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60BBA"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0608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51EA">
        <w:rPr>
          <w:rFonts w:ascii="Palatino Linotype" w:eastAsia="Times New Roman" w:hAnsi="Palatino Linotype" w:cs="Arial"/>
          <w:color w:val="000000"/>
          <w:sz w:val="24"/>
          <w:szCs w:val="24"/>
          <w:lang w:eastAsia="es-MX"/>
        </w:rPr>
        <w:t xml:space="preserve">dieciocho de diciembre de dos mil diecinueve. </w:t>
      </w:r>
      <w:r w:rsidR="00790F46">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92CDC60" w14:textId="6A7B07CD" w:rsidR="00790F46" w:rsidRPr="00790F46"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7F51EA">
        <w:rPr>
          <w:rFonts w:ascii="Palatino Linotype" w:hAnsi="Palatino Linotype" w:cs="Arial"/>
          <w:b/>
          <w:bCs/>
          <w:sz w:val="24"/>
          <w:lang w:eastAsia="es-MX"/>
        </w:rPr>
        <w:t>08270</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00790F46">
        <w:rPr>
          <w:rFonts w:ascii="Palatino Linotype" w:hAnsi="Palatino Linotype" w:cs="Arial"/>
          <w:sz w:val="24"/>
        </w:rPr>
        <w:t xml:space="preserve">interpuesto por el </w:t>
      </w:r>
      <w:r w:rsidR="00790F46">
        <w:rPr>
          <w:rFonts w:ascii="Palatino Linotype" w:hAnsi="Palatino Linotype" w:cs="Arial"/>
          <w:b/>
          <w:sz w:val="24"/>
        </w:rPr>
        <w:t xml:space="preserve">C. </w:t>
      </w:r>
      <w:r w:rsidR="00F611A9">
        <w:rPr>
          <w:rFonts w:ascii="Palatino Linotype" w:hAnsi="Palatino Linotype" w:cs="Arial"/>
          <w:b/>
          <w:sz w:val="24"/>
        </w:rPr>
        <w:t>XXXXXXXX XXXXXXX XXXXXXXXX</w:t>
      </w:r>
      <w:r w:rsidR="00790F46">
        <w:rPr>
          <w:rFonts w:ascii="Palatino Linotype" w:hAnsi="Palatino Linotype" w:cs="Arial"/>
          <w:b/>
          <w:sz w:val="24"/>
        </w:rPr>
        <w:t xml:space="preserve">, </w:t>
      </w:r>
      <w:r w:rsidR="00790F46">
        <w:rPr>
          <w:rFonts w:ascii="Palatino Linotype" w:hAnsi="Palatino Linotype" w:cs="Arial"/>
          <w:sz w:val="24"/>
        </w:rPr>
        <w:t xml:space="preserve">en lo subsecuente </w:t>
      </w:r>
      <w:r w:rsidR="00790F46">
        <w:rPr>
          <w:rFonts w:ascii="Palatino Linotype" w:hAnsi="Palatino Linotype" w:cs="Arial"/>
          <w:b/>
          <w:sz w:val="24"/>
        </w:rPr>
        <w:t xml:space="preserve">El Recurrente, </w:t>
      </w:r>
      <w:r w:rsidR="007F51EA">
        <w:rPr>
          <w:rFonts w:ascii="Palatino Linotype" w:hAnsi="Palatino Linotype" w:cs="Arial"/>
          <w:sz w:val="24"/>
        </w:rPr>
        <w:t xml:space="preserve">en contra de la respuesta del </w:t>
      </w:r>
      <w:r w:rsidR="007F51EA">
        <w:rPr>
          <w:rFonts w:ascii="Palatino Linotype" w:hAnsi="Palatino Linotype" w:cs="Arial"/>
          <w:b/>
          <w:sz w:val="24"/>
        </w:rPr>
        <w:t>Sistema Municipal Para el Desarrollo Integral de la Familia de Acolman</w:t>
      </w:r>
      <w:r w:rsidR="00790F46">
        <w:rPr>
          <w:rFonts w:ascii="Palatino Linotype" w:hAnsi="Palatino Linotype" w:cs="Arial"/>
          <w:b/>
          <w:sz w:val="24"/>
        </w:rPr>
        <w:t xml:space="preserve">, </w:t>
      </w:r>
      <w:r w:rsidR="00790F46">
        <w:rPr>
          <w:rFonts w:ascii="Palatino Linotype" w:hAnsi="Palatino Linotype" w:cs="Arial"/>
          <w:sz w:val="24"/>
        </w:rPr>
        <w:t xml:space="preserve">en lo subsecuente </w:t>
      </w:r>
      <w:r w:rsidR="00790F46">
        <w:rPr>
          <w:rFonts w:ascii="Palatino Linotype" w:hAnsi="Palatino Linotype" w:cs="Arial"/>
          <w:b/>
          <w:sz w:val="24"/>
        </w:rPr>
        <w:t xml:space="preserve">El Sujeto Obligado, </w:t>
      </w:r>
      <w:r w:rsidR="00790F46">
        <w:rPr>
          <w:rFonts w:ascii="Palatino Linotype" w:hAnsi="Palatino Linotype" w:cs="Arial"/>
          <w:sz w:val="24"/>
        </w:rPr>
        <w:t xml:space="preserve">se procede a dictar la presente resolución. </w:t>
      </w:r>
    </w:p>
    <w:p w14:paraId="290F27D1" w14:textId="77777777" w:rsidR="00790F46" w:rsidRDefault="00790F46" w:rsidP="00B433C9">
      <w:pPr>
        <w:tabs>
          <w:tab w:val="left" w:pos="1701"/>
        </w:tabs>
        <w:spacing w:before="240" w:line="360" w:lineRule="auto"/>
        <w:jc w:val="both"/>
        <w:rPr>
          <w:rFonts w:ascii="Palatino Linotype" w:hAnsi="Palatino Linotype" w:cs="Arial"/>
          <w:sz w:val="24"/>
        </w:rPr>
      </w:pPr>
    </w:p>
    <w:p w14:paraId="457747B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C06A8DF"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6893CBD" w14:textId="77777777" w:rsidR="00790F46" w:rsidRPr="00790F46"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7F51EA">
        <w:rPr>
          <w:rFonts w:ascii="Palatino Linotype" w:hAnsi="Palatino Linotype" w:cs="Arial"/>
          <w:sz w:val="24"/>
        </w:rPr>
        <w:t>veinticinco</w:t>
      </w:r>
      <w:r w:rsidR="00790F46">
        <w:rPr>
          <w:rFonts w:ascii="Palatino Linotype" w:hAnsi="Palatino Linotype" w:cs="Arial"/>
          <w:sz w:val="24"/>
        </w:rPr>
        <w:t xml:space="preserve"> de septiembre de dos mil diecinueve, </w:t>
      </w:r>
      <w:r w:rsidR="00790F46">
        <w:rPr>
          <w:rFonts w:ascii="Palatino Linotype" w:hAnsi="Palatino Linotype" w:cs="Arial"/>
          <w:b/>
          <w:sz w:val="24"/>
        </w:rPr>
        <w:t xml:space="preserve">El Recurrente, </w:t>
      </w:r>
      <w:r w:rsidR="00790F46">
        <w:rPr>
          <w:rFonts w:ascii="Palatino Linotype" w:hAnsi="Palatino Linotype" w:cs="Arial"/>
          <w:sz w:val="24"/>
        </w:rPr>
        <w:t xml:space="preserve">presentó a través del Sistema de Acceso a la Información Mexiquense </w:t>
      </w:r>
      <w:r w:rsidR="00790F46">
        <w:rPr>
          <w:rFonts w:ascii="Palatino Linotype" w:hAnsi="Palatino Linotype" w:cs="Arial"/>
          <w:b/>
          <w:sz w:val="24"/>
        </w:rPr>
        <w:t xml:space="preserve">(SAIMEX) </w:t>
      </w:r>
      <w:r w:rsidR="00790F46">
        <w:rPr>
          <w:rFonts w:ascii="Palatino Linotype" w:hAnsi="Palatino Linotype" w:cs="Arial"/>
          <w:sz w:val="24"/>
        </w:rPr>
        <w:t xml:space="preserve">ante </w:t>
      </w:r>
      <w:r w:rsidR="00790F46">
        <w:rPr>
          <w:rFonts w:ascii="Palatino Linotype" w:hAnsi="Palatino Linotype" w:cs="Arial"/>
          <w:b/>
          <w:sz w:val="24"/>
        </w:rPr>
        <w:t>El Sujeto Obligado</w:t>
      </w:r>
      <w:r w:rsidR="00790F46">
        <w:rPr>
          <w:rFonts w:ascii="Palatino Linotype" w:hAnsi="Palatino Linotype" w:cs="Arial"/>
          <w:sz w:val="24"/>
        </w:rPr>
        <w:t xml:space="preserve">, solicitud de acceso a la información pública, registrada bajo el número de expediente </w:t>
      </w:r>
      <w:r w:rsidR="007F51EA">
        <w:rPr>
          <w:rFonts w:ascii="Palatino Linotype" w:hAnsi="Palatino Linotype" w:cs="Arial"/>
          <w:b/>
          <w:sz w:val="24"/>
        </w:rPr>
        <w:t>00009/DIFACOLMAN/IP/2019</w:t>
      </w:r>
      <w:r w:rsidR="00790F46">
        <w:rPr>
          <w:rFonts w:ascii="Palatino Linotype" w:hAnsi="Palatino Linotype" w:cs="Arial"/>
          <w:b/>
          <w:sz w:val="24"/>
        </w:rPr>
        <w:t xml:space="preserve">, </w:t>
      </w:r>
      <w:r w:rsidR="00790F46">
        <w:rPr>
          <w:rFonts w:ascii="Palatino Linotype" w:hAnsi="Palatino Linotype" w:cs="Arial"/>
          <w:sz w:val="24"/>
        </w:rPr>
        <w:t xml:space="preserve">mediante la cual solicitó información en el tenor siguiente: </w:t>
      </w:r>
    </w:p>
    <w:p w14:paraId="09EC14AD" w14:textId="77777777" w:rsidR="008B1AD9" w:rsidRPr="007F51EA" w:rsidRDefault="00790F46" w:rsidP="008B1AD9">
      <w:pPr>
        <w:spacing w:before="240" w:line="360" w:lineRule="auto"/>
        <w:ind w:left="851" w:right="851"/>
        <w:jc w:val="both"/>
        <w:rPr>
          <w:rFonts w:ascii="Palatino Linotype" w:hAnsi="Palatino Linotype" w:cs="Arial"/>
          <w:b/>
          <w:i/>
        </w:rPr>
      </w:pPr>
      <w:r w:rsidRPr="00856D07">
        <w:rPr>
          <w:rFonts w:ascii="Palatino Linotype" w:hAnsi="Palatino Linotype"/>
          <w:b/>
          <w:i/>
          <w:color w:val="000000"/>
          <w:u w:val="single"/>
        </w:rPr>
        <w:t xml:space="preserve"> </w:t>
      </w:r>
      <w:r w:rsidR="008B1AD9" w:rsidRPr="00856D07">
        <w:rPr>
          <w:rFonts w:ascii="Palatino Linotype" w:hAnsi="Palatino Linotype"/>
          <w:b/>
          <w:i/>
          <w:color w:val="000000"/>
          <w:u w:val="single"/>
        </w:rPr>
        <w:t>“</w:t>
      </w:r>
      <w:r w:rsidR="007F51EA" w:rsidRPr="00856D07">
        <w:rPr>
          <w:rFonts w:ascii="Palatino Linotype" w:hAnsi="Palatino Linotype"/>
          <w:b/>
          <w:i/>
          <w:color w:val="000000"/>
          <w:u w:val="single"/>
        </w:rPr>
        <w:t>COPIA SIMPLE</w:t>
      </w:r>
      <w:r w:rsidR="007F51EA" w:rsidRPr="007F51EA">
        <w:rPr>
          <w:rFonts w:ascii="Palatino Linotype" w:hAnsi="Palatino Linotype"/>
          <w:i/>
          <w:color w:val="000000"/>
        </w:rPr>
        <w:t xml:space="preserve"> DE LAS ACTAS DE COMITES DE ADQUISIONES ELABORADAS DESPUES DE CADA UNA DE LAS REUNIONES DE COMITE YA SEAN ORDINARIAS O EXTRAORDINARIAS</w:t>
      </w:r>
      <w:r w:rsidR="008B1AD9" w:rsidRPr="007F51EA">
        <w:rPr>
          <w:rFonts w:ascii="Palatino Linotype" w:hAnsi="Palatino Linotype"/>
          <w:i/>
          <w:color w:val="000000"/>
        </w:rPr>
        <w:t xml:space="preserve">” </w:t>
      </w:r>
      <w:r w:rsidR="008B1AD9" w:rsidRPr="007F51EA">
        <w:rPr>
          <w:rFonts w:ascii="Palatino Linotype" w:hAnsi="Palatino Linotype"/>
          <w:b/>
          <w:i/>
          <w:color w:val="000000"/>
        </w:rPr>
        <w:t>[Sic]</w:t>
      </w:r>
    </w:p>
    <w:p w14:paraId="40E1E79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357F9023" w14:textId="77777777" w:rsidR="00790F46" w:rsidRDefault="00790F46" w:rsidP="00B433C9">
      <w:pPr>
        <w:spacing w:before="240" w:line="360" w:lineRule="auto"/>
        <w:jc w:val="both"/>
        <w:rPr>
          <w:rFonts w:ascii="Palatino Linotype" w:hAnsi="Palatino Linotype" w:cs="Arial"/>
          <w:sz w:val="24"/>
        </w:rPr>
      </w:pPr>
    </w:p>
    <w:p w14:paraId="79C94C3A" w14:textId="77777777" w:rsidR="007F51EA" w:rsidRDefault="007F51EA" w:rsidP="007F51EA">
      <w:pPr>
        <w:spacing w:before="240" w:line="360" w:lineRule="auto"/>
        <w:jc w:val="both"/>
        <w:rPr>
          <w:rFonts w:ascii="Palatino Linotype" w:hAnsi="Palatino Linotype" w:cs="Arial"/>
          <w:b/>
          <w:sz w:val="28"/>
        </w:rPr>
      </w:pPr>
      <w:r>
        <w:rPr>
          <w:rFonts w:ascii="Palatino Linotype" w:hAnsi="Palatino Linotype" w:cs="Arial"/>
          <w:b/>
          <w:sz w:val="28"/>
        </w:rPr>
        <w:t xml:space="preserve">SEGUNDO. De la prórroga para dar respuesta al Sujeto Obligado.  </w:t>
      </w:r>
    </w:p>
    <w:p w14:paraId="3A7E5225" w14:textId="77777777" w:rsidR="007F51EA" w:rsidRPr="007D6EB8" w:rsidRDefault="007F51EA" w:rsidP="007F51EA">
      <w:pPr>
        <w:spacing w:before="240" w:line="360" w:lineRule="auto"/>
        <w:jc w:val="both"/>
        <w:rPr>
          <w:rFonts w:ascii="Palatino Linotype" w:hAnsi="Palatino Linotype" w:cs="Arial"/>
          <w:b/>
          <w:sz w:val="24"/>
          <w:szCs w:val="24"/>
        </w:rPr>
      </w:pPr>
      <w:r w:rsidRPr="00731DC5">
        <w:rPr>
          <w:rFonts w:ascii="Palatino Linotype" w:hAnsi="Palatino Linotype" w:cs="Arial"/>
          <w:sz w:val="24"/>
          <w:szCs w:val="24"/>
        </w:rPr>
        <w:t xml:space="preserve">De </w:t>
      </w:r>
      <w:r>
        <w:rPr>
          <w:rFonts w:ascii="Palatino Linotype" w:hAnsi="Palatino Linotype" w:cs="Arial"/>
          <w:sz w:val="24"/>
          <w:szCs w:val="24"/>
        </w:rPr>
        <w:t>las constancias que obran en el expediente electrónico</w:t>
      </w:r>
      <w:r w:rsidRPr="00731DC5">
        <w:rPr>
          <w:rFonts w:ascii="Palatino Linotype" w:hAnsi="Palatino Linotype" w:cs="Arial"/>
          <w:sz w:val="24"/>
          <w:szCs w:val="24"/>
        </w:rPr>
        <w:t xml:space="preserve"> del </w:t>
      </w:r>
      <w:r w:rsidRPr="00731DC5">
        <w:rPr>
          <w:rFonts w:ascii="Palatino Linotype" w:hAnsi="Palatino Linotype" w:cs="Arial"/>
          <w:b/>
          <w:sz w:val="24"/>
          <w:szCs w:val="24"/>
        </w:rPr>
        <w:t xml:space="preserve">SAIMEX, </w:t>
      </w:r>
      <w:r w:rsidRPr="00731DC5">
        <w:rPr>
          <w:rFonts w:ascii="Palatino Linotype" w:hAnsi="Palatino Linotype" w:cs="Arial"/>
          <w:sz w:val="24"/>
          <w:szCs w:val="24"/>
        </w:rPr>
        <w:t>se advierte que en fecha</w:t>
      </w:r>
      <w:r>
        <w:rPr>
          <w:rFonts w:ascii="Palatino Linotype" w:hAnsi="Palatino Linotype" w:cs="Arial"/>
          <w:sz w:val="24"/>
          <w:szCs w:val="24"/>
        </w:rPr>
        <w:t xml:space="preserve"> dieciséis de octubre de los corrientes,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sz w:val="24"/>
          <w:szCs w:val="24"/>
        </w:rPr>
        <w:t>advirtiendo que dicha prórroga no cumple</w:t>
      </w:r>
      <w:r w:rsidRPr="00731DC5">
        <w:rPr>
          <w:rFonts w:ascii="Palatino Linotype" w:hAnsi="Palatino Linotype"/>
          <w:sz w:val="24"/>
          <w:szCs w:val="24"/>
        </w:rPr>
        <w:t xml:space="preserve"> con lo establecido en el artículo 49, fracción II, así como en el artículo 163 segundo párrafo, de la </w:t>
      </w:r>
      <w:r w:rsidRPr="00731DC5">
        <w:rPr>
          <w:rFonts w:ascii="Palatino Linotype" w:hAnsi="Palatino Linotype" w:cs="Arial"/>
          <w:sz w:val="24"/>
          <w:szCs w:val="24"/>
        </w:rPr>
        <w:t>Ley de Transparencia y Acceso a la Información Pública de</w:t>
      </w:r>
      <w:r>
        <w:rPr>
          <w:rFonts w:ascii="Palatino Linotype" w:hAnsi="Palatino Linotype" w:cs="Arial"/>
          <w:sz w:val="24"/>
          <w:szCs w:val="24"/>
        </w:rPr>
        <w:t>l Estado de México y Municipios.</w:t>
      </w:r>
    </w:p>
    <w:p w14:paraId="1B221FB3" w14:textId="77777777" w:rsidR="007F51EA" w:rsidRPr="008B1AD9" w:rsidRDefault="007F51EA" w:rsidP="00B433C9">
      <w:pPr>
        <w:spacing w:before="240" w:line="360" w:lineRule="auto"/>
        <w:jc w:val="both"/>
        <w:rPr>
          <w:rFonts w:ascii="Palatino Linotype" w:hAnsi="Palatino Linotype" w:cs="Arial"/>
          <w:sz w:val="24"/>
        </w:rPr>
      </w:pPr>
    </w:p>
    <w:p w14:paraId="0726C9BB" w14:textId="77777777" w:rsidR="00B433C9" w:rsidRDefault="007F51EA"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615CB25" w14:textId="77777777" w:rsidR="007F51EA" w:rsidRPr="007F51EA"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7F51EA">
        <w:rPr>
          <w:rFonts w:ascii="Palatino Linotype" w:hAnsi="Palatino Linotype" w:cs="Arial"/>
          <w:sz w:val="24"/>
          <w:szCs w:val="24"/>
        </w:rPr>
        <w:t xml:space="preserve">veinticuatro de octubre de los corrientes, </w:t>
      </w:r>
      <w:r w:rsidR="007F51EA">
        <w:rPr>
          <w:rFonts w:ascii="Palatino Linotype" w:hAnsi="Palatino Linotype" w:cs="Arial"/>
          <w:b/>
          <w:sz w:val="24"/>
          <w:szCs w:val="24"/>
        </w:rPr>
        <w:t xml:space="preserve">El Sujeto Obligado </w:t>
      </w:r>
      <w:r w:rsidR="007F51EA">
        <w:rPr>
          <w:rFonts w:ascii="Palatino Linotype" w:hAnsi="Palatino Linotype" w:cs="Arial"/>
          <w:sz w:val="24"/>
          <w:szCs w:val="24"/>
        </w:rPr>
        <w:t xml:space="preserve">dio respuesta a la solicitud de información en los siguientes términos: </w:t>
      </w:r>
    </w:p>
    <w:p w14:paraId="3D1F3DD5" w14:textId="77777777" w:rsidR="00790F46" w:rsidRPr="007F51EA" w:rsidRDefault="007F51EA" w:rsidP="00790F46">
      <w:pPr>
        <w:spacing w:before="240" w:line="360" w:lineRule="auto"/>
        <w:ind w:left="851" w:right="851"/>
        <w:jc w:val="both"/>
        <w:rPr>
          <w:rFonts w:ascii="Palatino Linotype" w:eastAsia="Times New Roman" w:hAnsi="Palatino Linotype" w:cs="Times New Roman"/>
          <w:i/>
          <w:lang w:eastAsia="es-MX"/>
        </w:rPr>
      </w:pPr>
      <w:r w:rsidRPr="007F51EA">
        <w:rPr>
          <w:rFonts w:ascii="Palatino Linotype" w:eastAsia="Times New Roman" w:hAnsi="Palatino Linotype" w:cs="Times New Roman"/>
          <w:i/>
          <w:lang w:eastAsia="es-MX"/>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7293E3BA" w14:textId="77777777" w:rsidR="007F51EA" w:rsidRPr="007F51EA" w:rsidRDefault="007F51EA" w:rsidP="00790F46">
      <w:pPr>
        <w:spacing w:before="240" w:line="360" w:lineRule="auto"/>
        <w:ind w:left="851" w:right="851"/>
        <w:jc w:val="both"/>
        <w:rPr>
          <w:rFonts w:ascii="Palatino Linotype" w:eastAsia="Times New Roman" w:hAnsi="Palatino Linotype" w:cs="Times New Roman"/>
          <w:b/>
          <w:i/>
          <w:lang w:eastAsia="es-MX"/>
        </w:rPr>
      </w:pPr>
      <w:r w:rsidRPr="007F51EA">
        <w:rPr>
          <w:rFonts w:ascii="Palatino Linotype" w:eastAsia="Times New Roman" w:hAnsi="Palatino Linotype" w:cs="Times New Roman"/>
          <w:i/>
          <w:lang w:eastAsia="es-MX"/>
        </w:rPr>
        <w:lastRenderedPageBreak/>
        <w:t xml:space="preserve">De conformidad con los artículos 150 y 163 de la Ley de Transparencia y Acceso a la Información Pública del Estado de México y Municipios, anexo al presente se envía respuesta del área competente. Si tuviese problema al descargar el archivo adjunto, puede comunicarse a la siguiente dirección de correo: acolman@itaipem.org.mx. Así como para cualquier duda o aclaración. Sin otro particular, reciba un cordial saludo.” </w:t>
      </w:r>
      <w:r w:rsidRPr="007F51EA">
        <w:rPr>
          <w:rFonts w:ascii="Palatino Linotype" w:eastAsia="Times New Roman" w:hAnsi="Palatino Linotype" w:cs="Times New Roman"/>
          <w:b/>
          <w:i/>
          <w:lang w:eastAsia="es-MX"/>
        </w:rPr>
        <w:t>[Sic]</w:t>
      </w:r>
    </w:p>
    <w:p w14:paraId="2E943E1F" w14:textId="77777777" w:rsidR="007F51EA" w:rsidRDefault="007F51EA" w:rsidP="00790F46">
      <w:pPr>
        <w:spacing w:before="240" w:line="360" w:lineRule="auto"/>
        <w:ind w:left="851" w:right="851"/>
        <w:jc w:val="both"/>
        <w:rPr>
          <w:rFonts w:ascii="Palatino Linotype" w:eastAsia="Times New Roman" w:hAnsi="Palatino Linotype" w:cs="Times New Roman"/>
          <w:i/>
          <w:lang w:eastAsia="es-MX"/>
        </w:rPr>
      </w:pPr>
    </w:p>
    <w:p w14:paraId="0820064E" w14:textId="77777777" w:rsidR="007F51EA" w:rsidRPr="007F51EA" w:rsidRDefault="00790F46"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7F51EA">
        <w:rPr>
          <w:rFonts w:ascii="Palatino Linotype" w:hAnsi="Palatino Linotype" w:cs="Arial"/>
          <w:sz w:val="24"/>
          <w:szCs w:val="24"/>
        </w:rPr>
        <w:t xml:space="preserve">el documento electrónico </w:t>
      </w:r>
      <w:r w:rsidR="007F51EA">
        <w:rPr>
          <w:rFonts w:ascii="Palatino Linotype" w:hAnsi="Palatino Linotype" w:cs="Arial"/>
          <w:b/>
          <w:sz w:val="24"/>
          <w:szCs w:val="24"/>
        </w:rPr>
        <w:t>“</w:t>
      </w:r>
      <w:proofErr w:type="spellStart"/>
      <w:r w:rsidR="007F51EA">
        <w:rPr>
          <w:rFonts w:ascii="Palatino Linotype" w:hAnsi="Palatino Linotype" w:cs="Arial"/>
          <w:b/>
          <w:sz w:val="24"/>
          <w:szCs w:val="24"/>
        </w:rPr>
        <w:t>comite</w:t>
      </w:r>
      <w:proofErr w:type="spellEnd"/>
      <w:r w:rsidR="007F51EA">
        <w:rPr>
          <w:rFonts w:ascii="Palatino Linotype" w:hAnsi="Palatino Linotype" w:cs="Arial"/>
          <w:b/>
          <w:sz w:val="24"/>
          <w:szCs w:val="24"/>
        </w:rPr>
        <w:t xml:space="preserve"> de adquisiciones DIF.pdf”, </w:t>
      </w:r>
      <w:r w:rsidR="007F51EA">
        <w:rPr>
          <w:rFonts w:ascii="Palatino Linotype" w:hAnsi="Palatino Linotype" w:cs="Arial"/>
          <w:sz w:val="24"/>
          <w:szCs w:val="24"/>
        </w:rPr>
        <w:t xml:space="preserve">mismo que se tiene por reproducido en virtud de que será materia de análisis en el considerando respectivo. </w:t>
      </w:r>
    </w:p>
    <w:p w14:paraId="4F9E860C" w14:textId="77777777" w:rsidR="007F51EA" w:rsidRDefault="007F51EA" w:rsidP="00B433C9">
      <w:pPr>
        <w:spacing w:before="240" w:line="360" w:lineRule="auto"/>
        <w:jc w:val="both"/>
        <w:rPr>
          <w:rFonts w:ascii="Palatino Linotype" w:hAnsi="Palatino Linotype" w:cs="Arial"/>
          <w:sz w:val="24"/>
          <w:szCs w:val="24"/>
        </w:rPr>
      </w:pPr>
    </w:p>
    <w:p w14:paraId="0F895E8B" w14:textId="77777777" w:rsidR="00B433C9" w:rsidRDefault="007F51EA" w:rsidP="00B433C9">
      <w:pPr>
        <w:spacing w:before="240" w:line="360" w:lineRule="auto"/>
        <w:jc w:val="both"/>
        <w:rPr>
          <w:rFonts w:ascii="Palatino Linotype" w:hAnsi="Palatino Linotype" w:cs="Arial"/>
          <w:b/>
          <w:sz w:val="28"/>
        </w:rPr>
      </w:pPr>
      <w:r>
        <w:rPr>
          <w:rFonts w:ascii="Palatino Linotype" w:hAnsi="Palatino Linotype" w:cs="Arial"/>
          <w:b/>
          <w:sz w:val="28"/>
        </w:rPr>
        <w:t>CUARTO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3FCA85B" w14:textId="77777777" w:rsidR="00790F46" w:rsidRPr="00790F46"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El Sujeto Obligado</w:t>
      </w:r>
      <w:r w:rsidR="00FF6940">
        <w:rPr>
          <w:rFonts w:ascii="Palatino Linotype" w:hAnsi="Palatino Linotype" w:cs="Arial"/>
          <w:b/>
          <w:sz w:val="24"/>
          <w:szCs w:val="24"/>
        </w:rPr>
        <w:t>, El</w:t>
      </w:r>
      <w:r w:rsidR="00790F46">
        <w:rPr>
          <w:rFonts w:ascii="Palatino Linotype" w:hAnsi="Palatino Linotype" w:cs="Arial"/>
          <w:b/>
          <w:sz w:val="24"/>
          <w:szCs w:val="24"/>
        </w:rPr>
        <w:t xml:space="preserve"> Recurrente </w:t>
      </w:r>
      <w:r w:rsidR="00790F46">
        <w:rPr>
          <w:rFonts w:ascii="Palatino Linotype" w:hAnsi="Palatino Linotype" w:cs="Arial"/>
          <w:sz w:val="24"/>
          <w:szCs w:val="24"/>
        </w:rPr>
        <w:t xml:space="preserve">interpuso recurso de revisión, en fecha </w:t>
      </w:r>
      <w:r w:rsidR="007F51EA">
        <w:rPr>
          <w:rFonts w:ascii="Palatino Linotype" w:hAnsi="Palatino Linotype" w:cs="Arial"/>
          <w:sz w:val="24"/>
          <w:szCs w:val="24"/>
        </w:rPr>
        <w:t>veinticinco de octubre</w:t>
      </w:r>
      <w:r w:rsidR="00790F46">
        <w:rPr>
          <w:rFonts w:ascii="Palatino Linotype" w:hAnsi="Palatino Linotype" w:cs="Arial"/>
          <w:sz w:val="24"/>
          <w:szCs w:val="24"/>
        </w:rPr>
        <w:t xml:space="preserve"> del presente, el cual fue registrado en el sistema electrónico con el expediente número </w:t>
      </w:r>
      <w:r w:rsidR="007F51EA">
        <w:rPr>
          <w:rFonts w:ascii="Palatino Linotype" w:hAnsi="Palatino Linotype" w:cs="Arial"/>
          <w:b/>
          <w:sz w:val="24"/>
          <w:szCs w:val="24"/>
        </w:rPr>
        <w:t>08270</w:t>
      </w:r>
      <w:r w:rsidR="00790F46">
        <w:rPr>
          <w:rFonts w:ascii="Palatino Linotype" w:hAnsi="Palatino Linotype" w:cs="Arial"/>
          <w:b/>
          <w:sz w:val="24"/>
          <w:szCs w:val="24"/>
        </w:rPr>
        <w:t xml:space="preserve">/INFOEM/IP/RR/2019, </w:t>
      </w:r>
      <w:r w:rsidR="00790F46">
        <w:rPr>
          <w:rFonts w:ascii="Palatino Linotype" w:hAnsi="Palatino Linotype" w:cs="Arial"/>
          <w:sz w:val="24"/>
          <w:szCs w:val="24"/>
        </w:rPr>
        <w:t xml:space="preserve">en el cual arguye las siguientes manifestaciones: </w:t>
      </w:r>
    </w:p>
    <w:p w14:paraId="2ED364D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CFF493" w14:textId="77777777" w:rsidR="00B433C9" w:rsidRPr="007F51EA" w:rsidRDefault="00B433C9" w:rsidP="003E78B7">
      <w:pPr>
        <w:spacing w:before="240" w:line="360" w:lineRule="auto"/>
        <w:ind w:left="851" w:right="851"/>
        <w:jc w:val="both"/>
        <w:rPr>
          <w:rFonts w:ascii="Palatino Linotype" w:hAnsi="Palatino Linotype" w:cs="Arial"/>
          <w:b/>
          <w:i/>
        </w:rPr>
      </w:pPr>
      <w:r w:rsidRPr="007F51EA">
        <w:rPr>
          <w:rFonts w:ascii="Palatino Linotype" w:hAnsi="Palatino Linotype" w:cs="Arial"/>
          <w:i/>
        </w:rPr>
        <w:t>“</w:t>
      </w:r>
      <w:r w:rsidR="007F51EA" w:rsidRPr="007F51EA">
        <w:rPr>
          <w:rFonts w:ascii="Palatino Linotype" w:hAnsi="Palatino Linotype"/>
          <w:i/>
          <w:color w:val="000000"/>
        </w:rPr>
        <w:t>COPIA SIMPLE DE LAS ACTAS DE COMITES DE ADQUISIONES ELABORADAS DESPUES DE CADA UNA DE LAS REUNIONES DE COMITE YA SEAN ORDINARIAS O EXTRAORDINARIAS</w:t>
      </w:r>
      <w:r w:rsidRPr="007F51EA">
        <w:rPr>
          <w:rFonts w:ascii="Palatino Linotype" w:hAnsi="Palatino Linotype" w:cs="Arial"/>
          <w:i/>
        </w:rPr>
        <w:t xml:space="preserve">” </w:t>
      </w:r>
      <w:r w:rsidRPr="007F51EA">
        <w:rPr>
          <w:rFonts w:ascii="Palatino Linotype" w:hAnsi="Palatino Linotype" w:cs="Arial"/>
          <w:b/>
          <w:i/>
        </w:rPr>
        <w:t>[Sic]</w:t>
      </w:r>
    </w:p>
    <w:p w14:paraId="0AE6AA42"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4E1E6D62" w14:textId="77777777" w:rsidR="00B433C9" w:rsidRPr="007F51EA" w:rsidRDefault="00B433C9" w:rsidP="00D51B89">
      <w:pPr>
        <w:spacing w:before="240" w:line="360" w:lineRule="auto"/>
        <w:ind w:left="851" w:right="851"/>
        <w:jc w:val="both"/>
        <w:rPr>
          <w:rFonts w:ascii="Palatino Linotype" w:hAnsi="Palatino Linotype" w:cs="Arial"/>
          <w:i/>
        </w:rPr>
      </w:pPr>
      <w:r w:rsidRPr="007F51EA">
        <w:rPr>
          <w:rFonts w:ascii="Palatino Linotype" w:hAnsi="Palatino Linotype" w:cs="Arial"/>
          <w:i/>
        </w:rPr>
        <w:t>“</w:t>
      </w:r>
      <w:r w:rsidR="007F51EA" w:rsidRPr="007F51EA">
        <w:rPr>
          <w:rFonts w:ascii="Palatino Linotype" w:hAnsi="Palatino Linotype"/>
          <w:i/>
          <w:color w:val="000000"/>
        </w:rPr>
        <w:t xml:space="preserve">solo me </w:t>
      </w:r>
      <w:proofErr w:type="spellStart"/>
      <w:r w:rsidR="007F51EA" w:rsidRPr="007F51EA">
        <w:rPr>
          <w:rFonts w:ascii="Palatino Linotype" w:hAnsi="Palatino Linotype"/>
          <w:i/>
          <w:color w:val="000000"/>
        </w:rPr>
        <w:t>envian</w:t>
      </w:r>
      <w:proofErr w:type="spellEnd"/>
      <w:r w:rsidR="007F51EA" w:rsidRPr="007F51EA">
        <w:rPr>
          <w:rFonts w:ascii="Palatino Linotype" w:hAnsi="Palatino Linotype"/>
          <w:i/>
          <w:color w:val="000000"/>
        </w:rPr>
        <w:t xml:space="preserve"> la primera </w:t>
      </w:r>
      <w:proofErr w:type="spellStart"/>
      <w:r w:rsidR="007F51EA" w:rsidRPr="007F51EA">
        <w:rPr>
          <w:rFonts w:ascii="Palatino Linotype" w:hAnsi="Palatino Linotype"/>
          <w:i/>
          <w:color w:val="000000"/>
        </w:rPr>
        <w:t>sesion</w:t>
      </w:r>
      <w:proofErr w:type="spellEnd"/>
      <w:r w:rsidR="007F51EA" w:rsidRPr="007F51EA">
        <w:rPr>
          <w:rFonts w:ascii="Palatino Linotype" w:hAnsi="Palatino Linotype"/>
          <w:i/>
          <w:color w:val="000000"/>
        </w:rPr>
        <w:t xml:space="preserve"> de </w:t>
      </w:r>
      <w:proofErr w:type="spellStart"/>
      <w:r w:rsidR="007F51EA" w:rsidRPr="007F51EA">
        <w:rPr>
          <w:rFonts w:ascii="Palatino Linotype" w:hAnsi="Palatino Linotype"/>
          <w:i/>
          <w:color w:val="000000"/>
        </w:rPr>
        <w:t>comite</w:t>
      </w:r>
      <w:proofErr w:type="spellEnd"/>
      <w:r w:rsidR="007F51EA" w:rsidRPr="007F51EA">
        <w:rPr>
          <w:rFonts w:ascii="Palatino Linotype" w:hAnsi="Palatino Linotype"/>
          <w:i/>
          <w:color w:val="000000"/>
        </w:rPr>
        <w:t xml:space="preserve"> ¿acaso es la </w:t>
      </w:r>
      <w:proofErr w:type="spellStart"/>
      <w:r w:rsidR="007F51EA" w:rsidRPr="007F51EA">
        <w:rPr>
          <w:rFonts w:ascii="Palatino Linotype" w:hAnsi="Palatino Linotype"/>
          <w:i/>
          <w:color w:val="000000"/>
        </w:rPr>
        <w:t>unoca</w:t>
      </w:r>
      <w:proofErr w:type="spellEnd"/>
      <w:r w:rsidR="007F51EA" w:rsidRPr="007F51EA">
        <w:rPr>
          <w:rFonts w:ascii="Palatino Linotype" w:hAnsi="Palatino Linotype"/>
          <w:i/>
          <w:color w:val="000000"/>
        </w:rPr>
        <w:t xml:space="preserve"> </w:t>
      </w:r>
      <w:proofErr w:type="spellStart"/>
      <w:r w:rsidR="007F51EA" w:rsidRPr="007F51EA">
        <w:rPr>
          <w:rFonts w:ascii="Palatino Linotype" w:hAnsi="Palatino Linotype"/>
          <w:i/>
          <w:color w:val="000000"/>
        </w:rPr>
        <w:t>sesion</w:t>
      </w:r>
      <w:proofErr w:type="spellEnd"/>
      <w:r w:rsidR="007F51EA" w:rsidRPr="007F51EA">
        <w:rPr>
          <w:rFonts w:ascii="Palatino Linotype" w:hAnsi="Palatino Linotype"/>
          <w:i/>
          <w:color w:val="000000"/>
        </w:rPr>
        <w:t xml:space="preserve"> que ha realizado el </w:t>
      </w:r>
      <w:proofErr w:type="spellStart"/>
      <w:r w:rsidR="007F51EA" w:rsidRPr="007F51EA">
        <w:rPr>
          <w:rFonts w:ascii="Palatino Linotype" w:hAnsi="Palatino Linotype"/>
          <w:i/>
          <w:color w:val="000000"/>
        </w:rPr>
        <w:t>comite</w:t>
      </w:r>
      <w:proofErr w:type="spellEnd"/>
      <w:r w:rsidR="007F51EA" w:rsidRPr="007F51EA">
        <w:rPr>
          <w:rFonts w:ascii="Palatino Linotype" w:hAnsi="Palatino Linotype"/>
          <w:i/>
          <w:color w:val="000000"/>
        </w:rPr>
        <w:t xml:space="preserve"> de adquisiciones? SOLICITO LAS ACTAS ELABORADAS DE CADA COMITE DE ADQUISICIONES HASTA LA FACHA DE LA SOLICITUD DE INFORMACION</w:t>
      </w:r>
      <w:r w:rsidRPr="007F51EA">
        <w:rPr>
          <w:rFonts w:ascii="Palatino Linotype" w:hAnsi="Palatino Linotype" w:cs="Arial"/>
          <w:i/>
        </w:rPr>
        <w:t xml:space="preserve">” </w:t>
      </w:r>
      <w:r w:rsidRPr="007F51EA">
        <w:rPr>
          <w:rFonts w:ascii="Palatino Linotype" w:hAnsi="Palatino Linotype" w:cs="Arial"/>
          <w:b/>
          <w:i/>
        </w:rPr>
        <w:t>[Sic]</w:t>
      </w:r>
    </w:p>
    <w:p w14:paraId="0057266A" w14:textId="77777777" w:rsidR="00B433C9" w:rsidRDefault="00B433C9" w:rsidP="00B433C9">
      <w:pPr>
        <w:spacing w:line="360" w:lineRule="auto"/>
        <w:ind w:left="851" w:right="851"/>
        <w:jc w:val="both"/>
        <w:rPr>
          <w:rFonts w:ascii="Palatino Linotype" w:hAnsi="Palatino Linotype" w:cs="Arial"/>
          <w:i/>
        </w:rPr>
      </w:pPr>
    </w:p>
    <w:p w14:paraId="2A6973DF" w14:textId="77777777" w:rsidR="00B433C9" w:rsidRDefault="007F51EA" w:rsidP="00B433C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2A8EF0CE"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F51EA">
        <w:rPr>
          <w:rFonts w:ascii="Palatino Linotype" w:hAnsi="Palatino Linotype" w:cs="Arial"/>
          <w:sz w:val="24"/>
          <w:szCs w:val="24"/>
        </w:rPr>
        <w:t>treinta y uno</w:t>
      </w:r>
      <w:r w:rsidR="00C32A9B">
        <w:rPr>
          <w:rFonts w:ascii="Palatino Linotype" w:hAnsi="Palatino Linotype" w:cs="Arial"/>
          <w:sz w:val="24"/>
          <w:szCs w:val="24"/>
        </w:rPr>
        <w:t xml:space="preserve"> de octubre</w:t>
      </w:r>
      <w:r w:rsidR="00712E3A">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48B8D8F1" w14:textId="77777777" w:rsidR="00712E3A" w:rsidRDefault="00712E3A" w:rsidP="00B433C9">
      <w:pPr>
        <w:spacing w:before="240" w:line="360" w:lineRule="auto"/>
        <w:jc w:val="both"/>
        <w:rPr>
          <w:rFonts w:ascii="Palatino Linotype" w:hAnsi="Palatino Linotype" w:cs="Arial"/>
          <w:sz w:val="24"/>
          <w:szCs w:val="24"/>
        </w:rPr>
      </w:pPr>
    </w:p>
    <w:p w14:paraId="766761AD" w14:textId="77777777" w:rsidR="00B433C9" w:rsidRDefault="007F51EA"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771B18AA" w14:textId="77777777" w:rsidR="007F51EA" w:rsidRDefault="007F51EA" w:rsidP="007F51E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58E2479" w14:textId="77777777" w:rsidR="007F51EA" w:rsidRPr="007F51EA" w:rsidRDefault="007F51EA" w:rsidP="007F51E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w:t>
      </w:r>
      <w:r w:rsidRPr="00C12209">
        <w:rPr>
          <w:rFonts w:ascii="Palatino Linotype" w:hAnsi="Palatino Linotype" w:cs="Arial"/>
          <w:sz w:val="24"/>
          <w:szCs w:val="24"/>
        </w:rPr>
        <w:t xml:space="preserve">decretó el cierre de instrucción con fecha </w:t>
      </w:r>
      <w:r w:rsidRPr="007F51EA">
        <w:rPr>
          <w:rFonts w:ascii="Palatino Linotype" w:hAnsi="Palatino Linotype" w:cs="Arial"/>
          <w:sz w:val="24"/>
          <w:szCs w:val="24"/>
        </w:rPr>
        <w:t xml:space="preserve">doce de noviembre del presente, </w:t>
      </w:r>
      <w:r w:rsidRPr="00C12209">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w:t>
      </w:r>
      <w:r w:rsidRPr="007F51EA">
        <w:rPr>
          <w:rFonts w:ascii="Palatino Linotype" w:hAnsi="Palatino Linotype" w:cs="Arial"/>
          <w:sz w:val="24"/>
          <w:szCs w:val="24"/>
        </w:rPr>
        <w:t>para dictar resolución definitiva del asunto.</w:t>
      </w:r>
    </w:p>
    <w:p w14:paraId="191A1365" w14:textId="77777777" w:rsidR="007F51EA" w:rsidRDefault="007F51EA" w:rsidP="007F51EA">
      <w:pPr>
        <w:spacing w:before="240" w:line="360" w:lineRule="auto"/>
        <w:jc w:val="both"/>
        <w:rPr>
          <w:rFonts w:ascii="Palatino Linotype" w:hAnsi="Palatino Linotype" w:cs="Arial"/>
          <w:sz w:val="24"/>
          <w:szCs w:val="24"/>
        </w:rPr>
      </w:pPr>
      <w:r w:rsidRPr="007F51EA">
        <w:rPr>
          <w:rFonts w:ascii="Palatino Linotype" w:hAnsi="Palatino Linotype" w:cs="Arial"/>
          <w:sz w:val="24"/>
          <w:szCs w:val="24"/>
        </w:rPr>
        <w:t>Así, en fecha trece de diciembre del año en curso, se amplió el plazo para dictar resolución, en términos del artículo 181 de la Ley de Transparencia y Acceso a la Información Pública del Estado de México y Municipios.</w:t>
      </w:r>
    </w:p>
    <w:p w14:paraId="1866D094" w14:textId="77777777" w:rsidR="00C32A9B" w:rsidRDefault="00C32A9B" w:rsidP="00FC16E9">
      <w:pPr>
        <w:spacing w:before="240" w:line="360" w:lineRule="auto"/>
        <w:jc w:val="both"/>
        <w:rPr>
          <w:rFonts w:ascii="Palatino Linotype" w:hAnsi="Palatino Linotype" w:cs="Arial"/>
          <w:sz w:val="24"/>
          <w:szCs w:val="24"/>
        </w:rPr>
      </w:pPr>
    </w:p>
    <w:p w14:paraId="3B5C6ACC" w14:textId="77777777" w:rsidR="006168E4" w:rsidRDefault="00C32A9B"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6379F451"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89EA9F5"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C32A9B">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59EAF05F" w14:textId="77777777" w:rsidR="00C32A9B" w:rsidRPr="008F797B" w:rsidRDefault="00C32A9B" w:rsidP="00D51B89">
      <w:pPr>
        <w:spacing w:before="240" w:line="360" w:lineRule="auto"/>
        <w:jc w:val="both"/>
        <w:rPr>
          <w:rFonts w:ascii="Palatino Linotype" w:hAnsi="Palatino Linotype" w:cs="Arial"/>
          <w:sz w:val="24"/>
          <w:szCs w:val="24"/>
        </w:rPr>
      </w:pPr>
    </w:p>
    <w:p w14:paraId="25145A95"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18E3D97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819EA04"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533821C"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741319F3" w14:textId="77777777" w:rsidR="002C498D" w:rsidRPr="00C07D77" w:rsidRDefault="002C498D" w:rsidP="00E13C8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BD77ECF" w14:textId="77777777" w:rsidR="002C498D" w:rsidRDefault="002C498D" w:rsidP="002C49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res que no son incompatibles con 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52884AC"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6E767A2C"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lastRenderedPageBreak/>
        <w:t xml:space="preserve">CUARTO. Estudio y resolución del asunto </w:t>
      </w:r>
    </w:p>
    <w:p w14:paraId="5239D2F5" w14:textId="77777777" w:rsidR="0044496E" w:rsidRDefault="0044496E" w:rsidP="0044496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F5EED47" w14:textId="77777777" w:rsidR="0044496E" w:rsidRPr="002869E1" w:rsidRDefault="0044496E" w:rsidP="0044496E">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7C18254" w14:textId="77777777" w:rsidR="0044496E" w:rsidRPr="006010FE" w:rsidRDefault="0044496E" w:rsidP="0044496E">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B19992" w14:textId="77777777" w:rsidR="0044496E" w:rsidRPr="006010FE" w:rsidRDefault="0044496E" w:rsidP="0044496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695D53B2" w14:textId="77777777" w:rsidR="0044496E" w:rsidRPr="006010FE" w:rsidRDefault="0044496E" w:rsidP="0044496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C60D5D1" w14:textId="77777777" w:rsidR="0044496E" w:rsidRPr="00EB27EE" w:rsidRDefault="0044496E" w:rsidP="0044496E">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69F779F5" w14:textId="77777777" w:rsidR="0044496E" w:rsidRPr="00EB27EE" w:rsidRDefault="0044496E" w:rsidP="0044496E">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60E8D56" w14:textId="77777777" w:rsidR="0044496E" w:rsidRPr="006010FE" w:rsidRDefault="0044496E" w:rsidP="0044496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750F436" w14:textId="77777777" w:rsidR="0044496E" w:rsidRPr="006010FE" w:rsidRDefault="0044496E" w:rsidP="0044496E">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7B57889" w14:textId="77777777" w:rsidR="0044496E" w:rsidRPr="006010FE" w:rsidRDefault="0044496E" w:rsidP="0044496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7DDED19" w14:textId="77777777" w:rsidR="0044496E" w:rsidRPr="006010FE" w:rsidRDefault="0044496E" w:rsidP="0044496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7DD9CF1" w14:textId="77777777" w:rsidR="0044496E" w:rsidRPr="006010FE" w:rsidRDefault="0044496E" w:rsidP="0044496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DAA09E" w14:textId="77777777" w:rsidR="0044496E" w:rsidRPr="006010FE" w:rsidRDefault="0044496E" w:rsidP="0044496E">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D50A9CA" w14:textId="77777777" w:rsidR="0044496E" w:rsidRPr="006E4CCA" w:rsidRDefault="0044496E" w:rsidP="0044496E">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A8E5C70" w14:textId="77777777" w:rsidR="0044496E" w:rsidRDefault="0044496E" w:rsidP="0044496E">
      <w:pPr>
        <w:spacing w:after="0" w:line="360" w:lineRule="auto"/>
        <w:jc w:val="both"/>
        <w:rPr>
          <w:rFonts w:ascii="Palatino Linotype" w:eastAsia="Times New Roman" w:hAnsi="Palatino Linotype" w:cs="Times New Roman"/>
          <w:sz w:val="24"/>
          <w:szCs w:val="24"/>
          <w:lang w:eastAsia="es-ES"/>
        </w:rPr>
      </w:pPr>
    </w:p>
    <w:p w14:paraId="027CF50E" w14:textId="77777777" w:rsidR="0044496E" w:rsidRPr="006010FE" w:rsidRDefault="0044496E" w:rsidP="0044496E">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ED1CEB0" w14:textId="77777777" w:rsidR="0044496E" w:rsidRPr="006E4CCA" w:rsidRDefault="0044496E" w:rsidP="0044496E">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1F2FD0D" w14:textId="77777777" w:rsidR="004D54E3" w:rsidRDefault="004D54E3" w:rsidP="0062497C">
      <w:pPr>
        <w:pStyle w:val="Sinespaciado"/>
        <w:spacing w:line="360" w:lineRule="auto"/>
        <w:jc w:val="both"/>
        <w:rPr>
          <w:rFonts w:ascii="Palatino Linotype" w:hAnsi="Palatino Linotype"/>
        </w:rPr>
      </w:pPr>
    </w:p>
    <w:p w14:paraId="01E28E4E" w14:textId="77777777" w:rsidR="00B760DB" w:rsidRDefault="0044496E" w:rsidP="0044496E">
      <w:pPr>
        <w:pStyle w:val="Sinespaciado"/>
        <w:spacing w:line="360" w:lineRule="auto"/>
        <w:jc w:val="both"/>
        <w:rPr>
          <w:rFonts w:ascii="Palatino Linotype" w:hAnsi="Palatino Linotype"/>
        </w:rPr>
      </w:pPr>
      <w:r w:rsidRPr="0044496E">
        <w:rPr>
          <w:rFonts w:ascii="Palatino Linotype" w:hAnsi="Palatino Linotype"/>
        </w:rPr>
        <w:t xml:space="preserve">Una vez sentado lo anterior, en una aproximación inicial, es procedente mencionar que la solicitud de información </w:t>
      </w:r>
      <w:r w:rsidRPr="0044496E">
        <w:rPr>
          <w:rFonts w:ascii="Palatino Linotype" w:hAnsi="Palatino Linotype"/>
          <w:b/>
        </w:rPr>
        <w:t xml:space="preserve">00009/DIFACOLMAN/IP/2019 </w:t>
      </w:r>
      <w:r w:rsidRPr="0044496E">
        <w:rPr>
          <w:rFonts w:ascii="Palatino Linotype" w:hAnsi="Palatino Linotype"/>
        </w:rPr>
        <w:t>se nutre de (1) un requerimiento, adicionalmente, el particular fue omiso en determinar el elemento temporal, mismo que de</w:t>
      </w:r>
      <w:r w:rsidR="00B760DB">
        <w:rPr>
          <w:rFonts w:ascii="Palatino Linotype" w:hAnsi="Palatino Linotype"/>
        </w:rPr>
        <w:t xml:space="preserve"> una interpretación gramatical debe de ser concebido del uno </w:t>
      </w:r>
      <w:r w:rsidR="00B760DB">
        <w:rPr>
          <w:rFonts w:ascii="Palatino Linotype" w:hAnsi="Palatino Linotype"/>
        </w:rPr>
        <w:lastRenderedPageBreak/>
        <w:t>de enero al veinticinco de septiembre de dos mil diecinueve (</w:t>
      </w:r>
      <w:r w:rsidR="00265B9F">
        <w:rPr>
          <w:rFonts w:ascii="Palatino Linotype" w:hAnsi="Palatino Linotype"/>
        </w:rPr>
        <w:t xml:space="preserve">éste último al corresponder a la fecha en que se ejerció el derecho de acceso a la información pública. </w:t>
      </w:r>
    </w:p>
    <w:p w14:paraId="6B79EAC0" w14:textId="77777777" w:rsidR="00265B9F" w:rsidRDefault="00265B9F" w:rsidP="0044496E">
      <w:pPr>
        <w:pStyle w:val="Sinespaciado"/>
        <w:spacing w:line="360" w:lineRule="auto"/>
        <w:jc w:val="both"/>
        <w:rPr>
          <w:rFonts w:ascii="Palatino Linotype" w:hAnsi="Palatino Linotype"/>
        </w:rPr>
      </w:pPr>
    </w:p>
    <w:p w14:paraId="3F2FAC3B" w14:textId="77777777" w:rsidR="00265B9F" w:rsidRDefault="00265B9F" w:rsidP="00265B9F">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22EF342B" w14:textId="77777777" w:rsidR="00265B9F" w:rsidRDefault="00265B9F" w:rsidP="00265B9F">
      <w:pPr>
        <w:tabs>
          <w:tab w:val="left" w:pos="709"/>
        </w:tabs>
        <w:spacing w:before="240" w:line="360" w:lineRule="auto"/>
        <w:ind w:left="851" w:right="851"/>
        <w:jc w:val="both"/>
        <w:rPr>
          <w:rFonts w:ascii="Palatino Linotype" w:hAnsi="Palatino Linotype"/>
          <w:i/>
          <w:sz w:val="24"/>
          <w:szCs w:val="24"/>
        </w:rPr>
      </w:pPr>
      <w:r>
        <w:rPr>
          <w:rFonts w:ascii="Palatino Linotype" w:hAnsi="Palatino Linotype"/>
          <w:i/>
        </w:rPr>
        <w:t>“Artículo 13. El Instituto, en el ámbito de sus atribuciones, deberá suplir cualquier deficiencia para garantizar el ejercicio del derecho de acceso a la información.</w:t>
      </w:r>
    </w:p>
    <w:p w14:paraId="4DB11C34" w14:textId="77777777" w:rsidR="00265B9F" w:rsidRDefault="00265B9F" w:rsidP="00265B9F">
      <w:pPr>
        <w:tabs>
          <w:tab w:val="left" w:pos="709"/>
        </w:tabs>
        <w:spacing w:before="240" w:line="360" w:lineRule="auto"/>
        <w:ind w:left="851" w:right="851"/>
        <w:jc w:val="both"/>
        <w:rPr>
          <w:rFonts w:ascii="Palatino Linotype" w:hAnsi="Palatino Linotype"/>
          <w:i/>
        </w:rPr>
      </w:pPr>
      <w:r>
        <w:rPr>
          <w:rFonts w:ascii="Palatino Linotype" w:hAnsi="Palatino Linotype"/>
          <w:i/>
        </w:rPr>
        <w:t>Artículo 181. (…)</w:t>
      </w:r>
    </w:p>
    <w:p w14:paraId="1E93D4C7" w14:textId="77777777" w:rsidR="00265B9F" w:rsidRDefault="00265B9F" w:rsidP="00265B9F">
      <w:pPr>
        <w:tabs>
          <w:tab w:val="left" w:pos="709"/>
        </w:tabs>
        <w:spacing w:before="240" w:line="360" w:lineRule="auto"/>
        <w:ind w:left="851" w:right="851"/>
        <w:jc w:val="both"/>
        <w:rPr>
          <w:rFonts w:ascii="Palatino Linotype" w:hAnsi="Palatino Linotype"/>
          <w:b/>
          <w:i/>
        </w:rPr>
      </w:pPr>
      <w:r>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Pr>
          <w:rFonts w:ascii="Palatino Linotype" w:hAnsi="Palatino Linotype"/>
          <w:b/>
          <w:i/>
        </w:rPr>
        <w:t>[Sic]</w:t>
      </w:r>
    </w:p>
    <w:p w14:paraId="2856A0A0" w14:textId="77777777" w:rsidR="00265B9F" w:rsidRDefault="00265B9F" w:rsidP="0044496E">
      <w:pPr>
        <w:pStyle w:val="Sinespaciado"/>
        <w:spacing w:line="360" w:lineRule="auto"/>
        <w:jc w:val="both"/>
        <w:rPr>
          <w:rFonts w:ascii="Palatino Linotype" w:hAnsi="Palatino Linotype"/>
        </w:rPr>
      </w:pPr>
    </w:p>
    <w:p w14:paraId="1E5CD4CC" w14:textId="77777777" w:rsidR="0044496E" w:rsidRDefault="0044496E" w:rsidP="0062497C">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6A5C5233" w14:textId="77777777" w:rsidR="0044496E" w:rsidRPr="0044496E" w:rsidRDefault="0044496E" w:rsidP="0044496E">
      <w:pPr>
        <w:pStyle w:val="Sinespaciado"/>
        <w:numPr>
          <w:ilvl w:val="0"/>
          <w:numId w:val="11"/>
        </w:numPr>
        <w:spacing w:line="360" w:lineRule="auto"/>
        <w:jc w:val="both"/>
        <w:rPr>
          <w:rFonts w:ascii="Palatino Linotype" w:hAnsi="Palatino Linotype"/>
        </w:rPr>
      </w:pPr>
      <w:r>
        <w:rPr>
          <w:rFonts w:ascii="Palatino Linotype" w:hAnsi="Palatino Linotype"/>
        </w:rPr>
        <w:t xml:space="preserve">Actas del Comité de Adquisiciones y Servicios, correspondientes al periodo comprendido del </w:t>
      </w:r>
      <w:r w:rsidR="00265B9F">
        <w:rPr>
          <w:rFonts w:ascii="Palatino Linotype" w:hAnsi="Palatino Linotype"/>
        </w:rPr>
        <w:t>uno de enero</w:t>
      </w:r>
      <w:r>
        <w:rPr>
          <w:rFonts w:ascii="Palatino Linotype" w:hAnsi="Palatino Linotype"/>
        </w:rPr>
        <w:t xml:space="preserve"> al veinticinco de septiembre de dos mil diecinueve. </w:t>
      </w:r>
    </w:p>
    <w:p w14:paraId="72CA624A" w14:textId="77777777" w:rsidR="0044496E" w:rsidRDefault="0044496E" w:rsidP="0062497C">
      <w:pPr>
        <w:pStyle w:val="Sinespaciado"/>
        <w:spacing w:line="360" w:lineRule="auto"/>
        <w:jc w:val="both"/>
        <w:rPr>
          <w:rFonts w:ascii="Palatino Linotype" w:hAnsi="Palatino Linotype"/>
        </w:rPr>
      </w:pPr>
    </w:p>
    <w:p w14:paraId="5929A313" w14:textId="77777777" w:rsidR="0072267A" w:rsidRDefault="0072267A" w:rsidP="0062497C">
      <w:pPr>
        <w:pStyle w:val="Sinespaciado"/>
        <w:spacing w:line="360" w:lineRule="auto"/>
        <w:jc w:val="both"/>
        <w:rPr>
          <w:rFonts w:ascii="Palatino Linotype" w:hAnsi="Palatino Linotype" w:cs="Arial"/>
        </w:rPr>
      </w:pPr>
      <w:r>
        <w:rPr>
          <w:rFonts w:ascii="Palatino Linotype" w:hAnsi="Palatino Linotype"/>
        </w:rPr>
        <w:t xml:space="preserve">En este tenor, en alusión al requerimiento formulado por el particular, resulta oportuno traer a colación </w:t>
      </w:r>
      <w:r>
        <w:rPr>
          <w:rFonts w:ascii="Palatino Linotype" w:hAnsi="Palatino Linotype" w:cs="Arial"/>
        </w:rPr>
        <w:t xml:space="preserve">los artículos 24, fracción XII y 92, fracción II de la Ley de </w:t>
      </w:r>
      <w:r>
        <w:rPr>
          <w:rFonts w:ascii="Palatino Linotype" w:hAnsi="Palatino Linotype" w:cs="Arial"/>
        </w:rPr>
        <w:lastRenderedPageBreak/>
        <w:t xml:space="preserve">Transparencia y Acceso a la Información Pública del Estado de México y Municipios, dispositivos jurídicos que disponen a la literalidad: </w:t>
      </w:r>
    </w:p>
    <w:p w14:paraId="2D61E2D9" w14:textId="77777777" w:rsidR="0072267A" w:rsidRPr="00544E20" w:rsidRDefault="0072267A" w:rsidP="0072267A">
      <w:pPr>
        <w:spacing w:before="240" w:line="360" w:lineRule="auto"/>
        <w:ind w:left="851" w:right="851"/>
        <w:jc w:val="both"/>
        <w:rPr>
          <w:rFonts w:ascii="Palatino Linotype" w:hAnsi="Palatino Linotype"/>
          <w:i/>
        </w:rPr>
      </w:pPr>
      <w:r w:rsidRPr="00544E20">
        <w:rPr>
          <w:rFonts w:ascii="Palatino Linotype" w:hAnsi="Palatino Linotype"/>
          <w:i/>
        </w:rPr>
        <w:t>“Artículo 24. Para el cumplimiento de los objetivos de esta Ley, los sujetos obligados deberán cumplir con las siguientes obligaciones, según corresponda, de acuerdo a su naturaleza:</w:t>
      </w:r>
    </w:p>
    <w:p w14:paraId="1F487B98" w14:textId="77777777" w:rsidR="0072267A" w:rsidRPr="00544E20" w:rsidRDefault="0072267A" w:rsidP="0072267A">
      <w:pPr>
        <w:spacing w:before="240" w:line="360" w:lineRule="auto"/>
        <w:ind w:left="851" w:right="851"/>
        <w:jc w:val="both"/>
        <w:rPr>
          <w:rFonts w:ascii="Palatino Linotype" w:hAnsi="Palatino Linotype"/>
          <w:i/>
        </w:rPr>
      </w:pPr>
      <w:r w:rsidRPr="00544E20">
        <w:rPr>
          <w:rFonts w:ascii="Palatino Linotype" w:hAnsi="Palatino Linotype"/>
          <w:i/>
        </w:rPr>
        <w:t>(…)</w:t>
      </w:r>
    </w:p>
    <w:p w14:paraId="3ABA4B1D" w14:textId="77777777" w:rsidR="0072267A" w:rsidRPr="00544E20" w:rsidRDefault="0072267A" w:rsidP="0072267A">
      <w:pPr>
        <w:spacing w:before="240" w:line="360" w:lineRule="auto"/>
        <w:ind w:left="851" w:right="851"/>
        <w:jc w:val="both"/>
        <w:rPr>
          <w:rFonts w:ascii="Palatino Linotype" w:hAnsi="Palatino Linotype"/>
          <w:i/>
        </w:rPr>
      </w:pPr>
      <w:r w:rsidRPr="00544E2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7E069A9" w14:textId="77777777" w:rsidR="0072267A" w:rsidRPr="00544E20" w:rsidRDefault="0072267A" w:rsidP="0072267A">
      <w:pPr>
        <w:spacing w:before="240" w:line="360" w:lineRule="auto"/>
        <w:ind w:left="851" w:right="851"/>
        <w:jc w:val="both"/>
        <w:rPr>
          <w:rFonts w:ascii="Palatino Linotype" w:hAnsi="Palatino Linotype"/>
          <w:i/>
        </w:rPr>
      </w:pPr>
      <w:r w:rsidRPr="00544E20">
        <w:rPr>
          <w:rFonts w:ascii="Palatino Linotype" w:hAnsi="Palatino Linotype"/>
          <w:i/>
        </w:rPr>
        <w:t>(…)</w:t>
      </w:r>
    </w:p>
    <w:p w14:paraId="17422EDF" w14:textId="77777777" w:rsidR="0072267A" w:rsidRPr="00544E20" w:rsidRDefault="0072267A" w:rsidP="0072267A">
      <w:pPr>
        <w:spacing w:before="240" w:line="360" w:lineRule="auto"/>
        <w:ind w:left="851" w:right="851"/>
        <w:jc w:val="both"/>
        <w:rPr>
          <w:rFonts w:ascii="Palatino Linotype" w:hAnsi="Palatino Linotype"/>
          <w:i/>
        </w:rPr>
      </w:pPr>
      <w:r w:rsidRPr="00544E2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10CD682" w14:textId="77777777" w:rsidR="0072267A" w:rsidRDefault="0072267A" w:rsidP="0072267A">
      <w:pPr>
        <w:spacing w:before="240" w:line="360" w:lineRule="auto"/>
        <w:ind w:left="851" w:right="851"/>
        <w:jc w:val="both"/>
        <w:rPr>
          <w:rFonts w:ascii="Palatino Linotype" w:hAnsi="Palatino Linotype"/>
          <w:i/>
        </w:rPr>
      </w:pPr>
      <w:r w:rsidRPr="00544E20">
        <w:rPr>
          <w:rFonts w:ascii="Palatino Linotype" w:hAnsi="Palatino Linotype"/>
          <w:i/>
        </w:rPr>
        <w:t>(…)</w:t>
      </w:r>
    </w:p>
    <w:p w14:paraId="448E2D97" w14:textId="77777777" w:rsidR="0072267A" w:rsidRDefault="0072267A" w:rsidP="0072267A">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D77D712" w14:textId="77777777" w:rsidR="0072267A" w:rsidRDefault="0072267A" w:rsidP="0072267A">
      <w:pPr>
        <w:spacing w:before="240" w:line="360" w:lineRule="auto"/>
        <w:ind w:left="851" w:right="851"/>
        <w:jc w:val="both"/>
        <w:rPr>
          <w:rFonts w:ascii="Palatino Linotype" w:hAnsi="Palatino Linotype"/>
          <w:b/>
          <w:i/>
        </w:rPr>
      </w:pPr>
      <w:r>
        <w:rPr>
          <w:rFonts w:ascii="Palatino Linotype" w:hAnsi="Palatino Linotype"/>
          <w:i/>
        </w:rPr>
        <w:lastRenderedPageBreak/>
        <w:t xml:space="preserve">(…)” </w:t>
      </w:r>
      <w:r>
        <w:rPr>
          <w:rFonts w:ascii="Palatino Linotype" w:hAnsi="Palatino Linotype"/>
          <w:b/>
          <w:i/>
        </w:rPr>
        <w:t>[Sic]</w:t>
      </w:r>
    </w:p>
    <w:p w14:paraId="19827F85" w14:textId="77777777" w:rsidR="0072267A" w:rsidRDefault="0072267A" w:rsidP="0072267A">
      <w:pPr>
        <w:spacing w:before="240" w:line="360" w:lineRule="auto"/>
        <w:ind w:right="851"/>
        <w:jc w:val="both"/>
        <w:rPr>
          <w:rFonts w:ascii="Palatino Linotype" w:hAnsi="Palatino Linotype"/>
          <w:b/>
          <w:i/>
        </w:rPr>
      </w:pPr>
    </w:p>
    <w:p w14:paraId="3E62CAB6" w14:textId="77777777" w:rsidR="0072267A" w:rsidRDefault="0072267A" w:rsidP="009B2B93">
      <w:pPr>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en alusión a la normatividad previamente plasmada sirve de sustento la siguiente imagen ilustrativa, correspondiente al organigrama del </w:t>
      </w:r>
      <w:r>
        <w:rPr>
          <w:rFonts w:ascii="Palatino Linotype" w:hAnsi="Palatino Linotype"/>
          <w:b/>
          <w:sz w:val="24"/>
          <w:szCs w:val="24"/>
        </w:rPr>
        <w:t xml:space="preserve">Sujeto Obligado, </w:t>
      </w:r>
      <w:r>
        <w:rPr>
          <w:rFonts w:ascii="Palatino Linotype" w:hAnsi="Palatino Linotype"/>
          <w:sz w:val="24"/>
          <w:szCs w:val="24"/>
        </w:rPr>
        <w:t xml:space="preserve">mismo que puede ser consultado en la siguiente dirección electrónica: </w:t>
      </w:r>
    </w:p>
    <w:p w14:paraId="6F078733" w14:textId="77777777" w:rsidR="0072267A" w:rsidRPr="0072267A" w:rsidRDefault="00971E86" w:rsidP="0072267A">
      <w:pPr>
        <w:spacing w:before="240" w:line="360" w:lineRule="auto"/>
        <w:ind w:right="851"/>
        <w:jc w:val="both"/>
        <w:rPr>
          <w:rFonts w:ascii="Palatino Linotype" w:hAnsi="Palatino Linotype"/>
          <w:sz w:val="24"/>
          <w:szCs w:val="24"/>
        </w:rPr>
      </w:pPr>
      <w:hyperlink r:id="rId8" w:history="1">
        <w:r w:rsidR="0072267A" w:rsidRPr="0072267A">
          <w:rPr>
            <w:rStyle w:val="Hipervnculo"/>
            <w:rFonts w:ascii="Palatino Linotype" w:hAnsi="Palatino Linotype"/>
            <w:sz w:val="24"/>
            <w:szCs w:val="24"/>
          </w:rPr>
          <w:t>https://www.ipomex.org.mx/recursos/ipo/files_ipo3/2019/42929/2/8f84cd3274a1ac8172e8959406ee3d2b.pdf</w:t>
        </w:r>
      </w:hyperlink>
    </w:p>
    <w:p w14:paraId="0EDA9CA0" w14:textId="77777777" w:rsidR="0072267A" w:rsidRDefault="00265B9F" w:rsidP="0062497C">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759616" behindDoc="0" locked="0" layoutInCell="1" allowOverlap="1" wp14:anchorId="33508B59" wp14:editId="33FEA9A1">
            <wp:simplePos x="0" y="0"/>
            <wp:positionH relativeFrom="page">
              <wp:align>center</wp:align>
            </wp:positionH>
            <wp:positionV relativeFrom="paragraph">
              <wp:posOffset>359410</wp:posOffset>
            </wp:positionV>
            <wp:extent cx="5746750" cy="3355340"/>
            <wp:effectExtent l="19050" t="19050" r="25400" b="16510"/>
            <wp:wrapThrough wrapText="bothSides">
              <wp:wrapPolygon edited="0">
                <wp:start x="-72" y="-123"/>
                <wp:lineTo x="-72" y="21584"/>
                <wp:lineTo x="21624" y="21584"/>
                <wp:lineTo x="21624" y="-123"/>
                <wp:lineTo x="-72" y="-123"/>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6750" cy="3355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3B76B95" w14:textId="77777777" w:rsidR="001C71E8" w:rsidRDefault="001C71E8" w:rsidP="0062497C">
      <w:pPr>
        <w:pStyle w:val="Sinespaciado"/>
        <w:spacing w:line="360" w:lineRule="auto"/>
        <w:jc w:val="both"/>
        <w:rPr>
          <w:rFonts w:ascii="Palatino Linotype" w:hAnsi="Palatino Linotype"/>
        </w:rPr>
      </w:pPr>
    </w:p>
    <w:p w14:paraId="5EA71B94" w14:textId="77777777" w:rsidR="001C71E8" w:rsidRPr="0072267A" w:rsidRDefault="0072267A" w:rsidP="0062497C">
      <w:pPr>
        <w:pStyle w:val="Sinespaciado"/>
        <w:spacing w:line="360" w:lineRule="auto"/>
        <w:jc w:val="both"/>
        <w:rPr>
          <w:rFonts w:ascii="Palatino Linotype" w:hAnsi="Palatino Linotype"/>
        </w:rPr>
      </w:pPr>
      <w:r>
        <w:rPr>
          <w:rFonts w:ascii="Palatino Linotype" w:hAnsi="Palatino Linotype"/>
        </w:rPr>
        <w:lastRenderedPageBreak/>
        <w:t xml:space="preserve">De lo expuesto con anterioridad, se desprende que </w:t>
      </w:r>
      <w:r>
        <w:rPr>
          <w:rFonts w:ascii="Palatino Linotype" w:hAnsi="Palatino Linotype"/>
          <w:b/>
        </w:rPr>
        <w:t xml:space="preserve">El Sujeto Obligado </w:t>
      </w:r>
      <w:r>
        <w:rPr>
          <w:rFonts w:ascii="Palatino Linotype" w:hAnsi="Palatino Linotype"/>
        </w:rPr>
        <w:t xml:space="preserve">se auxilia de diversas direcciones, departamentos y unidades administrativas para cumplir con sus fines y objetivos, resultando de nuestro interés el artículo 62, fracciones III, IV, V y VI del Manual General de Organización del </w:t>
      </w:r>
      <w:r>
        <w:rPr>
          <w:rFonts w:ascii="Palatino Linotype" w:hAnsi="Palatino Linotype"/>
          <w:b/>
        </w:rPr>
        <w:t xml:space="preserve">Sujeto Obligado, </w:t>
      </w:r>
      <w:r>
        <w:rPr>
          <w:rFonts w:ascii="Palatino Linotype" w:hAnsi="Palatino Linotype"/>
        </w:rPr>
        <w:t xml:space="preserve">porciones normativas que disponen a la literalidad: </w:t>
      </w:r>
    </w:p>
    <w:p w14:paraId="4BD9DEB2" w14:textId="77777777" w:rsidR="00686C4E" w:rsidRPr="00686C4E" w:rsidRDefault="00686C4E" w:rsidP="001C71E8">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t>“4. TESORERÍA, FINANZAS Y RECURSOS MATERIALES</w:t>
      </w:r>
    </w:p>
    <w:p w14:paraId="00413C04" w14:textId="77777777" w:rsidR="00955E51" w:rsidRPr="001C71E8" w:rsidRDefault="00955E51" w:rsidP="001C71E8">
      <w:pPr>
        <w:pStyle w:val="Sinespaciado"/>
        <w:spacing w:before="240" w:after="160" w:line="360" w:lineRule="auto"/>
        <w:ind w:left="851" w:right="851"/>
        <w:jc w:val="both"/>
        <w:rPr>
          <w:rFonts w:ascii="Palatino Linotype" w:hAnsi="Palatino Linotype"/>
          <w:i/>
          <w:sz w:val="22"/>
          <w:szCs w:val="22"/>
        </w:rPr>
      </w:pPr>
      <w:r w:rsidRPr="001C71E8">
        <w:rPr>
          <w:rFonts w:ascii="Palatino Linotype" w:hAnsi="Palatino Linotype"/>
          <w:i/>
          <w:sz w:val="22"/>
          <w:szCs w:val="22"/>
        </w:rPr>
        <w:t>ARTICULO 62.-Planear, organizar, dirigir, controlar y evaluar el desempeño de las actividades relacionadas con el manejo de los recursos materiales y financieros del Sistema Municipal DIF, procurando el óptimo aprovechamiento de los recursos asignados, conforme a los lineamientos, normas y disposiciones legales aplicables vigentes.</w:t>
      </w:r>
    </w:p>
    <w:p w14:paraId="61A827C3" w14:textId="77777777" w:rsidR="001C71E8" w:rsidRPr="001C71E8" w:rsidRDefault="001C71E8" w:rsidP="001C71E8">
      <w:pPr>
        <w:pStyle w:val="Sinespaciado"/>
        <w:spacing w:before="240" w:after="160" w:line="360" w:lineRule="auto"/>
        <w:ind w:left="851" w:right="851"/>
        <w:jc w:val="both"/>
        <w:rPr>
          <w:rFonts w:ascii="Palatino Linotype" w:hAnsi="Palatino Linotype" w:cs="Arial"/>
          <w:i/>
          <w:sz w:val="22"/>
          <w:szCs w:val="22"/>
        </w:rPr>
      </w:pPr>
      <w:r w:rsidRPr="001C71E8">
        <w:rPr>
          <w:rFonts w:ascii="Palatino Linotype" w:hAnsi="Palatino Linotype"/>
          <w:i/>
          <w:sz w:val="22"/>
          <w:szCs w:val="22"/>
        </w:rPr>
        <w:t>(…)</w:t>
      </w:r>
    </w:p>
    <w:p w14:paraId="0B0A5A88" w14:textId="77777777" w:rsidR="001C71E8" w:rsidRPr="001C71E8" w:rsidRDefault="00955E51" w:rsidP="001C71E8">
      <w:pPr>
        <w:pStyle w:val="Sinespaciado"/>
        <w:spacing w:before="240" w:after="160" w:line="360" w:lineRule="auto"/>
        <w:ind w:left="851" w:right="851"/>
        <w:jc w:val="both"/>
        <w:rPr>
          <w:rFonts w:ascii="Palatino Linotype" w:hAnsi="Palatino Linotype"/>
          <w:i/>
          <w:sz w:val="22"/>
          <w:szCs w:val="22"/>
        </w:rPr>
      </w:pPr>
      <w:r w:rsidRPr="001C71E8">
        <w:rPr>
          <w:rFonts w:ascii="Palatino Linotype" w:hAnsi="Palatino Linotype"/>
          <w:i/>
          <w:sz w:val="22"/>
          <w:szCs w:val="22"/>
        </w:rPr>
        <w:t xml:space="preserve">III. Planear la adquisición de los recursos materiales, su almacenamiento, inventarios y suministro, así como la prestación de los servicios de mantenimiento preventivo y correctivo de los bienes propios del Sistema que así lo requieran; </w:t>
      </w:r>
    </w:p>
    <w:p w14:paraId="273FCA7B" w14:textId="77777777" w:rsidR="001C71E8" w:rsidRPr="001C71E8" w:rsidRDefault="00955E51" w:rsidP="001C71E8">
      <w:pPr>
        <w:pStyle w:val="Sinespaciado"/>
        <w:spacing w:before="240" w:after="160" w:line="360" w:lineRule="auto"/>
        <w:ind w:left="851" w:right="851"/>
        <w:jc w:val="both"/>
        <w:rPr>
          <w:rFonts w:ascii="Palatino Linotype" w:hAnsi="Palatino Linotype"/>
          <w:i/>
          <w:sz w:val="22"/>
          <w:szCs w:val="22"/>
        </w:rPr>
      </w:pPr>
      <w:r w:rsidRPr="001C71E8">
        <w:rPr>
          <w:rFonts w:ascii="Palatino Linotype" w:hAnsi="Palatino Linotype"/>
          <w:i/>
          <w:sz w:val="22"/>
          <w:szCs w:val="22"/>
        </w:rPr>
        <w:t xml:space="preserve">IV. Formular conjuntamente con las demás unidades administrativas, los programas anuales de adquisiciones, arrendamientos y servicios del Organismo; </w:t>
      </w:r>
    </w:p>
    <w:p w14:paraId="55479791" w14:textId="77777777" w:rsidR="001C71E8" w:rsidRPr="001C71E8" w:rsidRDefault="00955E51" w:rsidP="001C71E8">
      <w:pPr>
        <w:pStyle w:val="Sinespaciado"/>
        <w:spacing w:before="240" w:after="160" w:line="360" w:lineRule="auto"/>
        <w:ind w:left="851" w:right="851"/>
        <w:jc w:val="both"/>
        <w:rPr>
          <w:rFonts w:ascii="Palatino Linotype" w:hAnsi="Palatino Linotype"/>
          <w:b/>
          <w:i/>
          <w:sz w:val="22"/>
          <w:szCs w:val="22"/>
          <w:u w:val="single"/>
        </w:rPr>
      </w:pPr>
      <w:r w:rsidRPr="001C71E8">
        <w:rPr>
          <w:rFonts w:ascii="Palatino Linotype" w:hAnsi="Palatino Linotype"/>
          <w:b/>
          <w:i/>
          <w:sz w:val="22"/>
          <w:szCs w:val="22"/>
          <w:u w:val="single"/>
        </w:rPr>
        <w:t xml:space="preserve">V. Presidir y apoyar el funcionamiento del Comité de adquisiciones y Servicios del Organismo, de acuerdo con la normatividad aplicable; </w:t>
      </w:r>
    </w:p>
    <w:p w14:paraId="368E6912" w14:textId="77777777" w:rsidR="00955E51" w:rsidRPr="001C71E8" w:rsidRDefault="00955E51" w:rsidP="001C71E8">
      <w:pPr>
        <w:pStyle w:val="Sinespaciado"/>
        <w:spacing w:before="240" w:after="160" w:line="360" w:lineRule="auto"/>
        <w:ind w:left="851" w:right="851"/>
        <w:jc w:val="both"/>
        <w:rPr>
          <w:rFonts w:ascii="Palatino Linotype" w:hAnsi="Palatino Linotype"/>
          <w:i/>
          <w:sz w:val="22"/>
          <w:szCs w:val="22"/>
        </w:rPr>
      </w:pPr>
      <w:r w:rsidRPr="001C71E8">
        <w:rPr>
          <w:rFonts w:ascii="Palatino Linotype" w:hAnsi="Palatino Linotype"/>
          <w:i/>
          <w:sz w:val="22"/>
          <w:szCs w:val="22"/>
        </w:rPr>
        <w:lastRenderedPageBreak/>
        <w:t>VI. Coordinar y, en su caso, ejecutar los procedimientos de adquisición de arrendamiento de bienes y contratación de servicios, que requieran el Organismo, de acuerdo con la normatividad aplicable;</w:t>
      </w:r>
    </w:p>
    <w:p w14:paraId="1061B7C0" w14:textId="77777777" w:rsidR="001C71E8" w:rsidRPr="001C71E8" w:rsidRDefault="001C71E8" w:rsidP="001C71E8">
      <w:pPr>
        <w:pStyle w:val="Sinespaciado"/>
        <w:spacing w:before="240" w:after="160" w:line="360" w:lineRule="auto"/>
        <w:ind w:left="851" w:right="851"/>
        <w:jc w:val="both"/>
        <w:rPr>
          <w:rFonts w:ascii="Palatino Linotype" w:hAnsi="Palatino Linotype" w:cs="Arial"/>
          <w:i/>
          <w:sz w:val="22"/>
          <w:szCs w:val="22"/>
        </w:rPr>
      </w:pPr>
      <w:r w:rsidRPr="001C71E8">
        <w:rPr>
          <w:rFonts w:ascii="Palatino Linotype" w:hAnsi="Palatino Linotype"/>
          <w:i/>
          <w:sz w:val="22"/>
          <w:szCs w:val="22"/>
        </w:rPr>
        <w:t>(…)”</w:t>
      </w:r>
    </w:p>
    <w:p w14:paraId="0FD2FCEC" w14:textId="77777777" w:rsidR="00955E51" w:rsidRDefault="00955E51" w:rsidP="00266AE6">
      <w:pPr>
        <w:pStyle w:val="Sinespaciado"/>
        <w:spacing w:line="360" w:lineRule="auto"/>
        <w:jc w:val="both"/>
        <w:rPr>
          <w:rFonts w:ascii="Palatino Linotype" w:hAnsi="Palatino Linotype" w:cs="Arial"/>
        </w:rPr>
      </w:pPr>
    </w:p>
    <w:p w14:paraId="2C3D97BE" w14:textId="77777777" w:rsidR="00CA19C8" w:rsidRDefault="0072267A" w:rsidP="000770B6">
      <w:pPr>
        <w:pStyle w:val="Sinespaciado"/>
        <w:spacing w:before="240" w:after="160" w:line="360" w:lineRule="auto"/>
        <w:jc w:val="both"/>
        <w:rPr>
          <w:rFonts w:ascii="Palatino Linotype" w:hAnsi="Palatino Linotype" w:cs="Arial"/>
        </w:rPr>
      </w:pPr>
      <w:r>
        <w:rPr>
          <w:rFonts w:ascii="Palatino Linotype" w:hAnsi="Palatino Linotype" w:cs="Arial"/>
        </w:rPr>
        <w:t xml:space="preserve">En efecto, del análisis sistemático y armónico de la normatividad previamente plasmada se desprende que </w:t>
      </w:r>
      <w:r w:rsidR="00CA19C8">
        <w:rPr>
          <w:rFonts w:ascii="Palatino Linotype" w:hAnsi="Palatino Linotype" w:cs="Arial"/>
        </w:rPr>
        <w:t xml:space="preserve">el requerimiento formulado por el particular no fue turnado a todas las áreas estimadas competentes, actualizando la hipótesis normativa prevista en el artículo 162 de la Ley de Transparencia y Acceso a la Información Pública del Estado de México y Municipios, cuyo contenido literal es el siguiente: </w:t>
      </w:r>
    </w:p>
    <w:p w14:paraId="51F31BBB" w14:textId="77777777" w:rsidR="00F13DCB" w:rsidRPr="00F13DCB" w:rsidRDefault="00CA19C8" w:rsidP="00F13DCB">
      <w:pPr>
        <w:pStyle w:val="Sinespaciado"/>
        <w:spacing w:before="240" w:after="160" w:line="360" w:lineRule="auto"/>
        <w:ind w:left="851" w:right="851"/>
        <w:jc w:val="both"/>
        <w:rPr>
          <w:rFonts w:ascii="Palatino Linotype" w:hAnsi="Palatino Linotype" w:cs="Arial"/>
          <w:b/>
          <w:i/>
          <w:sz w:val="22"/>
          <w:szCs w:val="22"/>
        </w:rPr>
      </w:pPr>
      <w:r w:rsidRPr="00F13DCB">
        <w:rPr>
          <w:rFonts w:ascii="Palatino Linotype" w:hAnsi="Palatino Linotype"/>
          <w:i/>
          <w:sz w:val="22"/>
          <w:szCs w:val="22"/>
        </w:rPr>
        <w:t xml:space="preserve"> </w:t>
      </w:r>
      <w:r w:rsidR="00F13DCB" w:rsidRPr="00F13DCB">
        <w:rPr>
          <w:rFonts w:ascii="Palatino Linotype" w:hAnsi="Palatino Linotype"/>
          <w:i/>
          <w:sz w:val="22"/>
          <w:szCs w:val="22"/>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00F13DCB" w:rsidRPr="00F13DCB">
        <w:rPr>
          <w:rFonts w:ascii="Palatino Linotype" w:hAnsi="Palatino Linotype"/>
          <w:b/>
          <w:i/>
          <w:sz w:val="22"/>
          <w:szCs w:val="22"/>
        </w:rPr>
        <w:t>[Sic]</w:t>
      </w:r>
    </w:p>
    <w:p w14:paraId="767BA840" w14:textId="77777777" w:rsidR="001C71E8" w:rsidRDefault="001C71E8" w:rsidP="000770B6">
      <w:pPr>
        <w:pStyle w:val="Sinespaciado"/>
        <w:spacing w:before="240" w:after="160" w:line="360" w:lineRule="auto"/>
        <w:jc w:val="both"/>
        <w:rPr>
          <w:rFonts w:ascii="Palatino Linotype" w:hAnsi="Palatino Linotype" w:cs="Arial"/>
        </w:rPr>
      </w:pPr>
    </w:p>
    <w:p w14:paraId="00F29EDB" w14:textId="77777777" w:rsidR="002832A9" w:rsidRPr="002832A9" w:rsidRDefault="002832A9" w:rsidP="000770B6">
      <w:pPr>
        <w:pStyle w:val="Sinespaciado"/>
        <w:spacing w:before="240" w:after="160" w:line="360" w:lineRule="auto"/>
        <w:jc w:val="both"/>
        <w:rPr>
          <w:rFonts w:ascii="Palatino Linotype" w:hAnsi="Palatino Linotype" w:cs="Arial"/>
        </w:rPr>
      </w:pPr>
      <w:r>
        <w:rPr>
          <w:rFonts w:ascii="Palatino Linotype" w:hAnsi="Palatino Linotype" w:cs="Arial"/>
        </w:rPr>
        <w:t xml:space="preserve">En efecto, si bien es cierto que resulta competencia del </w:t>
      </w:r>
      <w:r>
        <w:rPr>
          <w:rFonts w:ascii="Palatino Linotype" w:hAnsi="Palatino Linotype" w:cs="Arial"/>
          <w:b/>
        </w:rPr>
        <w:t xml:space="preserve">Sujeto Obligado </w:t>
      </w:r>
      <w:r>
        <w:rPr>
          <w:rFonts w:ascii="Palatino Linotype" w:hAnsi="Palatino Linotype" w:cs="Arial"/>
        </w:rPr>
        <w:t>planear la adquisici</w:t>
      </w:r>
      <w:r w:rsidR="00CA19C8">
        <w:rPr>
          <w:rFonts w:ascii="Palatino Linotype" w:hAnsi="Palatino Linotype" w:cs="Arial"/>
        </w:rPr>
        <w:t xml:space="preserve">ón, almacenamiento, suministro e inventario </w:t>
      </w:r>
      <w:r>
        <w:rPr>
          <w:rFonts w:ascii="Palatino Linotype" w:hAnsi="Palatino Linotype" w:cs="Arial"/>
        </w:rPr>
        <w:t xml:space="preserve">de los recursos materiales, lo cierto también es que </w:t>
      </w:r>
      <w:r w:rsidR="00CA19C8">
        <w:rPr>
          <w:rFonts w:ascii="Palatino Linotype" w:hAnsi="Palatino Linotype" w:cs="Arial"/>
          <w:b/>
        </w:rPr>
        <w:t xml:space="preserve">El Sujeto Obligado </w:t>
      </w:r>
      <w:r>
        <w:rPr>
          <w:rFonts w:ascii="Palatino Linotype" w:hAnsi="Palatino Linotype" w:cs="Arial"/>
        </w:rPr>
        <w:t xml:space="preserve">se auxiliará de un Comité de Adquisiciones y Servicios, consecuentemente, resulta de nuestro más amplio interés el contenido de los artículos </w:t>
      </w:r>
      <w:r w:rsidR="00CA19C8">
        <w:rPr>
          <w:rFonts w:ascii="Palatino Linotype" w:hAnsi="Palatino Linotype" w:cs="Arial"/>
        </w:rPr>
        <w:t xml:space="preserve">44 y 48 del Reglamento de la Ley de Contratación Pública del Estado de México y Municipios, los cuales a la letra rezan: </w:t>
      </w:r>
    </w:p>
    <w:p w14:paraId="76C4F7EB" w14:textId="77777777" w:rsidR="00CA19C8" w:rsidRPr="00CA19C8" w:rsidRDefault="00CA19C8" w:rsidP="00CA19C8">
      <w:pPr>
        <w:pStyle w:val="Sinespaciado"/>
        <w:spacing w:before="240" w:after="160" w:line="360" w:lineRule="auto"/>
        <w:ind w:left="851" w:right="851"/>
        <w:jc w:val="both"/>
        <w:rPr>
          <w:rFonts w:ascii="Palatino Linotype" w:hAnsi="Palatino Linotype"/>
          <w:i/>
          <w:sz w:val="22"/>
          <w:szCs w:val="22"/>
        </w:rPr>
      </w:pPr>
      <w:r w:rsidRPr="00CA19C8">
        <w:rPr>
          <w:rFonts w:ascii="Palatino Linotype" w:hAnsi="Palatino Linotype"/>
          <w:i/>
          <w:sz w:val="22"/>
          <w:szCs w:val="22"/>
        </w:rPr>
        <w:lastRenderedPageBreak/>
        <w:t>“</w:t>
      </w:r>
      <w:r w:rsidR="002832A9" w:rsidRPr="00CA19C8">
        <w:rPr>
          <w:rFonts w:ascii="Palatino Linotype" w:hAnsi="Palatino Linotype"/>
          <w:i/>
          <w:sz w:val="22"/>
          <w:szCs w:val="22"/>
        </w:rPr>
        <w:t xml:space="preserve">Artículo 44.- El Comité de Adquisiciones y Servicios se integrará por: </w:t>
      </w:r>
    </w:p>
    <w:p w14:paraId="7D67F3B2" w14:textId="77777777" w:rsidR="00CA19C8" w:rsidRPr="00CA19C8" w:rsidRDefault="002832A9" w:rsidP="00CA19C8">
      <w:pPr>
        <w:pStyle w:val="Sinespaciado"/>
        <w:numPr>
          <w:ilvl w:val="0"/>
          <w:numId w:val="12"/>
        </w:numPr>
        <w:spacing w:before="240" w:after="160" w:line="360" w:lineRule="auto"/>
        <w:ind w:left="851" w:right="851" w:firstLine="0"/>
        <w:jc w:val="both"/>
        <w:rPr>
          <w:rFonts w:ascii="Palatino Linotype" w:hAnsi="Palatino Linotype"/>
          <w:i/>
          <w:sz w:val="22"/>
          <w:szCs w:val="22"/>
        </w:rPr>
      </w:pPr>
      <w:r w:rsidRPr="00CA19C8">
        <w:rPr>
          <w:rFonts w:ascii="Palatino Linotype" w:hAnsi="Palatino Linotype"/>
          <w:i/>
          <w:sz w:val="22"/>
          <w:szCs w:val="22"/>
        </w:rPr>
        <w:t xml:space="preserve">En la Secretaría, por el titular del área encargada de operar el sistema de adquisiciones de las dependencias del Poder Ejecutivo, y en los organismos auxiliares, tribunales administrativos y municipios, por el titular de la unidad administrativa, quien fungirá como presidente; </w:t>
      </w:r>
    </w:p>
    <w:p w14:paraId="17FCECAD" w14:textId="77777777" w:rsidR="00CA19C8" w:rsidRPr="00CA19C8" w:rsidRDefault="002832A9" w:rsidP="00CA19C8">
      <w:pPr>
        <w:pStyle w:val="Sinespaciado"/>
        <w:numPr>
          <w:ilvl w:val="0"/>
          <w:numId w:val="12"/>
        </w:numPr>
        <w:spacing w:before="240" w:after="160" w:line="360" w:lineRule="auto"/>
        <w:ind w:left="851" w:right="851" w:firstLine="0"/>
        <w:jc w:val="both"/>
        <w:rPr>
          <w:rFonts w:ascii="Palatino Linotype" w:hAnsi="Palatino Linotype"/>
          <w:i/>
          <w:sz w:val="22"/>
          <w:szCs w:val="22"/>
        </w:rPr>
      </w:pPr>
      <w:r w:rsidRPr="00CA19C8">
        <w:rPr>
          <w:rFonts w:ascii="Palatino Linotype" w:hAnsi="Palatino Linotype"/>
          <w:i/>
          <w:sz w:val="22"/>
          <w:szCs w:val="22"/>
        </w:rPr>
        <w:t xml:space="preserve">Un representante del área financiera de la Secretaría, entidad, tribunal administrativo o municipio, con función de vocal; </w:t>
      </w:r>
    </w:p>
    <w:p w14:paraId="5D1069CF" w14:textId="77777777" w:rsidR="00CA19C8" w:rsidRPr="00CA19C8" w:rsidRDefault="002832A9" w:rsidP="00CA19C8">
      <w:pPr>
        <w:pStyle w:val="Sinespaciado"/>
        <w:numPr>
          <w:ilvl w:val="0"/>
          <w:numId w:val="12"/>
        </w:numPr>
        <w:spacing w:before="240" w:after="160" w:line="360" w:lineRule="auto"/>
        <w:ind w:left="851" w:right="851" w:firstLine="0"/>
        <w:jc w:val="both"/>
        <w:rPr>
          <w:rFonts w:ascii="Palatino Linotype" w:hAnsi="Palatino Linotype"/>
          <w:i/>
          <w:sz w:val="22"/>
          <w:szCs w:val="22"/>
        </w:rPr>
      </w:pPr>
      <w:r w:rsidRPr="00CA19C8">
        <w:rPr>
          <w:rFonts w:ascii="Palatino Linotype" w:hAnsi="Palatino Linotype"/>
          <w:i/>
          <w:sz w:val="22"/>
          <w:szCs w:val="22"/>
        </w:rPr>
        <w:t xml:space="preserve">Un representante de cada dependencia o unidad administrativa interesada en la adquisición de los bienes o contratación del servicio, con función de vocal; </w:t>
      </w:r>
    </w:p>
    <w:p w14:paraId="59B8168B" w14:textId="77777777" w:rsidR="00CA19C8" w:rsidRPr="00CA19C8" w:rsidRDefault="002832A9" w:rsidP="00CA19C8">
      <w:pPr>
        <w:pStyle w:val="Sinespaciado"/>
        <w:numPr>
          <w:ilvl w:val="0"/>
          <w:numId w:val="12"/>
        </w:numPr>
        <w:spacing w:before="240" w:after="160" w:line="360" w:lineRule="auto"/>
        <w:ind w:left="851" w:right="851" w:firstLine="0"/>
        <w:jc w:val="both"/>
        <w:rPr>
          <w:rFonts w:ascii="Palatino Linotype" w:hAnsi="Palatino Linotype"/>
          <w:i/>
          <w:sz w:val="22"/>
          <w:szCs w:val="22"/>
        </w:rPr>
      </w:pPr>
      <w:r w:rsidRPr="00CA19C8">
        <w:rPr>
          <w:rFonts w:ascii="Palatino Linotype" w:hAnsi="Palatino Linotype"/>
          <w:i/>
          <w:sz w:val="22"/>
          <w:szCs w:val="22"/>
        </w:rPr>
        <w:t xml:space="preserve">Un representante de la Consejería Jurídica o del área jurídica respectiva o quien lleve a cabo las funciones de esta naturaleza, con función de vocal; </w:t>
      </w:r>
    </w:p>
    <w:p w14:paraId="0645C55D" w14:textId="77777777" w:rsidR="00CA19C8" w:rsidRPr="00CA19C8" w:rsidRDefault="002832A9" w:rsidP="00CA19C8">
      <w:pPr>
        <w:pStyle w:val="Sinespaciado"/>
        <w:numPr>
          <w:ilvl w:val="0"/>
          <w:numId w:val="12"/>
        </w:numPr>
        <w:spacing w:before="240" w:after="160" w:line="360" w:lineRule="auto"/>
        <w:ind w:left="851" w:right="851" w:firstLine="0"/>
        <w:jc w:val="both"/>
        <w:rPr>
          <w:rFonts w:ascii="Palatino Linotype" w:hAnsi="Palatino Linotype"/>
          <w:i/>
          <w:sz w:val="22"/>
          <w:szCs w:val="22"/>
        </w:rPr>
      </w:pPr>
      <w:r w:rsidRPr="00CA19C8">
        <w:rPr>
          <w:rFonts w:ascii="Palatino Linotype" w:hAnsi="Palatino Linotype"/>
          <w:i/>
          <w:sz w:val="22"/>
          <w:szCs w:val="22"/>
        </w:rPr>
        <w:t xml:space="preserve">Un representante del Órgano de Control, con función de vocal; y </w:t>
      </w:r>
    </w:p>
    <w:p w14:paraId="3DB145B8" w14:textId="77777777" w:rsidR="002832A9" w:rsidRPr="00CA19C8" w:rsidRDefault="002832A9" w:rsidP="00CA19C8">
      <w:pPr>
        <w:pStyle w:val="Sinespaciado"/>
        <w:numPr>
          <w:ilvl w:val="0"/>
          <w:numId w:val="12"/>
        </w:numPr>
        <w:spacing w:before="240" w:after="160" w:line="360" w:lineRule="auto"/>
        <w:ind w:left="851" w:right="851" w:firstLine="0"/>
        <w:jc w:val="both"/>
        <w:rPr>
          <w:rFonts w:ascii="Palatino Linotype" w:hAnsi="Palatino Linotype"/>
          <w:i/>
          <w:sz w:val="22"/>
          <w:szCs w:val="22"/>
        </w:rPr>
      </w:pPr>
      <w:r w:rsidRPr="00CA19C8">
        <w:rPr>
          <w:rFonts w:ascii="Palatino Linotype" w:hAnsi="Palatino Linotype"/>
          <w:i/>
          <w:sz w:val="22"/>
          <w:szCs w:val="22"/>
        </w:rPr>
        <w:t>Un secretario ejecutivo, que será designado por el presidente.</w:t>
      </w:r>
    </w:p>
    <w:p w14:paraId="54CC81E1" w14:textId="77777777" w:rsidR="002832A9" w:rsidRPr="00CA19C8" w:rsidRDefault="002832A9" w:rsidP="00CA19C8">
      <w:pPr>
        <w:pStyle w:val="Sinespaciado"/>
        <w:spacing w:before="240" w:after="160" w:line="360" w:lineRule="auto"/>
        <w:ind w:left="851" w:right="851"/>
        <w:jc w:val="both"/>
        <w:rPr>
          <w:rFonts w:ascii="Palatino Linotype" w:hAnsi="Palatino Linotype"/>
          <w:i/>
          <w:sz w:val="22"/>
          <w:szCs w:val="22"/>
        </w:rPr>
      </w:pPr>
      <w:r w:rsidRPr="00CA19C8">
        <w:rPr>
          <w:rFonts w:ascii="Palatino Linotype" w:hAnsi="Palatino Linotype"/>
          <w:i/>
          <w:sz w:val="22"/>
          <w:szCs w:val="22"/>
        </w:rPr>
        <w:t>(…)</w:t>
      </w:r>
    </w:p>
    <w:p w14:paraId="449F6D01" w14:textId="77777777" w:rsidR="00CA19C8" w:rsidRPr="00CA19C8" w:rsidRDefault="002832A9" w:rsidP="00CA19C8">
      <w:pPr>
        <w:pStyle w:val="Sinespaciado"/>
        <w:spacing w:before="240" w:after="160" w:line="360" w:lineRule="auto"/>
        <w:ind w:left="851" w:right="851"/>
        <w:jc w:val="both"/>
        <w:rPr>
          <w:rFonts w:ascii="Palatino Linotype" w:hAnsi="Palatino Linotype"/>
          <w:i/>
          <w:sz w:val="22"/>
          <w:szCs w:val="22"/>
        </w:rPr>
      </w:pPr>
      <w:r w:rsidRPr="00CA19C8">
        <w:rPr>
          <w:rFonts w:ascii="Palatino Linotype" w:hAnsi="Palatino Linotype"/>
          <w:i/>
          <w:sz w:val="22"/>
          <w:szCs w:val="22"/>
        </w:rPr>
        <w:t xml:space="preserve">Artículo 48.- Las sesiones del comité se desarrollarán de la siguiente forma: </w:t>
      </w:r>
    </w:p>
    <w:p w14:paraId="33259828" w14:textId="77777777" w:rsidR="00CA19C8" w:rsidRPr="00075499" w:rsidRDefault="002832A9" w:rsidP="00CA19C8">
      <w:pPr>
        <w:pStyle w:val="Sinespaciado"/>
        <w:numPr>
          <w:ilvl w:val="0"/>
          <w:numId w:val="13"/>
        </w:numPr>
        <w:spacing w:before="240" w:after="160" w:line="360" w:lineRule="auto"/>
        <w:ind w:left="851" w:right="851" w:firstLine="0"/>
        <w:jc w:val="both"/>
        <w:rPr>
          <w:rFonts w:ascii="Palatino Linotype" w:hAnsi="Palatino Linotype"/>
          <w:i/>
          <w:sz w:val="22"/>
          <w:szCs w:val="22"/>
        </w:rPr>
      </w:pPr>
      <w:r w:rsidRPr="00075499">
        <w:rPr>
          <w:rFonts w:ascii="Palatino Linotype" w:hAnsi="Palatino Linotype"/>
          <w:i/>
          <w:sz w:val="22"/>
          <w:szCs w:val="22"/>
        </w:rPr>
        <w:t>Ordinarias, por lo menos cada quince días, salvo que no existan asuntos por tratar;</w:t>
      </w:r>
    </w:p>
    <w:p w14:paraId="444AF360" w14:textId="77777777" w:rsidR="00CA19C8" w:rsidRPr="00075499" w:rsidRDefault="00CA19C8" w:rsidP="00CA19C8">
      <w:pPr>
        <w:pStyle w:val="Sinespaciado"/>
        <w:numPr>
          <w:ilvl w:val="0"/>
          <w:numId w:val="13"/>
        </w:numPr>
        <w:spacing w:before="240" w:after="160" w:line="360" w:lineRule="auto"/>
        <w:ind w:left="851" w:right="851" w:firstLine="0"/>
        <w:jc w:val="both"/>
        <w:rPr>
          <w:rFonts w:ascii="Palatino Linotype" w:hAnsi="Palatino Linotype" w:cs="Arial"/>
          <w:i/>
          <w:sz w:val="22"/>
          <w:szCs w:val="22"/>
        </w:rPr>
      </w:pPr>
      <w:r w:rsidRPr="00075499">
        <w:rPr>
          <w:rFonts w:ascii="Palatino Linotype" w:hAnsi="Palatino Linotype"/>
          <w:i/>
          <w:sz w:val="22"/>
          <w:szCs w:val="22"/>
        </w:rPr>
        <w:t xml:space="preserve"> </w:t>
      </w:r>
      <w:r w:rsidR="002832A9" w:rsidRPr="00075499">
        <w:rPr>
          <w:rFonts w:ascii="Palatino Linotype" w:hAnsi="Palatino Linotype"/>
          <w:i/>
          <w:sz w:val="22"/>
          <w:szCs w:val="22"/>
        </w:rPr>
        <w:t xml:space="preserve">Extraordinarias, cuando se requieran; </w:t>
      </w:r>
    </w:p>
    <w:p w14:paraId="0A67703C" w14:textId="77777777" w:rsidR="00CA19C8" w:rsidRPr="00CA19C8" w:rsidRDefault="002832A9" w:rsidP="00CA19C8">
      <w:pPr>
        <w:pStyle w:val="Sinespaciado"/>
        <w:numPr>
          <w:ilvl w:val="0"/>
          <w:numId w:val="13"/>
        </w:numPr>
        <w:spacing w:before="240" w:after="160" w:line="360" w:lineRule="auto"/>
        <w:ind w:left="851" w:right="851" w:firstLine="0"/>
        <w:jc w:val="both"/>
        <w:rPr>
          <w:rFonts w:ascii="Palatino Linotype" w:hAnsi="Palatino Linotype" w:cs="Arial"/>
          <w:i/>
          <w:sz w:val="22"/>
          <w:szCs w:val="22"/>
        </w:rPr>
      </w:pPr>
      <w:r w:rsidRPr="00CA19C8">
        <w:rPr>
          <w:rFonts w:ascii="Palatino Linotype" w:hAnsi="Palatino Linotype"/>
          <w:i/>
          <w:sz w:val="22"/>
          <w:szCs w:val="22"/>
        </w:rPr>
        <w:lastRenderedPageBreak/>
        <w:t xml:space="preserve">Se celebrarán cuando asista la mayoría de los integrantes con derecho a voto. En ausencia del presidente o de su suplente, las sesiones no podrán llevarse a cabo; </w:t>
      </w:r>
    </w:p>
    <w:p w14:paraId="3D4976C7" w14:textId="77777777" w:rsidR="00CA19C8" w:rsidRPr="00CA19C8" w:rsidRDefault="002832A9" w:rsidP="00CA19C8">
      <w:pPr>
        <w:pStyle w:val="Sinespaciado"/>
        <w:numPr>
          <w:ilvl w:val="0"/>
          <w:numId w:val="13"/>
        </w:numPr>
        <w:spacing w:before="240" w:after="160" w:line="360" w:lineRule="auto"/>
        <w:ind w:left="851" w:right="851" w:firstLine="0"/>
        <w:jc w:val="both"/>
        <w:rPr>
          <w:rFonts w:ascii="Palatino Linotype" w:hAnsi="Palatino Linotype" w:cs="Arial"/>
          <w:i/>
          <w:sz w:val="22"/>
          <w:szCs w:val="22"/>
        </w:rPr>
      </w:pPr>
      <w:r w:rsidRPr="00CA19C8">
        <w:rPr>
          <w:rFonts w:ascii="Palatino Linotype" w:hAnsi="Palatino Linotype"/>
          <w:i/>
          <w:sz w:val="22"/>
          <w:szCs w:val="22"/>
        </w:rPr>
        <w:t xml:space="preserve">Se realizarán previa convocatoria y se desarrollarán conforme al orden del día enviado a los integrantes del comité. Sus acuerdos se tomarán por mayoría de votos o unanimidad. En caso de empate el presidente tendrá voto de calidad. Los documentos correspondientes de cada sesión, se entregarán previamente a los integrantes del comité conjuntamente con el orden del día, con una anticipación de al menos tres días para las ordinarias y un día para las extraordinarias; </w:t>
      </w:r>
    </w:p>
    <w:p w14:paraId="465E86FC" w14:textId="77777777" w:rsidR="00CA19C8" w:rsidRPr="00CA19C8" w:rsidRDefault="002832A9" w:rsidP="00CA19C8">
      <w:pPr>
        <w:pStyle w:val="Sinespaciado"/>
        <w:numPr>
          <w:ilvl w:val="0"/>
          <w:numId w:val="13"/>
        </w:numPr>
        <w:spacing w:before="240" w:after="160" w:line="360" w:lineRule="auto"/>
        <w:ind w:left="851" w:right="851" w:firstLine="0"/>
        <w:jc w:val="both"/>
        <w:rPr>
          <w:rFonts w:ascii="Palatino Linotype" w:hAnsi="Palatino Linotype" w:cs="Arial"/>
          <w:i/>
          <w:sz w:val="22"/>
          <w:szCs w:val="22"/>
        </w:rPr>
      </w:pPr>
      <w:r w:rsidRPr="00CA19C8">
        <w:rPr>
          <w:rFonts w:ascii="Palatino Linotype" w:hAnsi="Palatino Linotype"/>
          <w:i/>
          <w:sz w:val="22"/>
          <w:szCs w:val="22"/>
        </w:rPr>
        <w:t xml:space="preserve">Al término de cada sesión se levantará acta que será firmada por los integrantes del comité que hubieran asistido a la sesión. En dicha acta se deberá señalar el sentido del acuerdo tomado por los integrantes y los comentarios fundados y motivados relevantes de cada caso. Los asesores y los invitados firmarán el acta como constancia de su participación; </w:t>
      </w:r>
    </w:p>
    <w:p w14:paraId="336D5175" w14:textId="77777777" w:rsidR="00CA19C8" w:rsidRPr="00CA19C8" w:rsidRDefault="002832A9" w:rsidP="00CA19C8">
      <w:pPr>
        <w:pStyle w:val="Sinespaciado"/>
        <w:numPr>
          <w:ilvl w:val="0"/>
          <w:numId w:val="13"/>
        </w:numPr>
        <w:spacing w:before="240" w:after="160" w:line="360" w:lineRule="auto"/>
        <w:ind w:left="851" w:right="851" w:firstLine="0"/>
        <w:jc w:val="both"/>
        <w:rPr>
          <w:rFonts w:ascii="Palatino Linotype" w:hAnsi="Palatino Linotype" w:cs="Arial"/>
          <w:i/>
          <w:sz w:val="22"/>
          <w:szCs w:val="22"/>
        </w:rPr>
      </w:pPr>
      <w:r w:rsidRPr="00CA19C8">
        <w:rPr>
          <w:rFonts w:ascii="Palatino Linotype" w:hAnsi="Palatino Linotype"/>
          <w:i/>
          <w:sz w:val="22"/>
          <w:szCs w:val="22"/>
        </w:rPr>
        <w:t>En las sesiones ordinarias deberá incluirse dentro del orden del día, un punto relacionado con el seguimiento de acuerdos anteriores y uno correspondiente a asuntos generales en el que sólo podrán incluirse asuntos de carácter informativo; y</w:t>
      </w:r>
    </w:p>
    <w:p w14:paraId="03DABC2A" w14:textId="77777777" w:rsidR="002832A9" w:rsidRPr="00CA19C8" w:rsidRDefault="00CA19C8" w:rsidP="00CA19C8">
      <w:pPr>
        <w:pStyle w:val="Sinespaciado"/>
        <w:numPr>
          <w:ilvl w:val="0"/>
          <w:numId w:val="13"/>
        </w:numPr>
        <w:spacing w:before="240" w:after="160" w:line="360" w:lineRule="auto"/>
        <w:ind w:left="851" w:right="851" w:firstLine="0"/>
        <w:jc w:val="both"/>
        <w:rPr>
          <w:rFonts w:ascii="Palatino Linotype" w:hAnsi="Palatino Linotype" w:cs="Arial"/>
          <w:i/>
          <w:sz w:val="22"/>
          <w:szCs w:val="22"/>
        </w:rPr>
      </w:pPr>
      <w:r w:rsidRPr="00CA19C8">
        <w:rPr>
          <w:rFonts w:ascii="Palatino Linotype" w:hAnsi="Palatino Linotype"/>
          <w:i/>
          <w:sz w:val="22"/>
          <w:szCs w:val="22"/>
        </w:rPr>
        <w:t xml:space="preserve"> </w:t>
      </w:r>
      <w:r w:rsidR="002832A9" w:rsidRPr="00CA19C8">
        <w:rPr>
          <w:rFonts w:ascii="Palatino Linotype" w:hAnsi="Palatino Linotype"/>
          <w:i/>
          <w:sz w:val="22"/>
          <w:szCs w:val="22"/>
        </w:rPr>
        <w:t>En la primera sesión de cada ejercicio fiscal el secretario ejecutivo presentará a la consideración de los integrantes del comité el calendario de sesiones ordinarias; así como el volumen o importe anual autorizado para la adquisición de b</w:t>
      </w:r>
      <w:r w:rsidRPr="00CA19C8">
        <w:rPr>
          <w:rFonts w:ascii="Palatino Linotype" w:hAnsi="Palatino Linotype"/>
          <w:i/>
          <w:sz w:val="22"/>
          <w:szCs w:val="22"/>
        </w:rPr>
        <w:t>ienes y contratación de servici</w:t>
      </w:r>
      <w:r w:rsidR="002832A9" w:rsidRPr="00CA19C8">
        <w:rPr>
          <w:rFonts w:ascii="Palatino Linotype" w:hAnsi="Palatino Linotype"/>
          <w:i/>
          <w:sz w:val="22"/>
          <w:szCs w:val="22"/>
        </w:rPr>
        <w:t>os.</w:t>
      </w:r>
      <w:r w:rsidRPr="00CA19C8">
        <w:rPr>
          <w:rFonts w:ascii="Palatino Linotype" w:hAnsi="Palatino Linotype"/>
          <w:i/>
          <w:sz w:val="22"/>
          <w:szCs w:val="22"/>
        </w:rPr>
        <w:t xml:space="preserve">” </w:t>
      </w:r>
      <w:r w:rsidRPr="00CA19C8">
        <w:rPr>
          <w:rFonts w:ascii="Palatino Linotype" w:hAnsi="Palatino Linotype"/>
          <w:b/>
          <w:i/>
          <w:sz w:val="22"/>
          <w:szCs w:val="22"/>
        </w:rPr>
        <w:t>[Sic]</w:t>
      </w:r>
    </w:p>
    <w:p w14:paraId="797155BF" w14:textId="77777777" w:rsidR="002832A9" w:rsidRDefault="002832A9" w:rsidP="000770B6">
      <w:pPr>
        <w:pStyle w:val="Sinespaciado"/>
        <w:spacing w:before="240" w:after="160" w:line="360" w:lineRule="auto"/>
        <w:jc w:val="both"/>
        <w:rPr>
          <w:rFonts w:ascii="Palatino Linotype" w:hAnsi="Palatino Linotype" w:cs="Arial"/>
        </w:rPr>
      </w:pPr>
    </w:p>
    <w:p w14:paraId="0BF36CF6" w14:textId="77777777" w:rsidR="00CA19C8" w:rsidRDefault="00686C4E" w:rsidP="000770B6">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Una vez sentado lo anterior</w:t>
      </w:r>
      <w:r w:rsidR="00CA19C8">
        <w:rPr>
          <w:rFonts w:ascii="Palatino Linotype" w:hAnsi="Palatino Linotype" w:cs="Arial"/>
        </w:rPr>
        <w:t xml:space="preserve">, como se mencionó en el antecedente segundo, </w:t>
      </w:r>
      <w:r w:rsidR="00CA19C8">
        <w:rPr>
          <w:rFonts w:ascii="Palatino Linotype" w:hAnsi="Palatino Linotype" w:cs="Arial"/>
          <w:b/>
        </w:rPr>
        <w:t xml:space="preserve">El Sujeto Obligado </w:t>
      </w:r>
      <w:r w:rsidR="00CA19C8">
        <w:rPr>
          <w:rFonts w:ascii="Palatino Linotype" w:hAnsi="Palatino Linotype" w:cs="Arial"/>
        </w:rPr>
        <w:t xml:space="preserve">en fecha veinticuatro de octubre del presente, rindió su respuesta a la solicitud de información formulada por el particular, adjuntando para tal efecto lo siguiente: </w:t>
      </w:r>
    </w:p>
    <w:p w14:paraId="14A7D47D" w14:textId="77777777" w:rsidR="00CA19C8" w:rsidRPr="00CA19C8" w:rsidRDefault="00CA19C8" w:rsidP="00CA19C8">
      <w:pPr>
        <w:pStyle w:val="Sinespaciado"/>
        <w:numPr>
          <w:ilvl w:val="0"/>
          <w:numId w:val="14"/>
        </w:numPr>
        <w:spacing w:before="240" w:after="160" w:line="360" w:lineRule="auto"/>
        <w:jc w:val="both"/>
        <w:rPr>
          <w:rFonts w:ascii="Palatino Linotype" w:hAnsi="Palatino Linotype" w:cs="Arial"/>
          <w:b/>
        </w:rPr>
      </w:pPr>
      <w:r>
        <w:rPr>
          <w:rFonts w:ascii="Palatino Linotype" w:hAnsi="Palatino Linotype" w:cs="Arial"/>
          <w:b/>
        </w:rPr>
        <w:t>“</w:t>
      </w:r>
      <w:proofErr w:type="spellStart"/>
      <w:r>
        <w:rPr>
          <w:rFonts w:ascii="Palatino Linotype" w:hAnsi="Palatino Linotype" w:cs="Arial"/>
          <w:b/>
        </w:rPr>
        <w:t>comite</w:t>
      </w:r>
      <w:proofErr w:type="spellEnd"/>
      <w:r>
        <w:rPr>
          <w:rFonts w:ascii="Palatino Linotype" w:hAnsi="Palatino Linotype" w:cs="Arial"/>
          <w:b/>
        </w:rPr>
        <w:t xml:space="preserve"> de adquisiciones DIF.pdf”: </w:t>
      </w:r>
      <w:r>
        <w:rPr>
          <w:rFonts w:ascii="Palatino Linotype" w:hAnsi="Palatino Linotype" w:cs="Arial"/>
        </w:rPr>
        <w:t xml:space="preserve">Acta de Instalación y Primera Sesión Ordinaria del Comité de Adquisiciones y Servicios, </w:t>
      </w:r>
      <w:r w:rsidR="00780725">
        <w:rPr>
          <w:rFonts w:ascii="Palatino Linotype" w:hAnsi="Palatino Linotype" w:cs="Arial"/>
        </w:rPr>
        <w:t xml:space="preserve">consistente en 7 –siete- fojas. </w:t>
      </w:r>
    </w:p>
    <w:p w14:paraId="058F7EF4" w14:textId="77777777" w:rsidR="00CA19C8" w:rsidRDefault="00CA19C8" w:rsidP="000770B6">
      <w:pPr>
        <w:pStyle w:val="Sinespaciado"/>
        <w:spacing w:before="240" w:after="160" w:line="360" w:lineRule="auto"/>
        <w:jc w:val="both"/>
        <w:rPr>
          <w:rFonts w:ascii="Palatino Linotype" w:hAnsi="Palatino Linotype" w:cs="Arial"/>
        </w:rPr>
      </w:pPr>
    </w:p>
    <w:p w14:paraId="6D060B50" w14:textId="77777777" w:rsidR="00780725" w:rsidRPr="00780725" w:rsidRDefault="00780725" w:rsidP="000770B6">
      <w:pPr>
        <w:pStyle w:val="Sinespaciado"/>
        <w:spacing w:before="240" w:after="160" w:line="360" w:lineRule="auto"/>
        <w:jc w:val="both"/>
        <w:rPr>
          <w:rFonts w:ascii="Palatino Linotype" w:hAnsi="Palatino Linotype" w:cs="Arial"/>
        </w:rPr>
      </w:pPr>
      <w:r>
        <w:rPr>
          <w:rFonts w:ascii="Palatino Linotype" w:hAnsi="Palatino Linotype" w:cs="Arial"/>
        </w:rPr>
        <w:t xml:space="preserve">Inconforme con la respuesta notificada por </w:t>
      </w:r>
      <w:r>
        <w:rPr>
          <w:rFonts w:ascii="Palatino Linotype" w:hAnsi="Palatino Linotype" w:cs="Arial"/>
          <w:b/>
        </w:rPr>
        <w:t xml:space="preserve">El Sujeto Obligado, El Recurrente </w:t>
      </w:r>
      <w:r>
        <w:rPr>
          <w:rFonts w:ascii="Palatino Linotype" w:hAnsi="Palatino Linotype" w:cs="Arial"/>
        </w:rPr>
        <w:t xml:space="preserve">interpuso recurso de revisión, en fecha veinticinco de octubre del presente, el cual fue registrado en el sistema electrónico con el expediente número </w:t>
      </w:r>
      <w:r>
        <w:rPr>
          <w:rFonts w:ascii="Palatino Linotype" w:hAnsi="Palatino Linotype" w:cs="Arial"/>
          <w:b/>
        </w:rPr>
        <w:t xml:space="preserve">08270/INFOEM/IP/RR/2019, </w:t>
      </w:r>
      <w:r>
        <w:rPr>
          <w:rFonts w:ascii="Palatino Linotype" w:hAnsi="Palatino Linotype" w:cs="Arial"/>
        </w:rPr>
        <w:t xml:space="preserve">en el cual arguye las siguientes manifestaciones: </w:t>
      </w:r>
    </w:p>
    <w:p w14:paraId="1BECF081" w14:textId="77777777" w:rsidR="00780725" w:rsidRPr="00780725" w:rsidRDefault="00780725" w:rsidP="00780725">
      <w:pPr>
        <w:pStyle w:val="Sinespaciado"/>
        <w:spacing w:before="240" w:after="160" w:line="360" w:lineRule="auto"/>
        <w:ind w:left="851" w:right="851"/>
        <w:jc w:val="both"/>
        <w:rPr>
          <w:rFonts w:ascii="Palatino Linotype" w:hAnsi="Palatino Linotype" w:cs="Arial"/>
          <w:b/>
          <w:i/>
          <w:sz w:val="22"/>
          <w:szCs w:val="22"/>
        </w:rPr>
      </w:pPr>
      <w:r w:rsidRPr="00780725">
        <w:rPr>
          <w:rFonts w:ascii="Palatino Linotype" w:hAnsi="Palatino Linotype"/>
          <w:i/>
          <w:color w:val="000000"/>
          <w:sz w:val="22"/>
          <w:szCs w:val="22"/>
        </w:rPr>
        <w:t xml:space="preserve">“solo me </w:t>
      </w:r>
      <w:proofErr w:type="spellStart"/>
      <w:r w:rsidRPr="00780725">
        <w:rPr>
          <w:rFonts w:ascii="Palatino Linotype" w:hAnsi="Palatino Linotype"/>
          <w:i/>
          <w:color w:val="000000"/>
          <w:sz w:val="22"/>
          <w:szCs w:val="22"/>
        </w:rPr>
        <w:t>envian</w:t>
      </w:r>
      <w:proofErr w:type="spellEnd"/>
      <w:r w:rsidRPr="00780725">
        <w:rPr>
          <w:rFonts w:ascii="Palatino Linotype" w:hAnsi="Palatino Linotype"/>
          <w:i/>
          <w:color w:val="000000"/>
          <w:sz w:val="22"/>
          <w:szCs w:val="22"/>
        </w:rPr>
        <w:t xml:space="preserve"> la primera </w:t>
      </w:r>
      <w:proofErr w:type="spellStart"/>
      <w:r w:rsidRPr="00780725">
        <w:rPr>
          <w:rFonts w:ascii="Palatino Linotype" w:hAnsi="Palatino Linotype"/>
          <w:i/>
          <w:color w:val="000000"/>
          <w:sz w:val="22"/>
          <w:szCs w:val="22"/>
        </w:rPr>
        <w:t>sesion</w:t>
      </w:r>
      <w:proofErr w:type="spellEnd"/>
      <w:r w:rsidRPr="00780725">
        <w:rPr>
          <w:rFonts w:ascii="Palatino Linotype" w:hAnsi="Palatino Linotype"/>
          <w:i/>
          <w:color w:val="000000"/>
          <w:sz w:val="22"/>
          <w:szCs w:val="22"/>
        </w:rPr>
        <w:t xml:space="preserve"> de </w:t>
      </w:r>
      <w:proofErr w:type="spellStart"/>
      <w:r w:rsidRPr="00780725">
        <w:rPr>
          <w:rFonts w:ascii="Palatino Linotype" w:hAnsi="Palatino Linotype"/>
          <w:i/>
          <w:color w:val="000000"/>
          <w:sz w:val="22"/>
          <w:szCs w:val="22"/>
        </w:rPr>
        <w:t>comite</w:t>
      </w:r>
      <w:proofErr w:type="spellEnd"/>
      <w:r w:rsidRPr="00780725">
        <w:rPr>
          <w:rFonts w:ascii="Palatino Linotype" w:hAnsi="Palatino Linotype"/>
          <w:i/>
          <w:color w:val="000000"/>
          <w:sz w:val="22"/>
          <w:szCs w:val="22"/>
        </w:rPr>
        <w:t xml:space="preserve"> ¿acaso es la </w:t>
      </w:r>
      <w:proofErr w:type="spellStart"/>
      <w:r w:rsidRPr="00780725">
        <w:rPr>
          <w:rFonts w:ascii="Palatino Linotype" w:hAnsi="Palatino Linotype"/>
          <w:i/>
          <w:color w:val="000000"/>
          <w:sz w:val="22"/>
          <w:szCs w:val="22"/>
        </w:rPr>
        <w:t>unoca</w:t>
      </w:r>
      <w:proofErr w:type="spellEnd"/>
      <w:r w:rsidRPr="00780725">
        <w:rPr>
          <w:rFonts w:ascii="Palatino Linotype" w:hAnsi="Palatino Linotype"/>
          <w:i/>
          <w:color w:val="000000"/>
          <w:sz w:val="22"/>
          <w:szCs w:val="22"/>
        </w:rPr>
        <w:t xml:space="preserve"> </w:t>
      </w:r>
      <w:proofErr w:type="spellStart"/>
      <w:r w:rsidRPr="00780725">
        <w:rPr>
          <w:rFonts w:ascii="Palatino Linotype" w:hAnsi="Palatino Linotype"/>
          <w:i/>
          <w:color w:val="000000"/>
          <w:sz w:val="22"/>
          <w:szCs w:val="22"/>
        </w:rPr>
        <w:t>sesion</w:t>
      </w:r>
      <w:proofErr w:type="spellEnd"/>
      <w:r w:rsidRPr="00780725">
        <w:rPr>
          <w:rFonts w:ascii="Palatino Linotype" w:hAnsi="Palatino Linotype"/>
          <w:i/>
          <w:color w:val="000000"/>
          <w:sz w:val="22"/>
          <w:szCs w:val="22"/>
        </w:rPr>
        <w:t xml:space="preserve"> que ha realizado el </w:t>
      </w:r>
      <w:proofErr w:type="spellStart"/>
      <w:r w:rsidRPr="00780725">
        <w:rPr>
          <w:rFonts w:ascii="Palatino Linotype" w:hAnsi="Palatino Linotype"/>
          <w:i/>
          <w:color w:val="000000"/>
          <w:sz w:val="22"/>
          <w:szCs w:val="22"/>
        </w:rPr>
        <w:t>comite</w:t>
      </w:r>
      <w:proofErr w:type="spellEnd"/>
      <w:r w:rsidRPr="00780725">
        <w:rPr>
          <w:rFonts w:ascii="Palatino Linotype" w:hAnsi="Palatino Linotype"/>
          <w:i/>
          <w:color w:val="000000"/>
          <w:sz w:val="22"/>
          <w:szCs w:val="22"/>
        </w:rPr>
        <w:t xml:space="preserve"> de adquisiciones? SOLICITO LAS ACTAS ELABORADAS DE CADA COMITE DE ADQUISICIONES HASTA LA FACHA DE LA SOLICITUD DE INFORMACION” </w:t>
      </w:r>
      <w:r w:rsidRPr="00780725">
        <w:rPr>
          <w:rFonts w:ascii="Palatino Linotype" w:hAnsi="Palatino Linotype"/>
          <w:b/>
          <w:i/>
          <w:color w:val="000000"/>
          <w:sz w:val="22"/>
          <w:szCs w:val="22"/>
        </w:rPr>
        <w:t>[Sic]</w:t>
      </w:r>
    </w:p>
    <w:p w14:paraId="6BD342D4" w14:textId="77777777" w:rsidR="00780725" w:rsidRDefault="00780725" w:rsidP="000770B6">
      <w:pPr>
        <w:pStyle w:val="Sinespaciado"/>
        <w:spacing w:before="240" w:after="160" w:line="360" w:lineRule="auto"/>
        <w:jc w:val="both"/>
        <w:rPr>
          <w:rFonts w:ascii="Palatino Linotype" w:hAnsi="Palatino Linotype" w:cs="Arial"/>
        </w:rPr>
      </w:pPr>
    </w:p>
    <w:p w14:paraId="22B7A12C" w14:textId="77777777" w:rsidR="00780725" w:rsidRPr="00780725" w:rsidRDefault="00780725" w:rsidP="000770B6">
      <w:pPr>
        <w:pStyle w:val="Sinespaciado"/>
        <w:spacing w:before="240" w:after="160" w:line="360" w:lineRule="auto"/>
        <w:jc w:val="both"/>
        <w:rPr>
          <w:rFonts w:ascii="Palatino Linotype" w:hAnsi="Palatino Linotype" w:cs="Arial"/>
        </w:rPr>
      </w:pPr>
      <w:r>
        <w:rPr>
          <w:rFonts w:ascii="Palatino Linotype" w:hAnsi="Palatino Linotype" w:cs="Arial"/>
        </w:rPr>
        <w:t xml:space="preserve">Por otra parte, como fue referido en el antecedente sexto, </w:t>
      </w:r>
      <w:r>
        <w:rPr>
          <w:rFonts w:ascii="Palatino Linotype" w:hAnsi="Palatino Linotype" w:cs="Arial"/>
          <w:b/>
        </w:rPr>
        <w:t xml:space="preserve">El Sujeto Obligado </w:t>
      </w:r>
      <w:r w:rsidR="00686C4E">
        <w:rPr>
          <w:rFonts w:ascii="Palatino Linotype" w:hAnsi="Palatino Linotype" w:cs="Arial"/>
        </w:rPr>
        <w:t xml:space="preserve">no remitió </w:t>
      </w:r>
      <w:r>
        <w:rPr>
          <w:rFonts w:ascii="Palatino Linotype" w:hAnsi="Palatino Linotype" w:cs="Arial"/>
        </w:rPr>
        <w:t xml:space="preserve">su informe justificado. Asimismo, </w:t>
      </w:r>
      <w:r>
        <w:rPr>
          <w:rFonts w:ascii="Palatino Linotype" w:hAnsi="Palatino Linotype" w:cs="Arial"/>
          <w:b/>
        </w:rPr>
        <w:t xml:space="preserve">El Recurrente </w:t>
      </w:r>
      <w:r>
        <w:rPr>
          <w:rFonts w:ascii="Palatino Linotype" w:hAnsi="Palatino Linotype" w:cs="Arial"/>
        </w:rPr>
        <w:t xml:space="preserve">fue omiso en rendir alegatos, manifestaciones o pruebas. </w:t>
      </w:r>
      <w:r w:rsidR="007B1C6E">
        <w:rPr>
          <w:rFonts w:ascii="Palatino Linotype" w:hAnsi="Palatino Linotype" w:cs="Arial"/>
        </w:rPr>
        <w:t>En consecuencia, h</w:t>
      </w:r>
      <w:r>
        <w:rPr>
          <w:rFonts w:ascii="Palatino Linotype" w:hAnsi="Palatino Linotype" w:cs="Arial"/>
        </w:rPr>
        <w:t xml:space="preserve">asta aquí lo expuesto, se desprenden las siguientes consideraciones: </w:t>
      </w:r>
    </w:p>
    <w:p w14:paraId="79AEED06" w14:textId="77777777" w:rsidR="00780725" w:rsidRDefault="00780725" w:rsidP="00780725">
      <w:pPr>
        <w:pStyle w:val="Sinespaciado"/>
        <w:numPr>
          <w:ilvl w:val="0"/>
          <w:numId w:val="15"/>
        </w:numPr>
        <w:spacing w:before="240" w:after="160" w:line="360" w:lineRule="auto"/>
        <w:jc w:val="both"/>
        <w:rPr>
          <w:rFonts w:ascii="Palatino Linotype" w:hAnsi="Palatino Linotype" w:cs="Arial"/>
        </w:rPr>
      </w:pPr>
      <w:r>
        <w:rPr>
          <w:rFonts w:ascii="Palatino Linotype" w:hAnsi="Palatino Linotype" w:cs="Arial"/>
        </w:rPr>
        <w:lastRenderedPageBreak/>
        <w:t xml:space="preserve">A través del derecho de acceso a la información pública, el ciudadano requirió las Actas del Comité de Adquisiciones y Servicios, correspondientes al periodo comprendido del </w:t>
      </w:r>
      <w:r w:rsidR="00725ED8">
        <w:rPr>
          <w:rFonts w:ascii="Palatino Linotype" w:hAnsi="Palatino Linotype" w:cs="Arial"/>
        </w:rPr>
        <w:t>uno de enero</w:t>
      </w:r>
      <w:r>
        <w:rPr>
          <w:rFonts w:ascii="Palatino Linotype" w:hAnsi="Palatino Linotype" w:cs="Arial"/>
        </w:rPr>
        <w:t xml:space="preserve"> al veinticinco de septiembre de dos mil diecinueve. </w:t>
      </w:r>
    </w:p>
    <w:p w14:paraId="46C7E96E" w14:textId="77777777" w:rsidR="00780725" w:rsidRDefault="00780725" w:rsidP="00780725">
      <w:pPr>
        <w:pStyle w:val="Sinespaciado"/>
        <w:numPr>
          <w:ilvl w:val="0"/>
          <w:numId w:val="15"/>
        </w:numPr>
        <w:spacing w:before="240" w:after="160" w:line="360" w:lineRule="auto"/>
        <w:jc w:val="both"/>
        <w:rPr>
          <w:rFonts w:ascii="Palatino Linotype" w:hAnsi="Palatino Linotype" w:cs="Arial"/>
        </w:rPr>
      </w:pPr>
      <w:r>
        <w:rPr>
          <w:rFonts w:ascii="Palatino Linotype" w:hAnsi="Palatino Linotype" w:cs="Arial"/>
        </w:rPr>
        <w:t xml:space="preserve">En términos del artículo 162 de la Ley de Transparencia y Acceso a la Información Pública del Estado de México y Municipios, </w:t>
      </w:r>
      <w:r>
        <w:rPr>
          <w:rFonts w:ascii="Palatino Linotype" w:hAnsi="Palatino Linotype" w:cs="Arial"/>
          <w:b/>
        </w:rPr>
        <w:t xml:space="preserve">El Sujeto Obligado, </w:t>
      </w:r>
      <w:r>
        <w:rPr>
          <w:rFonts w:ascii="Palatino Linotype" w:hAnsi="Palatino Linotype" w:cs="Arial"/>
        </w:rPr>
        <w:t xml:space="preserve">a través de la Unidad de Transparencia, se encuentra constreñido a turnar los requerimientos formulados por la ciudadanía a todas las áreas estimadas competentes, no obstante lo anterior, en el caso en particular </w:t>
      </w:r>
      <w:r>
        <w:rPr>
          <w:rFonts w:ascii="Palatino Linotype" w:hAnsi="Palatino Linotype" w:cs="Arial"/>
          <w:b/>
        </w:rPr>
        <w:t xml:space="preserve">El Sujeto Obligado </w:t>
      </w:r>
      <w:r>
        <w:rPr>
          <w:rFonts w:ascii="Palatino Linotype" w:hAnsi="Palatino Linotype" w:cs="Arial"/>
        </w:rPr>
        <w:t xml:space="preserve">observó de manera deficiente el dispositivo jurídico en cita, al no haber turnado el requerimiento a la Tesorería, así como a las diversas áreas que integran el Comité de Adquisiciones y Servicios. </w:t>
      </w:r>
      <w:bookmarkStart w:id="0" w:name="_GoBack"/>
      <w:bookmarkEnd w:id="0"/>
    </w:p>
    <w:p w14:paraId="7E52EA50" w14:textId="77777777" w:rsidR="00780725" w:rsidRDefault="00780725" w:rsidP="00780725">
      <w:pPr>
        <w:pStyle w:val="Sinespaciado"/>
        <w:numPr>
          <w:ilvl w:val="0"/>
          <w:numId w:val="15"/>
        </w:numPr>
        <w:spacing w:before="240" w:after="160" w:line="360" w:lineRule="auto"/>
        <w:jc w:val="both"/>
        <w:rPr>
          <w:rFonts w:ascii="Palatino Linotype" w:hAnsi="Palatino Linotype" w:cs="Arial"/>
        </w:rPr>
      </w:pPr>
      <w:r>
        <w:rPr>
          <w:rFonts w:ascii="Palatino Linotype" w:hAnsi="Palatino Linotype" w:cs="Arial"/>
        </w:rPr>
        <w:t xml:space="preserve">Mediante respuesta </w:t>
      </w:r>
      <w:r>
        <w:rPr>
          <w:rFonts w:ascii="Palatino Linotype" w:hAnsi="Palatino Linotype" w:cs="Arial"/>
          <w:b/>
        </w:rPr>
        <w:t xml:space="preserve">El Sujeto Obligado </w:t>
      </w:r>
      <w:r>
        <w:rPr>
          <w:rFonts w:ascii="Palatino Linotype" w:hAnsi="Palatino Linotype" w:cs="Arial"/>
        </w:rPr>
        <w:t>se limitó a remitir el Acta de Instalación y Primera Sesión O</w:t>
      </w:r>
      <w:r w:rsidR="00BA1B24">
        <w:rPr>
          <w:rFonts w:ascii="Palatino Linotype" w:hAnsi="Palatino Linotype" w:cs="Arial"/>
        </w:rPr>
        <w:t xml:space="preserve">rdinaria, de fecha tres de enero de dos mil diecinueve. No obstante lo anterior, las sesiones del Comité se desarrollarán de manera ordinaria (Por lo menos cada quince días, </w:t>
      </w:r>
      <w:r w:rsidR="00BA1B24" w:rsidRPr="00725ED8">
        <w:rPr>
          <w:rFonts w:ascii="Palatino Linotype" w:hAnsi="Palatino Linotype" w:cs="Arial"/>
        </w:rPr>
        <w:t>salvo que no existan asuntos por tratar)</w:t>
      </w:r>
      <w:r w:rsidR="00BA1B24">
        <w:rPr>
          <w:rFonts w:ascii="Palatino Linotype" w:hAnsi="Palatino Linotype" w:cs="Arial"/>
        </w:rPr>
        <w:t xml:space="preserve"> y extraordinaria </w:t>
      </w:r>
      <w:r w:rsidR="00BA1B24" w:rsidRPr="00D55ABA">
        <w:rPr>
          <w:rFonts w:ascii="Palatino Linotype" w:hAnsi="Palatino Linotype" w:cs="Arial"/>
          <w:b/>
        </w:rPr>
        <w:t>(cuando se requieran).</w:t>
      </w:r>
      <w:r w:rsidR="00BA1B24">
        <w:rPr>
          <w:rFonts w:ascii="Palatino Linotype" w:hAnsi="Palatino Linotype" w:cs="Arial"/>
        </w:rPr>
        <w:t xml:space="preserve"> </w:t>
      </w:r>
    </w:p>
    <w:p w14:paraId="4DF3F898" w14:textId="77777777" w:rsidR="00780725" w:rsidRDefault="00780725" w:rsidP="000770B6">
      <w:pPr>
        <w:pStyle w:val="Sinespaciado"/>
        <w:spacing w:before="240" w:after="160" w:line="360" w:lineRule="auto"/>
        <w:jc w:val="both"/>
        <w:rPr>
          <w:rFonts w:ascii="Palatino Linotype" w:hAnsi="Palatino Linotype" w:cs="Arial"/>
        </w:rPr>
      </w:pPr>
    </w:p>
    <w:p w14:paraId="2394D109" w14:textId="77777777" w:rsidR="00BA1B24" w:rsidRDefault="00BA1B24" w:rsidP="000770B6">
      <w:pPr>
        <w:pStyle w:val="Sinespaciado"/>
        <w:spacing w:before="240" w:after="160" w:line="360" w:lineRule="auto"/>
        <w:jc w:val="both"/>
        <w:rPr>
          <w:rFonts w:ascii="Palatino Linotype" w:hAnsi="Palatino Linotype" w:cs="Arial"/>
        </w:rPr>
      </w:pPr>
      <w:r>
        <w:rPr>
          <w:rFonts w:ascii="Palatino Linotype" w:hAnsi="Palatino Linotype" w:cs="Arial"/>
        </w:rPr>
        <w:t xml:space="preserve">Con base en lo anteriormente expuesto, resulta procedente ordenar </w:t>
      </w:r>
      <w:r w:rsidR="00E94626">
        <w:rPr>
          <w:rFonts w:ascii="Palatino Linotype" w:hAnsi="Palatino Linotype" w:cs="Arial"/>
        </w:rPr>
        <w:t xml:space="preserve">una búsqueda exhaustiva y razonable en los archivos del </w:t>
      </w:r>
      <w:r w:rsidR="00E94626">
        <w:rPr>
          <w:rFonts w:ascii="Palatino Linotype" w:hAnsi="Palatino Linotype" w:cs="Arial"/>
          <w:b/>
        </w:rPr>
        <w:t xml:space="preserve">Sujeto Obligado </w:t>
      </w:r>
      <w:r w:rsidR="00E94626">
        <w:rPr>
          <w:rFonts w:ascii="Palatino Linotype" w:hAnsi="Palatino Linotype" w:cs="Arial"/>
        </w:rPr>
        <w:t xml:space="preserve">a efecto de que sean entregadas las Actas del Comité de Adquisiciones y Servicios, del periodo </w:t>
      </w:r>
      <w:r w:rsidR="00E131B6">
        <w:rPr>
          <w:rFonts w:ascii="Palatino Linotype" w:hAnsi="Palatino Linotype" w:cs="Arial"/>
        </w:rPr>
        <w:t xml:space="preserve">uno de </w:t>
      </w:r>
      <w:r w:rsidR="00E131B6">
        <w:rPr>
          <w:rFonts w:ascii="Palatino Linotype" w:hAnsi="Palatino Linotype" w:cs="Arial"/>
        </w:rPr>
        <w:lastRenderedPageBreak/>
        <w:t>enero</w:t>
      </w:r>
      <w:r w:rsidR="00E94626">
        <w:rPr>
          <w:rFonts w:ascii="Palatino Linotype" w:hAnsi="Palatino Linotype" w:cs="Arial"/>
        </w:rPr>
        <w:t xml:space="preserve"> al veinticinco de septiembre de dos mil diecinueve, en versión pública de ser procedente. </w:t>
      </w:r>
    </w:p>
    <w:p w14:paraId="1F241CBD" w14:textId="77777777" w:rsidR="00E94626" w:rsidRDefault="005A08B0" w:rsidP="000770B6">
      <w:pPr>
        <w:pStyle w:val="Sinespaciado"/>
        <w:spacing w:before="240" w:after="160" w:line="360" w:lineRule="auto"/>
        <w:jc w:val="both"/>
        <w:rPr>
          <w:rFonts w:ascii="Palatino Linotype" w:hAnsi="Palatino Linotype" w:cs="Arial"/>
        </w:rPr>
      </w:pPr>
      <w:r>
        <w:rPr>
          <w:rFonts w:ascii="Palatino Linotype" w:hAnsi="Palatino Linotype" w:cs="Arial"/>
        </w:rPr>
        <w:t>Asimismo</w:t>
      </w:r>
      <w:r w:rsidR="00E94626">
        <w:rPr>
          <w:rFonts w:ascii="Palatino Linotype" w:hAnsi="Palatino Linotype" w:cs="Arial"/>
        </w:rPr>
        <w:t xml:space="preserve">, para el caso de que la información requerida </w:t>
      </w:r>
      <w:r w:rsidR="00E131B6">
        <w:rPr>
          <w:rFonts w:ascii="Palatino Linotype" w:hAnsi="Palatino Linotype" w:cs="Arial"/>
        </w:rPr>
        <w:t xml:space="preserve">(actas extraordinarias) </w:t>
      </w:r>
      <w:r w:rsidR="00E94626">
        <w:rPr>
          <w:rFonts w:ascii="Palatino Linotype" w:hAnsi="Palatino Linotype" w:cs="Arial"/>
        </w:rPr>
        <w:t xml:space="preserve">no obre en los archivos del </w:t>
      </w:r>
      <w:r w:rsidR="00E94626">
        <w:rPr>
          <w:rFonts w:ascii="Palatino Linotype" w:hAnsi="Palatino Linotype" w:cs="Arial"/>
          <w:b/>
        </w:rPr>
        <w:t xml:space="preserve">Sujeto Obligado </w:t>
      </w:r>
      <w:r w:rsidR="00E94626">
        <w:rPr>
          <w:rFonts w:ascii="Palatino Linotype" w:hAnsi="Palatino Linotype" w:cs="Arial"/>
        </w:rPr>
        <w:t xml:space="preserve">bastará con que así se manifieste al momento de dar cumplimiento a la presente resolución. </w:t>
      </w:r>
    </w:p>
    <w:p w14:paraId="476F49AA" w14:textId="77777777" w:rsidR="005A08B0" w:rsidRDefault="005A08B0" w:rsidP="005A08B0">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Finalmente, respecto a la modalidad de entrega, se tiene que </w:t>
      </w:r>
      <w:r w:rsidRPr="007C3F2F">
        <w:rPr>
          <w:rFonts w:ascii="Palatino Linotype" w:hAnsi="Palatino Linotype"/>
          <w:b/>
        </w:rPr>
        <w:t>El Recurrente</w:t>
      </w:r>
      <w:r>
        <w:rPr>
          <w:rFonts w:ascii="Palatino Linotype" w:hAnsi="Palatino Linotype"/>
        </w:rPr>
        <w:t xml:space="preserve"> </w:t>
      </w:r>
      <w:r w:rsidR="00856D07">
        <w:rPr>
          <w:rFonts w:ascii="Palatino Linotype" w:hAnsi="Palatino Linotype"/>
        </w:rPr>
        <w:t xml:space="preserve">manifestó en el cuerpo de la solicitud de información </w:t>
      </w:r>
      <w:r w:rsidR="00856D07">
        <w:rPr>
          <w:rFonts w:ascii="Palatino Linotype" w:hAnsi="Palatino Linotype"/>
          <w:i/>
        </w:rPr>
        <w:t>“Copia simple…”</w:t>
      </w:r>
      <w:r>
        <w:rPr>
          <w:rFonts w:ascii="Palatino Linotype" w:hAnsi="Palatino Linotype"/>
        </w:rPr>
        <w:t xml:space="preserve">, por tanto, este Instituto considera que la entrega de la información vía </w:t>
      </w:r>
      <w:r w:rsidRPr="00506DEF">
        <w:rPr>
          <w:rFonts w:ascii="Palatino Linotype" w:hAnsi="Palatino Linotype"/>
        </w:rPr>
        <w:t>Sistema de Acceso a la Información Mexiquense</w:t>
      </w:r>
      <w:r>
        <w:rPr>
          <w:rFonts w:ascii="Palatino Linotype" w:hAnsi="Palatino Linotype"/>
        </w:rPr>
        <w:t xml:space="preserve"> </w:t>
      </w:r>
      <w:r w:rsidRPr="007C3F2F">
        <w:rPr>
          <w:rFonts w:ascii="Palatino Linotype" w:hAnsi="Palatino Linotype"/>
          <w:b/>
        </w:rPr>
        <w:t>(SAIMEX)</w:t>
      </w:r>
      <w:r>
        <w:rPr>
          <w:rFonts w:ascii="Palatino Linotype" w:hAnsi="Palatino Linotype"/>
        </w:rPr>
        <w:t xml:space="preserve"> puede homologarse a la modalidad elegida por </w:t>
      </w:r>
      <w:r w:rsidRPr="007C3F2F">
        <w:rPr>
          <w:rFonts w:ascii="Palatino Linotype" w:hAnsi="Palatino Linotype"/>
          <w:b/>
        </w:rPr>
        <w:t>El Recurrente,</w:t>
      </w:r>
      <w:r>
        <w:rPr>
          <w:rFonts w:ascii="Palatino Linotype" w:hAnsi="Palatino Linotype"/>
        </w:rPr>
        <w:t xml:space="preserve"> toda vez que la impresión del archivo digital que remita en cumplimiento de la resolución comparte la misma naturaleza de una copia simple. Adicionalmente, la entrega de información vía </w:t>
      </w:r>
      <w:r w:rsidRPr="007C3F2F">
        <w:rPr>
          <w:rFonts w:ascii="Palatino Linotype" w:hAnsi="Palatino Linotype"/>
          <w:b/>
        </w:rPr>
        <w:t>SAIMEX</w:t>
      </w:r>
      <w:r>
        <w:rPr>
          <w:rFonts w:ascii="Palatino Linotype" w:hAnsi="Palatino Linotype"/>
        </w:rPr>
        <w:t xml:space="preserve"> otorga el beneficio de disponer inmediata y gratuitamente de la información solicitada; consecuentemente, </w:t>
      </w:r>
      <w:r w:rsidRPr="00506DEF">
        <w:rPr>
          <w:rFonts w:ascii="Palatino Linotype" w:hAnsi="Palatino Linotype"/>
        </w:rPr>
        <w:t>se determina que en aras de privilegiar el derecho del particular y toda vez que el ejercicio de la acción fue a través de</w:t>
      </w:r>
      <w:r>
        <w:rPr>
          <w:rFonts w:ascii="Palatino Linotype" w:hAnsi="Palatino Linotype"/>
        </w:rPr>
        <w:t>l Sistema</w:t>
      </w:r>
      <w:r w:rsidRPr="00506DEF">
        <w:rPr>
          <w:rFonts w:ascii="Palatino Linotype" w:hAnsi="Palatino Linotype"/>
        </w:rPr>
        <w:t xml:space="preserve"> y atendiendo a los principios de máxima publicidad y pro persona, es que se considera </w:t>
      </w:r>
      <w:r>
        <w:rPr>
          <w:rFonts w:ascii="Palatino Linotype" w:hAnsi="Palatino Linotype"/>
        </w:rPr>
        <w:t xml:space="preserve">viable que la información se entregue por dicho sistema. No obstante, si </w:t>
      </w:r>
      <w:r w:rsidRPr="007C3F2F">
        <w:rPr>
          <w:rFonts w:ascii="Palatino Linotype" w:hAnsi="Palatino Linotype"/>
          <w:b/>
        </w:rPr>
        <w:t>El Recurrente</w:t>
      </w:r>
      <w:r>
        <w:rPr>
          <w:rFonts w:ascii="Palatino Linotype" w:hAnsi="Palatino Linotype"/>
        </w:rPr>
        <w:t xml:space="preserve"> reitera que requiere la información en los términos expresados primigeniamente, </w:t>
      </w:r>
      <w:r w:rsidRPr="007C3F2F">
        <w:rPr>
          <w:rFonts w:ascii="Palatino Linotype" w:hAnsi="Palatino Linotype"/>
          <w:b/>
        </w:rPr>
        <w:t>El Sujeto Obligado</w:t>
      </w:r>
      <w:r>
        <w:rPr>
          <w:rFonts w:ascii="Palatino Linotype" w:hAnsi="Palatino Linotype"/>
        </w:rPr>
        <w:t xml:space="preserve"> deberá apegarse al procedimiento dispuesto en la normatividad para hacer la entrega de la información solicitada.</w:t>
      </w:r>
    </w:p>
    <w:p w14:paraId="1369D1C8" w14:textId="77777777" w:rsidR="005A08B0" w:rsidRDefault="005A08B0" w:rsidP="005A08B0">
      <w:pPr>
        <w:pStyle w:val="Sinespaciado"/>
        <w:spacing w:line="360" w:lineRule="auto"/>
        <w:jc w:val="both"/>
        <w:rPr>
          <w:rFonts w:ascii="Palatino Linotype" w:hAnsi="Palatino Linotype"/>
        </w:rPr>
      </w:pPr>
    </w:p>
    <w:p w14:paraId="5DA1A305" w14:textId="77777777" w:rsidR="005A08B0" w:rsidRPr="00E923E3" w:rsidRDefault="005A08B0" w:rsidP="005A08B0">
      <w:pPr>
        <w:pStyle w:val="Sinespaciado"/>
        <w:spacing w:line="360" w:lineRule="auto"/>
        <w:jc w:val="both"/>
        <w:rPr>
          <w:rFonts w:ascii="Palatino Linotype" w:hAnsi="Palatino Linotype"/>
          <w:szCs w:val="17"/>
          <w:lang w:eastAsia="es-ES_tradnl"/>
        </w:rPr>
      </w:pPr>
      <w:r>
        <w:rPr>
          <w:rFonts w:ascii="Palatino Linotype" w:hAnsi="Palatino Linotype"/>
        </w:rPr>
        <w:lastRenderedPageBreak/>
        <w:t>En tal caso</w:t>
      </w:r>
      <w:r w:rsidRPr="00E923E3">
        <w:rPr>
          <w:rFonts w:ascii="Palatino Linotype" w:hAnsi="Palatino Linotype"/>
        </w:rPr>
        <w:t>, se debe estar a lo establecido en los artículos 155 y 164</w:t>
      </w:r>
      <w:r w:rsidRPr="00E923E3">
        <w:rPr>
          <w:rFonts w:ascii="Palatino Linotype" w:hAnsi="Palatino Linotype"/>
          <w:szCs w:val="17"/>
          <w:lang w:eastAsia="es-ES_tradnl"/>
        </w:rPr>
        <w:t xml:space="preserve"> de la Ley de Transparencia y Acceso a la Información </w:t>
      </w:r>
      <w:r w:rsidRPr="00E923E3">
        <w:rPr>
          <w:rFonts w:ascii="Palatino Linotype" w:hAnsi="Palatino Linotype"/>
          <w:lang w:eastAsia="es-ES_tradnl"/>
        </w:rPr>
        <w:t>Pública</w:t>
      </w:r>
      <w:r w:rsidRPr="00E923E3">
        <w:rPr>
          <w:rFonts w:ascii="Palatino Linotype" w:hAnsi="Palatino Linotype"/>
          <w:szCs w:val="17"/>
          <w:lang w:eastAsia="es-ES_tradnl"/>
        </w:rPr>
        <w:t xml:space="preserve"> del Estado de México y Municipios, que señala lo siguiente:</w:t>
      </w:r>
    </w:p>
    <w:p w14:paraId="1CF7EDF4" w14:textId="77777777" w:rsidR="005A08B0" w:rsidRPr="00E923E3" w:rsidRDefault="005A08B0" w:rsidP="005A08B0">
      <w:pPr>
        <w:pStyle w:val="Sinespaciado"/>
        <w:ind w:left="567" w:right="567"/>
        <w:jc w:val="both"/>
        <w:rPr>
          <w:rFonts w:ascii="Palatino Linotype" w:hAnsi="Palatino Linotype"/>
        </w:rPr>
      </w:pPr>
    </w:p>
    <w:p w14:paraId="6E707C22" w14:textId="77777777" w:rsidR="005A08B0" w:rsidRPr="00E923E3" w:rsidRDefault="005A08B0" w:rsidP="005A08B0">
      <w:pPr>
        <w:pStyle w:val="Sinespaciado"/>
        <w:spacing w:before="240" w:after="160" w:line="360" w:lineRule="auto"/>
        <w:ind w:left="851" w:right="851"/>
        <w:jc w:val="both"/>
        <w:rPr>
          <w:rFonts w:ascii="Palatino Linotype" w:hAnsi="Palatino Linotype"/>
          <w:i/>
          <w:iCs/>
          <w:sz w:val="22"/>
          <w:szCs w:val="22"/>
          <w:lang w:val="es-ES"/>
        </w:rPr>
      </w:pPr>
      <w:r>
        <w:rPr>
          <w:rFonts w:ascii="Palatino Linotype" w:hAnsi="Palatino Linotype"/>
          <w:b/>
          <w:i/>
          <w:iCs/>
          <w:sz w:val="22"/>
          <w:szCs w:val="22"/>
          <w:lang w:val="es-ES"/>
        </w:rPr>
        <w:t>“</w:t>
      </w:r>
      <w:r w:rsidRPr="00E923E3">
        <w:rPr>
          <w:rFonts w:ascii="Palatino Linotype" w:hAnsi="Palatino Linotype"/>
          <w:b/>
          <w:i/>
          <w:iCs/>
          <w:sz w:val="22"/>
          <w:szCs w:val="22"/>
          <w:lang w:val="es-ES"/>
        </w:rPr>
        <w:t xml:space="preserve">Artículo 155. </w:t>
      </w:r>
      <w:r w:rsidRPr="00E923E3">
        <w:rPr>
          <w:rFonts w:ascii="Palatino Linotype" w:hAnsi="Palatino Linotype"/>
          <w:b/>
          <w:i/>
          <w:iCs/>
          <w:sz w:val="22"/>
          <w:szCs w:val="22"/>
          <w:u w:val="single"/>
          <w:lang w:val="es-ES"/>
        </w:rPr>
        <w:t>Para presentar una solicitud por escrito, no se podrán exigir mayores requisitos que los siguientes</w:t>
      </w:r>
      <w:r w:rsidRPr="00E923E3">
        <w:rPr>
          <w:rFonts w:ascii="Palatino Linotype" w:hAnsi="Palatino Linotype"/>
          <w:i/>
          <w:iCs/>
          <w:sz w:val="22"/>
          <w:szCs w:val="22"/>
          <w:lang w:val="es-ES"/>
        </w:rPr>
        <w:t xml:space="preserve">: </w:t>
      </w:r>
    </w:p>
    <w:p w14:paraId="6C572407" w14:textId="77777777" w:rsidR="005A08B0" w:rsidRPr="00E923E3" w:rsidRDefault="005A08B0" w:rsidP="005A08B0">
      <w:pPr>
        <w:pStyle w:val="Sinespaciado"/>
        <w:spacing w:before="240" w:after="160" w:line="360" w:lineRule="auto"/>
        <w:ind w:left="851" w:right="851"/>
        <w:jc w:val="both"/>
        <w:rPr>
          <w:rFonts w:ascii="Palatino Linotype" w:hAnsi="Palatino Linotype"/>
          <w:i/>
          <w:iCs/>
          <w:sz w:val="22"/>
          <w:szCs w:val="22"/>
          <w:lang w:val="es-ES"/>
        </w:rPr>
      </w:pPr>
      <w:r w:rsidRPr="00E923E3">
        <w:rPr>
          <w:rFonts w:ascii="Palatino Linotype" w:hAnsi="Palatino Linotype"/>
          <w:i/>
          <w:iCs/>
          <w:sz w:val="22"/>
          <w:szCs w:val="22"/>
          <w:lang w:val="es-ES"/>
        </w:rPr>
        <w:t>…</w:t>
      </w:r>
    </w:p>
    <w:p w14:paraId="660E0E29" w14:textId="77777777" w:rsidR="005A08B0" w:rsidRPr="00E923E3" w:rsidRDefault="005A08B0" w:rsidP="005A08B0">
      <w:pPr>
        <w:pStyle w:val="Sinespaciado"/>
        <w:spacing w:before="240" w:after="160" w:line="360" w:lineRule="auto"/>
        <w:ind w:left="851" w:right="851"/>
        <w:jc w:val="both"/>
        <w:rPr>
          <w:rFonts w:ascii="Palatino Linotype" w:hAnsi="Palatino Linotype"/>
          <w:i/>
          <w:iCs/>
          <w:sz w:val="22"/>
          <w:szCs w:val="22"/>
          <w:lang w:val="es-ES"/>
        </w:rPr>
      </w:pPr>
      <w:r w:rsidRPr="00E923E3">
        <w:rPr>
          <w:rFonts w:ascii="Palatino Linotype" w:hAnsi="Palatino Linotype"/>
          <w:b/>
          <w:i/>
          <w:iCs/>
          <w:sz w:val="22"/>
          <w:szCs w:val="22"/>
          <w:lang w:val="es-ES"/>
        </w:rPr>
        <w:t xml:space="preserve">V. </w:t>
      </w:r>
      <w:r w:rsidRPr="00E923E3">
        <w:rPr>
          <w:rFonts w:ascii="Palatino Linotype" w:hAnsi="Palatino Linotype"/>
          <w:b/>
          <w:i/>
          <w:iCs/>
          <w:sz w:val="22"/>
          <w:szCs w:val="22"/>
          <w:u w:val="single"/>
          <w:lang w:val="es-ES"/>
        </w:rPr>
        <w:t>La modalidad en la que prefiere se otorgue el acceso a la información, la cual podrá ser</w:t>
      </w:r>
      <w:r w:rsidRPr="00E923E3">
        <w:rPr>
          <w:rFonts w:ascii="Palatino Linotype" w:hAnsi="Palatino Linotype"/>
          <w:i/>
          <w:iCs/>
          <w:sz w:val="22"/>
          <w:szCs w:val="22"/>
          <w:lang w:val="es-ES"/>
        </w:rPr>
        <w:t xml:space="preserve"> verbal, siempre y cuando sea para fines de orientación, mediante consulta directa, </w:t>
      </w:r>
      <w:r w:rsidRPr="00E923E3">
        <w:rPr>
          <w:rFonts w:ascii="Palatino Linotype" w:hAnsi="Palatino Linotype"/>
          <w:b/>
          <w:i/>
          <w:iCs/>
          <w:sz w:val="22"/>
          <w:szCs w:val="22"/>
          <w:u w:val="single"/>
          <w:lang w:val="es-ES"/>
        </w:rPr>
        <w:t>mediante la expedición de copias</w:t>
      </w:r>
      <w:r w:rsidRPr="00E923E3">
        <w:rPr>
          <w:rFonts w:ascii="Palatino Linotype" w:hAnsi="Palatino Linotype"/>
          <w:i/>
          <w:iCs/>
          <w:sz w:val="22"/>
          <w:szCs w:val="22"/>
          <w:lang w:val="es-ES"/>
        </w:rPr>
        <w:t xml:space="preserve"> </w:t>
      </w:r>
      <w:r w:rsidRPr="00E923E3">
        <w:rPr>
          <w:rFonts w:ascii="Palatino Linotype" w:hAnsi="Palatino Linotype"/>
          <w:b/>
          <w:i/>
          <w:iCs/>
          <w:sz w:val="22"/>
          <w:szCs w:val="22"/>
          <w:u w:val="single"/>
          <w:lang w:val="es-ES"/>
        </w:rPr>
        <w:t>simples</w:t>
      </w:r>
      <w:r w:rsidRPr="00E923E3">
        <w:rPr>
          <w:rFonts w:ascii="Palatino Linotype" w:hAnsi="Palatino Linotype"/>
          <w:i/>
          <w:iCs/>
          <w:sz w:val="22"/>
          <w:szCs w:val="22"/>
          <w:lang w:val="es-ES"/>
        </w:rPr>
        <w:t xml:space="preserve"> o certificadas o la reproducción en cualquier otro medio, incluidos los electrónicos. </w:t>
      </w:r>
    </w:p>
    <w:p w14:paraId="44423135" w14:textId="77777777" w:rsidR="005A08B0" w:rsidRPr="00E923E3" w:rsidRDefault="005A08B0" w:rsidP="005A08B0">
      <w:pPr>
        <w:pStyle w:val="Sinespaciado"/>
        <w:spacing w:before="240" w:after="160" w:line="360" w:lineRule="auto"/>
        <w:ind w:left="851" w:right="851"/>
        <w:jc w:val="both"/>
        <w:rPr>
          <w:rFonts w:ascii="Palatino Linotype" w:hAnsi="Palatino Linotype"/>
          <w:i/>
          <w:iCs/>
          <w:sz w:val="22"/>
          <w:szCs w:val="22"/>
          <w:lang w:val="es-ES"/>
        </w:rPr>
      </w:pPr>
      <w:r w:rsidRPr="00E923E3">
        <w:rPr>
          <w:rFonts w:ascii="Palatino Linotype" w:hAnsi="Palatino Linotype"/>
          <w:b/>
          <w:i/>
          <w:iCs/>
          <w:sz w:val="22"/>
          <w:szCs w:val="22"/>
          <w:lang w:val="es-ES"/>
        </w:rPr>
        <w:t xml:space="preserve">Artículo 164. </w:t>
      </w:r>
      <w:r w:rsidRPr="00E923E3">
        <w:rPr>
          <w:rFonts w:ascii="Palatino Linotype" w:hAnsi="Palatino Linotype"/>
          <w:b/>
          <w:i/>
          <w:iCs/>
          <w:sz w:val="22"/>
          <w:szCs w:val="22"/>
          <w:u w:val="single"/>
          <w:lang w:val="es-ES"/>
        </w:rPr>
        <w:t>El acceso se dará en la modalidad de entrega</w:t>
      </w:r>
      <w:r w:rsidRPr="00E923E3">
        <w:rPr>
          <w:rFonts w:ascii="Palatino Linotype" w:hAnsi="Palatino Linotype"/>
          <w:i/>
          <w:iCs/>
          <w:sz w:val="22"/>
          <w:szCs w:val="22"/>
          <w:lang w:val="es-ES"/>
        </w:rPr>
        <w:t xml:space="preserve"> y, en su caso, de envío </w:t>
      </w:r>
      <w:r w:rsidRPr="00E923E3">
        <w:rPr>
          <w:rFonts w:ascii="Palatino Linotype" w:hAnsi="Palatino Linotype"/>
          <w:b/>
          <w:i/>
          <w:iCs/>
          <w:sz w:val="22"/>
          <w:szCs w:val="22"/>
          <w:u w:val="single"/>
          <w:lang w:val="es-ES"/>
        </w:rPr>
        <w:t>elegidos por el solicitante</w:t>
      </w:r>
      <w:r w:rsidRPr="00E923E3">
        <w:rPr>
          <w:rFonts w:ascii="Palatino Linotype" w:hAnsi="Palatino Linotype"/>
          <w:i/>
          <w:iCs/>
          <w:sz w:val="22"/>
          <w:szCs w:val="22"/>
          <w:lang w:val="es-ES"/>
        </w:rPr>
        <w:t xml:space="preserve">. Cuando la información no pueda entregarse o enviarse en la modalidad solicitada, el sujeto obligado deberá ofrecer otra u otras modalidades de entrega. </w:t>
      </w:r>
    </w:p>
    <w:p w14:paraId="3A6690D3" w14:textId="77777777" w:rsidR="005A08B0" w:rsidRPr="00E923E3" w:rsidRDefault="005A08B0" w:rsidP="005A08B0">
      <w:pPr>
        <w:pStyle w:val="Sinespaciado"/>
        <w:spacing w:before="240" w:after="160" w:line="360" w:lineRule="auto"/>
        <w:ind w:left="851" w:right="851"/>
        <w:jc w:val="both"/>
        <w:rPr>
          <w:rFonts w:ascii="Palatino Linotype" w:hAnsi="Palatino Linotype"/>
          <w:i/>
          <w:iCs/>
          <w:sz w:val="22"/>
          <w:szCs w:val="22"/>
          <w:lang w:val="es-ES"/>
        </w:rPr>
      </w:pPr>
      <w:r w:rsidRPr="00E923E3">
        <w:rPr>
          <w:rFonts w:ascii="Palatino Linotype" w:hAnsi="Palatino Linotype"/>
          <w:i/>
          <w:iCs/>
          <w:sz w:val="22"/>
          <w:szCs w:val="22"/>
          <w:lang w:val="es-ES"/>
        </w:rPr>
        <w:t>En cualquier caso, se deberá fundar y motivar la necesida</w:t>
      </w:r>
      <w:r>
        <w:rPr>
          <w:rFonts w:ascii="Palatino Linotype" w:hAnsi="Palatino Linotype"/>
          <w:i/>
          <w:iCs/>
          <w:sz w:val="22"/>
          <w:szCs w:val="22"/>
          <w:lang w:val="es-ES"/>
        </w:rPr>
        <w:t xml:space="preserve">d de ofrecer otras modalidades.” </w:t>
      </w:r>
      <w:r>
        <w:rPr>
          <w:rFonts w:ascii="Palatino Linotype" w:hAnsi="Palatino Linotype"/>
          <w:b/>
          <w:i/>
          <w:iCs/>
          <w:sz w:val="22"/>
          <w:szCs w:val="22"/>
          <w:lang w:val="es-ES"/>
        </w:rPr>
        <w:t>[Sic]</w:t>
      </w:r>
      <w:r w:rsidRPr="00E923E3">
        <w:rPr>
          <w:rFonts w:ascii="Palatino Linotype" w:hAnsi="Palatino Linotype"/>
          <w:i/>
          <w:iCs/>
          <w:sz w:val="22"/>
          <w:szCs w:val="22"/>
          <w:lang w:val="es-ES"/>
        </w:rPr>
        <w:t xml:space="preserve"> </w:t>
      </w:r>
    </w:p>
    <w:p w14:paraId="0BCECEF0" w14:textId="77777777" w:rsidR="005A08B0" w:rsidRPr="00E923E3" w:rsidRDefault="005A08B0" w:rsidP="005A08B0">
      <w:pPr>
        <w:pStyle w:val="Sinespaciado"/>
        <w:spacing w:line="360" w:lineRule="auto"/>
        <w:jc w:val="both"/>
        <w:rPr>
          <w:rFonts w:ascii="Palatino Linotype" w:hAnsi="Palatino Linotype"/>
        </w:rPr>
      </w:pPr>
    </w:p>
    <w:p w14:paraId="17E59053" w14:textId="77777777" w:rsidR="005A08B0" w:rsidRPr="00E923E3" w:rsidRDefault="005A08B0" w:rsidP="005A08B0">
      <w:pPr>
        <w:pStyle w:val="Sinespaciado"/>
        <w:spacing w:line="360" w:lineRule="auto"/>
        <w:jc w:val="both"/>
        <w:rPr>
          <w:rFonts w:ascii="Palatino Linotype" w:hAnsi="Palatino Linotype"/>
        </w:rPr>
      </w:pPr>
      <w:r w:rsidRPr="00E923E3">
        <w:rPr>
          <w:rFonts w:ascii="Palatino Linotype" w:hAnsi="Palatino Linotype"/>
        </w:rPr>
        <w:t xml:space="preserve">En ese sentido, a efecto de dar cumplimiento al derecho de acceso a la información pública, los particulares podrán elegir la modalidad de entrega que prefieran, entre ellas, </w:t>
      </w:r>
      <w:r w:rsidR="00B760DB">
        <w:rPr>
          <w:rFonts w:ascii="Palatino Linotype" w:hAnsi="Palatino Linotype"/>
        </w:rPr>
        <w:t>la expedición de copias simples (sin costo)</w:t>
      </w:r>
      <w:r w:rsidRPr="00E923E3">
        <w:rPr>
          <w:rFonts w:ascii="Palatino Linotype" w:hAnsi="Palatino Linotype"/>
        </w:rPr>
        <w:t xml:space="preserve"> como es el caso, por lo que, a efecto </w:t>
      </w:r>
      <w:r w:rsidRPr="00E923E3">
        <w:rPr>
          <w:rFonts w:ascii="Palatino Linotype" w:hAnsi="Palatino Linotype"/>
        </w:rPr>
        <w:lastRenderedPageBreak/>
        <w:t xml:space="preserve">de dar cumplimiento al acceso a la información pública debe realizarse en la modalidad preferida por el hoy </w:t>
      </w:r>
      <w:r w:rsidRPr="000F68B1">
        <w:rPr>
          <w:rFonts w:ascii="Palatino Linotype" w:hAnsi="Palatino Linotype"/>
          <w:b/>
        </w:rPr>
        <w:t>Recurrente,</w:t>
      </w:r>
      <w:r w:rsidRPr="00E923E3">
        <w:rPr>
          <w:rFonts w:ascii="Palatino Linotype" w:hAnsi="Palatino Linotype"/>
        </w:rPr>
        <w:t xml:space="preserve"> en </w:t>
      </w:r>
      <w:r w:rsidRPr="000F68B1">
        <w:rPr>
          <w:rFonts w:ascii="Palatino Linotype" w:hAnsi="Palatino Linotype"/>
        </w:rPr>
        <w:t>versión pública</w:t>
      </w:r>
      <w:r>
        <w:rPr>
          <w:rFonts w:ascii="Palatino Linotype" w:hAnsi="Palatino Linotype"/>
          <w:b/>
        </w:rPr>
        <w:t xml:space="preserve"> </w:t>
      </w:r>
      <w:r>
        <w:rPr>
          <w:rFonts w:ascii="Palatino Linotype" w:hAnsi="Palatino Linotype"/>
        </w:rPr>
        <w:t>de ser procedente</w:t>
      </w:r>
      <w:r w:rsidRPr="00E923E3">
        <w:rPr>
          <w:rFonts w:ascii="Palatino Linotype" w:hAnsi="Palatino Linotype"/>
        </w:rPr>
        <w:t>, en la que se proteja debidamente los datos personales y personales sensibles.</w:t>
      </w:r>
    </w:p>
    <w:p w14:paraId="5CDE9066" w14:textId="77777777" w:rsidR="005A08B0" w:rsidRPr="00E923E3" w:rsidRDefault="005A08B0" w:rsidP="005A08B0">
      <w:pPr>
        <w:pStyle w:val="Sinespaciado"/>
        <w:spacing w:line="360" w:lineRule="auto"/>
        <w:jc w:val="both"/>
        <w:rPr>
          <w:rFonts w:ascii="Palatino Linotype" w:hAnsi="Palatino Linotype"/>
        </w:rPr>
      </w:pPr>
    </w:p>
    <w:p w14:paraId="6156877F" w14:textId="77777777" w:rsidR="005A08B0" w:rsidRDefault="005A08B0" w:rsidP="005A08B0">
      <w:pPr>
        <w:pStyle w:val="Sinespaciado"/>
        <w:spacing w:line="360" w:lineRule="auto"/>
        <w:jc w:val="both"/>
        <w:rPr>
          <w:rFonts w:ascii="Palatino Linotype" w:hAnsi="Palatino Linotype" w:cs="Arial"/>
        </w:rPr>
      </w:pPr>
      <w:r>
        <w:rPr>
          <w:rFonts w:ascii="Palatino Linotype" w:hAnsi="Palatino Linotype"/>
          <w:lang w:eastAsia="en-US"/>
        </w:rPr>
        <w:t xml:space="preserve">Por otra parte, </w:t>
      </w:r>
      <w:r w:rsidRPr="000F68B1">
        <w:rPr>
          <w:rFonts w:ascii="Palatino Linotype" w:hAnsi="Palatino Linotype"/>
          <w:b/>
          <w:lang w:eastAsia="en-US"/>
        </w:rPr>
        <w:t>El Sujeto Obligado</w:t>
      </w:r>
      <w:r w:rsidRPr="00E923E3">
        <w:rPr>
          <w:rFonts w:ascii="Palatino Linotype" w:hAnsi="Palatino Linotype" w:cs="Arial"/>
          <w:lang w:val="es-ES_tradnl"/>
        </w:rPr>
        <w:t xml:space="preserve"> deberá hacer del </w:t>
      </w:r>
      <w:r w:rsidRPr="00E923E3">
        <w:rPr>
          <w:rFonts w:ascii="Palatino Linotype" w:hAnsi="Palatino Linotype" w:cs="Arial"/>
        </w:rPr>
        <w:t xml:space="preserve">conocimiento del </w:t>
      </w:r>
      <w:r w:rsidRPr="000F68B1">
        <w:rPr>
          <w:rFonts w:ascii="Palatino Linotype" w:hAnsi="Palatino Linotype" w:cs="Arial"/>
          <w:b/>
        </w:rPr>
        <w:t>Recurrente</w:t>
      </w:r>
      <w:r w:rsidRPr="00E923E3">
        <w:rPr>
          <w:rFonts w:ascii="Palatino Linotype" w:hAnsi="Palatino Linotype" w:cs="Arial"/>
        </w:rPr>
        <w:t xml:space="preserve"> el procedimiento para que tenga </w:t>
      </w:r>
      <w:r w:rsidRPr="00E923E3">
        <w:rPr>
          <w:rFonts w:ascii="Palatino Linotype" w:hAnsi="Palatino Linotype" w:cs="Arial"/>
          <w:lang w:val="es-ES"/>
        </w:rPr>
        <w:t>acceso</w:t>
      </w:r>
      <w:r w:rsidRPr="00E923E3">
        <w:rPr>
          <w:rFonts w:ascii="Palatino Linotype" w:hAnsi="Palatino Linotype" w:cs="Arial"/>
        </w:rPr>
        <w:t xml:space="preserve"> a la información solicitada, </w:t>
      </w:r>
      <w:r w:rsidR="00B760DB">
        <w:rPr>
          <w:rFonts w:ascii="Palatino Linotype" w:hAnsi="Palatino Linotype" w:cs="Arial"/>
          <w:b/>
          <w:u w:val="single"/>
        </w:rPr>
        <w:t>en copia simple (sin</w:t>
      </w:r>
      <w:r>
        <w:rPr>
          <w:rFonts w:ascii="Palatino Linotype" w:hAnsi="Palatino Linotype" w:cs="Arial"/>
          <w:b/>
          <w:u w:val="single"/>
        </w:rPr>
        <w:t xml:space="preserve"> costo</w:t>
      </w:r>
      <w:r w:rsidRPr="00E923E3">
        <w:rPr>
          <w:rFonts w:ascii="Palatino Linotype" w:hAnsi="Palatino Linotype" w:cs="Arial"/>
          <w:b/>
          <w:u w:val="single"/>
        </w:rPr>
        <w:t>)</w:t>
      </w:r>
      <w:r w:rsidRPr="00E923E3">
        <w:rPr>
          <w:rFonts w:ascii="Palatino Linotype" w:hAnsi="Palatino Linotype" w:cs="Arial"/>
        </w:rPr>
        <w:t>, esto es, le indique</w:t>
      </w:r>
      <w:r>
        <w:rPr>
          <w:rFonts w:ascii="Palatino Linotype" w:hAnsi="Palatino Linotype" w:cs="Arial"/>
        </w:rPr>
        <w:t xml:space="preserve"> </w:t>
      </w:r>
      <w:r w:rsidRPr="00E923E3">
        <w:rPr>
          <w:rFonts w:ascii="Palatino Linotype" w:hAnsi="Palatino Linotype" w:cs="Arial"/>
        </w:rPr>
        <w:t>el lugar, días y horarios para su entrega</w:t>
      </w:r>
      <w:r w:rsidR="00B760DB">
        <w:rPr>
          <w:rFonts w:ascii="Palatino Linotype" w:hAnsi="Palatino Linotype" w:cs="Arial"/>
        </w:rPr>
        <w:t>.</w:t>
      </w:r>
    </w:p>
    <w:p w14:paraId="4F99094C" w14:textId="77777777" w:rsidR="005A08B0" w:rsidRPr="00E923E3" w:rsidRDefault="005A08B0" w:rsidP="005A08B0">
      <w:pPr>
        <w:pStyle w:val="Sinespaciado"/>
        <w:spacing w:line="360" w:lineRule="auto"/>
        <w:jc w:val="both"/>
        <w:rPr>
          <w:rFonts w:ascii="Palatino Linotype" w:hAnsi="Palatino Linotype" w:cs="Arial"/>
        </w:rPr>
      </w:pPr>
    </w:p>
    <w:p w14:paraId="3D06939C" w14:textId="77777777" w:rsidR="005A08B0" w:rsidRPr="00E923E3" w:rsidRDefault="005A08B0" w:rsidP="005A08B0">
      <w:pPr>
        <w:pStyle w:val="Sinespaciado"/>
        <w:spacing w:line="360" w:lineRule="auto"/>
        <w:jc w:val="both"/>
        <w:rPr>
          <w:rFonts w:ascii="Palatino Linotype" w:hAnsi="Palatino Linotype"/>
        </w:rPr>
      </w:pPr>
      <w:r w:rsidRPr="00E923E3">
        <w:rPr>
          <w:rFonts w:ascii="Palatino Linotype" w:hAnsi="Palatino Linotype"/>
        </w:rPr>
        <w:t xml:space="preserve">Asimismo, la Unidad de </w:t>
      </w:r>
      <w:r w:rsidRPr="00E923E3">
        <w:rPr>
          <w:rFonts w:ascii="Palatino Linotype" w:hAnsi="Palatino Linotype"/>
          <w:lang w:eastAsia="en-US"/>
        </w:rPr>
        <w:t>Transparencia</w:t>
      </w:r>
      <w:r w:rsidRPr="00E923E3">
        <w:rPr>
          <w:rFonts w:ascii="Palatino Linotype" w:hAnsi="Palatino Linotype"/>
        </w:rPr>
        <w:t xml:space="preserve"> del </w:t>
      </w:r>
      <w:r w:rsidRPr="00410ACB">
        <w:rPr>
          <w:rFonts w:ascii="Palatino Linotype" w:hAnsi="Palatino Linotype"/>
          <w:b/>
        </w:rPr>
        <w:t>Sujeto Obligado</w:t>
      </w:r>
      <w:r w:rsidRPr="00E923E3">
        <w:rPr>
          <w:rFonts w:ascii="Palatino Linotype" w:hAnsi="Palatino Linotype"/>
        </w:rPr>
        <w:t xml:space="preserve"> deberá mantener a disposición del </w:t>
      </w:r>
      <w:r w:rsidRPr="00410ACB">
        <w:rPr>
          <w:rFonts w:ascii="Palatino Linotype" w:hAnsi="Palatino Linotype"/>
          <w:b/>
        </w:rPr>
        <w:t>Recurrente</w:t>
      </w:r>
      <w:r w:rsidRPr="00E923E3">
        <w:rPr>
          <w:rFonts w:ascii="Palatino Linotype" w:hAnsi="Palatino Linotype"/>
        </w:rPr>
        <w:t xml:space="preserve"> la información requerida, durante un plazo mínimo de sesenta días hábiles, de conformidad con lo señalado en el artículo 166 de la Ley de la materia, mismo que se transcribe a continuación:</w:t>
      </w:r>
    </w:p>
    <w:p w14:paraId="405989D5" w14:textId="77777777" w:rsidR="005A08B0" w:rsidRDefault="005A08B0" w:rsidP="005A08B0">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b/>
          <w:i/>
          <w:sz w:val="22"/>
          <w:szCs w:val="22"/>
        </w:rPr>
        <w:t>“</w:t>
      </w:r>
      <w:r w:rsidRPr="00E923E3">
        <w:rPr>
          <w:rFonts w:ascii="Palatino Linotype" w:hAnsi="Palatino Linotype"/>
          <w:b/>
          <w:i/>
          <w:sz w:val="22"/>
          <w:szCs w:val="22"/>
        </w:rPr>
        <w:t>Artículo 166.</w:t>
      </w:r>
      <w:r w:rsidRPr="00E923E3">
        <w:rPr>
          <w:rFonts w:ascii="Palatino Linotype" w:hAnsi="Palatino Linotype"/>
          <w:i/>
          <w:sz w:val="22"/>
          <w:szCs w:val="22"/>
        </w:rPr>
        <w:t xml:space="preserve"> </w:t>
      </w:r>
      <w:r w:rsidRPr="00E923E3">
        <w:rPr>
          <w:rFonts w:ascii="Palatino Linotype" w:hAnsi="Palatino Linotype"/>
          <w:b/>
          <w:i/>
          <w:sz w:val="22"/>
          <w:szCs w:val="22"/>
          <w:u w:val="single"/>
        </w:rPr>
        <w:t>La obligación de acceso a la información pública se tendrá por cumplida cuando el solicitante tenga a su disposición la información requerida</w:t>
      </w:r>
      <w:r w:rsidRPr="00E923E3">
        <w:rPr>
          <w:rFonts w:ascii="Palatino Linotype" w:hAnsi="Palatino Linotype"/>
          <w:i/>
          <w:sz w:val="22"/>
          <w:szCs w:val="22"/>
        </w:rPr>
        <w:t>, o cuando realice la consulta de la misma en el lugar en el que ésta se localice.</w:t>
      </w:r>
    </w:p>
    <w:p w14:paraId="46099921" w14:textId="77777777" w:rsidR="005A08B0" w:rsidRPr="00410ACB" w:rsidRDefault="005A08B0" w:rsidP="005A08B0">
      <w:pPr>
        <w:pStyle w:val="Sinespaciado"/>
        <w:spacing w:before="240" w:after="160" w:line="360" w:lineRule="auto"/>
        <w:ind w:left="851" w:right="851"/>
        <w:jc w:val="both"/>
        <w:rPr>
          <w:rFonts w:ascii="Palatino Linotype" w:hAnsi="Palatino Linotype"/>
          <w:b/>
        </w:rPr>
      </w:pPr>
      <w:r w:rsidRPr="00E923E3">
        <w:rPr>
          <w:rFonts w:ascii="Palatino Linotype" w:hAnsi="Palatino Linotype"/>
          <w:b/>
          <w:i/>
          <w:sz w:val="22"/>
          <w:szCs w:val="22"/>
          <w:u w:val="single"/>
        </w:rPr>
        <w:t>La Unidad de Transparencia tendrá disponible la información solicitada, durante un plazo mínimo de sesenta días hábiles, contado a partir de que el solicitante hubiere realizado, en su caso, el pago respectivo</w:t>
      </w:r>
      <w:r w:rsidRPr="00E923E3">
        <w:rPr>
          <w:rFonts w:ascii="Palatino Linotype" w:hAnsi="Palatino Linotype"/>
          <w:i/>
          <w:sz w:val="22"/>
          <w:szCs w:val="22"/>
        </w:rPr>
        <w:t>, el cual deberá efectuarse en un plazo no mayor a treinta días hábiles.</w:t>
      </w:r>
      <w:r>
        <w:rPr>
          <w:rFonts w:ascii="Palatino Linotype" w:hAnsi="Palatino Linotype"/>
          <w:i/>
          <w:sz w:val="22"/>
          <w:szCs w:val="22"/>
        </w:rPr>
        <w:t xml:space="preserve">” </w:t>
      </w:r>
      <w:r>
        <w:rPr>
          <w:rFonts w:ascii="Palatino Linotype" w:hAnsi="Palatino Linotype"/>
          <w:b/>
          <w:i/>
          <w:sz w:val="22"/>
          <w:szCs w:val="22"/>
        </w:rPr>
        <w:t>[Sic]</w:t>
      </w:r>
    </w:p>
    <w:p w14:paraId="79445E47" w14:textId="77777777" w:rsidR="00686C4E" w:rsidRDefault="00686C4E" w:rsidP="000770B6">
      <w:pPr>
        <w:pStyle w:val="Sinespaciado"/>
        <w:spacing w:before="240" w:after="160" w:line="360" w:lineRule="auto"/>
        <w:jc w:val="both"/>
        <w:rPr>
          <w:rFonts w:ascii="Palatino Linotype" w:hAnsi="Palatino Linotype" w:cs="Arial"/>
        </w:rPr>
      </w:pPr>
    </w:p>
    <w:p w14:paraId="4EE1BB15" w14:textId="77777777" w:rsidR="00823957" w:rsidRDefault="00823957" w:rsidP="00F7272B">
      <w:pPr>
        <w:pStyle w:val="Prrafodelista"/>
        <w:numPr>
          <w:ilvl w:val="0"/>
          <w:numId w:val="2"/>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44D3070B" w14:textId="77777777" w:rsidR="00823957" w:rsidRPr="001571EB" w:rsidRDefault="00823957" w:rsidP="0082395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EC218D8" w14:textId="77777777" w:rsidR="00823957" w:rsidRPr="00E60DEF" w:rsidRDefault="00823957" w:rsidP="0082395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7400D3B" w14:textId="77777777" w:rsidR="00823957" w:rsidRPr="00E60DEF" w:rsidRDefault="00823957" w:rsidP="0082395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F486686" w14:textId="77777777" w:rsidR="00823957" w:rsidRPr="001571EB" w:rsidRDefault="00823957" w:rsidP="0082395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7921791" w14:textId="77777777" w:rsidR="00823957" w:rsidRPr="001571EB" w:rsidRDefault="00823957" w:rsidP="0082395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A9EFD4D" w14:textId="77777777" w:rsidR="00823957" w:rsidRPr="001571EB" w:rsidRDefault="00823957" w:rsidP="0082395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06854E8" w14:textId="77777777" w:rsidR="00823957" w:rsidRPr="001571EB" w:rsidRDefault="00823957" w:rsidP="0082395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3D8E0B45" w14:textId="77777777" w:rsidR="00823957" w:rsidRPr="001571EB" w:rsidRDefault="00823957" w:rsidP="0082395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D531862" w14:textId="77777777" w:rsidR="00823957" w:rsidRPr="001571EB" w:rsidRDefault="00823957" w:rsidP="0082395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7DB1FF3" w14:textId="77777777" w:rsidR="00823957" w:rsidRPr="001571EB" w:rsidRDefault="00823957" w:rsidP="0082395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C657788" w14:textId="77777777" w:rsidR="00823957" w:rsidRPr="00E60DEF" w:rsidRDefault="00823957" w:rsidP="0082395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BA77679" w14:textId="77777777" w:rsidR="00823957" w:rsidRPr="001571EB" w:rsidRDefault="00823957" w:rsidP="0082395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278C02D" w14:textId="77777777" w:rsidR="00823957" w:rsidRPr="00E60DEF" w:rsidRDefault="00823957" w:rsidP="0082395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D712502" w14:textId="77777777" w:rsidR="00823957" w:rsidRPr="001571EB" w:rsidRDefault="00823957" w:rsidP="00823957">
      <w:pPr>
        <w:spacing w:line="240" w:lineRule="auto"/>
        <w:ind w:left="851" w:right="851"/>
        <w:jc w:val="both"/>
        <w:rPr>
          <w:rFonts w:ascii="Palatino Linotype" w:hAnsi="Palatino Linotype" w:cs="Arial"/>
          <w:b/>
          <w:i/>
          <w:u w:val="single"/>
        </w:rPr>
      </w:pPr>
    </w:p>
    <w:p w14:paraId="28A5B371" w14:textId="77777777" w:rsidR="00823957" w:rsidRPr="001571EB" w:rsidRDefault="00823957" w:rsidP="0082395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7E1CE3D" w14:textId="77777777" w:rsidR="00823957" w:rsidRPr="001571EB" w:rsidRDefault="00823957" w:rsidP="0082395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CB1F259" w14:textId="77777777" w:rsidR="00823957" w:rsidRPr="001571EB" w:rsidRDefault="00823957" w:rsidP="0082395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1AB014C" w14:textId="77777777" w:rsidR="00823957" w:rsidRDefault="00823957" w:rsidP="0082395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85D8697" w14:textId="77777777" w:rsidR="00823957" w:rsidRDefault="00823957" w:rsidP="0082395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70141B9"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6431B25"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775121C"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144BACD"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4BF236A" w14:textId="77777777" w:rsidR="00823957" w:rsidRPr="00EE0180"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3BE6449" w14:textId="77777777" w:rsidR="00823957" w:rsidRPr="001571EB" w:rsidRDefault="00823957" w:rsidP="00823957">
      <w:pPr>
        <w:autoSpaceDE w:val="0"/>
        <w:autoSpaceDN w:val="0"/>
        <w:adjustRightInd w:val="0"/>
        <w:spacing w:before="120" w:after="120"/>
        <w:ind w:left="567" w:right="850"/>
        <w:jc w:val="both"/>
        <w:rPr>
          <w:rFonts w:ascii="Palatino Linotype" w:eastAsia="Times New Roman" w:hAnsi="Palatino Linotype" w:cs="Arial"/>
          <w:i/>
        </w:rPr>
      </w:pPr>
    </w:p>
    <w:p w14:paraId="4A1A2900" w14:textId="77777777" w:rsidR="00823957" w:rsidRPr="001571EB" w:rsidRDefault="00823957" w:rsidP="0082395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8A3AEBA" w14:textId="77777777" w:rsidR="00823957" w:rsidRPr="001571EB" w:rsidRDefault="00823957" w:rsidP="0082395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A730B95" w14:textId="77777777" w:rsidR="00823957" w:rsidRPr="001571EB" w:rsidRDefault="00823957" w:rsidP="0082395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A903030" w14:textId="77777777" w:rsidR="00823957" w:rsidRDefault="00823957" w:rsidP="0082395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8959234"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4D16BCE4"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C595529"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A24FA09"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798F3BA" w14:textId="77777777" w:rsidR="00823957" w:rsidRPr="00EE0180"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1CAF2D9" w14:textId="77777777" w:rsidR="00823957" w:rsidRPr="001571EB" w:rsidRDefault="00823957" w:rsidP="00823957">
      <w:pPr>
        <w:spacing w:after="0" w:line="360" w:lineRule="auto"/>
        <w:jc w:val="both"/>
        <w:rPr>
          <w:rFonts w:ascii="Palatino Linotype" w:hAnsi="Palatino Linotype" w:cs="Arial"/>
        </w:rPr>
      </w:pPr>
    </w:p>
    <w:p w14:paraId="71D34539" w14:textId="77777777" w:rsidR="00823957" w:rsidRDefault="00823957" w:rsidP="0082395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113861B" w14:textId="77777777" w:rsidR="00FF6940" w:rsidRPr="005D0314" w:rsidRDefault="00FF6940" w:rsidP="00FF6940">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lastRenderedPageBreak/>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sidR="00E94626">
        <w:rPr>
          <w:rFonts w:ascii="Palatino Linotype" w:hAnsi="Palatino Linotype"/>
          <w:b/>
          <w:sz w:val="24"/>
          <w:szCs w:val="24"/>
        </w:rPr>
        <w:t>00009/DIFACOLMAN/IP/2019</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750C90F3" w14:textId="77777777" w:rsidR="00823957" w:rsidRDefault="00823957" w:rsidP="00823957">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E219DA1" w14:textId="77777777" w:rsidR="00823957" w:rsidRDefault="00823957" w:rsidP="00823957">
      <w:pPr>
        <w:pStyle w:val="Prrafodelista"/>
        <w:spacing w:before="240" w:after="240" w:line="360" w:lineRule="auto"/>
        <w:ind w:left="0"/>
        <w:jc w:val="both"/>
        <w:rPr>
          <w:rFonts w:ascii="Palatino Linotype" w:hAnsi="Palatino Linotype"/>
        </w:rPr>
      </w:pPr>
    </w:p>
    <w:p w14:paraId="6AA9244B" w14:textId="77777777" w:rsidR="00823957" w:rsidRPr="00413327" w:rsidRDefault="00823957" w:rsidP="00823957">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5E2465B" w14:textId="77777777" w:rsidR="00FF6940" w:rsidRPr="00FE7B9B" w:rsidRDefault="00FF6940" w:rsidP="00FF6940">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E94626">
        <w:rPr>
          <w:rFonts w:ascii="Palatino Linotype" w:hAnsi="Palatino Linotype" w:cs="Arial"/>
          <w:b/>
          <w:sz w:val="24"/>
          <w:szCs w:val="24"/>
        </w:rPr>
        <w:t>00009/DIFACOLMAN/IP/2019</w:t>
      </w:r>
      <w:r w:rsidRPr="00FE7B9B">
        <w:rPr>
          <w:rFonts w:ascii="Palatino Linotype" w:eastAsia="Arial Unicode MS" w:hAnsi="Palatino Linotype" w:cs="Arial"/>
          <w:sz w:val="24"/>
          <w:szCs w:val="24"/>
        </w:rPr>
        <w:t xml:space="preserve">, por resultar parcialmente fundados los motivos de inconformidad que arguye </w:t>
      </w:r>
      <w:r w:rsidRPr="00FE7B9B">
        <w:rPr>
          <w:rFonts w:ascii="Palatino Linotype" w:eastAsia="Arial Unicode MS" w:hAnsi="Palatino Linotype" w:cs="Arial"/>
          <w:b/>
          <w:sz w:val="24"/>
          <w:szCs w:val="24"/>
        </w:rPr>
        <w:t>EL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04B20D98" w14:textId="77777777" w:rsidR="00823957" w:rsidRDefault="00823957" w:rsidP="00823957">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3DC02F80" w14:textId="77777777" w:rsidR="00E94626" w:rsidRPr="00E94626" w:rsidRDefault="00823957" w:rsidP="00823957">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E94626">
        <w:rPr>
          <w:rFonts w:ascii="Palatino Linotype" w:hAnsi="Palatino Linotype" w:cs="Arial"/>
          <w:sz w:val="24"/>
          <w:szCs w:val="24"/>
        </w:rPr>
        <w:t xml:space="preserve">realizar una búsqueda exhaustiva y razonable a fin de entregar al </w:t>
      </w:r>
      <w:r w:rsidR="00E94626">
        <w:rPr>
          <w:rFonts w:ascii="Palatino Linotype" w:hAnsi="Palatino Linotype" w:cs="Arial"/>
          <w:b/>
          <w:sz w:val="24"/>
          <w:szCs w:val="24"/>
        </w:rPr>
        <w:t xml:space="preserve">RECURRENTE, </w:t>
      </w:r>
      <w:r w:rsidR="00E94626">
        <w:rPr>
          <w:rFonts w:ascii="Palatino Linotype" w:hAnsi="Palatino Linotype" w:cs="Arial"/>
          <w:sz w:val="24"/>
          <w:szCs w:val="24"/>
        </w:rPr>
        <w:t xml:space="preserve">en versión pública de ser procedente, a través del </w:t>
      </w:r>
      <w:r w:rsidR="00E94626">
        <w:rPr>
          <w:rFonts w:ascii="Palatino Linotype" w:hAnsi="Palatino Linotype" w:cs="Arial"/>
          <w:b/>
          <w:sz w:val="24"/>
          <w:szCs w:val="24"/>
        </w:rPr>
        <w:t xml:space="preserve">SAIMEX, </w:t>
      </w:r>
      <w:r w:rsidR="00E94626">
        <w:rPr>
          <w:rFonts w:ascii="Palatino Linotype" w:hAnsi="Palatino Linotype" w:cs="Arial"/>
          <w:sz w:val="24"/>
          <w:szCs w:val="24"/>
        </w:rPr>
        <w:t xml:space="preserve">de lo siguiente: </w:t>
      </w:r>
    </w:p>
    <w:p w14:paraId="10EB0C95" w14:textId="77777777" w:rsidR="006C36D7" w:rsidRDefault="00E94626" w:rsidP="00F7272B">
      <w:pPr>
        <w:pStyle w:val="Sinespaciado"/>
        <w:numPr>
          <w:ilvl w:val="0"/>
          <w:numId w:val="1"/>
        </w:numPr>
        <w:spacing w:line="360" w:lineRule="auto"/>
        <w:jc w:val="both"/>
        <w:rPr>
          <w:rFonts w:ascii="Palatino Linotype" w:hAnsi="Palatino Linotype"/>
          <w:i/>
        </w:rPr>
      </w:pPr>
      <w:r>
        <w:rPr>
          <w:rFonts w:ascii="Palatino Linotype" w:hAnsi="Palatino Linotype"/>
          <w:i/>
        </w:rPr>
        <w:t>Actas</w:t>
      </w:r>
      <w:r w:rsidR="00D55ABA">
        <w:rPr>
          <w:rFonts w:ascii="Palatino Linotype" w:hAnsi="Palatino Linotype"/>
          <w:i/>
        </w:rPr>
        <w:t xml:space="preserve"> ordinarias y extraordinarias</w:t>
      </w:r>
      <w:r>
        <w:rPr>
          <w:rFonts w:ascii="Palatino Linotype" w:hAnsi="Palatino Linotype"/>
          <w:i/>
        </w:rPr>
        <w:t xml:space="preserve"> del Comité de Adquisiciones y Servicios, correspondientes al periodo comprendido del </w:t>
      </w:r>
      <w:r w:rsidR="003A4B91">
        <w:rPr>
          <w:rFonts w:ascii="Palatino Linotype" w:hAnsi="Palatino Linotype"/>
          <w:i/>
        </w:rPr>
        <w:t>uno de enero</w:t>
      </w:r>
      <w:r>
        <w:rPr>
          <w:rFonts w:ascii="Palatino Linotype" w:hAnsi="Palatino Linotype"/>
          <w:i/>
        </w:rPr>
        <w:t xml:space="preserve"> al veinticinco de se</w:t>
      </w:r>
      <w:r w:rsidR="00686C4E">
        <w:rPr>
          <w:rFonts w:ascii="Palatino Linotype" w:hAnsi="Palatino Linotype"/>
          <w:i/>
        </w:rPr>
        <w:t xml:space="preserve">ptiembre de dos mil diecinueve, únicamente respecto de la información que no fue remitida mediante respuesta. </w:t>
      </w:r>
    </w:p>
    <w:p w14:paraId="244E63C2" w14:textId="77777777" w:rsidR="00E94626" w:rsidRDefault="00E94626" w:rsidP="00E94626">
      <w:pPr>
        <w:pStyle w:val="Prrafodelista"/>
        <w:spacing w:before="240" w:line="360" w:lineRule="auto"/>
        <w:ind w:left="720"/>
        <w:jc w:val="both"/>
        <w:rPr>
          <w:rFonts w:ascii="Palatino Linotype" w:hAnsi="Palatino Linotype" w:cs="Arial"/>
          <w:i/>
        </w:rPr>
      </w:pPr>
      <w:r>
        <w:rPr>
          <w:rFonts w:ascii="Palatino Linotype" w:hAnsi="Palatino Linotype" w:cs="Arial"/>
          <w:i/>
        </w:rPr>
        <w:lastRenderedPageBreak/>
        <w:t xml:space="preserve">En el supuesto de que la información referida en el punto </w:t>
      </w:r>
      <w:r>
        <w:rPr>
          <w:rFonts w:ascii="Palatino Linotype" w:hAnsi="Palatino Linotype" w:cs="Arial"/>
          <w:b/>
          <w:i/>
        </w:rPr>
        <w:t>1</w:t>
      </w:r>
      <w:r w:rsidR="000A28B7">
        <w:rPr>
          <w:rFonts w:ascii="Palatino Linotype" w:hAnsi="Palatino Linotype" w:cs="Arial"/>
          <w:b/>
          <w:i/>
        </w:rPr>
        <w:t xml:space="preserve"> </w:t>
      </w:r>
      <w:r w:rsidR="00E75496" w:rsidRPr="00E75496">
        <w:rPr>
          <w:rFonts w:ascii="Palatino Linotype" w:hAnsi="Palatino Linotype" w:cs="Arial"/>
          <w:b/>
          <w:i/>
        </w:rPr>
        <w:t>(</w:t>
      </w:r>
      <w:r w:rsidR="00E75496" w:rsidRPr="00E75496">
        <w:rPr>
          <w:rFonts w:ascii="Palatino Linotype" w:hAnsi="Palatino Linotype" w:cs="Arial"/>
          <w:i/>
        </w:rPr>
        <w:t>actas extraordinarias del Comité de Adquisiciones y Servicios)</w:t>
      </w:r>
      <w:r w:rsidRPr="00E75496">
        <w:rPr>
          <w:rFonts w:ascii="Palatino Linotype" w:hAnsi="Palatino Linotype" w:cs="Arial"/>
          <w:b/>
          <w:i/>
        </w:rPr>
        <w:t>,</w:t>
      </w:r>
      <w:r>
        <w:rPr>
          <w:rFonts w:ascii="Palatino Linotype" w:hAnsi="Palatino Linotype" w:cs="Arial"/>
          <w:b/>
          <w:i/>
        </w:rPr>
        <w:t xml:space="preserve"> </w:t>
      </w:r>
      <w:r>
        <w:rPr>
          <w:rFonts w:ascii="Palatino Linotype" w:hAnsi="Palatino Linotype" w:cs="Arial"/>
          <w:i/>
        </w:rPr>
        <w:t xml:space="preserve">no haya sido generada, poseída o administrada por </w:t>
      </w:r>
      <w:r>
        <w:rPr>
          <w:rFonts w:ascii="Palatino Linotype" w:hAnsi="Palatino Linotype" w:cs="Arial"/>
          <w:b/>
          <w:i/>
        </w:rPr>
        <w:t xml:space="preserve">El Sujeto Obligado, </w:t>
      </w:r>
      <w:r>
        <w:rPr>
          <w:rFonts w:ascii="Palatino Linotype" w:hAnsi="Palatino Linotype" w:cs="Arial"/>
          <w:i/>
        </w:rPr>
        <w:t xml:space="preserve">bastará con que así lo manifieste al momento de dar cumplimiento a la presente resolución. </w:t>
      </w:r>
    </w:p>
    <w:p w14:paraId="6E55C2B8" w14:textId="77777777" w:rsidR="005A08B0" w:rsidRPr="00DF6971" w:rsidRDefault="005A08B0" w:rsidP="005A08B0">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Asimismo, en caso de que </w:t>
      </w:r>
      <w:r>
        <w:rPr>
          <w:rFonts w:ascii="Palatino Linotype" w:hAnsi="Palatino Linotype" w:cs="Arial"/>
          <w:b/>
          <w:i/>
        </w:rPr>
        <w:t xml:space="preserve">El Recurrente </w:t>
      </w:r>
      <w:r>
        <w:rPr>
          <w:rFonts w:ascii="Palatino Linotype" w:hAnsi="Palatino Linotype" w:cs="Arial"/>
          <w:i/>
        </w:rPr>
        <w:t>requiera la entrega de la in</w:t>
      </w:r>
      <w:r w:rsidR="003A4B91">
        <w:rPr>
          <w:rFonts w:ascii="Palatino Linotype" w:hAnsi="Palatino Linotype" w:cs="Arial"/>
          <w:i/>
        </w:rPr>
        <w:t>formación en copias simples (sin</w:t>
      </w:r>
      <w:r>
        <w:rPr>
          <w:rFonts w:ascii="Palatino Linotype" w:hAnsi="Palatino Linotype" w:cs="Arial"/>
          <w:i/>
        </w:rPr>
        <w:t xml:space="preserve"> costo), a efecto de que </w:t>
      </w:r>
      <w:r>
        <w:rPr>
          <w:rFonts w:ascii="Palatino Linotype" w:hAnsi="Palatino Linotype" w:cs="Arial"/>
          <w:b/>
          <w:i/>
        </w:rPr>
        <w:t xml:space="preserve">El Sujeto Obligado </w:t>
      </w:r>
      <w:r>
        <w:rPr>
          <w:rFonts w:ascii="Palatino Linotype" w:hAnsi="Palatino Linotype" w:cs="Arial"/>
          <w:i/>
        </w:rPr>
        <w:t xml:space="preserve">de pleno cumplimiento respecto de la entrega de la información en la modalidad referida, es necesario que informe al particular sobre el día, hora, lugar para la reproducción de la información, para que posteriormente se proceda a la entrega de la misma. </w:t>
      </w:r>
    </w:p>
    <w:p w14:paraId="6B1C045A" w14:textId="77777777" w:rsidR="00E94626" w:rsidRDefault="00E94626" w:rsidP="00E94626">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CDFE61C" w14:textId="77777777" w:rsidR="00823957" w:rsidRDefault="00823957" w:rsidP="00823957">
      <w:pPr>
        <w:pStyle w:val="Prrafodelista"/>
        <w:spacing w:before="240" w:line="360" w:lineRule="auto"/>
        <w:ind w:left="720"/>
        <w:jc w:val="both"/>
        <w:rPr>
          <w:rFonts w:ascii="Palatino Linotype" w:hAnsi="Palatino Linotype" w:cs="Arial"/>
          <w:i/>
        </w:rPr>
      </w:pPr>
    </w:p>
    <w:p w14:paraId="248B8BED" w14:textId="77777777" w:rsidR="00823957" w:rsidRDefault="00823957" w:rsidP="0082395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883CF14" w14:textId="77777777" w:rsidR="00823957" w:rsidRDefault="00823957" w:rsidP="0082395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002D5A4D">
        <w:rPr>
          <w:rFonts w:ascii="Palatino Linotype" w:hAnsi="Palatino Linotype" w:cs="Arial"/>
          <w:sz w:val="24"/>
          <w:szCs w:val="24"/>
        </w:rPr>
        <w:t>l</w:t>
      </w:r>
      <w:r>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13ABECCA" w14:textId="77777777" w:rsidR="00265B9F" w:rsidRDefault="00265B9F" w:rsidP="00823957">
      <w:pPr>
        <w:autoSpaceDE w:val="0"/>
        <w:autoSpaceDN w:val="0"/>
        <w:adjustRightInd w:val="0"/>
        <w:spacing w:before="240" w:line="360" w:lineRule="auto"/>
        <w:jc w:val="both"/>
        <w:rPr>
          <w:rFonts w:ascii="Palatino Linotype" w:hAnsi="Palatino Linotype" w:cs="Arial"/>
          <w:sz w:val="24"/>
          <w:szCs w:val="24"/>
        </w:rPr>
      </w:pPr>
    </w:p>
    <w:p w14:paraId="45A7AF8A" w14:textId="77777777" w:rsidR="00823957" w:rsidRDefault="0060548E" w:rsidP="00823957">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7568" behindDoc="0" locked="0" layoutInCell="1" allowOverlap="1" wp14:anchorId="4BBE463A" wp14:editId="5D98F683">
                <wp:simplePos x="0" y="0"/>
                <wp:positionH relativeFrom="column">
                  <wp:posOffset>-175260</wp:posOffset>
                </wp:positionH>
                <wp:positionV relativeFrom="paragraph">
                  <wp:posOffset>3057525</wp:posOffset>
                </wp:positionV>
                <wp:extent cx="6436360" cy="2204720"/>
                <wp:effectExtent l="0" t="0" r="21590" b="24130"/>
                <wp:wrapNone/>
                <wp:docPr id="3" name="Conector recto 3"/>
                <wp:cNvGraphicFramePr/>
                <a:graphic xmlns:a="http://schemas.openxmlformats.org/drawingml/2006/main">
                  <a:graphicData uri="http://schemas.microsoft.com/office/word/2010/wordprocessingShape">
                    <wps:wsp>
                      <wps:cNvCnPr/>
                      <wps:spPr>
                        <a:xfrm>
                          <a:off x="0" y="0"/>
                          <a:ext cx="6436360" cy="2204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E401E" id="Conector recto 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40.75pt" to="493pt,4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" strokecolor="#5b9bd5 [3204]" strokeweight=".5pt">
                <v:stroke joinstyle="miter"/>
              </v:line>
            </w:pict>
          </mc:Fallback>
        </mc:AlternateContent>
      </w:r>
      <w:r w:rsidR="00823957" w:rsidRPr="00D05C83">
        <w:rPr>
          <w:rFonts w:ascii="Palatino Linotype" w:hAnsi="Palatino Linotype" w:cs="Arial"/>
          <w:sz w:val="24"/>
          <w:szCs w:val="24"/>
        </w:rPr>
        <w:t>ASÍ LO RESUELVE, POR UNANIMIDAD DE VOTOS</w:t>
      </w:r>
      <w:r w:rsidR="00C56EAC">
        <w:rPr>
          <w:rFonts w:ascii="Palatino Linotype" w:hAnsi="Palatino Linotype" w:cs="Arial"/>
          <w:sz w:val="24"/>
          <w:szCs w:val="24"/>
        </w:rPr>
        <w:t xml:space="preserve">, </w:t>
      </w:r>
      <w:r w:rsidR="00823957" w:rsidRPr="00D05C83">
        <w:rPr>
          <w:rFonts w:ascii="Palatino Linotype" w:hAnsi="Palatino Linotype" w:cs="Arial"/>
          <w:sz w:val="24"/>
          <w:szCs w:val="24"/>
        </w:rPr>
        <w:t>EL PLENO DEL</w:t>
      </w:r>
      <w:r w:rsidR="00823957" w:rsidRPr="00D05C83">
        <w:rPr>
          <w:rFonts w:ascii="Palatino Linotype" w:eastAsia="Arial Unicode MS" w:hAnsi="Palatino Linotype" w:cs="Arial"/>
          <w:sz w:val="24"/>
          <w:szCs w:val="24"/>
        </w:rPr>
        <w:t xml:space="preserve"> INSTITUTO </w:t>
      </w:r>
      <w:r w:rsidR="00823957"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823957" w:rsidRPr="006C6A05">
        <w:rPr>
          <w:rFonts w:ascii="Palatino Linotype" w:hAnsi="Palatino Linotype" w:cs="Arial"/>
          <w:sz w:val="24"/>
          <w:szCs w:val="24"/>
        </w:rPr>
        <w:t>, CONFORMADO POR LOS COMISIONADOS ZULEMA MARTÍNEZ SÁNCHEZ</w:t>
      </w:r>
      <w:r w:rsidR="005B4F4F">
        <w:rPr>
          <w:rFonts w:ascii="Palatino Linotype" w:hAnsi="Palatino Linotype" w:cs="Arial"/>
          <w:sz w:val="24"/>
          <w:szCs w:val="24"/>
        </w:rPr>
        <w:t xml:space="preserve"> (VOTO PARTICULAR)</w:t>
      </w:r>
      <w:r w:rsidR="00823957" w:rsidRPr="006C6A05">
        <w:rPr>
          <w:rFonts w:ascii="Palatino Linotype" w:hAnsi="Palatino Linotype" w:cs="Arial"/>
          <w:sz w:val="24"/>
          <w:szCs w:val="24"/>
        </w:rPr>
        <w:t>, EVA ABAID YAPUR</w:t>
      </w:r>
      <w:r w:rsidR="005B4F4F">
        <w:rPr>
          <w:rFonts w:ascii="Palatino Linotype" w:hAnsi="Palatino Linotype" w:cs="Arial"/>
          <w:sz w:val="24"/>
          <w:szCs w:val="24"/>
        </w:rPr>
        <w:t xml:space="preserve"> (VOTO PARTICULAR)</w:t>
      </w:r>
      <w:r w:rsidR="00823957">
        <w:rPr>
          <w:rFonts w:ascii="Palatino Linotype" w:hAnsi="Palatino Linotype" w:cs="Arial"/>
          <w:sz w:val="24"/>
          <w:szCs w:val="24"/>
        </w:rPr>
        <w:t xml:space="preserve">, JOSÉ GUADALUPE LUNA HERNÁNDEZ, </w:t>
      </w:r>
      <w:r w:rsidR="00823957" w:rsidRPr="006C6A05">
        <w:rPr>
          <w:rFonts w:ascii="Palatino Linotype" w:hAnsi="Palatino Linotype" w:cs="Arial"/>
          <w:sz w:val="24"/>
          <w:szCs w:val="24"/>
        </w:rPr>
        <w:t xml:space="preserve">JAVIER </w:t>
      </w:r>
      <w:r w:rsidR="00823957">
        <w:rPr>
          <w:rFonts w:ascii="Palatino Linotype" w:hAnsi="Palatino Linotype" w:cs="Arial"/>
          <w:sz w:val="24"/>
          <w:szCs w:val="24"/>
        </w:rPr>
        <w:t xml:space="preserve">MARTÍNEZ CRUZ Y LUIS GUSTAVO PARRA NORIEGA </w:t>
      </w:r>
      <w:r w:rsidR="00C56EAC">
        <w:rPr>
          <w:rFonts w:ascii="Palatino Linotype" w:hAnsi="Palatino Linotype" w:cs="Arial"/>
          <w:sz w:val="24"/>
          <w:szCs w:val="24"/>
        </w:rPr>
        <w:t xml:space="preserve"> </w:t>
      </w:r>
      <w:r w:rsidR="00823957">
        <w:rPr>
          <w:rFonts w:ascii="Palatino Linotype" w:hAnsi="Palatino Linotype" w:cs="Arial"/>
          <w:sz w:val="24"/>
          <w:szCs w:val="24"/>
        </w:rPr>
        <w:t>EN</w:t>
      </w:r>
      <w:r w:rsidR="00823957" w:rsidRPr="006C6A05">
        <w:rPr>
          <w:rFonts w:ascii="Palatino Linotype" w:hAnsi="Palatino Linotype" w:cs="Arial"/>
          <w:sz w:val="24"/>
          <w:szCs w:val="24"/>
        </w:rPr>
        <w:t xml:space="preserve"> LA </w:t>
      </w:r>
      <w:r w:rsidR="00823957">
        <w:rPr>
          <w:rFonts w:ascii="Palatino Linotype" w:hAnsi="Palatino Linotype" w:cs="Arial"/>
          <w:sz w:val="24"/>
          <w:szCs w:val="24"/>
        </w:rPr>
        <w:t xml:space="preserve">CUADRAGÉSIMA </w:t>
      </w:r>
      <w:r w:rsidR="00E94626">
        <w:rPr>
          <w:rFonts w:ascii="Palatino Linotype" w:hAnsi="Palatino Linotype" w:cs="Arial"/>
          <w:sz w:val="24"/>
          <w:szCs w:val="24"/>
        </w:rPr>
        <w:t xml:space="preserve">SÉPTIMA </w:t>
      </w:r>
      <w:r w:rsidR="00823957">
        <w:rPr>
          <w:rFonts w:ascii="Palatino Linotype" w:hAnsi="Palatino Linotype" w:cs="Arial"/>
          <w:sz w:val="24"/>
          <w:szCs w:val="24"/>
        </w:rPr>
        <w:t xml:space="preserve">SESIÓN ORDINARIA CELEBRADA EL </w:t>
      </w:r>
      <w:r w:rsidR="00E94626">
        <w:rPr>
          <w:rFonts w:ascii="Palatino Linotype" w:hAnsi="Palatino Linotype" w:cs="Arial"/>
          <w:sz w:val="24"/>
          <w:szCs w:val="24"/>
        </w:rPr>
        <w:t>DIECIOCHO DE DICIEMBRE</w:t>
      </w:r>
      <w:r w:rsidR="00823957">
        <w:rPr>
          <w:rFonts w:ascii="Palatino Linotype" w:hAnsi="Palatino Linotype" w:cs="Arial"/>
          <w:sz w:val="24"/>
          <w:szCs w:val="24"/>
        </w:rPr>
        <w:t xml:space="preserve"> DE DOS MIL DIECINUEVE, </w:t>
      </w:r>
      <w:r w:rsidR="00823957" w:rsidRPr="006C6A05">
        <w:rPr>
          <w:rFonts w:ascii="Palatino Linotype" w:hAnsi="Palatino Linotype" w:cs="Arial"/>
          <w:sz w:val="24"/>
          <w:szCs w:val="24"/>
        </w:rPr>
        <w:t>ANTE EL SECRETARIO TÉCNICO DEL PLENO, ALEXIS TAPIA RAMÍREZ.</w:t>
      </w:r>
      <w:r w:rsidR="00823957">
        <w:rPr>
          <w:rFonts w:ascii="Palatino Linotype" w:hAnsi="Palatino Linotype" w:cs="Arial"/>
          <w:sz w:val="24"/>
          <w:szCs w:val="24"/>
        </w:rPr>
        <w:t xml:space="preserve">  </w:t>
      </w:r>
      <w:r w:rsidR="00823957">
        <w:rPr>
          <w:rFonts w:ascii="Palatino Linotype" w:hAnsi="Palatino Linotype" w:cs="Arial"/>
          <w:sz w:val="24"/>
          <w:szCs w:val="24"/>
        </w:rPr>
        <w:br w:type="page"/>
      </w:r>
    </w:p>
    <w:p w14:paraId="4D0616C6" w14:textId="77777777" w:rsidR="00823957" w:rsidRDefault="00823957" w:rsidP="00823957">
      <w:pPr>
        <w:spacing w:before="240" w:line="360" w:lineRule="auto"/>
        <w:jc w:val="both"/>
        <w:rPr>
          <w:rFonts w:ascii="Palatino Linotype" w:hAnsi="Palatino Linotype" w:cs="Arial"/>
          <w:sz w:val="24"/>
          <w:szCs w:val="24"/>
        </w:rPr>
      </w:pPr>
    </w:p>
    <w:p w14:paraId="7DA49B5E" w14:textId="77777777" w:rsidR="00823957" w:rsidRDefault="00823957" w:rsidP="00823957">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1424" behindDoc="0" locked="0" layoutInCell="1" allowOverlap="1" wp14:anchorId="5035D874" wp14:editId="3CBDC451">
                <wp:simplePos x="0" y="0"/>
                <wp:positionH relativeFrom="page">
                  <wp:posOffset>2600325</wp:posOffset>
                </wp:positionH>
                <wp:positionV relativeFrom="paragraph">
                  <wp:posOffset>231009</wp:posOffset>
                </wp:positionV>
                <wp:extent cx="2551430" cy="971550"/>
                <wp:effectExtent l="0" t="0" r="20320" b="19050"/>
                <wp:wrapNone/>
                <wp:docPr id="34" name="Cuadro de texto 3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5F135B" w14:textId="77777777" w:rsidR="00CA19C8" w:rsidRPr="00EF2FC0" w:rsidRDefault="00CA19C8" w:rsidP="00823957">
                            <w:pPr>
                              <w:jc w:val="center"/>
                              <w:rPr>
                                <w:rFonts w:ascii="Palatino Linotype" w:hAnsi="Palatino Linotype"/>
                              </w:rPr>
                            </w:pPr>
                            <w:r w:rsidRPr="00EF2FC0">
                              <w:rPr>
                                <w:rFonts w:ascii="Palatino Linotype" w:hAnsi="Palatino Linotype"/>
                                <w:b/>
                              </w:rPr>
                              <w:t>Zulema Martínez Sánchez</w:t>
                            </w:r>
                          </w:p>
                          <w:p w14:paraId="72767E6B" w14:textId="77777777" w:rsidR="00CA19C8" w:rsidRDefault="00CA19C8" w:rsidP="00823957">
                            <w:pPr>
                              <w:jc w:val="center"/>
                              <w:rPr>
                                <w:rFonts w:ascii="Palatino Linotype" w:hAnsi="Palatino Linotype"/>
                              </w:rPr>
                            </w:pPr>
                            <w:r>
                              <w:rPr>
                                <w:rFonts w:ascii="Palatino Linotype" w:hAnsi="Palatino Linotype"/>
                              </w:rPr>
                              <w:t>Comisionada Presidenta</w:t>
                            </w:r>
                          </w:p>
                          <w:p w14:paraId="46DCD285" w14:textId="77777777" w:rsidR="00CA19C8" w:rsidRDefault="00CA19C8" w:rsidP="00823957">
                            <w:pPr>
                              <w:jc w:val="center"/>
                              <w:rPr>
                                <w:rFonts w:ascii="Palatino Linotype" w:hAnsi="Palatino Linotype"/>
                                <w:b/>
                              </w:rPr>
                            </w:pPr>
                            <w:r>
                              <w:rPr>
                                <w:rFonts w:ascii="Palatino Linotype" w:hAnsi="Palatino Linotype"/>
                                <w:b/>
                              </w:rPr>
                              <w:t>(Rúbrica).</w:t>
                            </w:r>
                          </w:p>
                          <w:p w14:paraId="208517B4" w14:textId="77777777" w:rsidR="00CA19C8" w:rsidRPr="00016AF3" w:rsidRDefault="00CA19C8" w:rsidP="00823957">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5D874" id="_x0000_t202" coordsize="21600,21600" o:spt="202" path="m,l,21600r21600,l21600,xe">
                <v:stroke joinstyle="miter"/>
                <v:path gradientshapeok="t" o:connecttype="rect"/>
              </v:shapetype>
              <v:shape id="Cuadro de texto 34" o:spid="_x0000_s1026" type="#_x0000_t202" style="position:absolute;left:0;text-align:left;margin-left:204.75pt;margin-top:18.2pt;width:200.9pt;height:76.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&#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D0XWkeSAgAAuwUAAA4AAAAAAAAAAAAAAAAALgIAAGRycy9lMm9Eb2MueG1s&#10;UEsBAi0AFAAGAAgAAAAhAAfYVP/fAAAACgEAAA8AAAAAAAAAAAAAAAAA7AQAAGRycy9kb3ducmV2&#10;LnhtbFBLBQYAAAAABAAEAPMAAAD4BQAAAAA=&#10;" fillcolor="white [3201]" strokecolor="white [3212]" strokeweight=".5pt">
                <v:textbox>
                  <w:txbxContent>
                    <w:p w14:paraId="785F135B" w14:textId="77777777" w:rsidR="00CA19C8" w:rsidRPr="00EF2FC0" w:rsidRDefault="00CA19C8" w:rsidP="00823957">
                      <w:pPr>
                        <w:jc w:val="center"/>
                        <w:rPr>
                          <w:rFonts w:ascii="Palatino Linotype" w:hAnsi="Palatino Linotype"/>
                        </w:rPr>
                      </w:pPr>
                      <w:r w:rsidRPr="00EF2FC0">
                        <w:rPr>
                          <w:rFonts w:ascii="Palatino Linotype" w:hAnsi="Palatino Linotype"/>
                          <w:b/>
                        </w:rPr>
                        <w:t>Zulema Martínez Sánchez</w:t>
                      </w:r>
                    </w:p>
                    <w:p w14:paraId="72767E6B" w14:textId="77777777" w:rsidR="00CA19C8" w:rsidRDefault="00CA19C8" w:rsidP="00823957">
                      <w:pPr>
                        <w:jc w:val="center"/>
                        <w:rPr>
                          <w:rFonts w:ascii="Palatino Linotype" w:hAnsi="Palatino Linotype"/>
                        </w:rPr>
                      </w:pPr>
                      <w:r>
                        <w:rPr>
                          <w:rFonts w:ascii="Palatino Linotype" w:hAnsi="Palatino Linotype"/>
                        </w:rPr>
                        <w:t>Comisionada Presidenta</w:t>
                      </w:r>
                    </w:p>
                    <w:p w14:paraId="46DCD285" w14:textId="77777777" w:rsidR="00CA19C8" w:rsidRDefault="00CA19C8" w:rsidP="00823957">
                      <w:pPr>
                        <w:jc w:val="center"/>
                        <w:rPr>
                          <w:rFonts w:ascii="Palatino Linotype" w:hAnsi="Palatino Linotype"/>
                          <w:b/>
                        </w:rPr>
                      </w:pPr>
                      <w:r>
                        <w:rPr>
                          <w:rFonts w:ascii="Palatino Linotype" w:hAnsi="Palatino Linotype"/>
                          <w:b/>
                        </w:rPr>
                        <w:t>(Rúbrica).</w:t>
                      </w:r>
                    </w:p>
                    <w:p w14:paraId="208517B4" w14:textId="77777777" w:rsidR="00CA19C8" w:rsidRPr="00016AF3" w:rsidRDefault="00CA19C8" w:rsidP="00823957">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2EE96581" w14:textId="77777777" w:rsidR="00823957" w:rsidRDefault="00823957" w:rsidP="00823957">
      <w:pPr>
        <w:autoSpaceDE w:val="0"/>
        <w:autoSpaceDN w:val="0"/>
        <w:adjustRightInd w:val="0"/>
        <w:spacing w:before="240" w:line="480" w:lineRule="auto"/>
        <w:jc w:val="both"/>
        <w:rPr>
          <w:rFonts w:ascii="Palatino Linotype" w:hAnsi="Palatino Linotype" w:cs="Arial"/>
          <w:sz w:val="24"/>
          <w:szCs w:val="24"/>
        </w:rPr>
      </w:pPr>
    </w:p>
    <w:p w14:paraId="4AE7BF2F" w14:textId="77777777" w:rsidR="00823957" w:rsidRDefault="00823957" w:rsidP="00823957">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2448" behindDoc="0" locked="0" layoutInCell="1" allowOverlap="1" wp14:anchorId="572119A9" wp14:editId="2BE2581D">
                <wp:simplePos x="0" y="0"/>
                <wp:positionH relativeFrom="margin">
                  <wp:posOffset>-315595</wp:posOffset>
                </wp:positionH>
                <wp:positionV relativeFrom="paragraph">
                  <wp:posOffset>389255</wp:posOffset>
                </wp:positionV>
                <wp:extent cx="248602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E9F230" w14:textId="77777777" w:rsidR="00CA19C8" w:rsidRPr="00EF2FC0" w:rsidRDefault="00CA19C8" w:rsidP="00823957">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9FD0563" w14:textId="77777777" w:rsidR="00CA19C8" w:rsidRPr="00EF2FC0" w:rsidRDefault="00CA19C8" w:rsidP="00823957">
                            <w:pPr>
                              <w:jc w:val="center"/>
                              <w:rPr>
                                <w:rFonts w:ascii="Palatino Linotype" w:hAnsi="Palatino Linotype"/>
                              </w:rPr>
                            </w:pPr>
                            <w:r w:rsidRPr="00EF2FC0">
                              <w:rPr>
                                <w:rFonts w:ascii="Palatino Linotype" w:hAnsi="Palatino Linotype"/>
                              </w:rPr>
                              <w:t>Comisionada</w:t>
                            </w:r>
                          </w:p>
                          <w:p w14:paraId="3AC47AA9" w14:textId="77777777" w:rsidR="00CA19C8" w:rsidRDefault="00CA19C8" w:rsidP="00823957">
                            <w:pPr>
                              <w:jc w:val="center"/>
                              <w:rPr>
                                <w:rFonts w:ascii="Palatino Linotype" w:hAnsi="Palatino Linotype"/>
                                <w:b/>
                              </w:rPr>
                            </w:pPr>
                            <w:r>
                              <w:rPr>
                                <w:rFonts w:ascii="Palatino Linotype" w:hAnsi="Palatino Linotype"/>
                                <w:b/>
                              </w:rPr>
                              <w:t>(Rúbrica).</w:t>
                            </w:r>
                          </w:p>
                          <w:p w14:paraId="1EA27B1D" w14:textId="77777777" w:rsidR="00CA19C8" w:rsidRDefault="00CA19C8" w:rsidP="008239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119A9" id="Cuadro de texto 35" o:spid="_x0000_s1027" type="#_x0000_t202" style="position:absolute;left:0;text-align:left;margin-left:-24.85pt;margin-top:30.65pt;width:195.75pt;height:70.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" fillcolor="white [3201]" strokecolor="white [3212]" strokeweight=".5pt">
                <v:textbox>
                  <w:txbxContent>
                    <w:p w14:paraId="50E9F230" w14:textId="77777777" w:rsidR="00CA19C8" w:rsidRPr="00EF2FC0" w:rsidRDefault="00CA19C8" w:rsidP="00823957">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9FD0563" w14:textId="77777777" w:rsidR="00CA19C8" w:rsidRPr="00EF2FC0" w:rsidRDefault="00CA19C8" w:rsidP="00823957">
                      <w:pPr>
                        <w:jc w:val="center"/>
                        <w:rPr>
                          <w:rFonts w:ascii="Palatino Linotype" w:hAnsi="Palatino Linotype"/>
                        </w:rPr>
                      </w:pPr>
                      <w:r w:rsidRPr="00EF2FC0">
                        <w:rPr>
                          <w:rFonts w:ascii="Palatino Linotype" w:hAnsi="Palatino Linotype"/>
                        </w:rPr>
                        <w:t>Comisionada</w:t>
                      </w:r>
                    </w:p>
                    <w:p w14:paraId="3AC47AA9" w14:textId="77777777" w:rsidR="00CA19C8" w:rsidRDefault="00CA19C8" w:rsidP="00823957">
                      <w:pPr>
                        <w:jc w:val="center"/>
                        <w:rPr>
                          <w:rFonts w:ascii="Palatino Linotype" w:hAnsi="Palatino Linotype"/>
                          <w:b/>
                        </w:rPr>
                      </w:pPr>
                      <w:r>
                        <w:rPr>
                          <w:rFonts w:ascii="Palatino Linotype" w:hAnsi="Palatino Linotype"/>
                          <w:b/>
                        </w:rPr>
                        <w:t>(Rúbrica).</w:t>
                      </w:r>
                    </w:p>
                    <w:p w14:paraId="1EA27B1D" w14:textId="77777777" w:rsidR="00CA19C8" w:rsidRDefault="00CA19C8" w:rsidP="00823957">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53472" behindDoc="0" locked="0" layoutInCell="1" allowOverlap="1" wp14:anchorId="255B23B5" wp14:editId="3475A20F">
                <wp:simplePos x="0" y="0"/>
                <wp:positionH relativeFrom="margin">
                  <wp:posOffset>3575685</wp:posOffset>
                </wp:positionH>
                <wp:positionV relativeFrom="paragraph">
                  <wp:posOffset>417830</wp:posOffset>
                </wp:positionV>
                <wp:extent cx="2543175" cy="942975"/>
                <wp:effectExtent l="0" t="0" r="28575" b="28575"/>
                <wp:wrapNone/>
                <wp:docPr id="37" name="Cuadro de texto 3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FCFEFF" w14:textId="77777777" w:rsidR="00CA19C8" w:rsidRPr="00EF2FC0" w:rsidRDefault="00CA19C8" w:rsidP="00823957">
                            <w:pPr>
                              <w:jc w:val="center"/>
                              <w:rPr>
                                <w:rFonts w:ascii="Palatino Linotype" w:hAnsi="Palatino Linotype"/>
                              </w:rPr>
                            </w:pPr>
                            <w:r>
                              <w:rPr>
                                <w:rFonts w:ascii="Palatino Linotype" w:hAnsi="Palatino Linotype"/>
                                <w:b/>
                              </w:rPr>
                              <w:t>José Guadalupe Luna Hernández</w:t>
                            </w:r>
                          </w:p>
                          <w:p w14:paraId="5BCF5C9E" w14:textId="77777777" w:rsidR="00CA19C8" w:rsidRDefault="00CA19C8" w:rsidP="00823957">
                            <w:pPr>
                              <w:jc w:val="center"/>
                              <w:rPr>
                                <w:rFonts w:ascii="Palatino Linotype" w:hAnsi="Palatino Linotype"/>
                              </w:rPr>
                            </w:pPr>
                            <w:r w:rsidRPr="00EF2FC0">
                              <w:rPr>
                                <w:rFonts w:ascii="Palatino Linotype" w:hAnsi="Palatino Linotype"/>
                              </w:rPr>
                              <w:t>Comisionado</w:t>
                            </w:r>
                          </w:p>
                          <w:p w14:paraId="3D210D63" w14:textId="77777777" w:rsidR="00CA19C8" w:rsidRPr="009234AD" w:rsidRDefault="00CA19C8" w:rsidP="00823957">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B23B5" id="Cuadro de texto 37" o:spid="_x0000_s1028" type="#_x0000_t202" style="position:absolute;left:0;text-align:left;margin-left:281.55pt;margin-top:32.9pt;width:200.25pt;height:74.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js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" fillcolor="white [3201]" strokecolor="white [3212]" strokeweight=".5pt">
                <v:textbox>
                  <w:txbxContent>
                    <w:p w14:paraId="43FCFEFF" w14:textId="77777777" w:rsidR="00CA19C8" w:rsidRPr="00EF2FC0" w:rsidRDefault="00CA19C8" w:rsidP="00823957">
                      <w:pPr>
                        <w:jc w:val="center"/>
                        <w:rPr>
                          <w:rFonts w:ascii="Palatino Linotype" w:hAnsi="Palatino Linotype"/>
                        </w:rPr>
                      </w:pPr>
                      <w:r>
                        <w:rPr>
                          <w:rFonts w:ascii="Palatino Linotype" w:hAnsi="Palatino Linotype"/>
                          <w:b/>
                        </w:rPr>
                        <w:t>José Guadalupe Luna Hernández</w:t>
                      </w:r>
                    </w:p>
                    <w:p w14:paraId="5BCF5C9E" w14:textId="77777777" w:rsidR="00CA19C8" w:rsidRDefault="00CA19C8" w:rsidP="00823957">
                      <w:pPr>
                        <w:jc w:val="center"/>
                        <w:rPr>
                          <w:rFonts w:ascii="Palatino Linotype" w:hAnsi="Palatino Linotype"/>
                        </w:rPr>
                      </w:pPr>
                      <w:r w:rsidRPr="00EF2FC0">
                        <w:rPr>
                          <w:rFonts w:ascii="Palatino Linotype" w:hAnsi="Palatino Linotype"/>
                        </w:rPr>
                        <w:t>Comisionado</w:t>
                      </w:r>
                    </w:p>
                    <w:p w14:paraId="3D210D63" w14:textId="77777777" w:rsidR="00CA19C8" w:rsidRPr="009234AD" w:rsidRDefault="00CA19C8" w:rsidP="00823957">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79E4631" w14:textId="77777777" w:rsidR="00823957" w:rsidRPr="00D54B7D" w:rsidRDefault="00823957" w:rsidP="00823957">
      <w:pPr>
        <w:spacing w:before="240" w:line="480" w:lineRule="auto"/>
        <w:jc w:val="both"/>
        <w:rPr>
          <w:rFonts w:ascii="Palatino Linotype" w:hAnsi="Palatino Linotype"/>
        </w:rPr>
      </w:pPr>
    </w:p>
    <w:p w14:paraId="4DF790A7" w14:textId="77777777" w:rsidR="00823957" w:rsidRPr="00D54B7D" w:rsidRDefault="00823957" w:rsidP="00823957">
      <w:pPr>
        <w:spacing w:before="240" w:line="480" w:lineRule="auto"/>
        <w:jc w:val="center"/>
        <w:rPr>
          <w:rFonts w:ascii="Palatino Linotype" w:hAnsi="Palatino Linotype"/>
        </w:rPr>
      </w:pPr>
    </w:p>
    <w:p w14:paraId="2D75421E" w14:textId="77777777" w:rsidR="00823957" w:rsidRDefault="00823957" w:rsidP="00823957">
      <w:pPr>
        <w:spacing w:before="240" w:line="480" w:lineRule="auto"/>
        <w:rPr>
          <w:rFonts w:ascii="Palatino Linotype" w:hAnsi="Palatino Linotype"/>
          <w:b/>
        </w:rPr>
      </w:pPr>
    </w:p>
    <w:p w14:paraId="06763E83" w14:textId="77777777" w:rsidR="00823957" w:rsidRDefault="00686C4E" w:rsidP="0082395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4496" behindDoc="0" locked="0" layoutInCell="1" allowOverlap="1" wp14:anchorId="1FD6E1FB" wp14:editId="11A82D6F">
                <wp:simplePos x="0" y="0"/>
                <wp:positionH relativeFrom="margin">
                  <wp:posOffset>1289685</wp:posOffset>
                </wp:positionH>
                <wp:positionV relativeFrom="paragraph">
                  <wp:posOffset>1477010</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C8EC9D" w14:textId="77777777" w:rsidR="00CA19C8" w:rsidRPr="007F6133" w:rsidRDefault="00CA19C8" w:rsidP="00823957">
                            <w:pPr>
                              <w:jc w:val="center"/>
                              <w:rPr>
                                <w:rFonts w:ascii="Palatino Linotype" w:hAnsi="Palatino Linotype"/>
                                <w:b/>
                              </w:rPr>
                            </w:pPr>
                            <w:r>
                              <w:rPr>
                                <w:rFonts w:ascii="Palatino Linotype" w:hAnsi="Palatino Linotype"/>
                                <w:b/>
                              </w:rPr>
                              <w:t xml:space="preserve">Alexis Tapia Ramírez </w:t>
                            </w:r>
                          </w:p>
                          <w:p w14:paraId="1C29FA8F" w14:textId="77777777" w:rsidR="00CA19C8" w:rsidRDefault="00CA19C8" w:rsidP="0082395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7E0A48" w14:textId="77777777" w:rsidR="00CA19C8" w:rsidRDefault="00CA19C8" w:rsidP="00823957">
                            <w:pPr>
                              <w:jc w:val="center"/>
                              <w:rPr>
                                <w:rFonts w:ascii="Palatino Linotype" w:hAnsi="Palatino Linotype"/>
                                <w:b/>
                              </w:rPr>
                            </w:pPr>
                            <w:r>
                              <w:rPr>
                                <w:rFonts w:ascii="Palatino Linotype" w:hAnsi="Palatino Linotype"/>
                                <w:b/>
                              </w:rPr>
                              <w:t>(Rúbrica).</w:t>
                            </w:r>
                          </w:p>
                          <w:p w14:paraId="2B5D26D4" w14:textId="77777777" w:rsidR="00CA19C8" w:rsidRDefault="00CA19C8" w:rsidP="00823957">
                            <w:pPr>
                              <w:jc w:val="center"/>
                              <w:rPr>
                                <w:rFonts w:ascii="Palatino Linotype" w:hAnsi="Palatino Linotype"/>
                              </w:rPr>
                            </w:pPr>
                          </w:p>
                          <w:p w14:paraId="2FA74F1C" w14:textId="77777777" w:rsidR="00CA19C8" w:rsidRPr="00EF2FC0" w:rsidRDefault="00CA19C8" w:rsidP="00823957">
                            <w:pPr>
                              <w:jc w:val="center"/>
                              <w:rPr>
                                <w:rFonts w:ascii="Palatino Linotype" w:hAnsi="Palatino Linotype"/>
                              </w:rPr>
                            </w:pPr>
                          </w:p>
                          <w:p w14:paraId="4092B293" w14:textId="77777777" w:rsidR="00CA19C8" w:rsidRDefault="00CA19C8" w:rsidP="00823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6E1FB" id="Cuadro de texto 24" o:spid="_x0000_s1029" type="#_x0000_t202" style="position:absolute;margin-left:101.55pt;margin-top:116.3pt;width:248.25pt;height:1in;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fn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" fillcolor="white [3201]" strokecolor="white [3212]" strokeweight=".5pt">
                <v:textbox>
                  <w:txbxContent>
                    <w:p w14:paraId="29C8EC9D" w14:textId="77777777" w:rsidR="00CA19C8" w:rsidRPr="007F6133" w:rsidRDefault="00CA19C8" w:rsidP="00823957">
                      <w:pPr>
                        <w:jc w:val="center"/>
                        <w:rPr>
                          <w:rFonts w:ascii="Palatino Linotype" w:hAnsi="Palatino Linotype"/>
                          <w:b/>
                        </w:rPr>
                      </w:pPr>
                      <w:r>
                        <w:rPr>
                          <w:rFonts w:ascii="Palatino Linotype" w:hAnsi="Palatino Linotype"/>
                          <w:b/>
                        </w:rPr>
                        <w:t xml:space="preserve">Alexis Tapia Ramírez </w:t>
                      </w:r>
                    </w:p>
                    <w:p w14:paraId="1C29FA8F" w14:textId="77777777" w:rsidR="00CA19C8" w:rsidRDefault="00CA19C8" w:rsidP="0082395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7E0A48" w14:textId="77777777" w:rsidR="00CA19C8" w:rsidRDefault="00CA19C8" w:rsidP="00823957">
                      <w:pPr>
                        <w:jc w:val="center"/>
                        <w:rPr>
                          <w:rFonts w:ascii="Palatino Linotype" w:hAnsi="Palatino Linotype"/>
                          <w:b/>
                        </w:rPr>
                      </w:pPr>
                      <w:r>
                        <w:rPr>
                          <w:rFonts w:ascii="Palatino Linotype" w:hAnsi="Palatino Linotype"/>
                          <w:b/>
                        </w:rPr>
                        <w:t>(Rúbrica).</w:t>
                      </w:r>
                    </w:p>
                    <w:p w14:paraId="2B5D26D4" w14:textId="77777777" w:rsidR="00CA19C8" w:rsidRDefault="00CA19C8" w:rsidP="00823957">
                      <w:pPr>
                        <w:jc w:val="center"/>
                        <w:rPr>
                          <w:rFonts w:ascii="Palatino Linotype" w:hAnsi="Palatino Linotype"/>
                        </w:rPr>
                      </w:pPr>
                    </w:p>
                    <w:p w14:paraId="2FA74F1C" w14:textId="77777777" w:rsidR="00CA19C8" w:rsidRPr="00EF2FC0" w:rsidRDefault="00CA19C8" w:rsidP="00823957">
                      <w:pPr>
                        <w:jc w:val="center"/>
                        <w:rPr>
                          <w:rFonts w:ascii="Palatino Linotype" w:hAnsi="Palatino Linotype"/>
                        </w:rPr>
                      </w:pPr>
                    </w:p>
                    <w:p w14:paraId="4092B293" w14:textId="77777777" w:rsidR="00CA19C8" w:rsidRDefault="00CA19C8" w:rsidP="00823957"/>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56544" behindDoc="0" locked="0" layoutInCell="1" allowOverlap="1" wp14:anchorId="7BE3A73B" wp14:editId="67936D34">
                <wp:simplePos x="0" y="0"/>
                <wp:positionH relativeFrom="margin">
                  <wp:posOffset>-299085</wp:posOffset>
                </wp:positionH>
                <wp:positionV relativeFrom="paragraph">
                  <wp:posOffset>88265</wp:posOffset>
                </wp:positionV>
                <wp:extent cx="2486025" cy="937895"/>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61360" w14:textId="77777777" w:rsidR="00CA19C8" w:rsidRPr="00EF2FC0" w:rsidRDefault="00CA19C8" w:rsidP="00823957">
                            <w:pPr>
                              <w:jc w:val="center"/>
                              <w:rPr>
                                <w:rFonts w:ascii="Palatino Linotype" w:hAnsi="Palatino Linotype"/>
                              </w:rPr>
                            </w:pPr>
                            <w:r w:rsidRPr="00EF2FC0">
                              <w:rPr>
                                <w:rFonts w:ascii="Palatino Linotype" w:hAnsi="Palatino Linotype"/>
                                <w:b/>
                              </w:rPr>
                              <w:t>Javier Martínez Cruz</w:t>
                            </w:r>
                          </w:p>
                          <w:p w14:paraId="2E424D00" w14:textId="77777777" w:rsidR="00CA19C8" w:rsidRDefault="00CA19C8" w:rsidP="00823957">
                            <w:pPr>
                              <w:jc w:val="center"/>
                              <w:rPr>
                                <w:rFonts w:ascii="Palatino Linotype" w:hAnsi="Palatino Linotype"/>
                              </w:rPr>
                            </w:pPr>
                            <w:r w:rsidRPr="00EF2FC0">
                              <w:rPr>
                                <w:rFonts w:ascii="Palatino Linotype" w:hAnsi="Palatino Linotype"/>
                              </w:rPr>
                              <w:t>Comisionado</w:t>
                            </w:r>
                          </w:p>
                          <w:p w14:paraId="4090CE0B" w14:textId="77777777" w:rsidR="00CA19C8" w:rsidRPr="00F55D03" w:rsidRDefault="00CA19C8" w:rsidP="00823957">
                            <w:pPr>
                              <w:jc w:val="center"/>
                              <w:rPr>
                                <w:rFonts w:ascii="Palatino Linotype" w:hAnsi="Palatino Linotype"/>
                                <w:b/>
                              </w:rPr>
                            </w:pPr>
                            <w:r>
                              <w:rPr>
                                <w:rFonts w:ascii="Palatino Linotype" w:hAnsi="Palatino Linotype"/>
                                <w:b/>
                              </w:rPr>
                              <w:t>(Rúbrica).</w:t>
                            </w:r>
                          </w:p>
                          <w:p w14:paraId="0E3D5C0F" w14:textId="77777777" w:rsidR="00CA19C8" w:rsidRDefault="00CA19C8" w:rsidP="00823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3A73B" id="Cuadro de texto 39" o:spid="_x0000_s1030" type="#_x0000_t202" style="position:absolute;margin-left:-23.55pt;margin-top:6.95pt;width:195.75pt;height:73.8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j5lQIAAJo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" fillcolor="white [3201]" stroked="f" strokeweight=".5pt">
                <v:textbox>
                  <w:txbxContent>
                    <w:p w14:paraId="70A61360" w14:textId="77777777" w:rsidR="00CA19C8" w:rsidRPr="00EF2FC0" w:rsidRDefault="00CA19C8" w:rsidP="00823957">
                      <w:pPr>
                        <w:jc w:val="center"/>
                        <w:rPr>
                          <w:rFonts w:ascii="Palatino Linotype" w:hAnsi="Palatino Linotype"/>
                        </w:rPr>
                      </w:pPr>
                      <w:r w:rsidRPr="00EF2FC0">
                        <w:rPr>
                          <w:rFonts w:ascii="Palatino Linotype" w:hAnsi="Palatino Linotype"/>
                          <w:b/>
                        </w:rPr>
                        <w:t>Javier Martínez Cruz</w:t>
                      </w:r>
                    </w:p>
                    <w:p w14:paraId="2E424D00" w14:textId="77777777" w:rsidR="00CA19C8" w:rsidRDefault="00CA19C8" w:rsidP="00823957">
                      <w:pPr>
                        <w:jc w:val="center"/>
                        <w:rPr>
                          <w:rFonts w:ascii="Palatino Linotype" w:hAnsi="Palatino Linotype"/>
                        </w:rPr>
                      </w:pPr>
                      <w:r w:rsidRPr="00EF2FC0">
                        <w:rPr>
                          <w:rFonts w:ascii="Palatino Linotype" w:hAnsi="Palatino Linotype"/>
                        </w:rPr>
                        <w:t>Comisionado</w:t>
                      </w:r>
                    </w:p>
                    <w:p w14:paraId="4090CE0B" w14:textId="77777777" w:rsidR="00CA19C8" w:rsidRPr="00F55D03" w:rsidRDefault="00CA19C8" w:rsidP="00823957">
                      <w:pPr>
                        <w:jc w:val="center"/>
                        <w:rPr>
                          <w:rFonts w:ascii="Palatino Linotype" w:hAnsi="Palatino Linotype"/>
                          <w:b/>
                        </w:rPr>
                      </w:pPr>
                      <w:r>
                        <w:rPr>
                          <w:rFonts w:ascii="Palatino Linotype" w:hAnsi="Palatino Linotype"/>
                          <w:b/>
                        </w:rPr>
                        <w:t>(Rúbrica).</w:t>
                      </w:r>
                    </w:p>
                    <w:p w14:paraId="0E3D5C0F" w14:textId="77777777" w:rsidR="00CA19C8" w:rsidRDefault="00CA19C8" w:rsidP="00823957"/>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55520" behindDoc="0" locked="0" layoutInCell="1" allowOverlap="1" wp14:anchorId="1DD15DF4" wp14:editId="040E0900">
                <wp:simplePos x="0" y="0"/>
                <wp:positionH relativeFrom="margin">
                  <wp:posOffset>3577590</wp:posOffset>
                </wp:positionH>
                <wp:positionV relativeFrom="paragraph">
                  <wp:posOffset>88795</wp:posOffset>
                </wp:positionV>
                <wp:extent cx="2543175" cy="937895"/>
                <wp:effectExtent l="0" t="0" r="28575" b="14605"/>
                <wp:wrapNone/>
                <wp:docPr id="38" name="Cuadro de texto 3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DA44D3" w14:textId="77777777" w:rsidR="00CA19C8" w:rsidRPr="00EF2FC0" w:rsidRDefault="00CA19C8" w:rsidP="00823957">
                            <w:pPr>
                              <w:jc w:val="center"/>
                              <w:rPr>
                                <w:rFonts w:ascii="Palatino Linotype" w:hAnsi="Palatino Linotype"/>
                              </w:rPr>
                            </w:pPr>
                            <w:r>
                              <w:rPr>
                                <w:rFonts w:ascii="Palatino Linotype" w:hAnsi="Palatino Linotype"/>
                                <w:b/>
                              </w:rPr>
                              <w:t>Luis Gustavo Parra Noriega</w:t>
                            </w:r>
                          </w:p>
                          <w:p w14:paraId="618F199C" w14:textId="77777777" w:rsidR="00CA19C8" w:rsidRDefault="00CA19C8" w:rsidP="00823957">
                            <w:pPr>
                              <w:jc w:val="center"/>
                              <w:rPr>
                                <w:rFonts w:ascii="Palatino Linotype" w:hAnsi="Palatino Linotype"/>
                              </w:rPr>
                            </w:pPr>
                            <w:r w:rsidRPr="00EF2FC0">
                              <w:rPr>
                                <w:rFonts w:ascii="Palatino Linotype" w:hAnsi="Palatino Linotype"/>
                              </w:rPr>
                              <w:t>Comisionado</w:t>
                            </w:r>
                          </w:p>
                          <w:p w14:paraId="49D65009" w14:textId="77777777" w:rsidR="00CA19C8" w:rsidRPr="00F55D03" w:rsidRDefault="00E94626" w:rsidP="00823957">
                            <w:pPr>
                              <w:jc w:val="center"/>
                              <w:rPr>
                                <w:rFonts w:ascii="Palatino Linotype" w:hAnsi="Palatino Linotype"/>
                                <w:b/>
                              </w:rPr>
                            </w:pPr>
                            <w:r>
                              <w:rPr>
                                <w:rFonts w:ascii="Palatino Linotype" w:hAnsi="Palatino Linotype"/>
                                <w:b/>
                              </w:rPr>
                              <w:t>(Rúbrica</w:t>
                            </w:r>
                            <w:r w:rsidR="00CA19C8">
                              <w:rPr>
                                <w:rFonts w:ascii="Palatino Linotype" w:hAnsi="Palatino Linotype"/>
                                <w:b/>
                              </w:rPr>
                              <w:t>).</w:t>
                            </w:r>
                          </w:p>
                          <w:p w14:paraId="3DC9455B" w14:textId="77777777" w:rsidR="00CA19C8" w:rsidRDefault="00CA19C8" w:rsidP="00823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15DF4" id="Cuadro de texto 38" o:spid="_x0000_s1031" type="#_x0000_t202" style="position:absolute;margin-left:281.7pt;margin-top:7pt;width:200.25pt;height:73.8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dmmAIAAMI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" fillcolor="white [3201]" strokecolor="white [3212]" strokeweight=".5pt">
                <v:textbox>
                  <w:txbxContent>
                    <w:p w14:paraId="45DA44D3" w14:textId="77777777" w:rsidR="00CA19C8" w:rsidRPr="00EF2FC0" w:rsidRDefault="00CA19C8" w:rsidP="00823957">
                      <w:pPr>
                        <w:jc w:val="center"/>
                        <w:rPr>
                          <w:rFonts w:ascii="Palatino Linotype" w:hAnsi="Palatino Linotype"/>
                        </w:rPr>
                      </w:pPr>
                      <w:r>
                        <w:rPr>
                          <w:rFonts w:ascii="Palatino Linotype" w:hAnsi="Palatino Linotype"/>
                          <w:b/>
                        </w:rPr>
                        <w:t>Luis Gustavo Parra Noriega</w:t>
                      </w:r>
                    </w:p>
                    <w:p w14:paraId="618F199C" w14:textId="77777777" w:rsidR="00CA19C8" w:rsidRDefault="00CA19C8" w:rsidP="00823957">
                      <w:pPr>
                        <w:jc w:val="center"/>
                        <w:rPr>
                          <w:rFonts w:ascii="Palatino Linotype" w:hAnsi="Palatino Linotype"/>
                        </w:rPr>
                      </w:pPr>
                      <w:r w:rsidRPr="00EF2FC0">
                        <w:rPr>
                          <w:rFonts w:ascii="Palatino Linotype" w:hAnsi="Palatino Linotype"/>
                        </w:rPr>
                        <w:t>Comisionado</w:t>
                      </w:r>
                    </w:p>
                    <w:p w14:paraId="49D65009" w14:textId="77777777" w:rsidR="00CA19C8" w:rsidRPr="00F55D03" w:rsidRDefault="00E94626" w:rsidP="00823957">
                      <w:pPr>
                        <w:jc w:val="center"/>
                        <w:rPr>
                          <w:rFonts w:ascii="Palatino Linotype" w:hAnsi="Palatino Linotype"/>
                          <w:b/>
                        </w:rPr>
                      </w:pPr>
                      <w:r>
                        <w:rPr>
                          <w:rFonts w:ascii="Palatino Linotype" w:hAnsi="Palatino Linotype"/>
                          <w:b/>
                        </w:rPr>
                        <w:t>(Rúbrica</w:t>
                      </w:r>
                      <w:r w:rsidR="00CA19C8">
                        <w:rPr>
                          <w:rFonts w:ascii="Palatino Linotype" w:hAnsi="Palatino Linotype"/>
                          <w:b/>
                        </w:rPr>
                        <w:t>).</w:t>
                      </w:r>
                    </w:p>
                    <w:p w14:paraId="3DC9455B" w14:textId="77777777" w:rsidR="00CA19C8" w:rsidRDefault="00CA19C8" w:rsidP="00823957"/>
                  </w:txbxContent>
                </v:textbox>
                <w10:wrap anchorx="margin"/>
              </v:shape>
            </w:pict>
          </mc:Fallback>
        </mc:AlternateContent>
      </w:r>
    </w:p>
    <w:p w14:paraId="0148D141" w14:textId="77777777" w:rsidR="00823957" w:rsidRDefault="00823957" w:rsidP="00823957">
      <w:pPr>
        <w:spacing w:before="240" w:line="480" w:lineRule="auto"/>
        <w:rPr>
          <w:rFonts w:ascii="Palatino Linotype" w:hAnsi="Palatino Linotype"/>
          <w:b/>
        </w:rPr>
      </w:pPr>
    </w:p>
    <w:p w14:paraId="61905DCA" w14:textId="77777777" w:rsidR="00823957" w:rsidRDefault="00823957" w:rsidP="00823957">
      <w:pPr>
        <w:spacing w:before="240" w:line="480" w:lineRule="auto"/>
        <w:rPr>
          <w:rFonts w:ascii="Palatino Linotype" w:hAnsi="Palatino Linotype"/>
          <w:b/>
        </w:rPr>
      </w:pPr>
    </w:p>
    <w:p w14:paraId="7A6AEA8B" w14:textId="77777777" w:rsidR="00823957" w:rsidRPr="00D54B7D" w:rsidRDefault="00823957" w:rsidP="00823957">
      <w:pPr>
        <w:spacing w:before="240" w:line="480" w:lineRule="auto"/>
        <w:rPr>
          <w:rFonts w:ascii="Palatino Linotype" w:hAnsi="Palatino Linotype"/>
          <w:b/>
        </w:rPr>
      </w:pPr>
    </w:p>
    <w:p w14:paraId="72B4CBD5" w14:textId="77777777" w:rsidR="00823957" w:rsidRDefault="00823957" w:rsidP="00823957">
      <w:pPr>
        <w:tabs>
          <w:tab w:val="left" w:pos="5415"/>
        </w:tabs>
        <w:spacing w:before="240" w:line="360" w:lineRule="auto"/>
        <w:ind w:right="51"/>
        <w:jc w:val="both"/>
        <w:rPr>
          <w:rFonts w:ascii="Palatino Linotype" w:hAnsi="Palatino Linotype" w:cs="Arial"/>
          <w:sz w:val="16"/>
          <w:szCs w:val="16"/>
        </w:rPr>
      </w:pPr>
    </w:p>
    <w:p w14:paraId="1CFC959B" w14:textId="77777777" w:rsidR="00C56EAC" w:rsidRDefault="005A08B0" w:rsidP="00823957">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sz w:val="16"/>
          <w:szCs w:val="16"/>
        </w:rPr>
        <w:t xml:space="preserve"> </w:t>
      </w:r>
      <w:r w:rsidR="00823957" w:rsidRPr="0007089E">
        <w:rPr>
          <w:rFonts w:ascii="Palatino Linotype" w:hAnsi="Palatino Linotype" w:cs="Arial"/>
          <w:sz w:val="16"/>
          <w:szCs w:val="16"/>
        </w:rPr>
        <w:t xml:space="preserve">Esta hoja corresponde a la resolución </w:t>
      </w:r>
      <w:r w:rsidR="00823957" w:rsidRPr="00DF4D67">
        <w:rPr>
          <w:rFonts w:ascii="Palatino Linotype" w:hAnsi="Palatino Linotype" w:cs="Arial"/>
          <w:sz w:val="16"/>
          <w:szCs w:val="16"/>
        </w:rPr>
        <w:t xml:space="preserve">de fecha </w:t>
      </w:r>
      <w:r w:rsidR="00E94626">
        <w:rPr>
          <w:rFonts w:ascii="Palatino Linotype" w:hAnsi="Palatino Linotype" w:cs="Arial"/>
          <w:sz w:val="16"/>
          <w:szCs w:val="16"/>
        </w:rPr>
        <w:t>dieciocho de diciembre</w:t>
      </w:r>
      <w:r w:rsidR="00823957">
        <w:rPr>
          <w:rFonts w:ascii="Palatino Linotype" w:hAnsi="Palatino Linotype" w:cs="Arial"/>
          <w:sz w:val="16"/>
          <w:szCs w:val="16"/>
        </w:rPr>
        <w:t xml:space="preserve"> de dos mil diecinueve</w:t>
      </w:r>
      <w:r w:rsidR="00823957" w:rsidRPr="00DF4D67">
        <w:rPr>
          <w:rFonts w:ascii="Palatino Linotype" w:hAnsi="Palatino Linotype" w:cs="Arial"/>
          <w:sz w:val="16"/>
          <w:szCs w:val="16"/>
        </w:rPr>
        <w:t>, emitida</w:t>
      </w:r>
      <w:r w:rsidR="00823957">
        <w:rPr>
          <w:rFonts w:ascii="Palatino Linotype" w:hAnsi="Palatino Linotype" w:cs="Arial"/>
          <w:sz w:val="16"/>
          <w:szCs w:val="16"/>
        </w:rPr>
        <w:t xml:space="preserve"> en el</w:t>
      </w:r>
      <w:r w:rsidR="00823957" w:rsidRPr="00861BBC">
        <w:rPr>
          <w:rFonts w:ascii="Palatino Linotype" w:hAnsi="Palatino Linotype" w:cs="Arial"/>
          <w:sz w:val="16"/>
          <w:szCs w:val="16"/>
        </w:rPr>
        <w:t xml:space="preserve"> recurso de revisión </w:t>
      </w:r>
      <w:r w:rsidR="00E94626">
        <w:rPr>
          <w:rFonts w:ascii="Palatino Linotype" w:hAnsi="Palatino Linotype" w:cs="Arial"/>
          <w:bCs/>
          <w:sz w:val="16"/>
          <w:szCs w:val="16"/>
          <w:lang w:eastAsia="es-MX"/>
        </w:rPr>
        <w:t>08270</w:t>
      </w:r>
      <w:r w:rsidR="00823957">
        <w:rPr>
          <w:rFonts w:ascii="Palatino Linotype" w:hAnsi="Palatino Linotype" w:cs="Arial"/>
          <w:bCs/>
          <w:sz w:val="16"/>
          <w:szCs w:val="16"/>
          <w:lang w:eastAsia="es-MX"/>
        </w:rPr>
        <w:t>/INFOEM/IP/RR/2019.</w:t>
      </w:r>
    </w:p>
    <w:p w14:paraId="21040C17" w14:textId="77777777" w:rsidR="005B4F4F" w:rsidRDefault="005B4F4F" w:rsidP="00823957">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5B4F4F"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E63FD" w14:textId="77777777" w:rsidR="00971E86" w:rsidRDefault="00971E86" w:rsidP="006168E4">
      <w:pPr>
        <w:spacing w:after="0" w:line="240" w:lineRule="auto"/>
      </w:pPr>
      <w:r>
        <w:separator/>
      </w:r>
    </w:p>
  </w:endnote>
  <w:endnote w:type="continuationSeparator" w:id="0">
    <w:p w14:paraId="0EEB4AB8" w14:textId="77777777" w:rsidR="00971E86" w:rsidRDefault="00971E8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12650" w14:textId="77777777" w:rsidR="00CA19C8" w:rsidRPr="000B69FA" w:rsidRDefault="00CA19C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4F4F">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4F4F">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00DD3" w14:textId="77777777" w:rsidR="00CA19C8" w:rsidRPr="000B69FA" w:rsidRDefault="00CA19C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4F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4F4F">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E3915" w14:textId="77777777" w:rsidR="00971E86" w:rsidRDefault="00971E86" w:rsidP="006168E4">
      <w:pPr>
        <w:spacing w:after="0" w:line="240" w:lineRule="auto"/>
      </w:pPr>
      <w:r>
        <w:separator/>
      </w:r>
    </w:p>
  </w:footnote>
  <w:footnote w:type="continuationSeparator" w:id="0">
    <w:p w14:paraId="325805C2" w14:textId="77777777" w:rsidR="00971E86" w:rsidRDefault="00971E86" w:rsidP="006168E4">
      <w:pPr>
        <w:spacing w:after="0" w:line="240" w:lineRule="auto"/>
      </w:pPr>
      <w:r>
        <w:continuationSeparator/>
      </w:r>
    </w:p>
  </w:footnote>
  <w:footnote w:id="1">
    <w:p w14:paraId="4D4428E2" w14:textId="77777777" w:rsidR="00CA19C8" w:rsidRPr="005552A8" w:rsidRDefault="00CA19C8"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E13839" w14:textId="77777777" w:rsidR="00CA19C8" w:rsidRPr="005552A8" w:rsidRDefault="00CA19C8"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59E2D" w14:textId="77777777" w:rsidR="00CA19C8" w:rsidRDefault="00CA19C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A19C8" w14:paraId="192021FE" w14:textId="77777777" w:rsidTr="00FB4AAD">
      <w:trPr>
        <w:trHeight w:val="227"/>
      </w:trPr>
      <w:tc>
        <w:tcPr>
          <w:tcW w:w="5529" w:type="dxa"/>
          <w:hideMark/>
        </w:tcPr>
        <w:p w14:paraId="2CA206CE" w14:textId="77777777" w:rsidR="00CA19C8" w:rsidRDefault="00CA19C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EEBDA3C" w14:textId="77777777" w:rsidR="00CA19C8" w:rsidRPr="00B4142F" w:rsidRDefault="00CA19C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08270/INFOEM/IP/RR/2019 </w:t>
          </w:r>
        </w:p>
      </w:tc>
    </w:tr>
    <w:tr w:rsidR="00CA19C8" w14:paraId="208F95B0" w14:textId="77777777" w:rsidTr="00FB4AAD">
      <w:trPr>
        <w:trHeight w:val="242"/>
      </w:trPr>
      <w:tc>
        <w:tcPr>
          <w:tcW w:w="5529" w:type="dxa"/>
          <w:hideMark/>
        </w:tcPr>
        <w:p w14:paraId="00C4B9DC" w14:textId="77777777" w:rsidR="00CA19C8" w:rsidRDefault="00CA19C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1AE353" w14:textId="77777777" w:rsidR="00CA19C8" w:rsidRPr="00F06FED" w:rsidRDefault="00CA19C8" w:rsidP="00C25084">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Acolman</w:t>
          </w:r>
        </w:p>
      </w:tc>
    </w:tr>
    <w:tr w:rsidR="00CA19C8" w14:paraId="6E07D99D" w14:textId="77777777" w:rsidTr="00FB4AAD">
      <w:trPr>
        <w:trHeight w:val="342"/>
      </w:trPr>
      <w:tc>
        <w:tcPr>
          <w:tcW w:w="5529" w:type="dxa"/>
          <w:hideMark/>
        </w:tcPr>
        <w:p w14:paraId="3F6E3833" w14:textId="77777777" w:rsidR="00CA19C8" w:rsidRDefault="00CA19C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26EC1A7" w14:textId="77777777" w:rsidR="00CA19C8" w:rsidRDefault="00CA19C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E3453D9" w14:textId="77777777" w:rsidR="00CA19C8" w:rsidRDefault="00CA19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A19C8" w14:paraId="4B20C52E" w14:textId="77777777" w:rsidTr="00FB4AAD">
      <w:trPr>
        <w:trHeight w:val="227"/>
      </w:trPr>
      <w:tc>
        <w:tcPr>
          <w:tcW w:w="5529" w:type="dxa"/>
          <w:hideMark/>
        </w:tcPr>
        <w:p w14:paraId="66761C6B" w14:textId="77777777" w:rsidR="00CA19C8" w:rsidRDefault="00CA19C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C2D263C" w14:textId="77777777" w:rsidR="00CA19C8" w:rsidRPr="00B4142F" w:rsidRDefault="00CA19C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08270/INFOEM/IP/RR/2019 </w:t>
          </w:r>
        </w:p>
      </w:tc>
    </w:tr>
    <w:tr w:rsidR="00CA19C8" w14:paraId="6510B525" w14:textId="77777777" w:rsidTr="00FB4AAD">
      <w:trPr>
        <w:trHeight w:val="196"/>
      </w:trPr>
      <w:tc>
        <w:tcPr>
          <w:tcW w:w="5529" w:type="dxa"/>
          <w:hideMark/>
        </w:tcPr>
        <w:p w14:paraId="43395971" w14:textId="77777777" w:rsidR="00CA19C8" w:rsidRDefault="00CA19C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A2914D4" w14:textId="13BB7C50" w:rsidR="00CA19C8" w:rsidRPr="00F06FED" w:rsidRDefault="00F611A9"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w:t>
          </w:r>
        </w:p>
      </w:tc>
    </w:tr>
    <w:tr w:rsidR="00CA19C8" w14:paraId="6366A630" w14:textId="77777777" w:rsidTr="00FB4AAD">
      <w:trPr>
        <w:trHeight w:val="242"/>
      </w:trPr>
      <w:tc>
        <w:tcPr>
          <w:tcW w:w="5529" w:type="dxa"/>
          <w:hideMark/>
        </w:tcPr>
        <w:p w14:paraId="4D024C1E" w14:textId="77777777" w:rsidR="00CA19C8" w:rsidRDefault="00CA19C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C2F0884" w14:textId="77777777" w:rsidR="00CA19C8" w:rsidRDefault="00CA19C8"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Acolman</w:t>
          </w:r>
        </w:p>
      </w:tc>
    </w:tr>
    <w:tr w:rsidR="00CA19C8" w14:paraId="37AD1558" w14:textId="77777777" w:rsidTr="00FB4AAD">
      <w:trPr>
        <w:trHeight w:val="342"/>
      </w:trPr>
      <w:tc>
        <w:tcPr>
          <w:tcW w:w="5529" w:type="dxa"/>
          <w:hideMark/>
        </w:tcPr>
        <w:p w14:paraId="7402718D" w14:textId="77777777" w:rsidR="00CA19C8" w:rsidRDefault="00CA19C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CCB2091" w14:textId="77777777" w:rsidR="00CA19C8" w:rsidRDefault="00CA19C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0618B36E" w14:textId="77777777" w:rsidR="00CA19C8" w:rsidRDefault="00CA19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9F5F5A"/>
    <w:multiLevelType w:val="hybridMultilevel"/>
    <w:tmpl w:val="73DA0A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03023"/>
    <w:multiLevelType w:val="hybridMultilevel"/>
    <w:tmpl w:val="EB26BF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32A5E"/>
    <w:multiLevelType w:val="hybridMultilevel"/>
    <w:tmpl w:val="E7C07636"/>
    <w:lvl w:ilvl="0" w:tplc="9F82B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A01763"/>
    <w:multiLevelType w:val="hybridMultilevel"/>
    <w:tmpl w:val="3CBA22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0840D9"/>
    <w:multiLevelType w:val="hybridMultilevel"/>
    <w:tmpl w:val="048A5B64"/>
    <w:lvl w:ilvl="0" w:tplc="FA4E1D5E">
      <w:start w:val="2"/>
      <w:numFmt w:val="bullet"/>
      <w:lvlText w:val="-"/>
      <w:lvlJc w:val="left"/>
      <w:pPr>
        <w:ind w:left="1211" w:hanging="360"/>
      </w:pPr>
      <w:rPr>
        <w:rFonts w:ascii="Times New Roman" w:eastAsia="Times New Roman" w:hAnsi="Times New Roman"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9" w15:restartNumberingAfterBreak="0">
    <w:nsid w:val="3F137FC9"/>
    <w:multiLevelType w:val="hybridMultilevel"/>
    <w:tmpl w:val="3CBA22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01916"/>
    <w:multiLevelType w:val="hybridMultilevel"/>
    <w:tmpl w:val="AFA26F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CA3E24"/>
    <w:multiLevelType w:val="hybridMultilevel"/>
    <w:tmpl w:val="7BE0E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837984"/>
    <w:multiLevelType w:val="hybridMultilevel"/>
    <w:tmpl w:val="DDFA82A2"/>
    <w:lvl w:ilvl="0" w:tplc="DA709280">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15:restartNumberingAfterBreak="0">
    <w:nsid w:val="4B751551"/>
    <w:multiLevelType w:val="hybridMultilevel"/>
    <w:tmpl w:val="686EBEEE"/>
    <w:lvl w:ilvl="0" w:tplc="9B184D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C03F58"/>
    <w:multiLevelType w:val="hybridMultilevel"/>
    <w:tmpl w:val="9E48CD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4"/>
  </w:num>
  <w:num w:numId="4">
    <w:abstractNumId w:val="9"/>
  </w:num>
  <w:num w:numId="5">
    <w:abstractNumId w:val="8"/>
  </w:num>
  <w:num w:numId="6">
    <w:abstractNumId w:val="12"/>
  </w:num>
  <w:num w:numId="7">
    <w:abstractNumId w:val="2"/>
  </w:num>
  <w:num w:numId="8">
    <w:abstractNumId w:val="10"/>
  </w:num>
  <w:num w:numId="9">
    <w:abstractNumId w:val="7"/>
  </w:num>
  <w:num w:numId="10">
    <w:abstractNumId w:val="1"/>
  </w:num>
  <w:num w:numId="11">
    <w:abstractNumId w:val="5"/>
  </w:num>
  <w:num w:numId="12">
    <w:abstractNumId w:val="13"/>
  </w:num>
  <w:num w:numId="13">
    <w:abstractNumId w:val="6"/>
  </w:num>
  <w:num w:numId="14">
    <w:abstractNumId w:val="15"/>
  </w:num>
  <w:num w:numId="15">
    <w:abstractNumId w:val="11"/>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32BEC"/>
    <w:rsid w:val="0004199A"/>
    <w:rsid w:val="00045379"/>
    <w:rsid w:val="000461DF"/>
    <w:rsid w:val="00055224"/>
    <w:rsid w:val="0005543E"/>
    <w:rsid w:val="0005622A"/>
    <w:rsid w:val="00061821"/>
    <w:rsid w:val="000623F9"/>
    <w:rsid w:val="00062482"/>
    <w:rsid w:val="00063A10"/>
    <w:rsid w:val="000662F8"/>
    <w:rsid w:val="00073E78"/>
    <w:rsid w:val="00075499"/>
    <w:rsid w:val="000770B6"/>
    <w:rsid w:val="00091552"/>
    <w:rsid w:val="00091C3A"/>
    <w:rsid w:val="000A28B7"/>
    <w:rsid w:val="000A2D37"/>
    <w:rsid w:val="000A3486"/>
    <w:rsid w:val="000A4DD1"/>
    <w:rsid w:val="000A70F8"/>
    <w:rsid w:val="000A79DA"/>
    <w:rsid w:val="000B4B51"/>
    <w:rsid w:val="000B4DE7"/>
    <w:rsid w:val="000B7158"/>
    <w:rsid w:val="000C5B8B"/>
    <w:rsid w:val="000D1B55"/>
    <w:rsid w:val="000D3C75"/>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4B4A"/>
    <w:rsid w:val="00146F0A"/>
    <w:rsid w:val="00147B36"/>
    <w:rsid w:val="00152124"/>
    <w:rsid w:val="00152C2B"/>
    <w:rsid w:val="00172661"/>
    <w:rsid w:val="00174EE4"/>
    <w:rsid w:val="00175897"/>
    <w:rsid w:val="00175C56"/>
    <w:rsid w:val="00177D2C"/>
    <w:rsid w:val="001804C3"/>
    <w:rsid w:val="00180B9F"/>
    <w:rsid w:val="00181CC5"/>
    <w:rsid w:val="00191926"/>
    <w:rsid w:val="00193784"/>
    <w:rsid w:val="001942EE"/>
    <w:rsid w:val="001A02EC"/>
    <w:rsid w:val="001A22D7"/>
    <w:rsid w:val="001A577E"/>
    <w:rsid w:val="001A58DE"/>
    <w:rsid w:val="001A7C9B"/>
    <w:rsid w:val="001B05B9"/>
    <w:rsid w:val="001B1519"/>
    <w:rsid w:val="001B7B88"/>
    <w:rsid w:val="001C71E8"/>
    <w:rsid w:val="001C7319"/>
    <w:rsid w:val="001C7D87"/>
    <w:rsid w:val="001D3E87"/>
    <w:rsid w:val="001D5F16"/>
    <w:rsid w:val="001D6FAB"/>
    <w:rsid w:val="001E1D18"/>
    <w:rsid w:val="001F0A4F"/>
    <w:rsid w:val="00203D3A"/>
    <w:rsid w:val="00203FF3"/>
    <w:rsid w:val="002044B4"/>
    <w:rsid w:val="00207086"/>
    <w:rsid w:val="00211D60"/>
    <w:rsid w:val="0021501E"/>
    <w:rsid w:val="002205C0"/>
    <w:rsid w:val="00225507"/>
    <w:rsid w:val="0023373D"/>
    <w:rsid w:val="0023423C"/>
    <w:rsid w:val="0024112D"/>
    <w:rsid w:val="00244177"/>
    <w:rsid w:val="00254477"/>
    <w:rsid w:val="002577FE"/>
    <w:rsid w:val="0025780C"/>
    <w:rsid w:val="00265B9F"/>
    <w:rsid w:val="00266AE6"/>
    <w:rsid w:val="00273D0E"/>
    <w:rsid w:val="002832A9"/>
    <w:rsid w:val="00297EF9"/>
    <w:rsid w:val="002A2034"/>
    <w:rsid w:val="002A24F4"/>
    <w:rsid w:val="002A38BF"/>
    <w:rsid w:val="002A597E"/>
    <w:rsid w:val="002B0FB9"/>
    <w:rsid w:val="002B4382"/>
    <w:rsid w:val="002B5DBD"/>
    <w:rsid w:val="002B72F9"/>
    <w:rsid w:val="002C467E"/>
    <w:rsid w:val="002C498D"/>
    <w:rsid w:val="002C4FE1"/>
    <w:rsid w:val="002C72D2"/>
    <w:rsid w:val="002D2F00"/>
    <w:rsid w:val="002D5A4D"/>
    <w:rsid w:val="002D79E2"/>
    <w:rsid w:val="002D7A5D"/>
    <w:rsid w:val="002E0A4A"/>
    <w:rsid w:val="002E0BC4"/>
    <w:rsid w:val="002E21B4"/>
    <w:rsid w:val="002E2D7B"/>
    <w:rsid w:val="002E5E6A"/>
    <w:rsid w:val="002F22FA"/>
    <w:rsid w:val="002F37BE"/>
    <w:rsid w:val="002F41CA"/>
    <w:rsid w:val="002F4C6A"/>
    <w:rsid w:val="002F70F6"/>
    <w:rsid w:val="00300D0B"/>
    <w:rsid w:val="0030333A"/>
    <w:rsid w:val="003043BE"/>
    <w:rsid w:val="00306096"/>
    <w:rsid w:val="00306974"/>
    <w:rsid w:val="00307014"/>
    <w:rsid w:val="0031645D"/>
    <w:rsid w:val="00320A67"/>
    <w:rsid w:val="003272FB"/>
    <w:rsid w:val="00331499"/>
    <w:rsid w:val="0033580E"/>
    <w:rsid w:val="00343D1E"/>
    <w:rsid w:val="00345464"/>
    <w:rsid w:val="00353577"/>
    <w:rsid w:val="00354258"/>
    <w:rsid w:val="00355593"/>
    <w:rsid w:val="00357E0E"/>
    <w:rsid w:val="00361B9C"/>
    <w:rsid w:val="00363A98"/>
    <w:rsid w:val="003672FB"/>
    <w:rsid w:val="00367342"/>
    <w:rsid w:val="00370797"/>
    <w:rsid w:val="003746C6"/>
    <w:rsid w:val="00375BEA"/>
    <w:rsid w:val="00376CEC"/>
    <w:rsid w:val="00380758"/>
    <w:rsid w:val="00381E2B"/>
    <w:rsid w:val="0038340F"/>
    <w:rsid w:val="003835C2"/>
    <w:rsid w:val="00387929"/>
    <w:rsid w:val="00393D5B"/>
    <w:rsid w:val="00394A1E"/>
    <w:rsid w:val="003968C7"/>
    <w:rsid w:val="003A4B91"/>
    <w:rsid w:val="003A61F9"/>
    <w:rsid w:val="003A6975"/>
    <w:rsid w:val="003B1E88"/>
    <w:rsid w:val="003C5243"/>
    <w:rsid w:val="003C53ED"/>
    <w:rsid w:val="003D0B7E"/>
    <w:rsid w:val="003D4E0F"/>
    <w:rsid w:val="003E16E1"/>
    <w:rsid w:val="003E504D"/>
    <w:rsid w:val="003E656A"/>
    <w:rsid w:val="003E78B7"/>
    <w:rsid w:val="003F3016"/>
    <w:rsid w:val="004012CF"/>
    <w:rsid w:val="00402FF3"/>
    <w:rsid w:val="00404F0F"/>
    <w:rsid w:val="004069EB"/>
    <w:rsid w:val="00410ACB"/>
    <w:rsid w:val="00412600"/>
    <w:rsid w:val="00422ED2"/>
    <w:rsid w:val="00423213"/>
    <w:rsid w:val="0042416D"/>
    <w:rsid w:val="00436802"/>
    <w:rsid w:val="00442E45"/>
    <w:rsid w:val="00443AD4"/>
    <w:rsid w:val="0044438E"/>
    <w:rsid w:val="0044496E"/>
    <w:rsid w:val="00445C0F"/>
    <w:rsid w:val="00451448"/>
    <w:rsid w:val="004516EB"/>
    <w:rsid w:val="004529B6"/>
    <w:rsid w:val="00453DBD"/>
    <w:rsid w:val="00454CE6"/>
    <w:rsid w:val="00457305"/>
    <w:rsid w:val="00457955"/>
    <w:rsid w:val="00462881"/>
    <w:rsid w:val="004640F2"/>
    <w:rsid w:val="00464E05"/>
    <w:rsid w:val="00467337"/>
    <w:rsid w:val="00475F48"/>
    <w:rsid w:val="00477AD0"/>
    <w:rsid w:val="00477CC2"/>
    <w:rsid w:val="00477D47"/>
    <w:rsid w:val="0048180A"/>
    <w:rsid w:val="00481C7A"/>
    <w:rsid w:val="0048791A"/>
    <w:rsid w:val="00487DB5"/>
    <w:rsid w:val="004906C8"/>
    <w:rsid w:val="00492BC7"/>
    <w:rsid w:val="004967E2"/>
    <w:rsid w:val="004A290F"/>
    <w:rsid w:val="004A55D8"/>
    <w:rsid w:val="004A5FFD"/>
    <w:rsid w:val="004A7CE2"/>
    <w:rsid w:val="004B031A"/>
    <w:rsid w:val="004B234F"/>
    <w:rsid w:val="004B59BB"/>
    <w:rsid w:val="004C2845"/>
    <w:rsid w:val="004C7961"/>
    <w:rsid w:val="004D08EB"/>
    <w:rsid w:val="004D54E3"/>
    <w:rsid w:val="004E1A3D"/>
    <w:rsid w:val="004E2371"/>
    <w:rsid w:val="004E6BE9"/>
    <w:rsid w:val="004E754F"/>
    <w:rsid w:val="005001FE"/>
    <w:rsid w:val="005020E9"/>
    <w:rsid w:val="00503655"/>
    <w:rsid w:val="00504BE3"/>
    <w:rsid w:val="0050608B"/>
    <w:rsid w:val="00514207"/>
    <w:rsid w:val="005149BE"/>
    <w:rsid w:val="00515090"/>
    <w:rsid w:val="005179E4"/>
    <w:rsid w:val="00521E57"/>
    <w:rsid w:val="005305EA"/>
    <w:rsid w:val="0053652A"/>
    <w:rsid w:val="005371E7"/>
    <w:rsid w:val="00537E4B"/>
    <w:rsid w:val="00540538"/>
    <w:rsid w:val="00542664"/>
    <w:rsid w:val="00544CF2"/>
    <w:rsid w:val="00544E20"/>
    <w:rsid w:val="00551E8B"/>
    <w:rsid w:val="005520FE"/>
    <w:rsid w:val="0055263C"/>
    <w:rsid w:val="0055472B"/>
    <w:rsid w:val="00555D9A"/>
    <w:rsid w:val="00556513"/>
    <w:rsid w:val="00557F13"/>
    <w:rsid w:val="00562653"/>
    <w:rsid w:val="005662E2"/>
    <w:rsid w:val="005733EB"/>
    <w:rsid w:val="005734C5"/>
    <w:rsid w:val="00580802"/>
    <w:rsid w:val="00581A22"/>
    <w:rsid w:val="005860CB"/>
    <w:rsid w:val="00593E91"/>
    <w:rsid w:val="0059442D"/>
    <w:rsid w:val="00594D38"/>
    <w:rsid w:val="005A08B0"/>
    <w:rsid w:val="005A0B49"/>
    <w:rsid w:val="005A353A"/>
    <w:rsid w:val="005A635A"/>
    <w:rsid w:val="005A6D57"/>
    <w:rsid w:val="005A71FD"/>
    <w:rsid w:val="005B37DA"/>
    <w:rsid w:val="005B4F4F"/>
    <w:rsid w:val="005B5B70"/>
    <w:rsid w:val="005B5F05"/>
    <w:rsid w:val="005C17BF"/>
    <w:rsid w:val="005C6982"/>
    <w:rsid w:val="005C6B74"/>
    <w:rsid w:val="005C7AEA"/>
    <w:rsid w:val="005D125D"/>
    <w:rsid w:val="005D2B59"/>
    <w:rsid w:val="005D362F"/>
    <w:rsid w:val="005D370F"/>
    <w:rsid w:val="005D44D1"/>
    <w:rsid w:val="005E3D7D"/>
    <w:rsid w:val="005E4D7C"/>
    <w:rsid w:val="005E5159"/>
    <w:rsid w:val="005F048E"/>
    <w:rsid w:val="005F57F0"/>
    <w:rsid w:val="006028C9"/>
    <w:rsid w:val="0060548E"/>
    <w:rsid w:val="0060721D"/>
    <w:rsid w:val="0061042F"/>
    <w:rsid w:val="006168E4"/>
    <w:rsid w:val="00621F47"/>
    <w:rsid w:val="0062497C"/>
    <w:rsid w:val="00625200"/>
    <w:rsid w:val="006255AA"/>
    <w:rsid w:val="00631806"/>
    <w:rsid w:val="00637512"/>
    <w:rsid w:val="00640EE4"/>
    <w:rsid w:val="006466F5"/>
    <w:rsid w:val="00652BC5"/>
    <w:rsid w:val="00661753"/>
    <w:rsid w:val="0066216F"/>
    <w:rsid w:val="006654F6"/>
    <w:rsid w:val="00673A51"/>
    <w:rsid w:val="00675D44"/>
    <w:rsid w:val="00676CAA"/>
    <w:rsid w:val="006848B7"/>
    <w:rsid w:val="006868A7"/>
    <w:rsid w:val="00686C4E"/>
    <w:rsid w:val="006915EA"/>
    <w:rsid w:val="006A3810"/>
    <w:rsid w:val="006A68B8"/>
    <w:rsid w:val="006A7CEB"/>
    <w:rsid w:val="006B1953"/>
    <w:rsid w:val="006B1BF1"/>
    <w:rsid w:val="006B20F0"/>
    <w:rsid w:val="006B26E3"/>
    <w:rsid w:val="006B3085"/>
    <w:rsid w:val="006B57AA"/>
    <w:rsid w:val="006B69CF"/>
    <w:rsid w:val="006B7444"/>
    <w:rsid w:val="006C28CA"/>
    <w:rsid w:val="006C350D"/>
    <w:rsid w:val="006C36D7"/>
    <w:rsid w:val="006C5E56"/>
    <w:rsid w:val="006D23FC"/>
    <w:rsid w:val="006D643D"/>
    <w:rsid w:val="006E063C"/>
    <w:rsid w:val="006E3851"/>
    <w:rsid w:val="006F1167"/>
    <w:rsid w:val="006F4044"/>
    <w:rsid w:val="006F46DC"/>
    <w:rsid w:val="00701033"/>
    <w:rsid w:val="00701A3F"/>
    <w:rsid w:val="00702A19"/>
    <w:rsid w:val="00712E3A"/>
    <w:rsid w:val="00721506"/>
    <w:rsid w:val="007216DB"/>
    <w:rsid w:val="0072267A"/>
    <w:rsid w:val="007246D3"/>
    <w:rsid w:val="00725ED8"/>
    <w:rsid w:val="00725F5A"/>
    <w:rsid w:val="007404D5"/>
    <w:rsid w:val="00744287"/>
    <w:rsid w:val="00744EEF"/>
    <w:rsid w:val="00745D76"/>
    <w:rsid w:val="00747487"/>
    <w:rsid w:val="007505EB"/>
    <w:rsid w:val="00754CAE"/>
    <w:rsid w:val="00763EE7"/>
    <w:rsid w:val="0076623B"/>
    <w:rsid w:val="00767E4B"/>
    <w:rsid w:val="007718AD"/>
    <w:rsid w:val="007742A7"/>
    <w:rsid w:val="00780725"/>
    <w:rsid w:val="00782060"/>
    <w:rsid w:val="007851D5"/>
    <w:rsid w:val="0078664F"/>
    <w:rsid w:val="00790F46"/>
    <w:rsid w:val="0079486A"/>
    <w:rsid w:val="00794F80"/>
    <w:rsid w:val="007A0454"/>
    <w:rsid w:val="007A1C9E"/>
    <w:rsid w:val="007A4CA1"/>
    <w:rsid w:val="007A5DFD"/>
    <w:rsid w:val="007B0398"/>
    <w:rsid w:val="007B1C6E"/>
    <w:rsid w:val="007B2C77"/>
    <w:rsid w:val="007B6549"/>
    <w:rsid w:val="007C3F2F"/>
    <w:rsid w:val="007C5E67"/>
    <w:rsid w:val="007D1A27"/>
    <w:rsid w:val="007D1B24"/>
    <w:rsid w:val="007D1F15"/>
    <w:rsid w:val="007D25B1"/>
    <w:rsid w:val="007D2878"/>
    <w:rsid w:val="007E319E"/>
    <w:rsid w:val="007E7B07"/>
    <w:rsid w:val="007E7BAB"/>
    <w:rsid w:val="007E7DCE"/>
    <w:rsid w:val="007E7FA9"/>
    <w:rsid w:val="007F20AC"/>
    <w:rsid w:val="007F51EA"/>
    <w:rsid w:val="00802C56"/>
    <w:rsid w:val="00807750"/>
    <w:rsid w:val="00807E35"/>
    <w:rsid w:val="00810144"/>
    <w:rsid w:val="00811205"/>
    <w:rsid w:val="00812C48"/>
    <w:rsid w:val="008146F9"/>
    <w:rsid w:val="00821AEB"/>
    <w:rsid w:val="00823957"/>
    <w:rsid w:val="00824DCD"/>
    <w:rsid w:val="00833E8A"/>
    <w:rsid w:val="00840EDD"/>
    <w:rsid w:val="00844009"/>
    <w:rsid w:val="00844569"/>
    <w:rsid w:val="00844CDE"/>
    <w:rsid w:val="00847D23"/>
    <w:rsid w:val="008545A7"/>
    <w:rsid w:val="008556FF"/>
    <w:rsid w:val="00856D07"/>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55E51"/>
    <w:rsid w:val="009611E0"/>
    <w:rsid w:val="00962383"/>
    <w:rsid w:val="00963120"/>
    <w:rsid w:val="00965FEE"/>
    <w:rsid w:val="0096643B"/>
    <w:rsid w:val="009706B5"/>
    <w:rsid w:val="00971E86"/>
    <w:rsid w:val="00972BDF"/>
    <w:rsid w:val="00973F49"/>
    <w:rsid w:val="0098182D"/>
    <w:rsid w:val="009855E2"/>
    <w:rsid w:val="00987C03"/>
    <w:rsid w:val="00992977"/>
    <w:rsid w:val="0099557F"/>
    <w:rsid w:val="009A3511"/>
    <w:rsid w:val="009A686F"/>
    <w:rsid w:val="009A7912"/>
    <w:rsid w:val="009B05EC"/>
    <w:rsid w:val="009B2B93"/>
    <w:rsid w:val="009B33A8"/>
    <w:rsid w:val="009B3487"/>
    <w:rsid w:val="009B7C61"/>
    <w:rsid w:val="009C3793"/>
    <w:rsid w:val="009C62BD"/>
    <w:rsid w:val="009D26AD"/>
    <w:rsid w:val="009D3107"/>
    <w:rsid w:val="009D341C"/>
    <w:rsid w:val="009E1411"/>
    <w:rsid w:val="009E19FC"/>
    <w:rsid w:val="009E36FD"/>
    <w:rsid w:val="009E52F2"/>
    <w:rsid w:val="009F3C1F"/>
    <w:rsid w:val="009F614E"/>
    <w:rsid w:val="009F762B"/>
    <w:rsid w:val="009F76BA"/>
    <w:rsid w:val="009F7E09"/>
    <w:rsid w:val="00A02047"/>
    <w:rsid w:val="00A035C0"/>
    <w:rsid w:val="00A036BE"/>
    <w:rsid w:val="00A0575E"/>
    <w:rsid w:val="00A12205"/>
    <w:rsid w:val="00A139AF"/>
    <w:rsid w:val="00A323C6"/>
    <w:rsid w:val="00A3248C"/>
    <w:rsid w:val="00A32A34"/>
    <w:rsid w:val="00A33490"/>
    <w:rsid w:val="00A358E6"/>
    <w:rsid w:val="00A37C0F"/>
    <w:rsid w:val="00A44291"/>
    <w:rsid w:val="00A453DC"/>
    <w:rsid w:val="00A47E33"/>
    <w:rsid w:val="00A50182"/>
    <w:rsid w:val="00A51024"/>
    <w:rsid w:val="00A51109"/>
    <w:rsid w:val="00A544DC"/>
    <w:rsid w:val="00A55818"/>
    <w:rsid w:val="00A56556"/>
    <w:rsid w:val="00A625E2"/>
    <w:rsid w:val="00A63DC7"/>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5CC"/>
    <w:rsid w:val="00AB2BF2"/>
    <w:rsid w:val="00AB3710"/>
    <w:rsid w:val="00AB4B0F"/>
    <w:rsid w:val="00AB6C3B"/>
    <w:rsid w:val="00AB7F4A"/>
    <w:rsid w:val="00AC226E"/>
    <w:rsid w:val="00AC722C"/>
    <w:rsid w:val="00AC7906"/>
    <w:rsid w:val="00AD134F"/>
    <w:rsid w:val="00AD3428"/>
    <w:rsid w:val="00AD3AA2"/>
    <w:rsid w:val="00AD4B1A"/>
    <w:rsid w:val="00AE008F"/>
    <w:rsid w:val="00AF0161"/>
    <w:rsid w:val="00AF2A1F"/>
    <w:rsid w:val="00AF2D9B"/>
    <w:rsid w:val="00B0749B"/>
    <w:rsid w:val="00B10050"/>
    <w:rsid w:val="00B10A1E"/>
    <w:rsid w:val="00B11E08"/>
    <w:rsid w:val="00B149FA"/>
    <w:rsid w:val="00B22242"/>
    <w:rsid w:val="00B2330D"/>
    <w:rsid w:val="00B32CD3"/>
    <w:rsid w:val="00B34CED"/>
    <w:rsid w:val="00B35A93"/>
    <w:rsid w:val="00B3672D"/>
    <w:rsid w:val="00B433C9"/>
    <w:rsid w:val="00B45E48"/>
    <w:rsid w:val="00B4745C"/>
    <w:rsid w:val="00B52D3E"/>
    <w:rsid w:val="00B57980"/>
    <w:rsid w:val="00B601D4"/>
    <w:rsid w:val="00B63BC9"/>
    <w:rsid w:val="00B653BB"/>
    <w:rsid w:val="00B66E86"/>
    <w:rsid w:val="00B67A20"/>
    <w:rsid w:val="00B724E8"/>
    <w:rsid w:val="00B760DB"/>
    <w:rsid w:val="00B87D50"/>
    <w:rsid w:val="00B9223B"/>
    <w:rsid w:val="00BA1B24"/>
    <w:rsid w:val="00BA4A3E"/>
    <w:rsid w:val="00BA4D1F"/>
    <w:rsid w:val="00BA5B73"/>
    <w:rsid w:val="00BA7AD1"/>
    <w:rsid w:val="00BB2250"/>
    <w:rsid w:val="00BB721B"/>
    <w:rsid w:val="00BC0FDD"/>
    <w:rsid w:val="00BC22E0"/>
    <w:rsid w:val="00BC2A46"/>
    <w:rsid w:val="00BC3FA4"/>
    <w:rsid w:val="00BD004A"/>
    <w:rsid w:val="00BD352C"/>
    <w:rsid w:val="00BD5023"/>
    <w:rsid w:val="00BD58AB"/>
    <w:rsid w:val="00BE28ED"/>
    <w:rsid w:val="00C008B2"/>
    <w:rsid w:val="00C01F6B"/>
    <w:rsid w:val="00C12209"/>
    <w:rsid w:val="00C24A09"/>
    <w:rsid w:val="00C25084"/>
    <w:rsid w:val="00C32A9B"/>
    <w:rsid w:val="00C357BE"/>
    <w:rsid w:val="00C43DFE"/>
    <w:rsid w:val="00C56C44"/>
    <w:rsid w:val="00C56EAC"/>
    <w:rsid w:val="00C6332C"/>
    <w:rsid w:val="00C71CD1"/>
    <w:rsid w:val="00C73143"/>
    <w:rsid w:val="00C77685"/>
    <w:rsid w:val="00C77815"/>
    <w:rsid w:val="00C85378"/>
    <w:rsid w:val="00C91B10"/>
    <w:rsid w:val="00C9297C"/>
    <w:rsid w:val="00CA19C8"/>
    <w:rsid w:val="00CA6FDA"/>
    <w:rsid w:val="00CB3B6F"/>
    <w:rsid w:val="00CC0C5F"/>
    <w:rsid w:val="00CC2F3D"/>
    <w:rsid w:val="00CC5FF3"/>
    <w:rsid w:val="00CC6072"/>
    <w:rsid w:val="00CD365B"/>
    <w:rsid w:val="00CD4BFA"/>
    <w:rsid w:val="00CE1D84"/>
    <w:rsid w:val="00CE2ADF"/>
    <w:rsid w:val="00CF1C84"/>
    <w:rsid w:val="00CF1D7D"/>
    <w:rsid w:val="00CF427A"/>
    <w:rsid w:val="00CF45D3"/>
    <w:rsid w:val="00CF51F9"/>
    <w:rsid w:val="00CF6B6C"/>
    <w:rsid w:val="00CF7EA2"/>
    <w:rsid w:val="00D01D4F"/>
    <w:rsid w:val="00D042BB"/>
    <w:rsid w:val="00D06CA0"/>
    <w:rsid w:val="00D115BB"/>
    <w:rsid w:val="00D11797"/>
    <w:rsid w:val="00D12C68"/>
    <w:rsid w:val="00D134FB"/>
    <w:rsid w:val="00D17789"/>
    <w:rsid w:val="00D21565"/>
    <w:rsid w:val="00D22F7D"/>
    <w:rsid w:val="00D2737E"/>
    <w:rsid w:val="00D274A9"/>
    <w:rsid w:val="00D32644"/>
    <w:rsid w:val="00D33619"/>
    <w:rsid w:val="00D449AE"/>
    <w:rsid w:val="00D477C3"/>
    <w:rsid w:val="00D51B89"/>
    <w:rsid w:val="00D52AC7"/>
    <w:rsid w:val="00D54CA9"/>
    <w:rsid w:val="00D54D64"/>
    <w:rsid w:val="00D55ABA"/>
    <w:rsid w:val="00D6340F"/>
    <w:rsid w:val="00D6535E"/>
    <w:rsid w:val="00D654EC"/>
    <w:rsid w:val="00D72D16"/>
    <w:rsid w:val="00D742B9"/>
    <w:rsid w:val="00D7492C"/>
    <w:rsid w:val="00D8195B"/>
    <w:rsid w:val="00D821F8"/>
    <w:rsid w:val="00D83EA7"/>
    <w:rsid w:val="00D848F9"/>
    <w:rsid w:val="00D84DDC"/>
    <w:rsid w:val="00D85695"/>
    <w:rsid w:val="00D8619F"/>
    <w:rsid w:val="00D86764"/>
    <w:rsid w:val="00DA0DF2"/>
    <w:rsid w:val="00DA41D7"/>
    <w:rsid w:val="00DA494B"/>
    <w:rsid w:val="00DB5C0A"/>
    <w:rsid w:val="00DD13E2"/>
    <w:rsid w:val="00DE47A1"/>
    <w:rsid w:val="00DE5C3F"/>
    <w:rsid w:val="00DF003C"/>
    <w:rsid w:val="00DF137F"/>
    <w:rsid w:val="00DF4501"/>
    <w:rsid w:val="00DF6971"/>
    <w:rsid w:val="00DF78AE"/>
    <w:rsid w:val="00E00E78"/>
    <w:rsid w:val="00E076C1"/>
    <w:rsid w:val="00E11E2E"/>
    <w:rsid w:val="00E131B6"/>
    <w:rsid w:val="00E13C83"/>
    <w:rsid w:val="00E15555"/>
    <w:rsid w:val="00E15B7D"/>
    <w:rsid w:val="00E2408E"/>
    <w:rsid w:val="00E371EC"/>
    <w:rsid w:val="00E43116"/>
    <w:rsid w:val="00E444DA"/>
    <w:rsid w:val="00E47190"/>
    <w:rsid w:val="00E571F8"/>
    <w:rsid w:val="00E64F0A"/>
    <w:rsid w:val="00E67668"/>
    <w:rsid w:val="00E70AEE"/>
    <w:rsid w:val="00E7107E"/>
    <w:rsid w:val="00E71C93"/>
    <w:rsid w:val="00E72AE3"/>
    <w:rsid w:val="00E73B51"/>
    <w:rsid w:val="00E75496"/>
    <w:rsid w:val="00E8151C"/>
    <w:rsid w:val="00E81E9C"/>
    <w:rsid w:val="00E936FF"/>
    <w:rsid w:val="00E939C8"/>
    <w:rsid w:val="00E93A33"/>
    <w:rsid w:val="00E93B6B"/>
    <w:rsid w:val="00E94626"/>
    <w:rsid w:val="00E97C86"/>
    <w:rsid w:val="00EA1F89"/>
    <w:rsid w:val="00EB117B"/>
    <w:rsid w:val="00EB2BEB"/>
    <w:rsid w:val="00EB40D6"/>
    <w:rsid w:val="00EB4222"/>
    <w:rsid w:val="00EB5F75"/>
    <w:rsid w:val="00EB79CD"/>
    <w:rsid w:val="00EC713D"/>
    <w:rsid w:val="00EE0F2E"/>
    <w:rsid w:val="00EE2610"/>
    <w:rsid w:val="00EE2A41"/>
    <w:rsid w:val="00EE354B"/>
    <w:rsid w:val="00EE3C1D"/>
    <w:rsid w:val="00EE6EC2"/>
    <w:rsid w:val="00EF09FB"/>
    <w:rsid w:val="00EF102E"/>
    <w:rsid w:val="00F02923"/>
    <w:rsid w:val="00F0351B"/>
    <w:rsid w:val="00F06472"/>
    <w:rsid w:val="00F13254"/>
    <w:rsid w:val="00F13DCB"/>
    <w:rsid w:val="00F177B1"/>
    <w:rsid w:val="00F22566"/>
    <w:rsid w:val="00F226DB"/>
    <w:rsid w:val="00F22963"/>
    <w:rsid w:val="00F232C2"/>
    <w:rsid w:val="00F24599"/>
    <w:rsid w:val="00F278FA"/>
    <w:rsid w:val="00F30130"/>
    <w:rsid w:val="00F30F82"/>
    <w:rsid w:val="00F362EC"/>
    <w:rsid w:val="00F367F2"/>
    <w:rsid w:val="00F370A2"/>
    <w:rsid w:val="00F403EA"/>
    <w:rsid w:val="00F42753"/>
    <w:rsid w:val="00F42E10"/>
    <w:rsid w:val="00F44A7B"/>
    <w:rsid w:val="00F44FFA"/>
    <w:rsid w:val="00F45B6F"/>
    <w:rsid w:val="00F510DB"/>
    <w:rsid w:val="00F5724D"/>
    <w:rsid w:val="00F60AB3"/>
    <w:rsid w:val="00F611A9"/>
    <w:rsid w:val="00F62329"/>
    <w:rsid w:val="00F65A74"/>
    <w:rsid w:val="00F67249"/>
    <w:rsid w:val="00F7272B"/>
    <w:rsid w:val="00F727B0"/>
    <w:rsid w:val="00F76A74"/>
    <w:rsid w:val="00F91AEE"/>
    <w:rsid w:val="00F91BA0"/>
    <w:rsid w:val="00FA047C"/>
    <w:rsid w:val="00FA2545"/>
    <w:rsid w:val="00FB4AAD"/>
    <w:rsid w:val="00FB4E3D"/>
    <w:rsid w:val="00FB5F2A"/>
    <w:rsid w:val="00FB6CF8"/>
    <w:rsid w:val="00FC16E9"/>
    <w:rsid w:val="00FC279C"/>
    <w:rsid w:val="00FC2CED"/>
    <w:rsid w:val="00FC45DE"/>
    <w:rsid w:val="00FC48CB"/>
    <w:rsid w:val="00FC4F9B"/>
    <w:rsid w:val="00FC59F0"/>
    <w:rsid w:val="00FD4599"/>
    <w:rsid w:val="00FD4784"/>
    <w:rsid w:val="00FD65FE"/>
    <w:rsid w:val="00FD74EB"/>
    <w:rsid w:val="00FE214F"/>
    <w:rsid w:val="00FF1082"/>
    <w:rsid w:val="00FF6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07992"/>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4913178">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42784030">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63205625">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929/2/8f84cd3274a1ac8172e8959406ee3d2b.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0C5B6-E54B-40F5-A42A-B4560B41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31</Pages>
  <Words>5654</Words>
  <Characters>32234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cp:lastPrinted>2019-12-11T17:23:00Z</cp:lastPrinted>
  <dcterms:created xsi:type="dcterms:W3CDTF">2019-12-13T16:30:00Z</dcterms:created>
  <dcterms:modified xsi:type="dcterms:W3CDTF">2020-04-03T02:30:00Z</dcterms:modified>
</cp:coreProperties>
</file>