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FA0" w:rsidRPr="00AD2A55" w:rsidRDefault="00575FA0" w:rsidP="00575FA0">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9741C7">
        <w:rPr>
          <w:rFonts w:ascii="Palatino Linotype" w:eastAsia="Times New Roman" w:hAnsi="Palatino Linotype" w:cs="Arial"/>
          <w:color w:val="000000"/>
          <w:sz w:val="24"/>
          <w:szCs w:val="24"/>
          <w:lang w:eastAsia="es-MX"/>
        </w:rPr>
        <w:t>veintiocho</w:t>
      </w:r>
      <w:r>
        <w:rPr>
          <w:rFonts w:ascii="Palatino Linotype" w:eastAsia="Times New Roman" w:hAnsi="Palatino Linotype" w:cs="Arial"/>
          <w:color w:val="000000"/>
          <w:sz w:val="24"/>
          <w:szCs w:val="24"/>
          <w:lang w:eastAsia="es-MX"/>
        </w:rPr>
        <w:t xml:space="preserve"> de agosto de dos mil diecinueve</w:t>
      </w:r>
      <w:r w:rsidRPr="00AD2A55">
        <w:rPr>
          <w:rFonts w:ascii="Palatino Linotype" w:eastAsia="Times New Roman" w:hAnsi="Palatino Linotype" w:cs="Arial"/>
          <w:color w:val="000000"/>
          <w:sz w:val="24"/>
          <w:szCs w:val="24"/>
          <w:lang w:eastAsia="es-MX"/>
        </w:rPr>
        <w:t>.</w:t>
      </w:r>
    </w:p>
    <w:p w:rsidR="00575FA0" w:rsidRPr="00AD2A55" w:rsidRDefault="00575FA0" w:rsidP="00575F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75FA0" w:rsidRPr="00AD2A55" w:rsidRDefault="00575FA0" w:rsidP="00575FA0">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9741C7">
        <w:rPr>
          <w:rFonts w:ascii="Palatino Linotype" w:hAnsi="Palatino Linotype" w:cs="Arial"/>
          <w:b/>
          <w:bCs/>
          <w:sz w:val="24"/>
          <w:szCs w:val="24"/>
          <w:lang w:eastAsia="es-MX"/>
        </w:rPr>
        <w:t>355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A520FF">
        <w:rPr>
          <w:rFonts w:ascii="Palatino Linotype" w:hAnsi="Palatino Linotype" w:cs="Arial"/>
          <w:b/>
          <w:sz w:val="24"/>
          <w:szCs w:val="24"/>
        </w:rPr>
        <w:t>xxxxxxxxxxxxxxxxxxxxxxxxxxx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9741C7">
        <w:rPr>
          <w:rFonts w:ascii="Palatino Linotype" w:hAnsi="Palatino Linotype" w:cs="Arial"/>
          <w:b/>
          <w:sz w:val="24"/>
          <w:szCs w:val="24"/>
        </w:rPr>
        <w:t>Teoti</w:t>
      </w:r>
      <w:r>
        <w:rPr>
          <w:rFonts w:ascii="Palatino Linotype" w:hAnsi="Palatino Linotype" w:cs="Arial"/>
          <w:b/>
          <w:sz w:val="24"/>
          <w:szCs w:val="24"/>
        </w:rPr>
        <w:t>huacán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575FA0" w:rsidRPr="00AD2A55" w:rsidRDefault="00575FA0" w:rsidP="00575FA0">
      <w:pPr>
        <w:tabs>
          <w:tab w:val="left" w:pos="1701"/>
        </w:tabs>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575FA0" w:rsidRPr="00AD2A55" w:rsidRDefault="00575FA0" w:rsidP="00575FA0">
      <w:pPr>
        <w:spacing w:after="0" w:line="360" w:lineRule="auto"/>
        <w:jc w:val="center"/>
        <w:rPr>
          <w:rFonts w:ascii="Palatino Linotype" w:hAnsi="Palatino Linotype" w:cs="Arial"/>
          <w:b/>
          <w:sz w:val="24"/>
          <w:szCs w:val="24"/>
        </w:rPr>
      </w:pPr>
    </w:p>
    <w:p w:rsidR="00575FA0" w:rsidRPr="00AD2A55" w:rsidRDefault="00575FA0" w:rsidP="00575FA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575FA0" w:rsidRPr="00AD2A55"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741C7">
        <w:rPr>
          <w:rFonts w:ascii="Palatino Linotype" w:hAnsi="Palatino Linotype" w:cs="Arial"/>
          <w:sz w:val="24"/>
          <w:szCs w:val="24"/>
        </w:rPr>
        <w:t>veintitrés</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xml:space="preserve">, </w:t>
      </w:r>
      <w:r>
        <w:rPr>
          <w:rFonts w:ascii="Palatino Linotype" w:hAnsi="Palatino Linotype" w:cs="Arial"/>
          <w:sz w:val="24"/>
          <w:szCs w:val="24"/>
        </w:rPr>
        <w:t>la</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000</w:t>
      </w:r>
      <w:r w:rsidR="009741C7">
        <w:rPr>
          <w:rFonts w:ascii="Palatino Linotype" w:hAnsi="Palatino Linotype" w:cs="Arial"/>
          <w:b/>
          <w:sz w:val="24"/>
          <w:szCs w:val="24"/>
        </w:rPr>
        <w:t>50</w:t>
      </w:r>
      <w:r w:rsidRPr="00030088">
        <w:rPr>
          <w:rFonts w:ascii="Palatino Linotype" w:hAnsi="Palatino Linotype" w:cs="Arial"/>
          <w:b/>
          <w:sz w:val="24"/>
          <w:szCs w:val="24"/>
        </w:rPr>
        <w:t>/</w:t>
      </w:r>
      <w:r w:rsidR="009741C7">
        <w:rPr>
          <w:rFonts w:ascii="Palatino Linotype" w:hAnsi="Palatino Linotype" w:cs="Arial"/>
          <w:b/>
          <w:sz w:val="24"/>
          <w:szCs w:val="24"/>
        </w:rPr>
        <w:t>TEOTI</w:t>
      </w:r>
      <w:r>
        <w:rPr>
          <w:rFonts w:ascii="Palatino Linotype" w:hAnsi="Palatino Linotype" w:cs="Arial"/>
          <w:b/>
          <w:sz w:val="24"/>
          <w:szCs w:val="24"/>
        </w:rPr>
        <w:t>HUA</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75FA0" w:rsidRPr="00AD2A55" w:rsidRDefault="00575FA0" w:rsidP="00575FA0">
      <w:pPr>
        <w:spacing w:after="0" w:line="360" w:lineRule="auto"/>
        <w:ind w:left="851" w:right="850"/>
        <w:jc w:val="both"/>
        <w:rPr>
          <w:rFonts w:ascii="Palatino Linotype" w:hAnsi="Palatino Linotype" w:cs="Arial"/>
          <w:i/>
          <w:sz w:val="20"/>
          <w:szCs w:val="24"/>
        </w:rPr>
      </w:pPr>
    </w:p>
    <w:p w:rsidR="00575FA0" w:rsidRPr="00030088" w:rsidRDefault="00575FA0" w:rsidP="00575FA0">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6A52A3" w:rsidRPr="006A52A3">
        <w:rPr>
          <w:rFonts w:ascii="Palatino Linotype" w:hAnsi="Palatino Linotype"/>
          <w:i/>
          <w:color w:val="000000"/>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w:t>
      </w:r>
      <w:r w:rsidR="006A52A3" w:rsidRPr="006A52A3">
        <w:rPr>
          <w:rFonts w:ascii="Palatino Linotype" w:hAnsi="Palatino Linotype"/>
          <w:i/>
          <w:color w:val="000000"/>
        </w:rPr>
        <w:lastRenderedPageBreak/>
        <w:t>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575FA0" w:rsidRDefault="00575FA0" w:rsidP="00575FA0">
      <w:pPr>
        <w:ind w:left="851" w:right="850"/>
        <w:jc w:val="both"/>
        <w:rPr>
          <w:rFonts w:ascii="Palatino Linotype" w:eastAsia="Times New Roman" w:hAnsi="Palatino Linotype" w:cs="Times New Roman"/>
          <w:i/>
          <w:lang w:eastAsia="es-MX"/>
        </w:rPr>
      </w:pPr>
    </w:p>
    <w:p w:rsidR="006A52A3" w:rsidRDefault="006A52A3" w:rsidP="00575FA0">
      <w:pPr>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575FA0" w:rsidRDefault="00575FA0" w:rsidP="00575FA0">
      <w:pPr>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De</w:t>
      </w:r>
      <w:r w:rsidR="006A52A3">
        <w:rPr>
          <w:rFonts w:ascii="Palatino Linotype" w:hAnsi="Palatino Linotype" w:cs="Arial"/>
          <w:b/>
          <w:sz w:val="24"/>
          <w:szCs w:val="24"/>
        </w:rPr>
        <w:t xml:space="preserve"> la respuesta</w:t>
      </w:r>
      <w:r w:rsidRPr="00AD2A55">
        <w:rPr>
          <w:rFonts w:ascii="Palatino Linotype" w:hAnsi="Palatino Linotype" w:cs="Arial"/>
          <w:b/>
          <w:sz w:val="24"/>
          <w:szCs w:val="24"/>
        </w:rPr>
        <w:t xml:space="preserve"> </w:t>
      </w:r>
      <w:r>
        <w:rPr>
          <w:rFonts w:ascii="Palatino Linotype" w:hAnsi="Palatino Linotype" w:cs="Arial"/>
          <w:b/>
          <w:sz w:val="24"/>
          <w:szCs w:val="24"/>
        </w:rPr>
        <w:t xml:space="preserve">del </w:t>
      </w:r>
      <w:r w:rsidR="006A52A3">
        <w:rPr>
          <w:rFonts w:ascii="Palatino Linotype" w:hAnsi="Palatino Linotype" w:cs="Arial"/>
          <w:b/>
          <w:sz w:val="24"/>
          <w:szCs w:val="24"/>
        </w:rPr>
        <w:t>S</w:t>
      </w:r>
      <w:r w:rsidRPr="00AD2A55">
        <w:rPr>
          <w:rFonts w:ascii="Palatino Linotype" w:hAnsi="Palatino Linotype" w:cs="Arial"/>
          <w:b/>
          <w:sz w:val="24"/>
          <w:szCs w:val="24"/>
        </w:rPr>
        <w:t xml:space="preserve">ujeto </w:t>
      </w:r>
      <w:r w:rsidR="006A52A3">
        <w:rPr>
          <w:rFonts w:ascii="Palatino Linotype" w:hAnsi="Palatino Linotype" w:cs="Arial"/>
          <w:b/>
          <w:sz w:val="24"/>
          <w:szCs w:val="24"/>
        </w:rPr>
        <w:t>O</w:t>
      </w:r>
      <w:r w:rsidRPr="00AD2A55">
        <w:rPr>
          <w:rFonts w:ascii="Palatino Linotype" w:hAnsi="Palatino Linotype" w:cs="Arial"/>
          <w:b/>
          <w:sz w:val="24"/>
          <w:szCs w:val="24"/>
        </w:rPr>
        <w:t xml:space="preserve">bligado. </w:t>
      </w:r>
    </w:p>
    <w:p w:rsidR="00575FA0" w:rsidRDefault="00575FA0" w:rsidP="00575FA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w:t>
      </w:r>
      <w:r>
        <w:rPr>
          <w:rFonts w:ascii="Palatino Linotype" w:hAnsi="Palatino Linotype"/>
          <w:sz w:val="24"/>
          <w:szCs w:val="24"/>
        </w:rPr>
        <w:t>muestra que</w:t>
      </w:r>
      <w:r w:rsidRPr="009763E3">
        <w:rPr>
          <w:rFonts w:ascii="Palatino Linotype" w:hAnsi="Palatino Linotype"/>
          <w:sz w:val="24"/>
          <w:szCs w:val="24"/>
        </w:rPr>
        <w:t xml:space="preserve"> </w:t>
      </w:r>
      <w:r>
        <w:rPr>
          <w:rFonts w:ascii="Palatino Linotype" w:hAnsi="Palatino Linotype"/>
          <w:sz w:val="24"/>
          <w:szCs w:val="24"/>
        </w:rPr>
        <w:t xml:space="preserve">en fecha siete de junio de la presente anualidad, el </w:t>
      </w:r>
      <w:r w:rsidRPr="00756354">
        <w:rPr>
          <w:rFonts w:ascii="Palatino Linotype" w:hAnsi="Palatino Linotype"/>
          <w:b/>
          <w:sz w:val="24"/>
          <w:szCs w:val="24"/>
        </w:rPr>
        <w:t>Sujeto Obligado</w:t>
      </w:r>
      <w:r>
        <w:rPr>
          <w:rFonts w:ascii="Palatino Linotype" w:hAnsi="Palatino Linotype"/>
          <w:sz w:val="24"/>
          <w:szCs w:val="24"/>
        </w:rPr>
        <w:t xml:space="preserve"> remitió la información siguiente: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56E14" w:rsidRPr="00A822E6" w:rsidTr="00991AB1">
        <w:trPr>
          <w:trHeight w:val="300"/>
          <w:tblCellSpacing w:w="0" w:type="dxa"/>
          <w:jc w:val="center"/>
        </w:trPr>
        <w:tc>
          <w:tcPr>
            <w:tcW w:w="0" w:type="auto"/>
            <w:vAlign w:val="center"/>
            <w:hideMark/>
          </w:tcPr>
          <w:p w:rsidR="00756E14" w:rsidRPr="00756E14" w:rsidRDefault="00756E14" w:rsidP="00756E14">
            <w:pPr>
              <w:ind w:left="851" w:right="861"/>
              <w:jc w:val="right"/>
              <w:rPr>
                <w:rFonts w:ascii="Palatino Linotype" w:hAnsi="Palatino Linotype"/>
                <w:i/>
              </w:rPr>
            </w:pPr>
            <w:r w:rsidRPr="00756E14">
              <w:rPr>
                <w:rFonts w:ascii="Palatino Linotype" w:hAnsi="Palatino Linotype"/>
                <w:i/>
              </w:rPr>
              <w:t>Teotihuacán, México a 11 de Junio de 2019</w:t>
            </w:r>
          </w:p>
        </w:tc>
      </w:tr>
      <w:tr w:rsidR="00756E14" w:rsidRPr="00A822E6" w:rsidTr="00991AB1">
        <w:trPr>
          <w:trHeight w:val="300"/>
          <w:tblCellSpacing w:w="0" w:type="dxa"/>
          <w:jc w:val="center"/>
        </w:trPr>
        <w:tc>
          <w:tcPr>
            <w:tcW w:w="0" w:type="auto"/>
            <w:vAlign w:val="center"/>
            <w:hideMark/>
          </w:tcPr>
          <w:p w:rsidR="00756E14" w:rsidRPr="00756E14" w:rsidRDefault="00756E14" w:rsidP="00A520FF">
            <w:pPr>
              <w:ind w:left="851" w:right="861"/>
              <w:jc w:val="right"/>
              <w:rPr>
                <w:rFonts w:ascii="Palatino Linotype" w:hAnsi="Palatino Linotype"/>
                <w:i/>
              </w:rPr>
            </w:pPr>
            <w:r w:rsidRPr="00756E14">
              <w:rPr>
                <w:rFonts w:ascii="Palatino Linotype" w:hAnsi="Palatino Linotype"/>
                <w:i/>
              </w:rPr>
              <w:t xml:space="preserve">Nombre del solicitante: </w:t>
            </w:r>
            <w:r w:rsidR="00A520FF">
              <w:rPr>
                <w:rFonts w:ascii="Palatino Linotype" w:hAnsi="Palatino Linotype"/>
                <w:i/>
              </w:rPr>
              <w:t>xxxxxxxxxxxxxxxxxxxxxxxxxxxxxxxxxxx</w:t>
            </w:r>
            <w:bookmarkStart w:id="0" w:name="_GoBack"/>
            <w:bookmarkEnd w:id="0"/>
          </w:p>
        </w:tc>
      </w:tr>
      <w:tr w:rsidR="00756E14" w:rsidRPr="00A822E6" w:rsidTr="00991AB1">
        <w:trPr>
          <w:trHeight w:val="300"/>
          <w:tblCellSpacing w:w="0" w:type="dxa"/>
          <w:jc w:val="center"/>
        </w:trPr>
        <w:tc>
          <w:tcPr>
            <w:tcW w:w="0" w:type="auto"/>
            <w:vAlign w:val="center"/>
            <w:hideMark/>
          </w:tcPr>
          <w:p w:rsidR="00756E14" w:rsidRPr="00756E14" w:rsidRDefault="00756E14" w:rsidP="00756E14">
            <w:pPr>
              <w:ind w:left="851" w:right="861"/>
              <w:jc w:val="right"/>
              <w:rPr>
                <w:rFonts w:ascii="Palatino Linotype" w:hAnsi="Palatino Linotype"/>
                <w:i/>
              </w:rPr>
            </w:pPr>
            <w:r w:rsidRPr="00756E14">
              <w:rPr>
                <w:rFonts w:ascii="Palatino Linotype" w:hAnsi="Palatino Linotype"/>
                <w:i/>
              </w:rPr>
              <w:t>Folio de la solicitud: 00050/TEOTIHUA/IP/2019</w:t>
            </w:r>
          </w:p>
        </w:tc>
      </w:tr>
      <w:tr w:rsidR="00756E14" w:rsidRPr="00A822E6" w:rsidTr="00991AB1">
        <w:trPr>
          <w:trHeight w:val="4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r w:rsidRPr="00756E14">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56E14" w:rsidRPr="00A822E6" w:rsidTr="00991AB1">
        <w:trPr>
          <w:trHeight w:val="375"/>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r w:rsidRPr="00756E14">
              <w:rPr>
                <w:rFonts w:ascii="Palatino Linotype" w:hAnsi="Palatino Linotype"/>
                <w:i/>
              </w:rPr>
              <w:lastRenderedPageBreak/>
              <w:t>EL INSTITUO PARA LA PROTECCION DE LOS DERECHOS DE LAS MUJERES DE TEOTIHUACAN= ES UNA DIRECCION. DEPENDE DIRECTAMENTE DEL H. YUNTAMIENTO. “Los Formatos PbRM 01a, PbrM01b, PbRM 01C, PbRM 01d, y PbRM 02a de los ejercicios fiscales 2013, 2014, 2015, 2016, 2017, 2018 y 2019”. Al respecto me permito, informar a Usted, que una vez realizada una búsqueda exhaustiva y minuciosa, en los archivos de la oficina de la Secretaría Técnica, se concluye que en la misma no existe documentación de los PbRM de los años 2013 al 2018. Sin embargo, dicha información podrá consultarse en las páginas del IPOMEX Teotihuacán, de la siguiente forma: a) Del 2011 al 2015, Artículo 15 fracción II, en la liga https://www.ipomex.org.mx/ipo/portal/teotihuacan.web b) Del 2015 al 2017, Artículo 92, fracción IV, V y VI, en la liga https://www.ipomex.org.mx/ipo/lgt/indice/teotihuacan.web c) Del 2018 Artículo 92, fracción IV, VA, VB, VIA, VIB en la liga https://www.ipomex.org.mx/ipo3/lgt/indice/teotihuacan.web Así mismo se sugiere de considerarlo necesario, realizar la petición de solicitud de Información referida por los años 2013-2018 a la Tesorería Municipal, toda vez de que es el área integradora del Presupuesto basado en Resultados. En lo que respecta al año 2019, remito a Usted, en forma digital los PbRM, 2019 Formatos: PbrM01b, PbRM 01C y PbRM 02ª, cabe señalar que los formatos PbRM 01a y PbRM 01d, se encuentran en proceso su integración.</w:t>
            </w:r>
          </w:p>
        </w:tc>
      </w:tr>
      <w:tr w:rsidR="00756E14" w:rsidRPr="00A822E6" w:rsidTr="00991AB1">
        <w:trPr>
          <w:trHeight w:val="375"/>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r w:rsidRPr="00756E14">
              <w:rPr>
                <w:rFonts w:ascii="Palatino Linotype" w:hAnsi="Palatino Linotype"/>
                <w:i/>
              </w:rPr>
              <w:t>ATENTAMENTE</w:t>
            </w:r>
          </w:p>
        </w:tc>
      </w:tr>
      <w:tr w:rsidR="00756E14" w:rsidRPr="00A822E6" w:rsidTr="00991AB1">
        <w:trPr>
          <w:trHeight w:val="225"/>
          <w:tblCellSpacing w:w="0" w:type="dxa"/>
          <w:jc w:val="center"/>
        </w:trPr>
        <w:tc>
          <w:tcPr>
            <w:tcW w:w="0" w:type="auto"/>
            <w:vAlign w:val="center"/>
            <w:hideMark/>
          </w:tcPr>
          <w:p w:rsidR="00756E14" w:rsidRPr="00756E14" w:rsidRDefault="00756E14" w:rsidP="00756E14">
            <w:pPr>
              <w:ind w:left="851" w:right="861"/>
              <w:jc w:val="both"/>
              <w:rPr>
                <w:rFonts w:ascii="Palatino Linotype" w:hAnsi="Palatino Linotype"/>
                <w:i/>
              </w:rPr>
            </w:pPr>
          </w:p>
        </w:tc>
      </w:tr>
      <w:tr w:rsidR="00756E14" w:rsidRPr="00A822E6" w:rsidTr="00991AB1">
        <w:trPr>
          <w:trHeight w:val="150"/>
          <w:tblCellSpacing w:w="0" w:type="dxa"/>
          <w:jc w:val="center"/>
        </w:trPr>
        <w:tc>
          <w:tcPr>
            <w:tcW w:w="0" w:type="auto"/>
            <w:vAlign w:val="center"/>
            <w:hideMark/>
          </w:tcPr>
          <w:p w:rsidR="00756E14" w:rsidRDefault="00756E14" w:rsidP="00756E14">
            <w:pPr>
              <w:ind w:left="851" w:right="861"/>
              <w:jc w:val="both"/>
              <w:rPr>
                <w:rFonts w:ascii="Palatino Linotype" w:hAnsi="Palatino Linotype"/>
                <w:i/>
              </w:rPr>
            </w:pPr>
            <w:r w:rsidRPr="00756E14">
              <w:rPr>
                <w:rFonts w:ascii="Palatino Linotype" w:hAnsi="Palatino Linotype"/>
                <w:i/>
              </w:rPr>
              <w:t>C. MARCO ANTONIO MACÍAS DE LA O</w:t>
            </w:r>
          </w:p>
          <w:p w:rsidR="00756E14" w:rsidRDefault="00756E14" w:rsidP="00756E14">
            <w:pPr>
              <w:ind w:left="851" w:right="861"/>
              <w:jc w:val="both"/>
              <w:rPr>
                <w:rFonts w:ascii="Palatino Linotype" w:hAnsi="Palatino Linotype"/>
                <w:i/>
              </w:rPr>
            </w:pPr>
          </w:p>
          <w:p w:rsidR="00756E14" w:rsidRDefault="00756E14" w:rsidP="00756E14">
            <w:pPr>
              <w:pStyle w:val="Sinespaciado"/>
              <w:spacing w:line="360" w:lineRule="auto"/>
              <w:ind w:left="851" w:right="719"/>
              <w:jc w:val="both"/>
              <w:rPr>
                <w:rFonts w:ascii="Palatino Linotype" w:hAnsi="Palatino Linotype"/>
                <w:sz w:val="24"/>
                <w:szCs w:val="24"/>
              </w:rPr>
            </w:pPr>
          </w:p>
          <w:p w:rsidR="00756E14" w:rsidRPr="00756E14" w:rsidRDefault="00756E14" w:rsidP="00756E14">
            <w:pPr>
              <w:pStyle w:val="Sinespaciado"/>
              <w:spacing w:line="360" w:lineRule="auto"/>
              <w:ind w:left="851" w:right="719"/>
              <w:jc w:val="both"/>
              <w:rPr>
                <w:rFonts w:ascii="Palatino Linotype" w:hAnsi="Palatino Linotype"/>
                <w:sz w:val="24"/>
                <w:szCs w:val="24"/>
              </w:rPr>
            </w:pPr>
            <w:r w:rsidRPr="00756E14">
              <w:rPr>
                <w:rFonts w:ascii="Palatino Linotype" w:hAnsi="Palatino Linotype"/>
                <w:sz w:val="24"/>
                <w:szCs w:val="24"/>
              </w:rPr>
              <w:t>Adjuntando archivo electrónico SKMBT_50119060416060. pdf, cuyo contenido no se reproduce por ser del conocimiento de las partes, sin embargo se hará mérito de la documentación referida durante el estudio del presente recurso.</w:t>
            </w:r>
          </w:p>
          <w:p w:rsidR="00756E14" w:rsidRPr="00756E14" w:rsidRDefault="00756E14" w:rsidP="00756E14">
            <w:pPr>
              <w:ind w:left="851" w:right="861"/>
              <w:jc w:val="both"/>
              <w:rPr>
                <w:rFonts w:ascii="Palatino Linotype" w:hAnsi="Palatino Linotype"/>
                <w:i/>
              </w:rPr>
            </w:pPr>
          </w:p>
        </w:tc>
      </w:tr>
    </w:tbl>
    <w:p w:rsidR="00575FA0" w:rsidRDefault="00575FA0" w:rsidP="00575FA0">
      <w:pPr>
        <w:spacing w:before="240" w:after="240" w:line="360" w:lineRule="auto"/>
        <w:jc w:val="center"/>
        <w:rPr>
          <w:rFonts w:ascii="Palatino Linotype" w:hAnsi="Palatino Linotype"/>
        </w:rPr>
      </w:pPr>
    </w:p>
    <w:p w:rsidR="00756E14" w:rsidRDefault="00756E14" w:rsidP="00575FA0">
      <w:pPr>
        <w:spacing w:before="240" w:after="240" w:line="360" w:lineRule="auto"/>
        <w:jc w:val="center"/>
        <w:rPr>
          <w:rFonts w:ascii="Palatino Linotype" w:hAnsi="Palatino Linotype"/>
        </w:rPr>
      </w:pPr>
    </w:p>
    <w:p w:rsidR="00575FA0" w:rsidRDefault="00575FA0" w:rsidP="00575FA0">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TERCERO</w:t>
      </w:r>
      <w:r w:rsidRPr="00AD2A55">
        <w:rPr>
          <w:rFonts w:ascii="Palatino Linotype" w:hAnsi="Palatino Linotype" w:cs="Arial"/>
          <w:b/>
          <w:sz w:val="24"/>
          <w:szCs w:val="24"/>
        </w:rPr>
        <w:t>. Del recurso de revisión.</w:t>
      </w:r>
    </w:p>
    <w:p w:rsidR="00575FA0" w:rsidRPr="00AD2A55" w:rsidRDefault="00575FA0" w:rsidP="00575FA0">
      <w:pPr>
        <w:spacing w:after="0" w:line="360" w:lineRule="auto"/>
        <w:jc w:val="both"/>
        <w:rPr>
          <w:rFonts w:ascii="Palatino Linotype" w:hAnsi="Palatino Linotype" w:cs="Arial"/>
          <w:b/>
          <w:sz w:val="24"/>
          <w:szCs w:val="24"/>
        </w:rPr>
      </w:pPr>
    </w:p>
    <w:p w:rsidR="00575FA0"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la</w:t>
      </w:r>
      <w:r w:rsidRPr="00AD2A55">
        <w:rPr>
          <w:rFonts w:ascii="Palatino Linotype" w:hAnsi="Palatino Linotype" w:cs="Arial"/>
          <w:sz w:val="24"/>
          <w:szCs w:val="24"/>
        </w:rPr>
        <w:t xml:space="preserve"> ahora Recurrente en fecha </w:t>
      </w:r>
      <w:r>
        <w:rPr>
          <w:rFonts w:ascii="Palatino Linotype" w:hAnsi="Palatino Linotype" w:cs="Arial"/>
          <w:sz w:val="24"/>
          <w:szCs w:val="24"/>
        </w:rPr>
        <w:t>d</w:t>
      </w:r>
      <w:r w:rsidR="00756E14">
        <w:rPr>
          <w:rFonts w:ascii="Palatino Linotype" w:hAnsi="Palatino Linotype" w:cs="Arial"/>
          <w:sz w:val="24"/>
          <w:szCs w:val="24"/>
        </w:rPr>
        <w:t>oce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756E14">
        <w:rPr>
          <w:rFonts w:ascii="Palatino Linotype" w:hAnsi="Palatino Linotype" w:cs="Arial"/>
          <w:b/>
          <w:bCs/>
          <w:sz w:val="24"/>
          <w:szCs w:val="24"/>
          <w:lang w:eastAsia="es-MX"/>
        </w:rPr>
        <w:t>35</w:t>
      </w:r>
      <w:r>
        <w:rPr>
          <w:rFonts w:ascii="Palatino Linotype" w:hAnsi="Palatino Linotype" w:cs="Arial"/>
          <w:b/>
          <w:bCs/>
          <w:sz w:val="24"/>
          <w:szCs w:val="24"/>
          <w:lang w:eastAsia="es-MX"/>
        </w:rPr>
        <w:t>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575FA0" w:rsidRPr="00AD2A55" w:rsidRDefault="00575FA0" w:rsidP="00575FA0">
      <w:pPr>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cs="Arial"/>
          <w:b/>
          <w:sz w:val="24"/>
          <w:szCs w:val="24"/>
        </w:rPr>
      </w:pPr>
    </w:p>
    <w:p w:rsidR="00575FA0" w:rsidRPr="00AD2A55" w:rsidRDefault="00575FA0" w:rsidP="00575FA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575FA0" w:rsidRPr="0022049E" w:rsidRDefault="00575FA0" w:rsidP="00575FA0">
      <w:pPr>
        <w:ind w:left="851" w:right="850"/>
        <w:jc w:val="both"/>
        <w:rPr>
          <w:rFonts w:ascii="Palatino Linotype" w:hAnsi="Palatino Linotype"/>
          <w:i/>
          <w:color w:val="000000"/>
        </w:rPr>
      </w:pPr>
      <w:r w:rsidRPr="0022049E">
        <w:rPr>
          <w:rFonts w:ascii="Palatino Linotype" w:hAnsi="Palatino Linotype"/>
          <w:i/>
          <w:color w:val="000000"/>
        </w:rPr>
        <w:t>“</w:t>
      </w:r>
      <w:r w:rsidR="00756E14" w:rsidRPr="00756E14">
        <w:rPr>
          <w:rFonts w:ascii="Palatino Linotype" w:hAnsi="Palatino Linotype"/>
          <w:i/>
          <w:color w:val="000000"/>
        </w:rPr>
        <w:t>Entrega de información incompleta y especifican en su respuesta que debo de solicitar la información a la Tesorería Municipal</w:t>
      </w:r>
      <w:r w:rsidRPr="0022049E">
        <w:rPr>
          <w:rFonts w:ascii="Palatino Linotype" w:hAnsi="Palatino Linotype"/>
          <w:i/>
          <w:color w:val="000000"/>
        </w:rPr>
        <w:t>.”(Sic).</w:t>
      </w:r>
    </w:p>
    <w:p w:rsidR="00575FA0" w:rsidRDefault="00575FA0" w:rsidP="00575FA0">
      <w:pPr>
        <w:spacing w:after="0" w:line="360" w:lineRule="auto"/>
        <w:ind w:left="851" w:right="850"/>
        <w:jc w:val="center"/>
        <w:rPr>
          <w:rFonts w:ascii="Palatino Linotype" w:eastAsia="Times New Roman" w:hAnsi="Palatino Linotype" w:cs="Times New Roman"/>
          <w:i/>
          <w:sz w:val="24"/>
          <w:szCs w:val="24"/>
          <w:lang w:eastAsia="es-MX"/>
        </w:rPr>
      </w:pPr>
    </w:p>
    <w:p w:rsidR="00575FA0" w:rsidRPr="00AD2A55" w:rsidRDefault="00575FA0" w:rsidP="00575FA0">
      <w:pPr>
        <w:spacing w:after="0" w:line="360" w:lineRule="auto"/>
        <w:ind w:left="851" w:right="850"/>
        <w:jc w:val="center"/>
        <w:rPr>
          <w:rFonts w:ascii="Palatino Linotype" w:eastAsia="Times New Roman" w:hAnsi="Palatino Linotype" w:cs="Times New Roman"/>
          <w:i/>
          <w:sz w:val="24"/>
          <w:szCs w:val="24"/>
          <w:lang w:eastAsia="es-MX"/>
        </w:rPr>
      </w:pPr>
    </w:p>
    <w:p w:rsidR="00575FA0" w:rsidRPr="00AD2A55"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575FA0" w:rsidRPr="0022049E" w:rsidRDefault="00575FA0" w:rsidP="00575FA0">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756E14" w:rsidRPr="00756E14">
        <w:rPr>
          <w:rFonts w:ascii="Palatino Linotype" w:hAnsi="Palatino Linotype"/>
          <w:i/>
          <w:color w:val="000000"/>
        </w:rPr>
        <w:t>Se da contestación al escrito con un archivo adjunto que contiene los PbRMs del ejercicio fiscal vigente, sin embargo argumentando que a penas se estan integrando los PbRMs 1a y 1d, dicha condición no puede presentarse porque el presupuesto fue aprobado en el pasado mes de febrero y dichos formatos debían de estar integrados previo a esa aprobación por cabildo, no omito señalar que así mismo se solicito la clasificación por objeto de gasto de la dependencia de desarrollo social y de la dependencia auxiliar de atención a la mujer, información que no fue proporcionada para ninguno de los ejercicios fiscales mencionados y se hace referencia textual que la contestación menciona "Así mismo se sugiere de considerarlo necesario, realizar la petición de solicitud de Información referida por los años 2013-2018 a la Tesorería Municipal, toda vez de que es el área integradora del Presupuesto basado en Resultados.", argumentando que en la Secretaria Técnica no se tiene esa información, por lo que aclaró que la información fue solicitada a través de los canales conducentes por medio del Portal de Transparencia, al Ayuntamiento de Teotihuacan, por lo que la Tesorería al formar parte del Ayuntamiento de Teotihuacan como dependencia de Área, debe de proporcionar esa información al responsable de transparencia, por lo que no debo de elaborar una solicitud independiente a la presente directamente al área de tesoreria, puesto que utilice el canal adecuado.</w:t>
      </w:r>
      <w:r w:rsidRPr="0022049E">
        <w:rPr>
          <w:rFonts w:ascii="Palatino Linotype" w:hAnsi="Palatino Linotype"/>
          <w:i/>
          <w:color w:val="000000"/>
        </w:rPr>
        <w:t>” (Sic)</w:t>
      </w:r>
    </w:p>
    <w:p w:rsidR="00575FA0" w:rsidRPr="00AD2A55" w:rsidRDefault="00575FA0" w:rsidP="00575FA0">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CUARTO</w:t>
      </w:r>
      <w:r w:rsidRPr="00AD2A55">
        <w:rPr>
          <w:rFonts w:ascii="Palatino Linotype" w:hAnsi="Palatino Linotype" w:cs="Arial"/>
          <w:b/>
          <w:sz w:val="24"/>
          <w:szCs w:val="24"/>
        </w:rPr>
        <w:t>. Del turno del recurso de revisión.</w:t>
      </w:r>
    </w:p>
    <w:p w:rsidR="00575FA0"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65C5D" w:rsidRPr="00AD2A55" w:rsidRDefault="00D65C5D" w:rsidP="00575FA0">
      <w:pPr>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rsidR="00575FA0"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w:t>
      </w:r>
      <w:r>
        <w:rPr>
          <w:rFonts w:ascii="Palatino Linotype" w:hAnsi="Palatino Linotype" w:cs="Arial"/>
          <w:sz w:val="24"/>
          <w:szCs w:val="24"/>
        </w:rPr>
        <w:t>érmino legal referido se destaca</w:t>
      </w:r>
      <w:r w:rsidRPr="00AD2A55">
        <w:rPr>
          <w:rFonts w:ascii="Palatino Linotype" w:hAnsi="Palatino Linotype" w:cs="Arial"/>
          <w:sz w:val="24"/>
          <w:szCs w:val="24"/>
        </w:rPr>
        <w:t xml:space="preserve"> que </w:t>
      </w:r>
      <w:r w:rsidR="00D65C5D">
        <w:rPr>
          <w:rFonts w:ascii="Palatino Linotype" w:hAnsi="Palatino Linotype" w:cs="Arial"/>
          <w:sz w:val="24"/>
          <w:szCs w:val="24"/>
        </w:rPr>
        <w:t>en fecha veintisiete de junio de la presente anualidad</w:t>
      </w:r>
      <w:r w:rsidR="00EE2CAE">
        <w:rPr>
          <w:rFonts w:ascii="Palatino Linotype" w:hAnsi="Palatino Linotype" w:cs="Arial"/>
          <w:sz w:val="24"/>
          <w:szCs w:val="24"/>
        </w:rPr>
        <w:t>,</w:t>
      </w:r>
      <w:r w:rsidR="00D65C5D">
        <w:rPr>
          <w:rFonts w:ascii="Palatino Linotype" w:hAnsi="Palatino Linotype" w:cs="Arial"/>
          <w:sz w:val="24"/>
          <w:szCs w:val="24"/>
        </w:rPr>
        <w:t xml:space="preserve"> </w:t>
      </w:r>
      <w:r w:rsidRPr="00AD2A55">
        <w:rPr>
          <w:rFonts w:ascii="Palatino Linotype" w:hAnsi="Palatino Linotype" w:cs="Arial"/>
          <w:sz w:val="24"/>
          <w:szCs w:val="24"/>
        </w:rPr>
        <w:t>el Sujeto Obligado</w:t>
      </w:r>
      <w:r w:rsidR="00D65C5D">
        <w:rPr>
          <w:rFonts w:ascii="Palatino Linotype" w:hAnsi="Palatino Linotype" w:cs="Arial"/>
          <w:sz w:val="24"/>
          <w:szCs w:val="24"/>
        </w:rPr>
        <w:t xml:space="preserve"> remitió oficio por medio del cual solicitó siete días hábiles para que </w:t>
      </w:r>
      <w:r w:rsidR="00870E8E">
        <w:rPr>
          <w:rFonts w:ascii="Palatino Linotype" w:hAnsi="Palatino Linotype" w:cs="Arial"/>
          <w:sz w:val="24"/>
          <w:szCs w:val="24"/>
        </w:rPr>
        <w:t xml:space="preserve">remitiera la información requerida para atender la solicitud de información, </w:t>
      </w:r>
      <w:r w:rsidR="00EE2CAE">
        <w:rPr>
          <w:rFonts w:ascii="Palatino Linotype" w:hAnsi="Palatino Linotype" w:cs="Arial"/>
          <w:sz w:val="24"/>
          <w:szCs w:val="24"/>
        </w:rPr>
        <w:t>sin embargo,</w:t>
      </w:r>
      <w:r w:rsidR="00870E8E">
        <w:rPr>
          <w:rFonts w:ascii="Palatino Linotype" w:hAnsi="Palatino Linotype" w:cs="Arial"/>
          <w:sz w:val="24"/>
          <w:szCs w:val="24"/>
        </w:rPr>
        <w:t xml:space="preserve"> tal figura no se encuentra contemplada dentro de la Ley de Transparencia y Acceso a la Información Pública del Estado de México y Municipios, por lo que no</w:t>
      </w:r>
      <w:r w:rsidR="00EF3770">
        <w:rPr>
          <w:rFonts w:ascii="Palatino Linotype" w:hAnsi="Palatino Linotype" w:cs="Arial"/>
          <w:sz w:val="24"/>
          <w:szCs w:val="24"/>
        </w:rPr>
        <w:t xml:space="preserve"> </w:t>
      </w:r>
      <w:r w:rsidR="00870E8E">
        <w:rPr>
          <w:rFonts w:ascii="Palatino Linotype" w:hAnsi="Palatino Linotype" w:cs="Arial"/>
          <w:sz w:val="24"/>
          <w:szCs w:val="24"/>
        </w:rPr>
        <w:t>se puso a la vista de La Recurrente, por su parte La</w:t>
      </w:r>
      <w:r>
        <w:rPr>
          <w:rFonts w:ascii="Palatino Linotype" w:hAnsi="Palatino Linotype" w:cs="Arial"/>
          <w:sz w:val="24"/>
          <w:szCs w:val="24"/>
        </w:rPr>
        <w:t xml:space="preserve"> Recurrente no emiti</w:t>
      </w:r>
      <w:r w:rsidR="00870E8E">
        <w:rPr>
          <w:rFonts w:ascii="Palatino Linotype" w:hAnsi="Palatino Linotype" w:cs="Arial"/>
          <w:sz w:val="24"/>
          <w:szCs w:val="24"/>
        </w:rPr>
        <w:t>ó manifestación alguna.</w:t>
      </w:r>
    </w:p>
    <w:p w:rsidR="00575FA0" w:rsidRPr="0014447C" w:rsidRDefault="00575FA0" w:rsidP="00575FA0">
      <w:pPr>
        <w:pStyle w:val="Sinespaciado"/>
        <w:spacing w:line="360" w:lineRule="auto"/>
        <w:jc w:val="both"/>
        <w:rPr>
          <w:rFonts w:ascii="Palatino Linotype" w:hAnsi="Palatino Linotype"/>
          <w:sz w:val="24"/>
          <w:szCs w:val="24"/>
        </w:rPr>
      </w:pPr>
    </w:p>
    <w:p w:rsidR="00575FA0" w:rsidRDefault="00575FA0" w:rsidP="00575FA0">
      <w:pPr>
        <w:tabs>
          <w:tab w:val="left" w:pos="3206"/>
        </w:tabs>
        <w:spacing w:after="0" w:line="360" w:lineRule="auto"/>
        <w:jc w:val="both"/>
        <w:rPr>
          <w:rFonts w:ascii="Palatino Linotype" w:hAnsi="Palatino Linotype" w:cs="Arial"/>
          <w:b/>
          <w:sz w:val="24"/>
          <w:szCs w:val="24"/>
        </w:rPr>
      </w:pPr>
    </w:p>
    <w:p w:rsidR="00575FA0" w:rsidRPr="00AD2A55" w:rsidRDefault="00575FA0" w:rsidP="00575FA0">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575FA0"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EE2CAE">
        <w:rPr>
          <w:rFonts w:ascii="Palatino Linotype" w:hAnsi="Palatino Linotype" w:cs="Arial"/>
          <w:sz w:val="24"/>
          <w:szCs w:val="24"/>
        </w:rPr>
        <w:t>veintiocho</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575FA0" w:rsidRDefault="00575FA0" w:rsidP="00575FA0">
      <w:pPr>
        <w:spacing w:after="0" w:line="360" w:lineRule="auto"/>
        <w:jc w:val="both"/>
        <w:rPr>
          <w:rFonts w:ascii="Palatino Linotype" w:hAnsi="Palatino Linotype" w:cs="Arial"/>
          <w:sz w:val="24"/>
          <w:szCs w:val="24"/>
        </w:rPr>
      </w:pPr>
    </w:p>
    <w:p w:rsidR="00EE2CAE" w:rsidRDefault="00EE2CAE" w:rsidP="00575FA0">
      <w:pPr>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lastRenderedPageBreak/>
        <w:t>De la ampliación para emitir resolución del recurso de revisión.</w:t>
      </w:r>
    </w:p>
    <w:p w:rsidR="00575FA0" w:rsidRDefault="00575FA0" w:rsidP="00575FA0">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EE2CAE">
        <w:rPr>
          <w:rFonts w:ascii="Palatino Linotype" w:hAnsi="Palatino Linotype" w:cs="Arial"/>
          <w:sz w:val="24"/>
          <w:szCs w:val="24"/>
        </w:rPr>
        <w:t>trece</w:t>
      </w:r>
      <w:r>
        <w:rPr>
          <w:rFonts w:ascii="Palatino Linotype" w:hAnsi="Palatino Linotype" w:cs="Arial"/>
          <w:sz w:val="24"/>
          <w:szCs w:val="24"/>
        </w:rPr>
        <w:t xml:space="preserve"> de agosto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575FA0" w:rsidRDefault="00575FA0" w:rsidP="00575FA0">
      <w:pPr>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575FA0" w:rsidRPr="00AD2A55" w:rsidRDefault="00575FA0" w:rsidP="00575FA0">
      <w:pPr>
        <w:spacing w:after="0" w:line="360" w:lineRule="auto"/>
        <w:jc w:val="center"/>
        <w:rPr>
          <w:rFonts w:ascii="Palatino Linotype" w:hAnsi="Palatino Linotype" w:cs="Arial"/>
          <w:b/>
          <w:sz w:val="24"/>
          <w:szCs w:val="24"/>
        </w:rPr>
      </w:pPr>
    </w:p>
    <w:p w:rsidR="00575FA0" w:rsidRPr="00AD2A55"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575FA0" w:rsidRPr="00AD2A55" w:rsidRDefault="00575FA0" w:rsidP="00575FA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75FA0" w:rsidRDefault="00575FA0" w:rsidP="00575FA0">
      <w:pPr>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both"/>
        <w:rPr>
          <w:rFonts w:ascii="Palatino Linotype" w:hAnsi="Palatino Linotype" w:cs="Arial"/>
          <w:sz w:val="24"/>
          <w:szCs w:val="24"/>
        </w:rPr>
      </w:pPr>
    </w:p>
    <w:p w:rsidR="00575FA0" w:rsidRPr="00AD2A55" w:rsidRDefault="00575FA0" w:rsidP="00575FA0">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w:t>
      </w:r>
      <w:r w:rsidRPr="00AD2A55">
        <w:rPr>
          <w:rFonts w:ascii="Palatino Linotype" w:hAnsi="Palatino Linotype" w:cs="Arial"/>
          <w:sz w:val="24"/>
          <w:szCs w:val="24"/>
        </w:rPr>
        <w:lastRenderedPageBreak/>
        <w:t>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p>
    <w:p w:rsidR="00575FA0" w:rsidRDefault="00575FA0" w:rsidP="00575FA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575FA0" w:rsidRDefault="00575FA0" w:rsidP="00575FA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575FA0" w:rsidRDefault="00575FA0" w:rsidP="00575FA0">
      <w:pPr>
        <w:pStyle w:val="Prrafodelista"/>
        <w:autoSpaceDE w:val="0"/>
        <w:autoSpaceDN w:val="0"/>
        <w:adjustRightInd w:val="0"/>
        <w:spacing w:before="240" w:after="160" w:line="360" w:lineRule="auto"/>
        <w:ind w:left="0"/>
        <w:jc w:val="both"/>
        <w:rPr>
          <w:rFonts w:ascii="Palatino Linotype" w:hAnsi="Palatino Linotype" w:cs="Arial"/>
        </w:rPr>
      </w:pPr>
    </w:p>
    <w:p w:rsidR="00575FA0" w:rsidRDefault="00575FA0" w:rsidP="00575FA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Pr>
          <w:rFonts w:ascii="Palatino Linotype" w:hAnsi="Palatino Linotype" w:cs="Arial"/>
        </w:rPr>
        <w:lastRenderedPageBreak/>
        <w:t>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575FA0" w:rsidRDefault="00575FA0" w:rsidP="00575FA0">
      <w:pPr>
        <w:pStyle w:val="Prrafodelista"/>
        <w:autoSpaceDE w:val="0"/>
        <w:autoSpaceDN w:val="0"/>
        <w:adjustRightInd w:val="0"/>
        <w:spacing w:line="360" w:lineRule="auto"/>
        <w:ind w:left="0"/>
        <w:jc w:val="both"/>
        <w:rPr>
          <w:rFonts w:ascii="Palatino Linotype" w:hAnsi="Palatino Linotype" w:cs="Arial"/>
        </w:rPr>
      </w:pPr>
    </w:p>
    <w:p w:rsidR="00575FA0" w:rsidRDefault="00575FA0" w:rsidP="00575FA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p>
    <w:p w:rsidR="00575FA0" w:rsidRPr="00DB1D96" w:rsidRDefault="00575FA0" w:rsidP="00575FA0">
      <w:pPr>
        <w:pStyle w:val="Sinespaciado"/>
        <w:spacing w:line="360" w:lineRule="auto"/>
        <w:jc w:val="both"/>
        <w:rPr>
          <w:rFonts w:ascii="Palatino Linotype" w:hAnsi="Palatino Linotype"/>
          <w:sz w:val="24"/>
          <w:szCs w:val="24"/>
        </w:rPr>
      </w:pPr>
    </w:p>
    <w:p w:rsidR="00575FA0" w:rsidRPr="00AD2A55" w:rsidRDefault="00575FA0" w:rsidP="00575FA0">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internacionales en los que el Estado Mexicano sea parte, en concordancia con el artículo 8 de la Ley de Transparencia local.</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rsidR="00575FA0" w:rsidRPr="004851E1" w:rsidRDefault="00575FA0" w:rsidP="00575FA0">
      <w:pPr>
        <w:jc w:val="both"/>
        <w:rPr>
          <w:rFonts w:ascii="Palatino Linotype" w:hAnsi="Palatino Linotype"/>
          <w:sz w:val="24"/>
          <w:szCs w:val="24"/>
        </w:rPr>
      </w:pPr>
    </w:p>
    <w:p w:rsidR="00575FA0" w:rsidRPr="00AC0974" w:rsidRDefault="00575FA0" w:rsidP="00575FA0">
      <w:pPr>
        <w:autoSpaceDE w:val="0"/>
        <w:autoSpaceDN w:val="0"/>
        <w:adjustRightInd w:val="0"/>
        <w:spacing w:after="0" w:line="360" w:lineRule="auto"/>
        <w:jc w:val="both"/>
        <w:rPr>
          <w:rFonts w:ascii="Palatino Linotype" w:hAnsi="Palatino Linotype" w:cs="Arial"/>
          <w:sz w:val="28"/>
          <w:szCs w:val="24"/>
        </w:rPr>
      </w:pPr>
      <w:r w:rsidRPr="00AC0974">
        <w:rPr>
          <w:rFonts w:ascii="Palatino Linotype" w:hAnsi="Palatino Linotype" w:cs="Arial"/>
          <w:sz w:val="24"/>
        </w:rPr>
        <w:t>El requerimiento solicitado versa en obtener lo siguiente:</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p>
    <w:p w:rsidR="00EE2CAE" w:rsidRPr="00EE2CAE" w:rsidRDefault="00EE2CAE" w:rsidP="00EE2CAE">
      <w:pPr>
        <w:spacing w:after="0" w:line="360" w:lineRule="auto"/>
        <w:jc w:val="both"/>
        <w:rPr>
          <w:rFonts w:ascii="Palatino Linotype" w:eastAsia="Times New Roman" w:hAnsi="Palatino Linotype" w:cs="Times New Roman"/>
          <w:sz w:val="24"/>
          <w:lang w:eastAsia="es-MX"/>
        </w:rPr>
      </w:pPr>
      <w:r w:rsidRPr="00EE2CAE">
        <w:rPr>
          <w:rFonts w:ascii="Palatino Linotype" w:hAnsi="Palatino Linotype"/>
          <w:color w:val="000000"/>
          <w:sz w:val="24"/>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p>
    <w:p w:rsidR="00575FA0" w:rsidRDefault="00575FA0" w:rsidP="00575FA0">
      <w:pPr>
        <w:autoSpaceDE w:val="0"/>
        <w:autoSpaceDN w:val="0"/>
        <w:adjustRightInd w:val="0"/>
        <w:spacing w:after="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cs="Arial"/>
          <w:sz w:val="24"/>
        </w:rPr>
      </w:pPr>
    </w:p>
    <w:p w:rsidR="00575FA0" w:rsidRDefault="00575FA0" w:rsidP="00575FA0">
      <w:pPr>
        <w:spacing w:after="0" w:line="360" w:lineRule="auto"/>
        <w:jc w:val="both"/>
        <w:rPr>
          <w:rFonts w:ascii="Palatino Linotype" w:hAnsi="Palatino Linotype" w:cs="Arial"/>
          <w:sz w:val="24"/>
        </w:rPr>
      </w:pPr>
    </w:p>
    <w:p w:rsidR="00575FA0" w:rsidRDefault="00575FA0" w:rsidP="00575FA0">
      <w:pPr>
        <w:spacing w:after="0" w:line="360" w:lineRule="auto"/>
        <w:jc w:val="both"/>
        <w:rPr>
          <w:rFonts w:ascii="Palatino Linotype" w:hAnsi="Palatino Linotype" w:cs="Arial"/>
          <w:sz w:val="24"/>
        </w:rPr>
      </w:pPr>
      <w:r w:rsidRPr="0084044F">
        <w:rPr>
          <w:rFonts w:ascii="Palatino Linotype" w:hAnsi="Palatino Linotype" w:cs="Arial"/>
          <w:sz w:val="24"/>
        </w:rPr>
        <w:lastRenderedPageBreak/>
        <w:t xml:space="preserve">A lo que el Sujeto Obligado </w:t>
      </w:r>
      <w:r w:rsidR="00EE2CAE">
        <w:rPr>
          <w:rFonts w:ascii="Palatino Linotype" w:hAnsi="Palatino Linotype" w:cs="Arial"/>
          <w:sz w:val="24"/>
        </w:rPr>
        <w:t>respondió lo siguiente</w:t>
      </w:r>
      <w:r>
        <w:rPr>
          <w:rFonts w:ascii="Palatino Linotype" w:hAnsi="Palatino Linotype" w:cs="Arial"/>
          <w:sz w:val="24"/>
        </w:rPr>
        <w:t>:</w:t>
      </w:r>
    </w:p>
    <w:p w:rsidR="00575FA0" w:rsidRDefault="00575FA0" w:rsidP="00575FA0">
      <w:pPr>
        <w:spacing w:after="0" w:line="360" w:lineRule="auto"/>
        <w:jc w:val="both"/>
        <w:rPr>
          <w:rFonts w:ascii="Palatino Linotype" w:hAnsi="Palatino Linotype"/>
          <w:i/>
          <w:color w:val="000000"/>
          <w:szCs w:val="18"/>
        </w:rPr>
      </w:pPr>
    </w:p>
    <w:p w:rsidR="00575FA0" w:rsidRDefault="00575FA0" w:rsidP="00575FA0">
      <w:pPr>
        <w:spacing w:after="0" w:line="360" w:lineRule="auto"/>
        <w:jc w:val="both"/>
        <w:rPr>
          <w:rFonts w:ascii="Palatino Linotype" w:hAnsi="Palatino Linotype"/>
          <w:i/>
          <w:color w:val="000000"/>
          <w:szCs w:val="18"/>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B4B0E" w:rsidRPr="00756E14" w:rsidTr="00991AB1">
        <w:trPr>
          <w:trHeight w:val="150"/>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r w:rsidRPr="00756E14">
              <w:rPr>
                <w:rFonts w:ascii="Palatino Linotype" w:hAnsi="Palatino Linotype"/>
                <w:i/>
              </w:rPr>
              <w:t>EL INSTITUO PARA LA PROTECCION DE LOS DERECHOS DE LAS MUJERES DE TEOTIHUACAN= ES UNA DIRECCION. DEPENDE DIRECTAMENTE DEL H. YUNTAMIENTO. “Los Formatos PbRM 01a, PbrM01b, PbRM 01C, PbRM 01d, y PbRM 02a de los ejercicios fiscales 2013, 2014, 2015, 2016, 2017, 2018 y 2019”. Al respecto me permito, informar a Usted, que una vez realizada una búsqueda exhaustiva y minuciosa, en los archivos de la oficina de la Secretaría Técnica, se concluye que en la misma no existe documentación de los PbRM de los años 2013 al 2018. Sin embargo, dicha información podrá consultarse en las páginas del IPOMEX Teotihuacán, de la siguiente forma: a) Del 2011 al 2015, Artículo 15 fracción II, en la liga https://www.ipomex.org.mx/ipo/portal/teotihuacan.web b) Del 2015 al 2017, Artículo 92, fracción IV, V y VI, en la liga https://www.ipomex.org.mx/ipo/lgt/indice/teotihuacan.web c) Del 2018 Artículo 92, fracción IV, VA, VB, VIA, VIB en la liga https://www.ipomex.org.mx/ipo3/lgt/indice/teotihuacan.web Así mismo se sugiere de considerarlo necesario, realizar la petición de solicitud de Información referida por los años 2013-2018 a la Tesorería Municipal, toda vez de que es el área integradora del Presupuesto basado en Resultados. En lo que respecta al año 2019, remito a Usted, en forma digital los PbRM, 2019 Formatos: PbrM01b, PbRM 01C y PbRM 02ª, cabe señalar que los formatos PbRM 01a y PbRM 01d, se encuentran en proceso su integración.</w:t>
            </w:r>
          </w:p>
        </w:tc>
      </w:tr>
      <w:tr w:rsidR="00BB4B0E" w:rsidRPr="00756E14" w:rsidTr="00991AB1">
        <w:trPr>
          <w:trHeight w:val="375"/>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p>
        </w:tc>
      </w:tr>
      <w:tr w:rsidR="00BB4B0E" w:rsidRPr="00756E14" w:rsidTr="00991AB1">
        <w:trPr>
          <w:trHeight w:val="150"/>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p>
        </w:tc>
      </w:tr>
      <w:tr w:rsidR="00BB4B0E" w:rsidRPr="00756E14" w:rsidTr="00991AB1">
        <w:trPr>
          <w:trHeight w:val="150"/>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p>
        </w:tc>
      </w:tr>
      <w:tr w:rsidR="00BB4B0E" w:rsidRPr="00756E14" w:rsidTr="00991AB1">
        <w:trPr>
          <w:trHeight w:val="150"/>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r w:rsidRPr="00756E14">
              <w:rPr>
                <w:rFonts w:ascii="Palatino Linotype" w:hAnsi="Palatino Linotype"/>
                <w:i/>
              </w:rPr>
              <w:t>ATENTAMENTE</w:t>
            </w:r>
          </w:p>
        </w:tc>
      </w:tr>
      <w:tr w:rsidR="00BB4B0E" w:rsidRPr="00756E14" w:rsidTr="00991AB1">
        <w:trPr>
          <w:trHeight w:val="225"/>
          <w:tblCellSpacing w:w="0" w:type="dxa"/>
          <w:jc w:val="center"/>
        </w:trPr>
        <w:tc>
          <w:tcPr>
            <w:tcW w:w="0" w:type="auto"/>
            <w:vAlign w:val="center"/>
            <w:hideMark/>
          </w:tcPr>
          <w:p w:rsidR="00BB4B0E" w:rsidRPr="00756E14" w:rsidRDefault="00BB4B0E" w:rsidP="00991AB1">
            <w:pPr>
              <w:ind w:left="851" w:right="861"/>
              <w:jc w:val="both"/>
              <w:rPr>
                <w:rFonts w:ascii="Palatino Linotype" w:hAnsi="Palatino Linotype"/>
                <w:i/>
              </w:rPr>
            </w:pPr>
          </w:p>
        </w:tc>
      </w:tr>
    </w:tbl>
    <w:p w:rsidR="00575FA0" w:rsidRDefault="00BB4B0E" w:rsidP="00575FA0">
      <w:pPr>
        <w:spacing w:after="0" w:line="360" w:lineRule="auto"/>
        <w:jc w:val="both"/>
        <w:rPr>
          <w:rFonts w:ascii="Palatino Linotype" w:hAnsi="Palatino Linotype" w:cs="Arial"/>
          <w:i/>
        </w:rPr>
      </w:pPr>
      <w:r>
        <w:rPr>
          <w:rFonts w:ascii="Palatino Linotype" w:hAnsi="Palatino Linotype" w:cs="Arial"/>
          <w:i/>
        </w:rPr>
        <w:t>C. MARCO ANTONIO MACIAS DE LA O</w:t>
      </w:r>
    </w:p>
    <w:p w:rsidR="00BB4B0E" w:rsidRDefault="00BB4B0E" w:rsidP="00575FA0">
      <w:pPr>
        <w:spacing w:after="0" w:line="360" w:lineRule="auto"/>
        <w:jc w:val="both"/>
        <w:rPr>
          <w:rFonts w:ascii="Palatino Linotype" w:hAnsi="Palatino Linotype" w:cs="Arial"/>
          <w:i/>
        </w:rPr>
      </w:pPr>
    </w:p>
    <w:p w:rsidR="00BB4B0E" w:rsidRDefault="00BB4B0E" w:rsidP="00575FA0">
      <w:pPr>
        <w:spacing w:after="0" w:line="360" w:lineRule="auto"/>
        <w:jc w:val="both"/>
        <w:rPr>
          <w:rFonts w:ascii="Palatino Linotype" w:hAnsi="Palatino Linotype"/>
          <w:sz w:val="24"/>
          <w:szCs w:val="24"/>
        </w:rPr>
      </w:pPr>
      <w:r w:rsidRPr="00756E14">
        <w:rPr>
          <w:rFonts w:ascii="Palatino Linotype" w:hAnsi="Palatino Linotype"/>
          <w:sz w:val="24"/>
          <w:szCs w:val="24"/>
        </w:rPr>
        <w:t>Adjuntando archivo ele</w:t>
      </w:r>
      <w:r w:rsidR="00046AF0">
        <w:rPr>
          <w:rFonts w:ascii="Palatino Linotype" w:hAnsi="Palatino Linotype"/>
          <w:sz w:val="24"/>
          <w:szCs w:val="24"/>
        </w:rPr>
        <w:t>ctrónico SKMBT_50119060416060. p</w:t>
      </w:r>
      <w:r w:rsidRPr="00756E14">
        <w:rPr>
          <w:rFonts w:ascii="Palatino Linotype" w:hAnsi="Palatino Linotype"/>
          <w:sz w:val="24"/>
          <w:szCs w:val="24"/>
        </w:rPr>
        <w:t>df</w:t>
      </w:r>
      <w:r w:rsidR="00046AF0">
        <w:rPr>
          <w:rFonts w:ascii="Palatino Linotype" w:hAnsi="Palatino Linotype"/>
          <w:sz w:val="24"/>
          <w:szCs w:val="24"/>
        </w:rPr>
        <w:t>, del cual se desprenden div</w:t>
      </w:r>
      <w:r>
        <w:rPr>
          <w:rFonts w:ascii="Palatino Linotype" w:hAnsi="Palatino Linotype"/>
          <w:sz w:val="24"/>
          <w:szCs w:val="24"/>
        </w:rPr>
        <w:t>ersos formatos PbRM, correspondientes al ejercicio fiscal 2019.</w:t>
      </w:r>
    </w:p>
    <w:p w:rsidR="00BB4B0E" w:rsidRDefault="00BB4B0E" w:rsidP="00575FA0">
      <w:pPr>
        <w:spacing w:after="0" w:line="360" w:lineRule="auto"/>
        <w:jc w:val="both"/>
        <w:rPr>
          <w:rFonts w:ascii="Palatino Linotype" w:hAnsi="Palatino Linotype"/>
          <w:sz w:val="24"/>
          <w:szCs w:val="24"/>
        </w:rPr>
      </w:pPr>
    </w:p>
    <w:p w:rsidR="00BB4B0E" w:rsidRDefault="00BB4B0E" w:rsidP="00575FA0">
      <w:pPr>
        <w:spacing w:after="0" w:line="360" w:lineRule="auto"/>
        <w:jc w:val="both"/>
        <w:rPr>
          <w:rFonts w:ascii="Palatino Linotype" w:hAnsi="Palatino Linotype"/>
          <w:sz w:val="24"/>
          <w:szCs w:val="24"/>
        </w:rPr>
      </w:pPr>
    </w:p>
    <w:p w:rsidR="00BB4B0E" w:rsidRDefault="00BB4B0E" w:rsidP="00575FA0">
      <w:pPr>
        <w:spacing w:after="0" w:line="360" w:lineRule="auto"/>
        <w:jc w:val="both"/>
        <w:rPr>
          <w:rFonts w:ascii="Palatino Linotype" w:hAnsi="Palatino Linotype"/>
          <w:sz w:val="24"/>
          <w:szCs w:val="24"/>
        </w:rPr>
      </w:pPr>
    </w:p>
    <w:p w:rsidR="00BB4B0E" w:rsidRDefault="00BB4B0E" w:rsidP="00575FA0">
      <w:pPr>
        <w:spacing w:after="0" w:line="360" w:lineRule="auto"/>
        <w:jc w:val="both"/>
        <w:rPr>
          <w:rFonts w:ascii="Palatino Linotype" w:hAnsi="Palatino Linotype"/>
          <w:sz w:val="24"/>
          <w:szCs w:val="24"/>
        </w:rPr>
      </w:pPr>
    </w:p>
    <w:p w:rsidR="00BB4B0E" w:rsidRDefault="00BB4B0E" w:rsidP="00575FA0">
      <w:pPr>
        <w:spacing w:after="0" w:line="360" w:lineRule="auto"/>
        <w:jc w:val="both"/>
        <w:rPr>
          <w:rFonts w:ascii="Palatino Linotype" w:hAnsi="Palatino Linotype"/>
          <w:sz w:val="24"/>
          <w:szCs w:val="24"/>
        </w:rPr>
      </w:pPr>
    </w:p>
    <w:p w:rsidR="00BB4B0E" w:rsidRDefault="00BB4B0E" w:rsidP="00575FA0">
      <w:pPr>
        <w:spacing w:after="0" w:line="360" w:lineRule="auto"/>
        <w:jc w:val="both"/>
        <w:rPr>
          <w:rFonts w:ascii="Palatino Linotype" w:hAnsi="Palatino Linotype" w:cs="Arial"/>
          <w:i/>
        </w:rPr>
      </w:pPr>
      <w:r>
        <w:rPr>
          <w:noProof/>
          <w:lang w:eastAsia="es-MX"/>
        </w:rPr>
        <w:drawing>
          <wp:inline distT="0" distB="0" distL="0" distR="0" wp14:anchorId="08EB54CC" wp14:editId="03620989">
            <wp:extent cx="5804990" cy="6702724"/>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14" t="20499" r="20485" b="4941"/>
                    <a:stretch/>
                  </pic:blipFill>
                  <pic:spPr bwMode="auto">
                    <a:xfrm>
                      <a:off x="0" y="0"/>
                      <a:ext cx="5819849" cy="6719881"/>
                    </a:xfrm>
                    <a:prstGeom prst="rect">
                      <a:avLst/>
                    </a:prstGeom>
                    <a:ln>
                      <a:noFill/>
                    </a:ln>
                    <a:extLst>
                      <a:ext uri="{53640926-AAD7-44D8-BBD7-CCE9431645EC}">
                        <a14:shadowObscured xmlns:a14="http://schemas.microsoft.com/office/drawing/2010/main"/>
                      </a:ext>
                    </a:extLst>
                  </pic:spPr>
                </pic:pic>
              </a:graphicData>
            </a:graphic>
          </wp:inline>
        </w:drawing>
      </w:r>
    </w:p>
    <w:p w:rsidR="00BB4B0E" w:rsidRDefault="00BB4B0E" w:rsidP="00575FA0">
      <w:pPr>
        <w:spacing w:after="0" w:line="360" w:lineRule="auto"/>
        <w:jc w:val="both"/>
        <w:rPr>
          <w:rFonts w:ascii="Palatino Linotype" w:hAnsi="Palatino Linotype" w:cs="Arial"/>
          <w:i/>
        </w:rPr>
      </w:pPr>
    </w:p>
    <w:p w:rsidR="00BB4B0E" w:rsidRDefault="00BB4B0E" w:rsidP="00575FA0">
      <w:pPr>
        <w:spacing w:after="0" w:line="360" w:lineRule="auto"/>
        <w:jc w:val="both"/>
        <w:rPr>
          <w:rFonts w:ascii="Palatino Linotype" w:hAnsi="Palatino Linotype" w:cs="Arial"/>
          <w:i/>
        </w:rPr>
      </w:pPr>
    </w:p>
    <w:p w:rsidR="00BB4B0E" w:rsidRDefault="00BB4B0E" w:rsidP="00575FA0">
      <w:pPr>
        <w:spacing w:after="0" w:line="360" w:lineRule="auto"/>
        <w:jc w:val="both"/>
        <w:rPr>
          <w:rFonts w:ascii="Palatino Linotype" w:hAnsi="Palatino Linotype" w:cs="Arial"/>
          <w:i/>
        </w:rPr>
      </w:pPr>
    </w:p>
    <w:p w:rsidR="00BB4B0E" w:rsidRDefault="00BB4B0E" w:rsidP="00575FA0">
      <w:pPr>
        <w:spacing w:after="0" w:line="360" w:lineRule="auto"/>
        <w:jc w:val="both"/>
        <w:rPr>
          <w:rFonts w:ascii="Palatino Linotype" w:hAnsi="Palatino Linotype" w:cs="Arial"/>
          <w:i/>
        </w:rPr>
      </w:pPr>
      <w:r>
        <w:rPr>
          <w:noProof/>
          <w:lang w:eastAsia="es-MX"/>
        </w:rPr>
        <w:drawing>
          <wp:inline distT="0" distB="0" distL="0" distR="0" wp14:anchorId="75734446" wp14:editId="33491632">
            <wp:extent cx="5772347" cy="67458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67" t="12246" r="23163" b="13213"/>
                    <a:stretch/>
                  </pic:blipFill>
                  <pic:spPr bwMode="auto">
                    <a:xfrm>
                      <a:off x="0" y="0"/>
                      <a:ext cx="5786211" cy="6762059"/>
                    </a:xfrm>
                    <a:prstGeom prst="rect">
                      <a:avLst/>
                    </a:prstGeom>
                    <a:ln>
                      <a:noFill/>
                    </a:ln>
                    <a:extLst>
                      <a:ext uri="{53640926-AAD7-44D8-BBD7-CCE9431645EC}">
                        <a14:shadowObscured xmlns:a14="http://schemas.microsoft.com/office/drawing/2010/main"/>
                      </a:ext>
                    </a:extLst>
                  </pic:spPr>
                </pic:pic>
              </a:graphicData>
            </a:graphic>
          </wp:inline>
        </w:drawing>
      </w:r>
    </w:p>
    <w:p w:rsidR="00BB4B0E" w:rsidRDefault="00BB4B0E" w:rsidP="00575FA0">
      <w:pPr>
        <w:pStyle w:val="Prrafodelista"/>
        <w:autoSpaceDE w:val="0"/>
        <w:autoSpaceDN w:val="0"/>
        <w:adjustRightInd w:val="0"/>
        <w:spacing w:before="240" w:after="160" w:line="360" w:lineRule="auto"/>
        <w:ind w:left="0"/>
        <w:jc w:val="both"/>
        <w:rPr>
          <w:rFonts w:ascii="Palatino Linotype" w:hAnsi="Palatino Linotype" w:cs="Arial"/>
        </w:rPr>
      </w:pPr>
    </w:p>
    <w:p w:rsidR="00BB4B0E" w:rsidRDefault="00B97A23" w:rsidP="00575FA0">
      <w:pPr>
        <w:pStyle w:val="Prrafodelista"/>
        <w:autoSpaceDE w:val="0"/>
        <w:autoSpaceDN w:val="0"/>
        <w:adjustRightInd w:val="0"/>
        <w:spacing w:before="240" w:after="160" w:line="360" w:lineRule="auto"/>
        <w:ind w:left="0"/>
        <w:jc w:val="both"/>
        <w:rPr>
          <w:rFonts w:ascii="Palatino Linotype" w:hAnsi="Palatino Linotype" w:cs="Arial"/>
        </w:rPr>
      </w:pPr>
      <w:r>
        <w:rPr>
          <w:noProof/>
          <w:lang w:val="es-MX" w:eastAsia="es-MX"/>
        </w:rPr>
        <w:lastRenderedPageBreak/>
        <w:drawing>
          <wp:inline distT="0" distB="0" distL="0" distR="0" wp14:anchorId="1B2FD247" wp14:editId="635228A6">
            <wp:extent cx="5500142" cy="693481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88" t="22349" r="23130" b="12161"/>
                    <a:stretch/>
                  </pic:blipFill>
                  <pic:spPr bwMode="auto">
                    <a:xfrm>
                      <a:off x="0" y="0"/>
                      <a:ext cx="5514037" cy="6952330"/>
                    </a:xfrm>
                    <a:prstGeom prst="rect">
                      <a:avLst/>
                    </a:prstGeom>
                    <a:ln>
                      <a:noFill/>
                    </a:ln>
                    <a:extLst>
                      <a:ext uri="{53640926-AAD7-44D8-BBD7-CCE9431645EC}">
                        <a14:shadowObscured xmlns:a14="http://schemas.microsoft.com/office/drawing/2010/main"/>
                      </a:ext>
                    </a:extLst>
                  </pic:spPr>
                </pic:pic>
              </a:graphicData>
            </a:graphic>
          </wp:inline>
        </w:drawing>
      </w:r>
    </w:p>
    <w:p w:rsidR="00B97A23" w:rsidRDefault="00B97A23" w:rsidP="00575FA0">
      <w:pPr>
        <w:pStyle w:val="Prrafodelista"/>
        <w:autoSpaceDE w:val="0"/>
        <w:autoSpaceDN w:val="0"/>
        <w:adjustRightInd w:val="0"/>
        <w:spacing w:before="240" w:after="160" w:line="360" w:lineRule="auto"/>
        <w:ind w:left="0"/>
        <w:jc w:val="both"/>
        <w:rPr>
          <w:rFonts w:ascii="Palatino Linotype" w:hAnsi="Palatino Linotype" w:cs="Arial"/>
        </w:rPr>
      </w:pPr>
    </w:p>
    <w:p w:rsidR="009C77FE" w:rsidRDefault="009C77FE" w:rsidP="009C77FE">
      <w:pPr>
        <w:pStyle w:val="Sinespaciado"/>
        <w:spacing w:line="360" w:lineRule="auto"/>
        <w:jc w:val="both"/>
        <w:rPr>
          <w:rFonts w:ascii="Palatino Linotype" w:hAnsi="Palatino Linotype" w:cs="Arial"/>
          <w:sz w:val="24"/>
          <w:szCs w:val="24"/>
        </w:rPr>
      </w:pPr>
    </w:p>
    <w:p w:rsidR="00046AF0" w:rsidRPr="0068336C" w:rsidRDefault="00046AF0" w:rsidP="00046AF0">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 xml:space="preserve">En su respuesta el Sujeto Obligado manifestó que la información </w:t>
      </w:r>
      <w:r w:rsidR="00BD38FD" w:rsidRPr="0068336C">
        <w:rPr>
          <w:rFonts w:ascii="Palatino Linotype" w:hAnsi="Palatino Linotype"/>
          <w:sz w:val="24"/>
          <w:szCs w:val="24"/>
        </w:rPr>
        <w:t>podrá</w:t>
      </w:r>
      <w:r w:rsidRPr="0068336C">
        <w:rPr>
          <w:rFonts w:ascii="Palatino Linotype" w:hAnsi="Palatino Linotype"/>
          <w:sz w:val="24"/>
          <w:szCs w:val="24"/>
        </w:rPr>
        <w:t xml:space="preserve"> consultarse en las páginas de</w:t>
      </w:r>
      <w:r w:rsidR="00BD38FD" w:rsidRPr="0068336C">
        <w:rPr>
          <w:rFonts w:ascii="Palatino Linotype" w:hAnsi="Palatino Linotype"/>
          <w:sz w:val="24"/>
          <w:szCs w:val="24"/>
        </w:rPr>
        <w:t>l</w:t>
      </w:r>
      <w:r w:rsidRPr="0068336C">
        <w:rPr>
          <w:rFonts w:ascii="Palatino Linotype" w:hAnsi="Palatino Linotype"/>
          <w:sz w:val="24"/>
          <w:szCs w:val="24"/>
        </w:rPr>
        <w:t xml:space="preserve"> I</w:t>
      </w:r>
      <w:r w:rsidR="00BD38FD" w:rsidRPr="0068336C">
        <w:rPr>
          <w:rFonts w:ascii="Palatino Linotype" w:hAnsi="Palatino Linotype"/>
          <w:sz w:val="24"/>
          <w:szCs w:val="24"/>
        </w:rPr>
        <w:t>POMEX Teotihuacán e la siguiente forma: a)</w:t>
      </w:r>
      <w:r w:rsidR="00BD38FD" w:rsidRPr="0068336C">
        <w:rPr>
          <w:rFonts w:ascii="Palatino Linotype" w:hAnsi="Palatino Linotype"/>
          <w:sz w:val="24"/>
          <w:szCs w:val="24"/>
        </w:rPr>
        <w:tab/>
        <w:t>Del 2011 al 2015, Artículo 15 fracción II, en la liga https://www.ipomex.org.mx/ipo/portal/teotihuacan.web b)</w:t>
      </w:r>
      <w:r w:rsidR="00BD38FD" w:rsidRPr="0068336C">
        <w:rPr>
          <w:rFonts w:ascii="Palatino Linotype" w:hAnsi="Palatino Linotype"/>
          <w:sz w:val="24"/>
          <w:szCs w:val="24"/>
        </w:rPr>
        <w:tab/>
        <w:t>Del 2015 al 2017, Artículo 92, fracción IV, V y VI, en la liga https://www.ipomex.org.mx/ipo/lgt/indice/teotihuacan.web c)</w:t>
      </w:r>
      <w:r w:rsidR="00BD38FD" w:rsidRPr="0068336C">
        <w:rPr>
          <w:rFonts w:ascii="Palatino Linotype" w:hAnsi="Palatino Linotype"/>
          <w:sz w:val="24"/>
          <w:szCs w:val="24"/>
        </w:rPr>
        <w:tab/>
        <w:t>Del 2018 Artículo 92, fracción IV, VA, VB, VIA, VIB en la liga https://www.ipomex.org.mx/ipo3/lgt/indice/teotihuacan.web;</w:t>
      </w:r>
      <w:r w:rsidRPr="0068336C">
        <w:rPr>
          <w:rFonts w:ascii="Palatino Linotype" w:hAnsi="Palatino Linotype"/>
          <w:sz w:val="24"/>
          <w:szCs w:val="24"/>
        </w:rPr>
        <w:t xml:space="preserve"> por lo que esta Ponencia procedió a verificar lo señalado por el Sujeto Obligado; por tanto, se ingresó a la página señalada obteniendo la</w:t>
      </w:r>
      <w:r w:rsidR="00BD38FD" w:rsidRPr="0068336C">
        <w:rPr>
          <w:rFonts w:ascii="Palatino Linotype" w:hAnsi="Palatino Linotype"/>
          <w:sz w:val="24"/>
          <w:szCs w:val="24"/>
        </w:rPr>
        <w:t>s</w:t>
      </w:r>
      <w:r w:rsidRPr="0068336C">
        <w:rPr>
          <w:rFonts w:ascii="Palatino Linotype" w:hAnsi="Palatino Linotype"/>
          <w:sz w:val="24"/>
          <w:szCs w:val="24"/>
        </w:rPr>
        <w:t xml:space="preserve"> siguiente</w:t>
      </w:r>
      <w:r w:rsidR="00BD38FD" w:rsidRPr="0068336C">
        <w:rPr>
          <w:rFonts w:ascii="Palatino Linotype" w:hAnsi="Palatino Linotype"/>
          <w:sz w:val="24"/>
          <w:szCs w:val="24"/>
        </w:rPr>
        <w:t>s</w:t>
      </w:r>
      <w:r w:rsidRPr="0068336C">
        <w:rPr>
          <w:rFonts w:ascii="Palatino Linotype" w:hAnsi="Palatino Linotype"/>
          <w:sz w:val="24"/>
          <w:szCs w:val="24"/>
        </w:rPr>
        <w:t xml:space="preserve"> captura</w:t>
      </w:r>
      <w:r w:rsidR="00BD38FD" w:rsidRPr="0068336C">
        <w:rPr>
          <w:rFonts w:ascii="Palatino Linotype" w:hAnsi="Palatino Linotype"/>
          <w:sz w:val="24"/>
          <w:szCs w:val="24"/>
        </w:rPr>
        <w:t>s</w:t>
      </w:r>
      <w:r w:rsidRPr="0068336C">
        <w:rPr>
          <w:rFonts w:ascii="Palatino Linotype" w:hAnsi="Palatino Linotype"/>
          <w:sz w:val="24"/>
          <w:szCs w:val="24"/>
        </w:rPr>
        <w:t xml:space="preserve"> de pantalla:</w:t>
      </w:r>
    </w:p>
    <w:p w:rsidR="00BD38FD" w:rsidRPr="0068336C" w:rsidRDefault="00BD38FD" w:rsidP="00046AF0">
      <w:pPr>
        <w:pStyle w:val="Sinespaciado"/>
        <w:spacing w:line="360" w:lineRule="auto"/>
        <w:jc w:val="both"/>
        <w:rPr>
          <w:rFonts w:ascii="Palatino Linotype" w:hAnsi="Palatino Linotype"/>
          <w:sz w:val="24"/>
          <w:szCs w:val="24"/>
        </w:rPr>
      </w:pPr>
    </w:p>
    <w:p w:rsidR="00BD38FD" w:rsidRPr="00046AF0" w:rsidRDefault="00BD38FD" w:rsidP="0068336C">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2059940</wp:posOffset>
                </wp:positionH>
                <wp:positionV relativeFrom="paragraph">
                  <wp:posOffset>69629</wp:posOffset>
                </wp:positionV>
                <wp:extent cx="436770" cy="139148"/>
                <wp:effectExtent l="0" t="19050" r="40005" b="32385"/>
                <wp:wrapNone/>
                <wp:docPr id="6" name="Flecha derecha 6"/>
                <wp:cNvGraphicFramePr/>
                <a:graphic xmlns:a="http://schemas.openxmlformats.org/drawingml/2006/main">
                  <a:graphicData uri="http://schemas.microsoft.com/office/word/2010/wordprocessingShape">
                    <wps:wsp>
                      <wps:cNvSpPr/>
                      <wps:spPr>
                        <a:xfrm>
                          <a:off x="0" y="0"/>
                          <a:ext cx="436770" cy="13914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474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62.2pt;margin-top:5.5pt;width:34.4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" adj="18159" fillcolor="red"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32F12E11" wp14:editId="6980FDE4">
                <wp:simplePos x="0" y="0"/>
                <wp:positionH relativeFrom="column">
                  <wp:posOffset>1742413</wp:posOffset>
                </wp:positionH>
                <wp:positionV relativeFrom="paragraph">
                  <wp:posOffset>408940</wp:posOffset>
                </wp:positionV>
                <wp:extent cx="456647" cy="99391"/>
                <wp:effectExtent l="0" t="19050" r="38735" b="34290"/>
                <wp:wrapNone/>
                <wp:docPr id="8" name="Flecha derecha 8"/>
                <wp:cNvGraphicFramePr/>
                <a:graphic xmlns:a="http://schemas.openxmlformats.org/drawingml/2006/main">
                  <a:graphicData uri="http://schemas.microsoft.com/office/word/2010/wordprocessingShape">
                    <wps:wsp>
                      <wps:cNvSpPr/>
                      <wps:spPr>
                        <a:xfrm>
                          <a:off x="0" y="0"/>
                          <a:ext cx="456647" cy="993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5B25" id="Flecha derecha 8" o:spid="_x0000_s1026" type="#_x0000_t13" style="position:absolute;margin-left:137.2pt;margin-top:32.2pt;width:35.95pt;height: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" adj="19249" fillcolor="red" strokecolor="red" strokeweight="1pt"/>
            </w:pict>
          </mc:Fallback>
        </mc:AlternateContent>
      </w:r>
      <w:r>
        <w:rPr>
          <w:noProof/>
          <w:lang w:eastAsia="es-MX"/>
        </w:rPr>
        <w:drawing>
          <wp:inline distT="0" distB="0" distL="0" distR="0" wp14:anchorId="6337CB79" wp14:editId="5FC5A726">
            <wp:extent cx="5742000" cy="300161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92" t="39337" r="34602" b="18089"/>
                    <a:stretch/>
                  </pic:blipFill>
                  <pic:spPr bwMode="auto">
                    <a:xfrm>
                      <a:off x="0" y="0"/>
                      <a:ext cx="5781400" cy="3022213"/>
                    </a:xfrm>
                    <a:prstGeom prst="rect">
                      <a:avLst/>
                    </a:prstGeom>
                    <a:ln>
                      <a:noFill/>
                    </a:ln>
                    <a:extLst>
                      <a:ext uri="{53640926-AAD7-44D8-BBD7-CCE9431645EC}">
                        <a14:shadowObscured xmlns:a14="http://schemas.microsoft.com/office/drawing/2010/main"/>
                      </a:ext>
                    </a:extLst>
                  </pic:spPr>
                </pic:pic>
              </a:graphicData>
            </a:graphic>
          </wp:inline>
        </w:drawing>
      </w:r>
    </w:p>
    <w:p w:rsidR="00046AF0" w:rsidRDefault="00046AF0" w:rsidP="009C77FE">
      <w:pPr>
        <w:pStyle w:val="Sinespaciado"/>
        <w:spacing w:line="360" w:lineRule="auto"/>
        <w:jc w:val="both"/>
        <w:rPr>
          <w:rFonts w:ascii="Palatino Linotype" w:hAnsi="Palatino Linotype" w:cs="Arial"/>
          <w:sz w:val="24"/>
          <w:szCs w:val="24"/>
        </w:rPr>
      </w:pPr>
    </w:p>
    <w:p w:rsidR="00046AF0" w:rsidRDefault="0068336C" w:rsidP="0068336C">
      <w:pPr>
        <w:pStyle w:val="Sinespaciado"/>
        <w:spacing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6301BAC3" wp14:editId="5466B683">
                <wp:simplePos x="0" y="0"/>
                <wp:positionH relativeFrom="column">
                  <wp:posOffset>1164590</wp:posOffset>
                </wp:positionH>
                <wp:positionV relativeFrom="paragraph">
                  <wp:posOffset>2669264</wp:posOffset>
                </wp:positionV>
                <wp:extent cx="436770" cy="149087"/>
                <wp:effectExtent l="0" t="19050" r="40005" b="41910"/>
                <wp:wrapNone/>
                <wp:docPr id="13" name="Flecha derecha 13"/>
                <wp:cNvGraphicFramePr/>
                <a:graphic xmlns:a="http://schemas.openxmlformats.org/drawingml/2006/main">
                  <a:graphicData uri="http://schemas.microsoft.com/office/word/2010/wordprocessingShape">
                    <wps:wsp>
                      <wps:cNvSpPr/>
                      <wps:spPr>
                        <a:xfrm>
                          <a:off x="0" y="0"/>
                          <a:ext cx="436770" cy="14908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8EBF" id="Flecha derecha 13" o:spid="_x0000_s1026" type="#_x0000_t13" style="position:absolute;margin-left:91.7pt;margin-top:210.2pt;width:34.4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" adj="17914" fillcolor="red" strokecolor="red"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6301BAC3" wp14:editId="5466B683">
                <wp:simplePos x="0" y="0"/>
                <wp:positionH relativeFrom="column">
                  <wp:posOffset>629395</wp:posOffset>
                </wp:positionH>
                <wp:positionV relativeFrom="paragraph">
                  <wp:posOffset>1645783</wp:posOffset>
                </wp:positionV>
                <wp:extent cx="436770" cy="109330"/>
                <wp:effectExtent l="0" t="19050" r="40005" b="43180"/>
                <wp:wrapNone/>
                <wp:docPr id="15" name="Flecha derecha 15"/>
                <wp:cNvGraphicFramePr/>
                <a:graphic xmlns:a="http://schemas.openxmlformats.org/drawingml/2006/main">
                  <a:graphicData uri="http://schemas.microsoft.com/office/word/2010/wordprocessingShape">
                    <wps:wsp>
                      <wps:cNvSpPr/>
                      <wps:spPr>
                        <a:xfrm>
                          <a:off x="0" y="0"/>
                          <a:ext cx="436770" cy="1093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2B57" id="Flecha derecha 15" o:spid="_x0000_s1026" type="#_x0000_t13" style="position:absolute;margin-left:49.55pt;margin-top:129.6pt;width:34.4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" adj="18897" fillcolor="red" strokecolor="red" strokeweight="1pt"/>
            </w:pict>
          </mc:Fallback>
        </mc:AlternateContent>
      </w:r>
      <w:r w:rsidR="00BD38FD">
        <w:rPr>
          <w:noProof/>
          <w:lang w:eastAsia="es-MX"/>
        </w:rPr>
        <w:drawing>
          <wp:inline distT="0" distB="0" distL="0" distR="0" wp14:anchorId="726A5F4E" wp14:editId="41EA945C">
            <wp:extent cx="5634424" cy="326003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31" t="9662" r="34399" b="50536"/>
                    <a:stretch/>
                  </pic:blipFill>
                  <pic:spPr bwMode="auto">
                    <a:xfrm>
                      <a:off x="0" y="0"/>
                      <a:ext cx="5696463" cy="3295930"/>
                    </a:xfrm>
                    <a:prstGeom prst="rect">
                      <a:avLst/>
                    </a:prstGeom>
                    <a:ln>
                      <a:noFill/>
                    </a:ln>
                    <a:extLst>
                      <a:ext uri="{53640926-AAD7-44D8-BBD7-CCE9431645EC}">
                        <a14:shadowObscured xmlns:a14="http://schemas.microsoft.com/office/drawing/2010/main"/>
                      </a:ext>
                    </a:extLst>
                  </pic:spPr>
                </pic:pic>
              </a:graphicData>
            </a:graphic>
          </wp:inline>
        </w:drawing>
      </w:r>
    </w:p>
    <w:p w:rsidR="0068336C" w:rsidRDefault="0068336C" w:rsidP="0068336C">
      <w:pPr>
        <w:pStyle w:val="Sinespaciado"/>
        <w:spacing w:line="360" w:lineRule="auto"/>
        <w:jc w:val="center"/>
        <w:rPr>
          <w:rFonts w:ascii="Palatino Linotype" w:hAnsi="Palatino Linotype" w:cs="Arial"/>
          <w:sz w:val="24"/>
          <w:szCs w:val="24"/>
        </w:rPr>
      </w:pPr>
      <w:r>
        <w:rPr>
          <w:noProof/>
          <w:lang w:eastAsia="es-MX"/>
        </w:rPr>
        <w:drawing>
          <wp:inline distT="0" distB="0" distL="0" distR="0" wp14:anchorId="086BFAF0" wp14:editId="0B347144">
            <wp:extent cx="4681220" cy="3906079"/>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90" t="10582" r="18730" b="17644"/>
                    <a:stretch/>
                  </pic:blipFill>
                  <pic:spPr bwMode="auto">
                    <a:xfrm>
                      <a:off x="0" y="0"/>
                      <a:ext cx="4696117" cy="3918510"/>
                    </a:xfrm>
                    <a:prstGeom prst="rect">
                      <a:avLst/>
                    </a:prstGeom>
                    <a:ln>
                      <a:noFill/>
                    </a:ln>
                    <a:extLst>
                      <a:ext uri="{53640926-AAD7-44D8-BBD7-CCE9431645EC}">
                        <a14:shadowObscured xmlns:a14="http://schemas.microsoft.com/office/drawing/2010/main"/>
                      </a:ext>
                    </a:extLst>
                  </pic:spPr>
                </pic:pic>
              </a:graphicData>
            </a:graphic>
          </wp:inline>
        </w:drawing>
      </w:r>
    </w:p>
    <w:p w:rsidR="0068336C" w:rsidRDefault="0068336C" w:rsidP="009C77FE">
      <w:pPr>
        <w:pStyle w:val="Sinespaciado"/>
        <w:spacing w:line="360" w:lineRule="auto"/>
        <w:jc w:val="both"/>
        <w:rPr>
          <w:rFonts w:ascii="Palatino Linotype" w:hAnsi="Palatino Linotype" w:cs="Arial"/>
          <w:sz w:val="24"/>
          <w:szCs w:val="24"/>
        </w:rPr>
      </w:pPr>
    </w:p>
    <w:p w:rsidR="0068336C" w:rsidRDefault="0068336C" w:rsidP="0068336C">
      <w:pPr>
        <w:pStyle w:val="Sinespaciado"/>
        <w:spacing w:line="360" w:lineRule="auto"/>
        <w:jc w:val="center"/>
        <w:rPr>
          <w:rFonts w:ascii="Palatino Linotype" w:hAnsi="Palatino Linotype" w:cs="Arial"/>
          <w:sz w:val="24"/>
          <w:szCs w:val="24"/>
        </w:rPr>
      </w:pPr>
      <w:r>
        <w:rPr>
          <w:noProof/>
          <w:lang w:eastAsia="es-MX"/>
        </w:rPr>
        <w:lastRenderedPageBreak/>
        <w:drawing>
          <wp:inline distT="0" distB="0" distL="0" distR="0" wp14:anchorId="745AD65C" wp14:editId="186A02A9">
            <wp:extent cx="3347500" cy="3406198"/>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22" t="13347" r="27008" b="7750"/>
                    <a:stretch/>
                  </pic:blipFill>
                  <pic:spPr bwMode="auto">
                    <a:xfrm>
                      <a:off x="0" y="0"/>
                      <a:ext cx="3354718" cy="3413542"/>
                    </a:xfrm>
                    <a:prstGeom prst="rect">
                      <a:avLst/>
                    </a:prstGeom>
                    <a:ln>
                      <a:noFill/>
                    </a:ln>
                    <a:extLst>
                      <a:ext uri="{53640926-AAD7-44D8-BBD7-CCE9431645EC}">
                        <a14:shadowObscured xmlns:a14="http://schemas.microsoft.com/office/drawing/2010/main"/>
                      </a:ext>
                    </a:extLst>
                  </pic:spPr>
                </pic:pic>
              </a:graphicData>
            </a:graphic>
          </wp:inline>
        </w:drawing>
      </w:r>
    </w:p>
    <w:p w:rsidR="00046AF0" w:rsidRDefault="00046AF0" w:rsidP="009C77FE">
      <w:pPr>
        <w:pStyle w:val="Sinespaciado"/>
        <w:spacing w:line="360" w:lineRule="auto"/>
        <w:jc w:val="both"/>
        <w:rPr>
          <w:rFonts w:ascii="Palatino Linotype" w:hAnsi="Palatino Linotype" w:cs="Arial"/>
          <w:sz w:val="24"/>
          <w:szCs w:val="24"/>
        </w:rPr>
      </w:pPr>
    </w:p>
    <w:p w:rsidR="0068336C" w:rsidRPr="0068336C" w:rsidRDefault="0068336C" w:rsidP="0068336C">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Por lo anterior, se pudiera considerar que el Sujeto Obligado colmó la pretensión de la Recurrente al informarle que la liga en la que puede consultar los datos requeridos es la que fue referida anteriormente; no obstante, este Instituto estima que no se ha colmado a plenitud el derecho de acceso a la información pública de</w:t>
      </w:r>
      <w:r>
        <w:rPr>
          <w:rFonts w:ascii="Palatino Linotype" w:hAnsi="Palatino Linotype"/>
          <w:sz w:val="24"/>
          <w:szCs w:val="24"/>
        </w:rPr>
        <w:t xml:space="preserve"> </w:t>
      </w:r>
      <w:r w:rsidRPr="0068336C">
        <w:rPr>
          <w:rFonts w:ascii="Palatino Linotype" w:hAnsi="Palatino Linotype"/>
          <w:sz w:val="24"/>
          <w:szCs w:val="24"/>
        </w:rPr>
        <w:t>l</w:t>
      </w:r>
      <w:r>
        <w:rPr>
          <w:rFonts w:ascii="Palatino Linotype" w:hAnsi="Palatino Linotype"/>
          <w:sz w:val="24"/>
          <w:szCs w:val="24"/>
        </w:rPr>
        <w:t>a</w:t>
      </w:r>
      <w:r w:rsidRPr="0068336C">
        <w:rPr>
          <w:rFonts w:ascii="Palatino Linotype" w:hAnsi="Palatino Linotype"/>
          <w:sz w:val="24"/>
          <w:szCs w:val="24"/>
        </w:rPr>
        <w:t xml:space="preserve"> particular en razón de que la liga mencionada por el Sujeto Obligado únicamente lo direcciona al portal oficial del </w:t>
      </w:r>
      <w:r>
        <w:rPr>
          <w:rFonts w:ascii="Palatino Linotype" w:hAnsi="Palatino Linotype"/>
          <w:sz w:val="24"/>
          <w:szCs w:val="24"/>
        </w:rPr>
        <w:t>IPOMEX</w:t>
      </w:r>
      <w:r w:rsidRPr="0068336C">
        <w:rPr>
          <w:rFonts w:ascii="Palatino Linotype" w:hAnsi="Palatino Linotype"/>
          <w:sz w:val="24"/>
          <w:szCs w:val="24"/>
        </w:rPr>
        <w:t>, sin detallar el procedimiento específico de acceso a los datos solicitados.</w:t>
      </w:r>
    </w:p>
    <w:p w:rsidR="0068336C" w:rsidRPr="0068336C" w:rsidRDefault="0068336C" w:rsidP="0068336C">
      <w:pPr>
        <w:pStyle w:val="Sinespaciado"/>
        <w:spacing w:line="360" w:lineRule="auto"/>
        <w:jc w:val="both"/>
        <w:rPr>
          <w:rFonts w:ascii="Palatino Linotype" w:hAnsi="Palatino Linotype"/>
          <w:sz w:val="24"/>
          <w:szCs w:val="24"/>
        </w:rPr>
      </w:pPr>
    </w:p>
    <w:p w:rsidR="0068336C" w:rsidRPr="0068336C" w:rsidRDefault="0068336C" w:rsidP="0068336C">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w:t>
      </w:r>
      <w:r w:rsidRPr="0068336C">
        <w:rPr>
          <w:rFonts w:ascii="Palatino Linotype" w:hAnsi="Palatino Linotype"/>
          <w:sz w:val="24"/>
          <w:szCs w:val="24"/>
        </w:rPr>
        <w:lastRenderedPageBreak/>
        <w:t>como la forma en que se deberá consultar la información, señalando una fuente precisa y concreta, a saber:</w:t>
      </w:r>
    </w:p>
    <w:p w:rsidR="0068336C" w:rsidRPr="0068336C" w:rsidRDefault="0068336C" w:rsidP="0068336C">
      <w:pPr>
        <w:pStyle w:val="Sinespaciado"/>
        <w:spacing w:line="360" w:lineRule="auto"/>
        <w:jc w:val="both"/>
        <w:rPr>
          <w:rFonts w:ascii="Palatino Linotype" w:hAnsi="Palatino Linotype"/>
        </w:rPr>
      </w:pPr>
    </w:p>
    <w:p w:rsidR="0068336C" w:rsidRPr="0068336C" w:rsidRDefault="0068336C" w:rsidP="0068336C">
      <w:pPr>
        <w:pStyle w:val="Sinespaciado"/>
        <w:ind w:left="567" w:right="616"/>
        <w:jc w:val="both"/>
        <w:rPr>
          <w:rFonts w:ascii="Palatino Linotype" w:hAnsi="Palatino Linotype"/>
          <w:i/>
        </w:rPr>
      </w:pPr>
      <w:r w:rsidRPr="0068336C">
        <w:rPr>
          <w:rFonts w:ascii="Palatino Linotype" w:hAnsi="Palatino Linotype"/>
          <w:b/>
          <w:i/>
        </w:rPr>
        <w:t>Artículo 11.</w:t>
      </w:r>
      <w:r w:rsidRPr="0068336C">
        <w:rPr>
          <w:rFonts w:ascii="Palatino Linotype" w:hAnsi="Palatino Linotype"/>
          <w:i/>
        </w:rPr>
        <w:t xml:space="preserve"> </w:t>
      </w:r>
      <w:r w:rsidRPr="0068336C">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68336C">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68336C" w:rsidRPr="0068336C" w:rsidRDefault="0068336C" w:rsidP="0068336C">
      <w:pPr>
        <w:pStyle w:val="Sinespaciado"/>
        <w:ind w:left="567" w:right="616"/>
        <w:jc w:val="both"/>
        <w:rPr>
          <w:rFonts w:ascii="Palatino Linotype" w:hAnsi="Palatino Linotype"/>
          <w:i/>
        </w:rPr>
      </w:pPr>
      <w:r w:rsidRPr="0068336C">
        <w:rPr>
          <w:rFonts w:ascii="Palatino Linotype" w:hAnsi="Palatino Linotype"/>
          <w:i/>
        </w:rPr>
        <w:t>[…]</w:t>
      </w:r>
    </w:p>
    <w:p w:rsidR="0068336C" w:rsidRPr="0068336C" w:rsidRDefault="0068336C" w:rsidP="0068336C">
      <w:pPr>
        <w:pStyle w:val="Sinespaciado"/>
        <w:ind w:left="567" w:right="616"/>
        <w:jc w:val="both"/>
        <w:rPr>
          <w:rFonts w:ascii="Palatino Linotype" w:hAnsi="Palatino Linotype"/>
          <w:i/>
        </w:rPr>
      </w:pPr>
    </w:p>
    <w:p w:rsidR="0068336C" w:rsidRPr="0068336C" w:rsidRDefault="0068336C" w:rsidP="0068336C">
      <w:pPr>
        <w:pStyle w:val="Sinespaciado"/>
        <w:ind w:left="567" w:right="616"/>
        <w:jc w:val="both"/>
        <w:rPr>
          <w:rFonts w:ascii="Palatino Linotype" w:hAnsi="Palatino Linotype"/>
        </w:rPr>
      </w:pPr>
      <w:r w:rsidRPr="0068336C">
        <w:rPr>
          <w:rFonts w:ascii="Palatino Linotype" w:hAnsi="Palatino Linotype"/>
          <w:b/>
          <w:i/>
        </w:rPr>
        <w:t>Artículo 161.</w:t>
      </w:r>
      <w:r w:rsidRPr="0068336C">
        <w:rPr>
          <w:rFonts w:ascii="Palatino Linotype" w:hAnsi="Palatino Linotype"/>
          <w:i/>
        </w:rPr>
        <w:t xml:space="preserve"> </w:t>
      </w:r>
      <w:r w:rsidRPr="0068336C">
        <w:rPr>
          <w:rFonts w:ascii="Palatino Linotype" w:hAnsi="Palatino Linotype"/>
          <w:b/>
          <w:i/>
          <w:u w:val="single"/>
        </w:rPr>
        <w:t>Cuando la información requerida por el solicitante ya esté disponible al público</w:t>
      </w:r>
      <w:r w:rsidRPr="0068336C">
        <w:rPr>
          <w:rFonts w:ascii="Palatino Linotype" w:hAnsi="Palatino Linotype"/>
          <w:i/>
        </w:rPr>
        <w:t xml:space="preserve"> en medios impresos, tales como libros, compendios, trípticos, registros públicos, </w:t>
      </w:r>
      <w:r w:rsidRPr="0068336C">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68336C" w:rsidRPr="0068336C" w:rsidRDefault="0068336C" w:rsidP="0068336C">
      <w:pPr>
        <w:pStyle w:val="Sinespaciado"/>
        <w:spacing w:line="360" w:lineRule="auto"/>
        <w:jc w:val="both"/>
        <w:rPr>
          <w:rFonts w:ascii="Palatino Linotype" w:hAnsi="Palatino Linotype"/>
        </w:rPr>
      </w:pPr>
    </w:p>
    <w:p w:rsidR="0068336C" w:rsidRPr="0068336C" w:rsidRDefault="0068336C" w:rsidP="0068336C">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68336C" w:rsidRPr="0068336C" w:rsidRDefault="0068336C" w:rsidP="0068336C">
      <w:pPr>
        <w:pStyle w:val="Sinespaciado"/>
        <w:spacing w:line="360" w:lineRule="auto"/>
        <w:jc w:val="both"/>
        <w:rPr>
          <w:rFonts w:ascii="Palatino Linotype" w:hAnsi="Palatino Linotype"/>
          <w:sz w:val="24"/>
          <w:szCs w:val="24"/>
        </w:rPr>
      </w:pPr>
    </w:p>
    <w:p w:rsidR="0068336C" w:rsidRPr="0068336C" w:rsidRDefault="0068336C" w:rsidP="0068336C">
      <w:pPr>
        <w:pStyle w:val="Sinespaciado"/>
        <w:numPr>
          <w:ilvl w:val="0"/>
          <w:numId w:val="12"/>
        </w:numPr>
        <w:ind w:left="1134" w:hanging="567"/>
        <w:jc w:val="both"/>
        <w:rPr>
          <w:rFonts w:ascii="Palatino Linotype" w:hAnsi="Palatino Linotype"/>
          <w:sz w:val="24"/>
          <w:szCs w:val="24"/>
        </w:rPr>
      </w:pPr>
      <w:r w:rsidRPr="0068336C">
        <w:rPr>
          <w:rFonts w:ascii="Palatino Linotype" w:hAnsi="Palatino Linotype"/>
          <w:sz w:val="24"/>
          <w:szCs w:val="24"/>
        </w:rPr>
        <w:t>La fuente</w:t>
      </w:r>
    </w:p>
    <w:p w:rsidR="0068336C" w:rsidRPr="0068336C" w:rsidRDefault="0068336C" w:rsidP="0068336C">
      <w:pPr>
        <w:pStyle w:val="Sinespaciado"/>
        <w:numPr>
          <w:ilvl w:val="0"/>
          <w:numId w:val="12"/>
        </w:numPr>
        <w:ind w:left="1134" w:hanging="567"/>
        <w:jc w:val="both"/>
        <w:rPr>
          <w:rFonts w:ascii="Palatino Linotype" w:hAnsi="Palatino Linotype"/>
          <w:sz w:val="24"/>
          <w:szCs w:val="24"/>
        </w:rPr>
      </w:pPr>
      <w:r w:rsidRPr="0068336C">
        <w:rPr>
          <w:rFonts w:ascii="Palatino Linotype" w:hAnsi="Palatino Linotype"/>
          <w:sz w:val="24"/>
          <w:szCs w:val="24"/>
        </w:rPr>
        <w:t>El lugar y</w:t>
      </w:r>
    </w:p>
    <w:p w:rsidR="0068336C" w:rsidRPr="0068336C" w:rsidRDefault="0068336C" w:rsidP="0068336C">
      <w:pPr>
        <w:pStyle w:val="Sinespaciado"/>
        <w:numPr>
          <w:ilvl w:val="0"/>
          <w:numId w:val="12"/>
        </w:numPr>
        <w:ind w:left="1134" w:hanging="567"/>
        <w:jc w:val="both"/>
        <w:rPr>
          <w:rFonts w:ascii="Palatino Linotype" w:hAnsi="Palatino Linotype"/>
          <w:sz w:val="24"/>
          <w:szCs w:val="24"/>
        </w:rPr>
      </w:pPr>
      <w:r w:rsidRPr="0068336C">
        <w:rPr>
          <w:rFonts w:ascii="Palatino Linotype" w:hAnsi="Palatino Linotype"/>
          <w:sz w:val="24"/>
          <w:szCs w:val="24"/>
        </w:rPr>
        <w:t xml:space="preserve">La forma </w:t>
      </w:r>
    </w:p>
    <w:p w:rsidR="0068336C" w:rsidRPr="0068336C" w:rsidRDefault="0068336C" w:rsidP="0068336C">
      <w:pPr>
        <w:pStyle w:val="Sinespaciado"/>
        <w:spacing w:line="360" w:lineRule="auto"/>
        <w:jc w:val="both"/>
        <w:rPr>
          <w:rFonts w:ascii="Palatino Linotype" w:hAnsi="Palatino Linotype"/>
          <w:sz w:val="24"/>
          <w:szCs w:val="24"/>
        </w:rPr>
      </w:pPr>
    </w:p>
    <w:p w:rsidR="0068336C" w:rsidRPr="0068336C" w:rsidRDefault="0068336C" w:rsidP="0068336C">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lastRenderedPageBreak/>
        <w:t>Asimismo, se establece que la fuente de la información deberá ser:</w:t>
      </w:r>
    </w:p>
    <w:p w:rsidR="0068336C" w:rsidRPr="0068336C" w:rsidRDefault="0068336C" w:rsidP="0068336C">
      <w:pPr>
        <w:pStyle w:val="Sinespaciado"/>
        <w:spacing w:line="360" w:lineRule="auto"/>
        <w:jc w:val="both"/>
        <w:rPr>
          <w:rFonts w:ascii="Palatino Linotype" w:hAnsi="Palatino Linotype"/>
        </w:rPr>
      </w:pPr>
    </w:p>
    <w:p w:rsidR="0068336C" w:rsidRPr="0068336C" w:rsidRDefault="0068336C" w:rsidP="0068336C">
      <w:pPr>
        <w:pStyle w:val="Sinespaciado"/>
        <w:numPr>
          <w:ilvl w:val="0"/>
          <w:numId w:val="13"/>
        </w:numPr>
        <w:ind w:left="1134" w:hanging="556"/>
        <w:jc w:val="both"/>
        <w:rPr>
          <w:rFonts w:ascii="Palatino Linotype" w:hAnsi="Palatino Linotype"/>
          <w:sz w:val="24"/>
          <w:szCs w:val="24"/>
        </w:rPr>
      </w:pPr>
      <w:r w:rsidRPr="0068336C">
        <w:rPr>
          <w:rFonts w:ascii="Palatino Linotype" w:hAnsi="Palatino Linotype"/>
          <w:sz w:val="24"/>
          <w:szCs w:val="24"/>
        </w:rPr>
        <w:t>Precisa</w:t>
      </w:r>
    </w:p>
    <w:p w:rsidR="0068336C" w:rsidRPr="0068336C" w:rsidRDefault="0068336C" w:rsidP="0068336C">
      <w:pPr>
        <w:pStyle w:val="Sinespaciado"/>
        <w:numPr>
          <w:ilvl w:val="0"/>
          <w:numId w:val="13"/>
        </w:numPr>
        <w:ind w:left="1134" w:hanging="556"/>
        <w:jc w:val="both"/>
        <w:rPr>
          <w:rFonts w:ascii="Palatino Linotype" w:hAnsi="Palatino Linotype"/>
          <w:sz w:val="24"/>
          <w:szCs w:val="24"/>
        </w:rPr>
      </w:pPr>
      <w:r w:rsidRPr="0068336C">
        <w:rPr>
          <w:rFonts w:ascii="Palatino Linotype" w:hAnsi="Palatino Linotype"/>
          <w:sz w:val="24"/>
          <w:szCs w:val="24"/>
        </w:rPr>
        <w:t>Concreta</w:t>
      </w:r>
    </w:p>
    <w:p w:rsidR="0068336C" w:rsidRPr="0068336C" w:rsidRDefault="0068336C" w:rsidP="0068336C">
      <w:pPr>
        <w:pStyle w:val="Sinespaciado"/>
        <w:numPr>
          <w:ilvl w:val="0"/>
          <w:numId w:val="13"/>
        </w:numPr>
        <w:ind w:left="1134" w:hanging="556"/>
        <w:jc w:val="both"/>
        <w:rPr>
          <w:rFonts w:ascii="Palatino Linotype" w:hAnsi="Palatino Linotype"/>
          <w:sz w:val="24"/>
          <w:szCs w:val="24"/>
        </w:rPr>
      </w:pPr>
      <w:r w:rsidRPr="0068336C">
        <w:rPr>
          <w:rFonts w:ascii="Palatino Linotype" w:hAnsi="Palatino Linotype"/>
          <w:b/>
          <w:sz w:val="24"/>
          <w:szCs w:val="24"/>
        </w:rPr>
        <w:t>Y no debe implicar que el solicitante realice una búsqueda en toda la información que se encuentre disponible</w:t>
      </w:r>
      <w:r w:rsidRPr="0068336C">
        <w:rPr>
          <w:rFonts w:ascii="Palatino Linotype" w:hAnsi="Palatino Linotype"/>
          <w:sz w:val="24"/>
          <w:szCs w:val="24"/>
        </w:rPr>
        <w:t>.</w:t>
      </w:r>
    </w:p>
    <w:p w:rsidR="0068336C" w:rsidRPr="0068336C" w:rsidRDefault="0068336C" w:rsidP="0068336C">
      <w:pPr>
        <w:pStyle w:val="Sinespaciado"/>
        <w:spacing w:line="360" w:lineRule="auto"/>
        <w:jc w:val="both"/>
        <w:rPr>
          <w:rFonts w:ascii="Palatino Linotype" w:hAnsi="Palatino Linotype"/>
          <w:sz w:val="24"/>
          <w:szCs w:val="24"/>
        </w:rPr>
      </w:pPr>
    </w:p>
    <w:p w:rsidR="0068336C" w:rsidRPr="0068336C" w:rsidRDefault="0068336C" w:rsidP="0068336C">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68336C" w:rsidRPr="00F51C86" w:rsidRDefault="0068336C" w:rsidP="0068336C">
      <w:pPr>
        <w:pStyle w:val="Sinespaciado"/>
        <w:spacing w:line="360" w:lineRule="auto"/>
        <w:jc w:val="both"/>
        <w:rPr>
          <w:rFonts w:ascii="Palatino Linotype" w:hAnsi="Palatino Linotype"/>
          <w:highlight w:val="yellow"/>
        </w:rPr>
      </w:pPr>
    </w:p>
    <w:p w:rsidR="00046AF0" w:rsidRDefault="0088209E" w:rsidP="009C77FE">
      <w:pPr>
        <w:pStyle w:val="Sinespaciado"/>
        <w:spacing w:line="360" w:lineRule="auto"/>
        <w:jc w:val="both"/>
        <w:rPr>
          <w:rFonts w:ascii="Palatino Linotype" w:hAnsi="Palatino Linotype" w:cs="Arial"/>
          <w:sz w:val="24"/>
          <w:szCs w:val="24"/>
        </w:rPr>
      </w:pPr>
      <w:r w:rsidRPr="0088209E">
        <w:rPr>
          <w:rFonts w:ascii="Palatino Linotype" w:hAnsi="Palatino Linotype" w:cs="Arial"/>
          <w:sz w:val="24"/>
          <w:szCs w:val="24"/>
        </w:rPr>
        <w:t>De tal forma que este Instituto estima que el Sujeto Obligado incumplió lo establecido en la Ley de la Materia</w:t>
      </w:r>
      <w:r>
        <w:rPr>
          <w:rFonts w:ascii="Palatino Linotype" w:hAnsi="Palatino Linotype" w:cs="Arial"/>
          <w:sz w:val="24"/>
          <w:szCs w:val="24"/>
        </w:rPr>
        <w:t>, por lo cual es procedente modificar</w:t>
      </w:r>
      <w:r w:rsidRPr="0088209E">
        <w:rPr>
          <w:rFonts w:ascii="Palatino Linotype" w:hAnsi="Palatino Linotype" w:cs="Arial"/>
          <w:sz w:val="24"/>
          <w:szCs w:val="24"/>
        </w:rPr>
        <w:t xml:space="preserve"> la respuesta a la solicitud del particular y ordenar la entrega de la información requerida</w:t>
      </w:r>
      <w:r>
        <w:rPr>
          <w:rFonts w:ascii="Palatino Linotype" w:hAnsi="Palatino Linotype" w:cs="Arial"/>
          <w:sz w:val="24"/>
          <w:szCs w:val="24"/>
        </w:rPr>
        <w:t>.</w:t>
      </w:r>
    </w:p>
    <w:p w:rsidR="0088209E" w:rsidRDefault="0088209E" w:rsidP="009C77FE">
      <w:pPr>
        <w:pStyle w:val="Sinespaciado"/>
        <w:spacing w:line="360" w:lineRule="auto"/>
        <w:jc w:val="both"/>
        <w:rPr>
          <w:rFonts w:ascii="Palatino Linotype" w:hAnsi="Palatino Linotype" w:cs="Arial"/>
          <w:sz w:val="24"/>
          <w:szCs w:val="24"/>
        </w:rPr>
      </w:pPr>
    </w:p>
    <w:p w:rsidR="009C77FE" w:rsidRPr="00FE5972" w:rsidRDefault="00046AF0" w:rsidP="009C77FE">
      <w:pPr>
        <w:pStyle w:val="Sinespaciado"/>
        <w:spacing w:line="360" w:lineRule="auto"/>
        <w:jc w:val="both"/>
        <w:rPr>
          <w:rFonts w:ascii="Palatino Linotype" w:hAnsi="Palatino Linotype"/>
          <w:color w:val="000000"/>
          <w:sz w:val="24"/>
          <w:szCs w:val="24"/>
        </w:rPr>
      </w:pPr>
      <w:r>
        <w:rPr>
          <w:rFonts w:ascii="Palatino Linotype" w:hAnsi="Palatino Linotype"/>
          <w:sz w:val="24"/>
          <w:szCs w:val="24"/>
        </w:rPr>
        <w:t>Ahora bien,</w:t>
      </w:r>
      <w:r w:rsidR="009C77FE" w:rsidRPr="00FE5972">
        <w:rPr>
          <w:rFonts w:ascii="Palatino Linotype" w:hAnsi="Palatino Linotype"/>
          <w:sz w:val="24"/>
          <w:szCs w:val="24"/>
        </w:rPr>
        <w:t xml:space="preserve"> </w:t>
      </w:r>
      <w:r w:rsidR="009C77FE" w:rsidRPr="00FE5972">
        <w:rPr>
          <w:rFonts w:ascii="Palatino Linotype" w:hAnsi="Palatino Linotype"/>
          <w:color w:val="000000"/>
          <w:sz w:val="24"/>
          <w:szCs w:val="24"/>
        </w:rPr>
        <w:t xml:space="preserve">es de advertirse lo siguiente: nuestra Carta Magna dispone que para el ejercicio del derecho de acceso a la información los Estados deben observar diversos principios y bases, entre los cuales se establece que toda la información en posesión de </w:t>
      </w:r>
      <w:r w:rsidR="009C77FE" w:rsidRPr="00FE5972">
        <w:rPr>
          <w:rFonts w:ascii="Palatino Linotype" w:hAnsi="Palatino Linotype"/>
          <w:color w:val="000000"/>
          <w:sz w:val="24"/>
          <w:szCs w:val="24"/>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9C77FE" w:rsidRPr="00FE5972" w:rsidRDefault="009C77FE" w:rsidP="009C77FE">
      <w:pPr>
        <w:pStyle w:val="Sinespaciado"/>
        <w:spacing w:line="360" w:lineRule="auto"/>
        <w:jc w:val="both"/>
        <w:rPr>
          <w:rFonts w:ascii="Palatino Linotype" w:hAnsi="Palatino Linotype"/>
          <w:color w:val="000000"/>
          <w:sz w:val="24"/>
          <w:szCs w:val="24"/>
        </w:rPr>
      </w:pPr>
    </w:p>
    <w:p w:rsidR="009C77FE" w:rsidRPr="004E6B5B" w:rsidRDefault="009C77FE" w:rsidP="009C77FE">
      <w:pPr>
        <w:pStyle w:val="Sinespaciado"/>
        <w:ind w:left="567" w:right="567"/>
        <w:jc w:val="both"/>
        <w:rPr>
          <w:rFonts w:ascii="Palatino Linotype" w:hAnsi="Palatino Linotype"/>
          <w:b/>
          <w:i/>
        </w:rPr>
      </w:pPr>
      <w:r w:rsidRPr="004E6B5B">
        <w:rPr>
          <w:rFonts w:ascii="Palatino Linotype" w:hAnsi="Palatino Linotype"/>
          <w:b/>
          <w:i/>
        </w:rPr>
        <w:t>Artículo 6</w:t>
      </w:r>
    </w:p>
    <w:p w:rsidR="009C77FE" w:rsidRPr="004E6B5B" w:rsidRDefault="009C77FE" w:rsidP="009C77FE">
      <w:pPr>
        <w:pStyle w:val="Sinespaciado"/>
        <w:ind w:left="567" w:right="567"/>
        <w:jc w:val="both"/>
        <w:rPr>
          <w:rFonts w:ascii="Palatino Linotype" w:hAnsi="Palatino Linotype"/>
          <w:i/>
        </w:rPr>
      </w:pPr>
      <w:r w:rsidRPr="004E6B5B">
        <w:rPr>
          <w:rFonts w:ascii="Palatino Linotype" w:hAnsi="Palatino Linotype"/>
          <w:i/>
        </w:rPr>
        <w:t>…</w:t>
      </w:r>
    </w:p>
    <w:p w:rsidR="009C77FE" w:rsidRPr="004E6B5B" w:rsidRDefault="009C77FE" w:rsidP="009C77FE">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9C77FE" w:rsidRPr="004E6B5B" w:rsidRDefault="009C77FE" w:rsidP="009C77FE">
      <w:pPr>
        <w:pStyle w:val="Sinespaciado"/>
        <w:ind w:left="567" w:right="567"/>
        <w:jc w:val="both"/>
        <w:rPr>
          <w:rFonts w:ascii="Palatino Linotype" w:hAnsi="Palatino Linotype"/>
          <w:i/>
        </w:rPr>
      </w:pPr>
    </w:p>
    <w:p w:rsidR="009C77FE" w:rsidRPr="00FE5972" w:rsidRDefault="009C77FE" w:rsidP="009C77FE">
      <w:pPr>
        <w:pStyle w:val="Sinespaciado"/>
        <w:numPr>
          <w:ilvl w:val="0"/>
          <w:numId w:val="11"/>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9C77FE" w:rsidRPr="00FE5972" w:rsidRDefault="009C77FE" w:rsidP="009C77FE">
      <w:pPr>
        <w:pStyle w:val="Sinespaciado"/>
        <w:spacing w:line="360" w:lineRule="auto"/>
        <w:jc w:val="both"/>
        <w:rPr>
          <w:rFonts w:ascii="Palatino Linotype" w:hAnsi="Palatino Linotype"/>
          <w:sz w:val="24"/>
          <w:szCs w:val="24"/>
        </w:rPr>
      </w:pPr>
    </w:p>
    <w:p w:rsidR="009C77FE" w:rsidRPr="00FE5972" w:rsidRDefault="0088209E" w:rsidP="009C77FE">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Así mismo</w:t>
      </w:r>
      <w:r w:rsidR="009C77FE" w:rsidRPr="00FE5972">
        <w:rPr>
          <w:rFonts w:ascii="Palatino Linotype" w:hAnsi="Palatino Linotype" w:cs="Arial"/>
          <w:sz w:val="24"/>
          <w:szCs w:val="24"/>
        </w:rPr>
        <w:t xml:space="preserve">, en atención a lo dispuesto por los artículos 3, fracción XI y 12 </w:t>
      </w:r>
      <w:r w:rsidR="009C77FE" w:rsidRPr="00FE5972">
        <w:rPr>
          <w:rFonts w:ascii="Palatino Linotype" w:hAnsi="Palatino Linotype" w:cs="Arial"/>
          <w:bCs/>
          <w:sz w:val="24"/>
          <w:szCs w:val="24"/>
        </w:rPr>
        <w:t>de la Ley de Transparencia y Acceso a la Información Pública del Estado de México y Municipios</w:t>
      </w:r>
      <w:r w:rsidR="009C77FE" w:rsidRPr="00FE5972">
        <w:rPr>
          <w:rFonts w:ascii="Palatino Linotype" w:hAnsi="Palatino Linotype" w:cs="Arial"/>
          <w:sz w:val="24"/>
          <w:szCs w:val="24"/>
        </w:rPr>
        <w:t>, los cuales son del tenor literal siguiente:</w:t>
      </w:r>
    </w:p>
    <w:p w:rsidR="009C77FE" w:rsidRPr="00FE5972" w:rsidRDefault="009C77FE" w:rsidP="009C77FE">
      <w:pPr>
        <w:pStyle w:val="Sinespaciado"/>
        <w:ind w:left="567" w:right="567"/>
        <w:jc w:val="both"/>
        <w:rPr>
          <w:rFonts w:ascii="Palatino Linotype" w:hAnsi="Palatino Linotype"/>
          <w:sz w:val="24"/>
          <w:szCs w:val="24"/>
        </w:rPr>
      </w:pPr>
    </w:p>
    <w:p w:rsidR="009C77FE" w:rsidRPr="006376FA" w:rsidRDefault="009C77FE" w:rsidP="009C77FE">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9C77FE" w:rsidRPr="006376FA" w:rsidRDefault="009C77FE" w:rsidP="009C77FE">
      <w:pPr>
        <w:pStyle w:val="Sinespaciado"/>
        <w:ind w:left="567" w:right="567"/>
        <w:jc w:val="both"/>
        <w:rPr>
          <w:rFonts w:ascii="Palatino Linotype" w:hAnsi="Palatino Linotype"/>
          <w:i/>
        </w:rPr>
      </w:pPr>
      <w:r w:rsidRPr="006376FA">
        <w:rPr>
          <w:rFonts w:ascii="Palatino Linotype" w:hAnsi="Palatino Linotype"/>
          <w:i/>
        </w:rPr>
        <w:t>…</w:t>
      </w:r>
    </w:p>
    <w:p w:rsidR="009C77FE" w:rsidRPr="006376FA" w:rsidRDefault="009C77FE" w:rsidP="009C77FE">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w:t>
      </w:r>
      <w:r w:rsidRPr="006376FA">
        <w:rPr>
          <w:rFonts w:ascii="Palatino Linotype" w:hAnsi="Palatino Linotype"/>
          <w:b/>
          <w:i/>
          <w:u w:val="single"/>
        </w:rPr>
        <w:lastRenderedPageBreak/>
        <w:t>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9C77FE" w:rsidRPr="006376FA" w:rsidRDefault="009C77FE" w:rsidP="009C77FE">
      <w:pPr>
        <w:pStyle w:val="Sinespaciado"/>
        <w:ind w:left="567" w:right="567"/>
        <w:jc w:val="both"/>
        <w:rPr>
          <w:rFonts w:ascii="Palatino Linotype" w:hAnsi="Palatino Linotype"/>
          <w:i/>
        </w:rPr>
      </w:pPr>
    </w:p>
    <w:p w:rsidR="009C77FE" w:rsidRPr="006376FA" w:rsidRDefault="009C77FE" w:rsidP="009C77FE">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C77FE" w:rsidRPr="006376FA" w:rsidRDefault="009C77FE" w:rsidP="009C77FE">
      <w:pPr>
        <w:pStyle w:val="Sinespaciado"/>
        <w:ind w:left="567" w:right="567"/>
        <w:jc w:val="both"/>
        <w:rPr>
          <w:rFonts w:ascii="Palatino Linotype" w:hAnsi="Palatino Linotype"/>
          <w:bCs/>
          <w:i/>
        </w:rPr>
      </w:pPr>
    </w:p>
    <w:p w:rsidR="009C77FE" w:rsidRPr="006376FA" w:rsidRDefault="009C77FE" w:rsidP="009C77FE">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C77FE" w:rsidRPr="006376FA" w:rsidRDefault="009C77FE" w:rsidP="009C77FE">
      <w:pPr>
        <w:pStyle w:val="Sinespaciado"/>
        <w:ind w:left="567" w:right="567"/>
        <w:jc w:val="both"/>
        <w:rPr>
          <w:rFonts w:ascii="Palatino Linotype" w:hAnsi="Palatino Linotype"/>
          <w:bCs/>
          <w:i/>
        </w:rPr>
      </w:pPr>
    </w:p>
    <w:p w:rsidR="009C77FE" w:rsidRPr="006376FA" w:rsidRDefault="009C77FE" w:rsidP="009C77FE">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9C77FE" w:rsidRPr="006376FA" w:rsidRDefault="009C77FE" w:rsidP="009C77FE">
      <w:pPr>
        <w:pStyle w:val="Sinespaciado"/>
        <w:ind w:left="567" w:right="567"/>
        <w:jc w:val="both"/>
        <w:rPr>
          <w:rFonts w:ascii="Palatino Linotype" w:hAnsi="Palatino Linotype"/>
          <w:i/>
        </w:rPr>
      </w:pPr>
    </w:p>
    <w:p w:rsidR="009C77FE" w:rsidRPr="006376FA" w:rsidRDefault="009C77FE" w:rsidP="009C77FE">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C77FE" w:rsidRPr="006376FA" w:rsidRDefault="009C77FE" w:rsidP="009C77FE">
      <w:pPr>
        <w:pStyle w:val="Sinespaciado"/>
        <w:ind w:left="567" w:right="567"/>
        <w:jc w:val="both"/>
        <w:rPr>
          <w:rFonts w:ascii="Palatino Linotype" w:hAnsi="Palatino Linotype"/>
          <w:i/>
        </w:rPr>
      </w:pPr>
    </w:p>
    <w:p w:rsidR="009C77FE" w:rsidRPr="004E6B5B" w:rsidRDefault="009C77FE" w:rsidP="009C77FE">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9C77FE" w:rsidRPr="004E6B5B" w:rsidRDefault="009C77FE" w:rsidP="009C77FE">
      <w:pPr>
        <w:pStyle w:val="Sinespaciado"/>
        <w:spacing w:line="360" w:lineRule="auto"/>
        <w:jc w:val="both"/>
        <w:rPr>
          <w:rFonts w:ascii="Palatino Linotype" w:hAnsi="Palatino Linotype"/>
        </w:rPr>
      </w:pPr>
    </w:p>
    <w:p w:rsidR="009C77FE" w:rsidRPr="00FE5972" w:rsidRDefault="009C77FE" w:rsidP="009C77FE">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9C77FE" w:rsidRPr="00FE5972" w:rsidRDefault="009C77FE" w:rsidP="009C77FE">
      <w:pPr>
        <w:pStyle w:val="Sinespaciado"/>
        <w:spacing w:line="360" w:lineRule="auto"/>
        <w:jc w:val="both"/>
        <w:rPr>
          <w:rFonts w:ascii="Palatino Linotype" w:hAnsi="Palatino Linotype"/>
          <w:sz w:val="24"/>
          <w:szCs w:val="24"/>
        </w:rPr>
      </w:pPr>
    </w:p>
    <w:p w:rsidR="009C77FE" w:rsidRDefault="009C77FE" w:rsidP="009C77FE">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w:t>
      </w:r>
      <w:r w:rsidR="0088209E">
        <w:rPr>
          <w:rFonts w:ascii="Palatino Linotype" w:eastAsia="Times New Roman" w:hAnsi="Palatino Linotype" w:cs="Times New Roman"/>
          <w:sz w:val="24"/>
          <w:szCs w:val="24"/>
          <w:lang w:eastAsia="es-ES"/>
        </w:rPr>
        <w:t xml:space="preserve"> </w:t>
      </w:r>
      <w:r w:rsidRPr="00FE5972">
        <w:rPr>
          <w:rFonts w:ascii="Palatino Linotype" w:eastAsia="Times New Roman" w:hAnsi="Palatino Linotype" w:cs="Times New Roman"/>
          <w:sz w:val="24"/>
          <w:szCs w:val="24"/>
          <w:lang w:eastAsia="es-ES"/>
        </w:rPr>
        <w:t>l</w:t>
      </w:r>
      <w:r w:rsidR="0088209E">
        <w:rPr>
          <w:rFonts w:ascii="Palatino Linotype" w:eastAsia="Times New Roman" w:hAnsi="Palatino Linotype" w:cs="Times New Roman"/>
          <w:sz w:val="24"/>
          <w:szCs w:val="24"/>
          <w:lang w:eastAsia="es-ES"/>
        </w:rPr>
        <w:t>a</w:t>
      </w:r>
      <w:r w:rsidRPr="00FE5972">
        <w:rPr>
          <w:rFonts w:ascii="Palatino Linotype" w:eastAsia="Times New Roman" w:hAnsi="Palatino Linotype" w:cs="Times New Roman"/>
          <w:sz w:val="24"/>
          <w:szCs w:val="24"/>
          <w:lang w:eastAsia="es-ES"/>
        </w:rPr>
        <w:t xml:space="preserve"> Recurrente la información solicitada</w:t>
      </w:r>
      <w:r w:rsidR="0088209E">
        <w:rPr>
          <w:rFonts w:ascii="Palatino Linotype" w:eastAsia="Times New Roman" w:hAnsi="Palatino Linotype" w:cs="Times New Roman"/>
          <w:sz w:val="24"/>
          <w:szCs w:val="24"/>
          <w:lang w:eastAsia="es-ES"/>
        </w:rPr>
        <w:t xml:space="preserve"> en la respuesta</w:t>
      </w:r>
      <w:r>
        <w:rPr>
          <w:rFonts w:ascii="Palatino Linotype" w:eastAsia="Times New Roman" w:hAnsi="Palatino Linotype" w:cs="Times New Roman"/>
          <w:sz w:val="24"/>
          <w:szCs w:val="24"/>
          <w:lang w:eastAsia="es-ES"/>
        </w:rPr>
        <w:t xml:space="preserve"> a la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9C77FE" w:rsidRPr="00FE5972" w:rsidRDefault="009C77FE" w:rsidP="009C77FE">
      <w:pPr>
        <w:pStyle w:val="Sinespaciado"/>
        <w:spacing w:line="360" w:lineRule="auto"/>
        <w:jc w:val="both"/>
        <w:rPr>
          <w:rFonts w:ascii="Palatino Linotype" w:eastAsia="Times New Roman" w:hAnsi="Palatino Linotype" w:cs="Times New Roman"/>
          <w:sz w:val="24"/>
          <w:szCs w:val="24"/>
          <w:lang w:eastAsia="es-ES"/>
        </w:rPr>
      </w:pPr>
    </w:p>
    <w:p w:rsidR="009C77FE" w:rsidRDefault="009C77FE" w:rsidP="009C77FE">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DF78F4" w:rsidRPr="00FE5972" w:rsidRDefault="00DF78F4" w:rsidP="009C77FE">
      <w:pPr>
        <w:pStyle w:val="Sinespaciado"/>
        <w:spacing w:line="360" w:lineRule="auto"/>
        <w:jc w:val="both"/>
        <w:rPr>
          <w:rFonts w:ascii="Palatino Linotype" w:hAnsi="Palatino Linotype"/>
          <w:sz w:val="24"/>
          <w:szCs w:val="24"/>
        </w:rPr>
      </w:pPr>
    </w:p>
    <w:p w:rsidR="00DF78F4" w:rsidRDefault="00DF78F4" w:rsidP="00DF78F4">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se tiene que el Sujeto Obligado hizo entrega de información al Recurrente, quien expresó al momento de interponer el presente recurso de revisión que: e</w:t>
      </w:r>
      <w:r w:rsidRPr="00DF78F4">
        <w:rPr>
          <w:rFonts w:ascii="Palatino Linotype" w:hAnsi="Palatino Linotype"/>
          <w:sz w:val="24"/>
          <w:szCs w:val="24"/>
        </w:rPr>
        <w:t>ntrega de información incompleta y especifican en su respuesta que debo de solicitar la información a la Tesorería Municipal</w:t>
      </w:r>
      <w:r w:rsidRPr="00BD62C8">
        <w:rPr>
          <w:rFonts w:ascii="Palatino Linotype" w:hAnsi="Palatino Linotype"/>
          <w:sz w:val="24"/>
          <w:szCs w:val="24"/>
        </w:rPr>
        <w:t>.</w:t>
      </w:r>
    </w:p>
    <w:p w:rsidR="00DF78F4" w:rsidRPr="00507FE7" w:rsidRDefault="00DF78F4" w:rsidP="00DF78F4">
      <w:pPr>
        <w:pStyle w:val="Sinespaciado"/>
        <w:spacing w:line="360" w:lineRule="auto"/>
        <w:jc w:val="both"/>
        <w:rPr>
          <w:rFonts w:ascii="Palatino Linotype" w:hAnsi="Palatino Linotype"/>
          <w:sz w:val="24"/>
          <w:szCs w:val="24"/>
        </w:rPr>
      </w:pPr>
    </w:p>
    <w:p w:rsidR="00DF78F4" w:rsidRPr="00507FE7" w:rsidRDefault="00DF78F4" w:rsidP="00DF78F4">
      <w:pPr>
        <w:pStyle w:val="Sinespaciado"/>
        <w:spacing w:line="360" w:lineRule="auto"/>
        <w:jc w:val="both"/>
        <w:rPr>
          <w:rFonts w:ascii="Palatino Linotype" w:hAnsi="Palatino Linotype"/>
          <w:sz w:val="24"/>
          <w:szCs w:val="24"/>
        </w:rPr>
      </w:pPr>
      <w:r w:rsidRPr="00507FE7">
        <w:rPr>
          <w:rFonts w:ascii="Palatino Linotype" w:hAnsi="Palatino Linotype" w:cs="Arial"/>
          <w:sz w:val="24"/>
          <w:szCs w:val="24"/>
        </w:rPr>
        <w:t xml:space="preserve">Ahora bien, debido a que </w:t>
      </w:r>
      <w:r>
        <w:rPr>
          <w:rFonts w:ascii="Palatino Linotype" w:hAnsi="Palatino Linotype" w:cs="Arial"/>
          <w:sz w:val="24"/>
          <w:szCs w:val="24"/>
        </w:rPr>
        <w:t>el</w:t>
      </w:r>
      <w:r w:rsidRPr="00507FE7">
        <w:rPr>
          <w:rFonts w:ascii="Palatino Linotype" w:hAnsi="Palatino Linotype" w:cs="Arial"/>
          <w:sz w:val="24"/>
          <w:szCs w:val="24"/>
        </w:rPr>
        <w:t xml:space="preserve"> Recurrente únicamente impugnó la falta del Sujeto Obligado consistente en que no se le entregó</w:t>
      </w:r>
      <w:r>
        <w:rPr>
          <w:rFonts w:ascii="Palatino Linotype" w:hAnsi="Palatino Linotype" w:cs="Arial"/>
          <w:sz w:val="24"/>
          <w:szCs w:val="24"/>
        </w:rPr>
        <w:t xml:space="preserve"> de</w:t>
      </w:r>
      <w:r w:rsidRPr="00507FE7">
        <w:rPr>
          <w:rFonts w:ascii="Palatino Linotype" w:hAnsi="Palatino Linotype" w:cs="Arial"/>
          <w:sz w:val="24"/>
          <w:szCs w:val="24"/>
        </w:rPr>
        <w:t xml:space="preserve"> </w:t>
      </w:r>
      <w:r>
        <w:rPr>
          <w:rFonts w:ascii="Palatino Linotype" w:hAnsi="Palatino Linotype" w:cs="Arial"/>
          <w:sz w:val="24"/>
          <w:szCs w:val="24"/>
        </w:rPr>
        <w:t xml:space="preserve">forma completa los formatos (PbRM) que integran los ejercicios fiscales 2013 al 2018, aunado a los formatos </w:t>
      </w:r>
      <w:r w:rsidRPr="00DF78F4">
        <w:rPr>
          <w:rFonts w:ascii="Palatino Linotype" w:hAnsi="Palatino Linotype" w:cs="Arial"/>
          <w:sz w:val="24"/>
          <w:szCs w:val="24"/>
        </w:rPr>
        <w:t>PbRMs 1a y 1d</w:t>
      </w:r>
      <w:r>
        <w:rPr>
          <w:rFonts w:ascii="Palatino Linotype" w:hAnsi="Palatino Linotype" w:cs="Arial"/>
          <w:sz w:val="24"/>
          <w:szCs w:val="24"/>
        </w:rPr>
        <w:t>, por encontrarse generando, por lo que señala, que únicamente adjuntan</w:t>
      </w:r>
      <w:r w:rsidRPr="00DF78F4">
        <w:rPr>
          <w:rFonts w:ascii="Palatino Linotype" w:hAnsi="Palatino Linotype" w:cs="Arial"/>
          <w:sz w:val="24"/>
          <w:szCs w:val="24"/>
        </w:rPr>
        <w:t xml:space="preserve"> </w:t>
      </w:r>
      <w:r>
        <w:rPr>
          <w:rFonts w:ascii="Palatino Linotype" w:hAnsi="Palatino Linotype" w:cs="Arial"/>
          <w:sz w:val="24"/>
          <w:szCs w:val="24"/>
        </w:rPr>
        <w:t>el</w:t>
      </w:r>
      <w:r w:rsidRPr="00DF78F4">
        <w:rPr>
          <w:rFonts w:ascii="Palatino Linotype" w:hAnsi="Palatino Linotype" w:cs="Arial"/>
          <w:sz w:val="24"/>
          <w:szCs w:val="24"/>
        </w:rPr>
        <w:t xml:space="preserve"> archivo que contiene los PbRMs del ejercicio fiscal vigente</w:t>
      </w:r>
      <w:r w:rsidRPr="00507FE7">
        <w:rPr>
          <w:rFonts w:ascii="Palatino Linotype" w:hAnsi="Palatino Linotype" w:cs="Arial"/>
          <w:sz w:val="24"/>
          <w:szCs w:val="24"/>
        </w:rPr>
        <w:t xml:space="preserve">, se debe entender que está conforme con la respuesta dada por el Sujeto Obligado respecto al resto de la información requerida </w:t>
      </w:r>
      <w:r w:rsidRPr="00507FE7">
        <w:rPr>
          <w:rFonts w:ascii="Palatino Linotype" w:hAnsi="Palatino Linotype" w:cs="Arial"/>
          <w:sz w:val="24"/>
          <w:szCs w:val="24"/>
        </w:rPr>
        <w:lastRenderedPageBreak/>
        <w:t xml:space="preserve">en su solicitud de información primigenia, por lo que se considera que </w:t>
      </w:r>
      <w:r>
        <w:rPr>
          <w:rFonts w:ascii="Palatino Linotype" w:hAnsi="Palatino Linotype" w:cs="Arial"/>
          <w:sz w:val="24"/>
          <w:szCs w:val="24"/>
        </w:rPr>
        <w:t>el</w:t>
      </w:r>
      <w:r w:rsidRPr="00507FE7">
        <w:rPr>
          <w:rFonts w:ascii="Palatino Linotype" w:hAnsi="Palatino Linotype" w:cs="Arial"/>
          <w:sz w:val="24"/>
          <w:szCs w:val="24"/>
        </w:rPr>
        <w:t xml:space="preserve"> Recurrente consintió parcialmente la respuesta. </w:t>
      </w:r>
      <w:r w:rsidRPr="00507FE7">
        <w:rPr>
          <w:rFonts w:ascii="Palatino Linotype" w:hAnsi="Palatino Linotype"/>
          <w:sz w:val="24"/>
          <w:szCs w:val="24"/>
        </w:rPr>
        <w:t xml:space="preserve">Lo anterior es así, debido a que cuando </w:t>
      </w:r>
      <w:r>
        <w:rPr>
          <w:rFonts w:ascii="Palatino Linotype" w:hAnsi="Palatino Linotype"/>
          <w:sz w:val="24"/>
          <w:szCs w:val="24"/>
        </w:rPr>
        <w:t>el</w:t>
      </w:r>
      <w:r w:rsidRPr="00507FE7">
        <w:rPr>
          <w:rFonts w:ascii="Palatino Linotype" w:hAnsi="Palatino Linotype"/>
          <w:sz w:val="24"/>
          <w:szCs w:val="24"/>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DF78F4" w:rsidRPr="00507FE7" w:rsidRDefault="00DF78F4" w:rsidP="00DF78F4">
      <w:pPr>
        <w:pStyle w:val="Sinespaciado"/>
        <w:spacing w:line="360" w:lineRule="auto"/>
        <w:jc w:val="both"/>
        <w:rPr>
          <w:rFonts w:ascii="Palatino Linotype" w:hAnsi="Palatino Linotype" w:cs="Arial"/>
          <w:sz w:val="24"/>
          <w:szCs w:val="24"/>
        </w:rPr>
      </w:pPr>
    </w:p>
    <w:p w:rsidR="00DF78F4" w:rsidRPr="00AA4C6E" w:rsidRDefault="00DF78F4" w:rsidP="00DF78F4">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F78F4" w:rsidRPr="00507FE7" w:rsidRDefault="00DF78F4" w:rsidP="00DF78F4">
      <w:pPr>
        <w:pStyle w:val="Sinespaciado"/>
        <w:spacing w:line="360" w:lineRule="auto"/>
        <w:jc w:val="both"/>
        <w:rPr>
          <w:rFonts w:ascii="Palatino Linotype" w:hAnsi="Palatino Linotype"/>
          <w:sz w:val="24"/>
          <w:szCs w:val="24"/>
        </w:rPr>
      </w:pPr>
    </w:p>
    <w:p w:rsidR="00DF78F4" w:rsidRPr="00507FE7" w:rsidRDefault="00DF78F4" w:rsidP="00DF78F4">
      <w:pPr>
        <w:pStyle w:val="Sinespaciado"/>
        <w:spacing w:line="360" w:lineRule="auto"/>
        <w:jc w:val="both"/>
        <w:rPr>
          <w:rFonts w:ascii="Palatino Linotype" w:hAnsi="Palatino Linotype"/>
          <w:sz w:val="24"/>
          <w:szCs w:val="24"/>
        </w:rPr>
      </w:pPr>
      <w:r w:rsidRPr="00507FE7">
        <w:rPr>
          <w:rFonts w:ascii="Palatino Linotype" w:hAnsi="Palatino Linotype"/>
          <w:sz w:val="24"/>
          <w:szCs w:val="24"/>
        </w:rPr>
        <w:t xml:space="preserve">Así, la parte de la solicitud sobre la que no se expresó inconformidad, debe declararse consentida por </w:t>
      </w:r>
      <w:r>
        <w:rPr>
          <w:rFonts w:ascii="Palatino Linotype" w:hAnsi="Palatino Linotype"/>
          <w:sz w:val="24"/>
          <w:szCs w:val="24"/>
        </w:rPr>
        <w:t>la</w:t>
      </w:r>
      <w:r w:rsidRPr="00507FE7">
        <w:rPr>
          <w:rFonts w:ascii="Palatino Linotype" w:hAnsi="Palatino Linotype"/>
          <w:sz w:val="24"/>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sz w:val="24"/>
          <w:szCs w:val="24"/>
        </w:rPr>
        <w:t>l</w:t>
      </w:r>
      <w:r w:rsidRPr="00507FE7">
        <w:rPr>
          <w:rFonts w:ascii="Palatino Linotype" w:hAnsi="Palatino Linotype"/>
          <w:sz w:val="24"/>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DF78F4" w:rsidRPr="00507FE7" w:rsidRDefault="00DF78F4" w:rsidP="00DF78F4">
      <w:pPr>
        <w:pStyle w:val="Sinespaciado"/>
        <w:spacing w:line="360" w:lineRule="auto"/>
        <w:jc w:val="both"/>
        <w:rPr>
          <w:rFonts w:ascii="Palatino Linotype" w:hAnsi="Palatino Linotype"/>
          <w:sz w:val="24"/>
          <w:szCs w:val="24"/>
        </w:rPr>
      </w:pPr>
    </w:p>
    <w:p w:rsidR="00DF78F4" w:rsidRPr="00AA4C6E" w:rsidRDefault="00DF78F4" w:rsidP="00DF78F4">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xml:space="preserve">. Debe reputarse como consentido el acto que no se impugnó por el medio establecido por la ley, ya que si se hizo uso de otro no previsto por ella o si se hace </w:t>
      </w:r>
      <w:r w:rsidRPr="00AA4C6E">
        <w:rPr>
          <w:rFonts w:ascii="Palatino Linotype" w:hAnsi="Palatino Linotype"/>
          <w:i/>
        </w:rPr>
        <w:lastRenderedPageBreak/>
        <w:t>una simple manifestación de inconformidad, tales actuaciones no producen efectos jurídicos tendientes a revocar, confirmar o modificar el acto reclamado en amparo, lo que significa consentimiento del mismo por falta de impugnación eficaz.”</w:t>
      </w:r>
    </w:p>
    <w:p w:rsidR="00DF78F4" w:rsidRPr="00AA4C6E" w:rsidRDefault="00DF78F4" w:rsidP="00DF78F4">
      <w:pPr>
        <w:pStyle w:val="Sinespaciado"/>
        <w:spacing w:line="360" w:lineRule="auto"/>
        <w:jc w:val="both"/>
        <w:rPr>
          <w:rFonts w:ascii="Palatino Linotype" w:hAnsi="Palatino Linotype"/>
        </w:rPr>
      </w:pPr>
    </w:p>
    <w:p w:rsidR="00DF78F4" w:rsidRDefault="00DF78F4" w:rsidP="00DF78F4">
      <w:pPr>
        <w:pStyle w:val="Sinespaciado"/>
        <w:spacing w:line="360" w:lineRule="auto"/>
        <w:jc w:val="both"/>
        <w:rPr>
          <w:rFonts w:ascii="Palatino Linotype" w:hAnsi="Palatino Linotype"/>
          <w:sz w:val="24"/>
          <w:szCs w:val="24"/>
        </w:rPr>
      </w:pPr>
    </w:p>
    <w:p w:rsidR="00DF78F4" w:rsidRDefault="00DF78F4" w:rsidP="00DF78F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el estudio debe limitarse a establecer si el Sujeto Obligado está en posibilidad de generar, poseer o administrar los documentos en donde consten los formatos PbRM </w:t>
      </w:r>
      <w:r w:rsidR="00B0069D">
        <w:rPr>
          <w:rFonts w:ascii="Palatino Linotype" w:hAnsi="Palatino Linotype"/>
          <w:sz w:val="24"/>
          <w:szCs w:val="24"/>
        </w:rPr>
        <w:t>solicitados por la parte recurrente.</w:t>
      </w:r>
    </w:p>
    <w:p w:rsidR="00B0069D" w:rsidRDefault="00B0069D" w:rsidP="00DF78F4">
      <w:pPr>
        <w:pStyle w:val="Sinespaciado"/>
        <w:spacing w:line="360" w:lineRule="auto"/>
        <w:jc w:val="both"/>
        <w:rPr>
          <w:rFonts w:ascii="Palatino Linotype" w:hAnsi="Palatino Linotype"/>
          <w:sz w:val="24"/>
          <w:szCs w:val="24"/>
        </w:rPr>
      </w:pPr>
    </w:p>
    <w:p w:rsidR="00575FA0" w:rsidRDefault="00B0069D" w:rsidP="00575FA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Ahora bien, r</w:t>
      </w:r>
      <w:r w:rsidR="00575FA0">
        <w:rPr>
          <w:rFonts w:ascii="Palatino Linotype" w:hAnsi="Palatino Linotype" w:cs="Arial"/>
        </w:rPr>
        <w:t>ecordemos que a la parte recurrente le interesa conocer como puntos principales</w:t>
      </w:r>
      <w:r w:rsidR="00157618">
        <w:rPr>
          <w:rFonts w:ascii="Palatino Linotype" w:hAnsi="Palatino Linotype" w:cs="Arial"/>
        </w:rPr>
        <w:t>,</w:t>
      </w:r>
      <w:r w:rsidR="00575FA0">
        <w:rPr>
          <w:rFonts w:ascii="Palatino Linotype" w:hAnsi="Palatino Linotype" w:cs="Arial"/>
        </w:rPr>
        <w:t xml:space="preserve"> el presupuesto </w:t>
      </w:r>
      <w:r w:rsidR="00157618">
        <w:rPr>
          <w:rFonts w:ascii="Palatino Linotype" w:hAnsi="Palatino Linotype" w:cs="Arial"/>
        </w:rPr>
        <w:t>de egresos por clasificación programática, por clasificador por objeto de gasto así como los formatos PbRM0 1b, PbRM 01c, PbRM 01d y PbRM 02a, de</w:t>
      </w:r>
      <w:r w:rsidR="00575FA0">
        <w:rPr>
          <w:rFonts w:ascii="Palatino Linotype" w:hAnsi="Palatino Linotype" w:cs="Arial"/>
        </w:rPr>
        <w:t xml:space="preserve"> los ejercicios fiscales 2013, 2014, 2015, 2016, 2017, 2018 y 2019.</w:t>
      </w:r>
    </w:p>
    <w:p w:rsidR="00A029DD" w:rsidRDefault="00A029DD" w:rsidP="00575FA0">
      <w:pPr>
        <w:pStyle w:val="Prrafodelista"/>
        <w:autoSpaceDE w:val="0"/>
        <w:autoSpaceDN w:val="0"/>
        <w:adjustRightInd w:val="0"/>
        <w:spacing w:before="240" w:after="160" w:line="360" w:lineRule="auto"/>
        <w:ind w:left="0"/>
        <w:jc w:val="both"/>
        <w:rPr>
          <w:rFonts w:ascii="Palatino Linotype" w:hAnsi="Palatino Linotype" w:cs="Arial"/>
        </w:rPr>
      </w:pPr>
    </w:p>
    <w:p w:rsidR="00A029DD" w:rsidRDefault="00A029DD" w:rsidP="00A029D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 </w:t>
      </w:r>
      <w:r w:rsidR="00481762">
        <w:rPr>
          <w:rFonts w:ascii="Palatino Linotype" w:hAnsi="Palatino Linotype" w:cs="Arial"/>
        </w:rPr>
        <w:t>información semejante,</w:t>
      </w:r>
      <w:r>
        <w:rPr>
          <w:rFonts w:ascii="Palatino Linotype" w:hAnsi="Palatino Linotype" w:cs="Arial"/>
        </w:rPr>
        <w:t xml:space="preserve"> así como los formatos similares (PbRM) para los años fiscales solicitados por la parte recurrente, por lo que en esa tesitura, por economía procesal, el estudio versara en lo dispuesto por el Manual </w:t>
      </w:r>
      <w:r w:rsidR="0088209E">
        <w:rPr>
          <w:rFonts w:ascii="Palatino Linotype" w:hAnsi="Palatino Linotype" w:cs="Arial"/>
        </w:rPr>
        <w:t>más</w:t>
      </w:r>
      <w:r>
        <w:rPr>
          <w:rFonts w:ascii="Palatino Linotype" w:hAnsi="Palatino Linotype" w:cs="Arial"/>
        </w:rPr>
        <w:t xml:space="preserve"> actual, es decir en el Manual </w:t>
      </w:r>
      <w:r w:rsidRPr="007F7D44">
        <w:rPr>
          <w:rFonts w:ascii="Palatino Linotype" w:hAnsi="Palatino Linotype" w:cs="Arial"/>
        </w:rPr>
        <w:t>para la Planeación, Programación y Presupuesto Municipal</w:t>
      </w:r>
      <w:r>
        <w:rPr>
          <w:rFonts w:ascii="Palatino Linotype" w:hAnsi="Palatino Linotype" w:cs="Arial"/>
        </w:rPr>
        <w:t xml:space="preserve"> del año fiscal 2018, tal y como se describe a continuación.  </w:t>
      </w:r>
    </w:p>
    <w:p w:rsidR="00A029DD" w:rsidRDefault="00A029DD" w:rsidP="00575FA0">
      <w:pPr>
        <w:pStyle w:val="Prrafodelista"/>
        <w:autoSpaceDE w:val="0"/>
        <w:autoSpaceDN w:val="0"/>
        <w:adjustRightInd w:val="0"/>
        <w:spacing w:before="240" w:after="160" w:line="360" w:lineRule="auto"/>
        <w:ind w:left="0"/>
        <w:jc w:val="both"/>
        <w:rPr>
          <w:rFonts w:ascii="Palatino Linotype" w:hAnsi="Palatino Linotype" w:cs="Arial"/>
        </w:rPr>
      </w:pPr>
    </w:p>
    <w:p w:rsidR="002F27D3" w:rsidRDefault="002F27D3" w:rsidP="00575FA0">
      <w:pPr>
        <w:pStyle w:val="Prrafodelista"/>
        <w:autoSpaceDE w:val="0"/>
        <w:autoSpaceDN w:val="0"/>
        <w:adjustRightInd w:val="0"/>
        <w:spacing w:before="240" w:after="160" w:line="360" w:lineRule="auto"/>
        <w:ind w:left="0"/>
        <w:jc w:val="both"/>
        <w:rPr>
          <w:rFonts w:ascii="Palatino Linotype" w:hAnsi="Palatino Linotype" w:cs="Arial"/>
        </w:rPr>
      </w:pPr>
    </w:p>
    <w:p w:rsidR="00575FA0" w:rsidRPr="0011423B" w:rsidRDefault="00575FA0" w:rsidP="00575FA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w:t>
      </w:r>
      <w:r w:rsidRPr="0011423B">
        <w:rPr>
          <w:rFonts w:ascii="Palatino Linotype" w:hAnsi="Palatino Linotype" w:cs="Arial"/>
        </w:rPr>
        <w:t>n ese sentido e</w:t>
      </w:r>
      <w:r>
        <w:rPr>
          <w:rFonts w:ascii="Palatino Linotype" w:hAnsi="Palatino Linotype" w:cs="Arial"/>
        </w:rPr>
        <w:t>s</w:t>
      </w:r>
      <w:r w:rsidRPr="0011423B">
        <w:rPr>
          <w:rFonts w:ascii="Palatino Linotype" w:hAnsi="Palatino Linotype" w:cs="Arial"/>
        </w:rPr>
        <w:t xml:space="preserve"> necesario mencionar que </w:t>
      </w:r>
      <w:r>
        <w:rPr>
          <w:rFonts w:ascii="Palatino Linotype" w:hAnsi="Palatino Linotype" w:cs="Arial"/>
        </w:rPr>
        <w:t>e</w:t>
      </w:r>
      <w:r w:rsidRPr="0011423B">
        <w:rPr>
          <w:rFonts w:ascii="Palatino Linotype" w:hAnsi="Palatino Linotype" w:cs="Arial"/>
        </w:rPr>
        <w:t xml:space="preserve">l </w:t>
      </w:r>
      <w:r w:rsidRPr="00A022CB">
        <w:rPr>
          <w:rFonts w:ascii="Palatino Linotype" w:hAnsi="Palatino Linotype" w:cs="Arial"/>
          <w:b/>
        </w:rPr>
        <w:t>Presupuesto de Egresos para el Ejercicio Fiscal 201</w:t>
      </w:r>
      <w:r w:rsidR="00046AF0">
        <w:rPr>
          <w:rFonts w:ascii="Palatino Linotype" w:hAnsi="Palatino Linotype" w:cs="Arial"/>
          <w:b/>
        </w:rPr>
        <w:t>8</w:t>
      </w:r>
      <w:r w:rsidRPr="0011423B">
        <w:rPr>
          <w:rFonts w:ascii="Palatino Linotype" w:hAnsi="Palatino Linotype" w:cs="Arial"/>
        </w:rPr>
        <w:t xml:space="preserve"> </w:t>
      </w:r>
      <w:r w:rsidRPr="00A022CB">
        <w:rPr>
          <w:rFonts w:ascii="Palatino Linotype" w:hAnsi="Palatino Linotype" w:cs="Arial"/>
          <w:i/>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w:t>
      </w:r>
      <w:r w:rsidR="00046AF0">
        <w:rPr>
          <w:rFonts w:ascii="Palatino Linotype" w:hAnsi="Palatino Linotype" w:cs="Arial"/>
          <w:i/>
          <w:u w:val="single"/>
        </w:rPr>
        <w:t>8</w:t>
      </w:r>
      <w:r w:rsidRPr="00A022CB">
        <w:rPr>
          <w:rFonts w:ascii="Palatino Linotype" w:hAnsi="Palatino Linotype" w:cs="Arial"/>
          <w:i/>
          <w:u w:val="single"/>
        </w:rPr>
        <w:t>, publicado en la “Gaceta de Gobierno</w:t>
      </w:r>
      <w:r w:rsidRPr="0011423B">
        <w:rPr>
          <w:rFonts w:ascii="Palatino Linotype" w:hAnsi="Palatino Linotype" w:cs="Arial"/>
        </w:rPr>
        <w:t xml:space="preserve">” de fecha </w:t>
      </w:r>
      <w:r w:rsidR="00046AF0">
        <w:rPr>
          <w:rFonts w:ascii="Palatino Linotype" w:hAnsi="Palatino Linotype" w:cs="Arial"/>
        </w:rPr>
        <w:t>veinticuatro</w:t>
      </w:r>
      <w:r>
        <w:rPr>
          <w:rFonts w:ascii="Palatino Linotype" w:hAnsi="Palatino Linotype" w:cs="Arial"/>
        </w:rPr>
        <w:t xml:space="preserve"> de </w:t>
      </w:r>
      <w:r w:rsidRPr="0011423B">
        <w:rPr>
          <w:rFonts w:ascii="Palatino Linotype" w:hAnsi="Palatino Linotype" w:cs="Arial"/>
        </w:rPr>
        <w:t xml:space="preserve"> </w:t>
      </w:r>
      <w:r>
        <w:rPr>
          <w:rFonts w:ascii="Palatino Linotype" w:hAnsi="Palatino Linotype" w:cs="Arial"/>
        </w:rPr>
        <w:t>octu</w:t>
      </w:r>
      <w:r w:rsidRPr="0011423B">
        <w:rPr>
          <w:rFonts w:ascii="Palatino Linotype" w:hAnsi="Palatino Linotype" w:cs="Arial"/>
        </w:rPr>
        <w:t xml:space="preserve">bre de dos mil </w:t>
      </w:r>
      <w:r w:rsidR="00046AF0">
        <w:rPr>
          <w:rFonts w:ascii="Palatino Linotype" w:hAnsi="Palatino Linotype" w:cs="Arial"/>
        </w:rPr>
        <w:t>diecisiete</w:t>
      </w:r>
      <w:r w:rsidRPr="0011423B">
        <w:rPr>
          <w:rFonts w:ascii="Palatino Linotype" w:hAnsi="Palatino Linotype" w:cs="Arial"/>
        </w:rPr>
        <w:t xml:space="preserve"> y que es visible en el siguiente enlace: </w:t>
      </w:r>
      <w:r w:rsidR="00046AF0" w:rsidRPr="00046AF0">
        <w:rPr>
          <w:rStyle w:val="Hipervnculo"/>
          <w:rFonts w:ascii="Palatino Linotype" w:eastAsia="Calibri" w:hAnsi="Palatino Linotype" w:cs="Tahoma"/>
          <w:bCs/>
        </w:rPr>
        <w:t>https://legislacion.edomex.gob.mx/sites/legislacion.edomex.gob.mx/files/files/pdf/gct/2017/oct243.pdf</w:t>
      </w:r>
      <w:r w:rsidRPr="004A636B">
        <w:rPr>
          <w:rFonts w:ascii="Palatino Linotype" w:eastAsia="Calibri" w:hAnsi="Palatino Linotype" w:cs="Tahoma"/>
          <w:bCs/>
        </w:rPr>
        <w:t>.</w:t>
      </w:r>
    </w:p>
    <w:p w:rsidR="00575FA0" w:rsidRPr="00026A47" w:rsidRDefault="00575FA0" w:rsidP="00575FA0">
      <w:pPr>
        <w:spacing w:after="0" w:line="360" w:lineRule="auto"/>
        <w:jc w:val="both"/>
        <w:rPr>
          <w:rFonts w:ascii="Palatino Linotype" w:hAnsi="Palatino Linotype" w:cs="Arial"/>
          <w:i/>
        </w:rPr>
      </w:pPr>
    </w:p>
    <w:p w:rsidR="00575FA0" w:rsidRDefault="00575FA0" w:rsidP="00575FA0">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575FA0" w:rsidRDefault="00575FA0" w:rsidP="00575FA0">
      <w:pPr>
        <w:pStyle w:val="Prrafodelista"/>
        <w:autoSpaceDE w:val="0"/>
        <w:autoSpaceDN w:val="0"/>
        <w:adjustRightInd w:val="0"/>
        <w:spacing w:before="240" w:line="360" w:lineRule="auto"/>
        <w:ind w:left="0"/>
        <w:jc w:val="both"/>
        <w:rPr>
          <w:rFonts w:ascii="Palatino Linotype" w:hAnsi="Palatino Linotype" w:cs="Arial"/>
        </w:rPr>
      </w:pPr>
    </w:p>
    <w:p w:rsidR="00575FA0" w:rsidRPr="000934FE" w:rsidRDefault="00575FA0" w:rsidP="00575FA0">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575FA0" w:rsidRPr="007A01A2" w:rsidRDefault="00575FA0" w:rsidP="00575FA0">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575FA0" w:rsidRDefault="00575FA0" w:rsidP="00575FA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575FA0" w:rsidRPr="007A01A2" w:rsidRDefault="00575FA0" w:rsidP="00575FA0">
      <w:pPr>
        <w:tabs>
          <w:tab w:val="left" w:pos="709"/>
        </w:tabs>
        <w:spacing w:after="0" w:line="360" w:lineRule="auto"/>
        <w:jc w:val="both"/>
        <w:rPr>
          <w:rFonts w:ascii="Palatino Linotype" w:hAnsi="Palatino Linotype"/>
          <w:sz w:val="24"/>
          <w:szCs w:val="24"/>
        </w:rPr>
      </w:pPr>
    </w:p>
    <w:p w:rsidR="00575FA0" w:rsidRPr="007A01A2" w:rsidRDefault="00575FA0" w:rsidP="00575FA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575FA0" w:rsidRPr="007A01A2" w:rsidRDefault="00575FA0" w:rsidP="00575FA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575FA0" w:rsidRDefault="00575FA0" w:rsidP="00575FA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575FA0" w:rsidRDefault="00575FA0" w:rsidP="00575FA0">
      <w:pPr>
        <w:tabs>
          <w:tab w:val="left" w:pos="709"/>
        </w:tabs>
        <w:spacing w:after="0" w:line="360" w:lineRule="auto"/>
        <w:jc w:val="both"/>
        <w:rPr>
          <w:rFonts w:ascii="Palatino Linotype" w:hAnsi="Palatino Linotype"/>
          <w:sz w:val="24"/>
          <w:szCs w:val="24"/>
        </w:rPr>
      </w:pPr>
    </w:p>
    <w:p w:rsidR="00575FA0" w:rsidRDefault="00575FA0" w:rsidP="00575FA0">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1464A">
        <w:rPr>
          <w:rFonts w:ascii="Palatino Linotype" w:hAnsi="Palatino Linotype"/>
          <w:color w:val="000000"/>
          <w:sz w:val="24"/>
          <w:szCs w:val="24"/>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1464A">
        <w:rPr>
          <w:rFonts w:ascii="Palatino Linotype" w:hAnsi="Palatino Linotype"/>
          <w:color w:val="000000"/>
          <w:sz w:val="24"/>
          <w:szCs w:val="24"/>
        </w:rPr>
        <w:t xml:space="preserve">PbRM-03b Caratula de Presupuesto de Ingresos, </w:t>
      </w:r>
      <w:r w:rsidRPr="00A1464A">
        <w:rPr>
          <w:rFonts w:ascii="Palatino Linotype" w:hAnsi="Palatino Linotype"/>
          <w:sz w:val="24"/>
          <w:szCs w:val="24"/>
        </w:rPr>
        <w:t>PbRM-04a Presupuesto de Egresos Detallado</w:t>
      </w:r>
      <w:r w:rsidRPr="00A1464A">
        <w:rPr>
          <w:rFonts w:ascii="Palatino Linotype" w:hAnsi="Palatino Linotype"/>
          <w:color w:val="000000"/>
          <w:sz w:val="24"/>
          <w:szCs w:val="24"/>
        </w:rPr>
        <w:t>,</w:t>
      </w:r>
      <w:r w:rsidRPr="00A47122">
        <w:rPr>
          <w:rFonts w:ascii="Palatino Linotype" w:hAnsi="Palatino Linotype"/>
          <w:b/>
          <w:color w:val="000000"/>
          <w:sz w:val="24"/>
          <w:szCs w:val="24"/>
        </w:rPr>
        <w:t xml:space="preserve"> </w:t>
      </w:r>
      <w:r w:rsidRPr="009C77FE">
        <w:rPr>
          <w:rFonts w:ascii="Palatino Linotype" w:hAnsi="Palatino Linotype"/>
          <w:color w:val="000000"/>
          <w:sz w:val="24"/>
          <w:szCs w:val="24"/>
        </w:rPr>
        <w:t>PbRM-04b Presupuesto de Egresos por Objeto del Gasto,</w:t>
      </w:r>
      <w:r w:rsidRPr="007A01A2">
        <w:rPr>
          <w:rFonts w:ascii="Palatino Linotype" w:hAnsi="Palatino Linotype"/>
          <w:color w:val="000000"/>
          <w:sz w:val="24"/>
          <w:szCs w:val="24"/>
        </w:rPr>
        <w:t xml:space="preserve"> PbRM-04c Presupuesto de Egresos Global Calendarizado, </w:t>
      </w:r>
      <w:r w:rsidRPr="00A1464A">
        <w:rPr>
          <w:rFonts w:ascii="Palatino Linotype" w:hAnsi="Palatino Linotype"/>
          <w:color w:val="000000"/>
          <w:sz w:val="24"/>
          <w:szCs w:val="24"/>
        </w:rPr>
        <w:t>PbRM-04d Caratula de Presupuesto de Egresos,</w:t>
      </w:r>
      <w:r w:rsidRPr="007A01A2">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rsidR="002F27D3" w:rsidRDefault="002F27D3" w:rsidP="00575FA0">
      <w:pPr>
        <w:tabs>
          <w:tab w:val="left" w:pos="709"/>
        </w:tabs>
        <w:spacing w:after="0" w:line="360" w:lineRule="auto"/>
        <w:jc w:val="both"/>
        <w:rPr>
          <w:rFonts w:ascii="Palatino Linotype" w:hAnsi="Palatino Linotype"/>
          <w:color w:val="000000"/>
          <w:sz w:val="24"/>
          <w:szCs w:val="24"/>
        </w:rPr>
      </w:pPr>
    </w:p>
    <w:p w:rsidR="002F27D3" w:rsidRDefault="002F27D3" w:rsidP="002F27D3">
      <w:pPr>
        <w:pStyle w:val="Default"/>
        <w:spacing w:line="360" w:lineRule="auto"/>
        <w:jc w:val="both"/>
        <w:rPr>
          <w:rFonts w:ascii="Palatino Linotype" w:hAnsi="Palatino Linotype"/>
          <w:szCs w:val="18"/>
        </w:rPr>
      </w:pPr>
      <w:r w:rsidRPr="00E30140">
        <w:rPr>
          <w:rFonts w:ascii="Palatino Linotype" w:hAnsi="Palatino Linotype"/>
          <w:b/>
          <w:bCs/>
          <w:szCs w:val="18"/>
        </w:rPr>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rsidR="002F27D3" w:rsidRDefault="002F27D3" w:rsidP="002F27D3">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citado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formato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no se aprecia información que contenga datos susceptibles a clasificarse y toda vez que dicha información es presentada al Órgano </w:t>
      </w:r>
      <w:r w:rsidRPr="007A01A2">
        <w:rPr>
          <w:rFonts w:ascii="Palatino Linotype" w:eastAsia="Calibri" w:hAnsi="Palatino Linotype" w:cs="Tahoma"/>
          <w:bCs/>
          <w:sz w:val="24"/>
          <w:szCs w:val="24"/>
        </w:rPr>
        <w:lastRenderedPageBreak/>
        <w:t>Superior de Fiscalización del Estado de México (OSFEM), resulta innecesario realizar una versión pública del mismo.</w:t>
      </w:r>
    </w:p>
    <w:p w:rsidR="002F27D3" w:rsidRDefault="002F27D3" w:rsidP="002F27D3">
      <w:pPr>
        <w:tabs>
          <w:tab w:val="left" w:pos="709"/>
        </w:tabs>
        <w:spacing w:after="0" w:line="360" w:lineRule="auto"/>
        <w:jc w:val="both"/>
        <w:rPr>
          <w:rFonts w:ascii="Palatino Linotype" w:hAnsi="Palatino Linotype"/>
          <w:color w:val="000000"/>
          <w:sz w:val="24"/>
          <w:szCs w:val="24"/>
        </w:rPr>
      </w:pPr>
    </w:p>
    <w:p w:rsidR="00575FA0" w:rsidRDefault="00575FA0" w:rsidP="00575FA0">
      <w:pPr>
        <w:tabs>
          <w:tab w:val="left" w:pos="709"/>
        </w:tabs>
        <w:spacing w:after="0" w:line="360" w:lineRule="auto"/>
        <w:jc w:val="both"/>
        <w:rPr>
          <w:rFonts w:ascii="Palatino Linotype" w:hAnsi="Palatino Linotype"/>
          <w:color w:val="000000"/>
          <w:sz w:val="24"/>
          <w:szCs w:val="24"/>
        </w:rPr>
      </w:pPr>
      <w:r>
        <w:rPr>
          <w:noProof/>
          <w:lang w:eastAsia="es-MX"/>
        </w:rPr>
        <w:drawing>
          <wp:inline distT="0" distB="0" distL="0" distR="0" wp14:anchorId="6EA8BCEC" wp14:editId="5A648ED0">
            <wp:extent cx="6003235" cy="41490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15" t="19168" r="13295" b="32633"/>
                    <a:stretch/>
                  </pic:blipFill>
                  <pic:spPr bwMode="auto">
                    <a:xfrm>
                      <a:off x="0" y="0"/>
                      <a:ext cx="6033740" cy="4170173"/>
                    </a:xfrm>
                    <a:prstGeom prst="rect">
                      <a:avLst/>
                    </a:prstGeom>
                    <a:ln>
                      <a:noFill/>
                    </a:ln>
                    <a:extLst>
                      <a:ext uri="{53640926-AAD7-44D8-BBD7-CCE9431645EC}">
                        <a14:shadowObscured xmlns:a14="http://schemas.microsoft.com/office/drawing/2010/main"/>
                      </a:ext>
                    </a:extLst>
                  </pic:spPr>
                </pic:pic>
              </a:graphicData>
            </a:graphic>
          </wp:inline>
        </w:drawing>
      </w:r>
    </w:p>
    <w:p w:rsidR="00575FA0" w:rsidRDefault="00575FA0" w:rsidP="00575FA0">
      <w:pPr>
        <w:tabs>
          <w:tab w:val="left" w:pos="709"/>
        </w:tabs>
        <w:spacing w:after="0" w:line="360" w:lineRule="auto"/>
        <w:jc w:val="both"/>
        <w:rPr>
          <w:rFonts w:ascii="Palatino Linotype" w:eastAsia="Times New Roman" w:hAnsi="Palatino Linotype" w:cs="Arial"/>
          <w:sz w:val="24"/>
          <w:szCs w:val="24"/>
          <w:lang w:val="es-ES" w:eastAsia="es-ES"/>
        </w:rPr>
      </w:pPr>
    </w:p>
    <w:p w:rsidR="00575FA0" w:rsidRDefault="00575FA0" w:rsidP="00575FA0">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w:t>
      </w:r>
      <w:r>
        <w:rPr>
          <w:rFonts w:ascii="Palatino Linotype" w:eastAsia="Times New Roman" w:hAnsi="Palatino Linotype" w:cs="Arial"/>
          <w:i/>
          <w:sz w:val="24"/>
          <w:szCs w:val="24"/>
          <w:lang w:val="es-ES" w:eastAsia="es-ES"/>
        </w:rPr>
        <w:t>al para el Ejercicio Fiscal 201</w:t>
      </w:r>
      <w:r w:rsidR="00046AF0">
        <w:rPr>
          <w:rFonts w:ascii="Palatino Linotype" w:eastAsia="Times New Roman" w:hAnsi="Palatino Linotype" w:cs="Arial"/>
          <w:i/>
          <w:sz w:val="24"/>
          <w:szCs w:val="24"/>
          <w:lang w:val="es-ES" w:eastAsia="es-ES"/>
        </w:rPr>
        <w:t>8</w:t>
      </w:r>
      <w:r w:rsidRPr="006E50BF">
        <w:rPr>
          <w:rFonts w:ascii="Palatino Linotype" w:eastAsia="Times New Roman" w:hAnsi="Palatino Linotype" w:cs="Arial"/>
          <w:i/>
          <w:sz w:val="24"/>
          <w:szCs w:val="24"/>
          <w:lang w:val="es-ES" w:eastAsia="es-ES"/>
        </w:rPr>
        <w:t>,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w:t>
      </w:r>
      <w:r w:rsidR="00046AF0">
        <w:rPr>
          <w:rFonts w:ascii="Palatino Linotype" w:eastAsia="Times New Roman" w:hAnsi="Palatino Linotype" w:cs="Arial"/>
          <w:sz w:val="24"/>
          <w:szCs w:val="24"/>
          <w:lang w:val="es-ES" w:eastAsia="es-ES"/>
        </w:rPr>
        <w:t>8</w:t>
      </w:r>
      <w:r>
        <w:rPr>
          <w:rFonts w:ascii="Palatino Linotype" w:eastAsia="Times New Roman" w:hAnsi="Palatino Linotype" w:cs="Arial"/>
          <w:sz w:val="24"/>
          <w:szCs w:val="24"/>
          <w:lang w:val="es-ES" w:eastAsia="es-ES"/>
        </w:rPr>
        <w:t xml:space="preserve">, todos los </w:t>
      </w:r>
      <w:r>
        <w:rPr>
          <w:rFonts w:ascii="Palatino Linotype" w:eastAsia="Times New Roman" w:hAnsi="Palatino Linotype" w:cs="Arial"/>
          <w:sz w:val="24"/>
          <w:szCs w:val="24"/>
          <w:lang w:val="es-ES" w:eastAsia="es-ES"/>
        </w:rPr>
        <w:lastRenderedPageBreak/>
        <w:t>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el Recurrente</w:t>
      </w:r>
      <w:r w:rsidR="002F27D3">
        <w:rPr>
          <w:rFonts w:ascii="Palatino Linotype" w:eastAsia="Calibri" w:hAnsi="Palatino Linotype" w:cs="Tahoma"/>
          <w:bCs/>
          <w:sz w:val="24"/>
          <w:szCs w:val="24"/>
        </w:rPr>
        <w:t>.</w:t>
      </w:r>
    </w:p>
    <w:p w:rsidR="00575FA0" w:rsidRDefault="00575FA0" w:rsidP="00575FA0">
      <w:pPr>
        <w:spacing w:line="360" w:lineRule="auto"/>
        <w:ind w:right="-93"/>
        <w:jc w:val="both"/>
        <w:rPr>
          <w:rFonts w:ascii="Palatino Linotype" w:eastAsia="Calibri" w:hAnsi="Palatino Linotype" w:cs="Tahoma"/>
          <w:bCs/>
          <w:sz w:val="24"/>
          <w:szCs w:val="24"/>
        </w:rPr>
      </w:pPr>
    </w:p>
    <w:p w:rsidR="00575FA0" w:rsidRDefault="00575FA0" w:rsidP="00575FA0">
      <w:pPr>
        <w:spacing w:line="360" w:lineRule="auto"/>
        <w:ind w:right="-93"/>
        <w:jc w:val="both"/>
        <w:rPr>
          <w:rFonts w:ascii="Palatino Linotype" w:eastAsia="Calibri" w:hAnsi="Palatino Linotype" w:cs="Tahoma"/>
          <w:bCs/>
          <w:sz w:val="24"/>
          <w:szCs w:val="24"/>
        </w:rPr>
      </w:pPr>
      <w:r w:rsidRPr="0025152D">
        <w:rPr>
          <w:rFonts w:ascii="Palatino Linotype" w:eastAsia="Calibri" w:hAnsi="Palatino Linotype" w:cs="Tahoma"/>
          <w:bCs/>
          <w:sz w:val="24"/>
          <w:szCs w:val="24"/>
        </w:rPr>
        <w:t xml:space="preserve">Es por lo anterior, que se </w:t>
      </w:r>
      <w:r>
        <w:rPr>
          <w:rFonts w:ascii="Palatino Linotype" w:eastAsia="Calibri" w:hAnsi="Palatino Linotype" w:cs="Tahoma"/>
          <w:bCs/>
          <w:sz w:val="24"/>
          <w:szCs w:val="24"/>
        </w:rPr>
        <w:t>concluye</w:t>
      </w:r>
      <w:r w:rsidRPr="0025152D">
        <w:rPr>
          <w:rFonts w:ascii="Palatino Linotype" w:eastAsia="Calibri" w:hAnsi="Palatino Linotype" w:cs="Tahoma"/>
          <w:bCs/>
          <w:sz w:val="24"/>
          <w:szCs w:val="24"/>
        </w:rPr>
        <w:t>,</w:t>
      </w:r>
      <w:r>
        <w:rPr>
          <w:rFonts w:ascii="Palatino Linotype" w:eastAsia="Calibri" w:hAnsi="Palatino Linotype" w:cs="Tahoma"/>
          <w:bCs/>
          <w:sz w:val="24"/>
          <w:szCs w:val="24"/>
        </w:rPr>
        <w:t xml:space="preserve"> que </w:t>
      </w:r>
      <w:r w:rsidRPr="006F14C3">
        <w:rPr>
          <w:rFonts w:ascii="Palatino Linotype" w:hAnsi="Palatino Linotype"/>
        </w:rPr>
        <w:t>la información pública solicitada</w:t>
      </w:r>
      <w:r>
        <w:rPr>
          <w:rFonts w:ascii="Palatino Linotype" w:hAnsi="Palatino Linotype"/>
        </w:rPr>
        <w:t>,</w:t>
      </w:r>
      <w:r w:rsidRPr="0025152D">
        <w:rPr>
          <w:rFonts w:ascii="Palatino Linotype" w:eastAsia="Calibri" w:hAnsi="Palatino Linotype" w:cs="Tahoma"/>
          <w:bCs/>
          <w:sz w:val="24"/>
          <w:szCs w:val="24"/>
        </w:rPr>
        <w:t xml:space="preserve"> </w:t>
      </w:r>
      <w:r w:rsidRPr="006F14C3">
        <w:rPr>
          <w:rFonts w:ascii="Palatino Linotype" w:hAnsi="Palatino Linotype"/>
        </w:rPr>
        <w:t xml:space="preserve">la genera, posee o administra el </w:t>
      </w:r>
      <w:r w:rsidRPr="006F14C3">
        <w:rPr>
          <w:rFonts w:ascii="Palatino Linotype" w:hAnsi="Palatino Linotype"/>
          <w:b/>
        </w:rPr>
        <w:t>Sujeto Obligado</w:t>
      </w:r>
      <w:r w:rsidRPr="0025152D">
        <w:rPr>
          <w:rFonts w:ascii="Palatino Linotype" w:eastAsia="Calibri" w:hAnsi="Palatino Linotype" w:cs="Tahoma"/>
          <w:bCs/>
          <w:sz w:val="24"/>
          <w:szCs w:val="24"/>
        </w:rPr>
        <w:t>, por lo que será procedente ordenar su entrega para tener por satisfecho el derecho de acceso a la información pública de la parte recurrente.</w:t>
      </w:r>
    </w:p>
    <w:p w:rsidR="00575FA0" w:rsidRDefault="00575FA0" w:rsidP="00575FA0">
      <w:pPr>
        <w:spacing w:line="360" w:lineRule="auto"/>
        <w:ind w:right="-93"/>
        <w:jc w:val="both"/>
        <w:rPr>
          <w:rFonts w:ascii="Palatino Linotype" w:eastAsia="Calibri" w:hAnsi="Palatino Linotype" w:cs="Tahoma"/>
          <w:bCs/>
          <w:sz w:val="24"/>
          <w:szCs w:val="24"/>
        </w:rPr>
      </w:pPr>
    </w:p>
    <w:p w:rsidR="00575FA0" w:rsidRPr="00707DEF" w:rsidRDefault="00575FA0" w:rsidP="00575FA0">
      <w:pPr>
        <w:pStyle w:val="Sinespaciado"/>
        <w:spacing w:line="360" w:lineRule="auto"/>
        <w:jc w:val="both"/>
        <w:rPr>
          <w:rFonts w:ascii="Palatino Linotype" w:hAnsi="Palatino Linotype"/>
          <w:sz w:val="24"/>
        </w:rPr>
      </w:pPr>
      <w:r w:rsidRPr="00707DEF">
        <w:rPr>
          <w:rFonts w:ascii="Palatino Linotype" w:hAnsi="Palatino Linotype"/>
          <w:sz w:val="24"/>
        </w:rPr>
        <w:t>Por tanto, es importante señalar que el artículo 4, párrafo segundo de la Ley de Transparencia y Acceso a la Información Pública del Estado de México y Municipios, dispone lo siguiente:</w:t>
      </w:r>
    </w:p>
    <w:p w:rsidR="00575FA0" w:rsidRPr="006F14C3" w:rsidRDefault="00575FA0" w:rsidP="00575FA0">
      <w:pPr>
        <w:pStyle w:val="Sinespaciado"/>
        <w:spacing w:line="360" w:lineRule="auto"/>
        <w:jc w:val="both"/>
        <w:rPr>
          <w:rFonts w:ascii="Palatino Linotype" w:hAnsi="Palatino Linotype"/>
        </w:rPr>
      </w:pPr>
    </w:p>
    <w:p w:rsidR="00575FA0" w:rsidRPr="006F14C3" w:rsidRDefault="00575FA0" w:rsidP="00575FA0">
      <w:pPr>
        <w:pStyle w:val="Sinespaciado"/>
        <w:ind w:left="567" w:right="567"/>
        <w:jc w:val="both"/>
        <w:rPr>
          <w:rFonts w:ascii="Palatino Linotype" w:hAnsi="Palatino Linotype"/>
          <w:i/>
        </w:rPr>
      </w:pPr>
      <w:r w:rsidRPr="006F14C3">
        <w:rPr>
          <w:rFonts w:ascii="Palatino Linotype" w:hAnsi="Palatino Linotype"/>
          <w:i/>
        </w:rPr>
        <w:t>“</w:t>
      </w:r>
      <w:r w:rsidRPr="006F14C3">
        <w:rPr>
          <w:rFonts w:ascii="Palatino Linotype" w:hAnsi="Palatino Linotype"/>
          <w:b/>
          <w:i/>
        </w:rPr>
        <w:t>Artículo 4.</w:t>
      </w:r>
      <w:r w:rsidRPr="006F14C3">
        <w:rPr>
          <w:rFonts w:ascii="Palatino Linotype" w:hAnsi="Palatino Linotype"/>
          <w:i/>
        </w:rPr>
        <w:t xml:space="preserve"> … </w:t>
      </w:r>
    </w:p>
    <w:p w:rsidR="00575FA0" w:rsidRPr="006F14C3" w:rsidRDefault="00575FA0" w:rsidP="00575FA0">
      <w:pPr>
        <w:pStyle w:val="Sinespaciado"/>
        <w:ind w:left="567" w:right="567"/>
        <w:jc w:val="both"/>
        <w:rPr>
          <w:rFonts w:ascii="Palatino Linotype" w:hAnsi="Palatino Linotype"/>
          <w:i/>
        </w:rPr>
      </w:pPr>
      <w:r w:rsidRPr="006F14C3">
        <w:rPr>
          <w:rFonts w:ascii="Palatino Linotype" w:hAnsi="Palatino Linotype"/>
          <w:i/>
        </w:rPr>
        <w:t xml:space="preserve"> </w:t>
      </w:r>
      <w:r w:rsidRPr="006F14C3">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6F14C3">
        <w:rPr>
          <w:rFonts w:ascii="Palatino Linotype" w:hAnsi="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75FA0" w:rsidRPr="006F14C3" w:rsidRDefault="00575FA0" w:rsidP="00575FA0">
      <w:pPr>
        <w:pStyle w:val="Sinespaciado"/>
        <w:ind w:left="567" w:right="567"/>
        <w:jc w:val="both"/>
        <w:rPr>
          <w:rFonts w:ascii="Palatino Linotype" w:hAnsi="Palatino Linotype"/>
          <w:i/>
        </w:rPr>
      </w:pPr>
      <w:r w:rsidRPr="006F14C3">
        <w:rPr>
          <w:rFonts w:ascii="Palatino Linotype" w:hAnsi="Palatino Linotype"/>
          <w:i/>
        </w:rPr>
        <w:t>( ...)”</w:t>
      </w:r>
    </w:p>
    <w:p w:rsidR="00575FA0" w:rsidRDefault="00575FA0" w:rsidP="00575FA0">
      <w:pPr>
        <w:pStyle w:val="Sinespaciado"/>
        <w:spacing w:line="360" w:lineRule="auto"/>
        <w:jc w:val="both"/>
        <w:rPr>
          <w:rFonts w:ascii="Palatino Linotype" w:hAnsi="Palatino Linotype"/>
        </w:rPr>
      </w:pPr>
    </w:p>
    <w:p w:rsidR="00575FA0" w:rsidRPr="006F14C3" w:rsidRDefault="00575FA0" w:rsidP="00575FA0">
      <w:pPr>
        <w:pStyle w:val="Sinespaciado"/>
        <w:spacing w:line="360" w:lineRule="auto"/>
        <w:jc w:val="both"/>
        <w:rPr>
          <w:rFonts w:ascii="Palatino Linotype" w:hAnsi="Palatino Linotype"/>
        </w:rPr>
      </w:pPr>
    </w:p>
    <w:p w:rsidR="00575FA0" w:rsidRPr="00707DEF" w:rsidRDefault="00575FA0" w:rsidP="00575FA0">
      <w:pPr>
        <w:pStyle w:val="Sinespaciado"/>
        <w:spacing w:line="360" w:lineRule="auto"/>
        <w:jc w:val="both"/>
        <w:rPr>
          <w:rFonts w:ascii="Palatino Linotype" w:hAnsi="Palatino Linotype"/>
          <w:sz w:val="24"/>
        </w:rPr>
      </w:pPr>
      <w:r w:rsidRPr="00707DEF">
        <w:rPr>
          <w:rFonts w:ascii="Palatino Linotype" w:hAnsi="Palatino Linotype"/>
          <w:sz w:val="24"/>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debe existir si se refiere a las </w:t>
      </w:r>
      <w:r w:rsidRPr="00707DEF">
        <w:rPr>
          <w:rFonts w:ascii="Palatino Linotype" w:hAnsi="Palatino Linotype"/>
          <w:sz w:val="24"/>
        </w:rPr>
        <w:lastRenderedPageBreak/>
        <w:t>facultades, competencias y funciones que los ordenamientos jurídicos aplicables otorgan a los sujetos obligados.</w:t>
      </w:r>
    </w:p>
    <w:p w:rsidR="00575FA0" w:rsidRPr="007A01A2" w:rsidRDefault="00575FA0" w:rsidP="00575FA0">
      <w:pPr>
        <w:spacing w:line="360" w:lineRule="auto"/>
        <w:ind w:right="-93"/>
        <w:jc w:val="both"/>
        <w:rPr>
          <w:rFonts w:ascii="Palatino Linotype" w:eastAsia="Calibri" w:hAnsi="Palatino Linotype" w:cs="Tahoma"/>
          <w:bCs/>
          <w:sz w:val="24"/>
          <w:szCs w:val="24"/>
        </w:rPr>
      </w:pPr>
    </w:p>
    <w:p w:rsidR="00575FA0" w:rsidRPr="007A01A2" w:rsidRDefault="00575FA0" w:rsidP="00575FA0">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575FA0" w:rsidRPr="007A01A2" w:rsidRDefault="00575FA0" w:rsidP="00575FA0">
      <w:pPr>
        <w:tabs>
          <w:tab w:val="left" w:pos="709"/>
        </w:tabs>
        <w:spacing w:after="0" w:line="360" w:lineRule="auto"/>
        <w:jc w:val="both"/>
        <w:rPr>
          <w:rFonts w:ascii="Palatino Linotype" w:eastAsia="Times New Roman" w:hAnsi="Palatino Linotype" w:cs="Arial"/>
          <w:sz w:val="24"/>
          <w:szCs w:val="24"/>
          <w:lang w:val="es-ES" w:eastAsia="es-ES"/>
        </w:rPr>
      </w:pPr>
    </w:p>
    <w:p w:rsidR="00575FA0" w:rsidRPr="007A01A2" w:rsidRDefault="00575FA0" w:rsidP="00575FA0">
      <w:pPr>
        <w:spacing w:after="0" w:line="360" w:lineRule="auto"/>
        <w:jc w:val="both"/>
        <w:rPr>
          <w:rFonts w:ascii="Palatino Linotype" w:hAnsi="Palatino Linotype"/>
          <w:sz w:val="24"/>
          <w:szCs w:val="24"/>
        </w:rPr>
      </w:pPr>
      <w:r w:rsidRPr="007A01A2">
        <w:rPr>
          <w:rFonts w:ascii="Palatino Linotype" w:hAnsi="Palatino Linotype" w:cs="Arial"/>
          <w:sz w:val="24"/>
          <w:szCs w:val="24"/>
          <w:lang w:eastAsia="es-MX"/>
        </w:rPr>
        <w:t>Final</w:t>
      </w:r>
      <w:r w:rsidRPr="007A01A2">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9741C7">
        <w:rPr>
          <w:rFonts w:ascii="Palatino Linotype" w:hAnsi="Palatino Linotype"/>
          <w:b/>
          <w:sz w:val="24"/>
          <w:szCs w:val="24"/>
        </w:rPr>
        <w:t>MODIFI</w:t>
      </w:r>
      <w:r w:rsidRPr="009E0258">
        <w:rPr>
          <w:rFonts w:ascii="Palatino Linotype" w:hAnsi="Palatino Linotype"/>
          <w:b/>
          <w:sz w:val="24"/>
          <w:szCs w:val="24"/>
        </w:rPr>
        <w:t>CA</w:t>
      </w:r>
      <w:r w:rsidRPr="007A01A2">
        <w:rPr>
          <w:rFonts w:ascii="Palatino Linotype" w:hAnsi="Palatino Linotype"/>
          <w:b/>
          <w:sz w:val="24"/>
          <w:szCs w:val="24"/>
        </w:rPr>
        <w:t xml:space="preserve"> </w:t>
      </w:r>
      <w:r w:rsidRPr="007A01A2">
        <w:rPr>
          <w:rFonts w:ascii="Palatino Linotype" w:hAnsi="Palatino Linotype"/>
          <w:sz w:val="24"/>
          <w:szCs w:val="24"/>
        </w:rPr>
        <w:t xml:space="preserve">la respuesta a la solicitud de información </w:t>
      </w:r>
      <w:r>
        <w:rPr>
          <w:rFonts w:ascii="Palatino Linotype" w:hAnsi="Palatino Linotype" w:cs="Arial"/>
          <w:b/>
          <w:sz w:val="24"/>
        </w:rPr>
        <w:t>000</w:t>
      </w:r>
      <w:r w:rsidR="00D10297">
        <w:rPr>
          <w:rFonts w:ascii="Palatino Linotype" w:hAnsi="Palatino Linotype" w:cs="Arial"/>
          <w:b/>
          <w:sz w:val="24"/>
        </w:rPr>
        <w:t>50</w:t>
      </w:r>
      <w:r>
        <w:rPr>
          <w:rFonts w:ascii="Palatino Linotype" w:hAnsi="Palatino Linotype" w:cs="Arial"/>
          <w:b/>
          <w:sz w:val="24"/>
        </w:rPr>
        <w:t>/</w:t>
      </w:r>
      <w:r w:rsidR="00D10297">
        <w:rPr>
          <w:rFonts w:ascii="Palatino Linotype" w:hAnsi="Palatino Linotype" w:cs="Arial"/>
          <w:b/>
          <w:sz w:val="24"/>
        </w:rPr>
        <w:t>TEOTI</w:t>
      </w:r>
      <w:r>
        <w:rPr>
          <w:rFonts w:ascii="Palatino Linotype" w:hAnsi="Palatino Linotype" w:cs="Arial"/>
          <w:b/>
          <w:sz w:val="24"/>
        </w:rPr>
        <w:t>HUA/IP/2019</w:t>
      </w:r>
      <w:r w:rsidRPr="007A01A2">
        <w:rPr>
          <w:rFonts w:ascii="Palatino Linotype" w:hAnsi="Palatino Linotype" w:cs="Arial"/>
          <w:b/>
          <w:sz w:val="24"/>
          <w:szCs w:val="24"/>
        </w:rPr>
        <w:t xml:space="preserve">, </w:t>
      </w:r>
      <w:r w:rsidRPr="007A01A2">
        <w:rPr>
          <w:rFonts w:ascii="Palatino Linotype" w:hAnsi="Palatino Linotype"/>
          <w:sz w:val="24"/>
          <w:szCs w:val="24"/>
        </w:rPr>
        <w:t>que ha sido materia del presente fallo.</w:t>
      </w:r>
    </w:p>
    <w:p w:rsidR="00575FA0" w:rsidRDefault="00575FA0" w:rsidP="00575FA0">
      <w:pPr>
        <w:spacing w:after="0" w:line="360" w:lineRule="auto"/>
        <w:jc w:val="both"/>
        <w:rPr>
          <w:rFonts w:ascii="Arial" w:hAnsi="Arial" w:cs="Arial"/>
          <w:b/>
          <w:bCs/>
          <w:color w:val="333333"/>
          <w:sz w:val="24"/>
          <w:szCs w:val="24"/>
        </w:rPr>
      </w:pPr>
    </w:p>
    <w:p w:rsidR="00575FA0" w:rsidRPr="007A01A2" w:rsidRDefault="00575FA0" w:rsidP="00575FA0">
      <w:pPr>
        <w:spacing w:after="0" w:line="360" w:lineRule="auto"/>
        <w:jc w:val="both"/>
        <w:rPr>
          <w:rFonts w:ascii="Arial" w:hAnsi="Arial" w:cs="Arial"/>
          <w:b/>
          <w:bCs/>
          <w:color w:val="333333"/>
          <w:sz w:val="24"/>
          <w:szCs w:val="24"/>
        </w:rPr>
      </w:pPr>
    </w:p>
    <w:p w:rsidR="00575FA0" w:rsidRDefault="00575FA0" w:rsidP="00575FA0">
      <w:pPr>
        <w:spacing w:after="0" w:line="360" w:lineRule="auto"/>
        <w:jc w:val="both"/>
        <w:rPr>
          <w:rFonts w:ascii="Palatino Linotype" w:hAnsi="Palatino Linotype"/>
          <w:sz w:val="24"/>
          <w:szCs w:val="24"/>
        </w:rPr>
      </w:pPr>
      <w:r w:rsidRPr="007A01A2">
        <w:rPr>
          <w:rFonts w:ascii="Palatino Linotype" w:hAnsi="Palatino Linotype"/>
          <w:sz w:val="24"/>
          <w:szCs w:val="24"/>
        </w:rPr>
        <w:t xml:space="preserve">Por lo antes expuesto y fundado. </w:t>
      </w:r>
    </w:p>
    <w:p w:rsidR="00575FA0" w:rsidRDefault="00575FA0" w:rsidP="00575FA0">
      <w:pPr>
        <w:spacing w:after="0" w:line="360" w:lineRule="auto"/>
        <w:ind w:right="-234" w:firstLine="567"/>
        <w:jc w:val="center"/>
        <w:rPr>
          <w:rFonts w:ascii="Palatino Linotype" w:hAnsi="Palatino Linotype"/>
          <w:b/>
          <w:sz w:val="24"/>
          <w:szCs w:val="24"/>
          <w:lang w:val="pt-BR"/>
        </w:rPr>
      </w:pPr>
    </w:p>
    <w:p w:rsidR="00921FF1" w:rsidRDefault="00921FF1" w:rsidP="00575FA0">
      <w:pPr>
        <w:spacing w:after="0" w:line="360" w:lineRule="auto"/>
        <w:ind w:right="-234" w:firstLine="567"/>
        <w:jc w:val="center"/>
        <w:rPr>
          <w:rFonts w:ascii="Palatino Linotype" w:hAnsi="Palatino Linotype"/>
          <w:b/>
          <w:sz w:val="24"/>
          <w:szCs w:val="24"/>
          <w:lang w:val="pt-BR"/>
        </w:rPr>
      </w:pPr>
    </w:p>
    <w:p w:rsidR="00921FF1" w:rsidRDefault="00921FF1" w:rsidP="00575FA0">
      <w:pPr>
        <w:spacing w:after="0" w:line="360" w:lineRule="auto"/>
        <w:ind w:right="-234" w:firstLine="567"/>
        <w:jc w:val="center"/>
        <w:rPr>
          <w:rFonts w:ascii="Palatino Linotype" w:hAnsi="Palatino Linotype"/>
          <w:b/>
          <w:sz w:val="24"/>
          <w:szCs w:val="24"/>
          <w:lang w:val="pt-BR"/>
        </w:rPr>
      </w:pPr>
    </w:p>
    <w:p w:rsidR="00921FF1" w:rsidRDefault="00921FF1" w:rsidP="00575FA0">
      <w:pPr>
        <w:spacing w:after="0" w:line="360" w:lineRule="auto"/>
        <w:ind w:right="-234" w:firstLine="567"/>
        <w:jc w:val="center"/>
        <w:rPr>
          <w:rFonts w:ascii="Palatino Linotype" w:hAnsi="Palatino Linotype"/>
          <w:b/>
          <w:sz w:val="24"/>
          <w:szCs w:val="24"/>
          <w:lang w:val="pt-BR"/>
        </w:rPr>
      </w:pPr>
    </w:p>
    <w:p w:rsidR="00575FA0" w:rsidRPr="00000CED" w:rsidRDefault="00575FA0" w:rsidP="00575FA0">
      <w:pPr>
        <w:spacing w:after="0" w:line="360" w:lineRule="auto"/>
        <w:ind w:right="-234" w:firstLine="567"/>
        <w:jc w:val="center"/>
        <w:rPr>
          <w:rFonts w:ascii="Palatino Linotype" w:hAnsi="Palatino Linotype"/>
          <w:b/>
          <w:sz w:val="28"/>
          <w:szCs w:val="24"/>
          <w:lang w:val="pt-BR"/>
        </w:rPr>
      </w:pPr>
      <w:r w:rsidRPr="00000CED">
        <w:rPr>
          <w:rFonts w:ascii="Palatino Linotype" w:hAnsi="Palatino Linotype"/>
          <w:b/>
          <w:sz w:val="28"/>
          <w:szCs w:val="24"/>
          <w:lang w:val="pt-BR"/>
        </w:rPr>
        <w:lastRenderedPageBreak/>
        <w:t>S E     R E S U E L V E</w:t>
      </w:r>
    </w:p>
    <w:p w:rsidR="00575FA0" w:rsidRPr="004C510E" w:rsidRDefault="00575FA0" w:rsidP="00575FA0">
      <w:pPr>
        <w:spacing w:after="0" w:line="360" w:lineRule="auto"/>
        <w:ind w:right="-234" w:firstLine="567"/>
        <w:jc w:val="center"/>
        <w:rPr>
          <w:rFonts w:ascii="Palatino Linotype" w:hAnsi="Palatino Linotype"/>
          <w:b/>
          <w:sz w:val="24"/>
          <w:szCs w:val="24"/>
          <w:lang w:val="pt-BR"/>
        </w:rPr>
      </w:pPr>
    </w:p>
    <w:p w:rsidR="00575FA0" w:rsidRPr="00000CED" w:rsidRDefault="00575FA0" w:rsidP="00575FA0">
      <w:pPr>
        <w:spacing w:line="360" w:lineRule="auto"/>
        <w:jc w:val="both"/>
        <w:rPr>
          <w:rFonts w:ascii="Palatino Linotype" w:hAnsi="Palatino Linotype" w:cs="Arial"/>
          <w:b/>
          <w:bCs/>
          <w:sz w:val="24"/>
          <w:szCs w:val="24"/>
          <w:shd w:val="clear" w:color="auto" w:fill="FFFFFF"/>
        </w:rPr>
      </w:pPr>
      <w:r w:rsidRPr="00000CED">
        <w:rPr>
          <w:rFonts w:ascii="Palatino Linotype" w:hAnsi="Palatino Linotype" w:cs="Arial"/>
          <w:b/>
          <w:sz w:val="24"/>
          <w:szCs w:val="24"/>
          <w:lang w:val="es-ES_tradnl"/>
        </w:rPr>
        <w:t>PRIMERO.</w:t>
      </w:r>
      <w:r w:rsidRPr="00000CED">
        <w:rPr>
          <w:rFonts w:ascii="Palatino Linotype" w:hAnsi="Palatino Linotype" w:cs="Arial"/>
          <w:sz w:val="24"/>
          <w:szCs w:val="24"/>
          <w:lang w:val="es-ES_tradnl"/>
        </w:rPr>
        <w:t xml:space="preserve"> </w:t>
      </w:r>
      <w:r w:rsidRPr="00000CED">
        <w:rPr>
          <w:rFonts w:ascii="Palatino Linotype" w:hAnsi="Palatino Linotype" w:cs="Arial"/>
          <w:sz w:val="24"/>
          <w:szCs w:val="24"/>
        </w:rPr>
        <w:t xml:space="preserve">Resultan fundadas las razones o motivos de inconformidad hechos valer por </w:t>
      </w:r>
      <w:r w:rsidR="00D10297">
        <w:rPr>
          <w:rFonts w:ascii="Palatino Linotype" w:hAnsi="Palatino Linotype" w:cs="Arial"/>
          <w:sz w:val="24"/>
          <w:szCs w:val="24"/>
        </w:rPr>
        <w:t>La</w:t>
      </w:r>
      <w:r w:rsidRPr="00000CED">
        <w:rPr>
          <w:rFonts w:ascii="Palatino Linotype" w:hAnsi="Palatino Linotype" w:cs="Arial"/>
          <w:sz w:val="24"/>
          <w:szCs w:val="24"/>
        </w:rPr>
        <w:t xml:space="preserve"> Recurrente en términos del considerando cuarto de la presente resolución.</w:t>
      </w:r>
      <w:r w:rsidRPr="00000CED">
        <w:rPr>
          <w:rFonts w:ascii="Palatino Linotype" w:hAnsi="Palatino Linotype" w:cs="Arial"/>
          <w:b/>
          <w:bCs/>
          <w:sz w:val="24"/>
          <w:szCs w:val="24"/>
          <w:shd w:val="clear" w:color="auto" w:fill="FFFFFF"/>
        </w:rPr>
        <w:t xml:space="preserve"> </w:t>
      </w:r>
    </w:p>
    <w:p w:rsidR="00575FA0" w:rsidRPr="00000CED" w:rsidRDefault="00575FA0" w:rsidP="00575FA0">
      <w:pPr>
        <w:pStyle w:val="Prrafodelista"/>
        <w:spacing w:line="360" w:lineRule="auto"/>
        <w:ind w:left="720"/>
        <w:jc w:val="both"/>
        <w:rPr>
          <w:rFonts w:ascii="Palatino Linotype" w:hAnsi="Palatino Linotype" w:cs="Arial"/>
          <w:b/>
          <w:bCs/>
          <w:shd w:val="clear" w:color="auto" w:fill="FFFFFF"/>
        </w:rPr>
      </w:pPr>
    </w:p>
    <w:p w:rsidR="00575FA0" w:rsidRPr="00000CED" w:rsidRDefault="00575FA0" w:rsidP="00575FA0">
      <w:pPr>
        <w:spacing w:line="360" w:lineRule="auto"/>
        <w:jc w:val="both"/>
        <w:rPr>
          <w:rFonts w:ascii="Palatino Linotype" w:hAnsi="Palatino Linotype" w:cs="Arial"/>
          <w:sz w:val="24"/>
          <w:szCs w:val="24"/>
        </w:rPr>
      </w:pPr>
      <w:r w:rsidRPr="00000CED">
        <w:rPr>
          <w:rFonts w:ascii="Palatino Linotype" w:hAnsi="Palatino Linotype" w:cs="Arial"/>
          <w:b/>
          <w:sz w:val="24"/>
          <w:szCs w:val="24"/>
        </w:rPr>
        <w:t xml:space="preserve">SEGUNDO. </w:t>
      </w:r>
      <w:r w:rsidRPr="00000CED">
        <w:rPr>
          <w:rFonts w:ascii="Palatino Linotype" w:hAnsi="Palatino Linotype" w:cs="Arial"/>
          <w:sz w:val="24"/>
          <w:szCs w:val="24"/>
        </w:rPr>
        <w:t>Se</w:t>
      </w:r>
      <w:r w:rsidRPr="00000CED">
        <w:rPr>
          <w:rFonts w:ascii="Palatino Linotype" w:hAnsi="Palatino Linotype" w:cs="Arial"/>
          <w:b/>
          <w:sz w:val="24"/>
          <w:szCs w:val="24"/>
        </w:rPr>
        <w:t xml:space="preserve"> </w:t>
      </w:r>
      <w:r w:rsidR="00D10297">
        <w:rPr>
          <w:rFonts w:ascii="Palatino Linotype" w:hAnsi="Palatino Linotype" w:cs="Arial"/>
          <w:b/>
          <w:sz w:val="24"/>
          <w:szCs w:val="24"/>
        </w:rPr>
        <w:t>MODIFI</w:t>
      </w:r>
      <w:r w:rsidRPr="00000CED">
        <w:rPr>
          <w:rFonts w:ascii="Palatino Linotype" w:hAnsi="Palatino Linotype" w:cs="Arial"/>
          <w:b/>
          <w:sz w:val="24"/>
          <w:szCs w:val="24"/>
        </w:rPr>
        <w:t xml:space="preserve">CA </w:t>
      </w:r>
      <w:r w:rsidRPr="00000CED">
        <w:rPr>
          <w:rFonts w:ascii="Palatino Linotype" w:hAnsi="Palatino Linotype" w:cs="Arial"/>
          <w:sz w:val="24"/>
          <w:szCs w:val="24"/>
        </w:rPr>
        <w:t xml:space="preserve">la respuesta del Sujeto Obligado, en términos del considerando </w:t>
      </w:r>
      <w:r w:rsidRPr="00000CED">
        <w:rPr>
          <w:rFonts w:ascii="Palatino Linotype" w:hAnsi="Palatino Linotype" w:cs="Arial"/>
          <w:b/>
          <w:sz w:val="24"/>
          <w:szCs w:val="24"/>
        </w:rPr>
        <w:t>CUARTO</w:t>
      </w:r>
      <w:r w:rsidRPr="00000CED">
        <w:rPr>
          <w:rFonts w:ascii="Palatino Linotype" w:hAnsi="Palatino Linotype" w:cs="Arial"/>
          <w:sz w:val="24"/>
          <w:szCs w:val="24"/>
        </w:rPr>
        <w:t xml:space="preserve"> de esta resolución y se ordena haga entrega vía SAIMEX, de lo siguiente:</w:t>
      </w:r>
    </w:p>
    <w:p w:rsidR="00575FA0" w:rsidRPr="00000CED" w:rsidRDefault="00575FA0" w:rsidP="00575FA0">
      <w:pPr>
        <w:pStyle w:val="Prrafodelista"/>
        <w:spacing w:line="360" w:lineRule="auto"/>
        <w:ind w:left="720"/>
        <w:jc w:val="both"/>
        <w:rPr>
          <w:rFonts w:ascii="Palatino Linotype" w:hAnsi="Palatino Linotype" w:cs="Arial"/>
        </w:rPr>
      </w:pPr>
    </w:p>
    <w:p w:rsidR="00575FA0" w:rsidRPr="004B5327" w:rsidRDefault="00575FA0" w:rsidP="00575FA0">
      <w:pPr>
        <w:pStyle w:val="Prrafodelista"/>
        <w:numPr>
          <w:ilvl w:val="0"/>
          <w:numId w:val="10"/>
        </w:numPr>
        <w:spacing w:line="360" w:lineRule="auto"/>
        <w:jc w:val="both"/>
        <w:rPr>
          <w:rFonts w:ascii="Palatino Linotype" w:hAnsi="Palatino Linotype" w:cs="Arial"/>
        </w:rPr>
      </w:pPr>
      <w:r>
        <w:rPr>
          <w:rFonts w:ascii="Palatino Linotype" w:hAnsi="Palatino Linotype"/>
          <w:color w:val="000000"/>
        </w:rPr>
        <w:t xml:space="preserve">Presupuesto </w:t>
      </w:r>
      <w:r w:rsidR="00D10297">
        <w:rPr>
          <w:rFonts w:ascii="Palatino Linotype" w:hAnsi="Palatino Linotype"/>
          <w:color w:val="000000"/>
        </w:rPr>
        <w:t xml:space="preserve">de egresos por clasificación </w:t>
      </w:r>
      <w:r w:rsidR="0087042E">
        <w:rPr>
          <w:rFonts w:ascii="Palatino Linotype" w:hAnsi="Palatino Linotype"/>
          <w:color w:val="000000"/>
        </w:rPr>
        <w:t>programática</w:t>
      </w:r>
      <w:r w:rsidR="00D10297">
        <w:rPr>
          <w:rFonts w:ascii="Palatino Linotype" w:hAnsi="Palatino Linotype"/>
          <w:color w:val="000000"/>
        </w:rPr>
        <w:t>,</w:t>
      </w:r>
      <w:r>
        <w:rPr>
          <w:rFonts w:ascii="Palatino Linotype" w:hAnsi="Palatino Linotype"/>
          <w:color w:val="000000"/>
        </w:rPr>
        <w:t xml:space="preserve"> en los ejercicios fiscales 2013</w:t>
      </w:r>
      <w:r w:rsidR="00921FF1">
        <w:rPr>
          <w:rFonts w:ascii="Palatino Linotype" w:hAnsi="Palatino Linotype"/>
          <w:color w:val="000000"/>
        </w:rPr>
        <w:t xml:space="preserve"> al</w:t>
      </w:r>
      <w:r>
        <w:rPr>
          <w:rFonts w:ascii="Palatino Linotype" w:hAnsi="Palatino Linotype"/>
          <w:color w:val="000000"/>
        </w:rPr>
        <w:t xml:space="preserve"> 2019</w:t>
      </w:r>
      <w:r w:rsidR="00D10297">
        <w:rPr>
          <w:rFonts w:ascii="Palatino Linotype" w:hAnsi="Palatino Linotype"/>
          <w:color w:val="000000"/>
        </w:rPr>
        <w:t xml:space="preserve"> por lo que respecta a este último ejercicio fiscal, únicamente los formatos pendientes de entrega,</w:t>
      </w:r>
    </w:p>
    <w:p w:rsidR="004B5327" w:rsidRPr="00921FF1" w:rsidRDefault="00575FA0" w:rsidP="004B5327">
      <w:pPr>
        <w:pStyle w:val="Prrafodelista"/>
        <w:numPr>
          <w:ilvl w:val="0"/>
          <w:numId w:val="10"/>
        </w:numPr>
        <w:spacing w:line="360" w:lineRule="auto"/>
        <w:jc w:val="both"/>
        <w:rPr>
          <w:rFonts w:ascii="Palatino Linotype" w:hAnsi="Palatino Linotype" w:cs="Arial"/>
        </w:rPr>
      </w:pPr>
      <w:r w:rsidRPr="00921FF1">
        <w:rPr>
          <w:rFonts w:ascii="Palatino Linotype" w:hAnsi="Palatino Linotype"/>
          <w:color w:val="000000"/>
        </w:rPr>
        <w:t xml:space="preserve">Presupuesto de egresos por objeto de gasto, de los ejercicios fiscales </w:t>
      </w:r>
      <w:r w:rsidR="00921FF1">
        <w:rPr>
          <w:rFonts w:ascii="Palatino Linotype" w:hAnsi="Palatino Linotype"/>
          <w:color w:val="000000"/>
        </w:rPr>
        <w:t>2013 al 2019 por lo que respecta a este último ejercicio fiscal, únicamente los formatos pendientes de entrega</w:t>
      </w:r>
    </w:p>
    <w:p w:rsidR="00575FA0" w:rsidRPr="004B5327" w:rsidRDefault="00575FA0" w:rsidP="00575FA0">
      <w:pPr>
        <w:pStyle w:val="Prrafodelista"/>
        <w:numPr>
          <w:ilvl w:val="0"/>
          <w:numId w:val="10"/>
        </w:numPr>
        <w:spacing w:line="360" w:lineRule="auto"/>
        <w:jc w:val="both"/>
        <w:rPr>
          <w:rFonts w:ascii="Palatino Linotype" w:hAnsi="Palatino Linotype" w:cs="Arial"/>
        </w:rPr>
      </w:pPr>
      <w:r>
        <w:rPr>
          <w:rFonts w:ascii="Palatino Linotype" w:hAnsi="Palatino Linotype"/>
          <w:color w:val="000000"/>
        </w:rPr>
        <w:t xml:space="preserve">Caratulas de presupuesto de ingresos y Egresos, de los ejercicios fiscales </w:t>
      </w:r>
      <w:r w:rsidR="00921FF1">
        <w:rPr>
          <w:rFonts w:ascii="Palatino Linotype" w:hAnsi="Palatino Linotype"/>
          <w:color w:val="000000"/>
        </w:rPr>
        <w:t>2013 al 2019 por lo que respecta a este último ejercicio fiscal, únicamente los formatos pendientes de entrega</w:t>
      </w:r>
    </w:p>
    <w:p w:rsidR="0087042E" w:rsidRPr="004B5327" w:rsidRDefault="00575FA0" w:rsidP="0087042E">
      <w:pPr>
        <w:pStyle w:val="Prrafodelista"/>
        <w:numPr>
          <w:ilvl w:val="0"/>
          <w:numId w:val="10"/>
        </w:numPr>
        <w:spacing w:line="360" w:lineRule="auto"/>
        <w:jc w:val="both"/>
        <w:rPr>
          <w:rFonts w:ascii="Palatino Linotype" w:hAnsi="Palatino Linotype" w:cs="Arial"/>
        </w:rPr>
      </w:pPr>
      <w:r>
        <w:rPr>
          <w:rFonts w:ascii="Palatino Linotype" w:hAnsi="Palatino Linotype" w:cs="Arial"/>
        </w:rPr>
        <w:t xml:space="preserve">Formatos del programa anual en específico los formatos </w:t>
      </w:r>
      <w:r w:rsidRPr="00F60EE7">
        <w:rPr>
          <w:rFonts w:ascii="Palatino Linotype" w:hAnsi="Palatino Linotype" w:cs="Arial"/>
        </w:rPr>
        <w:t xml:space="preserve">PbRM-01a, PbRM-01b, PbRM-01c, PbRM-01d, así como el PbRM-02a, </w:t>
      </w:r>
      <w:r>
        <w:rPr>
          <w:rFonts w:ascii="Palatino Linotype" w:hAnsi="Palatino Linotype"/>
          <w:color w:val="000000"/>
        </w:rPr>
        <w:t xml:space="preserve">de los ejercicios fiscales </w:t>
      </w:r>
      <w:r w:rsidR="00921FF1">
        <w:rPr>
          <w:rFonts w:ascii="Palatino Linotype" w:hAnsi="Palatino Linotype"/>
          <w:color w:val="000000"/>
        </w:rPr>
        <w:t>2013 al 2019 por lo que respecta a este último ejercicio fiscal, únicamente los formatos pendientes de entrega.</w:t>
      </w:r>
    </w:p>
    <w:p w:rsidR="00575FA0" w:rsidRDefault="00575FA0" w:rsidP="00575FA0">
      <w:pPr>
        <w:autoSpaceDE w:val="0"/>
        <w:autoSpaceDN w:val="0"/>
        <w:adjustRightInd w:val="0"/>
        <w:spacing w:before="240" w:line="360" w:lineRule="auto"/>
        <w:jc w:val="both"/>
        <w:rPr>
          <w:rFonts w:ascii="Palatino Linotype" w:hAnsi="Palatino Linotype" w:cs="Arial"/>
          <w:sz w:val="24"/>
          <w:szCs w:val="24"/>
        </w:rPr>
      </w:pPr>
      <w:r w:rsidRPr="00000CED">
        <w:rPr>
          <w:rFonts w:ascii="Palatino Linotype" w:hAnsi="Palatino Linotype" w:cs="Arial"/>
          <w:b/>
          <w:sz w:val="24"/>
          <w:szCs w:val="24"/>
        </w:rPr>
        <w:lastRenderedPageBreak/>
        <w:t>TERCERO. Notifíquese</w:t>
      </w:r>
      <w:r w:rsidRPr="00000CED">
        <w:rPr>
          <w:rFonts w:ascii="Palatino Linotype" w:hAnsi="Palatino Linotype" w:cs="Arial"/>
          <w:b/>
          <w:i/>
          <w:sz w:val="24"/>
          <w:szCs w:val="24"/>
        </w:rPr>
        <w:t xml:space="preserve"> </w:t>
      </w:r>
      <w:r w:rsidRPr="00000CED">
        <w:rPr>
          <w:rFonts w:ascii="Palatino Linotype" w:hAnsi="Palatino Linotype" w:cs="Arial"/>
          <w:sz w:val="24"/>
          <w:szCs w:val="24"/>
        </w:rPr>
        <w:t>al Titular de la Unidad de Transparencia del</w:t>
      </w:r>
      <w:r w:rsidRPr="00000CED">
        <w:rPr>
          <w:rFonts w:ascii="Palatino Linotype" w:hAnsi="Palatino Linotype" w:cs="Arial"/>
          <w:b/>
          <w:sz w:val="24"/>
          <w:szCs w:val="24"/>
        </w:rPr>
        <w:t xml:space="preserve"> SUJETO OBLIGADO</w:t>
      </w:r>
      <w:r w:rsidRPr="00000CED">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21FF1" w:rsidRPr="00000CED" w:rsidRDefault="00921FF1" w:rsidP="00575FA0">
      <w:pPr>
        <w:autoSpaceDE w:val="0"/>
        <w:autoSpaceDN w:val="0"/>
        <w:adjustRightInd w:val="0"/>
        <w:spacing w:before="240" w:line="360" w:lineRule="auto"/>
        <w:jc w:val="both"/>
        <w:rPr>
          <w:rFonts w:ascii="Palatino Linotype" w:hAnsi="Palatino Linotype" w:cs="Arial"/>
          <w:sz w:val="24"/>
          <w:szCs w:val="24"/>
        </w:rPr>
      </w:pPr>
    </w:p>
    <w:p w:rsidR="00575FA0" w:rsidRDefault="00575FA0" w:rsidP="00575FA0">
      <w:pPr>
        <w:autoSpaceDE w:val="0"/>
        <w:autoSpaceDN w:val="0"/>
        <w:adjustRightInd w:val="0"/>
        <w:spacing w:before="240" w:line="360" w:lineRule="auto"/>
        <w:jc w:val="both"/>
        <w:rPr>
          <w:rFonts w:ascii="Palatino Linotype" w:hAnsi="Palatino Linotype" w:cs="Arial"/>
          <w:sz w:val="24"/>
          <w:szCs w:val="24"/>
        </w:rPr>
      </w:pPr>
      <w:r w:rsidRPr="00000CED">
        <w:rPr>
          <w:rFonts w:ascii="Palatino Linotype" w:hAnsi="Palatino Linotype" w:cs="Arial"/>
          <w:b/>
          <w:sz w:val="24"/>
          <w:szCs w:val="24"/>
        </w:rPr>
        <w:t>CUARTO</w:t>
      </w:r>
      <w:r w:rsidRPr="00000CED">
        <w:rPr>
          <w:rFonts w:ascii="Palatino Linotype" w:hAnsi="Palatino Linotype" w:cs="Arial"/>
          <w:sz w:val="24"/>
          <w:szCs w:val="24"/>
        </w:rPr>
        <w:t xml:space="preserve">. </w:t>
      </w:r>
      <w:r w:rsidRPr="00000CED">
        <w:rPr>
          <w:rFonts w:ascii="Palatino Linotype" w:hAnsi="Palatino Linotype" w:cs="Arial"/>
          <w:b/>
          <w:bCs/>
          <w:color w:val="222222"/>
          <w:sz w:val="24"/>
          <w:szCs w:val="24"/>
          <w:shd w:val="clear" w:color="auto" w:fill="FFFFFF"/>
          <w:lang w:val="es-ES"/>
        </w:rPr>
        <w:t>Notifíquese</w:t>
      </w:r>
      <w:r w:rsidRPr="00000CED">
        <w:rPr>
          <w:rFonts w:ascii="Palatino Linotype" w:hAnsi="Palatino Linotype" w:cs="Arial"/>
          <w:sz w:val="24"/>
          <w:szCs w:val="24"/>
        </w:rPr>
        <w:t xml:space="preserve"> a </w:t>
      </w:r>
      <w:r w:rsidRPr="00000CED">
        <w:rPr>
          <w:rFonts w:ascii="Palatino Linotype" w:hAnsi="Palatino Linotype" w:cs="Arial"/>
          <w:b/>
          <w:sz w:val="24"/>
          <w:szCs w:val="24"/>
        </w:rPr>
        <w:t>EL RECURRENTE</w:t>
      </w:r>
      <w:r w:rsidRPr="00000C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921FF1" w:rsidRDefault="00921FF1" w:rsidP="00575FA0">
      <w:pPr>
        <w:autoSpaceDE w:val="0"/>
        <w:autoSpaceDN w:val="0"/>
        <w:adjustRightInd w:val="0"/>
        <w:spacing w:before="240" w:line="360" w:lineRule="auto"/>
        <w:jc w:val="both"/>
        <w:rPr>
          <w:rFonts w:ascii="Palatino Linotype" w:hAnsi="Palatino Linotype" w:cs="Arial"/>
          <w:sz w:val="24"/>
          <w:szCs w:val="24"/>
        </w:rPr>
      </w:pPr>
    </w:p>
    <w:p w:rsidR="00575FA0" w:rsidRDefault="00575FA0" w:rsidP="00575FA0">
      <w:pPr>
        <w:spacing w:after="0" w:line="360" w:lineRule="auto"/>
        <w:jc w:val="both"/>
        <w:rPr>
          <w:rFonts w:ascii="Palatino Linotype" w:hAnsi="Palatino Linotype"/>
          <w:sz w:val="24"/>
          <w:szCs w:val="24"/>
        </w:rPr>
      </w:pPr>
      <w:r w:rsidRPr="00000CED">
        <w:rPr>
          <w:rFonts w:ascii="Palatino Linotype" w:hAnsi="Palatino Linotype" w:cs="Arial"/>
          <w:sz w:val="24"/>
          <w:szCs w:val="24"/>
        </w:rPr>
        <w:t>ASÍ LO RESUELVE, POR UNANIMIDAD DE VOTOS, EL PLENO DEL</w:t>
      </w:r>
      <w:r w:rsidRPr="00000CE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00CED">
        <w:rPr>
          <w:rFonts w:ascii="Palatino Linotype" w:hAnsi="Palatino Linotype" w:cs="Arial"/>
          <w:sz w:val="24"/>
          <w:szCs w:val="24"/>
        </w:rPr>
        <w:t>, CONFORMADO POR LOS COMISIONADOS ZULEMA MARTÍNEZ SÁNCHEZ, EVA ABAID YAPUR, JOSÉ GUADALUPE LUNA HERNÁNDEZ</w:t>
      </w:r>
      <w:r w:rsidR="00CE6E9A">
        <w:rPr>
          <w:rFonts w:ascii="Palatino Linotype" w:hAnsi="Palatino Linotype" w:cs="Arial"/>
          <w:sz w:val="24"/>
          <w:szCs w:val="24"/>
        </w:rPr>
        <w:t xml:space="preserve"> (VOTO PARTICULAR)</w:t>
      </w:r>
      <w:r w:rsidRPr="00000CED">
        <w:rPr>
          <w:rFonts w:ascii="Palatino Linotype" w:hAnsi="Palatino Linotype" w:cs="Arial"/>
          <w:sz w:val="24"/>
          <w:szCs w:val="24"/>
        </w:rPr>
        <w:t xml:space="preserve">, JAVIER MARTÍNEZ CRUZ Y LUIS GUSTAVO PARRA NORIEGA, EN LA </w:t>
      </w:r>
      <w:r>
        <w:rPr>
          <w:rFonts w:ascii="Palatino Linotype" w:hAnsi="Palatino Linotype" w:cs="Arial"/>
          <w:sz w:val="24"/>
          <w:szCs w:val="24"/>
        </w:rPr>
        <w:t>TR</w:t>
      </w:r>
      <w:r w:rsidRPr="00000CED">
        <w:rPr>
          <w:rFonts w:ascii="Palatino Linotype" w:hAnsi="Palatino Linotype" w:cs="Arial"/>
          <w:sz w:val="24"/>
          <w:szCs w:val="24"/>
        </w:rPr>
        <w:t xml:space="preserve">IGÉSIMA </w:t>
      </w:r>
      <w:r>
        <w:rPr>
          <w:rFonts w:ascii="Palatino Linotype" w:hAnsi="Palatino Linotype" w:cs="Arial"/>
          <w:sz w:val="24"/>
          <w:szCs w:val="24"/>
        </w:rPr>
        <w:t>PRIMER</w:t>
      </w:r>
      <w:r w:rsidRPr="00000CED">
        <w:rPr>
          <w:rFonts w:ascii="Palatino Linotype" w:hAnsi="Palatino Linotype" w:cs="Arial"/>
          <w:sz w:val="24"/>
          <w:szCs w:val="24"/>
        </w:rPr>
        <w:t xml:space="preserve">A SESIÓN ORDINARIA CELEBRADA EL </w:t>
      </w:r>
      <w:r>
        <w:rPr>
          <w:rFonts w:ascii="Palatino Linotype" w:hAnsi="Palatino Linotype" w:cs="Arial"/>
          <w:sz w:val="24"/>
          <w:szCs w:val="24"/>
        </w:rPr>
        <w:t>VEINTIOCHO</w:t>
      </w:r>
      <w:r w:rsidRPr="00000CED">
        <w:rPr>
          <w:rFonts w:ascii="Palatino Linotype" w:hAnsi="Palatino Linotype" w:cs="Arial"/>
          <w:sz w:val="24"/>
          <w:szCs w:val="24"/>
        </w:rPr>
        <w:t xml:space="preserve"> DE AGOSTO DE DOS MIL DIECINUEVE, ANTE EL SECRETARIO TÉCNICO DEL PLENO, ALEXIS TAPIA RAMÍREZ. </w:t>
      </w:r>
    </w:p>
    <w:p w:rsidR="00575FA0" w:rsidRDefault="00575FA0" w:rsidP="00575FA0">
      <w:pPr>
        <w:spacing w:after="0" w:line="360" w:lineRule="auto"/>
        <w:jc w:val="both"/>
        <w:rPr>
          <w:rFonts w:ascii="Palatino Linotype" w:hAnsi="Palatino Linotype"/>
          <w:sz w:val="24"/>
          <w:szCs w:val="24"/>
        </w:rPr>
      </w:pPr>
    </w:p>
    <w:p w:rsidR="00921FF1" w:rsidRDefault="00921FF1" w:rsidP="00575FA0">
      <w:pPr>
        <w:spacing w:after="0" w:line="360" w:lineRule="auto"/>
        <w:jc w:val="both"/>
        <w:rPr>
          <w:rFonts w:ascii="Palatino Linotype" w:hAnsi="Palatino Linotype"/>
          <w:sz w:val="24"/>
          <w:szCs w:val="24"/>
        </w:rPr>
      </w:pPr>
    </w:p>
    <w:p w:rsidR="00575FA0" w:rsidRPr="00AD2A55" w:rsidRDefault="00575FA0" w:rsidP="00575FA0">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6D48B22D" wp14:editId="18E84DBB">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EF2FC0" w:rsidRDefault="00575FA0" w:rsidP="00575FA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75FA0" w:rsidRDefault="00575FA0" w:rsidP="00575FA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Pr="00016AF3" w:rsidRDefault="00575FA0" w:rsidP="00575FA0">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8B22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575FA0" w:rsidRPr="00EF2FC0" w:rsidRDefault="00575FA0" w:rsidP="00575FA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75FA0" w:rsidRDefault="00575FA0" w:rsidP="00575FA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Pr="00016AF3" w:rsidRDefault="00575FA0" w:rsidP="00575FA0">
                      <w:pPr>
                        <w:spacing w:line="240" w:lineRule="auto"/>
                        <w:jc w:val="center"/>
                        <w:rPr>
                          <w:rFonts w:ascii="Palatino Linotype" w:hAnsi="Palatino Linotype"/>
                          <w:b/>
                          <w:sz w:val="24"/>
                          <w:szCs w:val="24"/>
                        </w:rPr>
                      </w:pPr>
                    </w:p>
                  </w:txbxContent>
                </v:textbox>
                <w10:wrap anchorx="page"/>
              </v:shape>
            </w:pict>
          </mc:Fallback>
        </mc:AlternateContent>
      </w:r>
    </w:p>
    <w:p w:rsidR="00575FA0" w:rsidRPr="00AD2A55" w:rsidRDefault="00575FA0" w:rsidP="00575FA0">
      <w:pPr>
        <w:spacing w:after="0" w:line="360" w:lineRule="auto"/>
        <w:jc w:val="center"/>
        <w:rPr>
          <w:rFonts w:ascii="Palatino Linotype" w:hAnsi="Palatino Linotype"/>
          <w:sz w:val="24"/>
          <w:szCs w:val="24"/>
        </w:rPr>
      </w:pPr>
    </w:p>
    <w:p w:rsidR="00575FA0" w:rsidRPr="00AD2A55" w:rsidRDefault="00575FA0" w:rsidP="00575FA0">
      <w:pPr>
        <w:spacing w:after="0" w:line="360" w:lineRule="auto"/>
        <w:rPr>
          <w:rFonts w:ascii="Palatino Linotype" w:hAnsi="Palatino Linotype"/>
          <w:b/>
          <w:sz w:val="24"/>
          <w:szCs w:val="24"/>
        </w:rPr>
      </w:pPr>
    </w:p>
    <w:p w:rsidR="00575FA0" w:rsidRPr="00AD2A55" w:rsidRDefault="00575FA0" w:rsidP="00575FA0">
      <w:pPr>
        <w:spacing w:after="0" w:line="360" w:lineRule="auto"/>
        <w:rPr>
          <w:rFonts w:ascii="Palatino Linotype" w:hAnsi="Palatino Linotype"/>
          <w:b/>
          <w:sz w:val="24"/>
          <w:szCs w:val="24"/>
        </w:rPr>
      </w:pPr>
    </w:p>
    <w:p w:rsidR="00575FA0" w:rsidRPr="00546882" w:rsidRDefault="00575FA0" w:rsidP="00575FA0">
      <w:pPr>
        <w:spacing w:after="0" w:line="360" w:lineRule="auto"/>
        <w:rPr>
          <w:rFonts w:ascii="Palatino Linotype" w:hAnsi="Palatino Linotype"/>
          <w:b/>
          <w:sz w:val="20"/>
          <w:szCs w:val="24"/>
        </w:rPr>
      </w:pPr>
    </w:p>
    <w:p w:rsidR="00575FA0" w:rsidRDefault="00575FA0" w:rsidP="00575FA0">
      <w:pPr>
        <w:spacing w:after="0" w:line="360" w:lineRule="auto"/>
        <w:rPr>
          <w:rFonts w:ascii="Palatino Linotype" w:hAnsi="Palatino Linotype"/>
          <w:b/>
          <w:sz w:val="24"/>
          <w:szCs w:val="24"/>
        </w:rPr>
      </w:pPr>
    </w:p>
    <w:p w:rsidR="00575FA0" w:rsidRPr="00AD2A55" w:rsidRDefault="00575FA0" w:rsidP="00575FA0">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2FAC033" wp14:editId="08AC2006">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EF2FC0" w:rsidRDefault="00575FA0" w:rsidP="00575FA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75FA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Pr="00797B31" w:rsidRDefault="00575FA0" w:rsidP="00575F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C033"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575FA0" w:rsidRPr="00EF2FC0" w:rsidRDefault="00575FA0" w:rsidP="00575FA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75FA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Pr="00797B31" w:rsidRDefault="00575FA0" w:rsidP="00575FA0">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E554232" wp14:editId="37D964F6">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EF2FC0" w:rsidRDefault="00575FA0" w:rsidP="00575FA0">
                            <w:pPr>
                              <w:jc w:val="center"/>
                              <w:rPr>
                                <w:rFonts w:ascii="Palatino Linotype" w:hAnsi="Palatino Linotype"/>
                                <w:b/>
                                <w:sz w:val="24"/>
                                <w:szCs w:val="24"/>
                              </w:rPr>
                            </w:pPr>
                            <w:r w:rsidRPr="00EF2FC0">
                              <w:rPr>
                                <w:rFonts w:ascii="Palatino Linotype" w:hAnsi="Palatino Linotype"/>
                                <w:b/>
                                <w:sz w:val="24"/>
                                <w:szCs w:val="24"/>
                              </w:rPr>
                              <w:t>Eva Abaid Yapur</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w:t>
                            </w:r>
                            <w:r w:rsidR="00CE6E9A">
                              <w:rPr>
                                <w:rFonts w:ascii="Palatino Linotype" w:hAnsi="Palatino Linotype"/>
                                <w:b/>
                                <w:sz w:val="24"/>
                                <w:szCs w:val="24"/>
                              </w:rPr>
                              <w:t>Rúbrica</w:t>
                            </w:r>
                            <w:r>
                              <w:rPr>
                                <w:rFonts w:ascii="Palatino Linotype" w:hAnsi="Palatino Linotype"/>
                                <w:b/>
                                <w:sz w:val="24"/>
                                <w:szCs w:val="24"/>
                              </w:rPr>
                              <w:t>).</w:t>
                            </w:r>
                          </w:p>
                          <w:p w:rsidR="00575FA0" w:rsidRDefault="00575FA0" w:rsidP="00575F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54232"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575FA0" w:rsidRPr="00EF2FC0" w:rsidRDefault="00575FA0" w:rsidP="00575FA0">
                      <w:pPr>
                        <w:jc w:val="center"/>
                        <w:rPr>
                          <w:rFonts w:ascii="Palatino Linotype" w:hAnsi="Palatino Linotype"/>
                          <w:b/>
                          <w:sz w:val="24"/>
                          <w:szCs w:val="24"/>
                        </w:rPr>
                      </w:pPr>
                      <w:r w:rsidRPr="00EF2FC0">
                        <w:rPr>
                          <w:rFonts w:ascii="Palatino Linotype" w:hAnsi="Palatino Linotype"/>
                          <w:b/>
                          <w:sz w:val="24"/>
                          <w:szCs w:val="24"/>
                        </w:rPr>
                        <w:t>Eva Abaid Yapur</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w:t>
                      </w:r>
                      <w:r w:rsidR="00CE6E9A">
                        <w:rPr>
                          <w:rFonts w:ascii="Palatino Linotype" w:hAnsi="Palatino Linotype"/>
                          <w:b/>
                          <w:sz w:val="24"/>
                          <w:szCs w:val="24"/>
                        </w:rPr>
                        <w:t>Rúbrica</w:t>
                      </w:r>
                      <w:r>
                        <w:rPr>
                          <w:rFonts w:ascii="Palatino Linotype" w:hAnsi="Palatino Linotype"/>
                          <w:b/>
                          <w:sz w:val="24"/>
                          <w:szCs w:val="24"/>
                        </w:rPr>
                        <w:t>).</w:t>
                      </w:r>
                    </w:p>
                    <w:p w:rsidR="00575FA0" w:rsidRDefault="00575FA0" w:rsidP="00575FA0">
                      <w:pPr>
                        <w:jc w:val="center"/>
                      </w:pPr>
                    </w:p>
                  </w:txbxContent>
                </v:textbox>
                <w10:wrap anchorx="margin"/>
              </v:shape>
            </w:pict>
          </mc:Fallback>
        </mc:AlternateContent>
      </w:r>
    </w:p>
    <w:p w:rsidR="00575FA0" w:rsidRPr="00AD2A55" w:rsidRDefault="00575FA0" w:rsidP="00575FA0">
      <w:pPr>
        <w:spacing w:after="0" w:line="360" w:lineRule="auto"/>
        <w:rPr>
          <w:rFonts w:ascii="Palatino Linotype" w:hAnsi="Palatino Linotype"/>
          <w:b/>
          <w:sz w:val="24"/>
          <w:szCs w:val="24"/>
        </w:rPr>
      </w:pPr>
    </w:p>
    <w:p w:rsidR="00575FA0" w:rsidRPr="00AD2A55" w:rsidRDefault="00575FA0" w:rsidP="00575FA0">
      <w:pPr>
        <w:spacing w:after="0" w:line="360" w:lineRule="auto"/>
        <w:rPr>
          <w:rFonts w:ascii="Palatino Linotype" w:hAnsi="Palatino Linotype"/>
          <w:b/>
          <w:sz w:val="24"/>
          <w:szCs w:val="24"/>
        </w:rPr>
      </w:pPr>
    </w:p>
    <w:p w:rsidR="00575FA0" w:rsidRPr="00AD2A55" w:rsidRDefault="00575FA0" w:rsidP="00575FA0">
      <w:pPr>
        <w:spacing w:after="0" w:line="360" w:lineRule="auto"/>
        <w:rPr>
          <w:rFonts w:ascii="Palatino Linotype" w:hAnsi="Palatino Linotype"/>
          <w:b/>
          <w:sz w:val="24"/>
          <w:szCs w:val="24"/>
        </w:rPr>
      </w:pPr>
    </w:p>
    <w:p w:rsidR="00575FA0" w:rsidRDefault="00575FA0" w:rsidP="00575FA0">
      <w:pPr>
        <w:spacing w:after="0" w:line="360" w:lineRule="auto"/>
        <w:rPr>
          <w:rFonts w:ascii="Palatino Linotype" w:hAnsi="Palatino Linotype"/>
          <w:b/>
          <w:sz w:val="20"/>
          <w:szCs w:val="24"/>
        </w:rPr>
      </w:pPr>
    </w:p>
    <w:p w:rsidR="00575FA0" w:rsidRPr="00D701CA" w:rsidRDefault="00575FA0" w:rsidP="00575FA0">
      <w:pPr>
        <w:spacing w:after="0" w:line="360" w:lineRule="auto"/>
        <w:rPr>
          <w:rFonts w:ascii="Palatino Linotype" w:hAnsi="Palatino Linotype"/>
          <w:b/>
          <w:sz w:val="20"/>
          <w:szCs w:val="24"/>
        </w:rPr>
      </w:pPr>
    </w:p>
    <w:p w:rsidR="00575FA0" w:rsidRPr="00AD2A55" w:rsidRDefault="00575FA0" w:rsidP="00575FA0">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2A030151" wp14:editId="505652FF">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EF2FC0" w:rsidRDefault="00575FA0" w:rsidP="00575FA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30151"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575FA0" w:rsidRPr="00EF2FC0" w:rsidRDefault="00575FA0" w:rsidP="00575FA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ABAE0EC" wp14:editId="0E5380E0">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EF2FC0" w:rsidRDefault="00575FA0" w:rsidP="00575FA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E0EC"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575FA0" w:rsidRPr="00EF2FC0" w:rsidRDefault="00575FA0" w:rsidP="00575FA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75FA0" w:rsidRPr="00EF2FC0" w:rsidRDefault="00575FA0" w:rsidP="00575FA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txbxContent>
                </v:textbox>
                <w10:wrap anchorx="page"/>
              </v:shape>
            </w:pict>
          </mc:Fallback>
        </mc:AlternateContent>
      </w:r>
    </w:p>
    <w:p w:rsidR="00575FA0" w:rsidRPr="00AD2A55" w:rsidRDefault="00575FA0" w:rsidP="00575FA0">
      <w:pPr>
        <w:spacing w:after="0" w:line="360" w:lineRule="auto"/>
        <w:rPr>
          <w:rFonts w:ascii="Palatino Linotype" w:hAnsi="Palatino Linotype"/>
          <w:b/>
          <w:sz w:val="24"/>
          <w:szCs w:val="24"/>
        </w:rPr>
      </w:pPr>
    </w:p>
    <w:p w:rsidR="00575FA0" w:rsidRPr="00AD2A55" w:rsidRDefault="00575FA0" w:rsidP="00575FA0">
      <w:pPr>
        <w:spacing w:after="0" w:line="360" w:lineRule="auto"/>
        <w:rPr>
          <w:rFonts w:ascii="Palatino Linotype" w:hAnsi="Palatino Linotype"/>
          <w:b/>
          <w:sz w:val="24"/>
          <w:szCs w:val="24"/>
        </w:rPr>
      </w:pPr>
    </w:p>
    <w:p w:rsidR="00575FA0" w:rsidRDefault="00575FA0" w:rsidP="00575FA0">
      <w:pPr>
        <w:spacing w:after="0" w:line="360" w:lineRule="auto"/>
        <w:rPr>
          <w:rFonts w:ascii="Palatino Linotype" w:hAnsi="Palatino Linotype"/>
          <w:sz w:val="24"/>
          <w:szCs w:val="24"/>
        </w:rPr>
      </w:pPr>
    </w:p>
    <w:p w:rsidR="00575FA0" w:rsidRPr="00546882" w:rsidRDefault="00575FA0" w:rsidP="00575FA0">
      <w:pPr>
        <w:spacing w:after="0" w:line="360" w:lineRule="auto"/>
        <w:rPr>
          <w:rFonts w:ascii="Palatino Linotype" w:hAnsi="Palatino Linotype"/>
          <w:sz w:val="20"/>
          <w:szCs w:val="24"/>
        </w:rPr>
      </w:pPr>
    </w:p>
    <w:p w:rsidR="00575FA0" w:rsidRPr="00AD2A55" w:rsidRDefault="00575FA0" w:rsidP="00575FA0">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483BB43" wp14:editId="3CB3C16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5FA0" w:rsidRPr="007F6133" w:rsidRDefault="00575FA0" w:rsidP="00575FA0">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575FA0" w:rsidRDefault="00575FA0" w:rsidP="00575FA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pPr>
                              <w:jc w:val="center"/>
                              <w:rPr>
                                <w:rFonts w:ascii="Palatino Linotype" w:hAnsi="Palatino Linotype"/>
                                <w:sz w:val="24"/>
                                <w:szCs w:val="24"/>
                              </w:rPr>
                            </w:pPr>
                          </w:p>
                          <w:p w:rsidR="00575FA0" w:rsidRPr="00EF2FC0" w:rsidRDefault="00575FA0" w:rsidP="00575FA0">
                            <w:pPr>
                              <w:jc w:val="center"/>
                              <w:rPr>
                                <w:rFonts w:ascii="Palatino Linotype" w:hAnsi="Palatino Linotype"/>
                                <w:sz w:val="24"/>
                                <w:szCs w:val="24"/>
                              </w:rPr>
                            </w:pPr>
                          </w:p>
                          <w:p w:rsidR="00575FA0" w:rsidRDefault="00575FA0" w:rsidP="00575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BB43"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575FA0" w:rsidRPr="007F6133" w:rsidRDefault="00575FA0" w:rsidP="00575FA0">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575FA0" w:rsidRDefault="00575FA0" w:rsidP="00575FA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75FA0" w:rsidRDefault="00575FA0" w:rsidP="00575FA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75FA0" w:rsidRDefault="00575FA0" w:rsidP="00575FA0">
                      <w:pPr>
                        <w:jc w:val="center"/>
                        <w:rPr>
                          <w:rFonts w:ascii="Palatino Linotype" w:hAnsi="Palatino Linotype"/>
                          <w:sz w:val="24"/>
                          <w:szCs w:val="24"/>
                        </w:rPr>
                      </w:pPr>
                    </w:p>
                    <w:p w:rsidR="00575FA0" w:rsidRPr="00EF2FC0" w:rsidRDefault="00575FA0" w:rsidP="00575FA0">
                      <w:pPr>
                        <w:jc w:val="center"/>
                        <w:rPr>
                          <w:rFonts w:ascii="Palatino Linotype" w:hAnsi="Palatino Linotype"/>
                          <w:sz w:val="24"/>
                          <w:szCs w:val="24"/>
                        </w:rPr>
                      </w:pPr>
                    </w:p>
                    <w:p w:rsidR="00575FA0" w:rsidRDefault="00575FA0" w:rsidP="00575FA0"/>
                  </w:txbxContent>
                </v:textbox>
                <w10:wrap anchorx="page"/>
              </v:shape>
            </w:pict>
          </mc:Fallback>
        </mc:AlternateContent>
      </w:r>
    </w:p>
    <w:p w:rsidR="00575FA0" w:rsidRPr="00AD2A55" w:rsidRDefault="00575FA0" w:rsidP="00575FA0">
      <w:pPr>
        <w:spacing w:after="0" w:line="360" w:lineRule="auto"/>
        <w:jc w:val="both"/>
        <w:rPr>
          <w:rFonts w:ascii="Palatino Linotype" w:hAnsi="Palatino Linotype" w:cs="Arial"/>
          <w:sz w:val="24"/>
          <w:szCs w:val="24"/>
        </w:rPr>
      </w:pPr>
    </w:p>
    <w:p w:rsidR="00575FA0" w:rsidRPr="00AD2A55" w:rsidRDefault="00575FA0" w:rsidP="00575FA0">
      <w:pPr>
        <w:spacing w:after="0" w:line="360" w:lineRule="auto"/>
        <w:jc w:val="both"/>
        <w:rPr>
          <w:rFonts w:ascii="Palatino Linotype" w:hAnsi="Palatino Linotype" w:cs="Arial"/>
          <w:sz w:val="24"/>
          <w:szCs w:val="24"/>
        </w:rPr>
      </w:pPr>
    </w:p>
    <w:p w:rsidR="00575FA0" w:rsidRPr="00546882" w:rsidRDefault="00575FA0" w:rsidP="00575FA0">
      <w:pPr>
        <w:spacing w:after="0" w:line="360" w:lineRule="auto"/>
        <w:jc w:val="both"/>
        <w:rPr>
          <w:rFonts w:ascii="Palatino Linotype" w:hAnsi="Palatino Linotype" w:cs="Arial"/>
          <w:sz w:val="18"/>
          <w:szCs w:val="24"/>
        </w:rPr>
      </w:pPr>
    </w:p>
    <w:p w:rsidR="00575FA0" w:rsidRDefault="00575FA0" w:rsidP="00575FA0">
      <w:pPr>
        <w:spacing w:after="0" w:line="240" w:lineRule="auto"/>
        <w:jc w:val="both"/>
        <w:rPr>
          <w:rFonts w:ascii="Palatino Linotype" w:hAnsi="Palatino Linotype" w:cs="Arial"/>
          <w:sz w:val="20"/>
          <w:szCs w:val="20"/>
        </w:rPr>
      </w:pPr>
    </w:p>
    <w:p w:rsidR="00575FA0" w:rsidRPr="00D701CA" w:rsidRDefault="00575FA0" w:rsidP="00575FA0">
      <w:pPr>
        <w:spacing w:after="0" w:line="240" w:lineRule="auto"/>
        <w:jc w:val="both"/>
        <w:rPr>
          <w:rFonts w:ascii="Palatino Linotype" w:hAnsi="Palatino Linotype" w:cs="Arial"/>
          <w:sz w:val="20"/>
          <w:szCs w:val="20"/>
        </w:rPr>
      </w:pPr>
      <w:r w:rsidRPr="004C6411">
        <w:rPr>
          <w:rFonts w:ascii="Palatino Linotype" w:hAnsi="Palatino Linotype" w:cs="Arial"/>
          <w:sz w:val="16"/>
          <w:szCs w:val="20"/>
        </w:rPr>
        <w:t xml:space="preserve">Esta hoja corresponde a la resolución de fecha </w:t>
      </w:r>
      <w:r>
        <w:rPr>
          <w:rFonts w:ascii="Palatino Linotype" w:hAnsi="Palatino Linotype" w:cs="Arial"/>
          <w:sz w:val="16"/>
          <w:szCs w:val="20"/>
        </w:rPr>
        <w:t>veintiocho</w:t>
      </w:r>
      <w:r w:rsidRPr="004C6411">
        <w:rPr>
          <w:rFonts w:ascii="Palatino Linotype" w:hAnsi="Palatino Linotype" w:cs="Arial"/>
          <w:sz w:val="16"/>
          <w:szCs w:val="20"/>
        </w:rPr>
        <w:t xml:space="preserve"> de agosto</w:t>
      </w:r>
      <w:r w:rsidRPr="004C6411">
        <w:rPr>
          <w:rFonts w:ascii="Palatino Linotype" w:eastAsia="Times New Roman" w:hAnsi="Palatino Linotype" w:cs="Arial"/>
          <w:color w:val="000000"/>
          <w:sz w:val="16"/>
          <w:szCs w:val="20"/>
          <w:lang w:eastAsia="es-MX"/>
        </w:rPr>
        <w:t xml:space="preserve"> de </w:t>
      </w:r>
      <w:r w:rsidRPr="004C6411">
        <w:rPr>
          <w:rFonts w:ascii="Palatino Linotype" w:hAnsi="Palatino Linotype" w:cs="Arial"/>
          <w:sz w:val="16"/>
          <w:szCs w:val="20"/>
        </w:rPr>
        <w:t xml:space="preserve">dos mil diecinueve, emitida en el recurso de revisión </w:t>
      </w:r>
      <w:r w:rsidRPr="004C6411">
        <w:rPr>
          <w:rFonts w:ascii="Palatino Linotype" w:hAnsi="Palatino Linotype" w:cs="Arial"/>
          <w:bCs/>
          <w:sz w:val="16"/>
          <w:szCs w:val="20"/>
          <w:lang w:eastAsia="es-MX"/>
        </w:rPr>
        <w:t>0</w:t>
      </w:r>
      <w:r>
        <w:rPr>
          <w:rFonts w:ascii="Palatino Linotype" w:hAnsi="Palatino Linotype" w:cs="Arial"/>
          <w:bCs/>
          <w:sz w:val="16"/>
          <w:szCs w:val="20"/>
          <w:lang w:eastAsia="es-MX"/>
        </w:rPr>
        <w:t>5</w:t>
      </w:r>
      <w:r w:rsidR="0087042E">
        <w:rPr>
          <w:rFonts w:ascii="Palatino Linotype" w:hAnsi="Palatino Linotype" w:cs="Arial"/>
          <w:bCs/>
          <w:sz w:val="16"/>
          <w:szCs w:val="20"/>
          <w:lang w:eastAsia="es-MX"/>
        </w:rPr>
        <w:t>35</w:t>
      </w:r>
      <w:r>
        <w:rPr>
          <w:rFonts w:ascii="Palatino Linotype" w:hAnsi="Palatino Linotype" w:cs="Arial"/>
          <w:bCs/>
          <w:sz w:val="16"/>
          <w:szCs w:val="20"/>
          <w:lang w:eastAsia="es-MX"/>
        </w:rPr>
        <w:t>5</w:t>
      </w:r>
      <w:r w:rsidRPr="004C6411">
        <w:rPr>
          <w:rFonts w:ascii="Palatino Linotype" w:hAnsi="Palatino Linotype" w:cs="Arial"/>
          <w:bCs/>
          <w:sz w:val="16"/>
          <w:szCs w:val="20"/>
          <w:lang w:eastAsia="es-MX"/>
        </w:rPr>
        <w:t>/INFOEM/IP/RR/2019</w:t>
      </w:r>
      <w:r w:rsidRPr="004C6411">
        <w:rPr>
          <w:rFonts w:ascii="Palatino Linotype" w:hAnsi="Palatino Linotype" w:cs="Arial"/>
          <w:sz w:val="16"/>
          <w:szCs w:val="20"/>
        </w:rPr>
        <w:t>.</w:t>
      </w:r>
    </w:p>
    <w:p w:rsidR="00575FA0" w:rsidRPr="004C6411" w:rsidRDefault="00575FA0" w:rsidP="00575FA0">
      <w:pPr>
        <w:spacing w:after="0" w:line="240" w:lineRule="auto"/>
        <w:rPr>
          <w:rFonts w:ascii="Palatino Linotype" w:hAnsi="Palatino Linotype"/>
          <w:sz w:val="16"/>
          <w:szCs w:val="20"/>
        </w:rPr>
      </w:pPr>
      <w:r w:rsidRPr="004C6411">
        <w:rPr>
          <w:rFonts w:ascii="Palatino Linotype" w:hAnsi="Palatino Linotype"/>
          <w:sz w:val="16"/>
          <w:szCs w:val="20"/>
        </w:rPr>
        <w:t>OSAM/BPAC</w:t>
      </w:r>
    </w:p>
    <w:p w:rsidR="00575FA0" w:rsidRDefault="00575FA0" w:rsidP="00575FA0"/>
    <w:sectPr w:rsidR="00575FA0" w:rsidSect="0027307A">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431" w:rsidRDefault="00B37431" w:rsidP="00575FA0">
      <w:pPr>
        <w:spacing w:after="0" w:line="240" w:lineRule="auto"/>
      </w:pPr>
      <w:r>
        <w:separator/>
      </w:r>
    </w:p>
  </w:endnote>
  <w:endnote w:type="continuationSeparator" w:id="0">
    <w:p w:rsidR="00B37431" w:rsidRDefault="00B37431" w:rsidP="0057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20D57" w:rsidRPr="002D6DD8" w:rsidRDefault="00CD62E3"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06BA">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306BA">
              <w:rPr>
                <w:rFonts w:ascii="Palatino Linotype" w:hAnsi="Palatino Linotype"/>
                <w:bCs/>
                <w:noProof/>
                <w:sz w:val="20"/>
              </w:rPr>
              <w:t>31</w:t>
            </w:r>
            <w:r>
              <w:rPr>
                <w:rFonts w:ascii="Palatino Linotype" w:hAnsi="Palatino Linotype"/>
                <w:bCs/>
                <w:noProof/>
                <w:sz w:val="20"/>
              </w:rPr>
              <w:fldChar w:fldCharType="end"/>
            </w:r>
          </w:p>
        </w:sdtContent>
      </w:sdt>
    </w:sdtContent>
  </w:sdt>
  <w:p w:rsidR="00B20D57" w:rsidRDefault="000306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D57" w:rsidRPr="000B69FA" w:rsidRDefault="00CD62E3"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20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520FF">
      <w:rPr>
        <w:rFonts w:ascii="Palatino Linotype" w:hAnsi="Palatino Linotype"/>
        <w:bCs/>
        <w:noProof/>
        <w:sz w:val="20"/>
      </w:rPr>
      <w:t>31</w:t>
    </w:r>
    <w:r>
      <w:rPr>
        <w:rFonts w:ascii="Palatino Linotype" w:hAnsi="Palatino Linotype"/>
        <w:bCs/>
        <w:noProof/>
        <w:sz w:val="20"/>
      </w:rPr>
      <w:fldChar w:fldCharType="end"/>
    </w:r>
  </w:p>
  <w:p w:rsidR="00B20D57" w:rsidRDefault="000306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431" w:rsidRDefault="00B37431" w:rsidP="00575FA0">
      <w:pPr>
        <w:spacing w:after="0" w:line="240" w:lineRule="auto"/>
      </w:pPr>
      <w:r>
        <w:separator/>
      </w:r>
    </w:p>
  </w:footnote>
  <w:footnote w:type="continuationSeparator" w:id="0">
    <w:p w:rsidR="00B37431" w:rsidRDefault="00B37431" w:rsidP="00575FA0">
      <w:pPr>
        <w:spacing w:after="0" w:line="240" w:lineRule="auto"/>
      </w:pPr>
      <w:r>
        <w:continuationSeparator/>
      </w:r>
    </w:p>
  </w:footnote>
  <w:footnote w:id="1">
    <w:p w:rsidR="00575FA0" w:rsidRPr="005552A8" w:rsidRDefault="00575FA0" w:rsidP="00575FA0">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75FA0" w:rsidRPr="005552A8" w:rsidRDefault="00575FA0" w:rsidP="00575FA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B20D57" w:rsidTr="0027307A">
      <w:trPr>
        <w:trHeight w:val="227"/>
      </w:trPr>
      <w:tc>
        <w:tcPr>
          <w:tcW w:w="5099" w:type="dxa"/>
          <w:hideMark/>
        </w:tcPr>
        <w:p w:rsidR="00B20D57" w:rsidRDefault="00CD62E3"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B20D57" w:rsidRDefault="00CD62E3" w:rsidP="00575FA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w:t>
          </w:r>
          <w:r w:rsidR="00575FA0">
            <w:rPr>
              <w:rFonts w:ascii="Palatino Linotype" w:hAnsi="Palatino Linotype" w:cs="Arial"/>
              <w:bCs/>
              <w:sz w:val="24"/>
              <w:lang w:eastAsia="es-MX"/>
            </w:rPr>
            <w:t>35</w:t>
          </w:r>
          <w:r>
            <w:rPr>
              <w:rFonts w:ascii="Palatino Linotype" w:hAnsi="Palatino Linotype" w:cs="Arial"/>
              <w:bCs/>
              <w:sz w:val="24"/>
              <w:lang w:eastAsia="es-MX"/>
            </w:rPr>
            <w:t>5/INFOEM/IP/RR/2019</w:t>
          </w:r>
        </w:p>
      </w:tc>
    </w:tr>
    <w:tr w:rsidR="00B20D57" w:rsidTr="0027307A">
      <w:trPr>
        <w:trHeight w:val="242"/>
      </w:trPr>
      <w:tc>
        <w:tcPr>
          <w:tcW w:w="5099" w:type="dxa"/>
          <w:hideMark/>
        </w:tcPr>
        <w:p w:rsidR="00B20D57" w:rsidRDefault="00CD62E3"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B20D57" w:rsidRDefault="00CD62E3" w:rsidP="00575FA0">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575FA0">
            <w:rPr>
              <w:rFonts w:ascii="Palatino Linotype" w:hAnsi="Palatino Linotype" w:cs="Arial"/>
              <w:szCs w:val="20"/>
            </w:rPr>
            <w:t>Teotihua</w:t>
          </w:r>
          <w:r>
            <w:rPr>
              <w:rFonts w:ascii="Palatino Linotype" w:hAnsi="Palatino Linotype" w:cs="Arial"/>
              <w:szCs w:val="20"/>
            </w:rPr>
            <w:t>cán</w:t>
          </w:r>
        </w:p>
      </w:tc>
    </w:tr>
    <w:tr w:rsidR="00B20D57" w:rsidTr="0027307A">
      <w:trPr>
        <w:trHeight w:val="342"/>
      </w:trPr>
      <w:tc>
        <w:tcPr>
          <w:tcW w:w="5099" w:type="dxa"/>
          <w:hideMark/>
        </w:tcPr>
        <w:p w:rsidR="00B20D57" w:rsidRDefault="00CD62E3"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B20D57" w:rsidRDefault="00CD62E3"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20D57" w:rsidRDefault="00CD62E3" w:rsidP="0027307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B20D57" w:rsidTr="0027307A">
      <w:trPr>
        <w:trHeight w:val="227"/>
      </w:trPr>
      <w:tc>
        <w:tcPr>
          <w:tcW w:w="5099" w:type="dxa"/>
          <w:hideMark/>
        </w:tcPr>
        <w:p w:rsidR="00B20D57" w:rsidRDefault="00CD62E3"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B20D57" w:rsidRDefault="00CD62E3" w:rsidP="00575FA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w:t>
          </w:r>
          <w:r w:rsidR="00575FA0">
            <w:rPr>
              <w:rFonts w:ascii="Palatino Linotype" w:hAnsi="Palatino Linotype" w:cs="Arial"/>
              <w:bCs/>
              <w:sz w:val="24"/>
              <w:lang w:eastAsia="es-MX"/>
            </w:rPr>
            <w:t>35</w:t>
          </w:r>
          <w:r>
            <w:rPr>
              <w:rFonts w:ascii="Palatino Linotype" w:hAnsi="Palatino Linotype" w:cs="Arial"/>
              <w:bCs/>
              <w:sz w:val="24"/>
              <w:lang w:eastAsia="es-MX"/>
            </w:rPr>
            <w:t>5/INFOEM/IP/RR/2019</w:t>
          </w:r>
        </w:p>
      </w:tc>
    </w:tr>
    <w:tr w:rsidR="00B20D57" w:rsidTr="0027307A">
      <w:trPr>
        <w:trHeight w:val="242"/>
      </w:trPr>
      <w:tc>
        <w:tcPr>
          <w:tcW w:w="5099" w:type="dxa"/>
          <w:hideMark/>
        </w:tcPr>
        <w:p w:rsidR="00B20D57" w:rsidRDefault="00CD62E3"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B20D57" w:rsidRDefault="00CD62E3" w:rsidP="00575FA0">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575FA0">
            <w:rPr>
              <w:rFonts w:ascii="Palatino Linotype" w:hAnsi="Palatino Linotype" w:cs="Arial"/>
              <w:szCs w:val="20"/>
            </w:rPr>
            <w:t>Teotihua</w:t>
          </w:r>
          <w:r>
            <w:rPr>
              <w:rFonts w:ascii="Palatino Linotype" w:hAnsi="Palatino Linotype" w:cs="Arial"/>
              <w:szCs w:val="20"/>
            </w:rPr>
            <w:t>cán</w:t>
          </w:r>
        </w:p>
      </w:tc>
    </w:tr>
    <w:tr w:rsidR="00B20D57" w:rsidTr="0027307A">
      <w:trPr>
        <w:trHeight w:val="342"/>
      </w:trPr>
      <w:tc>
        <w:tcPr>
          <w:tcW w:w="5099" w:type="dxa"/>
        </w:tcPr>
        <w:p w:rsidR="00B20D57" w:rsidRDefault="00CD62E3"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B20D57" w:rsidRPr="003D23D7" w:rsidRDefault="00A520FF" w:rsidP="0027307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B20D57" w:rsidTr="0027307A">
      <w:trPr>
        <w:trHeight w:val="342"/>
      </w:trPr>
      <w:tc>
        <w:tcPr>
          <w:tcW w:w="5099" w:type="dxa"/>
        </w:tcPr>
        <w:p w:rsidR="00B20D57" w:rsidRDefault="00CD62E3"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B20D57" w:rsidRDefault="00CD62E3"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20D57" w:rsidRDefault="000306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3"/>
  </w:num>
  <w:num w:numId="5">
    <w:abstractNumId w:val="5"/>
  </w:num>
  <w:num w:numId="6">
    <w:abstractNumId w:val="6"/>
  </w:num>
  <w:num w:numId="7">
    <w:abstractNumId w:val="10"/>
  </w:num>
  <w:num w:numId="8">
    <w:abstractNumId w:val="2"/>
  </w:num>
  <w:num w:numId="9">
    <w:abstractNumId w:val="7"/>
  </w:num>
  <w:num w:numId="10">
    <w:abstractNumId w:val="9"/>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FA0"/>
    <w:rsid w:val="000306BA"/>
    <w:rsid w:val="00046AF0"/>
    <w:rsid w:val="00157618"/>
    <w:rsid w:val="002F27D3"/>
    <w:rsid w:val="00305E1F"/>
    <w:rsid w:val="003071E7"/>
    <w:rsid w:val="00411A40"/>
    <w:rsid w:val="00472051"/>
    <w:rsid w:val="00481762"/>
    <w:rsid w:val="004B5327"/>
    <w:rsid w:val="00575FA0"/>
    <w:rsid w:val="0068336C"/>
    <w:rsid w:val="006A52A3"/>
    <w:rsid w:val="00756E14"/>
    <w:rsid w:val="0087042E"/>
    <w:rsid w:val="00870E8E"/>
    <w:rsid w:val="0088209E"/>
    <w:rsid w:val="00897CBA"/>
    <w:rsid w:val="008B6C45"/>
    <w:rsid w:val="00921FF1"/>
    <w:rsid w:val="009741C7"/>
    <w:rsid w:val="009C77FE"/>
    <w:rsid w:val="00A029DD"/>
    <w:rsid w:val="00A1464A"/>
    <w:rsid w:val="00A520FF"/>
    <w:rsid w:val="00B0069D"/>
    <w:rsid w:val="00B37431"/>
    <w:rsid w:val="00B97A23"/>
    <w:rsid w:val="00BB4B0E"/>
    <w:rsid w:val="00BD38FD"/>
    <w:rsid w:val="00BF5B08"/>
    <w:rsid w:val="00C31FAC"/>
    <w:rsid w:val="00CD62E3"/>
    <w:rsid w:val="00CE6E9A"/>
    <w:rsid w:val="00D10297"/>
    <w:rsid w:val="00D65C5D"/>
    <w:rsid w:val="00DF78F4"/>
    <w:rsid w:val="00E208ED"/>
    <w:rsid w:val="00E4595F"/>
    <w:rsid w:val="00EE2CAE"/>
    <w:rsid w:val="00EF3770"/>
    <w:rsid w:val="00F02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0A2804-CA15-436E-B8E9-21A467A4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F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5F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75F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75F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75F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5F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5FA0"/>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575FA0"/>
    <w:pPr>
      <w:spacing w:after="0" w:line="240" w:lineRule="auto"/>
    </w:pPr>
  </w:style>
  <w:style w:type="character" w:customStyle="1" w:styleId="SinespaciadoCar">
    <w:name w:val="Sin espaciado Car"/>
    <w:aliases w:val="Francesa Car"/>
    <w:link w:val="Sinespaciado"/>
    <w:uiPriority w:val="1"/>
    <w:locked/>
    <w:rsid w:val="00575FA0"/>
  </w:style>
  <w:style w:type="table" w:styleId="Tablaconcuadrcula">
    <w:name w:val="Table Grid"/>
    <w:basedOn w:val="Tablanormal"/>
    <w:uiPriority w:val="39"/>
    <w:rsid w:val="00575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75F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75FA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75FA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75F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5FA0"/>
    <w:rPr>
      <w:sz w:val="20"/>
      <w:szCs w:val="20"/>
    </w:rPr>
  </w:style>
  <w:style w:type="paragraph" w:customStyle="1" w:styleId="Default">
    <w:name w:val="Default"/>
    <w:rsid w:val="00575FA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6018</Words>
  <Characters>33101</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2</cp:revision>
  <dcterms:created xsi:type="dcterms:W3CDTF">2019-09-04T16:02:00Z</dcterms:created>
  <dcterms:modified xsi:type="dcterms:W3CDTF">2019-09-04T16:02:00Z</dcterms:modified>
</cp:coreProperties>
</file>