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7A1A02" w:rsidRDefault="001B26AA" w:rsidP="007A1A02">
      <w:pPr>
        <w:tabs>
          <w:tab w:val="left" w:pos="567"/>
        </w:tabs>
        <w:spacing w:line="360" w:lineRule="auto"/>
        <w:jc w:val="center"/>
        <w:rPr>
          <w:rFonts w:ascii="Palatino Linotype" w:eastAsia="Times New Roman" w:hAnsi="Palatino Linotype" w:cs="Times New Roman"/>
          <w:b/>
        </w:rPr>
      </w:pPr>
      <w:r w:rsidRPr="007A1A02">
        <w:rPr>
          <w:rFonts w:ascii="Palatino Linotype" w:eastAsia="Times New Roman" w:hAnsi="Palatino Linotype" w:cs="Times New Roman"/>
          <w:b/>
        </w:rPr>
        <w:t>LÍNEAS ARGUMENTATIVAS</w:t>
      </w:r>
    </w:p>
    <w:p w14:paraId="7B893EAF" w14:textId="77777777" w:rsidR="0000092F" w:rsidRPr="007A1A02" w:rsidRDefault="0000092F" w:rsidP="007A1A02">
      <w:pPr>
        <w:tabs>
          <w:tab w:val="left" w:pos="567"/>
        </w:tabs>
        <w:spacing w:line="360" w:lineRule="auto"/>
        <w:jc w:val="center"/>
        <w:rPr>
          <w:rFonts w:ascii="Palatino Linotype" w:eastAsia="Times New Roman" w:hAnsi="Palatino Linotype" w:cs="Times New Roman"/>
          <w:b/>
        </w:rPr>
      </w:pPr>
    </w:p>
    <w:p w14:paraId="1E314B59" w14:textId="77777777" w:rsidR="007A53F1" w:rsidRPr="007A1A02" w:rsidRDefault="007A53F1" w:rsidP="007A1A02">
      <w:pPr>
        <w:spacing w:line="360" w:lineRule="auto"/>
        <w:jc w:val="both"/>
        <w:rPr>
          <w:rFonts w:ascii="Palatino Linotype" w:hAnsi="Palatino Linotype"/>
          <w:b/>
        </w:rPr>
      </w:pPr>
    </w:p>
    <w:p w14:paraId="2A7470F0" w14:textId="77777777" w:rsidR="00265381" w:rsidRPr="007A1A02" w:rsidRDefault="00265381" w:rsidP="007A1A02">
      <w:pPr>
        <w:spacing w:line="360" w:lineRule="auto"/>
        <w:jc w:val="both"/>
        <w:rPr>
          <w:rFonts w:ascii="Palatino Linotype" w:hAnsi="Palatino Linotype"/>
        </w:rPr>
      </w:pPr>
      <w:r w:rsidRPr="007A1A02">
        <w:rPr>
          <w:rFonts w:ascii="Palatino Linotype" w:hAnsi="Palatino Linotype"/>
          <w:b/>
        </w:rPr>
        <w:t xml:space="preserve">INFORMACIÓN CONFIDENCIAL, CLASIFICACIÓN DE LA. </w:t>
      </w:r>
      <w:r w:rsidRPr="007A1A02">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820B62E" w14:textId="0883A3CA" w:rsidR="00D172C0" w:rsidRPr="007A1A02" w:rsidRDefault="007A1A02" w:rsidP="007A1A02">
      <w:pPr>
        <w:tabs>
          <w:tab w:val="left" w:pos="567"/>
        </w:tabs>
        <w:spacing w:line="360" w:lineRule="auto"/>
        <w:rPr>
          <w:rFonts w:ascii="Palatino Linotype" w:eastAsia="Times New Roman" w:hAnsi="Palatino Linotype" w:cs="Times New Roman"/>
          <w:b/>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70528" behindDoc="0" locked="0" layoutInCell="1" allowOverlap="1" wp14:anchorId="3D2F43DD" wp14:editId="5EC94FAF">
                <wp:simplePos x="0" y="0"/>
                <wp:positionH relativeFrom="column">
                  <wp:posOffset>21465</wp:posOffset>
                </wp:positionH>
                <wp:positionV relativeFrom="paragraph">
                  <wp:posOffset>43960</wp:posOffset>
                </wp:positionV>
                <wp:extent cx="5529600" cy="3628800"/>
                <wp:effectExtent l="76200" t="57150" r="52070" b="86360"/>
                <wp:wrapNone/>
                <wp:docPr id="3" name="Conector recto 3"/>
                <wp:cNvGraphicFramePr/>
                <a:graphic xmlns:a="http://schemas.openxmlformats.org/drawingml/2006/main">
                  <a:graphicData uri="http://schemas.microsoft.com/office/word/2010/wordprocessingShape">
                    <wps:wsp>
                      <wps:cNvCnPr/>
                      <wps:spPr>
                        <a:xfrm flipH="1" flipV="1">
                          <a:off x="0" y="0"/>
                          <a:ext cx="5529600" cy="36288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99368" id="Conector recto 3"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3.45pt" to="437.1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" strokecolor="#4f81bd [3204]" strokeweight="3pt">
                <v:shadow on="t" color="black" opacity="24903f" origin=",.5" offset="0,.55556mm"/>
              </v:line>
            </w:pict>
          </mc:Fallback>
        </mc:AlternateContent>
      </w:r>
    </w:p>
    <w:p w14:paraId="501D630E" w14:textId="77777777" w:rsidR="00265381" w:rsidRPr="007A1A02" w:rsidRDefault="00265381" w:rsidP="007A1A02">
      <w:pPr>
        <w:tabs>
          <w:tab w:val="left" w:pos="567"/>
        </w:tabs>
        <w:spacing w:line="360" w:lineRule="auto"/>
        <w:rPr>
          <w:rFonts w:ascii="Palatino Linotype" w:eastAsia="Times New Roman" w:hAnsi="Palatino Linotype" w:cs="Times New Roman"/>
          <w:b/>
        </w:rPr>
      </w:pPr>
    </w:p>
    <w:p w14:paraId="126DEEF3" w14:textId="77777777" w:rsidR="00265381" w:rsidRPr="007A1A02" w:rsidRDefault="00265381" w:rsidP="007A1A02">
      <w:pPr>
        <w:tabs>
          <w:tab w:val="left" w:pos="567"/>
        </w:tabs>
        <w:spacing w:line="360" w:lineRule="auto"/>
        <w:rPr>
          <w:rFonts w:ascii="Palatino Linotype" w:eastAsia="Times New Roman" w:hAnsi="Palatino Linotype" w:cs="Times New Roman"/>
          <w:b/>
        </w:rPr>
      </w:pPr>
    </w:p>
    <w:p w14:paraId="5863F2D0" w14:textId="77777777" w:rsidR="00265381" w:rsidRPr="007A1A02" w:rsidRDefault="00265381" w:rsidP="007A1A02">
      <w:pPr>
        <w:tabs>
          <w:tab w:val="left" w:pos="567"/>
        </w:tabs>
        <w:spacing w:line="360" w:lineRule="auto"/>
        <w:rPr>
          <w:rFonts w:ascii="Palatino Linotype" w:eastAsia="Times New Roman" w:hAnsi="Palatino Linotype" w:cs="Times New Roman"/>
          <w:b/>
        </w:rPr>
      </w:pPr>
    </w:p>
    <w:p w14:paraId="25A8019D" w14:textId="77777777" w:rsidR="007D26B9" w:rsidRPr="007A1A02" w:rsidRDefault="007D26B9" w:rsidP="007A1A02">
      <w:pPr>
        <w:tabs>
          <w:tab w:val="left" w:pos="567"/>
        </w:tabs>
        <w:spacing w:line="360" w:lineRule="auto"/>
        <w:rPr>
          <w:rFonts w:ascii="Palatino Linotype" w:eastAsia="Times New Roman" w:hAnsi="Palatino Linotype" w:cs="Times New Roman"/>
          <w:b/>
        </w:rPr>
      </w:pPr>
    </w:p>
    <w:p w14:paraId="0DB93C0A" w14:textId="77777777" w:rsidR="00E00655" w:rsidRPr="007A1A02" w:rsidRDefault="00E00655" w:rsidP="007A1A02">
      <w:pPr>
        <w:tabs>
          <w:tab w:val="left" w:pos="567"/>
        </w:tabs>
        <w:spacing w:line="360" w:lineRule="auto"/>
        <w:rPr>
          <w:rFonts w:ascii="Palatino Linotype" w:eastAsia="Times New Roman" w:hAnsi="Palatino Linotype" w:cs="Times New Roman"/>
          <w:b/>
        </w:rPr>
      </w:pPr>
    </w:p>
    <w:p w14:paraId="0E89E723" w14:textId="77777777" w:rsidR="001B0B25" w:rsidRPr="007A1A02" w:rsidRDefault="001B0B25" w:rsidP="007A1A02">
      <w:pPr>
        <w:tabs>
          <w:tab w:val="left" w:pos="567"/>
        </w:tabs>
        <w:spacing w:line="360" w:lineRule="auto"/>
        <w:rPr>
          <w:rFonts w:ascii="Palatino Linotype" w:eastAsia="Times New Roman" w:hAnsi="Palatino Linotype" w:cs="Times New Roman"/>
          <w:b/>
        </w:rPr>
      </w:pPr>
    </w:p>
    <w:p w14:paraId="0BA310F7" w14:textId="77777777" w:rsidR="0018214C" w:rsidRPr="007A1A02" w:rsidRDefault="0018214C" w:rsidP="007A1A02">
      <w:pPr>
        <w:tabs>
          <w:tab w:val="left" w:pos="567"/>
        </w:tabs>
        <w:spacing w:line="360" w:lineRule="auto"/>
        <w:rPr>
          <w:rFonts w:ascii="Palatino Linotype" w:eastAsia="Times New Roman" w:hAnsi="Palatino Linotype" w:cs="Times New Roman"/>
          <w:b/>
        </w:rPr>
      </w:pPr>
    </w:p>
    <w:p w14:paraId="16410C99" w14:textId="77777777" w:rsidR="00E00655" w:rsidRPr="007A1A02" w:rsidRDefault="00E00655" w:rsidP="007A1A02">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
          <w:bCs/>
        </w:rPr>
      </w:sdtEndPr>
      <w:sdtContent>
        <w:p w14:paraId="54D7BD84" w14:textId="0929F659" w:rsidR="008826F4" w:rsidRPr="007A1A02" w:rsidRDefault="00C220D2" w:rsidP="007A1A02">
          <w:pPr>
            <w:pStyle w:val="TtulodeTDC"/>
            <w:spacing w:line="360" w:lineRule="auto"/>
            <w:jc w:val="center"/>
            <w:rPr>
              <w:rFonts w:eastAsiaTheme="minorEastAsia" w:cstheme="minorBidi"/>
              <w:color w:val="auto"/>
              <w:szCs w:val="24"/>
              <w:lang w:val="es-ES" w:eastAsia="es-ES"/>
            </w:rPr>
          </w:pPr>
          <w:r w:rsidRPr="007A1A02">
            <w:rPr>
              <w:szCs w:val="24"/>
              <w:lang w:val="es-ES"/>
            </w:rPr>
            <w:t>ÍNDICE</w:t>
          </w:r>
        </w:p>
        <w:p w14:paraId="15C32E58" w14:textId="77777777" w:rsidR="007A1A02" w:rsidRPr="007A1A02" w:rsidRDefault="0011338C">
          <w:pPr>
            <w:pStyle w:val="TDC1"/>
            <w:rPr>
              <w:rFonts w:ascii="Palatino Linotype" w:hAnsi="Palatino Linotype"/>
              <w:b/>
              <w:noProof/>
              <w:sz w:val="22"/>
              <w:szCs w:val="22"/>
              <w:lang w:val="es-MX" w:eastAsia="es-MX"/>
            </w:rPr>
          </w:pPr>
          <w:r w:rsidRPr="007A1A02">
            <w:rPr>
              <w:rFonts w:ascii="Palatino Linotype" w:hAnsi="Palatino Linotype"/>
              <w:b/>
            </w:rPr>
            <w:fldChar w:fldCharType="begin"/>
          </w:r>
          <w:r w:rsidRPr="007A1A02">
            <w:rPr>
              <w:rFonts w:ascii="Palatino Linotype" w:hAnsi="Palatino Linotype"/>
              <w:b/>
            </w:rPr>
            <w:instrText xml:space="preserve"> TOC \o "1-3" \h \z \u </w:instrText>
          </w:r>
          <w:r w:rsidRPr="007A1A02">
            <w:rPr>
              <w:rFonts w:ascii="Palatino Linotype" w:hAnsi="Palatino Linotype"/>
              <w:b/>
            </w:rPr>
            <w:fldChar w:fldCharType="separate"/>
          </w:r>
          <w:hyperlink w:anchor="_Toc22297822" w:history="1">
            <w:r w:rsidR="007A1A02" w:rsidRPr="007A1A02">
              <w:rPr>
                <w:rStyle w:val="Hipervnculo"/>
                <w:rFonts w:ascii="Palatino Linotype" w:hAnsi="Palatino Linotype"/>
                <w:b/>
                <w:noProof/>
              </w:rPr>
              <w:t>ANTECEDENTES</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_Toc22297822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3</w:t>
            </w:r>
            <w:r w:rsidR="007A1A02" w:rsidRPr="007A1A02">
              <w:rPr>
                <w:rFonts w:ascii="Palatino Linotype" w:hAnsi="Palatino Linotype"/>
                <w:b/>
                <w:noProof/>
                <w:webHidden/>
              </w:rPr>
              <w:fldChar w:fldCharType="end"/>
            </w:r>
          </w:hyperlink>
        </w:p>
        <w:p w14:paraId="7BD5B0AB" w14:textId="77777777" w:rsidR="007A1A02" w:rsidRPr="007A1A02" w:rsidRDefault="00A63858">
          <w:pPr>
            <w:pStyle w:val="TDC2"/>
            <w:rPr>
              <w:rFonts w:ascii="Palatino Linotype" w:hAnsi="Palatino Linotype"/>
              <w:b/>
              <w:noProof/>
              <w:sz w:val="22"/>
              <w:szCs w:val="22"/>
              <w:lang w:val="es-MX" w:eastAsia="es-MX"/>
            </w:rPr>
          </w:pPr>
          <w:hyperlink w:anchor="_Toc22297823" w:history="1">
            <w:r w:rsidR="007A1A02" w:rsidRPr="007A1A02">
              <w:rPr>
                <w:rStyle w:val="Hipervnculo"/>
                <w:rFonts w:ascii="Palatino Linotype" w:hAnsi="Palatino Linotype"/>
                <w:b/>
                <w:noProof/>
                <w:lang w:val="es-ES"/>
              </w:rPr>
              <w:t>a) Acto impugnado: “</w:t>
            </w:r>
            <w:r w:rsidR="007A1A02" w:rsidRPr="007A1A02">
              <w:rPr>
                <w:rStyle w:val="Hipervnculo"/>
                <w:rFonts w:ascii="Palatino Linotype" w:hAnsi="Palatino Linotype"/>
                <w:b/>
                <w:i/>
                <w:noProof/>
                <w:lang w:val="es-ES" w:eastAsia="es-MX"/>
              </w:rPr>
              <w:t>Solicitud de actas de consejo ordinarias y extraordinarias del C.U. UAEM Zumpango de los meses marzo a junio 2019</w:t>
            </w:r>
            <w:r w:rsidR="007A1A02" w:rsidRPr="007A1A02">
              <w:rPr>
                <w:rStyle w:val="Hipervnculo"/>
                <w:rFonts w:ascii="Palatino Linotype" w:hAnsi="Palatino Linotype"/>
                <w:b/>
                <w:noProof/>
                <w:lang w:val="es-ES"/>
              </w:rPr>
              <w:t>”</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_Toc22297823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6</w:t>
            </w:r>
            <w:r w:rsidR="007A1A02" w:rsidRPr="007A1A02">
              <w:rPr>
                <w:rFonts w:ascii="Palatino Linotype" w:hAnsi="Palatino Linotype"/>
                <w:b/>
                <w:noProof/>
                <w:webHidden/>
              </w:rPr>
              <w:fldChar w:fldCharType="end"/>
            </w:r>
          </w:hyperlink>
        </w:p>
        <w:p w14:paraId="4FE793FF" w14:textId="77777777" w:rsidR="007A1A02" w:rsidRPr="007A1A02" w:rsidRDefault="00A63858">
          <w:pPr>
            <w:pStyle w:val="TDC2"/>
            <w:rPr>
              <w:rFonts w:ascii="Palatino Linotype" w:hAnsi="Palatino Linotype"/>
              <w:b/>
              <w:noProof/>
              <w:sz w:val="22"/>
              <w:szCs w:val="22"/>
              <w:lang w:val="es-MX" w:eastAsia="es-MX"/>
            </w:rPr>
          </w:pPr>
          <w:hyperlink w:anchor="_Toc22297824" w:history="1">
            <w:r w:rsidR="007A1A02" w:rsidRPr="007A1A02">
              <w:rPr>
                <w:rStyle w:val="Hipervnculo"/>
                <w:rFonts w:ascii="Palatino Linotype" w:hAnsi="Palatino Linotype"/>
                <w:b/>
                <w:noProof/>
                <w:lang w:val="es-ES"/>
              </w:rPr>
              <w:t>b) Razones o Motivos de inconformidad:</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_Toc22297824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7</w:t>
            </w:r>
            <w:r w:rsidR="007A1A02" w:rsidRPr="007A1A02">
              <w:rPr>
                <w:rFonts w:ascii="Palatino Linotype" w:hAnsi="Palatino Linotype"/>
                <w:b/>
                <w:noProof/>
                <w:webHidden/>
              </w:rPr>
              <w:fldChar w:fldCharType="end"/>
            </w:r>
          </w:hyperlink>
        </w:p>
        <w:p w14:paraId="02256B7E" w14:textId="77777777" w:rsidR="007A1A02" w:rsidRPr="007A1A02" w:rsidRDefault="00A63858">
          <w:pPr>
            <w:pStyle w:val="TDC1"/>
            <w:rPr>
              <w:rFonts w:ascii="Palatino Linotype" w:hAnsi="Palatino Linotype"/>
              <w:b/>
              <w:noProof/>
              <w:sz w:val="22"/>
              <w:szCs w:val="22"/>
              <w:lang w:val="es-MX" w:eastAsia="es-MX"/>
            </w:rPr>
          </w:pPr>
          <w:hyperlink w:anchor="_Toc22297825" w:history="1">
            <w:r w:rsidR="007A1A02" w:rsidRPr="007A1A02">
              <w:rPr>
                <w:rStyle w:val="Hipervnculo"/>
                <w:rFonts w:ascii="Palatino Linotype" w:hAnsi="Palatino Linotype"/>
                <w:b/>
                <w:noProof/>
              </w:rPr>
              <w:t>CONSIDERANDO</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_Toc22297825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8</w:t>
            </w:r>
            <w:r w:rsidR="007A1A02" w:rsidRPr="007A1A02">
              <w:rPr>
                <w:rFonts w:ascii="Palatino Linotype" w:hAnsi="Palatino Linotype"/>
                <w:b/>
                <w:noProof/>
                <w:webHidden/>
              </w:rPr>
              <w:fldChar w:fldCharType="end"/>
            </w:r>
          </w:hyperlink>
        </w:p>
        <w:p w14:paraId="709969AF" w14:textId="77777777" w:rsidR="007A1A02" w:rsidRPr="007A1A02" w:rsidRDefault="00A63858">
          <w:pPr>
            <w:pStyle w:val="TDC1"/>
            <w:rPr>
              <w:rFonts w:ascii="Palatino Linotype" w:hAnsi="Palatino Linotype"/>
              <w:b/>
              <w:noProof/>
              <w:sz w:val="22"/>
              <w:szCs w:val="22"/>
              <w:lang w:val="es-MX" w:eastAsia="es-MX"/>
            </w:rPr>
          </w:pPr>
          <w:hyperlink w:anchor="_Toc22297826" w:history="1">
            <w:r w:rsidR="007A1A02" w:rsidRPr="007A1A02">
              <w:rPr>
                <w:rStyle w:val="Hipervnculo"/>
                <w:rFonts w:ascii="Palatino Linotype" w:hAnsi="Palatino Linotype"/>
                <w:b/>
                <w:noProof/>
              </w:rPr>
              <w:t>PRIMERO. De la competencia</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_Toc22297826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8</w:t>
            </w:r>
            <w:r w:rsidR="007A1A02" w:rsidRPr="007A1A02">
              <w:rPr>
                <w:rFonts w:ascii="Palatino Linotype" w:hAnsi="Palatino Linotype"/>
                <w:b/>
                <w:noProof/>
                <w:webHidden/>
              </w:rPr>
              <w:fldChar w:fldCharType="end"/>
            </w:r>
          </w:hyperlink>
        </w:p>
        <w:p w14:paraId="48783F29" w14:textId="77777777" w:rsidR="007A1A02" w:rsidRPr="007A1A02" w:rsidRDefault="00A63858">
          <w:pPr>
            <w:pStyle w:val="TDC1"/>
            <w:rPr>
              <w:rFonts w:ascii="Palatino Linotype" w:hAnsi="Palatino Linotype"/>
              <w:b/>
              <w:noProof/>
              <w:sz w:val="22"/>
              <w:szCs w:val="22"/>
              <w:lang w:val="es-MX" w:eastAsia="es-MX"/>
            </w:rPr>
          </w:pPr>
          <w:hyperlink w:anchor="_Toc22297827" w:history="1">
            <w:r w:rsidR="007A1A02" w:rsidRPr="007A1A02">
              <w:rPr>
                <w:rStyle w:val="Hipervnculo"/>
                <w:rFonts w:ascii="Palatino Linotype" w:hAnsi="Palatino Linotype"/>
                <w:b/>
                <w:noProof/>
              </w:rPr>
              <w:t>SEGUNDO. De la oportunidad y procedencia.</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_Toc22297827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9</w:t>
            </w:r>
            <w:r w:rsidR="007A1A02" w:rsidRPr="007A1A02">
              <w:rPr>
                <w:rFonts w:ascii="Palatino Linotype" w:hAnsi="Palatino Linotype"/>
                <w:b/>
                <w:noProof/>
                <w:webHidden/>
              </w:rPr>
              <w:fldChar w:fldCharType="end"/>
            </w:r>
          </w:hyperlink>
        </w:p>
        <w:p w14:paraId="481BD78B" w14:textId="77777777" w:rsidR="007A1A02" w:rsidRPr="007A1A02" w:rsidRDefault="00A63858">
          <w:pPr>
            <w:pStyle w:val="TDC2"/>
            <w:rPr>
              <w:rFonts w:ascii="Palatino Linotype" w:hAnsi="Palatino Linotype"/>
              <w:b/>
              <w:noProof/>
              <w:sz w:val="22"/>
              <w:szCs w:val="22"/>
              <w:lang w:val="es-MX" w:eastAsia="es-MX"/>
            </w:rPr>
          </w:pPr>
          <w:hyperlink w:anchor="_Toc22297828" w:history="1">
            <w:r w:rsidR="007A1A02" w:rsidRPr="007A1A02">
              <w:rPr>
                <w:rStyle w:val="Hipervnculo"/>
                <w:rFonts w:ascii="Palatino Linotype" w:hAnsi="Palatino Linotype"/>
                <w:b/>
                <w:noProof/>
              </w:rPr>
              <w:t>TERCERO. Del planteamiento de la Litis.</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_Toc22297828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10</w:t>
            </w:r>
            <w:r w:rsidR="007A1A02" w:rsidRPr="007A1A02">
              <w:rPr>
                <w:rFonts w:ascii="Palatino Linotype" w:hAnsi="Palatino Linotype"/>
                <w:b/>
                <w:noProof/>
                <w:webHidden/>
              </w:rPr>
              <w:fldChar w:fldCharType="end"/>
            </w:r>
          </w:hyperlink>
        </w:p>
        <w:p w14:paraId="6F28CC8E" w14:textId="77777777" w:rsidR="007A1A02" w:rsidRPr="007A1A02" w:rsidRDefault="00A63858">
          <w:pPr>
            <w:pStyle w:val="TDC1"/>
            <w:rPr>
              <w:rFonts w:ascii="Palatino Linotype" w:hAnsi="Palatino Linotype"/>
              <w:b/>
              <w:noProof/>
              <w:sz w:val="22"/>
              <w:szCs w:val="22"/>
              <w:lang w:val="es-MX" w:eastAsia="es-MX"/>
            </w:rPr>
          </w:pPr>
          <w:hyperlink w:anchor="_Toc22297829" w:history="1">
            <w:r w:rsidR="007A1A02" w:rsidRPr="007A1A02">
              <w:rPr>
                <w:rStyle w:val="Hipervnculo"/>
                <w:rFonts w:ascii="Palatino Linotype" w:hAnsi="Palatino Linotype"/>
                <w:b/>
                <w:noProof/>
              </w:rPr>
              <w:t>CUARTO. Del Estudio y resolución del Asunto.</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_Toc22297829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11</w:t>
            </w:r>
            <w:r w:rsidR="007A1A02" w:rsidRPr="007A1A02">
              <w:rPr>
                <w:rFonts w:ascii="Palatino Linotype" w:hAnsi="Palatino Linotype"/>
                <w:b/>
                <w:noProof/>
                <w:webHidden/>
              </w:rPr>
              <w:fldChar w:fldCharType="end"/>
            </w:r>
          </w:hyperlink>
        </w:p>
        <w:p w14:paraId="0B3C545B" w14:textId="77777777" w:rsidR="007A1A02" w:rsidRPr="007A1A02" w:rsidRDefault="00A63858">
          <w:pPr>
            <w:pStyle w:val="TDC2"/>
            <w:rPr>
              <w:rFonts w:ascii="Palatino Linotype" w:hAnsi="Palatino Linotype"/>
              <w:b/>
              <w:noProof/>
              <w:sz w:val="22"/>
              <w:szCs w:val="22"/>
              <w:lang w:val="es-MX" w:eastAsia="es-MX"/>
            </w:rPr>
          </w:pPr>
          <w:hyperlink w:anchor="_Toc22297830" w:history="1">
            <w:r w:rsidR="007A1A02" w:rsidRPr="007A1A02">
              <w:rPr>
                <w:rStyle w:val="Hipervnculo"/>
                <w:rFonts w:ascii="Palatino Linotype" w:hAnsi="Palatino Linotype"/>
                <w:b/>
                <w:noProof/>
              </w:rPr>
              <w:t>I. De la respuesta emitida por el SUJETO OBLIGADO.</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_Toc22297830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11</w:t>
            </w:r>
            <w:r w:rsidR="007A1A02" w:rsidRPr="007A1A02">
              <w:rPr>
                <w:rFonts w:ascii="Palatino Linotype" w:hAnsi="Palatino Linotype"/>
                <w:b/>
                <w:noProof/>
                <w:webHidden/>
              </w:rPr>
              <w:fldChar w:fldCharType="end"/>
            </w:r>
          </w:hyperlink>
        </w:p>
        <w:p w14:paraId="247CE8C6" w14:textId="77777777" w:rsidR="007A1A02" w:rsidRPr="007A1A02" w:rsidRDefault="00A63858">
          <w:pPr>
            <w:pStyle w:val="TDC2"/>
            <w:rPr>
              <w:rFonts w:ascii="Palatino Linotype" w:hAnsi="Palatino Linotype"/>
              <w:b/>
              <w:noProof/>
              <w:sz w:val="22"/>
              <w:szCs w:val="22"/>
              <w:lang w:val="es-MX" w:eastAsia="es-MX"/>
            </w:rPr>
          </w:pPr>
          <w:hyperlink w:anchor="_Toc22297831" w:history="1">
            <w:r w:rsidR="007A1A02" w:rsidRPr="007A1A02">
              <w:rPr>
                <w:rStyle w:val="Hipervnculo"/>
                <w:rFonts w:ascii="Palatino Linotype" w:hAnsi="Palatino Linotype"/>
                <w:b/>
                <w:noProof/>
              </w:rPr>
              <w:t>II. Del informe justificado enviado por el SUJETO OBLIGADO.</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_Toc22297831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16</w:t>
            </w:r>
            <w:r w:rsidR="007A1A02" w:rsidRPr="007A1A02">
              <w:rPr>
                <w:rFonts w:ascii="Palatino Linotype" w:hAnsi="Palatino Linotype"/>
                <w:b/>
                <w:noProof/>
                <w:webHidden/>
              </w:rPr>
              <w:fldChar w:fldCharType="end"/>
            </w:r>
          </w:hyperlink>
        </w:p>
        <w:p w14:paraId="66FAB2DE" w14:textId="77777777" w:rsidR="007A1A02" w:rsidRPr="007A1A02" w:rsidRDefault="00A63858">
          <w:pPr>
            <w:pStyle w:val="TDC1"/>
            <w:rPr>
              <w:rFonts w:ascii="Palatino Linotype" w:hAnsi="Palatino Linotype"/>
              <w:b/>
              <w:noProof/>
              <w:sz w:val="22"/>
              <w:szCs w:val="22"/>
              <w:lang w:val="es-MX" w:eastAsia="es-MX"/>
            </w:rPr>
          </w:pPr>
          <w:hyperlink w:anchor="_Toc22297832" w:history="1">
            <w:r w:rsidR="007A1A02" w:rsidRPr="007A1A02">
              <w:rPr>
                <w:rStyle w:val="Hipervnculo"/>
                <w:rFonts w:ascii="Palatino Linotype" w:hAnsi="Palatino Linotype"/>
                <w:b/>
                <w:noProof/>
              </w:rPr>
              <w:t>QUINTO. De la versión pública.</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_Toc22297832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26</w:t>
            </w:r>
            <w:r w:rsidR="007A1A02" w:rsidRPr="007A1A02">
              <w:rPr>
                <w:rFonts w:ascii="Palatino Linotype" w:hAnsi="Palatino Linotype"/>
                <w:b/>
                <w:noProof/>
                <w:webHidden/>
              </w:rPr>
              <w:fldChar w:fldCharType="end"/>
            </w:r>
          </w:hyperlink>
        </w:p>
        <w:p w14:paraId="3AACDEAB" w14:textId="77777777" w:rsidR="007A1A02" w:rsidRPr="007A1A02" w:rsidRDefault="00A63858">
          <w:pPr>
            <w:pStyle w:val="TDC2"/>
            <w:tabs>
              <w:tab w:val="left" w:pos="880"/>
            </w:tabs>
            <w:rPr>
              <w:rFonts w:ascii="Palatino Linotype" w:hAnsi="Palatino Linotype"/>
              <w:b/>
              <w:noProof/>
              <w:sz w:val="22"/>
              <w:szCs w:val="22"/>
              <w:lang w:val="es-MX" w:eastAsia="es-MX"/>
            </w:rPr>
          </w:pPr>
          <w:hyperlink w:anchor="_Toc22297833" w:history="1">
            <w:r w:rsidR="007A1A02" w:rsidRPr="007A1A02">
              <w:rPr>
                <w:rStyle w:val="Hipervnculo"/>
                <w:rFonts w:ascii="Palatino Linotype" w:hAnsi="Palatino Linotype"/>
                <w:b/>
                <w:noProof/>
              </w:rPr>
              <w:t>A.</w:t>
            </w:r>
            <w:r w:rsidR="007A1A02" w:rsidRPr="007A1A02">
              <w:rPr>
                <w:rFonts w:ascii="Palatino Linotype" w:hAnsi="Palatino Linotype"/>
                <w:b/>
                <w:noProof/>
                <w:sz w:val="22"/>
                <w:szCs w:val="22"/>
                <w:lang w:val="es-MX" w:eastAsia="es-MX"/>
              </w:rPr>
              <w:tab/>
            </w:r>
            <w:r w:rsidR="007A1A02" w:rsidRPr="007A1A02">
              <w:rPr>
                <w:rStyle w:val="Hipervnculo"/>
                <w:rFonts w:ascii="Palatino Linotype" w:hAnsi="Palatino Linotype"/>
                <w:b/>
                <w:noProof/>
              </w:rPr>
              <w:t>Requisitos de fondo del acuerdo de clasificación.</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_Toc22297833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29</w:t>
            </w:r>
            <w:r w:rsidR="007A1A02" w:rsidRPr="007A1A02">
              <w:rPr>
                <w:rFonts w:ascii="Palatino Linotype" w:hAnsi="Palatino Linotype"/>
                <w:b/>
                <w:noProof/>
                <w:webHidden/>
              </w:rPr>
              <w:fldChar w:fldCharType="end"/>
            </w:r>
          </w:hyperlink>
        </w:p>
        <w:p w14:paraId="14E70ECE" w14:textId="77777777" w:rsidR="007A1A02" w:rsidRPr="007A1A02" w:rsidRDefault="00A63858">
          <w:pPr>
            <w:pStyle w:val="TDC1"/>
            <w:rPr>
              <w:rFonts w:ascii="Palatino Linotype" w:hAnsi="Palatino Linotype"/>
              <w:b/>
              <w:noProof/>
              <w:sz w:val="22"/>
              <w:szCs w:val="22"/>
              <w:lang w:val="es-MX" w:eastAsia="es-MX"/>
            </w:rPr>
          </w:pPr>
          <w:hyperlink w:anchor="_Toc22297834" w:history="1">
            <w:r w:rsidR="007A1A02" w:rsidRPr="007A1A02">
              <w:rPr>
                <w:rStyle w:val="Hipervnculo"/>
                <w:rFonts w:ascii="Palatino Linotype" w:eastAsia="Calibri" w:hAnsi="Palatino Linotype"/>
                <w:b/>
                <w:noProof/>
                <w:lang w:val="es-ES"/>
              </w:rPr>
              <w:t>R E S O L U T I V O S</w:t>
            </w:r>
            <w:r w:rsidR="007A1A02" w:rsidRPr="007A1A02">
              <w:rPr>
                <w:rFonts w:ascii="Palatino Linotype" w:hAnsi="Palatino Linotype"/>
                <w:b/>
                <w:noProof/>
                <w:webHidden/>
              </w:rPr>
              <w:tab/>
            </w:r>
            <w:r w:rsidR="007A1A02" w:rsidRPr="007A1A02">
              <w:rPr>
                <w:rFonts w:ascii="Palatino Linotype" w:hAnsi="Palatino Linotype"/>
                <w:b/>
                <w:noProof/>
                <w:webHidden/>
              </w:rPr>
              <w:fldChar w:fldCharType="begin"/>
            </w:r>
            <w:r w:rsidR="007A1A02" w:rsidRPr="007A1A02">
              <w:rPr>
                <w:rFonts w:ascii="Palatino Linotype" w:hAnsi="Palatino Linotype"/>
                <w:b/>
                <w:noProof/>
                <w:webHidden/>
              </w:rPr>
              <w:instrText xml:space="preserve"> PAGEREF _Toc22297834 \h </w:instrText>
            </w:r>
            <w:r w:rsidR="007A1A02" w:rsidRPr="007A1A02">
              <w:rPr>
                <w:rFonts w:ascii="Palatino Linotype" w:hAnsi="Palatino Linotype"/>
                <w:b/>
                <w:noProof/>
                <w:webHidden/>
              </w:rPr>
            </w:r>
            <w:r w:rsidR="007A1A02" w:rsidRPr="007A1A02">
              <w:rPr>
                <w:rFonts w:ascii="Palatino Linotype" w:hAnsi="Palatino Linotype"/>
                <w:b/>
                <w:noProof/>
                <w:webHidden/>
              </w:rPr>
              <w:fldChar w:fldCharType="separate"/>
            </w:r>
            <w:r w:rsidR="007A1A02" w:rsidRPr="007A1A02">
              <w:rPr>
                <w:rFonts w:ascii="Palatino Linotype" w:hAnsi="Palatino Linotype"/>
                <w:b/>
                <w:noProof/>
                <w:webHidden/>
              </w:rPr>
              <w:t>36</w:t>
            </w:r>
            <w:r w:rsidR="007A1A02" w:rsidRPr="007A1A02">
              <w:rPr>
                <w:rFonts w:ascii="Palatino Linotype" w:hAnsi="Palatino Linotype"/>
                <w:b/>
                <w:noProof/>
                <w:webHidden/>
              </w:rPr>
              <w:fldChar w:fldCharType="end"/>
            </w:r>
          </w:hyperlink>
        </w:p>
        <w:p w14:paraId="0F01D9B2" w14:textId="6C02CDC1" w:rsidR="00E30BDD" w:rsidRPr="007A1A02" w:rsidRDefault="0011338C" w:rsidP="007A1A02">
          <w:pPr>
            <w:spacing w:line="360" w:lineRule="auto"/>
            <w:rPr>
              <w:rFonts w:ascii="Palatino Linotype" w:hAnsi="Palatino Linotype"/>
              <w:b/>
              <w:bCs/>
              <w:lang w:val="es-ES"/>
            </w:rPr>
          </w:pPr>
          <w:r w:rsidRPr="007A1A02">
            <w:rPr>
              <w:rFonts w:ascii="Palatino Linotype" w:hAnsi="Palatino Linotype"/>
              <w:b/>
              <w:bCs/>
              <w:lang w:val="es-ES"/>
            </w:rPr>
            <w:fldChar w:fldCharType="end"/>
          </w:r>
        </w:p>
        <w:p w14:paraId="550940E7" w14:textId="77777777" w:rsidR="00E30BDD" w:rsidRPr="007A1A02" w:rsidRDefault="00E30BDD" w:rsidP="007A1A02">
          <w:pPr>
            <w:spacing w:line="360" w:lineRule="auto"/>
            <w:rPr>
              <w:rFonts w:ascii="Palatino Linotype" w:hAnsi="Palatino Linotype"/>
              <w:b/>
              <w:bCs/>
              <w:lang w:val="es-ES"/>
            </w:rPr>
          </w:pPr>
        </w:p>
        <w:p w14:paraId="5F0BC372" w14:textId="77777777" w:rsidR="00E30BDD" w:rsidRPr="007A1A02" w:rsidRDefault="00E30BDD" w:rsidP="007A1A02">
          <w:pPr>
            <w:spacing w:line="360" w:lineRule="auto"/>
            <w:rPr>
              <w:rFonts w:ascii="Palatino Linotype" w:hAnsi="Palatino Linotype"/>
              <w:b/>
              <w:bCs/>
              <w:lang w:val="es-ES"/>
            </w:rPr>
          </w:pPr>
        </w:p>
        <w:p w14:paraId="719B19E2" w14:textId="754EA241" w:rsidR="00E00655" w:rsidRPr="007A1A02" w:rsidRDefault="00A63858" w:rsidP="007A1A02">
          <w:pPr>
            <w:spacing w:line="360" w:lineRule="auto"/>
            <w:rPr>
              <w:rFonts w:ascii="Palatino Linotype" w:hAnsi="Palatino Linotype"/>
              <w:bCs/>
              <w:lang w:val="es-ES"/>
            </w:rPr>
          </w:pPr>
        </w:p>
      </w:sdtContent>
    </w:sdt>
    <w:p w14:paraId="7BA9DE57" w14:textId="08756A68" w:rsidR="00EB4847" w:rsidRPr="007A1A02" w:rsidRDefault="001B26AA" w:rsidP="007A1A02">
      <w:pPr>
        <w:tabs>
          <w:tab w:val="left" w:pos="567"/>
        </w:tabs>
        <w:spacing w:before="240" w:after="240" w:line="360" w:lineRule="auto"/>
        <w:jc w:val="both"/>
        <w:rPr>
          <w:rFonts w:ascii="Palatino Linotype" w:hAnsi="Palatino Linotype"/>
          <w:lang w:val="es-MX"/>
        </w:rPr>
      </w:pPr>
      <w:r w:rsidRPr="007A1A02">
        <w:rPr>
          <w:rFonts w:ascii="Palatino Linotype" w:hAnsi="Palatino Linotype"/>
        </w:rPr>
        <w:t>R</w:t>
      </w:r>
      <w:proofErr w:type="spellStart"/>
      <w:r w:rsidR="00662C69" w:rsidRPr="007A1A02">
        <w:rPr>
          <w:rFonts w:ascii="Palatino Linotype" w:hAnsi="Palatino Linotype"/>
          <w:lang w:val="es-MX"/>
        </w:rPr>
        <w:t>esolución</w:t>
      </w:r>
      <w:proofErr w:type="spellEnd"/>
      <w:r w:rsidR="00662C69" w:rsidRPr="007A1A02">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7A1A02">
        <w:rPr>
          <w:rFonts w:ascii="Palatino Linotype" w:hAnsi="Palatino Linotype"/>
          <w:lang w:val="es-MX"/>
        </w:rPr>
        <w:t>fecha dieciséis (16</w:t>
      </w:r>
      <w:r w:rsidR="007E14CE" w:rsidRPr="007A1A02">
        <w:rPr>
          <w:rFonts w:ascii="Palatino Linotype" w:hAnsi="Palatino Linotype"/>
          <w:lang w:val="es-MX"/>
        </w:rPr>
        <w:t xml:space="preserve">) </w:t>
      </w:r>
      <w:r w:rsidR="00D755D6" w:rsidRPr="007A1A02">
        <w:rPr>
          <w:rFonts w:ascii="Palatino Linotype" w:hAnsi="Palatino Linotype"/>
          <w:lang w:val="es-MX"/>
        </w:rPr>
        <w:t xml:space="preserve">de </w:t>
      </w:r>
      <w:r w:rsidR="001B0B25" w:rsidRPr="007A1A02">
        <w:rPr>
          <w:rFonts w:ascii="Palatino Linotype" w:hAnsi="Palatino Linotype"/>
          <w:lang w:val="es-MX"/>
        </w:rPr>
        <w:t>octubre</w:t>
      </w:r>
      <w:r w:rsidR="008A334C" w:rsidRPr="007A1A02">
        <w:rPr>
          <w:rFonts w:ascii="Palatino Linotype" w:hAnsi="Palatino Linotype"/>
          <w:lang w:val="es-MX"/>
        </w:rPr>
        <w:t xml:space="preserve"> </w:t>
      </w:r>
      <w:r w:rsidR="00662C69" w:rsidRPr="007A1A02">
        <w:rPr>
          <w:rFonts w:ascii="Palatino Linotype" w:hAnsi="Palatino Linotype"/>
          <w:lang w:val="es-MX"/>
        </w:rPr>
        <w:t xml:space="preserve">de dos mil </w:t>
      </w:r>
      <w:r w:rsidR="00B10987" w:rsidRPr="007A1A02">
        <w:rPr>
          <w:rFonts w:ascii="Palatino Linotype" w:hAnsi="Palatino Linotype"/>
          <w:lang w:val="es-MX"/>
        </w:rPr>
        <w:t>dieci</w:t>
      </w:r>
      <w:r w:rsidR="008A334C" w:rsidRPr="007A1A02">
        <w:rPr>
          <w:rFonts w:ascii="Palatino Linotype" w:hAnsi="Palatino Linotype"/>
          <w:lang w:val="es-MX"/>
        </w:rPr>
        <w:t>nueve</w:t>
      </w:r>
      <w:r w:rsidR="00662C69" w:rsidRPr="007A1A02">
        <w:rPr>
          <w:rFonts w:ascii="Palatino Linotype" w:hAnsi="Palatino Linotype"/>
          <w:lang w:val="es-MX"/>
        </w:rPr>
        <w:t>.</w:t>
      </w:r>
    </w:p>
    <w:p w14:paraId="678D20AB" w14:textId="5743F959" w:rsidR="009B359D" w:rsidRDefault="00924CEA" w:rsidP="007A1A02">
      <w:pPr>
        <w:pStyle w:val="Encabezado"/>
        <w:spacing w:line="360" w:lineRule="auto"/>
        <w:jc w:val="both"/>
        <w:rPr>
          <w:rFonts w:ascii="Palatino Linotype" w:eastAsia="Times New Roman" w:hAnsi="Palatino Linotype" w:cs="Times New Roman"/>
        </w:rPr>
      </w:pPr>
      <w:r w:rsidRPr="007A1A02">
        <w:rPr>
          <w:rFonts w:ascii="Palatino Linotype" w:eastAsia="Times New Roman" w:hAnsi="Palatino Linotype" w:cs="Times New Roman"/>
          <w:b/>
        </w:rPr>
        <w:t>VISTO</w:t>
      </w:r>
      <w:r w:rsidR="003122CE" w:rsidRPr="007A1A02">
        <w:rPr>
          <w:rFonts w:ascii="Palatino Linotype" w:eastAsia="Times New Roman" w:hAnsi="Palatino Linotype" w:cs="Times New Roman"/>
        </w:rPr>
        <w:t xml:space="preserve"> </w:t>
      </w:r>
      <w:r w:rsidRPr="007A1A02">
        <w:rPr>
          <w:rFonts w:ascii="Palatino Linotype" w:eastAsia="Times New Roman" w:hAnsi="Palatino Linotype" w:cs="Times New Roman"/>
        </w:rPr>
        <w:t>el expediente</w:t>
      </w:r>
      <w:r w:rsidR="003122CE" w:rsidRPr="007A1A02">
        <w:rPr>
          <w:rFonts w:ascii="Palatino Linotype" w:eastAsia="Times New Roman" w:hAnsi="Palatino Linotype" w:cs="Times New Roman"/>
        </w:rPr>
        <w:t xml:space="preserve"> electrón</w:t>
      </w:r>
      <w:r w:rsidRPr="007A1A02">
        <w:rPr>
          <w:rFonts w:ascii="Palatino Linotype" w:eastAsia="Times New Roman" w:hAnsi="Palatino Linotype" w:cs="Times New Roman"/>
        </w:rPr>
        <w:t>ico formado</w:t>
      </w:r>
      <w:r w:rsidR="00417E0F" w:rsidRPr="007A1A02">
        <w:rPr>
          <w:rFonts w:ascii="Palatino Linotype" w:eastAsia="Times New Roman" w:hAnsi="Palatino Linotype" w:cs="Times New Roman"/>
        </w:rPr>
        <w:t xml:space="preserve"> con motivo del recurso de revisión número</w:t>
      </w:r>
      <w:r w:rsidRPr="007A1A02">
        <w:rPr>
          <w:rFonts w:ascii="Palatino Linotype" w:eastAsia="Times New Roman" w:hAnsi="Palatino Linotype" w:cs="Times New Roman"/>
        </w:rPr>
        <w:t xml:space="preserve"> </w:t>
      </w:r>
      <w:r w:rsidR="00497D83" w:rsidRPr="007A1A02">
        <w:rPr>
          <w:rFonts w:ascii="Palatino Linotype" w:hAnsi="Palatino Linotype" w:cs="Arial"/>
          <w:b/>
          <w:bCs/>
          <w:lang w:eastAsia="es-MX"/>
        </w:rPr>
        <w:t>0</w:t>
      </w:r>
      <w:r w:rsidR="0018214C" w:rsidRPr="007A1A02">
        <w:rPr>
          <w:rFonts w:ascii="Palatino Linotype" w:hAnsi="Palatino Linotype" w:cs="Arial"/>
          <w:b/>
          <w:bCs/>
          <w:lang w:eastAsia="es-MX"/>
        </w:rPr>
        <w:t>6673</w:t>
      </w:r>
      <w:r w:rsidR="00497D83" w:rsidRPr="007A1A02">
        <w:rPr>
          <w:rFonts w:ascii="Palatino Linotype" w:hAnsi="Palatino Linotype" w:cs="Arial"/>
          <w:b/>
          <w:bCs/>
          <w:lang w:eastAsia="es-MX"/>
        </w:rPr>
        <w:t>/INFOEM/IP/RR/2019</w:t>
      </w:r>
      <w:r w:rsidR="003122CE" w:rsidRPr="007A1A02">
        <w:rPr>
          <w:rFonts w:ascii="Palatino Linotype" w:eastAsia="Times New Roman" w:hAnsi="Palatino Linotype" w:cs="Arial"/>
          <w:bCs/>
        </w:rPr>
        <w:t xml:space="preserve">, </w:t>
      </w:r>
      <w:r w:rsidR="00417E0F" w:rsidRPr="007A1A02">
        <w:rPr>
          <w:rFonts w:ascii="Palatino Linotype" w:eastAsia="Times New Roman" w:hAnsi="Palatino Linotype" w:cs="Times New Roman"/>
        </w:rPr>
        <w:t>promovido</w:t>
      </w:r>
      <w:r w:rsidR="003122CE" w:rsidRPr="007A1A02">
        <w:rPr>
          <w:rFonts w:ascii="Palatino Linotype" w:eastAsia="Times New Roman" w:hAnsi="Palatino Linotype" w:cs="Times New Roman"/>
        </w:rPr>
        <w:t xml:space="preserve"> por</w:t>
      </w:r>
      <w:r w:rsidR="008D6C8D" w:rsidRPr="007A1A02">
        <w:rPr>
          <w:rFonts w:ascii="Palatino Linotype" w:eastAsia="Times New Roman" w:hAnsi="Palatino Linotype" w:cs="Times New Roman"/>
        </w:rPr>
        <w:t xml:space="preserve"> </w:t>
      </w:r>
      <w:r w:rsidR="00203336" w:rsidRPr="00203336">
        <w:rPr>
          <w:rFonts w:ascii="Palatino Linotype" w:eastAsia="Times New Roman" w:hAnsi="Palatino Linotype" w:cs="Times New Roman"/>
          <w:b/>
          <w:highlight w:val="black"/>
        </w:rPr>
        <w:t>------------------------------</w:t>
      </w:r>
      <w:r w:rsidR="003122CE" w:rsidRPr="007A1A02">
        <w:rPr>
          <w:rFonts w:ascii="Palatino Linotype" w:eastAsia="Times New Roman" w:hAnsi="Palatino Linotype" w:cs="Times New Roman"/>
          <w:b/>
        </w:rPr>
        <w:t xml:space="preserve">, </w:t>
      </w:r>
      <w:r w:rsidR="003122CE" w:rsidRPr="007A1A02">
        <w:rPr>
          <w:rFonts w:ascii="Palatino Linotype" w:eastAsia="Times New Roman" w:hAnsi="Palatino Linotype" w:cs="Arial"/>
        </w:rPr>
        <w:t xml:space="preserve">en su calidad de </w:t>
      </w:r>
      <w:r w:rsidR="003122CE" w:rsidRPr="007A1A02">
        <w:rPr>
          <w:rFonts w:ascii="Palatino Linotype" w:eastAsia="Times New Roman" w:hAnsi="Palatino Linotype" w:cs="Arial"/>
          <w:b/>
        </w:rPr>
        <w:t>RECURRENTE</w:t>
      </w:r>
      <w:r w:rsidR="003122CE" w:rsidRPr="007A1A02">
        <w:rPr>
          <w:rFonts w:ascii="Palatino Linotype" w:eastAsia="Times New Roman" w:hAnsi="Palatino Linotype" w:cs="Arial"/>
        </w:rPr>
        <w:t>, en contra de la respuesta</w:t>
      </w:r>
      <w:r w:rsidRPr="007A1A02">
        <w:rPr>
          <w:rFonts w:ascii="Palatino Linotype" w:eastAsia="Times New Roman" w:hAnsi="Palatino Linotype" w:cs="Arial"/>
        </w:rPr>
        <w:t xml:space="preserve"> </w:t>
      </w:r>
      <w:r w:rsidR="00EC2D3F" w:rsidRPr="007A1A02">
        <w:rPr>
          <w:rFonts w:ascii="Palatino Linotype" w:eastAsia="Times New Roman" w:hAnsi="Palatino Linotype" w:cs="Arial"/>
        </w:rPr>
        <w:t>de</w:t>
      </w:r>
      <w:r w:rsidR="004D7002" w:rsidRPr="007A1A02">
        <w:rPr>
          <w:rFonts w:ascii="Palatino Linotype" w:eastAsia="Times New Roman" w:hAnsi="Palatino Linotype" w:cs="Arial"/>
        </w:rPr>
        <w:t xml:space="preserve"> la</w:t>
      </w:r>
      <w:r w:rsidR="00EC2D3F" w:rsidRPr="007A1A02">
        <w:rPr>
          <w:rFonts w:ascii="Palatino Linotype" w:eastAsia="Times New Roman" w:hAnsi="Palatino Linotype" w:cs="Arial"/>
        </w:rPr>
        <w:t xml:space="preserve"> </w:t>
      </w:r>
      <w:r w:rsidR="00E00655" w:rsidRPr="007A1A02">
        <w:rPr>
          <w:rFonts w:ascii="Palatino Linotype" w:eastAsia="Times New Roman" w:hAnsi="Palatino Linotype" w:cs="Arial"/>
          <w:b/>
        </w:rPr>
        <w:t xml:space="preserve">Universidad </w:t>
      </w:r>
      <w:r w:rsidR="001B0B25" w:rsidRPr="007A1A02">
        <w:rPr>
          <w:rFonts w:ascii="Palatino Linotype" w:eastAsia="Times New Roman" w:hAnsi="Palatino Linotype" w:cs="Arial"/>
          <w:b/>
        </w:rPr>
        <w:t>Autónoma del Estado de México</w:t>
      </w:r>
      <w:r w:rsidR="003122CE" w:rsidRPr="007A1A02">
        <w:rPr>
          <w:rFonts w:ascii="Palatino Linotype" w:eastAsia="Calibri" w:hAnsi="Palatino Linotype" w:cs="Arial"/>
          <w:lang w:val="es-ES"/>
        </w:rPr>
        <w:t xml:space="preserve">, </w:t>
      </w:r>
      <w:r w:rsidR="003122CE" w:rsidRPr="007A1A02">
        <w:rPr>
          <w:rFonts w:ascii="Palatino Linotype" w:eastAsia="Times New Roman" w:hAnsi="Palatino Linotype" w:cs="Times New Roman"/>
        </w:rPr>
        <w:t>en lo sucesivo el</w:t>
      </w:r>
      <w:r w:rsidR="003122CE" w:rsidRPr="007A1A02">
        <w:rPr>
          <w:rFonts w:ascii="Palatino Linotype" w:eastAsia="Times New Roman" w:hAnsi="Palatino Linotype" w:cs="Times New Roman"/>
          <w:b/>
        </w:rPr>
        <w:t xml:space="preserve"> SUJETO OBLIGADO, </w:t>
      </w:r>
      <w:r w:rsidR="003122CE" w:rsidRPr="007A1A02">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5BD2EDFA" w14:textId="77777777" w:rsidR="007A1A02" w:rsidRPr="007A1A02" w:rsidRDefault="007A1A02" w:rsidP="007A1A02">
      <w:pPr>
        <w:pStyle w:val="Encabezado"/>
        <w:spacing w:line="360" w:lineRule="auto"/>
        <w:jc w:val="both"/>
        <w:rPr>
          <w:rFonts w:ascii="Palatino Linotype" w:eastAsia="Times New Roman" w:hAnsi="Palatino Linotype" w:cs="Times New Roman"/>
          <w:sz w:val="14"/>
        </w:rPr>
      </w:pPr>
    </w:p>
    <w:p w14:paraId="02320B65" w14:textId="77777777" w:rsidR="00F34201" w:rsidRPr="007A1A02" w:rsidRDefault="00F34201" w:rsidP="007A1A02">
      <w:pPr>
        <w:pStyle w:val="Ttulo1"/>
        <w:tabs>
          <w:tab w:val="left" w:pos="567"/>
        </w:tabs>
        <w:spacing w:line="360" w:lineRule="auto"/>
        <w:jc w:val="center"/>
        <w:rPr>
          <w:b w:val="0"/>
          <w:color w:val="auto"/>
          <w:szCs w:val="24"/>
        </w:rPr>
      </w:pPr>
      <w:bookmarkStart w:id="2" w:name="_Toc473812222"/>
      <w:bookmarkStart w:id="3" w:name="_Toc495430765"/>
      <w:bookmarkStart w:id="4" w:name="_Toc22297822"/>
      <w:r w:rsidRPr="007A1A02">
        <w:rPr>
          <w:color w:val="auto"/>
          <w:szCs w:val="24"/>
        </w:rPr>
        <w:t>ANTECEDENTES</w:t>
      </w:r>
      <w:bookmarkEnd w:id="2"/>
      <w:bookmarkEnd w:id="3"/>
      <w:bookmarkEnd w:id="4"/>
    </w:p>
    <w:p w14:paraId="54EBC941" w14:textId="77777777" w:rsidR="00F34201" w:rsidRPr="007A1A02" w:rsidRDefault="00F34201" w:rsidP="007A1A02">
      <w:pPr>
        <w:tabs>
          <w:tab w:val="left" w:pos="567"/>
        </w:tabs>
        <w:spacing w:line="360" w:lineRule="auto"/>
        <w:rPr>
          <w:rFonts w:ascii="Palatino Linotype" w:hAnsi="Palatino Linotype"/>
          <w:lang w:val="es-MX" w:eastAsia="en-US"/>
        </w:rPr>
      </w:pPr>
    </w:p>
    <w:p w14:paraId="749498DB" w14:textId="76A7CD1B" w:rsidR="00F34201" w:rsidRPr="007A1A02" w:rsidRDefault="00F34201" w:rsidP="007A1A02">
      <w:pPr>
        <w:pStyle w:val="Prrafodelista"/>
        <w:numPr>
          <w:ilvl w:val="0"/>
          <w:numId w:val="1"/>
        </w:numPr>
        <w:tabs>
          <w:tab w:val="left" w:pos="426"/>
          <w:tab w:val="left" w:pos="567"/>
        </w:tabs>
        <w:spacing w:line="360" w:lineRule="auto"/>
        <w:ind w:left="0"/>
        <w:jc w:val="both"/>
        <w:rPr>
          <w:rFonts w:ascii="Palatino Linotype" w:eastAsia="Calibri" w:hAnsi="Palatino Linotype" w:cs="Arial"/>
          <w:color w:val="000000" w:themeColor="text1"/>
          <w:lang w:val="es-ES"/>
        </w:rPr>
      </w:pPr>
      <w:r w:rsidRPr="007A1A02">
        <w:rPr>
          <w:rFonts w:ascii="Palatino Linotype" w:eastAsia="Calibri" w:hAnsi="Palatino Linotype" w:cs="Arial"/>
          <w:color w:val="000000" w:themeColor="text1"/>
          <w:lang w:val="es-ES"/>
        </w:rPr>
        <w:t xml:space="preserve">El día </w:t>
      </w:r>
      <w:r w:rsidR="000D4D01" w:rsidRPr="007A1A02">
        <w:rPr>
          <w:rFonts w:ascii="Palatino Linotype" w:eastAsia="Calibri" w:hAnsi="Palatino Linotype" w:cs="Arial"/>
          <w:color w:val="000000" w:themeColor="text1"/>
          <w:lang w:val="es-ES"/>
        </w:rPr>
        <w:t xml:space="preserve">dos </w:t>
      </w:r>
      <w:r w:rsidRPr="007A1A02">
        <w:rPr>
          <w:rFonts w:ascii="Palatino Linotype" w:eastAsia="Calibri" w:hAnsi="Palatino Linotype" w:cs="Arial"/>
          <w:color w:val="000000" w:themeColor="text1"/>
          <w:lang w:val="es-ES"/>
        </w:rPr>
        <w:t>(</w:t>
      </w:r>
      <w:r w:rsidR="000D4D01" w:rsidRPr="007A1A02">
        <w:rPr>
          <w:rFonts w:ascii="Palatino Linotype" w:eastAsia="Calibri" w:hAnsi="Palatino Linotype" w:cs="Arial"/>
          <w:color w:val="000000" w:themeColor="text1"/>
          <w:lang w:val="es-ES"/>
        </w:rPr>
        <w:t>0</w:t>
      </w:r>
      <w:r w:rsidR="007A0D95" w:rsidRPr="007A1A02">
        <w:rPr>
          <w:rFonts w:ascii="Palatino Linotype" w:eastAsia="Calibri" w:hAnsi="Palatino Linotype" w:cs="Arial"/>
          <w:color w:val="000000" w:themeColor="text1"/>
          <w:lang w:val="es-ES"/>
        </w:rPr>
        <w:t>2</w:t>
      </w:r>
      <w:r w:rsidRPr="007A1A02">
        <w:rPr>
          <w:rFonts w:ascii="Palatino Linotype" w:eastAsia="Calibri" w:hAnsi="Palatino Linotype" w:cs="Arial"/>
          <w:color w:val="000000" w:themeColor="text1"/>
          <w:lang w:val="es-ES"/>
        </w:rPr>
        <w:t xml:space="preserve">) de </w:t>
      </w:r>
      <w:r w:rsidR="000D4D01" w:rsidRPr="007A1A02">
        <w:rPr>
          <w:rFonts w:ascii="Palatino Linotype" w:eastAsia="Calibri" w:hAnsi="Palatino Linotype" w:cs="Arial"/>
          <w:color w:val="000000" w:themeColor="text1"/>
          <w:lang w:val="es-ES"/>
        </w:rPr>
        <w:t xml:space="preserve">julio de </w:t>
      </w:r>
      <w:r w:rsidRPr="007A1A02">
        <w:rPr>
          <w:rFonts w:ascii="Palatino Linotype" w:eastAsia="Calibri" w:hAnsi="Palatino Linotype" w:cs="Arial"/>
          <w:color w:val="000000" w:themeColor="text1"/>
          <w:lang w:val="es-ES"/>
        </w:rPr>
        <w:t xml:space="preserve">dos mil </w:t>
      </w:r>
      <w:r w:rsidR="00F523D6" w:rsidRPr="007A1A02">
        <w:rPr>
          <w:rFonts w:ascii="Palatino Linotype" w:eastAsia="Calibri" w:hAnsi="Palatino Linotype" w:cs="Arial"/>
          <w:color w:val="000000" w:themeColor="text1"/>
          <w:lang w:val="es-ES"/>
        </w:rPr>
        <w:t>diecinueve</w:t>
      </w:r>
      <w:r w:rsidRPr="007A1A02">
        <w:rPr>
          <w:rFonts w:ascii="Palatino Linotype" w:eastAsia="Calibri" w:hAnsi="Palatino Linotype" w:cs="Arial"/>
          <w:color w:val="000000" w:themeColor="text1"/>
          <w:lang w:val="es-ES"/>
        </w:rPr>
        <w:t>,</w:t>
      </w:r>
      <w:r w:rsidRPr="007A1A02">
        <w:rPr>
          <w:rFonts w:ascii="Palatino Linotype" w:eastAsia="Calibri" w:hAnsi="Palatino Linotype" w:cs="Times New Roman"/>
          <w:color w:val="000000" w:themeColor="text1"/>
          <w:lang w:val="es-ES"/>
        </w:rPr>
        <w:t xml:space="preserve"> </w:t>
      </w:r>
      <w:r w:rsidR="00F523D6" w:rsidRPr="007A1A02">
        <w:rPr>
          <w:rFonts w:ascii="Palatino Linotype" w:eastAsia="Calibri" w:hAnsi="Palatino Linotype" w:cs="Arial"/>
          <w:color w:val="000000" w:themeColor="text1"/>
          <w:lang w:val="es-ES"/>
        </w:rPr>
        <w:t>se</w:t>
      </w:r>
      <w:r w:rsidR="002F768F" w:rsidRPr="007A1A02">
        <w:rPr>
          <w:rFonts w:ascii="Palatino Linotype" w:eastAsia="Calibri" w:hAnsi="Palatino Linotype" w:cs="Arial"/>
          <w:b/>
          <w:color w:val="000000" w:themeColor="text1"/>
          <w:lang w:val="es-ES"/>
        </w:rPr>
        <w:t xml:space="preserve"> </w:t>
      </w:r>
      <w:r w:rsidRPr="007A1A02">
        <w:rPr>
          <w:rFonts w:ascii="Palatino Linotype" w:hAnsi="Palatino Linotype"/>
          <w:color w:val="000000" w:themeColor="text1"/>
        </w:rPr>
        <w:t>presentó</w:t>
      </w:r>
      <w:r w:rsidRPr="007A1A02">
        <w:rPr>
          <w:rFonts w:ascii="Palatino Linotype" w:hAnsi="Palatino Linotype"/>
          <w:b/>
          <w:color w:val="000000" w:themeColor="text1"/>
        </w:rPr>
        <w:t xml:space="preserve"> </w:t>
      </w:r>
      <w:r w:rsidRPr="007A1A02">
        <w:rPr>
          <w:rFonts w:ascii="Palatino Linotype" w:eastAsia="Calibri" w:hAnsi="Palatino Linotype" w:cs="Arial"/>
          <w:color w:val="000000" w:themeColor="text1"/>
        </w:rPr>
        <w:t xml:space="preserve">vía </w:t>
      </w:r>
      <w:r w:rsidRPr="007A1A02">
        <w:rPr>
          <w:rFonts w:ascii="Palatino Linotype" w:eastAsia="Calibri" w:hAnsi="Palatino Linotype" w:cs="Arial"/>
          <w:color w:val="000000" w:themeColor="text1"/>
          <w:lang w:val="es-ES"/>
        </w:rPr>
        <w:t xml:space="preserve">Sistema de Acceso a la Información Mexiquense </w:t>
      </w:r>
      <w:r w:rsidRPr="007A1A02">
        <w:rPr>
          <w:rFonts w:ascii="Palatino Linotype" w:eastAsia="Calibri" w:hAnsi="Palatino Linotype" w:cs="Arial"/>
          <w:b/>
          <w:color w:val="000000" w:themeColor="text1"/>
          <w:lang w:val="es-ES"/>
        </w:rPr>
        <w:t>(SAIMEX)</w:t>
      </w:r>
      <w:r w:rsidRPr="007A1A02">
        <w:rPr>
          <w:rFonts w:ascii="Palatino Linotype" w:eastAsia="Calibri" w:hAnsi="Palatino Linotype" w:cs="Arial"/>
          <w:color w:val="000000" w:themeColor="text1"/>
          <w:lang w:val="es-ES"/>
        </w:rPr>
        <w:t>, la solicitud de información p</w:t>
      </w:r>
      <w:r w:rsidR="00924CEA" w:rsidRPr="007A1A02">
        <w:rPr>
          <w:rFonts w:ascii="Palatino Linotype" w:eastAsia="Calibri" w:hAnsi="Palatino Linotype" w:cs="Arial"/>
          <w:color w:val="000000" w:themeColor="text1"/>
          <w:lang w:val="es-ES"/>
        </w:rPr>
        <w:t>ública registrada con el número</w:t>
      </w:r>
      <w:r w:rsidR="00305279" w:rsidRPr="007A1A02">
        <w:rPr>
          <w:rFonts w:ascii="Palatino Linotype" w:hAnsi="Palatino Linotype"/>
          <w:b/>
          <w:bCs/>
          <w:color w:val="000000" w:themeColor="text1"/>
        </w:rPr>
        <w:t xml:space="preserve"> </w:t>
      </w:r>
      <w:r w:rsidR="000D4D01" w:rsidRPr="007A1A02">
        <w:rPr>
          <w:rFonts w:ascii="Palatino Linotype" w:eastAsia="Calibri" w:hAnsi="Palatino Linotype" w:cs="Arial"/>
          <w:b/>
          <w:color w:val="000000" w:themeColor="text1"/>
          <w:lang w:val="es-ES"/>
        </w:rPr>
        <w:t>00687/UAEM/IP/2019</w:t>
      </w:r>
      <w:r w:rsidRPr="007A1A02">
        <w:rPr>
          <w:rFonts w:ascii="Palatino Linotype" w:hAnsi="Palatino Linotype"/>
          <w:b/>
          <w:bCs/>
          <w:color w:val="000000" w:themeColor="text1"/>
        </w:rPr>
        <w:t>,</w:t>
      </w:r>
      <w:r w:rsidRPr="007A1A02">
        <w:rPr>
          <w:rFonts w:ascii="Palatino Linotype" w:eastAsia="Calibri" w:hAnsi="Palatino Linotype" w:cs="Arial"/>
          <w:color w:val="000000" w:themeColor="text1"/>
          <w:lang w:val="es-ES"/>
        </w:rPr>
        <w:t xml:space="preserve"> mediante la cual </w:t>
      </w:r>
      <w:r w:rsidR="00097D8A" w:rsidRPr="007A1A02">
        <w:rPr>
          <w:rFonts w:ascii="Palatino Linotype" w:eastAsia="Calibri" w:hAnsi="Palatino Linotype" w:cs="Arial"/>
          <w:color w:val="000000" w:themeColor="text1"/>
          <w:lang w:val="es-ES"/>
        </w:rPr>
        <w:t xml:space="preserve">se </w:t>
      </w:r>
      <w:r w:rsidR="00924CEA" w:rsidRPr="007A1A02">
        <w:rPr>
          <w:rFonts w:ascii="Palatino Linotype" w:eastAsia="Calibri" w:hAnsi="Palatino Linotype" w:cs="Arial"/>
          <w:color w:val="000000" w:themeColor="text1"/>
          <w:lang w:val="es-ES"/>
        </w:rPr>
        <w:t>requirió</w:t>
      </w:r>
      <w:r w:rsidRPr="007A1A02">
        <w:rPr>
          <w:rFonts w:ascii="Palatino Linotype" w:eastAsia="Calibri" w:hAnsi="Palatino Linotype" w:cs="Arial"/>
          <w:color w:val="000000" w:themeColor="text1"/>
          <w:lang w:val="es-ES"/>
        </w:rPr>
        <w:t>:</w:t>
      </w:r>
    </w:p>
    <w:p w14:paraId="27143E66" w14:textId="77777777" w:rsidR="001B0B25" w:rsidRPr="007A1A02" w:rsidRDefault="001B0B25" w:rsidP="007A1A0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F27FE85" w14:textId="0786870B" w:rsidR="00800647" w:rsidRPr="007A1A02" w:rsidRDefault="00252C4D" w:rsidP="007A1A02">
      <w:pPr>
        <w:spacing w:line="360" w:lineRule="auto"/>
        <w:ind w:left="567" w:right="567"/>
        <w:jc w:val="both"/>
        <w:rPr>
          <w:rFonts w:ascii="Palatino Linotype" w:hAnsi="Palatino Linotype"/>
          <w:i/>
          <w:color w:val="000000" w:themeColor="text1"/>
        </w:rPr>
      </w:pPr>
      <w:r w:rsidRPr="007A1A02">
        <w:rPr>
          <w:rFonts w:ascii="Palatino Linotype" w:hAnsi="Palatino Linotype"/>
          <w:i/>
          <w:color w:val="000000" w:themeColor="text1"/>
        </w:rPr>
        <w:t>“</w:t>
      </w:r>
      <w:r w:rsidR="000D4D01" w:rsidRPr="007A1A02">
        <w:rPr>
          <w:rFonts w:ascii="Palatino Linotype" w:hAnsi="Palatino Linotype"/>
          <w:i/>
          <w:color w:val="000000" w:themeColor="text1"/>
        </w:rPr>
        <w:t>Actas de Consejo Académico y de Gobierno de sesiones normales y extraordinarias del mes de marzo, abril, mayo y junio 2019. Del Centro Universitario UAEM Zumpango”</w:t>
      </w:r>
      <w:r w:rsidR="00F34201" w:rsidRPr="007A1A02">
        <w:rPr>
          <w:rFonts w:ascii="Palatino Linotype" w:hAnsi="Palatino Linotype"/>
          <w:i/>
          <w:color w:val="000000" w:themeColor="text1"/>
        </w:rPr>
        <w:t xml:space="preserve"> (Sic)</w:t>
      </w:r>
    </w:p>
    <w:p w14:paraId="734CA5E4" w14:textId="77777777" w:rsidR="00916840" w:rsidRPr="007A1A02" w:rsidRDefault="00916840" w:rsidP="007A1A02">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7A1A02" w:rsidRDefault="00824AF6" w:rsidP="007A1A02">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7A1A02">
        <w:rPr>
          <w:rFonts w:ascii="Palatino Linotype" w:hAnsi="Palatino Linotype" w:cs="Arial"/>
          <w:color w:val="000000" w:themeColor="text1"/>
        </w:rPr>
        <w:t xml:space="preserve">Se hace constar que </w:t>
      </w:r>
      <w:r w:rsidRPr="007A1A02">
        <w:rPr>
          <w:rFonts w:ascii="Palatino Linotype" w:eastAsia="Times New Roman" w:hAnsi="Palatino Linotype" w:cs="Arial"/>
          <w:color w:val="000000" w:themeColor="text1"/>
          <w:lang w:val="es-ES"/>
        </w:rPr>
        <w:t>se señaló como modalidad de entrega de la información</w:t>
      </w:r>
      <w:r w:rsidRPr="007A1A02">
        <w:rPr>
          <w:rFonts w:ascii="Palatino Linotype" w:eastAsia="Times New Roman" w:hAnsi="Palatino Linotype" w:cs="Arial"/>
          <w:b/>
          <w:color w:val="000000" w:themeColor="text1"/>
          <w:lang w:val="es-ES"/>
        </w:rPr>
        <w:t>:</w:t>
      </w:r>
      <w:r w:rsidRPr="007A1A02">
        <w:rPr>
          <w:rFonts w:ascii="Palatino Linotype" w:eastAsia="Times New Roman" w:hAnsi="Palatino Linotype" w:cs="Arial"/>
          <w:color w:val="000000" w:themeColor="text1"/>
          <w:lang w:val="es-ES"/>
        </w:rPr>
        <w:t xml:space="preserve"> a través </w:t>
      </w:r>
      <w:r w:rsidRPr="007A1A02">
        <w:rPr>
          <w:rFonts w:ascii="Palatino Linotype" w:hAnsi="Palatino Linotype"/>
          <w:color w:val="000000" w:themeColor="text1"/>
        </w:rPr>
        <w:t xml:space="preserve">del </w:t>
      </w:r>
      <w:r w:rsidRPr="007A1A02">
        <w:rPr>
          <w:rFonts w:ascii="Palatino Linotype" w:hAnsi="Palatino Linotype"/>
          <w:color w:val="000000" w:themeColor="text1"/>
          <w:shd w:val="clear" w:color="auto" w:fill="FFFFFF"/>
        </w:rPr>
        <w:t xml:space="preserve">Sistema de Acceso a la Información Mexiquense </w:t>
      </w:r>
      <w:r w:rsidRPr="007A1A02">
        <w:rPr>
          <w:rFonts w:ascii="Palatino Linotype" w:hAnsi="Palatino Linotype"/>
          <w:b/>
          <w:bCs/>
          <w:color w:val="000000" w:themeColor="text1"/>
          <w:shd w:val="clear" w:color="auto" w:fill="FFFFFF"/>
        </w:rPr>
        <w:t>(SAIMEX).</w:t>
      </w:r>
    </w:p>
    <w:p w14:paraId="34C0047D" w14:textId="77777777" w:rsidR="00812549" w:rsidRPr="007A1A02" w:rsidRDefault="00812549" w:rsidP="007A1A02">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4A2E2B6A" w14:textId="2A43DE56" w:rsidR="006A41C1" w:rsidRPr="007A1A02" w:rsidRDefault="006A41C1" w:rsidP="007A1A02">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i/>
          <w:color w:val="000000"/>
        </w:rPr>
      </w:pPr>
      <w:r w:rsidRPr="007A1A02">
        <w:rPr>
          <w:rFonts w:ascii="Palatino Linotype" w:eastAsia="Calibri" w:hAnsi="Palatino Linotype" w:cs="Arial"/>
          <w:lang w:val="es-AR"/>
        </w:rPr>
        <w:t>El día seis (06</w:t>
      </w:r>
      <w:r w:rsidRPr="007A1A02">
        <w:rPr>
          <w:rFonts w:ascii="Palatino Linotype" w:hAnsi="Palatino Linotype"/>
          <w:i/>
        </w:rPr>
        <w:t xml:space="preserve">) </w:t>
      </w:r>
      <w:r w:rsidRPr="007A1A02">
        <w:rPr>
          <w:rFonts w:ascii="Palatino Linotype" w:hAnsi="Palatino Linotype"/>
        </w:rPr>
        <w:t>de agosto de dos mil diecinueve</w:t>
      </w:r>
      <w:r w:rsidRPr="007A1A02">
        <w:rPr>
          <w:rFonts w:ascii="Palatino Linotype" w:eastAsia="Times New Roman" w:hAnsi="Palatino Linotype" w:cs="Arial"/>
          <w:lang w:val="es-ES"/>
        </w:rPr>
        <w:t xml:space="preserve">, el </w:t>
      </w:r>
      <w:r w:rsidRPr="007A1A02">
        <w:rPr>
          <w:rFonts w:ascii="Palatino Linotype" w:eastAsia="Times New Roman" w:hAnsi="Palatino Linotype" w:cs="Arial"/>
          <w:b/>
          <w:lang w:val="es-ES"/>
        </w:rPr>
        <w:t>SUJETO OBLIGADO</w:t>
      </w:r>
      <w:r w:rsidRPr="007A1A02">
        <w:rPr>
          <w:rFonts w:ascii="Palatino Linotype" w:eastAsia="Times New Roman" w:hAnsi="Palatino Linotype" w:cs="Arial"/>
          <w:lang w:val="es-ES"/>
        </w:rPr>
        <w:t xml:space="preserve"> solicitó una prórroga argumentando “</w:t>
      </w:r>
      <w:r w:rsidRPr="007A1A02">
        <w:rPr>
          <w:rFonts w:ascii="Palatino Linotype" w:hAnsi="Palatino Linotype"/>
          <w:i/>
          <w:color w:val="000000"/>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00687/UAEM/IP/2019, toda vez que la información solicitada requiere clasificación por contener datos personales.</w:t>
      </w:r>
      <w:r w:rsidRPr="007A1A02">
        <w:rPr>
          <w:rFonts w:ascii="Palatino Linotype" w:eastAsia="Times New Roman" w:hAnsi="Palatino Linotype" w:cs="Arial"/>
          <w:lang w:val="es-ES"/>
        </w:rPr>
        <w:t>”.</w:t>
      </w:r>
    </w:p>
    <w:p w14:paraId="195E5687" w14:textId="77777777" w:rsidR="006A41C1" w:rsidRPr="007A1A02" w:rsidRDefault="006A41C1" w:rsidP="007A1A02">
      <w:pPr>
        <w:pStyle w:val="Prrafodelista"/>
        <w:spacing w:before="100" w:beforeAutospacing="1" w:after="100" w:afterAutospacing="1" w:line="360" w:lineRule="auto"/>
        <w:ind w:left="0"/>
        <w:jc w:val="both"/>
        <w:rPr>
          <w:rFonts w:ascii="Palatino Linotype" w:hAnsi="Palatino Linotype"/>
          <w:i/>
          <w:color w:val="000000"/>
        </w:rPr>
      </w:pPr>
    </w:p>
    <w:p w14:paraId="5AF37DCE" w14:textId="1B7FA3BA" w:rsidR="006A41C1" w:rsidRPr="007A1A02" w:rsidRDefault="006A41C1" w:rsidP="007A1A02">
      <w:pPr>
        <w:pStyle w:val="Prrafodelista"/>
        <w:numPr>
          <w:ilvl w:val="0"/>
          <w:numId w:val="1"/>
        </w:numPr>
        <w:tabs>
          <w:tab w:val="left" w:pos="567"/>
        </w:tabs>
        <w:spacing w:before="100" w:beforeAutospacing="1" w:after="100" w:afterAutospacing="1" w:line="360" w:lineRule="auto"/>
        <w:ind w:left="0"/>
        <w:jc w:val="both"/>
        <w:rPr>
          <w:rFonts w:ascii="Palatino Linotype" w:eastAsia="Times New Roman" w:hAnsi="Palatino Linotype" w:cs="Arial"/>
          <w:lang w:val="es-ES"/>
        </w:rPr>
      </w:pPr>
      <w:r w:rsidRPr="007A1A02">
        <w:rPr>
          <w:rFonts w:ascii="Palatino Linotype" w:hAnsi="Palatino Linotype"/>
          <w:color w:val="000000"/>
        </w:rPr>
        <w:t xml:space="preserve">Cabe señalar que al solicitar la prórroga enunciada en el párrafo anterior, el </w:t>
      </w:r>
      <w:r w:rsidRPr="007A1A02">
        <w:rPr>
          <w:rFonts w:ascii="Palatino Linotype" w:eastAsia="Times New Roman" w:hAnsi="Palatino Linotype" w:cs="Arial"/>
          <w:b/>
          <w:lang w:val="es-ES"/>
        </w:rPr>
        <w:t xml:space="preserve">SUJETO OBLIGADO </w:t>
      </w:r>
      <w:r w:rsidRPr="007A1A02">
        <w:rPr>
          <w:rFonts w:ascii="Palatino Linotype" w:eastAsia="Times New Roman" w:hAnsi="Palatino Linotype" w:cs="Arial"/>
          <w:lang w:val="es-ES"/>
        </w:rPr>
        <w:t>adjuntó el archivo electrónico “</w:t>
      </w:r>
      <w:hyperlink r:id="rId8" w:tgtFrame="_blank" w:history="1">
        <w:r w:rsidRPr="007A1A02">
          <w:rPr>
            <w:rFonts w:ascii="Palatino Linotype" w:eastAsia="Times New Roman" w:hAnsi="Palatino Linotype"/>
            <w:b/>
            <w:i/>
            <w:lang w:val="es-ES"/>
          </w:rPr>
          <w:t>UAEM AP 044 19.pdf</w:t>
        </w:r>
      </w:hyperlink>
      <w:r w:rsidRPr="007A1A02">
        <w:rPr>
          <w:rFonts w:ascii="Palatino Linotype" w:eastAsia="Times New Roman" w:hAnsi="Palatino Linotype" w:cs="Arial"/>
          <w:lang w:val="es-ES"/>
        </w:rPr>
        <w:t xml:space="preserve">” en cuyo contenido se aprecia el </w:t>
      </w:r>
      <w:r w:rsidRPr="007A1A02">
        <w:rPr>
          <w:rFonts w:ascii="Palatino Linotype" w:eastAsia="Times New Roman" w:hAnsi="Palatino Linotype"/>
          <w:b/>
          <w:i/>
          <w:lang w:val="es-ES"/>
        </w:rPr>
        <w:t>“ACUERDO UAEM/AP/0044/19, QUE EMITE EL COMITÉ DE TRANSPARENCIA DE LA UNIVERSIDAD AUTÓNOMA DEL ESTADO DE MÉXICO PARA LA AUTORIZACIÓN DE PRORROGAS”</w:t>
      </w:r>
      <w:r w:rsidRPr="007A1A02">
        <w:rPr>
          <w:rFonts w:ascii="Palatino Linotype" w:hAnsi="Palatino Linotype"/>
        </w:rPr>
        <w:t xml:space="preserve"> </w:t>
      </w:r>
      <w:r w:rsidRPr="007A1A02">
        <w:rPr>
          <w:rFonts w:ascii="Palatino Linotype" w:eastAsia="Times New Roman" w:hAnsi="Palatino Linotype" w:cs="Arial"/>
          <w:lang w:val="es-ES"/>
        </w:rPr>
        <w:t>en el que se aprueba la ampliación de plazo para emitir la respuesta correspondiente a la</w:t>
      </w:r>
      <w:r w:rsidR="004F152B" w:rsidRPr="007A1A02">
        <w:rPr>
          <w:rFonts w:ascii="Palatino Linotype" w:eastAsia="Times New Roman" w:hAnsi="Palatino Linotype" w:cs="Arial"/>
          <w:lang w:val="es-ES"/>
        </w:rPr>
        <w:t>s</w:t>
      </w:r>
      <w:r w:rsidRPr="007A1A02">
        <w:rPr>
          <w:rFonts w:ascii="Palatino Linotype" w:eastAsia="Times New Roman" w:hAnsi="Palatino Linotype" w:cs="Arial"/>
          <w:lang w:val="es-ES"/>
        </w:rPr>
        <w:t xml:space="preserve"> solicitud</w:t>
      </w:r>
      <w:r w:rsidR="004F152B" w:rsidRPr="007A1A02">
        <w:rPr>
          <w:rFonts w:ascii="Palatino Linotype" w:eastAsia="Times New Roman" w:hAnsi="Palatino Linotype" w:cs="Arial"/>
          <w:lang w:val="es-ES"/>
        </w:rPr>
        <w:t>es</w:t>
      </w:r>
      <w:r w:rsidRPr="007A1A02">
        <w:rPr>
          <w:rFonts w:ascii="Palatino Linotype" w:eastAsia="Times New Roman" w:hAnsi="Palatino Linotype" w:cs="Arial"/>
          <w:lang w:val="es-ES"/>
        </w:rPr>
        <w:t xml:space="preserve"> de acceso a la información pública </w:t>
      </w:r>
      <w:r w:rsidR="004F152B" w:rsidRPr="007A1A02">
        <w:rPr>
          <w:rFonts w:ascii="Palatino Linotype" w:eastAsia="Times New Roman" w:hAnsi="Palatino Linotype" w:cs="Arial"/>
          <w:lang w:val="es-ES"/>
        </w:rPr>
        <w:t>0684/UAEM/IP/2019 0685/UAEM/IP/2019 0687/UAEM/IP/2019 0690/UAEM/IP/2019.</w:t>
      </w:r>
    </w:p>
    <w:p w14:paraId="42B869BF" w14:textId="77777777" w:rsidR="004F152B" w:rsidRPr="007A1A02" w:rsidRDefault="004F152B" w:rsidP="007A1A02">
      <w:pPr>
        <w:pStyle w:val="Prrafodelista"/>
        <w:tabs>
          <w:tab w:val="left" w:pos="567"/>
        </w:tabs>
        <w:spacing w:before="100" w:beforeAutospacing="1" w:after="100" w:afterAutospacing="1" w:line="360" w:lineRule="auto"/>
        <w:ind w:left="0"/>
        <w:jc w:val="both"/>
        <w:rPr>
          <w:rFonts w:ascii="Palatino Linotype" w:eastAsia="Times New Roman" w:hAnsi="Palatino Linotype" w:cs="Arial"/>
          <w:lang w:val="es-ES"/>
        </w:rPr>
      </w:pPr>
    </w:p>
    <w:p w14:paraId="619C3FE4" w14:textId="3ACC365C" w:rsidR="001B0B25" w:rsidRPr="007A1A02" w:rsidRDefault="001B0B25" w:rsidP="007A1A02">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7A1A02">
        <w:rPr>
          <w:rFonts w:ascii="Palatino Linotype" w:eastAsia="Calibri" w:hAnsi="Palatino Linotype" w:cs="Arial"/>
          <w:color w:val="000000" w:themeColor="text1"/>
          <w:lang w:val="es-AR"/>
        </w:rPr>
        <w:t xml:space="preserve">El día </w:t>
      </w:r>
      <w:r w:rsidR="000D4D01" w:rsidRPr="007A1A02">
        <w:rPr>
          <w:rFonts w:ascii="Palatino Linotype" w:eastAsia="Calibri" w:hAnsi="Palatino Linotype" w:cs="Arial"/>
          <w:color w:val="000000" w:themeColor="text1"/>
          <w:lang w:val="es-AR"/>
        </w:rPr>
        <w:t xml:space="preserve">quince </w:t>
      </w:r>
      <w:r w:rsidRPr="007A1A02">
        <w:rPr>
          <w:rFonts w:ascii="Palatino Linotype" w:eastAsia="Calibri" w:hAnsi="Palatino Linotype" w:cs="Arial"/>
          <w:color w:val="000000" w:themeColor="text1"/>
          <w:lang w:val="es-AR"/>
        </w:rPr>
        <w:t>(</w:t>
      </w:r>
      <w:r w:rsidR="000D4D01" w:rsidRPr="007A1A02">
        <w:rPr>
          <w:rFonts w:ascii="Palatino Linotype" w:eastAsia="Calibri" w:hAnsi="Palatino Linotype" w:cs="Arial"/>
          <w:color w:val="000000" w:themeColor="text1"/>
          <w:lang w:val="es-AR"/>
        </w:rPr>
        <w:t>1</w:t>
      </w:r>
      <w:r w:rsidRPr="007A1A02">
        <w:rPr>
          <w:rFonts w:ascii="Palatino Linotype" w:eastAsia="Calibri" w:hAnsi="Palatino Linotype" w:cs="Arial"/>
          <w:color w:val="000000" w:themeColor="text1"/>
          <w:lang w:val="es-AR"/>
        </w:rPr>
        <w:t>5</w:t>
      </w:r>
      <w:r w:rsidRPr="007A1A02">
        <w:rPr>
          <w:rFonts w:ascii="Palatino Linotype" w:hAnsi="Palatino Linotype"/>
          <w:i/>
          <w:color w:val="000000" w:themeColor="text1"/>
        </w:rPr>
        <w:t xml:space="preserve">) </w:t>
      </w:r>
      <w:r w:rsidRPr="007A1A02">
        <w:rPr>
          <w:rFonts w:ascii="Palatino Linotype" w:hAnsi="Palatino Linotype"/>
          <w:color w:val="000000" w:themeColor="text1"/>
        </w:rPr>
        <w:t>de agosto de dos mil diecinueve</w:t>
      </w:r>
      <w:r w:rsidRPr="007A1A02">
        <w:rPr>
          <w:rFonts w:ascii="Palatino Linotype" w:eastAsia="Times New Roman" w:hAnsi="Palatino Linotype" w:cs="Arial"/>
          <w:color w:val="000000" w:themeColor="text1"/>
          <w:lang w:val="es-ES"/>
        </w:rPr>
        <w:t xml:space="preserve">, el </w:t>
      </w:r>
      <w:r w:rsidRPr="007A1A02">
        <w:rPr>
          <w:rFonts w:ascii="Palatino Linotype" w:eastAsia="Times New Roman" w:hAnsi="Palatino Linotype" w:cs="Arial"/>
          <w:b/>
          <w:color w:val="000000" w:themeColor="text1"/>
          <w:lang w:val="es-ES"/>
        </w:rPr>
        <w:t xml:space="preserve">SUJETO OBLIGADO </w:t>
      </w:r>
      <w:r w:rsidRPr="007A1A02">
        <w:rPr>
          <w:rFonts w:ascii="Palatino Linotype" w:eastAsia="Times New Roman" w:hAnsi="Palatino Linotype" w:cs="Arial"/>
          <w:color w:val="000000" w:themeColor="text1"/>
          <w:lang w:val="es-ES"/>
        </w:rPr>
        <w:t>respondió a la solicitud de información en los términos siguientes</w:t>
      </w:r>
      <w:r w:rsidR="000D4D01" w:rsidRPr="007A1A02">
        <w:rPr>
          <w:rFonts w:ascii="Palatino Linotype" w:eastAsia="Times New Roman" w:hAnsi="Palatino Linotype" w:cs="Arial"/>
          <w:color w:val="000000" w:themeColor="text1"/>
          <w:lang w:val="es-ES"/>
        </w:rPr>
        <w:t>:</w:t>
      </w:r>
    </w:p>
    <w:p w14:paraId="6FF7B7B2" w14:textId="77777777" w:rsidR="000D4D01" w:rsidRPr="007A1A02" w:rsidRDefault="000D4D01" w:rsidP="007A1A02">
      <w:pPr>
        <w:pStyle w:val="Prrafodelista"/>
        <w:spacing w:line="360" w:lineRule="auto"/>
        <w:rPr>
          <w:rFonts w:ascii="Palatino Linotype" w:hAnsi="Palatino Linotype" w:cs="Arial"/>
          <w:color w:val="000000" w:themeColor="text1"/>
        </w:rPr>
      </w:pPr>
    </w:p>
    <w:p w14:paraId="343BAA0E" w14:textId="01D42D54" w:rsidR="000D4D01" w:rsidRPr="007A1A02" w:rsidRDefault="000D4D01" w:rsidP="007A1A02">
      <w:pPr>
        <w:spacing w:line="360" w:lineRule="auto"/>
        <w:ind w:left="567" w:right="567"/>
        <w:jc w:val="both"/>
        <w:rPr>
          <w:rFonts w:ascii="Palatino Linotype" w:hAnsi="Palatino Linotype"/>
          <w:i/>
          <w:color w:val="000000" w:themeColor="text1"/>
        </w:rPr>
      </w:pPr>
      <w:r w:rsidRPr="007A1A02">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2D77D7E" w14:textId="77777777" w:rsidR="000D4D01" w:rsidRPr="007A1A02" w:rsidRDefault="000D4D01" w:rsidP="007A1A02">
      <w:pPr>
        <w:spacing w:line="360" w:lineRule="auto"/>
        <w:ind w:left="567" w:right="567"/>
        <w:jc w:val="both"/>
        <w:rPr>
          <w:rFonts w:ascii="Palatino Linotype" w:hAnsi="Palatino Linotype"/>
          <w:i/>
          <w:color w:val="000000" w:themeColor="text1"/>
        </w:rPr>
      </w:pPr>
    </w:p>
    <w:p w14:paraId="047A3A13" w14:textId="41C1E63F" w:rsidR="000D4D01" w:rsidRPr="007A1A02" w:rsidRDefault="000D4D01" w:rsidP="007A1A02">
      <w:pPr>
        <w:spacing w:line="360" w:lineRule="auto"/>
        <w:ind w:left="567" w:right="567"/>
        <w:jc w:val="both"/>
        <w:rPr>
          <w:rFonts w:ascii="Palatino Linotype" w:hAnsi="Palatino Linotype"/>
          <w:i/>
          <w:color w:val="000000" w:themeColor="text1"/>
        </w:rPr>
      </w:pPr>
      <w:r w:rsidRPr="007A1A02">
        <w:rPr>
          <w:rFonts w:ascii="Palatino Linotype" w:hAnsi="Palatino Linotype"/>
          <w:i/>
          <w:color w:val="000000" w:themeColor="text1"/>
        </w:rPr>
        <w:t xml:space="preserve">En respuesta a la solicitud de acceso a datos personales con número de folio 0687/UAEM/IP/2019,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encontrará la información solicitada.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9" w:history="1">
        <w:r w:rsidRPr="007A1A02">
          <w:rPr>
            <w:rStyle w:val="Hipervnculo"/>
            <w:rFonts w:ascii="Palatino Linotype" w:hAnsi="Palatino Linotype"/>
            <w:i/>
            <w:color w:val="000000" w:themeColor="text1"/>
          </w:rPr>
          <w:t>transparencia@uaemex.mx</w:t>
        </w:r>
      </w:hyperlink>
      <w:r w:rsidRPr="007A1A02">
        <w:rPr>
          <w:rFonts w:ascii="Palatino Linotype" w:hAnsi="Palatino Linotype"/>
          <w:i/>
          <w:color w:val="000000" w:themeColor="text1"/>
        </w:rPr>
        <w:t>” (Sic)</w:t>
      </w:r>
    </w:p>
    <w:p w14:paraId="1C5DCE25" w14:textId="77777777" w:rsidR="00DB710F" w:rsidRPr="007A1A02" w:rsidRDefault="00DB710F" w:rsidP="007A1A02">
      <w:pPr>
        <w:pStyle w:val="Prrafodelista"/>
        <w:tabs>
          <w:tab w:val="left" w:pos="567"/>
        </w:tabs>
        <w:spacing w:line="360" w:lineRule="auto"/>
        <w:ind w:left="0"/>
        <w:jc w:val="both"/>
        <w:rPr>
          <w:rFonts w:ascii="Palatino Linotype" w:hAnsi="Palatino Linotype"/>
          <w:color w:val="000000" w:themeColor="text1"/>
        </w:rPr>
      </w:pPr>
    </w:p>
    <w:p w14:paraId="4310D889" w14:textId="462986A3" w:rsidR="00412657" w:rsidRPr="007A1A02" w:rsidRDefault="00412657" w:rsidP="007A1A02">
      <w:pPr>
        <w:pStyle w:val="Prrafodelista"/>
        <w:numPr>
          <w:ilvl w:val="0"/>
          <w:numId w:val="1"/>
        </w:numPr>
        <w:tabs>
          <w:tab w:val="clear" w:pos="567"/>
        </w:tabs>
        <w:spacing w:line="360" w:lineRule="auto"/>
        <w:ind w:left="0" w:right="34"/>
        <w:jc w:val="both"/>
        <w:rPr>
          <w:rFonts w:ascii="Palatino Linotype" w:hAnsi="Palatino Linotype"/>
          <w:color w:val="000000" w:themeColor="text1"/>
        </w:rPr>
      </w:pPr>
      <w:r w:rsidRPr="007A1A02">
        <w:rPr>
          <w:rFonts w:ascii="Palatino Linotype" w:hAnsi="Palatino Linotype"/>
          <w:color w:val="000000"/>
        </w:rPr>
        <w:t>A su respuesta adjuntó los archivos electrónicos</w:t>
      </w:r>
      <w:r w:rsidRPr="007A1A02">
        <w:rPr>
          <w:rFonts w:ascii="Palatino Linotype" w:hAnsi="Palatino Linotype"/>
          <w:i/>
          <w:color w:val="000000" w:themeColor="text1"/>
        </w:rPr>
        <w:t>, “</w:t>
      </w:r>
      <w:hyperlink r:id="rId10" w:tgtFrame="_blank" w:history="1">
        <w:r w:rsidRPr="007A1A02">
          <w:rPr>
            <w:rStyle w:val="Hipervnculo"/>
            <w:rFonts w:ascii="Palatino Linotype" w:hAnsi="Palatino Linotype" w:cs="Arial"/>
            <w:b/>
            <w:bCs/>
            <w:i/>
            <w:color w:val="000000" w:themeColor="text1"/>
            <w:u w:val="none"/>
          </w:rPr>
          <w:t>Cédula de evaluación 006872019.docx</w:t>
        </w:r>
      </w:hyperlink>
      <w:r w:rsidRPr="007A1A02">
        <w:rPr>
          <w:rFonts w:ascii="Palatino Linotype" w:hAnsi="Palatino Linotype"/>
          <w:i/>
          <w:color w:val="000000" w:themeColor="text1"/>
        </w:rPr>
        <w:t>”</w:t>
      </w:r>
      <w:r w:rsidRPr="007A1A02">
        <w:rPr>
          <w:rFonts w:ascii="Palatino Linotype" w:hAnsi="Palatino Linotype"/>
          <w:color w:val="000000" w:themeColor="text1"/>
        </w:rPr>
        <w:t xml:space="preserve"> cuya inserción se consideró innecesaria para estudio en el presente asunto además de ser ya del conocimiento de las partes</w:t>
      </w:r>
      <w:r w:rsidRPr="007A1A02">
        <w:rPr>
          <w:rFonts w:ascii="Palatino Linotype" w:hAnsi="Palatino Linotype"/>
          <w:i/>
          <w:color w:val="000000" w:themeColor="text1"/>
        </w:rPr>
        <w:t>, “</w:t>
      </w:r>
      <w:hyperlink r:id="rId11" w:tgtFrame="_blank" w:history="1">
        <w:r w:rsidRPr="007A1A02">
          <w:rPr>
            <w:rStyle w:val="Hipervnculo"/>
            <w:rFonts w:ascii="Palatino Linotype" w:hAnsi="Palatino Linotype" w:cs="Arial"/>
            <w:b/>
            <w:bCs/>
            <w:i/>
            <w:color w:val="000000" w:themeColor="text1"/>
            <w:u w:val="none"/>
          </w:rPr>
          <w:t>13082019.pdf</w:t>
        </w:r>
      </w:hyperlink>
      <w:r w:rsidRPr="007A1A02">
        <w:rPr>
          <w:rFonts w:ascii="Palatino Linotype" w:hAnsi="Palatino Linotype"/>
          <w:color w:val="000000" w:themeColor="text1"/>
        </w:rPr>
        <w:t xml:space="preserve">” </w:t>
      </w:r>
      <w:r w:rsidR="004F152B" w:rsidRPr="007A1A02">
        <w:rPr>
          <w:rFonts w:ascii="Palatino Linotype" w:hAnsi="Palatino Linotype"/>
          <w:color w:val="000000" w:themeColor="text1"/>
        </w:rPr>
        <w:t xml:space="preserve">constante en cuarenta y cuatro hojas con Actas de Consejo Académico y de Gobierno de sesiones normales y extraordinarias </w:t>
      </w:r>
      <w:r w:rsidRPr="007A1A02">
        <w:rPr>
          <w:rFonts w:ascii="Palatino Linotype" w:hAnsi="Palatino Linotype"/>
          <w:color w:val="000000" w:themeColor="text1"/>
        </w:rPr>
        <w:t>y “</w:t>
      </w:r>
      <w:hyperlink r:id="rId12" w:tgtFrame="_blank" w:history="1">
        <w:r w:rsidRPr="007A1A02">
          <w:rPr>
            <w:rStyle w:val="Hipervnculo"/>
            <w:rFonts w:ascii="Palatino Linotype" w:hAnsi="Palatino Linotype" w:cs="Arial"/>
            <w:b/>
            <w:bCs/>
            <w:i/>
            <w:color w:val="000000" w:themeColor="text1"/>
            <w:u w:val="none"/>
          </w:rPr>
          <w:t>UAEM CI CIC 059 19.pdf</w:t>
        </w:r>
      </w:hyperlink>
      <w:r w:rsidRPr="007A1A02">
        <w:rPr>
          <w:rStyle w:val="Hipervnculo"/>
          <w:rFonts w:ascii="Palatino Linotype" w:hAnsi="Palatino Linotype"/>
          <w:i/>
          <w:color w:val="000000" w:themeColor="text1"/>
          <w:u w:val="none"/>
        </w:rPr>
        <w:t xml:space="preserve">” </w:t>
      </w:r>
      <w:r w:rsidR="004F152B" w:rsidRPr="007A1A02">
        <w:rPr>
          <w:rFonts w:ascii="Palatino Linotype" w:hAnsi="Palatino Linotype"/>
          <w:color w:val="000000" w:themeColor="text1"/>
        </w:rPr>
        <w:t xml:space="preserve">constante en </w:t>
      </w:r>
      <w:r w:rsidR="00A5299D" w:rsidRPr="007A1A02">
        <w:rPr>
          <w:rFonts w:ascii="Palatino Linotype" w:hAnsi="Palatino Linotype"/>
          <w:color w:val="000000" w:themeColor="text1"/>
        </w:rPr>
        <w:t>seis</w:t>
      </w:r>
      <w:r w:rsidR="004F152B" w:rsidRPr="007A1A02">
        <w:rPr>
          <w:rFonts w:ascii="Palatino Linotype" w:hAnsi="Palatino Linotype"/>
          <w:color w:val="000000" w:themeColor="text1"/>
        </w:rPr>
        <w:t xml:space="preserve"> hojas con el Acuerdo UAEM/CI/CIC/0059/19, </w:t>
      </w:r>
      <w:r w:rsidR="00A5299D" w:rsidRPr="007A1A02">
        <w:rPr>
          <w:rFonts w:ascii="Palatino Linotype" w:hAnsi="Palatino Linotype"/>
          <w:color w:val="000000" w:themeColor="text1"/>
        </w:rPr>
        <w:t>emitido por</w:t>
      </w:r>
      <w:r w:rsidR="004F152B" w:rsidRPr="007A1A02">
        <w:rPr>
          <w:rFonts w:ascii="Palatino Linotype" w:hAnsi="Palatino Linotype"/>
          <w:color w:val="000000" w:themeColor="text1"/>
        </w:rPr>
        <w:t xml:space="preserve"> el Comité de Transparencia de la Universidad Autónoma del Estado de México para clasificación de información confidencial.</w:t>
      </w:r>
    </w:p>
    <w:p w14:paraId="7FD3299D" w14:textId="77777777" w:rsidR="00412657" w:rsidRPr="007A1A02" w:rsidRDefault="00412657" w:rsidP="007A1A02">
      <w:pPr>
        <w:pStyle w:val="Prrafodelista"/>
        <w:tabs>
          <w:tab w:val="left" w:pos="567"/>
        </w:tabs>
        <w:spacing w:line="360" w:lineRule="auto"/>
        <w:ind w:left="0"/>
        <w:jc w:val="both"/>
        <w:rPr>
          <w:rFonts w:ascii="Palatino Linotype" w:hAnsi="Palatino Linotype" w:cs="Arial"/>
          <w:color w:val="000000" w:themeColor="text1"/>
        </w:rPr>
      </w:pPr>
    </w:p>
    <w:p w14:paraId="507E86AF" w14:textId="1830DB00" w:rsidR="00F34201" w:rsidRPr="007A1A02" w:rsidRDefault="00F34201" w:rsidP="007A1A02">
      <w:pPr>
        <w:pStyle w:val="Prrafodelista"/>
        <w:numPr>
          <w:ilvl w:val="0"/>
          <w:numId w:val="1"/>
        </w:numPr>
        <w:tabs>
          <w:tab w:val="left" w:pos="567"/>
        </w:tabs>
        <w:spacing w:line="360" w:lineRule="auto"/>
        <w:ind w:left="0"/>
        <w:jc w:val="both"/>
        <w:rPr>
          <w:rFonts w:ascii="Palatino Linotype" w:hAnsi="Palatino Linotype" w:cs="Arial"/>
          <w:color w:val="000000" w:themeColor="text1"/>
        </w:rPr>
      </w:pPr>
      <w:r w:rsidRPr="007A1A02">
        <w:rPr>
          <w:rFonts w:ascii="Palatino Linotype" w:eastAsia="Times New Roman" w:hAnsi="Palatino Linotype" w:cs="Arial"/>
          <w:color w:val="000000" w:themeColor="text1"/>
          <w:lang w:val="es-ES"/>
        </w:rPr>
        <w:t xml:space="preserve">El día </w:t>
      </w:r>
      <w:r w:rsidR="006A41C1" w:rsidRPr="007A1A02">
        <w:rPr>
          <w:rFonts w:ascii="Palatino Linotype" w:eastAsia="Calibri" w:hAnsi="Palatino Linotype" w:cs="Arial"/>
          <w:color w:val="000000" w:themeColor="text1"/>
          <w:lang w:val="es-ES"/>
        </w:rPr>
        <w:t>diec</w:t>
      </w:r>
      <w:r w:rsidR="007A0D95" w:rsidRPr="007A1A02">
        <w:rPr>
          <w:rFonts w:ascii="Palatino Linotype" w:eastAsia="Calibri" w:hAnsi="Palatino Linotype" w:cs="Arial"/>
          <w:color w:val="000000" w:themeColor="text1"/>
          <w:lang w:val="es-ES"/>
        </w:rPr>
        <w:t>inueve (</w:t>
      </w:r>
      <w:r w:rsidR="006A41C1" w:rsidRPr="007A1A02">
        <w:rPr>
          <w:rFonts w:ascii="Palatino Linotype" w:eastAsia="Calibri" w:hAnsi="Palatino Linotype" w:cs="Arial"/>
          <w:color w:val="000000" w:themeColor="text1"/>
          <w:lang w:val="es-ES"/>
        </w:rPr>
        <w:t>1</w:t>
      </w:r>
      <w:r w:rsidR="007A0D95" w:rsidRPr="007A1A02">
        <w:rPr>
          <w:rFonts w:ascii="Palatino Linotype" w:eastAsia="Calibri" w:hAnsi="Palatino Linotype" w:cs="Arial"/>
          <w:color w:val="000000" w:themeColor="text1"/>
          <w:lang w:val="es-ES"/>
        </w:rPr>
        <w:t xml:space="preserve">9) de </w:t>
      </w:r>
      <w:r w:rsidR="006A41C1" w:rsidRPr="007A1A02">
        <w:rPr>
          <w:rFonts w:ascii="Palatino Linotype" w:eastAsia="Calibri" w:hAnsi="Palatino Linotype" w:cs="Arial"/>
          <w:color w:val="000000" w:themeColor="text1"/>
          <w:lang w:val="es-ES"/>
        </w:rPr>
        <w:t>agosto</w:t>
      </w:r>
      <w:r w:rsidR="007A0D95" w:rsidRPr="007A1A02">
        <w:rPr>
          <w:rFonts w:ascii="Palatino Linotype" w:eastAsia="Calibri" w:hAnsi="Palatino Linotype" w:cs="Arial"/>
          <w:color w:val="000000" w:themeColor="text1"/>
          <w:lang w:val="es-ES"/>
        </w:rPr>
        <w:t xml:space="preserve"> </w:t>
      </w:r>
      <w:r w:rsidR="00E239DF" w:rsidRPr="007A1A02">
        <w:rPr>
          <w:rFonts w:ascii="Palatino Linotype" w:eastAsia="Times New Roman" w:hAnsi="Palatino Linotype" w:cs="Arial"/>
          <w:color w:val="000000" w:themeColor="text1"/>
          <w:lang w:val="es-ES"/>
        </w:rPr>
        <w:t>de dos mil dieci</w:t>
      </w:r>
      <w:r w:rsidR="00A80057" w:rsidRPr="007A1A02">
        <w:rPr>
          <w:rFonts w:ascii="Palatino Linotype" w:eastAsia="Times New Roman" w:hAnsi="Palatino Linotype" w:cs="Arial"/>
          <w:color w:val="000000" w:themeColor="text1"/>
          <w:lang w:val="es-ES"/>
        </w:rPr>
        <w:t>nueve</w:t>
      </w:r>
      <w:r w:rsidRPr="007A1A02">
        <w:rPr>
          <w:rFonts w:ascii="Palatino Linotype" w:eastAsia="Times New Roman" w:hAnsi="Palatino Linotype" w:cs="Arial"/>
          <w:color w:val="000000" w:themeColor="text1"/>
          <w:lang w:val="es-ES"/>
        </w:rPr>
        <w:t xml:space="preserve">, </w:t>
      </w:r>
      <w:r w:rsidR="00797148" w:rsidRPr="007A1A02">
        <w:rPr>
          <w:rFonts w:ascii="Palatino Linotype" w:hAnsi="Palatino Linotype"/>
          <w:color w:val="000000" w:themeColor="text1"/>
        </w:rPr>
        <w:t>se</w:t>
      </w:r>
      <w:r w:rsidR="00C15336" w:rsidRPr="007A1A02">
        <w:rPr>
          <w:rFonts w:ascii="Palatino Linotype" w:hAnsi="Palatino Linotype"/>
          <w:color w:val="000000" w:themeColor="text1"/>
        </w:rPr>
        <w:t xml:space="preserve"> </w:t>
      </w:r>
      <w:r w:rsidRPr="007A1A02">
        <w:rPr>
          <w:rFonts w:ascii="Palatino Linotype" w:eastAsia="Times New Roman" w:hAnsi="Palatino Linotype" w:cs="Arial"/>
          <w:color w:val="000000" w:themeColor="text1"/>
          <w:lang w:val="es-ES"/>
        </w:rPr>
        <w:t>interpuso el recurso de revisión, en contra de la respuesta</w:t>
      </w:r>
      <w:r w:rsidR="006A41C1" w:rsidRPr="007A1A02">
        <w:rPr>
          <w:rFonts w:ascii="Palatino Linotype" w:eastAsia="Times New Roman" w:hAnsi="Palatino Linotype" w:cs="Arial"/>
          <w:lang w:val="es-ES"/>
        </w:rPr>
        <w:t xml:space="preserve"> anteriormente referida</w:t>
      </w:r>
      <w:r w:rsidRPr="007A1A02">
        <w:rPr>
          <w:rFonts w:ascii="Palatino Linotype" w:eastAsia="Times New Roman" w:hAnsi="Palatino Linotype" w:cs="Arial"/>
          <w:color w:val="000000" w:themeColor="text1"/>
          <w:lang w:val="es-ES"/>
        </w:rPr>
        <w:t>, señalando como:</w:t>
      </w:r>
    </w:p>
    <w:p w14:paraId="5D195D9E" w14:textId="77777777" w:rsidR="00C15336" w:rsidRPr="007A1A02" w:rsidRDefault="00C15336" w:rsidP="007A1A02">
      <w:pPr>
        <w:pStyle w:val="Prrafodelista"/>
        <w:tabs>
          <w:tab w:val="left" w:pos="567"/>
        </w:tabs>
        <w:spacing w:line="360" w:lineRule="auto"/>
        <w:ind w:left="0"/>
        <w:jc w:val="both"/>
        <w:rPr>
          <w:rFonts w:ascii="Palatino Linotype" w:hAnsi="Palatino Linotype"/>
          <w:color w:val="000000" w:themeColor="text1"/>
        </w:rPr>
      </w:pPr>
    </w:p>
    <w:p w14:paraId="59970600" w14:textId="3C0907EE" w:rsidR="00F34201" w:rsidRPr="007A1A02" w:rsidRDefault="006711DB" w:rsidP="007A1A02">
      <w:pPr>
        <w:spacing w:line="360" w:lineRule="auto"/>
        <w:ind w:left="567" w:right="567"/>
        <w:jc w:val="both"/>
        <w:rPr>
          <w:rFonts w:ascii="Palatino Linotype" w:hAnsi="Palatino Linotype"/>
          <w:i/>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bookmarkStart w:id="31" w:name="_Toc22297823"/>
      <w:r w:rsidRPr="007A1A02">
        <w:rPr>
          <w:rStyle w:val="Ttulo2Car"/>
          <w:szCs w:val="24"/>
          <w:lang w:val="es-ES"/>
        </w:rPr>
        <w:t xml:space="preserve">a) </w:t>
      </w:r>
      <w:r w:rsidR="00F34201" w:rsidRPr="007A1A02">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38315E" w:rsidRPr="007A1A02">
        <w:rPr>
          <w:rStyle w:val="Ttulo2Car"/>
          <w:szCs w:val="24"/>
          <w:lang w:val="es-ES"/>
        </w:rPr>
        <w:t xml:space="preserve"> </w:t>
      </w:r>
      <w:bookmarkEnd w:id="23"/>
      <w:bookmarkEnd w:id="24"/>
      <w:bookmarkEnd w:id="25"/>
      <w:bookmarkEnd w:id="26"/>
      <w:bookmarkEnd w:id="27"/>
      <w:bookmarkEnd w:id="28"/>
      <w:bookmarkEnd w:id="29"/>
      <w:bookmarkEnd w:id="30"/>
      <w:bookmarkEnd w:id="32"/>
      <w:bookmarkEnd w:id="33"/>
      <w:bookmarkEnd w:id="34"/>
      <w:bookmarkEnd w:id="35"/>
      <w:bookmarkEnd w:id="36"/>
      <w:bookmarkEnd w:id="37"/>
      <w:bookmarkEnd w:id="38"/>
      <w:bookmarkEnd w:id="39"/>
      <w:bookmarkEnd w:id="40"/>
      <w:bookmarkEnd w:id="41"/>
      <w:bookmarkEnd w:id="42"/>
      <w:bookmarkEnd w:id="43"/>
      <w:r w:rsidR="003B0860" w:rsidRPr="007A1A02">
        <w:rPr>
          <w:rStyle w:val="Ttulo2Car"/>
          <w:b w:val="0"/>
          <w:szCs w:val="24"/>
          <w:lang w:val="es-ES"/>
        </w:rPr>
        <w:t>“</w:t>
      </w:r>
      <w:r w:rsidR="000D4D01" w:rsidRPr="007A1A02">
        <w:rPr>
          <w:rStyle w:val="Ttulo2Car"/>
          <w:b w:val="0"/>
          <w:i/>
          <w:szCs w:val="24"/>
          <w:lang w:val="es-ES" w:eastAsia="es-MX"/>
        </w:rPr>
        <w:t>Solicitud de actas de consejo ordinarias y extraordinarias del C.U. UAEM Zumpango de los meses marzo a junio 2019</w:t>
      </w:r>
      <w:r w:rsidR="00AF31A6" w:rsidRPr="007A1A02">
        <w:rPr>
          <w:rStyle w:val="Ttulo2Car"/>
          <w:b w:val="0"/>
          <w:szCs w:val="24"/>
          <w:lang w:val="es-ES"/>
        </w:rPr>
        <w:t>”</w:t>
      </w:r>
      <w:bookmarkEnd w:id="31"/>
      <w:r w:rsidR="00AF31A6" w:rsidRPr="007A1A02">
        <w:rPr>
          <w:rStyle w:val="Ttulo2Car"/>
          <w:b w:val="0"/>
          <w:szCs w:val="24"/>
          <w:lang w:val="es-ES"/>
        </w:rPr>
        <w:t xml:space="preserve"> </w:t>
      </w:r>
      <w:r w:rsidR="00AC6585" w:rsidRPr="007A1A02">
        <w:rPr>
          <w:rFonts w:ascii="Palatino Linotype" w:hAnsi="Palatino Linotype"/>
          <w:i/>
        </w:rPr>
        <w:t>(Sic)</w:t>
      </w:r>
    </w:p>
    <w:p w14:paraId="49011773" w14:textId="77777777" w:rsidR="009F65DD" w:rsidRPr="007A1A02" w:rsidRDefault="009F65DD" w:rsidP="007A1A02">
      <w:pPr>
        <w:spacing w:line="360" w:lineRule="auto"/>
        <w:ind w:right="567"/>
        <w:jc w:val="both"/>
        <w:rPr>
          <w:rStyle w:val="Ttulo2Car"/>
          <w:b w:val="0"/>
          <w:szCs w:val="24"/>
          <w:lang w:val="es-ES"/>
        </w:rPr>
      </w:pPr>
    </w:p>
    <w:p w14:paraId="363BFEF9" w14:textId="5898356F" w:rsidR="004E642A" w:rsidRPr="007A1A02" w:rsidRDefault="006711DB" w:rsidP="007A1A02">
      <w:pPr>
        <w:spacing w:line="360" w:lineRule="auto"/>
        <w:ind w:left="567" w:right="567"/>
        <w:jc w:val="both"/>
        <w:rPr>
          <w:rFonts w:ascii="Palatino Linotype" w:hAnsi="Palatino Linotype"/>
          <w:i/>
          <w:color w:val="000000" w:themeColor="text1"/>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2297824"/>
      <w:r w:rsidRPr="007A1A02">
        <w:rPr>
          <w:rStyle w:val="Ttulo2Car"/>
          <w:szCs w:val="24"/>
          <w:lang w:val="es-ES"/>
        </w:rPr>
        <w:t xml:space="preserve">b) </w:t>
      </w:r>
      <w:r w:rsidR="00F34201" w:rsidRPr="007A1A02">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7A1A02">
        <w:rPr>
          <w:rFonts w:ascii="Palatino Linotype" w:hAnsi="Palatino Linotype"/>
          <w:color w:val="000000" w:themeColor="text1"/>
        </w:rPr>
        <w:t xml:space="preserve"> </w:t>
      </w:r>
      <w:r w:rsidR="009340AD" w:rsidRPr="007A1A02">
        <w:rPr>
          <w:rFonts w:ascii="Palatino Linotype" w:hAnsi="Palatino Linotype"/>
          <w:i/>
          <w:color w:val="000000" w:themeColor="text1"/>
        </w:rPr>
        <w:t>“</w:t>
      </w:r>
      <w:r w:rsidR="000D4D01" w:rsidRPr="007A1A02">
        <w:rPr>
          <w:rFonts w:ascii="Palatino Linotype" w:hAnsi="Palatino Linotype"/>
          <w:i/>
          <w:color w:val="000000" w:themeColor="text1"/>
        </w:rPr>
        <w:t>la legibilidad de los documentos enviados</w:t>
      </w:r>
      <w:r w:rsidR="00F34201" w:rsidRPr="007A1A02">
        <w:rPr>
          <w:rFonts w:ascii="Palatino Linotype" w:hAnsi="Palatino Linotype"/>
          <w:i/>
          <w:color w:val="000000" w:themeColor="text1"/>
        </w:rPr>
        <w:t>” (Sic)</w:t>
      </w:r>
    </w:p>
    <w:p w14:paraId="6EAD69D3" w14:textId="0EC2B52E" w:rsidR="00F34201" w:rsidRPr="007A1A02" w:rsidRDefault="00F34201" w:rsidP="007A1A02">
      <w:pPr>
        <w:pStyle w:val="Prrafodelista"/>
        <w:numPr>
          <w:ilvl w:val="0"/>
          <w:numId w:val="1"/>
        </w:numPr>
        <w:tabs>
          <w:tab w:val="left" w:pos="426"/>
          <w:tab w:val="left" w:pos="567"/>
        </w:tabs>
        <w:spacing w:before="240" w:after="240" w:line="360" w:lineRule="auto"/>
        <w:ind w:left="0"/>
        <w:jc w:val="both"/>
        <w:rPr>
          <w:rFonts w:ascii="Palatino Linotype" w:hAnsi="Palatino Linotype"/>
          <w:b/>
          <w:i/>
          <w:color w:val="000000" w:themeColor="text1"/>
        </w:rPr>
      </w:pPr>
      <w:r w:rsidRPr="007A1A02">
        <w:rPr>
          <w:rFonts w:ascii="Palatino Linotype" w:eastAsia="Times New Roman" w:hAnsi="Palatino Linotype" w:cs="Arial"/>
          <w:lang w:val="es-ES"/>
        </w:rPr>
        <w:t xml:space="preserve">Se registró el recurso de revisión bajo el número de expediente </w:t>
      </w:r>
      <w:r w:rsidRPr="007A1A02">
        <w:rPr>
          <w:rFonts w:ascii="Palatino Linotype" w:hAnsi="Palatino Linotype" w:cs="Arial"/>
          <w:bCs/>
        </w:rPr>
        <w:t xml:space="preserve">al rubro indicado, así mismo con fundamento en lo dispuesto por el </w:t>
      </w:r>
      <w:r w:rsidRPr="007A1A02">
        <w:rPr>
          <w:rFonts w:ascii="Palatino Linotype" w:eastAsia="Calibri" w:hAnsi="Palatino Linotype" w:cs="Arial"/>
          <w:lang w:val="es-ES"/>
        </w:rPr>
        <w:t xml:space="preserve">artículo 185 fracción I de la </w:t>
      </w:r>
      <w:r w:rsidRPr="007A1A02">
        <w:rPr>
          <w:rFonts w:ascii="Palatino Linotype" w:eastAsia="Calibri" w:hAnsi="Palatino Linotype" w:cs="Arial"/>
          <w:b/>
          <w:lang w:val="es-ES"/>
        </w:rPr>
        <w:t xml:space="preserve">Ley de Transparencia y Acceso a la Información Pública del Estado de México y Municipios </w:t>
      </w:r>
      <w:r w:rsidRPr="007A1A02">
        <w:rPr>
          <w:rFonts w:ascii="Palatino Linotype" w:eastAsia="Times New Roman" w:hAnsi="Palatino Linotype" w:cs="Arial"/>
          <w:lang w:val="es-ES"/>
        </w:rPr>
        <w:t xml:space="preserve">se turnó al </w:t>
      </w:r>
      <w:r w:rsidRPr="007A1A02">
        <w:rPr>
          <w:rFonts w:ascii="Palatino Linotype" w:eastAsia="Times New Roman" w:hAnsi="Palatino Linotype" w:cs="Arial"/>
          <w:b/>
          <w:lang w:val="es-ES"/>
        </w:rPr>
        <w:t xml:space="preserve">Comisionado José Guadalupe Luna Hernández, </w:t>
      </w:r>
      <w:r w:rsidRPr="007A1A02">
        <w:rPr>
          <w:rFonts w:ascii="Palatino Linotype" w:eastAsia="Times New Roman" w:hAnsi="Palatino Linotype" w:cs="Arial"/>
          <w:lang w:val="es-ES"/>
        </w:rPr>
        <w:t xml:space="preserve">con el objeto de </w:t>
      </w:r>
      <w:r w:rsidRPr="007A1A02">
        <w:rPr>
          <w:rFonts w:ascii="Palatino Linotype" w:eastAsia="Times New Roman" w:hAnsi="Palatino Linotype" w:cs="Arial"/>
          <w:lang w:val="es-MX"/>
        </w:rPr>
        <w:t>su análisis.</w:t>
      </w:r>
    </w:p>
    <w:p w14:paraId="74DCA59D" w14:textId="77777777" w:rsidR="0052081F" w:rsidRPr="007A1A02" w:rsidRDefault="0052081F" w:rsidP="007A1A02">
      <w:pPr>
        <w:pStyle w:val="Prrafodelista"/>
        <w:tabs>
          <w:tab w:val="left" w:pos="426"/>
          <w:tab w:val="left" w:pos="567"/>
        </w:tabs>
        <w:spacing w:before="240" w:after="240" w:line="360" w:lineRule="auto"/>
        <w:ind w:left="0"/>
        <w:jc w:val="both"/>
        <w:rPr>
          <w:rFonts w:ascii="Palatino Linotype" w:hAnsi="Palatino Linotype"/>
          <w:color w:val="000000"/>
        </w:rPr>
      </w:pPr>
    </w:p>
    <w:p w14:paraId="7850FD4F" w14:textId="4A95B8A5" w:rsidR="00DB710F" w:rsidRPr="007A1A02" w:rsidRDefault="00F34201" w:rsidP="007A1A02">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7A1A02">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0D4D01" w:rsidRPr="007A1A02">
        <w:rPr>
          <w:rFonts w:ascii="Palatino Linotype" w:eastAsia="Calibri" w:hAnsi="Palatino Linotype" w:cs="Arial"/>
          <w:color w:val="000000" w:themeColor="text1"/>
          <w:lang w:val="es-ES"/>
        </w:rPr>
        <w:t xml:space="preserve">veintitrés </w:t>
      </w:r>
      <w:r w:rsidRPr="007A1A02">
        <w:rPr>
          <w:rFonts w:ascii="Palatino Linotype" w:eastAsia="Calibri" w:hAnsi="Palatino Linotype" w:cs="Arial"/>
          <w:color w:val="000000" w:themeColor="text1"/>
          <w:lang w:val="es-ES"/>
        </w:rPr>
        <w:t>(</w:t>
      </w:r>
      <w:r w:rsidR="000D4D01" w:rsidRPr="007A1A02">
        <w:rPr>
          <w:rFonts w:ascii="Palatino Linotype" w:eastAsia="Calibri" w:hAnsi="Palatino Linotype" w:cs="Arial"/>
          <w:color w:val="000000" w:themeColor="text1"/>
          <w:lang w:val="es-ES"/>
        </w:rPr>
        <w:t>23</w:t>
      </w:r>
      <w:r w:rsidRPr="007A1A02">
        <w:rPr>
          <w:rFonts w:ascii="Palatino Linotype" w:eastAsia="Calibri" w:hAnsi="Palatino Linotype" w:cs="Arial"/>
          <w:color w:val="000000" w:themeColor="text1"/>
          <w:lang w:val="es-ES"/>
        </w:rPr>
        <w:t xml:space="preserve">) de </w:t>
      </w:r>
      <w:r w:rsidR="000D4D01" w:rsidRPr="007A1A02">
        <w:rPr>
          <w:rFonts w:ascii="Palatino Linotype" w:eastAsia="Calibri" w:hAnsi="Palatino Linotype" w:cs="Arial"/>
          <w:color w:val="000000" w:themeColor="text1"/>
          <w:lang w:val="es-ES"/>
        </w:rPr>
        <w:t xml:space="preserve">agosto </w:t>
      </w:r>
      <w:r w:rsidR="001D64F6" w:rsidRPr="007A1A02">
        <w:rPr>
          <w:rFonts w:ascii="Palatino Linotype" w:eastAsia="Calibri" w:hAnsi="Palatino Linotype" w:cs="Arial"/>
          <w:color w:val="000000" w:themeColor="text1"/>
          <w:lang w:val="es-ES"/>
        </w:rPr>
        <w:t>de dos mil dieci</w:t>
      </w:r>
      <w:r w:rsidR="00A80057" w:rsidRPr="007A1A02">
        <w:rPr>
          <w:rFonts w:ascii="Palatino Linotype" w:eastAsia="Calibri" w:hAnsi="Palatino Linotype" w:cs="Arial"/>
          <w:color w:val="000000" w:themeColor="text1"/>
          <w:lang w:val="es-ES"/>
        </w:rPr>
        <w:t>nueve</w:t>
      </w:r>
      <w:r w:rsidRPr="007A1A02">
        <w:rPr>
          <w:rFonts w:ascii="Palatino Linotype" w:eastAsia="Calibri" w:hAnsi="Palatino Linotype" w:cs="Arial"/>
          <w:color w:val="000000" w:themeColor="text1"/>
          <w:lang w:val="es-ES"/>
        </w:rPr>
        <w:t xml:space="preserve">, puso a disposición de las partes el expediente electrónico </w:t>
      </w:r>
      <w:r w:rsidRPr="007A1A02">
        <w:rPr>
          <w:rFonts w:ascii="Palatino Linotype" w:eastAsia="Calibri" w:hAnsi="Palatino Linotype" w:cs="Arial"/>
          <w:color w:val="000000" w:themeColor="text1"/>
        </w:rPr>
        <w:t xml:space="preserve">vía </w:t>
      </w:r>
      <w:r w:rsidRPr="007A1A02">
        <w:rPr>
          <w:rFonts w:ascii="Palatino Linotype" w:eastAsia="Calibri" w:hAnsi="Palatino Linotype" w:cs="Arial"/>
          <w:color w:val="000000" w:themeColor="text1"/>
          <w:lang w:val="es-ES"/>
        </w:rPr>
        <w:t xml:space="preserve">Sistema de Acceso a la Información Mexiquense </w:t>
      </w:r>
      <w:r w:rsidRPr="007A1A02">
        <w:rPr>
          <w:rFonts w:ascii="Palatino Linotype" w:eastAsia="Calibri" w:hAnsi="Palatino Linotype" w:cs="Arial"/>
          <w:b/>
          <w:color w:val="000000" w:themeColor="text1"/>
          <w:lang w:val="es-ES"/>
        </w:rPr>
        <w:t xml:space="preserve">(SAIMEX) </w:t>
      </w:r>
      <w:r w:rsidRPr="007A1A02">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7A1A02">
        <w:rPr>
          <w:rFonts w:ascii="Palatino Linotype" w:eastAsia="Calibri" w:hAnsi="Palatino Linotype" w:cs="Arial"/>
          <w:color w:val="000000" w:themeColor="text1"/>
          <w:lang w:val="es-ES"/>
        </w:rPr>
        <w:t xml:space="preserve">, </w:t>
      </w:r>
      <w:r w:rsidR="009340AD" w:rsidRPr="007A1A02">
        <w:rPr>
          <w:rFonts w:ascii="Palatino Linotype" w:eastAsia="Calibri" w:hAnsi="Palatino Linotype" w:cs="Arial"/>
          <w:color w:val="000000" w:themeColor="text1"/>
          <w:lang w:val="es-ES"/>
        </w:rPr>
        <w:t xml:space="preserve">de esta forma para que el </w:t>
      </w:r>
      <w:r w:rsidR="009340AD" w:rsidRPr="007A1A02">
        <w:rPr>
          <w:rFonts w:ascii="Palatino Linotype" w:eastAsia="Calibri" w:hAnsi="Palatino Linotype" w:cs="Arial"/>
          <w:b/>
          <w:color w:val="000000" w:themeColor="text1"/>
          <w:lang w:val="es-ES"/>
        </w:rPr>
        <w:t>SUJETO OBLIGADO</w:t>
      </w:r>
      <w:r w:rsidR="009340AD" w:rsidRPr="007A1A02">
        <w:rPr>
          <w:rFonts w:ascii="Palatino Linotype" w:eastAsia="Calibri" w:hAnsi="Palatino Linotype" w:cs="Arial"/>
          <w:color w:val="000000" w:themeColor="text1"/>
          <w:lang w:val="es-ES"/>
        </w:rPr>
        <w:t xml:space="preserve"> presentará el Informe Justificado pro</w:t>
      </w:r>
      <w:r w:rsidR="004E642A" w:rsidRPr="007A1A02">
        <w:rPr>
          <w:rFonts w:ascii="Palatino Linotype" w:eastAsia="Calibri" w:hAnsi="Palatino Linotype" w:cs="Arial"/>
          <w:color w:val="000000" w:themeColor="text1"/>
          <w:lang w:val="es-ES"/>
        </w:rPr>
        <w:t>cedente</w:t>
      </w:r>
      <w:r w:rsidR="001B0B25" w:rsidRPr="007A1A02">
        <w:rPr>
          <w:rFonts w:ascii="Palatino Linotype" w:eastAsia="Calibri" w:hAnsi="Palatino Linotype" w:cs="Arial"/>
          <w:color w:val="000000" w:themeColor="text1"/>
          <w:lang w:val="es-ES"/>
        </w:rPr>
        <w:t>.</w:t>
      </w:r>
    </w:p>
    <w:p w14:paraId="4C6810BC" w14:textId="77777777" w:rsidR="004E642A" w:rsidRPr="007A1A02" w:rsidRDefault="004E642A" w:rsidP="007A1A02">
      <w:pPr>
        <w:pStyle w:val="Prrafodelista"/>
        <w:tabs>
          <w:tab w:val="left" w:pos="426"/>
        </w:tabs>
        <w:spacing w:before="240" w:after="240" w:line="360" w:lineRule="auto"/>
        <w:ind w:left="0"/>
        <w:jc w:val="both"/>
        <w:rPr>
          <w:rFonts w:ascii="Palatino Linotype" w:hAnsi="Palatino Linotype"/>
          <w:b/>
          <w:color w:val="000000" w:themeColor="text1"/>
        </w:rPr>
      </w:pPr>
    </w:p>
    <w:p w14:paraId="33AF9D88" w14:textId="226D1570" w:rsidR="00684511" w:rsidRPr="007A1A02" w:rsidRDefault="001B0B25" w:rsidP="007A1A02">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7A1A02">
        <w:rPr>
          <w:rFonts w:ascii="Palatino Linotype" w:hAnsi="Palatino Linotype"/>
          <w:color w:val="000000" w:themeColor="text1"/>
        </w:rPr>
        <w:t xml:space="preserve">El día </w:t>
      </w:r>
      <w:r w:rsidR="00A5299D" w:rsidRPr="007A1A02">
        <w:rPr>
          <w:rFonts w:ascii="Palatino Linotype" w:hAnsi="Palatino Linotype"/>
          <w:color w:val="000000" w:themeColor="text1"/>
        </w:rPr>
        <w:t>dos</w:t>
      </w:r>
      <w:r w:rsidRPr="007A1A02">
        <w:rPr>
          <w:rFonts w:ascii="Palatino Linotype" w:eastAsia="Calibri" w:hAnsi="Palatino Linotype" w:cs="Arial"/>
          <w:color w:val="000000" w:themeColor="text1"/>
          <w:lang w:val="es-ES"/>
        </w:rPr>
        <w:t xml:space="preserve"> </w:t>
      </w:r>
      <w:r w:rsidR="000D4D01" w:rsidRPr="007A1A02">
        <w:rPr>
          <w:rFonts w:ascii="Palatino Linotype" w:eastAsia="Calibri" w:hAnsi="Palatino Linotype" w:cs="Arial"/>
          <w:color w:val="000000" w:themeColor="text1"/>
          <w:lang w:val="es-ES"/>
        </w:rPr>
        <w:t>(02</w:t>
      </w:r>
      <w:r w:rsidRPr="007A1A02">
        <w:rPr>
          <w:rFonts w:ascii="Palatino Linotype" w:eastAsia="Calibri" w:hAnsi="Palatino Linotype" w:cs="Arial"/>
          <w:color w:val="000000" w:themeColor="text1"/>
          <w:lang w:val="es-ES"/>
        </w:rPr>
        <w:t xml:space="preserve">) de </w:t>
      </w:r>
      <w:r w:rsidR="000D4D01" w:rsidRPr="007A1A02">
        <w:rPr>
          <w:rFonts w:ascii="Palatino Linotype" w:eastAsia="Calibri" w:hAnsi="Palatino Linotype" w:cs="Arial"/>
          <w:color w:val="000000" w:themeColor="text1"/>
          <w:lang w:val="es-ES"/>
        </w:rPr>
        <w:t xml:space="preserve">septiembre </w:t>
      </w:r>
      <w:r w:rsidRPr="007A1A02">
        <w:rPr>
          <w:rFonts w:ascii="Palatino Linotype" w:eastAsia="Times New Roman" w:hAnsi="Palatino Linotype" w:cs="Arial"/>
          <w:color w:val="000000" w:themeColor="text1"/>
          <w:lang w:val="es-ES"/>
        </w:rPr>
        <w:t xml:space="preserve">de dos mil diecinueve, </w:t>
      </w:r>
      <w:r w:rsidR="004E642A" w:rsidRPr="007A1A02">
        <w:rPr>
          <w:rFonts w:ascii="Palatino Linotype" w:hAnsi="Palatino Linotype"/>
          <w:color w:val="000000" w:themeColor="text1"/>
        </w:rPr>
        <w:t>el</w:t>
      </w:r>
      <w:r w:rsidR="004E642A" w:rsidRPr="007A1A02">
        <w:rPr>
          <w:rFonts w:ascii="Palatino Linotype" w:hAnsi="Palatino Linotype"/>
          <w:b/>
          <w:color w:val="000000" w:themeColor="text1"/>
        </w:rPr>
        <w:t xml:space="preserve"> SUJETO OBLIGADO </w:t>
      </w:r>
      <w:r w:rsidR="004E642A" w:rsidRPr="007A1A02">
        <w:rPr>
          <w:rFonts w:ascii="Palatino Linotype" w:hAnsi="Palatino Linotype"/>
          <w:color w:val="000000" w:themeColor="text1"/>
        </w:rPr>
        <w:t>presentó su informe justificado para manifestar lo que a su</w:t>
      </w:r>
      <w:r w:rsidR="008E3094" w:rsidRPr="007A1A02">
        <w:rPr>
          <w:rFonts w:ascii="Palatino Linotype" w:hAnsi="Palatino Linotype"/>
          <w:color w:val="000000" w:themeColor="text1"/>
        </w:rPr>
        <w:t xml:space="preserve"> </w:t>
      </w:r>
      <w:r w:rsidR="00AD6BCA" w:rsidRPr="007A1A02">
        <w:rPr>
          <w:rFonts w:ascii="Palatino Linotype" w:hAnsi="Palatino Linotype"/>
          <w:color w:val="000000" w:themeColor="text1"/>
        </w:rPr>
        <w:t xml:space="preserve">derecho asistiera y conviniera mediante el archivo electrónico </w:t>
      </w:r>
      <w:r w:rsidR="00AD6BCA" w:rsidRPr="007A1A02">
        <w:rPr>
          <w:rStyle w:val="Hipervnculo"/>
          <w:rFonts w:ascii="Palatino Linotype" w:hAnsi="Palatino Linotype" w:cs="Arial"/>
          <w:bCs/>
          <w:i/>
          <w:color w:val="000000" w:themeColor="text1"/>
          <w:u w:val="none"/>
        </w:rPr>
        <w:t>“</w:t>
      </w:r>
      <w:hyperlink r:id="rId13" w:history="1">
        <w:r w:rsidR="000D4D01" w:rsidRPr="007A1A02">
          <w:rPr>
            <w:rStyle w:val="Hipervnculo"/>
            <w:rFonts w:ascii="Palatino Linotype" w:hAnsi="Palatino Linotype" w:cs="Arial"/>
            <w:b/>
            <w:bCs/>
            <w:i/>
            <w:color w:val="000000" w:themeColor="text1"/>
            <w:u w:val="none"/>
          </w:rPr>
          <w:t>RR6673_09022019143133.PDF</w:t>
        </w:r>
      </w:hyperlink>
      <w:r w:rsidR="002A0B37" w:rsidRPr="007A1A02">
        <w:rPr>
          <w:rFonts w:ascii="Palatino Linotype" w:hAnsi="Palatino Linotype"/>
          <w:color w:val="000000" w:themeColor="text1"/>
        </w:rPr>
        <w:t>”</w:t>
      </w:r>
      <w:r w:rsidR="00AD6BCA" w:rsidRPr="007A1A02">
        <w:rPr>
          <w:rFonts w:ascii="Palatino Linotype" w:hAnsi="Palatino Linotype" w:cs="Arial"/>
          <w:b/>
          <w:i/>
          <w:color w:val="000000" w:themeColor="text1"/>
        </w:rPr>
        <w:t xml:space="preserve"> </w:t>
      </w:r>
      <w:r w:rsidR="00AD6BCA" w:rsidRPr="007A1A02">
        <w:rPr>
          <w:rFonts w:ascii="Palatino Linotype" w:hAnsi="Palatino Linotype" w:cs="Arial"/>
          <w:color w:val="000000" w:themeColor="text1"/>
        </w:rPr>
        <w:t xml:space="preserve">integrado por </w:t>
      </w:r>
      <w:r w:rsidR="002A0B37" w:rsidRPr="007A1A02">
        <w:rPr>
          <w:rFonts w:ascii="Palatino Linotype" w:hAnsi="Palatino Linotype" w:cs="Arial"/>
          <w:color w:val="000000" w:themeColor="text1"/>
        </w:rPr>
        <w:t xml:space="preserve">cinco </w:t>
      </w:r>
      <w:r w:rsidR="00AD6BCA" w:rsidRPr="007A1A02">
        <w:rPr>
          <w:rFonts w:ascii="Palatino Linotype" w:hAnsi="Palatino Linotype" w:cs="Arial"/>
          <w:color w:val="000000" w:themeColor="text1"/>
        </w:rPr>
        <w:t xml:space="preserve">hojas, </w:t>
      </w:r>
      <w:r w:rsidRPr="007A1A02">
        <w:rPr>
          <w:rFonts w:ascii="Palatino Linotype" w:hAnsi="Palatino Linotype" w:cs="Arial"/>
          <w:color w:val="000000" w:themeColor="text1"/>
        </w:rPr>
        <w:t>mismo que no se</w:t>
      </w:r>
      <w:r w:rsidR="00A5299D" w:rsidRPr="007A1A02">
        <w:rPr>
          <w:rFonts w:ascii="Palatino Linotype" w:hAnsi="Palatino Linotype" w:cs="Arial"/>
          <w:color w:val="000000" w:themeColor="text1"/>
        </w:rPr>
        <w:t xml:space="preserve"> inserta en éste apartado en ob</w:t>
      </w:r>
      <w:r w:rsidRPr="007A1A02">
        <w:rPr>
          <w:rFonts w:ascii="Palatino Linotype" w:hAnsi="Palatino Linotype" w:cs="Arial"/>
          <w:color w:val="000000" w:themeColor="text1"/>
        </w:rPr>
        <w:t>viedad de repeticiones innecesarias toda vez que ya es del conocimiento de las partes y además será motivo de análisis en el cuerpo de la presente resolución.</w:t>
      </w:r>
    </w:p>
    <w:p w14:paraId="47C852EF" w14:textId="77777777" w:rsidR="001B0B25" w:rsidRPr="007A1A02" w:rsidRDefault="001B0B25" w:rsidP="007A1A02">
      <w:pPr>
        <w:pStyle w:val="Prrafodelista"/>
        <w:tabs>
          <w:tab w:val="left" w:pos="426"/>
        </w:tabs>
        <w:spacing w:before="240" w:after="240" w:line="360" w:lineRule="auto"/>
        <w:ind w:left="0"/>
        <w:jc w:val="both"/>
        <w:rPr>
          <w:rFonts w:ascii="Palatino Linotype" w:hAnsi="Palatino Linotype"/>
          <w:b/>
          <w:color w:val="000000" w:themeColor="text1"/>
        </w:rPr>
      </w:pPr>
    </w:p>
    <w:p w14:paraId="0384634E" w14:textId="1ED2A10A" w:rsidR="001B0B25" w:rsidRPr="007A1A02" w:rsidRDefault="001B0B25" w:rsidP="007A1A02">
      <w:pPr>
        <w:pStyle w:val="Prrafodelista"/>
        <w:numPr>
          <w:ilvl w:val="0"/>
          <w:numId w:val="1"/>
        </w:numPr>
        <w:tabs>
          <w:tab w:val="left" w:pos="426"/>
          <w:tab w:val="left" w:pos="567"/>
        </w:tabs>
        <w:spacing w:before="240" w:after="240" w:line="360" w:lineRule="auto"/>
        <w:ind w:left="0"/>
        <w:jc w:val="both"/>
        <w:rPr>
          <w:rFonts w:ascii="Palatino Linotype" w:hAnsi="Palatino Linotype"/>
          <w:color w:val="000000" w:themeColor="text1"/>
        </w:rPr>
      </w:pPr>
      <w:r w:rsidRPr="007A1A02">
        <w:rPr>
          <w:rFonts w:ascii="Palatino Linotype" w:hAnsi="Palatino Linotype" w:cs="Arial"/>
          <w:color w:val="000000" w:themeColor="text1"/>
        </w:rPr>
        <w:t xml:space="preserve">El día </w:t>
      </w:r>
      <w:r w:rsidR="002A0B37" w:rsidRPr="007A1A02">
        <w:rPr>
          <w:rFonts w:ascii="Palatino Linotype" w:hAnsi="Palatino Linotype" w:cs="Arial"/>
          <w:color w:val="000000" w:themeColor="text1"/>
        </w:rPr>
        <w:t xml:space="preserve">veintitrés de </w:t>
      </w:r>
      <w:r w:rsidRPr="007A1A02">
        <w:rPr>
          <w:rFonts w:ascii="Palatino Linotype" w:eastAsia="Calibri" w:hAnsi="Palatino Linotype" w:cs="Arial"/>
          <w:color w:val="000000" w:themeColor="text1"/>
          <w:lang w:val="es-ES"/>
        </w:rPr>
        <w:t>(</w:t>
      </w:r>
      <w:r w:rsidR="002A0B37" w:rsidRPr="007A1A02">
        <w:rPr>
          <w:rFonts w:ascii="Palatino Linotype" w:eastAsia="Calibri" w:hAnsi="Palatino Linotype" w:cs="Arial"/>
          <w:color w:val="000000" w:themeColor="text1"/>
          <w:lang w:val="es-ES"/>
        </w:rPr>
        <w:t>23</w:t>
      </w:r>
      <w:r w:rsidRPr="007A1A02">
        <w:rPr>
          <w:rFonts w:ascii="Palatino Linotype" w:eastAsia="Calibri" w:hAnsi="Palatino Linotype" w:cs="Arial"/>
          <w:color w:val="000000" w:themeColor="text1"/>
          <w:lang w:val="es-ES"/>
        </w:rPr>
        <w:t xml:space="preserve">) de </w:t>
      </w:r>
      <w:r w:rsidR="002A0B37" w:rsidRPr="007A1A02">
        <w:rPr>
          <w:rFonts w:ascii="Palatino Linotype" w:eastAsia="Calibri" w:hAnsi="Palatino Linotype" w:cs="Arial"/>
          <w:color w:val="000000" w:themeColor="text1"/>
          <w:lang w:val="es-ES"/>
        </w:rPr>
        <w:t xml:space="preserve">septiembre </w:t>
      </w:r>
      <w:r w:rsidRPr="007A1A02">
        <w:rPr>
          <w:rFonts w:ascii="Palatino Linotype" w:eastAsia="Times New Roman" w:hAnsi="Palatino Linotype" w:cs="Arial"/>
          <w:color w:val="000000" w:themeColor="text1"/>
          <w:lang w:val="es-ES"/>
        </w:rPr>
        <w:t xml:space="preserve">de dos mil diecinueve, fue puesto a disposición del particular el informe justificado enviado por el </w:t>
      </w:r>
      <w:r w:rsidRPr="007A1A02">
        <w:rPr>
          <w:rFonts w:ascii="Palatino Linotype" w:hAnsi="Palatino Linotype"/>
          <w:b/>
          <w:color w:val="000000" w:themeColor="text1"/>
        </w:rPr>
        <w:t xml:space="preserve">SUJETO OBLIGADO, </w:t>
      </w:r>
      <w:r w:rsidRPr="007A1A02">
        <w:rPr>
          <w:rFonts w:ascii="Palatino Linotype" w:hAnsi="Palatino Linotype"/>
          <w:color w:val="000000" w:themeColor="text1"/>
        </w:rPr>
        <w:t>sin que hubiera pronunciamiento alguno al respecto.</w:t>
      </w:r>
    </w:p>
    <w:p w14:paraId="76AD57E9" w14:textId="77777777" w:rsidR="001B0B25" w:rsidRPr="007A1A02" w:rsidRDefault="001B0B25" w:rsidP="007A1A02">
      <w:pPr>
        <w:pStyle w:val="Prrafodelista"/>
        <w:tabs>
          <w:tab w:val="left" w:pos="426"/>
          <w:tab w:val="left" w:pos="567"/>
        </w:tabs>
        <w:spacing w:before="240" w:after="240" w:line="360" w:lineRule="auto"/>
        <w:ind w:left="0"/>
        <w:jc w:val="both"/>
        <w:rPr>
          <w:rFonts w:ascii="Palatino Linotype" w:hAnsi="Palatino Linotype" w:cs="Arial"/>
          <w:color w:val="000000" w:themeColor="text1"/>
        </w:rPr>
      </w:pPr>
    </w:p>
    <w:p w14:paraId="000500DC" w14:textId="1E1D3F60" w:rsidR="00A5299D" w:rsidRPr="007A1A02" w:rsidRDefault="00A5299D" w:rsidP="007A1A02">
      <w:pPr>
        <w:pStyle w:val="Prrafodelista"/>
        <w:numPr>
          <w:ilvl w:val="0"/>
          <w:numId w:val="1"/>
        </w:numPr>
        <w:tabs>
          <w:tab w:val="clear" w:pos="567"/>
          <w:tab w:val="left" w:pos="426"/>
        </w:tabs>
        <w:spacing w:line="360" w:lineRule="auto"/>
        <w:ind w:left="0" w:hanging="11"/>
        <w:jc w:val="both"/>
        <w:rPr>
          <w:rFonts w:ascii="Palatino Linotype" w:hAnsi="Palatino Linotype"/>
        </w:rPr>
      </w:pPr>
      <w:r w:rsidRPr="007A1A02">
        <w:rPr>
          <w:rFonts w:ascii="Palatino Linotype" w:hAnsi="Palatino Linotype" w:cs="Arial"/>
        </w:rPr>
        <w:t xml:space="preserve">El día </w:t>
      </w:r>
      <w:r w:rsidRPr="007A1A02">
        <w:rPr>
          <w:rFonts w:ascii="Palatino Linotype" w:hAnsi="Palatino Linotype" w:cs="Arial"/>
          <w:color w:val="000000" w:themeColor="text1"/>
        </w:rPr>
        <w:t>diez (10) de octubre de dos mil diecinueve</w:t>
      </w:r>
      <w:r w:rsidRPr="007A1A02">
        <w:rPr>
          <w:rFonts w:ascii="Palatino Linotype" w:eastAsia="Calibri" w:hAnsi="Palatino Linotype" w:cs="Arial"/>
          <w:lang w:val="es-ES"/>
        </w:rPr>
        <w:t xml:space="preserve">, </w:t>
      </w:r>
      <w:r w:rsidRPr="007A1A02">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2AC78074" w14:textId="77777777" w:rsidR="00A5299D" w:rsidRPr="007A1A02" w:rsidRDefault="00A5299D" w:rsidP="007A1A02">
      <w:pPr>
        <w:pStyle w:val="Prrafodelista"/>
        <w:tabs>
          <w:tab w:val="left" w:pos="426"/>
        </w:tabs>
        <w:spacing w:line="360" w:lineRule="auto"/>
        <w:ind w:left="0"/>
        <w:jc w:val="both"/>
        <w:rPr>
          <w:rFonts w:ascii="Palatino Linotype" w:hAnsi="Palatino Linotype" w:cs="Arial"/>
          <w:color w:val="000000" w:themeColor="text1"/>
        </w:rPr>
      </w:pPr>
    </w:p>
    <w:p w14:paraId="62A87B6B" w14:textId="3F9EC544" w:rsidR="000341A7" w:rsidRPr="007A1A02" w:rsidRDefault="003B33CF" w:rsidP="007A1A02">
      <w:pPr>
        <w:pStyle w:val="Prrafodelista"/>
        <w:numPr>
          <w:ilvl w:val="0"/>
          <w:numId w:val="1"/>
        </w:numPr>
        <w:tabs>
          <w:tab w:val="left" w:pos="426"/>
        </w:tabs>
        <w:spacing w:line="360" w:lineRule="auto"/>
        <w:ind w:left="0" w:hanging="11"/>
        <w:jc w:val="both"/>
        <w:rPr>
          <w:rFonts w:ascii="Palatino Linotype" w:hAnsi="Palatino Linotype" w:cs="Arial"/>
          <w:color w:val="000000" w:themeColor="text1"/>
        </w:rPr>
      </w:pPr>
      <w:r w:rsidRPr="007A1A02">
        <w:rPr>
          <w:rFonts w:ascii="Palatino Linotype" w:hAnsi="Palatino Linotype" w:cs="Arial"/>
          <w:color w:val="000000" w:themeColor="text1"/>
        </w:rPr>
        <w:t xml:space="preserve">El </w:t>
      </w:r>
      <w:r w:rsidR="000038A2" w:rsidRPr="007A1A02">
        <w:rPr>
          <w:rFonts w:ascii="Palatino Linotype" w:hAnsi="Palatino Linotype" w:cs="Arial"/>
          <w:color w:val="000000" w:themeColor="text1"/>
        </w:rPr>
        <w:t xml:space="preserve">Comisionado Ponente decretó el cierre de instrucción mediante acuerdo de fecha </w:t>
      </w:r>
      <w:r w:rsidR="001B0B25" w:rsidRPr="007A1A02">
        <w:rPr>
          <w:rFonts w:ascii="Palatino Linotype" w:hAnsi="Palatino Linotype" w:cs="Arial"/>
          <w:color w:val="000000" w:themeColor="text1"/>
        </w:rPr>
        <w:t>diez</w:t>
      </w:r>
      <w:r w:rsidR="000038A2" w:rsidRPr="007A1A02">
        <w:rPr>
          <w:rFonts w:ascii="Palatino Linotype" w:hAnsi="Palatino Linotype" w:cs="Arial"/>
          <w:color w:val="000000" w:themeColor="text1"/>
        </w:rPr>
        <w:t xml:space="preserve"> (</w:t>
      </w:r>
      <w:r w:rsidR="004E642A" w:rsidRPr="007A1A02">
        <w:rPr>
          <w:rFonts w:ascii="Palatino Linotype" w:hAnsi="Palatino Linotype" w:cs="Arial"/>
          <w:color w:val="000000" w:themeColor="text1"/>
        </w:rPr>
        <w:t>1</w:t>
      </w:r>
      <w:r w:rsidR="001B0B25" w:rsidRPr="007A1A02">
        <w:rPr>
          <w:rFonts w:ascii="Palatino Linotype" w:hAnsi="Palatino Linotype" w:cs="Arial"/>
          <w:color w:val="000000" w:themeColor="text1"/>
        </w:rPr>
        <w:t>0</w:t>
      </w:r>
      <w:r w:rsidR="000038A2" w:rsidRPr="007A1A02">
        <w:rPr>
          <w:rFonts w:ascii="Palatino Linotype" w:hAnsi="Palatino Linotype" w:cs="Arial"/>
          <w:color w:val="000000" w:themeColor="text1"/>
        </w:rPr>
        <w:t xml:space="preserve">) de </w:t>
      </w:r>
      <w:r w:rsidR="001B0B25" w:rsidRPr="007A1A02">
        <w:rPr>
          <w:rFonts w:ascii="Palatino Linotype" w:hAnsi="Palatino Linotype" w:cs="Arial"/>
          <w:color w:val="000000" w:themeColor="text1"/>
        </w:rPr>
        <w:t>octubre</w:t>
      </w:r>
      <w:r w:rsidR="000038A2" w:rsidRPr="007A1A02">
        <w:rPr>
          <w:rFonts w:ascii="Palatino Linotype" w:hAnsi="Palatino Linotype" w:cs="Arial"/>
          <w:color w:val="000000" w:themeColor="text1"/>
        </w:rPr>
        <w:t xml:space="preserve"> de dos mil diecinueve, por lo que ordenó turnar el expediente a resolución</w:t>
      </w:r>
      <w:r w:rsidR="000352F8" w:rsidRPr="007A1A02">
        <w:rPr>
          <w:rFonts w:ascii="Palatino Linotype" w:hAnsi="Palatino Linotype" w:cs="Arial"/>
          <w:color w:val="000000" w:themeColor="text1"/>
        </w:rPr>
        <w:t>, misma que ahora se pronuncia.</w:t>
      </w:r>
    </w:p>
    <w:p w14:paraId="216E385F" w14:textId="1291F9EE" w:rsidR="00962E79" w:rsidRPr="007A1A02" w:rsidRDefault="00962E79" w:rsidP="007A1A02">
      <w:pPr>
        <w:pStyle w:val="Ttulo1"/>
        <w:tabs>
          <w:tab w:val="left" w:pos="567"/>
        </w:tabs>
        <w:spacing w:after="240" w:line="360" w:lineRule="auto"/>
        <w:jc w:val="center"/>
        <w:rPr>
          <w:b w:val="0"/>
          <w:szCs w:val="24"/>
        </w:rPr>
      </w:pPr>
      <w:bookmarkStart w:id="56" w:name="_Toc495430768"/>
      <w:bookmarkStart w:id="57" w:name="_Toc22297825"/>
      <w:r w:rsidRPr="007A1A02">
        <w:rPr>
          <w:szCs w:val="24"/>
        </w:rPr>
        <w:t>CONSIDERANDO</w:t>
      </w:r>
      <w:bookmarkEnd w:id="56"/>
      <w:bookmarkEnd w:id="57"/>
    </w:p>
    <w:p w14:paraId="1C754B23" w14:textId="77777777" w:rsidR="00962E79" w:rsidRPr="007A1A02" w:rsidRDefault="00962E79" w:rsidP="007A1A02">
      <w:pPr>
        <w:pStyle w:val="Ttulo1"/>
        <w:tabs>
          <w:tab w:val="left" w:pos="567"/>
        </w:tabs>
        <w:spacing w:line="360" w:lineRule="auto"/>
        <w:rPr>
          <w:b w:val="0"/>
          <w:bCs/>
          <w:spacing w:val="60"/>
          <w:szCs w:val="24"/>
        </w:rPr>
      </w:pPr>
      <w:bookmarkStart w:id="58" w:name="_Toc473812224"/>
      <w:bookmarkStart w:id="59" w:name="_Toc495430769"/>
      <w:bookmarkStart w:id="60" w:name="_Toc22297826"/>
      <w:r w:rsidRPr="007A1A02">
        <w:rPr>
          <w:szCs w:val="24"/>
        </w:rPr>
        <w:t>PRIMERO. De la competencia</w:t>
      </w:r>
      <w:bookmarkEnd w:id="58"/>
      <w:bookmarkEnd w:id="59"/>
      <w:bookmarkEnd w:id="60"/>
    </w:p>
    <w:p w14:paraId="5DFB4714" w14:textId="77777777" w:rsidR="00962E79" w:rsidRPr="007A1A02" w:rsidRDefault="00962E79" w:rsidP="007A1A02">
      <w:pPr>
        <w:pStyle w:val="Prrafodelista"/>
        <w:tabs>
          <w:tab w:val="left" w:pos="567"/>
        </w:tabs>
        <w:spacing w:line="360" w:lineRule="auto"/>
        <w:ind w:left="0"/>
        <w:jc w:val="both"/>
        <w:rPr>
          <w:rFonts w:ascii="Palatino Linotype" w:hAnsi="Palatino Linotype"/>
          <w:color w:val="000000"/>
        </w:rPr>
      </w:pPr>
    </w:p>
    <w:p w14:paraId="0873CBF9" w14:textId="7F0C726C" w:rsidR="00DA59C7" w:rsidRPr="007A1A02" w:rsidRDefault="00F34201" w:rsidP="007A1A02">
      <w:pPr>
        <w:pStyle w:val="Prrafodelista"/>
        <w:numPr>
          <w:ilvl w:val="0"/>
          <w:numId w:val="1"/>
        </w:numPr>
        <w:tabs>
          <w:tab w:val="left" w:pos="426"/>
        </w:tabs>
        <w:spacing w:line="360" w:lineRule="auto"/>
        <w:ind w:left="0"/>
        <w:jc w:val="both"/>
        <w:rPr>
          <w:rFonts w:ascii="Palatino Linotype" w:hAnsi="Palatino Linotype"/>
          <w:color w:val="000000"/>
        </w:rPr>
      </w:pPr>
      <w:r w:rsidRPr="007A1A02">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A1A02">
        <w:rPr>
          <w:rFonts w:ascii="Palatino Linotype" w:eastAsia="Calibri" w:hAnsi="Palatino Linotype" w:cs="Times New Roman"/>
          <w:b/>
          <w:lang w:val="es-ES"/>
        </w:rPr>
        <w:t>Constitución Política de los Estados Unidos Mexicanos</w:t>
      </w:r>
      <w:r w:rsidRPr="007A1A02">
        <w:rPr>
          <w:rFonts w:ascii="Palatino Linotype" w:eastAsia="Calibri" w:hAnsi="Palatino Linotype" w:cs="Times New Roman"/>
          <w:lang w:val="es-ES"/>
        </w:rPr>
        <w:t xml:space="preserve">; 5, párrafos </w:t>
      </w:r>
      <w:r w:rsidR="00F4079E">
        <w:rPr>
          <w:rFonts w:ascii="Palatino Linotype" w:eastAsia="Calibri" w:hAnsi="Palatino Linotype" w:cs="Times New Roman"/>
          <w:lang w:val="es-ES"/>
        </w:rPr>
        <w:t>vigésimo segundo, vigésimo tercero y vigésimo cuarto</w:t>
      </w:r>
      <w:r w:rsidRPr="007A1A02">
        <w:rPr>
          <w:rFonts w:ascii="Palatino Linotype" w:eastAsia="Calibri" w:hAnsi="Palatino Linotype" w:cs="Times New Roman"/>
          <w:lang w:val="es-ES"/>
        </w:rPr>
        <w:t xml:space="preserve"> fracciones IV y V de la </w:t>
      </w:r>
      <w:r w:rsidRPr="007A1A02">
        <w:rPr>
          <w:rFonts w:ascii="Palatino Linotype" w:eastAsia="Calibri" w:hAnsi="Palatino Linotype" w:cs="Times New Roman"/>
          <w:b/>
          <w:lang w:val="es-ES"/>
        </w:rPr>
        <w:t>Constitución Política del Estado Libre y Soberano de México</w:t>
      </w:r>
      <w:r w:rsidRPr="007A1A02">
        <w:rPr>
          <w:rFonts w:ascii="Palatino Linotype" w:eastAsia="Calibri" w:hAnsi="Palatino Linotype" w:cs="Times New Roman"/>
          <w:lang w:val="es-ES"/>
        </w:rPr>
        <w:t xml:space="preserve">; artículos 1, 2 fracción II, 13, 29, 36 fracciones I y II, 176, 178, 179, 181 párrafo tercero y 185 </w:t>
      </w:r>
      <w:r w:rsidRPr="007A1A02">
        <w:rPr>
          <w:rFonts w:ascii="Palatino Linotype" w:eastAsia="Calibri" w:hAnsi="Palatino Linotype" w:cs="Arial"/>
          <w:lang w:val="es-ES"/>
        </w:rPr>
        <w:t xml:space="preserve">de la </w:t>
      </w:r>
      <w:r w:rsidRPr="007A1A02">
        <w:rPr>
          <w:rFonts w:ascii="Palatino Linotype" w:eastAsia="Calibri" w:hAnsi="Palatino Linotype" w:cs="Arial"/>
          <w:b/>
          <w:lang w:val="es-ES"/>
        </w:rPr>
        <w:t>Ley de Transparencia y Acceso a la Información Pública del Estado de México y Municipios</w:t>
      </w:r>
      <w:r w:rsidRPr="007A1A02">
        <w:rPr>
          <w:rFonts w:ascii="Palatino Linotype" w:eastAsia="Calibri" w:hAnsi="Palatino Linotype" w:cs="Arial"/>
          <w:lang w:val="es-ES"/>
        </w:rPr>
        <w:t xml:space="preserve">; y </w:t>
      </w:r>
      <w:r w:rsidR="00011036" w:rsidRPr="007A1A02">
        <w:rPr>
          <w:rFonts w:ascii="Palatino Linotype" w:eastAsia="Calibri" w:hAnsi="Palatino Linotype" w:cs="Arial"/>
          <w:lang w:val="es-ES"/>
        </w:rPr>
        <w:t xml:space="preserve">10, </w:t>
      </w:r>
      <w:r w:rsidRPr="007A1A02">
        <w:rPr>
          <w:rFonts w:ascii="Palatino Linotype" w:eastAsia="Calibri" w:hAnsi="Palatino Linotype" w:cs="Arial"/>
          <w:lang w:val="es-ES"/>
        </w:rPr>
        <w:t xml:space="preserve">7, 9 fracciones I y XXIV, y 11 del </w:t>
      </w:r>
      <w:r w:rsidRPr="007A1A02">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A1A02">
        <w:rPr>
          <w:rFonts w:ascii="Palatino Linotype" w:hAnsi="Palatino Linotype"/>
        </w:rPr>
        <w:t>.</w:t>
      </w:r>
    </w:p>
    <w:p w14:paraId="522CEB67" w14:textId="77777777" w:rsidR="002E4871" w:rsidRPr="007A1A02" w:rsidRDefault="002E4871" w:rsidP="007A1A02">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7A1A02" w:rsidRDefault="00F34201" w:rsidP="007A1A02">
      <w:pPr>
        <w:pStyle w:val="Ttulo1"/>
        <w:tabs>
          <w:tab w:val="left" w:pos="567"/>
        </w:tabs>
        <w:spacing w:before="0" w:line="360" w:lineRule="auto"/>
        <w:rPr>
          <w:szCs w:val="24"/>
        </w:rPr>
      </w:pPr>
      <w:bookmarkStart w:id="61" w:name="_Toc471845444"/>
      <w:bookmarkStart w:id="62" w:name="_Toc473812225"/>
      <w:bookmarkStart w:id="63" w:name="_Toc495430770"/>
      <w:bookmarkStart w:id="64" w:name="_Toc22297827"/>
      <w:r w:rsidRPr="007A1A02">
        <w:rPr>
          <w:szCs w:val="24"/>
        </w:rPr>
        <w:t>SEGUNDO. De la oportunidad y proced</w:t>
      </w:r>
      <w:r w:rsidR="00903242" w:rsidRPr="007A1A02">
        <w:rPr>
          <w:szCs w:val="24"/>
        </w:rPr>
        <w:t>encia</w:t>
      </w:r>
      <w:r w:rsidRPr="007A1A02">
        <w:rPr>
          <w:szCs w:val="24"/>
        </w:rPr>
        <w:t>.</w:t>
      </w:r>
      <w:bookmarkEnd w:id="61"/>
      <w:bookmarkEnd w:id="62"/>
      <w:bookmarkEnd w:id="63"/>
      <w:bookmarkEnd w:id="64"/>
    </w:p>
    <w:p w14:paraId="65F89C3F" w14:textId="77777777" w:rsidR="00E463C9" w:rsidRPr="007A1A02" w:rsidRDefault="00E463C9" w:rsidP="007A1A02">
      <w:pPr>
        <w:pStyle w:val="Prrafodelista"/>
        <w:tabs>
          <w:tab w:val="left" w:pos="284"/>
        </w:tabs>
        <w:spacing w:line="360" w:lineRule="auto"/>
        <w:ind w:left="0"/>
        <w:jc w:val="both"/>
        <w:rPr>
          <w:rFonts w:ascii="Palatino Linotype" w:hAnsi="Palatino Linotype"/>
        </w:rPr>
      </w:pPr>
      <w:bookmarkStart w:id="65" w:name="_Toc463524052"/>
      <w:bookmarkStart w:id="66" w:name="_Toc468394898"/>
    </w:p>
    <w:p w14:paraId="40C1EF7C" w14:textId="155EAA9E" w:rsidR="00724740" w:rsidRPr="007A1A02" w:rsidRDefault="00FF34DD" w:rsidP="007A1A02">
      <w:pPr>
        <w:pStyle w:val="Prrafodelista"/>
        <w:numPr>
          <w:ilvl w:val="0"/>
          <w:numId w:val="1"/>
        </w:numPr>
        <w:spacing w:before="240" w:after="240" w:line="360" w:lineRule="auto"/>
        <w:ind w:left="0"/>
        <w:jc w:val="both"/>
        <w:rPr>
          <w:rFonts w:ascii="Palatino Linotype" w:hAnsi="Palatino Linotype"/>
          <w:b/>
          <w:color w:val="000000" w:themeColor="text1"/>
        </w:rPr>
      </w:pPr>
      <w:bookmarkStart w:id="67" w:name="_Toc458528990"/>
      <w:bookmarkStart w:id="68" w:name="_Toc473812227"/>
      <w:bookmarkEnd w:id="65"/>
      <w:bookmarkEnd w:id="66"/>
      <w:r w:rsidRPr="007A1A02">
        <w:rPr>
          <w:rFonts w:ascii="Palatino Linotype" w:eastAsia="Calibri" w:hAnsi="Palatino Linotype" w:cs="Arial"/>
        </w:rPr>
        <w:t>El medio de impugnación fue presentado a través del Sistema de Acceso a la Información Mexiquense (SAIMEX)</w:t>
      </w:r>
      <w:r w:rsidRPr="007A1A02">
        <w:rPr>
          <w:rFonts w:ascii="Palatino Linotype" w:eastAsia="Calibri" w:hAnsi="Palatino Linotype" w:cs="Arial"/>
          <w:b/>
        </w:rPr>
        <w:t>,</w:t>
      </w:r>
      <w:r w:rsidRPr="007A1A02">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7A1A02">
        <w:rPr>
          <w:rFonts w:ascii="Palatino Linotype" w:eastAsia="Calibri" w:hAnsi="Palatino Linotype" w:cs="Arial"/>
          <w:b/>
        </w:rPr>
        <w:t>SUJETO OBLIGADO</w:t>
      </w:r>
      <w:r w:rsidRPr="007A1A02">
        <w:rPr>
          <w:rFonts w:ascii="Palatino Linotype" w:eastAsia="Calibri" w:hAnsi="Palatino Linotype" w:cs="Arial"/>
        </w:rPr>
        <w:t xml:space="preserve"> entregó respuesta el día </w:t>
      </w:r>
      <w:r w:rsidR="00724740" w:rsidRPr="007A1A02">
        <w:rPr>
          <w:rFonts w:ascii="Palatino Linotype" w:eastAsia="Calibri" w:hAnsi="Palatino Linotype" w:cs="Arial"/>
          <w:lang w:val="es-AR"/>
        </w:rPr>
        <w:t>quince</w:t>
      </w:r>
      <w:r w:rsidRPr="007A1A02">
        <w:rPr>
          <w:rFonts w:ascii="Palatino Linotype" w:eastAsia="Calibri" w:hAnsi="Palatino Linotype" w:cs="Arial"/>
          <w:lang w:val="es-AR"/>
        </w:rPr>
        <w:t xml:space="preserve"> (</w:t>
      </w:r>
      <w:r w:rsidR="00724740" w:rsidRPr="007A1A02">
        <w:rPr>
          <w:rFonts w:ascii="Palatino Linotype" w:eastAsia="Calibri" w:hAnsi="Palatino Linotype" w:cs="Arial"/>
          <w:lang w:val="es-AR"/>
        </w:rPr>
        <w:t>1</w:t>
      </w:r>
      <w:r w:rsidRPr="007A1A02">
        <w:rPr>
          <w:rFonts w:ascii="Palatino Linotype" w:eastAsia="Calibri" w:hAnsi="Palatino Linotype" w:cs="Arial"/>
          <w:lang w:val="es-AR"/>
        </w:rPr>
        <w:t xml:space="preserve">5) de </w:t>
      </w:r>
      <w:r w:rsidR="00724740" w:rsidRPr="007A1A02">
        <w:rPr>
          <w:rFonts w:ascii="Palatino Linotype" w:eastAsia="Calibri" w:hAnsi="Palatino Linotype" w:cs="Arial"/>
          <w:lang w:val="es-AR"/>
        </w:rPr>
        <w:t>agosto</w:t>
      </w:r>
      <w:r w:rsidRPr="007A1A02">
        <w:rPr>
          <w:rFonts w:ascii="Palatino Linotype" w:hAnsi="Palatino Linotype"/>
        </w:rPr>
        <w:t xml:space="preserve"> de dos mil diecinueve</w:t>
      </w:r>
      <w:r w:rsidRPr="007A1A02">
        <w:rPr>
          <w:rFonts w:ascii="Palatino Linotype" w:eastAsia="Calibri" w:hAnsi="Palatino Linotype" w:cs="Arial"/>
        </w:rPr>
        <w:t xml:space="preserve">, </w:t>
      </w:r>
      <w:r w:rsidRPr="007A1A02">
        <w:rPr>
          <w:rFonts w:ascii="Palatino Linotype" w:hAnsi="Palatino Linotype" w:cs="Arial"/>
        </w:rPr>
        <w:t xml:space="preserve">de tal forma que el plazo para interponer el recurso de revisión transcurrió del día </w:t>
      </w:r>
      <w:r w:rsidR="00724740" w:rsidRPr="007A1A02">
        <w:rPr>
          <w:rFonts w:ascii="Palatino Linotype" w:eastAsia="Calibri" w:hAnsi="Palatino Linotype" w:cs="Arial"/>
        </w:rPr>
        <w:t>diec</w:t>
      </w:r>
      <w:r w:rsidRPr="007A1A02">
        <w:rPr>
          <w:rFonts w:ascii="Palatino Linotype" w:eastAsia="Calibri" w:hAnsi="Palatino Linotype" w:cs="Arial"/>
        </w:rPr>
        <w:t>iséis (</w:t>
      </w:r>
      <w:r w:rsidR="00724740" w:rsidRPr="007A1A02">
        <w:rPr>
          <w:rFonts w:ascii="Palatino Linotype" w:eastAsia="Calibri" w:hAnsi="Palatino Linotype" w:cs="Arial"/>
        </w:rPr>
        <w:t>1</w:t>
      </w:r>
      <w:r w:rsidRPr="007A1A02">
        <w:rPr>
          <w:rFonts w:ascii="Palatino Linotype" w:eastAsia="Calibri" w:hAnsi="Palatino Linotype" w:cs="Arial"/>
        </w:rPr>
        <w:t>6)</w:t>
      </w:r>
      <w:r w:rsidRPr="007A1A02">
        <w:rPr>
          <w:rFonts w:ascii="Palatino Linotype" w:hAnsi="Palatino Linotype" w:cs="Arial"/>
        </w:rPr>
        <w:t xml:space="preserve"> </w:t>
      </w:r>
      <w:r w:rsidR="00724740" w:rsidRPr="007A1A02">
        <w:rPr>
          <w:rFonts w:ascii="Palatino Linotype" w:eastAsia="Calibri" w:hAnsi="Palatino Linotype" w:cs="Arial"/>
          <w:lang w:val="es-AR"/>
        </w:rPr>
        <w:t>de agosto</w:t>
      </w:r>
      <w:r w:rsidR="00724740" w:rsidRPr="007A1A02">
        <w:rPr>
          <w:rFonts w:ascii="Palatino Linotype" w:hAnsi="Palatino Linotype"/>
        </w:rPr>
        <w:t xml:space="preserve"> </w:t>
      </w:r>
      <w:r w:rsidRPr="007A1A02">
        <w:rPr>
          <w:rFonts w:ascii="Palatino Linotype" w:hAnsi="Palatino Linotype" w:cs="Arial"/>
        </w:rPr>
        <w:t xml:space="preserve">al </w:t>
      </w:r>
      <w:r w:rsidR="00724740" w:rsidRPr="007A1A02">
        <w:rPr>
          <w:rFonts w:ascii="Palatino Linotype" w:hAnsi="Palatino Linotype" w:cs="Arial"/>
        </w:rPr>
        <w:t>cinco</w:t>
      </w:r>
      <w:r w:rsidRPr="007A1A02">
        <w:rPr>
          <w:rFonts w:ascii="Palatino Linotype" w:hAnsi="Palatino Linotype" w:cs="Arial"/>
        </w:rPr>
        <w:t xml:space="preserve"> (0</w:t>
      </w:r>
      <w:r w:rsidR="00724740" w:rsidRPr="007A1A02">
        <w:rPr>
          <w:rFonts w:ascii="Palatino Linotype" w:hAnsi="Palatino Linotype" w:cs="Arial"/>
        </w:rPr>
        <w:t>5</w:t>
      </w:r>
      <w:r w:rsidRPr="007A1A02">
        <w:rPr>
          <w:rFonts w:ascii="Palatino Linotype" w:hAnsi="Palatino Linotype" w:cs="Arial"/>
        </w:rPr>
        <w:t xml:space="preserve">) de </w:t>
      </w:r>
      <w:r w:rsidR="00724740" w:rsidRPr="007A1A02">
        <w:rPr>
          <w:rFonts w:ascii="Palatino Linotype" w:hAnsi="Palatino Linotype" w:cs="Arial"/>
        </w:rPr>
        <w:t>septiembre</w:t>
      </w:r>
      <w:r w:rsidRPr="007A1A02">
        <w:rPr>
          <w:rFonts w:ascii="Palatino Linotype" w:hAnsi="Palatino Linotype" w:cs="Arial"/>
        </w:rPr>
        <w:t xml:space="preserve"> de dos mil diecinueve;</w:t>
      </w:r>
      <w:r w:rsidR="00724740" w:rsidRPr="007A1A02">
        <w:rPr>
          <w:rFonts w:ascii="Palatino Linotype" w:hAnsi="Palatino Linotype" w:cs="Arial"/>
        </w:rPr>
        <w:t xml:space="preserve"> </w:t>
      </w:r>
      <w:r w:rsidRPr="007A1A02">
        <w:rPr>
          <w:rFonts w:ascii="Palatino Linotype" w:hAnsi="Palatino Linotype" w:cs="Arial"/>
        </w:rPr>
        <w:t xml:space="preserve">por lo que si presentó su inconformidad el día </w:t>
      </w:r>
      <w:r w:rsidR="00724740" w:rsidRPr="007A1A02">
        <w:rPr>
          <w:rFonts w:ascii="Palatino Linotype" w:eastAsia="Calibri" w:hAnsi="Palatino Linotype" w:cs="Arial"/>
        </w:rPr>
        <w:t>diecinueve</w:t>
      </w:r>
      <w:r w:rsidRPr="007A1A02">
        <w:rPr>
          <w:rFonts w:ascii="Palatino Linotype" w:eastAsia="Calibri" w:hAnsi="Palatino Linotype" w:cs="Arial"/>
        </w:rPr>
        <w:t xml:space="preserve"> (</w:t>
      </w:r>
      <w:r w:rsidR="00724740" w:rsidRPr="007A1A02">
        <w:rPr>
          <w:rFonts w:ascii="Palatino Linotype" w:eastAsia="Calibri" w:hAnsi="Palatino Linotype" w:cs="Arial"/>
          <w:lang w:val="es-AR"/>
        </w:rPr>
        <w:t>19</w:t>
      </w:r>
      <w:r w:rsidRPr="007A1A02">
        <w:rPr>
          <w:rFonts w:ascii="Palatino Linotype" w:hAnsi="Palatino Linotype"/>
          <w:i/>
        </w:rPr>
        <w:t xml:space="preserve">) </w:t>
      </w:r>
      <w:r w:rsidRPr="007A1A02">
        <w:rPr>
          <w:rFonts w:ascii="Palatino Linotype" w:hAnsi="Palatino Linotype"/>
        </w:rPr>
        <w:t xml:space="preserve">de </w:t>
      </w:r>
      <w:r w:rsidR="00724740" w:rsidRPr="007A1A02">
        <w:rPr>
          <w:rFonts w:ascii="Palatino Linotype" w:hAnsi="Palatino Linotype"/>
        </w:rPr>
        <w:t>agosto</w:t>
      </w:r>
      <w:r w:rsidRPr="007A1A02">
        <w:rPr>
          <w:rFonts w:ascii="Palatino Linotype" w:hAnsi="Palatino Linotype"/>
        </w:rPr>
        <w:t xml:space="preserve"> de </w:t>
      </w:r>
      <w:r w:rsidRPr="007A1A02">
        <w:rPr>
          <w:rFonts w:ascii="Palatino Linotype" w:hAnsi="Palatino Linotype" w:cs="Arial"/>
        </w:rPr>
        <w:t xml:space="preserve">dos mil diecinueve, </w:t>
      </w:r>
      <w:r w:rsidRPr="007A1A02">
        <w:rPr>
          <w:rFonts w:ascii="Palatino Linotype" w:hAnsi="Palatino Linotype" w:cs="Arial"/>
          <w:color w:val="000000" w:themeColor="text1"/>
        </w:rPr>
        <w:t xml:space="preserve">éste se encuentra dentro de los márgenes temporales previstos en el artículo 178 de la </w:t>
      </w:r>
      <w:r w:rsidRPr="007A1A02">
        <w:rPr>
          <w:rFonts w:ascii="Palatino Linotype" w:hAnsi="Palatino Linotype" w:cs="Arial"/>
          <w:b/>
          <w:color w:val="000000" w:themeColor="text1"/>
        </w:rPr>
        <w:t>Ley de Transparencia y Acceso a la Información Pública de</w:t>
      </w:r>
      <w:r w:rsidR="007A1A02">
        <w:rPr>
          <w:rFonts w:ascii="Palatino Linotype" w:hAnsi="Palatino Linotype" w:cs="Arial"/>
          <w:b/>
          <w:color w:val="000000" w:themeColor="text1"/>
        </w:rPr>
        <w:t>l Estado de México y Municipios.</w:t>
      </w:r>
    </w:p>
    <w:p w14:paraId="2B6A5B92" w14:textId="77777777" w:rsidR="00724740" w:rsidRPr="007A1A02" w:rsidRDefault="00724740" w:rsidP="007A1A02">
      <w:pPr>
        <w:numPr>
          <w:ilvl w:val="0"/>
          <w:numId w:val="1"/>
        </w:numPr>
        <w:tabs>
          <w:tab w:val="clear" w:pos="567"/>
          <w:tab w:val="left" w:pos="426"/>
        </w:tabs>
        <w:spacing w:line="360" w:lineRule="auto"/>
        <w:ind w:left="0"/>
        <w:contextualSpacing/>
        <w:jc w:val="both"/>
        <w:rPr>
          <w:rFonts w:ascii="Palatino Linotype" w:eastAsia="Calibri" w:hAnsi="Palatino Linotype" w:cs="Arial"/>
          <w:b/>
        </w:rPr>
      </w:pPr>
      <w:r w:rsidRPr="007A1A02">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06F64D40" w14:textId="77777777" w:rsidR="00724740" w:rsidRPr="007A1A02" w:rsidRDefault="00724740" w:rsidP="007A1A02">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31FE4081" w14:textId="452C4B91" w:rsidR="00724740" w:rsidRPr="007A1A02" w:rsidRDefault="00724740" w:rsidP="007A1A02">
      <w:pPr>
        <w:pStyle w:val="Ttulo2"/>
        <w:tabs>
          <w:tab w:val="left" w:pos="567"/>
        </w:tabs>
        <w:spacing w:before="0" w:line="360" w:lineRule="auto"/>
        <w:rPr>
          <w:szCs w:val="24"/>
        </w:rPr>
      </w:pPr>
      <w:bookmarkStart w:id="69" w:name="_Toc5799208"/>
      <w:bookmarkStart w:id="70" w:name="_Toc22297828"/>
      <w:r w:rsidRPr="007A1A02">
        <w:rPr>
          <w:szCs w:val="24"/>
        </w:rPr>
        <w:t>TERCERO. De</w:t>
      </w:r>
      <w:bookmarkEnd w:id="69"/>
      <w:r w:rsidR="00C93FC1" w:rsidRPr="007A1A02">
        <w:rPr>
          <w:szCs w:val="24"/>
        </w:rPr>
        <w:t>l planteamiento de la Litis.</w:t>
      </w:r>
      <w:bookmarkEnd w:id="70"/>
    </w:p>
    <w:p w14:paraId="718A6583" w14:textId="152557CA" w:rsidR="00724740" w:rsidRPr="007A1A02" w:rsidRDefault="00724740" w:rsidP="007A1A02">
      <w:pPr>
        <w:pStyle w:val="Prrafodelista"/>
        <w:numPr>
          <w:ilvl w:val="0"/>
          <w:numId w:val="1"/>
        </w:numPr>
        <w:tabs>
          <w:tab w:val="left" w:pos="567"/>
        </w:tabs>
        <w:spacing w:before="240" w:after="240" w:line="360" w:lineRule="auto"/>
        <w:ind w:left="0"/>
        <w:jc w:val="both"/>
        <w:rPr>
          <w:rFonts w:ascii="Palatino Linotype" w:hAnsi="Palatino Linotype"/>
        </w:rPr>
      </w:pPr>
      <w:r w:rsidRPr="007A1A02">
        <w:rPr>
          <w:rFonts w:ascii="Palatino Linotype" w:hAnsi="Palatino Linotype"/>
          <w:color w:val="000000" w:themeColor="text1"/>
        </w:rPr>
        <w:t>En términos generales se manifestó la inconformidad</w:t>
      </w:r>
      <w:r w:rsidRPr="007A1A02">
        <w:rPr>
          <w:rFonts w:ascii="Palatino Linotype" w:hAnsi="Palatino Linotype"/>
          <w:b/>
          <w:color w:val="000000" w:themeColor="text1"/>
        </w:rPr>
        <w:t xml:space="preserve"> </w:t>
      </w:r>
      <w:r w:rsidRPr="007A1A02">
        <w:rPr>
          <w:rFonts w:ascii="Palatino Linotype" w:hAnsi="Palatino Linotype"/>
          <w:color w:val="000000" w:themeColor="text1"/>
        </w:rPr>
        <w:t xml:space="preserve">porque </w:t>
      </w:r>
      <w:r w:rsidR="009554EF" w:rsidRPr="007A1A02">
        <w:rPr>
          <w:rFonts w:ascii="Palatino Linotype" w:hAnsi="Palatino Linotype"/>
          <w:color w:val="000000" w:themeColor="text1"/>
        </w:rPr>
        <w:t xml:space="preserve">los documentos enviados en </w:t>
      </w:r>
      <w:r w:rsidRPr="007A1A02">
        <w:rPr>
          <w:rFonts w:ascii="Palatino Linotype" w:hAnsi="Palatino Linotype"/>
          <w:color w:val="000000" w:themeColor="text1"/>
        </w:rPr>
        <w:t>la</w:t>
      </w:r>
      <w:r w:rsidRPr="007A1A02">
        <w:rPr>
          <w:rFonts w:ascii="Palatino Linotype" w:eastAsia="Calibri" w:hAnsi="Palatino Linotype" w:cs="Times New Roman"/>
          <w:color w:val="000000" w:themeColor="text1"/>
          <w:lang w:val="es-ES"/>
        </w:rPr>
        <w:t xml:space="preserve"> respuesta a consideración del particular se encuentra i</w:t>
      </w:r>
      <w:r w:rsidR="009554EF" w:rsidRPr="007A1A02">
        <w:rPr>
          <w:rFonts w:ascii="Palatino Linotype" w:eastAsia="Calibri" w:hAnsi="Palatino Linotype" w:cs="Times New Roman"/>
          <w:color w:val="000000" w:themeColor="text1"/>
          <w:lang w:val="es-ES"/>
        </w:rPr>
        <w:t>legible</w:t>
      </w:r>
      <w:r w:rsidRPr="007A1A02">
        <w:rPr>
          <w:rFonts w:ascii="Palatino Linotype" w:hAnsi="Palatino Linotype" w:cs="Arial"/>
        </w:rPr>
        <w:t xml:space="preserve">, por lo que se actualiza la causa de procedencia del recurso de revisión establecida en el artículo 179, fracción </w:t>
      </w:r>
      <w:r w:rsidR="009554EF" w:rsidRPr="007A1A02">
        <w:rPr>
          <w:rFonts w:ascii="Palatino Linotype" w:hAnsi="Palatino Linotype" w:cs="Arial"/>
        </w:rPr>
        <w:t xml:space="preserve">IX </w:t>
      </w:r>
      <w:r w:rsidRPr="007A1A02">
        <w:rPr>
          <w:rFonts w:ascii="Palatino Linotype" w:hAnsi="Palatino Linotype" w:cs="Arial"/>
        </w:rPr>
        <w:t xml:space="preserve">de la </w:t>
      </w:r>
      <w:r w:rsidRPr="007A1A02">
        <w:rPr>
          <w:rFonts w:ascii="Palatino Linotype" w:hAnsi="Palatino Linotype" w:cs="Arial"/>
          <w:b/>
        </w:rPr>
        <w:t>Ley de Transparencia y Acceso a la Información Pública del Estado de México y Municipios.</w:t>
      </w:r>
    </w:p>
    <w:p w14:paraId="68A29F77" w14:textId="77777777" w:rsidR="005D33CD" w:rsidRPr="007A1A02" w:rsidRDefault="005D33CD" w:rsidP="007A1A02">
      <w:pPr>
        <w:pStyle w:val="Prrafodelista"/>
        <w:spacing w:before="240" w:after="240" w:line="360" w:lineRule="auto"/>
        <w:ind w:left="0"/>
        <w:jc w:val="both"/>
        <w:rPr>
          <w:rFonts w:ascii="Palatino Linotype" w:hAnsi="Palatino Linotype"/>
        </w:rPr>
      </w:pPr>
    </w:p>
    <w:p w14:paraId="6B9172F0" w14:textId="413AD4E6" w:rsidR="005D33CD" w:rsidRPr="007A1A02" w:rsidRDefault="005D33CD" w:rsidP="007A1A02">
      <w:pPr>
        <w:pStyle w:val="Prrafodelista"/>
        <w:numPr>
          <w:ilvl w:val="0"/>
          <w:numId w:val="1"/>
        </w:numPr>
        <w:tabs>
          <w:tab w:val="left" w:pos="567"/>
        </w:tabs>
        <w:spacing w:before="240" w:after="240" w:line="360" w:lineRule="auto"/>
        <w:ind w:left="0"/>
        <w:jc w:val="both"/>
        <w:rPr>
          <w:rFonts w:ascii="Palatino Linotype" w:hAnsi="Palatino Linotype" w:cs="Arial"/>
          <w:b/>
        </w:rPr>
      </w:pPr>
      <w:r w:rsidRPr="007A1A02">
        <w:rPr>
          <w:rFonts w:ascii="Palatino Linotype" w:hAnsi="Palatino Linotype" w:cs="Arial"/>
        </w:rPr>
        <w:t xml:space="preserve">El </w:t>
      </w:r>
      <w:r w:rsidRPr="007A1A02">
        <w:rPr>
          <w:rFonts w:ascii="Palatino Linotype" w:hAnsi="Palatino Linotype" w:cs="Arial"/>
          <w:b/>
        </w:rPr>
        <w:t>SUJETO OBLIGADO</w:t>
      </w:r>
      <w:r w:rsidRPr="007A1A02">
        <w:rPr>
          <w:rFonts w:ascii="Palatino Linotype" w:hAnsi="Palatino Linotype" w:cs="Arial"/>
        </w:rPr>
        <w:t xml:space="preserve"> rindió su Informe Justificado </w:t>
      </w:r>
      <w:r w:rsidRPr="007A1A02">
        <w:rPr>
          <w:rFonts w:ascii="Palatino Linotype" w:hAnsi="Palatino Linotype"/>
        </w:rPr>
        <w:t xml:space="preserve">para manifestar lo que a Derecho le asistiera y conviniera, </w:t>
      </w:r>
      <w:r w:rsidRPr="007A1A02">
        <w:rPr>
          <w:rFonts w:ascii="Palatino Linotype" w:eastAsia="Times New Roman" w:hAnsi="Palatino Linotype" w:cs="Arial"/>
          <w:lang w:eastAsia="es-MX"/>
        </w:rPr>
        <w:t>sin embargo se aprecia que no se entregan las actas correspondientes a las sesiones extraordinarias.</w:t>
      </w:r>
    </w:p>
    <w:p w14:paraId="45F35C98" w14:textId="77777777" w:rsidR="005D33CD" w:rsidRPr="007A1A02" w:rsidRDefault="005D33CD" w:rsidP="007A1A02">
      <w:pPr>
        <w:pStyle w:val="Prrafodelista"/>
        <w:tabs>
          <w:tab w:val="left" w:pos="567"/>
        </w:tabs>
        <w:spacing w:before="240" w:after="240" w:line="360" w:lineRule="auto"/>
        <w:ind w:left="0"/>
        <w:jc w:val="both"/>
        <w:rPr>
          <w:rFonts w:ascii="Palatino Linotype" w:hAnsi="Palatino Linotype" w:cs="Arial"/>
          <w:b/>
        </w:rPr>
      </w:pPr>
    </w:p>
    <w:p w14:paraId="2434135B" w14:textId="6D76820B" w:rsidR="005D33CD" w:rsidRPr="007A1A02" w:rsidRDefault="005D33CD" w:rsidP="007A1A02">
      <w:pPr>
        <w:pStyle w:val="Prrafodelista"/>
        <w:numPr>
          <w:ilvl w:val="0"/>
          <w:numId w:val="1"/>
        </w:numPr>
        <w:tabs>
          <w:tab w:val="left" w:pos="567"/>
        </w:tabs>
        <w:spacing w:before="240" w:after="240" w:line="360" w:lineRule="auto"/>
        <w:ind w:left="0"/>
        <w:jc w:val="both"/>
        <w:rPr>
          <w:rFonts w:ascii="Palatino Linotype" w:hAnsi="Palatino Linotype" w:cs="Arial"/>
          <w:b/>
        </w:rPr>
      </w:pPr>
      <w:r w:rsidRPr="007A1A02">
        <w:rPr>
          <w:rFonts w:ascii="Palatino Linotype" w:eastAsia="Times New Roman" w:hAnsi="Palatino Linotype" w:cs="Arial"/>
        </w:rPr>
        <w:t xml:space="preserve">En dichas condiciones, la </w:t>
      </w:r>
      <w:proofErr w:type="spellStart"/>
      <w:r w:rsidRPr="007A1A02">
        <w:rPr>
          <w:rFonts w:ascii="Palatino Linotype" w:eastAsia="Times New Roman" w:hAnsi="Palatino Linotype" w:cs="Arial"/>
          <w:i/>
        </w:rPr>
        <w:t>litis</w:t>
      </w:r>
      <w:proofErr w:type="spellEnd"/>
      <w:r w:rsidRPr="007A1A02">
        <w:rPr>
          <w:rFonts w:ascii="Palatino Linotype" w:eastAsia="Times New Roman" w:hAnsi="Palatino Linotype" w:cs="Arial"/>
        </w:rPr>
        <w:t xml:space="preserve"> a resolver en este recurso se circunscribe a determinar si con la información enviada en la respuesta </w:t>
      </w:r>
      <w:r w:rsidR="00286595" w:rsidRPr="007A1A02">
        <w:rPr>
          <w:rFonts w:ascii="Palatino Linotype" w:eastAsia="Times New Roman" w:hAnsi="Palatino Linotype" w:cs="Arial"/>
        </w:rPr>
        <w:t xml:space="preserve">e informe justificado </w:t>
      </w:r>
      <w:r w:rsidRPr="007A1A02">
        <w:rPr>
          <w:rFonts w:ascii="Palatino Linotype" w:eastAsia="Times New Roman" w:hAnsi="Palatino Linotype" w:cs="Arial"/>
        </w:rPr>
        <w:t>se satisface el Derecho de Acceso a la Información, si son procedentes las razones o motivos de inconformidad, y si es dable de ordenar la entrega de información adicional.</w:t>
      </w:r>
    </w:p>
    <w:p w14:paraId="3E966858" w14:textId="77777777" w:rsidR="00286595" w:rsidRPr="007A1A02" w:rsidRDefault="00286595" w:rsidP="007A1A02">
      <w:pPr>
        <w:pStyle w:val="Ttulo1"/>
        <w:spacing w:line="360" w:lineRule="auto"/>
        <w:rPr>
          <w:szCs w:val="24"/>
        </w:rPr>
      </w:pPr>
      <w:bookmarkStart w:id="71" w:name="_Toc19896052"/>
      <w:bookmarkStart w:id="72" w:name="_Toc21626007"/>
      <w:bookmarkStart w:id="73" w:name="_Toc22297829"/>
      <w:r w:rsidRPr="007A1A02">
        <w:rPr>
          <w:szCs w:val="24"/>
        </w:rPr>
        <w:t>CUARTO. Del Estudio y resolución del Asunto.</w:t>
      </w:r>
      <w:bookmarkEnd w:id="71"/>
      <w:bookmarkEnd w:id="72"/>
      <w:bookmarkEnd w:id="73"/>
    </w:p>
    <w:p w14:paraId="75F90F8A" w14:textId="364B88C2" w:rsidR="005D33CD" w:rsidRPr="007A1A02" w:rsidRDefault="00286595" w:rsidP="007A1A02">
      <w:pPr>
        <w:pStyle w:val="Ttulo2"/>
        <w:spacing w:line="360" w:lineRule="auto"/>
        <w:rPr>
          <w:szCs w:val="24"/>
        </w:rPr>
      </w:pPr>
      <w:bookmarkStart w:id="74" w:name="_Toc8387929"/>
      <w:bookmarkStart w:id="75" w:name="_Toc15589984"/>
      <w:bookmarkStart w:id="76" w:name="_Toc19896053"/>
      <w:bookmarkStart w:id="77" w:name="_Toc21626008"/>
      <w:bookmarkStart w:id="78" w:name="_Toc22297830"/>
      <w:r w:rsidRPr="007A1A02">
        <w:rPr>
          <w:szCs w:val="24"/>
        </w:rPr>
        <w:t>I. De la respuesta emitida por el SUJETO OBLIGADO.</w:t>
      </w:r>
      <w:bookmarkEnd w:id="74"/>
      <w:bookmarkEnd w:id="75"/>
      <w:bookmarkEnd w:id="76"/>
      <w:bookmarkEnd w:id="77"/>
      <w:bookmarkEnd w:id="78"/>
    </w:p>
    <w:p w14:paraId="7C2E7B97" w14:textId="635416C1" w:rsidR="00724740" w:rsidRPr="007A1A02" w:rsidRDefault="00286595" w:rsidP="007A1A02">
      <w:pPr>
        <w:pStyle w:val="Prrafodelista"/>
        <w:numPr>
          <w:ilvl w:val="0"/>
          <w:numId w:val="1"/>
        </w:numPr>
        <w:tabs>
          <w:tab w:val="left" w:pos="567"/>
        </w:tabs>
        <w:spacing w:before="240" w:after="240" w:line="360" w:lineRule="auto"/>
        <w:ind w:left="0"/>
        <w:jc w:val="both"/>
        <w:rPr>
          <w:rFonts w:ascii="Palatino Linotype" w:hAnsi="Palatino Linotype"/>
        </w:rPr>
      </w:pPr>
      <w:r w:rsidRPr="007A1A02">
        <w:rPr>
          <w:rFonts w:ascii="Palatino Linotype" w:hAnsi="Palatino Linotype" w:cs="Arial"/>
        </w:rPr>
        <w:t>E</w:t>
      </w:r>
      <w:r w:rsidR="00724740" w:rsidRPr="007A1A02">
        <w:rPr>
          <w:rFonts w:ascii="Palatino Linotype" w:hAnsi="Palatino Linotype" w:cs="Arial"/>
        </w:rPr>
        <w:t xml:space="preserve">n primer término es necesario reiterar que se requirió información relativa a las actas </w:t>
      </w:r>
      <w:r w:rsidR="003128DF" w:rsidRPr="007A1A02">
        <w:rPr>
          <w:rFonts w:ascii="Palatino Linotype" w:hAnsi="Palatino Linotype" w:cs="Arial"/>
        </w:rPr>
        <w:t>de Consejo Académico y de Gobierno de sesiones normales y extraordinarias del mes de marzo, abril, mayo y junio 2019</w:t>
      </w:r>
      <w:r w:rsidR="00FD77D8" w:rsidRPr="007A1A02">
        <w:rPr>
          <w:rFonts w:ascii="Palatino Linotype" w:hAnsi="Palatino Linotype" w:cs="Arial"/>
        </w:rPr>
        <w:t>, del</w:t>
      </w:r>
      <w:r w:rsidR="003128DF" w:rsidRPr="007A1A02">
        <w:rPr>
          <w:rFonts w:ascii="Palatino Linotype" w:hAnsi="Palatino Linotype" w:cs="Arial"/>
        </w:rPr>
        <w:t xml:space="preserve"> Centro Universitario UAEM Zumpango</w:t>
      </w:r>
      <w:r w:rsidR="00FD77D8" w:rsidRPr="007A1A02">
        <w:rPr>
          <w:rFonts w:ascii="Palatino Linotype" w:hAnsi="Palatino Linotype"/>
          <w:color w:val="000000"/>
        </w:rPr>
        <w:t>.</w:t>
      </w:r>
    </w:p>
    <w:p w14:paraId="1E485B13" w14:textId="77777777" w:rsidR="00724740" w:rsidRPr="007A1A02" w:rsidRDefault="00724740" w:rsidP="007A1A02">
      <w:pPr>
        <w:pStyle w:val="Prrafodelista"/>
        <w:tabs>
          <w:tab w:val="left" w:pos="567"/>
        </w:tabs>
        <w:spacing w:before="240" w:after="240" w:line="360" w:lineRule="auto"/>
        <w:ind w:left="0"/>
        <w:jc w:val="both"/>
        <w:rPr>
          <w:rFonts w:ascii="Palatino Linotype" w:hAnsi="Palatino Linotype"/>
        </w:rPr>
      </w:pPr>
    </w:p>
    <w:p w14:paraId="7143F85D" w14:textId="1FB3D152" w:rsidR="005D33CD" w:rsidRPr="007A1A02" w:rsidRDefault="00724740" w:rsidP="007A1A02">
      <w:pPr>
        <w:pStyle w:val="Prrafodelista"/>
        <w:numPr>
          <w:ilvl w:val="0"/>
          <w:numId w:val="1"/>
        </w:numPr>
        <w:tabs>
          <w:tab w:val="left" w:pos="567"/>
        </w:tabs>
        <w:spacing w:before="240" w:after="240" w:line="360" w:lineRule="auto"/>
        <w:ind w:left="0"/>
        <w:jc w:val="both"/>
        <w:rPr>
          <w:rStyle w:val="Hipervnculo"/>
          <w:rFonts w:ascii="Palatino Linotype" w:hAnsi="Palatino Linotype"/>
          <w:color w:val="auto"/>
          <w:u w:val="none"/>
        </w:rPr>
      </w:pPr>
      <w:r w:rsidRPr="007A1A02">
        <w:rPr>
          <w:rFonts w:ascii="Palatino Linotype" w:eastAsia="Arial Unicode MS" w:hAnsi="Palatino Linotype" w:cs="Arial"/>
          <w:color w:val="000000" w:themeColor="text1"/>
        </w:rPr>
        <w:t xml:space="preserve">En consecuencia el </w:t>
      </w:r>
      <w:r w:rsidRPr="007A1A02">
        <w:rPr>
          <w:rFonts w:ascii="Palatino Linotype" w:eastAsia="Arial Unicode MS" w:hAnsi="Palatino Linotype" w:cs="Arial"/>
          <w:b/>
          <w:color w:val="000000" w:themeColor="text1"/>
        </w:rPr>
        <w:t>SUJETO OBLIGADO</w:t>
      </w:r>
      <w:r w:rsidRPr="007A1A02">
        <w:rPr>
          <w:rFonts w:ascii="Palatino Linotype" w:eastAsia="Arial Unicode MS" w:hAnsi="Palatino Linotype" w:cs="Arial"/>
          <w:color w:val="000000" w:themeColor="text1"/>
        </w:rPr>
        <w:t xml:space="preserve"> respondió a través de</w:t>
      </w:r>
      <w:r w:rsidR="009554EF" w:rsidRPr="007A1A02">
        <w:rPr>
          <w:rFonts w:ascii="Palatino Linotype" w:eastAsia="Arial Unicode MS" w:hAnsi="Palatino Linotype" w:cs="Arial"/>
          <w:color w:val="000000" w:themeColor="text1"/>
        </w:rPr>
        <w:t>l</w:t>
      </w:r>
      <w:r w:rsidRPr="007A1A02">
        <w:rPr>
          <w:rFonts w:ascii="Palatino Linotype" w:eastAsia="Arial Unicode MS" w:hAnsi="Palatino Linotype" w:cs="Arial"/>
          <w:color w:val="000000" w:themeColor="text1"/>
        </w:rPr>
        <w:t xml:space="preserve"> </w:t>
      </w:r>
      <w:r w:rsidR="009554EF" w:rsidRPr="007A1A02">
        <w:rPr>
          <w:rFonts w:ascii="Palatino Linotype" w:eastAsia="Arial Unicode MS" w:hAnsi="Palatino Linotype" w:cs="Arial"/>
          <w:color w:val="000000" w:themeColor="text1"/>
        </w:rPr>
        <w:t>archivo electrónico</w:t>
      </w:r>
      <w:r w:rsidRPr="007A1A02">
        <w:rPr>
          <w:rFonts w:ascii="Palatino Linotype" w:eastAsia="Arial Unicode MS" w:hAnsi="Palatino Linotype" w:cs="Arial"/>
          <w:color w:val="000000" w:themeColor="text1"/>
        </w:rPr>
        <w:t xml:space="preserve"> </w:t>
      </w:r>
      <w:r w:rsidR="009554EF" w:rsidRPr="007A1A02">
        <w:rPr>
          <w:rFonts w:ascii="Palatino Linotype" w:hAnsi="Palatino Linotype"/>
          <w:i/>
          <w:color w:val="000000" w:themeColor="text1"/>
        </w:rPr>
        <w:t>“</w:t>
      </w:r>
      <w:hyperlink r:id="rId14" w:tgtFrame="_blank" w:history="1">
        <w:r w:rsidR="009554EF" w:rsidRPr="007A1A02">
          <w:rPr>
            <w:rStyle w:val="Hipervnculo"/>
            <w:rFonts w:ascii="Palatino Linotype" w:hAnsi="Palatino Linotype" w:cs="Arial"/>
            <w:b/>
            <w:bCs/>
            <w:i/>
            <w:color w:val="000000" w:themeColor="text1"/>
            <w:u w:val="none"/>
          </w:rPr>
          <w:t>13082019.pdf</w:t>
        </w:r>
      </w:hyperlink>
      <w:r w:rsidR="009554EF" w:rsidRPr="007A1A02">
        <w:rPr>
          <w:rFonts w:ascii="Palatino Linotype" w:hAnsi="Palatino Linotype"/>
          <w:color w:val="000000" w:themeColor="text1"/>
        </w:rPr>
        <w:t xml:space="preserve">” constante en cuarenta y cuatro hojas con las Actas de Consejo Académico y de Gobierno de sesiones </w:t>
      </w:r>
      <w:r w:rsidR="005D33CD" w:rsidRPr="007A1A02">
        <w:rPr>
          <w:rFonts w:ascii="Palatino Linotype" w:hAnsi="Palatino Linotype"/>
          <w:color w:val="000000" w:themeColor="text1"/>
        </w:rPr>
        <w:t>ordinarias</w:t>
      </w:r>
      <w:r w:rsidR="009554EF" w:rsidRPr="007A1A02">
        <w:rPr>
          <w:rFonts w:ascii="Palatino Linotype" w:hAnsi="Palatino Linotype"/>
          <w:color w:val="000000" w:themeColor="text1"/>
        </w:rPr>
        <w:t xml:space="preserve"> y extraordinarias</w:t>
      </w:r>
      <w:r w:rsidR="008B285F" w:rsidRPr="007A1A02">
        <w:rPr>
          <w:rFonts w:ascii="Palatino Linotype" w:hAnsi="Palatino Linotype"/>
          <w:color w:val="000000" w:themeColor="text1"/>
        </w:rPr>
        <w:t xml:space="preserve"> correspondientes a los meses de marzo, abril, mayo y junio</w:t>
      </w:r>
      <w:r w:rsidR="005D33CD" w:rsidRPr="007A1A02">
        <w:rPr>
          <w:rStyle w:val="Hipervnculo"/>
          <w:rFonts w:ascii="Palatino Linotype" w:hAnsi="Palatino Linotype" w:cs="Arial"/>
          <w:bCs/>
          <w:color w:val="000000" w:themeColor="text1"/>
          <w:u w:val="none"/>
        </w:rPr>
        <w:t>.</w:t>
      </w:r>
    </w:p>
    <w:p w14:paraId="18CF7E02" w14:textId="77777777" w:rsidR="000341A7" w:rsidRPr="007A1A02" w:rsidRDefault="000341A7" w:rsidP="007A1A02">
      <w:pPr>
        <w:pStyle w:val="Prrafodelista"/>
        <w:spacing w:before="240" w:after="240" w:line="360" w:lineRule="auto"/>
        <w:ind w:left="0"/>
        <w:jc w:val="both"/>
        <w:rPr>
          <w:rStyle w:val="Hipervnculo"/>
          <w:rFonts w:ascii="Palatino Linotype" w:hAnsi="Palatino Linotype"/>
          <w:color w:val="auto"/>
          <w:u w:val="none"/>
        </w:rPr>
      </w:pPr>
    </w:p>
    <w:p w14:paraId="5071EFA9" w14:textId="0A17E4F1" w:rsidR="008B285F" w:rsidRPr="007A1A02" w:rsidRDefault="008B285F" w:rsidP="007A1A02">
      <w:pPr>
        <w:pStyle w:val="Prrafodelista"/>
        <w:numPr>
          <w:ilvl w:val="0"/>
          <w:numId w:val="1"/>
        </w:numPr>
        <w:tabs>
          <w:tab w:val="left" w:pos="567"/>
        </w:tabs>
        <w:spacing w:before="240" w:after="240" w:line="360" w:lineRule="auto"/>
        <w:ind w:left="0"/>
        <w:jc w:val="both"/>
        <w:rPr>
          <w:rStyle w:val="Hipervnculo"/>
          <w:rFonts w:ascii="Palatino Linotype" w:hAnsi="Palatino Linotype"/>
          <w:color w:val="auto"/>
          <w:u w:val="none"/>
        </w:rPr>
      </w:pPr>
      <w:r w:rsidRPr="007A1A02">
        <w:rPr>
          <w:rFonts w:ascii="Palatino Linotype" w:eastAsia="Arial Unicode MS" w:hAnsi="Palatino Linotype" w:cs="Arial"/>
          <w:color w:val="000000" w:themeColor="text1"/>
        </w:rPr>
        <w:t>A efecto de señalar qué actas fueron entregadas, éste Instituto consideró pertinente la elaboración de dos cuadros de análisis</w:t>
      </w:r>
      <w:r w:rsidRPr="007A1A02">
        <w:rPr>
          <w:rStyle w:val="Hipervnculo"/>
          <w:rFonts w:ascii="Palatino Linotype" w:hAnsi="Palatino Linotype"/>
          <w:color w:val="auto"/>
          <w:u w:val="none"/>
        </w:rPr>
        <w:t>, en el primero se detallan las actas de sesiones ordinarias celebradas por los Consejos Universitario y de Gobierno y en el segundo serán señaladas aquellas que corresponden a las sesiones extraordinarias, tal como se muestra:</w:t>
      </w:r>
    </w:p>
    <w:p w14:paraId="12D7777B" w14:textId="5A2DFE97" w:rsidR="008B285F" w:rsidRPr="007A1A02" w:rsidRDefault="008B285F" w:rsidP="007A1A02">
      <w:pPr>
        <w:pStyle w:val="Prrafodelista"/>
        <w:spacing w:before="240" w:after="240" w:line="360" w:lineRule="auto"/>
        <w:ind w:left="0"/>
        <w:jc w:val="both"/>
        <w:rPr>
          <w:rStyle w:val="Hipervnculo"/>
          <w:rFonts w:ascii="Palatino Linotype" w:hAnsi="Palatino Linotype"/>
          <w:color w:val="auto"/>
          <w:u w:val="none"/>
        </w:rPr>
      </w:pPr>
    </w:p>
    <w:tbl>
      <w:tblPr>
        <w:tblStyle w:val="Tablaconcuadrcula"/>
        <w:tblW w:w="0" w:type="auto"/>
        <w:jc w:val="center"/>
        <w:tblCellMar>
          <w:left w:w="0" w:type="dxa"/>
          <w:right w:w="0" w:type="dxa"/>
        </w:tblCellMar>
        <w:tblLook w:val="04A0" w:firstRow="1" w:lastRow="0" w:firstColumn="1" w:lastColumn="0" w:noHBand="0" w:noVBand="1"/>
      </w:tblPr>
      <w:tblGrid>
        <w:gridCol w:w="877"/>
        <w:gridCol w:w="3719"/>
        <w:gridCol w:w="3719"/>
      </w:tblGrid>
      <w:tr w:rsidR="008B285F" w:rsidRPr="007A1A02" w14:paraId="1D01B398" w14:textId="77777777" w:rsidTr="00542E7F">
        <w:trPr>
          <w:trHeight w:val="330"/>
          <w:jc w:val="center"/>
        </w:trPr>
        <w:tc>
          <w:tcPr>
            <w:tcW w:w="6445" w:type="dxa"/>
            <w:gridSpan w:val="3"/>
            <w:shd w:val="clear" w:color="auto" w:fill="BFBFBF" w:themeFill="background1" w:themeFillShade="BF"/>
            <w:vAlign w:val="center"/>
          </w:tcPr>
          <w:p w14:paraId="2F6DA939" w14:textId="3E545949" w:rsidR="008B285F" w:rsidRPr="007A1A02" w:rsidRDefault="008B285F"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SESIONES ORDINARIAS</w:t>
            </w:r>
          </w:p>
        </w:tc>
      </w:tr>
      <w:tr w:rsidR="008B285F" w:rsidRPr="007A1A02" w14:paraId="084AAEE2" w14:textId="77777777" w:rsidTr="00542E7F">
        <w:trPr>
          <w:trHeight w:val="581"/>
          <w:jc w:val="center"/>
        </w:trPr>
        <w:tc>
          <w:tcPr>
            <w:tcW w:w="877" w:type="dxa"/>
            <w:shd w:val="clear" w:color="auto" w:fill="CCC0D9" w:themeFill="accent4" w:themeFillTint="66"/>
            <w:vAlign w:val="center"/>
          </w:tcPr>
          <w:p w14:paraId="6553976C" w14:textId="308E4AFB" w:rsidR="008B285F" w:rsidRPr="007A1A02" w:rsidRDefault="00F372FD"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Meses</w:t>
            </w:r>
          </w:p>
        </w:tc>
        <w:tc>
          <w:tcPr>
            <w:tcW w:w="0" w:type="auto"/>
            <w:shd w:val="clear" w:color="auto" w:fill="CCC0D9" w:themeFill="accent4" w:themeFillTint="66"/>
            <w:vAlign w:val="center"/>
          </w:tcPr>
          <w:p w14:paraId="52E4F5D5" w14:textId="5B531944" w:rsidR="008B285F" w:rsidRPr="007A1A02" w:rsidRDefault="00F372FD"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Consejo Académico</w:t>
            </w:r>
          </w:p>
        </w:tc>
        <w:tc>
          <w:tcPr>
            <w:tcW w:w="0" w:type="auto"/>
            <w:shd w:val="clear" w:color="auto" w:fill="CCC0D9" w:themeFill="accent4" w:themeFillTint="66"/>
            <w:vAlign w:val="center"/>
          </w:tcPr>
          <w:p w14:paraId="34B7BFED" w14:textId="1DFD2B15" w:rsidR="008B285F" w:rsidRPr="007A1A02" w:rsidRDefault="00F372FD"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Consejo de Gobierno</w:t>
            </w:r>
          </w:p>
        </w:tc>
      </w:tr>
      <w:tr w:rsidR="008B285F" w:rsidRPr="007A1A02" w14:paraId="5191A2B5" w14:textId="77777777" w:rsidTr="00542E7F">
        <w:trPr>
          <w:trHeight w:val="57"/>
          <w:jc w:val="center"/>
        </w:trPr>
        <w:tc>
          <w:tcPr>
            <w:tcW w:w="877" w:type="dxa"/>
            <w:vAlign w:val="center"/>
          </w:tcPr>
          <w:p w14:paraId="3423C807" w14:textId="616D7E90" w:rsidR="008B285F" w:rsidRPr="007A1A02" w:rsidRDefault="008B285F"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marzo</w:t>
            </w:r>
          </w:p>
        </w:tc>
        <w:tc>
          <w:tcPr>
            <w:tcW w:w="0" w:type="auto"/>
            <w:vAlign w:val="center"/>
          </w:tcPr>
          <w:p w14:paraId="5BBD89A9" w14:textId="74DEA49A" w:rsidR="008B285F"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Quince (15) de marzo de 2019</w:t>
            </w:r>
          </w:p>
        </w:tc>
        <w:tc>
          <w:tcPr>
            <w:tcW w:w="0" w:type="auto"/>
            <w:vAlign w:val="center"/>
          </w:tcPr>
          <w:p w14:paraId="1156FF6D" w14:textId="510E1FDB" w:rsidR="008B285F"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Quince (15) de marzo de 2019</w:t>
            </w:r>
          </w:p>
        </w:tc>
      </w:tr>
      <w:tr w:rsidR="008B285F" w:rsidRPr="007A1A02" w14:paraId="6BD44615" w14:textId="77777777" w:rsidTr="00542E7F">
        <w:trPr>
          <w:trHeight w:val="57"/>
          <w:jc w:val="center"/>
        </w:trPr>
        <w:tc>
          <w:tcPr>
            <w:tcW w:w="877" w:type="dxa"/>
            <w:vAlign w:val="center"/>
          </w:tcPr>
          <w:p w14:paraId="5B1BD6BD" w14:textId="409D466F" w:rsidR="008B285F" w:rsidRPr="007A1A02" w:rsidRDefault="008B285F"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abril</w:t>
            </w:r>
          </w:p>
        </w:tc>
        <w:tc>
          <w:tcPr>
            <w:tcW w:w="0" w:type="auto"/>
            <w:vAlign w:val="center"/>
          </w:tcPr>
          <w:p w14:paraId="5609FA75" w14:textId="6F1899A2" w:rsidR="008B285F"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Doce (12) de Abril de 2019</w:t>
            </w:r>
          </w:p>
        </w:tc>
        <w:tc>
          <w:tcPr>
            <w:tcW w:w="0" w:type="auto"/>
            <w:vAlign w:val="center"/>
          </w:tcPr>
          <w:p w14:paraId="57DA46A0" w14:textId="3DBAAA4D" w:rsidR="008B285F"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Doce (12) de Abril de 2019</w:t>
            </w:r>
          </w:p>
        </w:tc>
      </w:tr>
      <w:tr w:rsidR="008B285F" w:rsidRPr="007A1A02" w14:paraId="4C5D3989" w14:textId="77777777" w:rsidTr="00542E7F">
        <w:trPr>
          <w:trHeight w:val="57"/>
          <w:jc w:val="center"/>
        </w:trPr>
        <w:tc>
          <w:tcPr>
            <w:tcW w:w="877" w:type="dxa"/>
            <w:vAlign w:val="center"/>
          </w:tcPr>
          <w:p w14:paraId="49918B4A" w14:textId="6CA3EE48" w:rsidR="008B285F" w:rsidRPr="007A1A02" w:rsidRDefault="008B285F"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mayo</w:t>
            </w:r>
          </w:p>
        </w:tc>
        <w:tc>
          <w:tcPr>
            <w:tcW w:w="0" w:type="auto"/>
            <w:vAlign w:val="center"/>
          </w:tcPr>
          <w:p w14:paraId="6F9972DE" w14:textId="75F62F64" w:rsidR="008B285F"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Veinticuatro (24) de mayo de 2019</w:t>
            </w:r>
          </w:p>
        </w:tc>
        <w:tc>
          <w:tcPr>
            <w:tcW w:w="0" w:type="auto"/>
            <w:vAlign w:val="center"/>
          </w:tcPr>
          <w:p w14:paraId="6CD89872" w14:textId="7A93AFBF" w:rsidR="008B285F"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Veinticuatro (24) de mayo de 2019</w:t>
            </w:r>
          </w:p>
        </w:tc>
      </w:tr>
      <w:tr w:rsidR="008B285F" w:rsidRPr="007A1A02" w14:paraId="68661800" w14:textId="77777777" w:rsidTr="00542E7F">
        <w:trPr>
          <w:trHeight w:val="57"/>
          <w:jc w:val="center"/>
        </w:trPr>
        <w:tc>
          <w:tcPr>
            <w:tcW w:w="877" w:type="dxa"/>
            <w:vAlign w:val="center"/>
          </w:tcPr>
          <w:p w14:paraId="2F751ACE" w14:textId="67F937D1" w:rsidR="008B285F" w:rsidRPr="007A1A02" w:rsidRDefault="008B285F"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Junio</w:t>
            </w:r>
          </w:p>
        </w:tc>
        <w:tc>
          <w:tcPr>
            <w:tcW w:w="0" w:type="auto"/>
            <w:vAlign w:val="center"/>
          </w:tcPr>
          <w:p w14:paraId="3A92291A" w14:textId="20FC0305" w:rsidR="008B285F"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Quince (15) de Junio de 2019</w:t>
            </w:r>
          </w:p>
        </w:tc>
        <w:tc>
          <w:tcPr>
            <w:tcW w:w="0" w:type="auto"/>
            <w:vAlign w:val="center"/>
          </w:tcPr>
          <w:p w14:paraId="143FA33D" w14:textId="258D7F7D" w:rsidR="008B285F"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Diecisiete (17) de Junio de 2019</w:t>
            </w:r>
          </w:p>
        </w:tc>
      </w:tr>
      <w:tr w:rsidR="00F372FD" w:rsidRPr="007A1A02" w14:paraId="3FDD6A67" w14:textId="77777777" w:rsidTr="00542E7F">
        <w:trPr>
          <w:trHeight w:val="57"/>
          <w:jc w:val="center"/>
        </w:trPr>
        <w:tc>
          <w:tcPr>
            <w:tcW w:w="6445" w:type="dxa"/>
            <w:gridSpan w:val="3"/>
            <w:shd w:val="clear" w:color="auto" w:fill="BFBFBF" w:themeFill="background1" w:themeFillShade="BF"/>
            <w:vAlign w:val="center"/>
          </w:tcPr>
          <w:p w14:paraId="6AAB11F9" w14:textId="4020A6F6" w:rsidR="00F372FD" w:rsidRPr="007A1A02" w:rsidRDefault="00F372FD"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SESIONES EXTRAORDINARIAS</w:t>
            </w:r>
          </w:p>
        </w:tc>
      </w:tr>
      <w:tr w:rsidR="00542E7F" w:rsidRPr="007A1A02" w14:paraId="1BDEAED7" w14:textId="77777777" w:rsidTr="00542E7F">
        <w:trPr>
          <w:trHeight w:val="57"/>
          <w:jc w:val="center"/>
        </w:trPr>
        <w:tc>
          <w:tcPr>
            <w:tcW w:w="877" w:type="dxa"/>
            <w:shd w:val="clear" w:color="auto" w:fill="CCC0D9" w:themeFill="accent4" w:themeFillTint="66"/>
            <w:vAlign w:val="center"/>
          </w:tcPr>
          <w:p w14:paraId="2C47CF4E" w14:textId="77777777" w:rsidR="00F372FD" w:rsidRPr="007A1A02" w:rsidRDefault="00F372FD"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Meses</w:t>
            </w:r>
          </w:p>
        </w:tc>
        <w:tc>
          <w:tcPr>
            <w:tcW w:w="0" w:type="auto"/>
            <w:shd w:val="clear" w:color="auto" w:fill="CCC0D9" w:themeFill="accent4" w:themeFillTint="66"/>
            <w:vAlign w:val="center"/>
          </w:tcPr>
          <w:p w14:paraId="59E8ADAA" w14:textId="77777777" w:rsidR="00F372FD" w:rsidRPr="007A1A02" w:rsidRDefault="00F372FD"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Consejo Académico</w:t>
            </w:r>
          </w:p>
        </w:tc>
        <w:tc>
          <w:tcPr>
            <w:tcW w:w="0" w:type="auto"/>
            <w:shd w:val="clear" w:color="auto" w:fill="CCC0D9" w:themeFill="accent4" w:themeFillTint="66"/>
            <w:vAlign w:val="center"/>
          </w:tcPr>
          <w:p w14:paraId="4E5B33CA" w14:textId="77777777" w:rsidR="00F372FD" w:rsidRPr="007A1A02" w:rsidRDefault="00F372FD"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Consejo de Gobierno</w:t>
            </w:r>
          </w:p>
        </w:tc>
      </w:tr>
      <w:tr w:rsidR="00F372FD" w:rsidRPr="007A1A02" w14:paraId="2BDBB1AB" w14:textId="77777777" w:rsidTr="00542E7F">
        <w:trPr>
          <w:trHeight w:val="57"/>
          <w:jc w:val="center"/>
        </w:trPr>
        <w:tc>
          <w:tcPr>
            <w:tcW w:w="877" w:type="dxa"/>
            <w:vAlign w:val="center"/>
          </w:tcPr>
          <w:p w14:paraId="48E63B82" w14:textId="77777777"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marzo</w:t>
            </w:r>
          </w:p>
        </w:tc>
        <w:tc>
          <w:tcPr>
            <w:tcW w:w="0" w:type="auto"/>
            <w:gridSpan w:val="2"/>
            <w:vAlign w:val="center"/>
          </w:tcPr>
          <w:p w14:paraId="7BA60A07" w14:textId="631BF04E"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Uno (01) de marzo de 2019</w:t>
            </w:r>
          </w:p>
        </w:tc>
      </w:tr>
      <w:tr w:rsidR="00F372FD" w:rsidRPr="007A1A02" w14:paraId="5ACFB820" w14:textId="77777777" w:rsidTr="00542E7F">
        <w:trPr>
          <w:trHeight w:val="57"/>
          <w:jc w:val="center"/>
        </w:trPr>
        <w:tc>
          <w:tcPr>
            <w:tcW w:w="877" w:type="dxa"/>
            <w:vAlign w:val="center"/>
          </w:tcPr>
          <w:p w14:paraId="7634CF72" w14:textId="77777777"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p>
        </w:tc>
        <w:tc>
          <w:tcPr>
            <w:tcW w:w="0" w:type="auto"/>
            <w:vAlign w:val="center"/>
          </w:tcPr>
          <w:p w14:paraId="63073E33" w14:textId="105B2A36"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Veintidós (22) de marzo de 2019</w:t>
            </w:r>
          </w:p>
        </w:tc>
        <w:tc>
          <w:tcPr>
            <w:tcW w:w="0" w:type="auto"/>
            <w:vAlign w:val="center"/>
          </w:tcPr>
          <w:p w14:paraId="27EA190C" w14:textId="5E50FD39" w:rsidR="00F372FD" w:rsidRPr="007A1A02" w:rsidRDefault="00542E7F"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w:t>
            </w:r>
          </w:p>
        </w:tc>
      </w:tr>
      <w:tr w:rsidR="00542E7F" w:rsidRPr="007A1A02" w14:paraId="7A76416D" w14:textId="77777777" w:rsidTr="00542E7F">
        <w:trPr>
          <w:trHeight w:val="57"/>
          <w:jc w:val="center"/>
        </w:trPr>
        <w:tc>
          <w:tcPr>
            <w:tcW w:w="877" w:type="dxa"/>
            <w:vAlign w:val="center"/>
          </w:tcPr>
          <w:p w14:paraId="263BC22B" w14:textId="77777777"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abril</w:t>
            </w:r>
          </w:p>
        </w:tc>
        <w:tc>
          <w:tcPr>
            <w:tcW w:w="0" w:type="auto"/>
            <w:vAlign w:val="center"/>
          </w:tcPr>
          <w:p w14:paraId="5D94A550" w14:textId="0A4AEA9B"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p>
        </w:tc>
        <w:tc>
          <w:tcPr>
            <w:tcW w:w="0" w:type="auto"/>
            <w:vAlign w:val="center"/>
          </w:tcPr>
          <w:p w14:paraId="2A96E905" w14:textId="771BEC69"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p>
        </w:tc>
      </w:tr>
      <w:tr w:rsidR="00542E7F" w:rsidRPr="007A1A02" w14:paraId="7A989865" w14:textId="77777777" w:rsidTr="00542E7F">
        <w:trPr>
          <w:trHeight w:val="57"/>
          <w:jc w:val="center"/>
        </w:trPr>
        <w:tc>
          <w:tcPr>
            <w:tcW w:w="877" w:type="dxa"/>
            <w:vAlign w:val="center"/>
          </w:tcPr>
          <w:p w14:paraId="25B8DFEC" w14:textId="77777777"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mayo</w:t>
            </w:r>
          </w:p>
        </w:tc>
        <w:tc>
          <w:tcPr>
            <w:tcW w:w="0" w:type="auto"/>
            <w:vAlign w:val="center"/>
          </w:tcPr>
          <w:p w14:paraId="407314CF" w14:textId="56B9DAAC"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p>
        </w:tc>
        <w:tc>
          <w:tcPr>
            <w:tcW w:w="0" w:type="auto"/>
            <w:vAlign w:val="center"/>
          </w:tcPr>
          <w:p w14:paraId="19F22C42" w14:textId="7EE9413C"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p>
        </w:tc>
      </w:tr>
      <w:tr w:rsidR="00542E7F" w:rsidRPr="007A1A02" w14:paraId="582FE2E7" w14:textId="77777777" w:rsidTr="00542E7F">
        <w:trPr>
          <w:trHeight w:val="57"/>
          <w:jc w:val="center"/>
        </w:trPr>
        <w:tc>
          <w:tcPr>
            <w:tcW w:w="877" w:type="dxa"/>
            <w:vAlign w:val="center"/>
          </w:tcPr>
          <w:p w14:paraId="4B1B5247" w14:textId="77777777"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Junio</w:t>
            </w:r>
          </w:p>
        </w:tc>
        <w:tc>
          <w:tcPr>
            <w:tcW w:w="0" w:type="auto"/>
            <w:vAlign w:val="center"/>
          </w:tcPr>
          <w:p w14:paraId="723043BC" w14:textId="64410745"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p>
        </w:tc>
        <w:tc>
          <w:tcPr>
            <w:tcW w:w="0" w:type="auto"/>
            <w:vAlign w:val="center"/>
          </w:tcPr>
          <w:p w14:paraId="40A36A40" w14:textId="2A99AAFA" w:rsidR="00F372FD" w:rsidRPr="007A1A02" w:rsidRDefault="00F372FD" w:rsidP="007A1A02">
            <w:pPr>
              <w:pStyle w:val="Prrafodelista"/>
              <w:spacing w:line="360" w:lineRule="auto"/>
              <w:ind w:left="-32" w:right="-66"/>
              <w:jc w:val="center"/>
              <w:rPr>
                <w:rStyle w:val="Hipervnculo"/>
                <w:rFonts w:ascii="Palatino Linotype" w:hAnsi="Palatino Linotype"/>
                <w:color w:val="auto"/>
                <w:u w:val="none"/>
              </w:rPr>
            </w:pPr>
          </w:p>
        </w:tc>
      </w:tr>
    </w:tbl>
    <w:p w14:paraId="488E9E9B" w14:textId="77777777" w:rsidR="008B285F" w:rsidRPr="007A1A02" w:rsidRDefault="008B285F" w:rsidP="007A1A02">
      <w:pPr>
        <w:tabs>
          <w:tab w:val="left" w:pos="567"/>
        </w:tabs>
        <w:spacing w:before="240" w:after="240" w:line="360" w:lineRule="auto"/>
        <w:jc w:val="both"/>
        <w:rPr>
          <w:rStyle w:val="Hipervnculo"/>
          <w:rFonts w:ascii="Palatino Linotype" w:hAnsi="Palatino Linotype"/>
          <w:color w:val="auto"/>
          <w:u w:val="none"/>
        </w:rPr>
      </w:pPr>
    </w:p>
    <w:p w14:paraId="3B323941" w14:textId="77777777" w:rsidR="00FA7C52" w:rsidRPr="007A1A02" w:rsidRDefault="00542E7F" w:rsidP="007A1A02">
      <w:pPr>
        <w:pStyle w:val="Prrafodelista"/>
        <w:numPr>
          <w:ilvl w:val="0"/>
          <w:numId w:val="1"/>
        </w:numPr>
        <w:tabs>
          <w:tab w:val="left" w:pos="567"/>
        </w:tabs>
        <w:spacing w:before="240" w:after="240" w:line="360" w:lineRule="auto"/>
        <w:ind w:left="0"/>
        <w:jc w:val="both"/>
        <w:rPr>
          <w:rStyle w:val="Hipervnculo"/>
          <w:rFonts w:ascii="Palatino Linotype" w:hAnsi="Palatino Linotype"/>
          <w:color w:val="auto"/>
          <w:u w:val="none"/>
        </w:rPr>
      </w:pPr>
      <w:r w:rsidRPr="007A1A02">
        <w:rPr>
          <w:rStyle w:val="Hipervnculo"/>
          <w:rFonts w:ascii="Palatino Linotype" w:hAnsi="Palatino Linotype"/>
          <w:color w:val="auto"/>
          <w:u w:val="none"/>
        </w:rPr>
        <w:t xml:space="preserve">Tal como se observa en el cuadro de análisis precedente fueron enviadas las actas de sesiones ordinarias del Consejo Académico y de Gobierno correspondientes a los meses de marzo, abril, mayo y junio pero no fueron enviadas las correspondientes a las sesiones extraordinarias del Consejo Académico y de Gobierno de los meses de abril mayo y junio, </w:t>
      </w:r>
      <w:r w:rsidR="00FA7C52" w:rsidRPr="007A1A02">
        <w:rPr>
          <w:rStyle w:val="Hipervnculo"/>
          <w:rFonts w:ascii="Palatino Linotype" w:hAnsi="Palatino Linotype"/>
          <w:color w:val="auto"/>
          <w:u w:val="none"/>
        </w:rPr>
        <w:t>dejando en total incertidumbre al particular de saber si en esas fechas se llevaron a cabo sesiones extraordinarias o no.</w:t>
      </w:r>
    </w:p>
    <w:p w14:paraId="3CDDEB43" w14:textId="77777777" w:rsidR="00FA7C52" w:rsidRPr="007A1A02" w:rsidRDefault="00FA7C52" w:rsidP="007A1A02">
      <w:pPr>
        <w:pStyle w:val="Prrafodelista"/>
        <w:spacing w:before="240" w:after="240" w:line="360" w:lineRule="auto"/>
        <w:ind w:left="0"/>
        <w:jc w:val="both"/>
        <w:rPr>
          <w:rStyle w:val="Hipervnculo"/>
          <w:rFonts w:ascii="Palatino Linotype" w:hAnsi="Palatino Linotype"/>
          <w:color w:val="auto"/>
          <w:u w:val="none"/>
        </w:rPr>
      </w:pPr>
    </w:p>
    <w:p w14:paraId="358ACBDD" w14:textId="2B998DB4" w:rsidR="009554EF" w:rsidRPr="007A1A02" w:rsidRDefault="00FA7C52" w:rsidP="007A1A02">
      <w:pPr>
        <w:pStyle w:val="Prrafodelista"/>
        <w:numPr>
          <w:ilvl w:val="0"/>
          <w:numId w:val="1"/>
        </w:numPr>
        <w:tabs>
          <w:tab w:val="left" w:pos="567"/>
        </w:tabs>
        <w:spacing w:before="240" w:after="240" w:line="360" w:lineRule="auto"/>
        <w:ind w:left="0"/>
        <w:jc w:val="both"/>
        <w:rPr>
          <w:rFonts w:ascii="Palatino Linotype" w:hAnsi="Palatino Linotype"/>
        </w:rPr>
      </w:pPr>
      <w:r w:rsidRPr="007A1A02">
        <w:rPr>
          <w:rStyle w:val="Hipervnculo"/>
          <w:rFonts w:ascii="Palatino Linotype" w:hAnsi="Palatino Linotype"/>
          <w:color w:val="auto"/>
          <w:u w:val="none"/>
        </w:rPr>
        <w:t>A</w:t>
      </w:r>
      <w:r w:rsidR="00542E7F" w:rsidRPr="007A1A02">
        <w:rPr>
          <w:rStyle w:val="Hipervnculo"/>
          <w:rFonts w:ascii="Palatino Linotype" w:hAnsi="Palatino Linotype"/>
          <w:color w:val="auto"/>
          <w:u w:val="none"/>
        </w:rPr>
        <w:t xml:space="preserve">demás las actas enviadas </w:t>
      </w:r>
      <w:r w:rsidR="009554EF" w:rsidRPr="007A1A02">
        <w:rPr>
          <w:rFonts w:ascii="Palatino Linotype" w:hAnsi="Palatino Linotype" w:cs="Arial"/>
          <w:color w:val="000000" w:themeColor="text1"/>
        </w:rPr>
        <w:t xml:space="preserve">no se encuentran legibles, </w:t>
      </w:r>
      <w:r w:rsidR="009554EF" w:rsidRPr="007A1A02">
        <w:rPr>
          <w:rFonts w:ascii="Palatino Linotype" w:eastAsia="Times New Roman" w:hAnsi="Palatino Linotype" w:cs="Times New Roman"/>
          <w:lang w:val="es-MX" w:eastAsia="es-MX"/>
        </w:rPr>
        <w:t>b</w:t>
      </w:r>
      <w:r w:rsidR="009554EF" w:rsidRPr="007A1A02">
        <w:rPr>
          <w:rFonts w:ascii="Palatino Linotype" w:eastAsia="Times New Roman" w:hAnsi="Palatino Linotype" w:cs="Arial"/>
          <w:color w:val="000000"/>
          <w:lang w:eastAsia="es-MX"/>
        </w:rPr>
        <w:t>ajo ese tenor no se pasa por alto que el hacer entrega de un documento cuya información se encuentre ilegible, deja en total incertidumbre al particular, violentando con su respuesta el Derecho de Acceso a la Información.</w:t>
      </w:r>
    </w:p>
    <w:p w14:paraId="28BBA3DF" w14:textId="77777777" w:rsidR="009554EF" w:rsidRPr="007A1A02" w:rsidRDefault="009554EF" w:rsidP="007A1A02">
      <w:pPr>
        <w:pStyle w:val="Prrafodelista"/>
        <w:spacing w:line="360" w:lineRule="auto"/>
        <w:ind w:left="0"/>
        <w:jc w:val="both"/>
        <w:rPr>
          <w:rFonts w:ascii="Palatino Linotype" w:eastAsia="Times New Roman" w:hAnsi="Palatino Linotype" w:cs="Arial"/>
          <w:lang w:val="es-ES"/>
        </w:rPr>
      </w:pPr>
    </w:p>
    <w:p w14:paraId="418A5989" w14:textId="77777777" w:rsidR="009554EF" w:rsidRPr="007A1A02" w:rsidRDefault="009554EF" w:rsidP="007A1A02">
      <w:pPr>
        <w:pStyle w:val="Prrafodelista"/>
        <w:numPr>
          <w:ilvl w:val="0"/>
          <w:numId w:val="1"/>
        </w:numPr>
        <w:tabs>
          <w:tab w:val="clear" w:pos="567"/>
        </w:tabs>
        <w:spacing w:line="360" w:lineRule="auto"/>
        <w:ind w:left="0"/>
        <w:jc w:val="both"/>
        <w:rPr>
          <w:rFonts w:ascii="Palatino Linotype" w:eastAsia="Times New Roman" w:hAnsi="Palatino Linotype" w:cs="Arial"/>
          <w:lang w:val="es-ES"/>
        </w:rPr>
      </w:pPr>
      <w:r w:rsidRPr="007A1A02">
        <w:rPr>
          <w:rFonts w:ascii="Palatino Linotype" w:eastAsia="Times New Roman" w:hAnsi="Palatino Linotype" w:cs="Arial"/>
          <w:color w:val="222222"/>
          <w:lang w:eastAsia="es-MX"/>
        </w:rPr>
        <w:t xml:space="preserve">Es decir, la información documental que entregue el </w:t>
      </w:r>
      <w:r w:rsidRPr="007A1A02">
        <w:rPr>
          <w:rFonts w:ascii="Palatino Linotype" w:eastAsia="Times New Roman" w:hAnsi="Palatino Linotype" w:cs="Arial"/>
          <w:b/>
          <w:color w:val="222222"/>
          <w:lang w:eastAsia="es-MX"/>
        </w:rPr>
        <w:t>SUJETO OBLIGADO</w:t>
      </w:r>
      <w:r w:rsidRPr="007A1A02">
        <w:rPr>
          <w:rFonts w:ascii="Palatino Linotype" w:eastAsia="Times New Roman" w:hAnsi="Palatino Linotype" w:cs="Arial"/>
          <w:color w:val="222222"/>
          <w:lang w:eastAsia="es-MX"/>
        </w:rPr>
        <w:t xml:space="preserve"> debe ser clara, entendible y legible, esto con la finalidad de que pueda ser verificada la información contenida en los documentos proporcionados, ya que de lo contrario se incumple el principio de accesibilidad ya que de lo contrario se incumple el principio de accesibilidad, lo que constituye una restricción indirecta al Derecho de Acceso a la Información Pública.</w:t>
      </w:r>
    </w:p>
    <w:p w14:paraId="7399A718" w14:textId="77777777" w:rsidR="009554EF" w:rsidRPr="007A1A02" w:rsidRDefault="009554EF" w:rsidP="007A1A02">
      <w:pPr>
        <w:pStyle w:val="Prrafodelista"/>
        <w:spacing w:line="360" w:lineRule="auto"/>
        <w:ind w:left="0"/>
        <w:jc w:val="both"/>
        <w:rPr>
          <w:rFonts w:ascii="Palatino Linotype" w:eastAsia="Times New Roman" w:hAnsi="Palatino Linotype" w:cs="Arial"/>
          <w:lang w:val="es-ES"/>
        </w:rPr>
      </w:pPr>
    </w:p>
    <w:p w14:paraId="68AC4B1D" w14:textId="77777777" w:rsidR="009554EF" w:rsidRPr="007A1A02" w:rsidRDefault="009554EF" w:rsidP="007A1A02">
      <w:pPr>
        <w:pStyle w:val="Prrafodelista"/>
        <w:numPr>
          <w:ilvl w:val="0"/>
          <w:numId w:val="1"/>
        </w:numPr>
        <w:tabs>
          <w:tab w:val="clear" w:pos="567"/>
        </w:tabs>
        <w:spacing w:line="360" w:lineRule="auto"/>
        <w:ind w:left="0"/>
        <w:jc w:val="both"/>
        <w:rPr>
          <w:rFonts w:ascii="Palatino Linotype" w:eastAsia="Times New Roman" w:hAnsi="Palatino Linotype" w:cs="Arial"/>
          <w:lang w:val="es-ES"/>
        </w:rPr>
      </w:pPr>
      <w:r w:rsidRPr="007A1A02">
        <w:rPr>
          <w:rFonts w:ascii="Palatino Linotype" w:eastAsia="Times New Roman" w:hAnsi="Palatino Linotype" w:cs="Arial"/>
          <w:color w:val="000000" w:themeColor="text1"/>
          <w:lang w:val="es-MX"/>
        </w:rPr>
        <w:t>Sirve de apoyo a lo anterior como criterio orientador la tesis número II. 1°. C.T. 55 C, publicada en el Semanario Judicial de la Federación y su Gaceta bajo el número de3 registro 201,412, que a la letra dice:</w:t>
      </w:r>
    </w:p>
    <w:p w14:paraId="56B9B28B" w14:textId="7716F194" w:rsidR="009554EF" w:rsidRPr="007A1A02" w:rsidRDefault="009554EF" w:rsidP="007A1A02">
      <w:pPr>
        <w:spacing w:before="240" w:after="240" w:line="360" w:lineRule="auto"/>
        <w:ind w:left="567" w:right="567"/>
        <w:jc w:val="both"/>
        <w:rPr>
          <w:rFonts w:ascii="Palatino Linotype" w:eastAsia="Times New Roman" w:hAnsi="Palatino Linotype" w:cs="Arial"/>
          <w:bCs/>
          <w:i/>
          <w:iCs/>
          <w:color w:val="000000" w:themeColor="text1"/>
          <w:lang w:val="es-ES"/>
        </w:rPr>
      </w:pPr>
      <w:r w:rsidRPr="007A1A02">
        <w:rPr>
          <w:rFonts w:ascii="Palatino Linotype" w:eastAsia="Times New Roman" w:hAnsi="Palatino Linotype" w:cs="Arial"/>
          <w:b/>
          <w:bCs/>
          <w:i/>
          <w:iCs/>
          <w:color w:val="000000" w:themeColor="text1"/>
          <w:lang w:val="es-ES"/>
        </w:rPr>
        <w:t>COTEJO DE COPIAS FOTOSTÁTICAS ILEGIBLES. AL NO SER POSIBLE CONSTATAR SU AUTENTICIDAD ES INÚTIL E INTRASCENDENTE SU PERFECCIONAMIENTO, POR LO QUE LA JUNTA ESTÁ IMPEDIDA PARA ORDENAR SU DESAHOGO</w:t>
      </w:r>
      <w:r w:rsidRPr="007A1A02">
        <w:rPr>
          <w:rFonts w:ascii="Palatino Linotype" w:eastAsia="Times New Roman" w:hAnsi="Palatino Linotype" w:cs="Arial"/>
          <w:bCs/>
          <w:i/>
          <w:iCs/>
          <w:color w:val="000000" w:themeColor="text1"/>
          <w:lang w:val="es-ES"/>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2D036C91" w14:textId="77777777" w:rsidR="009554EF" w:rsidRPr="007A1A02" w:rsidRDefault="009554EF" w:rsidP="007A1A02">
      <w:pPr>
        <w:pStyle w:val="Prrafodelista"/>
        <w:numPr>
          <w:ilvl w:val="0"/>
          <w:numId w:val="1"/>
        </w:numPr>
        <w:tabs>
          <w:tab w:val="clear" w:pos="567"/>
        </w:tabs>
        <w:spacing w:line="360" w:lineRule="auto"/>
        <w:ind w:left="0"/>
        <w:jc w:val="both"/>
        <w:rPr>
          <w:rFonts w:ascii="Palatino Linotype" w:eastAsia="Times New Roman" w:hAnsi="Palatino Linotype" w:cs="Arial"/>
          <w:color w:val="000000" w:themeColor="text1"/>
          <w:lang w:val="es-ES"/>
        </w:rPr>
      </w:pPr>
      <w:r w:rsidRPr="007A1A02">
        <w:rPr>
          <w:rFonts w:ascii="Palatino Linotype" w:eastAsia="Times New Roman" w:hAnsi="Palatino Linotype" w:cs="Arial"/>
          <w:bCs/>
          <w:color w:val="000000" w:themeColor="text1"/>
          <w:lang w:val="es-ES"/>
        </w:rPr>
        <w:t xml:space="preserve">Por lo anterior, el </w:t>
      </w:r>
      <w:r w:rsidRPr="007A1A02">
        <w:rPr>
          <w:rFonts w:ascii="Palatino Linotype" w:eastAsia="Times New Roman" w:hAnsi="Palatino Linotype" w:cs="Arial"/>
          <w:b/>
          <w:bCs/>
          <w:color w:val="000000" w:themeColor="text1"/>
          <w:lang w:val="es-ES"/>
        </w:rPr>
        <w:t>SUJETO OBLIGADO</w:t>
      </w:r>
      <w:r w:rsidRPr="007A1A02">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el recurrente.</w:t>
      </w:r>
    </w:p>
    <w:p w14:paraId="7768C9FE" w14:textId="77777777" w:rsidR="009554EF" w:rsidRPr="007A1A02" w:rsidRDefault="009554EF" w:rsidP="007A1A02">
      <w:pPr>
        <w:pStyle w:val="Prrafodelista"/>
        <w:spacing w:line="360" w:lineRule="auto"/>
        <w:ind w:left="0"/>
        <w:jc w:val="both"/>
        <w:rPr>
          <w:rFonts w:ascii="Palatino Linotype" w:eastAsia="Times New Roman" w:hAnsi="Palatino Linotype" w:cs="Arial"/>
          <w:color w:val="000000" w:themeColor="text1"/>
          <w:lang w:val="es-ES"/>
        </w:rPr>
      </w:pPr>
    </w:p>
    <w:p w14:paraId="0A1A14E1" w14:textId="77777777" w:rsidR="009554EF" w:rsidRPr="007A1A02" w:rsidRDefault="009554EF" w:rsidP="007A1A02">
      <w:pPr>
        <w:pStyle w:val="Prrafodelista"/>
        <w:numPr>
          <w:ilvl w:val="0"/>
          <w:numId w:val="1"/>
        </w:numPr>
        <w:shd w:val="clear" w:color="auto" w:fill="FFFFFF"/>
        <w:tabs>
          <w:tab w:val="clear" w:pos="567"/>
        </w:tabs>
        <w:spacing w:line="360" w:lineRule="auto"/>
        <w:ind w:left="0"/>
        <w:jc w:val="both"/>
        <w:rPr>
          <w:rFonts w:ascii="Palatino Linotype" w:eastAsia="Times New Roman" w:hAnsi="Palatino Linotype" w:cs="Arial"/>
          <w:color w:val="222222"/>
          <w:lang w:eastAsia="es-MX"/>
        </w:rPr>
      </w:pPr>
      <w:r w:rsidRPr="007A1A02">
        <w:rPr>
          <w:rFonts w:ascii="Palatino Linotype" w:eastAsia="Times New Roman" w:hAnsi="Palatino Linotype" w:cs="Arial"/>
          <w:bCs/>
          <w:color w:val="000000" w:themeColor="text1"/>
          <w:lang w:val="es-ES"/>
        </w:rPr>
        <w:t xml:space="preserve">De lo contrario se estaría causando una afectación al Derecho de Acceso a la Información Pública y contraviniendo a lo dispuesto por los artículos 4 y 11 de la </w:t>
      </w:r>
      <w:r w:rsidRPr="007A1A02">
        <w:rPr>
          <w:rFonts w:ascii="Palatino Linotype" w:hAnsi="Palatino Linotype" w:cs="Arial"/>
          <w:b/>
        </w:rPr>
        <w:t xml:space="preserve">Ley de Transparencia y Acceso a la Información Pública del Estado de México y Municipios </w:t>
      </w:r>
      <w:r w:rsidRPr="007A1A02">
        <w:rPr>
          <w:rFonts w:ascii="Palatino Linotype" w:hAnsi="Palatino Linotype" w:cs="Arial"/>
        </w:rPr>
        <w:t>que a la letra señalan:</w:t>
      </w:r>
    </w:p>
    <w:p w14:paraId="259FBC1B" w14:textId="77777777" w:rsidR="009554EF" w:rsidRPr="007A1A02" w:rsidRDefault="009554EF" w:rsidP="007A1A02">
      <w:pPr>
        <w:pStyle w:val="Prrafodelista"/>
        <w:shd w:val="clear" w:color="auto" w:fill="FFFFFF"/>
        <w:spacing w:line="360" w:lineRule="auto"/>
        <w:ind w:left="0"/>
        <w:jc w:val="both"/>
        <w:rPr>
          <w:rFonts w:ascii="Palatino Linotype" w:eastAsia="Times New Roman" w:hAnsi="Palatino Linotype" w:cs="Arial"/>
          <w:color w:val="222222"/>
          <w:lang w:eastAsia="es-MX"/>
        </w:rPr>
      </w:pPr>
    </w:p>
    <w:p w14:paraId="7C000C68" w14:textId="77777777" w:rsidR="009554EF" w:rsidRPr="007A1A02" w:rsidRDefault="009554EF" w:rsidP="007A1A02">
      <w:pPr>
        <w:shd w:val="clear" w:color="auto" w:fill="FFFFFF"/>
        <w:spacing w:line="360" w:lineRule="auto"/>
        <w:ind w:left="567" w:right="567"/>
        <w:jc w:val="both"/>
        <w:rPr>
          <w:rFonts w:ascii="Palatino Linotype" w:eastAsia="Times New Roman" w:hAnsi="Palatino Linotype" w:cs="Arial"/>
          <w:i/>
          <w:color w:val="000000" w:themeColor="text1"/>
          <w:lang w:eastAsia="es-MX"/>
        </w:rPr>
      </w:pPr>
      <w:r w:rsidRPr="007A1A02">
        <w:rPr>
          <w:rFonts w:ascii="Palatino Linotype" w:eastAsia="Times New Roman" w:hAnsi="Palatino Linotype" w:cs="Arial"/>
          <w:b/>
          <w:i/>
          <w:color w:val="000000" w:themeColor="text1"/>
          <w:lang w:eastAsia="es-MX"/>
        </w:rPr>
        <w:t>Artículo 4.</w:t>
      </w:r>
      <w:r w:rsidRPr="007A1A02">
        <w:rPr>
          <w:rFonts w:ascii="Palatino Linotype" w:eastAsia="Times New Roman" w:hAnsi="Palatino Linotype" w:cs="Arial"/>
          <w:i/>
          <w:color w:val="000000" w:themeColor="text1"/>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w:t>
      </w:r>
      <w:r w:rsidRPr="007A1A02">
        <w:rPr>
          <w:rFonts w:ascii="Palatino Linotype" w:eastAsia="Times New Roman" w:hAnsi="Palatino Linotype" w:cs="Arial"/>
          <w:b/>
          <w:bCs/>
          <w:i/>
          <w:color w:val="000000" w:themeColor="text1"/>
          <w:u w:val="single"/>
          <w:lang w:eastAsia="es-MX"/>
        </w:rPr>
        <w:t xml:space="preserve">accesible </w:t>
      </w:r>
      <w:r w:rsidRPr="007A1A02">
        <w:rPr>
          <w:rFonts w:ascii="Palatino Linotype" w:eastAsia="Times New Roman" w:hAnsi="Palatino Linotype" w:cs="Arial"/>
          <w:i/>
          <w:color w:val="000000" w:themeColor="text1"/>
          <w:lang w:eastAsia="es-MX"/>
        </w:rPr>
        <w:t xml:space="preserve">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w:t>
      </w:r>
      <w:r w:rsidRPr="007A1A02">
        <w:rPr>
          <w:rFonts w:ascii="Palatino Linotype" w:eastAsia="Times New Roman" w:hAnsi="Palatino Linotype" w:cs="Arial"/>
          <w:b/>
          <w:bCs/>
          <w:i/>
          <w:color w:val="000000" w:themeColor="text1"/>
          <w:u w:val="single"/>
          <w:lang w:eastAsia="es-MX"/>
        </w:rPr>
        <w:t>precisión y suficiencia</w:t>
      </w:r>
      <w:r w:rsidRPr="007A1A02">
        <w:rPr>
          <w:rFonts w:ascii="Palatino Linotype" w:eastAsia="Times New Roman" w:hAnsi="Palatino Linotype" w:cs="Arial"/>
          <w:i/>
          <w:color w:val="000000" w:themeColor="text1"/>
          <w:lang w:eastAsia="es-MX"/>
        </w:rPr>
        <w:t xml:space="preserve"> en beneficio de los solicitantes.</w:t>
      </w:r>
    </w:p>
    <w:p w14:paraId="28E8DF41" w14:textId="77777777" w:rsidR="009554EF" w:rsidRPr="007A1A02" w:rsidRDefault="009554EF" w:rsidP="007A1A02">
      <w:pPr>
        <w:shd w:val="clear" w:color="auto" w:fill="FFFFFF"/>
        <w:spacing w:line="360" w:lineRule="auto"/>
        <w:ind w:left="567" w:right="567"/>
        <w:jc w:val="both"/>
        <w:rPr>
          <w:rFonts w:ascii="Palatino Linotype" w:eastAsia="Times New Roman" w:hAnsi="Palatino Linotype" w:cs="Arial"/>
          <w:i/>
          <w:color w:val="000000" w:themeColor="text1"/>
          <w:lang w:eastAsia="es-MX"/>
        </w:rPr>
      </w:pPr>
    </w:p>
    <w:p w14:paraId="08C982A1" w14:textId="77777777" w:rsidR="009554EF" w:rsidRPr="007A1A02" w:rsidRDefault="009554EF" w:rsidP="007A1A02">
      <w:pPr>
        <w:shd w:val="clear" w:color="auto" w:fill="FFFFFF"/>
        <w:spacing w:line="360" w:lineRule="auto"/>
        <w:ind w:left="567" w:right="567"/>
        <w:jc w:val="both"/>
        <w:rPr>
          <w:rFonts w:ascii="Palatino Linotype" w:eastAsia="Times New Roman" w:hAnsi="Palatino Linotype" w:cs="Arial"/>
          <w:i/>
          <w:color w:val="000000" w:themeColor="text1"/>
          <w:lang w:eastAsia="es-MX"/>
        </w:rPr>
      </w:pPr>
      <w:r w:rsidRPr="007A1A02">
        <w:rPr>
          <w:rFonts w:ascii="Palatino Linotype" w:eastAsia="Times New Roman" w:hAnsi="Palatino Linotype" w:cs="Arial"/>
          <w:b/>
          <w:i/>
          <w:color w:val="000000" w:themeColor="text1"/>
          <w:lang w:eastAsia="es-MX"/>
        </w:rPr>
        <w:t>Artículo 11.</w:t>
      </w:r>
      <w:r w:rsidRPr="007A1A02">
        <w:rPr>
          <w:rFonts w:ascii="Palatino Linotype" w:eastAsia="Times New Roman" w:hAnsi="Palatino Linotype" w:cs="Arial"/>
          <w:i/>
          <w:color w:val="000000" w:themeColor="text1"/>
          <w:lang w:eastAsia="es-MX"/>
        </w:rPr>
        <w:t xml:space="preserve"> En la generación, publicación y entrega de información se deberá garantizar que ésta sea </w:t>
      </w:r>
      <w:r w:rsidRPr="007A1A02">
        <w:rPr>
          <w:rFonts w:ascii="Palatino Linotype" w:eastAsia="Times New Roman" w:hAnsi="Palatino Linotype" w:cs="Arial"/>
          <w:b/>
          <w:bCs/>
          <w:i/>
          <w:color w:val="000000" w:themeColor="text1"/>
          <w:u w:val="single"/>
          <w:lang w:eastAsia="es-MX"/>
        </w:rPr>
        <w:t>accesible,</w:t>
      </w:r>
      <w:r w:rsidRPr="007A1A02">
        <w:rPr>
          <w:rFonts w:ascii="Palatino Linotype" w:eastAsia="Times New Roman" w:hAnsi="Palatino Linotype" w:cs="Arial"/>
          <w:b/>
          <w:bCs/>
          <w:i/>
          <w:color w:val="000000" w:themeColor="text1"/>
          <w:lang w:eastAsia="es-MX"/>
        </w:rPr>
        <w:t xml:space="preserve"> </w:t>
      </w:r>
      <w:r w:rsidRPr="007A1A02">
        <w:rPr>
          <w:rFonts w:ascii="Palatino Linotype" w:eastAsia="Times New Roman" w:hAnsi="Palatino Linotype" w:cs="Arial"/>
          <w:i/>
          <w:color w:val="000000" w:themeColor="text1"/>
          <w:lang w:eastAsia="es-MX"/>
        </w:rPr>
        <w:t xml:space="preserve">actualizada, completa, congruente, </w:t>
      </w:r>
      <w:r w:rsidRPr="007A1A02">
        <w:rPr>
          <w:rFonts w:ascii="Palatino Linotype" w:eastAsia="Times New Roman" w:hAnsi="Palatino Linotype" w:cs="Arial"/>
          <w:b/>
          <w:bCs/>
          <w:i/>
          <w:color w:val="000000" w:themeColor="text1"/>
          <w:u w:val="single"/>
          <w:lang w:eastAsia="es-MX"/>
        </w:rPr>
        <w:t>confiable, verificable, veraz,</w:t>
      </w:r>
      <w:r w:rsidRPr="007A1A02">
        <w:rPr>
          <w:rFonts w:ascii="Palatino Linotype" w:eastAsia="Times New Roman" w:hAnsi="Palatino Linotype" w:cs="Arial"/>
          <w:i/>
          <w:color w:val="000000" w:themeColor="text1"/>
          <w:lang w:eastAsia="es-MX"/>
        </w:rPr>
        <w:t xml:space="preserve">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35A50EF0" w14:textId="77777777" w:rsidR="009554EF" w:rsidRPr="007A1A02" w:rsidRDefault="009554EF" w:rsidP="007A1A02">
      <w:pPr>
        <w:pStyle w:val="Prrafodelista"/>
        <w:shd w:val="clear" w:color="auto" w:fill="FFFFFF"/>
        <w:tabs>
          <w:tab w:val="left" w:pos="567"/>
        </w:tabs>
        <w:spacing w:line="360" w:lineRule="auto"/>
        <w:ind w:left="0"/>
        <w:jc w:val="both"/>
        <w:rPr>
          <w:rFonts w:ascii="Palatino Linotype" w:eastAsia="Times New Roman" w:hAnsi="Palatino Linotype" w:cs="Times New Roman"/>
          <w:lang w:val="es-MX" w:eastAsia="es-MX"/>
        </w:rPr>
      </w:pPr>
    </w:p>
    <w:p w14:paraId="19F2F0CB" w14:textId="7DDBAA73" w:rsidR="009554EF" w:rsidRPr="007A1A02" w:rsidRDefault="009554EF" w:rsidP="007A1A02">
      <w:pPr>
        <w:pStyle w:val="Prrafodelista"/>
        <w:numPr>
          <w:ilvl w:val="0"/>
          <w:numId w:val="1"/>
        </w:numPr>
        <w:tabs>
          <w:tab w:val="clear" w:pos="567"/>
        </w:tabs>
        <w:spacing w:line="360" w:lineRule="auto"/>
        <w:ind w:left="0"/>
        <w:jc w:val="both"/>
        <w:rPr>
          <w:rFonts w:ascii="Palatino Linotype" w:hAnsi="Palatino Linotype"/>
          <w:lang w:eastAsia="es-MX"/>
        </w:rPr>
      </w:pPr>
      <w:r w:rsidRPr="007A1A02">
        <w:rPr>
          <w:rFonts w:ascii="Palatino Linotype" w:hAnsi="Palatino Linotype"/>
          <w:lang w:eastAsia="es-MX"/>
        </w:rPr>
        <w:t>Por lo que es preciso mencionar que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F26F117" w14:textId="77777777" w:rsidR="001A6DC7" w:rsidRPr="007A1A02" w:rsidRDefault="001A6DC7" w:rsidP="007A1A02">
      <w:pPr>
        <w:pStyle w:val="Prrafodelista"/>
        <w:spacing w:line="360" w:lineRule="auto"/>
        <w:ind w:left="0"/>
        <w:jc w:val="both"/>
        <w:rPr>
          <w:rStyle w:val="Hipervnculo"/>
          <w:rFonts w:ascii="Palatino Linotype" w:hAnsi="Palatino Linotype"/>
          <w:color w:val="auto"/>
          <w:u w:val="none"/>
          <w:lang w:eastAsia="es-MX"/>
        </w:rPr>
      </w:pPr>
    </w:p>
    <w:p w14:paraId="55D4F25A" w14:textId="62838471" w:rsidR="00724740" w:rsidRPr="007A1A02" w:rsidRDefault="00724740" w:rsidP="007A1A02">
      <w:pPr>
        <w:pStyle w:val="Ttulo2"/>
        <w:spacing w:line="360" w:lineRule="auto"/>
        <w:rPr>
          <w:szCs w:val="24"/>
        </w:rPr>
      </w:pPr>
      <w:bookmarkStart w:id="79" w:name="_Toc8387930"/>
      <w:bookmarkStart w:id="80" w:name="_Toc15589985"/>
      <w:bookmarkStart w:id="81" w:name="_Toc22297831"/>
      <w:r w:rsidRPr="007A1A02">
        <w:rPr>
          <w:szCs w:val="24"/>
        </w:rPr>
        <w:t>II. Del informe justificado</w:t>
      </w:r>
      <w:r w:rsidR="005E6094" w:rsidRPr="007A1A02">
        <w:rPr>
          <w:szCs w:val="24"/>
        </w:rPr>
        <w:t xml:space="preserve"> enviado por el SUJETO OBLIGADO</w:t>
      </w:r>
      <w:r w:rsidRPr="007A1A02">
        <w:rPr>
          <w:szCs w:val="24"/>
        </w:rPr>
        <w:t>.</w:t>
      </w:r>
      <w:bookmarkEnd w:id="79"/>
      <w:bookmarkEnd w:id="80"/>
      <w:bookmarkEnd w:id="81"/>
    </w:p>
    <w:p w14:paraId="4116F38F" w14:textId="404EEC99" w:rsidR="00A369F8" w:rsidRPr="007A1A02" w:rsidRDefault="00724740" w:rsidP="007A1A02">
      <w:pPr>
        <w:pStyle w:val="Prrafodelista"/>
        <w:numPr>
          <w:ilvl w:val="0"/>
          <w:numId w:val="1"/>
        </w:numPr>
        <w:tabs>
          <w:tab w:val="clear" w:pos="567"/>
          <w:tab w:val="left" w:pos="0"/>
        </w:tabs>
        <w:spacing w:before="240" w:after="240" w:line="360" w:lineRule="auto"/>
        <w:ind w:left="0"/>
        <w:jc w:val="both"/>
        <w:rPr>
          <w:rStyle w:val="Hipervnculo"/>
          <w:rFonts w:ascii="Palatino Linotype" w:hAnsi="Palatino Linotype"/>
          <w:color w:val="auto"/>
          <w:u w:val="none"/>
        </w:rPr>
      </w:pPr>
      <w:r w:rsidRPr="007A1A02">
        <w:rPr>
          <w:rFonts w:ascii="Palatino Linotype" w:eastAsia="Calibri" w:hAnsi="Palatino Linotype" w:cs="Arial"/>
          <w:lang w:val="es-ES"/>
        </w:rPr>
        <w:t xml:space="preserve">No se soslaya que el </w:t>
      </w:r>
      <w:r w:rsidRPr="007A1A02">
        <w:rPr>
          <w:rFonts w:ascii="Palatino Linotype" w:eastAsia="Calibri" w:hAnsi="Palatino Linotype" w:cs="Arial"/>
          <w:b/>
          <w:lang w:val="es-ES"/>
        </w:rPr>
        <w:t>SUJETO OBLIGADO</w:t>
      </w:r>
      <w:r w:rsidRPr="007A1A02">
        <w:rPr>
          <w:rFonts w:ascii="Palatino Linotype" w:eastAsia="Calibri" w:hAnsi="Palatino Linotype" w:cs="Arial"/>
          <w:lang w:val="es-ES"/>
        </w:rPr>
        <w:t xml:space="preserve"> </w:t>
      </w:r>
      <w:r w:rsidR="00FA7C52" w:rsidRPr="007A1A02">
        <w:rPr>
          <w:rFonts w:ascii="Palatino Linotype" w:eastAsia="Calibri" w:hAnsi="Palatino Linotype" w:cs="Arial"/>
          <w:lang w:val="es-ES"/>
        </w:rPr>
        <w:t>rindió</w:t>
      </w:r>
      <w:r w:rsidR="00542E7F" w:rsidRPr="007A1A02">
        <w:rPr>
          <w:rFonts w:ascii="Palatino Linotype" w:eastAsia="Calibri" w:hAnsi="Palatino Linotype" w:cs="Arial"/>
          <w:lang w:val="es-ES"/>
        </w:rPr>
        <w:t xml:space="preserve"> su </w:t>
      </w:r>
      <w:r w:rsidR="00FA7C52" w:rsidRPr="007A1A02">
        <w:rPr>
          <w:rFonts w:ascii="Palatino Linotype" w:eastAsia="Calibri" w:hAnsi="Palatino Linotype" w:cs="Arial"/>
          <w:lang w:val="es-ES"/>
        </w:rPr>
        <w:t xml:space="preserve">informe justificado </w:t>
      </w:r>
      <w:r w:rsidR="00FA7C52" w:rsidRPr="007A1A02">
        <w:rPr>
          <w:rFonts w:ascii="Palatino Linotype" w:hAnsi="Palatino Linotype"/>
          <w:color w:val="000000" w:themeColor="text1"/>
        </w:rPr>
        <w:t xml:space="preserve">para manifestar lo que a su derecho asistiera y conviniera mediante los archivos electrónicos </w:t>
      </w:r>
      <w:r w:rsidR="00FA7C52" w:rsidRPr="007A1A02">
        <w:rPr>
          <w:rStyle w:val="Hipervnculo"/>
          <w:rFonts w:ascii="Palatino Linotype" w:hAnsi="Palatino Linotype" w:cs="Arial"/>
          <w:bCs/>
          <w:i/>
          <w:color w:val="000000" w:themeColor="text1"/>
          <w:u w:val="none"/>
        </w:rPr>
        <w:t>“</w:t>
      </w:r>
      <w:hyperlink r:id="rId15" w:history="1">
        <w:r w:rsidR="00FA7C52" w:rsidRPr="007A1A02">
          <w:rPr>
            <w:rStyle w:val="Hipervnculo"/>
            <w:rFonts w:ascii="Palatino Linotype" w:hAnsi="Palatino Linotype" w:cs="Arial"/>
            <w:b/>
            <w:bCs/>
            <w:i/>
            <w:color w:val="000000" w:themeColor="text1"/>
            <w:u w:val="none"/>
          </w:rPr>
          <w:t>RR6673_09022019143133.PDF</w:t>
        </w:r>
      </w:hyperlink>
      <w:r w:rsidR="00FA7C52" w:rsidRPr="007A1A02">
        <w:rPr>
          <w:rFonts w:ascii="Palatino Linotype" w:hAnsi="Palatino Linotype"/>
          <w:color w:val="000000" w:themeColor="text1"/>
        </w:rPr>
        <w:t>”</w:t>
      </w:r>
      <w:r w:rsidR="00FA7C52" w:rsidRPr="007A1A02">
        <w:rPr>
          <w:rFonts w:ascii="Palatino Linotype" w:hAnsi="Palatino Linotype" w:cs="Arial"/>
          <w:b/>
          <w:i/>
          <w:color w:val="000000" w:themeColor="text1"/>
        </w:rPr>
        <w:t xml:space="preserve"> </w:t>
      </w:r>
      <w:r w:rsidR="00FA7C52" w:rsidRPr="007A1A02">
        <w:rPr>
          <w:rFonts w:ascii="Palatino Linotype" w:hAnsi="Palatino Linotype" w:cs="Arial"/>
          <w:color w:val="000000" w:themeColor="text1"/>
        </w:rPr>
        <w:t>integrado por cinco hojas</w:t>
      </w:r>
      <w:r w:rsidR="00A369F8" w:rsidRPr="007A1A02">
        <w:rPr>
          <w:rFonts w:ascii="Palatino Linotype" w:hAnsi="Palatino Linotype"/>
        </w:rPr>
        <w:t xml:space="preserve"> mediante el cual medularmente se informan las causas de haber entregado los documentos solicitados de forma ilegible y el archivo electrónico “</w:t>
      </w:r>
      <w:hyperlink r:id="rId16" w:history="1">
        <w:r w:rsidR="00A369F8" w:rsidRPr="007A1A02">
          <w:rPr>
            <w:rStyle w:val="Hipervnculo"/>
            <w:rFonts w:ascii="Palatino Linotype" w:hAnsi="Palatino Linotype" w:cs="Arial"/>
            <w:b/>
            <w:bCs/>
            <w:i/>
            <w:color w:val="000000" w:themeColor="text1"/>
            <w:u w:val="none"/>
          </w:rPr>
          <w:t>RR_6673.pdf</w:t>
        </w:r>
      </w:hyperlink>
      <w:r w:rsidR="00A369F8" w:rsidRPr="007A1A02">
        <w:rPr>
          <w:rStyle w:val="Hipervnculo"/>
          <w:rFonts w:ascii="Palatino Linotype" w:hAnsi="Palatino Linotype"/>
          <w:b/>
          <w:bCs/>
          <w:i/>
          <w:color w:val="000000" w:themeColor="text1"/>
          <w:u w:val="none"/>
        </w:rPr>
        <w:t xml:space="preserve">” </w:t>
      </w:r>
      <w:r w:rsidR="00A369F8" w:rsidRPr="007A1A02">
        <w:rPr>
          <w:rStyle w:val="Hipervnculo"/>
          <w:rFonts w:ascii="Palatino Linotype" w:hAnsi="Palatino Linotype"/>
          <w:bCs/>
          <w:color w:val="000000" w:themeColor="text1"/>
          <w:u w:val="none"/>
        </w:rPr>
        <w:t xml:space="preserve">constante en cuarenta y dos hojas en cuyo contenido se observan las actas correspondientes a los meses de marzo a junio de las sesiones ordinarias </w:t>
      </w:r>
      <w:r w:rsidR="00A369F8" w:rsidRPr="007A1A02">
        <w:rPr>
          <w:rStyle w:val="Hipervnculo"/>
          <w:rFonts w:ascii="Palatino Linotype" w:hAnsi="Palatino Linotype"/>
          <w:color w:val="auto"/>
          <w:u w:val="none"/>
        </w:rPr>
        <w:t>celebradas por los Consejos Universitario y de Gobierno, sin embargo algunas de ellas fueron ilegibles, por ello para dar mayor claridad, es oportuno realizar los</w:t>
      </w:r>
      <w:r w:rsidR="000341A7" w:rsidRPr="007A1A02">
        <w:rPr>
          <w:rStyle w:val="Hipervnculo"/>
          <w:rFonts w:ascii="Palatino Linotype" w:hAnsi="Palatino Linotype"/>
          <w:color w:val="auto"/>
          <w:u w:val="none"/>
        </w:rPr>
        <w:t xml:space="preserve"> siguientes cuadros de análisis</w:t>
      </w:r>
      <w:r w:rsidR="00A369F8" w:rsidRPr="007A1A02">
        <w:rPr>
          <w:rStyle w:val="Hipervnculo"/>
          <w:rFonts w:ascii="Palatino Linotype" w:hAnsi="Palatino Linotype"/>
          <w:color w:val="auto"/>
          <w:u w:val="none"/>
        </w:rPr>
        <w:t>:</w:t>
      </w:r>
    </w:p>
    <w:p w14:paraId="4FAB0858" w14:textId="77777777" w:rsidR="00953FB3" w:rsidRPr="007A1A02" w:rsidRDefault="00953FB3" w:rsidP="007A1A02">
      <w:pPr>
        <w:pStyle w:val="Prrafodelista"/>
        <w:tabs>
          <w:tab w:val="left" w:pos="0"/>
        </w:tabs>
        <w:spacing w:before="240" w:after="240" w:line="360" w:lineRule="auto"/>
        <w:ind w:left="0"/>
        <w:jc w:val="both"/>
        <w:rPr>
          <w:rStyle w:val="Hipervnculo"/>
          <w:rFonts w:ascii="Palatino Linotype" w:hAnsi="Palatino Linotype"/>
          <w:color w:val="auto"/>
          <w:u w:val="none"/>
        </w:rPr>
      </w:pPr>
    </w:p>
    <w:tbl>
      <w:tblPr>
        <w:tblStyle w:val="Tablaconcuadrcula"/>
        <w:tblW w:w="0" w:type="auto"/>
        <w:jc w:val="center"/>
        <w:tblCellMar>
          <w:left w:w="0" w:type="dxa"/>
          <w:right w:w="0" w:type="dxa"/>
        </w:tblCellMar>
        <w:tblLook w:val="04A0" w:firstRow="1" w:lastRow="0" w:firstColumn="1" w:lastColumn="0" w:noHBand="0" w:noVBand="1"/>
      </w:tblPr>
      <w:tblGrid>
        <w:gridCol w:w="877"/>
        <w:gridCol w:w="3719"/>
        <w:gridCol w:w="3719"/>
      </w:tblGrid>
      <w:tr w:rsidR="00A369F8" w:rsidRPr="007A1A02" w14:paraId="68D952EE" w14:textId="77777777" w:rsidTr="00723603">
        <w:trPr>
          <w:trHeight w:val="330"/>
          <w:jc w:val="center"/>
        </w:trPr>
        <w:tc>
          <w:tcPr>
            <w:tcW w:w="6445" w:type="dxa"/>
            <w:gridSpan w:val="3"/>
            <w:shd w:val="clear" w:color="auto" w:fill="BFBFBF" w:themeFill="background1" w:themeFillShade="BF"/>
            <w:vAlign w:val="center"/>
          </w:tcPr>
          <w:p w14:paraId="288A9DED" w14:textId="77777777" w:rsidR="00A369F8" w:rsidRPr="007A1A02" w:rsidRDefault="00A369F8"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SESIONES ORDINARIAS</w:t>
            </w:r>
          </w:p>
        </w:tc>
      </w:tr>
      <w:tr w:rsidR="00A369F8" w:rsidRPr="007A1A02" w14:paraId="1E8108DB" w14:textId="77777777" w:rsidTr="00723603">
        <w:trPr>
          <w:trHeight w:val="581"/>
          <w:jc w:val="center"/>
        </w:trPr>
        <w:tc>
          <w:tcPr>
            <w:tcW w:w="877" w:type="dxa"/>
            <w:shd w:val="clear" w:color="auto" w:fill="CCC0D9" w:themeFill="accent4" w:themeFillTint="66"/>
            <w:vAlign w:val="center"/>
          </w:tcPr>
          <w:p w14:paraId="744F5963" w14:textId="77777777" w:rsidR="00A369F8" w:rsidRPr="007A1A02" w:rsidRDefault="00A369F8"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Meses</w:t>
            </w:r>
          </w:p>
        </w:tc>
        <w:tc>
          <w:tcPr>
            <w:tcW w:w="0" w:type="auto"/>
            <w:shd w:val="clear" w:color="auto" w:fill="CCC0D9" w:themeFill="accent4" w:themeFillTint="66"/>
            <w:vAlign w:val="center"/>
          </w:tcPr>
          <w:p w14:paraId="23251E82" w14:textId="77777777" w:rsidR="00A369F8" w:rsidRPr="007A1A02" w:rsidRDefault="00A369F8"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Consejo Académico</w:t>
            </w:r>
          </w:p>
        </w:tc>
        <w:tc>
          <w:tcPr>
            <w:tcW w:w="0" w:type="auto"/>
            <w:shd w:val="clear" w:color="auto" w:fill="CCC0D9" w:themeFill="accent4" w:themeFillTint="66"/>
            <w:vAlign w:val="center"/>
          </w:tcPr>
          <w:p w14:paraId="6210184C" w14:textId="77777777" w:rsidR="00A369F8" w:rsidRPr="007A1A02" w:rsidRDefault="00A369F8"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Consejo de Gobierno</w:t>
            </w:r>
          </w:p>
        </w:tc>
      </w:tr>
      <w:tr w:rsidR="00A369F8" w:rsidRPr="007A1A02" w14:paraId="4EF7DB3B" w14:textId="77777777" w:rsidTr="00723603">
        <w:trPr>
          <w:trHeight w:val="57"/>
          <w:jc w:val="center"/>
        </w:trPr>
        <w:tc>
          <w:tcPr>
            <w:tcW w:w="877" w:type="dxa"/>
            <w:vAlign w:val="center"/>
          </w:tcPr>
          <w:p w14:paraId="573D8CF4"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marzo</w:t>
            </w:r>
          </w:p>
        </w:tc>
        <w:tc>
          <w:tcPr>
            <w:tcW w:w="0" w:type="auto"/>
            <w:vAlign w:val="center"/>
          </w:tcPr>
          <w:p w14:paraId="6F554CD9"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Quince (15) de marzo de 2019</w:t>
            </w:r>
          </w:p>
        </w:tc>
        <w:tc>
          <w:tcPr>
            <w:tcW w:w="0" w:type="auto"/>
            <w:vAlign w:val="center"/>
          </w:tcPr>
          <w:p w14:paraId="3672035D"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Quince (15) de marzo de 2019</w:t>
            </w:r>
          </w:p>
        </w:tc>
      </w:tr>
      <w:tr w:rsidR="00A369F8" w:rsidRPr="007A1A02" w14:paraId="5AD67EC1" w14:textId="77777777" w:rsidTr="00723603">
        <w:trPr>
          <w:trHeight w:val="57"/>
          <w:jc w:val="center"/>
        </w:trPr>
        <w:tc>
          <w:tcPr>
            <w:tcW w:w="877" w:type="dxa"/>
            <w:vAlign w:val="center"/>
          </w:tcPr>
          <w:p w14:paraId="15A2351C"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abril</w:t>
            </w:r>
          </w:p>
        </w:tc>
        <w:tc>
          <w:tcPr>
            <w:tcW w:w="0" w:type="auto"/>
            <w:vAlign w:val="center"/>
          </w:tcPr>
          <w:p w14:paraId="0ADC4260"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Doce (12) de Abril de 2019</w:t>
            </w:r>
          </w:p>
        </w:tc>
        <w:tc>
          <w:tcPr>
            <w:tcW w:w="0" w:type="auto"/>
            <w:vAlign w:val="center"/>
          </w:tcPr>
          <w:p w14:paraId="3EEB1020"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Doce (12) de Abril de 2019</w:t>
            </w:r>
          </w:p>
        </w:tc>
      </w:tr>
      <w:tr w:rsidR="00A369F8" w:rsidRPr="007A1A02" w14:paraId="5AF8477A" w14:textId="77777777" w:rsidTr="00723603">
        <w:trPr>
          <w:trHeight w:val="57"/>
          <w:jc w:val="center"/>
        </w:trPr>
        <w:tc>
          <w:tcPr>
            <w:tcW w:w="877" w:type="dxa"/>
            <w:vAlign w:val="center"/>
          </w:tcPr>
          <w:p w14:paraId="71C997DD"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mayo</w:t>
            </w:r>
          </w:p>
        </w:tc>
        <w:tc>
          <w:tcPr>
            <w:tcW w:w="0" w:type="auto"/>
            <w:vAlign w:val="center"/>
          </w:tcPr>
          <w:p w14:paraId="5DD3ECC0"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Veinticuatro (24) de mayo de 2019</w:t>
            </w:r>
          </w:p>
        </w:tc>
        <w:tc>
          <w:tcPr>
            <w:tcW w:w="0" w:type="auto"/>
            <w:vAlign w:val="center"/>
          </w:tcPr>
          <w:p w14:paraId="262E5825"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Veinticuatro (24) de mayo de 2019</w:t>
            </w:r>
          </w:p>
        </w:tc>
      </w:tr>
      <w:tr w:rsidR="00A369F8" w:rsidRPr="007A1A02" w14:paraId="56CBB51A" w14:textId="77777777" w:rsidTr="00723603">
        <w:trPr>
          <w:trHeight w:val="57"/>
          <w:jc w:val="center"/>
        </w:trPr>
        <w:tc>
          <w:tcPr>
            <w:tcW w:w="877" w:type="dxa"/>
            <w:vAlign w:val="center"/>
          </w:tcPr>
          <w:p w14:paraId="01DAEA77"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Junio</w:t>
            </w:r>
          </w:p>
        </w:tc>
        <w:tc>
          <w:tcPr>
            <w:tcW w:w="0" w:type="auto"/>
            <w:vAlign w:val="center"/>
          </w:tcPr>
          <w:p w14:paraId="46619439"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Quince (15) de Junio de 2019</w:t>
            </w:r>
          </w:p>
        </w:tc>
        <w:tc>
          <w:tcPr>
            <w:tcW w:w="0" w:type="auto"/>
            <w:vAlign w:val="center"/>
          </w:tcPr>
          <w:p w14:paraId="28802301"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Diecisiete (17) de Junio de 2019</w:t>
            </w:r>
          </w:p>
        </w:tc>
      </w:tr>
      <w:tr w:rsidR="00A369F8" w:rsidRPr="007A1A02" w14:paraId="062133C4" w14:textId="77777777" w:rsidTr="00723603">
        <w:trPr>
          <w:trHeight w:val="57"/>
          <w:jc w:val="center"/>
        </w:trPr>
        <w:tc>
          <w:tcPr>
            <w:tcW w:w="6445" w:type="dxa"/>
            <w:gridSpan w:val="3"/>
            <w:shd w:val="clear" w:color="auto" w:fill="BFBFBF" w:themeFill="background1" w:themeFillShade="BF"/>
            <w:vAlign w:val="center"/>
          </w:tcPr>
          <w:p w14:paraId="5FEF9B2F" w14:textId="77777777" w:rsidR="00A369F8" w:rsidRPr="007A1A02" w:rsidRDefault="00A369F8"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SESIONES EXTRAORDINARIAS</w:t>
            </w:r>
          </w:p>
        </w:tc>
      </w:tr>
      <w:tr w:rsidR="00A369F8" w:rsidRPr="007A1A02" w14:paraId="52512800" w14:textId="77777777" w:rsidTr="00723603">
        <w:trPr>
          <w:trHeight w:val="57"/>
          <w:jc w:val="center"/>
        </w:trPr>
        <w:tc>
          <w:tcPr>
            <w:tcW w:w="877" w:type="dxa"/>
            <w:shd w:val="clear" w:color="auto" w:fill="CCC0D9" w:themeFill="accent4" w:themeFillTint="66"/>
            <w:vAlign w:val="center"/>
          </w:tcPr>
          <w:p w14:paraId="42CBA9F0" w14:textId="77777777" w:rsidR="00A369F8" w:rsidRPr="007A1A02" w:rsidRDefault="00A369F8"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Meses</w:t>
            </w:r>
          </w:p>
        </w:tc>
        <w:tc>
          <w:tcPr>
            <w:tcW w:w="0" w:type="auto"/>
            <w:shd w:val="clear" w:color="auto" w:fill="CCC0D9" w:themeFill="accent4" w:themeFillTint="66"/>
            <w:vAlign w:val="center"/>
          </w:tcPr>
          <w:p w14:paraId="1A433DD2" w14:textId="01DD0409" w:rsidR="00A369F8" w:rsidRPr="007A1A02" w:rsidRDefault="00A369F8"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Consejo Académico</w:t>
            </w:r>
          </w:p>
        </w:tc>
        <w:tc>
          <w:tcPr>
            <w:tcW w:w="0" w:type="auto"/>
            <w:shd w:val="clear" w:color="auto" w:fill="CCC0D9" w:themeFill="accent4" w:themeFillTint="66"/>
            <w:vAlign w:val="center"/>
          </w:tcPr>
          <w:p w14:paraId="20A76EC4" w14:textId="77777777" w:rsidR="00A369F8" w:rsidRPr="007A1A02" w:rsidRDefault="00A369F8" w:rsidP="007A1A02">
            <w:pPr>
              <w:pStyle w:val="Prrafodelista"/>
              <w:spacing w:line="360" w:lineRule="auto"/>
              <w:ind w:left="-32" w:right="-66"/>
              <w:jc w:val="center"/>
              <w:rPr>
                <w:rStyle w:val="Hipervnculo"/>
                <w:rFonts w:ascii="Palatino Linotype" w:hAnsi="Palatino Linotype"/>
                <w:b/>
                <w:color w:val="auto"/>
                <w:u w:val="none"/>
              </w:rPr>
            </w:pPr>
            <w:r w:rsidRPr="007A1A02">
              <w:rPr>
                <w:rStyle w:val="Hipervnculo"/>
                <w:rFonts w:ascii="Palatino Linotype" w:hAnsi="Palatino Linotype"/>
                <w:b/>
                <w:color w:val="auto"/>
                <w:u w:val="none"/>
              </w:rPr>
              <w:t>Consejo de Gobierno</w:t>
            </w:r>
          </w:p>
        </w:tc>
      </w:tr>
      <w:tr w:rsidR="00A369F8" w:rsidRPr="007A1A02" w14:paraId="728F4BC1" w14:textId="77777777" w:rsidTr="00723603">
        <w:trPr>
          <w:trHeight w:val="57"/>
          <w:jc w:val="center"/>
        </w:trPr>
        <w:tc>
          <w:tcPr>
            <w:tcW w:w="877" w:type="dxa"/>
            <w:vAlign w:val="center"/>
          </w:tcPr>
          <w:p w14:paraId="0E7856D4"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marzo</w:t>
            </w:r>
          </w:p>
        </w:tc>
        <w:tc>
          <w:tcPr>
            <w:tcW w:w="0" w:type="auto"/>
            <w:vAlign w:val="center"/>
          </w:tcPr>
          <w:p w14:paraId="0A2ED8C7" w14:textId="49823410"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p>
        </w:tc>
        <w:tc>
          <w:tcPr>
            <w:tcW w:w="0" w:type="auto"/>
            <w:vAlign w:val="center"/>
          </w:tcPr>
          <w:p w14:paraId="39A7B9CA" w14:textId="443396D9"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p>
        </w:tc>
      </w:tr>
      <w:tr w:rsidR="00A369F8" w:rsidRPr="007A1A02" w14:paraId="1A89682E" w14:textId="77777777" w:rsidTr="00723603">
        <w:trPr>
          <w:trHeight w:val="57"/>
          <w:jc w:val="center"/>
        </w:trPr>
        <w:tc>
          <w:tcPr>
            <w:tcW w:w="877" w:type="dxa"/>
            <w:vAlign w:val="center"/>
          </w:tcPr>
          <w:p w14:paraId="6213FB70"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abril</w:t>
            </w:r>
          </w:p>
        </w:tc>
        <w:tc>
          <w:tcPr>
            <w:tcW w:w="0" w:type="auto"/>
            <w:vAlign w:val="center"/>
          </w:tcPr>
          <w:p w14:paraId="33A1E7EE" w14:textId="1F0C6085"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p>
        </w:tc>
        <w:tc>
          <w:tcPr>
            <w:tcW w:w="0" w:type="auto"/>
            <w:vAlign w:val="center"/>
          </w:tcPr>
          <w:p w14:paraId="654B730B"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p>
        </w:tc>
      </w:tr>
      <w:tr w:rsidR="00A369F8" w:rsidRPr="007A1A02" w14:paraId="613D9C9C" w14:textId="77777777" w:rsidTr="00723603">
        <w:trPr>
          <w:trHeight w:val="57"/>
          <w:jc w:val="center"/>
        </w:trPr>
        <w:tc>
          <w:tcPr>
            <w:tcW w:w="877" w:type="dxa"/>
            <w:vAlign w:val="center"/>
          </w:tcPr>
          <w:p w14:paraId="246E77DE"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mayo</w:t>
            </w:r>
          </w:p>
        </w:tc>
        <w:tc>
          <w:tcPr>
            <w:tcW w:w="0" w:type="auto"/>
            <w:vAlign w:val="center"/>
          </w:tcPr>
          <w:p w14:paraId="3CF93A3E"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p>
        </w:tc>
        <w:tc>
          <w:tcPr>
            <w:tcW w:w="0" w:type="auto"/>
            <w:vAlign w:val="center"/>
          </w:tcPr>
          <w:p w14:paraId="403C3803"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p>
        </w:tc>
      </w:tr>
      <w:tr w:rsidR="00A369F8" w:rsidRPr="007A1A02" w14:paraId="5606550B" w14:textId="77777777" w:rsidTr="00723603">
        <w:trPr>
          <w:trHeight w:val="57"/>
          <w:jc w:val="center"/>
        </w:trPr>
        <w:tc>
          <w:tcPr>
            <w:tcW w:w="877" w:type="dxa"/>
            <w:vAlign w:val="center"/>
          </w:tcPr>
          <w:p w14:paraId="13ADFE7E"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r w:rsidRPr="007A1A02">
              <w:rPr>
                <w:rStyle w:val="Hipervnculo"/>
                <w:rFonts w:ascii="Palatino Linotype" w:hAnsi="Palatino Linotype"/>
                <w:color w:val="auto"/>
                <w:u w:val="none"/>
              </w:rPr>
              <w:t>Junio</w:t>
            </w:r>
          </w:p>
        </w:tc>
        <w:tc>
          <w:tcPr>
            <w:tcW w:w="0" w:type="auto"/>
            <w:vAlign w:val="center"/>
          </w:tcPr>
          <w:p w14:paraId="1508D7E1"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p>
        </w:tc>
        <w:tc>
          <w:tcPr>
            <w:tcW w:w="0" w:type="auto"/>
            <w:vAlign w:val="center"/>
          </w:tcPr>
          <w:p w14:paraId="0F4E9DBF" w14:textId="77777777" w:rsidR="00A369F8" w:rsidRPr="007A1A02" w:rsidRDefault="00A369F8" w:rsidP="007A1A02">
            <w:pPr>
              <w:pStyle w:val="Prrafodelista"/>
              <w:spacing w:line="360" w:lineRule="auto"/>
              <w:ind w:left="-32" w:right="-66"/>
              <w:jc w:val="center"/>
              <w:rPr>
                <w:rStyle w:val="Hipervnculo"/>
                <w:rFonts w:ascii="Palatino Linotype" w:hAnsi="Palatino Linotype"/>
                <w:color w:val="auto"/>
                <w:u w:val="none"/>
              </w:rPr>
            </w:pPr>
          </w:p>
        </w:tc>
      </w:tr>
    </w:tbl>
    <w:p w14:paraId="3C4B6F15" w14:textId="77777777" w:rsidR="00953FB3" w:rsidRPr="007A1A02" w:rsidRDefault="00953FB3" w:rsidP="007A1A02">
      <w:pPr>
        <w:pStyle w:val="Prrafodelista"/>
        <w:spacing w:before="240" w:after="240" w:line="360" w:lineRule="auto"/>
        <w:ind w:left="0"/>
        <w:jc w:val="both"/>
        <w:rPr>
          <w:rStyle w:val="Hipervnculo"/>
          <w:rFonts w:ascii="Palatino Linotype" w:hAnsi="Palatino Linotype"/>
          <w:color w:val="auto"/>
          <w:u w:val="none"/>
        </w:rPr>
      </w:pPr>
    </w:p>
    <w:p w14:paraId="4BF96ABA" w14:textId="5E32A5AF" w:rsidR="00A369F8" w:rsidRPr="007A1A02" w:rsidRDefault="00A369F8" w:rsidP="007A1A02">
      <w:pPr>
        <w:pStyle w:val="Prrafodelista"/>
        <w:numPr>
          <w:ilvl w:val="0"/>
          <w:numId w:val="1"/>
        </w:numPr>
        <w:tabs>
          <w:tab w:val="left" w:pos="567"/>
        </w:tabs>
        <w:spacing w:before="240" w:after="240" w:line="360" w:lineRule="auto"/>
        <w:ind w:left="0"/>
        <w:jc w:val="both"/>
        <w:rPr>
          <w:rStyle w:val="Hipervnculo"/>
          <w:rFonts w:ascii="Palatino Linotype" w:hAnsi="Palatino Linotype"/>
          <w:color w:val="auto"/>
          <w:u w:val="none"/>
        </w:rPr>
      </w:pPr>
      <w:r w:rsidRPr="007A1A02">
        <w:rPr>
          <w:rStyle w:val="Hipervnculo"/>
          <w:rFonts w:ascii="Palatino Linotype" w:hAnsi="Palatino Linotype"/>
          <w:color w:val="auto"/>
          <w:u w:val="none"/>
        </w:rPr>
        <w:t xml:space="preserve">De los cuadros de </w:t>
      </w:r>
      <w:r w:rsidR="00723603" w:rsidRPr="007A1A02">
        <w:rPr>
          <w:rStyle w:val="Hipervnculo"/>
          <w:rFonts w:ascii="Palatino Linotype" w:hAnsi="Palatino Linotype"/>
          <w:color w:val="auto"/>
          <w:u w:val="none"/>
        </w:rPr>
        <w:t xml:space="preserve">análisis que se insertan se pudo advertir que mediante el informe justificado fueron enviadas las actas </w:t>
      </w:r>
      <w:r w:rsidR="00723603" w:rsidRPr="007A1A02">
        <w:rPr>
          <w:rStyle w:val="Hipervnculo"/>
          <w:rFonts w:ascii="Palatino Linotype" w:hAnsi="Palatino Linotype"/>
          <w:bCs/>
          <w:color w:val="000000" w:themeColor="text1"/>
          <w:u w:val="none"/>
        </w:rPr>
        <w:t xml:space="preserve">correspondientes a los meses de marzo a junio de las sesiones </w:t>
      </w:r>
      <w:r w:rsidR="00723603" w:rsidRPr="007A1A02">
        <w:rPr>
          <w:rStyle w:val="Hipervnculo"/>
          <w:rFonts w:ascii="Palatino Linotype" w:hAnsi="Palatino Linotype"/>
          <w:b/>
          <w:bCs/>
          <w:color w:val="000000" w:themeColor="text1"/>
        </w:rPr>
        <w:t>ordinarias</w:t>
      </w:r>
      <w:r w:rsidR="00723603" w:rsidRPr="007A1A02">
        <w:rPr>
          <w:rStyle w:val="Hipervnculo"/>
          <w:rFonts w:ascii="Palatino Linotype" w:hAnsi="Palatino Linotype"/>
          <w:bCs/>
          <w:color w:val="000000" w:themeColor="text1"/>
          <w:u w:val="none"/>
        </w:rPr>
        <w:t xml:space="preserve"> </w:t>
      </w:r>
      <w:r w:rsidR="00723603" w:rsidRPr="007A1A02">
        <w:rPr>
          <w:rStyle w:val="Hipervnculo"/>
          <w:rFonts w:ascii="Palatino Linotype" w:hAnsi="Palatino Linotype"/>
          <w:color w:val="auto"/>
          <w:u w:val="none"/>
        </w:rPr>
        <w:t xml:space="preserve">celebradas por los Consejos Universitario y de Gobierno y </w:t>
      </w:r>
      <w:r w:rsidR="00723603" w:rsidRPr="007A1A02">
        <w:rPr>
          <w:rStyle w:val="Hipervnculo"/>
          <w:rFonts w:ascii="Palatino Linotype" w:hAnsi="Palatino Linotype"/>
          <w:b/>
          <w:color w:val="auto"/>
          <w:u w:val="none"/>
        </w:rPr>
        <w:t xml:space="preserve">NO </w:t>
      </w:r>
      <w:r w:rsidR="00723603" w:rsidRPr="007A1A02">
        <w:rPr>
          <w:rStyle w:val="Hipervnculo"/>
          <w:rFonts w:ascii="Palatino Linotype" w:hAnsi="Palatino Linotype"/>
          <w:color w:val="auto"/>
          <w:u w:val="none"/>
        </w:rPr>
        <w:t>así las correspondientes a las sesiones extraordinarias.</w:t>
      </w:r>
    </w:p>
    <w:p w14:paraId="580B1CFD" w14:textId="77777777" w:rsidR="00723603" w:rsidRPr="007A1A02" w:rsidRDefault="00723603" w:rsidP="007A1A02">
      <w:pPr>
        <w:pStyle w:val="Prrafodelista"/>
        <w:spacing w:before="240" w:after="240" w:line="360" w:lineRule="auto"/>
        <w:ind w:left="0"/>
        <w:jc w:val="both"/>
        <w:rPr>
          <w:rStyle w:val="Hipervnculo"/>
          <w:rFonts w:ascii="Palatino Linotype" w:hAnsi="Palatino Linotype"/>
          <w:color w:val="auto"/>
          <w:u w:val="none"/>
        </w:rPr>
      </w:pPr>
    </w:p>
    <w:p w14:paraId="62EF2E45" w14:textId="0D01316E" w:rsidR="00723603" w:rsidRPr="007A1A02" w:rsidRDefault="00723603" w:rsidP="007A1A02">
      <w:pPr>
        <w:pStyle w:val="Prrafodelista"/>
        <w:numPr>
          <w:ilvl w:val="0"/>
          <w:numId w:val="1"/>
        </w:numPr>
        <w:tabs>
          <w:tab w:val="left" w:pos="567"/>
        </w:tabs>
        <w:spacing w:before="240" w:after="240" w:line="360" w:lineRule="auto"/>
        <w:ind w:left="0"/>
        <w:jc w:val="both"/>
        <w:rPr>
          <w:rStyle w:val="Hipervnculo"/>
          <w:rFonts w:ascii="Palatino Linotype" w:hAnsi="Palatino Linotype"/>
          <w:color w:val="auto"/>
          <w:u w:val="none"/>
        </w:rPr>
      </w:pPr>
      <w:r w:rsidRPr="007A1A02">
        <w:rPr>
          <w:rStyle w:val="Hipervnculo"/>
          <w:rFonts w:ascii="Palatino Linotype" w:hAnsi="Palatino Linotype"/>
          <w:color w:val="auto"/>
          <w:u w:val="none"/>
        </w:rPr>
        <w:t xml:space="preserve">También se observó que las actas enviadas </w:t>
      </w:r>
      <w:r w:rsidRPr="007A1A02">
        <w:rPr>
          <w:rStyle w:val="Hipervnculo"/>
          <w:rFonts w:ascii="Palatino Linotype" w:hAnsi="Palatino Linotype"/>
          <w:bCs/>
          <w:color w:val="000000" w:themeColor="text1"/>
          <w:u w:val="none"/>
        </w:rPr>
        <w:t>correspondientes a los meses de mayo y junio</w:t>
      </w:r>
      <w:r w:rsidRPr="007A1A02">
        <w:rPr>
          <w:rStyle w:val="Hipervnculo"/>
          <w:rFonts w:ascii="Palatino Linotype" w:hAnsi="Palatino Linotype"/>
          <w:color w:val="auto"/>
          <w:u w:val="none"/>
        </w:rPr>
        <w:t xml:space="preserve"> siguen encontrándose de forma ilegible, tal como se muestra a continuación a fin de ejemplificar:</w:t>
      </w:r>
    </w:p>
    <w:p w14:paraId="01D1F9E5" w14:textId="77777777" w:rsidR="00723603" w:rsidRPr="007A1A02" w:rsidRDefault="00723603" w:rsidP="007A1A02">
      <w:pPr>
        <w:pStyle w:val="Prrafodelista"/>
        <w:spacing w:before="240" w:after="240" w:line="360" w:lineRule="auto"/>
        <w:ind w:left="0"/>
        <w:jc w:val="both"/>
        <w:rPr>
          <w:rStyle w:val="Hipervnculo"/>
          <w:rFonts w:ascii="Palatino Linotype" w:hAnsi="Palatino Linotype"/>
          <w:color w:val="auto"/>
          <w:u w:val="none"/>
        </w:rPr>
      </w:pPr>
    </w:p>
    <w:p w14:paraId="1E4A3ECA" w14:textId="70B29155" w:rsidR="00724740" w:rsidRPr="007A1A02" w:rsidRDefault="00E45973" w:rsidP="007A1A02">
      <w:pPr>
        <w:pStyle w:val="Prrafodelista"/>
        <w:tabs>
          <w:tab w:val="left" w:pos="567"/>
        </w:tabs>
        <w:spacing w:before="240" w:after="240" w:line="360" w:lineRule="auto"/>
        <w:ind w:left="567"/>
        <w:jc w:val="both"/>
        <w:rPr>
          <w:rFonts w:ascii="Palatino Linotype" w:hAnsi="Palatino Linotype"/>
        </w:rPr>
      </w:pPr>
      <w:r w:rsidRPr="007A1A02">
        <w:rPr>
          <w:rFonts w:ascii="Palatino Linotype" w:hAnsi="Palatino Linotype"/>
          <w:noProof/>
          <w:lang w:val="es-MX" w:eastAsia="es-MX"/>
        </w:rPr>
        <w:drawing>
          <wp:inline distT="0" distB="0" distL="0" distR="0" wp14:anchorId="0D7E5EFF" wp14:editId="55FFEDD5">
            <wp:extent cx="3618963" cy="1976725"/>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694" t="5538" r="13806" b="3795"/>
                    <a:stretch/>
                  </pic:blipFill>
                  <pic:spPr bwMode="auto">
                    <a:xfrm>
                      <a:off x="0" y="0"/>
                      <a:ext cx="3644902" cy="1990893"/>
                    </a:xfrm>
                    <a:prstGeom prst="rect">
                      <a:avLst/>
                    </a:prstGeom>
                    <a:ln>
                      <a:noFill/>
                    </a:ln>
                    <a:extLst>
                      <a:ext uri="{53640926-AAD7-44D8-BBD7-CCE9431645EC}">
                        <a14:shadowObscured xmlns:a14="http://schemas.microsoft.com/office/drawing/2010/main"/>
                      </a:ext>
                    </a:extLst>
                  </pic:spPr>
                </pic:pic>
              </a:graphicData>
            </a:graphic>
          </wp:inline>
        </w:drawing>
      </w:r>
    </w:p>
    <w:p w14:paraId="4C13BFA9" w14:textId="45F7897F" w:rsidR="00E45973" w:rsidRPr="007A1A02" w:rsidRDefault="00E45973" w:rsidP="007A1A02">
      <w:pPr>
        <w:pStyle w:val="Prrafodelista"/>
        <w:tabs>
          <w:tab w:val="left" w:pos="567"/>
        </w:tabs>
        <w:spacing w:before="240" w:after="240" w:line="360" w:lineRule="auto"/>
        <w:ind w:left="567"/>
        <w:jc w:val="both"/>
        <w:rPr>
          <w:rFonts w:ascii="Palatino Linotype" w:hAnsi="Palatino Linotype"/>
        </w:rPr>
      </w:pPr>
      <w:r w:rsidRPr="007A1A02">
        <w:rPr>
          <w:rFonts w:ascii="Palatino Linotype" w:hAnsi="Palatino Linotype"/>
          <w:noProof/>
          <w:lang w:val="es-MX" w:eastAsia="es-MX"/>
        </w:rPr>
        <w:drawing>
          <wp:inline distT="0" distB="0" distL="0" distR="0" wp14:anchorId="4462ADB8" wp14:editId="2A02FCDA">
            <wp:extent cx="3496614" cy="3139381"/>
            <wp:effectExtent l="0" t="0" r="889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652" r="13694"/>
                    <a:stretch/>
                  </pic:blipFill>
                  <pic:spPr bwMode="auto">
                    <a:xfrm>
                      <a:off x="0" y="0"/>
                      <a:ext cx="3496614" cy="3139381"/>
                    </a:xfrm>
                    <a:prstGeom prst="rect">
                      <a:avLst/>
                    </a:prstGeom>
                    <a:ln>
                      <a:noFill/>
                    </a:ln>
                    <a:extLst>
                      <a:ext uri="{53640926-AAD7-44D8-BBD7-CCE9431645EC}">
                        <a14:shadowObscured xmlns:a14="http://schemas.microsoft.com/office/drawing/2010/main"/>
                      </a:ext>
                    </a:extLst>
                  </pic:spPr>
                </pic:pic>
              </a:graphicData>
            </a:graphic>
          </wp:inline>
        </w:drawing>
      </w:r>
    </w:p>
    <w:p w14:paraId="1C9B6A2D" w14:textId="77777777" w:rsidR="00586A54" w:rsidRPr="007A1A02" w:rsidRDefault="00586A54" w:rsidP="007A1A02">
      <w:pPr>
        <w:pStyle w:val="Prrafodelista"/>
        <w:shd w:val="clear" w:color="auto" w:fill="FFFFFF"/>
        <w:spacing w:line="360" w:lineRule="auto"/>
        <w:ind w:left="0"/>
        <w:jc w:val="both"/>
        <w:rPr>
          <w:rFonts w:ascii="Palatino Linotype" w:hAnsi="Palatino Linotype"/>
        </w:rPr>
      </w:pPr>
    </w:p>
    <w:p w14:paraId="56AA1AE2" w14:textId="52AB1814" w:rsidR="00953FB3" w:rsidRPr="007A1A02" w:rsidRDefault="00953FB3" w:rsidP="007A1A02">
      <w:pPr>
        <w:pStyle w:val="Prrafodelista"/>
        <w:numPr>
          <w:ilvl w:val="0"/>
          <w:numId w:val="1"/>
        </w:numPr>
        <w:shd w:val="clear" w:color="auto" w:fill="FFFFFF"/>
        <w:tabs>
          <w:tab w:val="left" w:pos="567"/>
        </w:tabs>
        <w:spacing w:line="360" w:lineRule="auto"/>
        <w:ind w:left="0"/>
        <w:jc w:val="both"/>
        <w:rPr>
          <w:rFonts w:ascii="Palatino Linotype" w:hAnsi="Palatino Linotype"/>
        </w:rPr>
      </w:pPr>
      <w:r w:rsidRPr="007A1A02">
        <w:rPr>
          <w:rFonts w:ascii="Palatino Linotype" w:hAnsi="Palatino Linotype"/>
        </w:rPr>
        <w:t xml:space="preserve">No se soslaya que el </w:t>
      </w:r>
      <w:r w:rsidRPr="007A1A02">
        <w:rPr>
          <w:rFonts w:ascii="Palatino Linotype" w:hAnsi="Palatino Linotype"/>
          <w:b/>
        </w:rPr>
        <w:t>SUJETO OBLIGADO</w:t>
      </w:r>
      <w:r w:rsidRPr="007A1A02">
        <w:rPr>
          <w:rFonts w:ascii="Palatino Linotype" w:hAnsi="Palatino Linotype"/>
        </w:rPr>
        <w:t xml:space="preserve"> en su informe justificado refirió </w:t>
      </w:r>
      <w:r w:rsidR="00F46E77" w:rsidRPr="007A1A02">
        <w:rPr>
          <w:rFonts w:ascii="Palatino Linotype" w:hAnsi="Palatino Linotype"/>
        </w:rPr>
        <w:t>“</w:t>
      </w:r>
      <w:r w:rsidR="00F46E77" w:rsidRPr="007A1A02">
        <w:rPr>
          <w:rFonts w:ascii="Palatino Linotype" w:hAnsi="Palatino Linotype"/>
          <w:i/>
        </w:rPr>
        <w:t>Ahora bien en cuanto a la legibilidad de la información proporcionada en la respuesta de este sujeto obligado, se le informa al hoy recurrente, que debido al procesamiento (escaneo, Impresión, y nuevamente escaneo para la versión pública) de la información es como se va perdiendo la calidad de la información, razón por la cual se envió el documento en la mejor calidad posible.</w:t>
      </w:r>
      <w:r w:rsidR="00F46E77" w:rsidRPr="007A1A02">
        <w:rPr>
          <w:rFonts w:ascii="Palatino Linotype" w:hAnsi="Palatino Linotype"/>
        </w:rPr>
        <w:t>”</w:t>
      </w:r>
    </w:p>
    <w:p w14:paraId="2D6CA130" w14:textId="08C79C93" w:rsidR="00F46E77" w:rsidRPr="007A1A02" w:rsidRDefault="00F46E77" w:rsidP="007A1A02">
      <w:pPr>
        <w:shd w:val="clear" w:color="auto" w:fill="FFFFFF"/>
        <w:spacing w:line="360" w:lineRule="auto"/>
        <w:jc w:val="both"/>
        <w:rPr>
          <w:rFonts w:ascii="Palatino Linotype" w:hAnsi="Palatino Linotype"/>
        </w:rPr>
      </w:pPr>
    </w:p>
    <w:p w14:paraId="48BE60F7" w14:textId="3EA593AD" w:rsidR="00DD2C02" w:rsidRPr="007A1A02" w:rsidRDefault="00DD2C02" w:rsidP="007A1A02">
      <w:pPr>
        <w:pStyle w:val="Prrafodelista"/>
        <w:numPr>
          <w:ilvl w:val="0"/>
          <w:numId w:val="1"/>
        </w:numPr>
        <w:tabs>
          <w:tab w:val="clear" w:pos="567"/>
        </w:tabs>
        <w:spacing w:line="360" w:lineRule="auto"/>
        <w:ind w:left="0"/>
        <w:jc w:val="both"/>
        <w:rPr>
          <w:rFonts w:ascii="Palatino Linotype" w:hAnsi="Palatino Linotype" w:cs="Arial"/>
        </w:rPr>
      </w:pPr>
      <w:r w:rsidRPr="007A1A02">
        <w:rPr>
          <w:rFonts w:ascii="Palatino Linotype" w:hAnsi="Palatino Linotype" w:cs="Arial"/>
        </w:rPr>
        <w:t xml:space="preserve">En atención a ello, se pondrá un ejemplo de varios pasos que el </w:t>
      </w:r>
      <w:r w:rsidRPr="007A1A02">
        <w:rPr>
          <w:rFonts w:ascii="Palatino Linotype" w:hAnsi="Palatino Linotype" w:cs="Arial"/>
          <w:b/>
        </w:rPr>
        <w:t>SUJETO OBLIGADO</w:t>
      </w:r>
      <w:r w:rsidRPr="007A1A02">
        <w:rPr>
          <w:rFonts w:ascii="Palatino Linotype" w:hAnsi="Palatino Linotype" w:cs="Arial"/>
        </w:rPr>
        <w:t xml:space="preserve"> puede realizar, en relación a la elaboración de versiones públicas; para poder realizar una Versión Pública en archivos digitalizados para lo cual,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4A9AC7AF" w14:textId="77777777" w:rsidR="00DD2C02" w:rsidRPr="007A1A02" w:rsidRDefault="00DD2C02" w:rsidP="007A1A02">
      <w:pPr>
        <w:pStyle w:val="Prrafodelista"/>
        <w:spacing w:line="360" w:lineRule="auto"/>
        <w:ind w:left="0"/>
        <w:jc w:val="both"/>
        <w:rPr>
          <w:rFonts w:ascii="Palatino Linotype" w:hAnsi="Palatino Linotype" w:cs="Arial"/>
        </w:rPr>
      </w:pPr>
    </w:p>
    <w:p w14:paraId="2EEB6A41" w14:textId="34F07B49" w:rsidR="00DD2C02" w:rsidRPr="007A1A02" w:rsidRDefault="00DD2C02" w:rsidP="007A1A02">
      <w:pPr>
        <w:pStyle w:val="Prrafodelista"/>
        <w:numPr>
          <w:ilvl w:val="0"/>
          <w:numId w:val="1"/>
        </w:numPr>
        <w:tabs>
          <w:tab w:val="clear" w:pos="567"/>
        </w:tabs>
        <w:spacing w:line="360" w:lineRule="auto"/>
        <w:ind w:left="0"/>
        <w:jc w:val="both"/>
        <w:rPr>
          <w:rFonts w:ascii="Palatino Linotype" w:hAnsi="Palatino Linotype" w:cs="Arial"/>
        </w:rPr>
      </w:pPr>
      <w:r w:rsidRPr="007A1A02">
        <w:rPr>
          <w:rFonts w:ascii="Palatino Linotype" w:hAnsi="Palatino Linotype" w:cs="Arial"/>
        </w:rPr>
        <w:t xml:space="preserve">En esa tesitura, a fin de que la digitalización no suponga una imposibilidad por fotocopiado, testado y digitalización posterior, se pondrá un ejemplo de varios pasos que el </w:t>
      </w:r>
      <w:r w:rsidRPr="007A1A02">
        <w:rPr>
          <w:rFonts w:ascii="Palatino Linotype" w:hAnsi="Palatino Linotype" w:cs="Arial"/>
          <w:b/>
        </w:rPr>
        <w:t>SUJETO OBLIGADO</w:t>
      </w:r>
      <w:r w:rsidRPr="007A1A02">
        <w:rPr>
          <w:rFonts w:ascii="Palatino Linotype" w:hAnsi="Palatino Linotype" w:cs="Arial"/>
        </w:rPr>
        <w:t xml:space="preserve"> puede realizar, en relación a la elaboración de versiones públicas; ahora bien, para poder realizar una Versión Pública en archivos digitalizados, es necesario contar con algún programa computacional o software como lo es el editor Adobe Acrobat DC, el cual permite modificar documentos en formatos PDF, en éste caso, existe una herramienta llamada “censurar”, la cual permite testar los datos susceptibles de ser clasificados.</w:t>
      </w:r>
    </w:p>
    <w:p w14:paraId="185805C0" w14:textId="77777777" w:rsidR="00DD2C02" w:rsidRPr="007A1A02" w:rsidRDefault="00DD2C02" w:rsidP="007A1A02">
      <w:pPr>
        <w:pStyle w:val="Prrafodelista"/>
        <w:spacing w:line="360" w:lineRule="auto"/>
        <w:ind w:left="0"/>
        <w:jc w:val="both"/>
        <w:rPr>
          <w:rFonts w:ascii="Palatino Linotype" w:hAnsi="Palatino Linotype" w:cs="Arial"/>
        </w:rPr>
      </w:pPr>
    </w:p>
    <w:p w14:paraId="03E14AD4" w14:textId="77777777" w:rsidR="00DD2C02" w:rsidRPr="007A1A02" w:rsidRDefault="00DD2C02" w:rsidP="007A1A02">
      <w:pPr>
        <w:pStyle w:val="Prrafodelista"/>
        <w:numPr>
          <w:ilvl w:val="0"/>
          <w:numId w:val="1"/>
        </w:numPr>
        <w:tabs>
          <w:tab w:val="clear" w:pos="567"/>
        </w:tabs>
        <w:spacing w:line="360" w:lineRule="auto"/>
        <w:ind w:left="0"/>
        <w:jc w:val="both"/>
        <w:rPr>
          <w:rFonts w:ascii="Palatino Linotype" w:hAnsi="Palatino Linotype" w:cs="Arial"/>
        </w:rPr>
      </w:pPr>
      <w:r w:rsidRPr="007A1A02">
        <w:rPr>
          <w:rFonts w:ascii="Palatino Linotype" w:hAnsi="Palatino Linotype" w:cs="Arial"/>
        </w:rPr>
        <w:t>Para ello es necesario indicar los pasos a seguir para una correcta elaboración de versiones públicas como sigue:</w:t>
      </w:r>
    </w:p>
    <w:p w14:paraId="750063B4" w14:textId="77777777" w:rsidR="00DD2C02" w:rsidRPr="007A1A02" w:rsidRDefault="00DD2C02" w:rsidP="007A1A02">
      <w:pPr>
        <w:pStyle w:val="Prrafodelista"/>
        <w:spacing w:before="240" w:after="240" w:line="360" w:lineRule="auto"/>
        <w:ind w:left="0" w:firstLine="851"/>
        <w:jc w:val="both"/>
        <w:rPr>
          <w:rFonts w:ascii="Palatino Linotype" w:hAnsi="Palatino Linotype" w:cs="Arial"/>
        </w:rPr>
      </w:pPr>
    </w:p>
    <w:p w14:paraId="2AFDF58A" w14:textId="77777777" w:rsidR="00DD2C02" w:rsidRPr="007A1A02" w:rsidRDefault="00DD2C02" w:rsidP="007A1A02">
      <w:pPr>
        <w:pStyle w:val="Prrafodelista"/>
        <w:numPr>
          <w:ilvl w:val="0"/>
          <w:numId w:val="35"/>
        </w:numPr>
        <w:spacing w:before="240" w:after="240" w:line="360" w:lineRule="auto"/>
        <w:ind w:left="567" w:firstLine="0"/>
        <w:jc w:val="both"/>
        <w:rPr>
          <w:rFonts w:ascii="Palatino Linotype" w:hAnsi="Palatino Linotype" w:cs="Arial"/>
        </w:rPr>
      </w:pPr>
      <w:r w:rsidRPr="007A1A02">
        <w:rPr>
          <w:rFonts w:ascii="Palatino Linotype" w:hAnsi="Palatino Linotype" w:cs="Arial"/>
        </w:rPr>
        <w:t>Ingresar al archivo que se encuentra ya digitalizado con el programa Adobe Reader DC y seleccionar el icono “herramientas”, tal como se ejemplifica a continuación:</w:t>
      </w:r>
    </w:p>
    <w:p w14:paraId="6BC1806D" w14:textId="77777777" w:rsidR="00DD2C02" w:rsidRPr="007A1A02" w:rsidRDefault="00DD2C02" w:rsidP="007A1A02">
      <w:pPr>
        <w:pStyle w:val="Prrafodelista"/>
        <w:spacing w:before="240" w:after="240" w:line="360" w:lineRule="auto"/>
        <w:ind w:left="0" w:firstLine="851"/>
        <w:jc w:val="both"/>
        <w:rPr>
          <w:rFonts w:ascii="Palatino Linotype" w:hAnsi="Palatino Linotype" w:cs="Arial"/>
        </w:rPr>
      </w:pPr>
    </w:p>
    <w:p w14:paraId="7968D8DE" w14:textId="77777777" w:rsidR="00DD2C02" w:rsidRPr="007A1A02" w:rsidRDefault="00DD2C02" w:rsidP="007A1A02">
      <w:pPr>
        <w:pStyle w:val="Prrafodelista"/>
        <w:spacing w:before="240" w:after="240" w:line="360" w:lineRule="auto"/>
        <w:ind w:left="567"/>
        <w:jc w:val="both"/>
        <w:rPr>
          <w:rFonts w:ascii="Palatino Linotype" w:hAnsi="Palatino Linotype" w:cs="Arial"/>
        </w:rPr>
      </w:pPr>
      <w:r w:rsidRPr="007A1A02">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2377AB50" wp14:editId="799D36AD">
                <wp:simplePos x="0" y="0"/>
                <wp:positionH relativeFrom="margin">
                  <wp:posOffset>629669</wp:posOffset>
                </wp:positionH>
                <wp:positionV relativeFrom="paragraph">
                  <wp:posOffset>169384</wp:posOffset>
                </wp:positionV>
                <wp:extent cx="523875" cy="847725"/>
                <wp:effectExtent l="57150" t="38100" r="85725" b="104775"/>
                <wp:wrapNone/>
                <wp:docPr id="53" name="Flecha arriba 53"/>
                <wp:cNvGraphicFramePr/>
                <a:graphic xmlns:a="http://schemas.openxmlformats.org/drawingml/2006/main">
                  <a:graphicData uri="http://schemas.microsoft.com/office/word/2010/wordprocessingShape">
                    <wps:wsp>
                      <wps:cNvSpPr/>
                      <wps:spPr>
                        <a:xfrm>
                          <a:off x="0" y="0"/>
                          <a:ext cx="523875" cy="847725"/>
                        </a:xfrm>
                        <a:prstGeom prst="up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5FD1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3" o:spid="_x0000_s1026" type="#_x0000_t68" style="position:absolute;margin-left:49.6pt;margin-top:13.35pt;width:41.25pt;height:6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" adj="6674" fillcolor="red" strokecolor="#4579b8 [3044]">
                <v:shadow on="t" color="black" opacity="22937f" origin=",.5" offset="0,.63889mm"/>
                <w10:wrap anchorx="margin"/>
              </v:shape>
            </w:pict>
          </mc:Fallback>
        </mc:AlternateContent>
      </w:r>
      <w:r w:rsidRPr="007A1A02">
        <w:rPr>
          <w:rFonts w:ascii="Palatino Linotype" w:hAnsi="Palatino Linotype"/>
          <w:noProof/>
          <w:lang w:val="es-MX" w:eastAsia="es-MX"/>
        </w:rPr>
        <w:drawing>
          <wp:inline distT="0" distB="0" distL="0" distR="0" wp14:anchorId="67814F5E" wp14:editId="3BE697EB">
            <wp:extent cx="3767070" cy="1692910"/>
            <wp:effectExtent l="0" t="0" r="508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t="3033" r="27124" b="4675"/>
                    <a:stretch>
                      <a:fillRect/>
                    </a:stretch>
                  </pic:blipFill>
                  <pic:spPr bwMode="auto">
                    <a:xfrm>
                      <a:off x="0" y="0"/>
                      <a:ext cx="3793688" cy="1704872"/>
                    </a:xfrm>
                    <a:prstGeom prst="rect">
                      <a:avLst/>
                    </a:prstGeom>
                    <a:noFill/>
                    <a:ln>
                      <a:noFill/>
                    </a:ln>
                  </pic:spPr>
                </pic:pic>
              </a:graphicData>
            </a:graphic>
          </wp:inline>
        </w:drawing>
      </w:r>
    </w:p>
    <w:p w14:paraId="4654C5D8" w14:textId="77777777" w:rsidR="00DD2C02" w:rsidRPr="007A1A02" w:rsidRDefault="00DD2C02" w:rsidP="007A1A02">
      <w:pPr>
        <w:pStyle w:val="Prrafodelista"/>
        <w:spacing w:before="240" w:after="240" w:line="360" w:lineRule="auto"/>
        <w:ind w:left="0" w:firstLine="567"/>
        <w:jc w:val="both"/>
        <w:rPr>
          <w:rFonts w:ascii="Palatino Linotype" w:hAnsi="Palatino Linotype" w:cs="Arial"/>
        </w:rPr>
      </w:pPr>
    </w:p>
    <w:p w14:paraId="3D36B96C" w14:textId="77777777" w:rsidR="00DD2C02" w:rsidRPr="007A1A02" w:rsidRDefault="00DD2C02" w:rsidP="007A1A02">
      <w:pPr>
        <w:pStyle w:val="Prrafodelista"/>
        <w:spacing w:before="240" w:after="240" w:line="360" w:lineRule="auto"/>
        <w:ind w:left="0"/>
        <w:jc w:val="both"/>
        <w:rPr>
          <w:rFonts w:ascii="Palatino Linotype" w:hAnsi="Palatino Linotype" w:cs="Arial"/>
        </w:rPr>
      </w:pPr>
      <w:r w:rsidRPr="007A1A02">
        <w:rPr>
          <w:rFonts w:ascii="Palatino Linotype" w:hAnsi="Palatino Linotype" w:cs="Arial"/>
        </w:rPr>
        <w:t>2) Seleccionar la herramienta “Censurar”, como se observa a continuación:</w:t>
      </w:r>
    </w:p>
    <w:p w14:paraId="777448C9" w14:textId="77777777" w:rsidR="00DD2C02" w:rsidRPr="007A1A02" w:rsidRDefault="00DD2C02" w:rsidP="007A1A02">
      <w:pPr>
        <w:pStyle w:val="Prrafodelista"/>
        <w:spacing w:before="240" w:after="240" w:line="360" w:lineRule="auto"/>
        <w:ind w:left="0"/>
        <w:jc w:val="both"/>
        <w:rPr>
          <w:rFonts w:ascii="Palatino Linotype" w:hAnsi="Palatino Linotype" w:cs="Arial"/>
        </w:rPr>
      </w:pPr>
      <w:r w:rsidRPr="007A1A02">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237FF0DB" wp14:editId="46240C57">
                <wp:simplePos x="0" y="0"/>
                <wp:positionH relativeFrom="column">
                  <wp:posOffset>869510</wp:posOffset>
                </wp:positionH>
                <wp:positionV relativeFrom="paragraph">
                  <wp:posOffset>1817435</wp:posOffset>
                </wp:positionV>
                <wp:extent cx="438150" cy="704850"/>
                <wp:effectExtent l="57150" t="38100" r="38100" b="95250"/>
                <wp:wrapNone/>
                <wp:docPr id="52" name="Flecha arriba 52"/>
                <wp:cNvGraphicFramePr/>
                <a:graphic xmlns:a="http://schemas.openxmlformats.org/drawingml/2006/main">
                  <a:graphicData uri="http://schemas.microsoft.com/office/word/2010/wordprocessingShape">
                    <wps:wsp>
                      <wps:cNvSpPr/>
                      <wps:spPr>
                        <a:xfrm>
                          <a:off x="0" y="0"/>
                          <a:ext cx="438150" cy="704850"/>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6E6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2" o:spid="_x0000_s1026" type="#_x0000_t68" style="position:absolute;margin-left:68.45pt;margin-top:143.1pt;width:34.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" adj="6714" fillcolor="red" strokecolor="red">
                <v:shadow on="t" color="black" opacity="22937f" origin=",.5" offset="0,.63889mm"/>
              </v:shape>
            </w:pict>
          </mc:Fallback>
        </mc:AlternateContent>
      </w:r>
      <w:r w:rsidRPr="007A1A02">
        <w:rPr>
          <w:rFonts w:ascii="Palatino Linotype" w:hAnsi="Palatino Linotype"/>
          <w:noProof/>
          <w:lang w:val="es-MX" w:eastAsia="es-MX"/>
        </w:rPr>
        <w:drawing>
          <wp:inline distT="0" distB="0" distL="0" distR="0" wp14:anchorId="22BC0C21" wp14:editId="2A819AF9">
            <wp:extent cx="4256405" cy="1836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0">
                      <a:extLst>
                        <a:ext uri="{28A0092B-C50C-407E-A947-70E740481C1C}">
                          <a14:useLocalDpi xmlns:a14="http://schemas.microsoft.com/office/drawing/2010/main" val="0"/>
                        </a:ext>
                      </a:extLst>
                    </a:blip>
                    <a:srcRect t="5130" r="21249" b="26920"/>
                    <a:stretch>
                      <a:fillRect/>
                    </a:stretch>
                  </pic:blipFill>
                  <pic:spPr bwMode="auto">
                    <a:xfrm>
                      <a:off x="0" y="0"/>
                      <a:ext cx="4265162" cy="1839777"/>
                    </a:xfrm>
                    <a:prstGeom prst="rect">
                      <a:avLst/>
                    </a:prstGeom>
                    <a:noFill/>
                    <a:ln>
                      <a:noFill/>
                    </a:ln>
                  </pic:spPr>
                </pic:pic>
              </a:graphicData>
            </a:graphic>
          </wp:inline>
        </w:drawing>
      </w:r>
    </w:p>
    <w:p w14:paraId="43193E15" w14:textId="77777777" w:rsidR="00DD2C02" w:rsidRPr="007A1A02" w:rsidRDefault="00DD2C02" w:rsidP="007A1A02">
      <w:pPr>
        <w:pStyle w:val="Prrafodelista"/>
        <w:spacing w:before="240" w:after="240" w:line="360" w:lineRule="auto"/>
        <w:ind w:left="0"/>
        <w:jc w:val="both"/>
        <w:rPr>
          <w:rFonts w:ascii="Palatino Linotype" w:hAnsi="Palatino Linotype" w:cs="Arial"/>
        </w:rPr>
      </w:pPr>
    </w:p>
    <w:p w14:paraId="3A6F773B" w14:textId="77777777" w:rsidR="00DD2C02" w:rsidRPr="007A1A02" w:rsidRDefault="00DD2C02" w:rsidP="007A1A02">
      <w:pPr>
        <w:pStyle w:val="Prrafodelista"/>
        <w:spacing w:before="240" w:after="240" w:line="360" w:lineRule="auto"/>
        <w:ind w:left="0" w:firstLine="851"/>
        <w:jc w:val="both"/>
        <w:rPr>
          <w:rFonts w:ascii="Palatino Linotype" w:hAnsi="Palatino Linotype" w:cs="Arial"/>
        </w:rPr>
      </w:pPr>
      <w:r w:rsidRPr="007A1A02">
        <w:rPr>
          <w:rFonts w:ascii="Palatino Linotype" w:hAnsi="Palatino Linotype" w:cs="Arial"/>
        </w:rPr>
        <w:t>3) Seleccionar la opción marcar para censura y a continuación texto e imágenes:</w:t>
      </w:r>
    </w:p>
    <w:p w14:paraId="613DF6D6" w14:textId="77777777" w:rsidR="00DD2C02" w:rsidRPr="007A1A02" w:rsidRDefault="00DD2C02" w:rsidP="007A1A02">
      <w:pPr>
        <w:pStyle w:val="Prrafodelista"/>
        <w:spacing w:before="240" w:after="240" w:line="360" w:lineRule="auto"/>
        <w:ind w:left="0" w:firstLine="851"/>
        <w:jc w:val="both"/>
        <w:rPr>
          <w:rFonts w:ascii="Palatino Linotype" w:hAnsi="Palatino Linotype" w:cs="Arial"/>
        </w:rPr>
      </w:pPr>
    </w:p>
    <w:p w14:paraId="213358DE" w14:textId="77777777" w:rsidR="00DD2C02" w:rsidRPr="007A1A02" w:rsidRDefault="00DD2C02" w:rsidP="007A1A02">
      <w:pPr>
        <w:pStyle w:val="Prrafodelista"/>
        <w:spacing w:before="240" w:after="240" w:line="360" w:lineRule="auto"/>
        <w:ind w:left="567"/>
        <w:jc w:val="both"/>
        <w:rPr>
          <w:rFonts w:ascii="Palatino Linotype" w:hAnsi="Palatino Linotype" w:cs="Arial"/>
        </w:rPr>
      </w:pPr>
      <w:r w:rsidRPr="007A1A02">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20C2DEA9" wp14:editId="35AF09F2">
                <wp:simplePos x="0" y="0"/>
                <wp:positionH relativeFrom="column">
                  <wp:posOffset>464390</wp:posOffset>
                </wp:positionH>
                <wp:positionV relativeFrom="paragraph">
                  <wp:posOffset>586865</wp:posOffset>
                </wp:positionV>
                <wp:extent cx="828675" cy="19050"/>
                <wp:effectExtent l="38100" t="76200" r="28575" b="114300"/>
                <wp:wrapNone/>
                <wp:docPr id="51" name="Conector recto de flecha 51"/>
                <wp:cNvGraphicFramePr/>
                <a:graphic xmlns:a="http://schemas.openxmlformats.org/drawingml/2006/main">
                  <a:graphicData uri="http://schemas.microsoft.com/office/word/2010/wordprocessingShape">
                    <wps:wsp>
                      <wps:cNvCnPr/>
                      <wps:spPr>
                        <a:xfrm flipV="1">
                          <a:off x="0" y="0"/>
                          <a:ext cx="828675" cy="19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CF91DA7" id="_x0000_t32" coordsize="21600,21600" o:spt="32" o:oned="t" path="m,l21600,21600e" filled="f">
                <v:path arrowok="t" fillok="f" o:connecttype="none"/>
                <o:lock v:ext="edit" shapetype="t"/>
              </v:shapetype>
              <v:shape id="Conector recto de flecha 51" o:spid="_x0000_s1026" type="#_x0000_t32" style="position:absolute;margin-left:36.55pt;margin-top:46.2pt;width:65.25pt;height: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" strokecolor="red" strokeweight="2pt">
                <v:stroke endarrow="block"/>
                <v:shadow on="t" color="black" opacity="24903f" origin=",.5" offset="0,.55556mm"/>
              </v:shape>
            </w:pict>
          </mc:Fallback>
        </mc:AlternateContent>
      </w:r>
      <w:r w:rsidRPr="007A1A02">
        <w:rPr>
          <w:rFonts w:ascii="Palatino Linotype" w:hAnsi="Palatino Linotype"/>
          <w:noProof/>
          <w:lang w:val="es-MX" w:eastAsia="es-MX"/>
        </w:rPr>
        <w:drawing>
          <wp:inline distT="0" distB="0" distL="0" distR="0" wp14:anchorId="56137552" wp14:editId="43D7AABB">
            <wp:extent cx="3818585" cy="2247224"/>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t="5161" b="38069"/>
                    <a:stretch>
                      <a:fillRect/>
                    </a:stretch>
                  </pic:blipFill>
                  <pic:spPr bwMode="auto">
                    <a:xfrm>
                      <a:off x="0" y="0"/>
                      <a:ext cx="3846191" cy="2263470"/>
                    </a:xfrm>
                    <a:prstGeom prst="rect">
                      <a:avLst/>
                    </a:prstGeom>
                    <a:noFill/>
                    <a:ln>
                      <a:noFill/>
                    </a:ln>
                  </pic:spPr>
                </pic:pic>
              </a:graphicData>
            </a:graphic>
          </wp:inline>
        </w:drawing>
      </w:r>
    </w:p>
    <w:p w14:paraId="49E5106B" w14:textId="77777777" w:rsidR="00DD2C02" w:rsidRPr="007A1A02" w:rsidRDefault="00DD2C02" w:rsidP="007A1A02">
      <w:pPr>
        <w:pStyle w:val="Prrafodelista"/>
        <w:spacing w:before="240" w:after="240" w:line="360" w:lineRule="auto"/>
        <w:ind w:left="567"/>
        <w:jc w:val="both"/>
        <w:rPr>
          <w:rFonts w:ascii="Palatino Linotype" w:hAnsi="Palatino Linotype" w:cs="Arial"/>
        </w:rPr>
      </w:pPr>
    </w:p>
    <w:p w14:paraId="73B3B58E" w14:textId="77777777" w:rsidR="00DD2C02" w:rsidRPr="007A1A02" w:rsidRDefault="00DD2C02" w:rsidP="007A1A02">
      <w:pPr>
        <w:pStyle w:val="Prrafodelista"/>
        <w:spacing w:before="240" w:after="240" w:line="360" w:lineRule="auto"/>
        <w:ind w:left="0"/>
        <w:jc w:val="both"/>
        <w:rPr>
          <w:rFonts w:ascii="Palatino Linotype" w:hAnsi="Palatino Linotype" w:cs="Arial"/>
        </w:rPr>
      </w:pPr>
      <w:r w:rsidRPr="007A1A02">
        <w:rPr>
          <w:rFonts w:ascii="Palatino Linotype" w:hAnsi="Palatino Linotype" w:cs="Arial"/>
        </w:rPr>
        <w:t xml:space="preserve">4) Dar </w:t>
      </w:r>
      <w:proofErr w:type="spellStart"/>
      <w:r w:rsidRPr="007A1A02">
        <w:rPr>
          <w:rFonts w:ascii="Palatino Linotype" w:hAnsi="Palatino Linotype" w:cs="Arial"/>
        </w:rPr>
        <w:t>click</w:t>
      </w:r>
      <w:proofErr w:type="spellEnd"/>
      <w:r w:rsidRPr="007A1A02">
        <w:rPr>
          <w:rFonts w:ascii="Palatino Linotype" w:hAnsi="Palatino Linotype" w:cs="Arial"/>
        </w:rPr>
        <w:t xml:space="preserve"> en </w:t>
      </w:r>
      <w:proofErr w:type="spellStart"/>
      <w:r w:rsidRPr="007A1A02">
        <w:rPr>
          <w:rFonts w:ascii="Palatino Linotype" w:hAnsi="Palatino Linotype" w:cs="Arial"/>
        </w:rPr>
        <w:t>en</w:t>
      </w:r>
      <w:proofErr w:type="spellEnd"/>
      <w:r w:rsidRPr="007A1A02">
        <w:rPr>
          <w:rFonts w:ascii="Palatino Linotype" w:hAnsi="Palatino Linotype" w:cs="Arial"/>
        </w:rPr>
        <w:t xml:space="preserve"> la ventana emergente “aceptar” y seleccionar los datos que se deben testar:</w:t>
      </w:r>
    </w:p>
    <w:p w14:paraId="5048FCE0" w14:textId="77777777" w:rsidR="00DD2C02" w:rsidRPr="007A1A02" w:rsidRDefault="00DD2C02" w:rsidP="007A1A02">
      <w:pPr>
        <w:pStyle w:val="Prrafodelista"/>
        <w:spacing w:before="240" w:after="240" w:line="360" w:lineRule="auto"/>
        <w:ind w:left="0"/>
        <w:jc w:val="both"/>
        <w:rPr>
          <w:rFonts w:ascii="Palatino Linotype" w:hAnsi="Palatino Linotype" w:cs="Arial"/>
        </w:rPr>
      </w:pPr>
    </w:p>
    <w:p w14:paraId="1B19F39F" w14:textId="77777777" w:rsidR="00DD2C02" w:rsidRPr="007A1A02" w:rsidRDefault="00DD2C02" w:rsidP="007A1A02">
      <w:pPr>
        <w:pStyle w:val="Prrafodelista"/>
        <w:spacing w:before="240" w:after="240" w:line="360" w:lineRule="auto"/>
        <w:ind w:left="567"/>
        <w:jc w:val="both"/>
        <w:rPr>
          <w:rFonts w:ascii="Palatino Linotype" w:hAnsi="Palatino Linotype" w:cs="Arial"/>
        </w:rPr>
      </w:pPr>
      <w:r w:rsidRPr="007A1A02">
        <w:rPr>
          <w:rFonts w:ascii="Palatino Linotype" w:hAnsi="Palatino Linotype"/>
          <w:noProof/>
          <w:lang w:val="es-MX" w:eastAsia="es-MX"/>
        </w:rPr>
        <w:drawing>
          <wp:inline distT="0" distB="0" distL="0" distR="0" wp14:anchorId="6D3FF93A" wp14:editId="464AA0C1">
            <wp:extent cx="3430179" cy="1352282"/>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t="3035" r="11253" b="26534"/>
                    <a:stretch>
                      <a:fillRect/>
                    </a:stretch>
                  </pic:blipFill>
                  <pic:spPr bwMode="auto">
                    <a:xfrm>
                      <a:off x="0" y="0"/>
                      <a:ext cx="3456247" cy="1362559"/>
                    </a:xfrm>
                    <a:prstGeom prst="rect">
                      <a:avLst/>
                    </a:prstGeom>
                    <a:noFill/>
                    <a:ln>
                      <a:noFill/>
                    </a:ln>
                  </pic:spPr>
                </pic:pic>
              </a:graphicData>
            </a:graphic>
          </wp:inline>
        </w:drawing>
      </w:r>
    </w:p>
    <w:p w14:paraId="4DA3D0DC" w14:textId="77777777" w:rsidR="00DD2C02" w:rsidRPr="007A1A02" w:rsidRDefault="00DD2C02" w:rsidP="007A1A02">
      <w:pPr>
        <w:pStyle w:val="Prrafodelista"/>
        <w:spacing w:before="240" w:after="240" w:line="360" w:lineRule="auto"/>
        <w:ind w:left="0"/>
        <w:jc w:val="both"/>
        <w:rPr>
          <w:rFonts w:ascii="Palatino Linotype" w:hAnsi="Palatino Linotype" w:cs="Arial"/>
        </w:rPr>
      </w:pPr>
      <w:r w:rsidRPr="007A1A02">
        <w:rPr>
          <w:rFonts w:ascii="Palatino Linotype" w:hAnsi="Palatino Linotype" w:cs="Arial"/>
        </w:rPr>
        <w:t xml:space="preserve">5) Dar </w:t>
      </w:r>
      <w:proofErr w:type="spellStart"/>
      <w:r w:rsidRPr="007A1A02">
        <w:rPr>
          <w:rFonts w:ascii="Palatino Linotype" w:hAnsi="Palatino Linotype" w:cs="Arial"/>
        </w:rPr>
        <w:t>click</w:t>
      </w:r>
      <w:proofErr w:type="spellEnd"/>
      <w:r w:rsidRPr="007A1A02">
        <w:rPr>
          <w:rFonts w:ascii="Palatino Linotype" w:hAnsi="Palatino Linotype" w:cs="Arial"/>
        </w:rPr>
        <w:t xml:space="preserve"> en la opción “aplicar” y posteriormente en la ventana emergente “aceptar”.</w:t>
      </w:r>
    </w:p>
    <w:p w14:paraId="2090674F" w14:textId="77777777" w:rsidR="00DD2C02" w:rsidRPr="007A1A02" w:rsidRDefault="00DD2C02" w:rsidP="007A1A02">
      <w:pPr>
        <w:pStyle w:val="Prrafodelista"/>
        <w:spacing w:before="240" w:after="240" w:line="360" w:lineRule="auto"/>
        <w:ind w:left="0"/>
        <w:jc w:val="both"/>
        <w:rPr>
          <w:rFonts w:ascii="Palatino Linotype" w:hAnsi="Palatino Linotype" w:cs="Arial"/>
        </w:rPr>
      </w:pPr>
    </w:p>
    <w:p w14:paraId="5ED7FDF1" w14:textId="77777777" w:rsidR="00DD2C02" w:rsidRPr="007A1A02" w:rsidRDefault="00DD2C02" w:rsidP="007A1A02">
      <w:pPr>
        <w:pStyle w:val="Prrafodelista"/>
        <w:spacing w:before="240" w:after="240" w:line="360" w:lineRule="auto"/>
        <w:ind w:left="567"/>
        <w:jc w:val="both"/>
        <w:rPr>
          <w:rFonts w:ascii="Palatino Linotype" w:hAnsi="Palatino Linotype" w:cs="Arial"/>
        </w:rPr>
      </w:pPr>
      <w:r w:rsidRPr="007A1A02">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6EF88F18" wp14:editId="5C09B805">
                <wp:simplePos x="0" y="0"/>
                <wp:positionH relativeFrom="column">
                  <wp:posOffset>2573843</wp:posOffset>
                </wp:positionH>
                <wp:positionV relativeFrom="paragraph">
                  <wp:posOffset>651466</wp:posOffset>
                </wp:positionV>
                <wp:extent cx="438150" cy="704850"/>
                <wp:effectExtent l="57150" t="38100" r="38100" b="95250"/>
                <wp:wrapNone/>
                <wp:docPr id="50" name="Flecha arriba 50"/>
                <wp:cNvGraphicFramePr/>
                <a:graphic xmlns:a="http://schemas.openxmlformats.org/drawingml/2006/main">
                  <a:graphicData uri="http://schemas.microsoft.com/office/word/2010/wordprocessingShape">
                    <wps:wsp>
                      <wps:cNvSpPr/>
                      <wps:spPr>
                        <a:xfrm>
                          <a:off x="0" y="0"/>
                          <a:ext cx="438150" cy="704850"/>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82C6" id="Flecha arriba 50" o:spid="_x0000_s1026" type="#_x0000_t68" style="position:absolute;margin-left:202.65pt;margin-top:51.3pt;width:34.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" adj="6714" fillcolor="red" strokecolor="red">
                <v:shadow on="t" color="black" opacity="22937f" origin=",.5" offset="0,.63889mm"/>
              </v:shape>
            </w:pict>
          </mc:Fallback>
        </mc:AlternateContent>
      </w:r>
      <w:r w:rsidRPr="007A1A02">
        <w:rPr>
          <w:rFonts w:ascii="Palatino Linotype" w:hAnsi="Palatino Linotype"/>
          <w:noProof/>
          <w:lang w:val="es-MX" w:eastAsia="es-MX"/>
        </w:rPr>
        <w:drawing>
          <wp:inline distT="0" distB="0" distL="0" distR="0" wp14:anchorId="38692697" wp14:editId="6DC0ADA7">
            <wp:extent cx="4046408" cy="168069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extLst>
                        <a:ext uri="{28A0092B-C50C-407E-A947-70E740481C1C}">
                          <a14:useLocalDpi xmlns:a14="http://schemas.microsoft.com/office/drawing/2010/main" val="0"/>
                        </a:ext>
                      </a:extLst>
                    </a:blip>
                    <a:srcRect t="3035" r="37366" b="61142"/>
                    <a:stretch>
                      <a:fillRect/>
                    </a:stretch>
                  </pic:blipFill>
                  <pic:spPr bwMode="auto">
                    <a:xfrm>
                      <a:off x="0" y="0"/>
                      <a:ext cx="4139582" cy="1719393"/>
                    </a:xfrm>
                    <a:prstGeom prst="rect">
                      <a:avLst/>
                    </a:prstGeom>
                    <a:noFill/>
                    <a:ln>
                      <a:noFill/>
                    </a:ln>
                  </pic:spPr>
                </pic:pic>
              </a:graphicData>
            </a:graphic>
          </wp:inline>
        </w:drawing>
      </w:r>
    </w:p>
    <w:p w14:paraId="1F35E1E4" w14:textId="77777777" w:rsidR="00DD2C02" w:rsidRPr="007A1A02" w:rsidRDefault="00DD2C02" w:rsidP="007A1A02">
      <w:pPr>
        <w:pStyle w:val="Prrafodelista"/>
        <w:spacing w:before="240" w:after="240" w:line="360" w:lineRule="auto"/>
        <w:ind w:left="567"/>
        <w:jc w:val="both"/>
        <w:rPr>
          <w:rFonts w:ascii="Palatino Linotype" w:hAnsi="Palatino Linotype" w:cs="Arial"/>
        </w:rPr>
      </w:pPr>
      <w:r w:rsidRPr="007A1A02">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0133C14C" wp14:editId="069AB5A9">
                <wp:simplePos x="0" y="0"/>
                <wp:positionH relativeFrom="column">
                  <wp:posOffset>2719804</wp:posOffset>
                </wp:positionH>
                <wp:positionV relativeFrom="paragraph">
                  <wp:posOffset>1226542</wp:posOffset>
                </wp:positionV>
                <wp:extent cx="828675" cy="19050"/>
                <wp:effectExtent l="38100" t="76200" r="28575" b="114300"/>
                <wp:wrapNone/>
                <wp:docPr id="49" name="Conector recto de flecha 49"/>
                <wp:cNvGraphicFramePr/>
                <a:graphic xmlns:a="http://schemas.openxmlformats.org/drawingml/2006/main">
                  <a:graphicData uri="http://schemas.microsoft.com/office/word/2010/wordprocessingShape">
                    <wps:wsp>
                      <wps:cNvCnPr/>
                      <wps:spPr>
                        <a:xfrm flipV="1">
                          <a:off x="0" y="0"/>
                          <a:ext cx="828675" cy="1905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DD3CF0" id="Conector recto de flecha 49" o:spid="_x0000_s1026" type="#_x0000_t32" style="position:absolute;margin-left:214.15pt;margin-top:96.6pt;width:65.25pt;height: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" strokecolor="red" strokeweight="2pt">
                <v:stroke endarrow="block"/>
                <v:shadow on="t" color="black" opacity="24903f" origin=",.5" offset="0,.55556mm"/>
              </v:shape>
            </w:pict>
          </mc:Fallback>
        </mc:AlternateContent>
      </w:r>
      <w:r w:rsidRPr="007A1A02">
        <w:rPr>
          <w:rFonts w:ascii="Palatino Linotype" w:hAnsi="Palatino Linotype"/>
          <w:noProof/>
          <w:lang w:val="es-MX" w:eastAsia="es-MX"/>
        </w:rPr>
        <w:drawing>
          <wp:inline distT="0" distB="0" distL="0" distR="0" wp14:anchorId="2B31EEFD" wp14:editId="494C12F8">
            <wp:extent cx="4046220" cy="1371362"/>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a:extLst>
                        <a:ext uri="{28A0092B-C50C-407E-A947-70E740481C1C}">
                          <a14:useLocalDpi xmlns:a14="http://schemas.microsoft.com/office/drawing/2010/main" val="0"/>
                        </a:ext>
                      </a:extLst>
                    </a:blip>
                    <a:srcRect l="12457" t="29446" r="25929" b="32610"/>
                    <a:stretch>
                      <a:fillRect/>
                    </a:stretch>
                  </pic:blipFill>
                  <pic:spPr bwMode="auto">
                    <a:xfrm>
                      <a:off x="0" y="0"/>
                      <a:ext cx="4075022" cy="1381124"/>
                    </a:xfrm>
                    <a:prstGeom prst="rect">
                      <a:avLst/>
                    </a:prstGeom>
                    <a:noFill/>
                    <a:ln>
                      <a:noFill/>
                    </a:ln>
                  </pic:spPr>
                </pic:pic>
              </a:graphicData>
            </a:graphic>
          </wp:inline>
        </w:drawing>
      </w:r>
    </w:p>
    <w:p w14:paraId="7127AB69" w14:textId="77777777" w:rsidR="00DD2C02" w:rsidRPr="007A1A02" w:rsidRDefault="00DD2C02" w:rsidP="007A1A02">
      <w:pPr>
        <w:pStyle w:val="Prrafodelista"/>
        <w:spacing w:before="240" w:after="240" w:line="360" w:lineRule="auto"/>
        <w:ind w:left="567"/>
        <w:jc w:val="both"/>
        <w:rPr>
          <w:rFonts w:ascii="Palatino Linotype" w:hAnsi="Palatino Linotype" w:cs="Arial"/>
        </w:rPr>
      </w:pPr>
    </w:p>
    <w:p w14:paraId="19E7D535" w14:textId="77777777" w:rsidR="00DD2C02" w:rsidRPr="007A1A02" w:rsidRDefault="00DD2C02" w:rsidP="007A1A02">
      <w:pPr>
        <w:pStyle w:val="Prrafodelista"/>
        <w:spacing w:before="240" w:after="240" w:line="360" w:lineRule="auto"/>
        <w:ind w:left="0"/>
        <w:jc w:val="both"/>
        <w:rPr>
          <w:rFonts w:ascii="Palatino Linotype" w:hAnsi="Palatino Linotype" w:cs="Arial"/>
        </w:rPr>
      </w:pPr>
      <w:r w:rsidRPr="007A1A02">
        <w:rPr>
          <w:rFonts w:ascii="Palatino Linotype" w:hAnsi="Palatino Linotype" w:cs="Arial"/>
        </w:rPr>
        <w:t>6) Como resultando de todo el procedimiento planteado el documento quedará testado de la siguiente manera:</w:t>
      </w:r>
    </w:p>
    <w:p w14:paraId="6DEB01AE" w14:textId="77777777" w:rsidR="00DD2C02" w:rsidRPr="007A1A02" w:rsidRDefault="00DD2C02" w:rsidP="007A1A02">
      <w:pPr>
        <w:pStyle w:val="Prrafodelista"/>
        <w:spacing w:before="240" w:after="240" w:line="360" w:lineRule="auto"/>
        <w:ind w:left="0"/>
        <w:jc w:val="both"/>
        <w:rPr>
          <w:rFonts w:ascii="Palatino Linotype" w:hAnsi="Palatino Linotype" w:cs="Arial"/>
        </w:rPr>
      </w:pPr>
    </w:p>
    <w:p w14:paraId="6BAC6F96" w14:textId="77777777" w:rsidR="00DD2C02" w:rsidRPr="007A1A02" w:rsidRDefault="00DD2C02" w:rsidP="007A1A02">
      <w:pPr>
        <w:pStyle w:val="Prrafodelista"/>
        <w:spacing w:before="240" w:after="240" w:line="360" w:lineRule="auto"/>
        <w:ind w:left="567"/>
        <w:jc w:val="both"/>
        <w:rPr>
          <w:rFonts w:ascii="Palatino Linotype" w:hAnsi="Palatino Linotype" w:cs="Arial"/>
        </w:rPr>
      </w:pPr>
      <w:r w:rsidRPr="007A1A02">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5ABBF75B" wp14:editId="780D50EC">
                <wp:simplePos x="0" y="0"/>
                <wp:positionH relativeFrom="column">
                  <wp:posOffset>1158240</wp:posOffset>
                </wp:positionH>
                <wp:positionV relativeFrom="paragraph">
                  <wp:posOffset>1535430</wp:posOffset>
                </wp:positionV>
                <wp:extent cx="1028700" cy="657225"/>
                <wp:effectExtent l="57150" t="38100" r="38100" b="104775"/>
                <wp:wrapNone/>
                <wp:docPr id="48" name="Flecha derecha 48"/>
                <wp:cNvGraphicFramePr/>
                <a:graphic xmlns:a="http://schemas.openxmlformats.org/drawingml/2006/main">
                  <a:graphicData uri="http://schemas.microsoft.com/office/word/2010/wordprocessingShape">
                    <wps:wsp>
                      <wps:cNvSpPr/>
                      <wps:spPr>
                        <a:xfrm>
                          <a:off x="0" y="0"/>
                          <a:ext cx="1028700" cy="65722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CB72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8" o:spid="_x0000_s1026" type="#_x0000_t13" style="position:absolute;margin-left:91.2pt;margin-top:120.9pt;width:81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" adj="14700" fillcolor="red" strokecolor="#4579b8 [3044]">
                <v:shadow on="t" color="black" opacity="22937f" origin=",.5" offset="0,.63889mm"/>
              </v:shape>
            </w:pict>
          </mc:Fallback>
        </mc:AlternateContent>
      </w:r>
      <w:r w:rsidRPr="007A1A02">
        <w:rPr>
          <w:rFonts w:ascii="Palatino Linotype" w:hAnsi="Palatino Linotype"/>
          <w:noProof/>
          <w:lang w:val="es-MX" w:eastAsia="es-MX"/>
        </w:rPr>
        <w:drawing>
          <wp:inline distT="0" distB="0" distL="0" distR="0" wp14:anchorId="31E65908" wp14:editId="68983E7A">
            <wp:extent cx="3752949" cy="204774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t="2429" r="8522" b="14085"/>
                    <a:stretch>
                      <a:fillRect/>
                    </a:stretch>
                  </pic:blipFill>
                  <pic:spPr bwMode="auto">
                    <a:xfrm>
                      <a:off x="0" y="0"/>
                      <a:ext cx="3757290" cy="2050109"/>
                    </a:xfrm>
                    <a:prstGeom prst="rect">
                      <a:avLst/>
                    </a:prstGeom>
                    <a:noFill/>
                    <a:ln>
                      <a:noFill/>
                    </a:ln>
                  </pic:spPr>
                </pic:pic>
              </a:graphicData>
            </a:graphic>
          </wp:inline>
        </w:drawing>
      </w:r>
    </w:p>
    <w:p w14:paraId="5141C59A" w14:textId="77777777" w:rsidR="00DD2C02" w:rsidRPr="007A1A02" w:rsidRDefault="00DD2C02" w:rsidP="007A1A02">
      <w:pPr>
        <w:pStyle w:val="Prrafodelista"/>
        <w:spacing w:before="240" w:after="240" w:line="360" w:lineRule="auto"/>
        <w:ind w:left="0"/>
        <w:jc w:val="both"/>
        <w:rPr>
          <w:rFonts w:ascii="Palatino Linotype" w:hAnsi="Palatino Linotype" w:cs="Arial"/>
        </w:rPr>
      </w:pPr>
    </w:p>
    <w:p w14:paraId="6CCE56B1" w14:textId="3E9994ED" w:rsidR="00F46E77" w:rsidRPr="007A1A02" w:rsidRDefault="00DD2C02" w:rsidP="007A1A02">
      <w:pPr>
        <w:pStyle w:val="Prrafodelista"/>
        <w:numPr>
          <w:ilvl w:val="0"/>
          <w:numId w:val="1"/>
        </w:numPr>
        <w:shd w:val="clear" w:color="auto" w:fill="FFFFFF"/>
        <w:tabs>
          <w:tab w:val="left" w:pos="567"/>
        </w:tabs>
        <w:spacing w:line="360" w:lineRule="auto"/>
        <w:ind w:left="0"/>
        <w:jc w:val="both"/>
        <w:rPr>
          <w:rFonts w:ascii="Palatino Linotype" w:hAnsi="Palatino Linotype"/>
        </w:rPr>
      </w:pPr>
      <w:r w:rsidRPr="007A1A02">
        <w:rPr>
          <w:rFonts w:ascii="Palatino Linotype" w:hAnsi="Palatino Linotype" w:cs="Arial"/>
        </w:rPr>
        <w:t>Una vez acl</w:t>
      </w:r>
      <w:r w:rsidR="00BD3AA1" w:rsidRPr="007A1A02">
        <w:rPr>
          <w:rFonts w:ascii="Palatino Linotype" w:hAnsi="Palatino Linotype" w:cs="Arial"/>
        </w:rPr>
        <w:t>arado lo anterior, respecto al</w:t>
      </w:r>
      <w:r w:rsidRPr="007A1A02">
        <w:rPr>
          <w:rFonts w:ascii="Palatino Linotype" w:hAnsi="Palatino Linotype" w:cs="Arial"/>
        </w:rPr>
        <w:t xml:space="preserve"> instructivo de elaboración de la versión pública, otro punto importante que se debe atender es la incertidumbre de conocer si el Consejo Universitario y el Consejo de Gobierno </w:t>
      </w:r>
      <w:r w:rsidR="00AA7D11" w:rsidRPr="007A1A02">
        <w:rPr>
          <w:rFonts w:ascii="Palatino Linotype" w:hAnsi="Palatino Linotype" w:cs="Arial"/>
        </w:rPr>
        <w:t>sesionaron de forma extraordinaria.</w:t>
      </w:r>
    </w:p>
    <w:p w14:paraId="28B6FB94" w14:textId="77777777" w:rsidR="00AA7D11" w:rsidRPr="007A1A02" w:rsidRDefault="00AA7D11" w:rsidP="007A1A02">
      <w:pPr>
        <w:pStyle w:val="Prrafodelista"/>
        <w:shd w:val="clear" w:color="auto" w:fill="FFFFFF"/>
        <w:spacing w:line="360" w:lineRule="auto"/>
        <w:ind w:left="0"/>
        <w:jc w:val="both"/>
        <w:rPr>
          <w:rFonts w:ascii="Palatino Linotype" w:hAnsi="Palatino Linotype"/>
        </w:rPr>
      </w:pPr>
    </w:p>
    <w:p w14:paraId="3E1B94F7" w14:textId="77777777" w:rsidR="00586A54" w:rsidRPr="007A1A02" w:rsidRDefault="00586A54" w:rsidP="007A1A02">
      <w:pPr>
        <w:pStyle w:val="Prrafodelista"/>
        <w:numPr>
          <w:ilvl w:val="0"/>
          <w:numId w:val="1"/>
        </w:numPr>
        <w:shd w:val="clear" w:color="auto" w:fill="FFFFFF"/>
        <w:tabs>
          <w:tab w:val="left" w:pos="567"/>
        </w:tabs>
        <w:spacing w:line="360" w:lineRule="auto"/>
        <w:ind w:left="0"/>
        <w:jc w:val="both"/>
        <w:rPr>
          <w:rFonts w:ascii="Palatino Linotype" w:hAnsi="Palatino Linotype"/>
        </w:rPr>
      </w:pPr>
      <w:r w:rsidRPr="007A1A02">
        <w:rPr>
          <w:rFonts w:ascii="Palatino Linotype" w:eastAsia="Times New Roman" w:hAnsi="Palatino Linotype" w:cs="Times New Roman"/>
          <w:lang w:val="es-MX" w:eastAsia="es-MX"/>
        </w:rPr>
        <w:t xml:space="preserve">Es así que de conformidad con el artículo 19 de la </w:t>
      </w:r>
      <w:r w:rsidRPr="007A1A02">
        <w:rPr>
          <w:rFonts w:ascii="Palatino Linotype" w:hAnsi="Palatino Linotype"/>
          <w:b/>
        </w:rPr>
        <w:t>Ley de la Universidad Autónoma del Estado de México</w:t>
      </w:r>
      <w:r w:rsidRPr="007A1A02">
        <w:rPr>
          <w:rFonts w:ascii="Palatino Linotype" w:eastAsia="Times New Roman" w:hAnsi="Palatino Linotype" w:cs="Times New Roman"/>
          <w:lang w:val="es-MX" w:eastAsia="es-MX"/>
        </w:rPr>
        <w:t xml:space="preserve"> </w:t>
      </w:r>
      <w:r w:rsidRPr="007A1A02">
        <w:rPr>
          <w:rFonts w:ascii="Palatino Linotype" w:hAnsi="Palatino Linotype"/>
        </w:rPr>
        <w:t>el gobierno de la Universidad se deposita en cuatro órganos de autoridad entre los cuales se encuentra el Consejo Universitario y el Consejo de Gobierno de cada Centro Universitario, tal como se cita:</w:t>
      </w:r>
    </w:p>
    <w:p w14:paraId="432E9941" w14:textId="77777777" w:rsidR="00586A54" w:rsidRPr="007A1A02" w:rsidRDefault="00586A54" w:rsidP="007A1A02">
      <w:pPr>
        <w:pStyle w:val="Prrafodelista"/>
        <w:shd w:val="clear" w:color="auto" w:fill="FFFFFF"/>
        <w:tabs>
          <w:tab w:val="left" w:pos="567"/>
        </w:tabs>
        <w:spacing w:line="360" w:lineRule="auto"/>
        <w:ind w:left="0"/>
        <w:jc w:val="both"/>
        <w:rPr>
          <w:rFonts w:ascii="Palatino Linotype" w:eastAsia="Times New Roman" w:hAnsi="Palatino Linotype" w:cs="Times New Roman"/>
          <w:lang w:val="es-MX" w:eastAsia="es-MX"/>
        </w:rPr>
      </w:pPr>
    </w:p>
    <w:p w14:paraId="6DBA1E10" w14:textId="77777777" w:rsidR="00586A54" w:rsidRPr="007A1A02" w:rsidRDefault="00586A54" w:rsidP="007A1A02">
      <w:pPr>
        <w:pStyle w:val="Prrafodelista"/>
        <w:shd w:val="clear" w:color="auto" w:fill="FFFFFF"/>
        <w:tabs>
          <w:tab w:val="left" w:pos="567"/>
        </w:tabs>
        <w:spacing w:line="360" w:lineRule="auto"/>
        <w:ind w:left="567" w:right="567"/>
        <w:jc w:val="both"/>
        <w:rPr>
          <w:rFonts w:ascii="Palatino Linotype" w:hAnsi="Palatino Linotype"/>
          <w:i/>
        </w:rPr>
      </w:pPr>
      <w:r w:rsidRPr="007A1A02">
        <w:rPr>
          <w:rFonts w:ascii="Palatino Linotype" w:hAnsi="Palatino Linotype"/>
          <w:b/>
          <w:i/>
        </w:rPr>
        <w:t>ARTÍCULO 19.</w:t>
      </w:r>
      <w:r w:rsidRPr="007A1A02">
        <w:rPr>
          <w:rFonts w:ascii="Palatino Linotype" w:hAnsi="Palatino Linotype"/>
          <w:i/>
        </w:rPr>
        <w:t xml:space="preserve">- El gobierno de la Universidad se deposita en los órganos de autoridad siguientes: </w:t>
      </w:r>
    </w:p>
    <w:p w14:paraId="182048A5" w14:textId="77777777" w:rsidR="00586A54" w:rsidRPr="007A1A02" w:rsidRDefault="00586A54" w:rsidP="007A1A02">
      <w:pPr>
        <w:pStyle w:val="Prrafodelista"/>
        <w:shd w:val="clear" w:color="auto" w:fill="FFFFFF"/>
        <w:tabs>
          <w:tab w:val="left" w:pos="567"/>
        </w:tabs>
        <w:spacing w:line="360" w:lineRule="auto"/>
        <w:ind w:left="567" w:right="567"/>
        <w:jc w:val="both"/>
        <w:rPr>
          <w:rFonts w:ascii="Palatino Linotype" w:hAnsi="Palatino Linotype"/>
          <w:b/>
          <w:i/>
          <w:u w:val="single"/>
        </w:rPr>
      </w:pPr>
      <w:r w:rsidRPr="007A1A02">
        <w:rPr>
          <w:rFonts w:ascii="Palatino Linotype" w:hAnsi="Palatino Linotype"/>
          <w:b/>
          <w:i/>
          <w:u w:val="single"/>
        </w:rPr>
        <w:t xml:space="preserve">I. Consejo Universitario. </w:t>
      </w:r>
    </w:p>
    <w:p w14:paraId="298FAD19" w14:textId="77777777" w:rsidR="00586A54" w:rsidRPr="007A1A02" w:rsidRDefault="00586A54" w:rsidP="007A1A02">
      <w:pPr>
        <w:pStyle w:val="Prrafodelista"/>
        <w:shd w:val="clear" w:color="auto" w:fill="FFFFFF"/>
        <w:tabs>
          <w:tab w:val="left" w:pos="567"/>
        </w:tabs>
        <w:spacing w:line="360" w:lineRule="auto"/>
        <w:ind w:left="567" w:right="567"/>
        <w:jc w:val="both"/>
        <w:rPr>
          <w:rFonts w:ascii="Palatino Linotype" w:hAnsi="Palatino Linotype"/>
          <w:i/>
        </w:rPr>
      </w:pPr>
      <w:r w:rsidRPr="007A1A02">
        <w:rPr>
          <w:rFonts w:ascii="Palatino Linotype" w:hAnsi="Palatino Linotype"/>
          <w:i/>
        </w:rPr>
        <w:t xml:space="preserve">II. Rector. </w:t>
      </w:r>
    </w:p>
    <w:p w14:paraId="07F052AE" w14:textId="77777777" w:rsidR="00586A54" w:rsidRPr="007A1A02" w:rsidRDefault="00586A54" w:rsidP="007A1A02">
      <w:pPr>
        <w:pStyle w:val="Prrafodelista"/>
        <w:shd w:val="clear" w:color="auto" w:fill="FFFFFF"/>
        <w:tabs>
          <w:tab w:val="left" w:pos="567"/>
        </w:tabs>
        <w:spacing w:line="360" w:lineRule="auto"/>
        <w:ind w:left="567" w:right="567"/>
        <w:jc w:val="both"/>
        <w:rPr>
          <w:rFonts w:ascii="Palatino Linotype" w:hAnsi="Palatino Linotype"/>
          <w:b/>
          <w:i/>
          <w:u w:val="single"/>
        </w:rPr>
      </w:pPr>
      <w:r w:rsidRPr="007A1A02">
        <w:rPr>
          <w:rFonts w:ascii="Palatino Linotype" w:hAnsi="Palatino Linotype"/>
          <w:b/>
          <w:i/>
          <w:u w:val="single"/>
        </w:rPr>
        <w:t xml:space="preserve">III. Consejo de Gobierno de cada Organismo Académico, de cada Centro Universitario y de cada plantel de la Escuela Preparatoria. </w:t>
      </w:r>
    </w:p>
    <w:p w14:paraId="29A09256" w14:textId="77777777" w:rsidR="00586A54" w:rsidRPr="007A1A02" w:rsidRDefault="00586A54" w:rsidP="007A1A02">
      <w:pPr>
        <w:pStyle w:val="Prrafodelista"/>
        <w:shd w:val="clear" w:color="auto" w:fill="FFFFFF"/>
        <w:tabs>
          <w:tab w:val="left" w:pos="567"/>
        </w:tabs>
        <w:spacing w:line="360" w:lineRule="auto"/>
        <w:ind w:left="567" w:right="567"/>
        <w:jc w:val="both"/>
        <w:rPr>
          <w:rFonts w:ascii="Palatino Linotype" w:hAnsi="Palatino Linotype"/>
          <w:i/>
        </w:rPr>
      </w:pPr>
      <w:r w:rsidRPr="007A1A02">
        <w:rPr>
          <w:rFonts w:ascii="Palatino Linotype" w:hAnsi="Palatino Linotype"/>
          <w:i/>
        </w:rPr>
        <w:t>IV. Director de cada Organismo Académico, de cada Centro Universitario y de cada plantel de la Escuela Preparatoria. Estos órganos tendrán los ámbitos de competencia, facultades y obligaciones, integración, procesos de renovación de sus miembros, formas de organización y funcionamiento, establecidos en la presente Ley, el Estatuto Universitario y reglamentos derivados.</w:t>
      </w:r>
    </w:p>
    <w:p w14:paraId="101ABEC4" w14:textId="77777777" w:rsidR="00586A54" w:rsidRPr="007A1A02" w:rsidRDefault="00586A54" w:rsidP="007A1A02">
      <w:pPr>
        <w:shd w:val="clear" w:color="auto" w:fill="FFFFFF"/>
        <w:tabs>
          <w:tab w:val="left" w:pos="567"/>
        </w:tabs>
        <w:spacing w:line="360" w:lineRule="auto"/>
        <w:ind w:right="567"/>
        <w:jc w:val="both"/>
        <w:rPr>
          <w:rFonts w:ascii="Palatino Linotype" w:eastAsia="Times New Roman" w:hAnsi="Palatino Linotype" w:cs="Times New Roman"/>
          <w:i/>
          <w:lang w:val="es-MX" w:eastAsia="es-MX"/>
        </w:rPr>
      </w:pPr>
    </w:p>
    <w:p w14:paraId="62FD8052" w14:textId="07FBEF00" w:rsidR="00586A54" w:rsidRPr="007A1A02" w:rsidRDefault="00AA7D11" w:rsidP="007A1A02">
      <w:pPr>
        <w:pStyle w:val="Prrafodelista"/>
        <w:numPr>
          <w:ilvl w:val="0"/>
          <w:numId w:val="1"/>
        </w:numPr>
        <w:shd w:val="clear" w:color="auto" w:fill="FFFFFF"/>
        <w:tabs>
          <w:tab w:val="left" w:pos="567"/>
        </w:tabs>
        <w:spacing w:line="360" w:lineRule="auto"/>
        <w:ind w:left="0"/>
        <w:jc w:val="both"/>
        <w:rPr>
          <w:rFonts w:ascii="Palatino Linotype" w:eastAsia="Times New Roman" w:hAnsi="Palatino Linotype" w:cs="Times New Roman"/>
          <w:lang w:val="es-MX" w:eastAsia="es-MX"/>
        </w:rPr>
      </w:pPr>
      <w:r w:rsidRPr="007A1A02">
        <w:rPr>
          <w:rFonts w:ascii="Palatino Linotype" w:eastAsia="Times New Roman" w:hAnsi="Palatino Linotype" w:cs="Times New Roman"/>
          <w:lang w:val="es-MX" w:eastAsia="es-MX"/>
        </w:rPr>
        <w:t xml:space="preserve">Ahora bien el artículo 20 primer párrafo de la </w:t>
      </w:r>
      <w:r w:rsidRPr="007A1A02">
        <w:rPr>
          <w:rFonts w:ascii="Palatino Linotype" w:hAnsi="Palatino Linotype"/>
          <w:b/>
        </w:rPr>
        <w:t>Ley de la Universidad Autónoma del Estado de México señala que e</w:t>
      </w:r>
      <w:r w:rsidRPr="007A1A02">
        <w:rPr>
          <w:rFonts w:ascii="Palatino Linotype" w:hAnsi="Palatino Linotype"/>
          <w:color w:val="231F20"/>
        </w:rPr>
        <w:t>l</w:t>
      </w:r>
      <w:r w:rsidRPr="007A1A02">
        <w:rPr>
          <w:rFonts w:ascii="Palatino Linotype" w:hAnsi="Palatino Linotype"/>
          <w:color w:val="231F20"/>
          <w:spacing w:val="-9"/>
        </w:rPr>
        <w:t xml:space="preserve"> </w:t>
      </w:r>
      <w:r w:rsidRPr="007A1A02">
        <w:rPr>
          <w:rFonts w:ascii="Palatino Linotype" w:hAnsi="Palatino Linotype"/>
          <w:color w:val="231F20"/>
        </w:rPr>
        <w:t>Consejo</w:t>
      </w:r>
      <w:r w:rsidRPr="007A1A02">
        <w:rPr>
          <w:rFonts w:ascii="Palatino Linotype" w:hAnsi="Palatino Linotype"/>
          <w:color w:val="231F20"/>
          <w:spacing w:val="-10"/>
        </w:rPr>
        <w:t xml:space="preserve"> </w:t>
      </w:r>
      <w:r w:rsidRPr="007A1A02">
        <w:rPr>
          <w:rFonts w:ascii="Palatino Linotype" w:hAnsi="Palatino Linotype"/>
          <w:color w:val="231F20"/>
        </w:rPr>
        <w:t>Universitario</w:t>
      </w:r>
      <w:r w:rsidRPr="007A1A02">
        <w:rPr>
          <w:rFonts w:ascii="Palatino Linotype" w:hAnsi="Palatino Linotype"/>
          <w:color w:val="231F20"/>
          <w:spacing w:val="-9"/>
        </w:rPr>
        <w:t xml:space="preserve"> </w:t>
      </w:r>
      <w:r w:rsidRPr="007A1A02">
        <w:rPr>
          <w:rFonts w:ascii="Palatino Linotype" w:hAnsi="Palatino Linotype"/>
          <w:color w:val="231F20"/>
        </w:rPr>
        <w:t>es</w:t>
      </w:r>
      <w:r w:rsidRPr="007A1A02">
        <w:rPr>
          <w:rFonts w:ascii="Palatino Linotype" w:hAnsi="Palatino Linotype"/>
          <w:color w:val="231F20"/>
          <w:spacing w:val="-9"/>
        </w:rPr>
        <w:t xml:space="preserve"> </w:t>
      </w:r>
      <w:r w:rsidRPr="007A1A02">
        <w:rPr>
          <w:rFonts w:ascii="Palatino Linotype" w:hAnsi="Palatino Linotype"/>
          <w:color w:val="231F20"/>
        </w:rPr>
        <w:t>la</w:t>
      </w:r>
      <w:r w:rsidRPr="007A1A02">
        <w:rPr>
          <w:rFonts w:ascii="Palatino Linotype" w:hAnsi="Palatino Linotype"/>
          <w:color w:val="231F20"/>
          <w:spacing w:val="-9"/>
        </w:rPr>
        <w:t xml:space="preserve"> </w:t>
      </w:r>
      <w:r w:rsidRPr="007A1A02">
        <w:rPr>
          <w:rFonts w:ascii="Palatino Linotype" w:hAnsi="Palatino Linotype"/>
          <w:color w:val="231F20"/>
        </w:rPr>
        <w:t>Máxima</w:t>
      </w:r>
      <w:r w:rsidRPr="007A1A02">
        <w:rPr>
          <w:rFonts w:ascii="Palatino Linotype" w:hAnsi="Palatino Linotype"/>
          <w:color w:val="231F20"/>
          <w:spacing w:val="-19"/>
        </w:rPr>
        <w:t xml:space="preserve"> </w:t>
      </w:r>
      <w:r w:rsidRPr="007A1A02">
        <w:rPr>
          <w:rFonts w:ascii="Palatino Linotype" w:hAnsi="Palatino Linotype"/>
          <w:color w:val="231F20"/>
        </w:rPr>
        <w:t>Autoridad</w:t>
      </w:r>
      <w:r w:rsidRPr="007A1A02">
        <w:rPr>
          <w:rFonts w:ascii="Palatino Linotype" w:hAnsi="Palatino Linotype"/>
          <w:color w:val="231F20"/>
          <w:spacing w:val="-8"/>
        </w:rPr>
        <w:t xml:space="preserve"> </w:t>
      </w:r>
      <w:r w:rsidRPr="007A1A02">
        <w:rPr>
          <w:rFonts w:ascii="Palatino Linotype" w:hAnsi="Palatino Linotype"/>
          <w:color w:val="231F20"/>
        </w:rPr>
        <w:t>de</w:t>
      </w:r>
      <w:r w:rsidRPr="007A1A02">
        <w:rPr>
          <w:rFonts w:ascii="Palatino Linotype" w:hAnsi="Palatino Linotype"/>
          <w:color w:val="231F20"/>
          <w:spacing w:val="-9"/>
        </w:rPr>
        <w:t xml:space="preserve"> </w:t>
      </w:r>
      <w:r w:rsidRPr="007A1A02">
        <w:rPr>
          <w:rFonts w:ascii="Palatino Linotype" w:hAnsi="Palatino Linotype"/>
          <w:color w:val="231F20"/>
        </w:rPr>
        <w:t>la</w:t>
      </w:r>
      <w:r w:rsidRPr="007A1A02">
        <w:rPr>
          <w:rFonts w:ascii="Palatino Linotype" w:hAnsi="Palatino Linotype"/>
          <w:color w:val="231F20"/>
          <w:spacing w:val="-10"/>
        </w:rPr>
        <w:t xml:space="preserve"> </w:t>
      </w:r>
      <w:r w:rsidRPr="007A1A02">
        <w:rPr>
          <w:rFonts w:ascii="Palatino Linotype" w:hAnsi="Palatino Linotype"/>
          <w:color w:val="231F20"/>
        </w:rPr>
        <w:t>Universidad,</w:t>
      </w:r>
      <w:r w:rsidRPr="007A1A02">
        <w:rPr>
          <w:rFonts w:ascii="Palatino Linotype" w:hAnsi="Palatino Linotype"/>
          <w:color w:val="231F20"/>
          <w:spacing w:val="-9"/>
        </w:rPr>
        <w:t xml:space="preserve"> </w:t>
      </w:r>
      <w:r w:rsidRPr="007A1A02">
        <w:rPr>
          <w:rFonts w:ascii="Palatino Linotype" w:hAnsi="Palatino Linotype"/>
          <w:color w:val="231F20"/>
        </w:rPr>
        <w:t>siendo sus resoluciones obligatorias para éste y la comunidad universitaria, y que no podrán ser revocadas</w:t>
      </w:r>
      <w:r w:rsidRPr="007A1A02">
        <w:rPr>
          <w:rFonts w:ascii="Palatino Linotype" w:hAnsi="Palatino Linotype"/>
          <w:color w:val="231F20"/>
          <w:spacing w:val="-14"/>
        </w:rPr>
        <w:t xml:space="preserve"> </w:t>
      </w:r>
      <w:r w:rsidRPr="007A1A02">
        <w:rPr>
          <w:rFonts w:ascii="Palatino Linotype" w:hAnsi="Palatino Linotype"/>
          <w:color w:val="231F20"/>
        </w:rPr>
        <w:t>o</w:t>
      </w:r>
      <w:r w:rsidRPr="007A1A02">
        <w:rPr>
          <w:rFonts w:ascii="Palatino Linotype" w:hAnsi="Palatino Linotype"/>
          <w:color w:val="231F20"/>
          <w:spacing w:val="-13"/>
        </w:rPr>
        <w:t xml:space="preserve"> </w:t>
      </w:r>
      <w:r w:rsidRPr="007A1A02">
        <w:rPr>
          <w:rFonts w:ascii="Palatino Linotype" w:hAnsi="Palatino Linotype"/>
          <w:color w:val="231F20"/>
        </w:rPr>
        <w:t>modificadas</w:t>
      </w:r>
      <w:r w:rsidRPr="007A1A02">
        <w:rPr>
          <w:rFonts w:ascii="Palatino Linotype" w:hAnsi="Palatino Linotype"/>
          <w:color w:val="231F20"/>
          <w:spacing w:val="-13"/>
        </w:rPr>
        <w:t xml:space="preserve"> </w:t>
      </w:r>
      <w:r w:rsidRPr="007A1A02">
        <w:rPr>
          <w:rFonts w:ascii="Palatino Linotype" w:hAnsi="Palatino Linotype"/>
          <w:color w:val="231F20"/>
        </w:rPr>
        <w:t>sino</w:t>
      </w:r>
      <w:r w:rsidRPr="007A1A02">
        <w:rPr>
          <w:rFonts w:ascii="Palatino Linotype" w:hAnsi="Palatino Linotype"/>
          <w:color w:val="231F20"/>
          <w:spacing w:val="-13"/>
        </w:rPr>
        <w:t xml:space="preserve"> </w:t>
      </w:r>
      <w:r w:rsidRPr="007A1A02">
        <w:rPr>
          <w:rFonts w:ascii="Palatino Linotype" w:hAnsi="Palatino Linotype"/>
          <w:color w:val="231F20"/>
        </w:rPr>
        <w:t>por</w:t>
      </w:r>
      <w:r w:rsidRPr="007A1A02">
        <w:rPr>
          <w:rFonts w:ascii="Palatino Linotype" w:hAnsi="Palatino Linotype"/>
          <w:color w:val="231F20"/>
          <w:spacing w:val="-13"/>
        </w:rPr>
        <w:t xml:space="preserve"> </w:t>
      </w:r>
      <w:r w:rsidRPr="007A1A02">
        <w:rPr>
          <w:rFonts w:ascii="Palatino Linotype" w:hAnsi="Palatino Linotype"/>
          <w:color w:val="231F20"/>
        </w:rPr>
        <w:t>el</w:t>
      </w:r>
      <w:r w:rsidRPr="007A1A02">
        <w:rPr>
          <w:rFonts w:ascii="Palatino Linotype" w:hAnsi="Palatino Linotype"/>
          <w:color w:val="231F20"/>
          <w:spacing w:val="-13"/>
        </w:rPr>
        <w:t xml:space="preserve"> </w:t>
      </w:r>
      <w:r w:rsidRPr="007A1A02">
        <w:rPr>
          <w:rFonts w:ascii="Palatino Linotype" w:hAnsi="Palatino Linotype"/>
          <w:color w:val="231F20"/>
        </w:rPr>
        <w:t>propio</w:t>
      </w:r>
      <w:r w:rsidRPr="007A1A02">
        <w:rPr>
          <w:rFonts w:ascii="Palatino Linotype" w:hAnsi="Palatino Linotype"/>
          <w:color w:val="231F20"/>
          <w:spacing w:val="-13"/>
        </w:rPr>
        <w:t xml:space="preserve"> </w:t>
      </w:r>
      <w:r w:rsidRPr="007A1A02">
        <w:rPr>
          <w:rFonts w:ascii="Palatino Linotype" w:hAnsi="Palatino Linotype"/>
          <w:color w:val="231F20"/>
        </w:rPr>
        <w:t>Consejo.</w:t>
      </w:r>
    </w:p>
    <w:p w14:paraId="0142DDD3" w14:textId="77777777" w:rsidR="00AA7D11" w:rsidRPr="007A1A02" w:rsidRDefault="00AA7D11" w:rsidP="007A1A02">
      <w:pPr>
        <w:pStyle w:val="Prrafodelista"/>
        <w:shd w:val="clear" w:color="auto" w:fill="FFFFFF"/>
        <w:spacing w:line="360" w:lineRule="auto"/>
        <w:ind w:left="0"/>
        <w:jc w:val="both"/>
        <w:rPr>
          <w:rFonts w:ascii="Palatino Linotype" w:eastAsia="Times New Roman" w:hAnsi="Palatino Linotype" w:cs="Times New Roman"/>
          <w:lang w:val="es-MX" w:eastAsia="es-MX"/>
        </w:rPr>
      </w:pPr>
    </w:p>
    <w:p w14:paraId="56237575" w14:textId="0CFB0E49" w:rsidR="00AA7D11" w:rsidRPr="007A1A02" w:rsidRDefault="00AA7D11" w:rsidP="007A1A02">
      <w:pPr>
        <w:pStyle w:val="Prrafodelista"/>
        <w:numPr>
          <w:ilvl w:val="0"/>
          <w:numId w:val="1"/>
        </w:numPr>
        <w:shd w:val="clear" w:color="auto" w:fill="FFFFFF"/>
        <w:tabs>
          <w:tab w:val="left" w:pos="567"/>
        </w:tabs>
        <w:spacing w:line="360" w:lineRule="auto"/>
        <w:ind w:left="0"/>
        <w:jc w:val="both"/>
        <w:rPr>
          <w:rFonts w:ascii="Palatino Linotype" w:eastAsia="Times New Roman" w:hAnsi="Palatino Linotype" w:cs="Times New Roman"/>
          <w:lang w:val="es-MX" w:eastAsia="es-MX"/>
        </w:rPr>
      </w:pPr>
      <w:r w:rsidRPr="007A1A02">
        <w:rPr>
          <w:rFonts w:ascii="Palatino Linotype" w:eastAsia="Times New Roman" w:hAnsi="Palatino Linotype" w:cs="Times New Roman"/>
          <w:lang w:val="es-MX" w:eastAsia="es-MX"/>
        </w:rPr>
        <w:t>Así mismo el artículo 25 párrafos primero y tercero de la Ley en cita respectivamente señala que el Consejo de Gobierno de cada Organismo Académico, de cada plantel de la Escuela Preparatoria, y de cada Centro Universitario es el órgano colegiado de mayor autoridad y jerarquía interior, siendo sus resoluciones de observancia obligatoria para éste y los integrantes de su comunidad.</w:t>
      </w:r>
    </w:p>
    <w:p w14:paraId="3230A8B9" w14:textId="77777777" w:rsidR="00586A54" w:rsidRPr="007A1A02" w:rsidRDefault="00586A54" w:rsidP="007A1A02">
      <w:pPr>
        <w:pStyle w:val="Prrafodelista"/>
        <w:shd w:val="clear" w:color="auto" w:fill="FFFFFF"/>
        <w:spacing w:line="360" w:lineRule="auto"/>
        <w:ind w:left="0"/>
        <w:jc w:val="both"/>
        <w:rPr>
          <w:rFonts w:ascii="Palatino Linotype" w:eastAsia="Times New Roman" w:hAnsi="Palatino Linotype" w:cs="Times New Roman"/>
          <w:lang w:val="es-MX" w:eastAsia="es-MX"/>
        </w:rPr>
      </w:pPr>
    </w:p>
    <w:p w14:paraId="6D1530A7" w14:textId="2842E267" w:rsidR="00586A54" w:rsidRPr="007A1A02" w:rsidRDefault="00AA7D11" w:rsidP="007A1A02">
      <w:pPr>
        <w:pStyle w:val="Prrafodelista"/>
        <w:numPr>
          <w:ilvl w:val="0"/>
          <w:numId w:val="1"/>
        </w:numPr>
        <w:shd w:val="clear" w:color="auto" w:fill="FFFFFF"/>
        <w:tabs>
          <w:tab w:val="left" w:pos="567"/>
        </w:tabs>
        <w:spacing w:line="360" w:lineRule="auto"/>
        <w:ind w:left="0"/>
        <w:jc w:val="both"/>
        <w:rPr>
          <w:rFonts w:ascii="Palatino Linotype" w:eastAsia="Times New Roman" w:hAnsi="Palatino Linotype" w:cs="Times New Roman"/>
          <w:lang w:val="es-MX" w:eastAsia="es-MX"/>
        </w:rPr>
      </w:pPr>
      <w:r w:rsidRPr="007A1A02">
        <w:rPr>
          <w:rFonts w:ascii="Palatino Linotype" w:eastAsia="Times New Roman" w:hAnsi="Palatino Linotype" w:cs="Times New Roman"/>
          <w:lang w:val="es-MX" w:eastAsia="es-MX"/>
        </w:rPr>
        <w:t>En ese sentido, d</w:t>
      </w:r>
      <w:r w:rsidR="00586A54" w:rsidRPr="007A1A02">
        <w:rPr>
          <w:rFonts w:ascii="Palatino Linotype" w:eastAsia="Times New Roman" w:hAnsi="Palatino Linotype" w:cs="Times New Roman"/>
          <w:lang w:val="es-MX" w:eastAsia="es-MX"/>
        </w:rPr>
        <w:t xml:space="preserve">e acuerdo con el artículo 99 fracciones IV y V inciso a) del </w:t>
      </w:r>
      <w:r w:rsidR="00586A54" w:rsidRPr="007A1A02">
        <w:rPr>
          <w:rFonts w:ascii="Palatino Linotype" w:eastAsia="Times New Roman" w:hAnsi="Palatino Linotype" w:cs="Times New Roman"/>
          <w:b/>
          <w:lang w:val="es-MX" w:eastAsia="es-MX"/>
        </w:rPr>
        <w:t>Estatuto Universitario de la Universidad Autónoma del Estado de México</w:t>
      </w:r>
      <w:r w:rsidR="00586A54" w:rsidRPr="007A1A02">
        <w:rPr>
          <w:rFonts w:ascii="Palatino Linotype" w:eastAsia="Times New Roman" w:hAnsi="Palatino Linotype" w:cs="Times New Roman"/>
          <w:lang w:val="es-MX" w:eastAsia="es-MX"/>
        </w:rPr>
        <w:t>, el Consejo Universitario se organizará y funcionará como lo determine la legislación universitaria aplicable, y contará con Comisiones Permanentes o Especiales. Las Permanentes conocerán de los asuntos que les señale la legislación universitaria; y las Especiales de los asuntos que determine el propio Consejo o su Presidente y dentr</w:t>
      </w:r>
      <w:r w:rsidR="0008036A" w:rsidRPr="007A1A02">
        <w:rPr>
          <w:rFonts w:ascii="Palatino Linotype" w:eastAsia="Times New Roman" w:hAnsi="Palatino Linotype" w:cs="Times New Roman"/>
          <w:lang w:val="es-MX" w:eastAsia="es-MX"/>
        </w:rPr>
        <w:t>o de las Comisiones permanentes.</w:t>
      </w:r>
    </w:p>
    <w:p w14:paraId="1DFEED28" w14:textId="77777777" w:rsidR="00AB09D5" w:rsidRPr="007A1A02" w:rsidRDefault="00AB09D5" w:rsidP="007A1A02">
      <w:pPr>
        <w:pStyle w:val="Prrafodelista"/>
        <w:shd w:val="clear" w:color="auto" w:fill="FFFFFF"/>
        <w:spacing w:line="360" w:lineRule="auto"/>
        <w:ind w:left="0"/>
        <w:jc w:val="both"/>
        <w:rPr>
          <w:rFonts w:ascii="Palatino Linotype" w:eastAsia="Times New Roman" w:hAnsi="Palatino Linotype" w:cs="Times New Roman"/>
          <w:lang w:val="es-MX" w:eastAsia="es-MX"/>
        </w:rPr>
      </w:pPr>
    </w:p>
    <w:p w14:paraId="2B124047" w14:textId="57DCCF20" w:rsidR="00AB09D5" w:rsidRPr="007A1A02" w:rsidRDefault="00AA7D11" w:rsidP="007A1A02">
      <w:pPr>
        <w:pStyle w:val="Prrafodelista"/>
        <w:numPr>
          <w:ilvl w:val="0"/>
          <w:numId w:val="1"/>
        </w:numPr>
        <w:shd w:val="clear" w:color="auto" w:fill="FFFFFF"/>
        <w:tabs>
          <w:tab w:val="left" w:pos="567"/>
        </w:tabs>
        <w:spacing w:line="360" w:lineRule="auto"/>
        <w:ind w:left="0"/>
        <w:jc w:val="both"/>
        <w:rPr>
          <w:rFonts w:ascii="Palatino Linotype" w:eastAsia="Times New Roman" w:hAnsi="Palatino Linotype" w:cs="Times New Roman"/>
          <w:lang w:val="es-MX" w:eastAsia="es-MX"/>
        </w:rPr>
      </w:pPr>
      <w:r w:rsidRPr="007A1A02">
        <w:rPr>
          <w:rFonts w:ascii="Palatino Linotype" w:eastAsia="Times New Roman" w:hAnsi="Palatino Linotype" w:cs="Times New Roman"/>
          <w:lang w:val="es-MX" w:eastAsia="es-MX"/>
        </w:rPr>
        <w:t xml:space="preserve">Finalmente cabe mencionar que </w:t>
      </w:r>
      <w:r w:rsidR="00AB09D5" w:rsidRPr="007A1A02">
        <w:rPr>
          <w:rFonts w:ascii="Palatino Linotype" w:eastAsia="Times New Roman" w:hAnsi="Palatino Linotype" w:cs="Times New Roman"/>
          <w:lang w:val="es-MX" w:eastAsia="es-MX"/>
        </w:rPr>
        <w:t xml:space="preserve">los artículos 15 y 16 señalan que podrán celebrarse sesiones extraordinarias </w:t>
      </w:r>
      <w:r w:rsidR="00AB09D5" w:rsidRPr="007A1A02">
        <w:rPr>
          <w:rFonts w:ascii="Palatino Linotype" w:eastAsia="Times New Roman" w:hAnsi="Palatino Linotype" w:cs="Times New Roman"/>
          <w:b/>
          <w:u w:val="single"/>
          <w:lang w:val="es-MX" w:eastAsia="es-MX"/>
        </w:rPr>
        <w:t>cuando lo estime necesario el Rector</w:t>
      </w:r>
      <w:r w:rsidR="00AB09D5" w:rsidRPr="007A1A02">
        <w:rPr>
          <w:rFonts w:ascii="Palatino Linotype" w:eastAsia="Times New Roman" w:hAnsi="Palatino Linotype" w:cs="Times New Roman"/>
          <w:lang w:val="es-MX" w:eastAsia="es-MX"/>
        </w:rPr>
        <w:t xml:space="preserve"> o cuando sea solicitado a éste por un grupo de los miembros que lo integran, y de manera específica enuncia los asuntos a tratarse en las sesiones extraordinarias:</w:t>
      </w:r>
    </w:p>
    <w:p w14:paraId="28F45339" w14:textId="073E9A2C" w:rsidR="00AA7D11" w:rsidRPr="007A1A02" w:rsidRDefault="00AA7D11" w:rsidP="007A1A02">
      <w:pPr>
        <w:pStyle w:val="Prrafodelista"/>
        <w:shd w:val="clear" w:color="auto" w:fill="FFFFFF"/>
        <w:spacing w:line="360" w:lineRule="auto"/>
        <w:ind w:left="0"/>
        <w:jc w:val="both"/>
        <w:rPr>
          <w:rFonts w:ascii="Palatino Linotype" w:eastAsia="Times New Roman" w:hAnsi="Palatino Linotype" w:cs="Times New Roman"/>
          <w:lang w:val="es-MX" w:eastAsia="es-MX"/>
        </w:rPr>
      </w:pPr>
    </w:p>
    <w:p w14:paraId="621277DD" w14:textId="51080F03" w:rsidR="00AB09D5" w:rsidRPr="007A1A02" w:rsidRDefault="00AB09D5" w:rsidP="007A1A02">
      <w:pPr>
        <w:autoSpaceDE w:val="0"/>
        <w:autoSpaceDN w:val="0"/>
        <w:adjustRightInd w:val="0"/>
        <w:spacing w:line="360" w:lineRule="auto"/>
        <w:ind w:left="567" w:right="567"/>
        <w:jc w:val="both"/>
        <w:rPr>
          <w:rFonts w:ascii="Palatino Linotype" w:hAnsi="Palatino Linotype" w:cs="ArialMT"/>
          <w:i/>
          <w:color w:val="000000"/>
          <w:lang w:val="es-MX"/>
        </w:rPr>
      </w:pPr>
      <w:r w:rsidRPr="007A1A02">
        <w:rPr>
          <w:rFonts w:ascii="Palatino Linotype" w:hAnsi="Palatino Linotype" w:cs="Arial-BoldMT"/>
          <w:bCs/>
          <w:i/>
          <w:color w:val="000000"/>
          <w:lang w:val="es-MX"/>
        </w:rPr>
        <w:t>Artículo 15</w:t>
      </w:r>
      <w:r w:rsidRPr="007A1A02">
        <w:rPr>
          <w:rFonts w:ascii="Palatino Linotype" w:hAnsi="Palatino Linotype" w:cs="ArialMT"/>
          <w:i/>
          <w:color w:val="000000"/>
          <w:lang w:val="es-MX"/>
        </w:rPr>
        <w:t>. El Consejo Universitario celebrará sesiones ordinarias dentro de los últimos ocho días hábiles de cada mes, y también podrá celebrar sesiones extraordinarias cuando lo estime necesario el Rector o sea solicitado a éste por un grupo de los miembros que lo integran.</w:t>
      </w:r>
    </w:p>
    <w:p w14:paraId="03A9A916" w14:textId="77777777" w:rsidR="00AB09D5" w:rsidRPr="007A1A02" w:rsidRDefault="00AB09D5" w:rsidP="007A1A02">
      <w:pPr>
        <w:autoSpaceDE w:val="0"/>
        <w:autoSpaceDN w:val="0"/>
        <w:adjustRightInd w:val="0"/>
        <w:spacing w:line="360" w:lineRule="auto"/>
        <w:ind w:left="567" w:right="567"/>
        <w:jc w:val="both"/>
        <w:rPr>
          <w:rFonts w:ascii="Palatino Linotype" w:hAnsi="Palatino Linotype" w:cs="ArialMT"/>
          <w:i/>
          <w:color w:val="000000"/>
          <w:lang w:val="es-MX"/>
        </w:rPr>
      </w:pPr>
    </w:p>
    <w:p w14:paraId="798D4687" w14:textId="77777777" w:rsidR="00AB09D5" w:rsidRPr="007A1A02" w:rsidRDefault="00AB09D5" w:rsidP="007A1A02">
      <w:pPr>
        <w:autoSpaceDE w:val="0"/>
        <w:autoSpaceDN w:val="0"/>
        <w:adjustRightInd w:val="0"/>
        <w:spacing w:line="360" w:lineRule="auto"/>
        <w:ind w:left="567" w:right="567"/>
        <w:jc w:val="both"/>
        <w:rPr>
          <w:rFonts w:ascii="Palatino Linotype" w:hAnsi="Palatino Linotype" w:cs="ArialMT"/>
          <w:i/>
          <w:color w:val="000000"/>
          <w:lang w:val="es-MX"/>
        </w:rPr>
      </w:pPr>
      <w:r w:rsidRPr="007A1A02">
        <w:rPr>
          <w:rFonts w:ascii="Palatino Linotype" w:hAnsi="Palatino Linotype" w:cs="Arial-BoldMT"/>
          <w:bCs/>
          <w:i/>
          <w:color w:val="000000"/>
          <w:lang w:val="es-MX"/>
        </w:rPr>
        <w:t>Artículo 16</w:t>
      </w:r>
      <w:r w:rsidRPr="007A1A02">
        <w:rPr>
          <w:rFonts w:ascii="Palatino Linotype" w:hAnsi="Palatino Linotype" w:cs="ArialMT"/>
          <w:i/>
          <w:color w:val="000000"/>
          <w:lang w:val="es-MX"/>
        </w:rPr>
        <w:t>. Siempre se tratarán en sesión extraordinaria:</w:t>
      </w:r>
    </w:p>
    <w:p w14:paraId="3BD7A2CD" w14:textId="77777777" w:rsidR="00AB09D5" w:rsidRPr="007A1A02" w:rsidRDefault="00AB09D5" w:rsidP="007A1A02">
      <w:pPr>
        <w:autoSpaceDE w:val="0"/>
        <w:autoSpaceDN w:val="0"/>
        <w:adjustRightInd w:val="0"/>
        <w:spacing w:line="360" w:lineRule="auto"/>
        <w:ind w:left="567" w:right="567"/>
        <w:jc w:val="both"/>
        <w:rPr>
          <w:rFonts w:ascii="Palatino Linotype" w:hAnsi="Palatino Linotype" w:cs="ArialMT"/>
          <w:i/>
          <w:color w:val="000000"/>
          <w:lang w:val="es-MX"/>
        </w:rPr>
      </w:pPr>
      <w:r w:rsidRPr="007A1A02">
        <w:rPr>
          <w:rFonts w:ascii="Palatino Linotype" w:hAnsi="Palatino Linotype" w:cs="ArialMT"/>
          <w:i/>
          <w:color w:val="000000"/>
          <w:lang w:val="es-MX"/>
        </w:rPr>
        <w:t>I. La modificación de la Legislación Universitaria.</w:t>
      </w:r>
    </w:p>
    <w:p w14:paraId="5A8D72C1" w14:textId="77777777" w:rsidR="00AB09D5" w:rsidRPr="007A1A02" w:rsidRDefault="00AB09D5" w:rsidP="007A1A02">
      <w:pPr>
        <w:autoSpaceDE w:val="0"/>
        <w:autoSpaceDN w:val="0"/>
        <w:adjustRightInd w:val="0"/>
        <w:spacing w:line="360" w:lineRule="auto"/>
        <w:ind w:left="567" w:right="567"/>
        <w:jc w:val="both"/>
        <w:rPr>
          <w:rFonts w:ascii="Palatino Linotype" w:hAnsi="Palatino Linotype" w:cs="ArialMT"/>
          <w:i/>
          <w:color w:val="000000"/>
          <w:lang w:val="es-MX"/>
        </w:rPr>
      </w:pPr>
      <w:r w:rsidRPr="007A1A02">
        <w:rPr>
          <w:rFonts w:ascii="Palatino Linotype" w:hAnsi="Palatino Linotype" w:cs="ArialMT"/>
          <w:i/>
          <w:color w:val="000000"/>
          <w:lang w:val="es-MX"/>
        </w:rPr>
        <w:t>II. La elección de Rector.</w:t>
      </w:r>
    </w:p>
    <w:p w14:paraId="7F783F9C" w14:textId="77777777" w:rsidR="00AB09D5" w:rsidRPr="007A1A02" w:rsidRDefault="00AB09D5" w:rsidP="007A1A02">
      <w:pPr>
        <w:autoSpaceDE w:val="0"/>
        <w:autoSpaceDN w:val="0"/>
        <w:adjustRightInd w:val="0"/>
        <w:spacing w:line="360" w:lineRule="auto"/>
        <w:ind w:left="567" w:right="567"/>
        <w:jc w:val="both"/>
        <w:rPr>
          <w:rFonts w:ascii="Palatino Linotype" w:hAnsi="Palatino Linotype" w:cs="ArialMT"/>
          <w:i/>
          <w:color w:val="000000"/>
          <w:lang w:val="es-MX"/>
        </w:rPr>
      </w:pPr>
      <w:r w:rsidRPr="007A1A02">
        <w:rPr>
          <w:rFonts w:ascii="Palatino Linotype" w:hAnsi="Palatino Linotype" w:cs="ArialMT"/>
          <w:i/>
          <w:color w:val="000000"/>
          <w:lang w:val="es-MX"/>
        </w:rPr>
        <w:t>III. El informe del Rector.</w:t>
      </w:r>
    </w:p>
    <w:p w14:paraId="432D3A49" w14:textId="77777777" w:rsidR="00AB09D5" w:rsidRPr="007A1A02" w:rsidRDefault="00AB09D5" w:rsidP="007A1A02">
      <w:pPr>
        <w:tabs>
          <w:tab w:val="left" w:pos="8222"/>
        </w:tabs>
        <w:autoSpaceDE w:val="0"/>
        <w:autoSpaceDN w:val="0"/>
        <w:adjustRightInd w:val="0"/>
        <w:spacing w:line="360" w:lineRule="auto"/>
        <w:ind w:left="567" w:right="567"/>
        <w:jc w:val="both"/>
        <w:rPr>
          <w:rFonts w:ascii="Palatino Linotype" w:hAnsi="Palatino Linotype" w:cs="ArialMT"/>
          <w:i/>
          <w:color w:val="000000"/>
          <w:lang w:val="es-MX"/>
        </w:rPr>
      </w:pPr>
      <w:r w:rsidRPr="007A1A02">
        <w:rPr>
          <w:rFonts w:ascii="Palatino Linotype" w:hAnsi="Palatino Linotype" w:cs="ArialMT"/>
          <w:i/>
          <w:color w:val="000000"/>
          <w:lang w:val="es-MX"/>
        </w:rPr>
        <w:t>IV. El otorgamiento de honores, homenajes y actos de cortesía a personajes</w:t>
      </w:r>
    </w:p>
    <w:p w14:paraId="3921CAAD" w14:textId="77777777" w:rsidR="00AB09D5" w:rsidRPr="007A1A02" w:rsidRDefault="00AB09D5" w:rsidP="007A1A02">
      <w:pPr>
        <w:tabs>
          <w:tab w:val="left" w:pos="8222"/>
        </w:tabs>
        <w:autoSpaceDE w:val="0"/>
        <w:autoSpaceDN w:val="0"/>
        <w:adjustRightInd w:val="0"/>
        <w:spacing w:line="360" w:lineRule="auto"/>
        <w:ind w:left="567" w:right="567"/>
        <w:jc w:val="both"/>
        <w:rPr>
          <w:rFonts w:ascii="Palatino Linotype" w:hAnsi="Palatino Linotype" w:cs="ArialMT"/>
          <w:i/>
          <w:color w:val="000000"/>
          <w:lang w:val="es-MX"/>
        </w:rPr>
      </w:pPr>
      <w:proofErr w:type="gramStart"/>
      <w:r w:rsidRPr="007A1A02">
        <w:rPr>
          <w:rFonts w:ascii="Palatino Linotype" w:hAnsi="Palatino Linotype" w:cs="ArialMT"/>
          <w:i/>
          <w:color w:val="000000"/>
          <w:lang w:val="es-MX"/>
        </w:rPr>
        <w:t>distinguidos</w:t>
      </w:r>
      <w:proofErr w:type="gramEnd"/>
      <w:r w:rsidRPr="007A1A02">
        <w:rPr>
          <w:rFonts w:ascii="Palatino Linotype" w:hAnsi="Palatino Linotype" w:cs="ArialMT"/>
          <w:i/>
          <w:color w:val="000000"/>
          <w:lang w:val="es-MX"/>
        </w:rPr>
        <w:t>.</w:t>
      </w:r>
    </w:p>
    <w:p w14:paraId="0761912D" w14:textId="77777777" w:rsidR="00AB09D5" w:rsidRPr="007A1A02" w:rsidRDefault="00AB09D5" w:rsidP="007A1A02">
      <w:pPr>
        <w:pStyle w:val="Prrafodelista"/>
        <w:shd w:val="clear" w:color="auto" w:fill="FFFFFF"/>
        <w:spacing w:line="360" w:lineRule="auto"/>
        <w:ind w:left="0"/>
        <w:jc w:val="both"/>
        <w:rPr>
          <w:rFonts w:ascii="Palatino Linotype" w:eastAsia="Times New Roman" w:hAnsi="Palatino Linotype" w:cs="Times New Roman"/>
          <w:lang w:val="es-MX" w:eastAsia="es-MX"/>
        </w:rPr>
      </w:pPr>
    </w:p>
    <w:p w14:paraId="1EC85B41" w14:textId="7EAA0BE6" w:rsidR="00AB09D5" w:rsidRPr="007A1A02" w:rsidRDefault="00BD3AA1" w:rsidP="007A1A02">
      <w:pPr>
        <w:pStyle w:val="Prrafodelista"/>
        <w:numPr>
          <w:ilvl w:val="0"/>
          <w:numId w:val="1"/>
        </w:numPr>
        <w:shd w:val="clear" w:color="auto" w:fill="FFFFFF"/>
        <w:spacing w:line="360" w:lineRule="auto"/>
        <w:ind w:left="0"/>
        <w:jc w:val="both"/>
        <w:rPr>
          <w:rFonts w:ascii="Palatino Linotype" w:hAnsi="Palatino Linotype"/>
          <w:color w:val="000000" w:themeColor="text1"/>
        </w:rPr>
      </w:pPr>
      <w:r w:rsidRPr="007A1A02">
        <w:rPr>
          <w:rFonts w:ascii="Palatino Linotype" w:hAnsi="Palatino Linotype"/>
          <w:color w:val="000000" w:themeColor="text1"/>
        </w:rPr>
        <w:t xml:space="preserve">Debe destacarse que no se tiene la certeza de que se hubieran celebrado sesiones extraordinarias en los meses de marzo a junio y en consecuencia de que se hubieran generado actas además de las correspondientes a los días uno (01) de marzo y veintidós (22) de marzo de dos mil diecinueve enviadas de forma ilegible en la respuesta del </w:t>
      </w:r>
      <w:r w:rsidRPr="007A1A02">
        <w:rPr>
          <w:rFonts w:ascii="Palatino Linotype" w:hAnsi="Palatino Linotype"/>
          <w:b/>
          <w:color w:val="000000" w:themeColor="text1"/>
        </w:rPr>
        <w:t>SUJETO OBLIGADO</w:t>
      </w:r>
      <w:r w:rsidRPr="007A1A02">
        <w:rPr>
          <w:rFonts w:ascii="Palatino Linotype" w:hAnsi="Palatino Linotype"/>
          <w:color w:val="000000" w:themeColor="text1"/>
        </w:rPr>
        <w:t>.</w:t>
      </w:r>
    </w:p>
    <w:p w14:paraId="45660CD5" w14:textId="77777777" w:rsidR="00BD3AA1" w:rsidRPr="007A1A02" w:rsidRDefault="00BD3AA1" w:rsidP="007A1A02">
      <w:pPr>
        <w:pStyle w:val="Prrafodelista"/>
        <w:shd w:val="clear" w:color="auto" w:fill="FFFFFF"/>
        <w:spacing w:line="360" w:lineRule="auto"/>
        <w:ind w:left="0"/>
        <w:jc w:val="both"/>
        <w:rPr>
          <w:rFonts w:ascii="Palatino Linotype" w:hAnsi="Palatino Linotype"/>
          <w:color w:val="000000" w:themeColor="text1"/>
        </w:rPr>
      </w:pPr>
    </w:p>
    <w:p w14:paraId="7873025B" w14:textId="42FAE133" w:rsidR="00E30BDD" w:rsidRPr="007A1A02" w:rsidRDefault="00BD3AA1" w:rsidP="007A1A02">
      <w:pPr>
        <w:pStyle w:val="Prrafodelista"/>
        <w:numPr>
          <w:ilvl w:val="0"/>
          <w:numId w:val="1"/>
        </w:numPr>
        <w:shd w:val="clear" w:color="auto" w:fill="FFFFFF"/>
        <w:spacing w:line="360" w:lineRule="auto"/>
        <w:ind w:left="0"/>
        <w:jc w:val="both"/>
        <w:rPr>
          <w:rFonts w:ascii="Palatino Linotype" w:hAnsi="Palatino Linotype"/>
          <w:color w:val="000000" w:themeColor="text1"/>
        </w:rPr>
      </w:pPr>
      <w:r w:rsidRPr="007A1A02">
        <w:rPr>
          <w:rFonts w:ascii="Palatino Linotype" w:hAnsi="Palatino Linotype"/>
          <w:color w:val="000000" w:themeColor="text1"/>
        </w:rPr>
        <w:t xml:space="preserve">En atención a todo lo anteriormente expuesto y al no haber pronunciamiento alguno por parte del </w:t>
      </w:r>
      <w:r w:rsidRPr="007A1A02">
        <w:rPr>
          <w:rFonts w:ascii="Palatino Linotype" w:hAnsi="Palatino Linotype"/>
          <w:b/>
          <w:color w:val="000000" w:themeColor="text1"/>
        </w:rPr>
        <w:t>SUJETO OBLIGADO</w:t>
      </w:r>
      <w:r w:rsidRPr="007A1A02">
        <w:rPr>
          <w:rFonts w:ascii="Palatino Linotype" w:hAnsi="Palatino Linotype"/>
          <w:color w:val="000000" w:themeColor="text1"/>
        </w:rPr>
        <w:t xml:space="preserve"> respecto de las actas de las sesiones extraordinarias correspondientes a los meses de abril, mayo y junio, es dable ordenar su entrega en </w:t>
      </w:r>
      <w:r w:rsidRPr="007A1A02">
        <w:rPr>
          <w:rFonts w:ascii="Palatino Linotype" w:hAnsi="Palatino Linotype"/>
          <w:b/>
          <w:color w:val="000000" w:themeColor="text1"/>
        </w:rPr>
        <w:t>versión pública</w:t>
      </w:r>
      <w:r w:rsidR="0018214C" w:rsidRPr="007A1A02">
        <w:rPr>
          <w:rFonts w:ascii="Palatino Linotype" w:hAnsi="Palatino Linotype"/>
          <w:b/>
          <w:color w:val="000000" w:themeColor="text1"/>
        </w:rPr>
        <w:t>.</w:t>
      </w:r>
    </w:p>
    <w:p w14:paraId="6046CA76" w14:textId="2D9E26B0" w:rsidR="00E30BDD" w:rsidRDefault="00E30BDD" w:rsidP="007A1A02">
      <w:pPr>
        <w:pStyle w:val="Ttulo1"/>
        <w:spacing w:line="360" w:lineRule="auto"/>
        <w:rPr>
          <w:szCs w:val="24"/>
        </w:rPr>
      </w:pPr>
      <w:bookmarkStart w:id="82" w:name="_Toc490060411"/>
      <w:bookmarkStart w:id="83" w:name="_Toc492468080"/>
      <w:bookmarkStart w:id="84" w:name="_Toc2878595"/>
      <w:bookmarkStart w:id="85" w:name="_Toc9506211"/>
      <w:bookmarkStart w:id="86" w:name="_Toc22297832"/>
      <w:r w:rsidRPr="007A1A02">
        <w:rPr>
          <w:szCs w:val="24"/>
        </w:rPr>
        <w:t>QUINTO. De la versión pública.</w:t>
      </w:r>
      <w:bookmarkEnd w:id="82"/>
      <w:bookmarkEnd w:id="83"/>
      <w:bookmarkEnd w:id="84"/>
      <w:bookmarkEnd w:id="85"/>
      <w:bookmarkEnd w:id="86"/>
    </w:p>
    <w:p w14:paraId="273EFA84" w14:textId="77777777" w:rsidR="007A1A02" w:rsidRPr="007A1A02" w:rsidRDefault="007A1A02" w:rsidP="007A1A02">
      <w:pPr>
        <w:rPr>
          <w:lang w:val="es-MX" w:eastAsia="en-US"/>
        </w:rPr>
      </w:pPr>
    </w:p>
    <w:p w14:paraId="16D207C8" w14:textId="77777777" w:rsidR="00E30BDD" w:rsidRPr="007A1A02" w:rsidRDefault="00E30BDD" w:rsidP="007A1A02">
      <w:pPr>
        <w:pStyle w:val="Prrafodelista"/>
        <w:numPr>
          <w:ilvl w:val="0"/>
          <w:numId w:val="1"/>
        </w:numPr>
        <w:shd w:val="clear" w:color="auto" w:fill="FFFFFF"/>
        <w:tabs>
          <w:tab w:val="clear" w:pos="567"/>
          <w:tab w:val="num" w:pos="851"/>
        </w:tabs>
        <w:spacing w:after="200" w:line="360" w:lineRule="auto"/>
        <w:ind w:left="0"/>
        <w:jc w:val="both"/>
        <w:rPr>
          <w:rFonts w:ascii="Palatino Linotype" w:eastAsia="Times New Roman" w:hAnsi="Palatino Linotype" w:cs="Arial"/>
          <w:color w:val="000000" w:themeColor="text1"/>
        </w:rPr>
      </w:pPr>
      <w:r w:rsidRPr="007A1A02">
        <w:rPr>
          <w:rFonts w:ascii="Palatino Linotype" w:hAnsi="Palatino Linotype" w:cs="Arial"/>
          <w:color w:val="000000" w:themeColor="text1"/>
        </w:rPr>
        <w:t xml:space="preserve">Debe destacarse que debido a la naturaleza de </w:t>
      </w:r>
      <w:r w:rsidRPr="007A1A02">
        <w:rPr>
          <w:rFonts w:ascii="Palatino Linotype" w:hAnsi="Palatino Linotype"/>
          <w:color w:val="000000" w:themeColor="text1"/>
        </w:rPr>
        <w:t>la información que se ordena entregar</w:t>
      </w:r>
      <w:r w:rsidRPr="007A1A02">
        <w:rPr>
          <w:rFonts w:ascii="Palatino Linotype" w:hAnsi="Palatino Linotype" w:cs="Arial"/>
          <w:color w:val="000000" w:themeColor="text1"/>
        </w:rPr>
        <w:t xml:space="preserve"> como son: los recibos de nómina</w:t>
      </w:r>
      <w:r w:rsidRPr="007A1A02">
        <w:rPr>
          <w:rFonts w:ascii="Palatino Linotype" w:hAnsi="Palatino Linotype"/>
          <w:color w:val="000000" w:themeColor="text1"/>
        </w:rPr>
        <w:t xml:space="preserve">, </w:t>
      </w:r>
      <w:r w:rsidRPr="007A1A02">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7A1A02">
        <w:rPr>
          <w:rFonts w:ascii="Palatino Linotype" w:eastAsia="Times New Roman" w:hAnsi="Palatino Linotype" w:cs="Times New Roman"/>
          <w:color w:val="000000" w:themeColor="text1"/>
          <w:lang w:val="es-ES"/>
        </w:rPr>
        <w:t>la información solicitada se deberá entregar en versión pública.</w:t>
      </w:r>
    </w:p>
    <w:p w14:paraId="12814140" w14:textId="77777777" w:rsidR="00E30BDD" w:rsidRPr="007A1A02" w:rsidRDefault="00E30BDD" w:rsidP="007A1A02">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03B0F392" w14:textId="77777777" w:rsidR="00E30BDD" w:rsidRPr="007A1A02" w:rsidRDefault="00E30BDD" w:rsidP="007A1A02">
      <w:pPr>
        <w:pStyle w:val="Prrafodelista"/>
        <w:numPr>
          <w:ilvl w:val="0"/>
          <w:numId w:val="1"/>
        </w:numPr>
        <w:shd w:val="clear" w:color="auto" w:fill="FFFFFF"/>
        <w:tabs>
          <w:tab w:val="clear" w:pos="567"/>
          <w:tab w:val="num" w:pos="851"/>
        </w:tabs>
        <w:spacing w:before="240" w:after="200" w:line="360" w:lineRule="auto"/>
        <w:ind w:left="0"/>
        <w:jc w:val="both"/>
        <w:rPr>
          <w:rFonts w:ascii="Palatino Linotype" w:eastAsia="Times New Roman" w:hAnsi="Palatino Linotype" w:cs="Arial"/>
          <w:color w:val="000000" w:themeColor="text1"/>
        </w:rPr>
      </w:pPr>
      <w:r w:rsidRPr="007A1A02">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7A1A02">
        <w:rPr>
          <w:rFonts w:ascii="Palatino Linotype" w:eastAsia="Times New Roman" w:hAnsi="Palatino Linotype" w:cs="Arial"/>
          <w:b/>
          <w:color w:val="000000" w:themeColor="text1"/>
        </w:rPr>
        <w:t xml:space="preserve">SUJETOS OBLIGADOS </w:t>
      </w:r>
      <w:r w:rsidRPr="007A1A02">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367CC7CF" w14:textId="77777777" w:rsidR="00E30BDD" w:rsidRPr="007A1A02" w:rsidRDefault="00E30BDD" w:rsidP="007A1A02">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6C0A2AA3" w14:textId="77777777" w:rsidR="00E30BDD" w:rsidRPr="007A1A02" w:rsidRDefault="00E30BDD" w:rsidP="007A1A02">
      <w:pPr>
        <w:pStyle w:val="Prrafodelista"/>
        <w:numPr>
          <w:ilvl w:val="0"/>
          <w:numId w:val="1"/>
        </w:numPr>
        <w:tabs>
          <w:tab w:val="clear" w:pos="567"/>
          <w:tab w:val="num" w:pos="851"/>
        </w:tabs>
        <w:spacing w:after="160" w:line="360" w:lineRule="auto"/>
        <w:ind w:left="0"/>
        <w:jc w:val="both"/>
        <w:rPr>
          <w:rFonts w:ascii="Palatino Linotype" w:hAnsi="Palatino Linotype" w:cs="Arial"/>
          <w:color w:val="000000" w:themeColor="text1"/>
        </w:rPr>
      </w:pPr>
      <w:r w:rsidRPr="007A1A02">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5D129245" w14:textId="77777777" w:rsidR="00E30BDD" w:rsidRPr="007A1A02" w:rsidRDefault="00E30BDD" w:rsidP="007A1A02">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7A1A02">
        <w:rPr>
          <w:rFonts w:ascii="Palatino Linotype" w:hAnsi="Palatino Linotype" w:cs="Bookman Old Style"/>
          <w:bCs/>
          <w:color w:val="000000" w:themeColor="text1"/>
        </w:rPr>
        <w:t xml:space="preserve">I. </w:t>
      </w:r>
      <w:r w:rsidRPr="007A1A02">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7A1A02">
        <w:rPr>
          <w:rFonts w:ascii="Palatino Linotype" w:hAnsi="Palatino Linotype" w:cs="Bookman Old Style"/>
          <w:color w:val="000000" w:themeColor="text1"/>
        </w:rPr>
        <w:t>jurídico</w:t>
      </w:r>
      <w:proofErr w:type="gramEnd"/>
      <w:r w:rsidRPr="007A1A02">
        <w:rPr>
          <w:rFonts w:ascii="Palatino Linotype" w:hAnsi="Palatino Linotype" w:cs="Bookman Old Style"/>
          <w:color w:val="000000" w:themeColor="text1"/>
        </w:rPr>
        <w:t xml:space="preserve"> colectiva identificada o identificable; </w:t>
      </w:r>
    </w:p>
    <w:p w14:paraId="2C824001" w14:textId="77777777" w:rsidR="00E30BDD" w:rsidRPr="007A1A02" w:rsidRDefault="00E30BDD" w:rsidP="007A1A02">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7A1A02">
        <w:rPr>
          <w:rFonts w:ascii="Palatino Linotype" w:hAnsi="Palatino Linotype" w:cs="Bookman Old Style"/>
          <w:bCs/>
          <w:color w:val="000000" w:themeColor="text1"/>
        </w:rPr>
        <w:t xml:space="preserve">II. </w:t>
      </w:r>
      <w:r w:rsidRPr="007A1A02">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BDE1F29" w14:textId="77777777" w:rsidR="00E30BDD" w:rsidRPr="007A1A02" w:rsidRDefault="00E30BDD" w:rsidP="007A1A02">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7A1A02">
        <w:rPr>
          <w:rFonts w:ascii="Palatino Linotype" w:hAnsi="Palatino Linotype" w:cs="Bookman Old Style"/>
          <w:bCs/>
          <w:color w:val="000000" w:themeColor="text1"/>
        </w:rPr>
        <w:t xml:space="preserve">III. </w:t>
      </w:r>
      <w:r w:rsidRPr="007A1A02">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335E3599" w14:textId="77777777" w:rsidR="00E30BDD" w:rsidRPr="007A1A02" w:rsidRDefault="00E30BDD" w:rsidP="007A1A02">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7A1A02">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403AEFEB" w14:textId="77777777" w:rsidR="00E30BDD" w:rsidRPr="007A1A02" w:rsidRDefault="00E30BDD" w:rsidP="007A1A02">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7A1A02">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3012F332" w14:textId="77777777" w:rsidR="00E30BDD" w:rsidRPr="007A1A02" w:rsidRDefault="00E30BDD" w:rsidP="007A1A02">
      <w:pPr>
        <w:pStyle w:val="Prrafodelista"/>
        <w:spacing w:line="360" w:lineRule="auto"/>
        <w:ind w:left="0"/>
        <w:jc w:val="both"/>
        <w:rPr>
          <w:rFonts w:ascii="Palatino Linotype" w:hAnsi="Palatino Linotype" w:cs="Arial"/>
          <w:color w:val="000000" w:themeColor="text1"/>
          <w:highlight w:val="cyan"/>
        </w:rPr>
      </w:pPr>
    </w:p>
    <w:p w14:paraId="6208A36C" w14:textId="77777777" w:rsidR="00E30BDD" w:rsidRPr="007A1A02" w:rsidRDefault="00E30BDD" w:rsidP="007A1A02">
      <w:pPr>
        <w:pStyle w:val="Prrafodelista"/>
        <w:numPr>
          <w:ilvl w:val="0"/>
          <w:numId w:val="1"/>
        </w:numPr>
        <w:tabs>
          <w:tab w:val="clear" w:pos="567"/>
          <w:tab w:val="num" w:pos="851"/>
        </w:tabs>
        <w:spacing w:after="160" w:line="360" w:lineRule="auto"/>
        <w:ind w:left="0"/>
        <w:jc w:val="both"/>
        <w:rPr>
          <w:rFonts w:ascii="Palatino Linotype" w:hAnsi="Palatino Linotype" w:cs="Arial"/>
          <w:color w:val="000000" w:themeColor="text1"/>
        </w:rPr>
      </w:pPr>
      <w:r w:rsidRPr="007A1A02">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0725369" w14:textId="77777777" w:rsidR="00E30BDD" w:rsidRPr="007A1A02" w:rsidRDefault="00E30BDD" w:rsidP="007A1A02">
      <w:pPr>
        <w:pStyle w:val="Prrafodelista"/>
        <w:spacing w:after="160" w:line="360" w:lineRule="auto"/>
        <w:ind w:left="0"/>
        <w:jc w:val="both"/>
        <w:rPr>
          <w:rFonts w:ascii="Palatino Linotype" w:hAnsi="Palatino Linotype" w:cs="Arial"/>
          <w:color w:val="000000" w:themeColor="text1"/>
          <w:highlight w:val="cyan"/>
        </w:rPr>
      </w:pPr>
    </w:p>
    <w:p w14:paraId="3CF68935" w14:textId="77777777" w:rsidR="00E30BDD" w:rsidRPr="007A1A02" w:rsidRDefault="00E30BDD" w:rsidP="007A1A02">
      <w:pPr>
        <w:pStyle w:val="Prrafodelista"/>
        <w:numPr>
          <w:ilvl w:val="0"/>
          <w:numId w:val="1"/>
        </w:numPr>
        <w:tabs>
          <w:tab w:val="clear" w:pos="567"/>
          <w:tab w:val="num" w:pos="851"/>
        </w:tabs>
        <w:spacing w:after="160" w:line="360" w:lineRule="auto"/>
        <w:ind w:left="0"/>
        <w:jc w:val="both"/>
        <w:rPr>
          <w:rFonts w:ascii="Palatino Linotype" w:hAnsi="Palatino Linotype" w:cs="Arial"/>
          <w:color w:val="000000" w:themeColor="text1"/>
        </w:rPr>
      </w:pPr>
      <w:r w:rsidRPr="007A1A02">
        <w:rPr>
          <w:rFonts w:ascii="Palatino Linotype" w:hAnsi="Palatino Linotype" w:cs="Arial"/>
          <w:color w:val="000000" w:themeColor="text1"/>
        </w:rPr>
        <w:t xml:space="preserve">Como consecuencia de lo anterior, el </w:t>
      </w:r>
      <w:r w:rsidRPr="007A1A02">
        <w:rPr>
          <w:rFonts w:ascii="Palatino Linotype" w:hAnsi="Palatino Linotype" w:cs="Arial"/>
          <w:b/>
          <w:color w:val="000000" w:themeColor="text1"/>
        </w:rPr>
        <w:t>SUJETO OBLIGADO</w:t>
      </w:r>
      <w:r w:rsidRPr="007A1A02">
        <w:rPr>
          <w:rFonts w:ascii="Palatino Linotype" w:hAnsi="Palatino Linotype" w:cs="Arial"/>
          <w:color w:val="000000" w:themeColor="text1"/>
        </w:rPr>
        <w:t xml:space="preserve"> debe identificar claramente el tipo de información y hacer un juicio de subsunción o encaje</w:t>
      </w:r>
      <w:r w:rsidRPr="007A1A02">
        <w:rPr>
          <w:rStyle w:val="Refdenotaalpie"/>
          <w:rFonts w:ascii="Palatino Linotype" w:hAnsi="Palatino Linotype" w:cs="Arial"/>
          <w:color w:val="000000" w:themeColor="text1"/>
        </w:rPr>
        <w:footnoteReference w:id="1"/>
      </w:r>
      <w:r w:rsidRPr="007A1A02">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8FA9A95" w14:textId="77777777" w:rsidR="00E30BDD" w:rsidRPr="007A1A02" w:rsidRDefault="00E30BDD" w:rsidP="007A1A02">
      <w:pPr>
        <w:pStyle w:val="Prrafodelista"/>
        <w:spacing w:line="360" w:lineRule="auto"/>
        <w:ind w:left="0"/>
        <w:jc w:val="both"/>
        <w:rPr>
          <w:rFonts w:ascii="Palatino Linotype" w:hAnsi="Palatino Linotype" w:cs="Arial"/>
          <w:color w:val="000000" w:themeColor="text1"/>
        </w:rPr>
      </w:pPr>
    </w:p>
    <w:p w14:paraId="210933C0" w14:textId="77777777"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s="Arial"/>
          <w:color w:val="000000" w:themeColor="text1"/>
        </w:rPr>
      </w:pPr>
      <w:r w:rsidRPr="007A1A02">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9131C9F" w14:textId="77777777" w:rsidR="00E30BDD" w:rsidRPr="007A1A02" w:rsidRDefault="00E30BDD" w:rsidP="007A1A02">
      <w:pPr>
        <w:pStyle w:val="Prrafodelista"/>
        <w:spacing w:line="360" w:lineRule="auto"/>
        <w:ind w:left="0"/>
        <w:jc w:val="both"/>
        <w:rPr>
          <w:rFonts w:ascii="Palatino Linotype" w:eastAsia="Times New Roman" w:hAnsi="Palatino Linotype"/>
          <w:color w:val="000000" w:themeColor="text1"/>
          <w:lang w:eastAsia="es-ES_tradnl"/>
        </w:rPr>
      </w:pPr>
    </w:p>
    <w:p w14:paraId="6D3DF1BA" w14:textId="77777777" w:rsidR="00E30BDD" w:rsidRPr="007A1A02" w:rsidRDefault="00E30BDD" w:rsidP="007A1A02">
      <w:pPr>
        <w:pStyle w:val="Ttulo2"/>
        <w:numPr>
          <w:ilvl w:val="0"/>
          <w:numId w:val="29"/>
        </w:numPr>
        <w:pBdr>
          <w:top w:val="nil"/>
          <w:left w:val="nil"/>
          <w:bottom w:val="nil"/>
          <w:right w:val="nil"/>
          <w:between w:val="nil"/>
          <w:bar w:val="nil"/>
        </w:pBdr>
        <w:spacing w:before="0" w:line="360" w:lineRule="auto"/>
        <w:ind w:left="0" w:firstLine="0"/>
        <w:rPr>
          <w:b w:val="0"/>
          <w:szCs w:val="24"/>
        </w:rPr>
      </w:pPr>
      <w:bookmarkStart w:id="87" w:name="_Toc485631705"/>
      <w:bookmarkStart w:id="88" w:name="_Toc485733666"/>
      <w:bookmarkStart w:id="89" w:name="_Toc487139037"/>
      <w:bookmarkStart w:id="90" w:name="_Toc490060412"/>
      <w:bookmarkStart w:id="91" w:name="_Toc492468081"/>
      <w:bookmarkStart w:id="92" w:name="_Toc2878596"/>
      <w:bookmarkStart w:id="93" w:name="_Toc9506212"/>
      <w:bookmarkStart w:id="94" w:name="_Toc22297833"/>
      <w:r w:rsidRPr="007A1A02">
        <w:rPr>
          <w:szCs w:val="24"/>
        </w:rPr>
        <w:t>Requisitos de fondo del acuerdo de clasificación.</w:t>
      </w:r>
      <w:bookmarkEnd w:id="87"/>
      <w:bookmarkEnd w:id="88"/>
      <w:bookmarkEnd w:id="89"/>
      <w:bookmarkEnd w:id="90"/>
      <w:bookmarkEnd w:id="91"/>
      <w:bookmarkEnd w:id="92"/>
      <w:bookmarkEnd w:id="93"/>
      <w:bookmarkEnd w:id="94"/>
    </w:p>
    <w:p w14:paraId="7C6F510C" w14:textId="77777777" w:rsidR="00E30BDD" w:rsidRPr="007A1A02" w:rsidRDefault="00E30BDD" w:rsidP="007A1A02">
      <w:pPr>
        <w:pStyle w:val="Prrafodelista"/>
        <w:spacing w:line="360" w:lineRule="auto"/>
        <w:ind w:left="0"/>
        <w:jc w:val="both"/>
        <w:rPr>
          <w:rFonts w:ascii="Palatino Linotype" w:hAnsi="Palatino Linotype" w:cs="Arial"/>
          <w:color w:val="000000" w:themeColor="text1"/>
        </w:rPr>
      </w:pPr>
    </w:p>
    <w:p w14:paraId="7096F6BB" w14:textId="76A438E5"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s="Arial"/>
          <w:color w:val="000000" w:themeColor="text1"/>
        </w:rPr>
      </w:pPr>
      <w:r w:rsidRPr="007A1A02">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w:t>
      </w:r>
      <w:r w:rsidR="007A1A02">
        <w:rPr>
          <w:rFonts w:ascii="Palatino Linotype" w:hAnsi="Palatino Linotype" w:cs="Arial"/>
          <w:color w:val="000000" w:themeColor="text1"/>
        </w:rPr>
        <w:t>ar debidamente la clasificación.</w:t>
      </w:r>
    </w:p>
    <w:p w14:paraId="6A846A34" w14:textId="77777777" w:rsidR="00E30BDD" w:rsidRPr="007A1A02" w:rsidRDefault="00E30BDD" w:rsidP="007A1A02">
      <w:pPr>
        <w:pStyle w:val="Prrafodelista"/>
        <w:numPr>
          <w:ilvl w:val="0"/>
          <w:numId w:val="1"/>
        </w:numPr>
        <w:tabs>
          <w:tab w:val="clear" w:pos="567"/>
          <w:tab w:val="num" w:pos="851"/>
        </w:tabs>
        <w:spacing w:after="160" w:line="360" w:lineRule="auto"/>
        <w:ind w:left="0"/>
        <w:jc w:val="both"/>
        <w:rPr>
          <w:rFonts w:ascii="Palatino Linotype" w:hAnsi="Palatino Linotype" w:cs="Arial"/>
          <w:color w:val="000000" w:themeColor="text1"/>
        </w:rPr>
      </w:pPr>
      <w:r w:rsidRPr="007A1A02">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4EB39E9" w14:textId="77777777" w:rsidR="00E30BDD" w:rsidRPr="007A1A02" w:rsidRDefault="00E30BDD" w:rsidP="007A1A02">
      <w:pPr>
        <w:pStyle w:val="Prrafodelista"/>
        <w:spacing w:after="160" w:line="360" w:lineRule="auto"/>
        <w:ind w:left="0"/>
        <w:jc w:val="both"/>
        <w:rPr>
          <w:rFonts w:ascii="Palatino Linotype" w:hAnsi="Palatino Linotype" w:cs="Arial"/>
          <w:color w:val="000000" w:themeColor="text1"/>
        </w:rPr>
      </w:pPr>
    </w:p>
    <w:p w14:paraId="10FCE8DC" w14:textId="48EBF373" w:rsidR="00E30BDD" w:rsidRPr="007A1A02" w:rsidRDefault="00E30BDD" w:rsidP="007A1A02">
      <w:pPr>
        <w:pStyle w:val="Prrafodelista"/>
        <w:numPr>
          <w:ilvl w:val="0"/>
          <w:numId w:val="1"/>
        </w:numPr>
        <w:tabs>
          <w:tab w:val="clear" w:pos="567"/>
          <w:tab w:val="num" w:pos="851"/>
        </w:tabs>
        <w:spacing w:after="160" w:line="360" w:lineRule="auto"/>
        <w:ind w:left="0"/>
        <w:jc w:val="both"/>
        <w:rPr>
          <w:rFonts w:ascii="Palatino Linotype" w:hAnsi="Palatino Linotype" w:cs="Arial"/>
          <w:color w:val="000000" w:themeColor="text1"/>
        </w:rPr>
      </w:pPr>
      <w:r w:rsidRPr="007A1A02">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A1A02">
        <w:rPr>
          <w:rStyle w:val="Refdenotaalpie"/>
          <w:rFonts w:ascii="Palatino Linotype" w:eastAsia="Times New Roman" w:hAnsi="Palatino Linotype" w:cs="Arial"/>
          <w:color w:val="000000" w:themeColor="text1"/>
          <w:lang w:eastAsia="es-MX"/>
        </w:rPr>
        <w:footnoteReference w:id="2"/>
      </w:r>
    </w:p>
    <w:p w14:paraId="517E08FA" w14:textId="77777777"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s="Arial"/>
          <w:color w:val="000000" w:themeColor="text1"/>
        </w:rPr>
      </w:pPr>
      <w:r w:rsidRPr="007A1A02">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6B2B3C7A" w14:textId="77777777" w:rsidR="00E30BDD" w:rsidRPr="007A1A02" w:rsidRDefault="00E30BDD" w:rsidP="007A1A02">
      <w:pPr>
        <w:spacing w:line="360" w:lineRule="auto"/>
        <w:ind w:right="618"/>
        <w:contextualSpacing/>
        <w:jc w:val="both"/>
        <w:rPr>
          <w:rFonts w:ascii="Palatino Linotype" w:hAnsi="Palatino Linotype" w:cs="Arial"/>
          <w:color w:val="000000" w:themeColor="text1"/>
        </w:rPr>
      </w:pPr>
    </w:p>
    <w:p w14:paraId="74BC1678" w14:textId="77777777" w:rsidR="00E30BDD" w:rsidRPr="007A1A02" w:rsidRDefault="00E30BDD" w:rsidP="007A1A02">
      <w:pPr>
        <w:spacing w:line="360" w:lineRule="auto"/>
        <w:ind w:left="567" w:right="618"/>
        <w:contextualSpacing/>
        <w:jc w:val="both"/>
        <w:rPr>
          <w:rFonts w:ascii="Palatino Linotype" w:hAnsi="Palatino Linotype" w:cs="Arial"/>
          <w:i/>
          <w:color w:val="000000" w:themeColor="text1"/>
        </w:rPr>
      </w:pPr>
      <w:r w:rsidRPr="007A1A02">
        <w:rPr>
          <w:rFonts w:ascii="Palatino Linotype" w:hAnsi="Palatino Linotype" w:cs="Arial"/>
          <w:b/>
          <w:i/>
          <w:color w:val="000000" w:themeColor="text1"/>
        </w:rPr>
        <w:t>FUNDAMENTACIÓN Y MOTIVACIÓN.</w:t>
      </w:r>
      <w:r w:rsidRPr="007A1A02">
        <w:rPr>
          <w:rFonts w:ascii="Palatino Linotype" w:hAnsi="Palatino Linotype" w:cs="Arial"/>
          <w:i/>
          <w:color w:val="000000" w:themeColor="text1"/>
        </w:rPr>
        <w:t xml:space="preserve"> La </w:t>
      </w:r>
      <w:r w:rsidRPr="007A1A02">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A1A02">
        <w:rPr>
          <w:rFonts w:ascii="Palatino Linotype" w:hAnsi="Palatino Linotype" w:cs="Arial"/>
          <w:i/>
          <w:color w:val="000000" w:themeColor="text1"/>
        </w:rPr>
        <w:t>.</w:t>
      </w:r>
    </w:p>
    <w:p w14:paraId="6EB6E710" w14:textId="77777777" w:rsidR="00E30BDD" w:rsidRPr="007A1A02" w:rsidRDefault="00E30BDD" w:rsidP="007A1A02">
      <w:pPr>
        <w:spacing w:line="360" w:lineRule="auto"/>
        <w:ind w:left="567" w:right="618"/>
        <w:contextualSpacing/>
        <w:jc w:val="both"/>
        <w:rPr>
          <w:rFonts w:ascii="Palatino Linotype" w:hAnsi="Palatino Linotype" w:cs="Arial"/>
          <w:i/>
          <w:color w:val="000000" w:themeColor="text1"/>
        </w:rPr>
      </w:pPr>
      <w:r w:rsidRPr="007A1A02">
        <w:rPr>
          <w:rFonts w:ascii="Palatino Linotype" w:hAnsi="Palatino Linotype" w:cs="Arial"/>
          <w:i/>
          <w:color w:val="000000" w:themeColor="text1"/>
        </w:rPr>
        <w:t>SEGUNDO TRIBUNAL COLEGIADO DEL SEXTO CIRCUITO.</w:t>
      </w:r>
    </w:p>
    <w:p w14:paraId="79CB392F" w14:textId="77777777" w:rsidR="00E30BDD" w:rsidRPr="007A1A02" w:rsidRDefault="00E30BDD" w:rsidP="007A1A02">
      <w:pPr>
        <w:spacing w:line="360" w:lineRule="auto"/>
        <w:ind w:left="567" w:right="618"/>
        <w:contextualSpacing/>
        <w:jc w:val="both"/>
        <w:rPr>
          <w:rFonts w:ascii="Palatino Linotype" w:hAnsi="Palatino Linotype" w:cs="Arial"/>
          <w:i/>
          <w:color w:val="000000" w:themeColor="text1"/>
        </w:rPr>
      </w:pPr>
      <w:r w:rsidRPr="007A1A02">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045DC154" w14:textId="77777777" w:rsidR="00E30BDD" w:rsidRPr="007A1A02" w:rsidRDefault="00E30BDD" w:rsidP="007A1A02">
      <w:pPr>
        <w:spacing w:line="360" w:lineRule="auto"/>
        <w:ind w:left="567" w:right="618"/>
        <w:contextualSpacing/>
        <w:jc w:val="both"/>
        <w:rPr>
          <w:rFonts w:ascii="Palatino Linotype" w:hAnsi="Palatino Linotype" w:cs="Arial"/>
          <w:i/>
          <w:color w:val="000000" w:themeColor="text1"/>
        </w:rPr>
      </w:pPr>
      <w:r w:rsidRPr="007A1A02">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7A1A02">
        <w:rPr>
          <w:rFonts w:ascii="Palatino Linotype" w:hAnsi="Palatino Linotype" w:cs="Arial"/>
          <w:i/>
          <w:color w:val="000000" w:themeColor="text1"/>
        </w:rPr>
        <w:t>Esponda</w:t>
      </w:r>
      <w:proofErr w:type="spellEnd"/>
      <w:r w:rsidRPr="007A1A02">
        <w:rPr>
          <w:rFonts w:ascii="Palatino Linotype" w:hAnsi="Palatino Linotype" w:cs="Arial"/>
          <w:i/>
          <w:color w:val="000000" w:themeColor="text1"/>
        </w:rPr>
        <w:t xml:space="preserve"> Rincón.</w:t>
      </w:r>
    </w:p>
    <w:p w14:paraId="1BCE73BB" w14:textId="77777777" w:rsidR="00E30BDD" w:rsidRPr="007A1A02" w:rsidRDefault="00E30BDD" w:rsidP="007A1A02">
      <w:pPr>
        <w:spacing w:line="360" w:lineRule="auto"/>
        <w:ind w:left="567" w:right="618"/>
        <w:contextualSpacing/>
        <w:jc w:val="both"/>
        <w:rPr>
          <w:rFonts w:ascii="Palatino Linotype" w:hAnsi="Palatino Linotype" w:cs="Arial"/>
          <w:i/>
          <w:color w:val="000000" w:themeColor="text1"/>
        </w:rPr>
      </w:pPr>
      <w:r w:rsidRPr="007A1A02">
        <w:rPr>
          <w:rFonts w:ascii="Palatino Linotype" w:hAnsi="Palatino Linotype" w:cs="Arial"/>
          <w:i/>
          <w:color w:val="000000" w:themeColor="text1"/>
        </w:rPr>
        <w:t xml:space="preserve">Amparo en revisión 333/88. </w:t>
      </w:r>
      <w:proofErr w:type="spellStart"/>
      <w:r w:rsidRPr="007A1A02">
        <w:rPr>
          <w:rFonts w:ascii="Palatino Linotype" w:hAnsi="Palatino Linotype" w:cs="Arial"/>
          <w:i/>
          <w:color w:val="000000" w:themeColor="text1"/>
        </w:rPr>
        <w:t>Adilia</w:t>
      </w:r>
      <w:proofErr w:type="spellEnd"/>
      <w:r w:rsidRPr="007A1A02">
        <w:rPr>
          <w:rFonts w:ascii="Palatino Linotype" w:hAnsi="Palatino Linotype" w:cs="Arial"/>
          <w:i/>
          <w:color w:val="000000" w:themeColor="text1"/>
        </w:rPr>
        <w:t xml:space="preserve"> Romero. 26 de octubre de 1988. Unanimidad de votos. Ponente: Arnoldo Nájera Virgen. Secretario: Enrique Crispín Campos Ramírez.</w:t>
      </w:r>
    </w:p>
    <w:p w14:paraId="5A3A99F5" w14:textId="77777777" w:rsidR="00E30BDD" w:rsidRPr="007A1A02" w:rsidRDefault="00E30BDD" w:rsidP="007A1A02">
      <w:pPr>
        <w:spacing w:line="360" w:lineRule="auto"/>
        <w:ind w:left="567" w:right="618"/>
        <w:contextualSpacing/>
        <w:jc w:val="both"/>
        <w:rPr>
          <w:rFonts w:ascii="Palatino Linotype" w:hAnsi="Palatino Linotype" w:cs="Arial"/>
          <w:i/>
          <w:color w:val="000000" w:themeColor="text1"/>
        </w:rPr>
      </w:pPr>
      <w:r w:rsidRPr="007A1A02">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7A1A02">
        <w:rPr>
          <w:rFonts w:ascii="Palatino Linotype" w:hAnsi="Palatino Linotype" w:cs="Arial"/>
          <w:i/>
          <w:color w:val="000000" w:themeColor="text1"/>
        </w:rPr>
        <w:t>Goyzueta</w:t>
      </w:r>
      <w:proofErr w:type="spellEnd"/>
      <w:r w:rsidRPr="007A1A02">
        <w:rPr>
          <w:rFonts w:ascii="Palatino Linotype" w:hAnsi="Palatino Linotype" w:cs="Arial"/>
          <w:i/>
          <w:color w:val="000000" w:themeColor="text1"/>
        </w:rPr>
        <w:t>. Secretario: Gonzalo Carrera Molina.</w:t>
      </w:r>
    </w:p>
    <w:p w14:paraId="153141B8" w14:textId="77777777" w:rsidR="00E30BDD" w:rsidRPr="007A1A02" w:rsidRDefault="00E30BDD" w:rsidP="007A1A02">
      <w:pPr>
        <w:spacing w:line="360" w:lineRule="auto"/>
        <w:ind w:left="567" w:right="618"/>
        <w:contextualSpacing/>
        <w:jc w:val="both"/>
        <w:rPr>
          <w:rFonts w:ascii="Palatino Linotype" w:hAnsi="Palatino Linotype" w:cs="Arial"/>
          <w:i/>
          <w:color w:val="000000" w:themeColor="text1"/>
        </w:rPr>
      </w:pPr>
      <w:r w:rsidRPr="007A1A02">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7A1A02">
        <w:rPr>
          <w:rFonts w:ascii="Palatino Linotype" w:hAnsi="Palatino Linotype" w:cs="Arial"/>
          <w:i/>
          <w:color w:val="000000" w:themeColor="text1"/>
        </w:rPr>
        <w:t>Baigts</w:t>
      </w:r>
      <w:proofErr w:type="spellEnd"/>
      <w:r w:rsidRPr="007A1A02">
        <w:rPr>
          <w:rFonts w:ascii="Palatino Linotype" w:hAnsi="Palatino Linotype" w:cs="Arial"/>
          <w:i/>
          <w:color w:val="000000" w:themeColor="text1"/>
        </w:rPr>
        <w:t xml:space="preserve"> Muñoz.</w:t>
      </w:r>
      <w:r w:rsidRPr="007A1A02">
        <w:rPr>
          <w:rStyle w:val="Refdenotaalpie"/>
          <w:rFonts w:ascii="Palatino Linotype" w:hAnsi="Palatino Linotype" w:cs="Arial"/>
          <w:i/>
          <w:color w:val="000000" w:themeColor="text1"/>
        </w:rPr>
        <w:footnoteReference w:id="3"/>
      </w:r>
    </w:p>
    <w:p w14:paraId="1DB2F109" w14:textId="77777777" w:rsidR="00E30BDD" w:rsidRPr="007A1A02" w:rsidRDefault="00E30BDD" w:rsidP="007A1A02">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4D59ACB" w14:textId="77777777" w:rsidR="00E30BDD" w:rsidRPr="007A1A02" w:rsidRDefault="00E30BDD" w:rsidP="007A1A02">
      <w:pPr>
        <w:pStyle w:val="Prrafodelista"/>
        <w:numPr>
          <w:ilvl w:val="0"/>
          <w:numId w:val="1"/>
        </w:numPr>
        <w:shd w:val="clear" w:color="auto" w:fill="FFFFFF"/>
        <w:tabs>
          <w:tab w:val="clear" w:pos="567"/>
          <w:tab w:val="num" w:pos="851"/>
        </w:tabs>
        <w:spacing w:line="360" w:lineRule="auto"/>
        <w:ind w:left="0"/>
        <w:jc w:val="both"/>
        <w:rPr>
          <w:rFonts w:ascii="Palatino Linotype" w:eastAsia="Times New Roman" w:hAnsi="Palatino Linotype" w:cs="Arial"/>
          <w:color w:val="000000" w:themeColor="text1"/>
          <w:lang w:eastAsia="es-MX"/>
        </w:rPr>
      </w:pPr>
      <w:r w:rsidRPr="007A1A02">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A04440" w14:textId="77777777" w:rsidR="00E30BDD" w:rsidRPr="007A1A02" w:rsidRDefault="00E30BDD" w:rsidP="007A1A02">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C67114F" w14:textId="77777777" w:rsidR="00E30BDD" w:rsidRPr="007A1A02" w:rsidRDefault="00E30BDD" w:rsidP="007A1A02">
      <w:pPr>
        <w:pStyle w:val="Prrafodelista"/>
        <w:numPr>
          <w:ilvl w:val="0"/>
          <w:numId w:val="1"/>
        </w:numPr>
        <w:shd w:val="clear" w:color="auto" w:fill="FFFFFF"/>
        <w:tabs>
          <w:tab w:val="clear" w:pos="567"/>
          <w:tab w:val="num" w:pos="851"/>
        </w:tabs>
        <w:spacing w:line="360" w:lineRule="auto"/>
        <w:ind w:left="0"/>
        <w:jc w:val="both"/>
        <w:rPr>
          <w:rFonts w:ascii="Palatino Linotype" w:eastAsia="Times New Roman" w:hAnsi="Palatino Linotype" w:cs="Arial"/>
          <w:color w:val="000000" w:themeColor="text1"/>
          <w:lang w:eastAsia="es-MX"/>
        </w:rPr>
      </w:pPr>
      <w:r w:rsidRPr="007A1A02">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90FD72B" w14:textId="77777777" w:rsidR="00E30BDD" w:rsidRPr="007A1A02" w:rsidRDefault="00E30BDD" w:rsidP="007A1A02">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FBE73CC" w14:textId="77777777" w:rsidR="00E30BDD" w:rsidRPr="007A1A02" w:rsidRDefault="00E30BDD" w:rsidP="007A1A02">
      <w:pPr>
        <w:pStyle w:val="Prrafodelista"/>
        <w:numPr>
          <w:ilvl w:val="0"/>
          <w:numId w:val="1"/>
        </w:numPr>
        <w:shd w:val="clear" w:color="auto" w:fill="FFFFFF"/>
        <w:tabs>
          <w:tab w:val="clear" w:pos="567"/>
          <w:tab w:val="num" w:pos="851"/>
        </w:tabs>
        <w:spacing w:line="360" w:lineRule="auto"/>
        <w:ind w:left="0"/>
        <w:jc w:val="both"/>
        <w:rPr>
          <w:rFonts w:ascii="Palatino Linotype" w:eastAsia="Times New Roman" w:hAnsi="Palatino Linotype" w:cs="Arial"/>
          <w:color w:val="000000" w:themeColor="text1"/>
          <w:lang w:eastAsia="es-MX"/>
        </w:rPr>
      </w:pPr>
      <w:r w:rsidRPr="007A1A02">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45E6DDFD" w14:textId="77777777"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olor w:val="000000" w:themeColor="text1"/>
        </w:rPr>
      </w:pPr>
      <w:r w:rsidRPr="007A1A02">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44DF12BE" w14:textId="77777777" w:rsidR="00E30BDD" w:rsidRPr="007A1A02" w:rsidRDefault="00E30BDD" w:rsidP="007A1A02">
      <w:pPr>
        <w:spacing w:line="360" w:lineRule="auto"/>
        <w:jc w:val="both"/>
        <w:rPr>
          <w:rFonts w:ascii="Palatino Linotype" w:hAnsi="Palatino Linotype"/>
          <w:color w:val="000000" w:themeColor="text1"/>
        </w:rPr>
      </w:pPr>
    </w:p>
    <w:p w14:paraId="3CDEE914" w14:textId="77777777"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olor w:val="000000" w:themeColor="text1"/>
        </w:rPr>
      </w:pPr>
      <w:r w:rsidRPr="007A1A02">
        <w:rPr>
          <w:rFonts w:ascii="Palatino Linotype" w:eastAsia="Calibri" w:hAnsi="Palatino Linotype" w:cs="Arial"/>
          <w:color w:val="000000" w:themeColor="text1"/>
          <w:lang w:val="es-ES" w:eastAsia="es-MX"/>
        </w:rPr>
        <w:t xml:space="preserve">Es de señalar, que por lo que hace a las versiones públicas, el </w:t>
      </w:r>
      <w:r w:rsidRPr="007A1A02">
        <w:rPr>
          <w:rFonts w:ascii="Palatino Linotype" w:eastAsia="Calibri" w:hAnsi="Palatino Linotype" w:cs="Arial"/>
          <w:b/>
          <w:color w:val="000000" w:themeColor="text1"/>
          <w:lang w:val="es-ES" w:eastAsia="es-MX"/>
        </w:rPr>
        <w:t>SUJETO OBLIGADO</w:t>
      </w:r>
      <w:r w:rsidRPr="007A1A02">
        <w:rPr>
          <w:rFonts w:ascii="Palatino Linotype" w:eastAsia="Calibri" w:hAnsi="Palatino Linotype" w:cs="Arial"/>
          <w:color w:val="000000" w:themeColor="text1"/>
          <w:lang w:val="es-ES" w:eastAsia="es-MX"/>
        </w:rPr>
        <w:t xml:space="preserve"> debe cumplir con las formalidades exigidas en la Ley, por lo que </w:t>
      </w:r>
      <w:r w:rsidRPr="007A1A02">
        <w:rPr>
          <w:rFonts w:ascii="Palatino Linotype" w:eastAsia="Times New Roman" w:hAnsi="Palatino Linotype" w:cs="Arial"/>
          <w:color w:val="000000" w:themeColor="text1"/>
          <w:lang w:eastAsia="es-MX"/>
        </w:rPr>
        <w:t xml:space="preserve">para tal efecto emitirá el </w:t>
      </w:r>
      <w:r w:rsidRPr="007A1A02">
        <w:rPr>
          <w:rFonts w:ascii="Palatino Linotype" w:eastAsia="Calibri" w:hAnsi="Palatino Linotype" w:cs="Arial"/>
          <w:color w:val="000000" w:themeColor="text1"/>
          <w:lang w:val="es-ES" w:eastAsia="es-MX"/>
        </w:rPr>
        <w:t>Acuerdo del Comité de Transparencia en términos de los artículos 49 fracción</w:t>
      </w:r>
      <w:r w:rsidRPr="007A1A02">
        <w:rPr>
          <w:rFonts w:ascii="Palatino Linotype" w:eastAsia="Calibri" w:hAnsi="Palatino Linotype" w:cs="Arial"/>
          <w:bCs/>
          <w:color w:val="000000" w:themeColor="text1"/>
        </w:rPr>
        <w:t xml:space="preserve"> VIII,</w:t>
      </w:r>
      <w:r w:rsidRPr="007A1A02">
        <w:rPr>
          <w:rFonts w:ascii="Palatino Linotype" w:eastAsia="Calibri" w:hAnsi="Palatino Linotype" w:cs="Arial"/>
          <w:color w:val="000000" w:themeColor="text1"/>
          <w:lang w:val="es-ES" w:eastAsia="es-MX"/>
        </w:rPr>
        <w:t xml:space="preserve"> 122</w:t>
      </w:r>
      <w:r w:rsidRPr="007A1A02">
        <w:rPr>
          <w:rFonts w:ascii="Palatino Linotype" w:hAnsi="Palatino Linotype" w:cs="Times New Roman"/>
          <w:color w:val="000000" w:themeColor="text1"/>
          <w:vertAlign w:val="superscript"/>
          <w:lang w:val="es-ES" w:eastAsia="es-MX"/>
        </w:rPr>
        <w:footnoteReference w:id="4"/>
      </w:r>
      <w:r w:rsidRPr="007A1A02">
        <w:rPr>
          <w:rFonts w:ascii="Palatino Linotype" w:eastAsia="Calibri" w:hAnsi="Palatino Linotype" w:cs="Arial"/>
          <w:color w:val="000000" w:themeColor="text1"/>
          <w:lang w:val="es-ES" w:eastAsia="es-MX"/>
        </w:rPr>
        <w:t>, 135</w:t>
      </w:r>
      <w:r w:rsidRPr="007A1A02">
        <w:rPr>
          <w:rFonts w:ascii="Palatino Linotype" w:hAnsi="Palatino Linotype" w:cs="Times New Roman"/>
          <w:color w:val="000000" w:themeColor="text1"/>
          <w:vertAlign w:val="superscript"/>
          <w:lang w:val="es-ES" w:eastAsia="es-MX"/>
        </w:rPr>
        <w:footnoteReference w:id="5"/>
      </w:r>
      <w:r w:rsidRPr="007A1A02">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4EA066E0" w14:textId="77777777" w:rsidR="00E30BDD" w:rsidRPr="007A1A02" w:rsidRDefault="00E30BDD" w:rsidP="007A1A02">
      <w:pPr>
        <w:pStyle w:val="Prrafodelista"/>
        <w:spacing w:line="360" w:lineRule="auto"/>
        <w:ind w:left="0"/>
        <w:jc w:val="both"/>
        <w:rPr>
          <w:rFonts w:ascii="Palatino Linotype" w:hAnsi="Palatino Linotype"/>
          <w:color w:val="000000" w:themeColor="text1"/>
        </w:rPr>
      </w:pPr>
    </w:p>
    <w:p w14:paraId="7A978B91" w14:textId="77777777"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olor w:val="000000" w:themeColor="text1"/>
        </w:rPr>
      </w:pPr>
      <w:r w:rsidRPr="007A1A02">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7A1A02">
        <w:rPr>
          <w:rFonts w:ascii="Palatino Linotype" w:eastAsia="Calibri" w:hAnsi="Palatino Linotype" w:cs="Arial"/>
          <w:b/>
          <w:color w:val="000000" w:themeColor="text1"/>
          <w:lang w:val="es-ES" w:eastAsia="es-CO"/>
        </w:rPr>
        <w:t>SUJETO OBLIGADO</w:t>
      </w:r>
      <w:r w:rsidRPr="007A1A02">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2D244F8" w14:textId="77777777" w:rsidR="00E30BDD" w:rsidRPr="007A1A02" w:rsidRDefault="00E30BDD" w:rsidP="007A1A02">
      <w:pPr>
        <w:pStyle w:val="Prrafodelista"/>
        <w:spacing w:line="360" w:lineRule="auto"/>
        <w:ind w:left="0"/>
        <w:jc w:val="both"/>
        <w:rPr>
          <w:rFonts w:ascii="Palatino Linotype" w:hAnsi="Palatino Linotype"/>
          <w:color w:val="000000" w:themeColor="text1"/>
        </w:rPr>
      </w:pPr>
    </w:p>
    <w:p w14:paraId="77ACAB57" w14:textId="77777777"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olor w:val="000000" w:themeColor="text1"/>
        </w:rPr>
      </w:pPr>
      <w:r w:rsidRPr="007A1A02">
        <w:rPr>
          <w:rFonts w:ascii="Palatino Linotype" w:eastAsia="Times New Roman" w:hAnsi="Palatino Linotype" w:cs="Arial"/>
          <w:color w:val="000000" w:themeColor="text1"/>
          <w:lang w:eastAsia="es-MX"/>
        </w:rPr>
        <w:t xml:space="preserve">Siendo así que, </w:t>
      </w:r>
      <w:r w:rsidRPr="007A1A02">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7A1A02">
        <w:rPr>
          <w:rFonts w:ascii="Palatino Linotype" w:hAnsi="Palatino Linotype"/>
          <w:b/>
          <w:color w:val="000000" w:themeColor="text1"/>
        </w:rPr>
        <w:t>SUJETO OBLIGADO</w:t>
      </w:r>
      <w:r w:rsidRPr="007A1A02">
        <w:rPr>
          <w:rFonts w:ascii="Palatino Linotype" w:hAnsi="Palatino Linotype"/>
          <w:color w:val="000000" w:themeColor="text1"/>
        </w:rPr>
        <w:t xml:space="preserve">. Dicho acuerdo deberá de contener los </w:t>
      </w:r>
      <w:r w:rsidRPr="007A1A02">
        <w:rPr>
          <w:rFonts w:ascii="Palatino Linotype" w:hAnsi="Palatino Linotype"/>
          <w:b/>
          <w:color w:val="000000" w:themeColor="text1"/>
        </w:rPr>
        <w:t>razonamientos lógicos</w:t>
      </w:r>
      <w:r w:rsidRPr="007A1A02">
        <w:rPr>
          <w:rFonts w:ascii="Palatino Linotype" w:hAnsi="Palatino Linotype"/>
          <w:color w:val="000000" w:themeColor="text1"/>
        </w:rPr>
        <w:t xml:space="preserve"> mediante los cuales se </w:t>
      </w:r>
      <w:r w:rsidRPr="007A1A02">
        <w:rPr>
          <w:rFonts w:ascii="Palatino Linotype" w:hAnsi="Palatino Linotype"/>
          <w:b/>
          <w:color w:val="000000" w:themeColor="text1"/>
        </w:rPr>
        <w:t xml:space="preserve">demuestre </w:t>
      </w:r>
      <w:r w:rsidRPr="007A1A02">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36363339" w14:textId="77777777" w:rsidR="00E30BDD" w:rsidRPr="007A1A02" w:rsidRDefault="00E30BDD" w:rsidP="007A1A02">
      <w:pPr>
        <w:pStyle w:val="Prrafodelista"/>
        <w:spacing w:line="360" w:lineRule="auto"/>
        <w:ind w:left="0"/>
        <w:jc w:val="both"/>
        <w:rPr>
          <w:rFonts w:ascii="Palatino Linotype" w:hAnsi="Palatino Linotype"/>
          <w:color w:val="000000" w:themeColor="text1"/>
        </w:rPr>
      </w:pPr>
    </w:p>
    <w:p w14:paraId="5857ED0B" w14:textId="77777777"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olor w:val="000000" w:themeColor="text1"/>
        </w:rPr>
      </w:pPr>
      <w:r w:rsidRPr="007A1A02">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02DA8F2" w14:textId="77777777" w:rsidR="00E30BDD" w:rsidRPr="007A1A02" w:rsidRDefault="00E30BDD" w:rsidP="007A1A02">
      <w:pPr>
        <w:pStyle w:val="Prrafodelista"/>
        <w:spacing w:line="360" w:lineRule="auto"/>
        <w:ind w:left="0"/>
        <w:jc w:val="both"/>
        <w:rPr>
          <w:rFonts w:ascii="Palatino Linotype" w:hAnsi="Palatino Linotype"/>
          <w:color w:val="000000" w:themeColor="text1"/>
        </w:rPr>
      </w:pPr>
    </w:p>
    <w:p w14:paraId="32B71F9C" w14:textId="77777777"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olor w:val="000000" w:themeColor="text1"/>
        </w:rPr>
      </w:pPr>
      <w:r w:rsidRPr="007A1A02">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6447964" w14:textId="77777777" w:rsidR="00E30BDD" w:rsidRPr="007A1A02" w:rsidRDefault="00E30BDD" w:rsidP="007A1A02">
      <w:pPr>
        <w:pStyle w:val="Prrafodelista"/>
        <w:spacing w:line="360" w:lineRule="auto"/>
        <w:ind w:left="0"/>
        <w:jc w:val="both"/>
        <w:rPr>
          <w:rFonts w:ascii="Palatino Linotype" w:hAnsi="Palatino Linotype"/>
          <w:color w:val="000000" w:themeColor="text1"/>
        </w:rPr>
      </w:pPr>
    </w:p>
    <w:p w14:paraId="7BF1C35F" w14:textId="77777777" w:rsidR="00E30BDD" w:rsidRPr="007A1A02" w:rsidRDefault="00E30BDD" w:rsidP="007A1A02">
      <w:pPr>
        <w:pStyle w:val="Prrafodelista"/>
        <w:numPr>
          <w:ilvl w:val="0"/>
          <w:numId w:val="1"/>
        </w:numPr>
        <w:tabs>
          <w:tab w:val="clear" w:pos="567"/>
          <w:tab w:val="num" w:pos="851"/>
        </w:tabs>
        <w:spacing w:line="360" w:lineRule="auto"/>
        <w:ind w:left="0"/>
        <w:jc w:val="both"/>
        <w:rPr>
          <w:rFonts w:ascii="Palatino Linotype" w:hAnsi="Palatino Linotype"/>
          <w:color w:val="000000" w:themeColor="text1"/>
        </w:rPr>
      </w:pPr>
      <w:r w:rsidRPr="007A1A02">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248F432C" w14:textId="23BF12AE" w:rsidR="00BD3AA1" w:rsidRPr="007A1A02" w:rsidRDefault="00BD3AA1" w:rsidP="007A1A02">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36F2EFC" w14:textId="2F62E69E" w:rsidR="009E176A" w:rsidRPr="007A1A02" w:rsidRDefault="009E176A" w:rsidP="007A1A02">
      <w:pPr>
        <w:pStyle w:val="Prrafodelista"/>
        <w:numPr>
          <w:ilvl w:val="0"/>
          <w:numId w:val="1"/>
        </w:numPr>
        <w:shd w:val="clear" w:color="auto" w:fill="FFFFFF"/>
        <w:spacing w:line="360" w:lineRule="auto"/>
        <w:ind w:left="0"/>
        <w:jc w:val="both"/>
        <w:rPr>
          <w:rFonts w:ascii="Palatino Linotype" w:hAnsi="Palatino Linotype"/>
          <w:color w:val="000000" w:themeColor="text1"/>
        </w:rPr>
      </w:pPr>
      <w:r w:rsidRPr="007A1A02">
        <w:rPr>
          <w:rFonts w:ascii="Palatino Linotype" w:hAnsi="Palatino Linotype"/>
          <w:color w:val="000000" w:themeColor="text1"/>
          <w:lang w:val="es-ES" w:eastAsia="es-MX"/>
        </w:rPr>
        <w:t xml:space="preserve">Por lo anteriormente expuesto y fundado, este </w:t>
      </w:r>
      <w:r w:rsidRPr="007A1A02">
        <w:rPr>
          <w:rFonts w:ascii="Palatino Linotype" w:hAnsi="Palatino Linotype"/>
          <w:b/>
          <w:bCs/>
          <w:color w:val="000000" w:themeColor="text1"/>
          <w:lang w:val="es-ES" w:eastAsia="es-MX"/>
        </w:rPr>
        <w:t>ÓRGANO GARANTE</w:t>
      </w:r>
      <w:r w:rsidRPr="007A1A02">
        <w:rPr>
          <w:rFonts w:ascii="Palatino Linotype" w:hAnsi="Palatino Linotype"/>
          <w:color w:val="000000" w:themeColor="text1"/>
          <w:lang w:val="es-ES" w:eastAsia="es-MX"/>
        </w:rPr>
        <w:t xml:space="preserve"> emite los siguientes:</w:t>
      </w:r>
    </w:p>
    <w:bookmarkEnd w:id="0"/>
    <w:bookmarkEnd w:id="1"/>
    <w:bookmarkEnd w:id="67"/>
    <w:bookmarkEnd w:id="68"/>
    <w:p w14:paraId="4A6F1A63" w14:textId="0035F8C5" w:rsidR="00E30BDD" w:rsidRPr="007A1A02" w:rsidRDefault="007A1A02" w:rsidP="007A1A02">
      <w:pPr>
        <w:spacing w:before="240" w:after="240" w:line="360" w:lineRule="auto"/>
        <w:ind w:right="49"/>
        <w:jc w:val="both"/>
        <w:rPr>
          <w:rFonts w:ascii="Palatino Linotype" w:hAnsi="Palatino Linotype"/>
        </w:rPr>
      </w:pPr>
      <w:r w:rsidRPr="007A1A02">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659C4FAE" wp14:editId="6E2E99BC">
                <wp:simplePos x="0" y="0"/>
                <wp:positionH relativeFrom="margin">
                  <wp:align>right</wp:align>
                </wp:positionH>
                <wp:positionV relativeFrom="paragraph">
                  <wp:posOffset>37325</wp:posOffset>
                </wp:positionV>
                <wp:extent cx="5593070" cy="1918985"/>
                <wp:effectExtent l="38100" t="38100" r="65405" b="81280"/>
                <wp:wrapNone/>
                <wp:docPr id="5" name="Conector recto 5"/>
                <wp:cNvGraphicFramePr/>
                <a:graphic xmlns:a="http://schemas.openxmlformats.org/drawingml/2006/main">
                  <a:graphicData uri="http://schemas.microsoft.com/office/word/2010/wordprocessingShape">
                    <wps:wsp>
                      <wps:cNvCnPr/>
                      <wps:spPr>
                        <a:xfrm>
                          <a:off x="0" y="0"/>
                          <a:ext cx="5593070" cy="19189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77FD5" id="Conector recto 5"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2pt,2.95pt" to="829.6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" strokecolor="#4f81bd [3204]" strokeweight="2pt">
                <v:shadow on="t" color="black" opacity="24903f" origin=",.5" offset="0,.55556mm"/>
                <w10:wrap anchorx="margin"/>
              </v:line>
            </w:pict>
          </mc:Fallback>
        </mc:AlternateContent>
      </w:r>
    </w:p>
    <w:p w14:paraId="4AC9F47B" w14:textId="77777777" w:rsidR="00E30BDD" w:rsidRPr="007A1A02" w:rsidRDefault="00E30BDD" w:rsidP="007A1A02">
      <w:pPr>
        <w:spacing w:before="240" w:after="240" w:line="360" w:lineRule="auto"/>
        <w:ind w:right="49"/>
        <w:jc w:val="both"/>
        <w:rPr>
          <w:rFonts w:ascii="Palatino Linotype" w:hAnsi="Palatino Linotype"/>
        </w:rPr>
      </w:pPr>
    </w:p>
    <w:p w14:paraId="055CC7DD" w14:textId="77777777" w:rsidR="00E30BDD" w:rsidRPr="007A1A02" w:rsidRDefault="00E30BDD" w:rsidP="007A1A02">
      <w:pPr>
        <w:spacing w:before="240" w:after="240" w:line="360" w:lineRule="auto"/>
        <w:ind w:right="49"/>
        <w:jc w:val="both"/>
        <w:rPr>
          <w:rFonts w:ascii="Palatino Linotype" w:hAnsi="Palatino Linotype"/>
        </w:rPr>
      </w:pPr>
    </w:p>
    <w:p w14:paraId="6D513120" w14:textId="5F70A596" w:rsidR="00E30BDD" w:rsidRDefault="00E30BDD" w:rsidP="007A1A02">
      <w:pPr>
        <w:pStyle w:val="Ttulo1"/>
        <w:spacing w:line="360" w:lineRule="auto"/>
        <w:jc w:val="center"/>
        <w:rPr>
          <w:rFonts w:eastAsia="Calibri"/>
          <w:color w:val="auto"/>
          <w:szCs w:val="24"/>
          <w:lang w:val="es-ES" w:eastAsia="es-ES"/>
        </w:rPr>
      </w:pPr>
      <w:bookmarkStart w:id="95" w:name="_Toc475014715"/>
      <w:bookmarkStart w:id="96" w:name="_Toc475381194"/>
      <w:bookmarkStart w:id="97" w:name="_Toc490155969"/>
      <w:bookmarkStart w:id="98" w:name="_Toc490734332"/>
      <w:bookmarkStart w:id="99" w:name="_Toc491854740"/>
      <w:bookmarkStart w:id="100" w:name="_Toc494991893"/>
      <w:bookmarkStart w:id="101" w:name="_Toc513664628"/>
      <w:bookmarkStart w:id="102" w:name="_Toc7780682"/>
      <w:bookmarkStart w:id="103" w:name="_Toc16617448"/>
      <w:bookmarkStart w:id="104" w:name="_Toc21600984"/>
      <w:bookmarkStart w:id="105" w:name="_Toc22297834"/>
      <w:r w:rsidRPr="007A1A02">
        <w:rPr>
          <w:rFonts w:eastAsia="Calibri"/>
          <w:color w:val="auto"/>
          <w:szCs w:val="24"/>
          <w:lang w:val="es-ES" w:eastAsia="es-ES"/>
        </w:rPr>
        <w:t>R E S O L U T I V O S</w:t>
      </w:r>
      <w:bookmarkEnd w:id="95"/>
      <w:bookmarkEnd w:id="96"/>
      <w:bookmarkEnd w:id="97"/>
      <w:bookmarkEnd w:id="98"/>
      <w:bookmarkEnd w:id="99"/>
      <w:bookmarkEnd w:id="100"/>
      <w:bookmarkEnd w:id="101"/>
      <w:bookmarkEnd w:id="102"/>
      <w:bookmarkEnd w:id="103"/>
      <w:bookmarkEnd w:id="104"/>
      <w:bookmarkEnd w:id="105"/>
    </w:p>
    <w:p w14:paraId="0CCCAE05" w14:textId="77777777" w:rsidR="007A1A02" w:rsidRPr="007A1A02" w:rsidRDefault="007A1A02" w:rsidP="007A1A02">
      <w:pPr>
        <w:rPr>
          <w:lang w:val="es-ES"/>
        </w:rPr>
      </w:pPr>
    </w:p>
    <w:p w14:paraId="5ED698AD" w14:textId="66153B65" w:rsidR="00E30BDD" w:rsidRPr="007A1A02" w:rsidRDefault="00E30BDD" w:rsidP="007A1A02">
      <w:pPr>
        <w:spacing w:line="360" w:lineRule="auto"/>
        <w:jc w:val="both"/>
        <w:rPr>
          <w:rFonts w:ascii="Palatino Linotype" w:hAnsi="Palatino Linotype" w:cs="Arial"/>
          <w:bCs/>
          <w:lang w:eastAsia="es-MX"/>
        </w:rPr>
      </w:pPr>
      <w:r w:rsidRPr="007A1A02">
        <w:rPr>
          <w:rFonts w:ascii="Palatino Linotype" w:eastAsia="Times New Roman" w:hAnsi="Palatino Linotype" w:cs="Arial"/>
          <w:b/>
        </w:rPr>
        <w:t xml:space="preserve">PRIMERO. </w:t>
      </w:r>
      <w:r w:rsidRPr="007A1A02">
        <w:rPr>
          <w:rFonts w:ascii="Palatino Linotype" w:eastAsia="Times New Roman" w:hAnsi="Palatino Linotype" w:cs="Arial"/>
        </w:rPr>
        <w:t>Resultan fundadas las</w:t>
      </w:r>
      <w:r w:rsidRPr="007A1A02">
        <w:rPr>
          <w:rFonts w:ascii="Palatino Linotype" w:eastAsia="Times New Roman" w:hAnsi="Palatino Linotype" w:cs="Arial"/>
          <w:b/>
        </w:rPr>
        <w:t xml:space="preserve"> </w:t>
      </w:r>
      <w:r w:rsidRPr="007A1A02">
        <w:rPr>
          <w:rFonts w:ascii="Palatino Linotype" w:eastAsia="Times New Roman" w:hAnsi="Palatino Linotype" w:cs="Arial"/>
          <w:lang w:val="es-ES"/>
        </w:rPr>
        <w:t xml:space="preserve">razones o motivos de inconformidad hechos valer </w:t>
      </w:r>
      <w:r w:rsidRPr="007A1A02">
        <w:rPr>
          <w:rFonts w:ascii="Palatino Linotype" w:eastAsia="Calibri" w:hAnsi="Palatino Linotype" w:cs="Arial"/>
          <w:lang w:val="es-ES"/>
        </w:rPr>
        <w:t xml:space="preserve">en el recurso de revisión </w:t>
      </w:r>
      <w:r w:rsidRPr="007A1A02">
        <w:rPr>
          <w:rFonts w:ascii="Palatino Linotype" w:hAnsi="Palatino Linotype" w:cs="Arial"/>
          <w:b/>
          <w:bCs/>
        </w:rPr>
        <w:t xml:space="preserve">06673/INFOEM/IP/RR/2019 </w:t>
      </w:r>
      <w:r w:rsidRPr="007A1A02">
        <w:rPr>
          <w:rFonts w:ascii="Palatino Linotype" w:hAnsi="Palatino Linotype" w:cs="Arial"/>
          <w:bCs/>
          <w:lang w:eastAsia="es-MX"/>
        </w:rPr>
        <w:t xml:space="preserve">en términos de los </w:t>
      </w:r>
      <w:r w:rsidRPr="007A1A02">
        <w:rPr>
          <w:rFonts w:ascii="Palatino Linotype" w:hAnsi="Palatino Linotype" w:cs="Arial"/>
          <w:b/>
          <w:bCs/>
          <w:lang w:eastAsia="es-MX"/>
        </w:rPr>
        <w:t xml:space="preserve">Considerandos CUARTO y QUINTO </w:t>
      </w:r>
      <w:r w:rsidRPr="007A1A02">
        <w:rPr>
          <w:rFonts w:ascii="Palatino Linotype" w:hAnsi="Palatino Linotype" w:cs="Arial"/>
          <w:bCs/>
          <w:lang w:eastAsia="es-MX"/>
        </w:rPr>
        <w:t>de la presente resolución.</w:t>
      </w:r>
    </w:p>
    <w:p w14:paraId="69AC0F05" w14:textId="66522E67" w:rsidR="00E30BDD" w:rsidRPr="007A1A02" w:rsidRDefault="00E30BDD" w:rsidP="007A1A02">
      <w:pPr>
        <w:spacing w:before="240" w:after="240" w:line="360" w:lineRule="auto"/>
        <w:jc w:val="both"/>
        <w:rPr>
          <w:rFonts w:ascii="Palatino Linotype" w:eastAsia="Calibri" w:hAnsi="Palatino Linotype" w:cs="Arial"/>
          <w:lang w:val="es-ES"/>
        </w:rPr>
      </w:pPr>
      <w:r w:rsidRPr="007A1A02">
        <w:rPr>
          <w:rFonts w:ascii="Palatino Linotype" w:hAnsi="Palatino Linotype"/>
          <w:b/>
        </w:rPr>
        <w:t>SEGUNDO.</w:t>
      </w:r>
      <w:r w:rsidRPr="007A1A02">
        <w:rPr>
          <w:rStyle w:val="Ttulo2Car"/>
          <w:b w:val="0"/>
          <w:szCs w:val="24"/>
        </w:rPr>
        <w:t xml:space="preserve"> </w:t>
      </w:r>
      <w:r w:rsidRPr="007A1A02">
        <w:rPr>
          <w:rFonts w:ascii="Palatino Linotype" w:eastAsia="Calibri" w:hAnsi="Palatino Linotype" w:cs="Arial"/>
          <w:lang w:val="es-ES"/>
        </w:rPr>
        <w:t>Se</w:t>
      </w:r>
      <w:r w:rsidRPr="007A1A02">
        <w:rPr>
          <w:rFonts w:ascii="Palatino Linotype" w:eastAsia="Calibri" w:hAnsi="Palatino Linotype" w:cs="Arial"/>
          <w:b/>
          <w:lang w:val="es-ES"/>
        </w:rPr>
        <w:t xml:space="preserve"> REVOCA </w:t>
      </w:r>
      <w:r w:rsidRPr="007A1A02">
        <w:rPr>
          <w:rFonts w:ascii="Palatino Linotype" w:eastAsia="Calibri" w:hAnsi="Palatino Linotype" w:cs="Arial"/>
          <w:lang w:val="es-ES"/>
        </w:rPr>
        <w:t>la respuesta emitida por la</w:t>
      </w:r>
      <w:r w:rsidRPr="007A1A02">
        <w:rPr>
          <w:rFonts w:ascii="Palatino Linotype" w:eastAsia="Calibri" w:hAnsi="Palatino Linotype" w:cs="Arial"/>
          <w:b/>
          <w:lang w:val="es-ES"/>
        </w:rPr>
        <w:t xml:space="preserve"> </w:t>
      </w:r>
      <w:r w:rsidRPr="007A1A02">
        <w:rPr>
          <w:rFonts w:ascii="Palatino Linotype" w:hAnsi="Palatino Linotype" w:cs="Arial"/>
          <w:b/>
        </w:rPr>
        <w:t>Universidad Autónoma del Estado de México</w:t>
      </w:r>
      <w:r w:rsidRPr="007A1A02">
        <w:rPr>
          <w:rFonts w:ascii="Palatino Linotype" w:hAnsi="Palatino Linotype"/>
          <w:b/>
          <w:bCs/>
        </w:rPr>
        <w:t xml:space="preserve"> </w:t>
      </w:r>
      <w:r w:rsidRPr="007A1A02">
        <w:rPr>
          <w:rFonts w:ascii="Palatino Linotype" w:hAnsi="Palatino Linotype"/>
          <w:bCs/>
        </w:rPr>
        <w:t>y se</w:t>
      </w:r>
      <w:r w:rsidRPr="007A1A02">
        <w:rPr>
          <w:rFonts w:ascii="Palatino Linotype" w:hAnsi="Palatino Linotype"/>
          <w:b/>
          <w:bCs/>
        </w:rPr>
        <w:t xml:space="preserve"> ORDENA</w:t>
      </w:r>
      <w:r w:rsidRPr="007A1A02">
        <w:rPr>
          <w:rFonts w:ascii="Palatino Linotype" w:eastAsia="Times New Roman" w:hAnsi="Palatino Linotype" w:cs="Arial"/>
          <w:lang w:val="es-ES"/>
        </w:rPr>
        <w:t xml:space="preserve"> </w:t>
      </w:r>
      <w:r w:rsidRPr="007A1A02">
        <w:rPr>
          <w:rFonts w:ascii="Palatino Linotype" w:eastAsia="Calibri" w:hAnsi="Palatino Linotype" w:cs="Arial"/>
          <w:lang w:val="es-ES"/>
        </w:rPr>
        <w:t xml:space="preserve">entregar vía Sistema de Acceso a la Información Mexiquense </w:t>
      </w:r>
      <w:r w:rsidRPr="007A1A02">
        <w:rPr>
          <w:rFonts w:ascii="Palatino Linotype" w:eastAsia="Calibri" w:hAnsi="Palatino Linotype" w:cs="Arial"/>
          <w:b/>
          <w:lang w:val="es-ES"/>
        </w:rPr>
        <w:t xml:space="preserve">(SAIMEX), </w:t>
      </w:r>
      <w:r w:rsidRPr="007A1A02">
        <w:rPr>
          <w:rFonts w:ascii="Palatino Linotype" w:eastAsia="Calibri" w:hAnsi="Palatino Linotype" w:cs="Arial"/>
          <w:lang w:val="es-ES"/>
        </w:rPr>
        <w:t xml:space="preserve">en </w:t>
      </w:r>
      <w:r w:rsidR="006541D4" w:rsidRPr="007A1A02">
        <w:rPr>
          <w:rFonts w:ascii="Palatino Linotype" w:eastAsia="Calibri" w:hAnsi="Palatino Linotype" w:cs="Arial"/>
          <w:lang w:val="es-ES"/>
        </w:rPr>
        <w:t xml:space="preserve">su caso en </w:t>
      </w:r>
      <w:r w:rsidRPr="007A1A02">
        <w:rPr>
          <w:rFonts w:ascii="Palatino Linotype" w:eastAsia="Calibri" w:hAnsi="Palatino Linotype" w:cs="Arial"/>
          <w:lang w:val="es-ES"/>
        </w:rPr>
        <w:t>versión pública, la siguiente información:</w:t>
      </w:r>
    </w:p>
    <w:p w14:paraId="08C91B6C" w14:textId="6956434D" w:rsidR="00E30BDD" w:rsidRPr="007A1A02" w:rsidRDefault="00E30BDD" w:rsidP="007A1A02">
      <w:pPr>
        <w:tabs>
          <w:tab w:val="left" w:pos="567"/>
        </w:tabs>
        <w:spacing w:before="240" w:after="240" w:line="360" w:lineRule="auto"/>
        <w:ind w:left="567" w:right="567"/>
        <w:jc w:val="both"/>
        <w:rPr>
          <w:rFonts w:ascii="Palatino Linotype" w:eastAsia="Calibri" w:hAnsi="Palatino Linotype" w:cs="Arial"/>
          <w:b/>
          <w:lang w:val="es-ES"/>
        </w:rPr>
      </w:pPr>
      <w:r w:rsidRPr="007A1A02">
        <w:rPr>
          <w:rFonts w:ascii="Palatino Linotype" w:eastAsia="Calibri" w:hAnsi="Palatino Linotype" w:cs="Arial"/>
          <w:b/>
          <w:lang w:val="es-ES"/>
        </w:rPr>
        <w:t xml:space="preserve">a) Las actas de Consejo Académico y de Gobierno </w:t>
      </w:r>
      <w:r w:rsidR="00BA1118" w:rsidRPr="007A1A02">
        <w:rPr>
          <w:rFonts w:ascii="Palatino Linotype" w:eastAsia="Calibri" w:hAnsi="Palatino Linotype" w:cs="Arial"/>
          <w:b/>
          <w:lang w:val="es-ES"/>
        </w:rPr>
        <w:t xml:space="preserve">del Centro Universitario Zumpango, correspondientes a </w:t>
      </w:r>
      <w:r w:rsidRPr="007A1A02">
        <w:rPr>
          <w:rFonts w:ascii="Palatino Linotype" w:eastAsia="Calibri" w:hAnsi="Palatino Linotype" w:cs="Arial"/>
          <w:b/>
          <w:lang w:val="es-ES"/>
        </w:rPr>
        <w:t xml:space="preserve">las sesiones ordinarias </w:t>
      </w:r>
      <w:r w:rsidR="00BA1118" w:rsidRPr="007A1A02">
        <w:rPr>
          <w:rFonts w:ascii="Palatino Linotype" w:eastAsia="Calibri" w:hAnsi="Palatino Linotype" w:cs="Arial"/>
          <w:b/>
          <w:lang w:val="es-ES"/>
        </w:rPr>
        <w:t xml:space="preserve">celebradas en </w:t>
      </w:r>
      <w:r w:rsidRPr="007A1A02">
        <w:rPr>
          <w:rFonts w:ascii="Palatino Linotype" w:eastAsia="Calibri" w:hAnsi="Palatino Linotype" w:cs="Arial"/>
          <w:b/>
          <w:lang w:val="es-ES"/>
        </w:rPr>
        <w:t>los meses de may</w:t>
      </w:r>
      <w:r w:rsidR="006541D4" w:rsidRPr="007A1A02">
        <w:rPr>
          <w:rFonts w:ascii="Palatino Linotype" w:eastAsia="Calibri" w:hAnsi="Palatino Linotype" w:cs="Arial"/>
          <w:b/>
          <w:lang w:val="es-ES"/>
        </w:rPr>
        <w:t>o y junio de dos mil diecinueve; y</w:t>
      </w:r>
    </w:p>
    <w:p w14:paraId="479239C1" w14:textId="2D0F9D13" w:rsidR="00BA1118" w:rsidRPr="007A1A02" w:rsidRDefault="00BA1118" w:rsidP="007A1A02">
      <w:pPr>
        <w:tabs>
          <w:tab w:val="left" w:pos="567"/>
        </w:tabs>
        <w:spacing w:before="240" w:after="240" w:line="360" w:lineRule="auto"/>
        <w:ind w:left="567" w:right="567"/>
        <w:jc w:val="both"/>
        <w:rPr>
          <w:rFonts w:ascii="Palatino Linotype" w:eastAsia="Calibri" w:hAnsi="Palatino Linotype" w:cs="Arial"/>
          <w:b/>
          <w:lang w:val="es-ES"/>
        </w:rPr>
      </w:pPr>
      <w:r w:rsidRPr="007A1A02">
        <w:rPr>
          <w:rFonts w:ascii="Palatino Linotype" w:eastAsia="Calibri" w:hAnsi="Palatino Linotype" w:cs="Arial"/>
          <w:b/>
          <w:lang w:val="es-ES"/>
        </w:rPr>
        <w:t>b) Todas las actas de Consejo Académico y de Gobierno del Centro Universitario Zumpango, correspondientes a las sesiones extraordinarias celebradas en los meses de marzo, abril, mayo y junio de dos mil diecinueve.</w:t>
      </w:r>
    </w:p>
    <w:p w14:paraId="3F8F013E" w14:textId="3F66D04F" w:rsidR="00E30BDD" w:rsidRPr="007A1A02" w:rsidRDefault="00E30BDD" w:rsidP="007A1A02">
      <w:pPr>
        <w:spacing w:line="360" w:lineRule="auto"/>
        <w:jc w:val="both"/>
        <w:rPr>
          <w:rFonts w:ascii="Palatino Linotype" w:eastAsia="Calibri" w:hAnsi="Palatino Linotype" w:cs="Arial"/>
          <w:lang w:val="es-ES"/>
        </w:rPr>
      </w:pPr>
      <w:r w:rsidRPr="007A1A0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6541D4" w:rsidRPr="007A1A02">
        <w:rPr>
          <w:rFonts w:ascii="Palatino Linotype" w:hAnsi="Palatino Linotype"/>
          <w:b/>
        </w:rPr>
        <w:t xml:space="preserve"> la RECURRENTE.</w:t>
      </w:r>
    </w:p>
    <w:p w14:paraId="6C2F72D3" w14:textId="77777777" w:rsidR="00E30BDD" w:rsidRPr="007A1A02" w:rsidRDefault="00E30BDD" w:rsidP="007A1A02">
      <w:pPr>
        <w:tabs>
          <w:tab w:val="left" w:pos="8080"/>
        </w:tabs>
        <w:spacing w:line="360" w:lineRule="auto"/>
        <w:ind w:right="49"/>
        <w:jc w:val="both"/>
        <w:rPr>
          <w:rFonts w:ascii="Palatino Linotype" w:eastAsia="Palatino Linotype" w:hAnsi="Palatino Linotype" w:cs="Palatino Linotype"/>
          <w:b/>
        </w:rPr>
      </w:pPr>
    </w:p>
    <w:p w14:paraId="7354F78B" w14:textId="77777777" w:rsidR="00E30BDD" w:rsidRPr="007A1A02" w:rsidRDefault="00E30BDD" w:rsidP="007A1A02">
      <w:pPr>
        <w:tabs>
          <w:tab w:val="left" w:pos="8080"/>
        </w:tabs>
        <w:spacing w:line="360" w:lineRule="auto"/>
        <w:ind w:right="49"/>
        <w:jc w:val="both"/>
        <w:rPr>
          <w:rFonts w:ascii="Palatino Linotype" w:eastAsia="Palatino Linotype" w:hAnsi="Palatino Linotype" w:cs="Palatino Linotype"/>
          <w:b/>
        </w:rPr>
      </w:pPr>
      <w:r w:rsidRPr="007A1A02">
        <w:rPr>
          <w:rFonts w:ascii="Palatino Linotype" w:eastAsia="Palatino Linotype" w:hAnsi="Palatino Linotype" w:cs="Palatino Linotype"/>
          <w:b/>
        </w:rPr>
        <w:t xml:space="preserve">TERCERO. Notifíquese </w:t>
      </w:r>
      <w:r w:rsidRPr="007A1A02">
        <w:rPr>
          <w:rFonts w:ascii="Palatino Linotype" w:eastAsia="Palatino Linotype" w:hAnsi="Palatino Linotype" w:cs="Palatino Linotype"/>
        </w:rPr>
        <w:t xml:space="preserve">al Titular de la Unidad de Transparencia del </w:t>
      </w:r>
      <w:r w:rsidRPr="007A1A02">
        <w:rPr>
          <w:rFonts w:ascii="Palatino Linotype" w:eastAsia="Palatino Linotype" w:hAnsi="Palatino Linotype" w:cs="Palatino Linotype"/>
          <w:b/>
        </w:rPr>
        <w:t>SUJETO OBLIGADO</w:t>
      </w:r>
      <w:r w:rsidRPr="007A1A0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A1A0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DA9891B" w14:textId="77777777" w:rsidR="00E30BDD" w:rsidRPr="007A1A02" w:rsidRDefault="00E30BDD" w:rsidP="007A1A02">
      <w:pPr>
        <w:shd w:val="clear" w:color="auto" w:fill="FFFFFF"/>
        <w:spacing w:line="360" w:lineRule="auto"/>
        <w:jc w:val="both"/>
        <w:rPr>
          <w:rFonts w:ascii="Palatino Linotype" w:eastAsia="Times New Roman" w:hAnsi="Palatino Linotype" w:cs="Arial"/>
          <w:b/>
        </w:rPr>
      </w:pPr>
    </w:p>
    <w:p w14:paraId="0BFDA329" w14:textId="2E48B36F" w:rsidR="00E30BDD" w:rsidRPr="007A1A02" w:rsidRDefault="00E30BDD" w:rsidP="007A1A02">
      <w:pPr>
        <w:shd w:val="clear" w:color="auto" w:fill="FFFFFF"/>
        <w:spacing w:line="360" w:lineRule="auto"/>
        <w:jc w:val="both"/>
        <w:rPr>
          <w:rFonts w:ascii="Palatino Linotype" w:hAnsi="Palatino Linotype"/>
        </w:rPr>
      </w:pPr>
      <w:r w:rsidRPr="007A1A02">
        <w:rPr>
          <w:rFonts w:ascii="Palatino Linotype" w:eastAsia="Times New Roman" w:hAnsi="Palatino Linotype" w:cs="Arial"/>
          <w:b/>
        </w:rPr>
        <w:t xml:space="preserve">CUARTO. </w:t>
      </w:r>
      <w:r w:rsidRPr="007A1A02">
        <w:rPr>
          <w:rFonts w:ascii="Palatino Linotype" w:eastAsia="Times New Roman" w:hAnsi="Palatino Linotype" w:cs="Times New Roman"/>
          <w:b/>
          <w:bCs/>
          <w:color w:val="222222"/>
          <w:lang w:val="es-ES"/>
        </w:rPr>
        <w:t>Notifíquese a</w:t>
      </w:r>
      <w:r w:rsidRPr="007A1A02">
        <w:rPr>
          <w:rFonts w:ascii="Palatino Linotype" w:hAnsi="Palatino Linotype"/>
          <w:b/>
        </w:rPr>
        <w:t xml:space="preserve"> </w:t>
      </w:r>
      <w:r w:rsidR="00203336" w:rsidRPr="00203336">
        <w:rPr>
          <w:rFonts w:ascii="Palatino Linotype" w:eastAsia="Times New Roman" w:hAnsi="Palatino Linotype" w:cs="Times New Roman"/>
          <w:b/>
          <w:highlight w:val="black"/>
        </w:rPr>
        <w:t>------------------</w:t>
      </w:r>
      <w:r w:rsidR="00203336">
        <w:rPr>
          <w:rFonts w:ascii="Palatino Linotype" w:eastAsia="Times New Roman" w:hAnsi="Palatino Linotype" w:cs="Times New Roman"/>
          <w:b/>
          <w:highlight w:val="black"/>
        </w:rPr>
        <w:t>--</w:t>
      </w:r>
      <w:r w:rsidR="00203336" w:rsidRPr="00203336">
        <w:rPr>
          <w:rFonts w:ascii="Palatino Linotype" w:eastAsia="Times New Roman" w:hAnsi="Palatino Linotype" w:cs="Times New Roman"/>
          <w:b/>
          <w:highlight w:val="black"/>
        </w:rPr>
        <w:t>------------------</w:t>
      </w:r>
      <w:r w:rsidRPr="007A1A02">
        <w:rPr>
          <w:rFonts w:ascii="Palatino Linotype" w:hAnsi="Palatino Linotype"/>
          <w:b/>
        </w:rPr>
        <w:t xml:space="preserve"> </w:t>
      </w:r>
      <w:r w:rsidRPr="007A1A02">
        <w:rPr>
          <w:rFonts w:ascii="Palatino Linotype" w:hAnsi="Palatino Linotype"/>
        </w:rPr>
        <w:t>la presente resolución.</w:t>
      </w:r>
    </w:p>
    <w:p w14:paraId="1C6900E9" w14:textId="77777777" w:rsidR="00E30BDD" w:rsidRPr="007A1A02" w:rsidRDefault="00E30BDD" w:rsidP="007A1A02">
      <w:pPr>
        <w:shd w:val="clear" w:color="auto" w:fill="FFFFFF"/>
        <w:spacing w:line="360" w:lineRule="auto"/>
        <w:jc w:val="both"/>
        <w:rPr>
          <w:rFonts w:ascii="Palatino Linotype" w:hAnsi="Palatino Linotype"/>
        </w:rPr>
      </w:pPr>
    </w:p>
    <w:p w14:paraId="0354BA26" w14:textId="5F893BC7" w:rsidR="00E30BDD" w:rsidRPr="007A1A02" w:rsidRDefault="00E30BDD" w:rsidP="007A1A02">
      <w:pPr>
        <w:shd w:val="clear" w:color="auto" w:fill="FFFFFF"/>
        <w:spacing w:line="360" w:lineRule="auto"/>
        <w:jc w:val="both"/>
        <w:rPr>
          <w:rFonts w:ascii="Palatino Linotype" w:eastAsia="MS Mincho" w:hAnsi="Palatino Linotype" w:cs="Times New Roman"/>
          <w:lang w:val="es-ES"/>
        </w:rPr>
      </w:pPr>
      <w:r w:rsidRPr="007A1A02">
        <w:rPr>
          <w:rFonts w:ascii="Palatino Linotype" w:eastAsia="MS Mincho" w:hAnsi="Palatino Linotype" w:cs="Times New Roman"/>
          <w:b/>
          <w:lang w:val="es-MX"/>
        </w:rPr>
        <w:t>QUINTO.</w:t>
      </w:r>
      <w:r w:rsidRPr="007A1A02">
        <w:rPr>
          <w:rFonts w:ascii="Palatino Linotype" w:eastAsia="MS Mincho" w:hAnsi="Palatino Linotype" w:cs="Times New Roman"/>
          <w:lang w:val="es-MX"/>
        </w:rPr>
        <w:t xml:space="preserve"> </w:t>
      </w:r>
      <w:r w:rsidRPr="007A1A02">
        <w:rPr>
          <w:rFonts w:ascii="Palatino Linotype" w:eastAsia="MS Mincho" w:hAnsi="Palatino Linotype" w:cs="Times New Roman"/>
          <w:lang w:val="es-ES"/>
        </w:rPr>
        <w:t xml:space="preserve">Se hace del conocimiento de </w:t>
      </w:r>
      <w:r w:rsidR="00203336" w:rsidRPr="00203336">
        <w:rPr>
          <w:rFonts w:ascii="Palatino Linotype" w:eastAsia="Times New Roman" w:hAnsi="Palatino Linotype" w:cs="Times New Roman"/>
          <w:b/>
          <w:highlight w:val="black"/>
        </w:rPr>
        <w:t>------------------------------------</w:t>
      </w:r>
      <w:r w:rsidRPr="007A1A02">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A1A02">
        <w:rPr>
          <w:rFonts w:ascii="Palatino Linotype" w:eastAsia="MS Mincho" w:hAnsi="Palatino Linotype" w:cs="Times New Roman"/>
          <w:bCs/>
          <w:lang w:val="es-ES"/>
        </w:rPr>
        <w:t>vía juicio de amparo</w:t>
      </w:r>
      <w:r w:rsidRPr="007A1A02">
        <w:rPr>
          <w:rFonts w:ascii="Palatino Linotype" w:eastAsia="MS Mincho" w:hAnsi="Palatino Linotype" w:cs="Times New Roman"/>
          <w:lang w:val="es-ES"/>
        </w:rPr>
        <w:t xml:space="preserve"> en los términos de las leyes aplicables.</w:t>
      </w:r>
    </w:p>
    <w:p w14:paraId="6475EC90" w14:textId="77777777" w:rsidR="00E30BDD" w:rsidRDefault="00E30BDD" w:rsidP="007A1A02">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233CBEE0" w14:textId="77777777" w:rsidR="007A1A02" w:rsidRDefault="007A1A02" w:rsidP="007A1A02">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6C734EAB" w14:textId="77777777" w:rsidR="007A1A02" w:rsidRDefault="007A1A02" w:rsidP="007A1A02">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1E9DF846" w14:textId="77777777" w:rsidR="007A1A02" w:rsidRPr="007A1A02" w:rsidRDefault="007A1A02" w:rsidP="007A1A02">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1B014954" w14:textId="77018D5C" w:rsidR="00E30BDD" w:rsidRPr="007A1A02" w:rsidRDefault="00E30BDD" w:rsidP="007A1A02">
      <w:pPr>
        <w:spacing w:line="360" w:lineRule="auto"/>
        <w:jc w:val="both"/>
        <w:rPr>
          <w:rFonts w:ascii="Palatino Linotype" w:hAnsi="Palatino Linotype"/>
        </w:rPr>
      </w:pPr>
      <w:r w:rsidRPr="007A1A02">
        <w:rPr>
          <w:rFonts w:ascii="Palatino Linotype" w:hAnsi="Palatino Linotype" w:cs="Arial"/>
        </w:rPr>
        <w:t>ASÍ LO RESUELVE, POR UNANIMIDAD DE VOTOS, EL PLENO DEL</w:t>
      </w:r>
      <w:r w:rsidRPr="007A1A02">
        <w:rPr>
          <w:rFonts w:ascii="Palatino Linotype" w:eastAsia="Arial Unicode MS" w:hAnsi="Palatino Linotype" w:cs="Arial"/>
        </w:rPr>
        <w:t xml:space="preserve"> INSTITUTO DE TRANSPARENCIA, ACCESO A LA INFORMACIÓN PÚBLICA Y PROTECCIÓN DE DATOS PERSONALES DEL ESTADO DE MÉXICO Y MUNICIPIOS</w:t>
      </w:r>
      <w:r w:rsidRPr="007A1A02">
        <w:rPr>
          <w:rFonts w:ascii="Palatino Linotype" w:hAnsi="Palatino Linotype" w:cs="Arial"/>
        </w:rPr>
        <w:t>, CONFORMADO POR LOS COMISIONADOS ZULEMA MARTÍNEZ SÁNCHEZ, EVA ABAID YAPUR, JOSÉ GUADALUPE LUNA HERNÁNDEZ, JAVIER MARTÍNEZ CRUZ Y LUIS GUSTAVO PARRA NORIEGA, EN LA TRIGÉSIMA</w:t>
      </w:r>
      <w:r w:rsidR="007A1A02">
        <w:rPr>
          <w:rFonts w:ascii="Palatino Linotype" w:hAnsi="Palatino Linotype" w:cs="Arial"/>
        </w:rPr>
        <w:t xml:space="preserve"> OCTAVA  SESIÓN ORDINARIA CELEBRADA EL DIECISÉIS</w:t>
      </w:r>
      <w:r w:rsidRPr="007A1A02">
        <w:rPr>
          <w:rFonts w:ascii="Palatino Linotype" w:eastAsia="Times New Roman" w:hAnsi="Palatino Linotype" w:cs="Arial"/>
          <w:color w:val="000000"/>
          <w:lang w:eastAsia="es-MX"/>
        </w:rPr>
        <w:t xml:space="preserve"> DE OCTUBRE DE</w:t>
      </w:r>
      <w:r w:rsidRPr="007A1A02">
        <w:rPr>
          <w:rFonts w:ascii="Palatino Linotype" w:hAnsi="Palatino Linotype" w:cs="Arial"/>
        </w:rPr>
        <w:t xml:space="preserve"> DOS MIL DIECINUEVE, ANTE EL SECRETARIO TÉCNICO DEL PLENO, ALEXIS TAPIA RAMÍREZ.</w:t>
      </w:r>
    </w:p>
    <w:p w14:paraId="1B66CD0C" w14:textId="77777777" w:rsidR="00E30BDD" w:rsidRPr="007A1A02" w:rsidRDefault="00E30BDD" w:rsidP="007A1A02">
      <w:pPr>
        <w:tabs>
          <w:tab w:val="left" w:pos="0"/>
        </w:tabs>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E30BDD" w:rsidRPr="007A1A02" w14:paraId="1BFF500D" w14:textId="77777777" w:rsidTr="00E30BDD">
        <w:trPr>
          <w:jc w:val="center"/>
        </w:trPr>
        <w:tc>
          <w:tcPr>
            <w:tcW w:w="10368" w:type="dxa"/>
            <w:gridSpan w:val="2"/>
          </w:tcPr>
          <w:p w14:paraId="51D4FB4F" w14:textId="77777777" w:rsidR="00E30BDD" w:rsidRPr="007A1A02" w:rsidRDefault="00E30BDD" w:rsidP="007A1A02">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E30BDD" w:rsidRPr="007A1A02" w14:paraId="67409AA5" w14:textId="77777777" w:rsidTr="00E30BDD">
              <w:trPr>
                <w:jc w:val="center"/>
              </w:trPr>
              <w:tc>
                <w:tcPr>
                  <w:tcW w:w="10240" w:type="dxa"/>
                  <w:gridSpan w:val="2"/>
                  <w:shd w:val="clear" w:color="auto" w:fill="auto"/>
                </w:tcPr>
                <w:p w14:paraId="72B9D725" w14:textId="77777777" w:rsidR="00E30BDD" w:rsidRPr="007A1A02" w:rsidRDefault="00E30BDD" w:rsidP="007A1A02">
                  <w:pPr>
                    <w:spacing w:line="360" w:lineRule="auto"/>
                    <w:rPr>
                      <w:rFonts w:ascii="Palatino Linotype" w:hAnsi="Palatino Linotype" w:cs="Arial"/>
                      <w:b/>
                    </w:rPr>
                  </w:pPr>
                </w:p>
                <w:p w14:paraId="5E7F914A" w14:textId="77777777" w:rsidR="00E30BDD" w:rsidRPr="007A1A02" w:rsidRDefault="00E30BDD" w:rsidP="007A1A02">
                  <w:pPr>
                    <w:spacing w:line="360" w:lineRule="auto"/>
                    <w:jc w:val="center"/>
                    <w:rPr>
                      <w:rFonts w:ascii="Palatino Linotype" w:hAnsi="Palatino Linotype" w:cs="Arial"/>
                      <w:b/>
                    </w:rPr>
                  </w:pPr>
                </w:p>
                <w:p w14:paraId="5EF59E9F"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Zulema Martínez Sánchez</w:t>
                  </w:r>
                </w:p>
                <w:p w14:paraId="0FD31255"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rPr>
                    <w:t>Comisionada Presidenta</w:t>
                  </w:r>
                </w:p>
                <w:p w14:paraId="2F72EED1"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 xml:space="preserve">(RÚBRICA) </w:t>
                  </w:r>
                </w:p>
              </w:tc>
            </w:tr>
            <w:tr w:rsidR="00E30BDD" w:rsidRPr="007A1A02" w14:paraId="6ECDB1DA" w14:textId="77777777" w:rsidTr="00E30BDD">
              <w:trPr>
                <w:jc w:val="center"/>
              </w:trPr>
              <w:tc>
                <w:tcPr>
                  <w:tcW w:w="5182" w:type="dxa"/>
                  <w:shd w:val="clear" w:color="auto" w:fill="auto"/>
                </w:tcPr>
                <w:p w14:paraId="381BF827" w14:textId="77777777" w:rsidR="00E30BDD" w:rsidRPr="007A1A02" w:rsidRDefault="00E30BDD" w:rsidP="007A1A02">
                  <w:pPr>
                    <w:spacing w:line="360" w:lineRule="auto"/>
                    <w:rPr>
                      <w:rFonts w:ascii="Palatino Linotype" w:hAnsi="Palatino Linotype" w:cs="Arial"/>
                      <w:b/>
                    </w:rPr>
                  </w:pPr>
                </w:p>
                <w:p w14:paraId="240BC12B" w14:textId="77777777" w:rsidR="00E30BDD" w:rsidRPr="007A1A02" w:rsidRDefault="00E30BDD" w:rsidP="007A1A02">
                  <w:pPr>
                    <w:spacing w:line="360" w:lineRule="auto"/>
                    <w:jc w:val="center"/>
                    <w:rPr>
                      <w:rFonts w:ascii="Palatino Linotype" w:hAnsi="Palatino Linotype" w:cs="Arial"/>
                      <w:b/>
                    </w:rPr>
                  </w:pPr>
                </w:p>
                <w:p w14:paraId="71FE4FA8"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 xml:space="preserve">Eva </w:t>
                  </w:r>
                  <w:proofErr w:type="spellStart"/>
                  <w:r w:rsidRPr="007A1A02">
                    <w:rPr>
                      <w:rFonts w:ascii="Palatino Linotype" w:hAnsi="Palatino Linotype" w:cs="Arial"/>
                      <w:b/>
                    </w:rPr>
                    <w:t>Abaid</w:t>
                  </w:r>
                  <w:proofErr w:type="spellEnd"/>
                  <w:r w:rsidRPr="007A1A02">
                    <w:rPr>
                      <w:rFonts w:ascii="Palatino Linotype" w:hAnsi="Palatino Linotype" w:cs="Arial"/>
                      <w:b/>
                    </w:rPr>
                    <w:t xml:space="preserve"> </w:t>
                  </w:r>
                  <w:proofErr w:type="spellStart"/>
                  <w:r w:rsidRPr="007A1A02">
                    <w:rPr>
                      <w:rFonts w:ascii="Palatino Linotype" w:hAnsi="Palatino Linotype" w:cs="Arial"/>
                      <w:b/>
                    </w:rPr>
                    <w:t>Yapur</w:t>
                  </w:r>
                  <w:proofErr w:type="spellEnd"/>
                </w:p>
                <w:p w14:paraId="4442D359" w14:textId="77777777" w:rsidR="00E30BDD" w:rsidRPr="007A1A02" w:rsidRDefault="00E30BDD" w:rsidP="007A1A02">
                  <w:pPr>
                    <w:spacing w:line="360" w:lineRule="auto"/>
                    <w:jc w:val="center"/>
                    <w:rPr>
                      <w:rFonts w:ascii="Palatino Linotype" w:hAnsi="Palatino Linotype" w:cs="Arial"/>
                    </w:rPr>
                  </w:pPr>
                  <w:r w:rsidRPr="007A1A02">
                    <w:rPr>
                      <w:rFonts w:ascii="Palatino Linotype" w:hAnsi="Palatino Linotype" w:cs="Arial"/>
                    </w:rPr>
                    <w:t>Comisionada</w:t>
                  </w:r>
                </w:p>
                <w:p w14:paraId="52B2C5C9"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(RÚBRICA)</w:t>
                  </w:r>
                </w:p>
              </w:tc>
              <w:tc>
                <w:tcPr>
                  <w:tcW w:w="5058" w:type="dxa"/>
                  <w:shd w:val="clear" w:color="auto" w:fill="auto"/>
                </w:tcPr>
                <w:p w14:paraId="2F5AA2A9" w14:textId="77777777" w:rsidR="00E30BDD" w:rsidRPr="007A1A02" w:rsidRDefault="00E30BDD" w:rsidP="007A1A02">
                  <w:pPr>
                    <w:spacing w:line="360" w:lineRule="auto"/>
                    <w:jc w:val="center"/>
                    <w:rPr>
                      <w:rFonts w:ascii="Palatino Linotype" w:hAnsi="Palatino Linotype" w:cs="Arial"/>
                      <w:b/>
                    </w:rPr>
                  </w:pPr>
                </w:p>
                <w:p w14:paraId="17E1206C" w14:textId="77777777" w:rsidR="00E30BDD" w:rsidRPr="007A1A02" w:rsidRDefault="00E30BDD" w:rsidP="007A1A02">
                  <w:pPr>
                    <w:spacing w:line="360" w:lineRule="auto"/>
                    <w:rPr>
                      <w:rFonts w:ascii="Palatino Linotype" w:hAnsi="Palatino Linotype" w:cs="Arial"/>
                      <w:b/>
                    </w:rPr>
                  </w:pPr>
                </w:p>
                <w:p w14:paraId="32A58004"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José Guadalupe Luna Hernández</w:t>
                  </w:r>
                </w:p>
                <w:p w14:paraId="122CD673" w14:textId="77777777" w:rsidR="00E30BDD" w:rsidRPr="007A1A02" w:rsidRDefault="00E30BDD" w:rsidP="007A1A02">
                  <w:pPr>
                    <w:spacing w:line="360" w:lineRule="auto"/>
                    <w:jc w:val="center"/>
                    <w:rPr>
                      <w:rFonts w:ascii="Palatino Linotype" w:hAnsi="Palatino Linotype" w:cs="Arial"/>
                    </w:rPr>
                  </w:pPr>
                  <w:r w:rsidRPr="007A1A02">
                    <w:rPr>
                      <w:rFonts w:ascii="Palatino Linotype" w:hAnsi="Palatino Linotype" w:cs="Arial"/>
                    </w:rPr>
                    <w:t>Comisionado</w:t>
                  </w:r>
                </w:p>
                <w:p w14:paraId="5D2BA7B5"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(RÚBRICA)</w:t>
                  </w:r>
                </w:p>
              </w:tc>
            </w:tr>
            <w:tr w:rsidR="00E30BDD" w:rsidRPr="007A1A02" w14:paraId="28985AC6" w14:textId="77777777" w:rsidTr="00E30BDD">
              <w:trPr>
                <w:jc w:val="center"/>
              </w:trPr>
              <w:tc>
                <w:tcPr>
                  <w:tcW w:w="5182" w:type="dxa"/>
                  <w:shd w:val="clear" w:color="auto" w:fill="auto"/>
                </w:tcPr>
                <w:p w14:paraId="642CF5FF" w14:textId="77777777" w:rsidR="00E30BDD" w:rsidRPr="007A1A02" w:rsidRDefault="00E30BDD" w:rsidP="007A1A02">
                  <w:pPr>
                    <w:spacing w:line="360" w:lineRule="auto"/>
                    <w:jc w:val="center"/>
                    <w:rPr>
                      <w:rFonts w:ascii="Palatino Linotype" w:hAnsi="Palatino Linotype" w:cs="Arial"/>
                      <w:b/>
                    </w:rPr>
                  </w:pPr>
                </w:p>
                <w:p w14:paraId="2BE636F1" w14:textId="77777777" w:rsidR="00E30BDD" w:rsidRPr="007A1A02" w:rsidRDefault="00E30BDD" w:rsidP="007A1A02">
                  <w:pPr>
                    <w:spacing w:line="360" w:lineRule="auto"/>
                    <w:rPr>
                      <w:rFonts w:ascii="Palatino Linotype" w:hAnsi="Palatino Linotype" w:cs="Arial"/>
                      <w:b/>
                    </w:rPr>
                  </w:pPr>
                </w:p>
                <w:p w14:paraId="39D68654" w14:textId="77777777" w:rsidR="00E30BDD" w:rsidRPr="007A1A02" w:rsidRDefault="00E30BDD" w:rsidP="007A1A02">
                  <w:pPr>
                    <w:spacing w:line="360" w:lineRule="auto"/>
                    <w:jc w:val="center"/>
                    <w:rPr>
                      <w:rFonts w:ascii="Palatino Linotype" w:hAnsi="Palatino Linotype" w:cs="Arial"/>
                      <w:b/>
                    </w:rPr>
                  </w:pPr>
                </w:p>
                <w:p w14:paraId="75EC28FE"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Javier Martínez Cruz</w:t>
                  </w:r>
                </w:p>
                <w:p w14:paraId="7FED885D" w14:textId="77777777" w:rsidR="00E30BDD" w:rsidRPr="007A1A02" w:rsidRDefault="00E30BDD" w:rsidP="007A1A02">
                  <w:pPr>
                    <w:spacing w:line="360" w:lineRule="auto"/>
                    <w:jc w:val="center"/>
                    <w:rPr>
                      <w:rFonts w:ascii="Palatino Linotype" w:hAnsi="Palatino Linotype" w:cs="Arial"/>
                    </w:rPr>
                  </w:pPr>
                  <w:r w:rsidRPr="007A1A02">
                    <w:rPr>
                      <w:rFonts w:ascii="Palatino Linotype" w:hAnsi="Palatino Linotype" w:cs="Arial"/>
                    </w:rPr>
                    <w:t>Comisionado</w:t>
                  </w:r>
                </w:p>
                <w:p w14:paraId="56954DCC" w14:textId="77777777" w:rsidR="00E30BDD" w:rsidRPr="007A1A02" w:rsidRDefault="00E30BDD" w:rsidP="007A1A02">
                  <w:pPr>
                    <w:spacing w:line="360" w:lineRule="auto"/>
                    <w:jc w:val="center"/>
                    <w:rPr>
                      <w:rFonts w:ascii="Palatino Linotype" w:hAnsi="Palatino Linotype" w:cs="Arial"/>
                    </w:rPr>
                  </w:pPr>
                  <w:r w:rsidRPr="007A1A02">
                    <w:rPr>
                      <w:rFonts w:ascii="Palatino Linotype" w:hAnsi="Palatino Linotype" w:cs="Arial"/>
                      <w:b/>
                    </w:rPr>
                    <w:t>(RÚBRICA)</w:t>
                  </w:r>
                </w:p>
              </w:tc>
              <w:tc>
                <w:tcPr>
                  <w:tcW w:w="5058" w:type="dxa"/>
                  <w:shd w:val="clear" w:color="auto" w:fill="auto"/>
                </w:tcPr>
                <w:p w14:paraId="38D6683F" w14:textId="77777777" w:rsidR="00E30BDD" w:rsidRPr="007A1A02" w:rsidRDefault="00E30BDD" w:rsidP="007A1A02">
                  <w:pPr>
                    <w:spacing w:line="360" w:lineRule="auto"/>
                    <w:jc w:val="center"/>
                    <w:rPr>
                      <w:rFonts w:ascii="Palatino Linotype" w:hAnsi="Palatino Linotype" w:cs="Arial"/>
                      <w:b/>
                    </w:rPr>
                  </w:pPr>
                </w:p>
                <w:p w14:paraId="146A0A43" w14:textId="77777777" w:rsidR="00E30BDD" w:rsidRPr="007A1A02" w:rsidRDefault="00E30BDD" w:rsidP="007A1A02">
                  <w:pPr>
                    <w:spacing w:line="360" w:lineRule="auto"/>
                    <w:jc w:val="center"/>
                    <w:rPr>
                      <w:rFonts w:ascii="Palatino Linotype" w:hAnsi="Palatino Linotype" w:cs="Arial"/>
                      <w:b/>
                    </w:rPr>
                  </w:pPr>
                </w:p>
                <w:p w14:paraId="431869DB" w14:textId="77777777" w:rsidR="00E30BDD" w:rsidRPr="007A1A02" w:rsidRDefault="00E30BDD" w:rsidP="007A1A02">
                  <w:pPr>
                    <w:spacing w:line="360" w:lineRule="auto"/>
                    <w:rPr>
                      <w:rFonts w:ascii="Palatino Linotype" w:hAnsi="Palatino Linotype" w:cs="Arial"/>
                      <w:b/>
                    </w:rPr>
                  </w:pPr>
                </w:p>
                <w:p w14:paraId="1AA1D545"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Luis Gustavo Parra Noriega</w:t>
                  </w:r>
                </w:p>
                <w:p w14:paraId="4D7F8252" w14:textId="77777777" w:rsidR="00E30BDD" w:rsidRPr="007A1A02" w:rsidRDefault="00E30BDD" w:rsidP="007A1A02">
                  <w:pPr>
                    <w:spacing w:line="360" w:lineRule="auto"/>
                    <w:jc w:val="center"/>
                    <w:rPr>
                      <w:rFonts w:ascii="Palatino Linotype" w:hAnsi="Palatino Linotype" w:cs="Arial"/>
                    </w:rPr>
                  </w:pPr>
                  <w:r w:rsidRPr="007A1A02">
                    <w:rPr>
                      <w:rFonts w:ascii="Palatino Linotype" w:hAnsi="Palatino Linotype" w:cs="Arial"/>
                    </w:rPr>
                    <w:t>Comisionado</w:t>
                  </w:r>
                </w:p>
                <w:p w14:paraId="2FB75DDB"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(RÚBRICA)</w:t>
                  </w:r>
                </w:p>
              </w:tc>
            </w:tr>
            <w:tr w:rsidR="00E30BDD" w:rsidRPr="007A1A02" w14:paraId="030D0772" w14:textId="77777777" w:rsidTr="00E30BDD">
              <w:trPr>
                <w:jc w:val="center"/>
              </w:trPr>
              <w:tc>
                <w:tcPr>
                  <w:tcW w:w="10240" w:type="dxa"/>
                  <w:gridSpan w:val="2"/>
                  <w:shd w:val="clear" w:color="auto" w:fill="auto"/>
                </w:tcPr>
                <w:p w14:paraId="77DF2AF4" w14:textId="274D7DB9" w:rsidR="00E30BDD" w:rsidRPr="007A1A02" w:rsidRDefault="00E30BDD" w:rsidP="007A1A02">
                  <w:pPr>
                    <w:tabs>
                      <w:tab w:val="left" w:pos="3720"/>
                    </w:tabs>
                    <w:spacing w:line="360" w:lineRule="auto"/>
                    <w:rPr>
                      <w:rFonts w:ascii="Palatino Linotype" w:hAnsi="Palatino Linotype" w:cs="Arial"/>
                      <w:b/>
                    </w:rPr>
                  </w:pPr>
                </w:p>
                <w:p w14:paraId="477FC85A" w14:textId="77777777" w:rsidR="00E30BDD" w:rsidRPr="007A1A02" w:rsidRDefault="00E30BDD" w:rsidP="007A1A02">
                  <w:pPr>
                    <w:spacing w:line="360" w:lineRule="auto"/>
                    <w:rPr>
                      <w:rFonts w:ascii="Palatino Linotype" w:hAnsi="Palatino Linotype" w:cs="Arial"/>
                      <w:b/>
                    </w:rPr>
                  </w:pPr>
                  <w:bookmarkStart w:id="106" w:name="_GoBack"/>
                  <w:bookmarkEnd w:id="106"/>
                </w:p>
                <w:p w14:paraId="0C360C53" w14:textId="77777777" w:rsidR="00E30BDD" w:rsidRPr="007A1A02" w:rsidRDefault="00E30BDD" w:rsidP="007A1A02">
                  <w:pPr>
                    <w:spacing w:line="360" w:lineRule="auto"/>
                    <w:jc w:val="center"/>
                    <w:rPr>
                      <w:rFonts w:ascii="Palatino Linotype" w:hAnsi="Palatino Linotype" w:cs="Arial"/>
                      <w:b/>
                    </w:rPr>
                  </w:pPr>
                </w:p>
                <w:p w14:paraId="108387A6" w14:textId="77777777" w:rsidR="00E30BDD" w:rsidRPr="007A1A02" w:rsidRDefault="00E30BDD" w:rsidP="007A1A02">
                  <w:pPr>
                    <w:spacing w:line="360" w:lineRule="auto"/>
                    <w:jc w:val="center"/>
                    <w:rPr>
                      <w:rFonts w:ascii="Palatino Linotype" w:hAnsi="Palatino Linotype" w:cs="Arial"/>
                      <w:b/>
                    </w:rPr>
                  </w:pPr>
                  <w:r w:rsidRPr="007A1A02">
                    <w:rPr>
                      <w:rFonts w:ascii="Palatino Linotype" w:hAnsi="Palatino Linotype" w:cs="Arial"/>
                      <w:b/>
                    </w:rPr>
                    <w:t>Alexis Tapia Ramírez</w:t>
                  </w:r>
                </w:p>
                <w:p w14:paraId="20F7A753" w14:textId="77777777" w:rsidR="00E30BDD" w:rsidRPr="007A1A02" w:rsidRDefault="00E30BDD" w:rsidP="007A1A02">
                  <w:pPr>
                    <w:spacing w:line="360" w:lineRule="auto"/>
                    <w:jc w:val="center"/>
                    <w:rPr>
                      <w:rFonts w:ascii="Palatino Linotype" w:hAnsi="Palatino Linotype" w:cs="Arial"/>
                    </w:rPr>
                  </w:pPr>
                  <w:r w:rsidRPr="007A1A02">
                    <w:rPr>
                      <w:rFonts w:ascii="Palatino Linotype" w:hAnsi="Palatino Linotype" w:cs="Arial"/>
                    </w:rPr>
                    <w:t>Secretario Técnico del Pleno</w:t>
                  </w:r>
                </w:p>
                <w:p w14:paraId="57DAE195" w14:textId="77777777" w:rsidR="00E30BDD" w:rsidRPr="007A1A02" w:rsidRDefault="00E30BDD" w:rsidP="007A1A02">
                  <w:pPr>
                    <w:spacing w:line="360" w:lineRule="auto"/>
                    <w:jc w:val="center"/>
                    <w:rPr>
                      <w:rFonts w:ascii="Palatino Linotype" w:hAnsi="Palatino Linotype" w:cs="Arial"/>
                    </w:rPr>
                  </w:pPr>
                  <w:r w:rsidRPr="007A1A02">
                    <w:rPr>
                      <w:rFonts w:ascii="Palatino Linotype" w:hAnsi="Palatino Linotype" w:cs="Arial"/>
                      <w:b/>
                    </w:rPr>
                    <w:t>(RÚBRICA)</w:t>
                  </w:r>
                  <w:r w:rsidRPr="007A1A02">
                    <w:rPr>
                      <w:rFonts w:ascii="Palatino Linotype" w:hAnsi="Palatino Linotype" w:cs="Arial"/>
                    </w:rPr>
                    <w:t xml:space="preserve"> </w:t>
                  </w:r>
                </w:p>
              </w:tc>
            </w:tr>
          </w:tbl>
          <w:p w14:paraId="25E34CA0" w14:textId="77777777" w:rsidR="00E30BDD" w:rsidRPr="007A1A02" w:rsidRDefault="00E30BDD" w:rsidP="007A1A02">
            <w:pPr>
              <w:spacing w:line="360" w:lineRule="auto"/>
              <w:jc w:val="both"/>
              <w:rPr>
                <w:rFonts w:ascii="Palatino Linotype" w:hAnsi="Palatino Linotype" w:cs="Arial"/>
                <w:lang w:val="es-ES"/>
              </w:rPr>
            </w:pPr>
          </w:p>
        </w:tc>
      </w:tr>
      <w:tr w:rsidR="00E30BDD" w:rsidRPr="007A1A02" w14:paraId="0FABE97C" w14:textId="77777777" w:rsidTr="00E30BDD">
        <w:trPr>
          <w:jc w:val="center"/>
        </w:trPr>
        <w:tc>
          <w:tcPr>
            <w:tcW w:w="5184" w:type="dxa"/>
            <w:hideMark/>
          </w:tcPr>
          <w:p w14:paraId="2CAEB680" w14:textId="77777777" w:rsidR="00E30BDD" w:rsidRPr="007A1A02" w:rsidRDefault="00E30BDD" w:rsidP="007A1A02">
            <w:pPr>
              <w:spacing w:line="360" w:lineRule="auto"/>
              <w:jc w:val="both"/>
              <w:rPr>
                <w:rFonts w:ascii="Palatino Linotype" w:hAnsi="Palatino Linotype" w:cs="Arial"/>
                <w:lang w:val="es-ES"/>
              </w:rPr>
            </w:pPr>
          </w:p>
        </w:tc>
        <w:tc>
          <w:tcPr>
            <w:tcW w:w="5184" w:type="dxa"/>
          </w:tcPr>
          <w:p w14:paraId="459C13AF" w14:textId="77777777" w:rsidR="00E30BDD" w:rsidRPr="007A1A02" w:rsidRDefault="00E30BDD" w:rsidP="007A1A02">
            <w:pPr>
              <w:spacing w:line="360" w:lineRule="auto"/>
              <w:jc w:val="center"/>
              <w:rPr>
                <w:rFonts w:ascii="Palatino Linotype" w:hAnsi="Palatino Linotype" w:cs="Arial"/>
                <w:b/>
              </w:rPr>
            </w:pPr>
          </w:p>
        </w:tc>
      </w:tr>
    </w:tbl>
    <w:p w14:paraId="28A8F0D0" w14:textId="77777777" w:rsidR="00E30BDD" w:rsidRPr="007A1A02" w:rsidRDefault="00E30BDD" w:rsidP="007A1A02">
      <w:pPr>
        <w:tabs>
          <w:tab w:val="left" w:pos="567"/>
        </w:tabs>
        <w:spacing w:before="240" w:after="240" w:line="360" w:lineRule="auto"/>
        <w:jc w:val="both"/>
        <w:rPr>
          <w:rFonts w:ascii="Palatino Linotype" w:eastAsia="Times New Roman" w:hAnsi="Palatino Linotype" w:cs="Arial"/>
          <w:color w:val="000000" w:themeColor="text1"/>
        </w:rPr>
      </w:pPr>
    </w:p>
    <w:p w14:paraId="742B21D8" w14:textId="26D622B8" w:rsidR="00E30BDD" w:rsidRPr="007A1A02" w:rsidRDefault="00E30BDD" w:rsidP="007A1A02">
      <w:pPr>
        <w:tabs>
          <w:tab w:val="left" w:pos="567"/>
        </w:tabs>
        <w:spacing w:before="240" w:after="240" w:line="360" w:lineRule="auto"/>
        <w:jc w:val="both"/>
        <w:rPr>
          <w:rFonts w:ascii="Palatino Linotype" w:hAnsi="Palatino Linotype" w:cs="Arial"/>
          <w:lang w:val="es-MX"/>
        </w:rPr>
      </w:pPr>
      <w:r w:rsidRPr="007A1A02">
        <w:rPr>
          <w:rFonts w:ascii="Palatino Linotype" w:eastAsia="Times New Roman" w:hAnsi="Palatino Linotype" w:cs="Arial"/>
          <w:lang w:val="es-MX"/>
        </w:rPr>
        <w:t>Esta hoja cor</w:t>
      </w:r>
      <w:r w:rsidR="007A1A02">
        <w:rPr>
          <w:rFonts w:ascii="Palatino Linotype" w:eastAsia="Times New Roman" w:hAnsi="Palatino Linotype" w:cs="Arial"/>
          <w:lang w:val="es-MX"/>
        </w:rPr>
        <w:t xml:space="preserve">responde a la resolución de fecha dieciséis de octubre </w:t>
      </w:r>
      <w:r w:rsidRPr="007A1A02">
        <w:rPr>
          <w:rFonts w:ascii="Palatino Linotype" w:eastAsia="Times New Roman" w:hAnsi="Palatino Linotype" w:cs="Arial"/>
          <w:lang w:val="es-MX"/>
        </w:rPr>
        <w:t xml:space="preserve">de dos mil diecinueve, emitida en el recurso de revisión </w:t>
      </w:r>
      <w:r w:rsidRPr="007A1A02">
        <w:rPr>
          <w:rFonts w:ascii="Palatino Linotype" w:hAnsi="Palatino Linotype" w:cs="Arial"/>
          <w:b/>
          <w:bCs/>
          <w:lang w:val="es-MX" w:eastAsia="es-MX"/>
        </w:rPr>
        <w:t>06673/INFOEM/IP/RR/2019.</w:t>
      </w:r>
    </w:p>
    <w:p w14:paraId="0CFE34E2" w14:textId="6A11DD99" w:rsidR="007914E4" w:rsidRPr="007A1A02" w:rsidRDefault="007914E4" w:rsidP="007A1A02">
      <w:pPr>
        <w:shd w:val="clear" w:color="auto" w:fill="FFFFFF"/>
        <w:tabs>
          <w:tab w:val="left" w:pos="567"/>
        </w:tabs>
        <w:spacing w:line="360" w:lineRule="auto"/>
        <w:jc w:val="both"/>
        <w:rPr>
          <w:rFonts w:ascii="Palatino Linotype" w:hAnsi="Palatino Linotype" w:cs="Arial"/>
          <w:lang w:val="es-MX"/>
        </w:rPr>
      </w:pPr>
    </w:p>
    <w:sectPr w:rsidR="007914E4" w:rsidRPr="007A1A02" w:rsidSect="007A1A02">
      <w:headerReference w:type="default" r:id="rId26"/>
      <w:footerReference w:type="even" r:id="rId27"/>
      <w:footerReference w:type="default" r:id="rId28"/>
      <w:headerReference w:type="first" r:id="rId29"/>
      <w:footerReference w:type="first" r:id="rId3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3FCE8" w14:textId="77777777" w:rsidR="00E26696" w:rsidRDefault="00E26696" w:rsidP="00587366">
      <w:r>
        <w:separator/>
      </w:r>
    </w:p>
    <w:p w14:paraId="0B9A184A" w14:textId="77777777" w:rsidR="00E26696" w:rsidRDefault="00E26696"/>
  </w:endnote>
  <w:endnote w:type="continuationSeparator" w:id="0">
    <w:p w14:paraId="45A3103C" w14:textId="77777777" w:rsidR="00E26696" w:rsidRDefault="00E26696" w:rsidP="00587366">
      <w:r>
        <w:continuationSeparator/>
      </w:r>
    </w:p>
    <w:p w14:paraId="1BB2B5F3" w14:textId="77777777" w:rsidR="00E26696" w:rsidRDefault="00E26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CCF2E" w14:textId="77777777" w:rsidR="007A1A02" w:rsidRDefault="007A1A02" w:rsidP="007A1A02">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E30BDD" w:rsidRDefault="00E30BDD" w:rsidP="007A1A02">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63858">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63858">
              <w:rPr>
                <w:rFonts w:ascii="Palatino Linotype" w:hAnsi="Palatino Linotype"/>
                <w:b/>
                <w:bCs/>
                <w:noProof/>
                <w:sz w:val="22"/>
                <w:szCs w:val="20"/>
              </w:rPr>
              <w:t>39</w:t>
            </w:r>
            <w:r w:rsidRPr="00883450">
              <w:rPr>
                <w:rFonts w:ascii="Palatino Linotype" w:hAnsi="Palatino Linotype"/>
                <w:b/>
                <w:bCs/>
                <w:sz w:val="22"/>
                <w:szCs w:val="20"/>
              </w:rPr>
              <w:fldChar w:fldCharType="end"/>
            </w:r>
          </w:p>
          <w:p w14:paraId="187818B4" w14:textId="42E0FFCB" w:rsidR="00E30BDD" w:rsidRDefault="00A63858" w:rsidP="00985DA6">
            <w:pPr>
              <w:pStyle w:val="Piedepgina"/>
              <w:rPr>
                <w:rFonts w:ascii="Palatino Linotype" w:hAnsi="Palatino Linotype"/>
                <w:sz w:val="28"/>
              </w:rPr>
            </w:pPr>
          </w:p>
        </w:sdtContent>
      </w:sdt>
    </w:sdtContent>
  </w:sdt>
  <w:p w14:paraId="1AED78E8" w14:textId="77777777" w:rsidR="00E30BDD" w:rsidRDefault="00E30BD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30BDD" w:rsidRPr="00883450" w:rsidRDefault="00E30BD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63858" w:rsidRPr="00A6385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63858" w:rsidRPr="00A63858">
      <w:rPr>
        <w:rFonts w:ascii="Palatino Linotype" w:hAnsi="Palatino Linotype"/>
        <w:noProof/>
        <w:sz w:val="22"/>
        <w:szCs w:val="22"/>
        <w:lang w:val="es-ES"/>
      </w:rPr>
      <w:t>39</w:t>
    </w:r>
    <w:r w:rsidRPr="00883450">
      <w:rPr>
        <w:rFonts w:ascii="Palatino Linotype" w:hAnsi="Palatino Linotype"/>
        <w:sz w:val="22"/>
        <w:szCs w:val="22"/>
      </w:rPr>
      <w:fldChar w:fldCharType="end"/>
    </w:r>
  </w:p>
  <w:p w14:paraId="5F5C4865" w14:textId="77777777" w:rsidR="00E30BDD" w:rsidRPr="00883450" w:rsidRDefault="00E30BDD">
    <w:pPr>
      <w:pStyle w:val="Piedepgina"/>
      <w:rPr>
        <w:rFonts w:ascii="Palatino Linotype" w:hAnsi="Palatino Linotype"/>
        <w:sz w:val="22"/>
        <w:szCs w:val="22"/>
      </w:rPr>
    </w:pPr>
  </w:p>
  <w:p w14:paraId="2E09EA83" w14:textId="77777777" w:rsidR="00E30BDD" w:rsidRDefault="00E30B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94C08" w14:textId="77777777" w:rsidR="00E26696" w:rsidRDefault="00E26696" w:rsidP="00587366">
      <w:r>
        <w:separator/>
      </w:r>
    </w:p>
    <w:p w14:paraId="2306B14A" w14:textId="77777777" w:rsidR="00E26696" w:rsidRDefault="00E26696"/>
  </w:footnote>
  <w:footnote w:type="continuationSeparator" w:id="0">
    <w:p w14:paraId="7D80355F" w14:textId="77777777" w:rsidR="00E26696" w:rsidRDefault="00E26696" w:rsidP="00587366">
      <w:r>
        <w:continuationSeparator/>
      </w:r>
    </w:p>
    <w:p w14:paraId="3A8C7672" w14:textId="77777777" w:rsidR="00E26696" w:rsidRDefault="00E26696"/>
  </w:footnote>
  <w:footnote w:id="1">
    <w:p w14:paraId="586D3785" w14:textId="77777777" w:rsidR="00E30BDD" w:rsidRPr="009020DD" w:rsidRDefault="00E30BDD" w:rsidP="00E30BDD">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0F7BE0F" w14:textId="77777777" w:rsidR="00E30BDD" w:rsidRPr="009020DD" w:rsidRDefault="00E30BDD" w:rsidP="00E30BDD">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B432FFF" w14:textId="77777777" w:rsidR="00E30BDD" w:rsidRPr="009020DD" w:rsidRDefault="00E30BDD" w:rsidP="00E30BDD">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2">
    <w:p w14:paraId="0B952EDE" w14:textId="77777777" w:rsidR="00E30BDD" w:rsidRPr="007F43A5" w:rsidRDefault="00E30BDD" w:rsidP="00E30BDD">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3">
    <w:p w14:paraId="7533BD68" w14:textId="77777777" w:rsidR="00E30BDD" w:rsidRPr="0037004E" w:rsidRDefault="00E30BDD" w:rsidP="00E30BDD">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5CF638EA" w14:textId="77777777" w:rsidR="00E30BDD" w:rsidRDefault="00E30BDD" w:rsidP="00E30BDD">
      <w:pPr>
        <w:pStyle w:val="Textonotapie"/>
      </w:pPr>
    </w:p>
  </w:footnote>
  <w:footnote w:id="4">
    <w:p w14:paraId="04E10FBF" w14:textId="77777777" w:rsidR="00E30BDD" w:rsidRDefault="00E30BDD" w:rsidP="00E30BDD">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4925CC28" w14:textId="77777777" w:rsidR="00E30BDD" w:rsidRDefault="00E30BDD" w:rsidP="00E30BDD">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4A15F618" w14:textId="77777777" w:rsidR="00E30BDD" w:rsidRDefault="00E30BDD" w:rsidP="00E30BDD">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478ECF35" w14:textId="77777777" w:rsidR="00E30BDD" w:rsidRDefault="00E30BDD" w:rsidP="00E30BDD">
      <w:pPr>
        <w:autoSpaceDE w:val="0"/>
        <w:autoSpaceDN w:val="0"/>
        <w:adjustRightInd w:val="0"/>
        <w:jc w:val="both"/>
      </w:pPr>
    </w:p>
  </w:footnote>
  <w:footnote w:id="5">
    <w:p w14:paraId="4CB011F3" w14:textId="77777777" w:rsidR="00E30BDD" w:rsidRDefault="00E30BDD" w:rsidP="00E30BDD">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E30BDD" w:rsidRDefault="00E30BDD">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30BDD" w:rsidRPr="00E84957" w14:paraId="07F2896E" w14:textId="77777777" w:rsidTr="003116A6">
      <w:trPr>
        <w:trHeight w:val="138"/>
        <w:jc w:val="right"/>
      </w:trPr>
      <w:tc>
        <w:tcPr>
          <w:tcW w:w="2552" w:type="dxa"/>
          <w:vAlign w:val="center"/>
        </w:tcPr>
        <w:p w14:paraId="4A5B1974" w14:textId="77777777" w:rsidR="00E30BDD" w:rsidRPr="00E84957" w:rsidRDefault="00E30BDD"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51ABFB4" w:rsidR="00E30BDD" w:rsidRPr="00E00655" w:rsidRDefault="00E30BDD" w:rsidP="001B0B25">
          <w:pPr>
            <w:pStyle w:val="Encabezado"/>
            <w:jc w:val="right"/>
            <w:rPr>
              <w:rFonts w:ascii="Palatino Linotype" w:hAnsi="Palatino Linotype"/>
              <w:b/>
              <w:color w:val="000000" w:themeColor="text1"/>
              <w:sz w:val="18"/>
              <w:szCs w:val="18"/>
            </w:rPr>
          </w:pPr>
          <w:r w:rsidRPr="00E00655">
            <w:rPr>
              <w:rFonts w:ascii="Palatino Linotype" w:hAnsi="Palatino Linotype"/>
              <w:b/>
              <w:color w:val="000000" w:themeColor="text1"/>
              <w:sz w:val="18"/>
              <w:szCs w:val="18"/>
            </w:rPr>
            <w:t>0</w:t>
          </w:r>
          <w:r>
            <w:rPr>
              <w:rFonts w:ascii="Palatino Linotype" w:hAnsi="Palatino Linotype"/>
              <w:b/>
              <w:color w:val="000000" w:themeColor="text1"/>
              <w:sz w:val="18"/>
              <w:szCs w:val="18"/>
            </w:rPr>
            <w:t>6673</w:t>
          </w:r>
          <w:r w:rsidRPr="00E00655">
            <w:rPr>
              <w:rFonts w:ascii="Palatino Linotype" w:hAnsi="Palatino Linotype"/>
              <w:b/>
              <w:color w:val="000000" w:themeColor="text1"/>
              <w:sz w:val="18"/>
              <w:szCs w:val="18"/>
            </w:rPr>
            <w:t>/INFOEM/IP/RR/2019</w:t>
          </w:r>
        </w:p>
      </w:tc>
    </w:tr>
    <w:tr w:rsidR="00E30BDD" w:rsidRPr="00E84957" w14:paraId="095EB01B" w14:textId="77777777" w:rsidTr="003116A6">
      <w:trPr>
        <w:trHeight w:val="321"/>
        <w:jc w:val="right"/>
      </w:trPr>
      <w:tc>
        <w:tcPr>
          <w:tcW w:w="2552" w:type="dxa"/>
          <w:vAlign w:val="center"/>
        </w:tcPr>
        <w:p w14:paraId="6E000A51" w14:textId="4DA3E277" w:rsidR="00E30BDD" w:rsidRPr="00E84957" w:rsidRDefault="00E30BDD"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34CE71D8" w14:textId="77777777" w:rsidR="00E30BDD" w:rsidRPr="00412657" w:rsidRDefault="00E30BDD" w:rsidP="00412657">
          <w:pPr>
            <w:pStyle w:val="Encabezado"/>
            <w:spacing w:line="276" w:lineRule="auto"/>
            <w:jc w:val="right"/>
            <w:rPr>
              <w:rFonts w:ascii="Palatino Linotype" w:hAnsi="Palatino Linotype"/>
              <w:b/>
              <w:sz w:val="18"/>
              <w:szCs w:val="18"/>
            </w:rPr>
          </w:pPr>
          <w:r w:rsidRPr="00412657">
            <w:rPr>
              <w:rFonts w:ascii="Palatino Linotype" w:hAnsi="Palatino Linotype"/>
              <w:b/>
              <w:sz w:val="18"/>
              <w:szCs w:val="18"/>
            </w:rPr>
            <w:t xml:space="preserve">Universidad Autónoma </w:t>
          </w:r>
        </w:p>
        <w:p w14:paraId="07560085" w14:textId="6EF230DA" w:rsidR="00E30BDD" w:rsidRPr="00E00655" w:rsidRDefault="00E30BDD" w:rsidP="00412657">
          <w:pPr>
            <w:pStyle w:val="Encabezado"/>
            <w:spacing w:line="276" w:lineRule="auto"/>
            <w:jc w:val="right"/>
            <w:rPr>
              <w:rFonts w:ascii="Palatino Linotype" w:eastAsia="Times New Roman" w:hAnsi="Palatino Linotype" w:cs="Times New Roman"/>
              <w:b/>
              <w:sz w:val="18"/>
              <w:szCs w:val="18"/>
            </w:rPr>
          </w:pPr>
          <w:r w:rsidRPr="00412657">
            <w:rPr>
              <w:rFonts w:ascii="Palatino Linotype" w:hAnsi="Palatino Linotype"/>
              <w:b/>
              <w:sz w:val="18"/>
              <w:szCs w:val="18"/>
            </w:rPr>
            <w:t>del Estado de México</w:t>
          </w:r>
        </w:p>
      </w:tc>
    </w:tr>
    <w:tr w:rsidR="00E30BDD" w:rsidRPr="00E84957" w14:paraId="14F3CE0D" w14:textId="77777777" w:rsidTr="003116A6">
      <w:trPr>
        <w:trHeight w:val="321"/>
        <w:jc w:val="right"/>
      </w:trPr>
      <w:tc>
        <w:tcPr>
          <w:tcW w:w="2552" w:type="dxa"/>
          <w:vAlign w:val="center"/>
        </w:tcPr>
        <w:p w14:paraId="12248485" w14:textId="081B3348" w:rsidR="00E30BDD" w:rsidRPr="00E84957" w:rsidRDefault="00E30BDD"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E30BDD" w:rsidRPr="00E00655" w:rsidRDefault="00E30BDD" w:rsidP="00114C6B">
          <w:pPr>
            <w:pStyle w:val="Encabezado"/>
            <w:jc w:val="right"/>
            <w:rPr>
              <w:rFonts w:ascii="Palatino Linotype" w:hAnsi="Palatino Linotype"/>
              <w:b/>
              <w:sz w:val="18"/>
              <w:szCs w:val="18"/>
            </w:rPr>
          </w:pPr>
          <w:r w:rsidRPr="00E00655">
            <w:rPr>
              <w:rFonts w:ascii="Palatino Linotype" w:hAnsi="Palatino Linotype"/>
              <w:b/>
              <w:sz w:val="18"/>
              <w:szCs w:val="18"/>
            </w:rPr>
            <w:t>José Guadalupe Luna Hernández</w:t>
          </w:r>
        </w:p>
      </w:tc>
    </w:tr>
  </w:tbl>
  <w:p w14:paraId="1096C1B8" w14:textId="77777777" w:rsidR="00E30BDD" w:rsidRDefault="00E30BDD" w:rsidP="00587366">
    <w:pPr>
      <w:pStyle w:val="Encabezado"/>
    </w:pPr>
  </w:p>
  <w:p w14:paraId="01FCACBC" w14:textId="77777777" w:rsidR="00E30BDD" w:rsidRDefault="00E30BDD" w:rsidP="007A1A02">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30BDD" w:rsidRDefault="00E30BDD"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E30BDD" w:rsidRPr="00182113" w14:paraId="665387B4" w14:textId="77777777" w:rsidTr="000B5D79">
      <w:trPr>
        <w:trHeight w:val="138"/>
      </w:trPr>
      <w:tc>
        <w:tcPr>
          <w:tcW w:w="2532" w:type="dxa"/>
          <w:vAlign w:val="center"/>
        </w:tcPr>
        <w:p w14:paraId="01509DD6" w14:textId="77777777" w:rsidR="00E30BDD" w:rsidRPr="00182113" w:rsidRDefault="00E30BDD"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E30BDD" w:rsidRPr="00182113" w:rsidRDefault="00E30BDD" w:rsidP="000B5D79">
          <w:pPr>
            <w:pStyle w:val="Encabezado"/>
            <w:jc w:val="center"/>
            <w:rPr>
              <w:rFonts w:ascii="Palatino Linotype" w:hAnsi="Palatino Linotype"/>
              <w:b/>
              <w:sz w:val="22"/>
              <w:szCs w:val="22"/>
            </w:rPr>
          </w:pPr>
        </w:p>
      </w:tc>
      <w:tc>
        <w:tcPr>
          <w:tcW w:w="3261" w:type="dxa"/>
          <w:vAlign w:val="center"/>
        </w:tcPr>
        <w:p w14:paraId="4FAE21CD" w14:textId="1B2FCC19" w:rsidR="00E30BDD" w:rsidRPr="00412657" w:rsidRDefault="00E30BDD" w:rsidP="001B0B25">
          <w:pPr>
            <w:pStyle w:val="Encabezado"/>
            <w:rPr>
              <w:rFonts w:ascii="Palatino Linotype" w:hAnsi="Palatino Linotype"/>
              <w:b/>
              <w:sz w:val="18"/>
              <w:szCs w:val="18"/>
            </w:rPr>
          </w:pPr>
          <w:r w:rsidRPr="00412657">
            <w:rPr>
              <w:rFonts w:ascii="Palatino Linotype" w:hAnsi="Palatino Linotype" w:cs="Arial"/>
              <w:b/>
              <w:bCs/>
              <w:sz w:val="18"/>
              <w:szCs w:val="18"/>
              <w:lang w:eastAsia="es-MX"/>
            </w:rPr>
            <w:t>06673/INFOEM/IP/RR/2019</w:t>
          </w:r>
        </w:p>
      </w:tc>
    </w:tr>
    <w:tr w:rsidR="00E30BDD" w:rsidRPr="00182113" w14:paraId="78C9F2F4" w14:textId="77777777" w:rsidTr="000B5D79">
      <w:trPr>
        <w:trHeight w:val="227"/>
      </w:trPr>
      <w:tc>
        <w:tcPr>
          <w:tcW w:w="2532" w:type="dxa"/>
          <w:vAlign w:val="center"/>
        </w:tcPr>
        <w:p w14:paraId="2D89FED3" w14:textId="77777777" w:rsidR="00E30BDD" w:rsidRPr="00182113" w:rsidRDefault="00E30BDD"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E30BDD" w:rsidRPr="00182113" w:rsidRDefault="00E30BDD" w:rsidP="000B5D79">
          <w:pPr>
            <w:pStyle w:val="Encabezado"/>
            <w:jc w:val="center"/>
            <w:rPr>
              <w:rFonts w:ascii="Palatino Linotype" w:hAnsi="Palatino Linotype"/>
              <w:b/>
              <w:sz w:val="22"/>
              <w:szCs w:val="22"/>
            </w:rPr>
          </w:pPr>
        </w:p>
      </w:tc>
      <w:tc>
        <w:tcPr>
          <w:tcW w:w="3261" w:type="dxa"/>
          <w:vAlign w:val="center"/>
        </w:tcPr>
        <w:p w14:paraId="36D086A3" w14:textId="23661757" w:rsidR="00E30BDD" w:rsidRPr="00F801DD" w:rsidRDefault="00203336" w:rsidP="009B03E9">
          <w:pPr>
            <w:pStyle w:val="Encabezado"/>
            <w:rPr>
              <w:rFonts w:ascii="Palatino Linotype" w:hAnsi="Palatino Linotype"/>
              <w:b/>
              <w:sz w:val="20"/>
              <w:szCs w:val="20"/>
            </w:rPr>
          </w:pPr>
          <w:r w:rsidRPr="00203336">
            <w:rPr>
              <w:rFonts w:ascii="Palatino Linotype" w:hAnsi="Palatino Linotype"/>
              <w:b/>
              <w:sz w:val="18"/>
              <w:szCs w:val="20"/>
              <w:highlight w:val="black"/>
            </w:rPr>
            <w:t>-----------------------------------</w:t>
          </w:r>
        </w:p>
      </w:tc>
    </w:tr>
    <w:tr w:rsidR="00E30BDD" w:rsidRPr="00182113" w14:paraId="1A862673" w14:textId="77777777" w:rsidTr="000B5D79">
      <w:trPr>
        <w:trHeight w:val="232"/>
      </w:trPr>
      <w:tc>
        <w:tcPr>
          <w:tcW w:w="2532" w:type="dxa"/>
          <w:vAlign w:val="center"/>
        </w:tcPr>
        <w:p w14:paraId="767A6F60" w14:textId="77777777" w:rsidR="00E30BDD" w:rsidRPr="00182113" w:rsidRDefault="00E30BDD"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E30BDD" w:rsidRPr="00182113" w:rsidRDefault="00E30BDD" w:rsidP="000B5D79">
          <w:pPr>
            <w:pStyle w:val="Encabezado"/>
            <w:jc w:val="center"/>
            <w:rPr>
              <w:rFonts w:ascii="Palatino Linotype" w:hAnsi="Palatino Linotype"/>
              <w:b/>
              <w:sz w:val="22"/>
              <w:szCs w:val="22"/>
            </w:rPr>
          </w:pPr>
        </w:p>
      </w:tc>
      <w:tc>
        <w:tcPr>
          <w:tcW w:w="3261" w:type="dxa"/>
          <w:vAlign w:val="center"/>
        </w:tcPr>
        <w:p w14:paraId="3FC8EF03" w14:textId="3C1F3094" w:rsidR="00E30BDD" w:rsidRPr="00114C6B" w:rsidRDefault="00E30BDD" w:rsidP="001B0B25">
          <w:pPr>
            <w:pStyle w:val="Encabezado"/>
            <w:rPr>
              <w:rFonts w:ascii="Palatino Linotype" w:hAnsi="Palatino Linotype"/>
              <w:b/>
              <w:sz w:val="20"/>
              <w:szCs w:val="20"/>
            </w:rPr>
          </w:pPr>
          <w:r>
            <w:rPr>
              <w:rFonts w:ascii="Palatino Linotype" w:hAnsi="Palatino Linotype"/>
              <w:b/>
              <w:sz w:val="18"/>
              <w:szCs w:val="20"/>
            </w:rPr>
            <w:t>Universidad Autónoma del Estado de México</w:t>
          </w:r>
        </w:p>
      </w:tc>
    </w:tr>
    <w:tr w:rsidR="00E30BDD" w:rsidRPr="00182113" w14:paraId="4416531B" w14:textId="77777777" w:rsidTr="000B5D79">
      <w:trPr>
        <w:trHeight w:val="320"/>
      </w:trPr>
      <w:tc>
        <w:tcPr>
          <w:tcW w:w="2532" w:type="dxa"/>
          <w:vAlign w:val="center"/>
        </w:tcPr>
        <w:p w14:paraId="277DD3E2" w14:textId="7989BCC5" w:rsidR="00E30BDD" w:rsidRPr="00182113" w:rsidRDefault="00E30BDD"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E30BDD" w:rsidRPr="00182113" w:rsidRDefault="00E30BDD" w:rsidP="000B5D79">
          <w:pPr>
            <w:pStyle w:val="Encabezado"/>
            <w:jc w:val="center"/>
            <w:rPr>
              <w:rFonts w:ascii="Palatino Linotype" w:hAnsi="Palatino Linotype"/>
              <w:b/>
              <w:sz w:val="22"/>
              <w:szCs w:val="22"/>
            </w:rPr>
          </w:pPr>
        </w:p>
      </w:tc>
      <w:tc>
        <w:tcPr>
          <w:tcW w:w="3261" w:type="dxa"/>
          <w:vAlign w:val="center"/>
        </w:tcPr>
        <w:p w14:paraId="3BD70CE4" w14:textId="61A13249" w:rsidR="00E30BDD" w:rsidRPr="00412657" w:rsidRDefault="00E30BDD" w:rsidP="000B5D79">
          <w:pPr>
            <w:pStyle w:val="Encabezado"/>
            <w:rPr>
              <w:rFonts w:ascii="Palatino Linotype" w:hAnsi="Palatino Linotype"/>
              <w:b/>
              <w:sz w:val="18"/>
              <w:szCs w:val="18"/>
            </w:rPr>
          </w:pPr>
          <w:r w:rsidRPr="00412657">
            <w:rPr>
              <w:rFonts w:ascii="Palatino Linotype" w:hAnsi="Palatino Linotype"/>
              <w:b/>
              <w:sz w:val="18"/>
              <w:szCs w:val="18"/>
            </w:rPr>
            <w:t>José Guadalupe Luna Hernández</w:t>
          </w:r>
        </w:p>
      </w:tc>
    </w:tr>
  </w:tbl>
  <w:p w14:paraId="156B5574" w14:textId="35A2B07E" w:rsidR="00E30BDD" w:rsidRDefault="00E30BDD">
    <w:pPr>
      <w:pStyle w:val="Encabezado"/>
    </w:pPr>
  </w:p>
  <w:p w14:paraId="2C496126" w14:textId="77777777" w:rsidR="00E30BDD" w:rsidRDefault="00E30B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6BF71E2"/>
    <w:multiLevelType w:val="hybridMultilevel"/>
    <w:tmpl w:val="97B0BF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297EDE"/>
    <w:multiLevelType w:val="hybridMultilevel"/>
    <w:tmpl w:val="A40A8A5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12131A27"/>
    <w:multiLevelType w:val="hybridMultilevel"/>
    <w:tmpl w:val="E9AE6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AE10D0"/>
    <w:multiLevelType w:val="hybridMultilevel"/>
    <w:tmpl w:val="718470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FF31D2"/>
    <w:multiLevelType w:val="hybridMultilevel"/>
    <w:tmpl w:val="F1EEF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0F0EA5"/>
    <w:multiLevelType w:val="hybridMultilevel"/>
    <w:tmpl w:val="E75C3F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C2F7587"/>
    <w:multiLevelType w:val="hybridMultilevel"/>
    <w:tmpl w:val="FE02154A"/>
    <w:lvl w:ilvl="0" w:tplc="D9FC2FD2">
      <w:start w:val="1"/>
      <w:numFmt w:val="decimal"/>
      <w:lvlText w:val="%1."/>
      <w:lvlJc w:val="left"/>
      <w:pPr>
        <w:tabs>
          <w:tab w:val="num" w:pos="567"/>
        </w:tabs>
        <w:ind w:left="567" w:firstLine="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173387"/>
    <w:multiLevelType w:val="hybridMultilevel"/>
    <w:tmpl w:val="23B65546"/>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11">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39D750F"/>
    <w:multiLevelType w:val="hybridMultilevel"/>
    <w:tmpl w:val="25D83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8E2722"/>
    <w:multiLevelType w:val="hybridMultilevel"/>
    <w:tmpl w:val="990AC1B2"/>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2FBE59EB"/>
    <w:multiLevelType w:val="hybridMultilevel"/>
    <w:tmpl w:val="84ECEEBA"/>
    <w:lvl w:ilvl="0" w:tplc="C0F28C6A">
      <w:start w:val="1"/>
      <w:numFmt w:val="decimal"/>
      <w:lvlText w:val="%1."/>
      <w:lvlJc w:val="left"/>
      <w:pPr>
        <w:tabs>
          <w:tab w:val="num" w:pos="1134"/>
        </w:tabs>
        <w:ind w:left="1701" w:firstLine="0"/>
      </w:pPr>
      <w:rPr>
        <w:rFonts w:hint="default"/>
        <w:i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0472B0"/>
    <w:multiLevelType w:val="hybridMultilevel"/>
    <w:tmpl w:val="3BC66B1E"/>
    <w:lvl w:ilvl="0" w:tplc="D9FC2FD2">
      <w:start w:val="1"/>
      <w:numFmt w:val="decimal"/>
      <w:lvlText w:val="%1."/>
      <w:lvlJc w:val="left"/>
      <w:pPr>
        <w:tabs>
          <w:tab w:val="num" w:pos="567"/>
        </w:tabs>
        <w:ind w:left="567" w:firstLine="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F856DE"/>
    <w:multiLevelType w:val="hybridMultilevel"/>
    <w:tmpl w:val="7B3891BC"/>
    <w:lvl w:ilvl="0" w:tplc="52DE602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D30432"/>
    <w:multiLevelType w:val="hybridMultilevel"/>
    <w:tmpl w:val="38A22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2C26B8"/>
    <w:multiLevelType w:val="hybridMultilevel"/>
    <w:tmpl w:val="0F8A714E"/>
    <w:lvl w:ilvl="0" w:tplc="080A0017">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nsid w:val="4E845D6F"/>
    <w:multiLevelType w:val="hybridMultilevel"/>
    <w:tmpl w:val="74100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21236B"/>
    <w:multiLevelType w:val="hybridMultilevel"/>
    <w:tmpl w:val="4A726D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D333538"/>
    <w:multiLevelType w:val="hybridMultilevel"/>
    <w:tmpl w:val="E1FE6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851419"/>
    <w:multiLevelType w:val="hybridMultilevel"/>
    <w:tmpl w:val="696CAA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68A01F75"/>
    <w:multiLevelType w:val="hybridMultilevel"/>
    <w:tmpl w:val="16B0D84C"/>
    <w:lvl w:ilvl="0" w:tplc="D9FC2FD2">
      <w:start w:val="1"/>
      <w:numFmt w:val="decimal"/>
      <w:lvlText w:val="%1."/>
      <w:lvlJc w:val="left"/>
      <w:pPr>
        <w:tabs>
          <w:tab w:val="num" w:pos="567"/>
        </w:tabs>
        <w:ind w:left="567"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9A106C6"/>
    <w:multiLevelType w:val="hybridMultilevel"/>
    <w:tmpl w:val="06C87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B03623"/>
    <w:multiLevelType w:val="hybridMultilevel"/>
    <w:tmpl w:val="331C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0136A0"/>
    <w:multiLevelType w:val="hybridMultilevel"/>
    <w:tmpl w:val="96D28D7E"/>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nsid w:val="7CD13B43"/>
    <w:multiLevelType w:val="hybridMultilevel"/>
    <w:tmpl w:val="5C189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25"/>
  </w:num>
  <w:num w:numId="3">
    <w:abstractNumId w:val="31"/>
  </w:num>
  <w:num w:numId="4">
    <w:abstractNumId w:val="8"/>
  </w:num>
  <w:num w:numId="5">
    <w:abstractNumId w:val="0"/>
  </w:num>
  <w:num w:numId="6">
    <w:abstractNumId w:val="27"/>
  </w:num>
  <w:num w:numId="7">
    <w:abstractNumId w:val="33"/>
  </w:num>
  <w:num w:numId="8">
    <w:abstractNumId w:val="19"/>
  </w:num>
  <w:num w:numId="9">
    <w:abstractNumId w:val="21"/>
  </w:num>
  <w:num w:numId="10">
    <w:abstractNumId w:val="2"/>
  </w:num>
  <w:num w:numId="11">
    <w:abstractNumId w:val="35"/>
  </w:num>
  <w:num w:numId="12">
    <w:abstractNumId w:val="29"/>
  </w:num>
  <w:num w:numId="13">
    <w:abstractNumId w:val="7"/>
  </w:num>
  <w:num w:numId="14">
    <w:abstractNumId w:val="4"/>
  </w:num>
  <w:num w:numId="15">
    <w:abstractNumId w:val="13"/>
  </w:num>
  <w:num w:numId="16">
    <w:abstractNumId w:val="17"/>
  </w:num>
  <w:num w:numId="17">
    <w:abstractNumId w:val="9"/>
  </w:num>
  <w:num w:numId="18">
    <w:abstractNumId w:val="24"/>
  </w:num>
  <w:num w:numId="19">
    <w:abstractNumId w:val="1"/>
  </w:num>
  <w:num w:numId="20">
    <w:abstractNumId w:val="12"/>
  </w:num>
  <w:num w:numId="21">
    <w:abstractNumId w:val="22"/>
  </w:num>
  <w:num w:numId="22">
    <w:abstractNumId w:val="6"/>
  </w:num>
  <w:num w:numId="23">
    <w:abstractNumId w:val="15"/>
  </w:num>
  <w:num w:numId="24">
    <w:abstractNumId w:val="11"/>
  </w:num>
  <w:num w:numId="25">
    <w:abstractNumId w:val="18"/>
  </w:num>
  <w:num w:numId="26">
    <w:abstractNumId w:val="3"/>
  </w:num>
  <w:num w:numId="27">
    <w:abstractNumId w:val="26"/>
  </w:num>
  <w:num w:numId="28">
    <w:abstractNumId w:val="20"/>
  </w:num>
  <w:num w:numId="29">
    <w:abstractNumId w:val="28"/>
  </w:num>
  <w:num w:numId="30">
    <w:abstractNumId w:val="16"/>
  </w:num>
  <w:num w:numId="31">
    <w:abstractNumId w:val="23"/>
  </w:num>
  <w:num w:numId="32">
    <w:abstractNumId w:val="5"/>
  </w:num>
  <w:num w:numId="33">
    <w:abstractNumId w:val="34"/>
  </w:num>
  <w:num w:numId="34">
    <w:abstractNumId w:val="14"/>
  </w:num>
  <w:num w:numId="35">
    <w:abstractNumId w:val="10"/>
  </w:num>
  <w:num w:numId="36">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38A2"/>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1B84"/>
    <w:rsid w:val="0002264E"/>
    <w:rsid w:val="00022868"/>
    <w:rsid w:val="00022E10"/>
    <w:rsid w:val="00022EEF"/>
    <w:rsid w:val="00023547"/>
    <w:rsid w:val="0002392C"/>
    <w:rsid w:val="000240A5"/>
    <w:rsid w:val="00024548"/>
    <w:rsid w:val="0002623B"/>
    <w:rsid w:val="00027919"/>
    <w:rsid w:val="0003063D"/>
    <w:rsid w:val="00031C89"/>
    <w:rsid w:val="00032493"/>
    <w:rsid w:val="00032B32"/>
    <w:rsid w:val="000341A7"/>
    <w:rsid w:val="00034578"/>
    <w:rsid w:val="000348AB"/>
    <w:rsid w:val="00034AEC"/>
    <w:rsid w:val="00034FC4"/>
    <w:rsid w:val="000352F8"/>
    <w:rsid w:val="00035959"/>
    <w:rsid w:val="00036AC3"/>
    <w:rsid w:val="000370C1"/>
    <w:rsid w:val="00037177"/>
    <w:rsid w:val="00041206"/>
    <w:rsid w:val="0004133B"/>
    <w:rsid w:val="00041C72"/>
    <w:rsid w:val="0004277D"/>
    <w:rsid w:val="00042FA7"/>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6A4"/>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36A"/>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63B8"/>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4D01"/>
    <w:rsid w:val="000D5248"/>
    <w:rsid w:val="000D5B08"/>
    <w:rsid w:val="000D5C91"/>
    <w:rsid w:val="000D5C96"/>
    <w:rsid w:val="000D5CC0"/>
    <w:rsid w:val="000E039A"/>
    <w:rsid w:val="000E2013"/>
    <w:rsid w:val="000E41A9"/>
    <w:rsid w:val="000E48E7"/>
    <w:rsid w:val="000E5A4F"/>
    <w:rsid w:val="000E6BDE"/>
    <w:rsid w:val="000E7F64"/>
    <w:rsid w:val="000F1EFE"/>
    <w:rsid w:val="000F214D"/>
    <w:rsid w:val="000F2D38"/>
    <w:rsid w:val="000F366D"/>
    <w:rsid w:val="000F483B"/>
    <w:rsid w:val="000F6621"/>
    <w:rsid w:val="000F760A"/>
    <w:rsid w:val="000F773F"/>
    <w:rsid w:val="000F7950"/>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240C"/>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4C0"/>
    <w:rsid w:val="00171A4E"/>
    <w:rsid w:val="001721C4"/>
    <w:rsid w:val="00172B01"/>
    <w:rsid w:val="00173B92"/>
    <w:rsid w:val="00174F63"/>
    <w:rsid w:val="00175585"/>
    <w:rsid w:val="00175A62"/>
    <w:rsid w:val="00175C30"/>
    <w:rsid w:val="00176DE7"/>
    <w:rsid w:val="001775DF"/>
    <w:rsid w:val="00181DC0"/>
    <w:rsid w:val="0018214C"/>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5741"/>
    <w:rsid w:val="001A6360"/>
    <w:rsid w:val="001A64C7"/>
    <w:rsid w:val="001A6D25"/>
    <w:rsid w:val="001A6DC7"/>
    <w:rsid w:val="001B0B25"/>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5AC5"/>
    <w:rsid w:val="001D64F6"/>
    <w:rsid w:val="001E0EE9"/>
    <w:rsid w:val="001E18B8"/>
    <w:rsid w:val="001E2813"/>
    <w:rsid w:val="001E69E2"/>
    <w:rsid w:val="001E7B9E"/>
    <w:rsid w:val="001E7EE1"/>
    <w:rsid w:val="001F0176"/>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07B5"/>
    <w:rsid w:val="00202556"/>
    <w:rsid w:val="002025F8"/>
    <w:rsid w:val="002029CB"/>
    <w:rsid w:val="002031F3"/>
    <w:rsid w:val="00203336"/>
    <w:rsid w:val="00204293"/>
    <w:rsid w:val="00204787"/>
    <w:rsid w:val="00204958"/>
    <w:rsid w:val="00205C02"/>
    <w:rsid w:val="00206DFD"/>
    <w:rsid w:val="002077BE"/>
    <w:rsid w:val="00207A0D"/>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3F2C"/>
    <w:rsid w:val="0027430D"/>
    <w:rsid w:val="0027468C"/>
    <w:rsid w:val="0027482D"/>
    <w:rsid w:val="00274BE9"/>
    <w:rsid w:val="00274EBB"/>
    <w:rsid w:val="0027645C"/>
    <w:rsid w:val="00277D3D"/>
    <w:rsid w:val="00280260"/>
    <w:rsid w:val="002802AC"/>
    <w:rsid w:val="00281389"/>
    <w:rsid w:val="00281E32"/>
    <w:rsid w:val="002823A0"/>
    <w:rsid w:val="0028429B"/>
    <w:rsid w:val="00286595"/>
    <w:rsid w:val="00286BCA"/>
    <w:rsid w:val="0028727E"/>
    <w:rsid w:val="0029059C"/>
    <w:rsid w:val="00292CBE"/>
    <w:rsid w:val="00293DE8"/>
    <w:rsid w:val="00294756"/>
    <w:rsid w:val="00294D5C"/>
    <w:rsid w:val="00295595"/>
    <w:rsid w:val="00295CAC"/>
    <w:rsid w:val="002A00A2"/>
    <w:rsid w:val="002A0B37"/>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2F7"/>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370"/>
    <w:rsid w:val="002E2E98"/>
    <w:rsid w:val="002E2F3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4A84"/>
    <w:rsid w:val="00305279"/>
    <w:rsid w:val="003071F9"/>
    <w:rsid w:val="00307227"/>
    <w:rsid w:val="0030774A"/>
    <w:rsid w:val="00307E34"/>
    <w:rsid w:val="003102A6"/>
    <w:rsid w:val="0031056C"/>
    <w:rsid w:val="003105D0"/>
    <w:rsid w:val="00310962"/>
    <w:rsid w:val="003116A6"/>
    <w:rsid w:val="003118CB"/>
    <w:rsid w:val="003122CE"/>
    <w:rsid w:val="003128DF"/>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5CD5"/>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E82"/>
    <w:rsid w:val="00367727"/>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33CF"/>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E7D61"/>
    <w:rsid w:val="003F1143"/>
    <w:rsid w:val="003F11BF"/>
    <w:rsid w:val="003F15DB"/>
    <w:rsid w:val="003F2702"/>
    <w:rsid w:val="003F3245"/>
    <w:rsid w:val="003F380A"/>
    <w:rsid w:val="003F3908"/>
    <w:rsid w:val="003F4B66"/>
    <w:rsid w:val="003F6762"/>
    <w:rsid w:val="003F6F93"/>
    <w:rsid w:val="003F70CA"/>
    <w:rsid w:val="003F7E22"/>
    <w:rsid w:val="00401147"/>
    <w:rsid w:val="00401963"/>
    <w:rsid w:val="004019ED"/>
    <w:rsid w:val="00401E22"/>
    <w:rsid w:val="0040278D"/>
    <w:rsid w:val="00402AAD"/>
    <w:rsid w:val="00402AB0"/>
    <w:rsid w:val="00402BF1"/>
    <w:rsid w:val="00402C25"/>
    <w:rsid w:val="00403031"/>
    <w:rsid w:val="0040489F"/>
    <w:rsid w:val="00407CCB"/>
    <w:rsid w:val="00410B83"/>
    <w:rsid w:val="00410CA2"/>
    <w:rsid w:val="00411936"/>
    <w:rsid w:val="004119DC"/>
    <w:rsid w:val="00412657"/>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50E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D83"/>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1CB"/>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2965"/>
    <w:rsid w:val="004D3026"/>
    <w:rsid w:val="004D4DAD"/>
    <w:rsid w:val="004D5BF4"/>
    <w:rsid w:val="004D5E35"/>
    <w:rsid w:val="004D60AB"/>
    <w:rsid w:val="004D6541"/>
    <w:rsid w:val="004D7002"/>
    <w:rsid w:val="004E0333"/>
    <w:rsid w:val="004E0B2B"/>
    <w:rsid w:val="004E1166"/>
    <w:rsid w:val="004E1461"/>
    <w:rsid w:val="004E17C2"/>
    <w:rsid w:val="004E1BAF"/>
    <w:rsid w:val="004E2185"/>
    <w:rsid w:val="004E21A7"/>
    <w:rsid w:val="004E3E76"/>
    <w:rsid w:val="004E3E79"/>
    <w:rsid w:val="004E49CF"/>
    <w:rsid w:val="004E51D7"/>
    <w:rsid w:val="004E5482"/>
    <w:rsid w:val="004E642A"/>
    <w:rsid w:val="004E6834"/>
    <w:rsid w:val="004E7AF3"/>
    <w:rsid w:val="004F152B"/>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E64"/>
    <w:rsid w:val="00507FAF"/>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0CDF"/>
    <w:rsid w:val="0052151F"/>
    <w:rsid w:val="005215EE"/>
    <w:rsid w:val="00521EBC"/>
    <w:rsid w:val="005221FA"/>
    <w:rsid w:val="005222CC"/>
    <w:rsid w:val="00522396"/>
    <w:rsid w:val="00522BDB"/>
    <w:rsid w:val="00524CC5"/>
    <w:rsid w:val="005255F2"/>
    <w:rsid w:val="00525B47"/>
    <w:rsid w:val="00525F4B"/>
    <w:rsid w:val="00525F9D"/>
    <w:rsid w:val="00526172"/>
    <w:rsid w:val="00526369"/>
    <w:rsid w:val="005263C4"/>
    <w:rsid w:val="00526E75"/>
    <w:rsid w:val="005272A8"/>
    <w:rsid w:val="005273EF"/>
    <w:rsid w:val="00530E3B"/>
    <w:rsid w:val="00531016"/>
    <w:rsid w:val="005311FA"/>
    <w:rsid w:val="00532551"/>
    <w:rsid w:val="0053513D"/>
    <w:rsid w:val="00537B36"/>
    <w:rsid w:val="00540029"/>
    <w:rsid w:val="00540F3C"/>
    <w:rsid w:val="005419B4"/>
    <w:rsid w:val="00542B3A"/>
    <w:rsid w:val="00542E7F"/>
    <w:rsid w:val="00544EC9"/>
    <w:rsid w:val="00545E6A"/>
    <w:rsid w:val="00550EC1"/>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67FE1"/>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6A54"/>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6CC6"/>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1243"/>
    <w:rsid w:val="005D2757"/>
    <w:rsid w:val="005D27DD"/>
    <w:rsid w:val="005D33CD"/>
    <w:rsid w:val="005D3493"/>
    <w:rsid w:val="005D3845"/>
    <w:rsid w:val="005D3D76"/>
    <w:rsid w:val="005D4FCF"/>
    <w:rsid w:val="005D524A"/>
    <w:rsid w:val="005D5658"/>
    <w:rsid w:val="005D6604"/>
    <w:rsid w:val="005D665B"/>
    <w:rsid w:val="005D78CD"/>
    <w:rsid w:val="005D7EC6"/>
    <w:rsid w:val="005E00EF"/>
    <w:rsid w:val="005E066A"/>
    <w:rsid w:val="005E079B"/>
    <w:rsid w:val="005E29F2"/>
    <w:rsid w:val="005E338F"/>
    <w:rsid w:val="005E4710"/>
    <w:rsid w:val="005E4B46"/>
    <w:rsid w:val="005E6094"/>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07D9"/>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2681"/>
    <w:rsid w:val="006541D4"/>
    <w:rsid w:val="00654AB8"/>
    <w:rsid w:val="00654CFD"/>
    <w:rsid w:val="00656B81"/>
    <w:rsid w:val="00657974"/>
    <w:rsid w:val="0066068C"/>
    <w:rsid w:val="00660C69"/>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776F3"/>
    <w:rsid w:val="006803E4"/>
    <w:rsid w:val="0068178C"/>
    <w:rsid w:val="00682B40"/>
    <w:rsid w:val="00684511"/>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DEC"/>
    <w:rsid w:val="006A1EE9"/>
    <w:rsid w:val="006A1FD4"/>
    <w:rsid w:val="006A263E"/>
    <w:rsid w:val="006A2B11"/>
    <w:rsid w:val="006A3A04"/>
    <w:rsid w:val="006A41C1"/>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873"/>
    <w:rsid w:val="006B6E7D"/>
    <w:rsid w:val="006B76FD"/>
    <w:rsid w:val="006C078E"/>
    <w:rsid w:val="006C2A0E"/>
    <w:rsid w:val="006C341B"/>
    <w:rsid w:val="006C34A4"/>
    <w:rsid w:val="006C3B64"/>
    <w:rsid w:val="006C49B4"/>
    <w:rsid w:val="006C5010"/>
    <w:rsid w:val="006C50C2"/>
    <w:rsid w:val="006C563A"/>
    <w:rsid w:val="006C6868"/>
    <w:rsid w:val="006C6AAB"/>
    <w:rsid w:val="006C741B"/>
    <w:rsid w:val="006C7573"/>
    <w:rsid w:val="006C7A33"/>
    <w:rsid w:val="006C7BFE"/>
    <w:rsid w:val="006D0309"/>
    <w:rsid w:val="006D158E"/>
    <w:rsid w:val="006D223D"/>
    <w:rsid w:val="006D27EF"/>
    <w:rsid w:val="006D346A"/>
    <w:rsid w:val="006D453F"/>
    <w:rsid w:val="006D45A3"/>
    <w:rsid w:val="006D473F"/>
    <w:rsid w:val="006D4B87"/>
    <w:rsid w:val="006D52D1"/>
    <w:rsid w:val="006E1056"/>
    <w:rsid w:val="006E21D4"/>
    <w:rsid w:val="006E27CA"/>
    <w:rsid w:val="006E4010"/>
    <w:rsid w:val="006E47E7"/>
    <w:rsid w:val="006E54D3"/>
    <w:rsid w:val="006E694E"/>
    <w:rsid w:val="006E73E7"/>
    <w:rsid w:val="006F07F8"/>
    <w:rsid w:val="006F1CC5"/>
    <w:rsid w:val="006F24D3"/>
    <w:rsid w:val="006F27F3"/>
    <w:rsid w:val="006F2894"/>
    <w:rsid w:val="006F2AE2"/>
    <w:rsid w:val="006F2C12"/>
    <w:rsid w:val="006F2F92"/>
    <w:rsid w:val="006F648B"/>
    <w:rsid w:val="006F6E1A"/>
    <w:rsid w:val="006F6FE0"/>
    <w:rsid w:val="006F7AF2"/>
    <w:rsid w:val="006F7BC5"/>
    <w:rsid w:val="00700173"/>
    <w:rsid w:val="0070164E"/>
    <w:rsid w:val="00701F2C"/>
    <w:rsid w:val="007025D1"/>
    <w:rsid w:val="00702F7F"/>
    <w:rsid w:val="00703B76"/>
    <w:rsid w:val="0070401B"/>
    <w:rsid w:val="0070525F"/>
    <w:rsid w:val="00705544"/>
    <w:rsid w:val="00706175"/>
    <w:rsid w:val="00707096"/>
    <w:rsid w:val="007073D4"/>
    <w:rsid w:val="0070767F"/>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0E5A"/>
    <w:rsid w:val="00721767"/>
    <w:rsid w:val="00721F66"/>
    <w:rsid w:val="00722530"/>
    <w:rsid w:val="00723247"/>
    <w:rsid w:val="00723603"/>
    <w:rsid w:val="007237BF"/>
    <w:rsid w:val="00724054"/>
    <w:rsid w:val="00724740"/>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0D95"/>
    <w:rsid w:val="007A1118"/>
    <w:rsid w:val="007A1303"/>
    <w:rsid w:val="007A1A02"/>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623A"/>
    <w:rsid w:val="007B78EF"/>
    <w:rsid w:val="007C0013"/>
    <w:rsid w:val="007C23C4"/>
    <w:rsid w:val="007C37D2"/>
    <w:rsid w:val="007C393A"/>
    <w:rsid w:val="007C3B22"/>
    <w:rsid w:val="007C6C5A"/>
    <w:rsid w:val="007D26B9"/>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E77D3"/>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3939"/>
    <w:rsid w:val="00804680"/>
    <w:rsid w:val="008053A5"/>
    <w:rsid w:val="00806236"/>
    <w:rsid w:val="0080776C"/>
    <w:rsid w:val="00807C99"/>
    <w:rsid w:val="00807ED7"/>
    <w:rsid w:val="00807FF3"/>
    <w:rsid w:val="0081045B"/>
    <w:rsid w:val="00810508"/>
    <w:rsid w:val="00810C87"/>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1C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2B5A"/>
    <w:rsid w:val="00862DB1"/>
    <w:rsid w:val="008637BA"/>
    <w:rsid w:val="00864B22"/>
    <w:rsid w:val="00866BC1"/>
    <w:rsid w:val="00866DE8"/>
    <w:rsid w:val="00866F1B"/>
    <w:rsid w:val="00867D0D"/>
    <w:rsid w:val="00870C2F"/>
    <w:rsid w:val="00870D08"/>
    <w:rsid w:val="0087111F"/>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85F"/>
    <w:rsid w:val="008B2F14"/>
    <w:rsid w:val="008B3B06"/>
    <w:rsid w:val="008B533D"/>
    <w:rsid w:val="008B6281"/>
    <w:rsid w:val="008B6DE0"/>
    <w:rsid w:val="008B76E5"/>
    <w:rsid w:val="008C2B3C"/>
    <w:rsid w:val="008C41A7"/>
    <w:rsid w:val="008C46F3"/>
    <w:rsid w:val="008C48EB"/>
    <w:rsid w:val="008C52BE"/>
    <w:rsid w:val="008C57F7"/>
    <w:rsid w:val="008C61EB"/>
    <w:rsid w:val="008C67D3"/>
    <w:rsid w:val="008C6F4D"/>
    <w:rsid w:val="008D02A3"/>
    <w:rsid w:val="008D10FA"/>
    <w:rsid w:val="008D1384"/>
    <w:rsid w:val="008D15E8"/>
    <w:rsid w:val="008D1DA4"/>
    <w:rsid w:val="008D1DB9"/>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094"/>
    <w:rsid w:val="008E355D"/>
    <w:rsid w:val="008E3756"/>
    <w:rsid w:val="008E4A9E"/>
    <w:rsid w:val="008E4D9D"/>
    <w:rsid w:val="008E6986"/>
    <w:rsid w:val="008E6C1A"/>
    <w:rsid w:val="008E6D05"/>
    <w:rsid w:val="008E7A93"/>
    <w:rsid w:val="008E7F19"/>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5AF2"/>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1E95"/>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882"/>
    <w:rsid w:val="00941B55"/>
    <w:rsid w:val="00941EEA"/>
    <w:rsid w:val="00942865"/>
    <w:rsid w:val="00943598"/>
    <w:rsid w:val="00943C67"/>
    <w:rsid w:val="00943E93"/>
    <w:rsid w:val="00944729"/>
    <w:rsid w:val="00944E99"/>
    <w:rsid w:val="00944F75"/>
    <w:rsid w:val="009466F2"/>
    <w:rsid w:val="00946F09"/>
    <w:rsid w:val="009479FB"/>
    <w:rsid w:val="00947C76"/>
    <w:rsid w:val="00950D1D"/>
    <w:rsid w:val="00951412"/>
    <w:rsid w:val="00951422"/>
    <w:rsid w:val="00951E3A"/>
    <w:rsid w:val="00952DAB"/>
    <w:rsid w:val="00953CDB"/>
    <w:rsid w:val="00953FB3"/>
    <w:rsid w:val="0095407C"/>
    <w:rsid w:val="009554EF"/>
    <w:rsid w:val="0095592C"/>
    <w:rsid w:val="009560D1"/>
    <w:rsid w:val="009563A5"/>
    <w:rsid w:val="0095798A"/>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251"/>
    <w:rsid w:val="0096735F"/>
    <w:rsid w:val="00967CE6"/>
    <w:rsid w:val="00967CF8"/>
    <w:rsid w:val="00970865"/>
    <w:rsid w:val="0097117E"/>
    <w:rsid w:val="00971509"/>
    <w:rsid w:val="00971DDF"/>
    <w:rsid w:val="0097236F"/>
    <w:rsid w:val="00972668"/>
    <w:rsid w:val="009727B4"/>
    <w:rsid w:val="0097394F"/>
    <w:rsid w:val="00975311"/>
    <w:rsid w:val="00975AA1"/>
    <w:rsid w:val="00975B6C"/>
    <w:rsid w:val="00976FF9"/>
    <w:rsid w:val="0098098A"/>
    <w:rsid w:val="00981A0B"/>
    <w:rsid w:val="009824EC"/>
    <w:rsid w:val="00985DA6"/>
    <w:rsid w:val="00986102"/>
    <w:rsid w:val="00991076"/>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76A"/>
    <w:rsid w:val="009E1C30"/>
    <w:rsid w:val="009E4942"/>
    <w:rsid w:val="009E5D70"/>
    <w:rsid w:val="009F124C"/>
    <w:rsid w:val="009F1480"/>
    <w:rsid w:val="009F1F30"/>
    <w:rsid w:val="009F263F"/>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9F8"/>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ED0"/>
    <w:rsid w:val="00A50234"/>
    <w:rsid w:val="00A50953"/>
    <w:rsid w:val="00A51747"/>
    <w:rsid w:val="00A518CE"/>
    <w:rsid w:val="00A5299D"/>
    <w:rsid w:val="00A537A8"/>
    <w:rsid w:val="00A547F4"/>
    <w:rsid w:val="00A558E6"/>
    <w:rsid w:val="00A572BC"/>
    <w:rsid w:val="00A575AA"/>
    <w:rsid w:val="00A5798D"/>
    <w:rsid w:val="00A57F5F"/>
    <w:rsid w:val="00A57FC0"/>
    <w:rsid w:val="00A60016"/>
    <w:rsid w:val="00A607ED"/>
    <w:rsid w:val="00A60F1F"/>
    <w:rsid w:val="00A60FB9"/>
    <w:rsid w:val="00A61E11"/>
    <w:rsid w:val="00A62A60"/>
    <w:rsid w:val="00A63858"/>
    <w:rsid w:val="00A63B88"/>
    <w:rsid w:val="00A64EE3"/>
    <w:rsid w:val="00A6564B"/>
    <w:rsid w:val="00A660C3"/>
    <w:rsid w:val="00A67D28"/>
    <w:rsid w:val="00A70CF3"/>
    <w:rsid w:val="00A715B0"/>
    <w:rsid w:val="00A716C2"/>
    <w:rsid w:val="00A719DE"/>
    <w:rsid w:val="00A72690"/>
    <w:rsid w:val="00A72857"/>
    <w:rsid w:val="00A72A35"/>
    <w:rsid w:val="00A73AB4"/>
    <w:rsid w:val="00A73F54"/>
    <w:rsid w:val="00A7434F"/>
    <w:rsid w:val="00A743FB"/>
    <w:rsid w:val="00A74E9D"/>
    <w:rsid w:val="00A75EE4"/>
    <w:rsid w:val="00A76BEE"/>
    <w:rsid w:val="00A770CD"/>
    <w:rsid w:val="00A77B3E"/>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583"/>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A7D11"/>
    <w:rsid w:val="00AB09D5"/>
    <w:rsid w:val="00AB1761"/>
    <w:rsid w:val="00AB258C"/>
    <w:rsid w:val="00AB274F"/>
    <w:rsid w:val="00AB40F5"/>
    <w:rsid w:val="00AB5092"/>
    <w:rsid w:val="00AB6358"/>
    <w:rsid w:val="00AB6BE3"/>
    <w:rsid w:val="00AC07E5"/>
    <w:rsid w:val="00AC10C7"/>
    <w:rsid w:val="00AC13B7"/>
    <w:rsid w:val="00AC1518"/>
    <w:rsid w:val="00AC19BA"/>
    <w:rsid w:val="00AC36D2"/>
    <w:rsid w:val="00AC3F55"/>
    <w:rsid w:val="00AC3F60"/>
    <w:rsid w:val="00AC4137"/>
    <w:rsid w:val="00AC4933"/>
    <w:rsid w:val="00AC538B"/>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6BCA"/>
    <w:rsid w:val="00AD7076"/>
    <w:rsid w:val="00AD712F"/>
    <w:rsid w:val="00AE1504"/>
    <w:rsid w:val="00AE28FE"/>
    <w:rsid w:val="00AE49DB"/>
    <w:rsid w:val="00AE6CDA"/>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4CF3"/>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67F96"/>
    <w:rsid w:val="00B70791"/>
    <w:rsid w:val="00B71632"/>
    <w:rsid w:val="00B72A61"/>
    <w:rsid w:val="00B73838"/>
    <w:rsid w:val="00B7450B"/>
    <w:rsid w:val="00B74C84"/>
    <w:rsid w:val="00B74D9D"/>
    <w:rsid w:val="00B75548"/>
    <w:rsid w:val="00B77623"/>
    <w:rsid w:val="00B805B4"/>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118"/>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2BB9"/>
    <w:rsid w:val="00BC3150"/>
    <w:rsid w:val="00BC45F2"/>
    <w:rsid w:val="00BC4E4B"/>
    <w:rsid w:val="00BC5BA0"/>
    <w:rsid w:val="00BC69B7"/>
    <w:rsid w:val="00BC755B"/>
    <w:rsid w:val="00BD1B67"/>
    <w:rsid w:val="00BD3AA1"/>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2FAE"/>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4D2D"/>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3FC1"/>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02D"/>
    <w:rsid w:val="00CB3600"/>
    <w:rsid w:val="00CB44F3"/>
    <w:rsid w:val="00CB4A46"/>
    <w:rsid w:val="00CB4AB4"/>
    <w:rsid w:val="00CB4C1C"/>
    <w:rsid w:val="00CB55FC"/>
    <w:rsid w:val="00CB6AAB"/>
    <w:rsid w:val="00CB7A22"/>
    <w:rsid w:val="00CC0815"/>
    <w:rsid w:val="00CC0EA9"/>
    <w:rsid w:val="00CC360E"/>
    <w:rsid w:val="00CC3656"/>
    <w:rsid w:val="00CC41A7"/>
    <w:rsid w:val="00CC51E8"/>
    <w:rsid w:val="00CC5686"/>
    <w:rsid w:val="00CC5FB0"/>
    <w:rsid w:val="00CC6748"/>
    <w:rsid w:val="00CC75C5"/>
    <w:rsid w:val="00CD087F"/>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6FF6"/>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67679"/>
    <w:rsid w:val="00D7234D"/>
    <w:rsid w:val="00D732AE"/>
    <w:rsid w:val="00D74208"/>
    <w:rsid w:val="00D74CC9"/>
    <w:rsid w:val="00D751F4"/>
    <w:rsid w:val="00D755D6"/>
    <w:rsid w:val="00D7574D"/>
    <w:rsid w:val="00D75A42"/>
    <w:rsid w:val="00D76A91"/>
    <w:rsid w:val="00D777A7"/>
    <w:rsid w:val="00D779DF"/>
    <w:rsid w:val="00D808C3"/>
    <w:rsid w:val="00D809C7"/>
    <w:rsid w:val="00D8144C"/>
    <w:rsid w:val="00D8246A"/>
    <w:rsid w:val="00D830A4"/>
    <w:rsid w:val="00D83C17"/>
    <w:rsid w:val="00D8458E"/>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17D4"/>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2C02"/>
    <w:rsid w:val="00DD45C1"/>
    <w:rsid w:val="00DD5EC6"/>
    <w:rsid w:val="00DD6E22"/>
    <w:rsid w:val="00DE00D7"/>
    <w:rsid w:val="00DE015A"/>
    <w:rsid w:val="00DE156E"/>
    <w:rsid w:val="00DE236C"/>
    <w:rsid w:val="00DE28A7"/>
    <w:rsid w:val="00DE329E"/>
    <w:rsid w:val="00DE32B5"/>
    <w:rsid w:val="00DE380D"/>
    <w:rsid w:val="00DE3ABB"/>
    <w:rsid w:val="00DE3D8D"/>
    <w:rsid w:val="00DE4C9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E00655"/>
    <w:rsid w:val="00E0068A"/>
    <w:rsid w:val="00E007C2"/>
    <w:rsid w:val="00E00812"/>
    <w:rsid w:val="00E01739"/>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14CE"/>
    <w:rsid w:val="00E21E23"/>
    <w:rsid w:val="00E229C8"/>
    <w:rsid w:val="00E239DF"/>
    <w:rsid w:val="00E25E9A"/>
    <w:rsid w:val="00E26696"/>
    <w:rsid w:val="00E269C7"/>
    <w:rsid w:val="00E26C12"/>
    <w:rsid w:val="00E26DF5"/>
    <w:rsid w:val="00E27330"/>
    <w:rsid w:val="00E276BA"/>
    <w:rsid w:val="00E30BDD"/>
    <w:rsid w:val="00E30BDE"/>
    <w:rsid w:val="00E3130C"/>
    <w:rsid w:val="00E31ED5"/>
    <w:rsid w:val="00E32A4E"/>
    <w:rsid w:val="00E32DDF"/>
    <w:rsid w:val="00E336A7"/>
    <w:rsid w:val="00E3446C"/>
    <w:rsid w:val="00E3447E"/>
    <w:rsid w:val="00E348A7"/>
    <w:rsid w:val="00E349A0"/>
    <w:rsid w:val="00E34C57"/>
    <w:rsid w:val="00E34CE5"/>
    <w:rsid w:val="00E37DA6"/>
    <w:rsid w:val="00E40C52"/>
    <w:rsid w:val="00E412B2"/>
    <w:rsid w:val="00E41937"/>
    <w:rsid w:val="00E41B88"/>
    <w:rsid w:val="00E43ABE"/>
    <w:rsid w:val="00E44129"/>
    <w:rsid w:val="00E44326"/>
    <w:rsid w:val="00E445BD"/>
    <w:rsid w:val="00E4515A"/>
    <w:rsid w:val="00E4515C"/>
    <w:rsid w:val="00E45973"/>
    <w:rsid w:val="00E463C9"/>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0C0D"/>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4BAF"/>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399"/>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1E7"/>
    <w:rsid w:val="00F108EF"/>
    <w:rsid w:val="00F1111B"/>
    <w:rsid w:val="00F1131A"/>
    <w:rsid w:val="00F11BDE"/>
    <w:rsid w:val="00F147C6"/>
    <w:rsid w:val="00F14987"/>
    <w:rsid w:val="00F16C21"/>
    <w:rsid w:val="00F173CA"/>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2FD"/>
    <w:rsid w:val="00F37C94"/>
    <w:rsid w:val="00F4003C"/>
    <w:rsid w:val="00F4079E"/>
    <w:rsid w:val="00F40DEF"/>
    <w:rsid w:val="00F41CC3"/>
    <w:rsid w:val="00F41E88"/>
    <w:rsid w:val="00F42D31"/>
    <w:rsid w:val="00F42FB3"/>
    <w:rsid w:val="00F452A0"/>
    <w:rsid w:val="00F458B2"/>
    <w:rsid w:val="00F468DB"/>
    <w:rsid w:val="00F469F5"/>
    <w:rsid w:val="00F46E03"/>
    <w:rsid w:val="00F46E77"/>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54D8"/>
    <w:rsid w:val="00F67946"/>
    <w:rsid w:val="00F71078"/>
    <w:rsid w:val="00F71ECB"/>
    <w:rsid w:val="00F724B1"/>
    <w:rsid w:val="00F72ADA"/>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55FA"/>
    <w:rsid w:val="00F86951"/>
    <w:rsid w:val="00F8702D"/>
    <w:rsid w:val="00F876BB"/>
    <w:rsid w:val="00F878C9"/>
    <w:rsid w:val="00F9000A"/>
    <w:rsid w:val="00F936ED"/>
    <w:rsid w:val="00F93C43"/>
    <w:rsid w:val="00F93EBF"/>
    <w:rsid w:val="00F95826"/>
    <w:rsid w:val="00F959DA"/>
    <w:rsid w:val="00F97457"/>
    <w:rsid w:val="00F97ABA"/>
    <w:rsid w:val="00FA03E6"/>
    <w:rsid w:val="00FA053B"/>
    <w:rsid w:val="00FA11F7"/>
    <w:rsid w:val="00FA32A8"/>
    <w:rsid w:val="00FA5AE3"/>
    <w:rsid w:val="00FA6568"/>
    <w:rsid w:val="00FA71CA"/>
    <w:rsid w:val="00FA73DD"/>
    <w:rsid w:val="00FA7C52"/>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0FFF"/>
    <w:rsid w:val="00FD189B"/>
    <w:rsid w:val="00FD2612"/>
    <w:rsid w:val="00FD2EDF"/>
    <w:rsid w:val="00FD323A"/>
    <w:rsid w:val="00FD37D4"/>
    <w:rsid w:val="00FD42D6"/>
    <w:rsid w:val="00FD6929"/>
    <w:rsid w:val="00FD77D8"/>
    <w:rsid w:val="00FE0A65"/>
    <w:rsid w:val="00FE0B58"/>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34DD"/>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5D4FC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styleId="Listaconvietas2">
    <w:name w:val="List Bullet 2"/>
    <w:basedOn w:val="Normal"/>
    <w:uiPriority w:val="99"/>
    <w:unhideWhenUsed/>
    <w:rsid w:val="00BF2FAE"/>
    <w:pPr>
      <w:numPr>
        <w:numId w:val="5"/>
      </w:numPr>
      <w:contextualSpacing/>
    </w:pPr>
    <w:rPr>
      <w:rFonts w:ascii="Times New Roman" w:eastAsia="Times New Roman" w:hAnsi="Times New Roman" w:cs="Times New Roman"/>
      <w:sz w:val="20"/>
      <w:szCs w:val="20"/>
      <w:lang w:val="es-MX"/>
    </w:rPr>
  </w:style>
  <w:style w:type="character" w:customStyle="1" w:styleId="u">
    <w:name w:val="u"/>
    <w:basedOn w:val="Fuentedeprrafopredeter"/>
    <w:rsid w:val="00F72ADA"/>
  </w:style>
  <w:style w:type="paragraph" w:customStyle="1" w:styleId="j2">
    <w:name w:val="j2"/>
    <w:basedOn w:val="Normal"/>
    <w:rsid w:val="00F72ADA"/>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72474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24273806">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8411765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8690812">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07522906">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62397335">
      <w:bodyDiv w:val="1"/>
      <w:marLeft w:val="0"/>
      <w:marRight w:val="0"/>
      <w:marTop w:val="0"/>
      <w:marBottom w:val="0"/>
      <w:divBdr>
        <w:top w:val="none" w:sz="0" w:space="0" w:color="auto"/>
        <w:left w:val="none" w:sz="0" w:space="0" w:color="auto"/>
        <w:bottom w:val="none" w:sz="0" w:space="0" w:color="auto"/>
        <w:right w:val="none" w:sz="0" w:space="0" w:color="auto"/>
      </w:divBdr>
      <w:divsChild>
        <w:div w:id="1720667987">
          <w:marLeft w:val="0"/>
          <w:marRight w:val="0"/>
          <w:marTop w:val="0"/>
          <w:marBottom w:val="240"/>
          <w:divBdr>
            <w:top w:val="none" w:sz="0" w:space="0" w:color="auto"/>
            <w:left w:val="none" w:sz="0" w:space="0" w:color="auto"/>
            <w:bottom w:val="none" w:sz="0" w:space="0" w:color="auto"/>
            <w:right w:val="none" w:sz="0" w:space="0" w:color="auto"/>
          </w:divBdr>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79795181">
      <w:bodyDiv w:val="1"/>
      <w:marLeft w:val="0"/>
      <w:marRight w:val="0"/>
      <w:marTop w:val="0"/>
      <w:marBottom w:val="0"/>
      <w:divBdr>
        <w:top w:val="none" w:sz="0" w:space="0" w:color="auto"/>
        <w:left w:val="none" w:sz="0" w:space="0" w:color="auto"/>
        <w:bottom w:val="none" w:sz="0" w:space="0" w:color="auto"/>
        <w:right w:val="none" w:sz="0" w:space="0" w:color="auto"/>
      </w:divBdr>
      <w:divsChild>
        <w:div w:id="701594484">
          <w:marLeft w:val="0"/>
          <w:marRight w:val="0"/>
          <w:marTop w:val="0"/>
          <w:marBottom w:val="0"/>
          <w:divBdr>
            <w:top w:val="none" w:sz="0" w:space="0" w:color="auto"/>
            <w:left w:val="none" w:sz="0" w:space="0" w:color="auto"/>
            <w:bottom w:val="none" w:sz="0" w:space="0" w:color="auto"/>
            <w:right w:val="none" w:sz="0" w:space="0" w:color="auto"/>
          </w:divBdr>
        </w:div>
      </w:divsChild>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41004864">
      <w:bodyDiv w:val="1"/>
      <w:marLeft w:val="0"/>
      <w:marRight w:val="0"/>
      <w:marTop w:val="0"/>
      <w:marBottom w:val="0"/>
      <w:divBdr>
        <w:top w:val="none" w:sz="0" w:space="0" w:color="auto"/>
        <w:left w:val="none" w:sz="0" w:space="0" w:color="auto"/>
        <w:bottom w:val="none" w:sz="0" w:space="0" w:color="auto"/>
        <w:right w:val="none" w:sz="0" w:space="0" w:color="auto"/>
      </w:divBdr>
      <w:divsChild>
        <w:div w:id="1930696511">
          <w:marLeft w:val="0"/>
          <w:marRight w:val="0"/>
          <w:marTop w:val="0"/>
          <w:marBottom w:val="0"/>
          <w:divBdr>
            <w:top w:val="none" w:sz="0" w:space="0" w:color="auto"/>
            <w:left w:val="none" w:sz="0" w:space="0" w:color="auto"/>
            <w:bottom w:val="none" w:sz="0" w:space="0" w:color="auto"/>
            <w:right w:val="none" w:sz="0" w:space="0" w:color="auto"/>
          </w:divBdr>
        </w:div>
      </w:divsChild>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68082823">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0314294">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024391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097356778">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57850.page" TargetMode="External"/><Relationship Id="rId13" Type="http://schemas.openxmlformats.org/officeDocument/2006/relationships/hyperlink" Target="https://www.saimex.org.mx/saimex/solicitud/downloadAttach/779943.page"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saimex.org.mx/saimex/solicitud/downloadAttach/766167.page"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saimex.org.mx/saimex/solicitud/downloadAttach/779942.page"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mex.org.mx/saimex/solicitud/downloadAttach/479516.page"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779943.page"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http://www.saimex.org.mx/saimex/solicitud/downloadAttach/479515.page"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ransparencia@uaemex.mx" TargetMode="External"/><Relationship Id="rId14" Type="http://schemas.openxmlformats.org/officeDocument/2006/relationships/hyperlink" Target="http://www.saimex.org.mx/saimex/solicitud/downloadAttach/479516.page"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B33A3-935C-4166-B5E3-5C486A01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39</Pages>
  <Words>6443</Words>
  <Characters>35442</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2019-03-22T05:09:00Z</cp:lastPrinted>
  <dcterms:created xsi:type="dcterms:W3CDTF">2019-10-18T18:30:00Z</dcterms:created>
  <dcterms:modified xsi:type="dcterms:W3CDTF">2020-01-15T00:09:00Z</dcterms:modified>
</cp:coreProperties>
</file>