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570A" w14:textId="77777777" w:rsidR="00341BE8" w:rsidRPr="00407CFC" w:rsidRDefault="00341BE8" w:rsidP="00407CFC">
      <w:pPr>
        <w:tabs>
          <w:tab w:val="left" w:pos="0"/>
        </w:tabs>
        <w:spacing w:line="360" w:lineRule="auto"/>
        <w:jc w:val="center"/>
        <w:rPr>
          <w:rFonts w:ascii="Palatino Linotype" w:hAnsi="Palatino Linotype"/>
          <w:b/>
        </w:rPr>
      </w:pPr>
      <w:r w:rsidRPr="00407CFC">
        <w:rPr>
          <w:rFonts w:ascii="Palatino Linotype" w:hAnsi="Palatino Linotype"/>
          <w:b/>
        </w:rPr>
        <w:t>LÍNEAS ARGUMENTATIVAS.</w:t>
      </w:r>
    </w:p>
    <w:p w14:paraId="5617CA98" w14:textId="77777777" w:rsidR="00407CFC" w:rsidRPr="00407CFC" w:rsidRDefault="00407CFC" w:rsidP="00407CFC">
      <w:pPr>
        <w:spacing w:before="240" w:after="360" w:line="360" w:lineRule="auto"/>
        <w:contextualSpacing/>
        <w:jc w:val="both"/>
        <w:rPr>
          <w:rFonts w:ascii="Palatino Linotype" w:hAnsi="Palatino Linotype"/>
          <w:b/>
        </w:rPr>
      </w:pPr>
    </w:p>
    <w:p w14:paraId="30BB4B85" w14:textId="77777777" w:rsidR="00903FA7" w:rsidRPr="00407CFC" w:rsidRDefault="00903FA7" w:rsidP="00407CFC">
      <w:pPr>
        <w:spacing w:before="240" w:after="360" w:line="360" w:lineRule="auto"/>
        <w:contextualSpacing/>
        <w:jc w:val="both"/>
        <w:rPr>
          <w:rFonts w:ascii="Palatino Linotype" w:eastAsia="Times New Roman" w:hAnsi="Palatino Linotype"/>
        </w:rPr>
      </w:pPr>
      <w:r w:rsidRPr="00407CFC">
        <w:rPr>
          <w:rFonts w:ascii="Palatino Linotype" w:eastAsia="Times New Roman" w:hAnsi="Palatino Linotype"/>
          <w:b/>
        </w:rPr>
        <w:t>DEBERES DE LAS AUTORIDADES.</w:t>
      </w:r>
      <w:r w:rsidRPr="00407CF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C4CED62" w14:textId="77777777" w:rsidR="00903FA7" w:rsidRPr="00407CFC" w:rsidRDefault="00903FA7" w:rsidP="00407CFC">
      <w:pPr>
        <w:spacing w:before="240" w:after="360" w:line="360" w:lineRule="auto"/>
        <w:contextualSpacing/>
        <w:jc w:val="both"/>
        <w:rPr>
          <w:rFonts w:ascii="Palatino Linotype" w:eastAsia="Times New Roman" w:hAnsi="Palatino Linotype"/>
        </w:rPr>
      </w:pPr>
    </w:p>
    <w:p w14:paraId="4E3B87B1" w14:textId="77777777" w:rsidR="00903FA7" w:rsidRPr="00407CFC" w:rsidRDefault="00903FA7" w:rsidP="00407CFC">
      <w:pPr>
        <w:spacing w:before="240" w:after="240" w:line="360" w:lineRule="auto"/>
        <w:jc w:val="both"/>
        <w:rPr>
          <w:rFonts w:ascii="Palatino Linotype" w:eastAsia="Times New Roman" w:hAnsi="Palatino Linotype" w:cs="Arial"/>
          <w:color w:val="000000"/>
          <w:lang w:val="es-ES" w:eastAsia="es-MX"/>
        </w:rPr>
      </w:pPr>
      <w:r w:rsidRPr="00407CFC">
        <w:rPr>
          <w:rFonts w:ascii="Palatino Linotype" w:eastAsia="MS Mincho" w:hAnsi="Palatino Linotype"/>
          <w:b/>
        </w:rPr>
        <w:t>NEGATIVA FICTA, NO EXISTE PLAZO PERENTORIO PARA INTERPONER EL RECURSO.</w:t>
      </w:r>
      <w:r w:rsidRPr="00407CFC">
        <w:rPr>
          <w:rFonts w:ascii="Palatino Linotype" w:eastAsia="MS Mincho" w:hAnsi="Palatino Linotype"/>
        </w:rPr>
        <w:t xml:space="preserve"> </w:t>
      </w:r>
      <w:r w:rsidRPr="00407CFC">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CD168E4" w14:textId="77777777" w:rsidR="00903FA7" w:rsidRPr="00407CFC" w:rsidRDefault="00903FA7" w:rsidP="00407CFC">
      <w:pPr>
        <w:spacing w:before="240" w:after="240" w:line="360" w:lineRule="auto"/>
        <w:jc w:val="both"/>
        <w:rPr>
          <w:rFonts w:ascii="Palatino Linotype" w:eastAsia="MS Mincho" w:hAnsi="Palatino Linotype" w:cs="Times New Roman"/>
        </w:rPr>
      </w:pPr>
      <w:r w:rsidRPr="00407CFC">
        <w:rPr>
          <w:rFonts w:ascii="Palatino Linotype" w:hAnsi="Palatino Linotype"/>
          <w:b/>
        </w:rPr>
        <w:t xml:space="preserve">INFORME JUSTIFICADO, FALTA DE. </w:t>
      </w:r>
      <w:r w:rsidRPr="00407CFC">
        <w:rPr>
          <w:rFonts w:ascii="Palatino Linotype" w:eastAsia="MS Mincho" w:hAnsi="Palatino Linotype" w:cs="Times New Roman"/>
        </w:rPr>
        <w:t xml:space="preserve">La falta de informe justificado no impide que este Órgano Garante conozca y resuelva el recurso de revisión, solo propicia que el </w:t>
      </w:r>
      <w:r w:rsidRPr="00407CFC">
        <w:rPr>
          <w:rFonts w:ascii="Palatino Linotype" w:eastAsia="MS Mincho" w:hAnsi="Palatino Linotype" w:cs="Times New Roman"/>
          <w:b/>
        </w:rPr>
        <w:t>SUJETO OBLIGADO</w:t>
      </w:r>
      <w:r w:rsidRPr="00407CFC">
        <w:rPr>
          <w:rFonts w:ascii="Palatino Linotype" w:eastAsia="MS Mincho" w:hAnsi="Palatino Linotype" w:cs="Times New Roman"/>
        </w:rPr>
        <w:t xml:space="preserve"> pierda la oportunidad de justificar su respuesta y manifestar lo que a su derecho convenga.</w:t>
      </w:r>
    </w:p>
    <w:p w14:paraId="68B1D9A1" w14:textId="77777777" w:rsidR="00903FA7" w:rsidRPr="00407CFC" w:rsidRDefault="00903FA7" w:rsidP="00407CFC">
      <w:pPr>
        <w:spacing w:before="240" w:after="240" w:line="360" w:lineRule="auto"/>
        <w:jc w:val="both"/>
        <w:rPr>
          <w:rFonts w:ascii="Palatino Linotype" w:eastAsia="Times New Roman" w:hAnsi="Palatino Linotype"/>
        </w:rPr>
      </w:pPr>
      <w:r w:rsidRPr="00407CFC">
        <w:rPr>
          <w:rFonts w:ascii="Palatino Linotype" w:eastAsia="Calibri" w:hAnsi="Palatino Linotype" w:cs="Arial"/>
          <w:b/>
          <w:lang w:val="es-ES" w:eastAsia="es-MX"/>
        </w:rPr>
        <w:t>DE LAS FORMALIDADES LEGALES DE LA CLASIFICACIÓN DE LA INFORMACIÓN.</w:t>
      </w:r>
      <w:r w:rsidRPr="00407CF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w:t>
      </w:r>
      <w:r w:rsidRPr="00407CFC">
        <w:rPr>
          <w:rFonts w:ascii="Palatino Linotype" w:eastAsia="Calibri" w:hAnsi="Palatino Linotype" w:cs="Arial"/>
          <w:lang w:val="es-ES" w:eastAsia="es-MX"/>
        </w:rPr>
        <w:lastRenderedPageBreak/>
        <w:t>clasificarlas observando las formalidades que establece la Ley de Transparencia y Acceso a la Información Pública del Estado de México y Municipio, en sus artículos 49 fracción</w:t>
      </w:r>
      <w:r w:rsidRPr="00407CFC">
        <w:rPr>
          <w:rFonts w:ascii="Palatino Linotype" w:eastAsia="Calibri" w:hAnsi="Palatino Linotype" w:cs="Arial"/>
          <w:bCs/>
          <w:lang w:val="es-MX" w:eastAsia="en-US"/>
        </w:rPr>
        <w:t xml:space="preserve"> VIII,</w:t>
      </w:r>
      <w:r w:rsidRPr="00407CFC">
        <w:rPr>
          <w:rFonts w:ascii="Palatino Linotype" w:eastAsia="Calibri" w:hAnsi="Palatino Linotype" w:cs="Arial"/>
          <w:lang w:val="es-ES" w:eastAsia="es-MX"/>
        </w:rPr>
        <w:t xml:space="preserve"> 122, 135 </w:t>
      </w:r>
      <w:r w:rsidRPr="00407CFC">
        <w:rPr>
          <w:rFonts w:ascii="Palatino Linotype" w:hAnsi="Palatino Linotype" w:cs="Arial"/>
        </w:rPr>
        <w:t>143 y 149, así como los establecido en los Lineamientos Generales en Materia de Clasificación</w:t>
      </w:r>
      <w:r w:rsidRPr="00407CFC">
        <w:rPr>
          <w:rFonts w:ascii="Palatino Linotype" w:hAnsi="Palatino Linotype"/>
        </w:rPr>
        <w:t xml:space="preserve"> </w:t>
      </w:r>
      <w:r w:rsidRPr="00407CFC">
        <w:rPr>
          <w:rFonts w:ascii="Palatino Linotype" w:hAnsi="Palatino Linotype" w:cs="Arial"/>
        </w:rPr>
        <w:t>y Desclasificación de la Información.</w:t>
      </w:r>
    </w:p>
    <w:p w14:paraId="08939ED1" w14:textId="77777777" w:rsidR="00341BE8" w:rsidRPr="00407CFC" w:rsidRDefault="00341BE8" w:rsidP="00407CFC">
      <w:pPr>
        <w:spacing w:before="240" w:after="360" w:line="360" w:lineRule="auto"/>
        <w:contextualSpacing/>
        <w:jc w:val="both"/>
        <w:rPr>
          <w:rFonts w:ascii="Palatino Linotype" w:hAnsi="Palatino Linotype" w:cs="Arial"/>
        </w:rPr>
      </w:pPr>
      <w:r w:rsidRPr="00407CFC">
        <w:rPr>
          <w:rFonts w:ascii="Palatino Linotype" w:hAnsi="Palatino Linotype" w:cs="Arial"/>
          <w:b/>
        </w:rPr>
        <w:t>VERSIONES PÚBLICAS, DE LA ELABORACION DE LAS</w:t>
      </w:r>
      <w:r w:rsidRPr="00407CFC">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9F6D76C" w14:textId="20FBD4AC" w:rsidR="00903FA7" w:rsidRPr="00407CFC" w:rsidRDefault="00F8563D" w:rsidP="00407CFC">
      <w:pPr>
        <w:spacing w:before="240" w:after="360" w:line="360" w:lineRule="auto"/>
        <w:contextualSpacing/>
        <w:jc w:val="both"/>
        <w:rPr>
          <w:rFonts w:ascii="Palatino Linotype" w:hAnsi="Palatino Linotype" w:cs="Arial"/>
        </w:rPr>
      </w:pPr>
      <w:r w:rsidRPr="00407CFC">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81A9D6D" wp14:editId="6985B1EF">
                <wp:simplePos x="0" y="0"/>
                <wp:positionH relativeFrom="page">
                  <wp:align>center</wp:align>
                </wp:positionH>
                <wp:positionV relativeFrom="paragraph">
                  <wp:posOffset>26916</wp:posOffset>
                </wp:positionV>
                <wp:extent cx="5191125" cy="29622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191125" cy="2962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67B529" id="Conector recto 1" o:spid="_x0000_s1026" style="position:absolute;z-index:251663360;visibility:visible;mso-wrap-style:square;mso-wrap-distance-left:9pt;mso-wrap-distance-top:0;mso-wrap-distance-right:9pt;mso-wrap-distance-bottom:0;mso-position-horizontal:center;mso-position-horizontal-relative:page;mso-position-vertical:absolute;mso-position-vertical-relative:text" from="0,2.1pt" to="408.75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" strokecolor="#4f81bd [3204]" strokeweight="2pt">
                <v:shadow on="t" color="black" opacity="24903f" origin=",.5" offset="0,.55556mm"/>
                <w10:wrap anchorx="page"/>
              </v:line>
            </w:pict>
          </mc:Fallback>
        </mc:AlternateContent>
      </w:r>
    </w:p>
    <w:p w14:paraId="5DB30D38" w14:textId="77777777" w:rsidR="00903FA7" w:rsidRPr="00407CFC" w:rsidRDefault="00903FA7" w:rsidP="00407CFC">
      <w:pPr>
        <w:spacing w:before="240" w:after="360" w:line="360" w:lineRule="auto"/>
        <w:contextualSpacing/>
        <w:jc w:val="both"/>
        <w:rPr>
          <w:rFonts w:ascii="Palatino Linotype" w:hAnsi="Palatino Linotype" w:cs="Arial"/>
        </w:rPr>
      </w:pPr>
    </w:p>
    <w:p w14:paraId="390F0605" w14:textId="77777777" w:rsidR="00903FA7" w:rsidRPr="00407CFC" w:rsidRDefault="00903FA7" w:rsidP="00407CFC">
      <w:pPr>
        <w:spacing w:before="240" w:after="360" w:line="360" w:lineRule="auto"/>
        <w:contextualSpacing/>
        <w:jc w:val="both"/>
        <w:rPr>
          <w:rFonts w:ascii="Palatino Linotype" w:hAnsi="Palatino Linotype" w:cs="Arial"/>
        </w:rPr>
      </w:pPr>
    </w:p>
    <w:p w14:paraId="1066BE25" w14:textId="77777777" w:rsidR="00903FA7" w:rsidRPr="00407CFC" w:rsidRDefault="00903FA7" w:rsidP="00407CFC">
      <w:pPr>
        <w:spacing w:before="240" w:after="360" w:line="360" w:lineRule="auto"/>
        <w:contextualSpacing/>
        <w:jc w:val="both"/>
        <w:rPr>
          <w:rFonts w:ascii="Palatino Linotype" w:hAnsi="Palatino Linotype" w:cs="Arial"/>
        </w:rPr>
      </w:pPr>
    </w:p>
    <w:p w14:paraId="50993A20" w14:textId="77777777" w:rsidR="00903FA7" w:rsidRPr="00407CFC" w:rsidRDefault="00903FA7" w:rsidP="00407CFC">
      <w:pPr>
        <w:spacing w:before="240" w:after="360" w:line="360" w:lineRule="auto"/>
        <w:contextualSpacing/>
        <w:jc w:val="both"/>
        <w:rPr>
          <w:rFonts w:ascii="Palatino Linotype" w:hAnsi="Palatino Linotype" w:cs="Arial"/>
        </w:rPr>
      </w:pPr>
    </w:p>
    <w:p w14:paraId="2157CFAB" w14:textId="77777777" w:rsidR="00903FA7" w:rsidRPr="00407CFC" w:rsidRDefault="00903FA7" w:rsidP="00407CFC">
      <w:pPr>
        <w:spacing w:before="240" w:after="360" w:line="360" w:lineRule="auto"/>
        <w:contextualSpacing/>
        <w:jc w:val="both"/>
        <w:rPr>
          <w:rFonts w:ascii="Palatino Linotype" w:hAnsi="Palatino Linotype" w:cs="Arial"/>
        </w:rPr>
      </w:pPr>
    </w:p>
    <w:p w14:paraId="7896FA6A" w14:textId="77777777" w:rsidR="00903FA7" w:rsidRPr="00407CFC" w:rsidRDefault="00903FA7" w:rsidP="00407CFC">
      <w:pPr>
        <w:spacing w:before="240" w:after="360" w:line="360" w:lineRule="auto"/>
        <w:contextualSpacing/>
        <w:jc w:val="both"/>
        <w:rPr>
          <w:rFonts w:ascii="Palatino Linotype" w:hAnsi="Palatino Linotype" w:cs="Arial"/>
        </w:rPr>
      </w:pPr>
    </w:p>
    <w:p w14:paraId="31137936" w14:textId="302D1D0F" w:rsidR="00BC61B2" w:rsidRPr="00407CFC" w:rsidRDefault="00A20B1F" w:rsidP="00407CFC">
      <w:pPr>
        <w:tabs>
          <w:tab w:val="left" w:pos="0"/>
        </w:tabs>
        <w:spacing w:line="360" w:lineRule="auto"/>
        <w:jc w:val="center"/>
        <w:rPr>
          <w:rFonts w:ascii="Palatino Linotype" w:eastAsia="Times New Roman" w:hAnsi="Palatino Linotype" w:cs="Times New Roman"/>
          <w:b/>
          <w:u w:val="single"/>
        </w:rPr>
      </w:pPr>
      <w:r w:rsidRPr="00407CFC">
        <w:rPr>
          <w:rFonts w:ascii="Palatino Linotype" w:eastAsia="Times New Roman" w:hAnsi="Palatino Linotype" w:cs="Times New Roman"/>
          <w:b/>
          <w:u w:val="single"/>
        </w:rPr>
        <w:lastRenderedPageBreak/>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
              <w:bCs/>
            </w:rPr>
          </w:sdtEndPr>
          <w:sdtContent>
            <w:p w14:paraId="2E56BEAF" w14:textId="77777777" w:rsidR="00577D50" w:rsidRPr="00407CFC" w:rsidRDefault="00577D50" w:rsidP="00407CFC">
              <w:pPr>
                <w:pStyle w:val="TtulodeTDC"/>
                <w:tabs>
                  <w:tab w:val="left" w:pos="0"/>
                </w:tabs>
                <w:spacing w:before="0" w:line="360" w:lineRule="auto"/>
                <w:rPr>
                  <w:szCs w:val="24"/>
                </w:rPr>
              </w:pPr>
            </w:p>
            <w:p w14:paraId="272868B7" w14:textId="77777777" w:rsidR="00571D7F" w:rsidRPr="00407CFC" w:rsidRDefault="00577D50" w:rsidP="00407CFC">
              <w:pPr>
                <w:pStyle w:val="TDC1"/>
                <w:spacing w:line="360" w:lineRule="auto"/>
                <w:rPr>
                  <w:rFonts w:ascii="Palatino Linotype" w:hAnsi="Palatino Linotype"/>
                  <w:b/>
                  <w:noProof/>
                  <w:lang w:val="es-MX" w:eastAsia="es-MX"/>
                </w:rPr>
              </w:pPr>
              <w:r w:rsidRPr="00407CFC">
                <w:rPr>
                  <w:rFonts w:ascii="Palatino Linotype" w:hAnsi="Palatino Linotype"/>
                  <w:b/>
                </w:rPr>
                <w:fldChar w:fldCharType="begin"/>
              </w:r>
              <w:r w:rsidRPr="00407CFC">
                <w:rPr>
                  <w:rFonts w:ascii="Palatino Linotype" w:hAnsi="Palatino Linotype"/>
                  <w:b/>
                </w:rPr>
                <w:instrText xml:space="preserve"> TOC \o "1-3" \h \z \u </w:instrText>
              </w:r>
              <w:r w:rsidRPr="00407CFC">
                <w:rPr>
                  <w:rFonts w:ascii="Palatino Linotype" w:hAnsi="Palatino Linotype"/>
                  <w:b/>
                </w:rPr>
                <w:fldChar w:fldCharType="separate"/>
              </w:r>
              <w:hyperlink w:anchor="_Toc2798135" w:history="1">
                <w:r w:rsidR="00571D7F" w:rsidRPr="00407CFC">
                  <w:rPr>
                    <w:rStyle w:val="Hipervnculo"/>
                    <w:rFonts w:ascii="Palatino Linotype" w:hAnsi="Palatino Linotype"/>
                    <w:b/>
                    <w:noProof/>
                  </w:rPr>
                  <w:t>ANTECEDENTES</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_Toc2798135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4</w:t>
                </w:r>
                <w:r w:rsidR="00571D7F" w:rsidRPr="00407CFC">
                  <w:rPr>
                    <w:rFonts w:ascii="Palatino Linotype" w:hAnsi="Palatino Linotype"/>
                    <w:b/>
                    <w:noProof/>
                    <w:webHidden/>
                  </w:rPr>
                  <w:fldChar w:fldCharType="end"/>
                </w:r>
              </w:hyperlink>
            </w:p>
            <w:p w14:paraId="54460C4C"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36" w:history="1">
                <w:r w:rsidR="00571D7F" w:rsidRPr="00407CFC">
                  <w:rPr>
                    <w:rStyle w:val="Hipervnculo"/>
                    <w:rFonts w:ascii="Palatino Linotype" w:hAnsi="Palatino Linotype"/>
                    <w:b/>
                    <w:noProof/>
                  </w:rPr>
                  <w:t>CONSIDERANDO</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_Toc2798136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10</w:t>
                </w:r>
                <w:r w:rsidR="00571D7F" w:rsidRPr="00407CFC">
                  <w:rPr>
                    <w:rFonts w:ascii="Palatino Linotype" w:hAnsi="Palatino Linotype"/>
                    <w:b/>
                    <w:noProof/>
                    <w:webHidden/>
                  </w:rPr>
                  <w:fldChar w:fldCharType="end"/>
                </w:r>
              </w:hyperlink>
            </w:p>
            <w:p w14:paraId="1E5294F5"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37" w:history="1">
                <w:r w:rsidR="00571D7F" w:rsidRPr="00407CFC">
                  <w:rPr>
                    <w:rStyle w:val="Hipervnculo"/>
                    <w:rFonts w:ascii="Palatino Linotype" w:hAnsi="Palatino Linotype"/>
                    <w:b/>
                    <w:noProof/>
                  </w:rPr>
                  <w:t>PRIMERO. De la competencia</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_Toc2798137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10</w:t>
                </w:r>
                <w:r w:rsidR="00571D7F" w:rsidRPr="00407CFC">
                  <w:rPr>
                    <w:rFonts w:ascii="Palatino Linotype" w:hAnsi="Palatino Linotype"/>
                    <w:b/>
                    <w:noProof/>
                    <w:webHidden/>
                  </w:rPr>
                  <w:fldChar w:fldCharType="end"/>
                </w:r>
              </w:hyperlink>
            </w:p>
            <w:p w14:paraId="61292A35"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38" w:history="1">
                <w:r w:rsidR="00571D7F" w:rsidRPr="00407CFC">
                  <w:rPr>
                    <w:rStyle w:val="Hipervnculo"/>
                    <w:rFonts w:ascii="Palatino Linotype" w:hAnsi="Palatino Linotype"/>
                    <w:b/>
                    <w:noProof/>
                  </w:rPr>
                  <w:t>SEGUNDO. De la oportunidad y procedencia.</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_Toc2798138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11</w:t>
                </w:r>
                <w:r w:rsidR="00571D7F" w:rsidRPr="00407CFC">
                  <w:rPr>
                    <w:rFonts w:ascii="Palatino Linotype" w:hAnsi="Palatino Linotype"/>
                    <w:b/>
                    <w:noProof/>
                    <w:webHidden/>
                  </w:rPr>
                  <w:fldChar w:fldCharType="end"/>
                </w:r>
              </w:hyperlink>
            </w:p>
            <w:p w14:paraId="03451DBB"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39" w:history="1">
                <w:r w:rsidR="00571D7F" w:rsidRPr="00407CFC">
                  <w:rPr>
                    <w:rStyle w:val="Hipervnculo"/>
                    <w:rFonts w:ascii="Palatino Linotype" w:eastAsia="Calibri" w:hAnsi="Palatino Linotype" w:cs="Times New Roman"/>
                    <w:b/>
                    <w:bCs/>
                    <w:noProof/>
                    <w:lang w:val="es-ES"/>
                  </w:rPr>
                  <w:t>TERCERO. Del previo y especial pronunciamiento.</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_Toc2798139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17</w:t>
                </w:r>
                <w:r w:rsidR="00571D7F" w:rsidRPr="00407CFC">
                  <w:rPr>
                    <w:rFonts w:ascii="Palatino Linotype" w:hAnsi="Palatino Linotype"/>
                    <w:b/>
                    <w:noProof/>
                    <w:webHidden/>
                  </w:rPr>
                  <w:fldChar w:fldCharType="end"/>
                </w:r>
              </w:hyperlink>
            </w:p>
            <w:p w14:paraId="0D9246AF" w14:textId="77777777" w:rsidR="00571D7F" w:rsidRPr="00407CFC" w:rsidRDefault="00D678DE" w:rsidP="00407CFC">
              <w:pPr>
                <w:pStyle w:val="TDC1"/>
                <w:tabs>
                  <w:tab w:val="left" w:pos="993"/>
                </w:tabs>
                <w:spacing w:line="360" w:lineRule="auto"/>
                <w:rPr>
                  <w:rFonts w:ascii="Palatino Linotype" w:hAnsi="Palatino Linotype"/>
                  <w:b/>
                  <w:noProof/>
                  <w:lang w:val="es-MX" w:eastAsia="es-MX"/>
                </w:rPr>
              </w:pPr>
              <w:hyperlink w:anchor="_Toc2798140" w:history="1">
                <w:r w:rsidR="00571D7F" w:rsidRPr="00407CFC">
                  <w:rPr>
                    <w:rStyle w:val="Hipervnculo"/>
                    <w:rFonts w:ascii="Palatino Linotype" w:eastAsia="Calibri" w:hAnsi="Palatino Linotype" w:cs="Times New Roman"/>
                    <w:b/>
                    <w:bCs/>
                    <w:noProof/>
                    <w:lang w:val="es-ES"/>
                  </w:rPr>
                  <w:t>I.</w:t>
                </w:r>
                <w:r w:rsidR="00571D7F" w:rsidRPr="00407CFC">
                  <w:rPr>
                    <w:rFonts w:ascii="Palatino Linotype" w:hAnsi="Palatino Linotype"/>
                    <w:b/>
                    <w:noProof/>
                    <w:lang w:val="es-MX" w:eastAsia="es-MX"/>
                  </w:rPr>
                  <w:tab/>
                </w:r>
                <w:r w:rsidR="00571D7F" w:rsidRPr="00407CFC">
                  <w:rPr>
                    <w:rStyle w:val="Hipervnculo"/>
                    <w:rFonts w:ascii="Palatino Linotype" w:eastAsia="Calibri" w:hAnsi="Palatino Linotype" w:cs="Times New Roman"/>
                    <w:b/>
                    <w:bCs/>
                    <w:noProof/>
                    <w:lang w:val="es-ES"/>
                  </w:rPr>
                  <w:t>La falta de entrega de informe justificado.</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_Toc2798140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17</w:t>
                </w:r>
                <w:r w:rsidR="00571D7F" w:rsidRPr="00407CFC">
                  <w:rPr>
                    <w:rFonts w:ascii="Palatino Linotype" w:hAnsi="Palatino Linotype"/>
                    <w:b/>
                    <w:noProof/>
                    <w:webHidden/>
                  </w:rPr>
                  <w:fldChar w:fldCharType="end"/>
                </w:r>
              </w:hyperlink>
            </w:p>
            <w:p w14:paraId="3FAE6073"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1" w:history="1">
                <w:r w:rsidR="00571D7F" w:rsidRPr="00407CFC">
                  <w:rPr>
                    <w:rStyle w:val="Hipervnculo"/>
                    <w:rFonts w:ascii="Palatino Linotype" w:hAnsi="Palatino Linotype"/>
                    <w:b/>
                    <w:noProof/>
                  </w:rPr>
                  <w:t>CUARTO. Planteamiento de la Litis</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_Toc2798141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18</w:t>
                </w:r>
                <w:r w:rsidR="00571D7F" w:rsidRPr="00407CFC">
                  <w:rPr>
                    <w:rFonts w:ascii="Palatino Linotype" w:hAnsi="Palatino Linotype"/>
                    <w:b/>
                    <w:noProof/>
                    <w:webHidden/>
                  </w:rPr>
                  <w:fldChar w:fldCharType="end"/>
                </w:r>
              </w:hyperlink>
            </w:p>
            <w:p w14:paraId="1FB6E117"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2" w:history="1">
                <w:r w:rsidR="00571D7F" w:rsidRPr="00407CFC">
                  <w:rPr>
                    <w:rStyle w:val="Hipervnculo"/>
                    <w:rFonts w:ascii="Palatino Linotype" w:hAnsi="Palatino Linotype"/>
                    <w:b/>
                    <w:noProof/>
                  </w:rPr>
                  <w:t>QUINTO. Estudio y resolución del asunto</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_Toc2798142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19</w:t>
                </w:r>
                <w:r w:rsidR="00571D7F" w:rsidRPr="00407CFC">
                  <w:rPr>
                    <w:rFonts w:ascii="Palatino Linotype" w:hAnsi="Palatino Linotype"/>
                    <w:b/>
                    <w:noProof/>
                    <w:webHidden/>
                  </w:rPr>
                  <w:fldChar w:fldCharType="end"/>
                </w:r>
              </w:hyperlink>
            </w:p>
            <w:p w14:paraId="45E5E381"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3" w:history="1">
                <w:r w:rsidR="00571D7F" w:rsidRPr="00407CFC">
                  <w:rPr>
                    <w:rStyle w:val="Hipervnculo"/>
                    <w:rFonts w:ascii="Palatino Linotype" w:eastAsia="MS Gothic" w:hAnsi="Palatino Linotype" w:cs="Times New Roman"/>
                    <w:b/>
                    <w:noProof/>
                  </w:rPr>
                  <w:t>I.</w:t>
                </w:r>
                <w:r w:rsidR="00571D7F" w:rsidRPr="00407CFC">
                  <w:rPr>
                    <w:rFonts w:ascii="Palatino Linotype" w:hAnsi="Palatino Linotype"/>
                    <w:b/>
                    <w:noProof/>
                    <w:lang w:val="es-MX" w:eastAsia="es-MX"/>
                  </w:rPr>
                  <w:tab/>
                </w:r>
                <w:r w:rsidR="00571D7F" w:rsidRPr="00407CF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_Toc2798143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19</w:t>
                </w:r>
                <w:r w:rsidR="00571D7F" w:rsidRPr="00407CFC">
                  <w:rPr>
                    <w:rFonts w:ascii="Palatino Linotype" w:hAnsi="Palatino Linotype"/>
                    <w:b/>
                    <w:noProof/>
                    <w:webHidden/>
                  </w:rPr>
                  <w:fldChar w:fldCharType="end"/>
                </w:r>
              </w:hyperlink>
            </w:p>
            <w:p w14:paraId="1F55B5E4" w14:textId="77777777" w:rsidR="00571D7F" w:rsidRPr="00407CFC" w:rsidRDefault="00D678DE" w:rsidP="00407CFC">
              <w:pPr>
                <w:pStyle w:val="TDC1"/>
                <w:tabs>
                  <w:tab w:val="left" w:pos="993"/>
                </w:tabs>
                <w:spacing w:line="360" w:lineRule="auto"/>
                <w:rPr>
                  <w:rFonts w:ascii="Palatino Linotype" w:hAnsi="Palatino Linotype"/>
                  <w:b/>
                  <w:noProof/>
                  <w:lang w:val="es-MX" w:eastAsia="es-MX"/>
                </w:rPr>
              </w:pPr>
              <w:hyperlink w:anchor="_Toc2798144" w:history="1">
                <w:r w:rsidR="00571D7F" w:rsidRPr="00407CFC">
                  <w:rPr>
                    <w:rStyle w:val="Hipervnculo"/>
                    <w:rFonts w:ascii="Palatino Linotype" w:hAnsi="Palatino Linotype"/>
                    <w:b/>
                    <w:noProof/>
                  </w:rPr>
                  <w:t>I.</w:t>
                </w:r>
                <w:r w:rsidR="00571D7F" w:rsidRPr="00407CFC">
                  <w:rPr>
                    <w:rFonts w:ascii="Palatino Linotype" w:hAnsi="Palatino Linotype"/>
                    <w:b/>
                    <w:noProof/>
                    <w:lang w:val="es-MX" w:eastAsia="es-MX"/>
                  </w:rPr>
                  <w:tab/>
                </w:r>
                <w:r w:rsidR="00571D7F" w:rsidRPr="00407CFC">
                  <w:rPr>
                    <w:rStyle w:val="Hipervnculo"/>
                    <w:rFonts w:ascii="Palatino Linotype" w:hAnsi="Palatino Linotype"/>
                    <w:b/>
                    <w:noProof/>
                  </w:rPr>
                  <w:t>De la naturaleza jurídica de la información solicitada</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_Toc2798144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22</w:t>
                </w:r>
                <w:r w:rsidR="00571D7F" w:rsidRPr="00407CFC">
                  <w:rPr>
                    <w:rFonts w:ascii="Palatino Linotype" w:hAnsi="Palatino Linotype"/>
                    <w:b/>
                    <w:noProof/>
                    <w:webHidden/>
                  </w:rPr>
                  <w:fldChar w:fldCharType="end"/>
                </w:r>
              </w:hyperlink>
            </w:p>
            <w:p w14:paraId="362FA021"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5" w:history="1">
                <w:r w:rsidR="00571D7F" w:rsidRPr="00407CFC">
                  <w:rPr>
                    <w:rStyle w:val="Hipervnculo"/>
                    <w:rFonts w:ascii="Palatino Linotype" w:eastAsia="MS Mincho" w:hAnsi="Palatino Linotype" w:cstheme="majorBidi"/>
                    <w:b/>
                    <w:noProof/>
                  </w:rPr>
                  <w:t>SEXTO. De la elaboración de la versión pública.</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_Toc2798145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43</w:t>
                </w:r>
                <w:r w:rsidR="00571D7F" w:rsidRPr="00407CFC">
                  <w:rPr>
                    <w:rFonts w:ascii="Palatino Linotype" w:hAnsi="Palatino Linotype"/>
                    <w:b/>
                    <w:noProof/>
                    <w:webHidden/>
                  </w:rPr>
                  <w:fldChar w:fldCharType="end"/>
                </w:r>
              </w:hyperlink>
            </w:p>
            <w:p w14:paraId="5C1EE395"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6" w:history="1">
                <w:r w:rsidR="00571D7F" w:rsidRPr="00407CFC">
                  <w:rPr>
                    <w:rStyle w:val="Hipervnculo"/>
                    <w:rFonts w:ascii="Palatino Linotype" w:eastAsia="MS Gothic" w:hAnsi="Palatino Linotype"/>
                    <w:b/>
                    <w:noProof/>
                  </w:rPr>
                  <w:t>SÉPTIMO. Vista a los órganos de control interno.</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_Toc2798146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58</w:t>
                </w:r>
                <w:r w:rsidR="00571D7F" w:rsidRPr="00407CFC">
                  <w:rPr>
                    <w:rFonts w:ascii="Palatino Linotype" w:hAnsi="Palatino Linotype"/>
                    <w:b/>
                    <w:noProof/>
                    <w:webHidden/>
                  </w:rPr>
                  <w:fldChar w:fldCharType="end"/>
                </w:r>
              </w:hyperlink>
            </w:p>
            <w:p w14:paraId="280DC3EA" w14:textId="77777777" w:rsidR="00571D7F" w:rsidRPr="00407CFC" w:rsidRDefault="00D678DE" w:rsidP="00407CFC">
              <w:pPr>
                <w:pStyle w:val="TDC1"/>
                <w:spacing w:line="360" w:lineRule="auto"/>
                <w:rPr>
                  <w:rFonts w:ascii="Palatino Linotype" w:hAnsi="Palatino Linotype"/>
                  <w:b/>
                  <w:noProof/>
                  <w:lang w:val="es-MX" w:eastAsia="es-MX"/>
                </w:rPr>
              </w:pPr>
              <w:hyperlink w:anchor="_Toc2798147" w:history="1">
                <w:r w:rsidR="00571D7F" w:rsidRPr="00407CFC">
                  <w:rPr>
                    <w:rStyle w:val="Hipervnculo"/>
                    <w:rFonts w:ascii="Palatino Linotype" w:eastAsia="Calibri" w:hAnsi="Palatino Linotype"/>
                    <w:b/>
                    <w:noProof/>
                    <w:lang w:val="es-ES"/>
                  </w:rPr>
                  <w:t>R E S O L U T I V O S</w:t>
                </w:r>
                <w:r w:rsidR="00571D7F" w:rsidRPr="00407CFC">
                  <w:rPr>
                    <w:rFonts w:ascii="Palatino Linotype" w:hAnsi="Palatino Linotype"/>
                    <w:b/>
                    <w:noProof/>
                    <w:webHidden/>
                  </w:rPr>
                  <w:tab/>
                </w:r>
                <w:r w:rsidR="00571D7F" w:rsidRPr="00407CFC">
                  <w:rPr>
                    <w:rFonts w:ascii="Palatino Linotype" w:hAnsi="Palatino Linotype"/>
                    <w:b/>
                    <w:noProof/>
                    <w:webHidden/>
                  </w:rPr>
                  <w:fldChar w:fldCharType="begin"/>
                </w:r>
                <w:r w:rsidR="00571D7F" w:rsidRPr="00407CFC">
                  <w:rPr>
                    <w:rFonts w:ascii="Palatino Linotype" w:hAnsi="Palatino Linotype"/>
                    <w:b/>
                    <w:noProof/>
                    <w:webHidden/>
                  </w:rPr>
                  <w:instrText xml:space="preserve"> PAGEREF _Toc2798147 \h </w:instrText>
                </w:r>
                <w:r w:rsidR="00571D7F" w:rsidRPr="00407CFC">
                  <w:rPr>
                    <w:rFonts w:ascii="Palatino Linotype" w:hAnsi="Palatino Linotype"/>
                    <w:b/>
                    <w:noProof/>
                    <w:webHidden/>
                  </w:rPr>
                </w:r>
                <w:r w:rsidR="00571D7F" w:rsidRPr="00407CFC">
                  <w:rPr>
                    <w:rFonts w:ascii="Palatino Linotype" w:hAnsi="Palatino Linotype"/>
                    <w:b/>
                    <w:noProof/>
                    <w:webHidden/>
                  </w:rPr>
                  <w:fldChar w:fldCharType="separate"/>
                </w:r>
                <w:r w:rsidR="000156A5">
                  <w:rPr>
                    <w:rFonts w:ascii="Palatino Linotype" w:hAnsi="Palatino Linotype"/>
                    <w:b/>
                    <w:noProof/>
                    <w:webHidden/>
                  </w:rPr>
                  <w:t>60</w:t>
                </w:r>
                <w:r w:rsidR="00571D7F" w:rsidRPr="00407CFC">
                  <w:rPr>
                    <w:rFonts w:ascii="Palatino Linotype" w:hAnsi="Palatino Linotype"/>
                    <w:b/>
                    <w:noProof/>
                    <w:webHidden/>
                  </w:rPr>
                  <w:fldChar w:fldCharType="end"/>
                </w:r>
              </w:hyperlink>
            </w:p>
            <w:p w14:paraId="2259BD9D" w14:textId="77777777" w:rsidR="00577D50" w:rsidRPr="00407CFC" w:rsidRDefault="00577D50" w:rsidP="00407CFC">
              <w:pPr>
                <w:tabs>
                  <w:tab w:val="left" w:pos="0"/>
                </w:tabs>
                <w:spacing w:line="360" w:lineRule="auto"/>
                <w:rPr>
                  <w:rFonts w:ascii="Palatino Linotype" w:hAnsi="Palatino Linotype"/>
                  <w:b/>
                  <w:bCs/>
                </w:rPr>
              </w:pPr>
              <w:r w:rsidRPr="00407CFC">
                <w:rPr>
                  <w:rFonts w:ascii="Palatino Linotype" w:hAnsi="Palatino Linotype"/>
                  <w:b/>
                  <w:bCs/>
                </w:rPr>
                <w:fldChar w:fldCharType="end"/>
              </w:r>
            </w:p>
          </w:sdtContent>
        </w:sdt>
        <w:p w14:paraId="0AF05889" w14:textId="032F081A" w:rsidR="002656B1" w:rsidRPr="00407CFC" w:rsidRDefault="00D678DE" w:rsidP="00407CFC">
          <w:pPr>
            <w:pStyle w:val="TtulodeTDC"/>
            <w:tabs>
              <w:tab w:val="left" w:pos="0"/>
            </w:tabs>
            <w:spacing w:before="0" w:line="360" w:lineRule="auto"/>
            <w:rPr>
              <w:b w:val="0"/>
              <w:szCs w:val="24"/>
            </w:rPr>
          </w:pPr>
        </w:p>
      </w:sdtContent>
    </w:sdt>
    <w:p w14:paraId="5A15E589" w14:textId="535B936B" w:rsidR="0032581C" w:rsidRPr="00407CFC" w:rsidRDefault="00407CFC" w:rsidP="00407CFC">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7B335146" wp14:editId="0559F864">
                <wp:simplePos x="0" y="0"/>
                <wp:positionH relativeFrom="column">
                  <wp:posOffset>279938</wp:posOffset>
                </wp:positionH>
                <wp:positionV relativeFrom="paragraph">
                  <wp:posOffset>38991</wp:posOffset>
                </wp:positionV>
                <wp:extent cx="5225143" cy="1844168"/>
                <wp:effectExtent l="38100" t="38100" r="71120" b="80010"/>
                <wp:wrapNone/>
                <wp:docPr id="3" name="Conector recto 3"/>
                <wp:cNvGraphicFramePr/>
                <a:graphic xmlns:a="http://schemas.openxmlformats.org/drawingml/2006/main">
                  <a:graphicData uri="http://schemas.microsoft.com/office/word/2010/wordprocessingShape">
                    <wps:wsp>
                      <wps:cNvCnPr/>
                      <wps:spPr>
                        <a:xfrm>
                          <a:off x="0" y="0"/>
                          <a:ext cx="5225143" cy="18441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295D84"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05pt,3.05pt" to="433.5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" strokecolor="#4f81bd [3204]" strokeweight="2pt">
                <v:shadow on="t" color="black" opacity="24903f" origin=",.5" offset="0,.55556mm"/>
              </v:line>
            </w:pict>
          </mc:Fallback>
        </mc:AlternateContent>
      </w:r>
    </w:p>
    <w:p w14:paraId="15139070" w14:textId="77777777" w:rsidR="0032581C" w:rsidRPr="00407CFC" w:rsidRDefault="0032581C" w:rsidP="00407CFC">
      <w:pPr>
        <w:tabs>
          <w:tab w:val="left" w:pos="0"/>
          <w:tab w:val="left" w:pos="3465"/>
        </w:tabs>
        <w:spacing w:line="360" w:lineRule="auto"/>
        <w:jc w:val="both"/>
        <w:rPr>
          <w:rFonts w:ascii="Palatino Linotype" w:hAnsi="Palatino Linotype"/>
        </w:rPr>
      </w:pPr>
    </w:p>
    <w:p w14:paraId="2A98E019" w14:textId="77777777" w:rsidR="0032581C" w:rsidRPr="00407CFC" w:rsidRDefault="0032581C" w:rsidP="00407CFC">
      <w:pPr>
        <w:tabs>
          <w:tab w:val="left" w:pos="0"/>
          <w:tab w:val="left" w:pos="3465"/>
        </w:tabs>
        <w:spacing w:line="360" w:lineRule="auto"/>
        <w:jc w:val="both"/>
        <w:rPr>
          <w:rFonts w:ascii="Palatino Linotype" w:hAnsi="Palatino Linotype"/>
        </w:rPr>
      </w:pPr>
    </w:p>
    <w:p w14:paraId="73F7F940" w14:textId="21743870" w:rsidR="00662C69" w:rsidRPr="00407CFC" w:rsidRDefault="009B11D6" w:rsidP="00407CFC">
      <w:pPr>
        <w:tabs>
          <w:tab w:val="left" w:pos="0"/>
          <w:tab w:val="left" w:pos="3465"/>
        </w:tabs>
        <w:spacing w:line="360" w:lineRule="auto"/>
        <w:jc w:val="both"/>
        <w:rPr>
          <w:rFonts w:ascii="Palatino Linotype" w:hAnsi="Palatino Linotype"/>
        </w:rPr>
      </w:pPr>
      <w:r w:rsidRPr="00407CFC">
        <w:rPr>
          <w:rFonts w:ascii="Palatino Linotype" w:hAnsi="Palatino Linotype"/>
        </w:rPr>
        <w:lastRenderedPageBreak/>
        <w:t>R</w:t>
      </w:r>
      <w:r w:rsidR="00662C69" w:rsidRPr="00407CFC">
        <w:rPr>
          <w:rFonts w:ascii="Palatino Linotype" w:hAnsi="Palatino Linotype"/>
        </w:rPr>
        <w:t>esolución del Pleno del Instituto de Transparencia, Acceso a la Información Pública y Protección de Datos Personales del Estado de México y Mun</w:t>
      </w:r>
      <w:r w:rsidR="000D5A1D" w:rsidRPr="00407CFC">
        <w:rPr>
          <w:rFonts w:ascii="Palatino Linotype" w:hAnsi="Palatino Linotype"/>
        </w:rPr>
        <w:t>icipios, con</w:t>
      </w:r>
      <w:r w:rsidR="00662C69" w:rsidRPr="00407CFC">
        <w:rPr>
          <w:rFonts w:ascii="Palatino Linotype" w:hAnsi="Palatino Linotype"/>
        </w:rPr>
        <w:t xml:space="preserve"> </w:t>
      </w:r>
      <w:r w:rsidR="00485DB6" w:rsidRPr="00407CFC">
        <w:rPr>
          <w:rFonts w:ascii="Palatino Linotype" w:hAnsi="Palatino Linotype"/>
        </w:rPr>
        <w:t xml:space="preserve">domicilio </w:t>
      </w:r>
      <w:r w:rsidR="00662C69" w:rsidRPr="00407CFC">
        <w:rPr>
          <w:rFonts w:ascii="Palatino Linotype" w:hAnsi="Palatino Linotype"/>
        </w:rPr>
        <w:t xml:space="preserve">en Metepec, Estado de México; de </w:t>
      </w:r>
      <w:r w:rsidR="000D5A1D" w:rsidRPr="00407CFC">
        <w:rPr>
          <w:rFonts w:ascii="Palatino Linotype" w:hAnsi="Palatino Linotype"/>
        </w:rPr>
        <w:t xml:space="preserve">fecha </w:t>
      </w:r>
      <w:r w:rsidR="00577D50" w:rsidRPr="00407CFC">
        <w:rPr>
          <w:rFonts w:ascii="Palatino Linotype" w:hAnsi="Palatino Linotype"/>
        </w:rPr>
        <w:t>trece</w:t>
      </w:r>
      <w:r w:rsidR="006B149F" w:rsidRPr="00407CFC">
        <w:rPr>
          <w:rFonts w:ascii="Palatino Linotype" w:hAnsi="Palatino Linotype"/>
        </w:rPr>
        <w:t xml:space="preserve"> (</w:t>
      </w:r>
      <w:r w:rsidR="00577D50" w:rsidRPr="00407CFC">
        <w:rPr>
          <w:rFonts w:ascii="Palatino Linotype" w:hAnsi="Palatino Linotype"/>
        </w:rPr>
        <w:t>13</w:t>
      </w:r>
      <w:r w:rsidR="006B149F" w:rsidRPr="00407CFC">
        <w:rPr>
          <w:rFonts w:ascii="Palatino Linotype" w:hAnsi="Palatino Linotype"/>
        </w:rPr>
        <w:t xml:space="preserve">) de </w:t>
      </w:r>
      <w:r w:rsidR="00BD0FF1" w:rsidRPr="00407CFC">
        <w:rPr>
          <w:rFonts w:ascii="Palatino Linotype" w:hAnsi="Palatino Linotype"/>
        </w:rPr>
        <w:t>marzo</w:t>
      </w:r>
      <w:r w:rsidR="00B414A7" w:rsidRPr="00407CFC">
        <w:rPr>
          <w:rFonts w:ascii="Palatino Linotype" w:hAnsi="Palatino Linotype"/>
        </w:rPr>
        <w:t xml:space="preserve"> de dos mil diecinueve</w:t>
      </w:r>
      <w:r w:rsidR="00662C69" w:rsidRPr="00407CFC">
        <w:rPr>
          <w:rFonts w:ascii="Palatino Linotype" w:hAnsi="Palatino Linotype"/>
        </w:rPr>
        <w:t>.</w:t>
      </w:r>
    </w:p>
    <w:p w14:paraId="5A51B5EC" w14:textId="77777777" w:rsidR="008A5A73" w:rsidRPr="00407CFC" w:rsidRDefault="008A5A73" w:rsidP="00407CFC">
      <w:pPr>
        <w:tabs>
          <w:tab w:val="left" w:pos="0"/>
          <w:tab w:val="left" w:pos="3465"/>
        </w:tabs>
        <w:spacing w:line="360" w:lineRule="auto"/>
        <w:jc w:val="both"/>
        <w:rPr>
          <w:rFonts w:ascii="Palatino Linotype" w:hAnsi="Palatino Linotype"/>
        </w:rPr>
      </w:pPr>
    </w:p>
    <w:p w14:paraId="02C1324E" w14:textId="0C2E1984" w:rsidR="00662C69" w:rsidRDefault="00662C69" w:rsidP="00407CFC">
      <w:pPr>
        <w:tabs>
          <w:tab w:val="left" w:pos="0"/>
        </w:tabs>
        <w:spacing w:line="360" w:lineRule="auto"/>
        <w:jc w:val="both"/>
        <w:rPr>
          <w:rFonts w:ascii="Palatino Linotype" w:hAnsi="Palatino Linotype"/>
        </w:rPr>
      </w:pPr>
      <w:r w:rsidRPr="00407CFC">
        <w:rPr>
          <w:rFonts w:ascii="Palatino Linotype" w:hAnsi="Palatino Linotype"/>
          <w:b/>
        </w:rPr>
        <w:t>VISTO</w:t>
      </w:r>
      <w:r w:rsidR="00407CFC">
        <w:rPr>
          <w:rFonts w:ascii="Palatino Linotype" w:hAnsi="Palatino Linotype"/>
          <w:b/>
        </w:rPr>
        <w:t>S</w:t>
      </w:r>
      <w:r w:rsidR="00801EA7" w:rsidRPr="00407CFC">
        <w:rPr>
          <w:rFonts w:ascii="Palatino Linotype" w:hAnsi="Palatino Linotype"/>
        </w:rPr>
        <w:t xml:space="preserve"> los</w:t>
      </w:r>
      <w:r w:rsidRPr="00407CFC">
        <w:rPr>
          <w:rFonts w:ascii="Palatino Linotype" w:hAnsi="Palatino Linotype"/>
        </w:rPr>
        <w:t xml:space="preserve"> expediente</w:t>
      </w:r>
      <w:r w:rsidR="00801EA7" w:rsidRPr="00407CFC">
        <w:rPr>
          <w:rFonts w:ascii="Palatino Linotype" w:hAnsi="Palatino Linotype"/>
        </w:rPr>
        <w:t>s</w:t>
      </w:r>
      <w:r w:rsidRPr="00407CFC">
        <w:rPr>
          <w:rFonts w:ascii="Palatino Linotype" w:hAnsi="Palatino Linotype"/>
        </w:rPr>
        <w:t xml:space="preserve"> electrónico</w:t>
      </w:r>
      <w:r w:rsidR="00801EA7" w:rsidRPr="00407CFC">
        <w:rPr>
          <w:rFonts w:ascii="Palatino Linotype" w:hAnsi="Palatino Linotype"/>
        </w:rPr>
        <w:t>s</w:t>
      </w:r>
      <w:r w:rsidRPr="00407CFC">
        <w:rPr>
          <w:rFonts w:ascii="Palatino Linotype" w:hAnsi="Palatino Linotype"/>
        </w:rPr>
        <w:t xml:space="preserve"> for</w:t>
      </w:r>
      <w:r w:rsidR="00D37494" w:rsidRPr="00407CFC">
        <w:rPr>
          <w:rFonts w:ascii="Palatino Linotype" w:hAnsi="Palatino Linotype"/>
        </w:rPr>
        <w:t>mado</w:t>
      </w:r>
      <w:r w:rsidR="00801EA7" w:rsidRPr="00407CFC">
        <w:rPr>
          <w:rFonts w:ascii="Palatino Linotype" w:hAnsi="Palatino Linotype"/>
        </w:rPr>
        <w:t>s</w:t>
      </w:r>
      <w:r w:rsidR="00D37494" w:rsidRPr="00407CFC">
        <w:rPr>
          <w:rFonts w:ascii="Palatino Linotype" w:hAnsi="Palatino Linotype"/>
        </w:rPr>
        <w:t xml:space="preserve"> con motivo de</w:t>
      </w:r>
      <w:r w:rsidR="00801EA7" w:rsidRPr="00407CFC">
        <w:rPr>
          <w:rFonts w:ascii="Palatino Linotype" w:hAnsi="Palatino Linotype"/>
        </w:rPr>
        <w:t xml:space="preserve"> </w:t>
      </w:r>
      <w:r w:rsidR="00D37494" w:rsidRPr="00407CFC">
        <w:rPr>
          <w:rFonts w:ascii="Palatino Linotype" w:hAnsi="Palatino Linotype"/>
        </w:rPr>
        <w:t>l</w:t>
      </w:r>
      <w:r w:rsidR="00801EA7" w:rsidRPr="00407CFC">
        <w:rPr>
          <w:rFonts w:ascii="Palatino Linotype" w:hAnsi="Palatino Linotype"/>
        </w:rPr>
        <w:t>os</w:t>
      </w:r>
      <w:r w:rsidRPr="00407CFC">
        <w:rPr>
          <w:rFonts w:ascii="Palatino Linotype" w:hAnsi="Palatino Linotype"/>
        </w:rPr>
        <w:t xml:space="preserve"> recurso</w:t>
      </w:r>
      <w:r w:rsidR="00801EA7" w:rsidRPr="00407CFC">
        <w:rPr>
          <w:rFonts w:ascii="Palatino Linotype" w:hAnsi="Palatino Linotype"/>
        </w:rPr>
        <w:t>s</w:t>
      </w:r>
      <w:r w:rsidRPr="00407CFC">
        <w:rPr>
          <w:rFonts w:ascii="Palatino Linotype" w:hAnsi="Palatino Linotype"/>
        </w:rPr>
        <w:t xml:space="preserve"> de revisión </w:t>
      </w:r>
      <w:r w:rsidR="00801EA7" w:rsidRPr="00407CFC">
        <w:rPr>
          <w:rFonts w:ascii="Palatino Linotype" w:hAnsi="Palatino Linotype"/>
          <w:b/>
          <w:bCs/>
        </w:rPr>
        <w:t>0</w:t>
      </w:r>
      <w:r w:rsidR="00577D50" w:rsidRPr="00407CFC">
        <w:rPr>
          <w:rFonts w:ascii="Palatino Linotype" w:hAnsi="Palatino Linotype"/>
          <w:b/>
          <w:bCs/>
        </w:rPr>
        <w:t>0098</w:t>
      </w:r>
      <w:r w:rsidR="00F0190C" w:rsidRPr="00407CFC">
        <w:rPr>
          <w:rFonts w:ascii="Palatino Linotype" w:hAnsi="Palatino Linotype"/>
          <w:b/>
          <w:bCs/>
        </w:rPr>
        <w:t>/INFOEM/IP/RR/201</w:t>
      </w:r>
      <w:r w:rsidR="00577D50" w:rsidRPr="00407CFC">
        <w:rPr>
          <w:rFonts w:ascii="Palatino Linotype" w:hAnsi="Palatino Linotype"/>
          <w:b/>
          <w:bCs/>
        </w:rPr>
        <w:t>9</w:t>
      </w:r>
      <w:r w:rsidR="00801EA7" w:rsidRPr="00407CFC">
        <w:rPr>
          <w:rFonts w:ascii="Palatino Linotype" w:hAnsi="Palatino Linotype"/>
          <w:b/>
          <w:bCs/>
        </w:rPr>
        <w:t xml:space="preserve"> </w:t>
      </w:r>
      <w:r w:rsidR="00801EA7" w:rsidRPr="00407CFC">
        <w:rPr>
          <w:rFonts w:ascii="Palatino Linotype" w:hAnsi="Palatino Linotype"/>
          <w:bCs/>
        </w:rPr>
        <w:t xml:space="preserve">y </w:t>
      </w:r>
      <w:r w:rsidR="008D631F" w:rsidRPr="00407CFC">
        <w:rPr>
          <w:rFonts w:ascii="Palatino Linotype" w:hAnsi="Palatino Linotype"/>
          <w:b/>
          <w:bCs/>
        </w:rPr>
        <w:t>00192</w:t>
      </w:r>
      <w:r w:rsidR="00801EA7" w:rsidRPr="00407CFC">
        <w:rPr>
          <w:rFonts w:ascii="Palatino Linotype" w:hAnsi="Palatino Linotype"/>
          <w:b/>
          <w:bCs/>
        </w:rPr>
        <w:t>/INFOEM/IP/RR/201</w:t>
      </w:r>
      <w:r w:rsidR="008D631F" w:rsidRPr="00407CFC">
        <w:rPr>
          <w:rFonts w:ascii="Palatino Linotype" w:hAnsi="Palatino Linotype"/>
          <w:b/>
          <w:bCs/>
        </w:rPr>
        <w:t>9</w:t>
      </w:r>
      <w:r w:rsidR="00801EA7" w:rsidRPr="00407CFC">
        <w:rPr>
          <w:rFonts w:ascii="Palatino Linotype" w:hAnsi="Palatino Linotype"/>
          <w:b/>
          <w:bCs/>
        </w:rPr>
        <w:t xml:space="preserve"> </w:t>
      </w:r>
      <w:r w:rsidR="003E4A5C" w:rsidRPr="00407CFC">
        <w:rPr>
          <w:rFonts w:ascii="Palatino Linotype" w:hAnsi="Palatino Linotype"/>
          <w:b/>
        </w:rPr>
        <w:t xml:space="preserve"> </w:t>
      </w:r>
      <w:r w:rsidRPr="00407CFC">
        <w:rPr>
          <w:rFonts w:ascii="Palatino Linotype" w:hAnsi="Palatino Linotype"/>
        </w:rPr>
        <w:t>promovido</w:t>
      </w:r>
      <w:r w:rsidR="00801EA7" w:rsidRPr="00407CFC">
        <w:rPr>
          <w:rFonts w:ascii="Palatino Linotype" w:hAnsi="Palatino Linotype"/>
        </w:rPr>
        <w:t>s</w:t>
      </w:r>
      <w:r w:rsidRPr="00407CFC">
        <w:rPr>
          <w:rFonts w:ascii="Palatino Linotype" w:hAnsi="Palatino Linotype"/>
        </w:rPr>
        <w:t xml:space="preserve"> por </w:t>
      </w:r>
      <w:r w:rsidR="00906DAB" w:rsidRPr="00906DAB">
        <w:rPr>
          <w:rFonts w:ascii="Palatino Linotype" w:hAnsi="Palatino Linotype"/>
          <w:b/>
          <w:highlight w:val="black"/>
        </w:rPr>
        <w:t>-----------------------------------------</w:t>
      </w:r>
      <w:r w:rsidR="003E4A5C" w:rsidRPr="00407CFC">
        <w:rPr>
          <w:rFonts w:ascii="Palatino Linotype" w:hAnsi="Palatino Linotype"/>
          <w:b/>
          <w:bCs/>
        </w:rPr>
        <w:t xml:space="preserve"> </w:t>
      </w:r>
      <w:r w:rsidRPr="00407CFC">
        <w:rPr>
          <w:rFonts w:ascii="Palatino Linotype" w:hAnsi="Palatino Linotype" w:cs="Arial"/>
        </w:rPr>
        <w:t xml:space="preserve">en su </w:t>
      </w:r>
      <w:r w:rsidR="00D83C17" w:rsidRPr="00407CFC">
        <w:rPr>
          <w:rFonts w:ascii="Palatino Linotype" w:hAnsi="Palatino Linotype" w:cs="Arial"/>
        </w:rPr>
        <w:t>calidad</w:t>
      </w:r>
      <w:r w:rsidRPr="00407CFC">
        <w:rPr>
          <w:rFonts w:ascii="Palatino Linotype" w:hAnsi="Palatino Linotype" w:cs="Arial"/>
        </w:rPr>
        <w:t xml:space="preserve"> de </w:t>
      </w:r>
      <w:r w:rsidRPr="00407CFC">
        <w:rPr>
          <w:rFonts w:ascii="Palatino Linotype" w:hAnsi="Palatino Linotype" w:cs="Arial"/>
          <w:b/>
        </w:rPr>
        <w:t>RECURRENTE</w:t>
      </w:r>
      <w:r w:rsidRPr="00407CFC">
        <w:rPr>
          <w:rFonts w:ascii="Palatino Linotype" w:hAnsi="Palatino Linotype" w:cs="Arial"/>
        </w:rPr>
        <w:t xml:space="preserve">, en contra </w:t>
      </w:r>
      <w:r w:rsidR="000D5A1D" w:rsidRPr="00407CFC">
        <w:rPr>
          <w:rFonts w:ascii="Palatino Linotype" w:hAnsi="Palatino Linotype" w:cs="Arial"/>
        </w:rPr>
        <w:t xml:space="preserve">de </w:t>
      </w:r>
      <w:r w:rsidR="008D631F" w:rsidRPr="00407CFC">
        <w:rPr>
          <w:rFonts w:ascii="Palatino Linotype" w:hAnsi="Palatino Linotype" w:cs="Arial"/>
        </w:rPr>
        <w:t>falta de</w:t>
      </w:r>
      <w:r w:rsidR="00843908" w:rsidRPr="00407CFC">
        <w:rPr>
          <w:rFonts w:ascii="Palatino Linotype" w:hAnsi="Palatino Linotype" w:cs="Arial"/>
        </w:rPr>
        <w:t xml:space="preserve"> respuesta</w:t>
      </w:r>
      <w:r w:rsidR="00801EA7" w:rsidRPr="00407CFC">
        <w:rPr>
          <w:rFonts w:ascii="Palatino Linotype" w:hAnsi="Palatino Linotype" w:cs="Arial"/>
        </w:rPr>
        <w:t>s</w:t>
      </w:r>
      <w:r w:rsidR="00843908" w:rsidRPr="00407CFC">
        <w:rPr>
          <w:rFonts w:ascii="Palatino Linotype" w:hAnsi="Palatino Linotype" w:cs="Arial"/>
        </w:rPr>
        <w:t xml:space="preserve"> del</w:t>
      </w:r>
      <w:r w:rsidR="00ED007B" w:rsidRPr="00407CFC">
        <w:rPr>
          <w:rFonts w:ascii="Palatino Linotype" w:hAnsi="Palatino Linotype" w:cs="Arial"/>
        </w:rPr>
        <w:t xml:space="preserve"> </w:t>
      </w:r>
      <w:r w:rsidR="008D631F" w:rsidRPr="00407CFC">
        <w:rPr>
          <w:rFonts w:ascii="Palatino Linotype" w:hAnsi="Palatino Linotype"/>
          <w:b/>
        </w:rPr>
        <w:t>Ayuntamiento de Valle de Chalco Solidaridad</w:t>
      </w:r>
      <w:r w:rsidR="003E4A5C" w:rsidRPr="00407CFC">
        <w:rPr>
          <w:rFonts w:ascii="Palatino Linotype" w:hAnsi="Palatino Linotype"/>
          <w:b/>
          <w:bCs/>
        </w:rPr>
        <w:t xml:space="preserve"> </w:t>
      </w:r>
      <w:r w:rsidRPr="00407CFC">
        <w:rPr>
          <w:rFonts w:ascii="Palatino Linotype" w:hAnsi="Palatino Linotype"/>
        </w:rPr>
        <w:t>en lo sucesivo el</w:t>
      </w:r>
      <w:r w:rsidRPr="00407CFC">
        <w:rPr>
          <w:rFonts w:ascii="Palatino Linotype" w:hAnsi="Palatino Linotype"/>
          <w:b/>
        </w:rPr>
        <w:t xml:space="preserve"> SUJETO OBLIGADO, </w:t>
      </w:r>
      <w:r w:rsidRPr="00407CFC">
        <w:rPr>
          <w:rFonts w:ascii="Palatino Linotype" w:hAnsi="Palatino Linotype"/>
        </w:rPr>
        <w:t>se procede a dictar la presente resolución, con base en los siguientes:</w:t>
      </w:r>
    </w:p>
    <w:p w14:paraId="2DF112E6" w14:textId="77777777" w:rsidR="00407CFC" w:rsidRPr="00407CFC" w:rsidRDefault="00407CFC" w:rsidP="00407CFC">
      <w:pPr>
        <w:tabs>
          <w:tab w:val="left" w:pos="0"/>
        </w:tabs>
        <w:spacing w:line="360" w:lineRule="auto"/>
        <w:jc w:val="both"/>
        <w:rPr>
          <w:rFonts w:ascii="Palatino Linotype" w:hAnsi="Palatino Linotype"/>
        </w:rPr>
      </w:pPr>
    </w:p>
    <w:p w14:paraId="769E1410" w14:textId="5740327F" w:rsidR="00587366" w:rsidRPr="00407CFC" w:rsidRDefault="00662C69" w:rsidP="00407CFC">
      <w:pPr>
        <w:pStyle w:val="Ttulo1"/>
        <w:tabs>
          <w:tab w:val="left" w:pos="0"/>
        </w:tabs>
        <w:spacing w:before="0" w:line="360" w:lineRule="auto"/>
        <w:jc w:val="center"/>
        <w:rPr>
          <w:b w:val="0"/>
          <w:szCs w:val="24"/>
        </w:rPr>
      </w:pPr>
      <w:bookmarkStart w:id="0" w:name="_Toc461555884"/>
      <w:bookmarkStart w:id="1" w:name="_Toc466371847"/>
      <w:bookmarkStart w:id="2" w:name="_Toc2248730"/>
      <w:bookmarkStart w:id="3" w:name="_Toc2798135"/>
      <w:r w:rsidRPr="00407CFC">
        <w:rPr>
          <w:szCs w:val="24"/>
        </w:rPr>
        <w:t>ANTECEDENTES</w:t>
      </w:r>
      <w:bookmarkEnd w:id="0"/>
      <w:bookmarkEnd w:id="1"/>
      <w:bookmarkEnd w:id="2"/>
      <w:bookmarkEnd w:id="3"/>
    </w:p>
    <w:p w14:paraId="468D1AB4" w14:textId="77777777" w:rsidR="008A5A73" w:rsidRPr="00407CFC" w:rsidRDefault="008A5A73" w:rsidP="00407CFC">
      <w:pPr>
        <w:tabs>
          <w:tab w:val="left" w:pos="0"/>
        </w:tabs>
        <w:spacing w:line="360" w:lineRule="auto"/>
        <w:rPr>
          <w:rFonts w:ascii="Palatino Linotype" w:hAnsi="Palatino Linotype"/>
          <w:lang w:eastAsia="en-US"/>
        </w:rPr>
      </w:pPr>
    </w:p>
    <w:p w14:paraId="402A4C0A" w14:textId="08D14D02" w:rsidR="00D9392E" w:rsidRPr="00407CFC" w:rsidRDefault="008D631F"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Los</w:t>
      </w:r>
      <w:r w:rsidR="00D9392E" w:rsidRPr="00407CFC">
        <w:rPr>
          <w:rFonts w:ascii="Palatino Linotype" w:eastAsia="Calibri" w:hAnsi="Palatino Linotype" w:cs="Arial"/>
        </w:rPr>
        <w:t xml:space="preserve"> </w:t>
      </w:r>
      <w:r w:rsidR="00D9392E" w:rsidRPr="00407CFC">
        <w:rPr>
          <w:rFonts w:ascii="Palatino Linotype" w:hAnsi="Palatino Linotype"/>
        </w:rPr>
        <w:t>día</w:t>
      </w:r>
      <w:r w:rsidRPr="00407CFC">
        <w:rPr>
          <w:rFonts w:ascii="Palatino Linotype" w:hAnsi="Palatino Linotype"/>
        </w:rPr>
        <w:t>s</w:t>
      </w:r>
      <w:r w:rsidR="00D9392E" w:rsidRPr="00407CFC">
        <w:rPr>
          <w:rFonts w:ascii="Palatino Linotype" w:eastAsia="Calibri" w:hAnsi="Palatino Linotype" w:cs="Arial"/>
        </w:rPr>
        <w:t xml:space="preserve"> </w:t>
      </w:r>
      <w:r w:rsidRPr="00407CFC">
        <w:rPr>
          <w:rFonts w:ascii="Palatino Linotype" w:eastAsia="Calibri" w:hAnsi="Palatino Linotype" w:cs="Arial"/>
        </w:rPr>
        <w:t>veintinueve (29) de noviembre y siete</w:t>
      </w:r>
      <w:r w:rsidR="00801EA7" w:rsidRPr="00407CFC">
        <w:rPr>
          <w:rFonts w:ascii="Palatino Linotype" w:eastAsia="Calibri" w:hAnsi="Palatino Linotype" w:cs="Arial"/>
        </w:rPr>
        <w:t xml:space="preserve"> </w:t>
      </w:r>
      <w:r w:rsidR="003E4A5C" w:rsidRPr="00407CFC">
        <w:rPr>
          <w:rFonts w:ascii="Palatino Linotype" w:hAnsi="Palatino Linotype"/>
        </w:rPr>
        <w:t>(</w:t>
      </w:r>
      <w:r w:rsidRPr="00407CFC">
        <w:rPr>
          <w:rFonts w:ascii="Palatino Linotype" w:hAnsi="Palatino Linotype"/>
        </w:rPr>
        <w:t>07</w:t>
      </w:r>
      <w:r w:rsidR="00801EA7" w:rsidRPr="00407CFC">
        <w:rPr>
          <w:rFonts w:ascii="Palatino Linotype" w:hAnsi="Palatino Linotype"/>
        </w:rPr>
        <w:t>)</w:t>
      </w:r>
      <w:r w:rsidR="00A53AF8" w:rsidRPr="00407CFC">
        <w:rPr>
          <w:rFonts w:ascii="Palatino Linotype" w:hAnsi="Palatino Linotype"/>
        </w:rPr>
        <w:t xml:space="preserve"> de </w:t>
      </w:r>
      <w:r w:rsidRPr="00407CFC">
        <w:rPr>
          <w:rFonts w:ascii="Palatino Linotype" w:hAnsi="Palatino Linotype"/>
        </w:rPr>
        <w:t>diciem</w:t>
      </w:r>
      <w:r w:rsidR="00F0190C" w:rsidRPr="00407CFC">
        <w:rPr>
          <w:rFonts w:ascii="Palatino Linotype" w:hAnsi="Palatino Linotype"/>
        </w:rPr>
        <w:t>bre</w:t>
      </w:r>
      <w:r w:rsidR="00F8587B" w:rsidRPr="00407CFC">
        <w:rPr>
          <w:rFonts w:ascii="Palatino Linotype" w:eastAsia="Calibri" w:hAnsi="Palatino Linotype" w:cs="Arial"/>
        </w:rPr>
        <w:t xml:space="preserve"> de dos mil dieciocho</w:t>
      </w:r>
      <w:r w:rsidR="00D9392E" w:rsidRPr="00407CFC">
        <w:rPr>
          <w:rFonts w:ascii="Palatino Linotype" w:hAnsi="Palatino Linotype"/>
          <w:b/>
        </w:rPr>
        <w:t xml:space="preserve">, </w:t>
      </w:r>
      <w:r w:rsidR="00801EA7" w:rsidRPr="00407CFC">
        <w:rPr>
          <w:rFonts w:ascii="Palatino Linotype" w:eastAsia="Calibri" w:hAnsi="Palatino Linotype" w:cs="Arial"/>
        </w:rPr>
        <w:t>se presentaron</w:t>
      </w:r>
      <w:r w:rsidR="00D9392E" w:rsidRPr="00407CFC">
        <w:rPr>
          <w:rFonts w:ascii="Palatino Linotype" w:eastAsia="Calibri" w:hAnsi="Palatino Linotype" w:cs="Arial"/>
        </w:rPr>
        <w:t xml:space="preserve"> ante el </w:t>
      </w:r>
      <w:r w:rsidR="00D9392E" w:rsidRPr="00407CFC">
        <w:rPr>
          <w:rFonts w:ascii="Palatino Linotype" w:eastAsia="Calibri" w:hAnsi="Palatino Linotype" w:cs="Arial"/>
          <w:b/>
        </w:rPr>
        <w:t>SUJETO OBLIGADO</w:t>
      </w:r>
      <w:r w:rsidR="00D9392E" w:rsidRPr="00407CFC">
        <w:rPr>
          <w:rFonts w:ascii="Palatino Linotype" w:eastAsia="Calibri" w:hAnsi="Palatino Linotype" w:cs="Arial"/>
        </w:rPr>
        <w:t xml:space="preserve"> </w:t>
      </w:r>
      <w:r w:rsidR="00A53AF8" w:rsidRPr="00407CFC">
        <w:rPr>
          <w:rFonts w:ascii="Palatino Linotype" w:eastAsia="Calibri" w:hAnsi="Palatino Linotype" w:cs="Arial"/>
        </w:rPr>
        <w:t xml:space="preserve">vía </w:t>
      </w:r>
      <w:r w:rsidR="00A53AF8" w:rsidRPr="00407CFC">
        <w:rPr>
          <w:rFonts w:ascii="Palatino Linotype" w:eastAsia="Calibri" w:hAnsi="Palatino Linotype" w:cs="Arial"/>
          <w:lang w:val="es-ES"/>
        </w:rPr>
        <w:t>Sistema de Acceso a la Información Mexiquense (</w:t>
      </w:r>
      <w:r w:rsidR="00A53AF8" w:rsidRPr="00407CFC">
        <w:rPr>
          <w:rFonts w:ascii="Palatino Linotype" w:eastAsia="Calibri" w:hAnsi="Palatino Linotype" w:cs="Arial"/>
          <w:b/>
          <w:lang w:val="es-ES"/>
        </w:rPr>
        <w:t>SAIMEX)</w:t>
      </w:r>
      <w:r w:rsidR="00D9392E" w:rsidRPr="00407CFC">
        <w:rPr>
          <w:rFonts w:ascii="Palatino Linotype" w:eastAsia="Calibri" w:hAnsi="Palatino Linotype" w:cs="Arial"/>
        </w:rPr>
        <w:t>, la</w:t>
      </w:r>
      <w:r w:rsidR="00801EA7" w:rsidRPr="00407CFC">
        <w:rPr>
          <w:rFonts w:ascii="Palatino Linotype" w:eastAsia="Calibri" w:hAnsi="Palatino Linotype" w:cs="Arial"/>
        </w:rPr>
        <w:t>s</w:t>
      </w:r>
      <w:r w:rsidR="00D9392E" w:rsidRPr="00407CFC">
        <w:rPr>
          <w:rFonts w:ascii="Palatino Linotype" w:eastAsia="Calibri" w:hAnsi="Palatino Linotype" w:cs="Arial"/>
        </w:rPr>
        <w:t xml:space="preserve"> solicitud</w:t>
      </w:r>
      <w:r w:rsidR="00BD0FF1" w:rsidRPr="00407CFC">
        <w:rPr>
          <w:rFonts w:ascii="Palatino Linotype" w:eastAsia="Calibri" w:hAnsi="Palatino Linotype" w:cs="Arial"/>
        </w:rPr>
        <w:t>es</w:t>
      </w:r>
      <w:r w:rsidR="00D9392E" w:rsidRPr="00407CFC">
        <w:rPr>
          <w:rFonts w:ascii="Palatino Linotype" w:eastAsia="Calibri" w:hAnsi="Palatino Linotype" w:cs="Arial"/>
        </w:rPr>
        <w:t xml:space="preserve"> de información pública registrada</w:t>
      </w:r>
      <w:r w:rsidR="00801EA7" w:rsidRPr="00407CFC">
        <w:rPr>
          <w:rFonts w:ascii="Palatino Linotype" w:eastAsia="Calibri" w:hAnsi="Palatino Linotype" w:cs="Arial"/>
        </w:rPr>
        <w:t>s</w:t>
      </w:r>
      <w:r w:rsidR="00BD0FF1" w:rsidRPr="00407CFC">
        <w:rPr>
          <w:rFonts w:ascii="Palatino Linotype" w:eastAsia="Calibri" w:hAnsi="Palatino Linotype" w:cs="Arial"/>
        </w:rPr>
        <w:t xml:space="preserve"> con los</w:t>
      </w:r>
      <w:r w:rsidR="00D9392E" w:rsidRPr="00407CFC">
        <w:rPr>
          <w:rFonts w:ascii="Palatino Linotype" w:eastAsia="Calibri" w:hAnsi="Palatino Linotype" w:cs="Arial"/>
        </w:rPr>
        <w:t xml:space="preserve"> número</w:t>
      </w:r>
      <w:r w:rsidR="00BD0FF1" w:rsidRPr="00407CFC">
        <w:rPr>
          <w:rFonts w:ascii="Palatino Linotype" w:eastAsia="Calibri" w:hAnsi="Palatino Linotype" w:cs="Arial"/>
        </w:rPr>
        <w:t>s</w:t>
      </w:r>
      <w:r w:rsidR="003E4A5C" w:rsidRPr="00407CFC">
        <w:rPr>
          <w:rFonts w:ascii="Palatino Linotype" w:eastAsia="Calibri" w:hAnsi="Palatino Linotype" w:cs="Arial"/>
        </w:rPr>
        <w:t xml:space="preserve"> </w:t>
      </w:r>
      <w:r w:rsidR="00A7308C" w:rsidRPr="00407CFC">
        <w:rPr>
          <w:rFonts w:ascii="Palatino Linotype" w:eastAsia="Times New Roman" w:hAnsi="Palatino Linotype" w:cs="Arial"/>
          <w:b/>
          <w:lang w:val="es-ES"/>
        </w:rPr>
        <w:t>00</w:t>
      </w:r>
      <w:r w:rsidRPr="00407CFC">
        <w:rPr>
          <w:rFonts w:ascii="Palatino Linotype" w:eastAsia="Times New Roman" w:hAnsi="Palatino Linotype" w:cs="Arial"/>
          <w:b/>
          <w:lang w:val="es-ES"/>
        </w:rPr>
        <w:t>251</w:t>
      </w:r>
      <w:r w:rsidR="00A7308C" w:rsidRPr="00407CFC">
        <w:rPr>
          <w:rFonts w:ascii="Palatino Linotype" w:eastAsia="Times New Roman" w:hAnsi="Palatino Linotype" w:cs="Arial"/>
          <w:b/>
          <w:lang w:val="es-ES"/>
        </w:rPr>
        <w:t>/</w:t>
      </w:r>
      <w:r w:rsidRPr="00407CFC">
        <w:rPr>
          <w:rFonts w:ascii="Palatino Linotype" w:eastAsia="Times New Roman" w:hAnsi="Palatino Linotype" w:cs="Arial"/>
          <w:b/>
          <w:lang w:val="es-ES"/>
        </w:rPr>
        <w:t>VACHASO</w:t>
      </w:r>
      <w:r w:rsidR="00A7308C" w:rsidRPr="00407CFC">
        <w:rPr>
          <w:rFonts w:ascii="Palatino Linotype" w:eastAsia="Times New Roman" w:hAnsi="Palatino Linotype" w:cs="Arial"/>
          <w:b/>
          <w:lang w:val="es-ES"/>
        </w:rPr>
        <w:t>/IP/2018</w:t>
      </w:r>
      <w:r w:rsidR="00801EA7" w:rsidRPr="00407CFC">
        <w:rPr>
          <w:rFonts w:ascii="Palatino Linotype" w:eastAsia="Times New Roman" w:hAnsi="Palatino Linotype" w:cs="Arial"/>
          <w:b/>
          <w:lang w:val="es-ES"/>
        </w:rPr>
        <w:t xml:space="preserve"> </w:t>
      </w:r>
      <w:r w:rsidR="00801EA7" w:rsidRPr="00407CFC">
        <w:rPr>
          <w:rFonts w:ascii="Palatino Linotype" w:eastAsia="Times New Roman" w:hAnsi="Palatino Linotype" w:cs="Arial"/>
          <w:lang w:val="es-ES"/>
        </w:rPr>
        <w:t xml:space="preserve">y </w:t>
      </w:r>
      <w:r w:rsidR="00801EA7" w:rsidRPr="00407CFC">
        <w:rPr>
          <w:rFonts w:ascii="Palatino Linotype" w:eastAsia="Times New Roman" w:hAnsi="Palatino Linotype" w:cs="Arial"/>
          <w:b/>
          <w:lang w:val="es-ES"/>
        </w:rPr>
        <w:t>00</w:t>
      </w:r>
      <w:r w:rsidRPr="00407CFC">
        <w:rPr>
          <w:rFonts w:ascii="Palatino Linotype" w:eastAsia="Times New Roman" w:hAnsi="Palatino Linotype" w:cs="Arial"/>
          <w:b/>
          <w:lang w:val="es-ES"/>
        </w:rPr>
        <w:t>255</w:t>
      </w:r>
      <w:r w:rsidR="00801EA7" w:rsidRPr="00407CFC">
        <w:rPr>
          <w:rFonts w:ascii="Palatino Linotype" w:eastAsia="Times New Roman" w:hAnsi="Palatino Linotype" w:cs="Arial"/>
          <w:b/>
          <w:lang w:val="es-ES"/>
        </w:rPr>
        <w:t>/</w:t>
      </w:r>
      <w:r w:rsidRPr="00407CFC">
        <w:rPr>
          <w:rFonts w:ascii="Palatino Linotype" w:eastAsia="Times New Roman" w:hAnsi="Palatino Linotype" w:cs="Arial"/>
          <w:b/>
          <w:lang w:val="es-ES"/>
        </w:rPr>
        <w:t>VACHASO</w:t>
      </w:r>
      <w:r w:rsidR="00801EA7" w:rsidRPr="00407CFC">
        <w:rPr>
          <w:rFonts w:ascii="Palatino Linotype" w:eastAsia="Times New Roman" w:hAnsi="Palatino Linotype" w:cs="Arial"/>
          <w:b/>
          <w:lang w:val="es-ES"/>
        </w:rPr>
        <w:t xml:space="preserve">/IP/2018 </w:t>
      </w:r>
      <w:r w:rsidR="00E17F3A" w:rsidRPr="00407CFC">
        <w:rPr>
          <w:rFonts w:ascii="Palatino Linotype" w:eastAsia="Calibri" w:hAnsi="Palatino Linotype" w:cs="Arial"/>
        </w:rPr>
        <w:t>,</w:t>
      </w:r>
      <w:r w:rsidR="00FB54FB" w:rsidRPr="00407CFC">
        <w:rPr>
          <w:rFonts w:ascii="Palatino Linotype" w:eastAsia="Calibri" w:hAnsi="Palatino Linotype" w:cs="Arial"/>
          <w:b/>
        </w:rPr>
        <w:t xml:space="preserve"> </w:t>
      </w:r>
      <w:r w:rsidR="00D9392E" w:rsidRPr="00407CFC">
        <w:rPr>
          <w:rFonts w:ascii="Palatino Linotype" w:eastAsia="Calibri" w:hAnsi="Palatino Linotype" w:cs="Arial"/>
        </w:rPr>
        <w:t>media</w:t>
      </w:r>
      <w:r w:rsidR="00FB54FB" w:rsidRPr="00407CFC">
        <w:rPr>
          <w:rFonts w:ascii="Palatino Linotype" w:eastAsia="Calibri" w:hAnsi="Palatino Linotype" w:cs="Arial"/>
        </w:rPr>
        <w:t>nte la</w:t>
      </w:r>
      <w:r w:rsidR="00801EA7" w:rsidRPr="00407CFC">
        <w:rPr>
          <w:rFonts w:ascii="Palatino Linotype" w:eastAsia="Calibri" w:hAnsi="Palatino Linotype" w:cs="Arial"/>
        </w:rPr>
        <w:t>s</w:t>
      </w:r>
      <w:r w:rsidR="00FB54FB" w:rsidRPr="00407CFC">
        <w:rPr>
          <w:rFonts w:ascii="Palatino Linotype" w:eastAsia="Calibri" w:hAnsi="Palatino Linotype" w:cs="Arial"/>
        </w:rPr>
        <w:t xml:space="preserve"> cual</w:t>
      </w:r>
      <w:r w:rsidR="00801EA7" w:rsidRPr="00407CFC">
        <w:rPr>
          <w:rFonts w:ascii="Palatino Linotype" w:eastAsia="Calibri" w:hAnsi="Palatino Linotype" w:cs="Arial"/>
        </w:rPr>
        <w:t>es</w:t>
      </w:r>
      <w:r w:rsidR="00FB54FB" w:rsidRPr="00407CFC">
        <w:rPr>
          <w:rFonts w:ascii="Palatino Linotype" w:eastAsia="Calibri" w:hAnsi="Palatino Linotype" w:cs="Arial"/>
        </w:rPr>
        <w:t xml:space="preserve"> solicito: </w:t>
      </w:r>
      <w:r w:rsidR="003607B9" w:rsidRPr="00407CFC">
        <w:rPr>
          <w:rFonts w:ascii="Palatino Linotype" w:eastAsia="Calibri" w:hAnsi="Palatino Linotype" w:cs="Arial"/>
        </w:rPr>
        <w:t xml:space="preserve">                                                                                                                                                                                                                                                                                                                                                                                                                                                                                                                                                                                                                                                                                                                                                                                                                                                                                                                                                                                                                                                                                                                                                                                                                                                                                                                                                                                                                                                                                                                                                                                                                                                                                                                                                                                                                                                                                                                                                                                                                                                                                                                                                                                                                                                                                                                                                                                                                                                                                                                                                                                                                                                                                                                                                                                                                                                                                                                          </w:t>
      </w:r>
      <w:r w:rsidR="00FB54FB" w:rsidRPr="00407CFC">
        <w:rPr>
          <w:rFonts w:ascii="Palatino Linotype" w:eastAsia="Calibri" w:hAnsi="Palatino Linotype" w:cs="Arial"/>
        </w:rPr>
        <w:t xml:space="preserve">                           </w:t>
      </w:r>
    </w:p>
    <w:p w14:paraId="69C87CC6" w14:textId="77777777" w:rsidR="0023495B" w:rsidRPr="00407CFC" w:rsidRDefault="0023495B" w:rsidP="00407CFC">
      <w:pPr>
        <w:pStyle w:val="Prrafodelista"/>
        <w:tabs>
          <w:tab w:val="left" w:pos="0"/>
        </w:tabs>
        <w:spacing w:line="360" w:lineRule="auto"/>
        <w:ind w:left="709" w:right="333"/>
        <w:jc w:val="both"/>
        <w:rPr>
          <w:rFonts w:ascii="Palatino Linotype" w:eastAsia="Times New Roman" w:hAnsi="Palatino Linotype" w:cs="Arial"/>
          <w:b/>
          <w:lang w:val="es-ES"/>
        </w:rPr>
      </w:pPr>
    </w:p>
    <w:p w14:paraId="1C4AB2C0" w14:textId="6C810497" w:rsidR="00FB54FB" w:rsidRPr="00407CFC" w:rsidRDefault="008D631F" w:rsidP="00407CFC">
      <w:pPr>
        <w:pStyle w:val="Prrafodelista"/>
        <w:tabs>
          <w:tab w:val="left" w:pos="0"/>
        </w:tabs>
        <w:spacing w:line="360" w:lineRule="auto"/>
        <w:ind w:left="709" w:right="333"/>
        <w:jc w:val="both"/>
        <w:rPr>
          <w:rFonts w:ascii="Palatino Linotype" w:hAnsi="Palatino Linotype"/>
          <w:i/>
        </w:rPr>
      </w:pPr>
      <w:r w:rsidRPr="00407CFC">
        <w:rPr>
          <w:rFonts w:ascii="Palatino Linotype" w:eastAsia="Times New Roman" w:hAnsi="Palatino Linotype" w:cs="Arial"/>
          <w:b/>
          <w:lang w:val="es-ES"/>
        </w:rPr>
        <w:t>00251/VACHASO/IP/2018</w:t>
      </w:r>
    </w:p>
    <w:p w14:paraId="45EF49F8" w14:textId="7B96E22F" w:rsidR="001C34D6" w:rsidRPr="00407CFC" w:rsidRDefault="001C34D6" w:rsidP="00407CFC">
      <w:pPr>
        <w:pStyle w:val="Prrafodelista"/>
        <w:tabs>
          <w:tab w:val="left" w:pos="0"/>
        </w:tabs>
        <w:spacing w:line="360" w:lineRule="auto"/>
        <w:ind w:left="851" w:right="616"/>
        <w:jc w:val="both"/>
        <w:rPr>
          <w:rFonts w:ascii="Palatino Linotype" w:hAnsi="Palatino Linotype"/>
          <w:sz w:val="22"/>
        </w:rPr>
      </w:pPr>
      <w:r w:rsidRPr="00407CFC">
        <w:rPr>
          <w:rFonts w:ascii="Palatino Linotype" w:hAnsi="Palatino Linotype"/>
          <w:i/>
          <w:sz w:val="22"/>
        </w:rPr>
        <w:lastRenderedPageBreak/>
        <w:t>“</w:t>
      </w:r>
      <w:r w:rsidR="008D631F" w:rsidRPr="00407CFC">
        <w:rPr>
          <w:rFonts w:ascii="Palatino Linotype" w:hAnsi="Palatino Linotype"/>
          <w:i/>
          <w:sz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8D631F" w:rsidRPr="00407CFC">
        <w:rPr>
          <w:rFonts w:ascii="Palatino Linotype" w:hAnsi="Palatino Linotype"/>
          <w:b/>
          <w:i/>
          <w:sz w:val="22"/>
        </w:rPr>
        <w:t>a).Listado de servidores públicos del Ayuntamiento de Valle de Chalco Solidaridad al 30 de noviembre de 2018</w:t>
      </w:r>
      <w:r w:rsidR="008D631F" w:rsidRPr="00407CFC">
        <w:rPr>
          <w:rFonts w:ascii="Palatino Linotype" w:hAnsi="Palatino Linotype"/>
          <w:i/>
          <w:sz w:val="22"/>
        </w:rPr>
        <w:t xml:space="preserve"> precisando el nombre del servidor público, indicando si es personal de nómina de confianza o sindicalizado, por honorarios o de lista de raya, área de adscripción, sueldo quincenal bruto y sueldo quincenal neta. Agradecemos su pronta </w:t>
      </w:r>
      <w:proofErr w:type="spellStart"/>
      <w:r w:rsidR="008D631F" w:rsidRPr="00407CFC">
        <w:rPr>
          <w:rFonts w:ascii="Palatino Linotype" w:hAnsi="Palatino Linotype"/>
          <w:i/>
          <w:sz w:val="22"/>
        </w:rPr>
        <w:t>respuesta.</w:t>
      </w:r>
      <w:r w:rsidR="00294BEB" w:rsidRPr="00407CFC">
        <w:rPr>
          <w:rFonts w:ascii="Palatino Linotype" w:hAnsi="Palatino Linotype"/>
          <w:i/>
          <w:sz w:val="22"/>
        </w:rPr>
        <w:t>'j</w:t>
      </w:r>
      <w:proofErr w:type="spellEnd"/>
      <w:r w:rsidR="003E4A5C" w:rsidRPr="00407CFC">
        <w:rPr>
          <w:rFonts w:ascii="Palatino Linotype" w:hAnsi="Palatino Linotype"/>
          <w:i/>
          <w:sz w:val="22"/>
        </w:rPr>
        <w:t>”</w:t>
      </w:r>
      <w:r w:rsidRPr="00407CFC">
        <w:rPr>
          <w:rFonts w:ascii="Palatino Linotype" w:hAnsi="Palatino Linotype"/>
          <w:sz w:val="22"/>
        </w:rPr>
        <w:t xml:space="preserve"> (Sic)</w:t>
      </w:r>
    </w:p>
    <w:p w14:paraId="4B67AB05" w14:textId="77777777" w:rsidR="0023495B" w:rsidRPr="00407CFC" w:rsidRDefault="0023495B" w:rsidP="00407CFC">
      <w:pPr>
        <w:pStyle w:val="Prrafodelista"/>
        <w:tabs>
          <w:tab w:val="left" w:pos="0"/>
        </w:tabs>
        <w:spacing w:line="360" w:lineRule="auto"/>
        <w:ind w:left="709" w:right="333"/>
        <w:jc w:val="both"/>
        <w:rPr>
          <w:rFonts w:ascii="Palatino Linotype" w:eastAsia="Times New Roman" w:hAnsi="Palatino Linotype" w:cs="Arial"/>
          <w:b/>
          <w:lang w:val="es-ES"/>
        </w:rPr>
      </w:pPr>
    </w:p>
    <w:p w14:paraId="248FC85F" w14:textId="77777777" w:rsidR="008D631F" w:rsidRPr="00407CFC" w:rsidRDefault="008D631F" w:rsidP="00407CFC">
      <w:pPr>
        <w:spacing w:line="360" w:lineRule="auto"/>
        <w:ind w:left="851" w:right="616"/>
        <w:jc w:val="both"/>
        <w:rPr>
          <w:rFonts w:ascii="Palatino Linotype" w:eastAsia="Times New Roman" w:hAnsi="Palatino Linotype" w:cs="Arial"/>
          <w:b/>
          <w:sz w:val="22"/>
          <w:lang w:val="es-ES"/>
        </w:rPr>
      </w:pPr>
      <w:r w:rsidRPr="00407CFC">
        <w:rPr>
          <w:rFonts w:ascii="Palatino Linotype" w:eastAsia="Times New Roman" w:hAnsi="Palatino Linotype" w:cs="Arial"/>
          <w:b/>
          <w:sz w:val="22"/>
          <w:lang w:val="es-ES"/>
        </w:rPr>
        <w:t xml:space="preserve">00255/VACHASO/IP/2018 </w:t>
      </w:r>
    </w:p>
    <w:p w14:paraId="0D51375B" w14:textId="20391C7E" w:rsidR="00294BEB" w:rsidRPr="00407CFC" w:rsidRDefault="00294BEB" w:rsidP="00407CFC">
      <w:pPr>
        <w:spacing w:line="360" w:lineRule="auto"/>
        <w:ind w:left="851" w:right="616"/>
        <w:jc w:val="both"/>
        <w:rPr>
          <w:rFonts w:ascii="Palatino Linotype" w:hAnsi="Palatino Linotype"/>
          <w:sz w:val="22"/>
        </w:rPr>
      </w:pPr>
      <w:r w:rsidRPr="00407CFC">
        <w:rPr>
          <w:rFonts w:ascii="Palatino Linotype" w:hAnsi="Palatino Linotype"/>
          <w:i/>
          <w:sz w:val="22"/>
        </w:rPr>
        <w:t>“</w:t>
      </w:r>
      <w:r w:rsidR="008D631F" w:rsidRPr="00407CFC">
        <w:rPr>
          <w:rFonts w:ascii="Palatino Linotype" w:hAnsi="Palatino Linotype"/>
          <w:i/>
          <w:sz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008D631F" w:rsidRPr="00407CFC">
        <w:rPr>
          <w:rFonts w:ascii="Palatino Linotype" w:hAnsi="Palatino Linotype"/>
          <w:b/>
          <w:i/>
          <w:sz w:val="22"/>
        </w:rPr>
        <w:t>a).Los recibos de pago a todos los servidores públicos del Ayuntamiento de Valle de Chalco Solidaridad correspondientes a la SEGUNDA QUINCENA de noviembre de 2018</w:t>
      </w:r>
      <w:r w:rsidR="008D631F" w:rsidRPr="00407CFC">
        <w:rPr>
          <w:rFonts w:ascii="Palatino Linotype" w:hAnsi="Palatino Linotype"/>
          <w:i/>
          <w:sz w:val="22"/>
        </w:rPr>
        <w:t>, del personal de nómina (confianza y sindicalizados), por honorarios y lista de raya. Agradecemos su pronta respuesta.</w:t>
      </w:r>
      <w:r w:rsidRPr="00407CFC">
        <w:rPr>
          <w:rFonts w:ascii="Palatino Linotype" w:hAnsi="Palatino Linotype"/>
          <w:i/>
          <w:sz w:val="22"/>
        </w:rPr>
        <w:t>”</w:t>
      </w:r>
      <w:r w:rsidRPr="00407CFC">
        <w:rPr>
          <w:rFonts w:ascii="Palatino Linotype" w:hAnsi="Palatino Linotype"/>
          <w:sz w:val="22"/>
        </w:rPr>
        <w:t xml:space="preserve"> (Sic)</w:t>
      </w:r>
    </w:p>
    <w:p w14:paraId="282765A5" w14:textId="77777777" w:rsidR="00A7308C" w:rsidRPr="00407CFC" w:rsidRDefault="00A7308C" w:rsidP="00407CFC">
      <w:pPr>
        <w:pStyle w:val="Prrafodelista"/>
        <w:tabs>
          <w:tab w:val="left" w:pos="0"/>
        </w:tabs>
        <w:spacing w:line="360" w:lineRule="auto"/>
        <w:ind w:left="567" w:right="616"/>
        <w:jc w:val="both"/>
        <w:rPr>
          <w:rFonts w:ascii="Palatino Linotype" w:hAnsi="Palatino Linotype"/>
        </w:rPr>
      </w:pPr>
    </w:p>
    <w:p w14:paraId="7727518C" w14:textId="678D0797" w:rsidR="00A45546" w:rsidRPr="00407CFC" w:rsidRDefault="00A8769A" w:rsidP="00407CFC">
      <w:pPr>
        <w:pStyle w:val="Prrafodelista"/>
        <w:tabs>
          <w:tab w:val="left" w:pos="0"/>
        </w:tabs>
        <w:spacing w:line="360" w:lineRule="auto"/>
        <w:ind w:left="567"/>
        <w:jc w:val="both"/>
        <w:rPr>
          <w:rFonts w:ascii="Palatino Linotype" w:hAnsi="Palatino Linotype"/>
        </w:rPr>
      </w:pPr>
      <w:r w:rsidRPr="00407CFC">
        <w:rPr>
          <w:rFonts w:ascii="Palatino Linotype" w:eastAsia="Times New Roman" w:hAnsi="Palatino Linotype" w:cs="Arial"/>
        </w:rPr>
        <w:t xml:space="preserve">Señaló </w:t>
      </w:r>
      <w:r w:rsidR="00750A80" w:rsidRPr="00407CFC">
        <w:rPr>
          <w:rFonts w:ascii="Palatino Linotype" w:eastAsia="Times New Roman" w:hAnsi="Palatino Linotype" w:cs="Arial"/>
        </w:rPr>
        <w:t>como modalidad de entrega de información</w:t>
      </w:r>
      <w:r w:rsidR="00750A80" w:rsidRPr="00407CFC">
        <w:rPr>
          <w:rFonts w:ascii="Palatino Linotype" w:eastAsia="Times New Roman" w:hAnsi="Palatino Linotype" w:cs="Arial"/>
          <w:b/>
        </w:rPr>
        <w:t>:</w:t>
      </w:r>
      <w:r w:rsidR="00750A80" w:rsidRPr="00407CFC">
        <w:rPr>
          <w:rFonts w:ascii="Palatino Linotype" w:eastAsia="Times New Roman" w:hAnsi="Palatino Linotype" w:cs="Arial"/>
        </w:rPr>
        <w:t xml:space="preserve"> </w:t>
      </w:r>
      <w:r w:rsidR="007B30F3" w:rsidRPr="00407CFC">
        <w:rPr>
          <w:rFonts w:ascii="Palatino Linotype" w:hAnsi="Palatino Linotype"/>
        </w:rPr>
        <w:t>A través de</w:t>
      </w:r>
      <w:r w:rsidR="00E83035" w:rsidRPr="00407CFC">
        <w:rPr>
          <w:rFonts w:ascii="Palatino Linotype" w:hAnsi="Palatino Linotype"/>
        </w:rPr>
        <w:t>l</w:t>
      </w:r>
      <w:r w:rsidR="00A53AF8" w:rsidRPr="00407CFC">
        <w:rPr>
          <w:rFonts w:ascii="Palatino Linotype" w:hAnsi="Palatino Linotype"/>
          <w:b/>
        </w:rPr>
        <w:t xml:space="preserve"> </w:t>
      </w:r>
      <w:r w:rsidR="00A7308C" w:rsidRPr="00407CFC">
        <w:rPr>
          <w:rFonts w:ascii="Palatino Linotype" w:eastAsia="Times New Roman" w:hAnsi="Palatino Linotype" w:cs="Arial"/>
          <w:b/>
          <w:lang w:val="es-ES"/>
        </w:rPr>
        <w:t>SAIMEX</w:t>
      </w:r>
      <w:r w:rsidR="003E4A5C" w:rsidRPr="00407CFC">
        <w:rPr>
          <w:rFonts w:ascii="Palatino Linotype" w:hAnsi="Palatino Linotype"/>
          <w:b/>
        </w:rPr>
        <w:t>.</w:t>
      </w:r>
    </w:p>
    <w:p w14:paraId="1A010198" w14:textId="77777777" w:rsidR="00E83035" w:rsidRPr="00407CFC" w:rsidRDefault="00E83035" w:rsidP="00407CFC">
      <w:pPr>
        <w:pStyle w:val="Prrafodelista"/>
        <w:tabs>
          <w:tab w:val="left" w:pos="0"/>
        </w:tabs>
        <w:spacing w:line="360" w:lineRule="auto"/>
        <w:jc w:val="both"/>
        <w:rPr>
          <w:rFonts w:ascii="Palatino Linotype" w:hAnsi="Palatino Linotype"/>
        </w:rPr>
      </w:pPr>
    </w:p>
    <w:p w14:paraId="009DC103" w14:textId="76E9B6A2" w:rsidR="00044F9D" w:rsidRPr="00407CFC" w:rsidRDefault="00044F9D" w:rsidP="00407CFC">
      <w:pPr>
        <w:pStyle w:val="Prrafodelista"/>
        <w:numPr>
          <w:ilvl w:val="0"/>
          <w:numId w:val="1"/>
        </w:numPr>
        <w:spacing w:line="360" w:lineRule="auto"/>
        <w:ind w:left="0" w:right="34" w:firstLine="0"/>
        <w:jc w:val="both"/>
        <w:rPr>
          <w:rFonts w:ascii="Palatino Linotype" w:hAnsi="Palatino Linotype" w:cs="Arial"/>
          <w:i/>
        </w:rPr>
      </w:pPr>
      <w:r w:rsidRPr="00407CFC">
        <w:rPr>
          <w:rFonts w:ascii="Palatino Linotype" w:eastAsia="Calibri" w:hAnsi="Palatino Linotype" w:cs="Arial"/>
          <w:lang w:val="es-AR"/>
        </w:rPr>
        <w:t>El</w:t>
      </w:r>
      <w:r w:rsidRPr="00407CFC">
        <w:rPr>
          <w:rFonts w:ascii="Palatino Linotype" w:eastAsia="Times New Roman" w:hAnsi="Palatino Linotype" w:cs="Arial"/>
          <w:lang w:val="es-ES"/>
        </w:rPr>
        <w:t xml:space="preserve"> </w:t>
      </w:r>
      <w:r w:rsidRPr="00407CFC">
        <w:rPr>
          <w:rFonts w:ascii="Palatino Linotype" w:eastAsia="Times New Roman" w:hAnsi="Palatino Linotype" w:cs="Arial"/>
          <w:b/>
          <w:lang w:val="es-ES"/>
        </w:rPr>
        <w:t>SUJETO OBLIGADO</w:t>
      </w:r>
      <w:r w:rsidRPr="00407CFC">
        <w:rPr>
          <w:rFonts w:ascii="Palatino Linotype" w:eastAsia="Times New Roman" w:hAnsi="Palatino Linotype" w:cs="Arial"/>
          <w:lang w:val="es-ES"/>
        </w:rPr>
        <w:t xml:space="preserve"> omitió responder a la solicitud de información formulada por el recurrente.</w:t>
      </w:r>
    </w:p>
    <w:p w14:paraId="1BDB340C" w14:textId="35FD1706" w:rsidR="00D870F1" w:rsidRPr="00407CFC" w:rsidRDefault="00044F9D"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eastAsia="Times New Roman" w:hAnsi="Palatino Linotype" w:cs="Arial"/>
        </w:rPr>
        <w:t>El diez</w:t>
      </w:r>
      <w:r w:rsidR="003E4A5C" w:rsidRPr="00407CFC">
        <w:rPr>
          <w:rFonts w:ascii="Palatino Linotype" w:eastAsia="Times New Roman" w:hAnsi="Palatino Linotype" w:cs="Arial"/>
        </w:rPr>
        <w:t xml:space="preserve"> (</w:t>
      </w:r>
      <w:r w:rsidRPr="00407CFC">
        <w:rPr>
          <w:rFonts w:ascii="Palatino Linotype" w:eastAsia="Times New Roman" w:hAnsi="Palatino Linotype" w:cs="Arial"/>
        </w:rPr>
        <w:t>10</w:t>
      </w:r>
      <w:r w:rsidR="00BF2C41" w:rsidRPr="00407CFC">
        <w:rPr>
          <w:rFonts w:ascii="Palatino Linotype" w:eastAsia="Times New Roman" w:hAnsi="Palatino Linotype" w:cs="Arial"/>
        </w:rPr>
        <w:t>)</w:t>
      </w:r>
      <w:r w:rsidRPr="00407CFC">
        <w:rPr>
          <w:rFonts w:ascii="Palatino Linotype" w:eastAsia="Times New Roman" w:hAnsi="Palatino Linotype" w:cs="Arial"/>
        </w:rPr>
        <w:t xml:space="preserve"> y dieciocho (18)</w:t>
      </w:r>
      <w:r w:rsidR="00BF2C41" w:rsidRPr="00407CFC">
        <w:rPr>
          <w:rFonts w:ascii="Palatino Linotype" w:eastAsia="Times New Roman" w:hAnsi="Palatino Linotype" w:cs="Arial"/>
        </w:rPr>
        <w:t xml:space="preserve"> de </w:t>
      </w:r>
      <w:r w:rsidRPr="00407CFC">
        <w:rPr>
          <w:rFonts w:ascii="Palatino Linotype" w:eastAsia="Times New Roman" w:hAnsi="Palatino Linotype" w:cs="Arial"/>
        </w:rPr>
        <w:t>enero</w:t>
      </w:r>
      <w:r w:rsidR="00FA3B14" w:rsidRPr="00407CFC">
        <w:rPr>
          <w:rFonts w:ascii="Palatino Linotype" w:eastAsia="Times New Roman" w:hAnsi="Palatino Linotype" w:cs="Arial"/>
        </w:rPr>
        <w:t xml:space="preserve"> de dos mil dieci</w:t>
      </w:r>
      <w:r w:rsidRPr="00407CFC">
        <w:rPr>
          <w:rFonts w:ascii="Palatino Linotype" w:eastAsia="Times New Roman" w:hAnsi="Palatino Linotype" w:cs="Arial"/>
        </w:rPr>
        <w:t>nueve</w:t>
      </w:r>
      <w:r w:rsidR="00FA3B14" w:rsidRPr="00407CFC">
        <w:rPr>
          <w:rFonts w:ascii="Palatino Linotype" w:eastAsia="Times New Roman" w:hAnsi="Palatino Linotype" w:cs="Arial"/>
        </w:rPr>
        <w:t xml:space="preserve"> el</w:t>
      </w:r>
      <w:r w:rsidR="007E4E68" w:rsidRPr="00407CFC">
        <w:rPr>
          <w:rFonts w:ascii="Palatino Linotype" w:hAnsi="Palatino Linotype" w:cs="Arial"/>
        </w:rPr>
        <w:t xml:space="preserve"> particular</w:t>
      </w:r>
      <w:r w:rsidR="00585F00" w:rsidRPr="00407CFC">
        <w:rPr>
          <w:rFonts w:ascii="Palatino Linotype" w:eastAsia="Times New Roman" w:hAnsi="Palatino Linotype" w:cs="Arial"/>
        </w:rPr>
        <w:t xml:space="preserve"> interpuso </w:t>
      </w:r>
      <w:r w:rsidR="0023495B" w:rsidRPr="00407CFC">
        <w:rPr>
          <w:rFonts w:ascii="Palatino Linotype" w:eastAsia="Times New Roman" w:hAnsi="Palatino Linotype" w:cs="Arial"/>
        </w:rPr>
        <w:t>los</w:t>
      </w:r>
      <w:r w:rsidR="00585F00" w:rsidRPr="00407CFC">
        <w:rPr>
          <w:rFonts w:ascii="Palatino Linotype" w:eastAsia="Times New Roman" w:hAnsi="Palatino Linotype" w:cs="Arial"/>
        </w:rPr>
        <w:t xml:space="preserve"> recurso</w:t>
      </w:r>
      <w:r w:rsidR="0023495B" w:rsidRPr="00407CFC">
        <w:rPr>
          <w:rFonts w:ascii="Palatino Linotype" w:eastAsia="Times New Roman" w:hAnsi="Palatino Linotype" w:cs="Arial"/>
        </w:rPr>
        <w:t>s</w:t>
      </w:r>
      <w:r w:rsidR="00585F00" w:rsidRPr="00407CFC">
        <w:rPr>
          <w:rFonts w:ascii="Palatino Linotype" w:eastAsia="Times New Roman" w:hAnsi="Palatino Linotype" w:cs="Arial"/>
        </w:rPr>
        <w:t xml:space="preserve"> de revisión, en contra de la</w:t>
      </w:r>
      <w:r w:rsidRPr="00407CFC">
        <w:rPr>
          <w:rFonts w:ascii="Palatino Linotype" w:eastAsia="Times New Roman" w:hAnsi="Palatino Linotype" w:cs="Arial"/>
        </w:rPr>
        <w:t xml:space="preserve"> falta de</w:t>
      </w:r>
      <w:r w:rsidR="00585F00" w:rsidRPr="00407CFC">
        <w:rPr>
          <w:rFonts w:ascii="Palatino Linotype" w:eastAsia="Times New Roman" w:hAnsi="Palatino Linotype" w:cs="Arial"/>
        </w:rPr>
        <w:t xml:space="preserve"> respuesta</w:t>
      </w:r>
      <w:r w:rsidR="008B2F39" w:rsidRPr="00407CFC">
        <w:rPr>
          <w:rFonts w:ascii="Palatino Linotype" w:eastAsia="Times New Roman" w:hAnsi="Palatino Linotype" w:cs="Arial"/>
        </w:rPr>
        <w:t>s</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23495B" w:rsidRPr="00407CFC">
        <w:rPr>
          <w:rFonts w:ascii="Palatino Linotype" w:eastAsia="Times New Roman" w:hAnsi="Palatino Linotype" w:cs="Arial"/>
        </w:rPr>
        <w:t>, señalando  lo siguiente:</w:t>
      </w:r>
    </w:p>
    <w:p w14:paraId="71E990C7" w14:textId="77777777" w:rsidR="0023495B" w:rsidRPr="00407CFC" w:rsidRDefault="0023495B" w:rsidP="00407CFC">
      <w:pPr>
        <w:pStyle w:val="Prrafodelista"/>
        <w:tabs>
          <w:tab w:val="left" w:pos="0"/>
        </w:tabs>
        <w:spacing w:line="360" w:lineRule="auto"/>
        <w:ind w:left="0" w:right="49"/>
        <w:jc w:val="both"/>
        <w:rPr>
          <w:rFonts w:ascii="Palatino Linotype" w:hAnsi="Palatino Linotype"/>
        </w:rPr>
      </w:pPr>
    </w:p>
    <w:p w14:paraId="4D3C9C21" w14:textId="73F21D08" w:rsidR="00FA3B14" w:rsidRPr="00407CFC" w:rsidRDefault="00044F9D" w:rsidP="00407CFC">
      <w:pPr>
        <w:pStyle w:val="Prrafodelista"/>
        <w:numPr>
          <w:ilvl w:val="0"/>
          <w:numId w:val="3"/>
        </w:numPr>
        <w:tabs>
          <w:tab w:val="left" w:pos="0"/>
        </w:tabs>
        <w:spacing w:line="360" w:lineRule="auto"/>
        <w:ind w:right="34"/>
        <w:jc w:val="both"/>
        <w:rPr>
          <w:rFonts w:ascii="Palatino Linotype" w:hAnsi="Palatino Linotype"/>
        </w:rPr>
      </w:pPr>
      <w:r w:rsidRPr="00407CFC">
        <w:rPr>
          <w:rFonts w:ascii="Palatino Linotype" w:hAnsi="Palatino Linotype"/>
          <w:b/>
          <w:bCs/>
        </w:rPr>
        <w:t>00098</w:t>
      </w:r>
      <w:r w:rsidR="008B2F39" w:rsidRPr="00407CFC">
        <w:rPr>
          <w:rFonts w:ascii="Palatino Linotype" w:hAnsi="Palatino Linotype"/>
          <w:b/>
          <w:bCs/>
        </w:rPr>
        <w:t>/INFOEM/IP/RR/201</w:t>
      </w:r>
      <w:r w:rsidRPr="00407CFC">
        <w:rPr>
          <w:rFonts w:ascii="Palatino Linotype" w:hAnsi="Palatino Linotype"/>
          <w:b/>
          <w:bCs/>
        </w:rPr>
        <w:t>9</w:t>
      </w:r>
      <w:r w:rsidR="008B2F39" w:rsidRPr="00407CFC">
        <w:rPr>
          <w:rFonts w:ascii="Palatino Linotype" w:hAnsi="Palatino Linotype"/>
          <w:b/>
          <w:bCs/>
        </w:rPr>
        <w:t xml:space="preserve"> </w:t>
      </w:r>
      <w:r w:rsidR="008B2F39" w:rsidRPr="00407CFC">
        <w:rPr>
          <w:rFonts w:ascii="Palatino Linotype" w:hAnsi="Palatino Linotype"/>
          <w:b/>
        </w:rPr>
        <w:t xml:space="preserve"> </w:t>
      </w:r>
    </w:p>
    <w:p w14:paraId="5654E5A5" w14:textId="75F12619" w:rsidR="00C208DE" w:rsidRPr="00407CFC" w:rsidRDefault="00585F00" w:rsidP="00407CFC">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407CFC">
        <w:rPr>
          <w:rFonts w:ascii="Palatino Linotype" w:eastAsia="Calibri" w:hAnsi="Palatino Linotype" w:cs="Arial"/>
          <w:b/>
        </w:rPr>
        <w:t>Acto impugnado</w:t>
      </w:r>
      <w:bookmarkEnd w:id="4"/>
      <w:r w:rsidR="00F95F7E" w:rsidRPr="00407CFC">
        <w:rPr>
          <w:rFonts w:ascii="Palatino Linotype" w:eastAsia="Calibri" w:hAnsi="Palatino Linotype" w:cs="Arial"/>
        </w:rPr>
        <w:t>:</w:t>
      </w:r>
      <w:bookmarkEnd w:id="18"/>
      <w:r w:rsidR="00F95F7E" w:rsidRPr="00407CFC">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407CFC">
        <w:rPr>
          <w:rFonts w:ascii="Palatino Linotype" w:eastAsia="Calibri" w:hAnsi="Palatino Linotype" w:cs="Arial"/>
          <w:i/>
          <w:sz w:val="22"/>
        </w:rPr>
        <w:t>“</w:t>
      </w:r>
      <w:r w:rsidR="0015797E" w:rsidRPr="00407CFC">
        <w:rPr>
          <w:rFonts w:ascii="Palatino Linotype" w:eastAsia="Calibri" w:hAnsi="Palatino Linotype" w:cs="Arial"/>
          <w:i/>
          <w:sz w:val="22"/>
        </w:rPr>
        <w:t>La falta de respuesta a una solicitud de acceso a la información</w:t>
      </w:r>
      <w:r w:rsidR="00044F9D" w:rsidRPr="00407CFC">
        <w:rPr>
          <w:rFonts w:ascii="Palatino Linotype" w:eastAsia="Calibri" w:hAnsi="Palatino Linotype" w:cs="Arial"/>
          <w:i/>
          <w:sz w:val="22"/>
        </w:rPr>
        <w:t>.</w:t>
      </w:r>
      <w:r w:rsidR="003E4A5C" w:rsidRPr="00407CFC">
        <w:rPr>
          <w:rFonts w:ascii="Palatino Linotype" w:eastAsia="Calibri" w:hAnsi="Palatino Linotype" w:cs="Arial"/>
          <w:i/>
          <w:sz w:val="22"/>
        </w:rPr>
        <w:t>” (Sic)</w:t>
      </w:r>
    </w:p>
    <w:p w14:paraId="63B20642" w14:textId="77777777" w:rsidR="006C0831" w:rsidRPr="00407CFC" w:rsidRDefault="006C0831" w:rsidP="00407CFC">
      <w:pPr>
        <w:pStyle w:val="Prrafodelista"/>
        <w:tabs>
          <w:tab w:val="left" w:pos="0"/>
        </w:tabs>
        <w:spacing w:line="360" w:lineRule="auto"/>
        <w:ind w:left="927" w:right="616"/>
        <w:jc w:val="both"/>
        <w:rPr>
          <w:rFonts w:ascii="Palatino Linotype" w:eastAsia="Calibri" w:hAnsi="Palatino Linotype" w:cs="Arial"/>
        </w:rPr>
      </w:pPr>
    </w:p>
    <w:p w14:paraId="26320EC9" w14:textId="50E82E34" w:rsidR="003E4A5C" w:rsidRPr="00407CFC" w:rsidRDefault="00585F00" w:rsidP="00407CFC">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407CFC">
        <w:rPr>
          <w:rFonts w:ascii="Palatino Linotype" w:eastAsia="Calibri" w:hAnsi="Palatino Linotype" w:cs="Arial"/>
          <w:b/>
        </w:rPr>
        <w:t>Razones o Motivos de inconformidad</w:t>
      </w:r>
      <w:r w:rsidRPr="00407CFC">
        <w:rPr>
          <w:rFonts w:ascii="Palatino Linotype" w:eastAsia="Calibri" w:hAnsi="Palatino Linotype" w:cs="Arial"/>
        </w:rPr>
        <w:t>:</w:t>
      </w:r>
      <w:bookmarkEnd w:id="19"/>
      <w:bookmarkEnd w:id="33"/>
      <w:r w:rsidRPr="00407CFC">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407CFC">
        <w:rPr>
          <w:rFonts w:ascii="Palatino Linotype" w:eastAsia="Calibri" w:hAnsi="Palatino Linotype" w:cs="Arial"/>
          <w:i/>
          <w:sz w:val="22"/>
        </w:rPr>
        <w:t>“</w:t>
      </w:r>
      <w:r w:rsidR="00044F9D" w:rsidRPr="00407CFC">
        <w:rPr>
          <w:rFonts w:ascii="Palatino Linotype" w:eastAsia="Calibri" w:hAnsi="Palatino Linotype" w:cs="Arial"/>
          <w:i/>
          <w:sz w:val="22"/>
        </w:rPr>
        <w:t>En términos del artículo 179 de la Ley de Transparencia Local en su fracción VII se interpone el presente Recurso de Revisión en virtud de que al haber transcurrido 18 días hábiles, el sujeto obligado no ha brindado respuesta a la solicitud de acceso a la información.</w:t>
      </w:r>
      <w:r w:rsidR="0023495B" w:rsidRPr="00407CFC">
        <w:rPr>
          <w:rFonts w:ascii="Palatino Linotype" w:eastAsia="Calibri" w:hAnsi="Palatino Linotype" w:cs="Arial"/>
          <w:i/>
          <w:sz w:val="22"/>
        </w:rPr>
        <w:t>)</w:t>
      </w:r>
      <w:r w:rsidR="003E4A5C" w:rsidRPr="00407CFC">
        <w:rPr>
          <w:rFonts w:ascii="Palatino Linotype" w:eastAsia="Calibri" w:hAnsi="Palatino Linotype" w:cs="Arial"/>
          <w:i/>
          <w:sz w:val="22"/>
        </w:rPr>
        <w:t>” (Sic)</w:t>
      </w:r>
    </w:p>
    <w:p w14:paraId="1E590DA0" w14:textId="77777777" w:rsidR="0023495B" w:rsidRPr="00407CFC" w:rsidRDefault="0023495B" w:rsidP="00407CFC">
      <w:pPr>
        <w:pStyle w:val="Prrafodelista"/>
        <w:tabs>
          <w:tab w:val="left" w:pos="0"/>
        </w:tabs>
        <w:spacing w:line="360" w:lineRule="auto"/>
        <w:ind w:left="927" w:right="616"/>
        <w:jc w:val="both"/>
        <w:rPr>
          <w:rFonts w:ascii="Palatino Linotype" w:hAnsi="Palatino Linotype"/>
          <w:b/>
          <w:bCs/>
        </w:rPr>
      </w:pPr>
    </w:p>
    <w:p w14:paraId="60627BC8" w14:textId="6702F911" w:rsidR="003E4A5C" w:rsidRPr="00407CFC" w:rsidRDefault="008B2F39" w:rsidP="00407CFC">
      <w:pPr>
        <w:pStyle w:val="Prrafodelista"/>
        <w:numPr>
          <w:ilvl w:val="0"/>
          <w:numId w:val="3"/>
        </w:numPr>
        <w:tabs>
          <w:tab w:val="left" w:pos="0"/>
        </w:tabs>
        <w:spacing w:line="360" w:lineRule="auto"/>
        <w:ind w:right="616"/>
        <w:jc w:val="both"/>
        <w:rPr>
          <w:rFonts w:ascii="Palatino Linotype" w:hAnsi="Palatino Linotype"/>
          <w:b/>
          <w:bCs/>
        </w:rPr>
      </w:pPr>
      <w:r w:rsidRPr="00407CFC">
        <w:rPr>
          <w:rFonts w:ascii="Palatino Linotype" w:hAnsi="Palatino Linotype"/>
          <w:b/>
          <w:bCs/>
        </w:rPr>
        <w:t>0</w:t>
      </w:r>
      <w:r w:rsidR="00044F9D" w:rsidRPr="00407CFC">
        <w:rPr>
          <w:rFonts w:ascii="Palatino Linotype" w:hAnsi="Palatino Linotype"/>
          <w:b/>
          <w:bCs/>
        </w:rPr>
        <w:t>0192</w:t>
      </w:r>
      <w:r w:rsidRPr="00407CFC">
        <w:rPr>
          <w:rFonts w:ascii="Palatino Linotype" w:hAnsi="Palatino Linotype"/>
          <w:b/>
          <w:bCs/>
        </w:rPr>
        <w:t>/INFOEM/IP/RR/201</w:t>
      </w:r>
      <w:r w:rsidR="00044F9D" w:rsidRPr="00407CFC">
        <w:rPr>
          <w:rFonts w:ascii="Palatino Linotype" w:hAnsi="Palatino Linotype"/>
          <w:b/>
          <w:bCs/>
        </w:rPr>
        <w:t>9</w:t>
      </w:r>
    </w:p>
    <w:p w14:paraId="66B80F79" w14:textId="3BE2E56F" w:rsidR="008B2F39" w:rsidRPr="00407CFC" w:rsidRDefault="008B2F39" w:rsidP="00407CFC">
      <w:pPr>
        <w:pStyle w:val="Prrafodelista"/>
        <w:numPr>
          <w:ilvl w:val="0"/>
          <w:numId w:val="4"/>
        </w:numPr>
        <w:tabs>
          <w:tab w:val="left" w:pos="0"/>
        </w:tabs>
        <w:spacing w:line="360" w:lineRule="auto"/>
        <w:ind w:right="616"/>
        <w:jc w:val="both"/>
        <w:rPr>
          <w:rFonts w:ascii="Palatino Linotype" w:eastAsia="Calibri" w:hAnsi="Palatino Linotype" w:cs="Arial"/>
          <w:sz w:val="22"/>
        </w:rPr>
      </w:pPr>
      <w:r w:rsidRPr="00407CFC">
        <w:rPr>
          <w:rFonts w:ascii="Palatino Linotype" w:eastAsia="Calibri" w:hAnsi="Palatino Linotype" w:cs="Arial"/>
          <w:b/>
        </w:rPr>
        <w:t>Acto impugnado</w:t>
      </w:r>
      <w:r w:rsidRPr="00407CFC">
        <w:rPr>
          <w:rFonts w:ascii="Palatino Linotype" w:eastAsia="Calibri" w:hAnsi="Palatino Linotype" w:cs="Arial"/>
        </w:rPr>
        <w:t xml:space="preserve">: </w:t>
      </w:r>
      <w:r w:rsidRPr="00407CFC">
        <w:rPr>
          <w:rFonts w:ascii="Palatino Linotype" w:eastAsia="Calibri" w:hAnsi="Palatino Linotype" w:cs="Arial"/>
          <w:i/>
          <w:sz w:val="22"/>
        </w:rPr>
        <w:t>“</w:t>
      </w:r>
      <w:r w:rsidR="0023495B" w:rsidRPr="00407CFC">
        <w:rPr>
          <w:rFonts w:ascii="Palatino Linotype" w:eastAsia="Calibri" w:hAnsi="Palatino Linotype" w:cs="Arial"/>
          <w:i/>
          <w:sz w:val="22"/>
        </w:rPr>
        <w:t>RESPUESTA A LA SOLICITUD DE INFORMACION 00583/SF/IP/2018</w:t>
      </w:r>
      <w:r w:rsidRPr="00407CFC">
        <w:rPr>
          <w:rFonts w:ascii="Palatino Linotype" w:eastAsia="Calibri" w:hAnsi="Palatino Linotype" w:cs="Arial"/>
          <w:i/>
          <w:sz w:val="22"/>
        </w:rPr>
        <w:t>” (Sic)</w:t>
      </w:r>
    </w:p>
    <w:p w14:paraId="6A9F788C" w14:textId="77777777" w:rsidR="0023495B" w:rsidRPr="00407CFC" w:rsidRDefault="0023495B" w:rsidP="00407CFC">
      <w:pPr>
        <w:pStyle w:val="Prrafodelista"/>
        <w:tabs>
          <w:tab w:val="left" w:pos="0"/>
        </w:tabs>
        <w:spacing w:line="360" w:lineRule="auto"/>
        <w:ind w:left="927" w:right="616"/>
        <w:jc w:val="both"/>
        <w:rPr>
          <w:rFonts w:ascii="Palatino Linotype" w:eastAsia="Calibri" w:hAnsi="Palatino Linotype" w:cs="Arial"/>
        </w:rPr>
      </w:pPr>
    </w:p>
    <w:p w14:paraId="3C60C025" w14:textId="101813CC" w:rsidR="008B2F39" w:rsidRPr="00407CFC" w:rsidRDefault="008B2F39" w:rsidP="00407CFC">
      <w:pPr>
        <w:pStyle w:val="Prrafodelista"/>
        <w:numPr>
          <w:ilvl w:val="0"/>
          <w:numId w:val="4"/>
        </w:numPr>
        <w:tabs>
          <w:tab w:val="left" w:pos="0"/>
        </w:tabs>
        <w:spacing w:line="360" w:lineRule="auto"/>
        <w:ind w:right="616"/>
        <w:jc w:val="both"/>
        <w:rPr>
          <w:rFonts w:ascii="Palatino Linotype" w:eastAsia="Calibri" w:hAnsi="Palatino Linotype" w:cs="Arial"/>
        </w:rPr>
      </w:pPr>
      <w:r w:rsidRPr="00407CFC">
        <w:rPr>
          <w:rFonts w:ascii="Palatino Linotype" w:eastAsia="Calibri" w:hAnsi="Palatino Linotype" w:cs="Arial"/>
          <w:b/>
        </w:rPr>
        <w:t>Razones o Motivos de inconformidad</w:t>
      </w:r>
      <w:r w:rsidRPr="00407CFC">
        <w:rPr>
          <w:rFonts w:ascii="Palatino Linotype" w:eastAsia="Calibri" w:hAnsi="Palatino Linotype" w:cs="Arial"/>
        </w:rPr>
        <w:t xml:space="preserve">: </w:t>
      </w:r>
      <w:r w:rsidRPr="00407CFC">
        <w:rPr>
          <w:rFonts w:ascii="Palatino Linotype" w:eastAsia="Calibri" w:hAnsi="Palatino Linotype" w:cs="Arial"/>
          <w:i/>
        </w:rPr>
        <w:t>“</w:t>
      </w:r>
      <w:r w:rsidR="0015797E" w:rsidRPr="00407CFC">
        <w:rPr>
          <w:rFonts w:ascii="Palatino Linotype" w:eastAsia="Calibri" w:hAnsi="Palatino Linotype" w:cs="Arial"/>
          <w:i/>
        </w:rPr>
        <w:t xml:space="preserve">En términos del artículo 179 de la Ley de Transparencia Local en su fracción VII se interpone el presente </w:t>
      </w:r>
      <w:r w:rsidR="0015797E" w:rsidRPr="00407CFC">
        <w:rPr>
          <w:rFonts w:ascii="Palatino Linotype" w:eastAsia="Calibri" w:hAnsi="Palatino Linotype" w:cs="Arial"/>
          <w:i/>
        </w:rPr>
        <w:lastRenderedPageBreak/>
        <w:t>Recurso de Revisión en virtud de que al haber transcurrido 18 días hábiles, el sujeto obligado no ha brindado respuesta a la solicitud de acceso a la información</w:t>
      </w:r>
      <w:r w:rsidR="0023495B" w:rsidRPr="00407CFC">
        <w:rPr>
          <w:rFonts w:ascii="Palatino Linotype" w:eastAsia="Calibri" w:hAnsi="Palatino Linotype" w:cs="Arial"/>
          <w:i/>
        </w:rPr>
        <w:t>.</w:t>
      </w:r>
      <w:r w:rsidR="00B36958" w:rsidRPr="00407CFC">
        <w:rPr>
          <w:rFonts w:ascii="Palatino Linotype" w:eastAsia="Calibri" w:hAnsi="Palatino Linotype" w:cs="Arial"/>
          <w:i/>
        </w:rPr>
        <w:t xml:space="preserve"> (Sic)</w:t>
      </w:r>
    </w:p>
    <w:p w14:paraId="0F7F0B01" w14:textId="77777777" w:rsidR="008B2F39" w:rsidRPr="00407CFC" w:rsidRDefault="008B2F39" w:rsidP="00407CFC">
      <w:pPr>
        <w:pStyle w:val="Prrafodelista"/>
        <w:tabs>
          <w:tab w:val="left" w:pos="0"/>
        </w:tabs>
        <w:spacing w:line="360" w:lineRule="auto"/>
        <w:ind w:left="927" w:right="616"/>
        <w:jc w:val="both"/>
        <w:rPr>
          <w:rFonts w:ascii="Palatino Linotype" w:eastAsia="Calibri" w:hAnsi="Palatino Linotype" w:cs="Arial"/>
          <w:i/>
        </w:rPr>
      </w:pPr>
    </w:p>
    <w:p w14:paraId="6C3F39FC" w14:textId="4258ED26" w:rsidR="002E7F43" w:rsidRPr="00407CFC" w:rsidRDefault="002E7F43"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hAnsi="Palatino Linotype"/>
        </w:rPr>
        <w:t xml:space="preserve">Asimismo, con fundamento en lo dispuesto por el artículo 185 fracción I de la Ley de Transparencia y Acceso a la Información Pública del Estado de </w:t>
      </w:r>
      <w:r w:rsidRPr="00407CFC">
        <w:rPr>
          <w:rFonts w:ascii="Palatino Linotype" w:hAnsi="Palatino Linotype"/>
          <w:lang w:val="es-ES"/>
        </w:rPr>
        <w:t xml:space="preserve">México y Municipios, </w:t>
      </w:r>
      <w:r w:rsidRPr="00407CFC">
        <w:rPr>
          <w:rFonts w:ascii="Palatino Linotype" w:hAnsi="Palatino Linotype"/>
        </w:rPr>
        <w:t xml:space="preserve">el recurso de revisión número </w:t>
      </w:r>
      <w:r w:rsidRPr="00407CFC">
        <w:rPr>
          <w:rFonts w:ascii="Palatino Linotype" w:hAnsi="Palatino Linotype"/>
          <w:b/>
        </w:rPr>
        <w:t>0</w:t>
      </w:r>
      <w:r w:rsidR="0015797E" w:rsidRPr="00407CFC">
        <w:rPr>
          <w:rFonts w:ascii="Palatino Linotype" w:hAnsi="Palatino Linotype"/>
          <w:b/>
        </w:rPr>
        <w:t>0098</w:t>
      </w:r>
      <w:r w:rsidRPr="00407CFC">
        <w:rPr>
          <w:rFonts w:ascii="Palatino Linotype" w:hAnsi="Palatino Linotype"/>
          <w:b/>
        </w:rPr>
        <w:t>/INFOEM/IP/RR/201</w:t>
      </w:r>
      <w:r w:rsidR="0015797E" w:rsidRPr="00407CFC">
        <w:rPr>
          <w:rFonts w:ascii="Palatino Linotype" w:hAnsi="Palatino Linotype"/>
          <w:b/>
        </w:rPr>
        <w:t>9</w:t>
      </w:r>
      <w:r w:rsidRPr="00407CFC">
        <w:rPr>
          <w:rFonts w:ascii="Palatino Linotype" w:hAnsi="Palatino Linotype"/>
        </w:rPr>
        <w:t>, fue turnado</w:t>
      </w:r>
      <w:r w:rsidRPr="00407CFC">
        <w:rPr>
          <w:rFonts w:ascii="Palatino Linotype" w:hAnsi="Palatino Linotype"/>
          <w:b/>
          <w:lang w:val="es-ES"/>
        </w:rPr>
        <w:t xml:space="preserve"> </w:t>
      </w:r>
      <w:r w:rsidRPr="00407CFC">
        <w:rPr>
          <w:rFonts w:ascii="Palatino Linotype" w:hAnsi="Palatino Linotype"/>
          <w:lang w:val="es-ES"/>
        </w:rPr>
        <w:t xml:space="preserve">al </w:t>
      </w:r>
      <w:r w:rsidRPr="00407CFC">
        <w:rPr>
          <w:rFonts w:ascii="Palatino Linotype" w:hAnsi="Palatino Linotype"/>
          <w:b/>
          <w:lang w:val="es-ES"/>
        </w:rPr>
        <w:t xml:space="preserve">Comisionado José Guadalupe Luna Hernández </w:t>
      </w:r>
      <w:r w:rsidRPr="00407CFC">
        <w:rPr>
          <w:rFonts w:ascii="Palatino Linotype" w:hAnsi="Palatino Linotype"/>
          <w:lang w:val="es-ES"/>
        </w:rPr>
        <w:t xml:space="preserve">con el objeto de su análisis, </w:t>
      </w:r>
      <w:r w:rsidRPr="00407CFC">
        <w:rPr>
          <w:rFonts w:ascii="Palatino Linotype" w:hAnsi="Palatino Linotype"/>
        </w:rPr>
        <w:t>posteriormente el Pleno de este Órgano Autónomo, en la</w:t>
      </w:r>
      <w:r w:rsidRPr="00407CFC">
        <w:rPr>
          <w:rFonts w:ascii="Palatino Linotype" w:hAnsi="Palatino Linotype"/>
          <w:b/>
        </w:rPr>
        <w:t xml:space="preserve"> </w:t>
      </w:r>
      <w:r w:rsidR="0015797E" w:rsidRPr="00407CFC">
        <w:rPr>
          <w:rFonts w:ascii="Palatino Linotype" w:hAnsi="Palatino Linotype"/>
          <w:b/>
        </w:rPr>
        <w:t>cuarta</w:t>
      </w:r>
      <w:r w:rsidRPr="00407CFC">
        <w:rPr>
          <w:rFonts w:ascii="Palatino Linotype" w:hAnsi="Palatino Linotype"/>
          <w:b/>
        </w:rPr>
        <w:t xml:space="preserve"> </w:t>
      </w:r>
      <w:r w:rsidR="008446B5" w:rsidRPr="00407CFC">
        <w:rPr>
          <w:rFonts w:ascii="Palatino Linotype" w:hAnsi="Palatino Linotype"/>
        </w:rPr>
        <w:t>s</w:t>
      </w:r>
      <w:r w:rsidRPr="00407CFC">
        <w:rPr>
          <w:rFonts w:ascii="Palatino Linotype" w:hAnsi="Palatino Linotype"/>
        </w:rPr>
        <w:t>esión Ordinaria de fecha</w:t>
      </w:r>
      <w:r w:rsidRPr="00407CFC">
        <w:rPr>
          <w:rFonts w:ascii="Palatino Linotype" w:hAnsi="Palatino Linotype"/>
          <w:b/>
        </w:rPr>
        <w:t xml:space="preserve"> </w:t>
      </w:r>
      <w:r w:rsidR="0015797E" w:rsidRPr="00407CFC">
        <w:rPr>
          <w:rFonts w:ascii="Palatino Linotype" w:hAnsi="Palatino Linotype"/>
        </w:rPr>
        <w:t>treinta</w:t>
      </w:r>
      <w:r w:rsidRPr="00407CFC">
        <w:rPr>
          <w:rFonts w:ascii="Palatino Linotype" w:hAnsi="Palatino Linotype"/>
        </w:rPr>
        <w:t xml:space="preserve"> (</w:t>
      </w:r>
      <w:r w:rsidR="0015797E" w:rsidRPr="00407CFC">
        <w:rPr>
          <w:rFonts w:ascii="Palatino Linotype" w:hAnsi="Palatino Linotype"/>
        </w:rPr>
        <w:t>30</w:t>
      </w:r>
      <w:r w:rsidRPr="00407CFC">
        <w:rPr>
          <w:rFonts w:ascii="Palatino Linotype" w:hAnsi="Palatino Linotype"/>
        </w:rPr>
        <w:t xml:space="preserve">) de </w:t>
      </w:r>
      <w:r w:rsidR="00F5225F" w:rsidRPr="00407CFC">
        <w:rPr>
          <w:rFonts w:ascii="Palatino Linotype" w:hAnsi="Palatino Linotype"/>
        </w:rPr>
        <w:t>enero</w:t>
      </w:r>
      <w:r w:rsidRPr="00407CFC">
        <w:rPr>
          <w:rFonts w:ascii="Palatino Linotype" w:hAnsi="Palatino Linotype"/>
        </w:rPr>
        <w:t xml:space="preserve"> de</w:t>
      </w:r>
      <w:r w:rsidRPr="00407CFC">
        <w:rPr>
          <w:rFonts w:ascii="Palatino Linotype" w:hAnsi="Palatino Linotype"/>
          <w:b/>
        </w:rPr>
        <w:t xml:space="preserve"> </w:t>
      </w:r>
      <w:r w:rsidRPr="00407CFC">
        <w:rPr>
          <w:rFonts w:ascii="Palatino Linotype" w:hAnsi="Palatino Linotype"/>
        </w:rPr>
        <w:t>dos mil dieci</w:t>
      </w:r>
      <w:r w:rsidR="0015797E" w:rsidRPr="00407CFC">
        <w:rPr>
          <w:rFonts w:ascii="Palatino Linotype" w:hAnsi="Palatino Linotype"/>
        </w:rPr>
        <w:t>nueve</w:t>
      </w:r>
      <w:r w:rsidRPr="00407CFC">
        <w:rPr>
          <w:rFonts w:ascii="Palatino Linotype" w:hAnsi="Palatino Linotype"/>
        </w:rPr>
        <w:t xml:space="preserve"> se ordenó la acumulación de</w:t>
      </w:r>
      <w:r w:rsidR="00BD0FF1" w:rsidRPr="00407CFC">
        <w:rPr>
          <w:rFonts w:ascii="Palatino Linotype" w:hAnsi="Palatino Linotype"/>
        </w:rPr>
        <w:t xml:space="preserve">l recurso de revisión </w:t>
      </w:r>
      <w:r w:rsidRPr="00407CFC">
        <w:rPr>
          <w:rFonts w:ascii="Palatino Linotype" w:hAnsi="Palatino Linotype"/>
          <w:b/>
          <w:bCs/>
        </w:rPr>
        <w:t>0</w:t>
      </w:r>
      <w:r w:rsidR="0015797E" w:rsidRPr="00407CFC">
        <w:rPr>
          <w:rFonts w:ascii="Palatino Linotype" w:hAnsi="Palatino Linotype"/>
          <w:b/>
          <w:bCs/>
        </w:rPr>
        <w:t>0192</w:t>
      </w:r>
      <w:r w:rsidRPr="00407CFC">
        <w:rPr>
          <w:rFonts w:ascii="Palatino Linotype" w:hAnsi="Palatino Linotype"/>
          <w:b/>
          <w:bCs/>
        </w:rPr>
        <w:t>/INFOEM/IP/RR/201</w:t>
      </w:r>
      <w:r w:rsidR="0015797E" w:rsidRPr="00407CFC">
        <w:rPr>
          <w:rFonts w:ascii="Palatino Linotype" w:hAnsi="Palatino Linotype"/>
          <w:b/>
          <w:bCs/>
        </w:rPr>
        <w:t>9</w:t>
      </w:r>
      <w:r w:rsidR="00373680" w:rsidRPr="00407CFC">
        <w:rPr>
          <w:rFonts w:ascii="Palatino Linotype" w:hAnsi="Palatino Linotype"/>
          <w:b/>
          <w:bCs/>
        </w:rPr>
        <w:t xml:space="preserve"> </w:t>
      </w:r>
      <w:r w:rsidR="00373680" w:rsidRPr="00407CFC">
        <w:rPr>
          <w:rFonts w:ascii="Palatino Linotype" w:hAnsi="Palatino Linotype"/>
          <w:bCs/>
        </w:rPr>
        <w:t>de</w:t>
      </w:r>
      <w:r w:rsidR="0015797E" w:rsidRPr="00407CFC">
        <w:rPr>
          <w:rFonts w:ascii="Palatino Linotype" w:hAnsi="Palatino Linotype"/>
          <w:bCs/>
        </w:rPr>
        <w:t xml:space="preserve"> </w:t>
      </w:r>
      <w:r w:rsidR="00373680" w:rsidRPr="00407CFC">
        <w:rPr>
          <w:rFonts w:ascii="Palatino Linotype" w:hAnsi="Palatino Linotype"/>
          <w:bCs/>
        </w:rPr>
        <w:t>l</w:t>
      </w:r>
      <w:r w:rsidR="0015797E" w:rsidRPr="00407CFC">
        <w:rPr>
          <w:rFonts w:ascii="Palatino Linotype" w:hAnsi="Palatino Linotype"/>
          <w:bCs/>
        </w:rPr>
        <w:t>a</w:t>
      </w:r>
      <w:r w:rsidR="00373680" w:rsidRPr="00407CFC">
        <w:rPr>
          <w:rFonts w:ascii="Palatino Linotype" w:hAnsi="Palatino Linotype"/>
          <w:bCs/>
        </w:rPr>
        <w:t xml:space="preserve"> </w:t>
      </w:r>
      <w:r w:rsidR="0015797E" w:rsidRPr="00407CFC">
        <w:rPr>
          <w:rFonts w:ascii="Palatino Linotype" w:hAnsi="Palatino Linotype"/>
          <w:b/>
          <w:bCs/>
        </w:rPr>
        <w:t>Comisionada</w:t>
      </w:r>
      <w:r w:rsidR="00373680" w:rsidRPr="00407CFC">
        <w:rPr>
          <w:rFonts w:ascii="Palatino Linotype" w:hAnsi="Palatino Linotype"/>
          <w:b/>
          <w:bCs/>
        </w:rPr>
        <w:t xml:space="preserve"> </w:t>
      </w:r>
      <w:r w:rsidR="0015797E" w:rsidRPr="00407CFC">
        <w:rPr>
          <w:rFonts w:ascii="Palatino Linotype" w:hAnsi="Palatino Linotype"/>
          <w:b/>
          <w:bCs/>
        </w:rPr>
        <w:t xml:space="preserve">Eva </w:t>
      </w:r>
      <w:proofErr w:type="spellStart"/>
      <w:r w:rsidR="0015797E" w:rsidRPr="00407CFC">
        <w:rPr>
          <w:rFonts w:ascii="Palatino Linotype" w:hAnsi="Palatino Linotype"/>
          <w:b/>
          <w:bCs/>
        </w:rPr>
        <w:t>Abaid</w:t>
      </w:r>
      <w:proofErr w:type="spellEnd"/>
      <w:r w:rsidR="0015797E" w:rsidRPr="00407CFC">
        <w:rPr>
          <w:rFonts w:ascii="Palatino Linotype" w:hAnsi="Palatino Linotype"/>
          <w:b/>
          <w:bCs/>
        </w:rPr>
        <w:t xml:space="preserve"> </w:t>
      </w:r>
      <w:proofErr w:type="spellStart"/>
      <w:r w:rsidR="0015797E" w:rsidRPr="00407CFC">
        <w:rPr>
          <w:rFonts w:ascii="Palatino Linotype" w:hAnsi="Palatino Linotype"/>
          <w:b/>
          <w:bCs/>
        </w:rPr>
        <w:t>Yapur</w:t>
      </w:r>
      <w:proofErr w:type="spellEnd"/>
      <w:r w:rsidRPr="00407CFC">
        <w:rPr>
          <w:rFonts w:ascii="Palatino Linotype" w:hAnsi="Palatino Linotype"/>
          <w:b/>
          <w:lang w:val="es-ES"/>
        </w:rPr>
        <w:t xml:space="preserve">; </w:t>
      </w:r>
      <w:r w:rsidRPr="00407CFC">
        <w:rPr>
          <w:rFonts w:ascii="Palatino Linotype" w:hAnsi="Palatino Linotype"/>
        </w:rPr>
        <w:t>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07CFC">
        <w:rPr>
          <w:rFonts w:ascii="Palatino Linotype" w:hAnsi="Palatino Linotype"/>
          <w:i/>
          <w:vertAlign w:val="superscript"/>
        </w:rPr>
        <w:footnoteReference w:id="1"/>
      </w:r>
      <w:r w:rsidRPr="00407CFC">
        <w:rPr>
          <w:rFonts w:ascii="Palatino Linotype" w:hAnsi="Palatino Linotype"/>
        </w:rPr>
        <w:t>, que señala:</w:t>
      </w:r>
    </w:p>
    <w:p w14:paraId="5FAE49C2" w14:textId="77777777" w:rsidR="00746A8D" w:rsidRPr="00407CFC" w:rsidRDefault="00746A8D" w:rsidP="00407CFC">
      <w:pPr>
        <w:pStyle w:val="Prrafodelista"/>
        <w:tabs>
          <w:tab w:val="left" w:pos="0"/>
        </w:tabs>
        <w:spacing w:line="360" w:lineRule="auto"/>
        <w:ind w:left="0" w:right="49"/>
        <w:jc w:val="both"/>
        <w:rPr>
          <w:rFonts w:ascii="Palatino Linotype" w:hAnsi="Palatino Linotype"/>
        </w:rPr>
      </w:pPr>
    </w:p>
    <w:p w14:paraId="50A06019" w14:textId="77777777" w:rsidR="002E7F43" w:rsidRPr="00407CFC" w:rsidRDefault="002E7F43" w:rsidP="00407CFC">
      <w:pPr>
        <w:tabs>
          <w:tab w:val="left" w:pos="567"/>
        </w:tabs>
        <w:spacing w:line="360" w:lineRule="auto"/>
        <w:ind w:left="567" w:right="616"/>
        <w:jc w:val="both"/>
        <w:rPr>
          <w:rFonts w:ascii="Palatino Linotype" w:hAnsi="Palatino Linotype"/>
          <w:i/>
          <w:sz w:val="22"/>
          <w:lang w:val="es-ES"/>
        </w:rPr>
      </w:pPr>
      <w:r w:rsidRPr="00407CFC">
        <w:rPr>
          <w:rFonts w:ascii="Palatino Linotype" w:hAnsi="Palatino Linotype"/>
          <w:b/>
          <w:i/>
          <w:sz w:val="22"/>
          <w:lang w:val="es-ES"/>
        </w:rPr>
        <w:lastRenderedPageBreak/>
        <w:t>“ONCE.</w:t>
      </w:r>
      <w:r w:rsidRPr="00407CFC">
        <w:rPr>
          <w:rFonts w:ascii="Palatino Linotype" w:hAnsi="Palatino Linotype"/>
          <w:i/>
          <w:sz w:val="22"/>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407CFC" w:rsidRDefault="002E7F43" w:rsidP="00407CFC">
      <w:pPr>
        <w:tabs>
          <w:tab w:val="left" w:pos="567"/>
        </w:tabs>
        <w:spacing w:line="360" w:lineRule="auto"/>
        <w:ind w:left="567" w:right="616"/>
        <w:jc w:val="both"/>
        <w:rPr>
          <w:rFonts w:ascii="Palatino Linotype" w:hAnsi="Palatino Linotype"/>
          <w:i/>
          <w:sz w:val="22"/>
          <w:lang w:val="es-ES"/>
        </w:rPr>
      </w:pPr>
      <w:r w:rsidRPr="00407CFC">
        <w:rPr>
          <w:rFonts w:ascii="Palatino Linotype" w:hAnsi="Palatino Linotype"/>
          <w:i/>
          <w:sz w:val="22"/>
          <w:lang w:val="es-ES"/>
        </w:rPr>
        <w:t>…</w:t>
      </w:r>
      <w:r w:rsidRPr="00407CFC">
        <w:rPr>
          <w:rFonts w:ascii="Palatino Linotype" w:hAnsi="Palatino Linotype"/>
          <w:i/>
          <w:sz w:val="22"/>
          <w:lang w:val="es-ES"/>
        </w:rPr>
        <w:tab/>
      </w:r>
    </w:p>
    <w:p w14:paraId="3BC0C556" w14:textId="77777777" w:rsidR="002E7F43" w:rsidRPr="00407CFC" w:rsidRDefault="002E7F43" w:rsidP="00407CFC">
      <w:pPr>
        <w:tabs>
          <w:tab w:val="left" w:pos="567"/>
        </w:tabs>
        <w:spacing w:line="360" w:lineRule="auto"/>
        <w:ind w:left="567" w:right="616"/>
        <w:jc w:val="both"/>
        <w:rPr>
          <w:rFonts w:ascii="Palatino Linotype" w:hAnsi="Palatino Linotype"/>
          <w:i/>
          <w:sz w:val="22"/>
          <w:lang w:val="es-ES"/>
        </w:rPr>
      </w:pPr>
      <w:r w:rsidRPr="00407CFC">
        <w:rPr>
          <w:rFonts w:ascii="Palatino Linotype" w:hAnsi="Palatino Linotype"/>
          <w:i/>
          <w:sz w:val="22"/>
          <w:lang w:val="es-ES"/>
        </w:rPr>
        <w:t>b) Las partes o los actos impugnados sean iguales</w:t>
      </w:r>
    </w:p>
    <w:p w14:paraId="6D5F586B" w14:textId="77777777" w:rsidR="002E7F43" w:rsidRPr="00407CFC" w:rsidRDefault="002E7F43" w:rsidP="00407CFC">
      <w:pPr>
        <w:tabs>
          <w:tab w:val="left" w:pos="567"/>
        </w:tabs>
        <w:spacing w:line="360" w:lineRule="auto"/>
        <w:ind w:left="567" w:right="616"/>
        <w:jc w:val="both"/>
        <w:rPr>
          <w:rFonts w:ascii="Palatino Linotype" w:hAnsi="Palatino Linotype"/>
          <w:i/>
          <w:sz w:val="22"/>
          <w:lang w:val="es-ES"/>
        </w:rPr>
      </w:pPr>
      <w:r w:rsidRPr="00407CFC">
        <w:rPr>
          <w:rFonts w:ascii="Palatino Linotype" w:hAnsi="Palatino Linotype"/>
          <w:i/>
          <w:sz w:val="22"/>
          <w:lang w:val="es-ES"/>
        </w:rPr>
        <w:t>c) Cuando se trate del mismo solicitante, el mismo SUJETO OBLIGADO, aunque se trate de solicitudes diversas;</w:t>
      </w:r>
    </w:p>
    <w:p w14:paraId="7DCFFB73" w14:textId="77777777" w:rsidR="002E7F43" w:rsidRPr="00407CFC" w:rsidRDefault="002E7F43" w:rsidP="00407CFC">
      <w:pPr>
        <w:tabs>
          <w:tab w:val="left" w:pos="567"/>
        </w:tabs>
        <w:spacing w:line="360" w:lineRule="auto"/>
        <w:ind w:left="567" w:right="616"/>
        <w:jc w:val="both"/>
        <w:rPr>
          <w:rFonts w:ascii="Palatino Linotype" w:hAnsi="Palatino Linotype"/>
          <w:i/>
          <w:sz w:val="22"/>
          <w:lang w:val="es-ES"/>
        </w:rPr>
      </w:pPr>
      <w:r w:rsidRPr="00407CFC">
        <w:rPr>
          <w:rFonts w:ascii="Palatino Linotype" w:hAnsi="Palatino Linotype"/>
          <w:i/>
          <w:sz w:val="22"/>
          <w:lang w:val="es-ES"/>
        </w:rPr>
        <w:t>(…)”</w:t>
      </w:r>
    </w:p>
    <w:p w14:paraId="2EEE7146" w14:textId="77777777" w:rsidR="002E7F43" w:rsidRPr="00407CFC" w:rsidRDefault="002E7F43" w:rsidP="00407CFC">
      <w:pPr>
        <w:tabs>
          <w:tab w:val="left" w:pos="567"/>
        </w:tabs>
        <w:spacing w:line="360" w:lineRule="auto"/>
        <w:ind w:left="567" w:right="616"/>
        <w:jc w:val="both"/>
        <w:rPr>
          <w:rFonts w:ascii="Palatino Linotype" w:hAnsi="Palatino Linotype"/>
          <w:sz w:val="22"/>
          <w:lang w:val="es-ES"/>
        </w:rPr>
      </w:pPr>
      <w:r w:rsidRPr="00407CFC">
        <w:rPr>
          <w:rFonts w:ascii="Palatino Linotype" w:hAnsi="Palatino Linotype"/>
          <w:sz w:val="22"/>
          <w:lang w:val="es-ES"/>
        </w:rPr>
        <w:t>(Énfasis añadido)</w:t>
      </w:r>
    </w:p>
    <w:p w14:paraId="0C7C6612" w14:textId="77777777" w:rsidR="002E7F43" w:rsidRPr="00407CFC" w:rsidRDefault="002E7F43" w:rsidP="00407CFC">
      <w:pPr>
        <w:tabs>
          <w:tab w:val="left" w:pos="567"/>
        </w:tabs>
        <w:spacing w:line="360" w:lineRule="auto"/>
        <w:ind w:left="567" w:right="616"/>
        <w:jc w:val="both"/>
        <w:rPr>
          <w:rFonts w:ascii="Palatino Linotype" w:hAnsi="Palatino Linotype"/>
          <w:i/>
          <w:lang w:val="es-ES"/>
        </w:rPr>
      </w:pPr>
    </w:p>
    <w:p w14:paraId="1B6479A3" w14:textId="77777777" w:rsidR="002E7F43" w:rsidRPr="00407CFC" w:rsidRDefault="002E7F43"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9B256C" w14:textId="77777777" w:rsidR="002E7F43" w:rsidRPr="00407CFC" w:rsidRDefault="002E7F43" w:rsidP="00407CFC">
      <w:pPr>
        <w:tabs>
          <w:tab w:val="left" w:pos="567"/>
        </w:tabs>
        <w:spacing w:line="360" w:lineRule="auto"/>
        <w:ind w:left="567" w:right="616"/>
        <w:jc w:val="both"/>
        <w:rPr>
          <w:rFonts w:ascii="Palatino Linotype" w:hAnsi="Palatino Linotype"/>
          <w:b/>
          <w:i/>
        </w:rPr>
      </w:pPr>
    </w:p>
    <w:p w14:paraId="72F79DD0" w14:textId="77777777" w:rsidR="002E7F43" w:rsidRPr="00407CFC" w:rsidRDefault="002E7F43" w:rsidP="00407CFC">
      <w:pPr>
        <w:tabs>
          <w:tab w:val="left" w:pos="567"/>
        </w:tabs>
        <w:spacing w:line="360" w:lineRule="auto"/>
        <w:ind w:left="567" w:right="616"/>
        <w:jc w:val="center"/>
        <w:rPr>
          <w:rFonts w:ascii="Palatino Linotype" w:hAnsi="Palatino Linotype"/>
          <w:b/>
          <w:i/>
        </w:rPr>
      </w:pPr>
      <w:r w:rsidRPr="00407CFC">
        <w:rPr>
          <w:rFonts w:ascii="Palatino Linotype" w:hAnsi="Palatino Linotype"/>
          <w:b/>
          <w:i/>
        </w:rPr>
        <w:t>Código de Procedimientos Administrativos del Estado de México.</w:t>
      </w:r>
    </w:p>
    <w:p w14:paraId="206E1EE3" w14:textId="77777777" w:rsidR="002E7F43" w:rsidRPr="00407CFC" w:rsidRDefault="002E7F43" w:rsidP="00407CFC">
      <w:pPr>
        <w:tabs>
          <w:tab w:val="left" w:pos="567"/>
        </w:tabs>
        <w:spacing w:line="360" w:lineRule="auto"/>
        <w:ind w:left="567" w:right="616"/>
        <w:jc w:val="both"/>
        <w:rPr>
          <w:rFonts w:ascii="Palatino Linotype" w:hAnsi="Palatino Linotype"/>
          <w:b/>
          <w:i/>
        </w:rPr>
      </w:pPr>
    </w:p>
    <w:p w14:paraId="133EC691" w14:textId="146EDDF2" w:rsidR="002E7F43" w:rsidRDefault="002E7F43" w:rsidP="00407CFC">
      <w:pPr>
        <w:tabs>
          <w:tab w:val="left" w:pos="851"/>
        </w:tabs>
        <w:spacing w:line="360" w:lineRule="auto"/>
        <w:ind w:left="851" w:right="616"/>
        <w:jc w:val="both"/>
        <w:rPr>
          <w:rFonts w:ascii="Palatino Linotype" w:hAnsi="Palatino Linotype"/>
          <w:i/>
          <w:sz w:val="22"/>
        </w:rPr>
      </w:pPr>
      <w:r w:rsidRPr="00407CFC">
        <w:rPr>
          <w:rFonts w:ascii="Palatino Linotype" w:hAnsi="Palatino Linotype"/>
          <w:b/>
          <w:i/>
          <w:sz w:val="22"/>
        </w:rPr>
        <w:t>“Artículo 18.-</w:t>
      </w:r>
      <w:r w:rsidRPr="00407CFC">
        <w:rPr>
          <w:rFonts w:ascii="Palatino Linotype" w:hAnsi="Palatino Linotype"/>
          <w:i/>
          <w:sz w:val="22"/>
        </w:rPr>
        <w:t xml:space="preserve"> La autoridad administrativa o el Tribunal acordarán la acumulación de los expedientes del procedimiento y proceso administrativo que ante ellos se sigan, </w:t>
      </w:r>
      <w:r w:rsidRPr="00407CFC">
        <w:rPr>
          <w:rFonts w:ascii="Palatino Linotype" w:hAnsi="Palatino Linotype"/>
          <w:i/>
          <w:sz w:val="22"/>
        </w:rPr>
        <w:lastRenderedPageBreak/>
        <w:t>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C453EF6" w14:textId="77777777" w:rsidR="00407CFC" w:rsidRPr="00407CFC" w:rsidRDefault="00407CFC" w:rsidP="00407CFC">
      <w:pPr>
        <w:tabs>
          <w:tab w:val="left" w:pos="851"/>
        </w:tabs>
        <w:spacing w:line="360" w:lineRule="auto"/>
        <w:ind w:left="851" w:right="616"/>
        <w:jc w:val="both"/>
        <w:rPr>
          <w:rFonts w:ascii="Palatino Linotype" w:hAnsi="Palatino Linotype"/>
          <w:i/>
          <w:sz w:val="22"/>
        </w:rPr>
      </w:pPr>
    </w:p>
    <w:p w14:paraId="3FDEE72B" w14:textId="078D7076" w:rsidR="002E7F43" w:rsidRDefault="002E7F43" w:rsidP="00407CFC">
      <w:pPr>
        <w:spacing w:line="360" w:lineRule="auto"/>
        <w:ind w:left="851" w:right="616"/>
        <w:jc w:val="both"/>
        <w:rPr>
          <w:rFonts w:ascii="Palatino Linotype" w:hAnsi="Palatino Linotype"/>
          <w:b/>
          <w:i/>
        </w:rPr>
      </w:pPr>
      <w:r w:rsidRPr="00407CFC">
        <w:rPr>
          <w:rFonts w:ascii="Palatino Linotype" w:hAnsi="Palatino Linotype"/>
          <w:b/>
          <w:i/>
        </w:rPr>
        <w:t>Ley de Transparencia y Acceso a la Información Pública del Estado de México y Municipios</w:t>
      </w:r>
    </w:p>
    <w:p w14:paraId="5820138A" w14:textId="77777777" w:rsidR="00407CFC" w:rsidRPr="00407CFC" w:rsidRDefault="00407CFC" w:rsidP="00407CFC">
      <w:pPr>
        <w:spacing w:line="360" w:lineRule="auto"/>
        <w:ind w:left="851" w:right="616"/>
        <w:jc w:val="both"/>
        <w:rPr>
          <w:rFonts w:ascii="Palatino Linotype" w:hAnsi="Palatino Linotype"/>
          <w:b/>
          <w:i/>
        </w:rPr>
      </w:pPr>
    </w:p>
    <w:p w14:paraId="65574525" w14:textId="77777777" w:rsidR="002E7F43" w:rsidRPr="00407CFC" w:rsidRDefault="002E7F43" w:rsidP="00407CFC">
      <w:pPr>
        <w:spacing w:line="360" w:lineRule="auto"/>
        <w:ind w:left="851" w:right="616"/>
        <w:jc w:val="both"/>
        <w:rPr>
          <w:rFonts w:ascii="Palatino Linotype" w:hAnsi="Palatino Linotype"/>
          <w:i/>
          <w:sz w:val="22"/>
        </w:rPr>
      </w:pPr>
      <w:r w:rsidRPr="00407CFC">
        <w:rPr>
          <w:rFonts w:ascii="Palatino Linotype" w:hAnsi="Palatino Linotype"/>
          <w:b/>
          <w:i/>
          <w:sz w:val="22"/>
        </w:rPr>
        <w:t>“Artículo 195.</w:t>
      </w:r>
      <w:r w:rsidRPr="00407CFC">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60048531" w14:textId="77777777" w:rsidR="002E7F43" w:rsidRPr="00407CFC" w:rsidRDefault="002E7F43" w:rsidP="00407CFC">
      <w:pPr>
        <w:spacing w:line="360" w:lineRule="auto"/>
        <w:ind w:left="851" w:right="616"/>
        <w:jc w:val="both"/>
        <w:rPr>
          <w:rFonts w:ascii="Palatino Linotype" w:hAnsi="Palatino Linotype"/>
          <w:sz w:val="22"/>
        </w:rPr>
      </w:pPr>
      <w:r w:rsidRPr="00407CFC">
        <w:rPr>
          <w:rFonts w:ascii="Palatino Linotype" w:hAnsi="Palatino Linotype"/>
          <w:sz w:val="22"/>
        </w:rPr>
        <w:t>(Énfasis añadido)</w:t>
      </w:r>
    </w:p>
    <w:p w14:paraId="04520F9B" w14:textId="77777777" w:rsidR="0015797E" w:rsidRPr="00407CFC" w:rsidRDefault="0015797E" w:rsidP="00407CFC">
      <w:pPr>
        <w:tabs>
          <w:tab w:val="left" w:pos="567"/>
        </w:tabs>
        <w:spacing w:line="360" w:lineRule="auto"/>
        <w:ind w:left="567" w:right="616"/>
        <w:jc w:val="both"/>
        <w:rPr>
          <w:rFonts w:ascii="Palatino Linotype" w:hAnsi="Palatino Linotype"/>
        </w:rPr>
      </w:pPr>
    </w:p>
    <w:p w14:paraId="14718D03" w14:textId="151B35A6" w:rsidR="00583389" w:rsidRPr="00407CFC" w:rsidRDefault="00220DD2" w:rsidP="00407CFC">
      <w:pPr>
        <w:pStyle w:val="Prrafodelista"/>
        <w:numPr>
          <w:ilvl w:val="0"/>
          <w:numId w:val="1"/>
        </w:numPr>
        <w:tabs>
          <w:tab w:val="left" w:pos="0"/>
        </w:tabs>
        <w:spacing w:line="360" w:lineRule="auto"/>
        <w:ind w:left="0" w:right="49" w:firstLine="0"/>
        <w:jc w:val="both"/>
        <w:rPr>
          <w:rFonts w:ascii="Palatino Linotype" w:hAnsi="Palatino Linotype"/>
          <w:i/>
        </w:rPr>
      </w:pPr>
      <w:r w:rsidRPr="00407CFC">
        <w:rPr>
          <w:rFonts w:ascii="Palatino Linotype" w:eastAsia="Calibri" w:hAnsi="Palatino Linotype" w:cs="Arial"/>
        </w:rPr>
        <w:t xml:space="preserve">El </w:t>
      </w:r>
      <w:r w:rsidRPr="00407CFC">
        <w:rPr>
          <w:rFonts w:ascii="Palatino Linotype" w:eastAsia="Calibri" w:hAnsi="Palatino Linotype" w:cs="Times New Roman"/>
        </w:rPr>
        <w:t>Comisionado</w:t>
      </w:r>
      <w:r w:rsidRPr="00407CFC">
        <w:rPr>
          <w:rFonts w:ascii="Palatino Linotype" w:eastAsia="Calibri" w:hAnsi="Palatino Linotype" w:cs="Arial"/>
        </w:rPr>
        <w:t xml:space="preserve"> Ponente con fundamento en lo dispuesto por el artículo 185 fracción II de la ley de la materia, a través de</w:t>
      </w:r>
      <w:r w:rsidR="0015797E" w:rsidRPr="00407CFC">
        <w:rPr>
          <w:rFonts w:ascii="Palatino Linotype" w:eastAsia="Calibri" w:hAnsi="Palatino Linotype" w:cs="Arial"/>
        </w:rPr>
        <w:t xml:space="preserve"> </w:t>
      </w:r>
      <w:r w:rsidRPr="00407CFC">
        <w:rPr>
          <w:rFonts w:ascii="Palatino Linotype" w:eastAsia="Calibri" w:hAnsi="Palatino Linotype" w:cs="Arial"/>
        </w:rPr>
        <w:t>l</w:t>
      </w:r>
      <w:r w:rsidR="0015797E" w:rsidRPr="00407CFC">
        <w:rPr>
          <w:rFonts w:ascii="Palatino Linotype" w:eastAsia="Calibri" w:hAnsi="Palatino Linotype" w:cs="Arial"/>
        </w:rPr>
        <w:t>os</w:t>
      </w:r>
      <w:r w:rsidRPr="00407CFC">
        <w:rPr>
          <w:rFonts w:ascii="Palatino Linotype" w:eastAsia="Calibri" w:hAnsi="Palatino Linotype" w:cs="Arial"/>
        </w:rPr>
        <w:t xml:space="preserve"> acuerdo</w:t>
      </w:r>
      <w:r w:rsidR="0015797E" w:rsidRPr="00407CFC">
        <w:rPr>
          <w:rFonts w:ascii="Palatino Linotype" w:eastAsia="Calibri" w:hAnsi="Palatino Linotype" w:cs="Arial"/>
        </w:rPr>
        <w:t>s</w:t>
      </w:r>
      <w:r w:rsidRPr="00407CFC">
        <w:rPr>
          <w:rFonts w:ascii="Palatino Linotype" w:eastAsia="Calibri" w:hAnsi="Palatino Linotype" w:cs="Arial"/>
        </w:rPr>
        <w:t xml:space="preserve"> de admisión de fecha </w:t>
      </w:r>
      <w:r w:rsidR="0015797E" w:rsidRPr="00407CFC">
        <w:rPr>
          <w:rFonts w:ascii="Palatino Linotype" w:eastAsia="Calibri" w:hAnsi="Palatino Linotype" w:cs="Arial"/>
        </w:rPr>
        <w:t>dieciséis</w:t>
      </w:r>
      <w:r w:rsidR="00091508" w:rsidRPr="00407CFC">
        <w:rPr>
          <w:rFonts w:ascii="Palatino Linotype" w:eastAsia="Calibri" w:hAnsi="Palatino Linotype" w:cs="Arial"/>
        </w:rPr>
        <w:t xml:space="preserve"> (</w:t>
      </w:r>
      <w:r w:rsidR="0015797E" w:rsidRPr="00407CFC">
        <w:rPr>
          <w:rFonts w:ascii="Palatino Linotype" w:eastAsia="Calibri" w:hAnsi="Palatino Linotype" w:cs="Arial"/>
        </w:rPr>
        <w:t>16</w:t>
      </w:r>
      <w:r w:rsidR="00091508" w:rsidRPr="00407CFC">
        <w:rPr>
          <w:rFonts w:ascii="Palatino Linotype" w:eastAsia="Calibri" w:hAnsi="Palatino Linotype" w:cs="Arial"/>
        </w:rPr>
        <w:t>)</w:t>
      </w:r>
      <w:r w:rsidR="0015797E" w:rsidRPr="00407CFC">
        <w:rPr>
          <w:rFonts w:ascii="Palatino Linotype" w:eastAsia="Calibri" w:hAnsi="Palatino Linotype" w:cs="Arial"/>
        </w:rPr>
        <w:t xml:space="preserve"> y veinticuatro (24)</w:t>
      </w:r>
      <w:r w:rsidR="00091508" w:rsidRPr="00407CFC">
        <w:rPr>
          <w:rFonts w:ascii="Palatino Linotype" w:eastAsia="Calibri" w:hAnsi="Palatino Linotype" w:cs="Arial"/>
        </w:rPr>
        <w:t xml:space="preserve"> de </w:t>
      </w:r>
      <w:r w:rsidR="0015797E" w:rsidRPr="00407CFC">
        <w:rPr>
          <w:rFonts w:ascii="Palatino Linotype" w:eastAsia="Calibri" w:hAnsi="Palatino Linotype" w:cs="Arial"/>
        </w:rPr>
        <w:t>enero</w:t>
      </w:r>
      <w:r w:rsidR="00D03870" w:rsidRPr="00407CFC">
        <w:rPr>
          <w:rFonts w:ascii="Palatino Linotype" w:eastAsia="Calibri" w:hAnsi="Palatino Linotype" w:cs="Arial"/>
        </w:rPr>
        <w:t xml:space="preserve"> </w:t>
      </w:r>
      <w:r w:rsidR="00FA3B14" w:rsidRPr="00407CFC">
        <w:rPr>
          <w:rFonts w:ascii="Palatino Linotype" w:eastAsia="Calibri" w:hAnsi="Palatino Linotype" w:cs="Arial"/>
        </w:rPr>
        <w:t>de dos mil dieci</w:t>
      </w:r>
      <w:r w:rsidR="0015797E" w:rsidRPr="00407CFC">
        <w:rPr>
          <w:rFonts w:ascii="Palatino Linotype" w:eastAsia="Calibri" w:hAnsi="Palatino Linotype" w:cs="Arial"/>
        </w:rPr>
        <w:t>nueve</w:t>
      </w:r>
      <w:r w:rsidRPr="00407CFC">
        <w:rPr>
          <w:rFonts w:ascii="Palatino Linotype" w:eastAsia="Calibri" w:hAnsi="Palatino Linotype" w:cs="Arial"/>
        </w:rPr>
        <w:t xml:space="preserve">, puso a disposición de las partes el expediente electrónico vía Sistema de Acceso a la Información Mexiquense </w:t>
      </w:r>
      <w:r w:rsidRPr="00407CFC">
        <w:rPr>
          <w:rFonts w:ascii="Palatino Linotype" w:eastAsia="Calibri" w:hAnsi="Palatino Linotype" w:cs="Arial"/>
          <w:b/>
        </w:rPr>
        <w:t xml:space="preserve">SAIMEX </w:t>
      </w:r>
      <w:r w:rsidRPr="00407CFC">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407CFC">
        <w:rPr>
          <w:rFonts w:ascii="Palatino Linotype" w:eastAsia="Calibri" w:hAnsi="Palatino Linotype" w:cs="Arial"/>
          <w:b/>
        </w:rPr>
        <w:t>SUJETO OBLIGADO</w:t>
      </w:r>
      <w:r w:rsidRPr="00407CFC">
        <w:rPr>
          <w:rFonts w:ascii="Palatino Linotype" w:eastAsia="Calibri" w:hAnsi="Palatino Linotype" w:cs="Arial"/>
        </w:rPr>
        <w:t xml:space="preserve"> presentará el Informe Justificado procedente.</w:t>
      </w:r>
    </w:p>
    <w:p w14:paraId="76865E16" w14:textId="77777777" w:rsidR="00583389" w:rsidRPr="00407CFC" w:rsidRDefault="00583389" w:rsidP="00407CFC">
      <w:pPr>
        <w:pStyle w:val="Prrafodelista"/>
        <w:tabs>
          <w:tab w:val="left" w:pos="0"/>
        </w:tabs>
        <w:spacing w:line="360" w:lineRule="auto"/>
        <w:ind w:left="142"/>
        <w:jc w:val="both"/>
        <w:rPr>
          <w:rFonts w:ascii="Palatino Linotype" w:hAnsi="Palatino Linotype"/>
          <w:i/>
        </w:rPr>
      </w:pPr>
    </w:p>
    <w:p w14:paraId="76C014A4" w14:textId="04A6EBC8" w:rsidR="00A92C1A" w:rsidRPr="00407CFC" w:rsidRDefault="00A92C1A" w:rsidP="00407CFC">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407CFC">
        <w:rPr>
          <w:rFonts w:ascii="Palatino Linotype" w:eastAsia="Calibri" w:hAnsi="Palatino Linotype" w:cs="Arial"/>
          <w:lang w:val="es-ES"/>
        </w:rPr>
        <w:lastRenderedPageBreak/>
        <w:t xml:space="preserve">El </w:t>
      </w:r>
      <w:r w:rsidRPr="00407CFC">
        <w:rPr>
          <w:rFonts w:ascii="Palatino Linotype" w:eastAsia="Calibri" w:hAnsi="Palatino Linotype" w:cs="Arial"/>
          <w:b/>
          <w:lang w:val="es-ES"/>
        </w:rPr>
        <w:t xml:space="preserve">SUJETO OBLIGADO </w:t>
      </w:r>
      <w:r w:rsidRPr="00407CFC">
        <w:rPr>
          <w:rFonts w:ascii="Palatino Linotype" w:eastAsia="Calibri" w:hAnsi="Palatino Linotype" w:cs="Arial"/>
          <w:lang w:val="es-ES"/>
        </w:rPr>
        <w:t xml:space="preserve">no rindió informe justificado para manifestar lo que a su derecho conviniera; asimismo, el </w:t>
      </w:r>
      <w:r w:rsidRPr="00407CFC">
        <w:rPr>
          <w:rFonts w:ascii="Palatino Linotype" w:eastAsia="Calibri" w:hAnsi="Palatino Linotype" w:cs="Arial"/>
          <w:b/>
          <w:lang w:val="es-ES"/>
        </w:rPr>
        <w:t xml:space="preserve">RECURRENTE </w:t>
      </w:r>
      <w:r w:rsidRPr="00407CFC">
        <w:rPr>
          <w:rFonts w:ascii="Palatino Linotype" w:eastAsia="Calibri" w:hAnsi="Palatino Linotype" w:cs="Arial"/>
          <w:lang w:val="es-ES"/>
        </w:rPr>
        <w:t xml:space="preserve">no presentó alegatos, ni ofreció los medios de prueba, </w:t>
      </w:r>
      <w:r w:rsidRPr="00407CFC">
        <w:rPr>
          <w:rFonts w:ascii="Palatino Linotype" w:eastAsia="Calibri" w:hAnsi="Palatino Linotype" w:cs="Times New Roman"/>
          <w:lang w:val="es-ES"/>
        </w:rPr>
        <w:t xml:space="preserve">según consta en el Sistema </w:t>
      </w:r>
      <w:r w:rsidRPr="00407CFC">
        <w:rPr>
          <w:rFonts w:ascii="Palatino Linotype" w:eastAsia="Calibri" w:hAnsi="Palatino Linotype" w:cs="Arial"/>
          <w:lang w:val="es-ES"/>
        </w:rPr>
        <w:t xml:space="preserve">de Acceso a la Información Mexiquense (SAIMEX). </w:t>
      </w:r>
    </w:p>
    <w:p w14:paraId="30AAF0DF" w14:textId="77777777" w:rsidR="00B75258" w:rsidRPr="00407CFC" w:rsidRDefault="00B75258" w:rsidP="00407CFC">
      <w:pPr>
        <w:pStyle w:val="Prrafodelista"/>
        <w:spacing w:line="360" w:lineRule="auto"/>
        <w:rPr>
          <w:rFonts w:ascii="Palatino Linotype" w:eastAsia="MS Mincho" w:hAnsi="Palatino Linotype" w:cs="Times New Roman"/>
          <w:i/>
        </w:rPr>
      </w:pPr>
    </w:p>
    <w:p w14:paraId="6BEBCB2D" w14:textId="5E569FFE" w:rsidR="00A71BC1" w:rsidRPr="00407CFC" w:rsidRDefault="007B6895"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eastAsia="Calibri" w:hAnsi="Palatino Linotype" w:cs="Arial"/>
        </w:rPr>
        <w:t>E</w:t>
      </w:r>
      <w:r w:rsidR="00A71BC1" w:rsidRPr="00407CFC">
        <w:rPr>
          <w:rFonts w:ascii="Palatino Linotype" w:hAnsi="Palatino Linotype"/>
        </w:rPr>
        <w:t xml:space="preserve">l Comisionado Ponente decretó el cierre de instrucción mediante acuerdo de fecha </w:t>
      </w:r>
      <w:r w:rsidR="00A92C1A" w:rsidRPr="00407CFC">
        <w:rPr>
          <w:rFonts w:ascii="Palatino Linotype" w:hAnsi="Palatino Linotype"/>
        </w:rPr>
        <w:t>veintiséis</w:t>
      </w:r>
      <w:r w:rsidR="004A125E" w:rsidRPr="00407CFC">
        <w:rPr>
          <w:rFonts w:ascii="Palatino Linotype" w:hAnsi="Palatino Linotype"/>
        </w:rPr>
        <w:t xml:space="preserve"> (</w:t>
      </w:r>
      <w:r w:rsidR="00A92C1A" w:rsidRPr="00407CFC">
        <w:rPr>
          <w:rFonts w:ascii="Palatino Linotype" w:hAnsi="Palatino Linotype"/>
        </w:rPr>
        <w:t>26</w:t>
      </w:r>
      <w:r w:rsidR="00E442D0" w:rsidRPr="00407CFC">
        <w:rPr>
          <w:rFonts w:ascii="Palatino Linotype" w:hAnsi="Palatino Linotype"/>
        </w:rPr>
        <w:t>)</w:t>
      </w:r>
      <w:r w:rsidR="00A71BC1" w:rsidRPr="00407CFC">
        <w:rPr>
          <w:rFonts w:ascii="Palatino Linotype" w:hAnsi="Palatino Linotype"/>
        </w:rPr>
        <w:t xml:space="preserve"> de </w:t>
      </w:r>
      <w:r w:rsidR="00A92C1A" w:rsidRPr="00407CFC">
        <w:rPr>
          <w:rFonts w:ascii="Palatino Linotype" w:hAnsi="Palatino Linotype"/>
        </w:rPr>
        <w:t>febrero</w:t>
      </w:r>
      <w:r w:rsidR="00F84732" w:rsidRPr="00407CFC">
        <w:rPr>
          <w:rFonts w:ascii="Palatino Linotype" w:hAnsi="Palatino Linotype"/>
        </w:rPr>
        <w:t xml:space="preserve"> de dos mil diecinueve</w:t>
      </w:r>
      <w:r w:rsidR="00A71BC1" w:rsidRPr="00407CFC">
        <w:rPr>
          <w:rFonts w:ascii="Palatino Linotype" w:hAnsi="Palatino Linotype"/>
        </w:rPr>
        <w:t>, por lo que, ordenó turnar el expediente a resolución.</w:t>
      </w:r>
    </w:p>
    <w:p w14:paraId="04A25379" w14:textId="77777777" w:rsidR="00A92C1A" w:rsidRPr="00407CFC" w:rsidRDefault="00A92C1A" w:rsidP="00407CFC">
      <w:pPr>
        <w:pStyle w:val="Prrafodelista"/>
        <w:spacing w:line="360" w:lineRule="auto"/>
        <w:rPr>
          <w:rFonts w:ascii="Palatino Linotype" w:hAnsi="Palatino Linotype"/>
        </w:rPr>
      </w:pPr>
    </w:p>
    <w:p w14:paraId="227E1ED6" w14:textId="6732D90F" w:rsidR="00A71BC1" w:rsidRPr="00407CFC" w:rsidRDefault="00A71BC1"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hAnsi="Palatino Linotype"/>
        </w:rPr>
        <w:t xml:space="preserve">El </w:t>
      </w:r>
      <w:r w:rsidR="00571D7F" w:rsidRPr="00407CFC">
        <w:rPr>
          <w:rFonts w:ascii="Palatino Linotype" w:hAnsi="Palatino Linotype"/>
        </w:rPr>
        <w:t>siete</w:t>
      </w:r>
      <w:r w:rsidR="00A92C1A" w:rsidRPr="00407CFC">
        <w:rPr>
          <w:rFonts w:ascii="Palatino Linotype" w:hAnsi="Palatino Linotype"/>
        </w:rPr>
        <w:t xml:space="preserve"> </w:t>
      </w:r>
      <w:r w:rsidR="004A125E" w:rsidRPr="00407CFC">
        <w:rPr>
          <w:rFonts w:ascii="Palatino Linotype" w:hAnsi="Palatino Linotype"/>
        </w:rPr>
        <w:t>(</w:t>
      </w:r>
      <w:r w:rsidR="00A92C1A" w:rsidRPr="00407CFC">
        <w:rPr>
          <w:rFonts w:ascii="Palatino Linotype" w:hAnsi="Palatino Linotype"/>
        </w:rPr>
        <w:t>0</w:t>
      </w:r>
      <w:r w:rsidR="00571D7F" w:rsidRPr="00407CFC">
        <w:rPr>
          <w:rFonts w:ascii="Palatino Linotype" w:hAnsi="Palatino Linotype"/>
        </w:rPr>
        <w:t>7</w:t>
      </w:r>
      <w:r w:rsidR="004A125E" w:rsidRPr="00407CFC">
        <w:rPr>
          <w:rFonts w:ascii="Palatino Linotype" w:hAnsi="Palatino Linotype"/>
        </w:rPr>
        <w:t xml:space="preserve">) de </w:t>
      </w:r>
      <w:r w:rsidR="00A92C1A" w:rsidRPr="00407CFC">
        <w:rPr>
          <w:rFonts w:ascii="Palatino Linotype" w:hAnsi="Palatino Linotype"/>
        </w:rPr>
        <w:t xml:space="preserve">marzo </w:t>
      </w:r>
      <w:r w:rsidRPr="00407CFC">
        <w:rPr>
          <w:rFonts w:ascii="Palatino Linotype" w:hAnsi="Palatino Linotype"/>
        </w:rPr>
        <w:t xml:space="preserve">de dos mil </w:t>
      </w:r>
      <w:r w:rsidR="00163084" w:rsidRPr="00407CFC">
        <w:rPr>
          <w:rFonts w:ascii="Palatino Linotype" w:hAnsi="Palatino Linotype"/>
        </w:rPr>
        <w:t>diecinueve</w:t>
      </w:r>
      <w:r w:rsidRPr="00407CFC">
        <w:rPr>
          <w:rFonts w:ascii="Palatino Linotype" w:hAnsi="Palatino Linotype"/>
        </w:rPr>
        <w:t>, con fundamento en el</w:t>
      </w:r>
      <w:r w:rsidRPr="00407CFC">
        <w:rPr>
          <w:rFonts w:ascii="Palatino Linotype" w:hAnsi="Palatino Linotype"/>
        </w:rPr>
        <w:br/>
        <w:t>artículo 181 tercer párrafo de la Ley de Transparencia y Acceso a la</w:t>
      </w:r>
      <w:r w:rsidRPr="00407CFC">
        <w:rPr>
          <w:rFonts w:ascii="Palatino Linotype" w:hAnsi="Palatino Linotype"/>
        </w:rPr>
        <w:br/>
        <w:t>Información Pública del Estado de México y Municipios, se noti</w:t>
      </w:r>
      <w:r w:rsidR="002F364F" w:rsidRPr="00407CFC">
        <w:rPr>
          <w:rFonts w:ascii="Palatino Linotype" w:hAnsi="Palatino Linotype"/>
        </w:rPr>
        <w:t>ficó que el</w:t>
      </w:r>
      <w:r w:rsidR="002F364F" w:rsidRPr="00407CFC">
        <w:rPr>
          <w:rFonts w:ascii="Palatino Linotype" w:hAnsi="Palatino Linotype"/>
        </w:rPr>
        <w:br/>
        <w:t>plazo de treinta (</w:t>
      </w:r>
      <w:r w:rsidR="00C465D1" w:rsidRPr="00407CFC">
        <w:rPr>
          <w:rFonts w:ascii="Palatino Linotype" w:hAnsi="Palatino Linotype"/>
        </w:rPr>
        <w:t>30</w:t>
      </w:r>
      <w:r w:rsidRPr="00407CFC">
        <w:rPr>
          <w:rFonts w:ascii="Palatino Linotype" w:hAnsi="Palatino Linotype"/>
        </w:rPr>
        <w:t>) días para resolver el recurso de revisión, sería ampli</w:t>
      </w:r>
      <w:r w:rsidR="002F364F" w:rsidRPr="00407CFC">
        <w:rPr>
          <w:rFonts w:ascii="Palatino Linotype" w:hAnsi="Palatino Linotype"/>
        </w:rPr>
        <w:t>ado por un periodo de quince (</w:t>
      </w:r>
      <w:r w:rsidR="00C465D1" w:rsidRPr="00407CFC">
        <w:rPr>
          <w:rFonts w:ascii="Palatino Linotype" w:hAnsi="Palatino Linotype"/>
        </w:rPr>
        <w:t>15</w:t>
      </w:r>
      <w:r w:rsidRPr="00407CFC">
        <w:rPr>
          <w:rFonts w:ascii="Palatino Linotype" w:hAnsi="Palatino Linotype"/>
        </w:rPr>
        <w:t>) días hábiles adicionales, debido a la naturaleza,</w:t>
      </w:r>
      <w:r w:rsidRPr="00407CFC">
        <w:rPr>
          <w:rFonts w:ascii="Palatino Linotype" w:hAnsi="Palatino Linotype"/>
        </w:rPr>
        <w:br/>
        <w:t>complejidad del asunto y para un mejor estudio.</w:t>
      </w:r>
    </w:p>
    <w:p w14:paraId="43C1C274" w14:textId="77777777" w:rsidR="00C465D1" w:rsidRPr="00407CFC" w:rsidRDefault="00C465D1" w:rsidP="00407CFC">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407CFC" w:rsidRDefault="00585F00" w:rsidP="00407CFC">
      <w:pPr>
        <w:pStyle w:val="Ttulo1"/>
        <w:tabs>
          <w:tab w:val="left" w:pos="0"/>
        </w:tabs>
        <w:spacing w:before="0" w:line="360" w:lineRule="auto"/>
        <w:jc w:val="center"/>
        <w:rPr>
          <w:b w:val="0"/>
          <w:szCs w:val="24"/>
        </w:rPr>
      </w:pPr>
      <w:bookmarkStart w:id="34" w:name="_Toc491791302"/>
      <w:bookmarkStart w:id="35" w:name="_Toc2248731"/>
      <w:bookmarkStart w:id="36" w:name="_Toc2798136"/>
      <w:r w:rsidRPr="00407CFC">
        <w:rPr>
          <w:szCs w:val="24"/>
        </w:rPr>
        <w:t>CONSIDERANDO</w:t>
      </w:r>
      <w:bookmarkEnd w:id="34"/>
      <w:bookmarkEnd w:id="35"/>
      <w:bookmarkEnd w:id="36"/>
    </w:p>
    <w:p w14:paraId="7681ED66" w14:textId="77777777" w:rsidR="00585F00" w:rsidRPr="00407CFC" w:rsidRDefault="00585F00" w:rsidP="00407CFC">
      <w:pPr>
        <w:tabs>
          <w:tab w:val="left" w:pos="0"/>
        </w:tabs>
        <w:spacing w:line="360" w:lineRule="auto"/>
        <w:rPr>
          <w:rFonts w:ascii="Palatino Linotype" w:hAnsi="Palatino Linotype"/>
          <w:lang w:eastAsia="en-US"/>
        </w:rPr>
      </w:pPr>
    </w:p>
    <w:p w14:paraId="7DA2EB7E" w14:textId="77777777" w:rsidR="0032581C" w:rsidRPr="00407CFC" w:rsidRDefault="0032581C" w:rsidP="00407CFC">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535334651"/>
      <w:bookmarkStart w:id="39" w:name="_Toc2248732"/>
      <w:bookmarkStart w:id="40" w:name="_Toc2798137"/>
      <w:bookmarkStart w:id="41" w:name="_Toc511234456"/>
      <w:bookmarkStart w:id="42" w:name="_Toc466371865"/>
      <w:bookmarkStart w:id="43" w:name="_Toc466377653"/>
      <w:r w:rsidRPr="00407CFC">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407CFC" w:rsidRDefault="0032581C" w:rsidP="00407CFC">
      <w:pPr>
        <w:tabs>
          <w:tab w:val="left" w:pos="0"/>
        </w:tabs>
        <w:spacing w:line="360" w:lineRule="auto"/>
        <w:rPr>
          <w:rFonts w:ascii="Palatino Linotype" w:hAnsi="Palatino Linotype"/>
          <w:lang w:eastAsia="en-US"/>
        </w:rPr>
      </w:pPr>
    </w:p>
    <w:p w14:paraId="72882949" w14:textId="49C0BA56" w:rsidR="0032581C" w:rsidRPr="00407CFC" w:rsidRDefault="0032581C" w:rsidP="00407CF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407CFC">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407CFC">
        <w:rPr>
          <w:rFonts w:ascii="Palatino Linotype" w:eastAsia="Calibri" w:hAnsi="Palatino Linotype" w:cs="Times New Roman"/>
        </w:rPr>
        <w:t xml:space="preserve">ente </w:t>
      </w:r>
      <w:r w:rsidR="00163084" w:rsidRPr="00407CFC">
        <w:rPr>
          <w:rFonts w:ascii="Palatino Linotype" w:eastAsia="Calibri" w:hAnsi="Palatino Linotype" w:cs="Times New Roman"/>
        </w:rPr>
        <w:lastRenderedPageBreak/>
        <w:t>para conocer y resolver los</w:t>
      </w:r>
      <w:r w:rsidRPr="00407CFC">
        <w:rPr>
          <w:rFonts w:ascii="Palatino Linotype" w:eastAsia="Calibri" w:hAnsi="Palatino Linotype" w:cs="Times New Roman"/>
        </w:rPr>
        <w:t xml:space="preserve"> presente</w:t>
      </w:r>
      <w:r w:rsidR="00163084" w:rsidRPr="00407CFC">
        <w:rPr>
          <w:rFonts w:ascii="Palatino Linotype" w:eastAsia="Calibri" w:hAnsi="Palatino Linotype" w:cs="Times New Roman"/>
        </w:rPr>
        <w:t>s</w:t>
      </w:r>
      <w:r w:rsidRPr="00407CFC">
        <w:rPr>
          <w:rFonts w:ascii="Palatino Linotype" w:eastAsia="Calibri" w:hAnsi="Palatino Linotype" w:cs="Times New Roman"/>
        </w:rPr>
        <w:t xml:space="preserve"> recurso</w:t>
      </w:r>
      <w:r w:rsidR="00163084" w:rsidRPr="00407CFC">
        <w:rPr>
          <w:rFonts w:ascii="Palatino Linotype" w:eastAsia="Calibri" w:hAnsi="Palatino Linotype" w:cs="Times New Roman"/>
        </w:rPr>
        <w:t>s</w:t>
      </w:r>
      <w:r w:rsidRPr="00407CFC">
        <w:rPr>
          <w:rFonts w:ascii="Palatino Linotype" w:eastAsia="Calibri" w:hAnsi="Palatino Linotype" w:cs="Times New Roman"/>
        </w:rPr>
        <w:t xml:space="preserve"> de conformidad con el artículo: 6, apartado A, fracción IV de la </w:t>
      </w:r>
      <w:r w:rsidRPr="00407CFC">
        <w:rPr>
          <w:rFonts w:ascii="Palatino Linotype" w:eastAsia="Calibri" w:hAnsi="Palatino Linotype" w:cs="Times New Roman"/>
          <w:b/>
        </w:rPr>
        <w:t>Constitución Política de los Estados Unidos Mexicanos</w:t>
      </w:r>
      <w:r w:rsidRPr="00407CFC">
        <w:rPr>
          <w:rFonts w:ascii="Palatino Linotype" w:eastAsia="Calibri" w:hAnsi="Palatino Linotype" w:cs="Times New Roman"/>
        </w:rPr>
        <w:t xml:space="preserve">; 5, párrafos vigésimo, vigésimo primero y vigésimo segundo fracciones IV y V de la </w:t>
      </w:r>
      <w:r w:rsidRPr="00407CFC">
        <w:rPr>
          <w:rFonts w:ascii="Palatino Linotype" w:eastAsia="Calibri" w:hAnsi="Palatino Linotype" w:cs="Times New Roman"/>
          <w:b/>
        </w:rPr>
        <w:t>Constitución Política del Estado Libre y Soberano de México</w:t>
      </w:r>
      <w:r w:rsidRPr="00407CFC">
        <w:rPr>
          <w:rFonts w:ascii="Palatino Linotype" w:eastAsia="Calibri" w:hAnsi="Palatino Linotype" w:cs="Times New Roman"/>
        </w:rPr>
        <w:t xml:space="preserve">; artículos 1, 2 fracción II, 13, 29, 36 fracciones I y II, 176, 178, 179, 181 párrafo tercero y 185 </w:t>
      </w:r>
      <w:r w:rsidRPr="00407CFC">
        <w:rPr>
          <w:rFonts w:ascii="Palatino Linotype" w:eastAsia="Calibri" w:hAnsi="Palatino Linotype" w:cs="Arial"/>
        </w:rPr>
        <w:t xml:space="preserve">de la </w:t>
      </w:r>
      <w:r w:rsidRPr="00407CFC">
        <w:rPr>
          <w:rFonts w:ascii="Palatino Linotype" w:eastAsia="Calibri" w:hAnsi="Palatino Linotype" w:cs="Arial"/>
          <w:b/>
        </w:rPr>
        <w:t>Ley de Transparencia y Acceso a la Información Pública del Estado de México y Municipios</w:t>
      </w:r>
      <w:r w:rsidRPr="00407CFC">
        <w:rPr>
          <w:rFonts w:ascii="Palatino Linotype" w:eastAsia="Calibri" w:hAnsi="Palatino Linotype" w:cs="Arial"/>
        </w:rPr>
        <w:t xml:space="preserve">; y 10, 7, 9 fracciones I y XXIV, y 11 del </w:t>
      </w:r>
      <w:r w:rsidRPr="00407CFC">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407CFC" w:rsidRDefault="0032581C" w:rsidP="00407CF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407CFC" w:rsidRDefault="0032581C" w:rsidP="00407CFC">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2248733"/>
      <w:bookmarkStart w:id="47" w:name="_Toc2798138"/>
      <w:r w:rsidRPr="00407CFC">
        <w:rPr>
          <w:rFonts w:ascii="Palatino Linotype" w:hAnsi="Palatino Linotype"/>
          <w:b/>
          <w:color w:val="auto"/>
          <w:sz w:val="24"/>
          <w:szCs w:val="24"/>
        </w:rPr>
        <w:t>SEGUNDO. De la oportunidad y procedencia.</w:t>
      </w:r>
      <w:bookmarkEnd w:id="44"/>
      <w:bookmarkEnd w:id="45"/>
      <w:bookmarkEnd w:id="46"/>
      <w:bookmarkEnd w:id="47"/>
    </w:p>
    <w:p w14:paraId="47ACA632" w14:textId="77777777" w:rsidR="0032581C" w:rsidRPr="00407CFC" w:rsidRDefault="0032581C" w:rsidP="00407CFC">
      <w:pPr>
        <w:tabs>
          <w:tab w:val="left" w:pos="0"/>
        </w:tabs>
        <w:spacing w:line="360" w:lineRule="auto"/>
        <w:rPr>
          <w:rFonts w:ascii="Palatino Linotype" w:hAnsi="Palatino Linotype"/>
          <w:lang w:eastAsia="en-US"/>
        </w:rPr>
      </w:pPr>
    </w:p>
    <w:p w14:paraId="24652067" w14:textId="4DABD217" w:rsidR="003170D2" w:rsidRPr="00407CFC" w:rsidRDefault="0032581C"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 xml:space="preserve"> </w:t>
      </w:r>
      <w:r w:rsidR="00931B4E" w:rsidRPr="00407CFC">
        <w:rPr>
          <w:rFonts w:ascii="Palatino Linotype" w:eastAsia="Calibri" w:hAnsi="Palatino Linotype" w:cs="Arial"/>
        </w:rPr>
        <w:t>Es oportuno señalar que para el</w:t>
      </w:r>
      <w:r w:rsidR="003170D2" w:rsidRPr="00407CFC">
        <w:rPr>
          <w:rFonts w:ascii="Palatino Linotype" w:eastAsia="Calibri" w:hAnsi="Palatino Linotype" w:cs="Arial"/>
        </w:rPr>
        <w:t xml:space="preserve"> presente asunto no es válido tener a </w:t>
      </w:r>
      <w:r w:rsidR="00906DAB" w:rsidRPr="00906DAB">
        <w:rPr>
          <w:rFonts w:ascii="Palatino Linotype" w:eastAsia="Calibri" w:hAnsi="Palatino Linotype" w:cs="Arial"/>
          <w:b/>
          <w:highlight w:val="black"/>
        </w:rPr>
        <w:t>---------------------------------------</w:t>
      </w:r>
      <w:r w:rsidR="003170D2" w:rsidRPr="00407CFC">
        <w:rPr>
          <w:rFonts w:ascii="Palatino Linotype" w:eastAsia="Calibri" w:hAnsi="Palatino Linotype" w:cs="Arial"/>
        </w:rPr>
        <w:t xml:space="preserve">, como representante de </w:t>
      </w:r>
      <w:r w:rsidR="00906DAB" w:rsidRPr="00906DAB">
        <w:rPr>
          <w:rFonts w:ascii="Palatino Linotype" w:eastAsia="Calibri" w:hAnsi="Palatino Linotype" w:cs="Arial"/>
          <w:b/>
          <w:highlight w:val="black"/>
        </w:rPr>
        <w:t>---------------------------------------------</w:t>
      </w:r>
      <w:r w:rsidR="003170D2" w:rsidRPr="00407CFC">
        <w:rPr>
          <w:rFonts w:ascii="Palatino Linotype" w:eastAsia="Calibri" w:hAnsi="Palatino Linotype" w:cs="Arial"/>
        </w:rPr>
        <w:t xml:space="preserve">, como lo señala en la solicitud de información y en la interposición del recurso, ya que no acredita dicha representación, razón por la cual no se tiene la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asunto la ausencia de éstos, no constituyen motivos de </w:t>
      </w:r>
      <w:proofErr w:type="spellStart"/>
      <w:r w:rsidR="003170D2" w:rsidRPr="00407CFC">
        <w:rPr>
          <w:rFonts w:ascii="Palatino Linotype" w:eastAsia="Calibri" w:hAnsi="Palatino Linotype" w:cs="Arial"/>
        </w:rPr>
        <w:t>procedibilidad</w:t>
      </w:r>
      <w:proofErr w:type="spellEnd"/>
      <w:r w:rsidR="003170D2" w:rsidRPr="00407CFC">
        <w:rPr>
          <w:rFonts w:ascii="Palatino Linotype" w:eastAsia="Calibri" w:hAnsi="Palatino Linotype" w:cs="Arial"/>
        </w:rPr>
        <w:t xml:space="preserve"> de manera estricta, en el entendido </w:t>
      </w:r>
      <w:r w:rsidR="003170D2" w:rsidRPr="00407CFC">
        <w:rPr>
          <w:rFonts w:ascii="Palatino Linotype" w:eastAsia="Calibri" w:hAnsi="Palatino Linotype" w:cs="Arial"/>
        </w:rPr>
        <w:lastRenderedPageBreak/>
        <w:t>de que este Instituto debe subsanar las deficiencias de los recursos en su admisión y resolución.</w:t>
      </w:r>
    </w:p>
    <w:p w14:paraId="5698E788" w14:textId="77777777" w:rsidR="003170D2" w:rsidRPr="00407CFC" w:rsidRDefault="003170D2" w:rsidP="00407CFC">
      <w:pPr>
        <w:pStyle w:val="Prrafodelista"/>
        <w:spacing w:line="360" w:lineRule="auto"/>
        <w:ind w:left="0"/>
        <w:rPr>
          <w:rFonts w:ascii="Palatino Linotype" w:hAnsi="Palatino Linotype" w:cs="Arial"/>
        </w:rPr>
      </w:pPr>
    </w:p>
    <w:p w14:paraId="42F73D9F"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 xml:space="preserve">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por lo dispuesto por los artículos 6, Apartado A, fracciones III y IV de la Constitución Política de los Estados Unidos Mexicanos y 5, párrafos decimoquinto, decimosexto y decimoséptimo, fracciones I, III, IV y V de la Constitución Política del Estado Libre y Soberano de México, al tenor de que el derecho de acceso a la información pública implica la obligación de los entes públicos y en particular del </w:t>
      </w:r>
      <w:r w:rsidRPr="00407CFC">
        <w:rPr>
          <w:rFonts w:ascii="Palatino Linotype" w:eastAsia="Calibri" w:hAnsi="Palatino Linotype" w:cs="Arial"/>
          <w:b/>
        </w:rPr>
        <w:t>SUJETO OBLIGADO</w:t>
      </w:r>
      <w:r w:rsidRPr="00407CFC">
        <w:rPr>
          <w:rFonts w:ascii="Palatino Linotype" w:eastAsia="Calibri" w:hAnsi="Palatino Linotype" w:cs="Arial"/>
        </w:rPr>
        <w:t>, de poner a disposición de cualquier persona los documentos que genere en el ejercicio de sus atribuciones y que obre en sus archivos.</w:t>
      </w:r>
    </w:p>
    <w:p w14:paraId="2203E836" w14:textId="77777777" w:rsidR="003170D2" w:rsidRPr="00407CFC" w:rsidRDefault="003170D2" w:rsidP="00407CFC">
      <w:pPr>
        <w:pStyle w:val="Prrafodelista"/>
        <w:spacing w:line="360" w:lineRule="auto"/>
        <w:ind w:left="0"/>
        <w:rPr>
          <w:rFonts w:ascii="Palatino Linotype" w:hAnsi="Palatino Linotype" w:cs="Arial"/>
        </w:rPr>
      </w:pPr>
    </w:p>
    <w:p w14:paraId="0AF0253B"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D0F218" w14:textId="77777777" w:rsidR="003170D2" w:rsidRPr="00407CFC" w:rsidRDefault="003170D2" w:rsidP="00407CFC">
      <w:pPr>
        <w:pStyle w:val="Prrafodelista"/>
        <w:spacing w:line="360" w:lineRule="auto"/>
        <w:ind w:left="0"/>
        <w:rPr>
          <w:rFonts w:ascii="Palatino Linotype" w:hAnsi="Palatino Linotype" w:cs="Arial"/>
        </w:rPr>
      </w:pPr>
    </w:p>
    <w:p w14:paraId="1FE45C43"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16B42C24" w14:textId="77777777" w:rsidR="003170D2" w:rsidRPr="00407CFC" w:rsidRDefault="003170D2" w:rsidP="00407CFC">
      <w:pPr>
        <w:pStyle w:val="Prrafodelista"/>
        <w:spacing w:line="360" w:lineRule="auto"/>
        <w:ind w:left="0"/>
        <w:rPr>
          <w:rFonts w:ascii="Palatino Linotype" w:hAnsi="Palatino Linotype" w:cs="Arial"/>
        </w:rPr>
      </w:pPr>
    </w:p>
    <w:p w14:paraId="190E2497"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E9E8195" w14:textId="77777777" w:rsidR="003170D2" w:rsidRPr="00407CFC" w:rsidRDefault="003170D2" w:rsidP="00407CFC">
      <w:pPr>
        <w:pStyle w:val="Prrafodelista"/>
        <w:spacing w:line="360" w:lineRule="auto"/>
        <w:ind w:left="0"/>
        <w:rPr>
          <w:rFonts w:ascii="Palatino Linotype" w:hAnsi="Palatino Linotype" w:cs="Arial"/>
        </w:rPr>
      </w:pPr>
    </w:p>
    <w:p w14:paraId="31DE0AF8"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E579DC4" w14:textId="77777777" w:rsidR="003170D2" w:rsidRPr="00407CFC" w:rsidRDefault="003170D2" w:rsidP="00407CFC">
      <w:pPr>
        <w:pStyle w:val="Prrafodelista"/>
        <w:spacing w:line="360" w:lineRule="auto"/>
        <w:ind w:left="0"/>
        <w:rPr>
          <w:rFonts w:ascii="Palatino Linotype" w:hAnsi="Palatino Linotype" w:cs="Arial"/>
        </w:rPr>
      </w:pPr>
    </w:p>
    <w:p w14:paraId="724C4197" w14:textId="7EB196E1"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407CFC">
        <w:rPr>
          <w:rFonts w:ascii="Palatino Linotype" w:eastAsia="Calibri" w:hAnsi="Palatino Linotype" w:cs="Arial"/>
        </w:rPr>
        <w:t xml:space="preserve">Por ende, se estima subsanada la deficiencia relativa a la falta de acreditación de la personalidad de </w:t>
      </w:r>
      <w:r w:rsidR="00906DAB" w:rsidRPr="00906DAB">
        <w:rPr>
          <w:rFonts w:ascii="Palatino Linotype" w:eastAsia="Calibri" w:hAnsi="Palatino Linotype" w:cs="Arial"/>
          <w:b/>
          <w:highlight w:val="black"/>
        </w:rPr>
        <w:t>---------------------------------------</w:t>
      </w:r>
      <w:r w:rsidRPr="00407CFC">
        <w:rPr>
          <w:rFonts w:ascii="Palatino Linotype" w:eastAsia="Calibri" w:hAnsi="Palatino Linotype" w:cs="Arial"/>
        </w:rPr>
        <w:t xml:space="preserve">, como representante de la personal moral denominada </w:t>
      </w:r>
      <w:r w:rsidR="00906DAB" w:rsidRPr="00906DAB">
        <w:rPr>
          <w:rFonts w:ascii="Palatino Linotype" w:eastAsia="Calibri" w:hAnsi="Palatino Linotype" w:cs="Arial"/>
          <w:b/>
          <w:highlight w:val="black"/>
        </w:rPr>
        <w:t>------------------------------------------</w:t>
      </w:r>
      <w:r w:rsidRPr="00407CFC">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14:paraId="727D3271" w14:textId="77777777" w:rsidR="003170D2" w:rsidRPr="00407CFC" w:rsidRDefault="003170D2" w:rsidP="00407CFC">
      <w:pPr>
        <w:pStyle w:val="Prrafodelista"/>
        <w:spacing w:line="360" w:lineRule="auto"/>
        <w:rPr>
          <w:rFonts w:ascii="Palatino Linotype" w:eastAsia="Calibri" w:hAnsi="Palatino Linotype" w:cs="Arial"/>
        </w:rPr>
      </w:pPr>
    </w:p>
    <w:p w14:paraId="48050B2B" w14:textId="77777777" w:rsidR="003170D2" w:rsidRPr="00407CFC" w:rsidRDefault="003170D2" w:rsidP="00407CFC">
      <w:pPr>
        <w:pStyle w:val="Prrafodelista"/>
        <w:spacing w:before="240" w:after="240" w:line="360" w:lineRule="auto"/>
        <w:ind w:left="426"/>
        <w:jc w:val="both"/>
        <w:rPr>
          <w:rFonts w:ascii="Palatino Linotype" w:eastAsia="Calibri" w:hAnsi="Palatino Linotype" w:cs="Arial"/>
        </w:rPr>
      </w:pPr>
    </w:p>
    <w:p w14:paraId="048A3CAD"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407CFC">
        <w:rPr>
          <w:rFonts w:ascii="Palatino Linotype" w:eastAsia="Calibri" w:hAnsi="Palatino Linotype" w:cs="Arial"/>
          <w:lang w:val="es-ES"/>
        </w:rPr>
        <w:t xml:space="preserve">Es de precisar, que la Ley de Transparencia y Acceso a la Información Pública del Estado de México y Municipios, en el artículo </w:t>
      </w:r>
      <w:r w:rsidRPr="00407CFC">
        <w:rPr>
          <w:rFonts w:ascii="Palatino Linotype" w:eastAsia="Calibri" w:hAnsi="Palatino Linotype" w:cs="Arial"/>
          <w:b/>
          <w:lang w:val="es-ES"/>
        </w:rPr>
        <w:t>178</w:t>
      </w:r>
      <w:r w:rsidRPr="00407CFC">
        <w:rPr>
          <w:rFonts w:ascii="Palatino Linotype" w:eastAsia="Calibri" w:hAnsi="Palatino Linotype" w:cs="Arial"/>
          <w:lang w:val="es-ES"/>
        </w:rPr>
        <w:t xml:space="preserve"> describe la procedencia del recurso de revisión, asimismo señala que el plazo del </w:t>
      </w:r>
      <w:r w:rsidRPr="00407CFC">
        <w:rPr>
          <w:rFonts w:ascii="Palatino Linotype" w:eastAsia="Calibri" w:hAnsi="Palatino Linotype" w:cs="Arial"/>
          <w:b/>
          <w:lang w:val="es-ES"/>
        </w:rPr>
        <w:t>SUJETO OBLIGADO</w:t>
      </w:r>
      <w:r w:rsidRPr="00407CF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6467A56" w14:textId="77777777" w:rsidR="003170D2" w:rsidRPr="00407CFC" w:rsidRDefault="003170D2" w:rsidP="00407CFC">
      <w:pPr>
        <w:pStyle w:val="Prrafodelista"/>
        <w:spacing w:before="240" w:after="240" w:line="360" w:lineRule="auto"/>
        <w:ind w:left="0"/>
        <w:jc w:val="both"/>
        <w:rPr>
          <w:rFonts w:ascii="Palatino Linotype" w:eastAsia="Times New Roman" w:hAnsi="Palatino Linotype" w:cs="Arial"/>
          <w:color w:val="000000"/>
        </w:rPr>
      </w:pPr>
    </w:p>
    <w:p w14:paraId="18D005A5"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407CFC">
        <w:rPr>
          <w:rFonts w:ascii="Palatino Linotype" w:eastAsia="Calibri" w:hAnsi="Palatino Linotype" w:cs="Arial"/>
          <w:lang w:val="es-ES"/>
        </w:rPr>
        <w:t xml:space="preserve">Por ende, se constituye la figura jurídica de la </w:t>
      </w:r>
      <w:r w:rsidRPr="00407CFC">
        <w:rPr>
          <w:rFonts w:ascii="Palatino Linotype" w:eastAsia="Calibri" w:hAnsi="Palatino Linotype" w:cs="Arial"/>
          <w:i/>
          <w:lang w:val="es-ES"/>
        </w:rPr>
        <w:t>negativa ficta</w:t>
      </w:r>
      <w:r w:rsidRPr="00407CF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07CFC">
        <w:rPr>
          <w:rFonts w:ascii="Palatino Linotype" w:eastAsia="Calibri" w:hAnsi="Palatino Linotype" w:cs="Arial"/>
          <w:b/>
          <w:lang w:val="es-ES"/>
        </w:rPr>
        <w:t>178</w:t>
      </w:r>
      <w:r w:rsidRPr="00407CFC">
        <w:rPr>
          <w:rFonts w:ascii="Palatino Linotype" w:eastAsia="Calibri" w:hAnsi="Palatino Linotype" w:cs="Arial"/>
          <w:lang w:val="es-ES"/>
        </w:rPr>
        <w:t xml:space="preserve"> segundo párrafo de </w:t>
      </w:r>
      <w:r w:rsidRPr="00407CFC">
        <w:rPr>
          <w:rFonts w:ascii="Palatino Linotype" w:eastAsia="Calibri" w:hAnsi="Palatino Linotype" w:cs="Arial"/>
          <w:b/>
          <w:lang w:val="es-ES"/>
        </w:rPr>
        <w:t>Ley de Transparencia y Acceso a la Información Pública del Estado de México y Municipios</w:t>
      </w:r>
      <w:r w:rsidRPr="00407CFC">
        <w:rPr>
          <w:rFonts w:ascii="Palatino Linotype" w:eastAsia="Calibri" w:hAnsi="Palatino Linotype" w:cs="Times New Roman"/>
          <w:color w:val="000000"/>
          <w:shd w:val="clear" w:color="auto" w:fill="FFFFFF"/>
          <w:lang w:val="es-MX" w:eastAsia="en-US"/>
        </w:rPr>
        <w:t xml:space="preserve">, que dispone; ante la falta de respuesta del </w:t>
      </w:r>
      <w:r w:rsidRPr="00407CFC">
        <w:rPr>
          <w:rFonts w:ascii="Palatino Linotype" w:eastAsia="Calibri" w:hAnsi="Palatino Linotype" w:cs="Times New Roman"/>
          <w:b/>
          <w:color w:val="000000"/>
          <w:shd w:val="clear" w:color="auto" w:fill="FFFFFF"/>
          <w:lang w:val="es-MX" w:eastAsia="en-US"/>
        </w:rPr>
        <w:t>SUJETO OBLIGADO,</w:t>
      </w:r>
      <w:r w:rsidRPr="00407CF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407CFC">
        <w:rPr>
          <w:rFonts w:ascii="Palatino Linotype" w:eastAsia="Calibri" w:hAnsi="Palatino Linotype" w:cs="Times New Roman"/>
          <w:b/>
          <w:color w:val="000000"/>
          <w:shd w:val="clear" w:color="auto" w:fill="FFFFFF"/>
          <w:lang w:val="es-MX" w:eastAsia="en-US"/>
        </w:rPr>
        <w:t xml:space="preserve">podrá ser interpuesto en cualquier momento. </w:t>
      </w:r>
    </w:p>
    <w:p w14:paraId="7F753A98" w14:textId="77777777" w:rsidR="003170D2" w:rsidRPr="00407CFC" w:rsidRDefault="003170D2" w:rsidP="00407CFC">
      <w:pPr>
        <w:pStyle w:val="Prrafodelista"/>
        <w:spacing w:line="360" w:lineRule="auto"/>
        <w:ind w:left="0"/>
        <w:rPr>
          <w:rFonts w:ascii="Palatino Linotype" w:eastAsia="Times New Roman" w:hAnsi="Palatino Linotype" w:cs="Arial"/>
          <w:color w:val="000000"/>
        </w:rPr>
      </w:pPr>
    </w:p>
    <w:p w14:paraId="4F55C723"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407CFC">
        <w:rPr>
          <w:rFonts w:ascii="Palatino Linotype" w:eastAsia="Calibri" w:hAnsi="Palatino Linotype" w:cs="Arial"/>
          <w:lang w:val="es-ES"/>
        </w:rPr>
        <w:t xml:space="preserve">Por lo que, tratándose de la </w:t>
      </w:r>
      <w:r w:rsidRPr="00407CFC">
        <w:rPr>
          <w:rFonts w:ascii="Palatino Linotype" w:eastAsia="Calibri" w:hAnsi="Palatino Linotype" w:cs="Arial"/>
          <w:i/>
          <w:lang w:val="es-ES"/>
        </w:rPr>
        <w:t>negativa ficta</w:t>
      </w:r>
      <w:r w:rsidRPr="00407CF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w:t>
      </w:r>
      <w:r w:rsidRPr="00407CFC">
        <w:rPr>
          <w:rFonts w:ascii="Palatino Linotype" w:eastAsia="Calibri" w:hAnsi="Palatino Linotype" w:cs="Arial"/>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7CFC">
        <w:rPr>
          <w:rFonts w:ascii="Palatino Linotype" w:eastAsia="Calibri" w:hAnsi="Palatino Linotype" w:cs="Arial"/>
          <w:i/>
          <w:lang w:val="es-ES"/>
        </w:rPr>
        <w:t>negativa ficta</w:t>
      </w:r>
      <w:r w:rsidRPr="00407CFC">
        <w:rPr>
          <w:rFonts w:ascii="Palatino Linotype" w:eastAsia="Calibri" w:hAnsi="Palatino Linotype" w:cs="Arial"/>
          <w:lang w:val="es-ES"/>
        </w:rPr>
        <w:t>, que señala:</w:t>
      </w:r>
    </w:p>
    <w:p w14:paraId="28C5758A" w14:textId="77777777" w:rsidR="003170D2" w:rsidRPr="00407CFC" w:rsidRDefault="003170D2" w:rsidP="00407CFC">
      <w:pPr>
        <w:spacing w:before="240" w:after="240" w:line="360" w:lineRule="auto"/>
        <w:ind w:left="567" w:right="567"/>
        <w:jc w:val="center"/>
        <w:rPr>
          <w:rFonts w:ascii="Palatino Linotype" w:eastAsia="Calibri" w:hAnsi="Palatino Linotype" w:cs="Arial"/>
          <w:lang w:val="es-ES"/>
        </w:rPr>
      </w:pPr>
      <w:r w:rsidRPr="00407CFC">
        <w:rPr>
          <w:rFonts w:ascii="Palatino Linotype" w:eastAsia="Calibri" w:hAnsi="Palatino Linotype" w:cs="Arial"/>
          <w:lang w:val="es-ES"/>
        </w:rPr>
        <w:t>Criterio 0001-15</w:t>
      </w:r>
    </w:p>
    <w:p w14:paraId="3A3AF138" w14:textId="77777777" w:rsidR="003170D2" w:rsidRPr="00407CFC" w:rsidRDefault="003170D2" w:rsidP="00407CFC">
      <w:pPr>
        <w:spacing w:before="240" w:after="240" w:line="360" w:lineRule="auto"/>
        <w:ind w:left="851" w:right="567"/>
        <w:jc w:val="both"/>
        <w:rPr>
          <w:rFonts w:ascii="Palatino Linotype" w:eastAsia="Calibri" w:hAnsi="Palatino Linotype" w:cs="Arial"/>
          <w:b/>
          <w:i/>
          <w:lang w:val="es-ES"/>
        </w:rPr>
      </w:pPr>
      <w:r w:rsidRPr="00407CFC">
        <w:rPr>
          <w:rFonts w:ascii="Palatino Linotype" w:eastAsia="Calibri" w:hAnsi="Palatino Linotype" w:cs="Arial"/>
          <w:b/>
          <w:i/>
          <w:lang w:val="es-ES"/>
        </w:rPr>
        <w:t>NEGATIVA FICTA. PLAZO PARA INTERPONER EL RECURSO DE REVISIÓN TRATÁNDOSE DE.</w:t>
      </w:r>
      <w:r w:rsidRPr="00407CF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w:t>
      </w:r>
      <w:r w:rsidRPr="00407CFC">
        <w:rPr>
          <w:rFonts w:ascii="Palatino Linotype" w:eastAsia="Calibri" w:hAnsi="Palatino Linotype" w:cs="Arial"/>
          <w:i/>
          <w:lang w:val="es-ES"/>
        </w:rPr>
        <w:lastRenderedPageBreak/>
        <w:t>esa negativa podrá ser en cualquier tiempo y hasta en tanto no se dicte resolución expresa; es decir, mientras no haya respuesta por parte del Sujeto Obligado, momento a partir del cual deberá computarse el plazo previsto en el artículo 72 de la citada Ley.</w:t>
      </w:r>
    </w:p>
    <w:p w14:paraId="0244D321"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407CFC">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07CFC">
        <w:rPr>
          <w:rFonts w:ascii="Palatino Linotype" w:eastAsia="Times New Roman" w:hAnsi="Palatino Linotype" w:cs="Arial"/>
          <w:b/>
          <w:color w:val="000000" w:themeColor="text1"/>
          <w:lang w:val="es-ES" w:eastAsia="es-MX"/>
        </w:rPr>
        <w:t>SUJETO OBLIGADO</w:t>
      </w:r>
      <w:r w:rsidRPr="00407CFC">
        <w:rPr>
          <w:rFonts w:ascii="Palatino Linotype" w:eastAsia="Times New Roman" w:hAnsi="Palatino Linotype" w:cs="Arial"/>
          <w:color w:val="000000" w:themeColor="text1"/>
          <w:lang w:val="es-ES" w:eastAsia="es-MX"/>
        </w:rPr>
        <w:t>.</w:t>
      </w:r>
    </w:p>
    <w:p w14:paraId="25644E0A" w14:textId="77777777" w:rsidR="003170D2" w:rsidRPr="00407CFC" w:rsidRDefault="003170D2" w:rsidP="00407CFC">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1412A031"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407CFC">
        <w:rPr>
          <w:rFonts w:ascii="Palatino Linotype" w:hAnsi="Palatino Linotype"/>
        </w:rPr>
        <w:t>Por consiguiente, tratándose</w:t>
      </w:r>
      <w:r w:rsidRPr="00407CFC">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2BC2B0AC" w14:textId="2B0CC819" w:rsidR="00163084" w:rsidRPr="00407CFC" w:rsidRDefault="00163084" w:rsidP="00407CFC">
      <w:pPr>
        <w:pStyle w:val="Prrafodelista"/>
        <w:tabs>
          <w:tab w:val="left" w:pos="0"/>
        </w:tabs>
        <w:spacing w:line="360" w:lineRule="auto"/>
        <w:ind w:left="0" w:right="49"/>
        <w:jc w:val="both"/>
        <w:rPr>
          <w:rFonts w:ascii="Palatino Linotype" w:hAnsi="Palatino Linotype"/>
        </w:rPr>
      </w:pPr>
    </w:p>
    <w:p w14:paraId="6F363215" w14:textId="739E7233" w:rsidR="0032581C" w:rsidRPr="00407CFC" w:rsidRDefault="00163084"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rPr>
        <w:t>Por</w:t>
      </w:r>
      <w:r w:rsidRPr="00407CFC">
        <w:rPr>
          <w:rFonts w:ascii="Palatino Linotype" w:eastAsia="Calibri" w:hAnsi="Palatino Linotype" w:cs="Arial"/>
        </w:rPr>
        <w:t xml:space="preserve"> otro lado, los</w:t>
      </w:r>
      <w:r w:rsidR="0032581C" w:rsidRPr="00407CFC">
        <w:rPr>
          <w:rFonts w:ascii="Palatino Linotype" w:eastAsia="Calibri" w:hAnsi="Palatino Linotype" w:cs="Arial"/>
        </w:rPr>
        <w:t xml:space="preserve"> escrito</w:t>
      </w:r>
      <w:r w:rsidRPr="00407CFC">
        <w:rPr>
          <w:rFonts w:ascii="Palatino Linotype" w:eastAsia="Calibri" w:hAnsi="Palatino Linotype" w:cs="Arial"/>
        </w:rPr>
        <w:t>s</w:t>
      </w:r>
      <w:r w:rsidR="0032581C" w:rsidRPr="00407CFC">
        <w:rPr>
          <w:rFonts w:ascii="Palatino Linotype" w:eastAsia="Calibri" w:hAnsi="Palatino Linotype" w:cs="Arial"/>
        </w:rPr>
        <w:t xml:space="preserve"> contiene</w:t>
      </w:r>
      <w:r w:rsidRPr="00407CFC">
        <w:rPr>
          <w:rFonts w:ascii="Palatino Linotype" w:eastAsia="Calibri" w:hAnsi="Palatino Linotype" w:cs="Arial"/>
        </w:rPr>
        <w:t>n</w:t>
      </w:r>
      <w:r w:rsidR="0032581C" w:rsidRPr="00407CF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9AC835" w14:textId="77777777" w:rsidR="003170D2" w:rsidRPr="00407CFC" w:rsidRDefault="003170D2" w:rsidP="00407CFC">
      <w:pPr>
        <w:pStyle w:val="Prrafodelista"/>
        <w:spacing w:line="360" w:lineRule="auto"/>
        <w:rPr>
          <w:rFonts w:ascii="Palatino Linotype" w:hAnsi="Palatino Linotype" w:cs="Arial"/>
        </w:rPr>
      </w:pPr>
    </w:p>
    <w:p w14:paraId="4CAA2D5C" w14:textId="77777777" w:rsidR="003170D2" w:rsidRPr="00407CFC" w:rsidRDefault="003170D2" w:rsidP="00407CFC">
      <w:pPr>
        <w:keepNext/>
        <w:keepLines/>
        <w:spacing w:line="360" w:lineRule="auto"/>
        <w:outlineLvl w:val="0"/>
        <w:rPr>
          <w:rFonts w:ascii="Palatino Linotype" w:eastAsia="Calibri" w:hAnsi="Palatino Linotype" w:cs="Times New Roman"/>
          <w:b/>
          <w:bCs/>
          <w:lang w:val="es-ES"/>
        </w:rPr>
      </w:pPr>
      <w:bookmarkStart w:id="48" w:name="_Toc526271192"/>
      <w:bookmarkStart w:id="49" w:name="_Toc2798139"/>
      <w:r w:rsidRPr="00407CFC">
        <w:rPr>
          <w:rFonts w:ascii="Palatino Linotype" w:eastAsia="Calibri" w:hAnsi="Palatino Linotype" w:cs="Times New Roman"/>
          <w:b/>
          <w:bCs/>
          <w:lang w:val="es-ES"/>
        </w:rPr>
        <w:lastRenderedPageBreak/>
        <w:t>TERCERO. Del previo y especial pronunciamiento.</w:t>
      </w:r>
      <w:bookmarkEnd w:id="48"/>
      <w:bookmarkEnd w:id="49"/>
    </w:p>
    <w:p w14:paraId="5710D63B" w14:textId="77777777" w:rsidR="003170D2" w:rsidRPr="00407CFC" w:rsidRDefault="003170D2" w:rsidP="00407CFC">
      <w:pPr>
        <w:keepNext/>
        <w:keepLines/>
        <w:spacing w:line="360" w:lineRule="auto"/>
        <w:outlineLvl w:val="0"/>
        <w:rPr>
          <w:rFonts w:ascii="Palatino Linotype" w:eastAsia="Calibri" w:hAnsi="Palatino Linotype" w:cs="Times New Roman"/>
          <w:b/>
          <w:bCs/>
          <w:lang w:val="es-ES"/>
        </w:rPr>
      </w:pPr>
    </w:p>
    <w:p w14:paraId="50E48B2D" w14:textId="486DC302" w:rsidR="003170D2" w:rsidRPr="00407CFC" w:rsidRDefault="003170D2" w:rsidP="00407CFC">
      <w:pPr>
        <w:pStyle w:val="Prrafodelista"/>
        <w:keepNext/>
        <w:keepLines/>
        <w:numPr>
          <w:ilvl w:val="0"/>
          <w:numId w:val="10"/>
        </w:numPr>
        <w:spacing w:line="360" w:lineRule="auto"/>
        <w:outlineLvl w:val="0"/>
        <w:rPr>
          <w:rFonts w:ascii="Palatino Linotype" w:eastAsia="Calibri" w:hAnsi="Palatino Linotype" w:cs="Times New Roman"/>
          <w:b/>
          <w:bCs/>
          <w:lang w:val="es-ES"/>
        </w:rPr>
      </w:pPr>
      <w:bookmarkStart w:id="50" w:name="_Toc503891599"/>
      <w:bookmarkStart w:id="51" w:name="_Toc526271194"/>
      <w:bookmarkStart w:id="52" w:name="_Toc523305427"/>
      <w:bookmarkStart w:id="53" w:name="_Toc2798140"/>
      <w:r w:rsidRPr="00407CFC">
        <w:rPr>
          <w:rFonts w:ascii="Palatino Linotype" w:eastAsia="Calibri" w:hAnsi="Palatino Linotype" w:cs="Times New Roman"/>
          <w:b/>
          <w:bCs/>
          <w:lang w:val="es-ES"/>
        </w:rPr>
        <w:t>La falta de entrega de informe justificado</w:t>
      </w:r>
      <w:bookmarkEnd w:id="50"/>
      <w:r w:rsidRPr="00407CFC">
        <w:rPr>
          <w:rFonts w:ascii="Palatino Linotype" w:eastAsia="Calibri" w:hAnsi="Palatino Linotype" w:cs="Times New Roman"/>
          <w:b/>
          <w:bCs/>
          <w:lang w:val="es-ES"/>
        </w:rPr>
        <w:t>.</w:t>
      </w:r>
      <w:bookmarkEnd w:id="51"/>
      <w:bookmarkEnd w:id="52"/>
      <w:bookmarkEnd w:id="53"/>
      <w:r w:rsidRPr="00407CFC">
        <w:rPr>
          <w:rFonts w:ascii="Palatino Linotype" w:eastAsia="Calibri" w:hAnsi="Palatino Linotype" w:cs="Times New Roman"/>
          <w:b/>
          <w:bCs/>
          <w:lang w:val="es-ES"/>
        </w:rPr>
        <w:t xml:space="preserve"> </w:t>
      </w:r>
    </w:p>
    <w:p w14:paraId="12D9CBD7" w14:textId="77777777" w:rsidR="003170D2" w:rsidRPr="00407CFC" w:rsidRDefault="003170D2" w:rsidP="00407CFC">
      <w:pPr>
        <w:pStyle w:val="Prrafodelista"/>
        <w:keepNext/>
        <w:keepLines/>
        <w:spacing w:line="360" w:lineRule="auto"/>
        <w:ind w:left="1080"/>
        <w:outlineLvl w:val="0"/>
        <w:rPr>
          <w:rFonts w:ascii="Palatino Linotype" w:eastAsia="Calibri" w:hAnsi="Palatino Linotype" w:cs="Times New Roman"/>
          <w:b/>
          <w:bCs/>
          <w:lang w:val="es-ES"/>
        </w:rPr>
      </w:pPr>
    </w:p>
    <w:p w14:paraId="0E6E23A7" w14:textId="64B971B2" w:rsidR="00407CFC" w:rsidRDefault="003170D2" w:rsidP="00407CF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407CFC">
        <w:rPr>
          <w:rFonts w:ascii="Palatino Linotype" w:eastAsia="Calibri" w:hAnsi="Palatino Linotype" w:cs="Times New Roman"/>
          <w:lang w:val="es-ES"/>
        </w:rPr>
        <w:t xml:space="preserve">El </w:t>
      </w:r>
      <w:r w:rsidRPr="00407CFC">
        <w:rPr>
          <w:rFonts w:ascii="Palatino Linotype" w:eastAsia="Calibri" w:hAnsi="Palatino Linotype" w:cs="Times New Roman"/>
          <w:b/>
          <w:lang w:val="es-ES"/>
        </w:rPr>
        <w:t xml:space="preserve">SUJETO OBLIGADO </w:t>
      </w:r>
      <w:r w:rsidRPr="00407CFC">
        <w:rPr>
          <w:rFonts w:ascii="Palatino Linotype" w:eastAsia="Calibri" w:hAnsi="Palatino Linotype" w:cs="Times New Roman"/>
          <w:lang w:val="es-ES"/>
        </w:rPr>
        <w:t xml:space="preserve">fue omiso de enviar el </w:t>
      </w:r>
      <w:r w:rsidRPr="00407CFC">
        <w:rPr>
          <w:rFonts w:ascii="Palatino Linotype" w:eastAsia="MS Mincho" w:hAnsi="Palatino Linotype" w:cs="Times New Roman"/>
        </w:rPr>
        <w:t>informe justificado</w:t>
      </w:r>
      <w:r w:rsidRPr="00407CF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407CF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94BA5C9" w14:textId="77777777" w:rsidR="00407CFC" w:rsidRPr="00407CFC" w:rsidRDefault="00407CFC" w:rsidP="00407CFC">
      <w:pPr>
        <w:pStyle w:val="Prrafodelista"/>
        <w:tabs>
          <w:tab w:val="left" w:pos="0"/>
        </w:tabs>
        <w:spacing w:line="360" w:lineRule="auto"/>
        <w:ind w:left="0" w:right="49"/>
        <w:jc w:val="both"/>
        <w:rPr>
          <w:rFonts w:ascii="Palatino Linotype" w:eastAsia="Calibri" w:hAnsi="Palatino Linotype" w:cs="Times New Roman"/>
          <w:b/>
          <w:i/>
        </w:rPr>
      </w:pPr>
    </w:p>
    <w:p w14:paraId="05C1F9A4" w14:textId="77777777" w:rsidR="003170D2" w:rsidRPr="00407CFC" w:rsidRDefault="003170D2" w:rsidP="00407CFC">
      <w:pPr>
        <w:spacing w:before="240" w:after="240" w:line="360" w:lineRule="auto"/>
        <w:ind w:left="851" w:right="567"/>
        <w:contextualSpacing/>
        <w:jc w:val="both"/>
        <w:rPr>
          <w:rFonts w:ascii="Palatino Linotype" w:eastAsia="Calibri" w:hAnsi="Palatino Linotype" w:cs="Times New Roman"/>
          <w:strike/>
          <w:lang w:val="es-ES"/>
        </w:rPr>
      </w:pPr>
      <w:r w:rsidRPr="00407CFC">
        <w:rPr>
          <w:rFonts w:ascii="Palatino Linotype" w:eastAsia="Calibri" w:hAnsi="Palatino Linotype" w:cs="Arial"/>
          <w:b/>
          <w:i/>
          <w:lang w:val="es-ES"/>
        </w:rPr>
        <w:t xml:space="preserve">QUEJA, RECURSO DE. LA OMISION DE RENDIR EL INFORME RESPECTIVO NO IMPIDE QUE SE RESUELVA. </w:t>
      </w:r>
      <w:r w:rsidRPr="00407CFC">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w:t>
      </w:r>
      <w:r w:rsidRPr="00407CFC">
        <w:rPr>
          <w:rFonts w:ascii="Palatino Linotype" w:eastAsia="Calibri" w:hAnsi="Palatino Linotype" w:cs="Arial"/>
          <w:i/>
          <w:lang w:val="es-ES"/>
        </w:rPr>
        <w:lastRenderedPageBreak/>
        <w:t>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D92AABE" w14:textId="77777777" w:rsidR="003170D2" w:rsidRPr="00407CFC" w:rsidRDefault="003170D2" w:rsidP="00407CFC">
      <w:pPr>
        <w:pStyle w:val="Prrafodelista"/>
        <w:numPr>
          <w:ilvl w:val="0"/>
          <w:numId w:val="1"/>
        </w:numPr>
        <w:tabs>
          <w:tab w:val="left" w:pos="0"/>
        </w:tabs>
        <w:spacing w:line="360" w:lineRule="auto"/>
        <w:ind w:left="0" w:right="49" w:firstLine="0"/>
        <w:jc w:val="both"/>
        <w:rPr>
          <w:rFonts w:ascii="Palatino Linotype" w:hAnsi="Palatino Linotype"/>
        </w:rPr>
      </w:pPr>
      <w:r w:rsidRPr="00407CFC">
        <w:rPr>
          <w:rFonts w:ascii="Palatino Linotype" w:eastAsia="Calibri" w:hAnsi="Palatino Linotype" w:cs="Times New Roman"/>
          <w:lang w:val="es-ES"/>
        </w:rPr>
        <w:t>Por</w:t>
      </w:r>
      <w:r w:rsidRPr="00407CFC">
        <w:rPr>
          <w:rFonts w:ascii="Palatino Linotype" w:eastAsia="Times New Roman" w:hAnsi="Palatino Linotype" w:cs="Arial"/>
          <w:color w:val="222222"/>
          <w:lang w:val="es-ES" w:eastAsia="es-MX"/>
        </w:rPr>
        <w:t xml:space="preserve"> lo cual se reitera, l</w:t>
      </w:r>
      <w:r w:rsidRPr="00407CFC">
        <w:rPr>
          <w:rFonts w:ascii="Palatino Linotype" w:eastAsia="MS Mincho" w:hAnsi="Palatino Linotype" w:cs="Times New Roman"/>
        </w:rPr>
        <w:t xml:space="preserve">a falta de informe justificado no impide que este Órgano Garante conozca y resuelva el recurso de revisión, solo propicia que el </w:t>
      </w:r>
      <w:r w:rsidRPr="00407CFC">
        <w:rPr>
          <w:rFonts w:ascii="Palatino Linotype" w:eastAsia="MS Mincho" w:hAnsi="Palatino Linotype" w:cs="Times New Roman"/>
          <w:b/>
        </w:rPr>
        <w:t>SUJETO</w:t>
      </w:r>
      <w:r w:rsidRPr="00407CFC">
        <w:rPr>
          <w:rFonts w:ascii="Palatino Linotype" w:eastAsia="MS Mincho" w:hAnsi="Palatino Linotype" w:cs="Times New Roman"/>
        </w:rPr>
        <w:t xml:space="preserve"> </w:t>
      </w:r>
      <w:r w:rsidRPr="00407CFC">
        <w:rPr>
          <w:rFonts w:ascii="Palatino Linotype" w:eastAsia="MS Mincho" w:hAnsi="Palatino Linotype" w:cs="Times New Roman"/>
          <w:b/>
        </w:rPr>
        <w:t>OBLIGADO</w:t>
      </w:r>
      <w:r w:rsidRPr="00407CFC">
        <w:rPr>
          <w:rFonts w:ascii="Palatino Linotype" w:eastAsia="MS Mincho" w:hAnsi="Palatino Linotype" w:cs="Times New Roman"/>
        </w:rPr>
        <w:t xml:space="preserve"> pierda la oportunidad de justificar su respuesta y manifestar lo que a su derecho convenga.</w:t>
      </w:r>
    </w:p>
    <w:p w14:paraId="266C8943" w14:textId="77777777" w:rsidR="000D560E" w:rsidRPr="00407CFC" w:rsidRDefault="000D560E" w:rsidP="00407CFC">
      <w:pPr>
        <w:pStyle w:val="Prrafodelista"/>
        <w:tabs>
          <w:tab w:val="left" w:pos="0"/>
        </w:tabs>
        <w:spacing w:line="360" w:lineRule="auto"/>
        <w:ind w:left="0" w:right="49"/>
        <w:jc w:val="both"/>
        <w:rPr>
          <w:rFonts w:ascii="Palatino Linotype" w:hAnsi="Palatino Linotype"/>
        </w:rPr>
      </w:pPr>
    </w:p>
    <w:p w14:paraId="3FD210AD" w14:textId="5F4BD2F9" w:rsidR="008F273D" w:rsidRPr="00407CFC" w:rsidRDefault="003170D2" w:rsidP="00407CFC">
      <w:pPr>
        <w:pStyle w:val="Ttulo2"/>
        <w:tabs>
          <w:tab w:val="left" w:pos="0"/>
        </w:tabs>
        <w:spacing w:before="0" w:line="360" w:lineRule="auto"/>
        <w:rPr>
          <w:rFonts w:ascii="Palatino Linotype" w:hAnsi="Palatino Linotype"/>
          <w:b/>
          <w:color w:val="auto"/>
          <w:sz w:val="24"/>
          <w:szCs w:val="24"/>
        </w:rPr>
      </w:pPr>
      <w:bookmarkStart w:id="54" w:name="_Toc535334653"/>
      <w:bookmarkStart w:id="55" w:name="_Toc2248734"/>
      <w:bookmarkStart w:id="56" w:name="_Toc2798141"/>
      <w:r w:rsidRPr="00407CFC">
        <w:rPr>
          <w:rFonts w:ascii="Palatino Linotype" w:hAnsi="Palatino Linotype"/>
          <w:b/>
          <w:color w:val="auto"/>
          <w:sz w:val="24"/>
          <w:szCs w:val="24"/>
        </w:rPr>
        <w:t>CUARTO</w:t>
      </w:r>
      <w:r w:rsidR="00137045" w:rsidRPr="00407CFC">
        <w:rPr>
          <w:rFonts w:ascii="Palatino Linotype" w:hAnsi="Palatino Linotype"/>
          <w:b/>
          <w:color w:val="auto"/>
          <w:sz w:val="24"/>
          <w:szCs w:val="24"/>
        </w:rPr>
        <w:t xml:space="preserve">. </w:t>
      </w:r>
      <w:r w:rsidR="008F273D" w:rsidRPr="00407CFC">
        <w:rPr>
          <w:rFonts w:ascii="Palatino Linotype" w:hAnsi="Palatino Linotype"/>
          <w:b/>
          <w:color w:val="auto"/>
          <w:sz w:val="24"/>
          <w:szCs w:val="24"/>
        </w:rPr>
        <w:t>Planteamiento de la Litis</w:t>
      </w:r>
      <w:bookmarkEnd w:id="54"/>
      <w:bookmarkEnd w:id="55"/>
      <w:bookmarkEnd w:id="56"/>
    </w:p>
    <w:p w14:paraId="78D68CA5" w14:textId="77777777" w:rsidR="008F273D" w:rsidRPr="00407CFC" w:rsidRDefault="008F273D" w:rsidP="00407CFC">
      <w:pPr>
        <w:pStyle w:val="Prrafodelista"/>
        <w:tabs>
          <w:tab w:val="left" w:pos="0"/>
        </w:tabs>
        <w:spacing w:line="360" w:lineRule="auto"/>
        <w:ind w:left="0" w:right="49"/>
        <w:jc w:val="both"/>
        <w:rPr>
          <w:rFonts w:ascii="Palatino Linotype" w:hAnsi="Palatino Linotype"/>
          <w:lang w:eastAsia="en-US"/>
        </w:rPr>
      </w:pPr>
    </w:p>
    <w:p w14:paraId="38FD3B35" w14:textId="6F4304B7" w:rsidR="00C9520E" w:rsidRPr="00407CFC" w:rsidRDefault="00033D51"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t>D</w:t>
      </w:r>
      <w:r w:rsidR="00AD0F54" w:rsidRPr="00407CFC">
        <w:rPr>
          <w:rFonts w:ascii="Palatino Linotype" w:hAnsi="Palatino Linotype" w:cs="Arial"/>
        </w:rPr>
        <w:t>e las constancias en los</w:t>
      </w:r>
      <w:r w:rsidRPr="00407CFC">
        <w:rPr>
          <w:rFonts w:ascii="Palatino Linotype" w:hAnsi="Palatino Linotype" w:cs="Arial"/>
        </w:rPr>
        <w:t xml:space="preserve"> expediente</w:t>
      </w:r>
      <w:r w:rsidR="00AD0F54" w:rsidRPr="00407CFC">
        <w:rPr>
          <w:rFonts w:ascii="Palatino Linotype" w:hAnsi="Palatino Linotype" w:cs="Arial"/>
        </w:rPr>
        <w:t>s</w:t>
      </w:r>
      <w:r w:rsidRPr="00407CFC">
        <w:rPr>
          <w:rFonts w:ascii="Palatino Linotype" w:hAnsi="Palatino Linotype" w:cs="Arial"/>
        </w:rPr>
        <w:t xml:space="preserve"> al rubro indicado, se desprende el </w:t>
      </w:r>
      <w:r w:rsidRPr="00407CFC">
        <w:rPr>
          <w:rFonts w:ascii="Palatino Linotype" w:hAnsi="Palatino Linotype" w:cs="Arial"/>
          <w:b/>
        </w:rPr>
        <w:t xml:space="preserve">SUJETO OBLIGADO </w:t>
      </w:r>
      <w:r w:rsidR="00C13AEF" w:rsidRPr="00407CFC">
        <w:rPr>
          <w:rFonts w:ascii="Palatino Linotype" w:hAnsi="Palatino Linotype" w:cs="Arial"/>
        </w:rPr>
        <w:t xml:space="preserve">NO atendió la solicitudes de información, razón por la que el particular se dolió e interpuso los recursos de revisión manifestando en las razones o motivos de inconformidad que transcurrieron dieciocho (18) días hábiles sin </w:t>
      </w:r>
      <w:r w:rsidR="000454F1" w:rsidRPr="00407CFC">
        <w:rPr>
          <w:rFonts w:ascii="Palatino Linotype" w:hAnsi="Palatino Linotype" w:cs="Arial"/>
        </w:rPr>
        <w:t xml:space="preserve">recibir respuesta. </w:t>
      </w:r>
    </w:p>
    <w:p w14:paraId="04230BD7" w14:textId="77777777" w:rsidR="00033D51" w:rsidRPr="00407CFC" w:rsidRDefault="00033D51" w:rsidP="00407CFC">
      <w:pPr>
        <w:pStyle w:val="Prrafodelista"/>
        <w:tabs>
          <w:tab w:val="left" w:pos="0"/>
        </w:tabs>
        <w:spacing w:line="360" w:lineRule="auto"/>
        <w:ind w:left="0" w:right="49"/>
        <w:jc w:val="both"/>
        <w:rPr>
          <w:rFonts w:ascii="Palatino Linotype" w:hAnsi="Palatino Linotype" w:cs="Arial"/>
        </w:rPr>
      </w:pPr>
    </w:p>
    <w:p w14:paraId="635A680A" w14:textId="52D33747"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eastAsia="MS Mincho" w:hAnsi="Palatino Linotype" w:cs="Arial"/>
        </w:rPr>
        <w:lastRenderedPageBreak/>
        <w:t xml:space="preserve">De este modo, se actualiza la causa de procedencia del recurso de revisión establecida en el artículo 179 fracción VII de la </w:t>
      </w:r>
      <w:r w:rsidRPr="00407CFC">
        <w:rPr>
          <w:rFonts w:ascii="Palatino Linotype" w:eastAsia="MS Mincho" w:hAnsi="Palatino Linotype" w:cs="Arial"/>
          <w:b/>
        </w:rPr>
        <w:t>Ley de Transparencia y Acceso a la Información Pública del Estado de México y Municipios</w:t>
      </w:r>
      <w:r w:rsidRPr="00407CFC">
        <w:rPr>
          <w:rFonts w:ascii="Palatino Linotype" w:eastAsia="MS Mincho" w:hAnsi="Palatino Linotype" w:cs="Arial"/>
        </w:rPr>
        <w:t>.</w:t>
      </w:r>
    </w:p>
    <w:p w14:paraId="45754884" w14:textId="77777777" w:rsidR="00977C40" w:rsidRPr="00407CFC" w:rsidRDefault="00977C40" w:rsidP="00407CFC">
      <w:pPr>
        <w:pStyle w:val="Prrafodelista"/>
        <w:spacing w:line="360" w:lineRule="auto"/>
        <w:rPr>
          <w:rFonts w:ascii="Palatino Linotype" w:eastAsia="Times New Roman" w:hAnsi="Palatino Linotype" w:cs="Arial"/>
          <w:color w:val="000000" w:themeColor="text1"/>
        </w:rPr>
      </w:pPr>
    </w:p>
    <w:p w14:paraId="39D65626" w14:textId="2A44FAFA" w:rsidR="008F273D" w:rsidRPr="00407CFC" w:rsidRDefault="000D560E" w:rsidP="00407CFC">
      <w:pPr>
        <w:pStyle w:val="Ttulo2"/>
        <w:tabs>
          <w:tab w:val="left" w:pos="0"/>
        </w:tabs>
        <w:spacing w:before="0" w:line="360" w:lineRule="auto"/>
        <w:rPr>
          <w:rFonts w:ascii="Palatino Linotype" w:hAnsi="Palatino Linotype"/>
          <w:b/>
          <w:color w:val="auto"/>
          <w:sz w:val="24"/>
          <w:szCs w:val="24"/>
        </w:rPr>
      </w:pPr>
      <w:bookmarkStart w:id="57" w:name="_Toc529263621"/>
      <w:bookmarkStart w:id="58" w:name="_Toc530650937"/>
      <w:bookmarkStart w:id="59" w:name="_Toc535334654"/>
      <w:bookmarkStart w:id="60" w:name="_Toc2248735"/>
      <w:bookmarkStart w:id="61" w:name="_Toc2798142"/>
      <w:r w:rsidRPr="00407CFC">
        <w:rPr>
          <w:rFonts w:ascii="Palatino Linotype" w:hAnsi="Palatino Linotype"/>
          <w:b/>
          <w:color w:val="auto"/>
          <w:sz w:val="24"/>
          <w:szCs w:val="24"/>
        </w:rPr>
        <w:t>QUINTO</w:t>
      </w:r>
      <w:r w:rsidR="008F273D" w:rsidRPr="00407CFC">
        <w:rPr>
          <w:rFonts w:ascii="Palatino Linotype" w:hAnsi="Palatino Linotype"/>
          <w:b/>
          <w:color w:val="auto"/>
          <w:sz w:val="24"/>
          <w:szCs w:val="24"/>
        </w:rPr>
        <w:t>.</w:t>
      </w:r>
      <w:bookmarkStart w:id="62" w:name="_Toc515462773"/>
      <w:r w:rsidR="008F273D" w:rsidRPr="00407CFC">
        <w:rPr>
          <w:rFonts w:ascii="Palatino Linotype" w:hAnsi="Palatino Linotype"/>
          <w:b/>
          <w:color w:val="auto"/>
          <w:sz w:val="24"/>
          <w:szCs w:val="24"/>
        </w:rPr>
        <w:t xml:space="preserve"> Estudio y resolución del asunto</w:t>
      </w:r>
      <w:bookmarkEnd w:id="57"/>
      <w:bookmarkEnd w:id="58"/>
      <w:bookmarkEnd w:id="59"/>
      <w:bookmarkEnd w:id="60"/>
      <w:bookmarkEnd w:id="61"/>
      <w:bookmarkEnd w:id="62"/>
    </w:p>
    <w:p w14:paraId="6EB3C05A" w14:textId="77777777" w:rsidR="008F273D" w:rsidRPr="00407CFC" w:rsidRDefault="008F273D" w:rsidP="00407CFC">
      <w:pPr>
        <w:tabs>
          <w:tab w:val="left" w:pos="0"/>
        </w:tabs>
        <w:spacing w:line="360" w:lineRule="auto"/>
        <w:rPr>
          <w:rFonts w:ascii="Palatino Linotype" w:hAnsi="Palatino Linotype"/>
        </w:rPr>
      </w:pPr>
    </w:p>
    <w:p w14:paraId="580720BB" w14:textId="646F2C53" w:rsidR="000454F1" w:rsidRPr="00407CFC" w:rsidRDefault="000454F1" w:rsidP="00407CFC">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63" w:name="_Toc499059271"/>
      <w:bookmarkStart w:id="64" w:name="_Toc500414659"/>
      <w:bookmarkStart w:id="65" w:name="_Toc503891602"/>
      <w:bookmarkStart w:id="66" w:name="_Toc2798143"/>
      <w:r w:rsidRPr="00407CFC">
        <w:rPr>
          <w:rFonts w:ascii="Palatino Linotype" w:eastAsia="MS Gothic" w:hAnsi="Palatino Linotype" w:cs="Times New Roman"/>
          <w:b/>
        </w:rPr>
        <w:t>Del deber de las autoridades de promover, respetar, proteger y garantizar el derecho de acceso a la información pública.</w:t>
      </w:r>
      <w:bookmarkEnd w:id="63"/>
      <w:bookmarkEnd w:id="64"/>
      <w:bookmarkEnd w:id="65"/>
      <w:bookmarkEnd w:id="66"/>
      <w:r w:rsidRPr="00407CFC">
        <w:rPr>
          <w:rFonts w:ascii="Palatino Linotype" w:eastAsia="MS Gothic" w:hAnsi="Palatino Linotype" w:cs="Times New Roman"/>
          <w:b/>
        </w:rPr>
        <w:t xml:space="preserve"> </w:t>
      </w:r>
    </w:p>
    <w:p w14:paraId="247F785B" w14:textId="77777777" w:rsidR="000454F1" w:rsidRPr="00407CFC" w:rsidRDefault="000454F1" w:rsidP="00407CFC">
      <w:pPr>
        <w:spacing w:line="360" w:lineRule="auto"/>
        <w:rPr>
          <w:rFonts w:ascii="Palatino Linotype" w:hAnsi="Palatino Linotype"/>
          <w:lang w:val="es-MX" w:eastAsia="en-US"/>
        </w:rPr>
      </w:pPr>
    </w:p>
    <w:p w14:paraId="49390D68" w14:textId="77777777"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07CFC">
        <w:rPr>
          <w:rFonts w:ascii="Palatino Linotype" w:hAnsi="Palatino Linotype"/>
        </w:rPr>
        <w:t xml:space="preserve">Es menester precisar que este </w:t>
      </w:r>
      <w:r w:rsidRPr="00407CFC">
        <w:rPr>
          <w:rFonts w:ascii="Palatino Linotype" w:eastAsia="MS Mincho" w:hAnsi="Palatino Linotype" w:cs="Times New Roman"/>
          <w:color w:val="000000"/>
        </w:rPr>
        <w:t xml:space="preserve">Órgano Garante parte de que </w:t>
      </w:r>
      <w:r w:rsidRPr="00407CF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07CFC">
        <w:rPr>
          <w:rFonts w:ascii="Palatino Linotype" w:eastAsia="Times New Roman" w:hAnsi="Palatino Linotype" w:cs="Arial"/>
          <w:color w:val="000000"/>
        </w:rPr>
        <w:t xml:space="preserve"> </w:t>
      </w:r>
      <w:r w:rsidRPr="00407CFC">
        <w:rPr>
          <w:rFonts w:ascii="Palatino Linotype" w:eastAsia="Times New Roman" w:hAnsi="Palatino Linotype" w:cs="Arial"/>
          <w:b/>
          <w:color w:val="000000"/>
        </w:rPr>
        <w:t>SUJETO OBLIGADO</w:t>
      </w:r>
      <w:r w:rsidRPr="00407CF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7CFC">
        <w:rPr>
          <w:rFonts w:ascii="Palatino Linotype" w:eastAsia="Times New Roman" w:hAnsi="Palatino Linotype" w:cs="Arial"/>
          <w:b/>
          <w:color w:val="000000"/>
        </w:rPr>
        <w:t xml:space="preserve">Constitución Política de los Estados Unidos Mexicanos </w:t>
      </w:r>
      <w:r w:rsidRPr="00407CFC">
        <w:rPr>
          <w:rFonts w:ascii="Palatino Linotype" w:eastAsia="Times New Roman" w:hAnsi="Palatino Linotype" w:cs="Arial"/>
          <w:color w:val="000000"/>
        </w:rPr>
        <w:t xml:space="preserve">al señalar la obligación de “promover, </w:t>
      </w:r>
      <w:r w:rsidRPr="00407CFC">
        <w:rPr>
          <w:rFonts w:ascii="Palatino Linotype" w:eastAsia="Times New Roman" w:hAnsi="Palatino Linotype" w:cs="Arial"/>
          <w:b/>
          <w:color w:val="000000"/>
        </w:rPr>
        <w:t>respetar</w:t>
      </w:r>
      <w:r w:rsidRPr="00407CFC">
        <w:rPr>
          <w:rFonts w:ascii="Palatino Linotype" w:eastAsia="Times New Roman" w:hAnsi="Palatino Linotype" w:cs="Arial"/>
          <w:color w:val="000000"/>
        </w:rPr>
        <w:t xml:space="preserve">, proteger y </w:t>
      </w:r>
      <w:r w:rsidRPr="00407CFC">
        <w:rPr>
          <w:rFonts w:ascii="Palatino Linotype" w:eastAsia="Times New Roman" w:hAnsi="Palatino Linotype" w:cs="Arial"/>
          <w:b/>
          <w:color w:val="000000"/>
        </w:rPr>
        <w:t>garantizar</w:t>
      </w:r>
      <w:r w:rsidRPr="00407CFC">
        <w:rPr>
          <w:rFonts w:ascii="Palatino Linotype" w:eastAsia="Times New Roman" w:hAnsi="Palatino Linotype" w:cs="Arial"/>
          <w:color w:val="000000"/>
        </w:rPr>
        <w:t xml:space="preserve"> los derechos humanos”, entre los cuales se encuentra dicho derecho. </w:t>
      </w:r>
    </w:p>
    <w:p w14:paraId="189B87F2" w14:textId="77777777" w:rsidR="006F48DF" w:rsidRPr="00407CFC" w:rsidRDefault="006F48DF" w:rsidP="00407CFC">
      <w:pPr>
        <w:pStyle w:val="Prrafodelista"/>
        <w:tabs>
          <w:tab w:val="left" w:pos="0"/>
        </w:tabs>
        <w:spacing w:line="360" w:lineRule="auto"/>
        <w:ind w:left="0" w:right="49"/>
        <w:jc w:val="both"/>
        <w:rPr>
          <w:rFonts w:ascii="Palatino Linotype" w:eastAsia="MS Mincho" w:hAnsi="Palatino Linotype" w:cs="Times New Roman"/>
          <w:color w:val="000000"/>
        </w:rPr>
      </w:pPr>
    </w:p>
    <w:p w14:paraId="7A2C6664" w14:textId="11B28983"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07CFC">
        <w:rPr>
          <w:rFonts w:ascii="Palatino Linotype" w:eastAsia="Times New Roman" w:hAnsi="Palatino Linotype"/>
        </w:rPr>
        <w:t xml:space="preserve">Ahora bien, el Derecho de Acceso a la Información Pública se define como: </w:t>
      </w:r>
      <w:r w:rsidRPr="00407CFC">
        <w:rPr>
          <w:rFonts w:ascii="Palatino Linotype" w:hAnsi="Palatino Linotype"/>
          <w:i/>
          <w:color w:val="000000"/>
        </w:rPr>
        <w:t>La igualdad de oportunidades para recibir, buscar e impartir información</w:t>
      </w:r>
      <w:r w:rsidRPr="00407CFC">
        <w:rPr>
          <w:rStyle w:val="Refdenotaalpie"/>
          <w:rFonts w:ascii="Palatino Linotype" w:hAnsi="Palatino Linotype"/>
          <w:i/>
          <w:color w:val="000000"/>
        </w:rPr>
        <w:footnoteReference w:id="2"/>
      </w:r>
      <w:r w:rsidRPr="00407CF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7CFC">
        <w:rPr>
          <w:rStyle w:val="Refdenotaalpie"/>
          <w:rFonts w:ascii="Palatino Linotype" w:hAnsi="Palatino Linotype"/>
          <w:i/>
          <w:color w:val="000000"/>
        </w:rPr>
        <w:footnoteReference w:id="3"/>
      </w:r>
      <w:r w:rsidRPr="00407CFC">
        <w:rPr>
          <w:rFonts w:ascii="Palatino Linotype" w:hAnsi="Palatino Linotype"/>
          <w:color w:val="000000"/>
        </w:rPr>
        <w:t>que se constituye como una herramienta fundamental para ejercer</w:t>
      </w:r>
      <w:r w:rsidRPr="00407CF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07CFC">
        <w:rPr>
          <w:rStyle w:val="Refdenotaalpie"/>
          <w:rFonts w:ascii="Palatino Linotype" w:hAnsi="Palatino Linotype"/>
          <w:i/>
          <w:color w:val="000000"/>
        </w:rPr>
        <w:footnoteReference w:id="4"/>
      </w:r>
      <w:r w:rsidRPr="00407CFC">
        <w:rPr>
          <w:rFonts w:ascii="Palatino Linotype" w:hAnsi="Palatino Linotype"/>
          <w:color w:val="000000"/>
        </w:rPr>
        <w:t>fomentando</w:t>
      </w:r>
      <w:r w:rsidRPr="00407CFC">
        <w:rPr>
          <w:rFonts w:ascii="Palatino Linotype" w:hAnsi="Palatino Linotype"/>
          <w:i/>
          <w:color w:val="000000"/>
        </w:rPr>
        <w:t xml:space="preserve"> la transparencia de las actividades estatales y </w:t>
      </w:r>
      <w:r w:rsidRPr="00407CFC">
        <w:rPr>
          <w:rFonts w:ascii="Palatino Linotype" w:hAnsi="Palatino Linotype"/>
          <w:color w:val="000000"/>
        </w:rPr>
        <w:t>promoviendo</w:t>
      </w:r>
      <w:r w:rsidRPr="00407CFC">
        <w:rPr>
          <w:rFonts w:ascii="Palatino Linotype" w:hAnsi="Palatino Linotype"/>
          <w:i/>
          <w:color w:val="000000"/>
        </w:rPr>
        <w:t xml:space="preserve"> la responsabilidad de los funcionarios sobre su gestión pública,</w:t>
      </w:r>
      <w:r w:rsidRPr="00407CFC">
        <w:rPr>
          <w:rStyle w:val="Refdenotaalpie"/>
          <w:rFonts w:ascii="Palatino Linotype" w:hAnsi="Palatino Linotype"/>
          <w:i/>
          <w:color w:val="000000"/>
        </w:rPr>
        <w:footnoteReference w:id="5"/>
      </w:r>
      <w:r w:rsidRPr="00407CFC">
        <w:rPr>
          <w:rFonts w:ascii="Palatino Linotype" w:hAnsi="Palatino Linotype"/>
          <w:color w:val="000000"/>
        </w:rPr>
        <w:t>que permite</w:t>
      </w:r>
      <w:r w:rsidRPr="00407CF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0FFD2" w14:textId="77777777" w:rsidR="000454F1" w:rsidRPr="00407CFC" w:rsidRDefault="000454F1" w:rsidP="00407CFC">
      <w:pPr>
        <w:pStyle w:val="Prrafodelista"/>
        <w:spacing w:line="360" w:lineRule="auto"/>
        <w:rPr>
          <w:rFonts w:ascii="Palatino Linotype" w:eastAsia="Times New Roman" w:hAnsi="Palatino Linotype"/>
        </w:rPr>
      </w:pPr>
    </w:p>
    <w:p w14:paraId="6842C792" w14:textId="77777777"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07CF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F134A" w14:textId="77777777" w:rsidR="000454F1" w:rsidRPr="00407CFC" w:rsidRDefault="000454F1" w:rsidP="00407CFC">
      <w:pPr>
        <w:pStyle w:val="Prrafodelista"/>
        <w:spacing w:line="360" w:lineRule="auto"/>
        <w:rPr>
          <w:rFonts w:ascii="Palatino Linotype" w:eastAsia="Times New Roman" w:hAnsi="Palatino Linotype"/>
        </w:rPr>
      </w:pPr>
    </w:p>
    <w:p w14:paraId="42C3E343" w14:textId="5FB3F059"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hAnsi="Palatino Linotype"/>
          <w:i/>
        </w:rPr>
      </w:pPr>
      <w:r w:rsidRPr="00407CFC">
        <w:rPr>
          <w:rFonts w:ascii="Palatino Linotype" w:eastAsia="Times New Roman" w:hAnsi="Palatino Linotype"/>
        </w:rPr>
        <w:t xml:space="preserve">En el caso concreto que nos ocupa analizar, el particular requirió </w:t>
      </w:r>
      <w:r w:rsidRPr="00407CFC">
        <w:rPr>
          <w:rFonts w:ascii="Palatino Linotype" w:hAnsi="Palatino Linotype"/>
        </w:rPr>
        <w:t xml:space="preserve">en términos </w:t>
      </w:r>
      <w:r w:rsidR="006F48DF" w:rsidRPr="00407CFC">
        <w:rPr>
          <w:rFonts w:ascii="Palatino Linotype" w:hAnsi="Palatino Linotype"/>
        </w:rPr>
        <w:t>el listado de servidores públicos y recibos de pago</w:t>
      </w:r>
      <w:r w:rsidR="004A49A6" w:rsidRPr="00407CFC">
        <w:rPr>
          <w:rFonts w:ascii="Palatino Linotype" w:hAnsi="Palatino Linotype"/>
        </w:rPr>
        <w:t xml:space="preserve"> correspondiente a la segunda quincena del mes de noviembre de dos mil dieciocho</w:t>
      </w:r>
      <w:r w:rsidRPr="00407CFC">
        <w:rPr>
          <w:rFonts w:ascii="Palatino Linotype" w:hAnsi="Palatino Linotype"/>
        </w:rPr>
        <w:t xml:space="preserve">; </w:t>
      </w:r>
      <w:r w:rsidRPr="00407CFC">
        <w:rPr>
          <w:rFonts w:ascii="Palatino Linotype" w:eastAsia="Times New Roman" w:hAnsi="Palatino Linotype"/>
        </w:rPr>
        <w:t xml:space="preserve">siendo importante señalar  </w:t>
      </w:r>
      <w:r w:rsidRPr="00407CFC">
        <w:rPr>
          <w:rFonts w:ascii="Palatino Linotype" w:eastAsia="Times New Roman" w:hAnsi="Palatino Linotype"/>
          <w:b/>
        </w:rPr>
        <w:t>SUJETO OBLIGADO</w:t>
      </w:r>
      <w:r w:rsidRPr="00407CFC">
        <w:rPr>
          <w:rFonts w:ascii="Palatino Linotype" w:hAnsi="Palatino Linotype" w:cs="Arial"/>
        </w:rPr>
        <w:t xml:space="preserve"> </w:t>
      </w:r>
      <w:r w:rsidR="004A49A6" w:rsidRPr="00407CFC">
        <w:rPr>
          <w:rFonts w:ascii="Palatino Linotype" w:hAnsi="Palatino Linotype" w:cs="Arial"/>
        </w:rPr>
        <w:t>omitió responder a las solicitudes de información, situación</w:t>
      </w:r>
      <w:r w:rsidRPr="00407CFC">
        <w:rPr>
          <w:rFonts w:ascii="Palatino Linotype" w:hAnsi="Palatino Linotype" w:cs="Arial"/>
        </w:rPr>
        <w:t xml:space="preserve">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407CFC">
        <w:rPr>
          <w:rFonts w:ascii="Palatino Linotype" w:hAnsi="Palatino Linotype" w:cs="Arial"/>
          <w:u w:val="single"/>
        </w:rPr>
        <w:t>prevenir, investigar, sancionar y reparar las violaciones a los derechos humanos</w:t>
      </w:r>
      <w:r w:rsidRPr="00407CFC">
        <w:rPr>
          <w:rFonts w:ascii="Palatino Linotype" w:hAnsi="Palatino Linotype" w:cs="Arial"/>
        </w:rPr>
        <w:t xml:space="preserve">.  </w:t>
      </w:r>
    </w:p>
    <w:p w14:paraId="6FF251F6" w14:textId="77777777" w:rsidR="000454F1" w:rsidRPr="00407CFC" w:rsidRDefault="000454F1" w:rsidP="00407CFC">
      <w:pPr>
        <w:pStyle w:val="Prrafodelista"/>
        <w:spacing w:line="360" w:lineRule="auto"/>
        <w:rPr>
          <w:rFonts w:ascii="Palatino Linotype" w:eastAsia="Times New Roman" w:hAnsi="Palatino Linotype"/>
        </w:rPr>
      </w:pPr>
    </w:p>
    <w:p w14:paraId="3E3F354A" w14:textId="77777777" w:rsidR="000454F1" w:rsidRPr="00407CFC" w:rsidRDefault="000454F1"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07CFC">
        <w:rPr>
          <w:rFonts w:ascii="Palatino Linotype" w:eastAsia="Times New Roman" w:hAnsi="Palatino Linotype"/>
        </w:rPr>
        <w:t xml:space="preserve">En este orden de ideas, la </w:t>
      </w:r>
      <w:r w:rsidRPr="00407CFC">
        <w:rPr>
          <w:rFonts w:ascii="Palatino Linotype" w:eastAsia="Times New Roman" w:hAnsi="Palatino Linotype"/>
          <w:b/>
        </w:rPr>
        <w:t xml:space="preserve">Ley de Transparencia y Acceso a la Información Pública del Estado de México y Municipios, </w:t>
      </w:r>
      <w:r w:rsidRPr="00407CF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07CFC">
        <w:rPr>
          <w:rFonts w:ascii="Palatino Linotype" w:eastAsia="Times New Roman" w:hAnsi="Palatino Linotype"/>
          <w:b/>
        </w:rPr>
        <w:t xml:space="preserve"> </w:t>
      </w:r>
      <w:r w:rsidRPr="00407CFC">
        <w:rPr>
          <w:rFonts w:ascii="Palatino Linotype" w:eastAsia="Times New Roman" w:hAnsi="Palatino Linotype"/>
        </w:rPr>
        <w:t xml:space="preserve">establece que </w:t>
      </w:r>
      <w:r w:rsidRPr="00407CFC">
        <w:rPr>
          <w:rFonts w:ascii="Palatino Linotype" w:eastAsia="Times New Roman" w:hAnsi="Palatino Linotype"/>
          <w:i/>
        </w:rPr>
        <w:t xml:space="preserve">el </w:t>
      </w:r>
      <w:r w:rsidRPr="00407CFC">
        <w:rPr>
          <w:rFonts w:ascii="Palatino Linotype" w:eastAsia="Times New Roman" w:hAnsi="Palatino Linotype"/>
          <w:i/>
          <w:u w:val="single"/>
        </w:rPr>
        <w:t>recurso de revisión</w:t>
      </w:r>
      <w:r w:rsidRPr="00407CFC">
        <w:rPr>
          <w:rFonts w:ascii="Palatino Linotype" w:eastAsia="Times New Roman" w:hAnsi="Palatino Linotype"/>
          <w:i/>
        </w:rPr>
        <w:t xml:space="preserve"> es la garantía secundaria mediante la cual se pretende reparar cualquier posible afectación al derecho de acceso a la información pública</w:t>
      </w:r>
      <w:r w:rsidRPr="00407CF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CEFD9" w14:textId="77777777" w:rsidR="001D7C7C" w:rsidRPr="00407CFC" w:rsidRDefault="001D7C7C" w:rsidP="00407CFC">
      <w:pPr>
        <w:pStyle w:val="Prrafodelista"/>
        <w:spacing w:before="240" w:after="240" w:line="360" w:lineRule="auto"/>
        <w:ind w:left="426"/>
        <w:jc w:val="both"/>
        <w:rPr>
          <w:rFonts w:ascii="Palatino Linotype" w:hAnsi="Palatino Linotype"/>
          <w:color w:val="000000"/>
        </w:rPr>
      </w:pPr>
    </w:p>
    <w:p w14:paraId="68E57412" w14:textId="29A300C8" w:rsidR="002E73A2" w:rsidRDefault="002E73A2" w:rsidP="00407CFC">
      <w:pPr>
        <w:pStyle w:val="Ttulo1"/>
        <w:numPr>
          <w:ilvl w:val="0"/>
          <w:numId w:val="9"/>
        </w:numPr>
        <w:spacing w:line="360" w:lineRule="auto"/>
        <w:rPr>
          <w:szCs w:val="24"/>
        </w:rPr>
      </w:pPr>
      <w:bookmarkStart w:id="67" w:name="_Toc2248737"/>
      <w:bookmarkStart w:id="68" w:name="_Toc2798144"/>
      <w:r w:rsidRPr="00407CFC">
        <w:rPr>
          <w:szCs w:val="24"/>
        </w:rPr>
        <w:t>De la naturaleza jurídica de la información solicitada</w:t>
      </w:r>
      <w:bookmarkEnd w:id="67"/>
      <w:bookmarkEnd w:id="68"/>
    </w:p>
    <w:p w14:paraId="6D61AF80" w14:textId="77777777" w:rsidR="00407CFC" w:rsidRPr="00407CFC" w:rsidRDefault="00407CFC" w:rsidP="00407CFC">
      <w:pPr>
        <w:rPr>
          <w:lang w:eastAsia="en-US"/>
        </w:rPr>
      </w:pPr>
    </w:p>
    <w:p w14:paraId="3660549A" w14:textId="55959ED1" w:rsidR="001D7C7C" w:rsidRPr="00407CFC" w:rsidRDefault="001D7C7C" w:rsidP="00407CFC">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407CFC">
        <w:rPr>
          <w:rFonts w:ascii="Palatino Linotype" w:hAnsi="Palatino Linotype"/>
          <w:color w:val="000000"/>
        </w:rPr>
        <w:t xml:space="preserve">En este entendido y con el objeto de determinar si el </w:t>
      </w:r>
      <w:r w:rsidRPr="00407CFC">
        <w:rPr>
          <w:rFonts w:ascii="Palatino Linotype" w:hAnsi="Palatino Linotype"/>
          <w:b/>
          <w:color w:val="000000"/>
        </w:rPr>
        <w:t xml:space="preserve">SUJETO OBLIGADO </w:t>
      </w:r>
      <w:r w:rsidR="00187007" w:rsidRPr="00407CFC">
        <w:rPr>
          <w:rFonts w:ascii="Palatino Linotype" w:hAnsi="Palatino Linotype"/>
          <w:color w:val="000000"/>
        </w:rPr>
        <w:t>genera, administra o posee la información requerida por el particular</w:t>
      </w:r>
      <w:r w:rsidRPr="00407CFC">
        <w:rPr>
          <w:rFonts w:ascii="Palatino Linotype" w:hAnsi="Palatino Linotype"/>
          <w:color w:val="000000"/>
        </w:rPr>
        <w:t>, esta Ponencia considera importante precisar los requerimientos formulados en la</w:t>
      </w:r>
      <w:r w:rsidR="00187007" w:rsidRPr="00407CFC">
        <w:rPr>
          <w:rFonts w:ascii="Palatino Linotype" w:hAnsi="Palatino Linotype"/>
          <w:color w:val="000000"/>
        </w:rPr>
        <w:t>s</w:t>
      </w:r>
      <w:r w:rsidRPr="00407CFC">
        <w:rPr>
          <w:rFonts w:ascii="Palatino Linotype" w:hAnsi="Palatino Linotype"/>
          <w:color w:val="000000"/>
        </w:rPr>
        <w:t xml:space="preserve"> solicitud</w:t>
      </w:r>
      <w:r w:rsidR="00187007" w:rsidRPr="00407CFC">
        <w:rPr>
          <w:rFonts w:ascii="Palatino Linotype" w:hAnsi="Palatino Linotype"/>
          <w:color w:val="000000"/>
        </w:rPr>
        <w:t>es</w:t>
      </w:r>
      <w:r w:rsidRPr="00407CFC">
        <w:rPr>
          <w:rFonts w:ascii="Palatino Linotype" w:hAnsi="Palatino Linotype"/>
          <w:color w:val="000000"/>
        </w:rPr>
        <w:t xml:space="preserve">, tal como sigue: </w:t>
      </w:r>
    </w:p>
    <w:p w14:paraId="289A7AED" w14:textId="77777777" w:rsidR="001D7C7C" w:rsidRPr="00407CFC" w:rsidRDefault="001D7C7C" w:rsidP="00407CFC">
      <w:pPr>
        <w:pStyle w:val="Prrafodelista"/>
        <w:spacing w:line="360" w:lineRule="auto"/>
        <w:rPr>
          <w:rFonts w:ascii="Palatino Linotype" w:hAnsi="Palatino Linotype"/>
          <w:color w:val="000000"/>
        </w:rPr>
      </w:pPr>
    </w:p>
    <w:p w14:paraId="111A3B44" w14:textId="3348F91C" w:rsidR="001D7C7C" w:rsidRPr="00407CFC" w:rsidRDefault="00187007" w:rsidP="00407CFC">
      <w:pPr>
        <w:pStyle w:val="Prrafodelista"/>
        <w:numPr>
          <w:ilvl w:val="0"/>
          <w:numId w:val="12"/>
        </w:numPr>
        <w:spacing w:before="240" w:after="240" w:line="360" w:lineRule="auto"/>
        <w:jc w:val="both"/>
        <w:rPr>
          <w:rFonts w:ascii="Palatino Linotype" w:hAnsi="Palatino Linotype"/>
          <w:color w:val="000000"/>
        </w:rPr>
      </w:pPr>
      <w:r w:rsidRPr="00407CFC">
        <w:rPr>
          <w:rFonts w:ascii="Palatino Linotype" w:hAnsi="Palatino Linotype"/>
          <w:color w:val="000000"/>
        </w:rPr>
        <w:t xml:space="preserve">Listado de servidores públicos que contenga el nombre y en la que se observe si es personal de confianza o sindicalizado, por honorarios o lista de raya, área de adscripción y sueldo bruto y neto quincenal al treinta (30) de noviembre de dos mil dieciocho; y, </w:t>
      </w:r>
    </w:p>
    <w:p w14:paraId="72217E43" w14:textId="67F7CB7A" w:rsidR="00187007" w:rsidRPr="00407CFC" w:rsidRDefault="00187007" w:rsidP="00407CFC">
      <w:pPr>
        <w:pStyle w:val="Prrafodelista"/>
        <w:numPr>
          <w:ilvl w:val="0"/>
          <w:numId w:val="12"/>
        </w:numPr>
        <w:spacing w:before="240" w:after="240" w:line="360" w:lineRule="auto"/>
        <w:jc w:val="both"/>
        <w:rPr>
          <w:rFonts w:ascii="Palatino Linotype" w:hAnsi="Palatino Linotype"/>
          <w:color w:val="000000"/>
        </w:rPr>
      </w:pPr>
      <w:r w:rsidRPr="00407CFC">
        <w:rPr>
          <w:rFonts w:ascii="Palatino Linotype" w:hAnsi="Palatino Linotype"/>
          <w:color w:val="000000"/>
        </w:rPr>
        <w:t>Recibos de pago de todos los servidores públicos del Ayuntamiento</w:t>
      </w:r>
      <w:r w:rsidR="00115866" w:rsidRPr="00407CFC">
        <w:rPr>
          <w:rFonts w:ascii="Palatino Linotype" w:hAnsi="Palatino Linotype"/>
          <w:color w:val="000000"/>
        </w:rPr>
        <w:t xml:space="preserve"> de Valle de Chalco Solidaridad, es decir, del personal de nómina (confianza y sindicalizados), por honorarios y lista de raya. </w:t>
      </w:r>
    </w:p>
    <w:p w14:paraId="6FB467C9" w14:textId="77777777" w:rsidR="003B5187" w:rsidRPr="00407CFC" w:rsidRDefault="003B5187" w:rsidP="00407CFC">
      <w:pPr>
        <w:pStyle w:val="Prrafodelista"/>
        <w:spacing w:before="240" w:after="240" w:line="360" w:lineRule="auto"/>
        <w:ind w:left="426"/>
        <w:jc w:val="both"/>
        <w:rPr>
          <w:rFonts w:ascii="Palatino Linotype" w:hAnsi="Palatino Linotype"/>
          <w:color w:val="000000"/>
        </w:rPr>
      </w:pPr>
    </w:p>
    <w:p w14:paraId="276DF547" w14:textId="29F7E392" w:rsidR="00115866" w:rsidRPr="00407CFC" w:rsidRDefault="002B5A40"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t>Es de señalar que</w:t>
      </w:r>
      <w:r w:rsidR="00115866" w:rsidRPr="00407CFC">
        <w:rPr>
          <w:rFonts w:ascii="Palatino Linotype" w:hAnsi="Palatino Linotype" w:cs="Arial"/>
        </w:rPr>
        <w:t>, la Ley de Transparencia y Acceso a la Información Pública del Estado de México y Municipios, prevé en su artículo 23, lo siguiente:</w:t>
      </w:r>
    </w:p>
    <w:p w14:paraId="25E21E19" w14:textId="77777777" w:rsidR="002B5A40" w:rsidRPr="00407CFC" w:rsidRDefault="002B5A40" w:rsidP="00407CFC">
      <w:pPr>
        <w:pStyle w:val="Prrafodelista"/>
        <w:tabs>
          <w:tab w:val="left" w:pos="0"/>
        </w:tabs>
        <w:spacing w:line="360" w:lineRule="auto"/>
        <w:ind w:left="0" w:right="49"/>
        <w:jc w:val="both"/>
        <w:rPr>
          <w:rFonts w:ascii="Palatino Linotype" w:hAnsi="Palatino Linotype" w:cs="Arial"/>
        </w:rPr>
      </w:pPr>
    </w:p>
    <w:p w14:paraId="40677B7C" w14:textId="77777777" w:rsidR="00115866" w:rsidRPr="00407CFC" w:rsidRDefault="00115866" w:rsidP="00407CFC">
      <w:pPr>
        <w:spacing w:line="360" w:lineRule="auto"/>
        <w:ind w:left="851" w:right="616"/>
        <w:jc w:val="both"/>
        <w:rPr>
          <w:rFonts w:ascii="Palatino Linotype" w:hAnsi="Palatino Linotype" w:cs="Arial"/>
          <w:i/>
        </w:rPr>
      </w:pPr>
      <w:r w:rsidRPr="00407CFC">
        <w:rPr>
          <w:rFonts w:ascii="Palatino Linotype" w:hAnsi="Palatino Linotype" w:cs="Arial"/>
          <w:i/>
        </w:rPr>
        <w:t>“</w:t>
      </w:r>
      <w:r w:rsidRPr="00407CFC">
        <w:rPr>
          <w:rFonts w:ascii="Palatino Linotype" w:hAnsi="Palatino Linotype" w:cs="Arial"/>
          <w:b/>
          <w:i/>
        </w:rPr>
        <w:t xml:space="preserve">Artículo 23. </w:t>
      </w:r>
      <w:r w:rsidRPr="00407CFC">
        <w:rPr>
          <w:rFonts w:ascii="Palatino Linotype" w:hAnsi="Palatino Linotype" w:cs="Arial"/>
          <w:i/>
        </w:rPr>
        <w:t xml:space="preserve">Son sujetos obligados a transparentar y permitir el acceso a su información y </w:t>
      </w:r>
      <w:r w:rsidRPr="00407CFC">
        <w:rPr>
          <w:rFonts w:ascii="Palatino Linotype" w:hAnsi="Palatino Linotype"/>
          <w:i/>
        </w:rPr>
        <w:t>proteger</w:t>
      </w:r>
      <w:r w:rsidRPr="00407CFC">
        <w:rPr>
          <w:rFonts w:ascii="Palatino Linotype" w:hAnsi="Palatino Linotype" w:cs="Arial"/>
          <w:i/>
        </w:rPr>
        <w:t xml:space="preserve"> los datos personales que obren en su poder:</w:t>
      </w:r>
    </w:p>
    <w:p w14:paraId="60221C3F" w14:textId="54F5225A" w:rsidR="00115866" w:rsidRPr="00407CFC" w:rsidRDefault="002B5A40" w:rsidP="00407CFC">
      <w:pPr>
        <w:spacing w:line="360" w:lineRule="auto"/>
        <w:ind w:left="851" w:right="616"/>
        <w:jc w:val="both"/>
        <w:rPr>
          <w:rFonts w:ascii="Palatino Linotype" w:hAnsi="Palatino Linotype" w:cs="Arial"/>
          <w:i/>
        </w:rPr>
      </w:pPr>
      <w:r w:rsidRPr="00407CFC">
        <w:rPr>
          <w:rFonts w:ascii="Palatino Linotype" w:hAnsi="Palatino Linotype" w:cs="Arial"/>
          <w:i/>
        </w:rPr>
        <w:lastRenderedPageBreak/>
        <w:t>(…)</w:t>
      </w:r>
    </w:p>
    <w:p w14:paraId="17A28976" w14:textId="77777777" w:rsidR="00115866" w:rsidRPr="00407CFC" w:rsidRDefault="00115866" w:rsidP="00407CFC">
      <w:pPr>
        <w:spacing w:line="360" w:lineRule="auto"/>
        <w:ind w:left="851" w:right="616"/>
        <w:jc w:val="both"/>
        <w:rPr>
          <w:rFonts w:ascii="Palatino Linotype" w:hAnsi="Palatino Linotype" w:cs="Arial"/>
          <w:b/>
          <w:i/>
        </w:rPr>
      </w:pPr>
      <w:r w:rsidRPr="00407CFC">
        <w:rPr>
          <w:rFonts w:ascii="Palatino Linotype" w:hAnsi="Palatino Linotype" w:cs="Arial"/>
          <w:b/>
          <w:i/>
        </w:rPr>
        <w:t>IV. Los ayuntamientos y las dependencias, organismos, órganos y entidades de la administración municipal;</w:t>
      </w:r>
    </w:p>
    <w:p w14:paraId="5B33BE05" w14:textId="3EAE1AD9" w:rsidR="002B5A40" w:rsidRPr="00407CFC" w:rsidRDefault="002B5A40" w:rsidP="00407CFC">
      <w:pPr>
        <w:spacing w:line="360" w:lineRule="auto"/>
        <w:ind w:left="851" w:right="616"/>
        <w:jc w:val="both"/>
        <w:rPr>
          <w:rFonts w:ascii="Palatino Linotype" w:hAnsi="Palatino Linotype"/>
          <w:i/>
        </w:rPr>
      </w:pPr>
      <w:r w:rsidRPr="00407CFC">
        <w:rPr>
          <w:rFonts w:ascii="Palatino Linotype" w:hAnsi="Palatino Linotype"/>
          <w:i/>
        </w:rPr>
        <w:t>…</w:t>
      </w:r>
    </w:p>
    <w:p w14:paraId="76C6C8DB" w14:textId="77777777" w:rsidR="00115866" w:rsidRPr="00407CFC" w:rsidRDefault="00115866" w:rsidP="00407CFC">
      <w:pPr>
        <w:spacing w:line="360" w:lineRule="auto"/>
        <w:ind w:left="851" w:right="616"/>
        <w:jc w:val="both"/>
        <w:rPr>
          <w:rFonts w:ascii="Palatino Linotype" w:hAnsi="Palatino Linotype"/>
          <w:i/>
        </w:rPr>
      </w:pPr>
      <w:r w:rsidRPr="00407CFC">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146C59" w14:textId="77777777" w:rsidR="00115866" w:rsidRPr="00407CFC" w:rsidRDefault="00115866" w:rsidP="00407CFC">
      <w:pPr>
        <w:spacing w:line="360" w:lineRule="auto"/>
        <w:ind w:left="851" w:right="616"/>
        <w:jc w:val="both"/>
        <w:rPr>
          <w:rFonts w:ascii="Palatino Linotype" w:hAnsi="Palatino Linotype" w:cs="Arial"/>
          <w:i/>
        </w:rPr>
      </w:pPr>
      <w:r w:rsidRPr="00407CFC">
        <w:rPr>
          <w:rFonts w:ascii="Palatino Linotype" w:hAnsi="Palatino Linotype" w:cs="Arial"/>
          <w:b/>
          <w:i/>
        </w:rPr>
        <w:t>Los servidores públicos deberán transparentar sus acciones así como garantizar y respetar el derecho de acceso a la información pública</w:t>
      </w:r>
      <w:r w:rsidRPr="00407CFC">
        <w:rPr>
          <w:rFonts w:ascii="Palatino Linotype" w:hAnsi="Palatino Linotype" w:cs="Arial"/>
          <w:i/>
        </w:rPr>
        <w:t>.” (Sic)</w:t>
      </w:r>
    </w:p>
    <w:p w14:paraId="018D76AA" w14:textId="77777777" w:rsidR="00115866" w:rsidRPr="00407CFC" w:rsidRDefault="00115866" w:rsidP="00407CFC">
      <w:pPr>
        <w:spacing w:line="360" w:lineRule="auto"/>
        <w:ind w:left="851" w:right="616"/>
        <w:jc w:val="both"/>
        <w:rPr>
          <w:rFonts w:ascii="Palatino Linotype" w:hAnsi="Palatino Linotype" w:cs="Arial"/>
          <w:i/>
        </w:rPr>
      </w:pPr>
      <w:r w:rsidRPr="00407CFC">
        <w:rPr>
          <w:rFonts w:ascii="Palatino Linotype" w:hAnsi="Palatino Linotype" w:cs="Arial"/>
          <w:i/>
        </w:rPr>
        <w:t>(Énfasis añadido)</w:t>
      </w:r>
    </w:p>
    <w:p w14:paraId="045F01A2" w14:textId="77777777" w:rsidR="002B5A40" w:rsidRPr="00407CFC" w:rsidRDefault="002B5A40" w:rsidP="00407CFC">
      <w:pPr>
        <w:spacing w:line="360" w:lineRule="auto"/>
        <w:ind w:left="851" w:right="616"/>
        <w:jc w:val="both"/>
        <w:rPr>
          <w:rFonts w:ascii="Palatino Linotype" w:hAnsi="Palatino Linotype" w:cs="Arial"/>
          <w:i/>
        </w:rPr>
      </w:pPr>
    </w:p>
    <w:p w14:paraId="5610E01D" w14:textId="70EB000E" w:rsidR="00115866" w:rsidRPr="00407CFC" w:rsidRDefault="002B5A40" w:rsidP="00407CFC">
      <w:pPr>
        <w:pStyle w:val="Prrafodelista"/>
        <w:numPr>
          <w:ilvl w:val="0"/>
          <w:numId w:val="1"/>
        </w:numPr>
        <w:tabs>
          <w:tab w:val="left" w:pos="0"/>
        </w:tabs>
        <w:spacing w:line="360" w:lineRule="auto"/>
        <w:ind w:left="0" w:right="49" w:firstLine="0"/>
        <w:jc w:val="both"/>
        <w:rPr>
          <w:rFonts w:ascii="Palatino Linotype" w:eastAsia="Calibri" w:hAnsi="Palatino Linotype" w:cs="Arial"/>
          <w:lang w:eastAsia="es-MX"/>
        </w:rPr>
      </w:pPr>
      <w:r w:rsidRPr="00407CFC">
        <w:rPr>
          <w:rFonts w:ascii="Palatino Linotype" w:eastAsia="Calibri" w:hAnsi="Palatino Linotype" w:cs="Arial"/>
          <w:lang w:eastAsia="es-MX"/>
        </w:rPr>
        <w:t>Asimismo</w:t>
      </w:r>
      <w:r w:rsidR="00115866" w:rsidRPr="00407CFC">
        <w:rPr>
          <w:rFonts w:ascii="Palatino Linotype" w:eastAsia="Calibri" w:hAnsi="Palatino Linotype" w:cs="Arial"/>
          <w:lang w:eastAsia="es-MX"/>
        </w:rPr>
        <w:t>, conviene citar lo establecido por el artículo 31, fracción XVIII, de la Ley Orgánica Municipal del Estado de México, que a la letra señala:</w:t>
      </w:r>
    </w:p>
    <w:p w14:paraId="6072A059" w14:textId="77777777" w:rsidR="00115866" w:rsidRPr="00407CFC" w:rsidRDefault="00115866" w:rsidP="00407CFC">
      <w:pPr>
        <w:spacing w:line="360" w:lineRule="auto"/>
        <w:ind w:left="851" w:right="902"/>
        <w:jc w:val="both"/>
        <w:rPr>
          <w:rFonts w:ascii="Palatino Linotype" w:hAnsi="Palatino Linotype" w:cs="Arial"/>
          <w:i/>
          <w:sz w:val="22"/>
        </w:rPr>
      </w:pPr>
      <w:r w:rsidRPr="00407CFC">
        <w:rPr>
          <w:rFonts w:ascii="Palatino Linotype" w:hAnsi="Palatino Linotype" w:cs="Arial"/>
          <w:i/>
          <w:sz w:val="22"/>
        </w:rPr>
        <w:t>“</w:t>
      </w:r>
      <w:r w:rsidRPr="00407CFC">
        <w:rPr>
          <w:rFonts w:ascii="Palatino Linotype" w:hAnsi="Palatino Linotype" w:cs="Arial"/>
          <w:b/>
          <w:i/>
          <w:sz w:val="22"/>
        </w:rPr>
        <w:t>Artículo 31</w:t>
      </w:r>
      <w:r w:rsidRPr="00407CFC">
        <w:rPr>
          <w:rFonts w:ascii="Palatino Linotype" w:hAnsi="Palatino Linotype" w:cs="Arial"/>
          <w:i/>
          <w:sz w:val="22"/>
        </w:rPr>
        <w:t>.- Son atribuciones de los ayuntamientos:</w:t>
      </w:r>
    </w:p>
    <w:p w14:paraId="287E5664" w14:textId="77777777" w:rsidR="00115866" w:rsidRPr="00407CFC" w:rsidRDefault="00115866" w:rsidP="00407CFC">
      <w:pPr>
        <w:spacing w:line="360" w:lineRule="auto"/>
        <w:ind w:left="851" w:right="902"/>
        <w:jc w:val="both"/>
        <w:rPr>
          <w:rFonts w:ascii="Palatino Linotype" w:hAnsi="Palatino Linotype" w:cs="Arial"/>
          <w:i/>
          <w:sz w:val="22"/>
        </w:rPr>
      </w:pPr>
      <w:r w:rsidRPr="00407CFC">
        <w:rPr>
          <w:rFonts w:ascii="Palatino Linotype" w:hAnsi="Palatino Linotype" w:cs="Arial"/>
          <w:i/>
          <w:sz w:val="22"/>
        </w:rPr>
        <w:t>…</w:t>
      </w:r>
    </w:p>
    <w:p w14:paraId="11C50EED" w14:textId="77777777" w:rsidR="00115866" w:rsidRPr="00407CFC" w:rsidRDefault="00115866" w:rsidP="00407CFC">
      <w:pPr>
        <w:spacing w:line="360" w:lineRule="auto"/>
        <w:ind w:left="851" w:right="902"/>
        <w:jc w:val="both"/>
        <w:rPr>
          <w:rFonts w:ascii="Palatino Linotype" w:hAnsi="Palatino Linotype" w:cs="Arial"/>
          <w:i/>
          <w:sz w:val="22"/>
        </w:rPr>
      </w:pPr>
      <w:r w:rsidRPr="00407CFC">
        <w:rPr>
          <w:rFonts w:ascii="Palatino Linotype" w:hAnsi="Palatino Linotype" w:cs="Arial"/>
          <w:b/>
          <w:i/>
          <w:sz w:val="22"/>
        </w:rPr>
        <w:t>XVIII.</w:t>
      </w:r>
      <w:r w:rsidRPr="00407CFC">
        <w:rPr>
          <w:rFonts w:ascii="Palatino Linotype" w:hAnsi="Palatino Linotype" w:cs="Arial"/>
          <w:i/>
          <w:sz w:val="22"/>
        </w:rPr>
        <w:t xml:space="preserve"> </w:t>
      </w:r>
      <w:r w:rsidRPr="00407CFC">
        <w:rPr>
          <w:rFonts w:ascii="Palatino Linotype" w:hAnsi="Palatino Linotype" w:cs="Arial"/>
          <w:b/>
          <w:i/>
          <w:sz w:val="22"/>
        </w:rPr>
        <w:t>Administrar su hacienda</w:t>
      </w:r>
      <w:r w:rsidRPr="00407CFC">
        <w:rPr>
          <w:rFonts w:ascii="Palatino Linotype" w:hAnsi="Palatino Linotype" w:cs="Arial"/>
          <w:i/>
          <w:sz w:val="22"/>
        </w:rPr>
        <w:t xml:space="preserve"> en términos de ley, y controlar a través del presidente y síndico </w:t>
      </w:r>
      <w:r w:rsidRPr="00407CFC">
        <w:rPr>
          <w:rFonts w:ascii="Palatino Linotype" w:hAnsi="Palatino Linotype" w:cs="Arial"/>
          <w:b/>
          <w:i/>
          <w:sz w:val="22"/>
        </w:rPr>
        <w:t>la aplicación del presupuesto de egresos del municipio</w:t>
      </w:r>
      <w:r w:rsidRPr="00407CFC">
        <w:rPr>
          <w:rFonts w:ascii="Palatino Linotype" w:hAnsi="Palatino Linotype" w:cs="Arial"/>
          <w:i/>
          <w:sz w:val="22"/>
        </w:rPr>
        <w:t>;</w:t>
      </w:r>
    </w:p>
    <w:p w14:paraId="4FDA5058" w14:textId="77777777" w:rsidR="00115866" w:rsidRPr="00407CFC" w:rsidRDefault="00115866" w:rsidP="00407CFC">
      <w:pPr>
        <w:spacing w:line="360" w:lineRule="auto"/>
        <w:ind w:left="851" w:right="902"/>
        <w:jc w:val="both"/>
        <w:rPr>
          <w:rFonts w:ascii="Palatino Linotype" w:hAnsi="Palatino Linotype" w:cs="Arial"/>
          <w:i/>
          <w:sz w:val="22"/>
        </w:rPr>
      </w:pPr>
      <w:r w:rsidRPr="00407CFC">
        <w:rPr>
          <w:rFonts w:ascii="Palatino Linotype" w:hAnsi="Palatino Linotype" w:cs="Arial"/>
          <w:i/>
          <w:sz w:val="22"/>
        </w:rPr>
        <w:t xml:space="preserve">…” </w:t>
      </w:r>
    </w:p>
    <w:p w14:paraId="05492D4B" w14:textId="77777777" w:rsidR="00115866" w:rsidRPr="00407CFC" w:rsidRDefault="00115866" w:rsidP="00407CFC">
      <w:pPr>
        <w:spacing w:line="360" w:lineRule="auto"/>
        <w:ind w:left="851" w:right="902"/>
        <w:jc w:val="both"/>
        <w:rPr>
          <w:rFonts w:ascii="Palatino Linotype" w:hAnsi="Palatino Linotype" w:cs="Arial"/>
          <w:i/>
          <w:sz w:val="22"/>
        </w:rPr>
      </w:pPr>
      <w:r w:rsidRPr="00407CFC">
        <w:rPr>
          <w:rFonts w:ascii="Palatino Linotype" w:hAnsi="Palatino Linotype" w:cs="Arial"/>
          <w:i/>
          <w:sz w:val="22"/>
        </w:rPr>
        <w:t>(Énfasis añadido)</w:t>
      </w:r>
    </w:p>
    <w:p w14:paraId="026E0510" w14:textId="77777777" w:rsidR="002B5A40" w:rsidRPr="00407CFC" w:rsidRDefault="002B5A40" w:rsidP="00407CFC">
      <w:pPr>
        <w:spacing w:line="360" w:lineRule="auto"/>
        <w:ind w:left="851" w:right="902"/>
        <w:jc w:val="both"/>
        <w:rPr>
          <w:rFonts w:ascii="Palatino Linotype" w:hAnsi="Palatino Linotype" w:cs="Arial"/>
          <w:i/>
        </w:rPr>
      </w:pPr>
    </w:p>
    <w:p w14:paraId="635B4A3F" w14:textId="2FBF5CFC" w:rsidR="00115866" w:rsidRPr="00407CFC" w:rsidRDefault="00115866"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lastRenderedPageBreak/>
        <w:t>Pr</w:t>
      </w:r>
      <w:r w:rsidR="002B5A40" w:rsidRPr="00407CFC">
        <w:rPr>
          <w:rFonts w:ascii="Palatino Linotype" w:hAnsi="Palatino Linotype" w:cs="Arial"/>
        </w:rPr>
        <w:t>ecepto legal del que se deduce</w:t>
      </w:r>
      <w:r w:rsidRPr="00407CFC">
        <w:rPr>
          <w:rFonts w:ascii="Palatino Linotype" w:hAnsi="Palatino Linotype" w:cs="Arial"/>
        </w:rPr>
        <w:t xml:space="preserv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14:paraId="4934BBAD" w14:textId="77777777" w:rsidR="002B5A40" w:rsidRPr="00407CFC" w:rsidRDefault="002B5A40" w:rsidP="00407CFC">
      <w:pPr>
        <w:pStyle w:val="Prrafodelista"/>
        <w:tabs>
          <w:tab w:val="left" w:pos="0"/>
        </w:tabs>
        <w:spacing w:line="360" w:lineRule="auto"/>
        <w:ind w:left="0" w:right="49"/>
        <w:jc w:val="both"/>
        <w:rPr>
          <w:rFonts w:ascii="Palatino Linotype" w:hAnsi="Palatino Linotype" w:cs="Arial"/>
        </w:rPr>
      </w:pPr>
    </w:p>
    <w:p w14:paraId="403C2EF9" w14:textId="4472CA65" w:rsidR="00115866" w:rsidRPr="00407CFC" w:rsidRDefault="002B5A40" w:rsidP="00407CF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407CFC">
        <w:rPr>
          <w:rFonts w:ascii="Palatino Linotype" w:hAnsi="Palatino Linotype" w:cs="Arial"/>
        </w:rPr>
        <w:t>Siendo el sueldo una</w:t>
      </w:r>
      <w:r w:rsidR="00115866" w:rsidRPr="00407CFC">
        <w:rPr>
          <w:rFonts w:ascii="Palatino Linotype" w:hAnsi="Palatino Linotype" w:cs="Arial"/>
        </w:rPr>
        <w:t xml:space="preserve"> erogación de recurso público que realiza el Municipio por concepto de nómina de los servidores públicos que laboran para este; </w:t>
      </w:r>
      <w:r w:rsidR="000244AD" w:rsidRPr="00407CFC">
        <w:rPr>
          <w:rFonts w:ascii="Palatino Linotype" w:hAnsi="Palatino Linotype" w:cs="Arial"/>
        </w:rPr>
        <w:t xml:space="preserve">la información relativa al listado de personal y recibos de pago requeridos por el </w:t>
      </w:r>
      <w:r w:rsidR="00115866" w:rsidRPr="00407CFC">
        <w:rPr>
          <w:rFonts w:ascii="Palatino Linotype" w:hAnsi="Palatino Linotype" w:cs="Arial"/>
        </w:rPr>
        <w:t xml:space="preserve">por </w:t>
      </w:r>
      <w:r w:rsidR="000244AD" w:rsidRPr="00407CFC">
        <w:rPr>
          <w:rFonts w:ascii="Palatino Linotype" w:hAnsi="Palatino Linotype" w:cs="Arial"/>
        </w:rPr>
        <w:t>el</w:t>
      </w:r>
      <w:r w:rsidR="00115866" w:rsidRPr="00407CFC">
        <w:rPr>
          <w:rFonts w:ascii="Palatino Linotype" w:hAnsi="Palatino Linotype" w:cs="Arial"/>
        </w:rPr>
        <w:t xml:space="preserve"> hoy </w:t>
      </w:r>
      <w:r w:rsidR="00115866" w:rsidRPr="00407CFC">
        <w:rPr>
          <w:rFonts w:ascii="Palatino Linotype" w:hAnsi="Palatino Linotype" w:cs="Arial"/>
          <w:b/>
        </w:rPr>
        <w:t xml:space="preserve">RECURRENTE, </w:t>
      </w:r>
      <w:r w:rsidR="00115866" w:rsidRPr="00407CFC">
        <w:rPr>
          <w:rFonts w:ascii="Palatino Linotype" w:hAnsi="Palatino Linotype" w:cs="Arial"/>
        </w:rPr>
        <w:t xml:space="preserve">de manera enunciativa más no limitativa son </w:t>
      </w:r>
      <w:r w:rsidR="00115866" w:rsidRPr="00407CFC">
        <w:rPr>
          <w:rFonts w:ascii="Palatino Linotype" w:hAnsi="Palatino Linotype" w:cs="Arial"/>
          <w:lang w:eastAsia="es-MX"/>
        </w:rPr>
        <w:t>los recibos de pago o nómina</w:t>
      </w:r>
      <w:r w:rsidR="000244AD" w:rsidRPr="00407CFC">
        <w:rPr>
          <w:rFonts w:ascii="Palatino Linotype" w:hAnsi="Palatino Linotype" w:cs="Arial"/>
          <w:lang w:eastAsia="es-MX"/>
        </w:rPr>
        <w:t xml:space="preserve"> general</w:t>
      </w:r>
      <w:r w:rsidR="00115866" w:rsidRPr="00407CFC">
        <w:rPr>
          <w:rFonts w:ascii="Palatino Linotype" w:hAnsi="Palatino Linotype" w:cs="Arial"/>
          <w:lang w:eastAsia="es-MX"/>
        </w:rPr>
        <w:t xml:space="preserve">, que consisten en un registro conformado por el conjunto de trabajadores a los cuales se les va a remunerar por los </w:t>
      </w:r>
      <w:hyperlink r:id="rId8" w:history="1">
        <w:r w:rsidR="00115866" w:rsidRPr="00407CFC">
          <w:rPr>
            <w:rFonts w:ascii="Palatino Linotype" w:hAnsi="Palatino Linotype" w:cs="Arial"/>
            <w:lang w:eastAsia="es-MX"/>
          </w:rPr>
          <w:t>servicios</w:t>
        </w:r>
      </w:hyperlink>
      <w:r w:rsidR="00115866" w:rsidRPr="00407CFC">
        <w:rPr>
          <w:rFonts w:ascii="Palatino Linotype" w:hAnsi="Palatino Linotype" w:cs="Arial"/>
          <w:lang w:eastAsia="es-MX"/>
        </w:rPr>
        <w:t xml:space="preserve"> que éstos le prestan al patrón, en el cual se asientan las percepciones brutas, deducciones y el neto a recibir de dichos trabajadores.</w:t>
      </w:r>
    </w:p>
    <w:p w14:paraId="4E972673" w14:textId="77777777" w:rsidR="000244AD" w:rsidRPr="00407CFC" w:rsidRDefault="000244AD" w:rsidP="00407CFC">
      <w:pPr>
        <w:pStyle w:val="Prrafodelista"/>
        <w:spacing w:line="360" w:lineRule="auto"/>
        <w:rPr>
          <w:rFonts w:ascii="Palatino Linotype" w:hAnsi="Palatino Linotype" w:cs="Arial"/>
          <w:lang w:eastAsia="es-MX"/>
        </w:rPr>
      </w:pPr>
    </w:p>
    <w:p w14:paraId="5FE2E95C" w14:textId="1995CCAF" w:rsidR="00115866" w:rsidRPr="00407CFC" w:rsidRDefault="000244AD" w:rsidP="00407CFC">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407CFC">
        <w:rPr>
          <w:rFonts w:ascii="Palatino Linotype" w:hAnsi="Palatino Linotype" w:cs="Arial"/>
          <w:color w:val="000000"/>
          <w:lang w:eastAsia="es-MX"/>
        </w:rPr>
        <w:t>C</w:t>
      </w:r>
      <w:r w:rsidR="00115866" w:rsidRPr="00407CFC">
        <w:rPr>
          <w:rFonts w:ascii="Palatino Linotype" w:hAnsi="Palatino Linotype" w:cs="Arial"/>
          <w:color w:val="000000"/>
          <w:lang w:eastAsia="es-MX"/>
        </w:rPr>
        <w:t xml:space="preserve">onviene </w:t>
      </w:r>
      <w:r w:rsidR="00115866" w:rsidRPr="00407CFC">
        <w:rPr>
          <w:rFonts w:ascii="Palatino Linotype" w:hAnsi="Palatino Linotype"/>
          <w:lang w:val="es-ES"/>
        </w:rPr>
        <w:t xml:space="preserve">precisar que </w:t>
      </w:r>
      <w:r w:rsidR="00115866" w:rsidRPr="00407CFC">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115866" w:rsidRPr="00407CFC">
        <w:rPr>
          <w:rFonts w:ascii="Palatino Linotype" w:hAnsi="Palatino Linotype" w:cs="Arial"/>
          <w:lang w:val="es-ES"/>
        </w:rPr>
        <w:t>Presupuestación</w:t>
      </w:r>
      <w:proofErr w:type="spellEnd"/>
      <w:r w:rsidR="00115866" w:rsidRPr="00407CFC">
        <w:rPr>
          <w:rFonts w:ascii="Palatino Linotype" w:hAnsi="Palatino Linotype" w:cs="Arial"/>
          <w:lang w:val="es-ES"/>
        </w:rPr>
        <w:t xml:space="preserve"> y Evaluación en la Administración Pública”, elaborado por el Grupo de Trabajo de Sistemas de Información Financiera, Contable y Presupuestal </w:t>
      </w:r>
      <w:r w:rsidR="00115866" w:rsidRPr="00407CFC">
        <w:rPr>
          <w:rFonts w:ascii="Palatino Linotype" w:hAnsi="Palatino Linotype" w:cs="Arial"/>
          <w:lang w:val="es-ES"/>
        </w:rPr>
        <w:lastRenderedPageBreak/>
        <w:t>de la Comisión Permanente de Funcionarios Fiscales del Instituto para el Desarrollo Técnico de las Haciendas Públicas (INDETEC) señalan la siguiente definición de la palabra nómina:</w:t>
      </w:r>
    </w:p>
    <w:p w14:paraId="1F1F65A3" w14:textId="77777777" w:rsidR="00115866" w:rsidRPr="00407CFC" w:rsidRDefault="00115866" w:rsidP="00407CFC">
      <w:pPr>
        <w:spacing w:before="100" w:beforeAutospacing="1" w:after="100" w:afterAutospacing="1" w:line="360" w:lineRule="auto"/>
        <w:ind w:left="851" w:right="616"/>
        <w:jc w:val="both"/>
        <w:rPr>
          <w:rFonts w:ascii="Palatino Linotype" w:hAnsi="Palatino Linotype" w:cs="Arial"/>
          <w:i/>
          <w:sz w:val="22"/>
          <w:lang w:val="es-ES"/>
        </w:rPr>
      </w:pPr>
      <w:r w:rsidRPr="00407CFC">
        <w:rPr>
          <w:rFonts w:ascii="Palatino Linotype" w:hAnsi="Palatino Linotype" w:cs="Arial"/>
          <w:b/>
          <w:bCs/>
          <w:i/>
          <w:sz w:val="22"/>
          <w:lang w:val="es-ES"/>
        </w:rPr>
        <w:t xml:space="preserve">“NÓMINA </w:t>
      </w:r>
      <w:r w:rsidRPr="00407CFC">
        <w:rPr>
          <w:rFonts w:ascii="Palatino Linotype" w:hAnsi="Palatino Linotype" w:cs="Arial"/>
          <w:i/>
          <w:sz w:val="22"/>
          <w:lang w:val="es-ES"/>
        </w:rPr>
        <w:t>Listado general de los trabajadores de una institución, en</w:t>
      </w:r>
      <w:r w:rsidRPr="00407CFC">
        <w:rPr>
          <w:rFonts w:ascii="Palatino Linotype" w:hAnsi="Palatino Linotype" w:cs="Arial"/>
          <w:b/>
          <w:bCs/>
          <w:i/>
          <w:sz w:val="22"/>
          <w:lang w:val="es-ES"/>
        </w:rPr>
        <w:t xml:space="preserve"> </w:t>
      </w:r>
      <w:r w:rsidRPr="00407CFC">
        <w:rPr>
          <w:rFonts w:ascii="Palatino Linotype" w:hAnsi="Palatino Linotype" w:cs="Arial"/>
          <w:i/>
          <w:sz w:val="22"/>
          <w:lang w:val="es-ES"/>
        </w:rPr>
        <w:t>el cual se asientan las percepciones brutas, deducciones y</w:t>
      </w:r>
      <w:r w:rsidRPr="00407CFC">
        <w:rPr>
          <w:rFonts w:ascii="Palatino Linotype" w:hAnsi="Palatino Linotype" w:cs="Arial"/>
          <w:b/>
          <w:bCs/>
          <w:i/>
          <w:sz w:val="22"/>
          <w:lang w:val="es-ES"/>
        </w:rPr>
        <w:t xml:space="preserve"> </w:t>
      </w:r>
      <w:r w:rsidRPr="00407CFC">
        <w:rPr>
          <w:rFonts w:ascii="Palatino Linotype" w:hAnsi="Palatino Linotype" w:cs="Arial"/>
          <w:i/>
          <w:sz w:val="22"/>
          <w:lang w:val="es-ES"/>
        </w:rPr>
        <w:t xml:space="preserve">alcance neto </w:t>
      </w:r>
      <w:r w:rsidRPr="00407CFC">
        <w:rPr>
          <w:rFonts w:ascii="Palatino Linotype" w:hAnsi="Palatino Linotype" w:cs="Arial"/>
          <w:i/>
          <w:color w:val="000000"/>
          <w:sz w:val="22"/>
          <w:lang w:val="es-ES"/>
        </w:rPr>
        <w:t>de</w:t>
      </w:r>
      <w:r w:rsidRPr="00407CFC">
        <w:rPr>
          <w:rFonts w:ascii="Palatino Linotype" w:hAnsi="Palatino Linotype" w:cs="Arial"/>
          <w:i/>
          <w:sz w:val="22"/>
          <w:lang w:val="es-ES"/>
        </w:rPr>
        <w:t xml:space="preserve"> las mismas; la nómina es utilizada para</w:t>
      </w:r>
      <w:r w:rsidRPr="00407CFC">
        <w:rPr>
          <w:rFonts w:ascii="Palatino Linotype" w:hAnsi="Palatino Linotype" w:cs="Arial"/>
          <w:b/>
          <w:bCs/>
          <w:i/>
          <w:sz w:val="22"/>
          <w:lang w:val="es-ES"/>
        </w:rPr>
        <w:t xml:space="preserve"> </w:t>
      </w:r>
      <w:r w:rsidRPr="00407CFC">
        <w:rPr>
          <w:rFonts w:ascii="Palatino Linotype" w:hAnsi="Palatino Linotype" w:cs="Arial"/>
          <w:i/>
          <w:sz w:val="22"/>
          <w:lang w:val="es-ES"/>
        </w:rPr>
        <w:t>efectuar los pagos periódicos (semanales, quincenales o</w:t>
      </w:r>
      <w:r w:rsidRPr="00407CFC">
        <w:rPr>
          <w:rFonts w:ascii="Palatino Linotype" w:hAnsi="Palatino Linotype" w:cs="Arial"/>
          <w:b/>
          <w:bCs/>
          <w:i/>
          <w:sz w:val="22"/>
          <w:lang w:val="es-ES"/>
        </w:rPr>
        <w:t xml:space="preserve"> </w:t>
      </w:r>
      <w:r w:rsidRPr="00407CFC">
        <w:rPr>
          <w:rFonts w:ascii="Palatino Linotype" w:hAnsi="Palatino Linotype" w:cs="Arial"/>
          <w:i/>
          <w:sz w:val="22"/>
          <w:lang w:val="es-ES"/>
        </w:rPr>
        <w:t>mensuales) a los trabajadores por concepto de sueldos y</w:t>
      </w:r>
      <w:r w:rsidRPr="00407CFC">
        <w:rPr>
          <w:rFonts w:ascii="Palatino Linotype" w:hAnsi="Palatino Linotype" w:cs="Arial"/>
          <w:b/>
          <w:bCs/>
          <w:i/>
          <w:sz w:val="22"/>
          <w:lang w:val="es-ES"/>
        </w:rPr>
        <w:t xml:space="preserve"> </w:t>
      </w:r>
      <w:r w:rsidRPr="00407CFC">
        <w:rPr>
          <w:rFonts w:ascii="Palatino Linotype" w:hAnsi="Palatino Linotype" w:cs="Arial"/>
          <w:i/>
          <w:sz w:val="22"/>
          <w:lang w:val="es-ES"/>
        </w:rPr>
        <w:t>salarios.”</w:t>
      </w:r>
    </w:p>
    <w:p w14:paraId="24F1E514" w14:textId="77777777" w:rsidR="000244AD" w:rsidRPr="00407CFC" w:rsidRDefault="000244AD" w:rsidP="00407CFC">
      <w:pPr>
        <w:pStyle w:val="Prrafodelista"/>
        <w:tabs>
          <w:tab w:val="left" w:pos="0"/>
        </w:tabs>
        <w:spacing w:line="360" w:lineRule="auto"/>
        <w:ind w:left="0" w:right="49"/>
        <w:jc w:val="both"/>
        <w:rPr>
          <w:rFonts w:ascii="Palatino Linotype" w:hAnsi="Palatino Linotype" w:cs="Arial"/>
          <w:lang w:eastAsia="es-MX"/>
        </w:rPr>
      </w:pPr>
    </w:p>
    <w:p w14:paraId="128AD152" w14:textId="395929A7" w:rsidR="00115866" w:rsidRPr="00407CFC" w:rsidRDefault="00115866" w:rsidP="00407CF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407CFC">
        <w:rPr>
          <w:rFonts w:ascii="Palatino Linotype" w:hAnsi="Palatino Linotype" w:cs="Arial"/>
        </w:rPr>
        <w:t>Como ya se apuntó, si bien es cierto nuestra legislación no establece la definición de “nómina”,</w:t>
      </w:r>
      <w:r w:rsidRPr="00407CFC">
        <w:rPr>
          <w:rFonts w:ascii="Palatino Linotype" w:hAnsi="Palatino Linotype" w:cs="Arial"/>
          <w:b/>
        </w:rPr>
        <w:t xml:space="preserve"> </w:t>
      </w:r>
      <w:r w:rsidRPr="00407CFC">
        <w:rPr>
          <w:rFonts w:ascii="Palatino Linotype" w:hAnsi="Palatino Linotype" w:cs="Arial"/>
          <w:lang w:eastAsia="es-MX"/>
        </w:rPr>
        <w:t xml:space="preserve">este término es </w:t>
      </w:r>
      <w:r w:rsidRPr="00407CFC">
        <w:rPr>
          <w:rFonts w:ascii="Palatino Linotype" w:hAnsi="Palatino Linotype" w:cs="Arial"/>
        </w:rPr>
        <w:t>mencionado</w:t>
      </w:r>
      <w:r w:rsidRPr="00407CFC">
        <w:rPr>
          <w:rFonts w:ascii="Palatino Linotype" w:hAnsi="Palatino Linotype" w:cs="Arial"/>
          <w:lang w:eastAsia="es-MX"/>
        </w:rPr>
        <w:t xml:space="preserve"> en diferentes ordenamientos legales; así el artículo 804 fracción II de la Ley Federal de Trabajo, señala: </w:t>
      </w:r>
    </w:p>
    <w:p w14:paraId="147A77F8" w14:textId="77777777" w:rsidR="000244AD" w:rsidRPr="00407CFC" w:rsidRDefault="000244AD" w:rsidP="00407CFC">
      <w:pPr>
        <w:pStyle w:val="Prrafodelista"/>
        <w:tabs>
          <w:tab w:val="left" w:pos="0"/>
        </w:tabs>
        <w:spacing w:line="360" w:lineRule="auto"/>
        <w:ind w:left="0" w:right="49"/>
        <w:jc w:val="both"/>
        <w:rPr>
          <w:rFonts w:ascii="Palatino Linotype" w:hAnsi="Palatino Linotype" w:cs="Arial"/>
          <w:lang w:eastAsia="es-MX"/>
        </w:rPr>
      </w:pPr>
    </w:p>
    <w:p w14:paraId="728CE59E" w14:textId="77777777" w:rsidR="00115866" w:rsidRPr="00407CFC" w:rsidRDefault="00115866" w:rsidP="00407CFC">
      <w:pPr>
        <w:spacing w:line="360" w:lineRule="auto"/>
        <w:ind w:left="851" w:right="616"/>
        <w:jc w:val="both"/>
        <w:rPr>
          <w:rFonts w:ascii="Palatino Linotype" w:hAnsi="Palatino Linotype" w:cs="Arial"/>
          <w:i/>
          <w:lang w:eastAsia="es-MX"/>
        </w:rPr>
      </w:pPr>
      <w:r w:rsidRPr="00407CFC">
        <w:rPr>
          <w:rFonts w:ascii="Palatino Linotype" w:hAnsi="Palatino Linotype" w:cs="Arial"/>
          <w:bCs/>
          <w:i/>
          <w:lang w:eastAsia="es-MX"/>
        </w:rPr>
        <w:t>“</w:t>
      </w:r>
      <w:r w:rsidRPr="00407CFC">
        <w:rPr>
          <w:rFonts w:ascii="Palatino Linotype" w:hAnsi="Palatino Linotype" w:cs="Arial"/>
          <w:b/>
          <w:i/>
          <w:lang w:eastAsia="es-MX"/>
        </w:rPr>
        <w:t>Artículo 804.-</w:t>
      </w:r>
      <w:r w:rsidRPr="00407CFC">
        <w:rPr>
          <w:rFonts w:ascii="Palatino Linotype" w:hAnsi="Palatino Linotype" w:cs="Arial"/>
          <w:i/>
          <w:lang w:eastAsia="es-MX"/>
        </w:rPr>
        <w:t xml:space="preserve"> </w:t>
      </w:r>
      <w:r w:rsidRPr="00407CFC">
        <w:rPr>
          <w:rFonts w:ascii="Palatino Linotype" w:hAnsi="Palatino Linotype" w:cs="Arial"/>
          <w:b/>
          <w:i/>
          <w:lang w:eastAsia="es-MX"/>
        </w:rPr>
        <w:t>El patrón tiene obligación de conservar y exhibir en juicio los documentos que a continuación se precisan</w:t>
      </w:r>
      <w:r w:rsidRPr="00407CFC">
        <w:rPr>
          <w:rFonts w:ascii="Palatino Linotype" w:hAnsi="Palatino Linotype" w:cs="Arial"/>
          <w:i/>
          <w:lang w:eastAsia="es-MX"/>
        </w:rPr>
        <w:t xml:space="preserve">: </w:t>
      </w:r>
    </w:p>
    <w:p w14:paraId="2251CC65" w14:textId="77777777" w:rsidR="00115866" w:rsidRPr="00407CFC" w:rsidRDefault="00115866" w:rsidP="00407CFC">
      <w:pPr>
        <w:spacing w:line="360" w:lineRule="auto"/>
        <w:ind w:left="851" w:right="616"/>
        <w:jc w:val="both"/>
        <w:rPr>
          <w:rFonts w:ascii="Palatino Linotype" w:hAnsi="Palatino Linotype" w:cs="Arial"/>
          <w:i/>
          <w:lang w:eastAsia="es-MX"/>
        </w:rPr>
      </w:pPr>
      <w:r w:rsidRPr="00407CFC">
        <w:rPr>
          <w:rFonts w:ascii="Palatino Linotype" w:hAnsi="Palatino Linotype" w:cs="Arial"/>
          <w:i/>
          <w:lang w:eastAsia="es-MX"/>
        </w:rPr>
        <w:t>…</w:t>
      </w:r>
    </w:p>
    <w:p w14:paraId="371B0B0B" w14:textId="77777777" w:rsidR="00115866" w:rsidRPr="00407CFC" w:rsidRDefault="00115866" w:rsidP="00407CFC">
      <w:pPr>
        <w:spacing w:line="360" w:lineRule="auto"/>
        <w:ind w:left="851" w:right="616"/>
        <w:jc w:val="both"/>
        <w:rPr>
          <w:rFonts w:ascii="Palatino Linotype" w:hAnsi="Palatino Linotype" w:cs="Arial"/>
          <w:i/>
          <w:lang w:eastAsia="es-MX"/>
        </w:rPr>
      </w:pPr>
      <w:r w:rsidRPr="00407CFC">
        <w:rPr>
          <w:rFonts w:ascii="Palatino Linotype" w:hAnsi="Palatino Linotype" w:cs="Arial"/>
          <w:i/>
          <w:lang w:eastAsia="es-MX"/>
        </w:rPr>
        <w:t xml:space="preserve">II. Listas de raya o nómina de personal, cuando se lleven en el centro de trabajo; o </w:t>
      </w:r>
      <w:r w:rsidRPr="00407CFC">
        <w:rPr>
          <w:rFonts w:ascii="Palatino Linotype" w:hAnsi="Palatino Linotype" w:cs="Arial"/>
          <w:b/>
          <w:i/>
          <w:lang w:eastAsia="es-MX"/>
        </w:rPr>
        <w:t>recibos de pagos de salarios</w:t>
      </w:r>
      <w:r w:rsidRPr="00407CFC">
        <w:rPr>
          <w:rFonts w:ascii="Palatino Linotype" w:hAnsi="Palatino Linotype" w:cs="Arial"/>
          <w:i/>
          <w:lang w:eastAsia="es-MX"/>
        </w:rPr>
        <w:t xml:space="preserve">; </w:t>
      </w:r>
    </w:p>
    <w:p w14:paraId="2383825C" w14:textId="77777777" w:rsidR="00115866" w:rsidRPr="00407CFC" w:rsidRDefault="00115866" w:rsidP="00407CFC">
      <w:pPr>
        <w:spacing w:line="360" w:lineRule="auto"/>
        <w:ind w:left="851" w:right="616"/>
        <w:jc w:val="both"/>
        <w:rPr>
          <w:rFonts w:ascii="Palatino Linotype" w:hAnsi="Palatino Linotype" w:cs="Arial"/>
          <w:i/>
          <w:lang w:eastAsia="es-MX"/>
        </w:rPr>
      </w:pPr>
      <w:r w:rsidRPr="00407CFC">
        <w:rPr>
          <w:rFonts w:ascii="Palatino Linotype" w:hAnsi="Palatino Linotype" w:cs="Arial"/>
          <w:i/>
          <w:lang w:eastAsia="es-MX"/>
        </w:rPr>
        <w:t>…</w:t>
      </w:r>
    </w:p>
    <w:p w14:paraId="072CC357" w14:textId="2C9FCD3A" w:rsidR="00115866" w:rsidRPr="00407CFC" w:rsidRDefault="00115866" w:rsidP="00407CFC">
      <w:pPr>
        <w:spacing w:line="360" w:lineRule="auto"/>
        <w:ind w:left="851" w:right="616"/>
        <w:jc w:val="both"/>
        <w:rPr>
          <w:rFonts w:ascii="Palatino Linotype" w:hAnsi="Palatino Linotype"/>
        </w:rPr>
      </w:pPr>
      <w:r w:rsidRPr="00407CFC">
        <w:rPr>
          <w:rFonts w:ascii="Palatino Linotype" w:hAnsi="Palatino Linotype" w:cs="Arial"/>
          <w:b/>
          <w:i/>
          <w:lang w:eastAsia="es-MX"/>
        </w:rPr>
        <w:t>Los documentos</w:t>
      </w:r>
      <w:r w:rsidRPr="00407CFC">
        <w:rPr>
          <w:rFonts w:ascii="Palatino Linotype" w:hAnsi="Palatino Linotype" w:cs="Arial"/>
          <w:i/>
          <w:lang w:eastAsia="es-MX"/>
        </w:rPr>
        <w:t xml:space="preserve"> señalados en la fracción I </w:t>
      </w:r>
      <w:r w:rsidRPr="00407CFC">
        <w:rPr>
          <w:rFonts w:ascii="Palatino Linotype" w:hAnsi="Palatino Linotype" w:cs="Arial"/>
          <w:b/>
          <w:i/>
          <w:lang w:eastAsia="es-MX"/>
        </w:rPr>
        <w:t>deberán conservarse</w:t>
      </w:r>
      <w:r w:rsidRPr="00407CFC">
        <w:rPr>
          <w:rFonts w:ascii="Palatino Linotype" w:hAnsi="Palatino Linotype" w:cs="Arial"/>
          <w:i/>
          <w:lang w:eastAsia="es-MX"/>
        </w:rPr>
        <w:t xml:space="preserve"> mientras dure la relación laboral y hasta un año después; los </w:t>
      </w:r>
      <w:r w:rsidRPr="00407CFC">
        <w:rPr>
          <w:rFonts w:ascii="Palatino Linotype" w:hAnsi="Palatino Linotype" w:cs="Arial"/>
          <w:b/>
          <w:i/>
          <w:lang w:eastAsia="es-MX"/>
        </w:rPr>
        <w:t>señalados en las fracciones II</w:t>
      </w:r>
      <w:r w:rsidRPr="00407CFC">
        <w:rPr>
          <w:rFonts w:ascii="Palatino Linotype" w:hAnsi="Palatino Linotype" w:cs="Arial"/>
          <w:i/>
          <w:lang w:eastAsia="es-MX"/>
        </w:rPr>
        <w:t xml:space="preserve">, III y IV, </w:t>
      </w:r>
      <w:r w:rsidRPr="00407CFC">
        <w:rPr>
          <w:rFonts w:ascii="Palatino Linotype" w:hAnsi="Palatino Linotype" w:cs="Arial"/>
          <w:b/>
          <w:i/>
          <w:lang w:eastAsia="es-MX"/>
        </w:rPr>
        <w:t xml:space="preserve">durante el último año y un año después de que </w:t>
      </w:r>
      <w:r w:rsidRPr="00407CFC">
        <w:rPr>
          <w:rFonts w:ascii="Palatino Linotype" w:hAnsi="Palatino Linotype" w:cs="Arial"/>
          <w:b/>
          <w:i/>
          <w:lang w:eastAsia="es-MX"/>
        </w:rPr>
        <w:lastRenderedPageBreak/>
        <w:t>se extinga la relación laboral</w:t>
      </w:r>
      <w:r w:rsidRPr="00407CFC">
        <w:rPr>
          <w:rFonts w:ascii="Palatino Linotype" w:hAnsi="Palatino Linotype" w:cs="Arial"/>
          <w:i/>
          <w:lang w:eastAsia="es-MX"/>
        </w:rPr>
        <w:t xml:space="preserve">; y los mencionados en la fracción V, conforme lo señalen las Leyes que los rijan. </w:t>
      </w:r>
      <w:r w:rsidRPr="00407CFC">
        <w:rPr>
          <w:rFonts w:ascii="Palatino Linotype" w:hAnsi="Palatino Linotype" w:cs="Arial"/>
          <w:i/>
          <w:lang w:eastAsia="es-MX"/>
        </w:rPr>
        <w:cr/>
      </w:r>
    </w:p>
    <w:p w14:paraId="5B4E91C2" w14:textId="11CA41DA" w:rsidR="00115866" w:rsidRPr="00407CFC" w:rsidRDefault="000244AD" w:rsidP="00407CFC">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407CFC">
        <w:rPr>
          <w:rFonts w:ascii="Palatino Linotype" w:hAnsi="Palatino Linotype" w:cs="Arial"/>
          <w:lang w:eastAsia="es-MX"/>
        </w:rPr>
        <w:t xml:space="preserve">De las consideraciones señaladas, se llega a la conclusión que </w:t>
      </w:r>
      <w:r w:rsidR="00115866" w:rsidRPr="00407CFC">
        <w:rPr>
          <w:rFonts w:ascii="Palatino Linotype" w:hAnsi="Palatino Linotype" w:cs="Arial"/>
          <w:lang w:eastAsia="es-MX"/>
        </w:rPr>
        <w:t xml:space="preserve">los recibos de pago o nómina, consisten en un registro conformado por el conjunto de trabajadores a los cuales se les va a remunerar por los </w:t>
      </w:r>
      <w:hyperlink r:id="rId9" w:history="1">
        <w:r w:rsidR="00115866" w:rsidRPr="00407CFC">
          <w:rPr>
            <w:rFonts w:ascii="Palatino Linotype" w:hAnsi="Palatino Linotype" w:cs="Arial"/>
            <w:lang w:eastAsia="es-MX"/>
          </w:rPr>
          <w:t>servicios</w:t>
        </w:r>
      </w:hyperlink>
      <w:r w:rsidR="00115866" w:rsidRPr="00407CFC">
        <w:rPr>
          <w:rFonts w:ascii="Palatino Linotype" w:hAnsi="Palatino Linotype" w:cs="Arial"/>
          <w:lang w:eastAsia="es-MX"/>
        </w:rPr>
        <w:t xml:space="preserve"> que éstos le prestan al patrón, en el cual se asientan las percepciones brutas, deducciones y el neto a recibir de dichos trabajadores.</w:t>
      </w:r>
      <w:r w:rsidR="00115866" w:rsidRPr="00407CFC">
        <w:rPr>
          <w:rFonts w:ascii="Palatino Linotype" w:hAnsi="Palatino Linotype" w:cs="Arial"/>
        </w:rPr>
        <w:t xml:space="preserve"> </w:t>
      </w:r>
    </w:p>
    <w:p w14:paraId="77B51C1B" w14:textId="77777777" w:rsidR="000244AD" w:rsidRPr="00407CFC" w:rsidRDefault="000244AD" w:rsidP="00407CFC">
      <w:pPr>
        <w:pStyle w:val="Prrafodelista"/>
        <w:tabs>
          <w:tab w:val="left" w:pos="0"/>
        </w:tabs>
        <w:spacing w:line="360" w:lineRule="auto"/>
        <w:ind w:left="0" w:right="49"/>
        <w:jc w:val="both"/>
        <w:rPr>
          <w:rFonts w:ascii="Palatino Linotype" w:hAnsi="Palatino Linotype" w:cs="Arial"/>
          <w:lang w:eastAsia="es-MX"/>
        </w:rPr>
      </w:pPr>
    </w:p>
    <w:p w14:paraId="703A9F4F" w14:textId="5B124766" w:rsidR="00115866" w:rsidRPr="00407CFC" w:rsidRDefault="000244AD"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t>En este sentido</w:t>
      </w:r>
      <w:r w:rsidR="00115866" w:rsidRPr="00407CFC">
        <w:rPr>
          <w:rFonts w:ascii="Palatino Linotype" w:hAnsi="Palatino Linotype" w:cs="Arial"/>
        </w:rPr>
        <w:t>, el artículo 50 de la Ley del Trabajo de los Servidores Públicos del Estado y Municipios, señala:</w:t>
      </w:r>
    </w:p>
    <w:p w14:paraId="02BE205D" w14:textId="77777777" w:rsidR="000244AD" w:rsidRPr="00407CFC" w:rsidRDefault="000244AD" w:rsidP="00407CFC">
      <w:pPr>
        <w:pStyle w:val="Prrafodelista"/>
        <w:spacing w:line="360" w:lineRule="auto"/>
        <w:rPr>
          <w:rFonts w:ascii="Palatino Linotype" w:hAnsi="Palatino Linotype" w:cs="Arial"/>
        </w:rPr>
      </w:pPr>
    </w:p>
    <w:p w14:paraId="174D1227" w14:textId="77777777" w:rsidR="000244AD" w:rsidRPr="00407CFC" w:rsidRDefault="000244AD" w:rsidP="00407CFC">
      <w:pPr>
        <w:pStyle w:val="Prrafodelista"/>
        <w:tabs>
          <w:tab w:val="left" w:pos="0"/>
        </w:tabs>
        <w:spacing w:line="360" w:lineRule="auto"/>
        <w:ind w:left="0" w:right="49"/>
        <w:jc w:val="both"/>
        <w:rPr>
          <w:rFonts w:ascii="Palatino Linotype" w:hAnsi="Palatino Linotype" w:cs="Arial"/>
        </w:rPr>
      </w:pPr>
    </w:p>
    <w:p w14:paraId="13FE7FC1" w14:textId="77777777" w:rsidR="00115866" w:rsidRPr="00407CFC" w:rsidRDefault="00115866" w:rsidP="00407CFC">
      <w:pPr>
        <w:spacing w:line="360" w:lineRule="auto"/>
        <w:ind w:left="851" w:right="616"/>
        <w:jc w:val="both"/>
        <w:rPr>
          <w:rFonts w:ascii="Palatino Linotype" w:hAnsi="Palatino Linotype"/>
          <w:i/>
          <w:sz w:val="22"/>
        </w:rPr>
      </w:pPr>
      <w:r w:rsidRPr="00407CFC">
        <w:rPr>
          <w:rFonts w:ascii="Palatino Linotype" w:hAnsi="Palatino Linotype"/>
          <w:i/>
          <w:sz w:val="22"/>
        </w:rPr>
        <w:t>“</w:t>
      </w:r>
      <w:r w:rsidRPr="00407CFC">
        <w:rPr>
          <w:rFonts w:ascii="Palatino Linotype" w:hAnsi="Palatino Linotype"/>
          <w:b/>
          <w:i/>
          <w:sz w:val="22"/>
        </w:rPr>
        <w:t>ARTÍCULO 50</w:t>
      </w:r>
      <w:r w:rsidRPr="00407CFC">
        <w:rPr>
          <w:rFonts w:ascii="Palatino Linotype" w:hAnsi="Palatino Linotype"/>
          <w:i/>
          <w:sz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577D1E0" w14:textId="77777777" w:rsidR="00115866" w:rsidRPr="00407CFC" w:rsidRDefault="00115866" w:rsidP="00407CFC">
      <w:pPr>
        <w:spacing w:line="360" w:lineRule="auto"/>
        <w:ind w:left="851" w:right="616"/>
        <w:jc w:val="both"/>
        <w:rPr>
          <w:rFonts w:ascii="Palatino Linotype" w:hAnsi="Palatino Linotype"/>
          <w:i/>
          <w:sz w:val="22"/>
        </w:rPr>
      </w:pPr>
      <w:r w:rsidRPr="00407CFC">
        <w:rPr>
          <w:rFonts w:ascii="Palatino Linotype" w:hAnsi="Palatino Linotype"/>
          <w:i/>
          <w:sz w:val="22"/>
        </w:rPr>
        <w:t xml:space="preserve">Iguales consecuencias se generarán para todos los </w:t>
      </w:r>
      <w:r w:rsidRPr="00407CFC">
        <w:rPr>
          <w:rFonts w:ascii="Palatino Linotype" w:hAnsi="Palatino Linotype"/>
          <w:b/>
          <w:i/>
          <w:sz w:val="22"/>
        </w:rPr>
        <w:t>servidores públicos, cuando la relación de trabajo se formalice mediante un contrato o por encontrarse en lista de raya</w:t>
      </w:r>
      <w:r w:rsidRPr="00407CFC">
        <w:rPr>
          <w:rFonts w:ascii="Palatino Linotype" w:hAnsi="Palatino Linotype"/>
          <w:i/>
          <w:sz w:val="22"/>
        </w:rPr>
        <w:t>.”</w:t>
      </w:r>
    </w:p>
    <w:p w14:paraId="00010D1F" w14:textId="77777777" w:rsidR="000244AD" w:rsidRPr="00407CFC" w:rsidRDefault="000244AD" w:rsidP="00407CFC">
      <w:pPr>
        <w:spacing w:line="360" w:lineRule="auto"/>
        <w:ind w:left="851" w:right="616"/>
        <w:jc w:val="both"/>
        <w:rPr>
          <w:rFonts w:ascii="Palatino Linotype" w:hAnsi="Palatino Linotype"/>
          <w:i/>
        </w:rPr>
      </w:pPr>
    </w:p>
    <w:p w14:paraId="2D4B3221" w14:textId="4156C1DC" w:rsidR="00115866" w:rsidRPr="00407CFC" w:rsidRDefault="000244AD"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lastRenderedPageBreak/>
        <w:t xml:space="preserve">Por otro lado, </w:t>
      </w:r>
      <w:r w:rsidR="00115866" w:rsidRPr="00407CFC">
        <w:rPr>
          <w:rFonts w:ascii="Palatino Linotype" w:hAnsi="Palatino Linotype" w:cs="Arial"/>
        </w:rPr>
        <w:t xml:space="preserve"> la Ley del Trabajo de los Servidores Públicos del Estado y Municipios, en su artículo 220-K, establece lo siguiente:</w:t>
      </w:r>
    </w:p>
    <w:p w14:paraId="436116FC" w14:textId="77777777" w:rsidR="000244AD" w:rsidRPr="00407CFC" w:rsidRDefault="000244AD" w:rsidP="00407CFC">
      <w:pPr>
        <w:tabs>
          <w:tab w:val="left" w:pos="0"/>
        </w:tabs>
        <w:spacing w:line="360" w:lineRule="auto"/>
        <w:ind w:right="49"/>
        <w:jc w:val="both"/>
        <w:rPr>
          <w:rFonts w:ascii="Palatino Linotype" w:hAnsi="Palatino Linotype" w:cs="Arial"/>
          <w:sz w:val="22"/>
        </w:rPr>
      </w:pPr>
    </w:p>
    <w:p w14:paraId="38CEE9EA" w14:textId="77777777" w:rsidR="00115866" w:rsidRPr="00407CFC" w:rsidRDefault="00115866" w:rsidP="00407CFC">
      <w:pPr>
        <w:tabs>
          <w:tab w:val="left" w:pos="9072"/>
        </w:tabs>
        <w:spacing w:line="360" w:lineRule="auto"/>
        <w:ind w:left="851" w:right="616"/>
        <w:jc w:val="both"/>
        <w:rPr>
          <w:rFonts w:ascii="Palatino Linotype" w:hAnsi="Palatino Linotype"/>
          <w:bCs/>
          <w:i/>
          <w:sz w:val="22"/>
        </w:rPr>
      </w:pPr>
      <w:r w:rsidRPr="00407CFC">
        <w:rPr>
          <w:rFonts w:ascii="Palatino Linotype" w:hAnsi="Palatino Linotype"/>
          <w:b/>
          <w:bCs/>
          <w:i/>
          <w:sz w:val="22"/>
        </w:rPr>
        <w:t>“ARTÍCULO 220 K.-</w:t>
      </w:r>
      <w:r w:rsidRPr="00407CFC">
        <w:rPr>
          <w:rFonts w:ascii="Palatino Linotype" w:hAnsi="Palatino Linotype"/>
          <w:bCs/>
          <w:i/>
          <w:sz w:val="22"/>
        </w:rPr>
        <w:t xml:space="preserve"> La institución o dependencia pública tiene la obligación de conservar y exhibir en el proceso los documentos que a continuación se precisan:</w:t>
      </w:r>
    </w:p>
    <w:p w14:paraId="74F097C0" w14:textId="77777777" w:rsidR="00115866" w:rsidRPr="00407CFC" w:rsidRDefault="00115866" w:rsidP="00407CFC">
      <w:pPr>
        <w:tabs>
          <w:tab w:val="left" w:pos="9072"/>
        </w:tabs>
        <w:spacing w:line="360" w:lineRule="auto"/>
        <w:ind w:left="851" w:right="616"/>
        <w:jc w:val="both"/>
        <w:rPr>
          <w:rFonts w:ascii="Palatino Linotype" w:hAnsi="Palatino Linotype"/>
          <w:bCs/>
          <w:i/>
          <w:sz w:val="22"/>
        </w:rPr>
      </w:pPr>
      <w:r w:rsidRPr="00407CFC">
        <w:rPr>
          <w:rFonts w:ascii="Palatino Linotype" w:hAnsi="Palatino Linotype"/>
          <w:bCs/>
          <w:i/>
          <w:sz w:val="22"/>
        </w:rPr>
        <w:t>…</w:t>
      </w:r>
    </w:p>
    <w:p w14:paraId="4CFA8BE6" w14:textId="77777777" w:rsidR="00115866" w:rsidRPr="00407CFC" w:rsidRDefault="00115866" w:rsidP="00407CFC">
      <w:pPr>
        <w:tabs>
          <w:tab w:val="left" w:pos="9072"/>
        </w:tabs>
        <w:spacing w:line="360" w:lineRule="auto"/>
        <w:ind w:left="851" w:right="616"/>
        <w:jc w:val="both"/>
        <w:rPr>
          <w:rFonts w:ascii="Palatino Linotype" w:hAnsi="Palatino Linotype"/>
          <w:bCs/>
          <w:i/>
          <w:sz w:val="22"/>
        </w:rPr>
      </w:pPr>
      <w:r w:rsidRPr="00407CFC">
        <w:rPr>
          <w:rFonts w:ascii="Palatino Linotype" w:hAnsi="Palatino Linotype"/>
          <w:bCs/>
          <w:i/>
          <w:sz w:val="22"/>
        </w:rPr>
        <w:t xml:space="preserve">II. Recibos de pagos de salarios o </w:t>
      </w:r>
      <w:r w:rsidRPr="00407CFC">
        <w:rPr>
          <w:rFonts w:ascii="Palatino Linotype" w:hAnsi="Palatino Linotype"/>
          <w:b/>
          <w:bCs/>
          <w:i/>
          <w:sz w:val="22"/>
        </w:rPr>
        <w:t>las constancias documentales del pago de salario</w:t>
      </w:r>
      <w:r w:rsidRPr="00407CFC">
        <w:rPr>
          <w:rFonts w:ascii="Palatino Linotype" w:hAnsi="Palatino Linotype"/>
          <w:bCs/>
          <w:i/>
          <w:sz w:val="22"/>
        </w:rPr>
        <w:t xml:space="preserve"> cuando sea por depósito o mediante información electrónica;</w:t>
      </w:r>
    </w:p>
    <w:p w14:paraId="42D5C6CE" w14:textId="77777777" w:rsidR="00115866" w:rsidRPr="00407CFC" w:rsidRDefault="00115866" w:rsidP="00407CFC">
      <w:pPr>
        <w:tabs>
          <w:tab w:val="left" w:pos="9072"/>
        </w:tabs>
        <w:spacing w:line="360" w:lineRule="auto"/>
        <w:ind w:left="851" w:right="616"/>
        <w:jc w:val="both"/>
        <w:rPr>
          <w:rFonts w:ascii="Palatino Linotype" w:hAnsi="Palatino Linotype"/>
          <w:bCs/>
          <w:i/>
          <w:sz w:val="22"/>
        </w:rPr>
      </w:pPr>
      <w:r w:rsidRPr="00407CFC">
        <w:rPr>
          <w:rFonts w:ascii="Palatino Linotype" w:hAnsi="Palatino Linotype"/>
          <w:bCs/>
          <w:i/>
          <w:sz w:val="22"/>
        </w:rPr>
        <w:t>…</w:t>
      </w:r>
    </w:p>
    <w:p w14:paraId="1E3894EB" w14:textId="77777777" w:rsidR="00115866" w:rsidRPr="00407CFC" w:rsidRDefault="00115866" w:rsidP="00407CFC">
      <w:pPr>
        <w:tabs>
          <w:tab w:val="left" w:pos="9072"/>
        </w:tabs>
        <w:spacing w:line="360" w:lineRule="auto"/>
        <w:ind w:left="851" w:right="616"/>
        <w:jc w:val="both"/>
        <w:rPr>
          <w:rFonts w:ascii="Palatino Linotype" w:hAnsi="Palatino Linotype"/>
          <w:bCs/>
          <w:i/>
          <w:sz w:val="22"/>
        </w:rPr>
      </w:pPr>
      <w:r w:rsidRPr="00407CFC">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BB5CB2B" w14:textId="77777777" w:rsidR="00115866" w:rsidRPr="00407CFC" w:rsidRDefault="00115866" w:rsidP="00407CFC">
      <w:pPr>
        <w:tabs>
          <w:tab w:val="left" w:pos="9072"/>
        </w:tabs>
        <w:spacing w:line="360" w:lineRule="auto"/>
        <w:ind w:left="851" w:right="900"/>
        <w:jc w:val="both"/>
        <w:rPr>
          <w:rFonts w:ascii="Palatino Linotype" w:hAnsi="Palatino Linotype"/>
          <w:b/>
          <w:bCs/>
          <w:i/>
          <w:sz w:val="22"/>
        </w:rPr>
      </w:pPr>
      <w:r w:rsidRPr="00407CFC">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407CFC">
        <w:rPr>
          <w:rFonts w:ascii="Palatino Linotype" w:hAnsi="Palatino Linotype"/>
          <w:b/>
          <w:bCs/>
          <w:i/>
          <w:sz w:val="22"/>
        </w:rPr>
        <w:t>”</w:t>
      </w:r>
    </w:p>
    <w:p w14:paraId="471EA074" w14:textId="77777777" w:rsidR="000244AD" w:rsidRPr="00407CFC" w:rsidRDefault="000244AD" w:rsidP="00407CFC">
      <w:pPr>
        <w:tabs>
          <w:tab w:val="left" w:pos="9072"/>
        </w:tabs>
        <w:spacing w:line="360" w:lineRule="auto"/>
        <w:ind w:left="851" w:right="900"/>
        <w:jc w:val="both"/>
        <w:rPr>
          <w:rFonts w:ascii="Palatino Linotype" w:hAnsi="Palatino Linotype"/>
          <w:bCs/>
          <w:i/>
        </w:rPr>
      </w:pPr>
    </w:p>
    <w:p w14:paraId="1E7064ED" w14:textId="21711E82" w:rsidR="00115866" w:rsidRPr="00407CFC" w:rsidRDefault="00115866" w:rsidP="00407CFC">
      <w:pPr>
        <w:pStyle w:val="Prrafodelista"/>
        <w:numPr>
          <w:ilvl w:val="0"/>
          <w:numId w:val="1"/>
        </w:numPr>
        <w:tabs>
          <w:tab w:val="left" w:pos="0"/>
        </w:tabs>
        <w:spacing w:line="360" w:lineRule="auto"/>
        <w:ind w:left="0" w:right="49" w:firstLine="0"/>
        <w:jc w:val="both"/>
        <w:rPr>
          <w:rFonts w:ascii="Palatino Linotype" w:hAnsi="Palatino Linotype" w:cs="Arial"/>
        </w:rPr>
      </w:pPr>
      <w:r w:rsidRPr="00407CFC">
        <w:rPr>
          <w:rFonts w:ascii="Palatino Linotype" w:hAnsi="Palatino Linotype" w:cs="Arial"/>
        </w:rPr>
        <w:t xml:space="preserve">Precepto legal, </w:t>
      </w:r>
      <w:r w:rsidR="000244AD" w:rsidRPr="00407CFC">
        <w:rPr>
          <w:rFonts w:ascii="Palatino Linotype" w:hAnsi="Palatino Linotype" w:cs="Arial"/>
        </w:rPr>
        <w:t>en el que se observa</w:t>
      </w:r>
      <w:r w:rsidRPr="00407CFC">
        <w:rPr>
          <w:rFonts w:ascii="Palatino Linotype" w:hAnsi="Palatino Linotype" w:cs="Arial"/>
        </w:rPr>
        <w:t xml:space="preserve"> que toda institución o dependencia pública del Estado de México debe conservar las constancias documentales del pago de salario cuando sea por depósito </w:t>
      </w:r>
      <w:r w:rsidRPr="00407CFC">
        <w:rPr>
          <w:rFonts w:ascii="Palatino Linotype" w:hAnsi="Palatino Linotype" w:cs="Arial"/>
          <w:b/>
        </w:rPr>
        <w:t>o mediante información electrónica</w:t>
      </w:r>
      <w:r w:rsidRPr="00407CFC">
        <w:rPr>
          <w:rFonts w:ascii="Palatino Linotype" w:hAnsi="Palatino Linotype" w:cs="Arial"/>
        </w:rPr>
        <w:t xml:space="preserve">, </w:t>
      </w:r>
      <w:r w:rsidRPr="00407CFC">
        <w:rPr>
          <w:rFonts w:ascii="Palatino Linotype" w:hAnsi="Palatino Linotype" w:cs="Arial"/>
        </w:rPr>
        <w:lastRenderedPageBreak/>
        <w:t xml:space="preserve">debiendo conservar dicha documentación </w:t>
      </w:r>
      <w:r w:rsidRPr="00407CFC">
        <w:rPr>
          <w:rFonts w:ascii="Palatino Linotype" w:hAnsi="Palatino Linotype" w:cs="Arial"/>
          <w:b/>
        </w:rPr>
        <w:t>durante el último año y un año después de que se extinga la relación laboral</w:t>
      </w:r>
      <w:r w:rsidRPr="00407CFC">
        <w:rPr>
          <w:rFonts w:ascii="Palatino Linotype" w:hAnsi="Palatino Linotype" w:cs="Arial"/>
        </w:rPr>
        <w:t xml:space="preserve"> a través de los sistemas de digitalización o de información magnética o electrónica.</w:t>
      </w:r>
    </w:p>
    <w:p w14:paraId="0BAC2710" w14:textId="77777777" w:rsidR="000244AD" w:rsidRPr="00407CFC" w:rsidRDefault="000244AD" w:rsidP="00407CFC">
      <w:pPr>
        <w:pStyle w:val="Prrafodelista"/>
        <w:tabs>
          <w:tab w:val="left" w:pos="0"/>
        </w:tabs>
        <w:spacing w:line="360" w:lineRule="auto"/>
        <w:ind w:left="0" w:right="49"/>
        <w:jc w:val="both"/>
        <w:rPr>
          <w:rFonts w:ascii="Palatino Linotype" w:hAnsi="Palatino Linotype" w:cs="Arial"/>
        </w:rPr>
      </w:pPr>
    </w:p>
    <w:p w14:paraId="177023A2" w14:textId="77777777" w:rsidR="00231B8E" w:rsidRPr="00407CFC" w:rsidRDefault="00231B8E"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eastAsia="MS Mincho" w:hAnsi="Palatino Linotype" w:cs="Arial"/>
          <w:color w:val="000000" w:themeColor="text1"/>
          <w:lang w:val="es-MX"/>
        </w:rPr>
        <w:t xml:space="preserve">En ese tenor, 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4413B8AC" w14:textId="77777777" w:rsidR="00231B8E" w:rsidRPr="00407CFC" w:rsidRDefault="00231B8E" w:rsidP="00407CFC">
      <w:pPr>
        <w:pStyle w:val="Prrafodelista"/>
        <w:spacing w:line="360" w:lineRule="auto"/>
        <w:ind w:left="0"/>
        <w:jc w:val="both"/>
        <w:rPr>
          <w:rFonts w:ascii="Palatino Linotype" w:eastAsia="MS Mincho" w:hAnsi="Palatino Linotype" w:cs="Arial"/>
          <w:color w:val="000000" w:themeColor="text1"/>
          <w:lang w:val="es-MX"/>
        </w:rPr>
      </w:pPr>
    </w:p>
    <w:p w14:paraId="43A06883" w14:textId="77777777" w:rsidR="00231B8E" w:rsidRPr="00407CFC" w:rsidRDefault="00231B8E" w:rsidP="00407CFC">
      <w:pPr>
        <w:pStyle w:val="Prrafodelista"/>
        <w:spacing w:line="360" w:lineRule="auto"/>
        <w:ind w:left="567" w:right="616"/>
        <w:jc w:val="both"/>
        <w:rPr>
          <w:rFonts w:ascii="Palatino Linotype" w:eastAsia="MS Mincho" w:hAnsi="Palatino Linotype" w:cs="Arial"/>
          <w:i/>
          <w:color w:val="000000" w:themeColor="text1"/>
          <w:sz w:val="22"/>
          <w:lang w:val="es-MX"/>
        </w:rPr>
      </w:pPr>
      <w:r w:rsidRPr="00407CFC">
        <w:rPr>
          <w:rFonts w:ascii="Palatino Linotype" w:eastAsia="MS Mincho" w:hAnsi="Palatino Linotype" w:cs="Arial"/>
          <w:i/>
          <w:color w:val="000000" w:themeColor="text1"/>
          <w:sz w:val="22"/>
          <w:lang w:val="es-MX"/>
        </w:rPr>
        <w:t>“</w:t>
      </w:r>
      <w:r w:rsidRPr="00407CFC">
        <w:rPr>
          <w:rFonts w:ascii="Palatino Linotype" w:eastAsia="MS Mincho" w:hAnsi="Palatino Linotype" w:cs="Arial"/>
          <w:b/>
          <w:i/>
          <w:color w:val="000000" w:themeColor="text1"/>
          <w:sz w:val="22"/>
          <w:lang w:val="es-MX"/>
        </w:rPr>
        <w:t>Artículo 61.</w:t>
      </w:r>
    </w:p>
    <w:p w14:paraId="7BD6551C" w14:textId="77777777" w:rsidR="00231B8E" w:rsidRPr="00407CFC" w:rsidRDefault="00231B8E" w:rsidP="00407CFC">
      <w:pPr>
        <w:pStyle w:val="Prrafodelista"/>
        <w:spacing w:line="360" w:lineRule="auto"/>
        <w:ind w:left="567" w:right="616"/>
        <w:jc w:val="both"/>
        <w:rPr>
          <w:rFonts w:ascii="Palatino Linotype" w:eastAsia="MS Mincho" w:hAnsi="Palatino Linotype" w:cs="Arial"/>
          <w:i/>
          <w:color w:val="000000" w:themeColor="text1"/>
          <w:sz w:val="22"/>
          <w:lang w:val="es-MX"/>
        </w:rPr>
      </w:pPr>
      <w:r w:rsidRPr="00407CFC">
        <w:rPr>
          <w:rFonts w:ascii="Palatino Linotype" w:eastAsia="MS Mincho" w:hAnsi="Palatino Linotype" w:cs="Arial"/>
          <w:i/>
          <w:color w:val="000000" w:themeColor="text1"/>
          <w:sz w:val="22"/>
          <w:lang w:val="es-MX"/>
        </w:rPr>
        <w:t xml:space="preserve">(…) </w:t>
      </w:r>
    </w:p>
    <w:p w14:paraId="688C061C" w14:textId="77777777" w:rsidR="00231B8E" w:rsidRPr="00407CFC" w:rsidRDefault="00231B8E" w:rsidP="00407CFC">
      <w:pPr>
        <w:pStyle w:val="Prrafodelista"/>
        <w:spacing w:line="360" w:lineRule="auto"/>
        <w:ind w:left="567" w:right="616"/>
        <w:jc w:val="both"/>
        <w:rPr>
          <w:rFonts w:ascii="Palatino Linotype" w:eastAsia="MS Mincho" w:hAnsi="Palatino Linotype" w:cs="Arial"/>
          <w:i/>
          <w:color w:val="000000" w:themeColor="text1"/>
          <w:sz w:val="22"/>
          <w:lang w:val="es-MX"/>
        </w:rPr>
      </w:pPr>
      <w:r w:rsidRPr="00407CFC">
        <w:rPr>
          <w:rFonts w:ascii="Palatino Linotype" w:eastAsia="MS Mincho" w:hAnsi="Palatino Linotype" w:cs="Arial"/>
          <w:i/>
          <w:color w:val="000000" w:themeColor="text1"/>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ED35296" w14:textId="77777777" w:rsidR="00231B8E" w:rsidRPr="00407CFC" w:rsidRDefault="00231B8E" w:rsidP="00407CFC">
      <w:pPr>
        <w:pStyle w:val="Prrafodelista"/>
        <w:spacing w:line="360" w:lineRule="auto"/>
        <w:ind w:left="567" w:right="616"/>
        <w:jc w:val="both"/>
        <w:rPr>
          <w:rFonts w:ascii="Palatino Linotype" w:eastAsia="MS Mincho" w:hAnsi="Palatino Linotype" w:cs="Arial"/>
          <w:i/>
          <w:color w:val="000000" w:themeColor="text1"/>
          <w:sz w:val="22"/>
          <w:lang w:val="es-MX"/>
        </w:rPr>
      </w:pPr>
    </w:p>
    <w:p w14:paraId="6C142C57" w14:textId="77777777" w:rsidR="00231B8E" w:rsidRPr="00407CFC" w:rsidRDefault="00231B8E" w:rsidP="00407CFC">
      <w:pPr>
        <w:pStyle w:val="Prrafodelista"/>
        <w:spacing w:line="360" w:lineRule="auto"/>
        <w:ind w:left="567" w:right="616"/>
        <w:jc w:val="both"/>
        <w:rPr>
          <w:rFonts w:ascii="Palatino Linotype" w:eastAsia="MS Mincho" w:hAnsi="Palatino Linotype" w:cs="Arial"/>
          <w:i/>
          <w:color w:val="000000" w:themeColor="text1"/>
          <w:sz w:val="22"/>
          <w:lang w:val="es-MX"/>
        </w:rPr>
      </w:pPr>
      <w:r w:rsidRPr="00407CFC">
        <w:rPr>
          <w:rFonts w:ascii="Palatino Linotype" w:eastAsia="MS Mincho" w:hAnsi="Palatino Linotype" w:cs="Arial"/>
          <w:i/>
          <w:color w:val="000000" w:themeColor="text1"/>
          <w:sz w:val="22"/>
          <w:lang w:val="es-MX"/>
        </w:rPr>
        <w:t xml:space="preserve">XXXIV. Fiscalizar la administración de los ingresos y egresos del Estado y de los Municipios, que incluyen a los Poderes Públicos, organismos autónomos, organismos </w:t>
      </w:r>
      <w:r w:rsidRPr="00407CFC">
        <w:rPr>
          <w:rFonts w:ascii="Palatino Linotype" w:eastAsia="MS Mincho" w:hAnsi="Palatino Linotype" w:cs="Arial"/>
          <w:i/>
          <w:color w:val="000000" w:themeColor="text1"/>
          <w:sz w:val="22"/>
          <w:lang w:val="es-MX"/>
        </w:rPr>
        <w:lastRenderedPageBreak/>
        <w:t>auxiliares, fideicomisos públicos o privados y demás entes públicos que manejen recursos del Estado y Municipios, a través del Órgano Superior de Fiscalización.”</w:t>
      </w:r>
    </w:p>
    <w:p w14:paraId="5CF5FC5E" w14:textId="77777777" w:rsidR="00231B8E" w:rsidRPr="00407CFC" w:rsidRDefault="00231B8E" w:rsidP="00407CFC">
      <w:pPr>
        <w:pStyle w:val="Prrafodelista"/>
        <w:spacing w:line="360" w:lineRule="auto"/>
        <w:ind w:left="567"/>
        <w:jc w:val="both"/>
        <w:rPr>
          <w:rFonts w:ascii="Palatino Linotype" w:eastAsia="MS Mincho" w:hAnsi="Palatino Linotype" w:cs="Arial"/>
          <w:color w:val="000000" w:themeColor="text1"/>
          <w:sz w:val="22"/>
          <w:lang w:val="es-MX"/>
        </w:rPr>
      </w:pPr>
      <w:r w:rsidRPr="00407CFC">
        <w:rPr>
          <w:rFonts w:ascii="Palatino Linotype" w:eastAsia="MS Mincho" w:hAnsi="Palatino Linotype" w:cs="Arial"/>
          <w:color w:val="000000" w:themeColor="text1"/>
          <w:sz w:val="22"/>
          <w:lang w:val="es-MX"/>
        </w:rPr>
        <w:t>(Énfasis añadido).</w:t>
      </w:r>
    </w:p>
    <w:p w14:paraId="63DF783D" w14:textId="77777777" w:rsidR="00231B8E" w:rsidRPr="00407CFC" w:rsidRDefault="00231B8E" w:rsidP="00407CFC">
      <w:pPr>
        <w:pStyle w:val="Prrafodelista"/>
        <w:spacing w:line="360" w:lineRule="auto"/>
        <w:ind w:left="0"/>
        <w:jc w:val="both"/>
        <w:rPr>
          <w:rFonts w:ascii="Palatino Linotype" w:eastAsia="MS Mincho" w:hAnsi="Palatino Linotype" w:cs="Arial"/>
          <w:color w:val="000000" w:themeColor="text1"/>
          <w:lang w:val="es-MX"/>
        </w:rPr>
      </w:pPr>
    </w:p>
    <w:p w14:paraId="14E7F08C" w14:textId="77777777" w:rsidR="003143B6" w:rsidRPr="00407CFC" w:rsidRDefault="003143B6" w:rsidP="00407CFC">
      <w:pPr>
        <w:pStyle w:val="Prrafodelista"/>
        <w:numPr>
          <w:ilvl w:val="0"/>
          <w:numId w:val="1"/>
        </w:numPr>
        <w:spacing w:line="360" w:lineRule="auto"/>
        <w:ind w:left="0" w:firstLine="0"/>
        <w:jc w:val="both"/>
        <w:rPr>
          <w:rFonts w:ascii="Palatino Linotype" w:hAnsi="Palatino Linotype" w:cs="Bookman Old Style"/>
          <w:i/>
          <w:lang w:val="es-MX"/>
        </w:rPr>
      </w:pPr>
      <w:r w:rsidRPr="00407CFC">
        <w:rPr>
          <w:rFonts w:ascii="Palatino Linotype" w:hAnsi="Palatino Linotype" w:cs="Bookman Old Style"/>
          <w:lang w:val="es-MX"/>
        </w:rPr>
        <w:t xml:space="preserve">La </w:t>
      </w:r>
      <w:r w:rsidRPr="00407CFC">
        <w:rPr>
          <w:rFonts w:ascii="Palatino Linotype" w:hAnsi="Palatino Linotype" w:cs="Bookman Old Style"/>
          <w:b/>
          <w:lang w:val="es-MX"/>
        </w:rPr>
        <w:t xml:space="preserve">Ley de Fiscalización Superior del Estado de México </w:t>
      </w:r>
      <w:r w:rsidRPr="00407CF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407CFC">
        <w:rPr>
          <w:rFonts w:ascii="Palatino Linotype" w:hAnsi="Palatino Linotype" w:cs="Bookman Old Style"/>
          <w:b/>
          <w:lang w:val="es-MX"/>
        </w:rPr>
        <w:t xml:space="preserve">Informe Mensual. </w:t>
      </w:r>
      <w:r w:rsidRPr="00407CFC">
        <w:rPr>
          <w:rFonts w:ascii="Palatino Linotype" w:hAnsi="Palatino Linotype" w:cs="Bookman Old Style"/>
          <w:lang w:val="es-MX"/>
        </w:rPr>
        <w:t xml:space="preserve">El artículo 32 párrafo segundo de la ley en cita establece: </w:t>
      </w:r>
    </w:p>
    <w:p w14:paraId="2103E2D5" w14:textId="77777777" w:rsidR="003143B6" w:rsidRPr="00407CFC" w:rsidRDefault="003143B6" w:rsidP="00407CFC">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2D21D328" w14:textId="77777777" w:rsidR="003143B6" w:rsidRPr="00407CFC" w:rsidRDefault="003143B6" w:rsidP="00407CFC">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lang w:val="es-MX"/>
        </w:rPr>
      </w:pPr>
      <w:r w:rsidRPr="00407CFC">
        <w:rPr>
          <w:rFonts w:ascii="Palatino Linotype" w:hAnsi="Palatino Linotype" w:cs="Bookman Old Style"/>
          <w:b/>
          <w:i/>
          <w:sz w:val="22"/>
          <w:lang w:val="es-MX"/>
        </w:rPr>
        <w:t>“Articulo 32.-</w:t>
      </w:r>
    </w:p>
    <w:p w14:paraId="05AE6DD7" w14:textId="77777777" w:rsidR="003143B6" w:rsidRPr="00407CFC" w:rsidRDefault="003143B6" w:rsidP="00407CFC">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407CFC">
        <w:rPr>
          <w:rFonts w:ascii="Palatino Linotype" w:hAnsi="Palatino Linotype" w:cs="Bookman Old Style"/>
          <w:i/>
          <w:sz w:val="22"/>
          <w:lang w:val="es-MX"/>
        </w:rPr>
        <w:t>(…)</w:t>
      </w:r>
    </w:p>
    <w:p w14:paraId="0FB88F73" w14:textId="77777777" w:rsidR="003143B6" w:rsidRPr="00407CFC" w:rsidRDefault="003143B6" w:rsidP="00407CFC">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407CFC">
        <w:rPr>
          <w:rFonts w:ascii="Palatino Linotype" w:hAnsi="Palatino Linotype" w:cs="Bookman Old Style"/>
          <w:i/>
          <w:sz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407CFC">
        <w:rPr>
          <w:rFonts w:ascii="Palatino Linotype" w:hAnsi="Palatino Linotype" w:cs="Bookman Old Style"/>
          <w:b/>
          <w:i/>
          <w:sz w:val="22"/>
          <w:lang w:val="es-MX"/>
        </w:rPr>
        <w:t>los informes mensuales</w:t>
      </w:r>
      <w:r w:rsidRPr="00407CFC">
        <w:rPr>
          <w:rFonts w:ascii="Palatino Linotype" w:hAnsi="Palatino Linotype" w:cs="Bookman Old Style"/>
          <w:i/>
          <w:sz w:val="22"/>
          <w:lang w:val="es-MX"/>
        </w:rPr>
        <w:t xml:space="preserve"> los deberán presentar dentro de los veinte días posteriores al término del mes correspondiente.”</w:t>
      </w:r>
    </w:p>
    <w:p w14:paraId="3663E70D" w14:textId="77777777" w:rsidR="003143B6" w:rsidRPr="00407CFC" w:rsidRDefault="003143B6" w:rsidP="00407CFC">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31A3A102" w14:textId="77777777" w:rsidR="003143B6" w:rsidRPr="00407CFC" w:rsidRDefault="003143B6" w:rsidP="00407CFC">
      <w:pPr>
        <w:pStyle w:val="Prrafodelista"/>
        <w:numPr>
          <w:ilvl w:val="0"/>
          <w:numId w:val="1"/>
        </w:numPr>
        <w:spacing w:line="360" w:lineRule="auto"/>
        <w:ind w:left="0" w:firstLine="0"/>
        <w:jc w:val="both"/>
        <w:rPr>
          <w:rFonts w:ascii="Palatino Linotype" w:hAnsi="Palatino Linotype" w:cs="Bookman Old Style"/>
          <w:lang w:val="es-MX"/>
        </w:rPr>
      </w:pPr>
      <w:r w:rsidRPr="00407CFC">
        <w:rPr>
          <w:rFonts w:ascii="Palatino Linotype" w:hAnsi="Palatino Linotype" w:cs="Bookman Old Style"/>
          <w:lang w:val="es-MX"/>
        </w:rPr>
        <w:t xml:space="preserve">Para tal efecto el Órgano Superior de Fiscalización establece los lineamientos, criterios, procedimientos, métodos y sistemas para las acciones de control y </w:t>
      </w:r>
      <w:r w:rsidRPr="00407CFC">
        <w:rPr>
          <w:rFonts w:ascii="Palatino Linotype" w:hAnsi="Palatino Linotype" w:cs="Bookman Old Style"/>
          <w:lang w:val="es-MX"/>
        </w:rPr>
        <w:lastRenderedPageBreak/>
        <w:t xml:space="preserve">evaluación, necesarios para la fiscalización de las cuentas públicas y los informes trimestrales y mensuales. </w:t>
      </w:r>
    </w:p>
    <w:p w14:paraId="53572D0B" w14:textId="77777777" w:rsidR="003143B6" w:rsidRPr="00407CFC" w:rsidRDefault="003143B6" w:rsidP="00407CFC">
      <w:pPr>
        <w:pStyle w:val="Prrafodelista"/>
        <w:spacing w:line="360" w:lineRule="auto"/>
        <w:ind w:left="0"/>
        <w:jc w:val="both"/>
        <w:rPr>
          <w:rFonts w:ascii="Palatino Linotype" w:eastAsia="MS Mincho" w:hAnsi="Palatino Linotype" w:cs="Arial"/>
          <w:color w:val="000000" w:themeColor="text1"/>
          <w:lang w:val="es-MX"/>
        </w:rPr>
      </w:pPr>
    </w:p>
    <w:p w14:paraId="22701128" w14:textId="652915E2" w:rsidR="00231B8E" w:rsidRPr="00407CFC" w:rsidRDefault="00231B8E"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5AEFDADD" w14:textId="77777777" w:rsidR="00407CFC" w:rsidRPr="00407CFC" w:rsidRDefault="00407CFC" w:rsidP="00407CFC">
      <w:pPr>
        <w:pStyle w:val="Prrafodelista"/>
        <w:rPr>
          <w:rFonts w:ascii="Palatino Linotype" w:eastAsia="MS Mincho" w:hAnsi="Palatino Linotype" w:cs="Arial"/>
          <w:color w:val="000000" w:themeColor="text1"/>
          <w:lang w:val="es-MX"/>
        </w:rPr>
      </w:pPr>
    </w:p>
    <w:p w14:paraId="743972A3" w14:textId="77777777" w:rsidR="00407CFC" w:rsidRPr="00407CFC" w:rsidRDefault="00407CFC" w:rsidP="00407CFC">
      <w:pPr>
        <w:pStyle w:val="Prrafodelista"/>
        <w:spacing w:line="360" w:lineRule="auto"/>
        <w:ind w:left="0"/>
        <w:jc w:val="both"/>
        <w:rPr>
          <w:rFonts w:ascii="Palatino Linotype" w:eastAsia="MS Mincho" w:hAnsi="Palatino Linotype" w:cs="Arial"/>
          <w:color w:val="000000" w:themeColor="text1"/>
          <w:lang w:val="es-MX"/>
        </w:rPr>
      </w:pPr>
    </w:p>
    <w:p w14:paraId="58DC9A7C" w14:textId="77777777" w:rsidR="00115866" w:rsidRPr="00407CFC" w:rsidRDefault="00115866" w:rsidP="00407CFC">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407CFC">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07CFC">
        <w:rPr>
          <w:rStyle w:val="apple-style-span"/>
          <w:rFonts w:ascii="Palatino Linotype" w:hAnsi="Palatino Linotype" w:cs="Arial"/>
          <w:color w:val="000000"/>
        </w:rPr>
        <w:t>Ley de Fiscalización Superior del Estado de México</w:t>
      </w:r>
      <w:r w:rsidRPr="00407CFC">
        <w:rPr>
          <w:rStyle w:val="Refdenotaalpie"/>
          <w:rFonts w:ascii="Palatino Linotype" w:hAnsi="Palatino Linotype" w:cs="Arial"/>
          <w:color w:val="000000"/>
        </w:rPr>
        <w:footnoteReference w:id="6"/>
      </w:r>
      <w:r w:rsidRPr="00407CFC">
        <w:rPr>
          <w:rStyle w:val="apple-style-span"/>
          <w:rFonts w:ascii="Palatino Linotype" w:hAnsi="Palatino Linotype" w:cs="Arial"/>
          <w:color w:val="000000"/>
        </w:rPr>
        <w:t xml:space="preserve">; razón por la cual, el Órgano Superior de Fiscalización de ésta Entidad, emite los </w:t>
      </w:r>
      <w:r w:rsidRPr="00407CFC">
        <w:rPr>
          <w:rStyle w:val="apple-style-span"/>
          <w:rFonts w:ascii="Palatino Linotype" w:hAnsi="Palatino Linotype" w:cs="Arial"/>
          <w:b/>
          <w:color w:val="000000"/>
        </w:rPr>
        <w:t>Lineamientos para la Integración del Informe Mensual</w:t>
      </w:r>
      <w:r w:rsidRPr="00407CFC">
        <w:rPr>
          <w:rStyle w:val="apple-style-span"/>
          <w:rFonts w:ascii="Palatino Linotype" w:hAnsi="Palatino Linotype" w:cs="Arial"/>
          <w:color w:val="000000"/>
        </w:rPr>
        <w:t xml:space="preserve">, en términos la fracción XI del artículo 8 de la Ley de Fiscalización Superior del Estado de México, que señala: </w:t>
      </w:r>
    </w:p>
    <w:p w14:paraId="6502DCD6" w14:textId="77777777" w:rsidR="003143B6" w:rsidRPr="00407CFC" w:rsidRDefault="003143B6" w:rsidP="00407CFC">
      <w:pPr>
        <w:pStyle w:val="Prrafodelista"/>
        <w:spacing w:line="360" w:lineRule="auto"/>
        <w:ind w:left="0"/>
        <w:jc w:val="both"/>
        <w:rPr>
          <w:rStyle w:val="apple-style-span"/>
          <w:rFonts w:ascii="Palatino Linotype" w:hAnsi="Palatino Linotype" w:cs="Arial"/>
          <w:bCs/>
          <w:color w:val="000000"/>
        </w:rPr>
      </w:pPr>
    </w:p>
    <w:p w14:paraId="221F5E57" w14:textId="77777777" w:rsidR="00115866" w:rsidRPr="00407CFC" w:rsidRDefault="00115866" w:rsidP="00407CFC">
      <w:pPr>
        <w:autoSpaceDE w:val="0"/>
        <w:autoSpaceDN w:val="0"/>
        <w:adjustRightInd w:val="0"/>
        <w:spacing w:line="360" w:lineRule="auto"/>
        <w:ind w:left="851" w:right="899"/>
        <w:jc w:val="both"/>
        <w:rPr>
          <w:rFonts w:ascii="Palatino Linotype" w:hAnsi="Palatino Linotype" w:cs="Arial"/>
          <w:i/>
          <w:sz w:val="22"/>
        </w:rPr>
      </w:pPr>
      <w:r w:rsidRPr="00407CFC">
        <w:rPr>
          <w:rFonts w:ascii="Palatino Linotype" w:hAnsi="Palatino Linotype" w:cs="Arial"/>
          <w:b/>
          <w:bCs/>
          <w:i/>
          <w:sz w:val="22"/>
        </w:rPr>
        <w:t xml:space="preserve">“Artículo 8. </w:t>
      </w:r>
      <w:r w:rsidRPr="00407CFC">
        <w:rPr>
          <w:rFonts w:ascii="Palatino Linotype" w:hAnsi="Palatino Linotype" w:cs="Arial"/>
          <w:i/>
          <w:sz w:val="22"/>
        </w:rPr>
        <w:t>El Órgano Superior tendrá las siguientes atribuciones:</w:t>
      </w:r>
    </w:p>
    <w:p w14:paraId="2872FA89" w14:textId="77777777" w:rsidR="00115866" w:rsidRPr="00407CFC" w:rsidRDefault="00115866" w:rsidP="00407CFC">
      <w:pPr>
        <w:autoSpaceDE w:val="0"/>
        <w:autoSpaceDN w:val="0"/>
        <w:adjustRightInd w:val="0"/>
        <w:spacing w:line="360" w:lineRule="auto"/>
        <w:ind w:left="851" w:right="899"/>
        <w:jc w:val="both"/>
        <w:rPr>
          <w:rFonts w:ascii="Palatino Linotype" w:hAnsi="Palatino Linotype" w:cs="Arial"/>
          <w:i/>
          <w:sz w:val="22"/>
        </w:rPr>
      </w:pPr>
      <w:r w:rsidRPr="00407CFC">
        <w:rPr>
          <w:rFonts w:ascii="Palatino Linotype" w:hAnsi="Palatino Linotype" w:cs="Arial"/>
          <w:i/>
          <w:sz w:val="22"/>
        </w:rPr>
        <w:t>…</w:t>
      </w:r>
    </w:p>
    <w:p w14:paraId="5E0225D2" w14:textId="77777777" w:rsidR="00115866" w:rsidRPr="00407CFC" w:rsidRDefault="00115866" w:rsidP="00407CFC">
      <w:pPr>
        <w:autoSpaceDE w:val="0"/>
        <w:autoSpaceDN w:val="0"/>
        <w:adjustRightInd w:val="0"/>
        <w:spacing w:line="360" w:lineRule="auto"/>
        <w:ind w:left="851" w:right="899"/>
        <w:jc w:val="both"/>
        <w:rPr>
          <w:rFonts w:ascii="Palatino Linotype" w:hAnsi="Palatino Linotype" w:cs="Arial"/>
          <w:i/>
          <w:sz w:val="22"/>
        </w:rPr>
      </w:pPr>
      <w:r w:rsidRPr="00407CFC">
        <w:rPr>
          <w:rFonts w:ascii="Palatino Linotype" w:hAnsi="Palatino Linotype" w:cs="Arial"/>
          <w:b/>
          <w:bCs/>
          <w:i/>
          <w:sz w:val="22"/>
        </w:rPr>
        <w:lastRenderedPageBreak/>
        <w:t xml:space="preserve">XI. </w:t>
      </w:r>
      <w:r w:rsidRPr="00407CFC">
        <w:rPr>
          <w:rFonts w:ascii="Palatino Linotype" w:hAnsi="Palatino Linotype" w:cs="Arial"/>
          <w:i/>
          <w:sz w:val="22"/>
        </w:rPr>
        <w:t>Establecer los lineamientos, criterios, procedimientos, métodos y sistemas para las acciones de control y evaluación, necesarios para la fiscalización de las cuentas públicas y los informes trimestrales;</w:t>
      </w:r>
    </w:p>
    <w:p w14:paraId="1371D125" w14:textId="41C590F7" w:rsidR="00115866" w:rsidRPr="00407CFC" w:rsidRDefault="003143B6" w:rsidP="00407CFC">
      <w:pPr>
        <w:autoSpaceDE w:val="0"/>
        <w:autoSpaceDN w:val="0"/>
        <w:adjustRightInd w:val="0"/>
        <w:spacing w:line="360" w:lineRule="auto"/>
        <w:ind w:left="851" w:right="899"/>
        <w:jc w:val="both"/>
        <w:rPr>
          <w:rStyle w:val="apple-style-span"/>
          <w:rFonts w:ascii="Palatino Linotype" w:hAnsi="Palatino Linotype" w:cs="Arial"/>
          <w:color w:val="000000"/>
          <w:sz w:val="22"/>
        </w:rPr>
      </w:pPr>
      <w:r w:rsidRPr="00407CFC">
        <w:rPr>
          <w:rStyle w:val="apple-style-span"/>
          <w:rFonts w:ascii="Palatino Linotype" w:hAnsi="Palatino Linotype" w:cs="Arial"/>
          <w:color w:val="000000"/>
          <w:sz w:val="22"/>
        </w:rPr>
        <w:t>…”</w:t>
      </w:r>
    </w:p>
    <w:p w14:paraId="7669FA4A" w14:textId="77777777" w:rsidR="003143B6" w:rsidRPr="00407CFC" w:rsidRDefault="003143B6" w:rsidP="00407CFC">
      <w:pPr>
        <w:autoSpaceDE w:val="0"/>
        <w:autoSpaceDN w:val="0"/>
        <w:adjustRightInd w:val="0"/>
        <w:spacing w:line="360" w:lineRule="auto"/>
        <w:ind w:left="851" w:right="899"/>
        <w:jc w:val="both"/>
        <w:rPr>
          <w:rStyle w:val="apple-style-span"/>
          <w:rFonts w:ascii="Palatino Linotype" w:hAnsi="Palatino Linotype" w:cs="Arial"/>
          <w:bCs/>
          <w:i/>
          <w:color w:val="000000"/>
        </w:rPr>
      </w:pPr>
    </w:p>
    <w:p w14:paraId="08983A3D" w14:textId="77777777" w:rsidR="003143B6" w:rsidRPr="00407CFC" w:rsidRDefault="003143B6" w:rsidP="00407CFC">
      <w:pPr>
        <w:pStyle w:val="Prrafodelista"/>
        <w:numPr>
          <w:ilvl w:val="0"/>
          <w:numId w:val="1"/>
        </w:numPr>
        <w:spacing w:line="360" w:lineRule="auto"/>
        <w:ind w:left="0" w:firstLine="0"/>
        <w:jc w:val="both"/>
        <w:rPr>
          <w:rFonts w:ascii="Palatino Linotype" w:hAnsi="Palatino Linotype" w:cs="Arial"/>
          <w:lang w:val="es-MX"/>
        </w:rPr>
      </w:pPr>
      <w:r w:rsidRPr="00407CFC">
        <w:rPr>
          <w:rFonts w:ascii="Palatino Linotype" w:hAnsi="Palatino Linotype" w:cs="Bookman Old Style"/>
          <w:lang w:val="es-MX"/>
        </w:rPr>
        <w:t xml:space="preserve">Por lo que los </w:t>
      </w:r>
      <w:r w:rsidRPr="00407CFC">
        <w:rPr>
          <w:rFonts w:ascii="Palatino Linotype" w:hAnsi="Palatino Linotype" w:cs="Bookman Old Style"/>
          <w:b/>
          <w:lang w:val="es-MX"/>
        </w:rPr>
        <w:t xml:space="preserve">Lineamientos para la Integración del Informe Mensual 2016 </w:t>
      </w:r>
      <w:r w:rsidRPr="00407CFC">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407CFC">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5BBE53AB" w14:textId="77777777" w:rsidR="003143B6" w:rsidRPr="00407CFC" w:rsidRDefault="003143B6" w:rsidP="00407CFC">
      <w:pPr>
        <w:pStyle w:val="Prrafodelista"/>
        <w:spacing w:line="360" w:lineRule="auto"/>
        <w:rPr>
          <w:rFonts w:ascii="Palatino Linotype" w:hAnsi="Palatino Linotype"/>
        </w:rPr>
      </w:pPr>
    </w:p>
    <w:p w14:paraId="3B6FAEBC" w14:textId="0052BB88" w:rsidR="00115866" w:rsidRPr="00407CFC" w:rsidRDefault="00115866" w:rsidP="00407CFC">
      <w:pPr>
        <w:pStyle w:val="Prrafodelista"/>
        <w:numPr>
          <w:ilvl w:val="0"/>
          <w:numId w:val="1"/>
        </w:numPr>
        <w:spacing w:line="360" w:lineRule="auto"/>
        <w:ind w:left="0" w:firstLine="0"/>
        <w:jc w:val="both"/>
        <w:rPr>
          <w:rFonts w:ascii="Palatino Linotype" w:hAnsi="Palatino Linotype"/>
          <w:color w:val="000000"/>
          <w:lang w:val="es-ES"/>
        </w:rPr>
      </w:pPr>
      <w:r w:rsidRPr="00407CFC">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w:t>
      </w:r>
      <w:r w:rsidRPr="00407CFC">
        <w:rPr>
          <w:rFonts w:ascii="Palatino Linotype" w:hAnsi="Palatino Linotype"/>
          <w:color w:val="000000"/>
          <w:lang w:val="es-ES"/>
        </w:rPr>
        <w:t>del Estado de México (OSFEM)</w:t>
      </w:r>
      <w:r w:rsidRPr="00407CFC">
        <w:rPr>
          <w:rFonts w:ascii="Palatino Linotype" w:hAnsi="Palatino Linotype"/>
        </w:rPr>
        <w:t xml:space="preserve">; así que, </w:t>
      </w:r>
      <w:r w:rsidRPr="00407CFC">
        <w:rPr>
          <w:rFonts w:ascii="Palatino Linotype" w:hAnsi="Palatino Linotype"/>
          <w:color w:val="000000"/>
          <w:lang w:val="es-ES"/>
        </w:rPr>
        <w:t>para la Integración del Informe Mensual 2018, dichos lineamientos se encuentran visibles en la página oficial de</w:t>
      </w:r>
      <w:r w:rsidR="00D20924" w:rsidRPr="00407CFC">
        <w:rPr>
          <w:rFonts w:ascii="Palatino Linotype" w:hAnsi="Palatino Linotype"/>
          <w:color w:val="000000"/>
          <w:lang w:val="es-ES"/>
        </w:rPr>
        <w:t>l OSFEM en el sitio de internet</w:t>
      </w:r>
      <w:r w:rsidRPr="00407CFC">
        <w:rPr>
          <w:rFonts w:ascii="Palatino Linotype" w:hAnsi="Palatino Linotype"/>
          <w:i/>
          <w:spacing w:val="-14"/>
          <w:lang w:val="es-ES"/>
        </w:rPr>
        <w:t>https://www.osfem.gob.mx/04_Normatividad/doc/Normatividad/2018/03_LinElabyPresInfoMenMpal18.pdf</w:t>
      </w:r>
      <w:r w:rsidRPr="00407CFC">
        <w:rPr>
          <w:rFonts w:ascii="Palatino Linotype" w:hAnsi="Palatino Linotype"/>
          <w:color w:val="000000"/>
          <w:lang w:val="es-ES"/>
        </w:rPr>
        <w:t xml:space="preserve"> destacando que dentro de los informes mensuales que </w:t>
      </w:r>
      <w:r w:rsidRPr="00407CFC">
        <w:rPr>
          <w:rFonts w:ascii="Palatino Linotype" w:hAnsi="Palatino Linotype"/>
          <w:b/>
          <w:color w:val="000000"/>
          <w:lang w:val="es-ES"/>
        </w:rPr>
        <w:t xml:space="preserve">EL SUJETO </w:t>
      </w:r>
      <w:r w:rsidRPr="00407CFC">
        <w:rPr>
          <w:rFonts w:ascii="Palatino Linotype" w:hAnsi="Palatino Linotype"/>
          <w:b/>
          <w:color w:val="000000"/>
          <w:lang w:val="es-ES"/>
        </w:rPr>
        <w:lastRenderedPageBreak/>
        <w:t xml:space="preserve">OBLIGADO </w:t>
      </w:r>
      <w:r w:rsidRPr="00407CFC">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468F305F" w14:textId="77777777" w:rsidR="00115866" w:rsidRPr="00407CFC" w:rsidRDefault="00115866" w:rsidP="00407CFC">
      <w:pPr>
        <w:spacing w:before="100" w:beforeAutospacing="1" w:after="100" w:afterAutospacing="1" w:line="360" w:lineRule="auto"/>
        <w:jc w:val="center"/>
        <w:rPr>
          <w:rFonts w:ascii="Palatino Linotype" w:hAnsi="Palatino Linotype"/>
        </w:rPr>
      </w:pPr>
      <w:r w:rsidRPr="00407CFC">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4CC33F36" wp14:editId="57E08FFC">
                <wp:simplePos x="0" y="0"/>
                <wp:positionH relativeFrom="column">
                  <wp:posOffset>405584</wp:posOffset>
                </wp:positionH>
                <wp:positionV relativeFrom="paragraph">
                  <wp:posOffset>1039041</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4BF05" id="Rectángulo 4" o:spid="_x0000_s1026" style="position:absolute;margin-left:31.95pt;margin-top:81.8pt;width:153.55pt;height:19.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" filled="f" strokecolor="red" strokeweight="2.25pt"/>
            </w:pict>
          </mc:Fallback>
        </mc:AlternateContent>
      </w:r>
      <w:r w:rsidRPr="00407CFC">
        <w:rPr>
          <w:rFonts w:ascii="Palatino Linotype" w:hAnsi="Palatino Linotype"/>
          <w:noProof/>
          <w:lang w:val="es-MX" w:eastAsia="es-MX"/>
        </w:rPr>
        <w:drawing>
          <wp:inline distT="0" distB="0" distL="0" distR="0" wp14:anchorId="7C3ABC8C" wp14:editId="74604975">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14:paraId="0572BBD3" w14:textId="77777777" w:rsidR="008920EF" w:rsidRPr="00407CFC" w:rsidRDefault="00124DD9"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hAnsi="Palatino Linotype"/>
        </w:rPr>
        <w:t>En el caso concreto que nos ocupa analizar, el particular requirió tanto el listado de los servidores públicos como los recibos de pago, información que de manera enunciativa mas no limitativa consta en la nómina general o en los comprobantes digitales fiscales por internet, archivos que integran el Disco 4 referido en el p</w:t>
      </w:r>
      <w:r w:rsidR="008920EF" w:rsidRPr="00407CFC">
        <w:rPr>
          <w:rFonts w:ascii="Palatino Linotype" w:hAnsi="Palatino Linotype"/>
        </w:rPr>
        <w:t xml:space="preserve">árrafo anterior. </w:t>
      </w:r>
    </w:p>
    <w:p w14:paraId="3FE560EA" w14:textId="77777777" w:rsidR="008920EF" w:rsidRPr="00407CFC" w:rsidRDefault="008920EF" w:rsidP="00407CFC">
      <w:pPr>
        <w:pStyle w:val="Prrafodelista"/>
        <w:spacing w:line="360" w:lineRule="auto"/>
        <w:ind w:left="0"/>
        <w:jc w:val="both"/>
        <w:rPr>
          <w:rFonts w:ascii="Palatino Linotype" w:eastAsia="MS Mincho" w:hAnsi="Palatino Linotype" w:cs="Arial"/>
          <w:color w:val="000000" w:themeColor="text1"/>
          <w:lang w:val="es-MX"/>
        </w:rPr>
      </w:pPr>
    </w:p>
    <w:p w14:paraId="7E25A688" w14:textId="5DC3CD78" w:rsidR="008920EF" w:rsidRPr="00407CFC" w:rsidRDefault="008920EF"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hAnsi="Palatino Linotype"/>
          <w:color w:val="000000" w:themeColor="text1"/>
        </w:rPr>
        <w:t xml:space="preserve">Los </w:t>
      </w:r>
      <w:r w:rsidRPr="00407CFC">
        <w:rPr>
          <w:rFonts w:ascii="Palatino Linotype" w:hAnsi="Palatino Linotype"/>
          <w:b/>
          <w:color w:val="000000" w:themeColor="text1"/>
        </w:rPr>
        <w:t xml:space="preserve">Lineamientos para la Elaboración y Presentación del Informe Mensual Municipal 2018, </w:t>
      </w:r>
      <w:r w:rsidRPr="00407CFC">
        <w:rPr>
          <w:rFonts w:ascii="Palatino Linotype" w:hAnsi="Palatino Linotype"/>
          <w:color w:val="000000" w:themeColor="text1"/>
        </w:rPr>
        <w:t xml:space="preserve">establecen el formato requerido para la presentación de la nómina general, mediante el citado Informe corresponde a la siguiente imagen: </w:t>
      </w:r>
    </w:p>
    <w:p w14:paraId="3AB69AD5" w14:textId="3A738E44" w:rsidR="00124DD9" w:rsidRPr="00407CFC" w:rsidRDefault="00124DD9" w:rsidP="00407CFC">
      <w:pPr>
        <w:pStyle w:val="Prrafodelista"/>
        <w:spacing w:line="360" w:lineRule="auto"/>
        <w:ind w:left="0"/>
        <w:jc w:val="both"/>
        <w:rPr>
          <w:rFonts w:ascii="Palatino Linotype" w:hAnsi="Palatino Linotype"/>
        </w:rPr>
      </w:pPr>
    </w:p>
    <w:p w14:paraId="7B67AAC5" w14:textId="530F41C6" w:rsidR="008920EF" w:rsidRDefault="008920EF" w:rsidP="00407CFC">
      <w:pPr>
        <w:pStyle w:val="Prrafodelista"/>
        <w:spacing w:line="360" w:lineRule="auto"/>
        <w:ind w:left="0"/>
        <w:jc w:val="both"/>
        <w:rPr>
          <w:rFonts w:ascii="Palatino Linotype" w:hAnsi="Palatino Linotype"/>
        </w:rPr>
      </w:pPr>
      <w:r w:rsidRPr="00407CFC">
        <w:rPr>
          <w:rFonts w:ascii="Palatino Linotype" w:hAnsi="Palatino Linotype"/>
          <w:noProof/>
          <w:color w:val="000000" w:themeColor="text1"/>
          <w:lang w:val="es-MX" w:eastAsia="es-MX"/>
        </w:rPr>
        <w:lastRenderedPageBreak/>
        <w:drawing>
          <wp:inline distT="0" distB="0" distL="0" distR="0" wp14:anchorId="0B5B2CAA" wp14:editId="26A04AB5">
            <wp:extent cx="5596679" cy="3489157"/>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146" r="1146" b="26228"/>
                    <a:stretch/>
                  </pic:blipFill>
                  <pic:spPr bwMode="auto">
                    <a:xfrm>
                      <a:off x="0" y="0"/>
                      <a:ext cx="5653169" cy="3524375"/>
                    </a:xfrm>
                    <a:prstGeom prst="rect">
                      <a:avLst/>
                    </a:prstGeom>
                    <a:noFill/>
                    <a:ln>
                      <a:noFill/>
                    </a:ln>
                    <a:extLst>
                      <a:ext uri="{53640926-AAD7-44D8-BBD7-CCE9431645EC}">
                        <a14:shadowObscured xmlns:a14="http://schemas.microsoft.com/office/drawing/2010/main"/>
                      </a:ext>
                    </a:extLst>
                  </pic:spPr>
                </pic:pic>
              </a:graphicData>
            </a:graphic>
          </wp:inline>
        </w:drawing>
      </w:r>
    </w:p>
    <w:p w14:paraId="6F443598" w14:textId="77777777" w:rsidR="00407CFC" w:rsidRPr="00407CFC" w:rsidRDefault="00407CFC" w:rsidP="00407CFC">
      <w:pPr>
        <w:pStyle w:val="Prrafodelista"/>
        <w:spacing w:line="360" w:lineRule="auto"/>
        <w:ind w:left="0"/>
        <w:jc w:val="both"/>
        <w:rPr>
          <w:rFonts w:ascii="Palatino Linotype" w:hAnsi="Palatino Linotype"/>
        </w:rPr>
      </w:pPr>
    </w:p>
    <w:p w14:paraId="0D2525CF" w14:textId="77777777" w:rsidR="00F7472D" w:rsidRPr="00407CFC" w:rsidRDefault="00F7472D"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eastAsia="MS Mincho" w:hAnsi="Palatino Linotype" w:cs="Arial"/>
          <w:color w:val="000000" w:themeColor="text1"/>
          <w:lang w:val="es-MX"/>
        </w:rPr>
        <w:t xml:space="preserve">Como se desprende de la imagen que antecede, los formatos que establecen los Lineamientos para la Elaboración y Presentación del Informe Mensual Municipal 2018, deben de contener las siguientes columnas:  </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2"/>
        <w:gridCol w:w="4395"/>
      </w:tblGrid>
      <w:tr w:rsidR="00F7472D" w:rsidRPr="00407CFC" w14:paraId="1BE5810B" w14:textId="77777777" w:rsidTr="00407CFC">
        <w:trPr>
          <w:trHeight w:val="4111"/>
        </w:trPr>
        <w:tc>
          <w:tcPr>
            <w:tcW w:w="4414" w:type="dxa"/>
          </w:tcPr>
          <w:p w14:paraId="65281FA2"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lastRenderedPageBreak/>
              <w:t>4. Tipo;</w:t>
            </w:r>
          </w:p>
          <w:p w14:paraId="4F5274D9"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5. No. De quincena;</w:t>
            </w:r>
          </w:p>
          <w:p w14:paraId="2959915C"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6. Consecutivo;</w:t>
            </w:r>
          </w:p>
          <w:p w14:paraId="6C2A38CE"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7. Faltas;</w:t>
            </w:r>
          </w:p>
          <w:p w14:paraId="2AD2347E"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8. Días pagados;</w:t>
            </w:r>
          </w:p>
          <w:p w14:paraId="5D3490C6"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9. Fecha de adscripción;</w:t>
            </w:r>
          </w:p>
          <w:p w14:paraId="44A2F550"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10. No. De empleado;</w:t>
            </w:r>
          </w:p>
          <w:p w14:paraId="3AA9E1CB"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11. Categoría;</w:t>
            </w:r>
          </w:p>
          <w:p w14:paraId="2247F985" w14:textId="77777777" w:rsidR="00F7472D" w:rsidRPr="00407CFC" w:rsidRDefault="00F7472D" w:rsidP="00407CFC">
            <w:pPr>
              <w:tabs>
                <w:tab w:val="left" w:pos="993"/>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12. No. De ISSEMYM;</w:t>
            </w:r>
          </w:p>
          <w:p w14:paraId="1AC6D758"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13. CURP;</w:t>
            </w:r>
          </w:p>
          <w:p w14:paraId="3E3C35D0" w14:textId="77777777" w:rsidR="00DB521B" w:rsidRPr="00407CFC" w:rsidRDefault="00DB521B" w:rsidP="00407CFC">
            <w:pPr>
              <w:tabs>
                <w:tab w:val="left" w:pos="1134"/>
              </w:tabs>
              <w:spacing w:before="120" w:after="120" w:line="360" w:lineRule="auto"/>
              <w:ind w:left="567"/>
              <w:jc w:val="both"/>
              <w:rPr>
                <w:rFonts w:ascii="Palatino Linotype" w:hAnsi="Palatino Linotype"/>
                <w:color w:val="000000" w:themeColor="text1"/>
              </w:rPr>
            </w:pPr>
          </w:p>
        </w:tc>
        <w:tc>
          <w:tcPr>
            <w:tcW w:w="4414" w:type="dxa"/>
          </w:tcPr>
          <w:p w14:paraId="26E945E1" w14:textId="77777777" w:rsidR="00F7472D" w:rsidRPr="00407CFC" w:rsidRDefault="00F7472D" w:rsidP="00407CFC">
            <w:pPr>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14. Nombre completo;</w:t>
            </w:r>
          </w:p>
          <w:p w14:paraId="5E2A8FFE" w14:textId="77777777" w:rsidR="00F7472D" w:rsidRPr="00407CFC" w:rsidRDefault="00F7472D" w:rsidP="00407CFC">
            <w:pPr>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15. RFC;</w:t>
            </w:r>
          </w:p>
          <w:p w14:paraId="21E2F983" w14:textId="77777777" w:rsidR="00F7472D" w:rsidRPr="00407CFC" w:rsidRDefault="00F7472D" w:rsidP="00407CFC">
            <w:pPr>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16. Centro de trabajo;</w:t>
            </w:r>
          </w:p>
          <w:p w14:paraId="1B8AE232" w14:textId="77777777" w:rsidR="00F7472D" w:rsidRPr="00407CFC" w:rsidRDefault="00F7472D" w:rsidP="00407CFC">
            <w:pPr>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17. Departamento;</w:t>
            </w:r>
          </w:p>
          <w:p w14:paraId="3A145635" w14:textId="77777777" w:rsidR="00F7472D" w:rsidRPr="00407CFC" w:rsidRDefault="00F7472D" w:rsidP="00407CFC">
            <w:pPr>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18. Número de cuenta bancario;</w:t>
            </w:r>
          </w:p>
          <w:p w14:paraId="393BF204"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19. Sueldo bruto;</w:t>
            </w:r>
          </w:p>
          <w:p w14:paraId="4BC05739"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20. Percepciones;</w:t>
            </w:r>
          </w:p>
          <w:p w14:paraId="2CDF0265"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21. Deducciones; y</w:t>
            </w:r>
          </w:p>
          <w:p w14:paraId="026BAA9F" w14:textId="77777777" w:rsidR="00F7472D" w:rsidRPr="00407CFC" w:rsidRDefault="00F7472D" w:rsidP="00407CFC">
            <w:pPr>
              <w:tabs>
                <w:tab w:val="left" w:pos="1134"/>
              </w:tabs>
              <w:spacing w:before="120" w:after="120" w:line="360" w:lineRule="auto"/>
              <w:ind w:left="567"/>
              <w:jc w:val="both"/>
              <w:rPr>
                <w:rFonts w:ascii="Palatino Linotype" w:hAnsi="Palatino Linotype"/>
                <w:color w:val="000000" w:themeColor="text1"/>
              </w:rPr>
            </w:pPr>
            <w:r w:rsidRPr="00407CFC">
              <w:rPr>
                <w:rFonts w:ascii="Palatino Linotype" w:hAnsi="Palatino Linotype"/>
                <w:color w:val="000000" w:themeColor="text1"/>
              </w:rPr>
              <w:t>22. Sueldo neto.</w:t>
            </w:r>
          </w:p>
          <w:p w14:paraId="777D45A3" w14:textId="77777777" w:rsidR="00F7472D" w:rsidRPr="00407CFC" w:rsidRDefault="00F7472D" w:rsidP="00407CFC">
            <w:pPr>
              <w:pStyle w:val="Prrafodelista"/>
              <w:spacing w:line="360" w:lineRule="auto"/>
              <w:ind w:left="0"/>
              <w:jc w:val="both"/>
              <w:rPr>
                <w:rFonts w:ascii="Palatino Linotype" w:eastAsia="MS Mincho" w:hAnsi="Palatino Linotype" w:cs="Arial"/>
                <w:color w:val="000000" w:themeColor="text1"/>
                <w:lang w:val="es-MX"/>
              </w:rPr>
            </w:pPr>
          </w:p>
        </w:tc>
      </w:tr>
    </w:tbl>
    <w:p w14:paraId="4E945318" w14:textId="5247FBDE" w:rsidR="00F7472D" w:rsidRPr="00407CFC" w:rsidRDefault="00F7472D" w:rsidP="00407CFC">
      <w:pPr>
        <w:pStyle w:val="Prrafodelista"/>
        <w:numPr>
          <w:ilvl w:val="0"/>
          <w:numId w:val="1"/>
        </w:numPr>
        <w:spacing w:after="160" w:line="360" w:lineRule="auto"/>
        <w:ind w:left="0" w:firstLine="0"/>
        <w:jc w:val="both"/>
        <w:rPr>
          <w:rFonts w:ascii="Palatino Linotype" w:eastAsia="MS Mincho" w:hAnsi="Palatino Linotype" w:cs="Arial"/>
          <w:color w:val="000000" w:themeColor="text1"/>
          <w:lang w:val="es-MX"/>
        </w:rPr>
      </w:pPr>
      <w:r w:rsidRPr="00407CFC">
        <w:rPr>
          <w:rFonts w:ascii="Palatino Linotype" w:eastAsia="MS Mincho" w:hAnsi="Palatino Linotype" w:cs="Arial"/>
          <w:color w:val="000000" w:themeColor="text1"/>
          <w:lang w:val="es-MX"/>
        </w:rPr>
        <w:t xml:space="preserve">Así, de los rubros que contempla </w:t>
      </w:r>
      <w:r w:rsidR="00947D99" w:rsidRPr="00407CFC">
        <w:rPr>
          <w:rFonts w:ascii="Palatino Linotype" w:eastAsia="MS Mincho" w:hAnsi="Palatino Linotype" w:cs="Arial"/>
          <w:color w:val="000000" w:themeColor="text1"/>
          <w:lang w:val="es-MX"/>
        </w:rPr>
        <w:t xml:space="preserve">los </w:t>
      </w:r>
      <w:r w:rsidRPr="00407CFC">
        <w:rPr>
          <w:rFonts w:ascii="Palatino Linotype" w:eastAsia="MS Mincho" w:hAnsi="Palatino Linotype" w:cs="Arial"/>
          <w:color w:val="000000" w:themeColor="text1"/>
          <w:lang w:val="es-MX"/>
        </w:rPr>
        <w:t>rubros que de manera enunciativa más no limitativa pueden contener la informac</w:t>
      </w:r>
      <w:r w:rsidR="00947D99" w:rsidRPr="00407CFC">
        <w:rPr>
          <w:rFonts w:ascii="Palatino Linotype" w:eastAsia="MS Mincho" w:hAnsi="Palatino Linotype" w:cs="Arial"/>
          <w:color w:val="000000" w:themeColor="text1"/>
          <w:lang w:val="es-MX"/>
        </w:rPr>
        <w:t xml:space="preserve">ión requerida por la particular; por otro lado, respecto a los recibos de pago, </w:t>
      </w:r>
      <w:r w:rsidR="006E2DEC" w:rsidRPr="00407CFC">
        <w:rPr>
          <w:rFonts w:ascii="Palatino Linotype" w:hAnsi="Palatino Linotype" w:cs="Arial"/>
          <w:color w:val="000000"/>
        </w:rPr>
        <w:t xml:space="preserve"> este Órgano Garante considera que de manera enunciativa más no limitativa, pueden colmar el derecho de acceso a la información del particular, los denominados </w:t>
      </w:r>
      <w:r w:rsidR="006E2DEC" w:rsidRPr="00407CFC">
        <w:rPr>
          <w:rFonts w:ascii="Palatino Linotype" w:hAnsi="Palatino Linotype" w:cs="Arial"/>
          <w:i/>
          <w:color w:val="000000"/>
        </w:rPr>
        <w:t>comprobantes fiscales digitales por internet por concepto de nómina,</w:t>
      </w:r>
      <w:r w:rsidR="006E2DEC" w:rsidRPr="00407CFC">
        <w:rPr>
          <w:rFonts w:ascii="Palatino Linotype" w:hAnsi="Palatino Linotype" w:cs="Arial"/>
          <w:color w:val="000000"/>
        </w:rPr>
        <w:t xml:space="preserve"> que de acuerdo a  </w:t>
      </w:r>
      <w:r w:rsidR="00947D99" w:rsidRPr="00407CFC">
        <w:rPr>
          <w:rFonts w:ascii="Palatino Linotype" w:eastAsia="MS Mincho" w:hAnsi="Palatino Linotype" w:cs="Arial"/>
          <w:color w:val="000000" w:themeColor="text1"/>
          <w:lang w:val="es-MX"/>
        </w:rPr>
        <w:t xml:space="preserve">los multicitados lineamientos establecen que el Disco 4 deberá contener </w:t>
      </w:r>
      <w:r w:rsidR="006E2DEC" w:rsidRPr="00407CFC">
        <w:rPr>
          <w:rFonts w:ascii="Palatino Linotype" w:eastAsia="MS Mincho" w:hAnsi="Palatino Linotype" w:cs="Arial"/>
          <w:color w:val="000000" w:themeColor="text1"/>
          <w:lang w:val="es-MX"/>
        </w:rPr>
        <w:t>dicha documentación</w:t>
      </w:r>
      <w:r w:rsidR="00947D99" w:rsidRPr="00407CFC">
        <w:rPr>
          <w:rFonts w:ascii="Palatino Linotype" w:eastAsia="MS Mincho" w:hAnsi="Palatino Linotype" w:cs="Arial"/>
          <w:color w:val="000000" w:themeColor="text1"/>
          <w:lang w:val="es-MX"/>
        </w:rPr>
        <w:t>, tal como se puede observar en la siguiente imagen:</w:t>
      </w:r>
    </w:p>
    <w:p w14:paraId="2B44A03A" w14:textId="2E9661CB" w:rsidR="00F7472D" w:rsidRPr="00407CFC" w:rsidRDefault="00F7472D" w:rsidP="00407CFC">
      <w:pPr>
        <w:pStyle w:val="Prrafodelista"/>
        <w:spacing w:line="360" w:lineRule="auto"/>
        <w:ind w:left="0"/>
        <w:jc w:val="both"/>
        <w:rPr>
          <w:rFonts w:ascii="Palatino Linotype" w:eastAsia="MS Mincho" w:hAnsi="Palatino Linotype" w:cs="Arial"/>
          <w:color w:val="000000" w:themeColor="text1"/>
          <w:lang w:val="es-MX"/>
        </w:rPr>
      </w:pPr>
    </w:p>
    <w:p w14:paraId="7E3F90B0" w14:textId="6531D37D" w:rsidR="00115866" w:rsidRDefault="00947D99" w:rsidP="00407CFC">
      <w:pPr>
        <w:autoSpaceDE w:val="0"/>
        <w:autoSpaceDN w:val="0"/>
        <w:adjustRightInd w:val="0"/>
        <w:spacing w:before="100" w:beforeAutospacing="1" w:after="100" w:afterAutospacing="1" w:line="360" w:lineRule="auto"/>
        <w:jc w:val="center"/>
        <w:rPr>
          <w:rFonts w:ascii="Palatino Linotype" w:hAnsi="Palatino Linotype"/>
          <w:noProof/>
          <w:lang w:eastAsia="es-MX"/>
        </w:rPr>
      </w:pPr>
      <w:r w:rsidRPr="00407CFC">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2CEEFE6C" wp14:editId="7394405A">
                <wp:simplePos x="0" y="0"/>
                <wp:positionH relativeFrom="margin">
                  <wp:posOffset>542925</wp:posOffset>
                </wp:positionH>
                <wp:positionV relativeFrom="paragraph">
                  <wp:posOffset>1911082</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E5F56" id="Rectángulo redondeado 18" o:spid="_x0000_s1026" style="position:absolute;margin-left:42.75pt;margin-top:150.5pt;width:152.65pt;height:5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" filled="f" strokecolor="red" strokeweight="1.5pt">
                <v:shadow on="t" color="black" opacity="22937f" origin=",.5" offset="0,.63889mm"/>
                <w10:wrap anchorx="margin"/>
              </v:roundrect>
            </w:pict>
          </mc:Fallback>
        </mc:AlternateContent>
      </w:r>
      <w:r w:rsidRPr="00407CFC">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D966F29" wp14:editId="3EDC4761">
                <wp:simplePos x="0" y="0"/>
                <wp:positionH relativeFrom="margin">
                  <wp:posOffset>2394987</wp:posOffset>
                </wp:positionH>
                <wp:positionV relativeFrom="paragraph">
                  <wp:posOffset>766512</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3B073" id="Rectángulo redondeado 31" o:spid="_x0000_s1026" style="position:absolute;margin-left:188.6pt;margin-top:60.35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" filled="f" strokecolor="red" strokeweight="1.5pt">
                <v:shadow on="t" color="black" opacity="22937f" origin=",.5" offset="0,.63889mm"/>
                <w10:wrap anchorx="margin"/>
              </v:roundrect>
            </w:pict>
          </mc:Fallback>
        </mc:AlternateContent>
      </w:r>
      <w:r w:rsidR="00115866" w:rsidRPr="00407CFC">
        <w:rPr>
          <w:rFonts w:ascii="Palatino Linotype" w:hAnsi="Palatino Linotype"/>
          <w:noProof/>
          <w:lang w:val="es-MX" w:eastAsia="es-MX"/>
        </w:rPr>
        <w:drawing>
          <wp:inline distT="0" distB="0" distL="0" distR="0" wp14:anchorId="42430378" wp14:editId="1FE8F7E6">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14:paraId="26C90101" w14:textId="77777777" w:rsidR="00407CFC" w:rsidRPr="00407CFC" w:rsidRDefault="00407CFC" w:rsidP="00407CFC">
      <w:pPr>
        <w:autoSpaceDE w:val="0"/>
        <w:autoSpaceDN w:val="0"/>
        <w:adjustRightInd w:val="0"/>
        <w:spacing w:before="100" w:beforeAutospacing="1" w:after="100" w:afterAutospacing="1" w:line="360" w:lineRule="auto"/>
        <w:jc w:val="center"/>
        <w:rPr>
          <w:rFonts w:ascii="Palatino Linotype" w:hAnsi="Palatino Linotype"/>
          <w:noProof/>
          <w:lang w:eastAsia="es-MX"/>
        </w:rPr>
      </w:pPr>
    </w:p>
    <w:p w14:paraId="679EAA85" w14:textId="04A9E1D6" w:rsidR="00115866" w:rsidRPr="00407CFC" w:rsidRDefault="00115866" w:rsidP="00407CFC">
      <w:pPr>
        <w:pStyle w:val="Prrafodelista"/>
        <w:numPr>
          <w:ilvl w:val="0"/>
          <w:numId w:val="1"/>
        </w:numPr>
        <w:spacing w:line="360" w:lineRule="auto"/>
        <w:ind w:left="0" w:firstLine="0"/>
        <w:jc w:val="both"/>
        <w:rPr>
          <w:rFonts w:ascii="Palatino Linotype" w:hAnsi="Palatino Linotype" w:cs="Arial"/>
          <w:lang w:val="es-ES"/>
        </w:rPr>
      </w:pPr>
      <w:r w:rsidRPr="00407CFC">
        <w:rPr>
          <w:rFonts w:ascii="Palatino Linotype" w:hAnsi="Palatino Linotype" w:cs="Arial"/>
          <w:lang w:val="es-ES"/>
        </w:rPr>
        <w:t xml:space="preserve">Atento a lo anterior, resulta claro que existe fuente obligacional que constriñe al </w:t>
      </w:r>
      <w:r w:rsidRPr="00407CFC">
        <w:rPr>
          <w:rFonts w:ascii="Palatino Linotype" w:hAnsi="Palatino Linotype" w:cs="Arial"/>
          <w:b/>
          <w:lang w:val="es-ES"/>
        </w:rPr>
        <w:t>SUJETO OBLIGADO</w:t>
      </w:r>
      <w:r w:rsidRPr="00407CFC">
        <w:rPr>
          <w:rFonts w:ascii="Palatino Linotype" w:hAnsi="Palatino Linotype" w:cs="Arial"/>
          <w:lang w:val="es-ES"/>
        </w:rPr>
        <w:t>, para entregar los informes mensuales al OSFEM de conformidad con el artículo 32 de la Ley de Fiscalización Superior del Estado de México, en los cuales se incluye lo referente a los comprobantes fiscales por internet por concepto de nómina,</w:t>
      </w:r>
      <w:r w:rsidRPr="00407CFC">
        <w:rPr>
          <w:rFonts w:ascii="Palatino Linotype" w:hAnsi="Palatino Linotype" w:cs="Arial"/>
          <w:i/>
          <w:lang w:val="es-ES"/>
        </w:rPr>
        <w:t xml:space="preserve"> </w:t>
      </w:r>
      <w:r w:rsidRPr="00407CFC">
        <w:rPr>
          <w:rFonts w:ascii="Palatino Linotype" w:hAnsi="Palatino Linotype" w:cs="Arial"/>
          <w:lang w:val="es-ES"/>
        </w:rPr>
        <w:t xml:space="preserve">que comprenden la información relativa al pago de las remuneraciones de cada uno de los servidores públicos correspondiente a un </w:t>
      </w:r>
      <w:r w:rsidRPr="00407CFC">
        <w:rPr>
          <w:rFonts w:ascii="Palatino Linotype" w:hAnsi="Palatino Linotype" w:cs="Arial"/>
          <w:lang w:val="es-ES"/>
        </w:rPr>
        <w:lastRenderedPageBreak/>
        <w:t xml:space="preserve">periodo determinado; en consecuencia, la información solicitada; por </w:t>
      </w:r>
      <w:r w:rsidR="00F13A46" w:rsidRPr="00407CFC">
        <w:rPr>
          <w:rFonts w:ascii="Palatino Linotype" w:hAnsi="Palatino Linotype" w:cs="Arial"/>
          <w:b/>
          <w:lang w:val="es-ES"/>
        </w:rPr>
        <w:t xml:space="preserve">EL </w:t>
      </w:r>
      <w:r w:rsidRPr="00407CFC">
        <w:rPr>
          <w:rFonts w:ascii="Palatino Linotype" w:hAnsi="Palatino Linotype" w:cs="Arial"/>
          <w:b/>
          <w:lang w:val="es-ES"/>
        </w:rPr>
        <w:t xml:space="preserve">RECURRENTE </w:t>
      </w:r>
      <w:r w:rsidRPr="00407CFC">
        <w:rPr>
          <w:rFonts w:ascii="Palatino Linotype" w:hAnsi="Palatino Linotype" w:cs="Arial"/>
          <w:lang w:val="es-ES"/>
        </w:rPr>
        <w:t xml:space="preserve">debe obrar en los archivos del </w:t>
      </w:r>
      <w:r w:rsidRPr="00407CFC">
        <w:rPr>
          <w:rFonts w:ascii="Palatino Linotype" w:hAnsi="Palatino Linotype" w:cs="Arial"/>
          <w:b/>
          <w:lang w:val="es-ES"/>
        </w:rPr>
        <w:t>SUJETO OBLIGADO</w:t>
      </w:r>
      <w:r w:rsidRPr="00407CFC">
        <w:rPr>
          <w:rFonts w:ascii="Palatino Linotype" w:hAnsi="Palatino Linotype" w:cs="Arial"/>
          <w:lang w:val="es-ES"/>
        </w:rPr>
        <w:t xml:space="preserve">. </w:t>
      </w:r>
    </w:p>
    <w:p w14:paraId="5ED9C563" w14:textId="77777777" w:rsidR="006E2DEC" w:rsidRPr="00407CFC" w:rsidRDefault="006E2DEC" w:rsidP="00407CFC">
      <w:pPr>
        <w:pStyle w:val="Prrafodelista"/>
        <w:spacing w:line="360" w:lineRule="auto"/>
        <w:ind w:left="0"/>
        <w:jc w:val="both"/>
        <w:rPr>
          <w:rFonts w:ascii="Palatino Linotype" w:hAnsi="Palatino Linotype" w:cs="Arial"/>
          <w:lang w:val="es-ES"/>
        </w:rPr>
      </w:pPr>
    </w:p>
    <w:p w14:paraId="4D009073" w14:textId="77777777" w:rsidR="00115866" w:rsidRPr="00407CFC" w:rsidRDefault="00115866" w:rsidP="00407CFC">
      <w:pPr>
        <w:pStyle w:val="Prrafodelista"/>
        <w:numPr>
          <w:ilvl w:val="0"/>
          <w:numId w:val="1"/>
        </w:numPr>
        <w:spacing w:line="360" w:lineRule="auto"/>
        <w:ind w:left="0" w:firstLine="0"/>
        <w:jc w:val="both"/>
        <w:rPr>
          <w:rFonts w:ascii="Palatino Linotype" w:hAnsi="Palatino Linotype" w:cs="Arial"/>
          <w:bCs/>
          <w:lang w:val="es-ES"/>
        </w:rPr>
      </w:pPr>
      <w:r w:rsidRPr="00407CFC">
        <w:rPr>
          <w:rFonts w:ascii="Palatino Linotype" w:hAnsi="Palatino Linotype" w:cs="Arial"/>
          <w:lang w:val="es-ES"/>
        </w:rPr>
        <w:t>En este sentido, de acuerdo a la naturaleza de la información solicitada se concluye que ésta es de</w:t>
      </w:r>
      <w:r w:rsidRPr="00407CFC">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07CFC">
        <w:rPr>
          <w:rFonts w:ascii="Palatino Linotype" w:hAnsi="Palatino Linotype" w:cs="Arial"/>
          <w:lang w:val="es-ES"/>
        </w:rPr>
        <w:t xml:space="preserve"> </w:t>
      </w:r>
      <w:r w:rsidRPr="00407CFC">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848BEE9" w14:textId="77777777" w:rsidR="00D76ECA" w:rsidRPr="00407CFC" w:rsidRDefault="00D76ECA" w:rsidP="00407CFC">
      <w:pPr>
        <w:pStyle w:val="Prrafodelista"/>
        <w:spacing w:line="360" w:lineRule="auto"/>
        <w:rPr>
          <w:rFonts w:ascii="Palatino Linotype" w:hAnsi="Palatino Linotype" w:cs="Arial"/>
          <w:bCs/>
          <w:lang w:val="es-ES"/>
        </w:rPr>
      </w:pPr>
    </w:p>
    <w:p w14:paraId="29B26757" w14:textId="77777777" w:rsidR="00115866" w:rsidRPr="00407CFC" w:rsidRDefault="00115866" w:rsidP="00407CFC">
      <w:pPr>
        <w:pStyle w:val="Prrafodelista"/>
        <w:numPr>
          <w:ilvl w:val="0"/>
          <w:numId w:val="1"/>
        </w:numPr>
        <w:spacing w:line="360" w:lineRule="auto"/>
        <w:ind w:left="0" w:firstLine="0"/>
        <w:jc w:val="both"/>
        <w:rPr>
          <w:rFonts w:ascii="Palatino Linotype" w:hAnsi="Palatino Linotype" w:cs="Arial"/>
          <w:lang w:val="es-ES"/>
        </w:rPr>
      </w:pPr>
      <w:r w:rsidRPr="00407CFC">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C334D19" w14:textId="77777777" w:rsidR="00115866" w:rsidRPr="00407CFC" w:rsidRDefault="00115866" w:rsidP="00407CFC">
      <w:pPr>
        <w:spacing w:line="360" w:lineRule="auto"/>
        <w:ind w:left="709" w:right="760"/>
        <w:jc w:val="center"/>
        <w:rPr>
          <w:rFonts w:ascii="Palatino Linotype" w:hAnsi="Palatino Linotype" w:cs="Arial"/>
          <w:b/>
          <w:i/>
          <w:lang w:val="es-ES"/>
        </w:rPr>
      </w:pPr>
      <w:r w:rsidRPr="00407CFC">
        <w:rPr>
          <w:rFonts w:ascii="Palatino Linotype" w:hAnsi="Palatino Linotype" w:cs="Arial"/>
          <w:b/>
          <w:i/>
          <w:lang w:val="es-ES"/>
        </w:rPr>
        <w:t>“Criterio 01/2003.</w:t>
      </w:r>
    </w:p>
    <w:p w14:paraId="17217F6B" w14:textId="77777777" w:rsidR="00115866" w:rsidRPr="00407CFC" w:rsidRDefault="00115866" w:rsidP="00407CFC">
      <w:pPr>
        <w:spacing w:line="360" w:lineRule="auto"/>
        <w:ind w:left="709" w:right="760"/>
        <w:jc w:val="both"/>
        <w:rPr>
          <w:rFonts w:ascii="Palatino Linotype" w:hAnsi="Palatino Linotype" w:cs="Arial"/>
          <w:i/>
          <w:lang w:val="es-ES"/>
        </w:rPr>
      </w:pPr>
      <w:r w:rsidRPr="00407CFC">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407CFC">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07CFC">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07CFC">
        <w:rPr>
          <w:rFonts w:ascii="Palatino Linotype" w:hAnsi="Palatino Linotype" w:cs="Arial"/>
          <w:i/>
          <w:lang w:val="es-ES"/>
        </w:rPr>
        <w:t>…”</w:t>
      </w:r>
    </w:p>
    <w:p w14:paraId="7B21DC59" w14:textId="77777777" w:rsidR="00115866" w:rsidRPr="00407CFC" w:rsidRDefault="00115866" w:rsidP="00407CFC">
      <w:pPr>
        <w:spacing w:line="360" w:lineRule="auto"/>
        <w:ind w:left="709" w:right="760"/>
        <w:jc w:val="both"/>
        <w:rPr>
          <w:rFonts w:ascii="Palatino Linotype" w:hAnsi="Palatino Linotype" w:cs="Arial"/>
          <w:i/>
          <w:lang w:val="es-ES"/>
        </w:rPr>
      </w:pPr>
    </w:p>
    <w:p w14:paraId="5D0F302D" w14:textId="77777777" w:rsidR="00115866" w:rsidRPr="00407CFC" w:rsidRDefault="00115866" w:rsidP="00407CFC">
      <w:pPr>
        <w:spacing w:line="360" w:lineRule="auto"/>
        <w:ind w:left="709" w:right="760"/>
        <w:jc w:val="center"/>
        <w:rPr>
          <w:rFonts w:ascii="Palatino Linotype" w:hAnsi="Palatino Linotype" w:cs="Arial"/>
          <w:b/>
          <w:i/>
          <w:lang w:val="es-ES"/>
        </w:rPr>
      </w:pPr>
      <w:r w:rsidRPr="00407CFC">
        <w:rPr>
          <w:rFonts w:ascii="Palatino Linotype" w:hAnsi="Palatino Linotype" w:cs="Arial"/>
          <w:b/>
          <w:i/>
          <w:lang w:val="es-ES"/>
        </w:rPr>
        <w:t>“Criterio 02/2003.</w:t>
      </w:r>
    </w:p>
    <w:p w14:paraId="2AB81347" w14:textId="77777777" w:rsidR="00115866" w:rsidRPr="00407CFC" w:rsidRDefault="00115866" w:rsidP="00407CFC">
      <w:pPr>
        <w:spacing w:line="360" w:lineRule="auto"/>
        <w:ind w:left="709" w:right="760"/>
        <w:jc w:val="both"/>
        <w:rPr>
          <w:rFonts w:ascii="Palatino Linotype" w:hAnsi="Palatino Linotype" w:cs="Arial"/>
          <w:i/>
          <w:lang w:val="es-ES"/>
        </w:rPr>
      </w:pPr>
      <w:r w:rsidRPr="00407CFC">
        <w:rPr>
          <w:rFonts w:ascii="Palatino Linotype" w:hAnsi="Palatino Linotype" w:cs="Arial"/>
          <w:b/>
          <w:i/>
          <w:lang w:val="es-ES"/>
        </w:rPr>
        <w:lastRenderedPageBreak/>
        <w:t>INGRESOS DE LOS SERVIDORES PÚBLICOS, SON INFORMACIÓN PÚBLICA AÚN Y CUANDO CONSTITUYEN DATOS PERSONALES QUE SE REFIEREN AL PATRIMONIO DE AQUÉLLOS.</w:t>
      </w:r>
      <w:r w:rsidRPr="00407CFC">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07CFC">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07CFC">
        <w:rPr>
          <w:rFonts w:ascii="Palatino Linotype" w:hAnsi="Palatino Linotype" w:cs="Arial"/>
          <w:i/>
          <w:lang w:val="es-ES"/>
        </w:rPr>
        <w:t xml:space="preserve"> el sistema de compensación…”</w:t>
      </w:r>
    </w:p>
    <w:p w14:paraId="72C857F7" w14:textId="77777777" w:rsidR="00115866" w:rsidRPr="00407CFC" w:rsidRDefault="00115866" w:rsidP="00407CFC">
      <w:pPr>
        <w:spacing w:line="360" w:lineRule="auto"/>
        <w:ind w:left="709" w:right="760"/>
        <w:jc w:val="both"/>
        <w:rPr>
          <w:rFonts w:ascii="Palatino Linotype" w:hAnsi="Palatino Linotype" w:cs="Arial"/>
          <w:i/>
          <w:lang w:val="es-ES"/>
        </w:rPr>
      </w:pPr>
    </w:p>
    <w:p w14:paraId="0AE3A262" w14:textId="77777777" w:rsidR="00115866" w:rsidRPr="00407CFC" w:rsidRDefault="00115866" w:rsidP="00407CFC">
      <w:pPr>
        <w:spacing w:line="360" w:lineRule="auto"/>
        <w:ind w:left="709" w:right="760"/>
        <w:jc w:val="both"/>
        <w:rPr>
          <w:rFonts w:ascii="Palatino Linotype" w:hAnsi="Palatino Linotype" w:cs="Arial"/>
          <w:i/>
          <w:lang w:val="es-ES"/>
        </w:rPr>
      </w:pPr>
      <w:r w:rsidRPr="00407CFC">
        <w:rPr>
          <w:rFonts w:ascii="Palatino Linotype" w:hAnsi="Palatino Linotype" w:cs="Arial"/>
          <w:i/>
          <w:lang w:val="es-ES"/>
        </w:rPr>
        <w:t>(Énfasis añadido)</w:t>
      </w:r>
    </w:p>
    <w:p w14:paraId="1975AB98" w14:textId="77777777" w:rsidR="00947D99" w:rsidRPr="00407CFC" w:rsidRDefault="00947D99" w:rsidP="00407CFC">
      <w:pPr>
        <w:spacing w:line="360" w:lineRule="auto"/>
        <w:ind w:left="709" w:right="760"/>
        <w:jc w:val="both"/>
        <w:rPr>
          <w:rFonts w:ascii="Palatino Linotype" w:hAnsi="Palatino Linotype" w:cs="Arial"/>
          <w:i/>
          <w:lang w:val="es-ES"/>
        </w:rPr>
      </w:pPr>
    </w:p>
    <w:p w14:paraId="59D9429F" w14:textId="28B1E6CC" w:rsidR="00115866" w:rsidRPr="00407CFC" w:rsidRDefault="00115866" w:rsidP="00407CFC">
      <w:pPr>
        <w:pStyle w:val="Prrafodelista"/>
        <w:numPr>
          <w:ilvl w:val="0"/>
          <w:numId w:val="1"/>
        </w:numPr>
        <w:spacing w:line="360" w:lineRule="auto"/>
        <w:ind w:left="0" w:firstLine="0"/>
        <w:jc w:val="both"/>
        <w:rPr>
          <w:rFonts w:ascii="Palatino Linotype" w:hAnsi="Palatino Linotype" w:cs="Arial"/>
          <w:lang w:val="es-ES"/>
        </w:rPr>
      </w:pPr>
      <w:r w:rsidRPr="00407CFC">
        <w:rPr>
          <w:rFonts w:ascii="Palatino Linotype" w:hAnsi="Palatino Linotype" w:cs="Arial"/>
          <w:lang w:val="es-ES"/>
        </w:rPr>
        <w:t xml:space="preserve">En este sentido, </w:t>
      </w:r>
      <w:r w:rsidR="00D76ECA" w:rsidRPr="00407CFC">
        <w:rPr>
          <w:rFonts w:ascii="Palatino Linotype" w:hAnsi="Palatino Linotype" w:cs="Arial"/>
          <w:lang w:val="es-ES"/>
        </w:rPr>
        <w:t xml:space="preserve">el </w:t>
      </w:r>
      <w:r w:rsidR="00D76ECA" w:rsidRPr="00407CFC">
        <w:rPr>
          <w:rFonts w:ascii="Palatino Linotype" w:hAnsi="Palatino Linotype" w:cs="Arial"/>
          <w:b/>
          <w:lang w:val="es-ES"/>
        </w:rPr>
        <w:t xml:space="preserve">Ayuntamiento de Valle de Chalco Solidaridad </w:t>
      </w:r>
      <w:r w:rsidR="00D76ECA" w:rsidRPr="00407CFC">
        <w:rPr>
          <w:rFonts w:ascii="Palatino Linotype" w:hAnsi="Palatino Linotype" w:cs="Arial"/>
          <w:lang w:val="es-ES"/>
        </w:rPr>
        <w:t>está obligado</w:t>
      </w:r>
      <w:r w:rsidRPr="00407CFC">
        <w:rPr>
          <w:rFonts w:ascii="Palatino Linotype" w:hAnsi="Palatino Linotype" w:cs="Arial"/>
          <w:lang w:val="es-ES"/>
        </w:rPr>
        <w:t xml:space="preserve"> a entrega</w:t>
      </w:r>
      <w:r w:rsidR="00D76ECA" w:rsidRPr="00407CFC">
        <w:rPr>
          <w:rFonts w:ascii="Palatino Linotype" w:hAnsi="Palatino Linotype" w:cs="Arial"/>
          <w:lang w:val="es-ES"/>
        </w:rPr>
        <w:t xml:space="preserve">r la información solicitada </w:t>
      </w:r>
      <w:r w:rsidRPr="00407CFC">
        <w:rPr>
          <w:rFonts w:ascii="Palatino Linotype" w:hAnsi="Palatino Linotype" w:cs="Arial"/>
          <w:lang w:val="es-ES"/>
        </w:rPr>
        <w:t xml:space="preserve">de acuerdo a lo dispuesto por los artículos 3, fracción XI, 12 y 92, fracción VIII </w:t>
      </w:r>
      <w:r w:rsidRPr="00407CFC">
        <w:rPr>
          <w:rFonts w:ascii="Palatino Linotype" w:hAnsi="Palatino Linotype" w:cs="Arial"/>
          <w:bCs/>
          <w:lang w:val="es-ES"/>
        </w:rPr>
        <w:t>de la Ley de Transparencia y Acceso a la Información Pública del Estado de México y Municipios</w:t>
      </w:r>
      <w:r w:rsidRPr="00407CFC">
        <w:rPr>
          <w:rFonts w:ascii="Palatino Linotype" w:hAnsi="Palatino Linotype" w:cs="Arial"/>
          <w:lang w:val="es-ES"/>
        </w:rPr>
        <w:t xml:space="preserve">, de los cuales se desprende que es información pública la contenida en los documentos que los </w:t>
      </w:r>
      <w:r w:rsidRPr="00407CFC">
        <w:rPr>
          <w:rFonts w:ascii="Palatino Linotype" w:hAnsi="Palatino Linotype" w:cs="Arial"/>
          <w:lang w:val="es-ES"/>
        </w:rPr>
        <w:lastRenderedPageBreak/>
        <w:t>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3F4F9C7F" w14:textId="77777777" w:rsidR="00D76ECA" w:rsidRPr="00407CFC" w:rsidRDefault="00D76ECA" w:rsidP="00407CFC">
      <w:pPr>
        <w:pStyle w:val="Prrafodelista"/>
        <w:spacing w:line="360" w:lineRule="auto"/>
        <w:ind w:left="0"/>
        <w:jc w:val="both"/>
        <w:rPr>
          <w:rFonts w:ascii="Palatino Linotype" w:hAnsi="Palatino Linotype" w:cs="Arial"/>
          <w:lang w:val="es-ES"/>
        </w:rPr>
      </w:pPr>
    </w:p>
    <w:p w14:paraId="7EDDB05D" w14:textId="77777777" w:rsidR="00115866" w:rsidRDefault="00115866" w:rsidP="00407CFC">
      <w:pPr>
        <w:pStyle w:val="Prrafodelista"/>
        <w:numPr>
          <w:ilvl w:val="0"/>
          <w:numId w:val="1"/>
        </w:numPr>
        <w:spacing w:line="360" w:lineRule="auto"/>
        <w:ind w:left="0" w:firstLine="0"/>
        <w:jc w:val="both"/>
        <w:rPr>
          <w:rFonts w:ascii="Palatino Linotype" w:hAnsi="Palatino Linotype" w:cs="Arial"/>
          <w:lang w:val="es-ES"/>
        </w:rPr>
      </w:pPr>
      <w:r w:rsidRPr="00407CFC">
        <w:rPr>
          <w:rFonts w:ascii="Palatino Linotype" w:hAnsi="Palatino Linotype" w:cs="Arial"/>
          <w:lang w:val="es-ES"/>
        </w:rPr>
        <w:t>A fin de robustecer lo anterior, a continuación se citan los artículos en referencia:</w:t>
      </w:r>
    </w:p>
    <w:p w14:paraId="083855B7" w14:textId="77777777" w:rsidR="00407CFC" w:rsidRPr="00407CFC" w:rsidRDefault="00407CFC" w:rsidP="00407CFC">
      <w:pPr>
        <w:pStyle w:val="Prrafodelista"/>
        <w:spacing w:line="360" w:lineRule="auto"/>
        <w:ind w:left="0"/>
        <w:jc w:val="both"/>
        <w:rPr>
          <w:rFonts w:ascii="Palatino Linotype" w:hAnsi="Palatino Linotype" w:cs="Arial"/>
          <w:lang w:val="es-ES"/>
        </w:rPr>
      </w:pPr>
    </w:p>
    <w:p w14:paraId="19C3E17D" w14:textId="77777777" w:rsidR="00115866" w:rsidRPr="00407CFC" w:rsidRDefault="00115866" w:rsidP="00407CFC">
      <w:pPr>
        <w:tabs>
          <w:tab w:val="left" w:pos="8364"/>
        </w:tabs>
        <w:spacing w:line="360" w:lineRule="auto"/>
        <w:ind w:left="851" w:right="616"/>
        <w:jc w:val="both"/>
        <w:rPr>
          <w:rFonts w:ascii="Palatino Linotype" w:hAnsi="Palatino Linotype" w:cs="Arial"/>
          <w:i/>
          <w:color w:val="000000"/>
        </w:rPr>
      </w:pPr>
      <w:r w:rsidRPr="00407CFC">
        <w:rPr>
          <w:rFonts w:ascii="Palatino Linotype" w:hAnsi="Palatino Linotype"/>
          <w:b/>
          <w:i/>
        </w:rPr>
        <w:t>“</w:t>
      </w:r>
      <w:r w:rsidRPr="00407CFC">
        <w:rPr>
          <w:rFonts w:ascii="Palatino Linotype" w:hAnsi="Palatino Linotype" w:cs="Arial"/>
          <w:b/>
          <w:i/>
          <w:color w:val="000000"/>
        </w:rPr>
        <w:t xml:space="preserve">Artículo 3. </w:t>
      </w:r>
      <w:r w:rsidRPr="00407CFC">
        <w:rPr>
          <w:rFonts w:ascii="Palatino Linotype" w:hAnsi="Palatino Linotype" w:cs="Arial"/>
          <w:i/>
          <w:color w:val="000000"/>
        </w:rPr>
        <w:t>Para los efectos de la presente Ley se entenderá por:</w:t>
      </w:r>
    </w:p>
    <w:p w14:paraId="0AAE3C13" w14:textId="77777777" w:rsidR="00115866" w:rsidRPr="00407CFC" w:rsidRDefault="00115866" w:rsidP="00407CFC">
      <w:pPr>
        <w:spacing w:line="360" w:lineRule="auto"/>
        <w:ind w:left="851" w:right="616"/>
        <w:jc w:val="both"/>
        <w:rPr>
          <w:rFonts w:ascii="Palatino Linotype" w:hAnsi="Palatino Linotype" w:cs="Arial"/>
          <w:i/>
          <w:color w:val="000000"/>
        </w:rPr>
      </w:pPr>
      <w:r w:rsidRPr="00407CFC">
        <w:rPr>
          <w:rFonts w:ascii="Palatino Linotype" w:hAnsi="Palatino Linotype" w:cs="Arial"/>
          <w:i/>
          <w:color w:val="000000"/>
        </w:rPr>
        <w:t>…</w:t>
      </w:r>
    </w:p>
    <w:p w14:paraId="59435933" w14:textId="77777777" w:rsidR="00115866" w:rsidRPr="00407CFC" w:rsidRDefault="00115866" w:rsidP="00407CFC">
      <w:pPr>
        <w:spacing w:line="360" w:lineRule="auto"/>
        <w:ind w:left="851" w:right="616"/>
        <w:jc w:val="both"/>
        <w:rPr>
          <w:rFonts w:ascii="Palatino Linotype" w:hAnsi="Palatino Linotype" w:cs="Arial"/>
          <w:i/>
          <w:color w:val="000000"/>
        </w:rPr>
      </w:pPr>
      <w:r w:rsidRPr="00407CFC">
        <w:rPr>
          <w:rFonts w:ascii="Palatino Linotype" w:hAnsi="Palatino Linotype" w:cs="Arial"/>
          <w:b/>
          <w:i/>
          <w:color w:val="000000"/>
        </w:rPr>
        <w:t>XI. Documento:</w:t>
      </w:r>
      <w:r w:rsidRPr="00407CF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C1F17E" w14:textId="77777777" w:rsidR="00115866" w:rsidRPr="00407CFC" w:rsidRDefault="00115866" w:rsidP="00407CFC">
      <w:pPr>
        <w:spacing w:line="360" w:lineRule="auto"/>
        <w:ind w:left="851" w:right="616"/>
        <w:jc w:val="both"/>
        <w:rPr>
          <w:rFonts w:ascii="Palatino Linotype" w:hAnsi="Palatino Linotype" w:cs="Arial"/>
          <w:i/>
          <w:color w:val="000000"/>
        </w:rPr>
      </w:pPr>
      <w:r w:rsidRPr="00407CFC">
        <w:rPr>
          <w:rFonts w:ascii="Palatino Linotype" w:hAnsi="Palatino Linotype" w:cs="Arial"/>
          <w:i/>
          <w:color w:val="000000"/>
        </w:rPr>
        <w:t>…</w:t>
      </w:r>
    </w:p>
    <w:p w14:paraId="365A1AD5" w14:textId="77777777" w:rsidR="00115866" w:rsidRPr="00407CFC" w:rsidRDefault="00115866" w:rsidP="00407CFC">
      <w:pPr>
        <w:spacing w:line="360" w:lineRule="auto"/>
        <w:ind w:left="851" w:right="616"/>
        <w:jc w:val="both"/>
        <w:rPr>
          <w:rFonts w:ascii="Palatino Linotype" w:hAnsi="Palatino Linotype"/>
          <w:b/>
          <w:i/>
        </w:rPr>
      </w:pPr>
    </w:p>
    <w:p w14:paraId="39C42FBA" w14:textId="77777777" w:rsidR="00115866" w:rsidRPr="00407CFC" w:rsidRDefault="00115866" w:rsidP="00407CFC">
      <w:pPr>
        <w:spacing w:line="360" w:lineRule="auto"/>
        <w:ind w:left="851" w:right="616"/>
        <w:jc w:val="both"/>
        <w:rPr>
          <w:rFonts w:ascii="Palatino Linotype" w:hAnsi="Palatino Linotype"/>
          <w:i/>
        </w:rPr>
      </w:pPr>
      <w:r w:rsidRPr="00407CFC">
        <w:rPr>
          <w:rFonts w:ascii="Palatino Linotype" w:hAnsi="Palatino Linotype"/>
          <w:b/>
          <w:i/>
        </w:rPr>
        <w:lastRenderedPageBreak/>
        <w:t>Artículo 12</w:t>
      </w:r>
      <w:r w:rsidRPr="00407CFC">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3667BDF3" w14:textId="77777777" w:rsidR="00115866" w:rsidRPr="00407CFC" w:rsidRDefault="00115866" w:rsidP="00407CFC">
      <w:pPr>
        <w:spacing w:line="360" w:lineRule="auto"/>
        <w:ind w:left="851" w:right="616"/>
        <w:jc w:val="both"/>
        <w:rPr>
          <w:rFonts w:ascii="Palatino Linotype" w:hAnsi="Palatino Linotype"/>
          <w:i/>
        </w:rPr>
      </w:pPr>
    </w:p>
    <w:p w14:paraId="44EEE2C7" w14:textId="77777777" w:rsidR="00115866" w:rsidRPr="00407CFC" w:rsidRDefault="00115866" w:rsidP="00407CFC">
      <w:pPr>
        <w:spacing w:line="360" w:lineRule="auto"/>
        <w:ind w:left="851" w:right="616"/>
        <w:jc w:val="both"/>
        <w:rPr>
          <w:rFonts w:ascii="Palatino Linotype" w:hAnsi="Palatino Linotype"/>
          <w:i/>
        </w:rPr>
      </w:pPr>
      <w:r w:rsidRPr="00407CF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7EBB6B" w14:textId="77777777" w:rsidR="00115866" w:rsidRPr="00407CFC" w:rsidRDefault="00115866" w:rsidP="00407CFC">
      <w:pPr>
        <w:spacing w:line="360" w:lineRule="auto"/>
        <w:ind w:left="851" w:right="616"/>
        <w:jc w:val="both"/>
        <w:rPr>
          <w:rFonts w:ascii="Palatino Linotype" w:hAnsi="Palatino Linotype"/>
          <w:i/>
        </w:rPr>
      </w:pPr>
    </w:p>
    <w:p w14:paraId="67E8CA84" w14:textId="77777777" w:rsidR="00115866" w:rsidRPr="00407CFC" w:rsidRDefault="00115866" w:rsidP="00407CFC">
      <w:pPr>
        <w:autoSpaceDE w:val="0"/>
        <w:autoSpaceDN w:val="0"/>
        <w:adjustRightInd w:val="0"/>
        <w:spacing w:line="360" w:lineRule="auto"/>
        <w:ind w:left="851" w:right="616"/>
        <w:jc w:val="both"/>
        <w:rPr>
          <w:rFonts w:ascii="Palatino Linotype" w:hAnsi="Palatino Linotype"/>
          <w:i/>
        </w:rPr>
      </w:pPr>
      <w:r w:rsidRPr="00407CFC">
        <w:rPr>
          <w:rFonts w:ascii="Palatino Linotype" w:hAnsi="Palatino Linotype"/>
          <w:b/>
          <w:i/>
        </w:rPr>
        <w:t>Artículo 92</w:t>
      </w:r>
      <w:r w:rsidRPr="00407CFC">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AE1134" w14:textId="77777777" w:rsidR="00115866" w:rsidRPr="00407CFC" w:rsidRDefault="00115866" w:rsidP="00407CFC">
      <w:pPr>
        <w:autoSpaceDE w:val="0"/>
        <w:autoSpaceDN w:val="0"/>
        <w:adjustRightInd w:val="0"/>
        <w:spacing w:line="360" w:lineRule="auto"/>
        <w:ind w:left="851" w:right="616"/>
        <w:jc w:val="both"/>
        <w:rPr>
          <w:rFonts w:ascii="Palatino Linotype" w:hAnsi="Palatino Linotype"/>
          <w:i/>
        </w:rPr>
      </w:pPr>
      <w:r w:rsidRPr="00407CFC">
        <w:rPr>
          <w:rFonts w:ascii="Palatino Linotype" w:hAnsi="Palatino Linotype"/>
          <w:i/>
        </w:rPr>
        <w:t>…</w:t>
      </w:r>
    </w:p>
    <w:p w14:paraId="78D6DD44" w14:textId="77777777" w:rsidR="00115866" w:rsidRPr="00407CFC" w:rsidRDefault="00115866" w:rsidP="00407CFC">
      <w:pPr>
        <w:autoSpaceDE w:val="0"/>
        <w:autoSpaceDN w:val="0"/>
        <w:adjustRightInd w:val="0"/>
        <w:spacing w:line="360" w:lineRule="auto"/>
        <w:ind w:left="851" w:right="616"/>
        <w:jc w:val="both"/>
        <w:rPr>
          <w:rFonts w:ascii="Palatino Linotype" w:hAnsi="Palatino Linotype"/>
          <w:i/>
        </w:rPr>
      </w:pPr>
    </w:p>
    <w:p w14:paraId="65F370B0" w14:textId="77777777" w:rsidR="00115866" w:rsidRPr="00407CFC" w:rsidRDefault="00115866" w:rsidP="00407CFC">
      <w:pPr>
        <w:autoSpaceDE w:val="0"/>
        <w:autoSpaceDN w:val="0"/>
        <w:adjustRightInd w:val="0"/>
        <w:spacing w:line="360" w:lineRule="auto"/>
        <w:ind w:left="851" w:right="616"/>
        <w:jc w:val="both"/>
        <w:rPr>
          <w:rFonts w:ascii="Palatino Linotype" w:hAnsi="Palatino Linotype"/>
          <w:i/>
        </w:rPr>
      </w:pPr>
      <w:r w:rsidRPr="00407CFC">
        <w:rPr>
          <w:rFonts w:ascii="Palatino Linotype" w:hAnsi="Palatino Linotype"/>
          <w:b/>
          <w:i/>
        </w:rPr>
        <w:t xml:space="preserve">VIII. La remuneración bruta y neta de todos los servidores públicos de base o de confianza, de todas las percepciones, incluyendo sueldos, prestaciones, gratificaciones, primas, comisiones, dietas, bonos, </w:t>
      </w:r>
      <w:r w:rsidRPr="00407CFC">
        <w:rPr>
          <w:rFonts w:ascii="Palatino Linotype" w:hAnsi="Palatino Linotype"/>
          <w:b/>
          <w:i/>
        </w:rPr>
        <w:lastRenderedPageBreak/>
        <w:t>estímulos, ingresos y sistemas de compensación, señalando la periodicidad de dicha remuneración</w:t>
      </w:r>
      <w:r w:rsidRPr="00407CFC">
        <w:rPr>
          <w:rFonts w:ascii="Palatino Linotype" w:hAnsi="Palatino Linotype"/>
          <w:i/>
        </w:rPr>
        <w:t>;”</w:t>
      </w:r>
    </w:p>
    <w:p w14:paraId="0877A768" w14:textId="77777777" w:rsidR="00D76ECA" w:rsidRPr="00407CFC" w:rsidRDefault="00D76ECA" w:rsidP="00407CFC">
      <w:pPr>
        <w:autoSpaceDE w:val="0"/>
        <w:autoSpaceDN w:val="0"/>
        <w:adjustRightInd w:val="0"/>
        <w:spacing w:line="360" w:lineRule="auto"/>
        <w:ind w:left="851" w:right="616"/>
        <w:jc w:val="both"/>
        <w:rPr>
          <w:rFonts w:ascii="Palatino Linotype" w:hAnsi="Palatino Linotype"/>
          <w:i/>
        </w:rPr>
      </w:pPr>
    </w:p>
    <w:p w14:paraId="2342AB7B" w14:textId="77777777" w:rsidR="00115866" w:rsidRDefault="00115866" w:rsidP="00407CFC">
      <w:pPr>
        <w:pStyle w:val="Prrafodelista"/>
        <w:numPr>
          <w:ilvl w:val="0"/>
          <w:numId w:val="1"/>
        </w:numPr>
        <w:spacing w:line="360" w:lineRule="auto"/>
        <w:ind w:left="0" w:firstLine="0"/>
        <w:jc w:val="both"/>
        <w:rPr>
          <w:rFonts w:ascii="Palatino Linotype" w:hAnsi="Palatino Linotype" w:cs="Arial"/>
          <w:lang w:val="es-ES"/>
        </w:rPr>
      </w:pPr>
      <w:r w:rsidRPr="00407CFC">
        <w:rPr>
          <w:rFonts w:ascii="Palatino Linotype" w:hAnsi="Palatino Linotype" w:cs="Arial"/>
          <w:lang w:val="es-ES"/>
        </w:rPr>
        <w:t xml:space="preserve">Siendo aplicable, el criterio </w:t>
      </w:r>
      <w:r w:rsidRPr="00407CFC">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407CFC">
        <w:rPr>
          <w:rFonts w:ascii="Palatino Linotype" w:hAnsi="Palatino Linotype" w:cs="Arial"/>
          <w:lang w:val="es-ES"/>
        </w:rPr>
        <w:t>cuyo rubro y texto dispone:</w:t>
      </w:r>
    </w:p>
    <w:p w14:paraId="0FFB58EF" w14:textId="77777777" w:rsidR="00407CFC" w:rsidRPr="00407CFC" w:rsidRDefault="00407CFC" w:rsidP="00407CFC">
      <w:pPr>
        <w:pStyle w:val="Prrafodelista"/>
        <w:spacing w:line="360" w:lineRule="auto"/>
        <w:ind w:left="0"/>
        <w:jc w:val="both"/>
        <w:rPr>
          <w:rFonts w:ascii="Palatino Linotype" w:hAnsi="Palatino Linotype" w:cs="Arial"/>
          <w:lang w:val="es-ES"/>
        </w:rPr>
      </w:pPr>
    </w:p>
    <w:p w14:paraId="4FB95431" w14:textId="77777777" w:rsidR="00115866" w:rsidRPr="00407CFC" w:rsidRDefault="00115866" w:rsidP="00407CFC">
      <w:pPr>
        <w:spacing w:line="360" w:lineRule="auto"/>
        <w:ind w:left="851" w:right="616"/>
        <w:jc w:val="center"/>
        <w:rPr>
          <w:rFonts w:ascii="Palatino Linotype" w:hAnsi="Palatino Linotype" w:cs="Arial"/>
          <w:b/>
          <w:i/>
          <w:lang w:val="es-ES"/>
        </w:rPr>
      </w:pPr>
      <w:r w:rsidRPr="00407CFC">
        <w:rPr>
          <w:rFonts w:ascii="Palatino Linotype" w:hAnsi="Palatino Linotype" w:cs="Arial"/>
          <w:b/>
          <w:i/>
          <w:lang w:val="es-ES"/>
        </w:rPr>
        <w:t>“CRITERIO 0002-11</w:t>
      </w:r>
    </w:p>
    <w:p w14:paraId="13DFB2B8" w14:textId="77777777" w:rsidR="00115866" w:rsidRPr="00407CFC" w:rsidRDefault="00115866" w:rsidP="00407CFC">
      <w:pPr>
        <w:spacing w:line="360" w:lineRule="auto"/>
        <w:ind w:left="851" w:right="616"/>
        <w:jc w:val="both"/>
        <w:rPr>
          <w:rFonts w:ascii="Palatino Linotype" w:hAnsi="Palatino Linotype" w:cs="Arial"/>
          <w:i/>
          <w:lang w:val="es-ES"/>
        </w:rPr>
      </w:pPr>
      <w:r w:rsidRPr="00407CFC">
        <w:rPr>
          <w:rFonts w:ascii="Palatino Linotype" w:hAnsi="Palatino Linotype" w:cs="Arial"/>
          <w:b/>
          <w:i/>
          <w:lang w:val="es-ES"/>
        </w:rPr>
        <w:t xml:space="preserve">INFORMACIÓN PÚBLICA, CONCEPTO DE, EN MATERIA DE TRANSPARENCIA. INTERPRETACIÓN TEMÁTICA DE LOS ARTÍCULOS 2 2, FRACCIÓN </w:t>
      </w:r>
      <w:r w:rsidRPr="00407CFC">
        <w:rPr>
          <w:rFonts w:ascii="Palatino Linotype" w:hAnsi="Palatino Linotype" w:cs="Arial"/>
          <w:b/>
          <w:bCs/>
          <w:i/>
          <w:lang w:val="es-ES"/>
        </w:rPr>
        <w:t xml:space="preserve">V, XV, Y XVI, </w:t>
      </w:r>
      <w:r w:rsidRPr="00407CFC">
        <w:rPr>
          <w:rFonts w:ascii="Palatino Linotype" w:hAnsi="Palatino Linotype" w:cs="Arial"/>
          <w:b/>
          <w:i/>
          <w:lang w:val="es-ES"/>
        </w:rPr>
        <w:t>32, 4,11 Y 41.</w:t>
      </w:r>
      <w:r w:rsidRPr="00407CFC">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D80B4C" w14:textId="77777777" w:rsidR="00115866" w:rsidRPr="00407CFC" w:rsidRDefault="00115866" w:rsidP="00407CFC">
      <w:pPr>
        <w:spacing w:line="360" w:lineRule="auto"/>
        <w:ind w:left="851" w:right="616"/>
        <w:jc w:val="both"/>
        <w:rPr>
          <w:rFonts w:ascii="Palatino Linotype" w:hAnsi="Palatino Linotype" w:cs="Arial"/>
          <w:i/>
          <w:lang w:val="es-ES"/>
        </w:rPr>
      </w:pPr>
      <w:r w:rsidRPr="00407CFC">
        <w:rPr>
          <w:rFonts w:ascii="Palatino Linotype" w:hAnsi="Palatino Linotype" w:cs="Arial"/>
          <w:i/>
          <w:lang w:val="es-ES"/>
        </w:rPr>
        <w:t>En consecuencia el acceso a la información se refiere a que se cumplan cualquiera de los siguientes tres supuestos:</w:t>
      </w:r>
    </w:p>
    <w:p w14:paraId="06361CE8" w14:textId="77777777" w:rsidR="00115866" w:rsidRPr="00407CFC" w:rsidRDefault="00115866" w:rsidP="00407CFC">
      <w:pPr>
        <w:spacing w:line="360" w:lineRule="auto"/>
        <w:ind w:left="851" w:right="616"/>
        <w:jc w:val="both"/>
        <w:rPr>
          <w:rFonts w:ascii="Palatino Linotype" w:hAnsi="Palatino Linotype" w:cs="Arial"/>
          <w:b/>
          <w:i/>
          <w:lang w:val="es-ES"/>
        </w:rPr>
      </w:pPr>
      <w:r w:rsidRPr="00407CFC">
        <w:rPr>
          <w:rFonts w:ascii="Palatino Linotype" w:hAnsi="Palatino Linotype" w:cs="Arial"/>
          <w:b/>
          <w:i/>
          <w:lang w:val="es-ES"/>
        </w:rPr>
        <w:lastRenderedPageBreak/>
        <w:t>1) Que se trate de información registrada en cualquier soporte documental, que en ejercicio de las atribuciones conferidas, sea generada por los Sujetos Obligados;</w:t>
      </w:r>
    </w:p>
    <w:p w14:paraId="64FFAFE5" w14:textId="77777777" w:rsidR="00115866" w:rsidRPr="00407CFC" w:rsidRDefault="00115866" w:rsidP="00407CFC">
      <w:pPr>
        <w:spacing w:line="360" w:lineRule="auto"/>
        <w:ind w:left="851" w:right="616"/>
        <w:jc w:val="both"/>
        <w:rPr>
          <w:rFonts w:ascii="Palatino Linotype" w:hAnsi="Palatino Linotype" w:cs="Arial"/>
          <w:i/>
          <w:lang w:val="es-ES"/>
        </w:rPr>
      </w:pPr>
      <w:r w:rsidRPr="00407CFC">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00BC633" w14:textId="77777777" w:rsidR="00115866" w:rsidRPr="00407CFC" w:rsidRDefault="00115866" w:rsidP="00407CFC">
      <w:pPr>
        <w:spacing w:line="360" w:lineRule="auto"/>
        <w:ind w:left="851" w:right="616"/>
        <w:jc w:val="both"/>
        <w:rPr>
          <w:rFonts w:ascii="Palatino Linotype" w:hAnsi="Palatino Linotype" w:cs="Arial"/>
          <w:i/>
          <w:lang w:val="es-ES"/>
        </w:rPr>
      </w:pPr>
      <w:r w:rsidRPr="00407CFC">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14:paraId="2E4BBF3D" w14:textId="77777777" w:rsidR="00115866" w:rsidRPr="00407CFC" w:rsidRDefault="00115866" w:rsidP="00407CFC">
      <w:pPr>
        <w:spacing w:line="360" w:lineRule="auto"/>
        <w:ind w:left="851" w:right="616"/>
        <w:jc w:val="both"/>
        <w:rPr>
          <w:rFonts w:ascii="Palatino Linotype" w:hAnsi="Palatino Linotype"/>
          <w:i/>
          <w:color w:val="000000"/>
          <w:lang w:val="es-ES"/>
        </w:rPr>
      </w:pPr>
      <w:r w:rsidRPr="00407CFC">
        <w:rPr>
          <w:rFonts w:ascii="Palatino Linotype" w:hAnsi="Palatino Linotype"/>
          <w:i/>
          <w:color w:val="000000"/>
          <w:lang w:val="es-ES"/>
        </w:rPr>
        <w:t>(Énfasis Añadido)</w:t>
      </w:r>
    </w:p>
    <w:p w14:paraId="2C72343B" w14:textId="77777777" w:rsidR="00231B8E" w:rsidRPr="00407CFC" w:rsidRDefault="00231B8E" w:rsidP="00407CFC">
      <w:pPr>
        <w:pStyle w:val="Prrafodelista"/>
        <w:spacing w:after="160" w:line="360" w:lineRule="auto"/>
        <w:ind w:left="0"/>
        <w:jc w:val="both"/>
        <w:rPr>
          <w:rFonts w:ascii="Palatino Linotype" w:hAnsi="Palatino Linotype" w:cs="Arial"/>
        </w:rPr>
      </w:pPr>
    </w:p>
    <w:p w14:paraId="71036221" w14:textId="553A048C" w:rsidR="00231B8E" w:rsidRPr="00407CFC" w:rsidRDefault="00231B8E" w:rsidP="00407CF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407CFC">
        <w:rPr>
          <w:rFonts w:ascii="Palatino Linotype" w:eastAsia="MS Mincho" w:hAnsi="Palatino Linotype" w:cs="Arial"/>
          <w:color w:val="000000" w:themeColor="text1"/>
          <w:lang w:val="es-MX"/>
        </w:rPr>
        <w:t xml:space="preserve">Ahora, si bien la particular en su solicitud primigenia solicito los recibos de nómina o documento donde conste lo requerido, sirve hacer del conocimiento que después del análisis realizado se aprecia que el primer documento solicitado, es un documento idóneo para atender el requerimiento; por lo tanto, con la finalidad de brindar el acceso a la información pública, y bajo el principio de máxima publicidad es que resulta dable ordenar </w:t>
      </w:r>
      <w:r w:rsidR="00B34F17" w:rsidRPr="00407CFC">
        <w:rPr>
          <w:rFonts w:ascii="Palatino Linotype" w:eastAsia="MS Mincho" w:hAnsi="Palatino Linotype" w:cs="Arial"/>
          <w:color w:val="000000" w:themeColor="text1"/>
          <w:lang w:val="es-MX"/>
        </w:rPr>
        <w:t xml:space="preserve">la </w:t>
      </w:r>
      <w:r w:rsidR="00B34F17" w:rsidRPr="00407CFC">
        <w:rPr>
          <w:rFonts w:ascii="Palatino Linotype" w:eastAsia="MS Mincho" w:hAnsi="Palatino Linotype" w:cs="Arial"/>
          <w:color w:val="000000" w:themeColor="text1"/>
          <w:u w:val="single"/>
          <w:lang w:val="es-MX"/>
        </w:rPr>
        <w:t>nómina general</w:t>
      </w:r>
      <w:r w:rsidR="00B34F17" w:rsidRPr="00407CFC">
        <w:rPr>
          <w:rFonts w:ascii="Palatino Linotype" w:eastAsia="MS Mincho" w:hAnsi="Palatino Linotype" w:cs="Arial"/>
          <w:color w:val="000000" w:themeColor="text1"/>
          <w:lang w:val="es-MX"/>
        </w:rPr>
        <w:t xml:space="preserve"> y </w:t>
      </w:r>
      <w:r w:rsidRPr="00407CFC">
        <w:rPr>
          <w:rFonts w:ascii="Palatino Linotype" w:eastAsia="MS Mincho" w:hAnsi="Palatino Linotype" w:cs="Arial"/>
          <w:color w:val="000000" w:themeColor="text1"/>
          <w:u w:val="single"/>
          <w:lang w:val="es-MX"/>
        </w:rPr>
        <w:t xml:space="preserve">los recibos de </w:t>
      </w:r>
      <w:r w:rsidR="00B34F17" w:rsidRPr="00407CFC">
        <w:rPr>
          <w:rFonts w:ascii="Palatino Linotype" w:eastAsia="MS Mincho" w:hAnsi="Palatino Linotype" w:cs="Arial"/>
          <w:color w:val="000000" w:themeColor="text1"/>
          <w:u w:val="single"/>
          <w:lang w:val="es-MX"/>
        </w:rPr>
        <w:t>pago de nómina del personal de confianza y sindicalizado, así como los pagos de  honorarios y lista de raya correspondiente a la segunda quincena del mes de noviembre del año dos mil dieciocho.</w:t>
      </w:r>
      <w:r w:rsidRPr="00407CFC">
        <w:rPr>
          <w:rFonts w:ascii="Palatino Linotype" w:eastAsia="MS Mincho" w:hAnsi="Palatino Linotype" w:cs="Arial"/>
          <w:color w:val="000000" w:themeColor="text1"/>
          <w:lang w:val="es-MX"/>
        </w:rPr>
        <w:t xml:space="preserve">, en versión pública, emitiendo el acuerdo que clasifique la información como confidencial, en términos del </w:t>
      </w:r>
      <w:r w:rsidR="00B34F17" w:rsidRPr="00407CFC">
        <w:rPr>
          <w:rFonts w:ascii="Palatino Linotype" w:eastAsia="MS Mincho" w:hAnsi="Palatino Linotype" w:cs="Arial"/>
          <w:color w:val="000000" w:themeColor="text1"/>
          <w:lang w:val="es-MX"/>
        </w:rPr>
        <w:t>siguiente considerando.</w:t>
      </w:r>
    </w:p>
    <w:p w14:paraId="14A8721D" w14:textId="19C0429E" w:rsidR="00231B8E" w:rsidRPr="00407CFC" w:rsidRDefault="000D560E" w:rsidP="00407CFC">
      <w:pPr>
        <w:keepNext/>
        <w:keepLines/>
        <w:spacing w:before="240" w:line="360" w:lineRule="auto"/>
        <w:outlineLvl w:val="0"/>
        <w:rPr>
          <w:rFonts w:ascii="Palatino Linotype" w:eastAsia="MS Mincho" w:hAnsi="Palatino Linotype" w:cstheme="majorBidi"/>
          <w:b/>
        </w:rPr>
      </w:pPr>
      <w:bookmarkStart w:id="69" w:name="_Toc523493236"/>
      <w:bookmarkStart w:id="70" w:name="_Toc525153924"/>
      <w:bookmarkStart w:id="71" w:name="_Toc371266"/>
      <w:bookmarkStart w:id="72" w:name="_Toc2798145"/>
      <w:r w:rsidRPr="00407CFC">
        <w:rPr>
          <w:rFonts w:ascii="Palatino Linotype" w:eastAsia="MS Mincho" w:hAnsi="Palatino Linotype" w:cstheme="majorBidi"/>
          <w:b/>
        </w:rPr>
        <w:lastRenderedPageBreak/>
        <w:t>SEXTO</w:t>
      </w:r>
      <w:r w:rsidR="00231B8E" w:rsidRPr="00407CFC">
        <w:rPr>
          <w:rFonts w:ascii="Palatino Linotype" w:eastAsia="MS Mincho" w:hAnsi="Palatino Linotype" w:cstheme="majorBidi"/>
          <w:b/>
        </w:rPr>
        <w:t>. De la elaboración de la versión pública</w:t>
      </w:r>
      <w:bookmarkEnd w:id="69"/>
      <w:bookmarkEnd w:id="70"/>
      <w:r w:rsidR="00231B8E" w:rsidRPr="00407CFC">
        <w:rPr>
          <w:rFonts w:ascii="Palatino Linotype" w:eastAsia="MS Mincho" w:hAnsi="Palatino Linotype" w:cstheme="majorBidi"/>
          <w:b/>
        </w:rPr>
        <w:t>.</w:t>
      </w:r>
      <w:bookmarkEnd w:id="71"/>
      <w:bookmarkEnd w:id="72"/>
    </w:p>
    <w:p w14:paraId="1DADFD85" w14:textId="77777777" w:rsidR="00231B8E" w:rsidRPr="00407CFC" w:rsidRDefault="00231B8E" w:rsidP="00407CFC">
      <w:pPr>
        <w:spacing w:line="360" w:lineRule="auto"/>
        <w:ind w:left="720"/>
        <w:contextualSpacing/>
        <w:rPr>
          <w:rFonts w:ascii="Palatino Linotype" w:eastAsia="MS Mincho" w:hAnsi="Palatino Linotype" w:cstheme="majorBidi"/>
        </w:rPr>
      </w:pPr>
    </w:p>
    <w:p w14:paraId="36E38CBE" w14:textId="389D4164" w:rsidR="00231B8E" w:rsidRPr="00407CFC" w:rsidRDefault="00231B8E" w:rsidP="00407CFC">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407CFC">
        <w:rPr>
          <w:rFonts w:ascii="Palatino Linotype" w:hAnsi="Palatino Linotype" w:cs="Arial"/>
          <w:color w:val="000000" w:themeColor="text1"/>
        </w:rPr>
        <w:t xml:space="preserve">Es necesario señalar que el </w:t>
      </w:r>
      <w:r w:rsidRPr="00407CFC">
        <w:rPr>
          <w:rFonts w:ascii="Palatino Linotype" w:hAnsi="Palatino Linotype" w:cs="Arial"/>
          <w:b/>
          <w:color w:val="000000" w:themeColor="text1"/>
        </w:rPr>
        <w:t>SUJETO OBLIGADO</w:t>
      </w:r>
      <w:r w:rsidRPr="00407CFC">
        <w:rPr>
          <w:rFonts w:ascii="Palatino Linotype" w:hAnsi="Palatino Linotype" w:cs="Arial"/>
          <w:color w:val="000000" w:themeColor="text1"/>
        </w:rPr>
        <w:t xml:space="preserve"> deberá elaborar las versiones públicas de los documentos que entregará en cumplimiento a esta resolución, como lo son </w:t>
      </w:r>
      <w:r w:rsidR="00B34F17" w:rsidRPr="00407CFC">
        <w:rPr>
          <w:rFonts w:ascii="Palatino Linotype" w:eastAsia="MS Mincho" w:hAnsi="Palatino Linotype" w:cs="Arial"/>
          <w:color w:val="000000" w:themeColor="text1"/>
          <w:u w:val="single"/>
          <w:lang w:val="es-MX"/>
        </w:rPr>
        <w:t>la nómina general y los recibos de pago</w:t>
      </w:r>
      <w:r w:rsidRPr="00407CFC">
        <w:rPr>
          <w:rFonts w:ascii="Palatino Linotype" w:eastAsia="MS Mincho" w:hAnsi="Palatino Linotype" w:cs="Arial"/>
          <w:color w:val="000000" w:themeColor="text1"/>
          <w:u w:val="single"/>
          <w:lang w:val="es-MX"/>
        </w:rPr>
        <w:t>, de los servidores públicos sobre los cuales versa la solicitud de información</w:t>
      </w:r>
      <w:r w:rsidRPr="00407CFC">
        <w:rPr>
          <w:rFonts w:ascii="Palatino Linotype" w:eastAsia="MS Mincho" w:hAnsi="Palatino Linotype" w:cs="Arial"/>
          <w:color w:val="000000" w:themeColor="text1"/>
          <w:lang w:val="es-MX"/>
        </w:rPr>
        <w:t>,</w:t>
      </w:r>
      <w:r w:rsidRPr="00407CFC">
        <w:rPr>
          <w:rFonts w:ascii="Palatino Linotype" w:eastAsia="MS Mincho" w:hAnsi="Palatino Linotype" w:cs="Arial"/>
          <w:b/>
          <w:color w:val="000000" w:themeColor="text1"/>
          <w:lang w:val="es-MX"/>
        </w:rPr>
        <w:t xml:space="preserve"> </w:t>
      </w:r>
      <w:r w:rsidRPr="00407CFC">
        <w:rPr>
          <w:rFonts w:ascii="Palatino Linotype" w:eastAsia="MS Mincho" w:hAnsi="Palatino Linotype" w:cs="Arial"/>
          <w:color w:val="000000" w:themeColor="text1"/>
          <w:lang w:val="es-MX"/>
        </w:rPr>
        <w:t>así como</w:t>
      </w:r>
      <w:r w:rsidRPr="00407CFC">
        <w:rPr>
          <w:rFonts w:ascii="Palatino Linotype" w:eastAsia="MS Mincho" w:hAnsi="Palatino Linotype" w:cs="Arial"/>
          <w:b/>
          <w:color w:val="000000" w:themeColor="text1"/>
          <w:lang w:val="es-MX"/>
        </w:rPr>
        <w:t xml:space="preserve"> </w:t>
      </w:r>
      <w:r w:rsidRPr="00407CFC">
        <w:rPr>
          <w:rFonts w:ascii="Palatino Linotype" w:eastAsia="MS Mincho" w:hAnsi="Palatino Linotype" w:cs="Arial"/>
          <w:color w:val="000000" w:themeColor="text1"/>
          <w:lang w:val="es-MX"/>
        </w:rPr>
        <w:t>el acuerdo que clasifique la información como confidencial, debido a que los documentos que se ordenan contienen datos personales confidenciales (Clave Única de Registro de Población, Registro Federal de Contribuyentes, claves de seguros, préstamos o descuentos personales).</w:t>
      </w:r>
    </w:p>
    <w:p w14:paraId="03E26469" w14:textId="77777777" w:rsidR="00B34F17" w:rsidRPr="00407CFC" w:rsidRDefault="00B34F17" w:rsidP="00407CFC">
      <w:pPr>
        <w:pStyle w:val="Prrafodelista"/>
        <w:spacing w:line="360" w:lineRule="auto"/>
        <w:ind w:left="0"/>
        <w:jc w:val="both"/>
        <w:rPr>
          <w:rFonts w:ascii="Palatino Linotype" w:eastAsia="MS Mincho" w:hAnsi="Palatino Linotype" w:cs="Arial"/>
          <w:b/>
          <w:color w:val="000000" w:themeColor="text1"/>
          <w:lang w:val="es-MX"/>
        </w:rPr>
      </w:pPr>
    </w:p>
    <w:p w14:paraId="2390266B"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07CFC">
        <w:rPr>
          <w:rFonts w:ascii="Palatino Linotype" w:hAnsi="Palatino Linotype" w:cs="Arial"/>
          <w:b/>
          <w:color w:val="000000" w:themeColor="text1"/>
          <w:u w:val="single"/>
        </w:rPr>
        <w:t>versión pública</w:t>
      </w:r>
      <w:r w:rsidRPr="00407CFC">
        <w:rPr>
          <w:rFonts w:ascii="Palatino Linotype" w:hAnsi="Palatino Linotype" w:cs="Arial"/>
          <w:color w:val="000000" w:themeColor="text1"/>
        </w:rPr>
        <w:t xml:space="preserve"> del documento por las consideraciones que se estimen pertinentes.</w:t>
      </w:r>
    </w:p>
    <w:p w14:paraId="6C1EAED6"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70262B05"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407CFC">
        <w:rPr>
          <w:rFonts w:ascii="Palatino Linotype" w:hAnsi="Palatino Linotype" w:cs="Arial"/>
          <w:color w:val="000000" w:themeColor="text1"/>
        </w:rPr>
        <w:lastRenderedPageBreak/>
        <w:t>órganos jurisdiccionales, ningún derecho es absoluto</w:t>
      </w:r>
      <w:r w:rsidRPr="00407CFC">
        <w:rPr>
          <w:rFonts w:ascii="Palatino Linotype" w:hAnsi="Palatino Linotype"/>
          <w:vertAlign w:val="superscript"/>
        </w:rPr>
        <w:footnoteReference w:id="7"/>
      </w:r>
      <w:r w:rsidRPr="00407CFC">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07CFC">
        <w:rPr>
          <w:rFonts w:ascii="Palatino Linotype" w:hAnsi="Palatino Linotype"/>
          <w:vertAlign w:val="superscript"/>
        </w:rPr>
        <w:footnoteReference w:id="8"/>
      </w:r>
      <w:r w:rsidRPr="00407CFC">
        <w:rPr>
          <w:rFonts w:ascii="Palatino Linotype" w:hAnsi="Palatino Linotype" w:cs="Arial"/>
          <w:color w:val="000000" w:themeColor="text1"/>
        </w:rPr>
        <w:t xml:space="preserve"> En este caso, la clasificación total o parcial de la información es un supuesto que tanto la </w:t>
      </w:r>
      <w:r w:rsidRPr="00407CFC">
        <w:rPr>
          <w:rFonts w:ascii="Palatino Linotype" w:hAnsi="Palatino Linotype" w:cs="Arial"/>
          <w:b/>
          <w:color w:val="000000" w:themeColor="text1"/>
        </w:rPr>
        <w:t>Ley General de Transparencia y Acceso a la Información Pública</w:t>
      </w:r>
      <w:r w:rsidRPr="00407CFC">
        <w:rPr>
          <w:rFonts w:ascii="Palatino Linotype" w:hAnsi="Palatino Linotype" w:cs="Arial"/>
          <w:color w:val="000000" w:themeColor="text1"/>
        </w:rPr>
        <w:t xml:space="preserve">, en adelante, la </w:t>
      </w:r>
      <w:r w:rsidRPr="00407CFC">
        <w:rPr>
          <w:rFonts w:ascii="Palatino Linotype" w:hAnsi="Palatino Linotype" w:cs="Arial"/>
          <w:b/>
          <w:color w:val="000000" w:themeColor="text1"/>
        </w:rPr>
        <w:t>Ley General</w:t>
      </w:r>
      <w:r w:rsidRPr="00407CFC">
        <w:rPr>
          <w:rFonts w:ascii="Palatino Linotype" w:hAnsi="Palatino Linotype" w:cs="Arial"/>
          <w:color w:val="000000" w:themeColor="text1"/>
        </w:rPr>
        <w:t xml:space="preserve">, como la </w:t>
      </w:r>
      <w:r w:rsidRPr="00407CFC">
        <w:rPr>
          <w:rFonts w:ascii="Palatino Linotype" w:hAnsi="Palatino Linotype" w:cs="Arial"/>
          <w:b/>
          <w:color w:val="000000" w:themeColor="text1"/>
        </w:rPr>
        <w:t>Ley de Transparencia y Acceso a la Información Pública del Estado de México y Municipios</w:t>
      </w:r>
      <w:r w:rsidRPr="00407CFC">
        <w:rPr>
          <w:rFonts w:ascii="Palatino Linotype" w:hAnsi="Palatino Linotype" w:cs="Arial"/>
          <w:color w:val="000000" w:themeColor="text1"/>
        </w:rPr>
        <w:t xml:space="preserve">, en adelante, la </w:t>
      </w:r>
      <w:r w:rsidRPr="00407CFC">
        <w:rPr>
          <w:rFonts w:ascii="Palatino Linotype" w:hAnsi="Palatino Linotype" w:cs="Arial"/>
          <w:b/>
          <w:color w:val="000000" w:themeColor="text1"/>
        </w:rPr>
        <w:t>Ley Estatal</w:t>
      </w:r>
      <w:r w:rsidRPr="00407CFC">
        <w:rPr>
          <w:rFonts w:ascii="Palatino Linotype" w:hAnsi="Palatino Linotype" w:cs="Arial"/>
          <w:color w:val="000000" w:themeColor="text1"/>
        </w:rPr>
        <w:t xml:space="preserve">, establecen, y agotar el procedimiento legalmente </w:t>
      </w:r>
      <w:r w:rsidRPr="00407CFC">
        <w:rPr>
          <w:rFonts w:ascii="Palatino Linotype" w:hAnsi="Palatino Linotype" w:cs="Arial"/>
          <w:color w:val="000000" w:themeColor="text1"/>
        </w:rPr>
        <w:lastRenderedPageBreak/>
        <w:t>establecido, es precisamente lo que permite acreditar el cumplimiento de los otros dos requisitos.</w:t>
      </w:r>
    </w:p>
    <w:p w14:paraId="034D5296"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4865EA08"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D00ED4" w14:textId="77777777" w:rsidR="00231B8E" w:rsidRPr="00407CFC" w:rsidRDefault="00231B8E" w:rsidP="00407CFC">
      <w:pPr>
        <w:spacing w:after="120" w:line="360" w:lineRule="auto"/>
        <w:ind w:right="49"/>
        <w:contextualSpacing/>
        <w:jc w:val="both"/>
        <w:rPr>
          <w:rFonts w:ascii="Palatino Linotype" w:hAnsi="Palatino Linotype" w:cs="Arial"/>
          <w:b/>
          <w:color w:val="000000" w:themeColor="text1"/>
          <w:lang w:val="es-MX"/>
        </w:rPr>
      </w:pPr>
    </w:p>
    <w:p w14:paraId="30D57DEF" w14:textId="77777777" w:rsidR="00231B8E" w:rsidRPr="00407CFC" w:rsidRDefault="00231B8E" w:rsidP="00407CFC">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407CFC">
        <w:rPr>
          <w:rFonts w:ascii="Palatino Linotype" w:hAnsi="Palatino Linotype" w:cs="Arial"/>
          <w:b/>
          <w:color w:val="000000" w:themeColor="text1"/>
          <w:lang w:val="es-MX"/>
        </w:rPr>
        <w:t>Requisitos previos.</w:t>
      </w:r>
    </w:p>
    <w:p w14:paraId="094D0608" w14:textId="77777777" w:rsidR="00231B8E" w:rsidRPr="00407CFC" w:rsidRDefault="00231B8E" w:rsidP="00407CFC">
      <w:pPr>
        <w:pStyle w:val="Prrafodelista"/>
        <w:spacing w:after="120" w:line="360" w:lineRule="auto"/>
        <w:ind w:right="49"/>
        <w:jc w:val="both"/>
        <w:rPr>
          <w:rFonts w:ascii="Palatino Linotype" w:hAnsi="Palatino Linotype" w:cs="Arial"/>
          <w:b/>
          <w:color w:val="000000" w:themeColor="text1"/>
          <w:lang w:val="es-MX"/>
        </w:rPr>
      </w:pPr>
    </w:p>
    <w:p w14:paraId="6AED09F7"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rPr>
      </w:pPr>
      <w:r w:rsidRPr="00407CFC">
        <w:rPr>
          <w:rFonts w:ascii="Palatino Linotype" w:hAnsi="Palatino Linotype" w:cs="Arial"/>
          <w:color w:val="000000"/>
        </w:rPr>
        <w:t xml:space="preserve">Los </w:t>
      </w:r>
      <w:r w:rsidRPr="00407CFC">
        <w:rPr>
          <w:rFonts w:ascii="Palatino Linotype" w:hAnsi="Palatino Linotype" w:cs="Arial"/>
          <w:b/>
          <w:color w:val="000000"/>
        </w:rPr>
        <w:t>artículos 122 y 100 de la Ley Estatal y de la Ley General</w:t>
      </w:r>
      <w:r w:rsidRPr="00407CFC">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407CFC">
        <w:rPr>
          <w:rFonts w:ascii="Palatino Linotype" w:hAnsi="Palatino Linotype" w:cs="Arial"/>
          <w:b/>
          <w:color w:val="000000"/>
        </w:rPr>
        <w:t>PROPONEN</w:t>
      </w:r>
      <w:r w:rsidRPr="00407CFC">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A43740"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10E86918"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Además, se debe señalar el procedimiento, de los tres que establecen los </w:t>
      </w:r>
      <w:r w:rsidRPr="00407CFC">
        <w:rPr>
          <w:rFonts w:ascii="Palatino Linotype" w:hAnsi="Palatino Linotype" w:cs="Arial"/>
          <w:b/>
          <w:color w:val="000000" w:themeColor="text1"/>
        </w:rPr>
        <w:t>artículos 132 y 106 de la Ley Estatal y General</w:t>
      </w:r>
      <w:r w:rsidRPr="00407CFC">
        <w:rPr>
          <w:rFonts w:ascii="Palatino Linotype" w:hAnsi="Palatino Linotype" w:cs="Arial"/>
          <w:color w:val="000000" w:themeColor="text1"/>
        </w:rPr>
        <w:t xml:space="preserve">, </w:t>
      </w:r>
      <w:r w:rsidRPr="00407CFC">
        <w:rPr>
          <w:rFonts w:ascii="Palatino Linotype" w:hAnsi="Palatino Linotype" w:cs="Arial"/>
          <w:color w:val="000000"/>
        </w:rPr>
        <w:t>respectivamente</w:t>
      </w:r>
      <w:r w:rsidRPr="00407CF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F148533"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1146DA4F"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07CFC">
        <w:rPr>
          <w:rFonts w:ascii="Palatino Linotype" w:hAnsi="Palatino Linotype" w:cs="Arial"/>
          <w:b/>
          <w:color w:val="000000" w:themeColor="text1"/>
        </w:rPr>
        <w:t>artículos 134 y 108 de la Ley Estatal y de la Ley General</w:t>
      </w:r>
      <w:r w:rsidRPr="00407CFC">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31C7F0" w14:textId="77777777" w:rsidR="00231B8E" w:rsidRPr="00407CFC" w:rsidRDefault="00231B8E" w:rsidP="00407CFC">
      <w:pPr>
        <w:pStyle w:val="Prrafodelista"/>
        <w:spacing w:after="120" w:line="360" w:lineRule="auto"/>
        <w:ind w:right="49"/>
        <w:jc w:val="both"/>
        <w:rPr>
          <w:rFonts w:ascii="Palatino Linotype" w:hAnsi="Palatino Linotype" w:cs="Arial"/>
          <w:b/>
          <w:color w:val="000000" w:themeColor="text1"/>
          <w:lang w:val="es-MX"/>
        </w:rPr>
      </w:pPr>
    </w:p>
    <w:p w14:paraId="1ED027B8" w14:textId="77777777" w:rsidR="00231B8E" w:rsidRPr="00407CFC" w:rsidRDefault="00231B8E" w:rsidP="00407CFC">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407CFC">
        <w:rPr>
          <w:rFonts w:ascii="Palatino Linotype" w:hAnsi="Palatino Linotype" w:cs="Arial"/>
          <w:b/>
          <w:color w:val="000000" w:themeColor="text1"/>
          <w:lang w:val="es-MX"/>
        </w:rPr>
        <w:t>Supuestos de clasificación</w:t>
      </w:r>
    </w:p>
    <w:p w14:paraId="3290760B" w14:textId="77777777" w:rsidR="00231B8E" w:rsidRPr="00407CFC" w:rsidRDefault="00231B8E" w:rsidP="00407CFC">
      <w:pPr>
        <w:pStyle w:val="Prrafodelista"/>
        <w:spacing w:after="120" w:line="360" w:lineRule="auto"/>
        <w:ind w:right="49"/>
        <w:jc w:val="both"/>
        <w:rPr>
          <w:rFonts w:ascii="Palatino Linotype" w:hAnsi="Palatino Linotype" w:cs="Arial"/>
          <w:b/>
          <w:color w:val="000000" w:themeColor="text1"/>
          <w:lang w:val="es-MX"/>
        </w:rPr>
      </w:pPr>
    </w:p>
    <w:p w14:paraId="6B0D4050"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407CF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6691F5E"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39E53EFA"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lastRenderedPageBreak/>
        <w:t xml:space="preserve">Los </w:t>
      </w:r>
      <w:r w:rsidRPr="00407CFC">
        <w:rPr>
          <w:rFonts w:ascii="Palatino Linotype" w:hAnsi="Palatino Linotype" w:cs="Arial"/>
          <w:b/>
          <w:color w:val="000000" w:themeColor="text1"/>
        </w:rPr>
        <w:t>artículos 143 y 116 de la Ley Estatal y de la Ley General</w:t>
      </w:r>
      <w:r w:rsidRPr="00407CFC">
        <w:rPr>
          <w:rFonts w:ascii="Palatino Linotype" w:hAnsi="Palatino Linotype" w:cs="Arial"/>
          <w:color w:val="000000" w:themeColor="text1"/>
        </w:rPr>
        <w:t>, respectivamente, señalan los supuestos para que la información pueda ser clasificada como confidencial:</w:t>
      </w:r>
    </w:p>
    <w:p w14:paraId="2AADD0F7"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69366CE5"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“I. </w:t>
      </w:r>
      <w:r w:rsidRPr="00407CFC">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67FC6CDF"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II. </w:t>
      </w:r>
      <w:r w:rsidRPr="00407CFC">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E9A57D"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III. </w:t>
      </w:r>
      <w:r w:rsidRPr="00407CFC">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37E9DA0"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B71EE92"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3CDA4329" w14:textId="77777777" w:rsidR="00231B8E" w:rsidRPr="00407CFC" w:rsidRDefault="00231B8E" w:rsidP="00407CFC">
      <w:pPr>
        <w:spacing w:after="120" w:line="360" w:lineRule="auto"/>
        <w:ind w:right="49"/>
        <w:contextualSpacing/>
        <w:jc w:val="both"/>
        <w:rPr>
          <w:rFonts w:ascii="Palatino Linotype" w:hAnsi="Palatino Linotype" w:cs="Arial"/>
          <w:i/>
          <w:color w:val="000000" w:themeColor="text1"/>
          <w:lang w:val="es-MX"/>
        </w:rPr>
      </w:pPr>
    </w:p>
    <w:p w14:paraId="1C4F59DB"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Mientras que los </w:t>
      </w:r>
      <w:r w:rsidRPr="00407CFC">
        <w:rPr>
          <w:rFonts w:ascii="Palatino Linotype" w:hAnsi="Palatino Linotype" w:cs="Arial"/>
          <w:b/>
          <w:color w:val="000000" w:themeColor="text1"/>
        </w:rPr>
        <w:t>artículos 130 y 105 de la Ley Estatal y de la Ley General</w:t>
      </w:r>
      <w:r w:rsidRPr="00407CFC">
        <w:rPr>
          <w:rFonts w:ascii="Palatino Linotype" w:hAnsi="Palatino Linotype" w:cs="Arial"/>
          <w:color w:val="000000" w:themeColor="text1"/>
        </w:rPr>
        <w:t xml:space="preserve">, respectivamente, señalan que la aplicación de estos supuestos debe de realizarse de manera restrictiva y limitada, por lo que debe acreditarse que se cumple con esta </w:t>
      </w:r>
      <w:r w:rsidRPr="00407CFC">
        <w:rPr>
          <w:rFonts w:ascii="Palatino Linotype" w:hAnsi="Palatino Linotype" w:cs="Arial"/>
          <w:color w:val="000000" w:themeColor="text1"/>
        </w:rPr>
        <w:lastRenderedPageBreak/>
        <w:t>condición y no se pueden ampliar las excepciones o supuestos de clasificación aduciendo analogía o mayoría de razón.</w:t>
      </w:r>
    </w:p>
    <w:p w14:paraId="2B36F7DB"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lang w:val="es-MX"/>
        </w:rPr>
      </w:pPr>
    </w:p>
    <w:p w14:paraId="76CF6977"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Como consecuencia de lo anterior, el sujeto obligado debe identificar claramente el tipo de información y hacer un juicio de subsunción o encaje</w:t>
      </w:r>
      <w:r w:rsidRPr="00407CFC">
        <w:rPr>
          <w:rFonts w:ascii="Palatino Linotype" w:hAnsi="Palatino Linotype" w:cs="Arial"/>
          <w:color w:val="000000" w:themeColor="text1"/>
          <w:vertAlign w:val="superscript"/>
        </w:rPr>
        <w:footnoteReference w:id="9"/>
      </w:r>
      <w:r w:rsidRPr="00407CF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E0E036D"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4AA6368D" w14:textId="77777777" w:rsidR="00231B8E" w:rsidRPr="00407CFC" w:rsidRDefault="00231B8E" w:rsidP="00407CFC">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407CFC">
        <w:rPr>
          <w:rFonts w:ascii="Palatino Linotype" w:hAnsi="Palatino Linotype" w:cs="Arial"/>
          <w:b/>
          <w:color w:val="000000" w:themeColor="text1"/>
          <w:lang w:val="es-MX"/>
        </w:rPr>
        <w:t>Formalidades para emitir el acuerdo de clasificación.</w:t>
      </w:r>
    </w:p>
    <w:p w14:paraId="6587A3C6" w14:textId="77777777" w:rsidR="00231B8E" w:rsidRPr="00407CFC" w:rsidRDefault="00231B8E" w:rsidP="00407CFC">
      <w:pPr>
        <w:spacing w:after="120" w:line="360" w:lineRule="auto"/>
        <w:ind w:right="49"/>
        <w:contextualSpacing/>
        <w:jc w:val="both"/>
        <w:rPr>
          <w:rFonts w:ascii="Palatino Linotype" w:hAnsi="Palatino Linotype" w:cs="Arial"/>
          <w:b/>
          <w:color w:val="000000" w:themeColor="text1"/>
          <w:lang w:val="es-MX"/>
        </w:rPr>
      </w:pPr>
    </w:p>
    <w:p w14:paraId="1FA2D9FE"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lastRenderedPageBreak/>
        <w:t xml:space="preserve">El Comité de Transparencia, según lo dispuesto en los </w:t>
      </w:r>
      <w:r w:rsidRPr="00407CFC">
        <w:rPr>
          <w:rFonts w:ascii="Palatino Linotype" w:hAnsi="Palatino Linotype" w:cs="Arial"/>
          <w:b/>
          <w:color w:val="000000" w:themeColor="text1"/>
        </w:rPr>
        <w:t>artículos 128 y 103 de la Ley Estatal y de la Ley General</w:t>
      </w:r>
      <w:r w:rsidRPr="00407CFC">
        <w:rPr>
          <w:rFonts w:ascii="Palatino Linotype" w:hAnsi="Palatino Linotype" w:cs="Arial"/>
          <w:color w:val="000000" w:themeColor="text1"/>
        </w:rPr>
        <w:t xml:space="preserve">, respectivamente, y la </w:t>
      </w:r>
      <w:r w:rsidRPr="00407CFC">
        <w:rPr>
          <w:rFonts w:ascii="Palatino Linotype" w:hAnsi="Palatino Linotype" w:cs="Arial"/>
          <w:b/>
          <w:color w:val="000000" w:themeColor="text1"/>
        </w:rPr>
        <w:t>fracción III del numeral Segundo de los Lineamientos generales en materia de clasificación y desclasificación de la información</w:t>
      </w:r>
      <w:r w:rsidRPr="00407CFC">
        <w:rPr>
          <w:rFonts w:ascii="Palatino Linotype" w:hAnsi="Palatino Linotype" w:cs="Arial"/>
          <w:color w:val="000000" w:themeColor="text1"/>
        </w:rPr>
        <w:t xml:space="preserve">, así como para la elaboración de versiones públicas, en adelante los </w:t>
      </w:r>
      <w:r w:rsidRPr="00407CFC">
        <w:rPr>
          <w:rFonts w:ascii="Palatino Linotype" w:hAnsi="Palatino Linotype" w:cs="Arial"/>
          <w:b/>
          <w:color w:val="000000" w:themeColor="text1"/>
        </w:rPr>
        <w:t>Lineamientos Generales</w:t>
      </w:r>
      <w:r w:rsidRPr="00407CFC">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591B0CD"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013885EA"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407CFC">
        <w:rPr>
          <w:rFonts w:ascii="Palatino Linotype" w:hAnsi="Palatino Linotype" w:cs="Arial"/>
          <w:b/>
          <w:color w:val="000000" w:themeColor="text1"/>
          <w:u w:val="single"/>
        </w:rPr>
        <w:t>el acto reúna con los requisitos elementales</w:t>
      </w:r>
      <w:r w:rsidRPr="00407CFC">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407CFC">
        <w:rPr>
          <w:rFonts w:ascii="Palatino Linotype" w:hAnsi="Palatino Linotype" w:cs="Arial"/>
          <w:b/>
          <w:color w:val="000000" w:themeColor="text1"/>
        </w:rPr>
        <w:t>el artículo 45 de la Ley Estatal</w:t>
      </w:r>
      <w:r w:rsidRPr="00407CFC">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0760286"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7A4BC870"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555C82"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0DCACFC1" w14:textId="77777777" w:rsidR="00231B8E" w:rsidRPr="00407CFC" w:rsidRDefault="00231B8E" w:rsidP="00407CFC">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407CFC">
        <w:rPr>
          <w:rFonts w:ascii="Palatino Linotype" w:hAnsi="Palatino Linotype" w:cs="Arial"/>
          <w:b/>
          <w:color w:val="000000" w:themeColor="text1"/>
          <w:lang w:val="es-MX"/>
        </w:rPr>
        <w:t>Requisitos</w:t>
      </w:r>
      <w:r w:rsidRPr="00407CFC">
        <w:rPr>
          <w:rFonts w:ascii="Palatino Linotype" w:hAnsi="Palatino Linotype" w:cs="Arial"/>
          <w:color w:val="000000" w:themeColor="text1"/>
          <w:lang w:val="es-MX"/>
        </w:rPr>
        <w:t xml:space="preserve"> </w:t>
      </w:r>
      <w:r w:rsidRPr="00407CFC">
        <w:rPr>
          <w:rFonts w:ascii="Palatino Linotype" w:hAnsi="Palatino Linotype" w:cs="Arial"/>
          <w:b/>
          <w:color w:val="000000" w:themeColor="text1"/>
          <w:lang w:val="es-MX"/>
        </w:rPr>
        <w:t>de fondo del acuerdo de clasificación</w:t>
      </w:r>
    </w:p>
    <w:p w14:paraId="3890E180"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lang w:val="es-MX"/>
        </w:rPr>
      </w:pPr>
    </w:p>
    <w:p w14:paraId="2927C2CB"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407CFC">
        <w:rPr>
          <w:rFonts w:ascii="Palatino Linotype" w:hAnsi="Palatino Linotype" w:cs="Arial"/>
          <w:b/>
          <w:color w:val="000000" w:themeColor="text1"/>
        </w:rPr>
        <w:t xml:space="preserve">artículos 131 y 105 segundo párrafo de la Ley Estatal y de la Ley General </w:t>
      </w:r>
      <w:r w:rsidRPr="00407CFC">
        <w:rPr>
          <w:rFonts w:ascii="Palatino Linotype" w:hAnsi="Palatino Linotype" w:cs="Arial"/>
          <w:color w:val="000000" w:themeColor="text1"/>
        </w:rPr>
        <w:t xml:space="preserve">respectivamente, y el </w:t>
      </w:r>
      <w:r w:rsidRPr="00407CFC">
        <w:rPr>
          <w:rFonts w:ascii="Palatino Linotype" w:hAnsi="Palatino Linotype" w:cs="Arial"/>
          <w:b/>
          <w:color w:val="000000" w:themeColor="text1"/>
        </w:rPr>
        <w:t>lineamiento sexagésimo segundo de los Lineamientos Generales</w:t>
      </w:r>
      <w:r w:rsidRPr="00407CFC">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568B0AC"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4C4EA8E6"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lastRenderedPageBreak/>
        <w:t xml:space="preserve">De lo anterior, se desprende que para una correcta </w:t>
      </w:r>
      <w:r w:rsidRPr="00407CFC">
        <w:rPr>
          <w:rFonts w:ascii="Palatino Linotype" w:hAnsi="Palatino Linotype" w:cs="Arial"/>
          <w:b/>
          <w:color w:val="000000" w:themeColor="text1"/>
        </w:rPr>
        <w:t>clasificación total o parcial</w:t>
      </w:r>
      <w:r w:rsidRPr="00407CF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B2677C"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5738B10D"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7CFC">
        <w:rPr>
          <w:rFonts w:ascii="Palatino Linotype" w:hAnsi="Palatino Linotype" w:cs="Arial"/>
          <w:color w:val="000000" w:themeColor="text1"/>
          <w:vertAlign w:val="superscript"/>
        </w:rPr>
        <w:footnoteReference w:id="10"/>
      </w:r>
    </w:p>
    <w:p w14:paraId="34ED119F"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05C9D429"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ADCE2BE"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lang w:val="es-MX"/>
        </w:rPr>
      </w:pPr>
    </w:p>
    <w:p w14:paraId="76F34F30"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
          <w:i/>
          <w:color w:val="000000" w:themeColor="text1"/>
          <w:lang w:val="es-MX"/>
        </w:rPr>
        <w:t>FUNDAMENTACIÓN Y MOTIVACIÓN.</w:t>
      </w:r>
      <w:r w:rsidRPr="00407CFC">
        <w:rPr>
          <w:rFonts w:ascii="Palatino Linotype" w:hAnsi="Palatino Linotype" w:cs="Arial"/>
          <w:i/>
          <w:color w:val="000000" w:themeColor="text1"/>
          <w:lang w:val="es-MX"/>
        </w:rPr>
        <w:t xml:space="preserve"> La </w:t>
      </w:r>
      <w:r w:rsidRPr="00407CFC">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7CFC">
        <w:rPr>
          <w:rFonts w:ascii="Palatino Linotype" w:hAnsi="Palatino Linotype" w:cs="Arial"/>
          <w:i/>
          <w:color w:val="000000" w:themeColor="text1"/>
          <w:lang w:val="es-MX"/>
        </w:rPr>
        <w:t>.</w:t>
      </w:r>
    </w:p>
    <w:p w14:paraId="6F31DF2B"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p>
    <w:p w14:paraId="674B62D7"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SEGUNDO TRIBUNAL COLEGIADO DEL SEXTO CIRCUITO.</w:t>
      </w:r>
    </w:p>
    <w:p w14:paraId="521BB370"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0BBFA7A8"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407CFC">
        <w:rPr>
          <w:rFonts w:ascii="Palatino Linotype" w:hAnsi="Palatino Linotype" w:cs="Arial"/>
          <w:i/>
          <w:color w:val="000000" w:themeColor="text1"/>
          <w:lang w:val="es-MX"/>
        </w:rPr>
        <w:t>Esponda</w:t>
      </w:r>
      <w:proofErr w:type="spellEnd"/>
      <w:r w:rsidRPr="00407CFC">
        <w:rPr>
          <w:rFonts w:ascii="Palatino Linotype" w:hAnsi="Palatino Linotype" w:cs="Arial"/>
          <w:i/>
          <w:color w:val="000000" w:themeColor="text1"/>
          <w:lang w:val="es-MX"/>
        </w:rPr>
        <w:t xml:space="preserve"> Rincón.</w:t>
      </w:r>
    </w:p>
    <w:p w14:paraId="528F94F2"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 xml:space="preserve">Amparo en revisión 333/88. </w:t>
      </w:r>
      <w:proofErr w:type="spellStart"/>
      <w:r w:rsidRPr="00407CFC">
        <w:rPr>
          <w:rFonts w:ascii="Palatino Linotype" w:hAnsi="Palatino Linotype" w:cs="Arial"/>
          <w:i/>
          <w:color w:val="000000" w:themeColor="text1"/>
          <w:lang w:val="es-MX"/>
        </w:rPr>
        <w:t>Adilia</w:t>
      </w:r>
      <w:proofErr w:type="spellEnd"/>
      <w:r w:rsidRPr="00407CFC">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951FB9A"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lastRenderedPageBreak/>
        <w:t xml:space="preserve">Amparo en revisión 597/95. Emilio Maurer Bretón. 15 de noviembre de 1995. Unanimidad de votos. Ponente: Clementina Ramírez Moguel </w:t>
      </w:r>
      <w:proofErr w:type="spellStart"/>
      <w:r w:rsidRPr="00407CFC">
        <w:rPr>
          <w:rFonts w:ascii="Palatino Linotype" w:hAnsi="Palatino Linotype" w:cs="Arial"/>
          <w:i/>
          <w:color w:val="000000" w:themeColor="text1"/>
          <w:lang w:val="es-MX"/>
        </w:rPr>
        <w:t>Goyzueta</w:t>
      </w:r>
      <w:proofErr w:type="spellEnd"/>
      <w:r w:rsidRPr="00407CFC">
        <w:rPr>
          <w:rFonts w:ascii="Palatino Linotype" w:hAnsi="Palatino Linotype" w:cs="Arial"/>
          <w:i/>
          <w:color w:val="000000" w:themeColor="text1"/>
          <w:lang w:val="es-MX"/>
        </w:rPr>
        <w:t>. Secretario: Gonzalo Carrera Molina.</w:t>
      </w:r>
    </w:p>
    <w:p w14:paraId="092E2E2C"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407CFC">
        <w:rPr>
          <w:rFonts w:ascii="Palatino Linotype" w:hAnsi="Palatino Linotype" w:cs="Arial"/>
          <w:i/>
          <w:color w:val="000000" w:themeColor="text1"/>
          <w:lang w:val="es-MX"/>
        </w:rPr>
        <w:t>Baigts</w:t>
      </w:r>
      <w:proofErr w:type="spellEnd"/>
      <w:r w:rsidRPr="00407CFC">
        <w:rPr>
          <w:rFonts w:ascii="Palatino Linotype" w:hAnsi="Palatino Linotype" w:cs="Arial"/>
          <w:i/>
          <w:color w:val="000000" w:themeColor="text1"/>
          <w:lang w:val="es-MX"/>
        </w:rPr>
        <w:t xml:space="preserve"> Muñoz.</w:t>
      </w:r>
    </w:p>
    <w:p w14:paraId="4BADFEB0"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6D108252"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48292"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03F1DB68"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07AD961"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33F24BB6"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4F4720"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096897CE"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lastRenderedPageBreak/>
        <w:t xml:space="preserve">Ahora bien, </w:t>
      </w:r>
      <w:r w:rsidRPr="00407CFC">
        <w:rPr>
          <w:rFonts w:ascii="Palatino Linotype" w:hAnsi="Palatino Linotype" w:cs="Arial"/>
          <w:b/>
          <w:color w:val="000000" w:themeColor="text1"/>
          <w:u w:val="single"/>
        </w:rPr>
        <w:t>para cada caso además de fundar y motivar</w:t>
      </w:r>
      <w:r w:rsidRPr="00407CFC">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407CFC">
        <w:rPr>
          <w:rFonts w:ascii="Palatino Linotype" w:hAnsi="Palatino Linotype" w:cs="Arial"/>
          <w:color w:val="000000" w:themeColor="text1"/>
          <w:vertAlign w:val="superscript"/>
        </w:rPr>
        <w:footnoteReference w:id="11"/>
      </w:r>
      <w:r w:rsidRPr="00407CFC">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947302"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360CDDE8"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407CFC">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A9E061"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673CAD0D" w14:textId="78BECD69" w:rsidR="00231B8E" w:rsidRDefault="00231B8E" w:rsidP="00407CFC">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407CFC">
        <w:rPr>
          <w:rFonts w:ascii="Palatino Linotype" w:hAnsi="Palatino Linotype" w:cs="Arial"/>
          <w:b/>
          <w:color w:val="000000" w:themeColor="text1"/>
          <w:lang w:val="es-MX"/>
        </w:rPr>
        <w:lastRenderedPageBreak/>
        <w:t>Condiciones especiales de la clasificación de la información como confidencial.</w:t>
      </w:r>
    </w:p>
    <w:p w14:paraId="4ADB3832" w14:textId="77777777" w:rsidR="00407CFC" w:rsidRPr="00407CFC" w:rsidRDefault="00407CFC" w:rsidP="00407CFC">
      <w:pPr>
        <w:pStyle w:val="Prrafodelista"/>
        <w:spacing w:after="120" w:line="360" w:lineRule="auto"/>
        <w:ind w:right="49"/>
        <w:jc w:val="both"/>
        <w:rPr>
          <w:rFonts w:ascii="Palatino Linotype" w:hAnsi="Palatino Linotype" w:cs="Arial"/>
          <w:b/>
          <w:color w:val="000000" w:themeColor="text1"/>
          <w:lang w:val="es-MX"/>
        </w:rPr>
      </w:pPr>
    </w:p>
    <w:p w14:paraId="1DC7C4F6"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Los </w:t>
      </w:r>
      <w:r w:rsidRPr="00407CFC">
        <w:rPr>
          <w:rFonts w:ascii="Palatino Linotype" w:hAnsi="Palatino Linotype" w:cs="Arial"/>
          <w:b/>
          <w:color w:val="000000" w:themeColor="text1"/>
        </w:rPr>
        <w:t>artículos 148 y 120 de la Ley Estatal y de la Ley General</w:t>
      </w:r>
      <w:r w:rsidRPr="00407CFC">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3DBC0CD"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70802B1F" w14:textId="77777777" w:rsidR="00231B8E" w:rsidRPr="00407CFC" w:rsidRDefault="00231B8E" w:rsidP="00407CFC">
      <w:pPr>
        <w:spacing w:after="120" w:line="360" w:lineRule="auto"/>
        <w:ind w:left="567" w:right="616"/>
        <w:contextualSpacing/>
        <w:jc w:val="both"/>
        <w:rPr>
          <w:rFonts w:ascii="Palatino Linotype" w:hAnsi="Palatino Linotype" w:cs="Arial"/>
          <w:bCs/>
          <w:i/>
          <w:color w:val="000000" w:themeColor="text1"/>
          <w:lang w:val="es-MX"/>
        </w:rPr>
      </w:pPr>
      <w:r w:rsidRPr="00407CFC">
        <w:rPr>
          <w:rFonts w:ascii="Palatino Linotype" w:hAnsi="Palatino Linotype" w:cs="Arial"/>
          <w:bCs/>
          <w:i/>
          <w:color w:val="000000" w:themeColor="text1"/>
          <w:lang w:val="es-MX"/>
        </w:rPr>
        <w:t>I.</w:t>
      </w:r>
      <w:r w:rsidRPr="00407CFC">
        <w:rPr>
          <w:rFonts w:ascii="Palatino Linotype" w:hAnsi="Palatino Linotype" w:cs="Arial"/>
          <w:i/>
          <w:color w:val="000000" w:themeColor="text1"/>
          <w:lang w:val="es-MX"/>
        </w:rPr>
        <w:t xml:space="preserve"> La información se encuentre en registros públicos o fuentes de acceso público;</w:t>
      </w:r>
    </w:p>
    <w:p w14:paraId="00033C60" w14:textId="77777777" w:rsidR="00231B8E" w:rsidRPr="00407CFC" w:rsidRDefault="00231B8E" w:rsidP="00407CFC">
      <w:pPr>
        <w:spacing w:after="120" w:line="360" w:lineRule="auto"/>
        <w:ind w:left="567" w:right="616"/>
        <w:contextualSpacing/>
        <w:jc w:val="both"/>
        <w:rPr>
          <w:rFonts w:ascii="Palatino Linotype" w:hAnsi="Palatino Linotype" w:cs="Arial"/>
          <w:bCs/>
          <w:i/>
          <w:color w:val="000000" w:themeColor="text1"/>
          <w:lang w:val="es-MX"/>
        </w:rPr>
      </w:pPr>
      <w:r w:rsidRPr="00407CFC">
        <w:rPr>
          <w:rFonts w:ascii="Palatino Linotype" w:hAnsi="Palatino Linotype" w:cs="Arial"/>
          <w:bCs/>
          <w:i/>
          <w:color w:val="000000" w:themeColor="text1"/>
          <w:lang w:val="es-MX"/>
        </w:rPr>
        <w:t xml:space="preserve">II. </w:t>
      </w:r>
      <w:r w:rsidRPr="00407CFC">
        <w:rPr>
          <w:rFonts w:ascii="Palatino Linotype" w:hAnsi="Palatino Linotype" w:cs="Arial"/>
          <w:i/>
          <w:color w:val="000000" w:themeColor="text1"/>
          <w:lang w:val="es-MX"/>
        </w:rPr>
        <w:t>Por Ley tenga el carácter de pública;</w:t>
      </w:r>
    </w:p>
    <w:p w14:paraId="172FE8F2"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III. </w:t>
      </w:r>
      <w:r w:rsidRPr="00407CFC">
        <w:rPr>
          <w:rFonts w:ascii="Palatino Linotype" w:hAnsi="Palatino Linotype" w:cs="Arial"/>
          <w:i/>
          <w:color w:val="000000" w:themeColor="text1"/>
          <w:lang w:val="es-MX"/>
        </w:rPr>
        <w:t xml:space="preserve">Exista una orden judicial; </w:t>
      </w:r>
    </w:p>
    <w:p w14:paraId="24085CFD"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IV. </w:t>
      </w:r>
      <w:r w:rsidRPr="00407CFC">
        <w:rPr>
          <w:rFonts w:ascii="Palatino Linotype" w:hAnsi="Palatino Linotype" w:cs="Arial"/>
          <w:i/>
          <w:color w:val="000000" w:themeColor="text1"/>
          <w:lang w:val="es-MX"/>
        </w:rPr>
        <w:t xml:space="preserve">Por razones de seguridad pública, o para proteger los derechos de terceros, se requiera su publicación; o </w:t>
      </w:r>
    </w:p>
    <w:p w14:paraId="6FE42BBD" w14:textId="77777777" w:rsidR="00231B8E" w:rsidRPr="00407CFC" w:rsidRDefault="00231B8E" w:rsidP="00407CFC">
      <w:pPr>
        <w:spacing w:after="120" w:line="360" w:lineRule="auto"/>
        <w:ind w:left="567" w:right="616"/>
        <w:contextualSpacing/>
        <w:jc w:val="both"/>
        <w:rPr>
          <w:rFonts w:ascii="Palatino Linotype" w:hAnsi="Palatino Linotype" w:cs="Arial"/>
          <w:i/>
          <w:color w:val="000000" w:themeColor="text1"/>
          <w:lang w:val="es-MX"/>
        </w:rPr>
      </w:pPr>
      <w:r w:rsidRPr="00407CFC">
        <w:rPr>
          <w:rFonts w:ascii="Palatino Linotype" w:hAnsi="Palatino Linotype" w:cs="Arial"/>
          <w:bCs/>
          <w:i/>
          <w:color w:val="000000" w:themeColor="text1"/>
          <w:lang w:val="es-MX"/>
        </w:rPr>
        <w:t xml:space="preserve">V. </w:t>
      </w:r>
      <w:r w:rsidRPr="00407CFC">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6EE158"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7BC7A995" w14:textId="77777777" w:rsidR="00231B8E" w:rsidRPr="00407CFC" w:rsidRDefault="00231B8E" w:rsidP="00407CF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407CF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407CFC">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35C1B74F" w14:textId="77777777" w:rsidR="00231B8E" w:rsidRPr="00407CFC" w:rsidRDefault="00231B8E" w:rsidP="00407CFC">
      <w:pPr>
        <w:spacing w:after="120" w:line="360" w:lineRule="auto"/>
        <w:ind w:right="49"/>
        <w:contextualSpacing/>
        <w:jc w:val="both"/>
        <w:rPr>
          <w:rFonts w:ascii="Palatino Linotype" w:hAnsi="Palatino Linotype" w:cs="Arial"/>
          <w:color w:val="000000" w:themeColor="text1"/>
        </w:rPr>
      </w:pPr>
    </w:p>
    <w:p w14:paraId="63A2270A" w14:textId="77777777" w:rsidR="00231B8E" w:rsidRPr="00407CFC" w:rsidRDefault="00231B8E" w:rsidP="00407CFC">
      <w:pPr>
        <w:numPr>
          <w:ilvl w:val="0"/>
          <w:numId w:val="1"/>
        </w:numPr>
        <w:spacing w:after="120" w:line="360" w:lineRule="auto"/>
        <w:ind w:left="0" w:right="49" w:firstLine="0"/>
        <w:jc w:val="both"/>
        <w:rPr>
          <w:rFonts w:ascii="Palatino Linotype" w:eastAsia="MS Mincho" w:hAnsi="Palatino Linotype" w:cstheme="majorBidi"/>
        </w:rPr>
      </w:pPr>
      <w:r w:rsidRPr="00407CF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E1F8B1E" w14:textId="77777777" w:rsidR="00B34F17" w:rsidRPr="00407CFC" w:rsidRDefault="00B34F17" w:rsidP="00407CFC">
      <w:pPr>
        <w:spacing w:after="120" w:line="360" w:lineRule="auto"/>
        <w:ind w:right="49"/>
        <w:jc w:val="both"/>
        <w:rPr>
          <w:rFonts w:ascii="Palatino Linotype" w:eastAsia="MS Mincho" w:hAnsi="Palatino Linotype" w:cstheme="majorBidi"/>
        </w:rPr>
      </w:pPr>
    </w:p>
    <w:p w14:paraId="36FC2DDD" w14:textId="77777777" w:rsidR="00231B8E" w:rsidRPr="00407CFC" w:rsidRDefault="00231B8E" w:rsidP="00407CFC">
      <w:pPr>
        <w:numPr>
          <w:ilvl w:val="0"/>
          <w:numId w:val="1"/>
        </w:numPr>
        <w:spacing w:after="120" w:line="360" w:lineRule="auto"/>
        <w:ind w:left="0" w:right="49" w:firstLine="0"/>
        <w:jc w:val="both"/>
        <w:rPr>
          <w:rFonts w:ascii="Palatino Linotype" w:hAnsi="Palatino Linotype"/>
        </w:rPr>
      </w:pPr>
      <w:r w:rsidRPr="00407CFC">
        <w:rPr>
          <w:rFonts w:ascii="Palatino Linotype" w:hAnsi="Palatino Linotype"/>
        </w:rPr>
        <w:t xml:space="preserve">Por otro lado, si derivado de la nómina que se ordena entregar pudiera existir información de la </w:t>
      </w:r>
      <w:r w:rsidRPr="00407CFC">
        <w:rPr>
          <w:rFonts w:ascii="Palatino Linotype" w:hAnsi="Palatino Linotype"/>
          <w:b/>
          <w:u w:val="single"/>
        </w:rPr>
        <w:t>Dirección de Seguridad Pública del Ayuntamiento o su equivalente</w:t>
      </w:r>
      <w:r w:rsidRPr="00407CFC">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407CFC">
        <w:rPr>
          <w:rFonts w:ascii="Palatino Linotype" w:hAnsi="Palatino Linotype"/>
          <w:b/>
        </w:rPr>
        <w:t xml:space="preserve">SUJETO OBLIGADO </w:t>
      </w:r>
      <w:r w:rsidRPr="00407CFC">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407CFC">
        <w:rPr>
          <w:rFonts w:ascii="Palatino Linotype" w:hAnsi="Palatino Linotype"/>
          <w:b/>
        </w:rPr>
        <w:t>Ley de Protección de Datos Personales en Posesión de Sujetos Obligados  del Estado de México y Municipios</w:t>
      </w:r>
      <w:r w:rsidRPr="00407CFC">
        <w:rPr>
          <w:rFonts w:ascii="Palatino Linotype" w:hAnsi="Palatino Linotype"/>
        </w:rPr>
        <w:t>, que refiere:</w:t>
      </w:r>
    </w:p>
    <w:p w14:paraId="0378545A" w14:textId="77777777" w:rsidR="00231B8E" w:rsidRPr="00407CFC" w:rsidRDefault="00231B8E" w:rsidP="00407CFC">
      <w:pPr>
        <w:spacing w:line="360" w:lineRule="auto"/>
        <w:jc w:val="both"/>
        <w:rPr>
          <w:rFonts w:ascii="Palatino Linotype" w:hAnsi="Palatino Linotype"/>
        </w:rPr>
      </w:pPr>
    </w:p>
    <w:p w14:paraId="3A48A4BD" w14:textId="77777777" w:rsidR="00231B8E" w:rsidRPr="00407CFC" w:rsidRDefault="00231B8E" w:rsidP="00407CFC">
      <w:pPr>
        <w:spacing w:line="360" w:lineRule="auto"/>
        <w:ind w:left="851" w:right="616"/>
        <w:jc w:val="both"/>
        <w:rPr>
          <w:rFonts w:ascii="Palatino Linotype" w:hAnsi="Palatino Linotype"/>
          <w:i/>
        </w:rPr>
      </w:pPr>
      <w:r w:rsidRPr="00407CFC">
        <w:rPr>
          <w:rFonts w:ascii="Palatino Linotype" w:hAnsi="Palatino Linotype"/>
          <w:i/>
        </w:rPr>
        <w:t>“</w:t>
      </w:r>
      <w:r w:rsidRPr="00407CFC">
        <w:rPr>
          <w:rFonts w:ascii="Palatino Linotype" w:hAnsi="Palatino Linotype"/>
          <w:b/>
          <w:i/>
        </w:rPr>
        <w:t>Artículo 4</w:t>
      </w:r>
      <w:r w:rsidRPr="00407CFC">
        <w:rPr>
          <w:rFonts w:ascii="Palatino Linotype" w:hAnsi="Palatino Linotype"/>
          <w:i/>
        </w:rPr>
        <w:t>.- Para los efectos de esta Ley se entenderá por:</w:t>
      </w:r>
    </w:p>
    <w:p w14:paraId="0FE4A84D" w14:textId="77777777" w:rsidR="00231B8E" w:rsidRPr="00407CFC" w:rsidRDefault="00231B8E" w:rsidP="00407CFC">
      <w:pPr>
        <w:spacing w:line="360" w:lineRule="auto"/>
        <w:ind w:left="851" w:right="616"/>
        <w:jc w:val="both"/>
        <w:rPr>
          <w:rFonts w:ascii="Palatino Linotype" w:hAnsi="Palatino Linotype"/>
          <w:i/>
        </w:rPr>
      </w:pPr>
      <w:r w:rsidRPr="00407CFC">
        <w:rPr>
          <w:rFonts w:ascii="Palatino Linotype" w:hAnsi="Palatino Linotype"/>
          <w:i/>
        </w:rPr>
        <w:t>…</w:t>
      </w:r>
    </w:p>
    <w:p w14:paraId="521949F1" w14:textId="77777777" w:rsidR="00231B8E" w:rsidRPr="00407CFC" w:rsidRDefault="00231B8E" w:rsidP="00407CFC">
      <w:pPr>
        <w:spacing w:line="360" w:lineRule="auto"/>
        <w:ind w:left="851" w:right="616"/>
        <w:jc w:val="both"/>
        <w:rPr>
          <w:rFonts w:ascii="Palatino Linotype" w:hAnsi="Palatino Linotype"/>
          <w:i/>
        </w:rPr>
      </w:pPr>
      <w:r w:rsidRPr="00407CFC">
        <w:rPr>
          <w:rFonts w:ascii="Palatino Linotype" w:hAnsi="Palatino Linotype"/>
          <w:b/>
          <w:i/>
        </w:rPr>
        <w:t>XVI. Disociación</w:t>
      </w:r>
      <w:r w:rsidRPr="00407CFC">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2F3696B1" w14:textId="77777777" w:rsidR="00231B8E" w:rsidRPr="00407CFC" w:rsidRDefault="00231B8E" w:rsidP="00407CFC">
      <w:pPr>
        <w:spacing w:line="360" w:lineRule="auto"/>
        <w:ind w:left="851" w:right="616"/>
        <w:jc w:val="both"/>
        <w:rPr>
          <w:rFonts w:ascii="Palatino Linotype" w:hAnsi="Palatino Linotype"/>
        </w:rPr>
      </w:pPr>
    </w:p>
    <w:p w14:paraId="5C3FCC9B" w14:textId="77777777" w:rsidR="00231B8E" w:rsidRDefault="00231B8E" w:rsidP="00407CFC">
      <w:pPr>
        <w:numPr>
          <w:ilvl w:val="0"/>
          <w:numId w:val="1"/>
        </w:numPr>
        <w:spacing w:after="120" w:line="360" w:lineRule="auto"/>
        <w:ind w:left="0" w:right="49" w:firstLine="0"/>
        <w:jc w:val="both"/>
        <w:rPr>
          <w:rFonts w:ascii="Palatino Linotype" w:hAnsi="Palatino Linotype"/>
        </w:rPr>
      </w:pPr>
      <w:r w:rsidRPr="00407CFC">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5707A42A" w14:textId="77777777" w:rsidR="00407CFC" w:rsidRPr="00407CFC" w:rsidRDefault="00407CFC" w:rsidP="00407CFC">
      <w:pPr>
        <w:spacing w:after="120" w:line="360" w:lineRule="auto"/>
        <w:ind w:right="49"/>
        <w:jc w:val="both"/>
        <w:rPr>
          <w:rFonts w:ascii="Palatino Linotype" w:hAnsi="Palatino Linotype"/>
        </w:rPr>
      </w:pPr>
    </w:p>
    <w:p w14:paraId="16993B04" w14:textId="77777777" w:rsidR="00231B8E" w:rsidRPr="00407CFC" w:rsidRDefault="00231B8E" w:rsidP="00407CFC">
      <w:pPr>
        <w:numPr>
          <w:ilvl w:val="0"/>
          <w:numId w:val="1"/>
        </w:numPr>
        <w:spacing w:after="120" w:line="360" w:lineRule="auto"/>
        <w:ind w:left="0" w:right="49" w:firstLine="0"/>
        <w:jc w:val="both"/>
        <w:rPr>
          <w:rFonts w:ascii="Palatino Linotype" w:hAnsi="Palatino Linotype"/>
        </w:rPr>
      </w:pPr>
      <w:r w:rsidRPr="00407CFC">
        <w:rPr>
          <w:rFonts w:ascii="Palatino Linotype" w:hAnsi="Palatino Linotype"/>
        </w:rPr>
        <w:t xml:space="preserve">En ese sentido la documentación que deberá proporcionar el </w:t>
      </w:r>
      <w:r w:rsidRPr="00407CFC">
        <w:rPr>
          <w:rFonts w:ascii="Palatino Linotype" w:hAnsi="Palatino Linotype"/>
          <w:b/>
        </w:rPr>
        <w:t>SUJETO OBLIGADO</w:t>
      </w:r>
      <w:r w:rsidRPr="00407CFC">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1E8DF396" w14:textId="6EEED4CC" w:rsidR="00407CFC" w:rsidRDefault="000D560E" w:rsidP="00407CFC">
      <w:pPr>
        <w:pStyle w:val="Ttulo1"/>
        <w:spacing w:line="360" w:lineRule="auto"/>
        <w:rPr>
          <w:rFonts w:eastAsia="MS Gothic"/>
          <w:szCs w:val="24"/>
        </w:rPr>
      </w:pPr>
      <w:bookmarkStart w:id="73" w:name="_Toc487739452"/>
      <w:bookmarkStart w:id="74" w:name="_Toc534716573"/>
      <w:bookmarkStart w:id="75" w:name="_Toc2798146"/>
      <w:r w:rsidRPr="00407CFC">
        <w:rPr>
          <w:rFonts w:eastAsia="MS Gothic"/>
          <w:szCs w:val="24"/>
        </w:rPr>
        <w:lastRenderedPageBreak/>
        <w:t>SÉPTIMO</w:t>
      </w:r>
      <w:r w:rsidR="003848B5" w:rsidRPr="00407CFC">
        <w:rPr>
          <w:rFonts w:eastAsia="MS Gothic"/>
          <w:szCs w:val="24"/>
        </w:rPr>
        <w:t>. Vista a los órganos de control interno</w:t>
      </w:r>
      <w:bookmarkEnd w:id="73"/>
      <w:r w:rsidR="003848B5" w:rsidRPr="00407CFC">
        <w:rPr>
          <w:rFonts w:eastAsia="MS Gothic"/>
          <w:szCs w:val="24"/>
        </w:rPr>
        <w:t>.</w:t>
      </w:r>
      <w:bookmarkEnd w:id="74"/>
      <w:bookmarkEnd w:id="75"/>
    </w:p>
    <w:p w14:paraId="0B194E05" w14:textId="77777777" w:rsidR="00407CFC" w:rsidRPr="00407CFC" w:rsidRDefault="00407CFC" w:rsidP="00407CFC">
      <w:pPr>
        <w:rPr>
          <w:lang w:eastAsia="en-US"/>
        </w:rPr>
      </w:pPr>
    </w:p>
    <w:p w14:paraId="5E734F74" w14:textId="77777777" w:rsidR="00407CFC" w:rsidRDefault="00407CFC"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07CFC">
        <w:rPr>
          <w:rFonts w:ascii="Palatino Linotype" w:eastAsia="Times New Roman" w:hAnsi="Palatino Linotype"/>
        </w:rPr>
        <w:t>P</w:t>
      </w:r>
      <w:r w:rsidR="003848B5" w:rsidRPr="00407CFC">
        <w:rPr>
          <w:rFonts w:ascii="Palatino Linotype" w:eastAsia="Times New Roman" w:hAnsi="Palatino Linotype"/>
        </w:rPr>
        <w:t>or último, e</w:t>
      </w:r>
      <w:r w:rsidR="00FD4AEA" w:rsidRPr="00407CFC">
        <w:rPr>
          <w:rFonts w:ascii="Palatino Linotype" w:eastAsia="Times New Roman" w:hAnsi="Palatino Linotype"/>
        </w:rPr>
        <w:t>s necesario resaltar que el</w:t>
      </w:r>
      <w:r w:rsidR="003848B5" w:rsidRPr="00407CFC">
        <w:rPr>
          <w:rFonts w:ascii="Palatino Linotype" w:eastAsia="Times New Roman" w:hAnsi="Palatino Linotype"/>
        </w:rPr>
        <w:t xml:space="preserve"> recurso de revisión previsto en la Ley de la materia no es el medio para investigar y en su caso, sancionar a servidores públicos </w:t>
      </w:r>
      <w:r w:rsidR="003848B5" w:rsidRPr="00407CFC">
        <w:rPr>
          <w:rFonts w:ascii="Palatino Linotype" w:eastAsia="Times New Roman" w:hAnsi="Palatino Linotype"/>
          <w:b/>
          <w:u w:val="single"/>
        </w:rPr>
        <w:t>por la omisión de la entrega de información pública</w:t>
      </w:r>
      <w:r w:rsidR="003848B5" w:rsidRPr="00407CFC">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003848B5" w:rsidRPr="00407CFC">
        <w:rPr>
          <w:rFonts w:ascii="Palatino Linotype" w:eastAsia="Times New Roman" w:hAnsi="Palatino Linotype"/>
          <w:b/>
        </w:rPr>
        <w:t>SUJETO OBLIGADO</w:t>
      </w:r>
      <w:r w:rsidR="003848B5" w:rsidRPr="00407CFC">
        <w:rPr>
          <w:rFonts w:ascii="Palatino Linotype" w:eastAsia="Times New Roman" w:hAnsi="Palatino Linotype"/>
        </w:rPr>
        <w:t>.</w:t>
      </w:r>
    </w:p>
    <w:p w14:paraId="2F91E4EA" w14:textId="77777777" w:rsidR="00407CFC" w:rsidRPr="00407CFC" w:rsidRDefault="00407CFC" w:rsidP="00407CFC">
      <w:pPr>
        <w:tabs>
          <w:tab w:val="left" w:pos="0"/>
        </w:tabs>
        <w:spacing w:line="360" w:lineRule="auto"/>
        <w:ind w:right="49"/>
        <w:jc w:val="both"/>
        <w:rPr>
          <w:rFonts w:ascii="Palatino Linotype" w:eastAsia="Times New Roman" w:hAnsi="Palatino Linotype"/>
        </w:rPr>
      </w:pPr>
    </w:p>
    <w:p w14:paraId="3F5E41DB" w14:textId="08BC017E" w:rsidR="003848B5" w:rsidRPr="00407CFC" w:rsidRDefault="003848B5" w:rsidP="00407CF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07CFC">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E114853" w14:textId="77777777" w:rsidR="003848B5" w:rsidRPr="00407CFC" w:rsidRDefault="003848B5" w:rsidP="00407CFC">
      <w:pPr>
        <w:spacing w:before="240" w:after="240" w:line="360" w:lineRule="auto"/>
        <w:contextualSpacing/>
        <w:jc w:val="both"/>
        <w:rPr>
          <w:rFonts w:ascii="Palatino Linotype" w:eastAsia="Times New Roman" w:hAnsi="Palatino Linotype"/>
        </w:rPr>
      </w:pPr>
    </w:p>
    <w:p w14:paraId="181062DC" w14:textId="77777777" w:rsidR="003848B5" w:rsidRPr="00407CFC" w:rsidRDefault="003848B5" w:rsidP="00407CFC">
      <w:pPr>
        <w:spacing w:line="360" w:lineRule="auto"/>
        <w:ind w:left="567" w:right="567"/>
        <w:contextualSpacing/>
        <w:jc w:val="both"/>
        <w:rPr>
          <w:rFonts w:ascii="Palatino Linotype" w:eastAsia="Times New Roman" w:hAnsi="Palatino Linotype" w:cs="Times New Roman"/>
          <w:i/>
        </w:rPr>
      </w:pPr>
      <w:r w:rsidRPr="00407CFC">
        <w:rPr>
          <w:rFonts w:ascii="Palatino Linotype" w:eastAsia="Times New Roman" w:hAnsi="Palatino Linotype" w:cs="Times New Roman"/>
          <w:i/>
        </w:rPr>
        <w:t>Artículo 36. El Instituto tendrá, en el ámbito de su competencia, las siguientes atribuciones:</w:t>
      </w:r>
    </w:p>
    <w:p w14:paraId="47AD4912" w14:textId="77777777" w:rsidR="003848B5" w:rsidRPr="00407CFC" w:rsidRDefault="003848B5" w:rsidP="00407CFC">
      <w:pPr>
        <w:spacing w:line="360" w:lineRule="auto"/>
        <w:ind w:left="567" w:right="567"/>
        <w:contextualSpacing/>
        <w:jc w:val="both"/>
        <w:rPr>
          <w:rFonts w:ascii="Palatino Linotype" w:eastAsia="Times New Roman" w:hAnsi="Palatino Linotype" w:cs="Times New Roman"/>
          <w:i/>
        </w:rPr>
      </w:pPr>
      <w:r w:rsidRPr="00407CFC">
        <w:rPr>
          <w:rFonts w:ascii="Palatino Linotype" w:eastAsia="Times New Roman" w:hAnsi="Palatino Linotype" w:cs="Times New Roman"/>
          <w:i/>
        </w:rPr>
        <w:t>(…)</w:t>
      </w:r>
    </w:p>
    <w:p w14:paraId="5DD90563" w14:textId="77777777" w:rsidR="003848B5" w:rsidRPr="00407CFC" w:rsidRDefault="003848B5" w:rsidP="00407CFC">
      <w:pPr>
        <w:spacing w:line="360" w:lineRule="auto"/>
        <w:ind w:left="567" w:right="567"/>
        <w:contextualSpacing/>
        <w:jc w:val="both"/>
        <w:rPr>
          <w:rFonts w:ascii="Palatino Linotype" w:eastAsia="Times New Roman" w:hAnsi="Palatino Linotype" w:cs="Times New Roman"/>
          <w:i/>
        </w:rPr>
      </w:pPr>
      <w:r w:rsidRPr="00407CFC">
        <w:rPr>
          <w:rFonts w:ascii="Palatino Linotype" w:eastAsia="Times New Roman" w:hAnsi="Palatino Linotype" w:cs="Times New Roman"/>
          <w:i/>
        </w:rPr>
        <w:t xml:space="preserve">X. Hacer del conocimiento del órgano de control interno o equivalente de cada Sujeto Obligado las infracciones a esta Ley; </w:t>
      </w:r>
    </w:p>
    <w:p w14:paraId="69B09C9A" w14:textId="77777777" w:rsidR="003848B5" w:rsidRPr="00407CFC" w:rsidRDefault="003848B5" w:rsidP="00407CFC">
      <w:pPr>
        <w:spacing w:line="360" w:lineRule="auto"/>
        <w:ind w:left="567" w:right="567"/>
        <w:contextualSpacing/>
        <w:jc w:val="both"/>
        <w:rPr>
          <w:rFonts w:ascii="Palatino Linotype" w:eastAsia="Times New Roman" w:hAnsi="Palatino Linotype" w:cs="Times New Roman"/>
          <w:i/>
        </w:rPr>
      </w:pPr>
      <w:r w:rsidRPr="00407CFC">
        <w:rPr>
          <w:rFonts w:ascii="Palatino Linotype" w:eastAsia="Times New Roman" w:hAnsi="Palatino Linotype" w:cs="Times New Roman"/>
          <w:i/>
        </w:rPr>
        <w:t>(…)</w:t>
      </w:r>
    </w:p>
    <w:p w14:paraId="64A2EAD9" w14:textId="1309A89F" w:rsidR="003848B5" w:rsidRDefault="003848B5" w:rsidP="00407CFC">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407CFC">
        <w:rPr>
          <w:rFonts w:ascii="Palatino Linotype" w:eastAsia="Times New Roman" w:hAnsi="Palatino Linotype"/>
        </w:rPr>
        <w:lastRenderedPageBreak/>
        <w:t xml:space="preserve">Asimismo, este Pleno hará del conocimiento del órgano de control de este Instituto de las infracciones en que el </w:t>
      </w:r>
      <w:r w:rsidRPr="00407CFC">
        <w:rPr>
          <w:rFonts w:ascii="Palatino Linotype" w:eastAsia="Times New Roman" w:hAnsi="Palatino Linotype"/>
          <w:b/>
        </w:rPr>
        <w:t>SUJETO OBLIGADO</w:t>
      </w:r>
      <w:r w:rsidRPr="00407CF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407CF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49693BB" w14:textId="77777777" w:rsidR="00407CFC" w:rsidRPr="00407CFC" w:rsidRDefault="00407CFC" w:rsidP="00407CFC">
      <w:pPr>
        <w:pStyle w:val="Prrafodelista"/>
        <w:tabs>
          <w:tab w:val="left" w:pos="0"/>
        </w:tabs>
        <w:spacing w:line="360" w:lineRule="auto"/>
        <w:ind w:left="0" w:right="49"/>
        <w:jc w:val="both"/>
        <w:rPr>
          <w:rFonts w:ascii="Palatino Linotype" w:eastAsia="MS Mincho" w:hAnsi="Palatino Linotype" w:cs="Arial"/>
        </w:rPr>
      </w:pPr>
    </w:p>
    <w:p w14:paraId="591876C6" w14:textId="77777777" w:rsidR="003848B5" w:rsidRPr="00407CFC" w:rsidRDefault="003848B5" w:rsidP="00407CFC">
      <w:pPr>
        <w:spacing w:line="360" w:lineRule="auto"/>
        <w:ind w:left="567" w:right="567"/>
        <w:contextualSpacing/>
        <w:jc w:val="both"/>
        <w:rPr>
          <w:rFonts w:ascii="Palatino Linotype" w:eastAsia="Times New Roman" w:hAnsi="Palatino Linotype" w:cs="Times New Roman"/>
          <w:i/>
        </w:rPr>
      </w:pPr>
      <w:r w:rsidRPr="00407CFC">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917202"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p>
    <w:p w14:paraId="58CF75AA"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r w:rsidRPr="00AD6FCD">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29E1EAC7"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r w:rsidRPr="00AD6FCD">
        <w:rPr>
          <w:rFonts w:ascii="Palatino Linotype" w:eastAsia="Times New Roman" w:hAnsi="Palatino Linotype" w:cs="Times New Roman"/>
          <w:i/>
          <w:sz w:val="22"/>
        </w:rPr>
        <w:t>…</w:t>
      </w:r>
    </w:p>
    <w:p w14:paraId="5AF89CF9"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r w:rsidRPr="00AD6FCD">
        <w:rPr>
          <w:rFonts w:ascii="Palatino Linotype" w:eastAsia="Times New Roman" w:hAnsi="Palatino Linotype" w:cs="Times New Roman"/>
          <w:b/>
          <w:i/>
          <w:sz w:val="22"/>
        </w:rPr>
        <w:t>I. Cualquier acto u omisión que provoque la suspensión o deficiencia en la atención de las solicitudes de información</w:t>
      </w:r>
      <w:r w:rsidRPr="00AD6FCD">
        <w:rPr>
          <w:rFonts w:ascii="Palatino Linotype" w:eastAsia="Times New Roman" w:hAnsi="Palatino Linotype" w:cs="Times New Roman"/>
          <w:i/>
          <w:sz w:val="22"/>
        </w:rPr>
        <w:t>;</w:t>
      </w:r>
    </w:p>
    <w:p w14:paraId="0EAADDA4"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r w:rsidRPr="00AD6FCD">
        <w:rPr>
          <w:rFonts w:ascii="Palatino Linotype" w:eastAsia="Times New Roman" w:hAnsi="Palatino Linotype" w:cs="Times New Roman"/>
          <w:b/>
          <w:i/>
          <w:sz w:val="22"/>
        </w:rPr>
        <w:lastRenderedPageBreak/>
        <w:t>II. La falta de respuesta a las solicitudes de información en los plazos señalados en la normatividad aplicable</w:t>
      </w:r>
      <w:r w:rsidRPr="00AD6FCD">
        <w:rPr>
          <w:rFonts w:ascii="Palatino Linotype" w:eastAsia="Times New Roman" w:hAnsi="Palatino Linotype" w:cs="Times New Roman"/>
          <w:i/>
          <w:sz w:val="22"/>
        </w:rPr>
        <w:t>;</w:t>
      </w:r>
    </w:p>
    <w:p w14:paraId="4C05A69B" w14:textId="77777777" w:rsidR="003848B5" w:rsidRPr="00AD6FCD" w:rsidRDefault="003848B5" w:rsidP="00407CFC">
      <w:pPr>
        <w:spacing w:line="360" w:lineRule="auto"/>
        <w:ind w:left="567" w:right="567"/>
        <w:contextualSpacing/>
        <w:jc w:val="both"/>
        <w:rPr>
          <w:rFonts w:ascii="Palatino Linotype" w:eastAsia="Times New Roman" w:hAnsi="Palatino Linotype" w:cs="Times New Roman"/>
          <w:i/>
          <w:sz w:val="22"/>
        </w:rPr>
      </w:pPr>
      <w:r w:rsidRPr="00AD6FCD">
        <w:rPr>
          <w:rFonts w:ascii="Palatino Linotype" w:eastAsia="Times New Roman" w:hAnsi="Palatino Linotype" w:cs="Times New Roman"/>
          <w:i/>
          <w:sz w:val="22"/>
        </w:rPr>
        <w:t>…”</w:t>
      </w:r>
    </w:p>
    <w:p w14:paraId="0FD573D5" w14:textId="77777777" w:rsidR="003848B5" w:rsidRPr="00AD6FCD" w:rsidRDefault="003848B5" w:rsidP="00407CFC">
      <w:pPr>
        <w:spacing w:line="360" w:lineRule="auto"/>
        <w:ind w:left="567" w:right="567"/>
        <w:contextualSpacing/>
        <w:jc w:val="both"/>
        <w:rPr>
          <w:rFonts w:ascii="Palatino Linotype" w:hAnsi="Palatino Linotype"/>
          <w:i/>
          <w:sz w:val="22"/>
        </w:rPr>
      </w:pPr>
      <w:r w:rsidRPr="00AD6FCD">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D6FCD">
        <w:rPr>
          <w:rFonts w:ascii="Palatino Linotype" w:hAnsi="Palatino Linotype"/>
          <w:i/>
          <w:sz w:val="22"/>
        </w:rPr>
        <w:t xml:space="preserve"> (De Acuerdo al Decreto N°207, Publicado el 30 de mayo de 2017)</w:t>
      </w:r>
    </w:p>
    <w:p w14:paraId="0AC97EF6" w14:textId="77777777" w:rsidR="003848B5" w:rsidRPr="00AD6FCD" w:rsidRDefault="003848B5" w:rsidP="00407CFC">
      <w:pPr>
        <w:spacing w:line="360" w:lineRule="auto"/>
        <w:ind w:left="567" w:right="567"/>
        <w:contextualSpacing/>
        <w:jc w:val="both"/>
        <w:rPr>
          <w:rFonts w:ascii="Palatino Linotype" w:hAnsi="Palatino Linotype"/>
          <w:i/>
          <w:sz w:val="22"/>
        </w:rPr>
      </w:pPr>
      <w:r w:rsidRPr="00AD6FCD">
        <w:rPr>
          <w:rFonts w:ascii="Palatino Linotype" w:hAnsi="Palatino Linotype"/>
          <w:i/>
          <w:sz w:val="22"/>
        </w:rPr>
        <w:t>…”</w:t>
      </w:r>
    </w:p>
    <w:p w14:paraId="6E353BB2" w14:textId="434F4FC8" w:rsidR="00AD6FCD" w:rsidRPr="00AD6FCD" w:rsidRDefault="003848B5" w:rsidP="00407CFC">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407CFC">
        <w:rPr>
          <w:rFonts w:ascii="Palatino Linotype" w:hAnsi="Palatino Linotype"/>
          <w:color w:val="000000" w:themeColor="text1"/>
          <w:lang w:val="es-ES" w:eastAsia="es-MX"/>
        </w:rPr>
        <w:t xml:space="preserve">Por lo anteriormente expuesto y fundado, este </w:t>
      </w:r>
      <w:r w:rsidRPr="00407CFC">
        <w:rPr>
          <w:rFonts w:ascii="Palatino Linotype" w:hAnsi="Palatino Linotype"/>
          <w:b/>
          <w:bCs/>
          <w:color w:val="000000" w:themeColor="text1"/>
          <w:lang w:val="es-ES" w:eastAsia="es-MX"/>
        </w:rPr>
        <w:t>ÓRGANO GARANTE</w:t>
      </w:r>
      <w:r w:rsidR="00AD6FCD">
        <w:rPr>
          <w:rFonts w:ascii="Palatino Linotype" w:hAnsi="Palatino Linotype"/>
          <w:color w:val="000000" w:themeColor="text1"/>
          <w:lang w:val="es-ES" w:eastAsia="es-MX"/>
        </w:rPr>
        <w:t xml:space="preserve"> emite los siguientes:</w:t>
      </w:r>
    </w:p>
    <w:p w14:paraId="3BD3B18D" w14:textId="77777777" w:rsidR="00AD6FCD" w:rsidRPr="00AD6FCD" w:rsidRDefault="00AD6FCD" w:rsidP="00AD6FCD">
      <w:pPr>
        <w:tabs>
          <w:tab w:val="left" w:pos="0"/>
        </w:tabs>
        <w:spacing w:line="360" w:lineRule="auto"/>
        <w:ind w:right="49"/>
        <w:contextualSpacing/>
        <w:jc w:val="both"/>
        <w:rPr>
          <w:rFonts w:ascii="Palatino Linotype" w:hAnsi="Palatino Linotype"/>
          <w:color w:val="000000" w:themeColor="text1"/>
        </w:rPr>
      </w:pPr>
    </w:p>
    <w:p w14:paraId="4342ADFB" w14:textId="77777777" w:rsidR="00A345A3" w:rsidRPr="00407CFC" w:rsidRDefault="00A345A3" w:rsidP="00407CFC">
      <w:pPr>
        <w:pStyle w:val="Ttulo1"/>
        <w:spacing w:line="360" w:lineRule="auto"/>
        <w:jc w:val="center"/>
        <w:rPr>
          <w:rFonts w:eastAsia="Calibri"/>
          <w:b w:val="0"/>
          <w:szCs w:val="24"/>
          <w:lang w:val="es-ES" w:eastAsia="es-ES"/>
        </w:rPr>
      </w:pPr>
      <w:bookmarkStart w:id="76" w:name="_Toc504500693"/>
      <w:bookmarkStart w:id="77" w:name="_Toc534742545"/>
      <w:bookmarkStart w:id="78" w:name="_Toc2248738"/>
      <w:bookmarkStart w:id="79" w:name="_Toc2798147"/>
      <w:r w:rsidRPr="00407CFC">
        <w:rPr>
          <w:rFonts w:eastAsia="Calibri"/>
          <w:szCs w:val="24"/>
          <w:lang w:val="es-ES" w:eastAsia="es-ES"/>
        </w:rPr>
        <w:t>R E S O L U T I V O S</w:t>
      </w:r>
      <w:bookmarkEnd w:id="76"/>
      <w:bookmarkEnd w:id="77"/>
      <w:bookmarkEnd w:id="78"/>
      <w:bookmarkEnd w:id="79"/>
      <w:r w:rsidRPr="00407CFC">
        <w:rPr>
          <w:rFonts w:eastAsia="Calibri"/>
          <w:szCs w:val="24"/>
          <w:lang w:val="es-ES" w:eastAsia="es-ES"/>
        </w:rPr>
        <w:t xml:space="preserve"> </w:t>
      </w:r>
    </w:p>
    <w:p w14:paraId="70193EA3" w14:textId="77777777" w:rsidR="00A345A3" w:rsidRPr="00407CFC" w:rsidRDefault="00A345A3" w:rsidP="00407CFC">
      <w:pPr>
        <w:spacing w:line="360" w:lineRule="auto"/>
        <w:rPr>
          <w:rFonts w:ascii="Palatino Linotype" w:hAnsi="Palatino Linotype"/>
          <w:lang w:val="es-ES"/>
        </w:rPr>
      </w:pPr>
    </w:p>
    <w:p w14:paraId="5447A28F" w14:textId="173E703A" w:rsidR="003848B5" w:rsidRPr="00407CFC" w:rsidRDefault="003848B5" w:rsidP="00407CFC">
      <w:pPr>
        <w:spacing w:line="360" w:lineRule="auto"/>
        <w:jc w:val="both"/>
        <w:rPr>
          <w:rFonts w:ascii="Palatino Linotype" w:eastAsia="Times New Roman" w:hAnsi="Palatino Linotype" w:cs="Times New Roman"/>
        </w:rPr>
      </w:pPr>
      <w:r w:rsidRPr="00407CFC">
        <w:rPr>
          <w:rFonts w:ascii="Palatino Linotype" w:eastAsia="Times New Roman" w:hAnsi="Palatino Linotype" w:cs="Arial"/>
          <w:b/>
        </w:rPr>
        <w:t>PRIMERO</w:t>
      </w:r>
      <w:r w:rsidRPr="00407CFC">
        <w:rPr>
          <w:rFonts w:ascii="Palatino Linotype" w:eastAsia="Times New Roman" w:hAnsi="Palatino Linotype" w:cs="Arial"/>
        </w:rPr>
        <w:t xml:space="preserve"> Resultan fundadas las</w:t>
      </w:r>
      <w:r w:rsidRPr="00407CFC">
        <w:rPr>
          <w:rFonts w:ascii="Palatino Linotype" w:eastAsia="Times New Roman" w:hAnsi="Palatino Linotype" w:cs="Arial"/>
          <w:b/>
        </w:rPr>
        <w:t xml:space="preserve"> </w:t>
      </w:r>
      <w:r w:rsidRPr="00407CFC">
        <w:rPr>
          <w:rFonts w:ascii="Palatino Linotype" w:eastAsia="Times New Roman" w:hAnsi="Palatino Linotype" w:cs="Arial"/>
          <w:lang w:val="es-ES"/>
        </w:rPr>
        <w:t xml:space="preserve">razones o motivos de inconformidad hechos valer </w:t>
      </w:r>
      <w:r w:rsidRPr="00407CFC">
        <w:rPr>
          <w:rFonts w:ascii="Palatino Linotype" w:eastAsia="Calibri" w:hAnsi="Palatino Linotype" w:cs="Arial"/>
          <w:lang w:val="es-ES"/>
        </w:rPr>
        <w:t xml:space="preserve">en los recursos de revisión </w:t>
      </w:r>
      <w:r w:rsidRPr="00407CFC">
        <w:rPr>
          <w:rFonts w:ascii="Palatino Linotype" w:hAnsi="Palatino Linotype" w:cs="Arial"/>
          <w:b/>
          <w:bCs/>
        </w:rPr>
        <w:t xml:space="preserve">00098/INFOEM/IP/RR/2019 y 00192/INFOEM/IP/RR/2019 </w:t>
      </w:r>
      <w:r w:rsidRPr="00407CFC">
        <w:rPr>
          <w:rFonts w:ascii="Palatino Linotype" w:hAnsi="Palatino Linotype" w:cs="Arial"/>
          <w:bCs/>
          <w:lang w:eastAsia="es-MX"/>
        </w:rPr>
        <w:t>en términos de los Considerandos</w:t>
      </w:r>
      <w:r w:rsidRPr="00407CFC">
        <w:rPr>
          <w:rFonts w:ascii="Palatino Linotype" w:hAnsi="Palatino Linotype" w:cs="Arial"/>
          <w:b/>
          <w:bCs/>
          <w:lang w:eastAsia="es-MX"/>
        </w:rPr>
        <w:t xml:space="preserve"> </w:t>
      </w:r>
      <w:r w:rsidR="000D560E" w:rsidRPr="00407CFC">
        <w:rPr>
          <w:rFonts w:ascii="Palatino Linotype" w:hAnsi="Palatino Linotype" w:cs="Arial"/>
          <w:b/>
          <w:bCs/>
          <w:lang w:eastAsia="es-MX"/>
        </w:rPr>
        <w:t>QUINTO</w:t>
      </w:r>
      <w:r w:rsidRPr="00407CFC">
        <w:rPr>
          <w:rFonts w:ascii="Palatino Linotype" w:hAnsi="Palatino Linotype" w:cs="Arial"/>
          <w:b/>
          <w:bCs/>
          <w:lang w:eastAsia="es-MX"/>
        </w:rPr>
        <w:t xml:space="preserve"> </w:t>
      </w:r>
      <w:r w:rsidRPr="00407CFC">
        <w:rPr>
          <w:rFonts w:ascii="Palatino Linotype" w:hAnsi="Palatino Linotype" w:cs="Arial"/>
          <w:bCs/>
          <w:lang w:eastAsia="es-MX"/>
        </w:rPr>
        <w:t xml:space="preserve">y </w:t>
      </w:r>
      <w:r w:rsidR="000D560E" w:rsidRPr="00407CFC">
        <w:rPr>
          <w:rFonts w:ascii="Palatino Linotype" w:hAnsi="Palatino Linotype" w:cs="Arial"/>
          <w:b/>
          <w:bCs/>
          <w:lang w:eastAsia="es-MX"/>
        </w:rPr>
        <w:t>SEXTO</w:t>
      </w:r>
      <w:r w:rsidRPr="00407CFC">
        <w:rPr>
          <w:rFonts w:ascii="Palatino Linotype" w:hAnsi="Palatino Linotype" w:cs="Arial"/>
          <w:b/>
          <w:bCs/>
          <w:lang w:eastAsia="es-MX"/>
        </w:rPr>
        <w:t xml:space="preserve"> </w:t>
      </w:r>
      <w:r w:rsidRPr="00407CFC">
        <w:rPr>
          <w:rFonts w:ascii="Palatino Linotype" w:hAnsi="Palatino Linotype" w:cs="Arial"/>
          <w:bCs/>
          <w:lang w:eastAsia="es-MX"/>
        </w:rPr>
        <w:t>de la presente resolución.</w:t>
      </w:r>
    </w:p>
    <w:p w14:paraId="5B341E1E" w14:textId="157FD057" w:rsidR="003848B5" w:rsidRPr="00407CFC" w:rsidRDefault="003848B5" w:rsidP="00407CFC">
      <w:pPr>
        <w:spacing w:before="240" w:after="240" w:line="360" w:lineRule="auto"/>
        <w:jc w:val="both"/>
        <w:rPr>
          <w:rFonts w:ascii="Palatino Linotype" w:hAnsi="Palatino Linotype" w:cs="Arial"/>
          <w:bCs/>
          <w:shd w:val="clear" w:color="auto" w:fill="FFFFFF"/>
        </w:rPr>
      </w:pPr>
      <w:r w:rsidRPr="00407CFC">
        <w:rPr>
          <w:rFonts w:ascii="Palatino Linotype" w:hAnsi="Palatino Linotype"/>
          <w:b/>
        </w:rPr>
        <w:t>SEGUNDO.</w:t>
      </w:r>
      <w:r w:rsidRPr="00407CFC">
        <w:rPr>
          <w:rStyle w:val="Ttulo2Car"/>
          <w:rFonts w:ascii="Palatino Linotype" w:hAnsi="Palatino Linotype"/>
          <w:b/>
          <w:sz w:val="24"/>
          <w:szCs w:val="24"/>
        </w:rPr>
        <w:t xml:space="preserve"> </w:t>
      </w:r>
      <w:r w:rsidRPr="00407CFC">
        <w:rPr>
          <w:rFonts w:ascii="Palatino Linotype" w:eastAsia="Calibri" w:hAnsi="Palatino Linotype" w:cs="Arial"/>
          <w:lang w:val="es-ES"/>
        </w:rPr>
        <w:t>Se</w:t>
      </w:r>
      <w:r w:rsidRPr="00407CFC">
        <w:rPr>
          <w:rFonts w:ascii="Palatino Linotype" w:eastAsia="Calibri" w:hAnsi="Palatino Linotype" w:cs="Arial"/>
          <w:b/>
          <w:lang w:val="es-ES"/>
        </w:rPr>
        <w:t xml:space="preserve"> ORDENA </w:t>
      </w:r>
      <w:r w:rsidRPr="00407CFC">
        <w:rPr>
          <w:rFonts w:ascii="Palatino Linotype" w:eastAsia="Calibri" w:hAnsi="Palatino Linotype" w:cs="Arial"/>
          <w:lang w:val="es-ES"/>
        </w:rPr>
        <w:t>al</w:t>
      </w:r>
      <w:r w:rsidRPr="00407CFC">
        <w:rPr>
          <w:rFonts w:ascii="Palatino Linotype" w:eastAsia="Calibri" w:hAnsi="Palatino Linotype" w:cs="Arial"/>
          <w:b/>
          <w:lang w:val="es-ES"/>
        </w:rPr>
        <w:t xml:space="preserve"> </w:t>
      </w:r>
      <w:r w:rsidRPr="00407CFC">
        <w:rPr>
          <w:rFonts w:ascii="Palatino Linotype" w:hAnsi="Palatino Linotype"/>
          <w:b/>
          <w:bCs/>
        </w:rPr>
        <w:t>Ayuntamiento de Valle de Chalco Solidaridad</w:t>
      </w:r>
      <w:r w:rsidRPr="00407CFC">
        <w:rPr>
          <w:rFonts w:ascii="Palatino Linotype" w:eastAsia="Times New Roman" w:hAnsi="Palatino Linotype" w:cs="Arial"/>
          <w:lang w:val="es-ES"/>
        </w:rPr>
        <w:t xml:space="preserve"> </w:t>
      </w:r>
      <w:r w:rsidRPr="00407CFC">
        <w:rPr>
          <w:rFonts w:ascii="Palatino Linotype" w:eastAsia="Calibri" w:hAnsi="Palatino Linotype" w:cs="Arial"/>
          <w:lang w:val="es-ES"/>
        </w:rPr>
        <w:t xml:space="preserve">entregar vía Sistema de Acceso a la Información Mexiquense </w:t>
      </w:r>
      <w:r w:rsidRPr="00407CFC">
        <w:rPr>
          <w:rFonts w:ascii="Palatino Linotype" w:eastAsia="Calibri" w:hAnsi="Palatino Linotype" w:cs="Arial"/>
          <w:b/>
          <w:lang w:val="es-ES"/>
        </w:rPr>
        <w:t>(SAIMEX)</w:t>
      </w:r>
      <w:r w:rsidRPr="00407CFC">
        <w:rPr>
          <w:rFonts w:ascii="Palatino Linotype" w:hAnsi="Palatino Linotype" w:cs="Arial"/>
          <w:bCs/>
          <w:shd w:val="clear" w:color="auto" w:fill="FFFFFF"/>
        </w:rPr>
        <w:t>, en versión pública, lo</w:t>
      </w:r>
      <w:r w:rsidR="00FD4AEA" w:rsidRPr="00407CFC">
        <w:rPr>
          <w:rFonts w:ascii="Palatino Linotype" w:hAnsi="Palatino Linotype" w:cs="Arial"/>
          <w:bCs/>
          <w:shd w:val="clear" w:color="auto" w:fill="FFFFFF"/>
        </w:rPr>
        <w:t>s documentos en donde conste lo</w:t>
      </w:r>
      <w:r w:rsidRPr="00407CFC">
        <w:rPr>
          <w:rFonts w:ascii="Palatino Linotype" w:hAnsi="Palatino Linotype" w:cs="Arial"/>
          <w:bCs/>
          <w:shd w:val="clear" w:color="auto" w:fill="FFFFFF"/>
        </w:rPr>
        <w:t xml:space="preserve"> siguiente:</w:t>
      </w:r>
    </w:p>
    <w:p w14:paraId="3327B60D" w14:textId="31AEE64C" w:rsidR="00FD4AEA" w:rsidRPr="00407CFC" w:rsidRDefault="00FD4AEA" w:rsidP="00407CFC">
      <w:pPr>
        <w:pStyle w:val="Prrafodelista"/>
        <w:numPr>
          <w:ilvl w:val="0"/>
          <w:numId w:val="17"/>
        </w:numPr>
        <w:spacing w:line="360" w:lineRule="auto"/>
        <w:jc w:val="both"/>
        <w:rPr>
          <w:rFonts w:ascii="Palatino Linotype" w:eastAsia="Arial Unicode MS" w:hAnsi="Palatino Linotype" w:cs="Arial"/>
          <w:b/>
        </w:rPr>
      </w:pPr>
      <w:r w:rsidRPr="00407CFC">
        <w:rPr>
          <w:rFonts w:ascii="Palatino Linotype" w:eastAsia="Arial Unicode MS" w:hAnsi="Palatino Linotype" w:cs="Arial"/>
          <w:b/>
        </w:rPr>
        <w:lastRenderedPageBreak/>
        <w:t xml:space="preserve">Listado de </w:t>
      </w:r>
      <w:r w:rsidR="007B64B8" w:rsidRPr="00407CFC">
        <w:rPr>
          <w:rFonts w:ascii="Palatino Linotype" w:eastAsia="Arial Unicode MS" w:hAnsi="Palatino Linotype" w:cs="Arial"/>
          <w:b/>
        </w:rPr>
        <w:t xml:space="preserve">todos los </w:t>
      </w:r>
      <w:r w:rsidRPr="00407CFC">
        <w:rPr>
          <w:rFonts w:ascii="Palatino Linotype" w:eastAsia="Arial Unicode MS" w:hAnsi="Palatino Linotype" w:cs="Arial"/>
          <w:b/>
        </w:rPr>
        <w:t xml:space="preserve">servidores públicos en el que se aprecie el tipo </w:t>
      </w:r>
      <w:r w:rsidR="007B64B8" w:rsidRPr="00407CFC">
        <w:rPr>
          <w:rFonts w:ascii="Palatino Linotype" w:eastAsia="Arial Unicode MS" w:hAnsi="Palatino Linotype" w:cs="Arial"/>
          <w:b/>
        </w:rPr>
        <w:t>de contratación, es decir, si eran</w:t>
      </w:r>
      <w:r w:rsidRPr="00407CFC">
        <w:rPr>
          <w:rFonts w:ascii="Palatino Linotype" w:eastAsia="Arial Unicode MS" w:hAnsi="Palatino Linotype" w:cs="Arial"/>
          <w:b/>
        </w:rPr>
        <w:t xml:space="preserve"> personal de confianza, sindicalizado, por honorarios o</w:t>
      </w:r>
      <w:r w:rsidR="007B64B8" w:rsidRPr="00407CFC">
        <w:rPr>
          <w:rFonts w:ascii="Palatino Linotype" w:eastAsia="Arial Unicode MS" w:hAnsi="Palatino Linotype" w:cs="Arial"/>
          <w:b/>
        </w:rPr>
        <w:t xml:space="preserve"> de</w:t>
      </w:r>
      <w:r w:rsidRPr="00407CFC">
        <w:rPr>
          <w:rFonts w:ascii="Palatino Linotype" w:eastAsia="Arial Unicode MS" w:hAnsi="Palatino Linotype" w:cs="Arial"/>
          <w:b/>
        </w:rPr>
        <w:t xml:space="preserve"> lista de raya; así como el área de adscripci</w:t>
      </w:r>
      <w:r w:rsidR="00571D7F" w:rsidRPr="00407CFC">
        <w:rPr>
          <w:rFonts w:ascii="Palatino Linotype" w:eastAsia="Arial Unicode MS" w:hAnsi="Palatino Linotype" w:cs="Arial"/>
          <w:b/>
        </w:rPr>
        <w:t>ón, sueldo bruto y sueldo neto quincenal al treinta (30) de noviembre de</w:t>
      </w:r>
      <w:r w:rsidR="00ED7CCE" w:rsidRPr="00407CFC">
        <w:rPr>
          <w:rFonts w:ascii="Palatino Linotype" w:eastAsia="Arial Unicode MS" w:hAnsi="Palatino Linotype" w:cs="Arial"/>
          <w:b/>
        </w:rPr>
        <w:t xml:space="preserve"> 2018</w:t>
      </w:r>
      <w:r w:rsidR="007B64B8" w:rsidRPr="00407CFC">
        <w:rPr>
          <w:rFonts w:ascii="Palatino Linotype" w:eastAsia="Arial Unicode MS" w:hAnsi="Palatino Linotype" w:cs="Arial"/>
          <w:b/>
        </w:rPr>
        <w:t>; y</w:t>
      </w:r>
    </w:p>
    <w:p w14:paraId="755DFC8F" w14:textId="77777777" w:rsidR="007B64B8" w:rsidRPr="00407CFC" w:rsidRDefault="007B64B8" w:rsidP="00407CFC">
      <w:pPr>
        <w:pStyle w:val="Prrafodelista"/>
        <w:spacing w:line="360" w:lineRule="auto"/>
        <w:jc w:val="both"/>
        <w:rPr>
          <w:rFonts w:ascii="Palatino Linotype" w:eastAsia="Arial Unicode MS" w:hAnsi="Palatino Linotype" w:cs="Arial"/>
          <w:b/>
        </w:rPr>
      </w:pPr>
    </w:p>
    <w:p w14:paraId="6DB266C9" w14:textId="2BDC53DE" w:rsidR="00FD4AEA" w:rsidRPr="00407CFC" w:rsidRDefault="007B64B8" w:rsidP="00407CFC">
      <w:pPr>
        <w:pStyle w:val="Prrafodelista"/>
        <w:numPr>
          <w:ilvl w:val="0"/>
          <w:numId w:val="17"/>
        </w:numPr>
        <w:spacing w:before="240" w:after="240" w:line="360" w:lineRule="auto"/>
        <w:jc w:val="both"/>
        <w:rPr>
          <w:rFonts w:ascii="Palatino Linotype" w:hAnsi="Palatino Linotype" w:cs="Arial"/>
          <w:bCs/>
          <w:shd w:val="clear" w:color="auto" w:fill="FFFFFF"/>
        </w:rPr>
      </w:pPr>
      <w:r w:rsidRPr="00407CFC">
        <w:rPr>
          <w:rFonts w:ascii="Palatino Linotype" w:hAnsi="Palatino Linotype" w:cs="Arial"/>
          <w:b/>
        </w:rPr>
        <w:t xml:space="preserve">De los servidores públicos señalados en el inciso anterior, los </w:t>
      </w:r>
      <w:r w:rsidR="00FD4AEA" w:rsidRPr="00407CFC">
        <w:rPr>
          <w:rFonts w:ascii="Palatino Linotype" w:hAnsi="Palatino Linotype" w:cs="Arial"/>
          <w:b/>
        </w:rPr>
        <w:t xml:space="preserve">Recibos de pago </w:t>
      </w:r>
      <w:r w:rsidRPr="00407CFC">
        <w:rPr>
          <w:rFonts w:ascii="Palatino Linotype" w:eastAsia="Calibri" w:hAnsi="Palatino Linotype" w:cs="Arial"/>
          <w:b/>
        </w:rPr>
        <w:t>por concepto de nómina, o en su caso por pago de</w:t>
      </w:r>
      <w:r w:rsidR="00FD4AEA" w:rsidRPr="00407CFC">
        <w:rPr>
          <w:rFonts w:ascii="Palatino Linotype" w:eastAsia="Calibri" w:hAnsi="Palatino Linotype" w:cs="Arial"/>
          <w:b/>
        </w:rPr>
        <w:t xml:space="preserve"> honorarios </w:t>
      </w:r>
      <w:r w:rsidRPr="00407CFC">
        <w:rPr>
          <w:rFonts w:ascii="Palatino Linotype" w:eastAsia="Calibri" w:hAnsi="Palatino Linotype" w:cs="Arial"/>
          <w:b/>
        </w:rPr>
        <w:t xml:space="preserve">o </w:t>
      </w:r>
      <w:r w:rsidR="00FD4AEA" w:rsidRPr="00407CFC">
        <w:rPr>
          <w:rFonts w:ascii="Palatino Linotype" w:eastAsia="Calibri" w:hAnsi="Palatino Linotype" w:cs="Arial"/>
          <w:b/>
        </w:rPr>
        <w:t>lista de raya correspondientes a la segunda quincena del mes de noviembre de</w:t>
      </w:r>
      <w:r w:rsidRPr="00407CFC">
        <w:rPr>
          <w:rFonts w:ascii="Palatino Linotype" w:eastAsia="Calibri" w:hAnsi="Palatino Linotype" w:cs="Arial"/>
          <w:b/>
        </w:rPr>
        <w:t xml:space="preserve"> 2018</w:t>
      </w:r>
      <w:r w:rsidR="00571D7F" w:rsidRPr="00407CFC">
        <w:rPr>
          <w:rFonts w:ascii="Palatino Linotype" w:eastAsia="Calibri" w:hAnsi="Palatino Linotype" w:cs="Arial"/>
          <w:b/>
        </w:rPr>
        <w:t>.</w:t>
      </w:r>
    </w:p>
    <w:p w14:paraId="35E869FF" w14:textId="3F708E81" w:rsidR="000D560E" w:rsidRPr="00407CFC" w:rsidRDefault="003848B5" w:rsidP="00407CFC">
      <w:pPr>
        <w:spacing w:line="360" w:lineRule="auto"/>
        <w:ind w:right="49"/>
        <w:jc w:val="both"/>
        <w:rPr>
          <w:rFonts w:ascii="Palatino Linotype" w:hAnsi="Palatino Linotype"/>
          <w:b/>
        </w:rPr>
      </w:pPr>
      <w:r w:rsidRPr="00407CF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407CFC">
        <w:rPr>
          <w:rFonts w:ascii="Palatino Linotype" w:hAnsi="Palatino Linotype"/>
          <w:b/>
        </w:rPr>
        <w:t xml:space="preserve"> </w:t>
      </w:r>
      <w:r w:rsidR="00906DAB" w:rsidRPr="00906DAB">
        <w:rPr>
          <w:rFonts w:ascii="Palatino Linotype" w:hAnsi="Palatino Linotype"/>
          <w:b/>
          <w:highlight w:val="black"/>
        </w:rPr>
        <w:t>--------------------------------------------</w:t>
      </w:r>
      <w:r w:rsidR="000D560E" w:rsidRPr="00407CFC">
        <w:rPr>
          <w:rFonts w:ascii="Palatino Linotype" w:hAnsi="Palatino Linotype"/>
          <w:b/>
        </w:rPr>
        <w:t>.</w:t>
      </w:r>
    </w:p>
    <w:p w14:paraId="571CFE06" w14:textId="63BDC2EF" w:rsidR="003848B5" w:rsidRPr="00407CFC" w:rsidRDefault="003848B5" w:rsidP="00407CFC">
      <w:pPr>
        <w:spacing w:before="240" w:after="240" w:line="360" w:lineRule="auto"/>
        <w:jc w:val="both"/>
        <w:rPr>
          <w:rFonts w:ascii="Palatino Linotype" w:hAnsi="Palatino Linotype"/>
        </w:rPr>
      </w:pPr>
      <w:r w:rsidRPr="00407CFC">
        <w:rPr>
          <w:rFonts w:ascii="Palatino Linotype" w:hAnsi="Palatino Linotype"/>
        </w:rPr>
        <w:t xml:space="preserve">Para el caso, que la información que se ordena en el inciso </w:t>
      </w:r>
      <w:r w:rsidRPr="00407CFC">
        <w:rPr>
          <w:rFonts w:ascii="Palatino Linotype" w:hAnsi="Palatino Linotype"/>
          <w:b/>
        </w:rPr>
        <w:t xml:space="preserve">b) </w:t>
      </w:r>
      <w:r w:rsidR="007B64B8" w:rsidRPr="00407CFC">
        <w:rPr>
          <w:rFonts w:ascii="Palatino Linotype" w:hAnsi="Palatino Linotype"/>
          <w:b/>
        </w:rPr>
        <w:t xml:space="preserve">únicamente en lo referente a </w:t>
      </w:r>
      <w:r w:rsidR="000D560E" w:rsidRPr="00407CFC">
        <w:rPr>
          <w:rFonts w:ascii="Palatino Linotype" w:hAnsi="Palatino Linotype"/>
          <w:b/>
        </w:rPr>
        <w:t xml:space="preserve">recibos de pago por honorarios o lista de </w:t>
      </w:r>
      <w:r w:rsidRPr="00407CFC">
        <w:rPr>
          <w:rFonts w:ascii="Palatino Linotype" w:hAnsi="Palatino Linotype"/>
          <w:b/>
        </w:rPr>
        <w:t>raya</w:t>
      </w:r>
      <w:r w:rsidRPr="00407CFC">
        <w:rPr>
          <w:rFonts w:ascii="Palatino Linotype" w:hAnsi="Palatino Linotype"/>
        </w:rPr>
        <w:t xml:space="preserve"> </w:t>
      </w:r>
      <w:r w:rsidRPr="00407CFC">
        <w:rPr>
          <w:rFonts w:ascii="Palatino Linotype" w:eastAsia="Calibri" w:hAnsi="Palatino Linotype" w:cs="Arial"/>
          <w:color w:val="000000" w:themeColor="text1"/>
          <w:lang w:val="es-MX"/>
        </w:rPr>
        <w:t xml:space="preserve">no haya sido generada poseída o administrada, el </w:t>
      </w:r>
      <w:r w:rsidRPr="00407CFC">
        <w:rPr>
          <w:rFonts w:ascii="Palatino Linotype" w:eastAsia="Calibri" w:hAnsi="Palatino Linotype" w:cs="Arial"/>
          <w:b/>
          <w:color w:val="000000" w:themeColor="text1"/>
          <w:lang w:val="es-MX"/>
        </w:rPr>
        <w:t>SUJETO OBLIGADO,</w:t>
      </w:r>
      <w:r w:rsidRPr="00407CFC">
        <w:rPr>
          <w:rFonts w:ascii="Palatino Linotype" w:eastAsia="Calibri" w:hAnsi="Palatino Linotype" w:cs="Arial"/>
          <w:color w:val="000000" w:themeColor="text1"/>
          <w:lang w:val="es-MX"/>
        </w:rPr>
        <w:t xml:space="preserve"> deberá manifestar de manera precisa y clara las razones que expliquen las causas por las cuales no </w:t>
      </w:r>
      <w:r w:rsidR="000D560E" w:rsidRPr="00407CFC">
        <w:rPr>
          <w:rFonts w:ascii="Palatino Linotype" w:eastAsia="Calibri" w:hAnsi="Palatino Linotype" w:cs="Arial"/>
          <w:color w:val="000000" w:themeColor="text1"/>
          <w:lang w:val="es-MX"/>
        </w:rPr>
        <w:t>cuenta con la información requerida</w:t>
      </w:r>
      <w:r w:rsidRPr="00407CFC">
        <w:rPr>
          <w:rFonts w:ascii="Palatino Linotype" w:eastAsia="Calibri" w:hAnsi="Palatino Linotype" w:cs="Arial"/>
          <w:color w:val="000000" w:themeColor="text1"/>
          <w:lang w:val="es-MX"/>
        </w:rPr>
        <w:t>.</w:t>
      </w:r>
    </w:p>
    <w:p w14:paraId="496B4DCF" w14:textId="77777777" w:rsidR="003848B5" w:rsidRPr="00407CFC" w:rsidRDefault="003848B5" w:rsidP="00407CFC">
      <w:pPr>
        <w:tabs>
          <w:tab w:val="left" w:pos="8080"/>
        </w:tabs>
        <w:spacing w:line="360" w:lineRule="auto"/>
        <w:ind w:right="49"/>
        <w:contextualSpacing/>
        <w:jc w:val="both"/>
        <w:rPr>
          <w:rFonts w:ascii="Palatino Linotype" w:eastAsia="Palatino Linotype" w:hAnsi="Palatino Linotype" w:cs="Palatino Linotype"/>
          <w:b/>
        </w:rPr>
      </w:pPr>
      <w:r w:rsidRPr="00407CFC">
        <w:rPr>
          <w:rFonts w:ascii="Palatino Linotype" w:eastAsia="Palatino Linotype" w:hAnsi="Palatino Linotype" w:cs="Palatino Linotype"/>
          <w:b/>
        </w:rPr>
        <w:lastRenderedPageBreak/>
        <w:t xml:space="preserve">TERCERO. Notifíquese </w:t>
      </w:r>
      <w:r w:rsidRPr="00407CFC">
        <w:rPr>
          <w:rFonts w:ascii="Palatino Linotype" w:eastAsia="Palatino Linotype" w:hAnsi="Palatino Linotype" w:cs="Palatino Linotype"/>
        </w:rPr>
        <w:t xml:space="preserve">al Titular de la Unidad de Transparencia del </w:t>
      </w:r>
      <w:r w:rsidRPr="00407CFC">
        <w:rPr>
          <w:rFonts w:ascii="Palatino Linotype" w:eastAsia="Palatino Linotype" w:hAnsi="Palatino Linotype" w:cs="Palatino Linotype"/>
          <w:b/>
        </w:rPr>
        <w:t>SUJETO OBLIGADO</w:t>
      </w:r>
      <w:r w:rsidRPr="00407CF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07CF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494EBBF" w14:textId="77777777" w:rsidR="003848B5" w:rsidRPr="00407CFC" w:rsidRDefault="003848B5" w:rsidP="00407CFC">
      <w:pPr>
        <w:shd w:val="clear" w:color="auto" w:fill="FFFFFF"/>
        <w:spacing w:line="360" w:lineRule="auto"/>
        <w:jc w:val="both"/>
        <w:rPr>
          <w:rFonts w:ascii="Palatino Linotype" w:eastAsia="Times New Roman" w:hAnsi="Palatino Linotype" w:cs="Arial"/>
          <w:b/>
        </w:rPr>
      </w:pPr>
    </w:p>
    <w:p w14:paraId="5024C74B" w14:textId="4A0D41AA" w:rsidR="003848B5" w:rsidRPr="00407CFC" w:rsidRDefault="003848B5" w:rsidP="00407CFC">
      <w:pPr>
        <w:spacing w:line="360" w:lineRule="auto"/>
        <w:ind w:right="49"/>
        <w:jc w:val="both"/>
        <w:rPr>
          <w:rFonts w:ascii="Palatino Linotype" w:hAnsi="Palatino Linotype"/>
          <w:b/>
        </w:rPr>
      </w:pPr>
      <w:r w:rsidRPr="00407CFC">
        <w:rPr>
          <w:rFonts w:ascii="Palatino Linotype" w:eastAsia="Times New Roman" w:hAnsi="Palatino Linotype" w:cs="Arial"/>
          <w:b/>
        </w:rPr>
        <w:t xml:space="preserve">CUARTO. </w:t>
      </w:r>
      <w:r w:rsidRPr="00407CFC">
        <w:rPr>
          <w:rFonts w:ascii="Palatino Linotype" w:eastAsia="Times New Roman" w:hAnsi="Palatino Linotype" w:cs="Times New Roman"/>
          <w:b/>
          <w:bCs/>
          <w:color w:val="222222"/>
          <w:lang w:val="es-ES"/>
        </w:rPr>
        <w:t>Notifíquese a</w:t>
      </w:r>
      <w:r w:rsidRPr="00407CFC">
        <w:rPr>
          <w:rFonts w:ascii="Palatino Linotype" w:hAnsi="Palatino Linotype"/>
          <w:b/>
        </w:rPr>
        <w:t xml:space="preserve"> </w:t>
      </w:r>
      <w:r w:rsidR="00906DAB" w:rsidRPr="00906DAB">
        <w:rPr>
          <w:rFonts w:ascii="Palatino Linotype" w:hAnsi="Palatino Linotype"/>
          <w:b/>
          <w:highlight w:val="black"/>
        </w:rPr>
        <w:t>-----------------------------------------</w:t>
      </w:r>
      <w:r w:rsidR="000D560E" w:rsidRPr="00407CFC">
        <w:rPr>
          <w:rFonts w:ascii="Palatino Linotype" w:hAnsi="Palatino Linotype"/>
          <w:b/>
        </w:rPr>
        <w:t xml:space="preserve"> </w:t>
      </w:r>
      <w:r w:rsidRPr="00407CFC">
        <w:rPr>
          <w:rFonts w:ascii="Palatino Linotype" w:hAnsi="Palatino Linotype"/>
        </w:rPr>
        <w:t>la presente resolución.</w:t>
      </w:r>
    </w:p>
    <w:p w14:paraId="2DFE57F9" w14:textId="77777777" w:rsidR="003848B5" w:rsidRPr="00407CFC" w:rsidRDefault="003848B5" w:rsidP="00407CFC">
      <w:pPr>
        <w:shd w:val="clear" w:color="auto" w:fill="FFFFFF"/>
        <w:spacing w:line="360" w:lineRule="auto"/>
        <w:jc w:val="both"/>
        <w:rPr>
          <w:rFonts w:ascii="Palatino Linotype" w:hAnsi="Palatino Linotype"/>
        </w:rPr>
      </w:pPr>
    </w:p>
    <w:p w14:paraId="1181A920" w14:textId="230EBA60" w:rsidR="003848B5" w:rsidRPr="00407CFC" w:rsidRDefault="003848B5" w:rsidP="00407CFC">
      <w:pPr>
        <w:shd w:val="clear" w:color="auto" w:fill="FFFFFF"/>
        <w:spacing w:line="360" w:lineRule="auto"/>
        <w:jc w:val="both"/>
        <w:rPr>
          <w:rFonts w:ascii="Palatino Linotype" w:eastAsia="MS Mincho" w:hAnsi="Palatino Linotype" w:cs="Times New Roman"/>
          <w:lang w:val="es-ES"/>
        </w:rPr>
      </w:pPr>
      <w:r w:rsidRPr="00407CFC">
        <w:rPr>
          <w:rFonts w:ascii="Palatino Linotype" w:eastAsia="MS Mincho" w:hAnsi="Palatino Linotype" w:cs="Times New Roman"/>
          <w:b/>
          <w:lang w:val="es-MX"/>
        </w:rPr>
        <w:t>QUINTO.</w:t>
      </w:r>
      <w:r w:rsidRPr="00407CFC">
        <w:rPr>
          <w:rFonts w:ascii="Palatino Linotype" w:eastAsia="MS Mincho" w:hAnsi="Palatino Linotype" w:cs="Times New Roman"/>
          <w:lang w:val="es-MX"/>
        </w:rPr>
        <w:t xml:space="preserve"> </w:t>
      </w:r>
      <w:r w:rsidRPr="00407CFC">
        <w:rPr>
          <w:rFonts w:ascii="Palatino Linotype" w:eastAsia="MS Mincho" w:hAnsi="Palatino Linotype" w:cs="Times New Roman"/>
          <w:lang w:val="es-ES"/>
        </w:rPr>
        <w:t xml:space="preserve">Se hace del conocimiento de </w:t>
      </w:r>
      <w:r w:rsidR="00906DAB" w:rsidRPr="00906DAB">
        <w:rPr>
          <w:rFonts w:ascii="Palatino Linotype" w:hAnsi="Palatino Linotype"/>
          <w:b/>
          <w:highlight w:val="black"/>
        </w:rPr>
        <w:t>------------------------------------------</w:t>
      </w:r>
      <w:r w:rsidRPr="00407CF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7CFC">
        <w:rPr>
          <w:rFonts w:ascii="Palatino Linotype" w:eastAsia="MS Mincho" w:hAnsi="Palatino Linotype" w:cs="Times New Roman"/>
          <w:bCs/>
          <w:lang w:val="es-ES"/>
        </w:rPr>
        <w:t>vía juicio de amparo</w:t>
      </w:r>
      <w:r w:rsidRPr="00407CFC">
        <w:rPr>
          <w:rFonts w:ascii="Palatino Linotype" w:eastAsia="MS Mincho" w:hAnsi="Palatino Linotype" w:cs="Times New Roman"/>
          <w:lang w:val="es-ES"/>
        </w:rPr>
        <w:t> en los términos de las leyes aplicables.</w:t>
      </w:r>
    </w:p>
    <w:p w14:paraId="3641F6E9" w14:textId="77777777" w:rsidR="003848B5" w:rsidRPr="00407CFC" w:rsidRDefault="003848B5" w:rsidP="00407CFC">
      <w:pPr>
        <w:shd w:val="clear" w:color="auto" w:fill="FFFFFF"/>
        <w:spacing w:line="360" w:lineRule="auto"/>
        <w:jc w:val="both"/>
        <w:rPr>
          <w:rFonts w:ascii="Palatino Linotype" w:eastAsia="MS Mincho" w:hAnsi="Palatino Linotype" w:cs="Times New Roman"/>
          <w:lang w:val="es-ES"/>
        </w:rPr>
      </w:pPr>
    </w:p>
    <w:p w14:paraId="1BAA0AA9" w14:textId="5C55017B" w:rsidR="003848B5" w:rsidRPr="00407CFC" w:rsidRDefault="003848B5" w:rsidP="00407CFC">
      <w:pPr>
        <w:spacing w:line="360" w:lineRule="auto"/>
        <w:jc w:val="both"/>
        <w:rPr>
          <w:rFonts w:ascii="Palatino Linotype" w:eastAsia="MS Mincho" w:hAnsi="Palatino Linotype" w:cs="Times New Roman"/>
        </w:rPr>
      </w:pPr>
      <w:r w:rsidRPr="00407CFC">
        <w:rPr>
          <w:rFonts w:ascii="Palatino Linotype" w:eastAsia="MS Mincho" w:hAnsi="Palatino Linotype" w:cs="Times New Roman"/>
          <w:b/>
        </w:rPr>
        <w:t xml:space="preserve">SEXTO. </w:t>
      </w:r>
      <w:r w:rsidRPr="00407CF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07CFC">
        <w:rPr>
          <w:rFonts w:ascii="Palatino Linotype" w:eastAsia="MS Mincho" w:hAnsi="Palatino Linotype" w:cs="Times New Roman"/>
          <w:b/>
        </w:rPr>
        <w:t>Considerando</w:t>
      </w:r>
      <w:r w:rsidR="000D560E" w:rsidRPr="00407CFC">
        <w:rPr>
          <w:rFonts w:ascii="Palatino Linotype" w:eastAsia="MS Mincho" w:hAnsi="Palatino Linotype" w:cs="Times New Roman"/>
          <w:b/>
        </w:rPr>
        <w:t xml:space="preserve"> SÉPTIMO</w:t>
      </w:r>
      <w:r w:rsidRPr="00407CFC">
        <w:rPr>
          <w:rFonts w:ascii="Palatino Linotype" w:eastAsia="MS Mincho" w:hAnsi="Palatino Linotype" w:cs="Times New Roman"/>
        </w:rPr>
        <w:t>.</w:t>
      </w:r>
    </w:p>
    <w:p w14:paraId="6567A9D8" w14:textId="77777777" w:rsidR="003848B5" w:rsidRPr="00407CFC" w:rsidRDefault="003848B5" w:rsidP="00407CFC">
      <w:pPr>
        <w:spacing w:line="360" w:lineRule="auto"/>
        <w:jc w:val="both"/>
        <w:rPr>
          <w:rFonts w:ascii="Palatino Linotype" w:eastAsia="MS Mincho" w:hAnsi="Palatino Linotype" w:cs="Times New Roman"/>
          <w:lang w:val="es-ES"/>
        </w:rPr>
      </w:pPr>
    </w:p>
    <w:p w14:paraId="18D15AC1" w14:textId="77777777" w:rsidR="001105B5" w:rsidRPr="00407CFC" w:rsidRDefault="001105B5" w:rsidP="00407CFC">
      <w:pPr>
        <w:tabs>
          <w:tab w:val="left" w:pos="0"/>
        </w:tabs>
        <w:spacing w:line="360" w:lineRule="auto"/>
        <w:ind w:right="49"/>
        <w:contextualSpacing/>
        <w:jc w:val="both"/>
        <w:rPr>
          <w:rFonts w:ascii="Palatino Linotype" w:eastAsia="MS Mincho" w:hAnsi="Palatino Linotype" w:cs="Arial"/>
          <w:i/>
        </w:rPr>
      </w:pPr>
    </w:p>
    <w:bookmarkEnd w:id="41"/>
    <w:p w14:paraId="663BC45B" w14:textId="26E1DA95" w:rsidR="009157E2" w:rsidRPr="00407CFC" w:rsidRDefault="009157E2" w:rsidP="00407CFC">
      <w:pPr>
        <w:tabs>
          <w:tab w:val="left" w:pos="0"/>
        </w:tabs>
        <w:spacing w:line="360" w:lineRule="auto"/>
        <w:ind w:right="49"/>
        <w:jc w:val="both"/>
        <w:rPr>
          <w:rFonts w:ascii="Palatino Linotype" w:hAnsi="Palatino Linotype" w:cs="Arial"/>
        </w:rPr>
      </w:pPr>
      <w:r w:rsidRPr="00407CFC">
        <w:rPr>
          <w:rFonts w:ascii="Palatino Linotype" w:hAnsi="Palatino Linotype" w:cs="Arial"/>
        </w:rPr>
        <w:lastRenderedPageBreak/>
        <w:t xml:space="preserve">ASÍ LO RESUELVE, </w:t>
      </w:r>
      <w:r w:rsidRPr="00AD6FCD">
        <w:rPr>
          <w:rFonts w:ascii="Palatino Linotype" w:hAnsi="Palatino Linotype" w:cs="Arial"/>
        </w:rPr>
        <w:t>POR UNANIMIDAD DE VOTOS,</w:t>
      </w:r>
      <w:r w:rsidRPr="00407CFC">
        <w:rPr>
          <w:rFonts w:ascii="Palatino Linotype" w:hAnsi="Palatino Linotype" w:cs="Arial"/>
        </w:rPr>
        <w:t xml:space="preserve"> EL PLENO DEL</w:t>
      </w:r>
      <w:r w:rsidRPr="00407CFC">
        <w:rPr>
          <w:rFonts w:ascii="Palatino Linotype" w:eastAsia="Arial Unicode MS" w:hAnsi="Palatino Linotype" w:cs="Arial"/>
        </w:rPr>
        <w:t xml:space="preserve"> INSTITUTO DE TRANSPARENCIA, ACCESO A LA INFORMACIÓN PÚBLICA Y PROTECCIÓN DE DATOS PERSONALES DEL ESTADO DE MÉXICO Y MUNICIPIOS</w:t>
      </w:r>
      <w:r w:rsidRPr="00407CFC">
        <w:rPr>
          <w:rFonts w:ascii="Palatino Linotype" w:hAnsi="Palatino Linotype" w:cs="Arial"/>
        </w:rPr>
        <w:t xml:space="preserve">, CONFORMADO POR LOS COMISIONADOS ZULEMA MARTÍNEZ </w:t>
      </w:r>
      <w:r w:rsidR="00D70F0E" w:rsidRPr="00407CFC">
        <w:rPr>
          <w:rFonts w:ascii="Palatino Linotype" w:hAnsi="Palatino Linotype" w:cs="Arial"/>
        </w:rPr>
        <w:t>SÁNCHEZ</w:t>
      </w:r>
      <w:r w:rsidR="000156A5">
        <w:rPr>
          <w:rFonts w:ascii="Palatino Linotype" w:hAnsi="Palatino Linotype" w:cs="Arial"/>
        </w:rPr>
        <w:t xml:space="preserve"> EMITIENDO VOTO PARTICULAR</w:t>
      </w:r>
      <w:r w:rsidR="00D70F0E" w:rsidRPr="00407CFC">
        <w:rPr>
          <w:rFonts w:ascii="Palatino Linotype" w:hAnsi="Palatino Linotype" w:cs="Arial"/>
        </w:rPr>
        <w:t>; EVA ABAID YAPUR; JOSÉ GUADALUPE LUNA HERNÁNDEZ; JAVIER MARTÍNEZ</w:t>
      </w:r>
      <w:r w:rsidR="00AD6FCD">
        <w:rPr>
          <w:rFonts w:ascii="Palatino Linotype" w:hAnsi="Palatino Linotype" w:cs="Arial"/>
        </w:rPr>
        <w:t xml:space="preserve"> CRUZ</w:t>
      </w:r>
      <w:r w:rsidR="000156A5">
        <w:rPr>
          <w:rFonts w:ascii="Palatino Linotype" w:hAnsi="Palatino Linotype" w:cs="Arial"/>
        </w:rPr>
        <w:t xml:space="preserve"> EMITIENDO VOTO PARTICULAR</w:t>
      </w:r>
      <w:r w:rsidR="00D70F0E" w:rsidRPr="00407CFC">
        <w:rPr>
          <w:rFonts w:ascii="Palatino Linotype" w:hAnsi="Palatino Linotype" w:cs="Arial"/>
        </w:rPr>
        <w:t xml:space="preserve"> Y LUIS GUSTAVO PARRA NORIEGA</w:t>
      </w:r>
      <w:r w:rsidR="000156A5">
        <w:rPr>
          <w:rFonts w:ascii="Palatino Linotype" w:hAnsi="Palatino Linotype" w:cs="Arial"/>
        </w:rPr>
        <w:t xml:space="preserve"> EMITIENDO VOTO PARTICULAR</w:t>
      </w:r>
      <w:r w:rsidR="00A345A3" w:rsidRPr="00407CFC">
        <w:rPr>
          <w:rFonts w:ascii="Palatino Linotype" w:hAnsi="Palatino Linotype" w:cs="Arial"/>
        </w:rPr>
        <w:t xml:space="preserve">; EN LA </w:t>
      </w:r>
      <w:r w:rsidR="003848B5" w:rsidRPr="00AD6FCD">
        <w:rPr>
          <w:rFonts w:ascii="Palatino Linotype" w:hAnsi="Palatino Linotype" w:cs="Arial"/>
        </w:rPr>
        <w:t>DÉCIMA</w:t>
      </w:r>
      <w:r w:rsidR="00D70F0E" w:rsidRPr="00AD6FCD">
        <w:rPr>
          <w:rFonts w:ascii="Palatino Linotype" w:hAnsi="Palatino Linotype" w:cs="Arial"/>
        </w:rPr>
        <w:t xml:space="preserve"> SESIÓN</w:t>
      </w:r>
      <w:r w:rsidR="00D70F0E" w:rsidRPr="00407CFC">
        <w:rPr>
          <w:rFonts w:ascii="Palatino Linotype" w:hAnsi="Palatino Linotype" w:cs="Arial"/>
        </w:rPr>
        <w:t xml:space="preserve"> </w:t>
      </w:r>
      <w:r w:rsidR="00A345A3" w:rsidRPr="00407CFC">
        <w:rPr>
          <w:rFonts w:ascii="Palatino Linotype" w:hAnsi="Palatino Linotype" w:cs="Arial"/>
        </w:rPr>
        <w:t xml:space="preserve">ORDINARIA CELEBRADA EL </w:t>
      </w:r>
      <w:r w:rsidR="003848B5" w:rsidRPr="00AD6FCD">
        <w:rPr>
          <w:rFonts w:ascii="Palatino Linotype" w:hAnsi="Palatino Linotype" w:cs="Arial"/>
        </w:rPr>
        <w:t>TRECE</w:t>
      </w:r>
      <w:r w:rsidR="00AD6FCD">
        <w:rPr>
          <w:rFonts w:ascii="Palatino Linotype" w:hAnsi="Palatino Linotype" w:cs="Arial"/>
        </w:rPr>
        <w:t xml:space="preserve"> (13) </w:t>
      </w:r>
      <w:r w:rsidR="00977C40" w:rsidRPr="00AD6FCD">
        <w:rPr>
          <w:rFonts w:ascii="Palatino Linotype" w:hAnsi="Palatino Linotype" w:cs="Arial"/>
        </w:rPr>
        <w:t>DE MARZO</w:t>
      </w:r>
      <w:r w:rsidR="00D70F0E" w:rsidRPr="00407CFC">
        <w:rPr>
          <w:rFonts w:ascii="Palatino Linotype" w:hAnsi="Palatino Linotype" w:cs="Arial"/>
        </w:rPr>
        <w:t xml:space="preserve"> DE DOS MIL DIECINUEVE, ANTE EL SECRETARIO TÉCNICO </w:t>
      </w:r>
      <w:r w:rsidRPr="00407CFC">
        <w:rPr>
          <w:rFonts w:ascii="Palatino Linotype" w:hAnsi="Palatino Linotype" w:cs="Arial"/>
        </w:rPr>
        <w:t xml:space="preserve">DEL PLENO, </w:t>
      </w:r>
      <w:r w:rsidRPr="00407CFC">
        <w:rPr>
          <w:rFonts w:ascii="Palatino Linotype" w:hAnsi="Palatino Linotype"/>
        </w:rPr>
        <w:t>ALEXIS TAPIA RAMÍREZ</w:t>
      </w:r>
      <w:r w:rsidRPr="00407CFC">
        <w:rPr>
          <w:rFonts w:ascii="Palatino Linotype" w:hAnsi="Palatino Linotype" w:cs="Arial"/>
        </w:rPr>
        <w:t>.</w:t>
      </w:r>
    </w:p>
    <w:p w14:paraId="4A380E72" w14:textId="418B4598" w:rsidR="001105B5" w:rsidRPr="00407CFC" w:rsidRDefault="000156A5" w:rsidP="00407CFC">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097BA97D" wp14:editId="4E0E42CC">
                <wp:simplePos x="0" y="0"/>
                <wp:positionH relativeFrom="column">
                  <wp:posOffset>279939</wp:posOffset>
                </wp:positionH>
                <wp:positionV relativeFrom="paragraph">
                  <wp:posOffset>262864</wp:posOffset>
                </wp:positionV>
                <wp:extent cx="5254945" cy="4125542"/>
                <wp:effectExtent l="38100" t="19050" r="60325" b="85090"/>
                <wp:wrapNone/>
                <wp:docPr id="5" name="Conector recto 5"/>
                <wp:cNvGraphicFramePr/>
                <a:graphic xmlns:a="http://schemas.openxmlformats.org/drawingml/2006/main">
                  <a:graphicData uri="http://schemas.microsoft.com/office/word/2010/wordprocessingShape">
                    <wps:wsp>
                      <wps:cNvCnPr/>
                      <wps:spPr>
                        <a:xfrm>
                          <a:off x="0" y="0"/>
                          <a:ext cx="5254945" cy="412554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364CF" id="Conector recto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0.7pt" to="435.85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" strokecolor="#4f81bd [3204]" strokeweight="2pt">
                <v:shadow on="t" color="black" opacity="24903f" origin=",.5" offset="0,.55556mm"/>
              </v:line>
            </w:pict>
          </mc:Fallback>
        </mc:AlternateContent>
      </w:r>
    </w:p>
    <w:tbl>
      <w:tblPr>
        <w:tblW w:w="9918" w:type="dxa"/>
        <w:jc w:val="center"/>
        <w:tblLayout w:type="fixed"/>
        <w:tblLook w:val="04A0" w:firstRow="1" w:lastRow="0" w:firstColumn="1" w:lastColumn="0" w:noHBand="0" w:noVBand="1"/>
      </w:tblPr>
      <w:tblGrid>
        <w:gridCol w:w="4905"/>
        <w:gridCol w:w="5013"/>
      </w:tblGrid>
      <w:tr w:rsidR="009157E2" w:rsidRPr="00407CFC" w14:paraId="605AB817" w14:textId="77777777" w:rsidTr="00E45562">
        <w:trPr>
          <w:jc w:val="center"/>
        </w:trPr>
        <w:tc>
          <w:tcPr>
            <w:tcW w:w="9918" w:type="dxa"/>
            <w:gridSpan w:val="2"/>
          </w:tcPr>
          <w:p w14:paraId="089F96A1" w14:textId="77777777" w:rsidR="009157E2" w:rsidRDefault="009157E2" w:rsidP="00407CFC">
            <w:pPr>
              <w:tabs>
                <w:tab w:val="left" w:pos="0"/>
              </w:tabs>
              <w:spacing w:line="360" w:lineRule="auto"/>
              <w:jc w:val="center"/>
              <w:rPr>
                <w:rFonts w:ascii="Palatino Linotype" w:hAnsi="Palatino Linotype" w:cs="Arial"/>
                <w:b/>
              </w:rPr>
            </w:pPr>
          </w:p>
          <w:p w14:paraId="54B4722A" w14:textId="77777777" w:rsidR="00AD6FCD" w:rsidRDefault="00AD6FCD" w:rsidP="00407CFC">
            <w:pPr>
              <w:tabs>
                <w:tab w:val="left" w:pos="0"/>
              </w:tabs>
              <w:spacing w:line="360" w:lineRule="auto"/>
              <w:jc w:val="center"/>
              <w:rPr>
                <w:rFonts w:ascii="Palatino Linotype" w:hAnsi="Palatino Linotype" w:cs="Arial"/>
                <w:b/>
              </w:rPr>
            </w:pPr>
          </w:p>
          <w:p w14:paraId="2EC33AC5" w14:textId="77777777" w:rsidR="00AD6FCD" w:rsidRDefault="00AD6FCD" w:rsidP="00407CFC">
            <w:pPr>
              <w:tabs>
                <w:tab w:val="left" w:pos="0"/>
              </w:tabs>
              <w:spacing w:line="360" w:lineRule="auto"/>
              <w:jc w:val="center"/>
              <w:rPr>
                <w:rFonts w:ascii="Palatino Linotype" w:hAnsi="Palatino Linotype" w:cs="Arial"/>
                <w:b/>
              </w:rPr>
            </w:pPr>
          </w:p>
          <w:p w14:paraId="12B2572F" w14:textId="77777777" w:rsidR="00AD6FCD" w:rsidRDefault="00AD6FCD" w:rsidP="00407CFC">
            <w:pPr>
              <w:tabs>
                <w:tab w:val="left" w:pos="0"/>
              </w:tabs>
              <w:spacing w:line="360" w:lineRule="auto"/>
              <w:jc w:val="center"/>
              <w:rPr>
                <w:rFonts w:ascii="Palatino Linotype" w:hAnsi="Palatino Linotype" w:cs="Arial"/>
                <w:b/>
              </w:rPr>
            </w:pPr>
          </w:p>
          <w:p w14:paraId="5EC761B7" w14:textId="77777777" w:rsidR="00AD6FCD" w:rsidRDefault="00AD6FCD" w:rsidP="00407CFC">
            <w:pPr>
              <w:tabs>
                <w:tab w:val="left" w:pos="0"/>
              </w:tabs>
              <w:spacing w:line="360" w:lineRule="auto"/>
              <w:jc w:val="center"/>
              <w:rPr>
                <w:rFonts w:ascii="Palatino Linotype" w:hAnsi="Palatino Linotype" w:cs="Arial"/>
                <w:b/>
              </w:rPr>
            </w:pPr>
          </w:p>
          <w:p w14:paraId="21FC99CD" w14:textId="77777777" w:rsidR="00AD6FCD" w:rsidRDefault="00AD6FCD" w:rsidP="00407CFC">
            <w:pPr>
              <w:tabs>
                <w:tab w:val="left" w:pos="0"/>
              </w:tabs>
              <w:spacing w:line="360" w:lineRule="auto"/>
              <w:jc w:val="center"/>
              <w:rPr>
                <w:rFonts w:ascii="Palatino Linotype" w:hAnsi="Palatino Linotype" w:cs="Arial"/>
                <w:b/>
              </w:rPr>
            </w:pPr>
          </w:p>
          <w:p w14:paraId="72A50BA9" w14:textId="77777777" w:rsidR="00AD6FCD" w:rsidRDefault="00AD6FCD" w:rsidP="00407CFC">
            <w:pPr>
              <w:tabs>
                <w:tab w:val="left" w:pos="0"/>
              </w:tabs>
              <w:spacing w:line="360" w:lineRule="auto"/>
              <w:jc w:val="center"/>
              <w:rPr>
                <w:rFonts w:ascii="Palatino Linotype" w:hAnsi="Palatino Linotype" w:cs="Arial"/>
                <w:b/>
              </w:rPr>
            </w:pPr>
          </w:p>
          <w:p w14:paraId="40BD4975" w14:textId="77777777" w:rsidR="00AD6FCD" w:rsidRDefault="00AD6FCD" w:rsidP="00407CFC">
            <w:pPr>
              <w:tabs>
                <w:tab w:val="left" w:pos="0"/>
              </w:tabs>
              <w:spacing w:line="360" w:lineRule="auto"/>
              <w:jc w:val="center"/>
              <w:rPr>
                <w:rFonts w:ascii="Palatino Linotype" w:hAnsi="Palatino Linotype" w:cs="Arial"/>
                <w:b/>
              </w:rPr>
            </w:pPr>
          </w:p>
          <w:p w14:paraId="38B7D91B" w14:textId="77777777" w:rsidR="00AD6FCD" w:rsidRDefault="00AD6FCD" w:rsidP="00407CFC">
            <w:pPr>
              <w:tabs>
                <w:tab w:val="left" w:pos="0"/>
              </w:tabs>
              <w:spacing w:line="360" w:lineRule="auto"/>
              <w:jc w:val="center"/>
              <w:rPr>
                <w:rFonts w:ascii="Palatino Linotype" w:hAnsi="Palatino Linotype" w:cs="Arial"/>
                <w:b/>
              </w:rPr>
            </w:pPr>
          </w:p>
          <w:p w14:paraId="0010C537" w14:textId="77777777" w:rsidR="00AD6FCD" w:rsidRDefault="00AD6FCD" w:rsidP="00407CFC">
            <w:pPr>
              <w:tabs>
                <w:tab w:val="left" w:pos="0"/>
              </w:tabs>
              <w:spacing w:line="360" w:lineRule="auto"/>
              <w:jc w:val="center"/>
              <w:rPr>
                <w:rFonts w:ascii="Palatino Linotype" w:hAnsi="Palatino Linotype" w:cs="Arial"/>
                <w:b/>
              </w:rPr>
            </w:pPr>
          </w:p>
          <w:p w14:paraId="1E6A91BE" w14:textId="77777777" w:rsidR="00AD6FCD" w:rsidRDefault="00AD6FCD" w:rsidP="00407CFC">
            <w:pPr>
              <w:tabs>
                <w:tab w:val="left" w:pos="0"/>
              </w:tabs>
              <w:spacing w:line="360" w:lineRule="auto"/>
              <w:jc w:val="center"/>
              <w:rPr>
                <w:rFonts w:ascii="Palatino Linotype" w:hAnsi="Palatino Linotype" w:cs="Arial"/>
                <w:b/>
              </w:rPr>
            </w:pPr>
          </w:p>
          <w:p w14:paraId="6D624526" w14:textId="77777777" w:rsidR="009157E2" w:rsidRPr="00407CFC" w:rsidRDefault="009157E2" w:rsidP="000156A5">
            <w:pPr>
              <w:tabs>
                <w:tab w:val="left" w:pos="0"/>
              </w:tabs>
              <w:spacing w:line="360" w:lineRule="auto"/>
              <w:jc w:val="center"/>
              <w:rPr>
                <w:rFonts w:ascii="Palatino Linotype" w:hAnsi="Palatino Linotype" w:cs="Arial"/>
                <w:b/>
              </w:rPr>
            </w:pPr>
            <w:r w:rsidRPr="00407CFC">
              <w:rPr>
                <w:rFonts w:ascii="Palatino Linotype" w:hAnsi="Palatino Linotype" w:cs="Arial"/>
                <w:b/>
              </w:rPr>
              <w:t>Zulema Martínez Sánchez</w:t>
            </w:r>
          </w:p>
          <w:p w14:paraId="6E03B884" w14:textId="77777777" w:rsidR="009157E2" w:rsidRPr="00407CFC" w:rsidRDefault="009157E2" w:rsidP="00407CFC">
            <w:pPr>
              <w:tabs>
                <w:tab w:val="left" w:pos="0"/>
              </w:tabs>
              <w:spacing w:line="360" w:lineRule="auto"/>
              <w:jc w:val="center"/>
              <w:rPr>
                <w:rFonts w:ascii="Palatino Linotype" w:hAnsi="Palatino Linotype" w:cs="Arial"/>
                <w:b/>
              </w:rPr>
            </w:pPr>
            <w:r w:rsidRPr="00407CFC">
              <w:rPr>
                <w:rFonts w:ascii="Palatino Linotype" w:hAnsi="Palatino Linotype" w:cs="Arial"/>
              </w:rPr>
              <w:t>Comisionada Presidenta</w:t>
            </w:r>
          </w:p>
          <w:p w14:paraId="1FCA8795" w14:textId="1E0CED7E" w:rsidR="009157E2" w:rsidRPr="00407CFC" w:rsidRDefault="000D560E"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(Rúbrica</w:t>
            </w:r>
            <w:r w:rsidR="009157E2" w:rsidRPr="00407CFC">
              <w:rPr>
                <w:rFonts w:ascii="Palatino Linotype" w:hAnsi="Palatino Linotype" w:cs="Arial"/>
                <w:b/>
              </w:rPr>
              <w:t xml:space="preserve">) </w:t>
            </w:r>
          </w:p>
          <w:p w14:paraId="57B943C3" w14:textId="77777777" w:rsidR="009157E2" w:rsidRPr="00407CFC" w:rsidRDefault="009157E2" w:rsidP="00407CFC">
            <w:pPr>
              <w:tabs>
                <w:tab w:val="left" w:pos="0"/>
              </w:tabs>
              <w:spacing w:line="360" w:lineRule="auto"/>
              <w:rPr>
                <w:rFonts w:ascii="Palatino Linotype" w:hAnsi="Palatino Linotype" w:cs="Arial"/>
                <w:b/>
              </w:rPr>
            </w:pPr>
          </w:p>
          <w:p w14:paraId="79698686" w14:textId="77777777" w:rsidR="009157E2" w:rsidRPr="00407CFC" w:rsidRDefault="009157E2" w:rsidP="00407CFC">
            <w:pPr>
              <w:tabs>
                <w:tab w:val="left" w:pos="0"/>
              </w:tabs>
              <w:spacing w:line="360" w:lineRule="auto"/>
              <w:jc w:val="center"/>
              <w:rPr>
                <w:rFonts w:ascii="Palatino Linotype" w:hAnsi="Palatino Linotype" w:cs="Arial"/>
                <w:b/>
              </w:rPr>
            </w:pPr>
          </w:p>
        </w:tc>
      </w:tr>
      <w:tr w:rsidR="009157E2" w:rsidRPr="00407CFC" w14:paraId="50EE6E98" w14:textId="77777777" w:rsidTr="00E45562">
        <w:trPr>
          <w:jc w:val="center"/>
        </w:trPr>
        <w:tc>
          <w:tcPr>
            <w:tcW w:w="4905" w:type="dxa"/>
          </w:tcPr>
          <w:p w14:paraId="13553C79" w14:textId="77777777" w:rsidR="009157E2" w:rsidRPr="00407CFC" w:rsidRDefault="009157E2" w:rsidP="00AD6FCD">
            <w:pPr>
              <w:tabs>
                <w:tab w:val="left" w:pos="0"/>
              </w:tabs>
              <w:spacing w:line="360" w:lineRule="auto"/>
              <w:jc w:val="center"/>
              <w:rPr>
                <w:rFonts w:ascii="Palatino Linotype" w:hAnsi="Palatino Linotype" w:cs="Arial"/>
                <w:b/>
              </w:rPr>
            </w:pPr>
            <w:r w:rsidRPr="00407CFC">
              <w:rPr>
                <w:rFonts w:ascii="Palatino Linotype" w:hAnsi="Palatino Linotype" w:cs="Arial"/>
                <w:b/>
              </w:rPr>
              <w:lastRenderedPageBreak/>
              <w:t xml:space="preserve">Eva </w:t>
            </w:r>
            <w:proofErr w:type="spellStart"/>
            <w:r w:rsidRPr="00407CFC">
              <w:rPr>
                <w:rFonts w:ascii="Palatino Linotype" w:hAnsi="Palatino Linotype" w:cs="Arial"/>
                <w:b/>
              </w:rPr>
              <w:t>Abaid</w:t>
            </w:r>
            <w:proofErr w:type="spellEnd"/>
            <w:r w:rsidRPr="00407CFC">
              <w:rPr>
                <w:rFonts w:ascii="Palatino Linotype" w:hAnsi="Palatino Linotype" w:cs="Arial"/>
                <w:b/>
              </w:rPr>
              <w:t xml:space="preserve"> </w:t>
            </w:r>
            <w:proofErr w:type="spellStart"/>
            <w:r w:rsidRPr="00407CFC">
              <w:rPr>
                <w:rFonts w:ascii="Palatino Linotype" w:hAnsi="Palatino Linotype" w:cs="Arial"/>
                <w:b/>
              </w:rPr>
              <w:t>Yapur</w:t>
            </w:r>
            <w:proofErr w:type="spellEnd"/>
          </w:p>
          <w:p w14:paraId="47FDB9EF" w14:textId="77777777" w:rsidR="009157E2" w:rsidRPr="00407CFC" w:rsidRDefault="009157E2" w:rsidP="00407CFC">
            <w:pPr>
              <w:tabs>
                <w:tab w:val="left" w:pos="0"/>
              </w:tabs>
              <w:spacing w:line="360" w:lineRule="auto"/>
              <w:jc w:val="center"/>
              <w:rPr>
                <w:rFonts w:ascii="Palatino Linotype" w:hAnsi="Palatino Linotype" w:cs="Arial"/>
              </w:rPr>
            </w:pPr>
            <w:r w:rsidRPr="00407CFC">
              <w:rPr>
                <w:rFonts w:ascii="Palatino Linotype" w:hAnsi="Palatino Linotype" w:cs="Arial"/>
              </w:rPr>
              <w:t>Comisionada</w:t>
            </w:r>
          </w:p>
          <w:p w14:paraId="6BD2E6B4" w14:textId="4C58960B" w:rsidR="009157E2" w:rsidRPr="00407CFC" w:rsidRDefault="000D560E"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(Rúbrica</w:t>
            </w:r>
            <w:r w:rsidR="009157E2" w:rsidRPr="00407CFC">
              <w:rPr>
                <w:rFonts w:ascii="Palatino Linotype" w:hAnsi="Palatino Linotype" w:cs="Arial"/>
                <w:b/>
              </w:rPr>
              <w:t>)</w:t>
            </w:r>
          </w:p>
        </w:tc>
        <w:tc>
          <w:tcPr>
            <w:tcW w:w="5013" w:type="dxa"/>
          </w:tcPr>
          <w:p w14:paraId="14E98247" w14:textId="77777777" w:rsidR="009157E2" w:rsidRPr="00407CFC" w:rsidRDefault="009157E2" w:rsidP="00AD6FCD">
            <w:pPr>
              <w:tabs>
                <w:tab w:val="left" w:pos="0"/>
              </w:tabs>
              <w:spacing w:line="360" w:lineRule="auto"/>
              <w:jc w:val="center"/>
              <w:rPr>
                <w:rFonts w:ascii="Palatino Linotype" w:hAnsi="Palatino Linotype" w:cs="Arial"/>
                <w:b/>
              </w:rPr>
            </w:pPr>
            <w:r w:rsidRPr="00407CFC">
              <w:rPr>
                <w:rFonts w:ascii="Palatino Linotype" w:hAnsi="Palatino Linotype" w:cs="Arial"/>
                <w:b/>
              </w:rPr>
              <w:t>José Guadalupe Luna Hernández</w:t>
            </w:r>
          </w:p>
          <w:p w14:paraId="5D378D12" w14:textId="77777777" w:rsidR="009157E2" w:rsidRPr="00407CFC" w:rsidRDefault="009157E2" w:rsidP="00407CFC">
            <w:pPr>
              <w:tabs>
                <w:tab w:val="left" w:pos="0"/>
              </w:tabs>
              <w:spacing w:line="360" w:lineRule="auto"/>
              <w:jc w:val="center"/>
              <w:rPr>
                <w:rFonts w:ascii="Palatino Linotype" w:hAnsi="Palatino Linotype" w:cs="Arial"/>
              </w:rPr>
            </w:pPr>
            <w:r w:rsidRPr="00407CFC">
              <w:rPr>
                <w:rFonts w:ascii="Palatino Linotype" w:hAnsi="Palatino Linotype" w:cs="Arial"/>
              </w:rPr>
              <w:t>Comisionado</w:t>
            </w:r>
          </w:p>
          <w:p w14:paraId="372BDCFB" w14:textId="5AEA3F77" w:rsidR="009157E2" w:rsidRPr="00407CFC" w:rsidRDefault="000D560E"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(Rúbrica</w:t>
            </w:r>
            <w:r w:rsidR="009157E2" w:rsidRPr="00407CFC">
              <w:rPr>
                <w:rFonts w:ascii="Palatino Linotype" w:hAnsi="Palatino Linotype" w:cs="Arial"/>
                <w:b/>
              </w:rPr>
              <w:t>)</w:t>
            </w:r>
          </w:p>
          <w:p w14:paraId="28C9632D" w14:textId="77777777" w:rsidR="009157E2" w:rsidRPr="00407CFC" w:rsidRDefault="009157E2" w:rsidP="00407CFC">
            <w:pPr>
              <w:tabs>
                <w:tab w:val="left" w:pos="0"/>
              </w:tabs>
              <w:spacing w:line="360" w:lineRule="auto"/>
              <w:jc w:val="center"/>
              <w:rPr>
                <w:rFonts w:ascii="Palatino Linotype" w:hAnsi="Palatino Linotype" w:cs="Arial"/>
                <w:b/>
              </w:rPr>
            </w:pPr>
            <w:bookmarkStart w:id="80" w:name="_GoBack"/>
            <w:bookmarkEnd w:id="80"/>
          </w:p>
        </w:tc>
      </w:tr>
      <w:tr w:rsidR="009157E2" w:rsidRPr="00407CFC" w14:paraId="4B3FD288" w14:textId="77777777" w:rsidTr="00E45562">
        <w:trPr>
          <w:jc w:val="center"/>
        </w:trPr>
        <w:tc>
          <w:tcPr>
            <w:tcW w:w="4905" w:type="dxa"/>
          </w:tcPr>
          <w:p w14:paraId="2EA40A22" w14:textId="77777777" w:rsidR="00166F03" w:rsidRPr="00407CFC" w:rsidRDefault="00166F03" w:rsidP="00AD6FCD">
            <w:pPr>
              <w:tabs>
                <w:tab w:val="left" w:pos="0"/>
              </w:tabs>
              <w:spacing w:line="360" w:lineRule="auto"/>
              <w:rPr>
                <w:rFonts w:ascii="Palatino Linotype" w:hAnsi="Palatino Linotype" w:cs="Arial"/>
                <w:b/>
              </w:rPr>
            </w:pPr>
          </w:p>
          <w:p w14:paraId="783A1423" w14:textId="77777777" w:rsidR="009157E2" w:rsidRPr="00407CFC" w:rsidRDefault="009157E2"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Javier Martínez Cruz</w:t>
            </w:r>
          </w:p>
          <w:p w14:paraId="672380BE" w14:textId="77777777" w:rsidR="009157E2" w:rsidRPr="00407CFC" w:rsidRDefault="009157E2" w:rsidP="00407CFC">
            <w:pPr>
              <w:tabs>
                <w:tab w:val="left" w:pos="0"/>
              </w:tabs>
              <w:spacing w:line="360" w:lineRule="auto"/>
              <w:jc w:val="center"/>
              <w:rPr>
                <w:rFonts w:ascii="Palatino Linotype" w:hAnsi="Palatino Linotype" w:cs="Arial"/>
              </w:rPr>
            </w:pPr>
            <w:r w:rsidRPr="00407CFC">
              <w:rPr>
                <w:rFonts w:ascii="Palatino Linotype" w:hAnsi="Palatino Linotype" w:cs="Arial"/>
              </w:rPr>
              <w:t>Comisionado</w:t>
            </w:r>
          </w:p>
          <w:p w14:paraId="580EE6F1" w14:textId="1063573A" w:rsidR="009157E2" w:rsidRPr="00407CFC" w:rsidRDefault="000D560E"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(Rúbrica</w:t>
            </w:r>
            <w:r w:rsidR="009157E2" w:rsidRPr="00407CFC">
              <w:rPr>
                <w:rFonts w:ascii="Palatino Linotype" w:hAnsi="Palatino Linotype" w:cs="Arial"/>
                <w:b/>
              </w:rPr>
              <w:t>)</w:t>
            </w:r>
          </w:p>
        </w:tc>
        <w:tc>
          <w:tcPr>
            <w:tcW w:w="5013" w:type="dxa"/>
          </w:tcPr>
          <w:p w14:paraId="468B5D53" w14:textId="77777777" w:rsidR="00166F03" w:rsidRPr="00407CFC" w:rsidRDefault="00166F03" w:rsidP="00AD6FCD">
            <w:pPr>
              <w:tabs>
                <w:tab w:val="left" w:pos="0"/>
              </w:tabs>
              <w:spacing w:line="360" w:lineRule="auto"/>
              <w:rPr>
                <w:rFonts w:ascii="Palatino Linotype" w:hAnsi="Palatino Linotype" w:cs="Arial"/>
                <w:b/>
              </w:rPr>
            </w:pPr>
          </w:p>
          <w:p w14:paraId="00338DFF" w14:textId="77777777" w:rsidR="009157E2" w:rsidRPr="00407CFC" w:rsidRDefault="009157E2"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Luis Gustavo Parra Noriega</w:t>
            </w:r>
          </w:p>
          <w:p w14:paraId="54DB2582" w14:textId="77777777" w:rsidR="009157E2" w:rsidRPr="00407CFC" w:rsidRDefault="009157E2" w:rsidP="00407CFC">
            <w:pPr>
              <w:tabs>
                <w:tab w:val="left" w:pos="0"/>
              </w:tabs>
              <w:spacing w:line="360" w:lineRule="auto"/>
              <w:jc w:val="center"/>
              <w:rPr>
                <w:rFonts w:ascii="Palatino Linotype" w:hAnsi="Palatino Linotype" w:cs="Arial"/>
              </w:rPr>
            </w:pPr>
            <w:r w:rsidRPr="00407CFC">
              <w:rPr>
                <w:rFonts w:ascii="Palatino Linotype" w:hAnsi="Palatino Linotype" w:cs="Arial"/>
              </w:rPr>
              <w:t>Comisionado</w:t>
            </w:r>
          </w:p>
          <w:p w14:paraId="763ADD11" w14:textId="641029C2" w:rsidR="009157E2" w:rsidRPr="00407CFC" w:rsidRDefault="009157E2" w:rsidP="00AD6FCD">
            <w:pPr>
              <w:tabs>
                <w:tab w:val="left" w:pos="0"/>
              </w:tabs>
              <w:spacing w:line="360" w:lineRule="auto"/>
              <w:jc w:val="center"/>
              <w:rPr>
                <w:rFonts w:ascii="Palatino Linotype" w:hAnsi="Palatino Linotype" w:cs="Arial"/>
                <w:b/>
              </w:rPr>
            </w:pPr>
            <w:r w:rsidRPr="00407CFC">
              <w:rPr>
                <w:rFonts w:ascii="Palatino Linotype" w:hAnsi="Palatino Linotype" w:cs="Arial"/>
                <w:b/>
              </w:rPr>
              <w:t>(</w:t>
            </w:r>
            <w:r w:rsidR="000D560E" w:rsidRPr="00407CFC">
              <w:rPr>
                <w:rFonts w:ascii="Palatino Linotype" w:hAnsi="Palatino Linotype" w:cs="Arial"/>
                <w:b/>
              </w:rPr>
              <w:t>Rúbrica</w:t>
            </w:r>
            <w:r w:rsidRPr="00407CFC">
              <w:rPr>
                <w:rFonts w:ascii="Palatino Linotype" w:hAnsi="Palatino Linotype" w:cs="Arial"/>
                <w:b/>
              </w:rPr>
              <w:t>)</w:t>
            </w:r>
          </w:p>
        </w:tc>
      </w:tr>
      <w:tr w:rsidR="009157E2" w:rsidRPr="00407CFC" w14:paraId="65A2A8C5" w14:textId="77777777" w:rsidTr="00E45562">
        <w:trPr>
          <w:jc w:val="center"/>
        </w:trPr>
        <w:tc>
          <w:tcPr>
            <w:tcW w:w="9918" w:type="dxa"/>
            <w:gridSpan w:val="2"/>
          </w:tcPr>
          <w:p w14:paraId="6B8808CC" w14:textId="77777777" w:rsidR="00166F03" w:rsidRPr="00407CFC" w:rsidRDefault="00166F03" w:rsidP="00AD6FCD">
            <w:pPr>
              <w:tabs>
                <w:tab w:val="left" w:pos="0"/>
              </w:tabs>
              <w:spacing w:line="360" w:lineRule="auto"/>
              <w:rPr>
                <w:rFonts w:ascii="Palatino Linotype" w:hAnsi="Palatino Linotype" w:cs="Arial"/>
                <w:b/>
              </w:rPr>
            </w:pPr>
          </w:p>
          <w:p w14:paraId="0D246BC2" w14:textId="77777777" w:rsidR="009157E2" w:rsidRPr="00407CFC" w:rsidRDefault="009157E2"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Alexis Tapia Ramírez</w:t>
            </w:r>
          </w:p>
          <w:p w14:paraId="4946B270" w14:textId="77777777" w:rsidR="009157E2" w:rsidRPr="00407CFC" w:rsidRDefault="009157E2" w:rsidP="00407CFC">
            <w:pPr>
              <w:tabs>
                <w:tab w:val="left" w:pos="0"/>
              </w:tabs>
              <w:spacing w:line="360" w:lineRule="auto"/>
              <w:jc w:val="center"/>
              <w:rPr>
                <w:rFonts w:ascii="Palatino Linotype" w:hAnsi="Palatino Linotype" w:cs="Arial"/>
              </w:rPr>
            </w:pPr>
            <w:r w:rsidRPr="00407CFC">
              <w:rPr>
                <w:rFonts w:ascii="Palatino Linotype" w:hAnsi="Palatino Linotype" w:cs="Arial"/>
              </w:rPr>
              <w:t>Secretario Técnico del Pleno</w:t>
            </w:r>
          </w:p>
          <w:p w14:paraId="78C5CBBE" w14:textId="423A3146" w:rsidR="00E45562" w:rsidRPr="00407CFC" w:rsidRDefault="000D560E" w:rsidP="00407CFC">
            <w:pPr>
              <w:tabs>
                <w:tab w:val="left" w:pos="0"/>
              </w:tabs>
              <w:spacing w:line="360" w:lineRule="auto"/>
              <w:jc w:val="center"/>
              <w:rPr>
                <w:rFonts w:ascii="Palatino Linotype" w:hAnsi="Palatino Linotype" w:cs="Arial"/>
                <w:b/>
              </w:rPr>
            </w:pPr>
            <w:r w:rsidRPr="00407CFC">
              <w:rPr>
                <w:rFonts w:ascii="Palatino Linotype" w:hAnsi="Palatino Linotype" w:cs="Arial"/>
                <w:b/>
              </w:rPr>
              <w:t>(Rúbrica</w:t>
            </w:r>
            <w:r w:rsidR="009157E2" w:rsidRPr="00407CFC">
              <w:rPr>
                <w:rFonts w:ascii="Palatino Linotype" w:hAnsi="Palatino Linotype" w:cs="Arial"/>
                <w:b/>
              </w:rPr>
              <w:t>)</w:t>
            </w:r>
          </w:p>
          <w:p w14:paraId="38385F09" w14:textId="0513CFB1" w:rsidR="00E45562" w:rsidRPr="00407CFC" w:rsidRDefault="00E45562" w:rsidP="00407CFC">
            <w:pPr>
              <w:tabs>
                <w:tab w:val="left" w:pos="0"/>
              </w:tabs>
              <w:spacing w:line="360" w:lineRule="auto"/>
              <w:jc w:val="center"/>
              <w:rPr>
                <w:rFonts w:ascii="Palatino Linotype" w:hAnsi="Palatino Linotype" w:cs="Arial"/>
                <w:b/>
              </w:rPr>
            </w:pPr>
          </w:p>
        </w:tc>
      </w:tr>
    </w:tbl>
    <w:p w14:paraId="24986A6A" w14:textId="6228F227" w:rsidR="00E45562" w:rsidRPr="00407CFC" w:rsidRDefault="009157E2" w:rsidP="00407CFC">
      <w:pPr>
        <w:tabs>
          <w:tab w:val="left" w:pos="0"/>
        </w:tabs>
        <w:spacing w:line="360" w:lineRule="auto"/>
        <w:jc w:val="both"/>
        <w:rPr>
          <w:rFonts w:ascii="Palatino Linotype" w:hAnsi="Palatino Linotype" w:cs="Arial"/>
          <w:i/>
        </w:rPr>
      </w:pPr>
      <w:r w:rsidRPr="00407CFC">
        <w:rPr>
          <w:rFonts w:ascii="Palatino Linotype" w:hAnsi="Palatino Linotype" w:cs="Arial"/>
        </w:rPr>
        <w:t xml:space="preserve">Esta hoja corresponde a la resolución de fecha </w:t>
      </w:r>
      <w:r w:rsidR="003848B5" w:rsidRPr="00AD6FCD">
        <w:rPr>
          <w:rFonts w:ascii="Palatino Linotype" w:hAnsi="Palatino Linotype" w:cs="Arial"/>
        </w:rPr>
        <w:t>trece</w:t>
      </w:r>
      <w:r w:rsidR="00A82CBB" w:rsidRPr="00AD6FCD">
        <w:rPr>
          <w:rFonts w:ascii="Palatino Linotype" w:hAnsi="Palatino Linotype" w:cs="Arial"/>
        </w:rPr>
        <w:t xml:space="preserve"> </w:t>
      </w:r>
      <w:r w:rsidR="00137045" w:rsidRPr="00AD6FCD">
        <w:rPr>
          <w:rFonts w:ascii="Palatino Linotype" w:hAnsi="Palatino Linotype" w:cs="Arial"/>
        </w:rPr>
        <w:t>(</w:t>
      </w:r>
      <w:r w:rsidR="003848B5" w:rsidRPr="00AD6FCD">
        <w:rPr>
          <w:rFonts w:ascii="Palatino Linotype" w:hAnsi="Palatino Linotype" w:cs="Arial"/>
        </w:rPr>
        <w:t>13</w:t>
      </w:r>
      <w:r w:rsidR="00137045" w:rsidRPr="00AD6FCD">
        <w:rPr>
          <w:rFonts w:ascii="Palatino Linotype" w:hAnsi="Palatino Linotype" w:cs="Arial"/>
        </w:rPr>
        <w:t xml:space="preserve">) </w:t>
      </w:r>
      <w:r w:rsidR="00A82CBB" w:rsidRPr="00AD6FCD">
        <w:rPr>
          <w:rFonts w:ascii="Palatino Linotype" w:hAnsi="Palatino Linotype" w:cs="Arial"/>
        </w:rPr>
        <w:t xml:space="preserve">de </w:t>
      </w:r>
      <w:r w:rsidR="00977C40" w:rsidRPr="00AD6FCD">
        <w:rPr>
          <w:rFonts w:ascii="Palatino Linotype" w:hAnsi="Palatino Linotype" w:cs="Arial"/>
        </w:rPr>
        <w:t>marzo</w:t>
      </w:r>
      <w:r w:rsidR="00A82CBB" w:rsidRPr="00407CFC">
        <w:rPr>
          <w:rFonts w:ascii="Palatino Linotype" w:hAnsi="Palatino Linotype" w:cs="Arial"/>
        </w:rPr>
        <w:t xml:space="preserve"> de dos mil diecinueve</w:t>
      </w:r>
      <w:r w:rsidRPr="00407CFC">
        <w:rPr>
          <w:rFonts w:ascii="Palatino Linotype" w:hAnsi="Palatino Linotype" w:cs="Arial"/>
        </w:rPr>
        <w:t xml:space="preserve">, emitida en el recurso de revisión </w:t>
      </w:r>
      <w:r w:rsidRPr="00407CFC">
        <w:rPr>
          <w:rFonts w:ascii="Palatino Linotype" w:hAnsi="Palatino Linotype" w:cs="Arial"/>
          <w:b/>
          <w:bCs/>
        </w:rPr>
        <w:t>0</w:t>
      </w:r>
      <w:r w:rsidR="003848B5" w:rsidRPr="00407CFC">
        <w:rPr>
          <w:rFonts w:ascii="Palatino Linotype" w:hAnsi="Palatino Linotype" w:cs="Arial"/>
          <w:b/>
          <w:bCs/>
        </w:rPr>
        <w:t>0098</w:t>
      </w:r>
      <w:r w:rsidRPr="00407CFC">
        <w:rPr>
          <w:rFonts w:ascii="Palatino Linotype" w:hAnsi="Palatino Linotype" w:cs="Arial"/>
          <w:b/>
          <w:bCs/>
        </w:rPr>
        <w:t>/INFOEM/IP/RR/201</w:t>
      </w:r>
      <w:bookmarkEnd w:id="42"/>
      <w:bookmarkEnd w:id="43"/>
      <w:r w:rsidR="003848B5" w:rsidRPr="00407CFC">
        <w:rPr>
          <w:rFonts w:ascii="Palatino Linotype" w:hAnsi="Palatino Linotype" w:cs="Arial"/>
          <w:b/>
          <w:bCs/>
        </w:rPr>
        <w:t>9</w:t>
      </w:r>
      <w:r w:rsidR="00977C40" w:rsidRPr="00407CFC">
        <w:rPr>
          <w:rFonts w:ascii="Palatino Linotype" w:hAnsi="Palatino Linotype" w:cs="Arial"/>
          <w:b/>
          <w:bCs/>
        </w:rPr>
        <w:t xml:space="preserve"> y acumulado</w:t>
      </w:r>
      <w:r w:rsidR="00977C40" w:rsidRPr="00407CFC">
        <w:rPr>
          <w:rFonts w:ascii="Palatino Linotype" w:hAnsi="Palatino Linotype" w:cs="Arial"/>
          <w:bCs/>
        </w:rPr>
        <w:t xml:space="preserve">. </w:t>
      </w:r>
    </w:p>
    <w:sectPr w:rsidR="00E45562" w:rsidRPr="00407CFC" w:rsidSect="00407CFC">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76F77" w14:textId="77777777" w:rsidR="004B5F5F" w:rsidRDefault="004B5F5F" w:rsidP="00587366">
      <w:r>
        <w:separator/>
      </w:r>
    </w:p>
  </w:endnote>
  <w:endnote w:type="continuationSeparator" w:id="0">
    <w:p w14:paraId="5AF4B233" w14:textId="77777777" w:rsidR="004B5F5F" w:rsidRDefault="004B5F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07CFC" w:rsidRPr="00883450" w:rsidRDefault="00407C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78DE">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78DE">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407CFC" w:rsidRDefault="00407C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07CFC" w:rsidRPr="00883450" w:rsidRDefault="00407C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78DE" w:rsidRPr="00D678D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78DE" w:rsidRPr="00D678DE">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407CFC" w:rsidRPr="00883450" w:rsidRDefault="00407C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619B" w14:textId="77777777" w:rsidR="004B5F5F" w:rsidRDefault="004B5F5F" w:rsidP="00587366">
      <w:r>
        <w:separator/>
      </w:r>
    </w:p>
  </w:footnote>
  <w:footnote w:type="continuationSeparator" w:id="0">
    <w:p w14:paraId="57B8D04A" w14:textId="77777777" w:rsidR="004B5F5F" w:rsidRDefault="004B5F5F" w:rsidP="00587366">
      <w:r>
        <w:continuationSeparator/>
      </w:r>
    </w:p>
  </w:footnote>
  <w:footnote w:id="1">
    <w:p w14:paraId="28768018" w14:textId="77777777" w:rsidR="00407CFC" w:rsidRPr="00F75272" w:rsidRDefault="00407CFC"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407CFC" w:rsidRDefault="00407CFC" w:rsidP="000454F1">
      <w:pPr>
        <w:pStyle w:val="Textonotapie"/>
      </w:pPr>
      <w:r>
        <w:rPr>
          <w:rStyle w:val="Refdenotaalpie"/>
        </w:rPr>
        <w:footnoteRef/>
      </w:r>
      <w:r>
        <w:t xml:space="preserve"> Convención Americana sobre Derechos Humanos. Artículo 13.</w:t>
      </w:r>
    </w:p>
  </w:footnote>
  <w:footnote w:id="3">
    <w:p w14:paraId="16674A6F" w14:textId="77777777" w:rsidR="00407CFC" w:rsidRDefault="00407CFC"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407CFC" w:rsidRDefault="00407CFC"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77777777" w:rsidR="00407CFC" w:rsidRDefault="00407CFC" w:rsidP="000454F1">
      <w:pPr>
        <w:pStyle w:val="Textonotapie"/>
      </w:pPr>
      <w:r>
        <w:rPr>
          <w:rStyle w:val="Refdenotaalpie"/>
        </w:rPr>
        <w:footnoteRef/>
      </w:r>
      <w:r>
        <w:t xml:space="preserve"> Ibídem. </w:t>
      </w:r>
      <w:proofErr w:type="spellStart"/>
      <w:r>
        <w:t>Parr</w:t>
      </w:r>
      <w:proofErr w:type="spellEnd"/>
      <w:r>
        <w:t>. 87.</w:t>
      </w:r>
    </w:p>
  </w:footnote>
  <w:footnote w:id="6">
    <w:p w14:paraId="477AFC36" w14:textId="77777777" w:rsidR="00407CFC" w:rsidRPr="007830EB" w:rsidRDefault="00407CFC" w:rsidP="00115866">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542A6C4C" w14:textId="77777777" w:rsidR="00407CFC" w:rsidRPr="007830EB" w:rsidRDefault="00407CFC" w:rsidP="00115866">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7A8980CA" w14:textId="77777777" w:rsidR="00407CFC" w:rsidRPr="007830EB" w:rsidRDefault="00407CFC" w:rsidP="00115866">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081EB5C7" w14:textId="77777777" w:rsidR="00407CFC" w:rsidRPr="007830EB" w:rsidRDefault="00407CFC" w:rsidP="00115866">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7">
    <w:p w14:paraId="4EEB29BF" w14:textId="77777777" w:rsidR="00407CFC" w:rsidRPr="00034B44" w:rsidRDefault="00407CFC" w:rsidP="00231B8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AD595B" w14:textId="77777777" w:rsidR="00407CFC" w:rsidRPr="00034B44" w:rsidRDefault="00407CFC" w:rsidP="00231B8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4B49D126" w14:textId="77777777" w:rsidR="00407CFC" w:rsidRPr="00034B44" w:rsidRDefault="00407CFC" w:rsidP="00231B8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69E97784" w14:textId="77777777" w:rsidR="00407CFC" w:rsidRPr="00034B44" w:rsidRDefault="00407CFC"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B058E" w14:textId="77777777" w:rsidR="00407CFC" w:rsidRPr="00034B44" w:rsidRDefault="00407CFC" w:rsidP="00231B8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30E311" w14:textId="77777777" w:rsidR="00407CFC" w:rsidRPr="00034B44" w:rsidRDefault="00407CFC" w:rsidP="00231B8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4883CBC8" w14:textId="77777777" w:rsidR="00407CFC" w:rsidRPr="00034B44" w:rsidRDefault="00407CFC"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032D91E0" w14:textId="77777777" w:rsidR="00407CFC" w:rsidRPr="00034B44" w:rsidRDefault="00407CFC" w:rsidP="00231B8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41E62A" w14:textId="77777777" w:rsidR="00407CFC" w:rsidRPr="00034B44" w:rsidRDefault="00407CFC" w:rsidP="00231B8E">
      <w:pPr>
        <w:pStyle w:val="Textonotapie"/>
        <w:jc w:val="both"/>
        <w:rPr>
          <w:rFonts w:ascii="Palatino Linotype" w:hAnsi="Palatino Linotype"/>
          <w:sz w:val="18"/>
        </w:rPr>
      </w:pPr>
      <w:r w:rsidRPr="00034B44">
        <w:rPr>
          <w:rFonts w:ascii="Palatino Linotype" w:hAnsi="Palatino Linotype"/>
          <w:sz w:val="18"/>
        </w:rPr>
        <w:t xml:space="preserve"> (…)</w:t>
      </w:r>
    </w:p>
    <w:p w14:paraId="29279E0C" w14:textId="77777777" w:rsidR="00407CFC" w:rsidRPr="00034B44" w:rsidRDefault="00407CFC" w:rsidP="00231B8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07CFC" w:rsidRDefault="00407CFC" w:rsidP="001C6012">
    <w:pPr>
      <w:pStyle w:val="Encabezado"/>
      <w:tabs>
        <w:tab w:val="clear" w:pos="4252"/>
        <w:tab w:val="clear" w:pos="8504"/>
        <w:tab w:val="left" w:pos="8460"/>
      </w:tabs>
    </w:pPr>
    <w:r>
      <w:tab/>
    </w:r>
  </w:p>
  <w:p w14:paraId="64F5F23E" w14:textId="390690E5" w:rsidR="00407CFC" w:rsidRDefault="00407CF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07CFC" w:rsidRPr="00674A46" w14:paraId="07F2896E" w14:textId="77777777" w:rsidTr="00F3586F">
      <w:trPr>
        <w:trHeight w:val="138"/>
      </w:trPr>
      <w:tc>
        <w:tcPr>
          <w:tcW w:w="3544" w:type="dxa"/>
          <w:vAlign w:val="center"/>
        </w:tcPr>
        <w:p w14:paraId="4A5B1974" w14:textId="3B2AB4E0" w:rsidR="00407CFC" w:rsidRPr="00674A46" w:rsidRDefault="00407CF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DBF3E3D" w:rsidR="00407CFC" w:rsidRPr="0017265D" w:rsidRDefault="00407CFC" w:rsidP="00577D50">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0098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407CFC" w:rsidRPr="00674A46" w14:paraId="1B5D8690" w14:textId="77777777" w:rsidTr="00F3586F">
      <w:trPr>
        <w:trHeight w:val="233"/>
      </w:trPr>
      <w:tc>
        <w:tcPr>
          <w:tcW w:w="3544" w:type="dxa"/>
          <w:vAlign w:val="center"/>
        </w:tcPr>
        <w:p w14:paraId="3903F2C6" w14:textId="35D57A2C" w:rsidR="00407CFC" w:rsidRPr="00674A46" w:rsidRDefault="00407CF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E83725" w:rsidR="00407CFC" w:rsidRPr="00B75F20" w:rsidRDefault="00407CFC" w:rsidP="00877086">
          <w:pPr>
            <w:pStyle w:val="Encabezado"/>
            <w:jc w:val="both"/>
            <w:rPr>
              <w:rFonts w:ascii="Palatino Linotype" w:hAnsi="Palatino Linotype"/>
              <w:b/>
              <w:sz w:val="22"/>
              <w:szCs w:val="22"/>
            </w:rPr>
          </w:pPr>
          <w:r>
            <w:rPr>
              <w:rFonts w:ascii="Palatino Linotype" w:hAnsi="Palatino Linotype"/>
              <w:b/>
              <w:sz w:val="22"/>
              <w:szCs w:val="22"/>
            </w:rPr>
            <w:t>Ayuntamiento Valle de Chalco Solidaridad</w:t>
          </w:r>
        </w:p>
      </w:tc>
    </w:tr>
    <w:tr w:rsidR="00407CFC" w:rsidRPr="00674A46" w14:paraId="095EB01B" w14:textId="77777777" w:rsidTr="00F3586F">
      <w:trPr>
        <w:trHeight w:val="321"/>
      </w:trPr>
      <w:tc>
        <w:tcPr>
          <w:tcW w:w="3544" w:type="dxa"/>
          <w:vAlign w:val="center"/>
        </w:tcPr>
        <w:p w14:paraId="6E000A51" w14:textId="25DCC1C7" w:rsidR="00407CFC" w:rsidRPr="00674A46" w:rsidRDefault="00407CF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07CFC" w:rsidRPr="00674A46" w:rsidRDefault="00407C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07CFC" w:rsidRDefault="00407CF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07CFC" w:rsidRDefault="00407CFC"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07CFC" w:rsidRPr="00674A46" w14:paraId="0A3256F2" w14:textId="77777777" w:rsidTr="00F3586F">
      <w:trPr>
        <w:trHeight w:val="138"/>
      </w:trPr>
      <w:tc>
        <w:tcPr>
          <w:tcW w:w="3261" w:type="dxa"/>
          <w:vAlign w:val="center"/>
        </w:tcPr>
        <w:p w14:paraId="3D80769D" w14:textId="316F11F8" w:rsidR="00407CFC" w:rsidRPr="00674A46" w:rsidRDefault="00407CF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D0447E1" w:rsidR="00407CFC" w:rsidRPr="00674A46" w:rsidRDefault="00407CFC" w:rsidP="00577D50">
          <w:pPr>
            <w:pStyle w:val="Encabezado"/>
            <w:rPr>
              <w:rFonts w:ascii="Palatino Linotype" w:hAnsi="Palatino Linotype"/>
              <w:b/>
              <w:sz w:val="22"/>
              <w:szCs w:val="22"/>
            </w:rPr>
          </w:pPr>
          <w:r>
            <w:rPr>
              <w:rFonts w:ascii="Palatino Linotype" w:hAnsi="Palatino Linotype" w:cs="Arial"/>
              <w:b/>
              <w:bCs/>
              <w:sz w:val="22"/>
              <w:szCs w:val="22"/>
              <w:lang w:eastAsia="es-MX"/>
            </w:rPr>
            <w:t>00098/INFOEM/IP/RR/2019 y acumulado</w:t>
          </w:r>
        </w:p>
      </w:tc>
    </w:tr>
    <w:tr w:rsidR="00407CFC" w:rsidRPr="00B75F20" w14:paraId="128C8B3C" w14:textId="77777777" w:rsidTr="00F3586F">
      <w:trPr>
        <w:trHeight w:val="233"/>
      </w:trPr>
      <w:tc>
        <w:tcPr>
          <w:tcW w:w="3261" w:type="dxa"/>
          <w:vAlign w:val="center"/>
        </w:tcPr>
        <w:p w14:paraId="483E3371" w14:textId="66B1BC74" w:rsidR="00407CFC" w:rsidRPr="00674A46" w:rsidRDefault="00407CF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B52D9D2" w:rsidR="00407CFC" w:rsidRPr="00B75F20" w:rsidRDefault="00906DAB" w:rsidP="00F0190C">
          <w:pPr>
            <w:pStyle w:val="Encabezado"/>
            <w:ind w:right="234"/>
            <w:rPr>
              <w:rFonts w:ascii="Palatino Linotype" w:hAnsi="Palatino Linotype"/>
              <w:b/>
              <w:sz w:val="22"/>
              <w:szCs w:val="22"/>
            </w:rPr>
          </w:pPr>
          <w:r w:rsidRPr="00906DAB">
            <w:rPr>
              <w:rFonts w:ascii="Palatino Linotype" w:hAnsi="Palatino Linotype"/>
              <w:b/>
              <w:sz w:val="22"/>
              <w:szCs w:val="22"/>
              <w:highlight w:val="black"/>
            </w:rPr>
            <w:t>------------------------------------------------</w:t>
          </w:r>
        </w:p>
      </w:tc>
    </w:tr>
    <w:tr w:rsidR="00407CFC" w:rsidRPr="00674A46" w14:paraId="41BE0704" w14:textId="77777777" w:rsidTr="00F3586F">
      <w:trPr>
        <w:trHeight w:val="321"/>
      </w:trPr>
      <w:tc>
        <w:tcPr>
          <w:tcW w:w="3261" w:type="dxa"/>
          <w:vAlign w:val="center"/>
        </w:tcPr>
        <w:p w14:paraId="34C64148" w14:textId="10C6C8A9" w:rsidR="00407CFC" w:rsidRPr="00674A46" w:rsidRDefault="00407CF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0EEC79F" w:rsidR="00407CFC" w:rsidRPr="00674A46" w:rsidRDefault="00407CFC"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407CFC" w:rsidRPr="00674A46" w14:paraId="0C8B6193" w14:textId="77777777" w:rsidTr="00F3586F">
      <w:trPr>
        <w:trHeight w:val="321"/>
      </w:trPr>
      <w:tc>
        <w:tcPr>
          <w:tcW w:w="3261" w:type="dxa"/>
          <w:vAlign w:val="center"/>
        </w:tcPr>
        <w:p w14:paraId="321FFAFF" w14:textId="40E5A678" w:rsidR="00407CFC" w:rsidRPr="00674A46" w:rsidRDefault="00407CF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07CFC" w:rsidRPr="00674A46" w:rsidRDefault="00407C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07CFC" w:rsidRDefault="00407C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8"/>
  </w:num>
  <w:num w:numId="2">
    <w:abstractNumId w:val="11"/>
  </w:num>
  <w:num w:numId="3">
    <w:abstractNumId w:val="10"/>
  </w:num>
  <w:num w:numId="4">
    <w:abstractNumId w:val="2"/>
  </w:num>
  <w:num w:numId="5">
    <w:abstractNumId w:val="14"/>
  </w:num>
  <w:num w:numId="6">
    <w:abstractNumId w:val="6"/>
  </w:num>
  <w:num w:numId="7">
    <w:abstractNumId w:val="16"/>
  </w:num>
  <w:num w:numId="8">
    <w:abstractNumId w:val="1"/>
  </w:num>
  <w:num w:numId="9">
    <w:abstractNumId w:val="15"/>
  </w:num>
  <w:num w:numId="10">
    <w:abstractNumId w:val="9"/>
  </w:num>
  <w:num w:numId="11">
    <w:abstractNumId w:val="3"/>
  </w:num>
  <w:num w:numId="12">
    <w:abstractNumId w:val="17"/>
  </w:num>
  <w:num w:numId="13">
    <w:abstractNumId w:val="5"/>
  </w:num>
  <w:num w:numId="14">
    <w:abstractNumId w:val="13"/>
  </w:num>
  <w:num w:numId="15">
    <w:abstractNumId w:val="4"/>
  </w:num>
  <w:num w:numId="16">
    <w:abstractNumId w:val="7"/>
  </w:num>
  <w:num w:numId="17">
    <w:abstractNumId w:val="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5566"/>
    <w:rsid w:val="000156A5"/>
    <w:rsid w:val="000169D4"/>
    <w:rsid w:val="000179E3"/>
    <w:rsid w:val="00017FCB"/>
    <w:rsid w:val="000203D3"/>
    <w:rsid w:val="000205A3"/>
    <w:rsid w:val="000211F8"/>
    <w:rsid w:val="0002384D"/>
    <w:rsid w:val="000244A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4F9D"/>
    <w:rsid w:val="000452B4"/>
    <w:rsid w:val="000454F1"/>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5866"/>
    <w:rsid w:val="0011752F"/>
    <w:rsid w:val="0012006D"/>
    <w:rsid w:val="00121571"/>
    <w:rsid w:val="00121D9D"/>
    <w:rsid w:val="00124D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81A"/>
    <w:rsid w:val="001459C8"/>
    <w:rsid w:val="001462DE"/>
    <w:rsid w:val="00146629"/>
    <w:rsid w:val="001467B7"/>
    <w:rsid w:val="001474B0"/>
    <w:rsid w:val="00147864"/>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75DF"/>
    <w:rsid w:val="00177CA5"/>
    <w:rsid w:val="00181E9E"/>
    <w:rsid w:val="0018435D"/>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7611"/>
    <w:rsid w:val="00237777"/>
    <w:rsid w:val="0024022A"/>
    <w:rsid w:val="00241FD2"/>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4BEB"/>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3B6"/>
    <w:rsid w:val="00316065"/>
    <w:rsid w:val="00316B6F"/>
    <w:rsid w:val="003170D2"/>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1BE8"/>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3680"/>
    <w:rsid w:val="0037428A"/>
    <w:rsid w:val="00374A4E"/>
    <w:rsid w:val="00374BE8"/>
    <w:rsid w:val="003762FD"/>
    <w:rsid w:val="00377CC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690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07CFC"/>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9A6"/>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5F5F"/>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4C88"/>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1D7F"/>
    <w:rsid w:val="00574F63"/>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52B"/>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84"/>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FF"/>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DAB"/>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30E55"/>
    <w:rsid w:val="009315B0"/>
    <w:rsid w:val="009316E9"/>
    <w:rsid w:val="00931924"/>
    <w:rsid w:val="00931B4E"/>
    <w:rsid w:val="00932354"/>
    <w:rsid w:val="0093416D"/>
    <w:rsid w:val="00935346"/>
    <w:rsid w:val="00936B46"/>
    <w:rsid w:val="00941D44"/>
    <w:rsid w:val="0094424D"/>
    <w:rsid w:val="009457AE"/>
    <w:rsid w:val="00945A61"/>
    <w:rsid w:val="00945BAD"/>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595E"/>
    <w:rsid w:val="00986073"/>
    <w:rsid w:val="009909DD"/>
    <w:rsid w:val="00990EE2"/>
    <w:rsid w:val="00991280"/>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D6FCD"/>
    <w:rsid w:val="00AE3B0B"/>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1CB2"/>
    <w:rsid w:val="00B1200C"/>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71"/>
    <w:rsid w:val="00B34F17"/>
    <w:rsid w:val="00B35313"/>
    <w:rsid w:val="00B36666"/>
    <w:rsid w:val="00B36958"/>
    <w:rsid w:val="00B37104"/>
    <w:rsid w:val="00B40AFF"/>
    <w:rsid w:val="00B414A7"/>
    <w:rsid w:val="00B4279F"/>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FF1"/>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D7D"/>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5068"/>
    <w:rsid w:val="00D65243"/>
    <w:rsid w:val="00D658A1"/>
    <w:rsid w:val="00D678DE"/>
    <w:rsid w:val="00D70F0E"/>
    <w:rsid w:val="00D7198C"/>
    <w:rsid w:val="00D71D4E"/>
    <w:rsid w:val="00D72F9A"/>
    <w:rsid w:val="00D73784"/>
    <w:rsid w:val="00D738F0"/>
    <w:rsid w:val="00D73B71"/>
    <w:rsid w:val="00D74FD3"/>
    <w:rsid w:val="00D7577D"/>
    <w:rsid w:val="00D75CDC"/>
    <w:rsid w:val="00D76ECA"/>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21B"/>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225F"/>
    <w:rsid w:val="00F5309E"/>
    <w:rsid w:val="00F53C70"/>
    <w:rsid w:val="00F5433C"/>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472D"/>
    <w:rsid w:val="00F75FD0"/>
    <w:rsid w:val="00F76657"/>
    <w:rsid w:val="00F81136"/>
    <w:rsid w:val="00F81620"/>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9BDD-3492-4AC3-86EB-946DDCB5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64</Pages>
  <Words>11920</Words>
  <Characters>65564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2019-03-14T23:53:00Z</cp:lastPrinted>
  <dcterms:created xsi:type="dcterms:W3CDTF">2019-03-14T23:52:00Z</dcterms:created>
  <dcterms:modified xsi:type="dcterms:W3CDTF">2019-03-27T23:15:00Z</dcterms:modified>
</cp:coreProperties>
</file>