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02B" w:rsidRPr="009D36B3" w:rsidRDefault="00F6302B" w:rsidP="00194604">
      <w:pPr>
        <w:spacing w:line="360" w:lineRule="auto"/>
        <w:jc w:val="both"/>
        <w:rPr>
          <w:rFonts w:ascii="Palatino Linotype" w:hAnsi="Palatino Linotype" w:cs="Arial"/>
        </w:rPr>
      </w:pPr>
      <w:r w:rsidRPr="009D36B3">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 fecha </w:t>
      </w:r>
      <w:r w:rsidR="00836DE6">
        <w:rPr>
          <w:rFonts w:ascii="Palatino Linotype" w:hAnsi="Palatino Linotype" w:cs="Arial"/>
        </w:rPr>
        <w:t>veintisiete</w:t>
      </w:r>
      <w:r w:rsidR="001D1E1A">
        <w:rPr>
          <w:rFonts w:ascii="Palatino Linotype" w:hAnsi="Palatino Linotype" w:cs="Arial"/>
        </w:rPr>
        <w:t xml:space="preserve"> de noviembre</w:t>
      </w:r>
      <w:r w:rsidR="003E111C">
        <w:rPr>
          <w:rFonts w:ascii="Palatino Linotype" w:hAnsi="Palatino Linotype" w:cs="Arial"/>
        </w:rPr>
        <w:t xml:space="preserve"> </w:t>
      </w:r>
      <w:r w:rsidR="00BB20E9" w:rsidRPr="009D36B3">
        <w:rPr>
          <w:rFonts w:ascii="Palatino Linotype" w:hAnsi="Palatino Linotype" w:cs="Arial"/>
        </w:rPr>
        <w:t>de dos mil diecinueve</w:t>
      </w:r>
      <w:r w:rsidRPr="009D36B3">
        <w:rPr>
          <w:rFonts w:ascii="Palatino Linotype" w:hAnsi="Palatino Linotype" w:cs="Arial"/>
        </w:rPr>
        <w:t>.</w:t>
      </w:r>
    </w:p>
    <w:p w:rsidR="000E584F" w:rsidRPr="009D36B3" w:rsidRDefault="000E584F" w:rsidP="00194604">
      <w:pPr>
        <w:spacing w:line="360" w:lineRule="auto"/>
        <w:jc w:val="both"/>
        <w:rPr>
          <w:rFonts w:ascii="Palatino Linotype" w:hAnsi="Palatino Linotype" w:cs="Arial"/>
        </w:rPr>
      </w:pPr>
    </w:p>
    <w:p w:rsidR="00F6302B" w:rsidRPr="009D36B3" w:rsidRDefault="00F6302B" w:rsidP="00194604">
      <w:pPr>
        <w:spacing w:line="360" w:lineRule="auto"/>
        <w:jc w:val="both"/>
        <w:rPr>
          <w:rFonts w:ascii="Palatino Linotype" w:hAnsi="Palatino Linotype"/>
        </w:rPr>
      </w:pPr>
      <w:r w:rsidRPr="009D36B3">
        <w:rPr>
          <w:rFonts w:ascii="Palatino Linotype" w:hAnsi="Palatino Linotype"/>
          <w:lang w:val="es-MX"/>
        </w:rPr>
        <w:t xml:space="preserve">VISTO el expediente electrónico formado con motivo del recurso de revisión </w:t>
      </w:r>
      <w:r w:rsidR="00E50A75">
        <w:rPr>
          <w:rFonts w:ascii="Palatino Linotype" w:hAnsi="Palatino Linotype" w:cs="Arial"/>
          <w:b/>
          <w:bCs/>
          <w:lang w:val="es-MX"/>
        </w:rPr>
        <w:t>07447</w:t>
      </w:r>
      <w:r w:rsidR="00A468E2" w:rsidRPr="009D36B3">
        <w:rPr>
          <w:rFonts w:ascii="Palatino Linotype" w:hAnsi="Palatino Linotype" w:cs="Arial"/>
          <w:b/>
          <w:bCs/>
          <w:lang w:val="es-MX"/>
        </w:rPr>
        <w:t>/INFOEM/IP/RR/2019</w:t>
      </w:r>
      <w:r w:rsidRPr="009D36B3">
        <w:rPr>
          <w:rFonts w:ascii="Palatino Linotype" w:hAnsi="Palatino Linotype" w:cs="Arial"/>
          <w:bCs/>
          <w:lang w:val="es-MX"/>
        </w:rPr>
        <w:t>,</w:t>
      </w:r>
      <w:r w:rsidRPr="009D36B3">
        <w:rPr>
          <w:rFonts w:ascii="Palatino Linotype" w:hAnsi="Palatino Linotype" w:cs="Arial"/>
          <w:b/>
          <w:bCs/>
          <w:lang w:val="es-MX"/>
        </w:rPr>
        <w:t xml:space="preserve"> </w:t>
      </w:r>
      <w:r w:rsidR="00973CA0" w:rsidRPr="009D36B3">
        <w:rPr>
          <w:rFonts w:ascii="Palatino Linotype" w:hAnsi="Palatino Linotype"/>
          <w:lang w:val="es-MX"/>
        </w:rPr>
        <w:t xml:space="preserve">interpuesto por </w:t>
      </w:r>
      <w:r w:rsidR="00E50A75">
        <w:rPr>
          <w:rFonts w:ascii="Palatino Linotype" w:hAnsi="Palatino Linotype"/>
          <w:lang w:val="es-MX"/>
        </w:rPr>
        <w:t xml:space="preserve">la </w:t>
      </w:r>
      <w:r w:rsidR="00E50A75" w:rsidRPr="00E50A75">
        <w:rPr>
          <w:rFonts w:ascii="Palatino Linotype" w:hAnsi="Palatino Linotype"/>
          <w:b/>
          <w:lang w:val="es-MX"/>
        </w:rPr>
        <w:t xml:space="preserve">C. </w:t>
      </w:r>
      <w:r w:rsidR="00BF06D5">
        <w:rPr>
          <w:rFonts w:ascii="Palatino Linotype" w:hAnsi="Palatino Linotype"/>
          <w:b/>
          <w:lang w:val="es-MX"/>
        </w:rPr>
        <w:t>XXXXXXXXX</w:t>
      </w:r>
      <w:r w:rsidR="00E50A75" w:rsidRPr="00E50A75">
        <w:rPr>
          <w:rFonts w:ascii="Palatino Linotype" w:hAnsi="Palatino Linotype"/>
          <w:b/>
          <w:lang w:val="es-MX"/>
        </w:rPr>
        <w:t xml:space="preserve"> </w:t>
      </w:r>
      <w:r w:rsidR="00BF06D5">
        <w:rPr>
          <w:rFonts w:ascii="Palatino Linotype" w:hAnsi="Palatino Linotype"/>
          <w:b/>
          <w:lang w:val="es-MX"/>
        </w:rPr>
        <w:t>XXXXXX</w:t>
      </w:r>
      <w:r w:rsidR="00E50A75" w:rsidRPr="00E50A75">
        <w:rPr>
          <w:rFonts w:ascii="Palatino Linotype" w:hAnsi="Palatino Linotype"/>
          <w:b/>
          <w:lang w:val="es-MX"/>
        </w:rPr>
        <w:t xml:space="preserve"> </w:t>
      </w:r>
      <w:r w:rsidR="00BF06D5">
        <w:rPr>
          <w:rFonts w:ascii="Palatino Linotype" w:hAnsi="Palatino Linotype"/>
          <w:b/>
          <w:lang w:val="es-MX"/>
        </w:rPr>
        <w:t>XXXXXXXX</w:t>
      </w:r>
      <w:r w:rsidRPr="009D36B3">
        <w:rPr>
          <w:rFonts w:ascii="Palatino Linotype" w:hAnsi="Palatino Linotype"/>
          <w:lang w:val="es-MX"/>
        </w:rPr>
        <w:t xml:space="preserve">, en lo sucesivo </w:t>
      </w:r>
      <w:r w:rsidR="001D1E1A">
        <w:rPr>
          <w:rFonts w:ascii="Palatino Linotype" w:hAnsi="Palatino Linotype"/>
          <w:b/>
          <w:lang w:val="es-MX"/>
        </w:rPr>
        <w:t>LA</w:t>
      </w:r>
      <w:r w:rsidRPr="009D36B3">
        <w:rPr>
          <w:rFonts w:ascii="Palatino Linotype" w:hAnsi="Palatino Linotype"/>
          <w:b/>
          <w:lang w:val="es-MX"/>
        </w:rPr>
        <w:t xml:space="preserve"> RECURRENTE</w:t>
      </w:r>
      <w:r w:rsidRPr="009D36B3">
        <w:rPr>
          <w:rFonts w:ascii="Palatino Linotype" w:hAnsi="Palatino Linotype"/>
          <w:lang w:val="es-MX"/>
        </w:rPr>
        <w:t>, en contra de la respuesta del</w:t>
      </w:r>
      <w:r w:rsidRPr="009D36B3">
        <w:rPr>
          <w:rFonts w:ascii="Palatino Linotype" w:hAnsi="Palatino Linotype"/>
          <w:b/>
          <w:lang w:val="es-MX"/>
        </w:rPr>
        <w:t xml:space="preserve"> </w:t>
      </w:r>
      <w:r w:rsidR="00A468E2" w:rsidRPr="009D36B3">
        <w:rPr>
          <w:rFonts w:ascii="Palatino Linotype" w:hAnsi="Palatino Linotype"/>
          <w:b/>
          <w:lang w:val="es-MX"/>
        </w:rPr>
        <w:t xml:space="preserve">Ayuntamiento de </w:t>
      </w:r>
      <w:proofErr w:type="spellStart"/>
      <w:r w:rsidR="001D1E1A">
        <w:rPr>
          <w:rFonts w:ascii="Palatino Linotype" w:hAnsi="Palatino Linotype"/>
          <w:b/>
          <w:lang w:val="es-MX"/>
        </w:rPr>
        <w:t>Ocoyoacac</w:t>
      </w:r>
      <w:proofErr w:type="spellEnd"/>
      <w:r w:rsidRPr="009D36B3">
        <w:rPr>
          <w:rFonts w:ascii="Palatino Linotype" w:hAnsi="Palatino Linotype"/>
          <w:lang w:val="es-MX"/>
        </w:rPr>
        <w:t>,</w:t>
      </w:r>
      <w:r w:rsidRPr="009D36B3">
        <w:rPr>
          <w:rFonts w:ascii="Palatino Linotype" w:hAnsi="Palatino Linotype"/>
          <w:b/>
          <w:lang w:val="es-MX"/>
        </w:rPr>
        <w:t xml:space="preserve"> </w:t>
      </w:r>
      <w:r w:rsidRPr="009D36B3">
        <w:rPr>
          <w:rFonts w:ascii="Palatino Linotype" w:hAnsi="Palatino Linotype"/>
          <w:lang w:val="es-MX"/>
        </w:rPr>
        <w:t xml:space="preserve">en lo sucesivo </w:t>
      </w:r>
      <w:r w:rsidRPr="009D36B3">
        <w:rPr>
          <w:rFonts w:ascii="Palatino Linotype" w:hAnsi="Palatino Linotype"/>
          <w:b/>
          <w:lang w:val="es-MX"/>
        </w:rPr>
        <w:t xml:space="preserve">EL SUJETO OBLIGADO </w:t>
      </w:r>
      <w:r w:rsidRPr="009D36B3">
        <w:rPr>
          <w:rFonts w:ascii="Palatino Linotype" w:hAnsi="Palatino Linotype"/>
        </w:rPr>
        <w:t xml:space="preserve">se procede a dictar la presente resolución con base en lo siguiente: </w:t>
      </w:r>
    </w:p>
    <w:p w:rsidR="00194604" w:rsidRPr="009D36B3" w:rsidRDefault="00194604" w:rsidP="00194604">
      <w:pPr>
        <w:spacing w:line="360" w:lineRule="auto"/>
        <w:jc w:val="both"/>
        <w:rPr>
          <w:rFonts w:ascii="Palatino Linotype" w:hAnsi="Palatino Linotype"/>
        </w:rPr>
      </w:pPr>
    </w:p>
    <w:p w:rsidR="00F6302B" w:rsidRPr="009D36B3" w:rsidRDefault="00F6302B" w:rsidP="00194604">
      <w:pPr>
        <w:spacing w:line="360" w:lineRule="auto"/>
        <w:jc w:val="center"/>
        <w:rPr>
          <w:rFonts w:ascii="Palatino Linotype" w:hAnsi="Palatino Linotype"/>
          <w:b/>
          <w:bCs/>
          <w:spacing w:val="60"/>
          <w:sz w:val="28"/>
          <w:szCs w:val="28"/>
          <w:lang w:val="es-ES_tradnl"/>
        </w:rPr>
      </w:pPr>
      <w:r w:rsidRPr="009D36B3">
        <w:rPr>
          <w:rFonts w:ascii="Palatino Linotype" w:hAnsi="Palatino Linotype"/>
          <w:b/>
          <w:bCs/>
          <w:spacing w:val="60"/>
          <w:sz w:val="28"/>
          <w:szCs w:val="28"/>
          <w:lang w:val="es-ES_tradnl"/>
        </w:rPr>
        <w:t>RESULTANDO</w:t>
      </w:r>
    </w:p>
    <w:p w:rsidR="00194604" w:rsidRPr="009D36B3" w:rsidRDefault="00194604" w:rsidP="00194604">
      <w:pPr>
        <w:spacing w:line="360" w:lineRule="auto"/>
        <w:jc w:val="center"/>
        <w:rPr>
          <w:rFonts w:ascii="Palatino Linotype" w:hAnsi="Palatino Linotype"/>
          <w:b/>
          <w:bCs/>
          <w:spacing w:val="60"/>
          <w:sz w:val="28"/>
          <w:szCs w:val="28"/>
          <w:lang w:val="es-ES_tradnl"/>
        </w:rPr>
      </w:pPr>
    </w:p>
    <w:p w:rsidR="008D3A64" w:rsidRPr="009D36B3" w:rsidRDefault="00F6302B" w:rsidP="00194604">
      <w:pPr>
        <w:spacing w:line="360" w:lineRule="auto"/>
        <w:jc w:val="both"/>
        <w:rPr>
          <w:rFonts w:ascii="Palatino Linotype" w:hAnsi="Palatino Linotype"/>
          <w:lang w:val="es-MX"/>
        </w:rPr>
      </w:pPr>
      <w:r w:rsidRPr="009D36B3">
        <w:rPr>
          <w:rFonts w:ascii="Palatino Linotype" w:hAnsi="Palatino Linotype"/>
          <w:b/>
          <w:sz w:val="28"/>
          <w:szCs w:val="28"/>
          <w:lang w:val="es-MX"/>
        </w:rPr>
        <w:t>I.</w:t>
      </w:r>
      <w:r w:rsidRPr="009D36B3">
        <w:rPr>
          <w:rFonts w:ascii="Palatino Linotype" w:hAnsi="Palatino Linotype"/>
          <w:lang w:val="es-MX"/>
        </w:rPr>
        <w:t xml:space="preserve"> En fecha </w:t>
      </w:r>
      <w:r w:rsidR="001D1E1A">
        <w:rPr>
          <w:rFonts w:ascii="Palatino Linotype" w:hAnsi="Palatino Linotype"/>
          <w:lang w:val="es-MX"/>
        </w:rPr>
        <w:t xml:space="preserve">veintisiete de agosto </w:t>
      </w:r>
      <w:r w:rsidR="00A468E2" w:rsidRPr="009D36B3">
        <w:rPr>
          <w:rFonts w:ascii="Palatino Linotype" w:hAnsi="Palatino Linotype"/>
          <w:lang w:val="es-MX"/>
        </w:rPr>
        <w:t>de dos mil diecinueve</w:t>
      </w:r>
      <w:r w:rsidRPr="009D36B3">
        <w:rPr>
          <w:rFonts w:ascii="Palatino Linotype" w:hAnsi="Palatino Linotype"/>
          <w:lang w:val="es-MX"/>
        </w:rPr>
        <w:t xml:space="preserve">, </w:t>
      </w:r>
      <w:r w:rsidR="001D1E1A">
        <w:rPr>
          <w:rFonts w:ascii="Palatino Linotype" w:hAnsi="Palatino Linotype"/>
          <w:b/>
          <w:lang w:val="es-MX"/>
        </w:rPr>
        <w:t>LA</w:t>
      </w:r>
      <w:r w:rsidRPr="009D36B3">
        <w:rPr>
          <w:rFonts w:ascii="Palatino Linotype" w:hAnsi="Palatino Linotype"/>
          <w:b/>
          <w:lang w:val="es-MX"/>
        </w:rPr>
        <w:t xml:space="preserve"> RECURRENTE</w:t>
      </w:r>
      <w:r w:rsidRPr="009D36B3">
        <w:rPr>
          <w:rFonts w:ascii="Palatino Linotype" w:hAnsi="Palatino Linotype"/>
          <w:lang w:val="es-MX"/>
        </w:rPr>
        <w:t xml:space="preserve">, presentó a través del Sistema de Acceso a la Información Mexiquense, en lo subsecuente </w:t>
      </w:r>
      <w:r w:rsidRPr="009D36B3">
        <w:rPr>
          <w:rFonts w:ascii="Palatino Linotype" w:hAnsi="Palatino Linotype"/>
          <w:b/>
          <w:lang w:val="es-MX"/>
        </w:rPr>
        <w:t>SAIMEX</w:t>
      </w:r>
      <w:r w:rsidRPr="009D36B3">
        <w:rPr>
          <w:rFonts w:ascii="Palatino Linotype" w:hAnsi="Palatino Linotype"/>
          <w:lang w:val="es-MX"/>
        </w:rPr>
        <w:t xml:space="preserve"> ante </w:t>
      </w:r>
      <w:r w:rsidRPr="009D36B3">
        <w:rPr>
          <w:rFonts w:ascii="Palatino Linotype" w:hAnsi="Palatino Linotype"/>
          <w:b/>
          <w:lang w:val="es-MX"/>
        </w:rPr>
        <w:t>EL SUJETO OBLIGADO</w:t>
      </w:r>
      <w:r w:rsidRPr="009D36B3">
        <w:rPr>
          <w:rFonts w:ascii="Palatino Linotype" w:hAnsi="Palatino Linotype"/>
          <w:lang w:val="es-MX"/>
        </w:rPr>
        <w:t>, la solicitud de acceso a información pública, a la que se le asignó el número de folio</w:t>
      </w:r>
      <w:r w:rsidR="00184A55" w:rsidRPr="009D36B3">
        <w:rPr>
          <w:rFonts w:ascii="Palatino Linotype" w:hAnsi="Palatino Linotype"/>
          <w:lang w:val="es-MX"/>
        </w:rPr>
        <w:t xml:space="preserve"> </w:t>
      </w:r>
      <w:r w:rsidR="001D1E1A" w:rsidRPr="001D1E1A">
        <w:rPr>
          <w:rFonts w:ascii="Palatino Linotype" w:hAnsi="Palatino Linotype"/>
          <w:b/>
          <w:lang w:val="es-MX"/>
        </w:rPr>
        <w:t>00268/OCOYOAC/IP/2019</w:t>
      </w:r>
      <w:r w:rsidRPr="009D36B3">
        <w:rPr>
          <w:rFonts w:ascii="Palatino Linotype" w:hAnsi="Palatino Linotype" w:cs="Arial"/>
          <w:lang w:val="es-MX" w:eastAsia="es-MX"/>
        </w:rPr>
        <w:t>,</w:t>
      </w:r>
      <w:r w:rsidRPr="009D36B3">
        <w:rPr>
          <w:rFonts w:ascii="Palatino Linotype" w:hAnsi="Palatino Linotype" w:cs="Arial"/>
          <w:b/>
          <w:lang w:val="es-MX" w:eastAsia="es-MX"/>
        </w:rPr>
        <w:t xml:space="preserve"> </w:t>
      </w:r>
      <w:r w:rsidR="00E50A75">
        <w:rPr>
          <w:rFonts w:ascii="Palatino Linotype" w:hAnsi="Palatino Linotype"/>
          <w:lang w:val="es-MX"/>
        </w:rPr>
        <w:t>mediante la cual requirió</w:t>
      </w:r>
      <w:r w:rsidRPr="009D36B3">
        <w:rPr>
          <w:rFonts w:ascii="Palatino Linotype" w:hAnsi="Palatino Linotype"/>
          <w:lang w:val="es-MX"/>
        </w:rPr>
        <w:t>:</w:t>
      </w:r>
    </w:p>
    <w:p w:rsidR="00F6302B" w:rsidRPr="009D36B3" w:rsidRDefault="00F6302B" w:rsidP="00194604">
      <w:pPr>
        <w:ind w:left="851" w:right="899"/>
        <w:jc w:val="both"/>
        <w:rPr>
          <w:rFonts w:ascii="Palatino Linotype" w:hAnsi="Palatino Linotype" w:cs="Arial"/>
          <w:i/>
          <w:sz w:val="22"/>
          <w:szCs w:val="22"/>
          <w:lang w:val="es-MX" w:eastAsia="es-MX"/>
        </w:rPr>
      </w:pPr>
      <w:r w:rsidRPr="009D36B3">
        <w:rPr>
          <w:rFonts w:ascii="Palatino Linotype" w:hAnsi="Palatino Linotype" w:cs="Arial"/>
          <w:i/>
          <w:sz w:val="22"/>
          <w:szCs w:val="22"/>
          <w:lang w:val="es-MX" w:eastAsia="es-MX"/>
        </w:rPr>
        <w:t>“</w:t>
      </w:r>
      <w:r w:rsidR="001D1E1A" w:rsidRPr="001D1E1A">
        <w:rPr>
          <w:rFonts w:ascii="Palatino Linotype" w:hAnsi="Palatino Linotype" w:cs="Arial"/>
          <w:i/>
          <w:sz w:val="22"/>
          <w:szCs w:val="22"/>
          <w:lang w:val="es-MX" w:eastAsia="es-MX"/>
        </w:rPr>
        <w:t xml:space="preserve">Soy propietaria de casa 48 de privada </w:t>
      </w:r>
      <w:proofErr w:type="spellStart"/>
      <w:r w:rsidR="001D1E1A" w:rsidRPr="001D1E1A">
        <w:rPr>
          <w:rFonts w:ascii="Palatino Linotype" w:hAnsi="Palatino Linotype" w:cs="Arial"/>
          <w:i/>
          <w:sz w:val="22"/>
          <w:szCs w:val="22"/>
          <w:lang w:val="es-MX" w:eastAsia="es-MX"/>
        </w:rPr>
        <w:t>Aile</w:t>
      </w:r>
      <w:proofErr w:type="spellEnd"/>
      <w:r w:rsidR="001D1E1A" w:rsidRPr="001D1E1A">
        <w:rPr>
          <w:rFonts w:ascii="Palatino Linotype" w:hAnsi="Palatino Linotype" w:cs="Arial"/>
          <w:i/>
          <w:sz w:val="22"/>
          <w:szCs w:val="22"/>
          <w:lang w:val="es-MX" w:eastAsia="es-MX"/>
        </w:rPr>
        <w:t xml:space="preserve"> ubicada en el fraccionamiento "Bosque de los Encinos" sito en Calle Miguel Hidalgo 112, Colonia Juárez los Chirinos en </w:t>
      </w:r>
      <w:proofErr w:type="spellStart"/>
      <w:r w:rsidR="001D1E1A" w:rsidRPr="001D1E1A">
        <w:rPr>
          <w:rFonts w:ascii="Palatino Linotype" w:hAnsi="Palatino Linotype" w:cs="Arial"/>
          <w:i/>
          <w:sz w:val="22"/>
          <w:szCs w:val="22"/>
          <w:lang w:val="es-MX" w:eastAsia="es-MX"/>
        </w:rPr>
        <w:t>Ocoyoacac</w:t>
      </w:r>
      <w:proofErr w:type="spellEnd"/>
      <w:r w:rsidR="001D1E1A" w:rsidRPr="001D1E1A">
        <w:rPr>
          <w:rFonts w:ascii="Palatino Linotype" w:hAnsi="Palatino Linotype" w:cs="Arial"/>
          <w:i/>
          <w:sz w:val="22"/>
          <w:szCs w:val="22"/>
          <w:lang w:val="es-MX" w:eastAsia="es-MX"/>
        </w:rPr>
        <w:t xml:space="preserve"> Estado de México. La información que solicito es relativa a: si el Sr. </w:t>
      </w:r>
      <w:proofErr w:type="spellStart"/>
      <w:r w:rsidR="0064722A">
        <w:rPr>
          <w:rFonts w:ascii="Palatino Linotype" w:hAnsi="Palatino Linotype" w:cs="Arial"/>
          <w:i/>
          <w:sz w:val="22"/>
          <w:szCs w:val="22"/>
          <w:lang w:val="es-MX" w:eastAsia="es-MX"/>
        </w:rPr>
        <w:t>xxxxxxx</w:t>
      </w:r>
      <w:proofErr w:type="spellEnd"/>
      <w:r w:rsidR="001D1E1A" w:rsidRPr="001D1E1A">
        <w:rPr>
          <w:rFonts w:ascii="Palatino Linotype" w:hAnsi="Palatino Linotype" w:cs="Arial"/>
          <w:i/>
          <w:sz w:val="22"/>
          <w:szCs w:val="22"/>
          <w:lang w:val="es-MX" w:eastAsia="es-MX"/>
        </w:rPr>
        <w:t xml:space="preserve"> </w:t>
      </w:r>
      <w:proofErr w:type="spellStart"/>
      <w:r w:rsidR="0064722A">
        <w:rPr>
          <w:rFonts w:ascii="Palatino Linotype" w:hAnsi="Palatino Linotype" w:cs="Arial"/>
          <w:i/>
          <w:sz w:val="22"/>
          <w:szCs w:val="22"/>
          <w:lang w:val="es-MX" w:eastAsia="es-MX"/>
        </w:rPr>
        <w:t>xxxx</w:t>
      </w:r>
      <w:proofErr w:type="spellEnd"/>
      <w:r w:rsidR="0064722A">
        <w:rPr>
          <w:rFonts w:ascii="Palatino Linotype" w:hAnsi="Palatino Linotype" w:cs="Arial"/>
          <w:i/>
          <w:sz w:val="22"/>
          <w:szCs w:val="22"/>
          <w:lang w:val="es-MX" w:eastAsia="es-MX"/>
        </w:rPr>
        <w:t xml:space="preserve"> </w:t>
      </w:r>
      <w:r w:rsidR="001D1E1A" w:rsidRPr="001D1E1A">
        <w:rPr>
          <w:rFonts w:ascii="Palatino Linotype" w:hAnsi="Palatino Linotype" w:cs="Arial"/>
          <w:i/>
          <w:sz w:val="22"/>
          <w:szCs w:val="22"/>
          <w:lang w:val="es-MX" w:eastAsia="es-MX"/>
        </w:rPr>
        <w:t xml:space="preserve">solicitó a título personal o con </w:t>
      </w:r>
      <w:proofErr w:type="spellStart"/>
      <w:r w:rsidR="001D1E1A" w:rsidRPr="001D1E1A">
        <w:rPr>
          <w:rFonts w:ascii="Palatino Linotype" w:hAnsi="Palatino Linotype" w:cs="Arial"/>
          <w:i/>
          <w:sz w:val="22"/>
          <w:szCs w:val="22"/>
          <w:lang w:val="es-MX" w:eastAsia="es-MX"/>
        </w:rPr>
        <w:t>que</w:t>
      </w:r>
      <w:proofErr w:type="spellEnd"/>
      <w:r w:rsidR="001D1E1A" w:rsidRPr="001D1E1A">
        <w:rPr>
          <w:rFonts w:ascii="Palatino Linotype" w:hAnsi="Palatino Linotype" w:cs="Arial"/>
          <w:i/>
          <w:sz w:val="22"/>
          <w:szCs w:val="22"/>
          <w:lang w:val="es-MX" w:eastAsia="es-MX"/>
        </w:rPr>
        <w:t xml:space="preserve"> carácter se apersonó y solicitó al Director General de Obras Publicas y desarrollo urbano del Municipio de </w:t>
      </w:r>
      <w:proofErr w:type="spellStart"/>
      <w:r w:rsidR="001D1E1A" w:rsidRPr="001D1E1A">
        <w:rPr>
          <w:rFonts w:ascii="Palatino Linotype" w:hAnsi="Palatino Linotype" w:cs="Arial"/>
          <w:i/>
          <w:sz w:val="22"/>
          <w:szCs w:val="22"/>
          <w:lang w:val="es-MX" w:eastAsia="es-MX"/>
        </w:rPr>
        <w:t>Ocoyoacac</w:t>
      </w:r>
      <w:proofErr w:type="spellEnd"/>
      <w:r w:rsidR="001D1E1A" w:rsidRPr="001D1E1A">
        <w:rPr>
          <w:rFonts w:ascii="Palatino Linotype" w:hAnsi="Palatino Linotype" w:cs="Arial"/>
          <w:i/>
          <w:sz w:val="22"/>
          <w:szCs w:val="22"/>
          <w:lang w:val="es-MX" w:eastAsia="es-MX"/>
        </w:rPr>
        <w:t xml:space="preserve">, Edo México la poda de árboles que se encuentran dentro de nuestra área privativa, no en área común; en virtud de que el 10.Junio.2019 se envió un correo por parte de la Asociación Bosques </w:t>
      </w:r>
      <w:proofErr w:type="spellStart"/>
      <w:r w:rsidR="001D1E1A" w:rsidRPr="001D1E1A">
        <w:rPr>
          <w:rFonts w:ascii="Palatino Linotype" w:hAnsi="Palatino Linotype" w:cs="Arial"/>
          <w:i/>
          <w:sz w:val="22"/>
          <w:szCs w:val="22"/>
          <w:lang w:val="es-MX" w:eastAsia="es-MX"/>
        </w:rPr>
        <w:t>Aile</w:t>
      </w:r>
      <w:proofErr w:type="spellEnd"/>
      <w:r w:rsidR="001D1E1A" w:rsidRPr="001D1E1A">
        <w:rPr>
          <w:rFonts w:ascii="Palatino Linotype" w:hAnsi="Palatino Linotype" w:cs="Arial"/>
          <w:i/>
          <w:sz w:val="22"/>
          <w:szCs w:val="22"/>
          <w:lang w:val="es-MX" w:eastAsia="es-MX"/>
        </w:rPr>
        <w:t xml:space="preserve"> AC, de la cual soy asociada, informando que se iba a llevar una poda de los árboles del frente de nuestras casas y para ello se pediría nuestra aprobación lo que no aconteció, lo anterior en virtud de que desconozco el carácter con el que solicitó </w:t>
      </w:r>
      <w:proofErr w:type="spellStart"/>
      <w:r w:rsidR="0064722A">
        <w:rPr>
          <w:rFonts w:ascii="Palatino Linotype" w:hAnsi="Palatino Linotype" w:cs="Arial"/>
          <w:i/>
          <w:sz w:val="22"/>
          <w:szCs w:val="22"/>
          <w:lang w:val="es-MX" w:eastAsia="es-MX"/>
        </w:rPr>
        <w:t>xxxxxx</w:t>
      </w:r>
      <w:proofErr w:type="spellEnd"/>
      <w:r w:rsidR="001D1E1A" w:rsidRPr="001D1E1A">
        <w:rPr>
          <w:rFonts w:ascii="Palatino Linotype" w:hAnsi="Palatino Linotype" w:cs="Arial"/>
          <w:i/>
          <w:sz w:val="22"/>
          <w:szCs w:val="22"/>
          <w:lang w:val="es-MX" w:eastAsia="es-MX"/>
        </w:rPr>
        <w:t xml:space="preserve"> </w:t>
      </w:r>
      <w:proofErr w:type="spellStart"/>
      <w:r w:rsidR="0064722A">
        <w:rPr>
          <w:rFonts w:ascii="Palatino Linotype" w:hAnsi="Palatino Linotype" w:cs="Arial"/>
          <w:i/>
          <w:sz w:val="22"/>
          <w:szCs w:val="22"/>
          <w:lang w:val="es-MX" w:eastAsia="es-MX"/>
        </w:rPr>
        <w:t>xxxx</w:t>
      </w:r>
      <w:proofErr w:type="spellEnd"/>
      <w:r w:rsidR="001D1E1A" w:rsidRPr="001D1E1A">
        <w:rPr>
          <w:rFonts w:ascii="Palatino Linotype" w:hAnsi="Palatino Linotype" w:cs="Arial"/>
          <w:i/>
          <w:sz w:val="22"/>
          <w:szCs w:val="22"/>
          <w:lang w:val="es-MX" w:eastAsia="es-MX"/>
        </w:rPr>
        <w:t xml:space="preserve"> dicha poda, dado que la </w:t>
      </w:r>
      <w:r w:rsidR="001D1E1A" w:rsidRPr="001D1E1A">
        <w:rPr>
          <w:rFonts w:ascii="Palatino Linotype" w:hAnsi="Palatino Linotype" w:cs="Arial"/>
          <w:i/>
          <w:sz w:val="22"/>
          <w:szCs w:val="22"/>
          <w:lang w:val="es-MX" w:eastAsia="es-MX"/>
        </w:rPr>
        <w:lastRenderedPageBreak/>
        <w:t xml:space="preserve">contestación fue dirigida a él por parte del Director de Desarrollo Urbano de </w:t>
      </w:r>
      <w:proofErr w:type="spellStart"/>
      <w:r w:rsidR="001D1E1A" w:rsidRPr="001D1E1A">
        <w:rPr>
          <w:rFonts w:ascii="Palatino Linotype" w:hAnsi="Palatino Linotype" w:cs="Arial"/>
          <w:i/>
          <w:sz w:val="22"/>
          <w:szCs w:val="22"/>
          <w:lang w:val="es-MX" w:eastAsia="es-MX"/>
        </w:rPr>
        <w:t>Ocoyocac</w:t>
      </w:r>
      <w:proofErr w:type="spellEnd"/>
      <w:r w:rsidR="001D1E1A" w:rsidRPr="001D1E1A">
        <w:rPr>
          <w:rFonts w:ascii="Palatino Linotype" w:hAnsi="Palatino Linotype" w:cs="Arial"/>
          <w:i/>
          <w:sz w:val="22"/>
          <w:szCs w:val="22"/>
          <w:lang w:val="es-MX" w:eastAsia="es-MX"/>
        </w:rPr>
        <w:t xml:space="preserve">, tal y como se observa en el documento que adjunto. La información anterior la solicite directamente al Director General de Obras Publicas y Desarrollo Urbano citado, sobre todo porque el Sr. </w:t>
      </w:r>
      <w:proofErr w:type="spellStart"/>
      <w:r w:rsidR="0064722A">
        <w:rPr>
          <w:rFonts w:ascii="Palatino Linotype" w:hAnsi="Palatino Linotype" w:cs="Arial"/>
          <w:i/>
          <w:sz w:val="22"/>
          <w:szCs w:val="22"/>
          <w:lang w:val="es-MX" w:eastAsia="es-MX"/>
        </w:rPr>
        <w:t>xxxxxx</w:t>
      </w:r>
      <w:proofErr w:type="spellEnd"/>
      <w:r w:rsidR="001D1E1A" w:rsidRPr="001D1E1A">
        <w:rPr>
          <w:rFonts w:ascii="Palatino Linotype" w:hAnsi="Palatino Linotype" w:cs="Arial"/>
          <w:i/>
          <w:sz w:val="22"/>
          <w:szCs w:val="22"/>
          <w:lang w:val="es-MX" w:eastAsia="es-MX"/>
        </w:rPr>
        <w:t xml:space="preserve"> </w:t>
      </w:r>
      <w:proofErr w:type="spellStart"/>
      <w:r w:rsidR="0064722A">
        <w:rPr>
          <w:rFonts w:ascii="Palatino Linotype" w:hAnsi="Palatino Linotype" w:cs="Arial"/>
          <w:i/>
          <w:sz w:val="22"/>
          <w:szCs w:val="22"/>
          <w:lang w:val="es-MX" w:eastAsia="es-MX"/>
        </w:rPr>
        <w:t>xxxx</w:t>
      </w:r>
      <w:proofErr w:type="spellEnd"/>
      <w:r w:rsidR="001D1E1A" w:rsidRPr="001D1E1A">
        <w:rPr>
          <w:rFonts w:ascii="Palatino Linotype" w:hAnsi="Palatino Linotype" w:cs="Arial"/>
          <w:i/>
          <w:sz w:val="22"/>
          <w:szCs w:val="22"/>
          <w:lang w:val="es-MX" w:eastAsia="es-MX"/>
        </w:rPr>
        <w:t xml:space="preserve"> NO es asociado de nuestra Asociación Bosques </w:t>
      </w:r>
      <w:proofErr w:type="spellStart"/>
      <w:r w:rsidR="001D1E1A" w:rsidRPr="001D1E1A">
        <w:rPr>
          <w:rFonts w:ascii="Palatino Linotype" w:hAnsi="Palatino Linotype" w:cs="Arial"/>
          <w:i/>
          <w:sz w:val="22"/>
          <w:szCs w:val="22"/>
          <w:lang w:val="es-MX" w:eastAsia="es-MX"/>
        </w:rPr>
        <w:t>Aile</w:t>
      </w:r>
      <w:proofErr w:type="spellEnd"/>
      <w:r w:rsidR="001D1E1A" w:rsidRPr="001D1E1A">
        <w:rPr>
          <w:rFonts w:ascii="Palatino Linotype" w:hAnsi="Palatino Linotype" w:cs="Arial"/>
          <w:i/>
          <w:sz w:val="22"/>
          <w:szCs w:val="22"/>
          <w:lang w:val="es-MX" w:eastAsia="es-MX"/>
        </w:rPr>
        <w:t xml:space="preserve"> AC; sin embargo, se me negó dicha información por parte del Director de Obras Públicas del Municipio de </w:t>
      </w:r>
      <w:proofErr w:type="spellStart"/>
      <w:r w:rsidR="001D1E1A" w:rsidRPr="001D1E1A">
        <w:rPr>
          <w:rFonts w:ascii="Palatino Linotype" w:hAnsi="Palatino Linotype" w:cs="Arial"/>
          <w:i/>
          <w:sz w:val="22"/>
          <w:szCs w:val="22"/>
          <w:lang w:val="es-MX" w:eastAsia="es-MX"/>
        </w:rPr>
        <w:t>Ocoyoacac</w:t>
      </w:r>
      <w:proofErr w:type="spellEnd"/>
      <w:r w:rsidR="001D1E1A" w:rsidRPr="001D1E1A">
        <w:rPr>
          <w:rFonts w:ascii="Palatino Linotype" w:hAnsi="Palatino Linotype" w:cs="Arial"/>
          <w:i/>
          <w:sz w:val="22"/>
          <w:szCs w:val="22"/>
          <w:lang w:val="es-MX" w:eastAsia="es-MX"/>
        </w:rPr>
        <w:t xml:space="preserve">, a pesar de haberle adjuntado copia del acta constitutiva de la Asociación Bosques </w:t>
      </w:r>
      <w:proofErr w:type="spellStart"/>
      <w:r w:rsidR="001D1E1A" w:rsidRPr="001D1E1A">
        <w:rPr>
          <w:rFonts w:ascii="Palatino Linotype" w:hAnsi="Palatino Linotype" w:cs="Arial"/>
          <w:i/>
          <w:sz w:val="22"/>
          <w:szCs w:val="22"/>
          <w:lang w:val="es-MX" w:eastAsia="es-MX"/>
        </w:rPr>
        <w:t>Aile</w:t>
      </w:r>
      <w:proofErr w:type="spellEnd"/>
      <w:r w:rsidR="001D1E1A" w:rsidRPr="001D1E1A">
        <w:rPr>
          <w:rFonts w:ascii="Palatino Linotype" w:hAnsi="Palatino Linotype" w:cs="Arial"/>
          <w:i/>
          <w:sz w:val="22"/>
          <w:szCs w:val="22"/>
          <w:lang w:val="es-MX" w:eastAsia="es-MX"/>
        </w:rPr>
        <w:t xml:space="preserve"> en donde aparezco como asociada y del correo que adjunto, aduciendo no haber acreditado mi vecindad a la privada </w:t>
      </w:r>
      <w:proofErr w:type="spellStart"/>
      <w:r w:rsidR="001D1E1A" w:rsidRPr="001D1E1A">
        <w:rPr>
          <w:rFonts w:ascii="Palatino Linotype" w:hAnsi="Palatino Linotype" w:cs="Arial"/>
          <w:i/>
          <w:sz w:val="22"/>
          <w:szCs w:val="22"/>
          <w:lang w:val="es-MX" w:eastAsia="es-MX"/>
        </w:rPr>
        <w:t>Aile</w:t>
      </w:r>
      <w:proofErr w:type="spellEnd"/>
      <w:r w:rsidR="001D1E1A" w:rsidRPr="001D1E1A">
        <w:rPr>
          <w:rFonts w:ascii="Palatino Linotype" w:hAnsi="Palatino Linotype" w:cs="Arial"/>
          <w:i/>
          <w:sz w:val="22"/>
          <w:szCs w:val="22"/>
          <w:lang w:val="es-MX" w:eastAsia="es-MX"/>
        </w:rPr>
        <w:t xml:space="preserve"> del fraccionamiento Bosques de los Encinos.</w:t>
      </w:r>
      <w:r w:rsidR="00EC3DEC" w:rsidRPr="00EC3DEC">
        <w:rPr>
          <w:rFonts w:ascii="Palatino Linotype" w:hAnsi="Palatino Linotype" w:cs="Arial"/>
          <w:i/>
          <w:sz w:val="22"/>
          <w:szCs w:val="22"/>
          <w:lang w:val="es-MX" w:eastAsia="es-MX"/>
        </w:rPr>
        <w:t>.</w:t>
      </w:r>
      <w:r w:rsidRPr="009D36B3">
        <w:rPr>
          <w:rFonts w:ascii="Palatino Linotype" w:hAnsi="Palatino Linotype" w:cs="Arial"/>
          <w:i/>
          <w:sz w:val="22"/>
          <w:szCs w:val="22"/>
          <w:lang w:val="es-MX" w:eastAsia="es-MX"/>
        </w:rPr>
        <w:t>” (Sic)</w:t>
      </w:r>
    </w:p>
    <w:p w:rsidR="008D3A64" w:rsidRPr="009D36B3" w:rsidRDefault="008D3A64" w:rsidP="00194604">
      <w:pPr>
        <w:spacing w:line="360" w:lineRule="auto"/>
        <w:ind w:left="851" w:right="899"/>
        <w:jc w:val="both"/>
        <w:rPr>
          <w:rFonts w:ascii="Palatino Linotype" w:hAnsi="Palatino Linotype" w:cs="Arial"/>
          <w:i/>
          <w:sz w:val="22"/>
          <w:szCs w:val="22"/>
          <w:lang w:val="es-MX" w:eastAsia="es-MX"/>
        </w:rPr>
      </w:pPr>
    </w:p>
    <w:p w:rsidR="001D1E1A" w:rsidRPr="001D1E1A" w:rsidRDefault="001D1E1A" w:rsidP="00194604">
      <w:pPr>
        <w:spacing w:line="360" w:lineRule="auto"/>
        <w:jc w:val="both"/>
        <w:rPr>
          <w:rFonts w:ascii="Palatino Linotype" w:hAnsi="Palatino Linotype" w:cs="Arial"/>
          <w:lang w:val="es-MX"/>
        </w:rPr>
      </w:pPr>
      <w:r>
        <w:rPr>
          <w:rFonts w:ascii="Palatino Linotype" w:hAnsi="Palatino Linotype" w:cs="Arial"/>
          <w:lang w:val="es-MX"/>
        </w:rPr>
        <w:t xml:space="preserve">Asimismo, se advierte que el particular adjuntó los documentos denominados </w:t>
      </w:r>
      <w:r w:rsidRPr="001D1E1A">
        <w:rPr>
          <w:rFonts w:ascii="Palatino Linotype" w:hAnsi="Palatino Linotype" w:cs="Arial"/>
          <w:b/>
          <w:i/>
          <w:lang w:val="es-MX"/>
        </w:rPr>
        <w:t>oficio respuesta ocoyoacac.pdf, Aprobación pode de árboles_JUN19.pdf, MAIL PODA ARBOLES_2019.docx</w:t>
      </w:r>
      <w:r>
        <w:rPr>
          <w:rFonts w:ascii="Palatino Linotype" w:hAnsi="Palatino Linotype" w:cs="Arial"/>
          <w:b/>
          <w:i/>
          <w:lang w:val="es-MX"/>
        </w:rPr>
        <w:t xml:space="preserve">, </w:t>
      </w:r>
      <w:r>
        <w:rPr>
          <w:rFonts w:ascii="Palatino Linotype" w:hAnsi="Palatino Linotype" w:cs="Arial"/>
          <w:lang w:val="es-MX"/>
        </w:rPr>
        <w:t>mismos que no se insertan por ser del conocimiento de ambas partes.</w:t>
      </w:r>
    </w:p>
    <w:p w:rsidR="001D1E1A" w:rsidRDefault="001D1E1A" w:rsidP="00194604">
      <w:pPr>
        <w:spacing w:line="360" w:lineRule="auto"/>
        <w:jc w:val="both"/>
        <w:rPr>
          <w:rFonts w:ascii="Palatino Linotype" w:hAnsi="Palatino Linotype" w:cs="Arial"/>
          <w:b/>
          <w:lang w:val="es-MX"/>
        </w:rPr>
      </w:pPr>
    </w:p>
    <w:p w:rsidR="008D3A64" w:rsidRPr="00E50A75" w:rsidRDefault="00F6302B" w:rsidP="00194604">
      <w:pPr>
        <w:spacing w:line="360" w:lineRule="auto"/>
        <w:jc w:val="both"/>
        <w:rPr>
          <w:rFonts w:ascii="Palatino Linotype" w:hAnsi="Palatino Linotype" w:cs="Arial"/>
          <w:b/>
          <w:lang w:val="es-MX"/>
        </w:rPr>
      </w:pPr>
      <w:r w:rsidRPr="009D36B3">
        <w:rPr>
          <w:rFonts w:ascii="Palatino Linotype" w:hAnsi="Palatino Linotype" w:cs="Arial"/>
          <w:b/>
          <w:lang w:val="es-MX"/>
        </w:rPr>
        <w:t>MODALIDAD DE ENTREGA:</w:t>
      </w:r>
      <w:r w:rsidRPr="009D36B3">
        <w:rPr>
          <w:rFonts w:ascii="Palatino Linotype" w:hAnsi="Palatino Linotype" w:cs="Arial"/>
          <w:lang w:val="es-MX"/>
        </w:rPr>
        <w:t xml:space="preserve"> a través del </w:t>
      </w:r>
      <w:r w:rsidRPr="009D36B3">
        <w:rPr>
          <w:rFonts w:ascii="Palatino Linotype" w:hAnsi="Palatino Linotype" w:cs="Arial"/>
          <w:b/>
          <w:lang w:val="es-MX"/>
        </w:rPr>
        <w:t>SAIMEX.</w:t>
      </w:r>
    </w:p>
    <w:p w:rsidR="00C3484F" w:rsidRPr="009D36B3" w:rsidRDefault="00C3484F" w:rsidP="00194604">
      <w:pPr>
        <w:pStyle w:val="Prrafodelista"/>
        <w:tabs>
          <w:tab w:val="left" w:pos="567"/>
        </w:tabs>
        <w:spacing w:line="360" w:lineRule="auto"/>
        <w:ind w:left="0"/>
        <w:contextualSpacing w:val="0"/>
        <w:jc w:val="center"/>
        <w:rPr>
          <w:rFonts w:ascii="Palatino Linotype" w:hAnsi="Palatino Linotype"/>
        </w:rPr>
      </w:pPr>
    </w:p>
    <w:p w:rsidR="00184A55" w:rsidRPr="009D36B3" w:rsidRDefault="00184A55" w:rsidP="00184A55">
      <w:pPr>
        <w:pStyle w:val="Prrafodelista"/>
        <w:tabs>
          <w:tab w:val="left" w:pos="567"/>
        </w:tabs>
        <w:spacing w:line="360" w:lineRule="auto"/>
        <w:ind w:left="0"/>
        <w:contextualSpacing w:val="0"/>
        <w:jc w:val="both"/>
        <w:rPr>
          <w:rFonts w:ascii="Palatino Linotype" w:hAnsi="Palatino Linotype"/>
        </w:rPr>
      </w:pPr>
      <w:r w:rsidRPr="009D36B3">
        <w:rPr>
          <w:rFonts w:ascii="Palatino Linotype" w:hAnsi="Palatino Linotype"/>
          <w:b/>
          <w:sz w:val="28"/>
          <w:szCs w:val="28"/>
        </w:rPr>
        <w:t>II.</w:t>
      </w:r>
      <w:r w:rsidRPr="009D36B3">
        <w:rPr>
          <w:rFonts w:ascii="Palatino Linotype" w:hAnsi="Palatino Linotype"/>
        </w:rPr>
        <w:t xml:space="preserve"> Con base en el detalle de seguimiento del</w:t>
      </w:r>
      <w:r w:rsidRPr="009D36B3">
        <w:rPr>
          <w:rFonts w:ascii="Palatino Linotype" w:hAnsi="Palatino Linotype"/>
          <w:b/>
        </w:rPr>
        <w:t xml:space="preserve"> SAIMEX</w:t>
      </w:r>
      <w:r w:rsidRPr="009D36B3">
        <w:rPr>
          <w:rFonts w:ascii="Palatino Linotype" w:hAnsi="Palatino Linotype"/>
        </w:rPr>
        <w:t xml:space="preserve">, se advierte que en fecha </w:t>
      </w:r>
      <w:r w:rsidR="001D1E1A">
        <w:rPr>
          <w:rFonts w:ascii="Palatino Linotype" w:hAnsi="Palatino Linotype"/>
        </w:rPr>
        <w:t>treinta de agosto</w:t>
      </w:r>
      <w:r w:rsidRPr="009D36B3">
        <w:rPr>
          <w:rFonts w:ascii="Palatino Linotype" w:hAnsi="Palatino Linotype"/>
        </w:rPr>
        <w:t xml:space="preserve"> de dos mil diecinueve, la Unidad de Transparencia del</w:t>
      </w:r>
      <w:r w:rsidRPr="009D36B3">
        <w:rPr>
          <w:rFonts w:ascii="Palatino Linotype" w:hAnsi="Palatino Linotype"/>
          <w:b/>
        </w:rPr>
        <w:t xml:space="preserve"> SUJETO OBLIGADO</w:t>
      </w:r>
      <w:r w:rsidRPr="009D36B3">
        <w:rPr>
          <w:rFonts w:ascii="Palatino Linotype" w:hAnsi="Palatino Linotype"/>
        </w:rPr>
        <w:t xml:space="preserve">, turnó mediante requerimientos, el contenido de la solicitud de información a los Servidores Públicos Habilitados que consideró competentes, tal y como se aprecia de la imagen: </w:t>
      </w:r>
    </w:p>
    <w:p w:rsidR="00184A55" w:rsidRPr="009D36B3" w:rsidRDefault="001D1E1A" w:rsidP="00184A55">
      <w:pPr>
        <w:pStyle w:val="Prrafodelista"/>
        <w:tabs>
          <w:tab w:val="left" w:pos="567"/>
        </w:tabs>
        <w:spacing w:line="360" w:lineRule="auto"/>
        <w:ind w:left="0"/>
        <w:contextualSpacing w:val="0"/>
        <w:jc w:val="center"/>
        <w:rPr>
          <w:rFonts w:ascii="Palatino Linotype" w:hAnsi="Palatino Linotype"/>
        </w:rPr>
      </w:pPr>
      <w:r>
        <w:rPr>
          <w:noProof/>
          <w:lang w:val="es-MX" w:eastAsia="es-MX"/>
        </w:rPr>
        <w:drawing>
          <wp:inline distT="0" distB="0" distL="0" distR="0" wp14:anchorId="7911092B" wp14:editId="284087B2">
            <wp:extent cx="5653405" cy="1485900"/>
            <wp:effectExtent l="0" t="0" r="444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1251" cy="1511617"/>
                    </a:xfrm>
                    <a:prstGeom prst="rect">
                      <a:avLst/>
                    </a:prstGeom>
                  </pic:spPr>
                </pic:pic>
              </a:graphicData>
            </a:graphic>
          </wp:inline>
        </w:drawing>
      </w:r>
    </w:p>
    <w:p w:rsidR="00184A55" w:rsidRPr="009D36B3" w:rsidRDefault="00184A55" w:rsidP="00194604">
      <w:pPr>
        <w:spacing w:line="360" w:lineRule="auto"/>
        <w:jc w:val="both"/>
        <w:rPr>
          <w:rFonts w:ascii="Palatino Linotype" w:hAnsi="Palatino Linotype"/>
          <w:b/>
          <w:sz w:val="28"/>
          <w:szCs w:val="28"/>
          <w:lang w:val="es-MX"/>
        </w:rPr>
      </w:pPr>
    </w:p>
    <w:p w:rsidR="00F6302B" w:rsidRPr="009D36B3" w:rsidRDefault="00A468E2" w:rsidP="00194604">
      <w:pPr>
        <w:spacing w:line="360" w:lineRule="auto"/>
        <w:jc w:val="both"/>
        <w:rPr>
          <w:rFonts w:ascii="Palatino Linotype" w:hAnsi="Palatino Linotype"/>
        </w:rPr>
      </w:pPr>
      <w:r w:rsidRPr="009D36B3">
        <w:rPr>
          <w:rFonts w:ascii="Palatino Linotype" w:hAnsi="Palatino Linotype"/>
          <w:b/>
          <w:sz w:val="28"/>
          <w:szCs w:val="28"/>
          <w:lang w:val="es-MX"/>
        </w:rPr>
        <w:lastRenderedPageBreak/>
        <w:t>II</w:t>
      </w:r>
      <w:r w:rsidR="000626C9" w:rsidRPr="009D36B3">
        <w:rPr>
          <w:rFonts w:ascii="Palatino Linotype" w:hAnsi="Palatino Linotype"/>
          <w:b/>
          <w:sz w:val="28"/>
          <w:szCs w:val="28"/>
          <w:lang w:val="es-MX"/>
        </w:rPr>
        <w:t>I</w:t>
      </w:r>
      <w:r w:rsidR="00F6302B" w:rsidRPr="009D36B3">
        <w:rPr>
          <w:rFonts w:ascii="Palatino Linotype" w:hAnsi="Palatino Linotype"/>
          <w:b/>
          <w:sz w:val="28"/>
          <w:szCs w:val="28"/>
          <w:lang w:val="es-MX"/>
        </w:rPr>
        <w:t>.</w:t>
      </w:r>
      <w:r w:rsidR="00F6302B" w:rsidRPr="009D36B3">
        <w:rPr>
          <w:rFonts w:ascii="Palatino Linotype" w:hAnsi="Palatino Linotype"/>
          <w:lang w:val="es-MX"/>
        </w:rPr>
        <w:t xml:space="preserve"> </w:t>
      </w:r>
      <w:r w:rsidR="00F6302B" w:rsidRPr="009D36B3">
        <w:rPr>
          <w:rFonts w:ascii="Palatino Linotype" w:hAnsi="Palatino Linotype"/>
        </w:rPr>
        <w:t>De las constancias que obran en el expediente electrónico</w:t>
      </w:r>
      <w:r w:rsidR="00B47B4D" w:rsidRPr="009D36B3">
        <w:rPr>
          <w:rFonts w:ascii="Palatino Linotype" w:hAnsi="Palatino Linotype"/>
        </w:rPr>
        <w:t xml:space="preserve"> del </w:t>
      </w:r>
      <w:r w:rsidR="00B47B4D" w:rsidRPr="009D36B3">
        <w:rPr>
          <w:rFonts w:ascii="Palatino Linotype" w:hAnsi="Palatino Linotype"/>
          <w:b/>
        </w:rPr>
        <w:t>SAIMEX</w:t>
      </w:r>
      <w:r w:rsidR="00F6302B" w:rsidRPr="009D36B3">
        <w:rPr>
          <w:rFonts w:ascii="Palatino Linotype" w:hAnsi="Palatino Linotype"/>
        </w:rPr>
        <w:t xml:space="preserve">, se advierte que en fecha </w:t>
      </w:r>
      <w:r w:rsidR="00F16663">
        <w:rPr>
          <w:rFonts w:ascii="Palatino Linotype" w:hAnsi="Palatino Linotype"/>
        </w:rPr>
        <w:t>diecisiete de septiembre</w:t>
      </w:r>
      <w:r w:rsidRPr="009D36B3">
        <w:rPr>
          <w:rFonts w:ascii="Palatino Linotype" w:hAnsi="Palatino Linotype"/>
        </w:rPr>
        <w:t xml:space="preserve"> de dos mil diecinueve</w:t>
      </w:r>
      <w:r w:rsidR="00F6302B" w:rsidRPr="009D36B3">
        <w:rPr>
          <w:rFonts w:ascii="Palatino Linotype" w:hAnsi="Palatino Linotype"/>
        </w:rPr>
        <w:t xml:space="preserve">, </w:t>
      </w:r>
      <w:r w:rsidR="00F6302B" w:rsidRPr="009D36B3">
        <w:rPr>
          <w:rFonts w:ascii="Palatino Linotype" w:hAnsi="Palatino Linotype"/>
          <w:b/>
        </w:rPr>
        <w:t xml:space="preserve">EL SUJETO OBLIGADO </w:t>
      </w:r>
      <w:r w:rsidR="00F6302B" w:rsidRPr="009D36B3">
        <w:rPr>
          <w:rFonts w:ascii="Palatino Linotype" w:hAnsi="Palatino Linotype"/>
        </w:rPr>
        <w:t>dio respuesta a la solicitud de acceso a la información pública, en los términos siguientes:</w:t>
      </w:r>
    </w:p>
    <w:p w:rsidR="00613281" w:rsidRPr="009D36B3" w:rsidRDefault="00613281" w:rsidP="00194604">
      <w:pPr>
        <w:spacing w:line="360" w:lineRule="auto"/>
        <w:jc w:val="both"/>
        <w:rPr>
          <w:rFonts w:ascii="Palatino Linotype" w:hAnsi="Palatino Linotype"/>
        </w:rPr>
      </w:pPr>
    </w:p>
    <w:p w:rsidR="003848EC" w:rsidRDefault="00396428" w:rsidP="003848EC">
      <w:pPr>
        <w:ind w:left="851" w:right="757"/>
        <w:jc w:val="both"/>
        <w:rPr>
          <w:rFonts w:ascii="Palatino Linotype" w:hAnsi="Palatino Linotype"/>
          <w:i/>
          <w:color w:val="000000"/>
          <w:sz w:val="22"/>
          <w:szCs w:val="22"/>
        </w:rPr>
      </w:pPr>
      <w:r w:rsidRPr="009D36B3">
        <w:rPr>
          <w:rFonts w:ascii="Palatino Linotype" w:hAnsi="Palatino Linotype"/>
          <w:i/>
          <w:color w:val="000000"/>
          <w:sz w:val="22"/>
          <w:szCs w:val="22"/>
        </w:rPr>
        <w:t>“</w:t>
      </w:r>
      <w:r w:rsidR="003848EC">
        <w:rPr>
          <w:rFonts w:ascii="Palatino Linotype" w:hAnsi="Palatino Linotype"/>
          <w:i/>
          <w:color w:val="000000"/>
          <w:sz w:val="22"/>
          <w:szCs w:val="22"/>
        </w:rPr>
        <w:t>…</w:t>
      </w:r>
    </w:p>
    <w:p w:rsidR="00F16663" w:rsidRPr="00F16663" w:rsidRDefault="00F16663" w:rsidP="00F16663">
      <w:pPr>
        <w:ind w:left="851" w:right="757"/>
        <w:jc w:val="both"/>
        <w:rPr>
          <w:rFonts w:ascii="Palatino Linotype" w:hAnsi="Palatino Linotype"/>
          <w:i/>
          <w:color w:val="000000"/>
          <w:sz w:val="22"/>
          <w:szCs w:val="22"/>
        </w:rPr>
      </w:pPr>
      <w:r w:rsidRPr="00F16663">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16663" w:rsidRPr="00F16663" w:rsidRDefault="00F16663" w:rsidP="00F16663">
      <w:pPr>
        <w:ind w:left="851" w:right="757"/>
        <w:jc w:val="both"/>
        <w:rPr>
          <w:rFonts w:ascii="Palatino Linotype" w:hAnsi="Palatino Linotype"/>
          <w:i/>
          <w:color w:val="000000"/>
          <w:sz w:val="22"/>
          <w:szCs w:val="22"/>
        </w:rPr>
      </w:pPr>
      <w:r w:rsidRPr="00F16663">
        <w:rPr>
          <w:rFonts w:ascii="Palatino Linotype" w:hAnsi="Palatino Linotype"/>
          <w:i/>
          <w:color w:val="000000"/>
          <w:sz w:val="22"/>
          <w:szCs w:val="22"/>
        </w:rPr>
        <w:t>Envió archivo proporcionado por la Dirección General de Obras Publicas y Desarrollo Urbano</w:t>
      </w:r>
    </w:p>
    <w:p w:rsidR="00F16663" w:rsidRPr="00F16663" w:rsidRDefault="00F16663" w:rsidP="00F16663">
      <w:pPr>
        <w:ind w:left="851" w:right="757"/>
        <w:jc w:val="both"/>
        <w:rPr>
          <w:rFonts w:ascii="Palatino Linotype" w:hAnsi="Palatino Linotype"/>
          <w:i/>
          <w:color w:val="000000"/>
          <w:sz w:val="22"/>
          <w:szCs w:val="22"/>
        </w:rPr>
      </w:pPr>
      <w:r w:rsidRPr="00F16663">
        <w:rPr>
          <w:rFonts w:ascii="Palatino Linotype" w:hAnsi="Palatino Linotype"/>
          <w:i/>
          <w:color w:val="000000"/>
          <w:sz w:val="22"/>
          <w:szCs w:val="22"/>
        </w:rPr>
        <w:t>ATENTAMENTE</w:t>
      </w:r>
    </w:p>
    <w:p w:rsidR="00396428" w:rsidRDefault="00F16663" w:rsidP="00F16663">
      <w:pPr>
        <w:ind w:left="851" w:right="757"/>
        <w:jc w:val="both"/>
        <w:rPr>
          <w:rFonts w:ascii="Palatino Linotype" w:hAnsi="Palatino Linotype"/>
          <w:i/>
          <w:color w:val="000000"/>
          <w:sz w:val="22"/>
          <w:szCs w:val="22"/>
        </w:rPr>
      </w:pPr>
      <w:r w:rsidRPr="00F16663">
        <w:rPr>
          <w:rFonts w:ascii="Palatino Linotype" w:hAnsi="Palatino Linotype"/>
          <w:i/>
          <w:color w:val="000000"/>
          <w:sz w:val="22"/>
          <w:szCs w:val="22"/>
        </w:rPr>
        <w:t>Erick Abraham Gutiérrez Moreno</w:t>
      </w:r>
      <w:r w:rsidR="00396428" w:rsidRPr="009D36B3">
        <w:rPr>
          <w:rFonts w:ascii="Palatino Linotype" w:hAnsi="Palatino Linotype"/>
          <w:i/>
          <w:color w:val="000000"/>
          <w:sz w:val="22"/>
          <w:szCs w:val="22"/>
        </w:rPr>
        <w:t>.”(Sic)</w:t>
      </w:r>
    </w:p>
    <w:p w:rsidR="00945232" w:rsidRPr="009D36B3" w:rsidRDefault="00945232" w:rsidP="004E1057">
      <w:pPr>
        <w:ind w:right="757"/>
        <w:jc w:val="both"/>
        <w:rPr>
          <w:rFonts w:ascii="Palatino Linotype" w:hAnsi="Palatino Linotype"/>
          <w:i/>
          <w:color w:val="000000"/>
          <w:sz w:val="22"/>
          <w:szCs w:val="22"/>
        </w:rPr>
      </w:pPr>
    </w:p>
    <w:p w:rsidR="000D4099" w:rsidRPr="009D36B3" w:rsidRDefault="00945232" w:rsidP="003C4868">
      <w:pPr>
        <w:spacing w:line="360" w:lineRule="auto"/>
        <w:jc w:val="both"/>
        <w:rPr>
          <w:rFonts w:ascii="Palatino Linotype" w:hAnsi="Palatino Linotype"/>
        </w:rPr>
      </w:pPr>
      <w:r w:rsidRPr="009D36B3">
        <w:rPr>
          <w:rFonts w:ascii="Palatino Linotype" w:hAnsi="Palatino Linotype"/>
        </w:rPr>
        <w:t xml:space="preserve">Asimismo, </w:t>
      </w:r>
      <w:r w:rsidRPr="009D36B3">
        <w:rPr>
          <w:rFonts w:ascii="Palatino Linotype" w:hAnsi="Palatino Linotype"/>
          <w:b/>
        </w:rPr>
        <w:t xml:space="preserve">EL SUJETO OBLIGADO </w:t>
      </w:r>
      <w:r w:rsidR="00F16663">
        <w:rPr>
          <w:rFonts w:ascii="Palatino Linotype" w:hAnsi="Palatino Linotype"/>
        </w:rPr>
        <w:t>adjuntó a su respuesta el archivo electrónico denominado</w:t>
      </w:r>
      <w:r w:rsidR="000626C9" w:rsidRPr="009D36B3">
        <w:t xml:space="preserve"> </w:t>
      </w:r>
      <w:r w:rsidR="00F16663" w:rsidRPr="00F16663">
        <w:rPr>
          <w:rFonts w:ascii="Palatino Linotype" w:hAnsi="Palatino Linotype"/>
          <w:b/>
          <w:i/>
        </w:rPr>
        <w:t>resp_268.pdf</w:t>
      </w:r>
      <w:r w:rsidR="00F16663">
        <w:rPr>
          <w:rFonts w:ascii="Palatino Linotype" w:hAnsi="Palatino Linotype"/>
          <w:b/>
          <w:i/>
        </w:rPr>
        <w:t>,</w:t>
      </w:r>
      <w:r w:rsidR="00F16663">
        <w:rPr>
          <w:rFonts w:ascii="Palatino Linotype" w:hAnsi="Palatino Linotype"/>
        </w:rPr>
        <w:t xml:space="preserve"> mismo que </w:t>
      </w:r>
      <w:r w:rsidR="00E50A75">
        <w:rPr>
          <w:rFonts w:ascii="Palatino Linotype" w:hAnsi="Palatino Linotype"/>
        </w:rPr>
        <w:t xml:space="preserve">consiste en un oficio signado por la Encargada del Despacho de la Dirección General de Obras Públicas y Desarrollo Urbano mediante el cual </w:t>
      </w:r>
      <w:r w:rsidR="00E50A75">
        <w:rPr>
          <w:rFonts w:ascii="Palatino Linotype" w:hAnsi="Palatino Linotype" w:cs="Arial"/>
        </w:rPr>
        <w:t>manifiesta que un particular acudió a dicha autoridad con la finalidad de solicitar la autorización para la poda de diversos árboles, por lo que no se le puede otorgar el carácter con el cual dicho ciudadano se apersono ante la Dirección</w:t>
      </w:r>
      <w:r w:rsidR="001C355C" w:rsidRPr="009D36B3">
        <w:rPr>
          <w:rFonts w:ascii="Palatino Linotype" w:hAnsi="Palatino Linotype"/>
        </w:rPr>
        <w:t>.</w:t>
      </w:r>
    </w:p>
    <w:p w:rsidR="00945232" w:rsidRPr="009D36B3" w:rsidRDefault="00945232" w:rsidP="00646A9F">
      <w:pPr>
        <w:spacing w:line="360" w:lineRule="auto"/>
        <w:rPr>
          <w:rFonts w:ascii="Palatino Linotype" w:hAnsi="Palatino Linotype"/>
        </w:rPr>
      </w:pPr>
    </w:p>
    <w:p w:rsidR="00F6302B" w:rsidRPr="009D36B3" w:rsidRDefault="00A468E2" w:rsidP="00194604">
      <w:pPr>
        <w:spacing w:line="360" w:lineRule="auto"/>
        <w:jc w:val="both"/>
        <w:rPr>
          <w:rFonts w:ascii="Palatino Linotype" w:hAnsi="Palatino Linotype" w:cs="Arial"/>
        </w:rPr>
      </w:pPr>
      <w:r w:rsidRPr="009D36B3">
        <w:rPr>
          <w:rFonts w:ascii="Palatino Linotype" w:hAnsi="Palatino Linotype"/>
          <w:b/>
          <w:sz w:val="28"/>
          <w:szCs w:val="28"/>
        </w:rPr>
        <w:t>I</w:t>
      </w:r>
      <w:r w:rsidR="00BE0493" w:rsidRPr="009D36B3">
        <w:rPr>
          <w:rFonts w:ascii="Palatino Linotype" w:hAnsi="Palatino Linotype"/>
          <w:b/>
          <w:sz w:val="28"/>
          <w:szCs w:val="28"/>
        </w:rPr>
        <w:t>V</w:t>
      </w:r>
      <w:r w:rsidR="00F6302B" w:rsidRPr="009D36B3">
        <w:rPr>
          <w:rFonts w:ascii="Palatino Linotype" w:hAnsi="Palatino Linotype"/>
          <w:b/>
          <w:sz w:val="28"/>
          <w:szCs w:val="28"/>
        </w:rPr>
        <w:t>.</w:t>
      </w:r>
      <w:r w:rsidR="00F6302B" w:rsidRPr="009D36B3">
        <w:rPr>
          <w:rFonts w:ascii="Palatino Linotype" w:hAnsi="Palatino Linotype"/>
          <w:b/>
        </w:rPr>
        <w:t xml:space="preserve"> </w:t>
      </w:r>
      <w:r w:rsidR="00F6302B" w:rsidRPr="009D36B3">
        <w:rPr>
          <w:rFonts w:ascii="Palatino Linotype" w:hAnsi="Palatino Linotype" w:cs="Arial"/>
        </w:rPr>
        <w:t xml:space="preserve">Inconforme con la respuesta, en fecha </w:t>
      </w:r>
      <w:r w:rsidR="005E2FB4">
        <w:rPr>
          <w:rFonts w:ascii="Palatino Linotype" w:hAnsi="Palatino Linotype" w:cs="Arial"/>
        </w:rPr>
        <w:t>dieciocho de septiembre</w:t>
      </w:r>
      <w:r w:rsidR="003C60BD" w:rsidRPr="009D36B3">
        <w:rPr>
          <w:rFonts w:ascii="Palatino Linotype" w:hAnsi="Palatino Linotype" w:cs="Arial"/>
        </w:rPr>
        <w:t xml:space="preserve"> de dos mil diecinueve</w:t>
      </w:r>
      <w:r w:rsidR="00F6302B" w:rsidRPr="009D36B3">
        <w:rPr>
          <w:rFonts w:ascii="Palatino Linotype" w:hAnsi="Palatino Linotype" w:cs="Arial"/>
        </w:rPr>
        <w:t xml:space="preserve">, </w:t>
      </w:r>
      <w:r w:rsidR="003C60BD" w:rsidRPr="009D36B3">
        <w:rPr>
          <w:rFonts w:ascii="Palatino Linotype" w:hAnsi="Palatino Linotype" w:cs="Arial"/>
          <w:b/>
          <w:color w:val="000000"/>
        </w:rPr>
        <w:t>EL</w:t>
      </w:r>
      <w:r w:rsidR="00646A9F" w:rsidRPr="009D36B3">
        <w:rPr>
          <w:rFonts w:ascii="Palatino Linotype" w:hAnsi="Palatino Linotype" w:cs="Arial"/>
          <w:b/>
          <w:color w:val="000000"/>
        </w:rPr>
        <w:t xml:space="preserve"> </w:t>
      </w:r>
      <w:r w:rsidR="00F6302B" w:rsidRPr="009D36B3">
        <w:rPr>
          <w:rFonts w:ascii="Palatino Linotype" w:hAnsi="Palatino Linotype" w:cs="Arial"/>
          <w:b/>
          <w:color w:val="000000"/>
        </w:rPr>
        <w:t>RECURRENTE</w:t>
      </w:r>
      <w:r w:rsidR="00F6302B" w:rsidRPr="009D36B3">
        <w:rPr>
          <w:rFonts w:ascii="Palatino Linotype" w:hAnsi="Palatino Linotype" w:cs="Arial"/>
          <w:color w:val="000000"/>
        </w:rPr>
        <w:t xml:space="preserve"> </w:t>
      </w:r>
      <w:r w:rsidR="00F6302B" w:rsidRPr="009D36B3">
        <w:rPr>
          <w:rFonts w:ascii="Palatino Linotype" w:hAnsi="Palatino Linotype" w:cs="Arial"/>
        </w:rPr>
        <w:t>interpuso el presente recurso de revisión, mismo que fue registrado en el</w:t>
      </w:r>
      <w:r w:rsidR="00F6302B" w:rsidRPr="009D36B3">
        <w:rPr>
          <w:rFonts w:ascii="Palatino Linotype" w:eastAsia="Arial Unicode MS" w:hAnsi="Palatino Linotype" w:cs="Arial"/>
          <w:b/>
        </w:rPr>
        <w:t xml:space="preserve"> SAIMEX</w:t>
      </w:r>
      <w:r w:rsidR="00F6302B" w:rsidRPr="009D36B3">
        <w:rPr>
          <w:rFonts w:ascii="Palatino Linotype" w:hAnsi="Palatino Linotype" w:cs="Arial"/>
        </w:rPr>
        <w:t xml:space="preserve"> y se le asignó el número de expediente </w:t>
      </w:r>
      <w:r w:rsidR="005E2FB4">
        <w:rPr>
          <w:rFonts w:ascii="Palatino Linotype" w:hAnsi="Palatino Linotype" w:cs="Arial"/>
          <w:b/>
        </w:rPr>
        <w:t>07447</w:t>
      </w:r>
      <w:r w:rsidR="003C60BD" w:rsidRPr="009D36B3">
        <w:rPr>
          <w:rFonts w:ascii="Palatino Linotype" w:hAnsi="Palatino Linotype" w:cs="Arial"/>
          <w:b/>
        </w:rPr>
        <w:t>/INFOEM/IP/RR/2019</w:t>
      </w:r>
      <w:r w:rsidR="00F6302B" w:rsidRPr="009D36B3">
        <w:rPr>
          <w:rFonts w:ascii="Palatino Linotype" w:hAnsi="Palatino Linotype" w:cs="Arial"/>
        </w:rPr>
        <w:t xml:space="preserve">, en el que expresó como Acto impugnado: </w:t>
      </w:r>
    </w:p>
    <w:p w:rsidR="008D3A64" w:rsidRPr="009D36B3" w:rsidRDefault="008D3A64" w:rsidP="00194604">
      <w:pPr>
        <w:spacing w:line="360" w:lineRule="auto"/>
        <w:jc w:val="both"/>
        <w:rPr>
          <w:rFonts w:ascii="Palatino Linotype" w:hAnsi="Palatino Linotype" w:cs="Arial"/>
        </w:rPr>
      </w:pPr>
    </w:p>
    <w:p w:rsidR="008E3EDE" w:rsidRPr="009D36B3" w:rsidRDefault="008E3EDE" w:rsidP="00D83506">
      <w:pPr>
        <w:ind w:left="851" w:right="899"/>
        <w:jc w:val="both"/>
        <w:rPr>
          <w:rFonts w:ascii="Palatino Linotype" w:hAnsi="Palatino Linotype"/>
          <w:i/>
          <w:color w:val="000000"/>
          <w:sz w:val="22"/>
          <w:szCs w:val="22"/>
        </w:rPr>
      </w:pPr>
      <w:r w:rsidRPr="009D36B3">
        <w:rPr>
          <w:rFonts w:ascii="Palatino Linotype" w:hAnsi="Palatino Linotype"/>
          <w:i/>
          <w:color w:val="000000"/>
          <w:sz w:val="22"/>
          <w:szCs w:val="22"/>
        </w:rPr>
        <w:t>“</w:t>
      </w:r>
      <w:r w:rsidR="005E2FB4" w:rsidRPr="005E2FB4">
        <w:rPr>
          <w:rFonts w:ascii="Palatino Linotype" w:hAnsi="Palatino Linotype"/>
          <w:i/>
          <w:color w:val="000000"/>
          <w:sz w:val="22"/>
          <w:szCs w:val="22"/>
        </w:rPr>
        <w:t>La respuesta del Sujeto Obligado</w:t>
      </w:r>
      <w:r w:rsidRPr="009D36B3">
        <w:rPr>
          <w:rFonts w:ascii="Palatino Linotype" w:hAnsi="Palatino Linotype"/>
          <w:i/>
          <w:color w:val="000000"/>
          <w:sz w:val="22"/>
          <w:szCs w:val="22"/>
        </w:rPr>
        <w:t>.”(Sic)</w:t>
      </w:r>
    </w:p>
    <w:p w:rsidR="008D3A64" w:rsidRPr="009D36B3" w:rsidRDefault="008D3A64" w:rsidP="00194604">
      <w:pPr>
        <w:spacing w:line="360" w:lineRule="auto"/>
        <w:ind w:left="851"/>
        <w:jc w:val="both"/>
        <w:rPr>
          <w:rFonts w:ascii="Palatino Linotype" w:hAnsi="Palatino Linotype"/>
          <w:i/>
          <w:color w:val="000000"/>
          <w:sz w:val="22"/>
          <w:szCs w:val="22"/>
        </w:rPr>
      </w:pPr>
    </w:p>
    <w:p w:rsidR="00F6302B" w:rsidRPr="009D36B3" w:rsidRDefault="00F6302B" w:rsidP="00194604">
      <w:pPr>
        <w:widowControl w:val="0"/>
        <w:autoSpaceDE w:val="0"/>
        <w:autoSpaceDN w:val="0"/>
        <w:adjustRightInd w:val="0"/>
        <w:spacing w:line="360" w:lineRule="auto"/>
        <w:jc w:val="both"/>
        <w:rPr>
          <w:rFonts w:ascii="Palatino Linotype" w:hAnsi="Palatino Linotype" w:cs="Arial"/>
        </w:rPr>
      </w:pPr>
      <w:r w:rsidRPr="009D36B3">
        <w:rPr>
          <w:rFonts w:ascii="Palatino Linotype" w:hAnsi="Palatino Linotype" w:cs="Arial"/>
        </w:rPr>
        <w:t xml:space="preserve">Asimismo, señaló como razones o motivos de la inconformidad: </w:t>
      </w:r>
    </w:p>
    <w:p w:rsidR="008D3A64" w:rsidRPr="009D36B3" w:rsidRDefault="008D3A64" w:rsidP="00194604">
      <w:pPr>
        <w:widowControl w:val="0"/>
        <w:autoSpaceDE w:val="0"/>
        <w:autoSpaceDN w:val="0"/>
        <w:adjustRightInd w:val="0"/>
        <w:spacing w:line="360" w:lineRule="auto"/>
        <w:jc w:val="both"/>
        <w:rPr>
          <w:rFonts w:ascii="Palatino Linotype" w:hAnsi="Palatino Linotype" w:cs="Arial"/>
        </w:rPr>
      </w:pPr>
    </w:p>
    <w:p w:rsidR="00F6302B" w:rsidRPr="009D36B3" w:rsidRDefault="008E3EDE" w:rsidP="00194604">
      <w:pPr>
        <w:ind w:left="851" w:right="902"/>
        <w:jc w:val="both"/>
        <w:rPr>
          <w:rFonts w:ascii="Palatino Linotype" w:hAnsi="Palatino Linotype"/>
          <w:i/>
          <w:color w:val="000000"/>
          <w:sz w:val="22"/>
          <w:szCs w:val="22"/>
        </w:rPr>
      </w:pPr>
      <w:r w:rsidRPr="009D36B3">
        <w:rPr>
          <w:rFonts w:ascii="Palatino Linotype" w:hAnsi="Palatino Linotype"/>
          <w:i/>
          <w:color w:val="000000"/>
          <w:sz w:val="22"/>
          <w:szCs w:val="22"/>
        </w:rPr>
        <w:t>“</w:t>
      </w:r>
      <w:r w:rsidR="005E2FB4" w:rsidRPr="005E2FB4">
        <w:rPr>
          <w:rFonts w:ascii="Palatino Linotype" w:hAnsi="Palatino Linotype"/>
          <w:i/>
          <w:color w:val="000000"/>
          <w:sz w:val="22"/>
          <w:szCs w:val="22"/>
        </w:rPr>
        <w:t xml:space="preserve">Si bien es cierto, el Sujeto Obligado da respuesta a mi solicitud de acceso a la información pública, este no lo hace cumpliendo con la formalidades que exige la Ley de Transparencia y Acceso a la Información Pública del Estado de México y Municipios, puesto que, lleva a cabo una clasificación de la información como confidencial sin llevar a cabo los procedimientos legales, es decir, Acta de Comité de Transparencia, cuadros de clasificación etc. En efecto, considero se debió enviar la documentación requerida por formar parte de una petición de determinada persona que se </w:t>
      </w:r>
      <w:proofErr w:type="spellStart"/>
      <w:r w:rsidR="005E2FB4" w:rsidRPr="005E2FB4">
        <w:rPr>
          <w:rFonts w:ascii="Palatino Linotype" w:hAnsi="Palatino Linotype"/>
          <w:i/>
          <w:color w:val="000000"/>
          <w:sz w:val="22"/>
          <w:szCs w:val="22"/>
        </w:rPr>
        <w:t>ostento</w:t>
      </w:r>
      <w:proofErr w:type="spellEnd"/>
      <w:r w:rsidR="005E2FB4" w:rsidRPr="005E2FB4">
        <w:rPr>
          <w:rFonts w:ascii="Palatino Linotype" w:hAnsi="Palatino Linotype"/>
          <w:i/>
          <w:color w:val="000000"/>
          <w:sz w:val="22"/>
          <w:szCs w:val="22"/>
        </w:rPr>
        <w:t xml:space="preserve"> con supuesta personalidad para solicitar del Ayuntamiento el permiso para la poda de árboles en el lugar de cita, a lo </w:t>
      </w:r>
      <w:proofErr w:type="spellStart"/>
      <w:r w:rsidR="005E2FB4" w:rsidRPr="005E2FB4">
        <w:rPr>
          <w:rFonts w:ascii="Palatino Linotype" w:hAnsi="Palatino Linotype"/>
          <w:i/>
          <w:color w:val="000000"/>
          <w:sz w:val="22"/>
          <w:szCs w:val="22"/>
        </w:rPr>
        <w:t>cuál</w:t>
      </w:r>
      <w:proofErr w:type="spellEnd"/>
      <w:r w:rsidR="005E2FB4" w:rsidRPr="005E2FB4">
        <w:rPr>
          <w:rFonts w:ascii="Palatino Linotype" w:hAnsi="Palatino Linotype"/>
          <w:i/>
          <w:color w:val="000000"/>
          <w:sz w:val="22"/>
          <w:szCs w:val="22"/>
        </w:rPr>
        <w:t xml:space="preserve"> recayó una respuesta favorable por parte del Ayuntamiento hacia esa persona. Entonces, es por lo cual se solicita del Sujeto Obligado me otorgue los documentos con los cuales la persona peticionaria acreditó su personalidad, representación o cualquier otro que le diera derecho para representarme y solicitar la poda de árboles como le fue autorizado, causándome un posible acto de molestia. Es importante señalar que, únicamente, yo requería el pronunciamiento del Sujeto Obligado acerca de si se había ostentado personalmente o en representación y, al hacerlo este en su respuesta diciendo que si tenía información relacionada con lo solicitado, pero no podía proporcionármela por ser datos personales, es evidente que me </w:t>
      </w:r>
      <w:proofErr w:type="spellStart"/>
      <w:r w:rsidR="005E2FB4" w:rsidRPr="005E2FB4">
        <w:rPr>
          <w:rFonts w:ascii="Palatino Linotype" w:hAnsi="Palatino Linotype"/>
          <w:i/>
          <w:color w:val="000000"/>
          <w:sz w:val="22"/>
          <w:szCs w:val="22"/>
        </w:rPr>
        <w:t>esta</w:t>
      </w:r>
      <w:proofErr w:type="spellEnd"/>
      <w:r w:rsidR="005E2FB4" w:rsidRPr="005E2FB4">
        <w:rPr>
          <w:rFonts w:ascii="Palatino Linotype" w:hAnsi="Palatino Linotype"/>
          <w:i/>
          <w:color w:val="000000"/>
          <w:sz w:val="22"/>
          <w:szCs w:val="22"/>
        </w:rPr>
        <w:t xml:space="preserve"> negando información pública que puede ser entregada en versión pública por estar contenida en sus archivos</w:t>
      </w:r>
      <w:r w:rsidR="00F6302B" w:rsidRPr="009D36B3">
        <w:rPr>
          <w:rFonts w:ascii="Palatino Linotype" w:hAnsi="Palatino Linotype"/>
          <w:i/>
          <w:color w:val="000000"/>
          <w:sz w:val="22"/>
          <w:szCs w:val="22"/>
        </w:rPr>
        <w:t>.” (Sic)</w:t>
      </w:r>
    </w:p>
    <w:p w:rsidR="008D3A64" w:rsidRPr="009D36B3" w:rsidRDefault="008D3A64" w:rsidP="00194604">
      <w:pPr>
        <w:spacing w:line="360" w:lineRule="auto"/>
        <w:ind w:left="851" w:right="902"/>
        <w:jc w:val="both"/>
        <w:rPr>
          <w:rFonts w:ascii="Palatino Linotype" w:hAnsi="Palatino Linotype"/>
          <w:i/>
          <w:color w:val="000000"/>
          <w:sz w:val="22"/>
          <w:szCs w:val="22"/>
        </w:rPr>
      </w:pPr>
    </w:p>
    <w:p w:rsidR="00F6302B" w:rsidRPr="009D36B3" w:rsidRDefault="00F6302B" w:rsidP="00194604">
      <w:pPr>
        <w:pStyle w:val="Prrafodelista"/>
        <w:spacing w:line="360" w:lineRule="auto"/>
        <w:ind w:left="0"/>
        <w:contextualSpacing w:val="0"/>
        <w:jc w:val="both"/>
        <w:rPr>
          <w:rFonts w:ascii="Palatino Linotype" w:hAnsi="Palatino Linotype" w:cs="Arial"/>
          <w:lang w:val="es-ES_tradnl"/>
        </w:rPr>
      </w:pPr>
      <w:r w:rsidRPr="009D36B3">
        <w:rPr>
          <w:rFonts w:ascii="Palatino Linotype" w:hAnsi="Palatino Linotype"/>
          <w:b/>
          <w:sz w:val="28"/>
          <w:szCs w:val="28"/>
          <w:lang w:val="es-MX"/>
        </w:rPr>
        <w:t>V.</w:t>
      </w:r>
      <w:r w:rsidRPr="009D36B3">
        <w:rPr>
          <w:rFonts w:ascii="Palatino Linotype" w:hAnsi="Palatino Linotype"/>
          <w:lang w:val="es-MX"/>
        </w:rPr>
        <w:t xml:space="preserve"> </w:t>
      </w:r>
      <w:r w:rsidRPr="009D36B3">
        <w:rPr>
          <w:rFonts w:ascii="Palatino Linotype" w:hAnsi="Palatino Linotype" w:cs="Arial"/>
        </w:rPr>
        <w:t xml:space="preserve">El </w:t>
      </w:r>
      <w:r w:rsidR="005E2FB4">
        <w:rPr>
          <w:rFonts w:ascii="Palatino Linotype" w:hAnsi="Palatino Linotype" w:cs="Arial"/>
        </w:rPr>
        <w:t xml:space="preserve">dieciocho de septiembre </w:t>
      </w:r>
      <w:r w:rsidR="003C60BD" w:rsidRPr="009D36B3">
        <w:rPr>
          <w:rFonts w:ascii="Palatino Linotype" w:hAnsi="Palatino Linotype" w:cs="Arial"/>
        </w:rPr>
        <w:t xml:space="preserve"> de dos mil diecinueve</w:t>
      </w:r>
      <w:r w:rsidRPr="009D36B3">
        <w:rPr>
          <w:rFonts w:ascii="Palatino Linotype" w:hAnsi="Palatino Linotype" w:cs="Arial"/>
        </w:rPr>
        <w:t xml:space="preserve">, el recurso </w:t>
      </w:r>
      <w:r w:rsidRPr="009D36B3">
        <w:rPr>
          <w:rFonts w:ascii="Palatino Linotype" w:hAnsi="Palatino Linotype" w:cs="Arial"/>
          <w:lang w:val="es-ES_tradnl"/>
        </w:rPr>
        <w:t>de que</w:t>
      </w:r>
      <w:r w:rsidRPr="009D36B3">
        <w:rPr>
          <w:rFonts w:ascii="Palatino Linotype" w:hAnsi="Palatino Linotype" w:cs="Arial"/>
        </w:rPr>
        <w:t xml:space="preserve"> se trata</w:t>
      </w:r>
      <w:r w:rsidRPr="009D36B3">
        <w:rPr>
          <w:rFonts w:ascii="Palatino Linotype" w:hAnsi="Palatino Linotype" w:cs="Arial"/>
          <w:lang w:val="es-ES_tradnl"/>
        </w:rPr>
        <w:t xml:space="preserve"> se envió electrónicamente al Instituto de </w:t>
      </w:r>
      <w:r w:rsidRPr="009D36B3">
        <w:rPr>
          <w:rFonts w:ascii="Palatino Linotype" w:eastAsia="Arial Unicode MS" w:hAnsi="Palatino Linotype" w:cs="Arial"/>
        </w:rPr>
        <w:t>Transparencia</w:t>
      </w:r>
      <w:r w:rsidRPr="009D36B3">
        <w:rPr>
          <w:rFonts w:ascii="Palatino Linotype" w:hAnsi="Palatino Linotype" w:cs="Arial"/>
          <w:lang w:val="es-ES_tradnl"/>
        </w:rPr>
        <w:t>, Acceso a la Información Pública y Protección de Datos Personales del Estado de México y Municipios y con fundamento en el artículo 185</w:t>
      </w:r>
      <w:r w:rsidR="001C355C" w:rsidRPr="009D36B3">
        <w:rPr>
          <w:rFonts w:ascii="Palatino Linotype" w:hAnsi="Palatino Linotype" w:cs="Arial"/>
          <w:lang w:val="es-ES_tradnl"/>
        </w:rPr>
        <w:t>,</w:t>
      </w:r>
      <w:r w:rsidRPr="009D36B3">
        <w:rPr>
          <w:rFonts w:ascii="Palatino Linotype" w:hAnsi="Palatino Linotype" w:cs="Arial"/>
          <w:lang w:val="es-ES_tradnl"/>
        </w:rPr>
        <w:t xml:space="preserve"> fracción I de la </w:t>
      </w:r>
      <w:r w:rsidRPr="009D36B3">
        <w:rPr>
          <w:rFonts w:ascii="Palatino Linotype" w:hAnsi="Palatino Linotype"/>
        </w:rPr>
        <w:t>Ley de Transparencia y Acceso a la Información Pública del Estado de México y Municipios</w:t>
      </w:r>
      <w:r w:rsidRPr="009D36B3">
        <w:rPr>
          <w:rFonts w:ascii="Palatino Linotype" w:hAnsi="Palatino Linotype" w:cs="Arial"/>
          <w:lang w:val="es-ES_tradnl"/>
        </w:rPr>
        <w:t xml:space="preserve">, fue turnado a la Comisionada </w:t>
      </w:r>
      <w:r w:rsidRPr="009D36B3">
        <w:rPr>
          <w:rFonts w:ascii="Palatino Linotype" w:hAnsi="Palatino Linotype" w:cs="Arial"/>
          <w:b/>
          <w:lang w:val="es-ES_tradnl"/>
        </w:rPr>
        <w:t xml:space="preserve">Eva </w:t>
      </w:r>
      <w:proofErr w:type="spellStart"/>
      <w:r w:rsidRPr="009D36B3">
        <w:rPr>
          <w:rFonts w:ascii="Palatino Linotype" w:hAnsi="Palatino Linotype" w:cs="Arial"/>
          <w:b/>
          <w:lang w:val="es-ES_tradnl"/>
        </w:rPr>
        <w:t>Abaid</w:t>
      </w:r>
      <w:proofErr w:type="spellEnd"/>
      <w:r w:rsidRPr="009D36B3">
        <w:rPr>
          <w:rFonts w:ascii="Palatino Linotype" w:hAnsi="Palatino Linotype" w:cs="Arial"/>
          <w:b/>
          <w:lang w:val="es-ES_tradnl"/>
        </w:rPr>
        <w:t xml:space="preserve"> </w:t>
      </w:r>
      <w:proofErr w:type="spellStart"/>
      <w:r w:rsidRPr="009D36B3">
        <w:rPr>
          <w:rFonts w:ascii="Palatino Linotype" w:hAnsi="Palatino Linotype" w:cs="Arial"/>
          <w:b/>
          <w:lang w:val="es-ES_tradnl"/>
        </w:rPr>
        <w:t>Yapur</w:t>
      </w:r>
      <w:proofErr w:type="spellEnd"/>
      <w:r w:rsidRPr="009D36B3">
        <w:rPr>
          <w:rFonts w:ascii="Palatino Linotype" w:hAnsi="Palatino Linotype" w:cs="Arial"/>
          <w:lang w:val="es-ES_tradnl"/>
        </w:rPr>
        <w:t xml:space="preserve">, a efecto de decretar su admisión o </w:t>
      </w:r>
      <w:proofErr w:type="spellStart"/>
      <w:r w:rsidRPr="009D36B3">
        <w:rPr>
          <w:rFonts w:ascii="Palatino Linotype" w:hAnsi="Palatino Linotype" w:cs="Arial"/>
          <w:lang w:val="es-ES_tradnl"/>
        </w:rPr>
        <w:t>desechamiento</w:t>
      </w:r>
      <w:proofErr w:type="spellEnd"/>
      <w:r w:rsidRPr="009D36B3">
        <w:rPr>
          <w:rFonts w:ascii="Palatino Linotype" w:hAnsi="Palatino Linotype" w:cs="Arial"/>
          <w:lang w:val="es-ES_tradnl"/>
        </w:rPr>
        <w:t>.</w:t>
      </w:r>
    </w:p>
    <w:p w:rsidR="008D3A64" w:rsidRPr="009D36B3" w:rsidRDefault="008D3A64" w:rsidP="00194604">
      <w:pPr>
        <w:pStyle w:val="Prrafodelista"/>
        <w:spacing w:line="360" w:lineRule="auto"/>
        <w:ind w:left="0"/>
        <w:contextualSpacing w:val="0"/>
        <w:jc w:val="both"/>
        <w:rPr>
          <w:rFonts w:ascii="Palatino Linotype" w:hAnsi="Palatino Linotype" w:cs="Arial"/>
          <w:lang w:val="es-ES_tradnl"/>
        </w:rPr>
      </w:pPr>
    </w:p>
    <w:p w:rsidR="00F6302B" w:rsidRPr="009D36B3" w:rsidRDefault="00A468E2" w:rsidP="00194604">
      <w:pPr>
        <w:spacing w:line="360" w:lineRule="auto"/>
        <w:jc w:val="both"/>
        <w:rPr>
          <w:rFonts w:ascii="Palatino Linotype" w:hAnsi="Palatino Linotype" w:cs="Arial"/>
        </w:rPr>
      </w:pPr>
      <w:r w:rsidRPr="009D36B3">
        <w:rPr>
          <w:rFonts w:ascii="Palatino Linotype" w:hAnsi="Palatino Linotype" w:cs="Arial"/>
          <w:b/>
          <w:sz w:val="28"/>
          <w:szCs w:val="28"/>
        </w:rPr>
        <w:t>V</w:t>
      </w:r>
      <w:r w:rsidR="008656E0" w:rsidRPr="009D36B3">
        <w:rPr>
          <w:rFonts w:ascii="Palatino Linotype" w:hAnsi="Palatino Linotype" w:cs="Arial"/>
          <w:b/>
          <w:sz w:val="28"/>
          <w:szCs w:val="28"/>
        </w:rPr>
        <w:t>I</w:t>
      </w:r>
      <w:r w:rsidR="00F6302B" w:rsidRPr="009D36B3">
        <w:rPr>
          <w:rFonts w:ascii="Palatino Linotype" w:hAnsi="Palatino Linotype" w:cs="Arial"/>
          <w:b/>
          <w:sz w:val="28"/>
          <w:szCs w:val="28"/>
        </w:rPr>
        <w:t>.</w:t>
      </w:r>
      <w:r w:rsidR="00F6302B" w:rsidRPr="009D36B3">
        <w:rPr>
          <w:rFonts w:ascii="Palatino Linotype" w:hAnsi="Palatino Linotype" w:cs="Arial"/>
          <w:b/>
        </w:rPr>
        <w:t xml:space="preserve"> </w:t>
      </w:r>
      <w:r w:rsidR="00F6302B" w:rsidRPr="009D36B3">
        <w:rPr>
          <w:rFonts w:ascii="Palatino Linotype" w:hAnsi="Palatino Linotype" w:cs="Arial"/>
        </w:rPr>
        <w:t xml:space="preserve">El </w:t>
      </w:r>
      <w:r w:rsidR="005E2FB4">
        <w:rPr>
          <w:rFonts w:ascii="Palatino Linotype" w:hAnsi="Palatino Linotype" w:cs="Arial"/>
        </w:rPr>
        <w:t>veinticuatro de septiembre</w:t>
      </w:r>
      <w:r w:rsidR="003C60BD" w:rsidRPr="009D36B3">
        <w:rPr>
          <w:rFonts w:ascii="Palatino Linotype" w:hAnsi="Palatino Linotype" w:cs="Arial"/>
        </w:rPr>
        <w:t xml:space="preserve"> de dos mil diecinueve</w:t>
      </w:r>
      <w:r w:rsidR="00F6302B" w:rsidRPr="009D36B3">
        <w:rPr>
          <w:rFonts w:ascii="Palatino Linotype" w:hAnsi="Palatino Linotype" w:cs="Arial"/>
        </w:rPr>
        <w:t xml:space="preserve">, atento a lo dispuesto en el </w:t>
      </w:r>
      <w:r w:rsidR="00F6302B" w:rsidRPr="009D36B3">
        <w:rPr>
          <w:rFonts w:ascii="Palatino Linotype" w:hAnsi="Palatino Linotype" w:cs="Arial"/>
          <w:lang w:val="es-ES_tradnl"/>
        </w:rPr>
        <w:t>artículo</w:t>
      </w:r>
      <w:r w:rsidR="00F6302B" w:rsidRPr="009D36B3">
        <w:rPr>
          <w:rFonts w:ascii="Palatino Linotype" w:hAnsi="Palatino Linotype" w:cs="Arial"/>
        </w:rPr>
        <w:t xml:space="preserve"> 185 fracciones I, II y </w:t>
      </w:r>
      <w:r w:rsidR="0073272A" w:rsidRPr="009D36B3">
        <w:rPr>
          <w:rFonts w:ascii="Palatino Linotype" w:hAnsi="Palatino Linotype" w:cs="Arial"/>
        </w:rPr>
        <w:t xml:space="preserve"> </w:t>
      </w:r>
      <w:r w:rsidR="00F6302B" w:rsidRPr="009D36B3">
        <w:rPr>
          <w:rFonts w:ascii="Palatino Linotype" w:hAnsi="Palatino Linotype" w:cs="Arial"/>
        </w:rPr>
        <w:t xml:space="preserve">IV </w:t>
      </w:r>
      <w:r w:rsidR="00F6302B" w:rsidRPr="009D36B3">
        <w:rPr>
          <w:rFonts w:ascii="Palatino Linotype" w:hAnsi="Palatino Linotype" w:cs="Arial"/>
          <w:lang w:val="es-ES_tradnl"/>
        </w:rPr>
        <w:t xml:space="preserve">de la </w:t>
      </w:r>
      <w:r w:rsidR="00F6302B" w:rsidRPr="009D36B3">
        <w:rPr>
          <w:rFonts w:ascii="Palatino Linotype" w:hAnsi="Palatino Linotype"/>
        </w:rPr>
        <w:t xml:space="preserve">Ley de Transparencia y Acceso a la Información Pública del Estado de México y Municipios, se acordó </w:t>
      </w:r>
      <w:r w:rsidR="00F6302B" w:rsidRPr="009D36B3">
        <w:rPr>
          <w:rFonts w:ascii="Palatino Linotype" w:hAnsi="Palatino Linotype" w:cs="Arial"/>
        </w:rPr>
        <w:t>la admisión a trámite del referido recurso de revisión, así como la integración del expediente respectivo, mismo que se puso a disposición de las partes, para que en un plazo máximo de siete días hábiles, realizarán manifestaciones</w:t>
      </w:r>
      <w:r w:rsidR="00B47B4D" w:rsidRPr="009D36B3">
        <w:rPr>
          <w:rFonts w:ascii="Palatino Linotype" w:hAnsi="Palatino Linotype" w:cs="Arial"/>
        </w:rPr>
        <w:t xml:space="preserve">, alegatos </w:t>
      </w:r>
      <w:r w:rsidR="00F6302B" w:rsidRPr="009D36B3">
        <w:rPr>
          <w:rFonts w:ascii="Palatino Linotype" w:hAnsi="Palatino Linotype" w:cs="Arial"/>
        </w:rPr>
        <w:t xml:space="preserve">y ofrecieran las pruebas que a su </w:t>
      </w:r>
      <w:r w:rsidR="00194604" w:rsidRPr="009D36B3">
        <w:rPr>
          <w:rFonts w:ascii="Palatino Linotype" w:hAnsi="Palatino Linotype" w:cs="Arial"/>
        </w:rPr>
        <w:t>derecho conviniera o exhibiera el I</w:t>
      </w:r>
      <w:r w:rsidR="00F6302B" w:rsidRPr="009D36B3">
        <w:rPr>
          <w:rFonts w:ascii="Palatino Linotype" w:hAnsi="Palatino Linotype" w:cs="Arial"/>
        </w:rPr>
        <w:t>nforme</w:t>
      </w:r>
      <w:r w:rsidR="00194604" w:rsidRPr="009D36B3">
        <w:rPr>
          <w:rFonts w:ascii="Palatino Linotype" w:hAnsi="Palatino Linotype" w:cs="Arial"/>
        </w:rPr>
        <w:t xml:space="preserve"> Justificado</w:t>
      </w:r>
      <w:r w:rsidR="00F6302B" w:rsidRPr="009D36B3">
        <w:rPr>
          <w:rFonts w:ascii="Palatino Linotype" w:hAnsi="Palatino Linotype" w:cs="Arial"/>
        </w:rPr>
        <w:t>, según fuera el caso.</w:t>
      </w:r>
    </w:p>
    <w:p w:rsidR="008D3A64" w:rsidRPr="009D36B3" w:rsidRDefault="008D3A64" w:rsidP="00194604">
      <w:pPr>
        <w:spacing w:line="360" w:lineRule="auto"/>
        <w:jc w:val="both"/>
        <w:rPr>
          <w:rFonts w:ascii="Palatino Linotype" w:hAnsi="Palatino Linotype" w:cs="Arial"/>
        </w:rPr>
      </w:pPr>
    </w:p>
    <w:p w:rsidR="008656E0" w:rsidRPr="009D36B3" w:rsidRDefault="00A468E2" w:rsidP="008656E0">
      <w:pPr>
        <w:pStyle w:val="Prrafodelista"/>
        <w:spacing w:line="360" w:lineRule="auto"/>
        <w:ind w:left="0"/>
        <w:contextualSpacing w:val="0"/>
        <w:jc w:val="both"/>
        <w:rPr>
          <w:rFonts w:ascii="Palatino Linotype" w:eastAsia="Arial Unicode MS" w:hAnsi="Palatino Linotype" w:cs="Arial"/>
          <w:color w:val="000000"/>
          <w:lang w:val="es-MX" w:eastAsia="es-MX"/>
        </w:rPr>
      </w:pPr>
      <w:r w:rsidRPr="009D36B3">
        <w:rPr>
          <w:rFonts w:ascii="Palatino Linotype" w:hAnsi="Palatino Linotype" w:cs="Arial"/>
          <w:b/>
          <w:sz w:val="28"/>
          <w:szCs w:val="28"/>
          <w:lang w:val="es-MX"/>
        </w:rPr>
        <w:t>VI</w:t>
      </w:r>
      <w:r w:rsidR="008656E0" w:rsidRPr="009D36B3">
        <w:rPr>
          <w:rFonts w:ascii="Palatino Linotype" w:hAnsi="Palatino Linotype" w:cs="Arial"/>
          <w:b/>
          <w:sz w:val="28"/>
          <w:szCs w:val="28"/>
          <w:lang w:val="es-MX"/>
        </w:rPr>
        <w:t>I</w:t>
      </w:r>
      <w:r w:rsidR="00F6302B" w:rsidRPr="009D36B3">
        <w:rPr>
          <w:rFonts w:ascii="Palatino Linotype" w:hAnsi="Palatino Linotype" w:cs="Arial"/>
          <w:b/>
          <w:sz w:val="28"/>
          <w:szCs w:val="28"/>
          <w:lang w:val="es-MX"/>
        </w:rPr>
        <w:t>.</w:t>
      </w:r>
      <w:r w:rsidR="00F6302B" w:rsidRPr="009D36B3">
        <w:rPr>
          <w:rFonts w:ascii="Palatino Linotype" w:hAnsi="Palatino Linotype" w:cs="Arial"/>
          <w:b/>
          <w:lang w:val="es-MX"/>
        </w:rPr>
        <w:t xml:space="preserve"> </w:t>
      </w:r>
      <w:r w:rsidR="0069334E" w:rsidRPr="002E1B8D">
        <w:rPr>
          <w:rFonts w:ascii="Palatino Linotype" w:hAnsi="Palatino Linotype" w:cs="Arial"/>
          <w:lang w:val="es-MX"/>
        </w:rPr>
        <w:t xml:space="preserve">Conforme a las constancias del SAIMEX se desprende que dentro del término concedido a las partes, </w:t>
      </w:r>
      <w:r w:rsidR="0069334E" w:rsidRPr="002E1B8D">
        <w:rPr>
          <w:rFonts w:ascii="Palatino Linotype" w:hAnsi="Palatino Linotype" w:cs="Arial"/>
          <w:b/>
          <w:lang w:val="es-MX"/>
        </w:rPr>
        <w:t>EL RECURRENTE</w:t>
      </w:r>
      <w:r w:rsidR="0069334E" w:rsidRPr="002E1B8D">
        <w:rPr>
          <w:rFonts w:ascii="Palatino Linotype" w:hAnsi="Palatino Linotype" w:cs="Arial"/>
          <w:lang w:val="es-MX"/>
        </w:rPr>
        <w:t xml:space="preserve"> no realizó manifestaciones para expresar lo que a su derecho conviniera, al igual que </w:t>
      </w:r>
      <w:r w:rsidR="0069334E" w:rsidRPr="002E1B8D">
        <w:rPr>
          <w:rFonts w:ascii="Palatino Linotype" w:hAnsi="Palatino Linotype" w:cs="Arial"/>
          <w:b/>
          <w:lang w:val="es-MX"/>
        </w:rPr>
        <w:t>EL SUJETO OBLIGADO</w:t>
      </w:r>
      <w:r w:rsidR="0069334E" w:rsidRPr="002E1B8D">
        <w:rPr>
          <w:rFonts w:ascii="Palatino Linotype" w:hAnsi="Palatino Linotype" w:cs="Arial"/>
          <w:lang w:val="es-MX"/>
        </w:rPr>
        <w:t xml:space="preserve"> fue omiso en rendir su Informe Justificado tal y como se advierte en la siguiente imagen ilustrativa:</w:t>
      </w:r>
    </w:p>
    <w:p w:rsidR="003C60BD" w:rsidRPr="009D36B3" w:rsidRDefault="003C60BD" w:rsidP="00194604">
      <w:pPr>
        <w:pStyle w:val="Prrafodelista"/>
        <w:spacing w:line="360" w:lineRule="auto"/>
        <w:ind w:left="0"/>
        <w:contextualSpacing w:val="0"/>
        <w:jc w:val="both"/>
        <w:rPr>
          <w:rFonts w:ascii="Palatino Linotype" w:eastAsia="Arial Unicode MS" w:hAnsi="Palatino Linotype" w:cs="Arial"/>
        </w:rPr>
      </w:pPr>
    </w:p>
    <w:p w:rsidR="00811063" w:rsidRPr="009D36B3" w:rsidRDefault="0069334E" w:rsidP="00194604">
      <w:pPr>
        <w:pStyle w:val="Prrafodelista"/>
        <w:spacing w:line="360" w:lineRule="auto"/>
        <w:ind w:left="0"/>
        <w:contextualSpacing w:val="0"/>
        <w:jc w:val="both"/>
        <w:rPr>
          <w:rFonts w:ascii="Palatino Linotype" w:eastAsia="Arial Unicode MS" w:hAnsi="Palatino Linotype" w:cs="Arial"/>
        </w:rPr>
      </w:pPr>
      <w:r>
        <w:rPr>
          <w:noProof/>
          <w:lang w:val="es-MX" w:eastAsia="es-MX"/>
        </w:rPr>
        <w:drawing>
          <wp:inline distT="0" distB="0" distL="0" distR="0" wp14:anchorId="61D2B356" wp14:editId="42029870">
            <wp:extent cx="5791835" cy="18288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828800"/>
                    </a:xfrm>
                    <a:prstGeom prst="rect">
                      <a:avLst/>
                    </a:prstGeom>
                  </pic:spPr>
                </pic:pic>
              </a:graphicData>
            </a:graphic>
          </wp:inline>
        </w:drawing>
      </w:r>
    </w:p>
    <w:p w:rsidR="00F6302B" w:rsidRPr="009D36B3" w:rsidRDefault="00F6302B" w:rsidP="00311187">
      <w:pPr>
        <w:pStyle w:val="Prrafodelista"/>
        <w:spacing w:line="360" w:lineRule="auto"/>
        <w:ind w:left="0"/>
        <w:contextualSpacing w:val="0"/>
        <w:rPr>
          <w:rFonts w:ascii="Palatino Linotype" w:hAnsi="Palatino Linotype" w:cs="Arial"/>
          <w:b/>
          <w:lang w:val="es-MX"/>
        </w:rPr>
      </w:pPr>
    </w:p>
    <w:p w:rsidR="00F6302B" w:rsidRPr="009D36B3" w:rsidRDefault="00A468E2" w:rsidP="00194604">
      <w:pPr>
        <w:pStyle w:val="Prrafodelista"/>
        <w:spacing w:line="360" w:lineRule="auto"/>
        <w:ind w:left="0"/>
        <w:contextualSpacing w:val="0"/>
        <w:jc w:val="both"/>
        <w:rPr>
          <w:rFonts w:ascii="Palatino Linotype" w:hAnsi="Palatino Linotype" w:cs="Arial"/>
          <w:lang w:val="es-ES_tradnl"/>
        </w:rPr>
      </w:pPr>
      <w:r w:rsidRPr="009D36B3">
        <w:rPr>
          <w:rFonts w:ascii="Palatino Linotype" w:eastAsia="Arial Unicode MS" w:hAnsi="Palatino Linotype" w:cs="Arial"/>
          <w:b/>
          <w:sz w:val="28"/>
          <w:szCs w:val="28"/>
        </w:rPr>
        <w:t>VII</w:t>
      </w:r>
      <w:r w:rsidR="00864EB0" w:rsidRPr="009D36B3">
        <w:rPr>
          <w:rFonts w:ascii="Palatino Linotype" w:eastAsia="Arial Unicode MS" w:hAnsi="Palatino Linotype" w:cs="Arial"/>
          <w:b/>
          <w:sz w:val="28"/>
          <w:szCs w:val="28"/>
        </w:rPr>
        <w:t>I</w:t>
      </w:r>
      <w:r w:rsidR="00F6302B" w:rsidRPr="009D36B3">
        <w:rPr>
          <w:rFonts w:ascii="Palatino Linotype" w:eastAsia="Arial Unicode MS" w:hAnsi="Palatino Linotype" w:cs="Arial"/>
          <w:b/>
          <w:sz w:val="28"/>
          <w:szCs w:val="28"/>
        </w:rPr>
        <w:t>.</w:t>
      </w:r>
      <w:r w:rsidR="00F6302B" w:rsidRPr="009D36B3">
        <w:rPr>
          <w:rFonts w:ascii="Palatino Linotype" w:hAnsi="Palatino Linotype" w:cs="Arial"/>
          <w:b/>
          <w:lang w:val="es-ES_tradnl"/>
        </w:rPr>
        <w:t xml:space="preserve"> </w:t>
      </w:r>
      <w:r w:rsidR="00F6302B" w:rsidRPr="009D36B3">
        <w:rPr>
          <w:rFonts w:ascii="Palatino Linotype" w:hAnsi="Palatino Linotype" w:cs="Arial"/>
        </w:rPr>
        <w:t>Una vez analizado el estado procesal que guarda</w:t>
      </w:r>
      <w:r w:rsidR="00B47B4D" w:rsidRPr="009D36B3">
        <w:rPr>
          <w:rFonts w:ascii="Palatino Linotype" w:hAnsi="Palatino Linotype" w:cs="Arial"/>
        </w:rPr>
        <w:t>ba</w:t>
      </w:r>
      <w:r w:rsidR="00F6302B" w:rsidRPr="009D36B3">
        <w:rPr>
          <w:rFonts w:ascii="Palatino Linotype" w:hAnsi="Palatino Linotype" w:cs="Arial"/>
        </w:rPr>
        <w:t xml:space="preserve"> el expediente, el </w:t>
      </w:r>
      <w:r w:rsidR="0069334E">
        <w:rPr>
          <w:rFonts w:ascii="Palatino Linotype" w:hAnsi="Palatino Linotype" w:cs="Arial"/>
        </w:rPr>
        <w:t>doce de noviembre</w:t>
      </w:r>
      <w:r w:rsidR="00B95022" w:rsidRPr="009D36B3">
        <w:rPr>
          <w:rFonts w:ascii="Palatino Linotype" w:hAnsi="Palatino Linotype" w:cs="Arial"/>
        </w:rPr>
        <w:t xml:space="preserve"> de dos mil diecinueve</w:t>
      </w:r>
      <w:r w:rsidR="00F6302B" w:rsidRPr="009D36B3">
        <w:rPr>
          <w:rFonts w:ascii="Palatino Linotype" w:hAnsi="Palatino Linotype" w:cs="Arial"/>
        </w:rPr>
        <w:t>, la Comisionada Ponente acordó el cierre de instrucción, así como</w:t>
      </w:r>
      <w:r w:rsidR="00B47B4D" w:rsidRPr="009D36B3">
        <w:rPr>
          <w:rFonts w:ascii="Palatino Linotype" w:hAnsi="Palatino Linotype" w:cs="Arial"/>
        </w:rPr>
        <w:t>,</w:t>
      </w:r>
      <w:r w:rsidR="00F6302B" w:rsidRPr="009D36B3">
        <w:rPr>
          <w:rFonts w:ascii="Palatino Linotype" w:hAnsi="Palatino Linotype" w:cs="Arial"/>
        </w:rPr>
        <w:t xml:space="preserve"> la remisión del mismo a efecto de ser resuelto, de conformidad con lo establecido en el artículo 185</w:t>
      </w:r>
      <w:r w:rsidR="009143E3" w:rsidRPr="009D36B3">
        <w:rPr>
          <w:rFonts w:ascii="Palatino Linotype" w:hAnsi="Palatino Linotype" w:cs="Arial"/>
        </w:rPr>
        <w:t>,</w:t>
      </w:r>
      <w:r w:rsidR="00F6302B" w:rsidRPr="009D36B3">
        <w:rPr>
          <w:rFonts w:ascii="Palatino Linotype" w:hAnsi="Palatino Linotype" w:cs="Arial"/>
        </w:rPr>
        <w:t xml:space="preserve"> fracciones VI y VIII de la Ley de Transparencia y Acceso a la Información Pública del Estado de México y Municipios</w:t>
      </w:r>
      <w:r w:rsidR="00F6302B" w:rsidRPr="009D36B3">
        <w:rPr>
          <w:rFonts w:ascii="Palatino Linotype" w:hAnsi="Palatino Linotype" w:cs="Arial"/>
          <w:lang w:val="es-ES_tradnl"/>
        </w:rPr>
        <w:t>; y</w:t>
      </w:r>
    </w:p>
    <w:p w:rsidR="009143E3" w:rsidRPr="009D36B3" w:rsidRDefault="009143E3" w:rsidP="00194604">
      <w:pPr>
        <w:pStyle w:val="Prrafodelista"/>
        <w:spacing w:line="360" w:lineRule="auto"/>
        <w:ind w:left="0"/>
        <w:contextualSpacing w:val="0"/>
        <w:jc w:val="both"/>
        <w:rPr>
          <w:rFonts w:ascii="Palatino Linotype" w:hAnsi="Palatino Linotype" w:cs="Arial"/>
          <w:lang w:val="es-ES_tradnl"/>
        </w:rPr>
      </w:pPr>
    </w:p>
    <w:p w:rsidR="00E32F1D" w:rsidRPr="009D36B3" w:rsidRDefault="00A468E2" w:rsidP="00194604">
      <w:pPr>
        <w:pStyle w:val="Prrafodelista"/>
        <w:spacing w:line="360" w:lineRule="auto"/>
        <w:ind w:left="0"/>
        <w:contextualSpacing w:val="0"/>
        <w:jc w:val="both"/>
        <w:rPr>
          <w:rFonts w:ascii="Palatino Linotype" w:hAnsi="Palatino Linotype" w:cs="Arial"/>
          <w:lang w:val="es-ES_tradnl"/>
        </w:rPr>
      </w:pPr>
      <w:r w:rsidRPr="009D36B3">
        <w:rPr>
          <w:rFonts w:ascii="Palatino Linotype" w:hAnsi="Palatino Linotype" w:cs="Arial"/>
          <w:b/>
          <w:sz w:val="28"/>
        </w:rPr>
        <w:t>I</w:t>
      </w:r>
      <w:r w:rsidR="008656E0" w:rsidRPr="009D36B3">
        <w:rPr>
          <w:rFonts w:ascii="Palatino Linotype" w:hAnsi="Palatino Linotype" w:cs="Arial"/>
          <w:b/>
          <w:sz w:val="28"/>
        </w:rPr>
        <w:t>X</w:t>
      </w:r>
      <w:r w:rsidR="009143E3" w:rsidRPr="009D36B3">
        <w:rPr>
          <w:rFonts w:ascii="Palatino Linotype" w:hAnsi="Palatino Linotype" w:cs="Arial"/>
          <w:b/>
          <w:sz w:val="28"/>
        </w:rPr>
        <w:t xml:space="preserve">. </w:t>
      </w:r>
      <w:r w:rsidR="009143E3" w:rsidRPr="009D36B3">
        <w:rPr>
          <w:rFonts w:ascii="Palatino Linotype" w:hAnsi="Palatino Linotype"/>
        </w:rPr>
        <w:t xml:space="preserve">El </w:t>
      </w:r>
      <w:r w:rsidR="00EF3945">
        <w:rPr>
          <w:rFonts w:ascii="Palatino Linotype" w:hAnsi="Palatino Linotype"/>
        </w:rPr>
        <w:t>doce de noviembre</w:t>
      </w:r>
      <w:r w:rsidR="006B07F4">
        <w:rPr>
          <w:rFonts w:ascii="Palatino Linotype" w:hAnsi="Palatino Linotype"/>
        </w:rPr>
        <w:t xml:space="preserve"> </w:t>
      </w:r>
      <w:r w:rsidR="003F6FA6">
        <w:rPr>
          <w:rFonts w:ascii="Palatino Linotype" w:hAnsi="Palatino Linotype"/>
        </w:rPr>
        <w:t>de dos mil diecinueve</w:t>
      </w:r>
      <w:r w:rsidR="009143E3" w:rsidRPr="009D36B3">
        <w:rPr>
          <w:rFonts w:ascii="Palatino Linotype" w:hAnsi="Palatino Linotype"/>
        </w:rPr>
        <w:t>,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194604" w:rsidRDefault="00194604" w:rsidP="00194604">
      <w:pPr>
        <w:pStyle w:val="Prrafodelista"/>
        <w:spacing w:line="360" w:lineRule="auto"/>
        <w:ind w:left="0"/>
        <w:contextualSpacing w:val="0"/>
        <w:jc w:val="both"/>
        <w:rPr>
          <w:rFonts w:ascii="Palatino Linotype" w:eastAsia="Arial Unicode MS" w:hAnsi="Palatino Linotype" w:cs="Arial"/>
          <w:b/>
          <w:sz w:val="28"/>
          <w:szCs w:val="28"/>
        </w:rPr>
      </w:pPr>
    </w:p>
    <w:p w:rsidR="008D3A64" w:rsidRPr="009D36B3" w:rsidRDefault="00F6302B" w:rsidP="00716C89">
      <w:pPr>
        <w:spacing w:line="360" w:lineRule="auto"/>
        <w:jc w:val="center"/>
        <w:rPr>
          <w:rFonts w:ascii="Palatino Linotype" w:hAnsi="Palatino Linotype"/>
          <w:b/>
          <w:bCs/>
          <w:spacing w:val="60"/>
          <w:sz w:val="28"/>
          <w:szCs w:val="28"/>
          <w:lang w:val="es-ES_tradnl"/>
        </w:rPr>
      </w:pPr>
      <w:r w:rsidRPr="009D36B3">
        <w:rPr>
          <w:rFonts w:ascii="Palatino Linotype" w:hAnsi="Palatino Linotype"/>
          <w:b/>
          <w:bCs/>
          <w:spacing w:val="60"/>
          <w:sz w:val="28"/>
          <w:szCs w:val="28"/>
          <w:lang w:val="es-ES_tradnl"/>
        </w:rPr>
        <w:t>CONSIDERANDO</w:t>
      </w:r>
    </w:p>
    <w:p w:rsidR="00F6302B" w:rsidRPr="009D36B3" w:rsidRDefault="00F6302B" w:rsidP="00194604">
      <w:pPr>
        <w:spacing w:line="360" w:lineRule="auto"/>
        <w:jc w:val="both"/>
        <w:rPr>
          <w:rFonts w:ascii="Palatino Linotype" w:hAnsi="Palatino Linotype" w:cs="Arial"/>
        </w:rPr>
      </w:pPr>
      <w:r w:rsidRPr="009D36B3">
        <w:rPr>
          <w:rFonts w:ascii="Palatino Linotype" w:hAnsi="Palatino Linotype"/>
          <w:b/>
          <w:sz w:val="28"/>
          <w:szCs w:val="28"/>
        </w:rPr>
        <w:t>PRIMERO.</w:t>
      </w:r>
      <w:r w:rsidRPr="009D36B3">
        <w:rPr>
          <w:rFonts w:ascii="Palatino Linotype" w:hAnsi="Palatino Linotype"/>
        </w:rPr>
        <w:t xml:space="preserve"> </w:t>
      </w:r>
      <w:r w:rsidRPr="009D36B3">
        <w:rPr>
          <w:rFonts w:ascii="Palatino Linotype" w:hAnsi="Palatino Linotype"/>
          <w:b/>
        </w:rPr>
        <w:t>Competencia</w:t>
      </w:r>
      <w:r w:rsidRPr="009D36B3">
        <w:rPr>
          <w:rFonts w:ascii="Palatino Linotype" w:hAnsi="Palatino Linotype"/>
        </w:rPr>
        <w:t>.</w:t>
      </w:r>
      <w:r w:rsidRPr="009D36B3">
        <w:rPr>
          <w:rFonts w:ascii="Palatino Linotype" w:hAnsi="Palatino Linotype"/>
          <w:b/>
        </w:rPr>
        <w:t xml:space="preserve"> </w:t>
      </w:r>
      <w:r w:rsidRPr="009D36B3">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segundo</w:t>
      </w:r>
      <w:r w:rsidR="003F6FA6">
        <w:rPr>
          <w:rFonts w:ascii="Palatino Linotype" w:hAnsi="Palatino Linotype"/>
        </w:rPr>
        <w:t>, vigésimo tercero y vigésimo cuarto,</w:t>
      </w:r>
      <w:r w:rsidRPr="009D36B3">
        <w:rPr>
          <w:rFonts w:ascii="Palatino Linotype" w:hAnsi="Palatino Linotype"/>
        </w:rPr>
        <w:t xml:space="preserve">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9D36B3">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recursos de revisión interpuestos por un</w:t>
      </w:r>
      <w:r w:rsidR="001E0C73" w:rsidRPr="009D36B3">
        <w:rPr>
          <w:rFonts w:ascii="Palatino Linotype" w:hAnsi="Palatino Linotype" w:cs="Arial"/>
        </w:rPr>
        <w:t xml:space="preserve"> Ciudadano</w:t>
      </w:r>
      <w:r w:rsidRPr="009D36B3">
        <w:rPr>
          <w:rFonts w:ascii="Palatino Linotype" w:hAnsi="Palatino Linotype" w:cs="Arial"/>
        </w:rPr>
        <w:t xml:space="preserve"> en términos de la Ley de la materia.</w:t>
      </w:r>
    </w:p>
    <w:p w:rsidR="008D3A64" w:rsidRPr="009D36B3" w:rsidRDefault="008D3A64" w:rsidP="00194604">
      <w:pPr>
        <w:spacing w:line="360" w:lineRule="auto"/>
        <w:jc w:val="both"/>
        <w:rPr>
          <w:rFonts w:ascii="Palatino Linotype" w:hAnsi="Palatino Linotype" w:cs="Arial"/>
        </w:rPr>
      </w:pPr>
    </w:p>
    <w:p w:rsidR="00F6302B" w:rsidRPr="009D36B3" w:rsidRDefault="00F6302B" w:rsidP="00194604">
      <w:pPr>
        <w:spacing w:line="360" w:lineRule="auto"/>
        <w:jc w:val="both"/>
        <w:rPr>
          <w:rFonts w:ascii="Palatino Linotype" w:hAnsi="Palatino Linotype" w:cs="Arial"/>
          <w:b/>
          <w:snapToGrid w:val="0"/>
        </w:rPr>
      </w:pPr>
      <w:r w:rsidRPr="009D36B3">
        <w:rPr>
          <w:rFonts w:ascii="Palatino Linotype" w:hAnsi="Palatino Linotype" w:cs="Arial"/>
          <w:b/>
          <w:sz w:val="28"/>
          <w:szCs w:val="28"/>
        </w:rPr>
        <w:t>SEGUNDO.</w:t>
      </w:r>
      <w:r w:rsidRPr="009D36B3">
        <w:rPr>
          <w:rFonts w:ascii="Palatino Linotype" w:hAnsi="Palatino Linotype" w:cs="Arial"/>
          <w:b/>
        </w:rPr>
        <w:t xml:space="preserve"> Interés. </w:t>
      </w:r>
      <w:r w:rsidR="00716C89" w:rsidRPr="009D36B3">
        <w:rPr>
          <w:rFonts w:ascii="Palatino Linotype" w:hAnsi="Palatino Linotype" w:cs="Arial"/>
        </w:rPr>
        <w:t>El recurso de revisión fue interpuesto</w:t>
      </w:r>
      <w:r w:rsidRPr="009D36B3">
        <w:rPr>
          <w:rFonts w:ascii="Palatino Linotype" w:hAnsi="Palatino Linotype" w:cs="Arial"/>
        </w:rPr>
        <w:t xml:space="preserve"> por parte le</w:t>
      </w:r>
      <w:r w:rsidR="00716C89" w:rsidRPr="009D36B3">
        <w:rPr>
          <w:rFonts w:ascii="Palatino Linotype" w:hAnsi="Palatino Linotype" w:cs="Arial"/>
        </w:rPr>
        <w:t>gítima en atención a que fue presentado</w:t>
      </w:r>
      <w:r w:rsidRPr="009D36B3">
        <w:rPr>
          <w:rFonts w:ascii="Palatino Linotype" w:hAnsi="Palatino Linotype" w:cs="Arial"/>
        </w:rPr>
        <w:t xml:space="preserve"> por </w:t>
      </w:r>
      <w:r w:rsidR="003C60BD" w:rsidRPr="009D36B3">
        <w:rPr>
          <w:rFonts w:ascii="Palatino Linotype" w:hAnsi="Palatino Linotype" w:cs="Arial"/>
          <w:b/>
        </w:rPr>
        <w:t>EL</w:t>
      </w:r>
      <w:r w:rsidRPr="009D36B3">
        <w:rPr>
          <w:rFonts w:ascii="Palatino Linotype" w:hAnsi="Palatino Linotype" w:cs="Arial"/>
          <w:b/>
        </w:rPr>
        <w:t xml:space="preserve"> RECURRENTE</w:t>
      </w:r>
      <w:r w:rsidRPr="009D36B3">
        <w:rPr>
          <w:rFonts w:ascii="Palatino Linotype" w:hAnsi="Palatino Linotype" w:cs="Arial"/>
          <w:snapToGrid w:val="0"/>
        </w:rPr>
        <w:t xml:space="preserve">, quien es </w:t>
      </w:r>
      <w:r w:rsidR="001A0E80" w:rsidRPr="009D36B3">
        <w:rPr>
          <w:rFonts w:ascii="Palatino Linotype" w:hAnsi="Palatino Linotype" w:cs="Arial"/>
          <w:snapToGrid w:val="0"/>
        </w:rPr>
        <w:t>la misma persona que formuló la solicitud</w:t>
      </w:r>
      <w:r w:rsidRPr="009D36B3">
        <w:rPr>
          <w:rFonts w:ascii="Palatino Linotype" w:hAnsi="Palatino Linotype" w:cs="Arial"/>
          <w:snapToGrid w:val="0"/>
        </w:rPr>
        <w:t xml:space="preserve"> de acceso a la información pública al </w:t>
      </w:r>
      <w:r w:rsidRPr="009D36B3">
        <w:rPr>
          <w:rFonts w:ascii="Palatino Linotype" w:hAnsi="Palatino Linotype" w:cs="Arial"/>
          <w:b/>
          <w:snapToGrid w:val="0"/>
        </w:rPr>
        <w:t xml:space="preserve">SUJETO OBLIGADO. </w:t>
      </w:r>
    </w:p>
    <w:p w:rsidR="008D3A64" w:rsidRPr="009D36B3" w:rsidRDefault="008D3A64" w:rsidP="00194604">
      <w:pPr>
        <w:spacing w:line="360" w:lineRule="auto"/>
        <w:jc w:val="both"/>
        <w:rPr>
          <w:rFonts w:ascii="Palatino Linotype" w:hAnsi="Palatino Linotype" w:cs="Arial"/>
          <w:b/>
          <w:snapToGrid w:val="0"/>
        </w:rPr>
      </w:pPr>
    </w:p>
    <w:p w:rsidR="004062E8" w:rsidRPr="009D36B3" w:rsidRDefault="004062E8" w:rsidP="004062E8">
      <w:pPr>
        <w:pStyle w:val="Prrafodelista"/>
        <w:autoSpaceDE w:val="0"/>
        <w:autoSpaceDN w:val="0"/>
        <w:adjustRightInd w:val="0"/>
        <w:spacing w:before="240" w:after="240" w:line="360" w:lineRule="auto"/>
        <w:ind w:left="0" w:right="49"/>
        <w:contextualSpacing w:val="0"/>
        <w:jc w:val="both"/>
        <w:rPr>
          <w:rFonts w:ascii="Palatino Linotype" w:hAnsi="Palatino Linotype" w:cs="Arial"/>
        </w:rPr>
      </w:pPr>
      <w:r w:rsidRPr="009D36B3">
        <w:rPr>
          <w:rFonts w:ascii="Palatino Linotype" w:hAnsi="Palatino Linotype" w:cs="Arial"/>
          <w:b/>
          <w:sz w:val="28"/>
          <w:szCs w:val="28"/>
        </w:rPr>
        <w:t xml:space="preserve">TERCERO. </w:t>
      </w:r>
      <w:r w:rsidRPr="009D36B3">
        <w:rPr>
          <w:rFonts w:ascii="Palatino Linotype" w:hAnsi="Palatino Linotype" w:cs="Arial"/>
          <w:b/>
        </w:rPr>
        <w:t xml:space="preserve">Oportunidad. </w:t>
      </w:r>
      <w:r w:rsidRPr="009D36B3">
        <w:rPr>
          <w:rFonts w:ascii="Palatino Linotype" w:hAnsi="Palatino Linotype" w:cs="Arial"/>
        </w:rPr>
        <w:t xml:space="preserve">El recurso de revisión fue interpuesto dentro del plazo de quince días hábiles contados a partir del día siguiente al en que </w:t>
      </w:r>
      <w:r w:rsidR="003C60BD" w:rsidRPr="009D36B3">
        <w:rPr>
          <w:rFonts w:ascii="Palatino Linotype" w:hAnsi="Palatino Linotype" w:cs="Arial"/>
          <w:b/>
        </w:rPr>
        <w:t>EL</w:t>
      </w:r>
      <w:r w:rsidRPr="009D36B3">
        <w:rPr>
          <w:rFonts w:ascii="Palatino Linotype" w:hAnsi="Palatino Linotype" w:cs="Arial"/>
          <w:b/>
        </w:rPr>
        <w:t xml:space="preserve"> RECURRENTE </w:t>
      </w:r>
      <w:r w:rsidRPr="009D36B3">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4062E8" w:rsidRPr="009D36B3" w:rsidRDefault="004062E8" w:rsidP="004062E8">
      <w:pPr>
        <w:spacing w:before="120" w:after="120"/>
        <w:ind w:left="851" w:right="902"/>
        <w:jc w:val="both"/>
        <w:rPr>
          <w:rFonts w:ascii="Palatino Linotype" w:hAnsi="Palatino Linotype" w:cs="Arial"/>
          <w:i/>
          <w:sz w:val="22"/>
          <w:szCs w:val="22"/>
        </w:rPr>
      </w:pPr>
      <w:r w:rsidRPr="009D36B3">
        <w:rPr>
          <w:rFonts w:ascii="Palatino Linotype" w:hAnsi="Palatino Linotype" w:cs="Arial"/>
          <w:b/>
          <w:i/>
          <w:sz w:val="22"/>
          <w:szCs w:val="22"/>
        </w:rPr>
        <w:t>“Artículo 178.</w:t>
      </w:r>
      <w:r w:rsidRPr="009D36B3">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062E8" w:rsidRPr="009D36B3" w:rsidRDefault="004062E8" w:rsidP="004062E8">
      <w:pPr>
        <w:spacing w:before="120" w:after="120"/>
        <w:ind w:left="851" w:right="902"/>
        <w:jc w:val="both"/>
        <w:rPr>
          <w:rFonts w:ascii="Palatino Linotype" w:hAnsi="Palatino Linotype" w:cs="Arial"/>
          <w:i/>
          <w:sz w:val="22"/>
          <w:szCs w:val="22"/>
        </w:rPr>
      </w:pPr>
      <w:r w:rsidRPr="009D36B3">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4062E8" w:rsidRPr="009D36B3" w:rsidRDefault="004062E8" w:rsidP="004062E8">
      <w:pPr>
        <w:spacing w:before="120" w:after="120"/>
        <w:ind w:left="851" w:right="902"/>
        <w:jc w:val="both"/>
        <w:rPr>
          <w:rFonts w:ascii="Palatino Linotype" w:hAnsi="Palatino Linotype" w:cs="Arial"/>
          <w:b/>
          <w:i/>
          <w:sz w:val="22"/>
          <w:szCs w:val="22"/>
        </w:rPr>
      </w:pPr>
      <w:r w:rsidRPr="009D36B3">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9D36B3">
        <w:rPr>
          <w:rFonts w:ascii="Palatino Linotype" w:hAnsi="Palatino Linotype" w:cs="Arial"/>
          <w:b/>
          <w:i/>
          <w:sz w:val="22"/>
          <w:szCs w:val="22"/>
        </w:rPr>
        <w:t>”</w:t>
      </w:r>
    </w:p>
    <w:p w:rsidR="003E509F" w:rsidRPr="009D36B3" w:rsidRDefault="003E509F" w:rsidP="004062E8">
      <w:pPr>
        <w:spacing w:before="120" w:after="120"/>
        <w:ind w:left="851" w:right="902"/>
        <w:jc w:val="both"/>
        <w:rPr>
          <w:rFonts w:ascii="Palatino Linotype" w:hAnsi="Palatino Linotype" w:cs="Arial"/>
          <w:i/>
          <w:sz w:val="22"/>
          <w:szCs w:val="22"/>
        </w:rPr>
      </w:pPr>
    </w:p>
    <w:p w:rsidR="004062E8" w:rsidRPr="009D36B3" w:rsidRDefault="004062E8" w:rsidP="004062E8">
      <w:pPr>
        <w:spacing w:before="240" w:after="240" w:line="360" w:lineRule="auto"/>
        <w:jc w:val="both"/>
        <w:rPr>
          <w:rFonts w:ascii="Palatino Linotype" w:hAnsi="Palatino Linotype" w:cs="Arial"/>
          <w:b/>
        </w:rPr>
      </w:pPr>
      <w:r w:rsidRPr="009D36B3">
        <w:rPr>
          <w:rFonts w:ascii="Palatino Linotype" w:hAnsi="Palatino Linotype" w:cs="Arial"/>
        </w:rPr>
        <w:t xml:space="preserve">En efecto, atendiendo a que </w:t>
      </w:r>
      <w:r w:rsidRPr="009D36B3">
        <w:rPr>
          <w:rFonts w:ascii="Palatino Linotype" w:hAnsi="Palatino Linotype" w:cs="Arial"/>
          <w:b/>
        </w:rPr>
        <w:t>EL SUJETO OBLIGADO</w:t>
      </w:r>
      <w:r w:rsidRPr="009D36B3">
        <w:rPr>
          <w:rFonts w:ascii="Palatino Linotype" w:hAnsi="Palatino Linotype" w:cs="Arial"/>
        </w:rPr>
        <w:t xml:space="preserve"> notificó la respuesta a la solicitud de información pública el </w:t>
      </w:r>
      <w:r w:rsidR="00FE105C">
        <w:rPr>
          <w:rFonts w:ascii="Palatino Linotype" w:hAnsi="Palatino Linotype" w:cs="Arial"/>
          <w:b/>
        </w:rPr>
        <w:t xml:space="preserve">diecisiete de septiembre </w:t>
      </w:r>
      <w:r w:rsidR="003850B5" w:rsidRPr="009D36B3">
        <w:rPr>
          <w:rFonts w:ascii="Palatino Linotype" w:hAnsi="Palatino Linotype" w:cs="Arial"/>
          <w:b/>
        </w:rPr>
        <w:t>de dos mil diecinueve</w:t>
      </w:r>
      <w:r w:rsidRPr="009D36B3">
        <w:rPr>
          <w:rFonts w:ascii="Palatino Linotype" w:hAnsi="Palatino Linotype" w:cs="Arial"/>
          <w:b/>
        </w:rPr>
        <w:t xml:space="preserve">; </w:t>
      </w:r>
      <w:r w:rsidRPr="009D36B3">
        <w:rPr>
          <w:rFonts w:ascii="Palatino Linotype" w:hAnsi="Palatino Linotype" w:cs="Arial"/>
        </w:rPr>
        <w:t>en consecuencia el plazo de quince días hábiles que el artículo 178 d</w:t>
      </w:r>
      <w:r w:rsidR="00FE105C">
        <w:rPr>
          <w:rFonts w:ascii="Palatino Linotype" w:hAnsi="Palatino Linotype" w:cs="Arial"/>
        </w:rPr>
        <w:t>e la ley de la materia otorga a LA</w:t>
      </w:r>
      <w:r w:rsidRPr="009D36B3">
        <w:rPr>
          <w:rFonts w:ascii="Palatino Linotype" w:hAnsi="Palatino Linotype" w:cs="Arial"/>
          <w:b/>
        </w:rPr>
        <w:t xml:space="preserve"> RECURRENTE</w:t>
      </w:r>
      <w:r w:rsidRPr="009D36B3">
        <w:rPr>
          <w:rFonts w:ascii="Palatino Linotype" w:hAnsi="Palatino Linotype" w:cs="Arial"/>
        </w:rPr>
        <w:t xml:space="preserve"> para presentar el recurso de revisión, transcurrió </w:t>
      </w:r>
      <w:r w:rsidRPr="009D36B3">
        <w:rPr>
          <w:rFonts w:ascii="Palatino Linotype" w:hAnsi="Palatino Linotype" w:cs="Arial"/>
          <w:b/>
        </w:rPr>
        <w:t xml:space="preserve">del </w:t>
      </w:r>
      <w:r w:rsidR="00FE105C">
        <w:rPr>
          <w:rFonts w:ascii="Palatino Linotype" w:hAnsi="Palatino Linotype" w:cs="Arial"/>
          <w:b/>
        </w:rPr>
        <w:t>dieciocho de septiembre al</w:t>
      </w:r>
      <w:r w:rsidR="00591DFD">
        <w:rPr>
          <w:rFonts w:ascii="Palatino Linotype" w:hAnsi="Palatino Linotype" w:cs="Arial"/>
          <w:b/>
        </w:rPr>
        <w:t xml:space="preserve"> </w:t>
      </w:r>
      <w:r w:rsidR="00FE105C">
        <w:rPr>
          <w:rFonts w:ascii="Palatino Linotype" w:hAnsi="Palatino Linotype" w:cs="Arial"/>
          <w:b/>
        </w:rPr>
        <w:t xml:space="preserve">ocho de octubre </w:t>
      </w:r>
      <w:r w:rsidR="00591DFD">
        <w:rPr>
          <w:rFonts w:ascii="Palatino Linotype" w:hAnsi="Palatino Linotype" w:cs="Arial"/>
          <w:b/>
        </w:rPr>
        <w:t xml:space="preserve">de dos </w:t>
      </w:r>
      <w:r w:rsidR="003C60BD" w:rsidRPr="009D36B3">
        <w:rPr>
          <w:rFonts w:ascii="Palatino Linotype" w:hAnsi="Palatino Linotype" w:cs="Arial"/>
          <w:b/>
        </w:rPr>
        <w:t>mil diecinueve</w:t>
      </w:r>
      <w:r w:rsidR="0012793B" w:rsidRPr="009D36B3">
        <w:rPr>
          <w:rFonts w:ascii="Palatino Linotype" w:hAnsi="Palatino Linotype" w:cs="Arial"/>
        </w:rPr>
        <w:t xml:space="preserve"> </w:t>
      </w:r>
      <w:r w:rsidRPr="009D36B3">
        <w:rPr>
          <w:rFonts w:ascii="Palatino Linotype" w:hAnsi="Palatino Linotype" w:cs="Arial"/>
          <w:lang w:val="es-ES_tradnl"/>
        </w:rPr>
        <w:t xml:space="preserve">sin contemplar en el cómputo los </w:t>
      </w:r>
      <w:r w:rsidR="00FE105C">
        <w:rPr>
          <w:rFonts w:ascii="Palatino Linotype" w:hAnsi="Palatino Linotype" w:cs="Arial"/>
          <w:lang w:val="es-ES_tradnl"/>
        </w:rPr>
        <w:t xml:space="preserve">veintiuno, veintidós, veintiocho, veintinueve de septiembre, así como cinco y seis de octubre del </w:t>
      </w:r>
      <w:r w:rsidR="003F6C9E" w:rsidRPr="009D36B3">
        <w:rPr>
          <w:rFonts w:ascii="Palatino Linotype" w:hAnsi="Palatino Linotype" w:cs="Arial"/>
          <w:lang w:val="es-ES_tradnl"/>
        </w:rPr>
        <w:t>año dos mil diecinueve</w:t>
      </w:r>
      <w:r w:rsidRPr="009D36B3">
        <w:rPr>
          <w:rFonts w:ascii="Palatino Linotype" w:hAnsi="Palatino Linotype" w:cs="Arial"/>
        </w:rPr>
        <w:t xml:space="preserve">, por corresponder a sábados y domingos, considerados como días inhábiles, en términos del artículo 3 fracción X de la </w:t>
      </w:r>
      <w:r w:rsidRPr="009D36B3">
        <w:rPr>
          <w:rFonts w:ascii="Palatino Linotype" w:hAnsi="Palatino Linotype"/>
        </w:rPr>
        <w:t>Ley de Transparencia y Acceso a la Información Pública de</w:t>
      </w:r>
      <w:r w:rsidR="00FE105C">
        <w:rPr>
          <w:rFonts w:ascii="Palatino Linotype" w:hAnsi="Palatino Linotype"/>
        </w:rPr>
        <w:t>l Estado de México y Municipios.</w:t>
      </w:r>
    </w:p>
    <w:p w:rsidR="004062E8" w:rsidRPr="009D36B3" w:rsidRDefault="004062E8" w:rsidP="004062E8">
      <w:pPr>
        <w:spacing w:before="240" w:after="240" w:line="360" w:lineRule="auto"/>
        <w:jc w:val="both"/>
        <w:rPr>
          <w:rFonts w:ascii="Palatino Linotype" w:hAnsi="Palatino Linotype" w:cs="Arial"/>
        </w:rPr>
      </w:pPr>
      <w:r w:rsidRPr="009D36B3">
        <w:rPr>
          <w:rFonts w:ascii="Palatino Linotype" w:hAnsi="Palatino Linotype" w:cs="Arial"/>
        </w:rPr>
        <w:t>En ese tenor, si el recurso de revisión que nos ocupa, se interpuso el</w:t>
      </w:r>
      <w:r w:rsidRPr="009D36B3">
        <w:rPr>
          <w:rFonts w:ascii="Palatino Linotype" w:hAnsi="Palatino Linotype" w:cs="Arial"/>
          <w:b/>
        </w:rPr>
        <w:t xml:space="preserve"> </w:t>
      </w:r>
      <w:r w:rsidR="00FE105C">
        <w:rPr>
          <w:rFonts w:ascii="Palatino Linotype" w:hAnsi="Palatino Linotype" w:cs="Arial"/>
          <w:b/>
          <w:u w:val="single"/>
        </w:rPr>
        <w:t xml:space="preserve">dieciocho de septiembre </w:t>
      </w:r>
      <w:r w:rsidR="003F6C9E" w:rsidRPr="009D36B3">
        <w:rPr>
          <w:rFonts w:ascii="Palatino Linotype" w:hAnsi="Palatino Linotype" w:cs="Arial"/>
          <w:b/>
          <w:u w:val="single"/>
        </w:rPr>
        <w:t>de dos mil diecinueve</w:t>
      </w:r>
      <w:r w:rsidRPr="009D36B3">
        <w:rPr>
          <w:rFonts w:ascii="Palatino Linotype" w:hAnsi="Palatino Linotype" w:cs="Arial"/>
        </w:rPr>
        <w:t>, éste se encuentra dentro de los márgenes temporales previstos en el citado precepto legal y, por tanto, se considera oportuno.</w:t>
      </w:r>
    </w:p>
    <w:p w:rsidR="00D00174" w:rsidRPr="003F6FA6" w:rsidRDefault="003F6C9E" w:rsidP="004E1057">
      <w:pPr>
        <w:spacing w:line="360" w:lineRule="auto"/>
        <w:jc w:val="both"/>
        <w:rPr>
          <w:rFonts w:ascii="Palatino Linotype" w:hAnsi="Palatino Linotype" w:cs="Arial"/>
          <w:b/>
        </w:rPr>
      </w:pPr>
      <w:r w:rsidRPr="009D36B3">
        <w:rPr>
          <w:rFonts w:ascii="Palatino Linotype" w:hAnsi="Palatino Linotype"/>
          <w:b/>
          <w:sz w:val="28"/>
        </w:rPr>
        <w:t xml:space="preserve">CUARTO. </w:t>
      </w:r>
      <w:proofErr w:type="spellStart"/>
      <w:r w:rsidRPr="009D36B3">
        <w:rPr>
          <w:rFonts w:ascii="Palatino Linotype" w:hAnsi="Palatino Linotype" w:cs="Arial"/>
          <w:b/>
        </w:rPr>
        <w:t>Procedibilidad</w:t>
      </w:r>
      <w:proofErr w:type="spellEnd"/>
      <w:r w:rsidRPr="009D36B3">
        <w:rPr>
          <w:rFonts w:ascii="Palatino Linotype" w:hAnsi="Palatino Linotype" w:cs="Arial"/>
          <w:b/>
        </w:rPr>
        <w:t xml:space="preserve">. </w:t>
      </w:r>
      <w:r w:rsidR="00D00174">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w:t>
      </w:r>
      <w:r w:rsidR="00D00174">
        <w:rPr>
          <w:rFonts w:ascii="Palatino Linotype" w:hAnsi="Palatino Linotype" w:cs="Arial"/>
          <w:lang w:val="es-ES_tradnl"/>
        </w:rPr>
        <w:t xml:space="preserve">de la </w:t>
      </w:r>
      <w:r w:rsidR="00D00174">
        <w:rPr>
          <w:rFonts w:ascii="Palatino Linotype" w:hAnsi="Palatino Linotype"/>
        </w:rPr>
        <w:t xml:space="preserve">Ley de Transparencia y Acceso a la Información Pública del Estado de México y Municipios, en atención a que fue presentado mediante el formato visible en </w:t>
      </w:r>
      <w:r w:rsidR="00D00174">
        <w:rPr>
          <w:rFonts w:ascii="Palatino Linotype" w:hAnsi="Palatino Linotype"/>
          <w:b/>
        </w:rPr>
        <w:t>EL SAIMEX.</w:t>
      </w:r>
    </w:p>
    <w:p w:rsidR="003F6C9E" w:rsidRPr="003F6FA6" w:rsidRDefault="003F6C9E" w:rsidP="004E1057">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b/>
        </w:rPr>
      </w:pPr>
    </w:p>
    <w:p w:rsidR="00B47B4D" w:rsidRPr="009D36B3" w:rsidRDefault="008D3A64" w:rsidP="004E1057">
      <w:pPr>
        <w:spacing w:line="360" w:lineRule="auto"/>
        <w:jc w:val="both"/>
        <w:rPr>
          <w:rFonts w:ascii="Palatino Linotype" w:hAnsi="Palatino Linotype" w:cs="Arial"/>
        </w:rPr>
      </w:pPr>
      <w:r w:rsidRPr="009D36B3">
        <w:rPr>
          <w:rFonts w:ascii="Palatino Linotype" w:hAnsi="Palatino Linotype" w:cs="Arial"/>
          <w:b/>
          <w:sz w:val="28"/>
          <w:szCs w:val="28"/>
        </w:rPr>
        <w:t>QUINTO.</w:t>
      </w:r>
      <w:r w:rsidRPr="009D36B3">
        <w:rPr>
          <w:rFonts w:ascii="Palatino Linotype" w:hAnsi="Palatino Linotype" w:cs="Arial"/>
          <w:b/>
        </w:rPr>
        <w:t xml:space="preserve"> </w:t>
      </w:r>
      <w:r w:rsidRPr="009D36B3">
        <w:rPr>
          <w:rFonts w:ascii="Palatino Linotype" w:hAnsi="Palatino Linotype" w:cs="Arial"/>
          <w:b/>
          <w:color w:val="000000" w:themeColor="text1"/>
        </w:rPr>
        <w:t>Estudio y resolución del asunto.</w:t>
      </w:r>
      <w:r w:rsidR="00DB76A7" w:rsidRPr="009D36B3">
        <w:rPr>
          <w:rFonts w:ascii="Palatino Linotype" w:hAnsi="Palatino Linotype" w:cs="Arial"/>
        </w:rPr>
        <w:t xml:space="preserve"> </w:t>
      </w:r>
      <w:r w:rsidR="004A1D28" w:rsidRPr="009D36B3">
        <w:rPr>
          <w:rFonts w:ascii="Palatino Linotype" w:hAnsi="Palatino Linotype" w:cs="Arial"/>
        </w:rPr>
        <w:t xml:space="preserve">Una vez determinada la vía sobre la que versará el presente recurso, y previa revisión del expediente electrónico integrado en </w:t>
      </w:r>
      <w:r w:rsidR="004A1D28" w:rsidRPr="009D36B3">
        <w:rPr>
          <w:rFonts w:ascii="Palatino Linotype" w:hAnsi="Palatino Linotype" w:cs="Arial"/>
          <w:b/>
        </w:rPr>
        <w:t>EL SAIMEX</w:t>
      </w:r>
      <w:r w:rsidR="004A1D28" w:rsidRPr="009D36B3">
        <w:rPr>
          <w:rFonts w:ascii="Palatino Linotype" w:hAnsi="Palatino Linotype" w:cs="Arial"/>
        </w:rPr>
        <w:t xml:space="preserve"> con motivo de la solicitud de información y del recurso a que da origen, es conveniente analizar si la respuesta del </w:t>
      </w:r>
      <w:r w:rsidR="004A1D28" w:rsidRPr="009D36B3">
        <w:rPr>
          <w:rFonts w:ascii="Palatino Linotype" w:hAnsi="Palatino Linotype" w:cs="Arial"/>
          <w:b/>
          <w:lang w:val="es-MX" w:eastAsia="es-MX"/>
        </w:rPr>
        <w:t>SUJETO OBLIGADO</w:t>
      </w:r>
      <w:r w:rsidR="004A1D28" w:rsidRPr="009D36B3">
        <w:rPr>
          <w:rFonts w:ascii="Palatino Linotype" w:hAnsi="Palatino Linotype" w:cs="Arial"/>
        </w:rPr>
        <w:t xml:space="preserve"> cumple con los requisitos y procedimientos del derecho de a</w:t>
      </w:r>
      <w:r w:rsidR="00B47B4D" w:rsidRPr="009D36B3">
        <w:rPr>
          <w:rFonts w:ascii="Palatino Linotype" w:hAnsi="Palatino Linotype" w:cs="Arial"/>
        </w:rPr>
        <w:t>cceso a la información pública.</w:t>
      </w:r>
    </w:p>
    <w:p w:rsidR="004E1057" w:rsidRDefault="004E1057" w:rsidP="004E1057">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rPr>
      </w:pPr>
    </w:p>
    <w:p w:rsidR="00DB76A7" w:rsidRPr="009D36B3" w:rsidRDefault="00B47B4D" w:rsidP="004E1057">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9D36B3">
        <w:rPr>
          <w:rFonts w:ascii="Palatino Linotype" w:hAnsi="Palatino Linotype"/>
        </w:rPr>
        <w:t>Tal y como quedó precisado en los resultandos del presente medio de impugnación el particular</w:t>
      </w:r>
      <w:r w:rsidR="00DB76A7" w:rsidRPr="009D36B3">
        <w:rPr>
          <w:rFonts w:ascii="Palatino Linotype" w:hAnsi="Palatino Linotype" w:cs="Arial"/>
          <w:b/>
        </w:rPr>
        <w:t xml:space="preserve"> </w:t>
      </w:r>
      <w:r w:rsidR="00DB76A7" w:rsidRPr="009D36B3">
        <w:rPr>
          <w:rFonts w:ascii="Palatino Linotype" w:hAnsi="Palatino Linotype"/>
        </w:rPr>
        <w:t>solicitó</w:t>
      </w:r>
      <w:r w:rsidR="00DB76A7" w:rsidRPr="009D36B3">
        <w:rPr>
          <w:rFonts w:ascii="Palatino Linotype" w:hAnsi="Palatino Linotype" w:cs="Arial"/>
        </w:rPr>
        <w:t xml:space="preserve"> </w:t>
      </w:r>
      <w:r w:rsidR="00B10826">
        <w:rPr>
          <w:rFonts w:ascii="Palatino Linotype" w:hAnsi="Palatino Linotype" w:cs="Arial"/>
        </w:rPr>
        <w:t>del Ayuntamiento</w:t>
      </w:r>
      <w:r w:rsidR="00020DC3" w:rsidRPr="009D36B3">
        <w:rPr>
          <w:rFonts w:ascii="Palatino Linotype" w:hAnsi="Palatino Linotype" w:cs="Arial"/>
        </w:rPr>
        <w:t>:</w:t>
      </w:r>
    </w:p>
    <w:p w:rsidR="004E1057" w:rsidRDefault="004E1057" w:rsidP="004E1057">
      <w:pPr>
        <w:spacing w:line="360" w:lineRule="auto"/>
        <w:jc w:val="both"/>
        <w:rPr>
          <w:rFonts w:ascii="Palatino Linotype" w:hAnsi="Palatino Linotype" w:cs="Arial"/>
        </w:rPr>
      </w:pPr>
    </w:p>
    <w:p w:rsidR="00D00174" w:rsidRDefault="004E1057" w:rsidP="004E1057">
      <w:pPr>
        <w:spacing w:line="360" w:lineRule="auto"/>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15240</wp:posOffset>
                </wp:positionH>
                <wp:positionV relativeFrom="paragraph">
                  <wp:posOffset>882650</wp:posOffset>
                </wp:positionV>
                <wp:extent cx="5410200" cy="866775"/>
                <wp:effectExtent l="0" t="0" r="19050" b="28575"/>
                <wp:wrapNone/>
                <wp:docPr id="4" name="Conector recto 4"/>
                <wp:cNvGraphicFramePr/>
                <a:graphic xmlns:a="http://schemas.openxmlformats.org/drawingml/2006/main">
                  <a:graphicData uri="http://schemas.microsoft.com/office/word/2010/wordprocessingShape">
                    <wps:wsp>
                      <wps:cNvCnPr/>
                      <wps:spPr>
                        <a:xfrm>
                          <a:off x="0" y="0"/>
                          <a:ext cx="5410200" cy="866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4656BF" id="Conector recto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pt,69.5pt" to="427.2pt,1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" strokecolor="#5b9bd5 [3204]" strokeweight=".5pt">
                <v:stroke joinstyle="miter"/>
              </v:line>
            </w:pict>
          </mc:Fallback>
        </mc:AlternateContent>
      </w:r>
      <w:r w:rsidR="004928ED">
        <w:rPr>
          <w:rFonts w:ascii="Palatino Linotype" w:hAnsi="Palatino Linotype" w:cs="Arial"/>
        </w:rPr>
        <w:t>Saber con qué carácter se presentó la persona referida en la solicitud, misma que solicitó al Director General de Obras Públicas y Desarrollo Urbano del Municipio la poda de los arboles referidos.</w:t>
      </w:r>
    </w:p>
    <w:p w:rsidR="004928ED" w:rsidRDefault="004928ED" w:rsidP="004E1057">
      <w:pPr>
        <w:spacing w:line="360" w:lineRule="auto"/>
        <w:jc w:val="both"/>
        <w:rPr>
          <w:rFonts w:ascii="Palatino Linotype" w:hAnsi="Palatino Linotype" w:cs="Arial"/>
        </w:rPr>
      </w:pPr>
    </w:p>
    <w:p w:rsidR="004928ED" w:rsidRDefault="004928ED" w:rsidP="004928ED">
      <w:pPr>
        <w:spacing w:line="360" w:lineRule="auto"/>
        <w:jc w:val="both"/>
        <w:rPr>
          <w:rFonts w:ascii="Palatino Linotype" w:hAnsi="Palatino Linotype" w:cs="Arial"/>
        </w:rPr>
      </w:pPr>
      <w:r>
        <w:rPr>
          <w:rFonts w:ascii="Palatino Linotype" w:hAnsi="Palatino Linotype" w:cs="Arial"/>
        </w:rPr>
        <w:t xml:space="preserve">Asimismo, se advierte que a su solicitud de información </w:t>
      </w:r>
      <w:r w:rsidR="00DE32F7">
        <w:rPr>
          <w:rFonts w:ascii="Palatino Linotype" w:hAnsi="Palatino Linotype" w:cs="Arial"/>
        </w:rPr>
        <w:t xml:space="preserve">adjuntó los archivos electrónicos denominados </w:t>
      </w:r>
      <w:r w:rsidR="00DE32F7" w:rsidRPr="00DE32F7">
        <w:rPr>
          <w:rFonts w:ascii="Palatino Linotype" w:hAnsi="Palatino Linotype" w:cs="Arial"/>
          <w:b/>
          <w:i/>
        </w:rPr>
        <w:t>oficio respuesta ocoyoacac.pdf, Aprobación pode de árboles_JUN19.pdf, MAIL PODA ARBOLES_2019.docx</w:t>
      </w:r>
      <w:r w:rsidR="00DE32F7">
        <w:rPr>
          <w:rFonts w:ascii="Palatino Linotype" w:hAnsi="Palatino Linotype" w:cs="Arial"/>
          <w:b/>
          <w:i/>
        </w:rPr>
        <w:t xml:space="preserve">, </w:t>
      </w:r>
      <w:r w:rsidR="00DE32F7">
        <w:rPr>
          <w:rFonts w:ascii="Palatino Linotype" w:hAnsi="Palatino Linotype" w:cs="Arial"/>
        </w:rPr>
        <w:t>mismos que son del contenido siguiente:</w:t>
      </w:r>
    </w:p>
    <w:p w:rsidR="00DE32F7" w:rsidRDefault="00DE32F7" w:rsidP="004928ED">
      <w:pPr>
        <w:spacing w:line="360" w:lineRule="auto"/>
        <w:jc w:val="both"/>
        <w:rPr>
          <w:rFonts w:ascii="Palatino Linotype" w:hAnsi="Palatino Linotype" w:cs="Arial"/>
        </w:rPr>
      </w:pPr>
    </w:p>
    <w:p w:rsidR="00DE32F7" w:rsidRDefault="00DE32F7" w:rsidP="004928ED">
      <w:pPr>
        <w:spacing w:line="360" w:lineRule="auto"/>
        <w:jc w:val="both"/>
        <w:rPr>
          <w:rFonts w:ascii="Palatino Linotype" w:hAnsi="Palatino Linotype" w:cs="Arial"/>
        </w:rPr>
      </w:pPr>
      <w:r w:rsidRPr="00DE32F7">
        <w:rPr>
          <w:rFonts w:ascii="Palatino Linotype" w:hAnsi="Palatino Linotype" w:cs="Arial"/>
          <w:b/>
          <w:i/>
        </w:rPr>
        <w:t>oficio respuesta ocoyoacac.pdf</w:t>
      </w:r>
      <w:r>
        <w:rPr>
          <w:rFonts w:ascii="Palatino Linotype" w:hAnsi="Palatino Linotype" w:cs="Arial"/>
          <w:b/>
          <w:i/>
        </w:rPr>
        <w:t xml:space="preserve">: </w:t>
      </w:r>
      <w:r w:rsidR="0039465C">
        <w:rPr>
          <w:rFonts w:ascii="Palatino Linotype" w:hAnsi="Palatino Linotype" w:cs="Arial"/>
        </w:rPr>
        <w:t xml:space="preserve">oficio signado por el Director General de Obras Públicas y Desarrollo Urbano mediante el cual solicitó a la ahora </w:t>
      </w:r>
      <w:r w:rsidR="0039465C" w:rsidRPr="0039465C">
        <w:rPr>
          <w:rFonts w:ascii="Palatino Linotype" w:hAnsi="Palatino Linotype" w:cs="Arial"/>
          <w:b/>
        </w:rPr>
        <w:t>RECURRENTE</w:t>
      </w:r>
      <w:r w:rsidR="0039465C">
        <w:rPr>
          <w:rFonts w:ascii="Palatino Linotype" w:hAnsi="Palatino Linotype" w:cs="Arial"/>
          <w:b/>
        </w:rPr>
        <w:t xml:space="preserve">, </w:t>
      </w:r>
      <w:r w:rsidR="0039465C" w:rsidRPr="0039465C">
        <w:rPr>
          <w:rFonts w:ascii="Palatino Linotype" w:hAnsi="Palatino Linotype" w:cs="Arial"/>
        </w:rPr>
        <w:t>acreditara</w:t>
      </w:r>
      <w:r w:rsidR="0039465C">
        <w:rPr>
          <w:rFonts w:ascii="Palatino Linotype" w:hAnsi="Palatino Linotype" w:cs="Arial"/>
        </w:rPr>
        <w:t xml:space="preserve"> con algún documento idóneo, la vecindad a la privada en cuestión, para que así se le pueda expedir información.</w:t>
      </w:r>
    </w:p>
    <w:p w:rsidR="0039465C" w:rsidRDefault="0039465C" w:rsidP="004928ED">
      <w:pPr>
        <w:spacing w:line="360" w:lineRule="auto"/>
        <w:jc w:val="both"/>
        <w:rPr>
          <w:rFonts w:ascii="Palatino Linotype" w:hAnsi="Palatino Linotype" w:cs="Arial"/>
        </w:rPr>
      </w:pPr>
    </w:p>
    <w:p w:rsidR="0039465C" w:rsidRDefault="0039465C" w:rsidP="004928ED">
      <w:pPr>
        <w:spacing w:line="360" w:lineRule="auto"/>
        <w:jc w:val="both"/>
        <w:rPr>
          <w:rFonts w:ascii="Palatino Linotype" w:hAnsi="Palatino Linotype" w:cs="Arial"/>
        </w:rPr>
      </w:pPr>
      <w:r w:rsidRPr="00DE32F7">
        <w:rPr>
          <w:rFonts w:ascii="Palatino Linotype" w:hAnsi="Palatino Linotype" w:cs="Arial"/>
          <w:b/>
          <w:i/>
        </w:rPr>
        <w:t>Aprobación pode de árboles_JUN19.pdf</w:t>
      </w:r>
      <w:r>
        <w:rPr>
          <w:rFonts w:ascii="Palatino Linotype" w:hAnsi="Palatino Linotype" w:cs="Arial"/>
          <w:b/>
          <w:i/>
        </w:rPr>
        <w:t xml:space="preserve">: </w:t>
      </w:r>
      <w:r>
        <w:rPr>
          <w:rFonts w:ascii="Palatino Linotype" w:hAnsi="Palatino Linotype" w:cs="Arial"/>
        </w:rPr>
        <w:t>Contiene el dictamen mediante el cual se aprueba la poda de 33 individuos</w:t>
      </w:r>
      <w:r w:rsidR="00D4409F">
        <w:rPr>
          <w:rFonts w:ascii="Palatino Linotype" w:hAnsi="Palatino Linotype" w:cs="Arial"/>
        </w:rPr>
        <w:t xml:space="preserve"> arbóreos, asimismo especifica</w:t>
      </w:r>
      <w:r>
        <w:rPr>
          <w:rFonts w:ascii="Palatino Linotype" w:hAnsi="Palatino Linotype" w:cs="Arial"/>
        </w:rPr>
        <w:t xml:space="preserve"> los pasos a seguir para llevar a cabo dicha acción.</w:t>
      </w:r>
    </w:p>
    <w:p w:rsidR="0039465C" w:rsidRDefault="0039465C" w:rsidP="004928ED">
      <w:pPr>
        <w:spacing w:line="360" w:lineRule="auto"/>
        <w:jc w:val="both"/>
        <w:rPr>
          <w:rFonts w:ascii="Palatino Linotype" w:hAnsi="Palatino Linotype" w:cs="Arial"/>
        </w:rPr>
      </w:pPr>
    </w:p>
    <w:p w:rsidR="0039465C" w:rsidRDefault="0039465C" w:rsidP="004928ED">
      <w:pPr>
        <w:spacing w:line="360" w:lineRule="auto"/>
        <w:jc w:val="both"/>
        <w:rPr>
          <w:rFonts w:ascii="Palatino Linotype" w:hAnsi="Palatino Linotype" w:cs="Arial"/>
        </w:rPr>
      </w:pPr>
      <w:r w:rsidRPr="00DE32F7">
        <w:rPr>
          <w:rFonts w:ascii="Palatino Linotype" w:hAnsi="Palatino Linotype" w:cs="Arial"/>
          <w:b/>
          <w:i/>
        </w:rPr>
        <w:t>MAIL PODA ARBOLES_2019.docx</w:t>
      </w:r>
      <w:r>
        <w:rPr>
          <w:rFonts w:ascii="Palatino Linotype" w:hAnsi="Palatino Linotype" w:cs="Arial"/>
          <w:b/>
          <w:i/>
        </w:rPr>
        <w:t xml:space="preserve">: </w:t>
      </w:r>
      <w:r w:rsidR="007A6BA2">
        <w:rPr>
          <w:rFonts w:ascii="Palatino Linotype" w:hAnsi="Palatino Linotype" w:cs="Arial"/>
        </w:rPr>
        <w:t xml:space="preserve">Correo electrónico mediante el cual se le hace del conocimiento a los vecinos que se iniciarían los trabajos de mantenimiento a los </w:t>
      </w:r>
      <w:r w:rsidR="00EF2166">
        <w:rPr>
          <w:rFonts w:ascii="Palatino Linotype" w:hAnsi="Palatino Linotype" w:cs="Arial"/>
        </w:rPr>
        <w:t>árboles</w:t>
      </w:r>
      <w:r w:rsidR="007A6BA2">
        <w:rPr>
          <w:rFonts w:ascii="Palatino Linotype" w:hAnsi="Palatino Linotype" w:cs="Arial"/>
        </w:rPr>
        <w:t>.</w:t>
      </w:r>
    </w:p>
    <w:p w:rsidR="007A6BA2" w:rsidRPr="007A6BA2" w:rsidRDefault="007A6BA2" w:rsidP="004928ED">
      <w:pPr>
        <w:spacing w:line="360" w:lineRule="auto"/>
        <w:jc w:val="both"/>
        <w:rPr>
          <w:rFonts w:ascii="Palatino Linotype" w:hAnsi="Palatino Linotype" w:cs="Arial"/>
        </w:rPr>
      </w:pPr>
    </w:p>
    <w:p w:rsidR="00D00174" w:rsidRPr="009D36B3" w:rsidRDefault="00D00174" w:rsidP="00A5677D">
      <w:pPr>
        <w:spacing w:line="360" w:lineRule="auto"/>
      </w:pPr>
    </w:p>
    <w:p w:rsidR="00A576FD" w:rsidRPr="009D36B3" w:rsidRDefault="004E1057" w:rsidP="00303F13">
      <w:pPr>
        <w:spacing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simplePos x="0" y="0"/>
                <wp:positionH relativeFrom="column">
                  <wp:posOffset>34289</wp:posOffset>
                </wp:positionH>
                <wp:positionV relativeFrom="paragraph">
                  <wp:posOffset>525779</wp:posOffset>
                </wp:positionV>
                <wp:extent cx="5591175" cy="1400175"/>
                <wp:effectExtent l="0" t="0" r="28575" b="28575"/>
                <wp:wrapNone/>
                <wp:docPr id="6" name="Conector recto 6"/>
                <wp:cNvGraphicFramePr/>
                <a:graphic xmlns:a="http://schemas.openxmlformats.org/drawingml/2006/main">
                  <a:graphicData uri="http://schemas.microsoft.com/office/word/2010/wordprocessingShape">
                    <wps:wsp>
                      <wps:cNvCnPr/>
                      <wps:spPr>
                        <a:xfrm>
                          <a:off x="0" y="0"/>
                          <a:ext cx="5591175" cy="1400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FBD365" id="Conector recto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7pt,41.4pt" to="442.95pt,1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" strokecolor="#5b9bd5 [3204]" strokeweight=".5pt">
                <v:stroke joinstyle="miter"/>
              </v:line>
            </w:pict>
          </mc:Fallback>
        </mc:AlternateContent>
      </w:r>
      <w:r w:rsidR="00A5677D" w:rsidRPr="009D36B3">
        <w:rPr>
          <w:rFonts w:ascii="Palatino Linotype" w:hAnsi="Palatino Linotype"/>
        </w:rPr>
        <w:t>Precisad</w:t>
      </w:r>
      <w:r w:rsidR="00EF2166">
        <w:rPr>
          <w:rFonts w:ascii="Palatino Linotype" w:hAnsi="Palatino Linotype"/>
        </w:rPr>
        <w:t>o lo anterior, se observa que mediante</w:t>
      </w:r>
      <w:r w:rsidR="00A5677D" w:rsidRPr="009D36B3">
        <w:rPr>
          <w:rFonts w:ascii="Palatino Linotype" w:hAnsi="Palatino Linotype"/>
        </w:rPr>
        <w:t xml:space="preserve"> su respuesta, </w:t>
      </w:r>
      <w:r w:rsidR="00A5677D" w:rsidRPr="009D36B3">
        <w:rPr>
          <w:rFonts w:ascii="Palatino Linotype" w:hAnsi="Palatino Linotype"/>
          <w:b/>
        </w:rPr>
        <w:t>EL SUJETO OBLIGADO</w:t>
      </w:r>
      <w:r w:rsidR="004A1D28" w:rsidRPr="009D36B3">
        <w:rPr>
          <w:rFonts w:ascii="Palatino Linotype" w:hAnsi="Palatino Linotype"/>
          <w:b/>
        </w:rPr>
        <w:t xml:space="preserve">, </w:t>
      </w:r>
      <w:r w:rsidR="00973CA0" w:rsidRPr="009D36B3">
        <w:rPr>
          <w:rFonts w:ascii="Palatino Linotype" w:hAnsi="Palatino Linotype"/>
        </w:rPr>
        <w:t>remitió</w:t>
      </w:r>
      <w:r w:rsidR="00303F13" w:rsidRPr="009D36B3">
        <w:rPr>
          <w:rFonts w:ascii="Palatino Linotype" w:hAnsi="Palatino Linotype"/>
        </w:rPr>
        <w:t xml:space="preserve"> </w:t>
      </w:r>
      <w:r w:rsidR="007A6BA2">
        <w:rPr>
          <w:rFonts w:ascii="Palatino Linotype" w:hAnsi="Palatino Linotype"/>
        </w:rPr>
        <w:t>el archivo electrónico</w:t>
      </w:r>
      <w:r w:rsidR="00CF4339" w:rsidRPr="009D36B3">
        <w:rPr>
          <w:rFonts w:ascii="Palatino Linotype" w:hAnsi="Palatino Linotype"/>
        </w:rPr>
        <w:t xml:space="preserve"> </w:t>
      </w:r>
      <w:r w:rsidR="007A6BA2" w:rsidRPr="007A6BA2">
        <w:rPr>
          <w:rFonts w:ascii="Palatino Linotype" w:hAnsi="Palatino Linotype"/>
          <w:b/>
          <w:i/>
        </w:rPr>
        <w:t>resp_268.pdf</w:t>
      </w:r>
      <w:r w:rsidR="00A4571A" w:rsidRPr="009D36B3">
        <w:rPr>
          <w:rFonts w:ascii="Palatino Linotype" w:hAnsi="Palatino Linotype"/>
          <w:i/>
        </w:rPr>
        <w:t xml:space="preserve">, </w:t>
      </w:r>
      <w:r w:rsidR="007A6BA2">
        <w:rPr>
          <w:rFonts w:ascii="Palatino Linotype" w:hAnsi="Palatino Linotype"/>
        </w:rPr>
        <w:t>mismo que es del contenido siguiente</w:t>
      </w:r>
      <w:r w:rsidR="00900241" w:rsidRPr="009D36B3">
        <w:rPr>
          <w:rFonts w:ascii="Palatino Linotype" w:hAnsi="Palatino Linotype"/>
        </w:rPr>
        <w:t xml:space="preserve">: </w:t>
      </w:r>
    </w:p>
    <w:p w:rsidR="00CF4339" w:rsidRPr="009D36B3" w:rsidRDefault="00CF4339" w:rsidP="00303F13">
      <w:pPr>
        <w:spacing w:line="360" w:lineRule="auto"/>
        <w:jc w:val="both"/>
        <w:rPr>
          <w:rFonts w:ascii="Palatino Linotype" w:hAnsi="Palatino Linotype"/>
        </w:rPr>
      </w:pPr>
    </w:p>
    <w:p w:rsidR="00B22949" w:rsidRDefault="002C56AA" w:rsidP="008B361D">
      <w:pPr>
        <w:spacing w:line="360" w:lineRule="auto"/>
        <w:ind w:left="709" w:right="757"/>
        <w:jc w:val="both"/>
        <w:rPr>
          <w:rFonts w:ascii="Palatino Linotype" w:hAnsi="Palatino Linotype"/>
        </w:rPr>
      </w:pPr>
      <w:r>
        <w:rPr>
          <w:noProof/>
          <w:lang w:val="es-MX" w:eastAsia="es-MX"/>
        </w:rPr>
        <w:drawing>
          <wp:inline distT="0" distB="0" distL="0" distR="0" wp14:anchorId="698B5B18" wp14:editId="696A7F7D">
            <wp:extent cx="5791200" cy="72866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200" cy="7286625"/>
                    </a:xfrm>
                    <a:prstGeom prst="rect">
                      <a:avLst/>
                    </a:prstGeom>
                  </pic:spPr>
                </pic:pic>
              </a:graphicData>
            </a:graphic>
          </wp:inline>
        </w:drawing>
      </w:r>
      <w:bookmarkStart w:id="0" w:name="_GoBack"/>
      <w:bookmarkEnd w:id="0"/>
    </w:p>
    <w:p w:rsidR="00EF2166" w:rsidRPr="00EF2166" w:rsidRDefault="00EF2166" w:rsidP="00A5677D">
      <w:pPr>
        <w:widowControl w:val="0"/>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Es de lo anterior que podemos advertir que </w:t>
      </w:r>
      <w:r w:rsidRPr="00EF2166">
        <w:rPr>
          <w:rFonts w:ascii="Palatino Linotype" w:hAnsi="Palatino Linotype" w:cs="Arial"/>
          <w:b/>
        </w:rPr>
        <w:t>EL SUJETO OBLIGADO</w:t>
      </w:r>
      <w:r>
        <w:rPr>
          <w:rFonts w:ascii="Palatino Linotype" w:hAnsi="Palatino Linotype" w:cs="Arial"/>
          <w:b/>
        </w:rPr>
        <w:t xml:space="preserve">, </w:t>
      </w:r>
      <w:r>
        <w:rPr>
          <w:rFonts w:ascii="Palatino Linotype" w:hAnsi="Palatino Linotype" w:cs="Arial"/>
        </w:rPr>
        <w:t>manifiesta que un particular acudió a dicha autoridad con la finalidad de solicitar la autorización p</w:t>
      </w:r>
      <w:r w:rsidR="00130D5E">
        <w:rPr>
          <w:rFonts w:ascii="Palatino Linotype" w:hAnsi="Palatino Linotype" w:cs="Arial"/>
        </w:rPr>
        <w:t xml:space="preserve">ara la poda de diversos árboles, por lo que no se le puede otorgar el carácter con el </w:t>
      </w:r>
      <w:r w:rsidR="00D4409F">
        <w:rPr>
          <w:rFonts w:ascii="Palatino Linotype" w:hAnsi="Palatino Linotype" w:cs="Arial"/>
        </w:rPr>
        <w:t>cual dicho ciudadano se apersonó</w:t>
      </w:r>
      <w:r w:rsidR="00130D5E">
        <w:rPr>
          <w:rFonts w:ascii="Palatino Linotype" w:hAnsi="Palatino Linotype" w:cs="Arial"/>
        </w:rPr>
        <w:t xml:space="preserve"> ante la Dirección ya que se haría pública la información de un tercero lo cual actualizaría un atentado contra la protección de datos personales.</w:t>
      </w:r>
    </w:p>
    <w:p w:rsidR="00EF2166" w:rsidRDefault="00EF2166" w:rsidP="00A5677D">
      <w:pPr>
        <w:widowControl w:val="0"/>
        <w:autoSpaceDE w:val="0"/>
        <w:autoSpaceDN w:val="0"/>
        <w:adjustRightInd w:val="0"/>
        <w:spacing w:line="360" w:lineRule="auto"/>
        <w:jc w:val="both"/>
        <w:rPr>
          <w:rFonts w:ascii="Palatino Linotype" w:hAnsi="Palatino Linotype" w:cs="Arial"/>
        </w:rPr>
      </w:pPr>
    </w:p>
    <w:p w:rsidR="004D7BF3" w:rsidRPr="009D36B3" w:rsidRDefault="00A5677D" w:rsidP="00A5677D">
      <w:pPr>
        <w:widowControl w:val="0"/>
        <w:autoSpaceDE w:val="0"/>
        <w:autoSpaceDN w:val="0"/>
        <w:adjustRightInd w:val="0"/>
        <w:spacing w:line="360" w:lineRule="auto"/>
        <w:jc w:val="both"/>
        <w:rPr>
          <w:rFonts w:ascii="Palatino Linotype" w:hAnsi="Palatino Linotype"/>
        </w:rPr>
      </w:pPr>
      <w:r w:rsidRPr="009D36B3">
        <w:rPr>
          <w:rFonts w:ascii="Palatino Linotype" w:hAnsi="Palatino Linotype" w:cs="Arial"/>
        </w:rPr>
        <w:t>Inconforme con dicha respuesta,</w:t>
      </w:r>
      <w:r w:rsidR="009E4A80">
        <w:rPr>
          <w:rFonts w:ascii="Palatino Linotype" w:hAnsi="Palatino Linotype" w:cs="Arial"/>
        </w:rPr>
        <w:t xml:space="preserve"> la</w:t>
      </w:r>
      <w:r w:rsidR="005C4DA9" w:rsidRPr="009D36B3">
        <w:rPr>
          <w:rFonts w:ascii="Palatino Linotype" w:hAnsi="Palatino Linotype" w:cs="Arial"/>
        </w:rPr>
        <w:t xml:space="preserve"> hoy</w:t>
      </w:r>
      <w:r w:rsidRPr="009D36B3">
        <w:rPr>
          <w:rFonts w:ascii="Palatino Linotype" w:hAnsi="Palatino Linotype" w:cs="Arial"/>
          <w:b/>
        </w:rPr>
        <w:t xml:space="preserve"> RECURRENTE</w:t>
      </w:r>
      <w:r w:rsidRPr="009D36B3">
        <w:rPr>
          <w:rFonts w:ascii="Palatino Linotype" w:hAnsi="Palatino Linotype" w:cs="Arial"/>
        </w:rPr>
        <w:t xml:space="preserve"> procedió a interponer el recurso de revisión</w:t>
      </w:r>
      <w:r w:rsidR="00973CA0" w:rsidRPr="009D36B3">
        <w:rPr>
          <w:rFonts w:ascii="Palatino Linotype" w:hAnsi="Palatino Linotype" w:cs="Arial"/>
        </w:rPr>
        <w:t xml:space="preserve"> en estudio</w:t>
      </w:r>
      <w:r w:rsidRPr="009D36B3">
        <w:rPr>
          <w:rFonts w:ascii="Palatino Linotype" w:hAnsi="Palatino Linotype" w:cs="Arial"/>
        </w:rPr>
        <w:t xml:space="preserve">, adoleciéndose toralmente </w:t>
      </w:r>
      <w:r w:rsidRPr="009D36B3">
        <w:rPr>
          <w:rFonts w:ascii="Palatino Linotype" w:hAnsi="Palatino Linotype"/>
        </w:rPr>
        <w:t xml:space="preserve">respecto de la respuesta proporcionada por </w:t>
      </w:r>
      <w:r w:rsidRPr="009D36B3">
        <w:rPr>
          <w:rFonts w:ascii="Palatino Linotype" w:hAnsi="Palatino Linotype"/>
          <w:b/>
        </w:rPr>
        <w:t>EL SUJETO OBLIGADO</w:t>
      </w:r>
      <w:r w:rsidR="009E4A80">
        <w:rPr>
          <w:rFonts w:ascii="Palatino Linotype" w:hAnsi="Palatino Linotype"/>
        </w:rPr>
        <w:t xml:space="preserve"> argumentando</w:t>
      </w:r>
      <w:r w:rsidR="002B383F">
        <w:rPr>
          <w:rFonts w:ascii="Palatino Linotype" w:hAnsi="Palatino Linotype"/>
        </w:rPr>
        <w:t xml:space="preserve"> que </w:t>
      </w:r>
      <w:r w:rsidR="00586D85">
        <w:rPr>
          <w:rFonts w:ascii="Palatino Linotype" w:hAnsi="Palatino Linotype"/>
        </w:rPr>
        <w:t>se clasifica la información como confidencial sin llevar a cabo las formalidades que la ley exige</w:t>
      </w:r>
      <w:r w:rsidR="008C4CC1" w:rsidRPr="009D36B3">
        <w:rPr>
          <w:rFonts w:ascii="Palatino Linotype" w:hAnsi="Palatino Linotype"/>
        </w:rPr>
        <w:t>.</w:t>
      </w:r>
    </w:p>
    <w:p w:rsidR="008C4CC1" w:rsidRPr="009D36B3" w:rsidRDefault="008C4CC1" w:rsidP="00A5677D">
      <w:pPr>
        <w:widowControl w:val="0"/>
        <w:autoSpaceDE w:val="0"/>
        <w:autoSpaceDN w:val="0"/>
        <w:adjustRightInd w:val="0"/>
        <w:spacing w:line="360" w:lineRule="auto"/>
        <w:jc w:val="both"/>
        <w:rPr>
          <w:rFonts w:ascii="Palatino Linotype" w:hAnsi="Palatino Linotype"/>
        </w:rPr>
      </w:pPr>
    </w:p>
    <w:p w:rsidR="00794FA5" w:rsidRPr="009D36B3" w:rsidRDefault="005C4DA9" w:rsidP="00794FA5">
      <w:pPr>
        <w:tabs>
          <w:tab w:val="left" w:pos="851"/>
        </w:tabs>
        <w:spacing w:line="360" w:lineRule="auto"/>
        <w:ind w:right="49"/>
        <w:jc w:val="both"/>
        <w:rPr>
          <w:rFonts w:ascii="Palatino Linotype" w:hAnsi="Palatino Linotype" w:cs="Arial"/>
        </w:rPr>
      </w:pPr>
      <w:r w:rsidRPr="009D36B3">
        <w:rPr>
          <w:rFonts w:ascii="Palatino Linotype" w:hAnsi="Palatino Linotype" w:cs="Arial"/>
        </w:rPr>
        <w:t xml:space="preserve">Se destaca </w:t>
      </w:r>
      <w:r w:rsidR="00794FA5" w:rsidRPr="009D36B3">
        <w:rPr>
          <w:rFonts w:ascii="Palatino Linotype" w:hAnsi="Palatino Linotype" w:cs="Arial"/>
        </w:rPr>
        <w:t xml:space="preserve">que, </w:t>
      </w:r>
      <w:r w:rsidR="00794FA5" w:rsidRPr="009D36B3">
        <w:rPr>
          <w:rFonts w:ascii="Palatino Linotype" w:hAnsi="Palatino Linotype" w:cs="Arial"/>
          <w:b/>
        </w:rPr>
        <w:t>EL SUJETO OBLIGADO</w:t>
      </w:r>
      <w:r w:rsidR="009C5E34" w:rsidRPr="009D36B3">
        <w:rPr>
          <w:rFonts w:ascii="Palatino Linotype" w:hAnsi="Palatino Linotype" w:cs="Arial"/>
        </w:rPr>
        <w:t xml:space="preserve"> </w:t>
      </w:r>
      <w:r w:rsidR="00586D85">
        <w:rPr>
          <w:rFonts w:ascii="Palatino Linotype" w:hAnsi="Palatino Linotype" w:cs="Arial"/>
        </w:rPr>
        <w:t>fue omiso en rendir su Informe Justificado, asimismo, la particular en hacer las manifestaciones que a su derecho convinieran.</w:t>
      </w:r>
    </w:p>
    <w:p w:rsidR="006219D0" w:rsidRPr="009D36B3" w:rsidRDefault="006219D0" w:rsidP="00794FA5">
      <w:pPr>
        <w:tabs>
          <w:tab w:val="left" w:pos="851"/>
        </w:tabs>
        <w:spacing w:line="360" w:lineRule="auto"/>
        <w:ind w:right="49"/>
        <w:jc w:val="both"/>
        <w:rPr>
          <w:rFonts w:ascii="Palatino Linotype" w:hAnsi="Palatino Linotype" w:cs="Arial"/>
          <w:lang w:val="es-ES_tradnl"/>
        </w:rPr>
      </w:pPr>
    </w:p>
    <w:p w:rsidR="00903CB5" w:rsidRPr="009D36B3" w:rsidRDefault="00903CB5" w:rsidP="00794FA5">
      <w:pPr>
        <w:tabs>
          <w:tab w:val="left" w:pos="851"/>
        </w:tabs>
        <w:spacing w:line="360" w:lineRule="auto"/>
        <w:ind w:right="49"/>
        <w:jc w:val="both"/>
        <w:rPr>
          <w:rFonts w:ascii="Palatino Linotype" w:hAnsi="Palatino Linotype" w:cs="Arial"/>
        </w:rPr>
      </w:pPr>
      <w:r w:rsidRPr="009D36B3">
        <w:rPr>
          <w:rFonts w:ascii="Palatino Linotype" w:hAnsi="Palatino Linotype"/>
        </w:rPr>
        <w:t>En ese orden de ideas, es de precisar</w:t>
      </w:r>
      <w:r w:rsidRPr="009D36B3">
        <w:rPr>
          <w:rFonts w:ascii="Palatino Linotype" w:hAnsi="Palatino Linotype" w:cs="Arial"/>
        </w:rPr>
        <w:t xml:space="preserve"> que se obvia el análisis de la competencia por parte del</w:t>
      </w:r>
      <w:r w:rsidRPr="009D36B3">
        <w:rPr>
          <w:rFonts w:ascii="Palatino Linotype" w:hAnsi="Palatino Linotype" w:cs="Arial"/>
          <w:b/>
        </w:rPr>
        <w:t xml:space="preserve"> SUJETO OBLIGADO</w:t>
      </w:r>
      <w:r w:rsidRPr="009D36B3">
        <w:rPr>
          <w:rFonts w:ascii="Palatino Linotype" w:hAnsi="Palatino Linotype" w:cs="Arial"/>
        </w:rPr>
        <w:t xml:space="preserve">, dado que éste ha </w:t>
      </w:r>
      <w:r w:rsidRPr="009D36B3">
        <w:rPr>
          <w:rFonts w:ascii="Palatino Linotype" w:hAnsi="Palatino Linotype" w:cs="Arial"/>
          <w:color w:val="000000"/>
        </w:rPr>
        <w:t>asumido</w:t>
      </w:r>
      <w:r w:rsidR="008C330B" w:rsidRPr="009D36B3">
        <w:rPr>
          <w:rFonts w:ascii="Palatino Linotype" w:hAnsi="Palatino Linotype" w:cs="Arial"/>
        </w:rPr>
        <w:t xml:space="preserve"> la misma al remitir parte de lo requerido </w:t>
      </w:r>
      <w:r w:rsidR="006C1980" w:rsidRPr="009D36B3">
        <w:rPr>
          <w:rFonts w:ascii="Palatino Linotype" w:hAnsi="Palatino Linotype" w:cs="Arial"/>
        </w:rPr>
        <w:t>en su respuesta</w:t>
      </w:r>
      <w:r w:rsidRPr="009D36B3">
        <w:rPr>
          <w:rFonts w:ascii="Palatino Linotype" w:hAnsi="Palatino Linotype" w:cs="Arial"/>
        </w:rPr>
        <w:t>; po</w:t>
      </w:r>
      <w:r w:rsidR="00D4409F">
        <w:rPr>
          <w:rFonts w:ascii="Palatino Linotype" w:hAnsi="Palatino Linotype" w:cs="Arial"/>
        </w:rPr>
        <w:t>r lo que, se advierte que la</w:t>
      </w:r>
      <w:r w:rsidRPr="009D36B3">
        <w:rPr>
          <w:rFonts w:ascii="Palatino Linotype" w:hAnsi="Palatino Linotype" w:cs="Arial"/>
        </w:rPr>
        <w:t xml:space="preserve"> administra y posee, ya que con la finalidad de satisfacer el derecho de acceso a la información pública</w:t>
      </w:r>
      <w:r w:rsidRPr="009D36B3">
        <w:rPr>
          <w:rFonts w:ascii="Palatino Linotype" w:hAnsi="Palatino Linotype" w:cs="Arial"/>
          <w:b/>
        </w:rPr>
        <w:t xml:space="preserve">, </w:t>
      </w:r>
      <w:r w:rsidRPr="009D36B3">
        <w:rPr>
          <w:rFonts w:ascii="Palatino Linotype" w:hAnsi="Palatino Linotype" w:cs="Arial"/>
        </w:rPr>
        <w:t xml:space="preserve">dio contestación al planteamiento de la solicitud; lo anterior, implica que </w:t>
      </w:r>
      <w:r w:rsidRPr="009D36B3">
        <w:rPr>
          <w:rFonts w:ascii="Palatino Linotype" w:hAnsi="Palatino Linotype" w:cs="Arial"/>
          <w:b/>
        </w:rPr>
        <w:t>EL</w:t>
      </w:r>
      <w:r w:rsidRPr="009D36B3">
        <w:rPr>
          <w:rFonts w:ascii="Palatino Linotype" w:hAnsi="Palatino Linotype" w:cs="Arial"/>
        </w:rPr>
        <w:t xml:space="preserve"> </w:t>
      </w:r>
      <w:r w:rsidRPr="009D36B3">
        <w:rPr>
          <w:rFonts w:ascii="Palatino Linotype" w:hAnsi="Palatino Linotype" w:cs="Arial"/>
          <w:b/>
        </w:rPr>
        <w:t>SUJETO OBLIGADO</w:t>
      </w:r>
      <w:r w:rsidR="00D4409F">
        <w:rPr>
          <w:rFonts w:ascii="Palatino Linotype" w:hAnsi="Palatino Linotype" w:cs="Arial"/>
        </w:rPr>
        <w:t>, posee y administra.</w:t>
      </w:r>
    </w:p>
    <w:p w:rsidR="00903CB5" w:rsidRPr="009D36B3" w:rsidRDefault="00903CB5" w:rsidP="006620AB">
      <w:pPr>
        <w:spacing w:before="240" w:after="240" w:line="360" w:lineRule="auto"/>
        <w:ind w:right="49"/>
        <w:jc w:val="both"/>
        <w:rPr>
          <w:rFonts w:ascii="Palatino Linotype" w:hAnsi="Palatino Linotype"/>
          <w:b/>
          <w:i/>
          <w:sz w:val="22"/>
          <w:szCs w:val="22"/>
        </w:rPr>
      </w:pPr>
      <w:r w:rsidRPr="009D36B3">
        <w:rPr>
          <w:rFonts w:ascii="Palatino Linotype" w:hAnsi="Palatino Linotype"/>
        </w:rPr>
        <w:t xml:space="preserve">En efecto, el hecho de que </w:t>
      </w:r>
      <w:r w:rsidRPr="009D36B3">
        <w:rPr>
          <w:rFonts w:ascii="Palatino Linotype" w:hAnsi="Palatino Linotype"/>
          <w:b/>
        </w:rPr>
        <w:t>EL SUJETO OBLIGADO</w:t>
      </w:r>
      <w:r w:rsidRPr="009D36B3">
        <w:rPr>
          <w:rFonts w:ascii="Palatino Linotype" w:hAnsi="Palatino Linotype"/>
        </w:rPr>
        <w:t xml:space="preserve"> se haya pronunciado respecto de la información requerida por </w:t>
      </w:r>
      <w:r w:rsidR="006C1980" w:rsidRPr="009D36B3">
        <w:rPr>
          <w:rFonts w:ascii="Palatino Linotype" w:hAnsi="Palatino Linotype"/>
          <w:b/>
        </w:rPr>
        <w:t>EL</w:t>
      </w:r>
      <w:r w:rsidRPr="009D36B3">
        <w:rPr>
          <w:rFonts w:ascii="Palatino Linotype" w:hAnsi="Palatino Linotype"/>
          <w:b/>
        </w:rPr>
        <w:t xml:space="preserve"> RECURRENTE</w:t>
      </w:r>
      <w:r w:rsidRPr="009D36B3">
        <w:rPr>
          <w:rFonts w:ascii="Palatino Linotype" w:hAnsi="Palatino Linotype" w:cs="Arial"/>
        </w:rPr>
        <w:t xml:space="preserve">, </w:t>
      </w:r>
      <w:r w:rsidR="00D4409F">
        <w:rPr>
          <w:rFonts w:ascii="Palatino Linotype" w:hAnsi="Palatino Linotype"/>
        </w:rPr>
        <w:t>acepta poseer lo solicitado</w:t>
      </w:r>
      <w:r w:rsidRPr="009D36B3">
        <w:rPr>
          <w:rFonts w:ascii="Palatino Linotype" w:hAnsi="Palatino Linotype"/>
        </w:rPr>
        <w:t>, en ejercicio de sus funciones de derecho público, motivo por el cual, se actualiza el supuesto jurídico previsto en el artículo 12, de la Ley de Transparencia y Acceso a la Información Pública del Estado de México y Municipios.</w:t>
      </w:r>
    </w:p>
    <w:p w:rsidR="00B62CAF" w:rsidRPr="009D36B3" w:rsidRDefault="00826AA3" w:rsidP="00A5677D">
      <w:pPr>
        <w:spacing w:line="360" w:lineRule="auto"/>
        <w:jc w:val="both"/>
        <w:rPr>
          <w:rFonts w:ascii="Palatino Linotype" w:hAnsi="Palatino Linotype" w:cs="Arial"/>
          <w:lang w:eastAsia="es-MX"/>
        </w:rPr>
      </w:pPr>
      <w:r w:rsidRPr="009D36B3">
        <w:rPr>
          <w:rFonts w:ascii="Palatino Linotype" w:hAnsi="Palatino Linotype" w:cs="Arial"/>
          <w:lang w:eastAsia="es-MX"/>
        </w:rPr>
        <w:t>Bajo ese</w:t>
      </w:r>
      <w:r w:rsidR="00A5677D" w:rsidRPr="009D36B3">
        <w:rPr>
          <w:rFonts w:ascii="Palatino Linotype" w:hAnsi="Palatino Linotype" w:cs="Arial"/>
          <w:lang w:eastAsia="es-MX"/>
        </w:rPr>
        <w:t xml:space="preserve"> contexto</w:t>
      </w:r>
      <w:r w:rsidRPr="009D36B3">
        <w:rPr>
          <w:rFonts w:ascii="Palatino Linotype" w:hAnsi="Palatino Linotype" w:cs="Arial"/>
          <w:lang w:eastAsia="es-MX"/>
        </w:rPr>
        <w:t>, este Instituto analizó la totalidad de constancias, que integran el expediente electrónico del</w:t>
      </w:r>
      <w:r w:rsidRPr="009D36B3">
        <w:rPr>
          <w:rFonts w:ascii="Palatino Linotype" w:hAnsi="Palatino Linotype" w:cs="Arial"/>
          <w:b/>
          <w:lang w:eastAsia="es-MX"/>
        </w:rPr>
        <w:t xml:space="preserve"> SAIMEX</w:t>
      </w:r>
      <w:r w:rsidR="00A5677D" w:rsidRPr="009D36B3">
        <w:rPr>
          <w:rFonts w:ascii="Palatino Linotype" w:hAnsi="Palatino Linotype" w:cs="Arial"/>
          <w:lang w:eastAsia="es-MX"/>
        </w:rPr>
        <w:t xml:space="preserve">, a fin de verificar si la respuesta del </w:t>
      </w:r>
      <w:r w:rsidR="00A5677D" w:rsidRPr="009D36B3">
        <w:rPr>
          <w:rFonts w:ascii="Palatino Linotype" w:hAnsi="Palatino Linotype" w:cs="Arial"/>
          <w:b/>
          <w:lang w:eastAsia="es-MX"/>
        </w:rPr>
        <w:t>SUJETO OBLIGADO</w:t>
      </w:r>
      <w:r w:rsidR="00A5677D" w:rsidRPr="009D36B3">
        <w:rPr>
          <w:rFonts w:ascii="Palatino Linotype" w:hAnsi="Palatino Linotype" w:cs="Arial"/>
          <w:lang w:eastAsia="es-MX"/>
        </w:rPr>
        <w:t xml:space="preserve"> satisfizo el derecho de acceso a la informa</w:t>
      </w:r>
      <w:r w:rsidR="00633609" w:rsidRPr="009D36B3">
        <w:rPr>
          <w:rFonts w:ascii="Palatino Linotype" w:hAnsi="Palatino Linotype" w:cs="Arial"/>
          <w:lang w:eastAsia="es-MX"/>
        </w:rPr>
        <w:t xml:space="preserve">ción pública del </w:t>
      </w:r>
      <w:r w:rsidR="00A5677D" w:rsidRPr="009D36B3">
        <w:rPr>
          <w:rFonts w:ascii="Palatino Linotype" w:hAnsi="Palatino Linotype" w:cs="Arial"/>
          <w:lang w:eastAsia="es-MX"/>
        </w:rPr>
        <w:t>particular.</w:t>
      </w:r>
    </w:p>
    <w:p w:rsidR="00C07B07" w:rsidRDefault="00C07B07" w:rsidP="00C07B07">
      <w:pPr>
        <w:spacing w:before="100" w:beforeAutospacing="1" w:after="100" w:afterAutospacing="1" w:line="360" w:lineRule="auto"/>
        <w:jc w:val="both"/>
        <w:rPr>
          <w:rFonts w:ascii="Palatino Linotype" w:hAnsi="Palatino Linotype"/>
        </w:rPr>
      </w:pPr>
      <w:r>
        <w:rPr>
          <w:rFonts w:ascii="Palatino Linotype" w:hAnsi="Palatino Linotype"/>
        </w:rPr>
        <w:t xml:space="preserve">Bajo ese contexto, este Órgano Garante analizó las constancias que integran el expediente electrónico y los argumentos vertidos por </w:t>
      </w:r>
      <w:proofErr w:type="gramStart"/>
      <w:r>
        <w:rPr>
          <w:rFonts w:ascii="Palatino Linotype" w:hAnsi="Palatino Linotype"/>
        </w:rPr>
        <w:t>la</w:t>
      </w:r>
      <w:proofErr w:type="gramEnd"/>
      <w:r>
        <w:rPr>
          <w:rFonts w:ascii="Palatino Linotype" w:hAnsi="Palatino Linotype"/>
        </w:rPr>
        <w:t xml:space="preserve"> hoy </w:t>
      </w:r>
      <w:r w:rsidRPr="004D7940">
        <w:rPr>
          <w:rFonts w:ascii="Palatino Linotype" w:hAnsi="Palatino Linotype"/>
          <w:b/>
        </w:rPr>
        <w:t>RECURRENTE</w:t>
      </w:r>
      <w:r>
        <w:rPr>
          <w:rFonts w:ascii="Palatino Linotype" w:hAnsi="Palatino Linotype"/>
        </w:rPr>
        <w:t xml:space="preserve"> y determinó que las razones o mot</w:t>
      </w:r>
      <w:r w:rsidR="008E255B">
        <w:rPr>
          <w:rFonts w:ascii="Palatino Linotype" w:hAnsi="Palatino Linotype"/>
        </w:rPr>
        <w:t xml:space="preserve">ivos de inconformidad resultan </w:t>
      </w:r>
      <w:r>
        <w:rPr>
          <w:rFonts w:ascii="Palatino Linotype" w:hAnsi="Palatino Linotype"/>
        </w:rPr>
        <w:t>fundados, en atención a las siguientes consideraciones de hecho y de derecho:</w:t>
      </w:r>
    </w:p>
    <w:p w:rsidR="00C07B07" w:rsidRDefault="00C07B07" w:rsidP="00C07B07">
      <w:pPr>
        <w:spacing w:before="100" w:beforeAutospacing="1" w:after="100" w:afterAutospacing="1" w:line="360" w:lineRule="auto"/>
        <w:jc w:val="both"/>
        <w:rPr>
          <w:rFonts w:ascii="Palatino Linotype" w:hAnsi="Palatino Linotype"/>
        </w:rPr>
      </w:pPr>
      <w:r>
        <w:rPr>
          <w:rFonts w:ascii="Palatino Linotype" w:hAnsi="Palatino Linotype"/>
        </w:rPr>
        <w:t>Lo anterior es así, puesto que el Derecho Humano de Acceso a la Información Pública es la prerrogativa de las personas para buscar, difundir, investigar, recabar, recibir y solicitar información pública, sin necesidad de acreditar personalidad ni interés jurídico, de conformidad con el artículo 4 de la Ley de Transparencia y Acceso a la Información Pública del Estado de México y Municipios.</w:t>
      </w:r>
    </w:p>
    <w:p w:rsidR="00C07B07" w:rsidRPr="001E3DEE" w:rsidRDefault="00C07B07" w:rsidP="00C07B07">
      <w:pPr>
        <w:spacing w:before="100" w:beforeAutospacing="1" w:after="100" w:afterAutospacing="1" w:line="360" w:lineRule="auto"/>
        <w:jc w:val="both"/>
        <w:rPr>
          <w:rFonts w:ascii="Palatino Linotype" w:hAnsi="Palatino Linotype"/>
        </w:rPr>
      </w:pPr>
      <w:r>
        <w:rPr>
          <w:rFonts w:ascii="Palatino Linotype" w:hAnsi="Palatino Linotype"/>
        </w:rPr>
        <w:t xml:space="preserve">Por su parte, el diverso artículo 16 de la Ley Sustantiva establece que el </w:t>
      </w:r>
      <w:r w:rsidRPr="00D00206">
        <w:rPr>
          <w:rFonts w:ascii="Palatino Linotype" w:hAnsi="Palatino Linotype"/>
        </w:rPr>
        <w:t>ejercicio del Derecho de Acceso a la Información no está condicionado a que el solicitante acredite interés alguno o justifique su utilización, ni podrá condicionarse el mismo; así, los Sujetos Obligados por ningún motivo podrán requerir a los solicitantes de información que manifiesten las causas por las que presentan su solicitud o los fines a los cuales habrán de destinar los datos que requieren</w:t>
      </w:r>
    </w:p>
    <w:p w:rsidR="00C07B07" w:rsidRDefault="00C07B07" w:rsidP="00C07B07">
      <w:pPr>
        <w:spacing w:before="100" w:beforeAutospacing="1" w:after="100" w:afterAutospacing="1" w:line="360" w:lineRule="auto"/>
        <w:jc w:val="both"/>
        <w:rPr>
          <w:rFonts w:ascii="Palatino Linotype" w:hAnsi="Palatino Linotype"/>
        </w:rPr>
      </w:pPr>
      <w:r w:rsidRPr="00D00206">
        <w:rPr>
          <w:rFonts w:ascii="Palatino Linotype" w:hAnsi="Palatino Linotype"/>
        </w:rPr>
        <w:t>Asimismo, la legislación en cita establece que todos los procedimientos en materia de Derecho de Acceso a la Información deben su</w:t>
      </w:r>
      <w:r>
        <w:rPr>
          <w:rFonts w:ascii="Palatino Linotype" w:hAnsi="Palatino Linotype"/>
        </w:rPr>
        <w:t>b</w:t>
      </w:r>
      <w:r w:rsidRPr="00D00206">
        <w:rPr>
          <w:rFonts w:ascii="Palatino Linotype" w:hAnsi="Palatino Linotype"/>
        </w:rPr>
        <w:t>stanciarse de manera sencilla y expedita y en los procesos de acceso, entrega y publicación de la información deben propiciarse las condiciones necesarias para que ésta sea accesible a cualquier persona, de conformidad con el artículo 5 de la Constitución Local y demás disposiciones de la materia. Lo anterior</w:t>
      </w:r>
      <w:r>
        <w:rPr>
          <w:rFonts w:ascii="Palatino Linotype" w:hAnsi="Palatino Linotype"/>
        </w:rPr>
        <w:t>,</w:t>
      </w:r>
      <w:r w:rsidRPr="00D00206">
        <w:rPr>
          <w:rFonts w:ascii="Palatino Linotype" w:hAnsi="Palatino Linotype"/>
        </w:rPr>
        <w:t xml:space="preserve"> con fundamento en los artículos 21 y 22 de la </w:t>
      </w:r>
      <w:r>
        <w:rPr>
          <w:rFonts w:ascii="Palatino Linotype" w:hAnsi="Palatino Linotype"/>
        </w:rPr>
        <w:t>Ley de Transparencia y Acceso a la Información Pública del Estado de México y Municipios.</w:t>
      </w:r>
    </w:p>
    <w:p w:rsidR="00C07B07" w:rsidRPr="00B63DD3" w:rsidRDefault="00D4409F" w:rsidP="00C07B07">
      <w:pPr>
        <w:spacing w:before="100" w:beforeAutospacing="1" w:after="100" w:afterAutospacing="1" w:line="360" w:lineRule="auto"/>
        <w:jc w:val="both"/>
        <w:rPr>
          <w:rFonts w:ascii="Palatino Linotype" w:hAnsi="Palatino Linotype"/>
        </w:rPr>
      </w:pPr>
      <w:r>
        <w:rPr>
          <w:rFonts w:ascii="Palatino Linotype" w:hAnsi="Palatino Linotype"/>
        </w:rPr>
        <w:t>Es así que</w:t>
      </w:r>
      <w:r w:rsidR="00C07B07">
        <w:rPr>
          <w:rFonts w:ascii="Palatino Linotype" w:hAnsi="Palatino Linotype"/>
        </w:rPr>
        <w:t>, este Instituto estima toral precisar lo dispuesto por los artículos 151 y 152 de la Ley Sustantiva, los cuales establecen que los procedimientos de acceso a la información</w:t>
      </w:r>
      <w:r w:rsidR="00C07B07" w:rsidRPr="00D00206">
        <w:rPr>
          <w:rFonts w:ascii="Palatino Linotype" w:hAnsi="Palatino Linotype"/>
        </w:rPr>
        <w:t xml:space="preserve"> se rigen por los principios de simplicidad, rapidez</w:t>
      </w:r>
      <w:r w:rsidR="00C07B07">
        <w:rPr>
          <w:rFonts w:ascii="Palatino Linotype" w:hAnsi="Palatino Linotype"/>
        </w:rPr>
        <w:t>,</w:t>
      </w:r>
      <w:r w:rsidR="00C07B07" w:rsidRPr="00D00206">
        <w:rPr>
          <w:rFonts w:ascii="Palatino Linotype" w:hAnsi="Palatino Linotype"/>
        </w:rPr>
        <w:t xml:space="preserve"> gratuidad del procedimiento, auxilio y orientación a los particular</w:t>
      </w:r>
      <w:r w:rsidR="00C07B07">
        <w:rPr>
          <w:rFonts w:ascii="Palatino Linotype" w:hAnsi="Palatino Linotype"/>
        </w:rPr>
        <w:t>es;</w:t>
      </w:r>
      <w:r w:rsidR="00C07B07" w:rsidRPr="00D00206">
        <w:rPr>
          <w:rFonts w:ascii="Palatino Linotype" w:hAnsi="Palatino Linotype"/>
        </w:rPr>
        <w:t xml:space="preserve"> así como</w:t>
      </w:r>
      <w:r w:rsidR="00C07B07">
        <w:rPr>
          <w:rFonts w:ascii="Palatino Linotype" w:hAnsi="Palatino Linotype"/>
        </w:rPr>
        <w:t>,</w:t>
      </w:r>
      <w:r w:rsidR="00C07B07" w:rsidRPr="00D00206">
        <w:rPr>
          <w:rFonts w:ascii="Palatino Linotype" w:hAnsi="Palatino Linotype"/>
        </w:rPr>
        <w:t xml:space="preserve"> atención adecuada</w:t>
      </w:r>
      <w:r w:rsidR="00C07B07">
        <w:rPr>
          <w:rFonts w:ascii="Palatino Linotype" w:hAnsi="Palatino Linotype"/>
        </w:rPr>
        <w:t>,</w:t>
      </w:r>
      <w:r w:rsidR="00C07B07" w:rsidRPr="00D00206">
        <w:rPr>
          <w:rFonts w:ascii="Palatino Linotype" w:hAnsi="Palatino Linotype"/>
        </w:rPr>
        <w:t xml:space="preserve"> con el objeto de otorgar la protección más amplia del derecho de las personas. Por lo que, cualquier persona por sí o a través de su representante, podrá presentar solicitud de acceso a información ante la Unidad de Transparencia, a través del sistema electrónico, en la oficina u oficinas designadas para ello, vía correo electrónico, correo postal, mensajería, telégrafo, verbalmente o cualquier medio aprobado por el Instituto o por el Sistema Nacional</w:t>
      </w:r>
      <w:r w:rsidR="00C07B07">
        <w:rPr>
          <w:rFonts w:ascii="Palatino Linotype" w:hAnsi="Palatino Linotype"/>
        </w:rPr>
        <w:t xml:space="preserve"> de Transparencia</w:t>
      </w:r>
      <w:r w:rsidR="00C07B07" w:rsidRPr="00D00206">
        <w:rPr>
          <w:rFonts w:ascii="Palatino Linotype" w:hAnsi="Palatino Linotype"/>
        </w:rPr>
        <w:t>.</w:t>
      </w:r>
    </w:p>
    <w:p w:rsidR="00C07B07" w:rsidRDefault="00C07B07" w:rsidP="00C07B07">
      <w:pPr>
        <w:spacing w:before="100" w:beforeAutospacing="1" w:after="100" w:afterAutospacing="1" w:line="360" w:lineRule="auto"/>
        <w:jc w:val="both"/>
        <w:rPr>
          <w:rFonts w:ascii="Palatino Linotype" w:hAnsi="Palatino Linotype"/>
        </w:rPr>
      </w:pPr>
      <w:r w:rsidRPr="00D00206">
        <w:rPr>
          <w:rFonts w:ascii="Palatino Linotype" w:hAnsi="Palatino Linotype"/>
        </w:rPr>
        <w:t>Dicho lo anterior, este Órgano Constitucional estima prudente mencionar que a las solicitudes de acceso a información formuladas mediante</w:t>
      </w:r>
      <w:r>
        <w:rPr>
          <w:rFonts w:ascii="Palatino Linotype" w:hAnsi="Palatino Linotype"/>
        </w:rPr>
        <w:t xml:space="preserve"> </w:t>
      </w:r>
      <w:r w:rsidRPr="00546E8B">
        <w:rPr>
          <w:rFonts w:ascii="Palatino Linotype" w:hAnsi="Palatino Linotype"/>
          <w:b/>
        </w:rPr>
        <w:t>EL SAIMEX</w:t>
      </w:r>
      <w:r w:rsidRPr="00D00206">
        <w:rPr>
          <w:rFonts w:ascii="Palatino Linotype" w:hAnsi="Palatino Linotype"/>
        </w:rPr>
        <w:t>, se les asigna automáticamente un número de folio, con el que los solicitantes pueden dar seguimiento a sus requerimientos. Asimismo, cuando los solicitantes presentan sus solicitudes de acceso a la información por medios electrónicos, a través de</w:t>
      </w:r>
      <w:r>
        <w:rPr>
          <w:rFonts w:ascii="Palatino Linotype" w:hAnsi="Palatino Linotype"/>
        </w:rPr>
        <w:t xml:space="preserve"> la Plataforma Nacional de Transparencia</w:t>
      </w:r>
      <w:r w:rsidRPr="00D00206">
        <w:rPr>
          <w:rFonts w:ascii="Palatino Linotype" w:hAnsi="Palatino Linotype"/>
        </w:rPr>
        <w:t xml:space="preserve"> o la plataforma que para tales efectos habilite el Instituto, se entiende que aceptan que las notificaciones les sean efectuadas por dicho sistema, salvo que señale un medio distinto para efectos de las notificaciones, de conformidad con los artículos 153 y 156 de la </w:t>
      </w:r>
      <w:r>
        <w:rPr>
          <w:rFonts w:ascii="Palatino Linotype" w:hAnsi="Palatino Linotype"/>
        </w:rPr>
        <w:t>Ley de Transparencia y Acceso a la Información Pública del Estado de México y Municipios.</w:t>
      </w:r>
    </w:p>
    <w:p w:rsidR="00C07B07" w:rsidRPr="00D212BC" w:rsidRDefault="00C07B07" w:rsidP="00C07B07">
      <w:pPr>
        <w:spacing w:before="100" w:beforeAutospacing="1" w:after="100" w:afterAutospacing="1" w:line="360" w:lineRule="auto"/>
        <w:jc w:val="both"/>
        <w:rPr>
          <w:rFonts w:ascii="Palatino Linotype" w:hAnsi="Palatino Linotype"/>
        </w:rPr>
      </w:pPr>
      <w:r w:rsidRPr="00E97723">
        <w:rPr>
          <w:rFonts w:ascii="Palatino Linotype" w:hAnsi="Palatino Linotype"/>
        </w:rPr>
        <w:t xml:space="preserve">Ahora bien, </w:t>
      </w:r>
      <w:r w:rsidR="00164602">
        <w:rPr>
          <w:rFonts w:ascii="Palatino Linotype" w:hAnsi="Palatino Linotype"/>
        </w:rPr>
        <w:t xml:space="preserve">es menester mencionar que al momento de dar respuesta </w:t>
      </w:r>
      <w:r w:rsidR="00D212BC" w:rsidRPr="00D212BC">
        <w:rPr>
          <w:rFonts w:ascii="Palatino Linotype" w:hAnsi="Palatino Linotype"/>
          <w:b/>
        </w:rPr>
        <w:t>EL SUJETO OBLIGADO</w:t>
      </w:r>
      <w:r w:rsidR="00D212BC">
        <w:rPr>
          <w:rFonts w:ascii="Palatino Linotype" w:hAnsi="Palatino Linotype"/>
          <w:b/>
        </w:rPr>
        <w:t xml:space="preserve">, </w:t>
      </w:r>
      <w:r w:rsidR="00D212BC">
        <w:rPr>
          <w:rFonts w:ascii="Palatino Linotype" w:hAnsi="Palatino Linotype"/>
        </w:rPr>
        <w:t>manifiesta que la información que requiere la particular es confidencial, toda vez que al tratarse de información brindada por un tercero, se podrían violentar sus datos personales.</w:t>
      </w:r>
    </w:p>
    <w:p w:rsidR="00C07B07" w:rsidRDefault="00C07B07" w:rsidP="00C07B07">
      <w:pPr>
        <w:spacing w:before="100" w:beforeAutospacing="1" w:after="100" w:afterAutospacing="1" w:line="360" w:lineRule="auto"/>
        <w:jc w:val="both"/>
        <w:rPr>
          <w:rFonts w:ascii="Palatino Linotype" w:hAnsi="Palatino Linotype"/>
          <w:bCs/>
        </w:rPr>
      </w:pPr>
      <w:r w:rsidRPr="00D17DCD">
        <w:rPr>
          <w:rFonts w:ascii="Palatino Linotype" w:hAnsi="Palatino Linotype" w:cs="Arial"/>
        </w:rPr>
        <w:t xml:space="preserve">Al respecto debe precisarse </w:t>
      </w:r>
      <w:r w:rsidRPr="00D17DCD">
        <w:rPr>
          <w:rFonts w:ascii="Palatino Linotype" w:hAnsi="Palatino Linotype"/>
        </w:rPr>
        <w:t xml:space="preserve">lo que debe entenderse por información personal, información confidencial, datos personales, datos personales sensibles e información privada, cuyas acepciones legales las </w:t>
      </w:r>
      <w:r w:rsidRPr="00D17DCD">
        <w:rPr>
          <w:rFonts w:ascii="Palatino Linotype" w:hAnsi="Palatino Linotype" w:cs="Arial"/>
        </w:rPr>
        <w:t>podemos</w:t>
      </w:r>
      <w:r w:rsidRPr="00D17DCD">
        <w:rPr>
          <w:rFonts w:ascii="Palatino Linotype" w:hAnsi="Palatino Linotype"/>
        </w:rPr>
        <w:t xml:space="preserve"> encontrar en los artículos 3</w:t>
      </w:r>
      <w:r>
        <w:rPr>
          <w:rFonts w:ascii="Palatino Linotype" w:hAnsi="Palatino Linotype"/>
        </w:rPr>
        <w:t>,</w:t>
      </w:r>
      <w:r w:rsidRPr="00D17DCD">
        <w:rPr>
          <w:rFonts w:ascii="Palatino Linotype" w:hAnsi="Palatino Linotype"/>
        </w:rPr>
        <w:t xml:space="preserve"> fracciones XXI y XXIII de</w:t>
      </w:r>
      <w:r w:rsidRPr="00D17DCD">
        <w:rPr>
          <w:rFonts w:ascii="Palatino Linotype" w:hAnsi="Palatino Linotype"/>
          <w:bCs/>
        </w:rPr>
        <w:t xml:space="preserve"> la Ley de Transparencia y Acceso a la Información Pública del </w:t>
      </w:r>
      <w:r w:rsidRPr="00D17DCD">
        <w:rPr>
          <w:rFonts w:ascii="Palatino Linotype" w:hAnsi="Palatino Linotype"/>
        </w:rPr>
        <w:t>Estado</w:t>
      </w:r>
      <w:r w:rsidRPr="00D17DCD">
        <w:rPr>
          <w:rFonts w:ascii="Palatino Linotype" w:hAnsi="Palatino Linotype"/>
          <w:bCs/>
        </w:rPr>
        <w:t xml:space="preserve"> de México y Municipios y 4</w:t>
      </w:r>
      <w:r>
        <w:rPr>
          <w:rFonts w:ascii="Palatino Linotype" w:hAnsi="Palatino Linotype"/>
          <w:bCs/>
        </w:rPr>
        <w:t>,</w:t>
      </w:r>
      <w:r w:rsidRPr="00D17DCD">
        <w:rPr>
          <w:rFonts w:ascii="Palatino Linotype" w:hAnsi="Palatino Linotype"/>
          <w:bCs/>
        </w:rPr>
        <w:t xml:space="preserve"> fracciones XI y XII de la Ley de Protección de Datos Personales en Posesión de Sujetos Obligados del Estado de México y Municipios, los cuales se transcriben a continuación:</w:t>
      </w:r>
    </w:p>
    <w:p w:rsidR="00C07B07" w:rsidRPr="00011DE3" w:rsidRDefault="00C07B07" w:rsidP="00C07B07">
      <w:pPr>
        <w:spacing w:before="100" w:beforeAutospacing="1" w:after="100" w:afterAutospacing="1"/>
        <w:ind w:left="709" w:right="709"/>
        <w:jc w:val="center"/>
        <w:rPr>
          <w:rFonts w:ascii="Palatino Linotype" w:hAnsi="Palatino Linotype" w:cs="Arial"/>
          <w:i/>
          <w:sz w:val="22"/>
          <w:szCs w:val="22"/>
          <w:lang w:eastAsia="es-MX"/>
        </w:rPr>
      </w:pPr>
      <w:r>
        <w:rPr>
          <w:rFonts w:ascii="Palatino Linotype" w:hAnsi="Palatino Linotype" w:cs="Arial"/>
          <w:b/>
          <w:i/>
          <w:lang w:eastAsia="es-MX"/>
        </w:rPr>
        <w:t>“</w:t>
      </w:r>
      <w:r w:rsidRPr="00011DE3">
        <w:rPr>
          <w:rFonts w:ascii="Palatino Linotype" w:hAnsi="Palatino Linotype" w:cs="Arial"/>
          <w:b/>
          <w:i/>
          <w:sz w:val="22"/>
          <w:szCs w:val="22"/>
          <w:lang w:eastAsia="es-MX"/>
        </w:rPr>
        <w:t>Ley de Transparencia y Acceso a la Información Pública del Estado de México y Municipios</w:t>
      </w:r>
    </w:p>
    <w:p w:rsidR="00C07B07" w:rsidRPr="00011DE3" w:rsidRDefault="00C07B07" w:rsidP="00C07B07">
      <w:pPr>
        <w:spacing w:before="100" w:beforeAutospacing="1" w:after="100" w:afterAutospacing="1"/>
        <w:ind w:left="709" w:right="709"/>
        <w:jc w:val="both"/>
        <w:rPr>
          <w:rFonts w:ascii="Palatino Linotype" w:hAnsi="Palatino Linotype" w:cs="Arial"/>
          <w:i/>
          <w:sz w:val="22"/>
          <w:szCs w:val="22"/>
          <w:lang w:eastAsia="es-MX"/>
        </w:rPr>
      </w:pPr>
      <w:r w:rsidRPr="00011DE3">
        <w:rPr>
          <w:rFonts w:ascii="Palatino Linotype" w:hAnsi="Palatino Linotype" w:cs="Arial"/>
          <w:b/>
          <w:i/>
          <w:sz w:val="22"/>
          <w:szCs w:val="22"/>
          <w:lang w:eastAsia="es-MX"/>
        </w:rPr>
        <w:t>Artículo 3</w:t>
      </w:r>
      <w:r w:rsidRPr="00011DE3">
        <w:rPr>
          <w:rFonts w:ascii="Palatino Linotype" w:hAnsi="Palatino Linotype" w:cs="Arial"/>
          <w:i/>
          <w:sz w:val="22"/>
          <w:szCs w:val="22"/>
          <w:lang w:eastAsia="es-MX"/>
        </w:rPr>
        <w:t xml:space="preserve">. </w:t>
      </w:r>
      <w:r w:rsidRPr="00011DE3">
        <w:rPr>
          <w:rFonts w:ascii="Palatino Linotype" w:hAnsi="Palatino Linotype" w:cs="Arial"/>
          <w:b/>
          <w:i/>
          <w:sz w:val="22"/>
          <w:szCs w:val="22"/>
          <w:u w:val="single"/>
          <w:lang w:eastAsia="es-MX"/>
        </w:rPr>
        <w:t>Para los efectos de la presente Ley se entenderá por</w:t>
      </w:r>
      <w:r w:rsidRPr="00011DE3">
        <w:rPr>
          <w:rFonts w:ascii="Palatino Linotype" w:hAnsi="Palatino Linotype" w:cs="Arial"/>
          <w:i/>
          <w:sz w:val="22"/>
          <w:szCs w:val="22"/>
          <w:lang w:eastAsia="es-MX"/>
        </w:rPr>
        <w:t xml:space="preserve">: </w:t>
      </w:r>
    </w:p>
    <w:p w:rsidR="00C07B07" w:rsidRPr="00011DE3" w:rsidRDefault="00C07B07" w:rsidP="00C07B07">
      <w:pPr>
        <w:spacing w:before="100" w:beforeAutospacing="1" w:after="100" w:afterAutospacing="1"/>
        <w:ind w:left="709" w:right="709"/>
        <w:jc w:val="both"/>
        <w:rPr>
          <w:rFonts w:ascii="Palatino Linotype" w:hAnsi="Palatino Linotype" w:cs="Arial"/>
          <w:i/>
          <w:sz w:val="22"/>
          <w:szCs w:val="22"/>
          <w:lang w:eastAsia="es-MX"/>
        </w:rPr>
      </w:pPr>
      <w:r w:rsidRPr="00011DE3">
        <w:rPr>
          <w:rFonts w:ascii="Palatino Linotype" w:hAnsi="Palatino Linotype" w:cs="Arial"/>
          <w:i/>
          <w:sz w:val="22"/>
          <w:szCs w:val="22"/>
          <w:lang w:eastAsia="es-MX"/>
        </w:rPr>
        <w:t>[…]</w:t>
      </w:r>
    </w:p>
    <w:p w:rsidR="00C07B07" w:rsidRPr="00011DE3" w:rsidRDefault="00C07B07" w:rsidP="00C07B07">
      <w:pPr>
        <w:spacing w:before="100" w:beforeAutospacing="1" w:after="100" w:afterAutospacing="1"/>
        <w:ind w:left="709" w:right="709"/>
        <w:jc w:val="both"/>
        <w:rPr>
          <w:rFonts w:ascii="Palatino Linotype" w:hAnsi="Palatino Linotype" w:cs="Arial"/>
          <w:i/>
          <w:sz w:val="22"/>
          <w:szCs w:val="22"/>
          <w:lang w:eastAsia="es-MX"/>
        </w:rPr>
      </w:pPr>
      <w:r w:rsidRPr="00011DE3">
        <w:rPr>
          <w:rFonts w:ascii="Palatino Linotype" w:hAnsi="Palatino Linotype" w:cs="Arial"/>
          <w:b/>
          <w:i/>
          <w:sz w:val="22"/>
          <w:szCs w:val="22"/>
          <w:lang w:eastAsia="es-MX"/>
        </w:rPr>
        <w:t>XXI.</w:t>
      </w:r>
      <w:r w:rsidRPr="00011DE3">
        <w:rPr>
          <w:rFonts w:ascii="Palatino Linotype" w:hAnsi="Palatino Linotype" w:cs="Arial"/>
          <w:i/>
          <w:sz w:val="22"/>
          <w:szCs w:val="22"/>
          <w:lang w:eastAsia="es-MX"/>
        </w:rPr>
        <w:tab/>
      </w:r>
      <w:r w:rsidRPr="00011DE3">
        <w:rPr>
          <w:rFonts w:ascii="Palatino Linotype" w:hAnsi="Palatino Linotype" w:cs="Arial"/>
          <w:b/>
          <w:i/>
          <w:sz w:val="22"/>
          <w:szCs w:val="22"/>
          <w:u w:val="single"/>
          <w:lang w:eastAsia="es-MX"/>
        </w:rPr>
        <w:t>Información confidencial</w:t>
      </w:r>
      <w:r w:rsidRPr="00011DE3">
        <w:rPr>
          <w:rFonts w:ascii="Palatino Linotype" w:hAnsi="Palatino Linotype" w:cs="Arial"/>
          <w:i/>
          <w:sz w:val="22"/>
          <w:szCs w:val="22"/>
          <w:lang w:eastAsia="es-MX"/>
        </w:rPr>
        <w:t xml:space="preserve">: </w:t>
      </w:r>
      <w:r w:rsidRPr="00011DE3">
        <w:rPr>
          <w:rFonts w:ascii="Palatino Linotype" w:hAnsi="Palatino Linotype" w:cs="Arial"/>
          <w:b/>
          <w:i/>
          <w:sz w:val="22"/>
          <w:szCs w:val="22"/>
          <w:u w:val="single"/>
          <w:lang w:eastAsia="es-MX"/>
        </w:rPr>
        <w:t>Se considera como información confidencial</w:t>
      </w:r>
      <w:r w:rsidRPr="00011DE3">
        <w:rPr>
          <w:rFonts w:ascii="Palatino Linotype" w:hAnsi="Palatino Linotype" w:cs="Arial"/>
          <w:i/>
          <w:sz w:val="22"/>
          <w:szCs w:val="22"/>
          <w:lang w:eastAsia="es-MX"/>
        </w:rPr>
        <w:t xml:space="preserve"> los secretos bancario, fiduciario, industrial, comercial, fiscal, bursátil y postal, </w:t>
      </w:r>
      <w:r w:rsidRPr="00011DE3">
        <w:rPr>
          <w:rFonts w:ascii="Palatino Linotype" w:hAnsi="Palatino Linotype" w:cs="Arial"/>
          <w:b/>
          <w:i/>
          <w:sz w:val="22"/>
          <w:szCs w:val="22"/>
          <w:u w:val="single"/>
          <w:lang w:eastAsia="es-MX"/>
        </w:rPr>
        <w:t>cuya titularidad corresponda a particulares</w:t>
      </w:r>
      <w:r w:rsidRPr="00011DE3">
        <w:rPr>
          <w:rFonts w:ascii="Palatino Linotype" w:hAnsi="Palatino Linotype" w:cs="Arial"/>
          <w:i/>
          <w:sz w:val="22"/>
          <w:szCs w:val="22"/>
          <w:lang w:eastAsia="es-MX"/>
        </w:rPr>
        <w:t xml:space="preserve">, sujetos de derecho internacional o a sujetos obligados </w:t>
      </w:r>
      <w:r w:rsidRPr="00011DE3">
        <w:rPr>
          <w:rFonts w:ascii="Palatino Linotype" w:hAnsi="Palatino Linotype" w:cs="Arial"/>
          <w:b/>
          <w:i/>
          <w:sz w:val="22"/>
          <w:szCs w:val="22"/>
          <w:u w:val="single"/>
          <w:lang w:eastAsia="es-MX"/>
        </w:rPr>
        <w:t>cuando no involucren el ejercicio de recursos públicos</w:t>
      </w:r>
      <w:r w:rsidRPr="00011DE3">
        <w:rPr>
          <w:rFonts w:ascii="Palatino Linotype" w:hAnsi="Palatino Linotype" w:cs="Arial"/>
          <w:i/>
          <w:sz w:val="22"/>
          <w:szCs w:val="22"/>
          <w:lang w:eastAsia="es-MX"/>
        </w:rPr>
        <w:t>;</w:t>
      </w:r>
    </w:p>
    <w:p w:rsidR="00C07B07" w:rsidRPr="00011DE3" w:rsidRDefault="00C07B07" w:rsidP="00C07B07">
      <w:pPr>
        <w:spacing w:before="100" w:beforeAutospacing="1" w:after="100" w:afterAutospacing="1"/>
        <w:ind w:left="709" w:right="709"/>
        <w:jc w:val="both"/>
        <w:rPr>
          <w:rFonts w:ascii="Palatino Linotype" w:hAnsi="Palatino Linotype" w:cs="Arial"/>
          <w:i/>
          <w:sz w:val="22"/>
          <w:szCs w:val="22"/>
          <w:lang w:eastAsia="es-MX"/>
        </w:rPr>
      </w:pPr>
      <w:r w:rsidRPr="00011DE3">
        <w:rPr>
          <w:rFonts w:ascii="Palatino Linotype" w:hAnsi="Palatino Linotype" w:cs="Arial"/>
          <w:i/>
          <w:sz w:val="22"/>
          <w:szCs w:val="22"/>
          <w:lang w:eastAsia="es-MX"/>
        </w:rPr>
        <w:t>[…]</w:t>
      </w:r>
    </w:p>
    <w:p w:rsidR="00C07B07" w:rsidRPr="00011DE3" w:rsidRDefault="00C07B07" w:rsidP="00C07B07">
      <w:pPr>
        <w:spacing w:before="100" w:beforeAutospacing="1" w:after="100" w:afterAutospacing="1"/>
        <w:ind w:left="709" w:right="709"/>
        <w:jc w:val="both"/>
        <w:rPr>
          <w:rFonts w:ascii="Palatino Linotype" w:hAnsi="Palatino Linotype" w:cs="Arial"/>
          <w:i/>
          <w:sz w:val="22"/>
          <w:szCs w:val="22"/>
          <w:lang w:eastAsia="es-MX"/>
        </w:rPr>
      </w:pPr>
      <w:r w:rsidRPr="00011DE3">
        <w:rPr>
          <w:rFonts w:ascii="Palatino Linotype" w:hAnsi="Palatino Linotype" w:cs="Arial"/>
          <w:b/>
          <w:i/>
          <w:sz w:val="22"/>
          <w:szCs w:val="22"/>
          <w:lang w:eastAsia="es-MX"/>
        </w:rPr>
        <w:t>XXIII</w:t>
      </w:r>
      <w:r w:rsidRPr="00011DE3">
        <w:rPr>
          <w:rFonts w:ascii="Palatino Linotype" w:hAnsi="Palatino Linotype" w:cs="Arial"/>
          <w:i/>
          <w:sz w:val="22"/>
          <w:szCs w:val="22"/>
          <w:lang w:eastAsia="es-MX"/>
        </w:rPr>
        <w:t>.</w:t>
      </w:r>
      <w:r w:rsidRPr="00011DE3">
        <w:rPr>
          <w:rFonts w:ascii="Palatino Linotype" w:hAnsi="Palatino Linotype" w:cs="Arial"/>
          <w:i/>
          <w:sz w:val="22"/>
          <w:szCs w:val="22"/>
          <w:lang w:eastAsia="es-MX"/>
        </w:rPr>
        <w:tab/>
      </w:r>
      <w:r w:rsidRPr="00011DE3">
        <w:rPr>
          <w:rFonts w:ascii="Palatino Linotype" w:hAnsi="Palatino Linotype" w:cs="Arial"/>
          <w:b/>
          <w:i/>
          <w:sz w:val="22"/>
          <w:szCs w:val="22"/>
          <w:u w:val="single"/>
          <w:lang w:eastAsia="es-MX"/>
        </w:rPr>
        <w:t>Información privada</w:t>
      </w:r>
      <w:r w:rsidRPr="00011DE3">
        <w:rPr>
          <w:rFonts w:ascii="Palatino Linotype" w:hAnsi="Palatino Linotype" w:cs="Arial"/>
          <w:i/>
          <w:sz w:val="22"/>
          <w:szCs w:val="22"/>
          <w:lang w:eastAsia="es-MX"/>
        </w:rPr>
        <w:t xml:space="preserve">: </w:t>
      </w:r>
      <w:r w:rsidRPr="00011DE3">
        <w:rPr>
          <w:rFonts w:ascii="Palatino Linotype" w:hAnsi="Palatino Linotype" w:cs="Arial"/>
          <w:b/>
          <w:i/>
          <w:sz w:val="22"/>
          <w:szCs w:val="22"/>
          <w:u w:val="single"/>
          <w:lang w:eastAsia="es-MX"/>
        </w:rPr>
        <w:t>La contenida en documentos públicos</w:t>
      </w:r>
      <w:r w:rsidRPr="00011DE3">
        <w:rPr>
          <w:rFonts w:ascii="Palatino Linotype" w:hAnsi="Palatino Linotype" w:cs="Arial"/>
          <w:i/>
          <w:sz w:val="22"/>
          <w:szCs w:val="22"/>
          <w:lang w:eastAsia="es-MX"/>
        </w:rPr>
        <w:t xml:space="preserve"> o privados </w:t>
      </w:r>
      <w:r w:rsidRPr="00011DE3">
        <w:rPr>
          <w:rFonts w:ascii="Palatino Linotype" w:hAnsi="Palatino Linotype" w:cs="Arial"/>
          <w:b/>
          <w:i/>
          <w:sz w:val="22"/>
          <w:szCs w:val="22"/>
          <w:u w:val="single"/>
          <w:lang w:eastAsia="es-MX"/>
        </w:rPr>
        <w:t>que refiera a la vida privada y/o los datos personales, que no son de acceso público</w:t>
      </w:r>
      <w:r w:rsidRPr="00011DE3">
        <w:rPr>
          <w:rFonts w:ascii="Palatino Linotype" w:hAnsi="Palatino Linotype" w:cs="Arial"/>
          <w:i/>
          <w:sz w:val="22"/>
          <w:szCs w:val="22"/>
          <w:lang w:eastAsia="es-MX"/>
        </w:rPr>
        <w:t>;</w:t>
      </w:r>
    </w:p>
    <w:p w:rsidR="00C07B07" w:rsidRPr="00011DE3" w:rsidRDefault="00C07B07" w:rsidP="00C07B07">
      <w:pPr>
        <w:spacing w:before="100" w:beforeAutospacing="1" w:after="100" w:afterAutospacing="1"/>
        <w:ind w:left="709" w:right="709"/>
        <w:jc w:val="center"/>
        <w:rPr>
          <w:rFonts w:ascii="Palatino Linotype" w:hAnsi="Palatino Linotype" w:cs="Arial"/>
          <w:i/>
          <w:sz w:val="22"/>
          <w:szCs w:val="22"/>
          <w:lang w:eastAsia="es-MX"/>
        </w:rPr>
      </w:pPr>
      <w:r w:rsidRPr="00011DE3">
        <w:rPr>
          <w:rFonts w:ascii="Palatino Linotype" w:hAnsi="Palatino Linotype" w:cs="Arial"/>
          <w:b/>
          <w:i/>
          <w:sz w:val="22"/>
          <w:szCs w:val="22"/>
          <w:lang w:eastAsia="es-MX"/>
        </w:rPr>
        <w:t>Ley de Protección de Datos Personales en Posesión de Sujetos Obligados del Estado de México y Municipios</w:t>
      </w:r>
    </w:p>
    <w:p w:rsidR="00C07B07" w:rsidRPr="00011DE3" w:rsidRDefault="00C07B07" w:rsidP="00C07B07">
      <w:pPr>
        <w:spacing w:before="100" w:beforeAutospacing="1" w:after="100" w:afterAutospacing="1"/>
        <w:ind w:left="709" w:right="709"/>
        <w:jc w:val="both"/>
        <w:rPr>
          <w:rFonts w:ascii="Palatino Linotype" w:hAnsi="Palatino Linotype" w:cs="Arial"/>
          <w:i/>
          <w:sz w:val="22"/>
          <w:szCs w:val="22"/>
          <w:lang w:eastAsia="es-MX"/>
        </w:rPr>
      </w:pPr>
      <w:r w:rsidRPr="00011DE3">
        <w:rPr>
          <w:rFonts w:ascii="Palatino Linotype" w:hAnsi="Palatino Linotype" w:cs="Arial"/>
          <w:b/>
          <w:i/>
          <w:sz w:val="22"/>
          <w:szCs w:val="22"/>
          <w:lang w:eastAsia="es-MX"/>
        </w:rPr>
        <w:t>Artículo 4</w:t>
      </w:r>
      <w:r w:rsidRPr="00011DE3">
        <w:rPr>
          <w:rFonts w:ascii="Palatino Linotype" w:hAnsi="Palatino Linotype" w:cs="Arial"/>
          <w:i/>
          <w:sz w:val="22"/>
          <w:szCs w:val="22"/>
          <w:lang w:eastAsia="es-MX"/>
        </w:rPr>
        <w:t xml:space="preserve">.- </w:t>
      </w:r>
      <w:r w:rsidRPr="00011DE3">
        <w:rPr>
          <w:rFonts w:ascii="Palatino Linotype" w:hAnsi="Palatino Linotype" w:cs="Arial"/>
          <w:b/>
          <w:i/>
          <w:sz w:val="22"/>
          <w:szCs w:val="22"/>
          <w:u w:val="single"/>
          <w:lang w:eastAsia="es-MX"/>
        </w:rPr>
        <w:t>Para los efectos de esta Ley se entenderá por</w:t>
      </w:r>
      <w:r w:rsidRPr="00011DE3">
        <w:rPr>
          <w:rFonts w:ascii="Palatino Linotype" w:hAnsi="Palatino Linotype" w:cs="Arial"/>
          <w:i/>
          <w:sz w:val="22"/>
          <w:szCs w:val="22"/>
          <w:lang w:eastAsia="es-MX"/>
        </w:rPr>
        <w:t>:</w:t>
      </w:r>
    </w:p>
    <w:p w:rsidR="00C07B07" w:rsidRPr="00011DE3" w:rsidRDefault="00C07B07" w:rsidP="00C07B07">
      <w:pPr>
        <w:spacing w:before="100" w:beforeAutospacing="1" w:after="100" w:afterAutospacing="1"/>
        <w:ind w:left="709" w:right="709"/>
        <w:jc w:val="both"/>
        <w:rPr>
          <w:rFonts w:ascii="Palatino Linotype" w:hAnsi="Palatino Linotype" w:cs="Arial"/>
          <w:i/>
          <w:sz w:val="22"/>
          <w:szCs w:val="22"/>
          <w:lang w:eastAsia="es-MX"/>
        </w:rPr>
      </w:pPr>
      <w:r w:rsidRPr="00011DE3">
        <w:rPr>
          <w:rFonts w:ascii="Palatino Linotype" w:hAnsi="Palatino Linotype" w:cs="Arial"/>
          <w:i/>
          <w:sz w:val="22"/>
          <w:szCs w:val="22"/>
          <w:lang w:eastAsia="es-MX"/>
        </w:rPr>
        <w:t>[…]</w:t>
      </w:r>
    </w:p>
    <w:p w:rsidR="00C07B07" w:rsidRPr="00011DE3" w:rsidRDefault="00C07B07" w:rsidP="00C07B07">
      <w:pPr>
        <w:spacing w:before="100" w:beforeAutospacing="1" w:after="100" w:afterAutospacing="1"/>
        <w:ind w:left="709" w:right="709"/>
        <w:jc w:val="both"/>
        <w:rPr>
          <w:rFonts w:ascii="Palatino Linotype" w:hAnsi="Palatino Linotype" w:cs="Arial"/>
          <w:i/>
          <w:sz w:val="22"/>
          <w:szCs w:val="22"/>
          <w:lang w:eastAsia="es-MX"/>
        </w:rPr>
      </w:pPr>
      <w:r w:rsidRPr="00011DE3">
        <w:rPr>
          <w:rFonts w:ascii="Palatino Linotype" w:hAnsi="Palatino Linotype" w:cs="Arial"/>
          <w:b/>
          <w:i/>
          <w:sz w:val="22"/>
          <w:szCs w:val="22"/>
          <w:lang w:eastAsia="es-MX"/>
        </w:rPr>
        <w:t xml:space="preserve">XI. </w:t>
      </w:r>
      <w:r w:rsidRPr="00011DE3">
        <w:rPr>
          <w:rFonts w:ascii="Palatino Linotype" w:hAnsi="Palatino Linotype" w:cs="Arial"/>
          <w:b/>
          <w:i/>
          <w:sz w:val="22"/>
          <w:szCs w:val="22"/>
          <w:u w:val="single"/>
          <w:lang w:eastAsia="es-MX"/>
        </w:rPr>
        <w:t>Datos personales</w:t>
      </w:r>
      <w:r w:rsidRPr="00011DE3">
        <w:rPr>
          <w:rFonts w:ascii="Palatino Linotype" w:hAnsi="Palatino Linotype" w:cs="Arial"/>
          <w:i/>
          <w:sz w:val="22"/>
          <w:szCs w:val="22"/>
          <w:lang w:eastAsia="es-MX"/>
        </w:rPr>
        <w:t xml:space="preserve">: a </w:t>
      </w:r>
      <w:r w:rsidRPr="00011DE3">
        <w:rPr>
          <w:rFonts w:ascii="Palatino Linotype" w:hAnsi="Palatino Linotype" w:cs="Arial"/>
          <w:b/>
          <w:i/>
          <w:sz w:val="22"/>
          <w:szCs w:val="22"/>
          <w:u w:val="single"/>
          <w:lang w:eastAsia="es-MX"/>
        </w:rPr>
        <w:t>la información concerniente a una persona física o jurídica colectiva identificada o identificable</w:t>
      </w:r>
      <w:r w:rsidRPr="00011DE3">
        <w:rPr>
          <w:rFonts w:ascii="Palatino Linotype" w:hAnsi="Palatino Linotype" w:cs="Arial"/>
          <w:i/>
          <w:sz w:val="22"/>
          <w:szCs w:val="22"/>
          <w:lang w:eastAsia="es-MX"/>
        </w:rPr>
        <w:t xml:space="preserve">, establecida en cualquier formato o modalidad, y que esté almacenada en los sistemas y bases de datos, </w:t>
      </w:r>
      <w:r w:rsidRPr="00011DE3">
        <w:rPr>
          <w:rFonts w:ascii="Palatino Linotype" w:hAnsi="Palatino Linotype" w:cs="Arial"/>
          <w:b/>
          <w:i/>
          <w:sz w:val="22"/>
          <w:szCs w:val="22"/>
          <w:u w:val="single"/>
          <w:lang w:eastAsia="es-MX"/>
        </w:rPr>
        <w:t>se considerará que una persona es identificable cuando su identidad pueda determinarse directa o indirectamente</w:t>
      </w:r>
      <w:r w:rsidRPr="00011DE3">
        <w:rPr>
          <w:rFonts w:ascii="Palatino Linotype" w:hAnsi="Palatino Linotype" w:cs="Arial"/>
          <w:i/>
          <w:sz w:val="22"/>
          <w:szCs w:val="22"/>
          <w:lang w:eastAsia="es-MX"/>
        </w:rPr>
        <w:t xml:space="preserve"> a través de cualquier documento informativo físico o electrónico. </w:t>
      </w:r>
    </w:p>
    <w:p w:rsidR="00C07B07" w:rsidRPr="00011DE3" w:rsidRDefault="00C07B07" w:rsidP="00C07B07">
      <w:pPr>
        <w:spacing w:before="100" w:beforeAutospacing="1" w:after="100" w:afterAutospacing="1"/>
        <w:ind w:left="709" w:right="709"/>
        <w:jc w:val="both"/>
        <w:rPr>
          <w:rFonts w:ascii="Palatino Linotype" w:hAnsi="Palatino Linotype" w:cs="Arial"/>
          <w:i/>
          <w:sz w:val="22"/>
          <w:szCs w:val="22"/>
          <w:lang w:eastAsia="es-MX"/>
        </w:rPr>
      </w:pPr>
      <w:r w:rsidRPr="00011DE3">
        <w:rPr>
          <w:rFonts w:ascii="Palatino Linotype" w:hAnsi="Palatino Linotype" w:cs="Arial"/>
          <w:b/>
          <w:i/>
          <w:sz w:val="22"/>
          <w:szCs w:val="22"/>
          <w:lang w:eastAsia="es-MX"/>
        </w:rPr>
        <w:t xml:space="preserve">XII. </w:t>
      </w:r>
      <w:r w:rsidRPr="00011DE3">
        <w:rPr>
          <w:rFonts w:ascii="Palatino Linotype" w:hAnsi="Palatino Linotype" w:cs="Arial"/>
          <w:b/>
          <w:i/>
          <w:sz w:val="22"/>
          <w:szCs w:val="22"/>
          <w:u w:val="single"/>
          <w:lang w:eastAsia="es-MX"/>
        </w:rPr>
        <w:t>Datos personales sensibles</w:t>
      </w:r>
      <w:r w:rsidRPr="00011DE3">
        <w:rPr>
          <w:rFonts w:ascii="Palatino Linotype" w:hAnsi="Palatino Linotype" w:cs="Arial"/>
          <w:i/>
          <w:sz w:val="22"/>
          <w:szCs w:val="22"/>
          <w:lang w:eastAsia="es-MX"/>
        </w:rPr>
        <w:t xml:space="preserve">: a las </w:t>
      </w:r>
      <w:r w:rsidRPr="00011DE3">
        <w:rPr>
          <w:rFonts w:ascii="Palatino Linotype" w:hAnsi="Palatino Linotype" w:cs="Arial"/>
          <w:b/>
          <w:i/>
          <w:sz w:val="22"/>
          <w:szCs w:val="22"/>
          <w:u w:val="single"/>
          <w:lang w:eastAsia="es-MX"/>
        </w:rPr>
        <w:t>referentes de la esfera de su titular cuya utilización indebida pueda dar origen a discriminación o conlleve un riesgo grave</w:t>
      </w:r>
      <w:r w:rsidRPr="00011DE3">
        <w:rPr>
          <w:rFonts w:ascii="Palatino Linotype" w:hAnsi="Palatino Linotype" w:cs="Arial"/>
          <w:i/>
          <w:sz w:val="22"/>
          <w:szCs w:val="22"/>
          <w:lang w:eastAsia="es-MX"/>
        </w:rPr>
        <w:t xml:space="preserve"> para éste. De manera enunciativa más no limitativa, </w:t>
      </w:r>
      <w:r w:rsidRPr="00011DE3">
        <w:rPr>
          <w:rFonts w:ascii="Palatino Linotype" w:hAnsi="Palatino Linotype" w:cs="Arial"/>
          <w:b/>
          <w:i/>
          <w:sz w:val="22"/>
          <w:szCs w:val="22"/>
          <w:u w:val="single"/>
          <w:lang w:eastAsia="es-MX"/>
        </w:rPr>
        <w:t>se consideran sensibles los datos personales que puedan revelar aspectos como origen racial o étnico, estado de salud física o mental, presente o futura, información genética, creencias religiosas, filosóficas y morales, opiniones políticas y preferencia sexual</w:t>
      </w:r>
      <w:r w:rsidRPr="00011DE3">
        <w:rPr>
          <w:rFonts w:ascii="Palatino Linotype" w:hAnsi="Palatino Linotype" w:cs="Arial"/>
          <w:i/>
          <w:sz w:val="22"/>
          <w:szCs w:val="22"/>
          <w:lang w:eastAsia="es-MX"/>
        </w:rPr>
        <w:t>.</w:t>
      </w:r>
      <w:r>
        <w:rPr>
          <w:rFonts w:ascii="Palatino Linotype" w:hAnsi="Palatino Linotype" w:cs="Arial"/>
          <w:i/>
          <w:lang w:eastAsia="es-MX"/>
        </w:rPr>
        <w:t>”</w:t>
      </w:r>
    </w:p>
    <w:p w:rsidR="00C07B07" w:rsidRPr="00D15005" w:rsidRDefault="00C07B07" w:rsidP="00C07B07">
      <w:pPr>
        <w:spacing w:before="100" w:beforeAutospacing="1" w:after="100" w:afterAutospacing="1"/>
        <w:ind w:left="709" w:right="709"/>
        <w:jc w:val="both"/>
        <w:rPr>
          <w:rFonts w:ascii="Palatino Linotype" w:hAnsi="Palatino Linotype" w:cs="Arial"/>
          <w:lang w:eastAsia="es-MX"/>
        </w:rPr>
      </w:pPr>
      <w:r w:rsidRPr="00011DE3">
        <w:rPr>
          <w:rFonts w:ascii="Palatino Linotype" w:hAnsi="Palatino Linotype" w:cs="Arial"/>
          <w:sz w:val="22"/>
          <w:szCs w:val="22"/>
          <w:lang w:eastAsia="es-MX"/>
        </w:rPr>
        <w:t>(Énfasis añadido)</w:t>
      </w:r>
    </w:p>
    <w:p w:rsidR="00C07B07" w:rsidRDefault="00C07B07" w:rsidP="00C07B07">
      <w:pPr>
        <w:pStyle w:val="Prrafodelista"/>
        <w:widowControl w:val="0"/>
        <w:autoSpaceDE w:val="0"/>
        <w:autoSpaceDN w:val="0"/>
        <w:adjustRightInd w:val="0"/>
        <w:spacing w:before="100" w:beforeAutospacing="1" w:after="100" w:afterAutospacing="1" w:line="360" w:lineRule="auto"/>
        <w:ind w:left="0"/>
        <w:jc w:val="both"/>
        <w:rPr>
          <w:rFonts w:ascii="Palatino Linotype" w:eastAsia="Arial Unicode MS" w:hAnsi="Palatino Linotype" w:cs="Arial"/>
        </w:rPr>
      </w:pPr>
      <w:r w:rsidRPr="00011DE3">
        <w:rPr>
          <w:rFonts w:ascii="Palatino Linotype" w:hAnsi="Palatino Linotype" w:cs="Arial"/>
          <w:bCs/>
          <w:szCs w:val="22"/>
        </w:rPr>
        <w:t xml:space="preserve">De una interpretación armónica y sistemática de dichos preceptos jurídicos, podemos advertir que la </w:t>
      </w:r>
      <w:r w:rsidRPr="00011DE3">
        <w:rPr>
          <w:rFonts w:ascii="Palatino Linotype" w:hAnsi="Palatino Linotype"/>
          <w:bCs/>
        </w:rPr>
        <w:t>información</w:t>
      </w:r>
      <w:r w:rsidRPr="00011DE3">
        <w:rPr>
          <w:rFonts w:ascii="Palatino Linotype" w:hAnsi="Palatino Linotype" w:cs="Arial"/>
          <w:bCs/>
          <w:szCs w:val="22"/>
        </w:rPr>
        <w:t xml:space="preserve"> privada es aquella contenida en documentos de orden público que se </w:t>
      </w:r>
      <w:r w:rsidRPr="00011DE3">
        <w:rPr>
          <w:rFonts w:ascii="Palatino Linotype" w:hAnsi="Palatino Linotype" w:cs="Arial"/>
        </w:rPr>
        <w:t>refiera</w:t>
      </w:r>
      <w:r w:rsidRPr="00011DE3">
        <w:rPr>
          <w:rFonts w:ascii="Palatino Linotype" w:hAnsi="Palatino Linotype" w:cs="Arial"/>
          <w:bCs/>
          <w:szCs w:val="22"/>
        </w:rPr>
        <w:t xml:space="preserve"> a la vida privada o contenga datos personales, los cuales no serán de acceso público. En ese mismo sentido, los datos personales son aquellos que conciernen a una persona, ya sea física o jurídica colectiva, que la hacen identificada o identificable, lo anterior, </w:t>
      </w:r>
      <w:r w:rsidRPr="00011DE3">
        <w:rPr>
          <w:rFonts w:ascii="Palatino Linotype" w:eastAsia="Arial Unicode MS" w:hAnsi="Palatino Linotype" w:cs="Arial"/>
        </w:rPr>
        <w:t xml:space="preserve">siempre que </w:t>
      </w:r>
      <w:r w:rsidRPr="00011DE3">
        <w:rPr>
          <w:rFonts w:ascii="Palatino Linotype" w:hAnsi="Palatino Linotype" w:cs="Arial"/>
          <w:b/>
          <w:u w:val="single"/>
          <w:lang w:eastAsia="es-MX"/>
        </w:rPr>
        <w:t>no involucren el ejercicio de recursos públicos</w:t>
      </w:r>
      <w:r w:rsidRPr="00011DE3">
        <w:rPr>
          <w:rFonts w:ascii="Palatino Linotype" w:eastAsia="Arial Unicode MS" w:hAnsi="Palatino Linotype" w:cs="Arial"/>
        </w:rPr>
        <w:t>.</w:t>
      </w:r>
    </w:p>
    <w:p w:rsidR="00C07B07" w:rsidRDefault="00C07B07" w:rsidP="00C07B07">
      <w:pPr>
        <w:pStyle w:val="Prrafodelista"/>
        <w:widowControl w:val="0"/>
        <w:autoSpaceDE w:val="0"/>
        <w:autoSpaceDN w:val="0"/>
        <w:adjustRightInd w:val="0"/>
        <w:spacing w:before="100" w:beforeAutospacing="1" w:after="100" w:afterAutospacing="1" w:line="360" w:lineRule="auto"/>
        <w:ind w:left="0"/>
        <w:jc w:val="both"/>
        <w:rPr>
          <w:rFonts w:ascii="Palatino Linotype" w:eastAsia="Arial Unicode MS" w:hAnsi="Palatino Linotype" w:cs="Arial"/>
        </w:rPr>
      </w:pPr>
      <w:r w:rsidRPr="00011DE3">
        <w:rPr>
          <w:rFonts w:ascii="Palatino Linotype" w:hAnsi="Palatino Linotype" w:cs="Arial"/>
          <w:bCs/>
          <w:szCs w:val="22"/>
        </w:rPr>
        <w:t xml:space="preserve">En ese tenor, existe información </w:t>
      </w:r>
      <w:r w:rsidRPr="00011DE3">
        <w:rPr>
          <w:rFonts w:ascii="Palatino Linotype" w:eastAsia="Arial Unicode MS" w:hAnsi="Palatino Linotype" w:cs="Arial"/>
        </w:rPr>
        <w:t>personal</w:t>
      </w:r>
      <w:r w:rsidRPr="00011DE3">
        <w:rPr>
          <w:rFonts w:ascii="Palatino Linotype" w:hAnsi="Palatino Linotype" w:cs="Arial"/>
          <w:lang w:eastAsia="es-MX"/>
        </w:rPr>
        <w:t xml:space="preserve"> que tiene un grado de sensibilidad tal, que su revelación </w:t>
      </w:r>
      <w:r w:rsidRPr="00011DE3">
        <w:rPr>
          <w:rFonts w:ascii="Palatino Linotype" w:hAnsi="Palatino Linotype" w:cs="Arial"/>
        </w:rPr>
        <w:t>puede</w:t>
      </w:r>
      <w:r w:rsidRPr="00011DE3">
        <w:rPr>
          <w:rFonts w:ascii="Palatino Linotype" w:hAnsi="Palatino Linotype" w:cs="Arial"/>
          <w:lang w:eastAsia="es-MX"/>
        </w:rPr>
        <w:t xml:space="preserve"> poner en riesgo a las personas, las cuales, sin oponerse a lo anterior, son susceptibles de </w:t>
      </w:r>
      <w:r w:rsidRPr="00D4409F">
        <w:rPr>
          <w:rFonts w:ascii="Palatino Linotype" w:hAnsi="Palatino Linotype" w:cs="Arial"/>
          <w:bCs/>
          <w:szCs w:val="22"/>
        </w:rPr>
        <w:t>clasificarse</w:t>
      </w:r>
      <w:r w:rsidRPr="00D4409F">
        <w:rPr>
          <w:rFonts w:ascii="Palatino Linotype" w:hAnsi="Palatino Linotype" w:cs="Arial"/>
          <w:lang w:eastAsia="es-MX"/>
        </w:rPr>
        <w:t xml:space="preserve"> como confidenciales</w:t>
      </w:r>
      <w:r w:rsidRPr="00011DE3">
        <w:rPr>
          <w:rFonts w:ascii="Palatino Linotype" w:hAnsi="Palatino Linotype" w:cs="Arial"/>
          <w:lang w:eastAsia="es-MX"/>
        </w:rPr>
        <w:t xml:space="preserve">, como lo son origen étnico o racial; características físicas; </w:t>
      </w:r>
      <w:r w:rsidRPr="00011DE3">
        <w:rPr>
          <w:rFonts w:ascii="Palatino Linotype" w:hAnsi="Palatino Linotype"/>
          <w:bCs/>
        </w:rPr>
        <w:t>características</w:t>
      </w:r>
      <w:r w:rsidRPr="00011DE3">
        <w:rPr>
          <w:rFonts w:ascii="Palatino Linotype" w:hAnsi="Palatino Linotype" w:cs="Arial"/>
          <w:lang w:eastAsia="es-MX"/>
        </w:rPr>
        <w:t xml:space="preserve"> morales; características emocionales; vida afectiva; vida familiar; </w:t>
      </w:r>
      <w:r w:rsidRPr="00455B99">
        <w:rPr>
          <w:rFonts w:ascii="Palatino Linotype" w:hAnsi="Palatino Linotype" w:cs="Arial"/>
          <w:b/>
          <w:lang w:eastAsia="es-MX"/>
        </w:rPr>
        <w:t>domicilio particular</w:t>
      </w:r>
      <w:r w:rsidRPr="00011DE3">
        <w:rPr>
          <w:rFonts w:ascii="Palatino Linotype" w:hAnsi="Palatino Linotype" w:cs="Arial"/>
          <w:lang w:eastAsia="es-MX"/>
        </w:rPr>
        <w:t xml:space="preserve">; número telefónico particular; </w:t>
      </w:r>
      <w:r w:rsidRPr="00455B99">
        <w:rPr>
          <w:rFonts w:ascii="Palatino Linotype" w:hAnsi="Palatino Linotype" w:cs="Arial"/>
          <w:b/>
          <w:lang w:eastAsia="es-MX"/>
        </w:rPr>
        <w:t>patrimonio</w:t>
      </w:r>
      <w:r w:rsidRPr="00011DE3">
        <w:rPr>
          <w:rFonts w:ascii="Palatino Linotype" w:hAnsi="Palatino Linotype" w:cs="Arial"/>
          <w:lang w:eastAsia="es-MX"/>
        </w:rPr>
        <w:t>; ideología; opinión política; creencia o convicción religiosa; creencia o convicción filosófica; estado de salud física; estado de salud mental; estado civil; preferencia sexual; y otras análogas que afecten su intimidad,</w:t>
      </w:r>
      <w:r w:rsidRPr="00011DE3">
        <w:rPr>
          <w:rFonts w:ascii="Palatino Linotype" w:eastAsia="Arial Unicode MS" w:hAnsi="Palatino Linotype" w:cs="Arial"/>
        </w:rPr>
        <w:t xml:space="preserve"> que pongan en riesgo la vida, seguridad o salud de las mismas.</w:t>
      </w:r>
    </w:p>
    <w:p w:rsidR="00D4409F" w:rsidRDefault="00D4409F" w:rsidP="00C07B07">
      <w:pPr>
        <w:pStyle w:val="Prrafodelista"/>
        <w:widowControl w:val="0"/>
        <w:autoSpaceDE w:val="0"/>
        <w:autoSpaceDN w:val="0"/>
        <w:adjustRightInd w:val="0"/>
        <w:spacing w:before="100" w:beforeAutospacing="1" w:after="100" w:afterAutospacing="1" w:line="360" w:lineRule="auto"/>
        <w:ind w:left="0"/>
        <w:jc w:val="both"/>
        <w:rPr>
          <w:rFonts w:ascii="Palatino Linotype" w:eastAsia="Arial Unicode MS" w:hAnsi="Palatino Linotype" w:cs="Arial"/>
        </w:rPr>
      </w:pPr>
    </w:p>
    <w:p w:rsidR="00C07B07" w:rsidRDefault="00C07B07" w:rsidP="00C07B07">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rPr>
      </w:pPr>
      <w:r w:rsidRPr="00011DE3">
        <w:rPr>
          <w:rFonts w:ascii="Palatino Linotype" w:eastAsia="Arial Unicode MS" w:hAnsi="Palatino Linotype" w:cs="Arial"/>
        </w:rPr>
        <w:t xml:space="preserve">Por cuanto hace al domicilio, sirve </w:t>
      </w:r>
      <w:r w:rsidRPr="00011DE3">
        <w:rPr>
          <w:rFonts w:ascii="Palatino Linotype" w:hAnsi="Palatino Linotype" w:cs="Arial"/>
        </w:rPr>
        <w:t xml:space="preserve">de apoyo a lo anterior, la Tesis Aislada con número de registro </w:t>
      </w:r>
      <w:r w:rsidRPr="00011DE3">
        <w:rPr>
          <w:rFonts w:ascii="Palatino Linotype" w:eastAsia="Arial Unicode MS" w:hAnsi="Palatino Linotype" w:cs="Arial"/>
        </w:rPr>
        <w:t>2000979</w:t>
      </w:r>
      <w:r w:rsidRPr="00011DE3">
        <w:rPr>
          <w:rFonts w:ascii="Palatino Linotype" w:hAnsi="Palatino Linotype" w:cs="Arial"/>
          <w:lang w:val="es-ES_tradnl"/>
        </w:rPr>
        <w:t xml:space="preserve">, </w:t>
      </w:r>
      <w:r w:rsidRPr="00011DE3">
        <w:rPr>
          <w:rFonts w:ascii="Palatino Linotype" w:hAnsi="Palatino Linotype"/>
        </w:rPr>
        <w:t xml:space="preserve">de la Décima Época de la </w:t>
      </w:r>
      <w:r w:rsidRPr="00011DE3">
        <w:rPr>
          <w:rFonts w:ascii="Palatino Linotype" w:hAnsi="Palatino Linotype" w:cs="Arial"/>
          <w:lang w:val="es-ES_tradnl"/>
        </w:rPr>
        <w:t xml:space="preserve">Primera </w:t>
      </w:r>
      <w:r w:rsidRPr="00011DE3">
        <w:rPr>
          <w:rFonts w:ascii="Palatino Linotype" w:hAnsi="Palatino Linotype"/>
        </w:rPr>
        <w:t xml:space="preserve">Sala de la Suprema Corte de Justicia de la Nación, publicada en la página </w:t>
      </w:r>
      <w:r w:rsidRPr="00011DE3">
        <w:rPr>
          <w:rFonts w:ascii="Palatino Linotype" w:eastAsia="Arial Unicode MS" w:hAnsi="Palatino Linotype" w:cs="Arial"/>
        </w:rPr>
        <w:t xml:space="preserve">258 </w:t>
      </w:r>
      <w:r w:rsidRPr="00011DE3">
        <w:rPr>
          <w:rFonts w:ascii="Palatino Linotype" w:hAnsi="Palatino Linotype"/>
        </w:rPr>
        <w:t xml:space="preserve">del Libro IX, Tomo 1 de junio de 2012, en el Semanario Judicial de la Federación, misma que refiere lo siguiente: </w:t>
      </w:r>
    </w:p>
    <w:p w:rsidR="00C07B07" w:rsidRPr="00011DE3" w:rsidRDefault="00C07B07" w:rsidP="00C07B07">
      <w:pPr>
        <w:spacing w:before="100" w:beforeAutospacing="1" w:after="100" w:afterAutospacing="1"/>
        <w:ind w:left="709" w:right="709"/>
        <w:jc w:val="both"/>
        <w:rPr>
          <w:rFonts w:ascii="Palatino Linotype" w:eastAsia="Arial Unicode MS" w:hAnsi="Palatino Linotype" w:cs="Arial"/>
          <w:i/>
          <w:sz w:val="22"/>
          <w:szCs w:val="22"/>
        </w:rPr>
      </w:pPr>
      <w:r w:rsidRPr="00011DE3">
        <w:rPr>
          <w:rFonts w:ascii="Palatino Linotype" w:eastAsia="Arial Unicode MS" w:hAnsi="Palatino Linotype" w:cs="Arial"/>
          <w:b/>
          <w:i/>
          <w:sz w:val="22"/>
          <w:szCs w:val="22"/>
        </w:rPr>
        <w:t>“DOMICILIO. SU CONCEPTO PARA EFECTOS DE PROTECCIÓN CONSTITUCIONAL.</w:t>
      </w:r>
      <w:r w:rsidRPr="00011DE3">
        <w:rPr>
          <w:rFonts w:ascii="Palatino Linotype" w:eastAsia="Arial Unicode MS" w:hAnsi="Palatino Linotype" w:cs="Arial"/>
          <w:i/>
          <w:sz w:val="22"/>
          <w:szCs w:val="22"/>
        </w:rPr>
        <w:t xml:space="preserve"> El concepto de domicilio que contempla el artículo 16 de la Constitución Política de los Estados Unidos Mexicanos, no coincide plenamente con el utilizado en el derecho privado y en especial en los artículos 29, 30 y 31 del Código Civil Federal, como punto de localización de la persona o lugar de ejercicio de derechos y obligaciones. El concepto subyacente a los diversos párrafos del artículo 16 constitucional ha de entenderse de modo amplio y flexible, ya que se trata de defender los ámbitos en los que se desarrolla la vida privada de las personas, debiendo interpretarse -de conformidad con el segundo párrafo del artículo 1o. constitucional- a la luz de los principios que tienden a extender al máximo la protección a la dignidad y a la intimidad de la persona, ya que en el domicilio se concreta la posibilidad de cada individuo de erigir ámbitos privados que excluyen la observación de los demás y de las autoridades del Estado. Así las cosas, el domicilio, en el sentido de la Constitución, es cualquier lugar cerrado en el que pueda transcurrir la vida privada, individual o familiar, aun cuando sea ocupado temporal o accidentalmente. En este sentido, el destino o uso constituye el elemento esencial para la delimitación de los espacios constitucionalmente protegidos, de ahí que resulten irrelevantes la ubicación, la configuración física, su carácter de mueble o inmueble, el tipo de título jurídico que habilita su uso o la intensidad y periodicidad con la que se desarrolle la vida privada en el mismo. Así las cosas, la protección constitucional del domicilio exige que con independencia de la configuración del espacio, sus signos externos revelen la clara voluntad de su titular de excluir dicho espacio y la actividad en él desarrollada del conocimiento e intromisión de terceros. En el mismo sentido, la protección que dispensa el artículo 16 de la Constitución Política de los Estados Unidos Mexicanos ha de extenderse no solamente al domicilio entendido como aquel lugar en el que un individuo fija su residencia indefinidamente, sino a todo espacio cerrado en el que el individuo pernocte y tenga guardadas las cosas pertenecientes a su intimidad, ya sea de manera permanente o esporádica o temporal, como puede ser la habitación de un hotel. Existen personas que por específicas actividades y dedicaciones, pasan la mayor parte de su tiempo en hoteles y no por ello se puede decir que pierden su derecho a la intimidad, pues sería tanto como privarles de un derecho inherente a su personalidad que no puede ser dividido por espacios temporales o locales. Ahora bien, no sobra señalar que las habitaciones de este tipo de establecimientos pueden ser utilizadas para realizar otro tipo de actividades de carácter profesional, mercantil o de otra naturaleza, en cuyo caso no se considerarán domicilio de quien las usa para tales fines. En el caso de los domicilios móviles, es importante señalar que -en principio- los automóviles no son domicilios para los efectos aquí expuestos, sin embargo, se puede dar el caso de aquellos habitáculos móviles remolcados, normalmente conocidos como </w:t>
      </w:r>
      <w:proofErr w:type="spellStart"/>
      <w:r w:rsidRPr="00011DE3">
        <w:rPr>
          <w:rFonts w:ascii="Palatino Linotype" w:eastAsia="Arial Unicode MS" w:hAnsi="Palatino Linotype" w:cs="Arial"/>
          <w:i/>
          <w:sz w:val="22"/>
          <w:szCs w:val="22"/>
        </w:rPr>
        <w:t>roulottes</w:t>
      </w:r>
      <w:proofErr w:type="spellEnd"/>
      <w:r w:rsidRPr="00011DE3">
        <w:rPr>
          <w:rFonts w:ascii="Palatino Linotype" w:eastAsia="Arial Unicode MS" w:hAnsi="Palatino Linotype" w:cs="Arial"/>
          <w:i/>
          <w:sz w:val="22"/>
          <w:szCs w:val="22"/>
        </w:rPr>
        <w:t xml:space="preserve">, campers o </w:t>
      </w:r>
      <w:proofErr w:type="spellStart"/>
      <w:r w:rsidRPr="00011DE3">
        <w:rPr>
          <w:rFonts w:ascii="Palatino Linotype" w:eastAsia="Arial Unicode MS" w:hAnsi="Palatino Linotype" w:cs="Arial"/>
          <w:i/>
          <w:sz w:val="22"/>
          <w:szCs w:val="22"/>
        </w:rPr>
        <w:t>autocaravanas</w:t>
      </w:r>
      <w:proofErr w:type="spellEnd"/>
      <w:r w:rsidRPr="00011DE3">
        <w:rPr>
          <w:rFonts w:ascii="Palatino Linotype" w:eastAsia="Arial Unicode MS" w:hAnsi="Palatino Linotype" w:cs="Arial"/>
          <w:i/>
          <w:sz w:val="22"/>
          <w:szCs w:val="22"/>
        </w:rPr>
        <w:t>, los cuales gozarán de protección constitucional cuando sean aptos para servir de auténtica vivienda.</w:t>
      </w:r>
    </w:p>
    <w:p w:rsidR="00C07B07" w:rsidRDefault="00C07B07" w:rsidP="00C07B07">
      <w:pPr>
        <w:spacing w:before="100" w:beforeAutospacing="1" w:after="100" w:afterAutospacing="1"/>
        <w:ind w:left="709" w:right="709"/>
        <w:jc w:val="both"/>
        <w:rPr>
          <w:rFonts w:ascii="Palatino Linotype" w:eastAsia="Arial Unicode MS" w:hAnsi="Palatino Linotype" w:cs="Arial"/>
          <w:i/>
          <w:sz w:val="22"/>
          <w:szCs w:val="22"/>
        </w:rPr>
      </w:pPr>
      <w:r w:rsidRPr="00011DE3">
        <w:rPr>
          <w:rFonts w:ascii="Palatino Linotype" w:eastAsia="Arial Unicode MS" w:hAnsi="Palatino Linotype" w:cs="Arial"/>
          <w:i/>
          <w:sz w:val="22"/>
          <w:szCs w:val="22"/>
        </w:rPr>
        <w:t>Amparo directo en revisión 2420/</w:t>
      </w:r>
      <w:r w:rsidRPr="00011DE3">
        <w:rPr>
          <w:rFonts w:ascii="Palatino Linotype" w:hAnsi="Palatino Linotype" w:cs="Arial"/>
          <w:i/>
          <w:sz w:val="22"/>
          <w:szCs w:val="22"/>
          <w:lang w:eastAsia="es-MX"/>
        </w:rPr>
        <w:t>2011</w:t>
      </w:r>
      <w:r w:rsidRPr="00011DE3">
        <w:rPr>
          <w:rFonts w:ascii="Palatino Linotype" w:eastAsia="Arial Unicode MS" w:hAnsi="Palatino Linotype" w:cs="Arial"/>
          <w:i/>
          <w:sz w:val="22"/>
          <w:szCs w:val="22"/>
        </w:rPr>
        <w:t>. 11 de abril de 2012. Cinco votos. Ponente: Arturo Zaldívar Lelo de Larrea. Secretario: Javier Mijangos y González.”</w:t>
      </w:r>
    </w:p>
    <w:p w:rsidR="00920C8C" w:rsidRPr="00D15005" w:rsidRDefault="00920C8C" w:rsidP="00C07B07">
      <w:pPr>
        <w:spacing w:before="100" w:beforeAutospacing="1" w:after="100" w:afterAutospacing="1"/>
        <w:ind w:left="709" w:right="709"/>
        <w:jc w:val="both"/>
        <w:rPr>
          <w:rFonts w:ascii="Palatino Linotype" w:eastAsia="Arial Unicode MS" w:hAnsi="Palatino Linotype" w:cs="Arial"/>
          <w:i/>
        </w:rPr>
      </w:pPr>
    </w:p>
    <w:p w:rsidR="00C07B07" w:rsidRPr="00455B99" w:rsidRDefault="00C07B07" w:rsidP="00C07B07">
      <w:pPr>
        <w:spacing w:before="100" w:beforeAutospacing="1" w:after="100" w:afterAutospacing="1" w:line="360" w:lineRule="auto"/>
        <w:jc w:val="both"/>
        <w:rPr>
          <w:rFonts w:ascii="Palatino Linotype" w:hAnsi="Palatino Linotype" w:cstheme="minorBidi"/>
        </w:rPr>
      </w:pPr>
      <w:r w:rsidRPr="00455B99">
        <w:rPr>
          <w:rFonts w:ascii="Palatino Linotype" w:hAnsi="Palatino Linotype" w:cs="Arial"/>
          <w:bCs/>
        </w:rPr>
        <w:t xml:space="preserve">En ese tenor, se reitera que la información solicitada por la hoy </w:t>
      </w:r>
      <w:r w:rsidRPr="00455B99">
        <w:rPr>
          <w:rFonts w:ascii="Palatino Linotype" w:hAnsi="Palatino Linotype" w:cs="Arial"/>
          <w:b/>
          <w:bCs/>
        </w:rPr>
        <w:t>RECURRENTE</w:t>
      </w:r>
      <w:r w:rsidRPr="00455B99">
        <w:rPr>
          <w:rFonts w:ascii="Palatino Linotype" w:hAnsi="Palatino Linotype" w:cs="Arial"/>
          <w:bCs/>
        </w:rPr>
        <w:t xml:space="preserve"> consistente en </w:t>
      </w:r>
      <w:r w:rsidR="00D212BC">
        <w:rPr>
          <w:rFonts w:ascii="Palatino Linotype" w:hAnsi="Palatino Linotype" w:cs="Arial"/>
          <w:bCs/>
        </w:rPr>
        <w:t xml:space="preserve">el carácter mediante el cual se presentó el ciudadano aducido dentro de la solicitud ante la Dirección para requerir la poda de </w:t>
      </w:r>
      <w:r w:rsidR="00920C8C">
        <w:rPr>
          <w:rFonts w:ascii="Palatino Linotype" w:hAnsi="Palatino Linotype" w:cs="Arial"/>
          <w:bCs/>
        </w:rPr>
        <w:t>árboles,</w:t>
      </w:r>
      <w:r w:rsidRPr="00455B99">
        <w:rPr>
          <w:rFonts w:ascii="Palatino Linotype" w:hAnsi="Palatino Linotype"/>
        </w:rPr>
        <w:t xml:space="preserve"> se trata de</w:t>
      </w:r>
      <w:r w:rsidRPr="00455B99">
        <w:rPr>
          <w:rFonts w:ascii="Palatino Linotype" w:hAnsi="Palatino Linotype" w:cs="Arial"/>
        </w:rPr>
        <w:t xml:space="preserve"> información privada que sólo le atañe a sus titulares, máxime que se trata de información que no es referente a </w:t>
      </w:r>
      <w:r w:rsidRPr="00455B99">
        <w:rPr>
          <w:rFonts w:ascii="Palatino Linotype" w:hAnsi="Palatino Linotype" w:cs="Arial"/>
          <w:bCs/>
        </w:rPr>
        <w:t>servidores públicos sino de particulares</w:t>
      </w:r>
      <w:r w:rsidR="00D212BC">
        <w:rPr>
          <w:rFonts w:ascii="Palatino Linotype" w:hAnsi="Palatino Linotype" w:cs="Arial"/>
          <w:bCs/>
        </w:rPr>
        <w:t>.</w:t>
      </w:r>
    </w:p>
    <w:p w:rsidR="00C07B07" w:rsidRDefault="00C07B07" w:rsidP="00C07B07">
      <w:pPr>
        <w:spacing w:before="100" w:beforeAutospacing="1" w:after="100" w:afterAutospacing="1" w:line="360" w:lineRule="auto"/>
        <w:jc w:val="both"/>
        <w:rPr>
          <w:rFonts w:ascii="Palatino Linotype" w:hAnsi="Palatino Linotype" w:cs="Arial"/>
          <w:lang w:val="es-ES_tradnl"/>
        </w:rPr>
      </w:pPr>
      <w:r w:rsidRPr="00455B99">
        <w:rPr>
          <w:rFonts w:ascii="Palatino Linotype" w:hAnsi="Palatino Linotype"/>
          <w:color w:val="000000"/>
        </w:rPr>
        <w:t xml:space="preserve">Ahora bien, en términos del artículo 143 de la Ley de Transparencia y Acceso a la Información Pública del Estado de México y Municipios, se deberá proceder a clasificar la información requerida </w:t>
      </w:r>
      <w:r w:rsidRPr="00455B99">
        <w:rPr>
          <w:rFonts w:ascii="Palatino Linotype" w:hAnsi="Palatino Linotype" w:cs="Arial"/>
          <w:lang w:val="es-ES_tradnl"/>
        </w:rPr>
        <w:t>mediante las formalidades de Ley, es decir,</w:t>
      </w:r>
      <w:r w:rsidRPr="00455B99">
        <w:rPr>
          <w:rFonts w:ascii="Palatino Linotype" w:hAnsi="Palatino Linotype" w:cs="Arial"/>
        </w:rPr>
        <w:t xml:space="preserve"> que el Comité de Transparencia del </w:t>
      </w:r>
      <w:r w:rsidRPr="00455B99">
        <w:rPr>
          <w:rFonts w:ascii="Palatino Linotype" w:hAnsi="Palatino Linotype" w:cs="Arial"/>
          <w:b/>
        </w:rPr>
        <w:t>SUJETO OBLIGADO</w:t>
      </w:r>
      <w:r w:rsidRPr="00455B99">
        <w:rPr>
          <w:rFonts w:ascii="Palatino Linotype" w:hAnsi="Palatino Linotype" w:cs="Arial"/>
        </w:rPr>
        <w:t xml:space="preserve"> emita el Acuerdo de Clasificación correspondiente</w:t>
      </w:r>
      <w:r w:rsidRPr="00455B99">
        <w:rPr>
          <w:rFonts w:ascii="Palatino Linotype" w:hAnsi="Palatino Linotype" w:cs="Arial"/>
          <w:lang w:val="es-ES_tradnl"/>
        </w:rPr>
        <w:t xml:space="preserve"> debidamente fundado y motivado, en </w:t>
      </w:r>
      <w:r w:rsidRPr="00455B99">
        <w:rPr>
          <w:rFonts w:ascii="Palatino Linotype" w:hAnsi="Palatino Linotype" w:cs="Arial"/>
          <w:noProof/>
          <w:lang w:eastAsia="es-MX"/>
        </w:rPr>
        <w:t>términos</w:t>
      </w:r>
      <w:r w:rsidRPr="00455B99">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rsidR="00C07B07" w:rsidRDefault="00C07B07" w:rsidP="004E1057">
      <w:pPr>
        <w:ind w:left="709" w:right="709"/>
        <w:jc w:val="center"/>
        <w:rPr>
          <w:rFonts w:ascii="Palatino Linotype" w:hAnsi="Palatino Linotype" w:cs="Arial"/>
          <w:b/>
          <w:i/>
          <w:sz w:val="22"/>
          <w:szCs w:val="22"/>
        </w:rPr>
      </w:pPr>
      <w:r w:rsidRPr="00D15005">
        <w:rPr>
          <w:rFonts w:ascii="Palatino Linotype" w:hAnsi="Palatino Linotype" w:cs="Arial"/>
          <w:b/>
          <w:i/>
          <w:sz w:val="22"/>
          <w:szCs w:val="22"/>
        </w:rPr>
        <w:t>Ley de Transparencia y Acceso a la Información Pública del Estado de México y Municipios</w:t>
      </w:r>
    </w:p>
    <w:p w:rsidR="004E1057" w:rsidRPr="00D15005" w:rsidRDefault="004E1057" w:rsidP="004E1057">
      <w:pPr>
        <w:ind w:left="709" w:right="709"/>
        <w:jc w:val="center"/>
        <w:rPr>
          <w:rFonts w:ascii="Palatino Linotype" w:hAnsi="Palatino Linotype" w:cs="Arial"/>
          <w:b/>
          <w:i/>
          <w:sz w:val="22"/>
          <w:szCs w:val="22"/>
        </w:rPr>
      </w:pPr>
    </w:p>
    <w:p w:rsidR="00C07B07" w:rsidRPr="00D15005" w:rsidRDefault="00C07B07" w:rsidP="004E1057">
      <w:pPr>
        <w:autoSpaceDE w:val="0"/>
        <w:autoSpaceDN w:val="0"/>
        <w:adjustRightInd w:val="0"/>
        <w:ind w:left="709" w:right="709"/>
        <w:jc w:val="both"/>
        <w:rPr>
          <w:rFonts w:ascii="Palatino Linotype" w:hAnsi="Palatino Linotype" w:cs="Arial"/>
          <w:i/>
          <w:sz w:val="22"/>
          <w:szCs w:val="22"/>
          <w:lang w:eastAsia="es-MX"/>
        </w:rPr>
      </w:pPr>
      <w:r w:rsidRPr="00D15005">
        <w:rPr>
          <w:rFonts w:ascii="Palatino Linotype" w:hAnsi="Palatino Linotype" w:cs="Arial"/>
          <w:i/>
          <w:sz w:val="22"/>
          <w:szCs w:val="22"/>
          <w:lang w:eastAsia="es-MX"/>
        </w:rPr>
        <w:t>“</w:t>
      </w:r>
      <w:r w:rsidRPr="00D15005">
        <w:rPr>
          <w:rFonts w:ascii="Palatino Linotype" w:hAnsi="Palatino Linotype" w:cs="Arial"/>
          <w:b/>
          <w:i/>
          <w:sz w:val="22"/>
          <w:szCs w:val="22"/>
          <w:lang w:eastAsia="es-MX"/>
        </w:rPr>
        <w:t xml:space="preserve">Artículo 49. </w:t>
      </w:r>
      <w:r w:rsidRPr="00D15005">
        <w:rPr>
          <w:rFonts w:ascii="Palatino Linotype" w:hAnsi="Palatino Linotype" w:cs="Arial"/>
          <w:i/>
          <w:sz w:val="22"/>
          <w:szCs w:val="22"/>
          <w:lang w:eastAsia="es-MX"/>
        </w:rPr>
        <w:t xml:space="preserve">Los </w:t>
      </w:r>
      <w:r w:rsidRPr="00D15005">
        <w:rPr>
          <w:rFonts w:ascii="Palatino Linotype" w:hAnsi="Palatino Linotype" w:cs="Arial"/>
          <w:i/>
          <w:sz w:val="22"/>
          <w:szCs w:val="22"/>
        </w:rPr>
        <w:t>Comités</w:t>
      </w:r>
      <w:r w:rsidRPr="00D15005">
        <w:rPr>
          <w:rFonts w:ascii="Palatino Linotype" w:hAnsi="Palatino Linotype" w:cs="Arial"/>
          <w:i/>
          <w:sz w:val="22"/>
          <w:szCs w:val="22"/>
          <w:lang w:eastAsia="es-MX"/>
        </w:rPr>
        <w:t xml:space="preserve"> de Transparencia </w:t>
      </w:r>
      <w:r w:rsidRPr="00D15005">
        <w:rPr>
          <w:rFonts w:ascii="Palatino Linotype" w:hAnsi="Palatino Linotype"/>
          <w:i/>
          <w:sz w:val="22"/>
          <w:szCs w:val="22"/>
        </w:rPr>
        <w:t>tendrán</w:t>
      </w:r>
      <w:r w:rsidRPr="00D15005">
        <w:rPr>
          <w:rFonts w:ascii="Palatino Linotype" w:hAnsi="Palatino Linotype" w:cs="Arial"/>
          <w:i/>
          <w:sz w:val="22"/>
          <w:szCs w:val="22"/>
          <w:lang w:eastAsia="es-MX"/>
        </w:rPr>
        <w:t xml:space="preserve"> las siguientes atribuciones:</w:t>
      </w:r>
    </w:p>
    <w:p w:rsidR="00C07B07" w:rsidRPr="00D15005" w:rsidRDefault="00C07B07" w:rsidP="004E1057">
      <w:pPr>
        <w:autoSpaceDE w:val="0"/>
        <w:autoSpaceDN w:val="0"/>
        <w:adjustRightInd w:val="0"/>
        <w:ind w:left="709" w:right="709"/>
        <w:jc w:val="both"/>
        <w:rPr>
          <w:rFonts w:ascii="Palatino Linotype" w:hAnsi="Palatino Linotype" w:cs="Arial"/>
          <w:i/>
          <w:sz w:val="22"/>
          <w:szCs w:val="22"/>
          <w:lang w:eastAsia="es-MX"/>
        </w:rPr>
      </w:pPr>
      <w:r w:rsidRPr="00D15005">
        <w:rPr>
          <w:rFonts w:ascii="Palatino Linotype" w:hAnsi="Palatino Linotype" w:cs="Arial"/>
          <w:b/>
          <w:i/>
          <w:sz w:val="22"/>
          <w:szCs w:val="22"/>
          <w:lang w:eastAsia="es-MX"/>
        </w:rPr>
        <w:t>VIII.</w:t>
      </w:r>
      <w:r w:rsidRPr="00D15005">
        <w:rPr>
          <w:rFonts w:ascii="Palatino Linotype" w:hAnsi="Palatino Linotype" w:cs="Arial"/>
          <w:i/>
          <w:sz w:val="22"/>
          <w:szCs w:val="22"/>
          <w:lang w:eastAsia="es-MX"/>
        </w:rPr>
        <w:t xml:space="preserve"> </w:t>
      </w:r>
      <w:r w:rsidRPr="00D15005">
        <w:rPr>
          <w:rFonts w:ascii="Palatino Linotype" w:hAnsi="Palatino Linotype" w:cs="Arial"/>
          <w:b/>
          <w:i/>
          <w:sz w:val="22"/>
          <w:szCs w:val="22"/>
          <w:u w:val="single"/>
          <w:lang w:eastAsia="es-MX"/>
        </w:rPr>
        <w:t>Aprobar</w:t>
      </w:r>
      <w:r w:rsidRPr="00D15005">
        <w:rPr>
          <w:rFonts w:ascii="Palatino Linotype" w:hAnsi="Palatino Linotype" w:cs="Arial"/>
          <w:i/>
          <w:sz w:val="22"/>
          <w:szCs w:val="22"/>
          <w:lang w:eastAsia="es-MX"/>
        </w:rPr>
        <w:t xml:space="preserve">, </w:t>
      </w:r>
      <w:r w:rsidRPr="00D15005">
        <w:rPr>
          <w:rFonts w:ascii="Palatino Linotype" w:hAnsi="Palatino Linotype" w:cs="Arial"/>
          <w:i/>
          <w:sz w:val="22"/>
          <w:szCs w:val="22"/>
        </w:rPr>
        <w:t>modificar</w:t>
      </w:r>
      <w:r w:rsidRPr="00D15005">
        <w:rPr>
          <w:rFonts w:ascii="Palatino Linotype" w:hAnsi="Palatino Linotype" w:cs="Arial"/>
          <w:i/>
          <w:sz w:val="22"/>
          <w:szCs w:val="22"/>
          <w:lang w:eastAsia="es-MX"/>
        </w:rPr>
        <w:t xml:space="preserve"> o revocar </w:t>
      </w:r>
      <w:r w:rsidRPr="00D15005">
        <w:rPr>
          <w:rFonts w:ascii="Palatino Linotype" w:hAnsi="Palatino Linotype" w:cs="Arial"/>
          <w:b/>
          <w:i/>
          <w:sz w:val="22"/>
          <w:szCs w:val="22"/>
          <w:u w:val="single"/>
          <w:lang w:eastAsia="es-MX"/>
        </w:rPr>
        <w:t>la clasificación de la información</w:t>
      </w:r>
      <w:r w:rsidRPr="00D15005">
        <w:rPr>
          <w:rFonts w:ascii="Palatino Linotype" w:hAnsi="Palatino Linotype" w:cs="Arial"/>
          <w:i/>
          <w:sz w:val="22"/>
          <w:szCs w:val="22"/>
          <w:lang w:eastAsia="es-MX"/>
        </w:rPr>
        <w:t>;</w:t>
      </w:r>
    </w:p>
    <w:p w:rsidR="00C07B07" w:rsidRPr="00D15005" w:rsidRDefault="00C07B07" w:rsidP="004E1057">
      <w:pPr>
        <w:autoSpaceDE w:val="0"/>
        <w:autoSpaceDN w:val="0"/>
        <w:adjustRightInd w:val="0"/>
        <w:ind w:left="709" w:right="709"/>
        <w:jc w:val="both"/>
        <w:rPr>
          <w:rFonts w:ascii="Palatino Linotype" w:hAnsi="Palatino Linotype" w:cs="Arial"/>
          <w:i/>
          <w:sz w:val="22"/>
          <w:szCs w:val="22"/>
          <w:lang w:eastAsia="es-MX"/>
        </w:rPr>
      </w:pPr>
      <w:r w:rsidRPr="00D15005">
        <w:rPr>
          <w:rFonts w:ascii="Palatino Linotype" w:hAnsi="Palatino Linotype" w:cs="Arial"/>
          <w:b/>
          <w:i/>
          <w:sz w:val="22"/>
          <w:szCs w:val="22"/>
          <w:lang w:eastAsia="es-MX"/>
        </w:rPr>
        <w:t>Artículo 132.</w:t>
      </w:r>
      <w:r w:rsidRPr="00D15005">
        <w:rPr>
          <w:rFonts w:ascii="Palatino Linotype" w:hAnsi="Palatino Linotype" w:cs="Arial"/>
          <w:i/>
          <w:sz w:val="22"/>
          <w:szCs w:val="22"/>
          <w:lang w:eastAsia="es-MX"/>
        </w:rPr>
        <w:t xml:space="preserve"> La clasificación de la información se llevará a cabo en el momento en que:</w:t>
      </w:r>
    </w:p>
    <w:p w:rsidR="00C07B07" w:rsidRPr="00D15005" w:rsidRDefault="00C07B07" w:rsidP="004E1057">
      <w:pPr>
        <w:autoSpaceDE w:val="0"/>
        <w:autoSpaceDN w:val="0"/>
        <w:adjustRightInd w:val="0"/>
        <w:ind w:left="709" w:right="709"/>
        <w:jc w:val="both"/>
        <w:rPr>
          <w:rFonts w:ascii="Palatino Linotype" w:hAnsi="Palatino Linotype" w:cs="Arial"/>
          <w:i/>
          <w:sz w:val="22"/>
          <w:szCs w:val="22"/>
          <w:lang w:eastAsia="es-MX"/>
        </w:rPr>
      </w:pPr>
      <w:r w:rsidRPr="00D15005">
        <w:rPr>
          <w:rFonts w:ascii="Palatino Linotype" w:hAnsi="Palatino Linotype" w:cs="Arial"/>
          <w:i/>
          <w:sz w:val="22"/>
          <w:szCs w:val="22"/>
          <w:lang w:eastAsia="es-MX"/>
        </w:rPr>
        <w:t>[…]</w:t>
      </w:r>
    </w:p>
    <w:p w:rsidR="00C07B07" w:rsidRPr="00D15005" w:rsidRDefault="00C07B07" w:rsidP="004E1057">
      <w:pPr>
        <w:autoSpaceDE w:val="0"/>
        <w:autoSpaceDN w:val="0"/>
        <w:adjustRightInd w:val="0"/>
        <w:ind w:left="709" w:right="709"/>
        <w:jc w:val="both"/>
        <w:rPr>
          <w:rFonts w:ascii="Palatino Linotype" w:hAnsi="Palatino Linotype" w:cs="Arial"/>
          <w:i/>
          <w:sz w:val="22"/>
          <w:szCs w:val="22"/>
          <w:lang w:eastAsia="es-MX"/>
        </w:rPr>
      </w:pPr>
      <w:r w:rsidRPr="00D15005">
        <w:rPr>
          <w:rFonts w:ascii="Palatino Linotype" w:hAnsi="Palatino Linotype" w:cs="Arial"/>
          <w:b/>
          <w:i/>
          <w:sz w:val="22"/>
          <w:szCs w:val="22"/>
          <w:lang w:eastAsia="es-MX"/>
        </w:rPr>
        <w:t>II.</w:t>
      </w:r>
      <w:r w:rsidRPr="00D15005">
        <w:rPr>
          <w:rFonts w:ascii="Palatino Linotype" w:hAnsi="Palatino Linotype" w:cs="Arial"/>
          <w:i/>
          <w:sz w:val="22"/>
          <w:szCs w:val="22"/>
          <w:lang w:eastAsia="es-MX"/>
        </w:rPr>
        <w:t xml:space="preserve"> </w:t>
      </w:r>
      <w:r w:rsidRPr="00D15005">
        <w:rPr>
          <w:rFonts w:ascii="Palatino Linotype" w:hAnsi="Palatino Linotype" w:cs="Arial"/>
          <w:b/>
          <w:i/>
          <w:sz w:val="22"/>
          <w:szCs w:val="22"/>
          <w:u w:val="single"/>
          <w:lang w:eastAsia="es-MX"/>
        </w:rPr>
        <w:t>Se determine mediante resolución de autoridad competente</w:t>
      </w:r>
      <w:r w:rsidRPr="00D15005">
        <w:rPr>
          <w:rFonts w:ascii="Palatino Linotype" w:hAnsi="Palatino Linotype" w:cs="Arial"/>
          <w:i/>
          <w:sz w:val="22"/>
          <w:szCs w:val="22"/>
          <w:lang w:eastAsia="es-MX"/>
        </w:rPr>
        <w:t>; o</w:t>
      </w:r>
    </w:p>
    <w:p w:rsidR="00C07B07" w:rsidRPr="00D15005" w:rsidRDefault="00C07B07" w:rsidP="004E1057">
      <w:pPr>
        <w:ind w:left="709" w:right="709"/>
        <w:jc w:val="center"/>
        <w:rPr>
          <w:rFonts w:ascii="Palatino Linotype" w:hAnsi="Palatino Linotype" w:cs="Arial"/>
          <w:b/>
          <w:i/>
          <w:sz w:val="22"/>
          <w:szCs w:val="22"/>
          <w:lang w:eastAsia="es-MX"/>
        </w:rPr>
      </w:pPr>
      <w:r w:rsidRPr="00D15005">
        <w:rPr>
          <w:rFonts w:ascii="Palatino Linotype" w:hAnsi="Palatino Linotype" w:cs="Arial"/>
          <w:b/>
          <w:i/>
          <w:sz w:val="22"/>
          <w:szCs w:val="22"/>
          <w:lang w:eastAsia="es-MX"/>
        </w:rPr>
        <w:t xml:space="preserve">Lineamientos Generales en materia de Clasificación y Desclasificación de la </w:t>
      </w:r>
      <w:proofErr w:type="gramStart"/>
      <w:r w:rsidRPr="00D15005">
        <w:rPr>
          <w:rFonts w:ascii="Palatino Linotype" w:hAnsi="Palatino Linotype" w:cs="Arial"/>
          <w:b/>
          <w:i/>
          <w:sz w:val="22"/>
          <w:szCs w:val="22"/>
        </w:rPr>
        <w:t>Información ,</w:t>
      </w:r>
      <w:proofErr w:type="gramEnd"/>
      <w:r w:rsidRPr="00D15005">
        <w:rPr>
          <w:rFonts w:ascii="Palatino Linotype" w:hAnsi="Palatino Linotype" w:cs="Arial"/>
          <w:b/>
          <w:i/>
          <w:sz w:val="22"/>
          <w:szCs w:val="22"/>
        </w:rPr>
        <w:t xml:space="preserve"> así como para la elaboración de Versiones Públicas</w:t>
      </w:r>
    </w:p>
    <w:p w:rsidR="00C07B07" w:rsidRPr="00D15005" w:rsidRDefault="00C07B07" w:rsidP="004E1057">
      <w:pPr>
        <w:autoSpaceDE w:val="0"/>
        <w:autoSpaceDN w:val="0"/>
        <w:adjustRightInd w:val="0"/>
        <w:ind w:left="709" w:right="709"/>
        <w:jc w:val="both"/>
        <w:rPr>
          <w:rFonts w:ascii="Palatino Linotype" w:hAnsi="Palatino Linotype" w:cs="Arial"/>
          <w:i/>
          <w:sz w:val="22"/>
          <w:szCs w:val="22"/>
          <w:lang w:eastAsia="es-MX"/>
        </w:rPr>
      </w:pPr>
      <w:r w:rsidRPr="00D15005">
        <w:rPr>
          <w:rFonts w:ascii="Palatino Linotype" w:hAnsi="Palatino Linotype" w:cs="Arial"/>
          <w:i/>
          <w:sz w:val="22"/>
          <w:szCs w:val="22"/>
          <w:lang w:eastAsia="es-MX"/>
        </w:rPr>
        <w:t>“</w:t>
      </w:r>
      <w:r w:rsidRPr="00D15005">
        <w:rPr>
          <w:rFonts w:ascii="Palatino Linotype" w:hAnsi="Palatino Linotype" w:cs="Arial"/>
          <w:b/>
          <w:i/>
          <w:sz w:val="22"/>
          <w:szCs w:val="22"/>
          <w:lang w:eastAsia="es-MX"/>
        </w:rPr>
        <w:t>Cuarto.</w:t>
      </w:r>
      <w:r w:rsidRPr="00D15005">
        <w:rPr>
          <w:rFonts w:ascii="Palatino Linotype" w:hAnsi="Palatino Linotype" w:cs="Arial"/>
          <w:i/>
          <w:sz w:val="22"/>
          <w:szCs w:val="22"/>
          <w:lang w:eastAsia="es-MX"/>
        </w:rPr>
        <w:t xml:space="preserve"> </w:t>
      </w:r>
      <w:r w:rsidRPr="00D15005">
        <w:rPr>
          <w:rFonts w:ascii="Palatino Linotype" w:hAnsi="Palatino Linotype" w:cs="Arial"/>
          <w:b/>
          <w:i/>
          <w:sz w:val="22"/>
          <w:szCs w:val="22"/>
          <w:u w:val="single"/>
          <w:lang w:eastAsia="es-MX"/>
        </w:rPr>
        <w:t>Para clasificar la información como</w:t>
      </w:r>
      <w:r w:rsidRPr="00D15005">
        <w:rPr>
          <w:rFonts w:ascii="Palatino Linotype" w:hAnsi="Palatino Linotype" w:cs="Arial"/>
          <w:i/>
          <w:sz w:val="22"/>
          <w:szCs w:val="22"/>
          <w:lang w:eastAsia="es-MX"/>
        </w:rPr>
        <w:t xml:space="preserve"> reservada o </w:t>
      </w:r>
      <w:r w:rsidRPr="00D15005">
        <w:rPr>
          <w:rFonts w:ascii="Palatino Linotype" w:hAnsi="Palatino Linotype" w:cs="Arial"/>
          <w:b/>
          <w:i/>
          <w:sz w:val="22"/>
          <w:szCs w:val="22"/>
          <w:u w:val="single"/>
          <w:lang w:eastAsia="es-MX"/>
        </w:rPr>
        <w:t>confidencial, de manera total</w:t>
      </w:r>
      <w:r w:rsidRPr="00D15005">
        <w:rPr>
          <w:rFonts w:ascii="Palatino Linotype" w:hAnsi="Palatino Linotype" w:cs="Arial"/>
          <w:i/>
          <w:sz w:val="22"/>
          <w:szCs w:val="22"/>
          <w:lang w:eastAsia="es-MX"/>
        </w:rPr>
        <w:t xml:space="preserve"> o parcial, </w:t>
      </w:r>
      <w:r w:rsidRPr="00D15005">
        <w:rPr>
          <w:rFonts w:ascii="Palatino Linotype" w:hAnsi="Palatino Linotype" w:cs="Arial"/>
          <w:b/>
          <w:i/>
          <w:sz w:val="22"/>
          <w:szCs w:val="22"/>
          <w:u w:val="single"/>
          <w:lang w:eastAsia="es-MX"/>
        </w:rPr>
        <w:t xml:space="preserve">el titular del </w:t>
      </w:r>
      <w:r w:rsidRPr="00D15005">
        <w:rPr>
          <w:rFonts w:ascii="Palatino Linotype" w:hAnsi="Palatino Linotype" w:cs="Arial"/>
          <w:b/>
          <w:bCs/>
          <w:i/>
          <w:noProof/>
          <w:sz w:val="22"/>
          <w:szCs w:val="22"/>
          <w:u w:val="single"/>
        </w:rPr>
        <w:t>área</w:t>
      </w:r>
      <w:r w:rsidRPr="00D15005">
        <w:rPr>
          <w:rFonts w:ascii="Palatino Linotype" w:hAnsi="Palatino Linotype" w:cs="Arial"/>
          <w:b/>
          <w:i/>
          <w:sz w:val="22"/>
          <w:szCs w:val="22"/>
          <w:u w:val="single"/>
          <w:lang w:eastAsia="es-MX"/>
        </w:rPr>
        <w:t xml:space="preserve"> del sujeto </w:t>
      </w:r>
      <w:r w:rsidRPr="00D15005">
        <w:rPr>
          <w:rFonts w:ascii="Palatino Linotype" w:hAnsi="Palatino Linotype" w:cs="Arial"/>
          <w:b/>
          <w:i/>
          <w:sz w:val="22"/>
          <w:szCs w:val="22"/>
          <w:u w:val="single"/>
        </w:rPr>
        <w:t>obligado</w:t>
      </w:r>
      <w:r w:rsidRPr="00D15005">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D15005">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rsidR="00C07B07" w:rsidRPr="00D15005" w:rsidRDefault="00C07B07" w:rsidP="004E1057">
      <w:pPr>
        <w:autoSpaceDE w:val="0"/>
        <w:autoSpaceDN w:val="0"/>
        <w:adjustRightInd w:val="0"/>
        <w:ind w:left="709" w:right="709"/>
        <w:jc w:val="both"/>
        <w:rPr>
          <w:rFonts w:ascii="Palatino Linotype" w:hAnsi="Palatino Linotype" w:cs="Arial"/>
          <w:i/>
          <w:sz w:val="22"/>
          <w:szCs w:val="22"/>
          <w:lang w:eastAsia="es-MX"/>
        </w:rPr>
      </w:pPr>
      <w:r w:rsidRPr="00D15005">
        <w:rPr>
          <w:rFonts w:ascii="Palatino Linotype" w:hAnsi="Palatino Linotype" w:cs="Arial"/>
          <w:i/>
          <w:sz w:val="22"/>
          <w:szCs w:val="22"/>
          <w:lang w:eastAsia="es-MX"/>
        </w:rPr>
        <w:t xml:space="preserve">Los sujetos obligados deberán aplicar, de manera estricta, las excepciones al derecho de acceso a la </w:t>
      </w:r>
      <w:r w:rsidRPr="00D15005">
        <w:rPr>
          <w:rFonts w:ascii="Palatino Linotype" w:hAnsi="Palatino Linotype" w:cs="Arial"/>
          <w:bCs/>
          <w:i/>
          <w:noProof/>
          <w:sz w:val="22"/>
          <w:szCs w:val="22"/>
        </w:rPr>
        <w:t>información</w:t>
      </w:r>
      <w:r w:rsidRPr="00D15005">
        <w:rPr>
          <w:rFonts w:ascii="Palatino Linotype" w:hAnsi="Palatino Linotype" w:cs="Arial"/>
          <w:i/>
          <w:sz w:val="22"/>
          <w:szCs w:val="22"/>
          <w:lang w:eastAsia="es-MX"/>
        </w:rPr>
        <w:t xml:space="preserve"> y sólo </w:t>
      </w:r>
      <w:r w:rsidRPr="00D15005">
        <w:rPr>
          <w:rFonts w:ascii="Palatino Linotype" w:hAnsi="Palatino Linotype" w:cs="Arial"/>
          <w:i/>
          <w:sz w:val="22"/>
          <w:szCs w:val="22"/>
        </w:rPr>
        <w:t>podrán</w:t>
      </w:r>
      <w:r w:rsidRPr="00D15005">
        <w:rPr>
          <w:rFonts w:ascii="Palatino Linotype" w:hAnsi="Palatino Linotype" w:cs="Arial"/>
          <w:i/>
          <w:sz w:val="22"/>
          <w:szCs w:val="22"/>
          <w:lang w:eastAsia="es-MX"/>
        </w:rPr>
        <w:t xml:space="preserve"> invocarlas cuando acrediten su procedencia.</w:t>
      </w:r>
    </w:p>
    <w:p w:rsidR="00C07B07" w:rsidRPr="00D15005" w:rsidRDefault="00C07B07" w:rsidP="004E1057">
      <w:pPr>
        <w:autoSpaceDE w:val="0"/>
        <w:autoSpaceDN w:val="0"/>
        <w:adjustRightInd w:val="0"/>
        <w:ind w:left="709" w:right="709"/>
        <w:jc w:val="both"/>
        <w:rPr>
          <w:rFonts w:ascii="Palatino Linotype" w:hAnsi="Palatino Linotype" w:cs="Arial"/>
          <w:i/>
          <w:sz w:val="22"/>
          <w:szCs w:val="22"/>
          <w:lang w:eastAsia="es-MX"/>
        </w:rPr>
      </w:pPr>
      <w:r w:rsidRPr="00D15005">
        <w:rPr>
          <w:rFonts w:ascii="Palatino Linotype" w:hAnsi="Palatino Linotype" w:cs="Arial"/>
          <w:b/>
          <w:i/>
          <w:sz w:val="22"/>
          <w:szCs w:val="22"/>
          <w:lang w:eastAsia="es-MX"/>
        </w:rPr>
        <w:t>Quinto.</w:t>
      </w:r>
      <w:r w:rsidRPr="00D15005">
        <w:rPr>
          <w:rFonts w:ascii="Palatino Linotype" w:hAnsi="Palatino Linotype" w:cs="Arial"/>
          <w:i/>
          <w:sz w:val="22"/>
          <w:szCs w:val="22"/>
          <w:lang w:eastAsia="es-MX"/>
        </w:rPr>
        <w:t xml:space="preserve"> </w:t>
      </w:r>
      <w:r w:rsidRPr="00D15005">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D15005">
        <w:rPr>
          <w:rFonts w:ascii="Palatino Linotype" w:hAnsi="Palatino Linotype" w:cs="Arial"/>
          <w:i/>
          <w:sz w:val="22"/>
          <w:szCs w:val="22"/>
          <w:lang w:eastAsia="es-MX"/>
        </w:rPr>
        <w:t xml:space="preserve"> la Ley General, la Ley Federal y </w:t>
      </w:r>
      <w:r w:rsidRPr="00D15005">
        <w:rPr>
          <w:rFonts w:ascii="Palatino Linotype" w:hAnsi="Palatino Linotype" w:cs="Arial"/>
          <w:b/>
          <w:i/>
          <w:sz w:val="22"/>
          <w:szCs w:val="22"/>
          <w:u w:val="single"/>
          <w:lang w:eastAsia="es-MX"/>
        </w:rPr>
        <w:t xml:space="preserve">leyes estatales, </w:t>
      </w:r>
      <w:r w:rsidRPr="00D15005">
        <w:rPr>
          <w:rFonts w:ascii="Palatino Linotype" w:hAnsi="Palatino Linotype" w:cs="Arial"/>
          <w:b/>
          <w:i/>
          <w:sz w:val="22"/>
          <w:szCs w:val="22"/>
          <w:u w:val="single"/>
        </w:rPr>
        <w:t>corresponderá</w:t>
      </w:r>
      <w:r w:rsidRPr="00D15005">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D15005">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rsidR="00C07B07" w:rsidRPr="00D15005" w:rsidRDefault="00C07B07" w:rsidP="004E1057">
      <w:pPr>
        <w:autoSpaceDE w:val="0"/>
        <w:autoSpaceDN w:val="0"/>
        <w:adjustRightInd w:val="0"/>
        <w:ind w:left="709" w:right="709"/>
        <w:jc w:val="both"/>
        <w:rPr>
          <w:rFonts w:ascii="Palatino Linotype" w:hAnsi="Palatino Linotype" w:cs="Arial"/>
          <w:i/>
          <w:sz w:val="22"/>
          <w:szCs w:val="22"/>
          <w:lang w:eastAsia="es-MX"/>
        </w:rPr>
      </w:pPr>
      <w:r w:rsidRPr="00D15005">
        <w:rPr>
          <w:rFonts w:ascii="Palatino Linotype" w:hAnsi="Palatino Linotype" w:cs="Arial"/>
          <w:b/>
          <w:i/>
          <w:sz w:val="22"/>
          <w:szCs w:val="22"/>
          <w:lang w:eastAsia="es-MX"/>
        </w:rPr>
        <w:t>Sexto.</w:t>
      </w:r>
      <w:r w:rsidRPr="00D15005">
        <w:rPr>
          <w:rFonts w:ascii="Palatino Linotype" w:hAnsi="Palatino Linotype" w:cs="Arial"/>
          <w:i/>
          <w:sz w:val="22"/>
          <w:szCs w:val="22"/>
          <w:lang w:eastAsia="es-MX"/>
        </w:rPr>
        <w:t xml:space="preserve"> </w:t>
      </w:r>
      <w:r w:rsidRPr="00D15005">
        <w:rPr>
          <w:rFonts w:ascii="Palatino Linotype" w:hAnsi="Palatino Linotype" w:cs="Arial"/>
          <w:b/>
          <w:i/>
          <w:sz w:val="22"/>
          <w:szCs w:val="22"/>
          <w:u w:val="single"/>
          <w:lang w:eastAsia="es-MX"/>
        </w:rPr>
        <w:t>Los sujetos obligados no podrán emitir acuerdos de carácter general</w:t>
      </w:r>
      <w:r w:rsidRPr="00D15005">
        <w:rPr>
          <w:rFonts w:ascii="Palatino Linotype" w:hAnsi="Palatino Linotype" w:cs="Arial"/>
          <w:i/>
          <w:sz w:val="22"/>
          <w:szCs w:val="22"/>
          <w:lang w:eastAsia="es-MX"/>
        </w:rPr>
        <w:t xml:space="preserve"> ni particular que clasifiquen </w:t>
      </w:r>
      <w:r w:rsidRPr="00D15005">
        <w:rPr>
          <w:rFonts w:ascii="Palatino Linotype" w:hAnsi="Palatino Linotype" w:cs="Arial"/>
          <w:bCs/>
          <w:i/>
          <w:noProof/>
          <w:sz w:val="22"/>
          <w:szCs w:val="22"/>
        </w:rPr>
        <w:t>documentos</w:t>
      </w:r>
      <w:r w:rsidRPr="00D15005">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C07B07" w:rsidRPr="00D15005" w:rsidRDefault="00C07B07" w:rsidP="004E1057">
      <w:pPr>
        <w:ind w:left="709" w:right="709"/>
        <w:jc w:val="both"/>
        <w:rPr>
          <w:rFonts w:ascii="Palatino Linotype" w:hAnsi="Palatino Linotype" w:cs="Arial"/>
          <w:i/>
          <w:sz w:val="22"/>
          <w:szCs w:val="22"/>
          <w:lang w:eastAsia="es-MX"/>
        </w:rPr>
      </w:pPr>
      <w:r w:rsidRPr="00D15005">
        <w:rPr>
          <w:rFonts w:ascii="Palatino Linotype" w:hAnsi="Palatino Linotype" w:cs="Arial"/>
          <w:b/>
          <w:i/>
          <w:sz w:val="22"/>
          <w:szCs w:val="22"/>
          <w:u w:val="single"/>
          <w:lang w:eastAsia="es-MX"/>
        </w:rPr>
        <w:t xml:space="preserve">La clasificación de </w:t>
      </w:r>
      <w:r w:rsidRPr="00D15005">
        <w:rPr>
          <w:rFonts w:ascii="Palatino Linotype" w:hAnsi="Palatino Linotype" w:cs="Arial"/>
          <w:b/>
          <w:i/>
          <w:sz w:val="22"/>
          <w:szCs w:val="22"/>
          <w:u w:val="single"/>
        </w:rPr>
        <w:t>información</w:t>
      </w:r>
      <w:r w:rsidRPr="00D15005">
        <w:rPr>
          <w:rFonts w:ascii="Palatino Linotype" w:hAnsi="Palatino Linotype" w:cs="Arial"/>
          <w:b/>
          <w:i/>
          <w:sz w:val="22"/>
          <w:szCs w:val="22"/>
          <w:u w:val="single"/>
          <w:lang w:eastAsia="es-MX"/>
        </w:rPr>
        <w:t xml:space="preserve"> se realizará conforme a un análisis caso por caso</w:t>
      </w:r>
      <w:r w:rsidRPr="00D15005">
        <w:rPr>
          <w:rFonts w:ascii="Palatino Linotype" w:hAnsi="Palatino Linotype" w:cs="Arial"/>
          <w:i/>
          <w:sz w:val="22"/>
          <w:szCs w:val="22"/>
          <w:lang w:eastAsia="es-MX"/>
        </w:rPr>
        <w:t xml:space="preserve">, mediante la aplicación </w:t>
      </w:r>
      <w:r w:rsidRPr="00D15005">
        <w:rPr>
          <w:rFonts w:ascii="Palatino Linotype" w:hAnsi="Palatino Linotype" w:cs="Arial"/>
          <w:bCs/>
          <w:i/>
          <w:noProof/>
          <w:sz w:val="22"/>
          <w:szCs w:val="22"/>
        </w:rPr>
        <w:t>de</w:t>
      </w:r>
      <w:r w:rsidRPr="00D15005">
        <w:rPr>
          <w:rFonts w:ascii="Palatino Linotype" w:hAnsi="Palatino Linotype" w:cs="Arial"/>
          <w:i/>
          <w:sz w:val="22"/>
          <w:szCs w:val="22"/>
          <w:lang w:eastAsia="es-MX"/>
        </w:rPr>
        <w:t xml:space="preserve"> la prueba de daño y de interés público.</w:t>
      </w:r>
    </w:p>
    <w:p w:rsidR="00C07B07" w:rsidRPr="00D15005" w:rsidRDefault="00C07B07" w:rsidP="004E1057">
      <w:pPr>
        <w:autoSpaceDE w:val="0"/>
        <w:autoSpaceDN w:val="0"/>
        <w:adjustRightInd w:val="0"/>
        <w:ind w:left="709" w:right="709"/>
        <w:jc w:val="both"/>
        <w:rPr>
          <w:rFonts w:ascii="Palatino Linotype" w:hAnsi="Palatino Linotype" w:cs="Arial"/>
          <w:i/>
          <w:sz w:val="22"/>
          <w:szCs w:val="22"/>
          <w:lang w:eastAsia="es-MX"/>
        </w:rPr>
      </w:pPr>
      <w:r w:rsidRPr="00D15005">
        <w:rPr>
          <w:rFonts w:ascii="Palatino Linotype" w:hAnsi="Palatino Linotype" w:cs="Arial"/>
          <w:b/>
          <w:i/>
          <w:sz w:val="22"/>
          <w:szCs w:val="22"/>
          <w:lang w:eastAsia="es-MX"/>
        </w:rPr>
        <w:t>Séptimo.</w:t>
      </w:r>
      <w:r w:rsidRPr="00D15005">
        <w:rPr>
          <w:rFonts w:ascii="Palatino Linotype" w:hAnsi="Palatino Linotype" w:cs="Arial"/>
          <w:i/>
          <w:sz w:val="22"/>
          <w:szCs w:val="22"/>
          <w:lang w:eastAsia="es-MX"/>
        </w:rPr>
        <w:t xml:space="preserve"> </w:t>
      </w:r>
      <w:r w:rsidRPr="00D15005">
        <w:rPr>
          <w:rFonts w:ascii="Palatino Linotype" w:hAnsi="Palatino Linotype" w:cs="Arial"/>
          <w:b/>
          <w:i/>
          <w:sz w:val="22"/>
          <w:szCs w:val="22"/>
          <w:u w:val="single"/>
          <w:lang w:eastAsia="es-MX"/>
        </w:rPr>
        <w:t xml:space="preserve">La clasificación </w:t>
      </w:r>
      <w:r w:rsidRPr="00D15005">
        <w:rPr>
          <w:rFonts w:ascii="Palatino Linotype" w:hAnsi="Palatino Linotype" w:cs="Arial"/>
          <w:b/>
          <w:bCs/>
          <w:i/>
          <w:noProof/>
          <w:sz w:val="22"/>
          <w:szCs w:val="22"/>
          <w:u w:val="single"/>
        </w:rPr>
        <w:t>de</w:t>
      </w:r>
      <w:r w:rsidRPr="00D15005">
        <w:rPr>
          <w:rFonts w:ascii="Palatino Linotype" w:hAnsi="Palatino Linotype" w:cs="Arial"/>
          <w:b/>
          <w:i/>
          <w:sz w:val="22"/>
          <w:szCs w:val="22"/>
          <w:u w:val="single"/>
          <w:lang w:eastAsia="es-MX"/>
        </w:rPr>
        <w:t xml:space="preserve"> la </w:t>
      </w:r>
      <w:r w:rsidRPr="00D15005">
        <w:rPr>
          <w:rFonts w:ascii="Palatino Linotype" w:hAnsi="Palatino Linotype" w:cs="Arial"/>
          <w:b/>
          <w:i/>
          <w:sz w:val="22"/>
          <w:szCs w:val="22"/>
          <w:u w:val="single"/>
        </w:rPr>
        <w:t>información</w:t>
      </w:r>
      <w:r w:rsidRPr="00D15005">
        <w:rPr>
          <w:rFonts w:ascii="Palatino Linotype" w:hAnsi="Palatino Linotype" w:cs="Arial"/>
          <w:b/>
          <w:i/>
          <w:sz w:val="22"/>
          <w:szCs w:val="22"/>
          <w:u w:val="single"/>
          <w:lang w:eastAsia="es-MX"/>
        </w:rPr>
        <w:t xml:space="preserve"> se llevará a cabo en el momento en que</w:t>
      </w:r>
      <w:r w:rsidRPr="00D15005">
        <w:rPr>
          <w:rFonts w:ascii="Palatino Linotype" w:hAnsi="Palatino Linotype" w:cs="Arial"/>
          <w:i/>
          <w:sz w:val="22"/>
          <w:szCs w:val="22"/>
          <w:lang w:eastAsia="es-MX"/>
        </w:rPr>
        <w:t>:</w:t>
      </w:r>
    </w:p>
    <w:p w:rsidR="00C07B07" w:rsidRPr="00D15005" w:rsidRDefault="00C07B07" w:rsidP="004E1057">
      <w:pPr>
        <w:autoSpaceDE w:val="0"/>
        <w:autoSpaceDN w:val="0"/>
        <w:adjustRightInd w:val="0"/>
        <w:ind w:left="709" w:right="709"/>
        <w:jc w:val="both"/>
        <w:rPr>
          <w:rFonts w:ascii="Palatino Linotype" w:hAnsi="Palatino Linotype" w:cs="Arial"/>
          <w:i/>
          <w:sz w:val="22"/>
          <w:szCs w:val="22"/>
          <w:lang w:eastAsia="es-MX"/>
        </w:rPr>
      </w:pPr>
      <w:r w:rsidRPr="00D15005">
        <w:rPr>
          <w:rFonts w:ascii="Palatino Linotype" w:hAnsi="Palatino Linotype" w:cs="Arial"/>
          <w:b/>
          <w:i/>
          <w:sz w:val="22"/>
          <w:szCs w:val="22"/>
          <w:lang w:eastAsia="es-MX"/>
        </w:rPr>
        <w:t>I.</w:t>
      </w:r>
      <w:r w:rsidRPr="00D15005">
        <w:rPr>
          <w:rFonts w:ascii="Palatino Linotype" w:hAnsi="Palatino Linotype" w:cs="Arial"/>
          <w:i/>
          <w:sz w:val="22"/>
          <w:szCs w:val="22"/>
          <w:lang w:eastAsia="es-MX"/>
        </w:rPr>
        <w:t xml:space="preserve"> Se reciba una solicitud de acceso a la información;</w:t>
      </w:r>
    </w:p>
    <w:p w:rsidR="00C07B07" w:rsidRPr="00D15005" w:rsidRDefault="00C07B07" w:rsidP="004E1057">
      <w:pPr>
        <w:autoSpaceDE w:val="0"/>
        <w:autoSpaceDN w:val="0"/>
        <w:adjustRightInd w:val="0"/>
        <w:ind w:left="709" w:right="709"/>
        <w:jc w:val="both"/>
        <w:rPr>
          <w:rFonts w:ascii="Palatino Linotype" w:hAnsi="Palatino Linotype" w:cs="Arial"/>
          <w:i/>
          <w:sz w:val="22"/>
          <w:szCs w:val="22"/>
          <w:lang w:eastAsia="es-MX"/>
        </w:rPr>
      </w:pPr>
      <w:r w:rsidRPr="00D15005">
        <w:rPr>
          <w:rFonts w:ascii="Palatino Linotype" w:hAnsi="Palatino Linotype" w:cs="Arial"/>
          <w:b/>
          <w:i/>
          <w:sz w:val="22"/>
          <w:szCs w:val="22"/>
          <w:lang w:eastAsia="es-MX"/>
        </w:rPr>
        <w:t>II.</w:t>
      </w:r>
      <w:r w:rsidRPr="00D15005">
        <w:rPr>
          <w:rFonts w:ascii="Palatino Linotype" w:hAnsi="Palatino Linotype" w:cs="Arial"/>
          <w:i/>
          <w:sz w:val="22"/>
          <w:szCs w:val="22"/>
          <w:lang w:eastAsia="es-MX"/>
        </w:rPr>
        <w:t xml:space="preserve"> </w:t>
      </w:r>
      <w:r w:rsidRPr="00D15005">
        <w:rPr>
          <w:rFonts w:ascii="Palatino Linotype" w:hAnsi="Palatino Linotype" w:cs="Arial"/>
          <w:b/>
          <w:i/>
          <w:sz w:val="22"/>
          <w:szCs w:val="22"/>
          <w:u w:val="single"/>
          <w:lang w:eastAsia="es-MX"/>
        </w:rPr>
        <w:t xml:space="preserve">Se determine </w:t>
      </w:r>
      <w:r w:rsidRPr="00D15005">
        <w:rPr>
          <w:rFonts w:ascii="Palatino Linotype" w:hAnsi="Palatino Linotype" w:cs="Arial"/>
          <w:b/>
          <w:bCs/>
          <w:i/>
          <w:noProof/>
          <w:sz w:val="22"/>
          <w:szCs w:val="22"/>
          <w:u w:val="single"/>
        </w:rPr>
        <w:t>mediante</w:t>
      </w:r>
      <w:r w:rsidRPr="00D15005">
        <w:rPr>
          <w:rFonts w:ascii="Palatino Linotype" w:hAnsi="Palatino Linotype" w:cs="Arial"/>
          <w:b/>
          <w:i/>
          <w:sz w:val="22"/>
          <w:szCs w:val="22"/>
          <w:u w:val="single"/>
          <w:lang w:eastAsia="es-MX"/>
        </w:rPr>
        <w:t xml:space="preserve"> resolución de autoridad competente</w:t>
      </w:r>
      <w:r w:rsidRPr="00D15005">
        <w:rPr>
          <w:rFonts w:ascii="Palatino Linotype" w:hAnsi="Palatino Linotype" w:cs="Arial"/>
          <w:i/>
          <w:sz w:val="22"/>
          <w:szCs w:val="22"/>
          <w:lang w:eastAsia="es-MX"/>
        </w:rPr>
        <w:t>, o</w:t>
      </w:r>
    </w:p>
    <w:p w:rsidR="00C07B07" w:rsidRPr="00D15005" w:rsidRDefault="00C07B07" w:rsidP="004E1057">
      <w:pPr>
        <w:autoSpaceDE w:val="0"/>
        <w:autoSpaceDN w:val="0"/>
        <w:adjustRightInd w:val="0"/>
        <w:ind w:left="709" w:right="709"/>
        <w:jc w:val="both"/>
        <w:rPr>
          <w:rFonts w:ascii="Palatino Linotype" w:hAnsi="Palatino Linotype" w:cs="Arial"/>
          <w:i/>
          <w:sz w:val="22"/>
          <w:szCs w:val="22"/>
          <w:lang w:eastAsia="es-MX"/>
        </w:rPr>
      </w:pPr>
      <w:r w:rsidRPr="00D15005">
        <w:rPr>
          <w:rFonts w:ascii="Palatino Linotype" w:hAnsi="Palatino Linotype" w:cs="Arial"/>
          <w:b/>
          <w:i/>
          <w:sz w:val="22"/>
          <w:szCs w:val="22"/>
          <w:lang w:eastAsia="es-MX"/>
        </w:rPr>
        <w:t>III.</w:t>
      </w:r>
      <w:r w:rsidRPr="00D15005">
        <w:rPr>
          <w:rFonts w:ascii="Palatino Linotype" w:hAnsi="Palatino Linotype" w:cs="Arial"/>
          <w:i/>
          <w:sz w:val="22"/>
          <w:szCs w:val="22"/>
          <w:lang w:eastAsia="es-MX"/>
        </w:rPr>
        <w:t xml:space="preserve"> Se generen </w:t>
      </w:r>
      <w:r w:rsidRPr="00D15005">
        <w:rPr>
          <w:rFonts w:ascii="Palatino Linotype" w:hAnsi="Palatino Linotype" w:cs="Arial"/>
          <w:bCs/>
          <w:i/>
          <w:noProof/>
          <w:sz w:val="22"/>
          <w:szCs w:val="22"/>
        </w:rPr>
        <w:t>versiones</w:t>
      </w:r>
      <w:r w:rsidRPr="00D15005">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rsidR="00C07B07" w:rsidRPr="00D15005" w:rsidRDefault="00C07B07" w:rsidP="004E1057">
      <w:pPr>
        <w:autoSpaceDE w:val="0"/>
        <w:autoSpaceDN w:val="0"/>
        <w:adjustRightInd w:val="0"/>
        <w:ind w:left="709" w:right="709"/>
        <w:jc w:val="both"/>
        <w:rPr>
          <w:rFonts w:ascii="Palatino Linotype" w:hAnsi="Palatino Linotype" w:cs="Arial"/>
          <w:i/>
          <w:sz w:val="22"/>
          <w:szCs w:val="22"/>
          <w:lang w:eastAsia="es-MX"/>
        </w:rPr>
      </w:pPr>
      <w:r w:rsidRPr="00D15005">
        <w:rPr>
          <w:rFonts w:ascii="Palatino Linotype" w:hAnsi="Palatino Linotype" w:cs="Arial"/>
          <w:i/>
          <w:sz w:val="22"/>
          <w:szCs w:val="22"/>
          <w:lang w:eastAsia="es-MX"/>
        </w:rPr>
        <w:t xml:space="preserve">Los titulares de las áreas deberán revisar la clasificación al momento de la recepción de una solicitud de </w:t>
      </w:r>
      <w:r w:rsidRPr="00D15005">
        <w:rPr>
          <w:rFonts w:ascii="Palatino Linotype" w:hAnsi="Palatino Linotype" w:cs="Arial"/>
          <w:bCs/>
          <w:i/>
          <w:noProof/>
          <w:sz w:val="22"/>
          <w:szCs w:val="22"/>
        </w:rPr>
        <w:t>acceso</w:t>
      </w:r>
      <w:r w:rsidRPr="00D15005">
        <w:rPr>
          <w:rFonts w:ascii="Palatino Linotype" w:hAnsi="Palatino Linotype" w:cs="Arial"/>
          <w:i/>
          <w:sz w:val="22"/>
          <w:szCs w:val="22"/>
          <w:lang w:eastAsia="es-MX"/>
        </w:rPr>
        <w:t xml:space="preserve"> a la información, para verificar si encuadra en una causal de reserva o de confidencialidad.</w:t>
      </w:r>
    </w:p>
    <w:p w:rsidR="00C07B07" w:rsidRPr="00D15005" w:rsidRDefault="00C07B07" w:rsidP="004E1057">
      <w:pPr>
        <w:autoSpaceDE w:val="0"/>
        <w:autoSpaceDN w:val="0"/>
        <w:adjustRightInd w:val="0"/>
        <w:ind w:left="709" w:right="709"/>
        <w:jc w:val="both"/>
        <w:rPr>
          <w:rFonts w:ascii="Palatino Linotype" w:hAnsi="Palatino Linotype" w:cs="Arial"/>
          <w:i/>
          <w:sz w:val="22"/>
          <w:szCs w:val="22"/>
          <w:lang w:eastAsia="es-MX"/>
        </w:rPr>
      </w:pPr>
      <w:r w:rsidRPr="00D15005">
        <w:rPr>
          <w:rFonts w:ascii="Palatino Linotype" w:hAnsi="Palatino Linotype" w:cs="Arial"/>
          <w:b/>
          <w:i/>
          <w:sz w:val="22"/>
          <w:szCs w:val="22"/>
          <w:lang w:eastAsia="es-MX"/>
        </w:rPr>
        <w:t>Octavo.</w:t>
      </w:r>
      <w:r w:rsidRPr="00D15005">
        <w:rPr>
          <w:rFonts w:ascii="Palatino Linotype" w:hAnsi="Palatino Linotype" w:cs="Arial"/>
          <w:i/>
          <w:sz w:val="22"/>
          <w:szCs w:val="22"/>
          <w:lang w:eastAsia="es-MX"/>
        </w:rPr>
        <w:t xml:space="preserve"> </w:t>
      </w:r>
      <w:r w:rsidRPr="00D15005">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D15005">
        <w:rPr>
          <w:rFonts w:ascii="Palatino Linotype" w:hAnsi="Palatino Linotype" w:cs="Arial"/>
          <w:b/>
          <w:bCs/>
          <w:i/>
          <w:noProof/>
          <w:sz w:val="22"/>
          <w:szCs w:val="22"/>
          <w:u w:val="single"/>
        </w:rPr>
        <w:t>expresamente</w:t>
      </w:r>
      <w:r w:rsidRPr="00D15005">
        <w:rPr>
          <w:rFonts w:ascii="Palatino Linotype" w:hAnsi="Palatino Linotype" w:cs="Arial"/>
          <w:b/>
          <w:i/>
          <w:sz w:val="22"/>
          <w:szCs w:val="22"/>
          <w:u w:val="single"/>
          <w:lang w:eastAsia="es-MX"/>
        </w:rPr>
        <w:t xml:space="preserve"> le otorga el carácter de</w:t>
      </w:r>
      <w:r w:rsidRPr="00D15005">
        <w:rPr>
          <w:rFonts w:ascii="Palatino Linotype" w:hAnsi="Palatino Linotype" w:cs="Arial"/>
          <w:i/>
          <w:sz w:val="22"/>
          <w:szCs w:val="22"/>
          <w:lang w:eastAsia="es-MX"/>
        </w:rPr>
        <w:t xml:space="preserve"> reservada o </w:t>
      </w:r>
      <w:r w:rsidRPr="00D15005">
        <w:rPr>
          <w:rFonts w:ascii="Palatino Linotype" w:hAnsi="Palatino Linotype" w:cs="Arial"/>
          <w:b/>
          <w:i/>
          <w:sz w:val="22"/>
          <w:szCs w:val="22"/>
          <w:u w:val="single"/>
          <w:lang w:eastAsia="es-MX"/>
        </w:rPr>
        <w:t>confidencial</w:t>
      </w:r>
      <w:r w:rsidRPr="00D15005">
        <w:rPr>
          <w:rFonts w:ascii="Palatino Linotype" w:hAnsi="Palatino Linotype" w:cs="Arial"/>
          <w:i/>
          <w:sz w:val="22"/>
          <w:szCs w:val="22"/>
          <w:lang w:eastAsia="es-MX"/>
        </w:rPr>
        <w:t>.</w:t>
      </w:r>
    </w:p>
    <w:p w:rsidR="00C07B07" w:rsidRPr="00D15005" w:rsidRDefault="00C07B07" w:rsidP="004E1057">
      <w:pPr>
        <w:autoSpaceDE w:val="0"/>
        <w:autoSpaceDN w:val="0"/>
        <w:adjustRightInd w:val="0"/>
        <w:ind w:left="709" w:right="709"/>
        <w:jc w:val="both"/>
        <w:rPr>
          <w:rFonts w:ascii="Palatino Linotype" w:hAnsi="Palatino Linotype" w:cs="Arial"/>
          <w:bCs/>
          <w:i/>
          <w:noProof/>
          <w:sz w:val="22"/>
          <w:szCs w:val="22"/>
        </w:rPr>
      </w:pPr>
      <w:r w:rsidRPr="00D15005">
        <w:rPr>
          <w:rFonts w:ascii="Palatino Linotype" w:hAnsi="Palatino Linotype" w:cs="Arial"/>
          <w:b/>
          <w:i/>
          <w:sz w:val="22"/>
          <w:szCs w:val="22"/>
          <w:u w:val="single"/>
          <w:lang w:eastAsia="es-MX"/>
        </w:rPr>
        <w:t xml:space="preserve">Para </w:t>
      </w:r>
      <w:r w:rsidRPr="00D15005">
        <w:rPr>
          <w:rFonts w:ascii="Palatino Linotype" w:hAnsi="Palatino Linotype" w:cs="Arial"/>
          <w:b/>
          <w:bCs/>
          <w:i/>
          <w:noProof/>
          <w:sz w:val="22"/>
          <w:szCs w:val="22"/>
          <w:u w:val="single"/>
        </w:rPr>
        <w:t xml:space="preserve">motivar la clasificación se deberán señalar las razones o circunstancias especiales que lo </w:t>
      </w:r>
      <w:r w:rsidRPr="00D15005">
        <w:rPr>
          <w:rFonts w:ascii="Palatino Linotype" w:hAnsi="Palatino Linotype" w:cs="Arial"/>
          <w:b/>
          <w:i/>
          <w:sz w:val="22"/>
          <w:szCs w:val="22"/>
          <w:u w:val="single"/>
          <w:lang w:eastAsia="es-MX"/>
        </w:rPr>
        <w:t>llevaron</w:t>
      </w:r>
      <w:r w:rsidRPr="00D15005">
        <w:rPr>
          <w:rFonts w:ascii="Palatino Linotype" w:hAnsi="Palatino Linotype" w:cs="Arial"/>
          <w:b/>
          <w:bCs/>
          <w:i/>
          <w:noProof/>
          <w:sz w:val="22"/>
          <w:szCs w:val="22"/>
          <w:u w:val="single"/>
        </w:rPr>
        <w:t xml:space="preserve"> a concluir que el caso particular se ajusta al supuesto previsto por la norma legal invocada </w:t>
      </w:r>
      <w:r w:rsidRPr="00D15005">
        <w:rPr>
          <w:rFonts w:ascii="Palatino Linotype" w:hAnsi="Palatino Linotype" w:cs="Arial"/>
          <w:bCs/>
          <w:i/>
          <w:noProof/>
          <w:sz w:val="22"/>
          <w:szCs w:val="22"/>
        </w:rPr>
        <w:t>como fundamento.</w:t>
      </w:r>
    </w:p>
    <w:p w:rsidR="00C07B07" w:rsidRPr="00D15005" w:rsidRDefault="00C07B07" w:rsidP="004E1057">
      <w:pPr>
        <w:autoSpaceDE w:val="0"/>
        <w:autoSpaceDN w:val="0"/>
        <w:adjustRightInd w:val="0"/>
        <w:ind w:left="709" w:right="709"/>
        <w:jc w:val="both"/>
        <w:rPr>
          <w:rFonts w:ascii="Palatino Linotype" w:hAnsi="Palatino Linotype" w:cs="Arial"/>
          <w:bCs/>
          <w:i/>
          <w:noProof/>
          <w:sz w:val="22"/>
          <w:szCs w:val="22"/>
        </w:rPr>
      </w:pPr>
      <w:r w:rsidRPr="00D15005">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D15005">
        <w:rPr>
          <w:rFonts w:ascii="Palatino Linotype" w:hAnsi="Palatino Linotype" w:cs="Arial"/>
          <w:i/>
          <w:sz w:val="22"/>
          <w:szCs w:val="22"/>
          <w:lang w:eastAsia="es-MX"/>
        </w:rPr>
        <w:t>de</w:t>
      </w:r>
      <w:r w:rsidRPr="00D15005">
        <w:rPr>
          <w:rFonts w:ascii="Palatino Linotype" w:hAnsi="Palatino Linotype" w:cs="Arial"/>
          <w:bCs/>
          <w:i/>
          <w:noProof/>
          <w:sz w:val="22"/>
          <w:szCs w:val="22"/>
        </w:rPr>
        <w:t xml:space="preserve"> </w:t>
      </w:r>
      <w:r w:rsidRPr="00D15005">
        <w:rPr>
          <w:rFonts w:ascii="Palatino Linotype" w:hAnsi="Palatino Linotype" w:cs="Arial"/>
          <w:i/>
          <w:sz w:val="22"/>
          <w:szCs w:val="22"/>
          <w:lang w:eastAsia="es-MX"/>
        </w:rPr>
        <w:t>reserva</w:t>
      </w:r>
      <w:r w:rsidRPr="00D15005">
        <w:rPr>
          <w:rFonts w:ascii="Palatino Linotype" w:hAnsi="Palatino Linotype" w:cs="Arial"/>
          <w:bCs/>
          <w:i/>
          <w:noProof/>
          <w:sz w:val="22"/>
          <w:szCs w:val="22"/>
        </w:rPr>
        <w:t>.</w:t>
      </w:r>
    </w:p>
    <w:p w:rsidR="00C07B07" w:rsidRPr="00D15005" w:rsidRDefault="00C07B07" w:rsidP="004E1057">
      <w:pPr>
        <w:autoSpaceDE w:val="0"/>
        <w:autoSpaceDN w:val="0"/>
        <w:adjustRightInd w:val="0"/>
        <w:ind w:left="709" w:right="709"/>
        <w:jc w:val="both"/>
        <w:rPr>
          <w:rFonts w:ascii="Palatino Linotype" w:hAnsi="Palatino Linotype" w:cs="Arial"/>
          <w:bCs/>
          <w:i/>
          <w:noProof/>
          <w:sz w:val="22"/>
          <w:szCs w:val="22"/>
        </w:rPr>
      </w:pPr>
      <w:r w:rsidRPr="00D15005">
        <w:rPr>
          <w:rFonts w:ascii="Palatino Linotype" w:hAnsi="Palatino Linotype" w:cs="Arial"/>
          <w:i/>
          <w:sz w:val="22"/>
          <w:szCs w:val="22"/>
          <w:lang w:eastAsia="es-MX"/>
        </w:rPr>
        <w:t>Tratándose</w:t>
      </w:r>
      <w:r w:rsidRPr="00D15005">
        <w:rPr>
          <w:rFonts w:ascii="Palatino Linotype" w:hAnsi="Palatino Linotype" w:cs="Arial"/>
          <w:bCs/>
          <w:i/>
          <w:noProof/>
          <w:sz w:val="22"/>
          <w:szCs w:val="22"/>
        </w:rPr>
        <w:t xml:space="preserve"> de información clasificada como confidencial respecto de la cual se haya </w:t>
      </w:r>
      <w:r w:rsidRPr="00D15005">
        <w:rPr>
          <w:rFonts w:ascii="Palatino Linotype" w:hAnsi="Palatino Linotype" w:cs="Arial"/>
          <w:i/>
          <w:sz w:val="22"/>
          <w:szCs w:val="22"/>
          <w:lang w:eastAsia="es-MX"/>
        </w:rPr>
        <w:t>determinado</w:t>
      </w:r>
      <w:r w:rsidRPr="00D15005">
        <w:rPr>
          <w:rFonts w:ascii="Palatino Linotype" w:hAnsi="Palatino Linotype" w:cs="Arial"/>
          <w:bCs/>
          <w:i/>
          <w:noProof/>
          <w:sz w:val="22"/>
          <w:szCs w:val="22"/>
        </w:rPr>
        <w:t xml:space="preserve"> </w:t>
      </w:r>
      <w:r w:rsidRPr="00D15005">
        <w:rPr>
          <w:rFonts w:ascii="Palatino Linotype" w:hAnsi="Palatino Linotype" w:cs="Arial"/>
          <w:i/>
          <w:sz w:val="22"/>
          <w:szCs w:val="22"/>
          <w:lang w:eastAsia="es-MX"/>
        </w:rPr>
        <w:t>su</w:t>
      </w:r>
      <w:r w:rsidRPr="00D15005">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rsidR="00C07B07" w:rsidRPr="00D15005" w:rsidRDefault="00C07B07" w:rsidP="004E1057">
      <w:pPr>
        <w:autoSpaceDE w:val="0"/>
        <w:autoSpaceDN w:val="0"/>
        <w:adjustRightInd w:val="0"/>
        <w:ind w:left="709" w:right="709"/>
        <w:jc w:val="both"/>
        <w:rPr>
          <w:rFonts w:ascii="Palatino Linotype" w:hAnsi="Palatino Linotype" w:cs="Arial"/>
          <w:i/>
          <w:sz w:val="22"/>
          <w:szCs w:val="22"/>
          <w:lang w:eastAsia="es-MX"/>
        </w:rPr>
      </w:pPr>
      <w:r w:rsidRPr="00D15005">
        <w:rPr>
          <w:rFonts w:ascii="Palatino Linotype" w:hAnsi="Palatino Linotype" w:cs="Arial"/>
          <w:bCs/>
          <w:i/>
          <w:noProof/>
          <w:sz w:val="22"/>
          <w:szCs w:val="22"/>
        </w:rPr>
        <w:t>Los documentos contenidos</w:t>
      </w:r>
      <w:r w:rsidRPr="00D15005">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C07B07" w:rsidRPr="00D15005" w:rsidRDefault="00C07B07" w:rsidP="004E1057">
      <w:pPr>
        <w:autoSpaceDE w:val="0"/>
        <w:autoSpaceDN w:val="0"/>
        <w:adjustRightInd w:val="0"/>
        <w:ind w:left="709" w:right="709"/>
        <w:jc w:val="both"/>
        <w:rPr>
          <w:rFonts w:ascii="Palatino Linotype" w:hAnsi="Palatino Linotype" w:cs="Arial"/>
          <w:i/>
          <w:sz w:val="22"/>
          <w:szCs w:val="22"/>
          <w:lang w:eastAsia="es-MX"/>
        </w:rPr>
      </w:pPr>
      <w:r w:rsidRPr="00D15005">
        <w:rPr>
          <w:rFonts w:ascii="Palatino Linotype" w:hAnsi="Palatino Linotype" w:cs="Arial"/>
          <w:b/>
          <w:i/>
          <w:sz w:val="22"/>
          <w:szCs w:val="22"/>
          <w:lang w:eastAsia="es-MX"/>
        </w:rPr>
        <w:t>Décimo.</w:t>
      </w:r>
      <w:r w:rsidRPr="00D15005">
        <w:rPr>
          <w:rFonts w:ascii="Palatino Linotype" w:hAnsi="Palatino Linotype" w:cs="Arial"/>
          <w:i/>
          <w:sz w:val="22"/>
          <w:szCs w:val="22"/>
          <w:lang w:eastAsia="es-MX"/>
        </w:rPr>
        <w:t xml:space="preserve"> </w:t>
      </w:r>
      <w:r w:rsidRPr="00D15005">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D15005">
        <w:rPr>
          <w:rFonts w:ascii="Palatino Linotype" w:hAnsi="Palatino Linotype" w:cs="Arial"/>
          <w:b/>
          <w:i/>
          <w:sz w:val="22"/>
          <w:szCs w:val="22"/>
          <w:u w:val="single"/>
        </w:rPr>
        <w:t>documentos</w:t>
      </w:r>
      <w:r w:rsidRPr="00D15005">
        <w:rPr>
          <w:rFonts w:ascii="Palatino Linotype" w:hAnsi="Palatino Linotype" w:cs="Arial"/>
          <w:b/>
          <w:i/>
          <w:sz w:val="22"/>
          <w:szCs w:val="22"/>
          <w:u w:val="single"/>
          <w:lang w:eastAsia="es-MX"/>
        </w:rPr>
        <w:t xml:space="preserve"> clasificados</w:t>
      </w:r>
      <w:r w:rsidRPr="00D15005">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rsidR="00C07B07" w:rsidRPr="00D15005" w:rsidRDefault="00C07B07" w:rsidP="004E1057">
      <w:pPr>
        <w:autoSpaceDE w:val="0"/>
        <w:autoSpaceDN w:val="0"/>
        <w:adjustRightInd w:val="0"/>
        <w:ind w:left="709" w:right="709"/>
        <w:jc w:val="both"/>
        <w:rPr>
          <w:rFonts w:ascii="Palatino Linotype" w:hAnsi="Palatino Linotype" w:cs="Arial"/>
          <w:i/>
          <w:sz w:val="22"/>
          <w:szCs w:val="22"/>
          <w:lang w:eastAsia="es-MX"/>
        </w:rPr>
      </w:pPr>
      <w:r w:rsidRPr="00D15005">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D15005">
        <w:rPr>
          <w:rFonts w:ascii="Palatino Linotype" w:hAnsi="Palatino Linotype" w:cs="Arial"/>
          <w:i/>
          <w:sz w:val="22"/>
          <w:szCs w:val="22"/>
        </w:rPr>
        <w:t>que</w:t>
      </w:r>
      <w:r w:rsidRPr="00D15005">
        <w:rPr>
          <w:rFonts w:ascii="Palatino Linotype" w:hAnsi="Palatino Linotype" w:cs="Arial"/>
          <w:i/>
          <w:sz w:val="22"/>
          <w:szCs w:val="22"/>
          <w:lang w:eastAsia="es-MX"/>
        </w:rPr>
        <w:t xml:space="preserve"> rija la actuación del sujeto obligado.</w:t>
      </w:r>
    </w:p>
    <w:p w:rsidR="00C07B07" w:rsidRPr="00D15005" w:rsidRDefault="00C07B07" w:rsidP="004E1057">
      <w:pPr>
        <w:autoSpaceDE w:val="0"/>
        <w:autoSpaceDN w:val="0"/>
        <w:adjustRightInd w:val="0"/>
        <w:ind w:left="709" w:right="709"/>
        <w:jc w:val="both"/>
        <w:rPr>
          <w:rFonts w:ascii="Palatino Linotype" w:hAnsi="Palatino Linotype" w:cs="Arial"/>
          <w:i/>
          <w:sz w:val="22"/>
          <w:szCs w:val="22"/>
          <w:lang w:eastAsia="es-MX"/>
        </w:rPr>
      </w:pPr>
      <w:r w:rsidRPr="00D15005">
        <w:rPr>
          <w:rFonts w:ascii="Palatino Linotype" w:hAnsi="Palatino Linotype" w:cs="Arial"/>
          <w:b/>
          <w:i/>
          <w:sz w:val="22"/>
          <w:szCs w:val="22"/>
          <w:lang w:eastAsia="es-MX"/>
        </w:rPr>
        <w:t>Décimo primero.</w:t>
      </w:r>
      <w:r w:rsidRPr="00D15005">
        <w:rPr>
          <w:rFonts w:ascii="Palatino Linotype" w:hAnsi="Palatino Linotype" w:cs="Arial"/>
          <w:i/>
          <w:sz w:val="22"/>
          <w:szCs w:val="22"/>
          <w:lang w:eastAsia="es-MX"/>
        </w:rPr>
        <w:t xml:space="preserve"> </w:t>
      </w:r>
      <w:r w:rsidRPr="00D15005">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D15005">
        <w:rPr>
          <w:rFonts w:ascii="Palatino Linotype" w:hAnsi="Palatino Linotype" w:cs="Arial"/>
          <w:i/>
          <w:sz w:val="22"/>
          <w:szCs w:val="22"/>
          <w:lang w:eastAsia="es-MX"/>
        </w:rPr>
        <w:t xml:space="preserve"> de conformidad con lo dispuesto en el Capítulo VIII de los presentes lineamientos.</w:t>
      </w:r>
    </w:p>
    <w:p w:rsidR="00C07B07" w:rsidRPr="00D15005" w:rsidRDefault="00C07B07" w:rsidP="004E1057">
      <w:pPr>
        <w:autoSpaceDE w:val="0"/>
        <w:autoSpaceDN w:val="0"/>
        <w:adjustRightInd w:val="0"/>
        <w:ind w:left="709" w:right="709"/>
        <w:jc w:val="both"/>
        <w:rPr>
          <w:rFonts w:ascii="Palatino Linotype" w:hAnsi="Palatino Linotype" w:cs="Arial"/>
          <w:i/>
          <w:sz w:val="22"/>
          <w:szCs w:val="22"/>
          <w:lang w:eastAsia="es-MX"/>
        </w:rPr>
      </w:pPr>
      <w:r w:rsidRPr="00D15005">
        <w:rPr>
          <w:rFonts w:ascii="Palatino Linotype" w:hAnsi="Palatino Linotype" w:cs="Arial"/>
          <w:i/>
          <w:sz w:val="22"/>
          <w:szCs w:val="22"/>
          <w:lang w:eastAsia="es-MX"/>
        </w:rPr>
        <w:t>[…]</w:t>
      </w:r>
    </w:p>
    <w:p w:rsidR="00C07B07" w:rsidRPr="00D15005" w:rsidRDefault="00C07B07" w:rsidP="004E1057">
      <w:pPr>
        <w:ind w:left="709" w:right="709"/>
        <w:jc w:val="center"/>
        <w:rPr>
          <w:rFonts w:ascii="Palatino Linotype" w:hAnsi="Palatino Linotype" w:cs="Arial"/>
          <w:b/>
          <w:i/>
          <w:sz w:val="22"/>
          <w:szCs w:val="22"/>
          <w:lang w:eastAsia="es-MX"/>
        </w:rPr>
      </w:pPr>
      <w:r w:rsidRPr="00D15005">
        <w:rPr>
          <w:rFonts w:ascii="Palatino Linotype" w:hAnsi="Palatino Linotype" w:cs="Arial"/>
          <w:b/>
          <w:i/>
          <w:sz w:val="22"/>
          <w:szCs w:val="22"/>
          <w:lang w:eastAsia="es-MX"/>
        </w:rPr>
        <w:t>CAPÍTULO VIII</w:t>
      </w:r>
    </w:p>
    <w:p w:rsidR="00C07B07" w:rsidRDefault="00C07B07" w:rsidP="004E1057">
      <w:pPr>
        <w:ind w:left="709" w:right="709"/>
        <w:jc w:val="center"/>
        <w:rPr>
          <w:rFonts w:ascii="Palatino Linotype" w:hAnsi="Palatino Linotype" w:cs="Arial"/>
          <w:b/>
          <w:i/>
          <w:sz w:val="22"/>
          <w:szCs w:val="22"/>
          <w:lang w:eastAsia="es-MX"/>
        </w:rPr>
      </w:pPr>
      <w:r w:rsidRPr="00D15005">
        <w:rPr>
          <w:rFonts w:ascii="Palatino Linotype" w:hAnsi="Palatino Linotype" w:cs="Arial"/>
          <w:b/>
          <w:i/>
          <w:sz w:val="22"/>
          <w:szCs w:val="22"/>
          <w:lang w:eastAsia="es-MX"/>
        </w:rPr>
        <w:t>DE LA LEYENDA DE CLASIFICACIÓN</w:t>
      </w:r>
    </w:p>
    <w:p w:rsidR="004E1057" w:rsidRPr="00D15005" w:rsidRDefault="004E1057" w:rsidP="004E1057">
      <w:pPr>
        <w:ind w:left="709" w:right="709"/>
        <w:jc w:val="center"/>
        <w:rPr>
          <w:rFonts w:ascii="Palatino Linotype" w:hAnsi="Palatino Linotype" w:cs="Arial"/>
          <w:b/>
          <w:i/>
          <w:sz w:val="22"/>
          <w:szCs w:val="22"/>
          <w:lang w:eastAsia="es-MX"/>
        </w:rPr>
      </w:pPr>
    </w:p>
    <w:p w:rsidR="00C07B07" w:rsidRPr="00D15005" w:rsidRDefault="00C07B07" w:rsidP="004E1057">
      <w:pPr>
        <w:ind w:left="709" w:right="709"/>
        <w:jc w:val="both"/>
        <w:rPr>
          <w:rFonts w:ascii="Palatino Linotype" w:hAnsi="Palatino Linotype" w:cs="Arial"/>
          <w:i/>
          <w:sz w:val="22"/>
          <w:szCs w:val="22"/>
          <w:lang w:eastAsia="es-MX"/>
        </w:rPr>
      </w:pPr>
      <w:r w:rsidRPr="00D15005">
        <w:rPr>
          <w:rFonts w:ascii="Palatino Linotype" w:hAnsi="Palatino Linotype" w:cs="Arial"/>
          <w:b/>
          <w:i/>
          <w:sz w:val="22"/>
          <w:szCs w:val="22"/>
          <w:lang w:eastAsia="es-MX"/>
        </w:rPr>
        <w:t xml:space="preserve">Quincuagésimo. </w:t>
      </w:r>
      <w:r w:rsidRPr="00D15005">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D15005">
        <w:rPr>
          <w:rFonts w:ascii="Palatino Linotype" w:hAnsi="Palatino Linotype" w:cs="Arial"/>
          <w:i/>
          <w:sz w:val="22"/>
          <w:szCs w:val="22"/>
          <w:lang w:eastAsia="es-MX"/>
        </w:rPr>
        <w:t xml:space="preserve"> para señalar la clasificación de documentos o expedientes, sin perjuicio de que establezcan los propios.</w:t>
      </w:r>
    </w:p>
    <w:p w:rsidR="00C07B07" w:rsidRPr="00D15005" w:rsidRDefault="00C07B07" w:rsidP="004E1057">
      <w:pPr>
        <w:ind w:left="709" w:right="709"/>
        <w:jc w:val="both"/>
        <w:rPr>
          <w:rFonts w:ascii="Palatino Linotype" w:hAnsi="Palatino Linotype" w:cs="Arial"/>
          <w:i/>
          <w:sz w:val="22"/>
          <w:szCs w:val="22"/>
          <w:lang w:eastAsia="es-MX"/>
        </w:rPr>
      </w:pPr>
      <w:r w:rsidRPr="00D15005">
        <w:rPr>
          <w:rFonts w:ascii="Palatino Linotype" w:hAnsi="Palatino Linotype" w:cs="Arial"/>
          <w:i/>
          <w:sz w:val="22"/>
          <w:szCs w:val="22"/>
          <w:lang w:eastAsia="es-MX"/>
        </w:rPr>
        <w:t>[…]</w:t>
      </w:r>
    </w:p>
    <w:p w:rsidR="00C07B07" w:rsidRDefault="00C07B07" w:rsidP="004E1057">
      <w:pPr>
        <w:ind w:left="709" w:right="709"/>
        <w:jc w:val="both"/>
        <w:rPr>
          <w:rFonts w:ascii="Palatino Linotype" w:hAnsi="Palatino Linotype" w:cs="Arial"/>
          <w:i/>
          <w:sz w:val="22"/>
          <w:szCs w:val="22"/>
          <w:lang w:eastAsia="es-MX"/>
        </w:rPr>
      </w:pPr>
      <w:r w:rsidRPr="00D15005">
        <w:rPr>
          <w:rFonts w:ascii="Palatino Linotype" w:hAnsi="Palatino Linotype" w:cs="Arial"/>
          <w:b/>
          <w:i/>
          <w:sz w:val="22"/>
          <w:szCs w:val="22"/>
          <w:lang w:eastAsia="es-MX"/>
        </w:rPr>
        <w:t xml:space="preserve">Quincuagésimo tercero. </w:t>
      </w:r>
      <w:r w:rsidRPr="00D15005">
        <w:rPr>
          <w:rFonts w:ascii="Palatino Linotype" w:hAnsi="Palatino Linotype" w:cs="Arial"/>
          <w:b/>
          <w:i/>
          <w:sz w:val="22"/>
          <w:szCs w:val="22"/>
          <w:u w:val="single"/>
          <w:lang w:eastAsia="es-MX"/>
        </w:rPr>
        <w:t>El formato para señalar la clasificación parcial de un documento</w:t>
      </w:r>
      <w:r w:rsidRPr="00D15005">
        <w:rPr>
          <w:rFonts w:ascii="Palatino Linotype" w:hAnsi="Palatino Linotype" w:cs="Arial"/>
          <w:i/>
          <w:sz w:val="22"/>
          <w:szCs w:val="22"/>
          <w:lang w:eastAsia="es-MX"/>
        </w:rPr>
        <w:t>, es el siguiente:</w:t>
      </w:r>
    </w:p>
    <w:p w:rsidR="004E1057" w:rsidRPr="00D15005" w:rsidRDefault="004E1057" w:rsidP="004E1057">
      <w:pPr>
        <w:ind w:left="709" w:right="709"/>
        <w:jc w:val="both"/>
        <w:rPr>
          <w:rFonts w:ascii="Palatino Linotype" w:hAnsi="Palatino Linotype" w:cs="Arial"/>
          <w:i/>
          <w:sz w:val="22"/>
          <w:szCs w:val="22"/>
          <w:lang w:eastAsia="es-MX"/>
        </w:rPr>
      </w:pPr>
    </w:p>
    <w:tbl>
      <w:tblPr>
        <w:tblStyle w:val="Tablaconcuadrcula"/>
        <w:tblW w:w="0" w:type="auto"/>
        <w:jc w:val="center"/>
        <w:tblLook w:val="04A0" w:firstRow="1" w:lastRow="0" w:firstColumn="1" w:lastColumn="0" w:noHBand="0" w:noVBand="1"/>
      </w:tblPr>
      <w:tblGrid>
        <w:gridCol w:w="1159"/>
        <w:gridCol w:w="1990"/>
        <w:gridCol w:w="4531"/>
      </w:tblGrid>
      <w:tr w:rsidR="00C07B07" w:rsidRPr="00D15005" w:rsidTr="007901D5">
        <w:trPr>
          <w:jc w:val="center"/>
        </w:trPr>
        <w:tc>
          <w:tcPr>
            <w:tcW w:w="1129" w:type="dxa"/>
            <w:tcBorders>
              <w:top w:val="nil"/>
              <w:left w:val="nil"/>
              <w:bottom w:val="single" w:sz="4" w:space="0" w:color="auto"/>
              <w:right w:val="single" w:sz="4" w:space="0" w:color="auto"/>
            </w:tcBorders>
          </w:tcPr>
          <w:p w:rsidR="00C07B07" w:rsidRPr="00D15005" w:rsidRDefault="00C07B07" w:rsidP="007901D5">
            <w:pPr>
              <w:spacing w:before="100" w:beforeAutospacing="1" w:after="100" w:afterAutospacing="1"/>
              <w:jc w:val="both"/>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tcPr>
          <w:p w:rsidR="00C07B07" w:rsidRPr="00D15005" w:rsidRDefault="00C07B07" w:rsidP="007901D5">
            <w:pPr>
              <w:spacing w:before="100" w:beforeAutospacing="1" w:after="100" w:afterAutospacing="1"/>
              <w:jc w:val="center"/>
              <w:rPr>
                <w:rFonts w:ascii="Palatino Linotype" w:hAnsi="Palatino Linotype"/>
                <w:b/>
                <w:i/>
              </w:rPr>
            </w:pPr>
            <w:r w:rsidRPr="00D15005">
              <w:rPr>
                <w:rFonts w:ascii="Palatino Linotype" w:hAnsi="Palatino Linotype"/>
                <w:b/>
                <w:i/>
              </w:rPr>
              <w:t>Concepto</w:t>
            </w:r>
          </w:p>
        </w:tc>
        <w:tc>
          <w:tcPr>
            <w:tcW w:w="4531" w:type="dxa"/>
            <w:tcBorders>
              <w:top w:val="single" w:sz="4" w:space="0" w:color="auto"/>
              <w:left w:val="single" w:sz="4" w:space="0" w:color="auto"/>
              <w:bottom w:val="single" w:sz="4" w:space="0" w:color="auto"/>
              <w:right w:val="single" w:sz="4" w:space="0" w:color="auto"/>
            </w:tcBorders>
          </w:tcPr>
          <w:p w:rsidR="00C07B07" w:rsidRPr="00D15005" w:rsidRDefault="00C07B07" w:rsidP="007901D5">
            <w:pPr>
              <w:spacing w:before="100" w:beforeAutospacing="1" w:after="100" w:afterAutospacing="1"/>
              <w:jc w:val="center"/>
              <w:rPr>
                <w:rFonts w:ascii="Palatino Linotype" w:hAnsi="Palatino Linotype"/>
                <w:b/>
                <w:i/>
              </w:rPr>
            </w:pPr>
            <w:r w:rsidRPr="00D15005">
              <w:rPr>
                <w:rFonts w:ascii="Palatino Linotype" w:hAnsi="Palatino Linotype"/>
                <w:b/>
                <w:i/>
              </w:rPr>
              <w:t>Dónde:</w:t>
            </w:r>
          </w:p>
        </w:tc>
      </w:tr>
      <w:tr w:rsidR="00C07B07" w:rsidRPr="00D15005" w:rsidTr="007901D5">
        <w:trPr>
          <w:jc w:val="center"/>
        </w:trPr>
        <w:tc>
          <w:tcPr>
            <w:tcW w:w="1129" w:type="dxa"/>
            <w:vMerge w:val="restart"/>
            <w:tcBorders>
              <w:top w:val="single" w:sz="4" w:space="0" w:color="auto"/>
            </w:tcBorders>
            <w:vAlign w:val="center"/>
          </w:tcPr>
          <w:p w:rsidR="00C07B07" w:rsidRPr="00D15005" w:rsidRDefault="00C07B07" w:rsidP="007901D5">
            <w:pPr>
              <w:spacing w:before="100" w:beforeAutospacing="1" w:after="100" w:afterAutospacing="1"/>
              <w:jc w:val="center"/>
              <w:rPr>
                <w:rFonts w:ascii="Palatino Linotype" w:hAnsi="Palatino Linotype" w:cs="Arial"/>
                <w:b/>
                <w:i/>
                <w:lang w:eastAsia="es-MX"/>
              </w:rPr>
            </w:pPr>
            <w:r w:rsidRPr="00D15005">
              <w:rPr>
                <w:rFonts w:ascii="Palatino Linotype" w:hAnsi="Palatino Linotype" w:cs="Arial"/>
                <w:b/>
                <w:i/>
                <w:lang w:eastAsia="es-MX"/>
              </w:rPr>
              <w:t>Sello oficial o logotipo del sujeto obligado</w:t>
            </w:r>
          </w:p>
        </w:tc>
        <w:tc>
          <w:tcPr>
            <w:tcW w:w="1990" w:type="dxa"/>
            <w:tcBorders>
              <w:top w:val="single" w:sz="4" w:space="0" w:color="auto"/>
            </w:tcBorders>
          </w:tcPr>
          <w:p w:rsidR="00C07B07" w:rsidRPr="00D15005" w:rsidRDefault="00C07B07" w:rsidP="007901D5">
            <w:pPr>
              <w:spacing w:before="100" w:beforeAutospacing="1" w:after="100" w:afterAutospacing="1"/>
              <w:jc w:val="center"/>
              <w:rPr>
                <w:rFonts w:ascii="Palatino Linotype" w:hAnsi="Palatino Linotype" w:cs="Arial"/>
                <w:i/>
                <w:lang w:eastAsia="es-MX"/>
              </w:rPr>
            </w:pPr>
            <w:r w:rsidRPr="00D15005">
              <w:rPr>
                <w:rFonts w:ascii="Palatino Linotype" w:hAnsi="Palatino Linotype" w:cs="Arial"/>
                <w:i/>
                <w:lang w:eastAsia="es-MX"/>
              </w:rPr>
              <w:t>Fecha de clasificación</w:t>
            </w:r>
          </w:p>
        </w:tc>
        <w:tc>
          <w:tcPr>
            <w:tcW w:w="4531" w:type="dxa"/>
            <w:tcBorders>
              <w:top w:val="single" w:sz="4" w:space="0" w:color="auto"/>
            </w:tcBorders>
          </w:tcPr>
          <w:p w:rsidR="00C07B07" w:rsidRPr="00D15005" w:rsidRDefault="00C07B07" w:rsidP="007901D5">
            <w:pPr>
              <w:spacing w:before="100" w:beforeAutospacing="1" w:after="100" w:afterAutospacing="1"/>
              <w:jc w:val="both"/>
              <w:rPr>
                <w:rFonts w:ascii="Palatino Linotype" w:hAnsi="Palatino Linotype" w:cs="Arial"/>
                <w:i/>
                <w:lang w:eastAsia="es-MX"/>
              </w:rPr>
            </w:pPr>
            <w:r w:rsidRPr="00D15005">
              <w:rPr>
                <w:rFonts w:ascii="Palatino Linotype" w:hAnsi="Palatino Linotype" w:cs="Arial"/>
                <w:i/>
                <w:lang w:eastAsia="es-MX"/>
              </w:rPr>
              <w:t>Se anotará la fecha en la que el Comité de Transparencia confirmó la clasificación del documento, en su caso.</w:t>
            </w:r>
          </w:p>
        </w:tc>
      </w:tr>
      <w:tr w:rsidR="00C07B07" w:rsidRPr="00D15005" w:rsidTr="007901D5">
        <w:trPr>
          <w:jc w:val="center"/>
        </w:trPr>
        <w:tc>
          <w:tcPr>
            <w:tcW w:w="1129" w:type="dxa"/>
            <w:vMerge/>
          </w:tcPr>
          <w:p w:rsidR="00C07B07" w:rsidRPr="00D15005" w:rsidRDefault="00C07B07" w:rsidP="007901D5">
            <w:pPr>
              <w:spacing w:before="100" w:beforeAutospacing="1" w:after="100" w:afterAutospacing="1"/>
              <w:jc w:val="both"/>
              <w:rPr>
                <w:rFonts w:ascii="Palatino Linotype" w:hAnsi="Palatino Linotype" w:cs="Arial"/>
                <w:i/>
                <w:lang w:eastAsia="es-MX"/>
              </w:rPr>
            </w:pPr>
          </w:p>
        </w:tc>
        <w:tc>
          <w:tcPr>
            <w:tcW w:w="1990" w:type="dxa"/>
          </w:tcPr>
          <w:p w:rsidR="00C07B07" w:rsidRPr="00D15005" w:rsidRDefault="00C07B07" w:rsidP="007901D5">
            <w:pPr>
              <w:spacing w:before="100" w:beforeAutospacing="1" w:after="100" w:afterAutospacing="1"/>
              <w:jc w:val="center"/>
              <w:rPr>
                <w:rFonts w:ascii="Palatino Linotype" w:hAnsi="Palatino Linotype" w:cs="Arial"/>
                <w:i/>
                <w:lang w:eastAsia="es-MX"/>
              </w:rPr>
            </w:pPr>
            <w:r w:rsidRPr="00D15005">
              <w:rPr>
                <w:rFonts w:ascii="Palatino Linotype" w:hAnsi="Palatino Linotype" w:cs="Arial"/>
                <w:i/>
                <w:lang w:eastAsia="es-MX"/>
              </w:rPr>
              <w:t>Área</w:t>
            </w:r>
          </w:p>
        </w:tc>
        <w:tc>
          <w:tcPr>
            <w:tcW w:w="4531" w:type="dxa"/>
          </w:tcPr>
          <w:p w:rsidR="00C07B07" w:rsidRPr="00D15005" w:rsidRDefault="00C07B07" w:rsidP="007901D5">
            <w:pPr>
              <w:spacing w:before="100" w:beforeAutospacing="1" w:after="100" w:afterAutospacing="1"/>
              <w:jc w:val="both"/>
              <w:rPr>
                <w:rFonts w:ascii="Palatino Linotype" w:hAnsi="Palatino Linotype" w:cs="Arial"/>
                <w:i/>
                <w:lang w:eastAsia="es-MX"/>
              </w:rPr>
            </w:pPr>
            <w:r w:rsidRPr="00D15005">
              <w:rPr>
                <w:rFonts w:ascii="Palatino Linotype" w:hAnsi="Palatino Linotype" w:cs="Arial"/>
                <w:i/>
                <w:lang w:eastAsia="es-MX"/>
              </w:rPr>
              <w:t>Se señalará el nombre del área del cual es titular quien clasifica.</w:t>
            </w:r>
          </w:p>
        </w:tc>
      </w:tr>
      <w:tr w:rsidR="00C07B07" w:rsidRPr="00D15005" w:rsidTr="007901D5">
        <w:trPr>
          <w:jc w:val="center"/>
        </w:trPr>
        <w:tc>
          <w:tcPr>
            <w:tcW w:w="1129" w:type="dxa"/>
            <w:vMerge/>
          </w:tcPr>
          <w:p w:rsidR="00C07B07" w:rsidRPr="00D15005" w:rsidRDefault="00C07B07" w:rsidP="007901D5">
            <w:pPr>
              <w:spacing w:before="100" w:beforeAutospacing="1" w:after="100" w:afterAutospacing="1"/>
              <w:jc w:val="both"/>
              <w:rPr>
                <w:rFonts w:ascii="Palatino Linotype" w:hAnsi="Palatino Linotype" w:cs="Arial"/>
                <w:i/>
                <w:lang w:eastAsia="es-MX"/>
              </w:rPr>
            </w:pPr>
          </w:p>
        </w:tc>
        <w:tc>
          <w:tcPr>
            <w:tcW w:w="1990" w:type="dxa"/>
          </w:tcPr>
          <w:p w:rsidR="00C07B07" w:rsidRPr="00D15005" w:rsidRDefault="00C07B07" w:rsidP="007901D5">
            <w:pPr>
              <w:spacing w:before="100" w:beforeAutospacing="1" w:after="100" w:afterAutospacing="1"/>
              <w:jc w:val="center"/>
              <w:rPr>
                <w:rFonts w:ascii="Palatino Linotype" w:hAnsi="Palatino Linotype" w:cs="Arial"/>
                <w:i/>
                <w:lang w:eastAsia="es-MX"/>
              </w:rPr>
            </w:pPr>
            <w:r w:rsidRPr="00D15005">
              <w:rPr>
                <w:rFonts w:ascii="Palatino Linotype" w:hAnsi="Palatino Linotype" w:cs="Arial"/>
                <w:i/>
                <w:lang w:eastAsia="es-MX"/>
              </w:rPr>
              <w:t>Información reservada</w:t>
            </w:r>
          </w:p>
        </w:tc>
        <w:tc>
          <w:tcPr>
            <w:tcW w:w="4531" w:type="dxa"/>
          </w:tcPr>
          <w:p w:rsidR="00C07B07" w:rsidRPr="00D15005" w:rsidRDefault="00C07B07" w:rsidP="007901D5">
            <w:pPr>
              <w:spacing w:before="100" w:beforeAutospacing="1" w:after="100" w:afterAutospacing="1"/>
              <w:jc w:val="both"/>
              <w:rPr>
                <w:rFonts w:ascii="Palatino Linotype" w:hAnsi="Palatino Linotype" w:cs="Arial"/>
                <w:i/>
                <w:lang w:eastAsia="es-MX"/>
              </w:rPr>
            </w:pPr>
            <w:r w:rsidRPr="00D15005">
              <w:rPr>
                <w:rFonts w:ascii="Palatino Linotype" w:hAnsi="Palatino Linotype" w:cs="Arial"/>
                <w:i/>
                <w:lang w:eastAsia="es-MX"/>
              </w:rPr>
              <w:t xml:space="preserve">Se indicarán, en su caso, las partes o páginas del documento que se clasifican como reservadas. Si el documento fuera reservado en su totalidad, se </w:t>
            </w:r>
            <w:proofErr w:type="gramStart"/>
            <w:r w:rsidRPr="00D15005">
              <w:rPr>
                <w:rFonts w:ascii="Palatino Linotype" w:hAnsi="Palatino Linotype" w:cs="Arial"/>
                <w:i/>
                <w:lang w:eastAsia="es-MX"/>
              </w:rPr>
              <w:t>anotarán</w:t>
            </w:r>
            <w:proofErr w:type="gramEnd"/>
            <w:r w:rsidRPr="00D15005">
              <w:rPr>
                <w:rFonts w:ascii="Palatino Linotype" w:hAnsi="Palatino Linotype" w:cs="Arial"/>
                <w:i/>
                <w:lang w:eastAsia="es-MX"/>
              </w:rPr>
              <w:t xml:space="preserve"> todas las páginas que lo conforman. Si el documento no contiene información reservada, se tachará este apartado.</w:t>
            </w:r>
          </w:p>
        </w:tc>
      </w:tr>
      <w:tr w:rsidR="00C07B07" w:rsidRPr="00D15005" w:rsidTr="007901D5">
        <w:trPr>
          <w:jc w:val="center"/>
        </w:trPr>
        <w:tc>
          <w:tcPr>
            <w:tcW w:w="1129" w:type="dxa"/>
            <w:vMerge/>
          </w:tcPr>
          <w:p w:rsidR="00C07B07" w:rsidRPr="00D15005" w:rsidRDefault="00C07B07" w:rsidP="007901D5">
            <w:pPr>
              <w:spacing w:before="100" w:beforeAutospacing="1" w:after="100" w:afterAutospacing="1"/>
              <w:jc w:val="both"/>
              <w:rPr>
                <w:rFonts w:ascii="Palatino Linotype" w:hAnsi="Palatino Linotype" w:cs="Arial"/>
                <w:i/>
                <w:lang w:eastAsia="es-MX"/>
              </w:rPr>
            </w:pPr>
          </w:p>
        </w:tc>
        <w:tc>
          <w:tcPr>
            <w:tcW w:w="1990" w:type="dxa"/>
          </w:tcPr>
          <w:p w:rsidR="00C07B07" w:rsidRPr="00D15005" w:rsidRDefault="00C07B07" w:rsidP="007901D5">
            <w:pPr>
              <w:spacing w:before="100" w:beforeAutospacing="1" w:after="100" w:afterAutospacing="1"/>
              <w:jc w:val="center"/>
              <w:rPr>
                <w:rFonts w:ascii="Palatino Linotype" w:hAnsi="Palatino Linotype" w:cs="Arial"/>
                <w:i/>
                <w:lang w:eastAsia="es-MX"/>
              </w:rPr>
            </w:pPr>
            <w:r w:rsidRPr="00D15005">
              <w:rPr>
                <w:rFonts w:ascii="Palatino Linotype" w:hAnsi="Palatino Linotype" w:cs="Arial"/>
                <w:i/>
                <w:lang w:eastAsia="es-MX"/>
              </w:rPr>
              <w:t>Periodo de reserva</w:t>
            </w:r>
          </w:p>
        </w:tc>
        <w:tc>
          <w:tcPr>
            <w:tcW w:w="4531" w:type="dxa"/>
          </w:tcPr>
          <w:p w:rsidR="00C07B07" w:rsidRPr="00D15005" w:rsidRDefault="00C07B07" w:rsidP="007901D5">
            <w:pPr>
              <w:spacing w:before="100" w:beforeAutospacing="1" w:after="100" w:afterAutospacing="1"/>
              <w:jc w:val="both"/>
              <w:rPr>
                <w:rFonts w:ascii="Palatino Linotype" w:hAnsi="Palatino Linotype" w:cs="Arial"/>
                <w:i/>
                <w:lang w:eastAsia="es-MX"/>
              </w:rPr>
            </w:pPr>
            <w:r w:rsidRPr="00D15005">
              <w:rPr>
                <w:rFonts w:ascii="Palatino Linotype" w:hAnsi="Palatino Linotype" w:cs="Arial"/>
                <w:i/>
                <w:lang w:eastAsia="es-MX"/>
              </w:rPr>
              <w:t>Se anotará el número de años o meses por los que se mantendrá el documento o las partes del mismo como reservado.</w:t>
            </w:r>
          </w:p>
        </w:tc>
      </w:tr>
      <w:tr w:rsidR="00C07B07" w:rsidRPr="00D15005" w:rsidTr="007901D5">
        <w:trPr>
          <w:jc w:val="center"/>
        </w:trPr>
        <w:tc>
          <w:tcPr>
            <w:tcW w:w="1129" w:type="dxa"/>
            <w:vMerge/>
          </w:tcPr>
          <w:p w:rsidR="00C07B07" w:rsidRPr="00D15005" w:rsidRDefault="00C07B07" w:rsidP="007901D5">
            <w:pPr>
              <w:spacing w:before="100" w:beforeAutospacing="1" w:after="100" w:afterAutospacing="1"/>
              <w:jc w:val="both"/>
              <w:rPr>
                <w:rFonts w:ascii="Palatino Linotype" w:hAnsi="Palatino Linotype" w:cs="Arial"/>
                <w:i/>
                <w:lang w:eastAsia="es-MX"/>
              </w:rPr>
            </w:pPr>
          </w:p>
        </w:tc>
        <w:tc>
          <w:tcPr>
            <w:tcW w:w="1990" w:type="dxa"/>
          </w:tcPr>
          <w:p w:rsidR="00C07B07" w:rsidRPr="00D15005" w:rsidRDefault="00C07B07" w:rsidP="007901D5">
            <w:pPr>
              <w:spacing w:before="100" w:beforeAutospacing="1" w:after="100" w:afterAutospacing="1"/>
              <w:jc w:val="center"/>
              <w:rPr>
                <w:rFonts w:ascii="Palatino Linotype" w:hAnsi="Palatino Linotype" w:cs="Arial"/>
                <w:i/>
                <w:lang w:eastAsia="es-MX"/>
              </w:rPr>
            </w:pPr>
            <w:r w:rsidRPr="00D15005">
              <w:rPr>
                <w:rFonts w:ascii="Palatino Linotype" w:hAnsi="Palatino Linotype" w:cs="Arial"/>
                <w:i/>
                <w:lang w:eastAsia="es-MX"/>
              </w:rPr>
              <w:t>Fundamento legal</w:t>
            </w:r>
          </w:p>
        </w:tc>
        <w:tc>
          <w:tcPr>
            <w:tcW w:w="4531" w:type="dxa"/>
          </w:tcPr>
          <w:p w:rsidR="00C07B07" w:rsidRPr="00D15005" w:rsidRDefault="00C07B07" w:rsidP="007901D5">
            <w:pPr>
              <w:spacing w:before="100" w:beforeAutospacing="1" w:after="100" w:afterAutospacing="1"/>
              <w:jc w:val="both"/>
              <w:rPr>
                <w:rFonts w:ascii="Palatino Linotype" w:hAnsi="Palatino Linotype" w:cs="Arial"/>
                <w:i/>
                <w:lang w:eastAsia="es-MX"/>
              </w:rPr>
            </w:pPr>
            <w:r w:rsidRPr="00D15005">
              <w:rPr>
                <w:rFonts w:ascii="Palatino Linotype" w:hAnsi="Palatino Linotype" w:cs="Arial"/>
                <w:i/>
                <w:lang w:eastAsia="es-MX"/>
              </w:rPr>
              <w:t>Se señalará el nombre del ordenamiento, el o los artículos, fracción(es), párrafo(s) con base en los cuales se sustente la reserva.</w:t>
            </w:r>
          </w:p>
        </w:tc>
      </w:tr>
      <w:tr w:rsidR="00C07B07" w:rsidRPr="00D15005" w:rsidTr="007901D5">
        <w:trPr>
          <w:jc w:val="center"/>
        </w:trPr>
        <w:tc>
          <w:tcPr>
            <w:tcW w:w="1129" w:type="dxa"/>
            <w:vMerge/>
          </w:tcPr>
          <w:p w:rsidR="00C07B07" w:rsidRPr="00D15005" w:rsidRDefault="00C07B07" w:rsidP="007901D5">
            <w:pPr>
              <w:spacing w:before="100" w:beforeAutospacing="1" w:after="100" w:afterAutospacing="1"/>
              <w:jc w:val="both"/>
              <w:rPr>
                <w:rFonts w:ascii="Palatino Linotype" w:hAnsi="Palatino Linotype" w:cs="Arial"/>
                <w:i/>
                <w:lang w:eastAsia="es-MX"/>
              </w:rPr>
            </w:pPr>
          </w:p>
        </w:tc>
        <w:tc>
          <w:tcPr>
            <w:tcW w:w="1990" w:type="dxa"/>
          </w:tcPr>
          <w:p w:rsidR="00C07B07" w:rsidRPr="00D15005" w:rsidRDefault="00C07B07" w:rsidP="007901D5">
            <w:pPr>
              <w:spacing w:before="100" w:beforeAutospacing="1" w:after="100" w:afterAutospacing="1"/>
              <w:jc w:val="center"/>
              <w:rPr>
                <w:rFonts w:ascii="Palatino Linotype" w:hAnsi="Palatino Linotype" w:cs="Arial"/>
                <w:i/>
                <w:lang w:eastAsia="es-MX"/>
              </w:rPr>
            </w:pPr>
            <w:r w:rsidRPr="00D15005">
              <w:rPr>
                <w:rFonts w:ascii="Palatino Linotype" w:hAnsi="Palatino Linotype" w:cs="Arial"/>
                <w:i/>
                <w:lang w:eastAsia="es-MX"/>
              </w:rPr>
              <w:t>Ampliación del periodo de reserva</w:t>
            </w:r>
          </w:p>
        </w:tc>
        <w:tc>
          <w:tcPr>
            <w:tcW w:w="4531" w:type="dxa"/>
          </w:tcPr>
          <w:p w:rsidR="00C07B07" w:rsidRPr="00D15005" w:rsidRDefault="00C07B07" w:rsidP="007901D5">
            <w:pPr>
              <w:spacing w:before="100" w:beforeAutospacing="1" w:after="100" w:afterAutospacing="1"/>
              <w:jc w:val="both"/>
              <w:rPr>
                <w:rFonts w:ascii="Palatino Linotype" w:hAnsi="Palatino Linotype" w:cs="Arial"/>
                <w:i/>
                <w:lang w:eastAsia="es-MX"/>
              </w:rPr>
            </w:pPr>
            <w:r w:rsidRPr="00D15005">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C07B07" w:rsidRPr="00D15005" w:rsidTr="007901D5">
        <w:trPr>
          <w:jc w:val="center"/>
        </w:trPr>
        <w:tc>
          <w:tcPr>
            <w:tcW w:w="1129" w:type="dxa"/>
            <w:vMerge/>
          </w:tcPr>
          <w:p w:rsidR="00C07B07" w:rsidRPr="00D15005" w:rsidRDefault="00C07B07" w:rsidP="007901D5">
            <w:pPr>
              <w:spacing w:before="100" w:beforeAutospacing="1" w:after="100" w:afterAutospacing="1"/>
              <w:jc w:val="both"/>
              <w:rPr>
                <w:rFonts w:ascii="Palatino Linotype" w:hAnsi="Palatino Linotype" w:cs="Arial"/>
                <w:i/>
                <w:lang w:eastAsia="es-MX"/>
              </w:rPr>
            </w:pPr>
          </w:p>
        </w:tc>
        <w:tc>
          <w:tcPr>
            <w:tcW w:w="1990" w:type="dxa"/>
          </w:tcPr>
          <w:p w:rsidR="00C07B07" w:rsidRPr="00D15005" w:rsidRDefault="00C07B07" w:rsidP="007901D5">
            <w:pPr>
              <w:spacing w:before="100" w:beforeAutospacing="1" w:after="100" w:afterAutospacing="1"/>
              <w:jc w:val="center"/>
              <w:rPr>
                <w:rFonts w:ascii="Palatino Linotype" w:hAnsi="Palatino Linotype" w:cs="Arial"/>
                <w:b/>
                <w:i/>
                <w:u w:val="single"/>
                <w:lang w:eastAsia="es-MX"/>
              </w:rPr>
            </w:pPr>
            <w:r w:rsidRPr="00D15005">
              <w:rPr>
                <w:rFonts w:ascii="Palatino Linotype" w:hAnsi="Palatino Linotype" w:cs="Arial"/>
                <w:b/>
                <w:i/>
                <w:u w:val="single"/>
                <w:lang w:eastAsia="es-MX"/>
              </w:rPr>
              <w:t>Confidencial</w:t>
            </w:r>
          </w:p>
        </w:tc>
        <w:tc>
          <w:tcPr>
            <w:tcW w:w="4531" w:type="dxa"/>
          </w:tcPr>
          <w:p w:rsidR="00C07B07" w:rsidRPr="00D15005" w:rsidRDefault="00C07B07" w:rsidP="007901D5">
            <w:pPr>
              <w:spacing w:before="100" w:beforeAutospacing="1" w:after="100" w:afterAutospacing="1"/>
              <w:jc w:val="both"/>
              <w:rPr>
                <w:rFonts w:ascii="Palatino Linotype" w:hAnsi="Palatino Linotype" w:cs="Arial"/>
                <w:i/>
                <w:lang w:eastAsia="es-MX"/>
              </w:rPr>
            </w:pPr>
            <w:r w:rsidRPr="00D15005">
              <w:rPr>
                <w:rFonts w:ascii="Palatino Linotype" w:hAnsi="Palatino Linotype" w:cs="Arial"/>
                <w:i/>
                <w:lang w:eastAsia="es-MX"/>
              </w:rPr>
              <w:t xml:space="preserve">Se indicarán, en su caso, las partes o páginas del documento que se clasifica como confidencial. </w:t>
            </w:r>
            <w:r w:rsidRPr="00D15005">
              <w:rPr>
                <w:rFonts w:ascii="Palatino Linotype" w:hAnsi="Palatino Linotype" w:cs="Arial"/>
                <w:b/>
                <w:i/>
                <w:u w:val="single"/>
                <w:lang w:eastAsia="es-MX"/>
              </w:rPr>
              <w:t>Si el documento fuera confidencial en su totalidad, se anotarán todas las páginas que lo conforman</w:t>
            </w:r>
            <w:r w:rsidRPr="00D15005">
              <w:rPr>
                <w:rFonts w:ascii="Palatino Linotype" w:hAnsi="Palatino Linotype" w:cs="Arial"/>
                <w:i/>
                <w:lang w:eastAsia="es-MX"/>
              </w:rPr>
              <w:t>. Si el documento no contiene información confidencial, se tachará este apartado.</w:t>
            </w:r>
          </w:p>
        </w:tc>
      </w:tr>
      <w:tr w:rsidR="00C07B07" w:rsidRPr="00D15005" w:rsidTr="007901D5">
        <w:trPr>
          <w:jc w:val="center"/>
        </w:trPr>
        <w:tc>
          <w:tcPr>
            <w:tcW w:w="1129" w:type="dxa"/>
            <w:vMerge/>
          </w:tcPr>
          <w:p w:rsidR="00C07B07" w:rsidRPr="00D15005" w:rsidRDefault="00C07B07" w:rsidP="007901D5">
            <w:pPr>
              <w:spacing w:before="100" w:beforeAutospacing="1" w:after="100" w:afterAutospacing="1"/>
              <w:jc w:val="both"/>
              <w:rPr>
                <w:rFonts w:ascii="Palatino Linotype" w:hAnsi="Palatino Linotype" w:cs="Arial"/>
                <w:i/>
                <w:lang w:eastAsia="es-MX"/>
              </w:rPr>
            </w:pPr>
          </w:p>
        </w:tc>
        <w:tc>
          <w:tcPr>
            <w:tcW w:w="1990" w:type="dxa"/>
          </w:tcPr>
          <w:p w:rsidR="00C07B07" w:rsidRPr="00D15005" w:rsidRDefault="00C07B07" w:rsidP="007901D5">
            <w:pPr>
              <w:spacing w:before="100" w:beforeAutospacing="1" w:after="100" w:afterAutospacing="1"/>
              <w:jc w:val="center"/>
              <w:rPr>
                <w:rFonts w:ascii="Palatino Linotype" w:hAnsi="Palatino Linotype" w:cs="Arial"/>
                <w:i/>
                <w:lang w:eastAsia="es-MX"/>
              </w:rPr>
            </w:pPr>
            <w:r w:rsidRPr="00D15005">
              <w:rPr>
                <w:rFonts w:ascii="Palatino Linotype" w:hAnsi="Palatino Linotype" w:cs="Arial"/>
                <w:i/>
                <w:lang w:eastAsia="es-MX"/>
              </w:rPr>
              <w:t>Fundamento legal</w:t>
            </w:r>
          </w:p>
        </w:tc>
        <w:tc>
          <w:tcPr>
            <w:tcW w:w="4531" w:type="dxa"/>
          </w:tcPr>
          <w:p w:rsidR="00C07B07" w:rsidRPr="00D15005" w:rsidRDefault="00C07B07" w:rsidP="007901D5">
            <w:pPr>
              <w:spacing w:before="100" w:beforeAutospacing="1" w:after="100" w:afterAutospacing="1"/>
              <w:jc w:val="both"/>
              <w:rPr>
                <w:rFonts w:ascii="Palatino Linotype" w:hAnsi="Palatino Linotype" w:cs="Arial"/>
                <w:i/>
                <w:lang w:eastAsia="es-MX"/>
              </w:rPr>
            </w:pPr>
            <w:r w:rsidRPr="00D15005">
              <w:rPr>
                <w:rFonts w:ascii="Palatino Linotype" w:hAnsi="Palatino Linotype" w:cs="Arial"/>
                <w:i/>
                <w:lang w:eastAsia="es-MX"/>
              </w:rPr>
              <w:t>Se señalará el nombre del ordenamiento, el o los artículos, fracción(es), párrafo(s) con base en los cuales se sustente la confidencialidad.</w:t>
            </w:r>
          </w:p>
        </w:tc>
      </w:tr>
      <w:tr w:rsidR="00C07B07" w:rsidRPr="00D15005" w:rsidTr="007901D5">
        <w:trPr>
          <w:jc w:val="center"/>
        </w:trPr>
        <w:tc>
          <w:tcPr>
            <w:tcW w:w="1129" w:type="dxa"/>
            <w:vMerge/>
          </w:tcPr>
          <w:p w:rsidR="00C07B07" w:rsidRPr="00D15005" w:rsidRDefault="00C07B07" w:rsidP="007901D5">
            <w:pPr>
              <w:spacing w:before="100" w:beforeAutospacing="1" w:after="100" w:afterAutospacing="1"/>
              <w:jc w:val="both"/>
              <w:rPr>
                <w:rFonts w:ascii="Palatino Linotype" w:hAnsi="Palatino Linotype" w:cs="Arial"/>
                <w:i/>
                <w:lang w:eastAsia="es-MX"/>
              </w:rPr>
            </w:pPr>
          </w:p>
        </w:tc>
        <w:tc>
          <w:tcPr>
            <w:tcW w:w="1990" w:type="dxa"/>
          </w:tcPr>
          <w:p w:rsidR="00C07B07" w:rsidRPr="00D15005" w:rsidRDefault="00C07B07" w:rsidP="007901D5">
            <w:pPr>
              <w:spacing w:before="100" w:beforeAutospacing="1" w:after="100" w:afterAutospacing="1"/>
              <w:jc w:val="center"/>
              <w:rPr>
                <w:rFonts w:ascii="Palatino Linotype" w:hAnsi="Palatino Linotype" w:cs="Arial"/>
                <w:i/>
                <w:lang w:eastAsia="es-MX"/>
              </w:rPr>
            </w:pPr>
            <w:r w:rsidRPr="00D15005">
              <w:rPr>
                <w:rFonts w:ascii="Palatino Linotype" w:hAnsi="Palatino Linotype" w:cs="Arial"/>
                <w:i/>
                <w:lang w:eastAsia="es-MX"/>
              </w:rPr>
              <w:t>Rúbrica del titular del área</w:t>
            </w:r>
          </w:p>
        </w:tc>
        <w:tc>
          <w:tcPr>
            <w:tcW w:w="4531" w:type="dxa"/>
          </w:tcPr>
          <w:p w:rsidR="00C07B07" w:rsidRPr="00D15005" w:rsidRDefault="00C07B07" w:rsidP="007901D5">
            <w:pPr>
              <w:spacing w:before="100" w:beforeAutospacing="1" w:after="100" w:afterAutospacing="1"/>
              <w:jc w:val="both"/>
              <w:rPr>
                <w:rFonts w:ascii="Palatino Linotype" w:hAnsi="Palatino Linotype" w:cs="Arial"/>
                <w:i/>
                <w:lang w:eastAsia="es-MX"/>
              </w:rPr>
            </w:pPr>
            <w:r w:rsidRPr="00D15005">
              <w:rPr>
                <w:rFonts w:ascii="Palatino Linotype" w:hAnsi="Palatino Linotype" w:cs="Arial"/>
                <w:i/>
                <w:lang w:eastAsia="es-MX"/>
              </w:rPr>
              <w:t>Rúbrica autógrafa de quien clasifica.</w:t>
            </w:r>
          </w:p>
        </w:tc>
      </w:tr>
      <w:tr w:rsidR="00C07B07" w:rsidRPr="00D15005" w:rsidTr="007901D5">
        <w:trPr>
          <w:jc w:val="center"/>
        </w:trPr>
        <w:tc>
          <w:tcPr>
            <w:tcW w:w="1129" w:type="dxa"/>
            <w:vMerge/>
          </w:tcPr>
          <w:p w:rsidR="00C07B07" w:rsidRPr="00D15005" w:rsidRDefault="00C07B07" w:rsidP="007901D5">
            <w:pPr>
              <w:spacing w:before="100" w:beforeAutospacing="1" w:after="100" w:afterAutospacing="1"/>
              <w:jc w:val="both"/>
              <w:rPr>
                <w:rFonts w:ascii="Palatino Linotype" w:hAnsi="Palatino Linotype" w:cs="Arial"/>
                <w:i/>
                <w:lang w:eastAsia="es-MX"/>
              </w:rPr>
            </w:pPr>
          </w:p>
        </w:tc>
        <w:tc>
          <w:tcPr>
            <w:tcW w:w="1990" w:type="dxa"/>
          </w:tcPr>
          <w:p w:rsidR="00C07B07" w:rsidRPr="00D15005" w:rsidRDefault="00C07B07" w:rsidP="007901D5">
            <w:pPr>
              <w:spacing w:before="100" w:beforeAutospacing="1" w:after="100" w:afterAutospacing="1"/>
              <w:jc w:val="center"/>
              <w:rPr>
                <w:rFonts w:ascii="Palatino Linotype" w:hAnsi="Palatino Linotype" w:cs="Arial"/>
                <w:i/>
                <w:lang w:eastAsia="es-MX"/>
              </w:rPr>
            </w:pPr>
            <w:r w:rsidRPr="00D15005">
              <w:rPr>
                <w:rFonts w:ascii="Palatino Linotype" w:hAnsi="Palatino Linotype" w:cs="Arial"/>
                <w:i/>
                <w:lang w:eastAsia="es-MX"/>
              </w:rPr>
              <w:t>Fecha de desclasificación</w:t>
            </w:r>
          </w:p>
        </w:tc>
        <w:tc>
          <w:tcPr>
            <w:tcW w:w="4531" w:type="dxa"/>
          </w:tcPr>
          <w:p w:rsidR="00C07B07" w:rsidRPr="00D15005" w:rsidRDefault="00C07B07" w:rsidP="007901D5">
            <w:pPr>
              <w:spacing w:before="100" w:beforeAutospacing="1" w:after="100" w:afterAutospacing="1"/>
              <w:jc w:val="both"/>
              <w:rPr>
                <w:rFonts w:ascii="Palatino Linotype" w:hAnsi="Palatino Linotype" w:cs="Arial"/>
                <w:i/>
                <w:lang w:eastAsia="es-MX"/>
              </w:rPr>
            </w:pPr>
            <w:r w:rsidRPr="00D15005">
              <w:rPr>
                <w:rFonts w:ascii="Palatino Linotype" w:hAnsi="Palatino Linotype" w:cs="Arial"/>
                <w:i/>
                <w:lang w:eastAsia="es-MX"/>
              </w:rPr>
              <w:t>Se anotará la fecha en que se desclasifica el documento.</w:t>
            </w:r>
          </w:p>
        </w:tc>
      </w:tr>
      <w:tr w:rsidR="00C07B07" w:rsidRPr="00D15005" w:rsidTr="007901D5">
        <w:trPr>
          <w:jc w:val="center"/>
        </w:trPr>
        <w:tc>
          <w:tcPr>
            <w:tcW w:w="1129" w:type="dxa"/>
            <w:vMerge/>
          </w:tcPr>
          <w:p w:rsidR="00C07B07" w:rsidRPr="00D15005" w:rsidRDefault="00C07B07" w:rsidP="007901D5">
            <w:pPr>
              <w:spacing w:before="100" w:beforeAutospacing="1" w:after="100" w:afterAutospacing="1"/>
              <w:jc w:val="both"/>
              <w:rPr>
                <w:rFonts w:ascii="Palatino Linotype" w:hAnsi="Palatino Linotype" w:cs="Arial"/>
                <w:i/>
                <w:lang w:eastAsia="es-MX"/>
              </w:rPr>
            </w:pPr>
          </w:p>
        </w:tc>
        <w:tc>
          <w:tcPr>
            <w:tcW w:w="1990" w:type="dxa"/>
          </w:tcPr>
          <w:p w:rsidR="00C07B07" w:rsidRPr="00D15005" w:rsidRDefault="00C07B07" w:rsidP="007901D5">
            <w:pPr>
              <w:spacing w:before="100" w:beforeAutospacing="1" w:after="100" w:afterAutospacing="1"/>
              <w:jc w:val="center"/>
              <w:rPr>
                <w:rFonts w:ascii="Palatino Linotype" w:hAnsi="Palatino Linotype" w:cs="Arial"/>
                <w:i/>
                <w:lang w:eastAsia="es-MX"/>
              </w:rPr>
            </w:pPr>
            <w:r w:rsidRPr="00D15005">
              <w:rPr>
                <w:rFonts w:ascii="Palatino Linotype" w:hAnsi="Palatino Linotype" w:cs="Arial"/>
                <w:i/>
                <w:lang w:eastAsia="es-MX"/>
              </w:rPr>
              <w:t>Rúbrica y cargo del servidor público</w:t>
            </w:r>
          </w:p>
        </w:tc>
        <w:tc>
          <w:tcPr>
            <w:tcW w:w="4531" w:type="dxa"/>
            <w:vAlign w:val="center"/>
          </w:tcPr>
          <w:p w:rsidR="00C07B07" w:rsidRPr="00D15005" w:rsidRDefault="00C07B07" w:rsidP="007901D5">
            <w:pPr>
              <w:spacing w:before="100" w:beforeAutospacing="1" w:after="100" w:afterAutospacing="1"/>
              <w:rPr>
                <w:rFonts w:ascii="Palatino Linotype" w:hAnsi="Palatino Linotype" w:cs="Arial"/>
                <w:i/>
                <w:lang w:eastAsia="es-MX"/>
              </w:rPr>
            </w:pPr>
            <w:r w:rsidRPr="00D15005">
              <w:rPr>
                <w:rFonts w:ascii="Palatino Linotype" w:hAnsi="Palatino Linotype" w:cs="Arial"/>
                <w:i/>
                <w:lang w:eastAsia="es-MX"/>
              </w:rPr>
              <w:t>Rúbrica autógrafa de quien desclasifica.</w:t>
            </w:r>
          </w:p>
        </w:tc>
      </w:tr>
    </w:tbl>
    <w:p w:rsidR="00C07B07" w:rsidRPr="00D15005" w:rsidRDefault="00C07B07" w:rsidP="00C07B07">
      <w:pPr>
        <w:spacing w:before="100" w:beforeAutospacing="1" w:after="100" w:afterAutospacing="1"/>
        <w:ind w:left="709" w:right="709"/>
        <w:jc w:val="both"/>
        <w:rPr>
          <w:rFonts w:ascii="Palatino Linotype" w:hAnsi="Palatino Linotype" w:cs="Arial"/>
          <w:i/>
          <w:sz w:val="22"/>
          <w:szCs w:val="22"/>
          <w:lang w:eastAsia="es-MX"/>
        </w:rPr>
      </w:pPr>
      <w:r w:rsidRPr="00D15005">
        <w:rPr>
          <w:rFonts w:ascii="Palatino Linotype" w:hAnsi="Palatino Linotype" w:cs="Arial"/>
          <w:i/>
          <w:sz w:val="22"/>
          <w:szCs w:val="22"/>
          <w:lang w:eastAsia="es-MX"/>
        </w:rPr>
        <w:t>…”</w:t>
      </w:r>
    </w:p>
    <w:p w:rsidR="00C07B07" w:rsidRPr="00D17DCD" w:rsidRDefault="00C07B07" w:rsidP="00C07B07">
      <w:pPr>
        <w:spacing w:before="100" w:beforeAutospacing="1" w:after="100" w:afterAutospacing="1"/>
        <w:ind w:left="709" w:right="709"/>
        <w:jc w:val="both"/>
        <w:rPr>
          <w:rFonts w:ascii="Palatino Linotype" w:hAnsi="Palatino Linotype" w:cs="Arial"/>
          <w:sz w:val="22"/>
          <w:szCs w:val="22"/>
          <w:lang w:eastAsia="es-MX"/>
        </w:rPr>
      </w:pPr>
      <w:r w:rsidRPr="00D15005">
        <w:rPr>
          <w:rFonts w:ascii="Palatino Linotype" w:hAnsi="Palatino Linotype" w:cs="Arial"/>
          <w:sz w:val="22"/>
          <w:szCs w:val="22"/>
          <w:lang w:eastAsia="es-MX"/>
        </w:rPr>
        <w:t>(Énfasis Añadido</w:t>
      </w:r>
      <w:r w:rsidRPr="00D17DCD">
        <w:rPr>
          <w:rFonts w:ascii="Palatino Linotype" w:hAnsi="Palatino Linotype" w:cs="Arial"/>
          <w:sz w:val="22"/>
          <w:szCs w:val="22"/>
          <w:lang w:eastAsia="es-MX"/>
        </w:rPr>
        <w:t>)</w:t>
      </w:r>
    </w:p>
    <w:p w:rsidR="00C07B07" w:rsidRDefault="00C07B07" w:rsidP="00C07B07">
      <w:pPr>
        <w:spacing w:before="100" w:beforeAutospacing="1" w:after="100" w:afterAutospacing="1" w:line="360" w:lineRule="auto"/>
        <w:jc w:val="both"/>
        <w:rPr>
          <w:rFonts w:ascii="Palatino Linotype" w:hAnsi="Palatino Linotype" w:cs="Arial"/>
        </w:rPr>
      </w:pPr>
      <w:r w:rsidRPr="00455B99">
        <w:rPr>
          <w:rFonts w:ascii="Palatino Linotype" w:hAnsi="Palatino Linotype" w:cs="Arial"/>
        </w:rPr>
        <w:t>Por lo tanto,</w:t>
      </w:r>
      <w:r w:rsidRPr="00455B99">
        <w:rPr>
          <w:rFonts w:ascii="Palatino Linotype" w:hAnsi="Palatino Linotype"/>
        </w:rPr>
        <w:t xml:space="preserve"> es importante referir que </w:t>
      </w:r>
      <w:r w:rsidRPr="00455B99">
        <w:rPr>
          <w:rFonts w:ascii="Palatino Linotype" w:hAnsi="Palatino Linotype"/>
          <w:b/>
        </w:rPr>
        <w:t>EL SUJETO OBLIGADO</w:t>
      </w:r>
      <w:r w:rsidRPr="00455B99">
        <w:rPr>
          <w:rFonts w:ascii="Palatino Linotype" w:hAnsi="Palatino Linotype"/>
        </w:rPr>
        <w:t xml:space="preserve"> deberá seguir el procedimiento legal establecido para su </w:t>
      </w:r>
      <w:r w:rsidRPr="00455B99">
        <w:rPr>
          <w:rFonts w:ascii="Palatino Linotype" w:hAnsi="Palatino Linotype"/>
          <w:lang w:eastAsia="es-MX"/>
        </w:rPr>
        <w:t>clasificación</w:t>
      </w:r>
      <w:r w:rsidRPr="00455B99">
        <w:rPr>
          <w:rFonts w:ascii="Palatino Linotype" w:hAnsi="Palatino Linotype"/>
        </w:rPr>
        <w:t>, esto es, que su Comité de</w:t>
      </w:r>
      <w:r w:rsidRPr="00455B99">
        <w:rPr>
          <w:rFonts w:ascii="Palatino Linotype" w:hAnsi="Palatino Linotype" w:cs="Arial"/>
        </w:rPr>
        <w:t xml:space="preserve"> Transparencia emita </w:t>
      </w:r>
      <w:r w:rsidRPr="00455B99">
        <w:rPr>
          <w:rFonts w:ascii="Palatino Linotype" w:hAnsi="Palatino Linotype" w:cs="Arial"/>
          <w:lang w:val="es-ES_tradnl"/>
        </w:rPr>
        <w:t>un</w:t>
      </w:r>
      <w:r w:rsidRPr="00455B99">
        <w:rPr>
          <w:rFonts w:ascii="Palatino Linotype" w:hAnsi="Palatino Linotype" w:cs="Arial"/>
        </w:rPr>
        <w:t xml:space="preserve"> Acuerdo de Clasificación que cumpla con las formalidades antes citadas</w:t>
      </w:r>
      <w:r w:rsidRPr="00455B99">
        <w:rPr>
          <w:rFonts w:ascii="Palatino Linotype" w:hAnsi="Palatino Linotype" w:cs="Arial"/>
          <w:b/>
        </w:rPr>
        <w:t xml:space="preserve"> </w:t>
      </w:r>
      <w:r w:rsidRPr="00455B99">
        <w:rPr>
          <w:rFonts w:ascii="Palatino Linotype" w:hAnsi="Palatino Linotype" w:cs="Arial"/>
        </w:rPr>
        <w:t xml:space="preserve">que la sustente, en el </w:t>
      </w:r>
      <w:r w:rsidRPr="00455B99">
        <w:rPr>
          <w:rFonts w:ascii="Palatino Linotype" w:hAnsi="Palatino Linotype" w:cs="Arial"/>
          <w:lang w:eastAsia="es-MX"/>
        </w:rPr>
        <w:t>que</w:t>
      </w:r>
      <w:r w:rsidRPr="00455B99">
        <w:rPr>
          <w:rFonts w:ascii="Palatino Linotype" w:hAnsi="Palatino Linotype" w:cs="Arial"/>
        </w:rPr>
        <w:t xml:space="preserve"> se expongan los fundamentos y razones que llevaron a la autoridad a </w:t>
      </w:r>
      <w:r>
        <w:rPr>
          <w:rFonts w:ascii="Palatino Linotype" w:hAnsi="Palatino Linotype" w:cs="Arial"/>
        </w:rPr>
        <w:t>clasificar la información, de lo contrario</w:t>
      </w:r>
      <w:r w:rsidRPr="00455B99">
        <w:rPr>
          <w:rFonts w:ascii="Palatino Linotype" w:hAnsi="Palatino Linotype" w:cs="Arial"/>
        </w:rPr>
        <w:t>,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E52667" w:rsidRPr="004E1057" w:rsidRDefault="00F516CD" w:rsidP="00C07B07">
      <w:pPr>
        <w:spacing w:before="100" w:beforeAutospacing="1" w:after="100" w:afterAutospacing="1" w:line="360" w:lineRule="auto"/>
        <w:jc w:val="both"/>
        <w:rPr>
          <w:rFonts w:ascii="Palatino Linotype" w:hAnsi="Palatino Linotype" w:cs="Arial"/>
        </w:rPr>
      </w:pPr>
      <w:r w:rsidRPr="004E1057">
        <w:rPr>
          <w:rFonts w:ascii="Palatino Linotype" w:hAnsi="Palatino Linotype" w:cs="Arial"/>
        </w:rPr>
        <w:t xml:space="preserve">Es por lo anterior, que si bien </w:t>
      </w:r>
      <w:r w:rsidRPr="004E1057">
        <w:rPr>
          <w:rFonts w:ascii="Palatino Linotype" w:hAnsi="Palatino Linotype" w:cs="Arial"/>
          <w:b/>
        </w:rPr>
        <w:t xml:space="preserve">EL SUJETO OBLIGADO, </w:t>
      </w:r>
      <w:r w:rsidRPr="004E1057">
        <w:rPr>
          <w:rFonts w:ascii="Palatino Linotype" w:hAnsi="Palatino Linotype" w:cs="Arial"/>
        </w:rPr>
        <w:t>informa a través de su respuesta que la información a la que desea acceder la particular es de carácter confidencial no basta solo con hacer referencia, sino debe fundar y motivar</w:t>
      </w:r>
      <w:r w:rsidR="008E255B" w:rsidRPr="004E1057">
        <w:rPr>
          <w:rFonts w:ascii="Palatino Linotype" w:hAnsi="Palatino Linotype" w:cs="Arial"/>
        </w:rPr>
        <w:t>.</w:t>
      </w:r>
    </w:p>
    <w:p w:rsidR="008E255B" w:rsidRPr="004E1057" w:rsidRDefault="008E255B" w:rsidP="004E1057">
      <w:pPr>
        <w:spacing w:before="120" w:after="120"/>
        <w:ind w:left="851" w:right="757"/>
        <w:jc w:val="both"/>
        <w:rPr>
          <w:rFonts w:ascii="Palatino Linotype" w:hAnsi="Palatino Linotype"/>
          <w:i/>
          <w:sz w:val="22"/>
          <w:szCs w:val="22"/>
        </w:rPr>
      </w:pPr>
      <w:r w:rsidRPr="004E1057">
        <w:rPr>
          <w:rFonts w:ascii="Palatino Linotype" w:hAnsi="Palatino Linotype"/>
          <w:b/>
          <w:i/>
          <w:sz w:val="22"/>
          <w:szCs w:val="22"/>
        </w:rPr>
        <w:t>Artículo 3</w:t>
      </w:r>
      <w:r w:rsidRPr="004E1057">
        <w:rPr>
          <w:rFonts w:ascii="Palatino Linotype" w:hAnsi="Palatino Linotype"/>
          <w:i/>
          <w:sz w:val="22"/>
          <w:szCs w:val="22"/>
        </w:rPr>
        <w:t>. Para los efectos de la presente Ley se entenderá por:</w:t>
      </w:r>
    </w:p>
    <w:p w:rsidR="008E255B" w:rsidRPr="004E1057" w:rsidRDefault="008E255B" w:rsidP="004E1057">
      <w:pPr>
        <w:spacing w:before="120" w:after="120"/>
        <w:ind w:left="851" w:right="757"/>
        <w:jc w:val="both"/>
        <w:rPr>
          <w:rFonts w:ascii="Palatino Linotype" w:hAnsi="Palatino Linotype"/>
          <w:i/>
          <w:sz w:val="22"/>
          <w:szCs w:val="22"/>
        </w:rPr>
      </w:pPr>
      <w:r w:rsidRPr="004E1057">
        <w:rPr>
          <w:rFonts w:ascii="Palatino Linotype" w:hAnsi="Palatino Linotype"/>
          <w:i/>
          <w:sz w:val="22"/>
          <w:szCs w:val="22"/>
        </w:rPr>
        <w:t>…</w:t>
      </w:r>
    </w:p>
    <w:p w:rsidR="008E255B" w:rsidRPr="004E1057" w:rsidRDefault="008E255B" w:rsidP="004E1057">
      <w:pPr>
        <w:spacing w:before="120" w:after="120"/>
        <w:ind w:left="851" w:right="757"/>
        <w:jc w:val="both"/>
        <w:rPr>
          <w:rFonts w:ascii="Palatino Linotype" w:hAnsi="Palatino Linotype"/>
          <w:i/>
          <w:sz w:val="22"/>
          <w:szCs w:val="22"/>
        </w:rPr>
      </w:pPr>
      <w:r w:rsidRPr="004E1057">
        <w:rPr>
          <w:rFonts w:ascii="Palatino Linotype" w:hAnsi="Palatino Linotype"/>
          <w:b/>
          <w:i/>
          <w:sz w:val="22"/>
          <w:szCs w:val="22"/>
        </w:rPr>
        <w:t>XXIII. Información privada</w:t>
      </w:r>
      <w:r w:rsidRPr="004E1057">
        <w:rPr>
          <w:rFonts w:ascii="Palatino Linotype" w:hAnsi="Palatino Linotype"/>
          <w:i/>
          <w:sz w:val="22"/>
          <w:szCs w:val="22"/>
        </w:rPr>
        <w:t>: La contenida en documentos públicos o privados que refiera a la vida privada y/o los datos personales, que no son de acceso público;</w:t>
      </w:r>
    </w:p>
    <w:p w:rsidR="008E255B" w:rsidRPr="00F516CD" w:rsidRDefault="008E255B" w:rsidP="004E1057">
      <w:pPr>
        <w:spacing w:before="120" w:after="120"/>
        <w:ind w:left="851" w:right="757"/>
        <w:jc w:val="both"/>
        <w:rPr>
          <w:rFonts w:ascii="Palatino Linotype" w:hAnsi="Palatino Linotype" w:cs="Arial"/>
        </w:rPr>
      </w:pPr>
      <w:r w:rsidRPr="004E1057">
        <w:rPr>
          <w:rFonts w:ascii="Palatino Linotype" w:hAnsi="Palatino Linotype"/>
          <w:i/>
          <w:sz w:val="22"/>
          <w:szCs w:val="22"/>
        </w:rPr>
        <w:t>…</w:t>
      </w:r>
    </w:p>
    <w:p w:rsidR="00C07B07" w:rsidRPr="00455B99" w:rsidRDefault="00C07B07" w:rsidP="004E1057">
      <w:pPr>
        <w:spacing w:line="360" w:lineRule="auto"/>
        <w:jc w:val="both"/>
        <w:rPr>
          <w:rFonts w:ascii="Palatino Linotype" w:hAnsi="Palatino Linotype" w:cs="Arial"/>
        </w:rPr>
      </w:pPr>
      <w:r w:rsidRPr="00455B99">
        <w:rPr>
          <w:rFonts w:ascii="Palatino Linotype" w:hAnsi="Palatino Linotype" w:cs="Arial"/>
        </w:rPr>
        <w:t xml:space="preserve">En consecuencia, y en atención a las consideraciones antes señaladas, esta Ponencia Resolutora, en términos del artículo 186, fracción III de la Ley de Transparencia y Acceso a la </w:t>
      </w:r>
      <w:r w:rsidRPr="00455B99">
        <w:rPr>
          <w:rFonts w:ascii="Palatino Linotype" w:hAnsi="Palatino Linotype"/>
        </w:rPr>
        <w:t>Información</w:t>
      </w:r>
      <w:r w:rsidRPr="00455B99">
        <w:rPr>
          <w:rFonts w:ascii="Palatino Linotype" w:hAnsi="Palatino Linotype" w:cs="Arial"/>
        </w:rPr>
        <w:t xml:space="preserve"> Pública del Estado de México y Municipios, determina ordenar al </w:t>
      </w:r>
      <w:r w:rsidRPr="00455B99">
        <w:rPr>
          <w:rFonts w:ascii="Palatino Linotype" w:hAnsi="Palatino Linotype" w:cs="Arial"/>
          <w:b/>
        </w:rPr>
        <w:t>SUJETO OBLIGADO</w:t>
      </w:r>
      <w:r w:rsidRPr="00455B99">
        <w:rPr>
          <w:rFonts w:ascii="Palatino Linotype" w:hAnsi="Palatino Linotype" w:cs="Arial"/>
        </w:rPr>
        <w:t xml:space="preserve"> la entrega del Acuerdo de Clasificación de la información requerida, en los términos precisados</w:t>
      </w:r>
      <w:r>
        <w:rPr>
          <w:rFonts w:ascii="Palatino Linotype" w:hAnsi="Palatino Linotype" w:cs="Arial"/>
        </w:rPr>
        <w:t>, puesto que como quedó</w:t>
      </w:r>
      <w:r w:rsidRPr="00455B99">
        <w:rPr>
          <w:rFonts w:ascii="Palatino Linotype" w:hAnsi="Palatino Linotype" w:cs="Arial"/>
        </w:rPr>
        <w:t xml:space="preserve"> asentado en los párrafos que anteceden, se trata de información susceptible de ser clasificada como confidencial.</w:t>
      </w:r>
    </w:p>
    <w:p w:rsidR="001E047C" w:rsidRPr="009D36B3" w:rsidRDefault="001E047C" w:rsidP="004E1057">
      <w:pPr>
        <w:spacing w:line="360" w:lineRule="auto"/>
        <w:jc w:val="both"/>
        <w:rPr>
          <w:rFonts w:ascii="Palatino Linotype" w:hAnsi="Palatino Linotype" w:cs="Arial"/>
          <w:color w:val="000000" w:themeColor="text1"/>
        </w:rPr>
      </w:pPr>
    </w:p>
    <w:p w:rsidR="00003565" w:rsidRPr="009D36B3" w:rsidRDefault="00003565" w:rsidP="004E1057">
      <w:pPr>
        <w:widowControl w:val="0"/>
        <w:autoSpaceDE w:val="0"/>
        <w:autoSpaceDN w:val="0"/>
        <w:adjustRightInd w:val="0"/>
        <w:spacing w:line="360" w:lineRule="auto"/>
        <w:jc w:val="both"/>
        <w:rPr>
          <w:rFonts w:ascii="Palatino Linotype" w:eastAsia="Calibri" w:hAnsi="Palatino Linotype" w:cs="Arial"/>
        </w:rPr>
      </w:pPr>
      <w:r w:rsidRPr="009D36B3">
        <w:rPr>
          <w:rFonts w:ascii="Palatino Linotype" w:eastAsia="Calibri" w:hAnsi="Palatino Linotype" w:cs="Arial"/>
        </w:rPr>
        <w:t xml:space="preserve">Finalmente y del análisis expuesto en la presente resolución, este Instituto considera que resultan </w:t>
      </w:r>
      <w:r w:rsidRPr="009D36B3">
        <w:rPr>
          <w:rFonts w:ascii="Palatino Linotype" w:eastAsia="Calibri" w:hAnsi="Palatino Linotype" w:cs="Arial"/>
          <w:b/>
        </w:rPr>
        <w:t>fundadas</w:t>
      </w:r>
      <w:r w:rsidRPr="009D36B3">
        <w:rPr>
          <w:rFonts w:ascii="Palatino Linotype" w:eastAsia="Calibri" w:hAnsi="Palatino Linotype" w:cs="Arial"/>
        </w:rPr>
        <w:t xml:space="preserve"> las razones o motivos de inconformidad expuestos por </w:t>
      </w:r>
      <w:r w:rsidR="004B6E7B" w:rsidRPr="009D36B3">
        <w:rPr>
          <w:rFonts w:ascii="Palatino Linotype" w:eastAsia="Calibri" w:hAnsi="Palatino Linotype" w:cs="Arial"/>
          <w:b/>
        </w:rPr>
        <w:t>EL</w:t>
      </w:r>
      <w:r w:rsidRPr="009D36B3">
        <w:rPr>
          <w:rFonts w:ascii="Palatino Linotype" w:eastAsia="Calibri" w:hAnsi="Palatino Linotype" w:cs="Arial"/>
          <w:b/>
        </w:rPr>
        <w:t xml:space="preserve"> RECURRENTE</w:t>
      </w:r>
      <w:r w:rsidRPr="009D36B3">
        <w:rPr>
          <w:rFonts w:ascii="Palatino Linotype" w:eastAsia="Calibri" w:hAnsi="Palatino Linotype" w:cs="Arial"/>
        </w:rPr>
        <w:t xml:space="preserve">, al actualizarse la fracción V del artículo 179 de la Ley de Transparencia </w:t>
      </w:r>
      <w:r w:rsidR="00B53E27" w:rsidRPr="009D36B3">
        <w:rPr>
          <w:rFonts w:ascii="Palatino Linotype" w:eastAsia="Calibri" w:hAnsi="Palatino Linotype" w:cs="Arial"/>
        </w:rPr>
        <w:t xml:space="preserve">y Acceso a la Información Pública del Estado de México y Municipios; por lo que, se determina procedente </w:t>
      </w:r>
      <w:r w:rsidR="00B53E27" w:rsidRPr="009D36B3">
        <w:rPr>
          <w:rFonts w:ascii="Palatino Linotype" w:eastAsia="Calibri" w:hAnsi="Palatino Linotype" w:cs="Arial"/>
          <w:b/>
        </w:rPr>
        <w:t xml:space="preserve">MODIFICAR </w:t>
      </w:r>
      <w:r w:rsidR="00B53E27" w:rsidRPr="009D36B3">
        <w:rPr>
          <w:rFonts w:ascii="Palatino Linotype" w:eastAsia="Calibri" w:hAnsi="Palatino Linotype" w:cs="Arial"/>
        </w:rPr>
        <w:t xml:space="preserve">la respuesta del </w:t>
      </w:r>
      <w:r w:rsidR="00B53E27" w:rsidRPr="009D36B3">
        <w:rPr>
          <w:rFonts w:ascii="Palatino Linotype" w:eastAsia="Calibri" w:hAnsi="Palatino Linotype" w:cs="Arial"/>
          <w:b/>
        </w:rPr>
        <w:t>SUJETO OBLIGADO.</w:t>
      </w:r>
    </w:p>
    <w:p w:rsidR="00003565" w:rsidRPr="009D36B3" w:rsidRDefault="00003565" w:rsidP="00A5677D">
      <w:pPr>
        <w:widowControl w:val="0"/>
        <w:autoSpaceDE w:val="0"/>
        <w:autoSpaceDN w:val="0"/>
        <w:adjustRightInd w:val="0"/>
        <w:spacing w:line="360" w:lineRule="auto"/>
        <w:jc w:val="both"/>
        <w:rPr>
          <w:rFonts w:ascii="Palatino Linotype" w:eastAsia="Calibri" w:hAnsi="Palatino Linotype" w:cs="Arial"/>
        </w:rPr>
      </w:pPr>
    </w:p>
    <w:p w:rsidR="004E1057" w:rsidRPr="004E1057" w:rsidRDefault="00A5677D" w:rsidP="004E1057">
      <w:pPr>
        <w:widowControl w:val="0"/>
        <w:autoSpaceDE w:val="0"/>
        <w:autoSpaceDN w:val="0"/>
        <w:adjustRightInd w:val="0"/>
        <w:spacing w:line="360" w:lineRule="auto"/>
        <w:jc w:val="both"/>
        <w:rPr>
          <w:rFonts w:ascii="Palatino Linotype" w:eastAsia="Calibri" w:hAnsi="Palatino Linotype" w:cs="Arial"/>
        </w:rPr>
      </w:pPr>
      <w:r w:rsidRPr="009D36B3">
        <w:rPr>
          <w:rFonts w:ascii="Palatino Linotype" w:eastAsia="Calibri" w:hAnsi="Palatino Linotype" w:cs="Arial"/>
        </w:rPr>
        <w:t xml:space="preserve">Así, con </w:t>
      </w:r>
      <w:r w:rsidRPr="009D36B3">
        <w:rPr>
          <w:rFonts w:ascii="Palatino Linotype" w:hAnsi="Palatino Linotype" w:cs="Arial"/>
        </w:rPr>
        <w:t>fundamento</w:t>
      </w:r>
      <w:r w:rsidRPr="009D36B3">
        <w:rPr>
          <w:rFonts w:ascii="Palatino Linotype" w:eastAsia="Calibri" w:hAnsi="Palatino Linotype" w:cs="Arial"/>
        </w:rPr>
        <w:t xml:space="preserve"> en lo prescrito en los artículos 5 párrafos </w:t>
      </w:r>
      <w:r w:rsidR="001A51A4">
        <w:rPr>
          <w:rFonts w:ascii="Palatino Linotype" w:eastAsia="Calibri" w:hAnsi="Palatino Linotype" w:cs="Arial"/>
        </w:rPr>
        <w:t xml:space="preserve">vigésimo segundo, vigésimo tercero, vigésimo cuarto, </w:t>
      </w:r>
      <w:r w:rsidRPr="009D36B3">
        <w:rPr>
          <w:rFonts w:ascii="Palatino Linotype" w:eastAsia="Calibri" w:hAnsi="Palatino Linotype" w:cs="Arial"/>
        </w:rPr>
        <w:t xml:space="preserve">fracciones IV y V de la Constitución Política del Estado Libre y Soberano de México; </w:t>
      </w:r>
      <w:r w:rsidRPr="009D36B3">
        <w:rPr>
          <w:rFonts w:ascii="Palatino Linotype" w:hAnsi="Palatino Linotype"/>
        </w:rPr>
        <w:t>2</w:t>
      </w:r>
      <w:r w:rsidR="00B35964" w:rsidRPr="009D36B3">
        <w:rPr>
          <w:rFonts w:ascii="Palatino Linotype" w:hAnsi="Palatino Linotype"/>
        </w:rPr>
        <w:t>,</w:t>
      </w:r>
      <w:r w:rsidRPr="009D36B3">
        <w:rPr>
          <w:rFonts w:ascii="Palatino Linotype" w:hAnsi="Palatino Linotype"/>
        </w:rPr>
        <w:t xml:space="preserve"> fracción II, 29, 36</w:t>
      </w:r>
      <w:r w:rsidR="00B35964" w:rsidRPr="009D36B3">
        <w:rPr>
          <w:rFonts w:ascii="Palatino Linotype" w:hAnsi="Palatino Linotype"/>
        </w:rPr>
        <w:t>,</w:t>
      </w:r>
      <w:r w:rsidRPr="009D36B3">
        <w:rPr>
          <w:rFonts w:ascii="Palatino Linotype" w:hAnsi="Palatino Linotype"/>
        </w:rPr>
        <w:t xml:space="preserve"> fracciones I y II, 176, 178, 179, 181, 185</w:t>
      </w:r>
      <w:r w:rsidR="00B35964" w:rsidRPr="009D36B3">
        <w:rPr>
          <w:rFonts w:ascii="Palatino Linotype" w:hAnsi="Palatino Linotype"/>
        </w:rPr>
        <w:t xml:space="preserve">, </w:t>
      </w:r>
      <w:r w:rsidRPr="009D36B3">
        <w:rPr>
          <w:rFonts w:ascii="Palatino Linotype" w:hAnsi="Palatino Linotype"/>
        </w:rPr>
        <w:t>fracción I, 186 y 188</w:t>
      </w:r>
      <w:r w:rsidRPr="009D36B3">
        <w:rPr>
          <w:rFonts w:ascii="Palatino Linotype" w:eastAsia="Calibri" w:hAnsi="Palatino Linotype" w:cs="Arial"/>
        </w:rPr>
        <w:t xml:space="preserve"> de la Ley de Transparencia y Acceso a la Información Pública del Estado de México y Municipios, este Pleno:</w:t>
      </w:r>
    </w:p>
    <w:p w:rsidR="004E1057" w:rsidRDefault="004E1057" w:rsidP="004E1057">
      <w:pPr>
        <w:spacing w:line="360" w:lineRule="auto"/>
        <w:jc w:val="center"/>
        <w:rPr>
          <w:rFonts w:ascii="Palatino Linotype" w:hAnsi="Palatino Linotype" w:cs="Arial"/>
          <w:b/>
          <w:spacing w:val="60"/>
          <w:sz w:val="28"/>
          <w:szCs w:val="28"/>
          <w:lang w:val="pt-BR"/>
        </w:rPr>
      </w:pPr>
    </w:p>
    <w:p w:rsidR="00DB76A7" w:rsidRDefault="00DB76A7" w:rsidP="004E1057">
      <w:pPr>
        <w:spacing w:line="360" w:lineRule="auto"/>
        <w:jc w:val="center"/>
        <w:rPr>
          <w:rFonts w:ascii="Palatino Linotype" w:hAnsi="Palatino Linotype" w:cs="Arial"/>
          <w:b/>
          <w:spacing w:val="60"/>
          <w:sz w:val="28"/>
          <w:szCs w:val="28"/>
          <w:lang w:val="pt-BR"/>
        </w:rPr>
      </w:pPr>
      <w:r w:rsidRPr="009D36B3">
        <w:rPr>
          <w:rFonts w:ascii="Palatino Linotype" w:hAnsi="Palatino Linotype" w:cs="Arial"/>
          <w:b/>
          <w:spacing w:val="60"/>
          <w:sz w:val="28"/>
          <w:szCs w:val="28"/>
          <w:lang w:val="pt-BR"/>
        </w:rPr>
        <w:t>RESUELVE</w:t>
      </w:r>
    </w:p>
    <w:p w:rsidR="004E1057" w:rsidRPr="009D36B3" w:rsidRDefault="004E1057" w:rsidP="004E1057">
      <w:pPr>
        <w:spacing w:line="360" w:lineRule="auto"/>
        <w:jc w:val="center"/>
        <w:rPr>
          <w:rFonts w:ascii="Palatino Linotype" w:hAnsi="Palatino Linotype" w:cs="Arial"/>
          <w:b/>
          <w:spacing w:val="60"/>
          <w:sz w:val="28"/>
          <w:szCs w:val="28"/>
          <w:lang w:val="pt-BR"/>
        </w:rPr>
      </w:pPr>
    </w:p>
    <w:p w:rsidR="00DB76A7" w:rsidRPr="009D36B3" w:rsidRDefault="00DB76A7" w:rsidP="004E1057">
      <w:pPr>
        <w:widowControl w:val="0"/>
        <w:autoSpaceDE w:val="0"/>
        <w:autoSpaceDN w:val="0"/>
        <w:adjustRightInd w:val="0"/>
        <w:spacing w:line="360" w:lineRule="auto"/>
        <w:jc w:val="both"/>
        <w:rPr>
          <w:rFonts w:ascii="Palatino Linotype" w:hAnsi="Palatino Linotype" w:cs="Arial"/>
        </w:rPr>
      </w:pPr>
      <w:r w:rsidRPr="009D36B3">
        <w:rPr>
          <w:rFonts w:ascii="Palatino Linotype" w:hAnsi="Palatino Linotype" w:cs="Arial"/>
          <w:b/>
          <w:sz w:val="28"/>
          <w:szCs w:val="28"/>
        </w:rPr>
        <w:t>PRIMERO.</w:t>
      </w:r>
      <w:r w:rsidRPr="009D36B3">
        <w:rPr>
          <w:rFonts w:ascii="Palatino Linotype" w:hAnsi="Palatino Linotype" w:cs="Arial"/>
        </w:rPr>
        <w:t xml:space="preserve"> Resultan</w:t>
      </w:r>
      <w:r w:rsidR="004B6E7B" w:rsidRPr="009D36B3">
        <w:rPr>
          <w:rFonts w:ascii="Palatino Linotype" w:hAnsi="Palatino Linotype" w:cs="Arial"/>
        </w:rPr>
        <w:t xml:space="preserve"> </w:t>
      </w:r>
      <w:r w:rsidR="00836DE6" w:rsidRPr="00836DE6">
        <w:rPr>
          <w:rFonts w:ascii="Palatino Linotype" w:hAnsi="Palatino Linotype" w:cs="Arial"/>
          <w:b/>
        </w:rPr>
        <w:t>parcialmente</w:t>
      </w:r>
      <w:r w:rsidR="00836DE6">
        <w:rPr>
          <w:rFonts w:ascii="Palatino Linotype" w:hAnsi="Palatino Linotype" w:cs="Arial"/>
        </w:rPr>
        <w:t xml:space="preserve"> </w:t>
      </w:r>
      <w:r w:rsidR="00920C8C">
        <w:rPr>
          <w:rFonts w:ascii="Palatino Linotype" w:hAnsi="Palatino Linotype" w:cs="Arial"/>
          <w:b/>
        </w:rPr>
        <w:t>fundadas</w:t>
      </w:r>
      <w:r w:rsidRPr="009D36B3">
        <w:rPr>
          <w:rFonts w:ascii="Palatino Linotype" w:hAnsi="Palatino Linotype" w:cs="Arial"/>
        </w:rPr>
        <w:t xml:space="preserve"> las razones o motivos de inconformidad hechos valer por </w:t>
      </w:r>
      <w:r w:rsidR="00920C8C">
        <w:rPr>
          <w:rFonts w:ascii="Palatino Linotype" w:hAnsi="Palatino Linotype" w:cs="Arial"/>
          <w:b/>
        </w:rPr>
        <w:t>la</w:t>
      </w:r>
      <w:r w:rsidRPr="009D36B3">
        <w:rPr>
          <w:rFonts w:ascii="Palatino Linotype" w:hAnsi="Palatino Linotype" w:cs="Arial"/>
          <w:b/>
        </w:rPr>
        <w:t xml:space="preserve"> RECURRENTE</w:t>
      </w:r>
      <w:r w:rsidRPr="009D36B3">
        <w:rPr>
          <w:rFonts w:ascii="Palatino Linotype" w:hAnsi="Palatino Linotype" w:cs="Arial"/>
        </w:rPr>
        <w:t xml:space="preserve">, en términos del Considerando </w:t>
      </w:r>
      <w:r w:rsidRPr="009D36B3">
        <w:rPr>
          <w:rFonts w:ascii="Palatino Linotype" w:hAnsi="Palatino Linotype" w:cs="Arial"/>
          <w:b/>
        </w:rPr>
        <w:t>QUINTO</w:t>
      </w:r>
      <w:r w:rsidRPr="009D36B3">
        <w:rPr>
          <w:rFonts w:ascii="Palatino Linotype" w:hAnsi="Palatino Linotype" w:cs="Arial"/>
        </w:rPr>
        <w:t xml:space="preserve"> de la presente resolución.</w:t>
      </w:r>
    </w:p>
    <w:p w:rsidR="00920C8C" w:rsidRDefault="00DB76A7" w:rsidP="004E1057">
      <w:pPr>
        <w:spacing w:before="100" w:beforeAutospacing="1" w:line="360" w:lineRule="auto"/>
        <w:ind w:right="49"/>
        <w:jc w:val="both"/>
        <w:rPr>
          <w:rFonts w:ascii="Palatino Linotype" w:hAnsi="Palatino Linotype" w:cs="Arial"/>
          <w:i/>
          <w:sz w:val="22"/>
          <w:szCs w:val="22"/>
          <w:lang w:eastAsia="es-MX"/>
        </w:rPr>
      </w:pPr>
      <w:r w:rsidRPr="009D36B3">
        <w:rPr>
          <w:rFonts w:ascii="Palatino Linotype" w:hAnsi="Palatino Linotype" w:cs="Arial"/>
          <w:b/>
          <w:color w:val="000000" w:themeColor="text1"/>
          <w:sz w:val="28"/>
          <w:szCs w:val="28"/>
        </w:rPr>
        <w:t>SEGUNDO.</w:t>
      </w:r>
      <w:r w:rsidRPr="009D36B3">
        <w:rPr>
          <w:rFonts w:ascii="Palatino Linotype" w:hAnsi="Palatino Linotype" w:cs="Arial"/>
          <w:color w:val="000000" w:themeColor="text1"/>
        </w:rPr>
        <w:t xml:space="preserve"> Se</w:t>
      </w:r>
      <w:r w:rsidRPr="009D36B3">
        <w:rPr>
          <w:rFonts w:ascii="Palatino Linotype" w:hAnsi="Palatino Linotype" w:cs="Arial"/>
          <w:b/>
          <w:color w:val="000000" w:themeColor="text1"/>
        </w:rPr>
        <w:t xml:space="preserve"> MODIFICA </w:t>
      </w:r>
      <w:r w:rsidRPr="009D36B3">
        <w:rPr>
          <w:rFonts w:ascii="Palatino Linotype" w:hAnsi="Palatino Linotype" w:cs="Arial"/>
          <w:color w:val="000000" w:themeColor="text1"/>
        </w:rPr>
        <w:t xml:space="preserve">la respuesta del </w:t>
      </w:r>
      <w:r w:rsidRPr="009D36B3">
        <w:rPr>
          <w:rFonts w:ascii="Palatino Linotype" w:hAnsi="Palatino Linotype" w:cs="Arial"/>
          <w:b/>
          <w:color w:val="000000" w:themeColor="text1"/>
        </w:rPr>
        <w:t xml:space="preserve">SUJETO OBLIGADO </w:t>
      </w:r>
      <w:r w:rsidRPr="009D36B3">
        <w:rPr>
          <w:rFonts w:ascii="Palatino Linotype" w:hAnsi="Palatino Linotype" w:cs="Arial"/>
          <w:color w:val="000000" w:themeColor="text1"/>
        </w:rPr>
        <w:t xml:space="preserve">otorgada a la solicitud de información número </w:t>
      </w:r>
      <w:r w:rsidR="00920C8C" w:rsidRPr="001D1E1A">
        <w:rPr>
          <w:rFonts w:ascii="Palatino Linotype" w:hAnsi="Palatino Linotype"/>
          <w:b/>
          <w:lang w:val="es-MX"/>
        </w:rPr>
        <w:t>00268/OCOYOAC/IP/2019</w:t>
      </w:r>
      <w:r w:rsidRPr="009D36B3">
        <w:rPr>
          <w:rFonts w:ascii="Palatino Linotype" w:hAnsi="Palatino Linotype" w:cs="Arial"/>
          <w:color w:val="000000" w:themeColor="text1"/>
        </w:rPr>
        <w:t xml:space="preserve">, </w:t>
      </w:r>
      <w:r w:rsidR="00920C8C" w:rsidRPr="00635316">
        <w:rPr>
          <w:rFonts w:ascii="Palatino Linotype" w:hAnsi="Palatino Linotype"/>
          <w:color w:val="222222"/>
          <w:lang w:eastAsia="es-MX"/>
        </w:rPr>
        <w:t>y</w:t>
      </w:r>
      <w:r w:rsidR="00920C8C">
        <w:rPr>
          <w:rFonts w:ascii="Palatino Linotype" w:hAnsi="Palatino Linotype"/>
          <w:color w:val="222222"/>
          <w:lang w:eastAsia="es-MX"/>
        </w:rPr>
        <w:t xml:space="preserve"> </w:t>
      </w:r>
      <w:r w:rsidR="00920C8C" w:rsidRPr="00635316">
        <w:rPr>
          <w:rFonts w:ascii="Palatino Linotype" w:hAnsi="Palatino Linotype"/>
          <w:color w:val="222222"/>
          <w:lang w:eastAsia="es-MX"/>
        </w:rPr>
        <w:t>haga</w:t>
      </w:r>
      <w:r w:rsidR="00920C8C">
        <w:rPr>
          <w:rFonts w:ascii="Palatino Linotype" w:hAnsi="Palatino Linotype"/>
          <w:color w:val="222222"/>
          <w:lang w:eastAsia="es-MX"/>
        </w:rPr>
        <w:t xml:space="preserve"> </w:t>
      </w:r>
      <w:r w:rsidR="00920C8C" w:rsidRPr="00635316">
        <w:rPr>
          <w:rFonts w:ascii="Palatino Linotype" w:hAnsi="Palatino Linotype"/>
          <w:color w:val="222222"/>
          <w:lang w:eastAsia="es-MX"/>
        </w:rPr>
        <w:t>entrega</w:t>
      </w:r>
      <w:r w:rsidR="00920C8C">
        <w:rPr>
          <w:rFonts w:ascii="Palatino Linotype" w:hAnsi="Palatino Linotype"/>
          <w:color w:val="222222"/>
          <w:lang w:eastAsia="es-MX"/>
        </w:rPr>
        <w:t xml:space="preserve"> </w:t>
      </w:r>
      <w:r w:rsidR="00920C8C" w:rsidRPr="00635316">
        <w:rPr>
          <w:rFonts w:ascii="Palatino Linotype" w:hAnsi="Palatino Linotype"/>
          <w:color w:val="222222"/>
          <w:lang w:eastAsia="es-MX"/>
        </w:rPr>
        <w:t>a</w:t>
      </w:r>
      <w:r w:rsidR="00920C8C">
        <w:rPr>
          <w:rFonts w:ascii="Palatino Linotype" w:hAnsi="Palatino Linotype"/>
          <w:color w:val="222222"/>
          <w:lang w:eastAsia="es-MX"/>
        </w:rPr>
        <w:t xml:space="preserve"> </w:t>
      </w:r>
      <w:r w:rsidR="00920C8C" w:rsidRPr="00635316">
        <w:rPr>
          <w:rFonts w:ascii="Palatino Linotype" w:hAnsi="Palatino Linotype"/>
          <w:b/>
          <w:color w:val="222222"/>
          <w:lang w:eastAsia="es-MX"/>
        </w:rPr>
        <w:t>LA</w:t>
      </w:r>
      <w:r w:rsidR="00920C8C">
        <w:rPr>
          <w:rFonts w:ascii="Palatino Linotype" w:hAnsi="Palatino Linotype"/>
          <w:color w:val="222222"/>
          <w:lang w:eastAsia="es-MX"/>
        </w:rPr>
        <w:t xml:space="preserve"> </w:t>
      </w:r>
      <w:r w:rsidR="00920C8C" w:rsidRPr="00635316">
        <w:rPr>
          <w:rFonts w:ascii="Palatino Linotype" w:hAnsi="Palatino Linotype"/>
          <w:b/>
          <w:bCs/>
          <w:color w:val="222222"/>
          <w:lang w:eastAsia="es-MX"/>
        </w:rPr>
        <w:t>RECURRENTE</w:t>
      </w:r>
      <w:r w:rsidR="00920C8C" w:rsidRPr="00635316">
        <w:rPr>
          <w:rFonts w:ascii="Palatino Linotype" w:hAnsi="Palatino Linotype"/>
          <w:bCs/>
          <w:color w:val="222222"/>
          <w:lang w:eastAsia="es-MX"/>
        </w:rPr>
        <w:t>,</w:t>
      </w:r>
      <w:r w:rsidR="00920C8C">
        <w:rPr>
          <w:rFonts w:ascii="Palatino Linotype" w:hAnsi="Palatino Linotype"/>
          <w:bCs/>
          <w:color w:val="222222"/>
          <w:lang w:eastAsia="es-MX"/>
        </w:rPr>
        <w:t xml:space="preserve"> </w:t>
      </w:r>
      <w:r w:rsidR="00920C8C" w:rsidRPr="00DB5452">
        <w:rPr>
          <w:rFonts w:ascii="Palatino Linotype" w:hAnsi="Palatino Linotype" w:cs="Arial"/>
        </w:rPr>
        <w:t xml:space="preserve">vía </w:t>
      </w:r>
      <w:r w:rsidR="00920C8C" w:rsidRPr="00DB5452">
        <w:rPr>
          <w:rFonts w:ascii="Palatino Linotype" w:hAnsi="Palatino Linotype" w:cs="Arial"/>
          <w:b/>
        </w:rPr>
        <w:t>EL</w:t>
      </w:r>
      <w:r w:rsidR="00920C8C" w:rsidRPr="00DB5452">
        <w:rPr>
          <w:rFonts w:ascii="Palatino Linotype" w:hAnsi="Palatino Linotype" w:cs="Arial"/>
        </w:rPr>
        <w:t xml:space="preserve"> </w:t>
      </w:r>
      <w:r w:rsidR="00920C8C" w:rsidRPr="00DB5452">
        <w:rPr>
          <w:rFonts w:ascii="Palatino Linotype" w:hAnsi="Palatino Linotype" w:cs="Arial"/>
          <w:b/>
        </w:rPr>
        <w:t>SAIMEX</w:t>
      </w:r>
      <w:r w:rsidR="00920C8C" w:rsidRPr="00DB5452">
        <w:rPr>
          <w:rFonts w:ascii="Palatino Linotype" w:hAnsi="Palatino Linotype" w:cs="Arial"/>
        </w:rPr>
        <w:t xml:space="preserve">, </w:t>
      </w:r>
      <w:r w:rsidR="00920C8C" w:rsidRPr="00635316">
        <w:rPr>
          <w:rFonts w:ascii="Palatino Linotype" w:hAnsi="Palatino Linotype"/>
          <w:color w:val="222222"/>
          <w:lang w:eastAsia="es-MX"/>
        </w:rPr>
        <w:t>en</w:t>
      </w:r>
      <w:r w:rsidR="00920C8C">
        <w:rPr>
          <w:rFonts w:ascii="Palatino Linotype" w:hAnsi="Palatino Linotype"/>
          <w:color w:val="222222"/>
          <w:lang w:eastAsia="es-MX"/>
        </w:rPr>
        <w:t xml:space="preserve"> </w:t>
      </w:r>
      <w:r w:rsidR="00920C8C" w:rsidRPr="00635316">
        <w:rPr>
          <w:rFonts w:ascii="Palatino Linotype" w:hAnsi="Palatino Linotype"/>
          <w:color w:val="222222"/>
          <w:lang w:eastAsia="es-MX"/>
        </w:rPr>
        <w:t>términos</w:t>
      </w:r>
      <w:r w:rsidR="00920C8C">
        <w:rPr>
          <w:rFonts w:ascii="Palatino Linotype" w:hAnsi="Palatino Linotype"/>
          <w:color w:val="222222"/>
          <w:lang w:eastAsia="es-MX"/>
        </w:rPr>
        <w:t xml:space="preserve"> </w:t>
      </w:r>
      <w:r w:rsidR="00920C8C" w:rsidRPr="00635316">
        <w:rPr>
          <w:rFonts w:ascii="Palatino Linotype" w:hAnsi="Palatino Linotype"/>
          <w:color w:val="222222"/>
          <w:lang w:eastAsia="es-MX"/>
        </w:rPr>
        <w:t>del</w:t>
      </w:r>
      <w:r w:rsidR="00920C8C">
        <w:rPr>
          <w:rFonts w:ascii="Palatino Linotype" w:hAnsi="Palatino Linotype"/>
          <w:color w:val="222222"/>
          <w:lang w:eastAsia="es-MX"/>
        </w:rPr>
        <w:t xml:space="preserve"> </w:t>
      </w:r>
      <w:r w:rsidR="00920C8C" w:rsidRPr="00635316">
        <w:rPr>
          <w:rFonts w:ascii="Palatino Linotype" w:hAnsi="Palatino Linotype"/>
          <w:color w:val="222222"/>
          <w:lang w:eastAsia="es-MX"/>
        </w:rPr>
        <w:t>Considerando</w:t>
      </w:r>
      <w:r w:rsidR="00920C8C">
        <w:rPr>
          <w:rFonts w:ascii="Palatino Linotype" w:hAnsi="Palatino Linotype"/>
          <w:color w:val="222222"/>
          <w:lang w:eastAsia="es-MX"/>
        </w:rPr>
        <w:t xml:space="preserve"> </w:t>
      </w:r>
      <w:r w:rsidR="00920C8C" w:rsidRPr="00635316">
        <w:rPr>
          <w:rFonts w:ascii="Palatino Linotype" w:hAnsi="Palatino Linotype"/>
          <w:b/>
          <w:bCs/>
          <w:color w:val="222222"/>
          <w:lang w:eastAsia="es-MX"/>
        </w:rPr>
        <w:t>QUINTO</w:t>
      </w:r>
      <w:r w:rsidR="00920C8C">
        <w:rPr>
          <w:rFonts w:ascii="Palatino Linotype" w:hAnsi="Palatino Linotype"/>
          <w:color w:val="222222"/>
          <w:lang w:eastAsia="es-MX"/>
        </w:rPr>
        <w:t xml:space="preserve"> </w:t>
      </w:r>
      <w:r w:rsidR="00920C8C" w:rsidRPr="00635316">
        <w:rPr>
          <w:rFonts w:ascii="Palatino Linotype" w:hAnsi="Palatino Linotype"/>
          <w:color w:val="222222"/>
          <w:lang w:eastAsia="es-MX"/>
        </w:rPr>
        <w:t>de</w:t>
      </w:r>
      <w:r w:rsidR="00920C8C">
        <w:rPr>
          <w:rFonts w:ascii="Palatino Linotype" w:hAnsi="Palatino Linotype"/>
          <w:color w:val="222222"/>
          <w:lang w:eastAsia="es-MX"/>
        </w:rPr>
        <w:t xml:space="preserve"> </w:t>
      </w:r>
      <w:r w:rsidR="00920C8C" w:rsidRPr="00635316">
        <w:rPr>
          <w:rFonts w:ascii="Palatino Linotype" w:hAnsi="Palatino Linotype"/>
          <w:color w:val="222222"/>
          <w:lang w:eastAsia="es-MX"/>
        </w:rPr>
        <w:t>esta</w:t>
      </w:r>
      <w:r w:rsidR="00920C8C">
        <w:rPr>
          <w:rFonts w:ascii="Palatino Linotype" w:hAnsi="Palatino Linotype"/>
          <w:color w:val="222222"/>
          <w:lang w:eastAsia="es-MX"/>
        </w:rPr>
        <w:t xml:space="preserve"> </w:t>
      </w:r>
      <w:r w:rsidR="00920C8C" w:rsidRPr="00635316">
        <w:rPr>
          <w:rFonts w:ascii="Palatino Linotype" w:hAnsi="Palatino Linotype"/>
          <w:color w:val="222222"/>
          <w:lang w:eastAsia="es-MX"/>
        </w:rPr>
        <w:t>resolución,</w:t>
      </w:r>
      <w:r w:rsidR="00920C8C">
        <w:rPr>
          <w:rFonts w:ascii="Palatino Linotype" w:hAnsi="Palatino Linotype"/>
          <w:color w:val="222222"/>
          <w:lang w:eastAsia="es-MX"/>
        </w:rPr>
        <w:t xml:space="preserve"> </w:t>
      </w:r>
      <w:r w:rsidR="00920C8C" w:rsidRPr="00635316">
        <w:rPr>
          <w:rFonts w:ascii="Palatino Linotype" w:hAnsi="Palatino Linotype"/>
          <w:color w:val="222222"/>
          <w:lang w:eastAsia="es-MX"/>
        </w:rPr>
        <w:t>de</w:t>
      </w:r>
      <w:r w:rsidR="00920C8C">
        <w:rPr>
          <w:rFonts w:ascii="Palatino Linotype" w:hAnsi="Palatino Linotype"/>
          <w:color w:val="222222"/>
          <w:lang w:eastAsia="es-MX"/>
        </w:rPr>
        <w:t xml:space="preserve"> </w:t>
      </w:r>
      <w:r w:rsidR="00920C8C" w:rsidRPr="00635316">
        <w:rPr>
          <w:rFonts w:ascii="Palatino Linotype" w:hAnsi="Palatino Linotype"/>
          <w:color w:val="222222"/>
          <w:lang w:eastAsia="es-MX"/>
        </w:rPr>
        <w:t>lo</w:t>
      </w:r>
      <w:r w:rsidR="00920C8C">
        <w:rPr>
          <w:rFonts w:ascii="Palatino Linotype" w:hAnsi="Palatino Linotype"/>
          <w:color w:val="222222"/>
          <w:lang w:eastAsia="es-MX"/>
        </w:rPr>
        <w:t xml:space="preserve"> </w:t>
      </w:r>
      <w:r w:rsidR="00920C8C" w:rsidRPr="00635316">
        <w:rPr>
          <w:rFonts w:ascii="Palatino Linotype" w:hAnsi="Palatino Linotype"/>
          <w:color w:val="222222"/>
          <w:lang w:eastAsia="es-MX"/>
        </w:rPr>
        <w:t>siguiente:</w:t>
      </w:r>
      <w:r w:rsidR="00920C8C" w:rsidRPr="009D36B3">
        <w:rPr>
          <w:rFonts w:ascii="Palatino Linotype" w:hAnsi="Palatino Linotype" w:cs="Arial"/>
          <w:i/>
          <w:sz w:val="22"/>
          <w:szCs w:val="22"/>
          <w:lang w:eastAsia="es-MX"/>
        </w:rPr>
        <w:t xml:space="preserve"> </w:t>
      </w:r>
    </w:p>
    <w:p w:rsidR="00091BE0" w:rsidRPr="00297CCC" w:rsidRDefault="00920C8C" w:rsidP="004E1057">
      <w:pPr>
        <w:ind w:left="851" w:right="757"/>
        <w:jc w:val="both"/>
        <w:rPr>
          <w:rFonts w:ascii="Palatino Linotype" w:eastAsiaTheme="minorEastAsia" w:hAnsi="Palatino Linotype" w:cs="Arial"/>
          <w:i/>
          <w:sz w:val="22"/>
          <w:szCs w:val="22"/>
        </w:rPr>
      </w:pPr>
      <w:r w:rsidRPr="00635316">
        <w:rPr>
          <w:rFonts w:ascii="Palatino Linotype" w:hAnsi="Palatino Linotype"/>
          <w:i/>
          <w:iCs/>
          <w:color w:val="222222"/>
          <w:sz w:val="22"/>
          <w:szCs w:val="22"/>
          <w:lang w:eastAsia="es-MX"/>
        </w:rPr>
        <w:t>“</w:t>
      </w:r>
      <w:r w:rsidRPr="00011DE3">
        <w:rPr>
          <w:rFonts w:ascii="Palatino Linotype" w:hAnsi="Palatino Linotype"/>
          <w:i/>
          <w:sz w:val="22"/>
        </w:rPr>
        <w:t>El Acuerdo que apruebe el Comité de Transparencia</w:t>
      </w:r>
      <w:r w:rsidR="00566EF3">
        <w:rPr>
          <w:rFonts w:ascii="Palatino Linotype" w:hAnsi="Palatino Linotype"/>
          <w:i/>
          <w:sz w:val="22"/>
        </w:rPr>
        <w:t>,</w:t>
      </w:r>
      <w:r w:rsidRPr="00011DE3">
        <w:rPr>
          <w:rFonts w:ascii="Palatino Linotype" w:hAnsi="Palatino Linotype"/>
          <w:i/>
          <w:sz w:val="22"/>
        </w:rPr>
        <w:t xml:space="preserve"> </w:t>
      </w:r>
      <w:r w:rsidR="00DF6516">
        <w:rPr>
          <w:rFonts w:ascii="Palatino Linotype" w:hAnsi="Palatino Linotype"/>
          <w:i/>
          <w:sz w:val="22"/>
        </w:rPr>
        <w:t>en el que</w:t>
      </w:r>
      <w:r w:rsidR="00836DE6">
        <w:rPr>
          <w:rFonts w:ascii="Palatino Linotype" w:hAnsi="Palatino Linotype"/>
          <w:i/>
          <w:sz w:val="22"/>
        </w:rPr>
        <w:t xml:space="preserve"> </w:t>
      </w:r>
      <w:r w:rsidRPr="00011DE3">
        <w:rPr>
          <w:rFonts w:ascii="Palatino Linotype" w:hAnsi="Palatino Linotype"/>
          <w:i/>
          <w:sz w:val="22"/>
        </w:rPr>
        <w:t>se clasifique como confidencial</w:t>
      </w:r>
      <w:r w:rsidR="00836DE6">
        <w:rPr>
          <w:rFonts w:ascii="Palatino Linotype" w:hAnsi="Palatino Linotype"/>
          <w:i/>
          <w:sz w:val="22"/>
        </w:rPr>
        <w:t xml:space="preserve"> </w:t>
      </w:r>
      <w:r w:rsidR="00566EF3">
        <w:rPr>
          <w:rFonts w:ascii="Palatino Linotype" w:hAnsi="Palatino Linotype"/>
          <w:i/>
          <w:sz w:val="22"/>
        </w:rPr>
        <w:t xml:space="preserve">en su totalidad el documento mediante </w:t>
      </w:r>
      <w:r w:rsidR="00DF6516">
        <w:rPr>
          <w:rFonts w:ascii="Palatino Linotype" w:hAnsi="Palatino Linotype"/>
          <w:i/>
          <w:sz w:val="22"/>
        </w:rPr>
        <w:t>el cual  el ciudadano referido en la solicitud de acceso a la información pública</w:t>
      </w:r>
      <w:r w:rsidR="00FD4240">
        <w:rPr>
          <w:rFonts w:ascii="Palatino Linotype" w:hAnsi="Palatino Linotype"/>
          <w:i/>
          <w:sz w:val="22"/>
        </w:rPr>
        <w:t xml:space="preserve"> acreditó su personalidad</w:t>
      </w:r>
      <w:r w:rsidR="00566EF3">
        <w:rPr>
          <w:rFonts w:ascii="Palatino Linotype" w:hAnsi="Palatino Linotype"/>
          <w:i/>
          <w:sz w:val="22"/>
        </w:rPr>
        <w:t xml:space="preserve">, </w:t>
      </w:r>
      <w:r>
        <w:rPr>
          <w:rFonts w:ascii="Palatino Linotype" w:hAnsi="Palatino Linotype"/>
          <w:i/>
          <w:sz w:val="22"/>
        </w:rPr>
        <w:t xml:space="preserve">en términos de lo dispuesto por el artículo 143 de la </w:t>
      </w:r>
      <w:r w:rsidRPr="00E378C9">
        <w:rPr>
          <w:rFonts w:ascii="Palatino Linotype" w:hAnsi="Palatino Linotype"/>
          <w:i/>
          <w:sz w:val="22"/>
        </w:rPr>
        <w:t>Ley de Transparencia y Acceso a la Información Pública del Estado de México y Municipios</w:t>
      </w:r>
      <w:r>
        <w:rPr>
          <w:rFonts w:ascii="Palatino Linotype" w:hAnsi="Palatino Linotype"/>
          <w:i/>
          <w:sz w:val="22"/>
        </w:rPr>
        <w:t>.</w:t>
      </w:r>
      <w:r w:rsidR="002E242F" w:rsidRPr="009D36B3">
        <w:rPr>
          <w:rFonts w:ascii="Palatino Linotype" w:eastAsiaTheme="minorEastAsia" w:hAnsi="Palatino Linotype" w:cs="Arial"/>
          <w:i/>
          <w:sz w:val="22"/>
          <w:szCs w:val="22"/>
        </w:rPr>
        <w:t>”</w:t>
      </w:r>
    </w:p>
    <w:p w:rsidR="00DB76A7" w:rsidRPr="009D36B3" w:rsidRDefault="00DB76A7" w:rsidP="00DB76A7">
      <w:pPr>
        <w:spacing w:before="100" w:beforeAutospacing="1" w:after="100" w:afterAutospacing="1" w:line="360" w:lineRule="auto"/>
        <w:ind w:right="49"/>
        <w:jc w:val="both"/>
        <w:rPr>
          <w:rFonts w:ascii="Palatino Linotype" w:hAnsi="Palatino Linotype"/>
          <w:color w:val="222222"/>
          <w:shd w:val="clear" w:color="auto" w:fill="FFFFFF"/>
        </w:rPr>
      </w:pPr>
      <w:r w:rsidRPr="009D36B3">
        <w:rPr>
          <w:rFonts w:ascii="Palatino Linotype" w:hAnsi="Palatino Linotype" w:cs="Arial"/>
          <w:b/>
          <w:color w:val="000000" w:themeColor="text1"/>
          <w:sz w:val="28"/>
          <w:szCs w:val="28"/>
        </w:rPr>
        <w:t>TERCERO.</w:t>
      </w:r>
      <w:r w:rsidRPr="009D36B3">
        <w:rPr>
          <w:rStyle w:val="apple-converted-space"/>
          <w:rFonts w:ascii="Palatino Linotype" w:hAnsi="Palatino Linotype"/>
          <w:color w:val="222222"/>
          <w:shd w:val="clear" w:color="auto" w:fill="FFFFFF"/>
        </w:rPr>
        <w:t> </w:t>
      </w:r>
      <w:r w:rsidRPr="009D36B3">
        <w:rPr>
          <w:rFonts w:ascii="Palatino Linotype" w:hAnsi="Palatino Linotype"/>
          <w:b/>
          <w:color w:val="222222"/>
          <w:lang w:eastAsia="es-ES_tradnl"/>
        </w:rPr>
        <w:t>Notifíquese</w:t>
      </w:r>
      <w:r w:rsidRPr="009D36B3">
        <w:rPr>
          <w:rFonts w:ascii="Palatino Linotype" w:hAnsi="Palatino Linotype"/>
          <w:color w:val="222222"/>
          <w:lang w:eastAsia="es-ES_tradnl"/>
        </w:rPr>
        <w:t xml:space="preserve"> </w:t>
      </w:r>
      <w:r w:rsidRPr="009D36B3">
        <w:rPr>
          <w:rFonts w:ascii="Palatino Linotype" w:hAnsi="Palatino Linotype"/>
          <w:color w:val="222222"/>
          <w:shd w:val="clear" w:color="auto" w:fill="FFFFFF"/>
        </w:rPr>
        <w:t>al Titular de la Unidad de Transparencia del</w:t>
      </w:r>
      <w:r w:rsidRPr="009D36B3">
        <w:rPr>
          <w:rStyle w:val="apple-converted-space"/>
          <w:rFonts w:ascii="Palatino Linotype" w:hAnsi="Palatino Linotype"/>
          <w:color w:val="222222"/>
          <w:shd w:val="clear" w:color="auto" w:fill="FFFFFF"/>
        </w:rPr>
        <w:t> </w:t>
      </w:r>
      <w:r w:rsidRPr="009D36B3">
        <w:rPr>
          <w:rFonts w:ascii="Palatino Linotype" w:hAnsi="Palatino Linotype"/>
          <w:b/>
          <w:color w:val="222222"/>
          <w:shd w:val="clear" w:color="auto" w:fill="FFFFFF"/>
        </w:rPr>
        <w:t>SUJETO OBLIGADO</w:t>
      </w:r>
      <w:r w:rsidRPr="009D36B3">
        <w:rPr>
          <w:rFonts w:ascii="Palatino Linotype" w:hAnsi="Palatino Linotype"/>
          <w:color w:val="222222"/>
          <w:shd w:val="clear" w:color="auto" w:fill="FFFFFF"/>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w:t>
      </w:r>
      <w:r w:rsidRPr="009D36B3">
        <w:rPr>
          <w:rFonts w:ascii="Palatino Linotype" w:hAnsi="Palatino Linotype"/>
          <w:color w:val="222222"/>
          <w:lang w:eastAsia="es-ES_tradnl"/>
        </w:rPr>
        <w:t>de</w:t>
      </w:r>
      <w:r w:rsidRPr="009D36B3">
        <w:rPr>
          <w:rFonts w:ascii="Palatino Linotype" w:hAnsi="Palatino Linotype"/>
          <w:color w:val="222222"/>
          <w:shd w:val="clear" w:color="auto" w:fill="FFFFFF"/>
        </w:rPr>
        <w:t xml:space="preserve"> tres días hábiles siguientes sobre el cumplimiento dado a la presente resolución.</w:t>
      </w:r>
    </w:p>
    <w:p w:rsidR="00DB76A7" w:rsidRPr="009D36B3" w:rsidRDefault="00DB76A7" w:rsidP="00DB76A7">
      <w:pPr>
        <w:widowControl w:val="0"/>
        <w:autoSpaceDE w:val="0"/>
        <w:autoSpaceDN w:val="0"/>
        <w:adjustRightInd w:val="0"/>
        <w:spacing w:before="100" w:beforeAutospacing="1" w:after="100" w:afterAutospacing="1" w:line="360" w:lineRule="auto"/>
        <w:jc w:val="both"/>
        <w:rPr>
          <w:rFonts w:ascii="Palatino Linotype" w:eastAsiaTheme="minorEastAsia" w:hAnsi="Palatino Linotype"/>
          <w:color w:val="222222"/>
          <w:lang w:eastAsia="es-ES_tradnl"/>
        </w:rPr>
      </w:pPr>
      <w:r w:rsidRPr="009D36B3">
        <w:rPr>
          <w:rFonts w:ascii="Palatino Linotype" w:hAnsi="Palatino Linotype" w:cs="Arial"/>
          <w:b/>
          <w:color w:val="000000" w:themeColor="text1"/>
          <w:sz w:val="28"/>
          <w:szCs w:val="28"/>
        </w:rPr>
        <w:t>CUARTO.</w:t>
      </w:r>
      <w:r w:rsidRPr="009D36B3">
        <w:rPr>
          <w:rFonts w:ascii="Palatino Linotype" w:eastAsiaTheme="minorEastAsia" w:hAnsi="Palatino Linotype"/>
          <w:b/>
          <w:color w:val="222222"/>
          <w:lang w:eastAsia="es-ES_tradnl"/>
        </w:rPr>
        <w:t xml:space="preserve"> Notifíquese </w:t>
      </w:r>
      <w:r w:rsidRPr="009D36B3">
        <w:rPr>
          <w:rFonts w:ascii="Palatino Linotype" w:eastAsiaTheme="minorEastAsia" w:hAnsi="Palatino Linotype"/>
          <w:color w:val="222222"/>
          <w:lang w:eastAsia="es-ES_tradnl"/>
        </w:rPr>
        <w:t>a</w:t>
      </w:r>
      <w:r w:rsidR="005A61C2" w:rsidRPr="009D36B3">
        <w:rPr>
          <w:rFonts w:ascii="Palatino Linotype" w:eastAsiaTheme="minorEastAsia" w:hAnsi="Palatino Linotype"/>
          <w:color w:val="222222"/>
          <w:lang w:eastAsia="es-ES_tradnl"/>
        </w:rPr>
        <w:t>l</w:t>
      </w:r>
      <w:r w:rsidRPr="009D36B3">
        <w:rPr>
          <w:rFonts w:ascii="Palatino Linotype" w:eastAsiaTheme="minorEastAsia" w:hAnsi="Palatino Linotype"/>
          <w:b/>
          <w:color w:val="222222"/>
          <w:lang w:eastAsia="es-ES_tradnl"/>
        </w:rPr>
        <w:t xml:space="preserve"> RECURRENTE</w:t>
      </w:r>
      <w:r w:rsidRPr="009D36B3">
        <w:rPr>
          <w:rFonts w:ascii="Palatino Linotype" w:eastAsiaTheme="minorEastAsia" w:hAnsi="Palatino Linotype"/>
          <w:color w:val="222222"/>
          <w:lang w:eastAsia="es-ES_tradnl"/>
        </w:rPr>
        <w:t xml:space="preserve"> la presente resolución</w:t>
      </w:r>
      <w:r w:rsidR="002E242F" w:rsidRPr="009D36B3">
        <w:rPr>
          <w:rFonts w:ascii="Palatino Linotype" w:eastAsiaTheme="minorEastAsia" w:hAnsi="Palatino Linotype"/>
          <w:color w:val="222222"/>
          <w:lang w:eastAsia="es-ES_tradnl"/>
        </w:rPr>
        <w:t>.</w:t>
      </w:r>
    </w:p>
    <w:p w:rsidR="00DB76A7" w:rsidRPr="009D36B3" w:rsidRDefault="00DB76A7" w:rsidP="00DB76A7">
      <w:pPr>
        <w:spacing w:before="100" w:beforeAutospacing="1" w:after="100" w:afterAutospacing="1" w:line="360" w:lineRule="auto"/>
        <w:jc w:val="both"/>
        <w:rPr>
          <w:rFonts w:ascii="Palatino Linotype" w:hAnsi="Palatino Linotype"/>
          <w:color w:val="222222"/>
          <w:lang w:eastAsia="es-ES_tradnl"/>
        </w:rPr>
      </w:pPr>
      <w:r w:rsidRPr="009D36B3">
        <w:rPr>
          <w:rFonts w:ascii="Palatino Linotype" w:hAnsi="Palatino Linotype"/>
          <w:b/>
          <w:color w:val="222222"/>
          <w:sz w:val="28"/>
          <w:szCs w:val="28"/>
          <w:lang w:eastAsia="es-ES_tradnl"/>
        </w:rPr>
        <w:t>QUINTO.</w:t>
      </w:r>
      <w:r w:rsidRPr="009D36B3">
        <w:rPr>
          <w:rFonts w:ascii="Palatino Linotype" w:hAnsi="Palatino Linotype"/>
          <w:b/>
          <w:color w:val="222222"/>
          <w:lang w:eastAsia="es-ES_tradnl"/>
        </w:rPr>
        <w:t xml:space="preserve"> Hágase del conocimiento</w:t>
      </w:r>
      <w:r w:rsidRPr="009D36B3">
        <w:rPr>
          <w:rFonts w:ascii="Palatino Linotype" w:hAnsi="Palatino Linotype"/>
          <w:color w:val="222222"/>
          <w:lang w:eastAsia="es-ES_tradnl"/>
        </w:rPr>
        <w:t xml:space="preserve"> de</w:t>
      </w:r>
      <w:r w:rsidR="005A61C2" w:rsidRPr="009D36B3">
        <w:rPr>
          <w:rFonts w:ascii="Palatino Linotype" w:hAnsi="Palatino Linotype"/>
          <w:color w:val="222222"/>
          <w:lang w:eastAsia="es-ES_tradnl"/>
        </w:rPr>
        <w:t>l</w:t>
      </w:r>
      <w:r w:rsidRPr="009D36B3">
        <w:rPr>
          <w:rFonts w:ascii="Palatino Linotype" w:hAnsi="Palatino Linotype"/>
          <w:b/>
          <w:color w:val="222222"/>
          <w:lang w:eastAsia="es-ES_tradnl"/>
        </w:rPr>
        <w:t xml:space="preserve"> RECURRENTE </w:t>
      </w:r>
      <w:r w:rsidRPr="009D36B3">
        <w:rPr>
          <w:rFonts w:ascii="Palatino Linotype" w:hAnsi="Palatino Linotype"/>
          <w:color w:val="222222"/>
          <w:lang w:eastAsia="es-ES_tradnl"/>
        </w:rPr>
        <w:t>que de conformidad con lo establecido en el artículo 196 de la Ley de Transparencia y Acceso a la Información Pública del Estado de México y Municipios, podrá impugnarla vía Juicio de Amparo en los términos de las leyes aplicables.</w:t>
      </w:r>
    </w:p>
    <w:p w:rsidR="00A42445" w:rsidRPr="009D36B3" w:rsidRDefault="004E1057" w:rsidP="00A42445">
      <w:pPr>
        <w:spacing w:before="100" w:beforeAutospacing="1" w:after="100" w:afterAutospacing="1" w:line="360" w:lineRule="auto"/>
        <w:ind w:right="49"/>
        <w:jc w:val="both"/>
        <w:rPr>
          <w:rFonts w:ascii="Palatino Linotype" w:hAnsi="Palatino Linotype" w:cs="Arial"/>
        </w:rPr>
      </w:pPr>
      <w:r w:rsidRPr="004E1057">
        <w:rPr>
          <w:rFonts w:ascii="Palatino Linotype" w:hAnsi="Palatino Linotype" w:cs="Arial"/>
        </w:rPr>
        <w:t>ASÍ LO RE</w:t>
      </w:r>
      <w:r>
        <w:rPr>
          <w:rFonts w:ascii="Palatino Linotype" w:hAnsi="Palatino Linotype" w:cs="Arial"/>
        </w:rPr>
        <w:t xml:space="preserve">SUELVE, POR UNANIMIDAD DE VOTOS, </w:t>
      </w:r>
      <w:r w:rsidRPr="004E1057">
        <w:rPr>
          <w:rFonts w:ascii="Palatino Linotype" w:hAnsi="Palatino Linotype" w:cs="Arial"/>
        </w:rPr>
        <w:t>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(CON AUSENCIA JUSTIFICADA); EN LA CUADRAGÉSIMA CUARTA SESIÓN ORDINARIA CELEBRADA EL VEINTISIETE DE NOVIEMBRE DE DOS MIL DIECINUEVE,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A42445" w:rsidRPr="009D36B3" w:rsidTr="003211BF">
        <w:trPr>
          <w:jc w:val="center"/>
        </w:trPr>
        <w:tc>
          <w:tcPr>
            <w:tcW w:w="10368" w:type="dxa"/>
            <w:gridSpan w:val="2"/>
          </w:tcPr>
          <w:p w:rsidR="00A42445" w:rsidRPr="009D36B3" w:rsidRDefault="00A42445" w:rsidP="003211BF">
            <w:pPr>
              <w:jc w:val="center"/>
              <w:rPr>
                <w:rFonts w:ascii="Palatino Linotype" w:hAnsi="Palatino Linotype" w:cs="Arial"/>
                <w:b/>
                <w:lang w:val="es-ES_tradnl"/>
              </w:rPr>
            </w:pPr>
          </w:p>
          <w:p w:rsidR="00A42445" w:rsidRPr="009D36B3" w:rsidRDefault="00A42445" w:rsidP="003211BF">
            <w:pPr>
              <w:jc w:val="center"/>
              <w:rPr>
                <w:rFonts w:ascii="Palatino Linotype" w:hAnsi="Palatino Linotype" w:cs="Arial"/>
                <w:b/>
                <w:lang w:val="es-ES_tradnl"/>
              </w:rPr>
            </w:pPr>
          </w:p>
          <w:p w:rsidR="00A42445" w:rsidRDefault="00A42445" w:rsidP="003211BF">
            <w:pPr>
              <w:jc w:val="center"/>
              <w:rPr>
                <w:rFonts w:ascii="Palatino Linotype" w:hAnsi="Palatino Linotype" w:cs="Arial"/>
                <w:b/>
                <w:lang w:val="es-ES_tradnl"/>
              </w:rPr>
            </w:pPr>
          </w:p>
          <w:p w:rsidR="004E1057" w:rsidRPr="009D36B3" w:rsidRDefault="004E1057" w:rsidP="004E1057">
            <w:pPr>
              <w:rPr>
                <w:rFonts w:ascii="Palatino Linotype" w:hAnsi="Palatino Linotype" w:cs="Arial"/>
                <w:b/>
                <w:lang w:val="es-ES_tradnl"/>
              </w:rPr>
            </w:pPr>
          </w:p>
          <w:p w:rsidR="00A42445" w:rsidRPr="009D36B3" w:rsidRDefault="00A42445" w:rsidP="003211BF">
            <w:pPr>
              <w:jc w:val="center"/>
              <w:rPr>
                <w:rFonts w:ascii="Palatino Linotype" w:hAnsi="Palatino Linotype" w:cs="Arial"/>
                <w:b/>
                <w:lang w:val="es-ES_tradnl"/>
              </w:rPr>
            </w:pPr>
            <w:r w:rsidRPr="009D36B3">
              <w:rPr>
                <w:rFonts w:ascii="Palatino Linotype" w:hAnsi="Palatino Linotype" w:cs="Arial"/>
                <w:b/>
                <w:lang w:val="es-ES_tradnl"/>
              </w:rPr>
              <w:t>Zulema Martínez Sánchez</w:t>
            </w:r>
          </w:p>
          <w:p w:rsidR="00A42445" w:rsidRPr="009D36B3" w:rsidRDefault="00A42445" w:rsidP="003211BF">
            <w:pPr>
              <w:jc w:val="center"/>
              <w:rPr>
                <w:rFonts w:ascii="Palatino Linotype" w:hAnsi="Palatino Linotype" w:cs="Arial"/>
                <w:b/>
                <w:lang w:val="es-ES_tradnl"/>
              </w:rPr>
            </w:pPr>
            <w:r w:rsidRPr="009D36B3">
              <w:rPr>
                <w:rFonts w:ascii="Palatino Linotype" w:hAnsi="Palatino Linotype" w:cs="Arial"/>
                <w:lang w:val="es-ES_tradnl"/>
              </w:rPr>
              <w:t>Comisionada Presidenta</w:t>
            </w:r>
          </w:p>
          <w:p w:rsidR="00A42445" w:rsidRPr="009D36B3" w:rsidRDefault="00A42445" w:rsidP="003211BF">
            <w:pPr>
              <w:jc w:val="center"/>
              <w:rPr>
                <w:rFonts w:ascii="Palatino Linotype" w:hAnsi="Palatino Linotype" w:cs="Arial"/>
                <w:b/>
                <w:lang w:val="es-ES_tradnl"/>
              </w:rPr>
            </w:pPr>
            <w:r w:rsidRPr="009D36B3">
              <w:rPr>
                <w:rFonts w:ascii="Palatino Linotype" w:hAnsi="Palatino Linotype" w:cs="Arial"/>
                <w:b/>
                <w:lang w:val="es-ES_tradnl"/>
              </w:rPr>
              <w:t xml:space="preserve">(RÚBRICA) </w:t>
            </w:r>
          </w:p>
        </w:tc>
      </w:tr>
      <w:tr w:rsidR="00A42445" w:rsidRPr="009D36B3" w:rsidTr="003211BF">
        <w:trPr>
          <w:jc w:val="center"/>
        </w:trPr>
        <w:tc>
          <w:tcPr>
            <w:tcW w:w="5184" w:type="dxa"/>
          </w:tcPr>
          <w:p w:rsidR="00A42445" w:rsidRPr="009D36B3" w:rsidRDefault="00A42445" w:rsidP="003211BF">
            <w:pPr>
              <w:jc w:val="center"/>
              <w:rPr>
                <w:rFonts w:ascii="Palatino Linotype" w:hAnsi="Palatino Linotype" w:cs="Arial"/>
                <w:b/>
                <w:lang w:val="es-ES_tradnl"/>
              </w:rPr>
            </w:pPr>
          </w:p>
          <w:p w:rsidR="00A42445" w:rsidRPr="009D36B3" w:rsidRDefault="00A42445" w:rsidP="003211BF">
            <w:pPr>
              <w:jc w:val="center"/>
              <w:rPr>
                <w:rFonts w:ascii="Palatino Linotype" w:hAnsi="Palatino Linotype" w:cs="Arial"/>
                <w:b/>
                <w:lang w:val="es-ES_tradnl"/>
              </w:rPr>
            </w:pPr>
          </w:p>
          <w:p w:rsidR="00A42445" w:rsidRDefault="00A42445" w:rsidP="003211BF">
            <w:pPr>
              <w:jc w:val="center"/>
              <w:rPr>
                <w:rFonts w:ascii="Palatino Linotype" w:hAnsi="Palatino Linotype" w:cs="Arial"/>
                <w:b/>
                <w:lang w:val="es-ES_tradnl"/>
              </w:rPr>
            </w:pPr>
          </w:p>
          <w:p w:rsidR="004E1057" w:rsidRDefault="004E1057" w:rsidP="004E1057">
            <w:pPr>
              <w:rPr>
                <w:rFonts w:ascii="Palatino Linotype" w:hAnsi="Palatino Linotype" w:cs="Arial"/>
                <w:b/>
                <w:lang w:val="es-ES_tradnl"/>
              </w:rPr>
            </w:pPr>
          </w:p>
          <w:p w:rsidR="004E1057" w:rsidRPr="009D36B3" w:rsidRDefault="004E1057" w:rsidP="004E1057">
            <w:pPr>
              <w:rPr>
                <w:rFonts w:ascii="Palatino Linotype" w:hAnsi="Palatino Linotype" w:cs="Arial"/>
                <w:b/>
                <w:lang w:val="es-ES_tradnl"/>
              </w:rPr>
            </w:pPr>
          </w:p>
          <w:p w:rsidR="00A42445" w:rsidRPr="009D36B3" w:rsidRDefault="00A42445" w:rsidP="003211BF">
            <w:pPr>
              <w:jc w:val="center"/>
              <w:rPr>
                <w:rFonts w:ascii="Palatino Linotype" w:hAnsi="Palatino Linotype" w:cs="Arial"/>
                <w:b/>
                <w:lang w:val="es-ES_tradnl"/>
              </w:rPr>
            </w:pPr>
            <w:r w:rsidRPr="009D36B3">
              <w:rPr>
                <w:rFonts w:ascii="Palatino Linotype" w:hAnsi="Palatino Linotype" w:cs="Arial"/>
                <w:b/>
                <w:lang w:val="es-ES_tradnl"/>
              </w:rPr>
              <w:t xml:space="preserve">Eva </w:t>
            </w:r>
            <w:proofErr w:type="spellStart"/>
            <w:r w:rsidRPr="009D36B3">
              <w:rPr>
                <w:rFonts w:ascii="Palatino Linotype" w:hAnsi="Palatino Linotype" w:cs="Arial"/>
                <w:b/>
                <w:lang w:val="es-ES_tradnl"/>
              </w:rPr>
              <w:t>Abaid</w:t>
            </w:r>
            <w:proofErr w:type="spellEnd"/>
            <w:r w:rsidRPr="009D36B3">
              <w:rPr>
                <w:rFonts w:ascii="Palatino Linotype" w:hAnsi="Palatino Linotype" w:cs="Arial"/>
                <w:b/>
                <w:lang w:val="es-ES_tradnl"/>
              </w:rPr>
              <w:t xml:space="preserve"> </w:t>
            </w:r>
            <w:proofErr w:type="spellStart"/>
            <w:r w:rsidRPr="009D36B3">
              <w:rPr>
                <w:rFonts w:ascii="Palatino Linotype" w:hAnsi="Palatino Linotype" w:cs="Arial"/>
                <w:b/>
                <w:lang w:val="es-ES_tradnl"/>
              </w:rPr>
              <w:t>Yapur</w:t>
            </w:r>
            <w:proofErr w:type="spellEnd"/>
          </w:p>
          <w:p w:rsidR="00A42445" w:rsidRPr="009D36B3" w:rsidRDefault="00A42445" w:rsidP="003211BF">
            <w:pPr>
              <w:jc w:val="center"/>
              <w:rPr>
                <w:rFonts w:ascii="Palatino Linotype" w:hAnsi="Palatino Linotype" w:cs="Arial"/>
                <w:lang w:val="es-ES_tradnl"/>
              </w:rPr>
            </w:pPr>
            <w:r w:rsidRPr="009D36B3">
              <w:rPr>
                <w:rFonts w:ascii="Palatino Linotype" w:hAnsi="Palatino Linotype" w:cs="Arial"/>
                <w:lang w:val="es-ES_tradnl"/>
              </w:rPr>
              <w:t>Comisionada</w:t>
            </w:r>
          </w:p>
          <w:p w:rsidR="00A42445" w:rsidRPr="009D36B3" w:rsidRDefault="00A42445" w:rsidP="003211BF">
            <w:pPr>
              <w:jc w:val="center"/>
              <w:rPr>
                <w:rFonts w:ascii="Palatino Linotype" w:hAnsi="Palatino Linotype" w:cs="Arial"/>
                <w:b/>
                <w:lang w:val="es-ES_tradnl"/>
              </w:rPr>
            </w:pPr>
            <w:r w:rsidRPr="009D36B3">
              <w:rPr>
                <w:rFonts w:ascii="Palatino Linotype" w:hAnsi="Palatino Linotype" w:cs="Arial"/>
                <w:b/>
                <w:lang w:val="es-ES_tradnl"/>
              </w:rPr>
              <w:t>(RÚBRICA)</w:t>
            </w:r>
          </w:p>
        </w:tc>
        <w:tc>
          <w:tcPr>
            <w:tcW w:w="5184" w:type="dxa"/>
          </w:tcPr>
          <w:p w:rsidR="00A42445" w:rsidRPr="009D36B3" w:rsidRDefault="00A42445" w:rsidP="003211BF">
            <w:pPr>
              <w:jc w:val="center"/>
              <w:rPr>
                <w:rFonts w:ascii="Palatino Linotype" w:hAnsi="Palatino Linotype" w:cs="Arial"/>
                <w:b/>
                <w:lang w:val="es-ES_tradnl"/>
              </w:rPr>
            </w:pPr>
          </w:p>
          <w:p w:rsidR="00A42445" w:rsidRPr="009D36B3" w:rsidRDefault="00A42445" w:rsidP="003211BF">
            <w:pPr>
              <w:jc w:val="center"/>
              <w:rPr>
                <w:rFonts w:ascii="Palatino Linotype" w:hAnsi="Palatino Linotype" w:cs="Arial"/>
                <w:b/>
                <w:lang w:val="es-ES_tradnl"/>
              </w:rPr>
            </w:pPr>
          </w:p>
          <w:p w:rsidR="00A42445" w:rsidRDefault="00A42445" w:rsidP="003211BF">
            <w:pPr>
              <w:jc w:val="center"/>
              <w:rPr>
                <w:rFonts w:ascii="Palatino Linotype" w:hAnsi="Palatino Linotype" w:cs="Arial"/>
                <w:b/>
                <w:lang w:val="es-ES_tradnl"/>
              </w:rPr>
            </w:pPr>
          </w:p>
          <w:p w:rsidR="004E1057" w:rsidRDefault="004E1057" w:rsidP="003211BF">
            <w:pPr>
              <w:jc w:val="center"/>
              <w:rPr>
                <w:rFonts w:ascii="Palatino Linotype" w:hAnsi="Palatino Linotype" w:cs="Arial"/>
                <w:b/>
                <w:lang w:val="es-ES_tradnl"/>
              </w:rPr>
            </w:pPr>
          </w:p>
          <w:p w:rsidR="004E1057" w:rsidRPr="009D36B3" w:rsidRDefault="004E1057" w:rsidP="003211BF">
            <w:pPr>
              <w:jc w:val="center"/>
              <w:rPr>
                <w:rFonts w:ascii="Palatino Linotype" w:hAnsi="Palatino Linotype" w:cs="Arial"/>
                <w:b/>
                <w:lang w:val="es-ES_tradnl"/>
              </w:rPr>
            </w:pPr>
          </w:p>
          <w:p w:rsidR="00A42445" w:rsidRPr="009D36B3" w:rsidRDefault="00A42445" w:rsidP="003211BF">
            <w:pPr>
              <w:jc w:val="center"/>
              <w:rPr>
                <w:rFonts w:ascii="Palatino Linotype" w:hAnsi="Palatino Linotype" w:cs="Arial"/>
                <w:b/>
                <w:lang w:val="es-ES_tradnl"/>
              </w:rPr>
            </w:pPr>
            <w:r w:rsidRPr="009D36B3">
              <w:rPr>
                <w:rFonts w:ascii="Palatino Linotype" w:hAnsi="Palatino Linotype" w:cs="Arial"/>
                <w:b/>
                <w:lang w:val="es-ES_tradnl"/>
              </w:rPr>
              <w:t>José Guadalupe Luna Hernández</w:t>
            </w:r>
          </w:p>
          <w:p w:rsidR="00A42445" w:rsidRPr="009D36B3" w:rsidRDefault="00A42445" w:rsidP="003211BF">
            <w:pPr>
              <w:jc w:val="center"/>
              <w:rPr>
                <w:rFonts w:ascii="Palatino Linotype" w:hAnsi="Palatino Linotype" w:cs="Arial"/>
                <w:lang w:val="es-ES_tradnl"/>
              </w:rPr>
            </w:pPr>
            <w:r w:rsidRPr="009D36B3">
              <w:rPr>
                <w:rFonts w:ascii="Palatino Linotype" w:hAnsi="Palatino Linotype" w:cs="Arial"/>
                <w:lang w:val="es-ES_tradnl"/>
              </w:rPr>
              <w:t>Comisionado</w:t>
            </w:r>
          </w:p>
          <w:p w:rsidR="00A42445" w:rsidRPr="009D36B3" w:rsidRDefault="00A42445" w:rsidP="003211BF">
            <w:pPr>
              <w:jc w:val="center"/>
              <w:rPr>
                <w:rFonts w:ascii="Palatino Linotype" w:hAnsi="Palatino Linotype" w:cs="Arial"/>
                <w:b/>
                <w:lang w:val="es-ES_tradnl"/>
              </w:rPr>
            </w:pPr>
            <w:r w:rsidRPr="009D36B3">
              <w:rPr>
                <w:rFonts w:ascii="Palatino Linotype" w:hAnsi="Palatino Linotype" w:cs="Arial"/>
                <w:b/>
                <w:lang w:val="es-ES_tradnl"/>
              </w:rPr>
              <w:t>(RÚBRICA)</w:t>
            </w:r>
          </w:p>
        </w:tc>
      </w:tr>
      <w:tr w:rsidR="00A42445" w:rsidRPr="009D36B3" w:rsidTr="003211BF">
        <w:trPr>
          <w:jc w:val="center"/>
        </w:trPr>
        <w:tc>
          <w:tcPr>
            <w:tcW w:w="5184" w:type="dxa"/>
          </w:tcPr>
          <w:p w:rsidR="00A42445" w:rsidRPr="009D36B3" w:rsidRDefault="00A42445" w:rsidP="003211BF">
            <w:pPr>
              <w:jc w:val="center"/>
              <w:rPr>
                <w:rFonts w:ascii="Palatino Linotype" w:hAnsi="Palatino Linotype" w:cs="Arial"/>
                <w:b/>
                <w:lang w:val="es-ES_tradnl"/>
              </w:rPr>
            </w:pPr>
          </w:p>
          <w:p w:rsidR="00A42445" w:rsidRPr="009D36B3" w:rsidRDefault="00A42445" w:rsidP="003211BF">
            <w:pPr>
              <w:jc w:val="center"/>
              <w:rPr>
                <w:rFonts w:ascii="Palatino Linotype" w:hAnsi="Palatino Linotype" w:cs="Arial"/>
                <w:b/>
                <w:lang w:val="es-ES_tradnl"/>
              </w:rPr>
            </w:pPr>
          </w:p>
          <w:p w:rsidR="00A42445" w:rsidRDefault="00A42445" w:rsidP="004E1057">
            <w:pPr>
              <w:rPr>
                <w:rFonts w:ascii="Palatino Linotype" w:hAnsi="Palatino Linotype" w:cs="Arial"/>
                <w:b/>
                <w:lang w:val="es-ES_tradnl"/>
              </w:rPr>
            </w:pPr>
          </w:p>
          <w:p w:rsidR="004E1057" w:rsidRDefault="004E1057" w:rsidP="004E1057">
            <w:pPr>
              <w:rPr>
                <w:rFonts w:ascii="Palatino Linotype" w:hAnsi="Palatino Linotype" w:cs="Arial"/>
                <w:b/>
                <w:lang w:val="es-ES_tradnl"/>
              </w:rPr>
            </w:pPr>
          </w:p>
          <w:p w:rsidR="004E1057" w:rsidRDefault="004E1057" w:rsidP="004E1057">
            <w:pPr>
              <w:rPr>
                <w:rFonts w:ascii="Palatino Linotype" w:hAnsi="Palatino Linotype" w:cs="Arial"/>
                <w:b/>
                <w:lang w:val="es-ES_tradnl"/>
              </w:rPr>
            </w:pPr>
          </w:p>
          <w:p w:rsidR="004E1057" w:rsidRPr="009D36B3" w:rsidRDefault="004E1057" w:rsidP="004E1057">
            <w:pPr>
              <w:rPr>
                <w:rFonts w:ascii="Palatino Linotype" w:hAnsi="Palatino Linotype" w:cs="Arial"/>
                <w:b/>
                <w:lang w:val="es-ES_tradnl"/>
              </w:rPr>
            </w:pPr>
          </w:p>
          <w:p w:rsidR="00A42445" w:rsidRPr="009D36B3" w:rsidRDefault="00A42445" w:rsidP="003211BF">
            <w:pPr>
              <w:jc w:val="center"/>
              <w:rPr>
                <w:rFonts w:ascii="Palatino Linotype" w:hAnsi="Palatino Linotype" w:cs="Arial"/>
                <w:b/>
                <w:lang w:val="es-ES_tradnl"/>
              </w:rPr>
            </w:pPr>
            <w:r w:rsidRPr="009D36B3">
              <w:rPr>
                <w:rFonts w:ascii="Palatino Linotype" w:hAnsi="Palatino Linotype" w:cs="Arial"/>
                <w:b/>
                <w:lang w:val="es-ES_tradnl"/>
              </w:rPr>
              <w:t>Javier Martínez Cruz</w:t>
            </w:r>
          </w:p>
          <w:p w:rsidR="00A42445" w:rsidRPr="009D36B3" w:rsidRDefault="00A42445" w:rsidP="003211BF">
            <w:pPr>
              <w:jc w:val="center"/>
              <w:rPr>
                <w:rFonts w:ascii="Palatino Linotype" w:hAnsi="Palatino Linotype" w:cs="Arial"/>
                <w:lang w:val="es-ES_tradnl"/>
              </w:rPr>
            </w:pPr>
            <w:r w:rsidRPr="009D36B3">
              <w:rPr>
                <w:rFonts w:ascii="Palatino Linotype" w:hAnsi="Palatino Linotype" w:cs="Arial"/>
                <w:lang w:val="es-ES_tradnl"/>
              </w:rPr>
              <w:t>Comisionado</w:t>
            </w:r>
          </w:p>
          <w:p w:rsidR="00A42445" w:rsidRPr="009D36B3" w:rsidRDefault="00A42445" w:rsidP="003211BF">
            <w:pPr>
              <w:jc w:val="center"/>
              <w:rPr>
                <w:rFonts w:ascii="Palatino Linotype" w:hAnsi="Palatino Linotype" w:cs="Arial"/>
                <w:b/>
                <w:lang w:val="es-ES_tradnl"/>
              </w:rPr>
            </w:pPr>
            <w:r w:rsidRPr="009D36B3">
              <w:rPr>
                <w:rFonts w:ascii="Palatino Linotype" w:hAnsi="Palatino Linotype" w:cs="Arial"/>
                <w:b/>
                <w:lang w:val="es-ES_tradnl"/>
              </w:rPr>
              <w:t>(RÚBRICA)</w:t>
            </w:r>
          </w:p>
        </w:tc>
        <w:tc>
          <w:tcPr>
            <w:tcW w:w="5184" w:type="dxa"/>
          </w:tcPr>
          <w:p w:rsidR="00A42445" w:rsidRPr="009D36B3" w:rsidRDefault="00A42445" w:rsidP="003211BF">
            <w:pPr>
              <w:jc w:val="center"/>
              <w:rPr>
                <w:rFonts w:ascii="Palatino Linotype" w:hAnsi="Palatino Linotype" w:cs="Arial"/>
                <w:b/>
                <w:lang w:val="es-ES_tradnl"/>
              </w:rPr>
            </w:pPr>
          </w:p>
          <w:p w:rsidR="00A42445" w:rsidRPr="009D36B3" w:rsidRDefault="00A42445" w:rsidP="003211BF">
            <w:pPr>
              <w:jc w:val="center"/>
              <w:rPr>
                <w:rFonts w:ascii="Palatino Linotype" w:hAnsi="Palatino Linotype" w:cs="Arial"/>
                <w:b/>
                <w:lang w:val="es-ES_tradnl"/>
              </w:rPr>
            </w:pPr>
          </w:p>
          <w:p w:rsidR="00A42445" w:rsidRDefault="00A42445" w:rsidP="004E1057">
            <w:pPr>
              <w:rPr>
                <w:rFonts w:ascii="Palatino Linotype" w:hAnsi="Palatino Linotype" w:cs="Arial"/>
                <w:b/>
                <w:lang w:val="es-ES_tradnl"/>
              </w:rPr>
            </w:pPr>
          </w:p>
          <w:p w:rsidR="004E1057" w:rsidRDefault="004E1057" w:rsidP="004E1057">
            <w:pPr>
              <w:rPr>
                <w:rFonts w:ascii="Palatino Linotype" w:hAnsi="Palatino Linotype" w:cs="Arial"/>
                <w:b/>
                <w:lang w:val="es-ES_tradnl"/>
              </w:rPr>
            </w:pPr>
          </w:p>
          <w:p w:rsidR="004E1057" w:rsidRDefault="004E1057" w:rsidP="004E1057">
            <w:pPr>
              <w:rPr>
                <w:rFonts w:ascii="Palatino Linotype" w:hAnsi="Palatino Linotype" w:cs="Arial"/>
                <w:b/>
                <w:lang w:val="es-ES_tradnl"/>
              </w:rPr>
            </w:pPr>
          </w:p>
          <w:p w:rsidR="004E1057" w:rsidRPr="009D36B3" w:rsidRDefault="004E1057" w:rsidP="004E1057">
            <w:pPr>
              <w:rPr>
                <w:rFonts w:ascii="Palatino Linotype" w:hAnsi="Palatino Linotype" w:cs="Arial"/>
                <w:b/>
                <w:lang w:val="es-ES_tradnl"/>
              </w:rPr>
            </w:pPr>
          </w:p>
          <w:p w:rsidR="00A42445" w:rsidRPr="009D36B3" w:rsidRDefault="00A42445" w:rsidP="003211BF">
            <w:pPr>
              <w:jc w:val="center"/>
              <w:rPr>
                <w:rFonts w:ascii="Palatino Linotype" w:hAnsi="Palatino Linotype" w:cs="Arial"/>
                <w:b/>
                <w:lang w:val="es-ES_tradnl"/>
              </w:rPr>
            </w:pPr>
            <w:r w:rsidRPr="009D36B3">
              <w:rPr>
                <w:rFonts w:ascii="Palatino Linotype" w:hAnsi="Palatino Linotype" w:cs="Arial"/>
                <w:b/>
                <w:lang w:val="es-ES_tradnl"/>
              </w:rPr>
              <w:t>Luis Gustavo Parra Noriega</w:t>
            </w:r>
          </w:p>
          <w:p w:rsidR="00A42445" w:rsidRPr="009D36B3" w:rsidRDefault="00A42445" w:rsidP="003211BF">
            <w:pPr>
              <w:jc w:val="center"/>
              <w:rPr>
                <w:rFonts w:ascii="Palatino Linotype" w:hAnsi="Palatino Linotype" w:cs="Arial"/>
                <w:lang w:val="es-ES_tradnl"/>
              </w:rPr>
            </w:pPr>
            <w:r w:rsidRPr="009D36B3">
              <w:rPr>
                <w:rFonts w:ascii="Palatino Linotype" w:hAnsi="Palatino Linotype" w:cs="Arial"/>
                <w:lang w:val="es-ES_tradnl"/>
              </w:rPr>
              <w:t>Comisionado</w:t>
            </w:r>
          </w:p>
          <w:p w:rsidR="00A42445" w:rsidRPr="009D36B3" w:rsidRDefault="004E1057" w:rsidP="003211BF">
            <w:pPr>
              <w:jc w:val="center"/>
              <w:rPr>
                <w:rFonts w:ascii="Palatino Linotype" w:hAnsi="Palatino Linotype" w:cs="Arial"/>
                <w:b/>
                <w:lang w:val="es-ES_tradnl"/>
              </w:rPr>
            </w:pPr>
            <w:r>
              <w:rPr>
                <w:rFonts w:ascii="Palatino Linotype" w:hAnsi="Palatino Linotype" w:cs="Arial"/>
                <w:b/>
                <w:lang w:val="es-ES_tradnl"/>
              </w:rPr>
              <w:t>(Ausencia Justificada</w:t>
            </w:r>
            <w:r w:rsidR="00A42445" w:rsidRPr="009D36B3">
              <w:rPr>
                <w:rFonts w:ascii="Palatino Linotype" w:hAnsi="Palatino Linotype" w:cs="Arial"/>
                <w:b/>
                <w:lang w:val="es-ES_tradnl"/>
              </w:rPr>
              <w:t>)</w:t>
            </w:r>
          </w:p>
        </w:tc>
      </w:tr>
      <w:tr w:rsidR="00A42445" w:rsidRPr="009D36B3" w:rsidTr="003211BF">
        <w:trPr>
          <w:jc w:val="center"/>
        </w:trPr>
        <w:tc>
          <w:tcPr>
            <w:tcW w:w="10368" w:type="dxa"/>
            <w:gridSpan w:val="2"/>
          </w:tcPr>
          <w:p w:rsidR="00A42445" w:rsidRPr="009D36B3" w:rsidRDefault="00A42445" w:rsidP="003211BF">
            <w:pPr>
              <w:jc w:val="center"/>
              <w:rPr>
                <w:rFonts w:ascii="Palatino Linotype" w:hAnsi="Palatino Linotype" w:cs="Arial"/>
                <w:b/>
                <w:lang w:val="es-ES_tradnl"/>
              </w:rPr>
            </w:pPr>
          </w:p>
          <w:p w:rsidR="00A42445" w:rsidRPr="009D36B3" w:rsidRDefault="00A42445" w:rsidP="003211BF">
            <w:pPr>
              <w:jc w:val="center"/>
              <w:rPr>
                <w:rFonts w:ascii="Palatino Linotype" w:hAnsi="Palatino Linotype" w:cs="Arial"/>
                <w:b/>
                <w:lang w:val="es-ES_tradnl"/>
              </w:rPr>
            </w:pPr>
          </w:p>
          <w:p w:rsidR="00A42445" w:rsidRDefault="00A42445" w:rsidP="003211BF">
            <w:pPr>
              <w:jc w:val="center"/>
              <w:rPr>
                <w:rFonts w:ascii="Palatino Linotype" w:hAnsi="Palatino Linotype" w:cs="Arial"/>
                <w:b/>
                <w:lang w:val="es-ES_tradnl"/>
              </w:rPr>
            </w:pPr>
          </w:p>
          <w:p w:rsidR="004E1057" w:rsidRDefault="004E1057" w:rsidP="003211BF">
            <w:pPr>
              <w:jc w:val="center"/>
              <w:rPr>
                <w:rFonts w:ascii="Palatino Linotype" w:hAnsi="Palatino Linotype" w:cs="Arial"/>
                <w:b/>
                <w:lang w:val="es-ES_tradnl"/>
              </w:rPr>
            </w:pPr>
          </w:p>
          <w:p w:rsidR="004E1057" w:rsidRPr="009D36B3" w:rsidRDefault="004E1057" w:rsidP="004E1057">
            <w:pPr>
              <w:rPr>
                <w:rFonts w:ascii="Palatino Linotype" w:hAnsi="Palatino Linotype" w:cs="Arial"/>
                <w:b/>
                <w:lang w:val="es-ES_tradnl"/>
              </w:rPr>
            </w:pPr>
          </w:p>
          <w:p w:rsidR="00A42445" w:rsidRPr="009D36B3" w:rsidRDefault="00A42445" w:rsidP="003211BF">
            <w:pPr>
              <w:jc w:val="center"/>
              <w:rPr>
                <w:rFonts w:ascii="Palatino Linotype" w:hAnsi="Palatino Linotype" w:cs="Arial"/>
                <w:b/>
                <w:lang w:val="es-ES_tradnl"/>
              </w:rPr>
            </w:pPr>
            <w:r w:rsidRPr="009D36B3">
              <w:rPr>
                <w:rFonts w:ascii="Palatino Linotype" w:hAnsi="Palatino Linotype" w:cs="Arial"/>
                <w:b/>
                <w:lang w:val="es-ES_tradnl"/>
              </w:rPr>
              <w:t>Alexis Tapia Ramírez</w:t>
            </w:r>
          </w:p>
          <w:p w:rsidR="00A42445" w:rsidRPr="009D36B3" w:rsidRDefault="00A42445" w:rsidP="003211BF">
            <w:pPr>
              <w:jc w:val="center"/>
              <w:rPr>
                <w:rFonts w:ascii="Palatino Linotype" w:hAnsi="Palatino Linotype" w:cs="Arial"/>
                <w:lang w:val="es-ES_tradnl"/>
              </w:rPr>
            </w:pPr>
            <w:r w:rsidRPr="009D36B3">
              <w:rPr>
                <w:rFonts w:ascii="Palatino Linotype" w:hAnsi="Palatino Linotype" w:cs="Arial"/>
                <w:lang w:val="es-ES_tradnl"/>
              </w:rPr>
              <w:t>Secretario Técnico del Pleno</w:t>
            </w:r>
          </w:p>
          <w:p w:rsidR="00A42445" w:rsidRPr="009D36B3" w:rsidRDefault="00A42445" w:rsidP="003211BF">
            <w:pPr>
              <w:jc w:val="center"/>
              <w:rPr>
                <w:rFonts w:ascii="Palatino Linotype" w:hAnsi="Palatino Linotype" w:cs="Arial"/>
                <w:lang w:val="es-ES_tradnl"/>
              </w:rPr>
            </w:pPr>
            <w:r w:rsidRPr="009D36B3">
              <w:rPr>
                <w:rFonts w:ascii="Palatino Linotype" w:hAnsi="Palatino Linotype" w:cs="Arial"/>
                <w:b/>
                <w:lang w:val="es-ES_tradnl"/>
              </w:rPr>
              <w:t>(RÚBRICA)</w:t>
            </w:r>
          </w:p>
        </w:tc>
      </w:tr>
      <w:tr w:rsidR="00A42445" w:rsidRPr="009D36B3" w:rsidTr="003211BF">
        <w:trPr>
          <w:jc w:val="center"/>
        </w:trPr>
        <w:tc>
          <w:tcPr>
            <w:tcW w:w="5184" w:type="dxa"/>
          </w:tcPr>
          <w:p w:rsidR="00A42445" w:rsidRPr="009D36B3" w:rsidRDefault="00A42445" w:rsidP="003211BF">
            <w:pPr>
              <w:rPr>
                <w:rFonts w:ascii="Palatino Linotype" w:hAnsi="Palatino Linotype" w:cs="Arial"/>
                <w:b/>
                <w:lang w:val="es-ES_tradnl"/>
              </w:rPr>
            </w:pPr>
          </w:p>
        </w:tc>
        <w:tc>
          <w:tcPr>
            <w:tcW w:w="5184" w:type="dxa"/>
          </w:tcPr>
          <w:p w:rsidR="00A42445" w:rsidRPr="009D36B3" w:rsidRDefault="00A42445" w:rsidP="003211BF">
            <w:pPr>
              <w:jc w:val="center"/>
              <w:rPr>
                <w:rFonts w:ascii="Palatino Linotype" w:hAnsi="Palatino Linotype" w:cs="Arial"/>
                <w:b/>
                <w:lang w:val="es-ES_tradnl"/>
              </w:rPr>
            </w:pPr>
          </w:p>
        </w:tc>
      </w:tr>
    </w:tbl>
    <w:p w:rsidR="004E1057" w:rsidRDefault="004E1057" w:rsidP="00A42445">
      <w:pPr>
        <w:spacing w:before="120"/>
        <w:jc w:val="both"/>
        <w:rPr>
          <w:rFonts w:ascii="Palatino Linotype" w:hAnsi="Palatino Linotype" w:cs="Arial"/>
          <w:sz w:val="20"/>
          <w:szCs w:val="18"/>
        </w:rPr>
      </w:pPr>
    </w:p>
    <w:p w:rsidR="004E1057" w:rsidRDefault="004E1057" w:rsidP="00A42445">
      <w:pPr>
        <w:spacing w:before="120"/>
        <w:jc w:val="both"/>
        <w:rPr>
          <w:rFonts w:ascii="Palatino Linotype" w:hAnsi="Palatino Linotype" w:cs="Arial"/>
          <w:sz w:val="20"/>
          <w:szCs w:val="18"/>
        </w:rPr>
      </w:pPr>
    </w:p>
    <w:p w:rsidR="004E1057" w:rsidRDefault="004E1057" w:rsidP="00A42445">
      <w:pPr>
        <w:spacing w:before="120"/>
        <w:jc w:val="both"/>
        <w:rPr>
          <w:rFonts w:ascii="Palatino Linotype" w:hAnsi="Palatino Linotype" w:cs="Arial"/>
          <w:sz w:val="20"/>
          <w:szCs w:val="18"/>
        </w:rPr>
      </w:pPr>
    </w:p>
    <w:p w:rsidR="004E1057" w:rsidRDefault="004E1057" w:rsidP="00A42445">
      <w:pPr>
        <w:spacing w:before="120"/>
        <w:jc w:val="both"/>
        <w:rPr>
          <w:rFonts w:ascii="Palatino Linotype" w:hAnsi="Palatino Linotype" w:cs="Arial"/>
          <w:sz w:val="20"/>
          <w:szCs w:val="18"/>
        </w:rPr>
      </w:pPr>
    </w:p>
    <w:p w:rsidR="004E1057" w:rsidRDefault="004E1057" w:rsidP="00A42445">
      <w:pPr>
        <w:spacing w:before="120"/>
        <w:jc w:val="both"/>
        <w:rPr>
          <w:rFonts w:ascii="Palatino Linotype" w:hAnsi="Palatino Linotype" w:cs="Arial"/>
          <w:sz w:val="20"/>
          <w:szCs w:val="18"/>
        </w:rPr>
      </w:pPr>
    </w:p>
    <w:p w:rsidR="004E1057" w:rsidRDefault="004E1057" w:rsidP="00A42445">
      <w:pPr>
        <w:spacing w:before="120"/>
        <w:jc w:val="both"/>
        <w:rPr>
          <w:rFonts w:ascii="Palatino Linotype" w:hAnsi="Palatino Linotype" w:cs="Arial"/>
          <w:sz w:val="20"/>
          <w:szCs w:val="18"/>
        </w:rPr>
      </w:pPr>
    </w:p>
    <w:p w:rsidR="004E1057" w:rsidRDefault="004E1057" w:rsidP="00A42445">
      <w:pPr>
        <w:spacing w:before="120"/>
        <w:jc w:val="both"/>
        <w:rPr>
          <w:rFonts w:ascii="Palatino Linotype" w:hAnsi="Palatino Linotype" w:cs="Arial"/>
          <w:sz w:val="20"/>
          <w:szCs w:val="18"/>
        </w:rPr>
      </w:pPr>
    </w:p>
    <w:p w:rsidR="004E1057" w:rsidRDefault="004E1057" w:rsidP="00A42445">
      <w:pPr>
        <w:spacing w:before="120"/>
        <w:jc w:val="both"/>
        <w:rPr>
          <w:rFonts w:ascii="Palatino Linotype" w:hAnsi="Palatino Linotype" w:cs="Arial"/>
          <w:sz w:val="20"/>
          <w:szCs w:val="18"/>
        </w:rPr>
      </w:pPr>
    </w:p>
    <w:p w:rsidR="004E1057" w:rsidRDefault="004E1057" w:rsidP="00A42445">
      <w:pPr>
        <w:spacing w:before="120"/>
        <w:jc w:val="both"/>
        <w:rPr>
          <w:rFonts w:ascii="Palatino Linotype" w:hAnsi="Palatino Linotype" w:cs="Arial"/>
          <w:sz w:val="20"/>
          <w:szCs w:val="18"/>
        </w:rPr>
      </w:pPr>
    </w:p>
    <w:p w:rsidR="004E1057" w:rsidRDefault="004E1057" w:rsidP="00A42445">
      <w:pPr>
        <w:spacing w:before="120"/>
        <w:jc w:val="both"/>
        <w:rPr>
          <w:rFonts w:ascii="Palatino Linotype" w:hAnsi="Palatino Linotype" w:cs="Arial"/>
          <w:sz w:val="20"/>
          <w:szCs w:val="18"/>
        </w:rPr>
      </w:pPr>
    </w:p>
    <w:p w:rsidR="00A42445" w:rsidRPr="004E1057" w:rsidRDefault="00A42445" w:rsidP="00A42445">
      <w:pPr>
        <w:spacing w:before="120"/>
        <w:jc w:val="both"/>
        <w:rPr>
          <w:rFonts w:ascii="Palatino Linotype" w:hAnsi="Palatino Linotype" w:cs="Arial"/>
          <w:sz w:val="22"/>
          <w:szCs w:val="22"/>
        </w:rPr>
      </w:pPr>
      <w:r w:rsidRPr="004E1057">
        <w:rPr>
          <w:rFonts w:ascii="Palatino Linotype" w:hAnsi="Palatino Linotype" w:cs="Arial"/>
          <w:sz w:val="22"/>
          <w:szCs w:val="22"/>
        </w:rPr>
        <w:t xml:space="preserve">Esta hoja corresponde a la resolución de fecha </w:t>
      </w:r>
      <w:r w:rsidR="00920C8C" w:rsidRPr="004E1057">
        <w:rPr>
          <w:rFonts w:ascii="Palatino Linotype" w:hAnsi="Palatino Linotype" w:cs="Arial"/>
          <w:sz w:val="22"/>
          <w:szCs w:val="22"/>
        </w:rPr>
        <w:t>veintisiete de noviembre</w:t>
      </w:r>
      <w:r w:rsidRPr="004E1057">
        <w:rPr>
          <w:rFonts w:ascii="Palatino Linotype" w:hAnsi="Palatino Linotype" w:cs="Arial"/>
          <w:sz w:val="22"/>
          <w:szCs w:val="22"/>
        </w:rPr>
        <w:t xml:space="preserve"> de dos mil diecinueve, emitida</w:t>
      </w:r>
      <w:r w:rsidR="00920C8C" w:rsidRPr="004E1057">
        <w:rPr>
          <w:rFonts w:ascii="Palatino Linotype" w:hAnsi="Palatino Linotype" w:cs="Arial"/>
          <w:sz w:val="22"/>
          <w:szCs w:val="22"/>
        </w:rPr>
        <w:t xml:space="preserve"> en el recurso de revisión 07447</w:t>
      </w:r>
      <w:r w:rsidRPr="004E1057">
        <w:rPr>
          <w:rFonts w:ascii="Palatino Linotype" w:hAnsi="Palatino Linotype" w:cs="Arial"/>
          <w:sz w:val="22"/>
          <w:szCs w:val="22"/>
        </w:rPr>
        <w:t>/INFOE</w:t>
      </w:r>
      <w:r w:rsidR="005A61C2" w:rsidRPr="004E1057">
        <w:rPr>
          <w:rFonts w:ascii="Palatino Linotype" w:hAnsi="Palatino Linotype" w:cs="Arial"/>
          <w:sz w:val="22"/>
          <w:szCs w:val="22"/>
        </w:rPr>
        <w:t>M/IP/RR/2019</w:t>
      </w:r>
      <w:r w:rsidRPr="004E1057">
        <w:rPr>
          <w:rFonts w:ascii="Palatino Linotype" w:hAnsi="Palatino Linotype" w:cs="Arial"/>
          <w:sz w:val="22"/>
          <w:szCs w:val="22"/>
        </w:rPr>
        <w:t>.</w:t>
      </w:r>
    </w:p>
    <w:p w:rsidR="00A42445" w:rsidRPr="004E1057" w:rsidRDefault="00A42445" w:rsidP="00A42445">
      <w:pPr>
        <w:spacing w:before="120"/>
        <w:jc w:val="both"/>
        <w:rPr>
          <w:rFonts w:ascii="Palatino Linotype" w:hAnsi="Palatino Linotype" w:cs="Arial"/>
          <w:sz w:val="22"/>
          <w:szCs w:val="22"/>
        </w:rPr>
      </w:pPr>
      <w:r w:rsidRPr="004E1057">
        <w:rPr>
          <w:rFonts w:ascii="Palatino Linotype" w:hAnsi="Palatino Linotype" w:cs="Arial"/>
          <w:sz w:val="22"/>
          <w:szCs w:val="22"/>
        </w:rPr>
        <w:t>YSM/EJCA</w:t>
      </w:r>
    </w:p>
    <w:p w:rsidR="00C23B43" w:rsidRDefault="00C23B43" w:rsidP="00A42445">
      <w:pPr>
        <w:spacing w:line="360" w:lineRule="auto"/>
        <w:jc w:val="both"/>
      </w:pPr>
    </w:p>
    <w:sectPr w:rsidR="00C23B43" w:rsidSect="00F6302B">
      <w:headerReference w:type="default" r:id="rId11"/>
      <w:footerReference w:type="default" r:id="rId12"/>
      <w:headerReference w:type="first" r:id="rId13"/>
      <w:footerReference w:type="first" r:id="rId14"/>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B4A" w:rsidRDefault="00FC1B4A" w:rsidP="00F6302B">
      <w:r>
        <w:separator/>
      </w:r>
    </w:p>
  </w:endnote>
  <w:endnote w:type="continuationSeparator" w:id="0">
    <w:p w:rsidR="00FC1B4A" w:rsidRDefault="00FC1B4A" w:rsidP="00F63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174" w:rsidRPr="00F12350" w:rsidRDefault="00D00174" w:rsidP="00A0470F">
    <w:pPr>
      <w:pStyle w:val="Piedepgina"/>
      <w:tabs>
        <w:tab w:val="right" w:pos="9121"/>
      </w:tabs>
      <w:rPr>
        <w:rFonts w:ascii="Palatino Linotype" w:hAnsi="Palatino Linotype" w:cs="Arial"/>
        <w:sz w:val="20"/>
        <w:szCs w:val="20"/>
      </w:rPr>
    </w:pPr>
    <w:r>
      <w:rPr>
        <w:rFonts w:ascii="Palatino Linotype" w:hAnsi="Palatino Linotype" w:cs="Arial"/>
        <w:b/>
        <w:bCs/>
        <w:sz w:val="20"/>
        <w:szCs w:val="20"/>
      </w:rPr>
      <w:t xml:space="preserve"> </w:t>
    </w:r>
    <w:r>
      <w:rPr>
        <w:rFonts w:ascii="Palatino Linotype" w:hAnsi="Palatino Linotype" w:cs="Arial"/>
        <w:b/>
        <w:bCs/>
        <w:sz w:val="20"/>
        <w:szCs w:val="20"/>
      </w:rPr>
      <w:tab/>
    </w:r>
    <w:r>
      <w:rPr>
        <w:rFonts w:ascii="Palatino Linotype" w:hAnsi="Palatino Linotype" w:cs="Arial"/>
        <w:b/>
        <w:bCs/>
        <w:sz w:val="20"/>
        <w:szCs w:val="20"/>
      </w:rPr>
      <w:tab/>
    </w: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C56AA">
      <w:rPr>
        <w:rFonts w:ascii="Palatino Linotype" w:hAnsi="Palatino Linotype" w:cs="Arial"/>
        <w:b/>
        <w:bCs/>
        <w:noProof/>
        <w:sz w:val="20"/>
        <w:szCs w:val="20"/>
      </w:rPr>
      <w:t>24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C56AA">
      <w:rPr>
        <w:rFonts w:ascii="Palatino Linotype" w:hAnsi="Palatino Linotype" w:cs="Arial"/>
        <w:b/>
        <w:bCs/>
        <w:noProof/>
        <w:sz w:val="20"/>
        <w:szCs w:val="20"/>
      </w:rPr>
      <w:t>25</w:t>
    </w:r>
    <w:r w:rsidRPr="00F12350">
      <w:rPr>
        <w:rFonts w:ascii="Palatino Linotype" w:hAnsi="Palatino Linotype" w:cs="Arial"/>
        <w:b/>
        <w:bCs/>
        <w:sz w:val="20"/>
        <w:szCs w:val="20"/>
      </w:rPr>
      <w:fldChar w:fldCharType="end"/>
    </w:r>
  </w:p>
  <w:p w:rsidR="00D00174" w:rsidRDefault="00D00174" w:rsidP="00F6302B">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174" w:rsidRPr="00F12350" w:rsidRDefault="00D00174" w:rsidP="00F6302B">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C56AA">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C56AA">
      <w:rPr>
        <w:rFonts w:ascii="Palatino Linotype" w:hAnsi="Palatino Linotype" w:cs="Arial"/>
        <w:b/>
        <w:bCs/>
        <w:noProof/>
        <w:sz w:val="20"/>
        <w:szCs w:val="20"/>
      </w:rPr>
      <w:t>25</w:t>
    </w:r>
    <w:r w:rsidRPr="00F12350">
      <w:rPr>
        <w:rFonts w:ascii="Palatino Linotype" w:hAnsi="Palatino Linotype" w:cs="Arial"/>
        <w:b/>
        <w:bCs/>
        <w:sz w:val="20"/>
        <w:szCs w:val="20"/>
      </w:rPr>
      <w:fldChar w:fldCharType="end"/>
    </w:r>
  </w:p>
  <w:p w:rsidR="00D00174" w:rsidRDefault="00D0017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B4A" w:rsidRDefault="00FC1B4A" w:rsidP="00F6302B">
      <w:r>
        <w:separator/>
      </w:r>
    </w:p>
  </w:footnote>
  <w:footnote w:type="continuationSeparator" w:id="0">
    <w:p w:rsidR="00FC1B4A" w:rsidRDefault="00FC1B4A" w:rsidP="00F630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174" w:rsidRDefault="00D00174" w:rsidP="00F6302B">
    <w:pPr>
      <w:pStyle w:val="Encabezado"/>
      <w:tabs>
        <w:tab w:val="clear" w:pos="4252"/>
        <w:tab w:val="clear" w:pos="8504"/>
        <w:tab w:val="left" w:pos="2326"/>
      </w:tabs>
    </w:pPr>
    <w:r>
      <w:t xml:space="preserve">                                                                   </w:t>
    </w:r>
  </w:p>
  <w:tbl>
    <w:tblPr>
      <w:tblW w:w="5528" w:type="dxa"/>
      <w:tblInd w:w="3686" w:type="dxa"/>
      <w:tblLayout w:type="fixed"/>
      <w:tblLook w:val="04A0" w:firstRow="1" w:lastRow="0" w:firstColumn="1" w:lastColumn="0" w:noHBand="0" w:noVBand="1"/>
    </w:tblPr>
    <w:tblGrid>
      <w:gridCol w:w="2557"/>
      <w:gridCol w:w="2971"/>
    </w:tblGrid>
    <w:tr w:rsidR="00D00174" w:rsidRPr="008A510F" w:rsidTr="00F6302B">
      <w:tc>
        <w:tcPr>
          <w:tcW w:w="2557" w:type="dxa"/>
          <w:shd w:val="clear" w:color="auto" w:fill="auto"/>
          <w:vAlign w:val="center"/>
        </w:tcPr>
        <w:p w:rsidR="00D00174" w:rsidRPr="008A510F" w:rsidRDefault="00D00174" w:rsidP="00F6302B">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2971" w:type="dxa"/>
          <w:shd w:val="clear" w:color="auto" w:fill="auto"/>
          <w:vAlign w:val="center"/>
        </w:tcPr>
        <w:p w:rsidR="00D00174" w:rsidRPr="008A510F" w:rsidRDefault="00920C8C" w:rsidP="00F6302B">
          <w:pPr>
            <w:rPr>
              <w:rFonts w:ascii="Palatino Linotype" w:hAnsi="Palatino Linotype"/>
              <w:b/>
              <w:sz w:val="22"/>
              <w:szCs w:val="22"/>
              <w:lang w:val="es-ES_tradnl"/>
            </w:rPr>
          </w:pPr>
          <w:r>
            <w:rPr>
              <w:rFonts w:ascii="Palatino Linotype" w:hAnsi="Palatino Linotype"/>
              <w:b/>
              <w:sz w:val="22"/>
              <w:szCs w:val="22"/>
              <w:lang w:val="es-ES_tradnl"/>
            </w:rPr>
            <w:t>07447</w:t>
          </w:r>
          <w:r w:rsidR="00D00174">
            <w:rPr>
              <w:rFonts w:ascii="Palatino Linotype" w:hAnsi="Palatino Linotype"/>
              <w:b/>
              <w:sz w:val="22"/>
              <w:szCs w:val="22"/>
              <w:lang w:val="es-ES_tradnl"/>
            </w:rPr>
            <w:t>/INFOEM/IP/RR/2019</w:t>
          </w:r>
        </w:p>
      </w:tc>
    </w:tr>
    <w:tr w:rsidR="00D00174" w:rsidRPr="008A510F" w:rsidTr="00F6302B">
      <w:trPr>
        <w:trHeight w:val="228"/>
      </w:trPr>
      <w:tc>
        <w:tcPr>
          <w:tcW w:w="2557" w:type="dxa"/>
          <w:shd w:val="clear" w:color="auto" w:fill="auto"/>
          <w:vAlign w:val="center"/>
        </w:tcPr>
        <w:p w:rsidR="00D00174" w:rsidRPr="008A510F" w:rsidRDefault="00D00174" w:rsidP="00F6302B">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2971" w:type="dxa"/>
          <w:shd w:val="clear" w:color="auto" w:fill="auto"/>
          <w:vAlign w:val="center"/>
        </w:tcPr>
        <w:p w:rsidR="00D00174" w:rsidRPr="008A510F" w:rsidRDefault="00D00174" w:rsidP="00920C8C">
          <w:pPr>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sidR="00920C8C">
            <w:rPr>
              <w:rFonts w:ascii="Palatino Linotype" w:hAnsi="Palatino Linotype"/>
              <w:b/>
              <w:sz w:val="22"/>
              <w:szCs w:val="22"/>
              <w:lang w:val="es-ES_tradnl"/>
            </w:rPr>
            <w:t>Ocoyoacac</w:t>
          </w:r>
          <w:proofErr w:type="spellEnd"/>
        </w:p>
      </w:tc>
    </w:tr>
    <w:tr w:rsidR="00D00174" w:rsidRPr="008A510F" w:rsidTr="00F6302B">
      <w:tc>
        <w:tcPr>
          <w:tcW w:w="2557" w:type="dxa"/>
          <w:shd w:val="clear" w:color="auto" w:fill="auto"/>
          <w:vAlign w:val="center"/>
        </w:tcPr>
        <w:p w:rsidR="00D00174" w:rsidRPr="008A510F" w:rsidRDefault="00D00174" w:rsidP="00F6302B">
          <w:pPr>
            <w:rPr>
              <w:rFonts w:ascii="Palatino Linotype" w:hAnsi="Palatino Linotype"/>
              <w:b/>
              <w:sz w:val="22"/>
              <w:szCs w:val="22"/>
              <w:lang w:val="es-ES_tradnl"/>
            </w:rPr>
          </w:pPr>
          <w:r w:rsidRPr="008A510F">
            <w:rPr>
              <w:rFonts w:ascii="Palatino Linotype" w:hAnsi="Palatino Linotype"/>
              <w:b/>
              <w:sz w:val="22"/>
              <w:szCs w:val="22"/>
              <w:lang w:val="es-ES_tradnl"/>
            </w:rPr>
            <w:t>Comisionada ponente:</w:t>
          </w:r>
        </w:p>
      </w:tc>
      <w:tc>
        <w:tcPr>
          <w:tcW w:w="2971" w:type="dxa"/>
          <w:shd w:val="clear" w:color="auto" w:fill="auto"/>
          <w:vAlign w:val="center"/>
        </w:tcPr>
        <w:p w:rsidR="00D00174" w:rsidRPr="008A510F" w:rsidRDefault="00D00174" w:rsidP="00F6302B">
          <w:pPr>
            <w:ind w:right="-533"/>
            <w:rPr>
              <w:rFonts w:ascii="Palatino Linotype" w:hAnsi="Palatino Linotype"/>
              <w:b/>
              <w:sz w:val="22"/>
              <w:szCs w:val="22"/>
              <w:lang w:val="es-ES_tradnl"/>
            </w:rPr>
          </w:pPr>
          <w:r w:rsidRPr="008A510F">
            <w:rPr>
              <w:rFonts w:ascii="Palatino Linotype" w:hAnsi="Palatino Linotype"/>
              <w:b/>
              <w:sz w:val="22"/>
              <w:szCs w:val="22"/>
              <w:lang w:val="es-ES_tradnl"/>
            </w:rPr>
            <w:t xml:space="preserve">Eva </w:t>
          </w:r>
          <w:proofErr w:type="spellStart"/>
          <w:r w:rsidRPr="008A510F">
            <w:rPr>
              <w:rFonts w:ascii="Palatino Linotype" w:hAnsi="Palatino Linotype"/>
              <w:b/>
              <w:sz w:val="22"/>
              <w:szCs w:val="22"/>
              <w:lang w:val="es-ES_tradnl"/>
            </w:rPr>
            <w:t>Abaid</w:t>
          </w:r>
          <w:proofErr w:type="spellEnd"/>
          <w:r w:rsidRPr="008A510F">
            <w:rPr>
              <w:rFonts w:ascii="Palatino Linotype" w:hAnsi="Palatino Linotype"/>
              <w:b/>
              <w:sz w:val="22"/>
              <w:szCs w:val="22"/>
              <w:lang w:val="es-ES_tradnl"/>
            </w:rPr>
            <w:t xml:space="preserve"> </w:t>
          </w:r>
          <w:proofErr w:type="spellStart"/>
          <w:r w:rsidRPr="008A510F">
            <w:rPr>
              <w:rFonts w:ascii="Palatino Linotype" w:hAnsi="Palatino Linotype"/>
              <w:b/>
              <w:sz w:val="22"/>
              <w:szCs w:val="22"/>
              <w:lang w:val="es-ES_tradnl"/>
            </w:rPr>
            <w:t>Yapur</w:t>
          </w:r>
          <w:proofErr w:type="spellEnd"/>
        </w:p>
      </w:tc>
    </w:tr>
  </w:tbl>
  <w:p w:rsidR="00D00174" w:rsidRPr="004E1057" w:rsidRDefault="00D00174" w:rsidP="00F6302B">
    <w:pPr>
      <w:pStyle w:val="Encabezado"/>
      <w:tabs>
        <w:tab w:val="clear" w:pos="4252"/>
        <w:tab w:val="clear" w:pos="8504"/>
        <w:tab w:val="left" w:pos="2326"/>
      </w:tabs>
      <w:rPr>
        <w:sz w:val="28"/>
        <w:szCs w:val="28"/>
      </w:rPr>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057" w:rsidRDefault="004E1057"/>
  <w:tbl>
    <w:tblPr>
      <w:tblW w:w="5528" w:type="dxa"/>
      <w:tblInd w:w="3686" w:type="dxa"/>
      <w:tblLayout w:type="fixed"/>
      <w:tblLook w:val="04A0" w:firstRow="1" w:lastRow="0" w:firstColumn="1" w:lastColumn="0" w:noHBand="0" w:noVBand="1"/>
    </w:tblPr>
    <w:tblGrid>
      <w:gridCol w:w="2557"/>
      <w:gridCol w:w="2971"/>
    </w:tblGrid>
    <w:tr w:rsidR="00D00174" w:rsidRPr="005A5E02" w:rsidTr="00F6302B">
      <w:tc>
        <w:tcPr>
          <w:tcW w:w="2557" w:type="dxa"/>
          <w:shd w:val="clear" w:color="auto" w:fill="auto"/>
          <w:vAlign w:val="center"/>
        </w:tcPr>
        <w:p w:rsidR="00D00174" w:rsidRPr="005A5E02" w:rsidRDefault="00D00174" w:rsidP="00F6302B">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2971" w:type="dxa"/>
          <w:shd w:val="clear" w:color="auto" w:fill="auto"/>
          <w:vAlign w:val="center"/>
        </w:tcPr>
        <w:p w:rsidR="00D00174" w:rsidRPr="005A5E02" w:rsidRDefault="00D00174" w:rsidP="00F6302B">
          <w:pPr>
            <w:rPr>
              <w:rFonts w:ascii="Palatino Linotype" w:hAnsi="Palatino Linotype"/>
              <w:b/>
              <w:sz w:val="22"/>
              <w:szCs w:val="22"/>
              <w:lang w:val="es-ES_tradnl"/>
            </w:rPr>
          </w:pPr>
          <w:r>
            <w:rPr>
              <w:rFonts w:ascii="Palatino Linotype" w:hAnsi="Palatino Linotype"/>
              <w:b/>
              <w:sz w:val="22"/>
              <w:szCs w:val="22"/>
              <w:lang w:val="es-ES_tradnl"/>
            </w:rPr>
            <w:t>07447/INFOEM/IP/RR/2019</w:t>
          </w:r>
        </w:p>
      </w:tc>
    </w:tr>
    <w:tr w:rsidR="00D00174" w:rsidRPr="005A5E02" w:rsidTr="00F6302B">
      <w:tc>
        <w:tcPr>
          <w:tcW w:w="2557" w:type="dxa"/>
          <w:shd w:val="clear" w:color="auto" w:fill="auto"/>
          <w:vAlign w:val="center"/>
        </w:tcPr>
        <w:p w:rsidR="00D00174" w:rsidRPr="005A5E02" w:rsidRDefault="00D00174" w:rsidP="00F6302B">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2971" w:type="dxa"/>
          <w:shd w:val="clear" w:color="auto" w:fill="auto"/>
          <w:vAlign w:val="center"/>
        </w:tcPr>
        <w:p w:rsidR="00D00174" w:rsidRPr="005A5E02" w:rsidRDefault="00BF06D5" w:rsidP="00BF06D5">
          <w:pPr>
            <w:jc w:val="both"/>
            <w:rPr>
              <w:rFonts w:ascii="Palatino Linotype" w:hAnsi="Palatino Linotype"/>
              <w:b/>
              <w:sz w:val="22"/>
              <w:szCs w:val="22"/>
              <w:lang w:val="es-ES_tradnl"/>
            </w:rPr>
          </w:pPr>
          <w:r>
            <w:rPr>
              <w:rFonts w:ascii="Palatino Linotype" w:hAnsi="Palatino Linotype"/>
              <w:b/>
              <w:sz w:val="22"/>
              <w:szCs w:val="22"/>
              <w:lang w:val="es-ES_tradnl"/>
            </w:rPr>
            <w:t>XXXXXXXX</w:t>
          </w:r>
          <w:r w:rsidR="00D00174" w:rsidRPr="001D1E1A">
            <w:rPr>
              <w:rFonts w:ascii="Palatino Linotype" w:hAnsi="Palatino Linotype"/>
              <w:b/>
              <w:sz w:val="22"/>
              <w:szCs w:val="22"/>
              <w:lang w:val="es-ES_tradnl"/>
            </w:rPr>
            <w:t xml:space="preserve"> </w:t>
          </w:r>
          <w:r>
            <w:rPr>
              <w:rFonts w:ascii="Palatino Linotype" w:hAnsi="Palatino Linotype"/>
              <w:b/>
              <w:sz w:val="22"/>
              <w:szCs w:val="22"/>
              <w:lang w:val="es-ES_tradnl"/>
            </w:rPr>
            <w:t>XXXXXX</w:t>
          </w:r>
          <w:r w:rsidR="00D00174" w:rsidRPr="001D1E1A">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p>
      </w:tc>
    </w:tr>
    <w:tr w:rsidR="00D00174" w:rsidRPr="005A5E02" w:rsidTr="00F6302B">
      <w:trPr>
        <w:trHeight w:val="228"/>
      </w:trPr>
      <w:tc>
        <w:tcPr>
          <w:tcW w:w="2557" w:type="dxa"/>
          <w:shd w:val="clear" w:color="auto" w:fill="auto"/>
          <w:vAlign w:val="center"/>
        </w:tcPr>
        <w:p w:rsidR="00D00174" w:rsidRPr="005A5E02" w:rsidRDefault="00D00174" w:rsidP="00F6302B">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2971" w:type="dxa"/>
          <w:shd w:val="clear" w:color="auto" w:fill="auto"/>
          <w:vAlign w:val="center"/>
        </w:tcPr>
        <w:p w:rsidR="00D00174" w:rsidRPr="005A5E02" w:rsidRDefault="00D00174" w:rsidP="00184A55">
          <w:pPr>
            <w:rPr>
              <w:rFonts w:ascii="Palatino Linotype" w:hAnsi="Palatino Linotype"/>
              <w:b/>
              <w:sz w:val="22"/>
              <w:szCs w:val="22"/>
              <w:lang w:val="es-ES_tradnl"/>
            </w:rPr>
          </w:pPr>
          <w:r w:rsidRPr="001D1E1A">
            <w:rPr>
              <w:rFonts w:ascii="Palatino Linotype" w:hAnsi="Palatino Linotype"/>
              <w:b/>
              <w:sz w:val="22"/>
              <w:szCs w:val="22"/>
              <w:lang w:val="es-ES_tradnl"/>
            </w:rPr>
            <w:t xml:space="preserve">Ayuntamiento de </w:t>
          </w:r>
          <w:proofErr w:type="spellStart"/>
          <w:r w:rsidRPr="001D1E1A">
            <w:rPr>
              <w:rFonts w:ascii="Palatino Linotype" w:hAnsi="Palatino Linotype"/>
              <w:b/>
              <w:sz w:val="22"/>
              <w:szCs w:val="22"/>
              <w:lang w:val="es-ES_tradnl"/>
            </w:rPr>
            <w:t>Ocoyoacac</w:t>
          </w:r>
          <w:proofErr w:type="spellEnd"/>
        </w:p>
      </w:tc>
    </w:tr>
    <w:tr w:rsidR="00D00174" w:rsidRPr="005A5E02" w:rsidTr="00F6302B">
      <w:tc>
        <w:tcPr>
          <w:tcW w:w="2557" w:type="dxa"/>
          <w:shd w:val="clear" w:color="auto" w:fill="auto"/>
          <w:vAlign w:val="center"/>
        </w:tcPr>
        <w:p w:rsidR="00D00174" w:rsidRPr="005A5E02" w:rsidRDefault="00D00174" w:rsidP="00F6302B">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2971" w:type="dxa"/>
          <w:shd w:val="clear" w:color="auto" w:fill="auto"/>
          <w:vAlign w:val="center"/>
        </w:tcPr>
        <w:p w:rsidR="00D00174" w:rsidRPr="005A5E02" w:rsidRDefault="00D00174" w:rsidP="00F6302B">
          <w:pPr>
            <w:ind w:right="-533"/>
            <w:rPr>
              <w:rFonts w:ascii="Palatino Linotype" w:hAnsi="Palatino Linotype"/>
              <w:b/>
              <w:sz w:val="22"/>
              <w:szCs w:val="22"/>
              <w:lang w:val="es-ES_tradnl"/>
            </w:rPr>
          </w:pPr>
          <w:r w:rsidRPr="005A5E02">
            <w:rPr>
              <w:rFonts w:ascii="Palatino Linotype" w:hAnsi="Palatino Linotype"/>
              <w:b/>
              <w:sz w:val="22"/>
              <w:szCs w:val="22"/>
              <w:lang w:val="es-ES_tradnl"/>
            </w:rPr>
            <w:t xml:space="preserve">Eva </w:t>
          </w:r>
          <w:proofErr w:type="spellStart"/>
          <w:r w:rsidRPr="005A5E02">
            <w:rPr>
              <w:rFonts w:ascii="Palatino Linotype" w:hAnsi="Palatino Linotype"/>
              <w:b/>
              <w:sz w:val="22"/>
              <w:szCs w:val="22"/>
              <w:lang w:val="es-ES_tradnl"/>
            </w:rPr>
            <w:t>Abaid</w:t>
          </w:r>
          <w:proofErr w:type="spellEnd"/>
          <w:r w:rsidRPr="005A5E02">
            <w:rPr>
              <w:rFonts w:ascii="Palatino Linotype" w:hAnsi="Palatino Linotype"/>
              <w:b/>
              <w:sz w:val="22"/>
              <w:szCs w:val="22"/>
              <w:lang w:val="es-ES_tradnl"/>
            </w:rPr>
            <w:t xml:space="preserve"> </w:t>
          </w:r>
          <w:proofErr w:type="spellStart"/>
          <w:r w:rsidRPr="005A5E02">
            <w:rPr>
              <w:rFonts w:ascii="Palatino Linotype" w:hAnsi="Palatino Linotype"/>
              <w:b/>
              <w:sz w:val="22"/>
              <w:szCs w:val="22"/>
              <w:lang w:val="es-ES_tradnl"/>
            </w:rPr>
            <w:t>Yapur</w:t>
          </w:r>
          <w:proofErr w:type="spellEnd"/>
        </w:p>
      </w:tc>
    </w:tr>
  </w:tbl>
  <w:p w:rsidR="00D00174" w:rsidRPr="004E1057" w:rsidRDefault="00D00174">
    <w:pPr>
      <w:pStyle w:val="Encabezado"/>
      <w:rPr>
        <w:sz w:val="30"/>
        <w:szCs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76FE8"/>
    <w:multiLevelType w:val="hybridMultilevel"/>
    <w:tmpl w:val="E38CFAA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
    <w:nsid w:val="17A26975"/>
    <w:multiLevelType w:val="hybridMultilevel"/>
    <w:tmpl w:val="CC94EBFE"/>
    <w:lvl w:ilvl="0" w:tplc="080A000D">
      <w:start w:val="1"/>
      <w:numFmt w:val="bullet"/>
      <w:lvlText w:val=""/>
      <w:lvlJc w:val="left"/>
      <w:pPr>
        <w:ind w:left="754" w:hanging="360"/>
      </w:pPr>
      <w:rPr>
        <w:rFonts w:ascii="Wingdings" w:hAnsi="Wingdings" w:hint="default"/>
      </w:rPr>
    </w:lvl>
    <w:lvl w:ilvl="1" w:tplc="080A0003" w:tentative="1">
      <w:start w:val="1"/>
      <w:numFmt w:val="bullet"/>
      <w:lvlText w:val="o"/>
      <w:lvlJc w:val="left"/>
      <w:pPr>
        <w:ind w:left="1474" w:hanging="360"/>
      </w:pPr>
      <w:rPr>
        <w:rFonts w:ascii="Courier New" w:hAnsi="Courier New" w:cs="Courier New" w:hint="default"/>
      </w:rPr>
    </w:lvl>
    <w:lvl w:ilvl="2" w:tplc="080A0005" w:tentative="1">
      <w:start w:val="1"/>
      <w:numFmt w:val="bullet"/>
      <w:lvlText w:val=""/>
      <w:lvlJc w:val="left"/>
      <w:pPr>
        <w:ind w:left="2194" w:hanging="360"/>
      </w:pPr>
      <w:rPr>
        <w:rFonts w:ascii="Wingdings" w:hAnsi="Wingdings" w:hint="default"/>
      </w:rPr>
    </w:lvl>
    <w:lvl w:ilvl="3" w:tplc="080A0001" w:tentative="1">
      <w:start w:val="1"/>
      <w:numFmt w:val="bullet"/>
      <w:lvlText w:val=""/>
      <w:lvlJc w:val="left"/>
      <w:pPr>
        <w:ind w:left="2914" w:hanging="360"/>
      </w:pPr>
      <w:rPr>
        <w:rFonts w:ascii="Symbol" w:hAnsi="Symbol" w:hint="default"/>
      </w:rPr>
    </w:lvl>
    <w:lvl w:ilvl="4" w:tplc="080A0003" w:tentative="1">
      <w:start w:val="1"/>
      <w:numFmt w:val="bullet"/>
      <w:lvlText w:val="o"/>
      <w:lvlJc w:val="left"/>
      <w:pPr>
        <w:ind w:left="3634" w:hanging="360"/>
      </w:pPr>
      <w:rPr>
        <w:rFonts w:ascii="Courier New" w:hAnsi="Courier New" w:cs="Courier New" w:hint="default"/>
      </w:rPr>
    </w:lvl>
    <w:lvl w:ilvl="5" w:tplc="080A0005" w:tentative="1">
      <w:start w:val="1"/>
      <w:numFmt w:val="bullet"/>
      <w:lvlText w:val=""/>
      <w:lvlJc w:val="left"/>
      <w:pPr>
        <w:ind w:left="4354" w:hanging="360"/>
      </w:pPr>
      <w:rPr>
        <w:rFonts w:ascii="Wingdings" w:hAnsi="Wingdings" w:hint="default"/>
      </w:rPr>
    </w:lvl>
    <w:lvl w:ilvl="6" w:tplc="080A0001" w:tentative="1">
      <w:start w:val="1"/>
      <w:numFmt w:val="bullet"/>
      <w:lvlText w:val=""/>
      <w:lvlJc w:val="left"/>
      <w:pPr>
        <w:ind w:left="5074" w:hanging="360"/>
      </w:pPr>
      <w:rPr>
        <w:rFonts w:ascii="Symbol" w:hAnsi="Symbol" w:hint="default"/>
      </w:rPr>
    </w:lvl>
    <w:lvl w:ilvl="7" w:tplc="080A0003" w:tentative="1">
      <w:start w:val="1"/>
      <w:numFmt w:val="bullet"/>
      <w:lvlText w:val="o"/>
      <w:lvlJc w:val="left"/>
      <w:pPr>
        <w:ind w:left="5794" w:hanging="360"/>
      </w:pPr>
      <w:rPr>
        <w:rFonts w:ascii="Courier New" w:hAnsi="Courier New" w:cs="Courier New" w:hint="default"/>
      </w:rPr>
    </w:lvl>
    <w:lvl w:ilvl="8" w:tplc="080A0005" w:tentative="1">
      <w:start w:val="1"/>
      <w:numFmt w:val="bullet"/>
      <w:lvlText w:val=""/>
      <w:lvlJc w:val="left"/>
      <w:pPr>
        <w:ind w:left="6514" w:hanging="360"/>
      </w:pPr>
      <w:rPr>
        <w:rFonts w:ascii="Wingdings" w:hAnsi="Wingdings" w:hint="default"/>
      </w:rPr>
    </w:lvl>
  </w:abstractNum>
  <w:abstractNum w:abstractNumId="2">
    <w:nsid w:val="18012036"/>
    <w:multiLevelType w:val="hybridMultilevel"/>
    <w:tmpl w:val="E03AC3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AD167F8"/>
    <w:multiLevelType w:val="hybridMultilevel"/>
    <w:tmpl w:val="E81C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D365874"/>
    <w:multiLevelType w:val="hybridMultilevel"/>
    <w:tmpl w:val="046A94F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2972E4E"/>
    <w:multiLevelType w:val="hybridMultilevel"/>
    <w:tmpl w:val="8B0A87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62F25ED"/>
    <w:multiLevelType w:val="hybridMultilevel"/>
    <w:tmpl w:val="3EF6EC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A553564"/>
    <w:multiLevelType w:val="hybridMultilevel"/>
    <w:tmpl w:val="046A94F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2AD4CE2"/>
    <w:multiLevelType w:val="hybridMultilevel"/>
    <w:tmpl w:val="C9C41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37378A4"/>
    <w:multiLevelType w:val="hybridMultilevel"/>
    <w:tmpl w:val="C9C41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FE60271"/>
    <w:multiLevelType w:val="hybridMultilevel"/>
    <w:tmpl w:val="DE5AC9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7B96C7F"/>
    <w:multiLevelType w:val="hybridMultilevel"/>
    <w:tmpl w:val="FC0AC18C"/>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2">
    <w:nsid w:val="74D60962"/>
    <w:multiLevelType w:val="hybridMultilevel"/>
    <w:tmpl w:val="96D4CD26"/>
    <w:lvl w:ilvl="0" w:tplc="080A000D">
      <w:start w:val="1"/>
      <w:numFmt w:val="bullet"/>
      <w:lvlText w:val=""/>
      <w:lvlJc w:val="left"/>
      <w:pPr>
        <w:ind w:left="1210" w:hanging="360"/>
      </w:pPr>
      <w:rPr>
        <w:rFonts w:ascii="Wingdings" w:hAnsi="Wingdings" w:hint="default"/>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13">
    <w:nsid w:val="79E7658D"/>
    <w:multiLevelType w:val="hybridMultilevel"/>
    <w:tmpl w:val="DE5AC9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C4700A4"/>
    <w:multiLevelType w:val="hybridMultilevel"/>
    <w:tmpl w:val="DE5AC9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4"/>
  </w:num>
  <w:num w:numId="3">
    <w:abstractNumId w:val="5"/>
  </w:num>
  <w:num w:numId="4">
    <w:abstractNumId w:val="8"/>
  </w:num>
  <w:num w:numId="5">
    <w:abstractNumId w:val="9"/>
  </w:num>
  <w:num w:numId="6">
    <w:abstractNumId w:val="13"/>
  </w:num>
  <w:num w:numId="7">
    <w:abstractNumId w:val="11"/>
  </w:num>
  <w:num w:numId="8">
    <w:abstractNumId w:val="2"/>
  </w:num>
  <w:num w:numId="9">
    <w:abstractNumId w:val="10"/>
  </w:num>
  <w:num w:numId="10">
    <w:abstractNumId w:val="14"/>
  </w:num>
  <w:num w:numId="11">
    <w:abstractNumId w:val="12"/>
  </w:num>
  <w:num w:numId="12">
    <w:abstractNumId w:val="0"/>
  </w:num>
  <w:num w:numId="13">
    <w:abstractNumId w:val="6"/>
  </w:num>
  <w:num w:numId="14">
    <w:abstractNumId w:val="3"/>
  </w:num>
  <w:num w:numId="15">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02B"/>
    <w:rsid w:val="00000848"/>
    <w:rsid w:val="00000B38"/>
    <w:rsid w:val="00003565"/>
    <w:rsid w:val="000044CD"/>
    <w:rsid w:val="00011192"/>
    <w:rsid w:val="00012A35"/>
    <w:rsid w:val="00012C0A"/>
    <w:rsid w:val="00013284"/>
    <w:rsid w:val="000143D8"/>
    <w:rsid w:val="000155E4"/>
    <w:rsid w:val="000168B1"/>
    <w:rsid w:val="00020B01"/>
    <w:rsid w:val="00020DC3"/>
    <w:rsid w:val="0002277F"/>
    <w:rsid w:val="000247F3"/>
    <w:rsid w:val="000348AE"/>
    <w:rsid w:val="000409AC"/>
    <w:rsid w:val="00045967"/>
    <w:rsid w:val="00051935"/>
    <w:rsid w:val="00053F03"/>
    <w:rsid w:val="000548A2"/>
    <w:rsid w:val="000626C9"/>
    <w:rsid w:val="000673A1"/>
    <w:rsid w:val="000712E6"/>
    <w:rsid w:val="000715CB"/>
    <w:rsid w:val="000806EC"/>
    <w:rsid w:val="00084F94"/>
    <w:rsid w:val="00091BE0"/>
    <w:rsid w:val="0009705B"/>
    <w:rsid w:val="000A24BD"/>
    <w:rsid w:val="000B4083"/>
    <w:rsid w:val="000C3E6E"/>
    <w:rsid w:val="000D4099"/>
    <w:rsid w:val="000D5157"/>
    <w:rsid w:val="000E0573"/>
    <w:rsid w:val="000E0BA1"/>
    <w:rsid w:val="000E1BF5"/>
    <w:rsid w:val="000E40B6"/>
    <w:rsid w:val="000E584F"/>
    <w:rsid w:val="001007B9"/>
    <w:rsid w:val="00101070"/>
    <w:rsid w:val="00107875"/>
    <w:rsid w:val="00110302"/>
    <w:rsid w:val="00116FAF"/>
    <w:rsid w:val="0012151D"/>
    <w:rsid w:val="00122F63"/>
    <w:rsid w:val="0012793B"/>
    <w:rsid w:val="00130D5E"/>
    <w:rsid w:val="00130DCF"/>
    <w:rsid w:val="00131129"/>
    <w:rsid w:val="0013224C"/>
    <w:rsid w:val="0013760A"/>
    <w:rsid w:val="00143B49"/>
    <w:rsid w:val="00154D77"/>
    <w:rsid w:val="00162531"/>
    <w:rsid w:val="00164602"/>
    <w:rsid w:val="00165A7A"/>
    <w:rsid w:val="00174F50"/>
    <w:rsid w:val="001771E1"/>
    <w:rsid w:val="001813E4"/>
    <w:rsid w:val="00183A46"/>
    <w:rsid w:val="00184A55"/>
    <w:rsid w:val="00184CB0"/>
    <w:rsid w:val="00194604"/>
    <w:rsid w:val="00194856"/>
    <w:rsid w:val="00196717"/>
    <w:rsid w:val="001A0028"/>
    <w:rsid w:val="001A0E80"/>
    <w:rsid w:val="001A1BC7"/>
    <w:rsid w:val="001A2ABC"/>
    <w:rsid w:val="001A45D3"/>
    <w:rsid w:val="001A4E92"/>
    <w:rsid w:val="001A51A4"/>
    <w:rsid w:val="001A52FA"/>
    <w:rsid w:val="001A6C7F"/>
    <w:rsid w:val="001B181E"/>
    <w:rsid w:val="001C355C"/>
    <w:rsid w:val="001D1E1A"/>
    <w:rsid w:val="001D22B1"/>
    <w:rsid w:val="001D4E27"/>
    <w:rsid w:val="001D7E77"/>
    <w:rsid w:val="001E047C"/>
    <w:rsid w:val="001E0C73"/>
    <w:rsid w:val="001E2A9B"/>
    <w:rsid w:val="001E5414"/>
    <w:rsid w:val="001E5801"/>
    <w:rsid w:val="001F2D2A"/>
    <w:rsid w:val="001F6222"/>
    <w:rsid w:val="001F6F34"/>
    <w:rsid w:val="00203390"/>
    <w:rsid w:val="00206BA5"/>
    <w:rsid w:val="002077C4"/>
    <w:rsid w:val="00211AE2"/>
    <w:rsid w:val="0022296A"/>
    <w:rsid w:val="00222D3E"/>
    <w:rsid w:val="002234C0"/>
    <w:rsid w:val="002303AE"/>
    <w:rsid w:val="0023044B"/>
    <w:rsid w:val="002419CB"/>
    <w:rsid w:val="00251432"/>
    <w:rsid w:val="00257E42"/>
    <w:rsid w:val="0026076F"/>
    <w:rsid w:val="002615E4"/>
    <w:rsid w:val="00263A73"/>
    <w:rsid w:val="00263AF1"/>
    <w:rsid w:val="002651F0"/>
    <w:rsid w:val="00267DE1"/>
    <w:rsid w:val="00267FD8"/>
    <w:rsid w:val="00270F4D"/>
    <w:rsid w:val="00273A7D"/>
    <w:rsid w:val="00281FDB"/>
    <w:rsid w:val="00284124"/>
    <w:rsid w:val="002946AB"/>
    <w:rsid w:val="00294970"/>
    <w:rsid w:val="00294EB7"/>
    <w:rsid w:val="00297CCC"/>
    <w:rsid w:val="002A0526"/>
    <w:rsid w:val="002A19BC"/>
    <w:rsid w:val="002A3005"/>
    <w:rsid w:val="002A7206"/>
    <w:rsid w:val="002A7E43"/>
    <w:rsid w:val="002B383F"/>
    <w:rsid w:val="002B3C57"/>
    <w:rsid w:val="002C56AA"/>
    <w:rsid w:val="002C5E22"/>
    <w:rsid w:val="002D1B6C"/>
    <w:rsid w:val="002D1C6A"/>
    <w:rsid w:val="002D25DB"/>
    <w:rsid w:val="002E242F"/>
    <w:rsid w:val="002E6CFB"/>
    <w:rsid w:val="002F29EF"/>
    <w:rsid w:val="002F5CC1"/>
    <w:rsid w:val="00303F13"/>
    <w:rsid w:val="00305640"/>
    <w:rsid w:val="00311187"/>
    <w:rsid w:val="003127F5"/>
    <w:rsid w:val="0031287A"/>
    <w:rsid w:val="00317CC0"/>
    <w:rsid w:val="00317F0E"/>
    <w:rsid w:val="003211BF"/>
    <w:rsid w:val="003218A9"/>
    <w:rsid w:val="003255FE"/>
    <w:rsid w:val="00327661"/>
    <w:rsid w:val="00331B4D"/>
    <w:rsid w:val="003324B7"/>
    <w:rsid w:val="00333B40"/>
    <w:rsid w:val="003409DC"/>
    <w:rsid w:val="00350E2E"/>
    <w:rsid w:val="00351A66"/>
    <w:rsid w:val="003602F2"/>
    <w:rsid w:val="00361841"/>
    <w:rsid w:val="00364EE1"/>
    <w:rsid w:val="00365F36"/>
    <w:rsid w:val="003664E8"/>
    <w:rsid w:val="00371441"/>
    <w:rsid w:val="00380BE0"/>
    <w:rsid w:val="003841E1"/>
    <w:rsid w:val="003848EC"/>
    <w:rsid w:val="003850B5"/>
    <w:rsid w:val="003865AC"/>
    <w:rsid w:val="00391D2A"/>
    <w:rsid w:val="0039326D"/>
    <w:rsid w:val="0039465C"/>
    <w:rsid w:val="00395123"/>
    <w:rsid w:val="00396428"/>
    <w:rsid w:val="003967B0"/>
    <w:rsid w:val="003967B4"/>
    <w:rsid w:val="00396A6A"/>
    <w:rsid w:val="003A03C2"/>
    <w:rsid w:val="003A3E6B"/>
    <w:rsid w:val="003A415D"/>
    <w:rsid w:val="003A57A6"/>
    <w:rsid w:val="003B1588"/>
    <w:rsid w:val="003B2AC0"/>
    <w:rsid w:val="003C4868"/>
    <w:rsid w:val="003C5DD5"/>
    <w:rsid w:val="003C5F12"/>
    <w:rsid w:val="003C60BD"/>
    <w:rsid w:val="003D0C08"/>
    <w:rsid w:val="003D624C"/>
    <w:rsid w:val="003D6834"/>
    <w:rsid w:val="003D745A"/>
    <w:rsid w:val="003E111C"/>
    <w:rsid w:val="003E1B7E"/>
    <w:rsid w:val="003E22F9"/>
    <w:rsid w:val="003E30BB"/>
    <w:rsid w:val="003E509F"/>
    <w:rsid w:val="003E5205"/>
    <w:rsid w:val="003F680B"/>
    <w:rsid w:val="003F6C9E"/>
    <w:rsid w:val="003F6FA6"/>
    <w:rsid w:val="004062E8"/>
    <w:rsid w:val="00406A88"/>
    <w:rsid w:val="00407C25"/>
    <w:rsid w:val="00407F19"/>
    <w:rsid w:val="00410786"/>
    <w:rsid w:val="00410C64"/>
    <w:rsid w:val="004120E0"/>
    <w:rsid w:val="0041268D"/>
    <w:rsid w:val="00421A73"/>
    <w:rsid w:val="00422254"/>
    <w:rsid w:val="00424E81"/>
    <w:rsid w:val="004259CC"/>
    <w:rsid w:val="00435A84"/>
    <w:rsid w:val="00437AFE"/>
    <w:rsid w:val="00450A94"/>
    <w:rsid w:val="00451CE1"/>
    <w:rsid w:val="00454F7F"/>
    <w:rsid w:val="00455404"/>
    <w:rsid w:val="004568A7"/>
    <w:rsid w:val="004636D1"/>
    <w:rsid w:val="0046420C"/>
    <w:rsid w:val="00466FB4"/>
    <w:rsid w:val="0047015D"/>
    <w:rsid w:val="00472943"/>
    <w:rsid w:val="004747EA"/>
    <w:rsid w:val="00477981"/>
    <w:rsid w:val="00477BDF"/>
    <w:rsid w:val="00482172"/>
    <w:rsid w:val="00483E65"/>
    <w:rsid w:val="004868DB"/>
    <w:rsid w:val="004878A4"/>
    <w:rsid w:val="00491796"/>
    <w:rsid w:val="004928ED"/>
    <w:rsid w:val="004970BA"/>
    <w:rsid w:val="00497CFA"/>
    <w:rsid w:val="004A1C57"/>
    <w:rsid w:val="004A1D28"/>
    <w:rsid w:val="004A29B9"/>
    <w:rsid w:val="004A506F"/>
    <w:rsid w:val="004B62D5"/>
    <w:rsid w:val="004B6625"/>
    <w:rsid w:val="004B6E7B"/>
    <w:rsid w:val="004C161F"/>
    <w:rsid w:val="004C2DB3"/>
    <w:rsid w:val="004C2FB2"/>
    <w:rsid w:val="004C3BF6"/>
    <w:rsid w:val="004C6A18"/>
    <w:rsid w:val="004C765A"/>
    <w:rsid w:val="004C7D45"/>
    <w:rsid w:val="004D4243"/>
    <w:rsid w:val="004D4C16"/>
    <w:rsid w:val="004D7BF3"/>
    <w:rsid w:val="004E1057"/>
    <w:rsid w:val="004E206B"/>
    <w:rsid w:val="004F5504"/>
    <w:rsid w:val="004F5CC8"/>
    <w:rsid w:val="004F67DB"/>
    <w:rsid w:val="004F7B3B"/>
    <w:rsid w:val="0050146C"/>
    <w:rsid w:val="00507AAF"/>
    <w:rsid w:val="005107CA"/>
    <w:rsid w:val="0051632B"/>
    <w:rsid w:val="00525D87"/>
    <w:rsid w:val="00531133"/>
    <w:rsid w:val="00532D27"/>
    <w:rsid w:val="00533670"/>
    <w:rsid w:val="005363F6"/>
    <w:rsid w:val="00542D1F"/>
    <w:rsid w:val="00547F5A"/>
    <w:rsid w:val="0055114F"/>
    <w:rsid w:val="005512B5"/>
    <w:rsid w:val="005576CA"/>
    <w:rsid w:val="0056607D"/>
    <w:rsid w:val="005668B0"/>
    <w:rsid w:val="00566EF3"/>
    <w:rsid w:val="005705B4"/>
    <w:rsid w:val="005712AC"/>
    <w:rsid w:val="00575ED7"/>
    <w:rsid w:val="00576EA9"/>
    <w:rsid w:val="00577AE5"/>
    <w:rsid w:val="00580CBD"/>
    <w:rsid w:val="00582FA4"/>
    <w:rsid w:val="00586279"/>
    <w:rsid w:val="00586D85"/>
    <w:rsid w:val="00591DFD"/>
    <w:rsid w:val="00595122"/>
    <w:rsid w:val="00595F68"/>
    <w:rsid w:val="005A1539"/>
    <w:rsid w:val="005A2341"/>
    <w:rsid w:val="005A2FD5"/>
    <w:rsid w:val="005A32D0"/>
    <w:rsid w:val="005A4F85"/>
    <w:rsid w:val="005A61C2"/>
    <w:rsid w:val="005B2AE6"/>
    <w:rsid w:val="005B34CD"/>
    <w:rsid w:val="005B673A"/>
    <w:rsid w:val="005B713B"/>
    <w:rsid w:val="005C2ADC"/>
    <w:rsid w:val="005C4DA9"/>
    <w:rsid w:val="005C549F"/>
    <w:rsid w:val="005C54A9"/>
    <w:rsid w:val="005C5E24"/>
    <w:rsid w:val="005D0C7B"/>
    <w:rsid w:val="005D676E"/>
    <w:rsid w:val="005D6F36"/>
    <w:rsid w:val="005D749B"/>
    <w:rsid w:val="005E2FB4"/>
    <w:rsid w:val="005E3EA2"/>
    <w:rsid w:val="005E55DB"/>
    <w:rsid w:val="005F310D"/>
    <w:rsid w:val="005F3D94"/>
    <w:rsid w:val="005F54D8"/>
    <w:rsid w:val="005F68D9"/>
    <w:rsid w:val="00600834"/>
    <w:rsid w:val="00601047"/>
    <w:rsid w:val="00602D4B"/>
    <w:rsid w:val="00603915"/>
    <w:rsid w:val="00606608"/>
    <w:rsid w:val="00613281"/>
    <w:rsid w:val="006132C1"/>
    <w:rsid w:val="006201F4"/>
    <w:rsid w:val="006219D0"/>
    <w:rsid w:val="00622C80"/>
    <w:rsid w:val="0062528E"/>
    <w:rsid w:val="00626CF1"/>
    <w:rsid w:val="006332CB"/>
    <w:rsid w:val="00633609"/>
    <w:rsid w:val="00635BBB"/>
    <w:rsid w:val="0063781C"/>
    <w:rsid w:val="00646A9F"/>
    <w:rsid w:val="0064722A"/>
    <w:rsid w:val="00650B18"/>
    <w:rsid w:val="0065575F"/>
    <w:rsid w:val="006557C0"/>
    <w:rsid w:val="00657405"/>
    <w:rsid w:val="00660102"/>
    <w:rsid w:val="00660492"/>
    <w:rsid w:val="0066067D"/>
    <w:rsid w:val="006620AB"/>
    <w:rsid w:val="00663EFE"/>
    <w:rsid w:val="00665100"/>
    <w:rsid w:val="00667DB8"/>
    <w:rsid w:val="00667F4D"/>
    <w:rsid w:val="006709B9"/>
    <w:rsid w:val="0067123D"/>
    <w:rsid w:val="006716DA"/>
    <w:rsid w:val="00671CD5"/>
    <w:rsid w:val="00673127"/>
    <w:rsid w:val="00674D11"/>
    <w:rsid w:val="006810D5"/>
    <w:rsid w:val="006852B0"/>
    <w:rsid w:val="0068768C"/>
    <w:rsid w:val="0069334E"/>
    <w:rsid w:val="006937D5"/>
    <w:rsid w:val="006A1C09"/>
    <w:rsid w:val="006A287B"/>
    <w:rsid w:val="006B07F4"/>
    <w:rsid w:val="006B0FFA"/>
    <w:rsid w:val="006B19CA"/>
    <w:rsid w:val="006B2B81"/>
    <w:rsid w:val="006B6091"/>
    <w:rsid w:val="006C14D1"/>
    <w:rsid w:val="006C1980"/>
    <w:rsid w:val="006C317A"/>
    <w:rsid w:val="006C6FFB"/>
    <w:rsid w:val="006C7B01"/>
    <w:rsid w:val="006D0B99"/>
    <w:rsid w:val="006D4B81"/>
    <w:rsid w:val="006D5288"/>
    <w:rsid w:val="006E18D8"/>
    <w:rsid w:val="006F1FCC"/>
    <w:rsid w:val="006F2617"/>
    <w:rsid w:val="00700049"/>
    <w:rsid w:val="0070443B"/>
    <w:rsid w:val="00706A90"/>
    <w:rsid w:val="007120D9"/>
    <w:rsid w:val="00712273"/>
    <w:rsid w:val="00716C89"/>
    <w:rsid w:val="00724D7D"/>
    <w:rsid w:val="00730E93"/>
    <w:rsid w:val="0073272A"/>
    <w:rsid w:val="00737855"/>
    <w:rsid w:val="0074083D"/>
    <w:rsid w:val="00742A24"/>
    <w:rsid w:val="0075184E"/>
    <w:rsid w:val="007523CC"/>
    <w:rsid w:val="007539BE"/>
    <w:rsid w:val="00757092"/>
    <w:rsid w:val="00757554"/>
    <w:rsid w:val="00765F6B"/>
    <w:rsid w:val="007662A5"/>
    <w:rsid w:val="00767B45"/>
    <w:rsid w:val="00770127"/>
    <w:rsid w:val="0077207A"/>
    <w:rsid w:val="00775F0A"/>
    <w:rsid w:val="0078135D"/>
    <w:rsid w:val="0078557D"/>
    <w:rsid w:val="00786A3B"/>
    <w:rsid w:val="0079374C"/>
    <w:rsid w:val="00793C1B"/>
    <w:rsid w:val="00793E7C"/>
    <w:rsid w:val="00794FA5"/>
    <w:rsid w:val="007979A4"/>
    <w:rsid w:val="007A1C78"/>
    <w:rsid w:val="007A20EE"/>
    <w:rsid w:val="007A4590"/>
    <w:rsid w:val="007A6BA2"/>
    <w:rsid w:val="007A6D02"/>
    <w:rsid w:val="007B1949"/>
    <w:rsid w:val="007B2A95"/>
    <w:rsid w:val="007B4C6E"/>
    <w:rsid w:val="007C039A"/>
    <w:rsid w:val="007C7BEF"/>
    <w:rsid w:val="007D5AD7"/>
    <w:rsid w:val="007E0689"/>
    <w:rsid w:val="007E3E0E"/>
    <w:rsid w:val="007E579B"/>
    <w:rsid w:val="007E6607"/>
    <w:rsid w:val="007F1AD2"/>
    <w:rsid w:val="007F3D91"/>
    <w:rsid w:val="007F6A59"/>
    <w:rsid w:val="008001BA"/>
    <w:rsid w:val="00802F6F"/>
    <w:rsid w:val="00811063"/>
    <w:rsid w:val="0081226A"/>
    <w:rsid w:val="00816C18"/>
    <w:rsid w:val="008253AD"/>
    <w:rsid w:val="00826AA3"/>
    <w:rsid w:val="00832C69"/>
    <w:rsid w:val="0083461B"/>
    <w:rsid w:val="00834A25"/>
    <w:rsid w:val="00835FA2"/>
    <w:rsid w:val="008369C3"/>
    <w:rsid w:val="00836DE6"/>
    <w:rsid w:val="00837305"/>
    <w:rsid w:val="008377E1"/>
    <w:rsid w:val="008408D6"/>
    <w:rsid w:val="0084587F"/>
    <w:rsid w:val="00847EC4"/>
    <w:rsid w:val="008515E7"/>
    <w:rsid w:val="00855E68"/>
    <w:rsid w:val="00855F89"/>
    <w:rsid w:val="008615D5"/>
    <w:rsid w:val="00864EB0"/>
    <w:rsid w:val="008656E0"/>
    <w:rsid w:val="00871BB4"/>
    <w:rsid w:val="00877677"/>
    <w:rsid w:val="00877AA5"/>
    <w:rsid w:val="008832DA"/>
    <w:rsid w:val="00884E1A"/>
    <w:rsid w:val="00885042"/>
    <w:rsid w:val="008863E8"/>
    <w:rsid w:val="0088653E"/>
    <w:rsid w:val="00891DD7"/>
    <w:rsid w:val="0089235B"/>
    <w:rsid w:val="0089374F"/>
    <w:rsid w:val="00895AD9"/>
    <w:rsid w:val="008962BA"/>
    <w:rsid w:val="008A0282"/>
    <w:rsid w:val="008A16BE"/>
    <w:rsid w:val="008A305F"/>
    <w:rsid w:val="008A366D"/>
    <w:rsid w:val="008A7530"/>
    <w:rsid w:val="008B123B"/>
    <w:rsid w:val="008B361D"/>
    <w:rsid w:val="008B46D7"/>
    <w:rsid w:val="008C330B"/>
    <w:rsid w:val="008C4CC1"/>
    <w:rsid w:val="008C715A"/>
    <w:rsid w:val="008C7553"/>
    <w:rsid w:val="008D2BDB"/>
    <w:rsid w:val="008D3A64"/>
    <w:rsid w:val="008D4F07"/>
    <w:rsid w:val="008D536C"/>
    <w:rsid w:val="008E255B"/>
    <w:rsid w:val="008E3EDE"/>
    <w:rsid w:val="008E475A"/>
    <w:rsid w:val="008E493C"/>
    <w:rsid w:val="008F23DA"/>
    <w:rsid w:val="008F4321"/>
    <w:rsid w:val="008F637C"/>
    <w:rsid w:val="008F6F4B"/>
    <w:rsid w:val="00900241"/>
    <w:rsid w:val="009006A4"/>
    <w:rsid w:val="00900A15"/>
    <w:rsid w:val="00903CB5"/>
    <w:rsid w:val="00906E3E"/>
    <w:rsid w:val="00907866"/>
    <w:rsid w:val="009079A0"/>
    <w:rsid w:val="00913F20"/>
    <w:rsid w:val="009143E3"/>
    <w:rsid w:val="00917343"/>
    <w:rsid w:val="00920C8C"/>
    <w:rsid w:val="00925791"/>
    <w:rsid w:val="00926B90"/>
    <w:rsid w:val="00934310"/>
    <w:rsid w:val="00940A1F"/>
    <w:rsid w:val="009424C8"/>
    <w:rsid w:val="00945232"/>
    <w:rsid w:val="009453DD"/>
    <w:rsid w:val="00945D97"/>
    <w:rsid w:val="009512E9"/>
    <w:rsid w:val="00953F57"/>
    <w:rsid w:val="00956A02"/>
    <w:rsid w:val="009636B7"/>
    <w:rsid w:val="0096610D"/>
    <w:rsid w:val="00971155"/>
    <w:rsid w:val="009711AB"/>
    <w:rsid w:val="009726B0"/>
    <w:rsid w:val="00973A20"/>
    <w:rsid w:val="00973CA0"/>
    <w:rsid w:val="00976802"/>
    <w:rsid w:val="009811AE"/>
    <w:rsid w:val="00992184"/>
    <w:rsid w:val="0099252E"/>
    <w:rsid w:val="009942C6"/>
    <w:rsid w:val="009964B1"/>
    <w:rsid w:val="009A0099"/>
    <w:rsid w:val="009A0D3F"/>
    <w:rsid w:val="009A2843"/>
    <w:rsid w:val="009A30B8"/>
    <w:rsid w:val="009A6F57"/>
    <w:rsid w:val="009B3409"/>
    <w:rsid w:val="009B4832"/>
    <w:rsid w:val="009B525F"/>
    <w:rsid w:val="009B5313"/>
    <w:rsid w:val="009B556C"/>
    <w:rsid w:val="009C140A"/>
    <w:rsid w:val="009C2D7B"/>
    <w:rsid w:val="009C5E34"/>
    <w:rsid w:val="009C64F3"/>
    <w:rsid w:val="009C6CF3"/>
    <w:rsid w:val="009C7993"/>
    <w:rsid w:val="009D04E1"/>
    <w:rsid w:val="009D0712"/>
    <w:rsid w:val="009D36B3"/>
    <w:rsid w:val="009D66FB"/>
    <w:rsid w:val="009E3065"/>
    <w:rsid w:val="009E4A80"/>
    <w:rsid w:val="009E6934"/>
    <w:rsid w:val="009E6CA6"/>
    <w:rsid w:val="009F2356"/>
    <w:rsid w:val="009F3742"/>
    <w:rsid w:val="009F4CE1"/>
    <w:rsid w:val="009F5DBD"/>
    <w:rsid w:val="00A01823"/>
    <w:rsid w:val="00A0470F"/>
    <w:rsid w:val="00A1029B"/>
    <w:rsid w:val="00A16A60"/>
    <w:rsid w:val="00A23CD0"/>
    <w:rsid w:val="00A27AF7"/>
    <w:rsid w:val="00A37EA4"/>
    <w:rsid w:val="00A405EF"/>
    <w:rsid w:val="00A42445"/>
    <w:rsid w:val="00A42745"/>
    <w:rsid w:val="00A4423E"/>
    <w:rsid w:val="00A4571A"/>
    <w:rsid w:val="00A468E2"/>
    <w:rsid w:val="00A547AD"/>
    <w:rsid w:val="00A55A3F"/>
    <w:rsid w:val="00A5677D"/>
    <w:rsid w:val="00A571B0"/>
    <w:rsid w:val="00A576FD"/>
    <w:rsid w:val="00A622D2"/>
    <w:rsid w:val="00A63FE7"/>
    <w:rsid w:val="00A65079"/>
    <w:rsid w:val="00A674F1"/>
    <w:rsid w:val="00A679B8"/>
    <w:rsid w:val="00A72CA0"/>
    <w:rsid w:val="00A75D53"/>
    <w:rsid w:val="00A76C48"/>
    <w:rsid w:val="00A77253"/>
    <w:rsid w:val="00A82AED"/>
    <w:rsid w:val="00A8600D"/>
    <w:rsid w:val="00A90175"/>
    <w:rsid w:val="00A91482"/>
    <w:rsid w:val="00A92606"/>
    <w:rsid w:val="00AA19DE"/>
    <w:rsid w:val="00AA57DF"/>
    <w:rsid w:val="00AA648B"/>
    <w:rsid w:val="00AA6746"/>
    <w:rsid w:val="00AA6D01"/>
    <w:rsid w:val="00AA6F78"/>
    <w:rsid w:val="00AB54CF"/>
    <w:rsid w:val="00AC0417"/>
    <w:rsid w:val="00AC3022"/>
    <w:rsid w:val="00AC373E"/>
    <w:rsid w:val="00AD1271"/>
    <w:rsid w:val="00AD283D"/>
    <w:rsid w:val="00AD4604"/>
    <w:rsid w:val="00AD507E"/>
    <w:rsid w:val="00AD73A6"/>
    <w:rsid w:val="00AD74A6"/>
    <w:rsid w:val="00AE0E7D"/>
    <w:rsid w:val="00AE13C6"/>
    <w:rsid w:val="00AE4B54"/>
    <w:rsid w:val="00AF01A7"/>
    <w:rsid w:val="00AF0765"/>
    <w:rsid w:val="00AF5F90"/>
    <w:rsid w:val="00AF71E4"/>
    <w:rsid w:val="00B017A9"/>
    <w:rsid w:val="00B03E61"/>
    <w:rsid w:val="00B10826"/>
    <w:rsid w:val="00B11EEE"/>
    <w:rsid w:val="00B22949"/>
    <w:rsid w:val="00B23049"/>
    <w:rsid w:val="00B25E71"/>
    <w:rsid w:val="00B27A35"/>
    <w:rsid w:val="00B27D18"/>
    <w:rsid w:val="00B31E6A"/>
    <w:rsid w:val="00B35964"/>
    <w:rsid w:val="00B37F5A"/>
    <w:rsid w:val="00B41343"/>
    <w:rsid w:val="00B42C32"/>
    <w:rsid w:val="00B46081"/>
    <w:rsid w:val="00B47B4D"/>
    <w:rsid w:val="00B52003"/>
    <w:rsid w:val="00B53DC8"/>
    <w:rsid w:val="00B53E27"/>
    <w:rsid w:val="00B56C19"/>
    <w:rsid w:val="00B570A5"/>
    <w:rsid w:val="00B57854"/>
    <w:rsid w:val="00B62CAF"/>
    <w:rsid w:val="00B6610A"/>
    <w:rsid w:val="00B67B78"/>
    <w:rsid w:val="00B70CF8"/>
    <w:rsid w:val="00B743FB"/>
    <w:rsid w:val="00B755C8"/>
    <w:rsid w:val="00B75C3F"/>
    <w:rsid w:val="00B7604F"/>
    <w:rsid w:val="00B77E05"/>
    <w:rsid w:val="00B82D6A"/>
    <w:rsid w:val="00B84581"/>
    <w:rsid w:val="00B84AA1"/>
    <w:rsid w:val="00B90919"/>
    <w:rsid w:val="00B95022"/>
    <w:rsid w:val="00BA49DF"/>
    <w:rsid w:val="00BB20E9"/>
    <w:rsid w:val="00BC2717"/>
    <w:rsid w:val="00BC4477"/>
    <w:rsid w:val="00BC592E"/>
    <w:rsid w:val="00BD22AB"/>
    <w:rsid w:val="00BD75A1"/>
    <w:rsid w:val="00BE0493"/>
    <w:rsid w:val="00BE1456"/>
    <w:rsid w:val="00BE16AC"/>
    <w:rsid w:val="00BE30C5"/>
    <w:rsid w:val="00BE5446"/>
    <w:rsid w:val="00BF03C5"/>
    <w:rsid w:val="00BF06D5"/>
    <w:rsid w:val="00BF3AE2"/>
    <w:rsid w:val="00BF485A"/>
    <w:rsid w:val="00BF4EF7"/>
    <w:rsid w:val="00BF6826"/>
    <w:rsid w:val="00C0398C"/>
    <w:rsid w:val="00C05CFA"/>
    <w:rsid w:val="00C07B07"/>
    <w:rsid w:val="00C1567F"/>
    <w:rsid w:val="00C16B90"/>
    <w:rsid w:val="00C2116F"/>
    <w:rsid w:val="00C23B43"/>
    <w:rsid w:val="00C240D8"/>
    <w:rsid w:val="00C311D8"/>
    <w:rsid w:val="00C3478D"/>
    <w:rsid w:val="00C3484F"/>
    <w:rsid w:val="00C34BA3"/>
    <w:rsid w:val="00C35297"/>
    <w:rsid w:val="00C419DF"/>
    <w:rsid w:val="00C46033"/>
    <w:rsid w:val="00C514E3"/>
    <w:rsid w:val="00C5575A"/>
    <w:rsid w:val="00C577A4"/>
    <w:rsid w:val="00C61DF3"/>
    <w:rsid w:val="00C63DF1"/>
    <w:rsid w:val="00C6636E"/>
    <w:rsid w:val="00C725CF"/>
    <w:rsid w:val="00C80C04"/>
    <w:rsid w:val="00C8401C"/>
    <w:rsid w:val="00C84C9F"/>
    <w:rsid w:val="00C857CF"/>
    <w:rsid w:val="00C86E50"/>
    <w:rsid w:val="00C9714C"/>
    <w:rsid w:val="00CA6EE0"/>
    <w:rsid w:val="00CB17CE"/>
    <w:rsid w:val="00CB233D"/>
    <w:rsid w:val="00CC213D"/>
    <w:rsid w:val="00CD02A6"/>
    <w:rsid w:val="00CD1C89"/>
    <w:rsid w:val="00CE08F7"/>
    <w:rsid w:val="00CE0E1C"/>
    <w:rsid w:val="00CE3CDA"/>
    <w:rsid w:val="00CE5409"/>
    <w:rsid w:val="00CE5D51"/>
    <w:rsid w:val="00CF4339"/>
    <w:rsid w:val="00CF5FC9"/>
    <w:rsid w:val="00D00174"/>
    <w:rsid w:val="00D00398"/>
    <w:rsid w:val="00D02CE2"/>
    <w:rsid w:val="00D05261"/>
    <w:rsid w:val="00D06CD8"/>
    <w:rsid w:val="00D11B85"/>
    <w:rsid w:val="00D133C0"/>
    <w:rsid w:val="00D13ED9"/>
    <w:rsid w:val="00D14F3E"/>
    <w:rsid w:val="00D1501E"/>
    <w:rsid w:val="00D20F75"/>
    <w:rsid w:val="00D212BC"/>
    <w:rsid w:val="00D27629"/>
    <w:rsid w:val="00D27C80"/>
    <w:rsid w:val="00D30E90"/>
    <w:rsid w:val="00D35456"/>
    <w:rsid w:val="00D369F6"/>
    <w:rsid w:val="00D370C5"/>
    <w:rsid w:val="00D4409F"/>
    <w:rsid w:val="00D5113B"/>
    <w:rsid w:val="00D534C5"/>
    <w:rsid w:val="00D53D7D"/>
    <w:rsid w:val="00D568D1"/>
    <w:rsid w:val="00D61B01"/>
    <w:rsid w:val="00D656C7"/>
    <w:rsid w:val="00D65F93"/>
    <w:rsid w:val="00D661ED"/>
    <w:rsid w:val="00D6678E"/>
    <w:rsid w:val="00D7353C"/>
    <w:rsid w:val="00D7571D"/>
    <w:rsid w:val="00D82784"/>
    <w:rsid w:val="00D83506"/>
    <w:rsid w:val="00D8708A"/>
    <w:rsid w:val="00D94CA0"/>
    <w:rsid w:val="00D97C90"/>
    <w:rsid w:val="00DA0B5E"/>
    <w:rsid w:val="00DA53B7"/>
    <w:rsid w:val="00DA5C88"/>
    <w:rsid w:val="00DB29CB"/>
    <w:rsid w:val="00DB76A7"/>
    <w:rsid w:val="00DB7716"/>
    <w:rsid w:val="00DC0779"/>
    <w:rsid w:val="00DC46BE"/>
    <w:rsid w:val="00DD0A3D"/>
    <w:rsid w:val="00DD13EC"/>
    <w:rsid w:val="00DD74C3"/>
    <w:rsid w:val="00DD7574"/>
    <w:rsid w:val="00DE32F7"/>
    <w:rsid w:val="00DE3FB1"/>
    <w:rsid w:val="00DE4692"/>
    <w:rsid w:val="00DE56BF"/>
    <w:rsid w:val="00DF2AB1"/>
    <w:rsid w:val="00DF6516"/>
    <w:rsid w:val="00DF73BB"/>
    <w:rsid w:val="00E07007"/>
    <w:rsid w:val="00E145ED"/>
    <w:rsid w:val="00E16818"/>
    <w:rsid w:val="00E2658A"/>
    <w:rsid w:val="00E32F1D"/>
    <w:rsid w:val="00E36C33"/>
    <w:rsid w:val="00E47FE7"/>
    <w:rsid w:val="00E50A75"/>
    <w:rsid w:val="00E50C56"/>
    <w:rsid w:val="00E52667"/>
    <w:rsid w:val="00E53ACF"/>
    <w:rsid w:val="00E553E6"/>
    <w:rsid w:val="00E562CD"/>
    <w:rsid w:val="00E57795"/>
    <w:rsid w:val="00E62E17"/>
    <w:rsid w:val="00E6715D"/>
    <w:rsid w:val="00E718AC"/>
    <w:rsid w:val="00E72A74"/>
    <w:rsid w:val="00E73330"/>
    <w:rsid w:val="00E73537"/>
    <w:rsid w:val="00E745E5"/>
    <w:rsid w:val="00E76415"/>
    <w:rsid w:val="00E8012A"/>
    <w:rsid w:val="00E8440B"/>
    <w:rsid w:val="00E84E9B"/>
    <w:rsid w:val="00E919CF"/>
    <w:rsid w:val="00E93DA2"/>
    <w:rsid w:val="00EB1686"/>
    <w:rsid w:val="00EC045B"/>
    <w:rsid w:val="00EC1F99"/>
    <w:rsid w:val="00EC3DEC"/>
    <w:rsid w:val="00EC61FD"/>
    <w:rsid w:val="00ED060F"/>
    <w:rsid w:val="00ED7C6D"/>
    <w:rsid w:val="00EE33AA"/>
    <w:rsid w:val="00EE3FB0"/>
    <w:rsid w:val="00EF2166"/>
    <w:rsid w:val="00EF3945"/>
    <w:rsid w:val="00EF3B2F"/>
    <w:rsid w:val="00EF5823"/>
    <w:rsid w:val="00EF7BBC"/>
    <w:rsid w:val="00F06B7B"/>
    <w:rsid w:val="00F1108D"/>
    <w:rsid w:val="00F16663"/>
    <w:rsid w:val="00F21A10"/>
    <w:rsid w:val="00F233D5"/>
    <w:rsid w:val="00F25876"/>
    <w:rsid w:val="00F2675D"/>
    <w:rsid w:val="00F2699A"/>
    <w:rsid w:val="00F269CA"/>
    <w:rsid w:val="00F279A5"/>
    <w:rsid w:val="00F300E6"/>
    <w:rsid w:val="00F34FE2"/>
    <w:rsid w:val="00F37D1E"/>
    <w:rsid w:val="00F45391"/>
    <w:rsid w:val="00F46098"/>
    <w:rsid w:val="00F470B6"/>
    <w:rsid w:val="00F516CD"/>
    <w:rsid w:val="00F6302B"/>
    <w:rsid w:val="00F64965"/>
    <w:rsid w:val="00F655A8"/>
    <w:rsid w:val="00F65EB9"/>
    <w:rsid w:val="00F66446"/>
    <w:rsid w:val="00F82CEF"/>
    <w:rsid w:val="00F9437B"/>
    <w:rsid w:val="00F9492F"/>
    <w:rsid w:val="00F950DE"/>
    <w:rsid w:val="00F96DBB"/>
    <w:rsid w:val="00FB4CDB"/>
    <w:rsid w:val="00FC13E3"/>
    <w:rsid w:val="00FC1B4A"/>
    <w:rsid w:val="00FC4CA4"/>
    <w:rsid w:val="00FC5C57"/>
    <w:rsid w:val="00FC6278"/>
    <w:rsid w:val="00FD36D2"/>
    <w:rsid w:val="00FD4240"/>
    <w:rsid w:val="00FD4B89"/>
    <w:rsid w:val="00FD5CE1"/>
    <w:rsid w:val="00FD6A54"/>
    <w:rsid w:val="00FE105C"/>
    <w:rsid w:val="00FE17DE"/>
    <w:rsid w:val="00FE5356"/>
    <w:rsid w:val="00FE59B0"/>
    <w:rsid w:val="00FE7FBF"/>
    <w:rsid w:val="00FF03D7"/>
    <w:rsid w:val="00FF281D"/>
    <w:rsid w:val="00FF3A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09CE5BAE-F2DB-4A79-869C-63615C876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02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6302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rsid w:val="00F6302B"/>
    <w:rPr>
      <w:rFonts w:eastAsiaTheme="minorEastAsia"/>
      <w:sz w:val="24"/>
      <w:szCs w:val="24"/>
      <w:lang w:val="es-ES_tradnl" w:eastAsia="es-ES"/>
    </w:rPr>
  </w:style>
  <w:style w:type="paragraph" w:styleId="Piedepgina">
    <w:name w:val="footer"/>
    <w:basedOn w:val="Normal"/>
    <w:link w:val="PiedepginaCar"/>
    <w:uiPriority w:val="99"/>
    <w:unhideWhenUsed/>
    <w:rsid w:val="00F6302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F6302B"/>
    <w:rPr>
      <w:rFonts w:eastAsiaTheme="minorEastAsia"/>
      <w:sz w:val="24"/>
      <w:szCs w:val="24"/>
      <w:lang w:val="es-ES_tradnl" w:eastAsia="es-ES"/>
    </w:rPr>
  </w:style>
  <w:style w:type="character" w:customStyle="1" w:styleId="TextodegloboCar">
    <w:name w:val="Texto de globo Car"/>
    <w:basedOn w:val="Fuentedeprrafopredeter"/>
    <w:link w:val="Textodeglobo"/>
    <w:uiPriority w:val="99"/>
    <w:semiHidden/>
    <w:rsid w:val="00F6302B"/>
    <w:rPr>
      <w:rFonts w:ascii="Lucida Grande" w:eastAsiaTheme="minorEastAsia" w:hAnsi="Lucida Grande" w:cs="Lucida Grande"/>
      <w:sz w:val="18"/>
      <w:szCs w:val="18"/>
      <w:lang w:val="es-ES_tradnl" w:eastAsia="es-ES"/>
    </w:rPr>
  </w:style>
  <w:style w:type="paragraph" w:styleId="Textodeglobo">
    <w:name w:val="Balloon Text"/>
    <w:basedOn w:val="Normal"/>
    <w:link w:val="TextodegloboCar"/>
    <w:uiPriority w:val="99"/>
    <w:semiHidden/>
    <w:unhideWhenUsed/>
    <w:rsid w:val="00F6302B"/>
    <w:rPr>
      <w:rFonts w:ascii="Lucida Grande" w:eastAsiaTheme="minorEastAsia" w:hAnsi="Lucida Grande" w:cs="Lucida Grande"/>
      <w:sz w:val="18"/>
      <w:szCs w:val="18"/>
      <w:lang w:val="es-ES_tradnl"/>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F6302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F6302B"/>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F6302B"/>
    <w:rPr>
      <w:color w:val="0000FF"/>
      <w:u w:val="single"/>
    </w:rPr>
  </w:style>
  <w:style w:type="character" w:customStyle="1" w:styleId="apple-converted-space">
    <w:name w:val="apple-converted-space"/>
    <w:basedOn w:val="Fuentedeprrafopredeter"/>
    <w:rsid w:val="00F6302B"/>
  </w:style>
  <w:style w:type="paragraph" w:customStyle="1" w:styleId="Listavistosa-nfasis11">
    <w:name w:val="Lista vistosa - Énfasis 11"/>
    <w:basedOn w:val="Normal"/>
    <w:link w:val="Listavistosa-nfasis1Car"/>
    <w:uiPriority w:val="34"/>
    <w:qFormat/>
    <w:rsid w:val="00F6302B"/>
    <w:pPr>
      <w:ind w:left="708"/>
    </w:pPr>
  </w:style>
  <w:style w:type="character" w:customStyle="1" w:styleId="Listavistosa-nfasis1Car">
    <w:name w:val="Lista vistosa - Énfasis 1 Car"/>
    <w:link w:val="Listavistosa-nfasis11"/>
    <w:uiPriority w:val="34"/>
    <w:locked/>
    <w:rsid w:val="00F6302B"/>
    <w:rPr>
      <w:rFonts w:ascii="Times New Roman" w:eastAsia="Times New Roman" w:hAnsi="Times New Roman" w:cs="Times New Roman"/>
      <w:sz w:val="24"/>
      <w:szCs w:val="24"/>
      <w:lang w:val="es-ES" w:eastAsia="es-ES"/>
    </w:rPr>
  </w:style>
  <w:style w:type="paragraph" w:customStyle="1" w:styleId="Texto">
    <w:name w:val="Texto"/>
    <w:basedOn w:val="Normal"/>
    <w:rsid w:val="00F6302B"/>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F6302B"/>
    <w:pPr>
      <w:spacing w:before="100" w:beforeAutospacing="1" w:after="100" w:afterAutospacing="1"/>
    </w:pPr>
  </w:style>
  <w:style w:type="character" w:customStyle="1" w:styleId="apple-style-span">
    <w:name w:val="apple-style-span"/>
    <w:rsid w:val="00F6302B"/>
  </w:style>
  <w:style w:type="character" w:styleId="Textoennegrita">
    <w:name w:val="Strong"/>
    <w:uiPriority w:val="22"/>
    <w:qFormat/>
    <w:rsid w:val="00F6302B"/>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6302B"/>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6302B"/>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F6302B"/>
    <w:rPr>
      <w:vertAlign w:val="superscript"/>
    </w:rPr>
  </w:style>
  <w:style w:type="paragraph" w:styleId="Sinespaciado">
    <w:name w:val="No Spacing"/>
    <w:aliases w:val="Francesa"/>
    <w:link w:val="SinespaciadoCar"/>
    <w:uiPriority w:val="1"/>
    <w:qFormat/>
    <w:rsid w:val="00F6302B"/>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F6302B"/>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F6302B"/>
    <w:pPr>
      <w:spacing w:after="120" w:line="480" w:lineRule="auto"/>
    </w:pPr>
  </w:style>
  <w:style w:type="character" w:customStyle="1" w:styleId="Textoindependiente2Car">
    <w:name w:val="Texto independiente 2 Car"/>
    <w:basedOn w:val="Fuentedeprrafopredeter"/>
    <w:link w:val="Textoindependiente2"/>
    <w:uiPriority w:val="99"/>
    <w:rsid w:val="00F6302B"/>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rsid w:val="00F6302B"/>
    <w:rPr>
      <w:rFonts w:ascii="Courier New" w:hAnsi="Courier New"/>
      <w:sz w:val="20"/>
      <w:szCs w:val="20"/>
    </w:rPr>
  </w:style>
  <w:style w:type="character" w:customStyle="1" w:styleId="TextosinformatoCar">
    <w:name w:val="Texto sin formato Car"/>
    <w:basedOn w:val="Fuentedeprrafopredeter"/>
    <w:link w:val="Textosinformato"/>
    <w:rsid w:val="00F6302B"/>
    <w:rPr>
      <w:rFonts w:ascii="Courier New" w:eastAsia="Times New Roman" w:hAnsi="Courier New" w:cs="Times New Roman"/>
      <w:sz w:val="20"/>
      <w:szCs w:val="20"/>
      <w:lang w:val="es-ES" w:eastAsia="es-ES"/>
    </w:rPr>
  </w:style>
  <w:style w:type="paragraph" w:customStyle="1" w:styleId="Standard">
    <w:name w:val="Standard"/>
    <w:rsid w:val="00F6302B"/>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F6302B"/>
    <w:rPr>
      <w:rFonts w:ascii="Arial" w:hAnsi="Arial" w:cs="Arial" w:hint="default"/>
      <w:b/>
      <w:bCs/>
      <w:sz w:val="18"/>
      <w:szCs w:val="18"/>
    </w:rPr>
  </w:style>
  <w:style w:type="paragraph" w:customStyle="1" w:styleId="Pa2">
    <w:name w:val="Pa2"/>
    <w:basedOn w:val="Normal"/>
    <w:next w:val="Normal"/>
    <w:uiPriority w:val="99"/>
    <w:rsid w:val="00F6302B"/>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F6302B"/>
    <w:pPr>
      <w:autoSpaceDE w:val="0"/>
      <w:autoSpaceDN w:val="0"/>
      <w:adjustRightInd w:val="0"/>
      <w:spacing w:after="0" w:line="240" w:lineRule="auto"/>
    </w:pPr>
    <w:rPr>
      <w:rFonts w:ascii="Arial" w:hAnsi="Arial" w:cs="Arial"/>
      <w:color w:val="000000"/>
      <w:sz w:val="24"/>
      <w:szCs w:val="24"/>
    </w:rPr>
  </w:style>
  <w:style w:type="character" w:customStyle="1" w:styleId="f">
    <w:name w:val="f"/>
    <w:basedOn w:val="Fuentedeprrafopredeter"/>
    <w:rsid w:val="00F6302B"/>
  </w:style>
  <w:style w:type="paragraph" w:customStyle="1" w:styleId="q">
    <w:name w:val="q"/>
    <w:basedOn w:val="Normal"/>
    <w:rsid w:val="00F6302B"/>
    <w:pPr>
      <w:spacing w:before="100" w:beforeAutospacing="1" w:after="100" w:afterAutospacing="1"/>
    </w:pPr>
    <w:rPr>
      <w:lang w:val="es-MX" w:eastAsia="es-MX"/>
    </w:rPr>
  </w:style>
  <w:style w:type="character" w:customStyle="1" w:styleId="d">
    <w:name w:val="d"/>
    <w:basedOn w:val="Fuentedeprrafopredeter"/>
    <w:rsid w:val="00F6302B"/>
  </w:style>
  <w:style w:type="character" w:customStyle="1" w:styleId="b">
    <w:name w:val="b"/>
    <w:basedOn w:val="Fuentedeprrafopredeter"/>
    <w:rsid w:val="00F6302B"/>
  </w:style>
  <w:style w:type="character" w:customStyle="1" w:styleId="k">
    <w:name w:val="k"/>
    <w:basedOn w:val="Fuentedeprrafopredeter"/>
    <w:rsid w:val="00F6302B"/>
  </w:style>
  <w:style w:type="character" w:customStyle="1" w:styleId="h">
    <w:name w:val="h"/>
    <w:basedOn w:val="Fuentedeprrafopredeter"/>
    <w:rsid w:val="00F6302B"/>
  </w:style>
  <w:style w:type="paragraph" w:customStyle="1" w:styleId="RSCGnotaalpie">
    <w:name w:val="RSCG nota al pie"/>
    <w:basedOn w:val="Normal"/>
    <w:uiPriority w:val="99"/>
    <w:qFormat/>
    <w:rsid w:val="00F6302B"/>
    <w:pPr>
      <w:spacing w:after="120"/>
      <w:jc w:val="both"/>
    </w:pPr>
    <w:rPr>
      <w:rFonts w:ascii="Palatino" w:hAnsi="Palatino" w:cstheme="minorBidi"/>
      <w:sz w:val="22"/>
      <w:szCs w:val="22"/>
      <w:lang w:val="es-MX" w:eastAsia="en-US"/>
    </w:rPr>
  </w:style>
  <w:style w:type="table" w:styleId="Tablaconcuadrcula">
    <w:name w:val="Table Grid"/>
    <w:basedOn w:val="Tablanormal"/>
    <w:uiPriority w:val="39"/>
    <w:rsid w:val="005E3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83836">
      <w:bodyDiv w:val="1"/>
      <w:marLeft w:val="0"/>
      <w:marRight w:val="0"/>
      <w:marTop w:val="0"/>
      <w:marBottom w:val="0"/>
      <w:divBdr>
        <w:top w:val="none" w:sz="0" w:space="0" w:color="auto"/>
        <w:left w:val="none" w:sz="0" w:space="0" w:color="auto"/>
        <w:bottom w:val="none" w:sz="0" w:space="0" w:color="auto"/>
        <w:right w:val="none" w:sz="0" w:space="0" w:color="auto"/>
      </w:divBdr>
    </w:div>
    <w:div w:id="137915813">
      <w:bodyDiv w:val="1"/>
      <w:marLeft w:val="0"/>
      <w:marRight w:val="0"/>
      <w:marTop w:val="0"/>
      <w:marBottom w:val="0"/>
      <w:divBdr>
        <w:top w:val="none" w:sz="0" w:space="0" w:color="auto"/>
        <w:left w:val="none" w:sz="0" w:space="0" w:color="auto"/>
        <w:bottom w:val="none" w:sz="0" w:space="0" w:color="auto"/>
        <w:right w:val="none" w:sz="0" w:space="0" w:color="auto"/>
      </w:divBdr>
    </w:div>
    <w:div w:id="274293802">
      <w:bodyDiv w:val="1"/>
      <w:marLeft w:val="0"/>
      <w:marRight w:val="0"/>
      <w:marTop w:val="0"/>
      <w:marBottom w:val="0"/>
      <w:divBdr>
        <w:top w:val="none" w:sz="0" w:space="0" w:color="auto"/>
        <w:left w:val="none" w:sz="0" w:space="0" w:color="auto"/>
        <w:bottom w:val="none" w:sz="0" w:space="0" w:color="auto"/>
        <w:right w:val="none" w:sz="0" w:space="0" w:color="auto"/>
      </w:divBdr>
    </w:div>
    <w:div w:id="296957022">
      <w:bodyDiv w:val="1"/>
      <w:marLeft w:val="0"/>
      <w:marRight w:val="0"/>
      <w:marTop w:val="0"/>
      <w:marBottom w:val="0"/>
      <w:divBdr>
        <w:top w:val="none" w:sz="0" w:space="0" w:color="auto"/>
        <w:left w:val="none" w:sz="0" w:space="0" w:color="auto"/>
        <w:bottom w:val="none" w:sz="0" w:space="0" w:color="auto"/>
        <w:right w:val="none" w:sz="0" w:space="0" w:color="auto"/>
      </w:divBdr>
    </w:div>
    <w:div w:id="315844676">
      <w:bodyDiv w:val="1"/>
      <w:marLeft w:val="0"/>
      <w:marRight w:val="0"/>
      <w:marTop w:val="0"/>
      <w:marBottom w:val="0"/>
      <w:divBdr>
        <w:top w:val="none" w:sz="0" w:space="0" w:color="auto"/>
        <w:left w:val="none" w:sz="0" w:space="0" w:color="auto"/>
        <w:bottom w:val="none" w:sz="0" w:space="0" w:color="auto"/>
        <w:right w:val="none" w:sz="0" w:space="0" w:color="auto"/>
      </w:divBdr>
    </w:div>
    <w:div w:id="447311945">
      <w:bodyDiv w:val="1"/>
      <w:marLeft w:val="0"/>
      <w:marRight w:val="0"/>
      <w:marTop w:val="0"/>
      <w:marBottom w:val="0"/>
      <w:divBdr>
        <w:top w:val="none" w:sz="0" w:space="0" w:color="auto"/>
        <w:left w:val="none" w:sz="0" w:space="0" w:color="auto"/>
        <w:bottom w:val="none" w:sz="0" w:space="0" w:color="auto"/>
        <w:right w:val="none" w:sz="0" w:space="0" w:color="auto"/>
      </w:divBdr>
    </w:div>
    <w:div w:id="503983107">
      <w:bodyDiv w:val="1"/>
      <w:marLeft w:val="0"/>
      <w:marRight w:val="0"/>
      <w:marTop w:val="0"/>
      <w:marBottom w:val="0"/>
      <w:divBdr>
        <w:top w:val="none" w:sz="0" w:space="0" w:color="auto"/>
        <w:left w:val="none" w:sz="0" w:space="0" w:color="auto"/>
        <w:bottom w:val="none" w:sz="0" w:space="0" w:color="auto"/>
        <w:right w:val="none" w:sz="0" w:space="0" w:color="auto"/>
      </w:divBdr>
    </w:div>
    <w:div w:id="546530745">
      <w:bodyDiv w:val="1"/>
      <w:marLeft w:val="0"/>
      <w:marRight w:val="0"/>
      <w:marTop w:val="0"/>
      <w:marBottom w:val="0"/>
      <w:divBdr>
        <w:top w:val="none" w:sz="0" w:space="0" w:color="auto"/>
        <w:left w:val="none" w:sz="0" w:space="0" w:color="auto"/>
        <w:bottom w:val="none" w:sz="0" w:space="0" w:color="auto"/>
        <w:right w:val="none" w:sz="0" w:space="0" w:color="auto"/>
      </w:divBdr>
      <w:divsChild>
        <w:div w:id="621154249">
          <w:marLeft w:val="0"/>
          <w:marRight w:val="0"/>
          <w:marTop w:val="0"/>
          <w:marBottom w:val="240"/>
          <w:divBdr>
            <w:top w:val="none" w:sz="0" w:space="0" w:color="auto"/>
            <w:left w:val="none" w:sz="0" w:space="0" w:color="auto"/>
            <w:bottom w:val="none" w:sz="0" w:space="0" w:color="auto"/>
            <w:right w:val="none" w:sz="0" w:space="0" w:color="auto"/>
          </w:divBdr>
        </w:div>
      </w:divsChild>
    </w:div>
    <w:div w:id="560140965">
      <w:bodyDiv w:val="1"/>
      <w:marLeft w:val="0"/>
      <w:marRight w:val="0"/>
      <w:marTop w:val="0"/>
      <w:marBottom w:val="0"/>
      <w:divBdr>
        <w:top w:val="none" w:sz="0" w:space="0" w:color="auto"/>
        <w:left w:val="none" w:sz="0" w:space="0" w:color="auto"/>
        <w:bottom w:val="none" w:sz="0" w:space="0" w:color="auto"/>
        <w:right w:val="none" w:sz="0" w:space="0" w:color="auto"/>
      </w:divBdr>
    </w:div>
    <w:div w:id="934095212">
      <w:bodyDiv w:val="1"/>
      <w:marLeft w:val="0"/>
      <w:marRight w:val="0"/>
      <w:marTop w:val="0"/>
      <w:marBottom w:val="0"/>
      <w:divBdr>
        <w:top w:val="none" w:sz="0" w:space="0" w:color="auto"/>
        <w:left w:val="none" w:sz="0" w:space="0" w:color="auto"/>
        <w:bottom w:val="none" w:sz="0" w:space="0" w:color="auto"/>
        <w:right w:val="none" w:sz="0" w:space="0" w:color="auto"/>
      </w:divBdr>
    </w:div>
    <w:div w:id="998381877">
      <w:bodyDiv w:val="1"/>
      <w:marLeft w:val="0"/>
      <w:marRight w:val="0"/>
      <w:marTop w:val="0"/>
      <w:marBottom w:val="0"/>
      <w:divBdr>
        <w:top w:val="none" w:sz="0" w:space="0" w:color="auto"/>
        <w:left w:val="none" w:sz="0" w:space="0" w:color="auto"/>
        <w:bottom w:val="none" w:sz="0" w:space="0" w:color="auto"/>
        <w:right w:val="none" w:sz="0" w:space="0" w:color="auto"/>
      </w:divBdr>
    </w:div>
    <w:div w:id="1016735741">
      <w:bodyDiv w:val="1"/>
      <w:marLeft w:val="0"/>
      <w:marRight w:val="0"/>
      <w:marTop w:val="0"/>
      <w:marBottom w:val="0"/>
      <w:divBdr>
        <w:top w:val="none" w:sz="0" w:space="0" w:color="auto"/>
        <w:left w:val="none" w:sz="0" w:space="0" w:color="auto"/>
        <w:bottom w:val="none" w:sz="0" w:space="0" w:color="auto"/>
        <w:right w:val="none" w:sz="0" w:space="0" w:color="auto"/>
      </w:divBdr>
    </w:div>
    <w:div w:id="1114642349">
      <w:bodyDiv w:val="1"/>
      <w:marLeft w:val="0"/>
      <w:marRight w:val="0"/>
      <w:marTop w:val="0"/>
      <w:marBottom w:val="0"/>
      <w:divBdr>
        <w:top w:val="none" w:sz="0" w:space="0" w:color="auto"/>
        <w:left w:val="none" w:sz="0" w:space="0" w:color="auto"/>
        <w:bottom w:val="none" w:sz="0" w:space="0" w:color="auto"/>
        <w:right w:val="none" w:sz="0" w:space="0" w:color="auto"/>
      </w:divBdr>
    </w:div>
    <w:div w:id="1131634800">
      <w:bodyDiv w:val="1"/>
      <w:marLeft w:val="0"/>
      <w:marRight w:val="0"/>
      <w:marTop w:val="0"/>
      <w:marBottom w:val="0"/>
      <w:divBdr>
        <w:top w:val="none" w:sz="0" w:space="0" w:color="auto"/>
        <w:left w:val="none" w:sz="0" w:space="0" w:color="auto"/>
        <w:bottom w:val="none" w:sz="0" w:space="0" w:color="auto"/>
        <w:right w:val="none" w:sz="0" w:space="0" w:color="auto"/>
      </w:divBdr>
    </w:div>
    <w:div w:id="1247417247">
      <w:bodyDiv w:val="1"/>
      <w:marLeft w:val="0"/>
      <w:marRight w:val="0"/>
      <w:marTop w:val="0"/>
      <w:marBottom w:val="0"/>
      <w:divBdr>
        <w:top w:val="none" w:sz="0" w:space="0" w:color="auto"/>
        <w:left w:val="none" w:sz="0" w:space="0" w:color="auto"/>
        <w:bottom w:val="none" w:sz="0" w:space="0" w:color="auto"/>
        <w:right w:val="none" w:sz="0" w:space="0" w:color="auto"/>
      </w:divBdr>
    </w:div>
    <w:div w:id="1272591904">
      <w:bodyDiv w:val="1"/>
      <w:marLeft w:val="0"/>
      <w:marRight w:val="0"/>
      <w:marTop w:val="0"/>
      <w:marBottom w:val="0"/>
      <w:divBdr>
        <w:top w:val="none" w:sz="0" w:space="0" w:color="auto"/>
        <w:left w:val="none" w:sz="0" w:space="0" w:color="auto"/>
        <w:bottom w:val="none" w:sz="0" w:space="0" w:color="auto"/>
        <w:right w:val="none" w:sz="0" w:space="0" w:color="auto"/>
      </w:divBdr>
    </w:div>
    <w:div w:id="1310209970">
      <w:bodyDiv w:val="1"/>
      <w:marLeft w:val="0"/>
      <w:marRight w:val="0"/>
      <w:marTop w:val="0"/>
      <w:marBottom w:val="0"/>
      <w:divBdr>
        <w:top w:val="none" w:sz="0" w:space="0" w:color="auto"/>
        <w:left w:val="none" w:sz="0" w:space="0" w:color="auto"/>
        <w:bottom w:val="none" w:sz="0" w:space="0" w:color="auto"/>
        <w:right w:val="none" w:sz="0" w:space="0" w:color="auto"/>
      </w:divBdr>
    </w:div>
    <w:div w:id="1339624878">
      <w:bodyDiv w:val="1"/>
      <w:marLeft w:val="0"/>
      <w:marRight w:val="0"/>
      <w:marTop w:val="0"/>
      <w:marBottom w:val="0"/>
      <w:divBdr>
        <w:top w:val="none" w:sz="0" w:space="0" w:color="auto"/>
        <w:left w:val="none" w:sz="0" w:space="0" w:color="auto"/>
        <w:bottom w:val="none" w:sz="0" w:space="0" w:color="auto"/>
        <w:right w:val="none" w:sz="0" w:space="0" w:color="auto"/>
      </w:divBdr>
      <w:divsChild>
        <w:div w:id="506218506">
          <w:marLeft w:val="1800"/>
          <w:marRight w:val="899"/>
          <w:marTop w:val="0"/>
          <w:marBottom w:val="101"/>
          <w:divBdr>
            <w:top w:val="none" w:sz="0" w:space="0" w:color="auto"/>
            <w:left w:val="none" w:sz="0" w:space="0" w:color="auto"/>
            <w:bottom w:val="none" w:sz="0" w:space="0" w:color="auto"/>
            <w:right w:val="none" w:sz="0" w:space="0" w:color="auto"/>
          </w:divBdr>
        </w:div>
        <w:div w:id="1015614240">
          <w:marLeft w:val="0"/>
          <w:marRight w:val="0"/>
          <w:marTop w:val="0"/>
          <w:marBottom w:val="101"/>
          <w:divBdr>
            <w:top w:val="none" w:sz="0" w:space="0" w:color="auto"/>
            <w:left w:val="none" w:sz="0" w:space="0" w:color="auto"/>
            <w:bottom w:val="none" w:sz="0" w:space="0" w:color="auto"/>
            <w:right w:val="none" w:sz="0" w:space="0" w:color="auto"/>
          </w:divBdr>
        </w:div>
      </w:divsChild>
    </w:div>
    <w:div w:id="1401370186">
      <w:bodyDiv w:val="1"/>
      <w:marLeft w:val="0"/>
      <w:marRight w:val="0"/>
      <w:marTop w:val="0"/>
      <w:marBottom w:val="0"/>
      <w:divBdr>
        <w:top w:val="none" w:sz="0" w:space="0" w:color="auto"/>
        <w:left w:val="none" w:sz="0" w:space="0" w:color="auto"/>
        <w:bottom w:val="none" w:sz="0" w:space="0" w:color="auto"/>
        <w:right w:val="none" w:sz="0" w:space="0" w:color="auto"/>
      </w:divBdr>
    </w:div>
    <w:div w:id="1402211448">
      <w:bodyDiv w:val="1"/>
      <w:marLeft w:val="0"/>
      <w:marRight w:val="0"/>
      <w:marTop w:val="0"/>
      <w:marBottom w:val="0"/>
      <w:divBdr>
        <w:top w:val="none" w:sz="0" w:space="0" w:color="auto"/>
        <w:left w:val="none" w:sz="0" w:space="0" w:color="auto"/>
        <w:bottom w:val="none" w:sz="0" w:space="0" w:color="auto"/>
        <w:right w:val="none" w:sz="0" w:space="0" w:color="auto"/>
      </w:divBdr>
    </w:div>
    <w:div w:id="2095543357">
      <w:bodyDiv w:val="1"/>
      <w:marLeft w:val="0"/>
      <w:marRight w:val="0"/>
      <w:marTop w:val="0"/>
      <w:marBottom w:val="0"/>
      <w:divBdr>
        <w:top w:val="none" w:sz="0" w:space="0" w:color="auto"/>
        <w:left w:val="none" w:sz="0" w:space="0" w:color="auto"/>
        <w:bottom w:val="none" w:sz="0" w:space="0" w:color="auto"/>
        <w:right w:val="none" w:sz="0" w:space="0" w:color="auto"/>
      </w:divBdr>
      <w:divsChild>
        <w:div w:id="2068255611">
          <w:marLeft w:val="360"/>
          <w:marRight w:val="48"/>
          <w:marTop w:val="0"/>
          <w:marBottom w:val="80"/>
          <w:divBdr>
            <w:top w:val="none" w:sz="0" w:space="0" w:color="auto"/>
            <w:left w:val="none" w:sz="0" w:space="0" w:color="auto"/>
            <w:bottom w:val="none" w:sz="0" w:space="0" w:color="auto"/>
            <w:right w:val="none" w:sz="0" w:space="0" w:color="auto"/>
          </w:divBdr>
        </w:div>
        <w:div w:id="1411735940">
          <w:marLeft w:val="360"/>
          <w:marRight w:val="48"/>
          <w:marTop w:val="0"/>
          <w:marBottom w:val="80"/>
          <w:divBdr>
            <w:top w:val="none" w:sz="0" w:space="0" w:color="auto"/>
            <w:left w:val="none" w:sz="0" w:space="0" w:color="auto"/>
            <w:bottom w:val="none" w:sz="0" w:space="0" w:color="auto"/>
            <w:right w:val="none" w:sz="0" w:space="0" w:color="auto"/>
          </w:divBdr>
        </w:div>
        <w:div w:id="985471289">
          <w:marLeft w:val="360"/>
          <w:marRight w:val="48"/>
          <w:marTop w:val="0"/>
          <w:marBottom w:val="80"/>
          <w:divBdr>
            <w:top w:val="none" w:sz="0" w:space="0" w:color="auto"/>
            <w:left w:val="none" w:sz="0" w:space="0" w:color="auto"/>
            <w:bottom w:val="none" w:sz="0" w:space="0" w:color="auto"/>
            <w:right w:val="none" w:sz="0" w:space="0" w:color="auto"/>
          </w:divBdr>
        </w:div>
        <w:div w:id="666052421">
          <w:marLeft w:val="360"/>
          <w:marRight w:val="48"/>
          <w:marTop w:val="0"/>
          <w:marBottom w:val="80"/>
          <w:divBdr>
            <w:top w:val="none" w:sz="0" w:space="0" w:color="auto"/>
            <w:left w:val="none" w:sz="0" w:space="0" w:color="auto"/>
            <w:bottom w:val="none" w:sz="0" w:space="0" w:color="auto"/>
            <w:right w:val="none" w:sz="0" w:space="0" w:color="auto"/>
          </w:divBdr>
        </w:div>
        <w:div w:id="234633540">
          <w:marLeft w:val="360"/>
          <w:marRight w:val="48"/>
          <w:marTop w:val="0"/>
          <w:marBottom w:val="80"/>
          <w:divBdr>
            <w:top w:val="none" w:sz="0" w:space="0" w:color="auto"/>
            <w:left w:val="none" w:sz="0" w:space="0" w:color="auto"/>
            <w:bottom w:val="none" w:sz="0" w:space="0" w:color="auto"/>
            <w:right w:val="none" w:sz="0" w:space="0" w:color="auto"/>
          </w:divBdr>
        </w:div>
        <w:div w:id="2066100489">
          <w:marLeft w:val="0"/>
          <w:marRight w:val="48"/>
          <w:marTop w:val="0"/>
          <w:marBottom w:val="80"/>
          <w:divBdr>
            <w:top w:val="none" w:sz="0" w:space="0" w:color="auto"/>
            <w:left w:val="none" w:sz="0" w:space="0" w:color="auto"/>
            <w:bottom w:val="none" w:sz="0" w:space="0" w:color="auto"/>
            <w:right w:val="none" w:sz="0" w:space="0" w:color="auto"/>
          </w:divBdr>
        </w:div>
        <w:div w:id="1110979289">
          <w:marLeft w:val="0"/>
          <w:marRight w:val="48"/>
          <w:marTop w:val="0"/>
          <w:marBottom w:val="80"/>
          <w:divBdr>
            <w:top w:val="none" w:sz="0" w:space="0" w:color="auto"/>
            <w:left w:val="none" w:sz="0" w:space="0" w:color="auto"/>
            <w:bottom w:val="none" w:sz="0" w:space="0" w:color="auto"/>
            <w:right w:val="none" w:sz="0" w:space="0" w:color="auto"/>
          </w:divBdr>
        </w:div>
        <w:div w:id="949355437">
          <w:marLeft w:val="0"/>
          <w:marRight w:val="48"/>
          <w:marTop w:val="0"/>
          <w:marBottom w:val="80"/>
          <w:divBdr>
            <w:top w:val="none" w:sz="0" w:space="0" w:color="auto"/>
            <w:left w:val="none" w:sz="0" w:space="0" w:color="auto"/>
            <w:bottom w:val="none" w:sz="0" w:space="0" w:color="auto"/>
            <w:right w:val="none" w:sz="0" w:space="0" w:color="auto"/>
          </w:divBdr>
        </w:div>
        <w:div w:id="244461109">
          <w:marLeft w:val="0"/>
          <w:marRight w:val="48"/>
          <w:marTop w:val="0"/>
          <w:marBottom w:val="80"/>
          <w:divBdr>
            <w:top w:val="none" w:sz="0" w:space="0" w:color="auto"/>
            <w:left w:val="none" w:sz="0" w:space="0" w:color="auto"/>
            <w:bottom w:val="none" w:sz="0" w:space="0" w:color="auto"/>
            <w:right w:val="none" w:sz="0" w:space="0" w:color="auto"/>
          </w:divBdr>
        </w:div>
        <w:div w:id="1117682777">
          <w:marLeft w:val="0"/>
          <w:marRight w:val="48"/>
          <w:marTop w:val="0"/>
          <w:marBottom w:val="80"/>
          <w:divBdr>
            <w:top w:val="none" w:sz="0" w:space="0" w:color="auto"/>
            <w:left w:val="none" w:sz="0" w:space="0" w:color="auto"/>
            <w:bottom w:val="none" w:sz="0" w:space="0" w:color="auto"/>
            <w:right w:val="none" w:sz="0" w:space="0" w:color="auto"/>
          </w:divBdr>
        </w:div>
        <w:div w:id="392587742">
          <w:marLeft w:val="0"/>
          <w:marRight w:val="0"/>
          <w:marTop w:val="0"/>
          <w:marBottom w:val="80"/>
          <w:divBdr>
            <w:top w:val="none" w:sz="0" w:space="0" w:color="auto"/>
            <w:left w:val="none" w:sz="0" w:space="0" w:color="auto"/>
            <w:bottom w:val="none" w:sz="0" w:space="0" w:color="auto"/>
            <w:right w:val="none" w:sz="0" w:space="0" w:color="auto"/>
          </w:divBdr>
        </w:div>
        <w:div w:id="117729105">
          <w:marLeft w:val="1701"/>
          <w:marRight w:val="899"/>
          <w:marTop w:val="0"/>
          <w:marBottom w:val="80"/>
          <w:divBdr>
            <w:top w:val="none" w:sz="0" w:space="0" w:color="auto"/>
            <w:left w:val="none" w:sz="0" w:space="0" w:color="auto"/>
            <w:bottom w:val="none" w:sz="0" w:space="0" w:color="auto"/>
            <w:right w:val="none" w:sz="0" w:space="0" w:color="auto"/>
          </w:divBdr>
        </w:div>
        <w:div w:id="651719458">
          <w:marLeft w:val="1701"/>
          <w:marRight w:val="899"/>
          <w:marTop w:val="0"/>
          <w:marBottom w:val="80"/>
          <w:divBdr>
            <w:top w:val="none" w:sz="0" w:space="0" w:color="auto"/>
            <w:left w:val="none" w:sz="0" w:space="0" w:color="auto"/>
            <w:bottom w:val="none" w:sz="0" w:space="0" w:color="auto"/>
            <w:right w:val="none" w:sz="0" w:space="0" w:color="auto"/>
          </w:divBdr>
        </w:div>
        <w:div w:id="129059370">
          <w:marLeft w:val="1701"/>
          <w:marRight w:val="899"/>
          <w:marTop w:val="0"/>
          <w:marBottom w:val="80"/>
          <w:divBdr>
            <w:top w:val="none" w:sz="0" w:space="0" w:color="auto"/>
            <w:left w:val="none" w:sz="0" w:space="0" w:color="auto"/>
            <w:bottom w:val="none" w:sz="0" w:space="0" w:color="auto"/>
            <w:right w:val="none" w:sz="0" w:space="0" w:color="auto"/>
          </w:divBdr>
        </w:div>
        <w:div w:id="1574193564">
          <w:marLeft w:val="1701"/>
          <w:marRight w:val="899"/>
          <w:marTop w:val="0"/>
          <w:marBottom w:val="80"/>
          <w:divBdr>
            <w:top w:val="none" w:sz="0" w:space="0" w:color="auto"/>
            <w:left w:val="none" w:sz="0" w:space="0" w:color="auto"/>
            <w:bottom w:val="none" w:sz="0" w:space="0" w:color="auto"/>
            <w:right w:val="none" w:sz="0" w:space="0" w:color="auto"/>
          </w:divBdr>
        </w:div>
        <w:div w:id="182983116">
          <w:marLeft w:val="1701"/>
          <w:marRight w:val="899"/>
          <w:marTop w:val="0"/>
          <w:marBottom w:val="80"/>
          <w:divBdr>
            <w:top w:val="none" w:sz="0" w:space="0" w:color="auto"/>
            <w:left w:val="none" w:sz="0" w:space="0" w:color="auto"/>
            <w:bottom w:val="none" w:sz="0" w:space="0" w:color="auto"/>
            <w:right w:val="none" w:sz="0" w:space="0" w:color="auto"/>
          </w:divBdr>
        </w:div>
        <w:div w:id="606349673">
          <w:marLeft w:val="1701"/>
          <w:marRight w:val="899"/>
          <w:marTop w:val="0"/>
          <w:marBottom w:val="80"/>
          <w:divBdr>
            <w:top w:val="none" w:sz="0" w:space="0" w:color="auto"/>
            <w:left w:val="none" w:sz="0" w:space="0" w:color="auto"/>
            <w:bottom w:val="none" w:sz="0" w:space="0" w:color="auto"/>
            <w:right w:val="none" w:sz="0" w:space="0" w:color="auto"/>
          </w:divBdr>
        </w:div>
        <w:div w:id="1044906028">
          <w:marLeft w:val="1701"/>
          <w:marRight w:val="899"/>
          <w:marTop w:val="0"/>
          <w:marBottom w:val="68"/>
          <w:divBdr>
            <w:top w:val="none" w:sz="0" w:space="0" w:color="auto"/>
            <w:left w:val="none" w:sz="0" w:space="0" w:color="auto"/>
            <w:bottom w:val="none" w:sz="0" w:space="0" w:color="auto"/>
            <w:right w:val="none" w:sz="0" w:space="0" w:color="auto"/>
          </w:divBdr>
        </w:div>
        <w:div w:id="768156582">
          <w:marLeft w:val="1701"/>
          <w:marRight w:val="899"/>
          <w:marTop w:val="0"/>
          <w:marBottom w:val="68"/>
          <w:divBdr>
            <w:top w:val="none" w:sz="0" w:space="0" w:color="auto"/>
            <w:left w:val="none" w:sz="0" w:space="0" w:color="auto"/>
            <w:bottom w:val="none" w:sz="0" w:space="0" w:color="auto"/>
            <w:right w:val="none" w:sz="0" w:space="0" w:color="auto"/>
          </w:divBdr>
        </w:div>
        <w:div w:id="992638919">
          <w:marLeft w:val="1701"/>
          <w:marRight w:val="899"/>
          <w:marTop w:val="0"/>
          <w:marBottom w:val="68"/>
          <w:divBdr>
            <w:top w:val="none" w:sz="0" w:space="0" w:color="auto"/>
            <w:left w:val="none" w:sz="0" w:space="0" w:color="auto"/>
            <w:bottom w:val="none" w:sz="0" w:space="0" w:color="auto"/>
            <w:right w:val="none" w:sz="0" w:space="0" w:color="auto"/>
          </w:divBdr>
        </w:div>
        <w:div w:id="881215680">
          <w:marLeft w:val="0"/>
          <w:marRight w:val="899"/>
          <w:marTop w:val="0"/>
          <w:marBottom w:val="68"/>
          <w:divBdr>
            <w:top w:val="none" w:sz="0" w:space="0" w:color="auto"/>
            <w:left w:val="none" w:sz="0" w:space="0" w:color="auto"/>
            <w:bottom w:val="none" w:sz="0" w:space="0" w:color="auto"/>
            <w:right w:val="none" w:sz="0" w:space="0" w:color="auto"/>
          </w:divBdr>
        </w:div>
        <w:div w:id="2101827009">
          <w:marLeft w:val="1701"/>
          <w:marRight w:val="899"/>
          <w:marTop w:val="0"/>
          <w:marBottom w:val="68"/>
          <w:divBdr>
            <w:top w:val="none" w:sz="0" w:space="0" w:color="auto"/>
            <w:left w:val="none" w:sz="0" w:space="0" w:color="auto"/>
            <w:bottom w:val="none" w:sz="0" w:space="0" w:color="auto"/>
            <w:right w:val="none" w:sz="0" w:space="0" w:color="auto"/>
          </w:divBdr>
        </w:div>
        <w:div w:id="1656489757">
          <w:marLeft w:val="1701"/>
          <w:marRight w:val="899"/>
          <w:marTop w:val="0"/>
          <w:marBottom w:val="68"/>
          <w:divBdr>
            <w:top w:val="none" w:sz="0" w:space="0" w:color="auto"/>
            <w:left w:val="none" w:sz="0" w:space="0" w:color="auto"/>
            <w:bottom w:val="none" w:sz="0" w:space="0" w:color="auto"/>
            <w:right w:val="none" w:sz="0" w:space="0" w:color="auto"/>
          </w:divBdr>
        </w:div>
        <w:div w:id="1671450721">
          <w:marLeft w:val="1701"/>
          <w:marRight w:val="899"/>
          <w:marTop w:val="0"/>
          <w:marBottom w:val="68"/>
          <w:divBdr>
            <w:top w:val="none" w:sz="0" w:space="0" w:color="auto"/>
            <w:left w:val="none" w:sz="0" w:space="0" w:color="auto"/>
            <w:bottom w:val="none" w:sz="0" w:space="0" w:color="auto"/>
            <w:right w:val="none" w:sz="0" w:space="0" w:color="auto"/>
          </w:divBdr>
        </w:div>
        <w:div w:id="1111509084">
          <w:marLeft w:val="0"/>
          <w:marRight w:val="850"/>
          <w:marTop w:val="0"/>
          <w:marBottom w:val="68"/>
          <w:divBdr>
            <w:top w:val="none" w:sz="0" w:space="0" w:color="auto"/>
            <w:left w:val="none" w:sz="0" w:space="0" w:color="auto"/>
            <w:bottom w:val="none" w:sz="0" w:space="0" w:color="auto"/>
            <w:right w:val="none" w:sz="0" w:space="0" w:color="auto"/>
          </w:divBdr>
        </w:div>
        <w:div w:id="462308413">
          <w:marLeft w:val="1701"/>
          <w:marRight w:val="899"/>
          <w:marTop w:val="0"/>
          <w:marBottom w:val="68"/>
          <w:divBdr>
            <w:top w:val="none" w:sz="0" w:space="0" w:color="auto"/>
            <w:left w:val="none" w:sz="0" w:space="0" w:color="auto"/>
            <w:bottom w:val="none" w:sz="0" w:space="0" w:color="auto"/>
            <w:right w:val="none" w:sz="0" w:space="0" w:color="auto"/>
          </w:divBdr>
        </w:div>
        <w:div w:id="2066753820">
          <w:marLeft w:val="1701"/>
          <w:marRight w:val="899"/>
          <w:marTop w:val="0"/>
          <w:marBottom w:val="68"/>
          <w:divBdr>
            <w:top w:val="none" w:sz="0" w:space="0" w:color="auto"/>
            <w:left w:val="none" w:sz="0" w:space="0" w:color="auto"/>
            <w:bottom w:val="none" w:sz="0" w:space="0" w:color="auto"/>
            <w:right w:val="none" w:sz="0" w:space="0" w:color="auto"/>
          </w:divBdr>
        </w:div>
        <w:div w:id="410083024">
          <w:marLeft w:val="1701"/>
          <w:marRight w:val="899"/>
          <w:marTop w:val="0"/>
          <w:marBottom w:val="68"/>
          <w:divBdr>
            <w:top w:val="none" w:sz="0" w:space="0" w:color="auto"/>
            <w:left w:val="none" w:sz="0" w:space="0" w:color="auto"/>
            <w:bottom w:val="none" w:sz="0" w:space="0" w:color="auto"/>
            <w:right w:val="none" w:sz="0" w:space="0" w:color="auto"/>
          </w:divBdr>
        </w:div>
        <w:div w:id="1751539800">
          <w:marLeft w:val="0"/>
          <w:marRight w:val="850"/>
          <w:marTop w:val="0"/>
          <w:marBottom w:val="68"/>
          <w:divBdr>
            <w:top w:val="none" w:sz="0" w:space="0" w:color="auto"/>
            <w:left w:val="none" w:sz="0" w:space="0" w:color="auto"/>
            <w:bottom w:val="none" w:sz="0" w:space="0" w:color="auto"/>
            <w:right w:val="none" w:sz="0" w:space="0" w:color="auto"/>
          </w:divBdr>
        </w:div>
        <w:div w:id="954404769">
          <w:marLeft w:val="0"/>
          <w:marRight w:val="850"/>
          <w:marTop w:val="0"/>
          <w:marBottom w:val="68"/>
          <w:divBdr>
            <w:top w:val="none" w:sz="0" w:space="0" w:color="auto"/>
            <w:left w:val="none" w:sz="0" w:space="0" w:color="auto"/>
            <w:bottom w:val="none" w:sz="0" w:space="0" w:color="auto"/>
            <w:right w:val="none" w:sz="0" w:space="0" w:color="auto"/>
          </w:divBdr>
        </w:div>
        <w:div w:id="616447861">
          <w:marLeft w:val="1701"/>
          <w:marRight w:val="899"/>
          <w:marTop w:val="0"/>
          <w:marBottom w:val="68"/>
          <w:divBdr>
            <w:top w:val="none" w:sz="0" w:space="0" w:color="auto"/>
            <w:left w:val="none" w:sz="0" w:space="0" w:color="auto"/>
            <w:bottom w:val="none" w:sz="0" w:space="0" w:color="auto"/>
            <w:right w:val="none" w:sz="0" w:space="0" w:color="auto"/>
          </w:divBdr>
        </w:div>
        <w:div w:id="2004580563">
          <w:marLeft w:val="1701"/>
          <w:marRight w:val="899"/>
          <w:marTop w:val="0"/>
          <w:marBottom w:val="68"/>
          <w:divBdr>
            <w:top w:val="none" w:sz="0" w:space="0" w:color="auto"/>
            <w:left w:val="none" w:sz="0" w:space="0" w:color="auto"/>
            <w:bottom w:val="none" w:sz="0" w:space="0" w:color="auto"/>
            <w:right w:val="none" w:sz="0" w:space="0" w:color="auto"/>
          </w:divBdr>
        </w:div>
        <w:div w:id="1940333745">
          <w:marLeft w:val="0"/>
          <w:marRight w:val="0"/>
          <w:marTop w:val="0"/>
          <w:marBottom w:val="101"/>
          <w:divBdr>
            <w:top w:val="none" w:sz="0" w:space="0" w:color="auto"/>
            <w:left w:val="none" w:sz="0" w:space="0" w:color="auto"/>
            <w:bottom w:val="none" w:sz="0" w:space="0" w:color="auto"/>
            <w:right w:val="none" w:sz="0" w:space="0" w:color="auto"/>
          </w:divBdr>
        </w:div>
        <w:div w:id="759716799">
          <w:marLeft w:val="360"/>
          <w:marRight w:val="0"/>
          <w:marTop w:val="0"/>
          <w:marBottom w:val="101"/>
          <w:divBdr>
            <w:top w:val="none" w:sz="0" w:space="0" w:color="auto"/>
            <w:left w:val="none" w:sz="0" w:space="0" w:color="auto"/>
            <w:bottom w:val="none" w:sz="0" w:space="0" w:color="auto"/>
            <w:right w:val="none" w:sz="0" w:space="0" w:color="auto"/>
          </w:divBdr>
        </w:div>
        <w:div w:id="1676153490">
          <w:marLeft w:val="0"/>
          <w:marRight w:val="0"/>
          <w:marTop w:val="40"/>
          <w:marBottom w:val="40"/>
          <w:divBdr>
            <w:top w:val="none" w:sz="0" w:space="0" w:color="auto"/>
            <w:left w:val="none" w:sz="0" w:space="0" w:color="auto"/>
            <w:bottom w:val="none" w:sz="0" w:space="0" w:color="auto"/>
            <w:right w:val="none" w:sz="0" w:space="0" w:color="auto"/>
          </w:divBdr>
        </w:div>
        <w:div w:id="2126340982">
          <w:marLeft w:val="0"/>
          <w:marRight w:val="0"/>
          <w:marTop w:val="40"/>
          <w:marBottom w:val="40"/>
          <w:divBdr>
            <w:top w:val="none" w:sz="0" w:space="0" w:color="auto"/>
            <w:left w:val="none" w:sz="0" w:space="0" w:color="auto"/>
            <w:bottom w:val="none" w:sz="0" w:space="0" w:color="auto"/>
            <w:right w:val="none" w:sz="0" w:space="0" w:color="auto"/>
          </w:divBdr>
        </w:div>
        <w:div w:id="952518349">
          <w:marLeft w:val="0"/>
          <w:marRight w:val="0"/>
          <w:marTop w:val="40"/>
          <w:marBottom w:val="40"/>
          <w:divBdr>
            <w:top w:val="none" w:sz="0" w:space="0" w:color="auto"/>
            <w:left w:val="none" w:sz="0" w:space="0" w:color="auto"/>
            <w:bottom w:val="none" w:sz="0" w:space="0" w:color="auto"/>
            <w:right w:val="none" w:sz="0" w:space="0" w:color="auto"/>
          </w:divBdr>
        </w:div>
        <w:div w:id="1113132565">
          <w:marLeft w:val="0"/>
          <w:marRight w:val="0"/>
          <w:marTop w:val="40"/>
          <w:marBottom w:val="40"/>
          <w:divBdr>
            <w:top w:val="none" w:sz="0" w:space="0" w:color="auto"/>
            <w:left w:val="none" w:sz="0" w:space="0" w:color="auto"/>
            <w:bottom w:val="none" w:sz="0" w:space="0" w:color="auto"/>
            <w:right w:val="none" w:sz="0" w:space="0" w:color="auto"/>
          </w:divBdr>
        </w:div>
        <w:div w:id="885798748">
          <w:marLeft w:val="0"/>
          <w:marRight w:val="0"/>
          <w:marTop w:val="40"/>
          <w:marBottom w:val="40"/>
          <w:divBdr>
            <w:top w:val="none" w:sz="0" w:space="0" w:color="auto"/>
            <w:left w:val="none" w:sz="0" w:space="0" w:color="auto"/>
            <w:bottom w:val="none" w:sz="0" w:space="0" w:color="auto"/>
            <w:right w:val="none" w:sz="0" w:space="0" w:color="auto"/>
          </w:divBdr>
        </w:div>
        <w:div w:id="1716005326">
          <w:marLeft w:val="0"/>
          <w:marRight w:val="0"/>
          <w:marTop w:val="40"/>
          <w:marBottom w:val="40"/>
          <w:divBdr>
            <w:top w:val="none" w:sz="0" w:space="0" w:color="auto"/>
            <w:left w:val="none" w:sz="0" w:space="0" w:color="auto"/>
            <w:bottom w:val="none" w:sz="0" w:space="0" w:color="auto"/>
            <w:right w:val="none" w:sz="0" w:space="0" w:color="auto"/>
          </w:divBdr>
        </w:div>
        <w:div w:id="1267998618">
          <w:marLeft w:val="0"/>
          <w:marRight w:val="0"/>
          <w:marTop w:val="40"/>
          <w:marBottom w:val="40"/>
          <w:divBdr>
            <w:top w:val="none" w:sz="0" w:space="0" w:color="auto"/>
            <w:left w:val="none" w:sz="0" w:space="0" w:color="auto"/>
            <w:bottom w:val="none" w:sz="0" w:space="0" w:color="auto"/>
            <w:right w:val="none" w:sz="0" w:space="0" w:color="auto"/>
          </w:divBdr>
        </w:div>
        <w:div w:id="1679238556">
          <w:marLeft w:val="0"/>
          <w:marRight w:val="0"/>
          <w:marTop w:val="40"/>
          <w:marBottom w:val="40"/>
          <w:divBdr>
            <w:top w:val="none" w:sz="0" w:space="0" w:color="auto"/>
            <w:left w:val="none" w:sz="0" w:space="0" w:color="auto"/>
            <w:bottom w:val="none" w:sz="0" w:space="0" w:color="auto"/>
            <w:right w:val="none" w:sz="0" w:space="0" w:color="auto"/>
          </w:divBdr>
        </w:div>
        <w:div w:id="1397817946">
          <w:marLeft w:val="0"/>
          <w:marRight w:val="0"/>
          <w:marTop w:val="40"/>
          <w:marBottom w:val="40"/>
          <w:divBdr>
            <w:top w:val="none" w:sz="0" w:space="0" w:color="auto"/>
            <w:left w:val="none" w:sz="0" w:space="0" w:color="auto"/>
            <w:bottom w:val="none" w:sz="0" w:space="0" w:color="auto"/>
            <w:right w:val="none" w:sz="0" w:space="0" w:color="auto"/>
          </w:divBdr>
        </w:div>
        <w:div w:id="848449443">
          <w:marLeft w:val="0"/>
          <w:marRight w:val="0"/>
          <w:marTop w:val="40"/>
          <w:marBottom w:val="40"/>
          <w:divBdr>
            <w:top w:val="none" w:sz="0" w:space="0" w:color="auto"/>
            <w:left w:val="none" w:sz="0" w:space="0" w:color="auto"/>
            <w:bottom w:val="none" w:sz="0" w:space="0" w:color="auto"/>
            <w:right w:val="none" w:sz="0" w:space="0" w:color="auto"/>
          </w:divBdr>
        </w:div>
        <w:div w:id="776949025">
          <w:marLeft w:val="0"/>
          <w:marRight w:val="0"/>
          <w:marTop w:val="40"/>
          <w:marBottom w:val="40"/>
          <w:divBdr>
            <w:top w:val="none" w:sz="0" w:space="0" w:color="auto"/>
            <w:left w:val="none" w:sz="0" w:space="0" w:color="auto"/>
            <w:bottom w:val="none" w:sz="0" w:space="0" w:color="auto"/>
            <w:right w:val="none" w:sz="0" w:space="0" w:color="auto"/>
          </w:divBdr>
        </w:div>
        <w:div w:id="218828076">
          <w:marLeft w:val="0"/>
          <w:marRight w:val="0"/>
          <w:marTop w:val="40"/>
          <w:marBottom w:val="40"/>
          <w:divBdr>
            <w:top w:val="none" w:sz="0" w:space="0" w:color="auto"/>
            <w:left w:val="none" w:sz="0" w:space="0" w:color="auto"/>
            <w:bottom w:val="none" w:sz="0" w:space="0" w:color="auto"/>
            <w:right w:val="none" w:sz="0" w:space="0" w:color="auto"/>
          </w:divBdr>
        </w:div>
        <w:div w:id="1759595509">
          <w:marLeft w:val="0"/>
          <w:marRight w:val="0"/>
          <w:marTop w:val="40"/>
          <w:marBottom w:val="40"/>
          <w:divBdr>
            <w:top w:val="none" w:sz="0" w:space="0" w:color="auto"/>
            <w:left w:val="none" w:sz="0" w:space="0" w:color="auto"/>
            <w:bottom w:val="none" w:sz="0" w:space="0" w:color="auto"/>
            <w:right w:val="none" w:sz="0" w:space="0" w:color="auto"/>
          </w:divBdr>
        </w:div>
        <w:div w:id="48000879">
          <w:marLeft w:val="0"/>
          <w:marRight w:val="0"/>
          <w:marTop w:val="40"/>
          <w:marBottom w:val="40"/>
          <w:divBdr>
            <w:top w:val="none" w:sz="0" w:space="0" w:color="auto"/>
            <w:left w:val="none" w:sz="0" w:space="0" w:color="auto"/>
            <w:bottom w:val="none" w:sz="0" w:space="0" w:color="auto"/>
            <w:right w:val="none" w:sz="0" w:space="0" w:color="auto"/>
          </w:divBdr>
        </w:div>
        <w:div w:id="727999266">
          <w:marLeft w:val="0"/>
          <w:marRight w:val="0"/>
          <w:marTop w:val="40"/>
          <w:marBottom w:val="40"/>
          <w:divBdr>
            <w:top w:val="none" w:sz="0" w:space="0" w:color="auto"/>
            <w:left w:val="none" w:sz="0" w:space="0" w:color="auto"/>
            <w:bottom w:val="none" w:sz="0" w:space="0" w:color="auto"/>
            <w:right w:val="none" w:sz="0" w:space="0" w:color="auto"/>
          </w:divBdr>
        </w:div>
        <w:div w:id="602539673">
          <w:marLeft w:val="0"/>
          <w:marRight w:val="0"/>
          <w:marTop w:val="40"/>
          <w:marBottom w:val="40"/>
          <w:divBdr>
            <w:top w:val="none" w:sz="0" w:space="0" w:color="auto"/>
            <w:left w:val="none" w:sz="0" w:space="0" w:color="auto"/>
            <w:bottom w:val="none" w:sz="0" w:space="0" w:color="auto"/>
            <w:right w:val="none" w:sz="0" w:space="0" w:color="auto"/>
          </w:divBdr>
        </w:div>
        <w:div w:id="445000748">
          <w:marLeft w:val="0"/>
          <w:marRight w:val="0"/>
          <w:marTop w:val="40"/>
          <w:marBottom w:val="40"/>
          <w:divBdr>
            <w:top w:val="none" w:sz="0" w:space="0" w:color="auto"/>
            <w:left w:val="none" w:sz="0" w:space="0" w:color="auto"/>
            <w:bottom w:val="none" w:sz="0" w:space="0" w:color="auto"/>
            <w:right w:val="none" w:sz="0" w:space="0" w:color="auto"/>
          </w:divBdr>
        </w:div>
        <w:div w:id="486870425">
          <w:marLeft w:val="0"/>
          <w:marRight w:val="0"/>
          <w:marTop w:val="40"/>
          <w:marBottom w:val="40"/>
          <w:divBdr>
            <w:top w:val="none" w:sz="0" w:space="0" w:color="auto"/>
            <w:left w:val="none" w:sz="0" w:space="0" w:color="auto"/>
            <w:bottom w:val="none" w:sz="0" w:space="0" w:color="auto"/>
            <w:right w:val="none" w:sz="0" w:space="0" w:color="auto"/>
          </w:divBdr>
        </w:div>
        <w:div w:id="1037240359">
          <w:marLeft w:val="0"/>
          <w:marRight w:val="0"/>
          <w:marTop w:val="40"/>
          <w:marBottom w:val="40"/>
          <w:divBdr>
            <w:top w:val="none" w:sz="0" w:space="0" w:color="auto"/>
            <w:left w:val="none" w:sz="0" w:space="0" w:color="auto"/>
            <w:bottom w:val="none" w:sz="0" w:space="0" w:color="auto"/>
            <w:right w:val="none" w:sz="0" w:space="0" w:color="auto"/>
          </w:divBdr>
        </w:div>
        <w:div w:id="1143235938">
          <w:marLeft w:val="0"/>
          <w:marRight w:val="0"/>
          <w:marTop w:val="40"/>
          <w:marBottom w:val="40"/>
          <w:divBdr>
            <w:top w:val="none" w:sz="0" w:space="0" w:color="auto"/>
            <w:left w:val="none" w:sz="0" w:space="0" w:color="auto"/>
            <w:bottom w:val="none" w:sz="0" w:space="0" w:color="auto"/>
            <w:right w:val="none" w:sz="0" w:space="0" w:color="auto"/>
          </w:divBdr>
        </w:div>
        <w:div w:id="2043743477">
          <w:marLeft w:val="0"/>
          <w:marRight w:val="0"/>
          <w:marTop w:val="40"/>
          <w:marBottom w:val="40"/>
          <w:divBdr>
            <w:top w:val="none" w:sz="0" w:space="0" w:color="auto"/>
            <w:left w:val="none" w:sz="0" w:space="0" w:color="auto"/>
            <w:bottom w:val="none" w:sz="0" w:space="0" w:color="auto"/>
            <w:right w:val="none" w:sz="0" w:space="0" w:color="auto"/>
          </w:divBdr>
        </w:div>
        <w:div w:id="786775309">
          <w:marLeft w:val="0"/>
          <w:marRight w:val="0"/>
          <w:marTop w:val="40"/>
          <w:marBottom w:val="40"/>
          <w:divBdr>
            <w:top w:val="none" w:sz="0" w:space="0" w:color="auto"/>
            <w:left w:val="none" w:sz="0" w:space="0" w:color="auto"/>
            <w:bottom w:val="none" w:sz="0" w:space="0" w:color="auto"/>
            <w:right w:val="none" w:sz="0" w:space="0" w:color="auto"/>
          </w:divBdr>
        </w:div>
        <w:div w:id="613557766">
          <w:marLeft w:val="360"/>
          <w:marRight w:val="0"/>
          <w:marTop w:val="0"/>
          <w:marBottom w:val="68"/>
          <w:divBdr>
            <w:top w:val="none" w:sz="0" w:space="0" w:color="auto"/>
            <w:left w:val="none" w:sz="0" w:space="0" w:color="auto"/>
            <w:bottom w:val="none" w:sz="0" w:space="0" w:color="auto"/>
            <w:right w:val="none" w:sz="0" w:space="0" w:color="auto"/>
          </w:divBdr>
        </w:div>
        <w:div w:id="1254167393">
          <w:marLeft w:val="0"/>
          <w:marRight w:val="0"/>
          <w:marTop w:val="40"/>
          <w:marBottom w:val="40"/>
          <w:divBdr>
            <w:top w:val="none" w:sz="0" w:space="0" w:color="auto"/>
            <w:left w:val="none" w:sz="0" w:space="0" w:color="auto"/>
            <w:bottom w:val="none" w:sz="0" w:space="0" w:color="auto"/>
            <w:right w:val="none" w:sz="0" w:space="0" w:color="auto"/>
          </w:divBdr>
        </w:div>
        <w:div w:id="240405791">
          <w:marLeft w:val="0"/>
          <w:marRight w:val="0"/>
          <w:marTop w:val="40"/>
          <w:marBottom w:val="40"/>
          <w:divBdr>
            <w:top w:val="none" w:sz="0" w:space="0" w:color="auto"/>
            <w:left w:val="none" w:sz="0" w:space="0" w:color="auto"/>
            <w:bottom w:val="none" w:sz="0" w:space="0" w:color="auto"/>
            <w:right w:val="none" w:sz="0" w:space="0" w:color="auto"/>
          </w:divBdr>
        </w:div>
        <w:div w:id="745035312">
          <w:marLeft w:val="0"/>
          <w:marRight w:val="0"/>
          <w:marTop w:val="40"/>
          <w:marBottom w:val="40"/>
          <w:divBdr>
            <w:top w:val="none" w:sz="0" w:space="0" w:color="auto"/>
            <w:left w:val="none" w:sz="0" w:space="0" w:color="auto"/>
            <w:bottom w:val="none" w:sz="0" w:space="0" w:color="auto"/>
            <w:right w:val="none" w:sz="0" w:space="0" w:color="auto"/>
          </w:divBdr>
        </w:div>
        <w:div w:id="379136842">
          <w:marLeft w:val="0"/>
          <w:marRight w:val="0"/>
          <w:marTop w:val="40"/>
          <w:marBottom w:val="40"/>
          <w:divBdr>
            <w:top w:val="none" w:sz="0" w:space="0" w:color="auto"/>
            <w:left w:val="none" w:sz="0" w:space="0" w:color="auto"/>
            <w:bottom w:val="none" w:sz="0" w:space="0" w:color="auto"/>
            <w:right w:val="none" w:sz="0" w:space="0" w:color="auto"/>
          </w:divBdr>
        </w:div>
        <w:div w:id="1359821009">
          <w:marLeft w:val="0"/>
          <w:marRight w:val="0"/>
          <w:marTop w:val="40"/>
          <w:marBottom w:val="40"/>
          <w:divBdr>
            <w:top w:val="none" w:sz="0" w:space="0" w:color="auto"/>
            <w:left w:val="none" w:sz="0" w:space="0" w:color="auto"/>
            <w:bottom w:val="none" w:sz="0" w:space="0" w:color="auto"/>
            <w:right w:val="none" w:sz="0" w:space="0" w:color="auto"/>
          </w:divBdr>
        </w:div>
        <w:div w:id="1425302987">
          <w:marLeft w:val="0"/>
          <w:marRight w:val="0"/>
          <w:marTop w:val="40"/>
          <w:marBottom w:val="40"/>
          <w:divBdr>
            <w:top w:val="none" w:sz="0" w:space="0" w:color="auto"/>
            <w:left w:val="none" w:sz="0" w:space="0" w:color="auto"/>
            <w:bottom w:val="none" w:sz="0" w:space="0" w:color="auto"/>
            <w:right w:val="none" w:sz="0" w:space="0" w:color="auto"/>
          </w:divBdr>
        </w:div>
        <w:div w:id="925113347">
          <w:marLeft w:val="0"/>
          <w:marRight w:val="0"/>
          <w:marTop w:val="40"/>
          <w:marBottom w:val="40"/>
          <w:divBdr>
            <w:top w:val="none" w:sz="0" w:space="0" w:color="auto"/>
            <w:left w:val="none" w:sz="0" w:space="0" w:color="auto"/>
            <w:bottom w:val="none" w:sz="0" w:space="0" w:color="auto"/>
            <w:right w:val="none" w:sz="0" w:space="0" w:color="auto"/>
          </w:divBdr>
        </w:div>
        <w:div w:id="959728124">
          <w:marLeft w:val="0"/>
          <w:marRight w:val="0"/>
          <w:marTop w:val="40"/>
          <w:marBottom w:val="40"/>
          <w:divBdr>
            <w:top w:val="none" w:sz="0" w:space="0" w:color="auto"/>
            <w:left w:val="none" w:sz="0" w:space="0" w:color="auto"/>
            <w:bottom w:val="none" w:sz="0" w:space="0" w:color="auto"/>
            <w:right w:val="none" w:sz="0" w:space="0" w:color="auto"/>
          </w:divBdr>
        </w:div>
        <w:div w:id="1902715083">
          <w:marLeft w:val="0"/>
          <w:marRight w:val="0"/>
          <w:marTop w:val="40"/>
          <w:marBottom w:val="40"/>
          <w:divBdr>
            <w:top w:val="none" w:sz="0" w:space="0" w:color="auto"/>
            <w:left w:val="none" w:sz="0" w:space="0" w:color="auto"/>
            <w:bottom w:val="none" w:sz="0" w:space="0" w:color="auto"/>
            <w:right w:val="none" w:sz="0" w:space="0" w:color="auto"/>
          </w:divBdr>
        </w:div>
        <w:div w:id="742333240">
          <w:marLeft w:val="0"/>
          <w:marRight w:val="0"/>
          <w:marTop w:val="40"/>
          <w:marBottom w:val="40"/>
          <w:divBdr>
            <w:top w:val="none" w:sz="0" w:space="0" w:color="auto"/>
            <w:left w:val="none" w:sz="0" w:space="0" w:color="auto"/>
            <w:bottom w:val="none" w:sz="0" w:space="0" w:color="auto"/>
            <w:right w:val="none" w:sz="0" w:space="0" w:color="auto"/>
          </w:divBdr>
        </w:div>
        <w:div w:id="1303577623">
          <w:marLeft w:val="0"/>
          <w:marRight w:val="0"/>
          <w:marTop w:val="40"/>
          <w:marBottom w:val="40"/>
          <w:divBdr>
            <w:top w:val="none" w:sz="0" w:space="0" w:color="auto"/>
            <w:left w:val="none" w:sz="0" w:space="0" w:color="auto"/>
            <w:bottom w:val="none" w:sz="0" w:space="0" w:color="auto"/>
            <w:right w:val="none" w:sz="0" w:space="0" w:color="auto"/>
          </w:divBdr>
        </w:div>
        <w:div w:id="1710761546">
          <w:marLeft w:val="0"/>
          <w:marRight w:val="0"/>
          <w:marTop w:val="40"/>
          <w:marBottom w:val="40"/>
          <w:divBdr>
            <w:top w:val="none" w:sz="0" w:space="0" w:color="auto"/>
            <w:left w:val="none" w:sz="0" w:space="0" w:color="auto"/>
            <w:bottom w:val="none" w:sz="0" w:space="0" w:color="auto"/>
            <w:right w:val="none" w:sz="0" w:space="0" w:color="auto"/>
          </w:divBdr>
        </w:div>
        <w:div w:id="1720276666">
          <w:marLeft w:val="0"/>
          <w:marRight w:val="0"/>
          <w:marTop w:val="40"/>
          <w:marBottom w:val="40"/>
          <w:divBdr>
            <w:top w:val="none" w:sz="0" w:space="0" w:color="auto"/>
            <w:left w:val="none" w:sz="0" w:space="0" w:color="auto"/>
            <w:bottom w:val="none" w:sz="0" w:space="0" w:color="auto"/>
            <w:right w:val="none" w:sz="0" w:space="0" w:color="auto"/>
          </w:divBdr>
        </w:div>
        <w:div w:id="1322469010">
          <w:marLeft w:val="0"/>
          <w:marRight w:val="0"/>
          <w:marTop w:val="40"/>
          <w:marBottom w:val="40"/>
          <w:divBdr>
            <w:top w:val="none" w:sz="0" w:space="0" w:color="auto"/>
            <w:left w:val="none" w:sz="0" w:space="0" w:color="auto"/>
            <w:bottom w:val="none" w:sz="0" w:space="0" w:color="auto"/>
            <w:right w:val="none" w:sz="0" w:space="0" w:color="auto"/>
          </w:divBdr>
        </w:div>
        <w:div w:id="1514034621">
          <w:marLeft w:val="0"/>
          <w:marRight w:val="0"/>
          <w:marTop w:val="40"/>
          <w:marBottom w:val="40"/>
          <w:divBdr>
            <w:top w:val="none" w:sz="0" w:space="0" w:color="auto"/>
            <w:left w:val="none" w:sz="0" w:space="0" w:color="auto"/>
            <w:bottom w:val="none" w:sz="0" w:space="0" w:color="auto"/>
            <w:right w:val="none" w:sz="0" w:space="0" w:color="auto"/>
          </w:divBdr>
        </w:div>
        <w:div w:id="1274895303">
          <w:marLeft w:val="0"/>
          <w:marRight w:val="0"/>
          <w:marTop w:val="40"/>
          <w:marBottom w:val="40"/>
          <w:divBdr>
            <w:top w:val="none" w:sz="0" w:space="0" w:color="auto"/>
            <w:left w:val="none" w:sz="0" w:space="0" w:color="auto"/>
            <w:bottom w:val="none" w:sz="0" w:space="0" w:color="auto"/>
            <w:right w:val="none" w:sz="0" w:space="0" w:color="auto"/>
          </w:divBdr>
        </w:div>
        <w:div w:id="2124761751">
          <w:marLeft w:val="0"/>
          <w:marRight w:val="0"/>
          <w:marTop w:val="40"/>
          <w:marBottom w:val="40"/>
          <w:divBdr>
            <w:top w:val="none" w:sz="0" w:space="0" w:color="auto"/>
            <w:left w:val="none" w:sz="0" w:space="0" w:color="auto"/>
            <w:bottom w:val="none" w:sz="0" w:space="0" w:color="auto"/>
            <w:right w:val="none" w:sz="0" w:space="0" w:color="auto"/>
          </w:divBdr>
        </w:div>
        <w:div w:id="572591903">
          <w:marLeft w:val="0"/>
          <w:marRight w:val="0"/>
          <w:marTop w:val="40"/>
          <w:marBottom w:val="40"/>
          <w:divBdr>
            <w:top w:val="none" w:sz="0" w:space="0" w:color="auto"/>
            <w:left w:val="none" w:sz="0" w:space="0" w:color="auto"/>
            <w:bottom w:val="none" w:sz="0" w:space="0" w:color="auto"/>
            <w:right w:val="none" w:sz="0" w:space="0" w:color="auto"/>
          </w:divBdr>
        </w:div>
        <w:div w:id="866407359">
          <w:marLeft w:val="0"/>
          <w:marRight w:val="0"/>
          <w:marTop w:val="40"/>
          <w:marBottom w:val="40"/>
          <w:divBdr>
            <w:top w:val="none" w:sz="0" w:space="0" w:color="auto"/>
            <w:left w:val="none" w:sz="0" w:space="0" w:color="auto"/>
            <w:bottom w:val="none" w:sz="0" w:space="0" w:color="auto"/>
            <w:right w:val="none" w:sz="0" w:space="0" w:color="auto"/>
          </w:divBdr>
        </w:div>
        <w:div w:id="1650286394">
          <w:marLeft w:val="0"/>
          <w:marRight w:val="0"/>
          <w:marTop w:val="40"/>
          <w:marBottom w:val="40"/>
          <w:divBdr>
            <w:top w:val="none" w:sz="0" w:space="0" w:color="auto"/>
            <w:left w:val="none" w:sz="0" w:space="0" w:color="auto"/>
            <w:bottom w:val="none" w:sz="0" w:space="0" w:color="auto"/>
            <w:right w:val="none" w:sz="0" w:space="0" w:color="auto"/>
          </w:divBdr>
        </w:div>
        <w:div w:id="1600865954">
          <w:marLeft w:val="0"/>
          <w:marRight w:val="0"/>
          <w:marTop w:val="40"/>
          <w:marBottom w:val="40"/>
          <w:divBdr>
            <w:top w:val="none" w:sz="0" w:space="0" w:color="auto"/>
            <w:left w:val="none" w:sz="0" w:space="0" w:color="auto"/>
            <w:bottom w:val="none" w:sz="0" w:space="0" w:color="auto"/>
            <w:right w:val="none" w:sz="0" w:space="0" w:color="auto"/>
          </w:divBdr>
        </w:div>
        <w:div w:id="1072653563">
          <w:marLeft w:val="0"/>
          <w:marRight w:val="0"/>
          <w:marTop w:val="40"/>
          <w:marBottom w:val="40"/>
          <w:divBdr>
            <w:top w:val="none" w:sz="0" w:space="0" w:color="auto"/>
            <w:left w:val="none" w:sz="0" w:space="0" w:color="auto"/>
            <w:bottom w:val="none" w:sz="0" w:space="0" w:color="auto"/>
            <w:right w:val="none" w:sz="0" w:space="0" w:color="auto"/>
          </w:divBdr>
        </w:div>
        <w:div w:id="518741603">
          <w:marLeft w:val="0"/>
          <w:marRight w:val="0"/>
          <w:marTop w:val="40"/>
          <w:marBottom w:val="40"/>
          <w:divBdr>
            <w:top w:val="none" w:sz="0" w:space="0" w:color="auto"/>
            <w:left w:val="none" w:sz="0" w:space="0" w:color="auto"/>
            <w:bottom w:val="none" w:sz="0" w:space="0" w:color="auto"/>
            <w:right w:val="none" w:sz="0" w:space="0" w:color="auto"/>
          </w:divBdr>
        </w:div>
        <w:div w:id="527181478">
          <w:marLeft w:val="0"/>
          <w:marRight w:val="0"/>
          <w:marTop w:val="40"/>
          <w:marBottom w:val="40"/>
          <w:divBdr>
            <w:top w:val="none" w:sz="0" w:space="0" w:color="auto"/>
            <w:left w:val="none" w:sz="0" w:space="0" w:color="auto"/>
            <w:bottom w:val="none" w:sz="0" w:space="0" w:color="auto"/>
            <w:right w:val="none" w:sz="0" w:space="0" w:color="auto"/>
          </w:divBdr>
        </w:div>
        <w:div w:id="992484184">
          <w:marLeft w:val="0"/>
          <w:marRight w:val="0"/>
          <w:marTop w:val="40"/>
          <w:marBottom w:val="40"/>
          <w:divBdr>
            <w:top w:val="none" w:sz="0" w:space="0" w:color="auto"/>
            <w:left w:val="none" w:sz="0" w:space="0" w:color="auto"/>
            <w:bottom w:val="none" w:sz="0" w:space="0" w:color="auto"/>
            <w:right w:val="none" w:sz="0" w:space="0" w:color="auto"/>
          </w:divBdr>
        </w:div>
        <w:div w:id="444079179">
          <w:marLeft w:val="0"/>
          <w:marRight w:val="0"/>
          <w:marTop w:val="40"/>
          <w:marBottom w:val="40"/>
          <w:divBdr>
            <w:top w:val="none" w:sz="0" w:space="0" w:color="auto"/>
            <w:left w:val="none" w:sz="0" w:space="0" w:color="auto"/>
            <w:bottom w:val="none" w:sz="0" w:space="0" w:color="auto"/>
            <w:right w:val="none" w:sz="0" w:space="0" w:color="auto"/>
          </w:divBdr>
        </w:div>
        <w:div w:id="1730038213">
          <w:marLeft w:val="0"/>
          <w:marRight w:val="0"/>
          <w:marTop w:val="40"/>
          <w:marBottom w:val="40"/>
          <w:divBdr>
            <w:top w:val="none" w:sz="0" w:space="0" w:color="auto"/>
            <w:left w:val="none" w:sz="0" w:space="0" w:color="auto"/>
            <w:bottom w:val="none" w:sz="0" w:space="0" w:color="auto"/>
            <w:right w:val="none" w:sz="0" w:space="0" w:color="auto"/>
          </w:divBdr>
        </w:div>
        <w:div w:id="921716772">
          <w:marLeft w:val="0"/>
          <w:marRight w:val="0"/>
          <w:marTop w:val="40"/>
          <w:marBottom w:val="40"/>
          <w:divBdr>
            <w:top w:val="none" w:sz="0" w:space="0" w:color="auto"/>
            <w:left w:val="none" w:sz="0" w:space="0" w:color="auto"/>
            <w:bottom w:val="none" w:sz="0" w:space="0" w:color="auto"/>
            <w:right w:val="none" w:sz="0" w:space="0" w:color="auto"/>
          </w:divBdr>
        </w:div>
        <w:div w:id="656685856">
          <w:marLeft w:val="0"/>
          <w:marRight w:val="0"/>
          <w:marTop w:val="40"/>
          <w:marBottom w:val="40"/>
          <w:divBdr>
            <w:top w:val="none" w:sz="0" w:space="0" w:color="auto"/>
            <w:left w:val="none" w:sz="0" w:space="0" w:color="auto"/>
            <w:bottom w:val="none" w:sz="0" w:space="0" w:color="auto"/>
            <w:right w:val="none" w:sz="0" w:space="0" w:color="auto"/>
          </w:divBdr>
        </w:div>
        <w:div w:id="1321539363">
          <w:marLeft w:val="0"/>
          <w:marRight w:val="0"/>
          <w:marTop w:val="40"/>
          <w:marBottom w:val="40"/>
          <w:divBdr>
            <w:top w:val="none" w:sz="0" w:space="0" w:color="auto"/>
            <w:left w:val="none" w:sz="0" w:space="0" w:color="auto"/>
            <w:bottom w:val="none" w:sz="0" w:space="0" w:color="auto"/>
            <w:right w:val="none" w:sz="0" w:space="0" w:color="auto"/>
          </w:divBdr>
        </w:div>
        <w:div w:id="698315669">
          <w:marLeft w:val="0"/>
          <w:marRight w:val="0"/>
          <w:marTop w:val="40"/>
          <w:marBottom w:val="40"/>
          <w:divBdr>
            <w:top w:val="none" w:sz="0" w:space="0" w:color="auto"/>
            <w:left w:val="none" w:sz="0" w:space="0" w:color="auto"/>
            <w:bottom w:val="none" w:sz="0" w:space="0" w:color="auto"/>
            <w:right w:val="none" w:sz="0" w:space="0" w:color="auto"/>
          </w:divBdr>
        </w:div>
        <w:div w:id="1036468618">
          <w:marLeft w:val="0"/>
          <w:marRight w:val="0"/>
          <w:marTop w:val="40"/>
          <w:marBottom w:val="40"/>
          <w:divBdr>
            <w:top w:val="none" w:sz="0" w:space="0" w:color="auto"/>
            <w:left w:val="none" w:sz="0" w:space="0" w:color="auto"/>
            <w:bottom w:val="none" w:sz="0" w:space="0" w:color="auto"/>
            <w:right w:val="none" w:sz="0" w:space="0" w:color="auto"/>
          </w:divBdr>
        </w:div>
        <w:div w:id="1784378526">
          <w:marLeft w:val="0"/>
          <w:marRight w:val="0"/>
          <w:marTop w:val="40"/>
          <w:marBottom w:val="40"/>
          <w:divBdr>
            <w:top w:val="none" w:sz="0" w:space="0" w:color="auto"/>
            <w:left w:val="none" w:sz="0" w:space="0" w:color="auto"/>
            <w:bottom w:val="none" w:sz="0" w:space="0" w:color="auto"/>
            <w:right w:val="none" w:sz="0" w:space="0" w:color="auto"/>
          </w:divBdr>
        </w:div>
        <w:div w:id="1785798">
          <w:marLeft w:val="0"/>
          <w:marRight w:val="0"/>
          <w:marTop w:val="40"/>
          <w:marBottom w:val="40"/>
          <w:divBdr>
            <w:top w:val="none" w:sz="0" w:space="0" w:color="auto"/>
            <w:left w:val="none" w:sz="0" w:space="0" w:color="auto"/>
            <w:bottom w:val="none" w:sz="0" w:space="0" w:color="auto"/>
            <w:right w:val="none" w:sz="0" w:space="0" w:color="auto"/>
          </w:divBdr>
        </w:div>
        <w:div w:id="484585681">
          <w:marLeft w:val="0"/>
          <w:marRight w:val="0"/>
          <w:marTop w:val="40"/>
          <w:marBottom w:val="40"/>
          <w:divBdr>
            <w:top w:val="none" w:sz="0" w:space="0" w:color="auto"/>
            <w:left w:val="none" w:sz="0" w:space="0" w:color="auto"/>
            <w:bottom w:val="none" w:sz="0" w:space="0" w:color="auto"/>
            <w:right w:val="none" w:sz="0" w:space="0" w:color="auto"/>
          </w:divBdr>
        </w:div>
        <w:div w:id="1258440539">
          <w:marLeft w:val="0"/>
          <w:marRight w:val="0"/>
          <w:marTop w:val="40"/>
          <w:marBottom w:val="40"/>
          <w:divBdr>
            <w:top w:val="none" w:sz="0" w:space="0" w:color="auto"/>
            <w:left w:val="none" w:sz="0" w:space="0" w:color="auto"/>
            <w:bottom w:val="none" w:sz="0" w:space="0" w:color="auto"/>
            <w:right w:val="none" w:sz="0" w:space="0" w:color="auto"/>
          </w:divBdr>
        </w:div>
        <w:div w:id="2043242664">
          <w:marLeft w:val="0"/>
          <w:marRight w:val="0"/>
          <w:marTop w:val="40"/>
          <w:marBottom w:val="40"/>
          <w:divBdr>
            <w:top w:val="none" w:sz="0" w:space="0" w:color="auto"/>
            <w:left w:val="none" w:sz="0" w:space="0" w:color="auto"/>
            <w:bottom w:val="none" w:sz="0" w:space="0" w:color="auto"/>
            <w:right w:val="none" w:sz="0" w:space="0" w:color="auto"/>
          </w:divBdr>
        </w:div>
        <w:div w:id="737434968">
          <w:marLeft w:val="0"/>
          <w:marRight w:val="0"/>
          <w:marTop w:val="40"/>
          <w:marBottom w:val="40"/>
          <w:divBdr>
            <w:top w:val="none" w:sz="0" w:space="0" w:color="auto"/>
            <w:left w:val="none" w:sz="0" w:space="0" w:color="auto"/>
            <w:bottom w:val="none" w:sz="0" w:space="0" w:color="auto"/>
            <w:right w:val="none" w:sz="0" w:space="0" w:color="auto"/>
          </w:divBdr>
        </w:div>
        <w:div w:id="366180501">
          <w:marLeft w:val="0"/>
          <w:marRight w:val="0"/>
          <w:marTop w:val="40"/>
          <w:marBottom w:val="40"/>
          <w:divBdr>
            <w:top w:val="none" w:sz="0" w:space="0" w:color="auto"/>
            <w:left w:val="none" w:sz="0" w:space="0" w:color="auto"/>
            <w:bottom w:val="none" w:sz="0" w:space="0" w:color="auto"/>
            <w:right w:val="none" w:sz="0" w:space="0" w:color="auto"/>
          </w:divBdr>
        </w:div>
        <w:div w:id="673069478">
          <w:marLeft w:val="0"/>
          <w:marRight w:val="0"/>
          <w:marTop w:val="40"/>
          <w:marBottom w:val="40"/>
          <w:divBdr>
            <w:top w:val="none" w:sz="0" w:space="0" w:color="auto"/>
            <w:left w:val="none" w:sz="0" w:space="0" w:color="auto"/>
            <w:bottom w:val="none" w:sz="0" w:space="0" w:color="auto"/>
            <w:right w:val="none" w:sz="0" w:space="0" w:color="auto"/>
          </w:divBdr>
        </w:div>
        <w:div w:id="1607081935">
          <w:marLeft w:val="360"/>
          <w:marRight w:val="0"/>
          <w:marTop w:val="0"/>
          <w:marBottom w:val="68"/>
          <w:divBdr>
            <w:top w:val="none" w:sz="0" w:space="0" w:color="auto"/>
            <w:left w:val="none" w:sz="0" w:space="0" w:color="auto"/>
            <w:bottom w:val="none" w:sz="0" w:space="0" w:color="auto"/>
            <w:right w:val="none" w:sz="0" w:space="0" w:color="auto"/>
          </w:divBdr>
        </w:div>
        <w:div w:id="1528637636">
          <w:marLeft w:val="0"/>
          <w:marRight w:val="0"/>
          <w:marTop w:val="40"/>
          <w:marBottom w:val="40"/>
          <w:divBdr>
            <w:top w:val="none" w:sz="0" w:space="0" w:color="auto"/>
            <w:left w:val="none" w:sz="0" w:space="0" w:color="auto"/>
            <w:bottom w:val="none" w:sz="0" w:space="0" w:color="auto"/>
            <w:right w:val="none" w:sz="0" w:space="0" w:color="auto"/>
          </w:divBdr>
        </w:div>
        <w:div w:id="2036156448">
          <w:marLeft w:val="0"/>
          <w:marRight w:val="0"/>
          <w:marTop w:val="40"/>
          <w:marBottom w:val="40"/>
          <w:divBdr>
            <w:top w:val="none" w:sz="0" w:space="0" w:color="auto"/>
            <w:left w:val="none" w:sz="0" w:space="0" w:color="auto"/>
            <w:bottom w:val="none" w:sz="0" w:space="0" w:color="auto"/>
            <w:right w:val="none" w:sz="0" w:space="0" w:color="auto"/>
          </w:divBdr>
        </w:div>
        <w:div w:id="311104318">
          <w:marLeft w:val="0"/>
          <w:marRight w:val="0"/>
          <w:marTop w:val="40"/>
          <w:marBottom w:val="40"/>
          <w:divBdr>
            <w:top w:val="none" w:sz="0" w:space="0" w:color="auto"/>
            <w:left w:val="none" w:sz="0" w:space="0" w:color="auto"/>
            <w:bottom w:val="none" w:sz="0" w:space="0" w:color="auto"/>
            <w:right w:val="none" w:sz="0" w:space="0" w:color="auto"/>
          </w:divBdr>
        </w:div>
        <w:div w:id="1105422216">
          <w:marLeft w:val="0"/>
          <w:marRight w:val="0"/>
          <w:marTop w:val="40"/>
          <w:marBottom w:val="40"/>
          <w:divBdr>
            <w:top w:val="none" w:sz="0" w:space="0" w:color="auto"/>
            <w:left w:val="none" w:sz="0" w:space="0" w:color="auto"/>
            <w:bottom w:val="none" w:sz="0" w:space="0" w:color="auto"/>
            <w:right w:val="none" w:sz="0" w:space="0" w:color="auto"/>
          </w:divBdr>
        </w:div>
        <w:div w:id="71323107">
          <w:marLeft w:val="0"/>
          <w:marRight w:val="0"/>
          <w:marTop w:val="40"/>
          <w:marBottom w:val="40"/>
          <w:divBdr>
            <w:top w:val="none" w:sz="0" w:space="0" w:color="auto"/>
            <w:left w:val="none" w:sz="0" w:space="0" w:color="auto"/>
            <w:bottom w:val="none" w:sz="0" w:space="0" w:color="auto"/>
            <w:right w:val="none" w:sz="0" w:space="0" w:color="auto"/>
          </w:divBdr>
        </w:div>
        <w:div w:id="424420747">
          <w:marLeft w:val="0"/>
          <w:marRight w:val="0"/>
          <w:marTop w:val="40"/>
          <w:marBottom w:val="40"/>
          <w:divBdr>
            <w:top w:val="none" w:sz="0" w:space="0" w:color="auto"/>
            <w:left w:val="none" w:sz="0" w:space="0" w:color="auto"/>
            <w:bottom w:val="none" w:sz="0" w:space="0" w:color="auto"/>
            <w:right w:val="none" w:sz="0" w:space="0" w:color="auto"/>
          </w:divBdr>
        </w:div>
        <w:div w:id="1529176222">
          <w:marLeft w:val="0"/>
          <w:marRight w:val="0"/>
          <w:marTop w:val="40"/>
          <w:marBottom w:val="40"/>
          <w:divBdr>
            <w:top w:val="none" w:sz="0" w:space="0" w:color="auto"/>
            <w:left w:val="none" w:sz="0" w:space="0" w:color="auto"/>
            <w:bottom w:val="none" w:sz="0" w:space="0" w:color="auto"/>
            <w:right w:val="none" w:sz="0" w:space="0" w:color="auto"/>
          </w:divBdr>
        </w:div>
        <w:div w:id="1144586270">
          <w:marLeft w:val="0"/>
          <w:marRight w:val="0"/>
          <w:marTop w:val="40"/>
          <w:marBottom w:val="40"/>
          <w:divBdr>
            <w:top w:val="none" w:sz="0" w:space="0" w:color="auto"/>
            <w:left w:val="none" w:sz="0" w:space="0" w:color="auto"/>
            <w:bottom w:val="none" w:sz="0" w:space="0" w:color="auto"/>
            <w:right w:val="none" w:sz="0" w:space="0" w:color="auto"/>
          </w:divBdr>
        </w:div>
        <w:div w:id="313267066">
          <w:marLeft w:val="0"/>
          <w:marRight w:val="0"/>
          <w:marTop w:val="40"/>
          <w:marBottom w:val="40"/>
          <w:divBdr>
            <w:top w:val="none" w:sz="0" w:space="0" w:color="auto"/>
            <w:left w:val="none" w:sz="0" w:space="0" w:color="auto"/>
            <w:bottom w:val="none" w:sz="0" w:space="0" w:color="auto"/>
            <w:right w:val="none" w:sz="0" w:space="0" w:color="auto"/>
          </w:divBdr>
        </w:div>
        <w:div w:id="1741173774">
          <w:marLeft w:val="288"/>
          <w:marRight w:val="0"/>
          <w:marTop w:val="0"/>
          <w:marBottom w:val="68"/>
          <w:divBdr>
            <w:top w:val="none" w:sz="0" w:space="0" w:color="auto"/>
            <w:left w:val="none" w:sz="0" w:space="0" w:color="auto"/>
            <w:bottom w:val="none" w:sz="0" w:space="0" w:color="auto"/>
            <w:right w:val="none" w:sz="0" w:space="0" w:color="auto"/>
          </w:divBdr>
        </w:div>
        <w:div w:id="392046638">
          <w:marLeft w:val="0"/>
          <w:marRight w:val="0"/>
          <w:marTop w:val="0"/>
          <w:marBottom w:val="101"/>
          <w:divBdr>
            <w:top w:val="none" w:sz="0" w:space="0" w:color="auto"/>
            <w:left w:val="none" w:sz="0" w:space="0" w:color="auto"/>
            <w:bottom w:val="none" w:sz="0" w:space="0" w:color="auto"/>
            <w:right w:val="none" w:sz="0" w:space="0" w:color="auto"/>
          </w:divBdr>
        </w:div>
        <w:div w:id="130221950">
          <w:marLeft w:val="0"/>
          <w:marRight w:val="0"/>
          <w:marTop w:val="0"/>
          <w:marBottom w:val="101"/>
          <w:divBdr>
            <w:top w:val="none" w:sz="0" w:space="0" w:color="auto"/>
            <w:left w:val="none" w:sz="0" w:space="0" w:color="auto"/>
            <w:bottom w:val="none" w:sz="0" w:space="0" w:color="auto"/>
            <w:right w:val="none" w:sz="0" w:space="0" w:color="auto"/>
          </w:divBdr>
        </w:div>
        <w:div w:id="1738898440">
          <w:marLeft w:val="0"/>
          <w:marRight w:val="0"/>
          <w:marTop w:val="0"/>
          <w:marBottom w:val="101"/>
          <w:divBdr>
            <w:top w:val="none" w:sz="0" w:space="0" w:color="auto"/>
            <w:left w:val="none" w:sz="0" w:space="0" w:color="auto"/>
            <w:bottom w:val="none" w:sz="0" w:space="0" w:color="auto"/>
            <w:right w:val="none" w:sz="0" w:space="0" w:color="auto"/>
          </w:divBdr>
        </w:div>
        <w:div w:id="2015060895">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4B2A2-DEEE-4027-B5A8-F4D75FCE7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25</Pages>
  <Words>6157</Words>
  <Characters>33868</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7</cp:revision>
  <cp:lastPrinted>2019-11-29T21:10:00Z</cp:lastPrinted>
  <dcterms:created xsi:type="dcterms:W3CDTF">2019-11-29T20:58:00Z</dcterms:created>
  <dcterms:modified xsi:type="dcterms:W3CDTF">2019-12-20T19:30:00Z</dcterms:modified>
</cp:coreProperties>
</file>