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80ACF" w14:textId="0369A68C"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F9285E">
        <w:rPr>
          <w:rFonts w:ascii="Palatino Linotype" w:hAnsi="Palatino Linotype"/>
        </w:rPr>
        <w:t>once de marzo</w:t>
      </w:r>
      <w:r w:rsidR="000B3DFB">
        <w:rPr>
          <w:rFonts w:ascii="Palatino Linotype" w:hAnsi="Palatino Linotype"/>
        </w:rPr>
        <w:t xml:space="preserve"> de dos mil </w:t>
      </w:r>
      <w:r w:rsidR="00723008">
        <w:rPr>
          <w:rFonts w:ascii="Palatino Linotype" w:hAnsi="Palatino Linotype"/>
        </w:rPr>
        <w:t xml:space="preserve">veinte. </w:t>
      </w:r>
    </w:p>
    <w:p w14:paraId="66338A1A" w14:textId="77777777" w:rsidR="00D80BE8" w:rsidRPr="00363739" w:rsidRDefault="00D80BE8" w:rsidP="001266BB">
      <w:pPr>
        <w:pStyle w:val="Sinespaciado"/>
        <w:spacing w:line="360" w:lineRule="auto"/>
        <w:jc w:val="both"/>
        <w:rPr>
          <w:rFonts w:ascii="Palatino Linotype" w:hAnsi="Palatino Linotype"/>
          <w:sz w:val="18"/>
        </w:rPr>
      </w:pPr>
    </w:p>
    <w:p w14:paraId="6245FEA8" w14:textId="3F50BDC1"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F9285E" w:rsidRPr="00F9285E">
        <w:rPr>
          <w:rFonts w:ascii="Palatino Linotype" w:hAnsi="Palatino Linotype"/>
          <w:b/>
        </w:rPr>
        <w:t>12850/INFOEM/IP/RR/2019</w:t>
      </w:r>
      <w:r w:rsidRPr="007C7D2E">
        <w:rPr>
          <w:rFonts w:ascii="Palatino Linotype" w:hAnsi="Palatino Linotype"/>
        </w:rPr>
        <w:t xml:space="preserve">, </w:t>
      </w:r>
      <w:r w:rsidR="00F9285E" w:rsidRPr="00F9285E">
        <w:rPr>
          <w:rFonts w:ascii="Palatino Linotype" w:hAnsi="Palatino Linotype"/>
          <w:b/>
        </w:rPr>
        <w:t>12854/INFOEM/IP/RR/2019</w:t>
      </w:r>
      <w:r w:rsidR="00036ECD">
        <w:rPr>
          <w:rFonts w:ascii="Palatino Linotype" w:hAnsi="Palatino Linotype"/>
          <w:b/>
        </w:rPr>
        <w:t xml:space="preserve">, </w:t>
      </w:r>
      <w:r w:rsidR="00F9285E" w:rsidRPr="00F9285E">
        <w:rPr>
          <w:rFonts w:ascii="Palatino Linotype" w:hAnsi="Palatino Linotype"/>
          <w:b/>
        </w:rPr>
        <w:t>12871/INFOEM/IP/RR/2019</w:t>
      </w:r>
      <w:r w:rsidR="00DC0168" w:rsidRPr="007C7D2E">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F9285E" w:rsidRPr="00F9285E">
        <w:rPr>
          <w:rFonts w:ascii="Palatino Linotype" w:hAnsi="Palatino Linotype"/>
          <w:b/>
        </w:rPr>
        <w:t>13034/INFOEM/IP/RR/2019</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EF105E">
        <w:rPr>
          <w:rFonts w:ascii="Palatino Linotype" w:hAnsi="Palatino Linotype"/>
        </w:rPr>
        <w:t>el</w:t>
      </w:r>
      <w:r w:rsidR="00845AEA" w:rsidRPr="007C7D2E">
        <w:rPr>
          <w:rFonts w:ascii="Palatino Linotype" w:hAnsi="Palatino Linotype"/>
        </w:rPr>
        <w:t xml:space="preserve"> </w:t>
      </w:r>
      <w:r w:rsidR="00845AEA" w:rsidRPr="007C7D2E">
        <w:rPr>
          <w:rFonts w:ascii="Palatino Linotype" w:hAnsi="Palatino Linotype"/>
          <w:b/>
        </w:rPr>
        <w:t xml:space="preserve">C. </w:t>
      </w:r>
      <w:r w:rsidR="004C1455">
        <w:rPr>
          <w:rFonts w:ascii="Palatino Linotype" w:hAnsi="Palatino Linotype"/>
          <w:b/>
        </w:rPr>
        <w:t>XXX</w:t>
      </w:r>
      <w:r w:rsidR="00F9285E">
        <w:rPr>
          <w:rFonts w:ascii="Palatino Linotype" w:hAnsi="Palatino Linotype"/>
          <w:b/>
        </w:rPr>
        <w:t xml:space="preserve"> </w:t>
      </w:r>
      <w:r w:rsidR="004C1455">
        <w:rPr>
          <w:rFonts w:ascii="Palatino Linotype" w:hAnsi="Palatino Linotype"/>
          <w:b/>
        </w:rPr>
        <w:t>XXXXXXXXXXXXXXXXXXX</w:t>
      </w:r>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F9285E" w:rsidRPr="00F9285E">
        <w:rPr>
          <w:rFonts w:ascii="Palatino Linotype" w:hAnsi="Palatino Linotype"/>
          <w:b/>
        </w:rPr>
        <w:t>Ayuntamiento de San Simón de Guerrero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32474C7F" w14:textId="77777777" w:rsidR="00093F4C" w:rsidRPr="00363739" w:rsidRDefault="00093F4C" w:rsidP="001266BB">
      <w:pPr>
        <w:pStyle w:val="Sinespaciado"/>
        <w:spacing w:line="360" w:lineRule="auto"/>
        <w:jc w:val="both"/>
        <w:rPr>
          <w:rFonts w:ascii="Palatino Linotype" w:hAnsi="Palatino Linotype"/>
          <w:sz w:val="20"/>
        </w:rPr>
      </w:pPr>
    </w:p>
    <w:p w14:paraId="744E795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917984" w14:textId="77777777" w:rsidR="00D80BE8" w:rsidRPr="00363739" w:rsidRDefault="00D80BE8" w:rsidP="001266BB">
      <w:pPr>
        <w:pStyle w:val="Sinespaciado"/>
        <w:spacing w:line="360" w:lineRule="auto"/>
        <w:jc w:val="both"/>
        <w:rPr>
          <w:rFonts w:ascii="Palatino Linotype" w:hAnsi="Palatino Linotype"/>
          <w:b/>
          <w:sz w:val="14"/>
          <w:szCs w:val="23"/>
        </w:rPr>
      </w:pPr>
    </w:p>
    <w:p w14:paraId="44EF62F1"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2EB394EA" w14:textId="42F4DC4C"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Con fecha</w:t>
      </w:r>
      <w:r w:rsidR="00F9285E">
        <w:rPr>
          <w:rFonts w:ascii="Palatino Linotype" w:hAnsi="Palatino Linotype"/>
        </w:rPr>
        <w:t>s</w:t>
      </w:r>
      <w:r w:rsidRPr="00141D9A">
        <w:rPr>
          <w:rFonts w:ascii="Palatino Linotype" w:hAnsi="Palatino Linotype"/>
        </w:rPr>
        <w:t xml:space="preserve"> </w:t>
      </w:r>
      <w:r w:rsidR="00F9285E">
        <w:rPr>
          <w:rFonts w:ascii="Palatino Linotype" w:hAnsi="Palatino Linotype"/>
        </w:rPr>
        <w:t>trece y veintiséis de noviembre</w:t>
      </w:r>
      <w:r w:rsidR="00BA0C25">
        <w:rPr>
          <w:rFonts w:ascii="Palatino Linotype" w:hAnsi="Palatino Linotype"/>
        </w:rPr>
        <w:t xml:space="preserve">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F9285E" w:rsidRPr="00F9285E">
        <w:rPr>
          <w:rFonts w:ascii="Palatino Linotype" w:hAnsi="Palatino Linotype"/>
          <w:b/>
          <w:bCs/>
          <w:color w:val="000000" w:themeColor="text1"/>
        </w:rPr>
        <w:t>00273/SIMOGUER/IP/2019</w:t>
      </w:r>
      <w:r w:rsidR="000B3DFB" w:rsidRPr="000B3DFB">
        <w:rPr>
          <w:rFonts w:ascii="Palatino Linotype" w:hAnsi="Palatino Linotype"/>
          <w:b/>
          <w:bCs/>
          <w:color w:val="000000" w:themeColor="text1"/>
        </w:rPr>
        <w:t xml:space="preserve">, </w:t>
      </w:r>
      <w:r w:rsidR="00F9285E" w:rsidRPr="00F9285E">
        <w:rPr>
          <w:rFonts w:ascii="Palatino Linotype" w:hAnsi="Palatino Linotype"/>
          <w:b/>
          <w:bCs/>
          <w:color w:val="000000" w:themeColor="text1"/>
        </w:rPr>
        <w:t>00279/SIMOGUER/IP/2019</w:t>
      </w:r>
      <w:r w:rsidR="000B3DFB">
        <w:rPr>
          <w:rFonts w:ascii="Palatino Linotype" w:hAnsi="Palatino Linotype"/>
          <w:b/>
          <w:bCs/>
          <w:color w:val="000000" w:themeColor="text1"/>
        </w:rPr>
        <w:t xml:space="preserve">, </w:t>
      </w:r>
      <w:r w:rsidR="00F9285E" w:rsidRPr="00F9285E">
        <w:rPr>
          <w:rFonts w:ascii="Palatino Linotype" w:hAnsi="Palatino Linotype"/>
          <w:b/>
          <w:bCs/>
          <w:color w:val="000000" w:themeColor="text1"/>
        </w:rPr>
        <w:t>00295/SIMOGUER/IP/2019</w:t>
      </w:r>
      <w:r w:rsidR="000B3DFB" w:rsidRPr="000B3DFB">
        <w:rPr>
          <w:rFonts w:ascii="Palatino Linotype" w:hAnsi="Palatino Linotype"/>
          <w:b/>
          <w:bCs/>
          <w:color w:val="000000" w:themeColor="text1"/>
        </w:rPr>
        <w:t xml:space="preserve"> y </w:t>
      </w:r>
      <w:r w:rsidR="00F9285E" w:rsidRPr="00F9285E">
        <w:rPr>
          <w:rFonts w:ascii="Palatino Linotype" w:hAnsi="Palatino Linotype"/>
          <w:b/>
          <w:bCs/>
          <w:color w:val="000000" w:themeColor="text1"/>
        </w:rPr>
        <w:t>00512/SIMOGUER/IP/2019</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A64A063" w14:textId="77777777" w:rsidR="008E5897" w:rsidRPr="00141D9A" w:rsidRDefault="008E5897" w:rsidP="001266BB">
      <w:pPr>
        <w:pStyle w:val="Sinespaciado"/>
        <w:spacing w:line="360" w:lineRule="auto"/>
        <w:jc w:val="both"/>
        <w:rPr>
          <w:rFonts w:ascii="Palatino Linotype" w:hAnsi="Palatino Linotype"/>
        </w:rPr>
      </w:pPr>
    </w:p>
    <w:p w14:paraId="4169C577" w14:textId="4B4FF2EE" w:rsidR="00093F4C" w:rsidRPr="00141D9A" w:rsidRDefault="00F9285E" w:rsidP="000B58A3">
      <w:pPr>
        <w:pStyle w:val="Sinespaciado"/>
        <w:spacing w:line="360" w:lineRule="auto"/>
        <w:jc w:val="both"/>
        <w:rPr>
          <w:rFonts w:ascii="Palatino Linotype" w:hAnsi="Palatino Linotype"/>
          <w:u w:val="single"/>
        </w:rPr>
      </w:pPr>
      <w:r w:rsidRPr="00F9285E">
        <w:rPr>
          <w:rFonts w:ascii="Palatino Linotype" w:hAnsi="Palatino Linotype"/>
          <w:b/>
          <w:bCs/>
          <w:color w:val="000000" w:themeColor="text1"/>
          <w:u w:val="single"/>
        </w:rPr>
        <w:t>00273/SIMOGUER/IP/2019</w:t>
      </w:r>
    </w:p>
    <w:p w14:paraId="6F10B6B4" w14:textId="1044AA02" w:rsidR="005A7499" w:rsidRPr="00F9285E" w:rsidRDefault="00DE0E60" w:rsidP="00F9285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9285E" w:rsidRPr="00F9285E">
        <w:rPr>
          <w:rFonts w:ascii="Palatino Linotype" w:hAnsi="Palatino Linotype"/>
          <w:i/>
          <w:lang w:val="es-ES_tradnl"/>
        </w:rPr>
        <w:t>Solicito el inventario de bienes mueble e inmuebles que tiene la Dirección de Seguridad y Tránsito.</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6F3DFEA4" w14:textId="38C3F0D6" w:rsidR="00DE0E60" w:rsidRPr="00141D9A" w:rsidRDefault="00F9285E" w:rsidP="00DE0E60">
      <w:pPr>
        <w:pStyle w:val="Sinespaciado"/>
        <w:spacing w:line="360" w:lineRule="auto"/>
        <w:jc w:val="both"/>
        <w:rPr>
          <w:rFonts w:ascii="Palatino Linotype" w:hAnsi="Palatino Linotype"/>
          <w:u w:val="single"/>
        </w:rPr>
      </w:pPr>
      <w:r w:rsidRPr="00F9285E">
        <w:rPr>
          <w:rFonts w:ascii="Palatino Linotype" w:hAnsi="Palatino Linotype"/>
          <w:b/>
          <w:bCs/>
          <w:color w:val="000000" w:themeColor="text1"/>
          <w:u w:val="single"/>
        </w:rPr>
        <w:lastRenderedPageBreak/>
        <w:t>00279/SIMOGUER/IP/2019</w:t>
      </w:r>
    </w:p>
    <w:p w14:paraId="385EBF1B" w14:textId="43BDF120"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9285E" w:rsidRPr="00F9285E">
        <w:rPr>
          <w:rFonts w:ascii="Palatino Linotype" w:hAnsi="Palatino Linotype"/>
          <w:i/>
          <w:lang w:val="es-ES_tradnl"/>
        </w:rPr>
        <w:t>Solicito los planos de los inmuebles del ayuntamiento.</w:t>
      </w:r>
      <w:r w:rsidR="00DE0E60" w:rsidRPr="00141D9A">
        <w:rPr>
          <w:rFonts w:ascii="Palatino Linotype" w:hAnsi="Palatino Linotype"/>
          <w:i/>
          <w:lang w:val="es-ES_tradnl"/>
        </w:rPr>
        <w:t>” [Sic]</w:t>
      </w:r>
    </w:p>
    <w:p w14:paraId="25D64D72" w14:textId="77777777" w:rsidR="00036ECD" w:rsidRDefault="00036ECD" w:rsidP="00036ECD">
      <w:pPr>
        <w:pStyle w:val="Sinespaciado"/>
        <w:spacing w:line="360" w:lineRule="auto"/>
        <w:jc w:val="both"/>
        <w:rPr>
          <w:rFonts w:ascii="Palatino Linotype" w:hAnsi="Palatino Linotype"/>
          <w:b/>
          <w:bCs/>
          <w:color w:val="000000" w:themeColor="text1"/>
          <w:u w:val="single"/>
        </w:rPr>
      </w:pPr>
    </w:p>
    <w:p w14:paraId="2965D1B4" w14:textId="4530785E" w:rsidR="00036ECD" w:rsidRPr="00141D9A" w:rsidRDefault="00F9285E" w:rsidP="00036ECD">
      <w:pPr>
        <w:pStyle w:val="Sinespaciado"/>
        <w:spacing w:line="360" w:lineRule="auto"/>
        <w:jc w:val="both"/>
        <w:rPr>
          <w:rFonts w:ascii="Palatino Linotype" w:hAnsi="Palatino Linotype"/>
          <w:u w:val="single"/>
        </w:rPr>
      </w:pPr>
      <w:r w:rsidRPr="00F9285E">
        <w:rPr>
          <w:rFonts w:ascii="Palatino Linotype" w:hAnsi="Palatino Linotype"/>
          <w:b/>
          <w:bCs/>
          <w:color w:val="000000" w:themeColor="text1"/>
          <w:u w:val="single"/>
        </w:rPr>
        <w:t>00295/SIMOGUER/IP/2019</w:t>
      </w:r>
    </w:p>
    <w:p w14:paraId="422A9E36" w14:textId="1456F70E"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9285E" w:rsidRPr="00F9285E">
        <w:rPr>
          <w:rFonts w:ascii="Palatino Linotype" w:hAnsi="Palatino Linotype"/>
          <w:i/>
          <w:lang w:val="es-ES_tradnl"/>
        </w:rPr>
        <w:t>Solicito el inventario de bienes muebles de la Dirección de Desarrollo Económico.</w:t>
      </w:r>
      <w:r w:rsidRPr="00141D9A">
        <w:rPr>
          <w:rFonts w:ascii="Palatino Linotype" w:hAnsi="Palatino Linotype"/>
          <w:i/>
          <w:lang w:val="es-ES_tradnl"/>
        </w:rPr>
        <w:t>” [Sic]</w:t>
      </w:r>
    </w:p>
    <w:p w14:paraId="780463D1" w14:textId="77777777"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14:paraId="5B763FD6" w14:textId="7FC31B70" w:rsidR="00036ECD" w:rsidRPr="00141D9A" w:rsidRDefault="00F9285E" w:rsidP="00036ECD">
      <w:pPr>
        <w:pStyle w:val="Sinespaciado"/>
        <w:spacing w:line="360" w:lineRule="auto"/>
        <w:jc w:val="both"/>
        <w:rPr>
          <w:rFonts w:ascii="Palatino Linotype" w:hAnsi="Palatino Linotype"/>
          <w:u w:val="single"/>
        </w:rPr>
      </w:pPr>
      <w:r w:rsidRPr="00F9285E">
        <w:rPr>
          <w:rFonts w:ascii="Palatino Linotype" w:hAnsi="Palatino Linotype"/>
          <w:b/>
          <w:bCs/>
          <w:color w:val="000000" w:themeColor="text1"/>
          <w:u w:val="single"/>
        </w:rPr>
        <w:t>00512/SIMOGUER/IP/2019</w:t>
      </w:r>
    </w:p>
    <w:p w14:paraId="627BD8C5" w14:textId="3BAB973D"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F9285E" w:rsidRPr="00F9285E">
        <w:rPr>
          <w:rFonts w:ascii="Palatino Linotype" w:hAnsi="Palatino Linotype"/>
          <w:i/>
          <w:lang w:val="es-ES_tradnl"/>
        </w:rPr>
        <w:t>Solicito el inventario de bienes muebles de la oficina de presidencia.</w:t>
      </w:r>
      <w:r w:rsidRPr="00141D9A">
        <w:rPr>
          <w:rFonts w:ascii="Palatino Linotype" w:hAnsi="Palatino Linotype"/>
          <w:i/>
          <w:lang w:val="es-ES_tradnl"/>
        </w:rPr>
        <w:t>” [Sic]</w:t>
      </w:r>
    </w:p>
    <w:p w14:paraId="4437EA36" w14:textId="77777777" w:rsidR="00DE0E60" w:rsidRDefault="00DE0E60" w:rsidP="000B58A3">
      <w:pPr>
        <w:pStyle w:val="Sinespaciado"/>
        <w:spacing w:line="360" w:lineRule="auto"/>
        <w:jc w:val="both"/>
        <w:rPr>
          <w:rFonts w:ascii="Palatino Linotype" w:hAnsi="Palatino Linotype"/>
          <w:i/>
          <w:lang w:val="es-ES_tradnl"/>
        </w:rPr>
      </w:pPr>
    </w:p>
    <w:p w14:paraId="302101FE" w14:textId="77777777" w:rsidR="00036ECD" w:rsidRPr="00141D9A" w:rsidRDefault="00036ECD" w:rsidP="000B58A3">
      <w:pPr>
        <w:pStyle w:val="Sinespaciado"/>
        <w:spacing w:line="360" w:lineRule="auto"/>
        <w:jc w:val="both"/>
        <w:rPr>
          <w:rFonts w:ascii="Palatino Linotype" w:hAnsi="Palatino Linotype"/>
          <w:i/>
          <w:lang w:val="es-ES_tradnl"/>
        </w:rPr>
      </w:pPr>
    </w:p>
    <w:p w14:paraId="7D564815"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72185386" w14:textId="77777777" w:rsidR="006A3AFB" w:rsidRPr="00141D9A" w:rsidRDefault="006A3AFB" w:rsidP="009E3A4B">
      <w:pPr>
        <w:pStyle w:val="Sinespaciado"/>
        <w:spacing w:line="360" w:lineRule="auto"/>
        <w:jc w:val="both"/>
        <w:rPr>
          <w:rFonts w:ascii="Palatino Linotype" w:hAnsi="Palatino Linotype"/>
          <w:lang w:val="es-ES_tradnl"/>
        </w:rPr>
      </w:pPr>
    </w:p>
    <w:p w14:paraId="2A492C4C" w14:textId="77777777" w:rsidR="00065308" w:rsidRDefault="00065308" w:rsidP="009E3A4B">
      <w:pPr>
        <w:pStyle w:val="Sinespaciado"/>
        <w:spacing w:line="360" w:lineRule="auto"/>
        <w:jc w:val="both"/>
        <w:rPr>
          <w:rFonts w:ascii="Palatino Linotype" w:hAnsi="Palatino Linotype" w:cs="Arial"/>
          <w:b/>
          <w:sz w:val="26"/>
          <w:szCs w:val="26"/>
        </w:rPr>
      </w:pPr>
    </w:p>
    <w:p w14:paraId="543539BF"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 respuesta del Sujeto Obligado.</w:t>
      </w:r>
    </w:p>
    <w:p w14:paraId="18F541EF" w14:textId="6B37A531"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En fecha</w:t>
      </w:r>
      <w:r w:rsidR="00D60F23">
        <w:rPr>
          <w:rFonts w:ascii="Palatino Linotype" w:hAnsi="Palatino Linotype" w:cs="Arial"/>
        </w:rPr>
        <w:t>s</w:t>
      </w:r>
      <w:r>
        <w:rPr>
          <w:rFonts w:ascii="Palatino Linotype" w:hAnsi="Palatino Linotype" w:cs="Arial"/>
        </w:rPr>
        <w:t xml:space="preserve"> </w:t>
      </w:r>
      <w:r w:rsidR="00E74EFB">
        <w:rPr>
          <w:rFonts w:ascii="Palatino Linotype" w:hAnsi="Palatino Linotype" w:cs="Arial"/>
        </w:rPr>
        <w:t>cinco y diecisiete de diciembre</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13EF36BC" w14:textId="77777777" w:rsidR="00256E8A" w:rsidRPr="00141D9A" w:rsidRDefault="00256E8A" w:rsidP="009E3A4B">
      <w:pPr>
        <w:pStyle w:val="Sinespaciado"/>
        <w:spacing w:line="360" w:lineRule="auto"/>
        <w:jc w:val="both"/>
        <w:rPr>
          <w:rFonts w:ascii="Palatino Linotype" w:hAnsi="Palatino Linotype" w:cs="Arial"/>
        </w:rPr>
      </w:pPr>
    </w:p>
    <w:p w14:paraId="6E61FF05" w14:textId="77777777" w:rsidR="00E74EFB" w:rsidRPr="00E74EFB" w:rsidRDefault="002F3FFD" w:rsidP="00E74EFB">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E74EFB" w:rsidRPr="00E74EFB">
        <w:rPr>
          <w:rFonts w:ascii="Palatino Linotype" w:hAnsi="Palatino Linotype" w:cs="Arial"/>
          <w:i/>
          <w:sz w:val="22"/>
          <w:szCs w:val="22"/>
        </w:rPr>
        <w:t xml:space="preserve">Folio de la solicitud: </w:t>
      </w:r>
      <w:r w:rsidR="00E74EFB" w:rsidRPr="00E74EFB">
        <w:rPr>
          <w:rFonts w:ascii="Palatino Linotype" w:hAnsi="Palatino Linotype" w:cs="Arial"/>
          <w:b/>
          <w:bCs/>
          <w:i/>
          <w:sz w:val="22"/>
          <w:szCs w:val="22"/>
        </w:rPr>
        <w:t>00273/SIMOGUER/IP/2019</w:t>
      </w:r>
    </w:p>
    <w:p w14:paraId="4DDBC5D5" w14:textId="77777777" w:rsidR="00E74EFB" w:rsidRDefault="00E74EFB" w:rsidP="00E74EFB">
      <w:pPr>
        <w:pStyle w:val="Sinespaciado"/>
        <w:ind w:left="567" w:right="567"/>
        <w:jc w:val="right"/>
        <w:rPr>
          <w:rFonts w:ascii="Palatino Linotype" w:hAnsi="Palatino Linotype" w:cs="Arial"/>
          <w:i/>
          <w:sz w:val="22"/>
          <w:szCs w:val="22"/>
        </w:rPr>
      </w:pPr>
    </w:p>
    <w:p w14:paraId="408147D2" w14:textId="59F95918"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 xml:space="preserve">buen día en relación a tu oficio te informo que debido al tiempo y circunstancias tu información </w:t>
      </w:r>
      <w:proofErr w:type="spellStart"/>
      <w:r w:rsidRPr="00E74EFB">
        <w:rPr>
          <w:rFonts w:ascii="Palatino Linotype" w:hAnsi="Palatino Linotype" w:cs="Arial"/>
          <w:i/>
          <w:sz w:val="22"/>
          <w:szCs w:val="22"/>
        </w:rPr>
        <w:t>esta</w:t>
      </w:r>
      <w:proofErr w:type="spellEnd"/>
      <w:r w:rsidRPr="00E74EFB">
        <w:rPr>
          <w:rFonts w:ascii="Palatino Linotype" w:hAnsi="Palatino Linotype" w:cs="Arial"/>
          <w:i/>
          <w:sz w:val="22"/>
          <w:szCs w:val="22"/>
        </w:rPr>
        <w:t xml:space="preserve"> en proceso de búsqueda, en cuanto tenga tu información con gusto te la envió si gustas mandar un correo para enviarte lo que requieres</w:t>
      </w:r>
    </w:p>
    <w:p w14:paraId="4B27840B" w14:textId="77777777" w:rsidR="00E74EFB" w:rsidRDefault="00E74EFB" w:rsidP="00E74EFB">
      <w:pPr>
        <w:pStyle w:val="Sinespaciado"/>
        <w:ind w:left="567" w:right="567"/>
        <w:jc w:val="both"/>
        <w:rPr>
          <w:rFonts w:ascii="Palatino Linotype" w:hAnsi="Palatino Linotype" w:cs="Arial"/>
          <w:i/>
          <w:sz w:val="22"/>
          <w:szCs w:val="22"/>
        </w:rPr>
      </w:pPr>
    </w:p>
    <w:p w14:paraId="3AAD176F" w14:textId="4B31A8DA"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ATENTAMENTE</w:t>
      </w:r>
    </w:p>
    <w:p w14:paraId="136B84F1" w14:textId="1D68D67E" w:rsidR="00256E8A" w:rsidRPr="00141D9A"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LIC. FABIANA CASIANO VARELA</w:t>
      </w:r>
      <w:r w:rsidR="00CE02D3">
        <w:rPr>
          <w:rFonts w:ascii="Palatino Linotype" w:hAnsi="Palatino Linotype" w:cs="Arial"/>
          <w:i/>
          <w:sz w:val="22"/>
          <w:szCs w:val="22"/>
        </w:rPr>
        <w:t>” (Sic)</w:t>
      </w:r>
    </w:p>
    <w:p w14:paraId="1ED7DBCF" w14:textId="77777777" w:rsidR="002F3FFD" w:rsidRPr="00141D9A" w:rsidRDefault="002F3FFD" w:rsidP="00E74EFB">
      <w:pPr>
        <w:pStyle w:val="Sinespaciado"/>
        <w:ind w:left="567" w:right="567"/>
        <w:jc w:val="both"/>
        <w:rPr>
          <w:rFonts w:ascii="Palatino Linotype" w:hAnsi="Palatino Linotype" w:cs="Arial"/>
          <w:i/>
          <w:sz w:val="22"/>
          <w:szCs w:val="22"/>
        </w:rPr>
      </w:pPr>
    </w:p>
    <w:p w14:paraId="5A1847E6" w14:textId="46017376" w:rsidR="002F3FFD" w:rsidRPr="00CE02D3" w:rsidRDefault="002F3FFD" w:rsidP="00CE02D3">
      <w:pPr>
        <w:pStyle w:val="Sinespaciado"/>
        <w:spacing w:line="360" w:lineRule="auto"/>
        <w:jc w:val="both"/>
        <w:rPr>
          <w:rFonts w:ascii="Palatino Linotype" w:hAnsi="Palatino Linotype" w:cs="Arial"/>
        </w:rPr>
      </w:pPr>
    </w:p>
    <w:p w14:paraId="708B2921" w14:textId="77777777" w:rsidR="00CE02D3" w:rsidRPr="00141D9A" w:rsidRDefault="00CE02D3" w:rsidP="002F3FFD">
      <w:pPr>
        <w:pStyle w:val="Sinespaciado"/>
        <w:ind w:left="567" w:right="567"/>
        <w:jc w:val="both"/>
        <w:rPr>
          <w:rFonts w:ascii="Palatino Linotype" w:hAnsi="Palatino Linotype" w:cs="Arial"/>
          <w:i/>
          <w:sz w:val="22"/>
          <w:szCs w:val="22"/>
        </w:rPr>
      </w:pPr>
    </w:p>
    <w:p w14:paraId="12BA1D36" w14:textId="77777777" w:rsidR="00E74EFB" w:rsidRPr="00E74EFB" w:rsidRDefault="002F3FFD" w:rsidP="00E74EFB">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E74EFB" w:rsidRPr="00E74EFB">
        <w:rPr>
          <w:rFonts w:ascii="Palatino Linotype" w:hAnsi="Palatino Linotype" w:cs="Arial"/>
          <w:i/>
          <w:sz w:val="22"/>
          <w:szCs w:val="22"/>
        </w:rPr>
        <w:t xml:space="preserve">Folio de la solicitud: </w:t>
      </w:r>
      <w:r w:rsidR="00E74EFB" w:rsidRPr="00E74EFB">
        <w:rPr>
          <w:rFonts w:ascii="Palatino Linotype" w:hAnsi="Palatino Linotype" w:cs="Arial"/>
          <w:b/>
          <w:bCs/>
          <w:i/>
          <w:sz w:val="22"/>
          <w:szCs w:val="22"/>
        </w:rPr>
        <w:t>00279/SIMOGUER/IP/2019</w:t>
      </w:r>
    </w:p>
    <w:p w14:paraId="566BB3B7" w14:textId="77777777" w:rsidR="00E74EFB" w:rsidRDefault="00E74EFB" w:rsidP="00E74EFB">
      <w:pPr>
        <w:pStyle w:val="Sinespaciado"/>
        <w:ind w:left="567" w:right="567"/>
        <w:jc w:val="right"/>
        <w:rPr>
          <w:rFonts w:ascii="Palatino Linotype" w:hAnsi="Palatino Linotype" w:cs="Arial"/>
          <w:i/>
          <w:sz w:val="22"/>
          <w:szCs w:val="22"/>
        </w:rPr>
      </w:pPr>
    </w:p>
    <w:p w14:paraId="08FF694D" w14:textId="12014974" w:rsidR="00E74EFB" w:rsidRPr="00E74EFB" w:rsidRDefault="00E74EFB" w:rsidP="00E74EFB">
      <w:pPr>
        <w:pStyle w:val="Sinespaciado"/>
        <w:ind w:left="567" w:right="567"/>
        <w:jc w:val="both"/>
        <w:rPr>
          <w:rFonts w:ascii="Palatino Linotype" w:hAnsi="Palatino Linotype" w:cs="Arial"/>
          <w:i/>
          <w:sz w:val="22"/>
          <w:szCs w:val="22"/>
        </w:rPr>
      </w:pPr>
      <w:proofErr w:type="spellStart"/>
      <w:r w:rsidRPr="00E74EFB">
        <w:rPr>
          <w:rFonts w:ascii="Palatino Linotype" w:hAnsi="Palatino Linotype" w:cs="Arial"/>
          <w:i/>
          <w:sz w:val="22"/>
          <w:szCs w:val="22"/>
        </w:rPr>
        <w:t>envio</w:t>
      </w:r>
      <w:proofErr w:type="spellEnd"/>
      <w:r w:rsidRPr="00E74EFB">
        <w:rPr>
          <w:rFonts w:ascii="Palatino Linotype" w:hAnsi="Palatino Linotype" w:cs="Arial"/>
          <w:i/>
          <w:sz w:val="22"/>
          <w:szCs w:val="22"/>
        </w:rPr>
        <w:t xml:space="preserve"> respuesta</w:t>
      </w:r>
    </w:p>
    <w:p w14:paraId="617E2A4D" w14:textId="77777777" w:rsidR="00E74EFB" w:rsidRDefault="00E74EFB" w:rsidP="00E74EFB">
      <w:pPr>
        <w:pStyle w:val="Sinespaciado"/>
        <w:ind w:left="567" w:right="567"/>
        <w:jc w:val="both"/>
        <w:rPr>
          <w:rFonts w:ascii="Palatino Linotype" w:hAnsi="Palatino Linotype" w:cs="Arial"/>
          <w:i/>
          <w:sz w:val="22"/>
          <w:szCs w:val="22"/>
        </w:rPr>
      </w:pPr>
    </w:p>
    <w:p w14:paraId="497769CB" w14:textId="7CDA65BE"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ATENTAMENTE</w:t>
      </w:r>
    </w:p>
    <w:p w14:paraId="28BB785E" w14:textId="05225AC7" w:rsidR="002F3FFD"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LIC. FABIANA CASIANO VARELA</w:t>
      </w:r>
      <w:r w:rsidR="00CE02D3">
        <w:rPr>
          <w:rFonts w:ascii="Palatino Linotype" w:hAnsi="Palatino Linotype" w:cs="Arial"/>
          <w:i/>
          <w:sz w:val="22"/>
          <w:szCs w:val="22"/>
        </w:rPr>
        <w:t>” (Sic)</w:t>
      </w:r>
    </w:p>
    <w:p w14:paraId="3B05819F" w14:textId="77777777" w:rsidR="00CE02D3" w:rsidRDefault="00CE02D3" w:rsidP="00065308">
      <w:pPr>
        <w:pStyle w:val="Sinespaciado"/>
        <w:ind w:left="567" w:right="567"/>
        <w:jc w:val="both"/>
        <w:rPr>
          <w:rFonts w:ascii="Palatino Linotype" w:hAnsi="Palatino Linotype" w:cs="Arial"/>
          <w:i/>
          <w:sz w:val="22"/>
          <w:szCs w:val="22"/>
        </w:rPr>
      </w:pPr>
    </w:p>
    <w:p w14:paraId="65A82BE2" w14:textId="77777777" w:rsidR="00E74EFB" w:rsidRDefault="00E74EFB" w:rsidP="00CE02D3">
      <w:pPr>
        <w:pStyle w:val="Sinespaciado"/>
        <w:spacing w:line="360" w:lineRule="auto"/>
        <w:jc w:val="both"/>
        <w:rPr>
          <w:rFonts w:ascii="Palatino Linotype" w:hAnsi="Palatino Linotype" w:cs="Arial"/>
        </w:rPr>
      </w:pPr>
    </w:p>
    <w:p w14:paraId="5D4A7193" w14:textId="35570002" w:rsidR="00CE02D3" w:rsidRPr="00CE02D3" w:rsidRDefault="006D757A" w:rsidP="00CE02D3">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E74EFB">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Pr>
          <w:rFonts w:ascii="Palatino Linotype" w:hAnsi="Palatino Linotype" w:cs="Arial"/>
          <w:b/>
        </w:rPr>
        <w:t>“</w:t>
      </w:r>
      <w:r w:rsidR="00E74EFB" w:rsidRPr="00E74EFB">
        <w:rPr>
          <w:rFonts w:ascii="Palatino Linotype" w:hAnsi="Palatino Linotype" w:cs="Arial"/>
          <w:b/>
        </w:rPr>
        <w:t>279.pdf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0BF3F2D1" w14:textId="77777777" w:rsidR="00CE02D3" w:rsidRPr="00141D9A" w:rsidRDefault="00CE02D3" w:rsidP="002F3FFD">
      <w:pPr>
        <w:pStyle w:val="Sinespaciado"/>
        <w:ind w:left="567" w:right="567"/>
        <w:jc w:val="both"/>
        <w:rPr>
          <w:rFonts w:ascii="Palatino Linotype" w:hAnsi="Palatino Linotype" w:cs="Arial"/>
          <w:i/>
          <w:sz w:val="22"/>
          <w:szCs w:val="22"/>
        </w:rPr>
      </w:pPr>
    </w:p>
    <w:p w14:paraId="6655DBB8" w14:textId="77777777" w:rsidR="00E74EFB" w:rsidRDefault="00E74EFB" w:rsidP="001B688C">
      <w:pPr>
        <w:pStyle w:val="Sinespaciado"/>
        <w:ind w:left="567" w:right="567"/>
        <w:jc w:val="right"/>
        <w:rPr>
          <w:rFonts w:ascii="Palatino Linotype" w:hAnsi="Palatino Linotype" w:cs="Arial"/>
          <w:i/>
          <w:sz w:val="22"/>
          <w:szCs w:val="22"/>
        </w:rPr>
      </w:pPr>
    </w:p>
    <w:p w14:paraId="3762A7CE" w14:textId="77777777" w:rsidR="00E74EFB" w:rsidRPr="00E74EFB" w:rsidRDefault="002F3FFD" w:rsidP="00E74EFB">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E74EFB" w:rsidRPr="00E74EFB">
        <w:rPr>
          <w:rFonts w:ascii="Palatino Linotype" w:hAnsi="Palatino Linotype" w:cs="Arial"/>
          <w:i/>
          <w:sz w:val="22"/>
          <w:szCs w:val="22"/>
        </w:rPr>
        <w:t xml:space="preserve">Folio de la solicitud: </w:t>
      </w:r>
      <w:r w:rsidR="00E74EFB" w:rsidRPr="00E74EFB">
        <w:rPr>
          <w:rFonts w:ascii="Palatino Linotype" w:hAnsi="Palatino Linotype" w:cs="Arial"/>
          <w:b/>
          <w:bCs/>
          <w:i/>
          <w:sz w:val="22"/>
          <w:szCs w:val="22"/>
        </w:rPr>
        <w:t>00295/SIMOGUER/IP/2019</w:t>
      </w:r>
    </w:p>
    <w:p w14:paraId="26342423" w14:textId="77777777" w:rsidR="00E74EFB" w:rsidRDefault="00E74EFB" w:rsidP="00E74EFB">
      <w:pPr>
        <w:pStyle w:val="Sinespaciado"/>
        <w:ind w:left="567" w:right="567"/>
        <w:jc w:val="both"/>
        <w:rPr>
          <w:rFonts w:ascii="Palatino Linotype" w:hAnsi="Palatino Linotype" w:cs="Arial"/>
          <w:i/>
          <w:sz w:val="22"/>
          <w:szCs w:val="22"/>
        </w:rPr>
      </w:pPr>
    </w:p>
    <w:p w14:paraId="5ECC4AB9" w14:textId="575D0275" w:rsidR="00E74EFB" w:rsidRPr="00E74EFB" w:rsidRDefault="00E74EFB" w:rsidP="00E74EFB">
      <w:pPr>
        <w:pStyle w:val="Sinespaciado"/>
        <w:ind w:left="567" w:right="567"/>
        <w:jc w:val="both"/>
        <w:rPr>
          <w:rFonts w:ascii="Palatino Linotype" w:hAnsi="Palatino Linotype" w:cs="Arial"/>
          <w:i/>
          <w:sz w:val="22"/>
          <w:szCs w:val="22"/>
        </w:rPr>
      </w:pPr>
      <w:proofErr w:type="spellStart"/>
      <w:r w:rsidRPr="00E74EFB">
        <w:rPr>
          <w:rFonts w:ascii="Palatino Linotype" w:hAnsi="Palatino Linotype" w:cs="Arial"/>
          <w:i/>
          <w:sz w:val="22"/>
          <w:szCs w:val="22"/>
        </w:rPr>
        <w:t>envio</w:t>
      </w:r>
      <w:proofErr w:type="spellEnd"/>
      <w:r w:rsidRPr="00E74EFB">
        <w:rPr>
          <w:rFonts w:ascii="Palatino Linotype" w:hAnsi="Palatino Linotype" w:cs="Arial"/>
          <w:i/>
          <w:sz w:val="22"/>
          <w:szCs w:val="22"/>
        </w:rPr>
        <w:t xml:space="preserve"> respuesta</w:t>
      </w:r>
    </w:p>
    <w:p w14:paraId="77EECA98" w14:textId="77777777" w:rsidR="00E74EFB" w:rsidRDefault="00E74EFB" w:rsidP="00E74EFB">
      <w:pPr>
        <w:pStyle w:val="Sinespaciado"/>
        <w:ind w:left="567" w:right="567"/>
        <w:jc w:val="both"/>
        <w:rPr>
          <w:rFonts w:ascii="Palatino Linotype" w:hAnsi="Palatino Linotype" w:cs="Arial"/>
          <w:i/>
          <w:sz w:val="22"/>
          <w:szCs w:val="22"/>
        </w:rPr>
      </w:pPr>
    </w:p>
    <w:p w14:paraId="5E5B8095" w14:textId="395B2031"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ATENTAMENTE</w:t>
      </w:r>
    </w:p>
    <w:p w14:paraId="672E6AD3" w14:textId="3E8A0952" w:rsidR="002F3FFD"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LIC. FABIANA CASIANO VARELA</w:t>
      </w:r>
      <w:r w:rsidR="002F3FFD" w:rsidRPr="00141D9A">
        <w:rPr>
          <w:rFonts w:ascii="Palatino Linotype" w:hAnsi="Palatino Linotype" w:cs="Arial"/>
          <w:i/>
          <w:sz w:val="22"/>
          <w:szCs w:val="22"/>
        </w:rPr>
        <w:t>”</w:t>
      </w:r>
      <w:r w:rsidR="00CE02D3">
        <w:rPr>
          <w:rFonts w:ascii="Palatino Linotype" w:hAnsi="Palatino Linotype" w:cs="Arial"/>
          <w:i/>
          <w:sz w:val="22"/>
          <w:szCs w:val="22"/>
        </w:rPr>
        <w:t xml:space="preserve"> (Sic)</w:t>
      </w:r>
    </w:p>
    <w:p w14:paraId="50946AE0" w14:textId="77777777" w:rsidR="00E74EFB" w:rsidRPr="00141D9A" w:rsidRDefault="00E74EFB" w:rsidP="00E74EFB">
      <w:pPr>
        <w:pStyle w:val="Sinespaciado"/>
        <w:ind w:left="567" w:right="567"/>
        <w:jc w:val="both"/>
        <w:rPr>
          <w:rFonts w:ascii="Palatino Linotype" w:hAnsi="Palatino Linotype" w:cs="Arial"/>
          <w:i/>
          <w:sz w:val="22"/>
          <w:szCs w:val="22"/>
        </w:rPr>
      </w:pPr>
    </w:p>
    <w:p w14:paraId="7AC505BA" w14:textId="77777777" w:rsidR="002F3FFD" w:rsidRPr="00CE02D3" w:rsidRDefault="002F3FFD" w:rsidP="002F3FFD">
      <w:pPr>
        <w:pStyle w:val="Sinespaciado"/>
        <w:ind w:left="567" w:right="567"/>
        <w:jc w:val="both"/>
        <w:rPr>
          <w:rFonts w:ascii="Palatino Linotype" w:hAnsi="Palatino Linotype" w:cs="Arial"/>
          <w:i/>
          <w:sz w:val="22"/>
          <w:szCs w:val="22"/>
        </w:rPr>
      </w:pPr>
    </w:p>
    <w:p w14:paraId="1EB04B68" w14:textId="77777777" w:rsidR="00881290" w:rsidRDefault="00881290" w:rsidP="009E3A4B">
      <w:pPr>
        <w:pStyle w:val="Sinespaciado"/>
        <w:spacing w:line="360" w:lineRule="auto"/>
        <w:jc w:val="both"/>
        <w:rPr>
          <w:rFonts w:ascii="Palatino Linotype" w:hAnsi="Palatino Linotype" w:cs="Arial"/>
        </w:rPr>
      </w:pPr>
    </w:p>
    <w:p w14:paraId="371EEC07" w14:textId="77777777" w:rsidR="00E74EFB" w:rsidRPr="00E74EFB" w:rsidRDefault="00881290" w:rsidP="00E74EFB">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E74EFB" w:rsidRPr="00E74EFB">
        <w:rPr>
          <w:rFonts w:ascii="Palatino Linotype" w:hAnsi="Palatino Linotype" w:cs="Arial"/>
          <w:i/>
          <w:sz w:val="22"/>
          <w:szCs w:val="22"/>
        </w:rPr>
        <w:t xml:space="preserve">Folio de la solicitud: </w:t>
      </w:r>
      <w:r w:rsidR="00E74EFB" w:rsidRPr="00E74EFB">
        <w:rPr>
          <w:rFonts w:ascii="Palatino Linotype" w:hAnsi="Palatino Linotype" w:cs="Arial"/>
          <w:b/>
          <w:bCs/>
          <w:i/>
          <w:sz w:val="22"/>
          <w:szCs w:val="22"/>
        </w:rPr>
        <w:t>00512/SIMOGUER/IP/2019</w:t>
      </w:r>
    </w:p>
    <w:p w14:paraId="4CF8F901" w14:textId="77777777" w:rsidR="00E74EFB" w:rsidRDefault="00E74EFB" w:rsidP="00E74EFB">
      <w:pPr>
        <w:pStyle w:val="Sinespaciado"/>
        <w:ind w:left="567" w:right="567"/>
        <w:jc w:val="right"/>
        <w:rPr>
          <w:rFonts w:ascii="Palatino Linotype" w:hAnsi="Palatino Linotype" w:cs="Arial"/>
          <w:i/>
          <w:sz w:val="22"/>
          <w:szCs w:val="22"/>
        </w:rPr>
      </w:pPr>
    </w:p>
    <w:p w14:paraId="38519D23" w14:textId="68D4F647"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 xml:space="preserve">te </w:t>
      </w:r>
      <w:proofErr w:type="spellStart"/>
      <w:r w:rsidRPr="00E74EFB">
        <w:rPr>
          <w:rFonts w:ascii="Palatino Linotype" w:hAnsi="Palatino Linotype" w:cs="Arial"/>
          <w:i/>
          <w:sz w:val="22"/>
          <w:szCs w:val="22"/>
        </w:rPr>
        <w:t>envio</w:t>
      </w:r>
      <w:proofErr w:type="spellEnd"/>
      <w:r w:rsidRPr="00E74EFB">
        <w:rPr>
          <w:rFonts w:ascii="Palatino Linotype" w:hAnsi="Palatino Linotype" w:cs="Arial"/>
          <w:i/>
          <w:sz w:val="22"/>
          <w:szCs w:val="22"/>
        </w:rPr>
        <w:t xml:space="preserve"> la respuesta</w:t>
      </w:r>
    </w:p>
    <w:p w14:paraId="630FBE35" w14:textId="77777777" w:rsidR="00E74EFB" w:rsidRDefault="00E74EFB" w:rsidP="00E74EFB">
      <w:pPr>
        <w:pStyle w:val="Sinespaciado"/>
        <w:ind w:left="567" w:right="567"/>
        <w:jc w:val="both"/>
        <w:rPr>
          <w:rFonts w:ascii="Palatino Linotype" w:hAnsi="Palatino Linotype" w:cs="Arial"/>
          <w:i/>
          <w:sz w:val="22"/>
          <w:szCs w:val="22"/>
        </w:rPr>
      </w:pPr>
    </w:p>
    <w:p w14:paraId="2E062454" w14:textId="067574D5" w:rsidR="00E74EFB" w:rsidRPr="00E74EFB"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ATENTAMENTE</w:t>
      </w:r>
    </w:p>
    <w:p w14:paraId="00C2995D" w14:textId="3CAC7179" w:rsidR="00881290" w:rsidRDefault="00E74EFB" w:rsidP="00E74EFB">
      <w:pPr>
        <w:pStyle w:val="Sinespaciado"/>
        <w:ind w:left="567" w:right="567"/>
        <w:jc w:val="both"/>
        <w:rPr>
          <w:rFonts w:ascii="Palatino Linotype" w:hAnsi="Palatino Linotype" w:cs="Arial"/>
          <w:i/>
          <w:sz w:val="22"/>
          <w:szCs w:val="22"/>
        </w:rPr>
      </w:pPr>
      <w:r w:rsidRPr="00E74EFB">
        <w:rPr>
          <w:rFonts w:ascii="Palatino Linotype" w:hAnsi="Palatino Linotype" w:cs="Arial"/>
          <w:i/>
          <w:sz w:val="22"/>
          <w:szCs w:val="22"/>
        </w:rPr>
        <w:t>LIC. FABIANA CASIANO VARELA</w:t>
      </w:r>
      <w:r w:rsidR="00881290">
        <w:rPr>
          <w:rFonts w:ascii="Palatino Linotype" w:hAnsi="Palatino Linotype" w:cs="Arial"/>
          <w:i/>
          <w:sz w:val="22"/>
          <w:szCs w:val="22"/>
        </w:rPr>
        <w:t>” (Sic)</w:t>
      </w:r>
    </w:p>
    <w:p w14:paraId="448226A7" w14:textId="77777777" w:rsidR="00881290" w:rsidRDefault="00881290" w:rsidP="00881290">
      <w:pPr>
        <w:pStyle w:val="Sinespaciado"/>
        <w:ind w:left="567" w:right="567"/>
        <w:jc w:val="both"/>
        <w:rPr>
          <w:rFonts w:ascii="Palatino Linotype" w:hAnsi="Palatino Linotype" w:cs="Arial"/>
          <w:i/>
          <w:sz w:val="22"/>
          <w:szCs w:val="22"/>
        </w:rPr>
      </w:pPr>
    </w:p>
    <w:p w14:paraId="5011B267" w14:textId="62320E2F" w:rsidR="00881290" w:rsidRPr="00CE02D3" w:rsidRDefault="00D60F23" w:rsidP="00881290">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E74EFB">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Pr>
          <w:rFonts w:ascii="Palatino Linotype" w:hAnsi="Palatino Linotype" w:cs="Arial"/>
          <w:b/>
        </w:rPr>
        <w:t>“</w:t>
      </w:r>
      <w:r w:rsidR="00E74EFB" w:rsidRPr="00E74EFB">
        <w:rPr>
          <w:rFonts w:ascii="Palatino Linotype" w:hAnsi="Palatino Linotype" w:cs="Arial"/>
          <w:b/>
        </w:rPr>
        <w:t>00512.PDF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51F607A3" w14:textId="77777777" w:rsidR="00800F02" w:rsidRPr="00055D32" w:rsidRDefault="00800F02" w:rsidP="009E3A4B">
      <w:pPr>
        <w:pStyle w:val="Sinespaciado"/>
        <w:spacing w:line="360" w:lineRule="auto"/>
        <w:jc w:val="both"/>
        <w:rPr>
          <w:rFonts w:ascii="Palatino Linotype" w:hAnsi="Palatino Linotype" w:cs="Arial"/>
        </w:rPr>
      </w:pPr>
    </w:p>
    <w:p w14:paraId="668FD978" w14:textId="77777777" w:rsidR="00881290" w:rsidRPr="00141D9A" w:rsidRDefault="00881290" w:rsidP="009E3A4B">
      <w:pPr>
        <w:pStyle w:val="Sinespaciado"/>
        <w:spacing w:line="360" w:lineRule="auto"/>
        <w:jc w:val="both"/>
        <w:rPr>
          <w:rFonts w:ascii="Palatino Linotype" w:hAnsi="Palatino Linotype" w:cs="Arial"/>
          <w:b/>
        </w:rPr>
      </w:pPr>
    </w:p>
    <w:p w14:paraId="3796C7F5"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E81C30B" w14:textId="48DF05F6"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FA5CC0">
        <w:rPr>
          <w:rFonts w:ascii="Palatino Linotype" w:hAnsi="Palatino Linotype" w:cs="Arial"/>
        </w:rPr>
        <w:t>veinte de diciembre</w:t>
      </w:r>
      <w:r w:rsidR="005C2D58">
        <w:rPr>
          <w:rFonts w:ascii="Palatino Linotype" w:hAnsi="Palatino Linotype" w:cs="Arial"/>
        </w:rPr>
        <w:t xml:space="preserve">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B82952" w:rsidRPr="00B82952">
        <w:rPr>
          <w:rFonts w:ascii="Palatino Linotype" w:hAnsi="Palatino Linotype" w:cs="Arial"/>
          <w:b/>
        </w:rPr>
        <w:t>12850/INFOEM/IP/RR/2019, 12854/INFOEM/IP/RR/2019, 12871/INFOEM/IP/RR/2019 y 13034/INFOEM/IP/RR/2019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432449F3" w14:textId="77777777" w:rsidR="001032D4" w:rsidRPr="008C0B40" w:rsidRDefault="001032D4" w:rsidP="009E3A4B">
      <w:pPr>
        <w:pStyle w:val="Sinespaciado"/>
        <w:spacing w:line="360" w:lineRule="auto"/>
        <w:jc w:val="both"/>
        <w:rPr>
          <w:rFonts w:ascii="Palatino Linotype" w:hAnsi="Palatino Linotype" w:cs="Arial"/>
          <w:b/>
          <w:u w:val="single"/>
        </w:rPr>
      </w:pPr>
    </w:p>
    <w:p w14:paraId="6235B7A8"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1D393B4" w14:textId="278F34D3" w:rsidR="009B2AC2" w:rsidRPr="005B1141" w:rsidRDefault="009B2AC2" w:rsidP="009B2AC2">
      <w:pPr>
        <w:spacing w:before="240" w:line="360" w:lineRule="auto"/>
        <w:jc w:val="both"/>
        <w:rPr>
          <w:rFonts w:ascii="Palatino Linotype" w:hAnsi="Palatino Linotype" w:cs="Arial"/>
          <w:b/>
          <w:sz w:val="24"/>
        </w:rPr>
      </w:pPr>
      <w:bookmarkStart w:id="0" w:name="_Hlk34041044"/>
      <w:r w:rsidRPr="005B1141">
        <w:rPr>
          <w:rFonts w:ascii="Palatino Linotype" w:hAnsi="Palatino Linotype" w:cs="Arial"/>
          <w:b/>
          <w:bCs/>
          <w:sz w:val="24"/>
          <w:szCs w:val="24"/>
          <w:lang w:eastAsia="es-MX"/>
        </w:rPr>
        <w:t xml:space="preserve">Recurso de Revisión No. </w:t>
      </w:r>
      <w:r w:rsidR="00B82952" w:rsidRPr="00B82952">
        <w:rPr>
          <w:rFonts w:ascii="Palatino Linotype" w:hAnsi="Palatino Linotype" w:cs="Arial"/>
          <w:b/>
          <w:bCs/>
          <w:sz w:val="24"/>
          <w:szCs w:val="24"/>
          <w:lang w:eastAsia="es-MX"/>
        </w:rPr>
        <w:tab/>
        <w:t>12850/INFOEM/IP/RR/2019</w:t>
      </w:r>
    </w:p>
    <w:p w14:paraId="6CD63AE7" w14:textId="71186DB9"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B82952" w:rsidRPr="00B82952">
        <w:rPr>
          <w:rFonts w:ascii="Palatino Linotype" w:hAnsi="Palatino Linotype" w:cs="Arial"/>
          <w:i/>
        </w:rPr>
        <w:t>No me entregan la información que solicite</w:t>
      </w:r>
      <w:r w:rsidRPr="005B1141">
        <w:rPr>
          <w:rFonts w:ascii="Palatino Linotype" w:hAnsi="Palatino Linotype" w:cs="Arial"/>
          <w:i/>
        </w:rPr>
        <w:t>” [sic]</w:t>
      </w:r>
    </w:p>
    <w:p w14:paraId="719E99F0" w14:textId="2E04CAAC" w:rsidR="009B2AC2" w:rsidRPr="005B1141" w:rsidRDefault="009B2AC2" w:rsidP="009B2AC2">
      <w:pPr>
        <w:spacing w:before="240" w:line="360" w:lineRule="auto"/>
        <w:jc w:val="both"/>
        <w:rPr>
          <w:rFonts w:ascii="Palatino Linotype" w:hAnsi="Palatino Linotype" w:cs="Arial"/>
          <w:b/>
          <w:sz w:val="24"/>
        </w:rPr>
      </w:pPr>
      <w:bookmarkStart w:id="1" w:name="_Hlk34040941"/>
      <w:r w:rsidRPr="005B1141">
        <w:rPr>
          <w:rFonts w:ascii="Palatino Linotype" w:hAnsi="Palatino Linotype" w:cs="Arial"/>
          <w:b/>
          <w:bCs/>
          <w:sz w:val="24"/>
          <w:szCs w:val="24"/>
          <w:lang w:eastAsia="es-MX"/>
        </w:rPr>
        <w:t>Recurso</w:t>
      </w:r>
      <w:r w:rsidR="005C2D58">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B82952" w:rsidRPr="00B82952">
        <w:rPr>
          <w:rFonts w:ascii="Palatino Linotype" w:hAnsi="Palatino Linotype" w:cs="Arial"/>
          <w:b/>
          <w:bCs/>
          <w:sz w:val="24"/>
          <w:lang w:eastAsia="es-MX"/>
        </w:rPr>
        <w:t>12854/INFOEM/IP/RR/2019</w:t>
      </w:r>
    </w:p>
    <w:p w14:paraId="6C848D49" w14:textId="5C3ED272" w:rsidR="009B2AC2" w:rsidRDefault="00B82952" w:rsidP="005C2D58">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No me entregan la información que solicite, no fundan y motivan la respuesta para limitar mi derecho de acceso a la información pública.</w:t>
      </w:r>
      <w:r w:rsidR="009B2AC2" w:rsidRPr="005B1141">
        <w:rPr>
          <w:rFonts w:ascii="Palatino Linotype" w:hAnsi="Palatino Linotype" w:cs="Arial"/>
          <w:i/>
        </w:rPr>
        <w:t>” [sic]</w:t>
      </w:r>
    </w:p>
    <w:bookmarkEnd w:id="1"/>
    <w:p w14:paraId="76F5C9B4" w14:textId="6899BB52"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B82952">
        <w:rPr>
          <w:rFonts w:ascii="Palatino Linotype" w:hAnsi="Palatino Linotype" w:cs="Arial"/>
          <w:b/>
          <w:bCs/>
          <w:sz w:val="24"/>
          <w:lang w:eastAsia="es-MX"/>
        </w:rPr>
        <w:t>12871/INFOEM/IP/RR/2019</w:t>
      </w:r>
    </w:p>
    <w:p w14:paraId="4E480543" w14:textId="1955594A" w:rsidR="00B82952" w:rsidRDefault="00B82952" w:rsidP="00B82952">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No me entregan la información que solicite</w:t>
      </w:r>
      <w:r w:rsidRPr="005B1141">
        <w:rPr>
          <w:rFonts w:ascii="Palatino Linotype" w:hAnsi="Palatino Linotype" w:cs="Arial"/>
          <w:i/>
        </w:rPr>
        <w:t>” [sic]</w:t>
      </w:r>
    </w:p>
    <w:p w14:paraId="394BD69E" w14:textId="7BF927CD"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B82952">
        <w:rPr>
          <w:rFonts w:ascii="Palatino Linotype" w:hAnsi="Palatino Linotype" w:cs="Arial"/>
          <w:b/>
          <w:bCs/>
          <w:sz w:val="24"/>
          <w:lang w:eastAsia="es-MX"/>
        </w:rPr>
        <w:t>13034/INFOEM/IP/RR/2019</w:t>
      </w:r>
    </w:p>
    <w:p w14:paraId="2D7530A2" w14:textId="4EC8D122" w:rsidR="00B82952" w:rsidRDefault="00B82952" w:rsidP="00B82952">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El municipio no me entrega la información y me remite a un link que no contiene la información que quiero.</w:t>
      </w:r>
      <w:r w:rsidRPr="005B1141">
        <w:rPr>
          <w:rFonts w:ascii="Palatino Linotype" w:hAnsi="Palatino Linotype" w:cs="Arial"/>
          <w:i/>
        </w:rPr>
        <w:t>” [sic]</w:t>
      </w:r>
    </w:p>
    <w:bookmarkEnd w:id="0"/>
    <w:p w14:paraId="342D2886" w14:textId="77777777" w:rsidR="005C2D58" w:rsidRPr="005B1141" w:rsidRDefault="005C2D58" w:rsidP="005C2D58">
      <w:pPr>
        <w:spacing w:line="360" w:lineRule="auto"/>
        <w:ind w:left="851" w:right="851"/>
        <w:jc w:val="both"/>
        <w:rPr>
          <w:rFonts w:ascii="Palatino Linotype" w:hAnsi="Palatino Linotype" w:cs="Arial"/>
          <w:i/>
        </w:rPr>
      </w:pPr>
    </w:p>
    <w:p w14:paraId="4378720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6828FCBA" w14:textId="77777777"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Pr="00B82952">
        <w:rPr>
          <w:rFonts w:ascii="Palatino Linotype" w:hAnsi="Palatino Linotype" w:cs="Arial"/>
          <w:b/>
          <w:bCs/>
          <w:sz w:val="24"/>
          <w:szCs w:val="24"/>
          <w:lang w:eastAsia="es-MX"/>
        </w:rPr>
        <w:tab/>
        <w:t>12850/INFOEM/IP/RR/2019</w:t>
      </w:r>
    </w:p>
    <w:p w14:paraId="07746110" w14:textId="6F3C31F1" w:rsidR="00B82952" w:rsidRPr="005B1141" w:rsidRDefault="00B82952" w:rsidP="00B82952">
      <w:pPr>
        <w:spacing w:line="360" w:lineRule="auto"/>
        <w:ind w:left="851" w:right="851"/>
        <w:jc w:val="both"/>
        <w:rPr>
          <w:rFonts w:ascii="Palatino Linotype" w:hAnsi="Palatino Linotype" w:cs="Arial"/>
          <w:i/>
        </w:rPr>
      </w:pPr>
      <w:r w:rsidRPr="005B1141">
        <w:rPr>
          <w:rFonts w:ascii="Palatino Linotype" w:hAnsi="Palatino Linotype" w:cs="Arial"/>
          <w:i/>
        </w:rPr>
        <w:t>“</w:t>
      </w:r>
      <w:r w:rsidRPr="00B82952">
        <w:rPr>
          <w:rFonts w:ascii="Palatino Linotype" w:hAnsi="Palatino Linotype" w:cs="Arial"/>
          <w:i/>
        </w:rPr>
        <w:t>El municipio me limita mi derecho de acceso a la información pública.</w:t>
      </w:r>
      <w:r w:rsidRPr="005B1141">
        <w:rPr>
          <w:rFonts w:ascii="Palatino Linotype" w:hAnsi="Palatino Linotype" w:cs="Arial"/>
          <w:i/>
        </w:rPr>
        <w:t>” [sic]</w:t>
      </w:r>
    </w:p>
    <w:p w14:paraId="16BC5A90" w14:textId="77777777"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B82952">
        <w:rPr>
          <w:rFonts w:ascii="Palatino Linotype" w:hAnsi="Palatino Linotype" w:cs="Arial"/>
          <w:b/>
          <w:bCs/>
          <w:sz w:val="24"/>
          <w:lang w:eastAsia="es-MX"/>
        </w:rPr>
        <w:t>12854/INFOEM/IP/RR/2019</w:t>
      </w:r>
    </w:p>
    <w:p w14:paraId="52EAFF2F" w14:textId="667A0604" w:rsidR="00B82952" w:rsidRDefault="00B82952" w:rsidP="00B82952">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El municipio me limita mi derecho de acceso a la información pública.</w:t>
      </w:r>
      <w:r w:rsidRPr="005B1141">
        <w:rPr>
          <w:rFonts w:ascii="Palatino Linotype" w:hAnsi="Palatino Linotype" w:cs="Arial"/>
          <w:i/>
        </w:rPr>
        <w:t>” [sic]</w:t>
      </w:r>
    </w:p>
    <w:p w14:paraId="1C4C82BF" w14:textId="77777777"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B82952">
        <w:rPr>
          <w:rFonts w:ascii="Palatino Linotype" w:hAnsi="Palatino Linotype" w:cs="Arial"/>
          <w:b/>
          <w:bCs/>
          <w:sz w:val="24"/>
          <w:lang w:eastAsia="es-MX"/>
        </w:rPr>
        <w:t>12871/INFOEM/IP/RR/2019</w:t>
      </w:r>
    </w:p>
    <w:p w14:paraId="3E40969B" w14:textId="6632482E" w:rsidR="00B82952" w:rsidRDefault="00B82952" w:rsidP="00B82952">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El municipio me limita mi derecho de acceso a la información pública.</w:t>
      </w:r>
      <w:r w:rsidRPr="005B1141">
        <w:rPr>
          <w:rFonts w:ascii="Palatino Linotype" w:hAnsi="Palatino Linotype" w:cs="Arial"/>
          <w:i/>
        </w:rPr>
        <w:t>” [sic]</w:t>
      </w:r>
    </w:p>
    <w:p w14:paraId="4EDE7B25" w14:textId="77777777" w:rsidR="00B82952" w:rsidRPr="005B1141" w:rsidRDefault="00B82952" w:rsidP="00B8295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B82952">
        <w:rPr>
          <w:rFonts w:ascii="Palatino Linotype" w:hAnsi="Palatino Linotype" w:cs="Arial"/>
          <w:b/>
          <w:bCs/>
          <w:sz w:val="24"/>
          <w:lang w:eastAsia="es-MX"/>
        </w:rPr>
        <w:t>13034/INFOEM/IP/RR/2019</w:t>
      </w:r>
    </w:p>
    <w:p w14:paraId="4827152E" w14:textId="1132B185" w:rsidR="00B82952" w:rsidRDefault="00B82952" w:rsidP="00B82952">
      <w:pPr>
        <w:spacing w:line="360" w:lineRule="auto"/>
        <w:ind w:left="851" w:right="851"/>
        <w:jc w:val="both"/>
        <w:rPr>
          <w:rFonts w:ascii="Palatino Linotype" w:hAnsi="Palatino Linotype" w:cs="Arial"/>
          <w:i/>
        </w:rPr>
      </w:pPr>
      <w:r>
        <w:rPr>
          <w:rFonts w:ascii="Palatino Linotype" w:hAnsi="Palatino Linotype" w:cs="Arial"/>
          <w:i/>
        </w:rPr>
        <w:t>“</w:t>
      </w:r>
      <w:r w:rsidRPr="00B82952">
        <w:rPr>
          <w:rFonts w:ascii="Palatino Linotype" w:hAnsi="Palatino Linotype" w:cs="Arial"/>
          <w:i/>
        </w:rPr>
        <w:t>El municipio me limita mi derecho de acceso a la información pública.</w:t>
      </w:r>
      <w:r w:rsidRPr="005B1141">
        <w:rPr>
          <w:rFonts w:ascii="Palatino Linotype" w:hAnsi="Palatino Linotype" w:cs="Arial"/>
          <w:i/>
        </w:rPr>
        <w:t>” [sic]</w:t>
      </w:r>
    </w:p>
    <w:p w14:paraId="14A2F583" w14:textId="77777777" w:rsidR="008C0B40" w:rsidRPr="00141D9A" w:rsidRDefault="008C0B40" w:rsidP="008C0B40">
      <w:pPr>
        <w:pStyle w:val="Sinespaciado"/>
        <w:ind w:left="567" w:right="567"/>
        <w:jc w:val="both"/>
        <w:rPr>
          <w:rFonts w:ascii="Palatino Linotype" w:hAnsi="Palatino Linotype"/>
          <w:i/>
          <w:lang w:eastAsia="es-MX"/>
        </w:rPr>
      </w:pPr>
    </w:p>
    <w:p w14:paraId="4AB15C0F" w14:textId="77777777" w:rsidR="006E0976" w:rsidRPr="00141D9A" w:rsidRDefault="006E0976" w:rsidP="00647C29">
      <w:pPr>
        <w:pStyle w:val="Sinespaciado"/>
        <w:spacing w:line="360" w:lineRule="auto"/>
        <w:jc w:val="both"/>
        <w:rPr>
          <w:rFonts w:ascii="Palatino Linotype" w:hAnsi="Palatino Linotype"/>
          <w:b/>
        </w:rPr>
      </w:pPr>
    </w:p>
    <w:p w14:paraId="11259181" w14:textId="7777777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694BC479" w14:textId="35FF39D7"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6B722B" w:rsidRPr="006B722B">
        <w:rPr>
          <w:rFonts w:ascii="Palatino Linotype" w:hAnsi="Palatino Linotype"/>
          <w:b/>
        </w:rPr>
        <w:t>12850/INFOEM/IP/RR/2019</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310686" w:rsidRPr="00141D9A">
        <w:rPr>
          <w:rFonts w:ascii="Palatino Linotype" w:hAnsi="Palatino Linotype"/>
        </w:rPr>
        <w:t xml:space="preserve">; </w:t>
      </w:r>
      <w:r w:rsidR="006B722B">
        <w:rPr>
          <w:rFonts w:ascii="Palatino Linotype" w:hAnsi="Palatino Linotype"/>
        </w:rPr>
        <w:t xml:space="preserve">los recursos número </w:t>
      </w:r>
      <w:r w:rsidR="006B722B" w:rsidRPr="006B722B">
        <w:rPr>
          <w:rFonts w:ascii="Palatino Linotype" w:hAnsi="Palatino Linotype"/>
          <w:b/>
        </w:rPr>
        <w:t>12854/INFOEM/IP/RR/2019</w:t>
      </w:r>
      <w:r w:rsidR="006B722B">
        <w:rPr>
          <w:rFonts w:ascii="Palatino Linotype" w:hAnsi="Palatino Linotype"/>
          <w:b/>
        </w:rPr>
        <w:t xml:space="preserve"> y </w:t>
      </w:r>
      <w:r w:rsidR="006B722B" w:rsidRPr="006B722B">
        <w:rPr>
          <w:rFonts w:ascii="Palatino Linotype" w:hAnsi="Palatino Linotype"/>
          <w:b/>
        </w:rPr>
        <w:t>13034/INFOEM/IP/RR/2019</w:t>
      </w:r>
      <w:r w:rsidR="006B722B">
        <w:rPr>
          <w:rFonts w:ascii="Palatino Linotype" w:hAnsi="Palatino Linotype"/>
          <w:b/>
        </w:rPr>
        <w:t xml:space="preserve"> </w:t>
      </w:r>
      <w:r w:rsidR="006B722B">
        <w:rPr>
          <w:rFonts w:ascii="Palatino Linotype" w:hAnsi="Palatino Linotype"/>
        </w:rPr>
        <w:t>se turnaron al</w:t>
      </w:r>
      <w:r w:rsidR="006B722B" w:rsidRPr="00935E26">
        <w:rPr>
          <w:rFonts w:ascii="Palatino Linotype" w:hAnsi="Palatino Linotype"/>
          <w:b/>
        </w:rPr>
        <w:t xml:space="preserve"> </w:t>
      </w:r>
      <w:r w:rsidR="006B722B" w:rsidRPr="00310686">
        <w:rPr>
          <w:rFonts w:ascii="Palatino Linotype" w:hAnsi="Palatino Linotype"/>
          <w:b/>
        </w:rPr>
        <w:t xml:space="preserve">Comisionado </w:t>
      </w:r>
      <w:r w:rsidR="008139EE">
        <w:rPr>
          <w:rFonts w:ascii="Palatino Linotype" w:hAnsi="Palatino Linotype"/>
          <w:b/>
        </w:rPr>
        <w:t xml:space="preserve">Javier Martínez Cruz; </w:t>
      </w:r>
      <w:r w:rsidR="008139EE" w:rsidRPr="008139EE">
        <w:rPr>
          <w:rFonts w:ascii="Palatino Linotype" w:hAnsi="Palatino Linotype"/>
          <w:bCs/>
        </w:rPr>
        <w:t>mientras que</w:t>
      </w:r>
      <w:r w:rsidR="008139EE">
        <w:rPr>
          <w:rFonts w:ascii="Palatino Linotype" w:hAnsi="Palatino Linotype"/>
          <w:b/>
        </w:rPr>
        <w:t xml:space="preserve"> </w:t>
      </w:r>
      <w:r w:rsidR="006B722B">
        <w:rPr>
          <w:rFonts w:ascii="Palatino Linotype" w:hAnsi="Palatino Linotype"/>
        </w:rPr>
        <w:t xml:space="preserve"> </w:t>
      </w:r>
      <w:r w:rsidR="00310686">
        <w:rPr>
          <w:rFonts w:ascii="Palatino Linotype" w:hAnsi="Palatino Linotype"/>
        </w:rPr>
        <w:t>el</w:t>
      </w:r>
      <w:r w:rsidR="00310686" w:rsidRPr="00141D9A">
        <w:rPr>
          <w:rFonts w:ascii="Palatino Linotype" w:hAnsi="Palatino Linotype"/>
        </w:rPr>
        <w:t xml:space="preserve"> recurso número </w:t>
      </w:r>
      <w:r w:rsidR="008139EE" w:rsidRPr="008139EE">
        <w:rPr>
          <w:rFonts w:ascii="Palatino Linotype" w:hAnsi="Palatino Linotype"/>
          <w:b/>
        </w:rPr>
        <w:t>12871/INFOEM/IP/RR/2019</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xml:space="preserve">; por lo que en fecha </w:t>
      </w:r>
      <w:r w:rsidR="008139EE">
        <w:rPr>
          <w:rFonts w:ascii="Palatino Linotype" w:hAnsi="Palatino Linotype"/>
        </w:rPr>
        <w:t>trece de enero de dos mil veinte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w:t>
      </w:r>
      <w:r w:rsidRPr="00141D9A">
        <w:rPr>
          <w:rFonts w:ascii="Palatino Linotype" w:hAnsi="Palatino Linotype"/>
        </w:rPr>
        <w:lastRenderedPageBreak/>
        <w:t>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1ABD4228" w14:textId="77777777" w:rsidR="00647C29" w:rsidRPr="00141D9A" w:rsidRDefault="00647C29" w:rsidP="00647C29">
      <w:pPr>
        <w:pStyle w:val="Sinespaciado"/>
        <w:spacing w:line="360" w:lineRule="auto"/>
        <w:jc w:val="both"/>
        <w:rPr>
          <w:rFonts w:ascii="Palatino Linotype" w:hAnsi="Palatino Linotype"/>
        </w:rPr>
      </w:pPr>
    </w:p>
    <w:p w14:paraId="699FB718"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2F400742" w14:textId="6EFA39CB"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8139EE">
        <w:rPr>
          <w:rFonts w:ascii="Palatino Linotype" w:hAnsi="Palatino Linotype"/>
        </w:rPr>
        <w:t>Tercera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8139EE">
        <w:rPr>
          <w:rFonts w:ascii="Palatino Linotype" w:hAnsi="Palatino Linotype"/>
        </w:rPr>
        <w:t>veintinueve de enero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46634C43" w14:textId="77777777" w:rsidR="00647C29" w:rsidRPr="00141D9A" w:rsidRDefault="00647C29" w:rsidP="00647C29">
      <w:pPr>
        <w:pStyle w:val="Sinespaciado"/>
        <w:spacing w:line="360" w:lineRule="auto"/>
        <w:jc w:val="both"/>
        <w:rPr>
          <w:rFonts w:ascii="Palatino Linotype" w:hAnsi="Palatino Linotype"/>
          <w:b/>
        </w:rPr>
      </w:pPr>
    </w:p>
    <w:p w14:paraId="6A7185A5"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20210CF2" w14:textId="46267574"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xml:space="preserve">, fueron omisos en presentar manifestaciones, tal como se observa en la </w:t>
      </w:r>
      <w:proofErr w:type="gramStart"/>
      <w:r w:rsidRPr="002D3E41">
        <w:rPr>
          <w:rFonts w:ascii="Palatino Linotype" w:eastAsia="Calibri" w:hAnsi="Palatino Linotype" w:cs="Arial"/>
          <w:sz w:val="24"/>
          <w:szCs w:val="24"/>
        </w:rPr>
        <w:t>siguiente capturas</w:t>
      </w:r>
      <w:proofErr w:type="gramEnd"/>
      <w:r w:rsidRPr="002D3E41">
        <w:rPr>
          <w:rFonts w:ascii="Palatino Linotype" w:eastAsia="Calibri" w:hAnsi="Palatino Linotype" w:cs="Arial"/>
          <w:sz w:val="24"/>
          <w:szCs w:val="24"/>
        </w:rPr>
        <w:t xml:space="preserve"> de pantalla:</w:t>
      </w:r>
    </w:p>
    <w:p w14:paraId="34FE7BC3" w14:textId="577C4EEB" w:rsidR="002D3E41" w:rsidRPr="002D3E41" w:rsidRDefault="008139EE" w:rsidP="00BC4502">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89984" behindDoc="0" locked="0" layoutInCell="1" allowOverlap="1" wp14:anchorId="322ABC27" wp14:editId="7F567C6D">
                <wp:simplePos x="0" y="0"/>
                <wp:positionH relativeFrom="column">
                  <wp:posOffset>1420495</wp:posOffset>
                </wp:positionH>
                <wp:positionV relativeFrom="paragraph">
                  <wp:posOffset>42241</wp:posOffset>
                </wp:positionV>
                <wp:extent cx="1150620" cy="259080"/>
                <wp:effectExtent l="19050" t="19050" r="11430" b="26670"/>
                <wp:wrapNone/>
                <wp:docPr id="7" name="Rectángulo 7"/>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B0AF6" id="Rectángulo 7" o:spid="_x0000_s1026" style="position:absolute;margin-left:111.85pt;margin-top:3.35pt;width:90.6pt;height:20.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" filled="f" strokecolor="#c00000" strokeweight="2.25pt"/>
            </w:pict>
          </mc:Fallback>
        </mc:AlternateContent>
      </w:r>
      <w:r w:rsidRPr="008139EE">
        <w:rPr>
          <w:rFonts w:ascii="Palatino Linotype" w:eastAsia="Calibri" w:hAnsi="Palatino Linotype" w:cs="Arial"/>
          <w:noProof/>
          <w:sz w:val="24"/>
          <w:szCs w:val="24"/>
        </w:rPr>
        <w:drawing>
          <wp:inline distT="0" distB="0" distL="0" distR="0" wp14:anchorId="3B0A755A" wp14:editId="421831FA">
            <wp:extent cx="5760720" cy="1640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0205"/>
                    </a:xfrm>
                    <a:prstGeom prst="rect">
                      <a:avLst/>
                    </a:prstGeom>
                  </pic:spPr>
                </pic:pic>
              </a:graphicData>
            </a:graphic>
          </wp:inline>
        </w:drawing>
      </w:r>
    </w:p>
    <w:p w14:paraId="21DEB805" w14:textId="77777777" w:rsidR="002443B2" w:rsidRPr="00141D9A" w:rsidRDefault="002443B2" w:rsidP="002443B2">
      <w:pPr>
        <w:pStyle w:val="Sinespaciado"/>
        <w:spacing w:line="360" w:lineRule="auto"/>
        <w:jc w:val="both"/>
        <w:rPr>
          <w:rFonts w:ascii="Palatino Linotype" w:hAnsi="Palatino Linotype"/>
        </w:rPr>
      </w:pPr>
    </w:p>
    <w:p w14:paraId="7846499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3B8130E5" w14:textId="3DCD9674"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8139EE">
        <w:rPr>
          <w:rFonts w:ascii="Palatino Linotype" w:hAnsi="Palatino Linotype"/>
        </w:rPr>
        <w:t>catorce de febrero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3D8659" w14:textId="77777777" w:rsidR="0041374D" w:rsidRDefault="0041374D" w:rsidP="0041374D">
      <w:pPr>
        <w:pStyle w:val="Sinespaciado"/>
        <w:spacing w:line="360" w:lineRule="auto"/>
        <w:jc w:val="both"/>
        <w:rPr>
          <w:rFonts w:ascii="Palatino Linotype" w:hAnsi="Palatino Linotype" w:cs="Arial"/>
          <w:b/>
          <w:sz w:val="26"/>
          <w:szCs w:val="26"/>
        </w:rPr>
      </w:pPr>
    </w:p>
    <w:p w14:paraId="6157F745" w14:textId="77777777" w:rsidR="0041374D" w:rsidRPr="00E923E3" w:rsidRDefault="0041374D"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06B60456" w14:textId="7E3C905B"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8139EE">
        <w:rPr>
          <w:rFonts w:ascii="Palatino Linotype" w:hAnsi="Palatino Linotype" w:cs="Arial"/>
        </w:rPr>
        <w:t>veintiséis de febrero</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747AF9A0" w14:textId="77777777" w:rsidR="008139EE" w:rsidRDefault="008139EE" w:rsidP="0041374D">
      <w:pPr>
        <w:pStyle w:val="Sinespaciado"/>
        <w:spacing w:line="360" w:lineRule="auto"/>
        <w:jc w:val="both"/>
        <w:rPr>
          <w:rFonts w:ascii="Palatino Linotype" w:hAnsi="Palatino Linotype" w:cs="Arial"/>
        </w:rPr>
      </w:pPr>
    </w:p>
    <w:p w14:paraId="0FD10ACC" w14:textId="77777777" w:rsidR="0041374D" w:rsidRPr="0041374D" w:rsidRDefault="0041374D" w:rsidP="0041374D">
      <w:pPr>
        <w:pStyle w:val="Sinespaciado"/>
        <w:spacing w:line="360" w:lineRule="auto"/>
        <w:jc w:val="both"/>
        <w:rPr>
          <w:rFonts w:ascii="Palatino Linotype" w:hAnsi="Palatino Linotype"/>
          <w:sz w:val="28"/>
        </w:rPr>
      </w:pPr>
    </w:p>
    <w:p w14:paraId="6197E662"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lastRenderedPageBreak/>
        <w:t>C O N S I D E R A N D O</w:t>
      </w:r>
    </w:p>
    <w:p w14:paraId="1B6E393C" w14:textId="77777777" w:rsidR="000E3A84" w:rsidRPr="0041374D" w:rsidRDefault="000E3A84" w:rsidP="009E3A4B">
      <w:pPr>
        <w:pStyle w:val="Sinespaciado"/>
        <w:spacing w:line="360" w:lineRule="auto"/>
        <w:jc w:val="both"/>
        <w:rPr>
          <w:rFonts w:ascii="Palatino Linotype" w:hAnsi="Palatino Linotype"/>
          <w:sz w:val="22"/>
          <w:szCs w:val="23"/>
        </w:rPr>
      </w:pPr>
    </w:p>
    <w:p w14:paraId="6E968165"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1EEEEE4A" w14:textId="5AF3884F"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8139EE">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8139EE">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8139EE">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4F384441" w14:textId="77777777"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14:paraId="3C9F545F"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4774836C"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BE2A7F1"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1519CFF"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14:paraId="5300B15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9F1943"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5E98F8F4"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2D938BC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1065EA52"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0DB18E4"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056B925" w14:textId="77777777" w:rsidR="006534A4" w:rsidRPr="006534A4" w:rsidRDefault="006534A4" w:rsidP="006534A4">
      <w:pPr>
        <w:spacing w:after="0" w:line="360" w:lineRule="auto"/>
        <w:jc w:val="both"/>
        <w:rPr>
          <w:rFonts w:ascii="Palatino Linotype" w:eastAsia="Times New Roman" w:hAnsi="Palatino Linotype" w:cs="Times New Roman"/>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14:paraId="7A09A3DE"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sidR="006534A4" w:rsidRPr="00141D9A">
        <w:rPr>
          <w:rFonts w:ascii="Palatino Linotype" w:eastAsia="Times New Roman" w:hAnsi="Palatino Linotype" w:cs="Times New Roman"/>
          <w:sz w:val="24"/>
          <w:szCs w:val="24"/>
          <w:lang w:eastAsia="es-ES"/>
        </w:rPr>
        <w:lastRenderedPageBreak/>
        <w:t>internacionales en los que el Estado Mexicano sea parte, en concordancia con el párrafo tercero del artículo 1 de la Constitución Federal y el diverso 8 de la Ley de Transparencia local.</w:t>
      </w:r>
    </w:p>
    <w:p w14:paraId="5EE07D4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532C98F" w14:textId="7D453408"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CB7DEF" w:rsidRPr="00CB7DEF">
        <w:rPr>
          <w:rFonts w:ascii="Palatino Linotype" w:eastAsia="Times New Roman" w:hAnsi="Palatino Linotype" w:cs="Times New Roman"/>
          <w:b/>
          <w:sz w:val="24"/>
          <w:szCs w:val="24"/>
          <w:lang w:eastAsia="es-ES"/>
        </w:rPr>
        <w:t>00273/SIMOGUER/IP/2019, 00279/SIMOGUER/IP/2019, 00295/SIMOGUER/IP/2019</w:t>
      </w:r>
      <w:r w:rsidR="00CB7DEF">
        <w:rPr>
          <w:rFonts w:ascii="Palatino Linotype" w:eastAsia="Times New Roman" w:hAnsi="Palatino Linotype" w:cs="Times New Roman"/>
          <w:b/>
          <w:sz w:val="24"/>
          <w:szCs w:val="24"/>
          <w:lang w:eastAsia="es-ES"/>
        </w:rPr>
        <w:t xml:space="preserve"> </w:t>
      </w:r>
      <w:r w:rsidR="00CB7DEF" w:rsidRPr="00CB7DEF">
        <w:rPr>
          <w:rFonts w:ascii="Palatino Linotype" w:eastAsia="Times New Roman" w:hAnsi="Palatino Linotype" w:cs="Times New Roman"/>
          <w:b/>
          <w:sz w:val="24"/>
          <w:szCs w:val="24"/>
          <w:lang w:eastAsia="es-ES"/>
        </w:rPr>
        <w:t>y 00512/SIMOGUER/IP/2019</w:t>
      </w:r>
      <w:r w:rsidR="00FA5027">
        <w:rPr>
          <w:rFonts w:ascii="Palatino Linotype" w:eastAsia="Times New Roman" w:hAnsi="Palatino Linotype" w:cs="Times New Roman"/>
          <w:sz w:val="24"/>
          <w:szCs w:val="24"/>
          <w:lang w:eastAsia="es-ES"/>
        </w:rPr>
        <w:t>,</w:t>
      </w:r>
      <w:r w:rsidR="00D16197">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14:paraId="686B58B3"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936BE7D" w14:textId="600A629F" w:rsidR="00D16197" w:rsidRPr="007D3175" w:rsidRDefault="00CB7DEF" w:rsidP="00E93160">
      <w:pPr>
        <w:pStyle w:val="Prrafodelista"/>
        <w:numPr>
          <w:ilvl w:val="0"/>
          <w:numId w:val="11"/>
        </w:numPr>
        <w:spacing w:after="240"/>
        <w:ind w:left="714" w:hanging="357"/>
        <w:jc w:val="both"/>
        <w:rPr>
          <w:rFonts w:ascii="Palatino Linotype" w:hAnsi="Palatino Linotype"/>
          <w:i/>
        </w:rPr>
      </w:pPr>
      <w:r>
        <w:rPr>
          <w:rFonts w:ascii="Palatino Linotype" w:hAnsi="Palatino Linotype"/>
          <w:i/>
        </w:rPr>
        <w:t>I</w:t>
      </w:r>
      <w:r w:rsidRPr="00CB7DEF">
        <w:rPr>
          <w:rFonts w:ascii="Palatino Linotype" w:hAnsi="Palatino Linotype"/>
          <w:i/>
        </w:rPr>
        <w:t>nventario de bienes mueble e inmuebles que tiene la Dirección de Seguridad y Tránsito.</w:t>
      </w:r>
    </w:p>
    <w:p w14:paraId="4436BE17" w14:textId="20A38828" w:rsidR="00D16197"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w:t>
      </w:r>
      <w:r w:rsidR="00CB7DEF">
        <w:rPr>
          <w:rFonts w:ascii="Palatino Linotype" w:hAnsi="Palatino Linotype"/>
          <w:i/>
        </w:rPr>
        <w:t>L</w:t>
      </w:r>
      <w:r w:rsidR="00CB7DEF" w:rsidRPr="00CB7DEF">
        <w:rPr>
          <w:rFonts w:ascii="Palatino Linotype" w:hAnsi="Palatino Linotype"/>
          <w:i/>
        </w:rPr>
        <w:t>os planos de los inmuebles del ayuntamiento.</w:t>
      </w:r>
    </w:p>
    <w:p w14:paraId="03275BCA" w14:textId="3CAB37D4" w:rsidR="00143BD8" w:rsidRPr="007D3175" w:rsidRDefault="00D16197" w:rsidP="00E9316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w:t>
      </w:r>
      <w:r w:rsidR="00CB7DEF" w:rsidRPr="00CB7DEF">
        <w:rPr>
          <w:rFonts w:ascii="Palatino Linotype" w:hAnsi="Palatino Linotype"/>
          <w:i/>
        </w:rPr>
        <w:t>Solicito el inventario de bienes muebles de la Dirección de Desarrollo Económico.</w:t>
      </w:r>
    </w:p>
    <w:p w14:paraId="17F90949" w14:textId="0E005F49" w:rsidR="00D16197" w:rsidRPr="007D3175" w:rsidRDefault="00CB7DEF" w:rsidP="00E93160">
      <w:pPr>
        <w:pStyle w:val="Prrafodelista"/>
        <w:numPr>
          <w:ilvl w:val="0"/>
          <w:numId w:val="11"/>
        </w:numPr>
        <w:spacing w:after="240"/>
        <w:ind w:left="714" w:hanging="357"/>
        <w:jc w:val="both"/>
        <w:rPr>
          <w:rFonts w:ascii="Palatino Linotype" w:hAnsi="Palatino Linotype"/>
          <w:i/>
        </w:rPr>
      </w:pPr>
      <w:r w:rsidRPr="00CB7DEF">
        <w:rPr>
          <w:rFonts w:ascii="Palatino Linotype" w:hAnsi="Palatino Linotype"/>
          <w:i/>
        </w:rPr>
        <w:t>Solicito el inventario de bienes muebles de la oficina de presidencia.</w:t>
      </w:r>
    </w:p>
    <w:p w14:paraId="2660D753" w14:textId="77777777" w:rsidR="00FA5027" w:rsidRDefault="00FA5027" w:rsidP="00EC1DA6">
      <w:pPr>
        <w:spacing w:after="240" w:line="360" w:lineRule="auto"/>
        <w:jc w:val="both"/>
        <w:rPr>
          <w:rFonts w:ascii="Palatino Linotype" w:eastAsia="Times New Roman" w:hAnsi="Palatino Linotype" w:cs="Times New Roman"/>
          <w:sz w:val="24"/>
          <w:szCs w:val="24"/>
          <w:lang w:eastAsia="es-ES"/>
        </w:rPr>
      </w:pPr>
    </w:p>
    <w:p w14:paraId="6C31607E" w14:textId="77777777" w:rsidR="00E152F9" w:rsidRDefault="00E152F9"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analizadas las solicitudes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 los puntos siguientes:</w:t>
      </w:r>
    </w:p>
    <w:p w14:paraId="3D4FBDB5" w14:textId="384A0BBE" w:rsidR="007D3175" w:rsidRDefault="00CB7DEF" w:rsidP="007D3175">
      <w:pPr>
        <w:pStyle w:val="Prrafodelista"/>
        <w:numPr>
          <w:ilvl w:val="0"/>
          <w:numId w:val="35"/>
        </w:numPr>
        <w:spacing w:after="240" w:line="360" w:lineRule="auto"/>
        <w:jc w:val="both"/>
        <w:rPr>
          <w:rFonts w:ascii="Palatino Linotype" w:hAnsi="Palatino Linotype"/>
        </w:rPr>
      </w:pPr>
      <w:bookmarkStart w:id="2" w:name="_Hlk34052584"/>
      <w:r>
        <w:rPr>
          <w:rFonts w:ascii="Palatino Linotype" w:hAnsi="Palatino Linotype"/>
        </w:rPr>
        <w:t>Inventario de bienes muebles de la Dirección de Seguridad y Transito, Dirección de Desarrollo Económico y Oficina de Presidencial.</w:t>
      </w:r>
    </w:p>
    <w:p w14:paraId="64B6A2E4" w14:textId="0BB13FE2" w:rsidR="00CB7DEF" w:rsidRDefault="00CB7DEF" w:rsidP="007D3175">
      <w:pPr>
        <w:pStyle w:val="Prrafodelista"/>
        <w:numPr>
          <w:ilvl w:val="0"/>
          <w:numId w:val="35"/>
        </w:numPr>
        <w:spacing w:after="240" w:line="360" w:lineRule="auto"/>
        <w:jc w:val="both"/>
        <w:rPr>
          <w:rFonts w:ascii="Palatino Linotype" w:hAnsi="Palatino Linotype"/>
        </w:rPr>
      </w:pPr>
      <w:r>
        <w:rPr>
          <w:rFonts w:ascii="Palatino Linotype" w:hAnsi="Palatino Linotype"/>
        </w:rPr>
        <w:t xml:space="preserve">Inventario de bienes inmuebles de la </w:t>
      </w:r>
      <w:r w:rsidRPr="00CB7DEF">
        <w:rPr>
          <w:rFonts w:ascii="Palatino Linotype" w:hAnsi="Palatino Linotype"/>
        </w:rPr>
        <w:t>Dirección de Seguridad y Transito</w:t>
      </w:r>
      <w:r>
        <w:rPr>
          <w:rFonts w:ascii="Palatino Linotype" w:hAnsi="Palatino Linotype"/>
        </w:rPr>
        <w:t>.</w:t>
      </w:r>
    </w:p>
    <w:bookmarkEnd w:id="2"/>
    <w:p w14:paraId="29EC7BFF" w14:textId="1FE3F744" w:rsidR="00CB7DEF" w:rsidRPr="00B94300" w:rsidRDefault="00CB7DEF" w:rsidP="007D3175">
      <w:pPr>
        <w:pStyle w:val="Prrafodelista"/>
        <w:numPr>
          <w:ilvl w:val="0"/>
          <w:numId w:val="35"/>
        </w:numPr>
        <w:spacing w:after="240" w:line="360" w:lineRule="auto"/>
        <w:jc w:val="both"/>
        <w:rPr>
          <w:rFonts w:ascii="Palatino Linotype" w:hAnsi="Palatino Linotype"/>
        </w:rPr>
      </w:pPr>
      <w:r w:rsidRPr="00CB7DEF">
        <w:rPr>
          <w:rFonts w:ascii="Palatino Linotype" w:hAnsi="Palatino Linotype"/>
        </w:rPr>
        <w:lastRenderedPageBreak/>
        <w:t xml:space="preserve">Los planos de los inmuebles del </w:t>
      </w:r>
      <w:r>
        <w:rPr>
          <w:rFonts w:ascii="Palatino Linotype" w:hAnsi="Palatino Linotype"/>
        </w:rPr>
        <w:t>A</w:t>
      </w:r>
      <w:r w:rsidRPr="00CB7DEF">
        <w:rPr>
          <w:rFonts w:ascii="Palatino Linotype" w:hAnsi="Palatino Linotype"/>
        </w:rPr>
        <w:t>yuntamiento</w:t>
      </w:r>
      <w:r>
        <w:rPr>
          <w:rFonts w:ascii="Palatino Linotype" w:hAnsi="Palatino Linotype"/>
        </w:rPr>
        <w:t>.</w:t>
      </w:r>
    </w:p>
    <w:p w14:paraId="1AD67A57" w14:textId="77777777" w:rsidR="007D3175" w:rsidRDefault="007D3175" w:rsidP="00EC1DA6">
      <w:pPr>
        <w:spacing w:after="240" w:line="360" w:lineRule="auto"/>
        <w:jc w:val="both"/>
        <w:rPr>
          <w:rFonts w:ascii="Palatino Linotype" w:eastAsia="Times New Roman" w:hAnsi="Palatino Linotype" w:cs="Times New Roman"/>
          <w:sz w:val="24"/>
          <w:szCs w:val="24"/>
          <w:lang w:eastAsia="es-ES"/>
        </w:rPr>
      </w:pPr>
    </w:p>
    <w:p w14:paraId="0A5DAA20" w14:textId="0289CF86" w:rsidR="00D068EC"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00D068EC" w:rsidRPr="00D068EC">
        <w:rPr>
          <w:rFonts w:ascii="Palatino Linotype" w:eastAsia="Times New Roman" w:hAnsi="Palatino Linotype" w:cs="Times New Roman"/>
          <w:b/>
          <w:bCs/>
          <w:sz w:val="24"/>
          <w:szCs w:val="24"/>
          <w:lang w:eastAsia="es-ES"/>
        </w:rPr>
        <w:t>00273/SIMOGUER/IP/2019</w:t>
      </w:r>
      <w:r w:rsidR="00D068EC">
        <w:rPr>
          <w:rFonts w:ascii="Palatino Linotype" w:eastAsia="Times New Roman" w:hAnsi="Palatino Linotype" w:cs="Times New Roman"/>
          <w:sz w:val="24"/>
          <w:szCs w:val="24"/>
          <w:lang w:eastAsia="es-ES"/>
        </w:rPr>
        <w:t xml:space="preserve"> y </w:t>
      </w:r>
      <w:r w:rsidR="00D068EC" w:rsidRPr="00D068EC">
        <w:rPr>
          <w:rFonts w:ascii="Palatino Linotype" w:eastAsia="Times New Roman" w:hAnsi="Palatino Linotype" w:cs="Times New Roman"/>
          <w:b/>
          <w:bCs/>
          <w:sz w:val="24"/>
          <w:szCs w:val="24"/>
          <w:lang w:eastAsia="es-ES"/>
        </w:rPr>
        <w:t>00295/SIMOGUER/IP/2019</w:t>
      </w:r>
      <w:r w:rsidR="00D068EC">
        <w:rPr>
          <w:rFonts w:ascii="Palatino Linotype" w:eastAsia="Times New Roman" w:hAnsi="Palatino Linotype" w:cs="Times New Roman"/>
          <w:sz w:val="24"/>
          <w:szCs w:val="24"/>
          <w:lang w:eastAsia="es-ES"/>
        </w:rPr>
        <w:t>,</w:t>
      </w:r>
      <w:r w:rsidR="00D068EC" w:rsidRPr="00D068EC">
        <w:t xml:space="preserve"> </w:t>
      </w:r>
      <w:r w:rsidR="00D068EC" w:rsidRPr="00D068EC">
        <w:rPr>
          <w:rFonts w:ascii="Palatino Linotype" w:eastAsia="Times New Roman" w:hAnsi="Palatino Linotype" w:cs="Times New Roman"/>
          <w:sz w:val="24"/>
          <w:szCs w:val="24"/>
          <w:lang w:eastAsia="es-ES"/>
        </w:rPr>
        <w:t>el Sujeto Obligado emitió sus respuestas</w:t>
      </w:r>
      <w:r w:rsidR="00D068EC">
        <w:rPr>
          <w:rFonts w:ascii="Palatino Linotype" w:eastAsia="Times New Roman" w:hAnsi="Palatino Linotype" w:cs="Times New Roman"/>
          <w:sz w:val="24"/>
          <w:szCs w:val="24"/>
          <w:lang w:eastAsia="es-ES"/>
        </w:rPr>
        <w:t>, manifestando q</w:t>
      </w:r>
      <w:r w:rsidR="00D068EC" w:rsidRPr="00D068EC">
        <w:rPr>
          <w:rFonts w:ascii="Palatino Linotype" w:eastAsia="Times New Roman" w:hAnsi="Palatino Linotype" w:cs="Times New Roman"/>
          <w:sz w:val="24"/>
          <w:szCs w:val="24"/>
          <w:lang w:eastAsia="es-ES"/>
        </w:rPr>
        <w:t xml:space="preserve">ue debido al tiempo y circunstancias </w:t>
      </w:r>
      <w:r w:rsidR="00D068EC">
        <w:rPr>
          <w:rFonts w:ascii="Palatino Linotype" w:eastAsia="Times New Roman" w:hAnsi="Palatino Linotype" w:cs="Times New Roman"/>
          <w:sz w:val="24"/>
          <w:szCs w:val="24"/>
          <w:lang w:eastAsia="es-ES"/>
        </w:rPr>
        <w:t>la</w:t>
      </w:r>
      <w:r w:rsidR="00D068EC" w:rsidRPr="00D068EC">
        <w:rPr>
          <w:rFonts w:ascii="Palatino Linotype" w:eastAsia="Times New Roman" w:hAnsi="Palatino Linotype" w:cs="Times New Roman"/>
          <w:sz w:val="24"/>
          <w:szCs w:val="24"/>
          <w:lang w:eastAsia="es-ES"/>
        </w:rPr>
        <w:t xml:space="preserve"> información está en proceso de </w:t>
      </w:r>
      <w:r w:rsidR="00082BAE" w:rsidRPr="00D068EC">
        <w:rPr>
          <w:rFonts w:ascii="Palatino Linotype" w:eastAsia="Times New Roman" w:hAnsi="Palatino Linotype" w:cs="Times New Roman"/>
          <w:sz w:val="24"/>
          <w:szCs w:val="24"/>
          <w:lang w:eastAsia="es-ES"/>
        </w:rPr>
        <w:t>búsqueda,</w:t>
      </w:r>
      <w:r w:rsidR="00D068EC">
        <w:rPr>
          <w:rFonts w:ascii="Palatino Linotype" w:eastAsia="Times New Roman" w:hAnsi="Palatino Linotype" w:cs="Times New Roman"/>
          <w:sz w:val="24"/>
          <w:szCs w:val="24"/>
          <w:lang w:eastAsia="es-ES"/>
        </w:rPr>
        <w:t xml:space="preserve"> así como refiriendo que se enviaba respuesta s</w:t>
      </w:r>
      <w:r w:rsidR="00AF5020">
        <w:rPr>
          <w:rFonts w:ascii="Palatino Linotype" w:eastAsia="Times New Roman" w:hAnsi="Palatino Linotype" w:cs="Times New Roman"/>
          <w:sz w:val="24"/>
          <w:szCs w:val="24"/>
          <w:lang w:eastAsia="es-ES"/>
        </w:rPr>
        <w:t>i</w:t>
      </w:r>
      <w:r w:rsidR="00D068EC">
        <w:rPr>
          <w:rFonts w:ascii="Palatino Linotype" w:eastAsia="Times New Roman" w:hAnsi="Palatino Linotype" w:cs="Times New Roman"/>
          <w:sz w:val="24"/>
          <w:szCs w:val="24"/>
          <w:lang w:eastAsia="es-ES"/>
        </w:rPr>
        <w:t>n contener información alguna.</w:t>
      </w:r>
    </w:p>
    <w:p w14:paraId="2A830669" w14:textId="77777777" w:rsidR="00D068EC" w:rsidRDefault="00D068EC" w:rsidP="00EC1DA6">
      <w:pPr>
        <w:spacing w:after="240" w:line="360" w:lineRule="auto"/>
        <w:jc w:val="both"/>
        <w:rPr>
          <w:rFonts w:ascii="Palatino Linotype" w:eastAsia="Times New Roman" w:hAnsi="Palatino Linotype" w:cs="Times New Roman"/>
          <w:sz w:val="24"/>
          <w:szCs w:val="24"/>
          <w:lang w:eastAsia="es-ES"/>
        </w:rPr>
      </w:pPr>
    </w:p>
    <w:p w14:paraId="3120178D" w14:textId="3D0C9F35" w:rsidR="0023177B" w:rsidRDefault="00D068EC" w:rsidP="00EC1DA6">
      <w:pPr>
        <w:spacing w:after="240" w:line="360" w:lineRule="auto"/>
        <w:jc w:val="both"/>
        <w:rPr>
          <w:rFonts w:ascii="Palatino Linotype" w:eastAsia="Times New Roman" w:hAnsi="Palatino Linotype" w:cs="Times New Roman"/>
          <w:sz w:val="24"/>
          <w:szCs w:val="24"/>
          <w:lang w:eastAsia="es-ES"/>
        </w:rPr>
      </w:pPr>
      <w:r w:rsidRPr="00D068EC">
        <w:rPr>
          <w:rFonts w:ascii="Palatino Linotype" w:hAnsi="Palatino Linotype"/>
          <w:color w:val="000000" w:themeColor="text1"/>
        </w:rPr>
        <w:t>Asimismo</w:t>
      </w:r>
      <w:r>
        <w:rPr>
          <w:rFonts w:ascii="Palatino Linotype" w:hAnsi="Palatino Linotype"/>
          <w:b/>
          <w:bCs/>
          <w:color w:val="000000" w:themeColor="text1"/>
        </w:rPr>
        <w:t xml:space="preserve">, </w:t>
      </w:r>
      <w:r w:rsidRPr="00D068EC">
        <w:rPr>
          <w:rFonts w:ascii="Palatino Linotype" w:hAnsi="Palatino Linotype"/>
          <w:color w:val="000000" w:themeColor="text1"/>
        </w:rPr>
        <w:t>en relación a la</w:t>
      </w:r>
      <w:r>
        <w:rPr>
          <w:rFonts w:ascii="Palatino Linotype" w:hAnsi="Palatino Linotype"/>
          <w:color w:val="000000" w:themeColor="text1"/>
        </w:rPr>
        <w:t>s</w:t>
      </w:r>
      <w:r w:rsidRPr="00D068EC">
        <w:rPr>
          <w:rFonts w:ascii="Palatino Linotype" w:hAnsi="Palatino Linotype"/>
          <w:color w:val="000000" w:themeColor="text1"/>
        </w:rPr>
        <w:t xml:space="preserve"> solicitud</w:t>
      </w:r>
      <w:r>
        <w:rPr>
          <w:rFonts w:ascii="Palatino Linotype" w:hAnsi="Palatino Linotype"/>
          <w:color w:val="000000" w:themeColor="text1"/>
        </w:rPr>
        <w:t>es</w:t>
      </w:r>
      <w:r w:rsidRPr="00D068EC">
        <w:rPr>
          <w:rFonts w:ascii="Palatino Linotype" w:hAnsi="Palatino Linotype"/>
          <w:color w:val="000000" w:themeColor="text1"/>
        </w:rPr>
        <w:t xml:space="preserve"> de </w:t>
      </w:r>
      <w:proofErr w:type="spellStart"/>
      <w:r w:rsidRPr="00D068EC">
        <w:rPr>
          <w:rFonts w:ascii="Palatino Linotype" w:hAnsi="Palatino Linotype"/>
          <w:color w:val="000000" w:themeColor="text1"/>
        </w:rPr>
        <w:t>de</w:t>
      </w:r>
      <w:proofErr w:type="spellEnd"/>
      <w:r w:rsidRPr="00D068EC">
        <w:rPr>
          <w:rFonts w:ascii="Palatino Linotype" w:hAnsi="Palatino Linotype"/>
          <w:color w:val="000000" w:themeColor="text1"/>
        </w:rPr>
        <w:t xml:space="preserve"> información con número de folio</w:t>
      </w:r>
      <w:r>
        <w:rPr>
          <w:rFonts w:ascii="Palatino Linotype" w:hAnsi="Palatino Linotype"/>
          <w:b/>
          <w:bCs/>
          <w:color w:val="000000" w:themeColor="text1"/>
        </w:rPr>
        <w:t xml:space="preserve"> </w:t>
      </w:r>
      <w:r w:rsidRPr="00D068EC">
        <w:rPr>
          <w:rFonts w:ascii="Palatino Linotype" w:hAnsi="Palatino Linotype"/>
          <w:b/>
          <w:bCs/>
          <w:color w:val="000000" w:themeColor="text1"/>
        </w:rPr>
        <w:t>00279/SIMOGUER/IP/2019</w:t>
      </w:r>
      <w:r w:rsidR="007D3175" w:rsidRPr="007D3175">
        <w:rPr>
          <w:rFonts w:ascii="Palatino Linotype" w:hAnsi="Palatino Linotype"/>
          <w:b/>
          <w:bCs/>
          <w:color w:val="000000" w:themeColor="text1"/>
        </w:rPr>
        <w:t xml:space="preserve">, y </w:t>
      </w:r>
      <w:r w:rsidRPr="00D068EC">
        <w:rPr>
          <w:rFonts w:ascii="Palatino Linotype" w:hAnsi="Palatino Linotype"/>
          <w:b/>
          <w:bCs/>
          <w:color w:val="000000" w:themeColor="text1"/>
        </w:rPr>
        <w:t>00512/SIMOGUER/IP/2019</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remitiendo </w:t>
      </w:r>
      <w:r>
        <w:rPr>
          <w:rFonts w:ascii="Palatino Linotype" w:eastAsia="Times New Roman" w:hAnsi="Palatino Linotype" w:cs="Times New Roman"/>
          <w:sz w:val="24"/>
          <w:szCs w:val="24"/>
          <w:lang w:eastAsia="es-ES"/>
        </w:rPr>
        <w:t>dos</w:t>
      </w:r>
      <w:r w:rsidR="00215218">
        <w:rPr>
          <w:rFonts w:ascii="Palatino Linotype" w:eastAsia="Times New Roman" w:hAnsi="Palatino Linotype" w:cs="Times New Roman"/>
          <w:sz w:val="24"/>
          <w:szCs w:val="24"/>
          <w:lang w:eastAsia="es-ES"/>
        </w:rPr>
        <w:t xml:space="preserve"> archivos electrónicos </w:t>
      </w:r>
      <w:r w:rsidR="0023177B">
        <w:rPr>
          <w:rFonts w:ascii="Palatino Linotype" w:eastAsia="Times New Roman" w:hAnsi="Palatino Linotype" w:cs="Times New Roman"/>
          <w:sz w:val="24"/>
          <w:szCs w:val="24"/>
          <w:lang w:eastAsia="es-ES"/>
        </w:rPr>
        <w:t>en los cuales manifestó lo siguiente:</w:t>
      </w:r>
    </w:p>
    <w:p w14:paraId="4FA71962" w14:textId="597F452D" w:rsidR="002B4614" w:rsidRDefault="005C5FEF" w:rsidP="00D068EC">
      <w:pPr>
        <w:pStyle w:val="Prrafodelista"/>
        <w:numPr>
          <w:ilvl w:val="0"/>
          <w:numId w:val="11"/>
        </w:numPr>
        <w:spacing w:after="240" w:line="360" w:lineRule="auto"/>
        <w:jc w:val="both"/>
        <w:rPr>
          <w:rFonts w:ascii="Palatino Linotype" w:hAnsi="Palatino Linotype"/>
          <w:bCs/>
        </w:rPr>
      </w:pPr>
      <w:r>
        <w:rPr>
          <w:rFonts w:ascii="Palatino Linotype" w:hAnsi="Palatino Linotype" w:cs="Arial"/>
          <w:b/>
        </w:rPr>
        <w:t>“</w:t>
      </w:r>
      <w:r w:rsidR="00D068EC" w:rsidRPr="00D068EC">
        <w:rPr>
          <w:rFonts w:ascii="Palatino Linotype" w:hAnsi="Palatino Linotype" w:cs="Arial"/>
          <w:b/>
        </w:rPr>
        <w:t>279.pdf</w:t>
      </w:r>
      <w:r>
        <w:rPr>
          <w:rFonts w:ascii="Palatino Linotype" w:hAnsi="Palatino Linotype" w:cs="Arial"/>
          <w:b/>
        </w:rPr>
        <w:t>”</w:t>
      </w:r>
      <w:r w:rsidR="0023177B">
        <w:rPr>
          <w:rFonts w:ascii="Palatino Linotype" w:hAnsi="Palatino Linotype" w:cs="Arial"/>
          <w:b/>
        </w:rPr>
        <w:t>:</w:t>
      </w:r>
      <w:r w:rsidR="00D068EC">
        <w:rPr>
          <w:rFonts w:ascii="Palatino Linotype" w:hAnsi="Palatino Linotype" w:cs="Arial"/>
          <w:b/>
        </w:rPr>
        <w:t xml:space="preserve"> </w:t>
      </w:r>
      <w:r w:rsidR="002B4614" w:rsidRPr="00D068EC">
        <w:rPr>
          <w:rFonts w:ascii="Palatino Linotype" w:hAnsi="Palatino Linotype"/>
          <w:bCs/>
        </w:rPr>
        <w:t xml:space="preserve">Archivo electrónico que contiene el oficio No. </w:t>
      </w:r>
      <w:r w:rsidR="00D068EC">
        <w:rPr>
          <w:rFonts w:ascii="Palatino Linotype" w:hAnsi="Palatino Linotype"/>
          <w:bCs/>
        </w:rPr>
        <w:t>SM-013-2019</w:t>
      </w:r>
      <w:r w:rsidR="002B4614" w:rsidRPr="00D068EC">
        <w:rPr>
          <w:rFonts w:ascii="Palatino Linotype" w:hAnsi="Palatino Linotype"/>
          <w:bCs/>
        </w:rPr>
        <w:t xml:space="preserve">, signado por el </w:t>
      </w:r>
      <w:proofErr w:type="gramStart"/>
      <w:r w:rsidR="002B4614" w:rsidRPr="00D068EC">
        <w:rPr>
          <w:rFonts w:ascii="Palatino Linotype" w:hAnsi="Palatino Linotype"/>
          <w:bCs/>
        </w:rPr>
        <w:t>Secretario</w:t>
      </w:r>
      <w:proofErr w:type="gramEnd"/>
      <w:r w:rsidR="002B4614" w:rsidRPr="00D068EC">
        <w:rPr>
          <w:rFonts w:ascii="Palatino Linotype" w:hAnsi="Palatino Linotype"/>
          <w:bCs/>
        </w:rPr>
        <w:t xml:space="preserve"> </w:t>
      </w:r>
      <w:r w:rsidR="00D068EC">
        <w:rPr>
          <w:rFonts w:ascii="Palatino Linotype" w:hAnsi="Palatino Linotype"/>
          <w:bCs/>
        </w:rPr>
        <w:t>del Ayuntamiento</w:t>
      </w:r>
      <w:r w:rsidR="002B4614" w:rsidRPr="00D068EC">
        <w:rPr>
          <w:rFonts w:ascii="Palatino Linotype" w:hAnsi="Palatino Linotype"/>
          <w:bCs/>
        </w:rPr>
        <w:t>, a través del cual informa lo siguiente:</w:t>
      </w:r>
    </w:p>
    <w:p w14:paraId="6EE84B10" w14:textId="06B19BB6" w:rsidR="00010D7D" w:rsidRPr="00D068EC" w:rsidRDefault="00D068EC" w:rsidP="00D068EC">
      <w:pPr>
        <w:pStyle w:val="Prrafodelista"/>
        <w:spacing w:after="240" w:line="360" w:lineRule="auto"/>
        <w:ind w:left="720"/>
        <w:jc w:val="both"/>
        <w:rPr>
          <w:rFonts w:ascii="Palatino Linotype" w:hAnsi="Palatino Linotype"/>
          <w:bCs/>
        </w:rPr>
      </w:pPr>
      <w:r w:rsidRPr="00D068EC">
        <w:rPr>
          <w:rFonts w:ascii="Palatino Linotype" w:hAnsi="Palatino Linotype"/>
          <w:bCs/>
          <w:noProof/>
        </w:rPr>
        <w:drawing>
          <wp:inline distT="0" distB="0" distL="0" distR="0" wp14:anchorId="0CF75817" wp14:editId="07FB2AF3">
            <wp:extent cx="4229690" cy="150516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9690" cy="1505160"/>
                    </a:xfrm>
                    <a:prstGeom prst="rect">
                      <a:avLst/>
                    </a:prstGeom>
                  </pic:spPr>
                </pic:pic>
              </a:graphicData>
            </a:graphic>
          </wp:inline>
        </w:drawing>
      </w:r>
      <w:r w:rsidR="002B4614" w:rsidRPr="00D068EC">
        <w:rPr>
          <w:rFonts w:ascii="Palatino Linotype" w:hAnsi="Palatino Linotype" w:cs="Arial"/>
          <w:bCs/>
          <w:lang w:val="es-MX"/>
        </w:rPr>
        <w:t xml:space="preserve"> </w:t>
      </w:r>
    </w:p>
    <w:p w14:paraId="309ACB0C" w14:textId="317A194A" w:rsidR="00EE1151" w:rsidRPr="00EC2236" w:rsidRDefault="00010D7D" w:rsidP="00EE1151">
      <w:pPr>
        <w:pStyle w:val="Prrafodelista"/>
        <w:numPr>
          <w:ilvl w:val="0"/>
          <w:numId w:val="11"/>
        </w:numPr>
        <w:spacing w:after="240" w:line="360" w:lineRule="auto"/>
        <w:ind w:left="714" w:hanging="357"/>
        <w:jc w:val="both"/>
        <w:rPr>
          <w:rFonts w:ascii="Palatino Linotype" w:hAnsi="Palatino Linotype" w:cs="Arial"/>
          <w:b/>
        </w:rPr>
      </w:pPr>
      <w:r>
        <w:rPr>
          <w:rFonts w:ascii="Palatino Linotype" w:hAnsi="Palatino Linotype" w:cs="Arial"/>
          <w:b/>
        </w:rPr>
        <w:lastRenderedPageBreak/>
        <w:t>“</w:t>
      </w:r>
      <w:r w:rsidR="00D068EC" w:rsidRPr="00D068EC">
        <w:rPr>
          <w:rFonts w:ascii="Palatino Linotype" w:hAnsi="Palatino Linotype" w:cs="Arial"/>
          <w:b/>
        </w:rPr>
        <w:t>00512.PDF</w:t>
      </w:r>
      <w:r w:rsidR="00EC2236">
        <w:rPr>
          <w:rFonts w:ascii="Palatino Linotype" w:hAnsi="Palatino Linotype" w:cs="Arial"/>
          <w:b/>
        </w:rPr>
        <w:t>”</w:t>
      </w:r>
      <w:r>
        <w:rPr>
          <w:rFonts w:ascii="Palatino Linotype" w:hAnsi="Palatino Linotype" w:cs="Arial"/>
          <w:b/>
        </w:rPr>
        <w:t xml:space="preserve">: </w:t>
      </w:r>
      <w:r>
        <w:rPr>
          <w:rFonts w:ascii="Palatino Linotype" w:hAnsi="Palatino Linotype" w:cs="Arial"/>
          <w:bCs/>
        </w:rPr>
        <w:t xml:space="preserve">Archivo electrónico </w:t>
      </w:r>
      <w:r w:rsidR="00EC2236">
        <w:rPr>
          <w:rFonts w:ascii="Palatino Linotype" w:hAnsi="Palatino Linotype" w:cs="Arial"/>
          <w:bCs/>
        </w:rPr>
        <w:t xml:space="preserve">que contiene el oficio número PMSSG/465/2019, signado por la Presidenta Municipal Constitucional del Sujeto Obligado, mediante el cual informa lo que a continuación se ilustra: </w:t>
      </w:r>
    </w:p>
    <w:p w14:paraId="3428FC6F" w14:textId="37DEE93E" w:rsidR="00EC2236" w:rsidRDefault="00EC2236" w:rsidP="00EC2236">
      <w:pPr>
        <w:pStyle w:val="Prrafodelista"/>
        <w:spacing w:after="240" w:line="360" w:lineRule="auto"/>
        <w:ind w:left="714"/>
        <w:jc w:val="both"/>
        <w:rPr>
          <w:rFonts w:ascii="Palatino Linotype" w:hAnsi="Palatino Linotype" w:cs="Arial"/>
          <w:b/>
        </w:rPr>
      </w:pPr>
      <w:r w:rsidRPr="00EC2236">
        <w:rPr>
          <w:rFonts w:ascii="Palatino Linotype" w:hAnsi="Palatino Linotype" w:cs="Arial"/>
          <w:b/>
          <w:noProof/>
        </w:rPr>
        <w:drawing>
          <wp:inline distT="0" distB="0" distL="0" distR="0" wp14:anchorId="64608D89" wp14:editId="42961FDD">
            <wp:extent cx="5239909" cy="19112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2439" cy="1919468"/>
                    </a:xfrm>
                    <a:prstGeom prst="rect">
                      <a:avLst/>
                    </a:prstGeom>
                  </pic:spPr>
                </pic:pic>
              </a:graphicData>
            </a:graphic>
          </wp:inline>
        </w:drawing>
      </w:r>
    </w:p>
    <w:p w14:paraId="7DA6BB92" w14:textId="2063EE4D" w:rsidR="00EC2236" w:rsidRDefault="00EC2236" w:rsidP="00EC2236">
      <w:pPr>
        <w:pStyle w:val="Prrafodelista"/>
        <w:spacing w:after="240" w:line="360" w:lineRule="auto"/>
        <w:ind w:left="714"/>
        <w:jc w:val="both"/>
        <w:rPr>
          <w:rFonts w:ascii="Palatino Linotype" w:hAnsi="Palatino Linotype" w:cs="Arial"/>
          <w:bCs/>
        </w:rPr>
      </w:pPr>
      <w:r w:rsidRPr="00EC2236">
        <w:rPr>
          <w:rFonts w:ascii="Palatino Linotype" w:hAnsi="Palatino Linotype" w:cs="Arial"/>
          <w:bCs/>
        </w:rPr>
        <w:t xml:space="preserve">De la liga electrónica proporcionada por el Sujeto Obligado referida en el párrafo anterior, advertimos que no contiene información alguna, como se puede advertir </w:t>
      </w:r>
      <w:r>
        <w:rPr>
          <w:rFonts w:ascii="Palatino Linotype" w:hAnsi="Palatino Linotype" w:cs="Arial"/>
          <w:bCs/>
        </w:rPr>
        <w:t>de</w:t>
      </w:r>
      <w:r w:rsidRPr="00EC2236">
        <w:rPr>
          <w:rFonts w:ascii="Palatino Linotype" w:hAnsi="Palatino Linotype" w:cs="Arial"/>
          <w:bCs/>
        </w:rPr>
        <w:t xml:space="preserve"> la imagen que a continuación se inserta a modo de ejemplo: </w:t>
      </w:r>
    </w:p>
    <w:p w14:paraId="541E8249" w14:textId="307EBA65" w:rsidR="00E858C6" w:rsidRPr="00CB6168" w:rsidRDefault="00EC2236" w:rsidP="00CB6168">
      <w:pPr>
        <w:pStyle w:val="Prrafodelista"/>
        <w:spacing w:after="240" w:line="360" w:lineRule="auto"/>
        <w:ind w:left="714"/>
        <w:jc w:val="both"/>
        <w:rPr>
          <w:rFonts w:ascii="Palatino Linotype" w:hAnsi="Palatino Linotype" w:cs="Arial"/>
          <w:bCs/>
        </w:rPr>
      </w:pPr>
      <w:r w:rsidRPr="00EC2236">
        <w:rPr>
          <w:rFonts w:ascii="Palatino Linotype" w:hAnsi="Palatino Linotype" w:cs="Arial"/>
          <w:bCs/>
          <w:noProof/>
        </w:rPr>
        <w:drawing>
          <wp:inline distT="0" distB="0" distL="0" distR="0" wp14:anchorId="79112E9F" wp14:editId="2F19A504">
            <wp:extent cx="4150581" cy="2514963"/>
            <wp:effectExtent l="0" t="0" r="254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1672" cy="2521684"/>
                    </a:xfrm>
                    <a:prstGeom prst="rect">
                      <a:avLst/>
                    </a:prstGeom>
                  </pic:spPr>
                </pic:pic>
              </a:graphicData>
            </a:graphic>
          </wp:inline>
        </w:drawing>
      </w:r>
    </w:p>
    <w:p w14:paraId="31790136" w14:textId="53F8171F" w:rsidR="00A51AAB"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w:t>
      </w:r>
      <w:r w:rsidR="001764D8">
        <w:rPr>
          <w:rFonts w:ascii="Palatino Linotype" w:hAnsi="Palatino Linotype" w:cs="Arial"/>
          <w:sz w:val="24"/>
          <w:szCs w:val="24"/>
        </w:rPr>
        <w:t xml:space="preserve">la negativa de la información solicitada, así como la falta, deficiencia o insuficiencia </w:t>
      </w:r>
      <w:r w:rsidR="005B208E">
        <w:rPr>
          <w:rFonts w:ascii="Palatino Linotype" w:hAnsi="Palatino Linotype" w:cs="Arial"/>
          <w:sz w:val="24"/>
          <w:szCs w:val="24"/>
        </w:rPr>
        <w:t>de fundamentación y motivación en su respuesta</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14:paraId="0A305487" w14:textId="77777777" w:rsidR="00E858C6" w:rsidRDefault="00E858C6" w:rsidP="00E858C6">
      <w:pPr>
        <w:spacing w:after="0" w:line="360" w:lineRule="auto"/>
        <w:jc w:val="both"/>
        <w:rPr>
          <w:rFonts w:ascii="Palatino Linotype" w:hAnsi="Palatino Linotype" w:cs="Arial"/>
          <w:sz w:val="24"/>
          <w:szCs w:val="24"/>
        </w:rPr>
      </w:pPr>
    </w:p>
    <w:p w14:paraId="7B2785B2"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364108E2" w14:textId="77777777" w:rsidR="004A7E08" w:rsidRDefault="004A7E08" w:rsidP="006534A4">
      <w:pPr>
        <w:spacing w:after="0" w:line="360" w:lineRule="auto"/>
        <w:jc w:val="both"/>
        <w:rPr>
          <w:rFonts w:ascii="Palatino Linotype" w:hAnsi="Palatino Linotype" w:cs="Arial"/>
          <w:sz w:val="24"/>
          <w:szCs w:val="24"/>
        </w:rPr>
      </w:pPr>
    </w:p>
    <w:p w14:paraId="77FE8C75"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7B5F53D8"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132082AD" w14:textId="77777777"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w:t>
      </w:r>
      <w:r w:rsidRPr="004A7E08">
        <w:rPr>
          <w:rFonts w:ascii="Palatino Linotype" w:eastAsia="Times New Roman" w:hAnsi="Palatino Linotype" w:cs="Times New Roman"/>
          <w:sz w:val="24"/>
          <w:szCs w:val="24"/>
          <w:lang w:eastAsia="es-ES"/>
        </w:rPr>
        <w:lastRenderedPageBreak/>
        <w:t xml:space="preserve">información; por lo tanto, el estudio en específico se obvia dado que a nada práctico llevaría el alcance del mismo. </w:t>
      </w:r>
    </w:p>
    <w:p w14:paraId="6141EE67"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963D12A" w14:textId="24C956BE" w:rsidR="007742D0"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5B118326" w14:textId="77777777" w:rsidR="00730B1E" w:rsidRPr="000A7788" w:rsidRDefault="00730B1E" w:rsidP="000A7788">
      <w:pPr>
        <w:spacing w:after="0" w:line="360" w:lineRule="auto"/>
        <w:jc w:val="both"/>
        <w:rPr>
          <w:rFonts w:ascii="Palatino Linotype" w:eastAsia="Times New Roman" w:hAnsi="Palatino Linotype" w:cs="Times New Roman"/>
          <w:sz w:val="24"/>
          <w:szCs w:val="24"/>
          <w:lang w:eastAsia="es-ES"/>
        </w:rPr>
      </w:pPr>
    </w:p>
    <w:p w14:paraId="455C19BD" w14:textId="7777777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9544D8F" w14:textId="77777777" w:rsidR="004E6B5B" w:rsidRPr="004E6B5B" w:rsidRDefault="004E6B5B" w:rsidP="004E6B5B">
      <w:pPr>
        <w:pStyle w:val="Sinespaciado"/>
        <w:spacing w:line="360" w:lineRule="auto"/>
        <w:jc w:val="both"/>
        <w:rPr>
          <w:rFonts w:ascii="Palatino Linotype" w:hAnsi="Palatino Linotype"/>
          <w:color w:val="000000"/>
        </w:rPr>
      </w:pPr>
    </w:p>
    <w:p w14:paraId="3230685A"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62012D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177FD39E"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1DE62480" w14:textId="77777777" w:rsidR="004E6B5B" w:rsidRPr="004E6B5B" w:rsidRDefault="004E6B5B" w:rsidP="000A1E2B">
      <w:pPr>
        <w:pStyle w:val="Sinespaciado"/>
        <w:ind w:left="851" w:right="851"/>
        <w:jc w:val="both"/>
        <w:rPr>
          <w:rFonts w:ascii="Palatino Linotype" w:hAnsi="Palatino Linotype"/>
          <w:i/>
          <w:sz w:val="22"/>
          <w:szCs w:val="22"/>
        </w:rPr>
      </w:pPr>
    </w:p>
    <w:p w14:paraId="2112FCA6"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731DFB" w14:textId="77777777" w:rsidR="004E6B5B" w:rsidRPr="004E6B5B" w:rsidRDefault="004E6B5B" w:rsidP="004E6B5B">
      <w:pPr>
        <w:pStyle w:val="Sinespaciado"/>
        <w:spacing w:line="360" w:lineRule="auto"/>
        <w:jc w:val="both"/>
        <w:rPr>
          <w:rFonts w:ascii="Palatino Linotype" w:hAnsi="Palatino Linotype"/>
        </w:rPr>
      </w:pPr>
    </w:p>
    <w:p w14:paraId="0B52106F"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664D3BAD" w14:textId="77777777" w:rsidR="004E6B5B" w:rsidRPr="004E6B5B" w:rsidRDefault="004E6B5B" w:rsidP="004E6B5B">
      <w:pPr>
        <w:pStyle w:val="Sinespaciado"/>
        <w:ind w:left="567" w:right="567"/>
        <w:jc w:val="both"/>
        <w:rPr>
          <w:rFonts w:ascii="Palatino Linotype" w:hAnsi="Palatino Linotype"/>
        </w:rPr>
      </w:pPr>
    </w:p>
    <w:p w14:paraId="3BF75562"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A935BE8"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22399BD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171B4DD0" w14:textId="77777777" w:rsidR="004E6B5B" w:rsidRPr="006376FA" w:rsidRDefault="004E6B5B" w:rsidP="000A1E2B">
      <w:pPr>
        <w:pStyle w:val="Sinespaciado"/>
        <w:ind w:left="851" w:right="851"/>
        <w:jc w:val="both"/>
        <w:rPr>
          <w:rFonts w:ascii="Palatino Linotype" w:hAnsi="Palatino Linotype"/>
          <w:i/>
          <w:sz w:val="22"/>
          <w:szCs w:val="22"/>
        </w:rPr>
      </w:pPr>
    </w:p>
    <w:p w14:paraId="0D84D079"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3E765E" w14:textId="77777777" w:rsidR="00EC32B3" w:rsidRPr="006376FA" w:rsidRDefault="00EC32B3" w:rsidP="000A1E2B">
      <w:pPr>
        <w:pStyle w:val="Sinespaciado"/>
        <w:ind w:left="851" w:right="851"/>
        <w:jc w:val="both"/>
        <w:rPr>
          <w:rFonts w:ascii="Palatino Linotype" w:hAnsi="Palatino Linotype"/>
          <w:bCs/>
          <w:i/>
          <w:sz w:val="22"/>
          <w:szCs w:val="22"/>
        </w:rPr>
      </w:pPr>
    </w:p>
    <w:p w14:paraId="664FC7C4"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w:t>
      </w:r>
      <w:r w:rsidRPr="006376FA">
        <w:rPr>
          <w:rFonts w:ascii="Palatino Linotype" w:hAnsi="Palatino Linotype"/>
          <w:bCs/>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AF9F52" w14:textId="77777777" w:rsidR="00EC32B3" w:rsidRPr="006376FA" w:rsidRDefault="00EC32B3" w:rsidP="000A1E2B">
      <w:pPr>
        <w:pStyle w:val="Sinespaciado"/>
        <w:ind w:left="851" w:right="851"/>
        <w:jc w:val="both"/>
        <w:rPr>
          <w:rFonts w:ascii="Palatino Linotype" w:hAnsi="Palatino Linotype"/>
          <w:bCs/>
          <w:i/>
          <w:sz w:val="22"/>
          <w:szCs w:val="22"/>
        </w:rPr>
      </w:pPr>
    </w:p>
    <w:p w14:paraId="757FBC97"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4072E8B6" w14:textId="77777777" w:rsidR="004E6B5B" w:rsidRPr="006376FA" w:rsidRDefault="004E6B5B" w:rsidP="000A1E2B">
      <w:pPr>
        <w:pStyle w:val="Sinespaciado"/>
        <w:ind w:left="851" w:right="851"/>
        <w:jc w:val="both"/>
        <w:rPr>
          <w:rFonts w:ascii="Palatino Linotype" w:hAnsi="Palatino Linotype"/>
          <w:i/>
          <w:sz w:val="22"/>
          <w:szCs w:val="22"/>
        </w:rPr>
      </w:pPr>
    </w:p>
    <w:p w14:paraId="135671B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54A2DC" w14:textId="77777777" w:rsidR="004E6B5B" w:rsidRPr="006376FA" w:rsidRDefault="004E6B5B" w:rsidP="000A1E2B">
      <w:pPr>
        <w:pStyle w:val="Sinespaciado"/>
        <w:ind w:left="851" w:right="851"/>
        <w:jc w:val="both"/>
        <w:rPr>
          <w:rFonts w:ascii="Palatino Linotype" w:hAnsi="Palatino Linotype"/>
          <w:i/>
          <w:sz w:val="22"/>
          <w:szCs w:val="22"/>
        </w:rPr>
      </w:pPr>
    </w:p>
    <w:p w14:paraId="27F8D306"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0FC465D3" w14:textId="77777777" w:rsidR="004E6B5B" w:rsidRPr="004E6B5B" w:rsidRDefault="004E6B5B" w:rsidP="004E6B5B">
      <w:pPr>
        <w:pStyle w:val="Sinespaciado"/>
        <w:spacing w:line="360" w:lineRule="auto"/>
        <w:jc w:val="both"/>
        <w:rPr>
          <w:rFonts w:ascii="Palatino Linotype" w:hAnsi="Palatino Linotype"/>
        </w:rPr>
      </w:pPr>
    </w:p>
    <w:p w14:paraId="7C82FE8E"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D47EF5F" w14:textId="77777777" w:rsidR="00AF5763" w:rsidRDefault="00AF5763" w:rsidP="00AF5763">
      <w:pPr>
        <w:spacing w:after="0" w:line="360" w:lineRule="auto"/>
        <w:ind w:right="51"/>
        <w:jc w:val="both"/>
        <w:rPr>
          <w:rFonts w:ascii="Palatino Linotype" w:eastAsia="Times New Roman" w:hAnsi="Palatino Linotype" w:cs="Arial"/>
          <w:sz w:val="24"/>
          <w:szCs w:val="24"/>
          <w:lang w:eastAsia="es-ES"/>
        </w:rPr>
      </w:pPr>
    </w:p>
    <w:p w14:paraId="6BB6CEAD" w14:textId="1AA4CE3E" w:rsidR="008C1B23" w:rsidRPr="008C1B23" w:rsidRDefault="0087675C" w:rsidP="008C109F">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 respecto a</w:t>
      </w:r>
      <w:r w:rsidR="00082BAE">
        <w:rPr>
          <w:rFonts w:ascii="Palatino Linotype" w:eastAsia="Calibri" w:hAnsi="Palatino Linotype" w:cs="Arial"/>
          <w:sz w:val="24"/>
          <w:szCs w:val="24"/>
        </w:rPr>
        <w:t xml:space="preserve"> los</w:t>
      </w:r>
      <w:r>
        <w:rPr>
          <w:rFonts w:ascii="Palatino Linotype" w:eastAsia="Calibri" w:hAnsi="Palatino Linotype" w:cs="Arial"/>
          <w:sz w:val="24"/>
          <w:szCs w:val="24"/>
        </w:rPr>
        <w:t xml:space="preserve"> punt</w:t>
      </w:r>
      <w:r w:rsidR="00082BAE">
        <w:rPr>
          <w:rFonts w:ascii="Palatino Linotype" w:eastAsia="Calibri" w:hAnsi="Palatino Linotype" w:cs="Arial"/>
          <w:sz w:val="24"/>
          <w:szCs w:val="24"/>
        </w:rPr>
        <w:t>os 1 y 2</w:t>
      </w:r>
      <w:r w:rsidR="008C1B23" w:rsidRPr="008C1B23">
        <w:rPr>
          <w:rFonts w:ascii="Palatino Linotype" w:eastAsia="Calibri" w:hAnsi="Palatino Linotype" w:cs="Arial"/>
          <w:sz w:val="24"/>
          <w:szCs w:val="24"/>
        </w:rPr>
        <w:t xml:space="preserve"> de la</w:t>
      </w:r>
      <w:r>
        <w:rPr>
          <w:rFonts w:ascii="Palatino Linotype" w:eastAsia="Calibri" w:hAnsi="Palatino Linotype" w:cs="Arial"/>
          <w:sz w:val="24"/>
          <w:szCs w:val="24"/>
        </w:rPr>
        <w:t>s</w:t>
      </w:r>
      <w:r w:rsidR="008C1B23" w:rsidRPr="008C1B23">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008C1B23" w:rsidRPr="008C1B23">
        <w:rPr>
          <w:rFonts w:ascii="Palatino Linotype" w:eastAsia="Calibri" w:hAnsi="Palatino Linotype" w:cs="Arial"/>
          <w:sz w:val="24"/>
          <w:szCs w:val="24"/>
        </w:rPr>
        <w:t xml:space="preserve"> de acceso a la información, correspondientes a</w:t>
      </w:r>
      <w:r w:rsidR="00F31E14">
        <w:rPr>
          <w:rFonts w:ascii="Palatino Linotype" w:eastAsia="Calibri" w:hAnsi="Palatino Linotype" w:cs="Arial"/>
          <w:sz w:val="24"/>
          <w:szCs w:val="24"/>
        </w:rPr>
        <w:t xml:space="preserve"> la entrega</w:t>
      </w:r>
      <w:r w:rsidR="00082BAE" w:rsidRPr="00D10DFA">
        <w:rPr>
          <w:rFonts w:ascii="Palatino Linotype" w:eastAsia="Calibri" w:hAnsi="Palatino Linotype" w:cs="Arial"/>
          <w:sz w:val="24"/>
          <w:szCs w:val="24"/>
        </w:rPr>
        <w:t xml:space="preserve"> del </w:t>
      </w:r>
      <w:r w:rsidR="00082BAE">
        <w:rPr>
          <w:rFonts w:ascii="Palatino Linotype" w:eastAsia="Calibri" w:hAnsi="Palatino Linotype" w:cs="Arial"/>
          <w:sz w:val="24"/>
          <w:szCs w:val="24"/>
        </w:rPr>
        <w:t>i</w:t>
      </w:r>
      <w:r w:rsidR="00082BAE" w:rsidRPr="00082BAE">
        <w:rPr>
          <w:rFonts w:ascii="Palatino Linotype" w:eastAsia="Calibri" w:hAnsi="Palatino Linotype" w:cs="Arial"/>
          <w:sz w:val="24"/>
          <w:szCs w:val="24"/>
        </w:rPr>
        <w:t>nventario de bienes muebles de la Dirección de Seguridad y Transito, Dirección de Desarrollo Económico y Oficina de Presidencial</w:t>
      </w:r>
      <w:r w:rsidR="008C1B23" w:rsidRPr="008C1B23">
        <w:rPr>
          <w:rFonts w:ascii="Palatino Linotype" w:eastAsia="Calibri" w:hAnsi="Palatino Linotype" w:cs="Arial"/>
          <w:sz w:val="24"/>
          <w:szCs w:val="24"/>
        </w:rPr>
        <w:t>,</w:t>
      </w:r>
      <w:r w:rsidR="00082BAE">
        <w:rPr>
          <w:rFonts w:ascii="Palatino Linotype" w:eastAsia="Calibri" w:hAnsi="Palatino Linotype" w:cs="Arial"/>
          <w:sz w:val="24"/>
          <w:szCs w:val="24"/>
        </w:rPr>
        <w:t xml:space="preserve"> así como el i</w:t>
      </w:r>
      <w:r w:rsidR="00082BAE" w:rsidRPr="00082BAE">
        <w:rPr>
          <w:rFonts w:ascii="Palatino Linotype" w:eastAsia="Calibri" w:hAnsi="Palatino Linotype" w:cs="Arial"/>
          <w:sz w:val="24"/>
          <w:szCs w:val="24"/>
        </w:rPr>
        <w:t>nventario de bienes inmuebles de la Dirección de Seguridad y Transito</w:t>
      </w:r>
      <w:r w:rsidR="00082BAE">
        <w:rPr>
          <w:rFonts w:ascii="Palatino Linotype" w:eastAsia="Calibri" w:hAnsi="Palatino Linotype" w:cs="Arial"/>
          <w:sz w:val="24"/>
          <w:szCs w:val="24"/>
        </w:rPr>
        <w:t>,</w:t>
      </w:r>
      <w:r w:rsidR="008C1B23" w:rsidRPr="008C1B23">
        <w:rPr>
          <w:rFonts w:ascii="Palatino Linotype" w:eastAsia="Calibri" w:hAnsi="Palatino Linotype" w:cs="Arial"/>
          <w:sz w:val="24"/>
          <w:szCs w:val="24"/>
        </w:rPr>
        <w:t xml:space="preserve"> </w:t>
      </w:r>
      <w:r w:rsidRPr="00D10DFA">
        <w:rPr>
          <w:rFonts w:ascii="Palatino Linotype" w:eastAsia="Calibri" w:hAnsi="Palatino Linotype" w:cs="Arial"/>
          <w:sz w:val="24"/>
          <w:szCs w:val="24"/>
        </w:rPr>
        <w:t>e</w:t>
      </w:r>
      <w:r w:rsidR="008C1B23" w:rsidRPr="00D10DFA">
        <w:rPr>
          <w:rFonts w:ascii="Palatino Linotype" w:eastAsia="Calibri" w:hAnsi="Palatino Linotype" w:cs="Arial"/>
          <w:sz w:val="24"/>
          <w:szCs w:val="24"/>
        </w:rPr>
        <w:t xml:space="preserve">l </w:t>
      </w:r>
      <w:r w:rsidR="008C1B23" w:rsidRPr="00D10DFA">
        <w:rPr>
          <w:rFonts w:ascii="Palatino Linotype" w:eastAsia="Calibri" w:hAnsi="Palatino Linotype" w:cs="Arial"/>
          <w:sz w:val="24"/>
          <w:szCs w:val="24"/>
        </w:rPr>
        <w:lastRenderedPageBreak/>
        <w:t>Sujeto Obligado</w:t>
      </w:r>
      <w:r w:rsidR="008C109F">
        <w:rPr>
          <w:rFonts w:ascii="Palatino Linotype" w:eastAsia="Calibri" w:hAnsi="Palatino Linotype" w:cs="Arial"/>
          <w:sz w:val="24"/>
          <w:szCs w:val="24"/>
        </w:rPr>
        <w:t xml:space="preserve"> </w:t>
      </w:r>
      <w:r w:rsidR="00082BAE">
        <w:rPr>
          <w:rFonts w:ascii="Palatino Linotype" w:eastAsia="Calibri" w:hAnsi="Palatino Linotype" w:cs="Arial"/>
          <w:sz w:val="24"/>
          <w:szCs w:val="24"/>
        </w:rPr>
        <w:t xml:space="preserve">informó que </w:t>
      </w:r>
      <w:r w:rsidR="00082BAE" w:rsidRPr="00082BAE">
        <w:rPr>
          <w:rFonts w:ascii="Palatino Linotype" w:eastAsia="Calibri" w:hAnsi="Palatino Linotype" w:cs="Arial"/>
          <w:sz w:val="24"/>
          <w:szCs w:val="24"/>
        </w:rPr>
        <w:t xml:space="preserve">la información está en proceso de </w:t>
      </w:r>
      <w:r w:rsidR="00B9544A" w:rsidRPr="00082BAE">
        <w:rPr>
          <w:rFonts w:ascii="Palatino Linotype" w:eastAsia="Calibri" w:hAnsi="Palatino Linotype" w:cs="Arial"/>
          <w:sz w:val="24"/>
          <w:szCs w:val="24"/>
        </w:rPr>
        <w:t>búsqueda,</w:t>
      </w:r>
      <w:r w:rsidR="00082BAE" w:rsidRPr="00082BAE">
        <w:rPr>
          <w:rFonts w:ascii="Palatino Linotype" w:eastAsia="Calibri" w:hAnsi="Palatino Linotype" w:cs="Arial"/>
          <w:sz w:val="24"/>
          <w:szCs w:val="24"/>
        </w:rPr>
        <w:t xml:space="preserve"> así como refiriendo que se enviaba respuesta s</w:t>
      </w:r>
      <w:r w:rsidR="00AF5020">
        <w:rPr>
          <w:rFonts w:ascii="Palatino Linotype" w:eastAsia="Calibri" w:hAnsi="Palatino Linotype" w:cs="Arial"/>
          <w:sz w:val="24"/>
          <w:szCs w:val="24"/>
        </w:rPr>
        <w:t>i</w:t>
      </w:r>
      <w:r w:rsidR="00082BAE" w:rsidRPr="00082BAE">
        <w:rPr>
          <w:rFonts w:ascii="Palatino Linotype" w:eastAsia="Calibri" w:hAnsi="Palatino Linotype" w:cs="Arial"/>
          <w:sz w:val="24"/>
          <w:szCs w:val="24"/>
        </w:rPr>
        <w:t>n contener información alguna</w:t>
      </w:r>
      <w:r w:rsidR="00DB1CA2">
        <w:rPr>
          <w:rFonts w:ascii="Palatino Linotype" w:eastAsia="Calibri" w:hAnsi="Palatino Linotype" w:cs="Arial"/>
          <w:sz w:val="24"/>
          <w:szCs w:val="24"/>
        </w:rPr>
        <w:t>.</w:t>
      </w:r>
    </w:p>
    <w:p w14:paraId="5F23A168" w14:textId="77777777" w:rsidR="008C1B23" w:rsidRPr="008C1B23" w:rsidRDefault="008C1B23" w:rsidP="008C1B23">
      <w:pPr>
        <w:spacing w:after="0" w:line="360" w:lineRule="auto"/>
        <w:jc w:val="both"/>
        <w:rPr>
          <w:rFonts w:ascii="Palatino Linotype" w:eastAsia="Calibri" w:hAnsi="Palatino Linotype" w:cs="Arial"/>
          <w:sz w:val="24"/>
          <w:szCs w:val="24"/>
        </w:rPr>
      </w:pPr>
    </w:p>
    <w:p w14:paraId="5E014B2B" w14:textId="5AB8A112" w:rsidR="00B9544A" w:rsidRPr="00AF5020" w:rsidRDefault="00B9544A" w:rsidP="00AF5020">
      <w:pPr>
        <w:spacing w:line="360" w:lineRule="auto"/>
        <w:jc w:val="both"/>
        <w:rPr>
          <w:rFonts w:ascii="Palatino Linotype" w:eastAsia="Calibri" w:hAnsi="Palatino Linotype" w:cs="Arial"/>
          <w:sz w:val="24"/>
        </w:rPr>
      </w:pPr>
      <w:r w:rsidRPr="00D10DFA">
        <w:rPr>
          <w:rFonts w:ascii="Palatino Linotype" w:eastAsia="Calibri" w:hAnsi="Palatino Linotype" w:cs="Arial"/>
          <w:sz w:val="24"/>
          <w:szCs w:val="24"/>
        </w:rPr>
        <w:t>En ese orden de ideas, es necesario señalar que la información a la cual pretende acceder el hoy Recurrente, es la relacionada con la fracción XXXVIII</w:t>
      </w:r>
      <w:r w:rsidR="00AF5020" w:rsidRPr="00D10DFA">
        <w:rPr>
          <w:rFonts w:ascii="Palatino Linotype" w:eastAsia="Calibri" w:hAnsi="Palatino Linotype" w:cs="Arial"/>
          <w:sz w:val="24"/>
          <w:szCs w:val="24"/>
        </w:rPr>
        <w:t xml:space="preserve"> </w:t>
      </w:r>
      <w:r w:rsidRPr="00D10DFA">
        <w:rPr>
          <w:rFonts w:ascii="Palatino Linotype" w:eastAsia="Calibri" w:hAnsi="Palatino Linotype" w:cs="Arial"/>
          <w:sz w:val="24"/>
          <w:szCs w:val="24"/>
        </w:rPr>
        <w:t>del artículo 92 de la Ley de Transparencia y Acceso a la Información Pública de Estado de México y Municipios; información documental que el sujeto obligado debe poseer y en su caso generar, toda vez que dicha información debe ser publica y accesible de manera permanente a cualquier persona</w:t>
      </w:r>
      <w:r w:rsidR="00AF5020" w:rsidRPr="00D10DFA">
        <w:rPr>
          <w:rFonts w:ascii="Palatino Linotype" w:eastAsia="Calibri" w:hAnsi="Palatino Linotype" w:cs="Arial"/>
          <w:sz w:val="24"/>
          <w:szCs w:val="24"/>
        </w:rPr>
        <w:t>, así dicho artículo</w:t>
      </w:r>
      <w:r w:rsidRPr="00D10DFA">
        <w:rPr>
          <w:rFonts w:ascii="Palatino Linotype" w:eastAsia="Calibri" w:hAnsi="Palatino Linotype" w:cs="Arial"/>
          <w:sz w:val="24"/>
          <w:szCs w:val="24"/>
        </w:rPr>
        <w:t xml:space="preserve">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E56792">
        <w:rPr>
          <w:rFonts w:ascii="Palatino Linotype" w:eastAsia="Calibri" w:hAnsi="Palatino Linotype" w:cs="Times New Roman"/>
          <w:bCs/>
          <w:sz w:val="24"/>
          <w:szCs w:val="24"/>
          <w:lang w:eastAsia="es-MX"/>
        </w:rPr>
        <w:t xml:space="preserve">: </w:t>
      </w:r>
    </w:p>
    <w:p w14:paraId="72AD8EA7" w14:textId="77777777" w:rsidR="00B9544A" w:rsidRPr="00E56792" w:rsidRDefault="00B9544A" w:rsidP="00B9544A">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E56792">
        <w:rPr>
          <w:rFonts w:ascii="Palatino Linotype" w:eastAsia="Calibri" w:hAnsi="Palatino Linotype" w:cs="Times New Roman"/>
          <w:bCs/>
          <w:i/>
          <w:lang w:eastAsia="es-MX"/>
        </w:rPr>
        <w:t>“</w:t>
      </w:r>
      <w:r w:rsidRPr="00E56792">
        <w:rPr>
          <w:rFonts w:ascii="Palatino Linotype" w:eastAsia="Calibri" w:hAnsi="Palatino Linotype" w:cs="Times New Roman"/>
          <w:b/>
          <w:bCs/>
          <w:i/>
          <w:lang w:eastAsia="es-MX"/>
        </w:rPr>
        <w:t>Artículo 92</w:t>
      </w:r>
      <w:r w:rsidRPr="00E56792">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469B4D" w14:textId="77777777" w:rsidR="00B9544A" w:rsidRPr="00E56792" w:rsidRDefault="00B9544A" w:rsidP="00B9544A">
      <w:pPr>
        <w:widowControl w:val="0"/>
        <w:autoSpaceDE w:val="0"/>
        <w:autoSpaceDN w:val="0"/>
        <w:adjustRightInd w:val="0"/>
        <w:spacing w:after="0" w:line="256" w:lineRule="auto"/>
        <w:ind w:left="851" w:right="900"/>
        <w:jc w:val="both"/>
        <w:rPr>
          <w:rFonts w:ascii="Calibri" w:eastAsia="Calibri" w:hAnsi="Calibri" w:cs="Times New Roman"/>
        </w:rPr>
      </w:pPr>
      <w:r w:rsidRPr="00E56792">
        <w:rPr>
          <w:rFonts w:ascii="Palatino Linotype" w:eastAsia="Calibri" w:hAnsi="Palatino Linotype" w:cs="Times New Roman"/>
          <w:bCs/>
          <w:i/>
          <w:lang w:eastAsia="es-MX"/>
        </w:rPr>
        <w:t>(…)</w:t>
      </w:r>
      <w:r w:rsidRPr="00E56792">
        <w:rPr>
          <w:rFonts w:ascii="Calibri" w:eastAsia="Calibri" w:hAnsi="Calibri" w:cs="Times New Roman"/>
        </w:rPr>
        <w:t xml:space="preserve"> </w:t>
      </w:r>
    </w:p>
    <w:p w14:paraId="3AC08B8D" w14:textId="77777777" w:rsidR="00B9544A" w:rsidRPr="00D533B2" w:rsidRDefault="00B9544A" w:rsidP="00B9544A">
      <w:pPr>
        <w:widowControl w:val="0"/>
        <w:autoSpaceDE w:val="0"/>
        <w:autoSpaceDN w:val="0"/>
        <w:adjustRightInd w:val="0"/>
        <w:spacing w:after="0" w:line="256" w:lineRule="auto"/>
        <w:ind w:left="851" w:right="900"/>
        <w:jc w:val="both"/>
        <w:rPr>
          <w:rFonts w:ascii="Palatino Linotype" w:eastAsia="Calibri" w:hAnsi="Palatino Linotype" w:cs="Times New Roman"/>
          <w:b/>
          <w:bCs/>
          <w:i/>
          <w:lang w:eastAsia="es-MX"/>
        </w:rPr>
      </w:pPr>
      <w:r w:rsidRPr="00D533B2">
        <w:rPr>
          <w:rFonts w:ascii="Palatino Linotype" w:eastAsia="Calibri" w:hAnsi="Palatino Linotype" w:cs="Times New Roman"/>
          <w:b/>
          <w:bCs/>
          <w:i/>
          <w:lang w:eastAsia="es-MX"/>
        </w:rPr>
        <w:t>XXXVIII. El inventario de bienes muebles e inmuebles en posesión y</w:t>
      </w:r>
      <w:r>
        <w:rPr>
          <w:rFonts w:ascii="Palatino Linotype" w:eastAsia="Calibri" w:hAnsi="Palatino Linotype" w:cs="Times New Roman"/>
          <w:b/>
          <w:bCs/>
          <w:i/>
          <w:lang w:eastAsia="es-MX"/>
        </w:rPr>
        <w:t xml:space="preserve"> </w:t>
      </w:r>
      <w:proofErr w:type="gramStart"/>
      <w:r w:rsidRPr="00D533B2">
        <w:rPr>
          <w:rFonts w:ascii="Palatino Linotype" w:eastAsia="Calibri" w:hAnsi="Palatino Linotype" w:cs="Times New Roman"/>
          <w:b/>
          <w:bCs/>
          <w:i/>
          <w:lang w:eastAsia="es-MX"/>
        </w:rPr>
        <w:t>propiedad;</w:t>
      </w:r>
      <w:r w:rsidRPr="00E56792">
        <w:rPr>
          <w:rFonts w:ascii="Palatino Linotype" w:eastAsia="Calibri" w:hAnsi="Palatino Linotype" w:cs="Times New Roman"/>
          <w:bCs/>
          <w:i/>
          <w:lang w:eastAsia="es-MX"/>
        </w:rPr>
        <w:t>;</w:t>
      </w:r>
      <w:proofErr w:type="gramEnd"/>
      <w:r w:rsidRPr="00E56792">
        <w:rPr>
          <w:rFonts w:ascii="Palatino Linotype" w:eastAsia="Calibri" w:hAnsi="Palatino Linotype" w:cs="Times New Roman"/>
          <w:bCs/>
          <w:i/>
          <w:lang w:eastAsia="es-MX"/>
        </w:rPr>
        <w:t xml:space="preserve"> </w:t>
      </w:r>
    </w:p>
    <w:p w14:paraId="07B66B01" w14:textId="77777777" w:rsidR="00B9544A" w:rsidRPr="00E56792" w:rsidRDefault="00B9544A" w:rsidP="00B9544A">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E56792">
        <w:rPr>
          <w:rFonts w:ascii="Palatino Linotype" w:eastAsia="Calibri" w:hAnsi="Palatino Linotype" w:cs="Times New Roman"/>
          <w:bCs/>
          <w:i/>
          <w:lang w:eastAsia="es-MX"/>
        </w:rPr>
        <w:t>(…)”</w:t>
      </w:r>
    </w:p>
    <w:p w14:paraId="7C33C37A" w14:textId="77777777" w:rsidR="00B9544A" w:rsidRPr="00E56792" w:rsidRDefault="00B9544A" w:rsidP="00B9544A">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E56792">
        <w:rPr>
          <w:rFonts w:ascii="Palatino Linotype" w:eastAsia="Calibri" w:hAnsi="Palatino Linotype" w:cs="Times New Roman"/>
          <w:b/>
          <w:bCs/>
          <w:i/>
          <w:sz w:val="18"/>
          <w:lang w:eastAsia="es-MX"/>
        </w:rPr>
        <w:t xml:space="preserve">(Énfasis añadido) </w:t>
      </w:r>
    </w:p>
    <w:p w14:paraId="68DF0F69" w14:textId="77777777" w:rsidR="00B9544A" w:rsidRPr="00E56792" w:rsidRDefault="00B9544A" w:rsidP="00B9544A">
      <w:pPr>
        <w:spacing w:after="0" w:line="240" w:lineRule="auto"/>
        <w:rPr>
          <w:rFonts w:ascii="Times New Roman" w:eastAsia="Times New Roman" w:hAnsi="Times New Roman" w:cs="Times New Roman"/>
          <w:sz w:val="24"/>
          <w:szCs w:val="24"/>
          <w:lang w:eastAsia="es-ES"/>
        </w:rPr>
      </w:pPr>
    </w:p>
    <w:p w14:paraId="505F2528" w14:textId="77777777" w:rsidR="00B9544A" w:rsidRPr="00E56792" w:rsidRDefault="00B9544A" w:rsidP="00B9544A">
      <w:pPr>
        <w:spacing w:after="0" w:line="240" w:lineRule="auto"/>
        <w:rPr>
          <w:rFonts w:ascii="Times New Roman" w:eastAsia="Times New Roman" w:hAnsi="Times New Roman" w:cs="Times New Roman"/>
          <w:sz w:val="24"/>
          <w:szCs w:val="24"/>
          <w:lang w:eastAsia="es-ES"/>
        </w:rPr>
      </w:pPr>
    </w:p>
    <w:p w14:paraId="6D214C97" w14:textId="77777777" w:rsidR="00B9544A" w:rsidRPr="00E56792" w:rsidRDefault="00B9544A" w:rsidP="00B9544A">
      <w:pPr>
        <w:spacing w:line="360" w:lineRule="auto"/>
        <w:jc w:val="both"/>
        <w:rPr>
          <w:rFonts w:ascii="Palatino Linotype" w:eastAsia="Calibri" w:hAnsi="Palatino Linotype" w:cs="Times New Roman"/>
          <w:sz w:val="24"/>
        </w:rPr>
      </w:pPr>
      <w:r w:rsidRPr="00E56792">
        <w:rPr>
          <w:rFonts w:ascii="Palatino Linotype" w:eastAsia="Calibri" w:hAnsi="Palatino Linotype" w:cs="Times New Roman"/>
          <w:bCs/>
          <w:sz w:val="24"/>
          <w:lang w:eastAsia="es-MX"/>
        </w:rPr>
        <w:t xml:space="preserve">Información que deberá ser publicada en atención a los </w:t>
      </w:r>
      <w:r w:rsidRPr="00E56792">
        <w:rPr>
          <w:rFonts w:ascii="Palatino Linotype" w:eastAsia="Calibri" w:hAnsi="Palatino Linotype" w:cs="Times New Roman"/>
          <w:i/>
          <w:sz w:val="24"/>
        </w:rPr>
        <w:t xml:space="preserve">“Lineamientos Técnicos Generales para la Publicación, Homologación y Estandarización de la Información de las Obligaciones </w:t>
      </w:r>
      <w:r w:rsidRPr="00E56792">
        <w:rPr>
          <w:rFonts w:ascii="Palatino Linotype" w:eastAsia="Calibri" w:hAnsi="Palatino Linotype" w:cs="Times New Roman"/>
          <w:i/>
          <w:sz w:val="24"/>
        </w:rPr>
        <w:lastRenderedPageBreak/>
        <w:t>establecidas en el Título Quinto y en la Fracción IV, del artículo 31, de la Ley General de Transparencia y Acceso a la Información Pública, que deberán difundir los Sujetos Obligados en los Portales de Internet y en la Plataforma Nacional de Transparencia”</w:t>
      </w:r>
      <w:r w:rsidRPr="00E56792">
        <w:rPr>
          <w:rFonts w:ascii="Palatino Linotype" w:eastAsia="Calibri" w:hAnsi="Palatino Linotype" w:cs="Times New Roman"/>
          <w:sz w:val="24"/>
        </w:rPr>
        <w:t xml:space="preserve">, que en su </w:t>
      </w:r>
      <w:r w:rsidRPr="00E56792">
        <w:rPr>
          <w:rFonts w:ascii="Palatino Linotype" w:eastAsia="Calibri" w:hAnsi="Palatino Linotype" w:cs="Times New Roman"/>
          <w:i/>
          <w:sz w:val="24"/>
        </w:rPr>
        <w:t>“Anexo I”</w:t>
      </w:r>
      <w:r w:rsidRPr="00E56792">
        <w:rPr>
          <w:rFonts w:ascii="Palatino Linotype" w:eastAsia="Calibri" w:hAnsi="Palatino Linotype" w:cs="Times New Roman"/>
          <w:sz w:val="24"/>
        </w:rPr>
        <w:t xml:space="preserve">, relacionado con artículo 70, de la Ley General de Transparencia, de forma análoga prevé en su fracción </w:t>
      </w:r>
      <w:r>
        <w:rPr>
          <w:rFonts w:ascii="Palatino Linotype" w:eastAsia="Calibri" w:hAnsi="Palatino Linotype" w:cs="Times New Roman"/>
          <w:sz w:val="24"/>
        </w:rPr>
        <w:t>XXXIV</w:t>
      </w:r>
      <w:r w:rsidRPr="00E56792">
        <w:rPr>
          <w:rFonts w:ascii="Palatino Linotype" w:eastAsia="Calibri" w:hAnsi="Palatino Linotype" w:cs="Times New Roman"/>
          <w:sz w:val="24"/>
        </w:rPr>
        <w:t xml:space="preserve">, </w:t>
      </w:r>
      <w:r>
        <w:rPr>
          <w:rFonts w:ascii="Palatino Linotype" w:eastAsia="Calibri" w:hAnsi="Palatino Linotype" w:cs="Times New Roman"/>
          <w:sz w:val="24"/>
        </w:rPr>
        <w:t>e</w:t>
      </w:r>
      <w:r w:rsidRPr="006267B6">
        <w:rPr>
          <w:rFonts w:ascii="Palatino Linotype" w:eastAsia="Calibri" w:hAnsi="Palatino Linotype" w:cs="Times New Roman"/>
          <w:sz w:val="24"/>
        </w:rPr>
        <w:t>l inventario de bienes muebles e inmuebles en posesión y propiedad</w:t>
      </w:r>
      <w:r w:rsidRPr="00E56792">
        <w:rPr>
          <w:rFonts w:ascii="Palatino Linotype" w:eastAsia="Calibri" w:hAnsi="Palatino Linotype" w:cs="Times New Roman"/>
          <w:sz w:val="24"/>
        </w:rPr>
        <w:t xml:space="preserve">; respecto de la cual define la forma y criterios en que deberá ser publicada por los Sujetos Obligados, que en lo que al presente estudio interesa establece en sus “Criterios sustantivos de contenido” la información siguiente: </w:t>
      </w:r>
    </w:p>
    <w:p w14:paraId="31842DA0" w14:textId="77777777" w:rsidR="00B9544A" w:rsidRPr="00E56792" w:rsidRDefault="00B9544A" w:rsidP="00B9544A">
      <w:pPr>
        <w:spacing w:after="0" w:line="240" w:lineRule="auto"/>
        <w:rPr>
          <w:rFonts w:ascii="Times New Roman" w:eastAsia="Calibri" w:hAnsi="Times New Roman" w:cs="Times New Roman"/>
          <w:sz w:val="24"/>
          <w:szCs w:val="24"/>
          <w:lang w:eastAsia="es-ES"/>
        </w:rPr>
      </w:pPr>
    </w:p>
    <w:p w14:paraId="36D714D7" w14:textId="77777777" w:rsidR="00B9544A" w:rsidRDefault="00B9544A" w:rsidP="00B9544A">
      <w:pPr>
        <w:spacing w:after="0" w:line="240" w:lineRule="auto"/>
        <w:ind w:left="851" w:right="851"/>
        <w:jc w:val="both"/>
        <w:rPr>
          <w:rFonts w:ascii="Palatino Linotype" w:eastAsia="Calibri" w:hAnsi="Palatino Linotype" w:cs="Times New Roman"/>
          <w:i/>
        </w:rPr>
      </w:pPr>
      <w:r w:rsidRPr="00F95F65">
        <w:rPr>
          <w:rFonts w:ascii="Palatino Linotype" w:eastAsia="Calibri" w:hAnsi="Palatino Linotype" w:cs="Times New Roman"/>
          <w:b/>
          <w:bCs/>
          <w:i/>
        </w:rPr>
        <w:t>XXXIV</w:t>
      </w:r>
      <w:r w:rsidRPr="00CA577C">
        <w:rPr>
          <w:rFonts w:ascii="Palatino Linotype" w:eastAsia="Calibri" w:hAnsi="Palatino Linotype" w:cs="Times New Roman"/>
          <w:i/>
        </w:rPr>
        <w:t>. El inventario de bienes muebles e inmuebles en posesión y propiedad Todos</w:t>
      </w:r>
      <w:r>
        <w:rPr>
          <w:rFonts w:ascii="Palatino Linotype" w:eastAsia="Calibri" w:hAnsi="Palatino Linotype" w:cs="Times New Roman"/>
          <w:i/>
        </w:rPr>
        <w:t xml:space="preserve"> </w:t>
      </w:r>
      <w:r w:rsidRPr="00CA577C">
        <w:rPr>
          <w:rFonts w:ascii="Palatino Linotype" w:eastAsia="Calibri" w:hAnsi="Palatino Linotype" w:cs="Times New Roman"/>
          <w:i/>
        </w:rPr>
        <w:t xml:space="preserve">los sujetos obligados publicarán el inventario de bienes muebles e inmuebles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 </w:t>
      </w:r>
    </w:p>
    <w:p w14:paraId="74473B0B" w14:textId="77777777" w:rsidR="00B9544A" w:rsidRDefault="00B9544A" w:rsidP="00B9544A">
      <w:pPr>
        <w:spacing w:after="0" w:line="240" w:lineRule="auto"/>
        <w:ind w:left="851" w:right="851"/>
        <w:jc w:val="both"/>
        <w:rPr>
          <w:rFonts w:ascii="Palatino Linotype" w:eastAsia="Calibri" w:hAnsi="Palatino Linotype" w:cs="Times New Roman"/>
          <w:i/>
        </w:rPr>
      </w:pPr>
    </w:p>
    <w:p w14:paraId="6BB10503"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011A3336" w14:textId="77777777" w:rsidR="00B9544A" w:rsidRDefault="00B9544A" w:rsidP="00B9544A">
      <w:pPr>
        <w:spacing w:after="0" w:line="240" w:lineRule="auto"/>
        <w:ind w:left="851" w:right="851"/>
        <w:jc w:val="both"/>
        <w:rPr>
          <w:rFonts w:ascii="Palatino Linotype" w:eastAsia="Calibri" w:hAnsi="Palatino Linotype" w:cs="Times New Roman"/>
          <w:i/>
        </w:rPr>
      </w:pPr>
    </w:p>
    <w:p w14:paraId="652B607A"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4C211B90" w14:textId="77777777" w:rsidR="00B9544A" w:rsidRDefault="00B9544A" w:rsidP="00B9544A">
      <w:pPr>
        <w:spacing w:after="0" w:line="240" w:lineRule="auto"/>
        <w:ind w:left="851" w:right="851"/>
        <w:jc w:val="both"/>
        <w:rPr>
          <w:rFonts w:ascii="Palatino Linotype" w:eastAsia="Calibri" w:hAnsi="Palatino Linotype" w:cs="Times New Roman"/>
          <w:i/>
        </w:rPr>
      </w:pPr>
    </w:p>
    <w:p w14:paraId="2D2B3031"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lastRenderedPageBreak/>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6CE48936" w14:textId="77777777" w:rsidR="00B9544A" w:rsidRDefault="00B9544A" w:rsidP="00B9544A">
      <w:pPr>
        <w:spacing w:after="0" w:line="240" w:lineRule="auto"/>
        <w:ind w:left="851" w:right="851"/>
        <w:jc w:val="both"/>
        <w:rPr>
          <w:rFonts w:ascii="Palatino Linotype" w:eastAsia="Calibri" w:hAnsi="Palatino Linotype" w:cs="Times New Roman"/>
          <w:i/>
        </w:rPr>
      </w:pPr>
    </w:p>
    <w:p w14:paraId="1670CC6A"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Se incluirá un hipervínculo al Sistema de Información Inmobiliaria Federal y Paraestatal </w:t>
      </w:r>
      <w:proofErr w:type="spellStart"/>
      <w:r w:rsidRPr="00CA577C">
        <w:rPr>
          <w:rFonts w:ascii="Palatino Linotype" w:eastAsia="Calibri" w:hAnsi="Palatino Linotype" w:cs="Times New Roman"/>
          <w:i/>
        </w:rPr>
        <w:t>u</w:t>
      </w:r>
      <w:proofErr w:type="spellEnd"/>
      <w:r w:rsidRPr="00CA577C">
        <w:rPr>
          <w:rFonts w:ascii="Palatino Linotype" w:eastAsia="Calibri" w:hAnsi="Palatino Linotype" w:cs="Times New Roman"/>
          <w:i/>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005EB24A" w14:textId="77777777" w:rsidR="00B9544A" w:rsidRDefault="00B9544A" w:rsidP="00B9544A">
      <w:pPr>
        <w:spacing w:after="0" w:line="240" w:lineRule="auto"/>
        <w:ind w:left="851" w:right="851"/>
        <w:jc w:val="both"/>
        <w:rPr>
          <w:rFonts w:ascii="Palatino Linotype" w:eastAsia="Calibri" w:hAnsi="Palatino Linotype" w:cs="Times New Roman"/>
          <w:i/>
        </w:rPr>
      </w:pPr>
    </w:p>
    <w:p w14:paraId="4BEA61B3"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79B2FF4B" w14:textId="77777777" w:rsidR="00B9544A" w:rsidRDefault="00B9544A" w:rsidP="00B9544A">
      <w:pPr>
        <w:spacing w:after="0" w:line="240" w:lineRule="auto"/>
        <w:ind w:left="851" w:right="851"/>
        <w:jc w:val="both"/>
        <w:rPr>
          <w:rFonts w:ascii="Palatino Linotype" w:eastAsia="Calibri" w:hAnsi="Palatino Linotype" w:cs="Times New Roman"/>
          <w:i/>
        </w:rPr>
      </w:pPr>
    </w:p>
    <w:p w14:paraId="62F8E4B8"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016B4615" w14:textId="77777777" w:rsidR="00B9544A" w:rsidRDefault="00B9544A" w:rsidP="00B9544A">
      <w:pPr>
        <w:spacing w:after="0" w:line="240" w:lineRule="auto"/>
        <w:ind w:left="851" w:right="851"/>
        <w:jc w:val="both"/>
        <w:rPr>
          <w:rFonts w:ascii="Palatino Linotype" w:eastAsia="Calibri" w:hAnsi="Palatino Linotype" w:cs="Times New Roman"/>
          <w:i/>
        </w:rPr>
      </w:pPr>
    </w:p>
    <w:p w14:paraId="0B6C41F0" w14:textId="77777777" w:rsidR="00B9544A" w:rsidRDefault="00B9544A" w:rsidP="00B9544A">
      <w:pPr>
        <w:spacing w:after="0" w:line="240" w:lineRule="auto"/>
        <w:ind w:left="851" w:right="851"/>
        <w:jc w:val="both"/>
        <w:rPr>
          <w:rFonts w:ascii="Palatino Linotype" w:eastAsia="Calibri" w:hAnsi="Palatino Linotype" w:cs="Times New Roman"/>
          <w:i/>
        </w:rPr>
      </w:pPr>
      <w:r w:rsidRPr="002652E4">
        <w:rPr>
          <w:rFonts w:ascii="Palatino Linotype" w:eastAsia="Calibri" w:hAnsi="Palatino Linotype" w:cs="Times New Roman"/>
          <w:b/>
          <w:bCs/>
          <w:i/>
        </w:rPr>
        <w:t>Criterios sustantivos de contenido</w:t>
      </w:r>
      <w:r w:rsidRPr="00CA577C">
        <w:rPr>
          <w:rFonts w:ascii="Palatino Linotype" w:eastAsia="Calibri" w:hAnsi="Palatino Linotype" w:cs="Times New Roman"/>
          <w:i/>
        </w:rPr>
        <w:t xml:space="preserve"> </w:t>
      </w:r>
    </w:p>
    <w:p w14:paraId="532A5167" w14:textId="77777777" w:rsidR="00B9544A" w:rsidRDefault="00B9544A" w:rsidP="00B9544A">
      <w:pPr>
        <w:spacing w:after="0" w:line="240" w:lineRule="auto"/>
        <w:ind w:left="851" w:right="851"/>
        <w:jc w:val="both"/>
        <w:rPr>
          <w:rFonts w:ascii="Palatino Linotype" w:eastAsia="Calibri" w:hAnsi="Palatino Linotype" w:cs="Times New Roman"/>
          <w:b/>
          <w:bCs/>
          <w:i/>
          <w:u w:val="single"/>
        </w:rPr>
      </w:pPr>
    </w:p>
    <w:p w14:paraId="1981D11F" w14:textId="77777777" w:rsidR="00B9544A" w:rsidRPr="00684D51" w:rsidRDefault="00B9544A" w:rsidP="00B9544A">
      <w:pPr>
        <w:spacing w:after="0" w:line="240" w:lineRule="auto"/>
        <w:ind w:left="851" w:right="851"/>
        <w:jc w:val="both"/>
        <w:rPr>
          <w:rFonts w:ascii="Palatino Linotype" w:eastAsia="Calibri" w:hAnsi="Palatino Linotype" w:cs="Times New Roman"/>
          <w:i/>
          <w:u w:val="single"/>
        </w:rPr>
      </w:pPr>
      <w:r w:rsidRPr="00684D51">
        <w:rPr>
          <w:rFonts w:ascii="Palatino Linotype" w:eastAsia="Calibri" w:hAnsi="Palatino Linotype" w:cs="Times New Roman"/>
          <w:b/>
          <w:bCs/>
          <w:i/>
          <w:u w:val="single"/>
        </w:rPr>
        <w:lastRenderedPageBreak/>
        <w:t>Respecto de los bienes muebles se publicará</w:t>
      </w:r>
      <w:r w:rsidRPr="00684D51">
        <w:rPr>
          <w:rFonts w:ascii="Palatino Linotype" w:eastAsia="Calibri" w:hAnsi="Palatino Linotype" w:cs="Times New Roman"/>
          <w:i/>
          <w:u w:val="single"/>
        </w:rPr>
        <w:t xml:space="preserve">: </w:t>
      </w:r>
    </w:p>
    <w:p w14:paraId="24405540" w14:textId="77777777" w:rsidR="00B9544A" w:rsidRDefault="00B9544A" w:rsidP="00B9544A">
      <w:pPr>
        <w:spacing w:after="0" w:line="240" w:lineRule="auto"/>
        <w:ind w:left="851" w:right="851"/>
        <w:jc w:val="both"/>
        <w:rPr>
          <w:rFonts w:ascii="Palatino Linotype" w:eastAsia="Calibri" w:hAnsi="Palatino Linotype" w:cs="Times New Roman"/>
          <w:i/>
        </w:rPr>
      </w:pPr>
    </w:p>
    <w:p w14:paraId="53133A90" w14:textId="77777777" w:rsidR="00B9544A" w:rsidRDefault="00B9544A" w:rsidP="00B9544A">
      <w:pPr>
        <w:spacing w:after="0" w:line="240" w:lineRule="auto"/>
        <w:ind w:left="851" w:right="851"/>
        <w:jc w:val="both"/>
        <w:rPr>
          <w:rFonts w:ascii="Palatino Linotype" w:eastAsia="Calibri" w:hAnsi="Palatino Linotype" w:cs="Times New Roman"/>
          <w:i/>
        </w:rPr>
      </w:pPr>
      <w:r w:rsidRPr="002652E4">
        <w:rPr>
          <w:rFonts w:ascii="Palatino Linotype" w:eastAsia="Calibri" w:hAnsi="Palatino Linotype" w:cs="Times New Roman"/>
          <w:b/>
          <w:bCs/>
          <w:i/>
        </w:rPr>
        <w:t>Criterio 1</w:t>
      </w:r>
      <w:r w:rsidRPr="00CA577C">
        <w:rPr>
          <w:rFonts w:ascii="Palatino Linotype" w:eastAsia="Calibri" w:hAnsi="Palatino Linotype" w:cs="Times New Roman"/>
          <w:i/>
        </w:rPr>
        <w:t xml:space="preserve"> Ejercicio </w:t>
      </w:r>
    </w:p>
    <w:p w14:paraId="23BA76A3" w14:textId="77777777" w:rsidR="00B9544A" w:rsidRDefault="00B9544A" w:rsidP="00B9544A">
      <w:pPr>
        <w:spacing w:after="0" w:line="240" w:lineRule="auto"/>
        <w:ind w:left="851" w:right="851"/>
        <w:jc w:val="both"/>
        <w:rPr>
          <w:rFonts w:ascii="Palatino Linotype" w:eastAsia="Calibri" w:hAnsi="Palatino Linotype" w:cs="Times New Roman"/>
          <w:i/>
        </w:rPr>
      </w:pPr>
    </w:p>
    <w:p w14:paraId="43661A44" w14:textId="77777777" w:rsidR="00B9544A" w:rsidRDefault="00B9544A" w:rsidP="00B9544A">
      <w:pPr>
        <w:spacing w:after="0" w:line="240" w:lineRule="auto"/>
        <w:ind w:left="851" w:right="851"/>
        <w:jc w:val="both"/>
        <w:rPr>
          <w:rFonts w:ascii="Palatino Linotype" w:eastAsia="Calibri" w:hAnsi="Palatino Linotype" w:cs="Times New Roman"/>
          <w:i/>
        </w:rPr>
      </w:pPr>
      <w:r w:rsidRPr="002652E4">
        <w:rPr>
          <w:rFonts w:ascii="Palatino Linotype" w:eastAsia="Calibri" w:hAnsi="Palatino Linotype" w:cs="Times New Roman"/>
          <w:b/>
          <w:bCs/>
          <w:i/>
        </w:rPr>
        <w:t>Criterio 2</w:t>
      </w:r>
      <w:r w:rsidRPr="00CA577C">
        <w:rPr>
          <w:rFonts w:ascii="Palatino Linotype" w:eastAsia="Calibri" w:hAnsi="Palatino Linotype" w:cs="Times New Roman"/>
          <w:i/>
        </w:rPr>
        <w:t xml:space="preserve"> Periodo que se informa (fecha de inicio y fecha de término con el formato día/mes/año) </w:t>
      </w:r>
    </w:p>
    <w:p w14:paraId="3F0A6E62" w14:textId="77777777" w:rsidR="00B9544A" w:rsidRDefault="00B9544A" w:rsidP="00B9544A">
      <w:pPr>
        <w:spacing w:after="0" w:line="240" w:lineRule="auto"/>
        <w:ind w:left="851" w:right="851"/>
        <w:jc w:val="both"/>
        <w:rPr>
          <w:rFonts w:ascii="Palatino Linotype" w:eastAsia="Calibri" w:hAnsi="Palatino Linotype" w:cs="Times New Roman"/>
          <w:i/>
        </w:rPr>
      </w:pPr>
    </w:p>
    <w:p w14:paraId="0E396A9D" w14:textId="77777777" w:rsidR="00B9544A" w:rsidRDefault="00B9544A" w:rsidP="00B9544A">
      <w:pPr>
        <w:spacing w:after="0" w:line="240" w:lineRule="auto"/>
        <w:ind w:left="851" w:right="851"/>
        <w:jc w:val="both"/>
        <w:rPr>
          <w:rFonts w:ascii="Palatino Linotype" w:eastAsia="Calibri" w:hAnsi="Palatino Linotype" w:cs="Times New Roman"/>
          <w:i/>
        </w:rPr>
      </w:pPr>
      <w:r w:rsidRPr="002652E4">
        <w:rPr>
          <w:rFonts w:ascii="Palatino Linotype" w:eastAsia="Calibri" w:hAnsi="Palatino Linotype" w:cs="Times New Roman"/>
          <w:b/>
          <w:bCs/>
          <w:i/>
        </w:rPr>
        <w:t>Criterio 3</w:t>
      </w:r>
      <w:r w:rsidRPr="00CA577C">
        <w:rPr>
          <w:rFonts w:ascii="Palatino Linotype" w:eastAsia="Calibri" w:hAnsi="Palatino Linotype" w:cs="Times New Roman"/>
          <w:i/>
        </w:rPr>
        <w:t xml:space="preserve"> Descripción del bien (incluir marca y modelo o, en su caso, señalar si corresponde a una pieza arqueológica, artística, histórica o de otra naturaleza) </w:t>
      </w:r>
    </w:p>
    <w:p w14:paraId="4BBBC7AD" w14:textId="77777777" w:rsidR="00B9544A" w:rsidRDefault="00B9544A" w:rsidP="00B9544A">
      <w:pPr>
        <w:spacing w:after="0" w:line="240" w:lineRule="auto"/>
        <w:ind w:left="851" w:right="851"/>
        <w:jc w:val="both"/>
        <w:rPr>
          <w:rFonts w:ascii="Palatino Linotype" w:eastAsia="Calibri" w:hAnsi="Palatino Linotype" w:cs="Times New Roman"/>
          <w:i/>
        </w:rPr>
      </w:pPr>
    </w:p>
    <w:p w14:paraId="7DE80BFD" w14:textId="77777777" w:rsidR="00B9544A" w:rsidRDefault="00B9544A" w:rsidP="00B9544A">
      <w:pPr>
        <w:spacing w:after="0" w:line="240" w:lineRule="auto"/>
        <w:ind w:left="851" w:right="851"/>
        <w:jc w:val="both"/>
        <w:rPr>
          <w:rFonts w:ascii="Palatino Linotype" w:eastAsia="Calibri" w:hAnsi="Palatino Linotype" w:cs="Times New Roman"/>
          <w:i/>
        </w:rPr>
      </w:pPr>
      <w:r w:rsidRPr="002652E4">
        <w:rPr>
          <w:rFonts w:ascii="Palatino Linotype" w:eastAsia="Calibri" w:hAnsi="Palatino Linotype" w:cs="Times New Roman"/>
          <w:b/>
          <w:bCs/>
          <w:i/>
        </w:rPr>
        <w:t>Criterio 4</w:t>
      </w:r>
      <w:r w:rsidRPr="00CA577C">
        <w:rPr>
          <w:rFonts w:ascii="Palatino Linotype" w:eastAsia="Calibri" w:hAnsi="Palatino Linotype" w:cs="Times New Roman"/>
          <w:i/>
        </w:rPr>
        <w:t xml:space="preserve"> Código de identificación, en su caso </w:t>
      </w:r>
    </w:p>
    <w:p w14:paraId="4A20E870" w14:textId="77777777" w:rsidR="00B9544A" w:rsidRDefault="00B9544A" w:rsidP="00B9544A">
      <w:pPr>
        <w:spacing w:after="0" w:line="240" w:lineRule="auto"/>
        <w:ind w:left="851" w:right="851"/>
        <w:jc w:val="both"/>
        <w:rPr>
          <w:rFonts w:ascii="Palatino Linotype" w:eastAsia="Calibri" w:hAnsi="Palatino Linotype" w:cs="Times New Roman"/>
          <w:i/>
        </w:rPr>
      </w:pPr>
    </w:p>
    <w:p w14:paraId="6B81F085" w14:textId="77777777" w:rsidR="00B9544A" w:rsidRDefault="00B9544A" w:rsidP="00B9544A">
      <w:pPr>
        <w:spacing w:after="0" w:line="240" w:lineRule="auto"/>
        <w:ind w:left="851" w:right="851"/>
        <w:jc w:val="both"/>
        <w:rPr>
          <w:rFonts w:ascii="Palatino Linotype" w:eastAsia="Calibri" w:hAnsi="Palatino Linotype" w:cs="Times New Roman"/>
          <w:i/>
        </w:rPr>
      </w:pPr>
      <w:r w:rsidRPr="00684D51">
        <w:rPr>
          <w:rFonts w:ascii="Palatino Linotype" w:eastAsia="Calibri" w:hAnsi="Palatino Linotype" w:cs="Times New Roman"/>
          <w:b/>
          <w:bCs/>
          <w:i/>
        </w:rPr>
        <w:t>Criterio 5</w:t>
      </w:r>
      <w:r w:rsidRPr="00CA577C">
        <w:rPr>
          <w:rFonts w:ascii="Palatino Linotype" w:eastAsia="Calibri" w:hAnsi="Palatino Linotype" w:cs="Times New Roman"/>
          <w:i/>
        </w:rPr>
        <w:t xml:space="preserve"> Institución a cargo del bien mueble, en su caso </w:t>
      </w:r>
    </w:p>
    <w:p w14:paraId="72F5045E" w14:textId="77777777" w:rsidR="00B9544A" w:rsidRDefault="00B9544A" w:rsidP="00B9544A">
      <w:pPr>
        <w:spacing w:after="0" w:line="240" w:lineRule="auto"/>
        <w:ind w:left="851" w:right="851"/>
        <w:jc w:val="both"/>
        <w:rPr>
          <w:rFonts w:ascii="Palatino Linotype" w:eastAsia="Calibri" w:hAnsi="Palatino Linotype" w:cs="Times New Roman"/>
          <w:i/>
        </w:rPr>
      </w:pPr>
    </w:p>
    <w:p w14:paraId="3CB57346" w14:textId="77777777" w:rsidR="00B9544A" w:rsidRDefault="00B9544A" w:rsidP="00B9544A">
      <w:pPr>
        <w:spacing w:after="0" w:line="240" w:lineRule="auto"/>
        <w:ind w:left="851" w:right="851"/>
        <w:jc w:val="both"/>
        <w:rPr>
          <w:rFonts w:ascii="Palatino Linotype" w:eastAsia="Calibri" w:hAnsi="Palatino Linotype" w:cs="Times New Roman"/>
          <w:i/>
        </w:rPr>
      </w:pPr>
      <w:r w:rsidRPr="00684D51">
        <w:rPr>
          <w:rFonts w:ascii="Palatino Linotype" w:eastAsia="Calibri" w:hAnsi="Palatino Linotype" w:cs="Times New Roman"/>
          <w:b/>
          <w:bCs/>
          <w:i/>
        </w:rPr>
        <w:t>Criterio 6</w:t>
      </w:r>
      <w:r w:rsidRPr="00CA577C">
        <w:rPr>
          <w:rFonts w:ascii="Palatino Linotype" w:eastAsia="Calibri" w:hAnsi="Palatino Linotype" w:cs="Times New Roman"/>
          <w:i/>
        </w:rPr>
        <w:t xml:space="preserve"> Número de inventario </w:t>
      </w:r>
    </w:p>
    <w:p w14:paraId="18141847" w14:textId="77777777" w:rsidR="00B9544A" w:rsidRDefault="00B9544A" w:rsidP="00B9544A">
      <w:pPr>
        <w:spacing w:after="0" w:line="240" w:lineRule="auto"/>
        <w:ind w:left="851" w:right="851"/>
        <w:jc w:val="both"/>
        <w:rPr>
          <w:rFonts w:ascii="Palatino Linotype" w:eastAsia="Calibri" w:hAnsi="Palatino Linotype" w:cs="Times New Roman"/>
          <w:i/>
        </w:rPr>
      </w:pPr>
    </w:p>
    <w:p w14:paraId="55F41915" w14:textId="77777777" w:rsidR="00B9544A" w:rsidRDefault="00B9544A" w:rsidP="00B9544A">
      <w:pPr>
        <w:spacing w:after="0" w:line="240" w:lineRule="auto"/>
        <w:ind w:left="851" w:right="851"/>
        <w:jc w:val="both"/>
        <w:rPr>
          <w:rFonts w:ascii="Palatino Linotype" w:eastAsia="Calibri" w:hAnsi="Palatino Linotype" w:cs="Times New Roman"/>
          <w:i/>
        </w:rPr>
      </w:pPr>
      <w:r w:rsidRPr="00684D51">
        <w:rPr>
          <w:rFonts w:ascii="Palatino Linotype" w:eastAsia="Calibri" w:hAnsi="Palatino Linotype" w:cs="Times New Roman"/>
          <w:b/>
          <w:bCs/>
          <w:i/>
        </w:rPr>
        <w:t>Criterio 7</w:t>
      </w:r>
      <w:r w:rsidRPr="00CA577C">
        <w:rPr>
          <w:rFonts w:ascii="Palatino Linotype" w:eastAsia="Calibri" w:hAnsi="Palatino Linotype" w:cs="Times New Roman"/>
          <w:i/>
        </w:rPr>
        <w:t xml:space="preserve"> Monto unitario del bien (precio de adquisición o valor contable) </w:t>
      </w:r>
    </w:p>
    <w:p w14:paraId="10732ACD" w14:textId="77777777" w:rsidR="00B9544A" w:rsidRDefault="00B9544A" w:rsidP="00B9544A">
      <w:pPr>
        <w:spacing w:after="0" w:line="240" w:lineRule="auto"/>
        <w:ind w:left="851" w:right="851"/>
        <w:jc w:val="both"/>
        <w:rPr>
          <w:rFonts w:ascii="Palatino Linotype" w:eastAsia="Calibri" w:hAnsi="Palatino Linotype" w:cs="Times New Roman"/>
          <w:i/>
        </w:rPr>
      </w:pPr>
    </w:p>
    <w:p w14:paraId="2D3DAABA" w14:textId="77777777" w:rsidR="00B9544A" w:rsidRDefault="00B9544A" w:rsidP="00B9544A">
      <w:pPr>
        <w:spacing w:after="0" w:line="240" w:lineRule="auto"/>
        <w:ind w:left="851" w:right="851"/>
        <w:jc w:val="both"/>
        <w:rPr>
          <w:rFonts w:ascii="Palatino Linotype" w:eastAsia="Calibri" w:hAnsi="Palatino Linotype" w:cs="Times New Roman"/>
          <w:i/>
        </w:rPr>
      </w:pPr>
      <w:r w:rsidRPr="00684D51">
        <w:rPr>
          <w:rFonts w:ascii="Palatino Linotype" w:eastAsia="Calibri" w:hAnsi="Palatino Linotype" w:cs="Times New Roman"/>
          <w:b/>
          <w:bCs/>
          <w:i/>
          <w:u w:val="single"/>
        </w:rPr>
        <w:t>Inventario semestral de altas practicadas a los bienes muebles especificando</w:t>
      </w:r>
      <w:r w:rsidRPr="00CA577C">
        <w:rPr>
          <w:rFonts w:ascii="Palatino Linotype" w:eastAsia="Calibri" w:hAnsi="Palatino Linotype" w:cs="Times New Roman"/>
          <w:i/>
        </w:rPr>
        <w:t xml:space="preserve">: </w:t>
      </w:r>
    </w:p>
    <w:p w14:paraId="31CB7A83" w14:textId="77777777" w:rsidR="00B9544A" w:rsidRDefault="00B9544A" w:rsidP="00B9544A">
      <w:pPr>
        <w:spacing w:after="0" w:line="240" w:lineRule="auto"/>
        <w:ind w:left="851" w:right="851"/>
        <w:jc w:val="both"/>
        <w:rPr>
          <w:rFonts w:ascii="Palatino Linotype" w:eastAsia="Calibri" w:hAnsi="Palatino Linotype" w:cs="Times New Roman"/>
          <w:i/>
        </w:rPr>
      </w:pPr>
    </w:p>
    <w:p w14:paraId="6627BE5E" w14:textId="77777777" w:rsidR="00B9544A" w:rsidRDefault="00B9544A" w:rsidP="00B9544A">
      <w:pPr>
        <w:spacing w:after="0" w:line="240" w:lineRule="auto"/>
        <w:ind w:left="851" w:right="851"/>
        <w:jc w:val="both"/>
        <w:rPr>
          <w:rFonts w:ascii="Palatino Linotype" w:eastAsia="Calibri" w:hAnsi="Palatino Linotype" w:cs="Times New Roman"/>
          <w:i/>
        </w:rPr>
      </w:pPr>
      <w:r w:rsidRPr="00684D51">
        <w:rPr>
          <w:rFonts w:ascii="Palatino Linotype" w:eastAsia="Calibri" w:hAnsi="Palatino Linotype" w:cs="Times New Roman"/>
          <w:b/>
          <w:bCs/>
          <w:i/>
        </w:rPr>
        <w:t>Criterio 8</w:t>
      </w:r>
      <w:r w:rsidRPr="00CA577C">
        <w:rPr>
          <w:rFonts w:ascii="Palatino Linotype" w:eastAsia="Calibri" w:hAnsi="Palatino Linotype" w:cs="Times New Roman"/>
          <w:i/>
        </w:rPr>
        <w:t xml:space="preserve"> Ejercicio </w:t>
      </w:r>
    </w:p>
    <w:p w14:paraId="1DBF00A1" w14:textId="77777777" w:rsidR="00B9544A" w:rsidRDefault="00B9544A" w:rsidP="00B9544A">
      <w:pPr>
        <w:spacing w:after="0" w:line="240" w:lineRule="auto"/>
        <w:ind w:left="851" w:right="851"/>
        <w:jc w:val="both"/>
        <w:rPr>
          <w:rFonts w:ascii="Palatino Linotype" w:eastAsia="Calibri" w:hAnsi="Palatino Linotype" w:cs="Times New Roman"/>
          <w:i/>
        </w:rPr>
      </w:pPr>
    </w:p>
    <w:p w14:paraId="4387EA38"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9</w:t>
      </w:r>
      <w:r w:rsidRPr="00CA577C">
        <w:rPr>
          <w:rFonts w:ascii="Palatino Linotype" w:eastAsia="Calibri" w:hAnsi="Palatino Linotype" w:cs="Times New Roman"/>
          <w:i/>
        </w:rPr>
        <w:t xml:space="preserve"> Periodo que se informa (fecha de inicio y fecha de término con el formato día/mes/año) </w:t>
      </w:r>
    </w:p>
    <w:p w14:paraId="503135FE" w14:textId="77777777" w:rsidR="00B9544A" w:rsidRDefault="00B9544A" w:rsidP="00B9544A">
      <w:pPr>
        <w:spacing w:after="0" w:line="240" w:lineRule="auto"/>
        <w:ind w:left="851" w:right="851"/>
        <w:jc w:val="both"/>
        <w:rPr>
          <w:rFonts w:ascii="Palatino Linotype" w:eastAsia="Calibri" w:hAnsi="Palatino Linotype" w:cs="Times New Roman"/>
          <w:i/>
        </w:rPr>
      </w:pPr>
    </w:p>
    <w:p w14:paraId="0AF12E57"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10</w:t>
      </w:r>
      <w:r w:rsidRPr="00CA577C">
        <w:rPr>
          <w:rFonts w:ascii="Palatino Linotype" w:eastAsia="Calibri" w:hAnsi="Palatino Linotype" w:cs="Times New Roman"/>
          <w:i/>
        </w:rPr>
        <w:t xml:space="preserve"> Descripción del bien </w:t>
      </w:r>
    </w:p>
    <w:p w14:paraId="618B63A5" w14:textId="77777777" w:rsidR="00B9544A" w:rsidRDefault="00B9544A" w:rsidP="00B9544A">
      <w:pPr>
        <w:spacing w:after="0" w:line="240" w:lineRule="auto"/>
        <w:ind w:left="851" w:right="851"/>
        <w:jc w:val="both"/>
        <w:rPr>
          <w:rFonts w:ascii="Palatino Linotype" w:eastAsia="Calibri" w:hAnsi="Palatino Linotype" w:cs="Times New Roman"/>
          <w:i/>
        </w:rPr>
      </w:pPr>
    </w:p>
    <w:p w14:paraId="3B7A98F1"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11</w:t>
      </w:r>
      <w:r w:rsidRPr="00CA577C">
        <w:rPr>
          <w:rFonts w:ascii="Palatino Linotype" w:eastAsia="Calibri" w:hAnsi="Palatino Linotype" w:cs="Times New Roman"/>
          <w:i/>
        </w:rPr>
        <w:t xml:space="preserve"> Número de inventario </w:t>
      </w:r>
    </w:p>
    <w:p w14:paraId="694A33E2" w14:textId="77777777" w:rsidR="00B9544A" w:rsidRDefault="00B9544A" w:rsidP="00B9544A">
      <w:pPr>
        <w:spacing w:after="0" w:line="240" w:lineRule="auto"/>
        <w:ind w:left="851" w:right="851"/>
        <w:jc w:val="both"/>
        <w:rPr>
          <w:rFonts w:ascii="Palatino Linotype" w:eastAsia="Calibri" w:hAnsi="Palatino Linotype" w:cs="Times New Roman"/>
          <w:i/>
        </w:rPr>
      </w:pPr>
    </w:p>
    <w:p w14:paraId="5EB5593D"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12</w:t>
      </w:r>
      <w:r w:rsidRPr="00CA577C">
        <w:rPr>
          <w:rFonts w:ascii="Palatino Linotype" w:eastAsia="Calibri" w:hAnsi="Palatino Linotype" w:cs="Times New Roman"/>
          <w:i/>
        </w:rPr>
        <w:t xml:space="preserve"> Causa de alta </w:t>
      </w:r>
    </w:p>
    <w:p w14:paraId="6E2D67D4" w14:textId="77777777" w:rsidR="00B9544A" w:rsidRDefault="00B9544A" w:rsidP="00B9544A">
      <w:pPr>
        <w:spacing w:after="0" w:line="240" w:lineRule="auto"/>
        <w:ind w:left="851" w:right="851"/>
        <w:jc w:val="both"/>
        <w:rPr>
          <w:rFonts w:ascii="Palatino Linotype" w:eastAsia="Calibri" w:hAnsi="Palatino Linotype" w:cs="Times New Roman"/>
          <w:i/>
        </w:rPr>
      </w:pPr>
    </w:p>
    <w:p w14:paraId="5EF514B8"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13</w:t>
      </w:r>
      <w:r w:rsidRPr="00CA577C">
        <w:rPr>
          <w:rFonts w:ascii="Palatino Linotype" w:eastAsia="Calibri" w:hAnsi="Palatino Linotype" w:cs="Times New Roman"/>
          <w:i/>
        </w:rPr>
        <w:t xml:space="preserve"> Fecha con el formato día/mes/año </w:t>
      </w:r>
    </w:p>
    <w:p w14:paraId="7B28B57A" w14:textId="77777777" w:rsidR="00B9544A" w:rsidRDefault="00B9544A" w:rsidP="00B9544A">
      <w:pPr>
        <w:spacing w:after="0" w:line="240" w:lineRule="auto"/>
        <w:ind w:left="851" w:right="851"/>
        <w:jc w:val="both"/>
        <w:rPr>
          <w:rFonts w:ascii="Palatino Linotype" w:eastAsia="Calibri" w:hAnsi="Palatino Linotype" w:cs="Times New Roman"/>
          <w:i/>
        </w:rPr>
      </w:pPr>
    </w:p>
    <w:p w14:paraId="63C6F2F8"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14</w:t>
      </w:r>
      <w:r w:rsidRPr="00CA577C">
        <w:rPr>
          <w:rFonts w:ascii="Palatino Linotype" w:eastAsia="Calibri" w:hAnsi="Palatino Linotype" w:cs="Times New Roman"/>
          <w:i/>
        </w:rPr>
        <w:t xml:space="preserve"> Valor del bien a la fecha del alta </w:t>
      </w:r>
    </w:p>
    <w:p w14:paraId="6263F26D" w14:textId="77777777" w:rsidR="00B9544A" w:rsidRDefault="00B9544A" w:rsidP="00B9544A">
      <w:pPr>
        <w:spacing w:after="0" w:line="240" w:lineRule="auto"/>
        <w:ind w:left="851" w:right="851"/>
        <w:jc w:val="both"/>
        <w:rPr>
          <w:rFonts w:ascii="Palatino Linotype" w:eastAsia="Calibri" w:hAnsi="Palatino Linotype" w:cs="Times New Roman"/>
          <w:i/>
        </w:rPr>
      </w:pPr>
    </w:p>
    <w:p w14:paraId="2F5833BD" w14:textId="77777777" w:rsidR="00B9544A" w:rsidRDefault="00B9544A" w:rsidP="00B9544A">
      <w:pPr>
        <w:spacing w:after="0" w:line="240" w:lineRule="auto"/>
        <w:ind w:left="851" w:right="851"/>
        <w:jc w:val="both"/>
        <w:rPr>
          <w:rFonts w:ascii="Palatino Linotype" w:eastAsia="Calibri" w:hAnsi="Palatino Linotype" w:cs="Times New Roman"/>
          <w:b/>
          <w:bCs/>
          <w:i/>
          <w:u w:val="single"/>
        </w:rPr>
      </w:pPr>
    </w:p>
    <w:p w14:paraId="65C5A1F7"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u w:val="single"/>
        </w:rPr>
        <w:lastRenderedPageBreak/>
        <w:t>Inventario semestral de bajas practicadas a los bienes muebles especificando</w:t>
      </w:r>
      <w:r w:rsidRPr="00CA577C">
        <w:rPr>
          <w:rFonts w:ascii="Palatino Linotype" w:eastAsia="Calibri" w:hAnsi="Palatino Linotype" w:cs="Times New Roman"/>
          <w:i/>
        </w:rPr>
        <w:t xml:space="preserve">: </w:t>
      </w:r>
    </w:p>
    <w:p w14:paraId="69E3656F" w14:textId="77777777" w:rsidR="00B9544A" w:rsidRDefault="00B9544A" w:rsidP="00B9544A">
      <w:pPr>
        <w:spacing w:after="0" w:line="240" w:lineRule="auto"/>
        <w:ind w:left="851" w:right="851"/>
        <w:jc w:val="both"/>
        <w:rPr>
          <w:rFonts w:ascii="Palatino Linotype" w:eastAsia="Calibri" w:hAnsi="Palatino Linotype" w:cs="Times New Roman"/>
          <w:i/>
        </w:rPr>
      </w:pPr>
    </w:p>
    <w:p w14:paraId="53B731F5"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15</w:t>
      </w:r>
      <w:r w:rsidRPr="00CA577C">
        <w:rPr>
          <w:rFonts w:ascii="Palatino Linotype" w:eastAsia="Calibri" w:hAnsi="Palatino Linotype" w:cs="Times New Roman"/>
          <w:i/>
        </w:rPr>
        <w:t xml:space="preserve"> Ejercicio </w:t>
      </w:r>
    </w:p>
    <w:p w14:paraId="36046DA7" w14:textId="77777777" w:rsidR="00B9544A" w:rsidRDefault="00B9544A" w:rsidP="00B9544A">
      <w:pPr>
        <w:spacing w:after="0" w:line="240" w:lineRule="auto"/>
        <w:ind w:left="851" w:right="851"/>
        <w:jc w:val="both"/>
        <w:rPr>
          <w:rFonts w:ascii="Palatino Linotype" w:eastAsia="Calibri" w:hAnsi="Palatino Linotype" w:cs="Times New Roman"/>
          <w:i/>
        </w:rPr>
      </w:pPr>
    </w:p>
    <w:p w14:paraId="62EF7DDA"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16</w:t>
      </w:r>
      <w:r w:rsidRPr="00CA577C">
        <w:rPr>
          <w:rFonts w:ascii="Palatino Linotype" w:eastAsia="Calibri" w:hAnsi="Palatino Linotype" w:cs="Times New Roman"/>
          <w:i/>
        </w:rPr>
        <w:t xml:space="preserve"> Periodo que se informa (fecha de inicio y fecha de término con el formato día/mes/año) </w:t>
      </w:r>
    </w:p>
    <w:p w14:paraId="18BBFA66" w14:textId="77777777" w:rsidR="00B9544A" w:rsidRDefault="00B9544A" w:rsidP="00B9544A">
      <w:pPr>
        <w:spacing w:after="0" w:line="240" w:lineRule="auto"/>
        <w:ind w:left="851" w:right="851"/>
        <w:jc w:val="both"/>
        <w:rPr>
          <w:rFonts w:ascii="Palatino Linotype" w:eastAsia="Calibri" w:hAnsi="Palatino Linotype" w:cs="Times New Roman"/>
          <w:i/>
        </w:rPr>
      </w:pPr>
    </w:p>
    <w:p w14:paraId="7E81EB99"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17</w:t>
      </w:r>
      <w:r w:rsidRPr="00CA577C">
        <w:rPr>
          <w:rFonts w:ascii="Palatino Linotype" w:eastAsia="Calibri" w:hAnsi="Palatino Linotype" w:cs="Times New Roman"/>
          <w:i/>
        </w:rPr>
        <w:t xml:space="preserve"> Descripción del bien </w:t>
      </w:r>
    </w:p>
    <w:p w14:paraId="593856E6" w14:textId="77777777" w:rsidR="00B9544A" w:rsidRDefault="00B9544A" w:rsidP="00B9544A">
      <w:pPr>
        <w:spacing w:after="0" w:line="240" w:lineRule="auto"/>
        <w:ind w:left="851" w:right="851"/>
        <w:jc w:val="both"/>
        <w:rPr>
          <w:rFonts w:ascii="Palatino Linotype" w:eastAsia="Calibri" w:hAnsi="Palatino Linotype" w:cs="Times New Roman"/>
          <w:i/>
        </w:rPr>
      </w:pPr>
    </w:p>
    <w:p w14:paraId="616A9B61"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18</w:t>
      </w:r>
      <w:r w:rsidRPr="00CA577C">
        <w:rPr>
          <w:rFonts w:ascii="Palatino Linotype" w:eastAsia="Calibri" w:hAnsi="Palatino Linotype" w:cs="Times New Roman"/>
          <w:i/>
        </w:rPr>
        <w:t xml:space="preserve"> Número de inventario </w:t>
      </w:r>
    </w:p>
    <w:p w14:paraId="51D7D2AC" w14:textId="77777777" w:rsidR="00B9544A" w:rsidRDefault="00B9544A" w:rsidP="00B9544A">
      <w:pPr>
        <w:spacing w:after="0" w:line="240" w:lineRule="auto"/>
        <w:ind w:left="851" w:right="851"/>
        <w:jc w:val="both"/>
        <w:rPr>
          <w:rFonts w:ascii="Palatino Linotype" w:eastAsia="Calibri" w:hAnsi="Palatino Linotype" w:cs="Times New Roman"/>
          <w:i/>
        </w:rPr>
      </w:pPr>
    </w:p>
    <w:p w14:paraId="5FB9E2AE"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19</w:t>
      </w:r>
      <w:r w:rsidRPr="00CA577C">
        <w:rPr>
          <w:rFonts w:ascii="Palatino Linotype" w:eastAsia="Calibri" w:hAnsi="Palatino Linotype" w:cs="Times New Roman"/>
          <w:i/>
        </w:rPr>
        <w:t xml:space="preserve"> Causa de baja </w:t>
      </w:r>
    </w:p>
    <w:p w14:paraId="793A1103" w14:textId="77777777" w:rsidR="00B9544A" w:rsidRDefault="00B9544A" w:rsidP="00B9544A">
      <w:pPr>
        <w:spacing w:after="0" w:line="240" w:lineRule="auto"/>
        <w:ind w:left="851" w:right="851"/>
        <w:jc w:val="both"/>
        <w:rPr>
          <w:rFonts w:ascii="Palatino Linotype" w:eastAsia="Calibri" w:hAnsi="Palatino Linotype" w:cs="Times New Roman"/>
          <w:i/>
        </w:rPr>
      </w:pPr>
    </w:p>
    <w:p w14:paraId="43AB9E32"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20</w:t>
      </w:r>
      <w:r w:rsidRPr="00CA577C">
        <w:rPr>
          <w:rFonts w:ascii="Palatino Linotype" w:eastAsia="Calibri" w:hAnsi="Palatino Linotype" w:cs="Times New Roman"/>
          <w:i/>
        </w:rPr>
        <w:t xml:space="preserve"> Fecha de baja con el formato día/mes/año</w:t>
      </w:r>
    </w:p>
    <w:p w14:paraId="29E0B29E" w14:textId="77777777" w:rsidR="00B9544A" w:rsidRDefault="00B9544A" w:rsidP="00B9544A">
      <w:pPr>
        <w:spacing w:after="0" w:line="240" w:lineRule="auto"/>
        <w:ind w:left="851" w:right="851"/>
        <w:jc w:val="both"/>
        <w:rPr>
          <w:rFonts w:ascii="Palatino Linotype" w:eastAsia="Calibri" w:hAnsi="Palatino Linotype" w:cs="Times New Roman"/>
          <w:i/>
        </w:rPr>
      </w:pPr>
    </w:p>
    <w:p w14:paraId="2C3111B2"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21</w:t>
      </w:r>
      <w:r w:rsidRPr="00CA577C">
        <w:rPr>
          <w:rFonts w:ascii="Palatino Linotype" w:eastAsia="Calibri" w:hAnsi="Palatino Linotype" w:cs="Times New Roman"/>
          <w:i/>
        </w:rPr>
        <w:t xml:space="preserve"> Valor del bien a la fecha de la baja </w:t>
      </w:r>
    </w:p>
    <w:p w14:paraId="71809947" w14:textId="77777777" w:rsidR="00B9544A" w:rsidRDefault="00B9544A" w:rsidP="00B9544A">
      <w:pPr>
        <w:spacing w:after="0" w:line="240" w:lineRule="auto"/>
        <w:ind w:left="851" w:right="851"/>
        <w:jc w:val="both"/>
        <w:rPr>
          <w:rFonts w:ascii="Palatino Linotype" w:eastAsia="Calibri" w:hAnsi="Palatino Linotype" w:cs="Times New Roman"/>
          <w:i/>
        </w:rPr>
      </w:pPr>
    </w:p>
    <w:p w14:paraId="6D851ACC" w14:textId="77777777" w:rsidR="00B9544A" w:rsidRPr="009947C6" w:rsidRDefault="00B9544A" w:rsidP="00B9544A">
      <w:pPr>
        <w:spacing w:after="0" w:line="240" w:lineRule="auto"/>
        <w:ind w:left="851" w:right="851"/>
        <w:jc w:val="both"/>
        <w:rPr>
          <w:rFonts w:ascii="Palatino Linotype" w:eastAsia="Calibri" w:hAnsi="Palatino Linotype" w:cs="Times New Roman"/>
          <w:b/>
          <w:bCs/>
          <w:i/>
          <w:u w:val="single"/>
        </w:rPr>
      </w:pPr>
      <w:r w:rsidRPr="009947C6">
        <w:rPr>
          <w:rFonts w:ascii="Palatino Linotype" w:eastAsia="Calibri" w:hAnsi="Palatino Linotype" w:cs="Times New Roman"/>
          <w:b/>
          <w:bCs/>
          <w:i/>
          <w:u w:val="single"/>
        </w:rPr>
        <w:t xml:space="preserve">Los datos correspondientes a los bienes inmuebles son: </w:t>
      </w:r>
    </w:p>
    <w:p w14:paraId="2661F46E" w14:textId="77777777" w:rsidR="00B9544A" w:rsidRDefault="00B9544A" w:rsidP="00B9544A">
      <w:pPr>
        <w:spacing w:after="0" w:line="240" w:lineRule="auto"/>
        <w:ind w:left="851" w:right="851"/>
        <w:jc w:val="both"/>
        <w:rPr>
          <w:rFonts w:ascii="Palatino Linotype" w:eastAsia="Calibri" w:hAnsi="Palatino Linotype" w:cs="Times New Roman"/>
          <w:i/>
        </w:rPr>
      </w:pPr>
    </w:p>
    <w:p w14:paraId="16EADE3B"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22</w:t>
      </w:r>
      <w:r w:rsidRPr="00CA577C">
        <w:rPr>
          <w:rFonts w:ascii="Palatino Linotype" w:eastAsia="Calibri" w:hAnsi="Palatino Linotype" w:cs="Times New Roman"/>
          <w:i/>
        </w:rPr>
        <w:t xml:space="preserve"> Ejercicio </w:t>
      </w:r>
    </w:p>
    <w:p w14:paraId="4B5C2EBC" w14:textId="77777777" w:rsidR="00B9544A" w:rsidRDefault="00B9544A" w:rsidP="00B9544A">
      <w:pPr>
        <w:spacing w:after="0" w:line="240" w:lineRule="auto"/>
        <w:ind w:left="851" w:right="851"/>
        <w:jc w:val="both"/>
        <w:rPr>
          <w:rFonts w:ascii="Palatino Linotype" w:eastAsia="Calibri" w:hAnsi="Palatino Linotype" w:cs="Times New Roman"/>
          <w:i/>
        </w:rPr>
      </w:pPr>
    </w:p>
    <w:p w14:paraId="2A79D012"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23</w:t>
      </w:r>
      <w:r w:rsidRPr="00CA577C">
        <w:rPr>
          <w:rFonts w:ascii="Palatino Linotype" w:eastAsia="Calibri" w:hAnsi="Palatino Linotype" w:cs="Times New Roman"/>
          <w:i/>
        </w:rPr>
        <w:t xml:space="preserve"> Periodo que se informa (fecha de inicio y fecha de término con el formato día/mes/año) </w:t>
      </w:r>
    </w:p>
    <w:p w14:paraId="1E2FF9FD" w14:textId="77777777" w:rsidR="00B9544A" w:rsidRDefault="00B9544A" w:rsidP="00B9544A">
      <w:pPr>
        <w:spacing w:after="0" w:line="240" w:lineRule="auto"/>
        <w:ind w:left="851" w:right="851"/>
        <w:jc w:val="both"/>
        <w:rPr>
          <w:rFonts w:ascii="Palatino Linotype" w:eastAsia="Calibri" w:hAnsi="Palatino Linotype" w:cs="Times New Roman"/>
          <w:i/>
        </w:rPr>
      </w:pPr>
    </w:p>
    <w:p w14:paraId="31962246"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rPr>
        <w:t>Criterio 24</w:t>
      </w:r>
      <w:r w:rsidRPr="00CA577C">
        <w:rPr>
          <w:rFonts w:ascii="Palatino Linotype" w:eastAsia="Calibri" w:hAnsi="Palatino Linotype" w:cs="Times New Roman"/>
          <w:i/>
        </w:rPr>
        <w:t xml:space="preserve"> Denominación del inmueble, en su caso </w:t>
      </w:r>
    </w:p>
    <w:p w14:paraId="67AD9638" w14:textId="77777777" w:rsidR="00B9544A" w:rsidRDefault="00B9544A" w:rsidP="00B9544A">
      <w:pPr>
        <w:spacing w:after="0" w:line="240" w:lineRule="auto"/>
        <w:ind w:left="851" w:right="851"/>
        <w:jc w:val="both"/>
        <w:rPr>
          <w:rFonts w:ascii="Palatino Linotype" w:eastAsia="Calibri" w:hAnsi="Palatino Linotype" w:cs="Times New Roman"/>
          <w:i/>
        </w:rPr>
      </w:pPr>
    </w:p>
    <w:p w14:paraId="0968C46E"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25 Institución a cargo del inmueble </w:t>
      </w:r>
    </w:p>
    <w:p w14:paraId="13445A86" w14:textId="77777777" w:rsidR="00B9544A" w:rsidRDefault="00B9544A" w:rsidP="00B9544A">
      <w:pPr>
        <w:spacing w:after="0" w:line="240" w:lineRule="auto"/>
        <w:ind w:left="851" w:right="851"/>
        <w:jc w:val="both"/>
        <w:rPr>
          <w:rFonts w:ascii="Palatino Linotype" w:eastAsia="Calibri" w:hAnsi="Palatino Linotype" w:cs="Times New Roman"/>
          <w:i/>
        </w:rPr>
      </w:pPr>
    </w:p>
    <w:p w14:paraId="405180C0"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26 Domicilio 111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w:t>
      </w:r>
    </w:p>
    <w:p w14:paraId="11C516D3" w14:textId="77777777" w:rsidR="00B9544A" w:rsidRDefault="00B9544A" w:rsidP="00B9544A">
      <w:pPr>
        <w:spacing w:after="0" w:line="240" w:lineRule="auto"/>
        <w:ind w:left="851" w:right="851"/>
        <w:jc w:val="both"/>
        <w:rPr>
          <w:rFonts w:ascii="Palatino Linotype" w:eastAsia="Calibri" w:hAnsi="Palatino Linotype" w:cs="Times New Roman"/>
          <w:i/>
        </w:rPr>
      </w:pPr>
    </w:p>
    <w:p w14:paraId="510964A8"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lastRenderedPageBreak/>
        <w:t xml:space="preserve">Criterio 27 Domicilio en el extranjero. En caso de que el inmueble se ubique en otro país, se deberá incluir el domicilio el cual deberá incluir por lo menos: país, ciudad, calle y número </w:t>
      </w:r>
    </w:p>
    <w:p w14:paraId="70677039" w14:textId="77777777" w:rsidR="00B9544A" w:rsidRDefault="00B9544A" w:rsidP="00B9544A">
      <w:pPr>
        <w:spacing w:after="0" w:line="240" w:lineRule="auto"/>
        <w:ind w:left="851" w:right="851"/>
        <w:jc w:val="both"/>
        <w:rPr>
          <w:rFonts w:ascii="Palatino Linotype" w:eastAsia="Calibri" w:hAnsi="Palatino Linotype" w:cs="Times New Roman"/>
          <w:i/>
        </w:rPr>
      </w:pPr>
    </w:p>
    <w:p w14:paraId="4B4929D3"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28 Naturaleza del inmueble (catálogo): Urbana/Rústica (de conformidad con el artículo 66, fracción IV, del Reglamento del Registro Público de la Propiedad Federal) </w:t>
      </w:r>
    </w:p>
    <w:p w14:paraId="50D66BE0" w14:textId="77777777" w:rsidR="00B9544A" w:rsidRDefault="00B9544A" w:rsidP="00B9544A">
      <w:pPr>
        <w:spacing w:after="0" w:line="240" w:lineRule="auto"/>
        <w:ind w:left="851" w:right="851"/>
        <w:jc w:val="both"/>
        <w:rPr>
          <w:rFonts w:ascii="Palatino Linotype" w:eastAsia="Calibri" w:hAnsi="Palatino Linotype" w:cs="Times New Roman"/>
          <w:i/>
        </w:rPr>
      </w:pPr>
    </w:p>
    <w:p w14:paraId="4CF5639D"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29 Carácter del monumento (catálogo): Arqueológico/Histórico/Artístico (para el caso de inmuebles que hayan sido declarados monumentos arqueológicos, históricos o artísticos </w:t>
      </w:r>
    </w:p>
    <w:p w14:paraId="7CFB65CF" w14:textId="77777777" w:rsidR="00B9544A" w:rsidRDefault="00B9544A" w:rsidP="00B9544A">
      <w:pPr>
        <w:spacing w:after="0" w:line="240" w:lineRule="auto"/>
        <w:ind w:left="851" w:right="851"/>
        <w:jc w:val="both"/>
        <w:rPr>
          <w:rFonts w:ascii="Palatino Linotype" w:eastAsia="Calibri" w:hAnsi="Palatino Linotype" w:cs="Times New Roman"/>
          <w:i/>
        </w:rPr>
      </w:pPr>
    </w:p>
    <w:p w14:paraId="537DA5FE"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30 Tipo de inmueble (catálogo): edificación/terreno/mixto </w:t>
      </w:r>
    </w:p>
    <w:p w14:paraId="1655DB6A" w14:textId="77777777" w:rsidR="00B9544A" w:rsidRDefault="00B9544A" w:rsidP="00B9544A">
      <w:pPr>
        <w:spacing w:after="0" w:line="240" w:lineRule="auto"/>
        <w:ind w:left="851" w:right="851"/>
        <w:jc w:val="both"/>
        <w:rPr>
          <w:rFonts w:ascii="Palatino Linotype" w:eastAsia="Calibri" w:hAnsi="Palatino Linotype" w:cs="Times New Roman"/>
          <w:i/>
        </w:rPr>
      </w:pPr>
    </w:p>
    <w:p w14:paraId="76CF38B0"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31 Uso del inmueble </w:t>
      </w:r>
    </w:p>
    <w:p w14:paraId="06BEA736" w14:textId="77777777" w:rsidR="00B9544A" w:rsidRDefault="00B9544A" w:rsidP="00B9544A">
      <w:pPr>
        <w:spacing w:after="0" w:line="240" w:lineRule="auto"/>
        <w:ind w:left="851" w:right="851"/>
        <w:jc w:val="both"/>
        <w:rPr>
          <w:rFonts w:ascii="Palatino Linotype" w:eastAsia="Calibri" w:hAnsi="Palatino Linotype" w:cs="Times New Roman"/>
          <w:i/>
        </w:rPr>
      </w:pPr>
    </w:p>
    <w:p w14:paraId="5B216C0D"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Criterio 32 Operación que da origen a la propiedad o posesión del</w:t>
      </w:r>
      <w:r>
        <w:rPr>
          <w:rFonts w:ascii="Palatino Linotype" w:eastAsia="Calibri" w:hAnsi="Palatino Linotype" w:cs="Times New Roman"/>
          <w:i/>
        </w:rPr>
        <w:t xml:space="preserve"> inmueble</w:t>
      </w:r>
      <w:r w:rsidRPr="00CA577C">
        <w:rPr>
          <w:rFonts w:ascii="Palatino Linotype" w:eastAsia="Calibri" w:hAnsi="Palatino Linotype" w:cs="Times New Roman"/>
          <w:i/>
        </w:rPr>
        <w:t xml:space="preserve"> </w:t>
      </w:r>
    </w:p>
    <w:p w14:paraId="2C3B19B9" w14:textId="77777777" w:rsidR="00B9544A" w:rsidRDefault="00B9544A" w:rsidP="00B9544A">
      <w:pPr>
        <w:spacing w:after="0" w:line="240" w:lineRule="auto"/>
        <w:ind w:left="851" w:right="851"/>
        <w:jc w:val="both"/>
        <w:rPr>
          <w:rFonts w:ascii="Palatino Linotype" w:eastAsia="Calibri" w:hAnsi="Palatino Linotype" w:cs="Times New Roman"/>
          <w:i/>
        </w:rPr>
      </w:pPr>
    </w:p>
    <w:p w14:paraId="7256905E"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33 Valor catastral o último avalúo del inmueble </w:t>
      </w:r>
    </w:p>
    <w:p w14:paraId="7DED4EE5" w14:textId="77777777" w:rsidR="00B9544A" w:rsidRDefault="00B9544A" w:rsidP="00B9544A">
      <w:pPr>
        <w:spacing w:after="0" w:line="240" w:lineRule="auto"/>
        <w:ind w:left="851" w:right="851"/>
        <w:jc w:val="both"/>
        <w:rPr>
          <w:rFonts w:ascii="Palatino Linotype" w:eastAsia="Calibri" w:hAnsi="Palatino Linotype" w:cs="Times New Roman"/>
          <w:i/>
        </w:rPr>
      </w:pPr>
    </w:p>
    <w:p w14:paraId="13F8A500"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34 Título por el cual se acredite la propiedad o posesión del inmueble por parte del Gobierno Federal, las entidades federativas o los municipios, a la fecha de actualización de la información </w:t>
      </w:r>
    </w:p>
    <w:p w14:paraId="44DEA394" w14:textId="77777777" w:rsidR="00B9544A" w:rsidRDefault="00B9544A" w:rsidP="00B9544A">
      <w:pPr>
        <w:spacing w:after="0" w:line="240" w:lineRule="auto"/>
        <w:ind w:left="851" w:right="851"/>
        <w:jc w:val="both"/>
        <w:rPr>
          <w:rFonts w:ascii="Palatino Linotype" w:eastAsia="Calibri" w:hAnsi="Palatino Linotype" w:cs="Times New Roman"/>
          <w:i/>
        </w:rPr>
      </w:pPr>
    </w:p>
    <w:p w14:paraId="2C362F8C"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35 Hipervínculo al Sistema de Información Inmobiliaria Federal y Paraestatal </w:t>
      </w:r>
      <w:proofErr w:type="spellStart"/>
      <w:r w:rsidRPr="00CA577C">
        <w:rPr>
          <w:rFonts w:ascii="Palatino Linotype" w:eastAsia="Calibri" w:hAnsi="Palatino Linotype" w:cs="Times New Roman"/>
          <w:i/>
        </w:rPr>
        <w:t>u</w:t>
      </w:r>
      <w:proofErr w:type="spellEnd"/>
      <w:r w:rsidRPr="00CA577C">
        <w:rPr>
          <w:rFonts w:ascii="Palatino Linotype" w:eastAsia="Calibri" w:hAnsi="Palatino Linotype" w:cs="Times New Roman"/>
          <w:i/>
        </w:rPr>
        <w:t xml:space="preserve"> homólogo de cada entidad federativa </w:t>
      </w:r>
    </w:p>
    <w:p w14:paraId="35CACBFA" w14:textId="77777777" w:rsidR="00B9544A" w:rsidRDefault="00B9544A" w:rsidP="00B9544A">
      <w:pPr>
        <w:spacing w:after="0" w:line="240" w:lineRule="auto"/>
        <w:ind w:left="851" w:right="851"/>
        <w:jc w:val="both"/>
        <w:rPr>
          <w:rFonts w:ascii="Palatino Linotype" w:eastAsia="Calibri" w:hAnsi="Palatino Linotype" w:cs="Times New Roman"/>
          <w:i/>
        </w:rPr>
      </w:pPr>
    </w:p>
    <w:p w14:paraId="3FFFFF8D"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5AFB93DF" w14:textId="77777777" w:rsidR="00B9544A" w:rsidRDefault="00B9544A" w:rsidP="00B9544A">
      <w:pPr>
        <w:spacing w:after="0" w:line="240" w:lineRule="auto"/>
        <w:ind w:left="851" w:right="851"/>
        <w:jc w:val="both"/>
        <w:rPr>
          <w:rFonts w:ascii="Palatino Linotype" w:eastAsia="Calibri" w:hAnsi="Palatino Linotype" w:cs="Times New Roman"/>
          <w:i/>
        </w:rPr>
      </w:pPr>
    </w:p>
    <w:p w14:paraId="0064AF14" w14:textId="77777777" w:rsidR="00B9544A" w:rsidRPr="009947C6" w:rsidRDefault="00B9544A" w:rsidP="00B9544A">
      <w:pPr>
        <w:spacing w:after="0" w:line="240" w:lineRule="auto"/>
        <w:ind w:left="851" w:right="851"/>
        <w:jc w:val="both"/>
        <w:rPr>
          <w:rFonts w:ascii="Palatino Linotype" w:eastAsia="Calibri" w:hAnsi="Palatino Linotype" w:cs="Times New Roman"/>
          <w:b/>
          <w:bCs/>
          <w:i/>
          <w:u w:val="single"/>
        </w:rPr>
      </w:pPr>
      <w:r w:rsidRPr="009947C6">
        <w:rPr>
          <w:rFonts w:ascii="Palatino Linotype" w:eastAsia="Calibri" w:hAnsi="Palatino Linotype" w:cs="Times New Roman"/>
          <w:b/>
          <w:bCs/>
          <w:i/>
          <w:u w:val="single"/>
        </w:rPr>
        <w:t xml:space="preserve">Inventario semestral de altas practicadas a los bienes inmuebles especificando: </w:t>
      </w:r>
    </w:p>
    <w:p w14:paraId="319D364F" w14:textId="77777777" w:rsidR="00B9544A" w:rsidRDefault="00B9544A" w:rsidP="00B9544A">
      <w:pPr>
        <w:spacing w:after="0" w:line="240" w:lineRule="auto"/>
        <w:ind w:left="851" w:right="851"/>
        <w:jc w:val="both"/>
        <w:rPr>
          <w:rFonts w:ascii="Palatino Linotype" w:eastAsia="Calibri" w:hAnsi="Palatino Linotype" w:cs="Times New Roman"/>
          <w:i/>
        </w:rPr>
      </w:pPr>
    </w:p>
    <w:p w14:paraId="77393656"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37 Ejercicio </w:t>
      </w:r>
    </w:p>
    <w:p w14:paraId="68E66DF6" w14:textId="77777777" w:rsidR="00B9544A" w:rsidRDefault="00B9544A" w:rsidP="00B9544A">
      <w:pPr>
        <w:spacing w:after="0" w:line="240" w:lineRule="auto"/>
        <w:ind w:left="851" w:right="851"/>
        <w:jc w:val="both"/>
        <w:rPr>
          <w:rFonts w:ascii="Palatino Linotype" w:eastAsia="Calibri" w:hAnsi="Palatino Linotype" w:cs="Times New Roman"/>
          <w:i/>
        </w:rPr>
      </w:pPr>
    </w:p>
    <w:p w14:paraId="6B1565C9"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lastRenderedPageBreak/>
        <w:t xml:space="preserve">Criterio 38 Periodo que se informa (fecha de inicio y fecha de término con el formato día/mes/año) </w:t>
      </w:r>
    </w:p>
    <w:p w14:paraId="2EEEADAE" w14:textId="77777777" w:rsidR="00B9544A" w:rsidRDefault="00B9544A" w:rsidP="00B9544A">
      <w:pPr>
        <w:spacing w:after="0" w:line="240" w:lineRule="auto"/>
        <w:ind w:left="851" w:right="851"/>
        <w:jc w:val="both"/>
        <w:rPr>
          <w:rFonts w:ascii="Palatino Linotype" w:eastAsia="Calibri" w:hAnsi="Palatino Linotype" w:cs="Times New Roman"/>
          <w:i/>
        </w:rPr>
      </w:pPr>
    </w:p>
    <w:p w14:paraId="1589C82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39 Descripción del bien </w:t>
      </w:r>
    </w:p>
    <w:p w14:paraId="61D02EC6" w14:textId="77777777" w:rsidR="00B9544A" w:rsidRDefault="00B9544A" w:rsidP="00B9544A">
      <w:pPr>
        <w:spacing w:after="0" w:line="240" w:lineRule="auto"/>
        <w:ind w:left="851" w:right="851"/>
        <w:jc w:val="both"/>
        <w:rPr>
          <w:rFonts w:ascii="Palatino Linotype" w:eastAsia="Calibri" w:hAnsi="Palatino Linotype" w:cs="Times New Roman"/>
          <w:i/>
        </w:rPr>
      </w:pPr>
    </w:p>
    <w:p w14:paraId="0A9F3B06"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40 Causa de alta </w:t>
      </w:r>
    </w:p>
    <w:p w14:paraId="19A80789" w14:textId="77777777" w:rsidR="00B9544A" w:rsidRDefault="00B9544A" w:rsidP="00B9544A">
      <w:pPr>
        <w:spacing w:after="0" w:line="240" w:lineRule="auto"/>
        <w:ind w:left="851" w:right="851"/>
        <w:jc w:val="both"/>
        <w:rPr>
          <w:rFonts w:ascii="Palatino Linotype" w:eastAsia="Calibri" w:hAnsi="Palatino Linotype" w:cs="Times New Roman"/>
          <w:i/>
        </w:rPr>
      </w:pPr>
    </w:p>
    <w:p w14:paraId="5E35C8A4"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41 Fecha de alta con el formato día/mes/año </w:t>
      </w:r>
    </w:p>
    <w:p w14:paraId="505F2C6B" w14:textId="77777777" w:rsidR="00B9544A" w:rsidRDefault="00B9544A" w:rsidP="00B9544A">
      <w:pPr>
        <w:spacing w:after="0" w:line="240" w:lineRule="auto"/>
        <w:ind w:left="851" w:right="851"/>
        <w:jc w:val="both"/>
        <w:rPr>
          <w:rFonts w:ascii="Palatino Linotype" w:eastAsia="Calibri" w:hAnsi="Palatino Linotype" w:cs="Times New Roman"/>
          <w:i/>
        </w:rPr>
      </w:pPr>
    </w:p>
    <w:p w14:paraId="6E37F3D6"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42 Valor del bien a la fecha del alta </w:t>
      </w:r>
    </w:p>
    <w:p w14:paraId="73925951" w14:textId="77777777" w:rsidR="00B9544A" w:rsidRDefault="00B9544A" w:rsidP="00B9544A">
      <w:pPr>
        <w:spacing w:after="0" w:line="240" w:lineRule="auto"/>
        <w:ind w:left="851" w:right="851"/>
        <w:jc w:val="both"/>
        <w:rPr>
          <w:rFonts w:ascii="Palatino Linotype" w:eastAsia="Calibri" w:hAnsi="Palatino Linotype" w:cs="Times New Roman"/>
          <w:i/>
        </w:rPr>
      </w:pPr>
    </w:p>
    <w:p w14:paraId="50796CF0" w14:textId="77777777" w:rsidR="00B9544A" w:rsidRPr="009947C6" w:rsidRDefault="00B9544A" w:rsidP="00B9544A">
      <w:pPr>
        <w:spacing w:after="0" w:line="240" w:lineRule="auto"/>
        <w:ind w:left="851" w:right="851"/>
        <w:jc w:val="both"/>
        <w:rPr>
          <w:rFonts w:ascii="Palatino Linotype" w:eastAsia="Calibri" w:hAnsi="Palatino Linotype" w:cs="Times New Roman"/>
          <w:b/>
          <w:bCs/>
          <w:i/>
          <w:u w:val="single"/>
        </w:rPr>
      </w:pPr>
      <w:r w:rsidRPr="009947C6">
        <w:rPr>
          <w:rFonts w:ascii="Palatino Linotype" w:eastAsia="Calibri" w:hAnsi="Palatino Linotype" w:cs="Times New Roman"/>
          <w:b/>
          <w:bCs/>
          <w:i/>
          <w:u w:val="single"/>
        </w:rPr>
        <w:t xml:space="preserve">Inventario semestral de bajas practicadas a los bienes inmuebles especificando: </w:t>
      </w:r>
    </w:p>
    <w:p w14:paraId="5D551E69" w14:textId="77777777" w:rsidR="00B9544A" w:rsidRDefault="00B9544A" w:rsidP="00B9544A">
      <w:pPr>
        <w:spacing w:after="0" w:line="240" w:lineRule="auto"/>
        <w:ind w:left="851" w:right="851"/>
        <w:jc w:val="both"/>
        <w:rPr>
          <w:rFonts w:ascii="Palatino Linotype" w:eastAsia="Calibri" w:hAnsi="Palatino Linotype" w:cs="Times New Roman"/>
          <w:i/>
        </w:rPr>
      </w:pPr>
    </w:p>
    <w:p w14:paraId="257C793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43 Ejercicio </w:t>
      </w:r>
    </w:p>
    <w:p w14:paraId="3342E901" w14:textId="77777777" w:rsidR="00B9544A" w:rsidRDefault="00B9544A" w:rsidP="00B9544A">
      <w:pPr>
        <w:spacing w:after="0" w:line="240" w:lineRule="auto"/>
        <w:ind w:left="851" w:right="851"/>
        <w:jc w:val="both"/>
        <w:rPr>
          <w:rFonts w:ascii="Palatino Linotype" w:eastAsia="Calibri" w:hAnsi="Palatino Linotype" w:cs="Times New Roman"/>
          <w:i/>
        </w:rPr>
      </w:pPr>
    </w:p>
    <w:p w14:paraId="28F1A3C8"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44 Periodo que se informa (fecha de inicio y fecha de término con el formato día/mes/año) </w:t>
      </w:r>
    </w:p>
    <w:p w14:paraId="5924F005" w14:textId="77777777" w:rsidR="00B9544A" w:rsidRDefault="00B9544A" w:rsidP="00B9544A">
      <w:pPr>
        <w:spacing w:after="0" w:line="240" w:lineRule="auto"/>
        <w:ind w:left="851" w:right="851"/>
        <w:jc w:val="both"/>
        <w:rPr>
          <w:rFonts w:ascii="Palatino Linotype" w:eastAsia="Calibri" w:hAnsi="Palatino Linotype" w:cs="Times New Roman"/>
          <w:i/>
        </w:rPr>
      </w:pPr>
    </w:p>
    <w:p w14:paraId="7918CAC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45 Descripción del bien </w:t>
      </w:r>
    </w:p>
    <w:p w14:paraId="472821C3" w14:textId="77777777" w:rsidR="00B9544A" w:rsidRDefault="00B9544A" w:rsidP="00B9544A">
      <w:pPr>
        <w:spacing w:after="0" w:line="240" w:lineRule="auto"/>
        <w:ind w:left="851" w:right="851"/>
        <w:jc w:val="both"/>
        <w:rPr>
          <w:rFonts w:ascii="Palatino Linotype" w:eastAsia="Calibri" w:hAnsi="Palatino Linotype" w:cs="Times New Roman"/>
          <w:i/>
        </w:rPr>
      </w:pPr>
    </w:p>
    <w:p w14:paraId="69A41E36"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46 Causa de baja </w:t>
      </w:r>
    </w:p>
    <w:p w14:paraId="5827FECB" w14:textId="77777777" w:rsidR="00B9544A" w:rsidRDefault="00B9544A" w:rsidP="00B9544A">
      <w:pPr>
        <w:spacing w:after="0" w:line="240" w:lineRule="auto"/>
        <w:ind w:left="851" w:right="851"/>
        <w:jc w:val="both"/>
        <w:rPr>
          <w:rFonts w:ascii="Palatino Linotype" w:eastAsia="Calibri" w:hAnsi="Palatino Linotype" w:cs="Times New Roman"/>
          <w:i/>
        </w:rPr>
      </w:pPr>
    </w:p>
    <w:p w14:paraId="11669148"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47 Fecha de baja con el formato día/mes/año </w:t>
      </w:r>
    </w:p>
    <w:p w14:paraId="26E04156" w14:textId="77777777" w:rsidR="00B9544A" w:rsidRDefault="00B9544A" w:rsidP="00B9544A">
      <w:pPr>
        <w:spacing w:after="0" w:line="240" w:lineRule="auto"/>
        <w:ind w:left="851" w:right="851"/>
        <w:jc w:val="both"/>
        <w:rPr>
          <w:rFonts w:ascii="Palatino Linotype" w:eastAsia="Calibri" w:hAnsi="Palatino Linotype" w:cs="Times New Roman"/>
          <w:i/>
        </w:rPr>
      </w:pPr>
    </w:p>
    <w:p w14:paraId="0437535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48 Valor del inmueble a la fecha de la baja </w:t>
      </w:r>
    </w:p>
    <w:p w14:paraId="5984F4F0" w14:textId="77777777" w:rsidR="00B9544A" w:rsidRDefault="00B9544A" w:rsidP="00B9544A">
      <w:pPr>
        <w:spacing w:after="0" w:line="240" w:lineRule="auto"/>
        <w:ind w:left="851" w:right="851"/>
        <w:jc w:val="both"/>
        <w:rPr>
          <w:rFonts w:ascii="Palatino Linotype" w:eastAsia="Calibri" w:hAnsi="Palatino Linotype" w:cs="Times New Roman"/>
          <w:i/>
        </w:rPr>
      </w:pPr>
    </w:p>
    <w:p w14:paraId="5CB58E33" w14:textId="77777777" w:rsidR="00B9544A" w:rsidRPr="009947C6" w:rsidRDefault="00B9544A" w:rsidP="00B9544A">
      <w:pPr>
        <w:spacing w:after="0" w:line="240" w:lineRule="auto"/>
        <w:ind w:left="851" w:right="851"/>
        <w:jc w:val="both"/>
        <w:rPr>
          <w:rFonts w:ascii="Palatino Linotype" w:eastAsia="Calibri" w:hAnsi="Palatino Linotype" w:cs="Times New Roman"/>
          <w:b/>
          <w:bCs/>
          <w:i/>
          <w:u w:val="single"/>
        </w:rPr>
      </w:pPr>
      <w:r w:rsidRPr="009947C6">
        <w:rPr>
          <w:rFonts w:ascii="Palatino Linotype" w:eastAsia="Calibri" w:hAnsi="Palatino Linotype" w:cs="Times New Roman"/>
          <w:b/>
          <w:bCs/>
          <w:i/>
          <w:u w:val="single"/>
        </w:rPr>
        <w:t xml:space="preserve">La información respecto de los bienes muebles e inmuebles donados es la siguiente: </w:t>
      </w:r>
    </w:p>
    <w:p w14:paraId="3C1D33C3" w14:textId="77777777" w:rsidR="00B9544A" w:rsidRDefault="00B9544A" w:rsidP="00B9544A">
      <w:pPr>
        <w:spacing w:after="0" w:line="240" w:lineRule="auto"/>
        <w:ind w:left="851" w:right="851"/>
        <w:jc w:val="both"/>
        <w:rPr>
          <w:rFonts w:ascii="Palatino Linotype" w:eastAsia="Calibri" w:hAnsi="Palatino Linotype" w:cs="Times New Roman"/>
          <w:i/>
        </w:rPr>
      </w:pPr>
    </w:p>
    <w:p w14:paraId="475795A2"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49 Ejercicio </w:t>
      </w:r>
    </w:p>
    <w:p w14:paraId="061440DF" w14:textId="77777777" w:rsidR="00B9544A" w:rsidRDefault="00B9544A" w:rsidP="00B9544A">
      <w:pPr>
        <w:spacing w:after="0" w:line="240" w:lineRule="auto"/>
        <w:ind w:left="851" w:right="851"/>
        <w:jc w:val="both"/>
        <w:rPr>
          <w:rFonts w:ascii="Palatino Linotype" w:eastAsia="Calibri" w:hAnsi="Palatino Linotype" w:cs="Times New Roman"/>
          <w:i/>
        </w:rPr>
      </w:pPr>
    </w:p>
    <w:p w14:paraId="52095665"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50 Periodo que se informa (fecha de inicio y fecha de término con el formato día/mes/año) </w:t>
      </w:r>
    </w:p>
    <w:p w14:paraId="4B44410C" w14:textId="77777777" w:rsidR="00B9544A" w:rsidRDefault="00B9544A" w:rsidP="00B9544A">
      <w:pPr>
        <w:spacing w:after="0" w:line="240" w:lineRule="auto"/>
        <w:ind w:left="851" w:right="851"/>
        <w:jc w:val="both"/>
        <w:rPr>
          <w:rFonts w:ascii="Palatino Linotype" w:eastAsia="Calibri" w:hAnsi="Palatino Linotype" w:cs="Times New Roman"/>
          <w:i/>
        </w:rPr>
      </w:pPr>
    </w:p>
    <w:p w14:paraId="148059D4"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51 Descripción del bien </w:t>
      </w:r>
    </w:p>
    <w:p w14:paraId="1B02E625" w14:textId="77777777" w:rsidR="00B9544A" w:rsidRDefault="00B9544A" w:rsidP="00B9544A">
      <w:pPr>
        <w:spacing w:after="0" w:line="240" w:lineRule="auto"/>
        <w:ind w:left="851" w:right="851"/>
        <w:jc w:val="both"/>
        <w:rPr>
          <w:rFonts w:ascii="Palatino Linotype" w:eastAsia="Calibri" w:hAnsi="Palatino Linotype" w:cs="Times New Roman"/>
          <w:i/>
        </w:rPr>
      </w:pPr>
    </w:p>
    <w:p w14:paraId="5943E1E5"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lastRenderedPageBreak/>
        <w:t xml:space="preserve">Criterio 52 Actividades a las que se destinará el bien donado (catálogo): Educativas/Culturales/De salud/De investigación científica/De aplicación de nuevas tecnologías/De beneficencia/Prestación de servicios sociales/Ayuda humanitaria/Otra </w:t>
      </w:r>
    </w:p>
    <w:p w14:paraId="1C3E00D6" w14:textId="77777777" w:rsidR="00B9544A" w:rsidRDefault="00B9544A" w:rsidP="00B9544A">
      <w:pPr>
        <w:spacing w:after="0" w:line="240" w:lineRule="auto"/>
        <w:ind w:left="851" w:right="851"/>
        <w:jc w:val="both"/>
        <w:rPr>
          <w:rFonts w:ascii="Palatino Linotype" w:eastAsia="Calibri" w:hAnsi="Palatino Linotype" w:cs="Times New Roman"/>
          <w:i/>
        </w:rPr>
      </w:pPr>
    </w:p>
    <w:p w14:paraId="11B2C1C6"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53 Personería jurídica del donatario (catálogo): Persona física/Persona moral </w:t>
      </w:r>
    </w:p>
    <w:p w14:paraId="11C08CF8" w14:textId="77777777" w:rsidR="00B9544A" w:rsidRDefault="00B9544A" w:rsidP="00B9544A">
      <w:pPr>
        <w:spacing w:after="0" w:line="240" w:lineRule="auto"/>
        <w:ind w:left="851" w:right="851"/>
        <w:jc w:val="both"/>
        <w:rPr>
          <w:rFonts w:ascii="Palatino Linotype" w:eastAsia="Calibri" w:hAnsi="Palatino Linotype" w:cs="Times New Roman"/>
          <w:i/>
        </w:rPr>
      </w:pPr>
    </w:p>
    <w:p w14:paraId="22ECB6E0"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54 En caso de persona física: Nombre (nombre[s], primer apellido, segundo apellido) </w:t>
      </w:r>
    </w:p>
    <w:p w14:paraId="6E306C5D" w14:textId="77777777" w:rsidR="00B9544A" w:rsidRDefault="00B9544A" w:rsidP="00B9544A">
      <w:pPr>
        <w:spacing w:after="0" w:line="240" w:lineRule="auto"/>
        <w:ind w:left="851" w:right="851"/>
        <w:jc w:val="both"/>
        <w:rPr>
          <w:rFonts w:ascii="Palatino Linotype" w:eastAsia="Calibri" w:hAnsi="Palatino Linotype" w:cs="Times New Roman"/>
          <w:i/>
        </w:rPr>
      </w:pPr>
    </w:p>
    <w:p w14:paraId="52BA2671"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4A61A43A" w14:textId="77777777" w:rsidR="00B9544A" w:rsidRDefault="00B9544A" w:rsidP="00B9544A">
      <w:pPr>
        <w:spacing w:after="0" w:line="240" w:lineRule="auto"/>
        <w:ind w:left="851" w:right="851"/>
        <w:jc w:val="both"/>
        <w:rPr>
          <w:rFonts w:ascii="Palatino Linotype" w:eastAsia="Calibri" w:hAnsi="Palatino Linotype" w:cs="Times New Roman"/>
          <w:i/>
        </w:rPr>
      </w:pPr>
    </w:p>
    <w:p w14:paraId="1EE6237B"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56 Denominación o razón social del donatario113 </w:t>
      </w:r>
    </w:p>
    <w:p w14:paraId="7DEBFA6D" w14:textId="77777777" w:rsidR="00B9544A" w:rsidRDefault="00B9544A" w:rsidP="00B9544A">
      <w:pPr>
        <w:spacing w:after="0" w:line="240" w:lineRule="auto"/>
        <w:ind w:left="851" w:right="851"/>
        <w:jc w:val="both"/>
        <w:rPr>
          <w:rFonts w:ascii="Palatino Linotype" w:eastAsia="Calibri" w:hAnsi="Palatino Linotype" w:cs="Times New Roman"/>
          <w:i/>
        </w:rPr>
      </w:pPr>
    </w:p>
    <w:p w14:paraId="60F31225"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57 Valor de adquisición o valor de inventario del bien donado </w:t>
      </w:r>
    </w:p>
    <w:p w14:paraId="680BFAAB" w14:textId="77777777" w:rsidR="00B9544A" w:rsidRDefault="00B9544A" w:rsidP="00B9544A">
      <w:pPr>
        <w:spacing w:after="0" w:line="240" w:lineRule="auto"/>
        <w:ind w:left="851" w:right="851"/>
        <w:jc w:val="both"/>
        <w:rPr>
          <w:rFonts w:ascii="Palatino Linotype" w:eastAsia="Calibri" w:hAnsi="Palatino Linotype" w:cs="Times New Roman"/>
          <w:i/>
        </w:rPr>
      </w:pPr>
    </w:p>
    <w:p w14:paraId="2E9C5B2C"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3F6273C9" w14:textId="77777777" w:rsidR="00B9544A" w:rsidRDefault="00B9544A" w:rsidP="00B9544A">
      <w:pPr>
        <w:spacing w:after="0" w:line="240" w:lineRule="auto"/>
        <w:ind w:left="851" w:right="851"/>
        <w:jc w:val="both"/>
        <w:rPr>
          <w:rFonts w:ascii="Palatino Linotype" w:eastAsia="Calibri" w:hAnsi="Palatino Linotype" w:cs="Times New Roman"/>
          <w:i/>
        </w:rPr>
      </w:pPr>
    </w:p>
    <w:p w14:paraId="3F00C6D4"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 Criterio 59 Hipervínculo al Acuerdo presidencial respectivo, en el caso de donaciones a gobiernos e instituciones extranjeros o a organizaciones internacionales para ayuda humanitaria o investigación científica</w:t>
      </w:r>
    </w:p>
    <w:p w14:paraId="1BD88092" w14:textId="77777777" w:rsidR="00B9544A" w:rsidRDefault="00B9544A" w:rsidP="00B9544A">
      <w:pPr>
        <w:spacing w:after="0" w:line="240" w:lineRule="auto"/>
        <w:ind w:left="1985" w:right="851" w:hanging="1134"/>
        <w:jc w:val="both"/>
        <w:rPr>
          <w:rFonts w:ascii="Palatino Linotype" w:eastAsia="Calibri" w:hAnsi="Palatino Linotype" w:cs="Times New Roman"/>
          <w:i/>
        </w:rPr>
      </w:pPr>
    </w:p>
    <w:p w14:paraId="5BC91470" w14:textId="77777777" w:rsidR="00B9544A" w:rsidRDefault="00B9544A" w:rsidP="00B9544A">
      <w:pPr>
        <w:spacing w:after="0" w:line="240" w:lineRule="auto"/>
        <w:ind w:left="851" w:right="851"/>
        <w:jc w:val="both"/>
        <w:rPr>
          <w:rFonts w:ascii="Palatino Linotype" w:eastAsia="Calibri" w:hAnsi="Palatino Linotype" w:cs="Times New Roman"/>
          <w:i/>
        </w:rPr>
      </w:pPr>
      <w:r w:rsidRPr="009947C6">
        <w:rPr>
          <w:rFonts w:ascii="Palatino Linotype" w:eastAsia="Calibri" w:hAnsi="Palatino Linotype" w:cs="Times New Roman"/>
          <w:b/>
          <w:bCs/>
          <w:i/>
          <w:u w:val="single"/>
        </w:rPr>
        <w:t>Criterios adjetivos de actualización</w:t>
      </w:r>
      <w:r w:rsidRPr="00CA577C">
        <w:rPr>
          <w:rFonts w:ascii="Palatino Linotype" w:eastAsia="Calibri" w:hAnsi="Palatino Linotype" w:cs="Times New Roman"/>
          <w:i/>
        </w:rPr>
        <w:t xml:space="preserve">  </w:t>
      </w:r>
    </w:p>
    <w:p w14:paraId="4C21FDC1" w14:textId="77777777" w:rsidR="00B9544A" w:rsidRDefault="00B9544A" w:rsidP="00B9544A">
      <w:pPr>
        <w:spacing w:after="0" w:line="240" w:lineRule="auto"/>
        <w:ind w:left="851" w:right="851"/>
        <w:jc w:val="both"/>
        <w:rPr>
          <w:rFonts w:ascii="Palatino Linotype" w:eastAsia="Calibri" w:hAnsi="Palatino Linotype" w:cs="Times New Roman"/>
          <w:i/>
        </w:rPr>
      </w:pPr>
    </w:p>
    <w:p w14:paraId="4F10B2A0"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60 Periodo de actualización de la información: semestral; en su caso, 30 días hábiles después de adquirir o dar de baja algún bien </w:t>
      </w:r>
    </w:p>
    <w:p w14:paraId="4EA171FA" w14:textId="77777777" w:rsidR="00B9544A" w:rsidRDefault="00B9544A" w:rsidP="00B9544A">
      <w:pPr>
        <w:spacing w:after="0" w:line="240" w:lineRule="auto"/>
        <w:ind w:left="851" w:right="851"/>
        <w:jc w:val="both"/>
        <w:rPr>
          <w:rFonts w:ascii="Palatino Linotype" w:eastAsia="Calibri" w:hAnsi="Palatino Linotype" w:cs="Times New Roman"/>
          <w:i/>
        </w:rPr>
      </w:pPr>
    </w:p>
    <w:p w14:paraId="229E5319"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61 La información deberá estar actualizada al periodo que corresponde de acuerdo con la Tabla de actualización y conservación de la información </w:t>
      </w:r>
    </w:p>
    <w:p w14:paraId="2EE6A04D" w14:textId="77777777" w:rsidR="00B9544A" w:rsidRDefault="00B9544A" w:rsidP="00B9544A">
      <w:pPr>
        <w:spacing w:after="0" w:line="240" w:lineRule="auto"/>
        <w:ind w:left="851" w:right="851"/>
        <w:jc w:val="both"/>
        <w:rPr>
          <w:rFonts w:ascii="Palatino Linotype" w:eastAsia="Calibri" w:hAnsi="Palatino Linotype" w:cs="Times New Roman"/>
          <w:i/>
        </w:rPr>
      </w:pPr>
    </w:p>
    <w:p w14:paraId="60A088FB"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62 Conservar en el sitio de Internet y a través de la Plataforma Nacional la información de acuerdo con la Tabla de actualización y conservación de la información Criterios adjetivos de confiabilidad </w:t>
      </w:r>
    </w:p>
    <w:p w14:paraId="09B3EB51" w14:textId="77777777" w:rsidR="00B9544A" w:rsidRDefault="00B9544A" w:rsidP="00B9544A">
      <w:pPr>
        <w:spacing w:after="0" w:line="240" w:lineRule="auto"/>
        <w:ind w:left="851" w:right="851"/>
        <w:jc w:val="both"/>
        <w:rPr>
          <w:rFonts w:ascii="Palatino Linotype" w:eastAsia="Calibri" w:hAnsi="Palatino Linotype" w:cs="Times New Roman"/>
          <w:i/>
        </w:rPr>
      </w:pPr>
    </w:p>
    <w:p w14:paraId="565725A4"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63 Área(s) responsable(s) que genera(n), posee(n), publica(n) y/o actualiza(n) la información </w:t>
      </w:r>
    </w:p>
    <w:p w14:paraId="684BECA7" w14:textId="77777777" w:rsidR="00B9544A" w:rsidRDefault="00B9544A" w:rsidP="00B9544A">
      <w:pPr>
        <w:spacing w:after="0" w:line="240" w:lineRule="auto"/>
        <w:ind w:left="851" w:right="851"/>
        <w:jc w:val="both"/>
        <w:rPr>
          <w:rFonts w:ascii="Palatino Linotype" w:eastAsia="Calibri" w:hAnsi="Palatino Linotype" w:cs="Times New Roman"/>
          <w:i/>
        </w:rPr>
      </w:pPr>
    </w:p>
    <w:p w14:paraId="43C2A7F9"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64 Fecha de actualización de la información publicada con el formato día/mes/año </w:t>
      </w:r>
    </w:p>
    <w:p w14:paraId="1DB2C51D" w14:textId="77777777" w:rsidR="00B9544A" w:rsidRDefault="00B9544A" w:rsidP="00B9544A">
      <w:pPr>
        <w:spacing w:after="0" w:line="240" w:lineRule="auto"/>
        <w:ind w:left="851" w:right="851"/>
        <w:jc w:val="both"/>
        <w:rPr>
          <w:rFonts w:ascii="Palatino Linotype" w:eastAsia="Calibri" w:hAnsi="Palatino Linotype" w:cs="Times New Roman"/>
          <w:i/>
        </w:rPr>
      </w:pPr>
    </w:p>
    <w:p w14:paraId="6E40B23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65 Fecha de validación de la información publicada con el formato día/mes/año </w:t>
      </w:r>
    </w:p>
    <w:p w14:paraId="4301C92A" w14:textId="77777777" w:rsidR="00B9544A" w:rsidRDefault="00B9544A" w:rsidP="00B9544A">
      <w:pPr>
        <w:spacing w:after="0" w:line="240" w:lineRule="auto"/>
        <w:ind w:left="851" w:right="851"/>
        <w:jc w:val="both"/>
        <w:rPr>
          <w:rFonts w:ascii="Palatino Linotype" w:eastAsia="Calibri" w:hAnsi="Palatino Linotype" w:cs="Times New Roman"/>
          <w:i/>
        </w:rPr>
      </w:pPr>
    </w:p>
    <w:p w14:paraId="368F1A5D"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2AF32DEA" w14:textId="77777777" w:rsidR="00B9544A" w:rsidRDefault="00B9544A" w:rsidP="00B9544A">
      <w:pPr>
        <w:spacing w:after="0" w:line="240" w:lineRule="auto"/>
        <w:ind w:left="851" w:right="851"/>
        <w:jc w:val="both"/>
        <w:rPr>
          <w:rFonts w:ascii="Palatino Linotype" w:eastAsia="Calibri" w:hAnsi="Palatino Linotype" w:cs="Times New Roman"/>
          <w:i/>
        </w:rPr>
      </w:pPr>
    </w:p>
    <w:p w14:paraId="4E353277"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 xml:space="preserve">Criterio 67 La información publicada se organiza mediante los formatos 34a al 34g, en los que se incluyen todos los campos especificados en los criterios sustantivos de contenido </w:t>
      </w:r>
    </w:p>
    <w:p w14:paraId="69DDCB81" w14:textId="77777777" w:rsidR="00B9544A" w:rsidRDefault="00B9544A" w:rsidP="00B9544A">
      <w:pPr>
        <w:spacing w:after="0" w:line="240" w:lineRule="auto"/>
        <w:ind w:left="851" w:right="851"/>
        <w:jc w:val="both"/>
        <w:rPr>
          <w:rFonts w:ascii="Palatino Linotype" w:eastAsia="Calibri" w:hAnsi="Palatino Linotype" w:cs="Times New Roman"/>
          <w:i/>
        </w:rPr>
      </w:pPr>
    </w:p>
    <w:p w14:paraId="7CD5109E" w14:textId="77777777" w:rsidR="00B9544A" w:rsidRDefault="00B9544A" w:rsidP="00B9544A">
      <w:pPr>
        <w:spacing w:after="0" w:line="240" w:lineRule="auto"/>
        <w:ind w:left="851" w:right="851"/>
        <w:jc w:val="both"/>
        <w:rPr>
          <w:rFonts w:ascii="Palatino Linotype" w:eastAsia="Calibri" w:hAnsi="Palatino Linotype" w:cs="Times New Roman"/>
          <w:i/>
        </w:rPr>
      </w:pPr>
      <w:r w:rsidRPr="00CA577C">
        <w:rPr>
          <w:rFonts w:ascii="Palatino Linotype" w:eastAsia="Calibri" w:hAnsi="Palatino Linotype" w:cs="Times New Roman"/>
          <w:i/>
        </w:rPr>
        <w:t>Criterio 68 El soporte de la información permite su reutilización</w:t>
      </w:r>
    </w:p>
    <w:p w14:paraId="14EB67CD" w14:textId="77777777" w:rsidR="00B9544A" w:rsidRDefault="00B9544A" w:rsidP="00B9544A">
      <w:pPr>
        <w:spacing w:after="0" w:line="240" w:lineRule="auto"/>
        <w:ind w:left="1985" w:right="900" w:hanging="1134"/>
        <w:jc w:val="both"/>
        <w:rPr>
          <w:rFonts w:ascii="Palatino Linotype" w:eastAsia="Calibri" w:hAnsi="Palatino Linotype" w:cs="Times New Roman"/>
          <w:i/>
        </w:rPr>
      </w:pPr>
    </w:p>
    <w:p w14:paraId="25F9D441" w14:textId="77777777" w:rsidR="00B9544A" w:rsidRDefault="00B9544A" w:rsidP="00B9544A">
      <w:pPr>
        <w:spacing w:after="0" w:line="240" w:lineRule="auto"/>
        <w:ind w:left="1985" w:right="900" w:hanging="1134"/>
        <w:jc w:val="both"/>
        <w:rPr>
          <w:rFonts w:ascii="Palatino Linotype" w:eastAsia="Calibri" w:hAnsi="Palatino Linotype" w:cs="Times New Roman"/>
          <w:i/>
        </w:rPr>
      </w:pPr>
    </w:p>
    <w:p w14:paraId="7C507E9A" w14:textId="77777777" w:rsidR="00B9544A" w:rsidRDefault="00B9544A" w:rsidP="00B9544A">
      <w:pPr>
        <w:spacing w:after="0" w:line="240" w:lineRule="auto"/>
        <w:ind w:left="1985" w:right="900" w:hanging="1134"/>
        <w:jc w:val="both"/>
        <w:rPr>
          <w:rFonts w:ascii="Palatino Linotype" w:eastAsia="Calibri" w:hAnsi="Palatino Linotype" w:cs="Times New Roman"/>
          <w:i/>
        </w:rPr>
      </w:pPr>
    </w:p>
    <w:p w14:paraId="3715D49B" w14:textId="77777777" w:rsidR="00B9544A" w:rsidRPr="00E56792" w:rsidRDefault="00B9544A" w:rsidP="00B9544A">
      <w:pPr>
        <w:spacing w:after="0" w:line="240" w:lineRule="auto"/>
        <w:rPr>
          <w:rFonts w:ascii="Times New Roman" w:eastAsia="Times New Roman" w:hAnsi="Times New Roman" w:cs="Times New Roman"/>
          <w:sz w:val="24"/>
          <w:szCs w:val="24"/>
          <w:lang w:eastAsia="es-ES"/>
        </w:rPr>
      </w:pPr>
    </w:p>
    <w:p w14:paraId="5B89FF1F" w14:textId="77777777" w:rsidR="00B9544A" w:rsidRDefault="00B9544A" w:rsidP="00B9544A">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De los preceptos referidos con anterioridad, podemos advertir de la existencia de documentos específicos que pudieran colmar las pretensiones del Recurrente, ya que </w:t>
      </w:r>
      <w:r w:rsidRPr="00D865BA">
        <w:rPr>
          <w:rFonts w:ascii="Palatino Linotype" w:eastAsia="Calibri" w:hAnsi="Palatino Linotype" w:cs="Arial"/>
          <w:sz w:val="24"/>
        </w:rPr>
        <w:t>los sujetos obligados</w:t>
      </w:r>
      <w:r>
        <w:rPr>
          <w:rFonts w:ascii="Palatino Linotype" w:eastAsia="Calibri" w:hAnsi="Palatino Linotype" w:cs="Arial"/>
          <w:sz w:val="24"/>
        </w:rPr>
        <w:t xml:space="preserve"> deberán publicar</w:t>
      </w:r>
      <w:r w:rsidRPr="00D865BA">
        <w:rPr>
          <w:rFonts w:ascii="Palatino Linotype" w:eastAsia="Calibri" w:hAnsi="Palatino Linotype" w:cs="Arial"/>
          <w:sz w:val="24"/>
        </w:rPr>
        <w:t xml:space="preserve"> el inventario de bienes muebles e inmuebles que utilicen, tengan a su cargo y/o les hayan sido asignados para el ejercicio de sus funciones</w:t>
      </w:r>
      <w:r>
        <w:rPr>
          <w:rFonts w:ascii="Palatino Linotype" w:eastAsia="Calibri" w:hAnsi="Palatino Linotype" w:cs="Arial"/>
          <w:sz w:val="24"/>
        </w:rPr>
        <w:t xml:space="preserve">, en dicho inventario se deberá incluir </w:t>
      </w:r>
      <w:r w:rsidRPr="00D865BA">
        <w:rPr>
          <w:rFonts w:ascii="Palatino Linotype" w:eastAsia="Calibri" w:hAnsi="Palatino Linotype" w:cs="Arial"/>
          <w:b/>
          <w:bCs/>
          <w:sz w:val="24"/>
          <w:u w:val="single"/>
        </w:rPr>
        <w:t>un inventario de altas, bajas y donaciones</w:t>
      </w:r>
      <w:r w:rsidRPr="00D865BA">
        <w:rPr>
          <w:rFonts w:ascii="Palatino Linotype" w:eastAsia="Calibri" w:hAnsi="Palatino Linotype" w:cs="Arial"/>
          <w:sz w:val="24"/>
        </w:rPr>
        <w:t xml:space="preserve"> de bienes muebles e inmuebles, en caso de haberlas</w:t>
      </w:r>
      <w:r>
        <w:rPr>
          <w:rFonts w:ascii="Palatino Linotype" w:eastAsia="Calibri" w:hAnsi="Palatino Linotype" w:cs="Arial"/>
          <w:sz w:val="24"/>
        </w:rPr>
        <w:t xml:space="preserve">, sin embarco también </w:t>
      </w:r>
      <w:r>
        <w:rPr>
          <w:rFonts w:ascii="Palatino Linotype" w:eastAsia="Calibri" w:hAnsi="Palatino Linotype" w:cs="Arial"/>
          <w:sz w:val="24"/>
        </w:rPr>
        <w:lastRenderedPageBreak/>
        <w:t>se precisa que el s</w:t>
      </w:r>
      <w:r w:rsidRPr="00D865BA">
        <w:rPr>
          <w:rFonts w:ascii="Palatino Linotype" w:eastAsia="Calibri" w:hAnsi="Palatino Linotype" w:cs="Arial"/>
          <w:sz w:val="24"/>
        </w:rPr>
        <w:t>ujeto obligado</w:t>
      </w:r>
      <w:r>
        <w:rPr>
          <w:rFonts w:ascii="Palatino Linotype" w:eastAsia="Calibri" w:hAnsi="Palatino Linotype" w:cs="Arial"/>
          <w:sz w:val="24"/>
        </w:rPr>
        <w:t xml:space="preserve"> que</w:t>
      </w:r>
      <w:r w:rsidRPr="00D865BA">
        <w:rPr>
          <w:rFonts w:ascii="Palatino Linotype" w:eastAsia="Calibri" w:hAnsi="Palatino Linotype" w:cs="Arial"/>
          <w:sz w:val="24"/>
        </w:rPr>
        <w:t xml:space="preserve"> utilice o tenga a su cargo bienes muebles o inmuebles sobre los cuales reportar su tenencia se encuentren reservados por motivos de Seguridad Nacional, Seguridad Pública o de interés público, en la "Descripción del bien" o "Denominación del inmueble", según corresponda, se especificará en la descripción del bien la nota “bien número #”, indicando el número que se le asigne cronológicamente a cada bien, el cual no podrá ser el mismo para ningún otro del sujeto obligado por motivos de identificación única de éstos</w:t>
      </w:r>
      <w:r>
        <w:rPr>
          <w:rFonts w:ascii="Palatino Linotype" w:eastAsia="Calibri" w:hAnsi="Palatino Linotype" w:cs="Arial"/>
          <w:sz w:val="24"/>
        </w:rPr>
        <w:t>.</w:t>
      </w:r>
    </w:p>
    <w:p w14:paraId="580D26AC" w14:textId="77777777" w:rsidR="00B9544A" w:rsidRDefault="00B9544A" w:rsidP="00B9544A">
      <w:pPr>
        <w:spacing w:line="360" w:lineRule="auto"/>
        <w:jc w:val="both"/>
        <w:rPr>
          <w:rFonts w:ascii="Palatino Linotype" w:eastAsia="Calibri" w:hAnsi="Palatino Linotype" w:cs="Arial"/>
          <w:sz w:val="24"/>
        </w:rPr>
      </w:pPr>
    </w:p>
    <w:p w14:paraId="0B91693B" w14:textId="13620EB1" w:rsidR="00B9544A" w:rsidRDefault="00B9544A" w:rsidP="00B9544A">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Asimismo, se precisan los criterios sobre los cuales se deberá publicar la información referida, </w:t>
      </w:r>
      <w:r w:rsidR="005734BA">
        <w:rPr>
          <w:rFonts w:ascii="Palatino Linotype" w:eastAsia="Calibri" w:hAnsi="Palatino Linotype" w:cs="Arial"/>
          <w:sz w:val="24"/>
        </w:rPr>
        <w:t xml:space="preserve">y </w:t>
      </w:r>
      <w:r>
        <w:rPr>
          <w:rFonts w:ascii="Palatino Linotype" w:eastAsia="Calibri" w:hAnsi="Palatino Linotype" w:cs="Arial"/>
          <w:sz w:val="24"/>
        </w:rPr>
        <w:t xml:space="preserve">de los cuales se ha demostrado la fuente obligacional que constriñe al Sujeto Obligado de administrar generar y poseer, y si bien, mediante respuesta primigenia </w:t>
      </w:r>
      <w:r w:rsidR="005734BA">
        <w:rPr>
          <w:rFonts w:ascii="Palatino Linotype" w:eastAsia="Calibri" w:hAnsi="Palatino Linotype" w:cs="Arial"/>
          <w:sz w:val="24"/>
        </w:rPr>
        <w:t>informó q</w:t>
      </w:r>
      <w:r w:rsidR="005734BA" w:rsidRPr="005734BA">
        <w:rPr>
          <w:rFonts w:ascii="Palatino Linotype" w:eastAsia="Calibri" w:hAnsi="Palatino Linotype" w:cs="Arial"/>
          <w:sz w:val="24"/>
        </w:rPr>
        <w:t xml:space="preserve">ue debido al tiempo y circunstancias </w:t>
      </w:r>
      <w:r w:rsidR="005734BA">
        <w:rPr>
          <w:rFonts w:ascii="Palatino Linotype" w:eastAsia="Calibri" w:hAnsi="Palatino Linotype" w:cs="Arial"/>
          <w:sz w:val="24"/>
        </w:rPr>
        <w:t>la</w:t>
      </w:r>
      <w:r w:rsidR="005734BA" w:rsidRPr="005734BA">
        <w:rPr>
          <w:rFonts w:ascii="Palatino Linotype" w:eastAsia="Calibri" w:hAnsi="Palatino Linotype" w:cs="Arial"/>
          <w:sz w:val="24"/>
        </w:rPr>
        <w:t xml:space="preserve"> información </w:t>
      </w:r>
      <w:r w:rsidR="005734BA">
        <w:rPr>
          <w:rFonts w:ascii="Palatino Linotype" w:eastAsia="Calibri" w:hAnsi="Palatino Linotype" w:cs="Arial"/>
          <w:sz w:val="24"/>
        </w:rPr>
        <w:t>estaba</w:t>
      </w:r>
      <w:r w:rsidR="005734BA" w:rsidRPr="005734BA">
        <w:rPr>
          <w:rFonts w:ascii="Palatino Linotype" w:eastAsia="Calibri" w:hAnsi="Palatino Linotype" w:cs="Arial"/>
          <w:sz w:val="24"/>
        </w:rPr>
        <w:t xml:space="preserve"> en proceso de búsqueda</w:t>
      </w:r>
      <w:r>
        <w:rPr>
          <w:rFonts w:ascii="Palatino Linotype" w:eastAsia="Calibri" w:hAnsi="Palatino Linotype" w:cs="Arial"/>
          <w:sz w:val="24"/>
        </w:rPr>
        <w:t xml:space="preserve">, </w:t>
      </w:r>
      <w:r w:rsidR="005734BA">
        <w:rPr>
          <w:rFonts w:ascii="Palatino Linotype" w:eastAsia="Calibri" w:hAnsi="Palatino Linotype" w:cs="Arial"/>
          <w:sz w:val="24"/>
        </w:rPr>
        <w:t>no es motivo para no dar trámite a las solicitudes de información en referencia</w:t>
      </w:r>
      <w:r>
        <w:rPr>
          <w:rFonts w:ascii="Palatino Linotype" w:eastAsia="Calibri" w:hAnsi="Palatino Linotype" w:cs="Arial"/>
          <w:sz w:val="24"/>
        </w:rPr>
        <w:t xml:space="preserve">, ya que se reitera, </w:t>
      </w:r>
      <w:r w:rsidR="005734BA" w:rsidRPr="005734BA">
        <w:rPr>
          <w:rFonts w:ascii="Palatino Linotype" w:eastAsia="Calibri" w:hAnsi="Palatino Linotype" w:cs="Arial"/>
          <w:sz w:val="24"/>
        </w:rPr>
        <w:t>constituye una obligación de transparencia, y por ende, estos deberán poner a disposición del público de manera permanente y actualizada</w:t>
      </w:r>
      <w:r>
        <w:rPr>
          <w:rFonts w:ascii="Palatino Linotype" w:eastAsia="Calibri" w:hAnsi="Palatino Linotype" w:cs="Arial"/>
          <w:sz w:val="24"/>
        </w:rPr>
        <w:t xml:space="preserve">, y de las cuales deberá entregar el Sujeto Obligado, en versión pública de ser procedente. </w:t>
      </w:r>
    </w:p>
    <w:p w14:paraId="647EC09E" w14:textId="77777777" w:rsidR="00B9544A" w:rsidRDefault="00B9544A" w:rsidP="00B9544A">
      <w:pPr>
        <w:spacing w:after="0" w:line="360" w:lineRule="auto"/>
        <w:jc w:val="both"/>
        <w:rPr>
          <w:rFonts w:ascii="Palatino Linotype" w:eastAsia="Calibri" w:hAnsi="Palatino Linotype" w:cs="Arial"/>
          <w:sz w:val="24"/>
        </w:rPr>
      </w:pPr>
    </w:p>
    <w:p w14:paraId="6DB05279" w14:textId="7682E351" w:rsidR="00B9544A" w:rsidRDefault="00B9544A" w:rsidP="00B9544A">
      <w:pPr>
        <w:spacing w:after="0" w:line="360" w:lineRule="auto"/>
        <w:jc w:val="both"/>
        <w:rPr>
          <w:rFonts w:ascii="Palatino Linotype" w:eastAsia="Calibri" w:hAnsi="Palatino Linotype" w:cs="Arial"/>
          <w:sz w:val="24"/>
        </w:rPr>
      </w:pPr>
      <w:r w:rsidRPr="00D92865">
        <w:rPr>
          <w:rFonts w:ascii="Palatino Linotype" w:eastAsia="Calibri" w:hAnsi="Palatino Linotype" w:cs="Arial"/>
          <w:sz w:val="24"/>
        </w:rPr>
        <w:t xml:space="preserve">Ahora bien, atendiendo a que los inventarios referidos deben mantenerse actualizados y tomando en consideración </w:t>
      </w:r>
      <w:r w:rsidR="00E304D1">
        <w:rPr>
          <w:rFonts w:ascii="Palatino Linotype" w:eastAsia="Calibri" w:hAnsi="Palatino Linotype" w:cs="Arial"/>
          <w:sz w:val="24"/>
        </w:rPr>
        <w:t>que el Recurrente no señaló temporalidad de las documentales a las cuales pretende acceder, estos deberán ser entregados actualizados a las solicitudes de información en mérito, es decir, el Sujeto Obligado</w:t>
      </w:r>
      <w:r w:rsidRPr="00D92865">
        <w:rPr>
          <w:rFonts w:ascii="Palatino Linotype" w:eastAsia="Calibri" w:hAnsi="Palatino Linotype" w:cs="Arial"/>
          <w:sz w:val="24"/>
        </w:rPr>
        <w:t xml:space="preserve"> deberá poner </w:t>
      </w:r>
      <w:r w:rsidRPr="00D92865">
        <w:rPr>
          <w:rFonts w:ascii="Palatino Linotype" w:eastAsia="Calibri" w:hAnsi="Palatino Linotype" w:cs="Arial"/>
          <w:sz w:val="24"/>
        </w:rPr>
        <w:lastRenderedPageBreak/>
        <w:t>dicha información a disposición del Recurrente</w:t>
      </w:r>
      <w:r w:rsidR="00E304D1">
        <w:rPr>
          <w:rFonts w:ascii="Palatino Linotype" w:eastAsia="Calibri" w:hAnsi="Palatino Linotype" w:cs="Arial"/>
          <w:sz w:val="24"/>
        </w:rPr>
        <w:t xml:space="preserve"> actualizada al veintiséis de noviembre del dos mil diecinueve.</w:t>
      </w:r>
    </w:p>
    <w:p w14:paraId="2058ED6F" w14:textId="77777777" w:rsidR="00B9544A" w:rsidRPr="00E56792" w:rsidRDefault="00B9544A" w:rsidP="00B9544A">
      <w:pPr>
        <w:spacing w:after="0" w:line="360" w:lineRule="auto"/>
        <w:jc w:val="both"/>
        <w:rPr>
          <w:rFonts w:ascii="Palatino Linotype" w:eastAsia="Calibri" w:hAnsi="Palatino Linotype" w:cs="Arial"/>
          <w:sz w:val="24"/>
        </w:rPr>
      </w:pPr>
    </w:p>
    <w:p w14:paraId="0E99905F" w14:textId="46FA2C2E" w:rsidR="00B9544A" w:rsidRDefault="00B9544A" w:rsidP="00B9544A">
      <w:pPr>
        <w:spacing w:after="0" w:line="360" w:lineRule="auto"/>
        <w:jc w:val="both"/>
        <w:rPr>
          <w:rFonts w:ascii="Palatino Linotype" w:eastAsia="Calibri" w:hAnsi="Palatino Linotype" w:cs="Arial"/>
          <w:sz w:val="24"/>
        </w:rPr>
      </w:pPr>
      <w:r w:rsidRPr="00E56792">
        <w:rPr>
          <w:rFonts w:ascii="Palatino Linotype" w:eastAsia="Calibri" w:hAnsi="Palatino Linotype" w:cs="Arial"/>
          <w:sz w:val="24"/>
        </w:rPr>
        <w:t xml:space="preserve">Es importante mencionar que el </w:t>
      </w:r>
      <w:r w:rsidRPr="00E56792">
        <w:rPr>
          <w:rFonts w:ascii="Palatino Linotype" w:eastAsia="Calibri" w:hAnsi="Palatino Linotype" w:cs="Arial"/>
          <w:b/>
          <w:sz w:val="24"/>
        </w:rPr>
        <w:t>sujeto obligado</w:t>
      </w:r>
      <w:r w:rsidRPr="00E56792">
        <w:rPr>
          <w:rFonts w:ascii="Palatino Linotype" w:eastAsia="Calibri" w:hAnsi="Palatino Linotype" w:cs="Arial"/>
          <w:sz w:val="24"/>
        </w:rPr>
        <w:t xml:space="preserve">,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w:t>
      </w:r>
      <w:r>
        <w:rPr>
          <w:rFonts w:ascii="Palatino Linotype" w:eastAsia="Calibri" w:hAnsi="Palatino Linotype" w:cs="Arial"/>
          <w:sz w:val="24"/>
        </w:rPr>
        <w:t xml:space="preserve">referente </w:t>
      </w:r>
      <w:bookmarkStart w:id="3" w:name="_Hlk23447401"/>
      <w:r>
        <w:rPr>
          <w:rFonts w:ascii="Palatino Linotype" w:eastAsia="Calibri" w:hAnsi="Palatino Linotype" w:cs="Arial"/>
          <w:sz w:val="24"/>
        </w:rPr>
        <w:t>al</w:t>
      </w:r>
      <w:r w:rsidRPr="00D92865">
        <w:rPr>
          <w:rFonts w:ascii="Palatino Linotype" w:eastAsia="Calibri" w:hAnsi="Palatino Linotype" w:cs="Arial"/>
          <w:sz w:val="24"/>
        </w:rPr>
        <w:t xml:space="preserve"> </w:t>
      </w:r>
      <w:bookmarkEnd w:id="3"/>
      <w:r w:rsidR="00D10DFA" w:rsidRPr="00D10DFA">
        <w:rPr>
          <w:rFonts w:ascii="Palatino Linotype" w:eastAsia="Calibri" w:hAnsi="Palatino Linotype" w:cs="Arial"/>
          <w:sz w:val="24"/>
        </w:rPr>
        <w:t>inventario de bienes muebles de la Dirección de Seguridad y Transito, Dirección de Desarrollo Económico y Oficina de Presidencial, así como el inventario de bienes inmuebles de la Dirección de Seguridad y Transito</w:t>
      </w:r>
      <w:r w:rsidR="00D10DFA">
        <w:rPr>
          <w:rFonts w:ascii="Palatino Linotype" w:eastAsia="Calibri" w:hAnsi="Palatino Linotype" w:cs="Arial"/>
          <w:sz w:val="24"/>
        </w:rPr>
        <w:t xml:space="preserve"> </w:t>
      </w:r>
      <w:r w:rsidRPr="00E56792">
        <w:rPr>
          <w:rFonts w:ascii="Palatino Linotype" w:eastAsia="Calibri" w:hAnsi="Palatino Linotype" w:cs="Arial"/>
          <w:sz w:val="24"/>
        </w:rPr>
        <w:t>que nos ocupan.</w:t>
      </w:r>
    </w:p>
    <w:p w14:paraId="34444635" w14:textId="77777777" w:rsidR="00B9544A" w:rsidRDefault="00B9544A" w:rsidP="00B9544A">
      <w:pPr>
        <w:spacing w:after="0" w:line="360" w:lineRule="auto"/>
        <w:jc w:val="both"/>
        <w:rPr>
          <w:rFonts w:ascii="Palatino Linotype" w:eastAsia="Calibri" w:hAnsi="Palatino Linotype" w:cs="Arial"/>
          <w:sz w:val="24"/>
        </w:rPr>
      </w:pPr>
    </w:p>
    <w:p w14:paraId="3A4633D9" w14:textId="1146C5B9" w:rsidR="00B9544A" w:rsidRDefault="00B9544A" w:rsidP="00B9544A">
      <w:pPr>
        <w:spacing w:after="0" w:line="360" w:lineRule="auto"/>
        <w:jc w:val="both"/>
        <w:rPr>
          <w:rFonts w:ascii="Palatino Linotype" w:eastAsia="Calibri" w:hAnsi="Palatino Linotype" w:cs="Arial"/>
          <w:sz w:val="24"/>
        </w:rPr>
      </w:pPr>
      <w:r>
        <w:rPr>
          <w:rFonts w:ascii="Palatino Linotype" w:eastAsia="Calibri" w:hAnsi="Palatino Linotype" w:cs="Arial"/>
          <w:sz w:val="24"/>
        </w:rPr>
        <w:t>Por lo antes expuesto, es de destacar</w:t>
      </w:r>
      <w:r w:rsidRPr="00E56792">
        <w:rPr>
          <w:rFonts w:ascii="Palatino Linotype" w:eastAsia="Calibri" w:hAnsi="Palatino Linotype" w:cs="Arial"/>
          <w:sz w:val="24"/>
        </w:rPr>
        <w:t xml:space="preserve"> que las instituciones públicas tienen la obligación </w:t>
      </w:r>
      <w:r>
        <w:rPr>
          <w:rFonts w:ascii="Palatino Linotype" w:eastAsia="Calibri" w:hAnsi="Palatino Linotype" w:cs="Arial"/>
          <w:sz w:val="24"/>
        </w:rPr>
        <w:t>de contar con dichos documentos disponibles, referente a</w:t>
      </w:r>
      <w:r w:rsidR="00D10DFA">
        <w:rPr>
          <w:rFonts w:ascii="Palatino Linotype" w:eastAsia="Calibri" w:hAnsi="Palatino Linotype" w:cs="Arial"/>
          <w:sz w:val="24"/>
        </w:rPr>
        <w:t>l</w:t>
      </w:r>
      <w:r>
        <w:rPr>
          <w:rFonts w:ascii="Palatino Linotype" w:eastAsia="Calibri" w:hAnsi="Palatino Linotype" w:cs="Arial"/>
          <w:sz w:val="24"/>
        </w:rPr>
        <w:t xml:space="preserve"> </w:t>
      </w:r>
      <w:r w:rsidR="00D10DFA" w:rsidRPr="00D10DFA">
        <w:rPr>
          <w:rFonts w:ascii="Palatino Linotype" w:eastAsia="Calibri" w:hAnsi="Palatino Linotype" w:cs="Arial"/>
          <w:sz w:val="24"/>
        </w:rPr>
        <w:t>inventario de bienes muebles de la Dirección de Seguridad y Transito, Dirección de Desarrollo Económico y Oficina de Presidencial, así como el inventario de bienes inmuebles de la Dirección de Seguridad y Transito</w:t>
      </w:r>
      <w:r w:rsidRPr="00E56792">
        <w:rPr>
          <w:rFonts w:ascii="Palatino Linotype" w:eastAsia="Calibri" w:hAnsi="Palatino Linotype" w:cs="Arial"/>
          <w:sz w:val="24"/>
        </w:rPr>
        <w:t>,</w:t>
      </w:r>
      <w:r>
        <w:rPr>
          <w:rFonts w:ascii="Palatino Linotype" w:eastAsia="Calibri" w:hAnsi="Palatino Linotype" w:cs="Arial"/>
          <w:sz w:val="24"/>
        </w:rPr>
        <w:t xml:space="preserve"> por lo tanto, resulta dable ordenar al Sujeto Obligado el o los documentos en donde conste </w:t>
      </w:r>
      <w:r w:rsidR="00D10DFA" w:rsidRPr="00D10DFA">
        <w:rPr>
          <w:rFonts w:ascii="Palatino Linotype" w:eastAsia="Calibri" w:hAnsi="Palatino Linotype" w:cs="Arial"/>
          <w:sz w:val="24"/>
        </w:rPr>
        <w:t>inventario de bienes muebles de la Dirección de Seguridad y Transito, Dirección de Desarrollo Económico y Oficina de Presidencial, así como el inventario de bienes inmuebles de la Dirección de Seguridad y Transito</w:t>
      </w:r>
      <w:r>
        <w:rPr>
          <w:rFonts w:ascii="Palatino Linotype" w:eastAsia="Calibri" w:hAnsi="Palatino Linotype" w:cs="Arial"/>
          <w:sz w:val="24"/>
        </w:rPr>
        <w:t xml:space="preserve">, </w:t>
      </w:r>
      <w:r w:rsidR="00D10DFA">
        <w:rPr>
          <w:rFonts w:ascii="Palatino Linotype" w:eastAsia="Calibri" w:hAnsi="Palatino Linotype" w:cs="Arial"/>
          <w:sz w:val="24"/>
        </w:rPr>
        <w:t>actualizados al veintiséis de noviembre de dos mil diecinueve</w:t>
      </w:r>
      <w:r>
        <w:rPr>
          <w:rFonts w:ascii="Palatino Linotype" w:eastAsia="Calibri" w:hAnsi="Palatino Linotype" w:cs="Arial"/>
          <w:sz w:val="24"/>
        </w:rPr>
        <w:t xml:space="preserve"> a,</w:t>
      </w:r>
      <w:r w:rsidRPr="00E56792">
        <w:rPr>
          <w:rFonts w:ascii="Palatino Linotype" w:eastAsia="Calibri" w:hAnsi="Palatino Linotype" w:cs="Arial"/>
          <w:sz w:val="24"/>
        </w:rPr>
        <w:t xml:space="preserve"> sin embargo dichos </w:t>
      </w:r>
      <w:r w:rsidRPr="00E56792">
        <w:rPr>
          <w:rFonts w:ascii="Palatino Linotype" w:eastAsia="Calibri" w:hAnsi="Palatino Linotype" w:cs="Arial"/>
          <w:sz w:val="24"/>
        </w:rPr>
        <w:lastRenderedPageBreak/>
        <w:t xml:space="preserve">documentos pueden tener en su contenido datos personales que puedan ser afectados al momento de dar a conocer la información, para lo cual </w:t>
      </w:r>
      <w:r w:rsidRPr="00E56792">
        <w:rPr>
          <w:rFonts w:ascii="Palatino Linotype" w:eastAsia="Calibri" w:hAnsi="Palatino Linotype" w:cs="Arial"/>
          <w:b/>
          <w:sz w:val="24"/>
        </w:rPr>
        <w:t>el sujeto obligado</w:t>
      </w:r>
      <w:r w:rsidRPr="00E56792">
        <w:rPr>
          <w:rFonts w:ascii="Palatino Linotype" w:eastAsia="Calibri" w:hAnsi="Palatino Linotype" w:cs="Arial"/>
          <w:sz w:val="24"/>
        </w:rPr>
        <w:t xml:space="preserve"> deberá proteger toda aquella información que conlleve a un riesgo grave </w:t>
      </w:r>
      <w:r>
        <w:rPr>
          <w:rFonts w:ascii="Palatino Linotype" w:eastAsia="Calibri" w:hAnsi="Palatino Linotype" w:cs="Arial"/>
          <w:sz w:val="24"/>
        </w:rPr>
        <w:t>a las Instituciones de Seguridad Pública.</w:t>
      </w:r>
    </w:p>
    <w:p w14:paraId="631BF5BD" w14:textId="42AF41F4" w:rsidR="00D10DFA" w:rsidRDefault="00D10DFA" w:rsidP="00B9544A">
      <w:pPr>
        <w:spacing w:after="0" w:line="360" w:lineRule="auto"/>
        <w:jc w:val="both"/>
        <w:rPr>
          <w:rFonts w:ascii="Palatino Linotype" w:eastAsia="Calibri" w:hAnsi="Palatino Linotype" w:cs="Arial"/>
          <w:sz w:val="24"/>
        </w:rPr>
      </w:pPr>
    </w:p>
    <w:p w14:paraId="118DB287" w14:textId="552419C3" w:rsidR="00D10DFA" w:rsidRPr="000E405D" w:rsidRDefault="00D10DFA" w:rsidP="00D10DFA">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En tal tesitura, </w:t>
      </w:r>
      <w:r w:rsidRPr="000E405D">
        <w:rPr>
          <w:rFonts w:ascii="Palatino Linotype" w:eastAsia="Times New Roman" w:hAnsi="Palatino Linotype" w:cs="Times New Roman"/>
          <w:sz w:val="24"/>
          <w:szCs w:val="24"/>
          <w:lang w:val="es-ES" w:eastAsia="es-ES"/>
        </w:rPr>
        <w:t xml:space="preserve">en relación </w:t>
      </w:r>
      <w:r>
        <w:rPr>
          <w:rFonts w:ascii="Palatino Linotype" w:eastAsia="Times New Roman" w:hAnsi="Palatino Linotype" w:cs="Times New Roman"/>
          <w:sz w:val="24"/>
          <w:szCs w:val="24"/>
          <w:lang w:eastAsia="es-ES"/>
        </w:rPr>
        <w:t xml:space="preserve">a </w:t>
      </w:r>
      <w:r w:rsidRPr="000E405D">
        <w:rPr>
          <w:rFonts w:ascii="Palatino Linotype" w:eastAsia="Times New Roman" w:hAnsi="Palatino Linotype" w:cs="Times New Roman"/>
          <w:sz w:val="24"/>
          <w:szCs w:val="24"/>
          <w:lang w:eastAsia="es-ES"/>
        </w:rPr>
        <w:t>la evidencia documental</w:t>
      </w:r>
      <w:r w:rsidR="00E00B0C">
        <w:rPr>
          <w:rFonts w:ascii="Palatino Linotype" w:eastAsia="Times New Roman" w:hAnsi="Palatino Linotype" w:cs="Times New Roman"/>
          <w:sz w:val="24"/>
          <w:szCs w:val="24"/>
          <w:lang w:eastAsia="es-ES"/>
        </w:rPr>
        <w:t xml:space="preserve"> del</w:t>
      </w:r>
      <w:r w:rsidRPr="000E405D">
        <w:rPr>
          <w:rFonts w:ascii="Palatino Linotype" w:eastAsia="Times New Roman" w:hAnsi="Palatino Linotype" w:cs="Times New Roman"/>
          <w:sz w:val="24"/>
          <w:szCs w:val="24"/>
          <w:lang w:eastAsia="es-ES"/>
        </w:rPr>
        <w:t xml:space="preserve"> </w:t>
      </w:r>
      <w:r w:rsidR="00E00B0C" w:rsidRPr="00E00B0C">
        <w:rPr>
          <w:rFonts w:ascii="Palatino Linotype" w:eastAsia="Times New Roman" w:hAnsi="Palatino Linotype" w:cs="Times New Roman"/>
          <w:sz w:val="24"/>
          <w:szCs w:val="24"/>
          <w:lang w:eastAsia="es-ES"/>
        </w:rPr>
        <w:t>inventario de bienes muebles</w:t>
      </w:r>
      <w:r w:rsidR="00E00B0C">
        <w:rPr>
          <w:rFonts w:ascii="Palatino Linotype" w:eastAsia="Times New Roman" w:hAnsi="Palatino Linotype" w:cs="Times New Roman"/>
          <w:sz w:val="24"/>
          <w:szCs w:val="24"/>
          <w:lang w:eastAsia="es-ES"/>
        </w:rPr>
        <w:t xml:space="preserve"> e inmuebles</w:t>
      </w:r>
      <w:r w:rsidR="00E00B0C" w:rsidRPr="00E00B0C">
        <w:rPr>
          <w:rFonts w:ascii="Palatino Linotype" w:eastAsia="Times New Roman" w:hAnsi="Palatino Linotype" w:cs="Times New Roman"/>
          <w:sz w:val="24"/>
          <w:szCs w:val="24"/>
          <w:lang w:eastAsia="es-ES"/>
        </w:rPr>
        <w:t xml:space="preserve"> de la Dirección de Seguridad y Transito</w:t>
      </w:r>
      <w:r>
        <w:rPr>
          <w:rFonts w:ascii="Palatino Linotype" w:eastAsia="Times New Roman" w:hAnsi="Palatino Linotype" w:cs="Times New Roman"/>
          <w:sz w:val="24"/>
          <w:szCs w:val="24"/>
          <w:lang w:eastAsia="es-ES"/>
        </w:rPr>
        <w:t>,</w:t>
      </w:r>
      <w:r w:rsidRPr="000E405D">
        <w:rPr>
          <w:rFonts w:ascii="Palatino Linotype" w:eastAsia="Times New Roman" w:hAnsi="Palatino Linotype" w:cs="Times New Roman"/>
          <w:sz w:val="24"/>
          <w:szCs w:val="24"/>
          <w:lang w:val="es-ES" w:eastAsia="es-ES"/>
        </w:rPr>
        <w:t xml:space="preserve"> es menester señalar que </w:t>
      </w:r>
      <w:r>
        <w:rPr>
          <w:rFonts w:ascii="Palatino Linotype" w:eastAsia="Times New Roman" w:hAnsi="Palatino Linotype" w:cs="Times New Roman"/>
          <w:sz w:val="24"/>
          <w:szCs w:val="24"/>
          <w:lang w:val="es-ES" w:eastAsia="es-ES"/>
        </w:rPr>
        <w:t xml:space="preserve">dichos </w:t>
      </w:r>
      <w:r w:rsidR="00E00B0C">
        <w:rPr>
          <w:rFonts w:ascii="Palatino Linotype" w:eastAsia="Times New Roman" w:hAnsi="Palatino Linotype" w:cs="Times New Roman"/>
          <w:sz w:val="24"/>
          <w:szCs w:val="24"/>
          <w:lang w:val="es-ES" w:eastAsia="es-ES"/>
        </w:rPr>
        <w:t>inventarios</w:t>
      </w:r>
      <w:r w:rsidRPr="000E405D">
        <w:rPr>
          <w:rFonts w:ascii="Palatino Linotype" w:eastAsia="Times New Roman" w:hAnsi="Palatino Linotype" w:cs="Times New Roman"/>
          <w:sz w:val="24"/>
          <w:szCs w:val="24"/>
          <w:lang w:val="es-ES" w:eastAsia="es-ES"/>
        </w:rPr>
        <w:t xml:space="preserve"> pudieran desprenderse especificaciones técnicas para garantizar la seguridad de la ciudadanía. </w:t>
      </w:r>
    </w:p>
    <w:p w14:paraId="0406A676" w14:textId="77777777" w:rsidR="00D10DFA" w:rsidRPr="000E405D" w:rsidRDefault="00D10DFA" w:rsidP="00D10DF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0E405D">
        <w:rPr>
          <w:rFonts w:ascii="Palatino Linotype" w:eastAsia="Times New Roman" w:hAnsi="Palatino Linotype" w:cs="Times New Roman"/>
          <w:sz w:val="24"/>
          <w:szCs w:val="24"/>
          <w:lang w:val="es-ES" w:eastAsia="es-ES"/>
        </w:rPr>
        <w:t xml:space="preserve">Información que por su propia y especial naturaleza es susceptible de actualizar en las causales de reserva previstas en los artículos 137, 140, fracciones I y IV, 141 de la Ley de Transparencia y Acceso a la Información Pública del Estado de México y Municipios, normatividad invocada cuyo contenido literal es el siguiente: </w:t>
      </w:r>
    </w:p>
    <w:p w14:paraId="0E2C9FF0"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0E405D">
        <w:rPr>
          <w:rFonts w:ascii="Palatino Linotype" w:eastAsia="Times New Roman" w:hAnsi="Palatino Linotype" w:cs="Times New Roman"/>
          <w:b/>
          <w:i/>
          <w:sz w:val="24"/>
          <w:szCs w:val="24"/>
          <w:u w:val="single"/>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006DF6"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t>Artículo 140. El acceso a la información pública será restringido excepcionalmente, cuando por razones de interés público, ésta sea clasificada como reservada, conforme a los criterios siguientes:</w:t>
      </w:r>
    </w:p>
    <w:p w14:paraId="688763E9"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0E405D">
        <w:rPr>
          <w:rFonts w:ascii="Palatino Linotype" w:eastAsia="Times New Roman" w:hAnsi="Palatino Linotype" w:cs="Times New Roman"/>
          <w:b/>
          <w:i/>
          <w:u w:val="single"/>
          <w:lang w:val="es-ES" w:eastAsia="es-ES"/>
        </w:rPr>
        <w:lastRenderedPageBreak/>
        <w:t xml:space="preserve"> I. Comprometa la seguridad pública y cuente con un propósito genuino y un efecto demostrable;</w:t>
      </w:r>
    </w:p>
    <w:p w14:paraId="2D10D0EA"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t>(…)</w:t>
      </w:r>
    </w:p>
    <w:p w14:paraId="792B70BA"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b/>
          <w:i/>
          <w:u w:val="single"/>
          <w:lang w:val="es-ES" w:eastAsia="es-ES"/>
        </w:rPr>
        <w:t>VI. Pueda causar daño u obstruya la prevención o persecución de los delitos</w:t>
      </w:r>
      <w:r w:rsidRPr="000E405D">
        <w:rPr>
          <w:rFonts w:ascii="Palatino Linotype" w:eastAsia="Times New Roman" w:hAnsi="Palatino Linotype" w:cs="Times New Roman"/>
          <w:i/>
          <w:lang w:val="es-ES" w:eastAsia="es-ES"/>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29099F7" w14:textId="77777777" w:rsidR="00D10DFA" w:rsidRPr="000E405D" w:rsidRDefault="00D10DFA" w:rsidP="00D10DFA">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t>(…)</w:t>
      </w:r>
    </w:p>
    <w:p w14:paraId="506F5F16" w14:textId="77777777" w:rsidR="00D10DFA" w:rsidRPr="000E405D" w:rsidRDefault="00D10DFA" w:rsidP="00D10DFA">
      <w:pPr>
        <w:spacing w:before="240" w:line="360" w:lineRule="auto"/>
        <w:ind w:left="851" w:right="851"/>
        <w:jc w:val="both"/>
        <w:rPr>
          <w:rFonts w:ascii="Palatino Linotype" w:eastAsia="Times New Roman" w:hAnsi="Palatino Linotype" w:cs="Times New Roman"/>
          <w:b/>
          <w:i/>
          <w:lang w:val="es-ES" w:eastAsia="es-ES"/>
        </w:rPr>
      </w:pPr>
      <w:r w:rsidRPr="000E405D">
        <w:rPr>
          <w:rFonts w:ascii="Palatino Linotype" w:eastAsia="Times New Roman" w:hAnsi="Palatino Linotype" w:cs="Times New Roman"/>
          <w:b/>
          <w:bCs/>
          <w:i/>
          <w:lang w:val="es-ES" w:eastAsia="es-ES"/>
        </w:rPr>
        <w:t xml:space="preserve">Artículo 141. </w:t>
      </w:r>
      <w:r w:rsidRPr="000E405D">
        <w:rPr>
          <w:rFonts w:ascii="Palatino Linotype" w:eastAsia="Times New Roman" w:hAnsi="Palatino Linotype" w:cs="Times New Roman"/>
          <w:b/>
          <w:i/>
          <w:u w:val="single"/>
          <w:lang w:val="es-ES" w:eastAsia="es-ES"/>
        </w:rPr>
        <w:t>Las causales de reserva previstas en este Capítulo se deberán fundar y motivar, a través de la aplicación de la prueba de daño a la que se hace referencia en el presente Título.”</w:t>
      </w:r>
      <w:r w:rsidRPr="000E405D">
        <w:rPr>
          <w:rFonts w:ascii="Palatino Linotype" w:eastAsia="Times New Roman" w:hAnsi="Palatino Linotype" w:cs="Times New Roman"/>
          <w:i/>
          <w:lang w:val="es-ES" w:eastAsia="es-ES"/>
        </w:rPr>
        <w:t xml:space="preserve"> </w:t>
      </w:r>
      <w:r w:rsidRPr="000E405D">
        <w:rPr>
          <w:rFonts w:ascii="Palatino Linotype" w:eastAsia="Times New Roman" w:hAnsi="Palatino Linotype" w:cs="Times New Roman"/>
          <w:b/>
          <w:i/>
          <w:lang w:val="es-ES" w:eastAsia="es-ES"/>
        </w:rPr>
        <w:t>[Sic]</w:t>
      </w:r>
    </w:p>
    <w:p w14:paraId="5B9FBE56" w14:textId="77777777" w:rsidR="00D10DFA" w:rsidRPr="000E405D" w:rsidRDefault="00D10DFA" w:rsidP="00D10DFA">
      <w:pPr>
        <w:spacing w:before="240" w:line="360" w:lineRule="auto"/>
        <w:ind w:left="851" w:right="851"/>
        <w:jc w:val="both"/>
        <w:rPr>
          <w:rFonts w:ascii="Palatino Linotype" w:eastAsia="Times New Roman" w:hAnsi="Palatino Linotype" w:cs="Times New Roman"/>
          <w:b/>
          <w:i/>
          <w:lang w:val="es-ES" w:eastAsia="es-ES"/>
        </w:rPr>
      </w:pPr>
    </w:p>
    <w:p w14:paraId="1A55BFF0" w14:textId="77777777" w:rsidR="00D10DFA" w:rsidRDefault="00D10DFA" w:rsidP="00D10DFA">
      <w:pPr>
        <w:spacing w:after="0" w:line="360" w:lineRule="auto"/>
        <w:jc w:val="both"/>
        <w:rPr>
          <w:rFonts w:ascii="Palatino Linotype" w:eastAsia="Times New Roman" w:hAnsi="Palatino Linotype" w:cs="Times New Roman"/>
          <w:sz w:val="24"/>
          <w:szCs w:val="24"/>
          <w:lang w:val="es-ES" w:eastAsia="es-ES"/>
        </w:rPr>
      </w:pPr>
      <w:r w:rsidRPr="000E405D">
        <w:rPr>
          <w:rFonts w:ascii="Palatino Linotype" w:eastAsia="Times New Roman" w:hAnsi="Palatino Linotype" w:cs="Times New Roman"/>
          <w:sz w:val="24"/>
          <w:szCs w:val="24"/>
          <w:lang w:val="es-ES" w:eastAsia="es-ES"/>
        </w:rPr>
        <w:t xml:space="preserve">Por ello, en referencia a la clasificación como información reservada resulta preciso señalar que para proceder a realizar la reserva de la información, no basta que la información se refiera a alguno de los supuestos que enmarque, en el caso concreto el artículo 140 de nuestra Ley de Transparencia, que ya fue insertado en líneas anteriores; </w:t>
      </w:r>
      <w:r w:rsidRPr="000E405D">
        <w:rPr>
          <w:rFonts w:ascii="Palatino Linotype" w:eastAsia="Times New Roman" w:hAnsi="Palatino Linotype" w:cs="Times New Roman"/>
          <w:sz w:val="24"/>
          <w:szCs w:val="24"/>
          <w:lang w:val="es-ES" w:eastAsia="es-ES"/>
        </w:rPr>
        <w:lastRenderedPageBreak/>
        <w:t>sino que es necesario, que la autoridad demuestre que la divulgación de la información en el caso concreto, puede causar un daño al interés público protegido.</w:t>
      </w:r>
    </w:p>
    <w:p w14:paraId="66B113BB" w14:textId="77777777" w:rsidR="00D10DFA" w:rsidRPr="000E405D" w:rsidRDefault="00D10DFA" w:rsidP="00D10DFA">
      <w:pPr>
        <w:spacing w:after="0" w:line="360" w:lineRule="auto"/>
        <w:jc w:val="both"/>
        <w:rPr>
          <w:rFonts w:ascii="Palatino Linotype" w:eastAsia="Times New Roman" w:hAnsi="Palatino Linotype" w:cs="Times New Roman"/>
          <w:sz w:val="24"/>
          <w:szCs w:val="24"/>
          <w:lang w:val="es-ES" w:eastAsia="es-ES"/>
        </w:rPr>
      </w:pPr>
    </w:p>
    <w:p w14:paraId="588215DD" w14:textId="64FD3C5B" w:rsidR="00D10DFA" w:rsidRPr="00E00B0C" w:rsidRDefault="00D10DFA" w:rsidP="00B9544A">
      <w:pPr>
        <w:spacing w:after="0" w:line="360" w:lineRule="auto"/>
        <w:jc w:val="both"/>
        <w:rPr>
          <w:rFonts w:ascii="Palatino Linotype" w:eastAsia="Times New Roman" w:hAnsi="Palatino Linotype" w:cs="Times New Roman"/>
          <w:b/>
          <w:i/>
          <w:sz w:val="24"/>
          <w:szCs w:val="24"/>
          <w:lang w:val="es-ES" w:eastAsia="es-ES"/>
        </w:rPr>
      </w:pPr>
      <w:r w:rsidRPr="000E405D">
        <w:rPr>
          <w:rFonts w:ascii="Palatino Linotype" w:eastAsia="Times New Roman" w:hAnsi="Palatino Linotype" w:cs="Times New Roman"/>
          <w:sz w:val="24"/>
          <w:szCs w:val="24"/>
          <w:lang w:val="es-ES" w:eastAsia="es-ES"/>
        </w:rPr>
        <w:t xml:space="preserve">Dicha valoración, debe realizarse a través de lo que se conoce como la llamada </w:t>
      </w:r>
      <w:r w:rsidRPr="000E405D">
        <w:rPr>
          <w:rFonts w:ascii="Palatino Linotype" w:eastAsia="Times New Roman" w:hAnsi="Palatino Linotype" w:cs="Times New Roman"/>
          <w:b/>
          <w:sz w:val="24"/>
          <w:szCs w:val="24"/>
          <w:lang w:val="es-ES" w:eastAsia="es-ES"/>
        </w:rPr>
        <w:t>“</w:t>
      </w:r>
      <w:r w:rsidRPr="000E405D">
        <w:rPr>
          <w:rFonts w:ascii="Palatino Linotype" w:eastAsia="Times New Roman" w:hAnsi="Palatino Linotype" w:cs="Times New Roman"/>
          <w:b/>
          <w:i/>
          <w:sz w:val="24"/>
          <w:szCs w:val="24"/>
          <w:lang w:val="es-ES" w:eastAsia="es-ES"/>
        </w:rPr>
        <w:t xml:space="preserve">prueba de daño”, </w:t>
      </w:r>
      <w:r w:rsidRPr="000E405D">
        <w:rPr>
          <w:rFonts w:ascii="Palatino Linotype" w:eastAsia="Times New Roman" w:hAnsi="Palatino Linotype" w:cs="Times New Roman"/>
          <w:sz w:val="24"/>
          <w:szCs w:val="24"/>
          <w:lang w:val="es-ES" w:eastAsia="es-ES"/>
        </w:rPr>
        <w:t>que consiste en exponer los argumentos y razones, basados en elementos objetivos o verificables, a partir de los cuales se derive que la divulgación de información, en particular, puede afectar, poner en riesgo o dañar el interés protegido</w:t>
      </w:r>
      <w:r w:rsidRPr="000E405D">
        <w:rPr>
          <w:rFonts w:ascii="Palatino Linotype" w:eastAsia="Times New Roman" w:hAnsi="Palatino Linotype" w:cs="Times New Roman"/>
          <w:sz w:val="24"/>
          <w:szCs w:val="24"/>
          <w:vertAlign w:val="superscript"/>
          <w:lang w:val="es-ES" w:eastAsia="es-ES"/>
        </w:rPr>
        <w:footnoteReference w:id="2"/>
      </w:r>
      <w:r w:rsidRPr="000E405D">
        <w:rPr>
          <w:rFonts w:ascii="Palatino Linotype" w:eastAsia="Times New Roman" w:hAnsi="Palatino Linotype" w:cs="Times New Roman"/>
          <w:sz w:val="24"/>
          <w:szCs w:val="24"/>
          <w:lang w:val="es-ES" w:eastAsia="es-ES"/>
        </w:rPr>
        <w:t>. Asimismo, ésta no debe basarse en meras especulaciones o suposiciones, sino en elementos objetivos que deban evaluar que existe un riego actual e inminente</w:t>
      </w:r>
      <w:r w:rsidRPr="000E405D">
        <w:rPr>
          <w:rFonts w:ascii="Palatino Linotype" w:eastAsia="Times New Roman" w:hAnsi="Palatino Linotype" w:cs="Times New Roman"/>
          <w:sz w:val="24"/>
          <w:szCs w:val="24"/>
          <w:vertAlign w:val="superscript"/>
          <w:lang w:val="es-ES" w:eastAsia="es-ES"/>
        </w:rPr>
        <w:footnoteReference w:id="3"/>
      </w:r>
      <w:r w:rsidRPr="000E405D">
        <w:rPr>
          <w:rFonts w:ascii="Palatino Linotype" w:eastAsia="Times New Roman" w:hAnsi="Palatino Linotype" w:cs="Times New Roman"/>
          <w:sz w:val="24"/>
          <w:szCs w:val="24"/>
          <w:lang w:val="es-ES" w:eastAsia="es-ES"/>
        </w:rPr>
        <w:t>.</w:t>
      </w:r>
    </w:p>
    <w:p w14:paraId="09E5C420" w14:textId="77777777" w:rsidR="00D10DFA" w:rsidRPr="00E56792" w:rsidRDefault="00D10DFA" w:rsidP="00B9544A">
      <w:pPr>
        <w:spacing w:after="0" w:line="360" w:lineRule="auto"/>
        <w:jc w:val="both"/>
        <w:rPr>
          <w:rFonts w:ascii="Palatino Linotype" w:eastAsia="Calibri" w:hAnsi="Palatino Linotype" w:cs="Arial"/>
          <w:sz w:val="24"/>
        </w:rPr>
      </w:pPr>
    </w:p>
    <w:p w14:paraId="573CA58E" w14:textId="5CED3DD0" w:rsidR="00264405" w:rsidRDefault="00264405" w:rsidP="00FD6FB9">
      <w:pPr>
        <w:spacing w:after="0" w:line="360" w:lineRule="auto"/>
        <w:jc w:val="both"/>
        <w:rPr>
          <w:rFonts w:ascii="Palatino Linotype" w:eastAsia="Calibri" w:hAnsi="Palatino Linotype" w:cs="Arial"/>
          <w:sz w:val="24"/>
          <w:szCs w:val="24"/>
        </w:rPr>
      </w:pPr>
      <w:r>
        <w:rPr>
          <w:rFonts w:ascii="Palatino Linotype" w:eastAsia="Times New Roman" w:hAnsi="Palatino Linotype" w:cs="Times New Roman"/>
          <w:sz w:val="24"/>
          <w:szCs w:val="24"/>
          <w:lang w:eastAsia="es-ES"/>
        </w:rPr>
        <w:t xml:space="preserve">Por otro lado, respecto del punto </w:t>
      </w:r>
      <w:r w:rsidR="000D266B">
        <w:rPr>
          <w:rFonts w:ascii="Palatino Linotype" w:eastAsia="Times New Roman" w:hAnsi="Palatino Linotype" w:cs="Times New Roman"/>
          <w:sz w:val="24"/>
          <w:szCs w:val="24"/>
          <w:lang w:eastAsia="es-ES"/>
        </w:rPr>
        <w:t>3</w:t>
      </w:r>
      <w:r>
        <w:rPr>
          <w:rFonts w:ascii="Palatino Linotype" w:eastAsia="Times New Roman" w:hAnsi="Palatino Linotype" w:cs="Times New Roman"/>
          <w:sz w:val="24"/>
          <w:szCs w:val="24"/>
          <w:lang w:eastAsia="es-ES"/>
        </w:rPr>
        <w:t xml:space="preserve"> de las solicitudes de acceso a la información correspondiente a </w:t>
      </w:r>
      <w:r w:rsidR="000D266B">
        <w:rPr>
          <w:rFonts w:ascii="Palatino Linotype" w:eastAsia="Times New Roman" w:hAnsi="Palatino Linotype" w:cs="Times New Roman"/>
          <w:sz w:val="24"/>
          <w:szCs w:val="24"/>
          <w:lang w:eastAsia="es-ES"/>
        </w:rPr>
        <w:t>l</w:t>
      </w:r>
      <w:r w:rsidR="000D266B" w:rsidRPr="000D266B">
        <w:rPr>
          <w:rFonts w:ascii="Palatino Linotype" w:eastAsia="Times New Roman" w:hAnsi="Palatino Linotype" w:cs="Times New Roman"/>
          <w:sz w:val="24"/>
          <w:szCs w:val="24"/>
          <w:lang w:eastAsia="es-ES"/>
        </w:rPr>
        <w:t>os planos de los inmuebles del Ayuntamiento</w:t>
      </w:r>
      <w:r>
        <w:rPr>
          <w:rFonts w:ascii="Palatino Linotype" w:eastAsia="Times New Roman" w:hAnsi="Palatino Linotype" w:cs="Times New Roman"/>
          <w:sz w:val="24"/>
          <w:szCs w:val="24"/>
          <w:lang w:eastAsia="es-ES"/>
        </w:rPr>
        <w:t xml:space="preserve">, </w:t>
      </w:r>
      <w:r>
        <w:rPr>
          <w:rFonts w:ascii="Palatino Linotype" w:eastAsia="Calibri" w:hAnsi="Palatino Linotype" w:cs="Arial"/>
          <w:b/>
          <w:sz w:val="24"/>
          <w:szCs w:val="24"/>
        </w:rPr>
        <w:t>e</w:t>
      </w:r>
      <w:r w:rsidRPr="008C1B23">
        <w:rPr>
          <w:rFonts w:ascii="Palatino Linotype" w:eastAsia="Calibri" w:hAnsi="Palatino Linotype" w:cs="Arial"/>
          <w:b/>
          <w:sz w:val="24"/>
          <w:szCs w:val="24"/>
        </w:rPr>
        <w:t>l Sujeto Obligado</w:t>
      </w:r>
      <w:r w:rsidRPr="008C1B23">
        <w:rPr>
          <w:rFonts w:ascii="Palatino Linotype" w:eastAsia="Calibri" w:hAnsi="Palatino Linotype" w:cs="Arial"/>
          <w:sz w:val="24"/>
          <w:szCs w:val="24"/>
        </w:rPr>
        <w:t xml:space="preserve"> manifestó</w:t>
      </w:r>
      <w:r>
        <w:rPr>
          <w:rFonts w:ascii="Palatino Linotype" w:eastAsia="Calibri" w:hAnsi="Palatino Linotype" w:cs="Arial"/>
          <w:sz w:val="24"/>
          <w:szCs w:val="24"/>
        </w:rPr>
        <w:t xml:space="preserve"> </w:t>
      </w:r>
      <w:r w:rsidRPr="00264405">
        <w:rPr>
          <w:rFonts w:ascii="Palatino Linotype" w:eastAsia="Calibri" w:hAnsi="Palatino Linotype" w:cs="Arial"/>
          <w:sz w:val="24"/>
          <w:szCs w:val="24"/>
        </w:rPr>
        <w:t xml:space="preserve">que </w:t>
      </w:r>
      <w:r w:rsidR="003D46B1">
        <w:rPr>
          <w:rFonts w:ascii="Palatino Linotype" w:eastAsia="Calibri" w:hAnsi="Palatino Linotype" w:cs="Arial"/>
          <w:sz w:val="24"/>
          <w:szCs w:val="24"/>
        </w:rPr>
        <w:t xml:space="preserve">no existen planos de los bienes inmuebles del </w:t>
      </w:r>
      <w:r w:rsidR="001A7DA0">
        <w:rPr>
          <w:rFonts w:ascii="Palatino Linotype" w:eastAsia="Calibri" w:hAnsi="Palatino Linotype" w:cs="Arial"/>
          <w:sz w:val="24"/>
          <w:szCs w:val="24"/>
        </w:rPr>
        <w:t>A</w:t>
      </w:r>
      <w:r w:rsidR="003D46B1">
        <w:rPr>
          <w:rFonts w:ascii="Palatino Linotype" w:eastAsia="Calibri" w:hAnsi="Palatino Linotype" w:cs="Arial"/>
          <w:sz w:val="24"/>
          <w:szCs w:val="24"/>
        </w:rPr>
        <w:t>yuntamiento</w:t>
      </w:r>
      <w:r>
        <w:rPr>
          <w:rFonts w:ascii="Palatino Linotype" w:eastAsia="Calibri" w:hAnsi="Palatino Linotype" w:cs="Arial"/>
          <w:sz w:val="24"/>
          <w:szCs w:val="24"/>
        </w:rPr>
        <w:t>, respuesta que no satisface la pretensión de la Recurrente</w:t>
      </w:r>
      <w:r w:rsidR="00FD6FB9">
        <w:rPr>
          <w:rFonts w:ascii="Palatino Linotype" w:eastAsia="Calibri" w:hAnsi="Palatino Linotype" w:cs="Arial"/>
          <w:sz w:val="24"/>
          <w:szCs w:val="24"/>
        </w:rPr>
        <w:t>,</w:t>
      </w:r>
      <w:r>
        <w:rPr>
          <w:rFonts w:ascii="Palatino Linotype" w:eastAsia="Calibri" w:hAnsi="Palatino Linotype" w:cs="Arial"/>
          <w:sz w:val="24"/>
          <w:szCs w:val="24"/>
        </w:rPr>
        <w:t xml:space="preserve"> por </w:t>
      </w:r>
      <w:r w:rsidRPr="00264405">
        <w:rPr>
          <w:rFonts w:ascii="Palatino Linotype" w:eastAsia="Calibri" w:hAnsi="Palatino Linotype" w:cs="Arial"/>
          <w:sz w:val="24"/>
          <w:szCs w:val="24"/>
        </w:rPr>
        <w:t xml:space="preserve">lo procedente es hacer estudio del marco normativo del </w:t>
      </w:r>
      <w:r w:rsidRPr="00264405">
        <w:rPr>
          <w:rFonts w:ascii="Palatino Linotype" w:eastAsia="Calibri" w:hAnsi="Palatino Linotype" w:cs="Arial"/>
          <w:b/>
          <w:sz w:val="24"/>
          <w:szCs w:val="24"/>
        </w:rPr>
        <w:t>Sujeto Obligado</w:t>
      </w:r>
      <w:r w:rsidRPr="00264405">
        <w:rPr>
          <w:rFonts w:ascii="Palatino Linotype" w:eastAsia="Calibri" w:hAnsi="Palatino Linotype" w:cs="Arial"/>
          <w:sz w:val="24"/>
          <w:szCs w:val="24"/>
        </w:rPr>
        <w:t xml:space="preserve"> para determinar si dentro de sus funciones, facultades y/o atribuciones le asisten las de </w:t>
      </w:r>
      <w:r>
        <w:rPr>
          <w:rFonts w:ascii="Palatino Linotype" w:eastAsia="Calibri" w:hAnsi="Palatino Linotype" w:cs="Arial"/>
          <w:sz w:val="24"/>
          <w:szCs w:val="24"/>
        </w:rPr>
        <w:t>generar administrar o poseer dicha información.</w:t>
      </w:r>
    </w:p>
    <w:p w14:paraId="4CA82049" w14:textId="77777777" w:rsidR="00FD6FB9" w:rsidRDefault="00FD6FB9" w:rsidP="00FD6FB9">
      <w:pPr>
        <w:spacing w:after="0" w:line="360" w:lineRule="auto"/>
        <w:jc w:val="both"/>
        <w:rPr>
          <w:rFonts w:ascii="Palatino Linotype" w:eastAsia="Calibri" w:hAnsi="Palatino Linotype" w:cs="Arial"/>
          <w:sz w:val="24"/>
          <w:szCs w:val="24"/>
        </w:rPr>
      </w:pPr>
    </w:p>
    <w:p w14:paraId="3929FA88" w14:textId="3DC4B38D" w:rsidR="001A7DA0" w:rsidRPr="001A7DA0" w:rsidRDefault="001A7DA0" w:rsidP="001A7DA0">
      <w:pPr>
        <w:spacing w:before="240" w:after="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En ese orden de ideas</w:t>
      </w:r>
      <w:r w:rsidRPr="001A7DA0">
        <w:rPr>
          <w:rFonts w:ascii="Palatino Linotype" w:eastAsia="Times New Roman" w:hAnsi="Palatino Linotype" w:cs="Arial"/>
          <w:sz w:val="24"/>
          <w:szCs w:val="24"/>
          <w:lang w:eastAsia="es-ES"/>
        </w:rPr>
        <w:t xml:space="preserve">, por su aplicación al tema en concreto, se citan los artículos 31, fracciones XV y XVI; 48, fracción XI, 53, fracción VII, 91, fracción XI, 95, fracción IV, 112, fracción XV, de la Ley Orgánica Municipal del Estado de México y los artículos 19, 20, 21, 22, 23, 38 y 41 del Bando Municipal 2018 del </w:t>
      </w:r>
      <w:r>
        <w:rPr>
          <w:rFonts w:ascii="Palatino Linotype" w:eastAsia="Times New Roman" w:hAnsi="Palatino Linotype" w:cs="Arial"/>
          <w:b/>
          <w:sz w:val="24"/>
          <w:szCs w:val="24"/>
          <w:lang w:eastAsia="es-ES"/>
        </w:rPr>
        <w:t>Sujeto Obligado</w:t>
      </w:r>
      <w:r w:rsidRPr="001A7DA0">
        <w:rPr>
          <w:rFonts w:ascii="Palatino Linotype" w:eastAsia="Times New Roman" w:hAnsi="Palatino Linotype" w:cs="Arial"/>
          <w:b/>
          <w:sz w:val="24"/>
          <w:szCs w:val="24"/>
          <w:lang w:eastAsia="es-ES"/>
        </w:rPr>
        <w:t xml:space="preserve"> </w:t>
      </w:r>
      <w:r w:rsidRPr="001A7DA0">
        <w:rPr>
          <w:rFonts w:ascii="Palatino Linotype" w:eastAsia="Times New Roman" w:hAnsi="Palatino Linotype" w:cs="Arial"/>
          <w:sz w:val="24"/>
          <w:szCs w:val="24"/>
          <w:lang w:eastAsia="es-ES"/>
        </w:rPr>
        <w:t>que son del tenor siguiente:</w:t>
      </w:r>
    </w:p>
    <w:p w14:paraId="1A7CFF63" w14:textId="77777777" w:rsidR="001A7DA0" w:rsidRPr="001A7DA0" w:rsidRDefault="001A7DA0" w:rsidP="001A7DA0">
      <w:pPr>
        <w:spacing w:before="120" w:after="120" w:line="240" w:lineRule="auto"/>
        <w:ind w:left="851" w:right="902"/>
        <w:jc w:val="center"/>
        <w:rPr>
          <w:rFonts w:ascii="Palatino Linotype" w:eastAsia="Times New Roman" w:hAnsi="Palatino Linotype" w:cs="Arial"/>
          <w:b/>
          <w:i/>
          <w:sz w:val="24"/>
          <w:szCs w:val="24"/>
          <w:lang w:eastAsia="es-ES"/>
        </w:rPr>
      </w:pPr>
      <w:r w:rsidRPr="001A7DA0">
        <w:rPr>
          <w:rFonts w:ascii="Palatino Linotype" w:eastAsia="Times New Roman" w:hAnsi="Palatino Linotype" w:cs="Arial"/>
          <w:b/>
          <w:i/>
          <w:sz w:val="24"/>
          <w:szCs w:val="24"/>
          <w:lang w:eastAsia="es-ES"/>
        </w:rPr>
        <w:t>Ley Orgánica Municipal del Estado de México</w:t>
      </w:r>
    </w:p>
    <w:p w14:paraId="485E337C"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r w:rsidRPr="001A7DA0">
        <w:rPr>
          <w:rFonts w:ascii="Palatino Linotype" w:eastAsia="Cambria" w:hAnsi="Palatino Linotype" w:cs="Arial"/>
          <w:b/>
          <w:bCs/>
          <w:i/>
        </w:rPr>
        <w:t>Artículo 31.-</w:t>
      </w:r>
      <w:r w:rsidRPr="001A7DA0">
        <w:rPr>
          <w:rFonts w:ascii="Palatino Linotype" w:eastAsia="Cambria" w:hAnsi="Palatino Linotype" w:cs="Arial"/>
          <w:bCs/>
          <w:i/>
        </w:rPr>
        <w:t xml:space="preserve"> Son </w:t>
      </w:r>
      <w:r w:rsidRPr="001A7DA0">
        <w:rPr>
          <w:rFonts w:ascii="Palatino Linotype" w:eastAsia="Cambria" w:hAnsi="Palatino Linotype" w:cs="Arial"/>
          <w:b/>
          <w:bCs/>
          <w:i/>
        </w:rPr>
        <w:t>atribuciones de los ayuntamientos</w:t>
      </w:r>
      <w:r w:rsidRPr="001A7DA0">
        <w:rPr>
          <w:rFonts w:ascii="Palatino Linotype" w:eastAsia="Cambria" w:hAnsi="Palatino Linotype" w:cs="Arial"/>
          <w:bCs/>
          <w:i/>
        </w:rPr>
        <w:t>:</w:t>
      </w:r>
    </w:p>
    <w:p w14:paraId="60E9F090"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09BEC053"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XV. Aprobar en sesión de cabildo los movimientos registrados en el libro especial de bienes muebles e inmuebles; </w:t>
      </w:r>
    </w:p>
    <w:p w14:paraId="75E4D4DD"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XVI. Acordar el destino o uso de los bienes inmuebles municipales;</w:t>
      </w:r>
    </w:p>
    <w:p w14:paraId="66C722A3"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0088A6E7"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
          <w:bCs/>
          <w:i/>
        </w:rPr>
        <w:t>Artículo 48</w:t>
      </w:r>
      <w:r w:rsidRPr="001A7DA0">
        <w:rPr>
          <w:rFonts w:ascii="Palatino Linotype" w:eastAsia="Cambria" w:hAnsi="Palatino Linotype" w:cs="Arial"/>
          <w:bCs/>
          <w:i/>
        </w:rPr>
        <w:t xml:space="preserve">.- El </w:t>
      </w:r>
      <w:r w:rsidRPr="001A7DA0">
        <w:rPr>
          <w:rFonts w:ascii="Palatino Linotype" w:eastAsia="Cambria" w:hAnsi="Palatino Linotype" w:cs="Arial"/>
          <w:b/>
          <w:bCs/>
          <w:i/>
        </w:rPr>
        <w:t>presidente municipal</w:t>
      </w:r>
      <w:r w:rsidRPr="001A7DA0">
        <w:rPr>
          <w:rFonts w:ascii="Palatino Linotype" w:eastAsia="Cambria" w:hAnsi="Palatino Linotype" w:cs="Arial"/>
          <w:bCs/>
          <w:i/>
        </w:rPr>
        <w:t xml:space="preserve"> tiene las siguientes atribuciones:</w:t>
      </w:r>
    </w:p>
    <w:p w14:paraId="15779DAC"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XI. Supervisar la administración, registro, control, uso, mantenimiento y conservación adecuados de los bienes del municipio;</w:t>
      </w:r>
    </w:p>
    <w:p w14:paraId="28E89A57"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7E75CC30"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r w:rsidRPr="001A7DA0">
        <w:rPr>
          <w:rFonts w:ascii="Palatino Linotype" w:eastAsia="Cambria" w:hAnsi="Palatino Linotype" w:cs="Arial"/>
          <w:b/>
          <w:bCs/>
          <w:i/>
        </w:rPr>
        <w:t>Artículo 53.-</w:t>
      </w:r>
      <w:r w:rsidRPr="001A7DA0">
        <w:rPr>
          <w:rFonts w:ascii="Palatino Linotype" w:eastAsia="Cambria" w:hAnsi="Palatino Linotype" w:cs="Arial"/>
          <w:bCs/>
          <w:i/>
        </w:rPr>
        <w:t xml:space="preserve"> Los </w:t>
      </w:r>
      <w:r w:rsidRPr="001A7DA0">
        <w:rPr>
          <w:rFonts w:ascii="Palatino Linotype" w:eastAsia="Cambria" w:hAnsi="Palatino Linotype" w:cs="Arial"/>
          <w:b/>
          <w:bCs/>
          <w:i/>
        </w:rPr>
        <w:t>síndicos</w:t>
      </w:r>
      <w:r w:rsidRPr="001A7DA0">
        <w:rPr>
          <w:rFonts w:ascii="Palatino Linotype" w:eastAsia="Cambria" w:hAnsi="Palatino Linotype" w:cs="Arial"/>
          <w:bCs/>
          <w:i/>
        </w:rPr>
        <w:t xml:space="preserve"> tendrán las siguientes atribuciones:</w:t>
      </w:r>
    </w:p>
    <w:p w14:paraId="08274810"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660437FF"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VII. </w:t>
      </w:r>
      <w:r w:rsidRPr="001A7DA0">
        <w:rPr>
          <w:rFonts w:ascii="Palatino Linotype" w:eastAsia="Cambria" w:hAnsi="Palatino Linotype" w:cs="Arial"/>
          <w:b/>
          <w:bCs/>
          <w:i/>
        </w:rPr>
        <w:t>Intervenir en la formulación del inventario general de los bienes muebles e inmuebles propiedad del municipio</w:t>
      </w:r>
      <w:r w:rsidRPr="001A7DA0">
        <w:rPr>
          <w:rFonts w:ascii="Palatino Linotype" w:eastAsia="Cambria" w:hAnsi="Palatino Linotype" w:cs="Arial"/>
          <w:bCs/>
          <w:i/>
        </w:rPr>
        <w:t xml:space="preserve">, haciendo que se </w:t>
      </w:r>
      <w:r w:rsidRPr="001A7DA0">
        <w:rPr>
          <w:rFonts w:ascii="Palatino Linotype" w:eastAsia="Cambria" w:hAnsi="Palatino Linotype" w:cs="Arial"/>
          <w:b/>
          <w:bCs/>
          <w:i/>
        </w:rPr>
        <w:t>inscriban en el libro especial, con expresión de sus valores y de todas las características de identificación, así como el uso y destino de los mismos</w:t>
      </w:r>
      <w:r w:rsidRPr="001A7DA0">
        <w:rPr>
          <w:rFonts w:ascii="Palatino Linotype" w:eastAsia="Cambria" w:hAnsi="Palatino Linotype" w:cs="Arial"/>
          <w:bCs/>
          <w:i/>
        </w:rPr>
        <w:t>;</w:t>
      </w:r>
    </w:p>
    <w:p w14:paraId="4AE51597"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517A2788"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
          <w:bCs/>
          <w:i/>
        </w:rPr>
        <w:t>Artículo 91.-</w:t>
      </w:r>
      <w:r w:rsidRPr="001A7DA0">
        <w:rPr>
          <w:rFonts w:ascii="Palatino Linotype" w:eastAsia="Cambria" w:hAnsi="Palatino Linotype" w:cs="Arial"/>
          <w:bCs/>
          <w:i/>
        </w:rPr>
        <w:t xml:space="preserve"> La </w:t>
      </w:r>
      <w:r w:rsidRPr="001A7DA0">
        <w:rPr>
          <w:rFonts w:ascii="Palatino Linotype" w:eastAsia="Cambria" w:hAnsi="Palatino Linotype" w:cs="Arial"/>
          <w:b/>
          <w:bCs/>
          <w:i/>
        </w:rPr>
        <w:t>Secretaría del Ayuntamiento</w:t>
      </w:r>
      <w:r w:rsidRPr="001A7DA0">
        <w:rPr>
          <w:rFonts w:ascii="Palatino Linotype" w:eastAsia="Cambria" w:hAnsi="Palatino Linotype" w:cs="Arial"/>
          <w:bCs/>
          <w:i/>
        </w:rPr>
        <w:t xml:space="preserve"> estará a cargo de un </w:t>
      </w:r>
      <w:proofErr w:type="gramStart"/>
      <w:r w:rsidRPr="001A7DA0">
        <w:rPr>
          <w:rFonts w:ascii="Palatino Linotype" w:eastAsia="Cambria" w:hAnsi="Palatino Linotype" w:cs="Arial"/>
          <w:bCs/>
          <w:i/>
        </w:rPr>
        <w:t>Secretario</w:t>
      </w:r>
      <w:proofErr w:type="gramEnd"/>
      <w:r w:rsidRPr="001A7DA0">
        <w:rPr>
          <w:rFonts w:ascii="Palatino Linotype" w:eastAsia="Cambria" w:hAnsi="Palatino Linotype" w:cs="Arial"/>
          <w:bCs/>
          <w:i/>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64B78E7"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lastRenderedPageBreak/>
        <w:t>…</w:t>
      </w:r>
    </w:p>
    <w:p w14:paraId="286A105C"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XI. </w:t>
      </w:r>
      <w:r w:rsidRPr="001A7DA0">
        <w:rPr>
          <w:rFonts w:ascii="Palatino Linotype" w:eastAsia="Cambria" w:hAnsi="Palatino Linotype" w:cs="Arial"/>
          <w:b/>
          <w:bCs/>
          <w:i/>
        </w:rPr>
        <w:t>Elaborar con la intervención del síndico el inventario general de los bienes muebles e inmuebles municipales</w:t>
      </w:r>
      <w:r w:rsidRPr="001A7DA0">
        <w:rPr>
          <w:rFonts w:ascii="Palatino Linotype" w:eastAsia="Cambria" w:hAnsi="Palatino Linotype" w:cs="Arial"/>
          <w:bCs/>
          <w:i/>
        </w:rPr>
        <w:t xml:space="preserve">, así como la integración del sistema de información inmobiliaria, </w:t>
      </w:r>
      <w:r w:rsidRPr="001A7DA0">
        <w:rPr>
          <w:rFonts w:ascii="Palatino Linotype" w:eastAsia="Cambria" w:hAnsi="Palatino Linotype" w:cs="Arial"/>
          <w:b/>
          <w:i/>
        </w:rPr>
        <w:t>que contemple los bienes del dominio público</w:t>
      </w:r>
      <w:r w:rsidRPr="001A7DA0">
        <w:rPr>
          <w:rFonts w:ascii="Palatino Linotype" w:eastAsia="Cambria" w:hAnsi="Palatino Linotype" w:cs="Arial"/>
          <w:bCs/>
          <w:i/>
        </w:rPr>
        <w:t xml:space="preserve"> y privado, en un término que no exceda de un año contado a partir de la instalación del ayuntamiento y presentarlo al cabildo para su conocimiento y opinión. </w:t>
      </w:r>
    </w:p>
    <w:p w14:paraId="0802561E"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En el caso de que el ayuntamiento adquiera por cualquier concepto bienes muebles o inmuebles durante su ejercicio, deberá realizar la </w:t>
      </w:r>
      <w:r w:rsidRPr="001A7DA0">
        <w:rPr>
          <w:rFonts w:ascii="Palatino Linotype" w:eastAsia="Cambria" w:hAnsi="Palatino Linotype" w:cs="Arial"/>
          <w:b/>
          <w:bCs/>
          <w:i/>
        </w:rPr>
        <w:t xml:space="preserve">actualización del inventario general de los bienes mueb1es e inmuebles </w:t>
      </w:r>
      <w:r w:rsidRPr="001A7DA0">
        <w:rPr>
          <w:rFonts w:ascii="Palatino Linotype" w:eastAsia="Cambria" w:hAnsi="Palatino Linotype" w:cs="Arial"/>
          <w:bCs/>
          <w:i/>
        </w:rPr>
        <w:t>y del sistema de información inmobiliaria en un plazo de ciento veinte días hábiles a partir de su adquisición y presentar un informe trimestral al cabildo para su conocimiento y opinión.</w:t>
      </w:r>
    </w:p>
    <w:p w14:paraId="5CAE7551"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2BD79C03"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
          <w:bCs/>
          <w:i/>
        </w:rPr>
        <w:t>Artículo 95.-</w:t>
      </w:r>
      <w:r w:rsidRPr="001A7DA0">
        <w:rPr>
          <w:rFonts w:ascii="Palatino Linotype" w:eastAsia="Cambria" w:hAnsi="Palatino Linotype" w:cs="Arial"/>
          <w:bCs/>
          <w:i/>
        </w:rPr>
        <w:t xml:space="preserve"> Son atribuciones del </w:t>
      </w:r>
      <w:r w:rsidRPr="001A7DA0">
        <w:rPr>
          <w:rFonts w:ascii="Palatino Linotype" w:eastAsia="Cambria" w:hAnsi="Palatino Linotype" w:cs="Arial"/>
          <w:b/>
          <w:bCs/>
          <w:i/>
        </w:rPr>
        <w:t>tesorero municipal</w:t>
      </w:r>
      <w:r w:rsidRPr="001A7DA0">
        <w:rPr>
          <w:rFonts w:ascii="Palatino Linotype" w:eastAsia="Cambria" w:hAnsi="Palatino Linotype" w:cs="Arial"/>
          <w:bCs/>
          <w:i/>
        </w:rPr>
        <w:t>:</w:t>
      </w:r>
    </w:p>
    <w:p w14:paraId="0988F509"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662D1ADB"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IV. </w:t>
      </w:r>
      <w:r w:rsidRPr="001A7DA0">
        <w:rPr>
          <w:rFonts w:ascii="Palatino Linotype" w:eastAsia="Cambria" w:hAnsi="Palatino Linotype" w:cs="Arial"/>
          <w:b/>
          <w:bCs/>
          <w:i/>
        </w:rPr>
        <w:t>Llevar los</w:t>
      </w:r>
      <w:r w:rsidRPr="001A7DA0">
        <w:rPr>
          <w:rFonts w:ascii="Palatino Linotype" w:eastAsia="Cambria" w:hAnsi="Palatino Linotype" w:cs="Arial"/>
          <w:bCs/>
          <w:i/>
        </w:rPr>
        <w:t xml:space="preserve"> registros contables, financieros y administrativos de los ingresos, egresos, e </w:t>
      </w:r>
      <w:r w:rsidRPr="001A7DA0">
        <w:rPr>
          <w:rFonts w:ascii="Palatino Linotype" w:eastAsia="Cambria" w:hAnsi="Palatino Linotype" w:cs="Arial"/>
          <w:b/>
          <w:bCs/>
          <w:i/>
        </w:rPr>
        <w:t>inventarios</w:t>
      </w:r>
      <w:r w:rsidRPr="001A7DA0">
        <w:rPr>
          <w:rFonts w:ascii="Palatino Linotype" w:eastAsia="Cambria" w:hAnsi="Palatino Linotype" w:cs="Arial"/>
          <w:bCs/>
          <w:i/>
        </w:rPr>
        <w:t>;</w:t>
      </w:r>
    </w:p>
    <w:p w14:paraId="6B6C336D"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30FDBDB5"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
          <w:bCs/>
          <w:i/>
        </w:rPr>
        <w:t>Artículo 112.-</w:t>
      </w:r>
      <w:r w:rsidRPr="001A7DA0">
        <w:rPr>
          <w:rFonts w:ascii="Palatino Linotype" w:eastAsia="Cambria" w:hAnsi="Palatino Linotype" w:cs="Arial"/>
          <w:bCs/>
          <w:i/>
        </w:rPr>
        <w:t xml:space="preserve"> El </w:t>
      </w:r>
      <w:r w:rsidRPr="001A7DA0">
        <w:rPr>
          <w:rFonts w:ascii="Palatino Linotype" w:eastAsia="Cambria" w:hAnsi="Palatino Linotype" w:cs="Arial"/>
          <w:b/>
          <w:bCs/>
          <w:i/>
        </w:rPr>
        <w:t>órgano de contraloría interna municipal</w:t>
      </w:r>
      <w:r w:rsidRPr="001A7DA0">
        <w:rPr>
          <w:rFonts w:ascii="Palatino Linotype" w:eastAsia="Cambria" w:hAnsi="Palatino Linotype" w:cs="Arial"/>
          <w:bCs/>
          <w:i/>
        </w:rPr>
        <w:t>, tendrá a su cargo las siguientes funciones:</w:t>
      </w:r>
    </w:p>
    <w:p w14:paraId="11638BD1"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32F79A35"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 xml:space="preserve">XV. </w:t>
      </w:r>
      <w:r w:rsidRPr="001A7DA0">
        <w:rPr>
          <w:rFonts w:ascii="Palatino Linotype" w:eastAsia="Cambria" w:hAnsi="Palatino Linotype" w:cs="Arial"/>
          <w:b/>
          <w:bCs/>
          <w:i/>
        </w:rPr>
        <w:t>Participar en la elaboración y actualización del inventario general de los bienes muebles e inmuebles propiedad del municipio</w:t>
      </w:r>
      <w:r w:rsidRPr="001A7DA0">
        <w:rPr>
          <w:rFonts w:ascii="Palatino Linotype" w:eastAsia="Cambria" w:hAnsi="Palatino Linotype" w:cs="Arial"/>
          <w:bCs/>
          <w:i/>
        </w:rPr>
        <w:t>, que expresará las características de identificación y destino de los mismos;</w:t>
      </w:r>
    </w:p>
    <w:p w14:paraId="5FE3AF74" w14:textId="77777777" w:rsidR="001A7DA0" w:rsidRPr="001A7DA0" w:rsidRDefault="001A7DA0" w:rsidP="001A7DA0">
      <w:pPr>
        <w:spacing w:before="120" w:after="120" w:line="240" w:lineRule="auto"/>
        <w:ind w:left="851" w:right="902"/>
        <w:jc w:val="both"/>
        <w:rPr>
          <w:rFonts w:ascii="Palatino Linotype" w:eastAsia="Cambria" w:hAnsi="Palatino Linotype" w:cs="Arial"/>
          <w:bCs/>
          <w:i/>
        </w:rPr>
      </w:pPr>
      <w:r w:rsidRPr="001A7DA0">
        <w:rPr>
          <w:rFonts w:ascii="Palatino Linotype" w:eastAsia="Cambria" w:hAnsi="Palatino Linotype" w:cs="Arial"/>
          <w:bCs/>
          <w:i/>
        </w:rPr>
        <w:t>…</w:t>
      </w:r>
    </w:p>
    <w:p w14:paraId="3CCEEAEE" w14:textId="2D73D8D5" w:rsidR="001A7DA0" w:rsidRPr="001A7DA0" w:rsidRDefault="001A7DA0" w:rsidP="001A7DA0">
      <w:pPr>
        <w:spacing w:before="120" w:after="120" w:line="240" w:lineRule="auto"/>
        <w:ind w:left="851" w:right="902"/>
        <w:jc w:val="center"/>
        <w:rPr>
          <w:rFonts w:ascii="Palatino Linotype" w:eastAsia="Times New Roman" w:hAnsi="Palatino Linotype" w:cs="Arial"/>
          <w:b/>
          <w:i/>
          <w:sz w:val="24"/>
          <w:szCs w:val="24"/>
          <w:lang w:eastAsia="es-ES"/>
        </w:rPr>
      </w:pPr>
      <w:r w:rsidRPr="001A7DA0">
        <w:rPr>
          <w:rFonts w:ascii="Palatino Linotype" w:eastAsia="Times New Roman" w:hAnsi="Palatino Linotype" w:cs="Arial"/>
          <w:b/>
          <w:i/>
          <w:sz w:val="24"/>
          <w:szCs w:val="24"/>
          <w:lang w:eastAsia="es-ES"/>
        </w:rPr>
        <w:t>Bando Municipal 201</w:t>
      </w:r>
      <w:r w:rsidR="001E7EA4">
        <w:rPr>
          <w:rFonts w:ascii="Palatino Linotype" w:eastAsia="Times New Roman" w:hAnsi="Palatino Linotype" w:cs="Arial"/>
          <w:b/>
          <w:i/>
          <w:sz w:val="24"/>
          <w:szCs w:val="24"/>
          <w:lang w:eastAsia="es-ES"/>
        </w:rPr>
        <w:t>9</w:t>
      </w:r>
    </w:p>
    <w:p w14:paraId="0EB9C816" w14:textId="77777777" w:rsidR="001A7DA0" w:rsidRPr="00246BE0" w:rsidRDefault="001A7DA0" w:rsidP="001A7DA0">
      <w:pPr>
        <w:spacing w:before="120" w:after="120" w:line="240" w:lineRule="auto"/>
        <w:ind w:left="851" w:right="902"/>
        <w:jc w:val="both"/>
        <w:rPr>
          <w:rFonts w:ascii="Palatino Linotype" w:eastAsia="MS Mincho" w:hAnsi="Palatino Linotype" w:cs="Helvetica-Bold"/>
          <w:i/>
          <w:lang w:eastAsia="es-ES"/>
        </w:rPr>
      </w:pPr>
      <w:r w:rsidRPr="001A7DA0">
        <w:rPr>
          <w:rFonts w:ascii="Palatino Linotype" w:eastAsia="MS Mincho" w:hAnsi="Palatino Linotype" w:cs="Helvetica-Bold"/>
          <w:b/>
          <w:bCs/>
          <w:i/>
          <w:lang w:eastAsia="es-ES"/>
        </w:rPr>
        <w:t xml:space="preserve">Artículo 112. </w:t>
      </w:r>
      <w:r w:rsidRPr="00246BE0">
        <w:rPr>
          <w:rFonts w:ascii="Palatino Linotype" w:eastAsia="MS Mincho" w:hAnsi="Palatino Linotype" w:cs="Helvetica-Bold"/>
          <w:i/>
          <w:lang w:eastAsia="es-ES"/>
        </w:rPr>
        <w:t xml:space="preserve">Constituyen el patrimonio del Municipio, los bienes muebles e inmuebles propiedad del Municipio y, los derechos reales que se deriven de ellos Artículo </w:t>
      </w:r>
    </w:p>
    <w:p w14:paraId="3E6B8DFE" w14:textId="00F5F9B8" w:rsidR="001A7DA0" w:rsidRDefault="00246BE0" w:rsidP="001A7DA0">
      <w:pPr>
        <w:spacing w:before="120" w:after="120" w:line="240" w:lineRule="auto"/>
        <w:ind w:left="851" w:right="902"/>
        <w:jc w:val="both"/>
        <w:rPr>
          <w:rFonts w:ascii="Palatino Linotype" w:eastAsia="MS Mincho" w:hAnsi="Palatino Linotype" w:cs="Helvetica-Bold"/>
          <w:b/>
          <w:bCs/>
          <w:i/>
          <w:lang w:eastAsia="es-ES"/>
        </w:rPr>
      </w:pPr>
      <w:r w:rsidRPr="001A7DA0">
        <w:rPr>
          <w:rFonts w:ascii="Palatino Linotype" w:eastAsia="MS Mincho" w:hAnsi="Palatino Linotype" w:cs="Helvetica-Bold"/>
          <w:b/>
          <w:bCs/>
          <w:i/>
          <w:lang w:eastAsia="es-ES"/>
        </w:rPr>
        <w:t xml:space="preserve">Artículo </w:t>
      </w:r>
      <w:r w:rsidR="001A7DA0" w:rsidRPr="001A7DA0">
        <w:rPr>
          <w:rFonts w:ascii="Palatino Linotype" w:eastAsia="MS Mincho" w:hAnsi="Palatino Linotype" w:cs="Helvetica-Bold"/>
          <w:b/>
          <w:bCs/>
          <w:i/>
          <w:lang w:eastAsia="es-ES"/>
        </w:rPr>
        <w:t xml:space="preserve">113. </w:t>
      </w:r>
      <w:r w:rsidR="001A7DA0" w:rsidRPr="00246BE0">
        <w:rPr>
          <w:rFonts w:ascii="Palatino Linotype" w:eastAsia="MS Mincho" w:hAnsi="Palatino Linotype" w:cs="Helvetica-Bold"/>
          <w:i/>
          <w:lang w:eastAsia="es-ES"/>
        </w:rPr>
        <w:t xml:space="preserve">Los bienes muebles e inmuebles y derechos que integran el patrimonio municipal, </w:t>
      </w:r>
      <w:r w:rsidRPr="00246BE0">
        <w:rPr>
          <w:rFonts w:ascii="Palatino Linotype" w:eastAsia="MS Mincho" w:hAnsi="Palatino Linotype" w:cs="Helvetica-Bold"/>
          <w:i/>
          <w:lang w:eastAsia="es-ES"/>
        </w:rPr>
        <w:t>estará</w:t>
      </w:r>
      <w:r w:rsidR="001A7DA0" w:rsidRPr="00246BE0">
        <w:rPr>
          <w:rFonts w:ascii="Palatino Linotype" w:eastAsia="MS Mincho" w:hAnsi="Palatino Linotype" w:cs="Helvetica-Bold"/>
          <w:i/>
          <w:lang w:eastAsia="es-ES"/>
        </w:rPr>
        <w:t xml:space="preserve"> n destinados a satisfacer las necesidades </w:t>
      </w:r>
      <w:r w:rsidRPr="00246BE0">
        <w:rPr>
          <w:rFonts w:ascii="Palatino Linotype" w:eastAsia="MS Mincho" w:hAnsi="Palatino Linotype" w:cs="Helvetica-Bold"/>
          <w:i/>
          <w:lang w:eastAsia="es-ES"/>
        </w:rPr>
        <w:t>públicas</w:t>
      </w:r>
      <w:r w:rsidR="001A7DA0" w:rsidRPr="00246BE0">
        <w:rPr>
          <w:rFonts w:ascii="Palatino Linotype" w:eastAsia="MS Mincho" w:hAnsi="Palatino Linotype" w:cs="Helvetica-Bold"/>
          <w:i/>
          <w:lang w:eastAsia="es-ES"/>
        </w:rPr>
        <w:t xml:space="preserve"> y solo </w:t>
      </w:r>
      <w:r w:rsidRPr="00246BE0">
        <w:rPr>
          <w:rFonts w:ascii="Palatino Linotype" w:eastAsia="MS Mincho" w:hAnsi="Palatino Linotype" w:cs="Helvetica-Bold"/>
          <w:i/>
          <w:lang w:eastAsia="es-ES"/>
        </w:rPr>
        <w:t>podrán</w:t>
      </w:r>
      <w:r w:rsidR="001A7DA0" w:rsidRPr="00246BE0">
        <w:rPr>
          <w:rFonts w:ascii="Palatino Linotype" w:eastAsia="MS Mincho" w:hAnsi="Palatino Linotype" w:cs="Helvetica-Bold"/>
          <w:i/>
          <w:lang w:eastAsia="es-ES"/>
        </w:rPr>
        <w:t xml:space="preserve"> desincorporarse del servicio </w:t>
      </w:r>
      <w:r w:rsidRPr="00246BE0">
        <w:rPr>
          <w:rFonts w:ascii="Palatino Linotype" w:eastAsia="MS Mincho" w:hAnsi="Palatino Linotype" w:cs="Helvetica-Bold"/>
          <w:i/>
          <w:lang w:eastAsia="es-ES"/>
        </w:rPr>
        <w:t>público</w:t>
      </w:r>
      <w:r w:rsidR="001A7DA0" w:rsidRPr="00246BE0">
        <w:rPr>
          <w:rFonts w:ascii="Palatino Linotype" w:eastAsia="MS Mincho" w:hAnsi="Palatino Linotype" w:cs="Helvetica-Bold"/>
          <w:i/>
          <w:lang w:eastAsia="es-ES"/>
        </w:rPr>
        <w:t xml:space="preserve"> por causa justificada, previo acuerdo de Cabildo y </w:t>
      </w:r>
      <w:r w:rsidRPr="00246BE0">
        <w:rPr>
          <w:rFonts w:ascii="Palatino Linotype" w:eastAsia="MS Mincho" w:hAnsi="Palatino Linotype" w:cs="Helvetica-Bold"/>
          <w:i/>
          <w:lang w:eastAsia="es-ES"/>
        </w:rPr>
        <w:t>autorización</w:t>
      </w:r>
      <w:r w:rsidR="001A7DA0" w:rsidRPr="00246BE0">
        <w:rPr>
          <w:rFonts w:ascii="Palatino Linotype" w:eastAsia="MS Mincho" w:hAnsi="Palatino Linotype" w:cs="Helvetica-Bold"/>
          <w:i/>
          <w:lang w:eastAsia="es-ES"/>
        </w:rPr>
        <w:t xml:space="preserve"> de la Legislatura del Estado. Artículo</w:t>
      </w:r>
      <w:r w:rsidR="001A7DA0" w:rsidRPr="001A7DA0">
        <w:rPr>
          <w:rFonts w:ascii="Palatino Linotype" w:eastAsia="MS Mincho" w:hAnsi="Palatino Linotype" w:cs="Helvetica-Bold"/>
          <w:b/>
          <w:bCs/>
          <w:i/>
          <w:lang w:eastAsia="es-ES"/>
        </w:rPr>
        <w:t xml:space="preserve"> </w:t>
      </w:r>
    </w:p>
    <w:p w14:paraId="280A9EE2" w14:textId="79BA0A29" w:rsidR="001A7DA0" w:rsidRPr="00246BE0" w:rsidRDefault="00246BE0" w:rsidP="001A7DA0">
      <w:pPr>
        <w:spacing w:before="120" w:after="120" w:line="240" w:lineRule="auto"/>
        <w:ind w:left="851" w:right="902"/>
        <w:jc w:val="both"/>
        <w:rPr>
          <w:rFonts w:ascii="Palatino Linotype" w:eastAsia="MS Mincho" w:hAnsi="Palatino Linotype" w:cs="Helvetica-Bold"/>
          <w:i/>
          <w:lang w:eastAsia="es-ES"/>
        </w:rPr>
      </w:pPr>
      <w:r w:rsidRPr="001A7DA0">
        <w:rPr>
          <w:rFonts w:ascii="Palatino Linotype" w:eastAsia="MS Mincho" w:hAnsi="Palatino Linotype" w:cs="Helvetica-Bold"/>
          <w:b/>
          <w:bCs/>
          <w:i/>
          <w:lang w:eastAsia="es-ES"/>
        </w:rPr>
        <w:lastRenderedPageBreak/>
        <w:t xml:space="preserve">Artículo </w:t>
      </w:r>
      <w:r w:rsidR="001A7DA0" w:rsidRPr="001A7DA0">
        <w:rPr>
          <w:rFonts w:ascii="Palatino Linotype" w:eastAsia="MS Mincho" w:hAnsi="Palatino Linotype" w:cs="Helvetica-Bold"/>
          <w:b/>
          <w:bCs/>
          <w:i/>
          <w:lang w:eastAsia="es-ES"/>
        </w:rPr>
        <w:t xml:space="preserve">114. </w:t>
      </w:r>
      <w:r w:rsidR="001A7DA0" w:rsidRPr="00246BE0">
        <w:rPr>
          <w:rFonts w:ascii="Palatino Linotype" w:eastAsia="MS Mincho" w:hAnsi="Palatino Linotype" w:cs="Helvetica-Bold"/>
          <w:i/>
          <w:lang w:eastAsia="es-ES"/>
        </w:rPr>
        <w:t xml:space="preserve">Los bienes muebles e inmuebles y de uso común destinados a un servicio público son inalienables, imprescriptibles e inembargables, mientras este n destinados al servicio público. Artículo </w:t>
      </w:r>
    </w:p>
    <w:p w14:paraId="3230D83F" w14:textId="27EEBEC0" w:rsidR="001A7DA0" w:rsidRDefault="00246BE0" w:rsidP="001A7DA0">
      <w:pPr>
        <w:spacing w:before="120" w:after="120" w:line="240" w:lineRule="auto"/>
        <w:ind w:left="851" w:right="902"/>
        <w:jc w:val="both"/>
        <w:rPr>
          <w:rFonts w:ascii="Palatino Linotype" w:eastAsia="Times New Roman" w:hAnsi="Palatino Linotype" w:cs="Arial"/>
          <w:i/>
          <w:lang w:eastAsia="es-ES"/>
        </w:rPr>
      </w:pPr>
      <w:r w:rsidRPr="001A7DA0">
        <w:rPr>
          <w:rFonts w:ascii="Palatino Linotype" w:eastAsia="MS Mincho" w:hAnsi="Palatino Linotype" w:cs="Helvetica-Bold"/>
          <w:b/>
          <w:bCs/>
          <w:i/>
          <w:lang w:eastAsia="es-ES"/>
        </w:rPr>
        <w:t xml:space="preserve">Artículo </w:t>
      </w:r>
      <w:r w:rsidR="001A7DA0" w:rsidRPr="001A7DA0">
        <w:rPr>
          <w:rFonts w:ascii="Palatino Linotype" w:eastAsia="MS Mincho" w:hAnsi="Palatino Linotype" w:cs="Helvetica-Bold"/>
          <w:b/>
          <w:bCs/>
          <w:i/>
          <w:lang w:eastAsia="es-ES"/>
        </w:rPr>
        <w:t xml:space="preserve">115. </w:t>
      </w:r>
      <w:r w:rsidR="001A7DA0" w:rsidRPr="00246BE0">
        <w:rPr>
          <w:rFonts w:ascii="Palatino Linotype" w:eastAsia="MS Mincho" w:hAnsi="Palatino Linotype" w:cs="Helvetica-Bold"/>
          <w:i/>
          <w:lang w:eastAsia="es-ES"/>
        </w:rPr>
        <w:t>La administración del patrimonio municipal corresponde al H. Ayuntamiento, quien la ejercerá por conducto del Presidente Municipal.</w:t>
      </w:r>
      <w:r w:rsidR="001A7DA0" w:rsidRPr="00246BE0">
        <w:rPr>
          <w:rFonts w:ascii="Palatino Linotype" w:eastAsia="Times New Roman" w:hAnsi="Palatino Linotype" w:cs="Arial"/>
          <w:i/>
          <w:lang w:eastAsia="es-ES"/>
        </w:rPr>
        <w:t>;</w:t>
      </w:r>
    </w:p>
    <w:p w14:paraId="14F745D2" w14:textId="193A1793" w:rsidR="00246BE0" w:rsidRPr="001A7DA0" w:rsidRDefault="00246BE0" w:rsidP="001A7DA0">
      <w:pPr>
        <w:spacing w:before="120" w:after="120" w:line="240" w:lineRule="auto"/>
        <w:ind w:left="851" w:right="902"/>
        <w:jc w:val="both"/>
        <w:rPr>
          <w:rFonts w:ascii="Palatino Linotype" w:eastAsia="Times New Roman" w:hAnsi="Palatino Linotype" w:cs="Arial"/>
          <w:i/>
          <w:lang w:eastAsia="es-ES"/>
        </w:rPr>
      </w:pPr>
      <w:r w:rsidRPr="00246BE0">
        <w:rPr>
          <w:rFonts w:ascii="Palatino Linotype" w:eastAsia="Times New Roman" w:hAnsi="Palatino Linotype" w:cs="Arial"/>
          <w:b/>
          <w:bCs/>
          <w:i/>
          <w:lang w:eastAsia="es-ES"/>
        </w:rPr>
        <w:t>Artículo 116</w:t>
      </w:r>
      <w:r w:rsidRPr="00246BE0">
        <w:rPr>
          <w:rFonts w:ascii="Palatino Linotype" w:eastAsia="Times New Roman" w:hAnsi="Palatino Linotype" w:cs="Arial"/>
          <w:i/>
          <w:lang w:eastAsia="es-ES"/>
        </w:rPr>
        <w:t xml:space="preserve">. El inventario de los bienes muebles o inmuebles propiedad del Municipio, estará a cargo del Síndico Municipal y del </w:t>
      </w:r>
      <w:proofErr w:type="gramStart"/>
      <w:r w:rsidRPr="00246BE0">
        <w:rPr>
          <w:rFonts w:ascii="Palatino Linotype" w:eastAsia="Times New Roman" w:hAnsi="Palatino Linotype" w:cs="Arial"/>
          <w:i/>
          <w:lang w:eastAsia="es-ES"/>
        </w:rPr>
        <w:t>Secretario</w:t>
      </w:r>
      <w:proofErr w:type="gramEnd"/>
      <w:r w:rsidRPr="00246BE0">
        <w:rPr>
          <w:rFonts w:ascii="Palatino Linotype" w:eastAsia="Times New Roman" w:hAnsi="Palatino Linotype" w:cs="Arial"/>
          <w:i/>
          <w:lang w:eastAsia="es-ES"/>
        </w:rPr>
        <w:t xml:space="preserve"> del H. Ayuntamiento, con la asistencia del Contralor Municipal</w:t>
      </w:r>
    </w:p>
    <w:p w14:paraId="16E4AEF3" w14:textId="7777777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De la interpretación a los preceptos anteriormente citados, se advierte que se aprobarán en sesión de cabildo los movimientos de los bienes muebles e inmuebles, supervisando, el Presidente Municipal, la administración, registro, control, uso, mantenimiento y conservación adecuada de sus bienes.</w:t>
      </w:r>
    </w:p>
    <w:p w14:paraId="5E184D62" w14:textId="7777777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 xml:space="preserve">De manera particular, se destaca que es atribución del </w:t>
      </w:r>
      <w:r w:rsidRPr="001A7DA0">
        <w:rPr>
          <w:rFonts w:ascii="Palatino Linotype" w:eastAsia="Times New Roman" w:hAnsi="Palatino Linotype" w:cs="Arial"/>
          <w:b/>
          <w:sz w:val="24"/>
          <w:szCs w:val="24"/>
        </w:rPr>
        <w:t xml:space="preserve">Secretario del Ayuntamiento elaborar </w:t>
      </w:r>
      <w:r w:rsidRPr="001A7DA0">
        <w:rPr>
          <w:rFonts w:ascii="Palatino Linotype" w:eastAsia="Times New Roman" w:hAnsi="Palatino Linotype" w:cs="Arial"/>
          <w:sz w:val="24"/>
          <w:szCs w:val="24"/>
        </w:rPr>
        <w:t xml:space="preserve">con intervención de el o los </w:t>
      </w:r>
      <w:r w:rsidRPr="001A7DA0">
        <w:rPr>
          <w:rFonts w:ascii="Palatino Linotype" w:eastAsia="Times New Roman" w:hAnsi="Palatino Linotype" w:cs="Arial"/>
          <w:b/>
          <w:bCs/>
          <w:sz w:val="24"/>
          <w:szCs w:val="24"/>
        </w:rPr>
        <w:t>Síndicos Municipales</w:t>
      </w:r>
      <w:r w:rsidRPr="001A7DA0">
        <w:rPr>
          <w:rFonts w:ascii="Palatino Linotype" w:eastAsia="Times New Roman" w:hAnsi="Palatino Linotype" w:cs="Arial"/>
          <w:bCs/>
          <w:sz w:val="24"/>
          <w:szCs w:val="24"/>
        </w:rPr>
        <w:t xml:space="preserve"> y el </w:t>
      </w:r>
      <w:r w:rsidRPr="001A7DA0">
        <w:rPr>
          <w:rFonts w:ascii="Palatino Linotype" w:eastAsia="Times New Roman" w:hAnsi="Palatino Linotype" w:cs="Arial"/>
          <w:b/>
          <w:bCs/>
          <w:sz w:val="24"/>
          <w:szCs w:val="24"/>
        </w:rPr>
        <w:t>Titular de la Contraloría Interna Municipal</w:t>
      </w:r>
      <w:r w:rsidRPr="001A7DA0">
        <w:rPr>
          <w:rFonts w:ascii="Palatino Linotype" w:eastAsia="Times New Roman" w:hAnsi="Palatino Linotype" w:cs="Arial"/>
          <w:bCs/>
          <w:sz w:val="24"/>
          <w:szCs w:val="24"/>
        </w:rPr>
        <w:t>,</w:t>
      </w:r>
      <w:r w:rsidRPr="001A7DA0">
        <w:rPr>
          <w:rFonts w:ascii="Palatino Linotype" w:eastAsia="Times New Roman" w:hAnsi="Palatino Linotype" w:cs="Arial"/>
          <w:b/>
          <w:sz w:val="24"/>
          <w:szCs w:val="24"/>
        </w:rPr>
        <w:t xml:space="preserve"> el inventario general de los bienes muebles e inmuebles municipales</w:t>
      </w:r>
      <w:r w:rsidRPr="001A7DA0">
        <w:rPr>
          <w:rFonts w:ascii="Palatino Linotype" w:eastAsia="Times New Roman" w:hAnsi="Palatino Linotype" w:cs="Arial"/>
          <w:sz w:val="24"/>
          <w:szCs w:val="24"/>
        </w:rPr>
        <w:t xml:space="preserve">, </w:t>
      </w:r>
      <w:r w:rsidRPr="001A7DA0">
        <w:rPr>
          <w:rFonts w:ascii="Palatino Linotype" w:eastAsia="Times New Roman" w:hAnsi="Palatino Linotype" w:cs="Arial"/>
          <w:bCs/>
          <w:sz w:val="24"/>
          <w:szCs w:val="24"/>
        </w:rPr>
        <w:t xml:space="preserve">resaltando que el </w:t>
      </w:r>
      <w:r w:rsidRPr="001A7DA0">
        <w:rPr>
          <w:rFonts w:ascii="Palatino Linotype" w:eastAsia="Times New Roman" w:hAnsi="Palatino Linotype" w:cs="Arial"/>
          <w:b/>
          <w:bCs/>
          <w:sz w:val="24"/>
          <w:szCs w:val="24"/>
        </w:rPr>
        <w:t>Tesorero Municipal</w:t>
      </w:r>
      <w:r w:rsidRPr="001A7DA0">
        <w:rPr>
          <w:rFonts w:ascii="Palatino Linotype" w:eastAsia="Times New Roman" w:hAnsi="Palatino Linotype" w:cs="Arial"/>
          <w:bCs/>
          <w:sz w:val="24"/>
          <w:szCs w:val="24"/>
        </w:rPr>
        <w:t xml:space="preserve"> será quien lleve los inventarios; asimismo, que es atribución del </w:t>
      </w:r>
      <w:r w:rsidRPr="001A7DA0">
        <w:rPr>
          <w:rFonts w:ascii="Palatino Linotype" w:eastAsia="Times New Roman" w:hAnsi="Palatino Linotype" w:cs="Arial"/>
          <w:b/>
          <w:bCs/>
          <w:sz w:val="24"/>
          <w:szCs w:val="24"/>
        </w:rPr>
        <w:t>Síndico Municipal</w:t>
      </w:r>
      <w:r w:rsidRPr="001A7DA0">
        <w:rPr>
          <w:rFonts w:ascii="Palatino Linotype" w:eastAsia="Times New Roman" w:hAnsi="Palatino Linotype" w:cs="Arial"/>
          <w:sz w:val="24"/>
          <w:szCs w:val="24"/>
        </w:rPr>
        <w:t xml:space="preserve"> la inscripción en el libro especial de todos los bienes muebles e inmuebles, con expresión de sus valores y de todas las características de identificación. </w:t>
      </w:r>
    </w:p>
    <w:p w14:paraId="655D8FC7" w14:textId="7777777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Por otro lado, se cita el contenido de los Lineamientos para el Registro y Control del Inventario y la Conciliación y Desincorporación de Bienes Muebles e Inmuebles para las Entidades Fiscalizables Municipales del Estado de México</w:t>
      </w:r>
      <w:r w:rsidRPr="001A7DA0">
        <w:rPr>
          <w:rFonts w:ascii="Palatino Linotype" w:eastAsia="Times New Roman" w:hAnsi="Palatino Linotype" w:cs="Arial"/>
          <w:b/>
          <w:sz w:val="24"/>
          <w:szCs w:val="24"/>
        </w:rPr>
        <w:t xml:space="preserve">, </w:t>
      </w:r>
      <w:r w:rsidRPr="001A7DA0">
        <w:rPr>
          <w:rFonts w:ascii="Palatino Linotype" w:eastAsia="Times New Roman" w:hAnsi="Palatino Linotype" w:cs="Arial"/>
          <w:sz w:val="24"/>
          <w:szCs w:val="24"/>
        </w:rPr>
        <w:t xml:space="preserve">emitidos por el Auditor Superior de Fiscalización del Estado de México, publicados en el Periódico Oficial del Gobierno del Estado de México, denominado “Gaceta del Gobierno” número 09, el </w:t>
      </w:r>
      <w:r w:rsidRPr="001A7DA0">
        <w:rPr>
          <w:rFonts w:ascii="Palatino Linotype" w:eastAsia="Times New Roman" w:hAnsi="Palatino Linotype" w:cs="Arial"/>
          <w:sz w:val="24"/>
          <w:szCs w:val="24"/>
        </w:rPr>
        <w:lastRenderedPageBreak/>
        <w:t>once de julio de dos mil trece; tienen como propósito actualizar y transparentar el manejo, uso y destino de los bienes así como garantizar la legalidad, control y la correcta participación de los servidores públicos municipales en los procedimientos de adquisición, resguardo y baja de bienes, permitiendo mantener la debida conciliación del inventario de los bienes muebles e inmuebles con los registros contables.</w:t>
      </w:r>
    </w:p>
    <w:p w14:paraId="5161A3B4" w14:textId="7777777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Dentro de los citados Lineamientos se conceptualizan entre otros a las entidades fiscalizables, inventario e inventario de bienes inmuebles y, conforme a lo siguiente:</w:t>
      </w:r>
    </w:p>
    <w:p w14:paraId="29D20523"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Times New Roman"/>
          <w:i/>
          <w:lang w:eastAsia="es-ES"/>
        </w:rPr>
      </w:pPr>
      <w:r w:rsidRPr="001A7DA0">
        <w:rPr>
          <w:rFonts w:ascii="Palatino Linotype" w:eastAsia="Times New Roman" w:hAnsi="Palatino Linotype" w:cs="Times New Roman"/>
          <w:i/>
          <w:lang w:eastAsia="es-ES"/>
        </w:rPr>
        <w:t>“</w:t>
      </w:r>
      <w:r w:rsidRPr="001A7DA0">
        <w:rPr>
          <w:rFonts w:ascii="Palatino Linotype" w:eastAsia="Times New Roman" w:hAnsi="Palatino Linotype" w:cs="Times New Roman"/>
          <w:b/>
          <w:i/>
          <w:lang w:eastAsia="es-ES"/>
        </w:rPr>
        <w:t>NOVENO</w:t>
      </w:r>
      <w:r w:rsidRPr="001A7DA0">
        <w:rPr>
          <w:rFonts w:ascii="Palatino Linotype" w:eastAsia="Times New Roman" w:hAnsi="Palatino Linotype" w:cs="Times New Roman"/>
          <w:i/>
          <w:lang w:eastAsia="es-ES"/>
        </w:rPr>
        <w:t>: Para efectos de los presentes Lineamientos, se entenderá por:</w:t>
      </w:r>
    </w:p>
    <w:p w14:paraId="791BD3E5"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Times New Roman"/>
          <w:i/>
          <w:lang w:eastAsia="es-ES"/>
        </w:rPr>
      </w:pPr>
      <w:r w:rsidRPr="001A7DA0">
        <w:rPr>
          <w:rFonts w:ascii="Palatino Linotype" w:eastAsia="Times New Roman" w:hAnsi="Palatino Linotype" w:cs="Times New Roman"/>
          <w:b/>
          <w:i/>
          <w:lang w:eastAsia="es-ES"/>
        </w:rPr>
        <w:t>XXIV. ENTIDAD FISCALIZABLE</w:t>
      </w:r>
      <w:r w:rsidRPr="001A7DA0">
        <w:rPr>
          <w:rFonts w:ascii="Palatino Linotype" w:eastAsia="Times New Roman" w:hAnsi="Palatino Linotype" w:cs="Times New Roman"/>
          <w:i/>
          <w:lang w:eastAsia="es-ES"/>
        </w:rPr>
        <w:t xml:space="preserve">: Los </w:t>
      </w:r>
      <w:r w:rsidRPr="001A7DA0">
        <w:rPr>
          <w:rFonts w:ascii="Palatino Linotype" w:eastAsia="Times New Roman" w:hAnsi="Palatino Linotype" w:cs="Times New Roman"/>
          <w:b/>
          <w:i/>
          <w:lang w:eastAsia="es-ES"/>
        </w:rPr>
        <w:t>municipios</w:t>
      </w:r>
      <w:r w:rsidRPr="001A7DA0">
        <w:rPr>
          <w:rFonts w:ascii="Palatino Linotype" w:eastAsia="Times New Roman" w:hAnsi="Palatino Linotype" w:cs="Times New Roman"/>
          <w:i/>
          <w:lang w:eastAsia="es-ES"/>
        </w:rPr>
        <w:t xml:space="preserve"> del Estado, organismos públicos descentralizados y Fideicomisos públicos de carácter municipal;</w:t>
      </w:r>
    </w:p>
    <w:p w14:paraId="3B9D03A2"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
          <w:i/>
        </w:rPr>
      </w:pPr>
      <w:r w:rsidRPr="001A7DA0">
        <w:rPr>
          <w:rFonts w:ascii="Palatino Linotype" w:eastAsia="Times New Roman" w:hAnsi="Palatino Linotype" w:cs="Times New Roman"/>
          <w:b/>
          <w:i/>
          <w:lang w:eastAsia="es-ES"/>
        </w:rPr>
        <w:t>XXVI. EXPEDIENTE INDIVIDUAL POR BIEN</w:t>
      </w:r>
      <w:r w:rsidRPr="001A7DA0">
        <w:rPr>
          <w:rFonts w:ascii="Palatino Linotype" w:eastAsia="Times New Roman" w:hAnsi="Palatino Linotype" w:cs="Times New Roman"/>
          <w:i/>
          <w:lang w:eastAsia="es-ES"/>
        </w:rPr>
        <w:t xml:space="preserve">: Al conjunto de documentos que refieren a un mismo objeto o lugar describiendo en cada documento las mismas características del bien, en el caso de los bienes muebles: resguardo, oficio de petición del bien por el área que lo solicita, vale de entrada y salida del almacén, póliza contable, factura, cuadro comparativo de adquisición, contrato de adquisición, seguro del bien. En el caso de los bienes inmuebles: póliza contable, formato individual de inventario de bienes inmuebles, los documentos relativos a la adquisición, escritura pública a favor de la entidad fiscalizable (en caso de estar en proceso de regularización presentar documentación que acredite los tramites), clave catastral, y </w:t>
      </w:r>
      <w:r w:rsidRPr="001A7DA0">
        <w:rPr>
          <w:rFonts w:ascii="Palatino Linotype" w:eastAsia="Times New Roman" w:hAnsi="Palatino Linotype" w:cs="Times New Roman"/>
          <w:b/>
          <w:i/>
          <w:u w:val="single"/>
          <w:lang w:eastAsia="es-ES"/>
        </w:rPr>
        <w:t>plano del inmueble</w:t>
      </w:r>
      <w:r w:rsidRPr="001A7DA0">
        <w:rPr>
          <w:rFonts w:ascii="Palatino Linotype" w:eastAsia="Times New Roman" w:hAnsi="Palatino Linotype" w:cs="Times New Roman"/>
          <w:i/>
          <w:lang w:eastAsia="es-ES"/>
        </w:rPr>
        <w:t>;</w:t>
      </w:r>
    </w:p>
    <w:p w14:paraId="11A1390B"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
          <w:i/>
          <w:u w:val="single"/>
        </w:rPr>
      </w:pPr>
      <w:r w:rsidRPr="001A7DA0">
        <w:rPr>
          <w:rFonts w:ascii="Palatino Linotype" w:eastAsia="Times New Roman" w:hAnsi="Palatino Linotype" w:cs="Arial"/>
          <w:b/>
          <w:i/>
        </w:rPr>
        <w:t>XXX. INVENTARIO: Lista en la que se registran y describe la existencia de los bienes muebles e inmuebles propiedad de las entidades fiscalizables;</w:t>
      </w:r>
      <w:r w:rsidRPr="001A7DA0">
        <w:rPr>
          <w:rFonts w:ascii="Palatino Linotype" w:eastAsia="Times New Roman" w:hAnsi="Palatino Linotype" w:cs="Arial"/>
          <w:b/>
          <w:i/>
          <w:u w:val="single"/>
        </w:rPr>
        <w:t xml:space="preserve"> </w:t>
      </w:r>
    </w:p>
    <w:p w14:paraId="711610A4"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i/>
          <w:szCs w:val="24"/>
        </w:rPr>
      </w:pPr>
      <w:r w:rsidRPr="001A7DA0">
        <w:rPr>
          <w:rFonts w:ascii="Palatino Linotype" w:eastAsia="Times New Roman" w:hAnsi="Palatino Linotype" w:cs="Arial"/>
          <w:b/>
          <w:i/>
        </w:rPr>
        <w:t>XXXI. INVENTARIO DE</w:t>
      </w:r>
      <w:r w:rsidRPr="001A7DA0">
        <w:rPr>
          <w:rFonts w:ascii="Palatino Linotype" w:eastAsia="Times New Roman" w:hAnsi="Palatino Linotype" w:cs="Arial"/>
          <w:b/>
          <w:i/>
          <w:szCs w:val="24"/>
        </w:rPr>
        <w:t xml:space="preserve"> BIENES INMUEBLES: </w:t>
      </w:r>
      <w:r w:rsidRPr="008C4BFB">
        <w:rPr>
          <w:rFonts w:ascii="Palatino Linotype" w:eastAsia="Times New Roman" w:hAnsi="Palatino Linotype" w:cs="Arial"/>
          <w:b/>
          <w:i/>
          <w:szCs w:val="24"/>
          <w:u w:val="single"/>
        </w:rPr>
        <w:t>Es el documento en donde se registran todos los bienes inmuebles propiedad de las entidades fiscalizables, el cual deberá contener todas las características de identificación, tales como: nombre, zona, ubicación, medidas y colindancias, tipo de inmueble, superficie construida, uso, medio de adquisición, situación legal, valor y todos los demás datos que se solicitan en la cédula correspondiente</w:t>
      </w:r>
      <w:r w:rsidRPr="001A7DA0">
        <w:rPr>
          <w:rFonts w:ascii="Palatino Linotype" w:eastAsia="Times New Roman" w:hAnsi="Palatino Linotype" w:cs="Arial"/>
          <w:b/>
          <w:i/>
          <w:szCs w:val="24"/>
        </w:rPr>
        <w:t>; Inventario patrimonial</w:t>
      </w:r>
      <w:r w:rsidRPr="001A7DA0">
        <w:rPr>
          <w:rFonts w:ascii="Palatino Linotype" w:eastAsia="Times New Roman" w:hAnsi="Palatino Linotype" w:cs="Arial"/>
          <w:i/>
          <w:szCs w:val="24"/>
        </w:rPr>
        <w:t xml:space="preserve">: </w:t>
      </w:r>
      <w:r w:rsidRPr="001A7DA0">
        <w:rPr>
          <w:rFonts w:ascii="Palatino Linotype" w:eastAsia="Times New Roman" w:hAnsi="Palatino Linotype" w:cs="Arial"/>
          <w:b/>
          <w:i/>
          <w:szCs w:val="24"/>
        </w:rPr>
        <w:t>Es la cuantificación de las existencias que se tienen en los activos</w:t>
      </w:r>
      <w:r w:rsidRPr="001A7DA0">
        <w:rPr>
          <w:rFonts w:ascii="Palatino Linotype" w:eastAsia="Times New Roman" w:hAnsi="Palatino Linotype" w:cs="Arial"/>
          <w:i/>
          <w:szCs w:val="24"/>
        </w:rPr>
        <w:t xml:space="preserve">, haciendo un comparativo con lo </w:t>
      </w:r>
      <w:r w:rsidRPr="001A7DA0">
        <w:rPr>
          <w:rFonts w:ascii="Palatino Linotype" w:eastAsia="Times New Roman" w:hAnsi="Palatino Linotype" w:cs="Arial"/>
          <w:i/>
          <w:szCs w:val="24"/>
        </w:rPr>
        <w:lastRenderedPageBreak/>
        <w:t>que se tiene en registros o libros, clasificando los bienes para facilitar su manejo, (cédula de bienes muebles patrimoniales y cedula de bienes inmuebles).</w:t>
      </w:r>
    </w:p>
    <w:p w14:paraId="768965E0"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i/>
          <w:szCs w:val="24"/>
        </w:rPr>
      </w:pPr>
      <w:r w:rsidRPr="001A7DA0">
        <w:rPr>
          <w:rFonts w:ascii="Palatino Linotype" w:eastAsia="Times New Roman" w:hAnsi="Palatino Linotype" w:cs="Arial"/>
          <w:i/>
          <w:szCs w:val="24"/>
        </w:rPr>
        <w:t>…” (Sic)</w:t>
      </w:r>
    </w:p>
    <w:p w14:paraId="10163DC9"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szCs w:val="24"/>
        </w:rPr>
      </w:pPr>
      <w:r w:rsidRPr="001A7DA0">
        <w:rPr>
          <w:rFonts w:ascii="Palatino Linotype" w:eastAsia="Times New Roman" w:hAnsi="Palatino Linotype" w:cs="Arial"/>
          <w:szCs w:val="24"/>
        </w:rPr>
        <w:t>(Énfasis añadido)</w:t>
      </w:r>
    </w:p>
    <w:p w14:paraId="404D01CA" w14:textId="7777777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En este orden de ideas, en el Capítulo XII, dichos Lineamientos especifican lo que comprende el Inventario General de Bienes Inmuebles, conforme a lo siguiente:</w:t>
      </w:r>
    </w:p>
    <w:p w14:paraId="654A7DF1"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
          <w:bCs/>
          <w:i/>
          <w:szCs w:val="24"/>
        </w:rPr>
      </w:pPr>
      <w:r w:rsidRPr="001A7DA0">
        <w:rPr>
          <w:rFonts w:ascii="Palatino Linotype" w:eastAsia="Times New Roman" w:hAnsi="Palatino Linotype" w:cs="Arial"/>
          <w:b/>
          <w:bCs/>
          <w:i/>
          <w:szCs w:val="24"/>
        </w:rPr>
        <w:t>“VIGÉSIMO SÉPTIMO: El inventario general de bienes, es el documento en donde se registran todos los bienes inmuebles propiedad la entidad fiscalizable, el cual deberá contener todas las características de identificación, tales como: nombre, zona, ubicación, medidas y colindancias, tipo de inmueble, superficie construida, uso, medio de adquisición, situación legal, valor y todos los demás datos que se solicitan en la cédula</w:t>
      </w:r>
      <w:r w:rsidRPr="001A7DA0">
        <w:rPr>
          <w:rFonts w:ascii="Palatino Linotype" w:eastAsia="Times New Roman" w:hAnsi="Palatino Linotype" w:cs="Arial"/>
          <w:bCs/>
          <w:i/>
          <w:szCs w:val="24"/>
        </w:rPr>
        <w:t>.</w:t>
      </w:r>
      <w:r w:rsidRPr="001A7DA0">
        <w:rPr>
          <w:rFonts w:ascii="Palatino Linotype" w:eastAsia="Times New Roman" w:hAnsi="Palatino Linotype" w:cs="Arial"/>
          <w:b/>
          <w:bCs/>
          <w:i/>
          <w:szCs w:val="24"/>
        </w:rPr>
        <w:t xml:space="preserve"> (Anexo 3). </w:t>
      </w:r>
    </w:p>
    <w:p w14:paraId="75CE8567"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
          <w:bCs/>
          <w:i/>
          <w:szCs w:val="24"/>
        </w:rPr>
      </w:pPr>
      <w:r w:rsidRPr="001A7DA0">
        <w:rPr>
          <w:rFonts w:ascii="Palatino Linotype" w:eastAsia="Times New Roman" w:hAnsi="Palatino Linotype" w:cs="Arial"/>
          <w:b/>
          <w:bCs/>
          <w:i/>
          <w:szCs w:val="24"/>
        </w:rPr>
        <w:t>VIGÉSIMO OCTAVO: El responsable de la elaboración del inventario general de bienes inmuebles municipales, es el secretario, con la intervención del síndico, y la participación del contralor interno</w:t>
      </w:r>
      <w:r w:rsidRPr="001A7DA0">
        <w:rPr>
          <w:rFonts w:ascii="Palatino Linotype" w:eastAsia="Times New Roman" w:hAnsi="Palatino Linotype" w:cs="Arial"/>
          <w:bCs/>
          <w:i/>
          <w:szCs w:val="24"/>
        </w:rPr>
        <w:t xml:space="preserve">, previamente realizarán una revisión física de todos los bienes inmuebles; </w:t>
      </w:r>
      <w:r w:rsidRPr="001A7DA0">
        <w:rPr>
          <w:rFonts w:ascii="Palatino Linotype" w:eastAsia="Times New Roman" w:hAnsi="Palatino Linotype" w:cs="Arial"/>
          <w:b/>
          <w:bCs/>
          <w:i/>
          <w:szCs w:val="24"/>
        </w:rPr>
        <w:t>al concluirlo deberán asentar sus firmas junto con la del presidente y tesorero</w:t>
      </w:r>
      <w:r w:rsidRPr="001A7DA0">
        <w:rPr>
          <w:rFonts w:ascii="Palatino Linotype" w:eastAsia="Times New Roman" w:hAnsi="Palatino Linotype" w:cs="Arial"/>
          <w:bCs/>
          <w:i/>
          <w:szCs w:val="24"/>
        </w:rPr>
        <w:t>. Para los organismos públicos descentralizados y fideicomisos públicos de carácter municipal, el responsable de la elaboración del inventario general de bienes inmuebles corresponde al director general o su equivalente, conjuntamente con el comisario y el órgano de control interno, debiendo firmarlo simultáneamente el tesorero. Se asegurarán los bienes inmuebles, conforme al estudio de viabilidad, así como a la suficiencia presupuestaria debidamente especificada y aprobada en la partida del gasto del presupuesto de egresos y dentro del programa correspondiente</w:t>
      </w:r>
      <w:r w:rsidRPr="001A7DA0">
        <w:rPr>
          <w:rFonts w:ascii="Palatino Linotype" w:eastAsia="Times New Roman" w:hAnsi="Palatino Linotype" w:cs="Arial"/>
          <w:b/>
          <w:bCs/>
          <w:i/>
          <w:szCs w:val="24"/>
        </w:rPr>
        <w:t>.</w:t>
      </w:r>
    </w:p>
    <w:p w14:paraId="0EE0AE1E"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Cs/>
          <w:i/>
          <w:szCs w:val="24"/>
        </w:rPr>
      </w:pPr>
      <w:r w:rsidRPr="001A7DA0">
        <w:rPr>
          <w:rFonts w:ascii="Palatino Linotype" w:eastAsia="Times New Roman" w:hAnsi="Palatino Linotype" w:cs="Arial"/>
          <w:b/>
          <w:bCs/>
          <w:i/>
          <w:szCs w:val="24"/>
        </w:rPr>
        <w:t>VIGÉSIMO NOVENO: La elaboración de este inventario se realizará dos veces al año</w:t>
      </w:r>
      <w:r w:rsidRPr="001A7DA0">
        <w:rPr>
          <w:rFonts w:ascii="Palatino Linotype" w:eastAsia="Times New Roman" w:hAnsi="Palatino Linotype" w:cs="Arial"/>
          <w:bCs/>
          <w:i/>
          <w:szCs w:val="24"/>
        </w:rPr>
        <w:t xml:space="preserve">, </w:t>
      </w:r>
      <w:r w:rsidRPr="001A7DA0">
        <w:rPr>
          <w:rFonts w:ascii="Palatino Linotype" w:eastAsia="Times New Roman" w:hAnsi="Palatino Linotype" w:cs="Arial"/>
          <w:b/>
          <w:bCs/>
          <w:i/>
          <w:szCs w:val="24"/>
        </w:rPr>
        <w:t>y su aprobación por su órgano máximo de gobierno deberá ser, el primero a más tardar el último día hábil del mes de junio, el segundo el último día hábil del mes de diciembre</w:t>
      </w:r>
      <w:r w:rsidRPr="001A7DA0">
        <w:rPr>
          <w:rFonts w:ascii="Palatino Linotype" w:eastAsia="Times New Roman" w:hAnsi="Palatino Linotype" w:cs="Arial"/>
          <w:bCs/>
          <w:i/>
          <w:szCs w:val="24"/>
        </w:rPr>
        <w:t xml:space="preserve">. </w:t>
      </w:r>
    </w:p>
    <w:p w14:paraId="5C846560"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Cs/>
          <w:i/>
          <w:szCs w:val="24"/>
        </w:rPr>
      </w:pPr>
      <w:r w:rsidRPr="001A7DA0">
        <w:rPr>
          <w:rFonts w:ascii="Palatino Linotype" w:eastAsia="Times New Roman" w:hAnsi="Palatino Linotype" w:cs="Arial"/>
          <w:b/>
          <w:bCs/>
          <w:i/>
          <w:szCs w:val="24"/>
        </w:rPr>
        <w:t>TRIGÉSIMO: El inventario de bienes inmuebles reflejará el monto total por los inmuebles propiedad de la Entidad Municipal</w:t>
      </w:r>
      <w:r w:rsidRPr="001A7DA0">
        <w:rPr>
          <w:rFonts w:ascii="Palatino Linotype" w:eastAsia="Times New Roman" w:hAnsi="Palatino Linotype" w:cs="Arial"/>
          <w:bCs/>
          <w:i/>
          <w:szCs w:val="24"/>
        </w:rPr>
        <w:t xml:space="preserve">, el cual obedece al valor de adquisición, el valor catastral al momento de su adquisición o bien, el valor </w:t>
      </w:r>
      <w:r w:rsidRPr="001A7DA0">
        <w:rPr>
          <w:rFonts w:ascii="Palatino Linotype" w:eastAsia="Times New Roman" w:hAnsi="Palatino Linotype" w:cs="Arial"/>
          <w:bCs/>
          <w:i/>
          <w:szCs w:val="24"/>
        </w:rPr>
        <w:lastRenderedPageBreak/>
        <w:t xml:space="preserve">razonable (el cual no deberá ser menor que el valor catastral). Dicho monto será independiente al valor catastral actualizado de cada uno de los bienes. </w:t>
      </w:r>
    </w:p>
    <w:p w14:paraId="5E3201B8"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Cs/>
          <w:i/>
          <w:szCs w:val="24"/>
        </w:rPr>
      </w:pPr>
      <w:r w:rsidRPr="001A7DA0">
        <w:rPr>
          <w:rFonts w:ascii="Palatino Linotype" w:eastAsia="Times New Roman" w:hAnsi="Palatino Linotype" w:cs="Arial"/>
          <w:b/>
          <w:bCs/>
          <w:i/>
          <w:szCs w:val="24"/>
        </w:rPr>
        <w:t xml:space="preserve">TRIGÉSIMO PRIMERO: </w:t>
      </w:r>
      <w:r w:rsidRPr="001A7DA0">
        <w:rPr>
          <w:rFonts w:ascii="Palatino Linotype" w:eastAsia="Times New Roman" w:hAnsi="Palatino Linotype" w:cs="Arial"/>
          <w:bCs/>
          <w:i/>
          <w:szCs w:val="24"/>
        </w:rPr>
        <w:t xml:space="preserve">Los terrenos y los edificios se considerarán como activos independientes y su registro contable se hará por separado, aún a pesar de haber sido adquiridos conjuntamente. Con excepción de minas o canteras y salvo casos excepcionales, los terrenos tienen vida ilimitada. Para el c so de bienes inmuebles, que se encuentren sujetos a algún gravamen, es de suma importancia que no se destinen recursos </w:t>
      </w:r>
      <w:proofErr w:type="gramStart"/>
      <w:r w:rsidRPr="001A7DA0">
        <w:rPr>
          <w:rFonts w:ascii="Palatino Linotype" w:eastAsia="Times New Roman" w:hAnsi="Palatino Linotype" w:cs="Arial"/>
          <w:bCs/>
          <w:i/>
          <w:szCs w:val="24"/>
        </w:rPr>
        <w:t>e</w:t>
      </w:r>
      <w:proofErr w:type="gramEnd"/>
      <w:r w:rsidRPr="001A7DA0">
        <w:rPr>
          <w:rFonts w:ascii="Palatino Linotype" w:eastAsia="Times New Roman" w:hAnsi="Palatino Linotype" w:cs="Arial"/>
          <w:bCs/>
          <w:i/>
          <w:szCs w:val="24"/>
        </w:rPr>
        <w:t xml:space="preserve"> gasto de inversión, en dichos bienes.” (Sic)</w:t>
      </w:r>
    </w:p>
    <w:p w14:paraId="3F78D49F" w14:textId="77777777" w:rsidR="001A7DA0" w:rsidRPr="001A7DA0" w:rsidRDefault="001A7DA0" w:rsidP="001A7DA0">
      <w:pPr>
        <w:autoSpaceDE w:val="0"/>
        <w:autoSpaceDN w:val="0"/>
        <w:adjustRightInd w:val="0"/>
        <w:spacing w:before="120" w:after="120" w:line="240" w:lineRule="auto"/>
        <w:ind w:left="851" w:right="902"/>
        <w:jc w:val="both"/>
        <w:rPr>
          <w:rFonts w:ascii="Palatino Linotype" w:eastAsia="Times New Roman" w:hAnsi="Palatino Linotype" w:cs="Arial"/>
          <w:bCs/>
          <w:szCs w:val="24"/>
        </w:rPr>
      </w:pPr>
      <w:r w:rsidRPr="001A7DA0">
        <w:rPr>
          <w:rFonts w:ascii="Palatino Linotype" w:eastAsia="Times New Roman" w:hAnsi="Palatino Linotype" w:cs="Arial"/>
          <w:bCs/>
          <w:szCs w:val="24"/>
        </w:rPr>
        <w:t>(Énfasis añadido)</w:t>
      </w:r>
    </w:p>
    <w:p w14:paraId="1981BD5E" w14:textId="3682BD4B"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bCs/>
          <w:sz w:val="24"/>
          <w:szCs w:val="24"/>
        </w:rPr>
      </w:pPr>
      <w:r w:rsidRPr="001A7DA0">
        <w:rPr>
          <w:rFonts w:ascii="Palatino Linotype" w:eastAsia="Times New Roman" w:hAnsi="Palatino Linotype" w:cs="Arial"/>
          <w:sz w:val="24"/>
          <w:szCs w:val="24"/>
        </w:rPr>
        <w:t xml:space="preserve">De lo anterior, se desprende que el inventario es la lista en la que se registran y describen todos los bienes muebles e inmuebles propiedad de los entes fiscalizables, en este caso, los del </w:t>
      </w:r>
      <w:r w:rsidR="008C4BFB">
        <w:rPr>
          <w:rFonts w:ascii="Palatino Linotype" w:eastAsia="Times New Roman" w:hAnsi="Palatino Linotype" w:cs="Arial"/>
          <w:b/>
          <w:sz w:val="24"/>
          <w:szCs w:val="24"/>
        </w:rPr>
        <w:t>Sujeto Obligado</w:t>
      </w:r>
      <w:r w:rsidRPr="001A7DA0">
        <w:rPr>
          <w:rFonts w:ascii="Palatino Linotype" w:eastAsia="Times New Roman" w:hAnsi="Palatino Linotype" w:cs="Arial"/>
          <w:sz w:val="24"/>
          <w:szCs w:val="24"/>
        </w:rPr>
        <w:t xml:space="preserve">, cuya finalidad es llevar a cabo un registro de los bienes inmuebles propiedad del Municipio, especificando </w:t>
      </w:r>
      <w:r w:rsidRPr="001A7DA0">
        <w:rPr>
          <w:rFonts w:ascii="Palatino Linotype" w:eastAsia="Times New Roman" w:hAnsi="Palatino Linotype" w:cs="Arial"/>
          <w:bCs/>
          <w:sz w:val="24"/>
          <w:szCs w:val="24"/>
        </w:rPr>
        <w:t>todas las características de identificación, tales como: nombre, zona, ubicación, medidas y colindancias, tipo de inmueble, superficie construida, uso, medio de adquisición, situación legal, valor y todos los demás datos que se solicitan en la cédula, tal como se observa del Anexo 3 “Inventario de Bienes Inmuebles”, que se encuentra en los Lineamientos en mención:</w:t>
      </w:r>
    </w:p>
    <w:p w14:paraId="214A7E51" w14:textId="77777777" w:rsidR="001A7DA0" w:rsidRPr="001A7DA0" w:rsidRDefault="001A7DA0" w:rsidP="001A7DA0">
      <w:pPr>
        <w:autoSpaceDE w:val="0"/>
        <w:autoSpaceDN w:val="0"/>
        <w:adjustRightInd w:val="0"/>
        <w:spacing w:before="240" w:after="240" w:line="360" w:lineRule="auto"/>
        <w:jc w:val="center"/>
        <w:rPr>
          <w:rFonts w:ascii="Palatino Linotype" w:eastAsia="Times New Roman" w:hAnsi="Palatino Linotype" w:cs="Arial"/>
          <w:sz w:val="24"/>
          <w:szCs w:val="24"/>
        </w:rPr>
      </w:pPr>
      <w:r w:rsidRPr="001A7DA0">
        <w:rPr>
          <w:rFonts w:ascii="Palatino Linotype" w:eastAsia="Times New Roman" w:hAnsi="Palatino Linotype" w:cs="Arial"/>
          <w:noProof/>
          <w:sz w:val="24"/>
          <w:szCs w:val="24"/>
          <w:lang w:eastAsia="es-MX"/>
        </w:rPr>
        <w:lastRenderedPageBreak/>
        <w:drawing>
          <wp:inline distT="0" distB="0" distL="0" distR="0" wp14:anchorId="6A268D34" wp14:editId="6403F302">
            <wp:extent cx="5399870" cy="68060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4285" cy="6836799"/>
                    </a:xfrm>
                    <a:prstGeom prst="rect">
                      <a:avLst/>
                    </a:prstGeom>
                    <a:noFill/>
                    <a:ln>
                      <a:noFill/>
                    </a:ln>
                  </pic:spPr>
                </pic:pic>
              </a:graphicData>
            </a:graphic>
          </wp:inline>
        </w:drawing>
      </w:r>
    </w:p>
    <w:p w14:paraId="41DCA19F" w14:textId="58843F07"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i/>
          <w:sz w:val="24"/>
          <w:szCs w:val="24"/>
        </w:rPr>
      </w:pPr>
      <w:r w:rsidRPr="001A7DA0">
        <w:rPr>
          <w:rFonts w:ascii="Palatino Linotype" w:eastAsia="Times New Roman" w:hAnsi="Palatino Linotype" w:cs="Arial"/>
          <w:sz w:val="24"/>
          <w:szCs w:val="24"/>
        </w:rPr>
        <w:lastRenderedPageBreak/>
        <w:t xml:space="preserve">Además, como se refirió, el responsable de elaborar el inventario general de bienes es el </w:t>
      </w:r>
      <w:r w:rsidR="008C4BFB" w:rsidRPr="001A7DA0">
        <w:rPr>
          <w:rFonts w:ascii="Palatino Linotype" w:eastAsia="Times New Roman" w:hAnsi="Palatino Linotype" w:cs="Arial"/>
          <w:b/>
          <w:sz w:val="24"/>
          <w:szCs w:val="24"/>
        </w:rPr>
        <w:t>secretario</w:t>
      </w:r>
      <w:r w:rsidRPr="001A7DA0">
        <w:rPr>
          <w:rFonts w:ascii="Palatino Linotype" w:eastAsia="Times New Roman" w:hAnsi="Palatino Linotype" w:cs="Arial"/>
          <w:b/>
          <w:sz w:val="24"/>
          <w:szCs w:val="24"/>
        </w:rPr>
        <w:t xml:space="preserve"> del Ayuntamiento</w:t>
      </w:r>
      <w:r w:rsidRPr="001A7DA0">
        <w:rPr>
          <w:rFonts w:ascii="Palatino Linotype" w:eastAsia="Times New Roman" w:hAnsi="Palatino Linotype" w:cs="Arial"/>
          <w:sz w:val="24"/>
          <w:szCs w:val="24"/>
        </w:rPr>
        <w:t xml:space="preserve">, con la intervención del Síndico Municipal y la participación del Contralor Interno, información que debe ser actualizada dos veces al año, la primera a más tardar </w:t>
      </w:r>
      <w:r w:rsidRPr="001A7DA0">
        <w:rPr>
          <w:rFonts w:ascii="Palatino Linotype" w:eastAsia="Times New Roman" w:hAnsi="Palatino Linotype" w:cs="Arial"/>
          <w:b/>
          <w:sz w:val="24"/>
          <w:szCs w:val="24"/>
        </w:rPr>
        <w:t>el último día hábil del mes de junio y la segunda a más tardar el último día hábil del mes de diciembre</w:t>
      </w:r>
      <w:r w:rsidRPr="001A7DA0">
        <w:rPr>
          <w:rFonts w:ascii="Palatino Linotype" w:eastAsia="Times New Roman" w:hAnsi="Palatino Linotype" w:cs="Arial"/>
          <w:sz w:val="24"/>
          <w:szCs w:val="24"/>
        </w:rPr>
        <w:t xml:space="preserve">. </w:t>
      </w:r>
    </w:p>
    <w:p w14:paraId="48313371" w14:textId="2FC4ED76"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 xml:space="preserve">Atendiendo a todo lo citado, se concluye que el inventario previsto en los Lineamientos de mérito, el cual se entrega al Órgano Superior de Fiscalización del Estado de México (OSFEM), es el instrumento en el que se lleva un control de todos aquellos bienes inmuebles que son propiedad del Municipio y que dicho inventario debe actualizarse dos veces al año y </w:t>
      </w:r>
      <w:r w:rsidR="008C4BFB" w:rsidRPr="001A7DA0">
        <w:rPr>
          <w:rFonts w:ascii="Palatino Linotype" w:eastAsia="Times New Roman" w:hAnsi="Palatino Linotype" w:cs="Arial"/>
          <w:sz w:val="24"/>
          <w:szCs w:val="24"/>
        </w:rPr>
        <w:t>que,</w:t>
      </w:r>
      <w:r w:rsidRPr="001A7DA0">
        <w:rPr>
          <w:rFonts w:ascii="Palatino Linotype" w:eastAsia="Times New Roman" w:hAnsi="Palatino Linotype" w:cs="Arial"/>
          <w:sz w:val="24"/>
          <w:szCs w:val="24"/>
        </w:rPr>
        <w:t xml:space="preserve"> en el expediente individual por bien, se contempla lo relativo a los planos del mismo. </w:t>
      </w:r>
    </w:p>
    <w:p w14:paraId="228F585C" w14:textId="6DC8C665" w:rsidR="001A7DA0" w:rsidRPr="001A7DA0" w:rsidRDefault="001A7DA0" w:rsidP="001A7DA0">
      <w:pPr>
        <w:autoSpaceDE w:val="0"/>
        <w:autoSpaceDN w:val="0"/>
        <w:adjustRightInd w:val="0"/>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rPr>
        <w:t xml:space="preserve">En relación a ello y como quedó puntualizado, el inventario de bienes inmuebles de dominio público y privado es información que, en términos de la normatividad anteriormente citada, </w:t>
      </w:r>
      <w:r w:rsidR="008C4BFB">
        <w:rPr>
          <w:rFonts w:ascii="Palatino Linotype" w:eastAsia="Times New Roman" w:hAnsi="Palatino Linotype" w:cs="Arial"/>
          <w:b/>
          <w:sz w:val="24"/>
          <w:szCs w:val="24"/>
        </w:rPr>
        <w:t>el Sujeto Obligado</w:t>
      </w:r>
      <w:r w:rsidRPr="001A7DA0">
        <w:rPr>
          <w:rFonts w:ascii="Palatino Linotype" w:eastAsia="Times New Roman" w:hAnsi="Palatino Linotype" w:cs="Arial"/>
          <w:sz w:val="24"/>
          <w:szCs w:val="24"/>
        </w:rPr>
        <w:t xml:space="preserve"> está constreñido a generar, y por consiguiente que obra en sus archivos.</w:t>
      </w:r>
    </w:p>
    <w:p w14:paraId="5C88BCF3" w14:textId="1C77D1A4" w:rsidR="001A7DA0" w:rsidRPr="001A7DA0" w:rsidRDefault="001A7DA0" w:rsidP="001A7DA0">
      <w:pPr>
        <w:spacing w:before="240" w:after="240" w:line="360" w:lineRule="auto"/>
        <w:jc w:val="both"/>
        <w:rPr>
          <w:rFonts w:ascii="Palatino Linotype" w:eastAsia="Times New Roman" w:hAnsi="Palatino Linotype" w:cs="Arial"/>
          <w:sz w:val="24"/>
          <w:szCs w:val="24"/>
          <w:lang w:eastAsia="es-ES"/>
        </w:rPr>
      </w:pPr>
      <w:r w:rsidRPr="001A7DA0">
        <w:rPr>
          <w:rFonts w:ascii="Palatino Linotype" w:eastAsia="Times New Roman" w:hAnsi="Palatino Linotype" w:cs="Arial"/>
          <w:sz w:val="24"/>
          <w:szCs w:val="24"/>
          <w:lang w:eastAsia="es-ES"/>
        </w:rPr>
        <w:t xml:space="preserve">Es así que, se concluye que </w:t>
      </w:r>
      <w:r w:rsidR="008C4BFB">
        <w:rPr>
          <w:rFonts w:ascii="Palatino Linotype" w:eastAsia="Times New Roman" w:hAnsi="Palatino Linotype" w:cs="Arial"/>
          <w:b/>
          <w:sz w:val="24"/>
          <w:szCs w:val="24"/>
          <w:lang w:eastAsia="es-ES"/>
        </w:rPr>
        <w:t>El Sujeto Obligado</w:t>
      </w:r>
      <w:r w:rsidRPr="001A7DA0">
        <w:rPr>
          <w:rFonts w:ascii="Palatino Linotype" w:eastAsia="Times New Roman" w:hAnsi="Palatino Linotype" w:cs="Arial"/>
          <w:b/>
          <w:sz w:val="24"/>
          <w:szCs w:val="24"/>
          <w:lang w:eastAsia="es-ES"/>
        </w:rPr>
        <w:t xml:space="preserve"> </w:t>
      </w:r>
      <w:r w:rsidRPr="001A7DA0">
        <w:rPr>
          <w:rFonts w:ascii="Palatino Linotype" w:eastAsia="Times New Roman" w:hAnsi="Palatino Linotype" w:cs="Arial"/>
          <w:sz w:val="24"/>
          <w:szCs w:val="24"/>
          <w:lang w:eastAsia="es-ES"/>
        </w:rPr>
        <w:t xml:space="preserve">genera, posee y administra la información requerida por la solicitante, y se reitera que en el caso en particular, el Titular de la Unidad de Transparencia del </w:t>
      </w:r>
      <w:r w:rsidR="008C4BFB">
        <w:rPr>
          <w:rFonts w:ascii="Palatino Linotype" w:eastAsia="Times New Roman" w:hAnsi="Palatino Linotype" w:cs="Arial"/>
          <w:b/>
          <w:sz w:val="24"/>
          <w:szCs w:val="24"/>
          <w:lang w:eastAsia="es-ES"/>
        </w:rPr>
        <w:t>Sujeto Obligado</w:t>
      </w:r>
      <w:r w:rsidRPr="001A7DA0">
        <w:rPr>
          <w:rFonts w:ascii="Palatino Linotype" w:eastAsia="Times New Roman" w:hAnsi="Palatino Linotype" w:cs="Arial"/>
          <w:b/>
          <w:sz w:val="24"/>
          <w:szCs w:val="24"/>
          <w:lang w:eastAsia="es-ES"/>
        </w:rPr>
        <w:t xml:space="preserve"> </w:t>
      </w:r>
      <w:r w:rsidRPr="001A7DA0">
        <w:rPr>
          <w:rFonts w:ascii="Palatino Linotype" w:eastAsia="Times New Roman" w:hAnsi="Palatino Linotype" w:cs="Arial"/>
          <w:sz w:val="24"/>
          <w:szCs w:val="24"/>
          <w:lang w:eastAsia="es-ES"/>
        </w:rPr>
        <w:t xml:space="preserve">no dio cabal cumplimiento al numeral 162 de la Ley de Transparencia Local, ello en atención a que la solicitud de información pública de igual forma se debió de haber turnado a la Presidencia Municipal, Contraloría y Sindicatura; con base en la normativa antes expuesta, por lo </w:t>
      </w:r>
      <w:r w:rsidRPr="001A7DA0">
        <w:rPr>
          <w:rFonts w:ascii="Palatino Linotype" w:eastAsia="Times New Roman" w:hAnsi="Palatino Linotype" w:cs="Arial"/>
          <w:sz w:val="24"/>
          <w:szCs w:val="24"/>
          <w:lang w:eastAsia="es-ES"/>
        </w:rPr>
        <w:lastRenderedPageBreak/>
        <w:t xml:space="preserve">que resulta dable ordenarle </w:t>
      </w:r>
      <w:r w:rsidRPr="001A7DA0">
        <w:rPr>
          <w:rFonts w:ascii="Palatino Linotype" w:eastAsia="Times New Roman" w:hAnsi="Palatino Linotype" w:cs="Arial"/>
          <w:b/>
          <w:sz w:val="24"/>
          <w:szCs w:val="24"/>
          <w:lang w:eastAsia="es-ES"/>
        </w:rPr>
        <w:t>previa búsqueda exhaustiva y razonable</w:t>
      </w:r>
      <w:r w:rsidRPr="001A7DA0">
        <w:rPr>
          <w:rFonts w:ascii="Palatino Linotype" w:eastAsia="Times New Roman" w:hAnsi="Palatino Linotype" w:cs="Arial"/>
          <w:sz w:val="24"/>
          <w:szCs w:val="24"/>
          <w:lang w:eastAsia="es-ES"/>
        </w:rPr>
        <w:t xml:space="preserve"> la entrega de los planos </w:t>
      </w:r>
      <w:r w:rsidR="00537CE9">
        <w:rPr>
          <w:rFonts w:ascii="Palatino Linotype" w:eastAsia="Times New Roman" w:hAnsi="Palatino Linotype" w:cs="Arial"/>
          <w:sz w:val="24"/>
          <w:szCs w:val="24"/>
          <w:lang w:eastAsia="es-ES"/>
        </w:rPr>
        <w:t>de los inmuebles del Ayuntamiento</w:t>
      </w:r>
      <w:r w:rsidRPr="001A7DA0">
        <w:rPr>
          <w:rFonts w:ascii="Palatino Linotype" w:eastAsia="Times New Roman" w:hAnsi="Palatino Linotype" w:cs="Arial"/>
          <w:sz w:val="24"/>
          <w:szCs w:val="24"/>
          <w:lang w:eastAsia="es-ES"/>
        </w:rPr>
        <w:t>.</w:t>
      </w:r>
    </w:p>
    <w:p w14:paraId="04C5A387" w14:textId="7EC9B1E7" w:rsidR="001A7DA0" w:rsidRPr="001A7DA0" w:rsidRDefault="001A7DA0" w:rsidP="001A7DA0">
      <w:pPr>
        <w:spacing w:before="240" w:after="240" w:line="360" w:lineRule="auto"/>
        <w:jc w:val="both"/>
        <w:rPr>
          <w:rFonts w:ascii="Palatino Linotype" w:eastAsia="Times New Roman" w:hAnsi="Palatino Linotype" w:cs="Arial"/>
          <w:sz w:val="24"/>
          <w:szCs w:val="24"/>
        </w:rPr>
      </w:pPr>
      <w:r w:rsidRPr="001A7DA0">
        <w:rPr>
          <w:rFonts w:ascii="Palatino Linotype" w:eastAsia="Times New Roman" w:hAnsi="Palatino Linotype" w:cs="Arial"/>
          <w:sz w:val="24"/>
          <w:szCs w:val="24"/>
          <w:lang w:eastAsia="es-ES"/>
        </w:rPr>
        <w:t xml:space="preserve">Para el supuesto de que después de la búsqueda exhaustiva y razonable de la información </w:t>
      </w:r>
      <w:r w:rsidR="008C4BFB">
        <w:rPr>
          <w:rFonts w:ascii="Palatino Linotype" w:eastAsia="Times New Roman" w:hAnsi="Palatino Linotype" w:cs="Arial"/>
          <w:b/>
          <w:sz w:val="24"/>
          <w:szCs w:val="24"/>
          <w:lang w:eastAsia="es-ES"/>
        </w:rPr>
        <w:t>El Sujeto Obligado</w:t>
      </w:r>
      <w:r w:rsidRPr="001A7DA0">
        <w:rPr>
          <w:rFonts w:ascii="Palatino Linotype" w:eastAsia="Times New Roman" w:hAnsi="Palatino Linotype" w:cs="Arial"/>
          <w:b/>
          <w:sz w:val="24"/>
          <w:szCs w:val="24"/>
          <w:lang w:eastAsia="es-ES"/>
        </w:rPr>
        <w:t xml:space="preserve"> </w:t>
      </w:r>
      <w:r w:rsidRPr="001A7DA0">
        <w:rPr>
          <w:rFonts w:ascii="Palatino Linotype" w:eastAsia="Times New Roman" w:hAnsi="Palatino Linotype" w:cs="Arial"/>
          <w:sz w:val="24"/>
          <w:szCs w:val="24"/>
          <w:lang w:eastAsia="es-ES"/>
        </w:rPr>
        <w:t>no localice la información solicitada referente a los planos</w:t>
      </w:r>
      <w:r w:rsidR="008C4BFB">
        <w:rPr>
          <w:rFonts w:ascii="Palatino Linotype" w:eastAsia="Times New Roman" w:hAnsi="Palatino Linotype" w:cs="Arial"/>
          <w:sz w:val="24"/>
          <w:szCs w:val="24"/>
          <w:lang w:eastAsia="es-ES"/>
        </w:rPr>
        <w:t xml:space="preserve"> de los inmuebles del Ayuntamiento</w:t>
      </w:r>
      <w:r w:rsidRPr="001A7DA0">
        <w:rPr>
          <w:rFonts w:ascii="Palatino Linotype" w:eastAsia="Times New Roman" w:hAnsi="Palatino Linotype" w:cs="Arial"/>
          <w:sz w:val="24"/>
          <w:szCs w:val="24"/>
          <w:lang w:eastAsia="es-ES"/>
        </w:rPr>
        <w:t>, deberá de emitir el acuerdo de inexistencia, ello en atención a que como ya se realizó el estudio tiene el deber de generar, poseer y administrar los relativo a los bienes muebles e inmuebles propiedad del municipio</w:t>
      </w:r>
      <w:r w:rsidRPr="001A7DA0">
        <w:rPr>
          <w:rFonts w:ascii="Palatino Linotype" w:eastAsia="Times New Roman" w:hAnsi="Palatino Linotype" w:cs="Arial"/>
          <w:sz w:val="24"/>
          <w:szCs w:val="24"/>
        </w:rPr>
        <w:t>, al ser de observancia obligatoria en todo el territorio nacional y conforme a los Lineamientos para el Registro y Control del Inventario y la Conciliación y Desincorporación de Bienes Muebles e Inmuebles para las Entidades Fiscalizables Municipales del Estado de México, poseer, generar y administrar el expediente individual del bien, en el que se contempla lo relativo a</w:t>
      </w:r>
      <w:r w:rsidR="008C4BFB">
        <w:rPr>
          <w:rFonts w:ascii="Palatino Linotype" w:eastAsia="Times New Roman" w:hAnsi="Palatino Linotype" w:cs="Arial"/>
          <w:sz w:val="24"/>
          <w:szCs w:val="24"/>
        </w:rPr>
        <w:t xml:space="preserve"> los</w:t>
      </w:r>
      <w:r w:rsidRPr="001A7DA0">
        <w:rPr>
          <w:rFonts w:ascii="Palatino Linotype" w:eastAsia="Times New Roman" w:hAnsi="Palatino Linotype" w:cs="Arial"/>
          <w:sz w:val="24"/>
          <w:szCs w:val="24"/>
        </w:rPr>
        <w:t xml:space="preserve"> plano</w:t>
      </w:r>
      <w:r w:rsidR="008C4BFB">
        <w:rPr>
          <w:rFonts w:ascii="Palatino Linotype" w:eastAsia="Times New Roman" w:hAnsi="Palatino Linotype" w:cs="Arial"/>
          <w:sz w:val="24"/>
          <w:szCs w:val="24"/>
        </w:rPr>
        <w:t>s</w:t>
      </w:r>
      <w:r w:rsidRPr="001A7DA0">
        <w:rPr>
          <w:rFonts w:ascii="Palatino Linotype" w:eastAsia="Times New Roman" w:hAnsi="Palatino Linotype" w:cs="Arial"/>
          <w:sz w:val="24"/>
          <w:szCs w:val="24"/>
        </w:rPr>
        <w:t xml:space="preserve"> de</w:t>
      </w:r>
      <w:r w:rsidR="008C4BFB">
        <w:rPr>
          <w:rFonts w:ascii="Palatino Linotype" w:eastAsia="Times New Roman" w:hAnsi="Palatino Linotype" w:cs="Arial"/>
          <w:sz w:val="24"/>
          <w:szCs w:val="24"/>
        </w:rPr>
        <w:t xml:space="preserve"> los </w:t>
      </w:r>
      <w:r w:rsidRPr="001A7DA0">
        <w:rPr>
          <w:rFonts w:ascii="Palatino Linotype" w:eastAsia="Times New Roman" w:hAnsi="Palatino Linotype" w:cs="Arial"/>
          <w:sz w:val="24"/>
          <w:szCs w:val="24"/>
        </w:rPr>
        <w:t>bien</w:t>
      </w:r>
      <w:r w:rsidR="008C4BFB">
        <w:rPr>
          <w:rFonts w:ascii="Palatino Linotype" w:eastAsia="Times New Roman" w:hAnsi="Palatino Linotype" w:cs="Arial"/>
          <w:sz w:val="24"/>
          <w:szCs w:val="24"/>
        </w:rPr>
        <w:t>es</w:t>
      </w:r>
      <w:r w:rsidRPr="001A7DA0">
        <w:rPr>
          <w:rFonts w:ascii="Palatino Linotype" w:eastAsia="Times New Roman" w:hAnsi="Palatino Linotype" w:cs="Arial"/>
          <w:sz w:val="24"/>
          <w:szCs w:val="24"/>
        </w:rPr>
        <w:t xml:space="preserve"> inmueble</w:t>
      </w:r>
      <w:r w:rsidR="008C4BFB">
        <w:rPr>
          <w:rFonts w:ascii="Palatino Linotype" w:eastAsia="Times New Roman" w:hAnsi="Palatino Linotype" w:cs="Arial"/>
          <w:sz w:val="24"/>
          <w:szCs w:val="24"/>
        </w:rPr>
        <w:t>s</w:t>
      </w:r>
      <w:r w:rsidRPr="001A7DA0">
        <w:rPr>
          <w:rFonts w:ascii="Palatino Linotype" w:eastAsia="Times New Roman" w:hAnsi="Palatino Linotype" w:cs="Arial"/>
          <w:sz w:val="24"/>
          <w:szCs w:val="24"/>
        </w:rPr>
        <w:t>.</w:t>
      </w:r>
    </w:p>
    <w:p w14:paraId="2D1F1F14" w14:textId="42C87988" w:rsidR="001A7DA0" w:rsidRPr="001A7DA0" w:rsidRDefault="001A7DA0" w:rsidP="001A7DA0">
      <w:pPr>
        <w:spacing w:before="240" w:after="240" w:line="360" w:lineRule="auto"/>
        <w:jc w:val="both"/>
        <w:rPr>
          <w:rFonts w:ascii="Palatino Linotype" w:eastAsia="Arial Unicode MS" w:hAnsi="Palatino Linotype" w:cs="Arial"/>
          <w:sz w:val="24"/>
          <w:szCs w:val="24"/>
          <w:lang w:eastAsia="es-ES"/>
        </w:rPr>
      </w:pPr>
      <w:r w:rsidRPr="001A7DA0">
        <w:rPr>
          <w:rFonts w:ascii="Palatino Linotype" w:eastAsia="Times New Roman" w:hAnsi="Palatino Linotype" w:cs="Arial"/>
          <w:sz w:val="24"/>
          <w:szCs w:val="24"/>
          <w:lang w:eastAsia="es-ES"/>
        </w:rPr>
        <w:t xml:space="preserve">Por lo que deberá de emitir un Acuerdo de inexistencia, </w:t>
      </w:r>
      <w:r w:rsidRPr="001A7DA0">
        <w:rPr>
          <w:rFonts w:ascii="Palatino Linotype" w:eastAsia="Arial Unicode MS" w:hAnsi="Palatino Linotype" w:cs="Arial"/>
          <w:sz w:val="24"/>
          <w:szCs w:val="24"/>
          <w:lang w:eastAsia="es-ES"/>
        </w:rPr>
        <w:t xml:space="preserve">respecto de información solicitada, mismo que deberá notificar al </w:t>
      </w:r>
      <w:r w:rsidR="00537CE9">
        <w:rPr>
          <w:rFonts w:ascii="Palatino Linotype" w:eastAsia="Arial Unicode MS" w:hAnsi="Palatino Linotype" w:cs="Arial"/>
          <w:b/>
          <w:sz w:val="24"/>
          <w:szCs w:val="24"/>
          <w:lang w:eastAsia="es-ES"/>
        </w:rPr>
        <w:t>Recurrente</w:t>
      </w:r>
      <w:r w:rsidRPr="001A7DA0">
        <w:rPr>
          <w:rFonts w:ascii="Palatino Linotype" w:eastAsia="Arial Unicode MS" w:hAnsi="Palatino Linotype" w:cs="Arial"/>
          <w:sz w:val="24"/>
          <w:szCs w:val="24"/>
          <w:lang w:eastAsia="es-ES"/>
        </w:rPr>
        <w:t xml:space="preserve">, en el cual deberá exponer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llegar a determinar que la información requerida, no obra en sus archivos. De este modo, el particular puede tener la certeza de que se hizo una búsqueda exhaustiva y, de que, se </w:t>
      </w:r>
      <w:r w:rsidRPr="001A7DA0">
        <w:rPr>
          <w:rFonts w:ascii="Palatino Linotype" w:eastAsia="Arial Unicode MS" w:hAnsi="Palatino Linotype" w:cs="Arial"/>
          <w:sz w:val="24"/>
          <w:szCs w:val="24"/>
          <w:lang w:eastAsia="es-ES"/>
        </w:rPr>
        <w:lastRenderedPageBreak/>
        <w:t>le dio la atención adecuada a su solicitud, conforme a lo dispuesto en el numeral 19 de la Ley de la materia:</w:t>
      </w:r>
    </w:p>
    <w:p w14:paraId="1DF7FC1D" w14:textId="77777777" w:rsidR="001A7DA0" w:rsidRPr="001A7DA0" w:rsidRDefault="001A7DA0" w:rsidP="001A7DA0">
      <w:pPr>
        <w:widowControl w:val="0"/>
        <w:autoSpaceDE w:val="0"/>
        <w:autoSpaceDN w:val="0"/>
        <w:adjustRightInd w:val="0"/>
        <w:spacing w:after="0" w:line="240" w:lineRule="auto"/>
        <w:ind w:left="709" w:right="757"/>
        <w:jc w:val="both"/>
        <w:rPr>
          <w:rFonts w:ascii="Palatino Linotype" w:eastAsia="Arial Unicode MS" w:hAnsi="Palatino Linotype" w:cs="Arial"/>
          <w:i/>
          <w:szCs w:val="24"/>
          <w:lang w:eastAsia="es-ES"/>
        </w:rPr>
      </w:pPr>
      <w:r w:rsidRPr="001A7DA0">
        <w:rPr>
          <w:rFonts w:ascii="Palatino Linotype" w:eastAsia="Arial Unicode MS" w:hAnsi="Palatino Linotype" w:cs="Arial"/>
          <w:b/>
          <w:i/>
          <w:szCs w:val="24"/>
          <w:lang w:eastAsia="es-ES"/>
        </w:rPr>
        <w:t>“Artículo 19.</w:t>
      </w:r>
      <w:r w:rsidRPr="001A7DA0">
        <w:rPr>
          <w:rFonts w:ascii="Palatino Linotype" w:eastAsia="Arial Unicode MS" w:hAnsi="Palatino Linotype" w:cs="Arial"/>
          <w:i/>
          <w:szCs w:val="24"/>
          <w:lang w:eastAsia="es-ES"/>
        </w:rPr>
        <w:t xml:space="preserve"> Se presume que la información debe existir si se refiere a las facultades, competencias y funciones que los ordenamientos jurídicos aplicables otorgan a los sujetos obligados.</w:t>
      </w:r>
    </w:p>
    <w:p w14:paraId="4D8FA0B4" w14:textId="77777777" w:rsidR="001A7DA0" w:rsidRPr="001A7DA0" w:rsidRDefault="001A7DA0" w:rsidP="001A7DA0">
      <w:pPr>
        <w:widowControl w:val="0"/>
        <w:autoSpaceDE w:val="0"/>
        <w:autoSpaceDN w:val="0"/>
        <w:adjustRightInd w:val="0"/>
        <w:spacing w:after="0" w:line="240" w:lineRule="auto"/>
        <w:ind w:left="709" w:right="757"/>
        <w:jc w:val="both"/>
        <w:rPr>
          <w:rFonts w:ascii="Palatino Linotype" w:eastAsia="Arial Unicode MS" w:hAnsi="Palatino Linotype" w:cs="Arial"/>
          <w:i/>
          <w:szCs w:val="24"/>
          <w:lang w:eastAsia="es-ES"/>
        </w:rPr>
      </w:pPr>
    </w:p>
    <w:p w14:paraId="1A14EDC3" w14:textId="77777777" w:rsidR="001A7DA0" w:rsidRPr="001A7DA0" w:rsidRDefault="001A7DA0" w:rsidP="001A7DA0">
      <w:pPr>
        <w:widowControl w:val="0"/>
        <w:autoSpaceDE w:val="0"/>
        <w:autoSpaceDN w:val="0"/>
        <w:adjustRightInd w:val="0"/>
        <w:spacing w:after="0" w:line="240" w:lineRule="auto"/>
        <w:ind w:left="709" w:right="757"/>
        <w:jc w:val="both"/>
        <w:rPr>
          <w:rFonts w:ascii="Palatino Linotype" w:eastAsia="Arial Unicode MS" w:hAnsi="Palatino Linotype" w:cs="Arial"/>
          <w:i/>
          <w:szCs w:val="24"/>
          <w:lang w:eastAsia="es-ES"/>
        </w:rPr>
      </w:pPr>
      <w:r w:rsidRPr="001A7DA0">
        <w:rPr>
          <w:rFonts w:ascii="Palatino Linotype" w:eastAsia="Arial Unicode MS" w:hAnsi="Palatino Linotype" w:cs="Arial"/>
          <w:i/>
          <w:szCs w:val="24"/>
          <w:lang w:eastAsia="es-ES"/>
        </w:rPr>
        <w:t>En los casos en que ciertas facultades, competencias o funciones no se hayan ejercido, se debe motivar la respuesta en función de las causas que motiven tal circunstancia.</w:t>
      </w:r>
    </w:p>
    <w:p w14:paraId="2FF2198C" w14:textId="77777777" w:rsidR="001A7DA0" w:rsidRPr="001A7DA0" w:rsidRDefault="001A7DA0" w:rsidP="001A7DA0">
      <w:pPr>
        <w:widowControl w:val="0"/>
        <w:autoSpaceDE w:val="0"/>
        <w:autoSpaceDN w:val="0"/>
        <w:adjustRightInd w:val="0"/>
        <w:spacing w:after="0" w:line="240" w:lineRule="auto"/>
        <w:ind w:left="709" w:right="757"/>
        <w:jc w:val="both"/>
        <w:rPr>
          <w:rFonts w:ascii="Palatino Linotype" w:eastAsia="Arial Unicode MS" w:hAnsi="Palatino Linotype" w:cs="Arial"/>
          <w:i/>
          <w:szCs w:val="24"/>
          <w:lang w:eastAsia="es-ES"/>
        </w:rPr>
      </w:pPr>
    </w:p>
    <w:p w14:paraId="75CAE32D" w14:textId="77777777" w:rsidR="001A7DA0" w:rsidRPr="001A7DA0" w:rsidRDefault="001A7DA0" w:rsidP="001A7DA0">
      <w:pPr>
        <w:widowControl w:val="0"/>
        <w:autoSpaceDE w:val="0"/>
        <w:autoSpaceDN w:val="0"/>
        <w:adjustRightInd w:val="0"/>
        <w:spacing w:after="0" w:line="240" w:lineRule="auto"/>
        <w:ind w:left="709" w:right="757"/>
        <w:jc w:val="both"/>
        <w:rPr>
          <w:rFonts w:ascii="Palatino Linotype" w:eastAsia="Arial Unicode MS" w:hAnsi="Palatino Linotype" w:cs="Arial"/>
          <w:i/>
          <w:szCs w:val="24"/>
          <w:lang w:eastAsia="es-ES"/>
        </w:rPr>
      </w:pPr>
      <w:r w:rsidRPr="001A7DA0">
        <w:rPr>
          <w:rFonts w:ascii="Palatino Linotype" w:eastAsia="Arial Unicode MS" w:hAnsi="Palatino Linotype" w:cs="Arial"/>
          <w:b/>
          <w:i/>
          <w:szCs w:val="24"/>
          <w:u w:val="single"/>
          <w:lang w:eastAsia="es-ES"/>
        </w:rPr>
        <w:t>Si el sujeto obligado, en el ejercicio de sus atribuciones, debía</w:t>
      </w:r>
      <w:r w:rsidRPr="001A7DA0">
        <w:rPr>
          <w:rFonts w:ascii="Palatino Linotype" w:eastAsia="Arial Unicode MS" w:hAnsi="Palatino Linotype" w:cs="Arial"/>
          <w:b/>
          <w:i/>
          <w:szCs w:val="24"/>
          <w:lang w:eastAsia="es-ES"/>
        </w:rPr>
        <w:t xml:space="preserve"> generar, </w:t>
      </w:r>
      <w:r w:rsidRPr="001A7DA0">
        <w:rPr>
          <w:rFonts w:ascii="Palatino Linotype" w:eastAsia="Arial Unicode MS" w:hAnsi="Palatino Linotype" w:cs="Arial"/>
          <w:b/>
          <w:i/>
          <w:szCs w:val="24"/>
          <w:u w:val="single"/>
          <w:lang w:eastAsia="es-ES"/>
        </w:rPr>
        <w:t>poseer o administrar la información, pero ésta no se encuentra, el Comité de transparencia deberá emitir un acuerdo de inexistencia</w:t>
      </w:r>
      <w:r w:rsidRPr="001A7DA0">
        <w:rPr>
          <w:rFonts w:ascii="Palatino Linotype" w:eastAsia="Arial Unicode MS" w:hAnsi="Palatino Linotype" w:cs="Arial"/>
          <w:i/>
          <w:szCs w:val="24"/>
          <w:lang w:eastAsia="es-ES"/>
        </w:rPr>
        <w:t xml:space="preserve">, debidamente fundado y motivado, </w:t>
      </w:r>
      <w:r w:rsidRPr="001A7DA0">
        <w:rPr>
          <w:rFonts w:ascii="Palatino Linotype" w:eastAsia="Arial Unicode MS" w:hAnsi="Palatino Linotype" w:cs="Arial"/>
          <w:b/>
          <w:i/>
          <w:szCs w:val="24"/>
          <w:u w:val="single"/>
          <w:lang w:eastAsia="es-ES"/>
        </w:rPr>
        <w:t>en el que detalle las razones del por qué no obra en sus archivos</w:t>
      </w:r>
      <w:r w:rsidRPr="001A7DA0">
        <w:rPr>
          <w:rFonts w:ascii="Palatino Linotype" w:eastAsia="Arial Unicode MS" w:hAnsi="Palatino Linotype" w:cs="Arial"/>
          <w:i/>
          <w:szCs w:val="24"/>
          <w:lang w:eastAsia="es-ES"/>
        </w:rPr>
        <w:t>.”</w:t>
      </w:r>
    </w:p>
    <w:p w14:paraId="037A34F4" w14:textId="16F430BC" w:rsidR="001A7DA0" w:rsidRPr="001A7DA0" w:rsidRDefault="001A7DA0" w:rsidP="001A7DA0">
      <w:pPr>
        <w:widowControl w:val="0"/>
        <w:autoSpaceDE w:val="0"/>
        <w:autoSpaceDN w:val="0"/>
        <w:adjustRightInd w:val="0"/>
        <w:spacing w:before="240" w:after="200" w:line="360" w:lineRule="auto"/>
        <w:jc w:val="both"/>
        <w:rPr>
          <w:rFonts w:ascii="Palatino Linotype" w:eastAsia="Arial Unicode MS" w:hAnsi="Palatino Linotype" w:cs="Arial"/>
          <w:sz w:val="24"/>
          <w:szCs w:val="24"/>
          <w:lang w:eastAsia="es-ES"/>
        </w:rPr>
      </w:pPr>
      <w:r w:rsidRPr="001A7DA0">
        <w:rPr>
          <w:rFonts w:ascii="Palatino Linotype" w:eastAsia="Arial Unicode MS" w:hAnsi="Palatino Linotype" w:cs="Arial"/>
          <w:sz w:val="24"/>
          <w:szCs w:val="24"/>
          <w:lang w:eastAsia="es-ES"/>
        </w:rPr>
        <w:t xml:space="preserve">Ahora bien, en consonancia con lo expuesto, para la emisión del Acuerdo de Inexistencia, el Comité de Transparencia del </w:t>
      </w:r>
      <w:r w:rsidR="00537CE9">
        <w:rPr>
          <w:rFonts w:ascii="Palatino Linotype" w:eastAsia="Arial Unicode MS" w:hAnsi="Palatino Linotype" w:cs="Arial"/>
          <w:b/>
          <w:sz w:val="24"/>
          <w:szCs w:val="24"/>
          <w:lang w:eastAsia="es-ES"/>
        </w:rPr>
        <w:t>Sujeto Obligado</w:t>
      </w:r>
      <w:r w:rsidRPr="001A7DA0">
        <w:rPr>
          <w:rFonts w:ascii="Palatino Linotype" w:eastAsia="Arial Unicode MS" w:hAnsi="Palatino Linotype" w:cs="Arial"/>
          <w:sz w:val="24"/>
          <w:szCs w:val="24"/>
          <w:lang w:eastAsia="es-ES"/>
        </w:rPr>
        <w:t xml:space="preserve"> de manera </w:t>
      </w:r>
      <w:r w:rsidRPr="001A7DA0">
        <w:rPr>
          <w:rFonts w:ascii="Palatino Linotype" w:eastAsia="Times New Roman" w:hAnsi="Palatino Linotype" w:cs="Arial"/>
          <w:sz w:val="24"/>
          <w:szCs w:val="24"/>
          <w:lang w:val="es-ES_tradnl" w:eastAsia="es-ES"/>
        </w:rPr>
        <w:t>fundada</w:t>
      </w:r>
      <w:r w:rsidRPr="001A7DA0">
        <w:rPr>
          <w:rFonts w:ascii="Palatino Linotype" w:eastAsia="Arial Unicode MS" w:hAnsi="Palatino Linotype" w:cs="Arial"/>
          <w:sz w:val="24"/>
          <w:szCs w:val="24"/>
          <w:lang w:eastAsia="es-ES"/>
        </w:rPr>
        <w:t xml:space="preserve"> y motivada, deberá sustentar las razones por las cuales no se cuenta con la información requerida, acorde a lo previsto en los artículos 47, 49 fracciones II y XIII, 169 y 170 de la Ley en la materia:</w:t>
      </w:r>
    </w:p>
    <w:p w14:paraId="024E3502"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b/>
          <w:i/>
          <w:lang w:eastAsia="es-ES"/>
        </w:rPr>
        <w:t xml:space="preserve">“Artículo 47. </w:t>
      </w:r>
      <w:r w:rsidRPr="001A7DA0">
        <w:rPr>
          <w:rFonts w:ascii="Palatino Linotype" w:eastAsia="Arial Unicode MS" w:hAnsi="Palatino Linotype" w:cs="Arial"/>
          <w:i/>
          <w:lang w:eastAsia="es-ES"/>
        </w:rPr>
        <w:t>El Comité de Transparencia será la autoridad máxima al interior del sujeto obligado en materia del derecho de acceso a la información.</w:t>
      </w:r>
    </w:p>
    <w:p w14:paraId="0D544254"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 xml:space="preserve">El Comité de Transparencia adoptará sus resoluciones por mayoría de votos. En caso de empate, la o el </w:t>
      </w:r>
      <w:proofErr w:type="gramStart"/>
      <w:r w:rsidRPr="001A7DA0">
        <w:rPr>
          <w:rFonts w:ascii="Palatino Linotype" w:eastAsia="Arial Unicode MS" w:hAnsi="Palatino Linotype" w:cs="Arial"/>
          <w:i/>
          <w:lang w:eastAsia="es-ES"/>
        </w:rPr>
        <w:t>Presidente</w:t>
      </w:r>
      <w:proofErr w:type="gramEnd"/>
      <w:r w:rsidRPr="001A7DA0">
        <w:rPr>
          <w:rFonts w:ascii="Palatino Linotype" w:eastAsia="Arial Unicode MS" w:hAnsi="Palatino Linotype" w:cs="Arial"/>
          <w:i/>
          <w:lang w:eastAsia="es-ES"/>
        </w:rPr>
        <w:t xml:space="preserve"> tendrá voto de calidad. A sus sesiones podrán asistir como invitados aquellos que sus integrantes consideren necesarios, quienes tendrán </w:t>
      </w:r>
      <w:proofErr w:type="gramStart"/>
      <w:r w:rsidRPr="001A7DA0">
        <w:rPr>
          <w:rFonts w:ascii="Palatino Linotype" w:eastAsia="Arial Unicode MS" w:hAnsi="Palatino Linotype" w:cs="Arial"/>
          <w:i/>
          <w:lang w:eastAsia="es-ES"/>
        </w:rPr>
        <w:t>voz</w:t>
      </w:r>
      <w:proofErr w:type="gramEnd"/>
      <w:r w:rsidRPr="001A7DA0">
        <w:rPr>
          <w:rFonts w:ascii="Palatino Linotype" w:eastAsia="Arial Unicode MS" w:hAnsi="Palatino Linotype" w:cs="Arial"/>
          <w:i/>
          <w:lang w:eastAsia="es-ES"/>
        </w:rPr>
        <w:t xml:space="preserve"> pero no voto.</w:t>
      </w:r>
    </w:p>
    <w:p w14:paraId="7481579F"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El Comité se reunirá en sesión ordinaria o extraordinaria las veces que estime necesario. El tipo de sesión se precisará en la convocatoria emitida.</w:t>
      </w:r>
    </w:p>
    <w:p w14:paraId="210B6E0F"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4E89F104"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lastRenderedPageBreak/>
        <w:t>En las sesiones y trabajos del Comité, podrán participar como invitados permanentes, los representantes de las áreas que decida el Comité, y contará con derecho de voz, pero no voto.</w:t>
      </w:r>
    </w:p>
    <w:p w14:paraId="1CF00FCE"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Los titulares de las unidades administrativas que propongan la reserva, confidencialidad o declaren la inexistencia de información, acudirán a las sesiones de dicho Comité donde se discuta la propuesta correspondiente.</w:t>
      </w:r>
    </w:p>
    <w:p w14:paraId="409B1426"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b/>
          <w:i/>
          <w:lang w:eastAsia="es-ES"/>
        </w:rPr>
        <w:t>Artículo 49. Los Comités de Transparencia tendrán las siguientes atribuciones</w:t>
      </w:r>
      <w:r w:rsidRPr="001A7DA0">
        <w:rPr>
          <w:rFonts w:ascii="Palatino Linotype" w:eastAsia="Arial Unicode MS" w:hAnsi="Palatino Linotype" w:cs="Arial"/>
          <w:i/>
          <w:lang w:eastAsia="es-ES"/>
        </w:rPr>
        <w:t>:</w:t>
      </w:r>
    </w:p>
    <w:p w14:paraId="1860C621"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w:t>
      </w:r>
    </w:p>
    <w:p w14:paraId="539DAF09"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 xml:space="preserve">II. Confirmar, modificar o revocar las determinaciones </w:t>
      </w:r>
      <w:proofErr w:type="gramStart"/>
      <w:r w:rsidRPr="001A7DA0">
        <w:rPr>
          <w:rFonts w:ascii="Palatino Linotype" w:eastAsia="Arial Unicode MS" w:hAnsi="Palatino Linotype" w:cs="Arial"/>
          <w:i/>
          <w:lang w:eastAsia="es-ES"/>
        </w:rPr>
        <w:t>que</w:t>
      </w:r>
      <w:proofErr w:type="gramEnd"/>
      <w:r w:rsidRPr="001A7DA0">
        <w:rPr>
          <w:rFonts w:ascii="Palatino Linotype" w:eastAsia="Arial Unicode MS" w:hAnsi="Palatino Linotype" w:cs="Arial"/>
          <w:i/>
          <w:lang w:eastAsia="es-ES"/>
        </w:rPr>
        <w:t xml:space="preserve"> en materia de ampliación del plazo de respuesta, clasificación de la información y declaración de inexistencia o de incompetencia realicen los titulares de las áreas de los sujetos obligados;</w:t>
      </w:r>
    </w:p>
    <w:p w14:paraId="6350DE4F"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w:t>
      </w:r>
    </w:p>
    <w:p w14:paraId="306D6813"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 xml:space="preserve">XIII. </w:t>
      </w:r>
      <w:r w:rsidRPr="001A7DA0">
        <w:rPr>
          <w:rFonts w:ascii="Palatino Linotype" w:eastAsia="Arial Unicode MS" w:hAnsi="Palatino Linotype" w:cs="Arial"/>
          <w:b/>
          <w:i/>
          <w:lang w:eastAsia="es-ES"/>
        </w:rPr>
        <w:t>Dictaminar las declaratorias de inexistencia de la información</w:t>
      </w:r>
      <w:r w:rsidRPr="001A7DA0">
        <w:rPr>
          <w:rFonts w:ascii="Palatino Linotype" w:eastAsia="Arial Unicode MS" w:hAnsi="Palatino Linotype" w:cs="Arial"/>
          <w:i/>
          <w:lang w:eastAsia="es-ES"/>
        </w:rPr>
        <w:t xml:space="preserve"> que les remitan las unidades administrativas y resolver en consecuencia;</w:t>
      </w:r>
    </w:p>
    <w:p w14:paraId="703E5F8A"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b/>
          <w:i/>
          <w:lang w:eastAsia="es-ES"/>
        </w:rPr>
        <w:t>Artículo 169.</w:t>
      </w:r>
      <w:r w:rsidRPr="001A7DA0">
        <w:rPr>
          <w:rFonts w:ascii="Palatino Linotype" w:eastAsia="Arial Unicode MS" w:hAnsi="Palatino Linotype" w:cs="Arial"/>
          <w:i/>
          <w:lang w:eastAsia="es-ES"/>
        </w:rPr>
        <w:t xml:space="preserve"> Cuando la información no se encuentre en los archivos del sujeto obligado, el Comité de Transparencia:</w:t>
      </w:r>
    </w:p>
    <w:p w14:paraId="23E42BA5"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I. Analizará el caso y tomará las medidas necesarias para localizar la información;</w:t>
      </w:r>
    </w:p>
    <w:p w14:paraId="036B0BD2"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II. Expedirá una resolución que confirme la inexistencia del documento;</w:t>
      </w:r>
    </w:p>
    <w:p w14:paraId="3CB13794"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5ADFCC2"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IV. Notificará al órgano interno de control o equivalente del sujeto obligado quien, en su caso, deberá iniciar el procedimiento de responsabilidad administrativa que corresponda.</w:t>
      </w:r>
    </w:p>
    <w:p w14:paraId="2EC69012"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La Unidad de Transparencia deberá notificarlo al solicitante por escrito, en un plazo que no exceda de quince días hábiles contados a partir del día siguiente a la presentación de la solicitud.</w:t>
      </w:r>
    </w:p>
    <w:p w14:paraId="1291C41B"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i/>
          <w:lang w:eastAsia="es-ES"/>
        </w:rPr>
        <w:t>Este plazo podrá ampliarse hasta por otros siete días hábiles, siempre que existan razones para ello, debiendo notificarse por escrito al solicitante.</w:t>
      </w:r>
    </w:p>
    <w:p w14:paraId="7D1CF0CF" w14:textId="77777777" w:rsidR="001A7DA0" w:rsidRPr="001A7DA0" w:rsidRDefault="001A7DA0" w:rsidP="001A7DA0">
      <w:pPr>
        <w:widowControl w:val="0"/>
        <w:autoSpaceDE w:val="0"/>
        <w:autoSpaceDN w:val="0"/>
        <w:adjustRightInd w:val="0"/>
        <w:spacing w:before="120" w:after="120" w:line="240" w:lineRule="auto"/>
        <w:ind w:left="709" w:right="709"/>
        <w:jc w:val="both"/>
        <w:rPr>
          <w:rFonts w:ascii="Palatino Linotype" w:eastAsia="Arial Unicode MS" w:hAnsi="Palatino Linotype" w:cs="Arial"/>
          <w:i/>
          <w:lang w:eastAsia="es-ES"/>
        </w:rPr>
      </w:pPr>
      <w:r w:rsidRPr="001A7DA0">
        <w:rPr>
          <w:rFonts w:ascii="Palatino Linotype" w:eastAsia="Arial Unicode MS" w:hAnsi="Palatino Linotype" w:cs="Arial"/>
          <w:b/>
          <w:i/>
          <w:lang w:eastAsia="es-ES"/>
        </w:rPr>
        <w:lastRenderedPageBreak/>
        <w:t>Artículo 170.</w:t>
      </w:r>
      <w:r w:rsidRPr="001A7DA0">
        <w:rPr>
          <w:rFonts w:ascii="Palatino Linotype" w:eastAsia="Arial Unicode MS" w:hAnsi="Palatino Linotype" w:cs="Arial"/>
          <w:i/>
          <w:lang w:eastAsia="es-E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A270F7F" w14:textId="77777777" w:rsidR="00537CE9" w:rsidRDefault="00537CE9" w:rsidP="004A05DA">
      <w:pPr>
        <w:autoSpaceDE w:val="0"/>
        <w:autoSpaceDN w:val="0"/>
        <w:adjustRightInd w:val="0"/>
        <w:spacing w:after="0" w:line="360" w:lineRule="auto"/>
        <w:ind w:right="51"/>
        <w:jc w:val="both"/>
        <w:rPr>
          <w:rFonts w:ascii="Palatino Linotype" w:eastAsia="Times New Roman" w:hAnsi="Palatino Linotype" w:cs="Arial"/>
          <w:color w:val="000000"/>
          <w:sz w:val="24"/>
          <w:szCs w:val="24"/>
          <w:lang w:eastAsia="es-MX"/>
        </w:rPr>
      </w:pPr>
    </w:p>
    <w:p w14:paraId="4765EFCD" w14:textId="77777777" w:rsidR="00BA6F6E" w:rsidRPr="00BA6F6E" w:rsidRDefault="00BA6F6E" w:rsidP="00BA6F6E">
      <w:pPr>
        <w:spacing w:after="0" w:line="360" w:lineRule="auto"/>
        <w:jc w:val="both"/>
        <w:rPr>
          <w:rFonts w:ascii="Palatino Linotype" w:eastAsia="Calibri" w:hAnsi="Palatino Linotype" w:cs="Arial"/>
          <w:bCs/>
          <w:color w:val="000000"/>
          <w:sz w:val="24"/>
          <w:szCs w:val="24"/>
          <w:shd w:val="clear" w:color="auto" w:fill="FFFFFF"/>
          <w:lang w:eastAsia="es-CO"/>
        </w:rPr>
      </w:pPr>
    </w:p>
    <w:p w14:paraId="2CAD60D1" w14:textId="77777777" w:rsidR="00BA6F6E" w:rsidRPr="00BA6F6E" w:rsidRDefault="00BA6F6E" w:rsidP="00BA6F6E">
      <w:pPr>
        <w:spacing w:after="0" w:line="360" w:lineRule="auto"/>
        <w:jc w:val="both"/>
        <w:rPr>
          <w:rFonts w:ascii="Palatino Linotype" w:eastAsia="Arial Unicode MS" w:hAnsi="Palatino Linotype" w:cs="Arial"/>
          <w:sz w:val="24"/>
          <w:szCs w:val="24"/>
        </w:rPr>
      </w:pPr>
      <w:r w:rsidRPr="00BA6F6E">
        <w:rPr>
          <w:rFonts w:ascii="Palatino Linotype" w:eastAsia="Calibri" w:hAnsi="Palatino Linotype" w:cs="Arial"/>
          <w:bCs/>
          <w:color w:val="000000"/>
          <w:sz w:val="24"/>
          <w:szCs w:val="24"/>
          <w:shd w:val="clear" w:color="auto" w:fill="FFFFFF"/>
          <w:lang w:eastAsia="es-CO"/>
        </w:rPr>
        <w:t xml:space="preserve">Así tenemos que, el Acuerdo de inexistencia </w:t>
      </w:r>
      <w:r w:rsidRPr="00BA6F6E">
        <w:rPr>
          <w:rFonts w:ascii="Palatino Linotype" w:eastAsia="Arial Unicode MS" w:hAnsi="Palatino Linotype" w:cs="Arial"/>
          <w:sz w:val="24"/>
          <w:szCs w:val="24"/>
        </w:rPr>
        <w:t xml:space="preserve">se dicta en aquellos supuestos en los que la información solicitada fue generada, poseída o administrada por </w:t>
      </w:r>
      <w:r w:rsidRPr="00BA6F6E">
        <w:rPr>
          <w:rFonts w:ascii="Palatino Linotype" w:eastAsia="Arial Unicode MS" w:hAnsi="Palatino Linotype" w:cs="Arial"/>
          <w:b/>
          <w:color w:val="000000"/>
          <w:sz w:val="24"/>
          <w:szCs w:val="24"/>
        </w:rPr>
        <w:t>el Sujeto obligado</w:t>
      </w:r>
      <w:r w:rsidRPr="00BA6F6E">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14:paraId="1268077F" w14:textId="77777777" w:rsidR="00BA6F6E" w:rsidRPr="00BA6F6E" w:rsidRDefault="00BA6F6E" w:rsidP="00BA6F6E">
      <w:pPr>
        <w:spacing w:after="0" w:line="360" w:lineRule="auto"/>
        <w:jc w:val="both"/>
        <w:rPr>
          <w:rFonts w:ascii="Palatino Linotype" w:eastAsia="Arial Unicode MS" w:hAnsi="Palatino Linotype" w:cs="Arial"/>
          <w:sz w:val="24"/>
          <w:szCs w:val="24"/>
        </w:rPr>
      </w:pPr>
    </w:p>
    <w:p w14:paraId="3BF4573F" w14:textId="77777777"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r w:rsidRPr="00BA6F6E">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27C3EA00" w14:textId="77777777"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p>
    <w:p w14:paraId="21F4BADF" w14:textId="77777777" w:rsidR="00E90CCC" w:rsidRDefault="00BA6F6E"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A6F6E">
        <w:rPr>
          <w:rFonts w:ascii="Palatino Linotype" w:eastAsia="Times New Roman" w:hAnsi="Palatino Linotype" w:cs="Arial"/>
          <w:sz w:val="24"/>
          <w:szCs w:val="24"/>
          <w:lang w:val="es-ES" w:eastAsia="es-ES"/>
        </w:rPr>
        <w:t xml:space="preserve">Lo anterior, implica que </w:t>
      </w:r>
      <w:r w:rsidRPr="00BA6F6E">
        <w:rPr>
          <w:rFonts w:ascii="Palatino Linotype" w:eastAsia="Times New Roman" w:hAnsi="Palatino Linotype" w:cs="Arial"/>
          <w:color w:val="000000"/>
          <w:sz w:val="24"/>
          <w:szCs w:val="24"/>
          <w:lang w:val="es-ES" w:eastAsia="es-ES"/>
        </w:rPr>
        <w:t>los sujetos obligados</w:t>
      </w:r>
      <w:r w:rsidRPr="00BA6F6E">
        <w:rPr>
          <w:rFonts w:ascii="Palatino Linotype" w:eastAsia="Times New Roman" w:hAnsi="Palatino Linotype" w:cs="Arial"/>
          <w:sz w:val="24"/>
          <w:szCs w:val="24"/>
          <w:lang w:val="es-ES" w:eastAsia="es-ES"/>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BA6F6E">
        <w:rPr>
          <w:rFonts w:ascii="Palatino Linotype" w:eastAsia="Times New Roman" w:hAnsi="Palatino Linotype" w:cs="Arial"/>
          <w:b/>
          <w:sz w:val="24"/>
          <w:szCs w:val="24"/>
          <w:lang w:val="es-ES" w:eastAsia="es-ES"/>
        </w:rPr>
        <w:t>sujeto obligado</w:t>
      </w:r>
      <w:r w:rsidRPr="00BA6F6E">
        <w:rPr>
          <w:rFonts w:ascii="Palatino Linotype" w:eastAsia="Times New Roman" w:hAnsi="Palatino Linotype" w:cs="Arial"/>
          <w:sz w:val="24"/>
          <w:szCs w:val="24"/>
          <w:lang w:val="es-ES" w:eastAsia="es-ES"/>
        </w:rPr>
        <w:t>.</w:t>
      </w:r>
    </w:p>
    <w:p w14:paraId="3C10AE08" w14:textId="77777777" w:rsidR="00FD78FC" w:rsidRPr="00B02279" w:rsidRDefault="00FD78FC" w:rsidP="00B02279">
      <w:pPr>
        <w:spacing w:before="240" w:after="240" w:line="360" w:lineRule="auto"/>
        <w:jc w:val="both"/>
        <w:rPr>
          <w:rFonts w:ascii="Palatino Linotype" w:eastAsia="Calibri" w:hAnsi="Palatino Linotype" w:cs="Arial"/>
          <w:sz w:val="24"/>
        </w:rPr>
      </w:pPr>
    </w:p>
    <w:p w14:paraId="66F131BC" w14:textId="77777777" w:rsidR="001C7F2B" w:rsidRDefault="001C7F2B" w:rsidP="00AA76AD">
      <w:pPr>
        <w:spacing w:after="0" w:line="360" w:lineRule="auto"/>
        <w:jc w:val="both"/>
        <w:rPr>
          <w:rFonts w:ascii="Palatino Linotype" w:hAnsi="Palatino Linotype" w:cs="Arial"/>
          <w:sz w:val="24"/>
          <w:szCs w:val="24"/>
        </w:rPr>
      </w:pPr>
    </w:p>
    <w:p w14:paraId="4E0DE86A" w14:textId="77777777"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14:paraId="069A12A9" w14:textId="77777777"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FCAA34D" w14:textId="77777777" w:rsidR="00AB2C05" w:rsidRPr="00AB2C05" w:rsidRDefault="00AB2C05" w:rsidP="00AB2C05">
      <w:pPr>
        <w:spacing w:after="0" w:line="360" w:lineRule="auto"/>
        <w:jc w:val="both"/>
        <w:rPr>
          <w:rFonts w:ascii="Palatino Linotype" w:eastAsia="Calibri" w:hAnsi="Palatino Linotype" w:cs="Times New Roman"/>
          <w:sz w:val="24"/>
          <w:szCs w:val="24"/>
        </w:rPr>
      </w:pPr>
    </w:p>
    <w:p w14:paraId="7BE7ACDE"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1DFB012" w14:textId="77777777" w:rsidR="00AB2C05" w:rsidRPr="00AB2C05" w:rsidRDefault="00AB2C05" w:rsidP="00DA21F2">
      <w:pPr>
        <w:spacing w:before="240" w:after="240" w:line="360" w:lineRule="auto"/>
        <w:jc w:val="both"/>
        <w:rPr>
          <w:rFonts w:ascii="Palatino Linotype" w:eastAsia="Calibri" w:hAnsi="Palatino Linotype" w:cs="Times New Roman"/>
          <w:sz w:val="24"/>
          <w:szCs w:val="24"/>
        </w:rPr>
      </w:pPr>
    </w:p>
    <w:p w14:paraId="7D7259E8" w14:textId="77777777"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14:paraId="26F02267" w14:textId="77777777" w:rsidR="00820C00" w:rsidRPr="00AB2C05" w:rsidRDefault="00820C00" w:rsidP="00335802">
      <w:pPr>
        <w:spacing w:after="0" w:line="240" w:lineRule="auto"/>
        <w:ind w:left="794" w:right="851"/>
        <w:jc w:val="both"/>
        <w:rPr>
          <w:rFonts w:ascii="Palatino Linotype" w:eastAsia="Calibri" w:hAnsi="Palatino Linotype" w:cs="Times New Roman"/>
          <w:i/>
        </w:rPr>
      </w:pPr>
    </w:p>
    <w:p w14:paraId="6564A368"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60DDAC6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332B497A"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EAE9C4C"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14:paraId="2BAED452"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1416EB"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14:paraId="36C01A00"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02B249BF"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14:paraId="0CC3CC67"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4E853EBF"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14:paraId="68C5001D"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14:paraId="68A2482D"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14:paraId="34B7D8EA" w14:textId="77777777"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14:paraId="0C09586F" w14:textId="77777777" w:rsidR="00820C00" w:rsidRPr="00AB2C05" w:rsidRDefault="00820C00" w:rsidP="00335802">
      <w:pPr>
        <w:spacing w:after="120" w:line="240" w:lineRule="auto"/>
        <w:ind w:left="794" w:right="851"/>
        <w:jc w:val="both"/>
        <w:rPr>
          <w:rFonts w:ascii="Palatino Linotype" w:eastAsia="Calibri" w:hAnsi="Palatino Linotype" w:cs="Times New Roman"/>
          <w:i/>
        </w:rPr>
      </w:pPr>
    </w:p>
    <w:p w14:paraId="5D92627B"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53D8DF7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420125A7"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410E6091"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5F9B7FE7"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B86A9F7"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28335BE6"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5594113" w14:textId="77777777"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5C224A6C" w14:textId="77777777" w:rsidR="00AB2C05" w:rsidRPr="00AB2C05" w:rsidRDefault="00AB2C05" w:rsidP="00820C00">
      <w:pPr>
        <w:spacing w:after="240" w:line="360" w:lineRule="auto"/>
        <w:jc w:val="both"/>
        <w:rPr>
          <w:rFonts w:ascii="Palatino Linotype" w:eastAsia="Calibri" w:hAnsi="Palatino Linotype" w:cs="Times New Roman"/>
          <w:sz w:val="24"/>
          <w:szCs w:val="24"/>
        </w:rPr>
      </w:pPr>
    </w:p>
    <w:p w14:paraId="2A8DE6E1"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0DF10D2" w14:textId="77777777" w:rsidR="00AB2C05" w:rsidRPr="00AB2C05" w:rsidRDefault="00AB2C05" w:rsidP="00820C00">
      <w:pPr>
        <w:spacing w:after="120" w:line="360" w:lineRule="auto"/>
        <w:jc w:val="both"/>
        <w:rPr>
          <w:rFonts w:ascii="Palatino Linotype" w:eastAsia="Calibri" w:hAnsi="Palatino Linotype" w:cs="Times New Roman"/>
          <w:sz w:val="24"/>
          <w:szCs w:val="24"/>
        </w:rPr>
      </w:pPr>
    </w:p>
    <w:p w14:paraId="2894FBEB" w14:textId="77777777"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6911F9D" w14:textId="77777777" w:rsidR="00AB2C05" w:rsidRPr="00F704C4" w:rsidRDefault="00AB2C05" w:rsidP="00820C00">
      <w:pPr>
        <w:spacing w:after="120" w:line="360" w:lineRule="auto"/>
        <w:jc w:val="both"/>
        <w:rPr>
          <w:rFonts w:ascii="Palatino Linotype" w:hAnsi="Palatino Linotype" w:cs="Arial"/>
          <w:sz w:val="23"/>
          <w:szCs w:val="23"/>
        </w:rPr>
      </w:pPr>
    </w:p>
    <w:p w14:paraId="3876C18C" w14:textId="77777777" w:rsidR="001C7F2B" w:rsidRPr="00657FEF" w:rsidRDefault="001C7F2B" w:rsidP="001C7F2B">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lastRenderedPageBreak/>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Municipios, </w:t>
      </w:r>
      <w:r w:rsidRPr="00F704C4">
        <w:rPr>
          <w:rFonts w:ascii="Palatino Linotype" w:hAnsi="Palatino Linotype" w:cs="Arial"/>
          <w:bCs/>
          <w:sz w:val="23"/>
          <w:szCs w:val="23"/>
        </w:rPr>
        <w:t>a efecto de salvaguardar el derecho de acceso a la informació</w:t>
      </w:r>
      <w:r w:rsidR="004407E4">
        <w:rPr>
          <w:rFonts w:ascii="Palatino Linotype" w:hAnsi="Palatino Linotype" w:cs="Arial"/>
          <w:bCs/>
          <w:sz w:val="23"/>
          <w:szCs w:val="23"/>
        </w:rPr>
        <w:t>n pública consignado a favor de la</w:t>
      </w:r>
      <w:r w:rsidRPr="00F704C4">
        <w:rPr>
          <w:rFonts w:ascii="Palatino Linotype" w:hAnsi="Palatino Linotype" w:cs="Arial"/>
          <w:bCs/>
          <w:sz w:val="23"/>
          <w:szCs w:val="23"/>
        </w:rPr>
        <w:t xml:space="preserve">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14:paraId="3EEBE6E9" w14:textId="77777777" w:rsidR="00EE6AD4" w:rsidRPr="00657FEF" w:rsidRDefault="00EE6AD4" w:rsidP="00820C00">
      <w:pPr>
        <w:spacing w:after="120" w:line="360" w:lineRule="auto"/>
        <w:jc w:val="both"/>
        <w:rPr>
          <w:rFonts w:ascii="Palatino Linotype" w:hAnsi="Palatino Linotype" w:cs="Arial"/>
          <w:sz w:val="24"/>
          <w:szCs w:val="24"/>
        </w:rPr>
      </w:pPr>
    </w:p>
    <w:p w14:paraId="7B064452" w14:textId="2C782179"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Pr="00DD0F1E">
        <w:rPr>
          <w:rFonts w:ascii="Palatino Linotype" w:eastAsia="Calibri" w:hAnsi="Palatino Linotype" w:cs="Times New Roman"/>
          <w:b/>
          <w:i/>
          <w:noProof/>
          <w:sz w:val="24"/>
          <w:szCs w:val="24"/>
          <w:lang w:eastAsia="es-MX"/>
        </w:rPr>
        <w:t xml:space="preserve">fundadas </w:t>
      </w:r>
      <w:r w:rsidRPr="00DD0F1E">
        <w:rPr>
          <w:rFonts w:ascii="Palatino Linotype" w:eastAsia="Calibri" w:hAnsi="Palatino Linotype" w:cs="Times New Roman"/>
          <w:noProof/>
          <w:sz w:val="24"/>
          <w:szCs w:val="24"/>
          <w:lang w:eastAsia="es-MX"/>
        </w:rPr>
        <w:t xml:space="preserve">las razones o motivos de inconformidad que arguye </w:t>
      </w:r>
      <w:r w:rsidR="00B02279">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con fundamento en el artículo 186, fracción II, de la Ley de </w:t>
      </w:r>
      <w:r w:rsidRPr="00DD0F1E">
        <w:rPr>
          <w:rFonts w:ascii="Palatino Linotype" w:eastAsia="Calibri" w:hAnsi="Palatino Linotype" w:cs="Arial"/>
          <w:sz w:val="24"/>
          <w:szCs w:val="24"/>
        </w:rPr>
        <w:t>Transparencia y Acceso a la Información Pública del Estado de México y Municipios</w:t>
      </w:r>
      <w:r w:rsidR="0018776A">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 xml:space="preserve">se </w:t>
      </w:r>
      <w:r w:rsidRPr="00DD0F1E">
        <w:rPr>
          <w:rFonts w:ascii="Palatino Linotype" w:eastAsia="Calibri" w:hAnsi="Palatino Linotype" w:cs="Times New Roman"/>
          <w:b/>
          <w:sz w:val="24"/>
          <w:szCs w:val="24"/>
        </w:rPr>
        <w:t xml:space="preserve">MODIFICA </w:t>
      </w:r>
      <w:r w:rsidR="002A64A4">
        <w:rPr>
          <w:rFonts w:ascii="Palatino Linotype" w:eastAsia="Calibri" w:hAnsi="Palatino Linotype" w:cs="Times New Roman"/>
          <w:sz w:val="24"/>
          <w:szCs w:val="24"/>
        </w:rPr>
        <w:t>la respuesta a la solicitud</w:t>
      </w:r>
      <w:r w:rsidRPr="00DD0F1E">
        <w:rPr>
          <w:rFonts w:ascii="Palatino Linotype" w:eastAsia="Calibri" w:hAnsi="Palatino Linotype" w:cs="Times New Roman"/>
          <w:sz w:val="24"/>
          <w:szCs w:val="24"/>
        </w:rPr>
        <w:t xml:space="preserve"> de información </w:t>
      </w:r>
      <w:r w:rsidR="0018776A" w:rsidRPr="0018776A">
        <w:rPr>
          <w:rFonts w:ascii="Palatino Linotype" w:eastAsia="Calibri" w:hAnsi="Palatino Linotype" w:cs="Times New Roman"/>
          <w:b/>
          <w:bCs/>
          <w:sz w:val="24"/>
          <w:szCs w:val="24"/>
        </w:rPr>
        <w:t>00279/SIMOGUER/IP/2019</w:t>
      </w:r>
      <w:r w:rsidR="002A64A4">
        <w:rPr>
          <w:rFonts w:ascii="Palatino Linotype" w:eastAsia="Calibri" w:hAnsi="Palatino Linotype" w:cs="Times New Roman"/>
          <w:sz w:val="24"/>
          <w:szCs w:val="24"/>
        </w:rPr>
        <w:t xml:space="preserve">; y </w:t>
      </w:r>
      <w:r w:rsidR="002A64A4"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2A64A4" w:rsidRPr="002A64A4">
        <w:rPr>
          <w:rFonts w:ascii="Palatino Linotype" w:eastAsia="Calibri" w:hAnsi="Palatino Linotype" w:cs="Times New Roman"/>
          <w:b/>
          <w:sz w:val="24"/>
          <w:szCs w:val="24"/>
        </w:rPr>
        <w:t>REVOCA</w:t>
      </w:r>
      <w:r w:rsidR="0018776A">
        <w:rPr>
          <w:rFonts w:ascii="Palatino Linotype" w:eastAsia="Calibri" w:hAnsi="Palatino Linotype" w:cs="Times New Roman"/>
          <w:b/>
          <w:sz w:val="24"/>
          <w:szCs w:val="24"/>
        </w:rPr>
        <w:t>N</w:t>
      </w:r>
      <w:r w:rsidR="002A64A4" w:rsidRPr="002A64A4">
        <w:rPr>
          <w:rFonts w:ascii="Palatino Linotype" w:eastAsia="Calibri" w:hAnsi="Palatino Linotype" w:cs="Times New Roman"/>
          <w:b/>
          <w:sz w:val="24"/>
          <w:szCs w:val="24"/>
        </w:rPr>
        <w:t xml:space="preserve"> </w:t>
      </w:r>
      <w:r w:rsidR="002A64A4" w:rsidRPr="002A64A4">
        <w:rPr>
          <w:rFonts w:ascii="Palatino Linotype" w:eastAsia="Calibri" w:hAnsi="Palatino Linotype" w:cs="Times New Roman"/>
          <w:sz w:val="24"/>
          <w:szCs w:val="24"/>
        </w:rPr>
        <w:t xml:space="preserve">la respuesta a la solicitud de información </w:t>
      </w:r>
      <w:r w:rsidR="0018776A" w:rsidRPr="0018776A">
        <w:rPr>
          <w:rFonts w:ascii="Palatino Linotype" w:eastAsia="Calibri" w:hAnsi="Palatino Linotype" w:cs="Arial"/>
          <w:b/>
          <w:sz w:val="24"/>
          <w:szCs w:val="24"/>
        </w:rPr>
        <w:t>00273/SIMOGUER/IP/2019</w:t>
      </w:r>
      <w:r w:rsidR="002A64A4">
        <w:rPr>
          <w:rFonts w:ascii="Palatino Linotype" w:eastAsia="Calibri" w:hAnsi="Palatino Linotype" w:cs="Arial"/>
          <w:b/>
          <w:sz w:val="24"/>
          <w:szCs w:val="24"/>
        </w:rPr>
        <w:t>,</w:t>
      </w:r>
      <w:r w:rsidR="0018776A">
        <w:rPr>
          <w:rFonts w:ascii="Palatino Linotype" w:eastAsia="Calibri" w:hAnsi="Palatino Linotype" w:cs="Arial"/>
          <w:b/>
          <w:sz w:val="24"/>
          <w:szCs w:val="24"/>
        </w:rPr>
        <w:t xml:space="preserve"> </w:t>
      </w:r>
      <w:r w:rsidR="0018776A" w:rsidRPr="0018776A">
        <w:rPr>
          <w:rFonts w:ascii="Palatino Linotype" w:eastAsia="Calibri" w:hAnsi="Palatino Linotype" w:cs="Arial"/>
          <w:b/>
          <w:sz w:val="24"/>
          <w:szCs w:val="24"/>
        </w:rPr>
        <w:t>00295/SIMOGUER/IP/2019</w:t>
      </w:r>
      <w:r w:rsidR="0018776A">
        <w:rPr>
          <w:rFonts w:ascii="Palatino Linotype" w:eastAsia="Calibri" w:hAnsi="Palatino Linotype" w:cs="Arial"/>
          <w:b/>
          <w:sz w:val="24"/>
          <w:szCs w:val="24"/>
        </w:rPr>
        <w:t xml:space="preserve"> y </w:t>
      </w:r>
      <w:r w:rsidR="0018776A" w:rsidRPr="0018776A">
        <w:rPr>
          <w:rFonts w:ascii="Palatino Linotype" w:eastAsia="Calibri" w:hAnsi="Palatino Linotype" w:cs="Arial"/>
          <w:b/>
          <w:sz w:val="24"/>
          <w:szCs w:val="24"/>
        </w:rPr>
        <w:t>00512/SIMOGUER/IP/2019</w:t>
      </w:r>
      <w:r w:rsidRPr="00DD0F1E">
        <w:rPr>
          <w:rFonts w:ascii="Palatino Linotype" w:eastAsia="Calibri" w:hAnsi="Palatino Linotype" w:cs="Times New Roman"/>
          <w:sz w:val="24"/>
          <w:szCs w:val="24"/>
        </w:rPr>
        <w:t xml:space="preserve"> por resultar </w:t>
      </w:r>
      <w:r w:rsidRPr="00DD0F1E">
        <w:rPr>
          <w:rFonts w:ascii="Palatino Linotype" w:eastAsia="Calibri" w:hAnsi="Palatino Linotype" w:cs="Times New Roman"/>
          <w:b/>
          <w:i/>
          <w:sz w:val="24"/>
          <w:szCs w:val="24"/>
        </w:rPr>
        <w:t xml:space="preserve">fundados </w:t>
      </w:r>
      <w:r w:rsidRPr="00DD0F1E">
        <w:rPr>
          <w:rFonts w:ascii="Palatino Linotype" w:eastAsia="Calibri" w:hAnsi="Palatino Linotype" w:cs="Times New Roman"/>
          <w:sz w:val="24"/>
          <w:szCs w:val="24"/>
        </w:rPr>
        <w:t xml:space="preserve">los motivos de inconformidad vertidos por </w:t>
      </w:r>
      <w:r w:rsidR="002A64A4">
        <w:rPr>
          <w:rFonts w:ascii="Palatino Linotype" w:eastAsia="Calibri" w:hAnsi="Palatino Linotype" w:cs="Times New Roman"/>
          <w:b/>
          <w:sz w:val="24"/>
          <w:szCs w:val="24"/>
        </w:rPr>
        <w:t>la</w:t>
      </w:r>
      <w:r w:rsidRPr="00DD0F1E">
        <w:rPr>
          <w:rFonts w:ascii="Palatino Linotype" w:eastAsia="Calibri" w:hAnsi="Palatino Linotype" w:cs="Times New Roman"/>
          <w:b/>
          <w:sz w:val="24"/>
          <w:szCs w:val="24"/>
        </w:rPr>
        <w:t xml:space="preserve"> Recurrente</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14:paraId="3A77E929" w14:textId="77777777"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14:paraId="2538AEFA" w14:textId="77777777" w:rsidR="00DD0F1E"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14:paraId="0A9D6193"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52B4F315"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14:paraId="02DE4CB1"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523873C7" w14:textId="373BAAF2" w:rsidR="00DD0F1E" w:rsidRPr="0018776A" w:rsidRDefault="00DD0F1E" w:rsidP="00DD0F1E">
      <w:pPr>
        <w:autoSpaceDE w:val="0"/>
        <w:autoSpaceDN w:val="0"/>
        <w:adjustRightInd w:val="0"/>
        <w:spacing w:after="0" w:line="360" w:lineRule="auto"/>
        <w:ind w:right="49"/>
        <w:jc w:val="both"/>
        <w:rPr>
          <w:rFonts w:ascii="Palatino Linotype" w:eastAsia="Calibri" w:hAnsi="Palatino Linotype" w:cs="Times New Roman"/>
          <w:b/>
          <w:sz w:val="23"/>
          <w:szCs w:val="23"/>
        </w:rPr>
      </w:pPr>
      <w:r w:rsidRPr="00DD0F1E">
        <w:rPr>
          <w:rFonts w:ascii="Palatino Linotype" w:eastAsia="Calibri" w:hAnsi="Palatino Linotype" w:cs="Arial"/>
          <w:b/>
          <w:sz w:val="28"/>
          <w:szCs w:val="28"/>
          <w:lang w:val="es-ES_tradnl"/>
        </w:rPr>
        <w:t>PRIMERO.</w:t>
      </w:r>
      <w:r w:rsidR="0018776A">
        <w:rPr>
          <w:rFonts w:ascii="Palatino Linotype" w:eastAsia="Times New Roman" w:hAnsi="Palatino Linotype" w:cs="Arial"/>
          <w:sz w:val="24"/>
          <w:szCs w:val="24"/>
        </w:rPr>
        <w:t xml:space="preserve"> </w:t>
      </w:r>
      <w:r w:rsidRPr="00DD0F1E">
        <w:rPr>
          <w:rFonts w:ascii="Palatino Linotype" w:eastAsia="Calibri" w:hAnsi="Palatino Linotype" w:cs="Arial"/>
          <w:sz w:val="24"/>
          <w:szCs w:val="24"/>
        </w:rPr>
        <w:t>Se</w:t>
      </w:r>
      <w:r w:rsidR="00457E76">
        <w:rPr>
          <w:rFonts w:ascii="Palatino Linotype" w:eastAsia="Calibri" w:hAnsi="Palatino Linotype" w:cs="Arial"/>
          <w:b/>
          <w:sz w:val="24"/>
          <w:szCs w:val="24"/>
        </w:rPr>
        <w:t xml:space="preserve"> MODIFICA</w:t>
      </w:r>
      <w:r w:rsidRPr="00DD0F1E">
        <w:rPr>
          <w:rFonts w:ascii="Palatino Linotype" w:eastAsia="Calibri" w:hAnsi="Palatino Linotype" w:cs="Arial"/>
          <w:b/>
          <w:sz w:val="24"/>
          <w:szCs w:val="24"/>
        </w:rPr>
        <w:t xml:space="preserve"> </w:t>
      </w:r>
      <w:r w:rsidR="00457E76">
        <w:rPr>
          <w:rFonts w:ascii="Palatino Linotype" w:eastAsia="Arial Unicode MS" w:hAnsi="Palatino Linotype" w:cs="Arial"/>
          <w:sz w:val="24"/>
          <w:szCs w:val="24"/>
        </w:rPr>
        <w:t>la respuesta entregad</w:t>
      </w:r>
      <w:r w:rsidR="0018776A">
        <w:rPr>
          <w:rFonts w:ascii="Palatino Linotype" w:eastAsia="Arial Unicode MS" w:hAnsi="Palatino Linotype" w:cs="Arial"/>
          <w:sz w:val="24"/>
          <w:szCs w:val="24"/>
        </w:rPr>
        <w:t>a</w:t>
      </w:r>
      <w:r w:rsidRPr="00DD0F1E">
        <w:rPr>
          <w:rFonts w:ascii="Palatino Linotype" w:eastAsia="Arial Unicode MS" w:hAnsi="Palatino Linotype" w:cs="Arial"/>
          <w:sz w:val="24"/>
          <w:szCs w:val="24"/>
        </w:rPr>
        <w:t xml:space="preserve"> por </w:t>
      </w:r>
      <w:r w:rsidR="00457E76" w:rsidRPr="00457E76">
        <w:rPr>
          <w:rFonts w:ascii="Palatino Linotype" w:eastAsia="Arial Unicode MS" w:hAnsi="Palatino Linotype" w:cs="Arial"/>
          <w:sz w:val="24"/>
          <w:szCs w:val="24"/>
        </w:rPr>
        <w:t>el</w:t>
      </w:r>
      <w:r w:rsidRPr="00DD0F1E">
        <w:rPr>
          <w:rFonts w:ascii="Palatino Linotype" w:eastAsia="Arial Unicode MS" w:hAnsi="Palatino Linotype" w:cs="Arial"/>
          <w:b/>
          <w:sz w:val="24"/>
          <w:szCs w:val="24"/>
        </w:rPr>
        <w:t xml:space="preserve"> Sujeto Obligado </w:t>
      </w:r>
      <w:r w:rsidR="00457E76">
        <w:rPr>
          <w:rFonts w:ascii="Palatino Linotype" w:eastAsia="Arial Unicode MS" w:hAnsi="Palatino Linotype" w:cs="Arial"/>
          <w:sz w:val="24"/>
          <w:szCs w:val="24"/>
        </w:rPr>
        <w:t xml:space="preserve">a la solicitud de </w:t>
      </w:r>
      <w:r w:rsidR="00457E76" w:rsidRPr="00457E76">
        <w:rPr>
          <w:rFonts w:ascii="Palatino Linotype" w:eastAsia="Arial Unicode MS" w:hAnsi="Palatino Linotype" w:cs="Arial"/>
          <w:sz w:val="24"/>
          <w:szCs w:val="24"/>
        </w:rPr>
        <w:t>información número</w:t>
      </w:r>
      <w:r w:rsidRPr="00457E76">
        <w:rPr>
          <w:rFonts w:ascii="Palatino Linotype" w:eastAsia="Arial Unicode MS" w:hAnsi="Palatino Linotype" w:cs="Arial"/>
          <w:sz w:val="24"/>
          <w:szCs w:val="24"/>
        </w:rPr>
        <w:t xml:space="preserve"> </w:t>
      </w:r>
      <w:r w:rsidR="0018776A" w:rsidRPr="0018776A">
        <w:rPr>
          <w:rFonts w:ascii="Palatino Linotype" w:eastAsia="Calibri" w:hAnsi="Palatino Linotype" w:cs="Times New Roman"/>
          <w:b/>
          <w:sz w:val="24"/>
          <w:szCs w:val="24"/>
        </w:rPr>
        <w:t>00279/SIMOGUER/IP/2019</w:t>
      </w:r>
      <w:r w:rsidRPr="00457E76">
        <w:rPr>
          <w:rFonts w:ascii="Palatino Linotype" w:eastAsia="Calibri" w:hAnsi="Palatino Linotype" w:cs="Arial"/>
          <w:bCs/>
          <w:sz w:val="24"/>
          <w:szCs w:val="24"/>
          <w:lang w:eastAsia="es-MX"/>
        </w:rPr>
        <w:t>,</w:t>
      </w:r>
      <w:r w:rsidRPr="00457E76">
        <w:rPr>
          <w:rFonts w:ascii="Palatino Linotype" w:eastAsia="Calibri" w:hAnsi="Palatino Linotype" w:cs="Arial"/>
          <w:b/>
          <w:bCs/>
          <w:sz w:val="24"/>
          <w:szCs w:val="24"/>
          <w:lang w:eastAsia="es-MX"/>
        </w:rPr>
        <w:t xml:space="preserve"> </w:t>
      </w:r>
      <w:r w:rsidRPr="00457E76">
        <w:rPr>
          <w:rFonts w:ascii="Palatino Linotype" w:eastAsia="Calibri" w:hAnsi="Palatino Linotype" w:cs="Arial"/>
          <w:sz w:val="24"/>
          <w:szCs w:val="24"/>
        </w:rPr>
        <w:t>por resultar</w:t>
      </w:r>
      <w:r w:rsidRPr="00DD0F1E">
        <w:rPr>
          <w:rFonts w:ascii="Palatino Linotype" w:eastAsia="Calibri" w:hAnsi="Palatino Linotype" w:cs="Arial"/>
          <w:sz w:val="24"/>
          <w:szCs w:val="24"/>
        </w:rPr>
        <w:t xml:space="preserve"> fundados </w:t>
      </w:r>
      <w:r w:rsidRPr="00DD0F1E">
        <w:rPr>
          <w:rFonts w:ascii="Palatino Linotype" w:eastAsia="Calibri" w:hAnsi="Palatino Linotype" w:cs="Arial"/>
          <w:sz w:val="24"/>
          <w:szCs w:val="24"/>
        </w:rPr>
        <w:lastRenderedPageBreak/>
        <w:t>los motivos de inconformidad vertidos po</w:t>
      </w:r>
      <w:r w:rsidR="0018776A">
        <w:rPr>
          <w:rFonts w:ascii="Palatino Linotype" w:eastAsia="Calibri" w:hAnsi="Palatino Linotype" w:cs="Arial"/>
          <w:sz w:val="24"/>
          <w:szCs w:val="24"/>
        </w:rPr>
        <w:t>r el</w:t>
      </w:r>
      <w:r w:rsidRPr="00DD0F1E">
        <w:rPr>
          <w:rFonts w:ascii="Palatino Linotype" w:eastAsia="Calibri" w:hAnsi="Palatino Linotype" w:cs="Arial"/>
          <w:b/>
          <w:sz w:val="24"/>
          <w:szCs w:val="24"/>
        </w:rPr>
        <w:t xml:space="preserve"> Recurrente</w:t>
      </w:r>
      <w:r w:rsidRPr="00DD0F1E">
        <w:rPr>
          <w:rFonts w:ascii="Palatino Linotype" w:eastAsia="Calibri" w:hAnsi="Palatino Linotype" w:cs="Arial"/>
          <w:sz w:val="24"/>
          <w:szCs w:val="24"/>
        </w:rPr>
        <w:t xml:space="preserve">, en términos del Considerando </w:t>
      </w:r>
      <w:r w:rsidRPr="00DD0F1E">
        <w:rPr>
          <w:rFonts w:ascii="Palatino Linotype" w:eastAsia="Calibri" w:hAnsi="Palatino Linotype" w:cs="Arial"/>
          <w:b/>
          <w:sz w:val="24"/>
          <w:szCs w:val="24"/>
        </w:rPr>
        <w:t>CUARTO</w:t>
      </w:r>
      <w:r w:rsidRPr="00DD0F1E">
        <w:rPr>
          <w:rFonts w:ascii="Palatino Linotype" w:eastAsia="Calibri" w:hAnsi="Palatino Linotype" w:cs="Arial"/>
          <w:sz w:val="24"/>
          <w:szCs w:val="24"/>
        </w:rPr>
        <w:t xml:space="preserve"> de </w:t>
      </w:r>
      <w:r w:rsidR="007A6FB6" w:rsidRPr="00DD0F1E">
        <w:rPr>
          <w:rFonts w:ascii="Palatino Linotype" w:eastAsia="Calibri" w:hAnsi="Palatino Linotype" w:cs="Arial"/>
          <w:sz w:val="24"/>
          <w:szCs w:val="24"/>
        </w:rPr>
        <w:t>esta</w:t>
      </w:r>
      <w:r w:rsidRPr="00DD0F1E">
        <w:rPr>
          <w:rFonts w:ascii="Palatino Linotype" w:eastAsia="Calibri" w:hAnsi="Palatino Linotype" w:cs="Arial"/>
          <w:sz w:val="24"/>
          <w:szCs w:val="24"/>
        </w:rPr>
        <w:t xml:space="preserve"> resolución.</w:t>
      </w:r>
    </w:p>
    <w:p w14:paraId="5ABE6A97"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p>
    <w:p w14:paraId="560BFFC4" w14:textId="312AB0AE" w:rsidR="00DD0F1E" w:rsidRPr="00DD0F1E" w:rsidRDefault="00AB2306" w:rsidP="00DD0F1E">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SEGUNDO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sz w:val="24"/>
          <w:szCs w:val="24"/>
        </w:rPr>
        <w:t xml:space="preserve"> Se </w:t>
      </w:r>
      <w:r w:rsidR="00DD0F1E" w:rsidRPr="00DD0F1E">
        <w:rPr>
          <w:rFonts w:ascii="Palatino Linotype" w:eastAsia="Calibri" w:hAnsi="Palatino Linotype" w:cs="Arial"/>
          <w:b/>
          <w:sz w:val="24"/>
          <w:szCs w:val="24"/>
        </w:rPr>
        <w:t>ORDENA</w:t>
      </w:r>
      <w:r w:rsidR="00DD0F1E" w:rsidRPr="00DD0F1E">
        <w:rPr>
          <w:rFonts w:ascii="Palatino Linotype" w:eastAsia="Calibri" w:hAnsi="Palatino Linotype" w:cs="Arial"/>
          <w:sz w:val="24"/>
          <w:szCs w:val="24"/>
        </w:rPr>
        <w:t xml:space="preserve"> al </w:t>
      </w:r>
      <w:r w:rsidR="00DD0F1E" w:rsidRPr="00DD0F1E">
        <w:rPr>
          <w:rFonts w:ascii="Palatino Linotype" w:eastAsia="Calibri" w:hAnsi="Palatino Linotype" w:cs="Arial"/>
          <w:b/>
          <w:sz w:val="24"/>
          <w:szCs w:val="24"/>
        </w:rPr>
        <w:t>Sujeto Obligado</w:t>
      </w:r>
      <w:r w:rsidR="005A5A95">
        <w:rPr>
          <w:rFonts w:ascii="Palatino Linotype" w:eastAsia="Calibri" w:hAnsi="Palatino Linotype" w:cs="Arial"/>
          <w:sz w:val="24"/>
          <w:szCs w:val="24"/>
        </w:rPr>
        <w:t xml:space="preserve">, </w:t>
      </w:r>
      <w:r w:rsidR="005A5A95" w:rsidRPr="005A5A95">
        <w:rPr>
          <w:rFonts w:ascii="Palatino Linotype" w:eastAsia="Calibri" w:hAnsi="Palatino Linotype" w:cs="Arial"/>
          <w:sz w:val="24"/>
          <w:szCs w:val="24"/>
        </w:rPr>
        <w:t>a que previa búsqueda exhaustiva y razonable, haga entrega a</w:t>
      </w:r>
      <w:r w:rsidR="005A5A95">
        <w:rPr>
          <w:rFonts w:ascii="Palatino Linotype" w:eastAsia="Calibri" w:hAnsi="Palatino Linotype" w:cs="Arial"/>
          <w:sz w:val="24"/>
          <w:szCs w:val="24"/>
        </w:rPr>
        <w:t>l</w:t>
      </w:r>
      <w:r w:rsidR="005A5A95" w:rsidRPr="005A5A95">
        <w:rPr>
          <w:rFonts w:ascii="Palatino Linotype" w:eastAsia="Calibri" w:hAnsi="Palatino Linotype" w:cs="Arial"/>
          <w:sz w:val="24"/>
          <w:szCs w:val="24"/>
        </w:rPr>
        <w:t xml:space="preserve"> Recurrente en términos del Considerando CUARTO de esta resolución, vía SAIMEX, en versión pública de ser procedente, de la siguiente información</w:t>
      </w:r>
      <w:r w:rsidR="00DD0F1E" w:rsidRPr="00DD0F1E">
        <w:rPr>
          <w:rFonts w:ascii="Palatino Linotype" w:eastAsia="Calibri" w:hAnsi="Palatino Linotype" w:cs="Arial"/>
          <w:sz w:val="24"/>
          <w:szCs w:val="24"/>
        </w:rPr>
        <w:t>:</w:t>
      </w:r>
    </w:p>
    <w:p w14:paraId="255FE509"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12"/>
          <w:szCs w:val="24"/>
        </w:rPr>
      </w:pPr>
    </w:p>
    <w:p w14:paraId="6AE25426" w14:textId="5C32188C" w:rsidR="00D97FEC" w:rsidRDefault="009D3616" w:rsidP="00D97FEC">
      <w:pPr>
        <w:pStyle w:val="Prrafodelista"/>
        <w:numPr>
          <w:ilvl w:val="0"/>
          <w:numId w:val="34"/>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lang w:val="es-MX"/>
        </w:rPr>
        <w:t>L</w:t>
      </w:r>
      <w:r w:rsidRPr="009D3616">
        <w:rPr>
          <w:rFonts w:ascii="Palatino Linotype" w:hAnsi="Palatino Linotype" w:cs="Arial"/>
          <w:lang w:val="es-MX"/>
        </w:rPr>
        <w:t xml:space="preserve">os planos de los inmuebles del </w:t>
      </w:r>
      <w:r>
        <w:rPr>
          <w:rFonts w:ascii="Palatino Linotype" w:hAnsi="Palatino Linotype" w:cs="Arial"/>
          <w:lang w:val="es-MX"/>
        </w:rPr>
        <w:t>A</w:t>
      </w:r>
      <w:r w:rsidRPr="009D3616">
        <w:rPr>
          <w:rFonts w:ascii="Palatino Linotype" w:hAnsi="Palatino Linotype" w:cs="Arial"/>
          <w:lang w:val="es-MX"/>
        </w:rPr>
        <w:t>yuntamiento</w:t>
      </w:r>
      <w:r w:rsidRPr="009D3616">
        <w:t xml:space="preserve"> </w:t>
      </w:r>
      <w:r w:rsidRPr="009D3616">
        <w:rPr>
          <w:rFonts w:ascii="Palatino Linotype" w:hAnsi="Palatino Linotype" w:cs="Arial"/>
          <w:lang w:val="es-MX"/>
        </w:rPr>
        <w:t>de San Simón de Guerrero</w:t>
      </w:r>
      <w:r>
        <w:rPr>
          <w:rFonts w:ascii="Palatino Linotype" w:hAnsi="Palatino Linotype" w:cs="Arial"/>
          <w:lang w:val="es-MX"/>
        </w:rPr>
        <w:t xml:space="preserve"> actualizados al trece de noviembre de dos mil diecinueve</w:t>
      </w:r>
      <w:r w:rsidRPr="009D3616">
        <w:rPr>
          <w:rFonts w:ascii="Palatino Linotype" w:hAnsi="Palatino Linotype" w:cs="Arial"/>
          <w:lang w:val="es-MX"/>
        </w:rPr>
        <w:t>.</w:t>
      </w:r>
    </w:p>
    <w:p w14:paraId="156285DB" w14:textId="77777777" w:rsidR="005A5A95" w:rsidRDefault="005A5A95" w:rsidP="005A5A95">
      <w:pPr>
        <w:pStyle w:val="Prrafodelista"/>
        <w:autoSpaceDE w:val="0"/>
        <w:autoSpaceDN w:val="0"/>
        <w:adjustRightInd w:val="0"/>
        <w:spacing w:line="360" w:lineRule="auto"/>
        <w:ind w:left="720" w:right="49"/>
        <w:jc w:val="both"/>
        <w:rPr>
          <w:rFonts w:ascii="Palatino Linotype" w:hAnsi="Palatino Linotype" w:cs="Arial"/>
        </w:rPr>
      </w:pPr>
    </w:p>
    <w:p w14:paraId="7FB5D80E" w14:textId="77777777"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 xml:space="preserve">En el supuesto de que la información respecto de la que se </w:t>
      </w:r>
      <w:r>
        <w:rPr>
          <w:rFonts w:ascii="Palatino Linotype" w:hAnsi="Palatino Linotype"/>
          <w:color w:val="000000"/>
        </w:rPr>
        <w:t>ordena la entrega en el presente Resolutivo</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14:paraId="7E2E8572" w14:textId="77777777"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p>
    <w:p w14:paraId="59C26A10" w14:textId="35250650" w:rsidR="005A5A95" w:rsidRDefault="005A5A95" w:rsidP="005A5A95">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olor w:val="000000"/>
        </w:rPr>
        <w:t>Para el caso</w:t>
      </w:r>
      <w:r w:rsidRPr="007D6D73">
        <w:t xml:space="preserve"> </w:t>
      </w:r>
      <w:r w:rsidRPr="007D6D73">
        <w:rPr>
          <w:rFonts w:ascii="Palatino Linotype" w:hAnsi="Palatino Linotype"/>
          <w:color w:val="000000"/>
        </w:rPr>
        <w:t>de que, una vez realizada una búsqueda exhaustiva y razonable</w:t>
      </w:r>
      <w:r>
        <w:rPr>
          <w:rFonts w:ascii="Palatino Linotype" w:hAnsi="Palatino Linotype"/>
          <w:color w:val="000000"/>
        </w:rPr>
        <w:t>, el sujeto o</w:t>
      </w:r>
      <w:r w:rsidRPr="00AF3B24">
        <w:rPr>
          <w:rFonts w:ascii="Palatino Linotype" w:hAnsi="Palatino Linotype"/>
          <w:color w:val="000000"/>
        </w:rPr>
        <w:t>bligad</w:t>
      </w:r>
      <w:r>
        <w:rPr>
          <w:rFonts w:ascii="Palatino Linotype" w:hAnsi="Palatino Linotype"/>
          <w:color w:val="000000"/>
        </w:rPr>
        <w:t xml:space="preserve">o no cuente con la información señalada en el punto </w:t>
      </w:r>
      <w:r w:rsidR="00AB2306">
        <w:rPr>
          <w:rFonts w:ascii="Palatino Linotype" w:hAnsi="Palatino Linotype"/>
          <w:color w:val="000000"/>
        </w:rPr>
        <w:t>1</w:t>
      </w:r>
      <w:r>
        <w:rPr>
          <w:rFonts w:ascii="Palatino Linotype" w:hAnsi="Palatino Linotype"/>
          <w:color w:val="000000"/>
        </w:rPr>
        <w:t xml:space="preserve"> d</w:t>
      </w:r>
      <w:r w:rsidRPr="00AF3B24">
        <w:rPr>
          <w:rFonts w:ascii="Palatino Linotype" w:hAnsi="Palatino Linotype"/>
          <w:color w:val="000000"/>
        </w:rPr>
        <w:t xml:space="preserve">el </w:t>
      </w:r>
      <w:r>
        <w:rPr>
          <w:rFonts w:ascii="Palatino Linotype" w:hAnsi="Palatino Linotype"/>
          <w:color w:val="000000"/>
        </w:rPr>
        <w:t>presente Resolutivo</w:t>
      </w:r>
      <w:r w:rsidRPr="00AF3B24">
        <w:rPr>
          <w:rFonts w:ascii="Palatino Linotype" w:hAnsi="Palatino Linotype"/>
          <w:color w:val="000000"/>
        </w:rPr>
        <w:t>, el Comité de</w:t>
      </w:r>
      <w:r>
        <w:rPr>
          <w:rFonts w:ascii="Palatino Linotype" w:hAnsi="Palatino Linotype"/>
          <w:color w:val="000000"/>
        </w:rPr>
        <w:t xml:space="preserve"> </w:t>
      </w:r>
      <w:r w:rsidRPr="00AF3B24">
        <w:rPr>
          <w:rFonts w:ascii="Palatino Linotype" w:hAnsi="Palatino Linotype"/>
          <w:color w:val="000000"/>
        </w:rPr>
        <w:t>Transparencia deberá emitir el Acuerdo de Inexistencia en el que de manera</w:t>
      </w:r>
      <w:r>
        <w:rPr>
          <w:rFonts w:ascii="Palatino Linotype" w:hAnsi="Palatino Linotype"/>
          <w:color w:val="000000"/>
        </w:rPr>
        <w:t xml:space="preserve"> </w:t>
      </w:r>
      <w:r w:rsidRPr="00AF3B24">
        <w:rPr>
          <w:rFonts w:ascii="Palatino Linotype" w:hAnsi="Palatino Linotype"/>
          <w:color w:val="000000"/>
        </w:rPr>
        <w:t xml:space="preserve">fundada y motivada se expliquen las razones </w:t>
      </w:r>
      <w:r w:rsidRPr="00AF3B24">
        <w:rPr>
          <w:rFonts w:ascii="Palatino Linotype" w:hAnsi="Palatino Linotype"/>
          <w:color w:val="000000"/>
        </w:rPr>
        <w:lastRenderedPageBreak/>
        <w:t>de por qué no se cuenta con</w:t>
      </w:r>
      <w:r>
        <w:rPr>
          <w:rFonts w:ascii="Palatino Linotype" w:hAnsi="Palatino Linotype"/>
          <w:color w:val="000000"/>
        </w:rPr>
        <w:t xml:space="preserve"> ella, en términos del Considerando </w:t>
      </w:r>
      <w:r w:rsidRPr="00651B1C">
        <w:rPr>
          <w:rFonts w:ascii="Palatino Linotype" w:hAnsi="Palatino Linotype"/>
          <w:b/>
          <w:color w:val="000000"/>
        </w:rPr>
        <w:t>CUARTO</w:t>
      </w:r>
      <w:r>
        <w:rPr>
          <w:rFonts w:ascii="Palatino Linotype" w:hAnsi="Palatino Linotype"/>
          <w:color w:val="000000"/>
        </w:rPr>
        <w:t>, mismo que deberá hacerse del conocimiento a la R</w:t>
      </w:r>
      <w:r w:rsidRPr="00AF3B24">
        <w:rPr>
          <w:rFonts w:ascii="Palatino Linotype" w:hAnsi="Palatino Linotype"/>
          <w:color w:val="000000"/>
        </w:rPr>
        <w:t>ecurrente.</w:t>
      </w:r>
    </w:p>
    <w:p w14:paraId="126BC733" w14:textId="77777777" w:rsidR="00DD0F1E" w:rsidRPr="00DD0F1E" w:rsidRDefault="00DD0F1E" w:rsidP="00D97FEC">
      <w:pPr>
        <w:spacing w:after="0" w:line="360" w:lineRule="auto"/>
        <w:jc w:val="both"/>
        <w:rPr>
          <w:rFonts w:ascii="Palatino Linotype" w:eastAsia="Times New Roman" w:hAnsi="Palatino Linotype" w:cs="Times New Roman"/>
          <w:sz w:val="24"/>
          <w:szCs w:val="24"/>
          <w:lang w:val="es-ES" w:eastAsia="es-MX"/>
        </w:rPr>
      </w:pPr>
    </w:p>
    <w:p w14:paraId="4BC5ABC5" w14:textId="67160CEC" w:rsidR="00B518A1" w:rsidRPr="00AE078D" w:rsidRDefault="00AB2306" w:rsidP="00B518A1">
      <w:pPr>
        <w:pStyle w:val="Sinespaciado"/>
        <w:spacing w:line="360" w:lineRule="auto"/>
        <w:jc w:val="both"/>
        <w:rPr>
          <w:rFonts w:ascii="Palatino Linotype" w:hAnsi="Palatino Linotype" w:cs="Arial"/>
        </w:rPr>
      </w:pPr>
      <w:r>
        <w:rPr>
          <w:rFonts w:ascii="Palatino Linotype" w:eastAsia="Calibri" w:hAnsi="Palatino Linotype" w:cs="Arial"/>
          <w:b/>
          <w:sz w:val="28"/>
          <w:szCs w:val="28"/>
          <w:lang w:val="es-ES_tradnl"/>
        </w:rPr>
        <w:t>TERCERO</w:t>
      </w:r>
      <w:r w:rsidR="00B518A1">
        <w:rPr>
          <w:rFonts w:ascii="Palatino Linotype" w:eastAsia="Calibri" w:hAnsi="Palatino Linotype" w:cs="Arial"/>
          <w:b/>
          <w:sz w:val="28"/>
          <w:szCs w:val="28"/>
          <w:lang w:val="es-ES_tradnl"/>
        </w:rPr>
        <w:t xml:space="preserve">. </w:t>
      </w:r>
      <w:r w:rsidR="00B518A1" w:rsidRPr="00AE078D">
        <w:rPr>
          <w:rFonts w:ascii="Palatino Linotype" w:hAnsi="Palatino Linotype" w:cs="Arial"/>
        </w:rPr>
        <w:t xml:space="preserve">Se </w:t>
      </w:r>
      <w:r w:rsidR="00B518A1" w:rsidRPr="00AE078D">
        <w:rPr>
          <w:rFonts w:ascii="Palatino Linotype" w:hAnsi="Palatino Linotype" w:cs="Arial"/>
          <w:b/>
        </w:rPr>
        <w:t>REVOCA</w:t>
      </w:r>
      <w:r>
        <w:rPr>
          <w:rFonts w:ascii="Palatino Linotype" w:hAnsi="Palatino Linotype" w:cs="Arial"/>
          <w:b/>
        </w:rPr>
        <w:t>N</w:t>
      </w:r>
      <w:r w:rsidR="00B518A1" w:rsidRPr="00AE078D">
        <w:rPr>
          <w:rFonts w:ascii="Palatino Linotype" w:hAnsi="Palatino Linotype" w:cs="Arial"/>
        </w:rPr>
        <w:t xml:space="preserve"> </w:t>
      </w:r>
      <w:r w:rsidR="00B518A1" w:rsidRPr="00AE078D">
        <w:rPr>
          <w:rFonts w:ascii="Palatino Linotype" w:eastAsia="Arial Unicode MS" w:hAnsi="Palatino Linotype" w:cs="Arial"/>
        </w:rPr>
        <w:t>la</w:t>
      </w:r>
      <w:r>
        <w:rPr>
          <w:rFonts w:ascii="Palatino Linotype" w:eastAsia="Arial Unicode MS" w:hAnsi="Palatino Linotype" w:cs="Arial"/>
        </w:rPr>
        <w:t>s</w:t>
      </w:r>
      <w:r w:rsidR="00B518A1" w:rsidRPr="00AE078D">
        <w:rPr>
          <w:rFonts w:ascii="Palatino Linotype" w:eastAsia="Arial Unicode MS" w:hAnsi="Palatino Linotype" w:cs="Arial"/>
        </w:rPr>
        <w:t xml:space="preserve"> respuesta</w:t>
      </w:r>
      <w:r>
        <w:rPr>
          <w:rFonts w:ascii="Palatino Linotype" w:eastAsia="Arial Unicode MS" w:hAnsi="Palatino Linotype" w:cs="Arial"/>
        </w:rPr>
        <w:t>s</w:t>
      </w:r>
      <w:r w:rsidR="00B518A1" w:rsidRPr="00AE078D">
        <w:rPr>
          <w:rFonts w:ascii="Palatino Linotype" w:eastAsia="Arial Unicode MS" w:hAnsi="Palatino Linotype" w:cs="Arial"/>
        </w:rPr>
        <w:t xml:space="preserve"> entregada</w:t>
      </w:r>
      <w:r>
        <w:rPr>
          <w:rFonts w:ascii="Palatino Linotype" w:eastAsia="Arial Unicode MS" w:hAnsi="Palatino Linotype" w:cs="Arial"/>
        </w:rPr>
        <w:t>s</w:t>
      </w:r>
      <w:r w:rsidR="00B518A1" w:rsidRPr="00AE078D">
        <w:rPr>
          <w:rFonts w:ascii="Palatino Linotype" w:eastAsia="Arial Unicode MS" w:hAnsi="Palatino Linotype" w:cs="Arial"/>
        </w:rPr>
        <w:t xml:space="preserve"> por </w:t>
      </w:r>
      <w:r w:rsidR="006D4D85" w:rsidRPr="006D4D85">
        <w:rPr>
          <w:rFonts w:ascii="Palatino Linotype" w:eastAsia="Arial Unicode MS" w:hAnsi="Palatino Linotype" w:cs="Arial"/>
        </w:rPr>
        <w:t>el</w:t>
      </w:r>
      <w:r w:rsidR="00B518A1" w:rsidRPr="000136FD">
        <w:rPr>
          <w:rFonts w:ascii="Palatino Linotype" w:eastAsia="Arial Unicode MS" w:hAnsi="Palatino Linotype" w:cs="Arial"/>
          <w:b/>
        </w:rPr>
        <w:t xml:space="preserve"> Sujeto Obligado</w:t>
      </w:r>
      <w:r w:rsidR="00B518A1" w:rsidRPr="00AE078D">
        <w:rPr>
          <w:rFonts w:ascii="Palatino Linotype" w:eastAsia="Arial Unicode MS" w:hAnsi="Palatino Linotype" w:cs="Arial"/>
          <w:b/>
        </w:rPr>
        <w:t xml:space="preserve"> </w:t>
      </w:r>
      <w:r w:rsidR="00B518A1" w:rsidRPr="00AE078D">
        <w:rPr>
          <w:rFonts w:ascii="Palatino Linotype" w:eastAsia="Arial Unicode MS" w:hAnsi="Palatino Linotype" w:cs="Arial"/>
        </w:rPr>
        <w:t>a la</w:t>
      </w:r>
      <w:r>
        <w:rPr>
          <w:rFonts w:ascii="Palatino Linotype" w:eastAsia="Arial Unicode MS" w:hAnsi="Palatino Linotype" w:cs="Arial"/>
        </w:rPr>
        <w:t>s</w:t>
      </w:r>
      <w:r w:rsidR="00B518A1" w:rsidRPr="00AE078D">
        <w:rPr>
          <w:rFonts w:ascii="Palatino Linotype" w:eastAsia="Arial Unicode MS" w:hAnsi="Palatino Linotype" w:cs="Arial"/>
        </w:rPr>
        <w:t xml:space="preserve"> solicitud</w:t>
      </w:r>
      <w:r>
        <w:rPr>
          <w:rFonts w:ascii="Palatino Linotype" w:eastAsia="Arial Unicode MS" w:hAnsi="Palatino Linotype" w:cs="Arial"/>
        </w:rPr>
        <w:t>es</w:t>
      </w:r>
      <w:r w:rsidR="00B518A1" w:rsidRPr="00AE078D">
        <w:rPr>
          <w:rFonts w:ascii="Palatino Linotype" w:eastAsia="Arial Unicode MS" w:hAnsi="Palatino Linotype" w:cs="Arial"/>
        </w:rPr>
        <w:t xml:space="preserve"> de información número </w:t>
      </w:r>
      <w:r w:rsidRPr="00AB2306">
        <w:rPr>
          <w:rFonts w:ascii="Palatino Linotype" w:hAnsi="Palatino Linotype" w:cs="Arial"/>
          <w:b/>
        </w:rPr>
        <w:t>00273/SIMOGUER/IP/2019, 00295/SIMOGUER/IP/2019 y 00512/SIMOGUER/IP/2019</w:t>
      </w:r>
      <w:r w:rsidR="00067986">
        <w:rPr>
          <w:rFonts w:ascii="Palatino Linotype" w:eastAsia="Calibri" w:hAnsi="Palatino Linotype" w:cs="Arial"/>
          <w:b/>
          <w:bCs/>
          <w:lang w:eastAsia="es-MX"/>
        </w:rPr>
        <w:t xml:space="preserve">, </w:t>
      </w:r>
      <w:r w:rsidR="00B518A1" w:rsidRPr="00AE078D">
        <w:rPr>
          <w:rFonts w:ascii="Palatino Linotype" w:eastAsia="Arial Unicode MS" w:hAnsi="Palatino Linotype" w:cs="Arial"/>
        </w:rPr>
        <w:t>por resultar</w:t>
      </w:r>
      <w:r w:rsidR="00B518A1">
        <w:rPr>
          <w:rFonts w:ascii="Palatino Linotype" w:eastAsia="Arial Unicode MS" w:hAnsi="Palatino Linotype" w:cs="Arial"/>
        </w:rPr>
        <w:t xml:space="preserve"> </w:t>
      </w:r>
      <w:r w:rsidR="00B518A1" w:rsidRPr="00AE078D">
        <w:rPr>
          <w:rFonts w:ascii="Palatino Linotype" w:eastAsia="Arial Unicode MS" w:hAnsi="Palatino Linotype" w:cs="Arial"/>
        </w:rPr>
        <w:t xml:space="preserve">fundados los motivos de inconformidad que arguye </w:t>
      </w:r>
      <w:r w:rsidR="00D97FEC">
        <w:rPr>
          <w:rFonts w:ascii="Palatino Linotype" w:eastAsia="Arial Unicode MS" w:hAnsi="Palatino Linotype" w:cs="Arial"/>
        </w:rPr>
        <w:t>el</w:t>
      </w:r>
      <w:r w:rsidR="00B518A1" w:rsidRPr="000136FD">
        <w:rPr>
          <w:rFonts w:ascii="Palatino Linotype" w:eastAsia="Arial Unicode MS" w:hAnsi="Palatino Linotype" w:cs="Arial"/>
          <w:b/>
        </w:rPr>
        <w:t xml:space="preserve"> Recurrente</w:t>
      </w:r>
      <w:r w:rsidR="00B518A1" w:rsidRPr="00AE078D">
        <w:rPr>
          <w:rFonts w:ascii="Palatino Linotype" w:eastAsia="Arial Unicode MS" w:hAnsi="Palatino Linotype" w:cs="Arial"/>
        </w:rPr>
        <w:t>, en términos del</w:t>
      </w:r>
      <w:r w:rsidR="00B518A1" w:rsidRPr="00AE078D">
        <w:rPr>
          <w:rFonts w:ascii="Palatino Linotype" w:eastAsia="Arial Unicode MS" w:hAnsi="Palatino Linotype" w:cs="Arial"/>
          <w:b/>
        </w:rPr>
        <w:t xml:space="preserve"> </w:t>
      </w:r>
      <w:r w:rsidR="00B518A1" w:rsidRPr="001B1922">
        <w:rPr>
          <w:rFonts w:ascii="Palatino Linotype" w:hAnsi="Palatino Linotype" w:cs="Arial"/>
        </w:rPr>
        <w:t>Considerando</w:t>
      </w:r>
      <w:r w:rsidR="00B518A1" w:rsidRPr="00AE078D">
        <w:rPr>
          <w:rFonts w:ascii="Palatino Linotype" w:hAnsi="Palatino Linotype" w:cs="Arial"/>
          <w:b/>
        </w:rPr>
        <w:t xml:space="preserve"> </w:t>
      </w:r>
      <w:r w:rsidR="00B518A1">
        <w:rPr>
          <w:rFonts w:ascii="Palatino Linotype" w:hAnsi="Palatino Linotype" w:cs="Arial"/>
          <w:b/>
        </w:rPr>
        <w:t>CUARTO</w:t>
      </w:r>
      <w:r w:rsidR="00B518A1" w:rsidRPr="00AE078D">
        <w:rPr>
          <w:rFonts w:ascii="Palatino Linotype" w:hAnsi="Palatino Linotype" w:cs="Arial"/>
          <w:b/>
        </w:rPr>
        <w:t xml:space="preserve"> </w:t>
      </w:r>
      <w:r w:rsidR="00B518A1" w:rsidRPr="00AE078D">
        <w:rPr>
          <w:rFonts w:ascii="Palatino Linotype" w:hAnsi="Palatino Linotype" w:cs="Arial"/>
        </w:rPr>
        <w:t>de la presente resolución.</w:t>
      </w:r>
    </w:p>
    <w:p w14:paraId="795B7FE7" w14:textId="77777777" w:rsidR="00B518A1" w:rsidRPr="00AE078D" w:rsidRDefault="00B518A1" w:rsidP="00B518A1">
      <w:pPr>
        <w:pStyle w:val="Sinespaciado"/>
        <w:spacing w:line="360" w:lineRule="auto"/>
        <w:jc w:val="both"/>
        <w:rPr>
          <w:rFonts w:ascii="Palatino Linotype" w:hAnsi="Palatino Linotype" w:cs="Arial"/>
        </w:rPr>
      </w:pPr>
    </w:p>
    <w:p w14:paraId="4646AADE" w14:textId="75FAEA2E" w:rsidR="00B518A1" w:rsidRDefault="00AB2306" w:rsidP="00B518A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6"/>
        </w:rPr>
        <w:t>CUARTO</w:t>
      </w:r>
      <w:r w:rsidR="00B518A1" w:rsidRPr="00AE078D">
        <w:rPr>
          <w:rFonts w:ascii="Palatino Linotype" w:hAnsi="Palatino Linotype" w:cs="Arial"/>
          <w:b/>
          <w:sz w:val="26"/>
          <w:szCs w:val="26"/>
        </w:rPr>
        <w:t>.</w:t>
      </w:r>
      <w:r w:rsidR="00B518A1" w:rsidRPr="00AE078D">
        <w:rPr>
          <w:rFonts w:ascii="Palatino Linotype" w:hAnsi="Palatino Linotype" w:cs="Arial"/>
        </w:rPr>
        <w:t xml:space="preserve"> </w:t>
      </w:r>
      <w:r w:rsidR="00B518A1" w:rsidRPr="005D4BFD">
        <w:rPr>
          <w:rFonts w:ascii="Palatino Linotype" w:hAnsi="Palatino Linotype" w:cs="Arial"/>
          <w:sz w:val="24"/>
          <w:szCs w:val="24"/>
        </w:rPr>
        <w:t xml:space="preserve">Se </w:t>
      </w:r>
      <w:r w:rsidR="00B518A1" w:rsidRPr="005D4BFD">
        <w:rPr>
          <w:rFonts w:ascii="Palatino Linotype" w:hAnsi="Palatino Linotype" w:cs="Arial"/>
          <w:b/>
          <w:sz w:val="24"/>
          <w:szCs w:val="24"/>
        </w:rPr>
        <w:t>ORDENA</w:t>
      </w:r>
      <w:r w:rsidR="00B518A1" w:rsidRPr="005D4BFD">
        <w:rPr>
          <w:rFonts w:ascii="Palatino Linotype" w:hAnsi="Palatino Linotype" w:cs="Arial"/>
          <w:sz w:val="24"/>
          <w:szCs w:val="24"/>
        </w:rPr>
        <w:t xml:space="preserve"> al</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Sujeto Obligado</w:t>
      </w:r>
      <w:r w:rsidR="00B518A1" w:rsidRPr="005D4BFD">
        <w:rPr>
          <w:rFonts w:ascii="Palatino Linotype" w:hAnsi="Palatino Linotype"/>
          <w:sz w:val="24"/>
          <w:szCs w:val="24"/>
        </w:rPr>
        <w:t>,</w:t>
      </w:r>
      <w:r w:rsidR="006D4216">
        <w:rPr>
          <w:rFonts w:ascii="Palatino Linotype" w:hAnsi="Palatino Linotype"/>
          <w:sz w:val="24"/>
          <w:szCs w:val="24"/>
        </w:rPr>
        <w:t xml:space="preserve"> a que</w:t>
      </w:r>
      <w:r w:rsidR="00B518A1" w:rsidRPr="005D4BFD">
        <w:rPr>
          <w:rFonts w:ascii="Palatino Linotype" w:hAnsi="Palatino Linotype"/>
          <w:sz w:val="24"/>
          <w:szCs w:val="24"/>
        </w:rPr>
        <w:t xml:space="preserve"> haga entrega </w:t>
      </w:r>
      <w:r w:rsidR="00067986">
        <w:rPr>
          <w:rFonts w:ascii="Palatino Linotype" w:hAnsi="Palatino Linotype"/>
          <w:sz w:val="24"/>
          <w:szCs w:val="24"/>
        </w:rPr>
        <w:t>a la</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Recurrente</w:t>
      </w:r>
      <w:r w:rsidR="00B518A1" w:rsidRPr="001B1922">
        <w:rPr>
          <w:rFonts w:ascii="Palatino Linotype" w:hAnsi="Palatino Linotype"/>
          <w:sz w:val="24"/>
          <w:szCs w:val="24"/>
        </w:rPr>
        <w:t xml:space="preserve"> </w:t>
      </w:r>
      <w:r w:rsidR="00B518A1" w:rsidRPr="00AD68DE">
        <w:rPr>
          <w:rFonts w:ascii="Palatino Linotype" w:hAnsi="Palatino Linotype"/>
          <w:sz w:val="24"/>
          <w:szCs w:val="24"/>
        </w:rPr>
        <w:t xml:space="preserve">en términos del Considerando </w:t>
      </w:r>
      <w:r w:rsidR="00B518A1" w:rsidRPr="00AD68DE">
        <w:rPr>
          <w:rFonts w:ascii="Palatino Linotype" w:hAnsi="Palatino Linotype"/>
          <w:b/>
          <w:sz w:val="24"/>
          <w:szCs w:val="24"/>
        </w:rPr>
        <w:t xml:space="preserve">CUARTO </w:t>
      </w:r>
      <w:r w:rsidR="00B518A1" w:rsidRPr="00AD68DE">
        <w:rPr>
          <w:rFonts w:ascii="Palatino Linotype" w:hAnsi="Palatino Linotype"/>
          <w:sz w:val="24"/>
          <w:szCs w:val="24"/>
        </w:rPr>
        <w:t xml:space="preserve">de esta resolución, </w:t>
      </w:r>
      <w:r w:rsidR="00B518A1">
        <w:rPr>
          <w:rFonts w:ascii="Palatino Linotype" w:hAnsi="Palatino Linotype"/>
          <w:sz w:val="24"/>
          <w:szCs w:val="24"/>
        </w:rPr>
        <w:t>vía SAIMEX</w:t>
      </w:r>
      <w:r w:rsidR="00B518A1" w:rsidRPr="005D4BFD">
        <w:rPr>
          <w:rFonts w:ascii="Palatino Linotype" w:hAnsi="Palatino Linotype"/>
          <w:sz w:val="24"/>
          <w:szCs w:val="24"/>
        </w:rPr>
        <w:t>,</w:t>
      </w:r>
      <w:r w:rsidR="00B518A1">
        <w:rPr>
          <w:rFonts w:ascii="Palatino Linotype" w:hAnsi="Palatino Linotype"/>
          <w:sz w:val="24"/>
          <w:szCs w:val="24"/>
        </w:rPr>
        <w:t xml:space="preserve"> en versión pública de ser procedente,</w:t>
      </w:r>
      <w:r w:rsidR="00B518A1" w:rsidRPr="005D4BFD">
        <w:rPr>
          <w:rFonts w:ascii="Palatino Linotype" w:hAnsi="Palatino Linotype"/>
          <w:sz w:val="24"/>
          <w:szCs w:val="24"/>
        </w:rPr>
        <w:t xml:space="preserve"> </w:t>
      </w:r>
      <w:r w:rsidR="006D4216">
        <w:rPr>
          <w:rFonts w:ascii="Palatino Linotype" w:hAnsi="Palatino Linotype"/>
          <w:sz w:val="24"/>
          <w:szCs w:val="24"/>
        </w:rPr>
        <w:t>de</w:t>
      </w:r>
      <w:r w:rsidR="00517065">
        <w:rPr>
          <w:rFonts w:ascii="Palatino Linotype" w:hAnsi="Palatino Linotype"/>
          <w:sz w:val="24"/>
          <w:szCs w:val="24"/>
        </w:rPr>
        <w:t>l o los documentos en donde conste</w:t>
      </w:r>
      <w:r w:rsidR="006D4216">
        <w:rPr>
          <w:rFonts w:ascii="Palatino Linotype" w:hAnsi="Palatino Linotype"/>
          <w:sz w:val="24"/>
          <w:szCs w:val="24"/>
        </w:rPr>
        <w:t xml:space="preserve"> </w:t>
      </w:r>
      <w:r w:rsidR="00517065">
        <w:rPr>
          <w:rFonts w:ascii="Palatino Linotype" w:eastAsia="Times New Roman" w:hAnsi="Palatino Linotype" w:cs="Arial"/>
          <w:sz w:val="24"/>
          <w:szCs w:val="24"/>
          <w:lang w:eastAsia="es-MX"/>
        </w:rPr>
        <w:t>lo</w:t>
      </w:r>
      <w:r w:rsidR="00B518A1" w:rsidRPr="005D4BFD">
        <w:rPr>
          <w:rFonts w:ascii="Palatino Linotype" w:hAnsi="Palatino Linotype" w:cs="Arial"/>
          <w:sz w:val="24"/>
          <w:szCs w:val="24"/>
        </w:rPr>
        <w:t xml:space="preserve"> siguiente: </w:t>
      </w:r>
    </w:p>
    <w:p w14:paraId="2015DA7F" w14:textId="77777777"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p>
    <w:p w14:paraId="65A79C00" w14:textId="3647B855" w:rsidR="00AB2306" w:rsidRDefault="002B34C4" w:rsidP="00AB2306">
      <w:pPr>
        <w:pStyle w:val="Prrafodelista"/>
        <w:numPr>
          <w:ilvl w:val="0"/>
          <w:numId w:val="42"/>
        </w:numPr>
        <w:spacing w:after="240" w:line="360" w:lineRule="auto"/>
        <w:jc w:val="both"/>
        <w:rPr>
          <w:rFonts w:ascii="Palatino Linotype" w:hAnsi="Palatino Linotype"/>
        </w:rPr>
      </w:pPr>
      <w:r>
        <w:rPr>
          <w:rFonts w:ascii="Palatino Linotype" w:hAnsi="Palatino Linotype"/>
        </w:rPr>
        <w:t>El último i</w:t>
      </w:r>
      <w:r w:rsidR="00AB2306">
        <w:rPr>
          <w:rFonts w:ascii="Palatino Linotype" w:hAnsi="Palatino Linotype"/>
        </w:rPr>
        <w:t>nventario de bienes muebles</w:t>
      </w:r>
      <w:r>
        <w:rPr>
          <w:rFonts w:ascii="Palatino Linotype" w:hAnsi="Palatino Linotype"/>
        </w:rPr>
        <w:t xml:space="preserve"> generado al mes de noviembre de dos mil diecinueve</w:t>
      </w:r>
      <w:r w:rsidR="00AB2306">
        <w:rPr>
          <w:rFonts w:ascii="Palatino Linotype" w:hAnsi="Palatino Linotype"/>
        </w:rPr>
        <w:t xml:space="preserve"> de la Dirección de Seguridad y Transito, Dirección de Desarrollo Económico y Oficina de Presidencial.</w:t>
      </w:r>
    </w:p>
    <w:p w14:paraId="260000C4" w14:textId="7FA2764D" w:rsidR="00D97FEC" w:rsidRPr="00AB2306" w:rsidRDefault="002B34C4" w:rsidP="00AB2306">
      <w:pPr>
        <w:pStyle w:val="Prrafodelista"/>
        <w:numPr>
          <w:ilvl w:val="0"/>
          <w:numId w:val="42"/>
        </w:numPr>
        <w:spacing w:after="240" w:line="360" w:lineRule="auto"/>
        <w:jc w:val="both"/>
        <w:rPr>
          <w:rFonts w:ascii="Palatino Linotype" w:hAnsi="Palatino Linotype"/>
        </w:rPr>
      </w:pPr>
      <w:r>
        <w:rPr>
          <w:rFonts w:ascii="Palatino Linotype" w:hAnsi="Palatino Linotype"/>
        </w:rPr>
        <w:t>El último i</w:t>
      </w:r>
      <w:r w:rsidR="00AB2306">
        <w:rPr>
          <w:rFonts w:ascii="Palatino Linotype" w:hAnsi="Palatino Linotype"/>
        </w:rPr>
        <w:t>nventario de bienes inmuebles</w:t>
      </w:r>
      <w:r>
        <w:rPr>
          <w:rFonts w:ascii="Palatino Linotype" w:hAnsi="Palatino Linotype"/>
        </w:rPr>
        <w:t xml:space="preserve"> generado al mes de noviembre de dos mil diecinueve</w:t>
      </w:r>
      <w:r w:rsidR="00AB2306">
        <w:rPr>
          <w:rFonts w:ascii="Palatino Linotype" w:hAnsi="Palatino Linotype"/>
        </w:rPr>
        <w:t xml:space="preserve"> de la </w:t>
      </w:r>
      <w:r w:rsidR="00AB2306" w:rsidRPr="00CB7DEF">
        <w:rPr>
          <w:rFonts w:ascii="Palatino Linotype" w:hAnsi="Palatino Linotype"/>
        </w:rPr>
        <w:t>Dirección de Seguridad y Transito</w:t>
      </w:r>
      <w:r w:rsidR="00AB2306">
        <w:rPr>
          <w:rFonts w:ascii="Palatino Linotype" w:hAnsi="Palatino Linotype"/>
        </w:rPr>
        <w:t>.</w:t>
      </w:r>
    </w:p>
    <w:p w14:paraId="692A35D2" w14:textId="77777777"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p>
    <w:p w14:paraId="135F9DBC" w14:textId="77777777" w:rsidR="00F145B2" w:rsidRPr="005A5A95" w:rsidRDefault="00651B1C" w:rsidP="00CE60FC">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 xml:space="preserve">En el supuesto de que la información respecto de la que se </w:t>
      </w:r>
      <w:r>
        <w:rPr>
          <w:rFonts w:ascii="Palatino Linotype" w:hAnsi="Palatino Linotype"/>
          <w:color w:val="000000"/>
        </w:rPr>
        <w:t xml:space="preserve">ordena la entrega en el </w:t>
      </w:r>
      <w:r w:rsidR="00984215">
        <w:rPr>
          <w:rFonts w:ascii="Palatino Linotype" w:hAnsi="Palatino Linotype"/>
          <w:color w:val="000000"/>
        </w:rPr>
        <w:t>presente Resolutivo</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w:t>
      </w:r>
      <w:r w:rsidRPr="00FE0D86">
        <w:rPr>
          <w:rFonts w:ascii="Palatino Linotype" w:hAnsi="Palatino Linotype"/>
          <w:color w:val="000000"/>
        </w:rPr>
        <w:lastRenderedPageBreak/>
        <w:t>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14:paraId="5632E866" w14:textId="77777777" w:rsidR="0096686E" w:rsidRDefault="0096686E" w:rsidP="00DD0F1E">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14:paraId="7A0A663F" w14:textId="5DBDF198" w:rsidR="00DD0F1E" w:rsidRPr="00DD0F1E" w:rsidRDefault="00AB2306" w:rsidP="00DD0F1E">
      <w:pPr>
        <w:autoSpaceDE w:val="0"/>
        <w:autoSpaceDN w:val="0"/>
        <w:adjustRightInd w:val="0"/>
        <w:spacing w:after="0" w:line="360" w:lineRule="auto"/>
        <w:ind w:right="49"/>
        <w:jc w:val="both"/>
        <w:rPr>
          <w:rFonts w:ascii="Palatino Linotype" w:eastAsia="Calibri" w:hAnsi="Palatino Linotype" w:cs="Arial"/>
          <w:sz w:val="24"/>
          <w:szCs w:val="28"/>
          <w:lang w:val="es-ES_tradnl"/>
        </w:rPr>
      </w:pPr>
      <w:r>
        <w:rPr>
          <w:rFonts w:ascii="Palatino Linotype" w:eastAsia="Calibri" w:hAnsi="Palatino Linotype" w:cs="Arial"/>
          <w:b/>
          <w:sz w:val="28"/>
          <w:szCs w:val="28"/>
          <w:lang w:val="es-ES_tradnl"/>
        </w:rPr>
        <w:t>QUINTO</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b/>
          <w:sz w:val="24"/>
          <w:szCs w:val="28"/>
          <w:lang w:val="es-ES_tradnl"/>
        </w:rPr>
        <w:t>NOTIFÍQUESE</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C016CE1"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8"/>
          <w:szCs w:val="28"/>
        </w:rPr>
      </w:pPr>
    </w:p>
    <w:p w14:paraId="5DBAE674" w14:textId="45CE763C" w:rsidR="00DD0F1E" w:rsidRDefault="00AB2306" w:rsidP="00DD0F1E">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SEXTO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b/>
          <w:sz w:val="24"/>
          <w:szCs w:val="24"/>
        </w:rPr>
        <w:t xml:space="preserve"> NOTIFÍQUESE</w:t>
      </w:r>
      <w:r w:rsidR="00067986">
        <w:rPr>
          <w:rFonts w:ascii="Palatino Linotype" w:eastAsia="Calibri" w:hAnsi="Palatino Linotype" w:cs="Arial"/>
          <w:sz w:val="24"/>
          <w:szCs w:val="24"/>
        </w:rPr>
        <w:t xml:space="preserve"> a</w:t>
      </w:r>
      <w:r w:rsidR="005A5A95">
        <w:rPr>
          <w:rFonts w:ascii="Palatino Linotype" w:eastAsia="Calibri" w:hAnsi="Palatino Linotype" w:cs="Arial"/>
          <w:sz w:val="24"/>
          <w:szCs w:val="24"/>
        </w:rPr>
        <w:t>l</w:t>
      </w:r>
      <w:r w:rsidR="00DD0F1E" w:rsidRPr="00DD0F1E">
        <w:rPr>
          <w:rFonts w:ascii="Palatino Linotype" w:eastAsia="Calibri" w:hAnsi="Palatino Linotype" w:cs="Arial"/>
          <w:sz w:val="24"/>
          <w:szCs w:val="24"/>
        </w:rPr>
        <w:t xml:space="preserve"> </w:t>
      </w:r>
      <w:r w:rsidR="00DD0F1E" w:rsidRPr="00DD0F1E">
        <w:rPr>
          <w:rFonts w:ascii="Palatino Linotype" w:eastAsia="Calibri" w:hAnsi="Palatino Linotype" w:cs="Arial"/>
          <w:b/>
          <w:sz w:val="24"/>
          <w:szCs w:val="24"/>
        </w:rPr>
        <w:t>Recurrente</w:t>
      </w:r>
      <w:r w:rsidR="00DD0F1E" w:rsidRPr="00DD0F1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1A94CB3" w14:textId="77777777" w:rsidR="00AB2C05" w:rsidRDefault="00AB2C05"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6F04F3C" w14:textId="77777777"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0C1C9355" w14:textId="66F8607F"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w:t>
      </w:r>
      <w:r w:rsidRPr="0040149E">
        <w:rPr>
          <w:rFonts w:ascii="Palatino Linotype" w:hAnsi="Palatino Linotype"/>
        </w:rPr>
        <w:lastRenderedPageBreak/>
        <w:t xml:space="preserve">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BA6B1B">
        <w:rPr>
          <w:rFonts w:ascii="Palatino Linotype" w:eastAsia="Arial Unicode MS" w:hAnsi="Palatino Linotype"/>
        </w:rPr>
        <w:t>NOVENA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BA6B1B">
        <w:rPr>
          <w:rFonts w:ascii="Palatino Linotype" w:hAnsi="Palatino Linotype"/>
        </w:rPr>
        <w:t>ONCE DE MARZO DE DOS MIL VEINTE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3C2117">
        <w:rPr>
          <w:rFonts w:ascii="Palatino Linotype" w:hAnsi="Palatino Linotype"/>
        </w:rPr>
        <w:t>---------------------------------------------------------------------------------</w:t>
      </w:r>
      <w:r w:rsidR="00940EAE">
        <w:rPr>
          <w:rFonts w:ascii="Palatino Linotype" w:hAnsi="Palatino Linotype"/>
        </w:rPr>
        <w:t>---------</w:t>
      </w:r>
      <w:r w:rsidR="00685F8D">
        <w:rPr>
          <w:rFonts w:ascii="Palatino Linotype" w:hAnsi="Palatino Linotype"/>
        </w:rPr>
        <w:t>-------------------------------------------------------------------------------------------------------------------------------------------------------------------------------------------------------------------------------------------------------------------------------</w:t>
      </w:r>
      <w:r w:rsidR="00AD6FBE">
        <w:rPr>
          <w:rFonts w:ascii="Palatino Linotype" w:hAnsi="Palatino Linotype"/>
        </w:rPr>
        <w:t>-----------------------</w:t>
      </w:r>
      <w:r w:rsidR="009B3221">
        <w:rPr>
          <w:rFonts w:ascii="Palatino Linotype" w:hAnsi="Palatino Linotype"/>
        </w:rPr>
        <w:t>---------------------------------------------------------------------------------------------------------------------------------------------------------------------------------------------------------------------------------------------------------------------------------------------------------------------------------------------------</w:t>
      </w:r>
      <w:r w:rsidR="00E542A2">
        <w:rPr>
          <w:rFonts w:ascii="Palatino Linotype" w:hAnsi="Palatino Linotype"/>
        </w:rPr>
        <w:t>----------------------------------------------------------------------------------------------------------------------------------------------------------------------------------------------------------------------------------------------------------------------------------------------------------------------------------------------------------</w:t>
      </w:r>
      <w:r w:rsidR="003A6B3F">
        <w:rPr>
          <w:rFonts w:ascii="Palatino Linotype" w:hAnsi="Palatino Linotype"/>
        </w:rPr>
        <w:t>---------------------</w:t>
      </w:r>
      <w:r w:rsidR="00E542A2">
        <w:rPr>
          <w:rFonts w:ascii="Palatino Linotype" w:hAnsi="Palatino Linotype"/>
        </w:rPr>
        <w:t>---</w:t>
      </w:r>
      <w:r w:rsidR="007A6FB6">
        <w:rPr>
          <w:rFonts w:ascii="Palatino Linotype" w:hAnsi="Palatino Linotype"/>
        </w:rPr>
        <w:t>------------------------------------------------------------------------------------------------------------------------------------------------------------------------------------------------------------------------------------------------------------------------------------------------------------------------------------------------------------------------------------------------------------------------------------------------------------------------------------------------------------------------------------------------------------------------------------------------------------------------------------------------------------------------------</w:t>
      </w:r>
      <w:r w:rsidR="00575583">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14:paraId="019FD646" w14:textId="77777777" w:rsidTr="00E41EAC">
        <w:tc>
          <w:tcPr>
            <w:tcW w:w="9062" w:type="dxa"/>
            <w:gridSpan w:val="2"/>
          </w:tcPr>
          <w:p w14:paraId="3F4CD1E3" w14:textId="77777777" w:rsidR="00DA21F2" w:rsidRPr="006149F1" w:rsidRDefault="00DA21F2" w:rsidP="00E41EAC">
            <w:pPr>
              <w:pStyle w:val="Sinespaciado"/>
              <w:jc w:val="center"/>
              <w:rPr>
                <w:rFonts w:ascii="Palatino Linotype" w:hAnsi="Palatino Linotype"/>
                <w:b/>
              </w:rPr>
            </w:pPr>
          </w:p>
          <w:p w14:paraId="011CB92D" w14:textId="77777777" w:rsidR="00DA21F2" w:rsidRDefault="00DA21F2" w:rsidP="00E41EAC">
            <w:pPr>
              <w:pStyle w:val="Sinespaciado"/>
              <w:jc w:val="center"/>
              <w:rPr>
                <w:rFonts w:ascii="Palatino Linotype" w:hAnsi="Palatino Linotype"/>
                <w:b/>
              </w:rPr>
            </w:pPr>
          </w:p>
          <w:p w14:paraId="45F8A04E" w14:textId="77777777" w:rsidR="00DA21F2" w:rsidRPr="006149F1" w:rsidRDefault="00DA21F2" w:rsidP="00E41EAC">
            <w:pPr>
              <w:pStyle w:val="Sinespaciado"/>
              <w:jc w:val="center"/>
              <w:rPr>
                <w:rFonts w:ascii="Palatino Linotype" w:hAnsi="Palatino Linotype"/>
                <w:b/>
              </w:rPr>
            </w:pPr>
          </w:p>
          <w:p w14:paraId="6E2AA993" w14:textId="77777777" w:rsidR="00DA21F2" w:rsidRPr="006149F1" w:rsidRDefault="00DA21F2" w:rsidP="00E41EAC">
            <w:pPr>
              <w:pStyle w:val="Sinespaciado"/>
              <w:jc w:val="center"/>
              <w:rPr>
                <w:rFonts w:ascii="Palatino Linotype" w:hAnsi="Palatino Linotype"/>
                <w:b/>
              </w:rPr>
            </w:pPr>
          </w:p>
          <w:p w14:paraId="75B85E84"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14:paraId="3D0EE05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14:paraId="7EC25E12"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10EA8769" w14:textId="77777777" w:rsidTr="00E41EAC">
        <w:tc>
          <w:tcPr>
            <w:tcW w:w="4531" w:type="dxa"/>
          </w:tcPr>
          <w:p w14:paraId="6BEBE71C" w14:textId="77777777" w:rsidR="00DA21F2" w:rsidRPr="006149F1" w:rsidRDefault="00DA21F2" w:rsidP="00E41EAC">
            <w:pPr>
              <w:pStyle w:val="Sinespaciado"/>
              <w:jc w:val="both"/>
              <w:rPr>
                <w:rFonts w:ascii="Palatino Linotype" w:hAnsi="Palatino Linotype"/>
                <w:b/>
              </w:rPr>
            </w:pPr>
          </w:p>
          <w:p w14:paraId="540E1967" w14:textId="77777777" w:rsidR="00DA21F2" w:rsidRPr="006149F1" w:rsidRDefault="00DA21F2" w:rsidP="00E41EAC">
            <w:pPr>
              <w:pStyle w:val="Sinespaciado"/>
              <w:jc w:val="both"/>
              <w:rPr>
                <w:rFonts w:ascii="Palatino Linotype" w:hAnsi="Palatino Linotype"/>
                <w:b/>
              </w:rPr>
            </w:pPr>
          </w:p>
          <w:p w14:paraId="3BF16FF1" w14:textId="77777777" w:rsidR="00DA21F2" w:rsidRPr="006149F1" w:rsidRDefault="00DA21F2" w:rsidP="00E41EAC">
            <w:pPr>
              <w:pStyle w:val="Sinespaciado"/>
              <w:jc w:val="both"/>
              <w:rPr>
                <w:rFonts w:ascii="Palatino Linotype" w:hAnsi="Palatino Linotype"/>
                <w:b/>
              </w:rPr>
            </w:pPr>
          </w:p>
          <w:p w14:paraId="38603D21" w14:textId="77777777" w:rsidR="00DA21F2" w:rsidRDefault="00DA21F2" w:rsidP="00E41EAC">
            <w:pPr>
              <w:pStyle w:val="Sinespaciado"/>
              <w:jc w:val="both"/>
              <w:rPr>
                <w:rFonts w:ascii="Palatino Linotype" w:hAnsi="Palatino Linotype"/>
                <w:b/>
              </w:rPr>
            </w:pPr>
          </w:p>
          <w:p w14:paraId="5F15E6E4" w14:textId="77777777" w:rsidR="00DA21F2" w:rsidRPr="006149F1" w:rsidRDefault="00DA21F2" w:rsidP="00E41EAC">
            <w:pPr>
              <w:pStyle w:val="Sinespaciado"/>
              <w:jc w:val="both"/>
              <w:rPr>
                <w:rFonts w:ascii="Palatino Linotype" w:hAnsi="Palatino Linotype"/>
                <w:b/>
              </w:rPr>
            </w:pPr>
          </w:p>
          <w:p w14:paraId="664792BD" w14:textId="77777777" w:rsidR="00DA21F2" w:rsidRPr="006149F1" w:rsidRDefault="00DA21F2" w:rsidP="00E41EAC">
            <w:pPr>
              <w:pStyle w:val="Sinespaciado"/>
              <w:jc w:val="center"/>
              <w:rPr>
                <w:rFonts w:ascii="Palatino Linotype" w:hAnsi="Palatino Linotype"/>
                <w:b/>
              </w:rPr>
            </w:pPr>
            <w:bookmarkStart w:id="4"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4"/>
          </w:p>
          <w:p w14:paraId="62D55BA9"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14:paraId="2E2A5E07" w14:textId="77777777"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2A660125" w14:textId="77777777" w:rsidR="00DA21F2" w:rsidRPr="006149F1" w:rsidRDefault="00DA21F2" w:rsidP="00E41EAC">
            <w:pPr>
              <w:pStyle w:val="Sinespaciado"/>
              <w:jc w:val="both"/>
              <w:rPr>
                <w:rFonts w:ascii="Palatino Linotype" w:hAnsi="Palatino Linotype"/>
                <w:b/>
              </w:rPr>
            </w:pPr>
          </w:p>
          <w:p w14:paraId="2646B0AD" w14:textId="77777777" w:rsidR="00DA21F2" w:rsidRPr="006149F1" w:rsidRDefault="00DA21F2" w:rsidP="00E41EAC">
            <w:pPr>
              <w:pStyle w:val="Sinespaciado"/>
              <w:jc w:val="both"/>
              <w:rPr>
                <w:rFonts w:ascii="Palatino Linotype" w:hAnsi="Palatino Linotype"/>
                <w:b/>
              </w:rPr>
            </w:pPr>
          </w:p>
          <w:p w14:paraId="00F49439" w14:textId="77777777" w:rsidR="00DA21F2" w:rsidRDefault="00DA21F2" w:rsidP="00E41EAC">
            <w:pPr>
              <w:pStyle w:val="Sinespaciado"/>
              <w:jc w:val="both"/>
              <w:rPr>
                <w:rFonts w:ascii="Palatino Linotype" w:hAnsi="Palatino Linotype"/>
                <w:b/>
              </w:rPr>
            </w:pPr>
          </w:p>
          <w:p w14:paraId="41E70B19" w14:textId="77777777" w:rsidR="00DA21F2" w:rsidRPr="006149F1" w:rsidRDefault="00DA21F2" w:rsidP="00E41EAC">
            <w:pPr>
              <w:pStyle w:val="Sinespaciado"/>
              <w:jc w:val="both"/>
              <w:rPr>
                <w:rFonts w:ascii="Palatino Linotype" w:hAnsi="Palatino Linotype"/>
                <w:b/>
              </w:rPr>
            </w:pPr>
          </w:p>
          <w:p w14:paraId="57A1A75B" w14:textId="77777777" w:rsidR="00DA21F2" w:rsidRPr="006149F1" w:rsidRDefault="00DA21F2" w:rsidP="00E41EAC">
            <w:pPr>
              <w:pStyle w:val="Sinespaciado"/>
              <w:jc w:val="both"/>
              <w:rPr>
                <w:rFonts w:ascii="Palatino Linotype" w:hAnsi="Palatino Linotype"/>
                <w:b/>
              </w:rPr>
            </w:pPr>
          </w:p>
          <w:p w14:paraId="6F9E3B3A"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14:paraId="245312DD"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22076641"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74596B99" w14:textId="77777777" w:rsidTr="00E41EAC">
        <w:tc>
          <w:tcPr>
            <w:tcW w:w="4531" w:type="dxa"/>
          </w:tcPr>
          <w:p w14:paraId="105978AD" w14:textId="77777777" w:rsidR="00DA21F2" w:rsidRDefault="00DA21F2" w:rsidP="00E41EAC">
            <w:pPr>
              <w:pStyle w:val="Sinespaciado"/>
              <w:jc w:val="center"/>
              <w:rPr>
                <w:rFonts w:ascii="Palatino Linotype" w:hAnsi="Palatino Linotype"/>
                <w:b/>
              </w:rPr>
            </w:pPr>
          </w:p>
          <w:p w14:paraId="53773ACC" w14:textId="77777777" w:rsidR="00DA21F2" w:rsidRDefault="00DA21F2" w:rsidP="00E41EAC">
            <w:pPr>
              <w:pStyle w:val="Sinespaciado"/>
              <w:jc w:val="center"/>
              <w:rPr>
                <w:rFonts w:ascii="Palatino Linotype" w:hAnsi="Palatino Linotype"/>
                <w:b/>
              </w:rPr>
            </w:pPr>
          </w:p>
          <w:p w14:paraId="2017758F" w14:textId="77777777" w:rsidR="00DA21F2" w:rsidRDefault="00DA21F2" w:rsidP="00E41EAC">
            <w:pPr>
              <w:pStyle w:val="Sinespaciado"/>
              <w:jc w:val="center"/>
              <w:rPr>
                <w:rFonts w:ascii="Palatino Linotype" w:hAnsi="Palatino Linotype"/>
                <w:b/>
              </w:rPr>
            </w:pPr>
          </w:p>
          <w:p w14:paraId="3F05B36F" w14:textId="77777777" w:rsidR="00DA21F2" w:rsidRDefault="00DA21F2" w:rsidP="00E41EAC">
            <w:pPr>
              <w:pStyle w:val="Sinespaciado"/>
              <w:jc w:val="center"/>
              <w:rPr>
                <w:rFonts w:ascii="Palatino Linotype" w:hAnsi="Palatino Linotype"/>
                <w:b/>
              </w:rPr>
            </w:pPr>
          </w:p>
          <w:p w14:paraId="58C183E9" w14:textId="77777777" w:rsidR="00DA21F2" w:rsidRDefault="00DA21F2" w:rsidP="00E41EAC">
            <w:pPr>
              <w:pStyle w:val="Sinespaciado"/>
              <w:jc w:val="center"/>
              <w:rPr>
                <w:rFonts w:ascii="Palatino Linotype" w:hAnsi="Palatino Linotype"/>
                <w:b/>
              </w:rPr>
            </w:pPr>
          </w:p>
          <w:p w14:paraId="12EE72A4"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14:paraId="60B0ADC1"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7506BD72"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14:paraId="1E9EB3AE" w14:textId="77777777" w:rsidR="00DA21F2" w:rsidRDefault="00DA21F2" w:rsidP="00E41EAC">
            <w:pPr>
              <w:pStyle w:val="Sinespaciado"/>
              <w:jc w:val="center"/>
              <w:rPr>
                <w:rFonts w:ascii="Palatino Linotype" w:hAnsi="Palatino Linotype"/>
                <w:b/>
              </w:rPr>
            </w:pPr>
          </w:p>
          <w:p w14:paraId="495FD807" w14:textId="77777777" w:rsidR="00DA21F2" w:rsidRDefault="00DA21F2" w:rsidP="00E41EAC">
            <w:pPr>
              <w:pStyle w:val="Sinespaciado"/>
              <w:jc w:val="center"/>
              <w:rPr>
                <w:rFonts w:ascii="Palatino Linotype" w:hAnsi="Palatino Linotype"/>
                <w:b/>
              </w:rPr>
            </w:pPr>
          </w:p>
          <w:p w14:paraId="7CEF58C2" w14:textId="77777777" w:rsidR="00DA21F2" w:rsidRDefault="00DA21F2" w:rsidP="00E41EAC">
            <w:pPr>
              <w:pStyle w:val="Sinespaciado"/>
              <w:jc w:val="center"/>
              <w:rPr>
                <w:rFonts w:ascii="Palatino Linotype" w:hAnsi="Palatino Linotype"/>
                <w:b/>
              </w:rPr>
            </w:pPr>
          </w:p>
          <w:p w14:paraId="052D10FA" w14:textId="77777777" w:rsidR="00DA21F2" w:rsidRDefault="00DA21F2" w:rsidP="00E41EAC">
            <w:pPr>
              <w:pStyle w:val="Sinespaciado"/>
              <w:jc w:val="center"/>
              <w:rPr>
                <w:rFonts w:ascii="Palatino Linotype" w:hAnsi="Palatino Linotype"/>
                <w:b/>
              </w:rPr>
            </w:pPr>
          </w:p>
          <w:p w14:paraId="2CF0FC19" w14:textId="77777777" w:rsidR="00DA21F2" w:rsidRDefault="00DA21F2" w:rsidP="00E41EAC">
            <w:pPr>
              <w:pStyle w:val="Sinespaciado"/>
              <w:jc w:val="center"/>
              <w:rPr>
                <w:rFonts w:ascii="Palatino Linotype" w:hAnsi="Palatino Linotype"/>
                <w:b/>
              </w:rPr>
            </w:pPr>
          </w:p>
          <w:p w14:paraId="3404042E" w14:textId="77777777"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14:paraId="19211BED" w14:textId="77777777" w:rsidR="00DA21F2" w:rsidRDefault="00DA21F2" w:rsidP="00E41EAC">
            <w:pPr>
              <w:pStyle w:val="Sinespaciado"/>
              <w:jc w:val="center"/>
              <w:rPr>
                <w:rFonts w:ascii="Palatino Linotype" w:hAnsi="Palatino Linotype"/>
              </w:rPr>
            </w:pPr>
            <w:r>
              <w:rPr>
                <w:rFonts w:ascii="Palatino Linotype" w:hAnsi="Palatino Linotype"/>
              </w:rPr>
              <w:t>Comisionado</w:t>
            </w:r>
          </w:p>
          <w:p w14:paraId="263903F4" w14:textId="77777777"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14:paraId="41CFECBB" w14:textId="77777777" w:rsidTr="00E41EAC">
        <w:tc>
          <w:tcPr>
            <w:tcW w:w="9062" w:type="dxa"/>
            <w:gridSpan w:val="2"/>
          </w:tcPr>
          <w:p w14:paraId="2581C31F" w14:textId="77777777" w:rsidR="00DA21F2" w:rsidRPr="006149F1" w:rsidRDefault="00DA21F2" w:rsidP="00E41EAC">
            <w:pPr>
              <w:pStyle w:val="Sinespaciado"/>
              <w:jc w:val="both"/>
              <w:rPr>
                <w:rFonts w:ascii="Palatino Linotype" w:hAnsi="Palatino Linotype"/>
                <w:b/>
              </w:rPr>
            </w:pPr>
          </w:p>
          <w:p w14:paraId="7E273D85" w14:textId="77777777" w:rsidR="00DA21F2" w:rsidRPr="006149F1" w:rsidRDefault="00DA21F2" w:rsidP="00E41EAC">
            <w:pPr>
              <w:pStyle w:val="Sinespaciado"/>
              <w:jc w:val="both"/>
              <w:rPr>
                <w:rFonts w:ascii="Palatino Linotype" w:hAnsi="Palatino Linotype"/>
                <w:b/>
              </w:rPr>
            </w:pPr>
          </w:p>
          <w:p w14:paraId="42701F89" w14:textId="77777777" w:rsidR="00DA21F2" w:rsidRPr="006149F1" w:rsidRDefault="00DA21F2" w:rsidP="00E41EAC">
            <w:pPr>
              <w:pStyle w:val="Sinespaciado"/>
              <w:jc w:val="both"/>
              <w:rPr>
                <w:rFonts w:ascii="Palatino Linotype" w:hAnsi="Palatino Linotype"/>
                <w:b/>
              </w:rPr>
            </w:pPr>
          </w:p>
          <w:p w14:paraId="6276AD4C" w14:textId="77777777" w:rsidR="00DA21F2" w:rsidRDefault="00DA21F2" w:rsidP="00E41EAC">
            <w:pPr>
              <w:pStyle w:val="Sinespaciado"/>
              <w:jc w:val="both"/>
              <w:rPr>
                <w:rFonts w:ascii="Palatino Linotype" w:hAnsi="Palatino Linotype"/>
                <w:b/>
              </w:rPr>
            </w:pPr>
          </w:p>
          <w:p w14:paraId="7DE33757"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14:paraId="10CEF2A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14:paraId="6E40AA3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14:paraId="60B9A476" w14:textId="77777777" w:rsidR="00685F8D" w:rsidRDefault="00685F8D" w:rsidP="006A3AFB">
      <w:pPr>
        <w:spacing w:after="0" w:line="276" w:lineRule="auto"/>
        <w:jc w:val="both"/>
        <w:rPr>
          <w:rFonts w:ascii="Palatino Linotype" w:hAnsi="Palatino Linotype" w:cs="Arial"/>
          <w:sz w:val="18"/>
          <w:szCs w:val="18"/>
        </w:rPr>
      </w:pPr>
    </w:p>
    <w:p w14:paraId="4CE73D99" w14:textId="77777777" w:rsidR="00685F8D" w:rsidRDefault="00685F8D" w:rsidP="006A3AFB">
      <w:pPr>
        <w:spacing w:after="0" w:line="276" w:lineRule="auto"/>
        <w:jc w:val="both"/>
        <w:rPr>
          <w:rFonts w:ascii="Palatino Linotype" w:hAnsi="Palatino Linotype" w:cs="Arial"/>
          <w:sz w:val="18"/>
          <w:szCs w:val="18"/>
        </w:rPr>
      </w:pPr>
    </w:p>
    <w:p w14:paraId="5E3304A6" w14:textId="5684078D"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w:t>
      </w:r>
      <w:r w:rsidR="00AB5145">
        <w:rPr>
          <w:rFonts w:ascii="Palatino Linotype" w:hAnsi="Palatino Linotype" w:cs="Arial"/>
          <w:sz w:val="18"/>
          <w:szCs w:val="18"/>
        </w:rPr>
        <w:t>once de marzo de dos mil veinte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AB5145" w:rsidRPr="00AB5145">
        <w:rPr>
          <w:rFonts w:ascii="Palatino Linotype" w:hAnsi="Palatino Linotype" w:cs="Arial"/>
          <w:sz w:val="18"/>
          <w:szCs w:val="18"/>
        </w:rPr>
        <w:t>12850/INFOEM/IP/RR/2019 y Acumulados</w:t>
      </w:r>
      <w:r w:rsidR="001266BB" w:rsidRPr="0040149E">
        <w:rPr>
          <w:rFonts w:ascii="Palatino Linotype" w:hAnsi="Palatino Linotype" w:cs="Arial"/>
          <w:sz w:val="18"/>
          <w:szCs w:val="18"/>
        </w:rPr>
        <w:t>.</w:t>
      </w:r>
    </w:p>
    <w:p w14:paraId="66464DFC" w14:textId="77777777"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7533A3" w:rsidRPr="0040149E"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26FD7" w14:textId="77777777" w:rsidR="0081126A" w:rsidRDefault="0081126A" w:rsidP="001032D4">
      <w:pPr>
        <w:spacing w:after="0" w:line="240" w:lineRule="auto"/>
      </w:pPr>
      <w:r>
        <w:separator/>
      </w:r>
    </w:p>
  </w:endnote>
  <w:endnote w:type="continuationSeparator" w:id="0">
    <w:p w14:paraId="65766DB9" w14:textId="77777777" w:rsidR="0081126A" w:rsidRDefault="0081126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1B382" w14:textId="77777777" w:rsidR="0019290C" w:rsidRPr="000B69FA" w:rsidRDefault="0019290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4C838" w14:textId="77777777" w:rsidR="0019290C" w:rsidRPr="000B69FA" w:rsidRDefault="0019290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AC31" w14:textId="77777777" w:rsidR="0081126A" w:rsidRDefault="0081126A" w:rsidP="001032D4">
      <w:pPr>
        <w:spacing w:after="0" w:line="240" w:lineRule="auto"/>
      </w:pPr>
      <w:r>
        <w:separator/>
      </w:r>
    </w:p>
  </w:footnote>
  <w:footnote w:type="continuationSeparator" w:id="0">
    <w:p w14:paraId="38B6F28E" w14:textId="77777777" w:rsidR="0081126A" w:rsidRDefault="0081126A" w:rsidP="001032D4">
      <w:pPr>
        <w:spacing w:after="0" w:line="240" w:lineRule="auto"/>
      </w:pPr>
      <w:r>
        <w:continuationSeparator/>
      </w:r>
    </w:p>
  </w:footnote>
  <w:footnote w:id="1">
    <w:p w14:paraId="358FC0F2" w14:textId="77777777" w:rsidR="0019290C" w:rsidRPr="00615B4B" w:rsidRDefault="0019290C"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6E9D12A" w14:textId="77777777" w:rsidR="0019290C" w:rsidRPr="00615B4B" w:rsidRDefault="0019290C"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1359ECF" w14:textId="77777777" w:rsidR="0019290C" w:rsidRDefault="0019290C" w:rsidP="00D10DFA">
      <w:pPr>
        <w:pStyle w:val="Textonotapie"/>
        <w:jc w:val="both"/>
        <w:rPr>
          <w:rFonts w:ascii="Calibri" w:hAnsi="Calibri"/>
        </w:rPr>
      </w:pPr>
      <w:r>
        <w:rPr>
          <w:rStyle w:val="Refdenotaalpie"/>
        </w:rPr>
        <w:footnoteRef/>
      </w:r>
      <w:r>
        <w:t xml:space="preserve"> </w:t>
      </w:r>
      <w:r>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111A4A5D" w14:textId="77777777" w:rsidR="0019290C" w:rsidRDefault="0019290C" w:rsidP="00D10DFA">
      <w:pPr>
        <w:pStyle w:val="Textonotapie"/>
        <w:jc w:val="both"/>
      </w:pPr>
      <w:r>
        <w:rPr>
          <w:rStyle w:val="Refdenotaalpie"/>
        </w:rPr>
        <w:footnoteRef/>
      </w:r>
      <w:r>
        <w:t xml:space="preserve"> </w:t>
      </w:r>
      <w:r>
        <w:rPr>
          <w:sz w:val="16"/>
          <w:szCs w:val="16"/>
        </w:rPr>
        <w:t>Sergio López Ayllón y Alejandro Posadas. “Las pruebas de Daño e Interés Público en materia de acceso a la información. Una perspectiva comparada” en Derecho comparada de la Información, enero-junio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278E6" w14:textId="77777777" w:rsidR="0019290C" w:rsidRDefault="0019290C">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19290C" w14:paraId="540B3941" w14:textId="77777777" w:rsidTr="00DC0168">
      <w:trPr>
        <w:trHeight w:val="227"/>
      </w:trPr>
      <w:tc>
        <w:tcPr>
          <w:tcW w:w="6521" w:type="dxa"/>
          <w:hideMark/>
        </w:tcPr>
        <w:p w14:paraId="2FC5130E" w14:textId="77777777" w:rsidR="0019290C" w:rsidRDefault="0019290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3678D189" w14:textId="326E31FA" w:rsidR="0019290C" w:rsidRDefault="0019290C" w:rsidP="00DC0168">
          <w:pPr>
            <w:spacing w:after="120" w:line="256" w:lineRule="auto"/>
            <w:ind w:left="-778" w:right="214"/>
            <w:jc w:val="right"/>
            <w:rPr>
              <w:rFonts w:ascii="Palatino Linotype" w:hAnsi="Palatino Linotype" w:cs="Arial"/>
              <w:szCs w:val="20"/>
            </w:rPr>
          </w:pPr>
          <w:r w:rsidRPr="00F9285E">
            <w:rPr>
              <w:rFonts w:ascii="Palatino Linotype" w:hAnsi="Palatino Linotype" w:cs="Arial"/>
              <w:szCs w:val="20"/>
            </w:rPr>
            <w:t>12850/INFOEM/IP/RR/2019</w:t>
          </w:r>
          <w:r w:rsidRPr="00DD48B6">
            <w:rPr>
              <w:rFonts w:ascii="Palatino Linotype" w:hAnsi="Palatino Linotype" w:cs="Arial"/>
              <w:szCs w:val="20"/>
            </w:rPr>
            <w:t xml:space="preserve"> y Acumulados</w:t>
          </w:r>
        </w:p>
      </w:tc>
    </w:tr>
    <w:tr w:rsidR="0019290C" w14:paraId="3E6E5ADC" w14:textId="77777777" w:rsidTr="00DC0168">
      <w:trPr>
        <w:trHeight w:val="242"/>
      </w:trPr>
      <w:tc>
        <w:tcPr>
          <w:tcW w:w="6521" w:type="dxa"/>
          <w:hideMark/>
        </w:tcPr>
        <w:p w14:paraId="4DA04D33" w14:textId="77777777" w:rsidR="0019290C" w:rsidRDefault="0019290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9BE8E86" w14:textId="3A778EEB" w:rsidR="0019290C" w:rsidRDefault="0019290C" w:rsidP="00DC0168">
          <w:pPr>
            <w:spacing w:after="120" w:line="256" w:lineRule="auto"/>
            <w:ind w:left="-778" w:right="214" w:firstLine="567"/>
            <w:jc w:val="right"/>
            <w:rPr>
              <w:rFonts w:ascii="Palatino Linotype" w:hAnsi="Palatino Linotype" w:cs="Arial"/>
              <w:szCs w:val="20"/>
            </w:rPr>
          </w:pPr>
          <w:r w:rsidRPr="00F9285E">
            <w:rPr>
              <w:rFonts w:ascii="Palatino Linotype" w:hAnsi="Palatino Linotype" w:cs="Arial"/>
              <w:szCs w:val="20"/>
            </w:rPr>
            <w:t>Ayuntamiento de San Simón de Guerrero</w:t>
          </w:r>
        </w:p>
      </w:tc>
    </w:tr>
    <w:tr w:rsidR="0019290C" w14:paraId="31BE8976" w14:textId="77777777" w:rsidTr="00DC0168">
      <w:trPr>
        <w:trHeight w:val="342"/>
      </w:trPr>
      <w:tc>
        <w:tcPr>
          <w:tcW w:w="6521" w:type="dxa"/>
          <w:hideMark/>
        </w:tcPr>
        <w:p w14:paraId="2AA07BE5" w14:textId="77777777" w:rsidR="0019290C" w:rsidRDefault="0019290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9BDCF17" w14:textId="77777777" w:rsidR="0019290C" w:rsidRDefault="0019290C"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C411E" w14:textId="77777777" w:rsidR="0019290C" w:rsidRDefault="001929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19290C" w:rsidRPr="00633CD9" w14:paraId="0EC293EB" w14:textId="77777777" w:rsidTr="00DC0168">
      <w:trPr>
        <w:trHeight w:val="227"/>
      </w:trPr>
      <w:tc>
        <w:tcPr>
          <w:tcW w:w="6380" w:type="dxa"/>
          <w:hideMark/>
        </w:tcPr>
        <w:p w14:paraId="1165F022" w14:textId="77777777" w:rsidR="0019290C" w:rsidRDefault="0019290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14:paraId="0EB9F397" w14:textId="5027E57D" w:rsidR="0019290C" w:rsidRPr="00B4142F" w:rsidRDefault="0019290C" w:rsidP="00840752">
          <w:pPr>
            <w:spacing w:after="120" w:line="256" w:lineRule="auto"/>
            <w:ind w:left="-486" w:right="214"/>
            <w:jc w:val="right"/>
            <w:rPr>
              <w:rFonts w:ascii="Palatino Linotype" w:hAnsi="Palatino Linotype" w:cs="Arial"/>
              <w:szCs w:val="20"/>
            </w:rPr>
          </w:pPr>
          <w:r w:rsidRPr="00F9285E">
            <w:rPr>
              <w:rFonts w:ascii="Palatino Linotype" w:hAnsi="Palatino Linotype" w:cs="Arial"/>
              <w:szCs w:val="20"/>
            </w:rPr>
            <w:t>12850/INFOEM/IP/RR/2019</w:t>
          </w:r>
          <w:r>
            <w:rPr>
              <w:rFonts w:ascii="Palatino Linotype" w:hAnsi="Palatino Linotype" w:cs="Arial"/>
              <w:szCs w:val="20"/>
            </w:rPr>
            <w:t xml:space="preserve"> y Acumulados</w:t>
          </w:r>
        </w:p>
      </w:tc>
    </w:tr>
    <w:tr w:rsidR="0019290C" w:rsidRPr="00633CD9" w14:paraId="65E0A82F" w14:textId="77777777" w:rsidTr="00DC0168">
      <w:trPr>
        <w:trHeight w:val="196"/>
      </w:trPr>
      <w:tc>
        <w:tcPr>
          <w:tcW w:w="6380" w:type="dxa"/>
          <w:hideMark/>
        </w:tcPr>
        <w:p w14:paraId="59B14A5A" w14:textId="77777777" w:rsidR="0019290C" w:rsidRDefault="0019290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017E5071" w14:textId="0819B958" w:rsidR="0019290C" w:rsidRPr="00840752" w:rsidRDefault="004C1455"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w:t>
          </w:r>
        </w:p>
      </w:tc>
    </w:tr>
    <w:tr w:rsidR="0019290C" w:rsidRPr="00633CD9" w14:paraId="12E3C079" w14:textId="77777777" w:rsidTr="00DC0168">
      <w:trPr>
        <w:trHeight w:val="242"/>
      </w:trPr>
      <w:tc>
        <w:tcPr>
          <w:tcW w:w="6380" w:type="dxa"/>
          <w:hideMark/>
        </w:tcPr>
        <w:p w14:paraId="76A1088F" w14:textId="77777777" w:rsidR="0019290C" w:rsidRDefault="0019290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1AD25A6D" w14:textId="0318AC19" w:rsidR="0019290C" w:rsidRDefault="0019290C" w:rsidP="00D80BE8">
          <w:pPr>
            <w:spacing w:after="120" w:line="256" w:lineRule="auto"/>
            <w:ind w:left="-495" w:right="214" w:firstLine="567"/>
            <w:jc w:val="right"/>
            <w:rPr>
              <w:rFonts w:ascii="Palatino Linotype" w:hAnsi="Palatino Linotype" w:cs="Arial"/>
              <w:szCs w:val="20"/>
            </w:rPr>
          </w:pPr>
          <w:r w:rsidRPr="00F9285E">
            <w:rPr>
              <w:rFonts w:ascii="Palatino Linotype" w:hAnsi="Palatino Linotype" w:cs="Arial"/>
              <w:szCs w:val="20"/>
            </w:rPr>
            <w:t>Ayuntamiento de San Simón de Guerrero</w:t>
          </w:r>
        </w:p>
      </w:tc>
    </w:tr>
    <w:tr w:rsidR="0019290C" w14:paraId="20E64993" w14:textId="77777777" w:rsidTr="00DC0168">
      <w:trPr>
        <w:trHeight w:val="342"/>
      </w:trPr>
      <w:tc>
        <w:tcPr>
          <w:tcW w:w="6380" w:type="dxa"/>
          <w:hideMark/>
        </w:tcPr>
        <w:p w14:paraId="465B9043" w14:textId="77777777" w:rsidR="0019290C" w:rsidRDefault="0019290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41BA3DEB" w14:textId="77777777" w:rsidR="0019290C" w:rsidRDefault="0019290C"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DA140C7" w14:textId="77777777" w:rsidR="0019290C" w:rsidRDefault="001929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1" w15:restartNumberingAfterBreak="0">
    <w:nsid w:val="50A87E25"/>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C0C5F27"/>
    <w:multiLevelType w:val="hybridMultilevel"/>
    <w:tmpl w:val="6CF430C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2"/>
  </w:num>
  <w:num w:numId="3">
    <w:abstractNumId w:val="6"/>
  </w:num>
  <w:num w:numId="4">
    <w:abstractNumId w:val="28"/>
  </w:num>
  <w:num w:numId="5">
    <w:abstractNumId w:val="17"/>
  </w:num>
  <w:num w:numId="6">
    <w:abstractNumId w:val="10"/>
  </w:num>
  <w:num w:numId="7">
    <w:abstractNumId w:val="18"/>
  </w:num>
  <w:num w:numId="8">
    <w:abstractNumId w:val="35"/>
  </w:num>
  <w:num w:numId="9">
    <w:abstractNumId w:val="16"/>
  </w:num>
  <w:num w:numId="10">
    <w:abstractNumId w:val="4"/>
  </w:num>
  <w:num w:numId="11">
    <w:abstractNumId w:val="26"/>
  </w:num>
  <w:num w:numId="12">
    <w:abstractNumId w:val="24"/>
  </w:num>
  <w:num w:numId="13">
    <w:abstractNumId w:val="7"/>
  </w:num>
  <w:num w:numId="14">
    <w:abstractNumId w:val="36"/>
  </w:num>
  <w:num w:numId="15">
    <w:abstractNumId w:val="15"/>
  </w:num>
  <w:num w:numId="16">
    <w:abstractNumId w:val="11"/>
  </w:num>
  <w:num w:numId="17">
    <w:abstractNumId w:val="33"/>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1"/>
  </w:num>
  <w:num w:numId="25">
    <w:abstractNumId w:val="22"/>
  </w:num>
  <w:num w:numId="26">
    <w:abstractNumId w:val="39"/>
  </w:num>
  <w:num w:numId="27">
    <w:abstractNumId w:val="2"/>
  </w:num>
  <w:num w:numId="28">
    <w:abstractNumId w:val="25"/>
  </w:num>
  <w:num w:numId="29">
    <w:abstractNumId w:val="9"/>
  </w:num>
  <w:num w:numId="30">
    <w:abstractNumId w:val="23"/>
  </w:num>
  <w:num w:numId="31">
    <w:abstractNumId w:val="40"/>
  </w:num>
  <w:num w:numId="32">
    <w:abstractNumId w:val="27"/>
  </w:num>
  <w:num w:numId="33">
    <w:abstractNumId w:val="30"/>
  </w:num>
  <w:num w:numId="34">
    <w:abstractNumId w:val="8"/>
  </w:num>
  <w:num w:numId="35">
    <w:abstractNumId w:val="5"/>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4"/>
  </w:num>
  <w:num w:numId="39">
    <w:abstractNumId w:val="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2BAE"/>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266B"/>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73E11"/>
    <w:rsid w:val="001764D8"/>
    <w:rsid w:val="00180293"/>
    <w:rsid w:val="001803B9"/>
    <w:rsid w:val="0018776A"/>
    <w:rsid w:val="00190377"/>
    <w:rsid w:val="001906EA"/>
    <w:rsid w:val="0019290C"/>
    <w:rsid w:val="00195862"/>
    <w:rsid w:val="00196B79"/>
    <w:rsid w:val="001A0ADE"/>
    <w:rsid w:val="001A1A7D"/>
    <w:rsid w:val="001A1FAA"/>
    <w:rsid w:val="001A304C"/>
    <w:rsid w:val="001A3B4C"/>
    <w:rsid w:val="001A3E5C"/>
    <w:rsid w:val="001A4BF9"/>
    <w:rsid w:val="001A4E06"/>
    <w:rsid w:val="001A7B3C"/>
    <w:rsid w:val="001A7DA0"/>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A4"/>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46BE0"/>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34C4"/>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46B1"/>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9FA"/>
    <w:rsid w:val="00432B26"/>
    <w:rsid w:val="004343C7"/>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455"/>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37CE9"/>
    <w:rsid w:val="005408D2"/>
    <w:rsid w:val="00541210"/>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34BA"/>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A42"/>
    <w:rsid w:val="005A258F"/>
    <w:rsid w:val="005A2E5C"/>
    <w:rsid w:val="005A36B6"/>
    <w:rsid w:val="005A4890"/>
    <w:rsid w:val="005A59E5"/>
    <w:rsid w:val="005A5A95"/>
    <w:rsid w:val="005A6167"/>
    <w:rsid w:val="005A62C8"/>
    <w:rsid w:val="005A72CE"/>
    <w:rsid w:val="005A7499"/>
    <w:rsid w:val="005A7ECE"/>
    <w:rsid w:val="005B1CCB"/>
    <w:rsid w:val="005B208E"/>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B722B"/>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6A7"/>
    <w:rsid w:val="0072296D"/>
    <w:rsid w:val="00723008"/>
    <w:rsid w:val="00723900"/>
    <w:rsid w:val="00727630"/>
    <w:rsid w:val="00730B1E"/>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126A"/>
    <w:rsid w:val="00812EA4"/>
    <w:rsid w:val="008139EE"/>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BFB"/>
    <w:rsid w:val="008C4DE7"/>
    <w:rsid w:val="008C677C"/>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3616"/>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306"/>
    <w:rsid w:val="00AB2964"/>
    <w:rsid w:val="00AB2C05"/>
    <w:rsid w:val="00AB42EB"/>
    <w:rsid w:val="00AB5145"/>
    <w:rsid w:val="00AB6699"/>
    <w:rsid w:val="00AB777C"/>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5020"/>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952"/>
    <w:rsid w:val="00B82A61"/>
    <w:rsid w:val="00B85B4D"/>
    <w:rsid w:val="00B90932"/>
    <w:rsid w:val="00B915EB"/>
    <w:rsid w:val="00B91A6F"/>
    <w:rsid w:val="00B92D1E"/>
    <w:rsid w:val="00B941B2"/>
    <w:rsid w:val="00B94300"/>
    <w:rsid w:val="00B9544A"/>
    <w:rsid w:val="00B95987"/>
    <w:rsid w:val="00B9632D"/>
    <w:rsid w:val="00B96F3D"/>
    <w:rsid w:val="00BA0C25"/>
    <w:rsid w:val="00BA0E62"/>
    <w:rsid w:val="00BA2CEA"/>
    <w:rsid w:val="00BA420F"/>
    <w:rsid w:val="00BA4429"/>
    <w:rsid w:val="00BA67F4"/>
    <w:rsid w:val="00BA6B1B"/>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3BC7"/>
    <w:rsid w:val="00C952DC"/>
    <w:rsid w:val="00C9538B"/>
    <w:rsid w:val="00C968F7"/>
    <w:rsid w:val="00C96E18"/>
    <w:rsid w:val="00C9738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6168"/>
    <w:rsid w:val="00CB7742"/>
    <w:rsid w:val="00CB7DEF"/>
    <w:rsid w:val="00CC0393"/>
    <w:rsid w:val="00CC0B8B"/>
    <w:rsid w:val="00CC0DEA"/>
    <w:rsid w:val="00CC15C7"/>
    <w:rsid w:val="00CC26F7"/>
    <w:rsid w:val="00CC2A8D"/>
    <w:rsid w:val="00CC2BDB"/>
    <w:rsid w:val="00CC3253"/>
    <w:rsid w:val="00CC6A18"/>
    <w:rsid w:val="00CC6D07"/>
    <w:rsid w:val="00CD1E04"/>
    <w:rsid w:val="00CD37A6"/>
    <w:rsid w:val="00CE02D3"/>
    <w:rsid w:val="00CE2F3F"/>
    <w:rsid w:val="00CE60FC"/>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068EC"/>
    <w:rsid w:val="00D10DFA"/>
    <w:rsid w:val="00D10FE1"/>
    <w:rsid w:val="00D11DF6"/>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38C6"/>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B0C"/>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5411"/>
    <w:rsid w:val="00E25A44"/>
    <w:rsid w:val="00E304D1"/>
    <w:rsid w:val="00E33350"/>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67DED"/>
    <w:rsid w:val="00E725B6"/>
    <w:rsid w:val="00E72603"/>
    <w:rsid w:val="00E72F7B"/>
    <w:rsid w:val="00E73060"/>
    <w:rsid w:val="00E733EF"/>
    <w:rsid w:val="00E7446F"/>
    <w:rsid w:val="00E74EFB"/>
    <w:rsid w:val="00E811DC"/>
    <w:rsid w:val="00E83234"/>
    <w:rsid w:val="00E852DA"/>
    <w:rsid w:val="00E85493"/>
    <w:rsid w:val="00E858C6"/>
    <w:rsid w:val="00E86841"/>
    <w:rsid w:val="00E90CCC"/>
    <w:rsid w:val="00E91C2C"/>
    <w:rsid w:val="00E91D4E"/>
    <w:rsid w:val="00E9258F"/>
    <w:rsid w:val="00E93160"/>
    <w:rsid w:val="00E9452F"/>
    <w:rsid w:val="00E976A5"/>
    <w:rsid w:val="00EA5221"/>
    <w:rsid w:val="00EA5993"/>
    <w:rsid w:val="00EB2EA0"/>
    <w:rsid w:val="00EB3459"/>
    <w:rsid w:val="00EB3AB6"/>
    <w:rsid w:val="00EB5862"/>
    <w:rsid w:val="00EC09BF"/>
    <w:rsid w:val="00EC1B06"/>
    <w:rsid w:val="00EC1DA6"/>
    <w:rsid w:val="00EC223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285E"/>
    <w:rsid w:val="00F93725"/>
    <w:rsid w:val="00F937B6"/>
    <w:rsid w:val="00F93822"/>
    <w:rsid w:val="00F93A98"/>
    <w:rsid w:val="00F95E58"/>
    <w:rsid w:val="00F963FF"/>
    <w:rsid w:val="00F974A3"/>
    <w:rsid w:val="00F979E8"/>
    <w:rsid w:val="00F97E8E"/>
    <w:rsid w:val="00FA0ADC"/>
    <w:rsid w:val="00FA0FEA"/>
    <w:rsid w:val="00FA25C7"/>
    <w:rsid w:val="00FA3B2D"/>
    <w:rsid w:val="00FA3E62"/>
    <w:rsid w:val="00FA4607"/>
    <w:rsid w:val="00FA5027"/>
    <w:rsid w:val="00FA519A"/>
    <w:rsid w:val="00FA5CC0"/>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722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287F-7871-4D2B-A886-A9AC8F57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11295</Words>
  <Characters>62127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2020-03-13T20:32:00Z</cp:lastPrinted>
  <dcterms:created xsi:type="dcterms:W3CDTF">2020-04-15T23:58:00Z</dcterms:created>
  <dcterms:modified xsi:type="dcterms:W3CDTF">2020-04-15T23:58:00Z</dcterms:modified>
</cp:coreProperties>
</file>