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929A8" w:rsidRDefault="00D06012" w:rsidP="00F43DC3">
      <w:pPr>
        <w:spacing w:before="100" w:beforeAutospacing="1" w:after="100" w:afterAutospacing="1" w:line="360" w:lineRule="auto"/>
        <w:contextualSpacing/>
        <w:jc w:val="both"/>
        <w:rPr>
          <w:rFonts w:ascii="Palatino Linotype" w:hAnsi="Palatino Linotype" w:cs="Arial"/>
          <w:sz w:val="24"/>
        </w:rPr>
      </w:pPr>
      <w:r w:rsidRPr="006929A8">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929A8">
        <w:rPr>
          <w:rFonts w:ascii="Palatino Linotype" w:hAnsi="Palatino Linotype" w:cs="Arial"/>
          <w:sz w:val="24"/>
        </w:rPr>
        <w:t xml:space="preserve"> de México, de fecha </w:t>
      </w:r>
      <w:r w:rsidR="0070687B" w:rsidRPr="006929A8">
        <w:rPr>
          <w:rFonts w:ascii="Palatino Linotype" w:hAnsi="Palatino Linotype" w:cs="Arial"/>
          <w:sz w:val="24"/>
        </w:rPr>
        <w:t>treinta</w:t>
      </w:r>
      <w:r w:rsidR="0086248B" w:rsidRPr="006929A8">
        <w:rPr>
          <w:rFonts w:ascii="Palatino Linotype" w:hAnsi="Palatino Linotype" w:cs="Arial"/>
          <w:sz w:val="24"/>
        </w:rPr>
        <w:t xml:space="preserve"> </w:t>
      </w:r>
      <w:r w:rsidR="00034608" w:rsidRPr="006929A8">
        <w:rPr>
          <w:rFonts w:ascii="Palatino Linotype" w:hAnsi="Palatino Linotype" w:cs="Arial"/>
          <w:sz w:val="24"/>
        </w:rPr>
        <w:t xml:space="preserve">de </w:t>
      </w:r>
      <w:r w:rsidR="00821561" w:rsidRPr="006929A8">
        <w:rPr>
          <w:rFonts w:ascii="Palatino Linotype" w:hAnsi="Palatino Linotype" w:cs="Arial"/>
          <w:sz w:val="24"/>
        </w:rPr>
        <w:t>octubre</w:t>
      </w:r>
      <w:r w:rsidR="00034608" w:rsidRPr="006929A8">
        <w:rPr>
          <w:rFonts w:ascii="Palatino Linotype" w:hAnsi="Palatino Linotype" w:cs="Arial"/>
          <w:sz w:val="24"/>
        </w:rPr>
        <w:t xml:space="preserve"> </w:t>
      </w:r>
      <w:r w:rsidR="00A558F2" w:rsidRPr="006929A8">
        <w:rPr>
          <w:rFonts w:ascii="Palatino Linotype" w:hAnsi="Palatino Linotype" w:cs="Arial"/>
          <w:sz w:val="24"/>
        </w:rPr>
        <w:t>d</w:t>
      </w:r>
      <w:r w:rsidRPr="006929A8">
        <w:rPr>
          <w:rFonts w:ascii="Palatino Linotype" w:hAnsi="Palatino Linotype" w:cs="Arial"/>
          <w:sz w:val="24"/>
        </w:rPr>
        <w:t xml:space="preserve">e dos mil </w:t>
      </w:r>
      <w:r w:rsidR="00AA2766" w:rsidRPr="006929A8">
        <w:rPr>
          <w:rFonts w:ascii="Palatino Linotype" w:hAnsi="Palatino Linotype" w:cs="Arial"/>
          <w:sz w:val="24"/>
        </w:rPr>
        <w:t>die</w:t>
      </w:r>
      <w:r w:rsidR="00877031" w:rsidRPr="006929A8">
        <w:rPr>
          <w:rFonts w:ascii="Palatino Linotype" w:hAnsi="Palatino Linotype" w:cs="Arial"/>
          <w:sz w:val="24"/>
        </w:rPr>
        <w:t>ci</w:t>
      </w:r>
      <w:r w:rsidR="00150175" w:rsidRPr="006929A8">
        <w:rPr>
          <w:rFonts w:ascii="Palatino Linotype" w:hAnsi="Palatino Linotype" w:cs="Arial"/>
          <w:sz w:val="24"/>
        </w:rPr>
        <w:t>nueve</w:t>
      </w:r>
      <w:r w:rsidRPr="006929A8">
        <w:rPr>
          <w:rFonts w:ascii="Palatino Linotype" w:hAnsi="Palatino Linotype" w:cs="Arial"/>
          <w:sz w:val="24"/>
        </w:rPr>
        <w:t>.</w:t>
      </w:r>
    </w:p>
    <w:p w:rsidR="00D06012" w:rsidRPr="006929A8" w:rsidRDefault="00D06012" w:rsidP="00F43DC3">
      <w:pPr>
        <w:spacing w:before="100" w:beforeAutospacing="1" w:after="100" w:afterAutospacing="1" w:line="360" w:lineRule="auto"/>
        <w:contextualSpacing/>
        <w:jc w:val="both"/>
        <w:rPr>
          <w:rFonts w:ascii="Palatino Linotype" w:hAnsi="Palatino Linotype" w:cs="Arial"/>
          <w:sz w:val="24"/>
        </w:rPr>
      </w:pPr>
    </w:p>
    <w:p w:rsidR="006A6315" w:rsidRPr="006929A8" w:rsidRDefault="001F1FCA"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6929A8">
        <w:rPr>
          <w:rFonts w:ascii="Palatino Linotype" w:hAnsi="Palatino Linotype" w:cs="Arial"/>
          <w:sz w:val="24"/>
        </w:rPr>
        <w:t xml:space="preserve">VISTO el expediente formado con motivo del recurso de revisión </w:t>
      </w:r>
      <w:r w:rsidRPr="006929A8">
        <w:rPr>
          <w:rFonts w:ascii="Palatino Linotype" w:hAnsi="Palatino Linotype" w:cs="Arial"/>
          <w:b/>
          <w:sz w:val="24"/>
        </w:rPr>
        <w:t>0</w:t>
      </w:r>
      <w:r w:rsidR="0070687B" w:rsidRPr="006929A8">
        <w:rPr>
          <w:rFonts w:ascii="Palatino Linotype" w:hAnsi="Palatino Linotype" w:cs="Arial"/>
          <w:b/>
          <w:sz w:val="24"/>
        </w:rPr>
        <w:t>6797</w:t>
      </w:r>
      <w:r w:rsidR="006A508D" w:rsidRPr="006929A8">
        <w:rPr>
          <w:rFonts w:ascii="Palatino Linotype" w:hAnsi="Palatino Linotype" w:cs="Arial"/>
          <w:b/>
          <w:sz w:val="24"/>
        </w:rPr>
        <w:t>/</w:t>
      </w:r>
      <w:r w:rsidRPr="006929A8">
        <w:rPr>
          <w:rFonts w:ascii="Palatino Linotype" w:hAnsi="Palatino Linotype" w:cs="Arial"/>
          <w:b/>
          <w:bCs/>
          <w:sz w:val="24"/>
        </w:rPr>
        <w:t>INFOEM/IP/RR/201</w:t>
      </w:r>
      <w:r w:rsidR="00AD3A20" w:rsidRPr="006929A8">
        <w:rPr>
          <w:rFonts w:ascii="Palatino Linotype" w:hAnsi="Palatino Linotype" w:cs="Arial"/>
          <w:b/>
          <w:bCs/>
          <w:sz w:val="24"/>
        </w:rPr>
        <w:t>9</w:t>
      </w:r>
      <w:r w:rsidRPr="006929A8">
        <w:rPr>
          <w:rFonts w:ascii="Palatino Linotype" w:hAnsi="Palatino Linotype" w:cs="Arial"/>
          <w:sz w:val="24"/>
        </w:rPr>
        <w:t>, promovido</w:t>
      </w:r>
      <w:r w:rsidR="00295B9A">
        <w:rPr>
          <w:rFonts w:ascii="Palatino Linotype" w:hAnsi="Palatino Linotype" w:cs="Arial"/>
          <w:sz w:val="24"/>
        </w:rPr>
        <w:t xml:space="preserve"> por una persona</w:t>
      </w:r>
      <w:r w:rsidRPr="006929A8">
        <w:rPr>
          <w:rFonts w:ascii="Palatino Linotype" w:hAnsi="Palatino Linotype" w:cs="Arial"/>
          <w:sz w:val="24"/>
        </w:rPr>
        <w:t xml:space="preserve"> </w:t>
      </w:r>
      <w:r w:rsidR="00821561" w:rsidRPr="006929A8">
        <w:rPr>
          <w:rFonts w:ascii="Palatino Linotype" w:eastAsia="Times New Roman" w:hAnsi="Palatino Linotype" w:cs="Arial"/>
          <w:sz w:val="24"/>
          <w:szCs w:val="24"/>
          <w:lang w:val="es-ES"/>
        </w:rPr>
        <w:t>de manera anónima</w:t>
      </w:r>
      <w:r w:rsidR="006A6315" w:rsidRPr="006929A8">
        <w:rPr>
          <w:rFonts w:ascii="Palatino Linotype" w:eastAsia="Times New Roman" w:hAnsi="Palatino Linotype" w:cs="Times New Roman"/>
          <w:b/>
          <w:sz w:val="24"/>
          <w:szCs w:val="24"/>
          <w:lang w:val="es-ES"/>
        </w:rPr>
        <w:t>,</w:t>
      </w:r>
      <w:r w:rsidR="006A6315" w:rsidRPr="006929A8">
        <w:rPr>
          <w:rFonts w:ascii="Palatino Linotype" w:eastAsia="Times New Roman" w:hAnsi="Palatino Linotype" w:cs="Arial"/>
          <w:b/>
          <w:sz w:val="24"/>
          <w:szCs w:val="24"/>
          <w:lang w:val="es-ES"/>
        </w:rPr>
        <w:t xml:space="preserve"> </w:t>
      </w:r>
      <w:r w:rsidR="00821561" w:rsidRPr="006929A8">
        <w:rPr>
          <w:rFonts w:ascii="Palatino Linotype" w:eastAsia="Times New Roman" w:hAnsi="Palatino Linotype" w:cs="Arial"/>
          <w:sz w:val="24"/>
          <w:szCs w:val="24"/>
          <w:lang w:val="es-ES"/>
        </w:rPr>
        <w:t>y que</w:t>
      </w:r>
      <w:r w:rsidR="00821561" w:rsidRPr="006929A8">
        <w:rPr>
          <w:rFonts w:ascii="Palatino Linotype" w:eastAsia="Times New Roman" w:hAnsi="Palatino Linotype" w:cs="Arial"/>
          <w:b/>
          <w:sz w:val="24"/>
          <w:szCs w:val="24"/>
          <w:lang w:val="es-ES"/>
        </w:rPr>
        <w:t xml:space="preserve"> </w:t>
      </w:r>
      <w:r w:rsidR="006A6315" w:rsidRPr="006929A8">
        <w:rPr>
          <w:rFonts w:ascii="Palatino Linotype" w:eastAsia="Times New Roman" w:hAnsi="Palatino Linotype" w:cs="Arial"/>
          <w:sz w:val="24"/>
          <w:szCs w:val="24"/>
          <w:lang w:val="es-ES"/>
        </w:rPr>
        <w:t>en lo sucesivo</w:t>
      </w:r>
      <w:r w:rsidR="00413F54" w:rsidRPr="006929A8">
        <w:rPr>
          <w:rFonts w:ascii="Palatino Linotype" w:eastAsia="Times New Roman" w:hAnsi="Palatino Linotype" w:cs="Arial"/>
          <w:sz w:val="24"/>
          <w:szCs w:val="24"/>
          <w:lang w:val="es-ES"/>
        </w:rPr>
        <w:t xml:space="preserve"> se le denominará</w:t>
      </w:r>
      <w:r w:rsidR="006A6315" w:rsidRPr="006929A8">
        <w:rPr>
          <w:rFonts w:ascii="Palatino Linotype" w:eastAsia="Times New Roman" w:hAnsi="Palatino Linotype" w:cs="Arial"/>
          <w:b/>
          <w:sz w:val="24"/>
          <w:szCs w:val="24"/>
          <w:lang w:val="es-ES"/>
        </w:rPr>
        <w:t xml:space="preserve"> </w:t>
      </w:r>
      <w:r w:rsidR="00FD2D64" w:rsidRPr="006929A8">
        <w:rPr>
          <w:rFonts w:ascii="Palatino Linotype" w:eastAsia="Times New Roman" w:hAnsi="Palatino Linotype" w:cs="Arial"/>
          <w:b/>
          <w:sz w:val="24"/>
          <w:szCs w:val="24"/>
          <w:lang w:val="es-ES"/>
        </w:rPr>
        <w:t>EL</w:t>
      </w:r>
      <w:r w:rsidR="006A6315" w:rsidRPr="006929A8">
        <w:rPr>
          <w:rFonts w:ascii="Palatino Linotype" w:eastAsia="Times New Roman" w:hAnsi="Palatino Linotype" w:cs="Arial"/>
          <w:b/>
          <w:sz w:val="24"/>
          <w:szCs w:val="24"/>
          <w:lang w:val="es-ES"/>
        </w:rPr>
        <w:t xml:space="preserve"> RECURRENTE,</w:t>
      </w:r>
      <w:r w:rsidR="006A6315" w:rsidRPr="006929A8">
        <w:rPr>
          <w:rFonts w:ascii="Palatino Linotype" w:eastAsia="Times New Roman" w:hAnsi="Palatino Linotype" w:cs="Arial"/>
          <w:sz w:val="24"/>
          <w:szCs w:val="24"/>
          <w:lang w:val="es-ES"/>
        </w:rPr>
        <w:t xml:space="preserve"> en contra de la falta </w:t>
      </w:r>
      <w:r w:rsidR="007E654B" w:rsidRPr="006929A8">
        <w:rPr>
          <w:rFonts w:ascii="Palatino Linotype" w:eastAsia="Times New Roman" w:hAnsi="Palatino Linotype" w:cs="Arial"/>
          <w:sz w:val="24"/>
          <w:szCs w:val="24"/>
          <w:lang w:val="es-ES"/>
        </w:rPr>
        <w:t xml:space="preserve">de </w:t>
      </w:r>
      <w:r w:rsidR="006A6315" w:rsidRPr="006929A8">
        <w:rPr>
          <w:rFonts w:ascii="Palatino Linotype" w:eastAsia="Times New Roman" w:hAnsi="Palatino Linotype" w:cs="Arial"/>
          <w:sz w:val="24"/>
          <w:szCs w:val="24"/>
          <w:lang w:val="es-ES"/>
        </w:rPr>
        <w:t xml:space="preserve">respuesta del </w:t>
      </w:r>
      <w:r w:rsidR="00034608" w:rsidRPr="006929A8">
        <w:rPr>
          <w:rFonts w:ascii="Palatino Linotype" w:eastAsia="Times New Roman" w:hAnsi="Palatino Linotype" w:cs="Arial"/>
          <w:b/>
          <w:sz w:val="24"/>
          <w:szCs w:val="24"/>
          <w:lang w:val="es-ES"/>
        </w:rPr>
        <w:t xml:space="preserve">Ayuntamiento de </w:t>
      </w:r>
      <w:proofErr w:type="spellStart"/>
      <w:r w:rsidR="0070687B" w:rsidRPr="006929A8">
        <w:rPr>
          <w:rFonts w:ascii="Palatino Linotype" w:eastAsia="Times New Roman" w:hAnsi="Palatino Linotype" w:cs="Arial"/>
          <w:b/>
          <w:sz w:val="24"/>
          <w:szCs w:val="24"/>
          <w:lang w:val="es-ES"/>
        </w:rPr>
        <w:t>Zumpahuacán</w:t>
      </w:r>
      <w:proofErr w:type="spellEnd"/>
      <w:r w:rsidR="006A6315" w:rsidRPr="006929A8">
        <w:rPr>
          <w:rFonts w:ascii="Palatino Linotype" w:eastAsia="Times New Roman" w:hAnsi="Palatino Linotype" w:cs="Arial"/>
          <w:b/>
          <w:sz w:val="24"/>
          <w:szCs w:val="24"/>
          <w:lang w:val="es-ES"/>
        </w:rPr>
        <w:t xml:space="preserve">, </w:t>
      </w:r>
      <w:r w:rsidR="006A6315" w:rsidRPr="006929A8">
        <w:rPr>
          <w:rFonts w:ascii="Palatino Linotype" w:eastAsia="Times New Roman" w:hAnsi="Palatino Linotype" w:cs="Arial"/>
          <w:sz w:val="24"/>
          <w:szCs w:val="24"/>
          <w:lang w:val="es-ES"/>
        </w:rPr>
        <w:t xml:space="preserve">en lo sucesivo </w:t>
      </w:r>
      <w:r w:rsidR="006A6315" w:rsidRPr="006929A8">
        <w:rPr>
          <w:rFonts w:ascii="Palatino Linotype" w:eastAsia="Times New Roman" w:hAnsi="Palatino Linotype" w:cs="Arial"/>
          <w:b/>
          <w:sz w:val="24"/>
          <w:szCs w:val="24"/>
          <w:lang w:val="es-ES"/>
        </w:rPr>
        <w:t xml:space="preserve">EL SUJETO OBLIGADO, </w:t>
      </w:r>
      <w:r w:rsidR="006A6315" w:rsidRPr="006929A8">
        <w:rPr>
          <w:rFonts w:ascii="Palatino Linotype" w:eastAsia="Times New Roman" w:hAnsi="Palatino Linotype" w:cs="Arial"/>
          <w:sz w:val="24"/>
          <w:szCs w:val="24"/>
          <w:lang w:val="es-ES"/>
        </w:rPr>
        <w:t xml:space="preserve">se procede a dictar la presente resolución con base en lo siguiente: </w:t>
      </w:r>
    </w:p>
    <w:p w:rsidR="006A6315" w:rsidRPr="006929A8" w:rsidRDefault="006A6315" w:rsidP="00F43DC3">
      <w:pPr>
        <w:spacing w:before="100" w:beforeAutospacing="1" w:after="100" w:afterAutospacing="1" w:line="240" w:lineRule="auto"/>
        <w:contextualSpacing/>
        <w:jc w:val="center"/>
        <w:rPr>
          <w:rFonts w:ascii="Palatino Linotype" w:hAnsi="Palatino Linotype" w:cs="Arial"/>
          <w:b/>
          <w:bCs/>
          <w:spacing w:val="60"/>
          <w:sz w:val="24"/>
        </w:rPr>
      </w:pPr>
    </w:p>
    <w:p w:rsidR="00D06012" w:rsidRPr="006929A8" w:rsidRDefault="00D06012" w:rsidP="00F43DC3">
      <w:pPr>
        <w:spacing w:before="100" w:beforeAutospacing="1" w:after="100" w:afterAutospacing="1" w:line="240" w:lineRule="auto"/>
        <w:contextualSpacing/>
        <w:jc w:val="center"/>
        <w:rPr>
          <w:rFonts w:ascii="Palatino Linotype" w:hAnsi="Palatino Linotype" w:cs="Arial"/>
          <w:b/>
          <w:bCs/>
          <w:spacing w:val="60"/>
          <w:sz w:val="28"/>
        </w:rPr>
      </w:pPr>
      <w:r w:rsidRPr="006929A8">
        <w:rPr>
          <w:rFonts w:ascii="Palatino Linotype" w:hAnsi="Palatino Linotype" w:cs="Arial"/>
          <w:b/>
          <w:bCs/>
          <w:spacing w:val="60"/>
          <w:sz w:val="28"/>
        </w:rPr>
        <w:t>RESULTANDO</w:t>
      </w:r>
    </w:p>
    <w:p w:rsidR="00D06012" w:rsidRPr="006929A8" w:rsidRDefault="00D06012" w:rsidP="00F43DC3">
      <w:pPr>
        <w:spacing w:before="100" w:beforeAutospacing="1" w:after="100" w:afterAutospacing="1" w:line="240" w:lineRule="auto"/>
        <w:contextualSpacing/>
        <w:jc w:val="center"/>
        <w:rPr>
          <w:rFonts w:ascii="Palatino Linotype" w:hAnsi="Palatino Linotype" w:cs="Arial"/>
          <w:b/>
          <w:bCs/>
          <w:spacing w:val="60"/>
          <w:sz w:val="24"/>
        </w:rPr>
      </w:pPr>
    </w:p>
    <w:p w:rsidR="001F1FCA" w:rsidRPr="006929A8" w:rsidRDefault="001F1FCA" w:rsidP="00F43DC3">
      <w:pPr>
        <w:spacing w:before="100" w:beforeAutospacing="1" w:after="100" w:afterAutospacing="1" w:line="360" w:lineRule="auto"/>
        <w:contextualSpacing/>
        <w:jc w:val="both"/>
        <w:rPr>
          <w:rFonts w:ascii="Palatino Linotype" w:hAnsi="Palatino Linotype" w:cs="Arial"/>
          <w:b/>
          <w:bCs/>
          <w:sz w:val="24"/>
        </w:rPr>
      </w:pPr>
      <w:r w:rsidRPr="006929A8">
        <w:rPr>
          <w:rFonts w:ascii="Palatino Linotype" w:hAnsi="Palatino Linotype" w:cs="Arial"/>
          <w:b/>
          <w:sz w:val="28"/>
          <w:szCs w:val="28"/>
        </w:rPr>
        <w:t>I.</w:t>
      </w:r>
      <w:r w:rsidRPr="006929A8">
        <w:rPr>
          <w:rFonts w:ascii="Palatino Linotype" w:hAnsi="Palatino Linotype" w:cs="Arial"/>
          <w:b/>
        </w:rPr>
        <w:t xml:space="preserve"> </w:t>
      </w:r>
      <w:r w:rsidRPr="006929A8">
        <w:rPr>
          <w:rFonts w:ascii="Palatino Linotype" w:hAnsi="Palatino Linotype" w:cs="Arial"/>
          <w:sz w:val="24"/>
        </w:rPr>
        <w:t xml:space="preserve">En fecha </w:t>
      </w:r>
      <w:r w:rsidR="0086248B" w:rsidRPr="006929A8">
        <w:rPr>
          <w:rFonts w:ascii="Palatino Linotype" w:hAnsi="Palatino Linotype" w:cs="Arial"/>
          <w:sz w:val="24"/>
        </w:rPr>
        <w:t xml:space="preserve">uno </w:t>
      </w:r>
      <w:r w:rsidR="00603A36" w:rsidRPr="006929A8">
        <w:rPr>
          <w:rFonts w:ascii="Palatino Linotype" w:hAnsi="Palatino Linotype" w:cs="Arial"/>
          <w:sz w:val="24"/>
        </w:rPr>
        <w:t xml:space="preserve">de </w:t>
      </w:r>
      <w:r w:rsidR="0086248B" w:rsidRPr="006929A8">
        <w:rPr>
          <w:rFonts w:ascii="Palatino Linotype" w:hAnsi="Palatino Linotype" w:cs="Arial"/>
          <w:sz w:val="24"/>
        </w:rPr>
        <w:t xml:space="preserve">agosto </w:t>
      </w:r>
      <w:r w:rsidR="0086528A" w:rsidRPr="006929A8">
        <w:rPr>
          <w:rFonts w:ascii="Palatino Linotype" w:hAnsi="Palatino Linotype" w:cs="Arial"/>
          <w:sz w:val="24"/>
        </w:rPr>
        <w:t>d</w:t>
      </w:r>
      <w:r w:rsidR="004C474B" w:rsidRPr="006929A8">
        <w:rPr>
          <w:rFonts w:ascii="Palatino Linotype" w:hAnsi="Palatino Linotype" w:cs="Arial"/>
          <w:sz w:val="24"/>
        </w:rPr>
        <w:t>e dos mil dieci</w:t>
      </w:r>
      <w:r w:rsidR="00AD3A20" w:rsidRPr="006929A8">
        <w:rPr>
          <w:rFonts w:ascii="Palatino Linotype" w:hAnsi="Palatino Linotype" w:cs="Arial"/>
          <w:sz w:val="24"/>
        </w:rPr>
        <w:t>nueve</w:t>
      </w:r>
      <w:r w:rsidRPr="006929A8">
        <w:rPr>
          <w:rFonts w:ascii="Palatino Linotype" w:hAnsi="Palatino Linotype" w:cs="Arial"/>
          <w:sz w:val="24"/>
        </w:rPr>
        <w:t xml:space="preserve">, </w:t>
      </w:r>
      <w:r w:rsidR="00603A36" w:rsidRPr="006929A8">
        <w:rPr>
          <w:rFonts w:ascii="Palatino Linotype" w:hAnsi="Palatino Linotype" w:cs="Arial"/>
          <w:b/>
          <w:sz w:val="24"/>
        </w:rPr>
        <w:t>EL</w:t>
      </w:r>
      <w:r w:rsidR="00877031" w:rsidRPr="006929A8">
        <w:rPr>
          <w:rFonts w:ascii="Palatino Linotype" w:hAnsi="Palatino Linotype" w:cs="Arial"/>
          <w:b/>
          <w:sz w:val="24"/>
        </w:rPr>
        <w:t xml:space="preserve"> </w:t>
      </w:r>
      <w:r w:rsidRPr="006929A8">
        <w:rPr>
          <w:rFonts w:ascii="Palatino Linotype" w:hAnsi="Palatino Linotype" w:cs="Arial"/>
          <w:b/>
          <w:sz w:val="24"/>
        </w:rPr>
        <w:t>RECURRENTE</w:t>
      </w:r>
      <w:r w:rsidRPr="006929A8">
        <w:rPr>
          <w:rFonts w:ascii="Palatino Linotype" w:hAnsi="Palatino Linotype" w:cs="Arial"/>
          <w:sz w:val="24"/>
        </w:rPr>
        <w:t xml:space="preserve"> presentó a través del Sistema de Acceso a la Información Mexiquense, en lo subsecuente </w:t>
      </w:r>
      <w:r w:rsidRPr="006929A8">
        <w:rPr>
          <w:rFonts w:ascii="Palatino Linotype" w:hAnsi="Palatino Linotype" w:cs="Arial"/>
          <w:b/>
          <w:sz w:val="24"/>
        </w:rPr>
        <w:t>EL SAIMEX</w:t>
      </w:r>
      <w:r w:rsidRPr="006929A8">
        <w:rPr>
          <w:rFonts w:ascii="Palatino Linotype" w:hAnsi="Palatino Linotype" w:cs="Arial"/>
          <w:sz w:val="24"/>
        </w:rPr>
        <w:t xml:space="preserve"> ante </w:t>
      </w:r>
      <w:r w:rsidRPr="006929A8">
        <w:rPr>
          <w:rFonts w:ascii="Palatino Linotype" w:hAnsi="Palatino Linotype" w:cs="Arial"/>
          <w:b/>
          <w:sz w:val="24"/>
        </w:rPr>
        <w:t>EL SUJETO OBLIGADO</w:t>
      </w:r>
      <w:r w:rsidRPr="006929A8">
        <w:rPr>
          <w:rFonts w:ascii="Palatino Linotype" w:hAnsi="Palatino Linotype" w:cs="Arial"/>
          <w:sz w:val="24"/>
        </w:rPr>
        <w:t xml:space="preserve">, la solicitud de acceso a la información pública, a la que se le asignó el número de expediente </w:t>
      </w:r>
      <w:r w:rsidR="0070687B" w:rsidRPr="006929A8">
        <w:rPr>
          <w:rFonts w:ascii="Palatino Linotype" w:hAnsi="Palatino Linotype" w:cs="Arial"/>
          <w:b/>
          <w:bCs/>
          <w:sz w:val="24"/>
        </w:rPr>
        <w:t>00039/ZUMPAHUA</w:t>
      </w:r>
      <w:r w:rsidR="0086248B" w:rsidRPr="006929A8">
        <w:rPr>
          <w:rFonts w:ascii="Palatino Linotype" w:hAnsi="Palatino Linotype" w:cs="Arial"/>
          <w:b/>
          <w:bCs/>
          <w:sz w:val="24"/>
        </w:rPr>
        <w:t>/IP/2019</w:t>
      </w:r>
      <w:r w:rsidRPr="006929A8">
        <w:rPr>
          <w:rFonts w:ascii="Palatino Linotype" w:hAnsi="Palatino Linotype" w:cs="Arial"/>
          <w:sz w:val="24"/>
        </w:rPr>
        <w:t xml:space="preserve">, </w:t>
      </w:r>
      <w:r w:rsidR="0086528A" w:rsidRPr="006929A8">
        <w:rPr>
          <w:rFonts w:ascii="Palatino Linotype" w:hAnsi="Palatino Linotype" w:cs="Arial"/>
          <w:bCs/>
          <w:sz w:val="24"/>
        </w:rPr>
        <w:t>por medio de</w:t>
      </w:r>
      <w:r w:rsidR="004C1E8F" w:rsidRPr="006929A8">
        <w:rPr>
          <w:rFonts w:ascii="Palatino Linotype" w:hAnsi="Palatino Linotype" w:cs="Arial"/>
          <w:bCs/>
          <w:sz w:val="24"/>
        </w:rPr>
        <w:t xml:space="preserve"> </w:t>
      </w:r>
      <w:r w:rsidR="0086528A" w:rsidRPr="006929A8">
        <w:rPr>
          <w:rFonts w:ascii="Palatino Linotype" w:hAnsi="Palatino Linotype" w:cs="Arial"/>
          <w:bCs/>
          <w:sz w:val="24"/>
        </w:rPr>
        <w:t>l</w:t>
      </w:r>
      <w:r w:rsidR="004C1E8F" w:rsidRPr="006929A8">
        <w:rPr>
          <w:rFonts w:ascii="Palatino Linotype" w:hAnsi="Palatino Linotype" w:cs="Arial"/>
          <w:bCs/>
          <w:sz w:val="24"/>
        </w:rPr>
        <w:t>a</w:t>
      </w:r>
      <w:r w:rsidR="0086528A" w:rsidRPr="006929A8">
        <w:rPr>
          <w:rFonts w:ascii="Palatino Linotype" w:hAnsi="Palatino Linotype" w:cs="Arial"/>
          <w:bCs/>
          <w:sz w:val="24"/>
        </w:rPr>
        <w:t xml:space="preserve"> cual </w:t>
      </w:r>
      <w:r w:rsidR="0070687B" w:rsidRPr="006929A8">
        <w:rPr>
          <w:rFonts w:ascii="Palatino Linotype" w:hAnsi="Palatino Linotype" w:cs="Arial"/>
          <w:bCs/>
          <w:sz w:val="24"/>
        </w:rPr>
        <w:t xml:space="preserve">solicitó se le entregara </w:t>
      </w:r>
      <w:proofErr w:type="spellStart"/>
      <w:r w:rsidR="0070687B" w:rsidRPr="006929A8">
        <w:rPr>
          <w:rFonts w:ascii="Palatino Linotype" w:hAnsi="Palatino Linotype" w:cs="Arial"/>
          <w:bCs/>
          <w:sz w:val="24"/>
        </w:rPr>
        <w:t>via</w:t>
      </w:r>
      <w:proofErr w:type="spellEnd"/>
      <w:r w:rsidR="0070687B" w:rsidRPr="006929A8">
        <w:rPr>
          <w:rFonts w:ascii="Palatino Linotype" w:hAnsi="Palatino Linotype" w:cs="Arial"/>
          <w:bCs/>
          <w:sz w:val="24"/>
        </w:rPr>
        <w:t xml:space="preserve"> </w:t>
      </w:r>
      <w:r w:rsidR="0070687B" w:rsidRPr="006929A8">
        <w:rPr>
          <w:rFonts w:ascii="Palatino Linotype" w:hAnsi="Palatino Linotype" w:cs="Arial"/>
          <w:b/>
          <w:bCs/>
          <w:sz w:val="24"/>
        </w:rPr>
        <w:t xml:space="preserve">SAIMEX, </w:t>
      </w:r>
      <w:r w:rsidR="0070687B" w:rsidRPr="006929A8">
        <w:rPr>
          <w:rFonts w:ascii="Palatino Linotype" w:hAnsi="Palatino Linotype" w:cs="Arial"/>
          <w:bCs/>
          <w:sz w:val="24"/>
        </w:rPr>
        <w:t>lo siguiente</w:t>
      </w:r>
      <w:r w:rsidRPr="006929A8">
        <w:rPr>
          <w:rFonts w:ascii="Palatino Linotype" w:hAnsi="Palatino Linotype" w:cs="Arial"/>
          <w:sz w:val="24"/>
        </w:rPr>
        <w:t>:</w:t>
      </w:r>
    </w:p>
    <w:p w:rsidR="001F1FCA" w:rsidRPr="006929A8" w:rsidRDefault="001F1FCA"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AD3A20" w:rsidRPr="006929A8" w:rsidRDefault="00535903"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r w:rsidRPr="006929A8">
        <w:rPr>
          <w:rFonts w:ascii="Palatino Linotype" w:hAnsi="Palatino Linotype" w:cs="Arial"/>
          <w:i/>
          <w:sz w:val="22"/>
          <w:szCs w:val="22"/>
        </w:rPr>
        <w:t>“</w:t>
      </w:r>
      <w:r w:rsidR="0086248B" w:rsidRPr="006929A8">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w:t>
      </w:r>
      <w:proofErr w:type="gramStart"/>
      <w:r w:rsidR="0086248B" w:rsidRPr="006929A8">
        <w:rPr>
          <w:rFonts w:ascii="Palatino Linotype" w:hAnsi="Palatino Linotype" w:cs="Arial"/>
          <w:i/>
          <w:sz w:val="22"/>
          <w:szCs w:val="22"/>
        </w:rPr>
        <w:t>autorizado</w:t>
      </w:r>
      <w:proofErr w:type="gramEnd"/>
      <w:r w:rsidR="0086248B" w:rsidRPr="006929A8">
        <w:rPr>
          <w:rFonts w:ascii="Palatino Linotype" w:hAnsi="Palatino Linotype" w:cs="Arial"/>
          <w:i/>
          <w:sz w:val="22"/>
          <w:szCs w:val="22"/>
        </w:rPr>
        <w:t xml:space="preserve">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w:t>
      </w:r>
      <w:r w:rsidR="0086248B" w:rsidRPr="006929A8">
        <w:rPr>
          <w:rFonts w:ascii="Palatino Linotype" w:hAnsi="Palatino Linotype" w:cs="Arial"/>
          <w:i/>
          <w:sz w:val="22"/>
          <w:szCs w:val="22"/>
        </w:rPr>
        <w:lastRenderedPageBreak/>
        <w:t>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9567C2" w:rsidRPr="006929A8">
        <w:rPr>
          <w:rFonts w:ascii="Palatino Linotype" w:hAnsi="Palatino Linotype" w:cs="Arial"/>
          <w:i/>
          <w:sz w:val="22"/>
          <w:szCs w:val="22"/>
        </w:rPr>
        <w:t>”</w:t>
      </w:r>
      <w:r w:rsidR="00AD3A20" w:rsidRPr="006929A8">
        <w:rPr>
          <w:rFonts w:ascii="Palatino Linotype" w:hAnsi="Palatino Linotype" w:cs="Arial"/>
          <w:i/>
          <w:sz w:val="22"/>
          <w:szCs w:val="22"/>
        </w:rPr>
        <w:t xml:space="preserve"> (</w:t>
      </w:r>
      <w:r w:rsidR="00F322E6" w:rsidRPr="006929A8">
        <w:rPr>
          <w:rFonts w:ascii="Palatino Linotype" w:hAnsi="Palatino Linotype" w:cs="Arial"/>
          <w:i/>
          <w:sz w:val="22"/>
          <w:szCs w:val="22"/>
        </w:rPr>
        <w:t>Sic</w:t>
      </w:r>
      <w:r w:rsidR="00AD3A20" w:rsidRPr="006929A8">
        <w:rPr>
          <w:rFonts w:ascii="Palatino Linotype" w:hAnsi="Palatino Linotype" w:cs="Arial"/>
          <w:i/>
          <w:sz w:val="22"/>
          <w:szCs w:val="22"/>
        </w:rPr>
        <w:t>)</w:t>
      </w:r>
    </w:p>
    <w:p w:rsidR="00922776" w:rsidRPr="006929A8" w:rsidRDefault="00922776" w:rsidP="00F43DC3">
      <w:pPr>
        <w:spacing w:before="100" w:beforeAutospacing="1" w:after="100" w:afterAutospacing="1" w:line="360" w:lineRule="auto"/>
        <w:contextualSpacing/>
        <w:jc w:val="both"/>
        <w:rPr>
          <w:rFonts w:ascii="Palatino Linotype" w:hAnsi="Palatino Linotype"/>
          <w:b/>
          <w:sz w:val="24"/>
          <w:szCs w:val="24"/>
          <w:lang w:val="es-MX"/>
        </w:rPr>
      </w:pPr>
    </w:p>
    <w:p w:rsidR="00D02F93" w:rsidRPr="006929A8" w:rsidRDefault="00750640" w:rsidP="00F43DC3">
      <w:pPr>
        <w:spacing w:before="100" w:beforeAutospacing="1" w:after="100" w:afterAutospacing="1" w:line="360" w:lineRule="auto"/>
        <w:contextualSpacing/>
        <w:jc w:val="both"/>
        <w:rPr>
          <w:rFonts w:ascii="Palatino Linotype" w:hAnsi="Palatino Linotype" w:cs="Arial"/>
          <w:sz w:val="24"/>
        </w:rPr>
      </w:pPr>
      <w:r w:rsidRPr="006929A8">
        <w:rPr>
          <w:rFonts w:ascii="Palatino Linotype" w:hAnsi="Palatino Linotype"/>
          <w:b/>
          <w:sz w:val="28"/>
          <w:szCs w:val="28"/>
          <w:lang w:val="es-MX"/>
        </w:rPr>
        <w:t>II.</w:t>
      </w:r>
      <w:r w:rsidRPr="006929A8">
        <w:rPr>
          <w:rFonts w:ascii="Palatino Linotype" w:hAnsi="Palatino Linotype"/>
          <w:b/>
          <w:sz w:val="24"/>
          <w:szCs w:val="24"/>
          <w:lang w:val="es-MX"/>
        </w:rPr>
        <w:t xml:space="preserve"> </w:t>
      </w:r>
      <w:r w:rsidR="00922776" w:rsidRPr="006929A8">
        <w:rPr>
          <w:rFonts w:ascii="Palatino Linotype" w:hAnsi="Palatino Linotype"/>
          <w:sz w:val="24"/>
        </w:rPr>
        <w:t xml:space="preserve">De las constancias que obran en el </w:t>
      </w:r>
      <w:r w:rsidR="00922776" w:rsidRPr="006929A8">
        <w:rPr>
          <w:rFonts w:ascii="Palatino Linotype" w:hAnsi="Palatino Linotype"/>
          <w:b/>
          <w:sz w:val="24"/>
        </w:rPr>
        <w:t>SAIMEX,</w:t>
      </w:r>
      <w:r w:rsidR="00922776" w:rsidRPr="006929A8">
        <w:rPr>
          <w:rFonts w:ascii="Palatino Linotype" w:hAnsi="Palatino Linotype"/>
          <w:sz w:val="24"/>
        </w:rPr>
        <w:t xml:space="preserve"> se advierte que </w:t>
      </w:r>
      <w:r w:rsidR="00922776" w:rsidRPr="006929A8">
        <w:rPr>
          <w:rFonts w:ascii="Palatino Linotype" w:hAnsi="Palatino Linotype" w:cs="Arial"/>
          <w:b/>
          <w:color w:val="000000"/>
          <w:sz w:val="24"/>
        </w:rPr>
        <w:t>EL SUJETO OBLIGADO</w:t>
      </w:r>
      <w:r w:rsidR="00922776" w:rsidRPr="006929A8">
        <w:rPr>
          <w:rFonts w:ascii="Palatino Linotype" w:hAnsi="Palatino Linotype" w:cs="Arial"/>
          <w:sz w:val="24"/>
        </w:rPr>
        <w:t xml:space="preserve"> </w:t>
      </w:r>
      <w:r w:rsidR="00472D57" w:rsidRPr="006929A8">
        <w:rPr>
          <w:rFonts w:ascii="Palatino Linotype" w:hAnsi="Palatino Linotype" w:cs="Arial"/>
          <w:sz w:val="24"/>
        </w:rPr>
        <w:t>no dio</w:t>
      </w:r>
      <w:r w:rsidR="00922776" w:rsidRPr="006929A8">
        <w:rPr>
          <w:rFonts w:ascii="Palatino Linotype" w:hAnsi="Palatino Linotype" w:cs="Arial"/>
          <w:sz w:val="24"/>
        </w:rPr>
        <w:t xml:space="preserve"> respuesta a la so</w:t>
      </w:r>
      <w:r w:rsidR="00D02F93" w:rsidRPr="006929A8">
        <w:rPr>
          <w:rFonts w:ascii="Palatino Linotype" w:hAnsi="Palatino Linotype" w:cs="Arial"/>
          <w:sz w:val="24"/>
        </w:rPr>
        <w:t>licitud de información pública.</w:t>
      </w:r>
    </w:p>
    <w:p w:rsidR="00D02F93" w:rsidRPr="006929A8" w:rsidRDefault="00D02F93" w:rsidP="00F43DC3">
      <w:pPr>
        <w:spacing w:before="100" w:beforeAutospacing="1" w:after="100" w:afterAutospacing="1" w:line="360" w:lineRule="auto"/>
        <w:contextualSpacing/>
        <w:jc w:val="both"/>
        <w:rPr>
          <w:rFonts w:ascii="Palatino Linotype" w:hAnsi="Palatino Linotype" w:cs="Arial"/>
          <w:sz w:val="24"/>
        </w:rPr>
      </w:pPr>
    </w:p>
    <w:p w:rsidR="00603A36" w:rsidRPr="006929A8" w:rsidRDefault="007E654B" w:rsidP="00F43DC3">
      <w:pPr>
        <w:spacing w:before="100" w:beforeAutospacing="1" w:after="100" w:afterAutospacing="1" w:line="360" w:lineRule="auto"/>
        <w:contextualSpacing/>
        <w:jc w:val="both"/>
        <w:rPr>
          <w:rFonts w:ascii="Palatino Linotype" w:hAnsi="Palatino Linotype" w:cs="Arial"/>
          <w:sz w:val="24"/>
        </w:rPr>
      </w:pPr>
      <w:r w:rsidRPr="006929A8">
        <w:rPr>
          <w:rFonts w:ascii="Palatino Linotype" w:hAnsi="Palatino Linotype" w:cs="Arial"/>
          <w:b/>
          <w:sz w:val="28"/>
        </w:rPr>
        <w:t>III</w:t>
      </w:r>
      <w:r w:rsidR="003D6F96" w:rsidRPr="006929A8">
        <w:rPr>
          <w:rFonts w:ascii="Palatino Linotype" w:hAnsi="Palatino Linotype" w:cs="Arial"/>
          <w:b/>
          <w:sz w:val="28"/>
        </w:rPr>
        <w:t>.</w:t>
      </w:r>
      <w:r w:rsidR="00816858" w:rsidRPr="006929A8">
        <w:rPr>
          <w:rFonts w:ascii="Palatino Linotype" w:hAnsi="Palatino Linotype" w:cs="Arial"/>
          <w:b/>
          <w:sz w:val="28"/>
        </w:rPr>
        <w:t xml:space="preserve"> </w:t>
      </w:r>
      <w:r w:rsidR="001A02C8" w:rsidRPr="006929A8">
        <w:rPr>
          <w:rFonts w:ascii="Palatino Linotype" w:hAnsi="Palatino Linotype" w:cs="Arial"/>
          <w:sz w:val="24"/>
          <w:szCs w:val="24"/>
        </w:rPr>
        <w:t xml:space="preserve">Inconforme por la falta de respuesta, el </w:t>
      </w:r>
      <w:r w:rsidR="0086248B" w:rsidRPr="006929A8">
        <w:rPr>
          <w:rFonts w:ascii="Palatino Linotype" w:hAnsi="Palatino Linotype" w:cs="Arial"/>
          <w:sz w:val="24"/>
          <w:szCs w:val="24"/>
        </w:rPr>
        <w:t xml:space="preserve">veintitrés </w:t>
      </w:r>
      <w:r w:rsidR="00603A36" w:rsidRPr="006929A8">
        <w:rPr>
          <w:rFonts w:ascii="Palatino Linotype" w:hAnsi="Palatino Linotype" w:cs="Arial"/>
          <w:sz w:val="24"/>
          <w:szCs w:val="24"/>
        </w:rPr>
        <w:t xml:space="preserve">de </w:t>
      </w:r>
      <w:r w:rsidR="0086248B" w:rsidRPr="006929A8">
        <w:rPr>
          <w:rFonts w:ascii="Palatino Linotype" w:hAnsi="Palatino Linotype" w:cs="Arial"/>
          <w:sz w:val="24"/>
          <w:szCs w:val="24"/>
        </w:rPr>
        <w:t xml:space="preserve">agosto </w:t>
      </w:r>
      <w:r w:rsidR="00A53C6F" w:rsidRPr="006929A8">
        <w:rPr>
          <w:rFonts w:ascii="Palatino Linotype" w:hAnsi="Palatino Linotype" w:cs="Arial"/>
          <w:sz w:val="24"/>
          <w:szCs w:val="24"/>
        </w:rPr>
        <w:t>d</w:t>
      </w:r>
      <w:r w:rsidR="008600C6" w:rsidRPr="006929A8">
        <w:rPr>
          <w:rFonts w:ascii="Palatino Linotype" w:hAnsi="Palatino Linotype" w:cs="Arial"/>
          <w:sz w:val="24"/>
          <w:szCs w:val="24"/>
        </w:rPr>
        <w:t xml:space="preserve">e </w:t>
      </w:r>
      <w:r w:rsidR="00922776" w:rsidRPr="006929A8">
        <w:rPr>
          <w:rFonts w:ascii="Palatino Linotype" w:hAnsi="Palatino Linotype" w:cs="Arial"/>
          <w:sz w:val="24"/>
          <w:szCs w:val="24"/>
        </w:rPr>
        <w:t>dos mil dieci</w:t>
      </w:r>
      <w:r w:rsidR="008600C6" w:rsidRPr="006929A8">
        <w:rPr>
          <w:rFonts w:ascii="Palatino Linotype" w:hAnsi="Palatino Linotype" w:cs="Arial"/>
          <w:sz w:val="24"/>
          <w:szCs w:val="24"/>
        </w:rPr>
        <w:t>nueve</w:t>
      </w:r>
      <w:r w:rsidR="001A02C8" w:rsidRPr="006929A8">
        <w:rPr>
          <w:rFonts w:ascii="Palatino Linotype" w:hAnsi="Palatino Linotype" w:cs="Arial"/>
          <w:sz w:val="24"/>
          <w:szCs w:val="24"/>
        </w:rPr>
        <w:t xml:space="preserve">, </w:t>
      </w:r>
      <w:r w:rsidR="00603A36" w:rsidRPr="006929A8">
        <w:rPr>
          <w:rFonts w:ascii="Palatino Linotype" w:hAnsi="Palatino Linotype" w:cs="Arial"/>
          <w:b/>
          <w:sz w:val="24"/>
          <w:szCs w:val="24"/>
        </w:rPr>
        <w:t>EL</w:t>
      </w:r>
      <w:r w:rsidR="008600C6" w:rsidRPr="006929A8">
        <w:rPr>
          <w:rFonts w:ascii="Palatino Linotype" w:hAnsi="Palatino Linotype" w:cs="Arial"/>
          <w:b/>
          <w:sz w:val="24"/>
          <w:szCs w:val="24"/>
        </w:rPr>
        <w:t xml:space="preserve"> </w:t>
      </w:r>
      <w:r w:rsidR="001A02C8" w:rsidRPr="006929A8">
        <w:rPr>
          <w:rFonts w:ascii="Palatino Linotype" w:hAnsi="Palatino Linotype" w:cs="Arial"/>
          <w:b/>
          <w:sz w:val="24"/>
          <w:szCs w:val="24"/>
        </w:rPr>
        <w:t>RECURRENTE</w:t>
      </w:r>
      <w:r w:rsidR="001A02C8" w:rsidRPr="006929A8">
        <w:rPr>
          <w:rFonts w:ascii="Palatino Linotype" w:hAnsi="Palatino Linotype" w:cs="Arial"/>
          <w:sz w:val="24"/>
          <w:szCs w:val="24"/>
        </w:rPr>
        <w:t xml:space="preserve"> interpuso el recurso de revisión sujeto del presente estudio, el cual fue registrado en </w:t>
      </w:r>
      <w:r w:rsidR="001A02C8" w:rsidRPr="006929A8">
        <w:rPr>
          <w:rFonts w:ascii="Palatino Linotype" w:hAnsi="Palatino Linotype" w:cs="Arial"/>
          <w:b/>
          <w:sz w:val="24"/>
          <w:szCs w:val="24"/>
        </w:rPr>
        <w:t>EL SAIMEX</w:t>
      </w:r>
      <w:r w:rsidR="001A02C8" w:rsidRPr="006929A8">
        <w:rPr>
          <w:rFonts w:ascii="Palatino Linotype" w:hAnsi="Palatino Linotype" w:cs="Arial"/>
          <w:sz w:val="24"/>
          <w:szCs w:val="24"/>
        </w:rPr>
        <w:t xml:space="preserve"> y se le asignó el número de expediente </w:t>
      </w:r>
      <w:r w:rsidR="001A02C8" w:rsidRPr="006929A8">
        <w:rPr>
          <w:rFonts w:ascii="Palatino Linotype" w:hAnsi="Palatino Linotype" w:cs="Arial"/>
          <w:b/>
          <w:sz w:val="24"/>
          <w:szCs w:val="24"/>
        </w:rPr>
        <w:t>0</w:t>
      </w:r>
      <w:r w:rsidR="0070687B" w:rsidRPr="006929A8">
        <w:rPr>
          <w:rFonts w:ascii="Palatino Linotype" w:hAnsi="Palatino Linotype" w:cs="Arial"/>
          <w:b/>
          <w:sz w:val="24"/>
          <w:szCs w:val="24"/>
        </w:rPr>
        <w:t>6797</w:t>
      </w:r>
      <w:r w:rsidR="0086528A" w:rsidRPr="006929A8">
        <w:rPr>
          <w:rFonts w:ascii="Palatino Linotype" w:hAnsi="Palatino Linotype" w:cs="Arial"/>
          <w:b/>
          <w:sz w:val="24"/>
          <w:szCs w:val="24"/>
        </w:rPr>
        <w:t>/</w:t>
      </w:r>
      <w:r w:rsidR="001A02C8" w:rsidRPr="006929A8">
        <w:rPr>
          <w:rFonts w:ascii="Palatino Linotype" w:hAnsi="Palatino Linotype" w:cs="Arial"/>
          <w:b/>
          <w:sz w:val="24"/>
          <w:szCs w:val="24"/>
        </w:rPr>
        <w:t>INFOEM/IP/RR/201</w:t>
      </w:r>
      <w:r w:rsidR="00735505" w:rsidRPr="006929A8">
        <w:rPr>
          <w:rFonts w:ascii="Palatino Linotype" w:hAnsi="Palatino Linotype" w:cs="Arial"/>
          <w:b/>
          <w:sz w:val="24"/>
          <w:szCs w:val="24"/>
        </w:rPr>
        <w:t>9</w:t>
      </w:r>
      <w:r w:rsidR="001A02C8" w:rsidRPr="006929A8">
        <w:rPr>
          <w:rFonts w:ascii="Palatino Linotype" w:hAnsi="Palatino Linotype" w:cs="Arial"/>
          <w:sz w:val="24"/>
          <w:szCs w:val="24"/>
        </w:rPr>
        <w:t>, en el que señaló como acto impugnado</w:t>
      </w:r>
      <w:r w:rsidR="00603A36" w:rsidRPr="006929A8">
        <w:rPr>
          <w:rFonts w:ascii="Palatino Linotype" w:hAnsi="Palatino Linotype" w:cs="Arial"/>
          <w:sz w:val="24"/>
          <w:szCs w:val="24"/>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472D57"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r w:rsidRPr="006929A8">
        <w:rPr>
          <w:rFonts w:ascii="Palatino Linotype" w:hAnsi="Palatino Linotype" w:cs="Arial"/>
          <w:i/>
          <w:sz w:val="22"/>
          <w:szCs w:val="22"/>
        </w:rPr>
        <w:t>“</w:t>
      </w:r>
      <w:r w:rsidR="0070687B" w:rsidRPr="006929A8">
        <w:rPr>
          <w:rFonts w:ascii="Palatino Linotype" w:hAnsi="Palatino Linotype" w:cs="Arial"/>
          <w:i/>
          <w:sz w:val="22"/>
          <w:szCs w:val="22"/>
        </w:rPr>
        <w:t>La om</w:t>
      </w:r>
      <w:r w:rsidR="0086248B" w:rsidRPr="006929A8">
        <w:rPr>
          <w:rFonts w:ascii="Palatino Linotype" w:hAnsi="Palatino Linotype" w:cs="Arial"/>
          <w:i/>
          <w:sz w:val="22"/>
          <w:szCs w:val="22"/>
        </w:rPr>
        <w:t xml:space="preserve">isión </w:t>
      </w:r>
      <w:r w:rsidR="0070687B" w:rsidRPr="006929A8">
        <w:rPr>
          <w:rFonts w:ascii="Palatino Linotype" w:hAnsi="Palatino Linotype" w:cs="Arial"/>
          <w:i/>
          <w:sz w:val="22"/>
          <w:szCs w:val="22"/>
        </w:rPr>
        <w:t xml:space="preserve">de dar contestación a la solicitud con </w:t>
      </w:r>
      <w:proofErr w:type="spellStart"/>
      <w:r w:rsidR="0070687B" w:rsidRPr="006929A8">
        <w:rPr>
          <w:rFonts w:ascii="Palatino Linotype" w:hAnsi="Palatino Linotype" w:cs="Arial"/>
          <w:i/>
          <w:sz w:val="22"/>
          <w:szCs w:val="22"/>
        </w:rPr>
        <w:t>foio</w:t>
      </w:r>
      <w:proofErr w:type="spellEnd"/>
      <w:r w:rsidR="0070687B" w:rsidRPr="006929A8">
        <w:rPr>
          <w:rFonts w:ascii="Palatino Linotype" w:hAnsi="Palatino Linotype" w:cs="Arial"/>
          <w:i/>
          <w:sz w:val="22"/>
          <w:szCs w:val="22"/>
        </w:rPr>
        <w:t xml:space="preserve"> 00039/ZUMPAHUA/IP/2019</w:t>
      </w:r>
      <w:r w:rsidRPr="006929A8">
        <w:rPr>
          <w:rFonts w:ascii="Palatino Linotype" w:hAnsi="Palatino Linotype" w:cs="Arial"/>
          <w:i/>
          <w:sz w:val="22"/>
          <w:szCs w:val="22"/>
        </w:rPr>
        <w:t>” (sic)</w:t>
      </w:r>
    </w:p>
    <w:p w:rsidR="00472D57" w:rsidRPr="006929A8" w:rsidRDefault="00472D57"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A02C8" w:rsidRPr="006929A8" w:rsidRDefault="00603A36" w:rsidP="00F43DC3">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 xml:space="preserve">Asimismo, como </w:t>
      </w:r>
      <w:r w:rsidR="00A53C6F" w:rsidRPr="006929A8">
        <w:rPr>
          <w:rFonts w:ascii="Palatino Linotype" w:hAnsi="Palatino Linotype" w:cs="Arial"/>
          <w:sz w:val="24"/>
          <w:szCs w:val="24"/>
        </w:rPr>
        <w:t>razones o motivos de inconformidad</w:t>
      </w:r>
      <w:r w:rsidR="001A02C8" w:rsidRPr="006929A8">
        <w:rPr>
          <w:rFonts w:ascii="Palatino Linotype" w:hAnsi="Palatino Linotype" w:cs="Arial"/>
          <w:sz w:val="24"/>
          <w:szCs w:val="24"/>
        </w:rPr>
        <w:t xml:space="preserve">: </w:t>
      </w:r>
    </w:p>
    <w:p w:rsidR="001A02C8" w:rsidRPr="006929A8" w:rsidRDefault="001A02C8" w:rsidP="00F43DC3">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D02F93" w:rsidRPr="006929A8" w:rsidRDefault="001A02C8" w:rsidP="00D02F93">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6929A8">
        <w:rPr>
          <w:rFonts w:ascii="Palatino Linotype" w:hAnsi="Palatino Linotype" w:cs="Arial"/>
          <w:i/>
          <w:sz w:val="22"/>
          <w:szCs w:val="22"/>
        </w:rPr>
        <w:t>“</w:t>
      </w:r>
      <w:r w:rsidR="0070687B" w:rsidRPr="006929A8">
        <w:rPr>
          <w:rFonts w:ascii="Palatino Linotype" w:hAnsi="Palatino Linotype" w:cs="Arial"/>
          <w:i/>
          <w:sz w:val="22"/>
          <w:szCs w:val="22"/>
        </w:rPr>
        <w:t>no se dio contestación a la solicitud formulada mediante folio 00039/ZUMPAHUA/IP/2019</w:t>
      </w:r>
      <w:r w:rsidR="00D02F93" w:rsidRPr="006929A8">
        <w:rPr>
          <w:rFonts w:ascii="Palatino Linotype" w:hAnsi="Palatino Linotype" w:cs="Arial"/>
          <w:i/>
          <w:sz w:val="22"/>
          <w:szCs w:val="22"/>
        </w:rPr>
        <w:t>” (sic)</w:t>
      </w:r>
    </w:p>
    <w:p w:rsidR="00D02F93" w:rsidRPr="006929A8" w:rsidRDefault="00D02F93" w:rsidP="00D02F93">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p>
    <w:p w:rsidR="00D02F93" w:rsidRPr="006929A8" w:rsidRDefault="004C62B7" w:rsidP="00F322E6">
      <w:pPr>
        <w:tabs>
          <w:tab w:val="left" w:pos="851"/>
        </w:tabs>
        <w:spacing w:after="0" w:line="360" w:lineRule="auto"/>
        <w:contextualSpacing/>
        <w:jc w:val="both"/>
        <w:rPr>
          <w:rFonts w:ascii="Palatino Linotype" w:hAnsi="Palatino Linotype" w:cs="Arial"/>
          <w:i/>
          <w:sz w:val="22"/>
          <w:szCs w:val="22"/>
        </w:rPr>
      </w:pPr>
      <w:r w:rsidRPr="006929A8">
        <w:rPr>
          <w:rFonts w:ascii="Palatino Linotype" w:hAnsi="Palatino Linotype" w:cs="Arial"/>
          <w:b/>
          <w:sz w:val="28"/>
          <w:szCs w:val="28"/>
        </w:rPr>
        <w:t>I</w:t>
      </w:r>
      <w:r w:rsidR="00922776" w:rsidRPr="006929A8">
        <w:rPr>
          <w:rFonts w:ascii="Palatino Linotype" w:hAnsi="Palatino Linotype" w:cs="Arial"/>
          <w:b/>
          <w:sz w:val="28"/>
          <w:szCs w:val="28"/>
        </w:rPr>
        <w:t>V</w:t>
      </w:r>
      <w:r w:rsidR="00D519BE" w:rsidRPr="006929A8">
        <w:rPr>
          <w:rFonts w:ascii="Palatino Linotype" w:hAnsi="Palatino Linotype" w:cs="Arial"/>
          <w:b/>
          <w:sz w:val="28"/>
          <w:szCs w:val="28"/>
        </w:rPr>
        <w:t xml:space="preserve">. </w:t>
      </w:r>
      <w:r w:rsidR="00D519BE" w:rsidRPr="006929A8">
        <w:rPr>
          <w:rFonts w:ascii="Palatino Linotype" w:hAnsi="Palatino Linotype" w:cs="Arial"/>
          <w:sz w:val="24"/>
          <w:szCs w:val="24"/>
        </w:rPr>
        <w:t>El</w:t>
      </w:r>
      <w:r w:rsidR="008A2334" w:rsidRPr="006929A8">
        <w:rPr>
          <w:rFonts w:ascii="Palatino Linotype" w:hAnsi="Palatino Linotype" w:cs="Arial"/>
          <w:sz w:val="24"/>
          <w:szCs w:val="24"/>
        </w:rPr>
        <w:t xml:space="preserve"> </w:t>
      </w:r>
      <w:r w:rsidR="0086248B" w:rsidRPr="006929A8">
        <w:rPr>
          <w:rFonts w:ascii="Palatino Linotype" w:hAnsi="Palatino Linotype" w:cs="Arial"/>
          <w:sz w:val="24"/>
          <w:szCs w:val="24"/>
        </w:rPr>
        <w:t xml:space="preserve">veintitrés de agosto </w:t>
      </w:r>
      <w:r w:rsidR="00E96B80" w:rsidRPr="006929A8">
        <w:rPr>
          <w:rFonts w:ascii="Palatino Linotype" w:hAnsi="Palatino Linotype" w:cs="Arial"/>
          <w:sz w:val="24"/>
          <w:szCs w:val="24"/>
        </w:rPr>
        <w:t>de dos mil dieci</w:t>
      </w:r>
      <w:r w:rsidR="008600C6" w:rsidRPr="006929A8">
        <w:rPr>
          <w:rFonts w:ascii="Palatino Linotype" w:hAnsi="Palatino Linotype" w:cs="Arial"/>
          <w:sz w:val="24"/>
          <w:szCs w:val="24"/>
        </w:rPr>
        <w:t>nueve</w:t>
      </w:r>
      <w:r w:rsidR="00D519BE" w:rsidRPr="006929A8">
        <w:rPr>
          <w:rFonts w:ascii="Palatino Linotype" w:hAnsi="Palatino Linotype" w:cs="Arial"/>
          <w:sz w:val="24"/>
          <w:szCs w:val="24"/>
        </w:rPr>
        <w:t xml:space="preserve">, el recurso de que se trata se envió electrónicamente al Instituto de </w:t>
      </w:r>
      <w:r w:rsidR="00D519BE" w:rsidRPr="006929A8">
        <w:rPr>
          <w:rFonts w:ascii="Palatino Linotype" w:eastAsia="Arial Unicode MS" w:hAnsi="Palatino Linotype" w:cs="Arial"/>
          <w:sz w:val="24"/>
          <w:szCs w:val="24"/>
        </w:rPr>
        <w:t>Transparencia</w:t>
      </w:r>
      <w:r w:rsidR="00D519BE" w:rsidRPr="006929A8">
        <w:rPr>
          <w:rFonts w:ascii="Palatino Linotype" w:hAnsi="Palatino Linotype" w:cs="Arial"/>
          <w:sz w:val="24"/>
          <w:szCs w:val="24"/>
        </w:rPr>
        <w:t xml:space="preserve">, Acceso a la Información Pública y Protección de Datos Personales del Estado de México y Municipios y con fundamento </w:t>
      </w:r>
      <w:r w:rsidR="00D519BE" w:rsidRPr="006929A8">
        <w:rPr>
          <w:rFonts w:ascii="Palatino Linotype" w:hAnsi="Palatino Linotype" w:cs="Arial"/>
          <w:sz w:val="24"/>
          <w:szCs w:val="24"/>
        </w:rPr>
        <w:lastRenderedPageBreak/>
        <w:t>en el artículo 185</w:t>
      </w:r>
      <w:r w:rsidR="00A323F5" w:rsidRPr="006929A8">
        <w:rPr>
          <w:rFonts w:ascii="Palatino Linotype" w:hAnsi="Palatino Linotype" w:cs="Arial"/>
          <w:sz w:val="24"/>
          <w:szCs w:val="24"/>
        </w:rPr>
        <w:t>,</w:t>
      </w:r>
      <w:r w:rsidR="00D519BE" w:rsidRPr="006929A8">
        <w:rPr>
          <w:rFonts w:ascii="Palatino Linotype" w:hAnsi="Palatino Linotype" w:cs="Arial"/>
          <w:sz w:val="24"/>
          <w:szCs w:val="24"/>
        </w:rPr>
        <w:t xml:space="preserve"> fracción I de la </w:t>
      </w:r>
      <w:r w:rsidR="00D519BE" w:rsidRPr="006929A8">
        <w:rPr>
          <w:rFonts w:ascii="Palatino Linotype" w:hAnsi="Palatino Linotype"/>
          <w:sz w:val="24"/>
          <w:szCs w:val="24"/>
        </w:rPr>
        <w:t>Ley de Transparencia y Acceso a la Información Pública del Estado de México y Municipios</w:t>
      </w:r>
      <w:r w:rsidR="00D519BE" w:rsidRPr="006929A8">
        <w:rPr>
          <w:rFonts w:ascii="Palatino Linotype" w:hAnsi="Palatino Linotype" w:cs="Arial"/>
          <w:sz w:val="24"/>
          <w:szCs w:val="24"/>
        </w:rPr>
        <w:t>, se turnó, a través del</w:t>
      </w:r>
      <w:r w:rsidR="00D519BE" w:rsidRPr="006929A8">
        <w:rPr>
          <w:rFonts w:ascii="Palatino Linotype" w:eastAsia="Arial Unicode MS" w:hAnsi="Palatino Linotype" w:cs="Arial"/>
          <w:sz w:val="24"/>
          <w:szCs w:val="24"/>
        </w:rPr>
        <w:t xml:space="preserve"> </w:t>
      </w:r>
      <w:r w:rsidR="00D519BE" w:rsidRPr="006929A8">
        <w:rPr>
          <w:rFonts w:ascii="Palatino Linotype" w:eastAsia="Arial Unicode MS" w:hAnsi="Palatino Linotype" w:cs="Arial"/>
          <w:b/>
          <w:sz w:val="24"/>
          <w:szCs w:val="24"/>
        </w:rPr>
        <w:t>SAIMEX</w:t>
      </w:r>
      <w:r w:rsidR="00D519BE" w:rsidRPr="006929A8">
        <w:rPr>
          <w:rFonts w:ascii="Palatino Linotype" w:hAnsi="Palatino Linotype"/>
          <w:sz w:val="24"/>
          <w:szCs w:val="24"/>
        </w:rPr>
        <w:t xml:space="preserve">, a la </w:t>
      </w:r>
      <w:r w:rsidR="00D519BE" w:rsidRPr="006929A8">
        <w:rPr>
          <w:rFonts w:ascii="Palatino Linotype" w:hAnsi="Palatino Linotype" w:cs="Arial"/>
          <w:sz w:val="24"/>
          <w:szCs w:val="24"/>
        </w:rPr>
        <w:t xml:space="preserve">Comisionada </w:t>
      </w:r>
      <w:r w:rsidR="00D519BE" w:rsidRPr="006929A8">
        <w:rPr>
          <w:rFonts w:ascii="Palatino Linotype" w:hAnsi="Palatino Linotype" w:cs="Arial"/>
          <w:b/>
          <w:sz w:val="24"/>
          <w:szCs w:val="24"/>
        </w:rPr>
        <w:t>EVA ABAID YAPUR</w:t>
      </w:r>
      <w:r w:rsidR="00D519BE" w:rsidRPr="006929A8">
        <w:rPr>
          <w:rFonts w:ascii="Palatino Linotype" w:hAnsi="Palatino Linotype"/>
          <w:sz w:val="24"/>
          <w:szCs w:val="24"/>
        </w:rPr>
        <w:t>,</w:t>
      </w:r>
      <w:r w:rsidR="00D519BE" w:rsidRPr="006929A8">
        <w:rPr>
          <w:rFonts w:ascii="Palatino Linotype" w:hAnsi="Palatino Linotype" w:cs="Arial"/>
          <w:sz w:val="24"/>
          <w:szCs w:val="24"/>
        </w:rPr>
        <w:t xml:space="preserve"> a efecto de decret</w:t>
      </w:r>
      <w:r w:rsidR="00D02F93" w:rsidRPr="006929A8">
        <w:rPr>
          <w:rFonts w:ascii="Palatino Linotype" w:hAnsi="Palatino Linotype" w:cs="Arial"/>
          <w:sz w:val="24"/>
          <w:szCs w:val="24"/>
        </w:rPr>
        <w:t xml:space="preserve">ar su admisión o </w:t>
      </w:r>
      <w:proofErr w:type="spellStart"/>
      <w:r w:rsidR="00D02F93" w:rsidRPr="006929A8">
        <w:rPr>
          <w:rFonts w:ascii="Palatino Linotype" w:hAnsi="Palatino Linotype" w:cs="Arial"/>
          <w:sz w:val="24"/>
          <w:szCs w:val="24"/>
        </w:rPr>
        <w:t>desechamiento</w:t>
      </w:r>
      <w:proofErr w:type="spellEnd"/>
      <w:r w:rsidR="00D02F93" w:rsidRPr="006929A8">
        <w:rPr>
          <w:rFonts w:ascii="Palatino Linotype" w:hAnsi="Palatino Linotype" w:cs="Arial"/>
          <w:sz w:val="24"/>
          <w:szCs w:val="24"/>
        </w:rPr>
        <w:t>.</w:t>
      </w:r>
    </w:p>
    <w:p w:rsidR="00D02F93" w:rsidRPr="006929A8" w:rsidRDefault="00D02F93" w:rsidP="00F322E6">
      <w:pPr>
        <w:pStyle w:val="Prrafodelista"/>
        <w:spacing w:after="0" w:line="360" w:lineRule="auto"/>
        <w:ind w:left="0"/>
        <w:jc w:val="both"/>
        <w:rPr>
          <w:rFonts w:ascii="Palatino Linotype" w:hAnsi="Palatino Linotype" w:cs="Arial"/>
          <w:sz w:val="24"/>
          <w:szCs w:val="24"/>
        </w:rPr>
      </w:pPr>
    </w:p>
    <w:p w:rsidR="00D02F93" w:rsidRPr="006929A8" w:rsidRDefault="004D3F2D" w:rsidP="00F322E6">
      <w:pPr>
        <w:pStyle w:val="Prrafodelista"/>
        <w:spacing w:after="0" w:line="360" w:lineRule="auto"/>
        <w:ind w:left="0"/>
        <w:jc w:val="both"/>
        <w:rPr>
          <w:rFonts w:ascii="Palatino Linotype" w:hAnsi="Palatino Linotype" w:cs="Arial"/>
          <w:sz w:val="24"/>
          <w:szCs w:val="24"/>
        </w:rPr>
      </w:pPr>
      <w:r w:rsidRPr="006929A8">
        <w:rPr>
          <w:rFonts w:ascii="Palatino Linotype" w:hAnsi="Palatino Linotype" w:cs="Arial"/>
          <w:b/>
          <w:sz w:val="28"/>
        </w:rPr>
        <w:t xml:space="preserve">V. </w:t>
      </w:r>
      <w:r w:rsidRPr="006929A8">
        <w:rPr>
          <w:rFonts w:ascii="Palatino Linotype" w:hAnsi="Palatino Linotype" w:cs="Arial"/>
          <w:sz w:val="24"/>
          <w:szCs w:val="24"/>
        </w:rPr>
        <w:t>De las constancias del expediente electrónico del</w:t>
      </w:r>
      <w:r w:rsidRPr="006929A8">
        <w:rPr>
          <w:rFonts w:ascii="Palatino Linotype" w:hAnsi="Palatino Linotype" w:cs="Arial"/>
          <w:b/>
          <w:sz w:val="24"/>
          <w:szCs w:val="24"/>
        </w:rPr>
        <w:t xml:space="preserve"> SAIMEX</w:t>
      </w:r>
      <w:r w:rsidRPr="006929A8">
        <w:rPr>
          <w:rFonts w:ascii="Palatino Linotype" w:hAnsi="Palatino Linotype" w:cs="Arial"/>
          <w:sz w:val="24"/>
          <w:szCs w:val="24"/>
        </w:rPr>
        <w:t xml:space="preserve">, se </w:t>
      </w:r>
      <w:r w:rsidR="00FE031A" w:rsidRPr="006929A8">
        <w:rPr>
          <w:rFonts w:ascii="Palatino Linotype" w:hAnsi="Palatino Linotype" w:cs="Arial"/>
          <w:sz w:val="24"/>
          <w:szCs w:val="24"/>
        </w:rPr>
        <w:t>advierte</w:t>
      </w:r>
      <w:r w:rsidRPr="006929A8">
        <w:rPr>
          <w:rFonts w:ascii="Palatino Linotype" w:hAnsi="Palatino Linotype" w:cs="Arial"/>
          <w:sz w:val="24"/>
          <w:szCs w:val="24"/>
        </w:rPr>
        <w:t xml:space="preserve"> que en fecha </w:t>
      </w:r>
      <w:r w:rsidR="0086248B" w:rsidRPr="006929A8">
        <w:rPr>
          <w:rFonts w:ascii="Palatino Linotype" w:hAnsi="Palatino Linotype" w:cs="Arial"/>
          <w:sz w:val="24"/>
          <w:szCs w:val="24"/>
        </w:rPr>
        <w:t xml:space="preserve">veintinueve de agosto </w:t>
      </w:r>
      <w:r w:rsidR="0026307D" w:rsidRPr="006929A8">
        <w:rPr>
          <w:rFonts w:ascii="Palatino Linotype" w:hAnsi="Palatino Linotype" w:cs="Arial"/>
          <w:sz w:val="24"/>
          <w:szCs w:val="24"/>
        </w:rPr>
        <w:t>de dos mil diecinueve</w:t>
      </w:r>
      <w:r w:rsidRPr="006929A8">
        <w:rPr>
          <w:rFonts w:ascii="Palatino Linotype" w:hAnsi="Palatino Linotype" w:cs="Arial"/>
          <w:sz w:val="24"/>
          <w:szCs w:val="24"/>
        </w:rPr>
        <w:t>, se acordó la admisión a trámite del re</w:t>
      </w:r>
      <w:r w:rsidR="006E0802" w:rsidRPr="006929A8">
        <w:rPr>
          <w:rFonts w:ascii="Palatino Linotype" w:hAnsi="Palatino Linotype" w:cs="Arial"/>
          <w:sz w:val="24"/>
          <w:szCs w:val="24"/>
        </w:rPr>
        <w:t>curso de revisión que nos ocupa;</w:t>
      </w:r>
      <w:r w:rsidRPr="006929A8">
        <w:rPr>
          <w:rFonts w:ascii="Palatino Linotype" w:hAnsi="Palatino Linotype" w:cs="Arial"/>
          <w:sz w:val="24"/>
          <w:szCs w:val="24"/>
        </w:rPr>
        <w:t xml:space="preserve"> así como la integración del expediente respectivo, mismo que se puso a disposición de las partes, para que en un plazo</w:t>
      </w:r>
      <w:r w:rsidR="00AB3F85" w:rsidRPr="006929A8">
        <w:rPr>
          <w:rFonts w:ascii="Palatino Linotype" w:hAnsi="Palatino Linotype" w:cs="Arial"/>
          <w:sz w:val="24"/>
          <w:szCs w:val="24"/>
        </w:rPr>
        <w:t xml:space="preserve"> </w:t>
      </w:r>
      <w:r w:rsidRPr="006929A8">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929A8">
        <w:rPr>
          <w:rFonts w:ascii="Palatino Linotype" w:hAnsi="Palatino Linotype" w:cs="Arial"/>
          <w:b/>
          <w:sz w:val="24"/>
          <w:szCs w:val="24"/>
        </w:rPr>
        <w:t xml:space="preserve">EL SUJETO OBLIGADO </w:t>
      </w:r>
      <w:r w:rsidRPr="006929A8">
        <w:rPr>
          <w:rFonts w:ascii="Palatino Linotype" w:hAnsi="Palatino Linotype" w:cs="Arial"/>
          <w:sz w:val="24"/>
          <w:szCs w:val="24"/>
        </w:rPr>
        <w:t>rindiera su</w:t>
      </w:r>
      <w:r w:rsidRPr="006929A8">
        <w:rPr>
          <w:rFonts w:ascii="Palatino Linotype" w:hAnsi="Palatino Linotype" w:cs="Arial"/>
          <w:b/>
          <w:sz w:val="24"/>
          <w:szCs w:val="24"/>
        </w:rPr>
        <w:t xml:space="preserve"> </w:t>
      </w:r>
      <w:r w:rsidR="00FD47F9" w:rsidRPr="006929A8">
        <w:rPr>
          <w:rFonts w:ascii="Palatino Linotype" w:hAnsi="Palatino Linotype" w:cs="Arial"/>
          <w:sz w:val="24"/>
          <w:szCs w:val="24"/>
        </w:rPr>
        <w:t>Informe Justificado</w:t>
      </w:r>
      <w:r w:rsidRPr="006929A8">
        <w:rPr>
          <w:rFonts w:ascii="Palatino Linotype" w:hAnsi="Palatino Linotype" w:cs="Arial"/>
          <w:sz w:val="24"/>
          <w:szCs w:val="24"/>
        </w:rPr>
        <w:t>.</w:t>
      </w:r>
    </w:p>
    <w:p w:rsidR="00D02F93" w:rsidRPr="006929A8" w:rsidRDefault="00D02F93" w:rsidP="00D02F93">
      <w:pPr>
        <w:pStyle w:val="Prrafodelista"/>
        <w:spacing w:before="100" w:beforeAutospacing="1" w:after="100" w:afterAutospacing="1" w:line="360" w:lineRule="auto"/>
        <w:ind w:left="0"/>
        <w:jc w:val="both"/>
        <w:rPr>
          <w:rFonts w:ascii="Palatino Linotype" w:hAnsi="Palatino Linotype" w:cs="Arial"/>
          <w:sz w:val="24"/>
          <w:szCs w:val="24"/>
        </w:rPr>
      </w:pPr>
    </w:p>
    <w:p w:rsidR="0070687B" w:rsidRPr="006929A8" w:rsidRDefault="00956A3E" w:rsidP="00D02F93">
      <w:pPr>
        <w:pStyle w:val="Prrafodelista"/>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eastAsia="Arial Unicode MS" w:hAnsi="Palatino Linotype" w:cs="Arial"/>
          <w:b/>
          <w:sz w:val="28"/>
          <w:szCs w:val="28"/>
        </w:rPr>
        <w:t>V</w:t>
      </w:r>
      <w:r w:rsidR="0026307D" w:rsidRPr="006929A8">
        <w:rPr>
          <w:rFonts w:ascii="Palatino Linotype" w:eastAsia="Arial Unicode MS" w:hAnsi="Palatino Linotype" w:cs="Arial"/>
          <w:b/>
          <w:sz w:val="28"/>
          <w:szCs w:val="28"/>
        </w:rPr>
        <w:t>I</w:t>
      </w:r>
      <w:r w:rsidR="00392061" w:rsidRPr="006929A8">
        <w:rPr>
          <w:rFonts w:ascii="Palatino Linotype" w:eastAsia="Arial Unicode MS" w:hAnsi="Palatino Linotype" w:cs="Arial"/>
          <w:b/>
          <w:sz w:val="28"/>
          <w:szCs w:val="28"/>
        </w:rPr>
        <w:t>.</w:t>
      </w:r>
      <w:r w:rsidR="00FA09CB" w:rsidRPr="006929A8">
        <w:rPr>
          <w:rFonts w:ascii="Palatino Linotype" w:eastAsia="Arial Unicode MS" w:hAnsi="Palatino Linotype" w:cs="Arial"/>
          <w:b/>
          <w:sz w:val="28"/>
          <w:szCs w:val="28"/>
          <w:lang w:val="es-MX"/>
        </w:rPr>
        <w:t xml:space="preserve"> </w:t>
      </w:r>
      <w:r w:rsidR="0070687B" w:rsidRPr="006929A8">
        <w:rPr>
          <w:rFonts w:ascii="Palatino Linotype" w:hAnsi="Palatino Linotype" w:cs="Arial"/>
          <w:sz w:val="24"/>
          <w:szCs w:val="24"/>
        </w:rPr>
        <w:t xml:space="preserve">Conforme a las constancias que obran en el </w:t>
      </w:r>
      <w:r w:rsidR="0070687B" w:rsidRPr="006929A8">
        <w:rPr>
          <w:rFonts w:ascii="Palatino Linotype" w:hAnsi="Palatino Linotype" w:cs="Arial"/>
          <w:b/>
          <w:sz w:val="24"/>
          <w:szCs w:val="24"/>
        </w:rPr>
        <w:t xml:space="preserve">SAIMEX </w:t>
      </w:r>
      <w:r w:rsidR="0070687B" w:rsidRPr="006929A8">
        <w:rPr>
          <w:rFonts w:ascii="Palatino Linotype" w:hAnsi="Palatino Linotype" w:cs="Arial"/>
          <w:sz w:val="24"/>
          <w:szCs w:val="24"/>
        </w:rPr>
        <w:t>se desprende que</w:t>
      </w:r>
      <w:r w:rsidR="0070687B" w:rsidRPr="006929A8">
        <w:rPr>
          <w:rFonts w:ascii="Palatino Linotype" w:eastAsia="Arial Unicode MS" w:hAnsi="Palatino Linotype" w:cs="Arial"/>
          <w:sz w:val="24"/>
          <w:szCs w:val="24"/>
        </w:rPr>
        <w:t xml:space="preserve"> atento a lo dispuesto en el artículo 185 de la Ley de Transparencia y Acceso a la Información Pública del Estado de México y Municipios, dentro del término legalmente concedido a E</w:t>
      </w:r>
      <w:r w:rsidR="0070687B" w:rsidRPr="006929A8">
        <w:rPr>
          <w:rFonts w:ascii="Palatino Linotype" w:eastAsia="Arial Unicode MS" w:hAnsi="Palatino Linotype" w:cs="Arial"/>
          <w:b/>
          <w:sz w:val="24"/>
          <w:szCs w:val="24"/>
        </w:rPr>
        <w:t>L</w:t>
      </w:r>
      <w:r w:rsidR="0070687B" w:rsidRPr="006929A8">
        <w:rPr>
          <w:rFonts w:ascii="Palatino Linotype" w:eastAsia="Arial Unicode MS" w:hAnsi="Palatino Linotype" w:cs="Arial"/>
          <w:sz w:val="24"/>
          <w:szCs w:val="24"/>
        </w:rPr>
        <w:t xml:space="preserve"> </w:t>
      </w:r>
      <w:r w:rsidR="0070687B" w:rsidRPr="006929A8">
        <w:rPr>
          <w:rFonts w:ascii="Palatino Linotype" w:eastAsia="Arial Unicode MS" w:hAnsi="Palatino Linotype" w:cs="Arial"/>
          <w:b/>
          <w:sz w:val="24"/>
          <w:szCs w:val="24"/>
        </w:rPr>
        <w:t>RECURRENTE</w:t>
      </w:r>
      <w:r w:rsidR="0070687B" w:rsidRPr="006929A8">
        <w:rPr>
          <w:rFonts w:ascii="Palatino Linotype" w:eastAsia="Arial Unicode MS" w:hAnsi="Palatino Linotype" w:cs="Arial"/>
          <w:sz w:val="24"/>
          <w:szCs w:val="24"/>
        </w:rPr>
        <w:t xml:space="preserve">, éste no realizó manifestación alguna, ni presentó pruebas o alegatos; así como, tampoco </w:t>
      </w:r>
      <w:r w:rsidR="0070687B" w:rsidRPr="006929A8">
        <w:rPr>
          <w:rFonts w:ascii="Palatino Linotype" w:eastAsia="Arial Unicode MS" w:hAnsi="Palatino Linotype" w:cs="Arial"/>
          <w:b/>
          <w:color w:val="000000"/>
          <w:sz w:val="24"/>
          <w:szCs w:val="24"/>
          <w:lang w:eastAsia="es-MX"/>
        </w:rPr>
        <w:t>EL SUJETO OBLIGADO</w:t>
      </w:r>
      <w:r w:rsidR="0070687B" w:rsidRPr="006929A8">
        <w:rPr>
          <w:rFonts w:ascii="Palatino Linotype" w:eastAsia="Arial Unicode MS" w:hAnsi="Palatino Linotype" w:cs="Arial"/>
          <w:sz w:val="24"/>
          <w:szCs w:val="24"/>
        </w:rPr>
        <w:t xml:space="preserve"> rindió su Informe Justificado; tal y como, se aprecia en la siguiente imagen:</w:t>
      </w:r>
    </w:p>
    <w:p w:rsidR="00764198" w:rsidRPr="006929A8" w:rsidRDefault="0070687B" w:rsidP="00F43DC3">
      <w:pPr>
        <w:spacing w:before="100" w:beforeAutospacing="1" w:after="100" w:afterAutospacing="1" w:line="360" w:lineRule="auto"/>
        <w:contextualSpacing/>
        <w:jc w:val="both"/>
        <w:rPr>
          <w:rFonts w:ascii="Palatino Linotype" w:eastAsia="Arial Unicode MS" w:hAnsi="Palatino Linotype" w:cs="Arial"/>
          <w:sz w:val="24"/>
          <w:szCs w:val="24"/>
        </w:rPr>
      </w:pPr>
      <w:r w:rsidRPr="006929A8">
        <w:rPr>
          <w:rFonts w:ascii="Palatino Linotype" w:eastAsia="Arial Unicode MS" w:hAnsi="Palatino Linotype" w:cs="Arial"/>
          <w:noProof/>
          <w:sz w:val="24"/>
          <w:szCs w:val="24"/>
          <w:lang w:val="es-ES"/>
        </w:rPr>
        <mc:AlternateContent>
          <mc:Choice Requires="wps">
            <w:drawing>
              <wp:anchor distT="0" distB="0" distL="114300" distR="114300" simplePos="0" relativeHeight="251685888" behindDoc="0" locked="0" layoutInCell="1" allowOverlap="1">
                <wp:simplePos x="0" y="0"/>
                <wp:positionH relativeFrom="column">
                  <wp:posOffset>43815</wp:posOffset>
                </wp:positionH>
                <wp:positionV relativeFrom="paragraph">
                  <wp:posOffset>51435</wp:posOffset>
                </wp:positionV>
                <wp:extent cx="5734050" cy="981075"/>
                <wp:effectExtent l="38100" t="38100" r="76200" b="85725"/>
                <wp:wrapNone/>
                <wp:docPr id="51" name="Conector recto 51"/>
                <wp:cNvGraphicFramePr/>
                <a:graphic xmlns:a="http://schemas.openxmlformats.org/drawingml/2006/main">
                  <a:graphicData uri="http://schemas.microsoft.com/office/word/2010/wordprocessingShape">
                    <wps:wsp>
                      <wps:cNvCnPr/>
                      <wps:spPr>
                        <a:xfrm>
                          <a:off x="0" y="0"/>
                          <a:ext cx="5734050" cy="981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1666D" id="Conector recto 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05pt" to="454.9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" strokecolor="#4f81bd [3204]" strokeweight="2pt">
                <v:shadow on="t" color="black" opacity="24903f" origin=",.5" offset="0,.55556mm"/>
              </v:line>
            </w:pict>
          </mc:Fallback>
        </mc:AlternateContent>
      </w:r>
    </w:p>
    <w:p w:rsidR="00764198" w:rsidRPr="006929A8" w:rsidRDefault="0070687B" w:rsidP="00F43DC3">
      <w:pPr>
        <w:spacing w:before="100" w:beforeAutospacing="1" w:after="100" w:afterAutospacing="1" w:line="360" w:lineRule="auto"/>
        <w:contextualSpacing/>
        <w:jc w:val="both"/>
        <w:rPr>
          <w:rFonts w:ascii="Palatino Linotype" w:eastAsia="Arial Unicode MS" w:hAnsi="Palatino Linotype" w:cs="Arial"/>
          <w:sz w:val="24"/>
          <w:szCs w:val="24"/>
        </w:rPr>
      </w:pPr>
      <w:r w:rsidRPr="006929A8">
        <w:rPr>
          <w:noProof/>
          <w:lang w:val="es-ES"/>
        </w:rPr>
        <w:lastRenderedPageBreak/>
        <w:drawing>
          <wp:inline distT="0" distB="0" distL="0" distR="0" wp14:anchorId="6B3C3DAD" wp14:editId="11142E79">
            <wp:extent cx="5743575" cy="3009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4" t="34789" r="14483" b="29546"/>
                    <a:stretch/>
                  </pic:blipFill>
                  <pic:spPr bwMode="auto">
                    <a:xfrm>
                      <a:off x="0" y="0"/>
                      <a:ext cx="5743575" cy="3009900"/>
                    </a:xfrm>
                    <a:prstGeom prst="rect">
                      <a:avLst/>
                    </a:prstGeom>
                    <a:ln>
                      <a:noFill/>
                    </a:ln>
                    <a:extLst>
                      <a:ext uri="{53640926-AAD7-44D8-BBD7-CCE9431645EC}">
                        <a14:shadowObscured xmlns:a14="http://schemas.microsoft.com/office/drawing/2010/main"/>
                      </a:ext>
                    </a:extLst>
                  </pic:spPr>
                </pic:pic>
              </a:graphicData>
            </a:graphic>
          </wp:inline>
        </w:drawing>
      </w:r>
    </w:p>
    <w:p w:rsidR="00764198" w:rsidRPr="006929A8" w:rsidRDefault="00764198" w:rsidP="00F43DC3">
      <w:pPr>
        <w:spacing w:before="100" w:beforeAutospacing="1" w:after="100" w:afterAutospacing="1" w:line="360" w:lineRule="auto"/>
        <w:contextualSpacing/>
        <w:jc w:val="both"/>
        <w:rPr>
          <w:rFonts w:ascii="Palatino Linotype" w:eastAsia="Arial Unicode MS" w:hAnsi="Palatino Linotype" w:cs="Arial"/>
          <w:sz w:val="24"/>
          <w:szCs w:val="24"/>
        </w:rPr>
      </w:pPr>
    </w:p>
    <w:p w:rsidR="00D02F93" w:rsidRPr="006929A8" w:rsidRDefault="004C1E8F" w:rsidP="00D02F93">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r w:rsidRPr="006929A8">
        <w:rPr>
          <w:rFonts w:ascii="Palatino Linotype" w:hAnsi="Palatino Linotype"/>
          <w:b/>
          <w:sz w:val="28"/>
          <w:szCs w:val="28"/>
        </w:rPr>
        <w:t>VI</w:t>
      </w:r>
      <w:r w:rsidR="00821E88" w:rsidRPr="006929A8">
        <w:rPr>
          <w:rFonts w:ascii="Palatino Linotype" w:hAnsi="Palatino Linotype"/>
          <w:b/>
          <w:sz w:val="28"/>
          <w:szCs w:val="28"/>
        </w:rPr>
        <w:t>I</w:t>
      </w:r>
      <w:r w:rsidR="0026307D" w:rsidRPr="006929A8">
        <w:rPr>
          <w:rFonts w:ascii="Palatino Linotype" w:hAnsi="Palatino Linotype"/>
          <w:b/>
          <w:sz w:val="28"/>
          <w:szCs w:val="28"/>
        </w:rPr>
        <w:t xml:space="preserve">. </w:t>
      </w:r>
      <w:r w:rsidR="00821561" w:rsidRPr="006929A8">
        <w:rPr>
          <w:rFonts w:ascii="Palatino Linotype" w:eastAsia="MS Mincho" w:hAnsi="Palatino Linotype" w:cs="Arial"/>
          <w:sz w:val="24"/>
          <w:szCs w:val="24"/>
        </w:rPr>
        <w:t xml:space="preserve">Una vez analizado el estado procesal que guardaba el expediente, en fecha </w:t>
      </w:r>
      <w:r w:rsidR="007C6895" w:rsidRPr="006929A8">
        <w:rPr>
          <w:rFonts w:ascii="Palatino Linotype" w:eastAsia="MS Mincho" w:hAnsi="Palatino Linotype" w:cs="Arial"/>
          <w:sz w:val="24"/>
          <w:szCs w:val="24"/>
        </w:rPr>
        <w:t xml:space="preserve">once </w:t>
      </w:r>
      <w:r w:rsidR="00821561" w:rsidRPr="006929A8">
        <w:rPr>
          <w:rFonts w:ascii="Palatino Linotype" w:eastAsia="MS Mincho" w:hAnsi="Palatino Linotype" w:cs="Arial"/>
          <w:sz w:val="24"/>
          <w:szCs w:val="24"/>
        </w:rPr>
        <w:t xml:space="preserve">de </w:t>
      </w:r>
      <w:r w:rsidR="007C6895" w:rsidRPr="006929A8">
        <w:rPr>
          <w:rFonts w:ascii="Palatino Linotype" w:eastAsia="MS Mincho" w:hAnsi="Palatino Linotype" w:cs="Arial"/>
          <w:sz w:val="24"/>
          <w:szCs w:val="24"/>
        </w:rPr>
        <w:t xml:space="preserve">octubre </w:t>
      </w:r>
      <w:r w:rsidR="00821561" w:rsidRPr="006929A8">
        <w:rPr>
          <w:rFonts w:ascii="Palatino Linotype" w:eastAsia="MS Mincho" w:hAnsi="Palatino Linotype" w:cs="Arial"/>
          <w:sz w:val="24"/>
          <w:szCs w:val="24"/>
        </w:rPr>
        <w:t>de dos mil diecinueve, se</w:t>
      </w:r>
      <w:r w:rsidR="00821561" w:rsidRPr="006929A8">
        <w:rPr>
          <w:rFonts w:ascii="Palatino Linotype" w:eastAsia="MS Mincho" w:hAnsi="Palatino Linotype" w:cs="Arial"/>
          <w:b/>
          <w:sz w:val="24"/>
          <w:szCs w:val="24"/>
        </w:rPr>
        <w:t xml:space="preserve"> </w:t>
      </w:r>
      <w:r w:rsidR="00821561" w:rsidRPr="006929A8">
        <w:rPr>
          <w:rFonts w:ascii="Palatino Linotype" w:eastAsia="MS Mincho" w:hAnsi="Palatino Linotype" w:cs="Arial"/>
          <w:sz w:val="24"/>
          <w:szCs w:val="24"/>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00D02F93" w:rsidRPr="006929A8">
        <w:rPr>
          <w:rFonts w:ascii="Palatino Linotype" w:eastAsia="MS Mincho" w:hAnsi="Palatino Linotype" w:cs="Arial"/>
          <w:sz w:val="24"/>
          <w:szCs w:val="24"/>
        </w:rPr>
        <w:t xml:space="preserve"> Estado de México y Municipios.</w:t>
      </w:r>
    </w:p>
    <w:p w:rsidR="00D02F93" w:rsidRPr="006929A8" w:rsidRDefault="00D02F93" w:rsidP="00D02F93">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p>
    <w:p w:rsidR="003D70B6" w:rsidRPr="006929A8" w:rsidRDefault="00F322E6" w:rsidP="00D02F93">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r>
        <w:rPr>
          <w:rFonts w:ascii="Palatino Linotype" w:hAnsi="Palatino Linotype" w:cs="Arial"/>
          <w:b/>
          <w:noProof/>
          <w:sz w:val="28"/>
          <w:lang w:val="es-ES"/>
        </w:rPr>
        <mc:AlternateContent>
          <mc:Choice Requires="wps">
            <w:drawing>
              <wp:anchor distT="0" distB="0" distL="114300" distR="114300" simplePos="0" relativeHeight="251688960" behindDoc="0" locked="0" layoutInCell="1" allowOverlap="1">
                <wp:simplePos x="0" y="0"/>
                <wp:positionH relativeFrom="column">
                  <wp:posOffset>5714</wp:posOffset>
                </wp:positionH>
                <wp:positionV relativeFrom="paragraph">
                  <wp:posOffset>1183005</wp:posOffset>
                </wp:positionV>
                <wp:extent cx="5781675" cy="800100"/>
                <wp:effectExtent l="38100" t="38100" r="47625" b="95250"/>
                <wp:wrapNone/>
                <wp:docPr id="5" name="Conector recto 5"/>
                <wp:cNvGraphicFramePr/>
                <a:graphic xmlns:a="http://schemas.openxmlformats.org/drawingml/2006/main">
                  <a:graphicData uri="http://schemas.microsoft.com/office/word/2010/wordprocessingShape">
                    <wps:wsp>
                      <wps:cNvCnPr/>
                      <wps:spPr>
                        <a:xfrm>
                          <a:off x="0" y="0"/>
                          <a:ext cx="5781675"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5D4917" id="Conector recto 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5pt,93.15pt" to="455.7pt,1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" strokecolor="#4f81bd [3204]" strokeweight="2pt">
                <v:shadow on="t" color="black" opacity="24903f" origin=",.5" offset="0,.55556mm"/>
              </v:line>
            </w:pict>
          </mc:Fallback>
        </mc:AlternateContent>
      </w:r>
      <w:r w:rsidR="004C62B7" w:rsidRPr="006929A8">
        <w:rPr>
          <w:rFonts w:ascii="Palatino Linotype" w:hAnsi="Palatino Linotype" w:cs="Arial"/>
          <w:b/>
          <w:sz w:val="28"/>
        </w:rPr>
        <w:t>VII</w:t>
      </w:r>
      <w:r w:rsidR="003D70B6" w:rsidRPr="006929A8">
        <w:rPr>
          <w:rFonts w:ascii="Palatino Linotype" w:hAnsi="Palatino Linotype" w:cs="Arial"/>
          <w:b/>
          <w:sz w:val="28"/>
        </w:rPr>
        <w:t>I.</w:t>
      </w:r>
      <w:r w:rsidR="003D70B6" w:rsidRPr="006929A8">
        <w:rPr>
          <w:rFonts w:ascii="Palatino Linotype" w:hAnsi="Palatino Linotype" w:cs="Arial"/>
          <w:b/>
        </w:rPr>
        <w:t xml:space="preserve"> </w:t>
      </w:r>
      <w:r w:rsidR="003D70B6" w:rsidRPr="006929A8">
        <w:rPr>
          <w:rFonts w:ascii="Palatino Linotype" w:hAnsi="Palatino Linotype" w:cs="Arial"/>
          <w:sz w:val="24"/>
          <w:szCs w:val="24"/>
        </w:rPr>
        <w:t xml:space="preserve">El </w:t>
      </w:r>
      <w:r w:rsidR="00472D57" w:rsidRPr="006929A8">
        <w:rPr>
          <w:rFonts w:ascii="Palatino Linotype" w:hAnsi="Palatino Linotype" w:cs="Arial"/>
          <w:sz w:val="24"/>
          <w:szCs w:val="24"/>
        </w:rPr>
        <w:t>once</w:t>
      </w:r>
      <w:r w:rsidR="00216F6A" w:rsidRPr="006929A8">
        <w:rPr>
          <w:rFonts w:ascii="Palatino Linotype" w:hAnsi="Palatino Linotype" w:cs="Arial"/>
          <w:sz w:val="24"/>
          <w:szCs w:val="24"/>
        </w:rPr>
        <w:t xml:space="preserve"> </w:t>
      </w:r>
      <w:r w:rsidR="00603A36" w:rsidRPr="006929A8">
        <w:rPr>
          <w:rFonts w:ascii="Palatino Linotype" w:hAnsi="Palatino Linotype" w:cs="Arial"/>
          <w:sz w:val="24"/>
          <w:szCs w:val="24"/>
        </w:rPr>
        <w:t xml:space="preserve">de </w:t>
      </w:r>
      <w:r w:rsidR="00472D57" w:rsidRPr="006929A8">
        <w:rPr>
          <w:rFonts w:ascii="Palatino Linotype" w:hAnsi="Palatino Linotype" w:cs="Arial"/>
          <w:sz w:val="24"/>
          <w:szCs w:val="24"/>
        </w:rPr>
        <w:t>noviembre</w:t>
      </w:r>
      <w:r w:rsidR="007C6895" w:rsidRPr="006929A8">
        <w:rPr>
          <w:rFonts w:ascii="Palatino Linotype" w:hAnsi="Palatino Linotype" w:cs="Arial"/>
          <w:sz w:val="24"/>
          <w:szCs w:val="24"/>
        </w:rPr>
        <w:t xml:space="preserve"> </w:t>
      </w:r>
      <w:r w:rsidR="003D70B6" w:rsidRPr="006929A8">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D70B6" w:rsidRPr="006929A8" w:rsidRDefault="003D70B6" w:rsidP="00F43DC3">
      <w:pPr>
        <w:spacing w:before="100" w:beforeAutospacing="1" w:after="100" w:afterAutospacing="1" w:line="360" w:lineRule="auto"/>
        <w:ind w:right="50"/>
        <w:contextualSpacing/>
        <w:jc w:val="both"/>
        <w:rPr>
          <w:rFonts w:ascii="Palatino Linotype" w:hAnsi="Palatino Linotype" w:cs="Arial"/>
          <w:b/>
        </w:rPr>
      </w:pPr>
    </w:p>
    <w:p w:rsidR="003D70B6" w:rsidRPr="006929A8" w:rsidRDefault="004C62B7" w:rsidP="00F43DC3">
      <w:pPr>
        <w:spacing w:before="100" w:beforeAutospacing="1" w:after="100" w:afterAutospacing="1" w:line="360" w:lineRule="auto"/>
        <w:ind w:right="50"/>
        <w:contextualSpacing/>
        <w:jc w:val="both"/>
        <w:rPr>
          <w:rFonts w:ascii="Palatino Linotype" w:hAnsi="Palatino Linotype" w:cs="Arial"/>
          <w:b/>
          <w:sz w:val="24"/>
          <w:szCs w:val="24"/>
        </w:rPr>
      </w:pPr>
      <w:r w:rsidRPr="006929A8">
        <w:rPr>
          <w:rFonts w:ascii="Palatino Linotype" w:hAnsi="Palatino Linotype" w:cs="Arial"/>
          <w:b/>
          <w:sz w:val="28"/>
        </w:rPr>
        <w:lastRenderedPageBreak/>
        <w:t>I</w:t>
      </w:r>
      <w:r w:rsidR="003D70B6" w:rsidRPr="006929A8">
        <w:rPr>
          <w:rFonts w:ascii="Palatino Linotype" w:hAnsi="Palatino Linotype" w:cs="Arial"/>
          <w:b/>
          <w:sz w:val="28"/>
        </w:rPr>
        <w:t xml:space="preserve">X. </w:t>
      </w:r>
      <w:r w:rsidR="003D70B6" w:rsidRPr="006929A8">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3D70B6" w:rsidRPr="006929A8">
        <w:rPr>
          <w:rFonts w:ascii="Palatino Linotype" w:hAnsi="Palatino Linotype" w:cs="Arial"/>
          <w:b/>
          <w:sz w:val="24"/>
          <w:szCs w:val="24"/>
        </w:rPr>
        <w:t>EVA ABAID YAPUR</w:t>
      </w:r>
      <w:r w:rsidR="003D70B6" w:rsidRPr="006929A8">
        <w:rPr>
          <w:rFonts w:ascii="Palatino Linotype" w:hAnsi="Palatino Linotype" w:cs="Arial"/>
          <w:sz w:val="24"/>
          <w:szCs w:val="24"/>
        </w:rPr>
        <w:t xml:space="preserve"> formule y presente al Pleno el proyecto de resolución correspondiente; y</w:t>
      </w:r>
    </w:p>
    <w:p w:rsidR="0027401A" w:rsidRPr="006929A8" w:rsidRDefault="0027401A" w:rsidP="00F43DC3">
      <w:pPr>
        <w:spacing w:before="100" w:beforeAutospacing="1" w:after="100" w:afterAutospacing="1" w:line="240" w:lineRule="auto"/>
        <w:ind w:right="50"/>
        <w:contextualSpacing/>
        <w:jc w:val="both"/>
        <w:rPr>
          <w:rFonts w:ascii="Palatino Linotype" w:hAnsi="Palatino Linotype" w:cs="Arial"/>
          <w:sz w:val="24"/>
          <w:szCs w:val="24"/>
        </w:rPr>
      </w:pPr>
    </w:p>
    <w:p w:rsidR="00D06012" w:rsidRPr="006929A8" w:rsidRDefault="00D06012" w:rsidP="00F43DC3">
      <w:pPr>
        <w:spacing w:before="100" w:beforeAutospacing="1" w:after="100" w:afterAutospacing="1" w:line="240" w:lineRule="auto"/>
        <w:contextualSpacing/>
        <w:jc w:val="center"/>
        <w:rPr>
          <w:rFonts w:ascii="Palatino Linotype" w:hAnsi="Palatino Linotype" w:cs="Arial"/>
          <w:b/>
          <w:bCs/>
          <w:spacing w:val="60"/>
          <w:sz w:val="28"/>
        </w:rPr>
      </w:pPr>
      <w:r w:rsidRPr="006929A8">
        <w:rPr>
          <w:rFonts w:ascii="Palatino Linotype" w:hAnsi="Palatino Linotype" w:cs="Arial"/>
          <w:b/>
          <w:bCs/>
          <w:spacing w:val="60"/>
          <w:sz w:val="28"/>
        </w:rPr>
        <w:t>CONSIDERANDO</w:t>
      </w:r>
    </w:p>
    <w:p w:rsidR="00DA6B7B" w:rsidRPr="006929A8" w:rsidRDefault="00DA6B7B" w:rsidP="00F43DC3">
      <w:pPr>
        <w:spacing w:before="100" w:beforeAutospacing="1" w:after="100" w:afterAutospacing="1" w:line="240" w:lineRule="auto"/>
        <w:ind w:right="50"/>
        <w:contextualSpacing/>
        <w:jc w:val="both"/>
        <w:rPr>
          <w:rFonts w:ascii="Palatino Linotype" w:hAnsi="Palatino Linotype"/>
          <w:b/>
          <w:sz w:val="24"/>
          <w:szCs w:val="28"/>
        </w:rPr>
      </w:pPr>
    </w:p>
    <w:p w:rsidR="00931CB0" w:rsidRPr="006929A8" w:rsidRDefault="00931CB0" w:rsidP="00F43DC3">
      <w:pPr>
        <w:spacing w:before="100" w:beforeAutospacing="1" w:after="100" w:afterAutospacing="1" w:line="360" w:lineRule="auto"/>
        <w:ind w:right="50"/>
        <w:contextualSpacing/>
        <w:jc w:val="both"/>
        <w:rPr>
          <w:rFonts w:ascii="Palatino Linotype" w:hAnsi="Palatino Linotype" w:cs="Arial"/>
          <w:b/>
          <w:sz w:val="24"/>
          <w:szCs w:val="24"/>
        </w:rPr>
      </w:pPr>
      <w:r w:rsidRPr="006929A8">
        <w:rPr>
          <w:rFonts w:ascii="Palatino Linotype" w:hAnsi="Palatino Linotype"/>
          <w:b/>
          <w:sz w:val="28"/>
          <w:szCs w:val="28"/>
        </w:rPr>
        <w:t>PRIMERO</w:t>
      </w:r>
      <w:r w:rsidRPr="006929A8">
        <w:rPr>
          <w:rFonts w:ascii="Palatino Linotype" w:hAnsi="Palatino Linotype"/>
          <w:b/>
        </w:rPr>
        <w:t>.</w:t>
      </w:r>
      <w:r w:rsidRPr="006929A8">
        <w:rPr>
          <w:rFonts w:ascii="Palatino Linotype" w:hAnsi="Palatino Linotype"/>
        </w:rPr>
        <w:t xml:space="preserve"> </w:t>
      </w:r>
      <w:r w:rsidRPr="006929A8">
        <w:rPr>
          <w:rFonts w:ascii="Palatino Linotype" w:hAnsi="Palatino Linotype"/>
          <w:b/>
          <w:sz w:val="24"/>
          <w:szCs w:val="24"/>
        </w:rPr>
        <w:t>Competencia</w:t>
      </w:r>
      <w:r w:rsidRPr="006929A8">
        <w:rPr>
          <w:rFonts w:ascii="Palatino Linotype" w:hAnsi="Palatino Linotype"/>
          <w:sz w:val="24"/>
          <w:szCs w:val="24"/>
        </w:rPr>
        <w:t>.</w:t>
      </w:r>
      <w:r w:rsidRPr="006929A8">
        <w:rPr>
          <w:rFonts w:ascii="Palatino Linotype" w:hAnsi="Palatino Linotype"/>
          <w:b/>
          <w:sz w:val="24"/>
          <w:szCs w:val="24"/>
        </w:rPr>
        <w:t xml:space="preserve"> </w:t>
      </w:r>
      <w:r w:rsidRPr="006929A8">
        <w:rPr>
          <w:rFonts w:ascii="Palatino Linotype" w:hAnsi="Palatino Linotype"/>
          <w:sz w:val="24"/>
          <w:szCs w:val="24"/>
        </w:rPr>
        <w:t xml:space="preserve">Este Instituto de </w:t>
      </w:r>
      <w:r w:rsidRPr="006929A8">
        <w:rPr>
          <w:rFonts w:ascii="Palatino Linotype" w:hAnsi="Palatino Linotype" w:cs="Arial"/>
          <w:sz w:val="24"/>
          <w:szCs w:val="24"/>
        </w:rPr>
        <w:t>Transparencia</w:t>
      </w:r>
      <w:r w:rsidRPr="006929A8">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CD689D" w:rsidRPr="006929A8">
        <w:rPr>
          <w:rFonts w:ascii="Palatino Linotype" w:hAnsi="Palatino Linotype"/>
          <w:sz w:val="24"/>
          <w:szCs w:val="24"/>
        </w:rPr>
        <w:t xml:space="preserve"> segundo</w:t>
      </w:r>
      <w:r w:rsidRPr="006929A8">
        <w:rPr>
          <w:rFonts w:ascii="Palatino Linotype" w:hAnsi="Palatino Linotype"/>
          <w:sz w:val="24"/>
          <w:szCs w:val="24"/>
        </w:rPr>
        <w:t xml:space="preserve">, vigésimo </w:t>
      </w:r>
      <w:r w:rsidR="00CD689D" w:rsidRPr="006929A8">
        <w:rPr>
          <w:rFonts w:ascii="Palatino Linotype" w:hAnsi="Palatino Linotype"/>
          <w:sz w:val="24"/>
          <w:szCs w:val="24"/>
        </w:rPr>
        <w:t>tercero</w:t>
      </w:r>
      <w:r w:rsidRPr="006929A8">
        <w:rPr>
          <w:rFonts w:ascii="Palatino Linotype" w:hAnsi="Palatino Linotype"/>
          <w:sz w:val="24"/>
          <w:szCs w:val="24"/>
        </w:rPr>
        <w:t xml:space="preserve"> y vigésimo </w:t>
      </w:r>
      <w:r w:rsidR="00CD689D" w:rsidRPr="006929A8">
        <w:rPr>
          <w:rFonts w:ascii="Palatino Linotype" w:hAnsi="Palatino Linotype"/>
          <w:sz w:val="24"/>
          <w:szCs w:val="24"/>
        </w:rPr>
        <w:t>cuarto</w:t>
      </w:r>
      <w:r w:rsidRPr="006929A8">
        <w:rPr>
          <w:rFonts w:ascii="Palatino Linotype" w:hAnsi="Palatino Linotype"/>
          <w:sz w:val="24"/>
          <w:szCs w:val="24"/>
        </w:rPr>
        <w:t>, fracciones IV y V de la Constitución Política del Estado Libre y Soberano de México; 1, 2</w:t>
      </w:r>
      <w:r w:rsidR="002034FE" w:rsidRPr="006929A8">
        <w:rPr>
          <w:rFonts w:ascii="Palatino Linotype" w:hAnsi="Palatino Linotype"/>
          <w:sz w:val="24"/>
          <w:szCs w:val="24"/>
        </w:rPr>
        <w:t>,</w:t>
      </w:r>
      <w:r w:rsidRPr="006929A8">
        <w:rPr>
          <w:rFonts w:ascii="Palatino Linotype" w:hAnsi="Palatino Linotype"/>
          <w:sz w:val="24"/>
          <w:szCs w:val="24"/>
        </w:rPr>
        <w:t xml:space="preserve"> fracción II, 13, 29, 36</w:t>
      </w:r>
      <w:r w:rsidR="002034FE" w:rsidRPr="006929A8">
        <w:rPr>
          <w:rFonts w:ascii="Palatino Linotype" w:hAnsi="Palatino Linotype"/>
          <w:sz w:val="24"/>
          <w:szCs w:val="24"/>
        </w:rPr>
        <w:t>,</w:t>
      </w:r>
      <w:r w:rsidRPr="006929A8">
        <w:rPr>
          <w:rFonts w:ascii="Palatino Linotype" w:hAnsi="Palatino Linotype"/>
          <w:sz w:val="24"/>
          <w:szCs w:val="24"/>
        </w:rPr>
        <w:t xml:space="preserve"> fracciones I y II, 176, 178, 179, 181</w:t>
      </w:r>
      <w:r w:rsidR="002034FE" w:rsidRPr="006929A8">
        <w:rPr>
          <w:rFonts w:ascii="Palatino Linotype" w:hAnsi="Palatino Linotype"/>
          <w:sz w:val="24"/>
          <w:szCs w:val="24"/>
        </w:rPr>
        <w:t>,</w:t>
      </w:r>
      <w:r w:rsidRPr="006929A8">
        <w:rPr>
          <w:rFonts w:ascii="Palatino Linotype" w:hAnsi="Palatino Linotype"/>
          <w:sz w:val="24"/>
          <w:szCs w:val="24"/>
        </w:rPr>
        <w:t xml:space="preserve"> párrafo tercero y 185 de la Ley de Transparencia y Acceso a la Información Pública del Estado de México y Municipios</w:t>
      </w:r>
      <w:r w:rsidRPr="006929A8">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6929A8">
        <w:rPr>
          <w:rFonts w:ascii="Palatino Linotype" w:hAnsi="Palatino Linotype" w:cs="Arial"/>
          <w:sz w:val="24"/>
          <w:szCs w:val="24"/>
        </w:rPr>
        <w:t>,</w:t>
      </w:r>
      <w:r w:rsidRPr="006929A8">
        <w:rPr>
          <w:rFonts w:ascii="Palatino Linotype" w:hAnsi="Palatino Linotype" w:cs="Arial"/>
          <w:sz w:val="24"/>
          <w:szCs w:val="24"/>
        </w:rPr>
        <w:t xml:space="preserve"> que se trata de un recurso de revisión interpuesto por un Ciudadan</w:t>
      </w:r>
      <w:r w:rsidR="00D3308E" w:rsidRPr="006929A8">
        <w:rPr>
          <w:rFonts w:ascii="Palatino Linotype" w:hAnsi="Palatino Linotype" w:cs="Arial"/>
          <w:sz w:val="24"/>
          <w:szCs w:val="24"/>
        </w:rPr>
        <w:t>o</w:t>
      </w:r>
      <w:r w:rsidRPr="006929A8">
        <w:rPr>
          <w:rFonts w:ascii="Palatino Linotype" w:hAnsi="Palatino Linotype" w:cs="Arial"/>
          <w:sz w:val="24"/>
          <w:szCs w:val="24"/>
        </w:rPr>
        <w:t xml:space="preserve"> en términos de la Ley de la materia.</w:t>
      </w:r>
    </w:p>
    <w:p w:rsidR="00D06012" w:rsidRPr="006929A8" w:rsidRDefault="00D06012" w:rsidP="00F43DC3">
      <w:pPr>
        <w:spacing w:before="100" w:beforeAutospacing="1" w:after="100" w:afterAutospacing="1" w:line="360" w:lineRule="auto"/>
        <w:contextualSpacing/>
        <w:jc w:val="both"/>
        <w:rPr>
          <w:rFonts w:ascii="Palatino Linotype" w:hAnsi="Palatino Linotype" w:cs="Arial"/>
          <w:b/>
        </w:rPr>
      </w:pPr>
    </w:p>
    <w:p w:rsidR="00336356" w:rsidRPr="006929A8" w:rsidRDefault="00336356" w:rsidP="00F43DC3">
      <w:pPr>
        <w:spacing w:before="100" w:beforeAutospacing="1" w:after="100" w:afterAutospacing="1" w:line="360" w:lineRule="auto"/>
        <w:contextualSpacing/>
        <w:jc w:val="both"/>
        <w:rPr>
          <w:rFonts w:ascii="Palatino Linotype" w:hAnsi="Palatino Linotype" w:cs="Arial"/>
          <w:b/>
          <w:snapToGrid w:val="0"/>
          <w:sz w:val="24"/>
          <w:szCs w:val="24"/>
        </w:rPr>
      </w:pPr>
      <w:r w:rsidRPr="006929A8">
        <w:rPr>
          <w:rFonts w:ascii="Palatino Linotype" w:hAnsi="Palatino Linotype" w:cs="Arial"/>
          <w:b/>
          <w:sz w:val="28"/>
        </w:rPr>
        <w:t>SEGUNDO</w:t>
      </w:r>
      <w:r w:rsidRPr="006929A8">
        <w:rPr>
          <w:rFonts w:ascii="Palatino Linotype" w:hAnsi="Palatino Linotype" w:cs="Arial"/>
          <w:b/>
          <w:lang w:val="es-MX"/>
        </w:rPr>
        <w:t xml:space="preserve">. </w:t>
      </w:r>
      <w:r w:rsidRPr="006929A8">
        <w:rPr>
          <w:rFonts w:ascii="Palatino Linotype" w:hAnsi="Palatino Linotype" w:cs="Arial"/>
          <w:b/>
          <w:sz w:val="24"/>
          <w:szCs w:val="24"/>
        </w:rPr>
        <w:t xml:space="preserve">Interés. </w:t>
      </w:r>
      <w:r w:rsidR="00C73964" w:rsidRPr="006929A8">
        <w:rPr>
          <w:rFonts w:ascii="Palatino Linotype" w:hAnsi="Palatino Linotype" w:cs="Arial"/>
          <w:bCs/>
          <w:sz w:val="24"/>
          <w:szCs w:val="24"/>
        </w:rPr>
        <w:t>El r</w:t>
      </w:r>
      <w:r w:rsidRPr="006929A8">
        <w:rPr>
          <w:rFonts w:ascii="Palatino Linotype" w:hAnsi="Palatino Linotype" w:cs="Arial"/>
          <w:bCs/>
          <w:sz w:val="24"/>
          <w:szCs w:val="24"/>
        </w:rPr>
        <w:t xml:space="preserve">ecurso de </w:t>
      </w:r>
      <w:r w:rsidR="00C73964" w:rsidRPr="006929A8">
        <w:rPr>
          <w:rFonts w:ascii="Palatino Linotype" w:hAnsi="Palatino Linotype" w:cs="Arial"/>
          <w:bCs/>
          <w:sz w:val="24"/>
          <w:szCs w:val="24"/>
        </w:rPr>
        <w:t>r</w:t>
      </w:r>
      <w:r w:rsidRPr="006929A8">
        <w:rPr>
          <w:rFonts w:ascii="Palatino Linotype" w:hAnsi="Palatino Linotype" w:cs="Arial"/>
          <w:bCs/>
          <w:sz w:val="24"/>
          <w:szCs w:val="24"/>
        </w:rPr>
        <w:t xml:space="preserve">evisión fue interpuesto por parte legítima, en atención a que se presentó por </w:t>
      </w:r>
      <w:r w:rsidR="00603A36" w:rsidRPr="006929A8">
        <w:rPr>
          <w:rFonts w:ascii="Palatino Linotype" w:hAnsi="Palatino Linotype" w:cs="Arial"/>
          <w:b/>
          <w:bCs/>
          <w:sz w:val="24"/>
          <w:szCs w:val="24"/>
        </w:rPr>
        <w:t>EL</w:t>
      </w:r>
      <w:r w:rsidRPr="006929A8">
        <w:rPr>
          <w:rFonts w:ascii="Palatino Linotype" w:hAnsi="Palatino Linotype" w:cs="Arial"/>
          <w:b/>
          <w:bCs/>
          <w:sz w:val="24"/>
          <w:szCs w:val="24"/>
        </w:rPr>
        <w:t xml:space="preserve"> RECURRENTE,</w:t>
      </w:r>
      <w:r w:rsidRPr="006929A8">
        <w:rPr>
          <w:rFonts w:ascii="Palatino Linotype" w:hAnsi="Palatino Linotype" w:cs="Arial"/>
          <w:bCs/>
          <w:sz w:val="24"/>
          <w:szCs w:val="24"/>
        </w:rPr>
        <w:t xml:space="preserve"> quien es la misma persona que formuló la solicitud de acceso a la información pública al </w:t>
      </w:r>
      <w:r w:rsidRPr="006929A8">
        <w:rPr>
          <w:rFonts w:ascii="Palatino Linotype" w:hAnsi="Palatino Linotype" w:cs="Arial"/>
          <w:b/>
          <w:bCs/>
          <w:sz w:val="24"/>
          <w:szCs w:val="24"/>
        </w:rPr>
        <w:t>SUJETO OBLIGADO.</w:t>
      </w:r>
    </w:p>
    <w:p w:rsidR="00336356" w:rsidRPr="006929A8" w:rsidRDefault="00336356" w:rsidP="00F43DC3">
      <w:pPr>
        <w:spacing w:before="100" w:beforeAutospacing="1" w:after="100" w:afterAutospacing="1" w:line="360" w:lineRule="auto"/>
        <w:contextualSpacing/>
        <w:jc w:val="both"/>
        <w:rPr>
          <w:rFonts w:ascii="Palatino Linotype" w:hAnsi="Palatino Linotype" w:cs="Arial"/>
          <w:b/>
          <w:szCs w:val="28"/>
        </w:rPr>
      </w:pPr>
    </w:p>
    <w:p w:rsidR="00E56233" w:rsidRPr="006929A8" w:rsidRDefault="00E56233" w:rsidP="00F43DC3">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Arial"/>
          <w:color w:val="000000"/>
          <w:sz w:val="24"/>
          <w:szCs w:val="24"/>
          <w:lang w:val="es-ES"/>
        </w:rPr>
      </w:pPr>
      <w:r w:rsidRPr="006929A8">
        <w:rPr>
          <w:rFonts w:ascii="Palatino Linotype" w:hAnsi="Palatino Linotype" w:cs="Arial"/>
          <w:b/>
          <w:sz w:val="28"/>
          <w:szCs w:val="28"/>
        </w:rPr>
        <w:lastRenderedPageBreak/>
        <w:t xml:space="preserve">TERCERO. </w:t>
      </w:r>
      <w:r w:rsidRPr="006929A8">
        <w:rPr>
          <w:rFonts w:ascii="Palatino Linotype" w:eastAsia="Times New Roman" w:hAnsi="Palatino Linotype" w:cs="Arial"/>
          <w:b/>
          <w:sz w:val="24"/>
          <w:szCs w:val="24"/>
          <w:lang w:val="es-ES"/>
        </w:rPr>
        <w:t xml:space="preserve">Oportunidad. </w:t>
      </w:r>
      <w:r w:rsidRPr="006929A8">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6929A8" w:rsidRDefault="00E56233" w:rsidP="00F43DC3">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E56233" w:rsidRPr="006929A8" w:rsidRDefault="00E56233" w:rsidP="00F43DC3">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b/>
          <w:i/>
          <w:color w:val="000000"/>
          <w:sz w:val="22"/>
          <w:szCs w:val="22"/>
          <w:lang w:val="es-ES"/>
        </w:rPr>
        <w:t>“Artículo 163.</w:t>
      </w:r>
      <w:r w:rsidRPr="006929A8">
        <w:rPr>
          <w:rFonts w:ascii="Palatino Linotype" w:eastAsia="Times New Roman" w:hAnsi="Palatino Linotype" w:cs="Arial"/>
          <w:i/>
          <w:color w:val="000000"/>
          <w:sz w:val="22"/>
          <w:szCs w:val="22"/>
          <w:lang w:val="es-ES"/>
        </w:rPr>
        <w:t xml:space="preserve"> La Unidad </w:t>
      </w:r>
      <w:r w:rsidRPr="006929A8">
        <w:rPr>
          <w:rFonts w:ascii="Palatino Linotype" w:eastAsia="Times New Roman" w:hAnsi="Palatino Linotype" w:cs="Arial"/>
          <w:i/>
          <w:sz w:val="22"/>
          <w:szCs w:val="22"/>
          <w:lang w:val="es-ES"/>
        </w:rPr>
        <w:t>de</w:t>
      </w:r>
      <w:r w:rsidRPr="006929A8">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6929A8">
        <w:rPr>
          <w:rFonts w:ascii="Palatino Linotype" w:eastAsia="Times New Roman" w:hAnsi="Palatino Linotype" w:cs="Arial"/>
          <w:i/>
          <w:sz w:val="22"/>
          <w:szCs w:val="22"/>
          <w:lang w:val="es-ES"/>
        </w:rPr>
        <w:t>menor</w:t>
      </w:r>
      <w:r w:rsidRPr="006929A8">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6929A8" w:rsidRDefault="00E56233" w:rsidP="00F43DC3">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6929A8">
        <w:rPr>
          <w:rFonts w:ascii="Palatino Linotype" w:eastAsia="Times New Roman" w:hAnsi="Palatino Linotype" w:cs="Arial"/>
          <w:i/>
          <w:sz w:val="22"/>
          <w:szCs w:val="22"/>
          <w:lang w:val="es-ES"/>
        </w:rPr>
        <w:t>cuando</w:t>
      </w:r>
      <w:r w:rsidRPr="006929A8">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E56233" w:rsidRPr="006929A8" w:rsidRDefault="00E56233"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6929A8">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E56233" w:rsidRPr="006929A8" w:rsidRDefault="00E56233"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E56233" w:rsidRPr="006929A8" w:rsidRDefault="00E56233"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6929A8">
        <w:rPr>
          <w:rFonts w:ascii="Palatino Linotype" w:eastAsia="Times New Roman" w:hAnsi="Palatino Linotype" w:cs="Arial"/>
          <w:color w:val="000000"/>
          <w:sz w:val="24"/>
          <w:szCs w:val="24"/>
          <w:lang w:val="es-ES"/>
        </w:rPr>
        <w:t xml:space="preserve">Derivado de lo anterior, se constituye la figura jurídica de la </w:t>
      </w:r>
      <w:r w:rsidRPr="006929A8">
        <w:rPr>
          <w:rFonts w:ascii="Palatino Linotype" w:eastAsia="Times New Roman" w:hAnsi="Palatino Linotype" w:cs="Arial"/>
          <w:b/>
          <w:color w:val="000000"/>
          <w:sz w:val="24"/>
          <w:szCs w:val="24"/>
          <w:lang w:val="es-ES"/>
        </w:rPr>
        <w:t>NEGATIVA FICTA</w:t>
      </w:r>
      <w:r w:rsidRPr="006929A8">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6929A8" w:rsidRDefault="00E56233"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E56233" w:rsidRPr="006929A8" w:rsidRDefault="00E56233"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6929A8">
        <w:rPr>
          <w:rFonts w:ascii="Palatino Linotype" w:eastAsia="Times New Roman" w:hAnsi="Palatino Linotype" w:cs="Arial"/>
          <w:color w:val="000000"/>
          <w:sz w:val="24"/>
          <w:szCs w:val="24"/>
          <w:lang w:val="es-ES"/>
        </w:rPr>
        <w:lastRenderedPageBreak/>
        <w:t>Por su parte el artículo 178 de la Ley de Transparencia y Acceso a la Información Pública del Estado de México y Municipios, establece:</w:t>
      </w:r>
    </w:p>
    <w:p w:rsidR="00E56233" w:rsidRPr="006929A8" w:rsidRDefault="00E56233" w:rsidP="00F43DC3">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b/>
          <w:i/>
          <w:color w:val="000000"/>
          <w:sz w:val="22"/>
          <w:szCs w:val="22"/>
          <w:lang w:val="es-ES"/>
        </w:rPr>
        <w:t xml:space="preserve">“Artículo 178. </w:t>
      </w:r>
      <w:r w:rsidRPr="006929A8">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6929A8">
        <w:rPr>
          <w:rFonts w:ascii="Palatino Linotype" w:eastAsia="Times New Roman" w:hAnsi="Palatino Linotype" w:cs="Arial"/>
          <w:i/>
          <w:color w:val="000000"/>
          <w:sz w:val="22"/>
          <w:szCs w:val="22"/>
          <w:lang w:val="es-ES"/>
        </w:rPr>
        <w:t>, acompañado con el documento que pruebe la fecha en que presentó la solicitud.</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 xml:space="preserve">(Énfasis añadido) </w:t>
      </w:r>
    </w:p>
    <w:p w:rsidR="00E56233" w:rsidRPr="006929A8" w:rsidRDefault="00E56233" w:rsidP="00F43DC3">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E56233" w:rsidRPr="006929A8" w:rsidRDefault="00F322E6"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ES"/>
        </w:rPr>
        <mc:AlternateContent>
          <mc:Choice Requires="wps">
            <w:drawing>
              <wp:anchor distT="0" distB="0" distL="114300" distR="114300" simplePos="0" relativeHeight="251689984" behindDoc="0" locked="0" layoutInCell="1" allowOverlap="1">
                <wp:simplePos x="0" y="0"/>
                <wp:positionH relativeFrom="column">
                  <wp:posOffset>-41911</wp:posOffset>
                </wp:positionH>
                <wp:positionV relativeFrom="paragraph">
                  <wp:posOffset>2968624</wp:posOffset>
                </wp:positionV>
                <wp:extent cx="5857875" cy="1114425"/>
                <wp:effectExtent l="38100" t="38100" r="66675" b="85725"/>
                <wp:wrapNone/>
                <wp:docPr id="6" name="Conector recto 6"/>
                <wp:cNvGraphicFramePr/>
                <a:graphic xmlns:a="http://schemas.openxmlformats.org/drawingml/2006/main">
                  <a:graphicData uri="http://schemas.microsoft.com/office/word/2010/wordprocessingShape">
                    <wps:wsp>
                      <wps:cNvCnPr/>
                      <wps:spPr>
                        <a:xfrm>
                          <a:off x="0" y="0"/>
                          <a:ext cx="5857875"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5C1C72" id="Conector recto 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3pt,233.75pt" to="457.9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" strokecolor="#4f81bd [3204]" strokeweight="2pt">
                <v:shadow on="t" color="black" opacity="24903f" origin=",.5" offset="0,.55556mm"/>
              </v:line>
            </w:pict>
          </mc:Fallback>
        </mc:AlternateContent>
      </w:r>
      <w:r w:rsidR="00E56233" w:rsidRPr="006929A8">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00E56233" w:rsidRPr="006929A8">
        <w:rPr>
          <w:rFonts w:ascii="Palatino Linotype" w:eastAsia="Times New Roman" w:hAnsi="Palatino Linotype" w:cs="Arial"/>
          <w:b/>
          <w:color w:val="000000"/>
          <w:sz w:val="24"/>
          <w:szCs w:val="24"/>
          <w:lang w:val="es-ES"/>
        </w:rPr>
        <w:t>SUJETO OBLIGADO</w:t>
      </w:r>
      <w:r w:rsidR="00E56233" w:rsidRPr="006929A8">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603A36" w:rsidRPr="006929A8">
        <w:rPr>
          <w:rFonts w:ascii="Palatino Linotype" w:eastAsia="Times New Roman" w:hAnsi="Palatino Linotype" w:cs="Arial"/>
          <w:b/>
          <w:color w:val="000000"/>
          <w:sz w:val="24"/>
          <w:szCs w:val="24"/>
          <w:lang w:val="es-ES"/>
        </w:rPr>
        <w:t>EL</w:t>
      </w:r>
      <w:r w:rsidR="00E56233" w:rsidRPr="006929A8">
        <w:rPr>
          <w:rFonts w:ascii="Palatino Linotype" w:eastAsia="Times New Roman" w:hAnsi="Palatino Linotype" w:cs="Arial"/>
          <w:b/>
          <w:color w:val="000000"/>
          <w:sz w:val="24"/>
          <w:szCs w:val="24"/>
          <w:lang w:val="es-ES"/>
        </w:rPr>
        <w:t xml:space="preserve"> RECURRENTE </w:t>
      </w:r>
      <w:r w:rsidR="00E56233" w:rsidRPr="006929A8">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E56233" w:rsidRPr="006929A8" w:rsidRDefault="00E56233" w:rsidP="00F43DC3">
      <w:pPr>
        <w:autoSpaceDE w:val="0"/>
        <w:autoSpaceDN w:val="0"/>
        <w:adjustRightInd w:val="0"/>
        <w:spacing w:before="100" w:beforeAutospacing="1" w:after="100" w:afterAutospacing="1" w:line="360" w:lineRule="auto"/>
        <w:ind w:right="49"/>
        <w:contextualSpacing/>
        <w:jc w:val="both"/>
        <w:rPr>
          <w:rFonts w:ascii="Palatino Linotype" w:hAnsi="Palatino Linotype" w:cs="Arial"/>
          <w:b/>
          <w:sz w:val="28"/>
          <w:szCs w:val="28"/>
        </w:rPr>
      </w:pPr>
    </w:p>
    <w:p w:rsidR="00603A36" w:rsidRPr="006929A8" w:rsidRDefault="00603A36" w:rsidP="00F43DC3">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Arial"/>
          <w:sz w:val="24"/>
          <w:szCs w:val="24"/>
          <w:lang w:val="es-ES"/>
        </w:rPr>
      </w:pPr>
      <w:r w:rsidRPr="006929A8">
        <w:rPr>
          <w:rFonts w:ascii="Palatino Linotype" w:hAnsi="Palatino Linotype"/>
          <w:b/>
          <w:sz w:val="28"/>
        </w:rPr>
        <w:lastRenderedPageBreak/>
        <w:t xml:space="preserve">CUARTO. </w:t>
      </w:r>
      <w:proofErr w:type="spellStart"/>
      <w:r w:rsidRPr="006929A8">
        <w:rPr>
          <w:rFonts w:ascii="Palatino Linotype" w:eastAsia="Times New Roman" w:hAnsi="Palatino Linotype" w:cs="Times New Roman"/>
          <w:b/>
          <w:sz w:val="24"/>
          <w:szCs w:val="24"/>
          <w:lang w:val="es-MX"/>
        </w:rPr>
        <w:t>Procedibilidad</w:t>
      </w:r>
      <w:proofErr w:type="spellEnd"/>
      <w:r w:rsidRPr="006929A8">
        <w:rPr>
          <w:rFonts w:ascii="Palatino Linotype" w:eastAsia="Times New Roman" w:hAnsi="Palatino Linotype" w:cs="Times New Roman"/>
          <w:b/>
          <w:sz w:val="24"/>
          <w:szCs w:val="24"/>
          <w:lang w:val="es-MX"/>
        </w:rPr>
        <w:t xml:space="preserve">. </w:t>
      </w:r>
      <w:r w:rsidRPr="006929A8">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6929A8">
        <w:rPr>
          <w:rFonts w:ascii="Palatino Linotype" w:eastAsia="Times New Roman" w:hAnsi="Palatino Linotype" w:cs="Arial"/>
          <w:sz w:val="24"/>
          <w:szCs w:val="24"/>
          <w:lang w:val="es-ES"/>
        </w:rPr>
        <w:t>procedibilidad</w:t>
      </w:r>
      <w:proofErr w:type="spellEnd"/>
      <w:r w:rsidRPr="006929A8">
        <w:rPr>
          <w:rFonts w:ascii="Palatino Linotype" w:eastAsia="Times New Roman" w:hAnsi="Palatino Linotype" w:cs="Arial"/>
          <w:sz w:val="24"/>
          <w:szCs w:val="24"/>
          <w:lang w:val="es-ES"/>
        </w:rPr>
        <w:t xml:space="preserve"> del recurso de revisión, así el artículo 180 de la </w:t>
      </w:r>
      <w:r w:rsidRPr="006929A8">
        <w:rPr>
          <w:rFonts w:ascii="Palatino Linotype" w:eastAsia="Times New Roman" w:hAnsi="Palatino Linotype" w:cs="Arial"/>
          <w:sz w:val="24"/>
          <w:szCs w:val="24"/>
          <w:lang w:val="es-ES" w:eastAsia="es-MX"/>
        </w:rPr>
        <w:t xml:space="preserve">Ley de Transparencia y Acceso a la </w:t>
      </w:r>
      <w:r w:rsidRPr="006929A8">
        <w:rPr>
          <w:rFonts w:ascii="Palatino Linotype" w:eastAsia="Times New Roman" w:hAnsi="Palatino Linotype" w:cs="Arial"/>
          <w:sz w:val="24"/>
          <w:szCs w:val="24"/>
          <w:lang w:val="es-ES"/>
        </w:rPr>
        <w:t>Información</w:t>
      </w:r>
      <w:r w:rsidRPr="006929A8">
        <w:rPr>
          <w:rFonts w:ascii="Palatino Linotype" w:eastAsia="Times New Roman" w:hAnsi="Palatino Linotype" w:cs="Arial"/>
          <w:sz w:val="24"/>
          <w:szCs w:val="24"/>
          <w:lang w:val="es-ES" w:eastAsia="es-MX"/>
        </w:rPr>
        <w:t xml:space="preserve"> Pública del Estado de México y Municipios, que </w:t>
      </w:r>
      <w:r w:rsidRPr="006929A8">
        <w:rPr>
          <w:rFonts w:ascii="Palatino Linotype" w:eastAsia="Times New Roman" w:hAnsi="Palatino Linotype" w:cs="Arial"/>
          <w:sz w:val="24"/>
          <w:szCs w:val="24"/>
          <w:lang w:val="es-ES"/>
        </w:rPr>
        <w:t>establece lo siguiente:</w:t>
      </w:r>
    </w:p>
    <w:p w:rsidR="00603A36" w:rsidRPr="006929A8" w:rsidRDefault="00603A36" w:rsidP="00F43DC3">
      <w:pPr>
        <w:autoSpaceDE w:val="0"/>
        <w:autoSpaceDN w:val="0"/>
        <w:adjustRightInd w:val="0"/>
        <w:spacing w:before="100" w:beforeAutospacing="1" w:after="100" w:afterAutospacing="1" w:line="240" w:lineRule="auto"/>
        <w:ind w:right="49"/>
        <w:contextualSpacing/>
        <w:jc w:val="both"/>
        <w:rPr>
          <w:rFonts w:ascii="Palatino Linotype" w:eastAsia="Times New Roman" w:hAnsi="Palatino Linotype" w:cs="Arial"/>
          <w:sz w:val="24"/>
          <w:szCs w:val="24"/>
          <w:lang w:val="es-ES"/>
        </w:rPr>
      </w:pP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“Artículo 180. </w:t>
      </w:r>
      <w:r w:rsidRPr="006929A8">
        <w:rPr>
          <w:rFonts w:ascii="Palatino Linotype" w:eastAsia="Times New Roman" w:hAnsi="Palatino Linotype" w:cs="Times New Roman"/>
          <w:i/>
          <w:sz w:val="22"/>
          <w:szCs w:val="22"/>
          <w:lang w:val="es-ES"/>
        </w:rPr>
        <w:t xml:space="preserve">El </w:t>
      </w:r>
      <w:r w:rsidRPr="006929A8">
        <w:rPr>
          <w:rFonts w:ascii="Palatino Linotype" w:eastAsia="Times New Roman" w:hAnsi="Palatino Linotype" w:cs="Arial"/>
          <w:i/>
          <w:sz w:val="22"/>
          <w:szCs w:val="22"/>
          <w:lang w:val="es-ES"/>
        </w:rPr>
        <w:t>recurso</w:t>
      </w:r>
      <w:r w:rsidRPr="006929A8">
        <w:rPr>
          <w:rFonts w:ascii="Palatino Linotype" w:eastAsia="Times New Roman" w:hAnsi="Palatino Linotype" w:cs="Times New Roman"/>
          <w:i/>
          <w:sz w:val="22"/>
          <w:szCs w:val="22"/>
          <w:lang w:val="es-ES"/>
        </w:rPr>
        <w:t xml:space="preserve"> </w:t>
      </w:r>
      <w:r w:rsidRPr="006929A8">
        <w:rPr>
          <w:rFonts w:ascii="Palatino Linotype" w:eastAsia="Times New Roman" w:hAnsi="Palatino Linotype" w:cs="Arial"/>
          <w:i/>
          <w:color w:val="222222"/>
          <w:sz w:val="22"/>
          <w:szCs w:val="22"/>
          <w:lang w:val="es-ES" w:eastAsia="es-MX"/>
        </w:rPr>
        <w:t>de</w:t>
      </w:r>
      <w:r w:rsidRPr="006929A8">
        <w:rPr>
          <w:rFonts w:ascii="Palatino Linotype" w:eastAsia="Times New Roman" w:hAnsi="Palatino Linotype" w:cs="Times New Roman"/>
          <w:i/>
          <w:sz w:val="22"/>
          <w:szCs w:val="22"/>
          <w:lang w:val="es-ES"/>
        </w:rPr>
        <w:t xml:space="preserve"> revisión contendrá:</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I. </w:t>
      </w:r>
      <w:r w:rsidRPr="006929A8">
        <w:rPr>
          <w:rFonts w:ascii="Palatino Linotype" w:eastAsia="Times New Roman" w:hAnsi="Palatino Linotype" w:cs="Times New Roman"/>
          <w:i/>
          <w:sz w:val="22"/>
          <w:szCs w:val="22"/>
          <w:lang w:val="es-ES"/>
        </w:rPr>
        <w:t xml:space="preserve">El sujeto obligado ante </w:t>
      </w:r>
      <w:r w:rsidRPr="006929A8">
        <w:rPr>
          <w:rFonts w:ascii="Palatino Linotype" w:eastAsia="Times New Roman" w:hAnsi="Palatino Linotype" w:cs="Arial"/>
          <w:i/>
          <w:sz w:val="22"/>
          <w:szCs w:val="22"/>
          <w:lang w:val="es-ES"/>
        </w:rPr>
        <w:t>la</w:t>
      </w:r>
      <w:r w:rsidRPr="006929A8">
        <w:rPr>
          <w:rFonts w:ascii="Palatino Linotype" w:eastAsia="Times New Roman" w:hAnsi="Palatino Linotype" w:cs="Times New Roman"/>
          <w:i/>
          <w:sz w:val="22"/>
          <w:szCs w:val="22"/>
          <w:lang w:val="es-ES"/>
        </w:rPr>
        <w:t xml:space="preserve"> cual </w:t>
      </w:r>
      <w:r w:rsidRPr="006929A8">
        <w:rPr>
          <w:rFonts w:ascii="Palatino Linotype" w:eastAsia="Times New Roman" w:hAnsi="Palatino Linotype" w:cs="Arial"/>
          <w:i/>
          <w:color w:val="222222"/>
          <w:sz w:val="22"/>
          <w:szCs w:val="22"/>
          <w:lang w:val="es-ES" w:eastAsia="es-MX"/>
        </w:rPr>
        <w:t>se</w:t>
      </w:r>
      <w:r w:rsidRPr="006929A8">
        <w:rPr>
          <w:rFonts w:ascii="Palatino Linotype" w:eastAsia="Times New Roman" w:hAnsi="Palatino Linotype" w:cs="Times New Roman"/>
          <w:i/>
          <w:sz w:val="22"/>
          <w:szCs w:val="22"/>
          <w:lang w:val="es-ES"/>
        </w:rPr>
        <w:t xml:space="preserve"> presentó la solicitud;</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II. </w:t>
      </w:r>
      <w:r w:rsidRPr="006929A8">
        <w:rPr>
          <w:rFonts w:ascii="Palatino Linotype" w:eastAsia="Times New Roman" w:hAnsi="Palatino Linotype" w:cs="Times New Roman"/>
          <w:b/>
          <w:i/>
          <w:sz w:val="22"/>
          <w:szCs w:val="22"/>
          <w:u w:val="single"/>
          <w:lang w:val="es-ES"/>
        </w:rPr>
        <w:t xml:space="preserve">El nombre del solicitante </w:t>
      </w:r>
      <w:r w:rsidRPr="006929A8">
        <w:rPr>
          <w:rFonts w:ascii="Palatino Linotype" w:eastAsia="Times New Roman" w:hAnsi="Palatino Linotype" w:cs="Arial"/>
          <w:b/>
          <w:i/>
          <w:color w:val="222222"/>
          <w:sz w:val="22"/>
          <w:szCs w:val="22"/>
          <w:u w:val="single"/>
          <w:lang w:val="es-ES" w:eastAsia="es-MX"/>
        </w:rPr>
        <w:t>que</w:t>
      </w:r>
      <w:r w:rsidRPr="006929A8">
        <w:rPr>
          <w:rFonts w:ascii="Palatino Linotype" w:eastAsia="Times New Roman" w:hAnsi="Palatino Linotype" w:cs="Times New Roman"/>
          <w:b/>
          <w:i/>
          <w:sz w:val="22"/>
          <w:szCs w:val="22"/>
          <w:u w:val="single"/>
          <w:lang w:val="es-ES"/>
        </w:rPr>
        <w:t xml:space="preserve"> recurre </w:t>
      </w:r>
      <w:r w:rsidRPr="006929A8">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III. </w:t>
      </w:r>
      <w:r w:rsidRPr="006929A8">
        <w:rPr>
          <w:rFonts w:ascii="Palatino Linotype" w:eastAsia="Times New Roman" w:hAnsi="Palatino Linotype" w:cs="Times New Roman"/>
          <w:i/>
          <w:sz w:val="22"/>
          <w:szCs w:val="22"/>
          <w:lang w:val="es-ES"/>
        </w:rPr>
        <w:t xml:space="preserve">El número de folio de </w:t>
      </w:r>
      <w:r w:rsidRPr="006929A8">
        <w:rPr>
          <w:rFonts w:ascii="Palatino Linotype" w:eastAsia="Times New Roman" w:hAnsi="Palatino Linotype" w:cs="Arial"/>
          <w:i/>
          <w:color w:val="222222"/>
          <w:sz w:val="22"/>
          <w:szCs w:val="22"/>
          <w:lang w:val="es-ES" w:eastAsia="es-MX"/>
        </w:rPr>
        <w:t>respuesta</w:t>
      </w:r>
      <w:r w:rsidRPr="006929A8">
        <w:rPr>
          <w:rFonts w:ascii="Palatino Linotype" w:eastAsia="Times New Roman" w:hAnsi="Palatino Linotype" w:cs="Times New Roman"/>
          <w:i/>
          <w:sz w:val="22"/>
          <w:szCs w:val="22"/>
          <w:lang w:val="es-ES"/>
        </w:rPr>
        <w:t xml:space="preserve"> de la solicitud de acceso;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IV. </w:t>
      </w:r>
      <w:r w:rsidRPr="006929A8">
        <w:rPr>
          <w:rFonts w:ascii="Palatino Linotype" w:eastAsia="Times New Roman" w:hAnsi="Palatino Linotype" w:cs="Times New Roman"/>
          <w:i/>
          <w:sz w:val="22"/>
          <w:szCs w:val="22"/>
          <w:lang w:val="es-ES"/>
        </w:rPr>
        <w:t xml:space="preserve">La fecha en que fue </w:t>
      </w:r>
      <w:r w:rsidRPr="006929A8">
        <w:rPr>
          <w:rFonts w:ascii="Palatino Linotype" w:eastAsia="Times New Roman" w:hAnsi="Palatino Linotype" w:cs="Arial"/>
          <w:i/>
          <w:color w:val="222222"/>
          <w:sz w:val="22"/>
          <w:szCs w:val="22"/>
          <w:lang w:val="es-ES" w:eastAsia="es-MX"/>
        </w:rPr>
        <w:t>notificada</w:t>
      </w:r>
      <w:r w:rsidRPr="006929A8">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V. </w:t>
      </w:r>
      <w:r w:rsidRPr="006929A8">
        <w:rPr>
          <w:rFonts w:ascii="Palatino Linotype" w:eastAsia="Times New Roman" w:hAnsi="Palatino Linotype" w:cs="Times New Roman"/>
          <w:i/>
          <w:sz w:val="22"/>
          <w:szCs w:val="22"/>
          <w:lang w:val="es-ES"/>
        </w:rPr>
        <w:t xml:space="preserve">El acto que se </w:t>
      </w:r>
      <w:r w:rsidRPr="006929A8">
        <w:rPr>
          <w:rFonts w:ascii="Palatino Linotype" w:eastAsia="Times New Roman" w:hAnsi="Palatino Linotype" w:cs="Arial"/>
          <w:i/>
          <w:color w:val="222222"/>
          <w:sz w:val="22"/>
          <w:szCs w:val="22"/>
          <w:lang w:val="es-ES" w:eastAsia="es-MX"/>
        </w:rPr>
        <w:t>recurre</w:t>
      </w:r>
      <w:r w:rsidRPr="006929A8">
        <w:rPr>
          <w:rFonts w:ascii="Palatino Linotype" w:eastAsia="Times New Roman" w:hAnsi="Palatino Linotype" w:cs="Times New Roman"/>
          <w:i/>
          <w:sz w:val="22"/>
          <w:szCs w:val="22"/>
          <w:lang w:val="es-ES"/>
        </w:rPr>
        <w:t>;</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VI. </w:t>
      </w:r>
      <w:r w:rsidRPr="006929A8">
        <w:rPr>
          <w:rFonts w:ascii="Palatino Linotype" w:eastAsia="Times New Roman" w:hAnsi="Palatino Linotype" w:cs="Times New Roman"/>
          <w:i/>
          <w:sz w:val="22"/>
          <w:szCs w:val="22"/>
          <w:lang w:val="es-ES"/>
        </w:rPr>
        <w:t xml:space="preserve">Las razones o </w:t>
      </w:r>
      <w:r w:rsidRPr="006929A8">
        <w:rPr>
          <w:rFonts w:ascii="Palatino Linotype" w:eastAsia="Times New Roman" w:hAnsi="Palatino Linotype" w:cs="Arial"/>
          <w:i/>
          <w:color w:val="222222"/>
          <w:sz w:val="22"/>
          <w:szCs w:val="22"/>
          <w:lang w:val="es-ES" w:eastAsia="es-MX"/>
        </w:rPr>
        <w:t>motivos</w:t>
      </w:r>
      <w:r w:rsidRPr="006929A8">
        <w:rPr>
          <w:rFonts w:ascii="Palatino Linotype" w:eastAsia="Times New Roman" w:hAnsi="Palatino Linotype" w:cs="Times New Roman"/>
          <w:i/>
          <w:sz w:val="22"/>
          <w:szCs w:val="22"/>
          <w:lang w:val="es-ES"/>
        </w:rPr>
        <w:t xml:space="preserve"> de inconformidad;</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lang w:val="es-ES"/>
        </w:rPr>
        <w:t xml:space="preserve">VII. </w:t>
      </w:r>
      <w:r w:rsidRPr="006929A8">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6929A8">
        <w:rPr>
          <w:rFonts w:ascii="Palatino Linotype" w:eastAsia="Times New Roman" w:hAnsi="Palatino Linotype" w:cs="Times New Roman"/>
          <w:b/>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 xml:space="preserve">VIII. </w:t>
      </w:r>
      <w:r w:rsidRPr="006929A8">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6929A8">
        <w:rPr>
          <w:rFonts w:ascii="Palatino Linotype" w:eastAsia="Times New Roman" w:hAnsi="Palatino Linotype" w:cs="Times New Roman"/>
          <w:b/>
          <w:i/>
          <w:sz w:val="22"/>
          <w:szCs w:val="22"/>
          <w:u w:val="single"/>
          <w:lang w:val="es-ES"/>
        </w:rPr>
        <w:t xml:space="preserve">En caso de </w:t>
      </w:r>
      <w:r w:rsidRPr="006929A8">
        <w:rPr>
          <w:rFonts w:ascii="Palatino Linotype" w:eastAsia="Times New Roman" w:hAnsi="Palatino Linotype" w:cs="Arial"/>
          <w:b/>
          <w:i/>
          <w:color w:val="222222"/>
          <w:sz w:val="22"/>
          <w:szCs w:val="22"/>
          <w:u w:val="single"/>
          <w:lang w:val="es-ES" w:eastAsia="es-MX"/>
        </w:rPr>
        <w:t>que</w:t>
      </w:r>
      <w:r w:rsidRPr="006929A8">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6929A8">
        <w:rPr>
          <w:rFonts w:ascii="Palatino Linotype" w:eastAsia="Times New Roman" w:hAnsi="Palatino Linotype" w:cs="Times New Roman"/>
          <w:i/>
          <w:sz w:val="22"/>
          <w:szCs w:val="22"/>
          <w:lang w:val="es-ES"/>
        </w:rPr>
        <w:t>, IV, VII y VIII.</w:t>
      </w:r>
      <w:r w:rsidRPr="006929A8">
        <w:rPr>
          <w:rFonts w:ascii="Palatino Linotype" w:eastAsia="Times New Roman" w:hAnsi="Palatino Linotype" w:cs="Times New Roman"/>
          <w:b/>
          <w:i/>
          <w:sz w:val="22"/>
          <w:szCs w:val="22"/>
          <w:lang w:val="es-ES"/>
        </w:rPr>
        <w:t>”</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(Énfasis añadido)</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b/>
          <w:sz w:val="24"/>
          <w:szCs w:val="24"/>
          <w:lang w:val="es-ES"/>
        </w:rPr>
      </w:pPr>
      <w:r w:rsidRPr="006929A8">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6929A8">
        <w:rPr>
          <w:rFonts w:ascii="Palatino Linotype" w:eastAsia="Times New Roman" w:hAnsi="Palatino Linotype" w:cs="Arial"/>
          <w:sz w:val="24"/>
          <w:szCs w:val="24"/>
          <w:lang w:val="es-ES"/>
        </w:rPr>
        <w:t>deberán</w:t>
      </w:r>
      <w:r w:rsidRPr="006929A8">
        <w:rPr>
          <w:rFonts w:ascii="Palatino Linotype" w:eastAsia="Times New Roman" w:hAnsi="Palatino Linotype" w:cs="Times New Roman"/>
          <w:sz w:val="24"/>
          <w:szCs w:val="24"/>
          <w:lang w:val="es-ES"/>
        </w:rPr>
        <w:t xml:space="preserve"> </w:t>
      </w:r>
      <w:r w:rsidRPr="006929A8">
        <w:rPr>
          <w:rFonts w:ascii="Palatino Linotype" w:eastAsia="Times New Roman" w:hAnsi="Palatino Linotype" w:cs="Arial"/>
          <w:sz w:val="24"/>
          <w:szCs w:val="24"/>
          <w:lang w:val="es-ES"/>
        </w:rPr>
        <w:t>contener</w:t>
      </w:r>
      <w:r w:rsidRPr="006929A8">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6929A8">
        <w:rPr>
          <w:rFonts w:ascii="Palatino Linotype" w:eastAsia="Times New Roman" w:hAnsi="Palatino Linotype" w:cs="Times New Roman"/>
          <w:b/>
          <w:sz w:val="24"/>
          <w:szCs w:val="24"/>
          <w:lang w:val="es-ES"/>
        </w:rPr>
        <w:t>SAIMEX</w:t>
      </w:r>
      <w:r w:rsidRPr="006929A8">
        <w:rPr>
          <w:rFonts w:ascii="Palatino Linotype" w:eastAsia="Times New Roman" w:hAnsi="Palatino Linotype" w:cs="Times New Roman"/>
          <w:sz w:val="24"/>
          <w:szCs w:val="24"/>
          <w:lang w:val="es-ES"/>
        </w:rPr>
        <w:t xml:space="preserve"> se desprende que la parte solicitante y ahora </w:t>
      </w:r>
      <w:r w:rsidRPr="006929A8">
        <w:rPr>
          <w:rFonts w:ascii="Palatino Linotype" w:eastAsia="Times New Roman" w:hAnsi="Palatino Linotype" w:cs="Times New Roman"/>
          <w:b/>
          <w:sz w:val="24"/>
          <w:szCs w:val="24"/>
          <w:lang w:val="es-ES"/>
        </w:rPr>
        <w:t>RECURRENTE</w:t>
      </w:r>
      <w:r w:rsidRPr="006929A8">
        <w:rPr>
          <w:rFonts w:ascii="Palatino Linotype" w:eastAsia="Times New Roman" w:hAnsi="Palatino Linotype" w:cs="Times New Roman"/>
          <w:sz w:val="24"/>
          <w:szCs w:val="24"/>
          <w:lang w:val="es-ES"/>
        </w:rPr>
        <w:t xml:space="preserve">, en ejercicio de su derecho de acceso a la información pública, no </w:t>
      </w:r>
      <w:r w:rsidRPr="006929A8">
        <w:rPr>
          <w:rFonts w:ascii="Palatino Linotype" w:eastAsia="Times New Roman" w:hAnsi="Palatino Linotype" w:cs="Times New Roman"/>
          <w:sz w:val="24"/>
          <w:szCs w:val="24"/>
          <w:lang w:val="es-ES"/>
        </w:rPr>
        <w:lastRenderedPageBreak/>
        <w:t xml:space="preserve">proporcionó su nombre para que </w:t>
      </w:r>
      <w:r w:rsidRPr="006929A8">
        <w:rPr>
          <w:rFonts w:ascii="Palatino Linotype" w:eastAsia="Times New Roman" w:hAnsi="Palatino Linotype" w:cs="Arial"/>
          <w:sz w:val="24"/>
          <w:szCs w:val="24"/>
          <w:lang w:val="es-ES"/>
        </w:rPr>
        <w:t>sea</w:t>
      </w:r>
      <w:r w:rsidRPr="006929A8">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6929A8">
        <w:rPr>
          <w:rFonts w:ascii="Palatino Linotype" w:eastAsia="Times New Roman" w:hAnsi="Palatino Linotype" w:cs="Arial"/>
          <w:sz w:val="24"/>
          <w:szCs w:val="24"/>
          <w:lang w:val="es-ES"/>
        </w:rPr>
        <w:t>no</w:t>
      </w:r>
      <w:r w:rsidRPr="006929A8">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6929A8">
        <w:rPr>
          <w:rFonts w:ascii="Palatino Linotype" w:eastAsia="Times New Roman" w:hAnsi="Palatino Linotype" w:cs="Times New Roman"/>
          <w:sz w:val="24"/>
          <w:szCs w:val="24"/>
          <w:lang w:val="es-ES"/>
        </w:rPr>
        <w:t xml:space="preserve">Empero lo anterior, debe destacarse que el artículo 15 de </w:t>
      </w:r>
      <w:r w:rsidRPr="006929A8">
        <w:rPr>
          <w:rFonts w:ascii="Palatino Linotype" w:eastAsia="Times New Roman" w:hAnsi="Palatino Linotype" w:cs="Arial"/>
          <w:sz w:val="24"/>
          <w:szCs w:val="24"/>
          <w:lang w:val="es-ES" w:eastAsia="es-MX"/>
        </w:rPr>
        <w:t xml:space="preserve">Ley de Transparencia y Acceso a la </w:t>
      </w:r>
      <w:r w:rsidRPr="006929A8">
        <w:rPr>
          <w:rFonts w:ascii="Palatino Linotype" w:eastAsia="Times New Roman" w:hAnsi="Palatino Linotype" w:cs="Arial"/>
          <w:sz w:val="24"/>
          <w:szCs w:val="24"/>
          <w:lang w:val="es-ES"/>
        </w:rPr>
        <w:t>Información</w:t>
      </w:r>
      <w:r w:rsidRPr="006929A8">
        <w:rPr>
          <w:rFonts w:ascii="Palatino Linotype" w:eastAsia="Times New Roman" w:hAnsi="Palatino Linotype" w:cs="Arial"/>
          <w:sz w:val="24"/>
          <w:szCs w:val="24"/>
          <w:lang w:val="es-ES" w:eastAsia="es-MX"/>
        </w:rPr>
        <w:t xml:space="preserve"> Pública del Estado de México y Municipios </w:t>
      </w:r>
      <w:r w:rsidRPr="006929A8">
        <w:rPr>
          <w:rFonts w:ascii="Palatino Linotype" w:eastAsia="Times New Roman" w:hAnsi="Palatino Linotype" w:cs="Arial"/>
          <w:iCs/>
          <w:sz w:val="24"/>
          <w:szCs w:val="24"/>
          <w:lang w:val="es-ES"/>
        </w:rPr>
        <w:t xml:space="preserve">prevé que, </w:t>
      </w:r>
      <w:r w:rsidRPr="006929A8">
        <w:rPr>
          <w:rFonts w:ascii="Palatino Linotype" w:eastAsia="Times New Roman" w:hAnsi="Palatino Linotype" w:cs="Times New Roman"/>
          <w:sz w:val="24"/>
          <w:szCs w:val="24"/>
          <w:lang w:val="es-ES"/>
        </w:rPr>
        <w:t xml:space="preserve">toda persona tendrá acceso a la información </w:t>
      </w:r>
      <w:r w:rsidRPr="006929A8">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6929A8">
        <w:rPr>
          <w:rFonts w:ascii="Palatino Linotype" w:eastAsia="Times New Roman" w:hAnsi="Palatino Linotype" w:cs="Times New Roman"/>
          <w:sz w:val="24"/>
          <w:szCs w:val="24"/>
          <w:lang w:val="es-ES"/>
        </w:rPr>
        <w:t>ejercicio</w:t>
      </w:r>
      <w:r w:rsidRPr="006929A8">
        <w:rPr>
          <w:rFonts w:ascii="Palatino Linotype" w:eastAsia="Times New Roman" w:hAnsi="Palatino Linotype" w:cs="Arial"/>
          <w:color w:val="000000"/>
          <w:sz w:val="24"/>
          <w:szCs w:val="24"/>
          <w:lang w:val="es-ES"/>
        </w:rPr>
        <w:t xml:space="preserve"> del derecho de acceso a la información pública, </w:t>
      </w:r>
      <w:r w:rsidRPr="006929A8">
        <w:rPr>
          <w:rFonts w:ascii="Palatino Linotype" w:eastAsia="Times New Roman" w:hAnsi="Palatino Linotype" w:cs="Arial"/>
          <w:b/>
          <w:color w:val="000000"/>
          <w:sz w:val="24"/>
          <w:szCs w:val="24"/>
          <w:u w:val="single"/>
          <w:lang w:val="es-ES"/>
        </w:rPr>
        <w:t xml:space="preserve">el nombre no es un requisito </w:t>
      </w:r>
      <w:r w:rsidRPr="006929A8">
        <w:rPr>
          <w:rFonts w:ascii="Palatino Linotype" w:eastAsia="Times New Roman" w:hAnsi="Palatino Linotype" w:cs="Arial"/>
          <w:b/>
          <w:i/>
          <w:color w:val="000000"/>
          <w:sz w:val="24"/>
          <w:szCs w:val="24"/>
          <w:u w:val="single"/>
          <w:lang w:val="es-ES"/>
        </w:rPr>
        <w:t>sine qua non</w:t>
      </w:r>
      <w:r w:rsidRPr="006929A8">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A45F67">
        <w:rPr>
          <w:rFonts w:ascii="Palatino Linotype" w:eastAsia="Times New Roman" w:hAnsi="Palatino Linotype" w:cs="Times New Roman"/>
          <w:sz w:val="24"/>
          <w:szCs w:val="24"/>
          <w:lang w:val="es-ES"/>
        </w:rPr>
        <w:t xml:space="preserve"> segundo</w:t>
      </w:r>
      <w:r w:rsidRPr="006929A8">
        <w:rPr>
          <w:rFonts w:ascii="Palatino Linotype" w:eastAsia="Times New Roman" w:hAnsi="Palatino Linotype" w:cs="Times New Roman"/>
          <w:sz w:val="24"/>
          <w:szCs w:val="24"/>
          <w:lang w:val="es-ES"/>
        </w:rPr>
        <w:t xml:space="preserve">, vigésimo </w:t>
      </w:r>
      <w:r w:rsidR="00A45F67">
        <w:rPr>
          <w:rFonts w:ascii="Palatino Linotype" w:eastAsia="Times New Roman" w:hAnsi="Palatino Linotype" w:cs="Times New Roman"/>
          <w:sz w:val="24"/>
          <w:szCs w:val="24"/>
          <w:lang w:val="es-ES"/>
        </w:rPr>
        <w:t xml:space="preserve">tercero </w:t>
      </w:r>
      <w:r w:rsidRPr="006929A8">
        <w:rPr>
          <w:rFonts w:ascii="Palatino Linotype" w:eastAsia="Times New Roman" w:hAnsi="Palatino Linotype" w:cs="Times New Roman"/>
          <w:sz w:val="24"/>
          <w:szCs w:val="24"/>
          <w:lang w:val="es-ES"/>
        </w:rPr>
        <w:t>y vigésimo</w:t>
      </w:r>
      <w:r w:rsidR="00A45F67">
        <w:rPr>
          <w:rFonts w:ascii="Palatino Linotype" w:eastAsia="Times New Roman" w:hAnsi="Palatino Linotype" w:cs="Times New Roman"/>
          <w:sz w:val="24"/>
          <w:szCs w:val="24"/>
          <w:lang w:val="es-ES"/>
        </w:rPr>
        <w:t xml:space="preserve"> cuarto</w:t>
      </w:r>
      <w:r w:rsidRPr="006929A8">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3A36" w:rsidRPr="006929A8" w:rsidRDefault="00603A36" w:rsidP="00F43DC3">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r w:rsidRPr="006929A8">
        <w:rPr>
          <w:rFonts w:ascii="Palatino Linotype" w:eastAsia="Times New Roman" w:hAnsi="Palatino Linotype" w:cs="Arial"/>
          <w:b/>
          <w:i/>
          <w:sz w:val="22"/>
          <w:szCs w:val="22"/>
          <w:lang w:val="es-ES"/>
        </w:rPr>
        <w:t>Constitución Política de los Estados Unidos Mexicanos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b/>
          <w:i/>
          <w:sz w:val="22"/>
          <w:szCs w:val="22"/>
          <w:lang w:val="es-ES"/>
        </w:rPr>
        <w:lastRenderedPageBreak/>
        <w:t>“Artículo 6o.</w:t>
      </w:r>
      <w:r w:rsidRPr="006929A8">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929A8">
        <w:rPr>
          <w:rFonts w:ascii="Palatino Linotype" w:eastAsia="Times New Roman" w:hAnsi="Palatino Linotype" w:cs="Arial"/>
          <w:b/>
          <w:i/>
          <w:sz w:val="22"/>
          <w:szCs w:val="22"/>
          <w:lang w:val="es-ES"/>
        </w:rPr>
        <w:t>El derecho a la información será garantizado por el Estado.</w:t>
      </w:r>
      <w:r w:rsidRPr="006929A8">
        <w:rPr>
          <w:rFonts w:ascii="Palatino Linotype" w:eastAsia="Times New Roman" w:hAnsi="Palatino Linotype" w:cs="Arial"/>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Para efectos de lo dispuesto en el presente artículo se observará lo siguiente:</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6929A8">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6929A8">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6929A8">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6929A8">
        <w:rPr>
          <w:rFonts w:ascii="Palatino Linotype" w:eastAsia="Times New Roman" w:hAnsi="Palatino Linotype" w:cs="Arial"/>
          <w:i/>
          <w:sz w:val="22"/>
          <w:szCs w:val="22"/>
          <w:u w:val="single"/>
          <w:lang w:val="es-ES"/>
        </w:rPr>
        <w:lastRenderedPageBreak/>
        <w:t>VI.   Las leyes determinarán la manera en que los sujetos obligados deberán hacer pública la información relativa a los recursos públicos que entreguen a personas físicas o morales.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i/>
          <w:sz w:val="22"/>
          <w:szCs w:val="22"/>
          <w:lang w:val="es-ES"/>
        </w:rPr>
        <w:t>…</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MX" w:eastAsia="es-MX"/>
        </w:rPr>
      </w:pPr>
      <w:r w:rsidRPr="006929A8">
        <w:rPr>
          <w:rFonts w:ascii="Palatino Linotype" w:eastAsia="Times New Roman" w:hAnsi="Palatino Linotype" w:cs="Arial"/>
          <w:i/>
          <w:sz w:val="22"/>
          <w:szCs w:val="22"/>
          <w:u w:val="single"/>
          <w:lang w:val="es-ES"/>
        </w:rPr>
        <w:t>La ley establecerá aquella información que se considere reservada o confidencial.</w:t>
      </w:r>
      <w:r w:rsidRPr="006929A8">
        <w:rPr>
          <w:rFonts w:ascii="Palatino Linotype" w:eastAsia="Times New Roman" w:hAnsi="Palatino Linotype" w:cs="Arial"/>
          <w:b/>
          <w:i/>
          <w:sz w:val="22"/>
          <w:szCs w:val="22"/>
          <w:lang w:val="es-ES"/>
        </w:rPr>
        <w:t>”</w:t>
      </w:r>
      <w:r w:rsidRPr="006929A8">
        <w:rPr>
          <w:rFonts w:ascii="Palatino Linotype" w:eastAsia="Times New Roman" w:hAnsi="Palatino Linotype" w:cs="Arial"/>
          <w:i/>
          <w:color w:val="000000"/>
          <w:sz w:val="22"/>
          <w:szCs w:val="22"/>
          <w:lang w:val="es-MX" w:eastAsia="es-MX"/>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MX" w:eastAsia="es-MX"/>
        </w:rPr>
      </w:pPr>
    </w:p>
    <w:p w:rsidR="00603A36" w:rsidRPr="006929A8" w:rsidRDefault="00603A36" w:rsidP="00F43DC3">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r w:rsidRPr="006929A8">
        <w:rPr>
          <w:rFonts w:ascii="Palatino Linotype" w:eastAsia="Times New Roman" w:hAnsi="Palatino Linotype" w:cs="Arial"/>
          <w:b/>
          <w:i/>
          <w:sz w:val="22"/>
          <w:szCs w:val="22"/>
          <w:lang w:val="es-ES"/>
        </w:rPr>
        <w:t>Constitución Política del Estado Libre y Soberano de México</w:t>
      </w:r>
    </w:p>
    <w:p w:rsidR="00603A36" w:rsidRPr="006929A8" w:rsidRDefault="00603A36" w:rsidP="00F43DC3">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b/>
          <w:i/>
          <w:sz w:val="22"/>
          <w:szCs w:val="22"/>
          <w:lang w:val="es-ES"/>
        </w:rPr>
      </w:pPr>
      <w:r w:rsidRPr="006929A8">
        <w:rPr>
          <w:rFonts w:ascii="Palatino Linotype" w:eastAsia="Times New Roman" w:hAnsi="Palatino Linotype" w:cs="Arial"/>
          <w:b/>
          <w:i/>
          <w:sz w:val="22"/>
          <w:szCs w:val="22"/>
          <w:lang w:val="es-ES"/>
        </w:rPr>
        <w:t xml:space="preserve">“Artículo 5.  …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i/>
          <w:sz w:val="22"/>
          <w:szCs w:val="22"/>
          <w:lang w:val="es-ES"/>
        </w:rPr>
        <w:t xml:space="preserve">Este derecho se regirá por los principios y bases siguientes: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929A8">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929A8">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II.</w:t>
      </w:r>
      <w:r w:rsidRPr="006929A8">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6929A8">
        <w:rPr>
          <w:rFonts w:ascii="Palatino Linotype" w:eastAsia="Times New Roman" w:hAnsi="Palatino Linotype" w:cs="Times New Roman"/>
          <w:i/>
          <w:sz w:val="22"/>
          <w:szCs w:val="22"/>
          <w:lang w:val="es-ES"/>
        </w:rPr>
        <w:t xml:space="preserve">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IV.</w:t>
      </w:r>
      <w:r w:rsidRPr="006929A8">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6929A8">
        <w:rPr>
          <w:rFonts w:ascii="Palatino Linotype" w:eastAsia="Times New Roman" w:hAnsi="Palatino Linotype" w:cs="Times New Roman"/>
          <w:b/>
          <w:i/>
          <w:sz w:val="22"/>
          <w:szCs w:val="22"/>
          <w:lang w:val="es-ES"/>
        </w:rPr>
        <w:t>V.</w:t>
      </w:r>
      <w:r w:rsidRPr="006929A8">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6929A8">
        <w:rPr>
          <w:rFonts w:ascii="Palatino Linotype" w:eastAsia="Times New Roman" w:hAnsi="Palatino Linotype" w:cs="Times New Roman"/>
          <w:b/>
          <w:i/>
          <w:sz w:val="22"/>
          <w:szCs w:val="22"/>
          <w:lang w:val="es-ES"/>
        </w:rPr>
        <w:t>”</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r w:rsidRPr="006929A8">
        <w:rPr>
          <w:rFonts w:ascii="Palatino Linotype" w:eastAsia="Times New Roman" w:hAnsi="Palatino Linotype" w:cs="Times New Roman"/>
          <w:sz w:val="22"/>
          <w:szCs w:val="22"/>
          <w:lang w:val="es-ES"/>
        </w:rPr>
        <w:t>(Énfasis añadido)</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603A36" w:rsidRPr="006929A8" w:rsidRDefault="00603A36" w:rsidP="00F43DC3">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b/>
          <w:i/>
          <w:sz w:val="22"/>
          <w:szCs w:val="22"/>
          <w:lang w:val="es-ES"/>
        </w:rPr>
        <w:t>“Artículo 1o</w:t>
      </w:r>
      <w:r w:rsidRPr="006929A8">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b/>
          <w:i/>
          <w:sz w:val="22"/>
          <w:szCs w:val="22"/>
          <w:lang w:val="es-ES"/>
        </w:rPr>
      </w:pPr>
      <w:r w:rsidRPr="006929A8">
        <w:rPr>
          <w:rFonts w:ascii="Palatino Linotype" w:eastAsia="Times New Roman" w:hAnsi="Palatino Linotype" w:cs="Arial"/>
          <w:b/>
          <w:i/>
          <w:sz w:val="22"/>
          <w:szCs w:val="22"/>
          <w:u w:val="single"/>
          <w:lang w:val="es-ES"/>
        </w:rPr>
        <w:t>Las normas relativas a los derechos humanos se interpretarán</w:t>
      </w:r>
      <w:r w:rsidRPr="006929A8">
        <w:rPr>
          <w:rFonts w:ascii="Palatino Linotype" w:eastAsia="Times New Roman" w:hAnsi="Palatino Linotype" w:cs="Arial"/>
          <w:i/>
          <w:sz w:val="22"/>
          <w:szCs w:val="22"/>
          <w:lang w:val="es-ES"/>
        </w:rPr>
        <w:t xml:space="preserve"> de conformidad con esta Constitución y con los tratados internacionales de la </w:t>
      </w:r>
      <w:r w:rsidRPr="006929A8">
        <w:rPr>
          <w:rFonts w:ascii="Palatino Linotype" w:eastAsia="Times New Roman" w:hAnsi="Palatino Linotype" w:cs="Arial"/>
          <w:b/>
          <w:i/>
          <w:sz w:val="22"/>
          <w:szCs w:val="22"/>
          <w:lang w:val="es-ES"/>
        </w:rPr>
        <w:t xml:space="preserve">materia </w:t>
      </w:r>
      <w:r w:rsidRPr="006929A8">
        <w:rPr>
          <w:rFonts w:ascii="Palatino Linotype" w:eastAsia="Times New Roman" w:hAnsi="Palatino Linotype" w:cs="Arial"/>
          <w:b/>
          <w:i/>
          <w:sz w:val="22"/>
          <w:szCs w:val="22"/>
          <w:u w:val="single"/>
          <w:lang w:val="es-ES"/>
        </w:rPr>
        <w:t>favoreciendo en todo tiempo a las personas la protección más amplia</w:t>
      </w:r>
      <w:r w:rsidRPr="006929A8">
        <w:rPr>
          <w:rFonts w:ascii="Palatino Linotype" w:eastAsia="Times New Roman" w:hAnsi="Palatino Linotype" w:cs="Arial"/>
          <w:b/>
          <w:i/>
          <w:sz w:val="22"/>
          <w:szCs w:val="22"/>
          <w:lang w:val="es-ES"/>
        </w:rPr>
        <w:t>.</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929A8">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6929A8">
        <w:rPr>
          <w:rFonts w:ascii="Palatino Linotype" w:eastAsia="Times New Roman" w:hAnsi="Palatino Linotype" w:cs="Arial"/>
          <w:b/>
          <w:i/>
          <w:sz w:val="22"/>
          <w:szCs w:val="22"/>
          <w:lang w:val="es-ES"/>
        </w:rPr>
        <w:t>”</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r w:rsidRPr="006929A8">
        <w:rPr>
          <w:rFonts w:ascii="Palatino Linotype" w:eastAsia="Times New Roman" w:hAnsi="Palatino Linotype" w:cs="Times New Roman"/>
          <w:sz w:val="22"/>
          <w:szCs w:val="22"/>
          <w:lang w:val="es-ES"/>
        </w:rPr>
        <w:lastRenderedPageBreak/>
        <w:t>(Énfasis añadido)</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6929A8">
        <w:rPr>
          <w:rFonts w:ascii="Palatino Linotype" w:eastAsia="Times New Roman" w:hAnsi="Palatino Linotype" w:cs="Arial"/>
          <w:sz w:val="24"/>
          <w:szCs w:val="24"/>
          <w:lang w:val="es-ES"/>
        </w:rPr>
        <w:t>alguno</w:t>
      </w:r>
      <w:r w:rsidRPr="006929A8">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6929A8">
        <w:rPr>
          <w:rFonts w:ascii="Palatino Linotype" w:eastAsia="Times New Roman" w:hAnsi="Palatino Linotype" w:cs="Arial"/>
          <w:sz w:val="24"/>
          <w:szCs w:val="24"/>
          <w:lang w:val="es-ES"/>
        </w:rPr>
        <w:t>derecho</w:t>
      </w:r>
      <w:r w:rsidRPr="006929A8">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3A36" w:rsidRPr="006929A8" w:rsidRDefault="00603A36" w:rsidP="00F43DC3">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6929A8">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6929A8">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3A36" w:rsidRPr="006929A8" w:rsidRDefault="00603A36" w:rsidP="00F43DC3">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lastRenderedPageBreak/>
        <w:t xml:space="preserve">En ese orden de ideas, se estima que el requerimiento relativo al nombre como presupuesto de </w:t>
      </w:r>
      <w:proofErr w:type="spellStart"/>
      <w:r w:rsidRPr="006929A8">
        <w:rPr>
          <w:rFonts w:ascii="Palatino Linotype" w:eastAsia="Times New Roman" w:hAnsi="Palatino Linotype" w:cs="Times New Roman"/>
          <w:sz w:val="24"/>
          <w:szCs w:val="24"/>
          <w:lang w:val="es-ES"/>
        </w:rPr>
        <w:t>procedibilidad</w:t>
      </w:r>
      <w:proofErr w:type="spellEnd"/>
      <w:r w:rsidRPr="006929A8">
        <w:rPr>
          <w:rFonts w:ascii="Palatino Linotype" w:eastAsia="Times New Roman" w:hAnsi="Palatino Linotype" w:cs="Times New Roman"/>
          <w:sz w:val="24"/>
          <w:szCs w:val="24"/>
          <w:lang w:val="es-ES"/>
        </w:rPr>
        <w:t xml:space="preserve">, </w:t>
      </w:r>
      <w:r w:rsidRPr="006929A8">
        <w:rPr>
          <w:rFonts w:ascii="Palatino Linotype" w:eastAsia="Times New Roman" w:hAnsi="Palatino Linotype" w:cs="Arial"/>
          <w:sz w:val="24"/>
          <w:szCs w:val="24"/>
          <w:lang w:val="es-ES"/>
        </w:rPr>
        <w:t>podría</w:t>
      </w:r>
      <w:r w:rsidRPr="006929A8">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6929A8">
        <w:rPr>
          <w:rFonts w:ascii="Palatino Linotype" w:eastAsia="Times New Roman" w:hAnsi="Palatino Linotype" w:cs="Arial"/>
          <w:b/>
          <w:sz w:val="24"/>
          <w:szCs w:val="24"/>
          <w:lang w:val="es-ES"/>
        </w:rPr>
        <w:t xml:space="preserve"> RECURRENTE</w:t>
      </w:r>
      <w:r w:rsidRPr="006929A8">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6929A8">
        <w:rPr>
          <w:rFonts w:ascii="Palatino Linotype" w:eastAsia="Times New Roman" w:hAnsi="Palatino Linotype" w:cs="Arial"/>
          <w:sz w:val="24"/>
          <w:szCs w:val="24"/>
          <w:lang w:val="es-ES"/>
        </w:rPr>
        <w:t>Constitución</w:t>
      </w:r>
      <w:r w:rsidRPr="006929A8">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3A36" w:rsidRPr="006929A8" w:rsidRDefault="00603A36" w:rsidP="00F43DC3">
      <w:pPr>
        <w:tabs>
          <w:tab w:val="left" w:pos="1968"/>
        </w:tabs>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D02F93"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 xml:space="preserve">Asimismo, se estima que el requisito relativo al nombre del </w:t>
      </w:r>
      <w:r w:rsidRPr="006929A8">
        <w:rPr>
          <w:rFonts w:ascii="Palatino Linotype" w:eastAsia="Times New Roman" w:hAnsi="Palatino Linotype" w:cs="Arial"/>
          <w:b/>
          <w:sz w:val="24"/>
          <w:szCs w:val="24"/>
          <w:lang w:val="es-ES"/>
        </w:rPr>
        <w:t>RECURRENTE</w:t>
      </w:r>
      <w:r w:rsidRPr="006929A8">
        <w:rPr>
          <w:rFonts w:ascii="Palatino Linotype" w:eastAsia="Times New Roman" w:hAnsi="Palatino Linotype" w:cs="Times New Roman"/>
          <w:sz w:val="24"/>
          <w:szCs w:val="24"/>
          <w:lang w:val="es-ES"/>
        </w:rPr>
        <w:t xml:space="preserve"> no constituye un presupuesto indispensable de </w:t>
      </w:r>
      <w:proofErr w:type="spellStart"/>
      <w:r w:rsidRPr="006929A8">
        <w:rPr>
          <w:rFonts w:ascii="Palatino Linotype" w:eastAsia="Times New Roman" w:hAnsi="Palatino Linotype" w:cs="Times New Roman"/>
          <w:sz w:val="24"/>
          <w:szCs w:val="24"/>
          <w:lang w:val="es-ES"/>
        </w:rPr>
        <w:t>procedibilidad</w:t>
      </w:r>
      <w:proofErr w:type="spellEnd"/>
      <w:r w:rsidRPr="006929A8">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w:t>
      </w:r>
      <w:r w:rsidRPr="006929A8">
        <w:rPr>
          <w:rFonts w:ascii="Palatino Linotype" w:eastAsia="Times New Roman" w:hAnsi="Palatino Linotype" w:cs="Times New Roman"/>
          <w:sz w:val="24"/>
          <w:szCs w:val="24"/>
          <w:lang w:val="es-ES"/>
        </w:rPr>
        <w:lastRenderedPageBreak/>
        <w:t xml:space="preserve">únicamente basta con que se encuentre legitimado en el procedimiento de recurso de revisión, circunstancia que se acredita en las constancias electrónicas del expediente, de las que se desprende que </w:t>
      </w:r>
      <w:r w:rsidRPr="006929A8">
        <w:rPr>
          <w:rFonts w:ascii="Palatino Linotype" w:eastAsia="Times New Roman" w:hAnsi="Palatino Linotype" w:cs="Arial"/>
          <w:b/>
          <w:sz w:val="24"/>
          <w:szCs w:val="24"/>
          <w:lang w:val="es-ES"/>
        </w:rPr>
        <w:t>EL RECURRENTE</w:t>
      </w:r>
      <w:r w:rsidRPr="006929A8">
        <w:rPr>
          <w:rFonts w:ascii="Palatino Linotype" w:eastAsia="Times New Roman" w:hAnsi="Palatino Linotype" w:cs="Times New Roman"/>
          <w:sz w:val="24"/>
          <w:szCs w:val="24"/>
          <w:lang w:val="es-ES"/>
        </w:rPr>
        <w:t xml:space="preserve"> es la misma persona que realizó la solicitud de acceso a la informació</w:t>
      </w:r>
      <w:r w:rsidR="00D02F93" w:rsidRPr="006929A8">
        <w:rPr>
          <w:rFonts w:ascii="Palatino Linotype" w:eastAsia="Times New Roman" w:hAnsi="Palatino Linotype" w:cs="Times New Roman"/>
          <w:sz w:val="24"/>
          <w:szCs w:val="24"/>
          <w:lang w:val="es-ES"/>
        </w:rPr>
        <w:t>n pública que ahora se impugna.</w:t>
      </w:r>
    </w:p>
    <w:p w:rsidR="00D02F93" w:rsidRPr="006929A8" w:rsidRDefault="00D02F93"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6929A8">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6929A8">
        <w:rPr>
          <w:rFonts w:ascii="Palatino Linotype" w:eastAsia="Times New Roman" w:hAnsi="Palatino Linotype" w:cs="Arial"/>
          <w:b/>
          <w:sz w:val="24"/>
          <w:szCs w:val="24"/>
          <w:lang w:val="es-ES"/>
        </w:rPr>
        <w:t xml:space="preserve"> RECURRENTE;</w:t>
      </w:r>
      <w:r w:rsidRPr="006929A8">
        <w:rPr>
          <w:rFonts w:ascii="Palatino Linotype" w:eastAsia="Times New Roman" w:hAnsi="Palatino Linotype" w:cs="Times New Roman"/>
          <w:sz w:val="24"/>
          <w:szCs w:val="24"/>
          <w:lang w:val="es-ES"/>
        </w:rPr>
        <w:t xml:space="preserve"> por lo que, en el presente caso, al haber sido presentado el recurso de revisión vía </w:t>
      </w:r>
      <w:r w:rsidRPr="006929A8">
        <w:rPr>
          <w:rFonts w:ascii="Palatino Linotype" w:eastAsia="Times New Roman" w:hAnsi="Palatino Linotype" w:cs="Times New Roman"/>
          <w:b/>
          <w:sz w:val="24"/>
          <w:szCs w:val="24"/>
          <w:lang w:val="es-ES"/>
        </w:rPr>
        <w:t>SAIMEX</w:t>
      </w:r>
      <w:r w:rsidRPr="006929A8">
        <w:rPr>
          <w:rFonts w:ascii="Palatino Linotype" w:eastAsia="Times New Roman" w:hAnsi="Palatino Linotype" w:cs="Times New Roman"/>
          <w:sz w:val="24"/>
          <w:szCs w:val="24"/>
          <w:lang w:val="es-ES"/>
        </w:rPr>
        <w:t>, dicho requisito resulta innecesario.</w:t>
      </w:r>
    </w:p>
    <w:p w:rsidR="00603A36" w:rsidRPr="006929A8" w:rsidRDefault="00603A36" w:rsidP="00F43DC3">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E56233" w:rsidRPr="006929A8" w:rsidRDefault="00E56233" w:rsidP="00F43DC3">
      <w:pPr>
        <w:spacing w:before="100" w:beforeAutospacing="1" w:after="100" w:afterAutospacing="1" w:line="360" w:lineRule="auto"/>
        <w:contextualSpacing/>
        <w:jc w:val="both"/>
        <w:textAlignment w:val="baseline"/>
        <w:rPr>
          <w:rFonts w:ascii="Palatino Linotype" w:eastAsia="Times New Roman" w:hAnsi="Palatino Linotype" w:cs="Arial"/>
          <w:sz w:val="24"/>
          <w:szCs w:val="24"/>
          <w:lang w:val="es-ES" w:eastAsia="es-MX"/>
        </w:rPr>
      </w:pPr>
      <w:r w:rsidRPr="006929A8">
        <w:rPr>
          <w:rFonts w:ascii="Palatino Linotype" w:hAnsi="Palatino Linotype"/>
          <w:b/>
          <w:color w:val="000000" w:themeColor="text1"/>
          <w:sz w:val="28"/>
          <w:lang w:val="es-MX" w:eastAsia="es-MX"/>
        </w:rPr>
        <w:t>QUINTO</w:t>
      </w:r>
      <w:r w:rsidRPr="006929A8">
        <w:rPr>
          <w:rFonts w:ascii="Palatino Linotype" w:hAnsi="Palatino Linotype" w:cs="Arial"/>
          <w:b/>
          <w:color w:val="000000" w:themeColor="text1"/>
          <w:lang w:val="es-MX" w:eastAsia="es-MX"/>
        </w:rPr>
        <w:t xml:space="preserve">. </w:t>
      </w:r>
      <w:r w:rsidRPr="006929A8">
        <w:rPr>
          <w:rFonts w:ascii="Palatino Linotype" w:eastAsia="Times New Roman" w:hAnsi="Palatino Linotype" w:cs="Arial"/>
          <w:b/>
          <w:color w:val="000000" w:themeColor="text1"/>
          <w:sz w:val="24"/>
          <w:szCs w:val="24"/>
          <w:lang w:val="es-ES" w:eastAsia="es-MX"/>
        </w:rPr>
        <w:t>Estudio y resolución del asunto.</w:t>
      </w:r>
      <w:r w:rsidRPr="006929A8">
        <w:rPr>
          <w:rFonts w:ascii="Palatino Linotype" w:eastAsia="Times New Roman" w:hAnsi="Palatino Linotype" w:cs="Arial"/>
          <w:color w:val="000000" w:themeColor="text1"/>
          <w:sz w:val="24"/>
          <w:szCs w:val="24"/>
          <w:lang w:val="es-ES" w:eastAsia="es-MX"/>
        </w:rPr>
        <w:t xml:space="preserve"> Del análisis efectuado, se advierte que el </w:t>
      </w:r>
      <w:r w:rsidRPr="006929A8">
        <w:rPr>
          <w:rFonts w:ascii="Palatino Linotype" w:eastAsia="Times New Roman" w:hAnsi="Palatino Linotype" w:cs="Arial"/>
          <w:sz w:val="24"/>
          <w:szCs w:val="24"/>
          <w:lang w:val="es-ES" w:eastAsia="es-MX"/>
        </w:rPr>
        <w:t>presente recurso de revisión es procedente, pues se actualiza la hipó</w:t>
      </w:r>
      <w:r w:rsidR="001C1606" w:rsidRPr="006929A8">
        <w:rPr>
          <w:rFonts w:ascii="Palatino Linotype" w:eastAsia="Times New Roman" w:hAnsi="Palatino Linotype" w:cs="Arial"/>
          <w:sz w:val="24"/>
          <w:szCs w:val="24"/>
          <w:lang w:val="es-ES" w:eastAsia="es-MX"/>
        </w:rPr>
        <w:t>tesis prevista en la</w:t>
      </w:r>
      <w:r w:rsidR="00764198" w:rsidRPr="006929A8">
        <w:rPr>
          <w:rFonts w:ascii="Palatino Linotype" w:eastAsia="Times New Roman" w:hAnsi="Palatino Linotype" w:cs="Arial"/>
          <w:sz w:val="24"/>
          <w:szCs w:val="24"/>
          <w:lang w:val="es-ES" w:eastAsia="es-MX"/>
        </w:rPr>
        <w:t>s</w:t>
      </w:r>
      <w:r w:rsidR="001C1606" w:rsidRPr="006929A8">
        <w:rPr>
          <w:rFonts w:ascii="Palatino Linotype" w:eastAsia="Times New Roman" w:hAnsi="Palatino Linotype" w:cs="Arial"/>
          <w:sz w:val="24"/>
          <w:szCs w:val="24"/>
          <w:lang w:val="es-ES" w:eastAsia="es-MX"/>
        </w:rPr>
        <w:t xml:space="preserve"> fracci</w:t>
      </w:r>
      <w:r w:rsidR="00764198" w:rsidRPr="006929A8">
        <w:rPr>
          <w:rFonts w:ascii="Palatino Linotype" w:eastAsia="Times New Roman" w:hAnsi="Palatino Linotype" w:cs="Arial"/>
          <w:sz w:val="24"/>
          <w:szCs w:val="24"/>
          <w:lang w:val="es-ES" w:eastAsia="es-MX"/>
        </w:rPr>
        <w:t>ones</w:t>
      </w:r>
      <w:r w:rsidRPr="006929A8">
        <w:rPr>
          <w:rFonts w:ascii="Palatino Linotype" w:eastAsia="Times New Roman" w:hAnsi="Palatino Linotype" w:cs="Arial"/>
          <w:sz w:val="24"/>
          <w:szCs w:val="24"/>
          <w:lang w:val="es-ES" w:eastAsia="es-MX"/>
        </w:rPr>
        <w:t xml:space="preserve"> VII</w:t>
      </w:r>
      <w:r w:rsidR="00764198" w:rsidRPr="006929A8">
        <w:rPr>
          <w:rFonts w:ascii="Palatino Linotype" w:eastAsia="Times New Roman" w:hAnsi="Palatino Linotype" w:cs="Arial"/>
          <w:sz w:val="24"/>
          <w:szCs w:val="24"/>
          <w:lang w:val="es-ES" w:eastAsia="es-MX"/>
        </w:rPr>
        <w:t xml:space="preserve"> y XI</w:t>
      </w:r>
      <w:r w:rsidRPr="006929A8">
        <w:rPr>
          <w:rFonts w:ascii="Palatino Linotype" w:eastAsia="Times New Roman" w:hAnsi="Palatino Linotype" w:cs="Arial"/>
          <w:sz w:val="24"/>
          <w:szCs w:val="24"/>
          <w:lang w:val="es-ES" w:eastAsia="es-MX"/>
        </w:rPr>
        <w:t xml:space="preserve"> del artícul</w:t>
      </w:r>
      <w:r w:rsidR="001C1606" w:rsidRPr="006929A8">
        <w:rPr>
          <w:rFonts w:ascii="Palatino Linotype" w:eastAsia="Times New Roman" w:hAnsi="Palatino Linotype" w:cs="Arial"/>
          <w:sz w:val="24"/>
          <w:szCs w:val="24"/>
          <w:lang w:val="es-ES" w:eastAsia="es-MX"/>
        </w:rPr>
        <w:t xml:space="preserve">o 179 de la ley de la materia, </w:t>
      </w:r>
      <w:r w:rsidRPr="006929A8">
        <w:rPr>
          <w:rFonts w:ascii="Palatino Linotype" w:eastAsia="Times New Roman" w:hAnsi="Palatino Linotype" w:cs="Arial"/>
          <w:sz w:val="24"/>
          <w:szCs w:val="24"/>
          <w:lang w:val="es-ES" w:eastAsia="es-MX"/>
        </w:rPr>
        <w:t>l</w:t>
      </w:r>
      <w:r w:rsidR="001C1606" w:rsidRPr="006929A8">
        <w:rPr>
          <w:rFonts w:ascii="Palatino Linotype" w:eastAsia="Times New Roman" w:hAnsi="Palatino Linotype" w:cs="Arial"/>
          <w:sz w:val="24"/>
          <w:szCs w:val="24"/>
          <w:lang w:val="es-ES" w:eastAsia="es-MX"/>
        </w:rPr>
        <w:t>a</w:t>
      </w:r>
      <w:r w:rsidR="00764198" w:rsidRPr="006929A8">
        <w:rPr>
          <w:rFonts w:ascii="Palatino Linotype" w:eastAsia="Times New Roman" w:hAnsi="Palatino Linotype" w:cs="Arial"/>
          <w:sz w:val="24"/>
          <w:szCs w:val="24"/>
          <w:lang w:val="es-ES" w:eastAsia="es-MX"/>
        </w:rPr>
        <w:t>s</w:t>
      </w:r>
      <w:r w:rsidRPr="006929A8">
        <w:rPr>
          <w:rFonts w:ascii="Palatino Linotype" w:eastAsia="Times New Roman" w:hAnsi="Palatino Linotype" w:cs="Arial"/>
          <w:sz w:val="24"/>
          <w:szCs w:val="24"/>
          <w:lang w:val="es-ES" w:eastAsia="es-MX"/>
        </w:rPr>
        <w:t xml:space="preserve"> cual</w:t>
      </w:r>
      <w:r w:rsidR="00764198" w:rsidRPr="006929A8">
        <w:rPr>
          <w:rFonts w:ascii="Palatino Linotype" w:eastAsia="Times New Roman" w:hAnsi="Palatino Linotype" w:cs="Arial"/>
          <w:sz w:val="24"/>
          <w:szCs w:val="24"/>
          <w:lang w:val="es-ES" w:eastAsia="es-MX"/>
        </w:rPr>
        <w:t>es</w:t>
      </w:r>
      <w:r w:rsidRPr="006929A8">
        <w:rPr>
          <w:rFonts w:ascii="Palatino Linotype" w:eastAsia="Times New Roman" w:hAnsi="Palatino Linotype" w:cs="Arial"/>
          <w:sz w:val="24"/>
          <w:szCs w:val="24"/>
          <w:lang w:val="es-ES" w:eastAsia="es-MX"/>
        </w:rPr>
        <w:t xml:space="preserve"> a la letra dice:</w:t>
      </w:r>
    </w:p>
    <w:p w:rsidR="00E56233" w:rsidRPr="006929A8" w:rsidRDefault="00E56233" w:rsidP="00F43DC3">
      <w:pPr>
        <w:spacing w:before="100" w:beforeAutospacing="1" w:after="100" w:afterAutospacing="1" w:line="240" w:lineRule="auto"/>
        <w:contextualSpacing/>
        <w:jc w:val="both"/>
        <w:rPr>
          <w:rFonts w:ascii="Palatino Linotype" w:eastAsia="Times New Roman" w:hAnsi="Palatino Linotype" w:cs="Arial"/>
          <w:sz w:val="24"/>
          <w:szCs w:val="24"/>
          <w:lang w:val="es-ES"/>
        </w:rPr>
      </w:pP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w:t>
      </w:r>
      <w:r w:rsidRPr="006929A8">
        <w:rPr>
          <w:rFonts w:ascii="Palatino Linotype" w:eastAsia="Times New Roman" w:hAnsi="Palatino Linotype" w:cs="Arial"/>
          <w:b/>
          <w:i/>
          <w:color w:val="000000"/>
          <w:sz w:val="22"/>
          <w:szCs w:val="22"/>
          <w:lang w:val="es-ES"/>
        </w:rPr>
        <w:t>Artículo 179.</w:t>
      </w:r>
      <w:r w:rsidRPr="006929A8">
        <w:rPr>
          <w:rFonts w:ascii="Palatino Linotype" w:eastAsia="Times New Roman" w:hAnsi="Palatino Linotype" w:cs="Arial"/>
          <w:i/>
          <w:color w:val="000000"/>
          <w:sz w:val="22"/>
          <w:szCs w:val="22"/>
          <w:lang w:val="es-ES"/>
        </w:rPr>
        <w:t xml:space="preserve"> </w:t>
      </w:r>
      <w:r w:rsidRPr="006929A8">
        <w:rPr>
          <w:rFonts w:ascii="Palatino Linotype" w:eastAsia="Times New Roman" w:hAnsi="Palatino Linotype" w:cs="Arial"/>
          <w:b/>
          <w:i/>
          <w:color w:val="000000"/>
          <w:sz w:val="22"/>
          <w:szCs w:val="22"/>
          <w:lang w:val="es-ES"/>
        </w:rPr>
        <w:t>El recurso de revisión</w:t>
      </w:r>
      <w:r w:rsidRPr="006929A8">
        <w:rPr>
          <w:rFonts w:ascii="Palatino Linotype" w:eastAsia="Times New Roman" w:hAnsi="Palatino Linotype" w:cs="Arial"/>
          <w:i/>
          <w:color w:val="000000"/>
          <w:sz w:val="22"/>
          <w:szCs w:val="22"/>
          <w:lang w:val="es-ES"/>
        </w:rPr>
        <w:t xml:space="preserve"> es un medio de protección que la Ley otorga a los particulares, para hacer valer su derecho de acceso a la información pública, y </w:t>
      </w:r>
      <w:r w:rsidRPr="006929A8">
        <w:rPr>
          <w:rFonts w:ascii="Palatino Linotype" w:eastAsia="Times New Roman" w:hAnsi="Palatino Linotype" w:cs="Arial"/>
          <w:b/>
          <w:i/>
          <w:color w:val="000000"/>
          <w:sz w:val="22"/>
          <w:szCs w:val="22"/>
          <w:lang w:val="es-ES"/>
        </w:rPr>
        <w:t>procederá en contra de las siguientes causas</w:t>
      </w:r>
      <w:r w:rsidRPr="006929A8">
        <w:rPr>
          <w:rFonts w:ascii="Palatino Linotype" w:eastAsia="Times New Roman" w:hAnsi="Palatino Linotype" w:cs="Arial"/>
          <w:i/>
          <w:color w:val="000000"/>
          <w:sz w:val="22"/>
          <w:szCs w:val="22"/>
          <w:lang w:val="es-ES"/>
        </w:rPr>
        <w:t>:</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b/>
          <w:i/>
          <w:color w:val="000000"/>
          <w:sz w:val="22"/>
          <w:szCs w:val="22"/>
          <w:lang w:val="es-ES"/>
        </w:rPr>
        <w:t>VII. La falta de respuesta a una solicitud de acceso a la información</w:t>
      </w:r>
      <w:r w:rsidRPr="006929A8">
        <w:rPr>
          <w:rFonts w:ascii="Palatino Linotype" w:eastAsia="Times New Roman" w:hAnsi="Palatino Linotype" w:cs="Arial"/>
          <w:i/>
          <w:color w:val="000000"/>
          <w:sz w:val="22"/>
          <w:szCs w:val="22"/>
          <w:lang w:val="es-ES"/>
        </w:rPr>
        <w:t>;</w:t>
      </w:r>
    </w:p>
    <w:p w:rsidR="00E56233" w:rsidRPr="006929A8" w:rsidRDefault="00E56233" w:rsidP="00F43DC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w:t>
      </w:r>
    </w:p>
    <w:p w:rsidR="00D02F93" w:rsidRPr="006929A8" w:rsidRDefault="00D02F93" w:rsidP="00D02F9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i/>
          <w:color w:val="000000"/>
          <w:sz w:val="22"/>
          <w:szCs w:val="22"/>
          <w:lang w:val="es-ES"/>
        </w:rPr>
        <w:t>(Énfasis añadido)</w:t>
      </w:r>
    </w:p>
    <w:p w:rsidR="00D02F93" w:rsidRPr="006929A8" w:rsidRDefault="00D02F93" w:rsidP="00D02F93">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764198" w:rsidRPr="006929A8" w:rsidRDefault="00764198" w:rsidP="00D02F93">
      <w:pPr>
        <w:spacing w:before="100" w:beforeAutospacing="1" w:after="100" w:afterAutospacing="1" w:line="360" w:lineRule="auto"/>
        <w:contextualSpacing/>
        <w:jc w:val="both"/>
        <w:rPr>
          <w:rFonts w:ascii="Palatino Linotype" w:eastAsia="Times New Roman" w:hAnsi="Palatino Linotype" w:cs="Arial"/>
          <w:i/>
          <w:color w:val="000000"/>
          <w:sz w:val="22"/>
          <w:szCs w:val="22"/>
          <w:lang w:val="es-ES"/>
        </w:rPr>
      </w:pPr>
      <w:r w:rsidRPr="006929A8">
        <w:rPr>
          <w:rFonts w:ascii="Palatino Linotype" w:eastAsia="Times New Roman" w:hAnsi="Palatino Linotype" w:cs="Arial"/>
          <w:sz w:val="24"/>
          <w:szCs w:val="24"/>
          <w:lang w:val="es-ES" w:eastAsia="es-MX"/>
        </w:rPr>
        <w:t>Los preceptos legales citados, establecen como supuesto de procedencia del recurso de revisión, la falta de respuesta a una solicitud de acceso a información pública por parte de los Sujetos Obligados.</w:t>
      </w:r>
    </w:p>
    <w:p w:rsidR="00764198" w:rsidRPr="006929A8" w:rsidRDefault="00764198" w:rsidP="00F43DC3">
      <w:pPr>
        <w:pStyle w:val="Prrafodelista"/>
        <w:widowControl w:val="0"/>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lastRenderedPageBreak/>
        <w:t>Una vez determinada la vía, sobre la que versará el presente estudio, y para ilustrar lo anterior, de la solicitud de información se puede advertir que</w:t>
      </w:r>
      <w:r w:rsidR="00815575" w:rsidRPr="006929A8">
        <w:rPr>
          <w:rFonts w:ascii="Palatino Linotype" w:eastAsia="Times New Roman" w:hAnsi="Palatino Linotype" w:cs="Arial"/>
          <w:sz w:val="24"/>
          <w:szCs w:val="24"/>
          <w:lang w:val="es-ES" w:eastAsia="es-MX"/>
        </w:rPr>
        <w:t xml:space="preserve"> el particular requirió la siguiente información de la Contraloría Interna del </w:t>
      </w:r>
      <w:r w:rsidR="00815575" w:rsidRPr="006929A8">
        <w:rPr>
          <w:rFonts w:ascii="Palatino Linotype" w:eastAsia="Times New Roman" w:hAnsi="Palatino Linotype" w:cs="Arial"/>
          <w:b/>
          <w:sz w:val="24"/>
          <w:szCs w:val="24"/>
          <w:lang w:val="es-ES" w:eastAsia="es-MX"/>
        </w:rPr>
        <w:t>SUJETO OBLIGADO</w:t>
      </w:r>
      <w:r w:rsidR="00815575" w:rsidRPr="006929A8">
        <w:rPr>
          <w:rFonts w:ascii="Palatino Linotype" w:eastAsia="Times New Roman" w:hAnsi="Palatino Linotype" w:cs="Arial"/>
          <w:sz w:val="24"/>
          <w:szCs w:val="24"/>
          <w:lang w:val="es-ES" w:eastAsia="es-MX"/>
        </w:rPr>
        <w:t>:</w:t>
      </w:r>
    </w:p>
    <w:p w:rsidR="00DE16A6" w:rsidRPr="006929A8" w:rsidRDefault="00DE16A6" w:rsidP="00F43DC3">
      <w:pPr>
        <w:pStyle w:val="Prrafodelista"/>
        <w:widowControl w:val="0"/>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Presupuesto total asignado</w:t>
      </w:r>
      <w:r w:rsidR="00815575" w:rsidRPr="006929A8">
        <w:rPr>
          <w:rFonts w:ascii="Palatino Linotype" w:eastAsia="Times New Roman" w:hAnsi="Palatino Linotype" w:cs="Arial"/>
          <w:sz w:val="24"/>
          <w:szCs w:val="24"/>
          <w:lang w:val="es-ES" w:eastAsia="es-MX"/>
        </w:rPr>
        <w:t xml:space="preserve">, en los </w:t>
      </w:r>
      <w:r w:rsidRPr="006929A8">
        <w:rPr>
          <w:rFonts w:ascii="Palatino Linotype" w:eastAsia="Times New Roman" w:hAnsi="Palatino Linotype" w:cs="Arial"/>
          <w:sz w:val="24"/>
          <w:szCs w:val="24"/>
          <w:lang w:val="es-ES" w:eastAsia="es-MX"/>
        </w:rPr>
        <w:t xml:space="preserve">ejercicios </w:t>
      </w:r>
      <w:r w:rsidR="00815575" w:rsidRPr="006929A8">
        <w:rPr>
          <w:rFonts w:ascii="Palatino Linotype" w:eastAsia="Times New Roman" w:hAnsi="Palatino Linotype" w:cs="Arial"/>
          <w:sz w:val="24"/>
          <w:szCs w:val="24"/>
          <w:lang w:val="es-ES" w:eastAsia="es-MX"/>
        </w:rPr>
        <w:t xml:space="preserve">de 2016 a 2019; </w:t>
      </w: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Número de servidores públicos adscritos </w:t>
      </w:r>
      <w:r w:rsidR="00815575" w:rsidRPr="006929A8">
        <w:rPr>
          <w:rFonts w:ascii="Palatino Linotype" w:eastAsia="Times New Roman" w:hAnsi="Palatino Linotype" w:cs="Arial"/>
          <w:sz w:val="24"/>
          <w:szCs w:val="24"/>
          <w:lang w:val="es-ES" w:eastAsia="es-MX"/>
        </w:rPr>
        <w:t xml:space="preserve">en los años de </w:t>
      </w:r>
      <w:r w:rsidRPr="006929A8">
        <w:rPr>
          <w:rFonts w:ascii="Palatino Linotype" w:eastAsia="Times New Roman" w:hAnsi="Palatino Linotype" w:cs="Arial"/>
          <w:sz w:val="24"/>
          <w:szCs w:val="24"/>
          <w:lang w:val="es-ES" w:eastAsia="es-MX"/>
        </w:rPr>
        <w:t>2016</w:t>
      </w:r>
      <w:r w:rsidR="00815575" w:rsidRPr="006929A8">
        <w:rPr>
          <w:rFonts w:ascii="Palatino Linotype" w:eastAsia="Times New Roman" w:hAnsi="Palatino Linotype" w:cs="Arial"/>
          <w:sz w:val="24"/>
          <w:szCs w:val="24"/>
          <w:lang w:val="es-ES" w:eastAsia="es-MX"/>
        </w:rPr>
        <w:t xml:space="preserve"> al 31 de marzo de 2019;</w:t>
      </w:r>
      <w:r w:rsidRPr="006929A8">
        <w:rPr>
          <w:rFonts w:ascii="Palatino Linotype" w:eastAsia="Times New Roman" w:hAnsi="Palatino Linotype" w:cs="Arial"/>
          <w:sz w:val="24"/>
          <w:szCs w:val="24"/>
          <w:lang w:val="es-ES" w:eastAsia="es-MX"/>
        </w:rPr>
        <w:t xml:space="preserve"> </w:t>
      </w: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Organigrama autorizado </w:t>
      </w:r>
      <w:r w:rsidR="00815575" w:rsidRPr="006929A8">
        <w:rPr>
          <w:rFonts w:ascii="Palatino Linotype" w:eastAsia="Times New Roman" w:hAnsi="Palatino Linotype" w:cs="Arial"/>
          <w:sz w:val="24"/>
          <w:szCs w:val="24"/>
          <w:lang w:val="es-ES" w:eastAsia="es-MX"/>
        </w:rPr>
        <w:t xml:space="preserve">de los años de </w:t>
      </w:r>
      <w:r w:rsidRPr="006929A8">
        <w:rPr>
          <w:rFonts w:ascii="Palatino Linotype" w:eastAsia="Times New Roman" w:hAnsi="Palatino Linotype" w:cs="Arial"/>
          <w:sz w:val="24"/>
          <w:szCs w:val="24"/>
          <w:lang w:val="es-ES" w:eastAsia="es-MX"/>
        </w:rPr>
        <w:t>2016</w:t>
      </w:r>
      <w:r w:rsidR="00815575" w:rsidRPr="006929A8">
        <w:rPr>
          <w:rFonts w:ascii="Palatino Linotype" w:eastAsia="Times New Roman" w:hAnsi="Palatino Linotype" w:cs="Arial"/>
          <w:sz w:val="24"/>
          <w:szCs w:val="24"/>
          <w:lang w:val="es-ES" w:eastAsia="es-MX"/>
        </w:rPr>
        <w:t xml:space="preserve"> a </w:t>
      </w:r>
      <w:r w:rsidRPr="006929A8">
        <w:rPr>
          <w:rFonts w:ascii="Palatino Linotype" w:eastAsia="Times New Roman" w:hAnsi="Palatino Linotype" w:cs="Arial"/>
          <w:sz w:val="24"/>
          <w:szCs w:val="24"/>
          <w:lang w:val="es-ES" w:eastAsia="es-MX"/>
        </w:rPr>
        <w:t>2019</w:t>
      </w:r>
      <w:r w:rsidR="00815575" w:rsidRPr="006929A8">
        <w:rPr>
          <w:rFonts w:ascii="Palatino Linotype" w:eastAsia="Times New Roman" w:hAnsi="Palatino Linotype" w:cs="Arial"/>
          <w:sz w:val="24"/>
          <w:szCs w:val="24"/>
          <w:lang w:val="es-ES" w:eastAsia="es-MX"/>
        </w:rPr>
        <w:t xml:space="preserve"> y su respectiva </w:t>
      </w:r>
      <w:r w:rsidRPr="006929A8">
        <w:rPr>
          <w:rFonts w:ascii="Palatino Linotype" w:eastAsia="Times New Roman" w:hAnsi="Palatino Linotype" w:cs="Arial"/>
          <w:sz w:val="24"/>
          <w:szCs w:val="24"/>
          <w:lang w:val="es-ES" w:eastAsia="es-MX"/>
        </w:rPr>
        <w:t>acta de cabildo</w:t>
      </w:r>
      <w:r w:rsidR="00815575" w:rsidRPr="006929A8">
        <w:rPr>
          <w:rFonts w:ascii="Palatino Linotype" w:eastAsia="Times New Roman" w:hAnsi="Palatino Linotype" w:cs="Arial"/>
          <w:sz w:val="24"/>
          <w:szCs w:val="24"/>
          <w:lang w:val="es-ES" w:eastAsia="es-MX"/>
        </w:rPr>
        <w:t xml:space="preserve"> en la que </w:t>
      </w:r>
      <w:r w:rsidRPr="006929A8">
        <w:rPr>
          <w:rFonts w:ascii="Palatino Linotype" w:eastAsia="Times New Roman" w:hAnsi="Palatino Linotype" w:cs="Arial"/>
          <w:sz w:val="24"/>
          <w:szCs w:val="24"/>
          <w:lang w:val="es-ES" w:eastAsia="es-MX"/>
        </w:rPr>
        <w:t>fue</w:t>
      </w:r>
      <w:r w:rsidR="00815575" w:rsidRPr="006929A8">
        <w:rPr>
          <w:rFonts w:ascii="Palatino Linotype" w:eastAsia="Times New Roman" w:hAnsi="Palatino Linotype" w:cs="Arial"/>
          <w:sz w:val="24"/>
          <w:szCs w:val="24"/>
          <w:lang w:val="es-ES" w:eastAsia="es-MX"/>
        </w:rPr>
        <w:t>ron autorizados;</w:t>
      </w:r>
      <w:r w:rsidRPr="006929A8">
        <w:rPr>
          <w:rFonts w:ascii="Palatino Linotype" w:eastAsia="Times New Roman" w:hAnsi="Palatino Linotype" w:cs="Arial"/>
          <w:sz w:val="24"/>
          <w:szCs w:val="24"/>
          <w:lang w:val="es-ES" w:eastAsia="es-MX"/>
        </w:rPr>
        <w:t xml:space="preserve"> </w:t>
      </w: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Número de servidores públicos que c</w:t>
      </w:r>
      <w:r w:rsidR="00815575" w:rsidRPr="006929A8">
        <w:rPr>
          <w:rFonts w:ascii="Palatino Linotype" w:eastAsia="Times New Roman" w:hAnsi="Palatino Linotype" w:cs="Arial"/>
          <w:sz w:val="24"/>
          <w:szCs w:val="24"/>
          <w:lang w:val="es-ES" w:eastAsia="es-MX"/>
        </w:rPr>
        <w:t>uentan</w:t>
      </w:r>
      <w:r w:rsidRPr="006929A8">
        <w:rPr>
          <w:rFonts w:ascii="Palatino Linotype" w:eastAsia="Times New Roman" w:hAnsi="Palatino Linotype" w:cs="Arial"/>
          <w:sz w:val="24"/>
          <w:szCs w:val="24"/>
          <w:lang w:val="es-ES" w:eastAsia="es-MX"/>
        </w:rPr>
        <w:t xml:space="preserve"> con certificación de competencia laboral expedida por el Instituto Hacendario del Estado de México y/o por el Consejo Nacional de Normalización y Certificación de Competencias Laborales, </w:t>
      </w:r>
      <w:r w:rsidR="00815575" w:rsidRPr="006929A8">
        <w:rPr>
          <w:rFonts w:ascii="Palatino Linotype" w:eastAsia="Times New Roman" w:hAnsi="Palatino Linotype" w:cs="Arial"/>
          <w:sz w:val="24"/>
          <w:szCs w:val="24"/>
          <w:lang w:val="es-ES" w:eastAsia="es-MX"/>
        </w:rPr>
        <w:t xml:space="preserve">de los años 2016 al 2019; </w:t>
      </w: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Sueldo neto anual percibido por el </w:t>
      </w:r>
      <w:r w:rsidR="00815575" w:rsidRPr="006929A8">
        <w:rPr>
          <w:rFonts w:ascii="Palatino Linotype" w:eastAsia="Times New Roman" w:hAnsi="Palatino Linotype" w:cs="Arial"/>
          <w:sz w:val="24"/>
          <w:szCs w:val="24"/>
          <w:lang w:val="es-ES" w:eastAsia="es-MX"/>
        </w:rPr>
        <w:t xml:space="preserve">Titular </w:t>
      </w:r>
      <w:r w:rsidRPr="006929A8">
        <w:rPr>
          <w:rFonts w:ascii="Palatino Linotype" w:eastAsia="Times New Roman" w:hAnsi="Palatino Linotype" w:cs="Arial"/>
          <w:sz w:val="24"/>
          <w:szCs w:val="24"/>
          <w:lang w:val="es-ES" w:eastAsia="es-MX"/>
        </w:rPr>
        <w:t xml:space="preserve">de la Contraloría Interna Municipal, </w:t>
      </w:r>
      <w:r w:rsidR="00815575" w:rsidRPr="006929A8">
        <w:rPr>
          <w:rFonts w:ascii="Palatino Linotype" w:eastAsia="Times New Roman" w:hAnsi="Palatino Linotype" w:cs="Arial"/>
          <w:sz w:val="24"/>
          <w:szCs w:val="24"/>
          <w:lang w:val="es-ES" w:eastAsia="es-MX"/>
        </w:rPr>
        <w:t xml:space="preserve">de </w:t>
      </w:r>
      <w:r w:rsidRPr="006929A8">
        <w:rPr>
          <w:rFonts w:ascii="Palatino Linotype" w:eastAsia="Times New Roman" w:hAnsi="Palatino Linotype" w:cs="Arial"/>
          <w:sz w:val="24"/>
          <w:szCs w:val="24"/>
          <w:lang w:val="es-ES" w:eastAsia="es-MX"/>
        </w:rPr>
        <w:t>los años 2016</w:t>
      </w:r>
      <w:r w:rsidR="00815575" w:rsidRPr="006929A8">
        <w:rPr>
          <w:rFonts w:ascii="Palatino Linotype" w:eastAsia="Times New Roman" w:hAnsi="Palatino Linotype" w:cs="Arial"/>
          <w:sz w:val="24"/>
          <w:szCs w:val="24"/>
          <w:lang w:val="es-ES" w:eastAsia="es-MX"/>
        </w:rPr>
        <w:t xml:space="preserve"> al 2019; </w:t>
      </w:r>
    </w:p>
    <w:p w:rsidR="00815575"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Total de egresos del capítulo 1000 “Servicios Personales” de los ejercicios 2016</w:t>
      </w:r>
      <w:r w:rsidR="00815575" w:rsidRPr="006929A8">
        <w:rPr>
          <w:rFonts w:ascii="Palatino Linotype" w:eastAsia="Times New Roman" w:hAnsi="Palatino Linotype" w:cs="Arial"/>
          <w:sz w:val="24"/>
          <w:szCs w:val="24"/>
          <w:lang w:val="es-ES" w:eastAsia="es-MX"/>
        </w:rPr>
        <w:t xml:space="preserve"> al 2018</w:t>
      </w:r>
      <w:r w:rsidRPr="006929A8">
        <w:rPr>
          <w:rFonts w:ascii="Palatino Linotype" w:eastAsia="Times New Roman" w:hAnsi="Palatino Linotype" w:cs="Arial"/>
          <w:sz w:val="24"/>
          <w:szCs w:val="24"/>
          <w:lang w:val="es-ES" w:eastAsia="es-MX"/>
        </w:rPr>
        <w:t xml:space="preserve">, </w:t>
      </w:r>
    </w:p>
    <w:p w:rsidR="00DE16A6" w:rsidRPr="006929A8" w:rsidRDefault="00DE16A6"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 </w:t>
      </w:r>
      <w:r w:rsidR="00815575" w:rsidRPr="006929A8">
        <w:rPr>
          <w:rFonts w:ascii="Palatino Linotype" w:eastAsia="Times New Roman" w:hAnsi="Palatino Linotype" w:cs="Arial"/>
          <w:sz w:val="24"/>
          <w:szCs w:val="24"/>
          <w:lang w:val="es-ES" w:eastAsia="es-MX"/>
        </w:rPr>
        <w:t xml:space="preserve">Presupuesto </w:t>
      </w:r>
      <w:r w:rsidRPr="006929A8">
        <w:rPr>
          <w:rFonts w:ascii="Palatino Linotype" w:eastAsia="Times New Roman" w:hAnsi="Palatino Linotype" w:cs="Arial"/>
          <w:sz w:val="24"/>
          <w:szCs w:val="24"/>
          <w:lang w:val="es-ES" w:eastAsia="es-MX"/>
        </w:rPr>
        <w:t xml:space="preserve">programado para </w:t>
      </w:r>
      <w:r w:rsidR="00815575" w:rsidRPr="006929A8">
        <w:rPr>
          <w:rFonts w:ascii="Palatino Linotype" w:eastAsia="Times New Roman" w:hAnsi="Palatino Linotype" w:cs="Arial"/>
          <w:sz w:val="24"/>
          <w:szCs w:val="24"/>
          <w:lang w:val="es-ES" w:eastAsia="es-MX"/>
        </w:rPr>
        <w:t xml:space="preserve">el ejercicio </w:t>
      </w:r>
      <w:r w:rsidRPr="006929A8">
        <w:rPr>
          <w:rFonts w:ascii="Palatino Linotype" w:eastAsia="Times New Roman" w:hAnsi="Palatino Linotype" w:cs="Arial"/>
          <w:sz w:val="24"/>
          <w:szCs w:val="24"/>
          <w:lang w:val="es-ES" w:eastAsia="es-MX"/>
        </w:rPr>
        <w:t>2019</w:t>
      </w:r>
      <w:r w:rsidR="00815575" w:rsidRPr="006929A8">
        <w:rPr>
          <w:rFonts w:ascii="Palatino Linotype" w:eastAsia="Times New Roman" w:hAnsi="Palatino Linotype" w:cs="Arial"/>
          <w:sz w:val="24"/>
          <w:szCs w:val="24"/>
          <w:lang w:val="es-ES" w:eastAsia="es-MX"/>
        </w:rPr>
        <w:t xml:space="preserve"> para </w:t>
      </w:r>
      <w:proofErr w:type="spellStart"/>
      <w:r w:rsidR="00815575" w:rsidRPr="006929A8">
        <w:rPr>
          <w:rFonts w:ascii="Palatino Linotype" w:eastAsia="Times New Roman" w:hAnsi="Palatino Linotype" w:cs="Arial"/>
          <w:sz w:val="24"/>
          <w:szCs w:val="24"/>
          <w:lang w:val="es-ES" w:eastAsia="es-MX"/>
        </w:rPr>
        <w:t>elcapitulo</w:t>
      </w:r>
      <w:proofErr w:type="spellEnd"/>
      <w:r w:rsidR="00815575" w:rsidRPr="006929A8">
        <w:rPr>
          <w:rFonts w:ascii="Palatino Linotype" w:eastAsia="Times New Roman" w:hAnsi="Palatino Linotype" w:cs="Arial"/>
          <w:sz w:val="24"/>
          <w:szCs w:val="24"/>
          <w:lang w:val="es-ES" w:eastAsia="es-MX"/>
        </w:rPr>
        <w:t xml:space="preserve"> 1000</w:t>
      </w:r>
      <w:r w:rsidR="00DE0C12" w:rsidRPr="006929A8">
        <w:rPr>
          <w:rFonts w:ascii="Palatino Linotype" w:eastAsia="Times New Roman" w:hAnsi="Palatino Linotype" w:cs="Arial"/>
          <w:sz w:val="24"/>
          <w:szCs w:val="24"/>
          <w:lang w:val="es-ES" w:eastAsia="es-MX"/>
        </w:rPr>
        <w:t xml:space="preserve"> “Servicios Personales”; y, </w:t>
      </w:r>
    </w:p>
    <w:p w:rsidR="00764198" w:rsidRPr="006929A8" w:rsidRDefault="00DE0C12" w:rsidP="00F43DC3">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Perfiles de puestos</w:t>
      </w:r>
      <w:r w:rsidR="00DE16A6" w:rsidRPr="006929A8">
        <w:rPr>
          <w:rFonts w:ascii="Palatino Linotype" w:eastAsia="Times New Roman" w:hAnsi="Palatino Linotype" w:cs="Arial"/>
          <w:sz w:val="24"/>
          <w:szCs w:val="24"/>
          <w:lang w:val="es-ES" w:eastAsia="es-MX"/>
        </w:rPr>
        <w:t xml:space="preserve"> de los servidores públicos adscritos a l</w:t>
      </w:r>
      <w:r w:rsidRPr="006929A8">
        <w:rPr>
          <w:rFonts w:ascii="Palatino Linotype" w:eastAsia="Times New Roman" w:hAnsi="Palatino Linotype" w:cs="Arial"/>
          <w:sz w:val="24"/>
          <w:szCs w:val="24"/>
          <w:lang w:val="es-ES" w:eastAsia="es-MX"/>
        </w:rPr>
        <w:t>a Contraloría Interna Municipal</w:t>
      </w:r>
      <w:r w:rsidR="00DE16A6" w:rsidRPr="006929A8">
        <w:rPr>
          <w:rFonts w:ascii="Palatino Linotype" w:eastAsia="Times New Roman" w:hAnsi="Palatino Linotype" w:cs="Arial"/>
          <w:sz w:val="24"/>
          <w:szCs w:val="24"/>
          <w:lang w:val="es-ES" w:eastAsia="es-MX"/>
        </w:rPr>
        <w:t>.</w:t>
      </w:r>
    </w:p>
    <w:p w:rsidR="0039261E" w:rsidRPr="006929A8" w:rsidRDefault="003D5B84"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Ahora bien, como se aprecia del Resultando </w:t>
      </w:r>
      <w:r w:rsidR="007B4804" w:rsidRPr="006929A8">
        <w:rPr>
          <w:rFonts w:ascii="Palatino Linotype" w:eastAsia="Times New Roman" w:hAnsi="Palatino Linotype" w:cs="Arial"/>
          <w:sz w:val="24"/>
          <w:szCs w:val="24"/>
          <w:lang w:val="es-ES" w:eastAsia="es-MX"/>
        </w:rPr>
        <w:t xml:space="preserve">II </w:t>
      </w:r>
      <w:r w:rsidRPr="006929A8">
        <w:rPr>
          <w:rFonts w:ascii="Palatino Linotype" w:eastAsia="Times New Roman" w:hAnsi="Palatino Linotype" w:cs="Arial"/>
          <w:sz w:val="24"/>
          <w:szCs w:val="24"/>
          <w:lang w:val="es-ES" w:eastAsia="es-MX"/>
        </w:rPr>
        <w:t xml:space="preserve">de la presente resolución,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w:t>
      </w:r>
      <w:r w:rsidRPr="006929A8">
        <w:rPr>
          <w:rFonts w:ascii="Palatino Linotype" w:eastAsia="Times New Roman" w:hAnsi="Palatino Linotype" w:cs="Arial"/>
          <w:b/>
          <w:sz w:val="24"/>
          <w:szCs w:val="24"/>
          <w:lang w:val="es-ES" w:eastAsia="es-MX"/>
        </w:rPr>
        <w:t xml:space="preserve">omitió dar </w:t>
      </w:r>
      <w:r w:rsidR="00DE0C12" w:rsidRPr="006929A8">
        <w:rPr>
          <w:rFonts w:ascii="Palatino Linotype" w:eastAsia="Times New Roman" w:hAnsi="Palatino Linotype" w:cs="Arial"/>
          <w:b/>
          <w:sz w:val="24"/>
          <w:szCs w:val="24"/>
          <w:lang w:val="es-ES" w:eastAsia="es-MX"/>
        </w:rPr>
        <w:t xml:space="preserve">respuesta </w:t>
      </w:r>
      <w:r w:rsidRPr="006929A8">
        <w:rPr>
          <w:rFonts w:ascii="Palatino Linotype" w:eastAsia="Times New Roman" w:hAnsi="Palatino Linotype" w:cs="Arial"/>
          <w:sz w:val="24"/>
          <w:szCs w:val="24"/>
          <w:lang w:val="es-ES" w:eastAsia="es-MX"/>
        </w:rPr>
        <w:t xml:space="preserve">a la solicitud </w:t>
      </w:r>
      <w:r w:rsidR="00DE0C12" w:rsidRPr="006929A8">
        <w:rPr>
          <w:rFonts w:ascii="Palatino Linotype" w:eastAsia="Times New Roman" w:hAnsi="Palatino Linotype" w:cs="Arial"/>
          <w:sz w:val="24"/>
          <w:szCs w:val="24"/>
          <w:lang w:val="es-ES" w:eastAsia="es-MX"/>
        </w:rPr>
        <w:t>de información</w:t>
      </w:r>
      <w:r w:rsidRPr="006929A8">
        <w:rPr>
          <w:rFonts w:ascii="Palatino Linotype" w:eastAsia="Times New Roman" w:hAnsi="Palatino Linotype" w:cs="Arial"/>
          <w:sz w:val="24"/>
          <w:szCs w:val="24"/>
          <w:lang w:val="es-ES" w:eastAsia="es-MX"/>
        </w:rPr>
        <w:t xml:space="preserve">, por lo que </w:t>
      </w:r>
      <w:r w:rsidRPr="006929A8">
        <w:rPr>
          <w:rFonts w:ascii="Palatino Linotype" w:eastAsia="Times New Roman" w:hAnsi="Palatino Linotype" w:cs="Arial"/>
          <w:b/>
          <w:sz w:val="24"/>
          <w:szCs w:val="24"/>
          <w:lang w:val="es-ES" w:eastAsia="es-MX"/>
        </w:rPr>
        <w:t xml:space="preserve">EL </w:t>
      </w:r>
      <w:r w:rsidRPr="006929A8">
        <w:rPr>
          <w:rFonts w:ascii="Palatino Linotype" w:eastAsia="Times New Roman" w:hAnsi="Palatino Linotype" w:cs="Arial"/>
          <w:b/>
          <w:sz w:val="24"/>
          <w:szCs w:val="24"/>
          <w:lang w:val="es-ES" w:eastAsia="es-MX"/>
        </w:rPr>
        <w:lastRenderedPageBreak/>
        <w:t>RECURRENTE</w:t>
      </w:r>
      <w:r w:rsidRPr="006929A8">
        <w:rPr>
          <w:rFonts w:ascii="Palatino Linotype" w:eastAsia="Times New Roman" w:hAnsi="Palatino Linotype" w:cs="Arial"/>
          <w:sz w:val="24"/>
          <w:szCs w:val="24"/>
          <w:lang w:val="es-ES" w:eastAsia="es-MX"/>
        </w:rPr>
        <w:t xml:space="preserve"> procedió a interponer el presente recurso de revisión, señalando tanto en acto impugnado, como en sus razones o motivos de inconformidad, lo indicado en el Resultando</w:t>
      </w:r>
      <w:r w:rsidR="007B4804" w:rsidRPr="006929A8">
        <w:rPr>
          <w:rFonts w:ascii="Palatino Linotype" w:eastAsia="Times New Roman" w:hAnsi="Palatino Linotype" w:cs="Arial"/>
          <w:sz w:val="24"/>
          <w:szCs w:val="24"/>
          <w:lang w:val="es-ES" w:eastAsia="es-MX"/>
        </w:rPr>
        <w:t xml:space="preserve"> III </w:t>
      </w:r>
      <w:r w:rsidR="0039261E" w:rsidRPr="006929A8">
        <w:rPr>
          <w:rFonts w:ascii="Palatino Linotype" w:eastAsia="Times New Roman" w:hAnsi="Palatino Linotype" w:cs="Arial"/>
          <w:sz w:val="24"/>
          <w:szCs w:val="24"/>
          <w:lang w:val="es-ES" w:eastAsia="es-MX"/>
        </w:rPr>
        <w:t>de la presente resolución.</w:t>
      </w:r>
    </w:p>
    <w:p w:rsidR="0039261E" w:rsidRPr="006929A8" w:rsidRDefault="0039261E"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39261E" w:rsidRPr="006929A8" w:rsidRDefault="0039261E"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 xml:space="preserve">Cabe destacarse que </w:t>
      </w:r>
      <w:r w:rsidRPr="006929A8">
        <w:rPr>
          <w:rFonts w:ascii="Palatino Linotype" w:hAnsi="Palatino Linotype" w:cs="Arial"/>
          <w:b/>
          <w:sz w:val="24"/>
          <w:szCs w:val="24"/>
        </w:rPr>
        <w:t>EL SUJETO OBLIGADO</w:t>
      </w:r>
      <w:r w:rsidRPr="006929A8">
        <w:rPr>
          <w:rFonts w:ascii="Palatino Linotype" w:hAnsi="Palatino Linotype" w:cs="Arial"/>
          <w:sz w:val="24"/>
          <w:szCs w:val="24"/>
        </w:rPr>
        <w:t xml:space="preserve"> no rindió su Informe Justificado; por su parte </w:t>
      </w:r>
      <w:r w:rsidRPr="006929A8">
        <w:rPr>
          <w:rFonts w:ascii="Palatino Linotype" w:hAnsi="Palatino Linotype" w:cs="Arial"/>
          <w:b/>
          <w:sz w:val="24"/>
          <w:szCs w:val="24"/>
        </w:rPr>
        <w:t>EL RECURRENTE</w:t>
      </w:r>
      <w:r w:rsidRPr="006929A8">
        <w:rPr>
          <w:rFonts w:ascii="Palatino Linotype" w:hAnsi="Palatino Linotype" w:cs="Arial"/>
          <w:sz w:val="24"/>
          <w:szCs w:val="24"/>
        </w:rPr>
        <w:t xml:space="preserve"> no presentó manifestaciones, alegatos ni ofreció los medios de prueba que a su derecho convinieran.</w:t>
      </w:r>
    </w:p>
    <w:p w:rsidR="0039261E" w:rsidRPr="006929A8" w:rsidRDefault="0039261E"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39261E" w:rsidRPr="006929A8" w:rsidRDefault="002F5B49"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Establecido lo anterior, esta Ponencia Resolutora advierte que resultan fundadas las razones o motivos de inconformidad expuestas por el recurrente, de conformidad con los argumentos que se analizaran más adelante. </w:t>
      </w:r>
    </w:p>
    <w:p w:rsidR="0039261E" w:rsidRPr="006929A8" w:rsidRDefault="0039261E"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2F5B49" w:rsidRPr="006929A8" w:rsidRDefault="002F5B49"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Es así que, de acuerdo a los motivos de </w:t>
      </w:r>
      <w:r w:rsidR="004138B6" w:rsidRPr="006929A8">
        <w:rPr>
          <w:rFonts w:ascii="Palatino Linotype" w:eastAsia="Times New Roman" w:hAnsi="Palatino Linotype" w:cs="Arial"/>
          <w:sz w:val="24"/>
          <w:szCs w:val="24"/>
          <w:lang w:val="es-ES" w:eastAsia="es-MX"/>
        </w:rPr>
        <w:t>inconformidad</w:t>
      </w:r>
      <w:r w:rsidRPr="006929A8">
        <w:rPr>
          <w:rFonts w:ascii="Palatino Linotype" w:eastAsia="Times New Roman" w:hAnsi="Palatino Linotype" w:cs="Arial"/>
          <w:sz w:val="24"/>
          <w:szCs w:val="24"/>
          <w:lang w:val="es-ES" w:eastAsia="es-MX"/>
        </w:rPr>
        <w:t xml:space="preserve"> hechos valer por </w:t>
      </w:r>
      <w:r w:rsidRPr="006929A8">
        <w:rPr>
          <w:rFonts w:ascii="Palatino Linotype" w:eastAsia="Times New Roman" w:hAnsi="Palatino Linotype" w:cs="Arial"/>
          <w:b/>
          <w:sz w:val="24"/>
          <w:szCs w:val="24"/>
          <w:lang w:val="es-ES" w:eastAsia="es-MX"/>
        </w:rPr>
        <w:t>EL RECURRENTE</w:t>
      </w:r>
      <w:r w:rsidRPr="006929A8">
        <w:rPr>
          <w:rFonts w:ascii="Palatino Linotype" w:eastAsia="Times New Roman" w:hAnsi="Palatino Linotype" w:cs="Arial"/>
          <w:sz w:val="24"/>
          <w:szCs w:val="24"/>
          <w:lang w:val="es-ES" w:eastAsia="es-MX"/>
        </w:rPr>
        <w:t xml:space="preserve"> y ante la falta de respuesta a la solicitud de mérito, este Órgano Garante considera pertinente analizar si </w:t>
      </w:r>
      <w:r w:rsidR="004138B6" w:rsidRPr="006929A8">
        <w:rPr>
          <w:rFonts w:ascii="Palatino Linotype" w:eastAsia="Times New Roman" w:hAnsi="Palatino Linotype" w:cs="Arial"/>
          <w:b/>
          <w:sz w:val="24"/>
          <w:szCs w:val="24"/>
          <w:lang w:val="es-ES" w:eastAsia="es-MX"/>
        </w:rPr>
        <w:t>EL SUJETO OBLIGADO</w:t>
      </w:r>
      <w:r w:rsidR="004138B6" w:rsidRPr="006929A8">
        <w:rPr>
          <w:rFonts w:ascii="Palatino Linotype" w:eastAsia="Times New Roman" w:hAnsi="Palatino Linotype" w:cs="Arial"/>
          <w:sz w:val="24"/>
          <w:szCs w:val="24"/>
          <w:lang w:val="es-ES" w:eastAsia="es-MX"/>
        </w:rPr>
        <w:t xml:space="preserve"> </w:t>
      </w:r>
      <w:r w:rsidRPr="006929A8">
        <w:rPr>
          <w:rFonts w:ascii="Palatino Linotype" w:eastAsia="Times New Roman" w:hAnsi="Palatino Linotype" w:cs="Arial"/>
          <w:sz w:val="24"/>
          <w:szCs w:val="24"/>
          <w:lang w:val="es-ES" w:eastAsia="es-MX"/>
        </w:rPr>
        <w:t xml:space="preserve">es la autoridad competente </w:t>
      </w:r>
      <w:r w:rsidR="004138B6" w:rsidRPr="006929A8">
        <w:rPr>
          <w:rFonts w:ascii="Palatino Linotype" w:eastAsia="Times New Roman" w:hAnsi="Palatino Linotype" w:cs="Arial"/>
          <w:sz w:val="24"/>
          <w:szCs w:val="24"/>
          <w:lang w:val="es-ES" w:eastAsia="es-MX"/>
        </w:rPr>
        <w:t xml:space="preserve">para conocer de dicha solicitud; ante ello, es pertinente enfatizar lo que al derecho de acceso a la información pública, se refiere el artículo 6°, Apartado A de la Constitución Política de los Estados Unidos Mexicanos, que señala: </w:t>
      </w:r>
    </w:p>
    <w:p w:rsidR="004138B6" w:rsidRPr="006929A8" w:rsidRDefault="004138B6" w:rsidP="00F43DC3">
      <w:pPr>
        <w:spacing w:before="100" w:beforeAutospacing="1" w:after="100" w:afterAutospacing="1" w:line="240" w:lineRule="auto"/>
        <w:contextualSpacing/>
        <w:jc w:val="both"/>
        <w:rPr>
          <w:rFonts w:ascii="Palatino Linotype" w:hAnsi="Palatino Linotype"/>
          <w:sz w:val="24"/>
          <w:szCs w:val="24"/>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w:t>
      </w:r>
      <w:r w:rsidRPr="006929A8">
        <w:rPr>
          <w:rFonts w:ascii="Palatino Linotype" w:hAnsi="Palatino Linotype" w:cs="Arial"/>
          <w:b/>
          <w:i/>
          <w:sz w:val="22"/>
        </w:rPr>
        <w:t>Artículo 6o.</w:t>
      </w:r>
      <w:r w:rsidRPr="006929A8">
        <w:rPr>
          <w:rFonts w:ascii="Palatino Linotype" w:hAnsi="Palatino Linotype" w:cs="Arial"/>
          <w:i/>
          <w:sz w:val="22"/>
        </w:rPr>
        <w:t xml:space="preserve">  . .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A.</w:t>
      </w:r>
      <w:r w:rsidRPr="006929A8">
        <w:rPr>
          <w:rFonts w:ascii="Palatino Linotype" w:hAnsi="Palatino Linotype" w:cs="Arial"/>
          <w:i/>
          <w:color w:val="000000"/>
          <w:sz w:val="22"/>
          <w:lang w:eastAsia="es-MX"/>
        </w:rPr>
        <w:t xml:space="preserve"> Para el ejercicio del </w:t>
      </w:r>
      <w:r w:rsidRPr="006929A8">
        <w:rPr>
          <w:rFonts w:ascii="Palatino Linotype" w:hAnsi="Palatino Linotype" w:cs="Arial"/>
          <w:bCs/>
          <w:i/>
          <w:color w:val="000000"/>
          <w:sz w:val="22"/>
          <w:szCs w:val="22"/>
        </w:rPr>
        <w:t>derecho</w:t>
      </w:r>
      <w:r w:rsidRPr="006929A8">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b/>
          <w:bCs/>
          <w:i/>
          <w:color w:val="000000"/>
          <w:sz w:val="22"/>
          <w:lang w:eastAsia="es-MX"/>
        </w:rPr>
        <w:t xml:space="preserve">I. </w:t>
      </w:r>
      <w:r w:rsidRPr="006929A8">
        <w:rPr>
          <w:rFonts w:ascii="Palatino Linotype" w:hAnsi="Palatino Linotype" w:cs="Arial"/>
          <w:i/>
          <w:color w:val="000000"/>
          <w:sz w:val="22"/>
          <w:lang w:eastAsia="es-MX"/>
        </w:rPr>
        <w:t xml:space="preserve">Toda la información en posesión de cualquier autoridad, entidad, órgano y organismo de los Poderes Ejecutivo, </w:t>
      </w:r>
      <w:r w:rsidRPr="006929A8">
        <w:rPr>
          <w:rFonts w:ascii="Palatino Linotype" w:hAnsi="Palatino Linotype" w:cs="Arial"/>
          <w:i/>
          <w:sz w:val="22"/>
        </w:rPr>
        <w:t>Legislativo</w:t>
      </w:r>
      <w:r w:rsidRPr="006929A8">
        <w:rPr>
          <w:rFonts w:ascii="Palatino Linotype" w:hAnsi="Palatino Linotype" w:cs="Arial"/>
          <w:i/>
          <w:color w:val="000000"/>
          <w:sz w:val="22"/>
          <w:lang w:eastAsia="es-MX"/>
        </w:rPr>
        <w:t xml:space="preserve"> y Judicial, órganos autónomos, partidos políticos, fideicomisos y fondos públicos, así como de cualquier persona </w:t>
      </w:r>
      <w:r w:rsidRPr="006929A8">
        <w:rPr>
          <w:rFonts w:ascii="Palatino Linotype" w:hAnsi="Palatino Linotype" w:cs="Arial"/>
          <w:i/>
          <w:color w:val="000000"/>
          <w:sz w:val="22"/>
          <w:lang w:eastAsia="es-MX"/>
        </w:rPr>
        <w:lastRenderedPageBreak/>
        <w:t>física, moral o sindicato que reciba y ejerza recursos públicos o realice actos de autoridad en el ámbito federal, estatal y municipal, es pública</w:t>
      </w:r>
      <w:r w:rsidRPr="006929A8">
        <w:rPr>
          <w:rFonts w:ascii="Palatino Linotype" w:hAnsi="Palatino Linotype" w:cs="Arial"/>
          <w:i/>
          <w:sz w:val="22"/>
        </w:rPr>
        <w:t xml:space="preserve"> </w:t>
      </w:r>
      <w:r w:rsidRPr="006929A8">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 xml:space="preserve">II. </w:t>
      </w:r>
      <w:r w:rsidRPr="006929A8">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 xml:space="preserve">III. </w:t>
      </w:r>
      <w:r w:rsidRPr="006929A8">
        <w:rPr>
          <w:rFonts w:ascii="Palatino Linotype" w:hAnsi="Palatino Linotype" w:cs="Arial"/>
          <w:i/>
          <w:color w:val="000000"/>
          <w:sz w:val="22"/>
          <w:lang w:eastAsia="es-MX"/>
        </w:rPr>
        <w:t xml:space="preserve">Toda persona, sin necesidad de </w:t>
      </w:r>
      <w:r w:rsidRPr="006929A8">
        <w:rPr>
          <w:rFonts w:ascii="Palatino Linotype" w:hAnsi="Palatino Linotype" w:cs="Arial"/>
          <w:i/>
          <w:sz w:val="22"/>
        </w:rPr>
        <w:t>acreditar</w:t>
      </w:r>
      <w:r w:rsidRPr="006929A8">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 xml:space="preserve">IV. </w:t>
      </w:r>
      <w:r w:rsidRPr="006929A8">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 xml:space="preserve">V. </w:t>
      </w:r>
      <w:r w:rsidRPr="006929A8">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6929A8">
        <w:rPr>
          <w:rFonts w:ascii="Palatino Linotype" w:hAnsi="Palatino Linotype" w:cs="Arial"/>
          <w:b/>
          <w:bCs/>
          <w:i/>
          <w:color w:val="000000"/>
          <w:sz w:val="22"/>
          <w:lang w:eastAsia="es-MX"/>
        </w:rPr>
        <w:t xml:space="preserve">VI. </w:t>
      </w:r>
      <w:r w:rsidRPr="006929A8">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b/>
          <w:bCs/>
          <w:i/>
          <w:color w:val="000000"/>
          <w:sz w:val="22"/>
          <w:lang w:eastAsia="es-MX"/>
        </w:rPr>
        <w:t xml:space="preserve">VII. </w:t>
      </w:r>
      <w:r w:rsidRPr="006929A8">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6929A8">
        <w:rPr>
          <w:rFonts w:ascii="Palatino Linotype" w:hAnsi="Palatino Linotype" w:cs="Arial"/>
          <w:i/>
          <w:sz w:val="22"/>
        </w:rPr>
        <w:t xml:space="preserve">”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sz w:val="22"/>
        </w:rPr>
      </w:pPr>
      <w:r w:rsidRPr="006929A8">
        <w:rPr>
          <w:rFonts w:ascii="Palatino Linotype" w:hAnsi="Palatino Linotype"/>
          <w:sz w:val="22"/>
        </w:rPr>
        <w:t>(Énfasis añadido)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lang w:eastAsia="es-MX"/>
        </w:rPr>
      </w:pPr>
    </w:p>
    <w:p w:rsidR="004138B6" w:rsidRPr="006929A8" w:rsidRDefault="004138B6"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Por su parte, la Constitución Política del Estado Libre y Soberano de México, en su artículo 5°, párrafos vigésimo segundo, vigésimo tercero y vigésimo cuarto fracción I, dispone lo siguiente:</w:t>
      </w:r>
    </w:p>
    <w:p w:rsidR="004138B6" w:rsidRPr="006929A8" w:rsidRDefault="004138B6" w:rsidP="00F43DC3">
      <w:pPr>
        <w:spacing w:before="100" w:beforeAutospacing="1" w:after="100" w:afterAutospacing="1" w:line="240" w:lineRule="auto"/>
        <w:contextualSpacing/>
        <w:jc w:val="both"/>
        <w:rPr>
          <w:rFonts w:ascii="Palatino Linotype" w:hAnsi="Palatino Linotype"/>
          <w:sz w:val="24"/>
          <w:szCs w:val="24"/>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r w:rsidRPr="006929A8">
        <w:rPr>
          <w:rFonts w:ascii="Palatino Linotype" w:hAnsi="Palatino Linotype" w:cs="Arial"/>
          <w:i/>
          <w:sz w:val="22"/>
        </w:rPr>
        <w:t>“</w:t>
      </w:r>
      <w:r w:rsidRPr="006929A8">
        <w:rPr>
          <w:rFonts w:ascii="Palatino Linotype" w:hAnsi="Palatino Linotype" w:cs="Arial"/>
          <w:b/>
          <w:i/>
          <w:sz w:val="22"/>
        </w:rPr>
        <w:t xml:space="preserve">Artículo 5.  …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 .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lastRenderedPageBreak/>
        <w:t xml:space="preserve">El derecho a la información será garantizado por el Estado. La ley establecerá las previsiones que permitan asegurar la protección, el respeto y la difusión de este derecho.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Este derecho se regirá por los principios y bases siguientes: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sz w:val="22"/>
        </w:rPr>
      </w:pPr>
      <w:r w:rsidRPr="006929A8">
        <w:rPr>
          <w:rFonts w:ascii="Palatino Linotype" w:hAnsi="Palatino Linotype" w:cs="Arial"/>
          <w:i/>
          <w:sz w:val="22"/>
        </w:rPr>
        <w:t xml:space="preserve">I. </w:t>
      </w:r>
      <w:r w:rsidRPr="006929A8">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6929A8">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929A8">
        <w:rPr>
          <w:rFonts w:ascii="Palatino Linotype" w:hAnsi="Palatino Linotype"/>
          <w:sz w:val="22"/>
        </w:rPr>
        <w:t xml:space="preserve">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sz w:val="22"/>
        </w:rPr>
      </w:pPr>
      <w:r w:rsidRPr="006929A8">
        <w:rPr>
          <w:rFonts w:ascii="Palatino Linotype" w:hAnsi="Palatino Linotype"/>
          <w:sz w:val="22"/>
        </w:rPr>
        <w:t>(Énfasis añadido)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rPr>
      </w:pPr>
    </w:p>
    <w:p w:rsidR="004138B6" w:rsidRPr="006929A8" w:rsidRDefault="004138B6"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Asimismo, se tiene que la Ley de Transparencia y Acceso a la Información Pública del Estado de México y Municipios, prevé en su artículo 23, lo siguiente:</w:t>
      </w:r>
    </w:p>
    <w:p w:rsidR="004138B6" w:rsidRPr="006929A8" w:rsidRDefault="004138B6" w:rsidP="00F43DC3">
      <w:pPr>
        <w:spacing w:before="100" w:beforeAutospacing="1" w:after="100" w:afterAutospacing="1" w:line="240" w:lineRule="auto"/>
        <w:contextualSpacing/>
        <w:jc w:val="both"/>
        <w:rPr>
          <w:rFonts w:ascii="Palatino Linotype" w:hAnsi="Palatino Linotype"/>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w:t>
      </w:r>
      <w:r w:rsidRPr="006929A8">
        <w:rPr>
          <w:rFonts w:ascii="Palatino Linotype" w:hAnsi="Palatino Linotype" w:cs="Arial"/>
          <w:b/>
          <w:i/>
          <w:sz w:val="22"/>
        </w:rPr>
        <w:t>Artículo 23.</w:t>
      </w:r>
      <w:r w:rsidRPr="006929A8">
        <w:rPr>
          <w:rFonts w:ascii="Palatino Linotype" w:hAnsi="Palatino Linotype" w:cs="Arial"/>
          <w:i/>
          <w:sz w:val="22"/>
        </w:rPr>
        <w:t xml:space="preserve"> Son sujetos obligados a transparentar y permitir el acceso a su información y proteger los datos personales que obren en su poder:</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II. El Poder Legislativo del Estado, los organismos, órganos y entidades de la Legislatura y sus dependencias;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III. El Poder Judicial, sus organismos, órganos y entidades, así como el Consejo de la Judicatura del Estado;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r w:rsidRPr="006929A8">
        <w:rPr>
          <w:rFonts w:ascii="Palatino Linotype" w:hAnsi="Palatino Linotype" w:cs="Arial"/>
          <w:b/>
          <w:i/>
          <w:sz w:val="22"/>
        </w:rPr>
        <w:lastRenderedPageBreak/>
        <w:t>IV. Los ayuntamientos y las dependencias, organismos, órganos y entidades de la administración municipal;</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V. Los órganos autónomos;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VI. Los tribunales administrativos y autoridades jurisdiccionales en materia laboral;</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VII. Los partidos políticos y agrupaciones políticas, en los términos de las disposiciones aplicables;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VIII. Los fideicomisos y fondos públicos que cuenten con financiamiento público, parcial o total, o con participación de entidades de gobierno;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IX. Los sindicatos que reciban y/o ejerzan recursos públicos en el ámbito estatal y municipal;</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X. Cualquier persona física o jurídico colectiva que reciba y ejerza recursos públicos en el ámbito estatal o municipal; y</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XI. Cualquier otra autoridad, entidad, órgano u organismo de los poderes estatal o municipal, que reciba recursos públicos.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r w:rsidRPr="006929A8">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rPr>
      </w:pPr>
      <w:r w:rsidRPr="006929A8">
        <w:rPr>
          <w:rFonts w:ascii="Palatino Linotype" w:hAnsi="Palatino Linotype" w:cs="Arial"/>
          <w:b/>
          <w:i/>
          <w:sz w:val="22"/>
        </w:rPr>
        <w:t>Los servidores públicos deberán transparentar sus acciones así como garantizar y respetar el derecho de acceso a la información pública.”</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rPr>
      </w:pPr>
      <w:r w:rsidRPr="006929A8">
        <w:rPr>
          <w:rFonts w:ascii="Palatino Linotype" w:hAnsi="Palatino Linotype" w:cs="Arial"/>
          <w:i/>
          <w:sz w:val="22"/>
        </w:rPr>
        <w:t>(Énfasis añadido)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rPr>
      </w:pPr>
    </w:p>
    <w:p w:rsidR="004138B6" w:rsidRPr="006929A8" w:rsidRDefault="004138B6" w:rsidP="00F43DC3">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r w:rsidRPr="006929A8">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4138B6" w:rsidRPr="006929A8" w:rsidRDefault="004138B6" w:rsidP="00F43DC3">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p>
    <w:p w:rsidR="004138B6" w:rsidRPr="006929A8" w:rsidRDefault="004138B6" w:rsidP="00F43DC3">
      <w:pPr>
        <w:autoSpaceDE w:val="0"/>
        <w:autoSpaceDN w:val="0"/>
        <w:adjustRightInd w:val="0"/>
        <w:spacing w:before="100" w:beforeAutospacing="1" w:after="100" w:afterAutospacing="1" w:line="360" w:lineRule="auto"/>
        <w:ind w:right="51"/>
        <w:contextualSpacing/>
        <w:jc w:val="both"/>
        <w:rPr>
          <w:rFonts w:ascii="Palatino Linotype" w:hAnsi="Palatino Linotype" w:cs="Arial"/>
          <w:sz w:val="24"/>
          <w:szCs w:val="24"/>
        </w:rPr>
      </w:pPr>
      <w:r w:rsidRPr="006929A8">
        <w:rPr>
          <w:rFonts w:ascii="Palatino Linotype" w:eastAsia="Times New Roman" w:hAnsi="Palatino Linotype" w:cs="Arial"/>
          <w:sz w:val="24"/>
          <w:szCs w:val="24"/>
          <w:lang w:val="es-ES"/>
        </w:rPr>
        <w:t xml:space="preserve">En este orden de ideas, es importante </w:t>
      </w:r>
      <w:r w:rsidRPr="006929A8">
        <w:rPr>
          <w:rFonts w:ascii="Palatino Linotype" w:hAnsi="Palatino Linotype" w:cs="Arial"/>
          <w:sz w:val="24"/>
          <w:szCs w:val="24"/>
        </w:rPr>
        <w:t>señalar que el artículo 4, párrafo segundo de la Ley de Transparencia y Acceso a la Información Pública del Estado de México y Municipios dispone:</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sz w:val="22"/>
          <w:szCs w:val="22"/>
        </w:rPr>
        <w:lastRenderedPageBreak/>
        <w:t>“</w:t>
      </w:r>
      <w:r w:rsidRPr="006929A8">
        <w:rPr>
          <w:rFonts w:ascii="Palatino Linotype" w:hAnsi="Palatino Linotype" w:cs="Arial"/>
          <w:b/>
          <w:i/>
          <w:color w:val="000000"/>
          <w:sz w:val="22"/>
          <w:szCs w:val="22"/>
        </w:rPr>
        <w:t xml:space="preserve">Artículo 4. </w:t>
      </w:r>
      <w:r w:rsidRPr="006929A8">
        <w:rPr>
          <w:rFonts w:ascii="Palatino Linotype" w:hAnsi="Palatino Linotype" w:cs="Arial"/>
          <w:i/>
          <w:color w:val="000000"/>
          <w:sz w:val="22"/>
          <w:szCs w:val="22"/>
        </w:rPr>
        <w:t xml:space="preserve">…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 xml:space="preserve"> </w:t>
      </w:r>
      <w:r w:rsidRPr="006929A8">
        <w:rPr>
          <w:rFonts w:ascii="Palatino Linotype" w:hAnsi="Palatino Linotype" w:cs="Arial"/>
          <w:i/>
          <w:sz w:val="22"/>
          <w:szCs w:val="22"/>
        </w:rPr>
        <w:t>...”</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sz w:val="24"/>
        </w:rPr>
      </w:pPr>
    </w:p>
    <w:p w:rsidR="004138B6" w:rsidRPr="006929A8" w:rsidRDefault="004138B6" w:rsidP="00F43DC3">
      <w:pPr>
        <w:spacing w:before="100" w:beforeAutospacing="1" w:after="100" w:afterAutospacing="1" w:line="360" w:lineRule="auto"/>
        <w:contextualSpacing/>
        <w:jc w:val="both"/>
        <w:rPr>
          <w:rFonts w:ascii="Palatino Linotype" w:hAnsi="Palatino Linotype" w:cs="Arial"/>
          <w:i/>
          <w:sz w:val="24"/>
          <w:szCs w:val="24"/>
        </w:rPr>
      </w:pPr>
      <w:r w:rsidRPr="006929A8">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138B6" w:rsidRPr="006929A8" w:rsidRDefault="004138B6" w:rsidP="00F43DC3">
      <w:pPr>
        <w:spacing w:before="100" w:beforeAutospacing="1" w:after="100" w:afterAutospacing="1" w:line="360" w:lineRule="auto"/>
        <w:ind w:right="425"/>
        <w:contextualSpacing/>
        <w:jc w:val="both"/>
        <w:rPr>
          <w:rFonts w:ascii="Palatino Linotype" w:hAnsi="Palatino Linotype" w:cs="Arial"/>
          <w:b/>
          <w:i/>
          <w:sz w:val="24"/>
        </w:rPr>
      </w:pPr>
    </w:p>
    <w:p w:rsidR="004138B6" w:rsidRPr="006929A8" w:rsidRDefault="004138B6" w:rsidP="00F43DC3">
      <w:pPr>
        <w:spacing w:before="100" w:beforeAutospacing="1" w:after="100" w:afterAutospacing="1" w:line="360" w:lineRule="auto"/>
        <w:contextualSpacing/>
        <w:jc w:val="both"/>
        <w:rPr>
          <w:rFonts w:ascii="Palatino Linotype" w:hAnsi="Palatino Linotype" w:cs="Arial"/>
          <w:sz w:val="24"/>
        </w:rPr>
      </w:pPr>
      <w:r w:rsidRPr="006929A8">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sz w:val="22"/>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szCs w:val="22"/>
        </w:rPr>
      </w:pPr>
      <w:r w:rsidRPr="006929A8">
        <w:rPr>
          <w:rFonts w:ascii="Palatino Linotype" w:hAnsi="Palatino Linotype" w:cs="Arial"/>
          <w:i/>
          <w:sz w:val="22"/>
          <w:szCs w:val="22"/>
        </w:rPr>
        <w:t>“</w:t>
      </w:r>
      <w:r w:rsidRPr="006929A8">
        <w:rPr>
          <w:rFonts w:ascii="Palatino Linotype" w:hAnsi="Palatino Linotype" w:cs="Arial"/>
          <w:b/>
          <w:i/>
          <w:color w:val="000000"/>
          <w:sz w:val="22"/>
          <w:szCs w:val="22"/>
        </w:rPr>
        <w:t>Artículo 12.</w:t>
      </w:r>
      <w:r w:rsidRPr="006929A8">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 xml:space="preserve">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szCs w:val="22"/>
        </w:rPr>
      </w:pPr>
      <w:r w:rsidRPr="006929A8">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929A8">
        <w:rPr>
          <w:rFonts w:ascii="Palatino Linotype" w:hAnsi="Palatino Linotype" w:cs="Arial"/>
          <w:i/>
          <w:sz w:val="22"/>
          <w:szCs w:val="22"/>
        </w:rPr>
        <w:t>”</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4"/>
          <w:szCs w:val="22"/>
        </w:rPr>
      </w:pPr>
    </w:p>
    <w:p w:rsidR="004138B6" w:rsidRPr="006929A8" w:rsidRDefault="004138B6" w:rsidP="00F43DC3">
      <w:pPr>
        <w:spacing w:before="100" w:beforeAutospacing="1" w:after="100" w:afterAutospacing="1" w:line="360" w:lineRule="auto"/>
        <w:contextualSpacing/>
        <w:jc w:val="both"/>
        <w:rPr>
          <w:rFonts w:ascii="Palatino Linotype" w:hAnsi="Palatino Linotype" w:cs="Arial"/>
          <w:color w:val="000000"/>
          <w:sz w:val="24"/>
          <w:szCs w:val="24"/>
        </w:rPr>
      </w:pPr>
      <w:r w:rsidRPr="006929A8">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6929A8">
        <w:rPr>
          <w:rFonts w:ascii="Palatino Linotype" w:hAnsi="Palatino Linotype" w:cs="Arial"/>
          <w:b/>
          <w:color w:val="000000"/>
          <w:sz w:val="24"/>
          <w:szCs w:val="24"/>
        </w:rPr>
        <w:t xml:space="preserve"> </w:t>
      </w:r>
      <w:r w:rsidRPr="006929A8">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6929A8">
        <w:rPr>
          <w:rFonts w:ascii="Palatino Linotype" w:hAnsi="Palatino Linotype" w:cs="Arial"/>
          <w:i/>
          <w:color w:val="000000"/>
          <w:sz w:val="24"/>
          <w:szCs w:val="24"/>
        </w:rPr>
        <w:t>ad hoc</w:t>
      </w:r>
      <w:r w:rsidRPr="006929A8">
        <w:rPr>
          <w:rFonts w:ascii="Palatino Linotype" w:hAnsi="Palatino Linotype" w:cs="Arial"/>
          <w:color w:val="000000"/>
          <w:sz w:val="24"/>
          <w:szCs w:val="24"/>
        </w:rPr>
        <w:t>, para satisfacer el Derecho de Acceso a la Información Pública.</w:t>
      </w:r>
    </w:p>
    <w:p w:rsidR="004138B6" w:rsidRPr="006929A8" w:rsidRDefault="004138B6" w:rsidP="00F43DC3">
      <w:pPr>
        <w:spacing w:before="100" w:beforeAutospacing="1" w:after="100" w:afterAutospacing="1" w:line="360" w:lineRule="auto"/>
        <w:contextualSpacing/>
        <w:jc w:val="both"/>
        <w:rPr>
          <w:rFonts w:ascii="Palatino Linotype" w:hAnsi="Palatino Linotype" w:cs="Arial"/>
          <w:color w:val="000000"/>
          <w:sz w:val="24"/>
          <w:szCs w:val="24"/>
        </w:rPr>
      </w:pPr>
    </w:p>
    <w:p w:rsidR="004138B6" w:rsidRPr="006929A8" w:rsidRDefault="004138B6" w:rsidP="00F43DC3">
      <w:pPr>
        <w:spacing w:before="100" w:beforeAutospacing="1" w:after="100" w:afterAutospacing="1" w:line="360" w:lineRule="auto"/>
        <w:contextualSpacing/>
        <w:jc w:val="both"/>
        <w:rPr>
          <w:rFonts w:ascii="Palatino Linotype" w:hAnsi="Palatino Linotype"/>
          <w:b/>
          <w:bCs/>
          <w:color w:val="000000"/>
          <w:sz w:val="24"/>
          <w:szCs w:val="24"/>
        </w:rPr>
      </w:pPr>
      <w:r w:rsidRPr="006929A8">
        <w:rPr>
          <w:rFonts w:ascii="Palatino Linotype" w:hAnsi="Palatino Linotype" w:cs="Arial"/>
          <w:color w:val="000000"/>
          <w:sz w:val="24"/>
          <w:szCs w:val="24"/>
        </w:rPr>
        <w:t xml:space="preserve">Como apoyo a lo anterior, es aplicable el Criterio 03-17, emitido por </w:t>
      </w:r>
      <w:r w:rsidRPr="006929A8">
        <w:rPr>
          <w:rFonts w:ascii="Palatino Linotype" w:eastAsia="Arial Unicode MS" w:hAnsi="Palatino Linotype" w:cs="Arial"/>
          <w:color w:val="000000"/>
          <w:sz w:val="24"/>
          <w:szCs w:val="24"/>
        </w:rPr>
        <w:t>el Instituto Nacional de Transparencia, Acceso a la Información y Protección de Datos Personales (INAI),</w:t>
      </w:r>
      <w:r w:rsidRPr="006929A8">
        <w:rPr>
          <w:rFonts w:ascii="Palatino Linotype" w:hAnsi="Palatino Linotype"/>
          <w:bCs/>
          <w:color w:val="000000"/>
          <w:sz w:val="24"/>
          <w:szCs w:val="24"/>
        </w:rPr>
        <w:t xml:space="preserve"> que dice:</w:t>
      </w:r>
      <w:r w:rsidRPr="006929A8">
        <w:rPr>
          <w:rFonts w:ascii="Palatino Linotype" w:hAnsi="Palatino Linotype"/>
          <w:b/>
          <w:bCs/>
          <w:color w:val="000000"/>
          <w:sz w:val="24"/>
          <w:szCs w:val="24"/>
        </w:rPr>
        <w:t xml:space="preserve"> </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color w:val="000000"/>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w:t>
      </w:r>
      <w:r w:rsidRPr="006929A8">
        <w:rPr>
          <w:rFonts w:ascii="Palatino Linotype" w:hAnsi="Palatino Linotype" w:cs="Arial"/>
          <w:b/>
          <w:i/>
          <w:color w:val="000000"/>
          <w:sz w:val="22"/>
          <w:szCs w:val="22"/>
        </w:rPr>
        <w:t>No existe obligación de elaborar documentos ad hoc para atender las solicitudes de acceso a la información.</w:t>
      </w:r>
      <w:r w:rsidRPr="006929A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 xml:space="preserve">Resoluciones: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sym w:font="Symbol" w:char="F0B7"/>
      </w:r>
      <w:r w:rsidRPr="006929A8">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sym w:font="Symbol" w:char="F0B7"/>
      </w:r>
      <w:r w:rsidRPr="006929A8">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sym w:font="Symbol" w:char="F0B7"/>
      </w:r>
      <w:r w:rsidRPr="006929A8">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138B6" w:rsidRPr="006929A8" w:rsidRDefault="004138B6" w:rsidP="00F43DC3">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6929A8">
        <w:rPr>
          <w:rFonts w:ascii="Palatino Linotype" w:hAnsi="Palatino Linotype" w:cs="Arial"/>
          <w:color w:val="000000" w:themeColor="text1"/>
          <w:sz w:val="24"/>
          <w:szCs w:val="24"/>
        </w:rPr>
        <w:lastRenderedPageBreak/>
        <w:t xml:space="preserve">Asimismo, el artículo 24 de la Ley de la materia dispone que los Sujetos Obligados sólo proporcionarán la información pública que </w:t>
      </w:r>
      <w:r w:rsidRPr="006929A8">
        <w:rPr>
          <w:rFonts w:ascii="Palatino Linotype" w:hAnsi="Palatino Linotype" w:cs="Arial"/>
          <w:sz w:val="24"/>
          <w:szCs w:val="24"/>
        </w:rPr>
        <w:t>generen</w:t>
      </w:r>
      <w:r w:rsidRPr="006929A8">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138B6" w:rsidRPr="006929A8" w:rsidRDefault="004138B6" w:rsidP="00F43DC3">
      <w:pPr>
        <w:spacing w:before="100" w:beforeAutospacing="1" w:after="100" w:afterAutospacing="1" w:line="360" w:lineRule="auto"/>
        <w:contextualSpacing/>
        <w:jc w:val="both"/>
        <w:rPr>
          <w:rFonts w:ascii="Palatino Linotype" w:hAnsi="Palatino Linotype" w:cs="Arial"/>
          <w:color w:val="000000" w:themeColor="text1"/>
          <w:sz w:val="24"/>
          <w:szCs w:val="24"/>
        </w:rPr>
      </w:pPr>
    </w:p>
    <w:p w:rsidR="004138B6" w:rsidRPr="006929A8" w:rsidRDefault="004138B6" w:rsidP="00F43DC3">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6929A8">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6929A8">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929A8">
        <w:rPr>
          <w:rFonts w:ascii="Palatino Linotype" w:hAnsi="Palatino Linotype" w:cs="Arial"/>
          <w:color w:val="000000" w:themeColor="text1"/>
          <w:sz w:val="24"/>
          <w:szCs w:val="24"/>
        </w:rPr>
        <w:t xml:space="preserve">; los que, </w:t>
      </w:r>
      <w:r w:rsidRPr="006929A8">
        <w:rPr>
          <w:rFonts w:ascii="Palatino Linotype" w:hAnsi="Palatino Linotype" w:cs="Arial"/>
          <w:sz w:val="24"/>
          <w:szCs w:val="24"/>
        </w:rPr>
        <w:t>podrán estar en cualquier medio, sea escrito, impreso, sonoro, visual, electrónico, informático u holográfico</w:t>
      </w:r>
      <w:r w:rsidRPr="006929A8">
        <w:rPr>
          <w:rFonts w:ascii="Palatino Linotype" w:hAnsi="Palatino Linotype" w:cs="Arial"/>
          <w:color w:val="000000" w:themeColor="text1"/>
          <w:sz w:val="24"/>
          <w:szCs w:val="24"/>
        </w:rPr>
        <w:t xml:space="preserve">, de conformidad con el artículo 3, fracción XI de la Ley de la materia, el cual dispone lo siguiente: </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i/>
          <w:color w:val="000000"/>
          <w:sz w:val="22"/>
          <w:szCs w:val="22"/>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w:t>
      </w:r>
      <w:r w:rsidRPr="006929A8">
        <w:rPr>
          <w:rFonts w:ascii="Palatino Linotype" w:hAnsi="Palatino Linotype" w:cs="Arial"/>
          <w:b/>
          <w:i/>
          <w:color w:val="000000"/>
          <w:sz w:val="22"/>
          <w:szCs w:val="22"/>
        </w:rPr>
        <w:t xml:space="preserve">Artículo 3. </w:t>
      </w:r>
      <w:r w:rsidRPr="006929A8">
        <w:rPr>
          <w:rFonts w:ascii="Palatino Linotype" w:hAnsi="Palatino Linotype" w:cs="Arial"/>
          <w:i/>
          <w:color w:val="000000"/>
          <w:sz w:val="22"/>
          <w:szCs w:val="22"/>
        </w:rPr>
        <w:t>Para los efectos de la presente Ley se entenderá por:</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i/>
          <w:color w:val="000000"/>
          <w:sz w:val="22"/>
          <w:szCs w:val="22"/>
        </w:rPr>
      </w:pPr>
      <w:r w:rsidRPr="006929A8">
        <w:rPr>
          <w:rFonts w:ascii="Palatino Linotype" w:hAnsi="Palatino Linotype" w:cs="Arial"/>
          <w:i/>
          <w:color w:val="000000"/>
          <w:sz w:val="22"/>
          <w:szCs w:val="22"/>
        </w:rPr>
        <w:t>…</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b/>
          <w:i/>
          <w:color w:val="000000"/>
          <w:sz w:val="22"/>
          <w:szCs w:val="22"/>
        </w:rPr>
        <w:t>XI. Documento:</w:t>
      </w:r>
      <w:r w:rsidRPr="006929A8">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6929A8">
        <w:rPr>
          <w:rFonts w:ascii="Palatino Linotype" w:hAnsi="Palatino Linotype" w:cs="Arial"/>
          <w:b/>
          <w:i/>
          <w:color w:val="000000"/>
          <w:sz w:val="22"/>
          <w:szCs w:val="22"/>
        </w:rPr>
        <w:t>…</w:t>
      </w:r>
      <w:r w:rsidRPr="006929A8">
        <w:rPr>
          <w:rFonts w:ascii="Palatino Linotype" w:hAnsi="Palatino Linotype" w:cs="Arial"/>
          <w:i/>
          <w:color w:val="000000"/>
          <w:sz w:val="22"/>
          <w:szCs w:val="22"/>
        </w:rPr>
        <w:t>”</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sz w:val="22"/>
          <w:szCs w:val="22"/>
        </w:rPr>
      </w:pPr>
    </w:p>
    <w:p w:rsidR="004138B6" w:rsidRPr="006929A8" w:rsidRDefault="004138B6"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lastRenderedPageBreak/>
        <w:t xml:space="preserve">Siendo aplicable el Criterio </w:t>
      </w:r>
      <w:r w:rsidRPr="006929A8">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29A8">
        <w:rPr>
          <w:rFonts w:ascii="Palatino Linotype" w:hAnsi="Palatino Linotype" w:cs="Arial"/>
          <w:sz w:val="24"/>
          <w:szCs w:val="24"/>
        </w:rPr>
        <w:t>cuyo rubro y texto dispone:</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szCs w:val="22"/>
          <w:lang w:eastAsia="es-MX"/>
        </w:rPr>
      </w:pPr>
      <w:r w:rsidRPr="006929A8">
        <w:rPr>
          <w:rFonts w:ascii="Palatino Linotype" w:hAnsi="Palatino Linotype" w:cs="Arial"/>
          <w:b/>
          <w:sz w:val="22"/>
          <w:szCs w:val="22"/>
          <w:lang w:eastAsia="es-MX"/>
        </w:rPr>
        <w:t>“</w:t>
      </w:r>
      <w:r w:rsidRPr="006929A8">
        <w:rPr>
          <w:rFonts w:ascii="Palatino Linotype" w:hAnsi="Palatino Linotype" w:cs="Arial"/>
          <w:b/>
          <w:i/>
          <w:sz w:val="22"/>
          <w:szCs w:val="22"/>
          <w:lang w:eastAsia="es-MX"/>
        </w:rPr>
        <w:t>CRITERIO 0002-11</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6929A8">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929A8">
        <w:rPr>
          <w:rFonts w:ascii="Palatino Linotype" w:hAnsi="Palatino Linotype" w:cs="Arial"/>
          <w:b/>
          <w:bCs/>
          <w:i/>
          <w:sz w:val="22"/>
          <w:szCs w:val="22"/>
          <w:u w:val="single"/>
          <w:lang w:eastAsia="es-MX"/>
        </w:rPr>
        <w:t xml:space="preserve">V, XV, Y XVI, </w:t>
      </w:r>
      <w:r w:rsidRPr="006929A8">
        <w:rPr>
          <w:rFonts w:ascii="Palatino Linotype" w:hAnsi="Palatino Linotype" w:cs="Arial"/>
          <w:b/>
          <w:i/>
          <w:sz w:val="22"/>
          <w:szCs w:val="22"/>
          <w:u w:val="single"/>
          <w:lang w:eastAsia="es-MX"/>
        </w:rPr>
        <w:t>3°, 4°, 11 Y 41.</w:t>
      </w:r>
      <w:r w:rsidRPr="006929A8">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138B6" w:rsidRPr="006929A8" w:rsidRDefault="004138B6" w:rsidP="00F43DC3">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6929A8">
        <w:rPr>
          <w:rFonts w:ascii="Palatino Linotype" w:hAnsi="Palatino Linotype" w:cs="Arial"/>
          <w:i/>
          <w:sz w:val="22"/>
          <w:szCs w:val="22"/>
          <w:lang w:eastAsia="es-MX"/>
        </w:rPr>
        <w:t>En consecuencia el acceso a la información se refiere a que se cumplan cualquiera de los siguientes tres supuestos: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b/>
          <w:i/>
          <w:sz w:val="22"/>
          <w:szCs w:val="22"/>
          <w:u w:val="single"/>
          <w:lang w:eastAsia="es-MX"/>
        </w:rPr>
      </w:pPr>
      <w:r w:rsidRPr="006929A8">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vanish/>
          <w:sz w:val="22"/>
          <w:szCs w:val="22"/>
          <w:lang w:eastAsia="es-MX"/>
          <w:specVanish/>
        </w:rPr>
      </w:pPr>
      <w:r w:rsidRPr="006929A8">
        <w:rPr>
          <w:rFonts w:ascii="Palatino Linotype" w:hAnsi="Palatino Linotype" w:cs="Arial"/>
          <w:i/>
          <w:sz w:val="22"/>
          <w:szCs w:val="22"/>
          <w:lang w:eastAsia="es-MX"/>
        </w:rPr>
        <w:t>2) Q</w:t>
      </w:r>
      <w:proofErr w:type="gramStart"/>
      <w:r w:rsidRPr="006929A8">
        <w:rPr>
          <w:rFonts w:ascii="Palatino Linotype" w:hAnsi="Palatino Linotype" w:cs="Arial"/>
          <w:i/>
          <w:sz w:val="22"/>
          <w:szCs w:val="22"/>
          <w:lang w:eastAsia="es-MX"/>
        </w:rPr>
        <w:t>}</w:t>
      </w:r>
      <w:proofErr w:type="spellStart"/>
      <w:r w:rsidRPr="006929A8">
        <w:rPr>
          <w:rFonts w:ascii="Palatino Linotype" w:hAnsi="Palatino Linotype" w:cs="Arial"/>
          <w:i/>
          <w:sz w:val="22"/>
          <w:szCs w:val="22"/>
          <w:lang w:eastAsia="es-MX"/>
        </w:rPr>
        <w:t>ue</w:t>
      </w:r>
      <w:proofErr w:type="spellEnd"/>
      <w:proofErr w:type="gramEnd"/>
      <w:r w:rsidRPr="006929A8">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6929A8">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Cs w:val="22"/>
        </w:rPr>
      </w:pPr>
    </w:p>
    <w:p w:rsidR="004138B6" w:rsidRPr="006929A8" w:rsidRDefault="004138B6" w:rsidP="00F43DC3">
      <w:pPr>
        <w:autoSpaceDE w:val="0"/>
        <w:autoSpaceDN w:val="0"/>
        <w:adjustRightInd w:val="0"/>
        <w:spacing w:before="100" w:beforeAutospacing="1" w:after="100" w:afterAutospacing="1" w:line="360" w:lineRule="auto"/>
        <w:contextualSpacing/>
        <w:jc w:val="both"/>
        <w:rPr>
          <w:rFonts w:ascii="Palatino Linotype" w:eastAsia="MS Mincho" w:hAnsi="Palatino Linotype"/>
          <w:sz w:val="24"/>
          <w:szCs w:val="24"/>
        </w:rPr>
      </w:pPr>
      <w:r w:rsidRPr="006929A8">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4138B6" w:rsidRPr="006929A8" w:rsidRDefault="004138B6" w:rsidP="00F43DC3">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i/>
          <w:sz w:val="22"/>
          <w:szCs w:val="22"/>
          <w:lang w:val="es-MX"/>
        </w:rPr>
      </w:pPr>
      <w:r w:rsidRPr="006929A8">
        <w:rPr>
          <w:rFonts w:ascii="Palatino Linotype" w:hAnsi="Palatino Linotype" w:cs="Arial"/>
          <w:b/>
          <w:bCs/>
          <w:i/>
          <w:sz w:val="22"/>
          <w:szCs w:val="22"/>
          <w:lang w:val="es-MX"/>
        </w:rPr>
        <w:lastRenderedPageBreak/>
        <w:t xml:space="preserve">“Artículo 18. </w:t>
      </w:r>
      <w:r w:rsidRPr="006929A8">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rsidR="004138B6" w:rsidRPr="006929A8" w:rsidRDefault="004138B6" w:rsidP="00F43DC3">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p>
    <w:p w:rsidR="004138B6" w:rsidRPr="006929A8" w:rsidRDefault="004138B6" w:rsidP="00F43DC3">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sz w:val="24"/>
          <w:szCs w:val="24"/>
        </w:rPr>
      </w:pPr>
      <w:r w:rsidRPr="006929A8">
        <w:rPr>
          <w:rFonts w:ascii="Palatino Linotype" w:hAnsi="Palatino Linotype" w:cs="Arial"/>
          <w:sz w:val="24"/>
          <w:szCs w:val="24"/>
          <w:lang w:eastAsia="es-MX"/>
        </w:rPr>
        <w:t xml:space="preserve">De la misma </w:t>
      </w:r>
      <w:r w:rsidRPr="006929A8">
        <w:rPr>
          <w:rFonts w:ascii="Palatino Linotype" w:eastAsia="MS Mincho" w:hAnsi="Palatino Linotype"/>
          <w:sz w:val="24"/>
          <w:szCs w:val="24"/>
        </w:rPr>
        <w:t>forma</w:t>
      </w:r>
      <w:r w:rsidRPr="006929A8">
        <w:rPr>
          <w:rFonts w:ascii="Palatino Linotype" w:hAnsi="Palatino Linotype" w:cs="Arial"/>
          <w:sz w:val="24"/>
          <w:szCs w:val="24"/>
          <w:lang w:eastAsia="es-MX"/>
        </w:rPr>
        <w:t xml:space="preserve">, </w:t>
      </w:r>
      <w:r w:rsidRPr="006929A8">
        <w:rPr>
          <w:rFonts w:ascii="Palatino Linotype" w:eastAsia="MS Mincho" w:hAnsi="Palatino Linotype"/>
          <w:sz w:val="24"/>
          <w:szCs w:val="24"/>
        </w:rPr>
        <w:t>se cita el contenido del artículo 160</w:t>
      </w:r>
      <w:r w:rsidRPr="006929A8">
        <w:rPr>
          <w:rFonts w:ascii="Palatino Linotype" w:hAnsi="Palatino Linotype" w:cs="Arial"/>
          <w:sz w:val="24"/>
          <w:szCs w:val="24"/>
        </w:rPr>
        <w:t xml:space="preserve"> de la Ley </w:t>
      </w:r>
      <w:r w:rsidRPr="006929A8">
        <w:rPr>
          <w:rFonts w:ascii="Palatino Linotype" w:eastAsia="MS Mincho" w:hAnsi="Palatino Linotype" w:cs="Tahoma"/>
          <w:sz w:val="24"/>
          <w:szCs w:val="24"/>
        </w:rPr>
        <w:t>General de Transparencia y Acceso a la Información Pública que a la letra dispone:</w:t>
      </w:r>
    </w:p>
    <w:p w:rsidR="004138B6" w:rsidRPr="006929A8" w:rsidRDefault="004138B6" w:rsidP="00F43DC3">
      <w:pPr>
        <w:autoSpaceDE w:val="0"/>
        <w:autoSpaceDN w:val="0"/>
        <w:adjustRightInd w:val="0"/>
        <w:spacing w:before="100" w:beforeAutospacing="1" w:after="100" w:afterAutospacing="1" w:line="240" w:lineRule="auto"/>
        <w:contextualSpacing/>
        <w:jc w:val="both"/>
        <w:rPr>
          <w:rFonts w:ascii="Palatino Linotype" w:hAnsi="Palatino Linotype" w:cs="Arial"/>
          <w:sz w:val="24"/>
          <w:szCs w:val="24"/>
          <w:lang w:eastAsia="es-MX"/>
        </w:rPr>
      </w:pPr>
    </w:p>
    <w:p w:rsidR="004138B6" w:rsidRPr="006929A8" w:rsidRDefault="004138B6" w:rsidP="00F43DC3">
      <w:pPr>
        <w:spacing w:before="100" w:beforeAutospacing="1" w:after="100" w:afterAutospacing="1" w:line="240" w:lineRule="auto"/>
        <w:ind w:left="851" w:right="901"/>
        <w:contextualSpacing/>
        <w:jc w:val="both"/>
        <w:rPr>
          <w:rFonts w:ascii="Palatino Linotype" w:hAnsi="Palatino Linotype" w:cs="Arial"/>
          <w:i/>
          <w:sz w:val="22"/>
          <w:szCs w:val="22"/>
          <w:lang w:eastAsia="gl-ES"/>
        </w:rPr>
      </w:pPr>
      <w:r w:rsidRPr="006929A8">
        <w:rPr>
          <w:rFonts w:ascii="Palatino Linotype" w:hAnsi="Palatino Linotype" w:cs="Arial"/>
          <w:b/>
          <w:i/>
          <w:sz w:val="22"/>
          <w:szCs w:val="22"/>
          <w:lang w:eastAsia="gl-ES"/>
        </w:rPr>
        <w:t>“Artículo 160</w:t>
      </w:r>
      <w:r w:rsidRPr="006929A8">
        <w:rPr>
          <w:rFonts w:ascii="Palatino Linotype" w:hAnsi="Palatino Linotype" w:cs="Arial"/>
          <w:i/>
          <w:sz w:val="22"/>
          <w:szCs w:val="22"/>
          <w:lang w:eastAsia="gl-ES"/>
        </w:rPr>
        <w:t xml:space="preserve">. Los </w:t>
      </w:r>
      <w:r w:rsidRPr="006929A8">
        <w:rPr>
          <w:rFonts w:ascii="Palatino Linotype" w:hAnsi="Palatino Linotype" w:cs="Arial"/>
          <w:i/>
          <w:sz w:val="22"/>
          <w:szCs w:val="22"/>
          <w:lang w:eastAsia="es-MX"/>
        </w:rPr>
        <w:t>sujetos</w:t>
      </w:r>
      <w:r w:rsidRPr="006929A8">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929A8">
        <w:rPr>
          <w:rFonts w:ascii="Palatino Linotype" w:hAnsi="Palatino Linotype" w:cs="Arial"/>
          <w:i/>
          <w:sz w:val="22"/>
          <w:szCs w:val="22"/>
          <w:lang w:val="es-MX"/>
        </w:rPr>
        <w:t xml:space="preserve"> (Sic)</w:t>
      </w:r>
    </w:p>
    <w:p w:rsidR="004138B6" w:rsidRPr="006929A8" w:rsidRDefault="004138B6" w:rsidP="00F43DC3">
      <w:pPr>
        <w:spacing w:before="100" w:beforeAutospacing="1" w:after="100" w:afterAutospacing="1" w:line="240" w:lineRule="auto"/>
        <w:ind w:left="851" w:right="901"/>
        <w:contextualSpacing/>
        <w:jc w:val="both"/>
        <w:rPr>
          <w:rFonts w:ascii="Palatino Linotype" w:eastAsia="Calibri" w:hAnsi="Palatino Linotype" w:cs="Arial"/>
          <w:sz w:val="22"/>
          <w:szCs w:val="22"/>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rPr>
        <w:t>Primeramente</w:t>
      </w:r>
      <w:r w:rsidRPr="006929A8">
        <w:rPr>
          <w:rFonts w:ascii="Palatino Linotype" w:hAnsi="Palatino Linotype" w:cs="Arial"/>
          <w:sz w:val="24"/>
          <w:szCs w:val="24"/>
          <w:lang w:eastAsia="es-MX"/>
        </w:rPr>
        <w:t xml:space="preserve">, es preciso referir que el particular requirió del </w:t>
      </w:r>
      <w:r w:rsidRPr="006929A8">
        <w:rPr>
          <w:rFonts w:ascii="Palatino Linotype" w:hAnsi="Palatino Linotype" w:cs="Arial"/>
          <w:b/>
          <w:sz w:val="24"/>
          <w:szCs w:val="24"/>
          <w:lang w:eastAsia="es-MX"/>
        </w:rPr>
        <w:t>SUJETO OBLIGADO</w:t>
      </w:r>
      <w:r w:rsidRPr="006929A8">
        <w:rPr>
          <w:rFonts w:ascii="Palatino Linotype" w:hAnsi="Palatino Linotype" w:cs="Arial"/>
          <w:sz w:val="24"/>
          <w:szCs w:val="24"/>
          <w:lang w:eastAsia="es-MX"/>
        </w:rPr>
        <w:t xml:space="preserve"> le indicara si los perfiles de puestos tuvieron modificaciones derivado de la entrada en vigor de la Ley de Responsabilidades del Estado de México; sin embargo, no pasa desapercibido para esta autoridad que dicha solicitud no se satisface vía Derecho de Acceso a la Información, ya que se trata del ejercicio de un Derecho de Petición.</w:t>
      </w:r>
    </w:p>
    <w:p w:rsidR="0039261E" w:rsidRPr="006929A8" w:rsidRDefault="0039261E"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Bajo ese contexto, es importante dejar en claro lo que debe entenderse por derecho de petición y por derecho de acceso a la información pública.</w:t>
      </w:r>
    </w:p>
    <w:p w:rsidR="00270C2C" w:rsidRPr="006929A8" w:rsidRDefault="00270C2C"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Por lo que respecta a la definición de Derecho de Petición, el Maestro Ignacio Burgoa Orihuela refiere: </w:t>
      </w:r>
    </w:p>
    <w:p w:rsidR="00692D79" w:rsidRPr="006929A8" w:rsidRDefault="00692D79" w:rsidP="00F43DC3">
      <w:pPr>
        <w:autoSpaceDE w:val="0"/>
        <w:autoSpaceDN w:val="0"/>
        <w:adjustRightInd w:val="0"/>
        <w:spacing w:before="100" w:beforeAutospacing="1" w:after="100" w:afterAutospacing="1"/>
        <w:ind w:left="851" w:right="902"/>
        <w:contextualSpacing/>
        <w:jc w:val="both"/>
        <w:rPr>
          <w:rFonts w:ascii="Palatino Linotype" w:hAnsi="Palatino Linotype" w:cs="Arial"/>
          <w:b/>
          <w:sz w:val="22"/>
          <w:szCs w:val="22"/>
          <w:lang w:val="es-ES"/>
        </w:rPr>
      </w:pPr>
    </w:p>
    <w:p w:rsidR="00270C2C" w:rsidRPr="006929A8" w:rsidRDefault="00270C2C"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6929A8">
        <w:rPr>
          <w:rFonts w:ascii="Palatino Linotype" w:hAnsi="Palatino Linotype" w:cs="Arial"/>
          <w:b/>
          <w:sz w:val="22"/>
          <w:szCs w:val="22"/>
          <w:lang w:val="es-ES"/>
        </w:rPr>
        <w:t>“</w:t>
      </w:r>
      <w:r w:rsidRPr="006929A8">
        <w:rPr>
          <w:rFonts w:ascii="Palatino Linotype" w:hAnsi="Palatino Linotype" w:cs="Arial"/>
          <w:sz w:val="22"/>
          <w:szCs w:val="22"/>
          <w:lang w:val="es-ES"/>
        </w:rPr>
        <w:t>…</w:t>
      </w:r>
      <w:r w:rsidRPr="006929A8">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6929A8">
        <w:rPr>
          <w:rFonts w:ascii="Palatino Linotype" w:hAnsi="Palatino Linotype"/>
          <w:b/>
          <w:i/>
          <w:sz w:val="22"/>
          <w:szCs w:val="22"/>
          <w:lang w:val="es-ES"/>
        </w:rPr>
        <w:t xml:space="preserve"> “</w:t>
      </w:r>
      <w:r w:rsidRPr="006929A8">
        <w:rPr>
          <w:rFonts w:ascii="Palatino Linotype" w:hAnsi="Palatino Linotype" w:cs="Arial"/>
          <w:i/>
          <w:sz w:val="22"/>
          <w:szCs w:val="22"/>
          <w:lang w:val="es-ES"/>
        </w:rPr>
        <w:t>(sic)</w:t>
      </w:r>
    </w:p>
    <w:p w:rsidR="00692D79" w:rsidRPr="006929A8" w:rsidRDefault="00692D79"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Por su parte, David Cienfuegos Salgado, concibe al derecho de petición como: </w:t>
      </w:r>
    </w:p>
    <w:p w:rsidR="00692D79" w:rsidRPr="006929A8" w:rsidRDefault="00692D79" w:rsidP="00F43DC3">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ES"/>
        </w:rPr>
      </w:pPr>
    </w:p>
    <w:p w:rsidR="00270C2C" w:rsidRPr="006929A8" w:rsidRDefault="00270C2C"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6929A8">
        <w:rPr>
          <w:rFonts w:ascii="Palatino Linotype" w:hAnsi="Palatino Linotype" w:cs="Arial"/>
          <w:b/>
          <w:i/>
          <w:sz w:val="22"/>
          <w:szCs w:val="22"/>
          <w:lang w:val="es-ES"/>
        </w:rPr>
        <w:t>“</w:t>
      </w:r>
      <w:r w:rsidRPr="006929A8">
        <w:rPr>
          <w:rFonts w:ascii="Palatino Linotype" w:hAnsi="Palatino Linotype" w:cs="Arial"/>
          <w:i/>
          <w:sz w:val="22"/>
          <w:szCs w:val="22"/>
          <w:lang w:val="es-ES"/>
        </w:rPr>
        <w:t>El derecho de toda persona a ser escuchado por quienes ejercen el poder público.</w:t>
      </w:r>
      <w:r w:rsidRPr="006929A8">
        <w:rPr>
          <w:rFonts w:ascii="Palatino Linotype" w:hAnsi="Palatino Linotype" w:cs="Arial"/>
          <w:b/>
          <w:i/>
          <w:sz w:val="22"/>
          <w:szCs w:val="22"/>
          <w:lang w:val="es-ES"/>
        </w:rPr>
        <w:t>”</w:t>
      </w:r>
      <w:r w:rsidRPr="006929A8">
        <w:rPr>
          <w:rFonts w:ascii="Palatino Linotype" w:hAnsi="Palatino Linotype" w:cs="Arial"/>
          <w:i/>
          <w:sz w:val="22"/>
          <w:szCs w:val="22"/>
          <w:lang w:val="es-ES"/>
        </w:rPr>
        <w:t xml:space="preserve"> (Sic)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Al respecto, para diferenciar el derecho de petición del derecho de acceso a la información, resulta conducente señalar que José Guadalupe Robles, conceptualiza el derecho a la información como: </w:t>
      </w:r>
    </w:p>
    <w:p w:rsidR="00692D79" w:rsidRPr="006929A8" w:rsidRDefault="00692D79" w:rsidP="00F43DC3">
      <w:pPr>
        <w:spacing w:before="100" w:beforeAutospacing="1" w:after="100" w:afterAutospacing="1"/>
        <w:ind w:left="851" w:right="902"/>
        <w:contextualSpacing/>
        <w:jc w:val="both"/>
        <w:rPr>
          <w:rFonts w:ascii="Palatino Linotype" w:hAnsi="Palatino Linotype" w:cs="Arial"/>
          <w:b/>
          <w:i/>
          <w:sz w:val="22"/>
          <w:szCs w:val="22"/>
          <w:lang w:val="es-ES"/>
        </w:rPr>
      </w:pPr>
    </w:p>
    <w:p w:rsidR="00270C2C" w:rsidRPr="006929A8" w:rsidRDefault="00270C2C" w:rsidP="00F43DC3">
      <w:pPr>
        <w:spacing w:before="100" w:beforeAutospacing="1" w:after="100" w:afterAutospacing="1"/>
        <w:ind w:left="851" w:right="902"/>
        <w:contextualSpacing/>
        <w:jc w:val="both"/>
        <w:rPr>
          <w:rFonts w:ascii="Palatino Linotype" w:hAnsi="Palatino Linotype" w:cs="Arial"/>
          <w:i/>
          <w:sz w:val="22"/>
          <w:szCs w:val="22"/>
          <w:lang w:val="es-ES"/>
        </w:rPr>
      </w:pPr>
      <w:r w:rsidRPr="006929A8">
        <w:rPr>
          <w:rFonts w:ascii="Palatino Linotype" w:hAnsi="Palatino Linotype" w:cs="Arial"/>
          <w:b/>
          <w:i/>
          <w:sz w:val="22"/>
          <w:szCs w:val="22"/>
          <w:lang w:val="es-ES"/>
        </w:rPr>
        <w:t>“</w:t>
      </w:r>
      <w:r w:rsidRPr="006929A8">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6929A8">
        <w:rPr>
          <w:rFonts w:ascii="Palatino Linotype" w:hAnsi="Palatino Linotype" w:cs="Arial"/>
          <w:b/>
          <w:i/>
          <w:sz w:val="22"/>
          <w:szCs w:val="22"/>
          <w:lang w:val="es-ES"/>
        </w:rPr>
        <w:t>”</w:t>
      </w:r>
      <w:r w:rsidRPr="006929A8">
        <w:rPr>
          <w:rFonts w:ascii="Palatino Linotype" w:hAnsi="Palatino Linotype" w:cs="Arial"/>
          <w:i/>
          <w:sz w:val="22"/>
          <w:szCs w:val="22"/>
          <w:lang w:val="es-ES"/>
        </w:rPr>
        <w:t xml:space="preserve"> (Sic)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F322E6" w:rsidP="00F43DC3">
      <w:pPr>
        <w:spacing w:before="100" w:beforeAutospacing="1" w:after="100" w:afterAutospacing="1" w:line="360" w:lineRule="auto"/>
        <w:contextualSpacing/>
        <w:jc w:val="both"/>
        <w:rPr>
          <w:rFonts w:ascii="Palatino Linotype" w:hAnsi="Palatino Linotype" w:cs="Arial"/>
          <w:sz w:val="24"/>
          <w:szCs w:val="24"/>
          <w:lang w:eastAsia="es-MX"/>
        </w:rPr>
      </w:pPr>
      <w:r>
        <w:rPr>
          <w:rFonts w:ascii="Palatino Linotype" w:hAnsi="Palatino Linotype" w:cs="Arial"/>
          <w:noProof/>
          <w:sz w:val="24"/>
          <w:szCs w:val="24"/>
          <w:lang w:val="es-ES"/>
        </w:rPr>
        <mc:AlternateContent>
          <mc:Choice Requires="wps">
            <w:drawing>
              <wp:anchor distT="0" distB="0" distL="114300" distR="114300" simplePos="0" relativeHeight="251691008" behindDoc="0" locked="0" layoutInCell="1" allowOverlap="1">
                <wp:simplePos x="0" y="0"/>
                <wp:positionH relativeFrom="column">
                  <wp:posOffset>24765</wp:posOffset>
                </wp:positionH>
                <wp:positionV relativeFrom="paragraph">
                  <wp:posOffset>1129665</wp:posOffset>
                </wp:positionV>
                <wp:extent cx="5734050" cy="63817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734050"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181BAB" id="Conector recto 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95pt,88.95pt" to="453.4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" strokecolor="#4f81bd [3204]" strokeweight="2pt">
                <v:shadow on="t" color="black" opacity="24903f" origin=",.5" offset="0,.55556mm"/>
              </v:line>
            </w:pict>
          </mc:Fallback>
        </mc:AlternateContent>
      </w:r>
      <w:r w:rsidR="00270C2C" w:rsidRPr="006929A8">
        <w:rPr>
          <w:rFonts w:ascii="Palatino Linotype" w:hAnsi="Palatino Linotype" w:cs="Arial"/>
          <w:sz w:val="24"/>
          <w:szCs w:val="24"/>
          <w:lang w:eastAsia="es-MX"/>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En esa tesitura, los Sujetos Obligados deberán poner en práctica, políticas y programas de acceso a la información que se apeguen a criterios de publicidad, veracidad, oportunidad, precisión y suficiencia en beneficio de los solicitantes</w:t>
      </w: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Lo anterior, tiene sustento en los artículos 3, fracciones XI y XXII; 4; 11 y 12 de la Ley de Transparencia y Acceso a la Información Pública del Estado de México y Municipios:</w:t>
      </w:r>
    </w:p>
    <w:p w:rsidR="00692D79" w:rsidRPr="006929A8" w:rsidRDefault="00692D79" w:rsidP="00F43DC3">
      <w:pPr>
        <w:spacing w:before="100" w:beforeAutospacing="1" w:after="100" w:afterAutospacing="1"/>
        <w:ind w:left="851" w:right="902"/>
        <w:contextualSpacing/>
        <w:jc w:val="both"/>
        <w:rPr>
          <w:rFonts w:ascii="Palatino Linotype" w:hAnsi="Palatino Linotype" w:cs="Arial"/>
          <w:b/>
          <w:bCs/>
          <w:i/>
          <w:noProof/>
          <w:sz w:val="22"/>
          <w:lang w:val="es-ES"/>
        </w:rPr>
      </w:pP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 xml:space="preserve">“Artículo 3. Para los efectos </w:t>
      </w:r>
      <w:r w:rsidRPr="006929A8">
        <w:rPr>
          <w:rFonts w:ascii="Palatino Linotype" w:hAnsi="Palatino Linotype" w:cs="Arial"/>
          <w:b/>
          <w:i/>
          <w:sz w:val="22"/>
          <w:szCs w:val="22"/>
          <w:lang w:val="es-ES"/>
        </w:rPr>
        <w:t>de</w:t>
      </w:r>
      <w:r w:rsidRPr="006929A8">
        <w:rPr>
          <w:rFonts w:ascii="Palatino Linotype" w:hAnsi="Palatino Linotype" w:cs="Arial"/>
          <w:b/>
          <w:bCs/>
          <w:i/>
          <w:noProof/>
          <w:sz w:val="22"/>
          <w:lang w:val="es-ES"/>
        </w:rPr>
        <w:t xml:space="preserve"> la presente Ley se entenderá por: </w:t>
      </w:r>
      <w:r w:rsidRPr="006929A8">
        <w:rPr>
          <w:rFonts w:ascii="Palatino Linotype" w:hAnsi="Palatino Linotype" w:cs="Arial"/>
          <w:bCs/>
          <w:i/>
          <w:noProof/>
          <w:sz w:val="22"/>
          <w:lang w:val="es-ES"/>
        </w:rPr>
        <w:t>…</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Cs/>
          <w:i/>
          <w:noProof/>
          <w:sz w:val="22"/>
          <w:lang w:val="es-ES"/>
        </w:rPr>
        <w:t>…</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XI. Documento:</w:t>
      </w:r>
      <w:r w:rsidRPr="006929A8">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929A8">
        <w:rPr>
          <w:rFonts w:ascii="Palatino Linotype" w:hAnsi="Palatino Linotype" w:cs="Arial"/>
          <w:bCs/>
          <w:i/>
          <w:noProof/>
          <w:sz w:val="22"/>
          <w:lang w:val="es-ES"/>
        </w:rPr>
        <w:lastRenderedPageBreak/>
        <w:t xml:space="preserve">elaboración. Los documentos podrán estar en cualquier medio, sea escrito, impreso, sonoro, visual, electrónico, informático u holográfico;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Cs/>
          <w:i/>
          <w:noProof/>
          <w:sz w:val="22"/>
          <w:lang w:val="es-ES"/>
        </w:rPr>
        <w:t>…</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XXII.</w:t>
      </w:r>
      <w:r w:rsidRPr="006929A8">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Artículo 4.</w:t>
      </w:r>
      <w:r w:rsidRPr="006929A8">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Artículo 11.-</w:t>
      </w:r>
      <w:r w:rsidRPr="006929A8">
        <w:rPr>
          <w:rFonts w:ascii="Palatino Linotype" w:hAnsi="Palatino Linotype" w:cs="Arial"/>
          <w:bCs/>
          <w:i/>
          <w:noProof/>
          <w:sz w:val="22"/>
          <w:lang w:val="es-ES"/>
        </w:rPr>
        <w:t xml:space="preserve"> Los Sujetos Obligados sólo proporcionarán la información que generen en el ejercicio de sus atribuciones.</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
          <w:bCs/>
          <w:i/>
          <w:noProof/>
          <w:sz w:val="22"/>
          <w:lang w:val="es-ES"/>
        </w:rPr>
        <w:t>Artículo 12.</w:t>
      </w:r>
      <w:r w:rsidRPr="006929A8">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i/>
          <w:noProof/>
          <w:sz w:val="22"/>
          <w:lang w:val="es-ES"/>
        </w:rPr>
      </w:pPr>
      <w:r w:rsidRPr="006929A8">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322E6" w:rsidRDefault="00F322E6" w:rsidP="00F43DC3">
      <w:pPr>
        <w:spacing w:before="100" w:beforeAutospacing="1" w:after="100" w:afterAutospacing="1"/>
        <w:ind w:left="851" w:right="902"/>
        <w:contextualSpacing/>
        <w:jc w:val="both"/>
        <w:rPr>
          <w:rFonts w:ascii="Palatino Linotype" w:hAnsi="Palatino Linotype" w:cs="Arial"/>
          <w:bCs/>
          <w:noProof/>
          <w:sz w:val="22"/>
          <w:lang w:val="es-ES"/>
        </w:rPr>
      </w:pPr>
    </w:p>
    <w:p w:rsidR="00270C2C" w:rsidRPr="006929A8" w:rsidRDefault="00270C2C" w:rsidP="00F43DC3">
      <w:pPr>
        <w:spacing w:before="100" w:beforeAutospacing="1" w:after="100" w:afterAutospacing="1"/>
        <w:ind w:left="851" w:right="902"/>
        <w:contextualSpacing/>
        <w:jc w:val="both"/>
        <w:rPr>
          <w:rFonts w:ascii="Palatino Linotype" w:hAnsi="Palatino Linotype" w:cs="Arial"/>
          <w:bCs/>
          <w:noProof/>
          <w:sz w:val="22"/>
          <w:lang w:val="es-ES"/>
        </w:rPr>
      </w:pPr>
      <w:r w:rsidRPr="006929A8">
        <w:rPr>
          <w:rFonts w:ascii="Palatino Linotype" w:hAnsi="Palatino Linotype" w:cs="Arial"/>
          <w:bCs/>
          <w:noProof/>
          <w:sz w:val="22"/>
          <w:lang w:val="es-ES"/>
        </w:rPr>
        <w:t>(Énfasis añadido)</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lastRenderedPageBreak/>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F322E6" w:rsidRDefault="00F322E6"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6929A8">
        <w:rPr>
          <w:rFonts w:ascii="Palatino Linotype" w:hAnsi="Palatino Linotype" w:cs="Arial"/>
          <w:b/>
          <w:sz w:val="24"/>
          <w:szCs w:val="24"/>
          <w:lang w:eastAsia="es-MX"/>
        </w:rPr>
        <w:t>cualquier otro registro que documente el ejercicio de las facultades, funciones y competencias de los sujetos obligados</w:t>
      </w:r>
      <w:r w:rsidRPr="006929A8">
        <w:rPr>
          <w:rFonts w:ascii="Palatino Linotype" w:hAnsi="Palatino Linotype" w:cs="Arial"/>
          <w:sz w:val="24"/>
          <w:szCs w:val="24"/>
          <w:lang w:eastAsia="es-MX"/>
        </w:rPr>
        <w:t>, sus servidores públicos e integrantes, sin importar su fuente o fecha de elaboración. Los documentos podrán estar en cualquier medio, sea escrito, impreso, sonoro, visual, electrónico, informático u holográfico.</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F322E6" w:rsidP="00F43DC3">
      <w:pPr>
        <w:spacing w:before="100" w:beforeAutospacing="1" w:after="100" w:afterAutospacing="1" w:line="360" w:lineRule="auto"/>
        <w:contextualSpacing/>
        <w:jc w:val="both"/>
        <w:rPr>
          <w:rFonts w:ascii="Palatino Linotype" w:hAnsi="Palatino Linotype" w:cs="Arial"/>
          <w:sz w:val="24"/>
          <w:szCs w:val="24"/>
          <w:lang w:eastAsia="es-MX"/>
        </w:rPr>
      </w:pPr>
      <w:r>
        <w:rPr>
          <w:rFonts w:ascii="Palatino Linotype" w:hAnsi="Palatino Linotype" w:cs="Arial"/>
          <w:noProof/>
          <w:sz w:val="24"/>
          <w:szCs w:val="24"/>
          <w:lang w:val="es-ES"/>
        </w:rPr>
        <mc:AlternateContent>
          <mc:Choice Requires="wps">
            <w:drawing>
              <wp:anchor distT="0" distB="0" distL="114300" distR="114300" simplePos="0" relativeHeight="251692032" behindDoc="0" locked="0" layoutInCell="1" allowOverlap="1">
                <wp:simplePos x="0" y="0"/>
                <wp:positionH relativeFrom="column">
                  <wp:posOffset>24765</wp:posOffset>
                </wp:positionH>
                <wp:positionV relativeFrom="paragraph">
                  <wp:posOffset>1774824</wp:posOffset>
                </wp:positionV>
                <wp:extent cx="5848350" cy="923925"/>
                <wp:effectExtent l="38100" t="38100" r="76200" b="85725"/>
                <wp:wrapNone/>
                <wp:docPr id="9" name="Conector recto 9"/>
                <wp:cNvGraphicFramePr/>
                <a:graphic xmlns:a="http://schemas.openxmlformats.org/drawingml/2006/main">
                  <a:graphicData uri="http://schemas.microsoft.com/office/word/2010/wordprocessingShape">
                    <wps:wsp>
                      <wps:cNvCnPr/>
                      <wps:spPr>
                        <a:xfrm>
                          <a:off x="0" y="0"/>
                          <a:ext cx="5848350" cy="92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8DC51A" id="Conector recto 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95pt,139.75pt" to="462.4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" strokecolor="#4f81bd [3204]" strokeweight="2pt">
                <v:shadow on="t" color="black" opacity="24903f" origin=",.5" offset="0,.55556mm"/>
              </v:line>
            </w:pict>
          </mc:Fallback>
        </mc:AlternateContent>
      </w:r>
      <w:r w:rsidR="00270C2C" w:rsidRPr="006929A8">
        <w:rPr>
          <w:rFonts w:ascii="Palatino Linotype" w:hAnsi="Palatino Linotype" w:cs="Arial"/>
          <w:sz w:val="24"/>
          <w:szCs w:val="24"/>
          <w:lang w:eastAsia="es-MX"/>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39261E" w:rsidRPr="006929A8" w:rsidRDefault="0039261E"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lastRenderedPageBreak/>
        <w:t xml:space="preserve">Aunado a lo anterior, el doctrinario Ernesto Villanueva </w:t>
      </w:r>
      <w:proofErr w:type="spellStart"/>
      <w:r w:rsidRPr="006929A8">
        <w:rPr>
          <w:rFonts w:ascii="Palatino Linotype" w:hAnsi="Palatino Linotype" w:cs="Arial"/>
          <w:sz w:val="24"/>
          <w:szCs w:val="24"/>
          <w:lang w:eastAsia="es-MX"/>
        </w:rPr>
        <w:t>Villanueva</w:t>
      </w:r>
      <w:proofErr w:type="spellEnd"/>
      <w:r w:rsidRPr="006929A8">
        <w:rPr>
          <w:rFonts w:ascii="Palatino Linotype" w:hAnsi="Palatino Linotype" w:cs="Arial"/>
          <w:sz w:val="24"/>
          <w:szCs w:val="24"/>
          <w:lang w:eastAsia="es-MX"/>
        </w:rPr>
        <w:t xml:space="preserve"> define al derecho de acceso a la información como: </w:t>
      </w:r>
    </w:p>
    <w:p w:rsidR="00692D79" w:rsidRPr="006929A8" w:rsidRDefault="00692D79" w:rsidP="00F43DC3">
      <w:pPr>
        <w:spacing w:before="100" w:beforeAutospacing="1" w:after="100" w:afterAutospacing="1"/>
        <w:ind w:left="851" w:right="902"/>
        <w:contextualSpacing/>
        <w:jc w:val="both"/>
        <w:rPr>
          <w:rFonts w:ascii="Palatino Linotype" w:hAnsi="Palatino Linotype" w:cs="Arial"/>
          <w:b/>
          <w:i/>
          <w:sz w:val="22"/>
          <w:szCs w:val="22"/>
          <w:lang w:val="es-ES" w:eastAsia="es-MX"/>
        </w:rPr>
      </w:pPr>
    </w:p>
    <w:p w:rsidR="00270C2C" w:rsidRPr="006929A8" w:rsidRDefault="00270C2C" w:rsidP="00F43DC3">
      <w:pPr>
        <w:spacing w:before="100" w:beforeAutospacing="1" w:after="100" w:afterAutospacing="1"/>
        <w:ind w:left="851" w:right="902"/>
        <w:contextualSpacing/>
        <w:jc w:val="both"/>
        <w:rPr>
          <w:rFonts w:ascii="Palatino Linotype" w:hAnsi="Palatino Linotype" w:cs="Arial"/>
          <w:i/>
          <w:sz w:val="22"/>
          <w:szCs w:val="22"/>
          <w:lang w:val="es-ES" w:eastAsia="es-MX"/>
        </w:rPr>
      </w:pPr>
      <w:r w:rsidRPr="006929A8">
        <w:rPr>
          <w:rFonts w:ascii="Palatino Linotype" w:hAnsi="Palatino Linotype" w:cs="Arial"/>
          <w:b/>
          <w:i/>
          <w:sz w:val="22"/>
          <w:szCs w:val="22"/>
          <w:lang w:val="es-ES" w:eastAsia="es-MX"/>
        </w:rPr>
        <w:t>“</w:t>
      </w:r>
      <w:r w:rsidRPr="006929A8">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6929A8">
        <w:rPr>
          <w:rFonts w:ascii="Palatino Linotype" w:hAnsi="Palatino Linotype" w:cs="Arial"/>
          <w:b/>
          <w:i/>
          <w:sz w:val="22"/>
          <w:szCs w:val="22"/>
          <w:lang w:val="es-ES" w:eastAsia="es-MX"/>
        </w:rPr>
        <w:t>”</w:t>
      </w:r>
      <w:r w:rsidRPr="006929A8">
        <w:rPr>
          <w:rFonts w:ascii="Palatino Linotype" w:hAnsi="Palatino Linotype" w:cs="Arial"/>
          <w:i/>
          <w:sz w:val="22"/>
          <w:szCs w:val="22"/>
          <w:vertAlign w:val="superscript"/>
          <w:lang w:val="es-ES" w:eastAsia="es-MX"/>
        </w:rPr>
        <w:t xml:space="preserve"> </w:t>
      </w:r>
      <w:r w:rsidRPr="006929A8">
        <w:rPr>
          <w:rFonts w:ascii="Palatino Linotype" w:hAnsi="Palatino Linotype" w:cs="Arial"/>
          <w:i/>
          <w:sz w:val="22"/>
          <w:szCs w:val="22"/>
          <w:lang w:val="es-ES" w:eastAsia="es-MX"/>
        </w:rPr>
        <w:t xml:space="preserve">(Sic)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Consecuentemente,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sidRPr="006929A8">
        <w:rPr>
          <w:rFonts w:ascii="Palatino Linotype" w:hAnsi="Palatino Linotype" w:cs="Arial"/>
          <w:b/>
          <w:sz w:val="24"/>
          <w:szCs w:val="24"/>
          <w:lang w:eastAsia="es-MX"/>
        </w:rPr>
        <w:t>la solicitud de acceso a la información pública se encamina primordialmente a permitir el acceso a datos, registros y todo tipo de información pública que conste en documentos, sea generada o se encuentre en posesión de la autoridad.</w:t>
      </w:r>
      <w:r w:rsidRPr="006929A8">
        <w:rPr>
          <w:rFonts w:ascii="Palatino Linotype" w:hAnsi="Palatino Linotype" w:cs="Arial"/>
          <w:sz w:val="24"/>
          <w:szCs w:val="24"/>
          <w:lang w:eastAsia="es-MX"/>
        </w:rPr>
        <w:t xml:space="preserve"> </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Así las cosas, debe señalarse que la solicitud presentada en </w:t>
      </w:r>
      <w:r w:rsidRPr="006929A8">
        <w:rPr>
          <w:rFonts w:ascii="Palatino Linotype" w:hAnsi="Palatino Linotype" w:cs="Arial"/>
          <w:b/>
          <w:sz w:val="24"/>
          <w:szCs w:val="24"/>
          <w:lang w:eastAsia="es-MX"/>
        </w:rPr>
        <w:t>EL SAIMEX</w:t>
      </w:r>
      <w:r w:rsidRPr="006929A8">
        <w:rPr>
          <w:rFonts w:ascii="Palatino Linotype" w:hAnsi="Palatino Linotype" w:cs="Arial"/>
          <w:sz w:val="24"/>
          <w:szCs w:val="24"/>
          <w:lang w:eastAsia="es-MX"/>
        </w:rPr>
        <w:t xml:space="preserve">, </w:t>
      </w:r>
      <w:r w:rsidRPr="006929A8">
        <w:rPr>
          <w:rFonts w:ascii="Palatino Linotype" w:hAnsi="Palatino Linotype" w:cs="Arial"/>
          <w:b/>
          <w:sz w:val="24"/>
          <w:szCs w:val="24"/>
          <w:lang w:eastAsia="es-MX"/>
        </w:rPr>
        <w:t>EL RECURRENTE</w:t>
      </w:r>
      <w:r w:rsidRPr="006929A8">
        <w:rPr>
          <w:rFonts w:ascii="Palatino Linotype" w:hAnsi="Palatino Linotype" w:cs="Arial"/>
          <w:sz w:val="24"/>
          <w:szCs w:val="24"/>
          <w:lang w:eastAsia="es-MX"/>
        </w:rPr>
        <w:t xml:space="preserve"> solicitó una razón o bien razonamiento por parte del </w:t>
      </w:r>
      <w:r w:rsidRPr="006929A8">
        <w:rPr>
          <w:rFonts w:ascii="Palatino Linotype" w:hAnsi="Palatino Linotype" w:cs="Arial"/>
          <w:b/>
          <w:sz w:val="24"/>
          <w:szCs w:val="24"/>
          <w:lang w:eastAsia="es-MX"/>
        </w:rPr>
        <w:t>SUJETO OBLIGADO</w:t>
      </w:r>
      <w:r w:rsidRPr="006929A8">
        <w:rPr>
          <w:rFonts w:ascii="Palatino Linotype" w:hAnsi="Palatino Linotype" w:cs="Arial"/>
          <w:sz w:val="24"/>
          <w:szCs w:val="24"/>
          <w:lang w:eastAsia="es-MX"/>
        </w:rPr>
        <w:t xml:space="preserve"> mediante la realización de cuestionamientos, entendiéndose por éstos la definición de la Real Academia de la Lengua Española que dice:</w:t>
      </w:r>
    </w:p>
    <w:p w:rsidR="00692D79" w:rsidRPr="006929A8" w:rsidRDefault="00692D79" w:rsidP="00F43DC3">
      <w:pPr>
        <w:spacing w:before="100" w:beforeAutospacing="1" w:after="100" w:afterAutospacing="1"/>
        <w:ind w:left="851" w:right="902"/>
        <w:contextualSpacing/>
        <w:jc w:val="both"/>
        <w:rPr>
          <w:rFonts w:ascii="Palatino Linotype" w:eastAsia="Arial Unicode MS" w:hAnsi="Palatino Linotype" w:cs="Arial"/>
          <w:b/>
          <w:bCs/>
          <w:i/>
          <w:sz w:val="22"/>
          <w:szCs w:val="22"/>
          <w:lang w:val="es-ES"/>
        </w:rPr>
      </w:pP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6929A8">
        <w:rPr>
          <w:rFonts w:ascii="Palatino Linotype" w:eastAsia="Arial Unicode MS" w:hAnsi="Palatino Linotype" w:cs="Arial"/>
          <w:b/>
          <w:bCs/>
          <w:i/>
          <w:sz w:val="22"/>
          <w:szCs w:val="22"/>
          <w:lang w:val="es-ES"/>
        </w:rPr>
        <w:t>“Por qué</w:t>
      </w:r>
      <w:r w:rsidRPr="006929A8">
        <w:rPr>
          <w:rFonts w:ascii="Palatino Linotype" w:eastAsia="Arial Unicode MS" w:hAnsi="Palatino Linotype"/>
          <w:i/>
          <w:sz w:val="22"/>
          <w:szCs w:val="22"/>
          <w:lang w:val="es-ES"/>
        </w:rPr>
        <w:t>.</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bookmarkStart w:id="0" w:name="por_qué.1"/>
      <w:bookmarkEnd w:id="0"/>
      <w:r w:rsidRPr="006929A8">
        <w:rPr>
          <w:rFonts w:ascii="Palatino Linotype" w:eastAsia="Arial Unicode MS" w:hAnsi="Palatino Linotype" w:cs="Arial"/>
          <w:b/>
          <w:bCs/>
          <w:i/>
          <w:sz w:val="22"/>
          <w:szCs w:val="22"/>
          <w:lang w:val="es-ES"/>
        </w:rPr>
        <w:t>1.</w:t>
      </w:r>
      <w:r w:rsidRPr="006929A8">
        <w:rPr>
          <w:rFonts w:ascii="Palatino Linotype" w:eastAsia="Arial Unicode MS" w:hAnsi="Palatino Linotype" w:cs="Arial"/>
          <w:i/>
          <w:sz w:val="22"/>
          <w:szCs w:val="22"/>
          <w:lang w:val="es-ES"/>
        </w:rPr>
        <w:t xml:space="preserve"> loc. </w:t>
      </w:r>
      <w:proofErr w:type="spellStart"/>
      <w:r w:rsidRPr="006929A8">
        <w:rPr>
          <w:rFonts w:ascii="Palatino Linotype" w:eastAsia="Arial Unicode MS" w:hAnsi="Palatino Linotype" w:cs="Arial"/>
          <w:i/>
          <w:sz w:val="22"/>
          <w:szCs w:val="22"/>
          <w:lang w:val="es-ES"/>
        </w:rPr>
        <w:t>adv</w:t>
      </w:r>
      <w:proofErr w:type="spellEnd"/>
      <w:r w:rsidRPr="006929A8">
        <w:rPr>
          <w:rFonts w:ascii="Palatino Linotype" w:eastAsia="Arial Unicode MS" w:hAnsi="Palatino Linotype" w:cs="Arial"/>
          <w:i/>
          <w:sz w:val="22"/>
          <w:szCs w:val="22"/>
          <w:lang w:val="es-ES"/>
        </w:rPr>
        <w:t xml:space="preserve">. Por cuál razón, causa o motivo. </w:t>
      </w:r>
      <w:r w:rsidRPr="006929A8">
        <w:rPr>
          <w:rFonts w:ascii="Palatino Linotype" w:eastAsia="Arial Unicode MS" w:hAnsi="Palatino Linotype" w:cs="Arial"/>
          <w:i/>
          <w:iCs/>
          <w:sz w:val="22"/>
          <w:szCs w:val="22"/>
          <w:lang w:val="es-ES"/>
        </w:rPr>
        <w:t>¿Por qué te agrada la compañía de un hombre como ese?</w:t>
      </w:r>
      <w:r w:rsidRPr="006929A8">
        <w:rPr>
          <w:rFonts w:ascii="Palatino Linotype" w:eastAsia="Arial Unicode MS" w:hAnsi="Palatino Linotype" w:cs="Arial"/>
          <w:i/>
          <w:sz w:val="22"/>
          <w:szCs w:val="22"/>
          <w:lang w:val="es-ES"/>
        </w:rPr>
        <w:t xml:space="preserve"> </w:t>
      </w:r>
      <w:r w:rsidRPr="006929A8">
        <w:rPr>
          <w:rFonts w:ascii="Palatino Linotype" w:eastAsia="Arial Unicode MS" w:hAnsi="Palatino Linotype" w:cs="Arial"/>
          <w:i/>
          <w:iCs/>
          <w:sz w:val="22"/>
          <w:szCs w:val="22"/>
          <w:lang w:val="es-ES"/>
        </w:rPr>
        <w:t>No acierto a explicarme por qué le tengo tanto cariño.</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i/>
          <w:sz w:val="22"/>
          <w:szCs w:val="22"/>
          <w:lang w:val="es-ES"/>
        </w:rPr>
        <w:t>Razón</w:t>
      </w:r>
      <w:r w:rsidRPr="006929A8">
        <w:rPr>
          <w:rFonts w:ascii="Palatino Linotype" w:eastAsia="Arial Unicode MS" w:hAnsi="Palatino Linotype" w:cs="Arial"/>
          <w:b/>
          <w:bCs/>
          <w:i/>
          <w:sz w:val="22"/>
          <w:szCs w:val="22"/>
          <w:lang w:val="es-ES" w:eastAsia="es-MX"/>
        </w:rPr>
        <w:t>.</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6929A8">
        <w:rPr>
          <w:rFonts w:ascii="Palatino Linotype" w:eastAsia="Arial Unicode MS" w:hAnsi="Palatino Linotype" w:cs="Arial"/>
          <w:i/>
          <w:sz w:val="22"/>
          <w:szCs w:val="22"/>
          <w:lang w:val="es-ES"/>
        </w:rPr>
        <w:lastRenderedPageBreak/>
        <w:t xml:space="preserve">(Del lat. </w:t>
      </w:r>
      <w:proofErr w:type="spellStart"/>
      <w:r w:rsidRPr="006929A8">
        <w:rPr>
          <w:rFonts w:ascii="Palatino Linotype" w:eastAsia="Arial Unicode MS" w:hAnsi="Palatino Linotype" w:cs="Arial"/>
          <w:i/>
          <w:sz w:val="22"/>
          <w:szCs w:val="22"/>
          <w:lang w:val="es-ES"/>
        </w:rPr>
        <w:t>ratĭo</w:t>
      </w:r>
      <w:proofErr w:type="spellEnd"/>
      <w:r w:rsidRPr="006929A8">
        <w:rPr>
          <w:rFonts w:ascii="Palatino Linotype" w:eastAsia="Arial Unicode MS" w:hAnsi="Palatino Linotype" w:cs="Arial"/>
          <w:i/>
          <w:sz w:val="22"/>
          <w:szCs w:val="22"/>
          <w:lang w:val="es-ES"/>
        </w:rPr>
        <w:t>, -</w:t>
      </w:r>
      <w:proofErr w:type="spellStart"/>
      <w:r w:rsidRPr="006929A8">
        <w:rPr>
          <w:rFonts w:ascii="Palatino Linotype" w:eastAsia="Arial Unicode MS" w:hAnsi="Palatino Linotype" w:cs="Arial"/>
          <w:i/>
          <w:sz w:val="22"/>
          <w:szCs w:val="22"/>
          <w:lang w:val="es-ES"/>
        </w:rPr>
        <w:t>ōnis</w:t>
      </w:r>
      <w:proofErr w:type="spellEnd"/>
      <w:r w:rsidRPr="006929A8">
        <w:rPr>
          <w:rFonts w:ascii="Palatino Linotype" w:eastAsia="Arial Unicode MS" w:hAnsi="Palatino Linotype" w:cs="Arial"/>
          <w:i/>
          <w:sz w:val="22"/>
          <w:szCs w:val="22"/>
          <w:lang w:val="es-ES"/>
        </w:rPr>
        <w:t>).</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bCs/>
          <w:i/>
          <w:sz w:val="22"/>
          <w:szCs w:val="22"/>
          <w:lang w:val="es-ES" w:eastAsia="es-MX"/>
        </w:rPr>
        <w:t>1.</w:t>
      </w:r>
      <w:r w:rsidRPr="006929A8">
        <w:rPr>
          <w:rFonts w:ascii="Palatino Linotype" w:eastAsia="Arial Unicode MS" w:hAnsi="Palatino Linotype" w:cs="Arial"/>
          <w:i/>
          <w:sz w:val="22"/>
          <w:szCs w:val="22"/>
          <w:lang w:val="es-ES" w:eastAsia="es-MX"/>
        </w:rPr>
        <w:t xml:space="preserve"> f. </w:t>
      </w:r>
      <w:r w:rsidRPr="006929A8">
        <w:rPr>
          <w:rFonts w:ascii="Palatino Linotype" w:eastAsia="Arial Unicode MS" w:hAnsi="Palatino Linotype"/>
          <w:i/>
          <w:sz w:val="22"/>
          <w:szCs w:val="22"/>
          <w:lang w:val="es-ES"/>
        </w:rPr>
        <w:t>Facultad</w:t>
      </w:r>
      <w:r w:rsidRPr="006929A8">
        <w:rPr>
          <w:rFonts w:ascii="Palatino Linotype" w:eastAsia="Arial Unicode MS" w:hAnsi="Palatino Linotype" w:cs="Arial"/>
          <w:i/>
          <w:sz w:val="22"/>
          <w:szCs w:val="22"/>
          <w:lang w:val="es-ES" w:eastAsia="es-MX"/>
        </w:rPr>
        <w:t xml:space="preserve"> de discurrir.</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bCs/>
          <w:i/>
          <w:sz w:val="22"/>
          <w:szCs w:val="22"/>
          <w:lang w:val="es-ES" w:eastAsia="es-MX"/>
        </w:rPr>
        <w:t>2.</w:t>
      </w:r>
      <w:r w:rsidRPr="006929A8">
        <w:rPr>
          <w:rFonts w:ascii="Palatino Linotype" w:eastAsia="Arial Unicode MS" w:hAnsi="Palatino Linotype" w:cs="Arial"/>
          <w:i/>
          <w:sz w:val="22"/>
          <w:szCs w:val="22"/>
          <w:lang w:val="es-ES" w:eastAsia="es-MX"/>
        </w:rPr>
        <w:t xml:space="preserve"> f. Acto de </w:t>
      </w:r>
      <w:r w:rsidRPr="006929A8">
        <w:rPr>
          <w:rFonts w:ascii="Palatino Linotype" w:eastAsia="Arial Unicode MS" w:hAnsi="Palatino Linotype"/>
          <w:i/>
          <w:sz w:val="22"/>
          <w:szCs w:val="22"/>
          <w:lang w:val="es-ES"/>
        </w:rPr>
        <w:t>discurrir</w:t>
      </w:r>
      <w:r w:rsidRPr="006929A8">
        <w:rPr>
          <w:rFonts w:ascii="Palatino Linotype" w:eastAsia="Arial Unicode MS" w:hAnsi="Palatino Linotype" w:cs="Arial"/>
          <w:i/>
          <w:sz w:val="22"/>
          <w:szCs w:val="22"/>
          <w:lang w:val="es-ES" w:eastAsia="es-MX"/>
        </w:rPr>
        <w:t xml:space="preserve"> el entendimiento.</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1" w:name="0_3"/>
      <w:bookmarkEnd w:id="1"/>
      <w:r w:rsidRPr="006929A8">
        <w:rPr>
          <w:rFonts w:ascii="Palatino Linotype" w:eastAsia="Arial Unicode MS" w:hAnsi="Palatino Linotype" w:cs="Arial"/>
          <w:b/>
          <w:bCs/>
          <w:i/>
          <w:sz w:val="22"/>
          <w:szCs w:val="22"/>
          <w:lang w:val="es-ES" w:eastAsia="es-MX"/>
        </w:rPr>
        <w:t>3.</w:t>
      </w:r>
      <w:r w:rsidRPr="006929A8">
        <w:rPr>
          <w:rFonts w:ascii="Palatino Linotype" w:eastAsia="Arial Unicode MS" w:hAnsi="Palatino Linotype" w:cs="Arial"/>
          <w:i/>
          <w:sz w:val="22"/>
          <w:szCs w:val="22"/>
          <w:lang w:val="es-ES" w:eastAsia="es-MX"/>
        </w:rPr>
        <w:t xml:space="preserve"> f. Palabras o </w:t>
      </w:r>
      <w:r w:rsidRPr="006929A8">
        <w:rPr>
          <w:rFonts w:ascii="Palatino Linotype" w:eastAsia="Arial Unicode MS" w:hAnsi="Palatino Linotype"/>
          <w:i/>
          <w:sz w:val="22"/>
          <w:szCs w:val="22"/>
          <w:lang w:val="es-ES"/>
        </w:rPr>
        <w:t>frases</w:t>
      </w:r>
      <w:r w:rsidRPr="006929A8">
        <w:rPr>
          <w:rFonts w:ascii="Palatino Linotype" w:eastAsia="Arial Unicode MS" w:hAnsi="Palatino Linotype" w:cs="Arial"/>
          <w:i/>
          <w:sz w:val="22"/>
          <w:szCs w:val="22"/>
          <w:lang w:val="es-ES" w:eastAsia="es-MX"/>
        </w:rPr>
        <w:t xml:space="preserve"> con que se expresa el discurso.</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2" w:name="0_4"/>
      <w:bookmarkEnd w:id="2"/>
      <w:r w:rsidRPr="006929A8">
        <w:rPr>
          <w:rFonts w:ascii="Palatino Linotype" w:eastAsia="Arial Unicode MS" w:hAnsi="Palatino Linotype" w:cs="Arial"/>
          <w:b/>
          <w:bCs/>
          <w:i/>
          <w:sz w:val="22"/>
          <w:szCs w:val="22"/>
          <w:lang w:val="es-ES" w:eastAsia="es-MX"/>
        </w:rPr>
        <w:t>4.</w:t>
      </w:r>
      <w:r w:rsidRPr="006929A8">
        <w:rPr>
          <w:rFonts w:ascii="Palatino Linotype" w:eastAsia="Arial Unicode MS" w:hAnsi="Palatino Linotype" w:cs="Arial"/>
          <w:i/>
          <w:sz w:val="22"/>
          <w:szCs w:val="22"/>
          <w:lang w:val="es-ES" w:eastAsia="es-MX"/>
        </w:rPr>
        <w:t xml:space="preserve"> f. </w:t>
      </w:r>
      <w:r w:rsidRPr="006929A8">
        <w:rPr>
          <w:rFonts w:ascii="Palatino Linotype" w:eastAsia="Arial Unicode MS" w:hAnsi="Palatino Linotype"/>
          <w:i/>
          <w:sz w:val="22"/>
          <w:szCs w:val="22"/>
          <w:lang w:val="es-ES"/>
        </w:rPr>
        <w:t>Argumento</w:t>
      </w:r>
      <w:r w:rsidRPr="006929A8">
        <w:rPr>
          <w:rFonts w:ascii="Palatino Linotype" w:eastAsia="Arial Unicode MS" w:hAnsi="Palatino Linotype" w:cs="Arial"/>
          <w:i/>
          <w:sz w:val="22"/>
          <w:szCs w:val="22"/>
          <w:lang w:val="es-ES" w:eastAsia="es-MX"/>
        </w:rPr>
        <w:t xml:space="preserve"> o demostración que se aduce en apoyo de algo.</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r w:rsidRPr="006929A8">
        <w:rPr>
          <w:rFonts w:ascii="Palatino Linotype" w:eastAsia="Arial Unicode MS" w:hAnsi="Palatino Linotype"/>
          <w:b/>
          <w:i/>
          <w:sz w:val="22"/>
          <w:szCs w:val="22"/>
          <w:lang w:val="es-ES"/>
        </w:rPr>
        <w:t>Razonamiento</w:t>
      </w:r>
      <w:r w:rsidRPr="006929A8">
        <w:rPr>
          <w:rFonts w:ascii="Palatino Linotype" w:eastAsia="Arial Unicode MS" w:hAnsi="Palatino Linotype" w:cs="Arial"/>
          <w:b/>
          <w:bCs/>
          <w:i/>
          <w:sz w:val="22"/>
          <w:szCs w:val="22"/>
          <w:lang w:val="es-ES" w:eastAsia="es-MX"/>
        </w:rPr>
        <w:t>.</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3" w:name="0_1"/>
      <w:bookmarkEnd w:id="3"/>
      <w:r w:rsidRPr="006929A8">
        <w:rPr>
          <w:rFonts w:ascii="Palatino Linotype" w:eastAsia="Arial Unicode MS" w:hAnsi="Palatino Linotype" w:cs="Arial"/>
          <w:b/>
          <w:bCs/>
          <w:i/>
          <w:sz w:val="22"/>
          <w:szCs w:val="22"/>
          <w:lang w:val="es-ES" w:eastAsia="es-MX"/>
        </w:rPr>
        <w:t>1.</w:t>
      </w:r>
      <w:r w:rsidRPr="006929A8">
        <w:rPr>
          <w:rFonts w:ascii="Palatino Linotype" w:eastAsia="Arial Unicode MS" w:hAnsi="Palatino Linotype" w:cs="Arial"/>
          <w:i/>
          <w:sz w:val="22"/>
          <w:szCs w:val="22"/>
          <w:lang w:val="es-ES" w:eastAsia="es-MX"/>
        </w:rPr>
        <w:t xml:space="preserve"> m. Acción y efecto de razonar.</w:t>
      </w:r>
    </w:p>
    <w:p w:rsidR="00270C2C" w:rsidRPr="006929A8" w:rsidRDefault="00270C2C" w:rsidP="00F43DC3">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bookmarkStart w:id="4" w:name="0_2"/>
      <w:bookmarkEnd w:id="4"/>
      <w:r w:rsidRPr="006929A8">
        <w:rPr>
          <w:rFonts w:ascii="Palatino Linotype" w:eastAsia="Arial Unicode MS" w:hAnsi="Palatino Linotype" w:cs="Arial"/>
          <w:b/>
          <w:bCs/>
          <w:i/>
          <w:sz w:val="22"/>
          <w:szCs w:val="22"/>
          <w:lang w:val="es-ES" w:eastAsia="es-MX"/>
        </w:rPr>
        <w:t>2.</w:t>
      </w:r>
      <w:r w:rsidRPr="006929A8">
        <w:rPr>
          <w:rFonts w:ascii="Palatino Linotype" w:eastAsia="Arial Unicode MS" w:hAnsi="Palatino Linotype" w:cs="Arial"/>
          <w:i/>
          <w:sz w:val="22"/>
          <w:szCs w:val="22"/>
          <w:lang w:val="es-ES" w:eastAsia="es-MX"/>
        </w:rPr>
        <w:t xml:space="preserve"> </w:t>
      </w:r>
      <w:proofErr w:type="gramStart"/>
      <w:r w:rsidRPr="006929A8">
        <w:rPr>
          <w:rFonts w:ascii="Palatino Linotype" w:eastAsia="Arial Unicode MS" w:hAnsi="Palatino Linotype" w:cs="Arial"/>
          <w:i/>
          <w:sz w:val="22"/>
          <w:szCs w:val="22"/>
          <w:lang w:val="es-ES" w:eastAsia="es-MX"/>
        </w:rPr>
        <w:t>m</w:t>
      </w:r>
      <w:proofErr w:type="gramEnd"/>
      <w:r w:rsidRPr="006929A8">
        <w:rPr>
          <w:rFonts w:ascii="Palatino Linotype" w:eastAsia="Arial Unicode MS" w:hAnsi="Palatino Linotype" w:cs="Arial"/>
          <w:i/>
          <w:sz w:val="22"/>
          <w:szCs w:val="22"/>
          <w:lang w:val="es-ES" w:eastAsia="es-MX"/>
        </w:rPr>
        <w:t>. Serie de conceptos encaminados a demostrar algo o a persuadir o mover a oyentes o lectores.</w:t>
      </w:r>
      <w:r w:rsidRPr="006929A8">
        <w:rPr>
          <w:rFonts w:ascii="Palatino Linotype" w:eastAsia="Arial Unicode MS" w:hAnsi="Palatino Linotype" w:cs="Arial"/>
          <w:b/>
          <w:i/>
          <w:sz w:val="22"/>
          <w:szCs w:val="22"/>
          <w:lang w:val="es-ES" w:eastAsia="es-MX"/>
        </w:rPr>
        <w:t>”</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70C2C" w:rsidRPr="006929A8" w:rsidRDefault="00270C2C"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 xml:space="preserve">Por lo que, la entrega de una razón o un razonamiento por parte del </w:t>
      </w:r>
      <w:r w:rsidRPr="006929A8">
        <w:rPr>
          <w:rFonts w:ascii="Palatino Linotype" w:hAnsi="Palatino Linotype" w:cs="Arial"/>
          <w:b/>
          <w:sz w:val="24"/>
          <w:szCs w:val="24"/>
          <w:lang w:eastAsia="es-MX"/>
        </w:rPr>
        <w:t>SUJETO OBLIGADO</w:t>
      </w:r>
      <w:r w:rsidRPr="006929A8">
        <w:rPr>
          <w:rFonts w:ascii="Palatino Linotype" w:hAnsi="Palatino Linotype" w:cs="Arial"/>
          <w:sz w:val="24"/>
          <w:szCs w:val="24"/>
          <w:lang w:eastAsia="es-MX"/>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E0830" w:rsidRPr="006929A8" w:rsidRDefault="002E0830"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692D79" w:rsidRPr="006929A8" w:rsidRDefault="00692D79"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i/>
          <w:sz w:val="22"/>
          <w:szCs w:val="22"/>
          <w:lang w:val="es-ES" w:eastAsia="es-MX"/>
        </w:rPr>
        <w:t>“</w:t>
      </w:r>
      <w:r w:rsidRPr="006929A8">
        <w:rPr>
          <w:rFonts w:ascii="Palatino Linotype" w:eastAsia="Arial Unicode MS" w:hAnsi="Palatino Linotype" w:cs="Arial"/>
          <w:b/>
          <w:i/>
          <w:sz w:val="22"/>
          <w:szCs w:val="22"/>
          <w:lang w:val="es-ES" w:eastAsia="es-MX"/>
        </w:rPr>
        <w:t>Artículo 179.</w:t>
      </w:r>
      <w:r w:rsidRPr="006929A8">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I.</w:t>
      </w:r>
      <w:r w:rsidRPr="006929A8">
        <w:rPr>
          <w:rFonts w:ascii="Palatino Linotype" w:eastAsia="Arial Unicode MS" w:hAnsi="Palatino Linotype" w:cs="Arial"/>
          <w:i/>
          <w:sz w:val="22"/>
          <w:szCs w:val="22"/>
          <w:lang w:val="es-ES" w:eastAsia="es-MX"/>
        </w:rPr>
        <w:t xml:space="preserve"> La negativa a la información solicitada;</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II.</w:t>
      </w:r>
      <w:r w:rsidRPr="006929A8">
        <w:rPr>
          <w:rFonts w:ascii="Palatino Linotype" w:eastAsia="Arial Unicode MS" w:hAnsi="Palatino Linotype" w:cs="Arial"/>
          <w:i/>
          <w:sz w:val="22"/>
          <w:szCs w:val="22"/>
          <w:lang w:val="es-ES" w:eastAsia="es-MX"/>
        </w:rPr>
        <w:t xml:space="preserve"> La clasificación de la información;</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lastRenderedPageBreak/>
        <w:t>III.</w:t>
      </w:r>
      <w:r w:rsidRPr="006929A8">
        <w:rPr>
          <w:rFonts w:ascii="Palatino Linotype" w:eastAsia="Arial Unicode MS" w:hAnsi="Palatino Linotype" w:cs="Arial"/>
          <w:i/>
          <w:sz w:val="22"/>
          <w:szCs w:val="22"/>
          <w:lang w:val="es-ES" w:eastAsia="es-MX"/>
        </w:rPr>
        <w:t xml:space="preserve"> La declaración de inexistencia de la información;</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IV.</w:t>
      </w:r>
      <w:r w:rsidRPr="006929A8">
        <w:rPr>
          <w:rFonts w:ascii="Palatino Linotype" w:eastAsia="Arial Unicode MS" w:hAnsi="Palatino Linotype" w:cs="Arial"/>
          <w:i/>
          <w:sz w:val="22"/>
          <w:szCs w:val="22"/>
          <w:lang w:val="es-ES" w:eastAsia="es-MX"/>
        </w:rPr>
        <w:t xml:space="preserve"> La declaración de incompetencia por el sujeto obligado;</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V.</w:t>
      </w:r>
      <w:r w:rsidRPr="006929A8">
        <w:rPr>
          <w:rFonts w:ascii="Palatino Linotype" w:eastAsia="Arial Unicode MS" w:hAnsi="Palatino Linotype" w:cs="Arial"/>
          <w:i/>
          <w:sz w:val="22"/>
          <w:szCs w:val="22"/>
          <w:lang w:val="es-ES" w:eastAsia="es-MX"/>
        </w:rPr>
        <w:t xml:space="preserve"> La entrega de información incompleta;</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VI.</w:t>
      </w:r>
      <w:r w:rsidRPr="006929A8">
        <w:rPr>
          <w:rFonts w:ascii="Palatino Linotype" w:eastAsia="Arial Unicode MS" w:hAnsi="Palatino Linotype" w:cs="Arial"/>
          <w:i/>
          <w:sz w:val="22"/>
          <w:szCs w:val="22"/>
          <w:lang w:val="es-ES" w:eastAsia="es-MX"/>
        </w:rPr>
        <w:t xml:space="preserve"> La entrega de información que no corresponda con lo solicitado;</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VII.</w:t>
      </w:r>
      <w:r w:rsidRPr="006929A8">
        <w:rPr>
          <w:rFonts w:ascii="Palatino Linotype" w:eastAsia="Arial Unicode MS" w:hAnsi="Palatino Linotype" w:cs="Arial"/>
          <w:i/>
          <w:sz w:val="22"/>
          <w:szCs w:val="22"/>
          <w:lang w:val="es-ES" w:eastAsia="es-MX"/>
        </w:rPr>
        <w:t xml:space="preserve"> La falta de respuesta a una solicitud de acceso a la información;</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VIII.</w:t>
      </w:r>
      <w:r w:rsidRPr="006929A8">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IX.</w:t>
      </w:r>
      <w:r w:rsidRPr="006929A8">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X.</w:t>
      </w:r>
      <w:r w:rsidRPr="006929A8">
        <w:rPr>
          <w:rFonts w:ascii="Palatino Linotype" w:eastAsia="Arial Unicode MS" w:hAnsi="Palatino Linotype" w:cs="Arial"/>
          <w:i/>
          <w:sz w:val="22"/>
          <w:szCs w:val="22"/>
          <w:lang w:val="es-ES" w:eastAsia="es-MX"/>
        </w:rPr>
        <w:t xml:space="preserve"> Los costos o tiempos de entrega de la información;</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XI.</w:t>
      </w:r>
      <w:r w:rsidRPr="006929A8">
        <w:rPr>
          <w:rFonts w:ascii="Palatino Linotype" w:eastAsia="Arial Unicode MS" w:hAnsi="Palatino Linotype" w:cs="Arial"/>
          <w:i/>
          <w:sz w:val="22"/>
          <w:szCs w:val="22"/>
          <w:lang w:val="es-ES" w:eastAsia="es-MX"/>
        </w:rPr>
        <w:t xml:space="preserve"> La falta de trámite a una solicitud;</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XII.</w:t>
      </w:r>
      <w:r w:rsidRPr="006929A8">
        <w:rPr>
          <w:rFonts w:ascii="Palatino Linotype" w:eastAsia="Arial Unicode MS" w:hAnsi="Palatino Linotype" w:cs="Arial"/>
          <w:i/>
          <w:sz w:val="22"/>
          <w:szCs w:val="22"/>
          <w:lang w:val="es-ES" w:eastAsia="es-MX"/>
        </w:rPr>
        <w:t xml:space="preserve"> La negativa a permitir la consulta directa de la información;</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XIII.</w:t>
      </w:r>
      <w:r w:rsidRPr="006929A8">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b/>
          <w:i/>
          <w:sz w:val="22"/>
          <w:szCs w:val="22"/>
          <w:lang w:val="es-ES" w:eastAsia="es-MX"/>
        </w:rPr>
        <w:t>XIV.</w:t>
      </w:r>
      <w:r w:rsidRPr="006929A8">
        <w:rPr>
          <w:rFonts w:ascii="Palatino Linotype" w:eastAsia="Arial Unicode MS" w:hAnsi="Palatino Linotype" w:cs="Arial"/>
          <w:i/>
          <w:sz w:val="22"/>
          <w:szCs w:val="22"/>
          <w:lang w:val="es-ES" w:eastAsia="es-MX"/>
        </w:rPr>
        <w:t xml:space="preserve"> La orientación a un trámite específico.</w:t>
      </w:r>
    </w:p>
    <w:p w:rsidR="002E0830" w:rsidRPr="006929A8" w:rsidRDefault="002E0830" w:rsidP="00F43DC3">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6929A8">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2E0830" w:rsidRPr="006929A8" w:rsidRDefault="002E0830"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t>Siendo así, que dentro de dichas causales no se contempla aquella inherente al ejercicio de un derecho de petición realizado por un gobernado.</w:t>
      </w:r>
    </w:p>
    <w:p w:rsidR="00692D79" w:rsidRPr="006929A8" w:rsidRDefault="00692D79" w:rsidP="00F43DC3">
      <w:pPr>
        <w:spacing w:before="100" w:beforeAutospacing="1" w:after="100" w:afterAutospacing="1" w:line="360" w:lineRule="auto"/>
        <w:contextualSpacing/>
        <w:jc w:val="both"/>
        <w:rPr>
          <w:rFonts w:ascii="Palatino Linotype" w:hAnsi="Palatino Linotype" w:cs="Arial"/>
          <w:sz w:val="24"/>
          <w:szCs w:val="24"/>
          <w:lang w:eastAsia="es-MX"/>
        </w:rPr>
      </w:pPr>
    </w:p>
    <w:p w:rsidR="00544E7A" w:rsidRPr="00F322E6" w:rsidRDefault="002E0830" w:rsidP="00F322E6">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6929A8">
        <w:rPr>
          <w:rFonts w:ascii="Palatino Linotype" w:hAnsi="Palatino Linotype" w:cs="Arial"/>
          <w:sz w:val="24"/>
          <w:szCs w:val="24"/>
          <w:lang w:eastAsia="es-MX"/>
        </w:rPr>
        <w:t xml:space="preserve">Una vez apuntado lo anterior, </w:t>
      </w:r>
      <w:r w:rsidR="00D4614A" w:rsidRPr="006929A8">
        <w:rPr>
          <w:rFonts w:ascii="Palatino Linotype" w:hAnsi="Palatino Linotype" w:cs="Arial"/>
          <w:sz w:val="24"/>
          <w:szCs w:val="24"/>
          <w:lang w:eastAsia="es-MX"/>
        </w:rPr>
        <w:t xml:space="preserve">y para un mejor estudio iremos analizando cada una de las peticiones realizadas por el particular, por lo que en relación al </w:t>
      </w:r>
      <w:r w:rsidR="001C3EA1" w:rsidRPr="006929A8">
        <w:rPr>
          <w:rFonts w:ascii="Palatino Linotype" w:hAnsi="Palatino Linotype" w:cs="Arial"/>
          <w:sz w:val="24"/>
          <w:szCs w:val="24"/>
          <w:lang w:eastAsia="es-MX"/>
        </w:rPr>
        <w:t>numeral</w:t>
      </w:r>
      <w:r w:rsidR="00D4614A" w:rsidRPr="006929A8">
        <w:rPr>
          <w:rFonts w:ascii="Palatino Linotype" w:hAnsi="Palatino Linotype" w:cs="Arial"/>
          <w:sz w:val="24"/>
          <w:szCs w:val="24"/>
          <w:lang w:eastAsia="es-MX"/>
        </w:rPr>
        <w:t xml:space="preserve"> 1, relativa al Presupuesto total asignado a la Contraloría Interna Municipal para los ejercicios de 2016 a 2019, </w:t>
      </w:r>
      <w:r w:rsidR="00D227E3" w:rsidRPr="006929A8">
        <w:rPr>
          <w:rFonts w:ascii="Palatino Linotype" w:hAnsi="Palatino Linotype" w:cs="Arial"/>
          <w:sz w:val="24"/>
          <w:szCs w:val="24"/>
        </w:rPr>
        <w:t xml:space="preserve">este Instituto advirtió </w:t>
      </w:r>
      <w:r w:rsidR="00D227E3" w:rsidRPr="006929A8">
        <w:rPr>
          <w:rFonts w:ascii="Palatino Linotype" w:eastAsia="Calibri" w:hAnsi="Palatino Linotype" w:cs="Arial"/>
          <w:sz w:val="24"/>
          <w:szCs w:val="24"/>
        </w:rPr>
        <w:t>que el documento donde pudiera constar la información solicitada,</w:t>
      </w:r>
      <w:r w:rsidR="00D227E3" w:rsidRPr="006929A8">
        <w:rPr>
          <w:rFonts w:ascii="Palatino Linotype" w:eastAsia="Calibri" w:hAnsi="Palatino Linotype" w:cs="Arial"/>
          <w:i/>
          <w:sz w:val="24"/>
          <w:szCs w:val="24"/>
        </w:rPr>
        <w:t xml:space="preserve"> </w:t>
      </w:r>
      <w:r w:rsidR="00D227E3" w:rsidRPr="006929A8">
        <w:rPr>
          <w:rFonts w:ascii="Palatino Linotype" w:eastAsia="Calibri" w:hAnsi="Palatino Linotype" w:cs="Arial"/>
          <w:sz w:val="24"/>
          <w:szCs w:val="24"/>
        </w:rPr>
        <w:t xml:space="preserve">de manera enunciativa más no limitativa, podría ser el </w:t>
      </w:r>
      <w:r w:rsidR="00D227E3" w:rsidRPr="006929A8">
        <w:rPr>
          <w:rFonts w:ascii="Palatino Linotype" w:eastAsia="Calibri" w:hAnsi="Palatino Linotype" w:cs="Arial"/>
          <w:i/>
          <w:sz w:val="24"/>
          <w:szCs w:val="24"/>
        </w:rPr>
        <w:t xml:space="preserve">“Estado Analítico del Ejercicio del Presupuesto de Egresos Detallado-LDF Clasificación </w:t>
      </w:r>
      <w:r w:rsidR="00D227E3" w:rsidRPr="006929A8">
        <w:rPr>
          <w:rFonts w:ascii="Palatino Linotype" w:eastAsia="Calibri" w:hAnsi="Palatino Linotype" w:cs="Arial"/>
          <w:i/>
          <w:sz w:val="24"/>
          <w:szCs w:val="24"/>
        </w:rPr>
        <w:lastRenderedPageBreak/>
        <w:t>Administrativa”</w:t>
      </w:r>
      <w:r w:rsidR="00D227E3" w:rsidRPr="006929A8">
        <w:rPr>
          <w:rFonts w:ascii="Palatino Linotype" w:eastAsia="Calibri" w:hAnsi="Palatino Linotype" w:cs="Arial"/>
          <w:sz w:val="24"/>
          <w:szCs w:val="24"/>
        </w:rPr>
        <w:t xml:space="preserve"> que </w:t>
      </w:r>
      <w:r w:rsidR="00D227E3" w:rsidRPr="006929A8">
        <w:rPr>
          <w:rFonts w:ascii="Palatino Linotype" w:eastAsia="Calibri" w:hAnsi="Palatino Linotype" w:cs="Arial"/>
          <w:b/>
          <w:sz w:val="24"/>
          <w:szCs w:val="24"/>
        </w:rPr>
        <w:t>EL SUJETO OBLIGADO</w:t>
      </w:r>
      <w:r w:rsidR="00D227E3" w:rsidRPr="006929A8">
        <w:rPr>
          <w:rFonts w:ascii="Palatino Linotype" w:eastAsia="Calibri" w:hAnsi="Palatino Linotype" w:cs="Arial"/>
          <w:sz w:val="24"/>
          <w:szCs w:val="24"/>
        </w:rPr>
        <w:t xml:space="preserve"> está constreñido a remitir al Órgano Superior de Fiscalización del Estado de México (OSFEM)</w:t>
      </w:r>
      <w:r w:rsidR="00D227E3" w:rsidRPr="006929A8">
        <w:rPr>
          <w:rFonts w:ascii="Palatino Linotype" w:hAnsi="Palatino Linotype"/>
          <w:color w:val="000000"/>
          <w:sz w:val="24"/>
          <w:szCs w:val="24"/>
        </w:rPr>
        <w:t xml:space="preserve">, como parte integrante del informe mensual; tal y como, lo refieren los Lineamientos para la Elaboración y Presentación del Informe Mensual Municipal, visibles en la página oficial de dicho Órgano en el sitio de internet </w:t>
      </w:r>
      <w:hyperlink r:id="rId9" w:history="1">
        <w:r w:rsidR="000776E5" w:rsidRPr="006929A8">
          <w:rPr>
            <w:rStyle w:val="Hipervnculo"/>
            <w:rFonts w:ascii="Palatino Linotype" w:hAnsi="Palatino Linotype"/>
            <w:color w:val="auto"/>
            <w:spacing w:val="-20"/>
            <w:sz w:val="24"/>
            <w:szCs w:val="24"/>
            <w:u w:val="none"/>
          </w:rPr>
          <w:t>https://www.osfem.gob.mx/04_Normatividad/doc/Normatividad/2019/19LineamInfMensualMpal_2019.pd</w:t>
        </w:r>
        <w:r w:rsidR="000776E5" w:rsidRPr="006929A8">
          <w:rPr>
            <w:rStyle w:val="Hipervnculo"/>
            <w:rFonts w:ascii="Palatino Linotype" w:hAnsi="Palatino Linotype"/>
            <w:color w:val="auto"/>
            <w:sz w:val="24"/>
            <w:szCs w:val="24"/>
            <w:u w:val="none"/>
          </w:rPr>
          <w:t>f</w:t>
        </w:r>
      </w:hyperlink>
      <w:r w:rsidR="00D227E3" w:rsidRPr="006929A8">
        <w:rPr>
          <w:rFonts w:ascii="Palatino Linotype" w:hAnsi="Palatino Linotype"/>
          <w:sz w:val="24"/>
          <w:szCs w:val="24"/>
        </w:rPr>
        <w:t xml:space="preserve">, mismo que </w:t>
      </w:r>
      <w:r w:rsidR="00D227E3" w:rsidRPr="006929A8">
        <w:rPr>
          <w:rFonts w:ascii="Palatino Linotype" w:hAnsi="Palatino Linotype"/>
          <w:color w:val="000000"/>
          <w:sz w:val="24"/>
          <w:szCs w:val="24"/>
        </w:rPr>
        <w:t>se muestra en las siguientes imágenes:</w:t>
      </w:r>
    </w:p>
    <w:p w:rsidR="00061616" w:rsidRPr="00F322E6" w:rsidRDefault="00D227E3"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noProof/>
          <w:lang w:val="es-ES"/>
        </w:rPr>
        <w:drawing>
          <wp:inline distT="0" distB="0" distL="0" distR="0" wp14:anchorId="2F3B5363" wp14:editId="11FAB83C">
            <wp:extent cx="5743575" cy="48101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96" t="15724" r="34728" b="26434"/>
                    <a:stretch/>
                  </pic:blipFill>
                  <pic:spPr bwMode="auto">
                    <a:xfrm>
                      <a:off x="0" y="0"/>
                      <a:ext cx="5744312" cy="4810742"/>
                    </a:xfrm>
                    <a:prstGeom prst="rect">
                      <a:avLst/>
                    </a:prstGeom>
                    <a:ln>
                      <a:noFill/>
                    </a:ln>
                    <a:extLst>
                      <a:ext uri="{53640926-AAD7-44D8-BBD7-CCE9431645EC}">
                        <a14:shadowObscured xmlns:a14="http://schemas.microsoft.com/office/drawing/2010/main"/>
                      </a:ext>
                    </a:extLst>
                  </pic:spPr>
                </pic:pic>
              </a:graphicData>
            </a:graphic>
          </wp:inline>
        </w:drawing>
      </w:r>
    </w:p>
    <w:p w:rsidR="00544E7A" w:rsidRPr="006929A8" w:rsidRDefault="00D227E3"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noProof/>
          <w:lang w:val="es-ES"/>
        </w:rPr>
        <w:lastRenderedPageBreak/>
        <w:drawing>
          <wp:inline distT="0" distB="0" distL="0" distR="0" wp14:anchorId="1A0E8AE6" wp14:editId="3AF35054">
            <wp:extent cx="5762625" cy="5276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32" t="13681" r="34354" b="15403"/>
                    <a:stretch/>
                  </pic:blipFill>
                  <pic:spPr bwMode="auto">
                    <a:xfrm>
                      <a:off x="0" y="0"/>
                      <a:ext cx="5763258" cy="5277430"/>
                    </a:xfrm>
                    <a:prstGeom prst="rect">
                      <a:avLst/>
                    </a:prstGeom>
                    <a:ln>
                      <a:noFill/>
                    </a:ln>
                    <a:extLst>
                      <a:ext uri="{53640926-AAD7-44D8-BBD7-CCE9431645EC}">
                        <a14:shadowObscured xmlns:a14="http://schemas.microsoft.com/office/drawing/2010/main"/>
                      </a:ext>
                    </a:extLst>
                  </pic:spPr>
                </pic:pic>
              </a:graphicData>
            </a:graphic>
          </wp:inline>
        </w:drawing>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6929A8">
        <w:rPr>
          <w:rFonts w:ascii="Palatino Linotype" w:eastAsia="Calibri" w:hAnsi="Palatino Linotype" w:cs="Arial"/>
          <w:sz w:val="24"/>
          <w:szCs w:val="24"/>
        </w:rPr>
        <w:t>Así, el “</w:t>
      </w:r>
      <w:r w:rsidRPr="006929A8">
        <w:rPr>
          <w:rFonts w:ascii="Palatino Linotype" w:eastAsia="Calibri" w:hAnsi="Palatino Linotype" w:cs="Arial"/>
          <w:i/>
          <w:sz w:val="24"/>
          <w:szCs w:val="24"/>
        </w:rPr>
        <w:t>Estado Analítico del Ejercicio del Presupuesto de Egresos Detallado-LDF Clasificación Administrativa”</w:t>
      </w:r>
      <w:r w:rsidRPr="006929A8">
        <w:rPr>
          <w:rFonts w:ascii="Palatino Linotype" w:eastAsia="Calibri" w:hAnsi="Palatino Linotype" w:cs="Arial"/>
          <w:sz w:val="24"/>
          <w:szCs w:val="24"/>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6929A8">
        <w:rPr>
          <w:rFonts w:ascii="Palatino Linotype" w:eastAsia="Calibri" w:hAnsi="Palatino Linotype" w:cs="Arial"/>
          <w:sz w:val="24"/>
          <w:szCs w:val="24"/>
        </w:rPr>
        <w:lastRenderedPageBreak/>
        <w:t xml:space="preserve">En esa virtud, este Instituto estima que </w:t>
      </w:r>
      <w:r w:rsidRPr="006929A8">
        <w:rPr>
          <w:rFonts w:ascii="Palatino Linotype" w:eastAsia="Calibri" w:hAnsi="Palatino Linotype" w:cs="Arial"/>
          <w:b/>
          <w:sz w:val="24"/>
          <w:szCs w:val="24"/>
        </w:rPr>
        <w:t>EL SUJETO OBLIGADO</w:t>
      </w:r>
      <w:r w:rsidRPr="006929A8">
        <w:rPr>
          <w:rFonts w:ascii="Palatino Linotype" w:eastAsia="Calibri" w:hAnsi="Palatino Linotype" w:cs="Arial"/>
          <w:sz w:val="24"/>
          <w:szCs w:val="24"/>
        </w:rPr>
        <w:t xml:space="preserve"> cuenta con documentación por medio de la cual puede satisfacer el requerimiento realizado por el particular; por lo que, es dable ordenarle su entrega, o bien, remitir la Declaratoria de Inexistencia correspondiente, análisis que se abordará en líneas posteriores.</w:t>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p>
    <w:p w:rsidR="00D227E3" w:rsidRPr="006929A8" w:rsidRDefault="002241F0"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sz w:val="24"/>
          <w:szCs w:val="24"/>
        </w:rPr>
      </w:pPr>
      <w:r w:rsidRPr="006929A8">
        <w:rPr>
          <w:rFonts w:ascii="Palatino Linotype" w:eastAsia="Times New Roman" w:hAnsi="Palatino Linotype" w:cs="Arial"/>
          <w:sz w:val="24"/>
          <w:szCs w:val="24"/>
          <w:lang w:val="es-ES" w:eastAsia="es-MX"/>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w:t>
      </w:r>
      <w:r w:rsidR="00D227E3" w:rsidRPr="006929A8">
        <w:rPr>
          <w:rFonts w:ascii="Palatino Linotype" w:hAnsi="Palatino Linotype" w:cs="Arial"/>
          <w:sz w:val="24"/>
          <w:szCs w:val="24"/>
        </w:rPr>
        <w:t xml:space="preserve">esta Autoridad advirtió que el documento por medio del cual pudiera tener por satisfecho el derecho de acceso a la información ejercitado por el particular, de manera enunciativa más no limitativa, es </w:t>
      </w:r>
      <w:r w:rsidR="00D227E3" w:rsidRPr="006929A8">
        <w:rPr>
          <w:rFonts w:ascii="Palatino Linotype" w:eastAsia="Calibri" w:hAnsi="Palatino Linotype" w:cs="Arial"/>
          <w:sz w:val="24"/>
          <w:szCs w:val="24"/>
        </w:rPr>
        <w:t xml:space="preserve">el </w:t>
      </w:r>
      <w:r w:rsidR="00D227E3" w:rsidRPr="006929A8">
        <w:rPr>
          <w:rFonts w:ascii="Palatino Linotype" w:eastAsia="Calibri" w:hAnsi="Palatino Linotype" w:cs="Arial"/>
          <w:i/>
          <w:sz w:val="24"/>
          <w:szCs w:val="24"/>
        </w:rPr>
        <w:t>“Reporte de Altas y Bajas”</w:t>
      </w:r>
      <w:r w:rsidR="00D227E3" w:rsidRPr="006929A8">
        <w:rPr>
          <w:rFonts w:ascii="Palatino Linotype" w:eastAsia="Calibri" w:hAnsi="Palatino Linotype" w:cs="Arial"/>
          <w:sz w:val="24"/>
          <w:szCs w:val="24"/>
        </w:rPr>
        <w:t xml:space="preserve"> que </w:t>
      </w:r>
      <w:r w:rsidR="00D227E3" w:rsidRPr="006929A8">
        <w:rPr>
          <w:rFonts w:ascii="Palatino Linotype" w:eastAsia="Calibri" w:hAnsi="Palatino Linotype" w:cs="Arial"/>
          <w:b/>
          <w:sz w:val="24"/>
          <w:szCs w:val="24"/>
        </w:rPr>
        <w:t>EL SUJETO OBLIGADO</w:t>
      </w:r>
      <w:r w:rsidR="00D227E3" w:rsidRPr="006929A8">
        <w:rPr>
          <w:rFonts w:ascii="Palatino Linotype" w:eastAsia="Calibri" w:hAnsi="Palatino Linotype" w:cs="Arial"/>
          <w:sz w:val="24"/>
          <w:szCs w:val="24"/>
        </w:rPr>
        <w:t xml:space="preserve"> esta constreñido a remitir al OSFEM</w:t>
      </w:r>
      <w:r w:rsidR="00D227E3" w:rsidRPr="006929A8">
        <w:rPr>
          <w:rFonts w:ascii="Palatino Linotype" w:hAnsi="Palatino Linotype"/>
          <w:color w:val="000000"/>
          <w:sz w:val="24"/>
          <w:szCs w:val="24"/>
        </w:rPr>
        <w:t>, como parte integrante de los informes mensuales para los años 2016 al 2019</w:t>
      </w:r>
      <w:r w:rsidR="00D227E3" w:rsidRPr="006929A8">
        <w:rPr>
          <w:rStyle w:val="Refdenotaalpie"/>
          <w:rFonts w:ascii="Palatino Linotype" w:hAnsi="Palatino Linotype"/>
          <w:color w:val="000000"/>
          <w:sz w:val="24"/>
          <w:szCs w:val="24"/>
        </w:rPr>
        <w:footnoteReference w:id="1"/>
      </w:r>
      <w:r w:rsidR="00D227E3" w:rsidRPr="006929A8">
        <w:rPr>
          <w:rFonts w:ascii="Palatino Linotype" w:hAnsi="Palatino Linotype"/>
          <w:color w:val="000000"/>
          <w:sz w:val="24"/>
          <w:szCs w:val="24"/>
        </w:rPr>
        <w:t xml:space="preserve">; sirve de referencia a manera de ejemplo los Lineamientos para la Elaboración y Presentación del Informe Mensual Municipal, visibles en la página oficial de dicho Órgano en el sitio de internet </w:t>
      </w:r>
      <w:hyperlink r:id="rId12" w:history="1">
        <w:r w:rsidR="00D227E3" w:rsidRPr="006929A8">
          <w:rPr>
            <w:rStyle w:val="Hipervnculo"/>
            <w:rFonts w:ascii="Palatino Linotype" w:hAnsi="Palatino Linotype"/>
            <w:spacing w:val="-20"/>
            <w:sz w:val="24"/>
            <w:szCs w:val="24"/>
          </w:rPr>
          <w:t>https://www.osfem.gob.mx/04_Normatividad/doc/Normatividad/2019/19.-LineamInfMensualMpal_2019.pdf</w:t>
        </w:r>
      </w:hyperlink>
      <w:r w:rsidR="00D227E3" w:rsidRPr="006929A8">
        <w:rPr>
          <w:rFonts w:ascii="Palatino Linotype" w:hAnsi="Palatino Linotype"/>
          <w:color w:val="000000"/>
          <w:sz w:val="24"/>
          <w:szCs w:val="24"/>
        </w:rPr>
        <w:t xml:space="preserve">, </w:t>
      </w:r>
      <w:r w:rsidR="00D227E3" w:rsidRPr="006929A8">
        <w:rPr>
          <w:rFonts w:ascii="Palatino Linotype" w:hAnsi="Palatino Linotype"/>
          <w:sz w:val="24"/>
          <w:szCs w:val="24"/>
        </w:rPr>
        <w:t xml:space="preserve">mismos que </w:t>
      </w:r>
      <w:r w:rsidR="00D227E3" w:rsidRPr="006929A8">
        <w:rPr>
          <w:rFonts w:ascii="Palatino Linotype" w:hAnsi="Palatino Linotype"/>
          <w:color w:val="000000"/>
          <w:sz w:val="24"/>
          <w:szCs w:val="24"/>
        </w:rPr>
        <w:t>se muestra en las siguientes imágenes:</w:t>
      </w:r>
    </w:p>
    <w:p w:rsidR="002241F0" w:rsidRPr="006929A8" w:rsidRDefault="000776E5"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6929A8">
        <w:rPr>
          <w:rFonts w:ascii="Palatino Linotype" w:eastAsia="Calibri" w:hAnsi="Palatino Linotype" w:cs="Arial"/>
          <w:noProof/>
          <w:sz w:val="24"/>
          <w:szCs w:val="24"/>
          <w:lang w:val="es-ES"/>
        </w:rPr>
        <mc:AlternateContent>
          <mc:Choice Requires="wps">
            <w:drawing>
              <wp:anchor distT="0" distB="0" distL="114300" distR="114300" simplePos="0" relativeHeight="251687936" behindDoc="0" locked="0" layoutInCell="1" allowOverlap="1">
                <wp:simplePos x="0" y="0"/>
                <wp:positionH relativeFrom="column">
                  <wp:posOffset>91439</wp:posOffset>
                </wp:positionH>
                <wp:positionV relativeFrom="paragraph">
                  <wp:posOffset>54610</wp:posOffset>
                </wp:positionV>
                <wp:extent cx="5629275" cy="12954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629275" cy="129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F129864" id="Conector recto 3"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4.3pt" to="450.4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" strokecolor="#4f81bd [3204]" strokeweight="2pt">
                <v:shadow on="t" color="black" opacity="24903f" origin=",.5" offset="0,.55556mm"/>
              </v:line>
            </w:pict>
          </mc:Fallback>
        </mc:AlternateContent>
      </w:r>
    </w:p>
    <w:p w:rsidR="00061616" w:rsidRPr="006929A8" w:rsidRDefault="00061616"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noProof/>
          <w:lang w:eastAsia="es-MX"/>
        </w:rPr>
      </w:pPr>
    </w:p>
    <w:p w:rsidR="00061616" w:rsidRPr="00F322E6"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6929A8">
        <w:rPr>
          <w:noProof/>
          <w:lang w:val="es-ES"/>
        </w:rPr>
        <w:lastRenderedPageBreak/>
        <w:drawing>
          <wp:inline distT="0" distB="0" distL="0" distR="0" wp14:anchorId="6CBA75A3" wp14:editId="483FDED5">
            <wp:extent cx="5752466" cy="71913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15" t="19979" r="35050" b="12467"/>
                    <a:stretch/>
                  </pic:blipFill>
                  <pic:spPr bwMode="auto">
                    <a:xfrm>
                      <a:off x="0" y="0"/>
                      <a:ext cx="5779645" cy="7225353"/>
                    </a:xfrm>
                    <a:prstGeom prst="rect">
                      <a:avLst/>
                    </a:prstGeom>
                    <a:ln>
                      <a:noFill/>
                    </a:ln>
                    <a:extLst>
                      <a:ext uri="{53640926-AAD7-44D8-BBD7-CCE9431645EC}">
                        <a14:shadowObscured xmlns:a14="http://schemas.microsoft.com/office/drawing/2010/main"/>
                      </a:ext>
                    </a:extLst>
                  </pic:spPr>
                </pic:pic>
              </a:graphicData>
            </a:graphic>
          </wp:inline>
        </w:drawing>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6929A8">
        <w:rPr>
          <w:noProof/>
          <w:lang w:val="es-ES"/>
        </w:rPr>
        <w:lastRenderedPageBreak/>
        <w:drawing>
          <wp:inline distT="0" distB="0" distL="0" distR="0" wp14:anchorId="7826BB67" wp14:editId="00F05482">
            <wp:extent cx="5791200" cy="3562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76" t="27119" r="28572" b="27501"/>
                    <a:stretch/>
                  </pic:blipFill>
                  <pic:spPr bwMode="auto">
                    <a:xfrm>
                      <a:off x="0" y="0"/>
                      <a:ext cx="5791200" cy="3562350"/>
                    </a:xfrm>
                    <a:prstGeom prst="rect">
                      <a:avLst/>
                    </a:prstGeom>
                    <a:ln>
                      <a:noFill/>
                    </a:ln>
                    <a:extLst>
                      <a:ext uri="{53640926-AAD7-44D8-BBD7-CCE9431645EC}">
                        <a14:shadowObscured xmlns:a14="http://schemas.microsoft.com/office/drawing/2010/main"/>
                      </a:ext>
                    </a:extLst>
                  </pic:spPr>
                </pic:pic>
              </a:graphicData>
            </a:graphic>
          </wp:inline>
        </w:drawing>
      </w:r>
    </w:p>
    <w:p w:rsidR="00061616" w:rsidRPr="006929A8" w:rsidRDefault="00D227E3" w:rsidP="00F43DC3">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6929A8">
        <w:rPr>
          <w:rFonts w:ascii="Palatino Linotype" w:hAnsi="Palatino Linotype"/>
          <w:sz w:val="24"/>
          <w:szCs w:val="24"/>
        </w:rPr>
        <w:t xml:space="preserve">En virtud de lo anterior, se llega a la conclusión que el </w:t>
      </w:r>
      <w:r w:rsidRPr="006929A8">
        <w:rPr>
          <w:rFonts w:ascii="Palatino Linotype" w:hAnsi="Palatino Linotype"/>
          <w:i/>
          <w:sz w:val="24"/>
          <w:szCs w:val="24"/>
        </w:rPr>
        <w:t>“Reporte de Altas y Bajas del Personal”</w:t>
      </w:r>
      <w:r w:rsidRPr="006929A8">
        <w:rPr>
          <w:rFonts w:ascii="Palatino Linotype" w:eastAsia="Arial Unicode MS" w:hAnsi="Palatino Linotype" w:cs="Arial"/>
          <w:sz w:val="24"/>
          <w:szCs w:val="24"/>
        </w:rPr>
        <w:t xml:space="preserve"> es un documento que permite verificar de manera mensual el nombre de servidor público que es dado ya sea de alta o baja, el área a la que corresponde, el puesto que ocupa y sueldo neto y bruto.</w:t>
      </w:r>
    </w:p>
    <w:p w:rsidR="00061616" w:rsidRPr="006929A8" w:rsidRDefault="00061616" w:rsidP="00F43DC3">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p>
    <w:p w:rsidR="00D227E3" w:rsidRPr="006929A8" w:rsidRDefault="00D227E3" w:rsidP="00F43DC3">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6929A8">
        <w:rPr>
          <w:rFonts w:ascii="Palatino Linotype" w:hAnsi="Palatino Linotype" w:cs="Arial"/>
          <w:sz w:val="24"/>
          <w:szCs w:val="24"/>
        </w:rPr>
        <w:t xml:space="preserve">En mérito de lo anterior, este Órgano Garante determina que </w:t>
      </w:r>
      <w:r w:rsidRPr="006929A8">
        <w:rPr>
          <w:rFonts w:ascii="Palatino Linotype" w:hAnsi="Palatino Linotype" w:cs="Arial"/>
          <w:b/>
          <w:sz w:val="24"/>
          <w:szCs w:val="24"/>
        </w:rPr>
        <w:t>EL SUJETO OBLIGADO</w:t>
      </w:r>
      <w:r w:rsidRPr="006929A8">
        <w:rPr>
          <w:rFonts w:ascii="Palatino Linotype" w:hAnsi="Palatino Linotype" w:cs="Arial"/>
          <w:sz w:val="24"/>
          <w:szCs w:val="24"/>
        </w:rPr>
        <w:t xml:space="preserve"> puede colmar la solicitud de acceso a la información, consistente en el número de servidores públicos adscritos a la Contraloría Municipal en los años de 2016 al 31 de marzo de 2019, con l</w:t>
      </w:r>
      <w:r w:rsidRPr="006929A8">
        <w:rPr>
          <w:rFonts w:ascii="Palatino Linotype" w:eastAsia="Calibri" w:hAnsi="Palatino Linotype" w:cs="Arial"/>
          <w:sz w:val="24"/>
          <w:szCs w:val="24"/>
        </w:rPr>
        <w:t>a</w:t>
      </w:r>
      <w:r w:rsidRPr="006929A8">
        <w:rPr>
          <w:rFonts w:ascii="Palatino Linotype" w:hAnsi="Palatino Linotype" w:cs="Arial"/>
          <w:sz w:val="24"/>
          <w:szCs w:val="24"/>
        </w:rPr>
        <w:t xml:space="preserve"> entrega al</w:t>
      </w:r>
      <w:r w:rsidRPr="006929A8">
        <w:rPr>
          <w:rFonts w:ascii="Palatino Linotype" w:hAnsi="Palatino Linotype" w:cs="Arial"/>
          <w:b/>
          <w:sz w:val="24"/>
          <w:szCs w:val="24"/>
        </w:rPr>
        <w:t xml:space="preserve"> RECURRENTE,</w:t>
      </w:r>
      <w:r w:rsidRPr="006929A8">
        <w:rPr>
          <w:rFonts w:ascii="Palatino Linotype" w:hAnsi="Palatino Linotype" w:cs="Arial"/>
          <w:sz w:val="24"/>
          <w:szCs w:val="24"/>
        </w:rPr>
        <w:t xml:space="preserve"> en </w:t>
      </w:r>
      <w:r w:rsidRPr="006929A8">
        <w:rPr>
          <w:rFonts w:ascii="Palatino Linotype" w:hAnsi="Palatino Linotype" w:cs="Arial"/>
          <w:b/>
          <w:sz w:val="24"/>
          <w:szCs w:val="24"/>
        </w:rPr>
        <w:t xml:space="preserve">versión pública, </w:t>
      </w:r>
      <w:r w:rsidRPr="006929A8">
        <w:rPr>
          <w:rFonts w:ascii="Palatino Linotype" w:hAnsi="Palatino Linotype"/>
          <w:sz w:val="24"/>
          <w:szCs w:val="24"/>
        </w:rPr>
        <w:t xml:space="preserve">del </w:t>
      </w:r>
      <w:r w:rsidRPr="006929A8">
        <w:rPr>
          <w:rFonts w:ascii="Palatino Linotype" w:hAnsi="Palatino Linotype"/>
          <w:i/>
          <w:sz w:val="24"/>
          <w:szCs w:val="24"/>
        </w:rPr>
        <w:t>“Reporte de Altas y Bajas del Personal”</w:t>
      </w:r>
      <w:r w:rsidRPr="006929A8">
        <w:rPr>
          <w:rFonts w:ascii="Palatino Linotype" w:hAnsi="Palatino Linotype"/>
          <w:sz w:val="24"/>
          <w:szCs w:val="24"/>
        </w:rPr>
        <w:t xml:space="preserve"> que entrega mensualmente al OSFEM,</w:t>
      </w:r>
      <w:r w:rsidRPr="006929A8">
        <w:rPr>
          <w:rFonts w:ascii="Palatino Linotype" w:hAnsi="Palatino Linotype" w:cs="Arial"/>
          <w:sz w:val="24"/>
          <w:szCs w:val="24"/>
        </w:rPr>
        <w:t xml:space="preserve"> o bien, la Declaratoria de Inexistencia correspondiente, análisis que se abordará más adelante.</w:t>
      </w:r>
    </w:p>
    <w:p w:rsidR="00D227E3" w:rsidRPr="006929A8" w:rsidRDefault="00061616" w:rsidP="00F43DC3">
      <w:pPr>
        <w:autoSpaceDE w:val="0"/>
        <w:autoSpaceDN w:val="0"/>
        <w:adjustRightInd w:val="0"/>
        <w:spacing w:before="100" w:beforeAutospacing="1" w:after="100" w:afterAutospacing="1" w:line="360" w:lineRule="auto"/>
        <w:contextualSpacing/>
        <w:jc w:val="both"/>
        <w:rPr>
          <w:rFonts w:ascii="Palatino Linotype" w:hAnsi="Palatino Linotype"/>
          <w:sz w:val="24"/>
          <w:szCs w:val="24"/>
          <w:lang w:val="es-ES"/>
        </w:rPr>
      </w:pPr>
      <w:r w:rsidRPr="006929A8">
        <w:rPr>
          <w:rFonts w:ascii="Palatino Linotype" w:eastAsia="Times New Roman" w:hAnsi="Palatino Linotype" w:cs="Arial"/>
          <w:sz w:val="24"/>
          <w:szCs w:val="24"/>
          <w:lang w:val="es-ES" w:eastAsia="es-MX"/>
        </w:rPr>
        <w:lastRenderedPageBreak/>
        <w:t>P</w:t>
      </w:r>
      <w:r w:rsidR="00562412" w:rsidRPr="006929A8">
        <w:rPr>
          <w:rFonts w:ascii="Palatino Linotype" w:eastAsia="Times New Roman" w:hAnsi="Palatino Linotype" w:cs="Arial"/>
          <w:sz w:val="24"/>
          <w:szCs w:val="24"/>
          <w:lang w:val="es-ES" w:eastAsia="es-MX"/>
        </w:rPr>
        <w:t xml:space="preserve">or cuanto hace a la solicitud de acceso a la información, marcada con el numeral 3, inherente al Organigrama autorizado para la Contraloría Interna Municipal de los años de 2016 a 2019 y sus respectivas actas de cabildo en las que fueron autorizados, </w:t>
      </w:r>
      <w:r w:rsidR="00D227E3" w:rsidRPr="006929A8">
        <w:rPr>
          <w:rFonts w:ascii="Palatino Linotype" w:hAnsi="Palatino Linotype" w:cs="Arial"/>
          <w:sz w:val="24"/>
          <w:szCs w:val="24"/>
          <w:lang w:val="es-ES"/>
        </w:rPr>
        <w:t xml:space="preserve">esta Autoridad estima importante traer a contexto </w:t>
      </w:r>
      <w:r w:rsidR="00D227E3" w:rsidRPr="006929A8">
        <w:rPr>
          <w:rFonts w:ascii="Palatino Linotype" w:hAnsi="Palatino Linotype"/>
          <w:sz w:val="24"/>
          <w:szCs w:val="24"/>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D227E3" w:rsidRPr="006929A8">
        <w:rPr>
          <w:rFonts w:ascii="Palatino Linotype" w:hAnsi="Palatino Linotype"/>
          <w:b/>
          <w:sz w:val="24"/>
          <w:szCs w:val="24"/>
          <w:lang w:val="es-ES"/>
        </w:rPr>
        <w:t>estructura orgánica</w:t>
      </w:r>
      <w:r w:rsidR="00D227E3" w:rsidRPr="006929A8">
        <w:rPr>
          <w:rFonts w:ascii="Palatino Linotype" w:hAnsi="Palatino Linotype"/>
          <w:sz w:val="24"/>
          <w:szCs w:val="24"/>
          <w:lang w:val="es-ES"/>
        </w:rPr>
        <w:t>, refiriendo que ello debe ser en un formato que permita, vincular cada parte de la estructura, las atribuciones y responsabilidades que le corresponden a cada servidor público, tal y como se lee enseguida:</w:t>
      </w:r>
    </w:p>
    <w:p w:rsidR="00061616" w:rsidRPr="006929A8" w:rsidRDefault="00061616" w:rsidP="00F43DC3">
      <w:pPr>
        <w:spacing w:before="100" w:beforeAutospacing="1" w:after="100" w:afterAutospacing="1"/>
        <w:ind w:left="851" w:right="902"/>
        <w:contextualSpacing/>
        <w:jc w:val="both"/>
        <w:rPr>
          <w:rFonts w:ascii="Palatino Linotype" w:hAnsi="Palatino Linotype"/>
          <w:i/>
          <w:sz w:val="22"/>
          <w:szCs w:val="22"/>
          <w:lang w:val="es-ES"/>
        </w:rPr>
      </w:pPr>
    </w:p>
    <w:p w:rsidR="00D227E3" w:rsidRPr="006929A8" w:rsidRDefault="00D227E3" w:rsidP="00F43DC3">
      <w:pPr>
        <w:spacing w:before="100" w:beforeAutospacing="1" w:after="100" w:afterAutospacing="1"/>
        <w:ind w:left="851" w:right="902"/>
        <w:contextualSpacing/>
        <w:jc w:val="both"/>
        <w:rPr>
          <w:rFonts w:ascii="Palatino Linotype" w:hAnsi="Palatino Linotype" w:cs="Arial"/>
          <w:i/>
          <w:sz w:val="22"/>
          <w:szCs w:val="22"/>
          <w:lang w:val="es-ES"/>
        </w:rPr>
      </w:pPr>
      <w:r w:rsidRPr="006929A8">
        <w:rPr>
          <w:rFonts w:ascii="Palatino Linotype" w:hAnsi="Palatino Linotype"/>
          <w:i/>
          <w:sz w:val="22"/>
          <w:szCs w:val="22"/>
          <w:lang w:val="es-ES"/>
        </w:rPr>
        <w:t>“</w:t>
      </w:r>
      <w:r w:rsidRPr="006929A8">
        <w:rPr>
          <w:rFonts w:ascii="Palatino Linotype" w:hAnsi="Palatino Linotype" w:cs="Arial"/>
          <w:b/>
          <w:i/>
          <w:sz w:val="22"/>
          <w:szCs w:val="22"/>
          <w:lang w:val="es-ES"/>
        </w:rPr>
        <w:t>Artículo 92</w:t>
      </w:r>
      <w:r w:rsidRPr="006929A8">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227E3" w:rsidRPr="006929A8" w:rsidRDefault="00D227E3" w:rsidP="00F43DC3">
      <w:pPr>
        <w:spacing w:before="100" w:beforeAutospacing="1" w:after="100" w:afterAutospacing="1"/>
        <w:ind w:left="851" w:right="902"/>
        <w:contextualSpacing/>
        <w:jc w:val="both"/>
        <w:rPr>
          <w:rFonts w:ascii="Palatino Linotype" w:hAnsi="Palatino Linotype" w:cs="Arial"/>
          <w:i/>
          <w:sz w:val="22"/>
          <w:szCs w:val="22"/>
          <w:lang w:val="es-ES"/>
        </w:rPr>
      </w:pPr>
      <w:r w:rsidRPr="006929A8">
        <w:rPr>
          <w:rFonts w:ascii="Palatino Linotype" w:hAnsi="Palatino Linotype" w:cs="Arial"/>
          <w:i/>
          <w:color w:val="222222"/>
          <w:sz w:val="22"/>
          <w:szCs w:val="22"/>
          <w:lang w:val="es-ES" w:eastAsia="es-MX"/>
        </w:rPr>
        <w:t>(…)</w:t>
      </w:r>
      <w:r w:rsidRPr="006929A8">
        <w:rPr>
          <w:rFonts w:ascii="Palatino Linotype" w:hAnsi="Palatino Linotype" w:cs="Arial"/>
          <w:i/>
          <w:color w:val="222222"/>
          <w:sz w:val="22"/>
          <w:szCs w:val="22"/>
          <w:lang w:val="es-ES" w:eastAsia="es-MX"/>
        </w:rPr>
        <w:cr/>
      </w:r>
      <w:r w:rsidRPr="006929A8">
        <w:rPr>
          <w:rFonts w:ascii="Palatino Linotype" w:hAnsi="Palatino Linotype" w:cs="Arial"/>
          <w:b/>
          <w:i/>
          <w:sz w:val="22"/>
          <w:szCs w:val="22"/>
          <w:lang w:val="es-ES"/>
        </w:rPr>
        <w:t>II.</w:t>
      </w:r>
      <w:r w:rsidRPr="006929A8">
        <w:rPr>
          <w:rFonts w:ascii="Palatino Linotype" w:hAnsi="Palatino Linotype" w:cs="Arial"/>
          <w:i/>
          <w:sz w:val="22"/>
          <w:szCs w:val="22"/>
          <w:lang w:val="es-ES"/>
        </w:rPr>
        <w:t xml:space="preserve"> </w:t>
      </w:r>
      <w:r w:rsidRPr="006929A8">
        <w:rPr>
          <w:rFonts w:ascii="Palatino Linotype" w:hAnsi="Palatino Linotype" w:cs="Arial"/>
          <w:b/>
          <w:i/>
          <w:sz w:val="22"/>
          <w:szCs w:val="22"/>
          <w:lang w:val="es-ES"/>
        </w:rPr>
        <w:t>Su estructura orgánica completa</w:t>
      </w:r>
      <w:r w:rsidRPr="006929A8">
        <w:rPr>
          <w:rFonts w:ascii="Palatino Linotype" w:hAnsi="Palatino Linotype" w:cs="Arial"/>
          <w:i/>
          <w:sz w:val="22"/>
          <w:szCs w:val="22"/>
          <w:lang w:val="es-ES"/>
        </w:rPr>
        <w:t xml:space="preserve">, en un </w:t>
      </w:r>
      <w:r w:rsidRPr="006929A8">
        <w:rPr>
          <w:rFonts w:ascii="Palatino Linotype" w:hAnsi="Palatino Linotype" w:cs="Arial"/>
          <w:b/>
          <w:i/>
          <w:sz w:val="22"/>
          <w:szCs w:val="22"/>
          <w:lang w:val="es-ES"/>
        </w:rPr>
        <w:t>formato que permita vincular cada parte de la estructura</w:t>
      </w:r>
      <w:r w:rsidRPr="006929A8">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D227E3" w:rsidRPr="006929A8" w:rsidRDefault="00D227E3" w:rsidP="00F43DC3">
      <w:pPr>
        <w:spacing w:before="100" w:beforeAutospacing="1" w:after="100" w:afterAutospacing="1"/>
        <w:ind w:left="851" w:right="902"/>
        <w:contextualSpacing/>
        <w:jc w:val="both"/>
        <w:rPr>
          <w:rFonts w:ascii="Palatino Linotype" w:hAnsi="Palatino Linotype" w:cs="Arial"/>
          <w:b/>
          <w:i/>
          <w:sz w:val="22"/>
          <w:szCs w:val="22"/>
          <w:lang w:val="es-ES"/>
        </w:rPr>
      </w:pPr>
      <w:r w:rsidRPr="006929A8">
        <w:rPr>
          <w:rFonts w:ascii="Palatino Linotype" w:hAnsi="Palatino Linotype" w:cs="Arial"/>
          <w:b/>
          <w:i/>
          <w:color w:val="222222"/>
          <w:sz w:val="22"/>
          <w:szCs w:val="22"/>
          <w:lang w:val="es-ES" w:eastAsia="es-MX"/>
        </w:rPr>
        <w:t>(Énfasis añadido).</w:t>
      </w:r>
    </w:p>
    <w:p w:rsidR="00061616" w:rsidRPr="006929A8" w:rsidRDefault="00061616" w:rsidP="00F43DC3">
      <w:pPr>
        <w:spacing w:before="100" w:beforeAutospacing="1" w:after="100" w:afterAutospacing="1" w:line="360" w:lineRule="auto"/>
        <w:contextualSpacing/>
        <w:jc w:val="both"/>
        <w:rPr>
          <w:rFonts w:ascii="Palatino Linotype" w:hAnsi="Palatino Linotype"/>
          <w:sz w:val="24"/>
          <w:szCs w:val="24"/>
          <w:lang w:val="es-ES"/>
        </w:rPr>
      </w:pPr>
    </w:p>
    <w:p w:rsidR="00061616" w:rsidRPr="006929A8" w:rsidRDefault="00D227E3" w:rsidP="00F43DC3">
      <w:pPr>
        <w:spacing w:before="100" w:beforeAutospacing="1" w:after="100" w:afterAutospacing="1" w:line="360" w:lineRule="auto"/>
        <w:contextualSpacing/>
        <w:jc w:val="both"/>
        <w:rPr>
          <w:rFonts w:ascii="Palatino Linotype" w:hAnsi="Palatino Linotype"/>
          <w:sz w:val="24"/>
          <w:szCs w:val="24"/>
          <w:shd w:val="clear" w:color="auto" w:fill="FFFFFF"/>
          <w:lang w:val="es-ES"/>
        </w:rPr>
      </w:pPr>
      <w:r w:rsidRPr="006929A8">
        <w:rPr>
          <w:rFonts w:ascii="Palatino Linotype" w:hAnsi="Palatino Linotype"/>
          <w:sz w:val="24"/>
          <w:szCs w:val="24"/>
          <w:lang w:val="es-ES"/>
        </w:rPr>
        <w:t xml:space="preserve">Dicha disposición, recoge de lo establecido por la Ley General de Transparencia y Acceso a la Información Pública en su artículo 70, fracción II que refiere en los mismos términos </w:t>
      </w:r>
      <w:r w:rsidRPr="006929A8">
        <w:rPr>
          <w:rFonts w:ascii="Palatino Linotype" w:hAnsi="Palatino Linotype"/>
          <w:b/>
          <w:sz w:val="24"/>
          <w:szCs w:val="24"/>
          <w:lang w:val="es-ES"/>
        </w:rPr>
        <w:t xml:space="preserve">la obligación de transparentar la estructura orgánica de parte de cada uno </w:t>
      </w:r>
      <w:r w:rsidRPr="006929A8">
        <w:rPr>
          <w:rFonts w:ascii="Palatino Linotype" w:hAnsi="Palatino Linotype"/>
          <w:b/>
          <w:sz w:val="24"/>
          <w:szCs w:val="24"/>
          <w:lang w:val="es-ES"/>
        </w:rPr>
        <w:lastRenderedPageBreak/>
        <w:t>de los Sujetos Obligados</w:t>
      </w:r>
      <w:r w:rsidRPr="006929A8">
        <w:rPr>
          <w:rFonts w:ascii="Palatino Linotype" w:hAnsi="Palatino Linotype"/>
          <w:sz w:val="24"/>
          <w:szCs w:val="24"/>
          <w:lang w:val="es-ES"/>
        </w:rPr>
        <w:t>;</w:t>
      </w:r>
      <w:r w:rsidRPr="006929A8">
        <w:rPr>
          <w:rFonts w:ascii="Palatino Linotype" w:eastAsia="Calibri" w:hAnsi="Palatino Linotype" w:cs="Arial"/>
          <w:sz w:val="24"/>
          <w:szCs w:val="24"/>
          <w:lang w:val="es-ES" w:eastAsia="en-US"/>
        </w:rPr>
        <w:t xml:space="preserve"> por lo que, resulta aplicable en la entidad lo dispuesto por los</w:t>
      </w:r>
      <w:r w:rsidRPr="006929A8">
        <w:rPr>
          <w:rFonts w:ascii="Palatino Linotype" w:hAnsi="Palatino Linotype"/>
          <w:sz w:val="24"/>
          <w:szCs w:val="24"/>
          <w:lang w:val="es-ES"/>
        </w:rPr>
        <w:t xml:space="preserve"> </w:t>
      </w:r>
      <w:r w:rsidRPr="006929A8">
        <w:rPr>
          <w:rFonts w:ascii="Palatino Linotype" w:hAnsi="Palatino Linotype"/>
          <w:i/>
          <w:sz w:val="24"/>
          <w:szCs w:val="24"/>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929A8">
        <w:rPr>
          <w:rFonts w:ascii="Palatino Linotype" w:hAnsi="Palatino Linotype"/>
          <w:sz w:val="24"/>
          <w:szCs w:val="24"/>
          <w:shd w:val="clear" w:color="auto" w:fill="FFFFFF"/>
          <w:lang w:val="es-ES"/>
        </w:rPr>
        <w:t xml:space="preserve">, </w:t>
      </w:r>
      <w:r w:rsidRPr="006929A8">
        <w:rPr>
          <w:rFonts w:ascii="Palatino Linotype" w:eastAsia="Calibri" w:hAnsi="Palatino Linotype" w:cs="Arial"/>
          <w:sz w:val="24"/>
          <w:szCs w:val="24"/>
          <w:lang w:val="es-ES" w:eastAsia="en-US"/>
        </w:rPr>
        <w:t xml:space="preserve">publicados en el Diario Oficial de la Federación, el día cuatro de mayo de dos mil dieciséis; de los cuales, se desprende </w:t>
      </w:r>
      <w:r w:rsidRPr="006929A8">
        <w:rPr>
          <w:rFonts w:ascii="Palatino Linotype" w:hAnsi="Palatino Linotype"/>
          <w:sz w:val="24"/>
          <w:szCs w:val="24"/>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061616" w:rsidRPr="006929A8" w:rsidRDefault="00061616" w:rsidP="00F43DC3">
      <w:pPr>
        <w:spacing w:before="100" w:beforeAutospacing="1" w:after="100" w:afterAutospacing="1" w:line="360" w:lineRule="auto"/>
        <w:contextualSpacing/>
        <w:jc w:val="both"/>
        <w:rPr>
          <w:rFonts w:ascii="Palatino Linotype" w:hAnsi="Palatino Linotype"/>
          <w:sz w:val="24"/>
          <w:szCs w:val="24"/>
          <w:shd w:val="clear" w:color="auto" w:fill="FFFFFF"/>
          <w:lang w:val="es-ES"/>
        </w:rPr>
      </w:pPr>
    </w:p>
    <w:p w:rsidR="00D227E3" w:rsidRPr="006929A8" w:rsidRDefault="00D227E3" w:rsidP="00F43DC3">
      <w:pPr>
        <w:spacing w:before="100" w:beforeAutospacing="1" w:after="100" w:afterAutospacing="1" w:line="360" w:lineRule="auto"/>
        <w:contextualSpacing/>
        <w:jc w:val="both"/>
        <w:rPr>
          <w:rFonts w:ascii="Palatino Linotype" w:hAnsi="Palatino Linotype"/>
          <w:sz w:val="24"/>
          <w:szCs w:val="24"/>
          <w:shd w:val="clear" w:color="auto" w:fill="FFFFFF"/>
          <w:lang w:val="es-ES"/>
        </w:rPr>
      </w:pPr>
      <w:r w:rsidRPr="006929A8">
        <w:rPr>
          <w:rFonts w:ascii="Palatino Linotype" w:hAnsi="Palatino Linotype"/>
          <w:sz w:val="24"/>
          <w:szCs w:val="24"/>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6929A8">
        <w:rPr>
          <w:rFonts w:ascii="Palatino Linotype" w:hAnsi="Palatino Linotype"/>
          <w:sz w:val="24"/>
          <w:szCs w:val="24"/>
          <w:lang w:val="es-ES"/>
        </w:rPr>
        <w:t xml:space="preserve">el personal de gabinete de apoyo </w:t>
      </w:r>
      <w:proofErr w:type="spellStart"/>
      <w:r w:rsidRPr="006929A8">
        <w:rPr>
          <w:rFonts w:ascii="Palatino Linotype" w:hAnsi="Palatino Linotype"/>
          <w:sz w:val="24"/>
          <w:szCs w:val="24"/>
          <w:lang w:val="es-ES"/>
        </w:rPr>
        <w:t>u</w:t>
      </w:r>
      <w:proofErr w:type="spellEnd"/>
      <w:r w:rsidRPr="006929A8">
        <w:rPr>
          <w:rFonts w:ascii="Palatino Linotype" w:hAnsi="Palatino Linotype"/>
          <w:sz w:val="24"/>
          <w:szCs w:val="24"/>
          <w:lang w:val="es-ES"/>
        </w:rPr>
        <w:t xml:space="preserve"> homólogo, prestadores de servicios profesionales, miembros de los Sujetos Obligados; así como, los respectivos niveles de adjunto, homólogo o cualquier otro equivalente, según la denominación que se le dé. </w:t>
      </w:r>
    </w:p>
    <w:p w:rsidR="00061616" w:rsidRPr="006929A8" w:rsidRDefault="00061616" w:rsidP="00F43DC3">
      <w:pPr>
        <w:spacing w:before="100" w:beforeAutospacing="1" w:after="100" w:afterAutospacing="1" w:line="360" w:lineRule="auto"/>
        <w:contextualSpacing/>
        <w:jc w:val="both"/>
        <w:rPr>
          <w:rFonts w:ascii="Palatino Linotype" w:hAnsi="Palatino Linotype"/>
          <w:sz w:val="24"/>
          <w:szCs w:val="24"/>
          <w:lang w:val="es-ES"/>
        </w:rPr>
      </w:pPr>
    </w:p>
    <w:p w:rsidR="00061616" w:rsidRPr="006929A8" w:rsidRDefault="00D227E3" w:rsidP="00F43DC3">
      <w:pPr>
        <w:spacing w:before="100" w:beforeAutospacing="1" w:after="100" w:afterAutospacing="1" w:line="360" w:lineRule="auto"/>
        <w:contextualSpacing/>
        <w:jc w:val="both"/>
        <w:rPr>
          <w:rFonts w:ascii="Palatino Linotype" w:hAnsi="Palatino Linotype"/>
          <w:sz w:val="24"/>
          <w:szCs w:val="24"/>
          <w:lang w:val="es-ES"/>
        </w:rPr>
      </w:pPr>
      <w:r w:rsidRPr="006929A8">
        <w:rPr>
          <w:rFonts w:ascii="Palatino Linotype" w:hAnsi="Palatino Linotype"/>
          <w:sz w:val="24"/>
          <w:szCs w:val="24"/>
          <w:lang w:val="es-ES"/>
        </w:rPr>
        <w:t xml:space="preserve">Igualmente, refieren que cada nivel de la estructura deberá desplegar un listado de las áreas que le están subordinadas jerárquicamente; así como, las atribuciones, responsabilidades y/o funciones conferidas por las disposiciones aplicables a los </w:t>
      </w:r>
      <w:r w:rsidRPr="006929A8">
        <w:rPr>
          <w:rFonts w:ascii="Palatino Linotype" w:hAnsi="Palatino Linotype"/>
          <w:sz w:val="24"/>
          <w:szCs w:val="24"/>
          <w:lang w:val="es-ES"/>
        </w:rPr>
        <w:lastRenderedPageBreak/>
        <w:t>servidores públicos y/o toda persona que desempeñe un empleo, cargo o comisión y/o ejerza actos de autoridad, además de los prestadores de servicios profesionales contratados en cada una de esas áreas.</w:t>
      </w:r>
    </w:p>
    <w:p w:rsidR="00061616" w:rsidRPr="006929A8" w:rsidRDefault="00061616" w:rsidP="00F43DC3">
      <w:pPr>
        <w:spacing w:before="100" w:beforeAutospacing="1" w:after="100" w:afterAutospacing="1" w:line="360" w:lineRule="auto"/>
        <w:contextualSpacing/>
        <w:jc w:val="both"/>
        <w:rPr>
          <w:rFonts w:ascii="Palatino Linotype" w:hAnsi="Palatino Linotype"/>
          <w:sz w:val="24"/>
          <w:szCs w:val="24"/>
          <w:lang w:val="es-ES"/>
        </w:rPr>
      </w:pPr>
    </w:p>
    <w:p w:rsidR="00D227E3" w:rsidRPr="006929A8" w:rsidRDefault="00D227E3" w:rsidP="00F43DC3">
      <w:pPr>
        <w:spacing w:before="100" w:beforeAutospacing="1" w:after="100" w:afterAutospacing="1" w:line="360" w:lineRule="auto"/>
        <w:contextualSpacing/>
        <w:jc w:val="both"/>
        <w:rPr>
          <w:rFonts w:ascii="Palatino Linotype" w:hAnsi="Palatino Linotype"/>
          <w:sz w:val="24"/>
          <w:szCs w:val="24"/>
          <w:lang w:val="es-ES"/>
        </w:rPr>
      </w:pPr>
      <w:r w:rsidRPr="006929A8">
        <w:rPr>
          <w:rFonts w:ascii="Palatino Linotype" w:hAnsi="Palatino Linotype"/>
          <w:sz w:val="24"/>
          <w:szCs w:val="24"/>
          <w:lang w:val="es-ES"/>
        </w:rPr>
        <w:t>Por lo que, establecen los siguientes criterios de contenido para la publicación de dicha información, a saber:</w:t>
      </w:r>
    </w:p>
    <w:p w:rsidR="00D227E3" w:rsidRPr="006929A8" w:rsidRDefault="00D227E3" w:rsidP="00F43DC3">
      <w:pPr>
        <w:spacing w:before="100" w:beforeAutospacing="1" w:after="100" w:afterAutospacing="1"/>
        <w:ind w:left="851" w:right="902"/>
        <w:contextualSpacing/>
        <w:jc w:val="both"/>
        <w:rPr>
          <w:rFonts w:ascii="Palatino Linotype" w:hAnsi="Palatino Linotype"/>
          <w:i/>
          <w:sz w:val="22"/>
          <w:szCs w:val="22"/>
          <w:lang w:val="es-ES"/>
        </w:rPr>
      </w:pPr>
    </w:p>
    <w:p w:rsidR="00D227E3" w:rsidRPr="006929A8" w:rsidRDefault="00D227E3" w:rsidP="00F43DC3">
      <w:pPr>
        <w:spacing w:before="100" w:beforeAutospacing="1" w:after="100" w:afterAutospacing="1"/>
        <w:ind w:left="851" w:right="902"/>
        <w:contextualSpacing/>
        <w:jc w:val="both"/>
        <w:rPr>
          <w:rFonts w:ascii="Palatino Linotype" w:hAnsi="Palatino Linotype"/>
          <w:i/>
          <w:sz w:val="22"/>
          <w:szCs w:val="22"/>
          <w:lang w:val="es-ES"/>
        </w:rPr>
      </w:pPr>
      <w:r w:rsidRPr="006929A8">
        <w:rPr>
          <w:rFonts w:ascii="Palatino Linotype" w:hAnsi="Palatino Linotype"/>
          <w:i/>
          <w:sz w:val="22"/>
          <w:szCs w:val="22"/>
          <w:lang w:val="es-ES"/>
        </w:rPr>
        <w:t>“</w:t>
      </w:r>
      <w:r w:rsidRPr="006929A8">
        <w:rPr>
          <w:rFonts w:ascii="Palatino Linotype" w:hAnsi="Palatino Linotype"/>
          <w:b/>
          <w:i/>
          <w:sz w:val="22"/>
          <w:szCs w:val="22"/>
          <w:lang w:val="es-ES"/>
        </w:rPr>
        <w:t>Criterios sustantivos de contenido</w:t>
      </w:r>
      <w:r w:rsidRPr="006929A8">
        <w:rPr>
          <w:rFonts w:ascii="Palatino Linotype" w:hAnsi="Palatino Linotype"/>
          <w:i/>
          <w:sz w:val="22"/>
          <w:szCs w:val="22"/>
          <w:lang w:val="es-ES"/>
        </w:rPr>
        <w:t xml:space="preserve">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1</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Denominación del Área</w:t>
      </w:r>
      <w:r w:rsidRPr="006929A8">
        <w:rPr>
          <w:rFonts w:ascii="Palatino Linotype" w:hAnsi="Palatino Linotype"/>
          <w:i/>
          <w:sz w:val="22"/>
          <w:szCs w:val="22"/>
          <w:lang w:val="es-ES"/>
        </w:rPr>
        <w:t xml:space="preserve"> (de acuerdo con el catálogo que en su caso regule la actividad del sujeto obligado)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2</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Denominación del puesto</w:t>
      </w:r>
      <w:r w:rsidRPr="006929A8">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3</w:t>
      </w:r>
      <w:r w:rsidRPr="006929A8">
        <w:rPr>
          <w:rFonts w:ascii="Palatino Linotype" w:hAnsi="Palatino Linotype"/>
          <w:i/>
          <w:sz w:val="22"/>
          <w:szCs w:val="22"/>
          <w:lang w:val="es-ES"/>
        </w:rPr>
        <w:t xml:space="preserve"> Denominación del cargo (de conformidad con nombramiento otorgado)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4</w:t>
      </w:r>
      <w:r w:rsidRPr="006929A8">
        <w:rPr>
          <w:rFonts w:ascii="Palatino Linotype" w:hAnsi="Palatino Linotype"/>
          <w:i/>
          <w:sz w:val="22"/>
          <w:szCs w:val="22"/>
          <w:lang w:val="es-ES"/>
        </w:rPr>
        <w:t xml:space="preserve"> Clave o nivel del puesto (en su caso) de acuerdo con el catálogo que regule la actividad del sujeto obligado]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5</w:t>
      </w:r>
      <w:r w:rsidRPr="006929A8">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6</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Área de adscripción</w:t>
      </w:r>
      <w:r w:rsidRPr="006929A8">
        <w:rPr>
          <w:rFonts w:ascii="Palatino Linotype" w:hAnsi="Palatino Linotype"/>
          <w:i/>
          <w:sz w:val="22"/>
          <w:szCs w:val="22"/>
          <w:lang w:val="es-ES"/>
        </w:rPr>
        <w:t xml:space="preserve"> (Área inmediata superior)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7</w:t>
      </w:r>
      <w:r w:rsidRPr="006929A8">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8</w:t>
      </w:r>
      <w:r w:rsidRPr="006929A8">
        <w:rPr>
          <w:rFonts w:ascii="Palatino Linotype" w:hAnsi="Palatino Linotype"/>
          <w:i/>
          <w:sz w:val="22"/>
          <w:szCs w:val="22"/>
          <w:lang w:val="es-ES"/>
        </w:rPr>
        <w:t xml:space="preserve"> Fundamento legal (artículo y/o fracción) que sustenta el puesto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9</w:t>
      </w:r>
      <w:r w:rsidRPr="006929A8">
        <w:rPr>
          <w:rFonts w:ascii="Palatino Linotype" w:hAnsi="Palatino Linotype"/>
          <w:i/>
          <w:sz w:val="22"/>
          <w:szCs w:val="22"/>
          <w:lang w:val="es-ES"/>
        </w:rPr>
        <w:t xml:space="preserve"> Por cada puesto o cargo deben desplegarse las atribuciones, responsabilidades y/o funciones, según sea el caso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10</w:t>
      </w:r>
      <w:r w:rsidRPr="006929A8">
        <w:rPr>
          <w:rFonts w:ascii="Palatino Linotype" w:hAnsi="Palatino Linotype"/>
          <w:i/>
          <w:sz w:val="22"/>
          <w:szCs w:val="22"/>
          <w:lang w:val="es-ES"/>
        </w:rPr>
        <w:t xml:space="preserve"> Hipervínculo al perfil y/o requerimientos del puesto o cargo, en caso de existir de acuerdo con la normatividad que aplique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lastRenderedPageBreak/>
        <w:t>Criterio 11</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6929A8">
        <w:rPr>
          <w:rFonts w:ascii="Palatino Linotype" w:hAnsi="Palatino Linotype"/>
          <w:i/>
          <w:sz w:val="22"/>
          <w:szCs w:val="22"/>
          <w:lang w:val="es-ES"/>
        </w:rPr>
        <w:t xml:space="preserve">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i/>
          <w:sz w:val="22"/>
          <w:szCs w:val="22"/>
          <w:lang w:val="es-ES"/>
        </w:rPr>
      </w:pPr>
      <w:r w:rsidRPr="006929A8">
        <w:rPr>
          <w:rFonts w:ascii="Palatino Linotype" w:hAnsi="Palatino Linotype"/>
          <w:b/>
          <w:i/>
          <w:sz w:val="22"/>
          <w:szCs w:val="22"/>
          <w:lang w:val="es-ES"/>
        </w:rPr>
        <w:t>Criterio 12</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Hipervínculo al organigrama completo</w:t>
      </w:r>
      <w:r w:rsidRPr="006929A8">
        <w:rPr>
          <w:rFonts w:ascii="Palatino Linotype" w:hAnsi="Palatino Linotype"/>
          <w:i/>
          <w:sz w:val="22"/>
          <w:szCs w:val="22"/>
          <w:lang w:val="es-ES"/>
        </w:rPr>
        <w:t xml:space="preserve"> </w:t>
      </w:r>
      <w:r w:rsidRPr="006929A8">
        <w:rPr>
          <w:rFonts w:ascii="Palatino Linotype" w:hAnsi="Palatino Linotype"/>
          <w:b/>
          <w:i/>
          <w:sz w:val="22"/>
          <w:szCs w:val="22"/>
          <w:lang w:val="es-ES"/>
        </w:rPr>
        <w:t>(forma gráfica)</w:t>
      </w:r>
      <w:r w:rsidRPr="006929A8">
        <w:rPr>
          <w:rFonts w:ascii="Palatino Linotype" w:hAnsi="Palatino Linotype"/>
          <w:i/>
          <w:sz w:val="22"/>
          <w:szCs w:val="22"/>
          <w:lang w:val="es-ES"/>
        </w:rPr>
        <w:t xml:space="preserve"> acorde a su normatividad, el cual deberá contener el número de dictamen o similar </w:t>
      </w:r>
    </w:p>
    <w:p w:rsidR="00D227E3" w:rsidRPr="006929A8" w:rsidRDefault="00D227E3" w:rsidP="00F43DC3">
      <w:pPr>
        <w:spacing w:before="100" w:beforeAutospacing="1" w:after="100" w:afterAutospacing="1"/>
        <w:ind w:left="1843" w:right="902" w:hanging="992"/>
        <w:contextualSpacing/>
        <w:jc w:val="both"/>
        <w:rPr>
          <w:rFonts w:ascii="Palatino Linotype" w:hAnsi="Palatino Linotype" w:cs="Arial"/>
          <w:i/>
          <w:sz w:val="22"/>
          <w:szCs w:val="22"/>
          <w:lang w:val="es-ES"/>
        </w:rPr>
      </w:pPr>
      <w:r w:rsidRPr="006929A8">
        <w:rPr>
          <w:rFonts w:ascii="Palatino Linotype" w:hAnsi="Palatino Linotype"/>
          <w:b/>
          <w:i/>
          <w:sz w:val="22"/>
          <w:szCs w:val="22"/>
          <w:lang w:val="es-ES"/>
        </w:rPr>
        <w:t>Criterio 13</w:t>
      </w:r>
      <w:r w:rsidRPr="006929A8">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F322E6" w:rsidRDefault="00F322E6" w:rsidP="00F43DC3">
      <w:pPr>
        <w:spacing w:before="100" w:beforeAutospacing="1" w:after="100" w:afterAutospacing="1"/>
        <w:ind w:left="1843" w:right="902" w:hanging="992"/>
        <w:contextualSpacing/>
        <w:rPr>
          <w:rFonts w:ascii="Palatino Linotype" w:hAnsi="Palatino Linotype"/>
          <w:sz w:val="22"/>
          <w:szCs w:val="22"/>
          <w:lang w:val="es-ES"/>
        </w:rPr>
      </w:pPr>
    </w:p>
    <w:p w:rsidR="00D227E3" w:rsidRPr="006929A8" w:rsidRDefault="00D227E3" w:rsidP="00F43DC3">
      <w:pPr>
        <w:spacing w:before="100" w:beforeAutospacing="1" w:after="100" w:afterAutospacing="1"/>
        <w:ind w:left="1843" w:right="902" w:hanging="992"/>
        <w:contextualSpacing/>
        <w:rPr>
          <w:rFonts w:ascii="Palatino Linotype" w:hAnsi="Palatino Linotype"/>
          <w:sz w:val="22"/>
          <w:szCs w:val="22"/>
          <w:lang w:val="es-ES"/>
        </w:rPr>
      </w:pPr>
      <w:r w:rsidRPr="006929A8">
        <w:rPr>
          <w:rFonts w:ascii="Palatino Linotype" w:hAnsi="Palatino Linotype"/>
          <w:sz w:val="22"/>
          <w:szCs w:val="22"/>
          <w:lang w:val="es-ES"/>
        </w:rPr>
        <w:t>(Énfasis añadido)</w:t>
      </w:r>
    </w:p>
    <w:p w:rsidR="00D227E3" w:rsidRPr="006929A8" w:rsidRDefault="00D227E3" w:rsidP="00F43DC3">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061616" w:rsidRPr="006929A8" w:rsidRDefault="00D227E3" w:rsidP="00F43DC3">
      <w:pPr>
        <w:spacing w:before="100" w:beforeAutospacing="1" w:after="100" w:afterAutospacing="1" w:line="360" w:lineRule="auto"/>
        <w:contextualSpacing/>
        <w:jc w:val="both"/>
        <w:rPr>
          <w:rFonts w:ascii="Palatino Linotype" w:eastAsia="Calibri" w:hAnsi="Palatino Linotype"/>
          <w:sz w:val="24"/>
          <w:szCs w:val="24"/>
          <w:lang w:val="es-ES" w:eastAsia="en-US"/>
        </w:rPr>
      </w:pPr>
      <w:r w:rsidRPr="006929A8">
        <w:rPr>
          <w:rFonts w:ascii="Palatino Linotype" w:eastAsia="Calibri" w:hAnsi="Palatino Linotype"/>
          <w:sz w:val="24"/>
          <w:szCs w:val="24"/>
          <w:lang w:val="es-ES" w:eastAsia="en-US"/>
        </w:rPr>
        <w:t xml:space="preserve">De lo expuesto, se colige que cada </w:t>
      </w:r>
      <w:r w:rsidRPr="006929A8">
        <w:rPr>
          <w:rFonts w:ascii="Palatino Linotype" w:eastAsia="Calibri" w:hAnsi="Palatino Linotype"/>
          <w:b/>
          <w:sz w:val="24"/>
          <w:szCs w:val="24"/>
          <w:lang w:val="es-ES" w:eastAsia="en-US"/>
        </w:rPr>
        <w:t xml:space="preserve">SUJETO OBLIGADO </w:t>
      </w:r>
      <w:r w:rsidRPr="006929A8">
        <w:rPr>
          <w:rFonts w:ascii="Palatino Linotype" w:eastAsia="Calibri" w:hAnsi="Palatino Linotype"/>
          <w:sz w:val="24"/>
          <w:szCs w:val="24"/>
          <w:lang w:val="es-ES" w:eastAsia="en-US"/>
        </w:rPr>
        <w:t>deberá publicar su estructura orgánica vigente, conforme a criterios de jerarquía y especialización,</w:t>
      </w:r>
      <w:r w:rsidRPr="006929A8">
        <w:rPr>
          <w:rFonts w:ascii="Palatino Linotype" w:eastAsia="Calibri" w:hAnsi="Palatino Linotype" w:cs="Arial"/>
          <w:sz w:val="24"/>
          <w:szCs w:val="24"/>
          <w:lang w:val="es-ES" w:eastAsia="en-US"/>
        </w:rPr>
        <w:t xml:space="preserve"> ordenados y codificados, cuando así corresponda, mediante los catálogos de Áreas y de clave o nivel del puesto</w:t>
      </w:r>
      <w:r w:rsidRPr="006929A8">
        <w:rPr>
          <w:rFonts w:ascii="Palatino Linotype" w:eastAsia="Calibri" w:hAnsi="Palatino Linotype"/>
          <w:sz w:val="24"/>
          <w:szCs w:val="24"/>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6929A8">
        <w:rPr>
          <w:rFonts w:ascii="Palatino Linotype" w:eastAsia="Calibri" w:hAnsi="Palatino Linotype"/>
          <w:sz w:val="24"/>
          <w:szCs w:val="24"/>
          <w:lang w:val="es-ES" w:eastAsia="en-US"/>
        </w:rPr>
        <w:t>u</w:t>
      </w:r>
      <w:proofErr w:type="spellEnd"/>
      <w:r w:rsidRPr="006929A8">
        <w:rPr>
          <w:rFonts w:ascii="Palatino Linotype" w:eastAsia="Calibri" w:hAnsi="Palatino Linotype"/>
          <w:sz w:val="24"/>
          <w:szCs w:val="24"/>
          <w:lang w:val="es-ES" w:eastAsia="en-US"/>
        </w:rPr>
        <w:t xml:space="preserve"> homólogo y, en su caso, los prestadores de servicios profesionales y/o cualquier otro tipo de personal adscrito.</w:t>
      </w:r>
    </w:p>
    <w:p w:rsidR="00D227E3" w:rsidRPr="006929A8" w:rsidRDefault="00D227E3" w:rsidP="00F43DC3">
      <w:pPr>
        <w:spacing w:before="100" w:beforeAutospacing="1" w:after="100" w:afterAutospacing="1" w:line="360" w:lineRule="auto"/>
        <w:contextualSpacing/>
        <w:jc w:val="both"/>
        <w:rPr>
          <w:rFonts w:ascii="Palatino Linotype" w:eastAsia="Calibri" w:hAnsi="Palatino Linotype"/>
          <w:sz w:val="24"/>
          <w:szCs w:val="24"/>
          <w:lang w:val="es-ES" w:eastAsia="en-US"/>
        </w:rPr>
      </w:pPr>
      <w:r w:rsidRPr="006929A8">
        <w:rPr>
          <w:rFonts w:ascii="Palatino Linotype" w:eastAsia="Calibri" w:hAnsi="Palatino Linotype"/>
          <w:sz w:val="24"/>
          <w:szCs w:val="24"/>
          <w:lang w:val="es-ES" w:eastAsia="en-US"/>
        </w:rPr>
        <w:lastRenderedPageBreak/>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6929A8">
        <w:rPr>
          <w:rFonts w:ascii="Palatino Linotype" w:eastAsia="Calibri" w:hAnsi="Palatino Linotype"/>
          <w:b/>
          <w:sz w:val="24"/>
          <w:szCs w:val="24"/>
          <w:lang w:val="es-ES" w:eastAsia="en-US"/>
        </w:rPr>
        <w:t xml:space="preserve">SUJETO OBLIGADO </w:t>
      </w:r>
      <w:r w:rsidRPr="006929A8">
        <w:rPr>
          <w:rFonts w:ascii="Palatino Linotype" w:eastAsia="Calibri" w:hAnsi="Palatino Linotype"/>
          <w:sz w:val="24"/>
          <w:szCs w:val="24"/>
          <w:lang w:val="es-ES" w:eastAsia="en-US"/>
        </w:rPr>
        <w:t>el deber para generar, poseer o administrar la información relacionada con su estructura orgánica.</w:t>
      </w:r>
    </w:p>
    <w:p w:rsidR="00D227E3" w:rsidRPr="006929A8" w:rsidRDefault="00D227E3" w:rsidP="00F43DC3">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Ahora bien, por cuanto hace a las actas de cabildo requeridas,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 xml:space="preserve">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w:t>
      </w:r>
      <w:r w:rsidRPr="006929A8">
        <w:rPr>
          <w:rFonts w:ascii="Palatino Linotype" w:hAnsi="Palatino Linotype" w:cs="Arial"/>
          <w:sz w:val="24"/>
          <w:szCs w:val="24"/>
        </w:rPr>
        <w:lastRenderedPageBreak/>
        <w:t>requiera, en el recinto previamente declarado oficial para tal objeto; que los ayuntamientos podrán sesionar con la asistencia de la mayoría de sus integrantes y que sus acuerdos se tomarán por mayoría de votos de sus miembros presentes.</w:t>
      </w:r>
    </w:p>
    <w:p w:rsidR="00D227E3" w:rsidRPr="006929A8" w:rsidRDefault="00D227E3" w:rsidP="00F43DC3">
      <w:pPr>
        <w:spacing w:before="100" w:beforeAutospacing="1" w:after="100" w:afterAutospacing="1" w:line="360" w:lineRule="auto"/>
        <w:contextualSpacing/>
        <w:jc w:val="both"/>
        <w:rPr>
          <w:rFonts w:ascii="Palatino Linotype" w:hAnsi="Palatino Linotype"/>
          <w:sz w:val="24"/>
          <w:szCs w:val="24"/>
        </w:rPr>
      </w:pPr>
    </w:p>
    <w:p w:rsidR="00D227E3" w:rsidRPr="006929A8" w:rsidRDefault="00D227E3" w:rsidP="00F43DC3">
      <w:pPr>
        <w:spacing w:before="100" w:beforeAutospacing="1" w:after="100" w:afterAutospacing="1" w:line="360" w:lineRule="auto"/>
        <w:contextualSpacing/>
        <w:jc w:val="both"/>
        <w:rPr>
          <w:rFonts w:ascii="Palatino Linotype" w:hAnsi="Palatino Linotype"/>
          <w:i/>
          <w:sz w:val="24"/>
          <w:szCs w:val="24"/>
        </w:rPr>
      </w:pPr>
      <w:r w:rsidRPr="006929A8">
        <w:rPr>
          <w:rFonts w:ascii="Palatino Linotype" w:hAnsi="Palatino Linotype"/>
          <w:sz w:val="24"/>
          <w:szCs w:val="24"/>
        </w:rPr>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6929A8">
        <w:rPr>
          <w:rFonts w:ascii="Palatino Linotype" w:hAnsi="Palatino Linotype"/>
          <w:sz w:val="24"/>
          <w:szCs w:val="24"/>
        </w:rPr>
        <w:t>videograbada</w:t>
      </w:r>
      <w:proofErr w:type="spellEnd"/>
      <w:r w:rsidRPr="006929A8">
        <w:rPr>
          <w:rFonts w:ascii="Palatino Linotype" w:hAnsi="Palatino Linotype"/>
          <w:sz w:val="24"/>
          <w:szCs w:val="24"/>
        </w:rPr>
        <w:t xml:space="preserve"> que permita hacer las aclaraciones pertinentes, la cual formará parte del acta correspondiente y que dicha versión estenográfica o </w:t>
      </w:r>
      <w:proofErr w:type="spellStart"/>
      <w:r w:rsidRPr="006929A8">
        <w:rPr>
          <w:rFonts w:ascii="Palatino Linotype" w:hAnsi="Palatino Linotype"/>
          <w:sz w:val="24"/>
          <w:szCs w:val="24"/>
        </w:rPr>
        <w:t>videograbada</w:t>
      </w:r>
      <w:proofErr w:type="spellEnd"/>
      <w:r w:rsidRPr="006929A8">
        <w:rPr>
          <w:rFonts w:ascii="Palatino Linotype" w:hAnsi="Palatino Linotype"/>
          <w:sz w:val="24"/>
          <w:szCs w:val="24"/>
        </w:rPr>
        <w:t xml:space="preserve"> deberá estar disponible en la página de internet del Ayuntamiento y en las oficinas de la Secretaría del Ayuntamiento. </w:t>
      </w:r>
    </w:p>
    <w:p w:rsidR="000776E5" w:rsidRPr="006929A8" w:rsidRDefault="000776E5" w:rsidP="00F43DC3">
      <w:pPr>
        <w:spacing w:before="100" w:beforeAutospacing="1" w:after="100" w:afterAutospacing="1" w:line="360" w:lineRule="auto"/>
        <w:contextualSpacing/>
        <w:jc w:val="both"/>
        <w:rPr>
          <w:rFonts w:ascii="Palatino Linotype" w:hAnsi="Palatino Linotype"/>
          <w:sz w:val="24"/>
          <w:szCs w:val="24"/>
        </w:rPr>
      </w:pPr>
    </w:p>
    <w:p w:rsidR="00D227E3" w:rsidRPr="006929A8" w:rsidRDefault="00D227E3" w:rsidP="00F43DC3">
      <w:pPr>
        <w:spacing w:before="100" w:beforeAutospacing="1" w:after="100" w:afterAutospacing="1" w:line="360" w:lineRule="auto"/>
        <w:contextualSpacing/>
        <w:jc w:val="both"/>
        <w:rPr>
          <w:rFonts w:ascii="Palatino Linotype" w:hAnsi="Palatino Linotype"/>
          <w:i/>
          <w:sz w:val="24"/>
          <w:szCs w:val="24"/>
        </w:rPr>
      </w:pPr>
      <w:r w:rsidRPr="006929A8">
        <w:rPr>
          <w:rFonts w:ascii="Palatino Linotype" w:hAnsi="Palatino Linotype"/>
          <w:sz w:val="24"/>
          <w:szCs w:val="24"/>
        </w:rPr>
        <w:t xml:space="preserve">En razón de lo anterior, es claro que </w:t>
      </w:r>
      <w:r w:rsidRPr="006929A8">
        <w:rPr>
          <w:rFonts w:ascii="Palatino Linotype" w:hAnsi="Palatino Linotype"/>
          <w:b/>
          <w:sz w:val="24"/>
          <w:szCs w:val="24"/>
        </w:rPr>
        <w:t>EL SUJETO OBLIGADO</w:t>
      </w:r>
      <w:r w:rsidRPr="006929A8">
        <w:rPr>
          <w:rFonts w:ascii="Palatino Linotype" w:hAnsi="Palatino Linotype"/>
          <w:sz w:val="24"/>
          <w:szCs w:val="24"/>
        </w:rPr>
        <w:t xml:space="preserve"> pudo haber sesionado en Cabildo la integración del organigrama de la Contraloría Interna Municipal, en el periodo solicitado; por ello, de ser, el caso se trata de información pública susceptible de ser entregada al particular, en </w:t>
      </w:r>
      <w:r w:rsidRPr="006929A8">
        <w:rPr>
          <w:rFonts w:ascii="Palatino Linotype" w:hAnsi="Palatino Linotype"/>
          <w:b/>
          <w:sz w:val="24"/>
          <w:szCs w:val="24"/>
        </w:rPr>
        <w:t>versión pública</w:t>
      </w:r>
      <w:r w:rsidRPr="006929A8">
        <w:rPr>
          <w:rFonts w:ascii="Palatino Linotype" w:hAnsi="Palatino Linotype"/>
          <w:sz w:val="24"/>
          <w:szCs w:val="24"/>
        </w:rPr>
        <w:t xml:space="preserve"> de ser procedente.</w:t>
      </w:r>
    </w:p>
    <w:p w:rsidR="000776E5" w:rsidRPr="006929A8" w:rsidRDefault="000776E5" w:rsidP="00F43DC3">
      <w:pPr>
        <w:spacing w:before="100" w:beforeAutospacing="1" w:after="100" w:afterAutospacing="1" w:line="360" w:lineRule="auto"/>
        <w:contextualSpacing/>
        <w:jc w:val="both"/>
        <w:rPr>
          <w:rFonts w:ascii="Palatino Linotype" w:hAnsi="Palatino Linotype"/>
          <w:sz w:val="24"/>
          <w:szCs w:val="24"/>
        </w:rPr>
      </w:pPr>
    </w:p>
    <w:p w:rsidR="00D227E3" w:rsidRPr="006929A8" w:rsidRDefault="00D227E3"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 xml:space="preserve">Asimismo, este Instituto no es omiso en mencionar que, de ser el caso que </w:t>
      </w:r>
      <w:r w:rsidRPr="006929A8">
        <w:rPr>
          <w:rFonts w:ascii="Palatino Linotype" w:hAnsi="Palatino Linotype"/>
          <w:b/>
          <w:sz w:val="24"/>
          <w:szCs w:val="24"/>
        </w:rPr>
        <w:t>EL SUJETO OBLIGADO</w:t>
      </w:r>
      <w:r w:rsidRPr="006929A8">
        <w:rPr>
          <w:rFonts w:ascii="Palatino Linotype" w:hAnsi="Palatino Linotype"/>
          <w:sz w:val="24"/>
          <w:szCs w:val="24"/>
        </w:rPr>
        <w:t xml:space="preserve"> no cuente con las actas referidas, por no haberse aprobado los organigramas </w:t>
      </w:r>
      <w:r w:rsidRPr="006929A8">
        <w:rPr>
          <w:rFonts w:ascii="Palatino Linotype" w:hAnsi="Palatino Linotype" w:cs="Arial"/>
          <w:sz w:val="24"/>
          <w:szCs w:val="24"/>
        </w:rPr>
        <w:t xml:space="preserve">de los años 2016 al 2019, mediante sesión de Cabildo, bastará que dicha situación se haga del conocimiento del </w:t>
      </w:r>
      <w:r w:rsidRPr="006929A8">
        <w:rPr>
          <w:rFonts w:ascii="Palatino Linotype" w:hAnsi="Palatino Linotype" w:cs="Arial"/>
          <w:b/>
          <w:sz w:val="24"/>
          <w:szCs w:val="24"/>
        </w:rPr>
        <w:t>RECURRENTE</w:t>
      </w:r>
      <w:r w:rsidRPr="006929A8">
        <w:rPr>
          <w:rFonts w:ascii="Palatino Linotype" w:hAnsi="Palatino Linotype" w:cs="Arial"/>
          <w:sz w:val="24"/>
          <w:szCs w:val="24"/>
        </w:rPr>
        <w:t>.</w:t>
      </w:r>
    </w:p>
    <w:p w:rsidR="00D227E3" w:rsidRPr="006929A8" w:rsidRDefault="001B4E97"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eastAsia="Times New Roman" w:hAnsi="Palatino Linotype" w:cs="Arial"/>
          <w:sz w:val="24"/>
          <w:szCs w:val="24"/>
          <w:lang w:val="es-ES" w:eastAsia="es-MX"/>
        </w:rPr>
        <w:t xml:space="preserve">Ahora bien, por cuanto hace a la solicitud de acceso a la información marcada con el numeral 4, relativa al número de servidores públicos adscritos a la Contraloría Interna </w:t>
      </w:r>
      <w:r w:rsidRPr="006929A8">
        <w:rPr>
          <w:rFonts w:ascii="Palatino Linotype" w:eastAsia="Times New Roman" w:hAnsi="Palatino Linotype" w:cs="Arial"/>
          <w:sz w:val="24"/>
          <w:szCs w:val="24"/>
          <w:lang w:val="es-ES" w:eastAsia="es-MX"/>
        </w:rPr>
        <w:lastRenderedPageBreak/>
        <w:t xml:space="preserve">Municipal que cuentan con certificación de competencia laboral expedida por el IHAEM y/o por el Consejo Nacional de Normalización y Certificación de Competencias Laborales, de los años 2016 al 2019, </w:t>
      </w:r>
      <w:r w:rsidR="00D227E3" w:rsidRPr="006929A8">
        <w:rPr>
          <w:rFonts w:ascii="Palatino Linotype" w:hAnsi="Palatino Linotype" w:cs="Arial"/>
          <w:sz w:val="24"/>
          <w:szCs w:val="24"/>
        </w:rPr>
        <w:t>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 xml:space="preserve">Ser ciudadano del Estado en pleno uso de sus derechos; </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No estar inhabilitado para desempeñar cargo, empleo, o comisión pública;</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 xml:space="preserve">No haber sido condenado en proceso penal, por delito intencional que amerite pena privativa de libertad; </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Contar con título profesional o acreditar experiencia mínima de un año en la materia, ante el Presidente o el Ayuntamiento, cuando sea el caso, para el desempeño de los cargos que así lo requieran; y,</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 xml:space="preserve">Tener los conocimientos suficientes para poder desempeñar el cargo, a juicio del Ayuntamiento; </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contar con título profesional en áreas jurídicas, económicas o contable-administrativas, con experiencia mínima de un año; y,</w:t>
      </w:r>
    </w:p>
    <w:p w:rsidR="00D227E3" w:rsidRPr="006929A8" w:rsidRDefault="00D227E3" w:rsidP="00F43DC3">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6929A8">
        <w:rPr>
          <w:rFonts w:ascii="Palatino Linotype" w:hAnsi="Palatino Linotype" w:cs="Arial"/>
          <w:sz w:val="22"/>
          <w:szCs w:val="22"/>
        </w:rPr>
        <w:t xml:space="preserve">Contar con la certificación de competencia laboral en funciones expedida por el IHAEM, con anterioridad a la fecha de su designación (dicho requisito debe </w:t>
      </w:r>
      <w:r w:rsidRPr="006929A8">
        <w:rPr>
          <w:rFonts w:ascii="Palatino Linotype" w:hAnsi="Palatino Linotype" w:cs="Arial"/>
          <w:sz w:val="22"/>
          <w:szCs w:val="22"/>
        </w:rPr>
        <w:lastRenderedPageBreak/>
        <w:t>acreditarse dentro de los seis meses siguientes a la fecha en que inicie funciones).</w:t>
      </w:r>
    </w:p>
    <w:p w:rsidR="000776E5" w:rsidRPr="006929A8" w:rsidRDefault="000776E5"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hAnsi="Palatino Linotype" w:cs="Arial"/>
          <w:sz w:val="24"/>
          <w:szCs w:val="24"/>
        </w:rPr>
        <w:t xml:space="preserve">En esa virtud, la legislación establece obligatoriedad de que los Titulares de la Contraloría Municipal cuenten con certificación expedida por el IHAEM con anterioridad a la fecha de su designación, gozando de un plazo de 6 meses posteriores al inicio de sus funciones para acreditar dicho requisito; por lo tanto, este Instituto estima que, ante la fuente obligacional de referencia, lo procedente es ordenar al </w:t>
      </w:r>
      <w:r w:rsidRPr="006929A8">
        <w:rPr>
          <w:rFonts w:ascii="Palatino Linotype" w:hAnsi="Palatino Linotype" w:cs="Arial"/>
          <w:b/>
          <w:sz w:val="24"/>
          <w:szCs w:val="24"/>
        </w:rPr>
        <w:t>SUJETO OBLIGADO</w:t>
      </w:r>
      <w:r w:rsidRPr="006929A8">
        <w:rPr>
          <w:rFonts w:ascii="Palatino Linotype" w:hAnsi="Palatino Linotype" w:cs="Arial"/>
          <w:sz w:val="24"/>
          <w:szCs w:val="24"/>
        </w:rPr>
        <w:t xml:space="preserve"> haga entrega de la información solicitada, en versión pública de ser procedente, o bien, emitir la Declaratoria de Inexistencia correspondiente.</w:t>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hAnsi="Palatino Linotype" w:cs="Arial"/>
          <w:sz w:val="24"/>
          <w:szCs w:val="24"/>
        </w:rPr>
        <w:t>Asimismo, se destaca que si bien es cierto que el particular requirió el número de servidores públicos que cuentan con la certificación; también lo es, que es criterio de este Instituto que los Sujetos Obligados deben atender a la expresión documental mediante la cual se satisfaga el derecho de acceso a la información.</w:t>
      </w: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D227E3" w:rsidRPr="006929A8" w:rsidRDefault="00D227E3"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hAnsi="Palatino Linotype"/>
          <w:sz w:val="24"/>
          <w:szCs w:val="24"/>
          <w:lang w:val="es-ES"/>
        </w:rPr>
        <w:t xml:space="preserve">Siendo necesario hacer hincapié que, </w:t>
      </w:r>
      <w:r w:rsidRPr="006929A8">
        <w:rPr>
          <w:rFonts w:ascii="Palatino Linotype" w:hAnsi="Palatino Linotype" w:cs="Arial"/>
          <w:sz w:val="24"/>
          <w:szCs w:val="24"/>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6929A8">
        <w:rPr>
          <w:rFonts w:ascii="Palatino Linotype" w:hAnsi="Palatino Linotype" w:cs="Arial"/>
          <w:b/>
          <w:sz w:val="24"/>
          <w:szCs w:val="24"/>
          <w:lang w:val="es-ES"/>
        </w:rPr>
        <w:t>expresión documental</w:t>
      </w:r>
      <w:r w:rsidRPr="006929A8">
        <w:rPr>
          <w:rFonts w:ascii="Palatino Linotype" w:hAnsi="Palatino Linotype" w:cs="Arial"/>
          <w:sz w:val="24"/>
          <w:szCs w:val="24"/>
          <w:lang w:val="es-ES"/>
        </w:rPr>
        <w:t>, deben atenderlas. Lo anterior, tiene apoyo en el criterio 16/17, emitido por el Pleno del INAI, el cual menciona lo siguiente:</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i/>
          <w:sz w:val="22"/>
          <w:szCs w:val="22"/>
          <w:lang w:val="es-ES"/>
        </w:rPr>
      </w:pPr>
      <w:r w:rsidRPr="006929A8">
        <w:rPr>
          <w:rFonts w:ascii="Palatino Linotype" w:hAnsi="Palatino Linotype" w:cs="Arial"/>
          <w:i/>
          <w:sz w:val="22"/>
          <w:szCs w:val="22"/>
          <w:lang w:val="es-ES"/>
        </w:rPr>
        <w:t>“</w:t>
      </w:r>
      <w:r w:rsidRPr="006929A8">
        <w:rPr>
          <w:rFonts w:ascii="Palatino Linotype" w:hAnsi="Palatino Linotype" w:cs="Arial"/>
          <w:b/>
          <w:i/>
          <w:sz w:val="22"/>
          <w:szCs w:val="22"/>
          <w:lang w:val="es-ES"/>
        </w:rPr>
        <w:t xml:space="preserve">Expresión documental. </w:t>
      </w:r>
      <w:r w:rsidRPr="006929A8">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w:t>
      </w:r>
      <w:r w:rsidRPr="006929A8">
        <w:rPr>
          <w:rFonts w:ascii="Palatino Linotype" w:hAnsi="Palatino Linotype" w:cs="Arial"/>
          <w:i/>
          <w:sz w:val="22"/>
          <w:szCs w:val="22"/>
          <w:lang w:val="es-ES"/>
        </w:rPr>
        <w:lastRenderedPageBreak/>
        <w:t xml:space="preserve">información de su interés, o bien, la solicitud constituya una consulta, pero la respuesta pudiera obrar en algún documento en poder de los sujetos obligados, éstos deben dar a dichas solicitudes una interpretación que les otorgue una expresión documental. </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i/>
          <w:sz w:val="22"/>
          <w:szCs w:val="22"/>
          <w:lang w:val="es-ES"/>
        </w:rPr>
      </w:pPr>
      <w:r w:rsidRPr="006929A8">
        <w:rPr>
          <w:rFonts w:ascii="Palatino Linotype" w:hAnsi="Palatino Linotype" w:cs="Arial"/>
          <w:i/>
          <w:sz w:val="22"/>
          <w:szCs w:val="22"/>
          <w:lang w:val="es-ES"/>
        </w:rPr>
        <w:t>Resoluciones:</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i/>
          <w:sz w:val="22"/>
          <w:szCs w:val="22"/>
          <w:lang w:val="es-ES"/>
        </w:rPr>
      </w:pPr>
      <w:r w:rsidRPr="006929A8">
        <w:rPr>
          <w:rFonts w:ascii="Palatino Linotype" w:hAnsi="Palatino Linotype" w:cs="Arial"/>
          <w:i/>
          <w:sz w:val="22"/>
          <w:szCs w:val="22"/>
          <w:lang w:val="es-ES"/>
        </w:rPr>
        <w:t>•</w:t>
      </w:r>
      <w:r w:rsidRPr="006929A8">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6929A8">
        <w:rPr>
          <w:rFonts w:ascii="Palatino Linotype" w:hAnsi="Palatino Linotype" w:cs="Arial"/>
          <w:i/>
          <w:sz w:val="22"/>
          <w:szCs w:val="22"/>
          <w:lang w:val="es-ES"/>
        </w:rPr>
        <w:t>Kurczyn</w:t>
      </w:r>
      <w:proofErr w:type="spellEnd"/>
      <w:r w:rsidRPr="006929A8">
        <w:rPr>
          <w:rFonts w:ascii="Palatino Linotype" w:hAnsi="Palatino Linotype" w:cs="Arial"/>
          <w:i/>
          <w:sz w:val="22"/>
          <w:szCs w:val="22"/>
          <w:lang w:val="es-ES"/>
        </w:rPr>
        <w:t xml:space="preserve"> Villalobos.</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i/>
          <w:sz w:val="22"/>
          <w:szCs w:val="22"/>
          <w:lang w:val="es-ES"/>
        </w:rPr>
      </w:pPr>
      <w:r w:rsidRPr="006929A8">
        <w:rPr>
          <w:rFonts w:ascii="Palatino Linotype" w:hAnsi="Palatino Linotype" w:cs="Arial"/>
          <w:i/>
          <w:sz w:val="22"/>
          <w:szCs w:val="22"/>
          <w:lang w:val="es-ES"/>
        </w:rPr>
        <w:t>•</w:t>
      </w:r>
      <w:r w:rsidRPr="006929A8">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i/>
          <w:sz w:val="22"/>
          <w:szCs w:val="22"/>
          <w:lang w:val="es-ES"/>
        </w:rPr>
      </w:pPr>
      <w:r w:rsidRPr="006929A8">
        <w:rPr>
          <w:rFonts w:ascii="Palatino Linotype" w:hAnsi="Palatino Linotype" w:cs="Arial"/>
          <w:i/>
          <w:sz w:val="22"/>
          <w:szCs w:val="22"/>
          <w:lang w:val="es-ES"/>
        </w:rPr>
        <w:t>•</w:t>
      </w:r>
      <w:r w:rsidRPr="006929A8">
        <w:rPr>
          <w:rFonts w:ascii="Palatino Linotype" w:hAnsi="Palatino Linotype" w:cs="Arial"/>
          <w:i/>
          <w:sz w:val="22"/>
          <w:szCs w:val="22"/>
          <w:lang w:val="es-ES"/>
        </w:rPr>
        <w:tab/>
        <w:t>RRA 0540/17. Secretaría de Economía. 08 de marzo del 2017. Por unanimidad. Comisionado Ponente Francisco Javier Acuña Llamas.” (Sic)</w:t>
      </w:r>
    </w:p>
    <w:p w:rsidR="00D227E3" w:rsidRPr="006929A8" w:rsidRDefault="00D227E3" w:rsidP="00F43DC3">
      <w:pPr>
        <w:spacing w:before="100" w:beforeAutospacing="1" w:after="100" w:afterAutospacing="1"/>
        <w:ind w:left="567" w:right="618"/>
        <w:contextualSpacing/>
        <w:jc w:val="both"/>
        <w:rPr>
          <w:rFonts w:ascii="Palatino Linotype" w:hAnsi="Palatino Linotype" w:cs="Arial"/>
          <w:sz w:val="22"/>
          <w:szCs w:val="22"/>
          <w:lang w:val="es-ES"/>
        </w:rPr>
      </w:pPr>
      <w:r w:rsidRPr="006929A8">
        <w:rPr>
          <w:rFonts w:ascii="Palatino Linotype" w:hAnsi="Palatino Linotype" w:cs="Arial"/>
          <w:sz w:val="22"/>
          <w:szCs w:val="22"/>
          <w:lang w:val="es-ES"/>
        </w:rPr>
        <w:t>(Énfasis añadido)</w:t>
      </w:r>
    </w:p>
    <w:p w:rsidR="00D227E3" w:rsidRPr="006929A8" w:rsidRDefault="00D227E3" w:rsidP="00F43DC3">
      <w:pPr>
        <w:spacing w:before="100" w:beforeAutospacing="1" w:after="100" w:afterAutospacing="1" w:line="360" w:lineRule="auto"/>
        <w:contextualSpacing/>
        <w:jc w:val="both"/>
        <w:rPr>
          <w:rFonts w:ascii="Palatino Linotype" w:eastAsia="Calibri" w:hAnsi="Palatino Linotype"/>
          <w:sz w:val="24"/>
          <w:szCs w:val="24"/>
          <w:lang w:eastAsia="en-US"/>
        </w:rPr>
      </w:pP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eastAsia="Calibri" w:hAnsi="Palatino Linotype"/>
          <w:sz w:val="24"/>
          <w:szCs w:val="24"/>
          <w:lang w:eastAsia="en-US"/>
        </w:rPr>
        <w:t xml:space="preserve">Ahora bien, no pasa desapercibido del análisis de este Instituto, el hecho de que el particular requirió el número de todos los </w:t>
      </w:r>
      <w:r w:rsidRPr="006929A8">
        <w:rPr>
          <w:rFonts w:ascii="Palatino Linotype" w:hAnsi="Palatino Linotype" w:cs="Arial"/>
          <w:sz w:val="24"/>
          <w:szCs w:val="24"/>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p>
    <w:p w:rsidR="00D227E3" w:rsidRPr="006929A8" w:rsidRDefault="00D227E3" w:rsidP="00F43DC3">
      <w:pPr>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 xml:space="preserve">En esa tesitura, es de señalarse que </w:t>
      </w:r>
      <w:r w:rsidRPr="006929A8">
        <w:rPr>
          <w:rFonts w:ascii="Palatino Linotype" w:hAnsi="Palatino Linotype"/>
          <w:sz w:val="24"/>
          <w:szCs w:val="24"/>
        </w:rPr>
        <w:t>la</w:t>
      </w:r>
      <w:r w:rsidRPr="006929A8">
        <w:rPr>
          <w:rFonts w:ascii="Palatino Linotype" w:hAnsi="Palatino Linotype" w:cs="Arial"/>
          <w:sz w:val="24"/>
          <w:szCs w:val="24"/>
          <w:lang w:val="es-ES"/>
        </w:rPr>
        <w:t xml:space="preserve"> información requerida pudiera obrar en los </w:t>
      </w:r>
      <w:proofErr w:type="spellStart"/>
      <w:r w:rsidRPr="006929A8">
        <w:rPr>
          <w:rFonts w:ascii="Palatino Linotype" w:hAnsi="Palatino Linotype" w:cs="Arial"/>
          <w:i/>
          <w:sz w:val="24"/>
          <w:szCs w:val="24"/>
          <w:lang w:val="es-ES"/>
        </w:rPr>
        <w:t>curriculums</w:t>
      </w:r>
      <w:proofErr w:type="spellEnd"/>
      <w:r w:rsidRPr="006929A8">
        <w:rPr>
          <w:rFonts w:ascii="Palatino Linotype" w:hAnsi="Palatino Linotype" w:cs="Arial"/>
          <w:i/>
          <w:sz w:val="24"/>
          <w:szCs w:val="24"/>
          <w:lang w:val="es-ES"/>
        </w:rPr>
        <w:t xml:space="preserve"> vitae</w:t>
      </w:r>
      <w:r w:rsidRPr="006929A8">
        <w:rPr>
          <w:rFonts w:ascii="Palatino Linotype" w:hAnsi="Palatino Linotype" w:cs="Arial"/>
          <w:sz w:val="24"/>
          <w:szCs w:val="24"/>
          <w:lang w:val="es-ES"/>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w:t>
      </w:r>
      <w:r w:rsidRPr="006929A8">
        <w:rPr>
          <w:rFonts w:ascii="Palatino Linotype" w:hAnsi="Palatino Linotype" w:cs="Arial"/>
          <w:sz w:val="24"/>
          <w:szCs w:val="24"/>
          <w:lang w:val="es-ES"/>
        </w:rPr>
        <w:lastRenderedPageBreak/>
        <w:t xml:space="preserve">92 de la Ley de Transparencia </w:t>
      </w:r>
      <w:r w:rsidRPr="006929A8">
        <w:rPr>
          <w:rFonts w:ascii="Palatino Linotype" w:hAnsi="Palatino Linotype" w:cs="Arial"/>
          <w:lang w:val="es-ES"/>
        </w:rPr>
        <w:t>y Acceso a la Información Pública del Estado de México y Municipios, que a la letra dice:</w:t>
      </w:r>
    </w:p>
    <w:p w:rsidR="000776E5" w:rsidRPr="006929A8" w:rsidRDefault="000776E5" w:rsidP="00F43DC3">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p>
    <w:p w:rsidR="00D227E3" w:rsidRPr="006929A8" w:rsidRDefault="00D227E3" w:rsidP="00F43DC3">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6929A8">
        <w:rPr>
          <w:rFonts w:ascii="Palatino Linotype" w:hAnsi="Palatino Linotype" w:cs="Arial"/>
          <w:i/>
          <w:sz w:val="22"/>
          <w:lang w:val="es-ES"/>
        </w:rPr>
        <w:t>“</w:t>
      </w:r>
      <w:r w:rsidRPr="006929A8">
        <w:rPr>
          <w:rFonts w:ascii="Palatino Linotype" w:hAnsi="Palatino Linotype" w:cs="Arial"/>
          <w:b/>
          <w:i/>
          <w:sz w:val="22"/>
          <w:lang w:val="es-ES"/>
        </w:rPr>
        <w:t>Artículo 92</w:t>
      </w:r>
      <w:r w:rsidRPr="006929A8">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227E3" w:rsidRPr="006929A8" w:rsidRDefault="00D227E3" w:rsidP="00F43DC3">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6929A8">
        <w:rPr>
          <w:rFonts w:ascii="Palatino Linotype" w:hAnsi="Palatino Linotype" w:cs="Arial"/>
          <w:i/>
          <w:sz w:val="22"/>
          <w:lang w:val="es-ES"/>
        </w:rPr>
        <w:t>…</w:t>
      </w:r>
    </w:p>
    <w:p w:rsidR="00D227E3" w:rsidRPr="006929A8" w:rsidRDefault="00D227E3" w:rsidP="00F43DC3">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6929A8">
        <w:rPr>
          <w:rFonts w:ascii="Palatino Linotype" w:hAnsi="Palatino Linotype" w:cs="Arial"/>
          <w:b/>
          <w:i/>
          <w:sz w:val="22"/>
          <w:lang w:val="es-ES"/>
        </w:rPr>
        <w:t>XXI.</w:t>
      </w:r>
      <w:r w:rsidRPr="006929A8">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6929A8">
        <w:rPr>
          <w:rFonts w:ascii="Palatino Linotype" w:hAnsi="Palatino Linotype" w:cs="Arial"/>
          <w:i/>
          <w:lang w:val="es-ES"/>
        </w:rPr>
        <w:t>rativas de que haya sido objeto</w:t>
      </w:r>
      <w:r w:rsidRPr="006929A8">
        <w:rPr>
          <w:rFonts w:ascii="Palatino Linotype" w:hAnsi="Palatino Linotype" w:cs="Arial"/>
          <w:i/>
          <w:sz w:val="22"/>
          <w:lang w:val="es-ES"/>
        </w:rPr>
        <w:t>…” (Sic)</w:t>
      </w:r>
    </w:p>
    <w:p w:rsidR="00D227E3" w:rsidRPr="006929A8" w:rsidRDefault="00D227E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D227E3" w:rsidRPr="006929A8" w:rsidRDefault="00D227E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6929A8">
        <w:rPr>
          <w:rFonts w:ascii="Palatino Linotype" w:hAnsi="Palatino Linotype" w:cs="Arial"/>
          <w:sz w:val="24"/>
          <w:szCs w:val="24"/>
          <w:lang w:val="es-ES"/>
        </w:rPr>
        <w:t xml:space="preserve">Es importante mencionar que, al ser una obligación de transparencia común que </w:t>
      </w:r>
      <w:r w:rsidRPr="006929A8">
        <w:rPr>
          <w:rFonts w:ascii="Palatino Linotype" w:hAnsi="Palatino Linotype" w:cs="Arial"/>
          <w:b/>
          <w:sz w:val="24"/>
          <w:szCs w:val="24"/>
          <w:lang w:val="es-ES"/>
        </w:rPr>
        <w:t>EL SUJETO OBLIGADO</w:t>
      </w:r>
      <w:r w:rsidRPr="006929A8">
        <w:rPr>
          <w:rFonts w:ascii="Palatino Linotype" w:hAnsi="Palatino Linotype" w:cs="Arial"/>
          <w:sz w:val="24"/>
          <w:szCs w:val="24"/>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6929A8">
        <w:rPr>
          <w:rFonts w:ascii="Palatino Linotype" w:hAnsi="Palatino Linotype" w:cs="Arial"/>
          <w:sz w:val="24"/>
          <w:szCs w:val="24"/>
          <w:lang w:val="es-ES"/>
        </w:rPr>
        <w:t>Pese a lo anterior, este Instituto se dio a la tarea de verificar el IPOMEX</w:t>
      </w:r>
      <w:r w:rsidRPr="006929A8">
        <w:rPr>
          <w:rStyle w:val="Refdenotaalpie"/>
          <w:rFonts w:ascii="Palatino Linotype" w:hAnsi="Palatino Linotype" w:cs="Arial"/>
          <w:sz w:val="24"/>
          <w:szCs w:val="24"/>
        </w:rPr>
        <w:footnoteReference w:id="2"/>
      </w:r>
      <w:r w:rsidRPr="006929A8">
        <w:rPr>
          <w:rFonts w:ascii="Palatino Linotype" w:hAnsi="Palatino Linotype" w:cs="Arial"/>
          <w:sz w:val="24"/>
          <w:szCs w:val="24"/>
          <w:lang w:val="es-ES"/>
        </w:rPr>
        <w:t xml:space="preserve"> del </w:t>
      </w:r>
      <w:r w:rsidRPr="006929A8">
        <w:rPr>
          <w:rFonts w:ascii="Palatino Linotype" w:hAnsi="Palatino Linotype" w:cs="Arial"/>
          <w:b/>
          <w:sz w:val="24"/>
          <w:szCs w:val="24"/>
          <w:lang w:val="es-ES"/>
        </w:rPr>
        <w:t>SUJETO OBLIGADO</w:t>
      </w:r>
      <w:r w:rsidRPr="006929A8">
        <w:rPr>
          <w:rFonts w:ascii="Palatino Linotype" w:hAnsi="Palatino Linotype" w:cs="Arial"/>
          <w:sz w:val="24"/>
          <w:szCs w:val="24"/>
          <w:lang w:val="es-ES"/>
        </w:rPr>
        <w:t xml:space="preserve"> y advirtió que no se encuentra la información solicitada por los periodos pretendidos. Sirve de referencia la siguiente imagen:</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6929A8">
        <w:rPr>
          <w:noProof/>
          <w:lang w:val="es-ES"/>
        </w:rPr>
        <w:lastRenderedPageBreak/>
        <w:drawing>
          <wp:inline distT="0" distB="0" distL="0" distR="0" wp14:anchorId="441DF74B" wp14:editId="56E7F3AD">
            <wp:extent cx="5762625" cy="35528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71" t="6139" r="18255" b="4405"/>
                    <a:stretch/>
                  </pic:blipFill>
                  <pic:spPr bwMode="auto">
                    <a:xfrm>
                      <a:off x="0" y="0"/>
                      <a:ext cx="5762625" cy="3552825"/>
                    </a:xfrm>
                    <a:prstGeom prst="rect">
                      <a:avLst/>
                    </a:prstGeom>
                    <a:ln>
                      <a:noFill/>
                    </a:ln>
                    <a:extLst>
                      <a:ext uri="{53640926-AAD7-44D8-BBD7-CCE9431645EC}">
                        <a14:shadowObscured xmlns:a14="http://schemas.microsoft.com/office/drawing/2010/main"/>
                      </a:ext>
                    </a:extLst>
                  </pic:spPr>
                </pic:pic>
              </a:graphicData>
            </a:graphic>
          </wp:inline>
        </w:drawing>
      </w:r>
    </w:p>
    <w:p w:rsidR="00052EAC" w:rsidRPr="006929A8" w:rsidRDefault="00052EAC" w:rsidP="00F43DC3">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6929A8">
        <w:rPr>
          <w:rFonts w:ascii="Palatino Linotype" w:hAnsi="Palatino Linotype" w:cs="Arial"/>
          <w:sz w:val="24"/>
          <w:szCs w:val="24"/>
          <w:lang w:val="es-ES"/>
        </w:rPr>
        <w:t>Precisado lo anterior, este Instituto estimó necesario plasmar los artículos siguientes de la Ley del Trabajo de los Servidores Públicos del Estado y Municipios:</w:t>
      </w:r>
    </w:p>
    <w:p w:rsidR="000776E5" w:rsidRPr="006929A8" w:rsidRDefault="000776E5"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w:t>
      </w:r>
      <w:r w:rsidRPr="006929A8">
        <w:rPr>
          <w:rFonts w:ascii="Palatino Linotype" w:hAnsi="Palatino Linotype" w:cs="Arial"/>
          <w:b/>
          <w:i/>
          <w:sz w:val="22"/>
          <w:lang w:val="es-ES"/>
        </w:rPr>
        <w:t>ARTÍCULO 47</w:t>
      </w:r>
      <w:r w:rsidRPr="006929A8">
        <w:rPr>
          <w:rFonts w:ascii="Palatino Linotype" w:hAnsi="Palatino Linotype" w:cs="Arial"/>
          <w:i/>
          <w:sz w:val="22"/>
          <w:lang w:val="es-ES"/>
        </w:rPr>
        <w:t>. Para ingresar al servicio público se requiere:</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b/>
          <w:i/>
          <w:sz w:val="22"/>
          <w:lang w:val="es-ES"/>
        </w:rPr>
      </w:pPr>
      <w:r w:rsidRPr="006929A8">
        <w:rPr>
          <w:rFonts w:ascii="Palatino Linotype" w:hAnsi="Palatino Linotype" w:cs="Arial"/>
          <w:b/>
          <w:i/>
          <w:sz w:val="22"/>
          <w:lang w:val="es-ES"/>
        </w:rPr>
        <w:t>I. Presentar una solicitud utilizando la forma oficial que se autorice por la institución pública o dependencia correspondiente;</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II. Ser de nacionalidad mexicana, con la excepción prevista en el artículo 17 de la presente ley;</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III. Estar en pleno ejercicio de sus derechos civiles y políticos, en su caso;</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IV. Acreditar, cuando proceda, el cumplimiento de la Ley del Servicio Militar Nacional;</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V. Derogada.</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VI. No haber sido separado anteriormente del servicio por las causas previstas en la fracción V del artículo 89 y en el artículo 93 de la presente ley;</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lastRenderedPageBreak/>
        <w:t>VII. Tener buena salud, lo que se comprobará con los certificados médicos correspondientes, en la forma en que se establezca en cada institución pública;</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VIII. Cumplir con los requisitos que se establezcan para los diferentes puestos;</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IX. Acreditar por medio de los exámenes correspondientes los conocimientos y aptitudes necesarios para el desempeño del puesto; y</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X. No estar inhabilitado para el ejercicio del servicio público.</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XI. Presentar certificado expedido por la Unidad del Registro de Deudores Alimentarios Morosos en el que conste, si se encuentra inscrito o no en el mismo.</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6929A8">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01EF3" w:rsidRPr="006929A8" w:rsidRDefault="00201EF3" w:rsidP="00F43DC3">
      <w:pPr>
        <w:autoSpaceDE w:val="0"/>
        <w:autoSpaceDN w:val="0"/>
        <w:adjustRightInd w:val="0"/>
        <w:spacing w:before="100" w:beforeAutospacing="1" w:after="100" w:afterAutospacing="1"/>
        <w:ind w:left="851" w:right="616"/>
        <w:contextualSpacing/>
        <w:jc w:val="both"/>
        <w:rPr>
          <w:rFonts w:ascii="Palatino Linotype" w:hAnsi="Palatino Linotype" w:cs="Arial"/>
          <w:i/>
          <w:sz w:val="22"/>
          <w:lang w:val="es-ES"/>
        </w:rPr>
      </w:pPr>
      <w:r w:rsidRPr="006929A8">
        <w:rPr>
          <w:rFonts w:ascii="Palatino Linotype" w:hAnsi="Palatino Linotype" w:cs="Arial"/>
          <w:i/>
          <w:sz w:val="22"/>
          <w:lang w:val="es-ES"/>
        </w:rPr>
        <w:t>(Énfasis añadido)</w:t>
      </w:r>
    </w:p>
    <w:p w:rsidR="000776E5" w:rsidRPr="006929A8" w:rsidRDefault="000776E5"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r w:rsidRPr="006929A8">
        <w:rPr>
          <w:rFonts w:ascii="Palatino Linotype" w:hAnsi="Palatino Linotype" w:cs="Arial"/>
          <w:sz w:val="24"/>
          <w:szCs w:val="24"/>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6929A8">
        <w:rPr>
          <w:rFonts w:ascii="Palatino Linotype" w:hAnsi="Palatino Linotype" w:cs="Arial"/>
          <w:i/>
          <w:sz w:val="24"/>
          <w:szCs w:val="24"/>
          <w:lang w:val="es-ES"/>
        </w:rPr>
        <w:t>solicitud de empleo</w:t>
      </w:r>
      <w:r w:rsidRPr="006929A8">
        <w:rPr>
          <w:rFonts w:ascii="Palatino Linotype" w:hAnsi="Palatino Linotype" w:cs="Arial"/>
          <w:sz w:val="24"/>
          <w:szCs w:val="24"/>
          <w:lang w:val="es-ES"/>
        </w:rPr>
        <w:t xml:space="preserve">", documento en el que se ubica información relativa al nombre, fecha y lugar de nacimiento, edad, sexo, domicilio, teléfono, dependientes económicos, referencias personales, </w:t>
      </w:r>
      <w:r w:rsidRPr="006929A8">
        <w:rPr>
          <w:rFonts w:ascii="Palatino Linotype" w:hAnsi="Palatino Linotype" w:cs="Arial"/>
          <w:b/>
          <w:sz w:val="24"/>
          <w:szCs w:val="24"/>
          <w:lang w:val="es-ES"/>
        </w:rPr>
        <w:t>formación académica; trayectoria y experiencia laboral.</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r w:rsidRPr="006929A8">
        <w:rPr>
          <w:rFonts w:ascii="Palatino Linotype" w:hAnsi="Palatino Linotype" w:cs="Arial"/>
          <w:sz w:val="24"/>
          <w:szCs w:val="24"/>
          <w:lang w:val="es-ES"/>
        </w:rPr>
        <w:t xml:space="preserve">Por lo tanto, </w:t>
      </w:r>
      <w:r w:rsidRPr="006929A8">
        <w:rPr>
          <w:rFonts w:ascii="Palatino Linotype" w:hAnsi="Palatino Linotype" w:cs="Arial"/>
          <w:b/>
          <w:sz w:val="24"/>
          <w:szCs w:val="24"/>
          <w:lang w:val="es-ES"/>
        </w:rPr>
        <w:t>EL SUJETO OBLIGADO</w:t>
      </w:r>
      <w:r w:rsidRPr="006929A8">
        <w:rPr>
          <w:rFonts w:ascii="Palatino Linotype" w:hAnsi="Palatino Linotype" w:cs="Arial"/>
          <w:sz w:val="24"/>
          <w:szCs w:val="24"/>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6929A8">
        <w:rPr>
          <w:rFonts w:ascii="Palatino Linotype" w:hAnsi="Palatino Linotype" w:cs="Arial"/>
          <w:b/>
          <w:sz w:val="24"/>
          <w:szCs w:val="24"/>
          <w:lang w:val="es-ES"/>
        </w:rPr>
        <w:t>EL SUJETO OBLIGADO</w:t>
      </w:r>
      <w:r w:rsidRPr="006929A8">
        <w:rPr>
          <w:rFonts w:ascii="Palatino Linotype" w:hAnsi="Palatino Linotype" w:cs="Arial"/>
          <w:sz w:val="24"/>
          <w:szCs w:val="24"/>
          <w:lang w:val="es-ES"/>
        </w:rPr>
        <w:t>, sí la posee y debe obrar en sus archivos.</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6929A8">
        <w:rPr>
          <w:rFonts w:ascii="Palatino Linotype" w:hAnsi="Palatino Linotype" w:cs="Arial"/>
          <w:sz w:val="24"/>
          <w:szCs w:val="24"/>
          <w:lang w:val="es-ES"/>
        </w:rPr>
        <w:lastRenderedPageBreak/>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6929A8">
        <w:rPr>
          <w:rFonts w:ascii="Palatino Linotype" w:hAnsi="Palatino Linotype" w:cs="Arial"/>
          <w:i/>
          <w:sz w:val="24"/>
          <w:szCs w:val="24"/>
          <w:lang w:val="es-ES"/>
        </w:rPr>
        <w:t>currículums vitae</w:t>
      </w:r>
      <w:r w:rsidRPr="006929A8">
        <w:rPr>
          <w:rFonts w:ascii="Palatino Linotype" w:hAnsi="Palatino Linotype" w:cs="Arial"/>
          <w:sz w:val="24"/>
          <w:szCs w:val="24"/>
          <w:lang w:val="es-ES"/>
        </w:rPr>
        <w:t>, o bien, en las solicitudes de empleo, el cual para mayor ilustración se transcribe a continuación:</w:t>
      </w:r>
    </w:p>
    <w:p w:rsidR="00201EF3" w:rsidRPr="006929A8" w:rsidRDefault="00201EF3"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val="es-ES"/>
        </w:rPr>
      </w:pPr>
    </w:p>
    <w:p w:rsidR="00201EF3" w:rsidRPr="006929A8" w:rsidRDefault="00201EF3"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val="es-ES"/>
        </w:rPr>
      </w:pPr>
      <w:r w:rsidRPr="006929A8">
        <w:rPr>
          <w:rFonts w:ascii="Palatino Linotype" w:hAnsi="Palatino Linotype" w:cs="Arial"/>
          <w:i/>
          <w:sz w:val="22"/>
          <w:lang w:val="es-ES"/>
        </w:rPr>
        <w:t>“</w:t>
      </w:r>
      <w:proofErr w:type="spellStart"/>
      <w:r w:rsidRPr="006929A8">
        <w:rPr>
          <w:rFonts w:ascii="Palatino Linotype" w:hAnsi="Palatino Linotype" w:cs="Arial"/>
          <w:b/>
          <w:i/>
          <w:sz w:val="22"/>
          <w:lang w:val="es-ES"/>
        </w:rPr>
        <w:t>Curriculum</w:t>
      </w:r>
      <w:proofErr w:type="spellEnd"/>
      <w:r w:rsidRPr="006929A8">
        <w:rPr>
          <w:rFonts w:ascii="Palatino Linotype" w:hAnsi="Palatino Linotype" w:cs="Arial"/>
          <w:b/>
          <w:i/>
          <w:sz w:val="22"/>
          <w:lang w:val="es-ES"/>
        </w:rPr>
        <w:t xml:space="preserve"> Vitae de servidores públicos</w:t>
      </w:r>
      <w:r w:rsidRPr="006929A8">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929A8">
        <w:rPr>
          <w:rFonts w:ascii="Palatino Linotype" w:hAnsi="Palatino Linotype" w:cs="Arial"/>
          <w:i/>
          <w:sz w:val="22"/>
          <w:lang w:val="es-ES"/>
        </w:rPr>
        <w:t>curriculum</w:t>
      </w:r>
      <w:proofErr w:type="spellEnd"/>
      <w:r w:rsidRPr="006929A8">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6929A8">
        <w:rPr>
          <w:rFonts w:ascii="Palatino Linotype" w:hAnsi="Palatino Linotype" w:cs="Arial"/>
          <w:i/>
          <w:sz w:val="22"/>
          <w:lang w:val="es-ES"/>
        </w:rPr>
        <w:t>curriculum</w:t>
      </w:r>
      <w:proofErr w:type="spellEnd"/>
      <w:r w:rsidRPr="006929A8">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lang w:val="es-ES"/>
        </w:rPr>
        <w:lastRenderedPageBreak/>
        <w:t xml:space="preserve">Por lo tanto, de los preceptos señalados se concluye que </w:t>
      </w:r>
      <w:r w:rsidRPr="006929A8">
        <w:rPr>
          <w:rFonts w:ascii="Palatino Linotype" w:hAnsi="Palatino Linotype" w:cs="Arial"/>
          <w:b/>
          <w:sz w:val="24"/>
          <w:szCs w:val="24"/>
          <w:lang w:val="es-ES"/>
        </w:rPr>
        <w:t>EL SUJETO OBLIGADO</w:t>
      </w:r>
      <w:r w:rsidRPr="006929A8">
        <w:rPr>
          <w:rFonts w:ascii="Palatino Linotype" w:hAnsi="Palatino Linotype" w:cs="Arial"/>
          <w:sz w:val="24"/>
          <w:szCs w:val="24"/>
          <w:lang w:val="es-ES"/>
        </w:rPr>
        <w:t xml:space="preserve"> tiene atribuciones para poseer la información relacionada con la solicitud; por tales razones, este Órgano Garante en aras de no vulnerar el derecho de acceso a la información del </w:t>
      </w:r>
      <w:r w:rsidRPr="006929A8">
        <w:rPr>
          <w:rFonts w:ascii="Palatino Linotype" w:hAnsi="Palatino Linotype" w:cs="Arial"/>
          <w:b/>
          <w:sz w:val="24"/>
          <w:szCs w:val="24"/>
          <w:lang w:val="es-ES"/>
        </w:rPr>
        <w:t>RECURRENTE</w:t>
      </w:r>
      <w:r w:rsidRPr="006929A8">
        <w:rPr>
          <w:rFonts w:ascii="Palatino Linotype" w:hAnsi="Palatino Linotype" w:cs="Arial"/>
          <w:sz w:val="24"/>
          <w:szCs w:val="24"/>
          <w:lang w:val="es-ES"/>
        </w:rPr>
        <w:t xml:space="preserve">, estima dable ordenar la entrega del documento donde conste el número de servidores adscritos a la Contraloría Interna Municipal, expedidos por el IHAEM y/o por el </w:t>
      </w:r>
      <w:r w:rsidRPr="006929A8">
        <w:rPr>
          <w:rFonts w:ascii="Palatino Linotype" w:hAnsi="Palatino Linotype" w:cs="Arial"/>
          <w:sz w:val="24"/>
          <w:szCs w:val="24"/>
        </w:rPr>
        <w:t xml:space="preserve">Consejo Nacional de Normalización y Certificación de Competencias Laborales, de los años 2016 al 2019, en </w:t>
      </w:r>
      <w:r w:rsidRPr="006929A8">
        <w:rPr>
          <w:rFonts w:ascii="Palatino Linotype" w:hAnsi="Palatino Linotype" w:cs="Arial"/>
          <w:b/>
          <w:sz w:val="24"/>
          <w:szCs w:val="24"/>
        </w:rPr>
        <w:t>versión pública</w:t>
      </w:r>
      <w:r w:rsidRPr="006929A8">
        <w:rPr>
          <w:rFonts w:ascii="Palatino Linotype" w:hAnsi="Palatino Linotype" w:cs="Arial"/>
          <w:sz w:val="24"/>
          <w:szCs w:val="24"/>
        </w:rPr>
        <w:t xml:space="preserve"> de ser procedente. No obstante, en el caso de que </w:t>
      </w:r>
      <w:r w:rsidRPr="006929A8">
        <w:rPr>
          <w:rFonts w:ascii="Palatino Linotype" w:hAnsi="Palatino Linotype" w:cs="Arial"/>
          <w:b/>
          <w:sz w:val="24"/>
          <w:szCs w:val="24"/>
        </w:rPr>
        <w:t>EL SUJETO OBLIGADO</w:t>
      </w:r>
      <w:r w:rsidRPr="006929A8">
        <w:rPr>
          <w:rFonts w:ascii="Palatino Linotype" w:hAnsi="Palatino Linotype" w:cs="Arial"/>
          <w:sz w:val="24"/>
          <w:szCs w:val="24"/>
        </w:rPr>
        <w:t xml:space="preserve"> no posea o administre en sus archivos la información aludida, bastará con hacerlo de conocimiento del </w:t>
      </w:r>
      <w:r w:rsidRPr="006929A8">
        <w:rPr>
          <w:rFonts w:ascii="Palatino Linotype" w:hAnsi="Palatino Linotype" w:cs="Arial"/>
          <w:b/>
          <w:sz w:val="24"/>
          <w:szCs w:val="24"/>
        </w:rPr>
        <w:t>RECURRENTE</w:t>
      </w:r>
      <w:r w:rsidRPr="006929A8">
        <w:rPr>
          <w:rFonts w:ascii="Palatino Linotype" w:hAnsi="Palatino Linotype" w:cs="Arial"/>
          <w:sz w:val="24"/>
          <w:szCs w:val="24"/>
        </w:rPr>
        <w:t>.</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201EF3" w:rsidRPr="006929A8" w:rsidRDefault="00E66A57" w:rsidP="00F43DC3">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r w:rsidRPr="006929A8">
        <w:rPr>
          <w:rFonts w:ascii="Palatino Linotype" w:eastAsia="Times New Roman" w:hAnsi="Palatino Linotype" w:cs="Arial"/>
          <w:sz w:val="24"/>
          <w:szCs w:val="24"/>
          <w:lang w:val="es-ES" w:eastAsia="es-MX"/>
        </w:rPr>
        <w:t>Ahora bien, por cuanto hace a la solicitud de acceso</w:t>
      </w:r>
      <w:r w:rsidR="00201EF3" w:rsidRPr="006929A8">
        <w:rPr>
          <w:rFonts w:ascii="Palatino Linotype" w:eastAsia="Times New Roman" w:hAnsi="Palatino Linotype" w:cs="Arial"/>
          <w:sz w:val="24"/>
          <w:szCs w:val="24"/>
          <w:lang w:val="es-ES" w:eastAsia="es-MX"/>
        </w:rPr>
        <w:t xml:space="preserve"> a la información marcada con los</w:t>
      </w:r>
      <w:r w:rsidRPr="006929A8">
        <w:rPr>
          <w:rFonts w:ascii="Palatino Linotype" w:eastAsia="Times New Roman" w:hAnsi="Palatino Linotype" w:cs="Arial"/>
          <w:sz w:val="24"/>
          <w:szCs w:val="24"/>
          <w:lang w:val="es-ES" w:eastAsia="es-MX"/>
        </w:rPr>
        <w:t xml:space="preserve"> </w:t>
      </w:r>
      <w:r w:rsidR="00201EF3" w:rsidRPr="006929A8">
        <w:rPr>
          <w:rFonts w:ascii="Palatino Linotype" w:eastAsia="Times New Roman" w:hAnsi="Palatino Linotype" w:cs="Arial"/>
          <w:sz w:val="24"/>
          <w:szCs w:val="24"/>
          <w:lang w:val="es-ES" w:eastAsia="es-MX"/>
        </w:rPr>
        <w:t xml:space="preserve">numerales </w:t>
      </w:r>
      <w:r w:rsidR="00201EF3" w:rsidRPr="006929A8">
        <w:rPr>
          <w:rFonts w:ascii="Palatino Linotype" w:hAnsi="Palatino Linotype" w:cs="Arial"/>
          <w:sz w:val="24"/>
          <w:szCs w:val="24"/>
        </w:rPr>
        <w:t xml:space="preserve">5 y 6, relativas al sueldo neto anual percibido por el Titular de la Contraloría Interna Municipal de los años 2016 al 2019 y al total de egresos del capítulo 1000 </w:t>
      </w:r>
      <w:r w:rsidR="00201EF3" w:rsidRPr="006929A8">
        <w:rPr>
          <w:rFonts w:ascii="Palatino Linotype" w:hAnsi="Palatino Linotype" w:cs="Arial"/>
          <w:i/>
          <w:sz w:val="24"/>
          <w:szCs w:val="24"/>
        </w:rPr>
        <w:t xml:space="preserve">“Servicios Personales” </w:t>
      </w:r>
      <w:r w:rsidR="00201EF3" w:rsidRPr="006929A8">
        <w:rPr>
          <w:rFonts w:ascii="Palatino Linotype" w:hAnsi="Palatino Linotype" w:cs="Arial"/>
          <w:sz w:val="24"/>
          <w:szCs w:val="24"/>
        </w:rPr>
        <w:t>de los ejercicios 2016 al 2018, es de señalarse que dicha información, de manera enunciativa, más no limitativa, pudiera ser colmada con la entrega de los recibos de nómina o comprobantes fiscales por internet que éste entrega al OSFEM.</w:t>
      </w: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p>
    <w:p w:rsidR="00201EF3" w:rsidRPr="006929A8" w:rsidRDefault="00201EF3" w:rsidP="00F43DC3">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r w:rsidRPr="006929A8">
        <w:rPr>
          <w:rFonts w:ascii="Palatino Linotype" w:hAnsi="Palatino Linotype" w:cs="Arial"/>
          <w:color w:val="000000"/>
          <w:sz w:val="24"/>
          <w:szCs w:val="24"/>
          <w:lang w:eastAsia="es-MX"/>
        </w:rPr>
        <w:t xml:space="preserve">Razón por la cual, conviene </w:t>
      </w:r>
      <w:r w:rsidRPr="006929A8">
        <w:rPr>
          <w:rFonts w:ascii="Palatino Linotype" w:hAnsi="Palatino Linotype"/>
          <w:sz w:val="24"/>
          <w:szCs w:val="24"/>
          <w:lang w:val="es-ES"/>
        </w:rPr>
        <w:t xml:space="preserve">precisar que </w:t>
      </w:r>
      <w:r w:rsidRPr="006929A8">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w:t>
      </w:r>
      <w:r w:rsidRPr="006929A8">
        <w:rPr>
          <w:rFonts w:ascii="Palatino Linotype" w:hAnsi="Palatino Linotype" w:cs="Arial"/>
          <w:sz w:val="24"/>
          <w:szCs w:val="24"/>
          <w:lang w:val="es-ES"/>
        </w:rPr>
        <w:lastRenderedPageBreak/>
        <w:t xml:space="preserve">el Instituto Nacional de Administración Pública, A.C. y el “Glosario de Términos para el Proceso de Planeación, Programación, </w:t>
      </w:r>
      <w:proofErr w:type="spellStart"/>
      <w:r w:rsidRPr="006929A8">
        <w:rPr>
          <w:rFonts w:ascii="Palatino Linotype" w:hAnsi="Palatino Linotype" w:cs="Arial"/>
          <w:sz w:val="24"/>
          <w:szCs w:val="24"/>
          <w:lang w:val="es-ES"/>
        </w:rPr>
        <w:t>Presupuestación</w:t>
      </w:r>
      <w:proofErr w:type="spellEnd"/>
      <w:r w:rsidRPr="006929A8">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01EF3" w:rsidRPr="006929A8" w:rsidRDefault="00201EF3" w:rsidP="00F43DC3">
      <w:pPr>
        <w:spacing w:before="100" w:beforeAutospacing="1" w:after="100" w:afterAutospacing="1"/>
        <w:ind w:left="709" w:right="899"/>
        <w:contextualSpacing/>
        <w:jc w:val="both"/>
        <w:rPr>
          <w:rFonts w:ascii="Palatino Linotype" w:hAnsi="Palatino Linotype" w:cs="Arial"/>
          <w:b/>
          <w:bCs/>
          <w:i/>
          <w:sz w:val="22"/>
          <w:lang w:val="es-ES"/>
        </w:rPr>
      </w:pPr>
    </w:p>
    <w:p w:rsidR="00201EF3" w:rsidRPr="006929A8" w:rsidRDefault="00201EF3" w:rsidP="00F43DC3">
      <w:pPr>
        <w:spacing w:before="100" w:beforeAutospacing="1" w:after="100" w:afterAutospacing="1"/>
        <w:ind w:left="709" w:right="899"/>
        <w:contextualSpacing/>
        <w:jc w:val="both"/>
        <w:rPr>
          <w:rFonts w:ascii="Palatino Linotype" w:hAnsi="Palatino Linotype" w:cs="Arial"/>
          <w:i/>
          <w:sz w:val="22"/>
          <w:lang w:val="es-ES"/>
        </w:rPr>
      </w:pPr>
      <w:r w:rsidRPr="006929A8">
        <w:rPr>
          <w:rFonts w:ascii="Palatino Linotype" w:hAnsi="Palatino Linotype" w:cs="Arial"/>
          <w:b/>
          <w:bCs/>
          <w:i/>
          <w:sz w:val="22"/>
          <w:lang w:val="es-ES"/>
        </w:rPr>
        <w:t>“NÓMINA</w:t>
      </w:r>
      <w:r w:rsidRPr="006929A8">
        <w:rPr>
          <w:rFonts w:ascii="Palatino Linotype" w:hAnsi="Palatino Linotype" w:cs="Arial"/>
          <w:b/>
          <w:bCs/>
          <w:i/>
          <w:lang w:val="es-ES"/>
        </w:rPr>
        <w:t xml:space="preserve"> </w:t>
      </w:r>
      <w:r w:rsidRPr="006929A8">
        <w:rPr>
          <w:rFonts w:ascii="Palatino Linotype" w:hAnsi="Palatino Linotype" w:cs="Arial"/>
          <w:i/>
          <w:sz w:val="22"/>
          <w:lang w:val="es-ES"/>
        </w:rPr>
        <w:t>Listado</w:t>
      </w:r>
      <w:r w:rsidRPr="006929A8">
        <w:rPr>
          <w:rFonts w:ascii="Palatino Linotype" w:hAnsi="Palatino Linotype" w:cs="Arial"/>
          <w:i/>
          <w:lang w:val="es-ES"/>
        </w:rPr>
        <w:t xml:space="preserve"> </w:t>
      </w:r>
      <w:r w:rsidRPr="006929A8">
        <w:rPr>
          <w:rFonts w:ascii="Palatino Linotype" w:hAnsi="Palatino Linotype" w:cs="Arial"/>
          <w:i/>
          <w:sz w:val="22"/>
          <w:lang w:val="es-ES"/>
        </w:rPr>
        <w:t>general</w:t>
      </w:r>
      <w:r w:rsidRPr="006929A8">
        <w:rPr>
          <w:rFonts w:ascii="Palatino Linotype" w:hAnsi="Palatino Linotype" w:cs="Arial"/>
          <w:i/>
          <w:lang w:val="es-ES"/>
        </w:rPr>
        <w:t xml:space="preserve"> </w:t>
      </w:r>
      <w:r w:rsidRPr="006929A8">
        <w:rPr>
          <w:rFonts w:ascii="Palatino Linotype" w:hAnsi="Palatino Linotype" w:cs="Arial"/>
          <w:i/>
          <w:sz w:val="22"/>
          <w:lang w:val="es-ES"/>
        </w:rPr>
        <w:t>de</w:t>
      </w:r>
      <w:r w:rsidRPr="006929A8">
        <w:rPr>
          <w:rFonts w:ascii="Palatino Linotype" w:hAnsi="Palatino Linotype" w:cs="Arial"/>
          <w:i/>
          <w:lang w:val="es-ES"/>
        </w:rPr>
        <w:t xml:space="preserve"> </w:t>
      </w:r>
      <w:r w:rsidRPr="006929A8">
        <w:rPr>
          <w:rFonts w:ascii="Palatino Linotype" w:hAnsi="Palatino Linotype" w:cs="Arial"/>
          <w:i/>
          <w:sz w:val="22"/>
          <w:lang w:val="es-ES"/>
        </w:rPr>
        <w:t>los</w:t>
      </w:r>
      <w:r w:rsidRPr="006929A8">
        <w:rPr>
          <w:rFonts w:ascii="Palatino Linotype" w:hAnsi="Palatino Linotype" w:cs="Arial"/>
          <w:i/>
          <w:lang w:val="es-ES"/>
        </w:rPr>
        <w:t xml:space="preserve"> </w:t>
      </w:r>
      <w:r w:rsidRPr="006929A8">
        <w:rPr>
          <w:rFonts w:ascii="Palatino Linotype" w:hAnsi="Palatino Linotype" w:cs="Arial"/>
          <w:i/>
          <w:sz w:val="22"/>
          <w:lang w:val="es-ES"/>
        </w:rPr>
        <w:t>trabajadores</w:t>
      </w:r>
      <w:r w:rsidRPr="006929A8">
        <w:rPr>
          <w:rFonts w:ascii="Palatino Linotype" w:hAnsi="Palatino Linotype" w:cs="Arial"/>
          <w:i/>
          <w:lang w:val="es-ES"/>
        </w:rPr>
        <w:t xml:space="preserve"> </w:t>
      </w:r>
      <w:r w:rsidRPr="006929A8">
        <w:rPr>
          <w:rFonts w:ascii="Palatino Linotype" w:hAnsi="Palatino Linotype" w:cs="Arial"/>
          <w:i/>
          <w:sz w:val="22"/>
          <w:lang w:val="es-ES"/>
        </w:rPr>
        <w:t>de</w:t>
      </w:r>
      <w:r w:rsidRPr="006929A8">
        <w:rPr>
          <w:rFonts w:ascii="Palatino Linotype" w:hAnsi="Palatino Linotype" w:cs="Arial"/>
          <w:i/>
          <w:lang w:val="es-ES"/>
        </w:rPr>
        <w:t xml:space="preserve"> </w:t>
      </w:r>
      <w:r w:rsidRPr="006929A8">
        <w:rPr>
          <w:rFonts w:ascii="Palatino Linotype" w:hAnsi="Palatino Linotype" w:cs="Arial"/>
          <w:i/>
          <w:sz w:val="22"/>
          <w:lang w:val="es-ES"/>
        </w:rPr>
        <w:t>una</w:t>
      </w:r>
      <w:r w:rsidRPr="006929A8">
        <w:rPr>
          <w:rFonts w:ascii="Palatino Linotype" w:hAnsi="Palatino Linotype" w:cs="Arial"/>
          <w:i/>
          <w:lang w:val="es-ES"/>
        </w:rPr>
        <w:t xml:space="preserve"> </w:t>
      </w:r>
      <w:r w:rsidRPr="006929A8">
        <w:rPr>
          <w:rFonts w:ascii="Palatino Linotype" w:hAnsi="Palatino Linotype" w:cs="Arial"/>
          <w:i/>
          <w:sz w:val="22"/>
          <w:lang w:val="es-ES"/>
        </w:rPr>
        <w:t>institución,</w:t>
      </w:r>
      <w:r w:rsidRPr="006929A8">
        <w:rPr>
          <w:rFonts w:ascii="Palatino Linotype" w:hAnsi="Palatino Linotype" w:cs="Arial"/>
          <w:i/>
          <w:lang w:val="es-ES"/>
        </w:rPr>
        <w:t xml:space="preserve"> </w:t>
      </w:r>
      <w:r w:rsidRPr="006929A8">
        <w:rPr>
          <w:rFonts w:ascii="Palatino Linotype" w:hAnsi="Palatino Linotype" w:cs="Arial"/>
          <w:i/>
          <w:sz w:val="22"/>
          <w:lang w:val="es-ES"/>
        </w:rPr>
        <w:t>en</w:t>
      </w:r>
      <w:r w:rsidRPr="006929A8">
        <w:rPr>
          <w:rFonts w:ascii="Palatino Linotype" w:hAnsi="Palatino Linotype" w:cs="Arial"/>
          <w:b/>
          <w:bCs/>
          <w:i/>
          <w:lang w:val="es-ES"/>
        </w:rPr>
        <w:t xml:space="preserve"> </w:t>
      </w:r>
      <w:r w:rsidRPr="006929A8">
        <w:rPr>
          <w:rFonts w:ascii="Palatino Linotype" w:hAnsi="Palatino Linotype" w:cs="Arial"/>
          <w:i/>
          <w:sz w:val="22"/>
          <w:lang w:val="es-ES"/>
        </w:rPr>
        <w:t>el</w:t>
      </w:r>
      <w:r w:rsidRPr="006929A8">
        <w:rPr>
          <w:rFonts w:ascii="Palatino Linotype" w:hAnsi="Palatino Linotype" w:cs="Arial"/>
          <w:i/>
          <w:lang w:val="es-ES"/>
        </w:rPr>
        <w:t xml:space="preserve"> </w:t>
      </w:r>
      <w:r w:rsidRPr="006929A8">
        <w:rPr>
          <w:rFonts w:ascii="Palatino Linotype" w:hAnsi="Palatino Linotype" w:cs="Arial"/>
          <w:i/>
          <w:sz w:val="22"/>
          <w:lang w:val="es-ES"/>
        </w:rPr>
        <w:t>cual</w:t>
      </w:r>
      <w:r w:rsidRPr="006929A8">
        <w:rPr>
          <w:rFonts w:ascii="Palatino Linotype" w:hAnsi="Palatino Linotype" w:cs="Arial"/>
          <w:i/>
          <w:lang w:val="es-ES"/>
        </w:rPr>
        <w:t xml:space="preserve"> </w:t>
      </w:r>
      <w:r w:rsidRPr="006929A8">
        <w:rPr>
          <w:rFonts w:ascii="Palatino Linotype" w:hAnsi="Palatino Linotype" w:cs="Arial"/>
          <w:i/>
          <w:sz w:val="22"/>
          <w:lang w:val="es-ES"/>
        </w:rPr>
        <w:t>se</w:t>
      </w:r>
      <w:r w:rsidRPr="006929A8">
        <w:rPr>
          <w:rFonts w:ascii="Palatino Linotype" w:hAnsi="Palatino Linotype" w:cs="Arial"/>
          <w:i/>
          <w:lang w:val="es-ES"/>
        </w:rPr>
        <w:t xml:space="preserve"> </w:t>
      </w:r>
      <w:r w:rsidRPr="006929A8">
        <w:rPr>
          <w:rFonts w:ascii="Palatino Linotype" w:hAnsi="Palatino Linotype" w:cs="Arial"/>
          <w:i/>
          <w:sz w:val="22"/>
          <w:lang w:val="es-ES"/>
        </w:rPr>
        <w:t>asientan</w:t>
      </w:r>
      <w:r w:rsidRPr="006929A8">
        <w:rPr>
          <w:rFonts w:ascii="Palatino Linotype" w:hAnsi="Palatino Linotype" w:cs="Arial"/>
          <w:i/>
          <w:lang w:val="es-ES"/>
        </w:rPr>
        <w:t xml:space="preserve"> </w:t>
      </w:r>
      <w:r w:rsidRPr="006929A8">
        <w:rPr>
          <w:rFonts w:ascii="Palatino Linotype" w:hAnsi="Palatino Linotype" w:cs="Arial"/>
          <w:i/>
          <w:sz w:val="22"/>
          <w:lang w:val="es-ES"/>
        </w:rPr>
        <w:t>las</w:t>
      </w:r>
      <w:r w:rsidRPr="006929A8">
        <w:rPr>
          <w:rFonts w:ascii="Palatino Linotype" w:hAnsi="Palatino Linotype" w:cs="Arial"/>
          <w:i/>
          <w:lang w:val="es-ES"/>
        </w:rPr>
        <w:t xml:space="preserve"> </w:t>
      </w:r>
      <w:r w:rsidRPr="006929A8">
        <w:rPr>
          <w:rFonts w:ascii="Palatino Linotype" w:hAnsi="Palatino Linotype" w:cs="Arial"/>
          <w:i/>
          <w:sz w:val="22"/>
          <w:lang w:val="es-ES"/>
        </w:rPr>
        <w:t>percepciones</w:t>
      </w:r>
      <w:r w:rsidRPr="006929A8">
        <w:rPr>
          <w:rFonts w:ascii="Palatino Linotype" w:hAnsi="Palatino Linotype" w:cs="Arial"/>
          <w:i/>
          <w:lang w:val="es-ES"/>
        </w:rPr>
        <w:t xml:space="preserve"> </w:t>
      </w:r>
      <w:r w:rsidRPr="006929A8">
        <w:rPr>
          <w:rFonts w:ascii="Palatino Linotype" w:hAnsi="Palatino Linotype" w:cs="Arial"/>
          <w:i/>
          <w:sz w:val="22"/>
          <w:lang w:val="es-ES"/>
        </w:rPr>
        <w:t>brutas,</w:t>
      </w:r>
      <w:r w:rsidRPr="006929A8">
        <w:rPr>
          <w:rFonts w:ascii="Palatino Linotype" w:hAnsi="Palatino Linotype" w:cs="Arial"/>
          <w:i/>
          <w:lang w:val="es-ES"/>
        </w:rPr>
        <w:t xml:space="preserve"> </w:t>
      </w:r>
      <w:r w:rsidRPr="006929A8">
        <w:rPr>
          <w:rFonts w:ascii="Palatino Linotype" w:hAnsi="Palatino Linotype" w:cs="Arial"/>
          <w:i/>
          <w:sz w:val="22"/>
          <w:lang w:val="es-ES"/>
        </w:rPr>
        <w:t>deducciones</w:t>
      </w:r>
      <w:r w:rsidRPr="006929A8">
        <w:rPr>
          <w:rFonts w:ascii="Palatino Linotype" w:hAnsi="Palatino Linotype" w:cs="Arial"/>
          <w:i/>
          <w:lang w:val="es-ES"/>
        </w:rPr>
        <w:t xml:space="preserve"> </w:t>
      </w:r>
      <w:r w:rsidRPr="006929A8">
        <w:rPr>
          <w:rFonts w:ascii="Palatino Linotype" w:hAnsi="Palatino Linotype" w:cs="Arial"/>
          <w:i/>
          <w:sz w:val="22"/>
          <w:lang w:val="es-ES"/>
        </w:rPr>
        <w:t>y</w:t>
      </w:r>
      <w:r w:rsidRPr="006929A8">
        <w:rPr>
          <w:rFonts w:ascii="Palatino Linotype" w:hAnsi="Palatino Linotype" w:cs="Arial"/>
          <w:b/>
          <w:bCs/>
          <w:i/>
          <w:lang w:val="es-ES"/>
        </w:rPr>
        <w:t xml:space="preserve"> </w:t>
      </w:r>
      <w:r w:rsidRPr="006929A8">
        <w:rPr>
          <w:rFonts w:ascii="Palatino Linotype" w:hAnsi="Palatino Linotype" w:cs="Arial"/>
          <w:i/>
          <w:sz w:val="22"/>
          <w:lang w:val="es-ES"/>
        </w:rPr>
        <w:t>alcance</w:t>
      </w:r>
      <w:r w:rsidRPr="006929A8">
        <w:rPr>
          <w:rFonts w:ascii="Palatino Linotype" w:hAnsi="Palatino Linotype" w:cs="Arial"/>
          <w:i/>
          <w:lang w:val="es-ES"/>
        </w:rPr>
        <w:t xml:space="preserve"> </w:t>
      </w:r>
      <w:r w:rsidRPr="006929A8">
        <w:rPr>
          <w:rFonts w:ascii="Palatino Linotype" w:hAnsi="Palatino Linotype" w:cs="Arial"/>
          <w:i/>
          <w:sz w:val="22"/>
          <w:lang w:val="es-ES"/>
        </w:rPr>
        <w:t>neto</w:t>
      </w:r>
      <w:r w:rsidRPr="006929A8">
        <w:rPr>
          <w:rFonts w:ascii="Palatino Linotype" w:hAnsi="Palatino Linotype" w:cs="Arial"/>
          <w:i/>
          <w:lang w:val="es-ES"/>
        </w:rPr>
        <w:t xml:space="preserve"> </w:t>
      </w:r>
      <w:r w:rsidRPr="006929A8">
        <w:rPr>
          <w:rFonts w:ascii="Palatino Linotype" w:hAnsi="Palatino Linotype" w:cs="Arial"/>
          <w:i/>
          <w:color w:val="000000"/>
          <w:sz w:val="22"/>
          <w:lang w:val="es-ES"/>
        </w:rPr>
        <w:t>de</w:t>
      </w:r>
      <w:r w:rsidRPr="006929A8">
        <w:rPr>
          <w:rFonts w:ascii="Palatino Linotype" w:hAnsi="Palatino Linotype" w:cs="Arial"/>
          <w:i/>
          <w:lang w:val="es-ES"/>
        </w:rPr>
        <w:t xml:space="preserve"> </w:t>
      </w:r>
      <w:r w:rsidRPr="006929A8">
        <w:rPr>
          <w:rFonts w:ascii="Palatino Linotype" w:hAnsi="Palatino Linotype" w:cs="Arial"/>
          <w:i/>
          <w:sz w:val="22"/>
          <w:lang w:val="es-ES"/>
        </w:rPr>
        <w:t>las</w:t>
      </w:r>
      <w:r w:rsidRPr="006929A8">
        <w:rPr>
          <w:rFonts w:ascii="Palatino Linotype" w:hAnsi="Palatino Linotype" w:cs="Arial"/>
          <w:i/>
          <w:lang w:val="es-ES"/>
        </w:rPr>
        <w:t xml:space="preserve"> </w:t>
      </w:r>
      <w:r w:rsidRPr="006929A8">
        <w:rPr>
          <w:rFonts w:ascii="Palatino Linotype" w:hAnsi="Palatino Linotype" w:cs="Arial"/>
          <w:i/>
          <w:sz w:val="22"/>
          <w:lang w:val="es-ES"/>
        </w:rPr>
        <w:t>mismas;</w:t>
      </w:r>
      <w:r w:rsidRPr="006929A8">
        <w:rPr>
          <w:rFonts w:ascii="Palatino Linotype" w:hAnsi="Palatino Linotype" w:cs="Arial"/>
          <w:i/>
          <w:lang w:val="es-ES"/>
        </w:rPr>
        <w:t xml:space="preserve"> </w:t>
      </w:r>
      <w:r w:rsidRPr="006929A8">
        <w:rPr>
          <w:rFonts w:ascii="Palatino Linotype" w:hAnsi="Palatino Linotype" w:cs="Arial"/>
          <w:i/>
          <w:sz w:val="22"/>
          <w:lang w:val="es-ES"/>
        </w:rPr>
        <w:t>la</w:t>
      </w:r>
      <w:r w:rsidRPr="006929A8">
        <w:rPr>
          <w:rFonts w:ascii="Palatino Linotype" w:hAnsi="Palatino Linotype" w:cs="Arial"/>
          <w:i/>
          <w:lang w:val="es-ES"/>
        </w:rPr>
        <w:t xml:space="preserve"> </w:t>
      </w:r>
      <w:r w:rsidRPr="006929A8">
        <w:rPr>
          <w:rFonts w:ascii="Palatino Linotype" w:hAnsi="Palatino Linotype" w:cs="Arial"/>
          <w:i/>
          <w:sz w:val="22"/>
          <w:lang w:val="es-ES"/>
        </w:rPr>
        <w:t>nómina</w:t>
      </w:r>
      <w:r w:rsidRPr="006929A8">
        <w:rPr>
          <w:rFonts w:ascii="Palatino Linotype" w:hAnsi="Palatino Linotype" w:cs="Arial"/>
          <w:i/>
          <w:lang w:val="es-ES"/>
        </w:rPr>
        <w:t xml:space="preserve"> </w:t>
      </w:r>
      <w:r w:rsidRPr="006929A8">
        <w:rPr>
          <w:rFonts w:ascii="Palatino Linotype" w:hAnsi="Palatino Linotype" w:cs="Arial"/>
          <w:i/>
          <w:sz w:val="22"/>
          <w:lang w:val="es-ES"/>
        </w:rPr>
        <w:t>es</w:t>
      </w:r>
      <w:r w:rsidRPr="006929A8">
        <w:rPr>
          <w:rFonts w:ascii="Palatino Linotype" w:hAnsi="Palatino Linotype" w:cs="Arial"/>
          <w:i/>
          <w:lang w:val="es-ES"/>
        </w:rPr>
        <w:t xml:space="preserve"> </w:t>
      </w:r>
      <w:r w:rsidRPr="006929A8">
        <w:rPr>
          <w:rFonts w:ascii="Palatino Linotype" w:hAnsi="Palatino Linotype" w:cs="Arial"/>
          <w:i/>
          <w:sz w:val="22"/>
          <w:lang w:val="es-ES"/>
        </w:rPr>
        <w:t>utilizada</w:t>
      </w:r>
      <w:r w:rsidRPr="006929A8">
        <w:rPr>
          <w:rFonts w:ascii="Palatino Linotype" w:hAnsi="Palatino Linotype" w:cs="Arial"/>
          <w:i/>
          <w:lang w:val="es-ES"/>
        </w:rPr>
        <w:t xml:space="preserve"> </w:t>
      </w:r>
      <w:r w:rsidRPr="006929A8">
        <w:rPr>
          <w:rFonts w:ascii="Palatino Linotype" w:hAnsi="Palatino Linotype" w:cs="Arial"/>
          <w:i/>
          <w:sz w:val="22"/>
          <w:lang w:val="es-ES"/>
        </w:rPr>
        <w:t>para</w:t>
      </w:r>
      <w:r w:rsidRPr="006929A8">
        <w:rPr>
          <w:rFonts w:ascii="Palatino Linotype" w:hAnsi="Palatino Linotype" w:cs="Arial"/>
          <w:b/>
          <w:bCs/>
          <w:i/>
          <w:lang w:val="es-ES"/>
        </w:rPr>
        <w:t xml:space="preserve"> </w:t>
      </w:r>
      <w:r w:rsidRPr="006929A8">
        <w:rPr>
          <w:rFonts w:ascii="Palatino Linotype" w:hAnsi="Palatino Linotype" w:cs="Arial"/>
          <w:i/>
          <w:sz w:val="22"/>
          <w:lang w:val="es-ES"/>
        </w:rPr>
        <w:t>efectuar</w:t>
      </w:r>
      <w:r w:rsidRPr="006929A8">
        <w:rPr>
          <w:rFonts w:ascii="Palatino Linotype" w:hAnsi="Palatino Linotype" w:cs="Arial"/>
          <w:i/>
          <w:lang w:val="es-ES"/>
        </w:rPr>
        <w:t xml:space="preserve"> </w:t>
      </w:r>
      <w:r w:rsidRPr="006929A8">
        <w:rPr>
          <w:rFonts w:ascii="Palatino Linotype" w:hAnsi="Palatino Linotype" w:cs="Arial"/>
          <w:i/>
          <w:sz w:val="22"/>
          <w:lang w:val="es-ES"/>
        </w:rPr>
        <w:t>los</w:t>
      </w:r>
      <w:r w:rsidRPr="006929A8">
        <w:rPr>
          <w:rFonts w:ascii="Palatino Linotype" w:hAnsi="Palatino Linotype" w:cs="Arial"/>
          <w:i/>
          <w:lang w:val="es-ES"/>
        </w:rPr>
        <w:t xml:space="preserve"> </w:t>
      </w:r>
      <w:r w:rsidRPr="006929A8">
        <w:rPr>
          <w:rFonts w:ascii="Palatino Linotype" w:hAnsi="Palatino Linotype" w:cs="Arial"/>
          <w:i/>
          <w:sz w:val="22"/>
          <w:lang w:val="es-ES"/>
        </w:rPr>
        <w:t>pagos</w:t>
      </w:r>
      <w:r w:rsidRPr="006929A8">
        <w:rPr>
          <w:rFonts w:ascii="Palatino Linotype" w:hAnsi="Palatino Linotype" w:cs="Arial"/>
          <w:i/>
          <w:lang w:val="es-ES"/>
        </w:rPr>
        <w:t xml:space="preserve"> </w:t>
      </w:r>
      <w:r w:rsidRPr="006929A8">
        <w:rPr>
          <w:rFonts w:ascii="Palatino Linotype" w:hAnsi="Palatino Linotype" w:cs="Arial"/>
          <w:i/>
          <w:sz w:val="22"/>
          <w:lang w:val="es-ES"/>
        </w:rPr>
        <w:t>periódicos</w:t>
      </w:r>
      <w:r w:rsidRPr="006929A8">
        <w:rPr>
          <w:rFonts w:ascii="Palatino Linotype" w:hAnsi="Palatino Linotype" w:cs="Arial"/>
          <w:i/>
          <w:lang w:val="es-ES"/>
        </w:rPr>
        <w:t xml:space="preserve"> </w:t>
      </w:r>
      <w:r w:rsidRPr="006929A8">
        <w:rPr>
          <w:rFonts w:ascii="Palatino Linotype" w:hAnsi="Palatino Linotype" w:cs="Arial"/>
          <w:i/>
          <w:sz w:val="22"/>
          <w:lang w:val="es-ES"/>
        </w:rPr>
        <w:t>(semanales,</w:t>
      </w:r>
      <w:r w:rsidRPr="006929A8">
        <w:rPr>
          <w:rFonts w:ascii="Palatino Linotype" w:hAnsi="Palatino Linotype" w:cs="Arial"/>
          <w:i/>
          <w:lang w:val="es-ES"/>
        </w:rPr>
        <w:t xml:space="preserve"> </w:t>
      </w:r>
      <w:r w:rsidRPr="006929A8">
        <w:rPr>
          <w:rFonts w:ascii="Palatino Linotype" w:hAnsi="Palatino Linotype" w:cs="Arial"/>
          <w:i/>
          <w:sz w:val="22"/>
          <w:lang w:val="es-ES"/>
        </w:rPr>
        <w:t>quincenales</w:t>
      </w:r>
      <w:r w:rsidRPr="006929A8">
        <w:rPr>
          <w:rFonts w:ascii="Palatino Linotype" w:hAnsi="Palatino Linotype" w:cs="Arial"/>
          <w:i/>
          <w:lang w:val="es-ES"/>
        </w:rPr>
        <w:t xml:space="preserve"> </w:t>
      </w:r>
      <w:r w:rsidRPr="006929A8">
        <w:rPr>
          <w:rFonts w:ascii="Palatino Linotype" w:hAnsi="Palatino Linotype" w:cs="Arial"/>
          <w:i/>
          <w:sz w:val="22"/>
          <w:lang w:val="es-ES"/>
        </w:rPr>
        <w:t>o</w:t>
      </w:r>
      <w:r w:rsidRPr="006929A8">
        <w:rPr>
          <w:rFonts w:ascii="Palatino Linotype" w:hAnsi="Palatino Linotype" w:cs="Arial"/>
          <w:b/>
          <w:bCs/>
          <w:i/>
          <w:lang w:val="es-ES"/>
        </w:rPr>
        <w:t xml:space="preserve"> </w:t>
      </w:r>
      <w:r w:rsidRPr="006929A8">
        <w:rPr>
          <w:rFonts w:ascii="Palatino Linotype" w:hAnsi="Palatino Linotype" w:cs="Arial"/>
          <w:i/>
          <w:sz w:val="22"/>
          <w:lang w:val="es-ES"/>
        </w:rPr>
        <w:t>mensuales)</w:t>
      </w:r>
      <w:r w:rsidRPr="006929A8">
        <w:rPr>
          <w:rFonts w:ascii="Palatino Linotype" w:hAnsi="Palatino Linotype" w:cs="Arial"/>
          <w:i/>
          <w:lang w:val="es-ES"/>
        </w:rPr>
        <w:t xml:space="preserve"> </w:t>
      </w:r>
      <w:r w:rsidRPr="006929A8">
        <w:rPr>
          <w:rFonts w:ascii="Palatino Linotype" w:hAnsi="Palatino Linotype" w:cs="Arial"/>
          <w:i/>
          <w:sz w:val="22"/>
          <w:lang w:val="es-ES"/>
        </w:rPr>
        <w:t>a</w:t>
      </w:r>
      <w:r w:rsidRPr="006929A8">
        <w:rPr>
          <w:rFonts w:ascii="Palatino Linotype" w:hAnsi="Palatino Linotype" w:cs="Arial"/>
          <w:i/>
          <w:lang w:val="es-ES"/>
        </w:rPr>
        <w:t xml:space="preserve"> </w:t>
      </w:r>
      <w:r w:rsidRPr="006929A8">
        <w:rPr>
          <w:rFonts w:ascii="Palatino Linotype" w:hAnsi="Palatino Linotype" w:cs="Arial"/>
          <w:i/>
          <w:sz w:val="22"/>
          <w:lang w:val="es-ES"/>
        </w:rPr>
        <w:t>los</w:t>
      </w:r>
      <w:r w:rsidRPr="006929A8">
        <w:rPr>
          <w:rFonts w:ascii="Palatino Linotype" w:hAnsi="Palatino Linotype" w:cs="Arial"/>
          <w:i/>
          <w:lang w:val="es-ES"/>
        </w:rPr>
        <w:t xml:space="preserve"> </w:t>
      </w:r>
      <w:r w:rsidRPr="006929A8">
        <w:rPr>
          <w:rFonts w:ascii="Palatino Linotype" w:hAnsi="Palatino Linotype" w:cs="Arial"/>
          <w:i/>
          <w:sz w:val="22"/>
          <w:lang w:val="es-ES"/>
        </w:rPr>
        <w:t>trabajadores</w:t>
      </w:r>
      <w:r w:rsidRPr="006929A8">
        <w:rPr>
          <w:rFonts w:ascii="Palatino Linotype" w:hAnsi="Palatino Linotype" w:cs="Arial"/>
          <w:i/>
          <w:lang w:val="es-ES"/>
        </w:rPr>
        <w:t xml:space="preserve"> </w:t>
      </w:r>
      <w:r w:rsidRPr="006929A8">
        <w:rPr>
          <w:rFonts w:ascii="Palatino Linotype" w:hAnsi="Palatino Linotype" w:cs="Arial"/>
          <w:i/>
          <w:sz w:val="22"/>
          <w:lang w:val="es-ES"/>
        </w:rPr>
        <w:t>por</w:t>
      </w:r>
      <w:r w:rsidRPr="006929A8">
        <w:rPr>
          <w:rFonts w:ascii="Palatino Linotype" w:hAnsi="Palatino Linotype" w:cs="Arial"/>
          <w:i/>
          <w:lang w:val="es-ES"/>
        </w:rPr>
        <w:t xml:space="preserve"> </w:t>
      </w:r>
      <w:r w:rsidRPr="006929A8">
        <w:rPr>
          <w:rFonts w:ascii="Palatino Linotype" w:hAnsi="Palatino Linotype" w:cs="Arial"/>
          <w:i/>
          <w:sz w:val="22"/>
          <w:lang w:val="es-ES"/>
        </w:rPr>
        <w:t>concepto</w:t>
      </w:r>
      <w:r w:rsidRPr="006929A8">
        <w:rPr>
          <w:rFonts w:ascii="Palatino Linotype" w:hAnsi="Palatino Linotype" w:cs="Arial"/>
          <w:i/>
          <w:lang w:val="es-ES"/>
        </w:rPr>
        <w:t xml:space="preserve"> </w:t>
      </w:r>
      <w:r w:rsidRPr="006929A8">
        <w:rPr>
          <w:rFonts w:ascii="Palatino Linotype" w:hAnsi="Palatino Linotype" w:cs="Arial"/>
          <w:i/>
          <w:sz w:val="22"/>
          <w:lang w:val="es-ES"/>
        </w:rPr>
        <w:t>de</w:t>
      </w:r>
      <w:r w:rsidRPr="006929A8">
        <w:rPr>
          <w:rFonts w:ascii="Palatino Linotype" w:hAnsi="Palatino Linotype" w:cs="Arial"/>
          <w:i/>
          <w:lang w:val="es-ES"/>
        </w:rPr>
        <w:t xml:space="preserve"> </w:t>
      </w:r>
      <w:r w:rsidRPr="006929A8">
        <w:rPr>
          <w:rFonts w:ascii="Palatino Linotype" w:hAnsi="Palatino Linotype" w:cs="Arial"/>
          <w:i/>
          <w:sz w:val="22"/>
          <w:lang w:val="es-ES"/>
        </w:rPr>
        <w:t>sueldos</w:t>
      </w:r>
      <w:r w:rsidRPr="006929A8">
        <w:rPr>
          <w:rFonts w:ascii="Palatino Linotype" w:hAnsi="Palatino Linotype" w:cs="Arial"/>
          <w:i/>
          <w:lang w:val="es-ES"/>
        </w:rPr>
        <w:t xml:space="preserve"> </w:t>
      </w:r>
      <w:r w:rsidRPr="006929A8">
        <w:rPr>
          <w:rFonts w:ascii="Palatino Linotype" w:hAnsi="Palatino Linotype" w:cs="Arial"/>
          <w:i/>
          <w:sz w:val="22"/>
          <w:lang w:val="es-ES"/>
        </w:rPr>
        <w:t>y</w:t>
      </w:r>
      <w:r w:rsidRPr="006929A8">
        <w:rPr>
          <w:rFonts w:ascii="Palatino Linotype" w:hAnsi="Palatino Linotype" w:cs="Arial"/>
          <w:b/>
          <w:bCs/>
          <w:i/>
          <w:lang w:val="es-ES"/>
        </w:rPr>
        <w:t xml:space="preserve"> </w:t>
      </w:r>
      <w:r w:rsidRPr="006929A8">
        <w:rPr>
          <w:rFonts w:ascii="Palatino Linotype" w:hAnsi="Palatino Linotype" w:cs="Arial"/>
          <w:i/>
          <w:sz w:val="22"/>
          <w:lang w:val="es-ES"/>
        </w:rPr>
        <w:t>salarios.”</w:t>
      </w:r>
    </w:p>
    <w:p w:rsidR="00201EF3" w:rsidRPr="006929A8" w:rsidRDefault="00201EF3" w:rsidP="00F43DC3">
      <w:pPr>
        <w:spacing w:before="100" w:beforeAutospacing="1" w:after="100" w:afterAutospacing="1" w:line="360" w:lineRule="auto"/>
        <w:contextualSpacing/>
        <w:jc w:val="both"/>
        <w:rPr>
          <w:rFonts w:ascii="Palatino Linotype" w:hAnsi="Palatino Linotype" w:cs="Arial"/>
          <w:sz w:val="24"/>
          <w:szCs w:val="24"/>
        </w:rPr>
      </w:pPr>
    </w:p>
    <w:p w:rsidR="00201EF3" w:rsidRPr="006929A8" w:rsidRDefault="00201EF3" w:rsidP="00F43DC3">
      <w:pPr>
        <w:spacing w:before="100" w:beforeAutospacing="1" w:after="100" w:afterAutospacing="1" w:line="360" w:lineRule="auto"/>
        <w:contextualSpacing/>
        <w:jc w:val="both"/>
        <w:rPr>
          <w:rFonts w:ascii="Palatino Linotype" w:hAnsi="Palatino Linotype" w:cs="Arial"/>
          <w:sz w:val="24"/>
          <w:szCs w:val="24"/>
          <w:lang w:eastAsia="es-MX"/>
        </w:rPr>
      </w:pPr>
      <w:r w:rsidRPr="006929A8">
        <w:rPr>
          <w:rFonts w:ascii="Palatino Linotype" w:hAnsi="Palatino Linotype" w:cs="Arial"/>
          <w:sz w:val="24"/>
          <w:szCs w:val="24"/>
        </w:rPr>
        <w:t>Como ya se apuntó, si bien es cierto nuestra legislación no establece la definición de “nómina”,</w:t>
      </w:r>
      <w:r w:rsidRPr="006929A8">
        <w:rPr>
          <w:rFonts w:ascii="Palatino Linotype" w:hAnsi="Palatino Linotype" w:cs="Arial"/>
          <w:b/>
          <w:sz w:val="24"/>
          <w:szCs w:val="24"/>
        </w:rPr>
        <w:t xml:space="preserve"> </w:t>
      </w:r>
      <w:r w:rsidRPr="006929A8">
        <w:rPr>
          <w:rFonts w:ascii="Palatino Linotype" w:hAnsi="Palatino Linotype" w:cs="Arial"/>
          <w:sz w:val="24"/>
          <w:szCs w:val="24"/>
          <w:lang w:eastAsia="es-MX"/>
        </w:rPr>
        <w:t xml:space="preserve">este término es </w:t>
      </w:r>
      <w:r w:rsidRPr="006929A8">
        <w:rPr>
          <w:rFonts w:ascii="Palatino Linotype" w:hAnsi="Palatino Linotype" w:cs="Arial"/>
          <w:sz w:val="24"/>
          <w:szCs w:val="24"/>
        </w:rPr>
        <w:t>mencionado</w:t>
      </w:r>
      <w:r w:rsidRPr="006929A8">
        <w:rPr>
          <w:rFonts w:ascii="Palatino Linotype" w:hAnsi="Palatino Linotype" w:cs="Arial"/>
          <w:sz w:val="24"/>
          <w:szCs w:val="24"/>
          <w:lang w:eastAsia="es-MX"/>
        </w:rPr>
        <w:t xml:space="preserve"> en diferentes ordenamientos legales; así el artículo 804 fracción II de la Ley Federal de Trabajo, señalan: </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bCs/>
          <w:i/>
          <w:sz w:val="22"/>
          <w:lang w:eastAsia="es-MX"/>
        </w:rPr>
      </w:pPr>
    </w:p>
    <w:p w:rsidR="00201EF3" w:rsidRPr="006929A8" w:rsidRDefault="00201EF3" w:rsidP="00F43DC3">
      <w:pPr>
        <w:spacing w:before="100" w:beforeAutospacing="1" w:after="100" w:afterAutospacing="1"/>
        <w:ind w:left="851" w:right="899"/>
        <w:contextualSpacing/>
        <w:jc w:val="both"/>
        <w:rPr>
          <w:rFonts w:ascii="Palatino Linotype" w:hAnsi="Palatino Linotype" w:cs="Arial"/>
          <w:i/>
          <w:sz w:val="22"/>
          <w:lang w:eastAsia="es-MX"/>
        </w:rPr>
      </w:pPr>
      <w:r w:rsidRPr="006929A8">
        <w:rPr>
          <w:rFonts w:ascii="Palatino Linotype" w:hAnsi="Palatino Linotype" w:cs="Arial"/>
          <w:bCs/>
          <w:i/>
          <w:sz w:val="22"/>
          <w:lang w:eastAsia="es-MX"/>
        </w:rPr>
        <w:t>“</w:t>
      </w:r>
      <w:r w:rsidRPr="006929A8">
        <w:rPr>
          <w:rFonts w:ascii="Palatino Linotype" w:hAnsi="Palatino Linotype" w:cs="Arial"/>
          <w:b/>
          <w:i/>
          <w:sz w:val="22"/>
          <w:lang w:eastAsia="es-MX"/>
        </w:rPr>
        <w:t>Artículo</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804.-</w:t>
      </w:r>
      <w:r w:rsidRPr="006929A8">
        <w:rPr>
          <w:rFonts w:ascii="Palatino Linotype" w:hAnsi="Palatino Linotype" w:cs="Arial"/>
          <w:i/>
          <w:lang w:eastAsia="es-MX"/>
        </w:rPr>
        <w:t xml:space="preserve"> </w:t>
      </w:r>
      <w:r w:rsidRPr="006929A8">
        <w:rPr>
          <w:rFonts w:ascii="Palatino Linotype" w:hAnsi="Palatino Linotype" w:cs="Arial"/>
          <w:b/>
          <w:i/>
          <w:sz w:val="22"/>
          <w:lang w:eastAsia="es-MX"/>
        </w:rPr>
        <w:t>El</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patrón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tiene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obligación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conservar</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y</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exhibir</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en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juicio</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los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documentos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que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a</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continuación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se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precisan</w:t>
      </w:r>
      <w:r w:rsidRPr="006929A8">
        <w:rPr>
          <w:rFonts w:ascii="Palatino Linotype" w:hAnsi="Palatino Linotype" w:cs="Arial"/>
          <w:i/>
          <w:sz w:val="22"/>
          <w:lang w:eastAsia="es-MX"/>
        </w:rPr>
        <w:t>:</w:t>
      </w:r>
      <w:r w:rsidRPr="006929A8">
        <w:rPr>
          <w:rFonts w:ascii="Palatino Linotype" w:hAnsi="Palatino Linotype" w:cs="Arial"/>
          <w:i/>
          <w:lang w:eastAsia="es-MX"/>
        </w:rPr>
        <w:t xml:space="preserve"> </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i/>
          <w:sz w:val="22"/>
          <w:lang w:eastAsia="es-MX"/>
        </w:rPr>
      </w:pPr>
      <w:r w:rsidRPr="006929A8">
        <w:rPr>
          <w:rFonts w:ascii="Palatino Linotype" w:hAnsi="Palatino Linotype" w:cs="Arial"/>
          <w:i/>
          <w:sz w:val="22"/>
          <w:lang w:eastAsia="es-MX"/>
        </w:rPr>
        <w:t>…</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i/>
          <w:sz w:val="22"/>
          <w:lang w:eastAsia="es-MX"/>
        </w:rPr>
      </w:pPr>
      <w:r w:rsidRPr="006929A8">
        <w:rPr>
          <w:rFonts w:ascii="Palatino Linotype" w:hAnsi="Palatino Linotype" w:cs="Arial"/>
          <w:i/>
          <w:sz w:val="22"/>
          <w:lang w:eastAsia="es-MX"/>
        </w:rPr>
        <w:t>II.</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Listas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de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raya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nómina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de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personal,</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cuando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se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lleven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en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el</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centro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de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trabajo;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o</w:t>
      </w:r>
      <w:r w:rsidRPr="006929A8">
        <w:rPr>
          <w:rFonts w:ascii="Palatino Linotype" w:hAnsi="Palatino Linotype" w:cs="Arial"/>
          <w:i/>
          <w:lang w:eastAsia="es-MX"/>
        </w:rPr>
        <w:t xml:space="preserve"> </w:t>
      </w:r>
      <w:r w:rsidRPr="006929A8">
        <w:rPr>
          <w:rFonts w:ascii="Palatino Linotype" w:hAnsi="Palatino Linotype" w:cs="Arial"/>
          <w:b/>
          <w:i/>
          <w:sz w:val="22"/>
          <w:lang w:eastAsia="es-MX"/>
        </w:rPr>
        <w:t>recibos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pagos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salarios</w:t>
      </w:r>
      <w:r w:rsidRPr="006929A8">
        <w:rPr>
          <w:rFonts w:ascii="Palatino Linotype" w:hAnsi="Palatino Linotype" w:cs="Arial"/>
          <w:i/>
          <w:sz w:val="22"/>
          <w:lang w:eastAsia="es-MX"/>
        </w:rPr>
        <w:t>;</w:t>
      </w:r>
      <w:r w:rsidRPr="006929A8">
        <w:rPr>
          <w:rFonts w:ascii="Palatino Linotype" w:hAnsi="Palatino Linotype" w:cs="Arial"/>
          <w:i/>
          <w:lang w:eastAsia="es-MX"/>
        </w:rPr>
        <w:t xml:space="preserve"> </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i/>
          <w:sz w:val="22"/>
          <w:lang w:eastAsia="es-MX"/>
        </w:rPr>
      </w:pPr>
      <w:r w:rsidRPr="006929A8">
        <w:rPr>
          <w:rFonts w:ascii="Palatino Linotype" w:hAnsi="Palatino Linotype" w:cs="Arial"/>
          <w:i/>
          <w:sz w:val="22"/>
          <w:lang w:eastAsia="es-MX"/>
        </w:rPr>
        <w:t>…</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Los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documentos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señalados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en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fracción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I</w:t>
      </w:r>
      <w:r w:rsidRPr="006929A8">
        <w:rPr>
          <w:rFonts w:ascii="Palatino Linotype" w:hAnsi="Palatino Linotype" w:cs="Arial"/>
          <w:i/>
          <w:lang w:eastAsia="es-MX"/>
        </w:rPr>
        <w:t xml:space="preserve"> </w:t>
      </w:r>
      <w:r w:rsidRPr="006929A8">
        <w:rPr>
          <w:rFonts w:ascii="Palatino Linotype" w:hAnsi="Palatino Linotype" w:cs="Arial"/>
          <w:b/>
          <w:i/>
          <w:sz w:val="22"/>
          <w:lang w:eastAsia="es-MX"/>
        </w:rPr>
        <w:t>deberán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conservarse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mientras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dure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relación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laboral</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y</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hasta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un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año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después;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los</w:t>
      </w:r>
      <w:r w:rsidRPr="006929A8">
        <w:rPr>
          <w:rFonts w:ascii="Palatino Linotype" w:hAnsi="Palatino Linotype" w:cs="Arial"/>
          <w:i/>
          <w:lang w:eastAsia="es-MX"/>
        </w:rPr>
        <w:t xml:space="preserve"> </w:t>
      </w:r>
      <w:r w:rsidRPr="006929A8">
        <w:rPr>
          <w:rFonts w:ascii="Palatino Linotype" w:hAnsi="Palatino Linotype" w:cs="Arial"/>
          <w:b/>
          <w:i/>
          <w:sz w:val="22"/>
          <w:lang w:eastAsia="es-MX"/>
        </w:rPr>
        <w:t>señalados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en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las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fracciones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II</w:t>
      </w:r>
      <w:r w:rsidRPr="006929A8">
        <w:rPr>
          <w:rFonts w:ascii="Palatino Linotype" w:hAnsi="Palatino Linotype" w:cs="Arial"/>
          <w:i/>
          <w:sz w:val="22"/>
          <w:lang w:eastAsia="es-MX"/>
        </w:rPr>
        <w:t>,</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III</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y</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IV,</w:t>
      </w:r>
      <w:r w:rsidRPr="006929A8">
        <w:rPr>
          <w:rFonts w:ascii="Palatino Linotype" w:hAnsi="Palatino Linotype" w:cs="Arial"/>
          <w:i/>
          <w:lang w:eastAsia="es-MX"/>
        </w:rPr>
        <w:t xml:space="preserve"> </w:t>
      </w:r>
      <w:r w:rsidRPr="006929A8">
        <w:rPr>
          <w:rFonts w:ascii="Palatino Linotype" w:hAnsi="Palatino Linotype" w:cs="Arial"/>
          <w:b/>
          <w:i/>
          <w:sz w:val="22"/>
          <w:lang w:eastAsia="es-MX"/>
        </w:rPr>
        <w:t>durante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el</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último</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año</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y</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un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año</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después</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de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que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se</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extinga</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la</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relación</w:t>
      </w:r>
      <w:r w:rsidRPr="006929A8">
        <w:rPr>
          <w:rFonts w:ascii="Palatino Linotype" w:hAnsi="Palatino Linotype" w:cs="Arial"/>
          <w:b/>
          <w:i/>
          <w:lang w:eastAsia="es-MX"/>
        </w:rPr>
        <w:t xml:space="preserve"> </w:t>
      </w:r>
      <w:r w:rsidRPr="006929A8">
        <w:rPr>
          <w:rFonts w:ascii="Palatino Linotype" w:hAnsi="Palatino Linotype" w:cs="Arial"/>
          <w:b/>
          <w:i/>
          <w:sz w:val="22"/>
          <w:lang w:eastAsia="es-MX"/>
        </w:rPr>
        <w:t>laboral</w:t>
      </w:r>
      <w:r w:rsidRPr="006929A8">
        <w:rPr>
          <w:rFonts w:ascii="Palatino Linotype" w:hAnsi="Palatino Linotype" w:cs="Arial"/>
          <w:i/>
          <w:sz w:val="22"/>
          <w:lang w:eastAsia="es-MX"/>
        </w:rPr>
        <w:t>;</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y</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los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mencionados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en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la</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fracción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V,</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conforme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lo</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señalen</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las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Leyes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que</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los</w:t>
      </w:r>
      <w:r w:rsidRPr="006929A8">
        <w:rPr>
          <w:rFonts w:ascii="Palatino Linotype" w:hAnsi="Palatino Linotype" w:cs="Arial"/>
          <w:i/>
          <w:lang w:eastAsia="es-MX"/>
        </w:rPr>
        <w:t xml:space="preserve"> </w:t>
      </w:r>
      <w:r w:rsidRPr="006929A8">
        <w:rPr>
          <w:rFonts w:ascii="Palatino Linotype" w:hAnsi="Palatino Linotype" w:cs="Arial"/>
          <w:i/>
          <w:sz w:val="22"/>
          <w:lang w:eastAsia="es-MX"/>
        </w:rPr>
        <w:t>rijan.</w:t>
      </w:r>
      <w:r w:rsidRPr="006929A8">
        <w:rPr>
          <w:rFonts w:ascii="Palatino Linotype" w:hAnsi="Palatino Linotype" w:cs="Arial"/>
          <w:i/>
          <w:lang w:eastAsia="es-MX"/>
        </w:rPr>
        <w:t xml:space="preserve"> </w:t>
      </w:r>
    </w:p>
    <w:p w:rsidR="00201EF3" w:rsidRPr="006929A8" w:rsidRDefault="00201EF3" w:rsidP="00F43DC3">
      <w:pPr>
        <w:spacing w:before="100" w:beforeAutospacing="1" w:after="100" w:afterAutospacing="1"/>
        <w:ind w:left="851" w:right="899"/>
        <w:contextualSpacing/>
        <w:jc w:val="both"/>
        <w:rPr>
          <w:rFonts w:ascii="Palatino Linotype" w:hAnsi="Palatino Linotype"/>
          <w:sz w:val="22"/>
        </w:rPr>
      </w:pPr>
      <w:r w:rsidRPr="006929A8">
        <w:rPr>
          <w:rFonts w:ascii="Palatino Linotype" w:hAnsi="Palatino Linotype"/>
          <w:sz w:val="22"/>
        </w:rPr>
        <w:t>(Énfasis</w:t>
      </w:r>
      <w:r w:rsidRPr="006929A8">
        <w:rPr>
          <w:rFonts w:ascii="Palatino Linotype" w:hAnsi="Palatino Linotype"/>
        </w:rPr>
        <w:t xml:space="preserve"> </w:t>
      </w:r>
      <w:r w:rsidRPr="006929A8">
        <w:rPr>
          <w:rFonts w:ascii="Palatino Linotype" w:hAnsi="Palatino Linotype"/>
          <w:sz w:val="22"/>
        </w:rPr>
        <w:t>añadido)</w:t>
      </w: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lang w:eastAsia="es-MX"/>
        </w:rPr>
      </w:pP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lang w:eastAsia="es-MX"/>
        </w:rPr>
      </w:pPr>
      <w:r w:rsidRPr="006929A8">
        <w:rPr>
          <w:rFonts w:ascii="Palatino Linotype" w:hAnsi="Palatino Linotype" w:cs="Arial"/>
          <w:sz w:val="24"/>
          <w:szCs w:val="24"/>
          <w:lang w:eastAsia="es-MX"/>
        </w:rPr>
        <w:lastRenderedPageBreak/>
        <w:t xml:space="preserve">De lo antes señalado, es dable concluir que los recibos de pago o nómina, consisten en un registro conformado por el conjunto de trabajadores a los cuales se les va a remunerar por los servicios que éstos le prestan al patrón, </w:t>
      </w:r>
      <w:r w:rsidRPr="006929A8">
        <w:rPr>
          <w:rFonts w:ascii="Palatino Linotype" w:hAnsi="Palatino Linotype" w:cs="Arial"/>
          <w:b/>
          <w:sz w:val="24"/>
          <w:szCs w:val="24"/>
          <w:lang w:eastAsia="es-MX"/>
        </w:rPr>
        <w:t>en el cual se asientan las percepciones brutas, deducciones y el neto a recibir de dichos trabajadores</w:t>
      </w:r>
      <w:r w:rsidRPr="006929A8">
        <w:rPr>
          <w:rFonts w:ascii="Palatino Linotype" w:hAnsi="Palatino Linotype" w:cs="Arial"/>
          <w:sz w:val="24"/>
          <w:szCs w:val="24"/>
          <w:lang w:eastAsia="es-MX"/>
        </w:rPr>
        <w:t>.</w:t>
      </w:r>
      <w:r w:rsidRPr="006929A8">
        <w:rPr>
          <w:rFonts w:ascii="Palatino Linotype" w:hAnsi="Palatino Linotype" w:cs="Arial"/>
          <w:sz w:val="24"/>
          <w:szCs w:val="24"/>
        </w:rPr>
        <w:t xml:space="preserve"> </w:t>
      </w: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rPr>
      </w:pPr>
      <w:r w:rsidRPr="006929A8">
        <w:rPr>
          <w:rFonts w:ascii="Palatino Linotype" w:hAnsi="Palatino Linotype" w:cs="Arial"/>
          <w:sz w:val="24"/>
          <w:szCs w:val="24"/>
        </w:rPr>
        <w:t>En relación a ello, el artículo 50 de la Ley del Trabajo de los Servidores Públicos del Estado y Municipios, señala:</w:t>
      </w:r>
    </w:p>
    <w:p w:rsidR="00201EF3" w:rsidRPr="006929A8" w:rsidRDefault="00201EF3" w:rsidP="00F43DC3">
      <w:pPr>
        <w:spacing w:before="100" w:beforeAutospacing="1" w:after="100" w:afterAutospacing="1"/>
        <w:ind w:left="851" w:right="899"/>
        <w:contextualSpacing/>
        <w:jc w:val="both"/>
        <w:rPr>
          <w:rFonts w:ascii="Palatino Linotype" w:hAnsi="Palatino Linotype"/>
          <w:i/>
          <w:sz w:val="22"/>
          <w:szCs w:val="22"/>
        </w:rPr>
      </w:pPr>
    </w:p>
    <w:p w:rsidR="00201EF3" w:rsidRPr="006929A8" w:rsidRDefault="00201EF3" w:rsidP="00F43DC3">
      <w:pPr>
        <w:spacing w:before="100" w:beforeAutospacing="1" w:after="100" w:afterAutospacing="1"/>
        <w:ind w:left="851" w:right="899"/>
        <w:contextualSpacing/>
        <w:jc w:val="both"/>
        <w:rPr>
          <w:rFonts w:ascii="Palatino Linotype" w:hAnsi="Palatino Linotype"/>
          <w:i/>
          <w:sz w:val="22"/>
          <w:szCs w:val="22"/>
        </w:rPr>
      </w:pPr>
      <w:r w:rsidRPr="006929A8">
        <w:rPr>
          <w:rFonts w:ascii="Palatino Linotype" w:hAnsi="Palatino Linotype"/>
          <w:i/>
          <w:sz w:val="22"/>
          <w:szCs w:val="22"/>
        </w:rPr>
        <w:t>“</w:t>
      </w:r>
      <w:r w:rsidRPr="006929A8">
        <w:rPr>
          <w:rFonts w:ascii="Palatino Linotype" w:hAnsi="Palatino Linotype"/>
          <w:b/>
          <w:i/>
          <w:sz w:val="22"/>
          <w:szCs w:val="22"/>
        </w:rPr>
        <w:t>ARTÍCULO 50</w:t>
      </w:r>
      <w:r w:rsidRPr="006929A8">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201EF3" w:rsidRPr="006929A8" w:rsidRDefault="00201EF3" w:rsidP="00F43DC3">
      <w:pPr>
        <w:spacing w:before="100" w:beforeAutospacing="1" w:after="100" w:afterAutospacing="1"/>
        <w:ind w:left="851" w:right="899"/>
        <w:contextualSpacing/>
        <w:jc w:val="both"/>
        <w:rPr>
          <w:rFonts w:ascii="Palatino Linotype" w:hAnsi="Palatino Linotype"/>
          <w:i/>
          <w:sz w:val="22"/>
          <w:szCs w:val="22"/>
        </w:rPr>
      </w:pPr>
      <w:r w:rsidRPr="006929A8">
        <w:rPr>
          <w:rFonts w:ascii="Palatino Linotype" w:hAnsi="Palatino Linotype"/>
          <w:i/>
          <w:sz w:val="22"/>
          <w:szCs w:val="22"/>
        </w:rPr>
        <w:t xml:space="preserve">Iguales consecuencias se generarán para todos los </w:t>
      </w:r>
      <w:r w:rsidRPr="006929A8">
        <w:rPr>
          <w:rFonts w:ascii="Palatino Linotype" w:hAnsi="Palatino Linotype"/>
          <w:b/>
          <w:i/>
          <w:sz w:val="22"/>
          <w:szCs w:val="22"/>
        </w:rPr>
        <w:t>servidores públicos, cuando la relación de trabajo se formalice mediante un contrato o por encontrarse en lista de raya</w:t>
      </w:r>
      <w:r w:rsidRPr="006929A8">
        <w:rPr>
          <w:rFonts w:ascii="Palatino Linotype" w:hAnsi="Palatino Linotype"/>
          <w:i/>
          <w:sz w:val="22"/>
          <w:szCs w:val="22"/>
        </w:rPr>
        <w:t>.”</w:t>
      </w:r>
    </w:p>
    <w:p w:rsidR="00201EF3" w:rsidRPr="006929A8" w:rsidRDefault="00201EF3" w:rsidP="00F43DC3">
      <w:pPr>
        <w:spacing w:before="100" w:beforeAutospacing="1" w:after="100" w:afterAutospacing="1"/>
        <w:ind w:left="851" w:right="899"/>
        <w:contextualSpacing/>
        <w:jc w:val="both"/>
        <w:rPr>
          <w:rFonts w:ascii="Palatino Linotype" w:hAnsi="Palatino Linotype" w:cs="Arial"/>
          <w:sz w:val="22"/>
          <w:szCs w:val="22"/>
        </w:rPr>
      </w:pPr>
      <w:r w:rsidRPr="006929A8">
        <w:rPr>
          <w:rFonts w:ascii="Palatino Linotype" w:hAnsi="Palatino Linotype" w:cs="Arial"/>
          <w:sz w:val="22"/>
          <w:szCs w:val="22"/>
        </w:rPr>
        <w:t>(Énfasis añadido)</w:t>
      </w: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rPr>
      </w:pP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rPr>
      </w:pPr>
      <w:r w:rsidRPr="006929A8">
        <w:rPr>
          <w:rFonts w:ascii="Palatino Linotype" w:hAnsi="Palatino Linotype" w:cs="Arial"/>
          <w:sz w:val="24"/>
          <w:szCs w:val="24"/>
        </w:rPr>
        <w:t>Al respecto, conviene traer a contexto la Ley del Trabajo de los Servidores Públicos del Estado y Municipios, en su artículo 220-K, establece lo siguiente:</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
          <w:bCs/>
          <w:i/>
          <w:sz w:val="22"/>
        </w:rPr>
      </w:pP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
          <w:bCs/>
          <w:i/>
          <w:sz w:val="22"/>
        </w:rPr>
        <w:t>“ARTÍCULO</w:t>
      </w:r>
      <w:r w:rsidRPr="006929A8">
        <w:rPr>
          <w:rFonts w:ascii="Palatino Linotype" w:hAnsi="Palatino Linotype"/>
          <w:b/>
          <w:bCs/>
          <w:i/>
        </w:rPr>
        <w:t xml:space="preserve"> </w:t>
      </w:r>
      <w:r w:rsidRPr="006929A8">
        <w:rPr>
          <w:rFonts w:ascii="Palatino Linotype" w:hAnsi="Palatino Linotype"/>
          <w:b/>
          <w:bCs/>
          <w:i/>
          <w:sz w:val="22"/>
        </w:rPr>
        <w:t>220</w:t>
      </w:r>
      <w:r w:rsidRPr="006929A8">
        <w:rPr>
          <w:rFonts w:ascii="Palatino Linotype" w:hAnsi="Palatino Linotype"/>
          <w:b/>
          <w:bCs/>
          <w:i/>
        </w:rPr>
        <w:t xml:space="preserve"> </w:t>
      </w:r>
      <w:r w:rsidRPr="006929A8">
        <w:rPr>
          <w:rFonts w:ascii="Palatino Linotype" w:hAnsi="Palatino Linotype"/>
          <w:b/>
          <w:bCs/>
          <w:i/>
          <w:sz w:val="22"/>
        </w:rPr>
        <w:t>K.-</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institución</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dependencia</w:t>
      </w:r>
      <w:r w:rsidRPr="006929A8">
        <w:rPr>
          <w:rFonts w:ascii="Palatino Linotype" w:hAnsi="Palatino Linotype"/>
          <w:bCs/>
          <w:i/>
        </w:rPr>
        <w:t xml:space="preserve"> </w:t>
      </w:r>
      <w:r w:rsidRPr="006929A8">
        <w:rPr>
          <w:rFonts w:ascii="Palatino Linotype" w:hAnsi="Palatino Linotype"/>
          <w:bCs/>
          <w:i/>
          <w:sz w:val="22"/>
        </w:rPr>
        <w:t>pública</w:t>
      </w:r>
      <w:r w:rsidRPr="006929A8">
        <w:rPr>
          <w:rFonts w:ascii="Palatino Linotype" w:hAnsi="Palatino Linotype"/>
          <w:bCs/>
          <w:i/>
        </w:rPr>
        <w:t xml:space="preserve"> </w:t>
      </w:r>
      <w:r w:rsidRPr="006929A8">
        <w:rPr>
          <w:rFonts w:ascii="Palatino Linotype" w:hAnsi="Palatino Linotype"/>
          <w:bCs/>
          <w:i/>
          <w:sz w:val="22"/>
        </w:rPr>
        <w:t>tiene</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obligación</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conservar</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exhibir</w:t>
      </w:r>
      <w:r w:rsidRPr="006929A8">
        <w:rPr>
          <w:rFonts w:ascii="Palatino Linotype" w:hAnsi="Palatino Linotype"/>
          <w:bCs/>
          <w:i/>
        </w:rPr>
        <w:t xml:space="preserve"> </w:t>
      </w:r>
      <w:r w:rsidRPr="006929A8">
        <w:rPr>
          <w:rFonts w:ascii="Palatino Linotype" w:hAnsi="Palatino Linotype"/>
          <w:bCs/>
          <w:i/>
          <w:sz w:val="22"/>
        </w:rPr>
        <w:t>en</w:t>
      </w:r>
      <w:r w:rsidRPr="006929A8">
        <w:rPr>
          <w:rFonts w:ascii="Palatino Linotype" w:hAnsi="Palatino Linotype"/>
          <w:bCs/>
          <w:i/>
        </w:rPr>
        <w:t xml:space="preserve"> </w:t>
      </w:r>
      <w:r w:rsidRPr="006929A8">
        <w:rPr>
          <w:rFonts w:ascii="Palatino Linotype" w:hAnsi="Palatino Linotype"/>
          <w:bCs/>
          <w:i/>
          <w:sz w:val="22"/>
        </w:rPr>
        <w:t>el</w:t>
      </w:r>
      <w:r w:rsidRPr="006929A8">
        <w:rPr>
          <w:rFonts w:ascii="Palatino Linotype" w:hAnsi="Palatino Linotype"/>
          <w:bCs/>
          <w:i/>
        </w:rPr>
        <w:t xml:space="preserve"> </w:t>
      </w:r>
      <w:r w:rsidRPr="006929A8">
        <w:rPr>
          <w:rFonts w:ascii="Palatino Linotype" w:hAnsi="Palatino Linotype"/>
          <w:bCs/>
          <w:i/>
          <w:sz w:val="22"/>
        </w:rPr>
        <w:t>proceso</w:t>
      </w:r>
      <w:r w:rsidRPr="006929A8">
        <w:rPr>
          <w:rFonts w:ascii="Palatino Linotype" w:hAnsi="Palatino Linotype"/>
          <w:bCs/>
          <w:i/>
        </w:rPr>
        <w:t xml:space="preserve"> </w:t>
      </w: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documentos</w:t>
      </w:r>
      <w:r w:rsidRPr="006929A8">
        <w:rPr>
          <w:rFonts w:ascii="Palatino Linotype" w:hAnsi="Palatino Linotype"/>
          <w:bCs/>
          <w:i/>
        </w:rPr>
        <w:t xml:space="preserve"> </w:t>
      </w:r>
      <w:r w:rsidRPr="006929A8">
        <w:rPr>
          <w:rFonts w:ascii="Palatino Linotype" w:hAnsi="Palatino Linotype"/>
          <w:bCs/>
          <w:i/>
          <w:sz w:val="22"/>
        </w:rPr>
        <w:t>que</w:t>
      </w:r>
      <w:r w:rsidRPr="006929A8">
        <w:rPr>
          <w:rFonts w:ascii="Palatino Linotype" w:hAnsi="Palatino Linotype"/>
          <w:bCs/>
          <w:i/>
        </w:rPr>
        <w:t xml:space="preserve"> </w:t>
      </w:r>
      <w:r w:rsidRPr="006929A8">
        <w:rPr>
          <w:rFonts w:ascii="Palatino Linotype" w:hAnsi="Palatino Linotype"/>
          <w:bCs/>
          <w:i/>
          <w:sz w:val="22"/>
        </w:rPr>
        <w:t>a</w:t>
      </w:r>
      <w:r w:rsidRPr="006929A8">
        <w:rPr>
          <w:rFonts w:ascii="Palatino Linotype" w:hAnsi="Palatino Linotype"/>
          <w:bCs/>
          <w:i/>
        </w:rPr>
        <w:t xml:space="preserve"> </w:t>
      </w:r>
      <w:r w:rsidRPr="006929A8">
        <w:rPr>
          <w:rFonts w:ascii="Palatino Linotype" w:hAnsi="Palatino Linotype"/>
          <w:bCs/>
          <w:i/>
          <w:sz w:val="22"/>
        </w:rPr>
        <w:t>continuación</w:t>
      </w:r>
      <w:r w:rsidRPr="006929A8">
        <w:rPr>
          <w:rFonts w:ascii="Palatino Linotype" w:hAnsi="Palatino Linotype"/>
          <w:bCs/>
          <w:i/>
        </w:rPr>
        <w:t xml:space="preserve"> </w:t>
      </w:r>
      <w:r w:rsidRPr="006929A8">
        <w:rPr>
          <w:rFonts w:ascii="Palatino Linotype" w:hAnsi="Palatino Linotype"/>
          <w:bCs/>
          <w:i/>
          <w:sz w:val="22"/>
        </w:rPr>
        <w:t>se</w:t>
      </w:r>
      <w:r w:rsidRPr="006929A8">
        <w:rPr>
          <w:rFonts w:ascii="Palatino Linotype" w:hAnsi="Palatino Linotype"/>
          <w:bCs/>
          <w:i/>
        </w:rPr>
        <w:t xml:space="preserve"> </w:t>
      </w:r>
      <w:r w:rsidRPr="006929A8">
        <w:rPr>
          <w:rFonts w:ascii="Palatino Linotype" w:hAnsi="Palatino Linotype"/>
          <w:bCs/>
          <w:i/>
          <w:sz w:val="22"/>
        </w:rPr>
        <w:t>precisan:</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Cs/>
          <w:i/>
          <w:sz w:val="22"/>
        </w:rPr>
        <w:t>…</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Cs/>
          <w:i/>
          <w:sz w:val="22"/>
        </w:rPr>
        <w:t>II.</w:t>
      </w:r>
      <w:r w:rsidRPr="006929A8">
        <w:rPr>
          <w:rFonts w:ascii="Palatino Linotype" w:hAnsi="Palatino Linotype"/>
          <w:bCs/>
          <w:i/>
        </w:rPr>
        <w:t xml:space="preserve"> </w:t>
      </w:r>
      <w:r w:rsidRPr="006929A8">
        <w:rPr>
          <w:rFonts w:ascii="Palatino Linotype" w:hAnsi="Palatino Linotype"/>
          <w:bCs/>
          <w:i/>
          <w:sz w:val="22"/>
        </w:rPr>
        <w:t>Recibos</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pagos</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salarios</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
          <w:bCs/>
          <w:i/>
          <w:sz w:val="22"/>
        </w:rPr>
        <w:t>las</w:t>
      </w:r>
      <w:r w:rsidRPr="006929A8">
        <w:rPr>
          <w:rFonts w:ascii="Palatino Linotype" w:hAnsi="Palatino Linotype"/>
          <w:b/>
          <w:bCs/>
          <w:i/>
        </w:rPr>
        <w:t xml:space="preserve"> </w:t>
      </w:r>
      <w:r w:rsidRPr="006929A8">
        <w:rPr>
          <w:rFonts w:ascii="Palatino Linotype" w:hAnsi="Palatino Linotype"/>
          <w:b/>
          <w:bCs/>
          <w:i/>
          <w:sz w:val="22"/>
        </w:rPr>
        <w:t>constancias</w:t>
      </w:r>
      <w:r w:rsidRPr="006929A8">
        <w:rPr>
          <w:rFonts w:ascii="Palatino Linotype" w:hAnsi="Palatino Linotype"/>
          <w:b/>
          <w:bCs/>
          <w:i/>
        </w:rPr>
        <w:t xml:space="preserve"> </w:t>
      </w:r>
      <w:r w:rsidRPr="006929A8">
        <w:rPr>
          <w:rFonts w:ascii="Palatino Linotype" w:hAnsi="Palatino Linotype"/>
          <w:b/>
          <w:bCs/>
          <w:i/>
          <w:sz w:val="22"/>
        </w:rPr>
        <w:t>documentales</w:t>
      </w:r>
      <w:r w:rsidRPr="006929A8">
        <w:rPr>
          <w:rFonts w:ascii="Palatino Linotype" w:hAnsi="Palatino Linotype"/>
          <w:b/>
          <w:bCs/>
          <w:i/>
        </w:rPr>
        <w:t xml:space="preserve"> </w:t>
      </w:r>
      <w:r w:rsidRPr="006929A8">
        <w:rPr>
          <w:rFonts w:ascii="Palatino Linotype" w:hAnsi="Palatino Linotype"/>
          <w:b/>
          <w:bCs/>
          <w:i/>
          <w:sz w:val="22"/>
        </w:rPr>
        <w:t>del</w:t>
      </w:r>
      <w:r w:rsidRPr="006929A8">
        <w:rPr>
          <w:rFonts w:ascii="Palatino Linotype" w:hAnsi="Palatino Linotype"/>
          <w:b/>
          <w:bCs/>
          <w:i/>
        </w:rPr>
        <w:t xml:space="preserve"> </w:t>
      </w:r>
      <w:r w:rsidRPr="006929A8">
        <w:rPr>
          <w:rFonts w:ascii="Palatino Linotype" w:hAnsi="Palatino Linotype"/>
          <w:b/>
          <w:bCs/>
          <w:i/>
          <w:sz w:val="22"/>
        </w:rPr>
        <w:t>pago</w:t>
      </w:r>
      <w:r w:rsidRPr="006929A8">
        <w:rPr>
          <w:rFonts w:ascii="Palatino Linotype" w:hAnsi="Palatino Linotype"/>
          <w:b/>
          <w:bCs/>
          <w:i/>
        </w:rPr>
        <w:t xml:space="preserve"> </w:t>
      </w:r>
      <w:r w:rsidRPr="006929A8">
        <w:rPr>
          <w:rFonts w:ascii="Palatino Linotype" w:hAnsi="Palatino Linotype"/>
          <w:b/>
          <w:bCs/>
          <w:i/>
          <w:sz w:val="22"/>
        </w:rPr>
        <w:t>de</w:t>
      </w:r>
      <w:r w:rsidRPr="006929A8">
        <w:rPr>
          <w:rFonts w:ascii="Palatino Linotype" w:hAnsi="Palatino Linotype"/>
          <w:b/>
          <w:bCs/>
          <w:i/>
        </w:rPr>
        <w:t xml:space="preserve"> </w:t>
      </w:r>
      <w:r w:rsidRPr="006929A8">
        <w:rPr>
          <w:rFonts w:ascii="Palatino Linotype" w:hAnsi="Palatino Linotype"/>
          <w:b/>
          <w:bCs/>
          <w:i/>
          <w:sz w:val="22"/>
        </w:rPr>
        <w:t>salario</w:t>
      </w:r>
      <w:r w:rsidRPr="006929A8">
        <w:rPr>
          <w:rFonts w:ascii="Palatino Linotype" w:hAnsi="Palatino Linotype"/>
          <w:bCs/>
          <w:i/>
        </w:rPr>
        <w:t xml:space="preserve"> </w:t>
      </w:r>
      <w:r w:rsidRPr="006929A8">
        <w:rPr>
          <w:rFonts w:ascii="Palatino Linotype" w:hAnsi="Palatino Linotype"/>
          <w:bCs/>
          <w:i/>
          <w:sz w:val="22"/>
        </w:rPr>
        <w:t>cuando</w:t>
      </w:r>
      <w:r w:rsidRPr="006929A8">
        <w:rPr>
          <w:rFonts w:ascii="Palatino Linotype" w:hAnsi="Palatino Linotype"/>
          <w:bCs/>
          <w:i/>
        </w:rPr>
        <w:t xml:space="preserve"> </w:t>
      </w:r>
      <w:r w:rsidRPr="006929A8">
        <w:rPr>
          <w:rFonts w:ascii="Palatino Linotype" w:hAnsi="Palatino Linotype"/>
          <w:bCs/>
          <w:i/>
          <w:sz w:val="22"/>
        </w:rPr>
        <w:t>sea</w:t>
      </w:r>
      <w:r w:rsidRPr="006929A8">
        <w:rPr>
          <w:rFonts w:ascii="Palatino Linotype" w:hAnsi="Palatino Linotype"/>
          <w:bCs/>
          <w:i/>
        </w:rPr>
        <w:t xml:space="preserve"> </w:t>
      </w:r>
      <w:r w:rsidRPr="006929A8">
        <w:rPr>
          <w:rFonts w:ascii="Palatino Linotype" w:hAnsi="Palatino Linotype"/>
          <w:bCs/>
          <w:i/>
          <w:sz w:val="22"/>
        </w:rPr>
        <w:t>por</w:t>
      </w:r>
      <w:r w:rsidRPr="006929A8">
        <w:rPr>
          <w:rFonts w:ascii="Palatino Linotype" w:hAnsi="Palatino Linotype"/>
          <w:bCs/>
          <w:i/>
        </w:rPr>
        <w:t xml:space="preserve"> </w:t>
      </w:r>
      <w:r w:rsidRPr="006929A8">
        <w:rPr>
          <w:rFonts w:ascii="Palatino Linotype" w:hAnsi="Palatino Linotype"/>
          <w:bCs/>
          <w:i/>
          <w:sz w:val="22"/>
        </w:rPr>
        <w:t>depósito</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mediante</w:t>
      </w:r>
      <w:r w:rsidRPr="006929A8">
        <w:rPr>
          <w:rFonts w:ascii="Palatino Linotype" w:hAnsi="Palatino Linotype"/>
          <w:bCs/>
          <w:i/>
        </w:rPr>
        <w:t xml:space="preserve"> </w:t>
      </w:r>
      <w:r w:rsidRPr="006929A8">
        <w:rPr>
          <w:rFonts w:ascii="Palatino Linotype" w:hAnsi="Palatino Linotype"/>
          <w:bCs/>
          <w:i/>
          <w:sz w:val="22"/>
        </w:rPr>
        <w:t>información</w:t>
      </w:r>
      <w:r w:rsidRPr="006929A8">
        <w:rPr>
          <w:rFonts w:ascii="Palatino Linotype" w:hAnsi="Palatino Linotype"/>
          <w:bCs/>
          <w:i/>
        </w:rPr>
        <w:t xml:space="preserve"> </w:t>
      </w:r>
      <w:r w:rsidRPr="006929A8">
        <w:rPr>
          <w:rFonts w:ascii="Palatino Linotype" w:hAnsi="Palatino Linotype"/>
          <w:bCs/>
          <w:i/>
          <w:sz w:val="22"/>
        </w:rPr>
        <w:t>electrónica;</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Cs/>
          <w:i/>
          <w:sz w:val="22"/>
        </w:rPr>
        <w:t>…</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documentos</w:t>
      </w:r>
      <w:r w:rsidRPr="006929A8">
        <w:rPr>
          <w:rFonts w:ascii="Palatino Linotype" w:hAnsi="Palatino Linotype"/>
          <w:bCs/>
          <w:i/>
        </w:rPr>
        <w:t xml:space="preserve"> </w:t>
      </w:r>
      <w:r w:rsidRPr="006929A8">
        <w:rPr>
          <w:rFonts w:ascii="Palatino Linotype" w:hAnsi="Palatino Linotype"/>
          <w:bCs/>
          <w:i/>
          <w:sz w:val="22"/>
        </w:rPr>
        <w:t>señalados</w:t>
      </w:r>
      <w:r w:rsidRPr="006929A8">
        <w:rPr>
          <w:rFonts w:ascii="Palatino Linotype" w:hAnsi="Palatino Linotype"/>
          <w:bCs/>
          <w:i/>
        </w:rPr>
        <w:t xml:space="preserve"> </w:t>
      </w:r>
      <w:r w:rsidRPr="006929A8">
        <w:rPr>
          <w:rFonts w:ascii="Palatino Linotype" w:hAnsi="Palatino Linotype"/>
          <w:bCs/>
          <w:i/>
          <w:sz w:val="22"/>
        </w:rPr>
        <w:t>en</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fracción</w:t>
      </w:r>
      <w:r w:rsidRPr="006929A8">
        <w:rPr>
          <w:rFonts w:ascii="Palatino Linotype" w:hAnsi="Palatino Linotype"/>
          <w:bCs/>
          <w:i/>
        </w:rPr>
        <w:t xml:space="preserve"> </w:t>
      </w:r>
      <w:r w:rsidRPr="006929A8">
        <w:rPr>
          <w:rFonts w:ascii="Palatino Linotype" w:hAnsi="Palatino Linotype"/>
          <w:bCs/>
          <w:i/>
          <w:sz w:val="22"/>
        </w:rPr>
        <w:t>I</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este</w:t>
      </w:r>
      <w:r w:rsidRPr="006929A8">
        <w:rPr>
          <w:rFonts w:ascii="Palatino Linotype" w:hAnsi="Palatino Linotype"/>
          <w:bCs/>
          <w:i/>
        </w:rPr>
        <w:t xml:space="preserve"> </w:t>
      </w:r>
      <w:r w:rsidRPr="006929A8">
        <w:rPr>
          <w:rFonts w:ascii="Palatino Linotype" w:hAnsi="Palatino Linotype"/>
          <w:bCs/>
          <w:i/>
          <w:sz w:val="22"/>
        </w:rPr>
        <w:t>artículo,</w:t>
      </w:r>
      <w:r w:rsidRPr="006929A8">
        <w:rPr>
          <w:rFonts w:ascii="Palatino Linotype" w:hAnsi="Palatino Linotype"/>
          <w:bCs/>
          <w:i/>
        </w:rPr>
        <w:t xml:space="preserve"> </w:t>
      </w:r>
      <w:r w:rsidRPr="006929A8">
        <w:rPr>
          <w:rFonts w:ascii="Palatino Linotype" w:hAnsi="Palatino Linotype"/>
          <w:bCs/>
          <w:i/>
          <w:sz w:val="22"/>
        </w:rPr>
        <w:t>deberán</w:t>
      </w:r>
      <w:r w:rsidRPr="006929A8">
        <w:rPr>
          <w:rFonts w:ascii="Palatino Linotype" w:hAnsi="Palatino Linotype"/>
          <w:bCs/>
          <w:i/>
        </w:rPr>
        <w:t xml:space="preserve"> </w:t>
      </w:r>
      <w:r w:rsidRPr="006929A8">
        <w:rPr>
          <w:rFonts w:ascii="Palatino Linotype" w:hAnsi="Palatino Linotype"/>
          <w:bCs/>
          <w:i/>
          <w:sz w:val="22"/>
        </w:rPr>
        <w:t>conservarse</w:t>
      </w:r>
      <w:r w:rsidRPr="006929A8">
        <w:rPr>
          <w:rFonts w:ascii="Palatino Linotype" w:hAnsi="Palatino Linotype"/>
          <w:bCs/>
          <w:i/>
        </w:rPr>
        <w:t xml:space="preserve"> </w:t>
      </w:r>
      <w:r w:rsidRPr="006929A8">
        <w:rPr>
          <w:rFonts w:ascii="Palatino Linotype" w:hAnsi="Palatino Linotype"/>
          <w:bCs/>
          <w:i/>
          <w:sz w:val="22"/>
        </w:rPr>
        <w:t>mientras</w:t>
      </w:r>
      <w:r w:rsidRPr="006929A8">
        <w:rPr>
          <w:rFonts w:ascii="Palatino Linotype" w:hAnsi="Palatino Linotype"/>
          <w:bCs/>
          <w:i/>
        </w:rPr>
        <w:t xml:space="preserve"> </w:t>
      </w:r>
      <w:r w:rsidRPr="006929A8">
        <w:rPr>
          <w:rFonts w:ascii="Palatino Linotype" w:hAnsi="Palatino Linotype"/>
          <w:bCs/>
          <w:i/>
          <w:sz w:val="22"/>
        </w:rPr>
        <w:t>dure</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relación</w:t>
      </w:r>
      <w:r w:rsidRPr="006929A8">
        <w:rPr>
          <w:rFonts w:ascii="Palatino Linotype" w:hAnsi="Palatino Linotype"/>
          <w:bCs/>
          <w:i/>
        </w:rPr>
        <w:t xml:space="preserve"> </w:t>
      </w:r>
      <w:r w:rsidRPr="006929A8">
        <w:rPr>
          <w:rFonts w:ascii="Palatino Linotype" w:hAnsi="Palatino Linotype"/>
          <w:bCs/>
          <w:i/>
          <w:sz w:val="22"/>
        </w:rPr>
        <w:t>laboral</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hasta</w:t>
      </w:r>
      <w:r w:rsidRPr="006929A8">
        <w:rPr>
          <w:rFonts w:ascii="Palatino Linotype" w:hAnsi="Palatino Linotype"/>
          <w:bCs/>
          <w:i/>
        </w:rPr>
        <w:t xml:space="preserve"> </w:t>
      </w:r>
      <w:r w:rsidRPr="006929A8">
        <w:rPr>
          <w:rFonts w:ascii="Palatino Linotype" w:hAnsi="Palatino Linotype"/>
          <w:bCs/>
          <w:i/>
          <w:sz w:val="22"/>
        </w:rPr>
        <w:t>un</w:t>
      </w:r>
      <w:r w:rsidRPr="006929A8">
        <w:rPr>
          <w:rFonts w:ascii="Palatino Linotype" w:hAnsi="Palatino Linotype"/>
          <w:bCs/>
          <w:i/>
        </w:rPr>
        <w:t xml:space="preserve"> </w:t>
      </w:r>
      <w:r w:rsidRPr="006929A8">
        <w:rPr>
          <w:rFonts w:ascii="Palatino Linotype" w:hAnsi="Palatino Linotype"/>
          <w:bCs/>
          <w:i/>
          <w:sz w:val="22"/>
        </w:rPr>
        <w:t>año</w:t>
      </w:r>
      <w:r w:rsidRPr="006929A8">
        <w:rPr>
          <w:rFonts w:ascii="Palatino Linotype" w:hAnsi="Palatino Linotype"/>
          <w:bCs/>
          <w:i/>
        </w:rPr>
        <w:t xml:space="preserve"> </w:t>
      </w:r>
      <w:r w:rsidRPr="006929A8">
        <w:rPr>
          <w:rFonts w:ascii="Palatino Linotype" w:hAnsi="Palatino Linotype"/>
          <w:bCs/>
          <w:i/>
          <w:sz w:val="22"/>
        </w:rPr>
        <w:t>después;</w:t>
      </w:r>
      <w:r w:rsidRPr="006929A8">
        <w:rPr>
          <w:rFonts w:ascii="Palatino Linotype" w:hAnsi="Palatino Linotype"/>
          <w:bCs/>
          <w:i/>
        </w:rPr>
        <w:t xml:space="preserve"> </w:t>
      </w: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señalados</w:t>
      </w:r>
      <w:r w:rsidRPr="006929A8">
        <w:rPr>
          <w:rFonts w:ascii="Palatino Linotype" w:hAnsi="Palatino Linotype"/>
          <w:bCs/>
          <w:i/>
        </w:rPr>
        <w:t xml:space="preserve"> </w:t>
      </w:r>
      <w:r w:rsidRPr="006929A8">
        <w:rPr>
          <w:rFonts w:ascii="Palatino Linotype" w:hAnsi="Palatino Linotype"/>
          <w:bCs/>
          <w:i/>
          <w:sz w:val="22"/>
        </w:rPr>
        <w:t>por</w:t>
      </w:r>
      <w:r w:rsidRPr="006929A8">
        <w:rPr>
          <w:rFonts w:ascii="Palatino Linotype" w:hAnsi="Palatino Linotype"/>
          <w:bCs/>
          <w:i/>
        </w:rPr>
        <w:t xml:space="preserve"> </w:t>
      </w:r>
      <w:r w:rsidRPr="006929A8">
        <w:rPr>
          <w:rFonts w:ascii="Palatino Linotype" w:hAnsi="Palatino Linotype"/>
          <w:bCs/>
          <w:i/>
          <w:sz w:val="22"/>
        </w:rPr>
        <w:t>las</w:t>
      </w:r>
      <w:r w:rsidRPr="006929A8">
        <w:rPr>
          <w:rFonts w:ascii="Palatino Linotype" w:hAnsi="Palatino Linotype"/>
          <w:bCs/>
          <w:i/>
        </w:rPr>
        <w:t xml:space="preserve"> </w:t>
      </w:r>
      <w:r w:rsidRPr="006929A8">
        <w:rPr>
          <w:rFonts w:ascii="Palatino Linotype" w:hAnsi="Palatino Linotype"/>
          <w:bCs/>
          <w:i/>
          <w:sz w:val="22"/>
        </w:rPr>
        <w:t>fracciones</w:t>
      </w:r>
      <w:r w:rsidRPr="006929A8">
        <w:rPr>
          <w:rFonts w:ascii="Palatino Linotype" w:hAnsi="Palatino Linotype"/>
          <w:bCs/>
          <w:i/>
        </w:rPr>
        <w:t xml:space="preserve"> </w:t>
      </w:r>
      <w:r w:rsidRPr="006929A8">
        <w:rPr>
          <w:rFonts w:ascii="Palatino Linotype" w:hAnsi="Palatino Linotype"/>
          <w:bCs/>
          <w:i/>
          <w:sz w:val="22"/>
        </w:rPr>
        <w:t>II,</w:t>
      </w:r>
      <w:r w:rsidRPr="006929A8">
        <w:rPr>
          <w:rFonts w:ascii="Palatino Linotype" w:hAnsi="Palatino Linotype"/>
          <w:bCs/>
          <w:i/>
        </w:rPr>
        <w:t xml:space="preserve"> </w:t>
      </w:r>
      <w:r w:rsidRPr="006929A8">
        <w:rPr>
          <w:rFonts w:ascii="Palatino Linotype" w:hAnsi="Palatino Linotype"/>
          <w:bCs/>
          <w:i/>
          <w:sz w:val="22"/>
        </w:rPr>
        <w:t>III,</w:t>
      </w:r>
      <w:r w:rsidRPr="006929A8">
        <w:rPr>
          <w:rFonts w:ascii="Palatino Linotype" w:hAnsi="Palatino Linotype"/>
          <w:bCs/>
          <w:i/>
        </w:rPr>
        <w:t xml:space="preserve"> </w:t>
      </w:r>
      <w:r w:rsidRPr="006929A8">
        <w:rPr>
          <w:rFonts w:ascii="Palatino Linotype" w:hAnsi="Palatino Linotype"/>
          <w:bCs/>
          <w:i/>
          <w:sz w:val="22"/>
        </w:rPr>
        <w:t>IV</w:t>
      </w:r>
      <w:r w:rsidRPr="006929A8">
        <w:rPr>
          <w:rFonts w:ascii="Palatino Linotype" w:hAnsi="Palatino Linotype"/>
          <w:bCs/>
          <w:i/>
        </w:rPr>
        <w:t xml:space="preserve"> </w:t>
      </w:r>
      <w:r w:rsidRPr="006929A8">
        <w:rPr>
          <w:rFonts w:ascii="Palatino Linotype" w:hAnsi="Palatino Linotype"/>
          <w:bCs/>
          <w:i/>
          <w:sz w:val="22"/>
        </w:rPr>
        <w:t>durante</w:t>
      </w:r>
      <w:r w:rsidRPr="006929A8">
        <w:rPr>
          <w:rFonts w:ascii="Palatino Linotype" w:hAnsi="Palatino Linotype"/>
          <w:bCs/>
          <w:i/>
        </w:rPr>
        <w:t xml:space="preserve"> </w:t>
      </w:r>
      <w:r w:rsidRPr="006929A8">
        <w:rPr>
          <w:rFonts w:ascii="Palatino Linotype" w:hAnsi="Palatino Linotype"/>
          <w:bCs/>
          <w:i/>
          <w:sz w:val="22"/>
        </w:rPr>
        <w:t>el</w:t>
      </w:r>
      <w:r w:rsidRPr="006929A8">
        <w:rPr>
          <w:rFonts w:ascii="Palatino Linotype" w:hAnsi="Palatino Linotype"/>
          <w:bCs/>
          <w:i/>
        </w:rPr>
        <w:t xml:space="preserve"> </w:t>
      </w:r>
      <w:r w:rsidRPr="006929A8">
        <w:rPr>
          <w:rFonts w:ascii="Palatino Linotype" w:hAnsi="Palatino Linotype"/>
          <w:bCs/>
          <w:i/>
          <w:sz w:val="22"/>
        </w:rPr>
        <w:t>último</w:t>
      </w:r>
      <w:r w:rsidRPr="006929A8">
        <w:rPr>
          <w:rFonts w:ascii="Palatino Linotype" w:hAnsi="Palatino Linotype"/>
          <w:bCs/>
          <w:i/>
        </w:rPr>
        <w:t xml:space="preserve"> </w:t>
      </w:r>
      <w:r w:rsidRPr="006929A8">
        <w:rPr>
          <w:rFonts w:ascii="Palatino Linotype" w:hAnsi="Palatino Linotype"/>
          <w:bCs/>
          <w:i/>
          <w:sz w:val="22"/>
        </w:rPr>
        <w:t>año</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un</w:t>
      </w:r>
      <w:r w:rsidRPr="006929A8">
        <w:rPr>
          <w:rFonts w:ascii="Palatino Linotype" w:hAnsi="Palatino Linotype"/>
          <w:bCs/>
          <w:i/>
        </w:rPr>
        <w:t xml:space="preserve"> </w:t>
      </w:r>
      <w:r w:rsidRPr="006929A8">
        <w:rPr>
          <w:rFonts w:ascii="Palatino Linotype" w:hAnsi="Palatino Linotype"/>
          <w:bCs/>
          <w:i/>
          <w:sz w:val="22"/>
        </w:rPr>
        <w:t>año</w:t>
      </w:r>
      <w:r w:rsidRPr="006929A8">
        <w:rPr>
          <w:rFonts w:ascii="Palatino Linotype" w:hAnsi="Palatino Linotype"/>
          <w:bCs/>
          <w:i/>
        </w:rPr>
        <w:t xml:space="preserve"> </w:t>
      </w:r>
      <w:r w:rsidRPr="006929A8">
        <w:rPr>
          <w:rFonts w:ascii="Palatino Linotype" w:hAnsi="Palatino Linotype"/>
          <w:bCs/>
          <w:i/>
          <w:sz w:val="22"/>
        </w:rPr>
        <w:t>después</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que</w:t>
      </w:r>
      <w:r w:rsidRPr="006929A8">
        <w:rPr>
          <w:rFonts w:ascii="Palatino Linotype" w:hAnsi="Palatino Linotype"/>
          <w:bCs/>
          <w:i/>
        </w:rPr>
        <w:t xml:space="preserve"> </w:t>
      </w:r>
      <w:r w:rsidRPr="006929A8">
        <w:rPr>
          <w:rFonts w:ascii="Palatino Linotype" w:hAnsi="Palatino Linotype"/>
          <w:bCs/>
          <w:i/>
          <w:sz w:val="22"/>
        </w:rPr>
        <w:t>se</w:t>
      </w:r>
      <w:r w:rsidRPr="006929A8">
        <w:rPr>
          <w:rFonts w:ascii="Palatino Linotype" w:hAnsi="Palatino Linotype"/>
          <w:bCs/>
          <w:i/>
        </w:rPr>
        <w:t xml:space="preserve"> </w:t>
      </w:r>
      <w:r w:rsidRPr="006929A8">
        <w:rPr>
          <w:rFonts w:ascii="Palatino Linotype" w:hAnsi="Palatino Linotype"/>
          <w:bCs/>
          <w:i/>
          <w:sz w:val="22"/>
        </w:rPr>
        <w:t>extinga</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relación</w:t>
      </w:r>
      <w:r w:rsidRPr="006929A8">
        <w:rPr>
          <w:rFonts w:ascii="Palatino Linotype" w:hAnsi="Palatino Linotype"/>
          <w:bCs/>
          <w:i/>
        </w:rPr>
        <w:t xml:space="preserve"> </w:t>
      </w:r>
      <w:r w:rsidRPr="006929A8">
        <w:rPr>
          <w:rFonts w:ascii="Palatino Linotype" w:hAnsi="Palatino Linotype"/>
          <w:bCs/>
          <w:i/>
          <w:sz w:val="22"/>
        </w:rPr>
        <w:t>laboral,</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mencionados</w:t>
      </w:r>
      <w:r w:rsidRPr="006929A8">
        <w:rPr>
          <w:rFonts w:ascii="Palatino Linotype" w:hAnsi="Palatino Linotype"/>
          <w:bCs/>
          <w:i/>
        </w:rPr>
        <w:t xml:space="preserve"> </w:t>
      </w:r>
      <w:r w:rsidRPr="006929A8">
        <w:rPr>
          <w:rFonts w:ascii="Palatino Linotype" w:hAnsi="Palatino Linotype"/>
          <w:bCs/>
          <w:i/>
          <w:sz w:val="22"/>
        </w:rPr>
        <w:t>en</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fracción</w:t>
      </w:r>
      <w:r w:rsidRPr="006929A8">
        <w:rPr>
          <w:rFonts w:ascii="Palatino Linotype" w:hAnsi="Palatino Linotype"/>
          <w:bCs/>
          <w:i/>
        </w:rPr>
        <w:t xml:space="preserve"> </w:t>
      </w:r>
      <w:r w:rsidRPr="006929A8">
        <w:rPr>
          <w:rFonts w:ascii="Palatino Linotype" w:hAnsi="Palatino Linotype"/>
          <w:bCs/>
          <w:i/>
          <w:sz w:val="22"/>
        </w:rPr>
        <w:t>V,</w:t>
      </w:r>
      <w:r w:rsidRPr="006929A8">
        <w:rPr>
          <w:rFonts w:ascii="Palatino Linotype" w:hAnsi="Palatino Linotype"/>
          <w:bCs/>
          <w:i/>
        </w:rPr>
        <w:t xml:space="preserve"> </w:t>
      </w:r>
      <w:r w:rsidRPr="006929A8">
        <w:rPr>
          <w:rFonts w:ascii="Palatino Linotype" w:hAnsi="Palatino Linotype"/>
          <w:bCs/>
          <w:i/>
          <w:sz w:val="22"/>
        </w:rPr>
        <w:t>conforme</w:t>
      </w:r>
      <w:r w:rsidRPr="006929A8">
        <w:rPr>
          <w:rFonts w:ascii="Palatino Linotype" w:hAnsi="Palatino Linotype"/>
          <w:bCs/>
          <w:i/>
        </w:rPr>
        <w:t xml:space="preserve"> </w:t>
      </w:r>
      <w:r w:rsidRPr="006929A8">
        <w:rPr>
          <w:rFonts w:ascii="Palatino Linotype" w:hAnsi="Palatino Linotype"/>
          <w:bCs/>
          <w:i/>
          <w:sz w:val="22"/>
        </w:rPr>
        <w:t>lo</w:t>
      </w:r>
      <w:r w:rsidRPr="006929A8">
        <w:rPr>
          <w:rFonts w:ascii="Palatino Linotype" w:hAnsi="Palatino Linotype"/>
          <w:bCs/>
          <w:i/>
        </w:rPr>
        <w:t xml:space="preserve"> </w:t>
      </w:r>
      <w:r w:rsidRPr="006929A8">
        <w:rPr>
          <w:rFonts w:ascii="Palatino Linotype" w:hAnsi="Palatino Linotype"/>
          <w:bCs/>
          <w:i/>
          <w:sz w:val="22"/>
        </w:rPr>
        <w:t>señalen</w:t>
      </w:r>
      <w:r w:rsidRPr="006929A8">
        <w:rPr>
          <w:rFonts w:ascii="Palatino Linotype" w:hAnsi="Palatino Linotype"/>
          <w:bCs/>
          <w:i/>
        </w:rPr>
        <w:t xml:space="preserve"> </w:t>
      </w:r>
      <w:r w:rsidRPr="006929A8">
        <w:rPr>
          <w:rFonts w:ascii="Palatino Linotype" w:hAnsi="Palatino Linotype"/>
          <w:bCs/>
          <w:i/>
          <w:sz w:val="22"/>
        </w:rPr>
        <w:t>las</w:t>
      </w:r>
      <w:r w:rsidRPr="006929A8">
        <w:rPr>
          <w:rFonts w:ascii="Palatino Linotype" w:hAnsi="Palatino Linotype"/>
          <w:bCs/>
          <w:i/>
        </w:rPr>
        <w:t xml:space="preserve"> </w:t>
      </w:r>
      <w:r w:rsidRPr="006929A8">
        <w:rPr>
          <w:rFonts w:ascii="Palatino Linotype" w:hAnsi="Palatino Linotype"/>
          <w:bCs/>
          <w:i/>
          <w:sz w:val="22"/>
        </w:rPr>
        <w:t>leyes</w:t>
      </w:r>
      <w:r w:rsidRPr="006929A8">
        <w:rPr>
          <w:rFonts w:ascii="Palatino Linotype" w:hAnsi="Palatino Linotype"/>
          <w:bCs/>
          <w:i/>
        </w:rPr>
        <w:t xml:space="preserve"> </w:t>
      </w:r>
      <w:r w:rsidRPr="006929A8">
        <w:rPr>
          <w:rFonts w:ascii="Palatino Linotype" w:hAnsi="Palatino Linotype"/>
          <w:bCs/>
          <w:i/>
          <w:sz w:val="22"/>
        </w:rPr>
        <w:t>que</w:t>
      </w:r>
      <w:r w:rsidRPr="006929A8">
        <w:rPr>
          <w:rFonts w:ascii="Palatino Linotype" w:hAnsi="Palatino Linotype"/>
          <w:bCs/>
          <w:i/>
        </w:rPr>
        <w:t xml:space="preserve"> </w:t>
      </w: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rijan.</w:t>
      </w:r>
    </w:p>
    <w:p w:rsidR="00201EF3" w:rsidRPr="006929A8" w:rsidRDefault="00201EF3" w:rsidP="00F43DC3">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6929A8">
        <w:rPr>
          <w:rFonts w:ascii="Palatino Linotype" w:hAnsi="Palatino Linotype"/>
          <w:bCs/>
          <w:i/>
          <w:sz w:val="22"/>
        </w:rPr>
        <w:lastRenderedPageBreak/>
        <w:t>Los</w:t>
      </w:r>
      <w:r w:rsidRPr="006929A8">
        <w:rPr>
          <w:rFonts w:ascii="Palatino Linotype" w:hAnsi="Palatino Linotype"/>
          <w:bCs/>
          <w:i/>
        </w:rPr>
        <w:t xml:space="preserve"> </w:t>
      </w:r>
      <w:r w:rsidRPr="006929A8">
        <w:rPr>
          <w:rFonts w:ascii="Palatino Linotype" w:hAnsi="Palatino Linotype"/>
          <w:bCs/>
          <w:i/>
          <w:sz w:val="22"/>
        </w:rPr>
        <w:t>documentos</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constancias</w:t>
      </w:r>
      <w:r w:rsidRPr="006929A8">
        <w:rPr>
          <w:rFonts w:ascii="Palatino Linotype" w:hAnsi="Palatino Linotype"/>
          <w:bCs/>
          <w:i/>
        </w:rPr>
        <w:t xml:space="preserve"> </w:t>
      </w:r>
      <w:r w:rsidRPr="006929A8">
        <w:rPr>
          <w:rFonts w:ascii="Palatino Linotype" w:hAnsi="Palatino Linotype"/>
          <w:bCs/>
          <w:i/>
          <w:sz w:val="22"/>
        </w:rPr>
        <w:t>aquí</w:t>
      </w:r>
      <w:r w:rsidRPr="006929A8">
        <w:rPr>
          <w:rFonts w:ascii="Palatino Linotype" w:hAnsi="Palatino Linotype"/>
          <w:bCs/>
          <w:i/>
        </w:rPr>
        <w:t xml:space="preserve"> </w:t>
      </w:r>
      <w:r w:rsidRPr="006929A8">
        <w:rPr>
          <w:rFonts w:ascii="Palatino Linotype" w:hAnsi="Palatino Linotype"/>
          <w:bCs/>
          <w:i/>
          <w:sz w:val="22"/>
        </w:rPr>
        <w:t>señalados,</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institución</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dependencia</w:t>
      </w:r>
      <w:r w:rsidRPr="006929A8">
        <w:rPr>
          <w:rFonts w:ascii="Palatino Linotype" w:hAnsi="Palatino Linotype"/>
          <w:bCs/>
          <w:i/>
        </w:rPr>
        <w:t xml:space="preserve"> </w:t>
      </w:r>
      <w:r w:rsidRPr="006929A8">
        <w:rPr>
          <w:rFonts w:ascii="Palatino Linotype" w:hAnsi="Palatino Linotype"/>
          <w:bCs/>
          <w:i/>
          <w:sz w:val="22"/>
        </w:rPr>
        <w:t>podrá</w:t>
      </w:r>
      <w:r w:rsidRPr="006929A8">
        <w:rPr>
          <w:rFonts w:ascii="Palatino Linotype" w:hAnsi="Palatino Linotype"/>
          <w:bCs/>
          <w:i/>
        </w:rPr>
        <w:t xml:space="preserve"> </w:t>
      </w:r>
      <w:r w:rsidRPr="006929A8">
        <w:rPr>
          <w:rFonts w:ascii="Palatino Linotype" w:hAnsi="Palatino Linotype"/>
          <w:bCs/>
          <w:i/>
          <w:sz w:val="22"/>
        </w:rPr>
        <w:t>conservarlos</w:t>
      </w:r>
      <w:r w:rsidRPr="006929A8">
        <w:rPr>
          <w:rFonts w:ascii="Palatino Linotype" w:hAnsi="Palatino Linotype"/>
          <w:bCs/>
          <w:i/>
        </w:rPr>
        <w:t xml:space="preserve"> </w:t>
      </w:r>
      <w:r w:rsidRPr="006929A8">
        <w:rPr>
          <w:rFonts w:ascii="Palatino Linotype" w:hAnsi="Palatino Linotype"/>
          <w:bCs/>
          <w:i/>
          <w:sz w:val="22"/>
        </w:rPr>
        <w:t>por</w:t>
      </w:r>
      <w:r w:rsidRPr="006929A8">
        <w:rPr>
          <w:rFonts w:ascii="Palatino Linotype" w:hAnsi="Palatino Linotype"/>
          <w:bCs/>
          <w:i/>
        </w:rPr>
        <w:t xml:space="preserve"> </w:t>
      </w:r>
      <w:r w:rsidRPr="006929A8">
        <w:rPr>
          <w:rFonts w:ascii="Palatino Linotype" w:hAnsi="Palatino Linotype"/>
          <w:bCs/>
          <w:i/>
          <w:sz w:val="22"/>
        </w:rPr>
        <w:t>medio</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los</w:t>
      </w:r>
      <w:r w:rsidRPr="006929A8">
        <w:rPr>
          <w:rFonts w:ascii="Palatino Linotype" w:hAnsi="Palatino Linotype"/>
          <w:bCs/>
          <w:i/>
        </w:rPr>
        <w:t xml:space="preserve"> </w:t>
      </w:r>
      <w:r w:rsidRPr="006929A8">
        <w:rPr>
          <w:rFonts w:ascii="Palatino Linotype" w:hAnsi="Palatino Linotype"/>
          <w:bCs/>
          <w:i/>
          <w:sz w:val="22"/>
        </w:rPr>
        <w:t>sistemas</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digitalización</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información</w:t>
      </w:r>
      <w:r w:rsidRPr="006929A8">
        <w:rPr>
          <w:rFonts w:ascii="Palatino Linotype" w:hAnsi="Palatino Linotype"/>
          <w:bCs/>
          <w:i/>
        </w:rPr>
        <w:t xml:space="preserve"> </w:t>
      </w:r>
      <w:r w:rsidRPr="006929A8">
        <w:rPr>
          <w:rFonts w:ascii="Palatino Linotype" w:hAnsi="Palatino Linotype"/>
          <w:bCs/>
          <w:i/>
          <w:sz w:val="22"/>
        </w:rPr>
        <w:t>magnética</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electrónica</w:t>
      </w:r>
      <w:r w:rsidRPr="006929A8">
        <w:rPr>
          <w:rFonts w:ascii="Palatino Linotype" w:hAnsi="Palatino Linotype"/>
          <w:bCs/>
          <w:i/>
        </w:rPr>
        <w:t xml:space="preserve"> </w:t>
      </w:r>
      <w:r w:rsidRPr="006929A8">
        <w:rPr>
          <w:rFonts w:ascii="Palatino Linotype" w:hAnsi="Palatino Linotype"/>
          <w:bCs/>
          <w:i/>
          <w:sz w:val="22"/>
        </w:rPr>
        <w:t>o</w:t>
      </w:r>
      <w:r w:rsidRPr="006929A8">
        <w:rPr>
          <w:rFonts w:ascii="Palatino Linotype" w:hAnsi="Palatino Linotype"/>
          <w:bCs/>
          <w:i/>
        </w:rPr>
        <w:t xml:space="preserve"> </w:t>
      </w:r>
      <w:r w:rsidRPr="006929A8">
        <w:rPr>
          <w:rFonts w:ascii="Palatino Linotype" w:hAnsi="Palatino Linotype"/>
          <w:bCs/>
          <w:i/>
          <w:sz w:val="22"/>
        </w:rPr>
        <w:t>cualquier</w:t>
      </w:r>
      <w:r w:rsidRPr="006929A8">
        <w:rPr>
          <w:rFonts w:ascii="Palatino Linotype" w:hAnsi="Palatino Linotype"/>
          <w:bCs/>
          <w:i/>
        </w:rPr>
        <w:t xml:space="preserve"> </w:t>
      </w:r>
      <w:r w:rsidRPr="006929A8">
        <w:rPr>
          <w:rFonts w:ascii="Palatino Linotype" w:hAnsi="Palatino Linotype"/>
          <w:bCs/>
          <w:i/>
          <w:sz w:val="22"/>
        </w:rPr>
        <w:t>medio</w:t>
      </w:r>
      <w:r w:rsidRPr="006929A8">
        <w:rPr>
          <w:rFonts w:ascii="Palatino Linotype" w:hAnsi="Palatino Linotype"/>
          <w:bCs/>
          <w:i/>
        </w:rPr>
        <w:t xml:space="preserve"> </w:t>
      </w:r>
      <w:r w:rsidRPr="006929A8">
        <w:rPr>
          <w:rFonts w:ascii="Palatino Linotype" w:hAnsi="Palatino Linotype"/>
          <w:bCs/>
          <w:i/>
          <w:sz w:val="22"/>
        </w:rPr>
        <w:t>descubierto</w:t>
      </w:r>
      <w:r w:rsidRPr="006929A8">
        <w:rPr>
          <w:rFonts w:ascii="Palatino Linotype" w:hAnsi="Palatino Linotype"/>
          <w:bCs/>
          <w:i/>
        </w:rPr>
        <w:t xml:space="preserve"> </w:t>
      </w:r>
      <w:r w:rsidRPr="006929A8">
        <w:rPr>
          <w:rFonts w:ascii="Palatino Linotype" w:hAnsi="Palatino Linotype"/>
          <w:bCs/>
          <w:i/>
          <w:sz w:val="22"/>
        </w:rPr>
        <w:t>por</w:t>
      </w:r>
      <w:r w:rsidRPr="006929A8">
        <w:rPr>
          <w:rFonts w:ascii="Palatino Linotype" w:hAnsi="Palatino Linotype"/>
          <w:bCs/>
          <w:i/>
        </w:rPr>
        <w:t xml:space="preserve"> </w:t>
      </w:r>
      <w:r w:rsidRPr="006929A8">
        <w:rPr>
          <w:rFonts w:ascii="Palatino Linotype" w:hAnsi="Palatino Linotype"/>
          <w:bCs/>
          <w:i/>
          <w:sz w:val="22"/>
        </w:rPr>
        <w:t>la</w:t>
      </w:r>
      <w:r w:rsidRPr="006929A8">
        <w:rPr>
          <w:rFonts w:ascii="Palatino Linotype" w:hAnsi="Palatino Linotype"/>
          <w:bCs/>
          <w:i/>
        </w:rPr>
        <w:t xml:space="preserve"> </w:t>
      </w:r>
      <w:r w:rsidRPr="006929A8">
        <w:rPr>
          <w:rFonts w:ascii="Palatino Linotype" w:hAnsi="Palatino Linotype"/>
          <w:bCs/>
          <w:i/>
          <w:sz w:val="22"/>
        </w:rPr>
        <w:t>ciencia</w:t>
      </w:r>
      <w:r w:rsidRPr="006929A8">
        <w:rPr>
          <w:rFonts w:ascii="Palatino Linotype" w:hAnsi="Palatino Linotype"/>
          <w:bCs/>
          <w:i/>
        </w:rPr>
        <w:t xml:space="preserve"> </w:t>
      </w:r>
      <w:r w:rsidRPr="006929A8">
        <w:rPr>
          <w:rFonts w:ascii="Palatino Linotype" w:hAnsi="Palatino Linotype"/>
          <w:bCs/>
          <w:i/>
          <w:sz w:val="22"/>
        </w:rPr>
        <w:t>y</w:t>
      </w:r>
      <w:r w:rsidRPr="006929A8">
        <w:rPr>
          <w:rFonts w:ascii="Palatino Linotype" w:hAnsi="Palatino Linotype"/>
          <w:bCs/>
          <w:i/>
        </w:rPr>
        <w:t xml:space="preserve"> </w:t>
      </w:r>
      <w:r w:rsidRPr="006929A8">
        <w:rPr>
          <w:rFonts w:ascii="Palatino Linotype" w:hAnsi="Palatino Linotype"/>
          <w:bCs/>
          <w:i/>
          <w:sz w:val="22"/>
        </w:rPr>
        <w:t>las</w:t>
      </w:r>
      <w:r w:rsidRPr="006929A8">
        <w:rPr>
          <w:rFonts w:ascii="Palatino Linotype" w:hAnsi="Palatino Linotype"/>
          <w:bCs/>
          <w:i/>
        </w:rPr>
        <w:t xml:space="preserve"> </w:t>
      </w:r>
      <w:r w:rsidRPr="006929A8">
        <w:rPr>
          <w:rFonts w:ascii="Palatino Linotype" w:hAnsi="Palatino Linotype"/>
          <w:bCs/>
          <w:i/>
          <w:sz w:val="22"/>
        </w:rPr>
        <w:t>constancias</w:t>
      </w:r>
      <w:r w:rsidRPr="006929A8">
        <w:rPr>
          <w:rFonts w:ascii="Palatino Linotype" w:hAnsi="Palatino Linotype"/>
          <w:bCs/>
          <w:i/>
        </w:rPr>
        <w:t xml:space="preserve"> </w:t>
      </w:r>
      <w:r w:rsidRPr="006929A8">
        <w:rPr>
          <w:rFonts w:ascii="Palatino Linotype" w:hAnsi="Palatino Linotype"/>
          <w:bCs/>
          <w:i/>
          <w:sz w:val="22"/>
        </w:rPr>
        <w:t>expedidas</w:t>
      </w:r>
      <w:r w:rsidRPr="006929A8">
        <w:rPr>
          <w:rFonts w:ascii="Palatino Linotype" w:hAnsi="Palatino Linotype"/>
          <w:bCs/>
          <w:i/>
        </w:rPr>
        <w:t xml:space="preserve"> </w:t>
      </w:r>
      <w:r w:rsidRPr="006929A8">
        <w:rPr>
          <w:rFonts w:ascii="Palatino Linotype" w:hAnsi="Palatino Linotype"/>
          <w:bCs/>
          <w:i/>
          <w:sz w:val="22"/>
        </w:rPr>
        <w:t>por</w:t>
      </w:r>
      <w:r w:rsidRPr="006929A8">
        <w:rPr>
          <w:rFonts w:ascii="Palatino Linotype" w:hAnsi="Palatino Linotype"/>
          <w:bCs/>
          <w:i/>
        </w:rPr>
        <w:t xml:space="preserve"> </w:t>
      </w:r>
      <w:r w:rsidRPr="006929A8">
        <w:rPr>
          <w:rFonts w:ascii="Palatino Linotype" w:hAnsi="Palatino Linotype"/>
          <w:bCs/>
          <w:i/>
          <w:sz w:val="22"/>
        </w:rPr>
        <w:t>el</w:t>
      </w:r>
      <w:r w:rsidRPr="006929A8">
        <w:rPr>
          <w:rFonts w:ascii="Palatino Linotype" w:hAnsi="Palatino Linotype"/>
          <w:bCs/>
          <w:i/>
        </w:rPr>
        <w:t xml:space="preserve"> </w:t>
      </w:r>
      <w:r w:rsidRPr="006929A8">
        <w:rPr>
          <w:rFonts w:ascii="Palatino Linotype" w:hAnsi="Palatino Linotype"/>
          <w:bCs/>
          <w:i/>
          <w:sz w:val="22"/>
        </w:rPr>
        <w:t>encargado</w:t>
      </w:r>
      <w:r w:rsidRPr="006929A8">
        <w:rPr>
          <w:rFonts w:ascii="Palatino Linotype" w:hAnsi="Palatino Linotype"/>
          <w:bCs/>
          <w:i/>
        </w:rPr>
        <w:t xml:space="preserve"> </w:t>
      </w:r>
      <w:r w:rsidRPr="006929A8">
        <w:rPr>
          <w:rFonts w:ascii="Palatino Linotype" w:hAnsi="Palatino Linotype"/>
          <w:bCs/>
          <w:i/>
          <w:sz w:val="22"/>
        </w:rPr>
        <w:t>del</w:t>
      </w:r>
      <w:r w:rsidRPr="006929A8">
        <w:rPr>
          <w:rFonts w:ascii="Palatino Linotype" w:hAnsi="Palatino Linotype"/>
          <w:bCs/>
          <w:i/>
        </w:rPr>
        <w:t xml:space="preserve"> </w:t>
      </w:r>
      <w:r w:rsidRPr="006929A8">
        <w:rPr>
          <w:rFonts w:ascii="Palatino Linotype" w:hAnsi="Palatino Linotype"/>
          <w:bCs/>
          <w:i/>
          <w:sz w:val="22"/>
        </w:rPr>
        <w:t>área</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personal</w:t>
      </w:r>
      <w:r w:rsidRPr="006929A8">
        <w:rPr>
          <w:rFonts w:ascii="Palatino Linotype" w:hAnsi="Palatino Linotype"/>
          <w:bCs/>
          <w:i/>
        </w:rPr>
        <w:t xml:space="preserve"> </w:t>
      </w:r>
      <w:r w:rsidRPr="006929A8">
        <w:rPr>
          <w:rFonts w:ascii="Palatino Linotype" w:hAnsi="Palatino Linotype"/>
          <w:bCs/>
          <w:i/>
          <w:sz w:val="22"/>
        </w:rPr>
        <w:t>de</w:t>
      </w:r>
      <w:r w:rsidRPr="006929A8">
        <w:rPr>
          <w:rFonts w:ascii="Palatino Linotype" w:hAnsi="Palatino Linotype"/>
          <w:bCs/>
          <w:i/>
        </w:rPr>
        <w:t xml:space="preserve"> </w:t>
      </w:r>
      <w:r w:rsidRPr="006929A8">
        <w:rPr>
          <w:rFonts w:ascii="Palatino Linotype" w:hAnsi="Palatino Linotype"/>
          <w:bCs/>
          <w:i/>
          <w:sz w:val="22"/>
        </w:rPr>
        <w:t>éstas,</w:t>
      </w:r>
      <w:r w:rsidRPr="006929A8">
        <w:rPr>
          <w:rFonts w:ascii="Palatino Linotype" w:hAnsi="Palatino Linotype"/>
          <w:bCs/>
          <w:i/>
        </w:rPr>
        <w:t xml:space="preserve"> </w:t>
      </w:r>
      <w:r w:rsidRPr="006929A8">
        <w:rPr>
          <w:rFonts w:ascii="Palatino Linotype" w:hAnsi="Palatino Linotype"/>
          <w:bCs/>
          <w:i/>
          <w:sz w:val="22"/>
        </w:rPr>
        <w:t>harán</w:t>
      </w:r>
      <w:r w:rsidRPr="006929A8">
        <w:rPr>
          <w:rFonts w:ascii="Palatino Linotype" w:hAnsi="Palatino Linotype"/>
          <w:bCs/>
          <w:i/>
        </w:rPr>
        <w:t xml:space="preserve"> </w:t>
      </w:r>
      <w:r w:rsidRPr="006929A8">
        <w:rPr>
          <w:rFonts w:ascii="Palatino Linotype" w:hAnsi="Palatino Linotype"/>
          <w:bCs/>
          <w:i/>
          <w:sz w:val="22"/>
        </w:rPr>
        <w:t>prueba</w:t>
      </w:r>
      <w:r w:rsidRPr="006929A8">
        <w:rPr>
          <w:rFonts w:ascii="Palatino Linotype" w:hAnsi="Palatino Linotype"/>
          <w:bCs/>
          <w:i/>
        </w:rPr>
        <w:t xml:space="preserve"> </w:t>
      </w:r>
      <w:r w:rsidRPr="006929A8">
        <w:rPr>
          <w:rFonts w:ascii="Palatino Linotype" w:hAnsi="Palatino Linotype"/>
          <w:bCs/>
          <w:i/>
          <w:sz w:val="22"/>
        </w:rPr>
        <w:t>plena.</w:t>
      </w:r>
      <w:r w:rsidRPr="006929A8">
        <w:rPr>
          <w:rFonts w:ascii="Palatino Linotype" w:hAnsi="Palatino Linotype"/>
          <w:b/>
          <w:bCs/>
          <w:i/>
          <w:sz w:val="22"/>
        </w:rPr>
        <w:t>”</w:t>
      </w:r>
    </w:p>
    <w:p w:rsidR="00201EF3" w:rsidRPr="006929A8" w:rsidRDefault="00201EF3" w:rsidP="00F43DC3">
      <w:pPr>
        <w:tabs>
          <w:tab w:val="left" w:pos="8222"/>
        </w:tabs>
        <w:spacing w:before="100" w:beforeAutospacing="1" w:after="100" w:afterAutospacing="1"/>
        <w:ind w:left="851" w:right="899"/>
        <w:contextualSpacing/>
        <w:jc w:val="both"/>
        <w:rPr>
          <w:rFonts w:ascii="Palatino Linotype" w:hAnsi="Palatino Linotype" w:cs="Arial"/>
          <w:sz w:val="22"/>
          <w:szCs w:val="22"/>
        </w:rPr>
      </w:pPr>
      <w:r w:rsidRPr="006929A8">
        <w:rPr>
          <w:rFonts w:ascii="Palatino Linotype" w:hAnsi="Palatino Linotype" w:cs="Arial"/>
          <w:sz w:val="22"/>
          <w:szCs w:val="22"/>
        </w:rPr>
        <w:t>(Énfasis</w:t>
      </w:r>
      <w:r w:rsidRPr="006929A8">
        <w:rPr>
          <w:rFonts w:ascii="Palatino Linotype" w:hAnsi="Palatino Linotype" w:cs="Arial"/>
        </w:rPr>
        <w:t xml:space="preserve"> </w:t>
      </w:r>
      <w:r w:rsidRPr="006929A8">
        <w:rPr>
          <w:rFonts w:ascii="Palatino Linotype" w:hAnsi="Palatino Linotype" w:cs="Arial"/>
          <w:sz w:val="22"/>
          <w:szCs w:val="22"/>
        </w:rPr>
        <w:t>añadido)</w:t>
      </w:r>
    </w:p>
    <w:p w:rsidR="00F322E6" w:rsidRDefault="00F322E6" w:rsidP="00F43DC3">
      <w:pPr>
        <w:spacing w:before="100" w:beforeAutospacing="1" w:after="100" w:afterAutospacing="1" w:line="360" w:lineRule="auto"/>
        <w:ind w:right="49"/>
        <w:contextualSpacing/>
        <w:jc w:val="both"/>
        <w:rPr>
          <w:rFonts w:ascii="Palatino Linotype" w:hAnsi="Palatino Linotype" w:cs="Arial"/>
          <w:sz w:val="24"/>
          <w:szCs w:val="24"/>
        </w:rPr>
      </w:pPr>
    </w:p>
    <w:p w:rsidR="00201EF3" w:rsidRPr="006929A8" w:rsidRDefault="00201EF3" w:rsidP="00F43DC3">
      <w:pPr>
        <w:spacing w:before="100" w:beforeAutospacing="1" w:after="100" w:afterAutospacing="1" w:line="360" w:lineRule="auto"/>
        <w:ind w:right="49"/>
        <w:contextualSpacing/>
        <w:jc w:val="both"/>
        <w:rPr>
          <w:rFonts w:ascii="Palatino Linotype" w:hAnsi="Palatino Linotype" w:cs="Arial"/>
          <w:sz w:val="24"/>
          <w:szCs w:val="24"/>
        </w:rPr>
      </w:pPr>
      <w:r w:rsidRPr="006929A8">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cuando sea por depósito </w:t>
      </w:r>
      <w:r w:rsidRPr="006929A8">
        <w:rPr>
          <w:rFonts w:ascii="Palatino Linotype" w:hAnsi="Palatino Linotype" w:cs="Arial"/>
          <w:b/>
          <w:sz w:val="24"/>
          <w:szCs w:val="24"/>
        </w:rPr>
        <w:t>o mediante información electrónica</w:t>
      </w:r>
      <w:r w:rsidRPr="006929A8">
        <w:rPr>
          <w:rFonts w:ascii="Palatino Linotype" w:hAnsi="Palatino Linotype" w:cs="Arial"/>
          <w:sz w:val="24"/>
          <w:szCs w:val="24"/>
        </w:rPr>
        <w:t xml:space="preserve">, debiendo conservar dicha documentación </w:t>
      </w:r>
      <w:r w:rsidRPr="006929A8">
        <w:rPr>
          <w:rFonts w:ascii="Palatino Linotype" w:hAnsi="Palatino Linotype" w:cs="Arial"/>
          <w:b/>
          <w:sz w:val="24"/>
          <w:szCs w:val="24"/>
        </w:rPr>
        <w:t>durante el último año y un año después de que se extinga la relación laboral,</w:t>
      </w:r>
      <w:r w:rsidRPr="006929A8">
        <w:rPr>
          <w:rFonts w:ascii="Palatino Linotype" w:hAnsi="Palatino Linotype" w:cs="Arial"/>
          <w:sz w:val="24"/>
          <w:szCs w:val="24"/>
        </w:rPr>
        <w:t xml:space="preserve"> a través de los sistemas de digitalización o de información magnética o electrónica.</w:t>
      </w:r>
    </w:p>
    <w:p w:rsidR="00201EF3" w:rsidRPr="006929A8" w:rsidRDefault="00201EF3" w:rsidP="00F43DC3">
      <w:pPr>
        <w:tabs>
          <w:tab w:val="right" w:leader="dot" w:pos="8505"/>
        </w:tabs>
        <w:spacing w:before="100" w:beforeAutospacing="1" w:after="100" w:afterAutospacing="1" w:line="360" w:lineRule="auto"/>
        <w:contextualSpacing/>
        <w:jc w:val="both"/>
        <w:rPr>
          <w:rFonts w:ascii="Palatino Linotype" w:hAnsi="Palatino Linotype"/>
          <w:color w:val="000000"/>
          <w:sz w:val="24"/>
          <w:szCs w:val="24"/>
        </w:rPr>
      </w:pPr>
    </w:p>
    <w:p w:rsidR="00201EF3" w:rsidRPr="006929A8" w:rsidRDefault="00201EF3" w:rsidP="00F43DC3">
      <w:pPr>
        <w:tabs>
          <w:tab w:val="right" w:leader="dot" w:pos="8505"/>
        </w:tabs>
        <w:spacing w:before="100" w:beforeAutospacing="1" w:after="100" w:afterAutospacing="1" w:line="360" w:lineRule="auto"/>
        <w:contextualSpacing/>
        <w:jc w:val="both"/>
        <w:rPr>
          <w:bCs/>
          <w:color w:val="000000"/>
          <w:sz w:val="24"/>
          <w:szCs w:val="24"/>
        </w:rPr>
      </w:pPr>
      <w:r w:rsidRPr="006929A8">
        <w:rPr>
          <w:rFonts w:ascii="Palatino Linotype" w:hAnsi="Palatino Linotype"/>
          <w:color w:val="000000"/>
          <w:sz w:val="24"/>
          <w:szCs w:val="24"/>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929A8">
        <w:rPr>
          <w:rFonts w:ascii="Palatino Linotype" w:hAnsi="Palatino Linotype" w:cs="Arial"/>
          <w:color w:val="000000"/>
          <w:sz w:val="24"/>
          <w:szCs w:val="24"/>
        </w:rPr>
        <w:t>Ley de Fiscalización Superior del Estado de México</w:t>
      </w:r>
      <w:r w:rsidRPr="006929A8">
        <w:rPr>
          <w:rFonts w:ascii="Palatino Linotype" w:hAnsi="Palatino Linotype" w:cs="Arial"/>
          <w:color w:val="000000"/>
          <w:sz w:val="24"/>
          <w:szCs w:val="24"/>
          <w:vertAlign w:val="superscript"/>
        </w:rPr>
        <w:footnoteReference w:id="3"/>
      </w:r>
      <w:r w:rsidRPr="006929A8">
        <w:rPr>
          <w:rFonts w:ascii="Palatino Linotype" w:hAnsi="Palatino Linotype" w:cs="Arial"/>
          <w:color w:val="000000"/>
          <w:sz w:val="24"/>
          <w:szCs w:val="24"/>
        </w:rPr>
        <w:t xml:space="preserve">; razón por la cual, el OSFEM emite los </w:t>
      </w:r>
      <w:r w:rsidRPr="006929A8">
        <w:rPr>
          <w:rFonts w:ascii="Palatino Linotype" w:hAnsi="Palatino Linotype" w:cs="Arial"/>
          <w:b/>
          <w:color w:val="000000"/>
          <w:sz w:val="24"/>
          <w:szCs w:val="24"/>
        </w:rPr>
        <w:t>Lineamientos para la Integración del Informe Mensual</w:t>
      </w:r>
      <w:r w:rsidRPr="006929A8">
        <w:rPr>
          <w:rFonts w:ascii="Palatino Linotype" w:hAnsi="Palatino Linotype" w:cs="Arial"/>
          <w:color w:val="000000"/>
          <w:sz w:val="24"/>
          <w:szCs w:val="24"/>
        </w:rPr>
        <w:t xml:space="preserve">, en términos la fracción XI del artículo 8 de la Ley de Fiscalización Superior del Estado de México, que señala: </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b/>
          <w:bCs/>
          <w:i/>
          <w:sz w:val="22"/>
          <w:szCs w:val="22"/>
        </w:rPr>
      </w:pPr>
    </w:p>
    <w:p w:rsidR="00201EF3" w:rsidRPr="006929A8" w:rsidRDefault="00201EF3" w:rsidP="00F43DC3">
      <w:pPr>
        <w:autoSpaceDE w:val="0"/>
        <w:autoSpaceDN w:val="0"/>
        <w:adjustRightInd w:val="0"/>
        <w:spacing w:before="100" w:beforeAutospacing="1" w:after="100" w:afterAutospacing="1"/>
        <w:ind w:left="851" w:right="899"/>
        <w:contextualSpacing/>
        <w:jc w:val="both"/>
        <w:rPr>
          <w:i/>
          <w:sz w:val="22"/>
          <w:szCs w:val="22"/>
        </w:rPr>
      </w:pPr>
      <w:r w:rsidRPr="006929A8">
        <w:rPr>
          <w:rFonts w:ascii="Palatino Linotype" w:hAnsi="Palatino Linotype" w:cs="Arial"/>
          <w:b/>
          <w:bCs/>
          <w:i/>
          <w:sz w:val="22"/>
          <w:szCs w:val="22"/>
        </w:rPr>
        <w:t>“Artículo</w:t>
      </w:r>
      <w:r w:rsidRPr="006929A8">
        <w:rPr>
          <w:rFonts w:ascii="Palatino Linotype" w:hAnsi="Palatino Linotype" w:cs="Arial"/>
          <w:b/>
          <w:bCs/>
          <w:i/>
        </w:rPr>
        <w:t xml:space="preserve"> </w:t>
      </w:r>
      <w:r w:rsidRPr="006929A8">
        <w:rPr>
          <w:rFonts w:ascii="Palatino Linotype" w:hAnsi="Palatino Linotype" w:cs="Arial"/>
          <w:b/>
          <w:bCs/>
          <w:i/>
          <w:sz w:val="22"/>
          <w:szCs w:val="22"/>
        </w:rPr>
        <w:t>8.</w:t>
      </w:r>
      <w:r w:rsidRPr="006929A8">
        <w:rPr>
          <w:rFonts w:ascii="Palatino Linotype" w:hAnsi="Palatino Linotype" w:cs="Arial"/>
          <w:b/>
          <w:bCs/>
          <w:i/>
        </w:rPr>
        <w:t xml:space="preserve"> </w:t>
      </w:r>
      <w:r w:rsidRPr="006929A8">
        <w:rPr>
          <w:rFonts w:ascii="Palatino Linotype" w:hAnsi="Palatino Linotype" w:cs="Arial"/>
          <w:i/>
          <w:sz w:val="22"/>
          <w:szCs w:val="22"/>
        </w:rPr>
        <w:t>El</w:t>
      </w:r>
      <w:r w:rsidRPr="006929A8">
        <w:rPr>
          <w:rFonts w:ascii="Palatino Linotype" w:hAnsi="Palatino Linotype" w:cs="Arial"/>
          <w:i/>
        </w:rPr>
        <w:t xml:space="preserve"> </w:t>
      </w:r>
      <w:r w:rsidRPr="006929A8">
        <w:rPr>
          <w:rFonts w:ascii="Palatino Linotype" w:hAnsi="Palatino Linotype" w:cs="Arial"/>
          <w:i/>
          <w:sz w:val="22"/>
          <w:szCs w:val="22"/>
        </w:rPr>
        <w:t>Órgano</w:t>
      </w:r>
      <w:r w:rsidRPr="006929A8">
        <w:rPr>
          <w:rFonts w:ascii="Palatino Linotype" w:hAnsi="Palatino Linotype" w:cs="Arial"/>
          <w:i/>
        </w:rPr>
        <w:t xml:space="preserve"> </w:t>
      </w:r>
      <w:r w:rsidRPr="006929A8">
        <w:rPr>
          <w:rFonts w:ascii="Palatino Linotype" w:hAnsi="Palatino Linotype" w:cs="Arial"/>
          <w:i/>
          <w:sz w:val="22"/>
          <w:szCs w:val="22"/>
        </w:rPr>
        <w:t>Superior</w:t>
      </w:r>
      <w:r w:rsidRPr="006929A8">
        <w:rPr>
          <w:rFonts w:ascii="Palatino Linotype" w:hAnsi="Palatino Linotype" w:cs="Arial"/>
          <w:i/>
        </w:rPr>
        <w:t xml:space="preserve"> </w:t>
      </w:r>
      <w:r w:rsidRPr="006929A8">
        <w:rPr>
          <w:rFonts w:ascii="Palatino Linotype" w:hAnsi="Palatino Linotype" w:cs="Arial"/>
          <w:i/>
          <w:sz w:val="22"/>
          <w:szCs w:val="22"/>
        </w:rPr>
        <w:t>tendrá</w:t>
      </w:r>
      <w:r w:rsidRPr="006929A8">
        <w:rPr>
          <w:rFonts w:ascii="Palatino Linotype" w:hAnsi="Palatino Linotype" w:cs="Arial"/>
          <w:i/>
        </w:rPr>
        <w:t xml:space="preserve"> </w:t>
      </w:r>
      <w:r w:rsidRPr="006929A8">
        <w:rPr>
          <w:rFonts w:ascii="Palatino Linotype" w:hAnsi="Palatino Linotype" w:cs="Arial"/>
          <w:i/>
          <w:sz w:val="22"/>
          <w:szCs w:val="22"/>
        </w:rPr>
        <w:t>las</w:t>
      </w:r>
      <w:r w:rsidRPr="006929A8">
        <w:rPr>
          <w:rFonts w:ascii="Palatino Linotype" w:hAnsi="Palatino Linotype" w:cs="Arial"/>
          <w:i/>
        </w:rPr>
        <w:t xml:space="preserve"> </w:t>
      </w:r>
      <w:r w:rsidRPr="006929A8">
        <w:rPr>
          <w:rFonts w:ascii="Palatino Linotype" w:hAnsi="Palatino Linotype" w:cs="Arial"/>
          <w:i/>
          <w:sz w:val="22"/>
          <w:szCs w:val="22"/>
        </w:rPr>
        <w:t>siguientes</w:t>
      </w:r>
      <w:r w:rsidRPr="006929A8">
        <w:rPr>
          <w:rFonts w:ascii="Palatino Linotype" w:hAnsi="Palatino Linotype" w:cs="Arial"/>
          <w:i/>
        </w:rPr>
        <w:t xml:space="preserve"> </w:t>
      </w:r>
      <w:r w:rsidRPr="006929A8">
        <w:rPr>
          <w:rFonts w:ascii="Palatino Linotype" w:hAnsi="Palatino Linotype" w:cs="Arial"/>
          <w:i/>
          <w:sz w:val="22"/>
          <w:szCs w:val="22"/>
        </w:rPr>
        <w:t>atribuciones:</w:t>
      </w:r>
    </w:p>
    <w:p w:rsidR="00201EF3" w:rsidRPr="006929A8" w:rsidRDefault="00201EF3" w:rsidP="00F43DC3">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6929A8">
        <w:rPr>
          <w:rFonts w:ascii="Palatino Linotype" w:hAnsi="Palatino Linotype" w:cs="Arial"/>
          <w:i/>
          <w:sz w:val="22"/>
          <w:szCs w:val="22"/>
        </w:rPr>
        <w:t>…</w:t>
      </w:r>
    </w:p>
    <w:p w:rsidR="00201EF3" w:rsidRPr="006929A8" w:rsidRDefault="00201EF3" w:rsidP="00F43DC3">
      <w:pPr>
        <w:autoSpaceDE w:val="0"/>
        <w:autoSpaceDN w:val="0"/>
        <w:adjustRightInd w:val="0"/>
        <w:spacing w:before="100" w:beforeAutospacing="1" w:after="100" w:afterAutospacing="1"/>
        <w:ind w:left="851" w:right="899"/>
        <w:contextualSpacing/>
        <w:jc w:val="both"/>
        <w:rPr>
          <w:bCs/>
          <w:color w:val="000000"/>
        </w:rPr>
      </w:pPr>
      <w:r w:rsidRPr="006929A8">
        <w:rPr>
          <w:rFonts w:ascii="Palatino Linotype" w:hAnsi="Palatino Linotype" w:cs="Arial"/>
          <w:b/>
          <w:bCs/>
          <w:i/>
          <w:sz w:val="22"/>
          <w:szCs w:val="22"/>
        </w:rPr>
        <w:t>XI.</w:t>
      </w:r>
      <w:r w:rsidRPr="006929A8">
        <w:rPr>
          <w:rFonts w:ascii="Palatino Linotype" w:hAnsi="Palatino Linotype" w:cs="Arial"/>
          <w:b/>
          <w:bCs/>
          <w:i/>
        </w:rPr>
        <w:t xml:space="preserve"> </w:t>
      </w:r>
      <w:r w:rsidRPr="006929A8">
        <w:rPr>
          <w:rFonts w:ascii="Palatino Linotype" w:hAnsi="Palatino Linotype" w:cs="Arial"/>
          <w:i/>
          <w:sz w:val="22"/>
          <w:szCs w:val="22"/>
        </w:rPr>
        <w:t>Establecer</w:t>
      </w:r>
      <w:r w:rsidRPr="006929A8">
        <w:rPr>
          <w:rFonts w:ascii="Palatino Linotype" w:hAnsi="Palatino Linotype" w:cs="Arial"/>
          <w:i/>
        </w:rPr>
        <w:t xml:space="preserve"> </w:t>
      </w:r>
      <w:r w:rsidRPr="006929A8">
        <w:rPr>
          <w:rFonts w:ascii="Palatino Linotype" w:hAnsi="Palatino Linotype" w:cs="Arial"/>
          <w:i/>
          <w:sz w:val="22"/>
          <w:szCs w:val="22"/>
        </w:rPr>
        <w:t>los</w:t>
      </w:r>
      <w:r w:rsidRPr="006929A8">
        <w:rPr>
          <w:rFonts w:ascii="Palatino Linotype" w:hAnsi="Palatino Linotype" w:cs="Arial"/>
          <w:i/>
        </w:rPr>
        <w:t xml:space="preserve"> </w:t>
      </w:r>
      <w:r w:rsidRPr="006929A8">
        <w:rPr>
          <w:rFonts w:ascii="Palatino Linotype" w:hAnsi="Palatino Linotype" w:cs="Arial"/>
          <w:i/>
          <w:sz w:val="22"/>
          <w:szCs w:val="22"/>
        </w:rPr>
        <w:t>lineamientos,</w:t>
      </w:r>
      <w:r w:rsidRPr="006929A8">
        <w:rPr>
          <w:rFonts w:ascii="Palatino Linotype" w:hAnsi="Palatino Linotype" w:cs="Arial"/>
          <w:i/>
        </w:rPr>
        <w:t xml:space="preserve"> </w:t>
      </w:r>
      <w:r w:rsidRPr="006929A8">
        <w:rPr>
          <w:rFonts w:ascii="Palatino Linotype" w:hAnsi="Palatino Linotype" w:cs="Arial"/>
          <w:i/>
          <w:sz w:val="22"/>
          <w:szCs w:val="22"/>
        </w:rPr>
        <w:t>criterios,</w:t>
      </w:r>
      <w:r w:rsidRPr="006929A8">
        <w:rPr>
          <w:rFonts w:ascii="Palatino Linotype" w:hAnsi="Palatino Linotype" w:cs="Arial"/>
          <w:i/>
        </w:rPr>
        <w:t xml:space="preserve"> </w:t>
      </w:r>
      <w:r w:rsidRPr="006929A8">
        <w:rPr>
          <w:rFonts w:ascii="Palatino Linotype" w:hAnsi="Palatino Linotype" w:cs="Arial"/>
          <w:i/>
          <w:sz w:val="22"/>
          <w:szCs w:val="22"/>
        </w:rPr>
        <w:t>procedimientos,</w:t>
      </w:r>
      <w:r w:rsidRPr="006929A8">
        <w:rPr>
          <w:rFonts w:ascii="Palatino Linotype" w:hAnsi="Palatino Linotype" w:cs="Arial"/>
          <w:i/>
        </w:rPr>
        <w:t xml:space="preserve"> </w:t>
      </w:r>
      <w:r w:rsidRPr="006929A8">
        <w:rPr>
          <w:rFonts w:ascii="Palatino Linotype" w:hAnsi="Palatino Linotype" w:cs="Arial"/>
          <w:i/>
          <w:sz w:val="22"/>
          <w:szCs w:val="22"/>
        </w:rPr>
        <w:t>métodos</w:t>
      </w:r>
      <w:r w:rsidRPr="006929A8">
        <w:rPr>
          <w:rFonts w:ascii="Palatino Linotype" w:hAnsi="Palatino Linotype" w:cs="Arial"/>
          <w:i/>
        </w:rPr>
        <w:t xml:space="preserve"> </w:t>
      </w:r>
      <w:r w:rsidRPr="006929A8">
        <w:rPr>
          <w:rFonts w:ascii="Palatino Linotype" w:hAnsi="Palatino Linotype" w:cs="Arial"/>
          <w:i/>
          <w:sz w:val="22"/>
          <w:szCs w:val="22"/>
        </w:rPr>
        <w:t>y</w:t>
      </w:r>
      <w:r w:rsidRPr="006929A8">
        <w:rPr>
          <w:rFonts w:ascii="Palatino Linotype" w:hAnsi="Palatino Linotype" w:cs="Arial"/>
          <w:i/>
        </w:rPr>
        <w:t xml:space="preserve"> </w:t>
      </w:r>
      <w:r w:rsidRPr="006929A8">
        <w:rPr>
          <w:rFonts w:ascii="Palatino Linotype" w:hAnsi="Palatino Linotype" w:cs="Arial"/>
          <w:i/>
          <w:sz w:val="22"/>
          <w:szCs w:val="22"/>
        </w:rPr>
        <w:t>sistemas</w:t>
      </w:r>
      <w:r w:rsidRPr="006929A8">
        <w:rPr>
          <w:rFonts w:ascii="Palatino Linotype" w:hAnsi="Palatino Linotype" w:cs="Arial"/>
          <w:i/>
        </w:rPr>
        <w:t xml:space="preserve"> </w:t>
      </w:r>
      <w:r w:rsidRPr="006929A8">
        <w:rPr>
          <w:rFonts w:ascii="Palatino Linotype" w:hAnsi="Palatino Linotype" w:cs="Arial"/>
          <w:i/>
          <w:sz w:val="22"/>
          <w:szCs w:val="22"/>
        </w:rPr>
        <w:t>para</w:t>
      </w:r>
      <w:r w:rsidRPr="006929A8">
        <w:rPr>
          <w:rFonts w:ascii="Palatino Linotype" w:hAnsi="Palatino Linotype" w:cs="Arial"/>
          <w:i/>
        </w:rPr>
        <w:t xml:space="preserve"> </w:t>
      </w:r>
      <w:r w:rsidRPr="006929A8">
        <w:rPr>
          <w:rFonts w:ascii="Palatino Linotype" w:hAnsi="Palatino Linotype" w:cs="Arial"/>
          <w:i/>
          <w:sz w:val="22"/>
          <w:szCs w:val="22"/>
        </w:rPr>
        <w:t>las</w:t>
      </w:r>
      <w:r w:rsidRPr="006929A8">
        <w:rPr>
          <w:rFonts w:ascii="Palatino Linotype" w:hAnsi="Palatino Linotype" w:cs="Arial"/>
          <w:i/>
        </w:rPr>
        <w:t xml:space="preserve"> </w:t>
      </w:r>
      <w:r w:rsidRPr="006929A8">
        <w:rPr>
          <w:rFonts w:ascii="Palatino Linotype" w:hAnsi="Palatino Linotype" w:cs="Arial"/>
          <w:i/>
          <w:sz w:val="22"/>
          <w:szCs w:val="22"/>
        </w:rPr>
        <w:t>acciones</w:t>
      </w:r>
      <w:r w:rsidRPr="006929A8">
        <w:rPr>
          <w:rFonts w:ascii="Palatino Linotype" w:hAnsi="Palatino Linotype" w:cs="Arial"/>
          <w:i/>
        </w:rPr>
        <w:t xml:space="preserve"> </w:t>
      </w:r>
      <w:r w:rsidRPr="006929A8">
        <w:rPr>
          <w:rFonts w:ascii="Palatino Linotype" w:hAnsi="Palatino Linotype" w:cs="Arial"/>
          <w:i/>
          <w:sz w:val="22"/>
          <w:szCs w:val="22"/>
        </w:rPr>
        <w:t>de</w:t>
      </w:r>
      <w:r w:rsidRPr="006929A8">
        <w:rPr>
          <w:rFonts w:ascii="Palatino Linotype" w:hAnsi="Palatino Linotype" w:cs="Arial"/>
          <w:i/>
        </w:rPr>
        <w:t xml:space="preserve"> </w:t>
      </w:r>
      <w:r w:rsidRPr="006929A8">
        <w:rPr>
          <w:rFonts w:ascii="Palatino Linotype" w:hAnsi="Palatino Linotype" w:cs="Arial"/>
          <w:i/>
          <w:sz w:val="22"/>
          <w:szCs w:val="22"/>
        </w:rPr>
        <w:t>control</w:t>
      </w:r>
      <w:r w:rsidRPr="006929A8">
        <w:rPr>
          <w:rFonts w:ascii="Palatino Linotype" w:hAnsi="Palatino Linotype" w:cs="Arial"/>
          <w:i/>
        </w:rPr>
        <w:t xml:space="preserve"> </w:t>
      </w:r>
      <w:r w:rsidRPr="006929A8">
        <w:rPr>
          <w:rFonts w:ascii="Palatino Linotype" w:hAnsi="Palatino Linotype" w:cs="Arial"/>
          <w:i/>
          <w:sz w:val="22"/>
          <w:szCs w:val="22"/>
        </w:rPr>
        <w:t>y</w:t>
      </w:r>
      <w:r w:rsidRPr="006929A8">
        <w:rPr>
          <w:rFonts w:ascii="Palatino Linotype" w:hAnsi="Palatino Linotype" w:cs="Arial"/>
          <w:i/>
        </w:rPr>
        <w:t xml:space="preserve"> </w:t>
      </w:r>
      <w:r w:rsidRPr="006929A8">
        <w:rPr>
          <w:rFonts w:ascii="Palatino Linotype" w:hAnsi="Palatino Linotype" w:cs="Arial"/>
          <w:i/>
          <w:sz w:val="22"/>
          <w:szCs w:val="22"/>
        </w:rPr>
        <w:t>evaluación,</w:t>
      </w:r>
      <w:r w:rsidRPr="006929A8">
        <w:rPr>
          <w:rFonts w:ascii="Palatino Linotype" w:hAnsi="Palatino Linotype" w:cs="Arial"/>
          <w:i/>
        </w:rPr>
        <w:t xml:space="preserve"> </w:t>
      </w:r>
      <w:r w:rsidRPr="006929A8">
        <w:rPr>
          <w:rFonts w:ascii="Palatino Linotype" w:hAnsi="Palatino Linotype" w:cs="Arial"/>
          <w:i/>
          <w:sz w:val="22"/>
          <w:szCs w:val="22"/>
        </w:rPr>
        <w:t>necesarios</w:t>
      </w:r>
      <w:r w:rsidRPr="006929A8">
        <w:rPr>
          <w:rFonts w:ascii="Palatino Linotype" w:hAnsi="Palatino Linotype" w:cs="Arial"/>
          <w:i/>
        </w:rPr>
        <w:t xml:space="preserve"> </w:t>
      </w:r>
      <w:r w:rsidRPr="006929A8">
        <w:rPr>
          <w:rFonts w:ascii="Palatino Linotype" w:hAnsi="Palatino Linotype" w:cs="Arial"/>
          <w:i/>
          <w:sz w:val="22"/>
          <w:szCs w:val="22"/>
        </w:rPr>
        <w:t>para</w:t>
      </w:r>
      <w:r w:rsidRPr="006929A8">
        <w:rPr>
          <w:rFonts w:ascii="Palatino Linotype" w:hAnsi="Palatino Linotype" w:cs="Arial"/>
          <w:i/>
        </w:rPr>
        <w:t xml:space="preserve"> </w:t>
      </w:r>
      <w:r w:rsidRPr="006929A8">
        <w:rPr>
          <w:rFonts w:ascii="Palatino Linotype" w:hAnsi="Palatino Linotype" w:cs="Arial"/>
          <w:i/>
          <w:sz w:val="22"/>
          <w:szCs w:val="22"/>
        </w:rPr>
        <w:t>la</w:t>
      </w:r>
      <w:r w:rsidRPr="006929A8">
        <w:rPr>
          <w:rFonts w:ascii="Palatino Linotype" w:hAnsi="Palatino Linotype" w:cs="Arial"/>
          <w:i/>
        </w:rPr>
        <w:t xml:space="preserve"> </w:t>
      </w:r>
      <w:r w:rsidRPr="006929A8">
        <w:rPr>
          <w:rFonts w:ascii="Palatino Linotype" w:hAnsi="Palatino Linotype" w:cs="Arial"/>
          <w:i/>
          <w:sz w:val="22"/>
          <w:szCs w:val="22"/>
        </w:rPr>
        <w:t>fiscalización</w:t>
      </w:r>
      <w:r w:rsidRPr="006929A8">
        <w:rPr>
          <w:rFonts w:ascii="Palatino Linotype" w:hAnsi="Palatino Linotype" w:cs="Arial"/>
          <w:i/>
        </w:rPr>
        <w:t xml:space="preserve"> </w:t>
      </w:r>
      <w:r w:rsidRPr="006929A8">
        <w:rPr>
          <w:rFonts w:ascii="Palatino Linotype" w:hAnsi="Palatino Linotype" w:cs="Arial"/>
          <w:i/>
          <w:sz w:val="22"/>
          <w:szCs w:val="22"/>
        </w:rPr>
        <w:t>de</w:t>
      </w:r>
      <w:r w:rsidRPr="006929A8">
        <w:rPr>
          <w:rFonts w:ascii="Palatino Linotype" w:hAnsi="Palatino Linotype" w:cs="Arial"/>
          <w:i/>
        </w:rPr>
        <w:t xml:space="preserve"> </w:t>
      </w:r>
      <w:r w:rsidRPr="006929A8">
        <w:rPr>
          <w:rFonts w:ascii="Palatino Linotype" w:hAnsi="Palatino Linotype" w:cs="Arial"/>
          <w:i/>
          <w:sz w:val="22"/>
          <w:szCs w:val="22"/>
        </w:rPr>
        <w:t>las</w:t>
      </w:r>
      <w:r w:rsidRPr="006929A8">
        <w:rPr>
          <w:rFonts w:ascii="Palatino Linotype" w:hAnsi="Palatino Linotype" w:cs="Arial"/>
          <w:i/>
        </w:rPr>
        <w:t xml:space="preserve"> </w:t>
      </w:r>
      <w:r w:rsidRPr="006929A8">
        <w:rPr>
          <w:rFonts w:ascii="Palatino Linotype" w:hAnsi="Palatino Linotype" w:cs="Arial"/>
          <w:i/>
          <w:sz w:val="22"/>
          <w:szCs w:val="22"/>
        </w:rPr>
        <w:t>cuentas</w:t>
      </w:r>
      <w:r w:rsidRPr="006929A8">
        <w:rPr>
          <w:rFonts w:ascii="Palatino Linotype" w:hAnsi="Palatino Linotype" w:cs="Arial"/>
          <w:i/>
        </w:rPr>
        <w:t xml:space="preserve"> </w:t>
      </w:r>
      <w:r w:rsidRPr="006929A8">
        <w:rPr>
          <w:rFonts w:ascii="Palatino Linotype" w:hAnsi="Palatino Linotype" w:cs="Arial"/>
          <w:i/>
          <w:sz w:val="22"/>
          <w:szCs w:val="22"/>
        </w:rPr>
        <w:t>públi</w:t>
      </w:r>
      <w:r w:rsidRPr="006929A8">
        <w:rPr>
          <w:rFonts w:ascii="Palatino Linotype" w:hAnsi="Palatino Linotype" w:cs="Arial"/>
          <w:i/>
        </w:rPr>
        <w:t>cas y los informes trimestrales</w:t>
      </w:r>
      <w:r w:rsidRPr="006929A8">
        <w:rPr>
          <w:rFonts w:ascii="Palatino Linotype" w:hAnsi="Palatino Linotype" w:cs="Arial"/>
          <w:color w:val="000000"/>
          <w:sz w:val="22"/>
          <w:szCs w:val="22"/>
        </w:rPr>
        <w:t>…”</w:t>
      </w:r>
      <w:r w:rsidRPr="006929A8">
        <w:rPr>
          <w:rFonts w:ascii="Palatino Linotype" w:hAnsi="Palatino Linotype" w:cs="Arial"/>
          <w:color w:val="000000"/>
        </w:rPr>
        <w:t xml:space="preserve"> </w:t>
      </w:r>
      <w:r w:rsidRPr="006929A8">
        <w:rPr>
          <w:rFonts w:ascii="Palatino Linotype" w:hAnsi="Palatino Linotype" w:cs="Arial"/>
          <w:color w:val="000000"/>
          <w:sz w:val="22"/>
          <w:szCs w:val="22"/>
        </w:rPr>
        <w:t>(Sic)</w:t>
      </w:r>
    </w:p>
    <w:p w:rsidR="00201EF3" w:rsidRPr="006929A8" w:rsidRDefault="00201EF3" w:rsidP="00F43DC3">
      <w:pPr>
        <w:spacing w:before="100" w:beforeAutospacing="1" w:after="100" w:afterAutospacing="1" w:line="360" w:lineRule="auto"/>
        <w:contextualSpacing/>
        <w:jc w:val="both"/>
        <w:rPr>
          <w:sz w:val="24"/>
          <w:szCs w:val="24"/>
        </w:rPr>
      </w:pPr>
      <w:r w:rsidRPr="006929A8">
        <w:rPr>
          <w:rFonts w:ascii="Palatino Linotype" w:hAnsi="Palatino Linotype"/>
          <w:sz w:val="24"/>
          <w:szCs w:val="24"/>
        </w:rPr>
        <w:lastRenderedPageBreak/>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201EF3" w:rsidRPr="006929A8" w:rsidRDefault="00201EF3" w:rsidP="00F43DC3">
      <w:pPr>
        <w:spacing w:before="100" w:beforeAutospacing="1" w:after="100" w:afterAutospacing="1" w:line="360" w:lineRule="auto"/>
        <w:contextualSpacing/>
        <w:jc w:val="both"/>
        <w:rPr>
          <w:rFonts w:ascii="Palatino Linotype" w:hAnsi="Palatino Linotype"/>
          <w:sz w:val="24"/>
          <w:szCs w:val="24"/>
        </w:rPr>
      </w:pPr>
    </w:p>
    <w:p w:rsidR="00201EF3" w:rsidRPr="006929A8" w:rsidRDefault="00201EF3" w:rsidP="00F43DC3">
      <w:pPr>
        <w:spacing w:before="100" w:beforeAutospacing="1" w:after="100" w:afterAutospacing="1" w:line="360" w:lineRule="auto"/>
        <w:contextualSpacing/>
        <w:jc w:val="both"/>
        <w:rPr>
          <w:rFonts w:ascii="Palatino Linotype" w:hAnsi="Palatino Linotype"/>
          <w:i/>
          <w:sz w:val="24"/>
          <w:szCs w:val="24"/>
        </w:rPr>
      </w:pPr>
      <w:r w:rsidRPr="006929A8">
        <w:rPr>
          <w:rFonts w:ascii="Palatino Linotype" w:hAnsi="Palatino Linotype"/>
          <w:sz w:val="24"/>
          <w:szCs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201EF3" w:rsidRPr="006929A8" w:rsidRDefault="00201EF3" w:rsidP="00F43DC3">
      <w:pPr>
        <w:spacing w:before="100" w:beforeAutospacing="1" w:after="100" w:afterAutospacing="1" w:line="360" w:lineRule="auto"/>
        <w:ind w:right="-91"/>
        <w:contextualSpacing/>
        <w:jc w:val="both"/>
        <w:rPr>
          <w:rFonts w:ascii="Palatino Linotype" w:hAnsi="Palatino Linotype"/>
          <w:sz w:val="24"/>
          <w:szCs w:val="24"/>
        </w:rPr>
      </w:pPr>
    </w:p>
    <w:p w:rsidR="00FB2A82" w:rsidRPr="00F322E6" w:rsidRDefault="00201EF3" w:rsidP="00F43DC3">
      <w:pPr>
        <w:spacing w:before="100" w:beforeAutospacing="1" w:after="100" w:afterAutospacing="1" w:line="360" w:lineRule="auto"/>
        <w:ind w:right="-91"/>
        <w:contextualSpacing/>
        <w:jc w:val="both"/>
        <w:rPr>
          <w:rFonts w:ascii="Palatino Linotype" w:hAnsi="Palatino Linotype"/>
          <w:color w:val="000000"/>
          <w:sz w:val="24"/>
          <w:szCs w:val="24"/>
          <w:lang w:val="es-ES"/>
        </w:rPr>
      </w:pPr>
      <w:r w:rsidRPr="006929A8">
        <w:rPr>
          <w:rFonts w:ascii="Palatino Linotype" w:hAnsi="Palatino Linotype"/>
          <w:sz w:val="24"/>
          <w:szCs w:val="24"/>
        </w:rPr>
        <w:t xml:space="preserve">Por ello, la información </w:t>
      </w:r>
      <w:r w:rsidRPr="006929A8">
        <w:rPr>
          <w:rFonts w:ascii="Palatino Linotype" w:hAnsi="Palatino Linotype"/>
          <w:b/>
          <w:sz w:val="24"/>
          <w:szCs w:val="24"/>
        </w:rPr>
        <w:t>documental comprobatoria</w:t>
      </w:r>
      <w:r w:rsidRPr="006929A8">
        <w:rPr>
          <w:rFonts w:ascii="Palatino Linotype" w:hAnsi="Palatino Linotype"/>
          <w:sz w:val="24"/>
          <w:szCs w:val="24"/>
        </w:rPr>
        <w:t xml:space="preserve">, </w:t>
      </w:r>
      <w:r w:rsidRPr="006929A8">
        <w:rPr>
          <w:rFonts w:ascii="Palatino Linotype" w:hAnsi="Palatino Linotype"/>
          <w:b/>
          <w:sz w:val="24"/>
          <w:szCs w:val="24"/>
        </w:rPr>
        <w:t>deberá conservarse en los archivos de la entidad fiscalizada –Municipio</w:t>
      </w:r>
      <w:r w:rsidRPr="006929A8">
        <w:rPr>
          <w:rFonts w:ascii="Palatino Linotype" w:hAnsi="Palatino Linotype"/>
          <w:sz w:val="24"/>
          <w:szCs w:val="24"/>
        </w:rPr>
        <w:t xml:space="preserve">-, en original y debidamente integrada en términos de los lineamientos de referencia, pues son susceptibles de revisión directa por el </w:t>
      </w:r>
      <w:r w:rsidRPr="006929A8">
        <w:rPr>
          <w:rFonts w:ascii="Palatino Linotype" w:hAnsi="Palatino Linotype"/>
          <w:color w:val="000000"/>
          <w:sz w:val="24"/>
          <w:szCs w:val="24"/>
          <w:lang w:val="es-ES"/>
        </w:rPr>
        <w:t>OSFEM</w:t>
      </w:r>
      <w:r w:rsidRPr="006929A8">
        <w:rPr>
          <w:rFonts w:ascii="Palatino Linotype" w:hAnsi="Palatino Linotype"/>
          <w:sz w:val="24"/>
          <w:szCs w:val="24"/>
        </w:rPr>
        <w:t xml:space="preserve">; así que, </w:t>
      </w:r>
      <w:r w:rsidRPr="006929A8">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6" w:history="1">
        <w:r w:rsidRPr="006929A8">
          <w:rPr>
            <w:rFonts w:ascii="Palatino Linotype" w:hAnsi="Palatino Linotype"/>
            <w:i/>
            <w:spacing w:val="-14"/>
            <w:sz w:val="24"/>
            <w:szCs w:val="24"/>
            <w:lang w:val="es-ES"/>
          </w:rPr>
          <w:t>https://www.osfem.gob.mx/04_Normatividad/doc/Normatividad/2019/19.-LineamInfMensualMpal_2019.pdf</w:t>
        </w:r>
      </w:hyperlink>
      <w:r w:rsidRPr="006929A8">
        <w:rPr>
          <w:rFonts w:ascii="Palatino Linotype" w:hAnsi="Palatino Linotype"/>
          <w:i/>
          <w:spacing w:val="-14"/>
          <w:sz w:val="24"/>
          <w:szCs w:val="24"/>
          <w:lang w:val="es-ES"/>
        </w:rPr>
        <w:t xml:space="preserve"> </w:t>
      </w:r>
      <w:r w:rsidRPr="006929A8">
        <w:rPr>
          <w:rFonts w:ascii="Palatino Linotype" w:hAnsi="Palatino Linotype"/>
          <w:color w:val="000000"/>
          <w:sz w:val="24"/>
          <w:szCs w:val="24"/>
          <w:lang w:val="es-ES"/>
        </w:rPr>
        <w:t xml:space="preserve">destacando que dentro de los informes mensuales que </w:t>
      </w:r>
      <w:r w:rsidRPr="006929A8">
        <w:rPr>
          <w:rFonts w:ascii="Palatino Linotype" w:hAnsi="Palatino Linotype"/>
          <w:b/>
          <w:color w:val="000000"/>
          <w:sz w:val="24"/>
          <w:szCs w:val="24"/>
          <w:lang w:val="es-ES"/>
        </w:rPr>
        <w:t xml:space="preserve">EL SUJETO OBLIGADO </w:t>
      </w:r>
      <w:r w:rsidRPr="006929A8">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201EF3" w:rsidRPr="006929A8" w:rsidRDefault="00201EF3" w:rsidP="00F43DC3">
      <w:pPr>
        <w:spacing w:before="100" w:beforeAutospacing="1" w:after="100" w:afterAutospacing="1" w:line="360" w:lineRule="auto"/>
        <w:ind w:right="-91"/>
        <w:contextualSpacing/>
        <w:jc w:val="both"/>
        <w:rPr>
          <w:rFonts w:ascii="Palatino Linotype" w:hAnsi="Palatino Linotype"/>
          <w:color w:val="000000"/>
          <w:sz w:val="28"/>
          <w:lang w:val="es-ES"/>
        </w:rPr>
      </w:pPr>
      <w:r w:rsidRPr="006929A8">
        <w:rPr>
          <w:noProof/>
          <w:lang w:val="es-ES"/>
        </w:rPr>
        <w:lastRenderedPageBreak/>
        <w:drawing>
          <wp:inline distT="0" distB="0" distL="0" distR="0" wp14:anchorId="3CFDB8A8" wp14:editId="6CA1EBFB">
            <wp:extent cx="5716905" cy="3448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7" t="23463" r="23079" b="29654"/>
                    <a:stretch/>
                  </pic:blipFill>
                  <pic:spPr bwMode="auto">
                    <a:xfrm>
                      <a:off x="0" y="0"/>
                      <a:ext cx="5742130" cy="3463264"/>
                    </a:xfrm>
                    <a:prstGeom prst="rect">
                      <a:avLst/>
                    </a:prstGeom>
                    <a:ln>
                      <a:noFill/>
                    </a:ln>
                    <a:extLst>
                      <a:ext uri="{53640926-AAD7-44D8-BBD7-CCE9431645EC}">
                        <a14:shadowObscured xmlns:a14="http://schemas.microsoft.com/office/drawing/2010/main"/>
                      </a:ext>
                    </a:extLst>
                  </pic:spPr>
                </pic:pic>
              </a:graphicData>
            </a:graphic>
          </wp:inline>
        </w:drawing>
      </w:r>
    </w:p>
    <w:p w:rsidR="00201EF3" w:rsidRPr="006929A8" w:rsidRDefault="00201EF3" w:rsidP="00F43DC3">
      <w:pPr>
        <w:spacing w:before="100" w:beforeAutospacing="1" w:after="100" w:afterAutospacing="1" w:line="360" w:lineRule="auto"/>
        <w:contextualSpacing/>
        <w:jc w:val="both"/>
        <w:rPr>
          <w:rFonts w:ascii="Palatino Linotype" w:hAnsi="Palatino Linotype" w:cs="Arial"/>
          <w:sz w:val="24"/>
          <w:szCs w:val="24"/>
          <w:lang w:val="es-ES"/>
        </w:rPr>
      </w:pPr>
    </w:p>
    <w:p w:rsidR="00201EF3" w:rsidRPr="006929A8" w:rsidRDefault="00201EF3" w:rsidP="00F43DC3">
      <w:pPr>
        <w:spacing w:before="100" w:beforeAutospacing="1" w:after="100" w:afterAutospacing="1" w:line="360" w:lineRule="auto"/>
        <w:contextualSpacing/>
        <w:jc w:val="both"/>
        <w:rPr>
          <w:rFonts w:ascii="Palatino Linotype" w:hAnsi="Palatino Linotype" w:cs="Arial"/>
          <w:sz w:val="24"/>
          <w:szCs w:val="24"/>
          <w:lang w:val="es-ES"/>
        </w:rPr>
      </w:pPr>
      <w:r w:rsidRPr="006929A8">
        <w:rPr>
          <w:rFonts w:ascii="Palatino Linotype" w:hAnsi="Palatino Linotype" w:cs="Arial"/>
          <w:sz w:val="24"/>
          <w:szCs w:val="24"/>
          <w:lang w:val="es-ES"/>
        </w:rPr>
        <w:t xml:space="preserve">Atento a lo anterior, resulta claro que existe fuente obligacional que constriñe al </w:t>
      </w:r>
      <w:r w:rsidRPr="006929A8">
        <w:rPr>
          <w:rFonts w:ascii="Palatino Linotype" w:hAnsi="Palatino Linotype" w:cs="Arial"/>
          <w:b/>
          <w:sz w:val="24"/>
          <w:szCs w:val="24"/>
          <w:lang w:val="es-ES"/>
        </w:rPr>
        <w:t>SUJETO OBLIGADO</w:t>
      </w:r>
      <w:r w:rsidRPr="006929A8">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6929A8">
        <w:rPr>
          <w:rFonts w:ascii="Palatino Linotype" w:hAnsi="Palatino Linotype" w:cs="Arial"/>
          <w:b/>
          <w:sz w:val="24"/>
          <w:szCs w:val="24"/>
          <w:lang w:val="es-ES"/>
        </w:rPr>
        <w:t>los comprobantes fiscales por internet por concepto de nómina y honorarios,</w:t>
      </w:r>
      <w:r w:rsidRPr="006929A8">
        <w:rPr>
          <w:rFonts w:ascii="Palatino Linotype" w:hAnsi="Palatino Linotype" w:cs="Arial"/>
          <w:i/>
          <w:sz w:val="24"/>
          <w:szCs w:val="24"/>
          <w:lang w:val="es-ES"/>
        </w:rPr>
        <w:t xml:space="preserve"> </w:t>
      </w:r>
      <w:r w:rsidRPr="006929A8">
        <w:rPr>
          <w:rFonts w:ascii="Palatino Linotype" w:hAnsi="Palatino Linotype" w:cs="Arial"/>
          <w:sz w:val="24"/>
          <w:szCs w:val="24"/>
          <w:lang w:val="es-ES"/>
        </w:rPr>
        <w:t xml:space="preserve">que comprenden la información relativa al pago de las remuneraciones de cada uno de los servidores públicos correspondiente a un periodo determinado; en consecuencia, la información solicitada; por </w:t>
      </w:r>
      <w:r w:rsidRPr="006929A8">
        <w:rPr>
          <w:rFonts w:ascii="Palatino Linotype" w:hAnsi="Palatino Linotype"/>
          <w:b/>
          <w:sz w:val="24"/>
          <w:szCs w:val="24"/>
          <w:lang w:val="es-ES"/>
        </w:rPr>
        <w:t>EL</w:t>
      </w:r>
      <w:r w:rsidRPr="006929A8">
        <w:rPr>
          <w:rFonts w:ascii="Palatino Linotype" w:hAnsi="Palatino Linotype" w:cs="Arial"/>
          <w:b/>
          <w:sz w:val="24"/>
          <w:szCs w:val="24"/>
          <w:lang w:val="es-ES"/>
        </w:rPr>
        <w:t xml:space="preserve"> RECURRENTE </w:t>
      </w:r>
      <w:r w:rsidRPr="006929A8">
        <w:rPr>
          <w:rFonts w:ascii="Palatino Linotype" w:hAnsi="Palatino Linotype" w:cs="Arial"/>
          <w:sz w:val="24"/>
          <w:szCs w:val="24"/>
          <w:lang w:val="es-ES"/>
        </w:rPr>
        <w:t xml:space="preserve">debe obrar en los archivos del </w:t>
      </w:r>
      <w:r w:rsidRPr="006929A8">
        <w:rPr>
          <w:rFonts w:ascii="Palatino Linotype" w:hAnsi="Palatino Linotype" w:cs="Arial"/>
          <w:b/>
          <w:sz w:val="24"/>
          <w:szCs w:val="24"/>
          <w:lang w:val="es-ES"/>
        </w:rPr>
        <w:t>SUJETO OBLIGADO</w:t>
      </w:r>
      <w:r w:rsidRPr="006929A8">
        <w:rPr>
          <w:rFonts w:ascii="Palatino Linotype" w:hAnsi="Palatino Linotype" w:cs="Arial"/>
          <w:sz w:val="24"/>
          <w:szCs w:val="24"/>
          <w:lang w:val="es-ES"/>
        </w:rPr>
        <w:t xml:space="preserve">. </w:t>
      </w:r>
    </w:p>
    <w:p w:rsidR="00201EF3" w:rsidRPr="006929A8" w:rsidRDefault="00201EF3"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201EF3" w:rsidRPr="006929A8" w:rsidRDefault="00201EF3"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6929A8">
        <w:rPr>
          <w:rFonts w:ascii="Palatino Linotype" w:hAnsi="Palatino Linotype" w:cs="Arial"/>
          <w:sz w:val="24"/>
          <w:szCs w:val="24"/>
        </w:rPr>
        <w:t xml:space="preserve">En esa virtud, es claro que se trata de información que </w:t>
      </w:r>
      <w:r w:rsidRPr="006929A8">
        <w:rPr>
          <w:rFonts w:ascii="Palatino Linotype" w:hAnsi="Palatino Linotype" w:cs="Arial"/>
          <w:b/>
          <w:sz w:val="24"/>
          <w:szCs w:val="24"/>
        </w:rPr>
        <w:t>EL SUJETO OBLIGADO</w:t>
      </w:r>
      <w:r w:rsidRPr="006929A8">
        <w:rPr>
          <w:rFonts w:ascii="Palatino Linotype" w:hAnsi="Palatino Linotype" w:cs="Arial"/>
          <w:sz w:val="24"/>
          <w:szCs w:val="24"/>
        </w:rPr>
        <w:t xml:space="preserve"> genera en el ejercicio de sus atribuciones, por lo que, este Instituto estima que es procedente </w:t>
      </w:r>
      <w:r w:rsidRPr="006929A8">
        <w:rPr>
          <w:rFonts w:ascii="Palatino Linotype" w:hAnsi="Palatino Linotype" w:cs="Arial"/>
          <w:sz w:val="24"/>
          <w:szCs w:val="24"/>
        </w:rPr>
        <w:lastRenderedPageBreak/>
        <w:t>su entrega al particular, o bien, la Declaratoria de Inexistencia correspondiente.</w:t>
      </w:r>
    </w:p>
    <w:p w:rsidR="00201EF3" w:rsidRPr="006929A8" w:rsidRDefault="00201EF3"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0005A1"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sz w:val="24"/>
          <w:szCs w:val="24"/>
          <w:lang w:eastAsia="es-MX"/>
        </w:rPr>
      </w:pPr>
      <w:r w:rsidRPr="006929A8">
        <w:rPr>
          <w:rFonts w:ascii="Palatino Linotype" w:hAnsi="Palatino Linotype" w:cs="Arial"/>
          <w:sz w:val="24"/>
          <w:szCs w:val="24"/>
        </w:rPr>
        <w:t xml:space="preserve">Por cuanto hace a la solicitud de acceso a la información marcada con el numeral 7, relativa al presupuesto programado para el ejercicio 2019 para el capítulo 1000 </w:t>
      </w:r>
      <w:r w:rsidRPr="006929A8">
        <w:rPr>
          <w:rFonts w:ascii="Palatino Linotype" w:hAnsi="Palatino Linotype" w:cs="Arial"/>
          <w:i/>
          <w:sz w:val="24"/>
          <w:szCs w:val="24"/>
        </w:rPr>
        <w:t>“Servicios Personales”</w:t>
      </w:r>
      <w:r w:rsidRPr="006929A8">
        <w:rPr>
          <w:rFonts w:ascii="Palatino Linotype" w:hAnsi="Palatino Linotype" w:cs="Arial"/>
          <w:sz w:val="24"/>
          <w:szCs w:val="24"/>
        </w:rPr>
        <w:t xml:space="preserve">, esta Autoridad encontró que dicha solicitud pudiera ser satisfecha mediante la entrega de los </w:t>
      </w:r>
      <w:r w:rsidRPr="006929A8">
        <w:rPr>
          <w:rFonts w:ascii="Palatino Linotype" w:hAnsi="Palatino Linotype" w:cs="Arial"/>
          <w:i/>
          <w:sz w:val="24"/>
          <w:szCs w:val="24"/>
        </w:rPr>
        <w:t xml:space="preserve">“Estados Analíticos del Ejercicio del Presupuesto de Egresos Clasificación por Objeto del Gasto (Capitulo y Concepto)” </w:t>
      </w:r>
      <w:r w:rsidRPr="006929A8">
        <w:rPr>
          <w:rFonts w:ascii="Palatino Linotype" w:hAnsi="Palatino Linotype" w:cs="Arial"/>
          <w:sz w:val="24"/>
          <w:szCs w:val="24"/>
        </w:rPr>
        <w:t>para cada uno de los años solicitados y el</w:t>
      </w:r>
      <w:r w:rsidRPr="006929A8">
        <w:rPr>
          <w:rFonts w:ascii="Palatino Linotype" w:hAnsi="Palatino Linotype" w:cs="Arial"/>
          <w:i/>
          <w:sz w:val="24"/>
          <w:szCs w:val="24"/>
        </w:rPr>
        <w:t xml:space="preserve"> “Estado Analítico del Ejercicio del Presupuesto de Egresos Detallado-LDF Clasificación por Objeto del Gasto” </w:t>
      </w:r>
      <w:r w:rsidRPr="006929A8">
        <w:rPr>
          <w:rFonts w:ascii="Palatino Linotype" w:hAnsi="Palatino Linotype" w:cs="Arial"/>
          <w:sz w:val="24"/>
          <w:szCs w:val="24"/>
        </w:rPr>
        <w:t>para el año 2019</w:t>
      </w:r>
      <w:r w:rsidRPr="006929A8">
        <w:rPr>
          <w:rStyle w:val="Refdenotaalpie"/>
          <w:rFonts w:ascii="Palatino Linotype" w:hAnsi="Palatino Linotype" w:cs="Arial"/>
          <w:sz w:val="24"/>
          <w:szCs w:val="24"/>
        </w:rPr>
        <w:footnoteReference w:id="4"/>
      </w:r>
      <w:r w:rsidRPr="006929A8">
        <w:rPr>
          <w:rFonts w:ascii="Palatino Linotype" w:hAnsi="Palatino Linotype" w:cs="Arial"/>
          <w:sz w:val="24"/>
          <w:szCs w:val="24"/>
        </w:rPr>
        <w:t xml:space="preserve">, documentos que integran la Cuenta Pública Municipal y los Informes Mensuales que el </w:t>
      </w:r>
      <w:r w:rsidRPr="006929A8">
        <w:rPr>
          <w:rFonts w:ascii="Palatino Linotype" w:hAnsi="Palatino Linotype" w:cs="Arial"/>
          <w:b/>
          <w:sz w:val="24"/>
          <w:szCs w:val="24"/>
        </w:rPr>
        <w:t>SUJETO OBLIGADO</w:t>
      </w:r>
      <w:r w:rsidRPr="006929A8">
        <w:rPr>
          <w:rFonts w:ascii="Palatino Linotype" w:hAnsi="Palatino Linotype" w:cs="Arial"/>
          <w:sz w:val="24"/>
          <w:szCs w:val="24"/>
        </w:rPr>
        <w:t xml:space="preserve"> debe entregar al OSFEM.</w:t>
      </w:r>
      <w:r w:rsidRPr="006929A8">
        <w:rPr>
          <w:noProof/>
          <w:sz w:val="24"/>
          <w:szCs w:val="24"/>
          <w:lang w:eastAsia="es-MX"/>
        </w:rPr>
        <w:t xml:space="preserve"> </w:t>
      </w:r>
    </w:p>
    <w:p w:rsidR="000776E5" w:rsidRPr="006929A8" w:rsidRDefault="000776E5" w:rsidP="00F43DC3">
      <w:pPr>
        <w:spacing w:before="100" w:beforeAutospacing="1" w:after="100" w:afterAutospacing="1" w:line="360" w:lineRule="auto"/>
        <w:contextualSpacing/>
        <w:jc w:val="both"/>
        <w:rPr>
          <w:rFonts w:ascii="Palatino Linotype" w:hAnsi="Palatino Linotype" w:cs="Arial"/>
          <w:sz w:val="24"/>
          <w:szCs w:val="24"/>
        </w:rPr>
      </w:pPr>
    </w:p>
    <w:p w:rsidR="000005A1" w:rsidRPr="006929A8" w:rsidRDefault="000005A1"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cs="Arial"/>
          <w:sz w:val="24"/>
          <w:szCs w:val="24"/>
        </w:rPr>
        <w:t>En ese orden de ideas, es toral reiterar que,</w:t>
      </w:r>
      <w:r w:rsidRPr="006929A8">
        <w:rPr>
          <w:rFonts w:ascii="Palatino Linotype" w:hAnsi="Palatino Linotype"/>
          <w:sz w:val="24"/>
          <w:szCs w:val="24"/>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w:t>
      </w:r>
      <w:r w:rsidRPr="006929A8">
        <w:rPr>
          <w:rFonts w:ascii="Palatino Linotype" w:hAnsi="Palatino Linotype"/>
          <w:sz w:val="24"/>
          <w:szCs w:val="24"/>
        </w:rPr>
        <w:lastRenderedPageBreak/>
        <w:t>Contabilidad Gubernamental, la Ley de Disciplina Financiera de las Entidades Federativas y los Municipios y demás disposiciones aplicables.</w:t>
      </w:r>
    </w:p>
    <w:p w:rsidR="000776E5" w:rsidRPr="006929A8" w:rsidRDefault="000776E5" w:rsidP="00F43DC3">
      <w:pPr>
        <w:spacing w:before="100" w:beforeAutospacing="1" w:after="100" w:afterAutospacing="1" w:line="360" w:lineRule="auto"/>
        <w:contextualSpacing/>
        <w:jc w:val="both"/>
        <w:rPr>
          <w:rFonts w:ascii="Palatino Linotype" w:hAnsi="Palatino Linotype"/>
          <w:sz w:val="24"/>
          <w:szCs w:val="24"/>
        </w:rPr>
      </w:pPr>
    </w:p>
    <w:p w:rsidR="000005A1" w:rsidRPr="006929A8" w:rsidRDefault="000005A1"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 xml:space="preserve">Una vez apuntado lo anterior, es de señalarse que los </w:t>
      </w:r>
      <w:r w:rsidRPr="006929A8">
        <w:rPr>
          <w:rFonts w:ascii="Palatino Linotype" w:hAnsi="Palatino Linotype" w:cs="Arial"/>
          <w:i/>
          <w:sz w:val="24"/>
          <w:szCs w:val="24"/>
        </w:rPr>
        <w:t>“Estados Analíticos del Ejercicio del Presupuesto de Egresos Clasificación por Objeto del Gasto (Capitulo y Concepto)”</w:t>
      </w:r>
      <w:r w:rsidRPr="006929A8">
        <w:rPr>
          <w:rFonts w:ascii="Palatino Linotype" w:hAnsi="Palatino Linotype" w:cs="Arial"/>
          <w:sz w:val="24"/>
          <w:szCs w:val="24"/>
        </w:rPr>
        <w:t xml:space="preserve"> reflejan </w:t>
      </w:r>
      <w:r w:rsidRPr="006929A8">
        <w:rPr>
          <w:rFonts w:ascii="Palatino Linotype" w:hAnsi="Palatino Linotype"/>
          <w:sz w:val="24"/>
          <w:szCs w:val="24"/>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0776E5" w:rsidRPr="006929A8" w:rsidRDefault="000776E5" w:rsidP="00F43DC3">
      <w:pPr>
        <w:spacing w:before="100" w:beforeAutospacing="1" w:after="100" w:afterAutospacing="1" w:line="360" w:lineRule="auto"/>
        <w:contextualSpacing/>
        <w:jc w:val="both"/>
        <w:rPr>
          <w:rFonts w:ascii="Palatino Linotype" w:hAnsi="Palatino Linotype"/>
          <w:sz w:val="24"/>
          <w:szCs w:val="24"/>
        </w:rPr>
      </w:pPr>
    </w:p>
    <w:p w:rsidR="000005A1" w:rsidRPr="006929A8" w:rsidRDefault="000005A1"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 xml:space="preserve">Así los formatos de referencia, muestran los siguientes rubros: </w:t>
      </w:r>
    </w:p>
    <w:p w:rsidR="000005A1" w:rsidRPr="006929A8" w:rsidRDefault="000005A1" w:rsidP="00F43DC3">
      <w:pPr>
        <w:pStyle w:val="Prrafodelista"/>
        <w:numPr>
          <w:ilvl w:val="0"/>
          <w:numId w:val="11"/>
        </w:numPr>
        <w:spacing w:before="100" w:beforeAutospacing="1" w:after="100" w:afterAutospacing="1" w:line="360" w:lineRule="auto"/>
        <w:jc w:val="both"/>
        <w:rPr>
          <w:rFonts w:ascii="Palatino Linotype" w:hAnsi="Palatino Linotype"/>
          <w:sz w:val="24"/>
          <w:szCs w:val="24"/>
        </w:rPr>
      </w:pPr>
      <w:r w:rsidRPr="006929A8">
        <w:rPr>
          <w:rFonts w:ascii="Palatino Linotype" w:hAnsi="Palatino Linotype"/>
          <w:b/>
          <w:sz w:val="24"/>
          <w:szCs w:val="24"/>
        </w:rPr>
        <w:t>Egreso Aprobado:</w:t>
      </w:r>
      <w:r w:rsidRPr="006929A8">
        <w:rPr>
          <w:rFonts w:ascii="Palatino Linotype" w:hAnsi="Palatino Linotype"/>
          <w:sz w:val="24"/>
          <w:szCs w:val="24"/>
        </w:rPr>
        <w:t xml:space="preserve"> Refleja las asignaciones presupuestarias anuales según lo establecido en el Decreto de Presupuesto de Egresos, en cual se anota por partida del gasto y en pesos, el monto del presupuesto anual que se aprueba ejercer a la entidad municipal. </w:t>
      </w:r>
    </w:p>
    <w:p w:rsidR="000005A1" w:rsidRPr="006929A8" w:rsidRDefault="000005A1" w:rsidP="00F43DC3">
      <w:pPr>
        <w:pStyle w:val="Prrafodelista"/>
        <w:numPr>
          <w:ilvl w:val="0"/>
          <w:numId w:val="11"/>
        </w:numPr>
        <w:spacing w:before="100" w:beforeAutospacing="1" w:after="100" w:afterAutospacing="1" w:line="360" w:lineRule="auto"/>
        <w:jc w:val="both"/>
        <w:rPr>
          <w:rFonts w:ascii="Palatino Linotype" w:hAnsi="Palatino Linotype"/>
          <w:sz w:val="24"/>
          <w:szCs w:val="24"/>
        </w:rPr>
      </w:pPr>
      <w:r w:rsidRPr="006929A8">
        <w:rPr>
          <w:rFonts w:ascii="Palatino Linotype" w:hAnsi="Palatino Linotype"/>
          <w:b/>
          <w:sz w:val="24"/>
          <w:szCs w:val="24"/>
        </w:rPr>
        <w:t>Ampliaciones/Reducciones:</w:t>
      </w:r>
      <w:r w:rsidRPr="006929A8">
        <w:rPr>
          <w:rFonts w:ascii="Palatino Linotype" w:hAnsi="Palatino Linotype"/>
          <w:sz w:val="24"/>
          <w:szCs w:val="24"/>
        </w:rPr>
        <w:t xml:space="preserve"> Se anota el importe en pesos de las ampliaciones (signo positivo) o disminuciones (signo negativo) presupuestarias que se realizaron durante el ejercicio. </w:t>
      </w:r>
    </w:p>
    <w:p w:rsidR="000005A1" w:rsidRPr="006929A8" w:rsidRDefault="000005A1" w:rsidP="00F43DC3">
      <w:pPr>
        <w:pStyle w:val="Prrafodelista"/>
        <w:numPr>
          <w:ilvl w:val="0"/>
          <w:numId w:val="11"/>
        </w:numPr>
        <w:spacing w:before="100" w:beforeAutospacing="1" w:after="100" w:afterAutospacing="1" w:line="360" w:lineRule="auto"/>
        <w:jc w:val="both"/>
        <w:rPr>
          <w:rFonts w:ascii="Palatino Linotype" w:hAnsi="Palatino Linotype"/>
          <w:noProof/>
          <w:sz w:val="24"/>
          <w:szCs w:val="24"/>
          <w:lang w:eastAsia="es-MX"/>
        </w:rPr>
      </w:pPr>
      <w:r w:rsidRPr="006929A8">
        <w:rPr>
          <w:rFonts w:ascii="Palatino Linotype" w:hAnsi="Palatino Linotype"/>
          <w:b/>
          <w:sz w:val="24"/>
          <w:szCs w:val="24"/>
        </w:rPr>
        <w:t>Egreso Modificado:</w:t>
      </w:r>
      <w:r w:rsidRPr="006929A8">
        <w:rPr>
          <w:rFonts w:ascii="Palatino Linotype" w:hAnsi="Palatino Linotype"/>
          <w:sz w:val="24"/>
          <w:szCs w:val="24"/>
        </w:rPr>
        <w:t xml:space="preserve"> Refleja las asignaciones presupuestarias que resultan de incorporar las adecuaciones presupuestarias al gasto aprobado. Es el resultado </w:t>
      </w:r>
      <w:r w:rsidRPr="006929A8">
        <w:rPr>
          <w:rFonts w:ascii="Palatino Linotype" w:hAnsi="Palatino Linotype"/>
          <w:sz w:val="24"/>
          <w:szCs w:val="24"/>
        </w:rPr>
        <w:lastRenderedPageBreak/>
        <w:t>de la operación aritmética del egreso aprobado más las ampliaciones / reducciones al mismo.</w:t>
      </w:r>
    </w:p>
    <w:p w:rsidR="000005A1" w:rsidRPr="00F322E6" w:rsidRDefault="000005A1" w:rsidP="00F43DC3">
      <w:pPr>
        <w:spacing w:before="100" w:beforeAutospacing="1" w:after="100" w:afterAutospacing="1" w:line="360" w:lineRule="auto"/>
        <w:contextualSpacing/>
        <w:jc w:val="both"/>
        <w:rPr>
          <w:rFonts w:ascii="Palatino Linotype" w:hAnsi="Palatino Linotype"/>
          <w:sz w:val="24"/>
          <w:szCs w:val="24"/>
        </w:rPr>
      </w:pPr>
      <w:r w:rsidRPr="006929A8">
        <w:rPr>
          <w:rFonts w:ascii="Palatino Linotype" w:hAnsi="Palatino Linotype"/>
          <w:sz w:val="24"/>
          <w:szCs w:val="24"/>
        </w:rPr>
        <w:t xml:space="preserve">Con base en lo anterior, a juicio de este Instituto con los formatos de referencia pudiera ser colmada la pretensión del particular. Sirve de referencia, a manera de ejemplo el </w:t>
      </w:r>
      <w:r w:rsidRPr="006929A8">
        <w:rPr>
          <w:rFonts w:ascii="Palatino Linotype" w:hAnsi="Palatino Linotype" w:cs="Arial"/>
          <w:i/>
          <w:sz w:val="24"/>
          <w:szCs w:val="24"/>
        </w:rPr>
        <w:t>“Estado Analítico del Ejercicio del Presupuesto de Egresos Clasificación por Objeto del Gasto (Capitulo y Concepto)”</w:t>
      </w:r>
      <w:r w:rsidRPr="006929A8">
        <w:rPr>
          <w:rFonts w:ascii="Palatino Linotype" w:hAnsi="Palatino Linotype"/>
          <w:sz w:val="24"/>
          <w:szCs w:val="24"/>
        </w:rPr>
        <w:t xml:space="preserve"> contenido en los Lineamientos para la elaboración y presentación de la Cuenta Pública Municipal 2018, ubicables en la siguiente liga electrónica: </w:t>
      </w:r>
      <w:hyperlink r:id="rId18" w:history="1">
        <w:r w:rsidRPr="006929A8">
          <w:rPr>
            <w:rFonts w:ascii="Palatino Linotype" w:hAnsi="Palatino Linotype"/>
            <w:spacing w:val="-20"/>
            <w:sz w:val="24"/>
            <w:szCs w:val="24"/>
          </w:rPr>
          <w:t>https://www.osfem.gob.mx/04_Normatividad/doc/Normatividad/2018/06_LinCtaPubMpal_18.pdf</w:t>
        </w:r>
      </w:hyperlink>
      <w:r w:rsidRPr="006929A8">
        <w:rPr>
          <w:rFonts w:ascii="Palatino Linotype" w:hAnsi="Palatino Linotype"/>
          <w:spacing w:val="-20"/>
          <w:sz w:val="24"/>
          <w:szCs w:val="24"/>
        </w:rPr>
        <w:t>,</w:t>
      </w:r>
      <w:r w:rsidRPr="006929A8">
        <w:rPr>
          <w:rFonts w:ascii="Palatino Linotype" w:hAnsi="Palatino Linotype"/>
          <w:sz w:val="24"/>
          <w:szCs w:val="24"/>
        </w:rPr>
        <w:t xml:space="preserve"> mismo que es del tenor siguiente:</w:t>
      </w:r>
    </w:p>
    <w:p w:rsidR="00FB2A82"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lang w:eastAsia="es-MX"/>
        </w:rPr>
      </w:pPr>
      <w:r w:rsidRPr="006929A8">
        <w:rPr>
          <w:noProof/>
          <w:lang w:val="es-ES"/>
        </w:rPr>
        <w:drawing>
          <wp:inline distT="0" distB="0" distL="0" distR="0" wp14:anchorId="0A69428C" wp14:editId="032AB0BB">
            <wp:extent cx="5734050" cy="4133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172" t="24755" r="37299" b="15901"/>
                    <a:stretch/>
                  </pic:blipFill>
                  <pic:spPr bwMode="auto">
                    <a:xfrm>
                      <a:off x="0" y="0"/>
                      <a:ext cx="5757719" cy="4150914"/>
                    </a:xfrm>
                    <a:prstGeom prst="rect">
                      <a:avLst/>
                    </a:prstGeom>
                    <a:ln>
                      <a:noFill/>
                    </a:ln>
                    <a:extLst>
                      <a:ext uri="{53640926-AAD7-44D8-BBD7-CCE9431645EC}">
                        <a14:shadowObscured xmlns:a14="http://schemas.microsoft.com/office/drawing/2010/main"/>
                      </a:ext>
                    </a:extLst>
                  </pic:spPr>
                </pic:pic>
              </a:graphicData>
            </a:graphic>
          </wp:inline>
        </w:drawing>
      </w:r>
      <w:r w:rsidRPr="006929A8">
        <w:rPr>
          <w:noProof/>
          <w:lang w:eastAsia="es-MX"/>
        </w:rPr>
        <w:t xml:space="preserve"> </w:t>
      </w:r>
    </w:p>
    <w:p w:rsidR="00FB2A82"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lang w:eastAsia="es-MX"/>
        </w:rPr>
      </w:pPr>
      <w:r w:rsidRPr="006929A8">
        <w:rPr>
          <w:noProof/>
          <w:lang w:val="es-ES"/>
        </w:rPr>
        <w:lastRenderedPageBreak/>
        <w:drawing>
          <wp:inline distT="0" distB="0" distL="0" distR="0" wp14:anchorId="17CAAE6F" wp14:editId="55928A27">
            <wp:extent cx="5772149" cy="314325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050" t="28432" r="36873" b="22453"/>
                    <a:stretch/>
                  </pic:blipFill>
                  <pic:spPr bwMode="auto">
                    <a:xfrm>
                      <a:off x="0" y="0"/>
                      <a:ext cx="5792970" cy="3154588"/>
                    </a:xfrm>
                    <a:prstGeom prst="rect">
                      <a:avLst/>
                    </a:prstGeom>
                    <a:ln>
                      <a:noFill/>
                    </a:ln>
                    <a:extLst>
                      <a:ext uri="{53640926-AAD7-44D8-BBD7-CCE9431645EC}">
                        <a14:shadowObscured xmlns:a14="http://schemas.microsoft.com/office/drawing/2010/main"/>
                      </a:ext>
                    </a:extLst>
                  </pic:spPr>
                </pic:pic>
              </a:graphicData>
            </a:graphic>
          </wp:inline>
        </w:drawing>
      </w:r>
      <w:r w:rsidRPr="006929A8">
        <w:rPr>
          <w:noProof/>
          <w:lang w:eastAsia="es-MX"/>
        </w:rPr>
        <w:t xml:space="preserve"> </w:t>
      </w:r>
    </w:p>
    <w:p w:rsidR="000005A1"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6929A8">
        <w:rPr>
          <w:noProof/>
          <w:lang w:val="es-ES"/>
        </w:rPr>
        <w:drawing>
          <wp:inline distT="0" distB="0" distL="0" distR="0" wp14:anchorId="71CAE2FD" wp14:editId="0F730889">
            <wp:extent cx="5667375" cy="39338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01" t="33692" r="32041" b="27582"/>
                    <a:stretch/>
                  </pic:blipFill>
                  <pic:spPr bwMode="auto">
                    <a:xfrm>
                      <a:off x="0" y="0"/>
                      <a:ext cx="5682166" cy="3944092"/>
                    </a:xfrm>
                    <a:prstGeom prst="rect">
                      <a:avLst/>
                    </a:prstGeom>
                    <a:ln>
                      <a:noFill/>
                    </a:ln>
                    <a:extLst>
                      <a:ext uri="{53640926-AAD7-44D8-BBD7-CCE9431645EC}">
                        <a14:shadowObscured xmlns:a14="http://schemas.microsoft.com/office/drawing/2010/main"/>
                      </a:ext>
                    </a:extLst>
                  </pic:spPr>
                </pic:pic>
              </a:graphicData>
            </a:graphic>
          </wp:inline>
        </w:drawing>
      </w:r>
    </w:p>
    <w:p w:rsidR="000005A1" w:rsidRPr="006929A8"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hAnsi="Palatino Linotype" w:cs="Arial"/>
          <w:sz w:val="24"/>
          <w:szCs w:val="24"/>
        </w:rPr>
        <w:lastRenderedPageBreak/>
        <w:t xml:space="preserve">Por cuanto hace al </w:t>
      </w:r>
      <w:r w:rsidRPr="006929A8">
        <w:rPr>
          <w:rFonts w:ascii="Palatino Linotype" w:hAnsi="Palatino Linotype" w:cs="Arial"/>
          <w:i/>
          <w:sz w:val="24"/>
          <w:szCs w:val="24"/>
        </w:rPr>
        <w:t>“Estado Analítico del Ejercicio del Presupuesto de Egresos Detallado LDF Clasificación por Objeto del Gasto”</w:t>
      </w:r>
      <w:r w:rsidRPr="006929A8">
        <w:rPr>
          <w:rFonts w:ascii="Palatino Linotype" w:hAnsi="Palatino Linotype" w:cs="Arial"/>
          <w:sz w:val="24"/>
          <w:szCs w:val="24"/>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0005A1" w:rsidRPr="006929A8"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FB2A82" w:rsidRPr="00F322E6"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929A8">
        <w:rPr>
          <w:noProof/>
          <w:lang w:val="es-ES"/>
        </w:rPr>
        <w:drawing>
          <wp:inline distT="0" distB="0" distL="0" distR="0" wp14:anchorId="5DAD47E9" wp14:editId="5BAC98A0">
            <wp:extent cx="5781040" cy="4705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59" t="20861" r="36385" b="19535"/>
                    <a:stretch/>
                  </pic:blipFill>
                  <pic:spPr bwMode="auto">
                    <a:xfrm>
                      <a:off x="0" y="0"/>
                      <a:ext cx="5796820" cy="4718194"/>
                    </a:xfrm>
                    <a:prstGeom prst="rect">
                      <a:avLst/>
                    </a:prstGeom>
                    <a:ln>
                      <a:noFill/>
                    </a:ln>
                    <a:extLst>
                      <a:ext uri="{53640926-AAD7-44D8-BBD7-CCE9431645EC}">
                        <a14:shadowObscured xmlns:a14="http://schemas.microsoft.com/office/drawing/2010/main"/>
                      </a:ext>
                    </a:extLst>
                  </pic:spPr>
                </pic:pic>
              </a:graphicData>
            </a:graphic>
          </wp:inline>
        </w:drawing>
      </w:r>
    </w:p>
    <w:p w:rsidR="000005A1" w:rsidRPr="006929A8"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6929A8">
        <w:rPr>
          <w:noProof/>
          <w:lang w:val="es-ES"/>
        </w:rPr>
        <w:lastRenderedPageBreak/>
        <w:drawing>
          <wp:inline distT="0" distB="0" distL="0" distR="0" wp14:anchorId="076809F2" wp14:editId="3D5237E5">
            <wp:extent cx="5715000" cy="7153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058" t="18436" r="36956" b="11991"/>
                    <a:stretch/>
                  </pic:blipFill>
                  <pic:spPr bwMode="auto">
                    <a:xfrm>
                      <a:off x="0" y="0"/>
                      <a:ext cx="5741271" cy="7186158"/>
                    </a:xfrm>
                    <a:prstGeom prst="rect">
                      <a:avLst/>
                    </a:prstGeom>
                    <a:ln>
                      <a:noFill/>
                    </a:ln>
                    <a:extLst>
                      <a:ext uri="{53640926-AAD7-44D8-BBD7-CCE9431645EC}">
                        <a14:shadowObscured xmlns:a14="http://schemas.microsoft.com/office/drawing/2010/main"/>
                      </a:ext>
                    </a:extLst>
                  </pic:spPr>
                </pic:pic>
              </a:graphicData>
            </a:graphic>
          </wp:inline>
        </w:drawing>
      </w:r>
    </w:p>
    <w:p w:rsidR="000005A1" w:rsidRPr="006929A8"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6929A8">
        <w:rPr>
          <w:rFonts w:ascii="Palatino Linotype" w:hAnsi="Palatino Linotype" w:cs="Arial"/>
          <w:sz w:val="24"/>
          <w:szCs w:val="24"/>
        </w:rPr>
        <w:lastRenderedPageBreak/>
        <w:t xml:space="preserve">Así, del análisis realizado, es claro que </w:t>
      </w:r>
      <w:r w:rsidRPr="006929A8">
        <w:rPr>
          <w:rFonts w:ascii="Palatino Linotype" w:hAnsi="Palatino Linotype" w:cs="Arial"/>
          <w:b/>
          <w:sz w:val="24"/>
          <w:szCs w:val="24"/>
        </w:rPr>
        <w:t>EL SUJETO OBLIGADO</w:t>
      </w:r>
      <w:r w:rsidRPr="006929A8">
        <w:rPr>
          <w:rFonts w:ascii="Palatino Linotype" w:hAnsi="Palatino Linotype" w:cs="Arial"/>
          <w:sz w:val="24"/>
          <w:szCs w:val="24"/>
        </w:rPr>
        <w:t xml:space="preserve"> cuenta con documentos mediante los cuales pudiera tener por satisfecho el derecho de acceso a la información ejercitado por el particular; por lo que, este Instituto estima que lo procedente es ordenar la entrega de la información, siempre y cuando genere o posea la información al nivel de detalle solicitado por el particular; en caso contrario, bastará con que haga del conocimiento del </w:t>
      </w:r>
      <w:r w:rsidRPr="006929A8">
        <w:rPr>
          <w:rFonts w:ascii="Palatino Linotype" w:hAnsi="Palatino Linotype" w:cs="Arial"/>
          <w:b/>
          <w:sz w:val="24"/>
          <w:szCs w:val="24"/>
        </w:rPr>
        <w:t>RECURRENTE</w:t>
      </w:r>
      <w:r w:rsidRPr="006929A8">
        <w:rPr>
          <w:rFonts w:ascii="Palatino Linotype" w:hAnsi="Palatino Linotype" w:cs="Arial"/>
          <w:sz w:val="24"/>
          <w:szCs w:val="24"/>
        </w:rPr>
        <w:t xml:space="preserve"> dicha circunstancia.</w:t>
      </w:r>
    </w:p>
    <w:p w:rsidR="00522225" w:rsidRPr="006929A8" w:rsidRDefault="00522225"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0005A1" w:rsidRPr="006929A8" w:rsidRDefault="000005A1" w:rsidP="00F43DC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6929A8">
        <w:rPr>
          <w:rFonts w:ascii="Palatino Linotype" w:hAnsi="Palatino Linotype" w:cs="Arial"/>
          <w:sz w:val="24"/>
          <w:szCs w:val="24"/>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6929A8">
        <w:rPr>
          <w:rFonts w:ascii="Palatino Linotype" w:eastAsia="Calibri" w:hAnsi="Palatino Linotype" w:cs="Tahoma"/>
          <w:sz w:val="24"/>
          <w:szCs w:val="24"/>
          <w:lang w:eastAsia="en-US"/>
        </w:rPr>
        <w:t xml:space="preserve">esta Autoridad advirtió que el perfil de puestos </w:t>
      </w:r>
      <w:r w:rsidRPr="006929A8">
        <w:rPr>
          <w:rFonts w:ascii="Palatino Linotype" w:eastAsia="Calibri" w:hAnsi="Palatino Linotype" w:cs="Arial"/>
          <w:sz w:val="24"/>
          <w:szCs w:val="24"/>
        </w:rPr>
        <w:t>es una obligación de transparencia común establecida en la Ley Sustantiva.</w:t>
      </w:r>
    </w:p>
    <w:p w:rsidR="000005A1"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rPr>
      </w:pPr>
      <w:r w:rsidRPr="006929A8">
        <w:rPr>
          <w:rFonts w:ascii="Palatino Linotype" w:eastAsia="Calibri" w:hAnsi="Palatino Linotype" w:cs="Arial"/>
          <w:sz w:val="24"/>
          <w:szCs w:val="24"/>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522225" w:rsidRPr="006929A8" w:rsidRDefault="00522225"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rPr>
      </w:pPr>
    </w:p>
    <w:p w:rsidR="00201EF3" w:rsidRPr="006929A8" w:rsidRDefault="000005A1"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Calibri" w:hAnsi="Palatino Linotype" w:cs="Arial"/>
          <w:sz w:val="24"/>
          <w:szCs w:val="24"/>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w:t>
      </w:r>
      <w:r w:rsidRPr="006929A8">
        <w:rPr>
          <w:rFonts w:ascii="Palatino Linotype" w:eastAsia="Calibri" w:hAnsi="Palatino Linotype" w:cs="Arial"/>
          <w:sz w:val="24"/>
          <w:szCs w:val="24"/>
        </w:rPr>
        <w:lastRenderedPageBreak/>
        <w:t xml:space="preserve">Internet y en la Plataforma Nacional de Transparencia los Sujetos Obligados establecen que éstos deben </w:t>
      </w:r>
      <w:r w:rsidRPr="006929A8">
        <w:rPr>
          <w:rFonts w:ascii="Palatino Linotype" w:hAnsi="Palatino Linotype"/>
          <w:sz w:val="24"/>
          <w:szCs w:val="24"/>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201EF3" w:rsidRPr="006929A8" w:rsidRDefault="00201EF3"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4005E4" w:rsidRPr="006929A8" w:rsidRDefault="004005E4"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Motivo por el cual, este Instituto analizó el Portal IPOMEX, ubicable en la siguiente </w:t>
      </w:r>
      <w:r w:rsidR="00522225" w:rsidRPr="006929A8">
        <w:rPr>
          <w:rFonts w:ascii="Palatino Linotype" w:eastAsia="Times New Roman" w:hAnsi="Palatino Linotype" w:cs="Arial"/>
          <w:spacing w:val="-20"/>
          <w:sz w:val="24"/>
          <w:szCs w:val="24"/>
          <w:lang w:val="es-ES" w:eastAsia="es-MX"/>
        </w:rPr>
        <w:t>liga electrónica: https</w:t>
      </w:r>
      <w:proofErr w:type="gramStart"/>
      <w:r w:rsidR="00522225" w:rsidRPr="006929A8">
        <w:rPr>
          <w:rFonts w:ascii="Palatino Linotype" w:eastAsia="Times New Roman" w:hAnsi="Palatino Linotype" w:cs="Arial"/>
          <w:spacing w:val="-20"/>
          <w:sz w:val="24"/>
          <w:szCs w:val="24"/>
          <w:lang w:val="es-ES" w:eastAsia="es-MX"/>
        </w:rPr>
        <w:t>:/</w:t>
      </w:r>
      <w:proofErr w:type="gramEnd"/>
      <w:r w:rsidR="00522225" w:rsidRPr="006929A8">
        <w:rPr>
          <w:rFonts w:ascii="Palatino Linotype" w:eastAsia="Times New Roman" w:hAnsi="Palatino Linotype" w:cs="Arial"/>
          <w:spacing w:val="-20"/>
          <w:sz w:val="24"/>
          <w:szCs w:val="24"/>
          <w:lang w:val="es-ES" w:eastAsia="es-MX"/>
        </w:rPr>
        <w:t>/www.ipomex.org.mx/ipo3/lgt/indice/ZUMPAHUACAN/art_92_xii.web</w:t>
      </w:r>
      <w:r w:rsidRPr="006929A8">
        <w:rPr>
          <w:rFonts w:ascii="Palatino Linotype" w:eastAsia="Times New Roman" w:hAnsi="Palatino Linotype" w:cs="Arial"/>
          <w:sz w:val="24"/>
          <w:szCs w:val="24"/>
          <w:lang w:val="es-ES" w:eastAsia="es-MX"/>
        </w:rPr>
        <w:t xml:space="preserve">, del </w:t>
      </w:r>
      <w:r w:rsidRPr="006929A8">
        <w:rPr>
          <w:rFonts w:ascii="Palatino Linotype" w:eastAsia="Times New Roman" w:hAnsi="Palatino Linotype" w:cs="Arial"/>
          <w:b/>
          <w:sz w:val="24"/>
          <w:szCs w:val="24"/>
          <w:lang w:val="es-ES" w:eastAsia="es-MX"/>
        </w:rPr>
        <w:t>SUJETO OBLIGADO</w:t>
      </w:r>
      <w:r w:rsidRPr="006929A8">
        <w:rPr>
          <w:rFonts w:ascii="Palatino Linotype" w:eastAsia="Times New Roman" w:hAnsi="Palatino Linotype" w:cs="Arial"/>
          <w:sz w:val="24"/>
          <w:szCs w:val="24"/>
          <w:lang w:val="es-ES" w:eastAsia="es-MX"/>
        </w:rPr>
        <w:t>, a fin de verificar si contaba con la información soli</w:t>
      </w:r>
      <w:r w:rsidR="00522225" w:rsidRPr="006929A8">
        <w:rPr>
          <w:rFonts w:ascii="Palatino Linotype" w:eastAsia="Times New Roman" w:hAnsi="Palatino Linotype" w:cs="Arial"/>
          <w:sz w:val="24"/>
          <w:szCs w:val="24"/>
          <w:lang w:val="es-ES" w:eastAsia="es-MX"/>
        </w:rPr>
        <w:t>citada y advirtió que no es así;</w:t>
      </w:r>
      <w:r w:rsidRPr="006929A8">
        <w:rPr>
          <w:rFonts w:ascii="Palatino Linotype" w:eastAsia="Times New Roman" w:hAnsi="Palatino Linotype" w:cs="Arial"/>
          <w:sz w:val="24"/>
          <w:szCs w:val="24"/>
          <w:lang w:val="es-ES" w:eastAsia="es-MX"/>
        </w:rPr>
        <w:t xml:space="preserve"> </w:t>
      </w:r>
      <w:r w:rsidR="00522225" w:rsidRPr="006929A8">
        <w:rPr>
          <w:rFonts w:ascii="Palatino Linotype" w:eastAsia="Times New Roman" w:hAnsi="Palatino Linotype" w:cs="Arial"/>
          <w:sz w:val="24"/>
          <w:szCs w:val="24"/>
          <w:lang w:val="es-ES" w:eastAsia="es-MX"/>
        </w:rPr>
        <w:t xml:space="preserve">por </w:t>
      </w:r>
      <w:r w:rsidRPr="006929A8">
        <w:rPr>
          <w:rFonts w:ascii="Palatino Linotype" w:eastAsia="Times New Roman" w:hAnsi="Palatino Linotype" w:cs="Arial"/>
          <w:sz w:val="24"/>
          <w:szCs w:val="24"/>
          <w:lang w:val="es-ES" w:eastAsia="es-MX"/>
        </w:rPr>
        <w:t>lo que, lo procedente es ordenarle la entrega de la información requerida.</w:t>
      </w:r>
    </w:p>
    <w:p w:rsidR="00692D79" w:rsidRPr="006929A8" w:rsidRDefault="00692D79"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22225" w:rsidRPr="006929A8" w:rsidRDefault="004005E4"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Asimismo, no pasa desapercibido del análisis de esta Autoridad que, de conformidad con el artículo 86 de la Ley Orgánica Municipal,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w:t>
      </w:r>
      <w:r w:rsidRPr="006929A8">
        <w:rPr>
          <w:rFonts w:ascii="Palatino Linotype" w:eastAsia="Times New Roman" w:hAnsi="Palatino Linotype" w:cs="Arial"/>
          <w:sz w:val="24"/>
          <w:szCs w:val="24"/>
          <w:lang w:val="es-ES" w:eastAsia="es-MX"/>
        </w:rPr>
        <w:lastRenderedPageBreak/>
        <w:t>atribuciones contenidas en la Ley, sus reglamentos interiores, manuales, acuerdos, circulares y otras disposiciones legales que tiendan a regular e</w:t>
      </w:r>
      <w:r w:rsidR="00522225" w:rsidRPr="006929A8">
        <w:rPr>
          <w:rFonts w:ascii="Palatino Linotype" w:eastAsia="Times New Roman" w:hAnsi="Palatino Linotype" w:cs="Arial"/>
          <w:sz w:val="24"/>
          <w:szCs w:val="24"/>
          <w:lang w:val="es-ES" w:eastAsia="es-MX"/>
        </w:rPr>
        <w:t>l funcionamiento del Municipio.</w:t>
      </w:r>
    </w:p>
    <w:p w:rsidR="00522225" w:rsidRPr="006929A8" w:rsidRDefault="00522225"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4005E4" w:rsidRPr="006929A8" w:rsidRDefault="004005E4" w:rsidP="00F43DC3">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En razón de lo anterior, es claro que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pudiera haber emitido normativa, ya sea un reglamento interior o bien algún manual de organización, mediante el cual se detallen las funciones que realiza el personal adscrito a la Contraloría Interna Municipal, de la administración pública municipal 2019-2021.</w:t>
      </w:r>
    </w:p>
    <w:p w:rsidR="00522225" w:rsidRPr="006929A8" w:rsidRDefault="00522225"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Ahora bien, respecto de los documentos que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ha de entregar en </w:t>
      </w:r>
      <w:r w:rsidRPr="006929A8">
        <w:rPr>
          <w:rFonts w:ascii="Palatino Linotype" w:eastAsia="Times New Roman" w:hAnsi="Palatino Linotype" w:cs="Arial"/>
          <w:b/>
          <w:sz w:val="24"/>
          <w:szCs w:val="24"/>
          <w:lang w:val="es-ES" w:eastAsia="es-MX"/>
        </w:rPr>
        <w:t>versión pública</w:t>
      </w:r>
      <w:r w:rsidRPr="006929A8">
        <w:rPr>
          <w:rFonts w:ascii="Palatino Linotype" w:eastAsia="Times New Roman" w:hAnsi="Palatino Linotype" w:cs="Arial"/>
          <w:sz w:val="24"/>
          <w:szCs w:val="24"/>
          <w:lang w:val="es-ES" w:eastAsia="es-MX"/>
        </w:rPr>
        <w:t>, se deberá omitir, eliminar o suprimir la información personal de los servidores públicos, como RFC, CURP, clave del Instituto de Seguridad Social del Estado de México y Municipios (</w:t>
      </w:r>
      <w:proofErr w:type="spellStart"/>
      <w:r w:rsidRPr="006929A8">
        <w:rPr>
          <w:rFonts w:ascii="Palatino Linotype" w:eastAsia="Times New Roman" w:hAnsi="Palatino Linotype" w:cs="Arial"/>
          <w:sz w:val="24"/>
          <w:szCs w:val="24"/>
          <w:lang w:val="es-ES" w:eastAsia="es-MX"/>
        </w:rPr>
        <w:t>ISSEMyM</w:t>
      </w:r>
      <w:proofErr w:type="spellEnd"/>
      <w:r w:rsidRPr="006929A8">
        <w:rPr>
          <w:rFonts w:ascii="Palatino Linotype" w:eastAsia="Times New Roman" w:hAnsi="Palatino Linotype" w:cs="Arial"/>
          <w:sz w:val="24"/>
          <w:szCs w:val="24"/>
          <w:lang w:val="es-ES" w:eastAsia="es-MX"/>
        </w:rPr>
        <w:t xml:space="preserve">), </w:t>
      </w:r>
      <w:r w:rsidRPr="006929A8">
        <w:rPr>
          <w:rFonts w:ascii="Palatino Linotype" w:eastAsia="Times New Roman" w:hAnsi="Palatino Linotype" w:cs="Arial"/>
          <w:b/>
          <w:sz w:val="24"/>
          <w:szCs w:val="24"/>
          <w:lang w:val="es-ES" w:eastAsia="es-MX"/>
        </w:rPr>
        <w:t>los descuentos que se realicen por pensión alimenticia o deducciones estrictamente personales o de cualquier índole siempre que, no se encuentren relacionados con los impuestos o las cuotas por seguridad social</w:t>
      </w:r>
      <w:r w:rsidRPr="006929A8">
        <w:rPr>
          <w:rFonts w:ascii="Palatino Linotype" w:eastAsia="Times New Roman" w:hAnsi="Palatino Linotype" w:cs="Arial"/>
          <w:sz w:val="24"/>
          <w:szCs w:val="24"/>
          <w:lang w:val="es-ES" w:eastAsia="es-MX"/>
        </w:rPr>
        <w:t>, número de cuenta o cualquier otro dato que ponga en riesgo la vida, seguridad y salud de dichas personas.</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w:t>
      </w:r>
      <w:r w:rsidRPr="006929A8">
        <w:rPr>
          <w:rFonts w:ascii="Palatino Linotype" w:eastAsia="Times New Roman" w:hAnsi="Palatino Linotype" w:cs="Arial"/>
          <w:sz w:val="24"/>
          <w:szCs w:val="24"/>
          <w:lang w:val="es-ES" w:eastAsia="es-MX"/>
        </w:rPr>
        <w:lastRenderedPageBreak/>
        <w:t xml:space="preserve">posterior la fecha de nacimiento año/mes/día y finalmente la </w:t>
      </w:r>
      <w:proofErr w:type="spellStart"/>
      <w:r w:rsidRPr="006929A8">
        <w:rPr>
          <w:rFonts w:ascii="Palatino Linotype" w:eastAsia="Times New Roman" w:hAnsi="Palatino Linotype" w:cs="Arial"/>
          <w:sz w:val="24"/>
          <w:szCs w:val="24"/>
          <w:lang w:val="es-ES" w:eastAsia="es-MX"/>
        </w:rPr>
        <w:t>homoclave</w:t>
      </w:r>
      <w:proofErr w:type="spellEnd"/>
      <w:r w:rsidRPr="006929A8">
        <w:rPr>
          <w:rFonts w:ascii="Palatino Linotype" w:eastAsia="Times New Roman" w:hAnsi="Palatino Linotype" w:cs="Arial"/>
          <w:sz w:val="24"/>
          <w:szCs w:val="24"/>
          <w:lang w:val="es-ES" w:eastAsia="es-MX"/>
        </w:rPr>
        <w:t>; la cual, para su obtención es necesario acreditar personalidad, fecha de nacimiento entre otros con documentos oficiales.</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Al respecto, es aplicable el Criterio 19/17 de la Segunda Época, emitido por el INAI, que dice: </w:t>
      </w:r>
    </w:p>
    <w:p w:rsidR="00692D79" w:rsidRPr="006929A8" w:rsidRDefault="00692D79"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n-US"/>
        </w:rPr>
      </w:pPr>
      <w:r w:rsidRPr="006929A8">
        <w:rPr>
          <w:rFonts w:ascii="Palatino Linotype" w:hAnsi="Palatino Linotype" w:cs="Arial"/>
          <w:bCs/>
          <w:i/>
          <w:sz w:val="22"/>
        </w:rPr>
        <w:t>“</w:t>
      </w:r>
      <w:r w:rsidRPr="006929A8">
        <w:rPr>
          <w:rFonts w:ascii="Palatino Linotype" w:hAnsi="Palatino Linotype" w:cs="Arial"/>
          <w:b/>
          <w:bCs/>
          <w:i/>
          <w:sz w:val="22"/>
        </w:rPr>
        <w:t>Registro Federal de Contribuyentes (RFC) de personas físicas. El RFC es una clave</w:t>
      </w:r>
      <w:r w:rsidRPr="006929A8">
        <w:rPr>
          <w:rFonts w:ascii="Palatino Linotype" w:hAnsi="Palatino Linotype" w:cs="Arial"/>
          <w:bCs/>
          <w:i/>
          <w:sz w:val="22"/>
        </w:rPr>
        <w:t xml:space="preserve"> de carácter fiscal, </w:t>
      </w:r>
      <w:proofErr w:type="gramStart"/>
      <w:r w:rsidRPr="006929A8">
        <w:rPr>
          <w:rFonts w:ascii="Palatino Linotype" w:hAnsi="Palatino Linotype" w:cs="Arial"/>
          <w:bCs/>
          <w:i/>
          <w:sz w:val="22"/>
        </w:rPr>
        <w:t>única</w:t>
      </w:r>
      <w:proofErr w:type="gramEnd"/>
      <w:r w:rsidRPr="006929A8">
        <w:rPr>
          <w:rFonts w:ascii="Palatino Linotype" w:hAnsi="Palatino Linotype" w:cs="Arial"/>
          <w:bCs/>
          <w:i/>
          <w:sz w:val="22"/>
        </w:rPr>
        <w:t xml:space="preserve"> e irrepetible, </w:t>
      </w:r>
      <w:r w:rsidRPr="006929A8">
        <w:rPr>
          <w:rFonts w:ascii="Palatino Linotype" w:hAnsi="Palatino Linotype" w:cs="Arial"/>
          <w:b/>
          <w:bCs/>
          <w:i/>
          <w:sz w:val="22"/>
        </w:rPr>
        <w:t>que permite identificar al titular, su edad y fecha de nacimiento</w:t>
      </w:r>
      <w:r w:rsidRPr="006929A8">
        <w:rPr>
          <w:rFonts w:ascii="Palatino Linotype" w:hAnsi="Palatino Linotype" w:cs="Arial"/>
          <w:bCs/>
          <w:i/>
          <w:sz w:val="22"/>
        </w:rPr>
        <w:t xml:space="preserve">, </w:t>
      </w:r>
      <w:r w:rsidRPr="006929A8">
        <w:rPr>
          <w:rFonts w:ascii="Palatino Linotype" w:hAnsi="Palatino Linotype" w:cs="Arial"/>
          <w:i/>
          <w:sz w:val="22"/>
          <w:lang w:eastAsia="es-MX"/>
        </w:rPr>
        <w:t>por</w:t>
      </w:r>
      <w:r w:rsidRPr="006929A8">
        <w:rPr>
          <w:rFonts w:ascii="Palatino Linotype" w:hAnsi="Palatino Linotype" w:cs="Arial"/>
          <w:bCs/>
          <w:i/>
          <w:sz w:val="22"/>
        </w:rPr>
        <w:t xml:space="preserve"> lo que </w:t>
      </w:r>
      <w:r w:rsidRPr="006929A8">
        <w:rPr>
          <w:rFonts w:ascii="Palatino Linotype" w:hAnsi="Palatino Linotype" w:cs="Arial"/>
          <w:b/>
          <w:bCs/>
          <w:i/>
          <w:sz w:val="22"/>
        </w:rPr>
        <w:t>es un dato personal de carácter confidencial</w:t>
      </w:r>
      <w:r w:rsidRPr="006929A8">
        <w:rPr>
          <w:rFonts w:ascii="Palatino Linotype" w:hAnsi="Palatino Linotype" w:cs="Arial"/>
          <w:i/>
          <w:sz w:val="22"/>
        </w:rPr>
        <w:t>.</w:t>
      </w: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6929A8">
        <w:rPr>
          <w:rFonts w:ascii="Palatino Linotype" w:hAnsi="Palatino Linotype" w:cs="Arial"/>
          <w:bCs/>
          <w:i/>
          <w:sz w:val="22"/>
        </w:rPr>
        <w:t>Resoluciones:</w:t>
      </w: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6929A8">
        <w:rPr>
          <w:rFonts w:ascii="Palatino Linotype" w:hAnsi="Palatino Linotype" w:cs="Arial"/>
          <w:bCs/>
          <w:i/>
          <w:sz w:val="22"/>
        </w:rPr>
        <w:t>• RRA 0189/</w:t>
      </w:r>
      <w:r w:rsidRPr="006929A8">
        <w:rPr>
          <w:rFonts w:ascii="Palatino Linotype" w:hAnsi="Palatino Linotype" w:cs="Arial"/>
          <w:i/>
          <w:sz w:val="22"/>
          <w:lang w:eastAsia="es-MX"/>
        </w:rPr>
        <w:t>17</w:t>
      </w:r>
      <w:r w:rsidRPr="006929A8">
        <w:rPr>
          <w:rFonts w:ascii="Palatino Linotype" w:hAnsi="Palatino Linotype" w:cs="Arial"/>
          <w:bCs/>
          <w:i/>
          <w:sz w:val="22"/>
        </w:rPr>
        <w:t>. Morena. 08 de febrero de 2017. Por unanimidad. Comisionado Ponente Joel Salas Suárez.</w:t>
      </w: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6929A8">
        <w:rPr>
          <w:rFonts w:ascii="Palatino Linotype" w:hAnsi="Palatino Linotype" w:cs="Arial"/>
          <w:bCs/>
          <w:i/>
          <w:sz w:val="22"/>
        </w:rPr>
        <w:t xml:space="preserve">• RRA 0677/17. Universidad Nacional Autónoma de México. 08 de marzo de 2017. Por unanimidad. Comisionado Ponente </w:t>
      </w:r>
      <w:proofErr w:type="spellStart"/>
      <w:r w:rsidRPr="006929A8">
        <w:rPr>
          <w:rFonts w:ascii="Palatino Linotype" w:hAnsi="Palatino Linotype" w:cs="Arial"/>
          <w:bCs/>
          <w:i/>
          <w:sz w:val="22"/>
        </w:rPr>
        <w:t>Rosendoevgueni</w:t>
      </w:r>
      <w:proofErr w:type="spellEnd"/>
      <w:r w:rsidRPr="006929A8">
        <w:rPr>
          <w:rFonts w:ascii="Palatino Linotype" w:hAnsi="Palatino Linotype" w:cs="Arial"/>
          <w:bCs/>
          <w:i/>
          <w:sz w:val="22"/>
        </w:rPr>
        <w:t xml:space="preserve"> Monterrey </w:t>
      </w:r>
      <w:proofErr w:type="spellStart"/>
      <w:r w:rsidRPr="006929A8">
        <w:rPr>
          <w:rFonts w:ascii="Palatino Linotype" w:hAnsi="Palatino Linotype" w:cs="Arial"/>
          <w:bCs/>
          <w:i/>
          <w:sz w:val="22"/>
        </w:rPr>
        <w:t>Chepov</w:t>
      </w:r>
      <w:proofErr w:type="spellEnd"/>
      <w:r w:rsidRPr="006929A8">
        <w:rPr>
          <w:rFonts w:ascii="Palatino Linotype" w:hAnsi="Palatino Linotype" w:cs="Arial"/>
          <w:bCs/>
          <w:i/>
          <w:sz w:val="22"/>
        </w:rPr>
        <w:t xml:space="preserve">. </w:t>
      </w: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6929A8">
        <w:rPr>
          <w:rFonts w:ascii="Palatino Linotype" w:hAnsi="Palatino Linotype" w:cs="Arial"/>
          <w:bCs/>
          <w:i/>
          <w:sz w:val="22"/>
        </w:rPr>
        <w:t xml:space="preserve">• RRA 1564/17. Tribunal Electoral del Poder Judicial de la Federación. 26 de abril de 2017. Por </w:t>
      </w:r>
      <w:r w:rsidRPr="006929A8">
        <w:rPr>
          <w:rFonts w:ascii="Palatino Linotype" w:hAnsi="Palatino Linotype" w:cs="Arial"/>
          <w:i/>
          <w:sz w:val="22"/>
          <w:lang w:eastAsia="es-MX"/>
        </w:rPr>
        <w:t>unanimidad</w:t>
      </w:r>
      <w:r w:rsidRPr="006929A8">
        <w:rPr>
          <w:rFonts w:ascii="Palatino Linotype" w:hAnsi="Palatino Linotype" w:cs="Arial"/>
          <w:bCs/>
          <w:i/>
          <w:sz w:val="22"/>
        </w:rPr>
        <w:t>. Comisionado Ponente Oscar Mauricio Guerra Ford.</w:t>
      </w:r>
      <w:r w:rsidRPr="006929A8">
        <w:rPr>
          <w:rFonts w:ascii="Palatino Linotype" w:hAnsi="Palatino Linotype" w:cs="Arial"/>
          <w:i/>
          <w:sz w:val="22"/>
        </w:rPr>
        <w:t>” (Sic)</w:t>
      </w:r>
    </w:p>
    <w:p w:rsidR="00E56C04" w:rsidRPr="006929A8" w:rsidRDefault="00E56C04" w:rsidP="00F43DC3">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6929A8">
        <w:rPr>
          <w:rFonts w:ascii="Palatino Linotype" w:hAnsi="Palatino Linotype" w:cs="Arial"/>
          <w:sz w:val="22"/>
        </w:rPr>
        <w:t>(Énfasis añadido)</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w:t>
      </w:r>
      <w:r w:rsidRPr="006929A8">
        <w:rPr>
          <w:rFonts w:ascii="Palatino Linotype" w:eastAsia="Times New Roman" w:hAnsi="Palatino Linotype" w:cs="Arial"/>
          <w:sz w:val="24"/>
          <w:szCs w:val="24"/>
          <w:lang w:val="es-ES" w:eastAsia="es-MX"/>
        </w:rPr>
        <w:lastRenderedPageBreak/>
        <w:t>de la Ley de Protección de Datos Personales en Posesión de Sujetos Obligados del Estado de México y Municipios.</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Por cuanto hace a la CURP,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rsidR="00692D79" w:rsidRPr="006929A8" w:rsidRDefault="00692D79" w:rsidP="00F43DC3">
      <w:pPr>
        <w:autoSpaceDE w:val="0"/>
        <w:autoSpaceDN w:val="0"/>
        <w:adjustRightInd w:val="0"/>
        <w:spacing w:before="100" w:beforeAutospacing="1" w:after="100" w:afterAutospacing="1"/>
        <w:ind w:left="851" w:right="902"/>
        <w:contextualSpacing/>
        <w:jc w:val="both"/>
        <w:rPr>
          <w:rFonts w:ascii="Palatino Linotype" w:hAnsi="Palatino Linotype" w:cs="Arial,Bold"/>
          <w:bCs/>
          <w:i/>
          <w:sz w:val="22"/>
          <w:lang w:eastAsia="es-MX"/>
        </w:rPr>
      </w:pP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Bold"/>
          <w:bCs/>
          <w:i/>
          <w:sz w:val="22"/>
          <w:lang w:eastAsia="es-MX"/>
        </w:rPr>
        <w:t>“</w:t>
      </w:r>
      <w:r w:rsidRPr="006929A8">
        <w:rPr>
          <w:rFonts w:ascii="Palatino Linotype" w:hAnsi="Palatino Linotype" w:cs="Arial,Bold"/>
          <w:b/>
          <w:bCs/>
          <w:i/>
          <w:sz w:val="22"/>
          <w:lang w:eastAsia="es-MX"/>
        </w:rPr>
        <w:t xml:space="preserve">Artículo 86. </w:t>
      </w:r>
      <w:r w:rsidRPr="006929A8">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Bold"/>
          <w:b/>
          <w:bCs/>
          <w:i/>
          <w:sz w:val="22"/>
          <w:lang w:eastAsia="es-MX"/>
        </w:rPr>
        <w:t xml:space="preserve">Artículo 91. </w:t>
      </w:r>
      <w:r w:rsidRPr="006929A8">
        <w:rPr>
          <w:rFonts w:ascii="Palatino Linotype" w:hAnsi="Palatino Linotype" w:cs="Arial"/>
          <w:b/>
          <w:i/>
          <w:sz w:val="22"/>
          <w:lang w:eastAsia="es-MX"/>
        </w:rPr>
        <w:t>Al incorporar a una persona en el Registro Nacional de Población</w:t>
      </w:r>
      <w:r w:rsidRPr="006929A8">
        <w:rPr>
          <w:rFonts w:ascii="Palatino Linotype" w:hAnsi="Palatino Linotype" w:cs="Arial"/>
          <w:i/>
          <w:sz w:val="22"/>
          <w:lang w:eastAsia="es-MX"/>
        </w:rPr>
        <w:t xml:space="preserve">, se le asignará una clave </w:t>
      </w:r>
      <w:r w:rsidRPr="006929A8">
        <w:rPr>
          <w:rFonts w:ascii="Palatino Linotype" w:hAnsi="Palatino Linotype" w:cs="Arial"/>
          <w:b/>
          <w:i/>
          <w:sz w:val="22"/>
          <w:lang w:eastAsia="es-MX"/>
        </w:rPr>
        <w:t>que se denominará Clave Única de Registro de Población</w:t>
      </w:r>
      <w:r w:rsidRPr="006929A8">
        <w:rPr>
          <w:rFonts w:ascii="Palatino Linotype" w:hAnsi="Palatino Linotype" w:cs="Arial"/>
          <w:i/>
          <w:sz w:val="22"/>
          <w:lang w:eastAsia="es-MX"/>
        </w:rPr>
        <w:t xml:space="preserve">. </w:t>
      </w:r>
      <w:r w:rsidRPr="006929A8">
        <w:rPr>
          <w:rFonts w:ascii="Palatino Linotype" w:hAnsi="Palatino Linotype" w:cs="Arial"/>
          <w:b/>
          <w:i/>
          <w:sz w:val="22"/>
          <w:lang w:eastAsia="es-MX"/>
        </w:rPr>
        <w:t>Esta servirá para</w:t>
      </w:r>
      <w:r w:rsidRPr="006929A8">
        <w:rPr>
          <w:rFonts w:ascii="Palatino Linotype" w:hAnsi="Palatino Linotype" w:cs="Arial"/>
          <w:i/>
          <w:sz w:val="22"/>
          <w:lang w:eastAsia="es-MX"/>
        </w:rPr>
        <w:t xml:space="preserve"> registrarla e </w:t>
      </w:r>
      <w:r w:rsidRPr="006929A8">
        <w:rPr>
          <w:rFonts w:ascii="Palatino Linotype" w:hAnsi="Palatino Linotype" w:cs="Arial"/>
          <w:b/>
          <w:i/>
          <w:sz w:val="22"/>
          <w:lang w:eastAsia="es-MX"/>
        </w:rPr>
        <w:t>identificarla en forma individual</w:t>
      </w:r>
      <w:r w:rsidRPr="006929A8">
        <w:rPr>
          <w:rFonts w:ascii="Palatino Linotype" w:hAnsi="Palatino Linotype" w:cs="Arial"/>
          <w:i/>
          <w:sz w:val="22"/>
          <w:lang w:eastAsia="es-MX"/>
        </w:rPr>
        <w:t xml:space="preserve">.” </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6929A8">
        <w:rPr>
          <w:rFonts w:ascii="Palatino Linotype" w:hAnsi="Palatino Linotype" w:cs="Arial"/>
          <w:sz w:val="22"/>
        </w:rPr>
        <w:t>(Énfasis añadido)</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w:t>
      </w:r>
      <w:r w:rsidRPr="006929A8">
        <w:rPr>
          <w:rFonts w:ascii="Palatino Linotype" w:eastAsia="Times New Roman" w:hAnsi="Palatino Linotype" w:cs="Arial"/>
          <w:sz w:val="24"/>
          <w:szCs w:val="24"/>
          <w:lang w:val="es-ES" w:eastAsia="es-MX"/>
        </w:rPr>
        <w:lastRenderedPageBreak/>
        <w:t xml:space="preserve">Federativa de nacimiento; consonantes internas del nombre y apellidos; un diferenciador de homonimia y siglo; y un digito verificador, que garantizan la correcta integración. </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hAnsi="Palatino Linotype" w:cs="Arial"/>
          <w:lang w:eastAsia="es-MX"/>
        </w:rPr>
      </w:pPr>
      <w:r w:rsidRPr="006929A8">
        <w:rPr>
          <w:rFonts w:ascii="Palatino Linotype" w:eastAsia="Times New Roman" w:hAnsi="Palatino Linotype" w:cs="Arial"/>
          <w:sz w:val="24"/>
          <w:szCs w:val="24"/>
          <w:lang w:val="es-ES" w:eastAsia="es-MX"/>
        </w:rPr>
        <w:t>Al respecto, el INAI, a través del Criterio 18/17 de la Segunda Época, señala literalmente lo siguiente:</w:t>
      </w:r>
    </w:p>
    <w:p w:rsidR="00692D79" w:rsidRPr="006929A8" w:rsidRDefault="00692D79"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w:t>
      </w:r>
      <w:r w:rsidRPr="006929A8">
        <w:rPr>
          <w:rFonts w:ascii="Palatino Linotype" w:hAnsi="Palatino Linotype" w:cs="Arial"/>
          <w:b/>
          <w:i/>
          <w:sz w:val="22"/>
          <w:lang w:eastAsia="es-MX"/>
        </w:rPr>
        <w:t>Clave Única de Registro de Población (CURP).</w:t>
      </w:r>
      <w:r w:rsidRPr="006929A8">
        <w:rPr>
          <w:rFonts w:ascii="Palatino Linotype" w:hAnsi="Palatino Linotype" w:cs="Arial"/>
          <w:i/>
          <w:sz w:val="22"/>
          <w:lang w:eastAsia="es-MX"/>
        </w:rPr>
        <w:t xml:space="preserve"> </w:t>
      </w:r>
      <w:r w:rsidRPr="006929A8">
        <w:rPr>
          <w:rFonts w:ascii="Palatino Linotype" w:hAnsi="Palatino Linotype" w:cs="Arial"/>
          <w:b/>
          <w:i/>
          <w:sz w:val="22"/>
          <w:lang w:eastAsia="es-MX"/>
        </w:rPr>
        <w:t>La Clave Única de Registro de Población se integra por datos personales que sólo conciernen al particular titular</w:t>
      </w:r>
      <w:r w:rsidRPr="006929A8">
        <w:rPr>
          <w:rFonts w:ascii="Palatino Linotype" w:hAnsi="Palatino Linotype" w:cs="Arial"/>
          <w:i/>
          <w:sz w:val="22"/>
          <w:lang w:eastAsia="es-MX"/>
        </w:rPr>
        <w:t xml:space="preserve"> de la misma, </w:t>
      </w:r>
      <w:r w:rsidRPr="006929A8">
        <w:rPr>
          <w:rFonts w:ascii="Palatino Linotype" w:hAnsi="Palatino Linotype" w:cs="Arial"/>
          <w:b/>
          <w:i/>
          <w:sz w:val="22"/>
          <w:lang w:eastAsia="es-MX"/>
        </w:rPr>
        <w:t>como lo son su nombre, apellidos, fecha de nacimiento, lugar de nacimiento y sexo</w:t>
      </w:r>
      <w:r w:rsidRPr="006929A8">
        <w:rPr>
          <w:rFonts w:ascii="Palatino Linotype" w:hAnsi="Palatino Linotype" w:cs="Arial"/>
          <w:i/>
          <w:sz w:val="22"/>
          <w:lang w:eastAsia="es-MX"/>
        </w:rPr>
        <w:t xml:space="preserve">. Dichos datos, constituyen información que distingue plenamente a una persona física del resto de los habitantes del país, </w:t>
      </w:r>
      <w:r w:rsidRPr="006929A8">
        <w:rPr>
          <w:rFonts w:ascii="Palatino Linotype" w:hAnsi="Palatino Linotype" w:cs="Arial"/>
          <w:b/>
          <w:i/>
          <w:sz w:val="22"/>
          <w:lang w:eastAsia="es-MX"/>
        </w:rPr>
        <w:t>por lo que la CURP está considerada como información confidencial</w:t>
      </w:r>
      <w:r w:rsidRPr="006929A8">
        <w:rPr>
          <w:rFonts w:ascii="Palatino Linotype" w:hAnsi="Palatino Linotype" w:cs="Arial"/>
          <w:i/>
          <w:sz w:val="22"/>
          <w:lang w:eastAsia="es-MX"/>
        </w:rPr>
        <w:t xml:space="preserve">. </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6929A8">
        <w:rPr>
          <w:rFonts w:ascii="Palatino Linotype" w:hAnsi="Palatino Linotype" w:cs="Arial"/>
          <w:bCs/>
          <w:i/>
          <w:sz w:val="22"/>
          <w:lang w:eastAsia="es-MX"/>
        </w:rPr>
        <w:t>Resoluciones:</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6929A8">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6929A8">
        <w:rPr>
          <w:rFonts w:ascii="Palatino Linotype" w:hAnsi="Palatino Linotype" w:cs="Arial"/>
          <w:bCs/>
          <w:i/>
          <w:sz w:val="22"/>
          <w:lang w:eastAsia="es-MX"/>
        </w:rPr>
        <w:t>Rosendoevgueni</w:t>
      </w:r>
      <w:proofErr w:type="spellEnd"/>
      <w:r w:rsidRPr="006929A8">
        <w:rPr>
          <w:rFonts w:ascii="Palatino Linotype" w:hAnsi="Palatino Linotype" w:cs="Arial"/>
          <w:bCs/>
          <w:i/>
          <w:sz w:val="22"/>
          <w:lang w:eastAsia="es-MX"/>
        </w:rPr>
        <w:t xml:space="preserve"> Monterrey </w:t>
      </w:r>
      <w:proofErr w:type="spellStart"/>
      <w:r w:rsidRPr="006929A8">
        <w:rPr>
          <w:rFonts w:ascii="Palatino Linotype" w:hAnsi="Palatino Linotype" w:cs="Arial"/>
          <w:bCs/>
          <w:i/>
          <w:sz w:val="22"/>
          <w:lang w:eastAsia="es-MX"/>
        </w:rPr>
        <w:t>Chepov</w:t>
      </w:r>
      <w:proofErr w:type="spellEnd"/>
      <w:r w:rsidRPr="006929A8">
        <w:rPr>
          <w:rFonts w:ascii="Palatino Linotype" w:hAnsi="Palatino Linotype" w:cs="Arial"/>
          <w:bCs/>
          <w:i/>
          <w:sz w:val="22"/>
          <w:lang w:eastAsia="es-MX"/>
        </w:rPr>
        <w:t>.</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6929A8">
        <w:rPr>
          <w:rFonts w:ascii="Palatino Linotype" w:hAnsi="Palatino Linotype" w:cs="Arial"/>
          <w:bCs/>
          <w:i/>
          <w:sz w:val="22"/>
          <w:lang w:eastAsia="es-MX"/>
        </w:rPr>
        <w:t xml:space="preserve">• RRA 0937/17. Senado de la República. 15 de marzo de 2017. Por unanimidad. Comisionada Ponente </w:t>
      </w:r>
      <w:r w:rsidRPr="006929A8">
        <w:rPr>
          <w:rFonts w:ascii="Palatino Linotype" w:hAnsi="Palatino Linotype" w:cs="Arial"/>
          <w:i/>
          <w:sz w:val="22"/>
          <w:lang w:eastAsia="es-MX"/>
        </w:rPr>
        <w:t>Ximena</w:t>
      </w:r>
      <w:r w:rsidRPr="006929A8">
        <w:rPr>
          <w:rFonts w:ascii="Palatino Linotype" w:hAnsi="Palatino Linotype" w:cs="Arial"/>
          <w:bCs/>
          <w:i/>
          <w:sz w:val="22"/>
          <w:lang w:eastAsia="es-MX"/>
        </w:rPr>
        <w:t xml:space="preserve"> Puente de la Mora. </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Cs/>
          <w:i/>
          <w:sz w:val="22"/>
          <w:lang w:eastAsia="es-MX"/>
        </w:rPr>
        <w:t xml:space="preserve">• RRA 0478/17. Secretaría de Relaciones Exteriores. 26 de abril de 2017. Por unanimidad. </w:t>
      </w:r>
      <w:r w:rsidRPr="006929A8">
        <w:rPr>
          <w:rFonts w:ascii="Palatino Linotype" w:hAnsi="Palatino Linotype" w:cs="Arial"/>
          <w:i/>
          <w:sz w:val="22"/>
          <w:lang w:eastAsia="es-MX"/>
        </w:rPr>
        <w:t>Comisionada</w:t>
      </w:r>
      <w:r w:rsidRPr="006929A8">
        <w:rPr>
          <w:rFonts w:ascii="Palatino Linotype" w:hAnsi="Palatino Linotype" w:cs="Arial"/>
          <w:bCs/>
          <w:i/>
          <w:sz w:val="22"/>
          <w:lang w:eastAsia="es-MX"/>
        </w:rPr>
        <w:t xml:space="preserve"> Ponente Areli Cano Guadiana.</w:t>
      </w:r>
      <w:r w:rsidRPr="006929A8">
        <w:rPr>
          <w:rFonts w:ascii="Palatino Linotype" w:hAnsi="Palatino Linotype" w:cs="Arial"/>
          <w:i/>
          <w:sz w:val="22"/>
          <w:lang w:eastAsia="es-MX"/>
        </w:rPr>
        <w:t xml:space="preserve">” </w:t>
      </w:r>
      <w:r w:rsidRPr="006929A8">
        <w:rPr>
          <w:rFonts w:ascii="Palatino Linotype" w:hAnsi="Palatino Linotype" w:cs="Arial"/>
          <w:i/>
          <w:sz w:val="22"/>
        </w:rPr>
        <w:t>(Sic)</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6929A8">
        <w:rPr>
          <w:rFonts w:ascii="Palatino Linotype" w:hAnsi="Palatino Linotype" w:cs="Arial"/>
          <w:sz w:val="22"/>
        </w:rPr>
        <w:t>(Énfasis añadido)</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hAnsi="Palatino Linotype" w:cs="Arial"/>
          <w:lang w:eastAsia="es-MX"/>
        </w:rPr>
      </w:pPr>
      <w:r w:rsidRPr="006929A8">
        <w:rPr>
          <w:rFonts w:ascii="Palatino Linotype" w:eastAsia="Times New Roman" w:hAnsi="Palatino Linotype" w:cs="Arial"/>
          <w:sz w:val="24"/>
          <w:szCs w:val="24"/>
          <w:lang w:val="es-ES" w:eastAsia="es-MX"/>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w:t>
      </w:r>
      <w:r w:rsidRPr="006929A8">
        <w:rPr>
          <w:rFonts w:ascii="Palatino Linotype" w:eastAsia="Times New Roman" w:hAnsi="Palatino Linotype" w:cs="Arial"/>
          <w:sz w:val="24"/>
          <w:szCs w:val="24"/>
          <w:lang w:val="es-ES" w:eastAsia="es-MX"/>
        </w:rPr>
        <w:lastRenderedPageBreak/>
        <w:t>Estado de México y Municipios y 4, fracción XI de la Ley de Protección de Datos Personales en Posesión de Sujetos Obligados del Estado de México y Municipios.</w:t>
      </w:r>
    </w:p>
    <w:p w:rsidR="000776E5" w:rsidRPr="006929A8" w:rsidRDefault="000776E5"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Por cuanto hace a la Clave de cualquier tipo de seguridad social (</w:t>
      </w:r>
      <w:proofErr w:type="spellStart"/>
      <w:r w:rsidRPr="006929A8">
        <w:rPr>
          <w:rFonts w:ascii="Palatino Linotype" w:eastAsia="Times New Roman" w:hAnsi="Palatino Linotype" w:cs="Arial"/>
          <w:sz w:val="24"/>
          <w:szCs w:val="24"/>
          <w:lang w:val="es-ES" w:eastAsia="es-MX"/>
        </w:rPr>
        <w:t>ISSEMyM</w:t>
      </w:r>
      <w:proofErr w:type="spellEnd"/>
      <w:r w:rsidRPr="006929A8">
        <w:rPr>
          <w:rFonts w:ascii="Palatino Linotype" w:eastAsia="Times New Roman" w:hAnsi="Palatino Linotype" w:cs="Arial"/>
          <w:sz w:val="24"/>
          <w:szCs w:val="24"/>
          <w:lang w:val="es-ES" w:eastAsia="es-MX"/>
        </w:rPr>
        <w:t>,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Respecto de los </w:t>
      </w:r>
      <w:r w:rsidRPr="006929A8">
        <w:rPr>
          <w:rFonts w:ascii="Palatino Linotype" w:eastAsia="Times New Roman" w:hAnsi="Palatino Linotype" w:cs="Arial"/>
          <w:b/>
          <w:sz w:val="24"/>
          <w:szCs w:val="24"/>
          <w:lang w:val="es-ES" w:eastAsia="es-MX"/>
        </w:rPr>
        <w:t>préstamos o descuentos de carácter personal</w:t>
      </w:r>
      <w:r w:rsidRPr="006929A8">
        <w:rPr>
          <w:rFonts w:ascii="Palatino Linotype" w:eastAsia="Times New Roman" w:hAnsi="Palatino Linotype" w:cs="Arial"/>
          <w:sz w:val="24"/>
          <w:szCs w:val="24"/>
          <w:lang w:val="es-ES" w:eastAsia="es-MX"/>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Por su parte, el artículo 84 de la Ley del Trabajo de los Servidores Públicos del Estado y Municipios, señala:</w:t>
      </w:r>
    </w:p>
    <w:p w:rsidR="00692D79" w:rsidRPr="006929A8" w:rsidRDefault="00692D79"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6929A8">
        <w:rPr>
          <w:rFonts w:ascii="Palatino Linotype" w:hAnsi="Palatino Linotype" w:cs="Arial"/>
          <w:bCs/>
          <w:i/>
          <w:noProof/>
          <w:sz w:val="22"/>
        </w:rPr>
        <w:lastRenderedPageBreak/>
        <w:t>“</w:t>
      </w:r>
      <w:r w:rsidRPr="006929A8">
        <w:rPr>
          <w:rFonts w:ascii="Palatino Linotype" w:hAnsi="Palatino Linotype" w:cs="Arial"/>
          <w:b/>
          <w:bCs/>
          <w:i/>
          <w:noProof/>
          <w:sz w:val="22"/>
        </w:rPr>
        <w:t>ARTICULO 84. Sólo podrán hacerse retenciones, descuentos o deducciones al sueldo de los servidores públicos por concepto de:</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Cs/>
          <w:i/>
          <w:noProof/>
          <w:sz w:val="22"/>
        </w:rPr>
        <w:t xml:space="preserve">I. </w:t>
      </w:r>
      <w:r w:rsidRPr="006929A8">
        <w:rPr>
          <w:rFonts w:ascii="Palatino Linotype" w:hAnsi="Palatino Linotype" w:cs="Arial"/>
          <w:i/>
          <w:sz w:val="22"/>
          <w:lang w:eastAsia="es-MX"/>
        </w:rPr>
        <w:t>Gravámenes fiscales relacionados con el sueldo;</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II. Deudas contraídas con las instituciones públicas o dependencias</w:t>
      </w:r>
      <w:r w:rsidRPr="006929A8">
        <w:rPr>
          <w:rFonts w:ascii="Palatino Linotype" w:hAnsi="Palatino Linotype" w:cs="Arial"/>
          <w:i/>
          <w:sz w:val="22"/>
          <w:lang w:eastAsia="es-MX"/>
        </w:rPr>
        <w:t xml:space="preserve"> por concepto de anticipos de sueldo, pagos hechos con exceso, errores o pérdidas debidamente comprobados;</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6929A8">
        <w:rPr>
          <w:rFonts w:ascii="Palatino Linotype" w:hAnsi="Palatino Linotype" w:cs="Arial"/>
          <w:b/>
          <w:i/>
          <w:sz w:val="22"/>
          <w:lang w:eastAsia="es-MX"/>
        </w:rPr>
        <w:t>III. Cuotas sindicales</w:t>
      </w:r>
      <w:r w:rsidRPr="006929A8">
        <w:rPr>
          <w:rFonts w:ascii="Palatino Linotype" w:hAnsi="Palatino Linotype" w:cs="Arial"/>
          <w:bCs/>
          <w:i/>
          <w:noProof/>
          <w:sz w:val="22"/>
        </w:rPr>
        <w:t>;</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6929A8">
        <w:rPr>
          <w:rFonts w:ascii="Palatino Linotype" w:hAnsi="Palatino Linotype" w:cs="Arial"/>
          <w:bCs/>
          <w:i/>
          <w:noProof/>
          <w:sz w:val="22"/>
        </w:rPr>
        <w:t xml:space="preserve">IV. Cuotas de </w:t>
      </w:r>
      <w:r w:rsidRPr="006929A8">
        <w:rPr>
          <w:rFonts w:ascii="Palatino Linotype" w:hAnsi="Palatino Linotype" w:cs="Arial"/>
          <w:i/>
          <w:sz w:val="22"/>
          <w:lang w:eastAsia="es-MX"/>
        </w:rPr>
        <w:t>aportación</w:t>
      </w:r>
      <w:r w:rsidRPr="006929A8">
        <w:rPr>
          <w:rFonts w:ascii="Palatino Linotype" w:hAnsi="Palatino Linotype" w:cs="Arial"/>
          <w:bCs/>
          <w:i/>
          <w:noProof/>
          <w:sz w:val="22"/>
        </w:rPr>
        <w:t xml:space="preserve"> a fondos para la constitución de cooperativas y de cajas de ahorro, </w:t>
      </w:r>
      <w:r w:rsidRPr="006929A8">
        <w:rPr>
          <w:rFonts w:ascii="Palatino Linotype" w:hAnsi="Palatino Linotype" w:cs="Arial"/>
          <w:i/>
          <w:sz w:val="22"/>
          <w:lang w:eastAsia="es-MX"/>
        </w:rPr>
        <w:t>siempre</w:t>
      </w:r>
      <w:r w:rsidRPr="006929A8">
        <w:rPr>
          <w:rFonts w:ascii="Palatino Linotype" w:hAnsi="Palatino Linotype" w:cs="Arial"/>
          <w:bCs/>
          <w:i/>
          <w:noProof/>
          <w:sz w:val="22"/>
        </w:rPr>
        <w:t xml:space="preserve"> que el servidor público hubiese manifestado previamente, de manera expresa, su conformidad;</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6929A8">
        <w:rPr>
          <w:rFonts w:ascii="Palatino Linotype" w:hAnsi="Palatino Linotype" w:cs="Arial"/>
          <w:bCs/>
          <w:i/>
          <w:noProof/>
          <w:sz w:val="22"/>
        </w:rPr>
        <w:t xml:space="preserve">V. Descuentos ordenados por el Instituto de Seguridad Social del Estado de México y </w:t>
      </w:r>
      <w:r w:rsidRPr="006929A8">
        <w:rPr>
          <w:rFonts w:ascii="Palatino Linotype" w:hAnsi="Palatino Linotype" w:cs="Arial"/>
          <w:i/>
          <w:sz w:val="22"/>
          <w:lang w:eastAsia="es-MX"/>
        </w:rPr>
        <w:t>Municipios</w:t>
      </w:r>
      <w:r w:rsidRPr="006929A8">
        <w:rPr>
          <w:rFonts w:ascii="Palatino Linotype" w:hAnsi="Palatino Linotype" w:cs="Arial"/>
          <w:bCs/>
          <w:i/>
          <w:noProof/>
          <w:sz w:val="22"/>
        </w:rPr>
        <w:t>, con motivo de cuotas y obligaciones contraídas con éste por los servidores públicos;</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6929A8">
        <w:rPr>
          <w:rFonts w:ascii="Palatino Linotype" w:hAnsi="Palatino Linotype" w:cs="Arial"/>
          <w:b/>
          <w:bCs/>
          <w:i/>
          <w:noProof/>
          <w:sz w:val="22"/>
        </w:rPr>
        <w:t>VI. Obligaciones a cargo del servidor público con las que haya consentido</w:t>
      </w:r>
      <w:r w:rsidRPr="006929A8">
        <w:rPr>
          <w:rFonts w:ascii="Palatino Linotype" w:hAnsi="Palatino Linotype" w:cs="Arial"/>
          <w:bCs/>
          <w:i/>
          <w:noProof/>
          <w:sz w:val="22"/>
        </w:rPr>
        <w:t>, derivadas de la adquisición o del uso de habitaciones consideradas como de interés social;</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6929A8">
        <w:rPr>
          <w:rFonts w:ascii="Palatino Linotype" w:hAnsi="Palatino Linotype" w:cs="Arial"/>
          <w:bCs/>
          <w:i/>
          <w:noProof/>
          <w:sz w:val="22"/>
        </w:rPr>
        <w:t xml:space="preserve">VII. Faltas de </w:t>
      </w:r>
      <w:r w:rsidRPr="006929A8">
        <w:rPr>
          <w:rFonts w:ascii="Palatino Linotype" w:hAnsi="Palatino Linotype" w:cs="Arial"/>
          <w:i/>
          <w:sz w:val="22"/>
          <w:lang w:eastAsia="es-MX"/>
        </w:rPr>
        <w:t>puntualidad</w:t>
      </w:r>
      <w:r w:rsidRPr="006929A8">
        <w:rPr>
          <w:rFonts w:ascii="Palatino Linotype" w:hAnsi="Palatino Linotype" w:cs="Arial"/>
          <w:bCs/>
          <w:i/>
          <w:noProof/>
          <w:sz w:val="22"/>
        </w:rPr>
        <w:t xml:space="preserve"> o </w:t>
      </w:r>
      <w:r w:rsidRPr="006929A8">
        <w:rPr>
          <w:rFonts w:ascii="Palatino Linotype" w:hAnsi="Palatino Linotype" w:cs="Arial"/>
          <w:i/>
          <w:sz w:val="22"/>
          <w:lang w:eastAsia="es-MX"/>
        </w:rPr>
        <w:t>de</w:t>
      </w:r>
      <w:r w:rsidRPr="006929A8">
        <w:rPr>
          <w:rFonts w:ascii="Palatino Linotype" w:hAnsi="Palatino Linotype" w:cs="Arial"/>
          <w:bCs/>
          <w:i/>
          <w:noProof/>
          <w:sz w:val="22"/>
        </w:rPr>
        <w:t xml:space="preserve"> asistencia injustificadas;</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6929A8">
        <w:rPr>
          <w:rFonts w:ascii="Palatino Linotype" w:hAnsi="Palatino Linotype" w:cs="Arial"/>
          <w:b/>
          <w:bCs/>
          <w:i/>
          <w:noProof/>
          <w:sz w:val="22"/>
        </w:rPr>
        <w:t>VIII. Pensiones alimenticias ordenadas por la autoridad judicial;</w:t>
      </w:r>
      <w:r w:rsidRPr="006929A8">
        <w:rPr>
          <w:rFonts w:ascii="Palatino Linotype" w:hAnsi="Palatino Linotype" w:cs="Arial"/>
          <w:bCs/>
          <w:i/>
          <w:noProof/>
          <w:sz w:val="22"/>
        </w:rPr>
        <w:t xml:space="preserve"> o</w:t>
      </w:r>
    </w:p>
    <w:p w:rsidR="00E56C04" w:rsidRPr="006929A8" w:rsidRDefault="00E56C04" w:rsidP="00F43DC3">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6929A8">
        <w:rPr>
          <w:rFonts w:ascii="Palatino Linotype" w:hAnsi="Palatino Linotype" w:cs="Arial"/>
          <w:b/>
          <w:bCs/>
          <w:i/>
          <w:noProof/>
          <w:sz w:val="22"/>
        </w:rPr>
        <w:t>IX. Cualquier otro convenido con instituciones de servicios y aceptado por el servidor público.</w:t>
      </w:r>
    </w:p>
    <w:p w:rsidR="00E56C04" w:rsidRPr="006929A8" w:rsidRDefault="00E56C04" w:rsidP="00F322E6">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6929A8">
        <w:rPr>
          <w:rFonts w:ascii="Palatino Linotype" w:hAnsi="Palatino Linotype" w:cs="Arial"/>
          <w:bCs/>
          <w:i/>
          <w:noProof/>
          <w:sz w:val="22"/>
        </w:rPr>
        <w:t xml:space="preserve">El monto total de las retenciones, descuentos o deducciones no podrá exceder del 30% de la remuneración total, </w:t>
      </w:r>
      <w:r w:rsidRPr="006929A8">
        <w:rPr>
          <w:rFonts w:ascii="Palatino Linotype" w:hAnsi="Palatino Linotype" w:cs="Arial"/>
          <w:i/>
          <w:sz w:val="22"/>
          <w:lang w:eastAsia="es-MX"/>
        </w:rPr>
        <w:t>excepto</w:t>
      </w:r>
      <w:r w:rsidRPr="006929A8">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929A8">
        <w:rPr>
          <w:rFonts w:ascii="Palatino Linotype" w:hAnsi="Palatino Linotype" w:cs="Arial"/>
          <w:i/>
          <w:sz w:val="22"/>
          <w:lang w:eastAsia="es-MX"/>
        </w:rPr>
        <w:t>ajustará</w:t>
      </w:r>
      <w:r w:rsidRPr="006929A8">
        <w:rPr>
          <w:rFonts w:ascii="Palatino Linotype" w:hAnsi="Palatino Linotype" w:cs="Arial"/>
          <w:bCs/>
          <w:i/>
          <w:noProof/>
          <w:sz w:val="22"/>
        </w:rPr>
        <w:t xml:space="preserve"> a lo determinado por la autoridad judicial.” </w:t>
      </w:r>
      <w:r w:rsidRPr="006929A8">
        <w:rPr>
          <w:rFonts w:ascii="Palatino Linotype" w:hAnsi="Palatino Linotype" w:cs="Arial"/>
          <w:sz w:val="22"/>
        </w:rPr>
        <w:t>(Énfasis añadido)</w:t>
      </w:r>
    </w:p>
    <w:p w:rsidR="00692D79" w:rsidRPr="00F322E6" w:rsidRDefault="00692D79" w:rsidP="00F43DC3">
      <w:pPr>
        <w:spacing w:before="100" w:beforeAutospacing="1" w:after="100" w:afterAutospacing="1" w:line="360" w:lineRule="auto"/>
        <w:contextualSpacing/>
        <w:jc w:val="both"/>
        <w:rPr>
          <w:rFonts w:ascii="Palatino Linotype" w:eastAsia="Times New Roman" w:hAnsi="Palatino Linotype" w:cs="Arial"/>
          <w:sz w:val="10"/>
          <w:szCs w:val="10"/>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6929A8">
        <w:rPr>
          <w:rFonts w:ascii="Palatino Linotype" w:eastAsia="Times New Roman" w:hAnsi="Palatino Linotype" w:cs="Arial"/>
          <w:sz w:val="24"/>
          <w:szCs w:val="24"/>
          <w:lang w:val="es-ES" w:eastAsia="es-MX"/>
        </w:rPr>
        <w:lastRenderedPageBreak/>
        <w:t>privadas o públicas pero que fueron contraídas en forma individual, son información que debe clasificarse como confidencial.</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92D79" w:rsidRPr="006929A8" w:rsidRDefault="00692D79"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Al respecto, es importante resaltar que el artículo 5, cuarto párrafo de la Constitución Política del Estado Libre y Soberano de México prohíbe expresamente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0776E5" w:rsidRPr="006929A8" w:rsidRDefault="000776E5"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Por su parte, la Ley para Prevenir, Combatir y Eliminar Actos de Discriminación en el Estado de México 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w:t>
      </w:r>
      <w:r w:rsidRPr="006929A8">
        <w:rPr>
          <w:rFonts w:ascii="Palatino Linotype" w:eastAsia="Times New Roman" w:hAnsi="Palatino Linotype" w:cs="Arial"/>
          <w:sz w:val="24"/>
          <w:szCs w:val="24"/>
          <w:lang w:val="es-ES" w:eastAsia="es-MX"/>
        </w:rPr>
        <w:lastRenderedPageBreak/>
        <w:t>que de ellas emanan; así como, promover condiciones de equidad e igualdad de oportunidades y de trato.</w:t>
      </w:r>
    </w:p>
    <w:p w:rsidR="00692D79" w:rsidRPr="006929A8" w:rsidRDefault="00692D79"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92D79" w:rsidRPr="006929A8" w:rsidRDefault="00692D79"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E56C04" w:rsidRPr="006929A8" w:rsidRDefault="00E56C04" w:rsidP="00F43DC3">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Con base en lo anterior, la entrega de la información enunciada expone a sus titulares a situaciones de discriminación, en atención a que pudiera consistir en una preferencia, </w:t>
      </w:r>
      <w:r w:rsidRPr="006929A8">
        <w:rPr>
          <w:rFonts w:ascii="Palatino Linotype" w:eastAsia="Times New Roman" w:hAnsi="Palatino Linotype" w:cs="Arial"/>
          <w:sz w:val="24"/>
          <w:szCs w:val="24"/>
          <w:lang w:val="es-ES" w:eastAsia="es-MX"/>
        </w:rPr>
        <w:lastRenderedPageBreak/>
        <w:t xml:space="preserve">distinción, exclusión, repudio, desprecio, incomprensión, rechazo o restricción basada en su condición social. </w:t>
      </w:r>
    </w:p>
    <w:p w:rsidR="00F322E6" w:rsidRDefault="00F322E6"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692D79" w:rsidRPr="006929A8" w:rsidRDefault="00692D79"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Por ende, en el presente caso,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6929A8">
        <w:rPr>
          <w:rFonts w:ascii="Palatino Linotype" w:eastAsia="Times New Roman" w:hAnsi="Palatino Linotype" w:cs="Arial"/>
          <w:b/>
          <w:sz w:val="24"/>
          <w:szCs w:val="24"/>
          <w:lang w:val="es-ES" w:eastAsia="es-MX"/>
        </w:rPr>
        <w:t>SUJETO OBLIGADO</w:t>
      </w:r>
      <w:r w:rsidRPr="006929A8">
        <w:rPr>
          <w:rFonts w:ascii="Palatino Linotype" w:eastAsia="Times New Roman" w:hAnsi="Palatino Linotype" w:cs="Arial"/>
          <w:sz w:val="24"/>
          <w:szCs w:val="24"/>
          <w:lang w:val="es-ES" w:eastAsia="es-MX"/>
        </w:rPr>
        <w:t xml:space="preserve">, teniendo el deber los primeros, de presentar ante la Unidad de Transparencia la propuesta de clasificación de la información, para que luego ésta se </w:t>
      </w:r>
      <w:r w:rsidRPr="006929A8">
        <w:rPr>
          <w:rFonts w:ascii="Palatino Linotype" w:eastAsia="Times New Roman" w:hAnsi="Palatino Linotype" w:cs="Arial"/>
          <w:sz w:val="24"/>
          <w:szCs w:val="24"/>
          <w:lang w:val="es-ES" w:eastAsia="es-MX"/>
        </w:rPr>
        <w:lastRenderedPageBreak/>
        <w:t>presente ante el Comité de Transparencia de así resultar procedente el proyecto de clasificación de la información y finalmente sea éste último quien apruebe, modifique o revoque la clasificación de la información solicitada.</w:t>
      </w:r>
    </w:p>
    <w:p w:rsidR="00F322E6" w:rsidRDefault="00F322E6"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Así, es que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9501CA" w:rsidRPr="006929A8" w:rsidRDefault="009501CA"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Ello, 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9501CA" w:rsidRPr="00F322E6" w:rsidRDefault="009501CA" w:rsidP="00F43DC3">
      <w:pPr>
        <w:spacing w:before="100" w:beforeAutospacing="1" w:after="100" w:afterAutospacing="1"/>
        <w:ind w:left="851" w:right="902"/>
        <w:contextualSpacing/>
        <w:jc w:val="both"/>
        <w:rPr>
          <w:rFonts w:ascii="Palatino Linotype" w:hAnsi="Palatino Linotype" w:cs="Arial"/>
          <w:b/>
          <w:i/>
          <w:sz w:val="10"/>
          <w:szCs w:val="10"/>
          <w:lang w:eastAsia="es-MX"/>
        </w:rPr>
      </w:pP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 xml:space="preserve">“Artículo 49. </w:t>
      </w:r>
      <w:r w:rsidRPr="006929A8">
        <w:rPr>
          <w:rFonts w:ascii="Palatino Linotype" w:hAnsi="Palatino Linotype" w:cs="Arial"/>
          <w:i/>
          <w:sz w:val="22"/>
          <w:lang w:eastAsia="es-MX"/>
        </w:rPr>
        <w:t>Los Comités de Transparencia tendrán las siguientes atribuciones:</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lastRenderedPageBreak/>
        <w:t>VIII.</w:t>
      </w:r>
      <w:r w:rsidRPr="006929A8">
        <w:rPr>
          <w:rFonts w:ascii="Palatino Linotype" w:hAnsi="Palatino Linotype" w:cs="Arial"/>
          <w:i/>
          <w:sz w:val="22"/>
          <w:lang w:eastAsia="es-MX"/>
        </w:rPr>
        <w:t xml:space="preserve"> Aprobar, modificar o revocar la clasificación de la información;</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Artículo 132.</w:t>
      </w:r>
      <w:r w:rsidRPr="006929A8">
        <w:rPr>
          <w:rFonts w:ascii="Palatino Linotype" w:hAnsi="Palatino Linotype" w:cs="Arial"/>
          <w:i/>
          <w:sz w:val="22"/>
          <w:lang w:eastAsia="es-MX"/>
        </w:rPr>
        <w:t xml:space="preserve"> La clasificación de la información se llevará a cabo en el momento en que:</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I.</w:t>
      </w:r>
      <w:r w:rsidRPr="006929A8">
        <w:rPr>
          <w:rFonts w:ascii="Palatino Linotype" w:hAnsi="Palatino Linotype" w:cs="Arial"/>
          <w:i/>
          <w:sz w:val="22"/>
          <w:lang w:eastAsia="es-MX"/>
        </w:rPr>
        <w:t xml:space="preserve"> Se reciba una solicitud de acceso a la información;</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II.</w:t>
      </w:r>
      <w:r w:rsidRPr="006929A8">
        <w:rPr>
          <w:rFonts w:ascii="Palatino Linotype" w:hAnsi="Palatino Linotype" w:cs="Arial"/>
          <w:i/>
          <w:sz w:val="22"/>
          <w:lang w:eastAsia="es-MX"/>
        </w:rPr>
        <w:t xml:space="preserve"> Se determine mediante resolución de autoridad competente; o</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b/>
          <w:i/>
          <w:sz w:val="22"/>
          <w:lang w:eastAsia="es-MX"/>
        </w:rPr>
      </w:pPr>
      <w:r w:rsidRPr="006929A8">
        <w:rPr>
          <w:rFonts w:ascii="Palatino Linotype" w:hAnsi="Palatino Linotype" w:cs="Arial"/>
          <w:i/>
          <w:sz w:val="22"/>
          <w:lang w:eastAsia="es-MX"/>
        </w:rPr>
        <w:t>III. Se generen versiones públicas para dar cumplimiento a las obligaciones de transparencia previstas en esta Ley.</w:t>
      </w:r>
      <w:r w:rsidRPr="006929A8">
        <w:rPr>
          <w:rFonts w:ascii="Palatino Linotype" w:hAnsi="Palatino Linotype" w:cs="Arial"/>
          <w:b/>
          <w:i/>
          <w:sz w:val="22"/>
          <w:lang w:eastAsia="es-MX"/>
        </w:rPr>
        <w:t>”</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“Segundo.-</w:t>
      </w:r>
      <w:r w:rsidRPr="006929A8">
        <w:rPr>
          <w:rFonts w:ascii="Palatino Linotype" w:hAnsi="Palatino Linotype" w:cs="Arial"/>
          <w:i/>
          <w:sz w:val="22"/>
          <w:lang w:eastAsia="es-MX"/>
        </w:rPr>
        <w:t xml:space="preserve"> Para efectos de los presentes Lineamientos Generales, se entenderá por:</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XVIII.</w:t>
      </w:r>
      <w:r w:rsidRPr="006929A8">
        <w:rPr>
          <w:rFonts w:ascii="Palatino Linotype" w:hAnsi="Palatino Linotype" w:cs="Arial"/>
          <w:i/>
          <w:sz w:val="22"/>
          <w:lang w:eastAsia="es-MX"/>
        </w:rPr>
        <w:t xml:space="preserve"> </w:t>
      </w:r>
      <w:r w:rsidRPr="006929A8">
        <w:rPr>
          <w:rFonts w:ascii="Palatino Linotype" w:hAnsi="Palatino Linotype" w:cs="Arial"/>
          <w:b/>
          <w:i/>
          <w:sz w:val="22"/>
          <w:lang w:eastAsia="es-MX"/>
        </w:rPr>
        <w:t>Versión pública:</w:t>
      </w:r>
      <w:r w:rsidRPr="006929A8">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Cuarto.</w:t>
      </w:r>
      <w:r w:rsidRPr="006929A8">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Quinto.</w:t>
      </w:r>
      <w:r w:rsidRPr="006929A8">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Sexto.</w:t>
      </w:r>
      <w:r w:rsidRPr="006929A8">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Séptimo.</w:t>
      </w:r>
      <w:r w:rsidRPr="006929A8">
        <w:rPr>
          <w:rFonts w:ascii="Palatino Linotype" w:hAnsi="Palatino Linotype" w:cs="Arial"/>
          <w:i/>
          <w:sz w:val="22"/>
          <w:lang w:eastAsia="es-MX"/>
        </w:rPr>
        <w:t xml:space="preserve"> La clasificación de la información se llevará a cabo en el momento en que:</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lastRenderedPageBreak/>
        <w:t>I.</w:t>
      </w:r>
      <w:r w:rsidRPr="006929A8">
        <w:rPr>
          <w:rFonts w:ascii="Palatino Linotype" w:hAnsi="Palatino Linotype" w:cs="Arial"/>
          <w:i/>
          <w:sz w:val="22"/>
          <w:lang w:eastAsia="es-MX"/>
        </w:rPr>
        <w:t xml:space="preserve"> Se reciba una solicitud de acceso a la información;</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II.</w:t>
      </w:r>
      <w:r w:rsidRPr="006929A8">
        <w:rPr>
          <w:rFonts w:ascii="Palatino Linotype" w:hAnsi="Palatino Linotype" w:cs="Arial"/>
          <w:i/>
          <w:sz w:val="22"/>
          <w:lang w:eastAsia="es-MX"/>
        </w:rPr>
        <w:t xml:space="preserve"> Se determine mediante resolución de autoridad competente, o</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III.</w:t>
      </w:r>
      <w:r w:rsidRPr="006929A8">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Octavo.</w:t>
      </w:r>
      <w:r w:rsidRPr="006929A8">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Noveno.</w:t>
      </w:r>
      <w:r w:rsidRPr="006929A8">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56C04"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b/>
          <w:i/>
          <w:sz w:val="22"/>
          <w:lang w:eastAsia="es-MX"/>
        </w:rPr>
        <w:t>Décimo.</w:t>
      </w:r>
      <w:r w:rsidRPr="006929A8">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322E6" w:rsidRPr="006929A8" w:rsidRDefault="00F322E6" w:rsidP="00F43DC3">
      <w:pPr>
        <w:spacing w:before="100" w:beforeAutospacing="1" w:after="100" w:afterAutospacing="1"/>
        <w:ind w:left="851" w:right="902"/>
        <w:contextualSpacing/>
        <w:jc w:val="both"/>
        <w:rPr>
          <w:rFonts w:ascii="Palatino Linotype" w:hAnsi="Palatino Linotype" w:cs="Arial"/>
          <w:i/>
          <w:sz w:val="22"/>
          <w:lang w:eastAsia="es-MX"/>
        </w:rPr>
      </w:pPr>
    </w:p>
    <w:p w:rsidR="00E56C04" w:rsidRPr="006929A8" w:rsidRDefault="00E56C04" w:rsidP="00F43DC3">
      <w:pPr>
        <w:spacing w:before="100" w:beforeAutospacing="1" w:after="100" w:afterAutospacing="1"/>
        <w:ind w:left="851" w:right="902"/>
        <w:contextualSpacing/>
        <w:jc w:val="both"/>
        <w:rPr>
          <w:rFonts w:ascii="Palatino Linotype" w:hAnsi="Palatino Linotype" w:cs="Arial"/>
          <w:i/>
          <w:sz w:val="22"/>
          <w:lang w:eastAsia="es-MX"/>
        </w:rPr>
      </w:pPr>
      <w:r w:rsidRPr="006929A8">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rsidR="00E56C04" w:rsidRPr="006929A8" w:rsidRDefault="00E56C04" w:rsidP="00F43DC3">
      <w:pPr>
        <w:spacing w:before="100" w:beforeAutospacing="1" w:after="100" w:afterAutospacing="1"/>
        <w:ind w:left="851" w:right="902"/>
        <w:contextualSpacing/>
        <w:jc w:val="both"/>
        <w:rPr>
          <w:rFonts w:ascii="Palatino Linotype" w:hAnsi="Palatino Linotype" w:cs="Arial"/>
          <w:b/>
          <w:i/>
          <w:lang w:eastAsia="es-MX"/>
        </w:rPr>
      </w:pPr>
      <w:r w:rsidRPr="006929A8">
        <w:rPr>
          <w:rFonts w:ascii="Palatino Linotype" w:hAnsi="Palatino Linotype" w:cs="Arial"/>
          <w:b/>
          <w:i/>
          <w:sz w:val="22"/>
          <w:lang w:eastAsia="es-MX"/>
        </w:rPr>
        <w:t>Décimo primero.</w:t>
      </w:r>
      <w:r w:rsidRPr="006929A8">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929A8">
        <w:rPr>
          <w:rFonts w:ascii="Palatino Linotype" w:hAnsi="Palatino Linotype" w:cs="Arial"/>
          <w:b/>
          <w:i/>
          <w:sz w:val="22"/>
          <w:lang w:eastAsia="es-MX"/>
        </w:rPr>
        <w:t>”</w:t>
      </w:r>
    </w:p>
    <w:p w:rsidR="009501CA" w:rsidRPr="00F322E6" w:rsidRDefault="009501CA" w:rsidP="00F43DC3">
      <w:pPr>
        <w:spacing w:before="100" w:beforeAutospacing="1" w:after="100" w:afterAutospacing="1" w:line="360" w:lineRule="auto"/>
        <w:contextualSpacing/>
        <w:jc w:val="both"/>
        <w:rPr>
          <w:rFonts w:ascii="Palatino Linotype" w:eastAsia="Times New Roman" w:hAnsi="Palatino Linotype" w:cs="Arial"/>
          <w:sz w:val="10"/>
          <w:szCs w:val="10"/>
          <w:lang w:val="es-ES" w:eastAsia="es-MX"/>
        </w:rPr>
      </w:pPr>
    </w:p>
    <w:p w:rsidR="00E56C04" w:rsidRPr="006929A8" w:rsidRDefault="00E56C04" w:rsidP="00F43DC3">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Por lo tanto, la entrega de documentos en su versión pública debe acompañarse necesariamente del Acuerdo del Comité de Transparencia del </w:t>
      </w:r>
      <w:r w:rsidRPr="006929A8">
        <w:rPr>
          <w:rFonts w:ascii="Palatino Linotype" w:eastAsia="Times New Roman" w:hAnsi="Palatino Linotype" w:cs="Arial"/>
          <w:b/>
          <w:sz w:val="24"/>
          <w:szCs w:val="24"/>
          <w:lang w:val="es-ES" w:eastAsia="es-MX"/>
        </w:rPr>
        <w:t>SUJETO OBLIGADO</w:t>
      </w:r>
      <w:r w:rsidRPr="006929A8">
        <w:rPr>
          <w:rFonts w:ascii="Palatino Linotype" w:eastAsia="Times New Roman" w:hAnsi="Palatino Linotype" w:cs="Arial"/>
          <w:sz w:val="24"/>
          <w:szCs w:val="24"/>
          <w:lang w:val="es-ES" w:eastAsia="es-MX"/>
        </w:rPr>
        <w:t xml:space="preserve">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501CA" w:rsidRPr="006929A8" w:rsidRDefault="009501CA" w:rsidP="00F43DC3">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En razón de lo anteriormente expuesto, este Instituto estima que las razones o motivos de inconformidad hechos valer por </w:t>
      </w:r>
      <w:r w:rsidRPr="006929A8">
        <w:rPr>
          <w:rFonts w:ascii="Palatino Linotype" w:eastAsia="Times New Roman" w:hAnsi="Palatino Linotype" w:cs="Arial"/>
          <w:b/>
          <w:sz w:val="24"/>
          <w:szCs w:val="24"/>
          <w:lang w:val="es-ES" w:eastAsia="es-MX"/>
        </w:rPr>
        <w:t>EL RECURRENTE</w:t>
      </w:r>
      <w:r w:rsidRPr="006929A8">
        <w:rPr>
          <w:rFonts w:ascii="Palatino Linotype" w:eastAsia="Times New Roman" w:hAnsi="Palatino Linotype" w:cs="Arial"/>
          <w:sz w:val="24"/>
          <w:szCs w:val="24"/>
          <w:lang w:val="es-ES" w:eastAsia="es-MX"/>
        </w:rPr>
        <w:t xml:space="preserve"> devienen </w:t>
      </w:r>
      <w:r w:rsidR="006A5F3B" w:rsidRPr="006929A8">
        <w:rPr>
          <w:rFonts w:ascii="Palatino Linotype" w:eastAsia="Times New Roman" w:hAnsi="Palatino Linotype" w:cs="Arial"/>
          <w:b/>
          <w:sz w:val="24"/>
          <w:szCs w:val="24"/>
          <w:lang w:val="es-ES" w:eastAsia="es-MX"/>
        </w:rPr>
        <w:t>parcialmente</w:t>
      </w:r>
      <w:r w:rsidR="006A5F3B" w:rsidRPr="006929A8">
        <w:rPr>
          <w:rFonts w:ascii="Palatino Linotype" w:eastAsia="Times New Roman" w:hAnsi="Palatino Linotype" w:cs="Arial"/>
          <w:sz w:val="24"/>
          <w:szCs w:val="24"/>
          <w:lang w:val="es-ES" w:eastAsia="es-MX"/>
        </w:rPr>
        <w:t xml:space="preserve"> </w:t>
      </w:r>
      <w:r w:rsidRPr="006929A8">
        <w:rPr>
          <w:rFonts w:ascii="Palatino Linotype" w:eastAsia="Times New Roman" w:hAnsi="Palatino Linotype" w:cs="Arial"/>
          <w:b/>
          <w:sz w:val="24"/>
          <w:szCs w:val="24"/>
          <w:lang w:val="es-ES" w:eastAsia="es-MX"/>
        </w:rPr>
        <w:t>f</w:t>
      </w:r>
      <w:r w:rsidR="0069532F" w:rsidRPr="006929A8">
        <w:rPr>
          <w:rFonts w:ascii="Palatino Linotype" w:eastAsia="Times New Roman" w:hAnsi="Palatino Linotype" w:cs="Arial"/>
          <w:b/>
          <w:sz w:val="24"/>
          <w:szCs w:val="24"/>
          <w:lang w:val="es-ES" w:eastAsia="es-MX"/>
        </w:rPr>
        <w:t>undada</w:t>
      </w:r>
      <w:r w:rsidRPr="006929A8">
        <w:rPr>
          <w:rFonts w:ascii="Palatino Linotype" w:eastAsia="Times New Roman" w:hAnsi="Palatino Linotype" w:cs="Arial"/>
          <w:b/>
          <w:sz w:val="24"/>
          <w:szCs w:val="24"/>
          <w:lang w:val="es-ES" w:eastAsia="es-MX"/>
        </w:rPr>
        <w:t>s</w:t>
      </w:r>
      <w:r w:rsidRPr="006929A8">
        <w:rPr>
          <w:rFonts w:ascii="Palatino Linotype" w:eastAsia="Times New Roman" w:hAnsi="Palatino Linotype" w:cs="Arial"/>
          <w:sz w:val="24"/>
          <w:szCs w:val="24"/>
          <w:lang w:val="es-ES" w:eastAsia="es-MX"/>
        </w:rPr>
        <w:t xml:space="preserve"> y suficientes para </w:t>
      </w:r>
      <w:r w:rsidR="0069532F" w:rsidRPr="006929A8">
        <w:rPr>
          <w:rFonts w:ascii="Palatino Linotype" w:eastAsia="Times New Roman" w:hAnsi="Palatino Linotype" w:cs="Arial"/>
          <w:b/>
          <w:sz w:val="24"/>
          <w:szCs w:val="24"/>
          <w:lang w:val="es-ES" w:eastAsia="es-MX"/>
        </w:rPr>
        <w:t>ordenar</w:t>
      </w:r>
      <w:r w:rsidRPr="006929A8">
        <w:rPr>
          <w:rFonts w:ascii="Palatino Linotype" w:eastAsia="Times New Roman" w:hAnsi="Palatino Linotype" w:cs="Arial"/>
          <w:sz w:val="24"/>
          <w:szCs w:val="24"/>
          <w:lang w:val="es-ES" w:eastAsia="es-MX"/>
        </w:rPr>
        <w:t xml:space="preserve"> </w:t>
      </w:r>
      <w:r w:rsidR="0069532F" w:rsidRPr="006929A8">
        <w:rPr>
          <w:rFonts w:ascii="Palatino Linotype" w:eastAsia="Times New Roman" w:hAnsi="Palatino Linotype" w:cs="Arial"/>
          <w:sz w:val="24"/>
          <w:szCs w:val="24"/>
          <w:lang w:val="es-ES" w:eastAsia="es-MX"/>
        </w:rPr>
        <w:t xml:space="preserve">al </w:t>
      </w:r>
      <w:r w:rsidRPr="006929A8">
        <w:rPr>
          <w:rFonts w:ascii="Palatino Linotype" w:eastAsia="Times New Roman" w:hAnsi="Palatino Linotype" w:cs="Arial"/>
          <w:b/>
          <w:sz w:val="24"/>
          <w:szCs w:val="24"/>
          <w:lang w:val="es-ES" w:eastAsia="es-MX"/>
        </w:rPr>
        <w:t>SUJETO OBLIGADO</w:t>
      </w:r>
      <w:r w:rsidR="0069532F" w:rsidRPr="006929A8">
        <w:rPr>
          <w:rFonts w:ascii="Palatino Linotype" w:eastAsia="Times New Roman" w:hAnsi="Palatino Linotype" w:cs="Arial"/>
          <w:sz w:val="24"/>
          <w:szCs w:val="24"/>
          <w:lang w:val="es-ES" w:eastAsia="es-MX"/>
        </w:rPr>
        <w:t xml:space="preserve"> </w:t>
      </w:r>
      <w:r w:rsidRPr="006929A8">
        <w:rPr>
          <w:rFonts w:ascii="Palatino Linotype" w:eastAsia="Times New Roman" w:hAnsi="Palatino Linotype" w:cs="Arial"/>
          <w:sz w:val="24"/>
          <w:szCs w:val="24"/>
          <w:lang w:val="es-ES" w:eastAsia="es-MX"/>
        </w:rPr>
        <w:t>haga entrega de la información descrita en el presente Considerando.</w:t>
      </w:r>
    </w:p>
    <w:p w:rsidR="00F322E6" w:rsidRPr="00F322E6" w:rsidRDefault="00F322E6" w:rsidP="00F43DC3">
      <w:pPr>
        <w:spacing w:before="100" w:beforeAutospacing="1" w:after="100" w:afterAutospacing="1" w:line="360" w:lineRule="auto"/>
        <w:ind w:right="49"/>
        <w:contextualSpacing/>
        <w:jc w:val="both"/>
        <w:rPr>
          <w:rFonts w:ascii="Palatino Linotype" w:eastAsia="Times New Roman" w:hAnsi="Palatino Linotype" w:cs="Arial"/>
          <w:sz w:val="10"/>
          <w:szCs w:val="10"/>
          <w:lang w:val="es-ES" w:eastAsia="es-MX"/>
        </w:rPr>
      </w:pPr>
    </w:p>
    <w:p w:rsidR="0030660C" w:rsidRPr="006929A8" w:rsidRDefault="0030660C" w:rsidP="00F43DC3">
      <w:pPr>
        <w:spacing w:before="100" w:beforeAutospacing="1" w:after="100" w:afterAutospacing="1" w:line="360" w:lineRule="auto"/>
        <w:ind w:right="49"/>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Antes de concluir, es de señalar que, como ya se mencionó </w:t>
      </w:r>
      <w:r w:rsidRPr="006929A8">
        <w:rPr>
          <w:rFonts w:ascii="Palatino Linotype" w:eastAsia="Times New Roman" w:hAnsi="Palatino Linotype" w:cs="Arial"/>
          <w:b/>
          <w:sz w:val="24"/>
          <w:szCs w:val="24"/>
          <w:lang w:val="es-ES" w:eastAsia="es-MX"/>
        </w:rPr>
        <w:t>EL SUJETO OBLIGADO</w:t>
      </w:r>
      <w:r w:rsidRPr="006929A8">
        <w:rPr>
          <w:rFonts w:ascii="Palatino Linotype" w:eastAsia="Times New Roman" w:hAnsi="Palatino Linotype" w:cs="Arial"/>
          <w:sz w:val="24"/>
          <w:szCs w:val="24"/>
          <w:lang w:val="es-ES" w:eastAsia="es-MX"/>
        </w:rPr>
        <w:t xml:space="preserve">, omitió proporcionar la respuesta a su solicitud de acceso a la información pública, en </w:t>
      </w:r>
      <w:r w:rsidRPr="006929A8">
        <w:rPr>
          <w:rFonts w:ascii="Palatino Linotype" w:eastAsia="Times New Roman" w:hAnsi="Palatino Linotype" w:cs="Arial"/>
          <w:sz w:val="24"/>
          <w:szCs w:val="24"/>
          <w:lang w:val="es-ES" w:eastAsia="es-MX"/>
        </w:rPr>
        <w:lastRenderedPageBreak/>
        <w:t xml:space="preserve">el término contemplado en el artículo 163 de la Ley de la materia; razón por la que </w:t>
      </w:r>
      <w:r w:rsidRPr="006929A8">
        <w:rPr>
          <w:rFonts w:ascii="Palatino Linotype" w:eastAsia="Times New Roman" w:hAnsi="Palatino Linotype" w:cs="Arial"/>
          <w:b/>
          <w:sz w:val="24"/>
          <w:szCs w:val="24"/>
          <w:lang w:val="es-ES" w:eastAsia="es-MX"/>
        </w:rPr>
        <w:t>se ordena dar vista</w:t>
      </w:r>
      <w:r w:rsidRPr="006929A8">
        <w:rPr>
          <w:rFonts w:ascii="Palatino Linotype" w:eastAsia="Times New Roman" w:hAnsi="Palatino Linotype" w:cs="Arial"/>
          <w:sz w:val="24"/>
          <w:szCs w:val="24"/>
          <w:lang w:val="es-ES" w:eastAsia="es-MX"/>
        </w:rPr>
        <w:t xml:space="preserve">, en términos del diverso 190 de la Ley de Transparencia y Acceso a la Información Pública del Estado de México y Municipios, </w:t>
      </w:r>
      <w:r w:rsidRPr="006929A8">
        <w:rPr>
          <w:rFonts w:ascii="Palatino Linotype" w:eastAsia="Times New Roman" w:hAnsi="Palatino Linotype" w:cs="Arial"/>
          <w:b/>
          <w:sz w:val="24"/>
          <w:szCs w:val="24"/>
          <w:lang w:val="es-ES" w:eastAsia="es-MX"/>
        </w:rPr>
        <w:t>al Titular de la Contraloría Interna y Órgano de Control y Vigilancia de este Instituto</w:t>
      </w:r>
      <w:r w:rsidRPr="006929A8">
        <w:rPr>
          <w:rFonts w:ascii="Palatino Linotype" w:eastAsia="Times New Roman" w:hAnsi="Palatino Linotype" w:cs="Arial"/>
          <w:sz w:val="24"/>
          <w:szCs w:val="24"/>
          <w:lang w:val="es-ES" w:eastAsia="es-MX"/>
        </w:rPr>
        <w:t>, para que resuelva lo conducente y determine en su caso el grado de responsabilidad en el incumplimiento de las obligaciones establecidas en la misma.</w:t>
      </w:r>
    </w:p>
    <w:p w:rsidR="009501CA" w:rsidRPr="006929A8" w:rsidRDefault="009501CA" w:rsidP="00F43DC3">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56C04" w:rsidRPr="006929A8" w:rsidRDefault="00E56C04" w:rsidP="00F43DC3">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sz w:val="24"/>
          <w:szCs w:val="24"/>
          <w:lang w:val="es-ES" w:eastAsia="es-MX"/>
        </w:rPr>
        <w:t xml:space="preserve">Así, con fundamento en lo prescrito en los artículos 5, párrafos </w:t>
      </w:r>
      <w:bookmarkStart w:id="5" w:name="_GoBack"/>
      <w:r w:rsidRPr="006929A8">
        <w:rPr>
          <w:rFonts w:ascii="Palatino Linotype" w:eastAsia="Times New Roman" w:hAnsi="Palatino Linotype" w:cs="Arial"/>
          <w:sz w:val="24"/>
          <w:szCs w:val="24"/>
          <w:lang w:val="es-ES" w:eastAsia="es-MX"/>
        </w:rPr>
        <w:t>vigé</w:t>
      </w:r>
      <w:bookmarkEnd w:id="5"/>
      <w:r w:rsidRPr="006929A8">
        <w:rPr>
          <w:rFonts w:ascii="Palatino Linotype" w:eastAsia="Times New Roman" w:hAnsi="Palatino Linotype" w:cs="Arial"/>
          <w:sz w:val="24"/>
          <w:szCs w:val="24"/>
          <w:lang w:val="es-ES" w:eastAsia="es-MX"/>
        </w:rPr>
        <w:t>simo segundo, vigésimo tercero y vigésimo cuarto,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9501CA" w:rsidRPr="006929A8" w:rsidRDefault="009501CA" w:rsidP="00F43DC3">
      <w:pPr>
        <w:shd w:val="clear" w:color="auto" w:fill="FFFFFF"/>
        <w:spacing w:before="100" w:beforeAutospacing="1" w:after="100" w:afterAutospacing="1" w:line="360" w:lineRule="auto"/>
        <w:contextualSpacing/>
        <w:jc w:val="both"/>
        <w:rPr>
          <w:rFonts w:ascii="Palatino Linotype" w:eastAsia="Calibri" w:hAnsi="Palatino Linotype" w:cs="Arial"/>
        </w:rPr>
      </w:pPr>
    </w:p>
    <w:p w:rsidR="00E56C04" w:rsidRDefault="00E56C04" w:rsidP="00F43DC3">
      <w:pPr>
        <w:spacing w:before="100" w:beforeAutospacing="1" w:after="100" w:afterAutospacing="1" w:line="360" w:lineRule="auto"/>
        <w:contextualSpacing/>
        <w:jc w:val="center"/>
        <w:rPr>
          <w:rFonts w:ascii="Palatino Linotype" w:hAnsi="Palatino Linotype"/>
          <w:b/>
          <w:bCs/>
          <w:spacing w:val="60"/>
          <w:sz w:val="28"/>
        </w:rPr>
      </w:pPr>
      <w:r w:rsidRPr="006929A8">
        <w:rPr>
          <w:rFonts w:ascii="Palatino Linotype" w:hAnsi="Palatino Linotype"/>
          <w:b/>
          <w:bCs/>
          <w:spacing w:val="60"/>
          <w:sz w:val="28"/>
        </w:rPr>
        <w:t>RESUELVE</w:t>
      </w:r>
    </w:p>
    <w:p w:rsidR="00F322E6" w:rsidRPr="00F322E6" w:rsidRDefault="00F322E6" w:rsidP="00F43DC3">
      <w:pPr>
        <w:spacing w:before="100" w:beforeAutospacing="1" w:after="100" w:afterAutospacing="1" w:line="360" w:lineRule="auto"/>
        <w:contextualSpacing/>
        <w:jc w:val="center"/>
        <w:rPr>
          <w:rFonts w:ascii="Palatino Linotype" w:hAnsi="Palatino Linotype"/>
          <w:b/>
          <w:bCs/>
          <w:spacing w:val="60"/>
        </w:rPr>
      </w:pP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b/>
          <w:sz w:val="28"/>
          <w:szCs w:val="28"/>
          <w:lang w:val="es-ES" w:eastAsia="es-MX"/>
        </w:rPr>
        <w:t>PRIMERO.</w:t>
      </w:r>
      <w:r w:rsidRPr="006929A8">
        <w:rPr>
          <w:rFonts w:ascii="Palatino Linotype" w:eastAsia="Times New Roman" w:hAnsi="Palatino Linotype" w:cs="Arial"/>
          <w:sz w:val="24"/>
          <w:szCs w:val="24"/>
          <w:lang w:val="es-ES" w:eastAsia="es-MX"/>
        </w:rPr>
        <w:t xml:space="preserve"> </w:t>
      </w:r>
      <w:r w:rsidR="0069532F" w:rsidRPr="006929A8">
        <w:rPr>
          <w:rFonts w:ascii="Palatino Linotype" w:eastAsia="Times New Roman" w:hAnsi="Palatino Linotype" w:cs="Arial"/>
          <w:sz w:val="24"/>
          <w:szCs w:val="24"/>
          <w:lang w:val="es-ES" w:eastAsia="es-MX"/>
        </w:rPr>
        <w:t>Resultan</w:t>
      </w:r>
      <w:r w:rsidR="00E56C04" w:rsidRPr="006929A8">
        <w:rPr>
          <w:rFonts w:ascii="Palatino Linotype" w:eastAsia="Times New Roman" w:hAnsi="Palatino Linotype" w:cs="Arial"/>
          <w:sz w:val="24"/>
          <w:szCs w:val="24"/>
          <w:lang w:val="es-ES" w:eastAsia="es-MX"/>
        </w:rPr>
        <w:t xml:space="preserve"> </w:t>
      </w:r>
      <w:r w:rsidR="006A5F3B" w:rsidRPr="006929A8">
        <w:rPr>
          <w:rFonts w:ascii="Palatino Linotype" w:eastAsia="Times New Roman" w:hAnsi="Palatino Linotype" w:cs="Arial"/>
          <w:b/>
          <w:sz w:val="24"/>
          <w:szCs w:val="24"/>
          <w:lang w:val="es-ES" w:eastAsia="es-MX"/>
        </w:rPr>
        <w:t xml:space="preserve">parcialmente </w:t>
      </w:r>
      <w:r w:rsidR="00E56C04" w:rsidRPr="006929A8">
        <w:rPr>
          <w:rFonts w:ascii="Palatino Linotype" w:eastAsia="Times New Roman" w:hAnsi="Palatino Linotype" w:cs="Arial"/>
          <w:b/>
          <w:sz w:val="24"/>
          <w:szCs w:val="24"/>
          <w:lang w:val="es-ES" w:eastAsia="es-MX"/>
        </w:rPr>
        <w:t xml:space="preserve">fundadas </w:t>
      </w:r>
      <w:r w:rsidR="00E56C04" w:rsidRPr="006929A8">
        <w:rPr>
          <w:rFonts w:ascii="Palatino Linotype" w:eastAsia="Times New Roman" w:hAnsi="Palatino Linotype" w:cs="Arial"/>
          <w:sz w:val="24"/>
          <w:szCs w:val="24"/>
          <w:lang w:val="es-ES" w:eastAsia="es-MX"/>
        </w:rPr>
        <w:t xml:space="preserve">las razones o motivos de inconformidad </w:t>
      </w:r>
      <w:r w:rsidR="0069532F" w:rsidRPr="006929A8">
        <w:rPr>
          <w:rFonts w:ascii="Palatino Linotype" w:eastAsia="Times New Roman" w:hAnsi="Palatino Linotype" w:cs="Arial"/>
          <w:sz w:val="24"/>
          <w:szCs w:val="24"/>
          <w:lang w:val="es-ES" w:eastAsia="es-MX"/>
        </w:rPr>
        <w:t xml:space="preserve">planteadas </w:t>
      </w:r>
      <w:r w:rsidR="00E56C04" w:rsidRPr="006929A8">
        <w:rPr>
          <w:rFonts w:ascii="Palatino Linotype" w:eastAsia="Times New Roman" w:hAnsi="Palatino Linotype" w:cs="Arial"/>
          <w:sz w:val="24"/>
          <w:szCs w:val="24"/>
          <w:lang w:val="es-ES" w:eastAsia="es-MX"/>
        </w:rPr>
        <w:t xml:space="preserve">por </w:t>
      </w:r>
      <w:r w:rsidR="00E56C04" w:rsidRPr="006929A8">
        <w:rPr>
          <w:rFonts w:ascii="Palatino Linotype" w:eastAsia="Times New Roman" w:hAnsi="Palatino Linotype" w:cs="Arial"/>
          <w:b/>
          <w:sz w:val="24"/>
          <w:szCs w:val="24"/>
          <w:lang w:val="es-ES" w:eastAsia="es-MX"/>
        </w:rPr>
        <w:t>EL RECURRENTE</w:t>
      </w:r>
      <w:r w:rsidR="00E56C04" w:rsidRPr="006929A8">
        <w:rPr>
          <w:rFonts w:ascii="Palatino Linotype" w:eastAsia="Times New Roman" w:hAnsi="Palatino Linotype" w:cs="Arial"/>
          <w:sz w:val="24"/>
          <w:szCs w:val="24"/>
          <w:lang w:val="es-ES" w:eastAsia="es-MX"/>
        </w:rPr>
        <w:t xml:space="preserve">, </w:t>
      </w:r>
      <w:r w:rsidR="0069532F" w:rsidRPr="006929A8">
        <w:rPr>
          <w:rFonts w:ascii="Palatino Linotype" w:eastAsia="Times New Roman" w:hAnsi="Palatino Linotype" w:cs="Arial"/>
          <w:sz w:val="24"/>
          <w:szCs w:val="24"/>
          <w:lang w:val="es-ES" w:eastAsia="es-MX"/>
        </w:rPr>
        <w:t xml:space="preserve">en el recurso de revisión </w:t>
      </w:r>
      <w:r w:rsidR="00745168" w:rsidRPr="006929A8">
        <w:rPr>
          <w:rFonts w:ascii="Palatino Linotype" w:eastAsia="Times New Roman" w:hAnsi="Palatino Linotype" w:cs="Arial"/>
          <w:b/>
          <w:sz w:val="24"/>
          <w:szCs w:val="24"/>
          <w:lang w:val="es-ES" w:eastAsia="es-MX"/>
        </w:rPr>
        <w:t>06797</w:t>
      </w:r>
      <w:r w:rsidR="0030660C" w:rsidRPr="006929A8">
        <w:rPr>
          <w:rFonts w:ascii="Palatino Linotype" w:eastAsia="Times New Roman" w:hAnsi="Palatino Linotype" w:cs="Arial"/>
          <w:b/>
          <w:sz w:val="24"/>
          <w:szCs w:val="24"/>
          <w:lang w:val="es-ES" w:eastAsia="es-MX"/>
        </w:rPr>
        <w:t>/INFOEM/IP/RR/2019</w:t>
      </w:r>
      <w:r w:rsidR="0030660C" w:rsidRPr="006929A8">
        <w:rPr>
          <w:rFonts w:ascii="Palatino Linotype" w:eastAsia="Times New Roman" w:hAnsi="Palatino Linotype" w:cs="Arial"/>
          <w:sz w:val="24"/>
          <w:szCs w:val="24"/>
          <w:lang w:val="es-ES" w:eastAsia="es-MX"/>
        </w:rPr>
        <w:t>,</w:t>
      </w:r>
      <w:r w:rsidR="0069532F" w:rsidRPr="006929A8">
        <w:rPr>
          <w:rFonts w:ascii="Palatino Linotype" w:eastAsia="Times New Roman" w:hAnsi="Palatino Linotype" w:cs="Arial"/>
          <w:sz w:val="24"/>
          <w:szCs w:val="24"/>
          <w:lang w:val="es-ES" w:eastAsia="es-MX"/>
        </w:rPr>
        <w:t xml:space="preserve"> </w:t>
      </w:r>
      <w:r w:rsidR="00E56C04" w:rsidRPr="006929A8">
        <w:rPr>
          <w:rFonts w:ascii="Palatino Linotype" w:eastAsia="Times New Roman" w:hAnsi="Palatino Linotype" w:cs="Arial"/>
          <w:sz w:val="24"/>
          <w:szCs w:val="24"/>
          <w:lang w:val="es-ES" w:eastAsia="es-MX"/>
        </w:rPr>
        <w:t xml:space="preserve">en términos del Considerando </w:t>
      </w:r>
      <w:r w:rsidR="00E56C04" w:rsidRPr="006929A8">
        <w:rPr>
          <w:rFonts w:ascii="Palatino Linotype" w:eastAsia="Times New Roman" w:hAnsi="Palatino Linotype" w:cs="Arial"/>
          <w:b/>
          <w:sz w:val="24"/>
          <w:szCs w:val="24"/>
          <w:lang w:val="es-ES" w:eastAsia="es-MX"/>
        </w:rPr>
        <w:t>QUINTO</w:t>
      </w:r>
      <w:r w:rsidR="00E56C04" w:rsidRPr="006929A8">
        <w:rPr>
          <w:rFonts w:ascii="Palatino Linotype" w:eastAsia="Times New Roman" w:hAnsi="Palatino Linotype" w:cs="Arial"/>
          <w:sz w:val="24"/>
          <w:szCs w:val="24"/>
          <w:lang w:val="es-ES" w:eastAsia="es-MX"/>
        </w:rPr>
        <w:t xml:space="preserve"> de la presente resolución.</w:t>
      </w: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F43DC3" w:rsidRPr="006929A8" w:rsidRDefault="00F43DC3" w:rsidP="00F322E6">
      <w:pPr>
        <w:widowControl w:val="0"/>
        <w:tabs>
          <w:tab w:val="left" w:pos="1701"/>
        </w:tabs>
        <w:autoSpaceDE w:val="0"/>
        <w:autoSpaceDN w:val="0"/>
        <w:adjustRightInd w:val="0"/>
        <w:spacing w:after="0" w:line="360" w:lineRule="auto"/>
        <w:contextualSpacing/>
        <w:jc w:val="both"/>
        <w:rPr>
          <w:rFonts w:ascii="Palatino Linotype" w:eastAsia="Times New Roman" w:hAnsi="Palatino Linotype" w:cs="Arial"/>
          <w:sz w:val="24"/>
          <w:szCs w:val="24"/>
          <w:lang w:val="es-ES" w:eastAsia="es-MX"/>
        </w:rPr>
      </w:pPr>
      <w:r w:rsidRPr="006929A8">
        <w:rPr>
          <w:rFonts w:ascii="Palatino Linotype" w:eastAsia="Times New Roman" w:hAnsi="Palatino Linotype" w:cs="Arial"/>
          <w:b/>
          <w:sz w:val="28"/>
          <w:szCs w:val="28"/>
          <w:lang w:val="es-ES" w:eastAsia="es-MX"/>
        </w:rPr>
        <w:t>SEGUNDO.</w:t>
      </w:r>
      <w:r w:rsidRPr="006929A8">
        <w:rPr>
          <w:rFonts w:ascii="Palatino Linotype" w:eastAsia="Times New Roman" w:hAnsi="Palatino Linotype" w:cs="Arial"/>
          <w:b/>
          <w:sz w:val="24"/>
          <w:szCs w:val="24"/>
          <w:lang w:val="es-ES" w:eastAsia="es-MX"/>
        </w:rPr>
        <w:t xml:space="preserve"> </w:t>
      </w:r>
      <w:r w:rsidR="0030660C" w:rsidRPr="006929A8">
        <w:rPr>
          <w:rFonts w:ascii="Palatino Linotype" w:eastAsia="Times New Roman" w:hAnsi="Palatino Linotype" w:cs="Arial"/>
          <w:sz w:val="24"/>
          <w:szCs w:val="24"/>
          <w:lang w:val="es-ES" w:eastAsia="es-MX"/>
        </w:rPr>
        <w:t xml:space="preserve">Se </w:t>
      </w:r>
      <w:r w:rsidR="0030660C" w:rsidRPr="006929A8">
        <w:rPr>
          <w:rFonts w:ascii="Palatino Linotype" w:eastAsia="Times New Roman" w:hAnsi="Palatino Linotype" w:cs="Arial"/>
          <w:b/>
          <w:sz w:val="24"/>
          <w:szCs w:val="24"/>
          <w:lang w:val="es-ES" w:eastAsia="es-MX"/>
        </w:rPr>
        <w:t>ORDENA</w:t>
      </w:r>
      <w:r w:rsidR="0030660C" w:rsidRPr="006929A8">
        <w:rPr>
          <w:rFonts w:ascii="Palatino Linotype" w:eastAsia="Times New Roman" w:hAnsi="Palatino Linotype" w:cs="Arial"/>
          <w:sz w:val="24"/>
          <w:szCs w:val="24"/>
          <w:lang w:val="es-ES" w:eastAsia="es-MX"/>
        </w:rPr>
        <w:t xml:space="preserve"> al </w:t>
      </w:r>
      <w:r w:rsidR="0030660C" w:rsidRPr="006929A8">
        <w:rPr>
          <w:rFonts w:ascii="Palatino Linotype" w:eastAsia="Times New Roman" w:hAnsi="Palatino Linotype" w:cs="Arial"/>
          <w:b/>
          <w:sz w:val="24"/>
          <w:szCs w:val="24"/>
          <w:lang w:val="es-ES" w:eastAsia="es-MX"/>
        </w:rPr>
        <w:t>SUJETO OBLIGADO</w:t>
      </w:r>
      <w:r w:rsidR="0030660C" w:rsidRPr="006929A8">
        <w:rPr>
          <w:rFonts w:ascii="Palatino Linotype" w:eastAsia="Times New Roman" w:hAnsi="Palatino Linotype" w:cs="Arial"/>
          <w:sz w:val="24"/>
          <w:szCs w:val="24"/>
          <w:lang w:val="es-ES" w:eastAsia="es-MX"/>
        </w:rPr>
        <w:t xml:space="preserve"> </w:t>
      </w:r>
      <w:r w:rsidR="00E56C04" w:rsidRPr="006929A8">
        <w:rPr>
          <w:rFonts w:ascii="Palatino Linotype" w:eastAsia="Times New Roman" w:hAnsi="Palatino Linotype" w:cs="Arial"/>
          <w:sz w:val="24"/>
          <w:szCs w:val="24"/>
          <w:lang w:val="es-ES" w:eastAsia="es-MX"/>
        </w:rPr>
        <w:t xml:space="preserve">atienda la solicitud de información pública </w:t>
      </w:r>
      <w:r w:rsidR="00745168" w:rsidRPr="006929A8">
        <w:rPr>
          <w:rFonts w:ascii="Palatino Linotype" w:eastAsia="Times New Roman" w:hAnsi="Palatino Linotype" w:cs="Arial"/>
          <w:b/>
          <w:sz w:val="24"/>
          <w:szCs w:val="24"/>
          <w:lang w:val="es-ES" w:eastAsia="es-MX"/>
        </w:rPr>
        <w:t>00039</w:t>
      </w:r>
      <w:r w:rsidR="0030660C" w:rsidRPr="006929A8">
        <w:rPr>
          <w:rFonts w:ascii="Palatino Linotype" w:eastAsia="Times New Roman" w:hAnsi="Palatino Linotype" w:cs="Arial"/>
          <w:b/>
          <w:sz w:val="24"/>
          <w:szCs w:val="24"/>
          <w:lang w:val="es-ES" w:eastAsia="es-MX"/>
        </w:rPr>
        <w:t>/</w:t>
      </w:r>
      <w:r w:rsidR="00745168" w:rsidRPr="006929A8">
        <w:rPr>
          <w:rFonts w:ascii="Palatino Linotype" w:eastAsia="Times New Roman" w:hAnsi="Palatino Linotype" w:cs="Arial"/>
          <w:b/>
          <w:sz w:val="24"/>
          <w:szCs w:val="24"/>
          <w:lang w:val="es-ES" w:eastAsia="es-MX"/>
        </w:rPr>
        <w:t>ZUMPAHUA</w:t>
      </w:r>
      <w:r w:rsidR="0030660C" w:rsidRPr="006929A8">
        <w:rPr>
          <w:rFonts w:ascii="Palatino Linotype" w:eastAsia="Times New Roman" w:hAnsi="Palatino Linotype" w:cs="Arial"/>
          <w:b/>
          <w:sz w:val="24"/>
          <w:szCs w:val="24"/>
          <w:lang w:val="es-ES" w:eastAsia="es-MX"/>
        </w:rPr>
        <w:t xml:space="preserve">/IP/2019 </w:t>
      </w:r>
      <w:r w:rsidR="00E56C04" w:rsidRPr="006929A8">
        <w:rPr>
          <w:rFonts w:ascii="Palatino Linotype" w:eastAsia="Times New Roman" w:hAnsi="Palatino Linotype" w:cs="Arial"/>
          <w:sz w:val="24"/>
          <w:szCs w:val="24"/>
          <w:lang w:val="es-ES" w:eastAsia="es-MX"/>
        </w:rPr>
        <w:t>y haga entrega</w:t>
      </w:r>
      <w:r w:rsidR="0030660C" w:rsidRPr="006929A8">
        <w:rPr>
          <w:rFonts w:ascii="Palatino Linotype" w:eastAsia="Times New Roman" w:hAnsi="Palatino Linotype" w:cs="Arial"/>
          <w:sz w:val="24"/>
          <w:szCs w:val="24"/>
          <w:lang w:val="es-ES" w:eastAsia="es-MX"/>
        </w:rPr>
        <w:t xml:space="preserve"> al </w:t>
      </w:r>
      <w:r w:rsidR="0030660C" w:rsidRPr="006929A8">
        <w:rPr>
          <w:rFonts w:ascii="Palatino Linotype" w:eastAsia="Times New Roman" w:hAnsi="Palatino Linotype" w:cs="Arial"/>
          <w:b/>
          <w:sz w:val="24"/>
          <w:szCs w:val="24"/>
          <w:lang w:val="es-ES" w:eastAsia="es-MX"/>
        </w:rPr>
        <w:t>RECURRENTE</w:t>
      </w:r>
      <w:r w:rsidR="0030660C" w:rsidRPr="006929A8">
        <w:rPr>
          <w:rFonts w:ascii="Palatino Linotype" w:eastAsia="Times New Roman" w:hAnsi="Palatino Linotype" w:cs="Arial"/>
          <w:sz w:val="24"/>
          <w:szCs w:val="24"/>
          <w:lang w:val="es-ES" w:eastAsia="es-MX"/>
        </w:rPr>
        <w:t>,</w:t>
      </w:r>
      <w:r w:rsidR="00E56C04" w:rsidRPr="006929A8">
        <w:rPr>
          <w:rFonts w:ascii="Palatino Linotype" w:eastAsia="Times New Roman" w:hAnsi="Palatino Linotype" w:cs="Arial"/>
          <w:sz w:val="24"/>
          <w:szCs w:val="24"/>
          <w:lang w:val="es-ES" w:eastAsia="es-MX"/>
        </w:rPr>
        <w:t xml:space="preserve"> de </w:t>
      </w:r>
      <w:r w:rsidR="00E56C04" w:rsidRPr="006929A8">
        <w:rPr>
          <w:rFonts w:ascii="Palatino Linotype" w:eastAsia="Times New Roman" w:hAnsi="Palatino Linotype" w:cs="Arial"/>
          <w:sz w:val="24"/>
          <w:szCs w:val="24"/>
          <w:lang w:val="es-ES" w:eastAsia="es-MX"/>
        </w:rPr>
        <w:lastRenderedPageBreak/>
        <w:t xml:space="preserve">ser procedente en </w:t>
      </w:r>
      <w:r w:rsidR="00E56C04" w:rsidRPr="006929A8">
        <w:rPr>
          <w:rFonts w:ascii="Palatino Linotype" w:eastAsia="Times New Roman" w:hAnsi="Palatino Linotype" w:cs="Arial"/>
          <w:b/>
          <w:sz w:val="24"/>
          <w:szCs w:val="24"/>
          <w:lang w:val="es-ES" w:eastAsia="es-MX"/>
        </w:rPr>
        <w:t>versión pública</w:t>
      </w:r>
      <w:r w:rsidR="00E56C04" w:rsidRPr="006929A8">
        <w:rPr>
          <w:rFonts w:ascii="Palatino Linotype" w:eastAsia="Times New Roman" w:hAnsi="Palatino Linotype" w:cs="Arial"/>
          <w:sz w:val="24"/>
          <w:szCs w:val="24"/>
          <w:lang w:val="es-ES" w:eastAsia="es-MX"/>
        </w:rPr>
        <w:t xml:space="preserve">, vía </w:t>
      </w:r>
      <w:r w:rsidR="00E56C04" w:rsidRPr="006929A8">
        <w:rPr>
          <w:rFonts w:ascii="Palatino Linotype" w:eastAsia="Times New Roman" w:hAnsi="Palatino Linotype" w:cs="Arial"/>
          <w:b/>
          <w:sz w:val="24"/>
          <w:szCs w:val="24"/>
          <w:lang w:val="es-ES" w:eastAsia="es-MX"/>
        </w:rPr>
        <w:t>EL SAIMEX</w:t>
      </w:r>
      <w:r w:rsidR="00E56C04" w:rsidRPr="006929A8">
        <w:rPr>
          <w:rFonts w:ascii="Palatino Linotype" w:eastAsia="Times New Roman" w:hAnsi="Palatino Linotype" w:cs="Arial"/>
          <w:sz w:val="24"/>
          <w:szCs w:val="24"/>
          <w:lang w:val="es-ES" w:eastAsia="es-MX"/>
        </w:rPr>
        <w:t xml:space="preserve">, en términos del Considerando </w:t>
      </w:r>
      <w:r w:rsidR="00E56C04" w:rsidRPr="006929A8">
        <w:rPr>
          <w:rFonts w:ascii="Palatino Linotype" w:eastAsia="Times New Roman" w:hAnsi="Palatino Linotype" w:cs="Arial"/>
          <w:b/>
          <w:sz w:val="24"/>
          <w:szCs w:val="24"/>
          <w:lang w:val="es-ES" w:eastAsia="es-MX"/>
        </w:rPr>
        <w:t>QUINTO</w:t>
      </w:r>
      <w:r w:rsidR="00E56C04" w:rsidRPr="006929A8">
        <w:rPr>
          <w:rFonts w:ascii="Palatino Linotype" w:eastAsia="Times New Roman" w:hAnsi="Palatino Linotype" w:cs="Arial"/>
          <w:sz w:val="24"/>
          <w:szCs w:val="24"/>
          <w:lang w:val="es-ES" w:eastAsia="es-MX"/>
        </w:rPr>
        <w:t xml:space="preserve"> de la presente resolución, de lo siguiente:</w:t>
      </w:r>
      <w:r w:rsidR="00E56C04" w:rsidRPr="006929A8">
        <w:rPr>
          <w:rFonts w:ascii="Palatino Linotype" w:hAnsi="Palatino Linotype"/>
        </w:rPr>
        <w:t xml:space="preserve"> </w:t>
      </w:r>
    </w:p>
    <w:p w:rsidR="00F43DC3" w:rsidRPr="00F322E6" w:rsidRDefault="00F43DC3" w:rsidP="00F322E6">
      <w:pPr>
        <w:widowControl w:val="0"/>
        <w:tabs>
          <w:tab w:val="left" w:pos="1701"/>
        </w:tabs>
        <w:autoSpaceDE w:val="0"/>
        <w:autoSpaceDN w:val="0"/>
        <w:adjustRightInd w:val="0"/>
        <w:spacing w:after="0" w:line="240" w:lineRule="auto"/>
        <w:ind w:left="851" w:right="902"/>
        <w:contextualSpacing/>
        <w:jc w:val="both"/>
        <w:rPr>
          <w:rFonts w:ascii="Palatino Linotype" w:hAnsi="Palatino Linotype"/>
          <w:i/>
          <w:iCs/>
          <w:color w:val="222222"/>
          <w:sz w:val="10"/>
          <w:szCs w:val="10"/>
          <w:lang w:eastAsia="es-MX"/>
        </w:rPr>
      </w:pPr>
    </w:p>
    <w:p w:rsidR="00F43DC3" w:rsidRPr="006929A8" w:rsidRDefault="00E56C04" w:rsidP="00F322E6">
      <w:pPr>
        <w:widowControl w:val="0"/>
        <w:tabs>
          <w:tab w:val="left" w:pos="1701"/>
        </w:tabs>
        <w:autoSpaceDE w:val="0"/>
        <w:autoSpaceDN w:val="0"/>
        <w:adjustRightInd w:val="0"/>
        <w:spacing w:after="0" w:line="240" w:lineRule="auto"/>
        <w:ind w:left="851" w:right="902" w:hanging="284"/>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4"/>
          <w:szCs w:val="22"/>
          <w:lang w:eastAsia="es-MX"/>
        </w:rPr>
        <w:t>“</w:t>
      </w:r>
      <w:r w:rsidR="00522225" w:rsidRPr="006929A8">
        <w:rPr>
          <w:rFonts w:ascii="Palatino Linotype" w:hAnsi="Palatino Linotype"/>
          <w:i/>
          <w:iCs/>
          <w:color w:val="222222"/>
          <w:sz w:val="22"/>
          <w:szCs w:val="22"/>
          <w:lang w:eastAsia="es-MX"/>
        </w:rPr>
        <w:t>a) El documentos o documentos donde conste el Presupuesto total asignado a la Contraloría Interna Municipa</w:t>
      </w:r>
      <w:r w:rsidR="006929A8" w:rsidRPr="006929A8">
        <w:rPr>
          <w:rFonts w:ascii="Palatino Linotype" w:hAnsi="Palatino Linotype"/>
          <w:i/>
          <w:iCs/>
          <w:color w:val="222222"/>
          <w:sz w:val="22"/>
          <w:szCs w:val="22"/>
          <w:lang w:eastAsia="es-MX"/>
        </w:rPr>
        <w:t>l</w:t>
      </w:r>
      <w:r w:rsidR="006A5F3B" w:rsidRPr="006929A8">
        <w:rPr>
          <w:rFonts w:ascii="Palatino Linotype" w:hAnsi="Palatino Linotype"/>
          <w:i/>
          <w:iCs/>
          <w:color w:val="222222"/>
          <w:sz w:val="22"/>
          <w:szCs w:val="22"/>
          <w:lang w:eastAsia="es-MX"/>
        </w:rPr>
        <w:t xml:space="preserve"> y en su caso modificado</w:t>
      </w:r>
      <w:r w:rsidR="00522225" w:rsidRPr="006929A8">
        <w:rPr>
          <w:rFonts w:ascii="Palatino Linotype" w:hAnsi="Palatino Linotype"/>
          <w:i/>
          <w:iCs/>
          <w:color w:val="222222"/>
          <w:sz w:val="22"/>
          <w:szCs w:val="22"/>
          <w:lang w:eastAsia="es-MX"/>
        </w:rPr>
        <w:t>, en los ejercicios fiscales de 2016 a 2019;</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b) El documento o documentos donde conste el número de servidores públicos adscritos a la Contraloría Interna Municipal al 31 de diciembre de los años 2016, 2017, 2018 y al 31 de marzo de 2019;</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c) Los Organigramas autorizados para la Contraloría Interna Municipal de los años de 2016 al 2019;</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d) Las actas de cabildo en las que fueron autorizados los organigramas referidos en el inciso anterior;</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e) Las Certificaciones de Competencia Laboral expedidos por el Instituto Hacendario del Estado de México a los titulares de la Contraloría Interna Municipal, de los años 2016 al 2019;</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f) El documento o documentos donde conste el número de servidores adscritos a la Contraloría Interna Municipal, que cuenten con certificados expedidos por el Instituto Hacendario del Estado de México y/o por el Consejo Nacional de Normalización y Certificación de Competencias Laborales, de los años 2016 al 1 de agosto de 2019;</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g) El documento o documentos donde conste el sueldo neto percibido por el Titular de la Contraloría Interna Municipal del año 2016 al 31 de julio de 2019 y el total de egresos del capítulo 1000 “Servicios Personales” de los ejercicios fiscales 2016 al 2018;</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h) El documento o documentos donde conste el presupuesto programado para el ejercicio fiscal de 2019 para el capítulo 1000 “Servicios Personales” respecto de la Contraloría Interna Municipal; e,</w:t>
      </w: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D02F93" w:rsidRPr="006929A8" w:rsidRDefault="00D02F93"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hAnsi="Palatino Linotype"/>
          <w:i/>
          <w:iCs/>
          <w:color w:val="222222"/>
          <w:sz w:val="22"/>
          <w:szCs w:val="22"/>
          <w:lang w:eastAsia="es-MX"/>
        </w:rPr>
      </w:pPr>
    </w:p>
    <w:p w:rsidR="00F43DC3" w:rsidRPr="006929A8" w:rsidRDefault="00522225"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6929A8">
        <w:rPr>
          <w:rFonts w:ascii="Palatino Linotype" w:hAnsi="Palatino Linotype"/>
          <w:i/>
          <w:iCs/>
          <w:color w:val="222222"/>
          <w:sz w:val="22"/>
          <w:szCs w:val="22"/>
          <w:lang w:eastAsia="es-MX"/>
        </w:rPr>
        <w:t xml:space="preserve">Debiendo notificar al </w:t>
      </w:r>
      <w:r w:rsidRPr="006929A8">
        <w:rPr>
          <w:rFonts w:ascii="Palatino Linotype" w:hAnsi="Palatino Linotype"/>
          <w:b/>
          <w:i/>
          <w:iCs/>
          <w:color w:val="222222"/>
          <w:sz w:val="22"/>
          <w:szCs w:val="22"/>
          <w:lang w:eastAsia="es-MX"/>
        </w:rPr>
        <w:t>RECURRENTE</w:t>
      </w:r>
      <w:r w:rsidRPr="006929A8">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D02F93" w:rsidRPr="006929A8" w:rsidRDefault="00D02F93" w:rsidP="00F43DC3">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hAnsi="Palatino Linotype"/>
          <w:i/>
          <w:iCs/>
          <w:color w:val="222222"/>
          <w:sz w:val="22"/>
          <w:szCs w:val="22"/>
          <w:lang w:eastAsia="es-MX"/>
        </w:rPr>
      </w:pPr>
    </w:p>
    <w:p w:rsidR="00D02F9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6929A8">
        <w:rPr>
          <w:rFonts w:ascii="Palatino Linotype" w:hAnsi="Palatino Linotype"/>
          <w:b/>
          <w:sz w:val="28"/>
          <w:szCs w:val="28"/>
          <w:lang w:eastAsia="es-ES_tradnl"/>
        </w:rPr>
        <w:t>TERCERO.</w:t>
      </w:r>
      <w:r w:rsidRPr="006929A8">
        <w:rPr>
          <w:rFonts w:ascii="Palatino Linotype" w:hAnsi="Palatino Linotype"/>
          <w:b/>
          <w:sz w:val="24"/>
          <w:szCs w:val="17"/>
          <w:lang w:eastAsia="es-ES_tradnl"/>
        </w:rPr>
        <w:t xml:space="preserve"> </w:t>
      </w:r>
      <w:r w:rsidR="00E56C04" w:rsidRPr="006929A8">
        <w:rPr>
          <w:rFonts w:ascii="Palatino Linotype" w:hAnsi="Palatino Linotype"/>
          <w:b/>
          <w:sz w:val="24"/>
          <w:szCs w:val="17"/>
          <w:lang w:eastAsia="es-ES_tradnl"/>
        </w:rPr>
        <w:t>Notifíquese</w:t>
      </w:r>
      <w:r w:rsidR="00E56C04" w:rsidRPr="006929A8">
        <w:rPr>
          <w:rFonts w:ascii="Palatino Linotype" w:hAnsi="Palatino Linotype"/>
          <w:sz w:val="24"/>
          <w:szCs w:val="17"/>
          <w:lang w:eastAsia="es-ES_tradnl"/>
        </w:rPr>
        <w:t xml:space="preserve"> </w:t>
      </w:r>
      <w:r w:rsidR="00E56C04" w:rsidRPr="006929A8">
        <w:rPr>
          <w:rFonts w:ascii="Palatino Linotype" w:hAnsi="Palatino Linotype"/>
          <w:sz w:val="24"/>
          <w:shd w:val="clear" w:color="auto" w:fill="FFFFFF"/>
        </w:rPr>
        <w:t xml:space="preserve">al </w:t>
      </w:r>
      <w:r w:rsidR="00E56C04" w:rsidRPr="006929A8">
        <w:rPr>
          <w:rFonts w:ascii="Palatino Linotype" w:hAnsi="Palatino Linotype" w:cs="Arial"/>
          <w:sz w:val="24"/>
        </w:rPr>
        <w:t>Titular</w:t>
      </w:r>
      <w:r w:rsidR="00E56C04" w:rsidRPr="006929A8">
        <w:rPr>
          <w:rFonts w:ascii="Palatino Linotype" w:hAnsi="Palatino Linotype"/>
          <w:sz w:val="24"/>
          <w:shd w:val="clear" w:color="auto" w:fill="FFFFFF"/>
        </w:rPr>
        <w:t xml:space="preserve"> de la Unidad de Transparencia del</w:t>
      </w:r>
      <w:r w:rsidR="00E56C04" w:rsidRPr="006929A8">
        <w:rPr>
          <w:rStyle w:val="apple-converted-space"/>
          <w:rFonts w:ascii="Palatino Linotype" w:hAnsi="Palatino Linotype"/>
          <w:b/>
          <w:sz w:val="24"/>
          <w:shd w:val="clear" w:color="auto" w:fill="FFFFFF"/>
        </w:rPr>
        <w:t xml:space="preserve"> </w:t>
      </w:r>
      <w:r w:rsidR="00E56C04" w:rsidRPr="006929A8">
        <w:rPr>
          <w:rFonts w:ascii="Palatino Linotype" w:hAnsi="Palatino Linotype"/>
          <w:b/>
          <w:sz w:val="24"/>
          <w:shd w:val="clear" w:color="auto" w:fill="FFFFFF"/>
        </w:rPr>
        <w:t>SUJETO OBLIGADO</w:t>
      </w:r>
      <w:r w:rsidR="00E56C04" w:rsidRPr="006929A8">
        <w:rPr>
          <w:rFonts w:ascii="Palatino Linotype" w:hAnsi="Palatino Linotype"/>
          <w:sz w:val="24"/>
          <w:shd w:val="clear" w:color="auto" w:fill="FFFFFF"/>
        </w:rPr>
        <w:t xml:space="preserve"> para que, </w:t>
      </w:r>
      <w:r w:rsidR="00E56C04" w:rsidRPr="006929A8">
        <w:rPr>
          <w:rFonts w:ascii="Palatino Linotype" w:hAnsi="Palatino Linotype" w:cs="Arial"/>
          <w:sz w:val="24"/>
        </w:rPr>
        <w:t>conforme</w:t>
      </w:r>
      <w:r w:rsidR="00E56C04" w:rsidRPr="006929A8">
        <w:rPr>
          <w:rFonts w:ascii="Palatino Linotype" w:hAnsi="Palatino Linotype"/>
          <w:sz w:val="24"/>
          <w:shd w:val="clear" w:color="auto" w:fill="FFFFFF"/>
        </w:rPr>
        <w:t xml:space="preserve"> a los artículos 186, último párrafo y 189, párrafo </w:t>
      </w:r>
      <w:r w:rsidR="00E56C04" w:rsidRPr="006929A8">
        <w:rPr>
          <w:rFonts w:ascii="Palatino Linotype" w:hAnsi="Palatino Linotype"/>
          <w:sz w:val="24"/>
          <w:shd w:val="clear" w:color="auto" w:fill="FFFFFF"/>
        </w:rPr>
        <w:lastRenderedPageBreak/>
        <w:t xml:space="preserve">segundo de la Ley de </w:t>
      </w:r>
      <w:r w:rsidR="00E56C04" w:rsidRPr="006929A8">
        <w:rPr>
          <w:rFonts w:ascii="Palatino Linotype" w:hAnsi="Palatino Linotype"/>
          <w:sz w:val="24"/>
          <w:szCs w:val="17"/>
          <w:lang w:eastAsia="es-ES_tradnl"/>
        </w:rPr>
        <w:t>Transparencia</w:t>
      </w:r>
      <w:r w:rsidR="00E56C04" w:rsidRPr="006929A8">
        <w:rPr>
          <w:rFonts w:ascii="Palatino Linotype" w:hAnsi="Palatino Linotype"/>
          <w:sz w:val="24"/>
          <w:shd w:val="clear" w:color="auto" w:fill="FFFFFF"/>
        </w:rPr>
        <w:t xml:space="preserve"> y </w:t>
      </w:r>
      <w:r w:rsidR="00E56C04" w:rsidRPr="006929A8">
        <w:rPr>
          <w:rFonts w:ascii="Palatino Linotype" w:hAnsi="Palatino Linotype" w:cs="Arial"/>
          <w:sz w:val="24"/>
        </w:rPr>
        <w:t>Acceso</w:t>
      </w:r>
      <w:r w:rsidR="00E56C04" w:rsidRPr="006929A8">
        <w:rPr>
          <w:rFonts w:ascii="Palatino Linotype" w:hAnsi="Palatino Linotype"/>
          <w:sz w:val="24"/>
          <w:shd w:val="clear" w:color="auto" w:fill="FFFFFF"/>
        </w:rPr>
        <w:t xml:space="preserve"> a la Información Pública del Estado de México y Municipios, dé </w:t>
      </w:r>
      <w:r w:rsidR="00E56C04" w:rsidRPr="006929A8">
        <w:rPr>
          <w:rFonts w:ascii="Palatino Linotype" w:hAnsi="Palatino Linotype" w:cs="Arial"/>
          <w:sz w:val="24"/>
        </w:rPr>
        <w:t>cumplimiento</w:t>
      </w:r>
      <w:r w:rsidR="00E56C04" w:rsidRPr="006929A8">
        <w:rPr>
          <w:rFonts w:ascii="Palatino Linotype" w:hAnsi="Palatino Linotype"/>
          <w:sz w:val="24"/>
          <w:shd w:val="clear" w:color="auto" w:fill="FFFFFF"/>
        </w:rPr>
        <w:t xml:space="preserve"> a lo ordenado dentro del plazo de diez días hábiles, debiendo informar a este Instituto en un plazo </w:t>
      </w:r>
      <w:r w:rsidR="00E56C04" w:rsidRPr="006929A8">
        <w:rPr>
          <w:rFonts w:ascii="Palatino Linotype" w:hAnsi="Palatino Linotype"/>
          <w:sz w:val="24"/>
          <w:szCs w:val="17"/>
          <w:lang w:eastAsia="es-ES_tradnl"/>
        </w:rPr>
        <w:t>de</w:t>
      </w:r>
      <w:r w:rsidR="00E56C04" w:rsidRPr="006929A8">
        <w:rPr>
          <w:rFonts w:ascii="Palatino Linotype" w:hAnsi="Palatino Linotype"/>
          <w:sz w:val="24"/>
          <w:shd w:val="clear" w:color="auto" w:fill="FFFFFF"/>
        </w:rPr>
        <w:t xml:space="preserve"> tres días hábiles siguientes sobre el cumplimiento dado a la resolución.</w:t>
      </w:r>
    </w:p>
    <w:p w:rsidR="00D02F93" w:rsidRPr="006929A8" w:rsidRDefault="00D02F9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6929A8">
        <w:rPr>
          <w:rFonts w:ascii="Palatino Linotype" w:hAnsi="Palatino Linotype"/>
          <w:b/>
          <w:sz w:val="28"/>
          <w:szCs w:val="28"/>
          <w:lang w:eastAsia="es-ES_tradnl"/>
        </w:rPr>
        <w:t>CUARTO.</w:t>
      </w:r>
      <w:r w:rsidRPr="006929A8">
        <w:rPr>
          <w:rFonts w:ascii="Palatino Linotype" w:hAnsi="Palatino Linotype"/>
          <w:b/>
          <w:sz w:val="24"/>
          <w:szCs w:val="17"/>
          <w:lang w:eastAsia="es-ES_tradnl"/>
        </w:rPr>
        <w:t xml:space="preserve"> </w:t>
      </w:r>
      <w:r w:rsidR="00E56C04" w:rsidRPr="006929A8">
        <w:rPr>
          <w:rFonts w:ascii="Palatino Linotype" w:hAnsi="Palatino Linotype"/>
          <w:b/>
          <w:sz w:val="24"/>
          <w:szCs w:val="17"/>
          <w:lang w:eastAsia="es-ES_tradnl"/>
        </w:rPr>
        <w:t>Notifíquese</w:t>
      </w:r>
      <w:r w:rsidR="00E56C04" w:rsidRPr="006929A8">
        <w:rPr>
          <w:rFonts w:ascii="Palatino Linotype" w:hAnsi="Palatino Linotype"/>
          <w:sz w:val="24"/>
          <w:szCs w:val="17"/>
          <w:lang w:eastAsia="es-ES_tradnl"/>
        </w:rPr>
        <w:t xml:space="preserve"> al</w:t>
      </w:r>
      <w:r w:rsidR="00E56C04" w:rsidRPr="006929A8">
        <w:rPr>
          <w:rFonts w:ascii="Palatino Linotype" w:hAnsi="Palatino Linotype" w:cs="Arial"/>
          <w:b/>
          <w:sz w:val="24"/>
        </w:rPr>
        <w:t xml:space="preserve"> RECURRENTE</w:t>
      </w:r>
      <w:r w:rsidR="00E56C04" w:rsidRPr="006929A8">
        <w:rPr>
          <w:rFonts w:ascii="Palatino Linotype" w:hAnsi="Palatino Linotype"/>
          <w:sz w:val="24"/>
          <w:szCs w:val="17"/>
          <w:lang w:eastAsia="es-ES_tradnl"/>
        </w:rPr>
        <w:t xml:space="preserve"> la </w:t>
      </w:r>
      <w:r w:rsidR="00E56C04" w:rsidRPr="006929A8">
        <w:rPr>
          <w:rFonts w:ascii="Palatino Linotype" w:hAnsi="Palatino Linotype" w:cs="Arial"/>
          <w:sz w:val="24"/>
        </w:rPr>
        <w:t>presente</w:t>
      </w:r>
      <w:r w:rsidR="00E56C04" w:rsidRPr="006929A8">
        <w:rPr>
          <w:rFonts w:ascii="Palatino Linotype" w:hAnsi="Palatino Linotype"/>
          <w:sz w:val="24"/>
          <w:szCs w:val="17"/>
          <w:lang w:eastAsia="es-ES_tradnl"/>
        </w:rPr>
        <w:t xml:space="preserve"> </w:t>
      </w:r>
      <w:r w:rsidR="00E56C04" w:rsidRPr="006929A8">
        <w:rPr>
          <w:rFonts w:ascii="Palatino Linotype" w:hAnsi="Palatino Linotype"/>
          <w:sz w:val="24"/>
          <w:shd w:val="clear" w:color="auto" w:fill="FFFFFF"/>
        </w:rPr>
        <w:t>resolución</w:t>
      </w:r>
      <w:r w:rsidR="00E56C04" w:rsidRPr="006929A8">
        <w:rPr>
          <w:rFonts w:ascii="Palatino Linotype" w:hAnsi="Palatino Linotype"/>
          <w:szCs w:val="17"/>
          <w:lang w:eastAsia="es-ES_tradnl"/>
        </w:rPr>
        <w:t>.</w:t>
      </w: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6929A8">
        <w:rPr>
          <w:rFonts w:ascii="Palatino Linotype" w:hAnsi="Palatino Linotype"/>
          <w:b/>
          <w:sz w:val="28"/>
          <w:szCs w:val="28"/>
          <w:lang w:eastAsia="es-ES_tradnl"/>
        </w:rPr>
        <w:t>QUINTO</w:t>
      </w:r>
      <w:r w:rsidRPr="006929A8">
        <w:rPr>
          <w:rFonts w:ascii="Palatino Linotype" w:hAnsi="Palatino Linotype"/>
          <w:b/>
          <w:sz w:val="24"/>
          <w:szCs w:val="17"/>
          <w:lang w:eastAsia="es-ES_tradnl"/>
        </w:rPr>
        <w:t xml:space="preserve">. </w:t>
      </w:r>
      <w:r w:rsidR="00E56C04" w:rsidRPr="006929A8">
        <w:rPr>
          <w:rFonts w:ascii="Palatino Linotype" w:hAnsi="Palatino Linotype"/>
          <w:b/>
          <w:sz w:val="24"/>
          <w:szCs w:val="17"/>
          <w:lang w:eastAsia="es-ES_tradnl"/>
        </w:rPr>
        <w:t>Hágase</w:t>
      </w:r>
      <w:r w:rsidR="00E56C04" w:rsidRPr="006929A8">
        <w:rPr>
          <w:rFonts w:ascii="Palatino Linotype" w:hAnsi="Palatino Linotype"/>
          <w:sz w:val="24"/>
          <w:szCs w:val="17"/>
          <w:lang w:eastAsia="es-ES_tradnl"/>
        </w:rPr>
        <w:t xml:space="preserve"> </w:t>
      </w:r>
      <w:r w:rsidR="00E56C04" w:rsidRPr="006929A8">
        <w:rPr>
          <w:rFonts w:ascii="Palatino Linotype" w:hAnsi="Palatino Linotype"/>
          <w:b/>
          <w:sz w:val="24"/>
          <w:szCs w:val="17"/>
          <w:lang w:eastAsia="es-ES_tradnl"/>
        </w:rPr>
        <w:t>del conocimiento</w:t>
      </w:r>
      <w:r w:rsidR="00E56C04" w:rsidRPr="006929A8">
        <w:rPr>
          <w:rFonts w:ascii="Palatino Linotype" w:hAnsi="Palatino Linotype"/>
          <w:sz w:val="24"/>
          <w:szCs w:val="17"/>
          <w:lang w:eastAsia="es-ES_tradnl"/>
        </w:rPr>
        <w:t xml:space="preserve"> </w:t>
      </w:r>
      <w:r w:rsidR="00E56C04" w:rsidRPr="006929A8">
        <w:rPr>
          <w:rFonts w:ascii="Palatino Linotype" w:hAnsi="Palatino Linotype"/>
          <w:sz w:val="24"/>
        </w:rPr>
        <w:t xml:space="preserve">del </w:t>
      </w:r>
      <w:r w:rsidR="00E56C04" w:rsidRPr="006929A8">
        <w:rPr>
          <w:rFonts w:ascii="Palatino Linotype" w:hAnsi="Palatino Linotype" w:cs="Arial"/>
          <w:b/>
          <w:sz w:val="24"/>
        </w:rPr>
        <w:t>RECURRENTE</w:t>
      </w:r>
      <w:r w:rsidR="00E56C04" w:rsidRPr="006929A8">
        <w:rPr>
          <w:rFonts w:ascii="Palatino Linotype" w:hAnsi="Palatino Linotype"/>
          <w:sz w:val="24"/>
        </w:rPr>
        <w:t xml:space="preserve"> </w:t>
      </w:r>
      <w:r w:rsidR="00E56C04" w:rsidRPr="006929A8">
        <w:rPr>
          <w:rFonts w:ascii="Palatino Linotype" w:hAnsi="Palatino Linotype"/>
          <w:sz w:val="24"/>
          <w:szCs w:val="17"/>
          <w:lang w:eastAsia="es-ES_tradnl"/>
        </w:rPr>
        <w:t xml:space="preserve">que, de conformidad </w:t>
      </w:r>
      <w:r w:rsidR="00E56C04" w:rsidRPr="006929A8">
        <w:rPr>
          <w:rFonts w:ascii="Palatino Linotype" w:hAnsi="Palatino Linotype" w:cs="Arial"/>
          <w:sz w:val="24"/>
        </w:rPr>
        <w:t>con</w:t>
      </w:r>
      <w:r w:rsidR="00E56C04" w:rsidRPr="006929A8">
        <w:rPr>
          <w:rFonts w:ascii="Palatino Linotype" w:hAnsi="Palatino Linotype"/>
          <w:sz w:val="24"/>
          <w:szCs w:val="17"/>
          <w:lang w:eastAsia="es-ES_tradnl"/>
        </w:rPr>
        <w:t xml:space="preserve"> lo </w:t>
      </w:r>
      <w:r w:rsidR="00E56C04" w:rsidRPr="006929A8">
        <w:rPr>
          <w:rFonts w:ascii="Palatino Linotype" w:hAnsi="Palatino Linotype" w:cs="Arial"/>
          <w:sz w:val="24"/>
        </w:rPr>
        <w:t>establecido</w:t>
      </w:r>
      <w:r w:rsidR="00E56C04" w:rsidRPr="006929A8">
        <w:rPr>
          <w:rFonts w:ascii="Palatino Linotype" w:hAnsi="Palatino Linotype"/>
          <w:sz w:val="24"/>
          <w:szCs w:val="17"/>
          <w:lang w:eastAsia="es-ES_tradnl"/>
        </w:rPr>
        <w:t xml:space="preserve"> en el artículo 196 de la Ley de </w:t>
      </w:r>
      <w:r w:rsidR="00E56C04" w:rsidRPr="006929A8">
        <w:rPr>
          <w:rFonts w:ascii="Palatino Linotype" w:hAnsi="Palatino Linotype" w:cs="Arial"/>
          <w:sz w:val="24"/>
        </w:rPr>
        <w:t>Transparencia</w:t>
      </w:r>
      <w:r w:rsidR="00E56C04" w:rsidRPr="006929A8">
        <w:rPr>
          <w:rFonts w:ascii="Palatino Linotype" w:hAnsi="Palatino Linotype"/>
          <w:sz w:val="24"/>
          <w:szCs w:val="17"/>
          <w:lang w:eastAsia="es-ES_tradnl"/>
        </w:rPr>
        <w:t xml:space="preserve"> y </w:t>
      </w:r>
      <w:r w:rsidR="00E56C04" w:rsidRPr="006929A8">
        <w:rPr>
          <w:rFonts w:ascii="Palatino Linotype" w:hAnsi="Palatino Linotype" w:cs="Arial"/>
          <w:sz w:val="24"/>
        </w:rPr>
        <w:t>Acceso</w:t>
      </w:r>
      <w:r w:rsidR="00E56C04" w:rsidRPr="006929A8">
        <w:rPr>
          <w:rFonts w:ascii="Palatino Linotype" w:hAnsi="Palatino Linotype"/>
          <w:sz w:val="24"/>
          <w:szCs w:val="17"/>
          <w:lang w:eastAsia="es-ES_tradnl"/>
        </w:rPr>
        <w:t xml:space="preserve"> a la Información </w:t>
      </w:r>
      <w:r w:rsidR="00E56C04" w:rsidRPr="006929A8">
        <w:rPr>
          <w:rFonts w:ascii="Palatino Linotype" w:hAnsi="Palatino Linotype"/>
          <w:sz w:val="24"/>
          <w:lang w:eastAsia="es-ES_tradnl"/>
        </w:rPr>
        <w:t>Pública</w:t>
      </w:r>
      <w:r w:rsidR="00E56C04" w:rsidRPr="006929A8">
        <w:rPr>
          <w:rFonts w:ascii="Palatino Linotype" w:hAnsi="Palatino Linotype"/>
          <w:sz w:val="24"/>
          <w:szCs w:val="17"/>
          <w:lang w:eastAsia="es-ES_tradnl"/>
        </w:rPr>
        <w:t xml:space="preserve"> del Estado de México y Municipios, podrá impugnarla vía Juicio de Amparo en los términos de las leyes aplicables.</w:t>
      </w:r>
    </w:p>
    <w:p w:rsidR="00F43DC3" w:rsidRPr="006929A8"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F43DC3" w:rsidRPr="001C3EA1"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sz w:val="24"/>
        </w:rPr>
      </w:pPr>
      <w:r w:rsidRPr="006929A8">
        <w:rPr>
          <w:rFonts w:ascii="Palatino Linotype" w:hAnsi="Palatino Linotype" w:cs="Arial"/>
          <w:b/>
          <w:sz w:val="28"/>
          <w:szCs w:val="28"/>
        </w:rPr>
        <w:t>SEXTO.</w:t>
      </w:r>
      <w:r w:rsidRPr="006929A8">
        <w:rPr>
          <w:rFonts w:ascii="Palatino Linotype" w:hAnsi="Palatino Linotype" w:cs="Arial"/>
          <w:b/>
          <w:sz w:val="24"/>
        </w:rPr>
        <w:t xml:space="preserve"> </w:t>
      </w:r>
      <w:r w:rsidR="0030660C" w:rsidRPr="006929A8">
        <w:rPr>
          <w:rFonts w:ascii="Palatino Linotype" w:hAnsi="Palatino Linotype" w:cs="Arial"/>
          <w:b/>
          <w:sz w:val="24"/>
        </w:rPr>
        <w:t>Gírese oficio</w:t>
      </w:r>
      <w:r w:rsidR="0030660C" w:rsidRPr="006929A8">
        <w:rPr>
          <w:rFonts w:ascii="Palatino Linotype" w:hAnsi="Palatino Linotype" w:cs="Arial"/>
          <w:sz w:val="24"/>
        </w:rPr>
        <w:t xml:space="preserve">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30660C" w:rsidRPr="006929A8">
        <w:rPr>
          <w:rFonts w:ascii="Palatino Linotype" w:hAnsi="Palatino Linotype" w:cs="Arial"/>
          <w:b/>
          <w:sz w:val="24"/>
        </w:rPr>
        <w:t>QUINTO</w:t>
      </w:r>
      <w:r w:rsidR="0030660C" w:rsidRPr="006929A8">
        <w:rPr>
          <w:rFonts w:ascii="Palatino Linotype" w:hAnsi="Palatino Linotype" w:cs="Arial"/>
          <w:sz w:val="24"/>
        </w:rPr>
        <w:t xml:space="preserve"> de la presente resolución.</w:t>
      </w:r>
    </w:p>
    <w:p w:rsidR="00F43DC3" w:rsidRPr="001C3EA1" w:rsidRDefault="00F43DC3" w:rsidP="00F43DC3">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sz w:val="24"/>
        </w:rPr>
      </w:pPr>
    </w:p>
    <w:p w:rsidR="008F5EC2" w:rsidRPr="00F322E6" w:rsidRDefault="00F322E6" w:rsidP="00F322E6">
      <w:pPr>
        <w:spacing w:before="360" w:after="0" w:line="360" w:lineRule="auto"/>
        <w:jc w:val="both"/>
        <w:rPr>
          <w:rFonts w:ascii="Palatino Linotype" w:eastAsia="Times New Roman" w:hAnsi="Palatino Linotype" w:cs="Arial"/>
          <w:sz w:val="24"/>
          <w:szCs w:val="24"/>
          <w:lang w:val="es-ES"/>
        </w:rPr>
      </w:pPr>
      <w:r w:rsidRPr="00F322E6">
        <w:rPr>
          <w:rFonts w:ascii="Palatino Linotype" w:eastAsia="Times New Roman" w:hAnsi="Palatino Linotype" w:cs="Arial"/>
          <w:sz w:val="24"/>
          <w:szCs w:val="24"/>
          <w:lang w:val="es-ES"/>
        </w:rPr>
        <w:t>ASÍ LO RESUELVE, POR UNANIMIDAD DE VOTOS EL PLENO DEL</w:t>
      </w:r>
      <w:r w:rsidRPr="00F322E6">
        <w:rPr>
          <w:rFonts w:ascii="Palatino Linotype" w:eastAsia="Arial Unicode MS" w:hAnsi="Palatino Linotype" w:cs="Arial"/>
          <w:sz w:val="24"/>
          <w:szCs w:val="24"/>
          <w:lang w:val="es-ES"/>
        </w:rPr>
        <w:t xml:space="preserve"> INSTITUTO DE </w:t>
      </w:r>
      <w:r w:rsidRPr="00F322E6">
        <w:rPr>
          <w:rFonts w:ascii="Palatino Linotype" w:eastAsia="Times New Roman" w:hAnsi="Palatino Linotype" w:cs="Times New Roman"/>
          <w:sz w:val="24"/>
          <w:szCs w:val="24"/>
          <w:lang w:val="es-ES" w:eastAsia="en-US"/>
        </w:rPr>
        <w:t>TRANSPARENCIA</w:t>
      </w:r>
      <w:r w:rsidRPr="00F322E6">
        <w:rPr>
          <w:rFonts w:ascii="Palatino Linotype" w:eastAsia="Arial Unicode MS" w:hAnsi="Palatino Linotype" w:cs="Arial"/>
          <w:sz w:val="24"/>
          <w:szCs w:val="24"/>
          <w:lang w:val="es-ES"/>
        </w:rPr>
        <w:t>, ACCESO A LA INFORMACIÓN PÚBLICA Y PROTECCIÓN DE DATOS PERSONALES DEL ESTADO DE MÉXICO Y MUNICIPIOS</w:t>
      </w:r>
      <w:r w:rsidRPr="00F322E6">
        <w:rPr>
          <w:rFonts w:ascii="Palatino Linotype" w:eastAsia="Times New Roman" w:hAnsi="Palatino Linotype" w:cs="Arial"/>
          <w:sz w:val="24"/>
          <w:szCs w:val="24"/>
          <w:lang w:val="es-ES"/>
        </w:rPr>
        <w:t xml:space="preserve">, CONFORMADO POR LOS COMISIONADOS ZULEMA MARTÍNEZ SÁNCHEZ; </w:t>
      </w:r>
      <w:r w:rsidRPr="00F322E6">
        <w:rPr>
          <w:rFonts w:ascii="Palatino Linotype" w:eastAsia="Times New Roman" w:hAnsi="Palatino Linotype" w:cs="Arial"/>
          <w:sz w:val="24"/>
          <w:szCs w:val="24"/>
          <w:lang w:val="es-ES"/>
        </w:rPr>
        <w:lastRenderedPageBreak/>
        <w:t>EVA ABAID YAPUR; JOSÉ GUADALUPE LUNA HERNÁNDEZ; JAVIER MARTÍNEZ CRUZ Y LUIS GUSTAVO PARRA NORIEGA; EN</w:t>
      </w:r>
      <w:r w:rsidRPr="00F322E6">
        <w:rPr>
          <w:rFonts w:ascii="Palatino Linotype" w:eastAsia="Times New Roman" w:hAnsi="Palatino Linotype" w:cs="Arial"/>
          <w:sz w:val="24"/>
          <w:szCs w:val="24"/>
          <w:shd w:val="clear" w:color="auto" w:fill="FFFFFF" w:themeFill="background1"/>
          <w:lang w:val="es-ES"/>
        </w:rPr>
        <w:t xml:space="preserve"> LA </w:t>
      </w:r>
      <w:r w:rsidRPr="00F322E6">
        <w:rPr>
          <w:rFonts w:ascii="Palatino Linotype" w:eastAsia="Times New Roman" w:hAnsi="Palatino Linotype" w:cs="Arial"/>
          <w:sz w:val="24"/>
          <w:szCs w:val="24"/>
          <w:lang w:val="es-ES"/>
        </w:rPr>
        <w:t>CUADRAGÉSIMA SESIÓN ORDINARIA CELEBRADA EL DÍA TREINTA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E56C04" w:rsidRPr="006929A8" w:rsidTr="00A47245">
        <w:trPr>
          <w:jc w:val="center"/>
        </w:trPr>
        <w:tc>
          <w:tcPr>
            <w:tcW w:w="9214" w:type="dxa"/>
            <w:gridSpan w:val="2"/>
            <w:shd w:val="clear" w:color="auto" w:fill="auto"/>
          </w:tcPr>
          <w:p w:rsidR="00F322E6" w:rsidRPr="00F322E6" w:rsidRDefault="00F322E6" w:rsidP="00F43DC3">
            <w:pPr>
              <w:spacing w:before="100" w:beforeAutospacing="1" w:after="100" w:afterAutospacing="1" w:line="240" w:lineRule="auto"/>
              <w:contextualSpacing/>
              <w:jc w:val="center"/>
              <w:rPr>
                <w:rFonts w:ascii="Palatino Linotype" w:hAnsi="Palatino Linotype" w:cs="Arial"/>
                <w:b/>
                <w:sz w:val="22"/>
                <w:szCs w:val="22"/>
              </w:rPr>
            </w:pPr>
          </w:p>
          <w:p w:rsidR="00F322E6" w:rsidRPr="00F322E6" w:rsidRDefault="00F322E6" w:rsidP="00F43DC3">
            <w:pPr>
              <w:spacing w:before="100" w:beforeAutospacing="1" w:after="100" w:afterAutospacing="1" w:line="240" w:lineRule="auto"/>
              <w:contextualSpacing/>
              <w:jc w:val="center"/>
              <w:rPr>
                <w:rFonts w:ascii="Palatino Linotype" w:hAnsi="Palatino Linotype" w:cs="Arial"/>
                <w:b/>
                <w:sz w:val="22"/>
                <w:szCs w:val="22"/>
              </w:rPr>
            </w:pPr>
          </w:p>
          <w:p w:rsidR="00F322E6" w:rsidRPr="00F322E6" w:rsidRDefault="00F322E6" w:rsidP="00F322E6">
            <w:pPr>
              <w:spacing w:before="100" w:beforeAutospacing="1" w:after="100" w:afterAutospacing="1" w:line="240" w:lineRule="auto"/>
              <w:contextualSpacing/>
              <w:rPr>
                <w:rFonts w:ascii="Palatino Linotype" w:hAnsi="Palatino Linotype" w:cs="Arial"/>
                <w:b/>
                <w:sz w:val="22"/>
                <w:szCs w:val="22"/>
              </w:rPr>
            </w:pP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Zulema Martínez Sánchez</w:t>
            </w:r>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Comisionada Presidenta</w:t>
            </w: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(RÚBRICA)</w:t>
            </w:r>
          </w:p>
          <w:p w:rsidR="00E56C04" w:rsidRPr="00F322E6" w:rsidRDefault="00E56C04" w:rsidP="00F43DC3">
            <w:pPr>
              <w:spacing w:before="100" w:beforeAutospacing="1" w:after="100" w:afterAutospacing="1"/>
              <w:contextualSpacing/>
              <w:jc w:val="center"/>
              <w:rPr>
                <w:rFonts w:ascii="Palatino Linotype" w:hAnsi="Palatino Linotype" w:cs="Arial"/>
                <w:b/>
                <w:sz w:val="22"/>
                <w:szCs w:val="22"/>
              </w:rPr>
            </w:pPr>
          </w:p>
          <w:p w:rsidR="00E56C04" w:rsidRPr="00F322E6" w:rsidRDefault="00E56C04" w:rsidP="00F322E6">
            <w:pPr>
              <w:spacing w:before="100" w:beforeAutospacing="1" w:after="100" w:afterAutospacing="1"/>
              <w:contextualSpacing/>
              <w:rPr>
                <w:rFonts w:ascii="Palatino Linotype" w:hAnsi="Palatino Linotype" w:cs="Arial"/>
                <w:b/>
                <w:sz w:val="22"/>
                <w:szCs w:val="22"/>
              </w:rPr>
            </w:pPr>
          </w:p>
          <w:p w:rsidR="00E56C04" w:rsidRPr="006929A8" w:rsidRDefault="00E56C04" w:rsidP="00F43DC3">
            <w:pPr>
              <w:spacing w:before="100" w:beforeAutospacing="1" w:after="100" w:afterAutospacing="1"/>
              <w:contextualSpacing/>
              <w:jc w:val="center"/>
              <w:rPr>
                <w:rFonts w:ascii="Palatino Linotype" w:hAnsi="Palatino Linotype" w:cs="Arial"/>
                <w:b/>
                <w:sz w:val="24"/>
              </w:rPr>
            </w:pPr>
          </w:p>
        </w:tc>
      </w:tr>
      <w:tr w:rsidR="00E56C04" w:rsidRPr="006929A8" w:rsidTr="00A47245">
        <w:trPr>
          <w:jc w:val="center"/>
        </w:trPr>
        <w:tc>
          <w:tcPr>
            <w:tcW w:w="4756" w:type="dxa"/>
            <w:shd w:val="clear" w:color="auto" w:fill="auto"/>
          </w:tcPr>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 xml:space="preserve">Eva </w:t>
            </w:r>
            <w:proofErr w:type="spellStart"/>
            <w:r w:rsidRPr="006929A8">
              <w:rPr>
                <w:rFonts w:ascii="Palatino Linotype" w:hAnsi="Palatino Linotype" w:cs="Arial"/>
                <w:b/>
                <w:sz w:val="24"/>
              </w:rPr>
              <w:t>Abaid</w:t>
            </w:r>
            <w:proofErr w:type="spellEnd"/>
            <w:r w:rsidRPr="006929A8">
              <w:rPr>
                <w:rFonts w:ascii="Palatino Linotype" w:hAnsi="Palatino Linotype" w:cs="Arial"/>
                <w:b/>
                <w:sz w:val="24"/>
              </w:rPr>
              <w:t xml:space="preserve"> </w:t>
            </w:r>
            <w:proofErr w:type="spellStart"/>
            <w:r w:rsidRPr="006929A8">
              <w:rPr>
                <w:rFonts w:ascii="Palatino Linotype" w:hAnsi="Palatino Linotype" w:cs="Arial"/>
                <w:b/>
                <w:sz w:val="24"/>
              </w:rPr>
              <w:t>Yapur</w:t>
            </w:r>
            <w:proofErr w:type="spellEnd"/>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Comisionada</w:t>
            </w: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(RÚBRICA)</w:t>
            </w:r>
          </w:p>
        </w:tc>
        <w:tc>
          <w:tcPr>
            <w:tcW w:w="4458" w:type="dxa"/>
            <w:shd w:val="clear" w:color="auto" w:fill="auto"/>
          </w:tcPr>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José Guadalupe Luna Hernández</w:t>
            </w:r>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Comisionado</w:t>
            </w: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(RÚBRICA)</w:t>
            </w:r>
          </w:p>
        </w:tc>
      </w:tr>
      <w:tr w:rsidR="00E56C04" w:rsidRPr="006929A8" w:rsidTr="00A47245">
        <w:trPr>
          <w:jc w:val="center"/>
        </w:trPr>
        <w:tc>
          <w:tcPr>
            <w:tcW w:w="4756" w:type="dxa"/>
            <w:shd w:val="clear" w:color="auto" w:fill="auto"/>
          </w:tcPr>
          <w:p w:rsidR="00E56C04" w:rsidRPr="00F322E6" w:rsidRDefault="00E56C04" w:rsidP="00F43DC3">
            <w:pPr>
              <w:spacing w:before="100" w:beforeAutospacing="1" w:after="100" w:afterAutospacing="1" w:line="240" w:lineRule="auto"/>
              <w:contextualSpacing/>
              <w:jc w:val="center"/>
              <w:rPr>
                <w:rFonts w:ascii="Palatino Linotype" w:hAnsi="Palatino Linotype" w:cs="Arial"/>
                <w:b/>
                <w:sz w:val="22"/>
                <w:szCs w:val="22"/>
              </w:rPr>
            </w:pPr>
          </w:p>
          <w:p w:rsidR="00E56C04" w:rsidRPr="00F322E6" w:rsidRDefault="00E56C04" w:rsidP="00F43DC3">
            <w:pPr>
              <w:spacing w:before="100" w:beforeAutospacing="1" w:after="100" w:afterAutospacing="1" w:line="240" w:lineRule="auto"/>
              <w:contextualSpacing/>
              <w:jc w:val="center"/>
              <w:rPr>
                <w:rFonts w:ascii="Palatino Linotype" w:hAnsi="Palatino Linotype" w:cs="Arial"/>
                <w:b/>
                <w:sz w:val="22"/>
                <w:szCs w:val="22"/>
              </w:rPr>
            </w:pPr>
          </w:p>
          <w:p w:rsidR="00D02F93" w:rsidRPr="00F322E6" w:rsidRDefault="00D02F93" w:rsidP="00F322E6">
            <w:pPr>
              <w:spacing w:before="100" w:beforeAutospacing="1" w:after="100" w:afterAutospacing="1" w:line="240" w:lineRule="auto"/>
              <w:contextualSpacing/>
              <w:rPr>
                <w:rFonts w:ascii="Palatino Linotype" w:hAnsi="Palatino Linotype" w:cs="Arial"/>
                <w:b/>
                <w:sz w:val="22"/>
                <w:szCs w:val="22"/>
              </w:rPr>
            </w:pP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Javier Martínez Cruz</w:t>
            </w:r>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Comisionado</w:t>
            </w: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(RÚBRICA)</w:t>
            </w:r>
          </w:p>
        </w:tc>
        <w:tc>
          <w:tcPr>
            <w:tcW w:w="4458" w:type="dxa"/>
            <w:shd w:val="clear" w:color="auto" w:fill="auto"/>
          </w:tcPr>
          <w:p w:rsidR="00E900B3" w:rsidRPr="00F322E6" w:rsidRDefault="00E900B3" w:rsidP="00F43DC3">
            <w:pPr>
              <w:spacing w:before="100" w:beforeAutospacing="1" w:after="100" w:afterAutospacing="1" w:line="240" w:lineRule="auto"/>
              <w:contextualSpacing/>
              <w:jc w:val="center"/>
              <w:rPr>
                <w:rFonts w:ascii="Palatino Linotype" w:hAnsi="Palatino Linotype" w:cs="Arial"/>
                <w:b/>
                <w:sz w:val="22"/>
                <w:szCs w:val="22"/>
              </w:rPr>
            </w:pPr>
          </w:p>
          <w:p w:rsidR="00E900B3" w:rsidRPr="00F322E6" w:rsidRDefault="00E900B3" w:rsidP="00F43DC3">
            <w:pPr>
              <w:spacing w:before="100" w:beforeAutospacing="1" w:after="100" w:afterAutospacing="1" w:line="240" w:lineRule="auto"/>
              <w:contextualSpacing/>
              <w:jc w:val="center"/>
              <w:rPr>
                <w:rFonts w:ascii="Palatino Linotype" w:hAnsi="Palatino Linotype" w:cs="Arial"/>
                <w:b/>
                <w:sz w:val="22"/>
                <w:szCs w:val="22"/>
              </w:rPr>
            </w:pPr>
          </w:p>
          <w:p w:rsidR="00E900B3" w:rsidRPr="00F322E6" w:rsidRDefault="00E900B3" w:rsidP="00F322E6">
            <w:pPr>
              <w:spacing w:before="100" w:beforeAutospacing="1" w:after="100" w:afterAutospacing="1" w:line="240" w:lineRule="auto"/>
              <w:contextualSpacing/>
              <w:rPr>
                <w:rFonts w:ascii="Palatino Linotype" w:hAnsi="Palatino Linotype" w:cs="Arial"/>
                <w:b/>
                <w:sz w:val="22"/>
                <w:szCs w:val="22"/>
              </w:rPr>
            </w:pP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Luis Gustavo Parra Noriega</w:t>
            </w:r>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Comisionado</w:t>
            </w: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(RÚBRICA)</w:t>
            </w:r>
          </w:p>
        </w:tc>
      </w:tr>
      <w:tr w:rsidR="00E56C04" w:rsidRPr="006929A8" w:rsidTr="00A47245">
        <w:trPr>
          <w:jc w:val="center"/>
        </w:trPr>
        <w:tc>
          <w:tcPr>
            <w:tcW w:w="9214" w:type="dxa"/>
            <w:gridSpan w:val="2"/>
            <w:shd w:val="clear" w:color="auto" w:fill="auto"/>
          </w:tcPr>
          <w:p w:rsidR="00E56C04" w:rsidRPr="00F322E6" w:rsidRDefault="00E56C04" w:rsidP="00F43DC3">
            <w:pPr>
              <w:spacing w:before="100" w:beforeAutospacing="1" w:after="100" w:afterAutospacing="1" w:line="240" w:lineRule="auto"/>
              <w:contextualSpacing/>
              <w:jc w:val="center"/>
              <w:rPr>
                <w:rFonts w:ascii="Palatino Linotype" w:hAnsi="Palatino Linotype" w:cs="Arial"/>
                <w:b/>
                <w:sz w:val="22"/>
                <w:szCs w:val="22"/>
              </w:rPr>
            </w:pPr>
          </w:p>
          <w:p w:rsidR="00883756" w:rsidRPr="00F322E6" w:rsidRDefault="00883756" w:rsidP="00F43DC3">
            <w:pPr>
              <w:spacing w:before="100" w:beforeAutospacing="1" w:after="100" w:afterAutospacing="1" w:line="240" w:lineRule="auto"/>
              <w:contextualSpacing/>
              <w:jc w:val="center"/>
              <w:rPr>
                <w:rFonts w:ascii="Palatino Linotype" w:hAnsi="Palatino Linotype" w:cs="Arial"/>
                <w:b/>
                <w:sz w:val="22"/>
                <w:szCs w:val="22"/>
              </w:rPr>
            </w:pPr>
          </w:p>
          <w:p w:rsidR="00E900B3" w:rsidRPr="00F322E6" w:rsidRDefault="00E900B3" w:rsidP="00F43DC3">
            <w:pPr>
              <w:spacing w:before="100" w:beforeAutospacing="1" w:after="100" w:afterAutospacing="1" w:line="240" w:lineRule="auto"/>
              <w:contextualSpacing/>
              <w:jc w:val="center"/>
              <w:rPr>
                <w:rFonts w:ascii="Palatino Linotype" w:hAnsi="Palatino Linotype" w:cs="Arial"/>
                <w:b/>
                <w:sz w:val="22"/>
                <w:szCs w:val="22"/>
              </w:rPr>
            </w:pPr>
          </w:p>
          <w:p w:rsidR="00E56C04" w:rsidRPr="006929A8" w:rsidRDefault="00E56C04" w:rsidP="00F43DC3">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Alexis Tapia Ramírez</w:t>
            </w:r>
          </w:p>
          <w:p w:rsidR="00E56C04" w:rsidRPr="00F322E6" w:rsidRDefault="00E56C04" w:rsidP="00F43DC3">
            <w:pPr>
              <w:spacing w:before="100" w:beforeAutospacing="1" w:after="100" w:afterAutospacing="1" w:line="240" w:lineRule="auto"/>
              <w:contextualSpacing/>
              <w:jc w:val="center"/>
              <w:rPr>
                <w:rFonts w:ascii="Palatino Linotype" w:hAnsi="Palatino Linotype" w:cs="Arial"/>
                <w:sz w:val="24"/>
              </w:rPr>
            </w:pPr>
            <w:r w:rsidRPr="00F322E6">
              <w:rPr>
                <w:rFonts w:ascii="Palatino Linotype" w:hAnsi="Palatino Linotype" w:cs="Arial"/>
                <w:sz w:val="24"/>
              </w:rPr>
              <w:t>Secretario Técnico del Pleno</w:t>
            </w:r>
          </w:p>
          <w:p w:rsidR="00D02F93" w:rsidRDefault="00E56C04" w:rsidP="00F322E6">
            <w:pPr>
              <w:spacing w:before="100" w:beforeAutospacing="1" w:after="100" w:afterAutospacing="1" w:line="240" w:lineRule="auto"/>
              <w:contextualSpacing/>
              <w:jc w:val="center"/>
              <w:rPr>
                <w:rFonts w:ascii="Palatino Linotype" w:hAnsi="Palatino Linotype" w:cs="Arial"/>
                <w:b/>
                <w:sz w:val="24"/>
              </w:rPr>
            </w:pPr>
            <w:r w:rsidRPr="006929A8">
              <w:rPr>
                <w:rFonts w:ascii="Palatino Linotype" w:hAnsi="Palatino Linotype" w:cs="Arial"/>
                <w:b/>
                <w:sz w:val="24"/>
              </w:rPr>
              <w:t xml:space="preserve">(RÚBRICA) </w:t>
            </w:r>
          </w:p>
          <w:p w:rsidR="00F322E6" w:rsidRPr="006929A8" w:rsidRDefault="00F322E6" w:rsidP="00F322E6">
            <w:pPr>
              <w:spacing w:before="100" w:beforeAutospacing="1" w:after="100" w:afterAutospacing="1" w:line="240" w:lineRule="auto"/>
              <w:contextualSpacing/>
              <w:jc w:val="center"/>
              <w:rPr>
                <w:rFonts w:ascii="Palatino Linotype" w:hAnsi="Palatino Linotype" w:cs="Arial"/>
                <w:b/>
              </w:rPr>
            </w:pPr>
          </w:p>
        </w:tc>
      </w:tr>
    </w:tbl>
    <w:p w:rsidR="00E56C04" w:rsidRPr="001C3EA1" w:rsidRDefault="00E56C04" w:rsidP="00F43DC3">
      <w:pPr>
        <w:spacing w:before="100" w:beforeAutospacing="1" w:after="100" w:afterAutospacing="1"/>
        <w:contextualSpacing/>
        <w:jc w:val="both"/>
        <w:rPr>
          <w:rFonts w:ascii="Palatino Linotype" w:hAnsi="Palatino Linotype" w:cs="Arial"/>
          <w:sz w:val="22"/>
          <w:szCs w:val="22"/>
          <w:lang w:val="es-ES"/>
        </w:rPr>
      </w:pPr>
      <w:r w:rsidRPr="001C3EA1">
        <w:rPr>
          <w:rFonts w:ascii="Palatino Linotype" w:hAnsi="Palatino Linotype" w:cs="Arial"/>
          <w:sz w:val="22"/>
          <w:szCs w:val="22"/>
          <w:lang w:val="es-ES"/>
        </w:rPr>
        <w:t xml:space="preserve">Esta hoja corresponde a la resolución de fecha </w:t>
      </w:r>
      <w:r w:rsidR="00F43DC3" w:rsidRPr="001C3EA1">
        <w:rPr>
          <w:rFonts w:ascii="Palatino Linotype" w:hAnsi="Palatino Linotype" w:cs="Arial"/>
          <w:sz w:val="22"/>
          <w:szCs w:val="22"/>
          <w:lang w:val="es-ES"/>
        </w:rPr>
        <w:t xml:space="preserve">treinta </w:t>
      </w:r>
      <w:r w:rsidRPr="001C3EA1">
        <w:rPr>
          <w:rFonts w:ascii="Palatino Linotype" w:hAnsi="Palatino Linotype" w:cs="Arial"/>
          <w:sz w:val="22"/>
          <w:szCs w:val="22"/>
          <w:lang w:val="es-ES"/>
        </w:rPr>
        <w:t xml:space="preserve">de octubre de dos mil diecinueve, emitida en el recurso de revisión número </w:t>
      </w:r>
      <w:r w:rsidR="008F5EC2" w:rsidRPr="001C3EA1">
        <w:rPr>
          <w:rFonts w:ascii="Palatino Linotype" w:hAnsi="Palatino Linotype" w:cs="Arial"/>
          <w:sz w:val="22"/>
          <w:szCs w:val="22"/>
          <w:lang w:val="es-ES"/>
        </w:rPr>
        <w:t>06797</w:t>
      </w:r>
      <w:r w:rsidRPr="001C3EA1">
        <w:rPr>
          <w:rFonts w:ascii="Palatino Linotype" w:hAnsi="Palatino Linotype" w:cs="Arial"/>
          <w:sz w:val="22"/>
          <w:szCs w:val="22"/>
          <w:lang w:val="es-ES"/>
        </w:rPr>
        <w:t xml:space="preserve">/INFOEM/IP/RR/2019. </w:t>
      </w:r>
    </w:p>
    <w:p w:rsidR="00E56C04" w:rsidRPr="00E900B3" w:rsidRDefault="00E56C04" w:rsidP="00F43DC3">
      <w:pPr>
        <w:spacing w:before="100" w:beforeAutospacing="1" w:after="100" w:afterAutospacing="1" w:line="360" w:lineRule="auto"/>
        <w:contextualSpacing/>
        <w:jc w:val="both"/>
        <w:rPr>
          <w:rFonts w:ascii="Palatino Linotype" w:eastAsia="Times New Roman" w:hAnsi="Palatino Linotype" w:cs="Arial"/>
          <w:sz w:val="22"/>
          <w:szCs w:val="22"/>
          <w:lang w:val="es-ES" w:eastAsia="es-MX"/>
        </w:rPr>
      </w:pPr>
      <w:r w:rsidRPr="001C3EA1">
        <w:rPr>
          <w:rFonts w:ascii="Palatino Linotype" w:hAnsi="Palatino Linotype" w:cs="Arial"/>
          <w:sz w:val="22"/>
          <w:szCs w:val="22"/>
          <w:lang w:val="es-ES"/>
        </w:rPr>
        <w:t>YSM</w:t>
      </w:r>
      <w:r w:rsidR="009501CA" w:rsidRPr="001C3EA1">
        <w:rPr>
          <w:rFonts w:ascii="Palatino Linotype" w:eastAsia="Times New Roman" w:hAnsi="Palatino Linotype" w:cs="Arial"/>
          <w:sz w:val="22"/>
          <w:szCs w:val="22"/>
          <w:lang w:val="es-ES" w:eastAsia="es-MX"/>
        </w:rPr>
        <w:t>/LGMJ</w:t>
      </w:r>
    </w:p>
    <w:sectPr w:rsidR="00E56C04" w:rsidRPr="00E900B3" w:rsidSect="00E417E5">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861" w:rsidRDefault="001E5861" w:rsidP="00C80F8C">
      <w:r>
        <w:separator/>
      </w:r>
    </w:p>
  </w:endnote>
  <w:endnote w:type="continuationSeparator" w:id="0">
    <w:p w:rsidR="001E5861" w:rsidRDefault="001E586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E6" w:rsidRDefault="00F322E6" w:rsidP="0071355D">
    <w:pPr>
      <w:pStyle w:val="Piedepgina"/>
      <w:spacing w:after="0"/>
      <w:jc w:val="right"/>
      <w:rPr>
        <w:rFonts w:ascii="Palatino Linotype" w:hAnsi="Palatino Linotype" w:cs="Arial"/>
        <w:b/>
        <w:bCs/>
      </w:rPr>
    </w:pPr>
  </w:p>
  <w:p w:rsidR="00F322E6" w:rsidRPr="00F12350" w:rsidRDefault="00F322E6"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A45F67">
      <w:rPr>
        <w:rFonts w:ascii="Palatino Linotype" w:hAnsi="Palatino Linotype" w:cs="Arial"/>
        <w:b/>
        <w:bCs/>
        <w:noProof/>
      </w:rPr>
      <w:t>80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A45F67">
      <w:rPr>
        <w:rFonts w:ascii="Palatino Linotype" w:hAnsi="Palatino Linotype" w:cs="Arial"/>
        <w:b/>
        <w:bCs/>
        <w:noProof/>
      </w:rPr>
      <w:t>81</w:t>
    </w:r>
    <w:r w:rsidRPr="00F12350">
      <w:rPr>
        <w:rFonts w:ascii="Palatino Linotype" w:hAnsi="Palatino Linotype" w:cs="Arial"/>
        <w:b/>
        <w:bCs/>
      </w:rPr>
      <w:fldChar w:fldCharType="end"/>
    </w:r>
  </w:p>
  <w:p w:rsidR="00F322E6" w:rsidRDefault="00F322E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E6" w:rsidRPr="00F12350" w:rsidRDefault="00F322E6"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A45F67">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A45F67">
      <w:rPr>
        <w:rFonts w:ascii="Palatino Linotype" w:hAnsi="Palatino Linotype" w:cs="Arial"/>
        <w:b/>
        <w:bCs/>
        <w:noProof/>
      </w:rPr>
      <w:t>81</w:t>
    </w:r>
    <w:r w:rsidRPr="00F12350">
      <w:rPr>
        <w:rFonts w:ascii="Palatino Linotype" w:hAnsi="Palatino Linotype" w:cs="Arial"/>
        <w:b/>
        <w:bCs/>
      </w:rPr>
      <w:fldChar w:fldCharType="end"/>
    </w:r>
  </w:p>
  <w:p w:rsidR="00F322E6" w:rsidRDefault="00F322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861" w:rsidRDefault="001E5861" w:rsidP="00C80F8C">
      <w:r>
        <w:separator/>
      </w:r>
    </w:p>
  </w:footnote>
  <w:footnote w:type="continuationSeparator" w:id="0">
    <w:p w:rsidR="001E5861" w:rsidRDefault="001E5861" w:rsidP="00C80F8C">
      <w:r>
        <w:continuationSeparator/>
      </w:r>
    </w:p>
  </w:footnote>
  <w:footnote w:id="1">
    <w:p w:rsidR="00F322E6" w:rsidRPr="0042194E" w:rsidRDefault="00F322E6" w:rsidP="00D227E3">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2">
    <w:p w:rsidR="00F322E6" w:rsidRPr="000776E5" w:rsidRDefault="00F322E6" w:rsidP="000776E5">
      <w:pPr>
        <w:pStyle w:val="Textonotapie"/>
        <w:rPr>
          <w:rFonts w:ascii="Palatino Linotype" w:hAnsi="Palatino Linotype"/>
        </w:rPr>
      </w:pPr>
      <w:r w:rsidRPr="000776E5">
        <w:rPr>
          <w:rStyle w:val="Refdenotaalpie"/>
          <w:rFonts w:ascii="Palatino Linotype" w:hAnsi="Palatino Linotype"/>
        </w:rPr>
        <w:footnoteRef/>
      </w:r>
      <w:r w:rsidRPr="000776E5">
        <w:rPr>
          <w:rFonts w:ascii="Palatino Linotype" w:hAnsi="Palatino Linotype"/>
        </w:rPr>
        <w:t xml:space="preserve"> Ubicable en la siguiente liga electrónica: </w:t>
      </w:r>
      <w:r w:rsidRPr="000776E5">
        <w:rPr>
          <w:rFonts w:ascii="Palatino Linotype" w:hAnsi="Palatino Linotype"/>
          <w:spacing w:val="-20"/>
        </w:rPr>
        <w:t>https://www.ipomex.org.mx/ipo3/lgt/indice/ZUMPAHUACAN/art_92_xxi.web</w:t>
      </w:r>
    </w:p>
    <w:p w:rsidR="00F322E6" w:rsidRDefault="00F322E6" w:rsidP="00201EF3">
      <w:pPr>
        <w:pStyle w:val="Textonotapie"/>
        <w:jc w:val="both"/>
      </w:pPr>
    </w:p>
  </w:footnote>
  <w:footnote w:id="3">
    <w:p w:rsidR="00F322E6" w:rsidRDefault="00F322E6" w:rsidP="00201EF3">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4">
    <w:p w:rsidR="00F322E6" w:rsidRDefault="00F322E6" w:rsidP="000005A1">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E6" w:rsidRDefault="00F322E6"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F322E6" w:rsidRPr="005A5E02" w:rsidTr="00034608">
      <w:tc>
        <w:tcPr>
          <w:tcW w:w="2552" w:type="dxa"/>
          <w:shd w:val="clear" w:color="auto" w:fill="auto"/>
          <w:vAlign w:val="center"/>
        </w:tcPr>
        <w:p w:rsidR="00F322E6" w:rsidRPr="005A5E02" w:rsidRDefault="00F322E6"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F322E6" w:rsidRPr="005A5E02" w:rsidRDefault="00F322E6" w:rsidP="00821561">
          <w:pPr>
            <w:spacing w:after="0" w:line="240" w:lineRule="auto"/>
            <w:ind w:right="-533"/>
            <w:rPr>
              <w:rFonts w:ascii="Palatino Linotype" w:hAnsi="Palatino Linotype"/>
              <w:b/>
              <w:sz w:val="22"/>
              <w:szCs w:val="22"/>
            </w:rPr>
          </w:pPr>
          <w:r>
            <w:rPr>
              <w:rFonts w:ascii="Palatino Linotype" w:hAnsi="Palatino Linotype"/>
              <w:b/>
              <w:sz w:val="22"/>
              <w:szCs w:val="22"/>
            </w:rPr>
            <w:t>06797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F322E6" w:rsidRPr="005A5E02" w:rsidTr="00034608">
      <w:tc>
        <w:tcPr>
          <w:tcW w:w="2552" w:type="dxa"/>
          <w:shd w:val="clear" w:color="auto" w:fill="auto"/>
          <w:vAlign w:val="center"/>
        </w:tcPr>
        <w:p w:rsidR="00F322E6" w:rsidRPr="005A5E02" w:rsidRDefault="00F322E6"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F322E6" w:rsidRPr="00927A01" w:rsidRDefault="00F322E6" w:rsidP="0070687B">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F322E6" w:rsidRPr="005A5E02" w:rsidTr="00034608">
      <w:tc>
        <w:tcPr>
          <w:tcW w:w="2552" w:type="dxa"/>
          <w:shd w:val="clear" w:color="auto" w:fill="auto"/>
          <w:vAlign w:val="center"/>
        </w:tcPr>
        <w:p w:rsidR="00F322E6" w:rsidRPr="005A5E02" w:rsidRDefault="00F322E6"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F322E6" w:rsidRPr="005A5E02" w:rsidRDefault="00F322E6"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F322E6" w:rsidRPr="00F322E6" w:rsidRDefault="00F322E6" w:rsidP="00E86E4F">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F322E6" w:rsidRPr="007E654B" w:rsidTr="00034608">
      <w:tc>
        <w:tcPr>
          <w:tcW w:w="2551" w:type="dxa"/>
          <w:shd w:val="clear" w:color="auto" w:fill="auto"/>
          <w:vAlign w:val="center"/>
        </w:tcPr>
        <w:p w:rsidR="00F322E6" w:rsidRPr="007E654B" w:rsidRDefault="00F322E6"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F322E6" w:rsidRPr="007E654B" w:rsidRDefault="00F322E6" w:rsidP="00821561">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6797</w:t>
          </w:r>
          <w:r w:rsidRPr="007E654B">
            <w:rPr>
              <w:rFonts w:ascii="Palatino Linotype" w:hAnsi="Palatino Linotype"/>
              <w:b/>
              <w:sz w:val="22"/>
              <w:szCs w:val="22"/>
            </w:rPr>
            <w:t xml:space="preserve">/INFOEM/IP/RR/2019 </w:t>
          </w:r>
        </w:p>
      </w:tc>
    </w:tr>
    <w:tr w:rsidR="00F322E6" w:rsidRPr="007E654B" w:rsidTr="00034608">
      <w:tc>
        <w:tcPr>
          <w:tcW w:w="2551" w:type="dxa"/>
          <w:shd w:val="clear" w:color="auto" w:fill="auto"/>
          <w:vAlign w:val="center"/>
        </w:tcPr>
        <w:p w:rsidR="00F322E6" w:rsidRPr="007E654B" w:rsidRDefault="00F322E6"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F322E6" w:rsidRPr="007E654B" w:rsidRDefault="00F322E6" w:rsidP="00723F7C">
          <w:pPr>
            <w:spacing w:after="0" w:line="240" w:lineRule="auto"/>
            <w:jc w:val="both"/>
            <w:rPr>
              <w:rFonts w:ascii="Palatino Linotype" w:hAnsi="Palatino Linotype"/>
              <w:b/>
              <w:sz w:val="22"/>
              <w:szCs w:val="22"/>
            </w:rPr>
          </w:pPr>
        </w:p>
      </w:tc>
    </w:tr>
    <w:tr w:rsidR="00F322E6" w:rsidRPr="007E654B" w:rsidTr="00034608">
      <w:trPr>
        <w:trHeight w:val="228"/>
      </w:trPr>
      <w:tc>
        <w:tcPr>
          <w:tcW w:w="2551" w:type="dxa"/>
          <w:shd w:val="clear" w:color="auto" w:fill="auto"/>
          <w:vAlign w:val="center"/>
        </w:tcPr>
        <w:p w:rsidR="00F322E6" w:rsidRPr="007E654B" w:rsidRDefault="00F322E6"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F322E6" w:rsidRPr="007E654B" w:rsidRDefault="00F322E6" w:rsidP="0070687B">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F322E6" w:rsidRPr="005A5E02" w:rsidTr="00034608">
      <w:tc>
        <w:tcPr>
          <w:tcW w:w="2551" w:type="dxa"/>
          <w:shd w:val="clear" w:color="auto" w:fill="auto"/>
          <w:vAlign w:val="center"/>
        </w:tcPr>
        <w:p w:rsidR="00F322E6" w:rsidRPr="007E654B" w:rsidRDefault="00F322E6"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F322E6" w:rsidRPr="005A5E02" w:rsidRDefault="00F322E6"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F322E6" w:rsidRDefault="00F322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241216"/>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3F208F"/>
    <w:multiLevelType w:val="hybridMultilevel"/>
    <w:tmpl w:val="2E90B2A2"/>
    <w:lvl w:ilvl="0" w:tplc="41109706">
      <w:start w:val="3"/>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4A650CE"/>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38031F"/>
    <w:multiLevelType w:val="hybridMultilevel"/>
    <w:tmpl w:val="BFEEA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63EAB"/>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1495" w:hanging="360"/>
      </w:pPr>
      <w:rPr>
        <w:rFonts w:ascii="Palatino Linotype" w:hAnsi="Palatino Linotype" w:hint="default"/>
        <w:b/>
        <w:caps/>
        <w:sz w:val="28"/>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8" w15:restartNumberingAfterBreak="0">
    <w:nsid w:val="731423A8"/>
    <w:multiLevelType w:val="hybridMultilevel"/>
    <w:tmpl w:val="DC0066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9955D1"/>
    <w:multiLevelType w:val="hybridMultilevel"/>
    <w:tmpl w:val="FA3A2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2"/>
  </w:num>
  <w:num w:numId="5">
    <w:abstractNumId w:val="5"/>
  </w:num>
  <w:num w:numId="6">
    <w:abstractNumId w:val="3"/>
  </w:num>
  <w:num w:numId="7">
    <w:abstractNumId w:val="7"/>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5A1"/>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2EAC"/>
    <w:rsid w:val="0005466B"/>
    <w:rsid w:val="00054E72"/>
    <w:rsid w:val="000554B4"/>
    <w:rsid w:val="00057B34"/>
    <w:rsid w:val="0006124E"/>
    <w:rsid w:val="00061616"/>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776E5"/>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97072"/>
    <w:rsid w:val="000A01E9"/>
    <w:rsid w:val="000A02C3"/>
    <w:rsid w:val="000A1026"/>
    <w:rsid w:val="000A13C0"/>
    <w:rsid w:val="000A1D24"/>
    <w:rsid w:val="000A2148"/>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46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EF3"/>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4E97"/>
    <w:rsid w:val="001B5D20"/>
    <w:rsid w:val="001C0E91"/>
    <w:rsid w:val="001C1606"/>
    <w:rsid w:val="001C27D1"/>
    <w:rsid w:val="001C3EA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903"/>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E5861"/>
    <w:rsid w:val="001F0111"/>
    <w:rsid w:val="001F01C8"/>
    <w:rsid w:val="001F0D06"/>
    <w:rsid w:val="001F1FCA"/>
    <w:rsid w:val="001F230E"/>
    <w:rsid w:val="001F2565"/>
    <w:rsid w:val="001F2BA0"/>
    <w:rsid w:val="001F3588"/>
    <w:rsid w:val="001F419B"/>
    <w:rsid w:val="001F4389"/>
    <w:rsid w:val="001F4B3D"/>
    <w:rsid w:val="001F4CE2"/>
    <w:rsid w:val="001F6AA4"/>
    <w:rsid w:val="002014B8"/>
    <w:rsid w:val="00201EF3"/>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6F6A"/>
    <w:rsid w:val="002171DA"/>
    <w:rsid w:val="00217D1D"/>
    <w:rsid w:val="00217FDD"/>
    <w:rsid w:val="002200C9"/>
    <w:rsid w:val="00220130"/>
    <w:rsid w:val="002205DA"/>
    <w:rsid w:val="002217A0"/>
    <w:rsid w:val="002219AC"/>
    <w:rsid w:val="00222854"/>
    <w:rsid w:val="00222E28"/>
    <w:rsid w:val="00223D2D"/>
    <w:rsid w:val="00224027"/>
    <w:rsid w:val="002241F0"/>
    <w:rsid w:val="00224C73"/>
    <w:rsid w:val="00224DE7"/>
    <w:rsid w:val="00224E44"/>
    <w:rsid w:val="00224FBF"/>
    <w:rsid w:val="00225381"/>
    <w:rsid w:val="0022552D"/>
    <w:rsid w:val="002262E3"/>
    <w:rsid w:val="00226343"/>
    <w:rsid w:val="00226B9C"/>
    <w:rsid w:val="002310A0"/>
    <w:rsid w:val="002314A5"/>
    <w:rsid w:val="0023271C"/>
    <w:rsid w:val="00232EAD"/>
    <w:rsid w:val="002336C9"/>
    <w:rsid w:val="00235FA8"/>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0F63"/>
    <w:rsid w:val="00262368"/>
    <w:rsid w:val="0026307D"/>
    <w:rsid w:val="00263523"/>
    <w:rsid w:val="002638A8"/>
    <w:rsid w:val="00263B17"/>
    <w:rsid w:val="00264B40"/>
    <w:rsid w:val="00265698"/>
    <w:rsid w:val="0026575F"/>
    <w:rsid w:val="00266066"/>
    <w:rsid w:val="00267C03"/>
    <w:rsid w:val="00267F3C"/>
    <w:rsid w:val="0027024E"/>
    <w:rsid w:val="00270C2C"/>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5B9A"/>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6A"/>
    <w:rsid w:val="002B7EB1"/>
    <w:rsid w:val="002C0D5D"/>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830"/>
    <w:rsid w:val="002E0E06"/>
    <w:rsid w:val="002E0FA3"/>
    <w:rsid w:val="002E1174"/>
    <w:rsid w:val="002E1A4B"/>
    <w:rsid w:val="002E55FE"/>
    <w:rsid w:val="002E5760"/>
    <w:rsid w:val="002E5F1C"/>
    <w:rsid w:val="002E5F3B"/>
    <w:rsid w:val="002E71A3"/>
    <w:rsid w:val="002F0C5A"/>
    <w:rsid w:val="002F2B5F"/>
    <w:rsid w:val="002F3279"/>
    <w:rsid w:val="002F4A48"/>
    <w:rsid w:val="002F4B72"/>
    <w:rsid w:val="002F5546"/>
    <w:rsid w:val="002F5B49"/>
    <w:rsid w:val="002F5B59"/>
    <w:rsid w:val="002F7780"/>
    <w:rsid w:val="00300C56"/>
    <w:rsid w:val="003013B8"/>
    <w:rsid w:val="00302ADF"/>
    <w:rsid w:val="0030334A"/>
    <w:rsid w:val="00303A3A"/>
    <w:rsid w:val="00303AEA"/>
    <w:rsid w:val="00304FD6"/>
    <w:rsid w:val="003058AF"/>
    <w:rsid w:val="0030660C"/>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14E8"/>
    <w:rsid w:val="0034264F"/>
    <w:rsid w:val="003435F5"/>
    <w:rsid w:val="003451BB"/>
    <w:rsid w:val="00345760"/>
    <w:rsid w:val="003468B6"/>
    <w:rsid w:val="00346B1E"/>
    <w:rsid w:val="00347BEE"/>
    <w:rsid w:val="00352216"/>
    <w:rsid w:val="003523D5"/>
    <w:rsid w:val="00352920"/>
    <w:rsid w:val="00353360"/>
    <w:rsid w:val="00353386"/>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261E"/>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B84"/>
    <w:rsid w:val="003D5EFE"/>
    <w:rsid w:val="003D61EA"/>
    <w:rsid w:val="003D69C6"/>
    <w:rsid w:val="003D6C68"/>
    <w:rsid w:val="003D6F07"/>
    <w:rsid w:val="003D6F96"/>
    <w:rsid w:val="003D70B6"/>
    <w:rsid w:val="003D7580"/>
    <w:rsid w:val="003E0AE5"/>
    <w:rsid w:val="003E2A69"/>
    <w:rsid w:val="003E3376"/>
    <w:rsid w:val="003E3B13"/>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05E4"/>
    <w:rsid w:val="00402840"/>
    <w:rsid w:val="0040295D"/>
    <w:rsid w:val="00406C92"/>
    <w:rsid w:val="0040790C"/>
    <w:rsid w:val="0041053D"/>
    <w:rsid w:val="00410877"/>
    <w:rsid w:val="00410F2A"/>
    <w:rsid w:val="00412B20"/>
    <w:rsid w:val="00413382"/>
    <w:rsid w:val="004138B6"/>
    <w:rsid w:val="00413A91"/>
    <w:rsid w:val="00413F54"/>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5929"/>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D57"/>
    <w:rsid w:val="00472EB2"/>
    <w:rsid w:val="00473F65"/>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A6A"/>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70E"/>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225"/>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4E7A"/>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412"/>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645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E0E"/>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255"/>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2A5"/>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320"/>
    <w:rsid w:val="006336E6"/>
    <w:rsid w:val="00634485"/>
    <w:rsid w:val="0064351D"/>
    <w:rsid w:val="00643843"/>
    <w:rsid w:val="00643C40"/>
    <w:rsid w:val="00643CCD"/>
    <w:rsid w:val="00643FB6"/>
    <w:rsid w:val="0064575E"/>
    <w:rsid w:val="00646353"/>
    <w:rsid w:val="00646421"/>
    <w:rsid w:val="0064739E"/>
    <w:rsid w:val="00647E63"/>
    <w:rsid w:val="00651F8F"/>
    <w:rsid w:val="00653179"/>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BBA"/>
    <w:rsid w:val="00684DC6"/>
    <w:rsid w:val="0068502D"/>
    <w:rsid w:val="0068606C"/>
    <w:rsid w:val="0068640A"/>
    <w:rsid w:val="00687862"/>
    <w:rsid w:val="006879EA"/>
    <w:rsid w:val="006929A8"/>
    <w:rsid w:val="00692D79"/>
    <w:rsid w:val="006938CF"/>
    <w:rsid w:val="00693B21"/>
    <w:rsid w:val="0069532F"/>
    <w:rsid w:val="00695E5C"/>
    <w:rsid w:val="0069752A"/>
    <w:rsid w:val="006A0599"/>
    <w:rsid w:val="006A13CF"/>
    <w:rsid w:val="006A2421"/>
    <w:rsid w:val="006A24CC"/>
    <w:rsid w:val="006A2AC6"/>
    <w:rsid w:val="006A31BA"/>
    <w:rsid w:val="006A3B5C"/>
    <w:rsid w:val="006A508D"/>
    <w:rsid w:val="006A5A7E"/>
    <w:rsid w:val="006A5F3B"/>
    <w:rsid w:val="006A6315"/>
    <w:rsid w:val="006A68BB"/>
    <w:rsid w:val="006A6A18"/>
    <w:rsid w:val="006A6B59"/>
    <w:rsid w:val="006A6DC1"/>
    <w:rsid w:val="006A7D91"/>
    <w:rsid w:val="006A7FEF"/>
    <w:rsid w:val="006B07A8"/>
    <w:rsid w:val="006B0C80"/>
    <w:rsid w:val="006B18AE"/>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4E2B"/>
    <w:rsid w:val="006D6077"/>
    <w:rsid w:val="006D672F"/>
    <w:rsid w:val="006D76D8"/>
    <w:rsid w:val="006D7B05"/>
    <w:rsid w:val="006E0802"/>
    <w:rsid w:val="006E0D87"/>
    <w:rsid w:val="006E3027"/>
    <w:rsid w:val="006E3C06"/>
    <w:rsid w:val="006E4F9A"/>
    <w:rsid w:val="006E6389"/>
    <w:rsid w:val="006E66C7"/>
    <w:rsid w:val="006E6828"/>
    <w:rsid w:val="006E6A8B"/>
    <w:rsid w:val="006E6DE6"/>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87B"/>
    <w:rsid w:val="00706CC8"/>
    <w:rsid w:val="0070703E"/>
    <w:rsid w:val="00707983"/>
    <w:rsid w:val="00710262"/>
    <w:rsid w:val="00711E44"/>
    <w:rsid w:val="00713184"/>
    <w:rsid w:val="0071355D"/>
    <w:rsid w:val="00714AE8"/>
    <w:rsid w:val="00715234"/>
    <w:rsid w:val="00715282"/>
    <w:rsid w:val="00715896"/>
    <w:rsid w:val="007164B2"/>
    <w:rsid w:val="00716A17"/>
    <w:rsid w:val="00716CFB"/>
    <w:rsid w:val="007174FB"/>
    <w:rsid w:val="00717A7B"/>
    <w:rsid w:val="00720150"/>
    <w:rsid w:val="00720468"/>
    <w:rsid w:val="007210D1"/>
    <w:rsid w:val="0072122E"/>
    <w:rsid w:val="00722D5F"/>
    <w:rsid w:val="00722DE3"/>
    <w:rsid w:val="0072323E"/>
    <w:rsid w:val="00723BD4"/>
    <w:rsid w:val="00723F7C"/>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168"/>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198"/>
    <w:rsid w:val="0076475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B57"/>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4804"/>
    <w:rsid w:val="007B5884"/>
    <w:rsid w:val="007B5BEB"/>
    <w:rsid w:val="007B5CEE"/>
    <w:rsid w:val="007B5EE3"/>
    <w:rsid w:val="007B7A8C"/>
    <w:rsid w:val="007B7AE8"/>
    <w:rsid w:val="007B7F36"/>
    <w:rsid w:val="007C0267"/>
    <w:rsid w:val="007C1115"/>
    <w:rsid w:val="007C1154"/>
    <w:rsid w:val="007C342F"/>
    <w:rsid w:val="007C3CF4"/>
    <w:rsid w:val="007C550C"/>
    <w:rsid w:val="007C6895"/>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5575"/>
    <w:rsid w:val="00816204"/>
    <w:rsid w:val="00816858"/>
    <w:rsid w:val="00816BD1"/>
    <w:rsid w:val="00820B59"/>
    <w:rsid w:val="00821561"/>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466A8"/>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58C"/>
    <w:rsid w:val="008608C0"/>
    <w:rsid w:val="00861D7D"/>
    <w:rsid w:val="0086248B"/>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756"/>
    <w:rsid w:val="00883C45"/>
    <w:rsid w:val="008846E7"/>
    <w:rsid w:val="00886107"/>
    <w:rsid w:val="00886F62"/>
    <w:rsid w:val="00890F12"/>
    <w:rsid w:val="008914F5"/>
    <w:rsid w:val="00891D99"/>
    <w:rsid w:val="00892341"/>
    <w:rsid w:val="00892911"/>
    <w:rsid w:val="00892AFC"/>
    <w:rsid w:val="00894408"/>
    <w:rsid w:val="008957B0"/>
    <w:rsid w:val="008958D6"/>
    <w:rsid w:val="00895D85"/>
    <w:rsid w:val="00896292"/>
    <w:rsid w:val="008965EB"/>
    <w:rsid w:val="00896D7E"/>
    <w:rsid w:val="00896D97"/>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4E86"/>
    <w:rsid w:val="008D5702"/>
    <w:rsid w:val="008D5F3A"/>
    <w:rsid w:val="008D601C"/>
    <w:rsid w:val="008D7D20"/>
    <w:rsid w:val="008E0E5E"/>
    <w:rsid w:val="008E1BFB"/>
    <w:rsid w:val="008E1CCC"/>
    <w:rsid w:val="008E32B1"/>
    <w:rsid w:val="008E523B"/>
    <w:rsid w:val="008E5C9B"/>
    <w:rsid w:val="008E6894"/>
    <w:rsid w:val="008F098E"/>
    <w:rsid w:val="008F0DC0"/>
    <w:rsid w:val="008F0DFF"/>
    <w:rsid w:val="008F2B55"/>
    <w:rsid w:val="008F2C25"/>
    <w:rsid w:val="008F2CCB"/>
    <w:rsid w:val="008F3235"/>
    <w:rsid w:val="008F3848"/>
    <w:rsid w:val="008F3964"/>
    <w:rsid w:val="008F5EC2"/>
    <w:rsid w:val="008F7269"/>
    <w:rsid w:val="008F79F4"/>
    <w:rsid w:val="008F7AC9"/>
    <w:rsid w:val="00900261"/>
    <w:rsid w:val="00901C10"/>
    <w:rsid w:val="009032C2"/>
    <w:rsid w:val="009033A8"/>
    <w:rsid w:val="0090350B"/>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4D1"/>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1CA"/>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3F8"/>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10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5F67"/>
    <w:rsid w:val="00A470D3"/>
    <w:rsid w:val="00A47245"/>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2DC5"/>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366"/>
    <w:rsid w:val="00B31846"/>
    <w:rsid w:val="00B32071"/>
    <w:rsid w:val="00B32323"/>
    <w:rsid w:val="00B32A1E"/>
    <w:rsid w:val="00B3455B"/>
    <w:rsid w:val="00B35025"/>
    <w:rsid w:val="00B365A7"/>
    <w:rsid w:val="00B36ABB"/>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7EB4"/>
    <w:rsid w:val="00BA1D0B"/>
    <w:rsid w:val="00BA2771"/>
    <w:rsid w:val="00BA2F9F"/>
    <w:rsid w:val="00BA3B46"/>
    <w:rsid w:val="00BA3B5B"/>
    <w:rsid w:val="00BA4A1C"/>
    <w:rsid w:val="00BA5A6B"/>
    <w:rsid w:val="00BA678E"/>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8AE"/>
    <w:rsid w:val="00BF6DE5"/>
    <w:rsid w:val="00C00F53"/>
    <w:rsid w:val="00C012C8"/>
    <w:rsid w:val="00C020F2"/>
    <w:rsid w:val="00C024E4"/>
    <w:rsid w:val="00C0481A"/>
    <w:rsid w:val="00C04BA4"/>
    <w:rsid w:val="00C04C65"/>
    <w:rsid w:val="00C06358"/>
    <w:rsid w:val="00C06FC6"/>
    <w:rsid w:val="00C12CB1"/>
    <w:rsid w:val="00C142A9"/>
    <w:rsid w:val="00C15CB6"/>
    <w:rsid w:val="00C15F11"/>
    <w:rsid w:val="00C166C4"/>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463"/>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9D"/>
    <w:rsid w:val="00CD68E5"/>
    <w:rsid w:val="00CD6CF9"/>
    <w:rsid w:val="00CE0C7C"/>
    <w:rsid w:val="00CE182E"/>
    <w:rsid w:val="00CE2823"/>
    <w:rsid w:val="00CE357B"/>
    <w:rsid w:val="00CE4787"/>
    <w:rsid w:val="00CE4FDF"/>
    <w:rsid w:val="00CE58DE"/>
    <w:rsid w:val="00CE6B6D"/>
    <w:rsid w:val="00CE6D7A"/>
    <w:rsid w:val="00CE6EEC"/>
    <w:rsid w:val="00CE7F34"/>
    <w:rsid w:val="00CF1839"/>
    <w:rsid w:val="00CF2A4A"/>
    <w:rsid w:val="00CF30E7"/>
    <w:rsid w:val="00CF35F6"/>
    <w:rsid w:val="00CF38C5"/>
    <w:rsid w:val="00CF3C62"/>
    <w:rsid w:val="00CF3F05"/>
    <w:rsid w:val="00CF5C70"/>
    <w:rsid w:val="00CF7FF9"/>
    <w:rsid w:val="00D0070F"/>
    <w:rsid w:val="00D02655"/>
    <w:rsid w:val="00D02F93"/>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C5E"/>
    <w:rsid w:val="00D20EA5"/>
    <w:rsid w:val="00D21234"/>
    <w:rsid w:val="00D220C5"/>
    <w:rsid w:val="00D22304"/>
    <w:rsid w:val="00D22790"/>
    <w:rsid w:val="00D227E3"/>
    <w:rsid w:val="00D22CF8"/>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4A"/>
    <w:rsid w:val="00D461DA"/>
    <w:rsid w:val="00D510D8"/>
    <w:rsid w:val="00D519BE"/>
    <w:rsid w:val="00D527AA"/>
    <w:rsid w:val="00D52CB0"/>
    <w:rsid w:val="00D53825"/>
    <w:rsid w:val="00D53BBF"/>
    <w:rsid w:val="00D53C6D"/>
    <w:rsid w:val="00D53FA6"/>
    <w:rsid w:val="00D55350"/>
    <w:rsid w:val="00D55F55"/>
    <w:rsid w:val="00D6055C"/>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DEF"/>
    <w:rsid w:val="00D82F93"/>
    <w:rsid w:val="00D83EFB"/>
    <w:rsid w:val="00D843FE"/>
    <w:rsid w:val="00D8456D"/>
    <w:rsid w:val="00D8474B"/>
    <w:rsid w:val="00D84FE9"/>
    <w:rsid w:val="00D85377"/>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12"/>
    <w:rsid w:val="00DE0CA0"/>
    <w:rsid w:val="00DE11A4"/>
    <w:rsid w:val="00DE16A6"/>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3F81"/>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00EC"/>
    <w:rsid w:val="00E4111C"/>
    <w:rsid w:val="00E417E5"/>
    <w:rsid w:val="00E41A2B"/>
    <w:rsid w:val="00E42E49"/>
    <w:rsid w:val="00E4411B"/>
    <w:rsid w:val="00E52F45"/>
    <w:rsid w:val="00E53561"/>
    <w:rsid w:val="00E53930"/>
    <w:rsid w:val="00E54564"/>
    <w:rsid w:val="00E561ED"/>
    <w:rsid w:val="00E56233"/>
    <w:rsid w:val="00E567F7"/>
    <w:rsid w:val="00E56C04"/>
    <w:rsid w:val="00E57DC7"/>
    <w:rsid w:val="00E60461"/>
    <w:rsid w:val="00E605F8"/>
    <w:rsid w:val="00E60A97"/>
    <w:rsid w:val="00E61A77"/>
    <w:rsid w:val="00E61F2A"/>
    <w:rsid w:val="00E62251"/>
    <w:rsid w:val="00E62B27"/>
    <w:rsid w:val="00E6354E"/>
    <w:rsid w:val="00E636D3"/>
    <w:rsid w:val="00E639D0"/>
    <w:rsid w:val="00E63D10"/>
    <w:rsid w:val="00E642F0"/>
    <w:rsid w:val="00E64D62"/>
    <w:rsid w:val="00E6532D"/>
    <w:rsid w:val="00E66712"/>
    <w:rsid w:val="00E6674A"/>
    <w:rsid w:val="00E66754"/>
    <w:rsid w:val="00E66A57"/>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00B3"/>
    <w:rsid w:val="00E91115"/>
    <w:rsid w:val="00E91672"/>
    <w:rsid w:val="00E9232F"/>
    <w:rsid w:val="00E926DD"/>
    <w:rsid w:val="00E927E5"/>
    <w:rsid w:val="00E92995"/>
    <w:rsid w:val="00E951A5"/>
    <w:rsid w:val="00E96120"/>
    <w:rsid w:val="00E96B80"/>
    <w:rsid w:val="00E9711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2D"/>
    <w:rsid w:val="00F070A0"/>
    <w:rsid w:val="00F079CE"/>
    <w:rsid w:val="00F12350"/>
    <w:rsid w:val="00F12453"/>
    <w:rsid w:val="00F12FFA"/>
    <w:rsid w:val="00F145B1"/>
    <w:rsid w:val="00F15247"/>
    <w:rsid w:val="00F159ED"/>
    <w:rsid w:val="00F16E7C"/>
    <w:rsid w:val="00F20507"/>
    <w:rsid w:val="00F209D2"/>
    <w:rsid w:val="00F21484"/>
    <w:rsid w:val="00F227C5"/>
    <w:rsid w:val="00F23343"/>
    <w:rsid w:val="00F23458"/>
    <w:rsid w:val="00F23FDF"/>
    <w:rsid w:val="00F24628"/>
    <w:rsid w:val="00F249A5"/>
    <w:rsid w:val="00F2557D"/>
    <w:rsid w:val="00F260F7"/>
    <w:rsid w:val="00F261FD"/>
    <w:rsid w:val="00F3092B"/>
    <w:rsid w:val="00F30BE1"/>
    <w:rsid w:val="00F322E6"/>
    <w:rsid w:val="00F32369"/>
    <w:rsid w:val="00F33F07"/>
    <w:rsid w:val="00F34860"/>
    <w:rsid w:val="00F40494"/>
    <w:rsid w:val="00F405F5"/>
    <w:rsid w:val="00F40BB3"/>
    <w:rsid w:val="00F415DF"/>
    <w:rsid w:val="00F4182D"/>
    <w:rsid w:val="00F42595"/>
    <w:rsid w:val="00F42B0B"/>
    <w:rsid w:val="00F4342E"/>
    <w:rsid w:val="00F4361C"/>
    <w:rsid w:val="00F43DC3"/>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2A82"/>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054"/>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764198"/>
  </w:style>
  <w:style w:type="paragraph" w:customStyle="1" w:styleId="ROMANOS">
    <w:name w:val="ROMANOS"/>
    <w:basedOn w:val="Normal"/>
    <w:link w:val="ROMANOSCar"/>
    <w:rsid w:val="00764198"/>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764198"/>
    <w:rPr>
      <w:rFonts w:ascii="Arial" w:eastAsia="Times New Roman" w:hAnsi="Arial" w:cs="Arial"/>
      <w:sz w:val="18"/>
      <w:szCs w:val="18"/>
      <w:lang w:val="es-ES"/>
    </w:rPr>
  </w:style>
  <w:style w:type="paragraph" w:customStyle="1" w:styleId="n2">
    <w:name w:val="n2"/>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764198"/>
  </w:style>
  <w:style w:type="paragraph" w:customStyle="1" w:styleId="RSCGnotaalpie">
    <w:name w:val="RSCG nota al pie"/>
    <w:basedOn w:val="Normal"/>
    <w:uiPriority w:val="99"/>
    <w:qFormat/>
    <w:rsid w:val="00764198"/>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764198"/>
    <w:rPr>
      <w:color w:val="FFFFFF"/>
    </w:rPr>
  </w:style>
  <w:style w:type="paragraph" w:customStyle="1" w:styleId="ANOTACION">
    <w:name w:val="ANOTACION"/>
    <w:basedOn w:val="Normal"/>
    <w:link w:val="ANOTACIONCar"/>
    <w:rsid w:val="0076419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76419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64198"/>
    <w:rPr>
      <w:sz w:val="16"/>
      <w:szCs w:val="16"/>
    </w:rPr>
  </w:style>
  <w:style w:type="paragraph" w:styleId="Textocomentario">
    <w:name w:val="annotation text"/>
    <w:basedOn w:val="Normal"/>
    <w:link w:val="TextocomentarioCar"/>
    <w:uiPriority w:val="99"/>
    <w:semiHidden/>
    <w:unhideWhenUsed/>
    <w:rsid w:val="00764198"/>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764198"/>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764198"/>
    <w:rPr>
      <w:b/>
      <w:bCs/>
    </w:rPr>
  </w:style>
  <w:style w:type="character" w:customStyle="1" w:styleId="AsuntodelcomentarioCar">
    <w:name w:val="Asunto del comentario Car"/>
    <w:basedOn w:val="TextocomentarioCar"/>
    <w:link w:val="Asuntodelcomentario"/>
    <w:uiPriority w:val="99"/>
    <w:semiHidden/>
    <w:rsid w:val="00764198"/>
    <w:rPr>
      <w:rFonts w:ascii="Times New Roman" w:eastAsia="Times New Roman" w:hAnsi="Times New Roman" w:cs="Times New Roman"/>
      <w:b/>
      <w:bCs/>
      <w:lang w:val="es-MX"/>
    </w:rPr>
  </w:style>
  <w:style w:type="paragraph" w:customStyle="1" w:styleId="xgmail-msolistparagraph">
    <w:name w:val="x_gmail-msolistparagraph"/>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osfem.gob.mx/04_Normatividad/doc/Normatividad/2018/06_LinCtaPubMpal_18.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osfem.gob.mx/04_Normatividad/doc/Normatividad/2019/19.-LineamInfMensualMpal_2019.pdf"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DC425-F6A1-4159-9D71-85BE2FF2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81</Pages>
  <Words>19407</Words>
  <Characters>106739</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4</cp:revision>
  <cp:lastPrinted>2019-10-23T16:26:00Z</cp:lastPrinted>
  <dcterms:created xsi:type="dcterms:W3CDTF">2019-10-24T20:02:00Z</dcterms:created>
  <dcterms:modified xsi:type="dcterms:W3CDTF">2019-11-01T00:54:00Z</dcterms:modified>
</cp:coreProperties>
</file>