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C80" w:rsidRPr="00CA5D46" w:rsidRDefault="00127C80" w:rsidP="00127C80">
      <w:pPr>
        <w:spacing w:after="240" w:line="360" w:lineRule="auto"/>
        <w:jc w:val="both"/>
        <w:rPr>
          <w:rFonts w:ascii="Palatino Linotype" w:hAnsi="Palatino Linotype"/>
        </w:rPr>
      </w:pPr>
      <w:r w:rsidRPr="00CA5D46">
        <w:rPr>
          <w:rFonts w:ascii="Palatino Linotype" w:hAnsi="Palatino Linotype"/>
        </w:rPr>
        <w:t>Resolución del Pleno del Instituto de Transparencia, Acceso a la Información Pública y Protección de Datos Personales del Estado de México y Municipios, con domicilio en Metepec, Estado de México, de fecha seis de noviembre de dos mil diecinueve.</w:t>
      </w:r>
    </w:p>
    <w:p w:rsidR="00127C80" w:rsidRPr="00CA5D46" w:rsidRDefault="00127C80" w:rsidP="00127C80">
      <w:pPr>
        <w:spacing w:line="360" w:lineRule="auto"/>
        <w:jc w:val="both"/>
        <w:rPr>
          <w:rFonts w:ascii="Palatino Linotype" w:hAnsi="Palatino Linotype" w:cs="Arial"/>
          <w:lang w:val="es-ES"/>
        </w:rPr>
      </w:pPr>
      <w:r w:rsidRPr="00CA5D46">
        <w:rPr>
          <w:rFonts w:ascii="Palatino Linotype" w:hAnsi="Palatino Linotype"/>
          <w:lang w:val="es-ES"/>
        </w:rPr>
        <w:t xml:space="preserve">VISTO el expediente formado con motivo del recurso de revisión </w:t>
      </w:r>
      <w:r w:rsidR="00DB7638" w:rsidRPr="00CA5D46">
        <w:rPr>
          <w:rFonts w:ascii="Palatino Linotype" w:hAnsi="Palatino Linotype"/>
          <w:b/>
          <w:lang w:val="es-ES"/>
        </w:rPr>
        <w:t>07037</w:t>
      </w:r>
      <w:r w:rsidRPr="00CA5D46">
        <w:rPr>
          <w:rFonts w:ascii="Palatino Linotype" w:hAnsi="Palatino Linotype"/>
          <w:b/>
          <w:lang w:val="es-ES"/>
        </w:rPr>
        <w:t>/INFOEM/IP/RR/2019</w:t>
      </w:r>
      <w:r w:rsidRPr="00CA5D46">
        <w:rPr>
          <w:rFonts w:ascii="Palatino Linotype" w:hAnsi="Palatino Linotype"/>
          <w:lang w:val="es-ES"/>
        </w:rPr>
        <w:t xml:space="preserve"> interpuesto por el </w:t>
      </w:r>
      <w:r w:rsidR="00DB7638" w:rsidRPr="00CA5D46">
        <w:rPr>
          <w:rFonts w:ascii="Palatino Linotype" w:hAnsi="Palatino Linotype"/>
          <w:b/>
          <w:lang w:val="es-ES"/>
        </w:rPr>
        <w:t xml:space="preserve">C. </w:t>
      </w:r>
      <w:r w:rsidR="00CE0BE8">
        <w:rPr>
          <w:rFonts w:ascii="Palatino Linotype" w:hAnsi="Palatino Linotype"/>
          <w:b/>
          <w:lang w:val="es-ES"/>
        </w:rPr>
        <w:t xml:space="preserve">XXXX </w:t>
      </w:r>
      <w:proofErr w:type="spellStart"/>
      <w:r w:rsidR="00CE0BE8">
        <w:rPr>
          <w:rFonts w:ascii="Palatino Linotype" w:hAnsi="Palatino Linotype"/>
          <w:b/>
          <w:lang w:val="es-ES"/>
        </w:rPr>
        <w:t>XXXX</w:t>
      </w:r>
      <w:proofErr w:type="spellEnd"/>
      <w:r w:rsidR="00CE0BE8">
        <w:rPr>
          <w:rFonts w:ascii="Palatino Linotype" w:hAnsi="Palatino Linotype"/>
          <w:b/>
          <w:lang w:val="es-ES"/>
        </w:rPr>
        <w:t xml:space="preserve"> </w:t>
      </w:r>
      <w:proofErr w:type="spellStart"/>
      <w:r w:rsidR="00CE0BE8">
        <w:rPr>
          <w:rFonts w:ascii="Palatino Linotype" w:hAnsi="Palatino Linotype"/>
          <w:b/>
          <w:lang w:val="es-ES"/>
        </w:rPr>
        <w:t>XXXX</w:t>
      </w:r>
      <w:proofErr w:type="spellEnd"/>
      <w:r w:rsidR="00DB7638" w:rsidRPr="00CA5D46">
        <w:rPr>
          <w:rFonts w:ascii="Palatino Linotype" w:hAnsi="Palatino Linotype"/>
          <w:b/>
          <w:lang w:val="es-ES"/>
        </w:rPr>
        <w:t>,</w:t>
      </w:r>
      <w:r w:rsidRPr="00CA5D46">
        <w:rPr>
          <w:rFonts w:ascii="Palatino Linotype" w:hAnsi="Palatino Linotype"/>
          <w:lang w:val="es-ES"/>
        </w:rPr>
        <w:t xml:space="preserve"> en lo subsecuente </w:t>
      </w:r>
      <w:r w:rsidRPr="00CA5D46">
        <w:rPr>
          <w:rFonts w:ascii="Palatino Linotype" w:hAnsi="Palatino Linotype"/>
          <w:b/>
          <w:lang w:val="es-ES"/>
        </w:rPr>
        <w:t>EL RECURRENTE,</w:t>
      </w:r>
      <w:r w:rsidRPr="00CA5D46">
        <w:rPr>
          <w:rFonts w:ascii="Palatino Linotype" w:hAnsi="Palatino Linotype"/>
          <w:lang w:val="es-ES"/>
        </w:rPr>
        <w:t xml:space="preserve"> </w:t>
      </w:r>
      <w:r w:rsidRPr="00CA5D46">
        <w:rPr>
          <w:rFonts w:ascii="Palatino Linotype" w:hAnsi="Palatino Linotype" w:cs="Arial"/>
          <w:lang w:val="es-ES"/>
        </w:rPr>
        <w:t xml:space="preserve">en contra de la respuesta del </w:t>
      </w:r>
      <w:r w:rsidR="00DB7638" w:rsidRPr="00CA5D46">
        <w:rPr>
          <w:rFonts w:ascii="Palatino Linotype" w:hAnsi="Palatino Linotype"/>
          <w:b/>
          <w:lang w:val="es-ES_tradnl"/>
        </w:rPr>
        <w:t>Consejo Mexiquense de Ciencia y Tecnología</w:t>
      </w:r>
      <w:r w:rsidRPr="00CA5D46">
        <w:rPr>
          <w:rFonts w:ascii="Palatino Linotype" w:hAnsi="Palatino Linotype"/>
          <w:b/>
          <w:lang w:val="es-ES_tradnl"/>
        </w:rPr>
        <w:t xml:space="preserve">, </w:t>
      </w:r>
      <w:r w:rsidRPr="00CA5D46">
        <w:rPr>
          <w:rFonts w:ascii="Palatino Linotype" w:hAnsi="Palatino Linotype" w:cs="Arial"/>
          <w:lang w:val="es-ES"/>
        </w:rPr>
        <w:t xml:space="preserve">en lo sucesivo </w:t>
      </w:r>
      <w:r w:rsidRPr="00CA5D46">
        <w:rPr>
          <w:rFonts w:ascii="Palatino Linotype" w:hAnsi="Palatino Linotype" w:cs="Arial"/>
          <w:b/>
          <w:lang w:val="es-ES"/>
        </w:rPr>
        <w:t xml:space="preserve">EL SUJETO OBLIGADO </w:t>
      </w:r>
      <w:r w:rsidRPr="00CA5D46">
        <w:rPr>
          <w:rFonts w:ascii="Palatino Linotype" w:hAnsi="Palatino Linotype" w:cs="Arial"/>
          <w:lang w:val="es-ES"/>
        </w:rPr>
        <w:t>se procede a dictar la presente resolución con base en lo sig</w:t>
      </w:r>
      <w:bookmarkStart w:id="0" w:name="_GoBack"/>
      <w:bookmarkEnd w:id="0"/>
      <w:r w:rsidRPr="00CA5D46">
        <w:rPr>
          <w:rFonts w:ascii="Palatino Linotype" w:hAnsi="Palatino Linotype" w:cs="Arial"/>
          <w:lang w:val="es-ES"/>
        </w:rPr>
        <w:t>uiente:</w:t>
      </w:r>
    </w:p>
    <w:p w:rsidR="00127C80" w:rsidRPr="00CA5D46" w:rsidRDefault="00127C80" w:rsidP="00127C80">
      <w:pPr>
        <w:spacing w:before="240" w:after="120" w:line="360" w:lineRule="auto"/>
        <w:jc w:val="center"/>
        <w:rPr>
          <w:rFonts w:ascii="Palatino Linotype" w:hAnsi="Palatino Linotype"/>
          <w:b/>
          <w:bCs/>
          <w:spacing w:val="60"/>
          <w:sz w:val="28"/>
        </w:rPr>
      </w:pPr>
      <w:r w:rsidRPr="00CA5D46">
        <w:rPr>
          <w:rFonts w:ascii="Palatino Linotype" w:hAnsi="Palatino Linotype"/>
          <w:b/>
          <w:bCs/>
          <w:spacing w:val="60"/>
          <w:sz w:val="28"/>
        </w:rPr>
        <w:t>RESULTANDO</w:t>
      </w:r>
    </w:p>
    <w:p w:rsidR="00127C80" w:rsidRPr="00CA5D46" w:rsidRDefault="00127C80" w:rsidP="00127C80">
      <w:pPr>
        <w:spacing w:before="100" w:beforeAutospacing="1" w:after="100" w:afterAutospacing="1" w:line="360" w:lineRule="auto"/>
        <w:jc w:val="both"/>
        <w:rPr>
          <w:rFonts w:ascii="Palatino Linotype" w:hAnsi="Palatino Linotype" w:cs="Arial"/>
          <w:lang w:val="es-ES"/>
        </w:rPr>
      </w:pPr>
      <w:r w:rsidRPr="00CA5D46">
        <w:rPr>
          <w:rFonts w:ascii="Palatino Linotype" w:hAnsi="Palatino Linotype" w:cs="Arial"/>
          <w:b/>
          <w:sz w:val="28"/>
          <w:szCs w:val="28"/>
          <w:lang w:val="es-ES"/>
        </w:rPr>
        <w:t>I.</w:t>
      </w:r>
      <w:r w:rsidRPr="00CA5D46">
        <w:rPr>
          <w:rFonts w:ascii="Palatino Linotype" w:hAnsi="Palatino Linotype" w:cs="Arial"/>
          <w:b/>
          <w:lang w:val="es-ES"/>
        </w:rPr>
        <w:t xml:space="preserve"> </w:t>
      </w:r>
      <w:r w:rsidRPr="00CA5D46">
        <w:rPr>
          <w:rFonts w:ascii="Palatino Linotype" w:hAnsi="Palatino Linotype" w:cs="Arial"/>
          <w:lang w:val="es-ES"/>
        </w:rPr>
        <w:t>En fecha</w:t>
      </w:r>
      <w:r w:rsidR="00DB7638" w:rsidRPr="00CA5D46">
        <w:rPr>
          <w:rFonts w:ascii="Palatino Linotype" w:hAnsi="Palatino Linotype" w:cs="Arial"/>
          <w:lang w:val="es-ES"/>
        </w:rPr>
        <w:t xml:space="preserve"> treinta y uno de julio </w:t>
      </w:r>
      <w:r w:rsidRPr="00CA5D46">
        <w:rPr>
          <w:rFonts w:ascii="Palatino Linotype" w:hAnsi="Palatino Linotype" w:cs="Arial"/>
          <w:lang w:val="es-ES"/>
        </w:rPr>
        <w:t xml:space="preserve">de dos mil diecinueve, </w:t>
      </w:r>
      <w:r w:rsidRPr="00CA5D46">
        <w:rPr>
          <w:rFonts w:ascii="Palatino Linotype" w:hAnsi="Palatino Linotype" w:cs="Arial"/>
          <w:b/>
          <w:lang w:val="es-ES"/>
        </w:rPr>
        <w:t>EL RECURRENTE</w:t>
      </w:r>
      <w:r w:rsidRPr="00CA5D46">
        <w:rPr>
          <w:rFonts w:ascii="Palatino Linotype" w:hAnsi="Palatino Linotype" w:cs="Arial"/>
          <w:lang w:val="es-ES"/>
        </w:rPr>
        <w:t xml:space="preserve"> presentó a través del Sistema de Acceso a la Información Mexiquense, en lo subsecuente </w:t>
      </w:r>
      <w:r w:rsidRPr="00CA5D46">
        <w:rPr>
          <w:rFonts w:ascii="Palatino Linotype" w:hAnsi="Palatino Linotype" w:cs="Arial"/>
          <w:b/>
          <w:lang w:val="es-ES"/>
        </w:rPr>
        <w:t>EL SAIMEX</w:t>
      </w:r>
      <w:r w:rsidRPr="00CA5D46">
        <w:rPr>
          <w:rFonts w:ascii="Palatino Linotype" w:hAnsi="Palatino Linotype" w:cs="Arial"/>
          <w:lang w:val="es-ES"/>
        </w:rPr>
        <w:t xml:space="preserve"> ante </w:t>
      </w:r>
      <w:r w:rsidRPr="00CA5D46">
        <w:rPr>
          <w:rFonts w:ascii="Palatino Linotype" w:hAnsi="Palatino Linotype" w:cs="Arial"/>
          <w:b/>
          <w:lang w:val="es-ES"/>
        </w:rPr>
        <w:t>EL SUJETO OBLIGADO</w:t>
      </w:r>
      <w:r w:rsidRPr="00CA5D46">
        <w:rPr>
          <w:rFonts w:ascii="Palatino Linotype" w:hAnsi="Palatino Linotype" w:cs="Arial"/>
          <w:lang w:val="es-ES"/>
        </w:rPr>
        <w:t xml:space="preserve">, </w:t>
      </w:r>
      <w:r w:rsidRPr="00CA5D46">
        <w:rPr>
          <w:rFonts w:ascii="Palatino Linotype" w:hAnsi="Palatino Linotype"/>
          <w:lang w:val="es-ES"/>
        </w:rPr>
        <w:t xml:space="preserve">la solicitud de acceso a información pública, a la que se le asignó el número </w:t>
      </w:r>
      <w:r w:rsidR="00DB7638" w:rsidRPr="00CA5D46">
        <w:rPr>
          <w:rFonts w:ascii="Palatino Linotype" w:hAnsi="Palatino Linotype" w:cs="Arial"/>
          <w:b/>
          <w:lang w:val="es-ES"/>
        </w:rPr>
        <w:t>00022</w:t>
      </w:r>
      <w:r w:rsidRPr="00CA5D46">
        <w:rPr>
          <w:rFonts w:ascii="Palatino Linotype" w:hAnsi="Palatino Linotype" w:cs="Arial"/>
          <w:b/>
          <w:lang w:val="es-ES"/>
        </w:rPr>
        <w:t>/</w:t>
      </w:r>
      <w:proofErr w:type="spellStart"/>
      <w:r w:rsidR="00DB7638" w:rsidRPr="00CA5D46">
        <w:rPr>
          <w:rFonts w:ascii="Palatino Linotype" w:hAnsi="Palatino Linotype" w:cs="Arial"/>
          <w:b/>
          <w:lang w:val="es-ES"/>
        </w:rPr>
        <w:t>COMECyT</w:t>
      </w:r>
      <w:proofErr w:type="spellEnd"/>
      <w:r w:rsidRPr="00CA5D46">
        <w:rPr>
          <w:rFonts w:ascii="Palatino Linotype" w:hAnsi="Palatino Linotype" w:cs="Arial"/>
          <w:b/>
          <w:lang w:val="es-ES"/>
        </w:rPr>
        <w:t xml:space="preserve">/IP/2019, </w:t>
      </w:r>
      <w:r w:rsidRPr="00CA5D46">
        <w:rPr>
          <w:rFonts w:ascii="Palatino Linotype" w:hAnsi="Palatino Linotype" w:cs="Arial"/>
          <w:lang w:val="es-ES"/>
        </w:rPr>
        <w:t>mediante la cual requirió:</w:t>
      </w:r>
    </w:p>
    <w:p w:rsidR="00127C80" w:rsidRPr="00CA5D46" w:rsidRDefault="00127C80" w:rsidP="00DB7638">
      <w:pPr>
        <w:ind w:left="1134" w:right="902"/>
        <w:jc w:val="both"/>
        <w:rPr>
          <w:rFonts w:ascii="Palatino Linotype" w:hAnsi="Palatino Linotype" w:cs="Arial"/>
          <w:i/>
          <w:sz w:val="22"/>
          <w:szCs w:val="22"/>
          <w:lang w:val="es-ES"/>
        </w:rPr>
      </w:pPr>
      <w:r w:rsidRPr="00CA5D46">
        <w:rPr>
          <w:rFonts w:ascii="Palatino Linotype" w:hAnsi="Palatino Linotype" w:cs="Arial"/>
          <w:i/>
          <w:sz w:val="22"/>
          <w:szCs w:val="22"/>
          <w:lang w:val="es-ES"/>
        </w:rPr>
        <w:t>“</w:t>
      </w:r>
      <w:r w:rsidR="00DB7638" w:rsidRPr="00CA5D46">
        <w:rPr>
          <w:rFonts w:ascii="Palatino Linotype" w:hAnsi="Palatino Linotype" w:cs="Arial"/>
          <w:i/>
          <w:sz w:val="22"/>
          <w:szCs w:val="22"/>
          <w:lang w:val="es-ES"/>
        </w:rPr>
        <w:t xml:space="preserve">Informe todos los sistemas informáticos que opera actualmente el </w:t>
      </w:r>
      <w:proofErr w:type="spellStart"/>
      <w:r w:rsidR="00DB7638" w:rsidRPr="00CA5D46">
        <w:rPr>
          <w:rFonts w:ascii="Palatino Linotype" w:hAnsi="Palatino Linotype" w:cs="Arial"/>
          <w:i/>
          <w:sz w:val="22"/>
          <w:szCs w:val="22"/>
          <w:lang w:val="es-ES"/>
        </w:rPr>
        <w:t>comecyt</w:t>
      </w:r>
      <w:proofErr w:type="spellEnd"/>
      <w:r w:rsidR="00DB7638" w:rsidRPr="00CA5D46">
        <w:rPr>
          <w:rFonts w:ascii="Palatino Linotype" w:hAnsi="Palatino Linotype" w:cs="Arial"/>
          <w:i/>
          <w:sz w:val="22"/>
          <w:szCs w:val="22"/>
          <w:lang w:val="es-ES"/>
        </w:rPr>
        <w:t xml:space="preserve">, detalle cuál es su funcionamiento, en dónde se encuentran regulados, proceso de actualización, ¿requieren de presupuesto? De ser afirmativo especificar cuánto y de qué manera se emplea el recurso. Nombre, cargo, experiencia en el cargo, título profesional y cédula profesional del titular de sistemas del </w:t>
      </w:r>
      <w:proofErr w:type="spellStart"/>
      <w:r w:rsidR="00DB7638" w:rsidRPr="00CA5D46">
        <w:rPr>
          <w:rFonts w:ascii="Palatino Linotype" w:hAnsi="Palatino Linotype" w:cs="Arial"/>
          <w:i/>
          <w:sz w:val="22"/>
          <w:szCs w:val="22"/>
          <w:lang w:val="es-ES"/>
        </w:rPr>
        <w:t>comecyt</w:t>
      </w:r>
      <w:proofErr w:type="spellEnd"/>
      <w:r w:rsidR="00DB7638" w:rsidRPr="00CA5D46">
        <w:rPr>
          <w:rFonts w:ascii="Palatino Linotype" w:hAnsi="Palatino Linotype" w:cs="Arial"/>
          <w:i/>
          <w:sz w:val="22"/>
          <w:szCs w:val="22"/>
          <w:lang w:val="es-ES"/>
        </w:rPr>
        <w:t xml:space="preserve">. </w:t>
      </w:r>
      <w:proofErr w:type="gramStart"/>
      <w:r w:rsidR="00DB7638" w:rsidRPr="00CA5D46">
        <w:rPr>
          <w:rFonts w:ascii="Palatino Linotype" w:hAnsi="Palatino Linotype" w:cs="Arial"/>
          <w:i/>
          <w:sz w:val="22"/>
          <w:szCs w:val="22"/>
          <w:lang w:val="es-ES"/>
        </w:rPr>
        <w:t>qué</w:t>
      </w:r>
      <w:proofErr w:type="gramEnd"/>
      <w:r w:rsidR="00DB7638" w:rsidRPr="00CA5D46">
        <w:rPr>
          <w:rFonts w:ascii="Palatino Linotype" w:hAnsi="Palatino Linotype" w:cs="Arial"/>
          <w:i/>
          <w:sz w:val="22"/>
          <w:szCs w:val="22"/>
          <w:lang w:val="es-ES"/>
        </w:rPr>
        <w:t xml:space="preserve"> perfil debe tener el titular de sistemas, dónde se norma el procedimiento de selección. Cómo fue seleccionado el actual jefe de sistemas y quien autorizó su contratación</w:t>
      </w:r>
      <w:r w:rsidRPr="00CA5D46">
        <w:rPr>
          <w:rFonts w:ascii="Palatino Linotype" w:hAnsi="Palatino Linotype" w:cs="Arial"/>
          <w:i/>
          <w:sz w:val="22"/>
          <w:szCs w:val="22"/>
          <w:lang w:val="es-ES"/>
        </w:rPr>
        <w:t>.” (Sic)</w:t>
      </w:r>
    </w:p>
    <w:p w:rsidR="00127C80" w:rsidRPr="00CA5D46" w:rsidRDefault="00127C80" w:rsidP="00127C80">
      <w:pPr>
        <w:spacing w:before="160" w:after="160"/>
        <w:ind w:right="709"/>
        <w:jc w:val="both"/>
        <w:rPr>
          <w:rFonts w:ascii="Palatino Linotype" w:hAnsi="Palatino Linotype"/>
          <w:sz w:val="22"/>
          <w:szCs w:val="22"/>
        </w:rPr>
      </w:pPr>
      <w:r w:rsidRPr="00CA5D46">
        <w:rPr>
          <w:rFonts w:ascii="Palatino Linotype" w:hAnsi="Palatino Linotype"/>
          <w:b/>
          <w:sz w:val="22"/>
          <w:szCs w:val="22"/>
        </w:rPr>
        <w:t>Modalidad de entrega:</w:t>
      </w:r>
      <w:r w:rsidRPr="00CA5D46">
        <w:rPr>
          <w:rFonts w:ascii="Palatino Linotype" w:hAnsi="Palatino Linotype"/>
          <w:sz w:val="22"/>
          <w:szCs w:val="22"/>
        </w:rPr>
        <w:t xml:space="preserve"> Vía </w:t>
      </w:r>
      <w:r w:rsidRPr="00CA5D46">
        <w:rPr>
          <w:rFonts w:ascii="Palatino Linotype" w:hAnsi="Palatino Linotype"/>
          <w:b/>
          <w:sz w:val="22"/>
          <w:szCs w:val="22"/>
        </w:rPr>
        <w:t>SAIMEX</w:t>
      </w:r>
    </w:p>
    <w:p w:rsidR="00DB7638" w:rsidRPr="00CA5D46" w:rsidRDefault="00127C80" w:rsidP="00DB7638">
      <w:pPr>
        <w:spacing w:before="100" w:beforeAutospacing="1" w:after="100" w:afterAutospacing="1" w:line="360" w:lineRule="auto"/>
        <w:jc w:val="both"/>
        <w:rPr>
          <w:rFonts w:ascii="Palatino Linotype" w:hAnsi="Palatino Linotype" w:cs="Arial"/>
        </w:rPr>
      </w:pPr>
      <w:bookmarkStart w:id="1" w:name="_Ref516764469"/>
      <w:r w:rsidRPr="00CA5D46">
        <w:rPr>
          <w:rFonts w:ascii="Palatino Linotype" w:hAnsi="Palatino Linotype"/>
          <w:b/>
          <w:sz w:val="28"/>
          <w:szCs w:val="28"/>
        </w:rPr>
        <w:t>II.</w:t>
      </w:r>
      <w:r w:rsidRPr="00CA5D46">
        <w:rPr>
          <w:rFonts w:ascii="Palatino Linotype" w:hAnsi="Palatino Linotype"/>
          <w:sz w:val="28"/>
          <w:szCs w:val="28"/>
        </w:rPr>
        <w:t xml:space="preserve"> </w:t>
      </w:r>
      <w:r w:rsidR="00DB7638" w:rsidRPr="00CA5D46">
        <w:rPr>
          <w:rFonts w:ascii="Palatino Linotype" w:hAnsi="Palatino Linotype"/>
        </w:rPr>
        <w:t xml:space="preserve">De las constancias que obran en </w:t>
      </w:r>
      <w:r w:rsidR="00DB7638" w:rsidRPr="00CA5D46">
        <w:rPr>
          <w:rFonts w:ascii="Palatino Linotype" w:hAnsi="Palatino Linotype"/>
          <w:b/>
        </w:rPr>
        <w:t>EL SAIMEX,</w:t>
      </w:r>
      <w:r w:rsidR="00DB7638" w:rsidRPr="00CA5D46">
        <w:rPr>
          <w:rFonts w:ascii="Palatino Linotype" w:hAnsi="Palatino Linotype"/>
        </w:rPr>
        <w:t xml:space="preserve"> se advierte que,</w:t>
      </w:r>
      <w:r w:rsidR="00DB7638" w:rsidRPr="00CA5D46">
        <w:rPr>
          <w:rFonts w:ascii="Palatino Linotype" w:hAnsi="Palatino Linotype"/>
          <w:b/>
        </w:rPr>
        <w:t xml:space="preserve"> EL </w:t>
      </w:r>
      <w:r w:rsidR="00DB7638" w:rsidRPr="00CA5D46">
        <w:rPr>
          <w:rFonts w:ascii="Palatino Linotype" w:hAnsi="Palatino Linotype" w:cs="Arial"/>
          <w:b/>
          <w:lang w:val="es-ES_tradnl"/>
        </w:rPr>
        <w:t xml:space="preserve">SUJETO OBLIGADO </w:t>
      </w:r>
      <w:r w:rsidR="00DB7638" w:rsidRPr="00CA5D46">
        <w:rPr>
          <w:rFonts w:ascii="Palatino Linotype" w:hAnsi="Palatino Linotype" w:cs="Arial"/>
        </w:rPr>
        <w:t xml:space="preserve">en fecha dos de agosto de dos mil diecinueve, el Titular de la Unidad de </w:t>
      </w:r>
      <w:r w:rsidR="00DB7638" w:rsidRPr="00CA5D46">
        <w:rPr>
          <w:rFonts w:ascii="Palatino Linotype" w:hAnsi="Palatino Linotype" w:cs="Arial"/>
        </w:rPr>
        <w:lastRenderedPageBreak/>
        <w:t xml:space="preserve">Transparencia del </w:t>
      </w:r>
      <w:r w:rsidR="00DB7638" w:rsidRPr="00CA5D46">
        <w:rPr>
          <w:rFonts w:ascii="Palatino Linotype" w:hAnsi="Palatino Linotype" w:cs="Arial"/>
          <w:b/>
        </w:rPr>
        <w:t>SUJETO OBLIGADO,</w:t>
      </w:r>
      <w:r w:rsidR="00DB7638" w:rsidRPr="00CA5D46">
        <w:rPr>
          <w:rFonts w:ascii="Palatino Linotype" w:hAnsi="Palatino Linotype" w:cs="Arial"/>
        </w:rPr>
        <w:t xml:space="preserve"> turnó la solicitud de información a los Servidores Públicos Habilitados que estimó competentes, a fin de colmar el derecho de acceso a la información del particular; tal y como, se aprecia en la imagen siguiente:</w:t>
      </w:r>
    </w:p>
    <w:p w:rsidR="00DB7638" w:rsidRPr="00CA5D46" w:rsidRDefault="00DB7638" w:rsidP="00DB7638">
      <w:pPr>
        <w:spacing w:before="100" w:beforeAutospacing="1" w:after="100" w:afterAutospacing="1" w:line="360" w:lineRule="auto"/>
        <w:jc w:val="center"/>
        <w:rPr>
          <w:rFonts w:ascii="Palatino Linotype" w:hAnsi="Palatino Linotype"/>
          <w:sz w:val="28"/>
          <w:szCs w:val="28"/>
        </w:rPr>
      </w:pPr>
      <w:r w:rsidRPr="00CA5D46">
        <w:rPr>
          <w:noProof/>
          <w:lang w:eastAsia="es-MX"/>
        </w:rPr>
        <w:drawing>
          <wp:inline distT="0" distB="0" distL="0" distR="0" wp14:anchorId="7D33B7B6" wp14:editId="2D66ABE6">
            <wp:extent cx="5638165" cy="14668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650" t="36166" r="4014" b="45592"/>
                    <a:stretch/>
                  </pic:blipFill>
                  <pic:spPr bwMode="auto">
                    <a:xfrm>
                      <a:off x="0" y="0"/>
                      <a:ext cx="5705420" cy="1484347"/>
                    </a:xfrm>
                    <a:prstGeom prst="rect">
                      <a:avLst/>
                    </a:prstGeom>
                    <a:ln>
                      <a:noFill/>
                    </a:ln>
                    <a:extLst>
                      <a:ext uri="{53640926-AAD7-44D8-BBD7-CCE9431645EC}">
                        <a14:shadowObscured xmlns:a14="http://schemas.microsoft.com/office/drawing/2010/main"/>
                      </a:ext>
                    </a:extLst>
                  </pic:spPr>
                </pic:pic>
              </a:graphicData>
            </a:graphic>
          </wp:inline>
        </w:drawing>
      </w:r>
    </w:p>
    <w:p w:rsidR="00127C80" w:rsidRPr="00CA5D46" w:rsidRDefault="00DB7638" w:rsidP="00127C80">
      <w:pPr>
        <w:spacing w:before="100" w:beforeAutospacing="1" w:after="100" w:afterAutospacing="1" w:line="360" w:lineRule="auto"/>
        <w:jc w:val="both"/>
        <w:rPr>
          <w:rFonts w:ascii="Palatino Linotype" w:hAnsi="Palatino Linotype" w:cs="Arial"/>
          <w:lang w:val="es-ES_tradnl"/>
        </w:rPr>
      </w:pPr>
      <w:r w:rsidRPr="00CA5D46">
        <w:rPr>
          <w:rFonts w:ascii="Palatino Linotype" w:hAnsi="Palatino Linotype"/>
          <w:b/>
          <w:sz w:val="28"/>
          <w:szCs w:val="28"/>
          <w:lang w:val="es-ES"/>
        </w:rPr>
        <w:t>III.</w:t>
      </w:r>
      <w:r w:rsidRPr="00CA5D46">
        <w:rPr>
          <w:rFonts w:ascii="Palatino Linotype" w:hAnsi="Palatino Linotype"/>
          <w:lang w:val="es-ES"/>
        </w:rPr>
        <w:t xml:space="preserve"> </w:t>
      </w:r>
      <w:r w:rsidR="00127C80" w:rsidRPr="00CA5D46">
        <w:rPr>
          <w:rFonts w:ascii="Palatino Linotype" w:hAnsi="Palatino Linotype"/>
          <w:lang w:val="es-ES"/>
        </w:rPr>
        <w:t xml:space="preserve">En fecha </w:t>
      </w:r>
      <w:r w:rsidRPr="00CA5D46">
        <w:rPr>
          <w:rFonts w:ascii="Palatino Linotype" w:hAnsi="Palatino Linotype"/>
          <w:lang w:val="es-ES"/>
        </w:rPr>
        <w:t xml:space="preserve">veintiuno de agosto </w:t>
      </w:r>
      <w:r w:rsidR="00127C80" w:rsidRPr="00CA5D46">
        <w:rPr>
          <w:rFonts w:ascii="Palatino Linotype" w:hAnsi="Palatino Linotype"/>
          <w:lang w:val="es-ES"/>
        </w:rPr>
        <w:t xml:space="preserve">de dos mil diecinueve, </w:t>
      </w:r>
      <w:r w:rsidR="00127C80" w:rsidRPr="00CA5D46">
        <w:rPr>
          <w:rFonts w:ascii="Palatino Linotype" w:hAnsi="Palatino Linotype" w:cs="Arial"/>
          <w:b/>
          <w:lang w:val="es-ES_tradnl"/>
        </w:rPr>
        <w:t>EL</w:t>
      </w:r>
      <w:r w:rsidR="00127C80" w:rsidRPr="00CA5D46">
        <w:rPr>
          <w:rFonts w:ascii="Palatino Linotype" w:hAnsi="Palatino Linotype" w:cs="Arial"/>
          <w:lang w:val="es-ES_tradnl"/>
        </w:rPr>
        <w:t xml:space="preserve"> </w:t>
      </w:r>
      <w:r w:rsidR="00127C80" w:rsidRPr="00CA5D46">
        <w:rPr>
          <w:rFonts w:ascii="Palatino Linotype" w:hAnsi="Palatino Linotype" w:cs="Arial"/>
          <w:b/>
          <w:lang w:val="es-ES_tradnl"/>
        </w:rPr>
        <w:t>SUJETO OBLIGADO</w:t>
      </w:r>
      <w:r w:rsidR="00127C80" w:rsidRPr="00CA5D46">
        <w:rPr>
          <w:rFonts w:ascii="Palatino Linotype" w:hAnsi="Palatino Linotype" w:cs="Arial"/>
          <w:lang w:val="es-ES_tradnl"/>
        </w:rPr>
        <w:t xml:space="preserve"> dio respuesta a la solicitud de información, en los siguientes términos:</w:t>
      </w:r>
    </w:p>
    <w:p w:rsidR="00127C80" w:rsidRPr="00CA5D46" w:rsidRDefault="00127C80" w:rsidP="00DB7638">
      <w:pPr>
        <w:ind w:left="1134" w:right="902"/>
        <w:jc w:val="both"/>
        <w:rPr>
          <w:rFonts w:ascii="Palatino Linotype" w:hAnsi="Palatino Linotype" w:cs="Arial"/>
          <w:i/>
          <w:sz w:val="22"/>
          <w:szCs w:val="22"/>
          <w:lang w:val="es-ES"/>
        </w:rPr>
      </w:pPr>
      <w:r w:rsidRPr="00CA5D46">
        <w:rPr>
          <w:rFonts w:ascii="Palatino Linotype" w:hAnsi="Palatino Linotype" w:cs="Arial"/>
          <w:i/>
          <w:sz w:val="22"/>
          <w:szCs w:val="22"/>
          <w:lang w:val="es-ES"/>
        </w:rPr>
        <w:t>“</w:t>
      </w:r>
      <w:r w:rsidR="00DB7638" w:rsidRPr="00CA5D46">
        <w:rPr>
          <w:rFonts w:ascii="Palatino Linotype" w:hAnsi="Palatino Linotype" w:cs="Arial"/>
          <w:i/>
          <w:sz w:val="22"/>
          <w:szCs w:val="22"/>
          <w:lang w:val="es-ES"/>
        </w:rPr>
        <w:t>UNIDAD DE TRANSPARENCIA Toluca, Estado de México; a 21 de agosto de 2019. Oficio número: 207C0501040000L/672/2019 SOLICITUD DE INFORMACIÓN PÚBLICA: 00022/</w:t>
      </w:r>
      <w:proofErr w:type="spellStart"/>
      <w:r w:rsidR="00DB7638" w:rsidRPr="00CA5D46">
        <w:rPr>
          <w:rFonts w:ascii="Palatino Linotype" w:hAnsi="Palatino Linotype" w:cs="Arial"/>
          <w:i/>
          <w:sz w:val="22"/>
          <w:szCs w:val="22"/>
          <w:lang w:val="es-ES"/>
        </w:rPr>
        <w:t>COMECyT</w:t>
      </w:r>
      <w:proofErr w:type="spellEnd"/>
      <w:r w:rsidR="00DB7638" w:rsidRPr="00CA5D46">
        <w:rPr>
          <w:rFonts w:ascii="Palatino Linotype" w:hAnsi="Palatino Linotype" w:cs="Arial"/>
          <w:i/>
          <w:sz w:val="22"/>
          <w:szCs w:val="22"/>
          <w:lang w:val="es-ES"/>
        </w:rPr>
        <w:t>/IP/2019 C. SOLICITANTE DE INFORMACIÓN P R E S E N T E De conformidad con los artículos 4, 10, 11, 12, 23 fracción I y último párrafo de la Ley de Transparencia y Acceso a la Información Pública del Estado de México y Municipios; así como la disposición CINCUENTA Y CUATRO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me permito comentar lo siguiente: En atención a la solicitud de información registrada con el folio número 00022/</w:t>
      </w:r>
      <w:proofErr w:type="spellStart"/>
      <w:r w:rsidR="00DB7638" w:rsidRPr="00CA5D46">
        <w:rPr>
          <w:rFonts w:ascii="Palatino Linotype" w:hAnsi="Palatino Linotype" w:cs="Arial"/>
          <w:i/>
          <w:sz w:val="22"/>
          <w:szCs w:val="22"/>
          <w:lang w:val="es-ES"/>
        </w:rPr>
        <w:t>COMECyT</w:t>
      </w:r>
      <w:proofErr w:type="spellEnd"/>
      <w:r w:rsidR="00DB7638" w:rsidRPr="00CA5D46">
        <w:rPr>
          <w:rFonts w:ascii="Palatino Linotype" w:hAnsi="Palatino Linotype" w:cs="Arial"/>
          <w:i/>
          <w:sz w:val="22"/>
          <w:szCs w:val="22"/>
          <w:lang w:val="es-ES"/>
        </w:rPr>
        <w:t xml:space="preserve">/IP/2019 recibida en fecha 31 de julio del año en curso a través del Sistema de Acceso a la Información Mexiquense, sírvase encontrar los archivos en formato </w:t>
      </w:r>
      <w:proofErr w:type="spellStart"/>
      <w:r w:rsidR="00DB7638" w:rsidRPr="00CA5D46">
        <w:rPr>
          <w:rFonts w:ascii="Palatino Linotype" w:hAnsi="Palatino Linotype" w:cs="Arial"/>
          <w:i/>
          <w:sz w:val="22"/>
          <w:szCs w:val="22"/>
          <w:lang w:val="es-ES"/>
        </w:rPr>
        <w:t>pdf</w:t>
      </w:r>
      <w:proofErr w:type="spellEnd"/>
      <w:r w:rsidR="00DB7638" w:rsidRPr="00CA5D46">
        <w:rPr>
          <w:rFonts w:ascii="Palatino Linotype" w:hAnsi="Palatino Linotype" w:cs="Arial"/>
          <w:i/>
          <w:sz w:val="22"/>
          <w:szCs w:val="22"/>
          <w:lang w:val="es-ES"/>
        </w:rPr>
        <w:t xml:space="preserve">, relativos a los documentos y oficios emitidos por los Servidores Públicos Habilitados de la Dirección Jurídica y Administrativa y de la Unidad de Sistemas, en los cuales se detalla lo referente a la solicitud de información de mérito. Finalmente, con fundamento en el Título Octavo, Capitulo Primero específicamente en los artículos 176, 177 y 178 de la citada Ley </w:t>
      </w:r>
      <w:r w:rsidR="00DB7638" w:rsidRPr="00CA5D46">
        <w:rPr>
          <w:rFonts w:ascii="Palatino Linotype" w:hAnsi="Palatino Linotype" w:cs="Arial"/>
          <w:i/>
          <w:sz w:val="22"/>
          <w:szCs w:val="22"/>
          <w:lang w:val="es-ES"/>
        </w:rPr>
        <w:lastRenderedPageBreak/>
        <w:t>de Transparencia, le informo el derecho que tiene para interponer el Recurso de Revisión, en caso de considerarlo necesario, dentro de los 15 días hábiles, siguientes a la fecha de la notificación de la respuesta. Sin otro particular por el momento, reciba un cordial saludo. LIC. EN D. PERLA GUADALUPE MARTÍNEZ FERNÁNDEZ TITULAR DE LA UNIDAD DE TRANSPARENCIA</w:t>
      </w:r>
      <w:r w:rsidRPr="00CA5D46">
        <w:rPr>
          <w:rFonts w:ascii="Palatino Linotype" w:hAnsi="Palatino Linotype" w:cs="Arial"/>
          <w:i/>
          <w:sz w:val="22"/>
          <w:szCs w:val="22"/>
          <w:lang w:val="es-ES"/>
        </w:rPr>
        <w:t>.” (Sic)</w:t>
      </w:r>
    </w:p>
    <w:p w:rsidR="00DB7638" w:rsidRPr="00CA5D46" w:rsidRDefault="00127C80" w:rsidP="00127C80">
      <w:pPr>
        <w:spacing w:before="100" w:beforeAutospacing="1" w:after="100" w:afterAutospacing="1" w:line="360" w:lineRule="auto"/>
        <w:jc w:val="both"/>
        <w:rPr>
          <w:rFonts w:ascii="Palatino Linotype" w:hAnsi="Palatino Linotype" w:cs="Arial"/>
          <w:lang w:val="es-ES_tradnl"/>
        </w:rPr>
      </w:pPr>
      <w:r w:rsidRPr="00CA5D46">
        <w:rPr>
          <w:rFonts w:ascii="Palatino Linotype" w:hAnsi="Palatino Linotype" w:cs="Arial"/>
          <w:lang w:val="es-ES_tradnl"/>
        </w:rPr>
        <w:t xml:space="preserve">Adjuntando a su respuesta </w:t>
      </w:r>
      <w:r w:rsidR="00DB7638" w:rsidRPr="00CA5D46">
        <w:rPr>
          <w:rFonts w:ascii="Palatino Linotype" w:hAnsi="Palatino Linotype" w:cs="Arial"/>
          <w:lang w:val="es-ES_tradnl"/>
        </w:rPr>
        <w:t>los archivos electrónicos que a continuación se describen:</w:t>
      </w:r>
    </w:p>
    <w:p w:rsidR="00DB7638" w:rsidRPr="00CA5D46" w:rsidRDefault="00CE0BE8" w:rsidP="00DB7638">
      <w:pPr>
        <w:pStyle w:val="Prrafodelista"/>
        <w:numPr>
          <w:ilvl w:val="0"/>
          <w:numId w:val="1"/>
        </w:numPr>
        <w:spacing w:before="100" w:beforeAutospacing="1" w:after="100" w:afterAutospacing="1" w:line="360" w:lineRule="auto"/>
        <w:jc w:val="both"/>
        <w:rPr>
          <w:rFonts w:ascii="Palatino Linotype" w:hAnsi="Palatino Linotype" w:cs="Arial"/>
          <w:lang w:val="es-ES_tradnl"/>
        </w:rPr>
      </w:pPr>
      <w:hyperlink r:id="rId8" w:tgtFrame="_blank" w:history="1">
        <w:r w:rsidR="00DB7638" w:rsidRPr="00CA5D46">
          <w:rPr>
            <w:rFonts w:ascii="Palatino Linotype" w:hAnsi="Palatino Linotype"/>
            <w:lang w:val="es-ES_tradnl"/>
          </w:rPr>
          <w:t>Respuesta 00022.pdf</w:t>
        </w:r>
      </w:hyperlink>
      <w:r w:rsidR="00DB7638" w:rsidRPr="00CA5D46">
        <w:rPr>
          <w:rFonts w:ascii="Palatino Linotype" w:hAnsi="Palatino Linotype" w:cs="Arial"/>
          <w:lang w:val="es-ES_tradnl"/>
        </w:rPr>
        <w:t>: contiene el oficio 207C0501000200S/034/2019, signado por el Jefe de la Unidad de Sistemas y mediante el cual, da respuesta a parte de los requerimientos planteados por el particular.</w:t>
      </w:r>
    </w:p>
    <w:p w:rsidR="00DB7638" w:rsidRPr="00CA5D46" w:rsidRDefault="00CE0BE8" w:rsidP="00DB7638">
      <w:pPr>
        <w:pStyle w:val="Prrafodelista"/>
        <w:numPr>
          <w:ilvl w:val="0"/>
          <w:numId w:val="1"/>
        </w:numPr>
        <w:spacing w:before="100" w:beforeAutospacing="1" w:after="100" w:afterAutospacing="1" w:line="360" w:lineRule="auto"/>
        <w:jc w:val="both"/>
        <w:rPr>
          <w:rFonts w:ascii="Palatino Linotype" w:hAnsi="Palatino Linotype" w:cs="Arial"/>
          <w:lang w:val="es-ES_tradnl"/>
        </w:rPr>
      </w:pPr>
      <w:hyperlink r:id="rId9" w:tgtFrame="_blank" w:history="1">
        <w:r w:rsidR="00DB7638" w:rsidRPr="00CA5D46">
          <w:rPr>
            <w:rFonts w:ascii="Palatino Linotype" w:hAnsi="Palatino Linotype"/>
            <w:lang w:val="es-ES_tradnl"/>
          </w:rPr>
          <w:t>VERSIÓN PÚBLICA SOL 22-2019.pdf</w:t>
        </w:r>
      </w:hyperlink>
      <w:r w:rsidR="00DB7638" w:rsidRPr="00CA5D46">
        <w:rPr>
          <w:rFonts w:ascii="Palatino Linotype" w:hAnsi="Palatino Linotype" w:cs="Arial"/>
          <w:lang w:val="es-ES_tradnl"/>
        </w:rPr>
        <w:t xml:space="preserve">: en él se contienen </w:t>
      </w:r>
      <w:r w:rsidR="00BE4B9F" w:rsidRPr="00CA5D46">
        <w:rPr>
          <w:rFonts w:ascii="Palatino Linotype" w:hAnsi="Palatino Linotype" w:cs="Arial"/>
          <w:lang w:val="es-ES_tradnl"/>
        </w:rPr>
        <w:t>d</w:t>
      </w:r>
      <w:r w:rsidR="00DB7638" w:rsidRPr="00CA5D46">
        <w:rPr>
          <w:rFonts w:ascii="Palatino Linotype" w:hAnsi="Palatino Linotype" w:cs="Arial"/>
          <w:lang w:val="es-ES_tradnl"/>
        </w:rPr>
        <w:t xml:space="preserve">el </w:t>
      </w:r>
      <w:r w:rsidR="00BE4B9F" w:rsidRPr="00CA5D46">
        <w:rPr>
          <w:rFonts w:ascii="Palatino Linotype" w:hAnsi="Palatino Linotype" w:cs="Arial"/>
          <w:lang w:val="es-ES_tradnl"/>
        </w:rPr>
        <w:t xml:space="preserve">Jefe de la Unidad de Sistemas, el </w:t>
      </w:r>
      <w:r w:rsidR="00DB7638" w:rsidRPr="00CA5D46">
        <w:rPr>
          <w:rFonts w:ascii="Palatino Linotype" w:hAnsi="Palatino Linotype" w:cs="Arial"/>
          <w:lang w:val="es-ES_tradnl"/>
        </w:rPr>
        <w:t xml:space="preserve">Título Profesional del </w:t>
      </w:r>
      <w:r w:rsidR="00BE4B9F" w:rsidRPr="00CA5D46">
        <w:rPr>
          <w:rFonts w:ascii="Palatino Linotype" w:hAnsi="Palatino Linotype" w:cs="Arial"/>
          <w:lang w:val="es-ES_tradnl"/>
        </w:rPr>
        <w:t>y un Diploma poco legible, la cédula profesional digitalizada y el formato de la cédula electrónica documentales en las que se testaron diversos datos personales sin que se hiciera entrega del Acuerdo de Clasificación que sustentara dichas versiones públicas.</w:t>
      </w:r>
    </w:p>
    <w:p w:rsidR="00BE4B9F" w:rsidRPr="00CA5D46" w:rsidRDefault="00DB7638" w:rsidP="00DB7638">
      <w:pPr>
        <w:pStyle w:val="Prrafodelista"/>
        <w:numPr>
          <w:ilvl w:val="0"/>
          <w:numId w:val="1"/>
        </w:numPr>
        <w:spacing w:before="100" w:beforeAutospacing="1" w:after="100" w:afterAutospacing="1" w:line="360" w:lineRule="auto"/>
        <w:jc w:val="both"/>
        <w:rPr>
          <w:rFonts w:ascii="Palatino Linotype" w:hAnsi="Palatino Linotype" w:cs="Arial"/>
          <w:lang w:val="es-ES_tradnl"/>
        </w:rPr>
      </w:pPr>
      <w:r w:rsidRPr="00CA5D46">
        <w:rPr>
          <w:rFonts w:ascii="Palatino Linotype" w:hAnsi="Palatino Linotype" w:cs="Arial"/>
          <w:lang w:val="es-ES_tradnl"/>
        </w:rPr>
        <w:t xml:space="preserve"> </w:t>
      </w:r>
      <w:hyperlink r:id="rId10" w:tgtFrame="_blank" w:history="1">
        <w:r w:rsidRPr="00CA5D46">
          <w:rPr>
            <w:rFonts w:ascii="Palatino Linotype" w:hAnsi="Palatino Linotype"/>
            <w:lang w:val="es-ES_tradnl"/>
          </w:rPr>
          <w:t>OFICIO 646-2019 RESPUESTA SOL 22.PDF</w:t>
        </w:r>
      </w:hyperlink>
      <w:r w:rsidR="00BE4B9F" w:rsidRPr="00CA5D46">
        <w:rPr>
          <w:rFonts w:ascii="Palatino Linotype" w:hAnsi="Palatino Linotype" w:cs="Arial"/>
          <w:lang w:val="es-ES_tradnl"/>
        </w:rPr>
        <w:t xml:space="preserve">:contiene el oficio 207C0501040000L/646/2019, signado por el Director Jurídico y Administrativo mediante el cual remitió su respuesta en torno a los requerimientos del solicitante en relación con el nombre, cargo, experiencia, título y cédula profesional, perfil y procedimiento de selección del servidor público requerido.  </w:t>
      </w:r>
    </w:p>
    <w:p w:rsidR="00DB7638" w:rsidRPr="00CA5D46" w:rsidRDefault="00CE0BE8" w:rsidP="00DB7638">
      <w:pPr>
        <w:pStyle w:val="Prrafodelista"/>
        <w:numPr>
          <w:ilvl w:val="0"/>
          <w:numId w:val="1"/>
        </w:numPr>
        <w:spacing w:before="100" w:beforeAutospacing="1" w:after="100" w:afterAutospacing="1" w:line="360" w:lineRule="auto"/>
        <w:jc w:val="both"/>
        <w:rPr>
          <w:rFonts w:ascii="Palatino Linotype" w:hAnsi="Palatino Linotype" w:cs="Arial"/>
          <w:lang w:val="es-ES_tradnl"/>
        </w:rPr>
      </w:pPr>
      <w:hyperlink r:id="rId11" w:tgtFrame="_blank" w:history="1">
        <w:r w:rsidR="00DB7638" w:rsidRPr="00CA5D46">
          <w:rPr>
            <w:rFonts w:ascii="Palatino Linotype" w:hAnsi="Palatino Linotype"/>
            <w:lang w:val="es-ES_tradnl"/>
          </w:rPr>
          <w:t>OFICIO 672-2019 UT.PDF</w:t>
        </w:r>
      </w:hyperlink>
      <w:r w:rsidR="00BE4B9F" w:rsidRPr="00CA5D46">
        <w:rPr>
          <w:rFonts w:ascii="Palatino Linotype" w:hAnsi="Palatino Linotype" w:cs="Arial"/>
          <w:lang w:val="es-ES_tradnl"/>
        </w:rPr>
        <w:t xml:space="preserve">: contiene el oficio número 207C0501040000L/672/2019, signado por la Titular de la Unidad de Transparencia del </w:t>
      </w:r>
      <w:r w:rsidR="00BE4B9F" w:rsidRPr="00CA5D46">
        <w:rPr>
          <w:rFonts w:ascii="Palatino Linotype" w:hAnsi="Palatino Linotype" w:cs="Arial"/>
          <w:b/>
          <w:lang w:val="es-ES_tradnl"/>
        </w:rPr>
        <w:t xml:space="preserve">SUJETO OBLIGADO </w:t>
      </w:r>
      <w:r w:rsidR="00BE4B9F" w:rsidRPr="00CA5D46">
        <w:rPr>
          <w:rFonts w:ascii="Palatino Linotype" w:hAnsi="Palatino Linotype" w:cs="Arial"/>
          <w:lang w:val="es-ES_tradnl"/>
        </w:rPr>
        <w:t>a través del que hace del conocimiento del particular las respuestas emitidas por los Servidores Públicos Habilitados.</w:t>
      </w:r>
    </w:p>
    <w:p w:rsidR="00127C80" w:rsidRPr="00CA5D46" w:rsidRDefault="00BE4B9F" w:rsidP="00127C80">
      <w:pPr>
        <w:spacing w:before="100" w:beforeAutospacing="1" w:after="100" w:afterAutospacing="1" w:line="360" w:lineRule="auto"/>
        <w:jc w:val="both"/>
        <w:rPr>
          <w:rFonts w:ascii="Palatino Linotype" w:hAnsi="Palatino Linotype" w:cs="Arial"/>
        </w:rPr>
      </w:pPr>
      <w:r w:rsidRPr="00CA5D46">
        <w:rPr>
          <w:b/>
          <w:noProof/>
          <w:sz w:val="28"/>
          <w:szCs w:val="28"/>
          <w:lang w:eastAsia="es-MX"/>
        </w:rPr>
        <w:lastRenderedPageBreak/>
        <w:t>IV</w:t>
      </w:r>
      <w:r w:rsidR="00127C80" w:rsidRPr="00CA5D46">
        <w:rPr>
          <w:b/>
          <w:noProof/>
          <w:sz w:val="28"/>
          <w:szCs w:val="28"/>
          <w:lang w:eastAsia="es-MX"/>
        </w:rPr>
        <w:t xml:space="preserve">. </w:t>
      </w:r>
      <w:r w:rsidR="00127C80" w:rsidRPr="00CA5D46">
        <w:rPr>
          <w:rFonts w:ascii="Palatino Linotype" w:hAnsi="Palatino Linotype"/>
        </w:rPr>
        <w:t xml:space="preserve">Inconforme con la </w:t>
      </w:r>
      <w:r w:rsidR="00127C80" w:rsidRPr="00CA5D46">
        <w:rPr>
          <w:rFonts w:ascii="Palatino Linotype" w:hAnsi="Palatino Linotype" w:cs="Arial"/>
        </w:rPr>
        <w:t xml:space="preserve">respuesta en fecha </w:t>
      </w:r>
      <w:r w:rsidRPr="00CA5D46">
        <w:rPr>
          <w:rFonts w:ascii="Palatino Linotype" w:hAnsi="Palatino Linotype" w:cs="Arial"/>
        </w:rPr>
        <w:t xml:space="preserve">dos de septiembre </w:t>
      </w:r>
      <w:r w:rsidR="00127C80" w:rsidRPr="00CA5D46">
        <w:rPr>
          <w:rFonts w:ascii="Palatino Linotype" w:hAnsi="Palatino Linotype" w:cs="Arial"/>
        </w:rPr>
        <w:t xml:space="preserve">de dos mil diecinueve, </w:t>
      </w:r>
      <w:r w:rsidR="00127C80" w:rsidRPr="00CA5D46">
        <w:rPr>
          <w:rFonts w:ascii="Palatino Linotype" w:hAnsi="Palatino Linotype"/>
          <w:b/>
        </w:rPr>
        <w:t>EL RECURRENTE</w:t>
      </w:r>
      <w:r w:rsidR="00127C80" w:rsidRPr="00CA5D46">
        <w:rPr>
          <w:rFonts w:ascii="Palatino Linotype" w:hAnsi="Palatino Linotype"/>
        </w:rPr>
        <w:t xml:space="preserve"> interpuso el recurso de revisión objeto del presente estudio, el cual fue registrado en </w:t>
      </w:r>
      <w:r w:rsidR="00127C80" w:rsidRPr="00CA5D46">
        <w:rPr>
          <w:rFonts w:ascii="Palatino Linotype" w:hAnsi="Palatino Linotype"/>
          <w:b/>
        </w:rPr>
        <w:t>EL SAIMEX</w:t>
      </w:r>
      <w:r w:rsidR="00127C80" w:rsidRPr="00CA5D46">
        <w:rPr>
          <w:rFonts w:ascii="Palatino Linotype" w:hAnsi="Palatino Linotype"/>
        </w:rPr>
        <w:t xml:space="preserve"> y se le asignó el número de expediente </w:t>
      </w:r>
      <w:r w:rsidRPr="00CA5D46">
        <w:rPr>
          <w:rFonts w:ascii="Palatino Linotype" w:hAnsi="Palatino Linotype"/>
          <w:b/>
        </w:rPr>
        <w:t>07037</w:t>
      </w:r>
      <w:r w:rsidR="00127C80" w:rsidRPr="00CA5D46">
        <w:rPr>
          <w:rFonts w:ascii="Palatino Linotype" w:hAnsi="Palatino Linotype"/>
          <w:b/>
        </w:rPr>
        <w:t xml:space="preserve">/INFOEM/IP/RR/2019, </w:t>
      </w:r>
      <w:r w:rsidR="00127C80" w:rsidRPr="00CA5D46">
        <w:rPr>
          <w:rFonts w:ascii="Palatino Linotype" w:hAnsi="Palatino Linotype" w:cs="Arial"/>
        </w:rPr>
        <w:t>en el que señaló como acto impugnado:</w:t>
      </w:r>
    </w:p>
    <w:p w:rsidR="00127C80" w:rsidRPr="00CA5D46" w:rsidRDefault="00127C80" w:rsidP="00BE4B9F">
      <w:pPr>
        <w:ind w:left="851" w:right="902"/>
        <w:jc w:val="both"/>
        <w:rPr>
          <w:rFonts w:ascii="Palatino Linotype" w:hAnsi="Palatino Linotype"/>
          <w:i/>
          <w:color w:val="000000"/>
          <w:sz w:val="22"/>
          <w:szCs w:val="22"/>
        </w:rPr>
      </w:pPr>
      <w:r w:rsidRPr="00CA5D46">
        <w:rPr>
          <w:rFonts w:ascii="Palatino Linotype" w:hAnsi="Palatino Linotype"/>
          <w:i/>
          <w:color w:val="000000"/>
          <w:sz w:val="22"/>
          <w:szCs w:val="22"/>
        </w:rPr>
        <w:t>“</w:t>
      </w:r>
      <w:r w:rsidR="00BE4B9F" w:rsidRPr="00CA5D46">
        <w:rPr>
          <w:rFonts w:ascii="Palatino Linotype" w:hAnsi="Palatino Linotype"/>
          <w:i/>
          <w:color w:val="000000"/>
          <w:sz w:val="22"/>
          <w:szCs w:val="22"/>
        </w:rPr>
        <w:t xml:space="preserve">son omisos y evaden dar la </w:t>
      </w:r>
      <w:proofErr w:type="spellStart"/>
      <w:r w:rsidR="00BE4B9F" w:rsidRPr="00CA5D46">
        <w:rPr>
          <w:rFonts w:ascii="Palatino Linotype" w:hAnsi="Palatino Linotype"/>
          <w:i/>
          <w:color w:val="000000"/>
          <w:sz w:val="22"/>
          <w:szCs w:val="22"/>
        </w:rPr>
        <w:t>informacion</w:t>
      </w:r>
      <w:proofErr w:type="spellEnd"/>
      <w:r w:rsidR="00BE4B9F" w:rsidRPr="00CA5D46">
        <w:rPr>
          <w:rFonts w:ascii="Palatino Linotype" w:hAnsi="Palatino Linotype"/>
          <w:i/>
          <w:color w:val="000000"/>
          <w:sz w:val="22"/>
          <w:szCs w:val="22"/>
        </w:rPr>
        <w:t xml:space="preserve"> solicitada</w:t>
      </w:r>
      <w:r w:rsidRPr="00CA5D46">
        <w:rPr>
          <w:rFonts w:ascii="Palatino Linotype" w:hAnsi="Palatino Linotype"/>
          <w:i/>
          <w:color w:val="000000"/>
          <w:sz w:val="22"/>
          <w:szCs w:val="22"/>
        </w:rPr>
        <w:t>.” (Sic)</w:t>
      </w:r>
    </w:p>
    <w:p w:rsidR="00127C80" w:rsidRPr="00CA5D46" w:rsidRDefault="00127C80" w:rsidP="00127C80">
      <w:p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Asimismo, como razones o motivos de inconformidad lo siguiente:</w:t>
      </w:r>
    </w:p>
    <w:p w:rsidR="00127C80" w:rsidRPr="00CA5D46" w:rsidRDefault="00127C80" w:rsidP="00BE4B9F">
      <w:pPr>
        <w:ind w:left="851" w:right="902"/>
        <w:jc w:val="both"/>
        <w:rPr>
          <w:rFonts w:ascii="Palatino Linotype" w:hAnsi="Palatino Linotype"/>
          <w:i/>
          <w:color w:val="000000"/>
          <w:sz w:val="22"/>
          <w:szCs w:val="22"/>
        </w:rPr>
      </w:pPr>
      <w:r w:rsidRPr="00CA5D46">
        <w:rPr>
          <w:rFonts w:ascii="Palatino Linotype" w:hAnsi="Palatino Linotype"/>
          <w:i/>
          <w:color w:val="000000"/>
          <w:sz w:val="22"/>
          <w:szCs w:val="22"/>
        </w:rPr>
        <w:t>“</w:t>
      </w:r>
      <w:proofErr w:type="spellStart"/>
      <w:r w:rsidR="00BE4B9F" w:rsidRPr="00CA5D46">
        <w:rPr>
          <w:rFonts w:ascii="Palatino Linotype" w:hAnsi="Palatino Linotype"/>
          <w:i/>
          <w:color w:val="000000"/>
          <w:sz w:val="22"/>
          <w:szCs w:val="22"/>
        </w:rPr>
        <w:t>apesar</w:t>
      </w:r>
      <w:proofErr w:type="spellEnd"/>
      <w:r w:rsidR="00BE4B9F" w:rsidRPr="00CA5D46">
        <w:rPr>
          <w:rFonts w:ascii="Palatino Linotype" w:hAnsi="Palatino Linotype"/>
          <w:i/>
          <w:color w:val="000000"/>
          <w:sz w:val="22"/>
          <w:szCs w:val="22"/>
        </w:rPr>
        <w:t xml:space="preserve"> de que la solicitud es bastante clara y especifica no son concretos al dar la respuesta, pues solo dan </w:t>
      </w:r>
      <w:proofErr w:type="spellStart"/>
      <w:r w:rsidR="00BE4B9F" w:rsidRPr="00CA5D46">
        <w:rPr>
          <w:rFonts w:ascii="Palatino Linotype" w:hAnsi="Palatino Linotype"/>
          <w:i/>
          <w:color w:val="000000"/>
          <w:sz w:val="22"/>
          <w:szCs w:val="22"/>
        </w:rPr>
        <w:t>articulos</w:t>
      </w:r>
      <w:proofErr w:type="spellEnd"/>
      <w:r w:rsidR="00BE4B9F" w:rsidRPr="00CA5D46">
        <w:rPr>
          <w:rFonts w:ascii="Palatino Linotype" w:hAnsi="Palatino Linotype"/>
          <w:i/>
          <w:color w:val="000000"/>
          <w:sz w:val="22"/>
          <w:szCs w:val="22"/>
        </w:rPr>
        <w:t xml:space="preserve"> sin darme a conocer de forma clara y concreta cual es el procedimiento de </w:t>
      </w:r>
      <w:proofErr w:type="spellStart"/>
      <w:r w:rsidR="00BE4B9F" w:rsidRPr="00CA5D46">
        <w:rPr>
          <w:rFonts w:ascii="Palatino Linotype" w:hAnsi="Palatino Linotype"/>
          <w:i/>
          <w:color w:val="000000"/>
          <w:sz w:val="22"/>
          <w:szCs w:val="22"/>
        </w:rPr>
        <w:t>seleccion</w:t>
      </w:r>
      <w:proofErr w:type="spellEnd"/>
      <w:r w:rsidR="00BE4B9F" w:rsidRPr="00CA5D46">
        <w:rPr>
          <w:rFonts w:ascii="Palatino Linotype" w:hAnsi="Palatino Linotype"/>
          <w:i/>
          <w:color w:val="000000"/>
          <w:sz w:val="22"/>
          <w:szCs w:val="22"/>
        </w:rPr>
        <w:t xml:space="preserve"> del jefe de sistemas, tampoco me dan a conocer la EXPERIENCIA EN EL </w:t>
      </w:r>
      <w:proofErr w:type="gramStart"/>
      <w:r w:rsidR="00BE4B9F" w:rsidRPr="00CA5D46">
        <w:rPr>
          <w:rFonts w:ascii="Palatino Linotype" w:hAnsi="Palatino Linotype"/>
          <w:i/>
          <w:color w:val="000000"/>
          <w:sz w:val="22"/>
          <w:szCs w:val="22"/>
        </w:rPr>
        <w:t>CARGO ,</w:t>
      </w:r>
      <w:proofErr w:type="gramEnd"/>
      <w:r w:rsidR="00BE4B9F" w:rsidRPr="00CA5D46">
        <w:rPr>
          <w:rFonts w:ascii="Palatino Linotype" w:hAnsi="Palatino Linotype"/>
          <w:i/>
          <w:color w:val="000000"/>
          <w:sz w:val="22"/>
          <w:szCs w:val="22"/>
        </w:rPr>
        <w:t xml:space="preserve"> solo dan su experiencia laboral general</w:t>
      </w:r>
      <w:r w:rsidRPr="00CA5D46">
        <w:rPr>
          <w:rFonts w:ascii="Palatino Linotype" w:hAnsi="Palatino Linotype"/>
          <w:i/>
          <w:color w:val="000000"/>
          <w:sz w:val="22"/>
          <w:szCs w:val="22"/>
        </w:rPr>
        <w:t>.” (Sic)</w:t>
      </w:r>
    </w:p>
    <w:p w:rsidR="00127C80" w:rsidRPr="00CA5D46" w:rsidRDefault="00127C80" w:rsidP="00127C80">
      <w:pPr>
        <w:spacing w:before="100" w:beforeAutospacing="1" w:after="100" w:afterAutospacing="1" w:line="360" w:lineRule="auto"/>
        <w:ind w:right="-91"/>
        <w:jc w:val="both"/>
        <w:rPr>
          <w:rFonts w:ascii="Palatino Linotype" w:hAnsi="Palatino Linotype" w:cs="Arial"/>
          <w:lang w:val="es-ES_tradnl"/>
        </w:rPr>
      </w:pPr>
      <w:r w:rsidRPr="00CA5D46">
        <w:rPr>
          <w:rFonts w:ascii="Palatino Linotype" w:hAnsi="Palatino Linotype"/>
          <w:b/>
          <w:sz w:val="28"/>
          <w:szCs w:val="28"/>
        </w:rPr>
        <w:t xml:space="preserve">V. </w:t>
      </w:r>
      <w:r w:rsidRPr="00CA5D46">
        <w:rPr>
          <w:rFonts w:ascii="Palatino Linotype" w:hAnsi="Palatino Linotype" w:cs="Arial"/>
          <w:lang w:val="es-ES"/>
        </w:rPr>
        <w:t>El d</w:t>
      </w:r>
      <w:r w:rsidR="00BE4B9F" w:rsidRPr="00CA5D46">
        <w:rPr>
          <w:rFonts w:ascii="Palatino Linotype" w:hAnsi="Palatino Linotype" w:cs="Arial"/>
          <w:lang w:val="es-ES"/>
        </w:rPr>
        <w:t xml:space="preserve">os de septiembre </w:t>
      </w:r>
      <w:r w:rsidRPr="00CA5D46">
        <w:rPr>
          <w:rFonts w:ascii="Palatino Linotype" w:hAnsi="Palatino Linotype" w:cs="Arial"/>
          <w:lang w:val="es-ES"/>
        </w:rPr>
        <w:t>de dos mil diecinueve</w:t>
      </w:r>
      <w:r w:rsidRPr="00CA5D46">
        <w:rPr>
          <w:rFonts w:ascii="Palatino Linotype" w:hAnsi="Palatino Linotype"/>
          <w:lang w:val="es-ES"/>
        </w:rPr>
        <w:t>, el recurso de revisión</w:t>
      </w:r>
      <w:r w:rsidRPr="00CA5D46">
        <w:rPr>
          <w:rFonts w:ascii="Palatino Linotype" w:hAnsi="Palatino Linotype" w:cs="Arial"/>
          <w:lang w:val="es-ES_tradnl"/>
        </w:rPr>
        <w:t xml:space="preserve"> de que</w:t>
      </w:r>
      <w:r w:rsidRPr="00CA5D46">
        <w:rPr>
          <w:rFonts w:ascii="Palatino Linotype" w:hAnsi="Palatino Linotype" w:cs="Arial"/>
          <w:lang w:val="es-ES"/>
        </w:rPr>
        <w:t xml:space="preserve"> se trata</w:t>
      </w:r>
      <w:r w:rsidRPr="00CA5D46">
        <w:rPr>
          <w:rFonts w:ascii="Palatino Linotype" w:hAnsi="Palatino Linotype" w:cs="Arial"/>
          <w:lang w:val="es-ES_tradnl"/>
        </w:rPr>
        <w:t xml:space="preserve"> se envió electrónicamente al Instituto de </w:t>
      </w:r>
      <w:r w:rsidRPr="00CA5D46">
        <w:rPr>
          <w:rFonts w:ascii="Palatino Linotype" w:eastAsia="Arial Unicode MS" w:hAnsi="Palatino Linotype" w:cs="Arial"/>
          <w:lang w:val="es-ES"/>
        </w:rPr>
        <w:t>Transparencia</w:t>
      </w:r>
      <w:r w:rsidRPr="00CA5D46">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CA5D46">
        <w:rPr>
          <w:rFonts w:ascii="Palatino Linotype" w:hAnsi="Palatino Linotype"/>
          <w:lang w:val="es-ES"/>
        </w:rPr>
        <w:t>Ley de Transparencia y Acceso a la Información Pública del Estado de México y Municipios</w:t>
      </w:r>
      <w:r w:rsidRPr="00CA5D46">
        <w:rPr>
          <w:rFonts w:ascii="Palatino Linotype" w:hAnsi="Palatino Linotype" w:cs="Arial"/>
          <w:lang w:val="es-ES_tradnl"/>
        </w:rPr>
        <w:t>, se turnó, a través del</w:t>
      </w:r>
      <w:r w:rsidRPr="00CA5D46">
        <w:rPr>
          <w:rFonts w:ascii="Palatino Linotype" w:eastAsia="Arial Unicode MS" w:hAnsi="Palatino Linotype" w:cs="Arial"/>
          <w:lang w:val="es-ES_tradnl"/>
        </w:rPr>
        <w:t xml:space="preserve"> </w:t>
      </w:r>
      <w:r w:rsidRPr="00CA5D46">
        <w:rPr>
          <w:rFonts w:ascii="Palatino Linotype" w:eastAsia="Arial Unicode MS" w:hAnsi="Palatino Linotype" w:cs="Arial"/>
          <w:b/>
          <w:lang w:val="es-ES_tradnl"/>
        </w:rPr>
        <w:t>SAIMEX</w:t>
      </w:r>
      <w:r w:rsidRPr="00CA5D46">
        <w:rPr>
          <w:rFonts w:ascii="Palatino Linotype" w:hAnsi="Palatino Linotype"/>
          <w:lang w:val="es-ES"/>
        </w:rPr>
        <w:t xml:space="preserve">, el recurso de revisión a la </w:t>
      </w:r>
      <w:r w:rsidRPr="00CA5D46">
        <w:rPr>
          <w:rFonts w:ascii="Palatino Linotype" w:hAnsi="Palatino Linotype" w:cs="Arial"/>
          <w:lang w:val="es-ES_tradnl"/>
        </w:rPr>
        <w:t xml:space="preserve">Comisionada </w:t>
      </w:r>
      <w:r w:rsidRPr="00CA5D46">
        <w:rPr>
          <w:rFonts w:ascii="Palatino Linotype" w:hAnsi="Palatino Linotype" w:cs="Arial"/>
          <w:b/>
          <w:lang w:val="es-ES_tradnl"/>
        </w:rPr>
        <w:t xml:space="preserve">Eva </w:t>
      </w:r>
      <w:proofErr w:type="spellStart"/>
      <w:r w:rsidRPr="00CA5D46">
        <w:rPr>
          <w:rFonts w:ascii="Palatino Linotype" w:hAnsi="Palatino Linotype" w:cs="Arial"/>
          <w:b/>
          <w:lang w:val="es-ES_tradnl"/>
        </w:rPr>
        <w:t>Abaid</w:t>
      </w:r>
      <w:proofErr w:type="spellEnd"/>
      <w:r w:rsidRPr="00CA5D46">
        <w:rPr>
          <w:rFonts w:ascii="Palatino Linotype" w:hAnsi="Palatino Linotype" w:cs="Arial"/>
          <w:b/>
          <w:lang w:val="es-ES_tradnl"/>
        </w:rPr>
        <w:t xml:space="preserve"> </w:t>
      </w:r>
      <w:proofErr w:type="spellStart"/>
      <w:r w:rsidRPr="00CA5D46">
        <w:rPr>
          <w:rFonts w:ascii="Palatino Linotype" w:hAnsi="Palatino Linotype" w:cs="Arial"/>
          <w:b/>
          <w:lang w:val="es-ES_tradnl"/>
        </w:rPr>
        <w:t>Yapur</w:t>
      </w:r>
      <w:proofErr w:type="spellEnd"/>
      <w:r w:rsidRPr="00CA5D46">
        <w:rPr>
          <w:rFonts w:ascii="Palatino Linotype" w:hAnsi="Palatino Linotype" w:cs="Arial"/>
          <w:b/>
          <w:lang w:val="es-ES_tradnl"/>
        </w:rPr>
        <w:t xml:space="preserve">, </w:t>
      </w:r>
      <w:r w:rsidRPr="00CA5D46">
        <w:rPr>
          <w:rFonts w:ascii="Palatino Linotype" w:hAnsi="Palatino Linotype" w:cs="Arial"/>
          <w:lang w:val="es-ES_tradnl"/>
        </w:rPr>
        <w:t xml:space="preserve">a efecto de que se decretará su admisión o </w:t>
      </w:r>
      <w:proofErr w:type="spellStart"/>
      <w:r w:rsidRPr="00CA5D46">
        <w:rPr>
          <w:rFonts w:ascii="Palatino Linotype" w:hAnsi="Palatino Linotype" w:cs="Arial"/>
          <w:lang w:val="es-ES_tradnl"/>
        </w:rPr>
        <w:t>desechamiento</w:t>
      </w:r>
      <w:proofErr w:type="spellEnd"/>
      <w:r w:rsidRPr="00CA5D46">
        <w:rPr>
          <w:rFonts w:ascii="Palatino Linotype" w:hAnsi="Palatino Linotype" w:cs="Arial"/>
          <w:lang w:val="es-ES_tradnl"/>
        </w:rPr>
        <w:t>.</w:t>
      </w:r>
    </w:p>
    <w:p w:rsidR="00127C80" w:rsidRPr="00CA5D46" w:rsidRDefault="00127C80" w:rsidP="00127C80">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CA5D46">
        <w:rPr>
          <w:rFonts w:ascii="Palatino Linotype" w:hAnsi="Palatino Linotype"/>
          <w:b/>
          <w:sz w:val="28"/>
          <w:szCs w:val="28"/>
        </w:rPr>
        <w:t>V</w:t>
      </w:r>
      <w:r w:rsidR="00BE4B9F" w:rsidRPr="00CA5D46">
        <w:rPr>
          <w:rFonts w:ascii="Palatino Linotype" w:hAnsi="Palatino Linotype"/>
          <w:b/>
          <w:sz w:val="28"/>
          <w:szCs w:val="28"/>
        </w:rPr>
        <w:t>I</w:t>
      </w:r>
      <w:r w:rsidRPr="00CA5D46">
        <w:rPr>
          <w:rFonts w:ascii="Palatino Linotype" w:hAnsi="Palatino Linotype"/>
          <w:b/>
          <w:sz w:val="28"/>
          <w:szCs w:val="28"/>
        </w:rPr>
        <w:t xml:space="preserve">. </w:t>
      </w:r>
      <w:bookmarkEnd w:id="1"/>
      <w:r w:rsidRPr="00CA5D46">
        <w:rPr>
          <w:rFonts w:ascii="Palatino Linotype" w:eastAsia="MS Mincho" w:hAnsi="Palatino Linotype" w:cs="Arial"/>
          <w:lang w:val="es-ES_tradnl"/>
        </w:rPr>
        <w:t>De las constancias del expediente electrónico del</w:t>
      </w:r>
      <w:r w:rsidRPr="00CA5D46">
        <w:rPr>
          <w:rFonts w:ascii="Palatino Linotype" w:eastAsia="MS Mincho" w:hAnsi="Palatino Linotype" w:cs="Arial"/>
          <w:b/>
          <w:lang w:val="es-ES_tradnl"/>
        </w:rPr>
        <w:t xml:space="preserve"> SAIMEX</w:t>
      </w:r>
      <w:r w:rsidRPr="00CA5D46">
        <w:rPr>
          <w:rFonts w:ascii="Palatino Linotype" w:eastAsia="MS Mincho" w:hAnsi="Palatino Linotype" w:cs="Arial"/>
          <w:lang w:val="es-ES_tradnl"/>
        </w:rPr>
        <w:t xml:space="preserve">, se desprende que el </w:t>
      </w:r>
      <w:r w:rsidR="00BE4B9F" w:rsidRPr="00CA5D46">
        <w:rPr>
          <w:rFonts w:ascii="Palatino Linotype" w:eastAsia="MS Mincho" w:hAnsi="Palatino Linotype" w:cs="Arial"/>
          <w:lang w:val="es-ES_tradnl"/>
        </w:rPr>
        <w:t xml:space="preserve">seis de septiembre </w:t>
      </w:r>
      <w:r w:rsidRPr="00CA5D46">
        <w:rPr>
          <w:rFonts w:ascii="Palatino Linotype" w:eastAsia="MS Mincho" w:hAnsi="Palatino Linotype" w:cs="Arial"/>
          <w:lang w:val="es-ES_tradn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w:t>
      </w:r>
      <w:r w:rsidRPr="00CA5D46">
        <w:rPr>
          <w:rFonts w:ascii="Palatino Linotype" w:eastAsia="MS Mincho" w:hAnsi="Palatino Linotype" w:cs="Arial"/>
          <w:lang w:val="es-ES_tradnl"/>
        </w:rPr>
        <w:lastRenderedPageBreak/>
        <w:t xml:space="preserve">derecho conviniera, a efecto de presentar pruebas y alegatos; así como para que </w:t>
      </w:r>
      <w:r w:rsidRPr="00CA5D46">
        <w:rPr>
          <w:rFonts w:ascii="Palatino Linotype" w:eastAsia="MS Mincho" w:hAnsi="Palatino Linotype" w:cs="Arial"/>
          <w:b/>
          <w:lang w:val="es-ES_tradnl"/>
        </w:rPr>
        <w:t xml:space="preserve">EL SUJETO OBLIGADO </w:t>
      </w:r>
      <w:r w:rsidRPr="00CA5D46">
        <w:rPr>
          <w:rFonts w:ascii="Palatino Linotype" w:eastAsia="MS Mincho" w:hAnsi="Palatino Linotype" w:cs="Arial"/>
          <w:lang w:val="es-ES_tradnl"/>
        </w:rPr>
        <w:t>rindiera su Informe Justificado respectivamente.</w:t>
      </w:r>
    </w:p>
    <w:p w:rsidR="00127C80" w:rsidRPr="00CA5D46" w:rsidRDefault="00127C80" w:rsidP="00127C80">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bookmarkStart w:id="2" w:name="_Ref507070922"/>
      <w:r w:rsidRPr="00CA5D46">
        <w:rPr>
          <w:rFonts w:ascii="Palatino Linotype" w:hAnsi="Palatino Linotype"/>
          <w:b/>
          <w:sz w:val="28"/>
          <w:szCs w:val="28"/>
        </w:rPr>
        <w:t>V</w:t>
      </w:r>
      <w:r w:rsidR="0085155D" w:rsidRPr="00CA5D46">
        <w:rPr>
          <w:rFonts w:ascii="Palatino Linotype" w:hAnsi="Palatino Linotype"/>
          <w:b/>
          <w:sz w:val="28"/>
          <w:szCs w:val="28"/>
        </w:rPr>
        <w:t>I</w:t>
      </w:r>
      <w:r w:rsidRPr="00CA5D46">
        <w:rPr>
          <w:rFonts w:ascii="Palatino Linotype" w:hAnsi="Palatino Linotype"/>
          <w:b/>
          <w:sz w:val="28"/>
          <w:szCs w:val="28"/>
        </w:rPr>
        <w:t>I.</w:t>
      </w:r>
      <w:r w:rsidRPr="00CA5D46">
        <w:rPr>
          <w:rFonts w:ascii="Palatino Linotype" w:hAnsi="Palatino Linotype"/>
        </w:rPr>
        <w:t xml:space="preserve"> </w:t>
      </w:r>
      <w:bookmarkEnd w:id="2"/>
      <w:r w:rsidRPr="00CA5D46">
        <w:rPr>
          <w:rFonts w:ascii="Palatino Linotype" w:hAnsi="Palatino Linotype" w:cs="Arial"/>
        </w:rPr>
        <w:t>De</w:t>
      </w:r>
      <w:r w:rsidRPr="00CA5D46">
        <w:rPr>
          <w:rFonts w:ascii="Palatino Linotype" w:hAnsi="Palatino Linotype" w:cs="Arial"/>
          <w:lang w:val="es-ES_tradnl"/>
        </w:rPr>
        <w:t xml:space="preserve"> las </w:t>
      </w:r>
      <w:r w:rsidRPr="00CA5D46">
        <w:rPr>
          <w:rFonts w:ascii="Palatino Linotype" w:hAnsi="Palatino Linotype"/>
        </w:rPr>
        <w:t>constancias</w:t>
      </w:r>
      <w:r w:rsidRPr="00CA5D46">
        <w:rPr>
          <w:rFonts w:ascii="Palatino Linotype" w:hAnsi="Palatino Linotype" w:cs="Arial"/>
          <w:lang w:val="es-ES_tradnl"/>
        </w:rPr>
        <w:t xml:space="preserve"> que obran en el </w:t>
      </w:r>
      <w:r w:rsidRPr="00CA5D46">
        <w:rPr>
          <w:rFonts w:ascii="Palatino Linotype" w:hAnsi="Palatino Linotype" w:cs="Arial"/>
          <w:b/>
          <w:lang w:val="es-ES_tradnl"/>
        </w:rPr>
        <w:t>SAIMEX</w:t>
      </w:r>
      <w:r w:rsidRPr="00CA5D46">
        <w:rPr>
          <w:rFonts w:ascii="Palatino Linotype" w:hAnsi="Palatino Linotype" w:cs="Arial"/>
          <w:lang w:val="es-ES_tradnl"/>
        </w:rPr>
        <w:t xml:space="preserve">, se advierte que </w:t>
      </w:r>
      <w:r w:rsidRPr="00CA5D46">
        <w:rPr>
          <w:rFonts w:ascii="Palatino Linotype" w:hAnsi="Palatino Linotype" w:cs="Arial"/>
          <w:b/>
        </w:rPr>
        <w:t xml:space="preserve">EL RECURRENTE </w:t>
      </w:r>
      <w:r w:rsidR="00BE4B9F" w:rsidRPr="00CA5D46">
        <w:rPr>
          <w:rFonts w:ascii="Palatino Linotype" w:hAnsi="Palatino Linotype" w:cs="Arial"/>
        </w:rPr>
        <w:t xml:space="preserve">fue omiso en realizar manifestaciones, alegatos y ofrecer las pruebas que a su derecho </w:t>
      </w:r>
      <w:r w:rsidR="00BE4B9F" w:rsidRPr="00CA5D46">
        <w:rPr>
          <w:rFonts w:ascii="Palatino Linotype" w:hAnsi="Palatino Linotype" w:cs="Arial"/>
          <w:lang w:val="es-ES_tradnl"/>
        </w:rPr>
        <w:t xml:space="preserve">conviniera. Por su parte </w:t>
      </w:r>
      <w:r w:rsidRPr="00CA5D46">
        <w:rPr>
          <w:rFonts w:ascii="Palatino Linotype" w:hAnsi="Palatino Linotype" w:cs="Arial"/>
          <w:b/>
          <w:lang w:val="es-ES_tradnl"/>
        </w:rPr>
        <w:t xml:space="preserve">EL SUJETO OBLIGADO </w:t>
      </w:r>
      <w:r w:rsidR="00BE4B9F" w:rsidRPr="00CA5D46">
        <w:rPr>
          <w:rFonts w:ascii="Palatino Linotype" w:hAnsi="Palatino Linotype" w:cs="Arial"/>
          <w:lang w:val="es-ES_tradnl"/>
        </w:rPr>
        <w:t xml:space="preserve">en fecha trece de septiembre del presente año, rindió el </w:t>
      </w:r>
      <w:r w:rsidRPr="00CA5D46">
        <w:rPr>
          <w:rFonts w:ascii="Palatino Linotype" w:hAnsi="Palatino Linotype" w:cs="Arial"/>
          <w:lang w:val="es-ES_tradnl"/>
        </w:rPr>
        <w:t>Informe Justificado correspondiente; tal y como se aprecia enseguida:</w:t>
      </w:r>
    </w:p>
    <w:p w:rsidR="00127C80" w:rsidRPr="00CA5D46" w:rsidRDefault="00BE4B9F" w:rsidP="00127C80">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CA5D46">
        <w:rPr>
          <w:noProof/>
          <w:lang w:eastAsia="es-MX"/>
        </w:rPr>
        <w:drawing>
          <wp:inline distT="0" distB="0" distL="0" distR="0" wp14:anchorId="49565CCE" wp14:editId="3BE70747">
            <wp:extent cx="4877015" cy="238417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139" t="7577" r="17961" b="28202"/>
                    <a:stretch/>
                  </pic:blipFill>
                  <pic:spPr bwMode="auto">
                    <a:xfrm>
                      <a:off x="0" y="0"/>
                      <a:ext cx="4893609" cy="2392284"/>
                    </a:xfrm>
                    <a:prstGeom prst="rect">
                      <a:avLst/>
                    </a:prstGeom>
                    <a:ln>
                      <a:noFill/>
                    </a:ln>
                    <a:extLst>
                      <a:ext uri="{53640926-AAD7-44D8-BBD7-CCE9431645EC}">
                        <a14:shadowObscured xmlns:a14="http://schemas.microsoft.com/office/drawing/2010/main"/>
                      </a:ext>
                    </a:extLst>
                  </pic:spPr>
                </pic:pic>
              </a:graphicData>
            </a:graphic>
          </wp:inline>
        </w:drawing>
      </w:r>
    </w:p>
    <w:p w:rsidR="00BE4B9F" w:rsidRPr="00CA5D46" w:rsidRDefault="00BE4B9F" w:rsidP="00BE4B9F">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CA5D46">
        <w:rPr>
          <w:rFonts w:ascii="Palatino Linotype" w:eastAsia="MS Mincho" w:hAnsi="Palatino Linotype" w:cs="Arial"/>
          <w:lang w:val="es-ES_tradnl"/>
        </w:rPr>
        <w:t xml:space="preserve">Informe Justificado que al actualizar el supuesto previsto en la fracción III del artículo 185 de la Ley de la materia, fue puesto a la vista del </w:t>
      </w:r>
      <w:r w:rsidRPr="00CA5D46">
        <w:rPr>
          <w:rFonts w:ascii="Palatino Linotype" w:eastAsia="MS Mincho" w:hAnsi="Palatino Linotype" w:cs="Arial"/>
          <w:b/>
          <w:lang w:val="es-ES_tradnl"/>
        </w:rPr>
        <w:t xml:space="preserve">RECURENTE </w:t>
      </w:r>
      <w:r w:rsidR="0085155D" w:rsidRPr="00CA5D46">
        <w:rPr>
          <w:rFonts w:ascii="Palatino Linotype" w:eastAsia="MS Mincho" w:hAnsi="Palatino Linotype" w:cs="Arial"/>
          <w:lang w:val="es-ES_tradnl"/>
        </w:rPr>
        <w:t>en fecha diecinueve de septiembre de dos mil diecinueve; sin que el particular emitiera algún pronunciamiento al respecto.</w:t>
      </w:r>
    </w:p>
    <w:p w:rsidR="00127C80" w:rsidRPr="00CA5D46" w:rsidRDefault="00127C80" w:rsidP="00127C80">
      <w:pPr>
        <w:pStyle w:val="Prrafodelista"/>
        <w:tabs>
          <w:tab w:val="left" w:pos="709"/>
        </w:tabs>
        <w:spacing w:before="200" w:after="200" w:line="360" w:lineRule="auto"/>
        <w:ind w:left="0"/>
        <w:jc w:val="both"/>
        <w:rPr>
          <w:rFonts w:ascii="Palatino Linotype" w:hAnsi="Palatino Linotype" w:cs="Arial"/>
        </w:rPr>
      </w:pPr>
      <w:r w:rsidRPr="00CA5D46">
        <w:rPr>
          <w:rFonts w:ascii="Palatino Linotype" w:hAnsi="Palatino Linotype" w:cs="Arial"/>
          <w:b/>
          <w:sz w:val="28"/>
          <w:szCs w:val="28"/>
        </w:rPr>
        <w:t>VI</w:t>
      </w:r>
      <w:r w:rsidR="0085155D" w:rsidRPr="00CA5D46">
        <w:rPr>
          <w:rFonts w:ascii="Palatino Linotype" w:hAnsi="Palatino Linotype" w:cs="Arial"/>
          <w:b/>
          <w:sz w:val="28"/>
          <w:szCs w:val="28"/>
        </w:rPr>
        <w:t>II</w:t>
      </w:r>
      <w:r w:rsidRPr="00CA5D46">
        <w:rPr>
          <w:rFonts w:ascii="Palatino Linotype" w:hAnsi="Palatino Linotype" w:cs="Arial"/>
          <w:b/>
          <w:sz w:val="28"/>
          <w:szCs w:val="28"/>
        </w:rPr>
        <w:t>.</w:t>
      </w:r>
      <w:r w:rsidRPr="00CA5D46">
        <w:rPr>
          <w:rFonts w:ascii="Palatino Linotype" w:hAnsi="Palatino Linotype" w:cs="Arial"/>
        </w:rPr>
        <w:t xml:space="preserve"> Una vez analizado el estado procesal que guarda el expediente, en fecha </w:t>
      </w:r>
      <w:r w:rsidR="0085155D" w:rsidRPr="00CA5D46">
        <w:rPr>
          <w:rFonts w:ascii="Palatino Linotype" w:hAnsi="Palatino Linotype" w:cs="Arial"/>
        </w:rPr>
        <w:t xml:space="preserve">uno de octubre </w:t>
      </w:r>
      <w:r w:rsidRPr="00CA5D46">
        <w:rPr>
          <w:rFonts w:ascii="Palatino Linotype" w:hAnsi="Palatino Linotype" w:cs="Arial"/>
        </w:rPr>
        <w:t xml:space="preserve">de dos mil diecinueve, la Comisionada Ponente acordó el cierre de instrucción, así </w:t>
      </w:r>
      <w:r w:rsidRPr="00CA5D46">
        <w:rPr>
          <w:rFonts w:ascii="Palatino Linotype" w:hAnsi="Palatino Linotype" w:cs="Arial"/>
          <w:lang w:val="es-ES_tradnl"/>
        </w:rPr>
        <w:t>como</w:t>
      </w:r>
      <w:r w:rsidRPr="00CA5D46">
        <w:rPr>
          <w:rFonts w:ascii="Palatino Linotype" w:hAnsi="Palatino Linotype" w:cs="Arial"/>
        </w:rPr>
        <w:t xml:space="preserve"> la remisión del mismo a efecto </w:t>
      </w:r>
      <w:r w:rsidRPr="00CA5D46">
        <w:rPr>
          <w:rFonts w:ascii="Palatino Linotype" w:hAnsi="Palatino Linotype" w:cs="Arial"/>
          <w:lang w:val="es-ES_tradnl"/>
        </w:rPr>
        <w:t>de</w:t>
      </w:r>
      <w:r w:rsidRPr="00CA5D46">
        <w:rPr>
          <w:rFonts w:ascii="Palatino Linotype" w:hAnsi="Palatino Linotype" w:cs="Arial"/>
        </w:rPr>
        <w:t xml:space="preserve"> ser resuelto, de conformidad con lo </w:t>
      </w:r>
      <w:r w:rsidRPr="00CA5D46">
        <w:rPr>
          <w:rFonts w:ascii="Palatino Linotype" w:hAnsi="Palatino Linotype" w:cs="Arial"/>
        </w:rPr>
        <w:lastRenderedPageBreak/>
        <w:t>establecido en el artículo 185, fracciones VI y VIII de la Ley de Transparencia y Acceso a la Información Pública del Estado de México y Municipios.</w:t>
      </w:r>
    </w:p>
    <w:p w:rsidR="0085155D" w:rsidRPr="00CA5D46" w:rsidRDefault="00127C80" w:rsidP="0085155D">
      <w:pPr>
        <w:spacing w:before="240" w:after="240" w:line="360" w:lineRule="auto"/>
        <w:jc w:val="both"/>
        <w:rPr>
          <w:rFonts w:ascii="Palatino Linotype" w:hAnsi="Palatino Linotype"/>
        </w:rPr>
      </w:pPr>
      <w:r w:rsidRPr="00CA5D46">
        <w:rPr>
          <w:rFonts w:ascii="Palatino Linotype" w:hAnsi="Palatino Linotype" w:cs="Arial"/>
          <w:b/>
          <w:sz w:val="28"/>
          <w:szCs w:val="28"/>
        </w:rPr>
        <w:t>I</w:t>
      </w:r>
      <w:r w:rsidR="0085155D" w:rsidRPr="00CA5D46">
        <w:rPr>
          <w:rFonts w:ascii="Palatino Linotype" w:hAnsi="Palatino Linotype" w:cs="Arial"/>
          <w:b/>
          <w:sz w:val="28"/>
          <w:szCs w:val="28"/>
        </w:rPr>
        <w:t>X</w:t>
      </w:r>
      <w:r w:rsidRPr="00CA5D46">
        <w:rPr>
          <w:rFonts w:ascii="Palatino Linotype" w:hAnsi="Palatino Linotype" w:cs="Arial"/>
          <w:b/>
          <w:sz w:val="28"/>
          <w:szCs w:val="28"/>
        </w:rPr>
        <w:t>.</w:t>
      </w:r>
      <w:r w:rsidRPr="00CA5D46">
        <w:rPr>
          <w:rFonts w:ascii="Palatino Linotype" w:hAnsi="Palatino Linotype" w:cs="Arial"/>
        </w:rPr>
        <w:t xml:space="preserve"> </w:t>
      </w:r>
      <w:bookmarkStart w:id="3" w:name="_Ref529870989"/>
      <w:r w:rsidRPr="00CA5D46">
        <w:rPr>
          <w:rFonts w:ascii="Palatino Linotype" w:hAnsi="Palatino Linotype"/>
        </w:rPr>
        <w:t xml:space="preserve">En fecha </w:t>
      </w:r>
      <w:r w:rsidR="0085155D" w:rsidRPr="00CA5D46">
        <w:rPr>
          <w:rFonts w:ascii="Palatino Linotype" w:hAnsi="Palatino Linotype"/>
        </w:rPr>
        <w:t xml:space="preserve">dieciocho de </w:t>
      </w:r>
      <w:r w:rsidRPr="00CA5D46">
        <w:rPr>
          <w:rFonts w:ascii="Palatino Linotype" w:hAnsi="Palatino Linotype"/>
        </w:rPr>
        <w:t>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w:t>
      </w:r>
      <w:r w:rsidR="0085155D" w:rsidRPr="00CA5D46">
        <w:rPr>
          <w:rFonts w:ascii="Palatino Linotype" w:hAnsi="Palatino Linotype"/>
        </w:rPr>
        <w:t xml:space="preserve">tado de México y Municipios; </w:t>
      </w:r>
      <w:r w:rsidR="0085155D" w:rsidRPr="00CA5D46">
        <w:rPr>
          <w:rFonts w:ascii="Palatino Linotype" w:hAnsi="Palatino Linotype" w:cs="Arial"/>
        </w:rPr>
        <w:t>y,</w:t>
      </w:r>
    </w:p>
    <w:bookmarkEnd w:id="3"/>
    <w:p w:rsidR="00127C80" w:rsidRPr="00CA5D46" w:rsidRDefault="00127C80" w:rsidP="00127C80">
      <w:pPr>
        <w:spacing w:before="120" w:after="120" w:line="360" w:lineRule="auto"/>
        <w:jc w:val="center"/>
        <w:rPr>
          <w:rFonts w:ascii="Palatino Linotype" w:hAnsi="Palatino Linotype"/>
          <w:b/>
          <w:bCs/>
          <w:spacing w:val="60"/>
          <w:sz w:val="28"/>
        </w:rPr>
      </w:pPr>
      <w:r w:rsidRPr="00CA5D46">
        <w:rPr>
          <w:rFonts w:ascii="Palatino Linotype" w:hAnsi="Palatino Linotype"/>
          <w:b/>
          <w:bCs/>
          <w:spacing w:val="60"/>
          <w:sz w:val="28"/>
        </w:rPr>
        <w:t>CONSIDERANDO</w:t>
      </w:r>
    </w:p>
    <w:p w:rsidR="00127C80" w:rsidRPr="00CA5D46" w:rsidRDefault="00127C80" w:rsidP="00127C80">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CA5D46">
        <w:rPr>
          <w:rFonts w:ascii="Palatino Linotype" w:hAnsi="Palatino Linotype"/>
          <w:b/>
          <w:sz w:val="28"/>
          <w:szCs w:val="28"/>
        </w:rPr>
        <w:t>PRIMERO.</w:t>
      </w:r>
      <w:r w:rsidRPr="00CA5D46">
        <w:rPr>
          <w:rFonts w:ascii="Palatino Linotype" w:hAnsi="Palatino Linotype"/>
          <w:b/>
        </w:rPr>
        <w:t xml:space="preserve"> Competencia</w:t>
      </w:r>
      <w:r w:rsidRPr="00CA5D46">
        <w:rPr>
          <w:rFonts w:ascii="Palatino Linotype" w:hAnsi="Palatino Linotype"/>
        </w:rPr>
        <w:t>.</w:t>
      </w:r>
      <w:r w:rsidRPr="00CA5D46">
        <w:rPr>
          <w:rFonts w:ascii="Palatino Linotype" w:hAnsi="Palatino Linotype"/>
          <w:b/>
        </w:rPr>
        <w:t xml:space="preserve"> </w:t>
      </w:r>
      <w:r w:rsidRPr="00CA5D4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CA5D46">
        <w:rPr>
          <w:rFonts w:ascii="Palatino Linotype" w:hAnsi="Palatino Linotype" w:cs="Arial"/>
        </w:rPr>
        <w:t>.</w:t>
      </w:r>
    </w:p>
    <w:p w:rsidR="00127C80" w:rsidRPr="00CA5D46" w:rsidRDefault="00127C80" w:rsidP="00127C80">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CA5D46">
        <w:rPr>
          <w:rFonts w:ascii="Palatino Linotype" w:hAnsi="Palatino Linotype" w:cs="Arial"/>
          <w:b/>
          <w:sz w:val="28"/>
          <w:szCs w:val="28"/>
        </w:rPr>
        <w:t>SEGUNDO.</w:t>
      </w:r>
      <w:r w:rsidRPr="00CA5D46">
        <w:rPr>
          <w:rFonts w:ascii="Palatino Linotype" w:hAnsi="Palatino Linotype" w:cs="Arial"/>
          <w:b/>
        </w:rPr>
        <w:t xml:space="preserve"> Interés.</w:t>
      </w:r>
      <w:r w:rsidRPr="00CA5D46">
        <w:rPr>
          <w:rFonts w:ascii="Palatino Linotype" w:hAnsi="Palatino Linotype" w:cs="Arial"/>
        </w:rPr>
        <w:t xml:space="preserve"> El </w:t>
      </w:r>
      <w:r w:rsidRPr="00CA5D46">
        <w:rPr>
          <w:rFonts w:ascii="Palatino Linotype" w:hAnsi="Palatino Linotype"/>
        </w:rPr>
        <w:t>recurso</w:t>
      </w:r>
      <w:r w:rsidRPr="00CA5D46">
        <w:rPr>
          <w:rFonts w:ascii="Palatino Linotype" w:hAnsi="Palatino Linotype" w:cs="Arial"/>
        </w:rPr>
        <w:t xml:space="preserve"> de revisión fue </w:t>
      </w:r>
      <w:r w:rsidRPr="00CA5D46">
        <w:rPr>
          <w:rFonts w:ascii="Palatino Linotype" w:hAnsi="Palatino Linotype"/>
        </w:rPr>
        <w:t>interpuesto</w:t>
      </w:r>
      <w:r w:rsidRPr="00CA5D46">
        <w:rPr>
          <w:rFonts w:ascii="Palatino Linotype" w:hAnsi="Palatino Linotype" w:cs="Arial"/>
        </w:rPr>
        <w:t xml:space="preserve"> por parte legítima en atención a que fue </w:t>
      </w:r>
      <w:r w:rsidRPr="00CA5D46">
        <w:rPr>
          <w:rFonts w:ascii="Palatino Linotype" w:hAnsi="Palatino Linotype"/>
        </w:rPr>
        <w:t>presentado</w:t>
      </w:r>
      <w:r w:rsidRPr="00CA5D46">
        <w:rPr>
          <w:rFonts w:ascii="Palatino Linotype" w:hAnsi="Palatino Linotype" w:cs="Arial"/>
        </w:rPr>
        <w:t xml:space="preserve"> por </w:t>
      </w:r>
      <w:r w:rsidRPr="00CA5D46">
        <w:rPr>
          <w:rFonts w:ascii="Palatino Linotype" w:hAnsi="Palatino Linotype" w:cs="Arial"/>
          <w:b/>
        </w:rPr>
        <w:t>EL RECURRENTE</w:t>
      </w:r>
      <w:r w:rsidRPr="00CA5D46">
        <w:rPr>
          <w:rFonts w:ascii="Palatino Linotype" w:hAnsi="Palatino Linotype" w:cs="Arial"/>
          <w:snapToGrid w:val="0"/>
        </w:rPr>
        <w:t xml:space="preserve">, </w:t>
      </w:r>
      <w:r w:rsidRPr="00CA5D46">
        <w:rPr>
          <w:rFonts w:ascii="Palatino Linotype" w:hAnsi="Palatino Linotype" w:cs="Arial"/>
        </w:rPr>
        <w:t>quien</w:t>
      </w:r>
      <w:r w:rsidRPr="00CA5D46">
        <w:rPr>
          <w:rFonts w:ascii="Palatino Linotype" w:hAnsi="Palatino Linotype" w:cs="Arial"/>
          <w:snapToGrid w:val="0"/>
        </w:rPr>
        <w:t xml:space="preserve"> </w:t>
      </w:r>
      <w:r w:rsidRPr="00CA5D46">
        <w:rPr>
          <w:rFonts w:ascii="Palatino Linotype" w:hAnsi="Palatino Linotype"/>
        </w:rPr>
        <w:t>formuló</w:t>
      </w:r>
      <w:r w:rsidRPr="00CA5D46">
        <w:rPr>
          <w:rFonts w:ascii="Palatino Linotype" w:hAnsi="Palatino Linotype" w:cs="Arial"/>
          <w:snapToGrid w:val="0"/>
        </w:rPr>
        <w:t xml:space="preserve"> la </w:t>
      </w:r>
      <w:r w:rsidRPr="00CA5D46">
        <w:rPr>
          <w:rFonts w:ascii="Palatino Linotype" w:hAnsi="Palatino Linotype" w:cs="Arial"/>
        </w:rPr>
        <w:t>solicitud</w:t>
      </w:r>
      <w:r w:rsidRPr="00CA5D46">
        <w:rPr>
          <w:rFonts w:ascii="Palatino Linotype" w:hAnsi="Palatino Linotype" w:cs="Arial"/>
          <w:snapToGrid w:val="0"/>
        </w:rPr>
        <w:t xml:space="preserve"> de información pública al </w:t>
      </w:r>
      <w:r w:rsidRPr="00CA5D46">
        <w:rPr>
          <w:rFonts w:ascii="Palatino Linotype" w:hAnsi="Palatino Linotype" w:cs="Arial"/>
          <w:b/>
          <w:snapToGrid w:val="0"/>
        </w:rPr>
        <w:t>SUJETO OBLIGADO.</w:t>
      </w:r>
      <w:r w:rsidRPr="00CA5D46">
        <w:rPr>
          <w:rFonts w:ascii="Palatino Linotype" w:hAnsi="Palatino Linotype" w:cs="Arial"/>
          <w:snapToGrid w:val="0"/>
        </w:rPr>
        <w:t xml:space="preserve"> </w:t>
      </w:r>
    </w:p>
    <w:p w:rsidR="00127C80" w:rsidRPr="00CA5D46" w:rsidRDefault="00127C80" w:rsidP="00127C80">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CA5D46">
        <w:rPr>
          <w:rFonts w:ascii="Palatino Linotype" w:hAnsi="Palatino Linotype" w:cs="Arial"/>
          <w:b/>
          <w:sz w:val="28"/>
          <w:szCs w:val="28"/>
        </w:rPr>
        <w:lastRenderedPageBreak/>
        <w:t>TERCERO.</w:t>
      </w:r>
      <w:r w:rsidRPr="00CA5D46">
        <w:rPr>
          <w:rFonts w:ascii="Palatino Linotype" w:hAnsi="Palatino Linotype" w:cs="Arial"/>
          <w:b/>
        </w:rPr>
        <w:t xml:space="preserve"> Oportunidad. </w:t>
      </w:r>
      <w:r w:rsidRPr="00CA5D46">
        <w:rPr>
          <w:rFonts w:ascii="Palatino Linotype" w:hAnsi="Palatino Linotype" w:cs="Arial"/>
        </w:rPr>
        <w:t xml:space="preserve">El </w:t>
      </w:r>
      <w:r w:rsidRPr="00CA5D46">
        <w:rPr>
          <w:rFonts w:ascii="Palatino Linotype" w:hAnsi="Palatino Linotype"/>
        </w:rPr>
        <w:t>recurso</w:t>
      </w:r>
      <w:r w:rsidRPr="00CA5D46">
        <w:rPr>
          <w:rFonts w:ascii="Palatino Linotype" w:hAnsi="Palatino Linotype" w:cs="Arial"/>
        </w:rPr>
        <w:t xml:space="preserve"> de revisión fue interpuesto dentro del plazo de quince días hábiles </w:t>
      </w:r>
      <w:r w:rsidRPr="00CA5D46">
        <w:rPr>
          <w:rFonts w:ascii="Palatino Linotype" w:hAnsi="Palatino Linotype"/>
        </w:rPr>
        <w:t>contados</w:t>
      </w:r>
      <w:r w:rsidRPr="00CA5D46">
        <w:rPr>
          <w:rFonts w:ascii="Palatino Linotype" w:hAnsi="Palatino Linotype" w:cs="Arial"/>
        </w:rPr>
        <w:t xml:space="preserve"> a </w:t>
      </w:r>
      <w:r w:rsidRPr="00CA5D46">
        <w:rPr>
          <w:rFonts w:ascii="Palatino Linotype" w:hAnsi="Palatino Linotype"/>
        </w:rPr>
        <w:t>partir</w:t>
      </w:r>
      <w:r w:rsidRPr="00CA5D46">
        <w:rPr>
          <w:rFonts w:ascii="Palatino Linotype" w:hAnsi="Palatino Linotype" w:cs="Arial"/>
        </w:rPr>
        <w:t xml:space="preserve"> del día siguiente al que </w:t>
      </w:r>
      <w:r w:rsidRPr="00CA5D46">
        <w:rPr>
          <w:rFonts w:ascii="Palatino Linotype" w:hAnsi="Palatino Linotype" w:cs="Arial"/>
          <w:b/>
        </w:rPr>
        <w:t>EL RECURRENTE</w:t>
      </w:r>
      <w:r w:rsidRPr="00CA5D46">
        <w:rPr>
          <w:rFonts w:ascii="Palatino Linotype" w:hAnsi="Palatino Linotype" w:cs="Arial"/>
          <w:b/>
          <w:bCs/>
        </w:rPr>
        <w:t xml:space="preserve"> </w:t>
      </w:r>
      <w:r w:rsidRPr="00CA5D46">
        <w:rPr>
          <w:rFonts w:ascii="Palatino Linotype" w:hAnsi="Palatino Linotype" w:cs="Arial"/>
        </w:rPr>
        <w:t xml:space="preserve">tuvo conocimiento de la respuesta </w:t>
      </w:r>
      <w:r w:rsidRPr="00CA5D46">
        <w:rPr>
          <w:rFonts w:ascii="Palatino Linotype" w:hAnsi="Palatino Linotype"/>
        </w:rPr>
        <w:t>impugnada</w:t>
      </w:r>
      <w:r w:rsidRPr="00CA5D46">
        <w:rPr>
          <w:rFonts w:ascii="Palatino Linotype" w:hAnsi="Palatino Linotype" w:cs="Arial"/>
        </w:rPr>
        <w:t>, tal y como lo prevé el artículo 178 de la Ley de Transparencia y Acceso a la Información Pública del Estado de México y Municipios, que establece:</w:t>
      </w:r>
    </w:p>
    <w:p w:rsidR="00127C80" w:rsidRPr="00CA5D46" w:rsidRDefault="00127C80" w:rsidP="00127C80">
      <w:pPr>
        <w:ind w:left="851" w:right="902"/>
        <w:jc w:val="both"/>
        <w:rPr>
          <w:rFonts w:ascii="Palatino Linotype" w:hAnsi="Palatino Linotype" w:cs="Arial"/>
          <w:i/>
          <w:sz w:val="22"/>
          <w:szCs w:val="22"/>
        </w:rPr>
      </w:pPr>
      <w:r w:rsidRPr="00CA5D46">
        <w:rPr>
          <w:rFonts w:ascii="Palatino Linotype" w:hAnsi="Palatino Linotype" w:cs="Arial"/>
          <w:i/>
          <w:sz w:val="22"/>
          <w:szCs w:val="22"/>
        </w:rPr>
        <w:t>“</w:t>
      </w:r>
      <w:r w:rsidRPr="00CA5D46">
        <w:rPr>
          <w:rFonts w:ascii="Palatino Linotype" w:hAnsi="Palatino Linotype" w:cs="Arial"/>
          <w:b/>
          <w:i/>
          <w:sz w:val="22"/>
          <w:szCs w:val="22"/>
        </w:rPr>
        <w:t>Artículo 178.</w:t>
      </w:r>
      <w:r w:rsidRPr="00CA5D4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27C80" w:rsidRPr="00CA5D46" w:rsidRDefault="00127C80" w:rsidP="00127C80">
      <w:pPr>
        <w:ind w:left="851" w:right="902"/>
        <w:jc w:val="both"/>
        <w:rPr>
          <w:rFonts w:ascii="Palatino Linotype" w:hAnsi="Palatino Linotype" w:cs="Arial"/>
          <w:i/>
          <w:sz w:val="22"/>
          <w:szCs w:val="22"/>
        </w:rPr>
      </w:pPr>
    </w:p>
    <w:p w:rsidR="00127C80" w:rsidRPr="00CA5D46" w:rsidRDefault="00127C80" w:rsidP="00127C80">
      <w:pPr>
        <w:ind w:left="851" w:right="902"/>
        <w:jc w:val="both"/>
        <w:rPr>
          <w:rFonts w:ascii="Palatino Linotype" w:hAnsi="Palatino Linotype" w:cs="Arial"/>
          <w:i/>
          <w:sz w:val="22"/>
          <w:szCs w:val="22"/>
        </w:rPr>
      </w:pPr>
      <w:r w:rsidRPr="00CA5D4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27C80" w:rsidRPr="00CA5D46" w:rsidRDefault="00127C80" w:rsidP="00127C80">
      <w:pPr>
        <w:ind w:left="851" w:right="902"/>
        <w:jc w:val="both"/>
        <w:rPr>
          <w:rFonts w:ascii="Palatino Linotype" w:hAnsi="Palatino Linotype" w:cs="Arial"/>
          <w:i/>
          <w:sz w:val="22"/>
          <w:szCs w:val="22"/>
        </w:rPr>
      </w:pPr>
    </w:p>
    <w:p w:rsidR="00127C80" w:rsidRPr="00CA5D46" w:rsidRDefault="00127C80" w:rsidP="00127C80">
      <w:pPr>
        <w:ind w:left="851" w:right="902"/>
        <w:jc w:val="both"/>
        <w:rPr>
          <w:rFonts w:ascii="Palatino Linotype" w:hAnsi="Palatino Linotype" w:cs="Arial"/>
          <w:i/>
          <w:sz w:val="22"/>
          <w:szCs w:val="22"/>
        </w:rPr>
      </w:pPr>
      <w:r w:rsidRPr="00CA5D46">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CA5D46">
        <w:rPr>
          <w:rFonts w:ascii="Palatino Linotype" w:hAnsi="Palatino Linotype" w:cs="Arial"/>
          <w:i/>
          <w:sz w:val="22"/>
          <w:szCs w:val="22"/>
          <w:lang w:eastAsia="es-MX"/>
        </w:rPr>
        <w:t>siguiente</w:t>
      </w:r>
      <w:r w:rsidRPr="00CA5D46">
        <w:rPr>
          <w:rFonts w:ascii="Palatino Linotype" w:hAnsi="Palatino Linotype" w:cs="Arial"/>
          <w:i/>
          <w:sz w:val="22"/>
          <w:szCs w:val="22"/>
        </w:rPr>
        <w:t xml:space="preserve"> de haberlo recibido.”</w:t>
      </w:r>
    </w:p>
    <w:p w:rsidR="00127C80" w:rsidRPr="00CA5D46" w:rsidRDefault="00127C80" w:rsidP="00127C80">
      <w:p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 xml:space="preserve">En esa tesitura, atendiendo a que </w:t>
      </w:r>
      <w:r w:rsidRPr="00CA5D46">
        <w:rPr>
          <w:rFonts w:ascii="Palatino Linotype" w:hAnsi="Palatino Linotype" w:cs="Arial"/>
          <w:b/>
        </w:rPr>
        <w:t>EL SUJETO OBLIGADO</w:t>
      </w:r>
      <w:r w:rsidRPr="00CA5D46">
        <w:rPr>
          <w:rFonts w:ascii="Palatino Linotype" w:hAnsi="Palatino Linotype" w:cs="Arial"/>
        </w:rPr>
        <w:t xml:space="preserve"> notificó la respuesta a la solicitud de información pública el día </w:t>
      </w:r>
      <w:r w:rsidR="0085155D" w:rsidRPr="00CA5D46">
        <w:rPr>
          <w:rFonts w:ascii="Palatino Linotype" w:hAnsi="Palatino Linotype" w:cs="Arial"/>
          <w:b/>
        </w:rPr>
        <w:t xml:space="preserve">veintiuno de </w:t>
      </w:r>
      <w:r w:rsidRPr="00CA5D46">
        <w:rPr>
          <w:rFonts w:ascii="Palatino Linotype" w:hAnsi="Palatino Linotype" w:cs="Arial"/>
          <w:b/>
        </w:rPr>
        <w:t>agosto de dos mil diecinueve</w:t>
      </w:r>
      <w:r w:rsidRPr="00CA5D46">
        <w:rPr>
          <w:rFonts w:ascii="Palatino Linotype" w:hAnsi="Palatino Linotype" w:cs="Arial"/>
        </w:rPr>
        <w:t>; así, el plazo de quince días hábiles que el artículo 178 de la Ley de la materia otorga al hoy</w:t>
      </w:r>
      <w:r w:rsidRPr="00CA5D46">
        <w:rPr>
          <w:rFonts w:ascii="Palatino Linotype" w:hAnsi="Palatino Linotype" w:cs="Arial"/>
          <w:b/>
        </w:rPr>
        <w:t xml:space="preserve"> RECURRENTE </w:t>
      </w:r>
      <w:r w:rsidRPr="00CA5D46">
        <w:rPr>
          <w:rFonts w:ascii="Palatino Linotype" w:hAnsi="Palatino Linotype" w:cs="Arial"/>
        </w:rPr>
        <w:t>para presentar el recurso de revisión, transcurrió del</w:t>
      </w:r>
      <w:r w:rsidR="0085155D" w:rsidRPr="00CA5D46">
        <w:rPr>
          <w:rFonts w:ascii="Palatino Linotype" w:hAnsi="Palatino Linotype" w:cs="Arial"/>
          <w:b/>
        </w:rPr>
        <w:t xml:space="preserve"> veintidós de agosto al once de septiembre de </w:t>
      </w:r>
      <w:r w:rsidRPr="00CA5D46">
        <w:rPr>
          <w:rFonts w:ascii="Palatino Linotype" w:hAnsi="Palatino Linotype" w:cs="Arial"/>
          <w:b/>
        </w:rPr>
        <w:t>dos mil diecinueve</w:t>
      </w:r>
      <w:r w:rsidRPr="00CA5D46">
        <w:rPr>
          <w:rFonts w:ascii="Palatino Linotype" w:hAnsi="Palatino Linotype" w:cs="Arial"/>
        </w:rPr>
        <w:t xml:space="preserve">, sin contemplar en el cómputo los días </w:t>
      </w:r>
      <w:r w:rsidR="0085155D" w:rsidRPr="00CA5D46">
        <w:rPr>
          <w:rFonts w:ascii="Palatino Linotype" w:hAnsi="Palatino Linotype" w:cs="Arial"/>
        </w:rPr>
        <w:t>veinticuatro, veinticinco, treinta y uno de agosto, uno, siete y ocho de septiembre del presente año</w:t>
      </w:r>
      <w:r w:rsidRPr="00CA5D46">
        <w:rPr>
          <w:rFonts w:ascii="Palatino Linotype" w:hAnsi="Palatino Linotype" w:cs="Arial"/>
        </w:rPr>
        <w:t xml:space="preserve">, por corresponder a sábados y domingos, en términos del artículo 3, fracción X, de la </w:t>
      </w:r>
      <w:r w:rsidRPr="00CA5D46">
        <w:rPr>
          <w:rFonts w:ascii="Palatino Linotype" w:hAnsi="Palatino Linotype"/>
        </w:rPr>
        <w:t>Ley de Transparencia y Acceso a la Información Pública del Estado de México y Municipios</w:t>
      </w:r>
      <w:r w:rsidRPr="00CA5D46">
        <w:rPr>
          <w:rFonts w:ascii="Palatino Linotype" w:hAnsi="Palatino Linotype" w:cs="Arial"/>
        </w:rPr>
        <w:t xml:space="preserve">, así como, de conformidad con el Calendario Oficial en Materia de Transparencia, Acceso a la Información Pública y Protección de Datos Personales </w:t>
      </w:r>
      <w:r w:rsidRPr="00CA5D46">
        <w:rPr>
          <w:rFonts w:ascii="Palatino Linotype" w:hAnsi="Palatino Linotype" w:cs="Arial"/>
        </w:rPr>
        <w:lastRenderedPageBreak/>
        <w:t>del Estado de México y Municipios, para el año dos mil diecinueve y enero dos mil veinte, publicado en el Periódico Oficial “Gaceta del Gobierno”, el diecinueve de diciembre de dos mil dieciocho</w:t>
      </w:r>
      <w:r w:rsidRPr="00CA5D46">
        <w:rPr>
          <w:rFonts w:ascii="Palatino Linotype" w:hAnsi="Palatino Linotype"/>
        </w:rPr>
        <w:t>.</w:t>
      </w:r>
    </w:p>
    <w:p w:rsidR="00127C80" w:rsidRPr="00CA5D46" w:rsidRDefault="00127C80" w:rsidP="00127C80">
      <w:p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En ese tenor, si el recurso de revisión que nos ocupa, se interpuso el día</w:t>
      </w:r>
      <w:r w:rsidRPr="00CA5D46">
        <w:rPr>
          <w:rFonts w:ascii="Palatino Linotype" w:hAnsi="Palatino Linotype" w:cs="Arial"/>
          <w:b/>
        </w:rPr>
        <w:t xml:space="preserve"> </w:t>
      </w:r>
      <w:r w:rsidR="0085155D" w:rsidRPr="00CA5D46">
        <w:rPr>
          <w:rFonts w:ascii="Palatino Linotype" w:hAnsi="Palatino Linotype" w:cs="Arial"/>
          <w:b/>
        </w:rPr>
        <w:t xml:space="preserve">dos de septiembre </w:t>
      </w:r>
      <w:r w:rsidRPr="00CA5D46">
        <w:rPr>
          <w:rFonts w:ascii="Palatino Linotype" w:hAnsi="Palatino Linotype" w:cs="Arial"/>
          <w:b/>
        </w:rPr>
        <w:t xml:space="preserve">de dos mil diecinueve, </w:t>
      </w:r>
      <w:r w:rsidRPr="00CA5D46">
        <w:rPr>
          <w:rFonts w:ascii="Palatino Linotype" w:hAnsi="Palatino Linotype" w:cs="Arial"/>
        </w:rPr>
        <w:t>éste se encuentra dentro de los márgenes temporales previstos en el precepto legal señalado en el párrafo anterior y, por tanto, su interposición se considera oportuna.</w:t>
      </w:r>
    </w:p>
    <w:p w:rsidR="00127C80" w:rsidRPr="00CA5D46" w:rsidRDefault="00127C80" w:rsidP="00127C80">
      <w:pPr>
        <w:autoSpaceDE w:val="0"/>
        <w:autoSpaceDN w:val="0"/>
        <w:adjustRightInd w:val="0"/>
        <w:spacing w:before="100" w:beforeAutospacing="1" w:after="100" w:afterAutospacing="1" w:line="360" w:lineRule="auto"/>
        <w:ind w:right="51"/>
        <w:jc w:val="both"/>
        <w:rPr>
          <w:rFonts w:ascii="Palatino Linotype" w:hAnsi="Palatino Linotype"/>
          <w:b/>
        </w:rPr>
      </w:pPr>
      <w:r w:rsidRPr="00CA5D46">
        <w:rPr>
          <w:rFonts w:ascii="Palatino Linotype" w:hAnsi="Palatino Linotype" w:cs="Arial"/>
          <w:b/>
          <w:sz w:val="28"/>
          <w:szCs w:val="28"/>
        </w:rPr>
        <w:t>CUARTO.</w:t>
      </w:r>
      <w:r w:rsidRPr="00CA5D46">
        <w:rPr>
          <w:rFonts w:ascii="Palatino Linotype" w:hAnsi="Palatino Linotype" w:cs="Arial"/>
          <w:b/>
          <w:szCs w:val="28"/>
        </w:rPr>
        <w:t xml:space="preserve"> Procedibilidad. </w:t>
      </w:r>
      <w:r w:rsidRPr="00CA5D4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CA5D46">
        <w:rPr>
          <w:rFonts w:ascii="Palatino Linotype" w:hAnsi="Palatino Linotype" w:cs="Arial"/>
          <w:lang w:val="es-ES_tradnl"/>
        </w:rPr>
        <w:t xml:space="preserve">de la </w:t>
      </w:r>
      <w:r w:rsidRPr="00CA5D46">
        <w:rPr>
          <w:rFonts w:ascii="Palatino Linotype" w:hAnsi="Palatino Linotype"/>
        </w:rPr>
        <w:t xml:space="preserve">Ley de Transparencia y Acceso a la Información Pública del Estado de México y Municipios, en atención a que fue presentado mediante el formato visible en </w:t>
      </w:r>
      <w:r w:rsidRPr="00CA5D46">
        <w:rPr>
          <w:rFonts w:ascii="Palatino Linotype" w:hAnsi="Palatino Linotype"/>
          <w:b/>
        </w:rPr>
        <w:t xml:space="preserve">EL SAIMEX. </w:t>
      </w:r>
    </w:p>
    <w:p w:rsidR="0085155D" w:rsidRPr="00CA5D46" w:rsidRDefault="00127C80" w:rsidP="0085155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CA5D46">
        <w:rPr>
          <w:rFonts w:ascii="Palatino Linotype" w:hAnsi="Palatino Linotype"/>
          <w:b/>
          <w:color w:val="000000" w:themeColor="text1"/>
          <w:sz w:val="28"/>
          <w:lang w:eastAsia="es-MX"/>
        </w:rPr>
        <w:t>QUINTO</w:t>
      </w:r>
      <w:r w:rsidRPr="00CA5D46">
        <w:rPr>
          <w:rFonts w:ascii="Palatino Linotype" w:hAnsi="Palatino Linotype" w:cs="Arial"/>
          <w:b/>
          <w:color w:val="000000" w:themeColor="text1"/>
          <w:lang w:eastAsia="es-MX"/>
        </w:rPr>
        <w:t xml:space="preserve">. </w:t>
      </w:r>
      <w:r w:rsidR="0085155D" w:rsidRPr="00CA5D46">
        <w:rPr>
          <w:rFonts w:ascii="Palatino Linotype" w:hAnsi="Palatino Linotype" w:cs="Arial"/>
          <w:b/>
        </w:rPr>
        <w:t>Análisis de las causales de sobreseimiento</w:t>
      </w:r>
      <w:r w:rsidR="0085155D" w:rsidRPr="00CA5D46">
        <w:rPr>
          <w:rFonts w:ascii="Palatino Linotype" w:hAnsi="Palatino Linotype" w:cs="Arial"/>
        </w:rPr>
        <w:t>. E</w:t>
      </w:r>
      <w:r w:rsidR="0085155D" w:rsidRPr="00CA5D46">
        <w:rPr>
          <w:rFonts w:ascii="Palatino Linotype" w:hAnsi="Palatino Linotype"/>
        </w:rPr>
        <w:t xml:space="preserve">ste Órgano Colegiado advierte que en el presente asunto se actualiza la causal de sobreseimiento prevista en la fracción III del artículo 192 de la </w:t>
      </w:r>
      <w:r w:rsidR="0085155D" w:rsidRPr="00CA5D46">
        <w:rPr>
          <w:rFonts w:ascii="Palatino Linotype" w:hAnsi="Palatino Linotype" w:cs="Arial"/>
        </w:rPr>
        <w:t>de la Ley de Transparencia y Acceso a la Información Pública del Estado de México y Municipios</w:t>
      </w:r>
      <w:r w:rsidR="0085155D" w:rsidRPr="00CA5D46">
        <w:rPr>
          <w:rFonts w:ascii="Palatino Linotype" w:hAnsi="Palatino Linotype"/>
        </w:rPr>
        <w:t xml:space="preserve"> que dispone lo siguiente:</w:t>
      </w:r>
    </w:p>
    <w:p w:rsidR="0085155D" w:rsidRPr="00CA5D46" w:rsidRDefault="0085155D" w:rsidP="0085155D">
      <w:pPr>
        <w:ind w:left="851" w:right="899"/>
        <w:jc w:val="both"/>
        <w:rPr>
          <w:rFonts w:ascii="Palatino Linotype" w:hAnsi="Palatino Linotype" w:cs="Arial"/>
          <w:i/>
          <w:sz w:val="22"/>
          <w:szCs w:val="22"/>
        </w:rPr>
      </w:pPr>
      <w:r w:rsidRPr="00CA5D46">
        <w:rPr>
          <w:rFonts w:ascii="Palatino Linotype" w:hAnsi="Palatino Linotype" w:cs="Arial"/>
          <w:b/>
          <w:i/>
          <w:sz w:val="22"/>
          <w:szCs w:val="22"/>
        </w:rPr>
        <w:t>“Artículo 192.</w:t>
      </w:r>
      <w:r w:rsidRPr="00CA5D46">
        <w:rPr>
          <w:rFonts w:ascii="Palatino Linotype" w:hAnsi="Palatino Linotype" w:cs="Arial"/>
          <w:i/>
          <w:sz w:val="22"/>
          <w:szCs w:val="22"/>
        </w:rPr>
        <w:t xml:space="preserve"> El recurso será sobreseído, en todo o en parte, cuando una vez admitido, se actualicen alguno de los siguientes supuestos:</w:t>
      </w:r>
    </w:p>
    <w:p w:rsidR="0085155D" w:rsidRPr="00CA5D46" w:rsidRDefault="0085155D" w:rsidP="0085155D">
      <w:pPr>
        <w:ind w:left="851" w:right="899"/>
        <w:jc w:val="both"/>
        <w:rPr>
          <w:rFonts w:ascii="Palatino Linotype" w:hAnsi="Palatino Linotype" w:cs="Arial"/>
          <w:i/>
          <w:sz w:val="22"/>
          <w:szCs w:val="22"/>
        </w:rPr>
      </w:pPr>
      <w:r w:rsidRPr="00CA5D46">
        <w:rPr>
          <w:rFonts w:ascii="Palatino Linotype" w:hAnsi="Palatino Linotype" w:cs="Arial"/>
          <w:i/>
          <w:sz w:val="22"/>
          <w:szCs w:val="22"/>
        </w:rPr>
        <w:t>…</w:t>
      </w:r>
    </w:p>
    <w:p w:rsidR="0085155D" w:rsidRPr="00CA5D46" w:rsidRDefault="0085155D" w:rsidP="0085155D">
      <w:pPr>
        <w:ind w:left="851" w:right="899"/>
        <w:jc w:val="both"/>
        <w:rPr>
          <w:rFonts w:ascii="Palatino Linotype" w:hAnsi="Palatino Linotype" w:cs="Arial"/>
          <w:i/>
          <w:sz w:val="22"/>
          <w:szCs w:val="22"/>
        </w:rPr>
      </w:pPr>
      <w:r w:rsidRPr="00CA5D46">
        <w:rPr>
          <w:rFonts w:ascii="Palatino Linotype" w:hAnsi="Palatino Linotype" w:cs="Arial"/>
          <w:b/>
          <w:i/>
          <w:sz w:val="22"/>
          <w:szCs w:val="22"/>
        </w:rPr>
        <w:t>III. El sujeto obligado responsable del acto lo modifique o revoque de tal manera que el recurso de revisión quede sin materia</w:t>
      </w:r>
      <w:r w:rsidRPr="00CA5D46">
        <w:rPr>
          <w:rFonts w:ascii="Palatino Linotype" w:hAnsi="Palatino Linotype" w:cs="Arial"/>
          <w:i/>
          <w:sz w:val="22"/>
          <w:szCs w:val="22"/>
        </w:rPr>
        <w:t>;…”</w:t>
      </w:r>
    </w:p>
    <w:p w:rsidR="0085155D" w:rsidRPr="00CA5D46" w:rsidRDefault="0085155D" w:rsidP="0085155D">
      <w:pPr>
        <w:ind w:left="851" w:right="899"/>
        <w:jc w:val="both"/>
        <w:rPr>
          <w:rFonts w:ascii="Palatino Linotype" w:hAnsi="Palatino Linotype" w:cs="Arial"/>
          <w:i/>
          <w:sz w:val="22"/>
          <w:szCs w:val="22"/>
        </w:rPr>
      </w:pPr>
      <w:r w:rsidRPr="00CA5D46">
        <w:rPr>
          <w:rFonts w:ascii="Palatino Linotype" w:hAnsi="Palatino Linotype" w:cs="Arial"/>
          <w:i/>
          <w:sz w:val="22"/>
          <w:szCs w:val="22"/>
        </w:rPr>
        <w:t>(Énfasis añadido)</w:t>
      </w:r>
    </w:p>
    <w:p w:rsidR="0085155D" w:rsidRPr="00CA5D46" w:rsidRDefault="0085155D" w:rsidP="0085155D">
      <w:p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Luego, conforme a la transcripción que antecede conviene desglosar los elementos de la disposición enunciada:</w:t>
      </w:r>
    </w:p>
    <w:p w:rsidR="00B85110" w:rsidRPr="00B85110" w:rsidRDefault="00B85110" w:rsidP="0085155D">
      <w:pPr>
        <w:spacing w:line="360" w:lineRule="auto"/>
        <w:ind w:left="993"/>
        <w:jc w:val="both"/>
        <w:rPr>
          <w:rFonts w:ascii="Palatino Linotype" w:hAnsi="Palatino Linotype" w:cs="Arial"/>
          <w:sz w:val="14"/>
          <w:szCs w:val="14"/>
        </w:rPr>
      </w:pPr>
    </w:p>
    <w:p w:rsidR="0085155D" w:rsidRPr="00CA5D46" w:rsidRDefault="0085155D" w:rsidP="0085155D">
      <w:pPr>
        <w:spacing w:line="360" w:lineRule="auto"/>
        <w:ind w:left="993"/>
        <w:jc w:val="both"/>
        <w:rPr>
          <w:rFonts w:ascii="Palatino Linotype" w:hAnsi="Palatino Linotype" w:cs="Arial"/>
        </w:rPr>
      </w:pPr>
      <w:r w:rsidRPr="00CA5D46">
        <w:rPr>
          <w:rFonts w:ascii="Palatino Linotype" w:hAnsi="Palatino Linotype" w:cs="Arial"/>
        </w:rPr>
        <w:t xml:space="preserve">1.- El sujeto obligado responsable; </w:t>
      </w:r>
    </w:p>
    <w:p w:rsidR="0085155D" w:rsidRPr="00CA5D46" w:rsidRDefault="0085155D" w:rsidP="0085155D">
      <w:pPr>
        <w:spacing w:line="360" w:lineRule="auto"/>
        <w:ind w:left="993"/>
        <w:jc w:val="both"/>
        <w:rPr>
          <w:rFonts w:ascii="Palatino Linotype" w:hAnsi="Palatino Linotype" w:cs="Arial"/>
        </w:rPr>
      </w:pPr>
      <w:r w:rsidRPr="00CA5D46">
        <w:rPr>
          <w:rFonts w:ascii="Palatino Linotype" w:hAnsi="Palatino Linotype" w:cs="Arial"/>
        </w:rPr>
        <w:t>2.- Acto;</w:t>
      </w:r>
    </w:p>
    <w:p w:rsidR="0085155D" w:rsidRPr="00CA5D46" w:rsidRDefault="0085155D" w:rsidP="0085155D">
      <w:pPr>
        <w:spacing w:line="360" w:lineRule="auto"/>
        <w:ind w:left="993"/>
        <w:jc w:val="both"/>
        <w:rPr>
          <w:rFonts w:ascii="Palatino Linotype" w:hAnsi="Palatino Linotype" w:cs="Arial"/>
        </w:rPr>
      </w:pPr>
      <w:r w:rsidRPr="00CA5D46">
        <w:rPr>
          <w:rFonts w:ascii="Palatino Linotype" w:hAnsi="Palatino Linotype" w:cs="Arial"/>
        </w:rPr>
        <w:t>3.- Que se modifique o revoque; y</w:t>
      </w:r>
    </w:p>
    <w:p w:rsidR="0085155D" w:rsidRPr="00CA5D46" w:rsidRDefault="0085155D" w:rsidP="0085155D">
      <w:pPr>
        <w:spacing w:line="360" w:lineRule="auto"/>
        <w:ind w:left="993"/>
        <w:jc w:val="both"/>
        <w:rPr>
          <w:rFonts w:ascii="Palatino Linotype" w:hAnsi="Palatino Linotype" w:cs="Arial"/>
        </w:rPr>
      </w:pPr>
      <w:r w:rsidRPr="00CA5D46">
        <w:rPr>
          <w:rFonts w:ascii="Palatino Linotype" w:hAnsi="Palatino Linotype" w:cs="Arial"/>
        </w:rPr>
        <w:t>4.- De tal manera que el medio de impugnación quede sin efecto o materia.</w:t>
      </w:r>
    </w:p>
    <w:p w:rsidR="0085155D" w:rsidRPr="00CA5D46" w:rsidRDefault="0085155D" w:rsidP="0085155D">
      <w:p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 xml:space="preserve">El primer elemento normativo se actualiza ya que, </w:t>
      </w:r>
      <w:r w:rsidRPr="00CA5D46">
        <w:rPr>
          <w:rFonts w:ascii="Palatino Linotype" w:hAnsi="Palatino Linotype" w:cs="Arial"/>
          <w:b/>
        </w:rPr>
        <w:t xml:space="preserve">EL SUJETO OBLIGADO </w:t>
      </w:r>
      <w:r w:rsidRPr="00CA5D46">
        <w:rPr>
          <w:rFonts w:ascii="Palatino Linotype" w:hAnsi="Palatino Linotype" w:cs="Arial"/>
        </w:rPr>
        <w:t xml:space="preserve">responsable es el </w:t>
      </w:r>
      <w:r w:rsidRPr="00CA5D46">
        <w:rPr>
          <w:rFonts w:ascii="Palatino Linotype" w:hAnsi="Palatino Linotype" w:cs="Arial"/>
          <w:b/>
        </w:rPr>
        <w:t>Consejo Mexiquense de Ciencia y Tecnología.</w:t>
      </w:r>
    </w:p>
    <w:p w:rsidR="0085155D" w:rsidRPr="00CA5D46" w:rsidRDefault="0085155D" w:rsidP="0085155D">
      <w:p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 xml:space="preserve">El segundo elemento normativo es la existencia de un acto, en el caso en concreto que nos ocupa, se acredita con la existencia de la respuesta del </w:t>
      </w:r>
      <w:r w:rsidRPr="00CA5D46">
        <w:rPr>
          <w:rFonts w:ascii="Palatino Linotype" w:hAnsi="Palatino Linotype" w:cs="Arial"/>
          <w:b/>
        </w:rPr>
        <w:t>SUJETO OBLIGADO</w:t>
      </w:r>
      <w:r w:rsidRPr="00CA5D46">
        <w:rPr>
          <w:rFonts w:ascii="Palatino Linotype" w:hAnsi="Palatino Linotype" w:cs="Arial"/>
        </w:rPr>
        <w:t>, la cual precisamente es la que se impugna; porque es la que, a decir del hoy</w:t>
      </w:r>
      <w:r w:rsidRPr="00CA5D46">
        <w:rPr>
          <w:rFonts w:ascii="Palatino Linotype" w:hAnsi="Palatino Linotype" w:cs="Arial"/>
          <w:b/>
        </w:rPr>
        <w:t xml:space="preserve"> RECURRENTE</w:t>
      </w:r>
      <w:r w:rsidRPr="00CA5D46">
        <w:rPr>
          <w:rFonts w:ascii="Palatino Linotype" w:hAnsi="Palatino Linotype" w:cs="Arial"/>
        </w:rPr>
        <w:t xml:space="preserve"> se le entregó de manera incompleta la información solicitada.</w:t>
      </w:r>
    </w:p>
    <w:p w:rsidR="0085155D" w:rsidRPr="00CA5D46" w:rsidRDefault="0085155D" w:rsidP="0085155D">
      <w:p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Cabe destacar que la respuesta del</w:t>
      </w:r>
      <w:r w:rsidRPr="00CA5D46">
        <w:rPr>
          <w:rFonts w:ascii="Palatino Linotype" w:hAnsi="Palatino Linotype" w:cs="Arial"/>
          <w:b/>
        </w:rPr>
        <w:t xml:space="preserve"> SUJETO OBLIGADO</w:t>
      </w:r>
      <w:r w:rsidRPr="00CA5D46">
        <w:rPr>
          <w:rFonts w:ascii="Palatino Linotype" w:hAnsi="Palatino Linotype" w:cs="Arial"/>
        </w:rPr>
        <w:t xml:space="preserve">, es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CA5D46">
        <w:rPr>
          <w:rFonts w:ascii="Palatino Linotype" w:hAnsi="Palatino Linotype" w:cs="Arial"/>
          <w:b/>
        </w:rPr>
        <w:t>SUJETO OBLIGADO</w:t>
      </w:r>
      <w:r w:rsidRPr="00CA5D46">
        <w:rPr>
          <w:rFonts w:ascii="Palatino Linotype" w:hAnsi="Palatino Linotype" w:cs="Arial"/>
        </w:rPr>
        <w:t xml:space="preserve"> se observa a través de sus actos que necesariamente ejecuta y con las que ejerce sus atribuciones legalmente conferidas. </w:t>
      </w:r>
    </w:p>
    <w:p w:rsidR="0085155D" w:rsidRPr="00CA5D46" w:rsidRDefault="0085155D" w:rsidP="0085155D">
      <w:p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rsidR="0085155D" w:rsidRPr="00CA5D46" w:rsidRDefault="0085155D" w:rsidP="0085155D">
      <w:pPr>
        <w:ind w:left="851" w:right="902"/>
        <w:jc w:val="both"/>
        <w:rPr>
          <w:rFonts w:ascii="Palatino Linotype" w:hAnsi="Palatino Linotype" w:cs="Arial"/>
          <w:i/>
          <w:sz w:val="22"/>
          <w:szCs w:val="22"/>
        </w:rPr>
      </w:pPr>
      <w:r w:rsidRPr="00CA5D46">
        <w:rPr>
          <w:rFonts w:ascii="Palatino Linotype" w:hAnsi="Palatino Linotype" w:cs="Arial"/>
          <w:b/>
          <w:i/>
          <w:sz w:val="22"/>
          <w:szCs w:val="22"/>
        </w:rPr>
        <w:lastRenderedPageBreak/>
        <w:t>“Artículo 53</w:t>
      </w:r>
      <w:r w:rsidRPr="00CA5D46">
        <w:rPr>
          <w:rFonts w:ascii="Palatino Linotype" w:hAnsi="Palatino Linotype" w:cs="Arial"/>
          <w:i/>
          <w:sz w:val="22"/>
          <w:szCs w:val="22"/>
        </w:rPr>
        <w:t xml:space="preserve">. Las Unidades de Transparencia tendrán las siguientes funciones: </w:t>
      </w:r>
    </w:p>
    <w:p w:rsidR="0085155D" w:rsidRPr="00CA5D46" w:rsidRDefault="0085155D" w:rsidP="0085155D">
      <w:pPr>
        <w:ind w:left="851" w:right="902"/>
        <w:jc w:val="both"/>
        <w:rPr>
          <w:rFonts w:ascii="Palatino Linotype" w:hAnsi="Palatino Linotype" w:cs="Arial"/>
          <w:i/>
          <w:sz w:val="22"/>
          <w:szCs w:val="22"/>
        </w:rPr>
      </w:pPr>
      <w:r w:rsidRPr="00CA5D46">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85155D" w:rsidRPr="00CA5D46" w:rsidRDefault="0085155D" w:rsidP="0085155D">
      <w:pPr>
        <w:ind w:left="851" w:right="902"/>
        <w:jc w:val="both"/>
        <w:rPr>
          <w:rFonts w:ascii="Palatino Linotype" w:hAnsi="Palatino Linotype" w:cs="Arial"/>
          <w:i/>
          <w:sz w:val="22"/>
          <w:szCs w:val="22"/>
        </w:rPr>
      </w:pPr>
      <w:r w:rsidRPr="00CA5D46">
        <w:rPr>
          <w:rFonts w:ascii="Palatino Linotype" w:hAnsi="Palatino Linotype" w:cs="Arial"/>
          <w:b/>
          <w:i/>
          <w:sz w:val="22"/>
          <w:szCs w:val="22"/>
        </w:rPr>
        <w:t>II. Recibir, tramitar y dar respuesta a las solicitudes de acceso a la información</w:t>
      </w:r>
      <w:r w:rsidRPr="00CA5D46">
        <w:rPr>
          <w:rFonts w:ascii="Palatino Linotype" w:hAnsi="Palatino Linotype" w:cs="Arial"/>
          <w:i/>
          <w:sz w:val="22"/>
          <w:szCs w:val="22"/>
        </w:rPr>
        <w:t xml:space="preserve">; </w:t>
      </w:r>
    </w:p>
    <w:p w:rsidR="0085155D" w:rsidRPr="00CA5D46" w:rsidRDefault="0085155D" w:rsidP="0085155D">
      <w:pPr>
        <w:ind w:left="851" w:right="902"/>
        <w:jc w:val="both"/>
        <w:rPr>
          <w:rFonts w:ascii="Palatino Linotype" w:hAnsi="Palatino Linotype" w:cs="Arial"/>
          <w:i/>
          <w:sz w:val="22"/>
          <w:szCs w:val="22"/>
        </w:rPr>
      </w:pPr>
      <w:r w:rsidRPr="00CA5D46">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85155D" w:rsidRPr="00CA5D46" w:rsidRDefault="0085155D" w:rsidP="0085155D">
      <w:pPr>
        <w:ind w:left="851" w:right="902"/>
        <w:jc w:val="both"/>
        <w:rPr>
          <w:rFonts w:ascii="Palatino Linotype" w:hAnsi="Palatino Linotype" w:cs="Arial"/>
          <w:i/>
          <w:sz w:val="22"/>
          <w:szCs w:val="22"/>
        </w:rPr>
      </w:pPr>
      <w:r w:rsidRPr="00CA5D46">
        <w:rPr>
          <w:rFonts w:ascii="Palatino Linotype" w:hAnsi="Palatino Linotype" w:cs="Arial"/>
          <w:i/>
          <w:sz w:val="22"/>
          <w:szCs w:val="22"/>
        </w:rPr>
        <w:t xml:space="preserve">IV. Realizar, con efectividad, los trámites internos necesarios para la atención de las solicitudes de acceso a la información; </w:t>
      </w:r>
    </w:p>
    <w:p w:rsidR="0085155D" w:rsidRPr="00CA5D46" w:rsidRDefault="0085155D" w:rsidP="0085155D">
      <w:pPr>
        <w:ind w:left="851" w:right="902"/>
        <w:jc w:val="both"/>
        <w:rPr>
          <w:rFonts w:ascii="Palatino Linotype" w:hAnsi="Palatino Linotype" w:cs="Arial"/>
          <w:i/>
          <w:sz w:val="22"/>
          <w:szCs w:val="22"/>
        </w:rPr>
      </w:pPr>
      <w:r w:rsidRPr="00CA5D46">
        <w:rPr>
          <w:rFonts w:ascii="Palatino Linotype" w:hAnsi="Palatino Linotype" w:cs="Arial"/>
          <w:i/>
          <w:sz w:val="22"/>
          <w:szCs w:val="22"/>
        </w:rPr>
        <w:t xml:space="preserve">V. Entregar, en su caso, a los particulares la información solicitada; </w:t>
      </w:r>
    </w:p>
    <w:p w:rsidR="0085155D" w:rsidRPr="00CA5D46" w:rsidRDefault="0085155D" w:rsidP="0085155D">
      <w:pPr>
        <w:ind w:left="851" w:right="902"/>
        <w:jc w:val="both"/>
        <w:rPr>
          <w:rFonts w:ascii="Palatino Linotype" w:hAnsi="Palatino Linotype" w:cs="Arial"/>
          <w:i/>
          <w:sz w:val="22"/>
          <w:szCs w:val="22"/>
        </w:rPr>
      </w:pPr>
      <w:r w:rsidRPr="00CA5D46">
        <w:rPr>
          <w:rFonts w:ascii="Palatino Linotype" w:hAnsi="Palatino Linotype" w:cs="Arial"/>
          <w:i/>
          <w:sz w:val="22"/>
          <w:szCs w:val="22"/>
        </w:rPr>
        <w:t xml:space="preserve">VI. Efectuar las notificaciones a los solicitantes; </w:t>
      </w:r>
    </w:p>
    <w:p w:rsidR="0085155D" w:rsidRPr="00CA5D46" w:rsidRDefault="0085155D" w:rsidP="0085155D">
      <w:pPr>
        <w:ind w:left="851" w:right="902"/>
        <w:jc w:val="both"/>
        <w:rPr>
          <w:rFonts w:ascii="Palatino Linotype" w:hAnsi="Palatino Linotype" w:cs="Arial"/>
          <w:i/>
          <w:sz w:val="22"/>
          <w:szCs w:val="22"/>
        </w:rPr>
      </w:pPr>
      <w:r w:rsidRPr="00CA5D46">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85155D" w:rsidRPr="00CA5D46" w:rsidRDefault="0085155D" w:rsidP="0085155D">
      <w:pPr>
        <w:ind w:left="851" w:right="902"/>
        <w:jc w:val="both"/>
        <w:rPr>
          <w:rFonts w:ascii="Palatino Linotype" w:hAnsi="Palatino Linotype" w:cs="Arial"/>
          <w:i/>
          <w:sz w:val="22"/>
          <w:szCs w:val="22"/>
        </w:rPr>
      </w:pPr>
      <w:r w:rsidRPr="00CA5D46">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85155D" w:rsidRPr="00CA5D46" w:rsidRDefault="0085155D" w:rsidP="0085155D">
      <w:pPr>
        <w:ind w:left="851" w:right="902"/>
        <w:jc w:val="both"/>
        <w:rPr>
          <w:rFonts w:ascii="Palatino Linotype" w:hAnsi="Palatino Linotype" w:cs="Arial"/>
          <w:i/>
          <w:sz w:val="22"/>
          <w:szCs w:val="22"/>
        </w:rPr>
      </w:pPr>
      <w:r w:rsidRPr="00CA5D46">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85155D" w:rsidRPr="00CA5D46" w:rsidRDefault="0085155D" w:rsidP="0085155D">
      <w:pPr>
        <w:ind w:left="851" w:right="902"/>
        <w:jc w:val="both"/>
        <w:rPr>
          <w:rFonts w:ascii="Palatino Linotype" w:hAnsi="Palatino Linotype" w:cs="Arial"/>
          <w:i/>
          <w:sz w:val="22"/>
          <w:szCs w:val="22"/>
        </w:rPr>
      </w:pPr>
      <w:r w:rsidRPr="00CA5D46">
        <w:rPr>
          <w:rFonts w:ascii="Palatino Linotype" w:hAnsi="Palatino Linotype" w:cs="Arial"/>
          <w:i/>
          <w:sz w:val="22"/>
          <w:szCs w:val="22"/>
        </w:rPr>
        <w:t xml:space="preserve">X. Presentar ante el Comité, el proyecto de clasificación de información; </w:t>
      </w:r>
    </w:p>
    <w:p w:rsidR="0085155D" w:rsidRPr="00CA5D46" w:rsidRDefault="0085155D" w:rsidP="0085155D">
      <w:pPr>
        <w:ind w:left="851" w:right="902"/>
        <w:jc w:val="both"/>
        <w:rPr>
          <w:rFonts w:ascii="Palatino Linotype" w:hAnsi="Palatino Linotype" w:cs="Arial"/>
          <w:i/>
          <w:sz w:val="22"/>
          <w:szCs w:val="22"/>
        </w:rPr>
      </w:pPr>
      <w:r w:rsidRPr="00CA5D46">
        <w:rPr>
          <w:rFonts w:ascii="Palatino Linotype" w:hAnsi="Palatino Linotype" w:cs="Arial"/>
          <w:i/>
          <w:sz w:val="22"/>
          <w:szCs w:val="22"/>
        </w:rPr>
        <w:t xml:space="preserve">XI. Promover e implementar políticas de transparencia proactiva procurando su accesibilidad; </w:t>
      </w:r>
    </w:p>
    <w:p w:rsidR="0085155D" w:rsidRPr="00CA5D46" w:rsidRDefault="0085155D" w:rsidP="0085155D">
      <w:pPr>
        <w:ind w:left="851" w:right="902"/>
        <w:jc w:val="both"/>
        <w:rPr>
          <w:rFonts w:ascii="Palatino Linotype" w:hAnsi="Palatino Linotype" w:cs="Arial"/>
          <w:i/>
          <w:sz w:val="22"/>
          <w:szCs w:val="22"/>
        </w:rPr>
      </w:pPr>
      <w:r w:rsidRPr="00CA5D46">
        <w:rPr>
          <w:rFonts w:ascii="Palatino Linotype" w:hAnsi="Palatino Linotype" w:cs="Arial"/>
          <w:i/>
          <w:sz w:val="22"/>
          <w:szCs w:val="22"/>
        </w:rPr>
        <w:t xml:space="preserve">XII. Fomentar la transparencia y accesibilidad al interior del sujeto obligado; </w:t>
      </w:r>
    </w:p>
    <w:p w:rsidR="0085155D" w:rsidRPr="00CA5D46" w:rsidRDefault="0085155D" w:rsidP="0085155D">
      <w:pPr>
        <w:ind w:left="851" w:right="902"/>
        <w:jc w:val="both"/>
        <w:rPr>
          <w:rFonts w:ascii="Palatino Linotype" w:hAnsi="Palatino Linotype" w:cs="Arial"/>
          <w:i/>
          <w:sz w:val="22"/>
          <w:szCs w:val="22"/>
        </w:rPr>
      </w:pPr>
      <w:r w:rsidRPr="00CA5D46">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85155D" w:rsidRPr="00CA5D46" w:rsidRDefault="0085155D" w:rsidP="0085155D">
      <w:pPr>
        <w:ind w:left="851" w:right="902"/>
        <w:jc w:val="both"/>
        <w:rPr>
          <w:rFonts w:ascii="Palatino Linotype" w:hAnsi="Palatino Linotype" w:cs="Arial"/>
          <w:b/>
          <w:i/>
          <w:sz w:val="22"/>
          <w:szCs w:val="22"/>
        </w:rPr>
      </w:pPr>
      <w:r w:rsidRPr="00CA5D46">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CA5D46">
        <w:rPr>
          <w:rFonts w:ascii="Palatino Linotype" w:hAnsi="Palatino Linotype" w:cs="Arial"/>
          <w:b/>
          <w:i/>
          <w:sz w:val="22"/>
          <w:szCs w:val="22"/>
        </w:rPr>
        <w:t>”</w:t>
      </w:r>
    </w:p>
    <w:p w:rsidR="0085155D" w:rsidRPr="00CA5D46" w:rsidRDefault="0085155D" w:rsidP="0085155D">
      <w:pPr>
        <w:ind w:left="851" w:right="902"/>
        <w:jc w:val="both"/>
        <w:rPr>
          <w:rFonts w:ascii="Palatino Linotype" w:hAnsi="Palatino Linotype" w:cs="Arial"/>
          <w:i/>
          <w:sz w:val="22"/>
          <w:szCs w:val="22"/>
        </w:rPr>
      </w:pPr>
      <w:r w:rsidRPr="00CA5D46">
        <w:rPr>
          <w:rFonts w:ascii="Palatino Linotype" w:hAnsi="Palatino Linotype" w:cs="Arial"/>
          <w:i/>
          <w:sz w:val="22"/>
          <w:szCs w:val="22"/>
        </w:rPr>
        <w:t>(Énfasis añadido)</w:t>
      </w:r>
    </w:p>
    <w:p w:rsidR="0085155D" w:rsidRDefault="00B85110" w:rsidP="0085155D">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simplePos x="0" y="0"/>
                <wp:positionH relativeFrom="column">
                  <wp:posOffset>24764</wp:posOffset>
                </wp:positionH>
                <wp:positionV relativeFrom="paragraph">
                  <wp:posOffset>1017270</wp:posOffset>
                </wp:positionV>
                <wp:extent cx="5857875" cy="638175"/>
                <wp:effectExtent l="0" t="0" r="28575" b="28575"/>
                <wp:wrapNone/>
                <wp:docPr id="13" name="Conector recto 13"/>
                <wp:cNvGraphicFramePr/>
                <a:graphic xmlns:a="http://schemas.openxmlformats.org/drawingml/2006/main">
                  <a:graphicData uri="http://schemas.microsoft.com/office/word/2010/wordprocessingShape">
                    <wps:wsp>
                      <wps:cNvCnPr/>
                      <wps:spPr>
                        <a:xfrm>
                          <a:off x="0" y="0"/>
                          <a:ext cx="5857875"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901386" id="Conector recto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5pt,80.1pt" to="463.2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IbuQEAAMYDAAAOAAAAZHJzL2Uyb0RvYy54bWysU9tu2zAMfR+wfxD0vthukTYw4vQhxfYy&#10;bMEuH6DKVCxAN1Ba7Pz9KMVxi23AsKEvupGH5Dmktg+TNewEGLV3HW9WNWfgpO+1O3b8+7f37zac&#10;xSRcL4x30PEzRP6we/tmO4YWbvzgTQ/IKIiL7Rg6PqQU2qqKcgAr4soHcGRUHq1IdMVj1aMYKbo1&#10;1U1d31Wjxz6glxAjvT5ejHxX4isFMn1WKkJipuNUWyorlvUpr9VuK9ojijBoOZch/qMKK7SjpEuo&#10;R5EE+4H6t1BWS/TRq7SS3lZeKS2hcCA2Tf0Lm6+DCFC4kDgxLDLF1wsrP50OyHRPvbvlzAlLPdpT&#10;p2TyyDBvjAyk0hhiS857d8D5FsMBM+VJoc07kWFTUfa8KAtTYpIe15v1/eZ+zZkk293tpqEzhame&#10;0QFj+gDesnzouNEuMxetOH2M6eJ6dSFcruaSv5zS2UB2Nu4LKGJDGZuCLnMEe4PsJGgChJTgUjOn&#10;Lt4ZprQxC7D+O3D2z1AoM/Yv4AVRMnuXFrDVzuOfsqfpWrK6+F8VuPDOEjz5/lw6U6ShYSnizoOd&#10;p/HlvcCfv9/uJwAAAP//AwBQSwMEFAAGAAgAAAAhAJTIfIvhAAAACQEAAA8AAABkcnMvZG93bnJl&#10;di54bWxMj1FLwzAUhd8F/0O4gm8uMUp1tekYA3EOZLgN5mPWXNtqc1OSbO3+vfFJH889h3O+W8xG&#10;27ET+tA6UnA7EcCQKmdaqhXsts83j8BC1GR05wgVnDHArLy8KHRu3EDveNrEmqUSCrlW0MTY55yH&#10;qkGrw8T1SMn7dN7qmKSvufF6SOW241KIjFvdUlpodI+LBqvvzdEqePPL5WK+On/R+sMOe7nar1/H&#10;F6Wur8b5E7CIY/wLwy9+QocyMR3ckUxgnYK7aQqmcyYksORPZXYP7KBAZuIBeFnw/x+UPwAAAP//&#10;AwBQSwECLQAUAAYACAAAACEAtoM4kv4AAADhAQAAEwAAAAAAAAAAAAAAAAAAAAAAW0NvbnRlbnRf&#10;VHlwZXNdLnhtbFBLAQItABQABgAIAAAAIQA4/SH/1gAAAJQBAAALAAAAAAAAAAAAAAAAAC8BAABf&#10;cmVscy8ucmVsc1BLAQItABQABgAIAAAAIQC0nkIbuQEAAMYDAAAOAAAAAAAAAAAAAAAAAC4CAABk&#10;cnMvZTJvRG9jLnhtbFBLAQItABQABgAIAAAAIQCUyHyL4QAAAAkBAAAPAAAAAAAAAAAAAAAAABME&#10;AABkcnMvZG93bnJldi54bWxQSwUGAAAAAAQABADzAAAAIQUAAAAA&#10;" strokecolor="#5b9bd5 [3204]" strokeweight=".5pt">
                <v:stroke joinstyle="miter"/>
              </v:line>
            </w:pict>
          </mc:Fallback>
        </mc:AlternateContent>
      </w:r>
      <w:r w:rsidR="0085155D" w:rsidRPr="00CA5D46">
        <w:rPr>
          <w:rFonts w:ascii="Palatino Linotype" w:hAnsi="Palatino Linotype" w:cs="Arial"/>
        </w:rPr>
        <w:t>Es decir, la impugnación del</w:t>
      </w:r>
      <w:r w:rsidR="0085155D" w:rsidRPr="00CA5D46">
        <w:rPr>
          <w:rFonts w:ascii="Palatino Linotype" w:hAnsi="Palatino Linotype" w:cs="Arial"/>
          <w:b/>
        </w:rPr>
        <w:t xml:space="preserve"> RECURRENTE</w:t>
      </w:r>
      <w:r w:rsidR="0085155D" w:rsidRPr="00CA5D46">
        <w:rPr>
          <w:rFonts w:ascii="Palatino Linotype" w:hAnsi="Palatino Linotype" w:cs="Arial"/>
        </w:rPr>
        <w:t xml:space="preserve"> debe ser sobre la emisión de un “Acto” contenido en la misma Ley o la omisión en la emisión de ésta, lo que en el presente caso se actualiza con la respuesta dada por </w:t>
      </w:r>
      <w:r w:rsidR="0085155D" w:rsidRPr="00CA5D46">
        <w:rPr>
          <w:rFonts w:ascii="Palatino Linotype" w:hAnsi="Palatino Linotype" w:cs="Arial"/>
          <w:b/>
        </w:rPr>
        <w:t>EL SUJETO OBLIGADO</w:t>
      </w:r>
      <w:r w:rsidR="0085155D" w:rsidRPr="00CA5D46">
        <w:rPr>
          <w:rFonts w:ascii="Palatino Linotype" w:hAnsi="Palatino Linotype" w:cs="Arial"/>
        </w:rPr>
        <w:t>.</w:t>
      </w:r>
    </w:p>
    <w:p w:rsidR="00B85110" w:rsidRPr="00CA5D46" w:rsidRDefault="00B85110" w:rsidP="0085155D">
      <w:pPr>
        <w:spacing w:before="100" w:beforeAutospacing="1" w:after="100" w:afterAutospacing="1" w:line="360" w:lineRule="auto"/>
        <w:jc w:val="both"/>
        <w:rPr>
          <w:rFonts w:ascii="Palatino Linotype" w:hAnsi="Palatino Linotype" w:cs="Arial"/>
        </w:rPr>
      </w:pPr>
    </w:p>
    <w:p w:rsidR="0085155D" w:rsidRPr="00CA5D46" w:rsidRDefault="0085155D" w:rsidP="0085155D">
      <w:p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lastRenderedPageBreak/>
        <w:t xml:space="preserve">Ahora bien, por cuanto hace al tercer elemento normativo, es en esencia una condicional, consistente en que la dependencia o entidad responsable del acto o resolución impugnada </w:t>
      </w:r>
      <w:r w:rsidRPr="00CA5D46">
        <w:rPr>
          <w:rFonts w:ascii="Palatino Linotype" w:hAnsi="Palatino Linotype" w:cs="Arial"/>
          <w:b/>
        </w:rPr>
        <w:t>la modifique o revoque</w:t>
      </w:r>
      <w:r w:rsidRPr="00CA5D46">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w:t>
      </w:r>
      <w:r w:rsidR="00B85110">
        <w:rPr>
          <w:rFonts w:ascii="Palatino Linotype" w:hAnsi="Palatino Linotype" w:cs="Arial"/>
        </w:rPr>
        <w:t xml:space="preserve">mir, o sustituir datos, lo cual </w:t>
      </w:r>
      <w:r w:rsidRPr="00CA5D46">
        <w:rPr>
          <w:rFonts w:ascii="Palatino Linotype" w:hAnsi="Palatino Linotype" w:cs="Arial"/>
        </w:rPr>
        <w:t>puede ser de forma parcial.</w:t>
      </w:r>
    </w:p>
    <w:p w:rsidR="0085155D" w:rsidRPr="00CA5D46" w:rsidRDefault="0085155D" w:rsidP="0085155D">
      <w:p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Por cuanto hace a la revocación, a diferencia de la modificación, ocurre cuando la dependencia o entidad responsable (</w:t>
      </w:r>
      <w:r w:rsidRPr="00CA5D46">
        <w:rPr>
          <w:rFonts w:ascii="Palatino Linotype" w:hAnsi="Palatino Linotype" w:cs="Arial"/>
          <w:b/>
        </w:rPr>
        <w:t>SUJETO OBLIGADO</w:t>
      </w:r>
      <w:r w:rsidRPr="00CA5D46">
        <w:rPr>
          <w:rFonts w:ascii="Palatino Linotype" w:hAnsi="Palatino Linotype" w:cs="Arial"/>
        </w:rPr>
        <w:t>) del acto o resolución impugnada, suprime, elimina o cancela la totalidad de su respuesta y emite otra en su lugar dejando sin efecto lo que en un principio respondió.</w:t>
      </w:r>
    </w:p>
    <w:p w:rsidR="0085155D" w:rsidRPr="00CA5D46" w:rsidRDefault="0085155D" w:rsidP="0085155D">
      <w:p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En ese tenor, un acto impugnado queda sin efectos, aun cuando existiendo jurídicamente (esto es, que no se ha modificado, ni revocado) no genera ninguna consecuencia legal.</w:t>
      </w:r>
    </w:p>
    <w:p w:rsidR="0085155D" w:rsidRPr="00CA5D46" w:rsidRDefault="0085155D" w:rsidP="0085155D">
      <w:p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 xml:space="preserve">En tanto que, un acto impugnado queda sin materia, cuando ha sido satisfecha la pretensión de lo pedido o exigido por </w:t>
      </w:r>
      <w:r w:rsidRPr="00CA5D46">
        <w:rPr>
          <w:rFonts w:ascii="Palatino Linotype" w:hAnsi="Palatino Linotype" w:cs="Arial"/>
          <w:b/>
        </w:rPr>
        <w:t xml:space="preserve">EL RECURRENTE </w:t>
      </w:r>
      <w:r w:rsidRPr="00CA5D46">
        <w:rPr>
          <w:rFonts w:ascii="Palatino Linotype" w:hAnsi="Palatino Linotype" w:cs="Arial"/>
        </w:rPr>
        <w:t xml:space="preserve">de manera que </w:t>
      </w:r>
      <w:r w:rsidRPr="00CA5D46">
        <w:rPr>
          <w:rFonts w:ascii="Palatino Linotype" w:hAnsi="Palatino Linotype" w:cs="Arial"/>
          <w:b/>
        </w:rPr>
        <w:t xml:space="preserve">EL SUJETO OBLIGADO </w:t>
      </w:r>
      <w:r w:rsidRPr="00CA5D46">
        <w:rPr>
          <w:rFonts w:ascii="Palatino Linotype" w:hAnsi="Palatino Linotype" w:cs="Arial"/>
        </w:rPr>
        <w:t xml:space="preserve">entrega una respuesta que, aunque sea posterior a los términos previstos en la Ley, y mediante ésta concede la información solicitada. </w:t>
      </w:r>
    </w:p>
    <w:p w:rsidR="0085155D" w:rsidRPr="00CA5D46" w:rsidRDefault="0085155D" w:rsidP="0085155D">
      <w:p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sidRPr="00CA5D46">
        <w:rPr>
          <w:rFonts w:ascii="Palatino Linotype" w:hAnsi="Palatino Linotype" w:cs="Arial"/>
          <w:b/>
        </w:rPr>
        <w:t>EL SUJETO OBLIGADO</w:t>
      </w:r>
      <w:r w:rsidRPr="00CA5D46">
        <w:rPr>
          <w:rFonts w:ascii="Palatino Linotype" w:hAnsi="Palatino Linotype" w:cs="Arial"/>
        </w:rPr>
        <w:t xml:space="preserve"> mediante un acto posterior a su respuesta, como lo fue </w:t>
      </w:r>
      <w:r w:rsidRPr="00CA5D46">
        <w:rPr>
          <w:rFonts w:ascii="Palatino Linotype" w:hAnsi="Palatino Linotype" w:cs="Arial"/>
        </w:rPr>
        <w:lastRenderedPageBreak/>
        <w:t>el Informe Justificado, remitió la información que colma el derecho de acceso de la particular, con la cual dejó sin materia el presente recurso.</w:t>
      </w:r>
    </w:p>
    <w:p w:rsidR="0085155D" w:rsidRPr="00CA5D46" w:rsidRDefault="0085155D" w:rsidP="0085155D">
      <w:p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 xml:space="preserve">A fin de corroborar lo anterior, es preciso recordar que </w:t>
      </w:r>
      <w:r w:rsidRPr="00CA5D46">
        <w:rPr>
          <w:rFonts w:ascii="Palatino Linotype" w:hAnsi="Palatino Linotype" w:cs="Arial"/>
          <w:b/>
        </w:rPr>
        <w:t xml:space="preserve">EL RECURRENTE </w:t>
      </w:r>
      <w:r w:rsidRPr="00CA5D46">
        <w:rPr>
          <w:rFonts w:ascii="Palatino Linotype" w:hAnsi="Palatino Linotype" w:cs="Arial"/>
        </w:rPr>
        <w:t xml:space="preserve">requirió del </w:t>
      </w:r>
      <w:r w:rsidRPr="00CA5D46">
        <w:rPr>
          <w:rFonts w:ascii="Palatino Linotype" w:hAnsi="Palatino Linotype" w:cs="Arial"/>
          <w:b/>
        </w:rPr>
        <w:t xml:space="preserve">SUJETO OBLIGADO </w:t>
      </w:r>
      <w:r w:rsidRPr="00CA5D46">
        <w:rPr>
          <w:rFonts w:ascii="Palatino Linotype" w:hAnsi="Palatino Linotype" w:cs="Arial"/>
        </w:rPr>
        <w:t>le proporcionará la información que a continuación se desagrega:</w:t>
      </w:r>
    </w:p>
    <w:p w:rsidR="0085155D" w:rsidRPr="00CA5D46" w:rsidRDefault="0085155D" w:rsidP="0085155D">
      <w:pPr>
        <w:pStyle w:val="Prrafodelista"/>
        <w:numPr>
          <w:ilvl w:val="0"/>
          <w:numId w:val="2"/>
        </w:num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Conocer todos los sistemas que opera;</w:t>
      </w:r>
    </w:p>
    <w:p w:rsidR="0085155D" w:rsidRPr="00CA5D46" w:rsidRDefault="009755D1" w:rsidP="0085155D">
      <w:pPr>
        <w:pStyle w:val="Prrafodelista"/>
        <w:numPr>
          <w:ilvl w:val="0"/>
          <w:numId w:val="2"/>
        </w:num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¿Cuál</w:t>
      </w:r>
      <w:r w:rsidR="0085155D" w:rsidRPr="00CA5D46">
        <w:rPr>
          <w:rFonts w:ascii="Palatino Linotype" w:hAnsi="Palatino Linotype" w:cs="Arial"/>
        </w:rPr>
        <w:t xml:space="preserve"> es </w:t>
      </w:r>
      <w:r w:rsidRPr="00CA5D46">
        <w:rPr>
          <w:rFonts w:ascii="Palatino Linotype" w:hAnsi="Palatino Linotype" w:cs="Arial"/>
        </w:rPr>
        <w:t>su funcionamiento?</w:t>
      </w:r>
    </w:p>
    <w:p w:rsidR="009755D1" w:rsidRPr="00CA5D46" w:rsidRDefault="009755D1" w:rsidP="0085155D">
      <w:pPr>
        <w:pStyle w:val="Prrafodelista"/>
        <w:numPr>
          <w:ilvl w:val="0"/>
          <w:numId w:val="2"/>
        </w:num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¿En dónde se encuentran regulados?</w:t>
      </w:r>
    </w:p>
    <w:p w:rsidR="009755D1" w:rsidRPr="00CA5D46" w:rsidRDefault="009755D1" w:rsidP="0085155D">
      <w:pPr>
        <w:pStyle w:val="Prrafodelista"/>
        <w:numPr>
          <w:ilvl w:val="0"/>
          <w:numId w:val="2"/>
        </w:num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Saber si están en proceso de actualización;</w:t>
      </w:r>
    </w:p>
    <w:p w:rsidR="009755D1" w:rsidRPr="00CA5D46" w:rsidRDefault="009755D1" w:rsidP="009755D1">
      <w:pPr>
        <w:pStyle w:val="Prrafodelista"/>
        <w:numPr>
          <w:ilvl w:val="0"/>
          <w:numId w:val="2"/>
        </w:num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¿Requieren presupuesto, cuanto y de qué manera se emplea?</w:t>
      </w:r>
    </w:p>
    <w:p w:rsidR="009755D1" w:rsidRPr="00CA5D46" w:rsidRDefault="009755D1" w:rsidP="009755D1">
      <w:pPr>
        <w:pStyle w:val="Prrafodelista"/>
        <w:numPr>
          <w:ilvl w:val="0"/>
          <w:numId w:val="2"/>
        </w:num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 xml:space="preserve">El nombre, cargo, experiencia en el cargo, título y cédula profesional del Titular de Sistemas del </w:t>
      </w:r>
      <w:proofErr w:type="spellStart"/>
      <w:r w:rsidRPr="00CA5D46">
        <w:rPr>
          <w:rFonts w:ascii="Palatino Linotype" w:hAnsi="Palatino Linotype" w:cs="Arial"/>
        </w:rPr>
        <w:t>COMECyT</w:t>
      </w:r>
      <w:proofErr w:type="spellEnd"/>
      <w:r w:rsidRPr="00CA5D46">
        <w:rPr>
          <w:rFonts w:ascii="Palatino Linotype" w:hAnsi="Palatino Linotype" w:cs="Arial"/>
        </w:rPr>
        <w:t>;</w:t>
      </w:r>
    </w:p>
    <w:p w:rsidR="009755D1" w:rsidRPr="00CA5D46" w:rsidRDefault="009755D1" w:rsidP="009755D1">
      <w:pPr>
        <w:pStyle w:val="Prrafodelista"/>
        <w:numPr>
          <w:ilvl w:val="0"/>
          <w:numId w:val="2"/>
        </w:num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El perfil que debe tener en Titular del área referido</w:t>
      </w:r>
    </w:p>
    <w:p w:rsidR="009755D1" w:rsidRPr="00CA5D46" w:rsidRDefault="009755D1" w:rsidP="009755D1">
      <w:pPr>
        <w:pStyle w:val="Prrafodelista"/>
        <w:numPr>
          <w:ilvl w:val="0"/>
          <w:numId w:val="2"/>
        </w:num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¿Dónde se norma el procedimiento para su selección?</w:t>
      </w:r>
    </w:p>
    <w:p w:rsidR="009755D1" w:rsidRPr="00CA5D46" w:rsidRDefault="009755D1" w:rsidP="009755D1">
      <w:pPr>
        <w:pStyle w:val="Prrafodelista"/>
        <w:numPr>
          <w:ilvl w:val="0"/>
          <w:numId w:val="2"/>
        </w:num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w:t>
      </w:r>
      <w:r w:rsidR="0085155D" w:rsidRPr="00CA5D46">
        <w:rPr>
          <w:rFonts w:ascii="Palatino Linotype" w:hAnsi="Palatino Linotype" w:cs="Arial"/>
        </w:rPr>
        <w:t>Cómo fue seleccionado</w:t>
      </w:r>
      <w:r w:rsidRPr="00CA5D46">
        <w:rPr>
          <w:rFonts w:ascii="Palatino Linotype" w:hAnsi="Palatino Linotype" w:cs="Arial"/>
        </w:rPr>
        <w:t>?</w:t>
      </w:r>
    </w:p>
    <w:p w:rsidR="0085155D" w:rsidRPr="00CA5D46" w:rsidRDefault="009755D1" w:rsidP="009755D1">
      <w:pPr>
        <w:pStyle w:val="Prrafodelista"/>
        <w:numPr>
          <w:ilvl w:val="0"/>
          <w:numId w:val="2"/>
        </w:num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 xml:space="preserve">¿Quién </w:t>
      </w:r>
      <w:r w:rsidR="0085155D" w:rsidRPr="00CA5D46">
        <w:rPr>
          <w:rFonts w:ascii="Palatino Linotype" w:hAnsi="Palatino Linotype" w:cs="Arial"/>
        </w:rPr>
        <w:t>autorizó su contratació</w:t>
      </w:r>
      <w:r w:rsidRPr="00CA5D46">
        <w:rPr>
          <w:rFonts w:ascii="Palatino Linotype" w:hAnsi="Palatino Linotype" w:cs="Arial"/>
        </w:rPr>
        <w:t>n?</w:t>
      </w:r>
    </w:p>
    <w:p w:rsidR="00676B62" w:rsidRDefault="00B85110" w:rsidP="009755D1">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simplePos x="0" y="0"/>
                <wp:positionH relativeFrom="column">
                  <wp:posOffset>-32385</wp:posOffset>
                </wp:positionH>
                <wp:positionV relativeFrom="paragraph">
                  <wp:posOffset>818515</wp:posOffset>
                </wp:positionV>
                <wp:extent cx="5848350" cy="1314450"/>
                <wp:effectExtent l="0" t="0" r="19050" b="19050"/>
                <wp:wrapNone/>
                <wp:docPr id="14" name="Conector recto 14"/>
                <wp:cNvGraphicFramePr/>
                <a:graphic xmlns:a="http://schemas.openxmlformats.org/drawingml/2006/main">
                  <a:graphicData uri="http://schemas.microsoft.com/office/word/2010/wordprocessingShape">
                    <wps:wsp>
                      <wps:cNvCnPr/>
                      <wps:spPr>
                        <a:xfrm>
                          <a:off x="0" y="0"/>
                          <a:ext cx="5848350" cy="1314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1EB4D" id="Conector recto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55pt,64.45pt" to="457.95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XAugEAAMcDAAAOAAAAZHJzL2Uyb0RvYy54bWysU01v2zAMvQ/YfxB0Xxy36RAYcXpIsV2G&#10;LdjWH6DKVCxAX6C02Pn3o2THHbYBw4peJFPkI/ke6d39aA07A0btXcvr1ZozcNJ32p1a/vj9w7st&#10;ZzEJ1wnjHbT8ApHf79++2Q2hgRvfe9MBMkriYjOElvcphaaqouzBirjyARw5lUcrEpl4qjoUA2W3&#10;prpZr99Xg8cuoJcQI70+TE6+L/mVApm+KBUhMdNy6i2VE8v5lM9qvxPNCUXotZzbEC/owgrtqOiS&#10;6kEkwX6g/iOV1RJ99CqtpLeVV0pLKByITb3+jc23XgQoXEicGBaZ4uullZ/PR2S6o9ltOHPC0owO&#10;NCmZPDLMFyMHqTSE2FDwwR1xtmI4YqY8KrT5JjJsLMpeFmVhTEzS4912s729owFI8tW39WZDBuWp&#10;nuEBY/oI3rL80XKjXaYuGnH+FNMUeg0hXG5naqB8pYuBHGzcV1BEh0rWBV0WCQ4G2VnQCggpwaV6&#10;Ll2iM0xpYxbg+t/AOT5DoSzZ/4AXRKnsXVrAVjuPf6uexmvLaoq/KjDxzhI8+e5SRlOkoW0p4s6b&#10;ndfxV7vAn/+//U8AAAD//wMAUEsDBBQABgAIAAAAIQD8n0sT4QAAAAoBAAAPAAAAZHJzL2Rvd25y&#10;ZXYueG1sTI9Ba8JAEIXvhf6HZQq96SYRi8ZsRIRSKxSpLehxzU6TtNnZkF1N/PcdT+3tzbzHm2+y&#10;5WAbccHO144UxOMIBFLhTE2lgs+P59EMhA+ajG4coYIreljm93eZTo3r6R0v+1AKLiGfagVVCG0q&#10;pS8qtNqPXYvE3pfrrA48dqU0ne653DYyiaInaXVNfKHSLa4rLH72Z6vgrdts1qvt9Zt2R9sfku1h&#10;9zq8KPX4MKwWIAIO4S8MN3xGh5yZTu5MxotGwWgac5L3yWwOggPzeMripGAyYSHzTP5/If8FAAD/&#10;/wMAUEsBAi0AFAAGAAgAAAAhALaDOJL+AAAA4QEAABMAAAAAAAAAAAAAAAAAAAAAAFtDb250ZW50&#10;X1R5cGVzXS54bWxQSwECLQAUAAYACAAAACEAOP0h/9YAAACUAQAACwAAAAAAAAAAAAAAAAAvAQAA&#10;X3JlbHMvLnJlbHNQSwECLQAUAAYACAAAACEAao+FwLoBAADHAwAADgAAAAAAAAAAAAAAAAAuAgAA&#10;ZHJzL2Uyb0RvYy54bWxQSwECLQAUAAYACAAAACEA/J9LE+EAAAAKAQAADwAAAAAAAAAAAAAAAAAU&#10;BAAAZHJzL2Rvd25yZXYueG1sUEsFBgAAAAAEAAQA8wAAACIFAAAAAA==&#10;" strokecolor="#5b9bd5 [3204]" strokeweight=".5pt">
                <v:stroke joinstyle="miter"/>
              </v:line>
            </w:pict>
          </mc:Fallback>
        </mc:AlternateContent>
      </w:r>
      <w:r w:rsidR="009755D1" w:rsidRPr="00CA5D46">
        <w:rPr>
          <w:rFonts w:ascii="Palatino Linotype" w:hAnsi="Palatino Linotype" w:cs="Arial"/>
        </w:rPr>
        <w:t xml:space="preserve">Bajo ese tenor, </w:t>
      </w:r>
      <w:r w:rsidR="009755D1" w:rsidRPr="00CA5D46">
        <w:rPr>
          <w:rFonts w:ascii="Palatino Linotype" w:hAnsi="Palatino Linotype" w:cs="Arial"/>
          <w:b/>
        </w:rPr>
        <w:t xml:space="preserve">EL SUJETO OBLIGADO </w:t>
      </w:r>
      <w:r w:rsidR="009755D1" w:rsidRPr="00CA5D46">
        <w:rPr>
          <w:rFonts w:ascii="Palatino Linotype" w:hAnsi="Palatino Linotype" w:cs="Arial"/>
        </w:rPr>
        <w:t xml:space="preserve">mediante la respuesta le señaló </w:t>
      </w:r>
      <w:r w:rsidR="00676B62" w:rsidRPr="00CA5D46">
        <w:rPr>
          <w:rFonts w:ascii="Palatino Linotype" w:hAnsi="Palatino Linotype" w:cs="Arial"/>
        </w:rPr>
        <w:t>que el Servidor Público Habilitado de la Unidad de Sistemas en atención a lo que le compete conocer entregó lo siguiente:</w:t>
      </w:r>
    </w:p>
    <w:p w:rsidR="00B85110" w:rsidRPr="00CA5D46" w:rsidRDefault="00B85110" w:rsidP="009755D1">
      <w:pPr>
        <w:spacing w:before="100" w:beforeAutospacing="1" w:after="100" w:afterAutospacing="1" w:line="360" w:lineRule="auto"/>
        <w:jc w:val="both"/>
        <w:rPr>
          <w:rFonts w:ascii="Palatino Linotype" w:hAnsi="Palatino Linotype" w:cs="Arial"/>
        </w:rPr>
      </w:pPr>
    </w:p>
    <w:p w:rsidR="00676B62" w:rsidRPr="00CA5D46" w:rsidRDefault="00676B62" w:rsidP="00676B62">
      <w:pPr>
        <w:spacing w:before="100" w:beforeAutospacing="1" w:after="100" w:afterAutospacing="1" w:line="360" w:lineRule="auto"/>
        <w:jc w:val="center"/>
        <w:rPr>
          <w:rFonts w:ascii="Palatino Linotype" w:hAnsi="Palatino Linotype" w:cs="Arial"/>
        </w:rPr>
      </w:pPr>
      <w:r w:rsidRPr="00CA5D46">
        <w:rPr>
          <w:noProof/>
          <w:lang w:eastAsia="es-MX"/>
        </w:rPr>
        <w:lastRenderedPageBreak/>
        <w:drawing>
          <wp:inline distT="0" distB="0" distL="0" distR="0" wp14:anchorId="42E4264C" wp14:editId="651583BC">
            <wp:extent cx="4531097" cy="1851239"/>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084" t="18943" r="21158" b="37657"/>
                    <a:stretch/>
                  </pic:blipFill>
                  <pic:spPr bwMode="auto">
                    <a:xfrm>
                      <a:off x="0" y="0"/>
                      <a:ext cx="4573394" cy="1868520"/>
                    </a:xfrm>
                    <a:prstGeom prst="rect">
                      <a:avLst/>
                    </a:prstGeom>
                    <a:ln>
                      <a:noFill/>
                    </a:ln>
                    <a:extLst>
                      <a:ext uri="{53640926-AAD7-44D8-BBD7-CCE9431645EC}">
                        <a14:shadowObscured xmlns:a14="http://schemas.microsoft.com/office/drawing/2010/main"/>
                      </a:ext>
                    </a:extLst>
                  </pic:spPr>
                </pic:pic>
              </a:graphicData>
            </a:graphic>
          </wp:inline>
        </w:drawing>
      </w:r>
    </w:p>
    <w:p w:rsidR="00676B62" w:rsidRPr="00CA5D46" w:rsidRDefault="00676B62" w:rsidP="00676B62">
      <w:pPr>
        <w:spacing w:before="100" w:beforeAutospacing="1" w:after="100" w:afterAutospacing="1" w:line="360" w:lineRule="auto"/>
        <w:jc w:val="center"/>
        <w:rPr>
          <w:rFonts w:ascii="Palatino Linotype" w:hAnsi="Palatino Linotype" w:cs="Arial"/>
        </w:rPr>
      </w:pPr>
      <w:r w:rsidRPr="00CA5D46">
        <w:rPr>
          <w:noProof/>
          <w:lang w:eastAsia="es-MX"/>
        </w:rPr>
        <w:drawing>
          <wp:inline distT="0" distB="0" distL="0" distR="0" wp14:anchorId="3431B4C0" wp14:editId="268FC116">
            <wp:extent cx="4661757" cy="1236379"/>
            <wp:effectExtent l="0" t="0" r="571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147" t="61469" r="21061" b="10813"/>
                    <a:stretch/>
                  </pic:blipFill>
                  <pic:spPr bwMode="auto">
                    <a:xfrm>
                      <a:off x="0" y="0"/>
                      <a:ext cx="4690288" cy="1243946"/>
                    </a:xfrm>
                    <a:prstGeom prst="rect">
                      <a:avLst/>
                    </a:prstGeom>
                    <a:ln>
                      <a:noFill/>
                    </a:ln>
                    <a:extLst>
                      <a:ext uri="{53640926-AAD7-44D8-BBD7-CCE9431645EC}">
                        <a14:shadowObscured xmlns:a14="http://schemas.microsoft.com/office/drawing/2010/main"/>
                      </a:ext>
                    </a:extLst>
                  </pic:spPr>
                </pic:pic>
              </a:graphicData>
            </a:graphic>
          </wp:inline>
        </w:drawing>
      </w:r>
    </w:p>
    <w:p w:rsidR="00676B62" w:rsidRPr="00CA5D46" w:rsidRDefault="00676B62" w:rsidP="00676B62">
      <w:pPr>
        <w:spacing w:before="100" w:beforeAutospacing="1" w:after="100" w:afterAutospacing="1" w:line="360" w:lineRule="auto"/>
        <w:jc w:val="center"/>
        <w:rPr>
          <w:rFonts w:ascii="Palatino Linotype" w:hAnsi="Palatino Linotype" w:cs="Arial"/>
        </w:rPr>
      </w:pPr>
      <w:r w:rsidRPr="00CA5D46">
        <w:rPr>
          <w:noProof/>
          <w:lang w:eastAsia="es-MX"/>
        </w:rPr>
        <w:drawing>
          <wp:inline distT="0" distB="0" distL="0" distR="0" wp14:anchorId="0222815C" wp14:editId="77159C72">
            <wp:extent cx="4308339" cy="3058268"/>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955" t="13776" r="20965" b="11673"/>
                    <a:stretch/>
                  </pic:blipFill>
                  <pic:spPr bwMode="auto">
                    <a:xfrm>
                      <a:off x="0" y="0"/>
                      <a:ext cx="4333118" cy="3075857"/>
                    </a:xfrm>
                    <a:prstGeom prst="rect">
                      <a:avLst/>
                    </a:prstGeom>
                    <a:ln>
                      <a:noFill/>
                    </a:ln>
                    <a:extLst>
                      <a:ext uri="{53640926-AAD7-44D8-BBD7-CCE9431645EC}">
                        <a14:shadowObscured xmlns:a14="http://schemas.microsoft.com/office/drawing/2010/main"/>
                      </a:ext>
                    </a:extLst>
                  </pic:spPr>
                </pic:pic>
              </a:graphicData>
            </a:graphic>
          </wp:inline>
        </w:drawing>
      </w:r>
    </w:p>
    <w:p w:rsidR="00676B62" w:rsidRPr="00CA5D46" w:rsidRDefault="00676B62" w:rsidP="00676B62">
      <w:pPr>
        <w:spacing w:before="100" w:beforeAutospacing="1" w:after="100" w:afterAutospacing="1" w:line="360" w:lineRule="auto"/>
        <w:jc w:val="center"/>
        <w:rPr>
          <w:rFonts w:ascii="Palatino Linotype" w:hAnsi="Palatino Linotype" w:cs="Arial"/>
        </w:rPr>
      </w:pPr>
      <w:r w:rsidRPr="00CA5D46">
        <w:rPr>
          <w:noProof/>
          <w:lang w:eastAsia="es-MX"/>
        </w:rPr>
        <w:lastRenderedPageBreak/>
        <w:drawing>
          <wp:inline distT="0" distB="0" distL="0" distR="0" wp14:anchorId="16B38CD0" wp14:editId="78F917A0">
            <wp:extent cx="5061938" cy="257490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406" t="22904" r="20287" b="21660"/>
                    <a:stretch/>
                  </pic:blipFill>
                  <pic:spPr bwMode="auto">
                    <a:xfrm>
                      <a:off x="0" y="0"/>
                      <a:ext cx="5090826" cy="2589600"/>
                    </a:xfrm>
                    <a:prstGeom prst="rect">
                      <a:avLst/>
                    </a:prstGeom>
                    <a:ln>
                      <a:noFill/>
                    </a:ln>
                    <a:extLst>
                      <a:ext uri="{53640926-AAD7-44D8-BBD7-CCE9431645EC}">
                        <a14:shadowObscured xmlns:a14="http://schemas.microsoft.com/office/drawing/2010/main"/>
                      </a:ext>
                    </a:extLst>
                  </pic:spPr>
                </pic:pic>
              </a:graphicData>
            </a:graphic>
          </wp:inline>
        </w:drawing>
      </w:r>
    </w:p>
    <w:p w:rsidR="00676B62" w:rsidRPr="00CA5D46" w:rsidRDefault="00676B62" w:rsidP="00676B62">
      <w:pPr>
        <w:spacing w:before="100" w:beforeAutospacing="1" w:after="100" w:afterAutospacing="1" w:line="360" w:lineRule="auto"/>
        <w:jc w:val="center"/>
        <w:rPr>
          <w:rFonts w:ascii="Palatino Linotype" w:hAnsi="Palatino Linotype" w:cs="Arial"/>
        </w:rPr>
      </w:pPr>
      <w:r w:rsidRPr="00CA5D46">
        <w:rPr>
          <w:noProof/>
          <w:lang w:eastAsia="es-MX"/>
        </w:rPr>
        <w:drawing>
          <wp:inline distT="0" distB="0" distL="0" distR="0" wp14:anchorId="7A7216DE" wp14:editId="19E89C55">
            <wp:extent cx="5057858" cy="1161232"/>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538" t="32205" r="19996" b="43526"/>
                    <a:stretch/>
                  </pic:blipFill>
                  <pic:spPr bwMode="auto">
                    <a:xfrm>
                      <a:off x="0" y="0"/>
                      <a:ext cx="5100577" cy="1171040"/>
                    </a:xfrm>
                    <a:prstGeom prst="rect">
                      <a:avLst/>
                    </a:prstGeom>
                    <a:ln>
                      <a:noFill/>
                    </a:ln>
                    <a:extLst>
                      <a:ext uri="{53640926-AAD7-44D8-BBD7-CCE9431645EC}">
                        <a14:shadowObscured xmlns:a14="http://schemas.microsoft.com/office/drawing/2010/main"/>
                      </a:ext>
                    </a:extLst>
                  </pic:spPr>
                </pic:pic>
              </a:graphicData>
            </a:graphic>
          </wp:inline>
        </w:drawing>
      </w:r>
    </w:p>
    <w:p w:rsidR="00676B62" w:rsidRPr="00CA5D46" w:rsidRDefault="00676B62" w:rsidP="009755D1">
      <w:pPr>
        <w:spacing w:before="100" w:beforeAutospacing="1" w:after="100" w:afterAutospacing="1" w:line="360" w:lineRule="auto"/>
        <w:jc w:val="both"/>
        <w:rPr>
          <w:rFonts w:ascii="Palatino Linotype" w:hAnsi="Palatino Linotype" w:cs="Arial"/>
        </w:rPr>
      </w:pPr>
      <w:r w:rsidRPr="00CA5D46">
        <w:rPr>
          <w:rFonts w:ascii="Palatino Linotype" w:hAnsi="Palatino Linotype" w:cs="Arial"/>
        </w:rPr>
        <w:t xml:space="preserve">Por su parte el Servidor Público Habilitado de la Dirección Jurídica y Administrativa, </w:t>
      </w:r>
      <w:r w:rsidR="00555C74" w:rsidRPr="00CA5D46">
        <w:rPr>
          <w:rFonts w:ascii="Palatino Linotype" w:hAnsi="Palatino Linotype" w:cs="Arial"/>
        </w:rPr>
        <w:t>en el cumplimiento de sus atribuciones señaló:</w:t>
      </w:r>
    </w:p>
    <w:p w:rsidR="00555C74" w:rsidRPr="00CA5D46" w:rsidRDefault="00555C74" w:rsidP="00555C74">
      <w:pPr>
        <w:spacing w:before="100" w:beforeAutospacing="1" w:after="100" w:afterAutospacing="1" w:line="360" w:lineRule="auto"/>
        <w:jc w:val="center"/>
        <w:rPr>
          <w:rFonts w:ascii="Palatino Linotype" w:hAnsi="Palatino Linotype" w:cs="Arial"/>
        </w:rPr>
      </w:pPr>
      <w:r w:rsidRPr="00CA5D46">
        <w:rPr>
          <w:noProof/>
          <w:lang w:eastAsia="es-MX"/>
        </w:rPr>
        <w:drawing>
          <wp:inline distT="0" distB="0" distL="0" distR="0" wp14:anchorId="178B00F6" wp14:editId="6B66FD4F">
            <wp:extent cx="5405846" cy="2255146"/>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912" t="36509" r="16800" b="8402"/>
                    <a:stretch/>
                  </pic:blipFill>
                  <pic:spPr bwMode="auto">
                    <a:xfrm>
                      <a:off x="0" y="0"/>
                      <a:ext cx="5424069" cy="2262748"/>
                    </a:xfrm>
                    <a:prstGeom prst="rect">
                      <a:avLst/>
                    </a:prstGeom>
                    <a:ln>
                      <a:noFill/>
                    </a:ln>
                    <a:extLst>
                      <a:ext uri="{53640926-AAD7-44D8-BBD7-CCE9431645EC}">
                        <a14:shadowObscured xmlns:a14="http://schemas.microsoft.com/office/drawing/2010/main"/>
                      </a:ext>
                    </a:extLst>
                  </pic:spPr>
                </pic:pic>
              </a:graphicData>
            </a:graphic>
          </wp:inline>
        </w:drawing>
      </w:r>
    </w:p>
    <w:p w:rsidR="00555C74" w:rsidRPr="00CA5D46" w:rsidRDefault="00555C74" w:rsidP="00555C74">
      <w:pPr>
        <w:spacing w:before="100" w:beforeAutospacing="1" w:after="100" w:afterAutospacing="1" w:line="360" w:lineRule="auto"/>
        <w:jc w:val="center"/>
        <w:rPr>
          <w:rFonts w:ascii="Palatino Linotype" w:hAnsi="Palatino Linotype" w:cs="Arial"/>
        </w:rPr>
      </w:pPr>
      <w:r w:rsidRPr="00CA5D46">
        <w:rPr>
          <w:noProof/>
          <w:lang w:eastAsia="es-MX"/>
        </w:rPr>
        <w:lastRenderedPageBreak/>
        <w:drawing>
          <wp:inline distT="0" distB="0" distL="0" distR="0" wp14:anchorId="3E6FE36B" wp14:editId="0EC58CD9">
            <wp:extent cx="5285147" cy="272076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912" t="15842" r="15831" b="15289"/>
                    <a:stretch/>
                  </pic:blipFill>
                  <pic:spPr bwMode="auto">
                    <a:xfrm>
                      <a:off x="0" y="0"/>
                      <a:ext cx="5300532" cy="2728681"/>
                    </a:xfrm>
                    <a:prstGeom prst="rect">
                      <a:avLst/>
                    </a:prstGeom>
                    <a:ln>
                      <a:noFill/>
                    </a:ln>
                    <a:extLst>
                      <a:ext uri="{53640926-AAD7-44D8-BBD7-CCE9431645EC}">
                        <a14:shadowObscured xmlns:a14="http://schemas.microsoft.com/office/drawing/2010/main"/>
                      </a:ext>
                    </a:extLst>
                  </pic:spPr>
                </pic:pic>
              </a:graphicData>
            </a:graphic>
          </wp:inline>
        </w:drawing>
      </w:r>
    </w:p>
    <w:p w:rsidR="00555C74" w:rsidRPr="00CA5D46" w:rsidRDefault="00555C74" w:rsidP="00555C74">
      <w:pPr>
        <w:spacing w:before="100" w:beforeAutospacing="1" w:after="100" w:afterAutospacing="1" w:line="360" w:lineRule="auto"/>
        <w:jc w:val="center"/>
        <w:rPr>
          <w:rFonts w:ascii="Palatino Linotype" w:hAnsi="Palatino Linotype" w:cs="Arial"/>
        </w:rPr>
      </w:pPr>
      <w:r w:rsidRPr="00CA5D46">
        <w:rPr>
          <w:noProof/>
          <w:lang w:eastAsia="es-MX"/>
        </w:rPr>
        <w:drawing>
          <wp:inline distT="0" distB="0" distL="0" distR="0" wp14:anchorId="13B75451" wp14:editId="5F4DC8A8">
            <wp:extent cx="4373728" cy="2314575"/>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527" t="16014" r="13894" b="21316"/>
                    <a:stretch/>
                  </pic:blipFill>
                  <pic:spPr bwMode="auto">
                    <a:xfrm>
                      <a:off x="0" y="0"/>
                      <a:ext cx="4400538" cy="2328763"/>
                    </a:xfrm>
                    <a:prstGeom prst="rect">
                      <a:avLst/>
                    </a:prstGeom>
                    <a:ln>
                      <a:noFill/>
                    </a:ln>
                    <a:extLst>
                      <a:ext uri="{53640926-AAD7-44D8-BBD7-CCE9431645EC}">
                        <a14:shadowObscured xmlns:a14="http://schemas.microsoft.com/office/drawing/2010/main"/>
                      </a:ext>
                    </a:extLst>
                  </pic:spPr>
                </pic:pic>
              </a:graphicData>
            </a:graphic>
          </wp:inline>
        </w:drawing>
      </w:r>
    </w:p>
    <w:p w:rsidR="00555C74" w:rsidRPr="00CA5D46" w:rsidRDefault="00555C74" w:rsidP="00555C74">
      <w:pPr>
        <w:spacing w:before="100" w:beforeAutospacing="1" w:after="100" w:afterAutospacing="1" w:line="360" w:lineRule="auto"/>
        <w:jc w:val="center"/>
        <w:rPr>
          <w:rFonts w:ascii="Palatino Linotype" w:hAnsi="Palatino Linotype" w:cs="Arial"/>
        </w:rPr>
      </w:pPr>
      <w:r w:rsidRPr="00CA5D46">
        <w:rPr>
          <w:noProof/>
          <w:lang w:eastAsia="es-MX"/>
        </w:rPr>
        <w:drawing>
          <wp:inline distT="0" distB="0" distL="0" distR="0" wp14:anchorId="269C3310" wp14:editId="4F5B2096">
            <wp:extent cx="4503420" cy="19621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723" t="23594" r="12441" b="28202"/>
                    <a:stretch/>
                  </pic:blipFill>
                  <pic:spPr bwMode="auto">
                    <a:xfrm>
                      <a:off x="0" y="0"/>
                      <a:ext cx="4546062" cy="1980729"/>
                    </a:xfrm>
                    <a:prstGeom prst="rect">
                      <a:avLst/>
                    </a:prstGeom>
                    <a:ln>
                      <a:noFill/>
                    </a:ln>
                    <a:extLst>
                      <a:ext uri="{53640926-AAD7-44D8-BBD7-CCE9431645EC}">
                        <a14:shadowObscured xmlns:a14="http://schemas.microsoft.com/office/drawing/2010/main"/>
                      </a:ext>
                    </a:extLst>
                  </pic:spPr>
                </pic:pic>
              </a:graphicData>
            </a:graphic>
          </wp:inline>
        </w:drawing>
      </w:r>
    </w:p>
    <w:p w:rsidR="00555C74" w:rsidRPr="00CA5D46" w:rsidRDefault="008F10D6" w:rsidP="00555C74">
      <w:pPr>
        <w:spacing w:before="100" w:beforeAutospacing="1" w:after="100" w:afterAutospacing="1" w:line="360" w:lineRule="auto"/>
        <w:jc w:val="both"/>
        <w:rPr>
          <w:rFonts w:ascii="Palatino Linotype" w:hAnsi="Palatino Linotype" w:cs="Arial"/>
        </w:rPr>
      </w:pPr>
      <w:r w:rsidRPr="00CA5D46">
        <w:rPr>
          <w:rFonts w:ascii="Palatino Linotype" w:hAnsi="Palatino Linotype" w:cs="Arial"/>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161811</wp:posOffset>
                </wp:positionH>
                <wp:positionV relativeFrom="paragraph">
                  <wp:posOffset>1077927</wp:posOffset>
                </wp:positionV>
                <wp:extent cx="1705970" cy="191068"/>
                <wp:effectExtent l="19050" t="19050" r="27940" b="19050"/>
                <wp:wrapNone/>
                <wp:docPr id="11" name="Rectángulo 11"/>
                <wp:cNvGraphicFramePr/>
                <a:graphic xmlns:a="http://schemas.openxmlformats.org/drawingml/2006/main">
                  <a:graphicData uri="http://schemas.microsoft.com/office/word/2010/wordprocessingShape">
                    <wps:wsp>
                      <wps:cNvSpPr/>
                      <wps:spPr>
                        <a:xfrm>
                          <a:off x="0" y="0"/>
                          <a:ext cx="1705970" cy="19106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70127" id="Rectángulo 11" o:spid="_x0000_s1026" style="position:absolute;margin-left:12.75pt;margin-top:84.9pt;width:134.35pt;height:15.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UgiwIAAFkFAAAOAAAAZHJzL2Uyb0RvYy54bWysVMFu2zAMvQ/YPwi6r7aDpmmNOEWQosOA&#10;oi3aDj2rshQbkERNUuJkf7Nv2Y+Nkh03aIsdhuXgUCL59Eg9an6504pshfMtmIoWJzklwnCoW7Ou&#10;6Pen6y/nlPjATM0UGFHRvfD0cvH507yzpZhAA6oWjiCI8WVnK9qEYMss87wRmvkTsMKgU4LTLODS&#10;rbPasQ7RtcomeX6WdeBq64AL73H3qnfSRcKXUvBwJ6UXgaiKIreQvi59X+I3W8xZuXbMNi0faLB/&#10;YKFZa/DQEeqKBUY2rn0HpVvuwIMMJxx0BlK2XKQasJoif1PNY8OsSLVgc7wd2+T/Hyy/3d470tZ4&#10;dwUlhmm8owfs2u9fZr1RQHAXW9RZX2Lko713w8qjGevdSafjP1ZCdqmt+7GtYhcIx81ilk8vZth9&#10;jr7iosjPziNo9pptnQ9fBWgSjYo6JJC6ybY3PvShh5B4mIHrVincZ6UypKvo5Hw6mybMyLTnlqyw&#10;V6IPexASy0Q2k4ScBCZWypEtQ2kwzoUJRe9qWC367WmOv4HrmJGYK4OAEVkikxF7AIjifY/d1zHE&#10;x1SR9Dkm538j1iePGelkMGFM1q0B9xGAwqqGk/t4pH/Ummi+QL1HETjop8Nbft3iPdwwH+6Zw3HA&#10;q8MRD3f4kQqw3zBYlDTgfn60H+NRpeilpMPxqqj/sWFOUKK+GdTvRXF6GucxLU6nswku3LHn5dhj&#10;NnoFeE0oUWSXzBgf1MGUDvQzvgTLeCq6mOF4dkV5cIfFKvRjj28JF8tlCsMZtCzcmEfLI3jsatTZ&#10;0+6ZOTuIMaCMb+Ewiqx8o8k+NmYaWG4CyDYJ9rWvQ79xfpNwhrcmPhDH6xT1+iIu/gAAAP//AwBQ&#10;SwMEFAAGAAgAAAAhAMAiocbgAAAACgEAAA8AAABkcnMvZG93bnJldi54bWxMj01Lw0AQhu+C/2EZ&#10;wZvdGNrqxmyK2BYFQeiH4nGaHZNgdjdkN2301zue9DjvPLwf+WK0rThSHxrvNFxPEhDkSm8aV2nY&#10;79ZXtyBCRGew9Y40fFGARXF+lmNm/Mlt6LiNlWATFzLUUMfYZVKGsiaLYeI7cvz78L3FyGdfSdPj&#10;ic1tK9MkmUuLjeOEGjt6qKn83A5WA76tlq/ldLn+Xj1tHt9vcED7/KL15cV4fwci0hj/YPitz9Wh&#10;4E4HPzgTRKshnc2YZH2ueAIDqZqmIA6sKKVAFrn8P6H4AQAA//8DAFBLAQItABQABgAIAAAAIQC2&#10;gziS/gAAAOEBAAATAAAAAAAAAAAAAAAAAAAAAABbQ29udGVudF9UeXBlc10ueG1sUEsBAi0AFAAG&#10;AAgAAAAhADj9If/WAAAAlAEAAAsAAAAAAAAAAAAAAAAALwEAAF9yZWxzLy5yZWxzUEsBAi0AFAAG&#10;AAgAAAAhAB65xSCLAgAAWQUAAA4AAAAAAAAAAAAAAAAALgIAAGRycy9lMm9Eb2MueG1sUEsBAi0A&#10;FAAGAAgAAAAhAMAiocbgAAAACgEAAA8AAAAAAAAAAAAAAAAA5QQAAGRycy9kb3ducmV2LnhtbFBL&#10;BQYAAAAABAAEAPMAAADyBQAAAAA=&#10;" filled="f" strokecolor="#1f4d78 [1604]" strokeweight="2.25pt"/>
            </w:pict>
          </mc:Fallback>
        </mc:AlternateContent>
      </w:r>
      <w:r w:rsidR="00555C74" w:rsidRPr="00CA5D46">
        <w:rPr>
          <w:rFonts w:ascii="Palatino Linotype" w:hAnsi="Palatino Linotype" w:cs="Arial"/>
        </w:rPr>
        <w:t>Adjuntando como lo refirió</w:t>
      </w:r>
      <w:r w:rsidR="004A2074" w:rsidRPr="00CA5D46">
        <w:rPr>
          <w:rFonts w:ascii="Palatino Linotype" w:hAnsi="Palatino Linotype" w:cs="Arial"/>
        </w:rPr>
        <w:t>,</w:t>
      </w:r>
      <w:r w:rsidR="00555C74" w:rsidRPr="00CA5D46">
        <w:rPr>
          <w:rFonts w:ascii="Palatino Linotype" w:hAnsi="Palatino Linotype" w:cs="Arial"/>
        </w:rPr>
        <w:t xml:space="preserve"> el Título Profesional y las cédulas profesionales del servidor público solicitado</w:t>
      </w:r>
      <w:r w:rsidR="004A2074" w:rsidRPr="00CA5D46">
        <w:rPr>
          <w:rFonts w:ascii="Palatino Linotype" w:hAnsi="Palatino Linotype" w:cs="Arial"/>
        </w:rPr>
        <w:t>,</w:t>
      </w:r>
      <w:r w:rsidR="00555C74" w:rsidRPr="00CA5D46">
        <w:rPr>
          <w:rFonts w:ascii="Palatino Linotype" w:hAnsi="Palatino Linotype" w:cs="Arial"/>
        </w:rPr>
        <w:t xml:space="preserve"> en los que testó datos personales susceptibles de serlo</w:t>
      </w:r>
      <w:r w:rsidRPr="00CA5D46">
        <w:rPr>
          <w:rFonts w:ascii="Palatino Linotype" w:hAnsi="Palatino Linotype" w:cs="Arial"/>
        </w:rPr>
        <w:t>; aunado a que se inspeccionó la liga electrónica referida encontrando lo siguiente:</w:t>
      </w:r>
    </w:p>
    <w:p w:rsidR="008F10D6" w:rsidRPr="00CA5D46" w:rsidRDefault="008F10D6" w:rsidP="008F10D6">
      <w:pPr>
        <w:spacing w:before="100" w:beforeAutospacing="1" w:after="100" w:afterAutospacing="1" w:line="360" w:lineRule="auto"/>
        <w:jc w:val="center"/>
        <w:rPr>
          <w:rFonts w:ascii="Palatino Linotype" w:hAnsi="Palatino Linotype" w:cs="Arial"/>
        </w:rPr>
      </w:pPr>
      <w:r w:rsidRPr="00CA5D46">
        <w:rPr>
          <w:noProof/>
          <w:lang w:eastAsia="es-MX"/>
        </w:rPr>
        <mc:AlternateContent>
          <mc:Choice Requires="wps">
            <w:drawing>
              <wp:anchor distT="0" distB="0" distL="114300" distR="114300" simplePos="0" relativeHeight="251664384" behindDoc="0" locked="0" layoutInCell="1" allowOverlap="1">
                <wp:simplePos x="0" y="0"/>
                <wp:positionH relativeFrom="column">
                  <wp:posOffset>789608</wp:posOffset>
                </wp:positionH>
                <wp:positionV relativeFrom="paragraph">
                  <wp:posOffset>1230526</wp:posOffset>
                </wp:positionV>
                <wp:extent cx="2831911" cy="443552"/>
                <wp:effectExtent l="19050" t="19050" r="26035" b="13970"/>
                <wp:wrapNone/>
                <wp:docPr id="12" name="Rectángulo 12"/>
                <wp:cNvGraphicFramePr/>
                <a:graphic xmlns:a="http://schemas.openxmlformats.org/drawingml/2006/main">
                  <a:graphicData uri="http://schemas.microsoft.com/office/word/2010/wordprocessingShape">
                    <wps:wsp>
                      <wps:cNvSpPr/>
                      <wps:spPr>
                        <a:xfrm>
                          <a:off x="0" y="0"/>
                          <a:ext cx="2831911" cy="44355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98A7C" id="Rectángulo 12" o:spid="_x0000_s1026" style="position:absolute;margin-left:62.15pt;margin-top:96.9pt;width:223pt;height:34.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TXjAIAAFkFAAAOAAAAZHJzL2Uyb0RvYy54bWysVFFP2zAQfp+0/2D5faQp7YCIFFUgpkkI&#10;EDDxbBy7ieT4vLPbtPs3+y37Y5ydNCBAe5jWh9T23X139/k7n55tW8M2Cn0DtuT5wYQzZSVUjV2V&#10;/MfD5ZdjznwQthIGrCr5Tnl+tvj86bRzhZpCDaZSyAjE+qJzJa9DcEWWeVmrVvgDcMqSUQO2ItAW&#10;V1mFoiP01mTTyeRr1gFWDkEq7+n0ojfyRcLXWslwo7VXgZmSU20hfTF9n+I3W5yKYoXC1Y0cyhD/&#10;UEUrGktJR6gLEQRbY/MOqm0kggcdDiS0GWjdSJV6oG7yyZtu7mvhVOqFyPFupMn/P1h5vblF1lR0&#10;d1POrGjpju6ItT+/7WptgNEpUdQ5X5DnvbvFYedpGfvdamzjP3XCtonW3Uir2gYm6XB6fJif5Dln&#10;kmyz2eF8nkCzl2iHPnxT0LK4KDlSAYlNsbnygTKS694lJrNw2RiTrs5Y1sUM86N5LDSLlfa1pVXY&#10;GRUjjL1TmtqM1STkJDB1bpBtBElDSKlsyHtTLSrVH88n9Eu4ohgjUjkJMCJrqmTEHgCieN9j930M&#10;/jFUJX2OwZO/FdYHjxEpM9gwBreNBfwIwFBXQ+bef09ST01k6QmqHYkAoZ8O7+RlQ/dwJXy4FUjj&#10;QINDIx5u6KMNEN8wrDirAX99dB79SaVk5ayj8Sq5/7kWqDgz3y3p9ySfzeI8ps1sfjSlDb62PL22&#10;2HV7DnRNpCGqLi2jfzD7pUZoH+klWMasZBJWUu6Sy4D7zXnox57eEqmWy+RGM+hEuLL3TkbwyGrU&#10;2cP2UaAbxBhIxtewH0VRvNFk7xsjLSzXAXSTBPvC68A3zW8SzvDWxAfi9T55vbyIi2cAAAD//wMA&#10;UEsDBBQABgAIAAAAIQA1ixwN4gAAAAsBAAAPAAAAZHJzL2Rvd25yZXYueG1sTI9BS8NAEIXvgv9h&#10;GcGb3ZjURmM2RWyLBUFoq+Jxmh2TYHY3ZDdt9Nc7nuxt3szjzffy+WhacaDeN84quJ5EIMiWTje2&#10;UvC6W13dgvABrcbWWVLwTR7mxflZjpl2R7uhwzZUgkOsz1BBHUKXSenLmgz6ievI8u3T9QYDy76S&#10;uscjh5tWxlE0kwYbyx9q7OixpvJrOxgF+L5cvJXTxepnud48faQ4oHl+UeryYny4BxFoDP9m+MNn&#10;dCiYae8Gq71oWcfThK083CXcgR03acSbvYJ4lqQgi1yedih+AQAA//8DAFBLAQItABQABgAIAAAA&#10;IQC2gziS/gAAAOEBAAATAAAAAAAAAAAAAAAAAAAAAABbQ29udGVudF9UeXBlc10ueG1sUEsBAi0A&#10;FAAGAAgAAAAhADj9If/WAAAAlAEAAAsAAAAAAAAAAAAAAAAALwEAAF9yZWxzLy5yZWxzUEsBAi0A&#10;FAAGAAgAAAAhABBBRNeMAgAAWQUAAA4AAAAAAAAAAAAAAAAALgIAAGRycy9lMm9Eb2MueG1sUEsB&#10;Ai0AFAAGAAgAAAAhADWLHA3iAAAACwEAAA8AAAAAAAAAAAAAAAAA5gQAAGRycy9kb3ducmV2Lnht&#10;bFBLBQYAAAAABAAEAPMAAAD1BQAAAAA=&#10;" filled="f" strokecolor="#1f4d78 [1604]" strokeweight="2.25pt"/>
            </w:pict>
          </mc:Fallback>
        </mc:AlternateContent>
      </w:r>
      <w:r w:rsidRPr="00CA5D46">
        <w:rPr>
          <w:noProof/>
          <w:lang w:eastAsia="es-MX"/>
        </w:rPr>
        <w:drawing>
          <wp:inline distT="0" distB="0" distL="0" distR="0" wp14:anchorId="6A41BBBA" wp14:editId="29AD9DAD">
            <wp:extent cx="5428676" cy="2129051"/>
            <wp:effectExtent l="0" t="0" r="63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834" t="3980" r="11755" b="39263"/>
                    <a:stretch/>
                  </pic:blipFill>
                  <pic:spPr bwMode="auto">
                    <a:xfrm>
                      <a:off x="0" y="0"/>
                      <a:ext cx="5444201" cy="2135140"/>
                    </a:xfrm>
                    <a:prstGeom prst="rect">
                      <a:avLst/>
                    </a:prstGeom>
                    <a:ln>
                      <a:noFill/>
                    </a:ln>
                    <a:extLst>
                      <a:ext uri="{53640926-AAD7-44D8-BBD7-CCE9431645EC}">
                        <a14:shadowObscured xmlns:a14="http://schemas.microsoft.com/office/drawing/2010/main"/>
                      </a:ext>
                    </a:extLst>
                  </pic:spPr>
                </pic:pic>
              </a:graphicData>
            </a:graphic>
          </wp:inline>
        </w:drawing>
      </w:r>
    </w:p>
    <w:p w:rsidR="008F10D6" w:rsidRPr="00CA5D46" w:rsidRDefault="008F10D6" w:rsidP="008F10D6">
      <w:pPr>
        <w:spacing w:before="100" w:beforeAutospacing="1" w:after="100" w:afterAutospacing="1" w:line="360" w:lineRule="auto"/>
        <w:jc w:val="center"/>
        <w:rPr>
          <w:rFonts w:ascii="Palatino Linotype" w:hAnsi="Palatino Linotype" w:cs="Arial"/>
        </w:rPr>
      </w:pPr>
      <w:r w:rsidRPr="00CA5D46">
        <w:rPr>
          <w:noProof/>
          <w:lang w:eastAsia="es-MX"/>
        </w:rPr>
        <mc:AlternateContent>
          <mc:Choice Requires="wps">
            <w:drawing>
              <wp:anchor distT="0" distB="0" distL="114300" distR="114300" simplePos="0" relativeHeight="251662336" behindDoc="0" locked="0" layoutInCell="1" allowOverlap="1">
                <wp:simplePos x="0" y="0"/>
                <wp:positionH relativeFrom="column">
                  <wp:posOffset>1434465</wp:posOffset>
                </wp:positionH>
                <wp:positionV relativeFrom="paragraph">
                  <wp:posOffset>269875</wp:posOffset>
                </wp:positionV>
                <wp:extent cx="3957851" cy="1962150"/>
                <wp:effectExtent l="19050" t="19050" r="24130" b="19050"/>
                <wp:wrapNone/>
                <wp:docPr id="9" name="Rectángulo 9"/>
                <wp:cNvGraphicFramePr/>
                <a:graphic xmlns:a="http://schemas.openxmlformats.org/drawingml/2006/main">
                  <a:graphicData uri="http://schemas.microsoft.com/office/word/2010/wordprocessingShape">
                    <wps:wsp>
                      <wps:cNvSpPr/>
                      <wps:spPr>
                        <a:xfrm>
                          <a:off x="0" y="0"/>
                          <a:ext cx="3957851" cy="19621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208C64" id="Rectángulo 9" o:spid="_x0000_s1026" style="position:absolute;margin-left:112.95pt;margin-top:21.25pt;width:311.65pt;height:15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5ojgIAAFgFAAAOAAAAZHJzL2Uyb0RvYy54bWysVFFP2zAQfp+0/2D5faTpCNCIFFVFTJMQ&#10;IGDi2XXsJpLt82y3afdv9lv2xzg7aUCA9jCtD67tu/vu7st3Pr/YaUW2wvkWTEXzowklwnCoW7Ou&#10;6I/Hqy9nlPjATM0UGFHRvfD0Yv7503lnSzGFBlQtHEEQ48vOVrQJwZZZ5nkjNPNHYIVBowSnWcCj&#10;W2e1Yx2ia5VNJ5OTrANXWwdceI+3l72RzhO+lIKHWym9CERVFGsLaXVpXcU1m5+zcu2YbVo+lMH+&#10;oQrNWoNJR6hLFhjZuPYdlG65Aw8yHHHQGUjZcpF6wG7yyZtuHhpmReoFyfF2pMn/P1h+s71zpK0r&#10;OqPEMI2f6B5J+/PbrDcKyCwS1Flfot+DvXPDyeM2druTTsd/7IPsEqn7kVSxC4Tj5ddZcXpW5JRw&#10;tOWzk2leJNqzl3DrfPgmQJO4qajDAhKZbHvtA6ZE14NLzGbgqlUqfTllSFfR6VlxWsRKs1hqX1za&#10;hb0SMUKZeyGxSyxnmpCTvsRSObJlqAzGuTAh700Nq0V/XUzwl3BZOUakchJgRJZYyYg9AETtvsfu&#10;+xj8Y6hI8hyDJ38rrA8eI1JmMGEM1q0B9xGAwq6GzL3/gaSemsjSCuo9asBBPxze8qsWv8M18+GO&#10;OZwGnBuc8HCLi1SAfMOwo6QB9+uj++iPIkUrJR1OV0X9zw1zghL13aB8Z/nxcRzHdDguTqd4cK8t&#10;q9cWs9FLwM+EIsLq0jb6B3XYSgf6CR+CRcyKJmY45q4oD+5wWIZ+6vEp4WKxSG44gpaFa/NgeQSP&#10;rEadPe6emLODGAPq+AYOk8jKN5rsfWOkgcUmgGyTYF94HfjG8U3CGZ6a+D68Pievlwdx/gwAAP//&#10;AwBQSwMEFAAGAAgAAAAhABTNhGnjAAAACgEAAA8AAABkcnMvZG93bnJldi54bWxMj11Lw0AQRd8F&#10;/8Mygm9205hoGzMpYlsUBKEfio/T7JgEs7shu2mjv971SR+He7j3TL4YdSuO3LvGGoTpJALBprSq&#10;MRXCfre+moFwnoyi1hpG+GIHi+L8LKdM2ZPZ8HHrKxFKjMsIofa+y6R0Zc2a3MR2bEL2YXtNPpx9&#10;JVVPp1CuWxlH0Y3U1JiwUFPHDzWXn9tBI9DbavlaJsv19+pp8/h+SwPp5xfEy4vx/g6E59H/wfCr&#10;H9ShCE4HOxjlRIsQx+k8oAhJnIIIwCyZxyAOCNfpNAVZ5PL/C8UPAAAA//8DAFBLAQItABQABgAI&#10;AAAAIQC2gziS/gAAAOEBAAATAAAAAAAAAAAAAAAAAAAAAABbQ29udGVudF9UeXBlc10ueG1sUEsB&#10;Ai0AFAAGAAgAAAAhADj9If/WAAAAlAEAAAsAAAAAAAAAAAAAAAAALwEAAF9yZWxzLy5yZWxzUEsB&#10;Ai0AFAAGAAgAAAAhAOywjmiOAgAAWAUAAA4AAAAAAAAAAAAAAAAALgIAAGRycy9lMm9Eb2MueG1s&#10;UEsBAi0AFAAGAAgAAAAhABTNhGnjAAAACgEAAA8AAAAAAAAAAAAAAAAA6AQAAGRycy9kb3ducmV2&#10;LnhtbFBLBQYAAAAABAAEAPMAAAD4BQAAAAA=&#10;" filled="f" strokecolor="#1f4d78 [1604]" strokeweight="2.25pt"/>
            </w:pict>
          </mc:Fallback>
        </mc:AlternateContent>
      </w:r>
      <w:r w:rsidRPr="00CA5D46">
        <w:rPr>
          <w:noProof/>
          <w:lang w:eastAsia="es-MX"/>
        </w:rPr>
        <w:drawing>
          <wp:inline distT="0" distB="0" distL="0" distR="0" wp14:anchorId="33EEC9E0" wp14:editId="66E6ABD4">
            <wp:extent cx="5450840" cy="3790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189" t="4399" r="35788" b="39263"/>
                    <a:stretch/>
                  </pic:blipFill>
                  <pic:spPr bwMode="auto">
                    <a:xfrm>
                      <a:off x="0" y="0"/>
                      <a:ext cx="5473143" cy="3806461"/>
                    </a:xfrm>
                    <a:prstGeom prst="rect">
                      <a:avLst/>
                    </a:prstGeom>
                    <a:ln>
                      <a:noFill/>
                    </a:ln>
                    <a:extLst>
                      <a:ext uri="{53640926-AAD7-44D8-BBD7-CCE9431645EC}">
                        <a14:shadowObscured xmlns:a14="http://schemas.microsoft.com/office/drawing/2010/main"/>
                      </a:ext>
                    </a:extLst>
                  </pic:spPr>
                </pic:pic>
              </a:graphicData>
            </a:graphic>
          </wp:inline>
        </w:drawing>
      </w:r>
    </w:p>
    <w:p w:rsidR="008F10D6" w:rsidRPr="00CA5D46" w:rsidRDefault="008F10D6" w:rsidP="008F10D6">
      <w:pPr>
        <w:spacing w:before="100" w:beforeAutospacing="1" w:after="100" w:afterAutospacing="1" w:line="360" w:lineRule="auto"/>
        <w:jc w:val="center"/>
        <w:rPr>
          <w:rFonts w:ascii="Palatino Linotype" w:hAnsi="Palatino Linotype" w:cs="Arial"/>
        </w:rPr>
      </w:pPr>
      <w:r w:rsidRPr="00CA5D46">
        <w:rPr>
          <w:noProof/>
          <w:lang w:eastAsia="es-MX"/>
        </w:rPr>
        <w:lastRenderedPageBreak/>
        <w:drawing>
          <wp:inline distT="0" distB="0" distL="0" distR="0" wp14:anchorId="2B421045" wp14:editId="77A80533">
            <wp:extent cx="4728866" cy="3619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255" t="20109" r="32136" b="16853"/>
                    <a:stretch/>
                  </pic:blipFill>
                  <pic:spPr bwMode="auto">
                    <a:xfrm>
                      <a:off x="0" y="0"/>
                      <a:ext cx="4760814" cy="3643953"/>
                    </a:xfrm>
                    <a:prstGeom prst="rect">
                      <a:avLst/>
                    </a:prstGeom>
                    <a:ln>
                      <a:noFill/>
                    </a:ln>
                    <a:extLst>
                      <a:ext uri="{53640926-AAD7-44D8-BBD7-CCE9431645EC}">
                        <a14:shadowObscured xmlns:a14="http://schemas.microsoft.com/office/drawing/2010/main"/>
                      </a:ext>
                    </a:extLst>
                  </pic:spPr>
                </pic:pic>
              </a:graphicData>
            </a:graphic>
          </wp:inline>
        </w:drawing>
      </w:r>
    </w:p>
    <w:p w:rsidR="00127C80" w:rsidRPr="00CA5D46" w:rsidRDefault="00555C74" w:rsidP="00555C74">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sidRPr="00CA5D46">
        <w:rPr>
          <w:rFonts w:ascii="Palatino Linotype" w:hAnsi="Palatino Linotype" w:cs="Arial"/>
        </w:rPr>
        <w:t xml:space="preserve">Inconforme con la respuesta otorgada, </w:t>
      </w:r>
      <w:r w:rsidRPr="00CA5D46">
        <w:rPr>
          <w:rFonts w:ascii="Palatino Linotype" w:hAnsi="Palatino Linotype" w:cs="Arial"/>
          <w:b/>
        </w:rPr>
        <w:t>EL RECURRENTE</w:t>
      </w:r>
      <w:r w:rsidRPr="00CA5D46">
        <w:rPr>
          <w:rFonts w:ascii="Palatino Linotype" w:hAnsi="Palatino Linotype" w:cs="Arial"/>
        </w:rPr>
        <w:t xml:space="preserve"> interpuso el recurso de revisión que nos ocupa, en el que refirió: </w:t>
      </w:r>
      <w:r w:rsidRPr="00CA5D46">
        <w:rPr>
          <w:rFonts w:ascii="Palatino Linotype" w:hAnsi="Palatino Linotype" w:cs="Arial"/>
          <w:i/>
        </w:rPr>
        <w:t>“</w:t>
      </w:r>
      <w:proofErr w:type="spellStart"/>
      <w:r w:rsidRPr="00CA5D46">
        <w:rPr>
          <w:rFonts w:ascii="Palatino Linotype" w:hAnsi="Palatino Linotype" w:cs="Arial"/>
          <w:i/>
        </w:rPr>
        <w:t>apesar</w:t>
      </w:r>
      <w:proofErr w:type="spellEnd"/>
      <w:r w:rsidRPr="00CA5D46">
        <w:rPr>
          <w:rFonts w:ascii="Palatino Linotype" w:hAnsi="Palatino Linotype" w:cs="Arial"/>
          <w:i/>
        </w:rPr>
        <w:t xml:space="preserve"> de que la solicitud es bastante clara y especifica </w:t>
      </w:r>
      <w:r w:rsidRPr="00CA5D46">
        <w:rPr>
          <w:rFonts w:ascii="Palatino Linotype" w:hAnsi="Palatino Linotype" w:cs="Arial"/>
          <w:b/>
          <w:i/>
        </w:rPr>
        <w:t>no son concretos</w:t>
      </w:r>
      <w:r w:rsidRPr="00CA5D46">
        <w:rPr>
          <w:rFonts w:ascii="Palatino Linotype" w:hAnsi="Palatino Linotype" w:cs="Arial"/>
          <w:i/>
        </w:rPr>
        <w:t xml:space="preserve"> al dar la respuesta</w:t>
      </w:r>
      <w:r w:rsidRPr="00CA5D46">
        <w:rPr>
          <w:rFonts w:ascii="Palatino Linotype" w:hAnsi="Palatino Linotype" w:cs="Arial"/>
          <w:b/>
          <w:i/>
        </w:rPr>
        <w:t xml:space="preserve">, pues solo dan </w:t>
      </w:r>
      <w:proofErr w:type="spellStart"/>
      <w:r w:rsidRPr="00CA5D46">
        <w:rPr>
          <w:rFonts w:ascii="Palatino Linotype" w:hAnsi="Palatino Linotype" w:cs="Arial"/>
          <w:b/>
          <w:i/>
        </w:rPr>
        <w:t>articulos</w:t>
      </w:r>
      <w:proofErr w:type="spellEnd"/>
      <w:r w:rsidRPr="00CA5D46">
        <w:rPr>
          <w:rFonts w:ascii="Palatino Linotype" w:hAnsi="Palatino Linotype" w:cs="Arial"/>
          <w:b/>
          <w:i/>
        </w:rPr>
        <w:t xml:space="preserve"> sin darme a conocer de forma clara y concreta cual es el procedimiento de </w:t>
      </w:r>
      <w:proofErr w:type="spellStart"/>
      <w:r w:rsidRPr="00CA5D46">
        <w:rPr>
          <w:rFonts w:ascii="Palatino Linotype" w:hAnsi="Palatino Linotype" w:cs="Arial"/>
          <w:b/>
          <w:i/>
        </w:rPr>
        <w:t>seleccion</w:t>
      </w:r>
      <w:proofErr w:type="spellEnd"/>
      <w:r w:rsidRPr="00CA5D46">
        <w:rPr>
          <w:rFonts w:ascii="Palatino Linotype" w:hAnsi="Palatino Linotype" w:cs="Arial"/>
          <w:b/>
          <w:i/>
        </w:rPr>
        <w:t xml:space="preserve"> del jefe de sistemas</w:t>
      </w:r>
      <w:r w:rsidRPr="00CA5D46">
        <w:rPr>
          <w:rFonts w:ascii="Palatino Linotype" w:hAnsi="Palatino Linotype" w:cs="Arial"/>
          <w:i/>
        </w:rPr>
        <w:t xml:space="preserve">, </w:t>
      </w:r>
      <w:r w:rsidRPr="00CA5D46">
        <w:rPr>
          <w:rFonts w:ascii="Palatino Linotype" w:hAnsi="Palatino Linotype" w:cs="Arial"/>
          <w:b/>
          <w:i/>
        </w:rPr>
        <w:t xml:space="preserve">tampoco me dan a conocer la EXPERIENCIA EN EL </w:t>
      </w:r>
      <w:proofErr w:type="gramStart"/>
      <w:r w:rsidRPr="00CA5D46">
        <w:rPr>
          <w:rFonts w:ascii="Palatino Linotype" w:hAnsi="Palatino Linotype" w:cs="Arial"/>
          <w:b/>
          <w:i/>
        </w:rPr>
        <w:t>CARGO</w:t>
      </w:r>
      <w:r w:rsidRPr="00CA5D46">
        <w:rPr>
          <w:rFonts w:ascii="Palatino Linotype" w:hAnsi="Palatino Linotype" w:cs="Arial"/>
          <w:i/>
        </w:rPr>
        <w:t xml:space="preserve"> ,</w:t>
      </w:r>
      <w:proofErr w:type="gramEnd"/>
      <w:r w:rsidRPr="00CA5D46">
        <w:rPr>
          <w:rFonts w:ascii="Palatino Linotype" w:hAnsi="Palatino Linotype" w:cs="Arial"/>
          <w:i/>
        </w:rPr>
        <w:t xml:space="preserve"> solo dan su experiencia laboral general.” (Sic); </w:t>
      </w:r>
      <w:r w:rsidR="00127C80" w:rsidRPr="00CA5D46">
        <w:rPr>
          <w:rFonts w:ascii="Palatino Linotype" w:hAnsi="Palatino Linotype" w:cs="Arial"/>
        </w:rPr>
        <w:t>por lo que, e</w:t>
      </w:r>
      <w:r w:rsidR="00127C80" w:rsidRPr="00CA5D46">
        <w:rPr>
          <w:rFonts w:ascii="Palatino Linotype" w:hAnsi="Palatino Linotype" w:cs="Arial"/>
          <w:lang w:val="es-ES_tradnl"/>
        </w:rPr>
        <w:t>n primer término, conviene precisar que derivado de las razones y motivos de inconformidad expresados por el particular esta Ponencia Resolutora no advierte que se inconforme respecto de</w:t>
      </w:r>
      <w:r w:rsidRPr="00CA5D46">
        <w:rPr>
          <w:rFonts w:ascii="Palatino Linotype" w:hAnsi="Palatino Linotype" w:cs="Arial"/>
          <w:lang w:val="es-ES_tradnl"/>
        </w:rPr>
        <w:t xml:space="preserve"> los requerimientos identificados en el presente estudio con los incisos </w:t>
      </w:r>
      <w:r w:rsidR="00B7041F" w:rsidRPr="00CA5D46">
        <w:rPr>
          <w:rFonts w:ascii="Palatino Linotype" w:hAnsi="Palatino Linotype" w:cs="Arial"/>
          <w:lang w:val="es-ES_tradnl"/>
        </w:rPr>
        <w:t xml:space="preserve">a), b), c), d), e), g), i) y j); razón por la cual, al </w:t>
      </w:r>
      <w:r w:rsidR="00127C80" w:rsidRPr="00CA5D46">
        <w:rPr>
          <w:rFonts w:ascii="Palatino Linotype" w:hAnsi="Palatino Linotype" w:cs="Arial"/>
        </w:rPr>
        <w:t xml:space="preserve">no haber expresado su intención de controvertir la totalidad de la información que le fue entregada por </w:t>
      </w:r>
      <w:r w:rsidR="00127C80" w:rsidRPr="00CA5D46">
        <w:rPr>
          <w:rFonts w:ascii="Palatino Linotype" w:hAnsi="Palatino Linotype" w:cs="Arial"/>
          <w:b/>
        </w:rPr>
        <w:t>EL</w:t>
      </w:r>
      <w:r w:rsidR="00127C80" w:rsidRPr="00CA5D46">
        <w:rPr>
          <w:rFonts w:ascii="Palatino Linotype" w:hAnsi="Palatino Linotype" w:cs="Arial"/>
        </w:rPr>
        <w:t xml:space="preserve"> </w:t>
      </w:r>
      <w:r w:rsidR="00127C80" w:rsidRPr="00CA5D46">
        <w:rPr>
          <w:rFonts w:ascii="Palatino Linotype" w:hAnsi="Palatino Linotype" w:cs="Arial"/>
          <w:b/>
        </w:rPr>
        <w:t>SUJETO OBLIGADO</w:t>
      </w:r>
      <w:r w:rsidR="00127C80" w:rsidRPr="00CA5D46">
        <w:rPr>
          <w:rFonts w:ascii="Palatino Linotype" w:hAnsi="Palatino Linotype" w:cs="Arial"/>
        </w:rPr>
        <w:t>, debe entenderse que los aspectos no combatidos fueron colmados a su entera satisfacción.</w:t>
      </w:r>
    </w:p>
    <w:p w:rsidR="00127C80" w:rsidRPr="00CA5D46" w:rsidRDefault="00127C80" w:rsidP="00127C80">
      <w:pPr>
        <w:spacing w:before="100" w:beforeAutospacing="1" w:after="100" w:afterAutospacing="1" w:line="360" w:lineRule="auto"/>
        <w:jc w:val="both"/>
        <w:rPr>
          <w:rFonts w:ascii="Palatino Linotype" w:hAnsi="Palatino Linotype" w:cs="Arial"/>
          <w:color w:val="000000"/>
        </w:rPr>
      </w:pPr>
      <w:r w:rsidRPr="00CA5D46">
        <w:rPr>
          <w:rFonts w:ascii="Palatino Linotype" w:hAnsi="Palatino Linotype" w:cs="Arial"/>
        </w:rPr>
        <w:lastRenderedPageBreak/>
        <w:t xml:space="preserve">Sirve de apoyo a lo anterior, por analogía la Tesis Jurisprudencial Número </w:t>
      </w:r>
      <w:r w:rsidRPr="00CA5D46">
        <w:rPr>
          <w:rFonts w:ascii="Palatino Linotype" w:hAnsi="Palatino Linotype" w:cs="Arial"/>
          <w:color w:val="000000"/>
        </w:rPr>
        <w:t>3ª./J.7/91, Publicada en el Semanario Judicial de la Federación y su Gaceta bajo el número de registro 174,177, que establece lo siguiente:</w:t>
      </w:r>
    </w:p>
    <w:p w:rsidR="00127C80" w:rsidRPr="00CA5D46" w:rsidRDefault="00127C80" w:rsidP="00127C80">
      <w:pPr>
        <w:tabs>
          <w:tab w:val="left" w:pos="9214"/>
        </w:tabs>
        <w:ind w:left="851" w:right="902"/>
        <w:jc w:val="both"/>
        <w:rPr>
          <w:rFonts w:ascii="Palatino Linotype" w:hAnsi="Palatino Linotype" w:cs="Arial"/>
          <w:bCs/>
          <w:i/>
          <w:iCs/>
          <w:color w:val="000000"/>
          <w:sz w:val="22"/>
          <w:szCs w:val="22"/>
        </w:rPr>
      </w:pPr>
      <w:r w:rsidRPr="00CA5D46">
        <w:rPr>
          <w:rFonts w:ascii="Palatino Linotype" w:hAnsi="Palatino Linotype" w:cs="Arial"/>
          <w:i/>
          <w:color w:val="000000"/>
          <w:sz w:val="22"/>
          <w:szCs w:val="22"/>
        </w:rPr>
        <w:t>“</w:t>
      </w:r>
      <w:r w:rsidRPr="00CA5D46">
        <w:rPr>
          <w:rFonts w:ascii="Palatino Linotype" w:hAnsi="Palatino Linotype" w:cs="Arial"/>
          <w:b/>
          <w:i/>
          <w:color w:val="000000"/>
          <w:sz w:val="22"/>
          <w:szCs w:val="22"/>
        </w:rPr>
        <w:t xml:space="preserve">REVISIÓN EN AMPARO. LOS RESOLUTIVOS NO COMBATIDOS DEBEN DECLARARSE FIRMES. </w:t>
      </w:r>
      <w:r w:rsidRPr="00CA5D46">
        <w:rPr>
          <w:rFonts w:ascii="Palatino Linotype" w:hAnsi="Palatino Linotype" w:cs="Arial"/>
          <w:bCs/>
          <w:i/>
          <w:iCs/>
          <w:color w:val="000000"/>
          <w:sz w:val="22"/>
          <w:szCs w:val="22"/>
        </w:rPr>
        <w:t xml:space="preserve">Cuando algún resolutivo de la sentencia impugnada afecta a la recurrente, y </w:t>
      </w:r>
      <w:r w:rsidRPr="00CA5D46">
        <w:rPr>
          <w:rFonts w:ascii="Palatino Linotype" w:hAnsi="Palatino Linotype" w:cs="Arial"/>
          <w:b/>
          <w:bCs/>
          <w:i/>
          <w:iCs/>
          <w:color w:val="000000"/>
          <w:sz w:val="22"/>
          <w:szCs w:val="22"/>
        </w:rPr>
        <w:t xml:space="preserve">ésta no expresa agravio en contra de las consideraciones que le sirven de base, dicho resolutivo debe declararse </w:t>
      </w:r>
      <w:r w:rsidRPr="00CA5D46">
        <w:rPr>
          <w:rFonts w:ascii="Palatino Linotype" w:hAnsi="Palatino Linotype"/>
          <w:b/>
          <w:i/>
          <w:sz w:val="22"/>
          <w:szCs w:val="22"/>
          <w:lang w:eastAsia="es-MX"/>
        </w:rPr>
        <w:t>firme</w:t>
      </w:r>
      <w:r w:rsidRPr="00CA5D46">
        <w:rPr>
          <w:rFonts w:ascii="Palatino Linotype" w:hAnsi="Palatino Linotype" w:cs="Arial"/>
          <w:b/>
          <w:bCs/>
          <w:i/>
          <w:iCs/>
          <w:color w:val="000000"/>
          <w:sz w:val="22"/>
          <w:szCs w:val="22"/>
        </w:rPr>
        <w:t>.</w:t>
      </w:r>
      <w:r w:rsidRPr="00CA5D46">
        <w:rPr>
          <w:rFonts w:ascii="Palatino Linotype" w:hAnsi="Palatino Linotype" w:cs="Arial"/>
          <w:bCs/>
          <w:i/>
          <w:iCs/>
          <w:color w:val="000000"/>
          <w:sz w:val="22"/>
          <w:szCs w:val="22"/>
        </w:rPr>
        <w:t xml:space="preserve"> Esto es, en el caso referido, </w:t>
      </w:r>
      <w:r w:rsidRPr="00CA5D46">
        <w:rPr>
          <w:rFonts w:ascii="Palatino Linotype" w:hAnsi="Palatino Linotype" w:cs="Arial"/>
          <w:b/>
          <w:bCs/>
          <w:i/>
          <w:iCs/>
          <w:color w:val="000000"/>
          <w:sz w:val="22"/>
          <w:szCs w:val="22"/>
        </w:rPr>
        <w:t>no obstante que la materia de la revisión comprende a todos los resolutivos que afectan a la recurrente, deben declararse firmes aquéllos en contra de los cuales no se formuló agravio</w:t>
      </w:r>
      <w:r w:rsidRPr="00CA5D46">
        <w:rPr>
          <w:rFonts w:ascii="Palatino Linotype" w:hAnsi="Palatino Linotype" w:cs="Arial"/>
          <w:bCs/>
          <w:i/>
          <w:iCs/>
          <w:color w:val="000000"/>
          <w:sz w:val="22"/>
          <w:szCs w:val="22"/>
        </w:rPr>
        <w:t xml:space="preserve"> y dicha declaración de firmeza debe reflejarse en la parte considerativa y en los resolutivos debe confirmarse la sentencia recurrida en la parte correspondiente.</w:t>
      </w:r>
    </w:p>
    <w:p w:rsidR="00127C80" w:rsidRPr="00CA5D46" w:rsidRDefault="00127C80" w:rsidP="00127C80">
      <w:pPr>
        <w:tabs>
          <w:tab w:val="left" w:pos="9214"/>
        </w:tabs>
        <w:ind w:left="851" w:right="902"/>
        <w:jc w:val="both"/>
        <w:rPr>
          <w:rFonts w:ascii="Palatino Linotype" w:hAnsi="Palatino Linotype" w:cs="Arial"/>
          <w:bCs/>
          <w:i/>
          <w:iCs/>
          <w:color w:val="000000"/>
          <w:sz w:val="22"/>
          <w:szCs w:val="22"/>
        </w:rPr>
      </w:pPr>
    </w:p>
    <w:p w:rsidR="00127C80" w:rsidRPr="00CA5D46" w:rsidRDefault="00127C80" w:rsidP="00127C80">
      <w:pPr>
        <w:tabs>
          <w:tab w:val="left" w:pos="9214"/>
        </w:tabs>
        <w:ind w:left="851" w:right="902"/>
        <w:jc w:val="both"/>
        <w:rPr>
          <w:rFonts w:ascii="Palatino Linotype" w:hAnsi="Palatino Linotype" w:cs="Arial"/>
          <w:bCs/>
          <w:i/>
          <w:iCs/>
          <w:color w:val="000000"/>
          <w:sz w:val="22"/>
          <w:szCs w:val="22"/>
        </w:rPr>
      </w:pPr>
      <w:r w:rsidRPr="00CA5D46">
        <w:rPr>
          <w:rFonts w:ascii="Palatino Linotype" w:hAnsi="Palatino Linotype" w:cs="Arial"/>
          <w:bCs/>
          <w:i/>
          <w:iCs/>
          <w:color w:val="000000"/>
          <w:sz w:val="22"/>
          <w:szCs w:val="22"/>
        </w:rPr>
        <w:t>Amparo en revisión 1475/2005. María del Consuelo Buendía Ramírez. 7 de diciembre de 2005. Cinco votos. Ponente: Sergio A. Valls Hernández. Secretario: Gustavo Ruiz Padilla.</w:t>
      </w:r>
    </w:p>
    <w:p w:rsidR="00127C80" w:rsidRPr="00CA5D46" w:rsidRDefault="00127C80" w:rsidP="00127C80">
      <w:pPr>
        <w:tabs>
          <w:tab w:val="left" w:pos="9214"/>
        </w:tabs>
        <w:ind w:left="851" w:right="902"/>
        <w:jc w:val="both"/>
        <w:rPr>
          <w:rFonts w:ascii="Palatino Linotype" w:hAnsi="Palatino Linotype" w:cs="Arial"/>
          <w:bCs/>
          <w:i/>
          <w:iCs/>
          <w:color w:val="000000"/>
          <w:sz w:val="22"/>
          <w:szCs w:val="22"/>
        </w:rPr>
      </w:pPr>
      <w:r w:rsidRPr="00CA5D46">
        <w:rPr>
          <w:rFonts w:ascii="Palatino Linotype" w:hAnsi="Palatino Linotype" w:cs="Arial"/>
          <w:bCs/>
          <w:i/>
          <w:iCs/>
          <w:color w:val="000000"/>
          <w:sz w:val="22"/>
          <w:szCs w:val="22"/>
        </w:rPr>
        <w:t>Amparo en revisión 168/2006. Leticia Fernández Mañón. 1o. de marzo de 2006. Cinco votos. Ponente: Juan N. Silva Meza. Secretario: Jaime Flores Cruz.</w:t>
      </w:r>
    </w:p>
    <w:p w:rsidR="00127C80" w:rsidRPr="00CA5D46" w:rsidRDefault="00127C80" w:rsidP="00127C80">
      <w:pPr>
        <w:tabs>
          <w:tab w:val="left" w:pos="9214"/>
        </w:tabs>
        <w:ind w:left="851" w:right="902"/>
        <w:jc w:val="both"/>
        <w:rPr>
          <w:rFonts w:ascii="Palatino Linotype" w:hAnsi="Palatino Linotype" w:cs="Arial"/>
          <w:bCs/>
          <w:i/>
          <w:iCs/>
          <w:color w:val="000000"/>
          <w:sz w:val="22"/>
          <w:szCs w:val="22"/>
        </w:rPr>
      </w:pPr>
      <w:r w:rsidRPr="00CA5D46">
        <w:rPr>
          <w:rFonts w:ascii="Palatino Linotype" w:hAnsi="Palatino Linotype" w:cs="Arial"/>
          <w:bCs/>
          <w:i/>
          <w:iCs/>
          <w:color w:val="000000"/>
          <w:sz w:val="22"/>
          <w:szCs w:val="22"/>
        </w:rPr>
        <w:t>Amparo en revisión 235/2006. Jorge González Gallegos. 15 de marzo de 2006. Cinco votos. Ponente: Juan N. Silva Meza. Secretario: Jaime Flores Cruz.</w:t>
      </w:r>
    </w:p>
    <w:p w:rsidR="00127C80" w:rsidRPr="00CA5D46" w:rsidRDefault="00127C80" w:rsidP="00127C80">
      <w:pPr>
        <w:tabs>
          <w:tab w:val="left" w:pos="9214"/>
        </w:tabs>
        <w:ind w:left="851" w:right="902"/>
        <w:jc w:val="both"/>
        <w:rPr>
          <w:rFonts w:ascii="Palatino Linotype" w:hAnsi="Palatino Linotype" w:cs="Arial"/>
          <w:bCs/>
          <w:i/>
          <w:iCs/>
          <w:color w:val="000000"/>
          <w:sz w:val="22"/>
          <w:szCs w:val="22"/>
        </w:rPr>
      </w:pPr>
      <w:r w:rsidRPr="00CA5D46">
        <w:rPr>
          <w:rFonts w:ascii="Palatino Linotype" w:hAnsi="Palatino Linotype" w:cs="Arial"/>
          <w:bCs/>
          <w:i/>
          <w:iCs/>
          <w:color w:val="000000"/>
          <w:sz w:val="22"/>
          <w:szCs w:val="22"/>
        </w:rPr>
        <w:t>Amparo en revisión 394/2006. Elia Margarita Flores Jarquín. 29 de marzo de 2006. Unanimidad de cuatro votos. Ausente: Olga Sánchez Cordero de García Villegas. Ponente: Juan N. Silva Meza. Secretario: Jaime Flores Cruz.</w:t>
      </w:r>
    </w:p>
    <w:p w:rsidR="00127C80" w:rsidRPr="00CA5D46" w:rsidRDefault="00127C80" w:rsidP="00127C80">
      <w:pPr>
        <w:tabs>
          <w:tab w:val="left" w:pos="9214"/>
        </w:tabs>
        <w:ind w:left="851" w:right="902"/>
        <w:jc w:val="both"/>
        <w:rPr>
          <w:rFonts w:ascii="Palatino Linotype" w:hAnsi="Palatino Linotype" w:cs="Arial"/>
          <w:bCs/>
          <w:i/>
          <w:iCs/>
          <w:color w:val="000000"/>
          <w:sz w:val="22"/>
          <w:szCs w:val="22"/>
        </w:rPr>
      </w:pPr>
      <w:r w:rsidRPr="00CA5D46">
        <w:rPr>
          <w:rFonts w:ascii="Palatino Linotype" w:hAnsi="Palatino Linotype" w:cs="Arial"/>
          <w:bCs/>
          <w:i/>
          <w:iCs/>
          <w:color w:val="000000"/>
          <w:sz w:val="22"/>
          <w:szCs w:val="22"/>
        </w:rPr>
        <w:t xml:space="preserve">Amparo en revisión 1179/2006. Ernesto Orlando Ortiz Vázquez. 16 de agosto de 2006. Cinco votos. Ponente: José de Jesús Gudiño Pelayo. Secretario: José de Jesús </w:t>
      </w:r>
      <w:proofErr w:type="spellStart"/>
      <w:r w:rsidRPr="00CA5D46">
        <w:rPr>
          <w:rFonts w:ascii="Palatino Linotype" w:hAnsi="Palatino Linotype" w:cs="Arial"/>
          <w:bCs/>
          <w:i/>
          <w:iCs/>
          <w:color w:val="000000"/>
          <w:sz w:val="22"/>
          <w:szCs w:val="22"/>
        </w:rPr>
        <w:t>Bañales</w:t>
      </w:r>
      <w:proofErr w:type="spellEnd"/>
      <w:r w:rsidRPr="00CA5D46">
        <w:rPr>
          <w:rFonts w:ascii="Palatino Linotype" w:hAnsi="Palatino Linotype" w:cs="Arial"/>
          <w:bCs/>
          <w:i/>
          <w:iCs/>
          <w:color w:val="000000"/>
          <w:sz w:val="22"/>
          <w:szCs w:val="22"/>
        </w:rPr>
        <w:t xml:space="preserve"> Sánchez.</w:t>
      </w:r>
    </w:p>
    <w:p w:rsidR="00127C80" w:rsidRPr="00CA5D46" w:rsidRDefault="00127C80" w:rsidP="00127C80">
      <w:pPr>
        <w:tabs>
          <w:tab w:val="left" w:pos="9214"/>
        </w:tabs>
        <w:ind w:left="851" w:right="902"/>
        <w:jc w:val="both"/>
        <w:rPr>
          <w:rFonts w:ascii="Palatino Linotype" w:hAnsi="Palatino Linotype" w:cs="Arial"/>
          <w:bCs/>
          <w:i/>
          <w:iCs/>
          <w:color w:val="000000"/>
          <w:sz w:val="22"/>
          <w:szCs w:val="22"/>
        </w:rPr>
      </w:pPr>
      <w:r w:rsidRPr="00CA5D46">
        <w:rPr>
          <w:rFonts w:ascii="Palatino Linotype" w:hAnsi="Palatino Linotype" w:cs="Arial"/>
          <w:bCs/>
          <w:i/>
          <w:iCs/>
          <w:color w:val="000000"/>
          <w:sz w:val="22"/>
          <w:szCs w:val="22"/>
        </w:rPr>
        <w:t>Tesis de jurisprudencia 62/2006. Aprobada por la Primera Sala de este Alto Tribunal, en sesión de treinta de agosto de dos mil seis.”</w:t>
      </w:r>
    </w:p>
    <w:p w:rsidR="00127C80" w:rsidRPr="00CA5D46" w:rsidRDefault="00127C80" w:rsidP="00127C80">
      <w:pPr>
        <w:tabs>
          <w:tab w:val="left" w:pos="9214"/>
        </w:tabs>
        <w:ind w:left="851" w:right="902"/>
        <w:jc w:val="both"/>
        <w:rPr>
          <w:rFonts w:ascii="Palatino Linotype" w:hAnsi="Palatino Linotype" w:cs="Arial"/>
          <w:i/>
          <w:sz w:val="22"/>
          <w:szCs w:val="22"/>
        </w:rPr>
      </w:pPr>
      <w:r w:rsidRPr="00CA5D46">
        <w:rPr>
          <w:rFonts w:ascii="Palatino Linotype" w:hAnsi="Palatino Linotype" w:cs="Arial"/>
          <w:bCs/>
          <w:i/>
          <w:iCs/>
          <w:color w:val="000000"/>
          <w:sz w:val="22"/>
          <w:szCs w:val="22"/>
        </w:rPr>
        <w:t>(Énfasis añadido)</w:t>
      </w:r>
    </w:p>
    <w:p w:rsidR="00127C80" w:rsidRPr="00CA5D46" w:rsidRDefault="00127C80" w:rsidP="00127C80">
      <w:pPr>
        <w:spacing w:before="100" w:beforeAutospacing="1" w:after="100" w:afterAutospacing="1" w:line="360" w:lineRule="auto"/>
        <w:jc w:val="both"/>
        <w:rPr>
          <w:rFonts w:ascii="Palatino Linotype" w:hAnsi="Palatino Linotype"/>
        </w:rPr>
      </w:pPr>
      <w:r w:rsidRPr="00CA5D46">
        <w:rPr>
          <w:rFonts w:ascii="Palatino Linotype" w:hAnsi="Palatino Linotype"/>
        </w:rPr>
        <w:t xml:space="preserve">En consecuencia, el contenido de la información otorgada en respuesta a la solicitud de información y que no </w:t>
      </w:r>
      <w:r w:rsidRPr="00CA5D46">
        <w:rPr>
          <w:rFonts w:ascii="Palatino Linotype" w:hAnsi="Palatino Linotype" w:cs="Arial"/>
        </w:rPr>
        <w:t>fue</w:t>
      </w:r>
      <w:r w:rsidRPr="00CA5D46">
        <w:rPr>
          <w:rFonts w:ascii="Palatino Linotype" w:hAnsi="Palatino Linotype"/>
        </w:rPr>
        <w:t xml:space="preserve"> impugnada por </w:t>
      </w:r>
      <w:r w:rsidRPr="00CA5D46">
        <w:rPr>
          <w:rFonts w:ascii="Palatino Linotype" w:hAnsi="Palatino Linotype"/>
          <w:b/>
        </w:rPr>
        <w:t>EL</w:t>
      </w:r>
      <w:r w:rsidRPr="00CA5D46">
        <w:rPr>
          <w:rFonts w:ascii="Palatino Linotype" w:hAnsi="Palatino Linotype"/>
        </w:rPr>
        <w:t xml:space="preserve"> </w:t>
      </w:r>
      <w:r w:rsidRPr="00CA5D46">
        <w:rPr>
          <w:rFonts w:ascii="Palatino Linotype" w:hAnsi="Palatino Linotype"/>
          <w:b/>
        </w:rPr>
        <w:t xml:space="preserve">RECURRENTE </w:t>
      </w:r>
      <w:r w:rsidRPr="00CA5D46">
        <w:rPr>
          <w:rFonts w:ascii="Palatino Linotype" w:hAnsi="Palatino Linotype"/>
        </w:rPr>
        <w:t>deben</w:t>
      </w:r>
      <w:r w:rsidRPr="00CA5D46">
        <w:rPr>
          <w:rFonts w:ascii="Palatino Linotype" w:hAnsi="Palatino Linotype"/>
          <w:b/>
        </w:rPr>
        <w:t xml:space="preserve"> </w:t>
      </w:r>
      <w:r w:rsidRPr="00CA5D46">
        <w:rPr>
          <w:rFonts w:ascii="Palatino Linotype" w:hAnsi="Palatino Linotype"/>
        </w:rPr>
        <w:t xml:space="preserve">declararse consentidos; toda vez que, no se realizaron manifestaciones de inconformidad, por lo que no puede producir efectos jurídicos tendentes a revocarlos, confirmarlos o </w:t>
      </w:r>
      <w:r w:rsidRPr="00CA5D46">
        <w:rPr>
          <w:rFonts w:ascii="Palatino Linotype" w:hAnsi="Palatino Linotype"/>
        </w:rPr>
        <w:lastRenderedPageBreak/>
        <w:t xml:space="preserve">modificarlos, ya que se infiere respecto a éstos un consentimiento del hoy </w:t>
      </w:r>
      <w:r w:rsidRPr="00CA5D46">
        <w:rPr>
          <w:rFonts w:ascii="Palatino Linotype" w:hAnsi="Palatino Linotype"/>
          <w:b/>
        </w:rPr>
        <w:t>RECURRENTE</w:t>
      </w:r>
      <w:r w:rsidRPr="00CA5D46">
        <w:rPr>
          <w:rFonts w:ascii="Palatino Linotype" w:hAnsi="Palatino Linotype"/>
        </w:rPr>
        <w:t xml:space="preserve">, ante la falta de impugnación eficaz. Sirve de </w:t>
      </w:r>
      <w:r w:rsidRPr="00CA5D46">
        <w:rPr>
          <w:rFonts w:ascii="Palatino Linotype" w:hAnsi="Palatino Linotype" w:cs="Arial"/>
        </w:rPr>
        <w:t>sustento</w:t>
      </w:r>
      <w:r w:rsidRPr="00CA5D46">
        <w:rPr>
          <w:rFonts w:ascii="Palatino Linotype" w:hAnsi="Palatino Linotype"/>
        </w:rPr>
        <w:t xml:space="preserve"> </w:t>
      </w:r>
      <w:r w:rsidRPr="00CA5D46">
        <w:rPr>
          <w:rFonts w:ascii="Palatino Linotype" w:hAnsi="Palatino Linotype" w:cs="Arial"/>
        </w:rPr>
        <w:t>por</w:t>
      </w:r>
      <w:r w:rsidRPr="00CA5D46">
        <w:rPr>
          <w:rFonts w:ascii="Palatino Linotype" w:hAnsi="Palatino Linotype"/>
        </w:rPr>
        <w:t xml:space="preserve"> analogía, la tesis jurisprudencial número VI.3o.C. J/60, publicada en el Semanario Judicial de la Federación y su Gaceta bajo el número de registro 176,608 que a la letra dice:</w:t>
      </w:r>
    </w:p>
    <w:p w:rsidR="00127C80" w:rsidRPr="00CA5D46" w:rsidRDefault="00127C80" w:rsidP="00127C80">
      <w:pPr>
        <w:tabs>
          <w:tab w:val="left" w:pos="9214"/>
        </w:tabs>
        <w:ind w:left="851" w:right="902"/>
        <w:jc w:val="both"/>
        <w:rPr>
          <w:rFonts w:ascii="Palatino Linotype" w:hAnsi="Palatino Linotype"/>
          <w:i/>
          <w:sz w:val="22"/>
          <w:szCs w:val="22"/>
        </w:rPr>
      </w:pPr>
      <w:r w:rsidRPr="00CA5D46">
        <w:rPr>
          <w:rFonts w:ascii="Palatino Linotype" w:hAnsi="Palatino Linotype"/>
          <w:bCs/>
          <w:i/>
          <w:sz w:val="22"/>
          <w:szCs w:val="22"/>
        </w:rPr>
        <w:t>“</w:t>
      </w:r>
      <w:r w:rsidRPr="00CA5D46">
        <w:rPr>
          <w:rFonts w:ascii="Palatino Linotype" w:hAnsi="Palatino Linotype"/>
          <w:b/>
          <w:bCs/>
          <w:i/>
          <w:sz w:val="22"/>
          <w:szCs w:val="22"/>
        </w:rPr>
        <w:t xml:space="preserve">ACTOS CONSENTIDOS. SON LOS QUE NO SE IMPUGNAN MEDIANTE EL RECURSO IDÓNEO. </w:t>
      </w:r>
      <w:r w:rsidRPr="00CA5D46">
        <w:rPr>
          <w:rFonts w:ascii="Palatino Linotype" w:hAnsi="Palatino Linotype"/>
          <w:b/>
          <w:i/>
          <w:sz w:val="22"/>
          <w:szCs w:val="22"/>
        </w:rPr>
        <w:t>Debe reputarse como consentido el acto que no se impugnó por el medio establecido por la ley</w:t>
      </w:r>
      <w:r w:rsidRPr="00CA5D46">
        <w:rPr>
          <w:rFonts w:ascii="Palatino Linotype" w:hAnsi="Palatino Linotype"/>
          <w:i/>
          <w:sz w:val="22"/>
          <w:szCs w:val="22"/>
        </w:rPr>
        <w:t xml:space="preserve">, ya que si se hizo uso de otro no previsto por ella o si se hace una simple manifestación de inconformidad, </w:t>
      </w:r>
      <w:r w:rsidRPr="00CA5D46">
        <w:rPr>
          <w:rFonts w:ascii="Palatino Linotype" w:hAnsi="Palatino Linotype"/>
          <w:i/>
          <w:sz w:val="22"/>
          <w:szCs w:val="22"/>
          <w:lang w:eastAsia="es-MX"/>
        </w:rPr>
        <w:t>tales</w:t>
      </w:r>
      <w:r w:rsidRPr="00CA5D46">
        <w:rPr>
          <w:rFonts w:ascii="Palatino Linotype" w:hAnsi="Palatino Linotype"/>
          <w:i/>
          <w:sz w:val="22"/>
          <w:szCs w:val="22"/>
        </w:rPr>
        <w:t xml:space="preserve"> actuaciones no producen efectos jurídicos tendientes a revocar, </w:t>
      </w:r>
      <w:r w:rsidRPr="00CA5D46">
        <w:rPr>
          <w:rFonts w:ascii="Palatino Linotype" w:hAnsi="Palatino Linotype"/>
          <w:i/>
          <w:sz w:val="22"/>
          <w:szCs w:val="22"/>
          <w:lang w:eastAsia="es-MX"/>
        </w:rPr>
        <w:t>confirmar</w:t>
      </w:r>
      <w:r w:rsidRPr="00CA5D46">
        <w:rPr>
          <w:rFonts w:ascii="Palatino Linotype" w:hAnsi="Palatino Linotype"/>
          <w:i/>
          <w:sz w:val="22"/>
          <w:szCs w:val="22"/>
        </w:rPr>
        <w:t xml:space="preserve"> o modificar el acto reclamado en amparo, </w:t>
      </w:r>
      <w:r w:rsidRPr="00CA5D46">
        <w:rPr>
          <w:rFonts w:ascii="Palatino Linotype" w:hAnsi="Palatino Linotype"/>
          <w:b/>
          <w:i/>
          <w:sz w:val="22"/>
          <w:szCs w:val="22"/>
        </w:rPr>
        <w:t>lo que significa consentimiento del mismo por falta de impugnación eficaz</w:t>
      </w:r>
      <w:r w:rsidRPr="00CA5D46">
        <w:rPr>
          <w:rFonts w:ascii="Palatino Linotype" w:hAnsi="Palatino Linotype"/>
          <w:i/>
          <w:sz w:val="22"/>
          <w:szCs w:val="22"/>
        </w:rPr>
        <w:t>.”</w:t>
      </w:r>
    </w:p>
    <w:p w:rsidR="00127C80" w:rsidRPr="00CA5D46" w:rsidRDefault="00127C80" w:rsidP="00127C80">
      <w:pPr>
        <w:tabs>
          <w:tab w:val="left" w:pos="9214"/>
        </w:tabs>
        <w:ind w:left="851" w:right="902"/>
        <w:jc w:val="both"/>
        <w:rPr>
          <w:rFonts w:ascii="Palatino Linotype" w:hAnsi="Palatino Linotype"/>
          <w:i/>
          <w:sz w:val="22"/>
          <w:szCs w:val="22"/>
        </w:rPr>
      </w:pPr>
    </w:p>
    <w:p w:rsidR="00127C80" w:rsidRPr="00CA5D46" w:rsidRDefault="00127C80" w:rsidP="00127C80">
      <w:pPr>
        <w:tabs>
          <w:tab w:val="left" w:pos="9214"/>
        </w:tabs>
        <w:ind w:left="851" w:right="902"/>
        <w:jc w:val="both"/>
        <w:rPr>
          <w:rFonts w:ascii="Palatino Linotype" w:hAnsi="Palatino Linotype"/>
          <w:i/>
          <w:sz w:val="22"/>
          <w:szCs w:val="22"/>
        </w:rPr>
      </w:pPr>
      <w:r w:rsidRPr="00CA5D46">
        <w:rPr>
          <w:rFonts w:ascii="Palatino Linotype" w:hAnsi="Palatino Linotype"/>
          <w:i/>
          <w:sz w:val="22"/>
          <w:szCs w:val="22"/>
        </w:rPr>
        <w:t>(Énfasis añadido)</w:t>
      </w:r>
    </w:p>
    <w:p w:rsidR="00B7041F" w:rsidRDefault="00B85110" w:rsidP="00B7041F">
      <w:pPr>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noProof/>
          <w:lang w:eastAsia="es-MX"/>
        </w:rPr>
        <mc:AlternateContent>
          <mc:Choice Requires="wps">
            <w:drawing>
              <wp:anchor distT="0" distB="0" distL="114300" distR="114300" simplePos="0" relativeHeight="251667456" behindDoc="0" locked="0" layoutInCell="1" allowOverlap="1">
                <wp:simplePos x="0" y="0"/>
                <wp:positionH relativeFrom="column">
                  <wp:posOffset>43814</wp:posOffset>
                </wp:positionH>
                <wp:positionV relativeFrom="paragraph">
                  <wp:posOffset>1273810</wp:posOffset>
                </wp:positionV>
                <wp:extent cx="5724525" cy="3181350"/>
                <wp:effectExtent l="0" t="0" r="28575" b="19050"/>
                <wp:wrapNone/>
                <wp:docPr id="15" name="Conector recto 15"/>
                <wp:cNvGraphicFramePr/>
                <a:graphic xmlns:a="http://schemas.openxmlformats.org/drawingml/2006/main">
                  <a:graphicData uri="http://schemas.microsoft.com/office/word/2010/wordprocessingShape">
                    <wps:wsp>
                      <wps:cNvCnPr/>
                      <wps:spPr>
                        <a:xfrm>
                          <a:off x="0" y="0"/>
                          <a:ext cx="5724525" cy="3181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647505" id="Conector recto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45pt,100.3pt" to="454.2pt,3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70vAEAAMcDAAAOAAAAZHJzL2Uyb0RvYy54bWysU01v2zAMvQ/YfxB0X2yny1YYcXpI0V2G&#10;LdjaH6DKVCxAX6C02Pn3o5TELdYBw4peJFPkI/ke6fXNZA07AEbtXcebRc0ZOOl77fYdf7i/+3DN&#10;WUzC9cJ4Bx0/QuQ3m/fv1mNoYekHb3pARklcbMfQ8SGl0FZVlANYERc+gCOn8mhFIhP3VY9ipOzW&#10;VMu6/lSNHvuAXkKM9Hp7cvJNya8UyPRdqQiJmY5Tb6mcWM7HfFabtWj3KMKg5bkN8YourNCOis6p&#10;bkUS7BfqF6msluijV2khva28UlpC4UBsmvoPNj8HEaBwIXFimGWKb5dWfjvskOmeZrfizAlLM9rS&#10;pGTyyDBfjByk0hhiS8Fbt8OzFcMOM+VJoc03kWFTUfY4KwtTYpIeV5+XH1dLqiDJd9VcN1eron31&#10;BA8Y0xfwluWPjhvtMnXRisPXmKgkhV5CyMjtnBooX+loIAcb9wMU0aGSTUGXRYKtQXYQtAJCSnCp&#10;yYQoX4nOMKWNmYH1v4Hn+AyFsmT/A54RpbJ3aQZb7Tz+rXqaLi2rU/xFgRPvLMGj749lNEUa2pbC&#10;8LzZeR2f2wX+9P9tfgMAAP//AwBQSwMEFAAGAAgAAAAhAJerdezgAAAACQEAAA8AAABkcnMvZG93&#10;bnJldi54bWxMj0FLw0AUhO+C/2F5gje72yKxTfNSSkGsBSlWoT1us88kmn0bstsm/fduT3ocZpj5&#10;JlsMthFn6nztGGE8UiCIC2dqLhE+P54fpiB80Gx045gQLuRhkd/eZDo1rud3Ou9CKWIJ+1QjVCG0&#10;qZS+qMhqP3ItcfS+XGd1iLIrpel0H8ttIydKJdLqmuNCpVtaVVT87E4W4a1br1fLzeWbtwfb7yeb&#10;/fZ1eEG8vxuWcxCBhvAXhit+RIc8Mh3diY0XDUIyi0GE6wiI6M/U9BHEEeFJjROQeSb/P8h/AQAA&#10;//8DAFBLAQItABQABgAIAAAAIQC2gziS/gAAAOEBAAATAAAAAAAAAAAAAAAAAAAAAABbQ29udGVu&#10;dF9UeXBlc10ueG1sUEsBAi0AFAAGAAgAAAAhADj9If/WAAAAlAEAAAsAAAAAAAAAAAAAAAAALwEA&#10;AF9yZWxzLy5yZWxzUEsBAi0AFAAGAAgAAAAhAFombvS8AQAAxwMAAA4AAAAAAAAAAAAAAAAALgIA&#10;AGRycy9lMm9Eb2MueG1sUEsBAi0AFAAGAAgAAAAhAJerdezgAAAACQEAAA8AAAAAAAAAAAAAAAAA&#10;FgQAAGRycy9kb3ducmV2LnhtbFBLBQYAAAAABAAEAPMAAAAjBQAAAAA=&#10;" strokecolor="#5b9bd5 [3204]" strokeweight=".5pt">
                <v:stroke joinstyle="miter"/>
              </v:line>
            </w:pict>
          </mc:Fallback>
        </mc:AlternateContent>
      </w:r>
      <w:r w:rsidR="00B7041F" w:rsidRPr="00CA5D46">
        <w:rPr>
          <w:rFonts w:ascii="Palatino Linotype" w:hAnsi="Palatino Linotype" w:cs="Arial"/>
          <w:lang w:eastAsia="es-MX"/>
        </w:rPr>
        <w:t xml:space="preserve">En ese contexto, </w:t>
      </w:r>
      <w:r w:rsidR="00B7041F" w:rsidRPr="00CA5D46">
        <w:rPr>
          <w:rFonts w:ascii="Palatino Linotype" w:hAnsi="Palatino Linotype" w:cs="Arial"/>
          <w:b/>
          <w:lang w:eastAsia="es-MX"/>
        </w:rPr>
        <w:t xml:space="preserve">EL RECURRENTE </w:t>
      </w:r>
      <w:r w:rsidR="00B7041F" w:rsidRPr="00CA5D46">
        <w:rPr>
          <w:rFonts w:ascii="Palatino Linotype" w:hAnsi="Palatino Linotype" w:cs="Arial"/>
          <w:lang w:eastAsia="es-MX"/>
        </w:rPr>
        <w:t xml:space="preserve">fue omiso en realizar manifestaciones en torno al recurso de revisión objeto del presente estudio; mientras que por su parte </w:t>
      </w:r>
      <w:r w:rsidR="00B7041F" w:rsidRPr="00CA5D46">
        <w:rPr>
          <w:rFonts w:ascii="Palatino Linotype" w:hAnsi="Palatino Linotype" w:cs="Arial"/>
          <w:b/>
          <w:lang w:eastAsia="es-MX"/>
        </w:rPr>
        <w:t xml:space="preserve">EL SUJETO OBLIGADO </w:t>
      </w:r>
      <w:r w:rsidR="00B7041F" w:rsidRPr="00CA5D46">
        <w:rPr>
          <w:rFonts w:ascii="Palatino Linotype" w:hAnsi="Palatino Linotype" w:cs="Arial"/>
          <w:lang w:eastAsia="es-MX"/>
        </w:rPr>
        <w:t>rindió el Informe Justificado correspondiente, mediante el cual modificó su respuesta señalando lo siguiente:</w:t>
      </w:r>
    </w:p>
    <w:p w:rsidR="00B85110" w:rsidRPr="00CA5D46" w:rsidRDefault="00B85110" w:rsidP="00B7041F">
      <w:pPr>
        <w:spacing w:before="100" w:beforeAutospacing="1" w:after="100" w:afterAutospacing="1" w:line="360" w:lineRule="auto"/>
        <w:jc w:val="both"/>
        <w:rPr>
          <w:rFonts w:ascii="Palatino Linotype" w:hAnsi="Palatino Linotype" w:cs="Arial"/>
          <w:lang w:eastAsia="es-MX"/>
        </w:rPr>
      </w:pPr>
    </w:p>
    <w:p w:rsidR="00B7041F" w:rsidRPr="00CA5D46" w:rsidRDefault="00B7041F" w:rsidP="00B7041F">
      <w:pPr>
        <w:spacing w:before="100" w:beforeAutospacing="1" w:after="100" w:afterAutospacing="1" w:line="360" w:lineRule="auto"/>
        <w:jc w:val="center"/>
        <w:rPr>
          <w:rFonts w:ascii="Palatino Linotype" w:hAnsi="Palatino Linotype" w:cs="Arial"/>
          <w:lang w:eastAsia="es-MX"/>
        </w:rPr>
      </w:pPr>
      <w:r w:rsidRPr="00CA5D46">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109146</wp:posOffset>
                </wp:positionH>
                <wp:positionV relativeFrom="paragraph">
                  <wp:posOffset>1124043</wp:posOffset>
                </wp:positionV>
                <wp:extent cx="5519428" cy="2277586"/>
                <wp:effectExtent l="19050" t="19050" r="24130" b="27940"/>
                <wp:wrapNone/>
                <wp:docPr id="27" name="Rectángulo 27"/>
                <wp:cNvGraphicFramePr/>
                <a:graphic xmlns:a="http://schemas.openxmlformats.org/drawingml/2006/main">
                  <a:graphicData uri="http://schemas.microsoft.com/office/word/2010/wordprocessingShape">
                    <wps:wsp>
                      <wps:cNvSpPr/>
                      <wps:spPr>
                        <a:xfrm>
                          <a:off x="0" y="0"/>
                          <a:ext cx="5519428" cy="227758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19B8F3" id="Rectángulo 27" o:spid="_x0000_s1026" style="position:absolute;margin-left:8.6pt;margin-top:88.5pt;width:434.6pt;height:179.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yUiwIAAFoFAAAOAAAAZHJzL2Uyb0RvYy54bWysVN1O2zAUvp+0d7B8P9JGDYWIFFUgpkkI&#10;EGXi2jh2E8n28Wy3afc2e5a92I6dNFSAdjGtF+75/XzOyXd8cbnTimyF8y2Yik5PJpQIw6Fuzbqi&#10;359uvpxR4gMzNVNgREX3wtPLxedPF50tRQ4NqFo4giDGl52taBOCLbPM80Zo5k/ACoNOCU6zgKpb&#10;Z7VjHaJrleWTyWnWgautAy68R+t176SLhC+l4OFeSi8CURXF2kI6XTpf4pktLli5dsw2LR/KYP9Q&#10;hWatwUtHqGsWGNm49h2UbrkDDzKccNAZSNlykXrAbqaTN92sGmZF6gWH4+04Jv//YPnd9sGRtq5o&#10;PqfEMI3f6BGn9vuXWW8UELTiiDrrS4xc2Qc3aB7F2O9OOh3/sROyS2Pdj2MVu0A4Gotiej7LkQgc&#10;fXk+nxdnpxE1e023zoevAjSJQkUdVpDGyba3PvShh5B4m4GbVim0s1IZ0iHqWTEvEmYstS8uSWGv&#10;RB/2KCT2ieXkCTkxTFwpR7YMucE4FyZMe1fDatGbiwn+hlrHjFS5MggYkSVWMmIPAJG977H7Pob4&#10;mCoSQcfkyd8K65PHjHQzmDAm69aA+whAYVfDzX08ln80mii+QL1HFjjo18NbftPid7hlPjwwh/uA&#10;m4M7Hu7xkApw3jBIlDTgfn5kj/FIU/RS0uF+VdT/2DAnKFHfDBL4fDqbxYVMyqyY56i4Y8/Lscds&#10;9BXgZ5ria2J5EmN8UAdROtDP+BQs463oYobj3RXlwR2Uq9DvPT4mXCyXKQyX0LJwa1aWR/A41ciz&#10;p90zc3YgY0Ae38FhF1n5hpN9bMw0sNwEkG0i7Otch3njAifiDI9NfCGO9RT1+iQu/gAAAP//AwBQ&#10;SwMEFAAGAAgAAAAhAAvh7QfgAAAACgEAAA8AAABkcnMvZG93bnJldi54bWxMj01Lw0AQhu+C/2EZ&#10;wZvdWNsmxGyK2BYFQWj9wOM0GZNgdjZkN2301zs96Wl4mYf3I1uOtlUH6n3j2MD1JAJFXLiy4crA&#10;68vmKgHlA3KJrWMy8E0elvn5WYZp6Y68pcMuVEpM2KdooA6hS7X2RU0W/cR1xPL7dL3FILKvdNnj&#10;Ucxtq6dRtNAWG5aEGju6r6n42g3WAL6vV2/FbLX5WT9uHz5iHNA+PRtzeTHe3YIKNIY/GE71pTrk&#10;0mnvBi69akXHUyFPN5ZNAiTJYgZqb2B+M49B55n+PyH/BQAA//8DAFBLAQItABQABgAIAAAAIQC2&#10;gziS/gAAAOEBAAATAAAAAAAAAAAAAAAAAAAAAABbQ29udGVudF9UeXBlc10ueG1sUEsBAi0AFAAG&#10;AAgAAAAhADj9If/WAAAAlAEAAAsAAAAAAAAAAAAAAAAALwEAAF9yZWxzLy5yZWxzUEsBAi0AFAAG&#10;AAgAAAAhAMwp/JSLAgAAWgUAAA4AAAAAAAAAAAAAAAAALgIAAGRycy9lMm9Eb2MueG1sUEsBAi0A&#10;FAAGAAgAAAAhAAvh7QfgAAAACgEAAA8AAAAAAAAAAAAAAAAA5QQAAGRycy9kb3ducmV2LnhtbFBL&#10;BQYAAAAABAAEAPMAAADyBQAAAAA=&#10;" filled="f" strokecolor="#1f4d78 [1604]" strokeweight="2.25pt"/>
            </w:pict>
          </mc:Fallback>
        </mc:AlternateContent>
      </w:r>
      <w:r w:rsidRPr="00CA5D46">
        <w:rPr>
          <w:noProof/>
          <w:lang w:eastAsia="es-MX"/>
        </w:rPr>
        <w:drawing>
          <wp:inline distT="0" distB="0" distL="0" distR="0" wp14:anchorId="46A42BA8" wp14:editId="23F3B301">
            <wp:extent cx="5546843" cy="3382719"/>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044" t="17906" r="15788" b="6026"/>
                    <a:stretch/>
                  </pic:blipFill>
                  <pic:spPr bwMode="auto">
                    <a:xfrm>
                      <a:off x="0" y="0"/>
                      <a:ext cx="5555373" cy="3387921"/>
                    </a:xfrm>
                    <a:prstGeom prst="rect">
                      <a:avLst/>
                    </a:prstGeom>
                    <a:ln>
                      <a:noFill/>
                    </a:ln>
                    <a:extLst>
                      <a:ext uri="{53640926-AAD7-44D8-BBD7-CCE9431645EC}">
                        <a14:shadowObscured xmlns:a14="http://schemas.microsoft.com/office/drawing/2010/main"/>
                      </a:ext>
                    </a:extLst>
                  </pic:spPr>
                </pic:pic>
              </a:graphicData>
            </a:graphic>
          </wp:inline>
        </w:drawing>
      </w:r>
    </w:p>
    <w:p w:rsidR="00B7041F" w:rsidRPr="00CA5D46" w:rsidRDefault="00B7041F" w:rsidP="00B7041F">
      <w:pPr>
        <w:spacing w:before="100" w:beforeAutospacing="1" w:after="100" w:afterAutospacing="1" w:line="360" w:lineRule="auto"/>
        <w:jc w:val="center"/>
        <w:rPr>
          <w:rFonts w:ascii="Palatino Linotype" w:hAnsi="Palatino Linotype" w:cs="Arial"/>
          <w:lang w:eastAsia="es-MX"/>
        </w:rPr>
      </w:pPr>
      <w:r w:rsidRPr="00CA5D46">
        <w:rPr>
          <w:noProof/>
          <w:lang w:eastAsia="es-MX"/>
        </w:rPr>
        <mc:AlternateContent>
          <mc:Choice Requires="wps">
            <w:drawing>
              <wp:anchor distT="0" distB="0" distL="114300" distR="114300" simplePos="0" relativeHeight="251661312" behindDoc="0" locked="0" layoutInCell="1" allowOverlap="1">
                <wp:simplePos x="0" y="0"/>
                <wp:positionH relativeFrom="column">
                  <wp:posOffset>103536</wp:posOffset>
                </wp:positionH>
                <wp:positionV relativeFrom="paragraph">
                  <wp:posOffset>642869</wp:posOffset>
                </wp:positionV>
                <wp:extent cx="5396643" cy="544152"/>
                <wp:effectExtent l="19050" t="19050" r="13970" b="27940"/>
                <wp:wrapNone/>
                <wp:docPr id="28" name="Rectángulo 28"/>
                <wp:cNvGraphicFramePr/>
                <a:graphic xmlns:a="http://schemas.openxmlformats.org/drawingml/2006/main">
                  <a:graphicData uri="http://schemas.microsoft.com/office/word/2010/wordprocessingShape">
                    <wps:wsp>
                      <wps:cNvSpPr/>
                      <wps:spPr>
                        <a:xfrm>
                          <a:off x="0" y="0"/>
                          <a:ext cx="5396643" cy="54415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B59D7" id="Rectángulo 28" o:spid="_x0000_s1026" style="position:absolute;margin-left:8.15pt;margin-top:50.6pt;width:424.95pt;height:4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iQiwIAAFkFAAAOAAAAZHJzL2Uyb0RvYy54bWysVMFu2zAMvQ/YPwi6r07SuF2NOkXQosOA&#10;oivaDj2rshQbkEWNUuJkf7Nv2Y+Nkh03aIsdhuWgUCL59Eg/6vxi2xq2UegbsCWfHk04U1ZC1dhV&#10;yb8/Xn/6zJkPwlbCgFUl3ynPLxYfP5x3rlAzqMFUChmBWF90ruR1CK7IMi9r1Qp/BE5ZcmrAVgTa&#10;4iqrUHSE3ppsNpmcZB1g5RCk8p5Or3onXyR8rZUM37T2KjBTcuIW0oppfY5rtjgXxQqFqxs50BD/&#10;wKIVjaVLR6grEQRbY/MGqm0kggcdjiS0GWjdSJVqoGqmk1fVPNTCqVQLNce7sU3+/8HK280dsqYq&#10;+Yy+lBUtfaN76trvX3a1NsDolFrUOV9Q5IO7w2HnyYz1bjW28Z8qYdvU1t3YVrUNTNJhfnx2cjI/&#10;5kySL5/Pp/ksgmYv2Q59+KKgZdEoORKB1E2xufGhD92HxMssXDfG0LkojGVd5J6f5gkzMu25JSvs&#10;jOrD7pWmMonNLCEngalLg2wjSBpCSmXDtHfVolL9cT6h38B1zEjMjSXAiKyJyYg9AETxvsXu6xji&#10;Y6pK+hyTJ38j1iePGelmsGFMbhsL+B6AoaqGm/t4on/Qmmg+Q7UjESD00+GdvG7oO9wIH+4E0jjQ&#10;4NCIh2+0aAPUbxgszmrAn++dx3hSKXk562i8Su5/rAUqzsxXS/o9m87ncR7TZp6fzmiDh57nQ49d&#10;t5dAn2lKj4mTyYzxwexNjdA+0UuwjLeSS1hJd5dcBtxvLkM/9vSWSLVcpjCaQSfCjX1wMoLHrkad&#10;PW6fBLpBjIFkfAv7URTFK032sTHTwnIdQDdJsC99HfpN85uEM7w18YE43Keolxdx8QcAAP//AwBQ&#10;SwMEFAAGAAgAAAAhAOR0w+/hAAAACgEAAA8AAABkcnMvZG93bnJldi54bWxMj09PwzAMxe9IfIfI&#10;SNxYuoFCKU0nxDaBNAlpf0Acvca0FU1SNelW+PSYE5zsZz89/5zPR9uKI/Wh8U7DdJKAIFd607hK&#10;w363ukpBhIjOYOsdafiiAPPi/CzHzPiT29BxGyvBIS5kqKGOscukDGVNFsPEd+R49+F7i5FlX0nT&#10;44nDbStnSaKkxcbxhRo7eqyp/NwOVgO+LRev5c1i9b183jy93+KAdv2i9eXF+HAPItIY/8zwi8/o&#10;UDDTwQ/OBNGyVtfs5JpMZyDYkCrFzYEnqboDWeTy/wvFDwAAAP//AwBQSwECLQAUAAYACAAAACEA&#10;toM4kv4AAADhAQAAEwAAAAAAAAAAAAAAAAAAAAAAW0NvbnRlbnRfVHlwZXNdLnhtbFBLAQItABQA&#10;BgAIAAAAIQA4/SH/1gAAAJQBAAALAAAAAAAAAAAAAAAAAC8BAABfcmVscy8ucmVsc1BLAQItABQA&#10;BgAIAAAAIQAWDxiQiwIAAFkFAAAOAAAAAAAAAAAAAAAAAC4CAABkcnMvZTJvRG9jLnhtbFBLAQIt&#10;ABQABgAIAAAAIQDkdMPv4QAAAAoBAAAPAAAAAAAAAAAAAAAAAOUEAABkcnMvZG93bnJldi54bWxQ&#10;SwUGAAAAAAQABADzAAAA8wUAAAAA&#10;" filled="f" strokecolor="#1f4d78 [1604]" strokeweight="2.25pt"/>
            </w:pict>
          </mc:Fallback>
        </mc:AlternateContent>
      </w:r>
      <w:r w:rsidRPr="00CA5D46">
        <w:rPr>
          <w:noProof/>
          <w:lang w:eastAsia="es-MX"/>
        </w:rPr>
        <w:drawing>
          <wp:inline distT="0" distB="0" distL="0" distR="0" wp14:anchorId="592687A7" wp14:editId="6021D1B1">
            <wp:extent cx="5536966" cy="2709542"/>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854" t="15672" r="13313" b="20971"/>
                    <a:stretch/>
                  </pic:blipFill>
                  <pic:spPr bwMode="auto">
                    <a:xfrm>
                      <a:off x="0" y="0"/>
                      <a:ext cx="5549857" cy="2715850"/>
                    </a:xfrm>
                    <a:prstGeom prst="rect">
                      <a:avLst/>
                    </a:prstGeom>
                    <a:ln>
                      <a:noFill/>
                    </a:ln>
                    <a:extLst>
                      <a:ext uri="{53640926-AAD7-44D8-BBD7-CCE9431645EC}">
                        <a14:shadowObscured xmlns:a14="http://schemas.microsoft.com/office/drawing/2010/main"/>
                      </a:ext>
                    </a:extLst>
                  </pic:spPr>
                </pic:pic>
              </a:graphicData>
            </a:graphic>
          </wp:inline>
        </w:drawing>
      </w:r>
    </w:p>
    <w:p w:rsidR="00B7041F" w:rsidRPr="00CA5D46" w:rsidRDefault="00B7041F" w:rsidP="00B7041F">
      <w:pPr>
        <w:spacing w:before="100" w:beforeAutospacing="1" w:after="100" w:afterAutospacing="1" w:line="360" w:lineRule="auto"/>
        <w:jc w:val="both"/>
        <w:rPr>
          <w:rFonts w:ascii="Palatino Linotype" w:eastAsia="Calibri" w:hAnsi="Palatino Linotype" w:cs="Bookman Old Style,Bold"/>
          <w:bCs/>
          <w:lang w:eastAsia="en-US"/>
        </w:rPr>
      </w:pPr>
      <w:r w:rsidRPr="00CA5D46">
        <w:rPr>
          <w:rFonts w:ascii="Palatino Linotype" w:eastAsia="Calibri" w:hAnsi="Palatino Linotype" w:cs="Bookman Old Style,Bold"/>
          <w:bCs/>
          <w:lang w:eastAsia="en-US"/>
        </w:rPr>
        <w:t xml:space="preserve">Manifestaciones con las que se tiene por satisfizo el derecho de acceso a la información del </w:t>
      </w:r>
      <w:r w:rsidRPr="00CA5D46">
        <w:rPr>
          <w:rFonts w:ascii="Palatino Linotype" w:eastAsia="Calibri" w:hAnsi="Palatino Linotype" w:cs="Bookman Old Style,Bold"/>
          <w:b/>
          <w:bCs/>
          <w:lang w:eastAsia="en-US"/>
        </w:rPr>
        <w:t xml:space="preserve">RECURENTE </w:t>
      </w:r>
      <w:r w:rsidRPr="00CA5D46">
        <w:rPr>
          <w:rFonts w:ascii="Palatino Linotype" w:eastAsia="Calibri" w:hAnsi="Palatino Linotype" w:cs="Bookman Old Style,Bold"/>
          <w:bCs/>
          <w:lang w:eastAsia="en-US"/>
        </w:rPr>
        <w:t xml:space="preserve">pues se advierte que modificó la respuesta otorgada en origen; razón por la cual, </w:t>
      </w:r>
      <w:r w:rsidRPr="00CA5D46">
        <w:rPr>
          <w:rFonts w:ascii="Palatino Linotype" w:hAnsi="Palatino Linotype" w:cs="Arial"/>
        </w:rPr>
        <w:t xml:space="preserve">es necesario precisar que, al haber realizado </w:t>
      </w:r>
      <w:r w:rsidRPr="00CA5D46">
        <w:rPr>
          <w:rFonts w:ascii="Palatino Linotype" w:hAnsi="Palatino Linotype" w:cs="Arial"/>
          <w:b/>
        </w:rPr>
        <w:t xml:space="preserve">EL SUJETO OBLIGADO </w:t>
      </w:r>
      <w:r w:rsidRPr="00CA5D46">
        <w:rPr>
          <w:rFonts w:ascii="Palatino Linotype" w:hAnsi="Palatino Linotype" w:cs="Arial"/>
        </w:rPr>
        <w:t xml:space="preserve">un </w:t>
      </w:r>
      <w:r w:rsidRPr="00CA5D46">
        <w:rPr>
          <w:rFonts w:ascii="Palatino Linotype" w:hAnsi="Palatino Linotype" w:cs="Arial"/>
        </w:rPr>
        <w:lastRenderedPageBreak/>
        <w:t xml:space="preserve">pronunciamiento, </w:t>
      </w:r>
      <w:r w:rsidRPr="00CA5D46">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B7041F" w:rsidRPr="00CA5D46" w:rsidRDefault="00B7041F" w:rsidP="00B7041F">
      <w:pPr>
        <w:shd w:val="clear" w:color="auto" w:fill="FFFFFF"/>
        <w:spacing w:before="240" w:after="240" w:line="360" w:lineRule="auto"/>
        <w:jc w:val="both"/>
        <w:rPr>
          <w:rFonts w:ascii="Palatino Linotype" w:hAnsi="Palatino Linotype"/>
          <w:color w:val="222222"/>
        </w:rPr>
      </w:pPr>
      <w:r w:rsidRPr="00CA5D46">
        <w:rPr>
          <w:rFonts w:ascii="Palatino Linotype" w:hAnsi="Palatino Linotype"/>
          <w:color w:val="222222"/>
        </w:rPr>
        <w:t>Sirve de apoyo a lo anterior, por analogía, el criterio 31-10 emitido por el entonces Instituto Federal de Acceso a la Información que a la letra dice:</w:t>
      </w:r>
    </w:p>
    <w:p w:rsidR="00B7041F" w:rsidRPr="00CA5D46" w:rsidRDefault="00B7041F" w:rsidP="00B7041F">
      <w:pPr>
        <w:shd w:val="clear" w:color="auto" w:fill="FFFFFF"/>
        <w:ind w:left="851" w:right="1276"/>
        <w:jc w:val="both"/>
        <w:rPr>
          <w:rFonts w:ascii="Palatino Linotype" w:hAnsi="Palatino Linotype"/>
          <w:i/>
          <w:iCs/>
          <w:color w:val="222222"/>
          <w:sz w:val="22"/>
          <w:szCs w:val="22"/>
        </w:rPr>
      </w:pPr>
      <w:r w:rsidRPr="00CA5D46">
        <w:rPr>
          <w:rFonts w:ascii="Palatino Linotype" w:hAnsi="Palatino Linotype"/>
          <w:b/>
          <w:i/>
          <w:iCs/>
          <w:color w:val="222222"/>
          <w:sz w:val="22"/>
          <w:szCs w:val="22"/>
        </w:rPr>
        <w:t>“</w:t>
      </w:r>
      <w:r w:rsidRPr="00CA5D46">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B7041F" w:rsidRPr="00CA5D46" w:rsidRDefault="00B7041F" w:rsidP="00B7041F">
      <w:pPr>
        <w:spacing w:before="100" w:beforeAutospacing="1" w:after="100" w:afterAutospacing="1" w:line="360" w:lineRule="auto"/>
        <w:jc w:val="both"/>
        <w:rPr>
          <w:rFonts w:ascii="Palatino Linotype" w:hAnsi="Palatino Linotype" w:cs="Arial"/>
          <w:i/>
          <w:sz w:val="22"/>
          <w:szCs w:val="22"/>
        </w:rPr>
      </w:pPr>
      <w:r w:rsidRPr="00CA5D46">
        <w:rPr>
          <w:rFonts w:ascii="Palatino Linotype" w:hAnsi="Palatino Linotype"/>
        </w:rPr>
        <w:t xml:space="preserve">Entonces, es importante señalar </w:t>
      </w:r>
      <w:r w:rsidRPr="00CA5D46">
        <w:rPr>
          <w:rFonts w:ascii="Palatino Linotype" w:hAnsi="Palatino Linotype" w:cs="Arial"/>
        </w:rPr>
        <w:t>que, el artículo 4, párrafo segundo de la Ley de Transparencia y Acceso a la Información Pública del Estado de México y Municipios</w:t>
      </w:r>
      <w:r w:rsidRPr="00CA5D46">
        <w:rPr>
          <w:rStyle w:val="Refdenotaalpie"/>
          <w:rFonts w:ascii="Palatino Linotype" w:hAnsi="Palatino Linotype" w:cs="Arial"/>
        </w:rPr>
        <w:footnoteReference w:id="1"/>
      </w:r>
      <w:r w:rsidRPr="00CA5D46">
        <w:rPr>
          <w:rFonts w:ascii="Palatino Linotype" w:hAnsi="Palatino Linotype" w:cs="Arial"/>
        </w:rPr>
        <w:t xml:space="preserve">, dispone que la información generada, obtenida, adquirida, transmitida, administrada </w:t>
      </w:r>
      <w:r w:rsidRPr="00CA5D46">
        <w:rPr>
          <w:rFonts w:ascii="Palatino Linotype" w:hAnsi="Palatino Linotype" w:cs="Arial"/>
        </w:rPr>
        <w:lastRenderedPageBreak/>
        <w:t>o en posesión de los Sujetos Obligados, será accesible de manera permanente a cualquier persona, privilegiando el principio de máxima publicidad de la información.</w:t>
      </w:r>
      <w:r w:rsidRPr="00CA5D46">
        <w:rPr>
          <w:rFonts w:ascii="Palatino Linotype" w:hAnsi="Palatino Linotype" w:cs="Arial"/>
          <w:i/>
          <w:sz w:val="22"/>
          <w:szCs w:val="22"/>
        </w:rPr>
        <w:t xml:space="preserve"> </w:t>
      </w:r>
    </w:p>
    <w:p w:rsidR="00B7041F" w:rsidRPr="00CA5D46" w:rsidRDefault="00B7041F" w:rsidP="00B7041F">
      <w:pPr>
        <w:spacing w:before="100" w:beforeAutospacing="1" w:after="100" w:afterAutospacing="1" w:line="360" w:lineRule="auto"/>
        <w:jc w:val="both"/>
        <w:rPr>
          <w:rFonts w:ascii="Palatino Linotype" w:hAnsi="Palatino Linotype" w:cs="Arial"/>
          <w:i/>
          <w:sz w:val="22"/>
          <w:szCs w:val="22"/>
        </w:rPr>
      </w:pPr>
      <w:r w:rsidRPr="00CA5D46">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CA5D46">
        <w:rPr>
          <w:rFonts w:ascii="Palatino Linotype" w:hAnsi="Palatino Linotype" w:cs="Arial"/>
          <w:b/>
          <w:color w:val="000000"/>
        </w:rPr>
        <w:t xml:space="preserve"> </w:t>
      </w:r>
      <w:r w:rsidRPr="00CA5D4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CA5D46">
        <w:rPr>
          <w:rFonts w:ascii="Palatino Linotype" w:hAnsi="Palatino Linotype" w:cs="Arial"/>
          <w:i/>
          <w:color w:val="000000"/>
        </w:rPr>
        <w:t>ad hoc</w:t>
      </w:r>
      <w:r w:rsidRPr="00CA5D46">
        <w:rPr>
          <w:rFonts w:ascii="Palatino Linotype" w:hAnsi="Palatino Linotype" w:cs="Arial"/>
          <w:color w:val="000000"/>
        </w:rPr>
        <w:t>, para satisfacer el derecho de acceso a la información pública.</w:t>
      </w:r>
    </w:p>
    <w:p w:rsidR="00B7041F" w:rsidRPr="00CA5D46" w:rsidRDefault="00B7041F" w:rsidP="00B7041F">
      <w:pPr>
        <w:spacing w:before="240" w:after="240" w:line="360" w:lineRule="auto"/>
        <w:jc w:val="both"/>
        <w:rPr>
          <w:rFonts w:ascii="Palatino Linotype" w:hAnsi="Palatino Linotype"/>
          <w:b/>
          <w:bCs/>
          <w:color w:val="000000"/>
        </w:rPr>
      </w:pPr>
      <w:r w:rsidRPr="00CA5D46">
        <w:rPr>
          <w:rFonts w:ascii="Palatino Linotype" w:hAnsi="Palatino Linotype" w:cs="Arial"/>
          <w:color w:val="000000"/>
        </w:rPr>
        <w:t xml:space="preserve">Como apoyo a lo anterior, es aplicable el Criterio 03-17, emitido por </w:t>
      </w:r>
      <w:r w:rsidRPr="00CA5D46">
        <w:rPr>
          <w:rFonts w:ascii="Palatino Linotype" w:eastAsia="Arial Unicode MS" w:hAnsi="Palatino Linotype" w:cs="Arial"/>
          <w:color w:val="000000"/>
        </w:rPr>
        <w:t>el Instituto Nacional de Transparencia, Acceso a la Información y Protección de Datos Personales,</w:t>
      </w:r>
      <w:r w:rsidRPr="00CA5D46">
        <w:rPr>
          <w:rFonts w:ascii="Palatino Linotype" w:hAnsi="Palatino Linotype"/>
          <w:bCs/>
          <w:color w:val="000000"/>
        </w:rPr>
        <w:t xml:space="preserve"> que dice:</w:t>
      </w:r>
      <w:r w:rsidRPr="00CA5D46">
        <w:rPr>
          <w:rFonts w:ascii="Palatino Linotype" w:hAnsi="Palatino Linotype"/>
          <w:b/>
          <w:bCs/>
          <w:color w:val="000000"/>
        </w:rPr>
        <w:t xml:space="preserve"> </w:t>
      </w:r>
    </w:p>
    <w:p w:rsidR="00B7041F" w:rsidRPr="00CA5D46" w:rsidRDefault="00B7041F" w:rsidP="00B7041F">
      <w:pPr>
        <w:ind w:left="851" w:right="902"/>
        <w:jc w:val="both"/>
        <w:rPr>
          <w:rFonts w:ascii="Palatino Linotype" w:hAnsi="Palatino Linotype" w:cs="Arial"/>
          <w:i/>
          <w:color w:val="000000"/>
          <w:sz w:val="22"/>
          <w:szCs w:val="22"/>
        </w:rPr>
      </w:pPr>
      <w:r w:rsidRPr="00CA5D46">
        <w:rPr>
          <w:rFonts w:ascii="Palatino Linotype" w:hAnsi="Palatino Linotype" w:cs="Arial"/>
          <w:b/>
          <w:i/>
          <w:color w:val="000000"/>
          <w:sz w:val="22"/>
          <w:szCs w:val="22"/>
        </w:rPr>
        <w:t>“No existe obligación de elaborar documentos ad hoc para atender las solicitudes de acceso a la información.</w:t>
      </w:r>
      <w:r w:rsidRPr="00CA5D46">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7041F" w:rsidRPr="00CA5D46" w:rsidRDefault="00B7041F" w:rsidP="00B7041F">
      <w:pPr>
        <w:ind w:left="851" w:right="902"/>
        <w:jc w:val="both"/>
        <w:rPr>
          <w:rFonts w:ascii="Palatino Linotype" w:hAnsi="Palatino Linotype" w:cs="Arial"/>
          <w:i/>
          <w:color w:val="000000"/>
          <w:sz w:val="22"/>
          <w:szCs w:val="22"/>
        </w:rPr>
      </w:pPr>
      <w:r w:rsidRPr="00CA5D46">
        <w:rPr>
          <w:rFonts w:ascii="Palatino Linotype" w:hAnsi="Palatino Linotype" w:cs="Arial"/>
          <w:i/>
          <w:color w:val="000000"/>
          <w:sz w:val="22"/>
          <w:szCs w:val="22"/>
        </w:rPr>
        <w:t xml:space="preserve">Resoluciones: </w:t>
      </w:r>
    </w:p>
    <w:p w:rsidR="00B7041F" w:rsidRPr="00CA5D46" w:rsidRDefault="00B7041F" w:rsidP="00B7041F">
      <w:pPr>
        <w:ind w:left="851" w:right="902"/>
        <w:jc w:val="both"/>
        <w:rPr>
          <w:rFonts w:ascii="Palatino Linotype" w:hAnsi="Palatino Linotype" w:cs="Arial"/>
          <w:i/>
          <w:color w:val="000000"/>
          <w:sz w:val="22"/>
          <w:szCs w:val="22"/>
        </w:rPr>
      </w:pPr>
      <w:r w:rsidRPr="00CA5D46">
        <w:rPr>
          <w:rFonts w:ascii="Palatino Linotype" w:hAnsi="Palatino Linotype" w:cs="Arial"/>
          <w:i/>
          <w:color w:val="000000"/>
          <w:sz w:val="22"/>
          <w:szCs w:val="22"/>
        </w:rPr>
        <w:sym w:font="Symbol" w:char="F0B7"/>
      </w:r>
      <w:r w:rsidRPr="00CA5D46">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B7041F" w:rsidRPr="00CA5D46" w:rsidRDefault="00B7041F" w:rsidP="00B7041F">
      <w:pPr>
        <w:ind w:left="851" w:right="902"/>
        <w:jc w:val="both"/>
        <w:rPr>
          <w:rFonts w:ascii="Palatino Linotype" w:hAnsi="Palatino Linotype" w:cs="Arial"/>
          <w:i/>
          <w:color w:val="000000"/>
          <w:sz w:val="22"/>
          <w:szCs w:val="22"/>
        </w:rPr>
      </w:pPr>
      <w:r w:rsidRPr="00CA5D46">
        <w:rPr>
          <w:rFonts w:ascii="Palatino Linotype" w:hAnsi="Palatino Linotype" w:cs="Arial"/>
          <w:i/>
          <w:color w:val="000000"/>
          <w:sz w:val="22"/>
          <w:szCs w:val="22"/>
        </w:rPr>
        <w:sym w:font="Symbol" w:char="F0B7"/>
      </w:r>
      <w:r w:rsidRPr="00CA5D46">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B7041F" w:rsidRPr="00CA5D46" w:rsidRDefault="00B7041F" w:rsidP="00B7041F">
      <w:pPr>
        <w:ind w:left="851" w:right="902"/>
        <w:jc w:val="both"/>
        <w:rPr>
          <w:rFonts w:ascii="Palatino Linotype" w:hAnsi="Palatino Linotype" w:cs="Arial"/>
          <w:i/>
          <w:color w:val="000000"/>
          <w:sz w:val="22"/>
          <w:szCs w:val="22"/>
        </w:rPr>
      </w:pPr>
      <w:r w:rsidRPr="00CA5D46">
        <w:rPr>
          <w:rFonts w:ascii="Palatino Linotype" w:hAnsi="Palatino Linotype" w:cs="Arial"/>
          <w:i/>
          <w:color w:val="000000"/>
          <w:sz w:val="22"/>
          <w:szCs w:val="22"/>
        </w:rPr>
        <w:sym w:font="Symbol" w:char="F0B7"/>
      </w:r>
      <w:r w:rsidRPr="00CA5D46">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rsidR="00B7041F" w:rsidRPr="00CA5D46" w:rsidRDefault="00B7041F" w:rsidP="00B7041F">
      <w:pPr>
        <w:spacing w:before="240" w:after="240" w:line="360" w:lineRule="auto"/>
        <w:jc w:val="both"/>
        <w:rPr>
          <w:rFonts w:ascii="Palatino Linotype" w:hAnsi="Palatino Linotype" w:cs="Arial"/>
          <w:color w:val="000000" w:themeColor="text1"/>
        </w:rPr>
      </w:pPr>
      <w:r w:rsidRPr="00CA5D46">
        <w:rPr>
          <w:rFonts w:ascii="Palatino Linotype" w:hAnsi="Palatino Linotype" w:cs="Arial"/>
          <w:color w:val="000000" w:themeColor="text1"/>
        </w:rPr>
        <w:lastRenderedPageBreak/>
        <w:t xml:space="preserve">Asimismo, el artículo 24 de la Ley de la materia, dispone que los Sujetos Obligados </w:t>
      </w:r>
      <w:r w:rsidRPr="00CA5D46">
        <w:rPr>
          <w:rFonts w:ascii="Palatino Linotype" w:hAnsi="Palatino Linotype" w:cs="Arial"/>
          <w:b/>
          <w:color w:val="000000" w:themeColor="text1"/>
        </w:rPr>
        <w:t xml:space="preserve">sólo proporcionarán la información pública que </w:t>
      </w:r>
      <w:r w:rsidRPr="00CA5D46">
        <w:rPr>
          <w:rFonts w:ascii="Palatino Linotype" w:hAnsi="Palatino Linotype" w:cs="Arial"/>
          <w:b/>
        </w:rPr>
        <w:t>generen</w:t>
      </w:r>
      <w:r w:rsidRPr="00CA5D46">
        <w:rPr>
          <w:rFonts w:ascii="Palatino Linotype" w:hAnsi="Palatino Linotype" w:cs="Arial"/>
          <w:b/>
          <w:color w:val="000000" w:themeColor="text1"/>
        </w:rPr>
        <w:t>, administren o posean en el ejercicio de sus atribuciones</w:t>
      </w:r>
      <w:r w:rsidRPr="00CA5D46">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B7041F" w:rsidRPr="00CA5D46" w:rsidRDefault="00B7041F" w:rsidP="00B7041F">
      <w:pPr>
        <w:spacing w:before="100" w:beforeAutospacing="1" w:after="100" w:afterAutospacing="1" w:line="360" w:lineRule="auto"/>
        <w:ind w:right="51"/>
        <w:jc w:val="both"/>
        <w:rPr>
          <w:rFonts w:ascii="Palatino Linotype" w:hAnsi="Palatino Linotype" w:cs="Arial"/>
        </w:rPr>
      </w:pPr>
      <w:r w:rsidRPr="00CA5D46">
        <w:rPr>
          <w:rFonts w:ascii="Palatino Linotype" w:hAnsi="Palatino Linotype"/>
        </w:rPr>
        <w:t xml:space="preserve">En mérito de lo anteriormente expuesto, resulta evidente que </w:t>
      </w:r>
      <w:r w:rsidRPr="00CA5D46">
        <w:rPr>
          <w:rFonts w:ascii="Palatino Linotype" w:hAnsi="Palatino Linotype" w:cs="Arial"/>
        </w:rPr>
        <w:t xml:space="preserve">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 pues se insiste, </w:t>
      </w:r>
      <w:r w:rsidRPr="00CA5D46">
        <w:rPr>
          <w:rFonts w:ascii="Palatino Linotype" w:hAnsi="Palatino Linotype" w:cs="Arial"/>
          <w:b/>
        </w:rPr>
        <w:t xml:space="preserve">EL SUJETO OBLIGADO </w:t>
      </w:r>
      <w:r w:rsidRPr="00CA5D46">
        <w:rPr>
          <w:rFonts w:ascii="Palatino Linotype" w:hAnsi="Palatino Linotype" w:cs="Arial"/>
        </w:rPr>
        <w:t>se pronunció en Informe Justificado</w:t>
      </w:r>
      <w:r w:rsidR="006E3A1E" w:rsidRPr="00CA5D46">
        <w:rPr>
          <w:rFonts w:ascii="Palatino Linotype" w:hAnsi="Palatino Linotype" w:cs="Arial"/>
        </w:rPr>
        <w:t xml:space="preserve"> sobre los </w:t>
      </w:r>
      <w:r w:rsidRPr="00CA5D46">
        <w:rPr>
          <w:rFonts w:ascii="Palatino Linotype" w:hAnsi="Palatino Linotype" w:cs="Arial"/>
        </w:rPr>
        <w:t xml:space="preserve">requerimientos que </w:t>
      </w:r>
      <w:r w:rsidRPr="00CA5D46">
        <w:rPr>
          <w:rFonts w:ascii="Palatino Linotype" w:hAnsi="Palatino Linotype" w:cs="Arial"/>
          <w:b/>
        </w:rPr>
        <w:t xml:space="preserve">EL RECURRENTE </w:t>
      </w:r>
      <w:r w:rsidRPr="00CA5D46">
        <w:rPr>
          <w:rFonts w:ascii="Palatino Linotype" w:hAnsi="Palatino Linotype" w:cs="Arial"/>
        </w:rPr>
        <w:t>consideró que no fueron atendidos por este mediante su respuesta; dejando sin materia el presente medio de impugnación.</w:t>
      </w:r>
    </w:p>
    <w:p w:rsidR="006E3A1E" w:rsidRPr="00CA5D46" w:rsidRDefault="006E3A1E" w:rsidP="006E3A1E">
      <w:pPr>
        <w:spacing w:before="100" w:beforeAutospacing="1" w:after="100" w:afterAutospacing="1" w:line="360" w:lineRule="auto"/>
        <w:jc w:val="both"/>
        <w:rPr>
          <w:rFonts w:ascii="Palatino Linotype" w:eastAsia="Calibri" w:hAnsi="Palatino Linotype" w:cs="Arial"/>
        </w:rPr>
      </w:pPr>
      <w:r w:rsidRPr="00CA5D46">
        <w:rPr>
          <w:rFonts w:ascii="Palatino Linotype" w:eastAsia="Calibri" w:hAnsi="Palatino Linotype" w:cs="Arial"/>
        </w:rPr>
        <w:t xml:space="preserve">Así, con fundamento en lo prescrito en los artículos 5 párrafos </w:t>
      </w:r>
      <w:r w:rsidRPr="00CA5D46">
        <w:rPr>
          <w:rFonts w:ascii="Palatino Linotype" w:hAnsi="Palatino Linotype"/>
        </w:rPr>
        <w:t xml:space="preserve">vigésimo segundo, vigésimo tercero y vigésimo cuarto, fracciones IV y V </w:t>
      </w:r>
      <w:r w:rsidRPr="00CA5D46">
        <w:rPr>
          <w:rFonts w:ascii="Palatino Linotype" w:eastAsia="Calibri" w:hAnsi="Palatino Linotype" w:cs="Arial"/>
        </w:rPr>
        <w:t xml:space="preserve">de la Constitución Política del Estado Libre y Soberano de México; </w:t>
      </w:r>
      <w:r w:rsidRPr="00CA5D46">
        <w:rPr>
          <w:rFonts w:ascii="Palatino Linotype" w:hAnsi="Palatino Linotype" w:cs="Arial"/>
        </w:rPr>
        <w:t>2 fracción II, 29, 36 fracciones I y II, 176, 178, 179, 181, 185 fracción I, 186 y 188</w:t>
      </w:r>
      <w:r w:rsidRPr="00CA5D46">
        <w:rPr>
          <w:rFonts w:ascii="Palatino Linotype" w:eastAsia="Calibri" w:hAnsi="Palatino Linotype" w:cs="Arial"/>
        </w:rPr>
        <w:t xml:space="preserve"> de la Ley de Transparencia y Acceso a la Información Pública del Estado de México y Municipios, este Pleno: </w:t>
      </w:r>
    </w:p>
    <w:p w:rsidR="006E3A1E" w:rsidRPr="00CA5D46" w:rsidRDefault="006E3A1E" w:rsidP="006E3A1E">
      <w:pPr>
        <w:spacing w:before="240" w:after="120" w:line="360" w:lineRule="auto"/>
        <w:jc w:val="center"/>
        <w:rPr>
          <w:rFonts w:ascii="Palatino Linotype" w:hAnsi="Palatino Linotype" w:cs="Arial"/>
          <w:b/>
          <w:bCs/>
          <w:spacing w:val="40"/>
          <w:sz w:val="28"/>
          <w:szCs w:val="28"/>
          <w:lang w:val="es-ES_tradnl"/>
        </w:rPr>
      </w:pPr>
      <w:r w:rsidRPr="00CA5D46">
        <w:rPr>
          <w:rFonts w:ascii="Palatino Linotype" w:hAnsi="Palatino Linotype" w:cs="Arial"/>
          <w:b/>
          <w:bCs/>
          <w:spacing w:val="40"/>
          <w:sz w:val="28"/>
          <w:szCs w:val="28"/>
          <w:lang w:val="es-ES_tradnl"/>
        </w:rPr>
        <w:t>RESUELVE</w:t>
      </w:r>
    </w:p>
    <w:p w:rsidR="006E3A1E" w:rsidRPr="00CA5D46" w:rsidRDefault="006E3A1E" w:rsidP="006E3A1E">
      <w:pPr>
        <w:pStyle w:val="Prrafodelista"/>
        <w:spacing w:before="100" w:beforeAutospacing="1" w:after="100" w:afterAutospacing="1" w:line="360" w:lineRule="auto"/>
        <w:ind w:left="0"/>
        <w:jc w:val="both"/>
        <w:rPr>
          <w:rFonts w:ascii="Palatino Linotype" w:hAnsi="Palatino Linotype" w:cs="Arial"/>
          <w:szCs w:val="28"/>
        </w:rPr>
      </w:pPr>
      <w:r w:rsidRPr="00CA5D46">
        <w:rPr>
          <w:rFonts w:ascii="Palatino Linotype" w:hAnsi="Palatino Linotype" w:cs="Arial"/>
          <w:b/>
          <w:sz w:val="28"/>
          <w:szCs w:val="28"/>
        </w:rPr>
        <w:t>PRIMERO.</w:t>
      </w:r>
      <w:r w:rsidRPr="00CA5D46">
        <w:rPr>
          <w:rFonts w:ascii="Palatino Linotype" w:hAnsi="Palatino Linotype" w:cs="Arial"/>
          <w:b/>
          <w:szCs w:val="28"/>
        </w:rPr>
        <w:t xml:space="preserve"> </w:t>
      </w:r>
      <w:r w:rsidRPr="00CA5D46">
        <w:rPr>
          <w:rFonts w:ascii="Palatino Linotype" w:hAnsi="Palatino Linotype" w:cs="Arial"/>
          <w:szCs w:val="28"/>
        </w:rPr>
        <w:t xml:space="preserve">Se </w:t>
      </w:r>
      <w:r w:rsidRPr="00CA5D46">
        <w:rPr>
          <w:rFonts w:ascii="Palatino Linotype" w:hAnsi="Palatino Linotype" w:cs="Arial"/>
          <w:b/>
          <w:szCs w:val="28"/>
        </w:rPr>
        <w:t>SOBRESEE</w:t>
      </w:r>
      <w:r w:rsidRPr="00CA5D46">
        <w:rPr>
          <w:rFonts w:ascii="Palatino Linotype" w:hAnsi="Palatino Linotype" w:cs="Arial"/>
          <w:szCs w:val="28"/>
        </w:rPr>
        <w:t xml:space="preserve"> el recurso de revisión número 07037/INFOEM/IP/RR/2019</w:t>
      </w:r>
      <w:r w:rsidRPr="00CA5D46">
        <w:rPr>
          <w:rFonts w:ascii="Palatino Linotype" w:hAnsi="Palatino Linotype" w:cs="Arial"/>
          <w:b/>
          <w:szCs w:val="28"/>
        </w:rPr>
        <w:t>,</w:t>
      </w:r>
      <w:r w:rsidRPr="00CA5D46">
        <w:rPr>
          <w:rFonts w:ascii="Palatino Linotype" w:hAnsi="Palatino Linotype" w:cs="Arial"/>
          <w:szCs w:val="28"/>
        </w:rPr>
        <w:t xml:space="preserve"> </w:t>
      </w:r>
      <w:r w:rsidRPr="00CA5D46">
        <w:rPr>
          <w:rFonts w:ascii="Palatino Linotype" w:hAnsi="Palatino Linotype" w:cs="Arial"/>
          <w:szCs w:val="28"/>
          <w:lang w:val="es-ES"/>
        </w:rPr>
        <w:t xml:space="preserve">porque al </w:t>
      </w:r>
      <w:r w:rsidRPr="00CA5D46">
        <w:rPr>
          <w:rFonts w:ascii="Palatino Linotype" w:hAnsi="Palatino Linotype" w:cs="Arial"/>
          <w:b/>
          <w:szCs w:val="28"/>
          <w:lang w:val="es-ES"/>
        </w:rPr>
        <w:t>modificar la respuesta el recurso de revisión quedó sin materia</w:t>
      </w:r>
      <w:r w:rsidRPr="00CA5D46">
        <w:rPr>
          <w:rFonts w:ascii="Palatino Linotype" w:hAnsi="Palatino Linotype" w:cs="Arial"/>
          <w:szCs w:val="28"/>
          <w:lang w:val="es-ES"/>
        </w:rPr>
        <w:t xml:space="preserve">, en términos del Considerando </w:t>
      </w:r>
      <w:r w:rsidRPr="00CA5D46">
        <w:rPr>
          <w:rFonts w:ascii="Palatino Linotype" w:hAnsi="Palatino Linotype" w:cs="Arial"/>
          <w:b/>
          <w:szCs w:val="28"/>
          <w:lang w:val="es-ES"/>
        </w:rPr>
        <w:t>QUINTO</w:t>
      </w:r>
      <w:r w:rsidRPr="00CA5D46">
        <w:rPr>
          <w:rFonts w:ascii="Palatino Linotype" w:hAnsi="Palatino Linotype" w:cs="Arial"/>
          <w:szCs w:val="28"/>
          <w:lang w:val="es-ES"/>
        </w:rPr>
        <w:t xml:space="preserve"> de la presente resolución.</w:t>
      </w:r>
    </w:p>
    <w:p w:rsidR="006E3A1E" w:rsidRPr="00CA5D46" w:rsidRDefault="006E3A1E" w:rsidP="006E3A1E">
      <w:pPr>
        <w:pStyle w:val="Prrafodelista"/>
        <w:spacing w:before="100" w:beforeAutospacing="1" w:after="100" w:afterAutospacing="1" w:line="360" w:lineRule="auto"/>
        <w:ind w:left="0"/>
        <w:jc w:val="both"/>
        <w:rPr>
          <w:rFonts w:ascii="Palatino Linotype" w:hAnsi="Palatino Linotype" w:cs="Arial"/>
          <w:szCs w:val="28"/>
        </w:rPr>
      </w:pPr>
      <w:r w:rsidRPr="00CA5D46">
        <w:rPr>
          <w:rFonts w:ascii="Palatino Linotype" w:hAnsi="Palatino Linotype"/>
          <w:b/>
          <w:sz w:val="28"/>
          <w:szCs w:val="28"/>
        </w:rPr>
        <w:lastRenderedPageBreak/>
        <w:t>SEGUNDO</w:t>
      </w:r>
      <w:r w:rsidRPr="00CA5D46">
        <w:rPr>
          <w:rFonts w:ascii="Palatino Linotype" w:hAnsi="Palatino Linotype"/>
          <w:b/>
        </w:rPr>
        <w:t>. Notifíquese</w:t>
      </w:r>
      <w:r w:rsidRPr="00CA5D46">
        <w:rPr>
          <w:rFonts w:ascii="Palatino Linotype" w:hAnsi="Palatino Linotype"/>
        </w:rPr>
        <w:t xml:space="preserve"> la presente resolución al Titular de la Unidad de Transparencia del </w:t>
      </w:r>
      <w:r w:rsidRPr="00CA5D46">
        <w:rPr>
          <w:rFonts w:ascii="Palatino Linotype" w:hAnsi="Palatino Linotype"/>
          <w:b/>
        </w:rPr>
        <w:t>SUJETO OBLIGADO</w:t>
      </w:r>
      <w:r w:rsidRPr="00CA5D46">
        <w:rPr>
          <w:rFonts w:ascii="Palatino Linotype" w:hAnsi="Palatino Linotype"/>
        </w:rPr>
        <w:t xml:space="preserve"> para su conocimiento.</w:t>
      </w:r>
    </w:p>
    <w:p w:rsidR="006E3A1E" w:rsidRPr="00CA5D46" w:rsidRDefault="006E3A1E" w:rsidP="006E3A1E">
      <w:pPr>
        <w:pStyle w:val="Prrafodelista"/>
        <w:spacing w:before="100" w:beforeAutospacing="1" w:after="100" w:afterAutospacing="1" w:line="360" w:lineRule="auto"/>
        <w:ind w:left="0"/>
        <w:jc w:val="both"/>
        <w:rPr>
          <w:rFonts w:ascii="Palatino Linotype" w:hAnsi="Palatino Linotype"/>
          <w:lang w:eastAsia="es-ES_tradnl"/>
        </w:rPr>
      </w:pPr>
      <w:r w:rsidRPr="00CA5D46">
        <w:rPr>
          <w:rFonts w:ascii="Palatino Linotype" w:hAnsi="Palatino Linotype"/>
          <w:b/>
          <w:sz w:val="28"/>
          <w:szCs w:val="28"/>
          <w:lang w:eastAsia="es-ES_tradnl"/>
        </w:rPr>
        <w:t>TERCERO</w:t>
      </w:r>
      <w:r w:rsidRPr="00CA5D46">
        <w:rPr>
          <w:rFonts w:ascii="Palatino Linotype" w:hAnsi="Palatino Linotype"/>
          <w:b/>
          <w:lang w:eastAsia="es-ES_tradnl"/>
        </w:rPr>
        <w:t>. Notifíquese</w:t>
      </w:r>
      <w:r w:rsidRPr="00CA5D46">
        <w:rPr>
          <w:rFonts w:ascii="Palatino Linotype" w:hAnsi="Palatino Linotype"/>
          <w:lang w:eastAsia="es-ES_tradnl"/>
        </w:rPr>
        <w:t xml:space="preserve"> al </w:t>
      </w:r>
      <w:r w:rsidRPr="00CA5D46">
        <w:rPr>
          <w:rFonts w:ascii="Palatino Linotype" w:hAnsi="Palatino Linotype"/>
          <w:b/>
          <w:lang w:eastAsia="es-ES_tradnl"/>
        </w:rPr>
        <w:t>RECURRENTE</w:t>
      </w:r>
      <w:r w:rsidRPr="00CA5D46">
        <w:rPr>
          <w:rFonts w:ascii="Palatino Linotype" w:hAnsi="Palatino Linotype"/>
          <w:lang w:eastAsia="es-ES_tradnl"/>
        </w:rPr>
        <w:t xml:space="preserve"> la </w:t>
      </w:r>
      <w:r w:rsidRPr="00CA5D46">
        <w:rPr>
          <w:rFonts w:ascii="Palatino Linotype" w:hAnsi="Palatino Linotype"/>
        </w:rPr>
        <w:t>presente</w:t>
      </w:r>
      <w:r w:rsidRPr="00CA5D46">
        <w:rPr>
          <w:rFonts w:ascii="Palatino Linotype" w:hAnsi="Palatino Linotype"/>
          <w:lang w:eastAsia="es-ES_tradnl"/>
        </w:rPr>
        <w:t xml:space="preserve"> resolución.</w:t>
      </w:r>
    </w:p>
    <w:p w:rsidR="006E3A1E" w:rsidRDefault="006E3A1E" w:rsidP="006E3A1E">
      <w:pPr>
        <w:pStyle w:val="Prrafodelista"/>
        <w:spacing w:before="100" w:beforeAutospacing="1" w:after="100" w:afterAutospacing="1" w:line="360" w:lineRule="auto"/>
        <w:ind w:left="0"/>
        <w:jc w:val="both"/>
        <w:rPr>
          <w:rFonts w:ascii="Palatino Linotype" w:hAnsi="Palatino Linotype"/>
          <w:color w:val="222222"/>
          <w:shd w:val="clear" w:color="auto" w:fill="FFFFFF"/>
        </w:rPr>
      </w:pPr>
      <w:r w:rsidRPr="00CA5D46">
        <w:rPr>
          <w:rFonts w:ascii="Palatino Linotype" w:hAnsi="Palatino Linotype"/>
          <w:b/>
          <w:sz w:val="28"/>
          <w:szCs w:val="28"/>
          <w:lang w:eastAsia="es-ES_tradnl"/>
        </w:rPr>
        <w:t>CUARTO</w:t>
      </w:r>
      <w:r w:rsidRPr="00CA5D46">
        <w:rPr>
          <w:rFonts w:ascii="Palatino Linotype" w:hAnsi="Palatino Linotype"/>
          <w:b/>
          <w:lang w:eastAsia="es-ES_tradnl"/>
        </w:rPr>
        <w:t>. Hágase</w:t>
      </w:r>
      <w:r w:rsidRPr="00CA5D46">
        <w:rPr>
          <w:rFonts w:ascii="Palatino Linotype" w:hAnsi="Palatino Linotype"/>
          <w:lang w:eastAsia="es-ES_tradnl"/>
        </w:rPr>
        <w:t xml:space="preserve"> </w:t>
      </w:r>
      <w:r w:rsidRPr="00CA5D46">
        <w:rPr>
          <w:rFonts w:ascii="Palatino Linotype" w:hAnsi="Palatino Linotype"/>
          <w:b/>
          <w:lang w:eastAsia="es-ES_tradnl"/>
        </w:rPr>
        <w:t xml:space="preserve">del </w:t>
      </w:r>
      <w:r w:rsidRPr="00CA5D46">
        <w:rPr>
          <w:rFonts w:ascii="Palatino Linotype" w:hAnsi="Palatino Linotype"/>
          <w:b/>
        </w:rPr>
        <w:t>conocimiento</w:t>
      </w:r>
      <w:r w:rsidRPr="00CA5D46">
        <w:rPr>
          <w:rFonts w:ascii="Palatino Linotype" w:hAnsi="Palatino Linotype"/>
          <w:b/>
          <w:lang w:eastAsia="es-ES_tradnl"/>
        </w:rPr>
        <w:t xml:space="preserve"> </w:t>
      </w:r>
      <w:r w:rsidRPr="00CA5D46">
        <w:rPr>
          <w:rFonts w:ascii="Palatino Linotype" w:hAnsi="Palatino Linotype"/>
          <w:lang w:eastAsia="es-ES_tradnl"/>
        </w:rPr>
        <w:t xml:space="preserve">del </w:t>
      </w:r>
      <w:r w:rsidRPr="00CA5D46">
        <w:rPr>
          <w:rFonts w:ascii="Palatino Linotype" w:hAnsi="Palatino Linotype"/>
          <w:b/>
          <w:lang w:eastAsia="es-ES_tradnl"/>
        </w:rPr>
        <w:t>RECURRENTE</w:t>
      </w:r>
      <w:r w:rsidRPr="00CA5D46">
        <w:rPr>
          <w:rFonts w:ascii="Palatino Linotype" w:hAnsi="Palatino Linotype"/>
          <w:lang w:eastAsia="es-ES_tradnl"/>
        </w:rPr>
        <w:t xml:space="preserve">, </w:t>
      </w:r>
      <w:r w:rsidRPr="00CA5D46">
        <w:rPr>
          <w:rFonts w:ascii="Palatino Linotype" w:hAnsi="Palatino Linotype"/>
          <w:color w:val="222222"/>
          <w:shd w:val="clear" w:color="auto" w:fill="FFFFFF"/>
        </w:rPr>
        <w:t>que de conformidad con lo establecido en el artículo 196 de la Ley de Transparencia y Acceso a la Información Pública del Estado de México y Municipios, podrá impugnarla vía Juicio de Amparo en términos de las leyes aplicables.</w:t>
      </w:r>
    </w:p>
    <w:p w:rsidR="00127C80" w:rsidRPr="00B85110" w:rsidRDefault="00B85110" w:rsidP="00B85110">
      <w:pPr>
        <w:spacing w:line="360" w:lineRule="auto"/>
        <w:jc w:val="both"/>
        <w:rPr>
          <w:rFonts w:ascii="Palatino Linotype" w:hAnsi="Palatino Linotype" w:cs="Arial"/>
        </w:rPr>
      </w:pPr>
      <w:r w:rsidRPr="00CD234C">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hAnsi="Palatino Linotype" w:cs="Arial"/>
        </w:rPr>
        <w:t xml:space="preserve"> EMITIENDO VOTO PARTICULAR</w:t>
      </w:r>
      <w:r w:rsidRPr="00CD234C">
        <w:rPr>
          <w:rFonts w:ascii="Palatino Linotype" w:hAnsi="Palatino Linotype" w:cs="Arial"/>
        </w:rPr>
        <w:t>; JAVIER MARTÍNEZ CRUZ, Y LUIS GUSTAVO PARRA NORIEGA; EN LA CUADRAGÉSIMA PRIMERA SESIÓN ORDINARIA CELEBRADA EL DÍA SEIS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127C80" w:rsidRPr="005E7982" w:rsidTr="00B7041F">
        <w:trPr>
          <w:jc w:val="center"/>
        </w:trPr>
        <w:tc>
          <w:tcPr>
            <w:tcW w:w="10365" w:type="dxa"/>
            <w:gridSpan w:val="2"/>
          </w:tcPr>
          <w:p w:rsidR="00127C80" w:rsidRDefault="00127C80" w:rsidP="00B7041F">
            <w:pPr>
              <w:jc w:val="center"/>
              <w:rPr>
                <w:rFonts w:ascii="Palatino Linotype" w:hAnsi="Palatino Linotype" w:cs="Arial"/>
                <w:b/>
              </w:rPr>
            </w:pPr>
          </w:p>
          <w:p w:rsidR="00127C80" w:rsidRDefault="00127C80" w:rsidP="00B7041F">
            <w:pPr>
              <w:jc w:val="center"/>
              <w:rPr>
                <w:rFonts w:ascii="Palatino Linotype" w:hAnsi="Palatino Linotype" w:cs="Arial"/>
                <w:b/>
              </w:rPr>
            </w:pPr>
          </w:p>
          <w:p w:rsidR="006E3A1E" w:rsidRDefault="006E3A1E" w:rsidP="00B7041F">
            <w:pPr>
              <w:jc w:val="center"/>
              <w:rPr>
                <w:rFonts w:ascii="Palatino Linotype" w:hAnsi="Palatino Linotype" w:cs="Arial"/>
                <w:b/>
              </w:rPr>
            </w:pPr>
          </w:p>
          <w:p w:rsidR="006E3A1E" w:rsidRDefault="006E3A1E" w:rsidP="00B7041F">
            <w:pPr>
              <w:jc w:val="center"/>
              <w:rPr>
                <w:rFonts w:ascii="Palatino Linotype" w:hAnsi="Palatino Linotype" w:cs="Arial"/>
                <w:b/>
              </w:rPr>
            </w:pPr>
          </w:p>
          <w:p w:rsidR="00127C80" w:rsidRDefault="00127C80" w:rsidP="00B7041F">
            <w:pPr>
              <w:jc w:val="center"/>
              <w:rPr>
                <w:rFonts w:ascii="Palatino Linotype" w:hAnsi="Palatino Linotype" w:cs="Arial"/>
                <w:b/>
              </w:rPr>
            </w:pPr>
          </w:p>
          <w:p w:rsidR="00B85110" w:rsidRPr="005E7982" w:rsidRDefault="00B85110" w:rsidP="00B7041F">
            <w:pPr>
              <w:jc w:val="center"/>
              <w:rPr>
                <w:rFonts w:ascii="Palatino Linotype" w:hAnsi="Palatino Linotype" w:cs="Arial"/>
                <w:b/>
              </w:rPr>
            </w:pPr>
          </w:p>
          <w:p w:rsidR="00127C80" w:rsidRPr="005E7982" w:rsidRDefault="00127C80" w:rsidP="00B7041F">
            <w:pPr>
              <w:jc w:val="center"/>
              <w:rPr>
                <w:rFonts w:ascii="Palatino Linotype" w:hAnsi="Palatino Linotype" w:cs="Arial"/>
                <w:b/>
              </w:rPr>
            </w:pPr>
            <w:r w:rsidRPr="005E7982">
              <w:rPr>
                <w:rFonts w:ascii="Palatino Linotype" w:hAnsi="Palatino Linotype" w:cs="Arial"/>
                <w:b/>
              </w:rPr>
              <w:t>Zulema Martínez Sánchez</w:t>
            </w:r>
          </w:p>
          <w:p w:rsidR="00127C80" w:rsidRPr="005E7982" w:rsidRDefault="00127C80" w:rsidP="00B7041F">
            <w:pPr>
              <w:jc w:val="center"/>
              <w:rPr>
                <w:rFonts w:ascii="Palatino Linotype" w:hAnsi="Palatino Linotype" w:cs="Arial"/>
                <w:b/>
              </w:rPr>
            </w:pPr>
            <w:r w:rsidRPr="005E7982">
              <w:rPr>
                <w:rFonts w:ascii="Palatino Linotype" w:hAnsi="Palatino Linotype" w:cs="Arial"/>
              </w:rPr>
              <w:t>Comisionada Presidenta</w:t>
            </w:r>
          </w:p>
          <w:p w:rsidR="00127C80" w:rsidRPr="005E7982" w:rsidRDefault="00127C80" w:rsidP="00B7041F">
            <w:pPr>
              <w:jc w:val="center"/>
              <w:rPr>
                <w:rFonts w:ascii="Palatino Linotype" w:hAnsi="Palatino Linotype" w:cs="Arial"/>
                <w:b/>
              </w:rPr>
            </w:pPr>
            <w:r w:rsidRPr="005E7982">
              <w:rPr>
                <w:rFonts w:ascii="Palatino Linotype" w:hAnsi="Palatino Linotype" w:cs="Arial"/>
                <w:b/>
              </w:rPr>
              <w:t xml:space="preserve">(RÚBRICA) </w:t>
            </w:r>
          </w:p>
        </w:tc>
      </w:tr>
      <w:tr w:rsidR="00127C80" w:rsidRPr="005E7982" w:rsidTr="00B7041F">
        <w:trPr>
          <w:jc w:val="center"/>
        </w:trPr>
        <w:tc>
          <w:tcPr>
            <w:tcW w:w="5182" w:type="dxa"/>
          </w:tcPr>
          <w:p w:rsidR="00127C80" w:rsidRDefault="00127C80" w:rsidP="00B7041F">
            <w:pPr>
              <w:jc w:val="center"/>
              <w:rPr>
                <w:rFonts w:ascii="Palatino Linotype" w:hAnsi="Palatino Linotype" w:cs="Arial"/>
                <w:b/>
              </w:rPr>
            </w:pPr>
          </w:p>
          <w:p w:rsidR="00127C80" w:rsidRDefault="00127C80" w:rsidP="00B7041F">
            <w:pPr>
              <w:jc w:val="center"/>
              <w:rPr>
                <w:rFonts w:ascii="Palatino Linotype" w:hAnsi="Palatino Linotype" w:cs="Arial"/>
                <w:b/>
              </w:rPr>
            </w:pPr>
          </w:p>
          <w:p w:rsidR="00127C80" w:rsidRDefault="00127C80" w:rsidP="00B7041F">
            <w:pPr>
              <w:jc w:val="center"/>
              <w:rPr>
                <w:rFonts w:ascii="Palatino Linotype" w:hAnsi="Palatino Linotype" w:cs="Arial"/>
                <w:b/>
              </w:rPr>
            </w:pPr>
          </w:p>
          <w:p w:rsidR="00127C80" w:rsidRDefault="00127C80" w:rsidP="00B7041F">
            <w:pPr>
              <w:jc w:val="center"/>
              <w:rPr>
                <w:rFonts w:ascii="Palatino Linotype" w:hAnsi="Palatino Linotype" w:cs="Arial"/>
                <w:b/>
              </w:rPr>
            </w:pPr>
          </w:p>
          <w:p w:rsidR="006E3A1E" w:rsidRDefault="006E3A1E" w:rsidP="00B7041F">
            <w:pPr>
              <w:jc w:val="center"/>
              <w:rPr>
                <w:rFonts w:ascii="Palatino Linotype" w:hAnsi="Palatino Linotype" w:cs="Arial"/>
                <w:b/>
              </w:rPr>
            </w:pPr>
          </w:p>
          <w:p w:rsidR="006E3A1E" w:rsidRPr="005E7982" w:rsidRDefault="006E3A1E" w:rsidP="00B85110">
            <w:pPr>
              <w:rPr>
                <w:rFonts w:ascii="Palatino Linotype" w:hAnsi="Palatino Linotype" w:cs="Arial"/>
                <w:b/>
              </w:rPr>
            </w:pPr>
          </w:p>
          <w:p w:rsidR="00127C80" w:rsidRPr="005E7982" w:rsidRDefault="00127C80" w:rsidP="00B7041F">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127C80" w:rsidRPr="005E7982" w:rsidRDefault="00127C80" w:rsidP="00B7041F">
            <w:pPr>
              <w:jc w:val="center"/>
              <w:rPr>
                <w:rFonts w:ascii="Palatino Linotype" w:hAnsi="Palatino Linotype" w:cs="Arial"/>
              </w:rPr>
            </w:pPr>
            <w:r w:rsidRPr="005E7982">
              <w:rPr>
                <w:rFonts w:ascii="Palatino Linotype" w:hAnsi="Palatino Linotype" w:cs="Arial"/>
              </w:rPr>
              <w:t>Comisionada</w:t>
            </w:r>
          </w:p>
          <w:p w:rsidR="00127C80" w:rsidRPr="005E7982" w:rsidRDefault="00127C80" w:rsidP="00B7041F">
            <w:pPr>
              <w:jc w:val="center"/>
              <w:rPr>
                <w:rFonts w:ascii="Palatino Linotype" w:hAnsi="Palatino Linotype" w:cs="Arial"/>
                <w:b/>
              </w:rPr>
            </w:pPr>
            <w:r w:rsidRPr="005E7982">
              <w:rPr>
                <w:rFonts w:ascii="Palatino Linotype" w:hAnsi="Palatino Linotype" w:cs="Arial"/>
                <w:b/>
              </w:rPr>
              <w:t>(RÚBRICA)</w:t>
            </w:r>
          </w:p>
        </w:tc>
        <w:tc>
          <w:tcPr>
            <w:tcW w:w="5183" w:type="dxa"/>
          </w:tcPr>
          <w:p w:rsidR="00127C80" w:rsidRDefault="00127C80" w:rsidP="00B7041F">
            <w:pPr>
              <w:jc w:val="center"/>
              <w:rPr>
                <w:rFonts w:ascii="Palatino Linotype" w:hAnsi="Palatino Linotype" w:cs="Arial"/>
                <w:b/>
              </w:rPr>
            </w:pPr>
          </w:p>
          <w:p w:rsidR="00127C80" w:rsidRDefault="00127C80" w:rsidP="00B7041F">
            <w:pPr>
              <w:jc w:val="center"/>
              <w:rPr>
                <w:rFonts w:ascii="Palatino Linotype" w:hAnsi="Palatino Linotype" w:cs="Arial"/>
                <w:b/>
              </w:rPr>
            </w:pPr>
          </w:p>
          <w:p w:rsidR="00127C80" w:rsidRDefault="00127C80" w:rsidP="00B7041F">
            <w:pPr>
              <w:jc w:val="center"/>
              <w:rPr>
                <w:rFonts w:ascii="Palatino Linotype" w:hAnsi="Palatino Linotype" w:cs="Arial"/>
                <w:b/>
              </w:rPr>
            </w:pPr>
          </w:p>
          <w:p w:rsidR="006E3A1E" w:rsidRDefault="006E3A1E" w:rsidP="00B7041F">
            <w:pPr>
              <w:jc w:val="center"/>
              <w:rPr>
                <w:rFonts w:ascii="Palatino Linotype" w:hAnsi="Palatino Linotype" w:cs="Arial"/>
                <w:b/>
              </w:rPr>
            </w:pPr>
          </w:p>
          <w:p w:rsidR="006E3A1E" w:rsidRDefault="006E3A1E" w:rsidP="00B7041F">
            <w:pPr>
              <w:jc w:val="center"/>
              <w:rPr>
                <w:rFonts w:ascii="Palatino Linotype" w:hAnsi="Palatino Linotype" w:cs="Arial"/>
                <w:b/>
              </w:rPr>
            </w:pPr>
          </w:p>
          <w:p w:rsidR="00127C80" w:rsidRPr="005E7982" w:rsidRDefault="00127C80" w:rsidP="00B85110">
            <w:pPr>
              <w:rPr>
                <w:rFonts w:ascii="Palatino Linotype" w:hAnsi="Palatino Linotype" w:cs="Arial"/>
                <w:b/>
              </w:rPr>
            </w:pPr>
          </w:p>
          <w:p w:rsidR="00127C80" w:rsidRPr="005E7982" w:rsidRDefault="00127C80" w:rsidP="00B7041F">
            <w:pPr>
              <w:jc w:val="center"/>
              <w:rPr>
                <w:rFonts w:ascii="Palatino Linotype" w:hAnsi="Palatino Linotype" w:cs="Arial"/>
                <w:b/>
              </w:rPr>
            </w:pPr>
            <w:r w:rsidRPr="005E7982">
              <w:rPr>
                <w:rFonts w:ascii="Palatino Linotype" w:hAnsi="Palatino Linotype" w:cs="Arial"/>
                <w:b/>
              </w:rPr>
              <w:t>José Guadalupe Luna Hernández</w:t>
            </w:r>
          </w:p>
          <w:p w:rsidR="00127C80" w:rsidRPr="005E7982" w:rsidRDefault="00127C80" w:rsidP="00B7041F">
            <w:pPr>
              <w:jc w:val="center"/>
              <w:rPr>
                <w:rFonts w:ascii="Palatino Linotype" w:hAnsi="Palatino Linotype" w:cs="Arial"/>
              </w:rPr>
            </w:pPr>
            <w:r w:rsidRPr="005E7982">
              <w:rPr>
                <w:rFonts w:ascii="Palatino Linotype" w:hAnsi="Palatino Linotype" w:cs="Arial"/>
              </w:rPr>
              <w:t>Comisionado</w:t>
            </w:r>
          </w:p>
          <w:p w:rsidR="00127C80" w:rsidRPr="005E7982" w:rsidRDefault="00127C80" w:rsidP="00B7041F">
            <w:pPr>
              <w:jc w:val="center"/>
              <w:rPr>
                <w:rFonts w:ascii="Palatino Linotype" w:hAnsi="Palatino Linotype" w:cs="Arial"/>
                <w:b/>
              </w:rPr>
            </w:pPr>
            <w:r w:rsidRPr="005E7982">
              <w:rPr>
                <w:rFonts w:ascii="Palatino Linotype" w:hAnsi="Palatino Linotype" w:cs="Arial"/>
                <w:b/>
              </w:rPr>
              <w:t>(RÚBRICA)</w:t>
            </w:r>
          </w:p>
        </w:tc>
      </w:tr>
      <w:tr w:rsidR="00127C80" w:rsidRPr="005E7982" w:rsidTr="00B7041F">
        <w:trPr>
          <w:jc w:val="center"/>
        </w:trPr>
        <w:tc>
          <w:tcPr>
            <w:tcW w:w="5182" w:type="dxa"/>
          </w:tcPr>
          <w:p w:rsidR="00127C80" w:rsidRDefault="00127C80" w:rsidP="00B7041F">
            <w:pPr>
              <w:jc w:val="center"/>
              <w:rPr>
                <w:rFonts w:ascii="Palatino Linotype" w:hAnsi="Palatino Linotype" w:cs="Arial"/>
                <w:b/>
              </w:rPr>
            </w:pPr>
          </w:p>
          <w:p w:rsidR="00127C80" w:rsidRDefault="00127C80" w:rsidP="00B7041F">
            <w:pPr>
              <w:jc w:val="center"/>
              <w:rPr>
                <w:rFonts w:ascii="Palatino Linotype" w:hAnsi="Palatino Linotype" w:cs="Arial"/>
                <w:b/>
              </w:rPr>
            </w:pPr>
          </w:p>
          <w:p w:rsidR="006E3A1E" w:rsidRDefault="006E3A1E" w:rsidP="00B7041F">
            <w:pPr>
              <w:jc w:val="center"/>
              <w:rPr>
                <w:rFonts w:ascii="Palatino Linotype" w:hAnsi="Palatino Linotype" w:cs="Arial"/>
                <w:b/>
              </w:rPr>
            </w:pPr>
          </w:p>
          <w:p w:rsidR="006E3A1E" w:rsidRDefault="006E3A1E" w:rsidP="00B7041F">
            <w:pPr>
              <w:jc w:val="center"/>
              <w:rPr>
                <w:rFonts w:ascii="Palatino Linotype" w:hAnsi="Palatino Linotype" w:cs="Arial"/>
                <w:b/>
              </w:rPr>
            </w:pPr>
          </w:p>
          <w:p w:rsidR="00127C80" w:rsidRDefault="00127C80" w:rsidP="00B85110">
            <w:pPr>
              <w:rPr>
                <w:rFonts w:ascii="Palatino Linotype" w:hAnsi="Palatino Linotype" w:cs="Arial"/>
                <w:b/>
              </w:rPr>
            </w:pPr>
          </w:p>
          <w:p w:rsidR="00B85110" w:rsidRPr="005E7982" w:rsidRDefault="00B85110" w:rsidP="00B85110">
            <w:pPr>
              <w:rPr>
                <w:rFonts w:ascii="Palatino Linotype" w:hAnsi="Palatino Linotype" w:cs="Arial"/>
                <w:b/>
              </w:rPr>
            </w:pPr>
          </w:p>
          <w:p w:rsidR="00127C80" w:rsidRPr="005E7982" w:rsidRDefault="00127C80" w:rsidP="00B7041F">
            <w:pPr>
              <w:jc w:val="center"/>
              <w:rPr>
                <w:rFonts w:ascii="Palatino Linotype" w:hAnsi="Palatino Linotype" w:cs="Arial"/>
                <w:b/>
              </w:rPr>
            </w:pPr>
            <w:r w:rsidRPr="005E7982">
              <w:rPr>
                <w:rFonts w:ascii="Palatino Linotype" w:hAnsi="Palatino Linotype" w:cs="Arial"/>
                <w:b/>
              </w:rPr>
              <w:t>Javier Martínez Cruz</w:t>
            </w:r>
          </w:p>
          <w:p w:rsidR="00127C80" w:rsidRPr="005E7982" w:rsidRDefault="00127C80" w:rsidP="00B7041F">
            <w:pPr>
              <w:jc w:val="center"/>
              <w:rPr>
                <w:rFonts w:ascii="Palatino Linotype" w:hAnsi="Palatino Linotype" w:cs="Arial"/>
              </w:rPr>
            </w:pPr>
            <w:r w:rsidRPr="005E7982">
              <w:rPr>
                <w:rFonts w:ascii="Palatino Linotype" w:hAnsi="Palatino Linotype" w:cs="Arial"/>
              </w:rPr>
              <w:t>Comisionado</w:t>
            </w:r>
          </w:p>
          <w:p w:rsidR="00127C80" w:rsidRPr="005E7982" w:rsidRDefault="00127C80" w:rsidP="00B7041F">
            <w:pPr>
              <w:jc w:val="center"/>
              <w:rPr>
                <w:rFonts w:ascii="Palatino Linotype" w:hAnsi="Palatino Linotype" w:cs="Arial"/>
              </w:rPr>
            </w:pPr>
            <w:r w:rsidRPr="005E7982">
              <w:rPr>
                <w:rFonts w:ascii="Palatino Linotype" w:hAnsi="Palatino Linotype" w:cs="Arial"/>
                <w:b/>
              </w:rPr>
              <w:t>(RÚBRICA)</w:t>
            </w:r>
          </w:p>
        </w:tc>
        <w:tc>
          <w:tcPr>
            <w:tcW w:w="5183" w:type="dxa"/>
          </w:tcPr>
          <w:p w:rsidR="00127C80" w:rsidRDefault="00127C80" w:rsidP="00B7041F">
            <w:pPr>
              <w:jc w:val="center"/>
              <w:rPr>
                <w:rFonts w:ascii="Palatino Linotype" w:hAnsi="Palatino Linotype" w:cs="Arial"/>
                <w:b/>
              </w:rPr>
            </w:pPr>
          </w:p>
          <w:p w:rsidR="00127C80" w:rsidRDefault="00127C80" w:rsidP="00B7041F">
            <w:pPr>
              <w:jc w:val="center"/>
              <w:rPr>
                <w:rFonts w:ascii="Palatino Linotype" w:hAnsi="Palatino Linotype" w:cs="Arial"/>
                <w:b/>
              </w:rPr>
            </w:pPr>
          </w:p>
          <w:p w:rsidR="00127C80" w:rsidRDefault="00127C80" w:rsidP="00B7041F">
            <w:pPr>
              <w:jc w:val="center"/>
              <w:rPr>
                <w:rFonts w:ascii="Palatino Linotype" w:hAnsi="Palatino Linotype" w:cs="Arial"/>
                <w:b/>
              </w:rPr>
            </w:pPr>
          </w:p>
          <w:p w:rsidR="006E3A1E" w:rsidRDefault="006E3A1E" w:rsidP="00B7041F">
            <w:pPr>
              <w:jc w:val="center"/>
              <w:rPr>
                <w:rFonts w:ascii="Palatino Linotype" w:hAnsi="Palatino Linotype" w:cs="Arial"/>
                <w:b/>
              </w:rPr>
            </w:pPr>
          </w:p>
          <w:p w:rsidR="006E3A1E" w:rsidRDefault="006E3A1E" w:rsidP="00B7041F">
            <w:pPr>
              <w:jc w:val="center"/>
              <w:rPr>
                <w:rFonts w:ascii="Palatino Linotype" w:hAnsi="Palatino Linotype" w:cs="Arial"/>
                <w:b/>
              </w:rPr>
            </w:pPr>
          </w:p>
          <w:p w:rsidR="00127C80" w:rsidRPr="005E7982" w:rsidRDefault="00127C80" w:rsidP="00B7041F">
            <w:pPr>
              <w:jc w:val="center"/>
              <w:rPr>
                <w:rFonts w:ascii="Palatino Linotype" w:hAnsi="Palatino Linotype" w:cs="Arial"/>
                <w:b/>
              </w:rPr>
            </w:pPr>
          </w:p>
          <w:p w:rsidR="00127C80" w:rsidRPr="005E7982" w:rsidRDefault="00127C80" w:rsidP="00B7041F">
            <w:pPr>
              <w:jc w:val="center"/>
              <w:rPr>
                <w:rFonts w:ascii="Palatino Linotype" w:hAnsi="Palatino Linotype" w:cs="Arial"/>
                <w:b/>
              </w:rPr>
            </w:pPr>
            <w:r w:rsidRPr="005E7982">
              <w:rPr>
                <w:rFonts w:ascii="Palatino Linotype" w:hAnsi="Palatino Linotype" w:cs="Arial"/>
                <w:b/>
              </w:rPr>
              <w:t>Luis Gustavo Parra Noriega</w:t>
            </w:r>
          </w:p>
          <w:p w:rsidR="00127C80" w:rsidRPr="005E7982" w:rsidRDefault="00127C80" w:rsidP="00B7041F">
            <w:pPr>
              <w:jc w:val="center"/>
              <w:rPr>
                <w:rFonts w:ascii="Palatino Linotype" w:hAnsi="Palatino Linotype" w:cs="Arial"/>
              </w:rPr>
            </w:pPr>
            <w:r w:rsidRPr="005E7982">
              <w:rPr>
                <w:rFonts w:ascii="Palatino Linotype" w:hAnsi="Palatino Linotype" w:cs="Arial"/>
              </w:rPr>
              <w:t>Comisionado</w:t>
            </w:r>
          </w:p>
          <w:p w:rsidR="00127C80" w:rsidRPr="005E7982" w:rsidRDefault="00127C80" w:rsidP="00B7041F">
            <w:pPr>
              <w:jc w:val="center"/>
              <w:rPr>
                <w:rFonts w:ascii="Palatino Linotype" w:hAnsi="Palatino Linotype" w:cs="Arial"/>
                <w:b/>
              </w:rPr>
            </w:pPr>
            <w:r w:rsidRPr="005E7982">
              <w:rPr>
                <w:rFonts w:ascii="Palatino Linotype" w:hAnsi="Palatino Linotype" w:cs="Arial"/>
                <w:b/>
              </w:rPr>
              <w:t>(RÚBRICA)</w:t>
            </w:r>
          </w:p>
        </w:tc>
      </w:tr>
      <w:tr w:rsidR="00127C80" w:rsidRPr="005E7982" w:rsidTr="00B7041F">
        <w:trPr>
          <w:jc w:val="center"/>
        </w:trPr>
        <w:tc>
          <w:tcPr>
            <w:tcW w:w="10365" w:type="dxa"/>
            <w:gridSpan w:val="2"/>
          </w:tcPr>
          <w:p w:rsidR="00127C80" w:rsidRDefault="00127C80" w:rsidP="00B7041F">
            <w:pPr>
              <w:jc w:val="center"/>
              <w:rPr>
                <w:rFonts w:ascii="Palatino Linotype" w:hAnsi="Palatino Linotype" w:cs="Arial"/>
                <w:b/>
              </w:rPr>
            </w:pPr>
          </w:p>
          <w:p w:rsidR="00127C80" w:rsidRDefault="00127C80" w:rsidP="00B7041F">
            <w:pPr>
              <w:jc w:val="center"/>
              <w:rPr>
                <w:rFonts w:ascii="Palatino Linotype" w:hAnsi="Palatino Linotype" w:cs="Arial"/>
                <w:b/>
              </w:rPr>
            </w:pPr>
          </w:p>
          <w:p w:rsidR="006E3A1E" w:rsidRDefault="006E3A1E" w:rsidP="00B7041F">
            <w:pPr>
              <w:jc w:val="center"/>
              <w:rPr>
                <w:rFonts w:ascii="Palatino Linotype" w:hAnsi="Palatino Linotype" w:cs="Arial"/>
                <w:b/>
              </w:rPr>
            </w:pPr>
          </w:p>
          <w:p w:rsidR="006E3A1E" w:rsidRDefault="006E3A1E" w:rsidP="00B7041F">
            <w:pPr>
              <w:jc w:val="center"/>
              <w:rPr>
                <w:rFonts w:ascii="Palatino Linotype" w:hAnsi="Palatino Linotype" w:cs="Arial"/>
                <w:b/>
              </w:rPr>
            </w:pPr>
          </w:p>
          <w:p w:rsidR="006E3A1E" w:rsidRDefault="006E3A1E" w:rsidP="00B7041F">
            <w:pPr>
              <w:jc w:val="center"/>
              <w:rPr>
                <w:rFonts w:ascii="Palatino Linotype" w:hAnsi="Palatino Linotype" w:cs="Arial"/>
                <w:b/>
              </w:rPr>
            </w:pPr>
          </w:p>
          <w:p w:rsidR="00127C80" w:rsidRPr="005E7982" w:rsidRDefault="00127C80" w:rsidP="00B7041F">
            <w:pPr>
              <w:jc w:val="center"/>
              <w:rPr>
                <w:rFonts w:ascii="Palatino Linotype" w:hAnsi="Palatino Linotype" w:cs="Arial"/>
                <w:b/>
              </w:rPr>
            </w:pPr>
          </w:p>
          <w:p w:rsidR="00127C80" w:rsidRPr="005E7982" w:rsidRDefault="00127C80" w:rsidP="00B7041F">
            <w:pPr>
              <w:jc w:val="center"/>
              <w:rPr>
                <w:rFonts w:ascii="Palatino Linotype" w:hAnsi="Palatino Linotype" w:cs="Arial"/>
                <w:b/>
              </w:rPr>
            </w:pPr>
            <w:r w:rsidRPr="005E7982">
              <w:rPr>
                <w:rFonts w:ascii="Palatino Linotype" w:hAnsi="Palatino Linotype" w:cs="Arial"/>
                <w:b/>
              </w:rPr>
              <w:t>Alexis Tapia Ramírez</w:t>
            </w:r>
          </w:p>
          <w:p w:rsidR="00127C80" w:rsidRPr="005E7982" w:rsidRDefault="00127C80" w:rsidP="00B7041F">
            <w:pPr>
              <w:jc w:val="center"/>
              <w:rPr>
                <w:rFonts w:ascii="Palatino Linotype" w:hAnsi="Palatino Linotype" w:cs="Arial"/>
              </w:rPr>
            </w:pPr>
            <w:r w:rsidRPr="005E7982">
              <w:rPr>
                <w:rFonts w:ascii="Palatino Linotype" w:hAnsi="Palatino Linotype" w:cs="Arial"/>
              </w:rPr>
              <w:t>Secretario Técnico del Pleno</w:t>
            </w:r>
          </w:p>
          <w:p w:rsidR="00127C80" w:rsidRPr="005E7982" w:rsidRDefault="00127C80" w:rsidP="00B7041F">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127C80" w:rsidRDefault="00127C80" w:rsidP="00127C80">
      <w:pPr>
        <w:jc w:val="both"/>
        <w:rPr>
          <w:rFonts w:ascii="Palatino Linotype" w:hAnsi="Palatino Linotype" w:cs="Arial"/>
          <w:sz w:val="20"/>
        </w:rPr>
      </w:pPr>
    </w:p>
    <w:p w:rsidR="006E3A1E" w:rsidRDefault="006E3A1E" w:rsidP="00127C80">
      <w:pPr>
        <w:jc w:val="both"/>
        <w:rPr>
          <w:rFonts w:ascii="Palatino Linotype" w:hAnsi="Palatino Linotype" w:cs="Arial"/>
          <w:sz w:val="20"/>
        </w:rPr>
      </w:pPr>
    </w:p>
    <w:p w:rsidR="006E3A1E" w:rsidRDefault="006E3A1E" w:rsidP="00127C80">
      <w:pPr>
        <w:jc w:val="both"/>
        <w:rPr>
          <w:rFonts w:ascii="Palatino Linotype" w:hAnsi="Palatino Linotype" w:cs="Arial"/>
          <w:sz w:val="20"/>
        </w:rPr>
      </w:pPr>
    </w:p>
    <w:p w:rsidR="00B85110" w:rsidRDefault="00B85110" w:rsidP="00127C80">
      <w:pPr>
        <w:jc w:val="both"/>
        <w:rPr>
          <w:rFonts w:ascii="Palatino Linotype" w:hAnsi="Palatino Linotype" w:cs="Arial"/>
          <w:sz w:val="20"/>
        </w:rPr>
      </w:pPr>
    </w:p>
    <w:p w:rsidR="00B85110" w:rsidRDefault="00B85110" w:rsidP="00127C80">
      <w:pPr>
        <w:jc w:val="both"/>
        <w:rPr>
          <w:rFonts w:ascii="Palatino Linotype" w:hAnsi="Palatino Linotype" w:cs="Arial"/>
          <w:sz w:val="20"/>
        </w:rPr>
      </w:pPr>
    </w:p>
    <w:p w:rsidR="00B85110" w:rsidRDefault="00B85110" w:rsidP="00127C80">
      <w:pPr>
        <w:jc w:val="both"/>
        <w:rPr>
          <w:rFonts w:ascii="Palatino Linotype" w:hAnsi="Palatino Linotype" w:cs="Arial"/>
          <w:sz w:val="20"/>
        </w:rPr>
      </w:pPr>
    </w:p>
    <w:p w:rsidR="00127C80" w:rsidRPr="00B85110" w:rsidRDefault="00127C80" w:rsidP="00127C80">
      <w:pPr>
        <w:jc w:val="both"/>
        <w:rPr>
          <w:rFonts w:ascii="Palatino Linotype" w:hAnsi="Palatino Linotype" w:cs="Arial"/>
          <w:sz w:val="22"/>
          <w:szCs w:val="22"/>
          <w:lang w:val="es-ES_tradnl"/>
        </w:rPr>
      </w:pPr>
      <w:r w:rsidRPr="00B85110">
        <w:rPr>
          <w:rFonts w:ascii="Palatino Linotype" w:hAnsi="Palatino Linotype" w:cs="Arial"/>
          <w:sz w:val="22"/>
          <w:szCs w:val="22"/>
        </w:rPr>
        <w:t xml:space="preserve">Esta hoja corresponde a la resolución de fecha seis de noviembre de dos mil diecinueve, emitida en el recurso de revisión </w:t>
      </w:r>
      <w:r w:rsidR="006E3A1E" w:rsidRPr="00B85110">
        <w:rPr>
          <w:rFonts w:ascii="Palatino Linotype" w:hAnsi="Palatino Linotype" w:cs="Arial"/>
          <w:sz w:val="22"/>
          <w:szCs w:val="22"/>
        </w:rPr>
        <w:t>07037</w:t>
      </w:r>
      <w:r w:rsidRPr="00B85110">
        <w:rPr>
          <w:rFonts w:ascii="Palatino Linotype" w:hAnsi="Palatino Linotype" w:cs="Arial"/>
          <w:sz w:val="22"/>
          <w:szCs w:val="22"/>
        </w:rPr>
        <w:t>/INFOEM/IP/RR/2019.</w:t>
      </w:r>
    </w:p>
    <w:p w:rsidR="00C23B43" w:rsidRPr="00B85110" w:rsidRDefault="00127C80" w:rsidP="006E3A1E">
      <w:pPr>
        <w:pStyle w:val="Piedepgina"/>
        <w:rPr>
          <w:sz w:val="22"/>
          <w:szCs w:val="22"/>
        </w:rPr>
      </w:pPr>
      <w:r w:rsidRPr="00B85110">
        <w:rPr>
          <w:rFonts w:ascii="Palatino Linotype" w:hAnsi="Palatino Linotype" w:cs="Arial"/>
          <w:sz w:val="22"/>
          <w:szCs w:val="22"/>
        </w:rPr>
        <w:t>YSM/AMV</w:t>
      </w:r>
    </w:p>
    <w:sectPr w:rsidR="00C23B43" w:rsidRPr="00B85110" w:rsidSect="00B7041F">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C2C" w:rsidRDefault="00B36C2C" w:rsidP="00127C80">
      <w:r>
        <w:separator/>
      </w:r>
    </w:p>
  </w:endnote>
  <w:endnote w:type="continuationSeparator" w:id="0">
    <w:p w:rsidR="00B36C2C" w:rsidRDefault="00B36C2C" w:rsidP="0012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41F" w:rsidRPr="00A2780F" w:rsidRDefault="00B7041F" w:rsidP="00B7041F">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E0BE8">
      <w:rPr>
        <w:rFonts w:ascii="Arial" w:hAnsi="Arial" w:cs="Arial"/>
        <w:b/>
        <w:bCs/>
        <w:noProof/>
        <w:sz w:val="20"/>
        <w:szCs w:val="20"/>
      </w:rPr>
      <w:t>25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E0BE8">
      <w:rPr>
        <w:rFonts w:ascii="Arial" w:hAnsi="Arial" w:cs="Arial"/>
        <w:b/>
        <w:bCs/>
        <w:noProof/>
        <w:sz w:val="20"/>
        <w:szCs w:val="20"/>
      </w:rPr>
      <w:t>25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41F" w:rsidRDefault="00B7041F" w:rsidP="00B7041F">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E0BE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E0BE8">
      <w:rPr>
        <w:rFonts w:ascii="Arial" w:hAnsi="Arial" w:cs="Arial"/>
        <w:b/>
        <w:bCs/>
        <w:noProof/>
        <w:sz w:val="20"/>
        <w:szCs w:val="20"/>
      </w:rPr>
      <w:t>25</w:t>
    </w:r>
    <w:r w:rsidRPr="00986599">
      <w:rPr>
        <w:rFonts w:ascii="Arial" w:hAnsi="Arial" w:cs="Arial"/>
        <w:b/>
        <w:bCs/>
        <w:sz w:val="20"/>
        <w:szCs w:val="20"/>
      </w:rPr>
      <w:fldChar w:fldCharType="end"/>
    </w:r>
  </w:p>
  <w:p w:rsidR="00B7041F" w:rsidRPr="00070856" w:rsidRDefault="00B7041F" w:rsidP="00B7041F">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C2C" w:rsidRDefault="00B36C2C" w:rsidP="00127C80">
      <w:r>
        <w:separator/>
      </w:r>
    </w:p>
  </w:footnote>
  <w:footnote w:type="continuationSeparator" w:id="0">
    <w:p w:rsidR="00B36C2C" w:rsidRDefault="00B36C2C" w:rsidP="00127C80">
      <w:r>
        <w:continuationSeparator/>
      </w:r>
    </w:p>
  </w:footnote>
  <w:footnote w:id="1">
    <w:p w:rsidR="00B7041F" w:rsidRPr="001B7ACD" w:rsidRDefault="00B7041F" w:rsidP="00B7041F">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B7041F" w:rsidRDefault="00B7041F" w:rsidP="00B7041F">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B7041F" w:rsidRPr="001B7ACD" w:rsidRDefault="00B7041F" w:rsidP="00B7041F">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41F" w:rsidRPr="00BD798B" w:rsidRDefault="00B7041F" w:rsidP="00B7041F">
    <w:pPr>
      <w:pStyle w:val="Encabezado"/>
      <w:tabs>
        <w:tab w:val="clear" w:pos="4252"/>
        <w:tab w:val="clear" w:pos="8504"/>
        <w:tab w:val="left" w:pos="2326"/>
      </w:tabs>
      <w:rPr>
        <w:rFonts w:ascii="Palatino Linotype" w:hAnsi="Palatino Linotype"/>
        <w:sz w:val="18"/>
        <w:szCs w:val="22"/>
      </w:rPr>
    </w:pPr>
  </w:p>
  <w:tbl>
    <w:tblPr>
      <w:tblW w:w="9356" w:type="dxa"/>
      <w:tblInd w:w="-142" w:type="dxa"/>
      <w:tblLayout w:type="fixed"/>
      <w:tblLook w:val="04A0" w:firstRow="1" w:lastRow="0" w:firstColumn="1" w:lastColumn="0" w:noHBand="0" w:noVBand="1"/>
    </w:tblPr>
    <w:tblGrid>
      <w:gridCol w:w="3686"/>
      <w:gridCol w:w="2693"/>
      <w:gridCol w:w="2977"/>
    </w:tblGrid>
    <w:tr w:rsidR="00B7041F" w:rsidRPr="007769F3" w:rsidTr="00B7041F">
      <w:tc>
        <w:tcPr>
          <w:tcW w:w="3686" w:type="dxa"/>
        </w:tcPr>
        <w:p w:rsidR="00B7041F" w:rsidRPr="007769F3" w:rsidRDefault="00B7041F" w:rsidP="00B7041F">
          <w:pPr>
            <w:rPr>
              <w:rFonts w:ascii="Palatino Linotype" w:hAnsi="Palatino Linotype"/>
              <w:b/>
              <w:sz w:val="22"/>
              <w:szCs w:val="22"/>
              <w:lang w:val="es-ES_tradnl"/>
            </w:rPr>
          </w:pPr>
        </w:p>
      </w:tc>
      <w:tc>
        <w:tcPr>
          <w:tcW w:w="2693" w:type="dxa"/>
          <w:shd w:val="clear" w:color="auto" w:fill="auto"/>
        </w:tcPr>
        <w:p w:rsidR="00B7041F" w:rsidRPr="007769F3" w:rsidRDefault="00B7041F" w:rsidP="00B7041F">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B7041F" w:rsidRPr="007769F3" w:rsidRDefault="00B7041F" w:rsidP="00DB7638">
          <w:pPr>
            <w:jc w:val="both"/>
            <w:rPr>
              <w:rFonts w:ascii="Palatino Linotype" w:hAnsi="Palatino Linotype"/>
              <w:b/>
              <w:sz w:val="22"/>
              <w:szCs w:val="22"/>
              <w:lang w:val="es-ES_tradnl"/>
            </w:rPr>
          </w:pPr>
          <w:r>
            <w:rPr>
              <w:rFonts w:ascii="Palatino Linotype" w:hAnsi="Palatino Linotype"/>
              <w:b/>
              <w:sz w:val="22"/>
              <w:szCs w:val="22"/>
              <w:lang w:val="es-ES_tradnl"/>
            </w:rPr>
            <w:t>07037/INFOEM/IP/RR/2019</w:t>
          </w:r>
        </w:p>
      </w:tc>
    </w:tr>
    <w:tr w:rsidR="00B7041F" w:rsidRPr="007769F3" w:rsidTr="00B7041F">
      <w:tc>
        <w:tcPr>
          <w:tcW w:w="3686" w:type="dxa"/>
        </w:tcPr>
        <w:p w:rsidR="00B7041F" w:rsidRPr="007769F3" w:rsidRDefault="00B7041F" w:rsidP="00B7041F">
          <w:pPr>
            <w:rPr>
              <w:rFonts w:ascii="Palatino Linotype" w:hAnsi="Palatino Linotype"/>
              <w:b/>
              <w:sz w:val="22"/>
              <w:szCs w:val="22"/>
              <w:lang w:val="es-ES_tradnl"/>
            </w:rPr>
          </w:pPr>
        </w:p>
      </w:tc>
      <w:tc>
        <w:tcPr>
          <w:tcW w:w="2693" w:type="dxa"/>
          <w:shd w:val="clear" w:color="auto" w:fill="auto"/>
        </w:tcPr>
        <w:p w:rsidR="00B7041F" w:rsidRPr="007769F3" w:rsidRDefault="00B7041F" w:rsidP="00B7041F">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B7041F" w:rsidRPr="007769F3" w:rsidRDefault="00B7041F" w:rsidP="00B7041F">
          <w:pPr>
            <w:ind w:right="34"/>
            <w:jc w:val="both"/>
            <w:rPr>
              <w:rFonts w:ascii="Palatino Linotype" w:hAnsi="Palatino Linotype"/>
              <w:b/>
              <w:sz w:val="22"/>
              <w:szCs w:val="22"/>
            </w:rPr>
          </w:pPr>
          <w:r>
            <w:rPr>
              <w:rFonts w:ascii="Palatino Linotype" w:hAnsi="Palatino Linotype"/>
              <w:b/>
              <w:sz w:val="22"/>
              <w:szCs w:val="22"/>
            </w:rPr>
            <w:t xml:space="preserve">Consejo Mexiquense de Ciencia y Tecnología  </w:t>
          </w:r>
        </w:p>
      </w:tc>
    </w:tr>
    <w:tr w:rsidR="00B7041F" w:rsidRPr="007769F3" w:rsidTr="00B7041F">
      <w:trPr>
        <w:trHeight w:val="228"/>
      </w:trPr>
      <w:tc>
        <w:tcPr>
          <w:tcW w:w="3686" w:type="dxa"/>
        </w:tcPr>
        <w:p w:rsidR="00B7041F" w:rsidRPr="007769F3" w:rsidRDefault="00B7041F" w:rsidP="00B7041F">
          <w:pPr>
            <w:rPr>
              <w:rFonts w:ascii="Palatino Linotype" w:hAnsi="Palatino Linotype"/>
              <w:b/>
              <w:sz w:val="22"/>
              <w:szCs w:val="22"/>
              <w:lang w:val="es-ES_tradnl"/>
            </w:rPr>
          </w:pPr>
        </w:p>
      </w:tc>
      <w:tc>
        <w:tcPr>
          <w:tcW w:w="2693" w:type="dxa"/>
          <w:shd w:val="clear" w:color="auto" w:fill="auto"/>
        </w:tcPr>
        <w:p w:rsidR="00B7041F" w:rsidRPr="007769F3" w:rsidRDefault="00B7041F" w:rsidP="00B7041F">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B7041F" w:rsidRPr="007769F3" w:rsidRDefault="00B7041F" w:rsidP="00B7041F">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B7041F" w:rsidRPr="00B85110" w:rsidRDefault="00B7041F" w:rsidP="00B7041F">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41F" w:rsidRPr="00463339" w:rsidRDefault="00B7041F" w:rsidP="00B7041F">
    <w:pPr>
      <w:tabs>
        <w:tab w:val="left" w:pos="9072"/>
      </w:tabs>
      <w:ind w:right="-377"/>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970"/>
      <w:gridCol w:w="2551"/>
      <w:gridCol w:w="2977"/>
    </w:tblGrid>
    <w:tr w:rsidR="00B7041F" w:rsidRPr="008F2CCC" w:rsidTr="00B7041F">
      <w:tc>
        <w:tcPr>
          <w:tcW w:w="3970" w:type="dxa"/>
          <w:vMerge w:val="restart"/>
        </w:tcPr>
        <w:p w:rsidR="00B7041F" w:rsidRPr="008F2CCC" w:rsidRDefault="00B7041F" w:rsidP="00B7041F">
          <w:pPr>
            <w:ind w:right="34"/>
            <w:rPr>
              <w:rFonts w:ascii="Palatino Linotype" w:hAnsi="Palatino Linotype"/>
              <w:b/>
              <w:sz w:val="22"/>
              <w:szCs w:val="22"/>
              <w:lang w:val="es-ES_tradnl"/>
            </w:rPr>
          </w:pPr>
        </w:p>
      </w:tc>
      <w:tc>
        <w:tcPr>
          <w:tcW w:w="2551" w:type="dxa"/>
          <w:shd w:val="clear" w:color="auto" w:fill="auto"/>
        </w:tcPr>
        <w:p w:rsidR="00B7041F" w:rsidRPr="008F2CCC" w:rsidRDefault="00B7041F" w:rsidP="00B7041F">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B7041F" w:rsidRPr="008F2CCC" w:rsidRDefault="00B7041F" w:rsidP="00B7041F">
          <w:pPr>
            <w:jc w:val="both"/>
            <w:rPr>
              <w:rFonts w:ascii="Palatino Linotype" w:hAnsi="Palatino Linotype"/>
              <w:b/>
              <w:sz w:val="22"/>
              <w:szCs w:val="22"/>
              <w:lang w:val="es-ES_tradnl"/>
            </w:rPr>
          </w:pPr>
          <w:r>
            <w:rPr>
              <w:rFonts w:ascii="Palatino Linotype" w:hAnsi="Palatino Linotype"/>
              <w:b/>
              <w:sz w:val="22"/>
              <w:szCs w:val="22"/>
              <w:lang w:val="es-ES_tradnl"/>
            </w:rPr>
            <w:t>07037/INFOEM/IP/RR/2019</w:t>
          </w:r>
        </w:p>
      </w:tc>
    </w:tr>
    <w:tr w:rsidR="00B7041F" w:rsidRPr="008F2CCC" w:rsidTr="00B7041F">
      <w:tc>
        <w:tcPr>
          <w:tcW w:w="3970" w:type="dxa"/>
          <w:vMerge/>
        </w:tcPr>
        <w:p w:rsidR="00B7041F" w:rsidRPr="008F2CCC" w:rsidRDefault="00B7041F" w:rsidP="00B7041F">
          <w:pPr>
            <w:rPr>
              <w:rFonts w:ascii="Palatino Linotype" w:hAnsi="Palatino Linotype"/>
              <w:b/>
              <w:sz w:val="22"/>
              <w:szCs w:val="22"/>
              <w:lang w:val="es-ES_tradnl"/>
            </w:rPr>
          </w:pPr>
        </w:p>
      </w:tc>
      <w:tc>
        <w:tcPr>
          <w:tcW w:w="2551" w:type="dxa"/>
          <w:shd w:val="clear" w:color="auto" w:fill="auto"/>
        </w:tcPr>
        <w:p w:rsidR="00B7041F" w:rsidRPr="008F2CCC" w:rsidRDefault="00B7041F" w:rsidP="00B7041F">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B7041F" w:rsidRPr="008F2CCC" w:rsidRDefault="00CE0BE8" w:rsidP="00CE0BE8">
          <w:pPr>
            <w:ind w:right="34"/>
            <w:jc w:val="both"/>
            <w:rPr>
              <w:rFonts w:ascii="Palatino Linotype" w:hAnsi="Palatino Linotype"/>
              <w:b/>
              <w:sz w:val="22"/>
              <w:szCs w:val="22"/>
              <w:lang w:val="es-ES_tradnl"/>
            </w:rPr>
          </w:pPr>
          <w:r>
            <w:rPr>
              <w:rFonts w:ascii="Palatino Linotype" w:hAnsi="Palatino Linotype"/>
              <w:b/>
              <w:sz w:val="22"/>
              <w:szCs w:val="22"/>
              <w:lang w:val="es-ES_tradnl"/>
            </w:rPr>
            <w:t xml:space="preserve">XXXX </w:t>
          </w: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B7041F" w:rsidRPr="008F2CCC" w:rsidTr="00B7041F">
      <w:trPr>
        <w:trHeight w:val="228"/>
      </w:trPr>
      <w:tc>
        <w:tcPr>
          <w:tcW w:w="3970" w:type="dxa"/>
          <w:vMerge/>
        </w:tcPr>
        <w:p w:rsidR="00B7041F" w:rsidRPr="008F2CCC" w:rsidRDefault="00B7041F" w:rsidP="00B7041F">
          <w:pPr>
            <w:rPr>
              <w:rFonts w:ascii="Palatino Linotype" w:hAnsi="Palatino Linotype"/>
              <w:b/>
              <w:sz w:val="22"/>
              <w:szCs w:val="22"/>
              <w:lang w:val="es-ES_tradnl"/>
            </w:rPr>
          </w:pPr>
        </w:p>
      </w:tc>
      <w:tc>
        <w:tcPr>
          <w:tcW w:w="2551" w:type="dxa"/>
          <w:shd w:val="clear" w:color="auto" w:fill="auto"/>
        </w:tcPr>
        <w:p w:rsidR="00B7041F" w:rsidRPr="008F2CCC" w:rsidRDefault="00B7041F" w:rsidP="00B7041F">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B7041F" w:rsidRPr="004C1DCD" w:rsidRDefault="00B7041F" w:rsidP="00B7041F">
          <w:pPr>
            <w:jc w:val="both"/>
            <w:rPr>
              <w:rFonts w:ascii="Palatino Linotype" w:hAnsi="Palatino Linotype"/>
              <w:b/>
              <w:sz w:val="22"/>
              <w:szCs w:val="22"/>
              <w:lang w:val="es-ES_tradnl"/>
            </w:rPr>
          </w:pPr>
          <w:r>
            <w:rPr>
              <w:rFonts w:ascii="Palatino Linotype" w:hAnsi="Palatino Linotype"/>
              <w:b/>
              <w:sz w:val="22"/>
              <w:szCs w:val="22"/>
              <w:lang w:val="es-ES_tradnl"/>
            </w:rPr>
            <w:t xml:space="preserve">Consejo Mexiquense de Ciencia y </w:t>
          </w:r>
          <w:proofErr w:type="spellStart"/>
          <w:r>
            <w:rPr>
              <w:rFonts w:ascii="Palatino Linotype" w:hAnsi="Palatino Linotype"/>
              <w:b/>
              <w:sz w:val="22"/>
              <w:szCs w:val="22"/>
              <w:lang w:val="es-ES_tradnl"/>
            </w:rPr>
            <w:t>Técnología</w:t>
          </w:r>
          <w:proofErr w:type="spellEnd"/>
        </w:p>
      </w:tc>
    </w:tr>
    <w:tr w:rsidR="00B7041F" w:rsidRPr="008F2CCC" w:rsidTr="00B7041F">
      <w:tc>
        <w:tcPr>
          <w:tcW w:w="3970" w:type="dxa"/>
          <w:vMerge/>
        </w:tcPr>
        <w:p w:rsidR="00B7041F" w:rsidRPr="008F2CCC" w:rsidRDefault="00B7041F" w:rsidP="00B7041F">
          <w:pPr>
            <w:rPr>
              <w:rFonts w:ascii="Palatino Linotype" w:hAnsi="Palatino Linotype"/>
              <w:b/>
              <w:sz w:val="22"/>
              <w:szCs w:val="22"/>
              <w:lang w:val="es-ES_tradnl"/>
            </w:rPr>
          </w:pPr>
        </w:p>
      </w:tc>
      <w:tc>
        <w:tcPr>
          <w:tcW w:w="2551" w:type="dxa"/>
          <w:shd w:val="clear" w:color="auto" w:fill="auto"/>
        </w:tcPr>
        <w:p w:rsidR="00B7041F" w:rsidRPr="008F2CCC" w:rsidRDefault="00B7041F" w:rsidP="00B7041F">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B7041F" w:rsidRPr="008F2CCC" w:rsidRDefault="00B7041F" w:rsidP="00B7041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B7041F" w:rsidRPr="00B85110" w:rsidRDefault="00B7041F" w:rsidP="00B7041F">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112411"/>
    <w:multiLevelType w:val="hybridMultilevel"/>
    <w:tmpl w:val="333010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3671262"/>
    <w:multiLevelType w:val="hybridMultilevel"/>
    <w:tmpl w:val="FE06E7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C80"/>
    <w:rsid w:val="000C1008"/>
    <w:rsid w:val="00127C80"/>
    <w:rsid w:val="004A2074"/>
    <w:rsid w:val="00555C74"/>
    <w:rsid w:val="00676B62"/>
    <w:rsid w:val="006E3A1E"/>
    <w:rsid w:val="0085155D"/>
    <w:rsid w:val="008B1E2D"/>
    <w:rsid w:val="008F10D6"/>
    <w:rsid w:val="009755D1"/>
    <w:rsid w:val="00B36C2C"/>
    <w:rsid w:val="00B7041F"/>
    <w:rsid w:val="00B85110"/>
    <w:rsid w:val="00BE4B9F"/>
    <w:rsid w:val="00C23B43"/>
    <w:rsid w:val="00C9714C"/>
    <w:rsid w:val="00CA5D46"/>
    <w:rsid w:val="00CE0BE8"/>
    <w:rsid w:val="00DB7638"/>
    <w:rsid w:val="00FD55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860145-9892-4F8D-8B95-FF48A4635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C8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7C8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27C80"/>
    <w:rPr>
      <w:rFonts w:eastAsiaTheme="minorEastAsia"/>
      <w:sz w:val="24"/>
      <w:szCs w:val="24"/>
      <w:lang w:val="es-ES_tradnl" w:eastAsia="es-ES"/>
    </w:rPr>
  </w:style>
  <w:style w:type="paragraph" w:styleId="Piedepgina">
    <w:name w:val="footer"/>
    <w:basedOn w:val="Normal"/>
    <w:link w:val="PiedepginaCar"/>
    <w:uiPriority w:val="99"/>
    <w:unhideWhenUsed/>
    <w:rsid w:val="00127C8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27C8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27C8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27C80"/>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127C80"/>
    <w:rPr>
      <w:sz w:val="20"/>
      <w:szCs w:val="20"/>
    </w:rPr>
  </w:style>
  <w:style w:type="character" w:customStyle="1" w:styleId="TextonotapieCar">
    <w:name w:val="Texto nota pie Car"/>
    <w:basedOn w:val="Fuentedeprrafopredeter"/>
    <w:link w:val="Textonotapie"/>
    <w:uiPriority w:val="99"/>
    <w:semiHidden/>
    <w:rsid w:val="00127C80"/>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127C80"/>
    <w:rPr>
      <w:vertAlign w:val="superscript"/>
    </w:rPr>
  </w:style>
  <w:style w:type="character" w:styleId="Hipervnculo">
    <w:name w:val="Hyperlink"/>
    <w:basedOn w:val="Fuentedeprrafopredeter"/>
    <w:uiPriority w:val="99"/>
    <w:semiHidden/>
    <w:unhideWhenUsed/>
    <w:rsid w:val="00127C80"/>
    <w:rPr>
      <w:color w:val="0000FF"/>
      <w:u w:val="single"/>
    </w:rPr>
  </w:style>
  <w:style w:type="paragraph" w:styleId="Textodeglobo">
    <w:name w:val="Balloon Text"/>
    <w:basedOn w:val="Normal"/>
    <w:link w:val="TextodegloboCar"/>
    <w:uiPriority w:val="99"/>
    <w:semiHidden/>
    <w:unhideWhenUsed/>
    <w:rsid w:val="006E3A1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3A1E"/>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59379.pag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772377.page"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https://www.saimex.org.mx/saimex/solicitud/downloadAttach/772370.page"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aimex.org.mx/saimex/solicitud/downloadAttach/772369.pag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25</Pages>
  <Words>4938</Words>
  <Characters>27160</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2019-10-31T02:26:00Z</cp:lastPrinted>
  <dcterms:created xsi:type="dcterms:W3CDTF">2019-10-31T23:41:00Z</dcterms:created>
  <dcterms:modified xsi:type="dcterms:W3CDTF">2019-11-22T18:57:00Z</dcterms:modified>
</cp:coreProperties>
</file>