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250" w:rsidRDefault="006C2250" w:rsidP="006C2250">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B6766" w:rsidRPr="00AB6766">
        <w:rPr>
          <w:rFonts w:ascii="Palatino Linotype" w:eastAsia="Times New Roman" w:hAnsi="Palatino Linotype" w:cs="Arial"/>
          <w:color w:val="000000"/>
          <w:sz w:val="24"/>
          <w:szCs w:val="24"/>
          <w:highlight w:val="yellow"/>
          <w:lang w:eastAsia="es-MX"/>
        </w:rPr>
        <w:t>doce de febrero</w:t>
      </w:r>
      <w:r w:rsidR="00AB6766">
        <w:rPr>
          <w:rFonts w:ascii="Palatino Linotype" w:eastAsia="Times New Roman" w:hAnsi="Palatino Linotype" w:cs="Arial"/>
          <w:color w:val="000000"/>
          <w:sz w:val="24"/>
          <w:szCs w:val="24"/>
          <w:lang w:eastAsia="es-MX"/>
        </w:rPr>
        <w:t xml:space="preserve"> de dos mil veinte</w:t>
      </w:r>
      <w:r w:rsidRPr="004E2A95">
        <w:rPr>
          <w:rFonts w:ascii="Palatino Linotype" w:eastAsia="Times New Roman" w:hAnsi="Palatino Linotype" w:cs="Arial"/>
          <w:color w:val="000000"/>
          <w:sz w:val="24"/>
          <w:szCs w:val="24"/>
          <w:lang w:eastAsia="es-MX"/>
        </w:rPr>
        <w:t>.</w:t>
      </w:r>
    </w:p>
    <w:p w:rsidR="006C2250" w:rsidRPr="00722E63" w:rsidRDefault="006C2250" w:rsidP="006C2250">
      <w:pPr>
        <w:shd w:val="clear" w:color="auto" w:fill="FFFFFF"/>
        <w:spacing w:after="0" w:line="360" w:lineRule="auto"/>
        <w:jc w:val="both"/>
        <w:rPr>
          <w:rFonts w:ascii="Palatino Linotype" w:eastAsia="Times New Roman" w:hAnsi="Palatino Linotype" w:cs="Arial"/>
          <w:color w:val="000000"/>
          <w:sz w:val="20"/>
          <w:szCs w:val="24"/>
          <w:lang w:eastAsia="es-MX"/>
        </w:rPr>
      </w:pPr>
    </w:p>
    <w:p w:rsidR="006C2250" w:rsidRPr="00D90EF0" w:rsidRDefault="006C2250" w:rsidP="006C2250">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sidR="00AB6766">
        <w:rPr>
          <w:rFonts w:ascii="Palatino Linotype" w:hAnsi="Palatino Linotype" w:cs="Arial"/>
          <w:b/>
          <w:bCs/>
          <w:sz w:val="23"/>
          <w:szCs w:val="23"/>
          <w:lang w:eastAsia="es-MX"/>
        </w:rPr>
        <w:t>8990</w:t>
      </w:r>
      <w:r>
        <w:rPr>
          <w:rFonts w:ascii="Palatino Linotype" w:hAnsi="Palatino Linotype" w:cs="Arial"/>
          <w:b/>
          <w:bCs/>
          <w:sz w:val="23"/>
          <w:szCs w:val="23"/>
          <w:lang w:eastAsia="es-MX"/>
        </w:rPr>
        <w:t>/INFOEM/IP/RR/2019</w:t>
      </w:r>
      <w:r>
        <w:rPr>
          <w:rFonts w:ascii="Palatino Linotype" w:hAnsi="Palatino Linotype" w:cs="Arial"/>
          <w:bCs/>
          <w:sz w:val="23"/>
          <w:szCs w:val="23"/>
          <w:lang w:eastAsia="es-MX"/>
        </w:rPr>
        <w:t xml:space="preserve"> </w:t>
      </w:r>
      <w:r w:rsidRPr="004E2A95">
        <w:rPr>
          <w:rFonts w:ascii="Palatino Linotype" w:hAnsi="Palatino Linotype" w:cs="Arial"/>
          <w:bCs/>
          <w:sz w:val="24"/>
          <w:lang w:eastAsia="es-MX"/>
        </w:rPr>
        <w:t xml:space="preserve">y </w:t>
      </w:r>
      <w:r>
        <w:rPr>
          <w:rFonts w:ascii="Palatino Linotype" w:hAnsi="Palatino Linotype" w:cs="Arial"/>
          <w:b/>
          <w:bCs/>
          <w:sz w:val="23"/>
          <w:szCs w:val="23"/>
          <w:lang w:eastAsia="es-MX"/>
        </w:rPr>
        <w:t>0</w:t>
      </w:r>
      <w:r w:rsidR="00AB6766">
        <w:rPr>
          <w:rFonts w:ascii="Palatino Linotype" w:hAnsi="Palatino Linotype" w:cs="Arial"/>
          <w:b/>
          <w:bCs/>
          <w:sz w:val="23"/>
          <w:szCs w:val="23"/>
          <w:lang w:eastAsia="es-MX"/>
        </w:rPr>
        <w:t>8991</w:t>
      </w:r>
      <w:r w:rsidRPr="004C2810">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Pr>
          <w:rFonts w:ascii="Palatino Linotype" w:hAnsi="Palatino Linotype" w:cs="Arial"/>
          <w:sz w:val="24"/>
          <w:szCs w:val="24"/>
        </w:rPr>
        <w:t>el</w:t>
      </w:r>
      <w:r w:rsidRPr="004E2A95">
        <w:rPr>
          <w:rFonts w:ascii="Palatino Linotype" w:hAnsi="Palatino Linotype" w:cs="Arial"/>
          <w:sz w:val="24"/>
          <w:szCs w:val="24"/>
        </w:rPr>
        <w:t xml:space="preserve"> </w:t>
      </w:r>
      <w:r w:rsidRPr="004E2A95">
        <w:rPr>
          <w:rFonts w:ascii="Palatino Linotype" w:hAnsi="Palatino Linotype" w:cs="Arial"/>
          <w:b/>
          <w:sz w:val="24"/>
          <w:szCs w:val="24"/>
        </w:rPr>
        <w:t>C.</w:t>
      </w:r>
      <w:r>
        <w:rPr>
          <w:rFonts w:ascii="Palatino Linotype" w:hAnsi="Palatino Linotype" w:cs="Arial"/>
          <w:b/>
          <w:sz w:val="24"/>
          <w:szCs w:val="24"/>
        </w:rPr>
        <w:t xml:space="preserve"> </w:t>
      </w:r>
      <w:r w:rsidR="00AB6766">
        <w:rPr>
          <w:rFonts w:ascii="Palatino Linotype" w:hAnsi="Palatino Linotype" w:cs="Arial"/>
          <w:b/>
          <w:sz w:val="24"/>
          <w:szCs w:val="24"/>
        </w:rPr>
        <w:t xml:space="preserve">     </w:t>
      </w:r>
      <w:r w:rsidR="001263DD">
        <w:rPr>
          <w:rFonts w:ascii="Palatino Linotype" w:hAnsi="Palatino Linotype" w:cs="Arial"/>
          <w:b/>
          <w:sz w:val="24"/>
          <w:szCs w:val="24"/>
        </w:rPr>
        <w:t>xxxx</w:t>
      </w:r>
      <w:r w:rsidR="00AB6766">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w:t>
      </w:r>
      <w:r>
        <w:rPr>
          <w:rFonts w:ascii="Palatino Linotype" w:hAnsi="Palatino Linotype" w:cs="Arial"/>
          <w:sz w:val="24"/>
          <w:szCs w:val="24"/>
        </w:rPr>
        <w:t xml:space="preserve"> falta</w:t>
      </w:r>
      <w:r w:rsidRPr="004E2A95">
        <w:rPr>
          <w:rFonts w:ascii="Palatino Linotype" w:hAnsi="Palatino Linotype" w:cs="Arial"/>
          <w:sz w:val="24"/>
          <w:szCs w:val="24"/>
        </w:rPr>
        <w:t xml:space="preserve"> respuesta de</w:t>
      </w:r>
      <w:r>
        <w:rPr>
          <w:rFonts w:ascii="Palatino Linotype" w:hAnsi="Palatino Linotype" w:cs="Arial"/>
          <w:sz w:val="24"/>
          <w:szCs w:val="24"/>
        </w:rPr>
        <w:t xml:space="preserve">l </w:t>
      </w:r>
      <w:r w:rsidRPr="00D90EF0">
        <w:rPr>
          <w:rFonts w:ascii="Palatino Linotype" w:hAnsi="Palatino Linotype" w:cs="Arial"/>
          <w:b/>
          <w:sz w:val="24"/>
          <w:szCs w:val="24"/>
        </w:rPr>
        <w:t xml:space="preserve">Ayuntamiento de </w:t>
      </w:r>
      <w:r w:rsidR="00AB6766" w:rsidRPr="00AB6766">
        <w:rPr>
          <w:rFonts w:ascii="Palatino Linotype" w:hAnsi="Palatino Linotype" w:cs="Arial"/>
          <w:b/>
          <w:sz w:val="24"/>
          <w:szCs w:val="24"/>
        </w:rPr>
        <w:t>Mexicaltzingo</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6C2250" w:rsidRDefault="006C2250" w:rsidP="006C2250">
      <w:pPr>
        <w:pStyle w:val="Sinespaciado"/>
        <w:rPr>
          <w:rFonts w:ascii="Palatino Linotype" w:hAnsi="Palatino Linotype"/>
          <w:sz w:val="22"/>
        </w:rPr>
      </w:pPr>
    </w:p>
    <w:p w:rsidR="006C2250" w:rsidRPr="00722E63" w:rsidRDefault="006C2250" w:rsidP="006C2250">
      <w:pPr>
        <w:pStyle w:val="Sinespaciado"/>
        <w:rPr>
          <w:rFonts w:ascii="Palatino Linotype" w:hAnsi="Palatino Linotype"/>
          <w:sz w:val="22"/>
        </w:rPr>
      </w:pPr>
    </w:p>
    <w:p w:rsidR="006C2250" w:rsidRPr="004E2A95" w:rsidRDefault="006C2250" w:rsidP="006C2250">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6C2250" w:rsidRPr="008E27D6" w:rsidRDefault="006C2250" w:rsidP="006C2250">
      <w:pPr>
        <w:pStyle w:val="Sinespaciado"/>
        <w:rPr>
          <w:rFonts w:ascii="Palatino Linotype" w:hAnsi="Palatino Linotype"/>
        </w:rPr>
      </w:pPr>
    </w:p>
    <w:p w:rsidR="006C2250" w:rsidRPr="004E2A95" w:rsidRDefault="006C2250" w:rsidP="006C2250">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6C2250" w:rsidRDefault="006C2250" w:rsidP="006C2250">
      <w:pPr>
        <w:spacing w:after="0" w:line="360" w:lineRule="auto"/>
        <w:jc w:val="both"/>
        <w:rPr>
          <w:rFonts w:ascii="Palatino Linotype" w:hAnsi="Palatino Linotype" w:cs="Arial"/>
          <w:sz w:val="24"/>
        </w:rPr>
      </w:pPr>
      <w:r w:rsidRPr="004E2A95">
        <w:rPr>
          <w:rFonts w:ascii="Palatino Linotype" w:hAnsi="Palatino Linotype" w:cs="Arial"/>
          <w:sz w:val="24"/>
        </w:rPr>
        <w:t xml:space="preserve">Con fecha </w:t>
      </w:r>
      <w:r w:rsidR="00AB6766">
        <w:rPr>
          <w:rFonts w:ascii="Palatino Linotype" w:hAnsi="Palatino Linotype" w:cs="Arial"/>
          <w:sz w:val="24"/>
        </w:rPr>
        <w:t>veintinueve de octubre</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w:t>
      </w:r>
      <w:r w:rsidR="00AB6766" w:rsidRPr="00AB6766">
        <w:rPr>
          <w:rFonts w:ascii="Palatino Linotype" w:hAnsi="Palatino Linotype" w:cs="Arial"/>
          <w:b/>
          <w:sz w:val="24"/>
        </w:rPr>
        <w:t>00091/MEXICAL/IP/2019</w:t>
      </w:r>
      <w:r w:rsidRPr="004E2A95">
        <w:rPr>
          <w:rFonts w:ascii="Palatino Linotype" w:hAnsi="Palatino Linotype" w:cs="Arial"/>
          <w:b/>
          <w:sz w:val="24"/>
        </w:rPr>
        <w:t xml:space="preserve"> </w:t>
      </w:r>
      <w:r w:rsidRPr="004E2A95">
        <w:rPr>
          <w:rFonts w:ascii="Palatino Linotype" w:hAnsi="Palatino Linotype" w:cs="Arial"/>
          <w:sz w:val="24"/>
        </w:rPr>
        <w:t xml:space="preserve">y </w:t>
      </w:r>
      <w:r w:rsidR="00AB6766">
        <w:rPr>
          <w:rFonts w:ascii="Palatino Linotype" w:hAnsi="Palatino Linotype" w:cs="Arial"/>
          <w:b/>
          <w:sz w:val="24"/>
        </w:rPr>
        <w:t>00092</w:t>
      </w:r>
      <w:r w:rsidR="00AB6766" w:rsidRPr="00AB6766">
        <w:rPr>
          <w:rFonts w:ascii="Palatino Linotype" w:hAnsi="Palatino Linotype" w:cs="Arial"/>
          <w:b/>
          <w:sz w:val="24"/>
        </w:rPr>
        <w:t>/MEXICAL/IP/2019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6C2250" w:rsidRDefault="006C2250" w:rsidP="006C2250">
      <w:pPr>
        <w:spacing w:after="0" w:line="240" w:lineRule="auto"/>
        <w:jc w:val="both"/>
        <w:rPr>
          <w:rFonts w:ascii="Palatino Linotype" w:hAnsi="Palatino Linotype" w:cs="Arial"/>
          <w:sz w:val="24"/>
        </w:rPr>
      </w:pPr>
    </w:p>
    <w:p w:rsidR="006C2250" w:rsidRPr="00722E63" w:rsidRDefault="006C2250" w:rsidP="006C2250">
      <w:pPr>
        <w:spacing w:after="0" w:line="240" w:lineRule="auto"/>
        <w:jc w:val="both"/>
        <w:rPr>
          <w:rFonts w:ascii="Palatino Linotype" w:hAnsi="Palatino Linotype" w:cs="Arial"/>
          <w:b/>
          <w:sz w:val="10"/>
        </w:rPr>
      </w:pPr>
    </w:p>
    <w:p w:rsidR="006C2250" w:rsidRPr="008E27D6" w:rsidRDefault="006C2250" w:rsidP="00AB6766">
      <w:pPr>
        <w:pStyle w:val="Prrafodelista"/>
        <w:numPr>
          <w:ilvl w:val="0"/>
          <w:numId w:val="26"/>
        </w:numPr>
        <w:tabs>
          <w:tab w:val="left" w:pos="8364"/>
        </w:tabs>
        <w:ind w:right="283"/>
        <w:jc w:val="both"/>
        <w:rPr>
          <w:rFonts w:ascii="Palatino Linotype" w:hAnsi="Palatino Linotype"/>
          <w:i/>
          <w:lang w:val="es-ES_tradnl"/>
        </w:rPr>
      </w:pPr>
      <w:r w:rsidRPr="008E27D6">
        <w:rPr>
          <w:rFonts w:ascii="Palatino Linotype" w:hAnsi="Palatino Linotype" w:cs="Arial"/>
          <w:b/>
        </w:rPr>
        <w:t>Solicitud de información</w:t>
      </w:r>
      <w:r w:rsidRPr="008E27D6">
        <w:rPr>
          <w:rFonts w:ascii="Palatino Linotype" w:hAnsi="Palatino Linotype" w:cs="Arial"/>
        </w:rPr>
        <w:t xml:space="preserve"> </w:t>
      </w:r>
      <w:r w:rsidRPr="008E27D6">
        <w:rPr>
          <w:rFonts w:ascii="Palatino Linotype" w:hAnsi="Palatino Linotype" w:cs="Arial"/>
          <w:b/>
        </w:rPr>
        <w:t xml:space="preserve"> </w:t>
      </w:r>
      <w:r w:rsidR="00AB6766" w:rsidRPr="00AB6766">
        <w:rPr>
          <w:rFonts w:ascii="Palatino Linotype" w:hAnsi="Palatino Linotype" w:cs="Arial"/>
          <w:b/>
        </w:rPr>
        <w:t>00091/MEXICAL/IP/2019</w:t>
      </w:r>
      <w:r w:rsidRPr="008E27D6">
        <w:rPr>
          <w:rFonts w:ascii="Palatino Linotype" w:hAnsi="Palatino Linotype" w:cs="Arial"/>
          <w:b/>
        </w:rPr>
        <w:t>.</w:t>
      </w:r>
    </w:p>
    <w:p w:rsidR="006C2250" w:rsidRDefault="006C2250" w:rsidP="006C2250">
      <w:pPr>
        <w:tabs>
          <w:tab w:val="left" w:pos="8364"/>
        </w:tabs>
        <w:spacing w:after="0" w:line="240" w:lineRule="auto"/>
        <w:ind w:left="426" w:right="283"/>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AB6766" w:rsidRPr="00AB6766">
        <w:rPr>
          <w:rFonts w:ascii="Palatino Linotype" w:hAnsi="Palatino Linotype"/>
          <w:i/>
          <w:color w:val="000000"/>
        </w:rPr>
        <w:t xml:space="preserve">Deseo saber del </w:t>
      </w:r>
      <w:r w:rsidR="00AB6766" w:rsidRPr="00AB6766">
        <w:rPr>
          <w:rFonts w:ascii="Palatino Linotype" w:hAnsi="Palatino Linotype"/>
          <w:b/>
          <w:i/>
          <w:color w:val="000000"/>
          <w:u w:val="single"/>
        </w:rPr>
        <w:t>personal que forma parte de la Consejería Jurídica Consultiva</w:t>
      </w:r>
      <w:r w:rsidR="00AB6766" w:rsidRPr="00AB6766">
        <w:rPr>
          <w:rFonts w:ascii="Palatino Linotype" w:hAnsi="Palatino Linotype"/>
          <w:i/>
          <w:color w:val="000000"/>
        </w:rPr>
        <w:t xml:space="preserve">, lo siguiente: 1.- Nombre completo de cada uno. 2.- Nombramientos 3.- Acta de cabildo donde fueron nombrados y ratificados. 4.- Curriculum Vitae de cada uno. 5.- Comprobante de estudios (titulo profecional) 6.- Recibos de Nomina de la primera quincena de Enero a la primera quincena de Octubre. 7.- Presupuesto asignado a la consejería Jurídica Consultiva. 8.-Viáticos utilizados con comprobantes por cada uno de los integrantes del área jurídica hasta el 15 de </w:t>
      </w:r>
      <w:r w:rsidR="00AB6766" w:rsidRPr="00AB6766">
        <w:rPr>
          <w:rFonts w:ascii="Palatino Linotype" w:hAnsi="Palatino Linotype"/>
          <w:i/>
          <w:color w:val="000000"/>
        </w:rPr>
        <w:lastRenderedPageBreak/>
        <w:t>Octubre (en efectivo y vales de gasolina). 9.- Actividades que desempeña cada uno. 10.- Horarios de labores de cada integrante.</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6C2250" w:rsidRPr="008E27D6" w:rsidRDefault="006C2250" w:rsidP="006C2250">
      <w:pPr>
        <w:spacing w:after="0" w:line="240" w:lineRule="auto"/>
        <w:ind w:right="567"/>
        <w:jc w:val="both"/>
        <w:rPr>
          <w:rFonts w:ascii="Palatino Linotype" w:eastAsia="Times New Roman" w:hAnsi="Palatino Linotype" w:cs="Times New Roman"/>
          <w:sz w:val="24"/>
          <w:lang w:val="es-ES_tradnl" w:eastAsia="es-ES"/>
        </w:rPr>
      </w:pPr>
    </w:p>
    <w:p w:rsidR="006C2250" w:rsidRPr="008E27D6" w:rsidRDefault="006C2250" w:rsidP="006C2250">
      <w:pPr>
        <w:spacing w:after="0" w:line="240" w:lineRule="auto"/>
        <w:ind w:right="567"/>
        <w:jc w:val="both"/>
        <w:rPr>
          <w:rFonts w:ascii="Palatino Linotype" w:eastAsia="Times New Roman" w:hAnsi="Palatino Linotype" w:cs="Times New Roman"/>
          <w:sz w:val="20"/>
          <w:lang w:val="es-ES_tradnl" w:eastAsia="es-ES"/>
        </w:rPr>
      </w:pPr>
    </w:p>
    <w:p w:rsidR="006C2250" w:rsidRPr="008E27D6" w:rsidRDefault="006C2250" w:rsidP="00AB6766">
      <w:pPr>
        <w:pStyle w:val="Prrafodelista"/>
        <w:numPr>
          <w:ilvl w:val="0"/>
          <w:numId w:val="26"/>
        </w:numPr>
        <w:ind w:right="567"/>
        <w:jc w:val="both"/>
        <w:rPr>
          <w:rFonts w:ascii="Palatino Linotype" w:hAnsi="Palatino Linotype"/>
          <w:i/>
          <w:lang w:val="es-ES_tradnl"/>
        </w:rPr>
      </w:pPr>
      <w:r w:rsidRPr="008E27D6">
        <w:rPr>
          <w:rFonts w:ascii="Palatino Linotype" w:hAnsi="Palatino Linotype" w:cs="Arial"/>
          <w:b/>
        </w:rPr>
        <w:t>Solicitud de información</w:t>
      </w:r>
      <w:r w:rsidRPr="008E27D6">
        <w:rPr>
          <w:rFonts w:ascii="Palatino Linotype" w:hAnsi="Palatino Linotype" w:cs="Arial"/>
        </w:rPr>
        <w:t xml:space="preserve"> </w:t>
      </w:r>
      <w:r w:rsidRPr="008E27D6">
        <w:rPr>
          <w:rFonts w:ascii="Palatino Linotype" w:hAnsi="Palatino Linotype" w:cs="Arial"/>
          <w:b/>
        </w:rPr>
        <w:t xml:space="preserve"> </w:t>
      </w:r>
      <w:r w:rsidR="00AB6766">
        <w:rPr>
          <w:rFonts w:ascii="Palatino Linotype" w:hAnsi="Palatino Linotype" w:cs="Arial"/>
          <w:b/>
        </w:rPr>
        <w:t>00092</w:t>
      </w:r>
      <w:r w:rsidR="00AB6766" w:rsidRPr="00AB6766">
        <w:rPr>
          <w:rFonts w:ascii="Palatino Linotype" w:hAnsi="Palatino Linotype" w:cs="Arial"/>
          <w:b/>
        </w:rPr>
        <w:t>/MEXICAL/IP/2019</w:t>
      </w:r>
      <w:r w:rsidRPr="008E27D6">
        <w:rPr>
          <w:rFonts w:ascii="Palatino Linotype" w:hAnsi="Palatino Linotype" w:cs="Arial"/>
          <w:b/>
        </w:rPr>
        <w:t>.</w:t>
      </w:r>
    </w:p>
    <w:p w:rsidR="006C2250" w:rsidRDefault="006C2250" w:rsidP="006C2250">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AB6766" w:rsidRPr="00AB6766">
        <w:rPr>
          <w:rFonts w:ascii="Palatino Linotype" w:hAnsi="Palatino Linotype"/>
          <w:i/>
          <w:color w:val="000000"/>
        </w:rPr>
        <w:t xml:space="preserve">Deseo saber de los </w:t>
      </w:r>
      <w:r w:rsidR="00AB6766" w:rsidRPr="00AB6766">
        <w:rPr>
          <w:rFonts w:ascii="Palatino Linotype" w:hAnsi="Palatino Linotype"/>
          <w:b/>
          <w:i/>
          <w:color w:val="000000"/>
          <w:u w:val="single"/>
        </w:rPr>
        <w:t>asesores del Presidente Municipal:</w:t>
      </w:r>
      <w:r w:rsidR="00AB6766" w:rsidRPr="00AB6766">
        <w:rPr>
          <w:rFonts w:ascii="Palatino Linotype" w:hAnsi="Palatino Linotype"/>
          <w:i/>
          <w:color w:val="000000"/>
        </w:rPr>
        <w:t xml:space="preserve"> 1.- Número de Asesores del Presidente. 2.- Nombre completo de cada uno. 3.- Nombramientos. 4.- Acta de cabildo donde fueron nombrados y ratificados. 5.- Curriculum Vitae de cada uno. 6.- Comprobante de estudios (titulo profesional) 7.- Recibos de Nomina de la primera quincena de Enero a la primera quincena de Octubre. 8.- Cuentan con presupuesto y monto asignado. 9.-Viáticos utilizados con comprobantes por cada uno de los asesores hasta el 15 de Octubre (en efectivo y vales de gasolina). 10.- Actividades que desempeña cada uno. 11.- Horarios de labores de cada uno.</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6C2250" w:rsidRPr="004E2A95" w:rsidRDefault="006C2250" w:rsidP="006C2250">
      <w:pPr>
        <w:spacing w:after="0" w:line="240" w:lineRule="auto"/>
        <w:ind w:right="567"/>
        <w:jc w:val="both"/>
        <w:rPr>
          <w:rFonts w:ascii="Palatino Linotype" w:eastAsia="Times New Roman" w:hAnsi="Palatino Linotype" w:cs="Times New Roman"/>
          <w:lang w:val="es-ES_tradnl" w:eastAsia="es-ES"/>
        </w:rPr>
      </w:pPr>
    </w:p>
    <w:p w:rsidR="006C2250" w:rsidRPr="004E2A95" w:rsidRDefault="006C2250" w:rsidP="006C2250">
      <w:pPr>
        <w:spacing w:after="0" w:line="240" w:lineRule="auto"/>
        <w:jc w:val="both"/>
        <w:rPr>
          <w:rFonts w:ascii="Palatino Linotype" w:eastAsia="Times New Roman" w:hAnsi="Palatino Linotype" w:cs="Times New Roman"/>
          <w:lang w:val="es-ES_tradnl" w:eastAsia="es-ES"/>
        </w:rPr>
      </w:pPr>
    </w:p>
    <w:p w:rsidR="006C2250" w:rsidRPr="00722E63" w:rsidRDefault="006C2250" w:rsidP="006C2250">
      <w:pPr>
        <w:pStyle w:val="Prrafodelista"/>
        <w:numPr>
          <w:ilvl w:val="0"/>
          <w:numId w:val="21"/>
        </w:numPr>
        <w:spacing w:line="360" w:lineRule="auto"/>
        <w:jc w:val="both"/>
        <w:rPr>
          <w:rFonts w:ascii="Palatino Linotype" w:hAnsi="Palatino Linotype" w:cs="Arial"/>
          <w:b/>
          <w:sz w:val="28"/>
        </w:rPr>
      </w:pPr>
      <w:r w:rsidRPr="00722E63">
        <w:rPr>
          <w:rFonts w:ascii="Palatino Linotype" w:hAnsi="Palatino Linotype"/>
          <w:b/>
          <w:lang w:val="es-ES_tradnl"/>
        </w:rPr>
        <w:t>MODALIDAD DE ENTREGA:</w:t>
      </w:r>
      <w:r w:rsidRPr="00722E63">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para ambos casos.</w:t>
      </w:r>
    </w:p>
    <w:p w:rsidR="006C2250" w:rsidRPr="00722E63" w:rsidRDefault="006C2250" w:rsidP="006C2250">
      <w:pPr>
        <w:spacing w:after="0" w:line="360" w:lineRule="auto"/>
        <w:jc w:val="both"/>
        <w:rPr>
          <w:rFonts w:ascii="Palatino Linotype" w:hAnsi="Palatino Linotype" w:cs="Arial"/>
          <w:b/>
          <w:sz w:val="24"/>
        </w:rPr>
      </w:pPr>
    </w:p>
    <w:p w:rsidR="006C2250" w:rsidRPr="004E2A95" w:rsidRDefault="006C2250" w:rsidP="006C2250">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rsidR="006C2250" w:rsidRPr="00853B62" w:rsidRDefault="006C2250" w:rsidP="006C2250">
      <w:pPr>
        <w:spacing w:after="0" w:line="360" w:lineRule="auto"/>
        <w:jc w:val="both"/>
        <w:rPr>
          <w:rFonts w:ascii="Palatino Linotype" w:hAnsi="Palatino Linotype" w:cs="Arial"/>
          <w:sz w:val="24"/>
          <w:szCs w:val="24"/>
        </w:rPr>
      </w:pPr>
      <w:r w:rsidRPr="00853B62">
        <w:rPr>
          <w:rFonts w:ascii="Palatino Linotype" w:hAnsi="Palatino Linotype" w:cs="Arial"/>
          <w:sz w:val="24"/>
          <w:szCs w:val="24"/>
        </w:rPr>
        <w:t xml:space="preserve">En </w:t>
      </w:r>
      <w:r>
        <w:rPr>
          <w:rFonts w:ascii="Palatino Linotype" w:hAnsi="Palatino Linotype" w:cs="Arial"/>
          <w:sz w:val="24"/>
          <w:szCs w:val="24"/>
        </w:rPr>
        <w:t>los</w:t>
      </w:r>
      <w:r w:rsidRPr="00853B62">
        <w:rPr>
          <w:rFonts w:ascii="Palatino Linotype" w:hAnsi="Palatino Linotype" w:cs="Arial"/>
          <w:sz w:val="24"/>
          <w:szCs w:val="24"/>
        </w:rPr>
        <w:t xml:space="preserve"> expediente</w:t>
      </w:r>
      <w:r>
        <w:rPr>
          <w:rFonts w:ascii="Palatino Linotype" w:hAnsi="Palatino Linotype" w:cs="Arial"/>
          <w:sz w:val="24"/>
          <w:szCs w:val="24"/>
        </w:rPr>
        <w:t>s</w:t>
      </w:r>
      <w:r w:rsidRPr="00853B62">
        <w:rPr>
          <w:rFonts w:ascii="Palatino Linotype" w:hAnsi="Palatino Linotype" w:cs="Arial"/>
          <w:sz w:val="24"/>
          <w:szCs w:val="24"/>
        </w:rPr>
        <w:t xml:space="preserve"> electrónico</w:t>
      </w:r>
      <w:r>
        <w:rPr>
          <w:rFonts w:ascii="Palatino Linotype" w:hAnsi="Palatino Linotype" w:cs="Arial"/>
          <w:sz w:val="24"/>
          <w:szCs w:val="24"/>
        </w:rPr>
        <w:t>s</w:t>
      </w:r>
      <w:r w:rsidRPr="00853B62">
        <w:rPr>
          <w:rFonts w:ascii="Palatino Linotype" w:hAnsi="Palatino Linotype" w:cs="Arial"/>
          <w:sz w:val="24"/>
          <w:szCs w:val="24"/>
        </w:rPr>
        <w:t xml:space="preserve"> </w:t>
      </w:r>
      <w:r w:rsidRPr="00853B62">
        <w:rPr>
          <w:rFonts w:ascii="Palatino Linotype" w:hAnsi="Palatino Linotype" w:cs="Arial"/>
          <w:b/>
          <w:sz w:val="24"/>
          <w:szCs w:val="24"/>
        </w:rPr>
        <w:t>SAIMEX</w:t>
      </w:r>
      <w:r w:rsidRPr="00853B62">
        <w:rPr>
          <w:rFonts w:ascii="Palatino Linotype" w:hAnsi="Palatino Linotype" w:cs="Arial"/>
          <w:sz w:val="24"/>
          <w:szCs w:val="24"/>
        </w:rPr>
        <w:t xml:space="preserve">, se aprecia que </w:t>
      </w:r>
      <w:r w:rsidRPr="00853B62">
        <w:rPr>
          <w:rFonts w:ascii="Palatino Linotype" w:hAnsi="Palatino Linotype" w:cs="Arial"/>
          <w:b/>
          <w:sz w:val="24"/>
          <w:szCs w:val="24"/>
        </w:rPr>
        <w:t xml:space="preserve">El Sujeto Obligado </w:t>
      </w:r>
      <w:r w:rsidRPr="00853B62">
        <w:rPr>
          <w:rFonts w:ascii="Palatino Linotype" w:hAnsi="Palatino Linotype" w:cs="Arial"/>
          <w:sz w:val="24"/>
          <w:szCs w:val="24"/>
        </w:rPr>
        <w:t>fue omiso en dar respuesta a la</w:t>
      </w:r>
      <w:r>
        <w:rPr>
          <w:rFonts w:ascii="Palatino Linotype" w:hAnsi="Palatino Linotype" w:cs="Arial"/>
          <w:sz w:val="24"/>
          <w:szCs w:val="24"/>
        </w:rPr>
        <w:t>s</w:t>
      </w:r>
      <w:r w:rsidRPr="00853B62">
        <w:rPr>
          <w:rFonts w:ascii="Palatino Linotype" w:hAnsi="Palatino Linotype" w:cs="Arial"/>
          <w:sz w:val="24"/>
          <w:szCs w:val="24"/>
        </w:rPr>
        <w:t xml:space="preserve"> solicitud</w:t>
      </w:r>
      <w:r>
        <w:rPr>
          <w:rFonts w:ascii="Palatino Linotype" w:hAnsi="Palatino Linotype" w:cs="Arial"/>
          <w:sz w:val="24"/>
          <w:szCs w:val="24"/>
        </w:rPr>
        <w:t>es</w:t>
      </w:r>
      <w:r w:rsidRPr="00853B62">
        <w:rPr>
          <w:rFonts w:ascii="Palatino Linotype" w:hAnsi="Palatino Linotype" w:cs="Arial"/>
          <w:sz w:val="24"/>
          <w:szCs w:val="24"/>
        </w:rPr>
        <w:t xml:space="preserve"> de información presentada</w:t>
      </w:r>
      <w:r>
        <w:rPr>
          <w:rFonts w:ascii="Palatino Linotype" w:hAnsi="Palatino Linotype" w:cs="Arial"/>
          <w:sz w:val="24"/>
          <w:szCs w:val="24"/>
        </w:rPr>
        <w:t>s</w:t>
      </w:r>
      <w:r w:rsidRPr="00853B62">
        <w:rPr>
          <w:rFonts w:ascii="Palatino Linotype" w:hAnsi="Palatino Linotype" w:cs="Arial"/>
          <w:sz w:val="24"/>
          <w:szCs w:val="24"/>
        </w:rPr>
        <w:t xml:space="preserve"> por </w:t>
      </w:r>
      <w:r w:rsidRPr="00853B62">
        <w:rPr>
          <w:rFonts w:ascii="Palatino Linotype" w:hAnsi="Palatino Linotype" w:cs="Arial"/>
          <w:b/>
          <w:sz w:val="24"/>
          <w:szCs w:val="24"/>
        </w:rPr>
        <w:t>El Recurrente</w:t>
      </w:r>
      <w:r w:rsidR="00AB6766">
        <w:rPr>
          <w:rFonts w:ascii="Palatino Linotype" w:hAnsi="Palatino Linotype" w:cs="Arial"/>
          <w:sz w:val="24"/>
          <w:szCs w:val="24"/>
        </w:rPr>
        <w:t>;</w:t>
      </w:r>
      <w:r w:rsidR="00AB6766">
        <w:rPr>
          <w:rFonts w:ascii="Palatino Linotype" w:hAnsi="Palatino Linotype" w:cs="Arial"/>
          <w:b/>
          <w:sz w:val="24"/>
          <w:szCs w:val="24"/>
        </w:rPr>
        <w:t xml:space="preserve"> </w:t>
      </w:r>
      <w:r w:rsidR="00AB6766">
        <w:rPr>
          <w:rFonts w:ascii="Palatino Linotype" w:hAnsi="Palatino Linotype" w:cs="Arial"/>
          <w:sz w:val="24"/>
          <w:szCs w:val="24"/>
        </w:rPr>
        <w:t>d</w:t>
      </w:r>
      <w:r w:rsidRPr="00853B62">
        <w:rPr>
          <w:rFonts w:ascii="Palatino Linotype" w:hAnsi="Palatino Linotype" w:cs="Arial"/>
          <w:sz w:val="24"/>
          <w:szCs w:val="24"/>
        </w:rPr>
        <w:t xml:space="preserve">erivado de lo anterior, se constituye la figura de la </w:t>
      </w:r>
      <w:r w:rsidRPr="00853B62">
        <w:rPr>
          <w:rFonts w:ascii="Palatino Linotype" w:hAnsi="Palatino Linotype" w:cs="Arial"/>
          <w:b/>
          <w:i/>
          <w:sz w:val="24"/>
          <w:szCs w:val="24"/>
        </w:rPr>
        <w:t>Negativa Ficta</w:t>
      </w:r>
      <w:r w:rsidRPr="00853B62">
        <w:rPr>
          <w:rFonts w:ascii="Palatino Linotype" w:hAnsi="Palatino Linotype" w:cs="Arial"/>
          <w:sz w:val="24"/>
          <w:szCs w:val="24"/>
        </w:rPr>
        <w:t>, cuya esencia consiste en atribuir un efecto negativo de la autoridad administrativa frente a las instancias y solicitudes que hagan los particulares. Robustece lo anterior la</w:t>
      </w:r>
      <w:r>
        <w:rPr>
          <w:rFonts w:ascii="Palatino Linotype" w:hAnsi="Palatino Linotype" w:cs="Arial"/>
          <w:sz w:val="24"/>
          <w:szCs w:val="24"/>
        </w:rPr>
        <w:t>s</w:t>
      </w:r>
      <w:r w:rsidRPr="00853B62">
        <w:rPr>
          <w:rFonts w:ascii="Palatino Linotype" w:hAnsi="Palatino Linotype" w:cs="Arial"/>
          <w:sz w:val="24"/>
          <w:szCs w:val="24"/>
        </w:rPr>
        <w:t xml:space="preserve"> siguiente</w:t>
      </w:r>
      <w:r>
        <w:rPr>
          <w:rFonts w:ascii="Palatino Linotype" w:hAnsi="Palatino Linotype" w:cs="Arial"/>
          <w:sz w:val="24"/>
          <w:szCs w:val="24"/>
        </w:rPr>
        <w:t>s</w:t>
      </w:r>
      <w:r w:rsidRPr="00853B62">
        <w:rPr>
          <w:rFonts w:ascii="Palatino Linotype" w:hAnsi="Palatino Linotype" w:cs="Arial"/>
          <w:sz w:val="24"/>
          <w:szCs w:val="24"/>
        </w:rPr>
        <w:t xml:space="preserve"> imágen</w:t>
      </w:r>
      <w:r>
        <w:rPr>
          <w:rFonts w:ascii="Palatino Linotype" w:hAnsi="Palatino Linotype" w:cs="Arial"/>
          <w:sz w:val="24"/>
          <w:szCs w:val="24"/>
        </w:rPr>
        <w:t>es</w:t>
      </w:r>
      <w:r w:rsidRPr="00853B62">
        <w:rPr>
          <w:rFonts w:ascii="Palatino Linotype" w:hAnsi="Palatino Linotype" w:cs="Arial"/>
          <w:sz w:val="24"/>
          <w:szCs w:val="24"/>
        </w:rPr>
        <w:t xml:space="preserve"> ilustrativa</w:t>
      </w:r>
      <w:r>
        <w:rPr>
          <w:rFonts w:ascii="Palatino Linotype" w:hAnsi="Palatino Linotype" w:cs="Arial"/>
          <w:sz w:val="24"/>
          <w:szCs w:val="24"/>
        </w:rPr>
        <w:t>s</w:t>
      </w:r>
      <w:r w:rsidRPr="00853B62">
        <w:rPr>
          <w:rFonts w:ascii="Palatino Linotype" w:hAnsi="Palatino Linotype" w:cs="Arial"/>
          <w:sz w:val="24"/>
          <w:szCs w:val="24"/>
        </w:rPr>
        <w:t xml:space="preserve">: </w:t>
      </w:r>
    </w:p>
    <w:p w:rsidR="006C2250" w:rsidRDefault="00AB6766" w:rsidP="006C2250">
      <w:pPr>
        <w:spacing w:after="0" w:line="360" w:lineRule="auto"/>
        <w:jc w:val="both"/>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9504" behindDoc="0" locked="0" layoutInCell="1" allowOverlap="1">
                <wp:simplePos x="0" y="0"/>
                <wp:positionH relativeFrom="column">
                  <wp:posOffset>17145</wp:posOffset>
                </wp:positionH>
                <wp:positionV relativeFrom="paragraph">
                  <wp:posOffset>32551</wp:posOffset>
                </wp:positionV>
                <wp:extent cx="5756744" cy="1979874"/>
                <wp:effectExtent l="19050" t="19050" r="34925" b="20955"/>
                <wp:wrapNone/>
                <wp:docPr id="3" name="Conector recto 3"/>
                <wp:cNvGraphicFramePr/>
                <a:graphic xmlns:a="http://schemas.openxmlformats.org/drawingml/2006/main">
                  <a:graphicData uri="http://schemas.microsoft.com/office/word/2010/wordprocessingShape">
                    <wps:wsp>
                      <wps:cNvCnPr/>
                      <wps:spPr>
                        <a:xfrm>
                          <a:off x="0" y="0"/>
                          <a:ext cx="5756744" cy="197987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D1974"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5pt,2.55pt" to="454.6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" strokecolor="#5b9bd5 [3204]" strokeweight="2.25pt">
                <v:stroke joinstyle="miter"/>
              </v:line>
            </w:pict>
          </mc:Fallback>
        </mc:AlternateContent>
      </w:r>
    </w:p>
    <w:p w:rsidR="006C2250" w:rsidRDefault="006C2250" w:rsidP="006C2250">
      <w:pPr>
        <w:pStyle w:val="Sinespaciado"/>
      </w:pPr>
      <w:r>
        <w:rPr>
          <w:noProof/>
          <w:lang w:eastAsia="es-MX"/>
        </w:rPr>
        <mc:AlternateContent>
          <mc:Choice Requires="wps">
            <w:drawing>
              <wp:anchor distT="0" distB="0" distL="114300" distR="114300" simplePos="0" relativeHeight="251665408" behindDoc="0" locked="0" layoutInCell="1" allowOverlap="1" wp14:anchorId="4ADCFB19" wp14:editId="1A99BD49">
                <wp:simplePos x="0" y="0"/>
                <wp:positionH relativeFrom="column">
                  <wp:posOffset>48950</wp:posOffset>
                </wp:positionH>
                <wp:positionV relativeFrom="paragraph">
                  <wp:posOffset>551290</wp:posOffset>
                </wp:positionV>
                <wp:extent cx="5613621" cy="906449"/>
                <wp:effectExtent l="19050" t="19050" r="25400" b="27305"/>
                <wp:wrapNone/>
                <wp:docPr id="23" name="Rectángulo 23"/>
                <wp:cNvGraphicFramePr/>
                <a:graphic xmlns:a="http://schemas.openxmlformats.org/drawingml/2006/main">
                  <a:graphicData uri="http://schemas.microsoft.com/office/word/2010/wordprocessingShape">
                    <wps:wsp>
                      <wps:cNvSpPr/>
                      <wps:spPr>
                        <a:xfrm>
                          <a:off x="0" y="0"/>
                          <a:ext cx="5613621" cy="9064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1469E5" id="Rectángulo 23" o:spid="_x0000_s1026" style="position:absolute;margin-left:3.85pt;margin-top:43.4pt;width:442pt;height:71.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" filled="f" strokecolor="red" strokeweight="2.25pt"/>
            </w:pict>
          </mc:Fallback>
        </mc:AlternateContent>
      </w:r>
      <w:r w:rsidR="00AB6766">
        <w:rPr>
          <w:noProof/>
          <w:lang w:eastAsia="es-MX"/>
        </w:rPr>
        <w:drawing>
          <wp:inline distT="0" distB="0" distL="0" distR="0">
            <wp:extent cx="5756910" cy="3188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3188335"/>
                    </a:xfrm>
                    <a:prstGeom prst="rect">
                      <a:avLst/>
                    </a:prstGeom>
                    <a:noFill/>
                    <a:ln>
                      <a:noFill/>
                    </a:ln>
                  </pic:spPr>
                </pic:pic>
              </a:graphicData>
            </a:graphic>
          </wp:inline>
        </w:drawing>
      </w:r>
    </w:p>
    <w:p w:rsidR="00AB6766" w:rsidRDefault="00AB6766" w:rsidP="006C2250">
      <w:pPr>
        <w:pStyle w:val="Sinespaciado"/>
      </w:pPr>
    </w:p>
    <w:p w:rsidR="00AB6766" w:rsidRDefault="00AB6766" w:rsidP="006C2250">
      <w:pPr>
        <w:pStyle w:val="Sinespaciado"/>
      </w:pPr>
    </w:p>
    <w:p w:rsidR="006C2250" w:rsidRPr="008E27D6" w:rsidRDefault="006C2250" w:rsidP="006C2250">
      <w:pPr>
        <w:pStyle w:val="Sinespaciado"/>
        <w:rPr>
          <w:sz w:val="18"/>
        </w:rPr>
      </w:pPr>
    </w:p>
    <w:p w:rsidR="006C2250" w:rsidRPr="008E27D6" w:rsidRDefault="006C2250" w:rsidP="006C2250">
      <w:pPr>
        <w:pStyle w:val="Sinespaciado"/>
        <w:rPr>
          <w:sz w:val="2"/>
        </w:rPr>
      </w:pPr>
    </w:p>
    <w:p w:rsidR="00AB6766" w:rsidRDefault="00AB6766" w:rsidP="006C2250">
      <w:pPr>
        <w:pStyle w:val="Sinespaciado"/>
        <w:rPr>
          <w:noProof/>
          <w:lang w:eastAsia="es-MX"/>
        </w:rPr>
      </w:pPr>
      <w:r>
        <w:rPr>
          <w:noProof/>
          <w:lang w:eastAsia="es-MX"/>
        </w:rPr>
        <mc:AlternateContent>
          <mc:Choice Requires="wps">
            <w:drawing>
              <wp:anchor distT="0" distB="0" distL="114300" distR="114300" simplePos="0" relativeHeight="251666432" behindDoc="0" locked="0" layoutInCell="1" allowOverlap="1" wp14:anchorId="028E066C" wp14:editId="1D9903FA">
                <wp:simplePos x="0" y="0"/>
                <wp:positionH relativeFrom="column">
                  <wp:posOffset>96658</wp:posOffset>
                </wp:positionH>
                <wp:positionV relativeFrom="paragraph">
                  <wp:posOffset>556453</wp:posOffset>
                </wp:positionV>
                <wp:extent cx="5613621" cy="866692"/>
                <wp:effectExtent l="19050" t="19050" r="25400" b="10160"/>
                <wp:wrapNone/>
                <wp:docPr id="25" name="Rectángulo 25"/>
                <wp:cNvGraphicFramePr/>
                <a:graphic xmlns:a="http://schemas.openxmlformats.org/drawingml/2006/main">
                  <a:graphicData uri="http://schemas.microsoft.com/office/word/2010/wordprocessingShape">
                    <wps:wsp>
                      <wps:cNvSpPr/>
                      <wps:spPr>
                        <a:xfrm>
                          <a:off x="0" y="0"/>
                          <a:ext cx="5613621" cy="86669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36381F" id="Rectángulo 25" o:spid="_x0000_s1026" style="position:absolute;margin-left:7.6pt;margin-top:43.8pt;width:442pt;height:6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" filled="f" strokecolor="red" strokeweight="2.25pt"/>
            </w:pict>
          </mc:Fallback>
        </mc:AlternateContent>
      </w:r>
      <w:r>
        <w:rPr>
          <w:noProof/>
          <w:lang w:eastAsia="es-MX"/>
        </w:rPr>
        <w:drawing>
          <wp:inline distT="0" distB="0" distL="0" distR="0">
            <wp:extent cx="5756910" cy="31724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172460"/>
                    </a:xfrm>
                    <a:prstGeom prst="rect">
                      <a:avLst/>
                    </a:prstGeom>
                    <a:noFill/>
                    <a:ln>
                      <a:noFill/>
                    </a:ln>
                  </pic:spPr>
                </pic:pic>
              </a:graphicData>
            </a:graphic>
          </wp:inline>
        </w:drawing>
      </w:r>
    </w:p>
    <w:p w:rsidR="006C2250" w:rsidRPr="008E27D6" w:rsidRDefault="006C2250" w:rsidP="006C2250">
      <w:pPr>
        <w:pStyle w:val="Sinespaciado"/>
      </w:pPr>
    </w:p>
    <w:p w:rsidR="00AB6766" w:rsidRDefault="00AB6766" w:rsidP="006C2250">
      <w:pPr>
        <w:spacing w:after="0" w:line="360" w:lineRule="auto"/>
        <w:jc w:val="both"/>
        <w:rPr>
          <w:rFonts w:ascii="Palatino Linotype" w:hAnsi="Palatino Linotype" w:cs="Arial"/>
          <w:b/>
          <w:sz w:val="28"/>
        </w:rPr>
      </w:pPr>
    </w:p>
    <w:p w:rsidR="006C2250" w:rsidRPr="004E2A95" w:rsidRDefault="006C2250" w:rsidP="006C2250">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6C2250" w:rsidRDefault="006C2250" w:rsidP="006C2250">
      <w:pPr>
        <w:spacing w:after="0" w:line="360" w:lineRule="auto"/>
        <w:jc w:val="both"/>
        <w:rPr>
          <w:rFonts w:ascii="Palatino Linotype" w:hAnsi="Palatino Linotype" w:cs="Arial"/>
          <w:sz w:val="24"/>
        </w:rPr>
      </w:pPr>
      <w:r w:rsidRPr="00853B62">
        <w:rPr>
          <w:rFonts w:ascii="Palatino Linotype" w:hAnsi="Palatino Linotype" w:cs="Arial"/>
          <w:sz w:val="24"/>
          <w:szCs w:val="24"/>
        </w:rPr>
        <w:t xml:space="preserve">Inconforme </w:t>
      </w:r>
      <w:r w:rsidR="00AB6766">
        <w:rPr>
          <w:rFonts w:ascii="Palatino Linotype" w:hAnsi="Palatino Linotype" w:cs="Arial"/>
          <w:sz w:val="24"/>
          <w:szCs w:val="24"/>
        </w:rPr>
        <w:t>con</w:t>
      </w:r>
      <w:r w:rsidRPr="00853B62">
        <w:rPr>
          <w:rFonts w:ascii="Palatino Linotype" w:hAnsi="Palatino Linotype" w:cs="Arial"/>
          <w:sz w:val="24"/>
          <w:szCs w:val="24"/>
        </w:rPr>
        <w:t xml:space="preserve"> la falta de respuesta por</w:t>
      </w:r>
      <w:r w:rsidR="00AB6766">
        <w:rPr>
          <w:rFonts w:ascii="Palatino Linotype" w:hAnsi="Palatino Linotype" w:cs="Arial"/>
          <w:sz w:val="24"/>
          <w:szCs w:val="24"/>
        </w:rPr>
        <w:t xml:space="preserve"> parte del</w:t>
      </w:r>
      <w:r w:rsidRPr="00853B62">
        <w:rPr>
          <w:rFonts w:ascii="Palatino Linotype" w:hAnsi="Palatino Linotype" w:cs="Arial"/>
          <w:sz w:val="24"/>
          <w:szCs w:val="24"/>
        </w:rPr>
        <w:t xml:space="preserve"> </w:t>
      </w:r>
      <w:r w:rsidRPr="00853B62">
        <w:rPr>
          <w:rFonts w:ascii="Palatino Linotype" w:hAnsi="Palatino Linotype" w:cs="Arial"/>
          <w:b/>
          <w:sz w:val="24"/>
          <w:szCs w:val="24"/>
        </w:rPr>
        <w:t>Sujeto Obligado</w:t>
      </w:r>
      <w:r w:rsidRPr="00853B62">
        <w:rPr>
          <w:rFonts w:ascii="Palatino Linotype" w:hAnsi="Palatino Linotype" w:cs="Arial"/>
          <w:sz w:val="24"/>
          <w:szCs w:val="24"/>
        </w:rPr>
        <w:t>,</w:t>
      </w:r>
      <w:r w:rsidRPr="00853B62">
        <w:rPr>
          <w:rFonts w:ascii="Palatino Linotype" w:hAnsi="Palatino Linotype" w:cs="Arial"/>
          <w:b/>
          <w:sz w:val="24"/>
          <w:szCs w:val="24"/>
        </w:rPr>
        <w:t xml:space="preserve"> El Recurrente </w:t>
      </w:r>
      <w:r w:rsidRPr="00853B62">
        <w:rPr>
          <w:rFonts w:ascii="Palatino Linotype" w:hAnsi="Palatino Linotype" w:cs="Arial"/>
          <w:sz w:val="24"/>
          <w:szCs w:val="24"/>
        </w:rPr>
        <w:t xml:space="preserve">interpuso </w:t>
      </w:r>
      <w:r>
        <w:rPr>
          <w:rFonts w:ascii="Palatino Linotype" w:hAnsi="Palatino Linotype" w:cs="Arial"/>
          <w:sz w:val="24"/>
          <w:szCs w:val="24"/>
        </w:rPr>
        <w:t>los</w:t>
      </w:r>
      <w:r w:rsidRPr="00853B62">
        <w:rPr>
          <w:rFonts w:ascii="Palatino Linotype" w:hAnsi="Palatino Linotype" w:cs="Arial"/>
          <w:sz w:val="24"/>
          <w:szCs w:val="24"/>
        </w:rPr>
        <w:t xml:space="preserve"> recurso</w:t>
      </w:r>
      <w:r>
        <w:rPr>
          <w:rFonts w:ascii="Palatino Linotype" w:hAnsi="Palatino Linotype" w:cs="Arial"/>
          <w:sz w:val="24"/>
          <w:szCs w:val="24"/>
        </w:rPr>
        <w:t>s</w:t>
      </w:r>
      <w:r w:rsidRPr="00853B62">
        <w:rPr>
          <w:rFonts w:ascii="Palatino Linotype" w:hAnsi="Palatino Linotype" w:cs="Arial"/>
          <w:sz w:val="24"/>
          <w:szCs w:val="24"/>
        </w:rPr>
        <w:t xml:space="preserve"> de revisión, en fecha </w:t>
      </w:r>
      <w:r w:rsidR="00AB6766">
        <w:rPr>
          <w:rFonts w:ascii="Palatino Linotype" w:hAnsi="Palatino Linotype" w:cs="Arial"/>
          <w:sz w:val="24"/>
          <w:szCs w:val="24"/>
        </w:rPr>
        <w:t>veintiocho de noviembre</w:t>
      </w:r>
      <w:r w:rsidRPr="00853B62">
        <w:rPr>
          <w:rFonts w:ascii="Palatino Linotype" w:hAnsi="Palatino Linotype" w:cs="Arial"/>
          <w:sz w:val="24"/>
          <w:szCs w:val="24"/>
        </w:rPr>
        <w:t xml:space="preserve"> de dos mil diecinueve, </w:t>
      </w:r>
      <w:r w:rsidRPr="004E2A95">
        <w:rPr>
          <w:rFonts w:ascii="Palatino Linotype" w:hAnsi="Palatino Linotype" w:cs="Arial"/>
          <w:sz w:val="24"/>
          <w:szCs w:val="24"/>
        </w:rPr>
        <w:t>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AB6766">
        <w:rPr>
          <w:rFonts w:ascii="Palatino Linotype" w:hAnsi="Palatino Linotype" w:cs="Arial"/>
          <w:b/>
          <w:bCs/>
          <w:sz w:val="24"/>
          <w:szCs w:val="24"/>
          <w:lang w:eastAsia="es-MX"/>
        </w:rPr>
        <w:t>8990</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00AB6766" w:rsidRPr="00AB6766">
        <w:rPr>
          <w:rFonts w:ascii="Palatino Linotype" w:hAnsi="Palatino Linotype" w:cs="Arial"/>
          <w:i/>
          <w:sz w:val="24"/>
        </w:rPr>
        <w:t xml:space="preserve"> 00092/MEXICAL/IP/2019</w:t>
      </w:r>
      <w:r w:rsidRPr="004E2A95">
        <w:rPr>
          <w:rFonts w:ascii="Palatino Linotype" w:hAnsi="Palatino Linotype" w:cs="Arial"/>
          <w:i/>
          <w:sz w:val="24"/>
        </w:rPr>
        <w:t>)</w:t>
      </w:r>
      <w:r>
        <w:rPr>
          <w:rFonts w:ascii="Palatino Linotype" w:hAnsi="Palatino Linotype" w:cs="Arial"/>
          <w:sz w:val="24"/>
        </w:rPr>
        <w:t xml:space="preserve"> </w:t>
      </w:r>
      <w:r w:rsidRPr="004E2A95">
        <w:rPr>
          <w:rFonts w:ascii="Palatino Linotype" w:hAnsi="Palatino Linotype" w:cs="Arial"/>
          <w:sz w:val="24"/>
          <w:szCs w:val="24"/>
        </w:rPr>
        <w:t>y</w:t>
      </w:r>
      <w:r>
        <w:rPr>
          <w:rFonts w:ascii="Palatino Linotype" w:hAnsi="Palatino Linotype" w:cs="Arial"/>
          <w:b/>
          <w:bCs/>
          <w:sz w:val="24"/>
          <w:szCs w:val="24"/>
          <w:lang w:eastAsia="es-MX"/>
        </w:rPr>
        <w:t xml:space="preserve"> 0</w:t>
      </w:r>
      <w:r w:rsidR="00AB6766">
        <w:rPr>
          <w:rFonts w:ascii="Palatino Linotype" w:hAnsi="Palatino Linotype" w:cs="Arial"/>
          <w:b/>
          <w:bCs/>
          <w:sz w:val="24"/>
          <w:szCs w:val="24"/>
          <w:lang w:eastAsia="es-MX"/>
        </w:rPr>
        <w:t>8991</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w:t>
      </w:r>
      <w:r w:rsidR="00AB6766" w:rsidRPr="00AB6766">
        <w:rPr>
          <w:rFonts w:ascii="Palatino Linotype" w:hAnsi="Palatino Linotype" w:cs="Arial"/>
          <w:i/>
          <w:sz w:val="24"/>
        </w:rPr>
        <w:t xml:space="preserve"> 0009</w:t>
      </w:r>
      <w:r w:rsidR="00AB6766">
        <w:rPr>
          <w:rFonts w:ascii="Palatino Linotype" w:hAnsi="Palatino Linotype" w:cs="Arial"/>
          <w:i/>
          <w:sz w:val="24"/>
        </w:rPr>
        <w:t>1</w:t>
      </w:r>
      <w:r w:rsidR="00AB6766" w:rsidRPr="00AB6766">
        <w:rPr>
          <w:rFonts w:ascii="Palatino Linotype" w:hAnsi="Palatino Linotype" w:cs="Arial"/>
          <w:i/>
          <w:sz w:val="24"/>
        </w:rPr>
        <w:t>/MEXICAL/IP/2019</w:t>
      </w:r>
      <w:r w:rsidRPr="004E2A95">
        <w:rPr>
          <w:rFonts w:ascii="Palatino Linotype" w:hAnsi="Palatino Linotype" w:cs="Arial"/>
          <w:i/>
          <w:sz w:val="24"/>
        </w:rPr>
        <w:t>)</w:t>
      </w:r>
      <w:r w:rsidRPr="004E2A95">
        <w:rPr>
          <w:rFonts w:ascii="Palatino Linotype" w:hAnsi="Palatino Linotype" w:cs="Arial"/>
          <w:sz w:val="24"/>
          <w:szCs w:val="24"/>
        </w:rPr>
        <w:t xml:space="preserve">, en los cuales </w:t>
      </w:r>
      <w:r w:rsidRPr="004E2A95">
        <w:rPr>
          <w:rFonts w:ascii="Palatino Linotype" w:hAnsi="Palatino Linotype" w:cs="Arial"/>
          <w:sz w:val="24"/>
        </w:rPr>
        <w:t>arguye, las siguientes manifestaciones:</w:t>
      </w:r>
    </w:p>
    <w:p w:rsidR="006C2250" w:rsidRDefault="006C2250" w:rsidP="006C2250">
      <w:pPr>
        <w:pStyle w:val="Sinespaciado"/>
      </w:pPr>
    </w:p>
    <w:p w:rsidR="006C2250" w:rsidRPr="003B4EB7" w:rsidRDefault="006C2250" w:rsidP="006C2250">
      <w:pPr>
        <w:pStyle w:val="Sinespaciado"/>
        <w:rPr>
          <w:sz w:val="2"/>
        </w:rPr>
      </w:pPr>
    </w:p>
    <w:p w:rsidR="006C2250" w:rsidRPr="003B4EB7" w:rsidRDefault="006C2250" w:rsidP="006C2250">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6C2250" w:rsidRDefault="006C2250" w:rsidP="006C2250">
      <w:pPr>
        <w:spacing w:after="0" w:line="240" w:lineRule="auto"/>
        <w:jc w:val="both"/>
        <w:rPr>
          <w:rFonts w:ascii="Palatino Linotype" w:hAnsi="Palatino Linotype" w:cs="Arial"/>
          <w:b/>
          <w:bCs/>
          <w:sz w:val="24"/>
          <w:szCs w:val="24"/>
          <w:lang w:eastAsia="es-MX"/>
        </w:rPr>
      </w:pPr>
    </w:p>
    <w:p w:rsidR="006C2250" w:rsidRPr="004E2A95" w:rsidRDefault="006C2250" w:rsidP="006C2250">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sidR="00AB6766">
        <w:rPr>
          <w:rFonts w:ascii="Palatino Linotype" w:hAnsi="Palatino Linotype" w:cs="Arial"/>
          <w:b/>
          <w:bCs/>
          <w:sz w:val="24"/>
          <w:szCs w:val="24"/>
          <w:lang w:eastAsia="es-MX"/>
        </w:rPr>
        <w:t>8990</w:t>
      </w:r>
      <w:r>
        <w:rPr>
          <w:rFonts w:ascii="Palatino Linotype" w:hAnsi="Palatino Linotype" w:cs="Arial"/>
          <w:b/>
          <w:bCs/>
          <w:sz w:val="24"/>
          <w:szCs w:val="24"/>
          <w:lang w:eastAsia="es-MX"/>
        </w:rPr>
        <w:t>/INFOEM/IP/RR/2019</w:t>
      </w:r>
    </w:p>
    <w:p w:rsidR="006C2250" w:rsidRPr="004E2A95" w:rsidRDefault="006C2250" w:rsidP="006C2250">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9A75D5" w:rsidRPr="009A75D5">
        <w:rPr>
          <w:rFonts w:ascii="Palatino Linotype" w:hAnsi="Palatino Linotype" w:cs="Arial"/>
          <w:i/>
        </w:rPr>
        <w:t>NO SE ME HA DADO CONTESTACIÓN A MI SOLICITUD</w:t>
      </w:r>
      <w:r w:rsidRPr="004E2A95">
        <w:rPr>
          <w:rFonts w:ascii="Palatino Linotype" w:hAnsi="Palatino Linotype" w:cs="Arial"/>
          <w:i/>
        </w:rPr>
        <w:t>”</w:t>
      </w:r>
      <w:r w:rsidR="009A75D5">
        <w:rPr>
          <w:rFonts w:ascii="Palatino Linotype" w:hAnsi="Palatino Linotype" w:cs="Arial"/>
          <w:i/>
        </w:rPr>
        <w:t xml:space="preserve"> </w:t>
      </w:r>
      <w:r w:rsidRPr="004E2A95">
        <w:rPr>
          <w:rFonts w:ascii="Palatino Linotype" w:hAnsi="Palatino Linotype" w:cs="Arial"/>
          <w:i/>
        </w:rPr>
        <w:t>[Sic]</w:t>
      </w:r>
    </w:p>
    <w:p w:rsidR="006C2250" w:rsidRDefault="006C2250" w:rsidP="006C2250">
      <w:pPr>
        <w:pStyle w:val="Sinespaciado"/>
        <w:ind w:left="284"/>
      </w:pPr>
    </w:p>
    <w:p w:rsidR="006C2250" w:rsidRDefault="006C2250" w:rsidP="006C2250">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AB6766">
        <w:rPr>
          <w:rFonts w:ascii="Palatino Linotype" w:hAnsi="Palatino Linotype" w:cs="Arial"/>
          <w:b/>
          <w:bCs/>
          <w:sz w:val="24"/>
          <w:szCs w:val="24"/>
          <w:lang w:eastAsia="es-MX"/>
        </w:rPr>
        <w:t>8991</w:t>
      </w:r>
      <w:r w:rsidRPr="00346DFA">
        <w:rPr>
          <w:rFonts w:ascii="Palatino Linotype" w:hAnsi="Palatino Linotype" w:cs="Arial"/>
          <w:b/>
          <w:bCs/>
          <w:sz w:val="24"/>
          <w:szCs w:val="24"/>
          <w:lang w:eastAsia="es-MX"/>
        </w:rPr>
        <w:t xml:space="preserve">/INFOEM/IP/RR/2019 </w:t>
      </w:r>
    </w:p>
    <w:p w:rsidR="006C2250" w:rsidRPr="004E2A95" w:rsidRDefault="006C2250" w:rsidP="006C2250">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9A75D5" w:rsidRPr="009A75D5">
        <w:rPr>
          <w:rFonts w:ascii="Palatino Linotype" w:hAnsi="Palatino Linotype" w:cs="Arial"/>
          <w:i/>
        </w:rPr>
        <w:t>FALTA DE RESPUESTA POR EL SUJETO OBLIGADO A MI SOLICITUD DE INFORMACIÓN</w:t>
      </w:r>
      <w:r w:rsidRPr="004E2A95">
        <w:rPr>
          <w:rFonts w:ascii="Palatino Linotype" w:hAnsi="Palatino Linotype" w:cs="Arial"/>
          <w:i/>
        </w:rPr>
        <w:t>”[Sic]</w:t>
      </w:r>
    </w:p>
    <w:p w:rsidR="006C2250" w:rsidRDefault="006C2250" w:rsidP="006C2250">
      <w:pPr>
        <w:pStyle w:val="Sinespaciado"/>
      </w:pPr>
    </w:p>
    <w:p w:rsidR="006C2250" w:rsidRDefault="006C2250" w:rsidP="006C2250">
      <w:pPr>
        <w:pStyle w:val="Sinespaciado"/>
      </w:pPr>
    </w:p>
    <w:p w:rsidR="006C2250" w:rsidRPr="003B4EB7" w:rsidRDefault="006C2250" w:rsidP="006C2250">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6C2250" w:rsidRPr="004E2A95" w:rsidRDefault="006C2250" w:rsidP="006C2250">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sidR="00AB6766">
        <w:rPr>
          <w:rFonts w:ascii="Palatino Linotype" w:hAnsi="Palatino Linotype" w:cs="Arial"/>
          <w:b/>
          <w:bCs/>
          <w:sz w:val="24"/>
          <w:szCs w:val="24"/>
          <w:lang w:eastAsia="es-MX"/>
        </w:rPr>
        <w:t>8990</w:t>
      </w:r>
      <w:r>
        <w:rPr>
          <w:rFonts w:ascii="Palatino Linotype" w:hAnsi="Palatino Linotype" w:cs="Arial"/>
          <w:b/>
          <w:bCs/>
          <w:sz w:val="24"/>
          <w:szCs w:val="24"/>
          <w:lang w:eastAsia="es-MX"/>
        </w:rPr>
        <w:t>/INFOEM/IP/RR/2019</w:t>
      </w:r>
    </w:p>
    <w:p w:rsidR="006C2250" w:rsidRPr="004E2A95" w:rsidRDefault="006C2250" w:rsidP="006C2250">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9A75D5" w:rsidRPr="009A75D5">
        <w:rPr>
          <w:rFonts w:ascii="Palatino Linotype" w:hAnsi="Palatino Linotype" w:cs="Arial"/>
          <w:i/>
        </w:rPr>
        <w:t>NO SE ME HA PROPORCIONADO CONTESTACIÓN</w:t>
      </w:r>
      <w:r w:rsidRPr="004E2A95">
        <w:rPr>
          <w:rFonts w:ascii="Palatino Linotype" w:hAnsi="Palatino Linotype" w:cs="Arial"/>
          <w:i/>
        </w:rPr>
        <w:t>” [sic]</w:t>
      </w:r>
    </w:p>
    <w:p w:rsidR="006C2250" w:rsidRPr="004E2A95" w:rsidRDefault="006C2250" w:rsidP="006C2250">
      <w:pPr>
        <w:spacing w:after="0" w:line="240" w:lineRule="auto"/>
        <w:ind w:left="284" w:right="425"/>
        <w:jc w:val="both"/>
        <w:rPr>
          <w:rFonts w:ascii="Palatino Linotype" w:hAnsi="Palatino Linotype" w:cs="Arial"/>
          <w:i/>
        </w:rPr>
      </w:pPr>
    </w:p>
    <w:p w:rsidR="006C2250" w:rsidRPr="004E2A95" w:rsidRDefault="006C2250" w:rsidP="006C2250">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AB6766">
        <w:rPr>
          <w:rFonts w:ascii="Palatino Linotype" w:hAnsi="Palatino Linotype" w:cs="Arial"/>
          <w:b/>
          <w:bCs/>
          <w:sz w:val="24"/>
          <w:szCs w:val="24"/>
          <w:lang w:eastAsia="es-MX"/>
        </w:rPr>
        <w:t>8991</w:t>
      </w:r>
      <w:r w:rsidRPr="003B4EB7">
        <w:rPr>
          <w:rFonts w:ascii="Palatino Linotype" w:hAnsi="Palatino Linotype" w:cs="Arial"/>
          <w:b/>
          <w:bCs/>
          <w:sz w:val="24"/>
          <w:szCs w:val="24"/>
          <w:lang w:eastAsia="es-MX"/>
        </w:rPr>
        <w:t>/INFOEM/IP/RR/2019</w:t>
      </w:r>
    </w:p>
    <w:p w:rsidR="006C2250" w:rsidRPr="004E2A95" w:rsidRDefault="006C2250" w:rsidP="006C2250">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009A75D5" w:rsidRPr="009A75D5">
        <w:rPr>
          <w:rFonts w:ascii="Palatino Linotype" w:hAnsi="Palatino Linotype" w:cs="Arial"/>
          <w:i/>
        </w:rPr>
        <w:t>A LA FECHA NO HE RECIBIDO CONTESTACIÓN A MI SOLICITUD</w:t>
      </w:r>
      <w:r w:rsidRPr="004E2A95">
        <w:rPr>
          <w:rFonts w:ascii="Palatino Linotype" w:hAnsi="Palatino Linotype" w:cs="Arial"/>
          <w:i/>
        </w:rPr>
        <w:t>” [sic]</w:t>
      </w:r>
    </w:p>
    <w:p w:rsidR="006C2250" w:rsidRDefault="006C2250" w:rsidP="006C2250">
      <w:pPr>
        <w:spacing w:after="0" w:line="360" w:lineRule="auto"/>
        <w:jc w:val="both"/>
        <w:rPr>
          <w:rFonts w:ascii="Palatino Linotype" w:hAnsi="Palatino Linotype" w:cs="Arial"/>
          <w:b/>
          <w:sz w:val="28"/>
        </w:rPr>
      </w:pPr>
    </w:p>
    <w:p w:rsidR="006C2250" w:rsidRPr="004E2A95" w:rsidRDefault="006C2250" w:rsidP="006C2250">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6C2250" w:rsidRPr="004E2A95" w:rsidRDefault="006C2250" w:rsidP="006C2250">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sz w:val="24"/>
          <w:szCs w:val="24"/>
        </w:rPr>
        <w:t xml:space="preserve"> y </w:t>
      </w:r>
      <w:r w:rsidRPr="003B4EB7">
        <w:rPr>
          <w:rFonts w:ascii="Palatino Linotype" w:hAnsi="Palatino Linotype" w:cs="Arial"/>
          <w:b/>
          <w:sz w:val="24"/>
          <w:szCs w:val="24"/>
        </w:rPr>
        <w:t>Luis Gustavo Parra Noriega</w:t>
      </w:r>
      <w:r w:rsidRPr="004E2A9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los cuales recayeron acuerdos de admisión en fecha </w:t>
      </w:r>
      <w:r w:rsidR="009A75D5">
        <w:rPr>
          <w:rFonts w:ascii="Palatino Linotype" w:hAnsi="Palatino Linotype" w:cs="Arial"/>
          <w:sz w:val="24"/>
          <w:szCs w:val="24"/>
        </w:rPr>
        <w:t>cuatro de diciembre</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los</w:t>
      </w:r>
      <w:r w:rsidRPr="004E2A95">
        <w:rPr>
          <w:rFonts w:ascii="Palatino Linotype" w:hAnsi="Palatino Linotype" w:cs="Arial"/>
          <w:sz w:val="24"/>
          <w:szCs w:val="24"/>
        </w:rPr>
        <w:t xml:space="preserve"> </w:t>
      </w:r>
      <w:r>
        <w:rPr>
          <w:rFonts w:ascii="Palatino Linotype" w:hAnsi="Palatino Linotype" w:cs="Arial"/>
          <w:sz w:val="24"/>
          <w:szCs w:val="24"/>
        </w:rPr>
        <w:t xml:space="preserve">dos </w:t>
      </w:r>
      <w:r w:rsidRPr="004E2A95">
        <w:rPr>
          <w:rFonts w:ascii="Palatino Linotype" w:hAnsi="Palatino Linotype" w:cs="Arial"/>
          <w:sz w:val="24"/>
          <w:szCs w:val="24"/>
        </w:rPr>
        <w:t>casos, determinándose en ellos, un plazo de siete días para que las partes manifestaran lo que a su derecho corresponda en términos del numeral ya citado.</w:t>
      </w:r>
    </w:p>
    <w:p w:rsidR="006C2250" w:rsidRPr="004E2A95" w:rsidRDefault="006C2250" w:rsidP="006C2250">
      <w:pPr>
        <w:spacing w:after="0" w:line="360" w:lineRule="auto"/>
        <w:jc w:val="both"/>
        <w:rPr>
          <w:rFonts w:ascii="Palatino Linotype" w:hAnsi="Palatino Linotype" w:cs="Arial"/>
          <w:sz w:val="24"/>
          <w:szCs w:val="24"/>
        </w:rPr>
      </w:pPr>
    </w:p>
    <w:p w:rsidR="006C2250" w:rsidRPr="004E2A95" w:rsidRDefault="006C2250" w:rsidP="006C2250">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6C2250" w:rsidRPr="004E2A95" w:rsidRDefault="006C2250" w:rsidP="006C2250">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9A75D5">
        <w:rPr>
          <w:rFonts w:ascii="Palatino Linotype" w:hAnsi="Palatino Linotype" w:cs="Arial"/>
        </w:rPr>
        <w:t>Cuadragésima Sexta</w:t>
      </w:r>
      <w:r>
        <w:rPr>
          <w:rFonts w:ascii="Palatino Linotype" w:hAnsi="Palatino Linotype" w:cs="Arial"/>
        </w:rPr>
        <w:t xml:space="preserve"> </w:t>
      </w:r>
      <w:r w:rsidRPr="004E2A95">
        <w:rPr>
          <w:rFonts w:ascii="Palatino Linotype" w:hAnsi="Palatino Linotype" w:cs="Arial"/>
        </w:rPr>
        <w:t xml:space="preserve">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9A75D5">
        <w:rPr>
          <w:rFonts w:ascii="Palatino Linotype" w:hAnsi="Palatino Linotype" w:cs="Arial"/>
        </w:rPr>
        <w:t>once de diciembre</w:t>
      </w:r>
      <w:r w:rsidRPr="004E2A95">
        <w:rPr>
          <w:rFonts w:ascii="Palatino Linotype" w:hAnsi="Palatino Linotype" w:cs="Arial"/>
        </w:rPr>
        <w:t xml:space="preserve"> del año </w:t>
      </w:r>
      <w:r w:rsidR="009A75D5">
        <w:rPr>
          <w:rFonts w:ascii="Palatino Linotype" w:hAnsi="Palatino Linotype" w:cs="Arial"/>
        </w:rPr>
        <w:t>dos mil diecinueve;</w:t>
      </w:r>
      <w:r w:rsidRPr="004E2A95">
        <w:rPr>
          <w:rFonts w:ascii="Palatino Linotype" w:hAnsi="Palatino Linotype" w:cs="Arial"/>
        </w:rPr>
        <w:t xml:space="preserve"> se determinó acumular los recursos de revisión en estudio, ya que existe identidad del solicitante, del </w:t>
      </w:r>
      <w:r w:rsidR="009A75D5" w:rsidRPr="009A75D5">
        <w:rPr>
          <w:rFonts w:ascii="Palatino Linotype" w:hAnsi="Palatino Linotype" w:cs="Arial"/>
          <w:b/>
        </w:rPr>
        <w:t>Sujeto Obligado</w:t>
      </w:r>
      <w:r w:rsidR="009A75D5" w:rsidRPr="004E2A95">
        <w:rPr>
          <w:rFonts w:ascii="Palatino Linotype" w:hAnsi="Palatino Linotype" w:cs="Arial"/>
        </w:rPr>
        <w:t xml:space="preserve"> </w:t>
      </w:r>
      <w:r w:rsidRPr="004E2A95">
        <w:rPr>
          <w:rFonts w:ascii="Palatino Linotype" w:hAnsi="Palatino Linotype" w:cs="Arial"/>
        </w:rPr>
        <w:t>y similitud de causas y objeto de solicitud.</w:t>
      </w:r>
    </w:p>
    <w:p w:rsidR="006C2250" w:rsidRPr="004E2A95" w:rsidRDefault="006C2250" w:rsidP="006C2250"/>
    <w:p w:rsidR="006C2250" w:rsidRPr="004E2A95" w:rsidRDefault="006C2250" w:rsidP="006C2250">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6C2250" w:rsidRPr="004E2A95" w:rsidRDefault="006C2250" w:rsidP="006C2250">
      <w:pPr>
        <w:pStyle w:val="Sinespaciado"/>
      </w:pPr>
    </w:p>
    <w:p w:rsidR="006C2250" w:rsidRDefault="006C2250" w:rsidP="006C2250">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6C2250" w:rsidRPr="00C24358" w:rsidRDefault="006C2250" w:rsidP="006C2250">
      <w:pPr>
        <w:spacing w:after="0" w:line="240" w:lineRule="auto"/>
        <w:ind w:left="851" w:right="851"/>
        <w:jc w:val="both"/>
        <w:rPr>
          <w:rFonts w:ascii="Palatino Linotype" w:hAnsi="Palatino Linotype"/>
          <w:i/>
          <w:szCs w:val="24"/>
        </w:rPr>
      </w:pPr>
    </w:p>
    <w:p w:rsidR="006C2250" w:rsidRPr="00C24358" w:rsidRDefault="006C2250" w:rsidP="006C2250">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6C2250" w:rsidRDefault="006C2250" w:rsidP="006C2250">
      <w:pPr>
        <w:spacing w:after="0"/>
        <w:rPr>
          <w:sz w:val="28"/>
        </w:rPr>
      </w:pPr>
    </w:p>
    <w:p w:rsidR="006C2250" w:rsidRPr="00C24358" w:rsidRDefault="006C2250" w:rsidP="006C2250">
      <w:pPr>
        <w:spacing w:after="0"/>
        <w:rPr>
          <w:sz w:val="28"/>
        </w:rPr>
      </w:pPr>
    </w:p>
    <w:p w:rsidR="006C2250" w:rsidRPr="004E2A95" w:rsidRDefault="006C2250" w:rsidP="006C2250">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6C2250" w:rsidRDefault="006C2250" w:rsidP="006C2250">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de la misma forma, el </w:t>
      </w:r>
      <w:r w:rsidRPr="009A75D5">
        <w:rPr>
          <w:rFonts w:ascii="Palatino Linotype" w:hAnsi="Palatino Linotype" w:cs="Arial"/>
          <w:b/>
          <w:sz w:val="24"/>
          <w:szCs w:val="24"/>
        </w:rPr>
        <w:t>Recurrente</w:t>
      </w:r>
      <w:r>
        <w:rPr>
          <w:rFonts w:ascii="Palatino Linotype" w:hAnsi="Palatino Linotype" w:cs="Arial"/>
          <w:sz w:val="24"/>
          <w:szCs w:val="24"/>
        </w:rPr>
        <w:t xml:space="preserve"> no formuló </w:t>
      </w:r>
      <w:r w:rsidRPr="00B76686">
        <w:rPr>
          <w:rFonts w:ascii="Palatino Linotype" w:hAnsi="Palatino Linotype" w:cs="Arial"/>
          <w:sz w:val="24"/>
          <w:szCs w:val="24"/>
        </w:rPr>
        <w:t>alegatos, pruebas o manifestaciones</w:t>
      </w:r>
      <w:r>
        <w:rPr>
          <w:rFonts w:ascii="Palatino Linotype" w:hAnsi="Palatino Linotype" w:cs="Arial"/>
          <w:sz w:val="24"/>
          <w:szCs w:val="24"/>
        </w:rPr>
        <w:t xml:space="preserve">, </w:t>
      </w:r>
      <w:r w:rsidRPr="004E2A95">
        <w:rPr>
          <w:rFonts w:ascii="Palatino Linotype" w:hAnsi="Palatino Linotype" w:cs="Arial"/>
          <w:sz w:val="24"/>
          <w:szCs w:val="24"/>
        </w:rPr>
        <w:t xml:space="preserve">circunstancia que se acredita </w:t>
      </w:r>
      <w:r>
        <w:rPr>
          <w:rFonts w:ascii="Palatino Linotype" w:hAnsi="Palatino Linotype" w:cs="Arial"/>
          <w:sz w:val="24"/>
          <w:szCs w:val="24"/>
        </w:rPr>
        <w:t>con las siguientes imágenes</w:t>
      </w:r>
      <w:r w:rsidRPr="004E2A95">
        <w:rPr>
          <w:rFonts w:ascii="Palatino Linotype" w:hAnsi="Palatino Linotype" w:cs="Arial"/>
          <w:sz w:val="24"/>
          <w:szCs w:val="24"/>
        </w:rPr>
        <w:t>:</w:t>
      </w:r>
    </w:p>
    <w:p w:rsidR="009A75D5" w:rsidRDefault="009A75D5" w:rsidP="009A75D5">
      <w:pPr>
        <w:pStyle w:val="Sinespaciado"/>
      </w:pPr>
    </w:p>
    <w:p w:rsidR="006C2250" w:rsidRDefault="009A75D5" w:rsidP="006C2250">
      <w:pPr>
        <w:spacing w:after="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667456" behindDoc="0" locked="0" layoutInCell="1" allowOverlap="1" wp14:anchorId="1FFFF4FC" wp14:editId="396624FD">
                <wp:simplePos x="0" y="0"/>
                <wp:positionH relativeFrom="column">
                  <wp:posOffset>2545080</wp:posOffset>
                </wp:positionH>
                <wp:positionV relativeFrom="paragraph">
                  <wp:posOffset>465096</wp:posOffset>
                </wp:positionV>
                <wp:extent cx="1113182" cy="277937"/>
                <wp:effectExtent l="19050" t="19050" r="10795" b="46355"/>
                <wp:wrapNone/>
                <wp:docPr id="28" name="Flecha izquierda 28"/>
                <wp:cNvGraphicFramePr/>
                <a:graphic xmlns:a="http://schemas.openxmlformats.org/drawingml/2006/main">
                  <a:graphicData uri="http://schemas.microsoft.com/office/word/2010/wordprocessingShape">
                    <wps:wsp>
                      <wps:cNvSpPr/>
                      <wps:spPr>
                        <a:xfrm>
                          <a:off x="0" y="0"/>
                          <a:ext cx="1113182" cy="277937"/>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6E148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28" o:spid="_x0000_s1026" type="#_x0000_t66" style="position:absolute;margin-left:200.4pt;margin-top:36.6pt;width:87.65pt;height:21.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" adj="2697" fillcolor="red" strokecolor="white [3212]" strokeweight="1pt"/>
            </w:pict>
          </mc:Fallback>
        </mc:AlternateContent>
      </w:r>
      <w:r>
        <w:rPr>
          <w:rFonts w:ascii="Palatino Linotype" w:hAnsi="Palatino Linotype" w:cs="Arial"/>
          <w:noProof/>
          <w:sz w:val="24"/>
          <w:szCs w:val="24"/>
          <w:lang w:eastAsia="es-MX"/>
        </w:rPr>
        <w:drawing>
          <wp:inline distT="0" distB="0" distL="0" distR="0">
            <wp:extent cx="5748655" cy="2377440"/>
            <wp:effectExtent l="0" t="0" r="444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655" cy="2377440"/>
                    </a:xfrm>
                    <a:prstGeom prst="rect">
                      <a:avLst/>
                    </a:prstGeom>
                    <a:noFill/>
                    <a:ln>
                      <a:noFill/>
                    </a:ln>
                  </pic:spPr>
                </pic:pic>
              </a:graphicData>
            </a:graphic>
          </wp:inline>
        </w:drawing>
      </w:r>
    </w:p>
    <w:p w:rsidR="006C2250" w:rsidRPr="00B76686" w:rsidRDefault="006C2250" w:rsidP="006C2250">
      <w:pPr>
        <w:pStyle w:val="Sinespaciado"/>
        <w:rPr>
          <w:sz w:val="2"/>
        </w:rPr>
      </w:pPr>
    </w:p>
    <w:p w:rsidR="006C2250" w:rsidRPr="00B76686" w:rsidRDefault="006C2250" w:rsidP="006C2250">
      <w:pPr>
        <w:spacing w:after="0" w:line="360" w:lineRule="auto"/>
        <w:jc w:val="both"/>
        <w:rPr>
          <w:rFonts w:ascii="Palatino Linotype" w:hAnsi="Palatino Linotype" w:cs="Arial"/>
          <w:sz w:val="2"/>
          <w:szCs w:val="24"/>
        </w:rPr>
      </w:pPr>
    </w:p>
    <w:p w:rsidR="006C2250" w:rsidRPr="008B6CF2" w:rsidRDefault="006C2250" w:rsidP="006C2250">
      <w:pPr>
        <w:pStyle w:val="Sinespaciado"/>
        <w:rPr>
          <w:noProof/>
          <w:sz w:val="2"/>
        </w:rPr>
      </w:pPr>
    </w:p>
    <w:p w:rsidR="006C2250" w:rsidRDefault="009A75D5" w:rsidP="006C2250">
      <w:pPr>
        <w:pStyle w:val="Sinespaciado"/>
        <w:rPr>
          <w:noProof/>
          <w:lang w:eastAsia="es-MX"/>
        </w:rPr>
      </w:pPr>
      <w:r>
        <w:rPr>
          <w:noProof/>
          <w:lang w:eastAsia="es-MX"/>
        </w:rPr>
        <mc:AlternateContent>
          <mc:Choice Requires="wps">
            <w:drawing>
              <wp:anchor distT="0" distB="0" distL="114300" distR="114300" simplePos="0" relativeHeight="251668480" behindDoc="0" locked="0" layoutInCell="1" allowOverlap="1" wp14:anchorId="7EE01DAF" wp14:editId="76DFACAB">
                <wp:simplePos x="0" y="0"/>
                <wp:positionH relativeFrom="column">
                  <wp:posOffset>2546350</wp:posOffset>
                </wp:positionH>
                <wp:positionV relativeFrom="paragraph">
                  <wp:posOffset>466973</wp:posOffset>
                </wp:positionV>
                <wp:extent cx="1113182" cy="277937"/>
                <wp:effectExtent l="19050" t="19050" r="10795" b="46355"/>
                <wp:wrapNone/>
                <wp:docPr id="29" name="Flecha izquierda 29"/>
                <wp:cNvGraphicFramePr/>
                <a:graphic xmlns:a="http://schemas.openxmlformats.org/drawingml/2006/main">
                  <a:graphicData uri="http://schemas.microsoft.com/office/word/2010/wordprocessingShape">
                    <wps:wsp>
                      <wps:cNvSpPr/>
                      <wps:spPr>
                        <a:xfrm>
                          <a:off x="0" y="0"/>
                          <a:ext cx="1113182" cy="277937"/>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8F4A61" id="Flecha izquierda 29" o:spid="_x0000_s1026" type="#_x0000_t66" style="position:absolute;margin-left:200.5pt;margin-top:36.75pt;width:87.65pt;height:21.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" adj="2697" fillcolor="red" strokecolor="white [3212]" strokeweight="1pt"/>
            </w:pict>
          </mc:Fallback>
        </mc:AlternateContent>
      </w:r>
      <w:r>
        <w:rPr>
          <w:noProof/>
          <w:lang w:eastAsia="es-MX"/>
        </w:rPr>
        <w:drawing>
          <wp:inline distT="0" distB="0" distL="0" distR="0">
            <wp:extent cx="5756910" cy="23774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377440"/>
                    </a:xfrm>
                    <a:prstGeom prst="rect">
                      <a:avLst/>
                    </a:prstGeom>
                    <a:noFill/>
                    <a:ln>
                      <a:noFill/>
                    </a:ln>
                  </pic:spPr>
                </pic:pic>
              </a:graphicData>
            </a:graphic>
          </wp:inline>
        </w:drawing>
      </w:r>
    </w:p>
    <w:p w:rsidR="006C2250" w:rsidRDefault="006C2250" w:rsidP="006C2250">
      <w:pPr>
        <w:spacing w:after="0" w:line="360" w:lineRule="auto"/>
        <w:jc w:val="both"/>
        <w:rPr>
          <w:rFonts w:ascii="Times New Roman" w:eastAsia="Times New Roman" w:hAnsi="Times New Roman" w:cs="Times New Roman"/>
          <w:noProof/>
          <w:sz w:val="24"/>
          <w:szCs w:val="24"/>
          <w:lang w:eastAsia="es-MX"/>
        </w:rPr>
      </w:pPr>
    </w:p>
    <w:p w:rsidR="009A75D5" w:rsidRDefault="009A75D5" w:rsidP="006C2250">
      <w:pPr>
        <w:spacing w:after="0" w:line="360" w:lineRule="auto"/>
        <w:jc w:val="both"/>
        <w:rPr>
          <w:rFonts w:ascii="Palatino Linotype" w:hAnsi="Palatino Linotype" w:cs="Arial"/>
          <w:b/>
          <w:sz w:val="28"/>
        </w:rPr>
      </w:pPr>
    </w:p>
    <w:p w:rsidR="006C2250" w:rsidRDefault="006C2250" w:rsidP="006C2250">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6C2250" w:rsidRDefault="006C2250" w:rsidP="006C2250">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sidR="009A75D5">
        <w:rPr>
          <w:rFonts w:ascii="Palatino Linotype" w:hAnsi="Palatino Linotype" w:cs="Arial"/>
          <w:sz w:val="24"/>
          <w:szCs w:val="24"/>
        </w:rPr>
        <w:t>dieciséis de diciembre</w:t>
      </w:r>
      <w:r>
        <w:rPr>
          <w:rFonts w:ascii="Palatino Linotype" w:hAnsi="Palatino Linotype" w:cs="Arial"/>
          <w:sz w:val="24"/>
          <w:szCs w:val="24"/>
        </w:rPr>
        <w:t xml:space="preserve"> del año dos mil diecinueve</w:t>
      </w:r>
      <w:r w:rsidRPr="004E2A9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9A75D5" w:rsidRDefault="009A75D5" w:rsidP="006C2250">
      <w:pPr>
        <w:spacing w:after="0" w:line="360" w:lineRule="auto"/>
        <w:jc w:val="both"/>
        <w:rPr>
          <w:rFonts w:ascii="Palatino Linotype" w:hAnsi="Palatino Linotype" w:cs="Arial"/>
          <w:sz w:val="24"/>
          <w:szCs w:val="24"/>
        </w:rPr>
      </w:pPr>
    </w:p>
    <w:p w:rsidR="006C2250" w:rsidRDefault="006C2250" w:rsidP="006C2250">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9A75D5">
        <w:rPr>
          <w:rFonts w:ascii="Palatino Linotype" w:hAnsi="Palatino Linotype"/>
        </w:rPr>
        <w:t>treinta y uno de enero del año en curso</w:t>
      </w:r>
      <w:r w:rsidRPr="002F3BBA">
        <w:rPr>
          <w:rFonts w:ascii="Palatino Linotype" w:hAnsi="Palatino Linotype"/>
        </w:rPr>
        <w:t xml:space="preser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6C2250" w:rsidRPr="00B76686" w:rsidRDefault="006C2250" w:rsidP="006C2250">
      <w:pPr>
        <w:pStyle w:val="Sinespaciado"/>
        <w:spacing w:line="360" w:lineRule="auto"/>
        <w:jc w:val="both"/>
        <w:rPr>
          <w:rFonts w:ascii="Palatino Linotype" w:hAnsi="Palatino Linotype"/>
        </w:rPr>
      </w:pPr>
    </w:p>
    <w:p w:rsidR="006C2250" w:rsidRPr="004E2A95" w:rsidRDefault="006C2250" w:rsidP="006C2250">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6C2250" w:rsidRPr="00B76686" w:rsidRDefault="006C2250" w:rsidP="006C2250">
      <w:pPr>
        <w:spacing w:after="0" w:line="360" w:lineRule="auto"/>
        <w:jc w:val="both"/>
        <w:rPr>
          <w:rFonts w:ascii="Palatino Linotype" w:hAnsi="Palatino Linotype" w:cs="Arial"/>
          <w:b/>
          <w:sz w:val="24"/>
          <w:szCs w:val="24"/>
        </w:rPr>
      </w:pPr>
    </w:p>
    <w:p w:rsidR="006C2250" w:rsidRPr="00602972" w:rsidRDefault="006C2250" w:rsidP="006C2250">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6C2250" w:rsidRPr="002F3BBA" w:rsidRDefault="006C2250" w:rsidP="006C2250">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 segundo</w:t>
      </w:r>
      <w:r w:rsidR="005D386D">
        <w:rPr>
          <w:rFonts w:ascii="Palatino Linotype" w:hAnsi="Palatino Linotype" w:cs="Arial"/>
          <w:sz w:val="24"/>
          <w:szCs w:val="24"/>
        </w:rPr>
        <w:t>, vigésimo tercero y vigésimo cuarto,</w:t>
      </w:r>
      <w:r w:rsidRPr="002F3BBA">
        <w:rPr>
          <w:rFonts w:ascii="Palatino Linotype" w:hAnsi="Palatino Linotype" w:cs="Arial"/>
          <w:sz w:val="24"/>
          <w:szCs w:val="24"/>
        </w:rPr>
        <w:t xml:space="preserve"> fracción IV</w:t>
      </w:r>
      <w:r w:rsidR="005D386D">
        <w:rPr>
          <w:rFonts w:ascii="Palatino Linotype" w:hAnsi="Palatino Linotype" w:cs="Arial"/>
          <w:sz w:val="24"/>
          <w:szCs w:val="24"/>
        </w:rPr>
        <w:t>,</w:t>
      </w:r>
      <w:r w:rsidRPr="002F3BBA">
        <w:rPr>
          <w:rFonts w:ascii="Palatino Linotype" w:hAnsi="Palatino Linotype" w:cs="Arial"/>
          <w:sz w:val="24"/>
          <w:szCs w:val="24"/>
        </w:rPr>
        <w:t xml:space="preserve">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C2250" w:rsidRPr="002F3BBA" w:rsidRDefault="006C2250" w:rsidP="006C2250">
      <w:pPr>
        <w:spacing w:after="0" w:line="360" w:lineRule="auto"/>
        <w:jc w:val="both"/>
        <w:rPr>
          <w:rFonts w:ascii="Palatino Linotype" w:hAnsi="Palatino Linotype" w:cs="Arial"/>
          <w:sz w:val="24"/>
          <w:szCs w:val="24"/>
        </w:rPr>
      </w:pPr>
    </w:p>
    <w:p w:rsidR="006C2250" w:rsidRPr="00602972" w:rsidRDefault="006C2250" w:rsidP="006C2250">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SEGUNDO. </w:t>
      </w:r>
      <w:r w:rsidRPr="00602972">
        <w:rPr>
          <w:rFonts w:ascii="Palatino Linotype" w:hAnsi="Palatino Linotype" w:cs="Arial"/>
          <w:b/>
          <w:sz w:val="28"/>
          <w:szCs w:val="24"/>
        </w:rPr>
        <w:t xml:space="preserve">De los alcances del Recurso de Revisión. </w:t>
      </w: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rPr>
      </w:pPr>
      <w:r w:rsidRPr="00853B62">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6C2250" w:rsidRPr="00853B62" w:rsidRDefault="006C2250" w:rsidP="006C2250">
      <w:pPr>
        <w:spacing w:after="0"/>
        <w:rPr>
          <w:rFonts w:ascii="Palatino Linotype" w:hAnsi="Palatino Linotype"/>
          <w:sz w:val="24"/>
        </w:rPr>
      </w:pPr>
    </w:p>
    <w:p w:rsidR="006C2250" w:rsidRPr="00853B62" w:rsidRDefault="006C2250" w:rsidP="006C2250">
      <w:pPr>
        <w:autoSpaceDE w:val="0"/>
        <w:autoSpaceDN w:val="0"/>
        <w:adjustRightInd w:val="0"/>
        <w:spacing w:after="0" w:line="360" w:lineRule="auto"/>
        <w:jc w:val="both"/>
        <w:rPr>
          <w:rFonts w:ascii="Palatino Linotype" w:hAnsi="Palatino Linotype" w:cs="Arial"/>
          <w:sz w:val="24"/>
          <w:szCs w:val="24"/>
        </w:rPr>
      </w:pPr>
      <w:r w:rsidRPr="00853B62">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6C2250" w:rsidRPr="00853B62" w:rsidRDefault="006C2250" w:rsidP="006C2250">
      <w:pPr>
        <w:pStyle w:val="Sinespaciado"/>
        <w:rPr>
          <w:sz w:val="12"/>
        </w:rPr>
      </w:pP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r w:rsidRPr="00853B62">
        <w:rPr>
          <w:rFonts w:ascii="Palatino Linotype" w:hAnsi="Palatino Linotype" w:cs="Arial"/>
          <w:i/>
          <w:sz w:val="22"/>
          <w:szCs w:val="22"/>
        </w:rPr>
        <w:t>“</w:t>
      </w:r>
      <w:r w:rsidRPr="00853B62">
        <w:rPr>
          <w:rFonts w:ascii="Palatino Linotype" w:hAnsi="Palatino Linotype" w:cs="Arial"/>
          <w:b/>
          <w:i/>
          <w:sz w:val="22"/>
          <w:szCs w:val="22"/>
        </w:rPr>
        <w:t>Artículo 163.</w:t>
      </w:r>
      <w:r w:rsidRPr="00853B62">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r w:rsidRPr="00853B62">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6C2250" w:rsidRPr="00853B62" w:rsidRDefault="006C2250" w:rsidP="006C2250">
      <w:pPr>
        <w:pStyle w:val="Prrafodelista"/>
        <w:autoSpaceDE w:val="0"/>
        <w:autoSpaceDN w:val="0"/>
        <w:adjustRightInd w:val="0"/>
        <w:ind w:left="567" w:right="567"/>
        <w:jc w:val="right"/>
        <w:rPr>
          <w:rFonts w:ascii="Palatino Linotype" w:hAnsi="Palatino Linotype" w:cs="Arial"/>
          <w:i/>
          <w:sz w:val="20"/>
          <w:szCs w:val="22"/>
        </w:rPr>
      </w:pPr>
      <w:r w:rsidRPr="00853B62">
        <w:rPr>
          <w:rFonts w:ascii="Palatino Linotype" w:hAnsi="Palatino Linotype" w:cs="Arial"/>
          <w:i/>
          <w:sz w:val="20"/>
          <w:szCs w:val="22"/>
        </w:rPr>
        <w:t>(Énfasis añadido)</w:t>
      </w:r>
    </w:p>
    <w:p w:rsidR="006C2250" w:rsidRPr="00853B62" w:rsidRDefault="006C2250" w:rsidP="006C2250">
      <w:pPr>
        <w:autoSpaceDE w:val="0"/>
        <w:autoSpaceDN w:val="0"/>
        <w:adjustRightInd w:val="0"/>
        <w:spacing w:after="0" w:line="360" w:lineRule="auto"/>
        <w:jc w:val="both"/>
        <w:rPr>
          <w:rFonts w:ascii="Palatino Linotype" w:hAnsi="Palatino Linotype" w:cs="Arial"/>
          <w:sz w:val="24"/>
          <w:szCs w:val="24"/>
        </w:rPr>
      </w:pPr>
    </w:p>
    <w:p w:rsidR="006C2250" w:rsidRPr="00853B62" w:rsidRDefault="006C2250" w:rsidP="006C2250">
      <w:pPr>
        <w:autoSpaceDE w:val="0"/>
        <w:autoSpaceDN w:val="0"/>
        <w:adjustRightInd w:val="0"/>
        <w:spacing w:after="0" w:line="360" w:lineRule="auto"/>
        <w:jc w:val="both"/>
        <w:rPr>
          <w:rFonts w:ascii="Palatino Linotype" w:hAnsi="Palatino Linotype" w:cs="Arial"/>
          <w:sz w:val="24"/>
          <w:szCs w:val="24"/>
        </w:rPr>
      </w:pPr>
      <w:r w:rsidRPr="00853B62">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6C2250" w:rsidRDefault="006C2250" w:rsidP="006C2250">
      <w:pPr>
        <w:autoSpaceDE w:val="0"/>
        <w:autoSpaceDN w:val="0"/>
        <w:adjustRightInd w:val="0"/>
        <w:spacing w:after="0" w:line="360" w:lineRule="auto"/>
        <w:jc w:val="both"/>
        <w:rPr>
          <w:rFonts w:ascii="Palatino Linotype" w:hAnsi="Palatino Linotype" w:cs="Arial"/>
          <w:sz w:val="24"/>
          <w:szCs w:val="24"/>
        </w:rPr>
      </w:pPr>
    </w:p>
    <w:p w:rsidR="006C2250" w:rsidRPr="00853B62" w:rsidRDefault="006C2250" w:rsidP="006C2250">
      <w:pPr>
        <w:autoSpaceDE w:val="0"/>
        <w:autoSpaceDN w:val="0"/>
        <w:adjustRightInd w:val="0"/>
        <w:spacing w:after="0" w:line="360" w:lineRule="auto"/>
        <w:jc w:val="both"/>
        <w:rPr>
          <w:rFonts w:ascii="Palatino Linotype" w:hAnsi="Palatino Linotype" w:cs="Arial"/>
          <w:sz w:val="24"/>
          <w:szCs w:val="24"/>
        </w:rPr>
      </w:pPr>
      <w:r w:rsidRPr="00853B62">
        <w:rPr>
          <w:rFonts w:ascii="Palatino Linotype" w:hAnsi="Palatino Linotype" w:cs="Arial"/>
          <w:sz w:val="24"/>
          <w:szCs w:val="24"/>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853B62">
        <w:rPr>
          <w:rFonts w:ascii="Palatino Linotype" w:hAnsi="Palatino Linotype" w:cs="Arial"/>
          <w:b/>
          <w:i/>
          <w:sz w:val="24"/>
          <w:szCs w:val="24"/>
        </w:rPr>
        <w:t>Negativa Ficta</w:t>
      </w:r>
      <w:r w:rsidRPr="00853B62">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6C2250" w:rsidRPr="00E041DA" w:rsidRDefault="006C2250" w:rsidP="006C2250">
      <w:pPr>
        <w:pStyle w:val="Sinespaciado"/>
        <w:rPr>
          <w:rFonts w:ascii="Palatino Linotype" w:hAnsi="Palatino Linotype"/>
        </w:rPr>
      </w:pPr>
    </w:p>
    <w:p w:rsidR="006C2250" w:rsidRPr="00853B62" w:rsidRDefault="006C2250" w:rsidP="006C2250">
      <w:pPr>
        <w:autoSpaceDE w:val="0"/>
        <w:autoSpaceDN w:val="0"/>
        <w:adjustRightInd w:val="0"/>
        <w:spacing w:after="0" w:line="360" w:lineRule="auto"/>
        <w:jc w:val="both"/>
        <w:rPr>
          <w:rFonts w:ascii="Palatino Linotype" w:hAnsi="Palatino Linotype" w:cs="Arial"/>
          <w:sz w:val="28"/>
          <w:szCs w:val="24"/>
        </w:rPr>
      </w:pPr>
      <w:r w:rsidRPr="00853B62">
        <w:rPr>
          <w:rFonts w:ascii="Palatino Linotype" w:hAnsi="Palatino Linotype" w:cs="Arial"/>
          <w:sz w:val="24"/>
        </w:rPr>
        <w:t>Por su parte el artículo 178, de la Ley de Transparencia y Acceso a la Información Pública del Estado de México y Municipios, establece:</w:t>
      </w:r>
    </w:p>
    <w:p w:rsidR="006C2250" w:rsidRPr="00853B62" w:rsidRDefault="006C2250" w:rsidP="006C2250">
      <w:pPr>
        <w:pStyle w:val="Sinespaciado"/>
      </w:pP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r w:rsidRPr="00853B62">
        <w:rPr>
          <w:rFonts w:ascii="Palatino Linotype" w:hAnsi="Palatino Linotype" w:cs="Arial"/>
          <w:i/>
          <w:sz w:val="22"/>
          <w:szCs w:val="22"/>
        </w:rPr>
        <w:t>“</w:t>
      </w:r>
      <w:r w:rsidRPr="00853B62">
        <w:rPr>
          <w:rFonts w:ascii="Palatino Linotype" w:hAnsi="Palatino Linotype" w:cs="Arial"/>
          <w:b/>
          <w:i/>
          <w:sz w:val="22"/>
          <w:szCs w:val="22"/>
        </w:rPr>
        <w:t>Artículo 178.</w:t>
      </w:r>
      <w:r w:rsidRPr="00853B6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r w:rsidRPr="00853B62">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853B62">
        <w:rPr>
          <w:rFonts w:ascii="Palatino Linotype" w:hAnsi="Palatino Linotype" w:cs="Arial"/>
          <w:i/>
          <w:sz w:val="22"/>
          <w:szCs w:val="22"/>
        </w:rPr>
        <w:t>, acompañado con el documento que pruebe la fecha en que presentó la solicitud.</w:t>
      </w: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p>
    <w:p w:rsidR="006C2250" w:rsidRPr="00853B62" w:rsidRDefault="006C2250" w:rsidP="006C2250">
      <w:pPr>
        <w:pStyle w:val="Prrafodelista"/>
        <w:autoSpaceDE w:val="0"/>
        <w:autoSpaceDN w:val="0"/>
        <w:adjustRightInd w:val="0"/>
        <w:ind w:left="567" w:right="567"/>
        <w:jc w:val="both"/>
        <w:rPr>
          <w:rFonts w:ascii="Palatino Linotype" w:hAnsi="Palatino Linotype" w:cs="Arial"/>
          <w:i/>
          <w:sz w:val="22"/>
          <w:szCs w:val="22"/>
        </w:rPr>
      </w:pPr>
      <w:r w:rsidRPr="00853B6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6C2250" w:rsidRPr="00853B62" w:rsidRDefault="006C2250" w:rsidP="006C2250">
      <w:pPr>
        <w:pStyle w:val="Prrafodelista"/>
        <w:autoSpaceDE w:val="0"/>
        <w:autoSpaceDN w:val="0"/>
        <w:adjustRightInd w:val="0"/>
        <w:ind w:left="567" w:right="567"/>
        <w:jc w:val="right"/>
        <w:rPr>
          <w:rFonts w:ascii="Palatino Linotype" w:hAnsi="Palatino Linotype" w:cs="Arial"/>
          <w:i/>
          <w:sz w:val="18"/>
          <w:szCs w:val="22"/>
        </w:rPr>
      </w:pPr>
      <w:r w:rsidRPr="00853B62">
        <w:rPr>
          <w:rFonts w:ascii="Palatino Linotype" w:hAnsi="Palatino Linotype" w:cs="Arial"/>
          <w:i/>
          <w:sz w:val="18"/>
          <w:szCs w:val="22"/>
        </w:rPr>
        <w:t>(Énfasis añadido)</w:t>
      </w: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rPr>
      </w:pP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rPr>
      </w:pPr>
      <w:r w:rsidRPr="00853B62">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853B62">
        <w:rPr>
          <w:rFonts w:ascii="Palatino Linotype" w:hAnsi="Palatino Linotype" w:cs="Arial"/>
          <w:b/>
        </w:rPr>
        <w:t>Sujeto Obligado</w:t>
      </w:r>
      <w:r w:rsidRPr="00853B62">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6C2250" w:rsidRDefault="006C2250" w:rsidP="006C2250">
      <w:pPr>
        <w:autoSpaceDE w:val="0"/>
        <w:autoSpaceDN w:val="0"/>
        <w:adjustRightInd w:val="0"/>
        <w:spacing w:after="0" w:line="360" w:lineRule="auto"/>
        <w:jc w:val="both"/>
        <w:rPr>
          <w:rFonts w:ascii="Palatino Linotype" w:hAnsi="Palatino Linotype" w:cs="Arial"/>
          <w:b/>
          <w:sz w:val="28"/>
        </w:rPr>
      </w:pPr>
    </w:p>
    <w:p w:rsidR="006C2250" w:rsidRPr="00161CEB" w:rsidRDefault="006C2250" w:rsidP="006C2250">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rsidR="006C2250" w:rsidRPr="00161CEB" w:rsidRDefault="006C2250" w:rsidP="006C2250">
      <w:pPr>
        <w:autoSpaceDE w:val="0"/>
        <w:autoSpaceDN w:val="0"/>
        <w:adjustRightInd w:val="0"/>
        <w:spacing w:after="0" w:line="360" w:lineRule="auto"/>
        <w:jc w:val="both"/>
        <w:rPr>
          <w:rFonts w:ascii="Palatino Linotype" w:hAnsi="Palatino Linotype" w:cs="Arial"/>
          <w:sz w:val="28"/>
          <w:szCs w:val="24"/>
        </w:rPr>
      </w:pPr>
      <w:r w:rsidRPr="00161CEB">
        <w:rPr>
          <w:rFonts w:ascii="Palatino Linotype" w:hAnsi="Palatino Linotype" w:cs="Arial"/>
          <w:sz w:val="24"/>
        </w:rPr>
        <w:t xml:space="preserve">El Recurso de Revisión en estudio contiene los elementos normativos de validez exigidos en </w:t>
      </w:r>
      <w:r w:rsidRPr="00161CEB">
        <w:rPr>
          <w:rFonts w:ascii="Palatino Linotype" w:hAnsi="Palatino Linotype"/>
          <w:sz w:val="24"/>
        </w:rPr>
        <w:t xml:space="preserve">la Ley de Transparencia y </w:t>
      </w:r>
      <w:r w:rsidRPr="00161CEB">
        <w:rPr>
          <w:rFonts w:ascii="Palatino Linotype" w:hAnsi="Palatino Linotype" w:cs="Arial"/>
          <w:sz w:val="24"/>
          <w:lang w:val="es-ES_tradnl"/>
        </w:rPr>
        <w:t>Acceso a la Información Pública del Estado de México y Municipios</w:t>
      </w:r>
      <w:r w:rsidRPr="00161CEB">
        <w:rPr>
          <w:rFonts w:ascii="Palatino Linotype" w:hAnsi="Palatino Linotype"/>
          <w:sz w:val="24"/>
        </w:rPr>
        <w:t>, establecidos en el artículo 180, que enuncia:</w:t>
      </w:r>
    </w:p>
    <w:p w:rsidR="006C2250" w:rsidRPr="00161CEB" w:rsidRDefault="006C2250" w:rsidP="006C2250">
      <w:pPr>
        <w:pStyle w:val="Sinespaciado"/>
      </w:pP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b/>
          <w:i/>
          <w:sz w:val="22"/>
        </w:rPr>
        <w:t xml:space="preserve">“Artículo 180. </w:t>
      </w:r>
      <w:r w:rsidRPr="00161CEB">
        <w:rPr>
          <w:rFonts w:ascii="Palatino Linotype" w:hAnsi="Palatino Linotype" w:cs="Arial"/>
          <w:i/>
          <w:sz w:val="22"/>
        </w:rPr>
        <w:t>El recurso de revisión contendrá:</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I. El sujeto obligado ante la cual se presentó la solicitud;</w:t>
      </w:r>
    </w:p>
    <w:p w:rsidR="006C2250" w:rsidRPr="00161CEB" w:rsidRDefault="006C2250" w:rsidP="006C2250">
      <w:pPr>
        <w:pStyle w:val="Prrafodelista"/>
        <w:ind w:left="851" w:right="1275"/>
        <w:jc w:val="both"/>
        <w:rPr>
          <w:rFonts w:ascii="Palatino Linotype" w:hAnsi="Palatino Linotype" w:cs="Arial"/>
          <w:i/>
          <w:sz w:val="22"/>
        </w:rPr>
      </w:pPr>
      <w:r w:rsidRPr="00BD7013">
        <w:rPr>
          <w:rFonts w:ascii="Palatino Linotype" w:hAnsi="Palatino Linotype" w:cs="Arial"/>
          <w:b/>
          <w:i/>
          <w:sz w:val="22"/>
          <w:u w:val="single"/>
        </w:rPr>
        <w:t>II. El nombre del solicitante que recurre</w:t>
      </w:r>
      <w:r w:rsidRPr="00161CEB">
        <w:rPr>
          <w:rFonts w:ascii="Palatino Linotype" w:hAnsi="Palatino Linotype" w:cs="Arial"/>
          <w:i/>
          <w:sz w:val="22"/>
        </w:rPr>
        <w:t xml:space="preserve"> o de su representante y, en su caso, del tercero interesado, así como la dirección o medio que señale para recibir notificaciones;</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III. El número de folio de respuesta de la solicitud de acceso;</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IV. La fecha en que fue notificada la respuesta al solicitante o tuvo conocimiento del acto reclamado, o de presentación de la solicitud, en caso de falta de respuesta;</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V. El acto que se recurre;</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VI. Las razones o motivos de inconformidad;</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VII. La copia de la respuesta que se impugna y, en su caso, de la notificación correspondiente, en el caso de respuesta de la solicitud; y</w:t>
      </w: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VIII. Firma del recurrente, en su caso, cuando se presente por escrito, requisito sin el cual se dará trámite al recurso.</w:t>
      </w:r>
    </w:p>
    <w:p w:rsidR="006C2250" w:rsidRPr="00161CEB" w:rsidRDefault="006C2250" w:rsidP="006C2250">
      <w:pPr>
        <w:pStyle w:val="Prrafodelista"/>
        <w:ind w:left="851" w:right="1275"/>
        <w:jc w:val="both"/>
        <w:rPr>
          <w:rFonts w:ascii="Palatino Linotype" w:hAnsi="Palatino Linotype" w:cs="Arial"/>
          <w:i/>
          <w:sz w:val="22"/>
        </w:rPr>
      </w:pP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Adicionalmente, se podrán anexar las pruebas y demás elementos que considere procedentes someter a juicio del Instituto.</w:t>
      </w:r>
    </w:p>
    <w:p w:rsidR="006C2250" w:rsidRPr="00161CEB" w:rsidRDefault="006C2250" w:rsidP="006C2250">
      <w:pPr>
        <w:pStyle w:val="Prrafodelista"/>
        <w:ind w:left="851" w:right="1275"/>
        <w:jc w:val="both"/>
        <w:rPr>
          <w:rFonts w:ascii="Palatino Linotype" w:hAnsi="Palatino Linotype" w:cs="Arial"/>
          <w:i/>
          <w:sz w:val="22"/>
        </w:rPr>
      </w:pP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i/>
          <w:sz w:val="22"/>
        </w:rPr>
        <w:t>En ningún caso será necesario que el particular ratifique el recurso de revisión interpuesto.</w:t>
      </w:r>
    </w:p>
    <w:p w:rsidR="006C2250" w:rsidRPr="00161CEB" w:rsidRDefault="006C2250" w:rsidP="006C2250">
      <w:pPr>
        <w:pStyle w:val="Prrafodelista"/>
        <w:ind w:left="851" w:right="1275"/>
        <w:jc w:val="both"/>
        <w:rPr>
          <w:rFonts w:ascii="Palatino Linotype" w:hAnsi="Palatino Linotype" w:cs="Arial"/>
          <w:i/>
          <w:sz w:val="22"/>
        </w:rPr>
      </w:pPr>
    </w:p>
    <w:p w:rsidR="006C2250" w:rsidRPr="00161CEB" w:rsidRDefault="006C2250" w:rsidP="006C2250">
      <w:pPr>
        <w:pStyle w:val="Prrafodelista"/>
        <w:ind w:left="851" w:right="1275"/>
        <w:jc w:val="both"/>
        <w:rPr>
          <w:rFonts w:ascii="Palatino Linotype" w:hAnsi="Palatino Linotype" w:cs="Arial"/>
          <w:i/>
          <w:sz w:val="22"/>
        </w:rPr>
      </w:pPr>
      <w:r w:rsidRPr="00161CEB">
        <w:rPr>
          <w:rFonts w:ascii="Palatino Linotype" w:hAnsi="Palatino Linotype" w:cs="Arial"/>
          <w:b/>
          <w:i/>
          <w:sz w:val="22"/>
        </w:rPr>
        <w:t>En caso de que el recurso se interponga de manera electrónica no será indispensable que contengan los requisitos establecidos en las fracciones II</w:t>
      </w:r>
      <w:r w:rsidRPr="00161CEB">
        <w:rPr>
          <w:rFonts w:ascii="Palatino Linotype" w:hAnsi="Palatino Linotype" w:cs="Arial"/>
          <w:i/>
          <w:sz w:val="22"/>
        </w:rPr>
        <w:t>, IV, VII y VIII.”</w:t>
      </w:r>
    </w:p>
    <w:p w:rsidR="006C2250" w:rsidRPr="00161CEB" w:rsidRDefault="006C2250" w:rsidP="006C2250">
      <w:pPr>
        <w:pStyle w:val="Prrafodelista"/>
        <w:ind w:left="851"/>
        <w:jc w:val="right"/>
        <w:rPr>
          <w:rFonts w:ascii="Palatino Linotype" w:hAnsi="Palatino Linotype" w:cs="Arial"/>
          <w:b/>
          <w:i/>
          <w:sz w:val="20"/>
        </w:rPr>
      </w:pPr>
      <w:r w:rsidRPr="00161CEB">
        <w:rPr>
          <w:rFonts w:ascii="Palatino Linotype" w:hAnsi="Palatino Linotype" w:cs="Arial"/>
          <w:b/>
          <w:i/>
          <w:sz w:val="20"/>
        </w:rPr>
        <w:t>[Énfasis añadido]</w:t>
      </w:r>
    </w:p>
    <w:p w:rsidR="006C2250" w:rsidRPr="00161CEB" w:rsidRDefault="006C2250" w:rsidP="006C2250">
      <w:pPr>
        <w:pStyle w:val="Prrafodelista"/>
        <w:spacing w:line="276" w:lineRule="auto"/>
        <w:ind w:left="851"/>
        <w:jc w:val="right"/>
        <w:rPr>
          <w:rFonts w:ascii="Palatino Linotype" w:hAnsi="Palatino Linotype" w:cs="Arial"/>
          <w:b/>
          <w:i/>
        </w:rPr>
      </w:pPr>
    </w:p>
    <w:p w:rsidR="00E041DA" w:rsidRDefault="00E041DA" w:rsidP="00E041DA">
      <w:pPr>
        <w:pStyle w:val="Sinespaciado"/>
        <w:rPr>
          <w:rFonts w:eastAsia="Calibri"/>
          <w:lang w:val="es-ES"/>
        </w:rPr>
      </w:pPr>
    </w:p>
    <w:p w:rsidR="006C2250" w:rsidRDefault="006C2250" w:rsidP="006C2250">
      <w:pPr>
        <w:spacing w:after="0" w:line="360" w:lineRule="auto"/>
        <w:jc w:val="both"/>
        <w:rPr>
          <w:rFonts w:ascii="Palatino Linotype" w:eastAsia="Calibri" w:hAnsi="Palatino Linotype" w:cs="Arial"/>
          <w:sz w:val="24"/>
          <w:szCs w:val="24"/>
          <w:lang w:val="es-ES" w:eastAsia="es-ES"/>
        </w:rPr>
      </w:pPr>
      <w:r w:rsidRPr="00161CEB">
        <w:rPr>
          <w:rFonts w:ascii="Palatino Linotype" w:eastAsia="Calibri" w:hAnsi="Palatino Linotype" w:cs="Segoe UI"/>
          <w:sz w:val="24"/>
          <w:szCs w:val="24"/>
          <w:lang w:val="es-ES" w:eastAsia="es-ES"/>
        </w:rPr>
        <w:t xml:space="preserve">Cabe señalar que </w:t>
      </w:r>
      <w:r w:rsidRPr="00602972">
        <w:rPr>
          <w:rFonts w:ascii="Palatino Linotype" w:eastAsia="Calibri" w:hAnsi="Palatino Linotype" w:cs="Segoe UI"/>
          <w:b/>
          <w:sz w:val="24"/>
          <w:szCs w:val="24"/>
          <w:u w:val="single"/>
          <w:lang w:val="es-ES" w:eastAsia="es-ES"/>
        </w:rPr>
        <w:t xml:space="preserve">El Recurrente NO </w:t>
      </w:r>
      <w:r w:rsidRPr="00602972">
        <w:rPr>
          <w:rFonts w:ascii="Palatino Linotype" w:eastAsia="Calibri" w:hAnsi="Palatino Linotype" w:cs="Segoe UI"/>
          <w:b/>
          <w:i/>
          <w:sz w:val="24"/>
          <w:szCs w:val="24"/>
          <w:u w:val="single"/>
          <w:lang w:val="es-ES" w:eastAsia="es-ES"/>
        </w:rPr>
        <w:t>se identifica en la solicitud de información ni en el presente recurso de revisión</w:t>
      </w:r>
      <w:r w:rsidRPr="00602972">
        <w:rPr>
          <w:rFonts w:ascii="Palatino Linotype" w:eastAsiaTheme="minorEastAsia" w:hAnsi="Palatino Linotype" w:cs="Arial"/>
          <w:b/>
          <w:i/>
          <w:sz w:val="24"/>
          <w:szCs w:val="24"/>
          <w:u w:val="single"/>
          <w:lang w:val="es-ES" w:eastAsia="es-ES"/>
        </w:rPr>
        <w:t>.</w:t>
      </w:r>
      <w:r w:rsidRPr="00602972">
        <w:rPr>
          <w:rFonts w:ascii="Palatino Linotype" w:eastAsiaTheme="minorEastAsia" w:hAnsi="Palatino Linotype" w:cs="Arial"/>
          <w:i/>
          <w:sz w:val="24"/>
          <w:szCs w:val="24"/>
          <w:lang w:val="es-ES" w:eastAsia="es-ES"/>
        </w:rPr>
        <w:t xml:space="preserve"> </w:t>
      </w:r>
      <w:r w:rsidRPr="00161CEB">
        <w:rPr>
          <w:rFonts w:ascii="Palatino Linotype" w:eastAsia="Calibri" w:hAnsi="Palatino Linotype" w:cs="Times New Roman"/>
          <w:sz w:val="24"/>
          <w:szCs w:val="24"/>
          <w:lang w:val="es-ES" w:eastAsia="es-ES"/>
        </w:rPr>
        <w:t xml:space="preserve">No obstante lo anterior, no proporcionar el nombre no es motivo para desechar las </w:t>
      </w:r>
      <w:r w:rsidRPr="00161CEB">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6C2250" w:rsidRPr="00161CEB" w:rsidRDefault="006C2250" w:rsidP="006C2250">
      <w:pPr>
        <w:pStyle w:val="Sinespaciado"/>
        <w:rPr>
          <w:rFonts w:eastAsia="Calibri"/>
          <w:lang w:val="es-ES"/>
        </w:rPr>
      </w:pPr>
    </w:p>
    <w:p w:rsidR="006C2250" w:rsidRPr="00161CEB" w:rsidRDefault="006C2250" w:rsidP="006C2250">
      <w:pPr>
        <w:pStyle w:val="Sinespaciado"/>
        <w:rPr>
          <w:rFonts w:eastAsia="Calibri"/>
          <w:sz w:val="2"/>
          <w:lang w:val="es-ES"/>
        </w:rPr>
      </w:pPr>
    </w:p>
    <w:p w:rsidR="006C2250" w:rsidRDefault="006C2250" w:rsidP="006C2250">
      <w:pPr>
        <w:spacing w:after="0" w:line="240" w:lineRule="auto"/>
        <w:ind w:left="851" w:right="900"/>
        <w:jc w:val="both"/>
        <w:rPr>
          <w:rFonts w:ascii="Palatino Linotype" w:eastAsia="Calibri" w:hAnsi="Palatino Linotype" w:cs="Arial"/>
          <w:i/>
          <w:lang w:val="es-ES" w:eastAsia="es-ES"/>
        </w:rPr>
      </w:pPr>
      <w:r w:rsidRPr="00161CEB">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6C2250" w:rsidRPr="00602972" w:rsidRDefault="006C2250" w:rsidP="006C2250">
      <w:pPr>
        <w:spacing w:after="0" w:line="240" w:lineRule="auto"/>
        <w:ind w:left="851" w:right="900"/>
        <w:jc w:val="both"/>
        <w:rPr>
          <w:rFonts w:ascii="Palatino Linotype" w:eastAsia="Calibri" w:hAnsi="Palatino Linotype" w:cs="Arial"/>
          <w:i/>
          <w:lang w:val="es-ES" w:eastAsia="es-ES"/>
        </w:rPr>
      </w:pPr>
    </w:p>
    <w:p w:rsidR="006C2250" w:rsidRDefault="006C2250" w:rsidP="006C2250">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61CEB">
        <w:rPr>
          <w:rFonts w:ascii="Palatino Linotype" w:eastAsia="Calibri" w:hAnsi="Palatino Linotype" w:cs="Arial"/>
          <w:sz w:val="24"/>
          <w:szCs w:val="24"/>
          <w:lang w:val="es-ES" w:eastAsia="es-ES"/>
        </w:rPr>
        <w:t>vigésimo, vigésimo primero</w:t>
      </w:r>
      <w:r w:rsidRPr="00161CEB">
        <w:rPr>
          <w:rFonts w:ascii="Palatino Linotype" w:eastAsia="Times New Roman" w:hAnsi="Palatino Linotype" w:cs="Arial"/>
          <w:sz w:val="24"/>
        </w:rPr>
        <w:t xml:space="preserve"> y vigésimo segundo</w:t>
      </w:r>
      <w:r w:rsidRPr="00161CEB">
        <w:rPr>
          <w:rFonts w:ascii="Palatino Linotype" w:eastAsia="Calibri" w:hAnsi="Palatino Linotype" w:cs="Times New Roman"/>
          <w:sz w:val="24"/>
          <w:szCs w:val="24"/>
          <w:lang w:val="es-ES" w:eastAsia="es-ES"/>
        </w:rPr>
        <w:t>, de la Constitución Política del Estado Libre y Soberano de México, se establece lo siguiente:</w:t>
      </w:r>
    </w:p>
    <w:p w:rsidR="006C2250" w:rsidRPr="00965769" w:rsidRDefault="006C2250" w:rsidP="006C2250">
      <w:pPr>
        <w:pStyle w:val="Sinespaciado"/>
        <w:rPr>
          <w:rFonts w:eastAsia="Calibri"/>
          <w:sz w:val="8"/>
          <w:lang w:val="es-ES"/>
        </w:rPr>
      </w:pPr>
    </w:p>
    <w:p w:rsidR="006C2250" w:rsidRPr="00161CEB" w:rsidRDefault="006C2250" w:rsidP="006C2250">
      <w:pPr>
        <w:spacing w:after="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 los Estados Unidos Mexicanos</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6</w:t>
      </w:r>
      <w:r w:rsidRPr="00161CEB">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Para efectos de lo dispuesto en el presente artículo se observará lo siguiente: </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6C2250" w:rsidRDefault="006C2250" w:rsidP="006C2250">
      <w:pPr>
        <w:pStyle w:val="Sinespaciado"/>
        <w:rPr>
          <w:rFonts w:eastAsia="Calibri"/>
          <w:sz w:val="12"/>
          <w:lang w:val="es-ES"/>
        </w:rPr>
      </w:pPr>
    </w:p>
    <w:p w:rsidR="00E041DA" w:rsidRDefault="00E041DA" w:rsidP="006C2250">
      <w:pPr>
        <w:pStyle w:val="Sinespaciado"/>
        <w:rPr>
          <w:rFonts w:eastAsia="Calibri"/>
          <w:sz w:val="12"/>
          <w:lang w:val="es-ES"/>
        </w:rPr>
      </w:pPr>
    </w:p>
    <w:p w:rsidR="00E041DA" w:rsidRDefault="00E041DA" w:rsidP="006C2250">
      <w:pPr>
        <w:pStyle w:val="Sinespaciado"/>
        <w:rPr>
          <w:rFonts w:eastAsia="Calibri"/>
          <w:sz w:val="12"/>
          <w:lang w:val="es-ES"/>
        </w:rPr>
      </w:pPr>
    </w:p>
    <w:p w:rsidR="00E041DA" w:rsidRPr="00602972" w:rsidRDefault="00E041DA" w:rsidP="006C2250">
      <w:pPr>
        <w:pStyle w:val="Sinespaciado"/>
        <w:rPr>
          <w:rFonts w:eastAsia="Calibri"/>
          <w:sz w:val="12"/>
          <w:lang w:val="es-ES"/>
        </w:rPr>
      </w:pPr>
    </w:p>
    <w:p w:rsidR="006C2250" w:rsidRPr="00161CEB" w:rsidRDefault="006C2250" w:rsidP="006C2250">
      <w:pPr>
        <w:spacing w:after="0" w:line="240" w:lineRule="auto"/>
        <w:ind w:left="851" w:right="900"/>
        <w:jc w:val="center"/>
        <w:rPr>
          <w:rFonts w:ascii="Palatino Linotype" w:eastAsia="Calibri" w:hAnsi="Palatino Linotype" w:cs="Times New Roman"/>
          <w:b/>
          <w:i/>
          <w:lang w:val="es-ES" w:eastAsia="es-ES"/>
        </w:rPr>
      </w:pPr>
      <w:r w:rsidRPr="00161CEB">
        <w:rPr>
          <w:rFonts w:ascii="Palatino Linotype" w:eastAsia="Calibri" w:hAnsi="Palatino Linotype" w:cs="Times New Roman"/>
          <w:b/>
          <w:i/>
          <w:lang w:val="es-ES" w:eastAsia="es-ES"/>
        </w:rPr>
        <w:t>Constitución Política del Estado Libre y Soberano de México</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5</w:t>
      </w:r>
      <w:r w:rsidRPr="00161CEB">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 (…)</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p>
    <w:p w:rsidR="006C2250" w:rsidRPr="00161CEB" w:rsidRDefault="006C2250" w:rsidP="006C2250">
      <w:pPr>
        <w:spacing w:after="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6C2250" w:rsidRPr="00602972" w:rsidRDefault="006C2250" w:rsidP="006C2250">
      <w:pPr>
        <w:pStyle w:val="Sinespaciado"/>
        <w:rPr>
          <w:rFonts w:eastAsia="Calibri"/>
          <w:sz w:val="12"/>
          <w:lang w:val="es-ES"/>
        </w:rPr>
      </w:pPr>
    </w:p>
    <w:p w:rsidR="006C2250" w:rsidRPr="00161CEB" w:rsidRDefault="006C2250" w:rsidP="006C2250">
      <w:pPr>
        <w:spacing w:before="240" w:after="24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rsidR="006C2250" w:rsidRPr="00161CEB" w:rsidRDefault="006C2250" w:rsidP="006C2250">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w:t>
      </w:r>
      <w:r w:rsidRPr="00161CEB">
        <w:rPr>
          <w:rFonts w:ascii="Palatino Linotype" w:eastAsia="Calibri" w:hAnsi="Palatino Linotype" w:cs="Times New Roman"/>
          <w:b/>
          <w:i/>
          <w:lang w:val="es-ES" w:eastAsia="es-ES"/>
        </w:rPr>
        <w:t>Artículo 1o</w:t>
      </w:r>
      <w:r w:rsidRPr="00161CEB">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C2250" w:rsidRPr="00161CEB" w:rsidRDefault="006C2250" w:rsidP="006C2250">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6C2250" w:rsidRPr="00161CEB" w:rsidRDefault="006C2250" w:rsidP="006C2250">
      <w:pPr>
        <w:spacing w:before="240" w:after="240" w:line="240" w:lineRule="auto"/>
        <w:ind w:left="851" w:right="900"/>
        <w:jc w:val="both"/>
        <w:rPr>
          <w:rFonts w:ascii="Palatino Linotype" w:eastAsia="Calibri" w:hAnsi="Palatino Linotype" w:cs="Times New Roman"/>
          <w:i/>
          <w:lang w:val="es-ES" w:eastAsia="es-ES"/>
        </w:rPr>
      </w:pPr>
      <w:r w:rsidRPr="00161CEB">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C2250" w:rsidRPr="00161CEB" w:rsidRDefault="006C2250" w:rsidP="006C2250">
      <w:pPr>
        <w:pStyle w:val="Sinespaciado"/>
        <w:rPr>
          <w:rFonts w:eastAsia="Calibri"/>
          <w:lang w:val="es-ES"/>
        </w:rPr>
      </w:pPr>
    </w:p>
    <w:p w:rsidR="006C2250" w:rsidRDefault="006C2250" w:rsidP="006C2250">
      <w:pPr>
        <w:spacing w:after="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6C2250" w:rsidRDefault="006C2250" w:rsidP="006C2250">
      <w:pPr>
        <w:spacing w:after="0" w:line="360" w:lineRule="auto"/>
        <w:jc w:val="both"/>
        <w:rPr>
          <w:rFonts w:ascii="Palatino Linotype" w:eastAsia="Calibri" w:hAnsi="Palatino Linotype" w:cs="Times New Roman"/>
          <w:sz w:val="24"/>
          <w:szCs w:val="24"/>
          <w:lang w:val="es-ES" w:eastAsia="es-ES"/>
        </w:rPr>
      </w:pPr>
    </w:p>
    <w:p w:rsidR="006C2250" w:rsidRPr="00965769" w:rsidRDefault="006C2250" w:rsidP="006C2250">
      <w:pPr>
        <w:spacing w:after="0" w:line="360" w:lineRule="auto"/>
        <w:jc w:val="both"/>
        <w:rPr>
          <w:rFonts w:ascii="Palatino Linotype" w:eastAsia="Calibri" w:hAnsi="Palatino Linotype" w:cs="Times New Roman"/>
          <w:sz w:val="24"/>
          <w:szCs w:val="24"/>
          <w:lang w:val="es-ES" w:eastAsia="es-ES"/>
        </w:rPr>
      </w:pPr>
      <w:r w:rsidRPr="00161CEB">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rsidR="00E041DA" w:rsidRDefault="00E041DA" w:rsidP="006C2250">
      <w:pPr>
        <w:autoSpaceDE w:val="0"/>
        <w:autoSpaceDN w:val="0"/>
        <w:adjustRightInd w:val="0"/>
        <w:spacing w:after="0" w:line="360" w:lineRule="auto"/>
        <w:jc w:val="both"/>
        <w:rPr>
          <w:rFonts w:ascii="Palatino Linotype" w:hAnsi="Palatino Linotype" w:cs="Arial"/>
          <w:b/>
          <w:sz w:val="28"/>
          <w:szCs w:val="24"/>
        </w:rPr>
      </w:pPr>
    </w:p>
    <w:p w:rsidR="006C2250" w:rsidRPr="00602972" w:rsidRDefault="006C2250" w:rsidP="006C2250">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CUART</w:t>
      </w:r>
      <w:r w:rsidRPr="00602972">
        <w:rPr>
          <w:rFonts w:ascii="Palatino Linotype" w:hAnsi="Palatino Linotype" w:cs="Arial"/>
          <w:b/>
          <w:sz w:val="28"/>
          <w:szCs w:val="24"/>
        </w:rPr>
        <w:t xml:space="preserve">O. Del estudio de las causas de improcedencia. </w:t>
      </w:r>
    </w:p>
    <w:p w:rsidR="006C2250" w:rsidRPr="002F3BBA" w:rsidRDefault="006C2250" w:rsidP="006C2250">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6C2250" w:rsidRPr="002F3BBA" w:rsidRDefault="006C2250" w:rsidP="006C2250">
      <w:pPr>
        <w:pStyle w:val="Sinespaciado"/>
      </w:pPr>
    </w:p>
    <w:p w:rsidR="006C2250" w:rsidRPr="00602972" w:rsidRDefault="006C2250" w:rsidP="006C2250">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6C2250" w:rsidRPr="00602972" w:rsidRDefault="006C2250" w:rsidP="006C2250">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t>Del examen de compatibilidad de los artículos</w:t>
      </w:r>
      <w:r w:rsidRPr="00602972">
        <w:rPr>
          <w:rStyle w:val="apple-converted-space"/>
          <w:rFonts w:ascii="Palatino Linotype" w:hAnsi="Palatino Linotype"/>
          <w:i/>
          <w:sz w:val="22"/>
        </w:rPr>
        <w:t> </w:t>
      </w:r>
      <w:hyperlink r:id="rId11"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12"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6C2250" w:rsidRPr="002F3BBA" w:rsidRDefault="006C2250" w:rsidP="006C2250">
      <w:pPr>
        <w:pStyle w:val="Prrafodelista"/>
        <w:autoSpaceDE w:val="0"/>
        <w:autoSpaceDN w:val="0"/>
        <w:adjustRightInd w:val="0"/>
        <w:spacing w:line="360" w:lineRule="auto"/>
        <w:ind w:left="0"/>
        <w:jc w:val="both"/>
        <w:rPr>
          <w:rFonts w:ascii="Palatino Linotype" w:hAnsi="Palatino Linotype" w:cs="Arial"/>
        </w:rPr>
      </w:pPr>
    </w:p>
    <w:p w:rsidR="006C2250" w:rsidRPr="002F3BBA" w:rsidRDefault="006C2250" w:rsidP="006C2250">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6C2250" w:rsidRPr="002F3BBA" w:rsidRDefault="006C2250" w:rsidP="006C2250">
      <w:pPr>
        <w:pStyle w:val="Sinespaciado"/>
      </w:pP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6C2250" w:rsidRPr="00602972" w:rsidRDefault="006C2250" w:rsidP="006C2250">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6C2250" w:rsidRPr="00E041DA" w:rsidRDefault="006C2250" w:rsidP="00E041DA">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6C2250" w:rsidRPr="002F3BBA" w:rsidRDefault="006C2250" w:rsidP="006C2250">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6C2250" w:rsidRPr="002F3BBA" w:rsidRDefault="006C2250" w:rsidP="006C2250">
      <w:pPr>
        <w:autoSpaceDE w:val="0"/>
        <w:autoSpaceDN w:val="0"/>
        <w:adjustRightInd w:val="0"/>
        <w:spacing w:after="0" w:line="360" w:lineRule="auto"/>
        <w:jc w:val="both"/>
        <w:rPr>
          <w:rFonts w:ascii="Palatino Linotype" w:hAnsi="Palatino Linotype" w:cs="Arial"/>
          <w:sz w:val="24"/>
          <w:szCs w:val="24"/>
        </w:rPr>
      </w:pPr>
    </w:p>
    <w:p w:rsidR="006C2250" w:rsidRPr="002F3BBA" w:rsidRDefault="006C2250" w:rsidP="006C2250">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6C2250" w:rsidRPr="002F3BBA" w:rsidRDefault="006C2250" w:rsidP="006C2250">
      <w:pPr>
        <w:pStyle w:val="Prrafodelista"/>
        <w:autoSpaceDE w:val="0"/>
        <w:autoSpaceDN w:val="0"/>
        <w:adjustRightInd w:val="0"/>
        <w:spacing w:line="360" w:lineRule="auto"/>
        <w:ind w:left="0"/>
        <w:jc w:val="both"/>
        <w:rPr>
          <w:rFonts w:ascii="Palatino Linotype" w:hAnsi="Palatino Linotype" w:cs="Arial"/>
        </w:rPr>
      </w:pPr>
    </w:p>
    <w:p w:rsidR="006C2250" w:rsidRPr="00602972" w:rsidRDefault="006C2250" w:rsidP="006C2250">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QUIN</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r w:rsidRPr="00853B62">
        <w:rPr>
          <w:rFonts w:ascii="Palatino Linotype" w:eastAsia="Times New Roman" w:hAnsi="Palatino Linotype" w:cs="Times New Roman"/>
          <w:sz w:val="24"/>
          <w:szCs w:val="24"/>
          <w:lang w:eastAsia="es-ES"/>
        </w:rPr>
        <w:t xml:space="preserve">Antes del entrar al estudio, cabe precisar que </w:t>
      </w:r>
      <w:r w:rsidRPr="00853B62">
        <w:rPr>
          <w:rFonts w:ascii="Palatino Linotype" w:eastAsia="Times New Roman" w:hAnsi="Palatino Linotype" w:cs="Times New Roman"/>
          <w:b/>
          <w:sz w:val="24"/>
          <w:szCs w:val="24"/>
          <w:lang w:eastAsia="es-ES"/>
        </w:rPr>
        <w:t>El Sujeto Obligado</w:t>
      </w:r>
      <w:r w:rsidRPr="00853B62">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853B62">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853B62">
        <w:rPr>
          <w:rFonts w:ascii="Palatino Linotype" w:eastAsia="Calibri" w:hAnsi="Palatino Linotype" w:cs="Times New Roman"/>
          <w:b/>
          <w:sz w:val="24"/>
          <w:szCs w:val="24"/>
          <w:lang w:eastAsia="es-ES"/>
        </w:rPr>
        <w:t xml:space="preserve"> </w:t>
      </w:r>
      <w:r w:rsidRPr="00853B62">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r w:rsidRPr="00853B62">
        <w:rPr>
          <w:rFonts w:ascii="Palatino Linotype" w:eastAsia="Times New Roman" w:hAnsi="Palatino Linotype" w:cs="Times New Roman"/>
          <w:sz w:val="24"/>
          <w:szCs w:val="24"/>
          <w:lang w:eastAsia="es-ES"/>
        </w:rPr>
        <w:t xml:space="preserve">Así las cosas, ante la omisión del Sujeto Obligado para dar respuesta al </w:t>
      </w:r>
      <w:r w:rsidRPr="00853B62">
        <w:rPr>
          <w:rFonts w:ascii="Palatino Linotype" w:eastAsia="Times New Roman" w:hAnsi="Palatino Linotype" w:cs="Times New Roman"/>
          <w:b/>
          <w:sz w:val="24"/>
          <w:szCs w:val="24"/>
          <w:lang w:eastAsia="es-ES"/>
        </w:rPr>
        <w:t>Recurrente</w:t>
      </w:r>
      <w:r w:rsidRPr="00853B62">
        <w:rPr>
          <w:rFonts w:ascii="Palatino Linotype" w:eastAsia="Times New Roman" w:hAnsi="Palatino Linotype" w:cs="Times New Roman"/>
          <w:sz w:val="24"/>
          <w:szCs w:val="24"/>
          <w:lang w:eastAsia="es-ES"/>
        </w:rPr>
        <w:t xml:space="preserve">, se advierte lo que en la doctrina se le conoce como </w:t>
      </w:r>
      <w:r w:rsidRPr="00853B62">
        <w:rPr>
          <w:rFonts w:ascii="Palatino Linotype" w:eastAsia="Times New Roman" w:hAnsi="Palatino Linotype" w:cs="Times New Roman"/>
          <w:i/>
          <w:sz w:val="24"/>
          <w:szCs w:val="24"/>
          <w:lang w:eastAsia="es-ES"/>
        </w:rPr>
        <w:t>negativa ficta</w:t>
      </w:r>
      <w:r w:rsidRPr="00853B62">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6C2250" w:rsidRDefault="006C2250" w:rsidP="006C2250">
      <w:pPr>
        <w:spacing w:after="0" w:line="360" w:lineRule="auto"/>
        <w:jc w:val="both"/>
        <w:rPr>
          <w:rFonts w:ascii="Palatino Linotype" w:eastAsia="Times New Roman" w:hAnsi="Palatino Linotype" w:cs="Times New Roman"/>
          <w:sz w:val="24"/>
          <w:szCs w:val="24"/>
          <w:lang w:eastAsia="es-ES"/>
        </w:rPr>
      </w:pP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r w:rsidRPr="00853B62">
        <w:rPr>
          <w:rFonts w:ascii="Palatino Linotype" w:eastAsia="Times New Roman" w:hAnsi="Palatino Linotype" w:cs="Times New Roman"/>
          <w:sz w:val="24"/>
          <w:szCs w:val="24"/>
          <w:lang w:eastAsia="es-ES"/>
        </w:rPr>
        <w:t xml:space="preserve">En este sentido la </w:t>
      </w:r>
      <w:r w:rsidRPr="00853B62">
        <w:rPr>
          <w:rFonts w:ascii="Palatino Linotype" w:eastAsia="Times New Roman" w:hAnsi="Palatino Linotype" w:cs="Times New Roman"/>
          <w:i/>
          <w:sz w:val="24"/>
          <w:szCs w:val="24"/>
          <w:lang w:eastAsia="es-ES"/>
        </w:rPr>
        <w:t>negativa ficta</w:t>
      </w:r>
      <w:r w:rsidRPr="00853B62">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853B62">
        <w:rPr>
          <w:rFonts w:ascii="Palatino Linotype" w:eastAsia="Times New Roman" w:hAnsi="Palatino Linotype" w:cs="Times New Roman"/>
          <w:b/>
          <w:sz w:val="24"/>
          <w:szCs w:val="24"/>
          <w:lang w:eastAsia="es-ES"/>
        </w:rPr>
        <w:t xml:space="preserve"> </w:t>
      </w:r>
      <w:r w:rsidRPr="00853B62">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853B62">
        <w:rPr>
          <w:rFonts w:ascii="Palatino Linotype" w:eastAsia="Times New Roman" w:hAnsi="Palatino Linotype" w:cs="Times New Roman"/>
          <w:i/>
          <w:sz w:val="24"/>
          <w:szCs w:val="24"/>
          <w:lang w:eastAsia="es-ES"/>
        </w:rPr>
        <w:t>Estado de Derecho</w:t>
      </w:r>
      <w:r w:rsidRPr="00853B62">
        <w:rPr>
          <w:rFonts w:ascii="Palatino Linotype" w:eastAsia="Times New Roman" w:hAnsi="Palatino Linotype" w:cs="Times New Roman"/>
          <w:sz w:val="24"/>
          <w:szCs w:val="24"/>
          <w:lang w:eastAsia="es-ES"/>
        </w:rPr>
        <w:t xml:space="preserve"> en el que, el particular, tiene siempre una vía de defensa.</w:t>
      </w: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r w:rsidRPr="00853B62">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853B62">
        <w:rPr>
          <w:rFonts w:ascii="Palatino Linotype" w:eastAsia="Times New Roman" w:hAnsi="Palatino Linotype" w:cs="Times New Roman"/>
          <w:i/>
          <w:sz w:val="24"/>
          <w:szCs w:val="24"/>
          <w:lang w:eastAsia="es-ES"/>
        </w:rPr>
        <w:t>negativa ficta</w:t>
      </w:r>
      <w:r w:rsidRPr="00853B62">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6C2250" w:rsidRPr="00853B62" w:rsidRDefault="006C2250" w:rsidP="006C2250">
      <w:pPr>
        <w:pStyle w:val="Sinespaciado"/>
      </w:pP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b/>
          <w:i/>
          <w:lang w:eastAsia="es-ES"/>
        </w:rPr>
        <w:t>Artículo 4.</w:t>
      </w:r>
      <w:r w:rsidRPr="00853B62">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b/>
          <w:i/>
          <w:lang w:eastAsia="es-ES"/>
        </w:rPr>
        <w:t>Artículo 12.</w:t>
      </w:r>
      <w:r w:rsidRPr="00853B6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w:t>
      </w:r>
    </w:p>
    <w:p w:rsidR="006C2250" w:rsidRPr="00853B62" w:rsidRDefault="006C2250" w:rsidP="006C2250">
      <w:pPr>
        <w:spacing w:after="0" w:line="240" w:lineRule="auto"/>
        <w:ind w:left="567" w:right="567"/>
        <w:jc w:val="both"/>
        <w:rPr>
          <w:rFonts w:ascii="Palatino Linotype" w:eastAsia="Times New Roman" w:hAnsi="Palatino Linotype" w:cs="Times New Roman"/>
          <w:b/>
          <w:i/>
          <w:lang w:eastAsia="es-ES"/>
        </w:rPr>
      </w:pPr>
      <w:r w:rsidRPr="00853B62">
        <w:rPr>
          <w:rFonts w:ascii="Palatino Linotype" w:eastAsia="Times New Roman" w:hAnsi="Palatino Linotype" w:cs="Times New Roman"/>
          <w:b/>
          <w:i/>
          <w:lang w:eastAsia="es-ES"/>
        </w:rPr>
        <w:t xml:space="preserve">Artículo 24. </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b/>
          <w:i/>
          <w:lang w:eastAsia="es-ES"/>
        </w:rPr>
        <w:t>Artículo 160.</w:t>
      </w:r>
      <w:r w:rsidRPr="00853B62">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r w:rsidRPr="00853B62">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853B62">
        <w:rPr>
          <w:rFonts w:ascii="Palatino Linotype" w:eastAsia="Times New Roman" w:hAnsi="Palatino Linotype" w:cs="Times New Roman"/>
          <w:bCs/>
          <w:sz w:val="24"/>
          <w:szCs w:val="24"/>
          <w:lang w:eastAsia="es-ES"/>
        </w:rPr>
        <w:t>de la Ley local en la materia, que se reproduce de la siguiente forma</w:t>
      </w:r>
      <w:r w:rsidRPr="00853B62">
        <w:rPr>
          <w:rFonts w:ascii="Palatino Linotype" w:eastAsia="Times New Roman" w:hAnsi="Palatino Linotype" w:cs="Times New Roman"/>
          <w:sz w:val="24"/>
          <w:szCs w:val="24"/>
          <w:lang w:eastAsia="es-ES"/>
        </w:rPr>
        <w:t>:</w:t>
      </w:r>
    </w:p>
    <w:p w:rsidR="006C2250" w:rsidRPr="00853B62" w:rsidRDefault="006C2250" w:rsidP="006C2250">
      <w:pPr>
        <w:pStyle w:val="Sinespaciado"/>
      </w:pPr>
    </w:p>
    <w:p w:rsidR="006C2250" w:rsidRPr="00853B62" w:rsidRDefault="006C2250" w:rsidP="006C2250">
      <w:pPr>
        <w:spacing w:after="0" w:line="240" w:lineRule="auto"/>
        <w:ind w:left="567" w:right="567"/>
        <w:jc w:val="both"/>
        <w:rPr>
          <w:rFonts w:ascii="Palatino Linotype" w:eastAsia="Times New Roman" w:hAnsi="Palatino Linotype" w:cs="Arial"/>
          <w:i/>
          <w:lang w:eastAsia="es-ES"/>
        </w:rPr>
      </w:pPr>
      <w:r w:rsidRPr="00853B62">
        <w:rPr>
          <w:rFonts w:ascii="Palatino Linotype" w:eastAsia="Times New Roman" w:hAnsi="Palatino Linotype" w:cs="Arial"/>
          <w:b/>
          <w:i/>
          <w:lang w:eastAsia="es-ES"/>
        </w:rPr>
        <w:t>Artículo 166.</w:t>
      </w:r>
      <w:r w:rsidRPr="00853B62">
        <w:rPr>
          <w:rFonts w:ascii="Palatino Linotype" w:eastAsia="Times New Roman" w:hAnsi="Palatino Linotype" w:cs="Arial"/>
          <w:i/>
          <w:lang w:eastAsia="es-ES"/>
        </w:rPr>
        <w:t xml:space="preserve"> </w:t>
      </w:r>
      <w:r w:rsidRPr="00853B62">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E041DA" w:rsidRDefault="00E041DA" w:rsidP="006C2250">
      <w:pPr>
        <w:spacing w:after="0" w:line="360" w:lineRule="auto"/>
        <w:jc w:val="both"/>
        <w:rPr>
          <w:rFonts w:ascii="Palatino Linotype" w:eastAsia="Times New Roman" w:hAnsi="Palatino Linotype" w:cs="Times New Roman"/>
          <w:sz w:val="24"/>
          <w:szCs w:val="24"/>
          <w:lang w:eastAsia="es-ES"/>
        </w:rPr>
      </w:pPr>
    </w:p>
    <w:p w:rsidR="006C2250" w:rsidRPr="00853B62" w:rsidRDefault="006C2250" w:rsidP="006C2250">
      <w:pPr>
        <w:spacing w:after="0" w:line="360" w:lineRule="auto"/>
        <w:jc w:val="both"/>
        <w:rPr>
          <w:rFonts w:ascii="Palatino Linotype" w:eastAsia="Times New Roman" w:hAnsi="Palatino Linotype" w:cs="Times New Roman"/>
          <w:sz w:val="24"/>
          <w:szCs w:val="24"/>
          <w:lang w:eastAsia="es-ES"/>
        </w:rPr>
      </w:pPr>
      <w:r w:rsidRPr="00853B62">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6C2250" w:rsidRPr="00853B62" w:rsidRDefault="006C2250" w:rsidP="006C2250">
      <w:pPr>
        <w:pStyle w:val="Sinespaciado"/>
      </w:pP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b/>
          <w:i/>
          <w:lang w:eastAsia="es-ES"/>
        </w:rPr>
        <w:t>A</w:t>
      </w:r>
      <w:r w:rsidRPr="00853B62">
        <w:rPr>
          <w:rFonts w:ascii="Palatino Linotype" w:eastAsia="Times New Roman" w:hAnsi="Palatino Linotype" w:cs="Times New Roman"/>
          <w:b/>
          <w:bCs/>
          <w:i/>
          <w:lang w:eastAsia="es-ES"/>
        </w:rPr>
        <w:t>rtículo 24.</w:t>
      </w:r>
      <w:r w:rsidRPr="00853B62">
        <w:rPr>
          <w:rFonts w:ascii="Palatino Linotype" w:eastAsia="Times New Roman" w:hAnsi="Palatino Linotype" w:cs="Times New Roman"/>
          <w:bCs/>
          <w:i/>
          <w:lang w:eastAsia="es-ES"/>
        </w:rPr>
        <w:t xml:space="preserve"> </w:t>
      </w:r>
      <w:r w:rsidRPr="00853B62">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6C2250" w:rsidRPr="00853B62" w:rsidRDefault="006C2250" w:rsidP="006C2250">
      <w:pPr>
        <w:spacing w:after="0" w:line="240" w:lineRule="auto"/>
        <w:ind w:left="567" w:right="567"/>
        <w:jc w:val="both"/>
        <w:rPr>
          <w:rFonts w:ascii="Palatino Linotype" w:eastAsia="Times New Roman" w:hAnsi="Palatino Linotype" w:cs="Times New Roman"/>
          <w:i/>
          <w:lang w:eastAsia="es-ES"/>
        </w:rPr>
      </w:pPr>
      <w:r w:rsidRPr="00853B62">
        <w:rPr>
          <w:rFonts w:ascii="Palatino Linotype" w:eastAsia="Times New Roman" w:hAnsi="Palatino Linotype" w:cs="Times New Roman"/>
          <w:bCs/>
          <w:i/>
          <w:lang w:eastAsia="es-ES"/>
        </w:rPr>
        <w:t>(..</w:t>
      </w:r>
      <w:r w:rsidRPr="00853B62">
        <w:rPr>
          <w:rFonts w:ascii="Palatino Linotype" w:eastAsia="Times New Roman" w:hAnsi="Palatino Linotype" w:cs="Times New Roman"/>
          <w:i/>
          <w:lang w:eastAsia="es-ES"/>
        </w:rPr>
        <w:t>.)</w:t>
      </w:r>
    </w:p>
    <w:p w:rsidR="006C2250" w:rsidRPr="00853B62" w:rsidRDefault="006C2250" w:rsidP="006C2250">
      <w:pPr>
        <w:spacing w:after="0" w:line="240" w:lineRule="auto"/>
        <w:ind w:left="567" w:right="567"/>
        <w:jc w:val="both"/>
        <w:rPr>
          <w:rFonts w:ascii="Palatino Linotype" w:eastAsia="Times New Roman" w:hAnsi="Palatino Linotype" w:cs="Times New Roman"/>
          <w:bCs/>
          <w:i/>
          <w:lang w:eastAsia="es-ES"/>
        </w:rPr>
      </w:pPr>
      <w:r w:rsidRPr="00853B62">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rPr>
      </w:pPr>
    </w:p>
    <w:p w:rsidR="006C2250" w:rsidRPr="00484F14" w:rsidRDefault="006C2250" w:rsidP="00484F14">
      <w:pPr>
        <w:pStyle w:val="Prrafodelista"/>
        <w:autoSpaceDE w:val="0"/>
        <w:autoSpaceDN w:val="0"/>
        <w:adjustRightInd w:val="0"/>
        <w:spacing w:line="360" w:lineRule="auto"/>
        <w:ind w:left="0"/>
        <w:jc w:val="both"/>
        <w:rPr>
          <w:rFonts w:ascii="Palatino Linotype" w:hAnsi="Palatino Linotype" w:cs="Arial"/>
        </w:rPr>
      </w:pPr>
      <w:r w:rsidRPr="00853B62">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6C2250" w:rsidRDefault="006C2250" w:rsidP="006C2250">
      <w:pPr>
        <w:tabs>
          <w:tab w:val="left" w:pos="709"/>
        </w:tabs>
        <w:spacing w:after="0" w:line="360" w:lineRule="auto"/>
        <w:ind w:right="51"/>
        <w:jc w:val="both"/>
        <w:rPr>
          <w:rFonts w:ascii="Palatino Linotype" w:hAnsi="Palatino Linotype" w:cs="Arial"/>
          <w:sz w:val="24"/>
          <w:szCs w:val="24"/>
        </w:rPr>
      </w:pPr>
      <w:r w:rsidRPr="00853B62">
        <w:rPr>
          <w:rFonts w:ascii="Palatino Linotype" w:hAnsi="Palatino Linotype"/>
          <w:sz w:val="24"/>
          <w:szCs w:val="24"/>
        </w:rPr>
        <w:t xml:space="preserve">En este tenor, </w:t>
      </w:r>
      <w:r>
        <w:rPr>
          <w:rFonts w:ascii="Palatino Linotype" w:hAnsi="Palatino Linotype" w:cs="Arial"/>
          <w:sz w:val="24"/>
        </w:rPr>
        <w:t>e</w:t>
      </w:r>
      <w:r w:rsidRPr="004E2A95">
        <w:rPr>
          <w:rFonts w:ascii="Palatino Linotype" w:hAnsi="Palatino Linotype" w:cs="Arial"/>
          <w:sz w:val="24"/>
          <w:szCs w:val="24"/>
        </w:rPr>
        <w:t xml:space="preserv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 xml:space="preserve">Ayuntamiento de </w:t>
      </w:r>
      <w:r w:rsidR="00E041DA" w:rsidRPr="00E041DA">
        <w:rPr>
          <w:rFonts w:ascii="Palatino Linotype" w:hAnsi="Palatino Linotype" w:cs="Arial"/>
          <w:b/>
          <w:sz w:val="24"/>
          <w:szCs w:val="24"/>
        </w:rPr>
        <w:t>Mexicaltzingo</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0C039A" w:rsidRDefault="000C039A" w:rsidP="006C2250">
      <w:pPr>
        <w:tabs>
          <w:tab w:val="left" w:pos="709"/>
        </w:tabs>
        <w:spacing w:after="0" w:line="360" w:lineRule="auto"/>
        <w:ind w:right="51"/>
        <w:jc w:val="both"/>
        <w:rPr>
          <w:rFonts w:ascii="Palatino Linotype" w:hAnsi="Palatino Linotype" w:cs="Arial"/>
          <w:sz w:val="24"/>
        </w:rPr>
      </w:pPr>
    </w:p>
    <w:p w:rsidR="005545D3" w:rsidRPr="005545D3" w:rsidRDefault="00C66D68" w:rsidP="008F3B18">
      <w:pPr>
        <w:pStyle w:val="Prrafodelista"/>
        <w:numPr>
          <w:ilvl w:val="0"/>
          <w:numId w:val="35"/>
        </w:numPr>
        <w:tabs>
          <w:tab w:val="left" w:pos="709"/>
        </w:tabs>
        <w:spacing w:after="240" w:line="276" w:lineRule="auto"/>
        <w:ind w:right="51"/>
        <w:jc w:val="both"/>
        <w:rPr>
          <w:rFonts w:ascii="Palatino Linotype" w:hAnsi="Palatino Linotype" w:cs="Arial"/>
        </w:rPr>
      </w:pPr>
      <w:r w:rsidRPr="005545D3">
        <w:rPr>
          <w:rFonts w:ascii="Palatino Linotype" w:hAnsi="Palatino Linotype" w:cs="Arial"/>
        </w:rPr>
        <w:t>Número de Asesores del Presidente Municipal.</w:t>
      </w:r>
    </w:p>
    <w:p w:rsidR="005545D3" w:rsidRPr="005545D3" w:rsidRDefault="005545D3" w:rsidP="008F3B18">
      <w:pPr>
        <w:pStyle w:val="Prrafodelista"/>
        <w:numPr>
          <w:ilvl w:val="0"/>
          <w:numId w:val="35"/>
        </w:numPr>
        <w:tabs>
          <w:tab w:val="left" w:pos="709"/>
        </w:tabs>
        <w:spacing w:after="240" w:line="276" w:lineRule="auto"/>
        <w:ind w:right="51"/>
        <w:jc w:val="both"/>
        <w:rPr>
          <w:rFonts w:ascii="Palatino Linotype" w:hAnsi="Palatino Linotype" w:cs="Arial"/>
        </w:rPr>
      </w:pPr>
      <w:r w:rsidRPr="005545D3">
        <w:rPr>
          <w:rFonts w:ascii="Palatino Linotype" w:hAnsi="Palatino Linotype"/>
        </w:rPr>
        <w:t xml:space="preserve">Nombre completo de cada uno de los Asesores </w:t>
      </w:r>
      <w:r w:rsidRPr="005545D3">
        <w:rPr>
          <w:rFonts w:ascii="Palatino Linotype" w:hAnsi="Palatino Linotype" w:cs="Arial"/>
        </w:rPr>
        <w:t>del Presidente Municipal</w:t>
      </w:r>
      <w:r w:rsidRPr="005545D3">
        <w:rPr>
          <w:rFonts w:ascii="Palatino Linotype" w:hAnsi="Palatino Linotype"/>
        </w:rPr>
        <w:t xml:space="preserve"> y del personal adscrito a la Consejería Jurídica Consultiva.</w:t>
      </w:r>
    </w:p>
    <w:p w:rsidR="005545D3" w:rsidRPr="005545D3" w:rsidRDefault="005545D3" w:rsidP="008F3B18">
      <w:pPr>
        <w:pStyle w:val="Prrafodelista"/>
        <w:numPr>
          <w:ilvl w:val="0"/>
          <w:numId w:val="35"/>
        </w:numPr>
        <w:tabs>
          <w:tab w:val="left" w:pos="709"/>
        </w:tabs>
        <w:spacing w:after="240" w:line="276" w:lineRule="auto"/>
        <w:ind w:right="51"/>
        <w:jc w:val="both"/>
        <w:rPr>
          <w:rFonts w:ascii="Palatino Linotype" w:hAnsi="Palatino Linotype" w:cs="Arial"/>
        </w:rPr>
      </w:pPr>
      <w:r>
        <w:rPr>
          <w:rFonts w:ascii="Palatino Linotype" w:hAnsi="Palatino Linotype"/>
        </w:rPr>
        <w:t xml:space="preserve">Nombramientos de los </w:t>
      </w:r>
      <w:r w:rsidRPr="005545D3">
        <w:rPr>
          <w:rFonts w:ascii="Palatino Linotype" w:hAnsi="Palatino Linotype"/>
        </w:rPr>
        <w:t xml:space="preserve">Asesores </w:t>
      </w:r>
      <w:r w:rsidRPr="005545D3">
        <w:rPr>
          <w:rFonts w:ascii="Palatino Linotype" w:hAnsi="Palatino Linotype" w:cs="Arial"/>
        </w:rPr>
        <w:t>del Presidente Municipal</w:t>
      </w:r>
      <w:r w:rsidRPr="005545D3">
        <w:rPr>
          <w:rFonts w:ascii="Palatino Linotype" w:hAnsi="Palatino Linotype"/>
        </w:rPr>
        <w:t xml:space="preserve"> y del personal adscrito a la Consejería Jurídica Consultiva.</w:t>
      </w:r>
    </w:p>
    <w:p w:rsidR="005545D3" w:rsidRPr="005545D3" w:rsidRDefault="005545D3" w:rsidP="008F3B18">
      <w:pPr>
        <w:pStyle w:val="Prrafodelista"/>
        <w:numPr>
          <w:ilvl w:val="0"/>
          <w:numId w:val="35"/>
        </w:numPr>
        <w:tabs>
          <w:tab w:val="left" w:pos="709"/>
        </w:tabs>
        <w:spacing w:after="240" w:line="276" w:lineRule="auto"/>
        <w:ind w:right="51"/>
        <w:jc w:val="both"/>
        <w:rPr>
          <w:rFonts w:ascii="Palatino Linotype" w:hAnsi="Palatino Linotype" w:cs="Arial"/>
        </w:rPr>
      </w:pPr>
      <w:r w:rsidRPr="005545D3">
        <w:rPr>
          <w:rFonts w:ascii="Palatino Linotype" w:hAnsi="Palatino Linotype" w:cs="Arial"/>
        </w:rPr>
        <w:t>Acta de cabildo donde</w:t>
      </w:r>
      <w:r>
        <w:rPr>
          <w:rFonts w:ascii="Palatino Linotype" w:hAnsi="Palatino Linotype" w:cs="Arial"/>
        </w:rPr>
        <w:t xml:space="preserve"> fueron nombrados y ratificados </w:t>
      </w:r>
      <w:r>
        <w:rPr>
          <w:rFonts w:ascii="Palatino Linotype" w:hAnsi="Palatino Linotype"/>
        </w:rPr>
        <w:t xml:space="preserve">los </w:t>
      </w:r>
      <w:r w:rsidRPr="005545D3">
        <w:rPr>
          <w:rFonts w:ascii="Palatino Linotype" w:hAnsi="Palatino Linotype"/>
        </w:rPr>
        <w:t xml:space="preserve">Asesores </w:t>
      </w:r>
      <w:r w:rsidRPr="005545D3">
        <w:rPr>
          <w:rFonts w:ascii="Palatino Linotype" w:hAnsi="Palatino Linotype" w:cs="Arial"/>
        </w:rPr>
        <w:t>del Presidente Municipal</w:t>
      </w:r>
      <w:r w:rsidRPr="005545D3">
        <w:rPr>
          <w:rFonts w:ascii="Palatino Linotype" w:hAnsi="Palatino Linotype"/>
        </w:rPr>
        <w:t xml:space="preserve"> y el personal adscrito a la Consejería Jurídica Consultiva.</w:t>
      </w:r>
    </w:p>
    <w:p w:rsidR="005545D3" w:rsidRPr="005545D3" w:rsidRDefault="005545D3" w:rsidP="008F3B18">
      <w:pPr>
        <w:pStyle w:val="Prrafodelista"/>
        <w:numPr>
          <w:ilvl w:val="0"/>
          <w:numId w:val="35"/>
        </w:numPr>
        <w:spacing w:after="240" w:line="276" w:lineRule="auto"/>
        <w:jc w:val="both"/>
        <w:rPr>
          <w:rFonts w:ascii="Palatino Linotype" w:hAnsi="Palatino Linotype" w:cs="Arial"/>
        </w:rPr>
      </w:pPr>
      <w:r w:rsidRPr="005545D3">
        <w:rPr>
          <w:rFonts w:ascii="Palatino Linotype" w:hAnsi="Palatino Linotype" w:cs="Arial"/>
        </w:rPr>
        <w:t>Curriculum Vitae de los Asesores del Presidente Municipal y del personal adscrito a la Consejería Jurídica Consultiva.</w:t>
      </w:r>
    </w:p>
    <w:p w:rsidR="005545D3" w:rsidRPr="005545D3" w:rsidRDefault="005545D3" w:rsidP="008F3B18">
      <w:pPr>
        <w:pStyle w:val="Prrafodelista"/>
        <w:numPr>
          <w:ilvl w:val="0"/>
          <w:numId w:val="35"/>
        </w:numPr>
        <w:spacing w:after="240" w:line="276" w:lineRule="auto"/>
        <w:jc w:val="both"/>
        <w:rPr>
          <w:rFonts w:ascii="Palatino Linotype" w:hAnsi="Palatino Linotype" w:cs="Arial"/>
        </w:rPr>
      </w:pPr>
      <w:r w:rsidRPr="005545D3">
        <w:rPr>
          <w:rFonts w:ascii="Palatino Linotype" w:hAnsi="Palatino Linotype" w:cs="Arial"/>
        </w:rPr>
        <w:t>Comprobante de estudios (Título Profesional) de los Asesores del Presidente Municipal y del personal adscrito a la Consejería Jurídica Consultiva.</w:t>
      </w:r>
    </w:p>
    <w:p w:rsidR="005545D3" w:rsidRDefault="005545D3" w:rsidP="008F3B18">
      <w:pPr>
        <w:pStyle w:val="Prrafodelista"/>
        <w:numPr>
          <w:ilvl w:val="0"/>
          <w:numId w:val="35"/>
        </w:numPr>
        <w:spacing w:after="240" w:line="276" w:lineRule="auto"/>
        <w:jc w:val="both"/>
        <w:rPr>
          <w:rFonts w:ascii="Palatino Linotype" w:hAnsi="Palatino Linotype" w:cs="Arial"/>
        </w:rPr>
      </w:pPr>
      <w:r w:rsidRPr="005545D3">
        <w:rPr>
          <w:rFonts w:ascii="Palatino Linotype" w:hAnsi="Palatino Linotype" w:cs="Arial"/>
        </w:rPr>
        <w:t>Recibos de Nomina de los Asesores del Presidente Municipal y del personal adscrito a la</w:t>
      </w:r>
      <w:r>
        <w:rPr>
          <w:rFonts w:ascii="Palatino Linotype" w:hAnsi="Palatino Linotype" w:cs="Arial"/>
        </w:rPr>
        <w:t xml:space="preserve"> Consejería Jurídica Consultiva, correspondientes a</w:t>
      </w:r>
      <w:r w:rsidRPr="005545D3">
        <w:rPr>
          <w:rFonts w:ascii="Palatino Linotype" w:hAnsi="Palatino Linotype" w:cs="Arial"/>
        </w:rPr>
        <w:t xml:space="preserve"> la primera quincena de Enero a la primera quincena de Octubre de 2019</w:t>
      </w:r>
      <w:r>
        <w:rPr>
          <w:rFonts w:ascii="Palatino Linotype" w:hAnsi="Palatino Linotype" w:cs="Arial"/>
        </w:rPr>
        <w:t>.</w:t>
      </w:r>
    </w:p>
    <w:p w:rsidR="00A832DA" w:rsidRDefault="00A832DA" w:rsidP="008F3B18">
      <w:pPr>
        <w:pStyle w:val="Prrafodelista"/>
        <w:numPr>
          <w:ilvl w:val="0"/>
          <w:numId w:val="35"/>
        </w:numPr>
        <w:spacing w:after="240" w:line="276" w:lineRule="auto"/>
        <w:jc w:val="both"/>
        <w:rPr>
          <w:rFonts w:ascii="Palatino Linotype" w:hAnsi="Palatino Linotype" w:cs="Arial"/>
        </w:rPr>
      </w:pPr>
      <w:r w:rsidRPr="00A832DA">
        <w:rPr>
          <w:rFonts w:ascii="Palatino Linotype" w:hAnsi="Palatino Linotype" w:cs="Arial"/>
        </w:rPr>
        <w:t>Presupuesto asignado a la</w:t>
      </w:r>
      <w:r>
        <w:rPr>
          <w:rFonts w:ascii="Palatino Linotype" w:hAnsi="Palatino Linotype" w:cs="Arial"/>
        </w:rPr>
        <w:t xml:space="preserve"> Presidencia Municipal y a la</w:t>
      </w:r>
      <w:r w:rsidRPr="00A832DA">
        <w:rPr>
          <w:rFonts w:ascii="Palatino Linotype" w:hAnsi="Palatino Linotype" w:cs="Arial"/>
        </w:rPr>
        <w:t xml:space="preserve"> Consejería Jurídica Consultiva.</w:t>
      </w:r>
    </w:p>
    <w:p w:rsidR="00A832DA" w:rsidRDefault="00A832DA" w:rsidP="008F3B18">
      <w:pPr>
        <w:pStyle w:val="Prrafodelista"/>
        <w:numPr>
          <w:ilvl w:val="0"/>
          <w:numId w:val="35"/>
        </w:numPr>
        <w:spacing w:after="240" w:line="276" w:lineRule="auto"/>
        <w:jc w:val="both"/>
        <w:rPr>
          <w:rFonts w:ascii="Palatino Linotype" w:hAnsi="Palatino Linotype" w:cs="Arial"/>
        </w:rPr>
      </w:pPr>
      <w:r w:rsidRPr="00A832DA">
        <w:rPr>
          <w:rFonts w:ascii="Palatino Linotype" w:hAnsi="Palatino Linotype" w:cs="Arial"/>
        </w:rPr>
        <w:t>Viáticos utilizados con comprobantes por cada uno de los Asesores del Presidente Municipal y del personal adscrito a la Consejería Jurídica Consultiva</w:t>
      </w:r>
      <w:r>
        <w:rPr>
          <w:rFonts w:ascii="Palatino Linotype" w:hAnsi="Palatino Linotype" w:cs="Arial"/>
        </w:rPr>
        <w:t>, del periodo comprendido del 01 de enero a</w:t>
      </w:r>
      <w:r w:rsidRPr="00A832DA">
        <w:rPr>
          <w:rFonts w:ascii="Palatino Linotype" w:hAnsi="Palatino Linotype" w:cs="Arial"/>
        </w:rPr>
        <w:t>l 15 de Octubre</w:t>
      </w:r>
      <w:r>
        <w:rPr>
          <w:rFonts w:ascii="Palatino Linotype" w:hAnsi="Palatino Linotype" w:cs="Arial"/>
        </w:rPr>
        <w:t xml:space="preserve"> de 2019</w:t>
      </w:r>
      <w:r w:rsidRPr="00A832DA">
        <w:rPr>
          <w:rFonts w:ascii="Palatino Linotype" w:hAnsi="Palatino Linotype" w:cs="Arial"/>
        </w:rPr>
        <w:t xml:space="preserve"> (en efectivo y vales de gasolina).</w:t>
      </w:r>
    </w:p>
    <w:p w:rsidR="00A832DA" w:rsidRDefault="00A832DA" w:rsidP="008F3B18">
      <w:pPr>
        <w:pStyle w:val="Prrafodelista"/>
        <w:numPr>
          <w:ilvl w:val="0"/>
          <w:numId w:val="35"/>
        </w:numPr>
        <w:spacing w:after="240" w:line="276" w:lineRule="auto"/>
        <w:jc w:val="both"/>
        <w:rPr>
          <w:rFonts w:ascii="Palatino Linotype" w:hAnsi="Palatino Linotype" w:cs="Arial"/>
        </w:rPr>
      </w:pPr>
      <w:r w:rsidRPr="00A832DA">
        <w:rPr>
          <w:rFonts w:ascii="Palatino Linotype" w:hAnsi="Palatino Linotype" w:cs="Arial"/>
        </w:rPr>
        <w:t>Actividades que desempeña cada uno</w:t>
      </w:r>
      <w:r w:rsidRPr="00A832DA">
        <w:t xml:space="preserve"> </w:t>
      </w:r>
      <w:r w:rsidRPr="00A832DA">
        <w:rPr>
          <w:rFonts w:ascii="Palatino Linotype" w:hAnsi="Palatino Linotype" w:cs="Arial"/>
        </w:rPr>
        <w:t>de los Asesores del Presidente Municipal y del personal adscrito a la Consejería Jurídica Consultiva.</w:t>
      </w:r>
    </w:p>
    <w:p w:rsidR="00484F14" w:rsidRDefault="00484F14" w:rsidP="008F3B18">
      <w:pPr>
        <w:pStyle w:val="Prrafodelista"/>
        <w:numPr>
          <w:ilvl w:val="0"/>
          <w:numId w:val="35"/>
        </w:numPr>
        <w:spacing w:after="240" w:line="276" w:lineRule="auto"/>
        <w:jc w:val="both"/>
        <w:rPr>
          <w:rFonts w:ascii="Palatino Linotype" w:hAnsi="Palatino Linotype" w:cs="Arial"/>
        </w:rPr>
      </w:pPr>
      <w:r w:rsidRPr="00484F14">
        <w:rPr>
          <w:rFonts w:ascii="Palatino Linotype" w:hAnsi="Palatino Linotype" w:cs="Arial"/>
        </w:rPr>
        <w:t>Horarios de labores de cada uno</w:t>
      </w:r>
      <w:r>
        <w:rPr>
          <w:rFonts w:ascii="Palatino Linotype" w:hAnsi="Palatino Linotype" w:cs="Arial"/>
        </w:rPr>
        <w:t xml:space="preserve"> </w:t>
      </w:r>
      <w:r w:rsidRPr="00A832DA">
        <w:rPr>
          <w:rFonts w:ascii="Palatino Linotype" w:hAnsi="Palatino Linotype" w:cs="Arial"/>
        </w:rPr>
        <w:t>de los Asesores del Presidente Municipal y del personal adscrito a la Consejería Jurídica Consultiva.</w:t>
      </w:r>
    </w:p>
    <w:p w:rsidR="00C66D68" w:rsidRPr="00952050" w:rsidRDefault="00C66D68" w:rsidP="006C2250">
      <w:pPr>
        <w:pStyle w:val="Sinespaciado"/>
        <w:spacing w:line="360" w:lineRule="auto"/>
        <w:rPr>
          <w:sz w:val="28"/>
        </w:rPr>
      </w:pP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rPr>
      </w:pPr>
      <w:r w:rsidRPr="00853B62">
        <w:rPr>
          <w:rFonts w:ascii="Palatino Linotype" w:hAnsi="Palatino Linotype" w:cs="Arial"/>
        </w:rPr>
        <w:t xml:space="preserve">Por otra parte, al referirnos al acto impugnado por </w:t>
      </w:r>
      <w:r w:rsidRPr="00853B62">
        <w:rPr>
          <w:rFonts w:ascii="Palatino Linotype" w:hAnsi="Palatino Linotype" w:cs="Arial"/>
          <w:b/>
        </w:rPr>
        <w:t xml:space="preserve">El Recurrente, </w:t>
      </w:r>
      <w:r w:rsidRPr="00853B62">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rsidR="006C2250" w:rsidRPr="00853B62" w:rsidRDefault="006C2250" w:rsidP="006C2250">
      <w:pPr>
        <w:pStyle w:val="Sinespaciado"/>
      </w:pPr>
    </w:p>
    <w:p w:rsidR="006C2250" w:rsidRPr="00853B62" w:rsidRDefault="006C2250" w:rsidP="006C2250">
      <w:pPr>
        <w:pStyle w:val="Prrafodelista"/>
        <w:autoSpaceDE w:val="0"/>
        <w:autoSpaceDN w:val="0"/>
        <w:adjustRightInd w:val="0"/>
        <w:ind w:left="851" w:right="851"/>
        <w:jc w:val="both"/>
        <w:rPr>
          <w:rFonts w:ascii="Palatino Linotype" w:hAnsi="Palatino Linotype"/>
          <w:i/>
          <w:sz w:val="22"/>
          <w:szCs w:val="22"/>
        </w:rPr>
      </w:pPr>
      <w:r w:rsidRPr="00853B62">
        <w:rPr>
          <w:rFonts w:ascii="Palatino Linotype" w:hAnsi="Palatino Linotype"/>
          <w:b/>
          <w:bCs/>
          <w:i/>
          <w:sz w:val="22"/>
          <w:szCs w:val="22"/>
        </w:rPr>
        <w:t xml:space="preserve">“Artículo 179. </w:t>
      </w:r>
      <w:r w:rsidRPr="00853B62">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rsidR="006C2250" w:rsidRPr="00853B62" w:rsidRDefault="006C2250" w:rsidP="006C2250">
      <w:pPr>
        <w:pStyle w:val="Prrafodelista"/>
        <w:autoSpaceDE w:val="0"/>
        <w:autoSpaceDN w:val="0"/>
        <w:adjustRightInd w:val="0"/>
        <w:ind w:left="851" w:right="851"/>
        <w:jc w:val="both"/>
        <w:rPr>
          <w:rFonts w:ascii="Palatino Linotype" w:hAnsi="Palatino Linotype"/>
          <w:i/>
          <w:sz w:val="22"/>
          <w:szCs w:val="22"/>
        </w:rPr>
      </w:pPr>
      <w:r w:rsidRPr="00853B62">
        <w:rPr>
          <w:rFonts w:ascii="Palatino Linotype" w:hAnsi="Palatino Linotype"/>
          <w:bCs/>
          <w:i/>
          <w:sz w:val="22"/>
          <w:szCs w:val="22"/>
        </w:rPr>
        <w:t>(…</w:t>
      </w:r>
      <w:r w:rsidRPr="00853B62">
        <w:rPr>
          <w:rFonts w:ascii="Palatino Linotype" w:hAnsi="Palatino Linotype"/>
          <w:i/>
          <w:sz w:val="22"/>
          <w:szCs w:val="22"/>
        </w:rPr>
        <w:t>)</w:t>
      </w:r>
    </w:p>
    <w:p w:rsidR="006C2250" w:rsidRPr="00853B62" w:rsidRDefault="006C2250" w:rsidP="006C2250">
      <w:pPr>
        <w:pStyle w:val="Prrafodelista"/>
        <w:autoSpaceDE w:val="0"/>
        <w:autoSpaceDN w:val="0"/>
        <w:adjustRightInd w:val="0"/>
        <w:ind w:left="851" w:right="851"/>
        <w:jc w:val="both"/>
        <w:rPr>
          <w:rFonts w:ascii="Palatino Linotype" w:hAnsi="Palatino Linotype"/>
          <w:i/>
          <w:sz w:val="22"/>
          <w:szCs w:val="22"/>
        </w:rPr>
      </w:pPr>
      <w:r w:rsidRPr="00853B62">
        <w:rPr>
          <w:rFonts w:ascii="Palatino Linotype" w:hAnsi="Palatino Linotype"/>
          <w:b/>
          <w:bCs/>
          <w:i/>
          <w:sz w:val="22"/>
          <w:szCs w:val="22"/>
        </w:rPr>
        <w:t xml:space="preserve">VII. </w:t>
      </w:r>
      <w:r w:rsidRPr="00853B62">
        <w:rPr>
          <w:rFonts w:ascii="Palatino Linotype" w:hAnsi="Palatino Linotype"/>
          <w:i/>
          <w:sz w:val="22"/>
          <w:szCs w:val="22"/>
        </w:rPr>
        <w:t>La falta de respuesta a una solicitud de acceso a la información</w:t>
      </w:r>
    </w:p>
    <w:p w:rsidR="006C2250" w:rsidRDefault="006C2250" w:rsidP="006C2250">
      <w:pPr>
        <w:pStyle w:val="Prrafodelista"/>
        <w:autoSpaceDE w:val="0"/>
        <w:autoSpaceDN w:val="0"/>
        <w:adjustRightInd w:val="0"/>
        <w:ind w:left="851" w:right="851"/>
        <w:rPr>
          <w:rFonts w:ascii="Palatino Linotype" w:hAnsi="Palatino Linotype" w:cs="Arial"/>
          <w:b/>
          <w:i/>
          <w:sz w:val="22"/>
          <w:szCs w:val="22"/>
        </w:rPr>
      </w:pPr>
      <w:r w:rsidRPr="00853B62">
        <w:rPr>
          <w:rFonts w:ascii="Palatino Linotype" w:hAnsi="Palatino Linotype" w:cs="Arial"/>
          <w:i/>
          <w:sz w:val="22"/>
          <w:szCs w:val="22"/>
        </w:rPr>
        <w:t>(…)</w:t>
      </w:r>
      <w:r w:rsidRPr="00853B62">
        <w:rPr>
          <w:rFonts w:ascii="Palatino Linotype" w:hAnsi="Palatino Linotype" w:cs="Arial"/>
          <w:b/>
          <w:i/>
          <w:sz w:val="22"/>
          <w:szCs w:val="22"/>
        </w:rPr>
        <w:t>”</w:t>
      </w:r>
    </w:p>
    <w:p w:rsidR="00484F14" w:rsidRPr="002427C8" w:rsidRDefault="00484F14" w:rsidP="006C2250">
      <w:pPr>
        <w:pStyle w:val="Prrafodelista"/>
        <w:autoSpaceDE w:val="0"/>
        <w:autoSpaceDN w:val="0"/>
        <w:adjustRightInd w:val="0"/>
        <w:ind w:left="851" w:right="851"/>
        <w:rPr>
          <w:rFonts w:ascii="Palatino Linotype" w:hAnsi="Palatino Linotype" w:cs="Arial"/>
          <w:b/>
          <w:i/>
        </w:rPr>
      </w:pP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b/>
        </w:rPr>
      </w:pPr>
      <w:r w:rsidRPr="00853B62">
        <w:rPr>
          <w:rFonts w:ascii="Palatino Linotype" w:hAnsi="Palatino Linotype" w:cs="Arial"/>
        </w:rPr>
        <w:t xml:space="preserve">En este tenor, resulta evidente que las razones o motivos de inconformidad hechos valer por </w:t>
      </w:r>
      <w:r w:rsidRPr="00853B62">
        <w:rPr>
          <w:rFonts w:ascii="Palatino Linotype" w:hAnsi="Palatino Linotype" w:cs="Arial"/>
          <w:b/>
        </w:rPr>
        <w:t xml:space="preserve">El Recurrente, </w:t>
      </w:r>
      <w:r w:rsidRPr="00853B62">
        <w:rPr>
          <w:rFonts w:ascii="Palatino Linotype" w:hAnsi="Palatino Linotype" w:cs="Arial"/>
        </w:rPr>
        <w:t xml:space="preserve">resultan fundados y procedentes, en virtud de que como consta en </w:t>
      </w:r>
      <w:r>
        <w:rPr>
          <w:rFonts w:ascii="Palatino Linotype" w:hAnsi="Palatino Linotype" w:cs="Arial"/>
        </w:rPr>
        <w:t>los</w:t>
      </w:r>
      <w:r w:rsidRPr="00853B62">
        <w:rPr>
          <w:rFonts w:ascii="Palatino Linotype" w:hAnsi="Palatino Linotype" w:cs="Arial"/>
        </w:rPr>
        <w:t xml:space="preserve"> expediente</w:t>
      </w:r>
      <w:r>
        <w:rPr>
          <w:rFonts w:ascii="Palatino Linotype" w:hAnsi="Palatino Linotype" w:cs="Arial"/>
        </w:rPr>
        <w:t>s</w:t>
      </w:r>
      <w:r w:rsidRPr="00853B62">
        <w:rPr>
          <w:rFonts w:ascii="Palatino Linotype" w:hAnsi="Palatino Linotype" w:cs="Arial"/>
        </w:rPr>
        <w:t xml:space="preserve"> electrónico</w:t>
      </w:r>
      <w:r>
        <w:rPr>
          <w:rFonts w:ascii="Palatino Linotype" w:hAnsi="Palatino Linotype" w:cs="Arial"/>
        </w:rPr>
        <w:t>s</w:t>
      </w:r>
      <w:r w:rsidRPr="00853B62">
        <w:rPr>
          <w:rFonts w:ascii="Palatino Linotype" w:hAnsi="Palatino Linotype" w:cs="Arial"/>
        </w:rPr>
        <w:t xml:space="preserve"> del </w:t>
      </w:r>
      <w:r w:rsidRPr="00853B62">
        <w:rPr>
          <w:rFonts w:ascii="Palatino Linotype" w:hAnsi="Palatino Linotype" w:cs="Arial"/>
          <w:b/>
        </w:rPr>
        <w:t xml:space="preserve">SAIMEX, </w:t>
      </w:r>
      <w:r w:rsidRPr="00853B62">
        <w:rPr>
          <w:rFonts w:ascii="Palatino Linotype" w:hAnsi="Palatino Linotype" w:cs="Arial"/>
        </w:rPr>
        <w:t xml:space="preserve">se acredita que </w:t>
      </w:r>
      <w:r w:rsidRPr="00853B62">
        <w:rPr>
          <w:rFonts w:ascii="Palatino Linotype" w:hAnsi="Palatino Linotype" w:cs="Arial"/>
          <w:b/>
        </w:rPr>
        <w:t xml:space="preserve">El Sujeto Obligado </w:t>
      </w:r>
      <w:r w:rsidRPr="00853B62">
        <w:rPr>
          <w:rFonts w:ascii="Palatino Linotype" w:hAnsi="Palatino Linotype" w:cs="Arial"/>
        </w:rPr>
        <w:t>fue omiso en responder la</w:t>
      </w:r>
      <w:r>
        <w:rPr>
          <w:rFonts w:ascii="Palatino Linotype" w:hAnsi="Palatino Linotype" w:cs="Arial"/>
        </w:rPr>
        <w:t>s</w:t>
      </w:r>
      <w:r w:rsidRPr="00853B62">
        <w:rPr>
          <w:rFonts w:ascii="Palatino Linotype" w:hAnsi="Palatino Linotype" w:cs="Arial"/>
        </w:rPr>
        <w:t xml:space="preserve"> solicitud</w:t>
      </w:r>
      <w:r>
        <w:rPr>
          <w:rFonts w:ascii="Palatino Linotype" w:hAnsi="Palatino Linotype" w:cs="Arial"/>
        </w:rPr>
        <w:t>es</w:t>
      </w:r>
      <w:r w:rsidRPr="00853B62">
        <w:rPr>
          <w:rFonts w:ascii="Palatino Linotype" w:hAnsi="Palatino Linotype" w:cs="Arial"/>
        </w:rPr>
        <w:t xml:space="preserve"> de información hecha</w:t>
      </w:r>
      <w:r>
        <w:rPr>
          <w:rFonts w:ascii="Palatino Linotype" w:hAnsi="Palatino Linotype" w:cs="Arial"/>
        </w:rPr>
        <w:t>s</w:t>
      </w:r>
      <w:r w:rsidRPr="00853B62">
        <w:rPr>
          <w:rFonts w:ascii="Palatino Linotype" w:hAnsi="Palatino Linotype" w:cs="Arial"/>
        </w:rPr>
        <w:t xml:space="preserve"> por </w:t>
      </w:r>
      <w:r w:rsidRPr="00853B62">
        <w:rPr>
          <w:rFonts w:ascii="Palatino Linotype" w:hAnsi="Palatino Linotype" w:cs="Arial"/>
          <w:b/>
        </w:rPr>
        <w:t xml:space="preserve">El Recurrente, </w:t>
      </w:r>
      <w:r w:rsidRPr="00853B62">
        <w:rPr>
          <w:rFonts w:ascii="Palatino Linotype" w:hAnsi="Palatino Linotype" w:cs="Arial"/>
        </w:rPr>
        <w:t xml:space="preserve">por ello </w:t>
      </w:r>
      <w:r w:rsidRPr="00853B62">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rPr>
      </w:pPr>
      <w:r w:rsidRPr="00853B62">
        <w:rPr>
          <w:rFonts w:ascii="Palatino Linotype" w:hAnsi="Palatino Linotype" w:cs="Arial"/>
        </w:rPr>
        <w:t xml:space="preserve">Dicho lo anterior, considerando la información requerida por </w:t>
      </w:r>
      <w:r w:rsidRPr="00853B62">
        <w:rPr>
          <w:rFonts w:ascii="Palatino Linotype" w:hAnsi="Palatino Linotype" w:cs="Arial"/>
          <w:b/>
        </w:rPr>
        <w:t xml:space="preserve">El Recurrente </w:t>
      </w:r>
      <w:r w:rsidRPr="00853B62">
        <w:rPr>
          <w:rFonts w:ascii="Palatino Linotype" w:hAnsi="Palatino Linotype" w:cs="Arial"/>
        </w:rPr>
        <w:t>en su</w:t>
      </w:r>
      <w:r>
        <w:rPr>
          <w:rFonts w:ascii="Palatino Linotype" w:hAnsi="Palatino Linotype" w:cs="Arial"/>
        </w:rPr>
        <w:t>s</w:t>
      </w:r>
      <w:r w:rsidRPr="00853B62">
        <w:rPr>
          <w:rFonts w:ascii="Palatino Linotype" w:hAnsi="Palatino Linotype" w:cs="Arial"/>
        </w:rPr>
        <w:t xml:space="preserve"> solicitud</w:t>
      </w:r>
      <w:r>
        <w:rPr>
          <w:rFonts w:ascii="Palatino Linotype" w:hAnsi="Palatino Linotype" w:cs="Arial"/>
        </w:rPr>
        <w:t>es</w:t>
      </w:r>
      <w:r w:rsidRPr="00853B62">
        <w:rPr>
          <w:rFonts w:ascii="Palatino Linotype" w:hAnsi="Palatino Linotype" w:cs="Arial"/>
        </w:rPr>
        <w:t xml:space="preserve"> de información, y ante la falta de respuesta, se establece que la materia de estudio se centrará en las atribuciones del </w:t>
      </w:r>
      <w:r w:rsidRPr="00853B62">
        <w:rPr>
          <w:rFonts w:ascii="Palatino Linotype" w:hAnsi="Palatino Linotype" w:cs="Arial"/>
          <w:b/>
        </w:rPr>
        <w:t xml:space="preserve">Sujeto Obligado, </w:t>
      </w:r>
      <w:r w:rsidRPr="00853B62">
        <w:rPr>
          <w:rFonts w:ascii="Palatino Linotype" w:hAnsi="Palatino Linotype" w:cs="Arial"/>
        </w:rPr>
        <w:t>a efecto de determinar si éste genera, posee o administra dicha información.</w:t>
      </w:r>
    </w:p>
    <w:p w:rsidR="006C2250" w:rsidRDefault="006C2250" w:rsidP="006C2250">
      <w:pPr>
        <w:pStyle w:val="Sinespaciado"/>
        <w:ind w:right="567"/>
        <w:jc w:val="both"/>
        <w:rPr>
          <w:rFonts w:ascii="Palatino Linotype" w:hAnsi="Palatino Linotype"/>
          <w:sz w:val="22"/>
        </w:rPr>
      </w:pPr>
    </w:p>
    <w:p w:rsidR="006C2250" w:rsidRPr="00853B62" w:rsidRDefault="006C2250" w:rsidP="006C2250">
      <w:pPr>
        <w:pStyle w:val="Prrafodelista"/>
        <w:autoSpaceDE w:val="0"/>
        <w:autoSpaceDN w:val="0"/>
        <w:adjustRightInd w:val="0"/>
        <w:spacing w:line="360" w:lineRule="auto"/>
        <w:ind w:left="0"/>
        <w:jc w:val="both"/>
        <w:rPr>
          <w:rFonts w:ascii="Palatino Linotype" w:hAnsi="Palatino Linotype" w:cs="Arial"/>
          <w:b/>
        </w:rPr>
      </w:pPr>
      <w:r w:rsidRPr="00853B62">
        <w:rPr>
          <w:rFonts w:ascii="Palatino Linotype" w:hAnsi="Palatino Linotype" w:cs="Arial"/>
        </w:rPr>
        <w:t xml:space="preserve">Una vez establecida y delimitada la materia del presente recurso de revisión, y atentos a </w:t>
      </w:r>
      <w:r w:rsidRPr="00853B62">
        <w:rPr>
          <w:rFonts w:ascii="Palatino Linotype" w:hAnsi="Palatino Linotype"/>
          <w:lang w:eastAsia="es-MX"/>
        </w:rPr>
        <w:t xml:space="preserve">la falta de respuesta del </w:t>
      </w:r>
      <w:r w:rsidRPr="00853B62">
        <w:rPr>
          <w:rFonts w:ascii="Palatino Linotype" w:hAnsi="Palatino Linotype"/>
          <w:b/>
          <w:lang w:eastAsia="es-MX"/>
        </w:rPr>
        <w:t>Sujeto Obligado</w:t>
      </w:r>
      <w:r w:rsidRPr="00853B62">
        <w:rPr>
          <w:rFonts w:ascii="Palatino Linotype" w:hAnsi="Palatino Linotype"/>
          <w:lang w:eastAsia="es-MX"/>
        </w:rPr>
        <w:t xml:space="preserve"> a la</w:t>
      </w:r>
      <w:r>
        <w:rPr>
          <w:rFonts w:ascii="Palatino Linotype" w:hAnsi="Palatino Linotype"/>
          <w:lang w:eastAsia="es-MX"/>
        </w:rPr>
        <w:t>s</w:t>
      </w:r>
      <w:r w:rsidRPr="00853B62">
        <w:rPr>
          <w:rFonts w:ascii="Palatino Linotype" w:hAnsi="Palatino Linotype"/>
          <w:lang w:eastAsia="es-MX"/>
        </w:rPr>
        <w:t xml:space="preserve"> solicitud</w:t>
      </w:r>
      <w:r>
        <w:rPr>
          <w:rFonts w:ascii="Palatino Linotype" w:hAnsi="Palatino Linotype"/>
          <w:lang w:eastAsia="es-MX"/>
        </w:rPr>
        <w:t>es</w:t>
      </w:r>
      <w:r w:rsidRPr="00853B62">
        <w:rPr>
          <w:rFonts w:ascii="Palatino Linotype" w:hAnsi="Palatino Linotype"/>
          <w:lang w:eastAsia="es-MX"/>
        </w:rPr>
        <w:t xml:space="preserve"> de información, la cual se traduce en el hecho de ser omiso en dar atención a la petición en términos de la Ley de la materia, es decir, incumplir con las obligaciones que dicho cuerpo legal le impone como </w:t>
      </w:r>
      <w:r w:rsidRPr="00853B62">
        <w:rPr>
          <w:rFonts w:ascii="Palatino Linotype" w:hAnsi="Palatino Linotype"/>
          <w:b/>
          <w:lang w:eastAsia="es-MX"/>
        </w:rPr>
        <w:t>Sujeto Obligado</w:t>
      </w:r>
      <w:r w:rsidRPr="00853B62">
        <w:rPr>
          <w:rFonts w:ascii="Palatino Linotype" w:hAnsi="Palatino Linotype"/>
          <w:lang w:eastAsia="es-MX"/>
        </w:rPr>
        <w:t xml:space="preserve"> de la misma, tal y como lo constituyen </w:t>
      </w:r>
      <w:r w:rsidRPr="00853B62">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6C2250" w:rsidRPr="00853B62" w:rsidRDefault="006C2250" w:rsidP="006C2250">
      <w:pPr>
        <w:pStyle w:val="Sinespaciado"/>
      </w:pPr>
    </w:p>
    <w:p w:rsidR="006C2250" w:rsidRPr="00853B62" w:rsidRDefault="006C2250" w:rsidP="006C2250">
      <w:pPr>
        <w:autoSpaceDE w:val="0"/>
        <w:autoSpaceDN w:val="0"/>
        <w:adjustRightInd w:val="0"/>
        <w:spacing w:after="0" w:line="240" w:lineRule="auto"/>
        <w:ind w:left="567" w:right="567"/>
        <w:jc w:val="both"/>
        <w:rPr>
          <w:rFonts w:ascii="Palatino Linotype" w:hAnsi="Palatino Linotype" w:cs="Arial"/>
          <w:i/>
        </w:rPr>
      </w:pPr>
      <w:r w:rsidRPr="00853B62">
        <w:rPr>
          <w:rFonts w:ascii="Palatino Linotype" w:hAnsi="Palatino Linotype" w:cs="Arial"/>
          <w:i/>
        </w:rPr>
        <w:t>“</w:t>
      </w:r>
      <w:r w:rsidRPr="00853B62">
        <w:rPr>
          <w:rFonts w:ascii="Palatino Linotype" w:hAnsi="Palatino Linotype" w:cs="Arial"/>
          <w:b/>
          <w:i/>
        </w:rPr>
        <w:t>Artículo 7. El Estado de México garantizará el efectivo acceso de toda persona a la información en posesión de cualquier entidad,</w:t>
      </w:r>
      <w:r w:rsidRPr="00853B62">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853B62">
        <w:rPr>
          <w:rFonts w:ascii="Palatino Linotype" w:hAnsi="Palatino Linotype" w:cs="Arial"/>
          <w:b/>
          <w:i/>
        </w:rPr>
        <w:t>que reciba y ejerza recursos públicos</w:t>
      </w:r>
      <w:r w:rsidRPr="00853B62">
        <w:rPr>
          <w:rFonts w:ascii="Palatino Linotype" w:hAnsi="Palatino Linotype" w:cs="Arial"/>
          <w:i/>
        </w:rPr>
        <w:t xml:space="preserve"> o realice actos de autoridad en el ámbito de competencia del Estado de México y sus municipios. </w:t>
      </w:r>
    </w:p>
    <w:p w:rsidR="006C2250" w:rsidRPr="00853B62" w:rsidRDefault="006C2250" w:rsidP="006C2250">
      <w:pPr>
        <w:autoSpaceDE w:val="0"/>
        <w:autoSpaceDN w:val="0"/>
        <w:adjustRightInd w:val="0"/>
        <w:spacing w:after="0" w:line="240" w:lineRule="auto"/>
        <w:ind w:left="567" w:right="567"/>
        <w:jc w:val="both"/>
        <w:rPr>
          <w:rFonts w:ascii="Palatino Linotype" w:hAnsi="Palatino Linotype" w:cs="Arial"/>
          <w:i/>
        </w:rPr>
      </w:pPr>
    </w:p>
    <w:p w:rsidR="006C2250" w:rsidRPr="00853B62" w:rsidRDefault="006C2250" w:rsidP="006C2250">
      <w:pPr>
        <w:autoSpaceDE w:val="0"/>
        <w:autoSpaceDN w:val="0"/>
        <w:adjustRightInd w:val="0"/>
        <w:spacing w:after="0" w:line="240" w:lineRule="auto"/>
        <w:ind w:left="567" w:right="567"/>
        <w:jc w:val="both"/>
        <w:rPr>
          <w:rFonts w:ascii="Palatino Linotype" w:hAnsi="Palatino Linotype" w:cs="Arial"/>
          <w:bCs/>
          <w:i/>
        </w:rPr>
      </w:pPr>
      <w:r w:rsidRPr="00853B62">
        <w:rPr>
          <w:rFonts w:ascii="Palatino Linotype" w:hAnsi="Palatino Linotype" w:cs="Arial"/>
          <w:b/>
          <w:bCs/>
          <w:i/>
        </w:rPr>
        <w:t>Artículo 23</w:t>
      </w:r>
      <w:r w:rsidRPr="00853B62">
        <w:rPr>
          <w:rFonts w:ascii="Palatino Linotype" w:hAnsi="Palatino Linotype" w:cs="Arial"/>
          <w:bCs/>
          <w:i/>
        </w:rPr>
        <w:t xml:space="preserve">. Son sujetos obligados a transparentar y permitir el acceso a su información y proteger los datos personales que obren en su poder: </w:t>
      </w:r>
    </w:p>
    <w:p w:rsidR="006C2250" w:rsidRPr="00853B62" w:rsidRDefault="006C2250" w:rsidP="006C2250">
      <w:pPr>
        <w:spacing w:after="0" w:line="240" w:lineRule="auto"/>
        <w:ind w:left="567" w:right="709"/>
        <w:jc w:val="both"/>
        <w:rPr>
          <w:rFonts w:ascii="Palatino Linotype" w:hAnsi="Palatino Linotype" w:cs="Arial"/>
          <w:bCs/>
          <w:i/>
        </w:rPr>
      </w:pPr>
      <w:r w:rsidRPr="00853B62">
        <w:rPr>
          <w:rFonts w:ascii="Palatino Linotype" w:hAnsi="Palatino Linotype" w:cs="Arial"/>
          <w:bCs/>
          <w:i/>
        </w:rPr>
        <w:t>(…)</w:t>
      </w:r>
    </w:p>
    <w:p w:rsidR="006C2250" w:rsidRPr="00853B62" w:rsidRDefault="006C2250" w:rsidP="006C2250">
      <w:pPr>
        <w:spacing w:after="0" w:line="240" w:lineRule="auto"/>
        <w:ind w:left="567" w:right="709"/>
        <w:jc w:val="both"/>
        <w:rPr>
          <w:rFonts w:ascii="Palatino Linotype" w:hAnsi="Palatino Linotype" w:cs="Arial"/>
          <w:bCs/>
          <w:i/>
        </w:rPr>
      </w:pPr>
      <w:r w:rsidRPr="00853B62">
        <w:rPr>
          <w:rFonts w:ascii="Palatino Linotype" w:hAnsi="Palatino Linotype" w:cs="Arial"/>
          <w:b/>
          <w:bCs/>
          <w:i/>
        </w:rPr>
        <w:t xml:space="preserve">IV. </w:t>
      </w:r>
      <w:r w:rsidRPr="00853B62">
        <w:rPr>
          <w:rFonts w:ascii="Palatino Linotype" w:hAnsi="Palatino Linotype" w:cs="Arial"/>
          <w:b/>
          <w:bCs/>
          <w:i/>
          <w:u w:val="single"/>
        </w:rPr>
        <w:t>Los ayuntamientos y las dependencias, organismos, órganos y entidades de la administración municipal</w:t>
      </w:r>
      <w:r w:rsidRPr="00853B62">
        <w:rPr>
          <w:rFonts w:ascii="Palatino Linotype" w:hAnsi="Palatino Linotype" w:cs="Arial"/>
          <w:bCs/>
          <w:i/>
        </w:rPr>
        <w:t>;</w:t>
      </w:r>
    </w:p>
    <w:p w:rsidR="006C2250" w:rsidRPr="00853B62" w:rsidRDefault="006C2250" w:rsidP="006C2250">
      <w:pPr>
        <w:spacing w:after="0" w:line="240" w:lineRule="auto"/>
        <w:ind w:right="709" w:firstLine="567"/>
        <w:jc w:val="both"/>
        <w:rPr>
          <w:rFonts w:ascii="Palatino Linotype" w:hAnsi="Palatino Linotype" w:cs="Arial"/>
          <w:bCs/>
          <w:i/>
        </w:rPr>
      </w:pPr>
      <w:r w:rsidRPr="00853B62">
        <w:rPr>
          <w:rFonts w:ascii="Palatino Linotype" w:hAnsi="Palatino Linotype" w:cs="Arial"/>
          <w:bCs/>
          <w:i/>
        </w:rPr>
        <w:t>(…)</w:t>
      </w:r>
    </w:p>
    <w:p w:rsidR="006C2250" w:rsidRDefault="006C2250" w:rsidP="006C2250">
      <w:pPr>
        <w:ind w:left="567" w:right="902"/>
        <w:jc w:val="both"/>
        <w:rPr>
          <w:rFonts w:ascii="Palatino Linotype" w:hAnsi="Palatino Linotype" w:cs="Arial"/>
          <w:i/>
        </w:rPr>
      </w:pPr>
      <w:r w:rsidRPr="00853B62">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C2250" w:rsidRPr="00FB2508" w:rsidRDefault="006C2250" w:rsidP="006C2250">
      <w:pPr>
        <w:ind w:left="567" w:right="902"/>
        <w:jc w:val="both"/>
        <w:rPr>
          <w:rFonts w:ascii="Palatino Linotype" w:hAnsi="Palatino Linotype" w:cs="Arial"/>
          <w:i/>
        </w:rPr>
      </w:pPr>
      <w:r w:rsidRPr="00853B62">
        <w:rPr>
          <w:rFonts w:ascii="Palatino Linotype" w:hAnsi="Palatino Linotype" w:cs="Arial"/>
          <w:b/>
          <w:i/>
        </w:rPr>
        <w:t>Los servidores públicos deberán transparentar sus acciones así como garantizar y respetar el derecho de acceso a la información pública.</w:t>
      </w:r>
    </w:p>
    <w:p w:rsidR="006C2250" w:rsidRPr="00853B62" w:rsidRDefault="006C2250" w:rsidP="006C2250">
      <w:pPr>
        <w:ind w:left="851" w:right="902"/>
        <w:jc w:val="right"/>
        <w:rPr>
          <w:rFonts w:ascii="Palatino Linotype" w:hAnsi="Palatino Linotype" w:cs="Arial"/>
          <w:i/>
        </w:rPr>
      </w:pPr>
      <w:r w:rsidRPr="00853B62">
        <w:rPr>
          <w:rFonts w:ascii="Palatino Linotype" w:hAnsi="Palatino Linotype" w:cs="Arial"/>
          <w:i/>
        </w:rPr>
        <w:t xml:space="preserve"> (Énfasis añadido)</w:t>
      </w:r>
    </w:p>
    <w:p w:rsidR="006C2250" w:rsidRDefault="006C2250" w:rsidP="006C2250">
      <w:pPr>
        <w:pStyle w:val="Sinespaciado"/>
        <w:ind w:right="567"/>
        <w:jc w:val="both"/>
        <w:rPr>
          <w:rFonts w:ascii="Palatino Linotype" w:hAnsi="Palatino Linotype"/>
          <w:sz w:val="22"/>
        </w:rPr>
      </w:pPr>
    </w:p>
    <w:p w:rsidR="00411E5C" w:rsidRPr="00CE48BA" w:rsidRDefault="00411E5C" w:rsidP="00411E5C">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sujeto obligado</w:t>
      </w:r>
      <w:r w:rsidRPr="00CE48BA">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411E5C" w:rsidRPr="00CE48BA" w:rsidRDefault="00411E5C" w:rsidP="00411E5C">
      <w:pPr>
        <w:spacing w:before="240" w:after="360" w:line="360" w:lineRule="auto"/>
        <w:contextualSpacing/>
        <w:jc w:val="both"/>
        <w:rPr>
          <w:rFonts w:ascii="Palatino Linotype" w:eastAsia="MS Mincho" w:hAnsi="Palatino Linotype" w:cs="Arial"/>
          <w:i/>
          <w:sz w:val="24"/>
          <w:szCs w:val="24"/>
          <w:lang w:eastAsia="es-ES"/>
        </w:rPr>
      </w:pPr>
    </w:p>
    <w:p w:rsidR="00411E5C" w:rsidRPr="00CE48BA" w:rsidRDefault="00411E5C" w:rsidP="00411E5C">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411E5C" w:rsidRPr="00CE48BA" w:rsidRDefault="00411E5C" w:rsidP="00411E5C">
      <w:pPr>
        <w:spacing w:before="240" w:after="360" w:line="360" w:lineRule="auto"/>
        <w:ind w:left="426"/>
        <w:contextualSpacing/>
        <w:jc w:val="both"/>
        <w:rPr>
          <w:rFonts w:ascii="Palatino Linotype" w:eastAsia="MS Mincho" w:hAnsi="Palatino Linotype" w:cs="Arial"/>
          <w:i/>
          <w:sz w:val="24"/>
          <w:szCs w:val="24"/>
          <w:lang w:eastAsia="es-ES"/>
        </w:rPr>
      </w:pPr>
    </w:p>
    <w:p w:rsidR="00411E5C" w:rsidRPr="00CE48BA" w:rsidRDefault="00411E5C" w:rsidP="00411E5C">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411E5C" w:rsidRDefault="00411E5C" w:rsidP="00411E5C">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rsidR="00411E5C" w:rsidRDefault="00411E5C" w:rsidP="00411E5C">
      <w:pPr>
        <w:pStyle w:val="Prrafodelista"/>
        <w:spacing w:line="360" w:lineRule="auto"/>
        <w:ind w:left="0"/>
        <w:contextualSpacing/>
        <w:jc w:val="both"/>
        <w:rPr>
          <w:rFonts w:ascii="Palatino Linotype" w:hAnsi="Palatino Linotype"/>
          <w:lang w:eastAsia="es-MX"/>
        </w:rPr>
      </w:pPr>
    </w:p>
    <w:p w:rsidR="00411E5C" w:rsidRPr="00296F63" w:rsidRDefault="00411E5C" w:rsidP="00411E5C">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 xml:space="preserve">En virtud de ello, en cuanto al derecho humano de acceso a la información pública la información en posesión de las autoridades municipales es pública. Aunado a ello </w:t>
      </w:r>
      <w:r>
        <w:rPr>
          <w:rFonts w:ascii="Palatino Linotype" w:hAnsi="Palatino Linotype" w:cs="Arial"/>
        </w:rPr>
        <w:t xml:space="preserve">como ha quedado señalado los Organismos Públicos Descentralizados de los </w:t>
      </w:r>
      <w:r w:rsidRPr="00296F63">
        <w:rPr>
          <w:rFonts w:ascii="Palatino Linotype" w:hAnsi="Palatino Linotype" w:cs="Arial"/>
        </w:rPr>
        <w:t>Municipios</w:t>
      </w:r>
      <w:r>
        <w:rPr>
          <w:rFonts w:ascii="Palatino Linotype" w:hAnsi="Palatino Linotype" w:cs="Arial"/>
        </w:rPr>
        <w:t>,</w:t>
      </w:r>
      <w:r w:rsidRPr="00296F63">
        <w:rPr>
          <w:rFonts w:ascii="Palatino Linotype" w:hAnsi="Palatino Linotype" w:cs="Arial"/>
        </w:rPr>
        <w:t xml:space="preserve">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411E5C" w:rsidRPr="00296F63" w:rsidRDefault="00411E5C" w:rsidP="00411E5C">
      <w:pPr>
        <w:spacing w:after="0" w:line="360" w:lineRule="auto"/>
        <w:jc w:val="both"/>
        <w:rPr>
          <w:rFonts w:ascii="Palatino Linotype" w:hAnsi="Palatino Linotype" w:cs="Arial"/>
          <w:b/>
          <w:sz w:val="24"/>
          <w:szCs w:val="24"/>
        </w:rPr>
      </w:pP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xml:space="preserve">, la Constitución Estatal y la Ley de la materia le imponen, el </w:t>
      </w:r>
      <w:r w:rsidRPr="00296F63">
        <w:rPr>
          <w:rFonts w:ascii="Palatino Linotype" w:hAnsi="Palatino Linotype" w:cs="Arial"/>
          <w:b/>
        </w:rPr>
        <w:t>sujeto obligado</w:t>
      </w:r>
      <w:r w:rsidRPr="00296F63">
        <w:rPr>
          <w:rFonts w:ascii="Palatino Linotype" w:hAnsi="Palatino Linotype" w:cs="Arial"/>
        </w:rPr>
        <w:t xml:space="preserve"> está constreñido a dar atención a las solicitudes de información que a través del SAIMEX o</w:t>
      </w:r>
      <w:r>
        <w:rPr>
          <w:rFonts w:ascii="Palatino Linotype" w:hAnsi="Palatino Linotype" w:cs="Arial"/>
        </w:rPr>
        <w:t xml:space="preserve"> </w:t>
      </w:r>
      <w:r w:rsidRPr="00296F63">
        <w:rPr>
          <w:rFonts w:ascii="Palatino Linotype" w:hAnsi="Palatino Linotype" w:cs="Arial"/>
        </w:rPr>
        <w:t>de vía directa le sean presentadas en ejercicio del derecho humano de acceso a la información pública, lo cual, en el caso no aconteció, pues tal y como se ha acreditado de la revisión del expediente electrónico formado</w:t>
      </w:r>
      <w:r>
        <w:rPr>
          <w:rFonts w:ascii="Palatino Linotype" w:hAnsi="Palatino Linotype" w:cs="Arial"/>
        </w:rPr>
        <w:t xml:space="preserve"> de las constancias que obran en el sistema</w:t>
      </w:r>
      <w:r w:rsidRPr="00296F63">
        <w:rPr>
          <w:rFonts w:ascii="Palatino Linotype" w:hAnsi="Palatino Linotype" w:cs="Arial"/>
        </w:rPr>
        <w:t xml:space="preserve"> SAIMEX por motivo de la solicitud que dio origen a este recurso, el </w:t>
      </w:r>
      <w:r w:rsidRPr="00296F63">
        <w:rPr>
          <w:rFonts w:ascii="Palatino Linotype" w:hAnsi="Palatino Linotype" w:cs="Arial"/>
          <w:b/>
        </w:rPr>
        <w:t>sujeto obligado</w:t>
      </w:r>
      <w:r w:rsidRPr="00296F63">
        <w:rPr>
          <w:rFonts w:ascii="Palatino Linotype" w:hAnsi="Palatino Linotype" w:cs="Arial"/>
        </w:rPr>
        <w:t xml:space="preserve"> fue omiso en dar respuesta a la solicitud</w:t>
      </w:r>
      <w:r>
        <w:rPr>
          <w:rFonts w:ascii="Palatino Linotype" w:hAnsi="Palatino Linotype" w:cs="Arial"/>
        </w:rPr>
        <w:t>.</w:t>
      </w: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p>
    <w:p w:rsidR="00411E5C" w:rsidRDefault="00411E5C" w:rsidP="00411E5C">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rsidR="00411E5C" w:rsidRDefault="00411E5C" w:rsidP="00411E5C">
      <w:pPr>
        <w:pStyle w:val="Prrafodelista"/>
        <w:autoSpaceDE w:val="0"/>
        <w:autoSpaceDN w:val="0"/>
        <w:adjustRightInd w:val="0"/>
        <w:spacing w:line="360" w:lineRule="auto"/>
        <w:ind w:left="0"/>
        <w:jc w:val="both"/>
        <w:rPr>
          <w:rFonts w:ascii="Palatino Linotype" w:eastAsia="Calibri" w:hAnsi="Palatino Linotype"/>
        </w:rPr>
      </w:pP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Por lo que en</w:t>
      </w:r>
      <w:r w:rsidRPr="00296F63">
        <w:rPr>
          <w:rFonts w:ascii="Palatino Linotype" w:hAnsi="Palatino Linotype" w:cs="Arial"/>
        </w:rPr>
        <w:t xml:space="preserve"> cumplimiento a esta resolución, el </w:t>
      </w:r>
      <w:r w:rsidRPr="00296F63">
        <w:rPr>
          <w:rFonts w:ascii="Palatino Linotype" w:hAnsi="Palatino Linotype" w:cs="Arial"/>
          <w:b/>
        </w:rPr>
        <w:t xml:space="preserve">sujeto obligado </w:t>
      </w:r>
      <w:r w:rsidRPr="00296F63">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p>
    <w:p w:rsidR="00411E5C" w:rsidRDefault="00411E5C" w:rsidP="00411E5C">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rsidR="000D3AA1" w:rsidRPr="009E1211" w:rsidRDefault="000D3AA1" w:rsidP="000D3AA1">
      <w:pPr>
        <w:spacing w:line="360" w:lineRule="auto"/>
        <w:contextualSpacing/>
        <w:jc w:val="both"/>
        <w:rPr>
          <w:rFonts w:ascii="Palatino Linotype" w:eastAsia="Calibri" w:hAnsi="Palatino Linotype" w:cs="Times New Roman"/>
          <w:sz w:val="24"/>
          <w:szCs w:val="24"/>
          <w:lang w:eastAsia="es-MX"/>
        </w:rPr>
      </w:pPr>
      <w:r w:rsidRPr="00CA6BAD">
        <w:rPr>
          <w:rFonts w:ascii="Palatino Linotype" w:hAnsi="Palatino Linotype"/>
          <w:sz w:val="24"/>
        </w:rPr>
        <w:t xml:space="preserve">En primer lugar, se tiene que la </w:t>
      </w:r>
      <w:r w:rsidRPr="00CA6BAD">
        <w:rPr>
          <w:rFonts w:ascii="Palatino Linotype" w:hAnsi="Palatino Linotype"/>
          <w:b/>
          <w:sz w:val="24"/>
        </w:rPr>
        <w:t>Recurrente</w:t>
      </w:r>
      <w:r w:rsidRPr="00CA6BAD">
        <w:rPr>
          <w:rFonts w:ascii="Palatino Linotype" w:hAnsi="Palatino Linotype"/>
          <w:sz w:val="24"/>
        </w:rPr>
        <w:t xml:space="preserve"> solicitó objetivamente en los dos primeros puntos de la solicitud de información, </w:t>
      </w:r>
      <w:r>
        <w:rPr>
          <w:rFonts w:ascii="Palatino Linotype" w:hAnsi="Palatino Linotype"/>
          <w:sz w:val="24"/>
        </w:rPr>
        <w:t xml:space="preserve">lo referente a los </w:t>
      </w:r>
      <w:r w:rsidRPr="000D3AA1">
        <w:rPr>
          <w:rFonts w:ascii="Palatino Linotype" w:hAnsi="Palatino Linotype"/>
          <w:i/>
          <w:sz w:val="24"/>
        </w:rPr>
        <w:t>Curriculums Vitae</w:t>
      </w:r>
      <w:r>
        <w:rPr>
          <w:rFonts w:ascii="Palatino Linotype" w:hAnsi="Palatino Linotype"/>
          <w:sz w:val="24"/>
        </w:rPr>
        <w:t xml:space="preserve"> con fotografía; </w:t>
      </w:r>
      <w:r>
        <w:rPr>
          <w:rFonts w:ascii="Palatino Linotype" w:eastAsia="Calibri" w:hAnsi="Palatino Linotype" w:cs="Arial"/>
          <w:sz w:val="24"/>
        </w:rPr>
        <w:t xml:space="preserve">ante la omisión de dar respuesta al particular, debemos precisar que, </w:t>
      </w:r>
      <w:r w:rsidRPr="009E1211">
        <w:rPr>
          <w:rFonts w:ascii="Palatino Linotype" w:eastAsia="Calibri" w:hAnsi="Palatino Linotype" w:cs="Arial"/>
          <w:sz w:val="24"/>
        </w:rPr>
        <w:t xml:space="preserve">dicho documento sirve para observar la trayectoria académica, profesional y experiencia laboral de los servidores públicos; por lo que se deberá tomar en consideración su conocimiento, profesión, vocación y experiencia relacionada con el puesto que ostentan en el </w:t>
      </w:r>
      <w:r w:rsidRPr="000D3AA1">
        <w:rPr>
          <w:rFonts w:ascii="Palatino Linotype" w:eastAsia="Calibri" w:hAnsi="Palatino Linotype" w:cs="Arial"/>
          <w:b/>
          <w:sz w:val="24"/>
        </w:rPr>
        <w:t>Ayuntamiento de Mexicaltzingo</w:t>
      </w:r>
      <w:r w:rsidRPr="009E1211">
        <w:rPr>
          <w:rFonts w:ascii="Palatino Linotype" w:eastAsia="Calibri" w:hAnsi="Palatino Linotype" w:cs="Arial"/>
          <w:sz w:val="24"/>
        </w:rPr>
        <w:t xml:space="preserve">; información documental que el </w:t>
      </w:r>
      <w:r w:rsidRPr="009E1211">
        <w:rPr>
          <w:rFonts w:ascii="Palatino Linotype" w:eastAsia="Calibri" w:hAnsi="Palatino Linotype" w:cs="Arial"/>
          <w:b/>
          <w:sz w:val="24"/>
        </w:rPr>
        <w:t>Sujeto Obligado</w:t>
      </w:r>
      <w:r w:rsidRPr="009E1211">
        <w:rPr>
          <w:rFonts w:ascii="Palatino Linotype" w:eastAsia="Calibri" w:hAnsi="Palatino Linotype" w:cs="Arial"/>
          <w:sz w:val="24"/>
        </w:rPr>
        <w:t xml:space="preserve"> debe poseer y en su caso generar, toda vez que dicha información debe ser publica y accesible de manera permanente a cualquier persona.</w:t>
      </w:r>
    </w:p>
    <w:p w:rsidR="000D3AA1" w:rsidRPr="009E1211" w:rsidRDefault="000D3AA1" w:rsidP="000D3AA1">
      <w:pPr>
        <w:spacing w:after="0" w:line="240" w:lineRule="auto"/>
        <w:rPr>
          <w:rFonts w:ascii="Times New Roman" w:eastAsia="Times New Roman" w:hAnsi="Times New Roman" w:cs="Times New Roman"/>
          <w:sz w:val="16"/>
          <w:szCs w:val="24"/>
          <w:lang w:eastAsia="es-ES"/>
        </w:rPr>
      </w:pPr>
    </w:p>
    <w:p w:rsidR="000D3AA1" w:rsidRPr="009E1211" w:rsidRDefault="000D3AA1" w:rsidP="000D3AA1">
      <w:pPr>
        <w:widowControl w:val="0"/>
        <w:autoSpaceDE w:val="0"/>
        <w:autoSpaceDN w:val="0"/>
        <w:adjustRightInd w:val="0"/>
        <w:spacing w:before="240" w:after="240" w:line="360" w:lineRule="auto"/>
        <w:jc w:val="both"/>
        <w:rPr>
          <w:rFonts w:ascii="Palatino Linotype" w:eastAsia="Calibri" w:hAnsi="Palatino Linotype" w:cs="Times New Roman"/>
          <w:bCs/>
          <w:sz w:val="24"/>
          <w:szCs w:val="24"/>
          <w:lang w:eastAsia="es-MX"/>
        </w:rPr>
      </w:pPr>
      <w:r w:rsidRPr="009E1211">
        <w:rPr>
          <w:rFonts w:ascii="Palatino Linotype" w:eastAsia="Calibri" w:hAnsi="Palatino Linotype" w:cs="Arial"/>
          <w:sz w:val="24"/>
          <w:szCs w:val="24"/>
        </w:rPr>
        <w:t xml:space="preserve">Asimismo, es de señalar que el </w:t>
      </w:r>
      <w:r w:rsidRPr="009E1211">
        <w:rPr>
          <w:rFonts w:ascii="Palatino Linotype" w:eastAsia="Calibri" w:hAnsi="Palatino Linotype" w:cs="Times New Roman"/>
          <w:bCs/>
          <w:sz w:val="24"/>
          <w:szCs w:val="24"/>
          <w:lang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rsidR="000D3AA1" w:rsidRPr="009E1211" w:rsidRDefault="000D3AA1" w:rsidP="000D3AA1">
      <w:pPr>
        <w:widowControl w:val="0"/>
        <w:autoSpaceDE w:val="0"/>
        <w:autoSpaceDN w:val="0"/>
        <w:adjustRightInd w:val="0"/>
        <w:spacing w:after="0"/>
        <w:ind w:left="851" w:right="900"/>
        <w:jc w:val="both"/>
        <w:rPr>
          <w:rFonts w:ascii="Palatino Linotype" w:eastAsia="Calibri" w:hAnsi="Palatino Linotype" w:cs="Times New Roman"/>
          <w:bCs/>
          <w:i/>
          <w:lang w:eastAsia="es-MX"/>
        </w:rPr>
      </w:pPr>
      <w:r w:rsidRPr="009E1211">
        <w:rPr>
          <w:rFonts w:ascii="Palatino Linotype" w:eastAsia="Calibri" w:hAnsi="Palatino Linotype" w:cs="Times New Roman"/>
          <w:bCs/>
          <w:i/>
          <w:lang w:eastAsia="es-MX"/>
        </w:rPr>
        <w:t>“</w:t>
      </w:r>
      <w:r w:rsidRPr="009E1211">
        <w:rPr>
          <w:rFonts w:ascii="Palatino Linotype" w:eastAsia="Calibri" w:hAnsi="Palatino Linotype" w:cs="Times New Roman"/>
          <w:b/>
          <w:bCs/>
          <w:i/>
          <w:lang w:eastAsia="es-MX"/>
        </w:rPr>
        <w:t>Artículo 92</w:t>
      </w:r>
      <w:r w:rsidRPr="009E1211">
        <w:rPr>
          <w:rFonts w:ascii="Palatino Linotype" w:eastAsia="Calibri" w:hAnsi="Palatino Linotype" w:cs="Times New Roman"/>
          <w:bCs/>
          <w:i/>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D3AA1" w:rsidRPr="009E1211" w:rsidRDefault="000D3AA1" w:rsidP="000D3AA1">
      <w:pPr>
        <w:widowControl w:val="0"/>
        <w:autoSpaceDE w:val="0"/>
        <w:autoSpaceDN w:val="0"/>
        <w:adjustRightInd w:val="0"/>
        <w:spacing w:after="0"/>
        <w:ind w:left="851" w:right="900"/>
        <w:jc w:val="both"/>
        <w:rPr>
          <w:rFonts w:ascii="Calibri" w:eastAsia="Calibri" w:hAnsi="Calibri" w:cs="Times New Roman"/>
        </w:rPr>
      </w:pPr>
      <w:r w:rsidRPr="009E1211">
        <w:rPr>
          <w:rFonts w:ascii="Palatino Linotype" w:eastAsia="Calibri" w:hAnsi="Palatino Linotype" w:cs="Times New Roman"/>
          <w:bCs/>
          <w:i/>
          <w:lang w:eastAsia="es-MX"/>
        </w:rPr>
        <w:t>(…)</w:t>
      </w:r>
      <w:r w:rsidRPr="009E1211">
        <w:rPr>
          <w:rFonts w:ascii="Calibri" w:eastAsia="Calibri" w:hAnsi="Calibri" w:cs="Times New Roman"/>
        </w:rPr>
        <w:t xml:space="preserve"> </w:t>
      </w:r>
    </w:p>
    <w:p w:rsidR="000D3AA1" w:rsidRPr="009E1211" w:rsidRDefault="000D3AA1" w:rsidP="000D3AA1">
      <w:pPr>
        <w:widowControl w:val="0"/>
        <w:autoSpaceDE w:val="0"/>
        <w:autoSpaceDN w:val="0"/>
        <w:adjustRightInd w:val="0"/>
        <w:spacing w:after="0"/>
        <w:ind w:left="851" w:right="900"/>
        <w:jc w:val="both"/>
        <w:rPr>
          <w:rFonts w:ascii="Palatino Linotype" w:eastAsia="Calibri" w:hAnsi="Palatino Linotype" w:cs="Times New Roman"/>
          <w:bCs/>
          <w:i/>
          <w:lang w:eastAsia="es-MX"/>
        </w:rPr>
      </w:pPr>
      <w:r w:rsidRPr="009E1211">
        <w:rPr>
          <w:rFonts w:ascii="Palatino Linotype" w:eastAsia="Calibri" w:hAnsi="Palatino Linotype" w:cs="Times New Roman"/>
          <w:b/>
          <w:bCs/>
          <w:i/>
          <w:lang w:eastAsia="es-MX"/>
        </w:rPr>
        <w:t>XXI.</w:t>
      </w:r>
      <w:r w:rsidRPr="009E1211">
        <w:rPr>
          <w:rFonts w:ascii="Palatino Linotype" w:eastAsia="Calibri" w:hAnsi="Palatino Linotype" w:cs="Times New Roman"/>
          <w:bCs/>
          <w:i/>
          <w:lang w:eastAsia="es-MX"/>
        </w:rPr>
        <w:t xml:space="preserve"> </w:t>
      </w:r>
      <w:r w:rsidRPr="009E1211">
        <w:rPr>
          <w:rFonts w:ascii="Palatino Linotype" w:eastAsia="Calibri" w:hAnsi="Palatino Linotype" w:cs="Times New Roman"/>
          <w:b/>
          <w:bCs/>
          <w:i/>
          <w:u w:val="single"/>
          <w:lang w:eastAsia="es-MX"/>
        </w:rPr>
        <w:t>La información curricular</w:t>
      </w:r>
      <w:r w:rsidRPr="009E1211">
        <w:rPr>
          <w:rFonts w:ascii="Palatino Linotype" w:eastAsia="Calibri" w:hAnsi="Palatino Linotype" w:cs="Times New Roman"/>
          <w:b/>
          <w:bCs/>
          <w:i/>
          <w:lang w:eastAsia="es-MX"/>
        </w:rPr>
        <w:t xml:space="preserve">, </w:t>
      </w:r>
      <w:r w:rsidRPr="009E1211">
        <w:rPr>
          <w:rFonts w:ascii="Palatino Linotype" w:eastAsia="Calibri" w:hAnsi="Palatino Linotype" w:cs="Times New Roman"/>
          <w:b/>
          <w:bCs/>
          <w:i/>
          <w:u w:val="single"/>
          <w:lang w:eastAsia="es-MX"/>
        </w:rPr>
        <w:t>desde el nivel de jefe de departamento o equivalente, hasta el titular del sujeto obligado</w:t>
      </w:r>
      <w:r w:rsidRPr="009E1211">
        <w:rPr>
          <w:rFonts w:ascii="Palatino Linotype" w:eastAsia="Calibri" w:hAnsi="Palatino Linotype" w:cs="Times New Roman"/>
          <w:bCs/>
          <w:i/>
          <w:lang w:eastAsia="es-MX"/>
        </w:rPr>
        <w:t xml:space="preserve">, así como, en su caso, las sanciones administrativas de que haya sido objeto; </w:t>
      </w:r>
    </w:p>
    <w:p w:rsidR="000D3AA1" w:rsidRPr="009E1211" w:rsidRDefault="000D3AA1" w:rsidP="000D3AA1">
      <w:pPr>
        <w:widowControl w:val="0"/>
        <w:autoSpaceDE w:val="0"/>
        <w:autoSpaceDN w:val="0"/>
        <w:adjustRightInd w:val="0"/>
        <w:spacing w:after="0"/>
        <w:ind w:left="851" w:right="900"/>
        <w:jc w:val="both"/>
        <w:rPr>
          <w:rFonts w:ascii="Palatino Linotype" w:eastAsia="Calibri" w:hAnsi="Palatino Linotype" w:cs="Times New Roman"/>
          <w:bCs/>
          <w:i/>
          <w:lang w:eastAsia="es-MX"/>
        </w:rPr>
      </w:pPr>
      <w:r w:rsidRPr="009E1211">
        <w:rPr>
          <w:rFonts w:ascii="Palatino Linotype" w:eastAsia="Calibri" w:hAnsi="Palatino Linotype" w:cs="Times New Roman"/>
          <w:bCs/>
          <w:i/>
          <w:lang w:eastAsia="es-MX"/>
        </w:rPr>
        <w:t>(…)”</w:t>
      </w:r>
    </w:p>
    <w:p w:rsidR="000D3AA1" w:rsidRPr="009E1211" w:rsidRDefault="000D3AA1" w:rsidP="000D3AA1">
      <w:pPr>
        <w:widowControl w:val="0"/>
        <w:autoSpaceDE w:val="0"/>
        <w:autoSpaceDN w:val="0"/>
        <w:adjustRightInd w:val="0"/>
        <w:spacing w:after="0"/>
        <w:ind w:left="851" w:right="900"/>
        <w:jc w:val="right"/>
        <w:rPr>
          <w:rFonts w:ascii="Palatino Linotype" w:eastAsia="Calibri" w:hAnsi="Palatino Linotype" w:cs="Times New Roman"/>
          <w:b/>
          <w:bCs/>
          <w:i/>
          <w:sz w:val="18"/>
          <w:lang w:eastAsia="es-MX"/>
        </w:rPr>
      </w:pPr>
      <w:r w:rsidRPr="009E1211">
        <w:rPr>
          <w:rFonts w:ascii="Palatino Linotype" w:eastAsia="Calibri" w:hAnsi="Palatino Linotype" w:cs="Times New Roman"/>
          <w:b/>
          <w:bCs/>
          <w:i/>
          <w:sz w:val="18"/>
          <w:lang w:eastAsia="es-MX"/>
        </w:rPr>
        <w:t xml:space="preserve">(Énfasis añadido) </w:t>
      </w:r>
    </w:p>
    <w:p w:rsidR="000D3AA1" w:rsidRPr="009E1211" w:rsidRDefault="000D3AA1" w:rsidP="000D3AA1">
      <w:pPr>
        <w:spacing w:after="0" w:line="240" w:lineRule="auto"/>
        <w:rPr>
          <w:rFonts w:ascii="Times New Roman" w:eastAsia="Times New Roman" w:hAnsi="Times New Roman" w:cs="Times New Roman"/>
          <w:sz w:val="24"/>
          <w:szCs w:val="24"/>
          <w:lang w:eastAsia="es-ES"/>
        </w:rPr>
      </w:pPr>
    </w:p>
    <w:p w:rsidR="000D3AA1" w:rsidRPr="009E1211" w:rsidRDefault="000D3AA1" w:rsidP="000D3AA1">
      <w:pPr>
        <w:spacing w:after="0" w:line="240" w:lineRule="auto"/>
        <w:rPr>
          <w:rFonts w:ascii="Times New Roman" w:eastAsia="Times New Roman" w:hAnsi="Times New Roman" w:cs="Times New Roman"/>
          <w:sz w:val="24"/>
          <w:szCs w:val="24"/>
          <w:lang w:eastAsia="es-ES"/>
        </w:rPr>
      </w:pPr>
    </w:p>
    <w:p w:rsidR="000D3AA1" w:rsidRPr="009E1211" w:rsidRDefault="000D3AA1" w:rsidP="000D3AA1">
      <w:pPr>
        <w:spacing w:line="360" w:lineRule="auto"/>
        <w:jc w:val="both"/>
        <w:rPr>
          <w:rFonts w:ascii="Palatino Linotype" w:eastAsia="Calibri" w:hAnsi="Palatino Linotype" w:cs="Times New Roman"/>
          <w:sz w:val="24"/>
        </w:rPr>
      </w:pPr>
      <w:r w:rsidRPr="009E1211">
        <w:rPr>
          <w:rFonts w:ascii="Palatino Linotype" w:eastAsia="Calibri" w:hAnsi="Palatino Linotype" w:cs="Times New Roman"/>
          <w:bCs/>
          <w:sz w:val="24"/>
          <w:lang w:eastAsia="es-MX"/>
        </w:rPr>
        <w:t xml:space="preserve">Información que deberá ser publicada en atención a los </w:t>
      </w:r>
      <w:r w:rsidRPr="009E1211">
        <w:rPr>
          <w:rFonts w:ascii="Palatino Linotype" w:eastAsia="Calibri" w:hAnsi="Palatino Linotype" w:cs="Times New Roman"/>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9E1211">
        <w:rPr>
          <w:rFonts w:ascii="Palatino Linotype" w:eastAsia="Calibri" w:hAnsi="Palatino Linotype" w:cs="Times New Roman"/>
          <w:sz w:val="24"/>
        </w:rPr>
        <w:t xml:space="preserve">, que en su </w:t>
      </w:r>
      <w:r w:rsidRPr="009E1211">
        <w:rPr>
          <w:rFonts w:ascii="Palatino Linotype" w:eastAsia="Calibri" w:hAnsi="Palatino Linotype" w:cs="Times New Roman"/>
          <w:i/>
          <w:sz w:val="24"/>
        </w:rPr>
        <w:t>“Anexo I”</w:t>
      </w:r>
      <w:r w:rsidRPr="009E1211">
        <w:rPr>
          <w:rFonts w:ascii="Palatino Linotype" w:eastAsia="Calibri" w:hAnsi="Palatino Linotype" w:cs="Times New Roman"/>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0D3AA1" w:rsidRPr="009E1211" w:rsidRDefault="000D3AA1" w:rsidP="000D3AA1">
      <w:pPr>
        <w:spacing w:after="0" w:line="240" w:lineRule="auto"/>
        <w:rPr>
          <w:rFonts w:ascii="Times New Roman" w:eastAsia="Calibri" w:hAnsi="Times New Roman" w:cs="Times New Roman"/>
          <w:sz w:val="24"/>
          <w:szCs w:val="24"/>
          <w:lang w:eastAsia="es-ES"/>
        </w:rPr>
      </w:pPr>
    </w:p>
    <w:p w:rsidR="000D3AA1" w:rsidRPr="009E1211" w:rsidRDefault="000D3AA1" w:rsidP="000D3AA1">
      <w:pPr>
        <w:spacing w:after="0" w:line="240" w:lineRule="auto"/>
        <w:ind w:left="1985" w:right="900" w:hanging="1134"/>
        <w:jc w:val="both"/>
        <w:rPr>
          <w:rFonts w:ascii="Palatino Linotype" w:eastAsia="Calibri" w:hAnsi="Palatino Linotype" w:cs="Times New Roman"/>
          <w:i/>
        </w:rPr>
      </w:pPr>
      <w:r w:rsidRPr="009E1211">
        <w:rPr>
          <w:rFonts w:ascii="Palatino Linotype" w:eastAsia="Calibri" w:hAnsi="Palatino Linotype" w:cs="Times New Roman"/>
          <w:i/>
        </w:rPr>
        <w:t>“</w:t>
      </w:r>
      <w:r w:rsidRPr="009E1211">
        <w:rPr>
          <w:rFonts w:ascii="Palatino Linotype" w:eastAsia="Calibri" w:hAnsi="Palatino Linotype" w:cs="Times New Roman"/>
          <w:b/>
          <w:i/>
        </w:rPr>
        <w:t>Criterio 1</w:t>
      </w:r>
      <w:r w:rsidRPr="009E1211">
        <w:rPr>
          <w:rFonts w:ascii="Palatino Linotype" w:eastAsia="Calibri" w:hAnsi="Palatino Linotype" w:cs="Times New Roman"/>
          <w:i/>
        </w:rPr>
        <w:t xml:space="preserve"> Clave o nivel del puesto (de acuerdo con el catálogo que regule la actividad del sujeto obligado)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1843" w:right="900" w:hanging="992"/>
        <w:jc w:val="both"/>
        <w:rPr>
          <w:rFonts w:ascii="Palatino Linotype" w:eastAsia="Calibri" w:hAnsi="Palatino Linotype" w:cs="Times New Roman"/>
          <w:i/>
        </w:rPr>
      </w:pPr>
      <w:r w:rsidRPr="009E1211">
        <w:rPr>
          <w:rFonts w:ascii="Palatino Linotype" w:eastAsia="Calibri" w:hAnsi="Palatino Linotype" w:cs="Times New Roman"/>
          <w:b/>
          <w:i/>
        </w:rPr>
        <w:t>Criterio 2</w:t>
      </w:r>
      <w:r w:rsidRPr="009E1211">
        <w:rPr>
          <w:rFonts w:ascii="Palatino Linotype" w:eastAsia="Calibri" w:hAnsi="Palatino Linotype" w:cs="Times New Roman"/>
          <w:i/>
        </w:rPr>
        <w:t xml:space="preserve"> Denominación del puesto en la estructura orgánica (de acuerdo con el catálogo de claves y niveles)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b/>
          <w:i/>
        </w:rPr>
        <w:t>Criterio 3</w:t>
      </w:r>
      <w:r w:rsidRPr="009E1211">
        <w:rPr>
          <w:rFonts w:ascii="Palatino Linotype" w:eastAsia="Calibri" w:hAnsi="Palatino Linotype" w:cs="Times New Roman"/>
          <w:i/>
        </w:rPr>
        <w:t xml:space="preserve"> Denominación del cargo, empleo, comisión o nombramiento otorgado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1843" w:right="900" w:hanging="992"/>
        <w:jc w:val="both"/>
        <w:rPr>
          <w:rFonts w:ascii="Palatino Linotype" w:eastAsia="Calibri" w:hAnsi="Palatino Linotype" w:cs="Times New Roman"/>
          <w:i/>
        </w:rPr>
      </w:pPr>
      <w:r w:rsidRPr="009E1211">
        <w:rPr>
          <w:rFonts w:ascii="Palatino Linotype" w:eastAsia="Calibri" w:hAnsi="Palatino Linotype" w:cs="Times New Roman"/>
          <w:b/>
          <w:i/>
        </w:rPr>
        <w:t>Criterio 4</w:t>
      </w:r>
      <w:r w:rsidRPr="009E1211">
        <w:rPr>
          <w:rFonts w:ascii="Palatino Linotype" w:eastAsia="Calibri" w:hAnsi="Palatino Linotype" w:cs="Times New Roman"/>
          <w:i/>
        </w:rPr>
        <w:t xml:space="preserve"> Nombre del servidor(a) público(a), integrante y/o, miembro del sujeto obligado, y/o persona que desempeñe un empleo, cargo o comisión y/o ejerza actos de autoridad (nombre[s], primer apellido, segundo apellido)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1843" w:right="900" w:hanging="992"/>
        <w:jc w:val="both"/>
        <w:rPr>
          <w:rFonts w:ascii="Palatino Linotype" w:eastAsia="Calibri" w:hAnsi="Palatino Linotype" w:cs="Times New Roman"/>
          <w:i/>
        </w:rPr>
      </w:pPr>
      <w:r w:rsidRPr="009E1211">
        <w:rPr>
          <w:rFonts w:ascii="Palatino Linotype" w:eastAsia="Calibri" w:hAnsi="Palatino Linotype" w:cs="Times New Roman"/>
          <w:b/>
          <w:i/>
        </w:rPr>
        <w:t>Criterio 5</w:t>
      </w:r>
      <w:r w:rsidRPr="009E1211">
        <w:rPr>
          <w:rFonts w:ascii="Palatino Linotype" w:eastAsia="Calibri" w:hAnsi="Palatino Linotype" w:cs="Times New Roman"/>
          <w:i/>
        </w:rPr>
        <w:t xml:space="preserve"> Área o unidad administrativa de adscripción (de acuerdo con el catálogo de unidades administrativas o puestos del sujeto obligado)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i/>
        </w:rPr>
        <w:t xml:space="preserve">Respecto a la información curricular del (la) servidor(a) público(a) y/o persona que desempeñe un empleo, cargo o comisión en el sujeto obligado se deberá publicar: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1985" w:right="900" w:hanging="1134"/>
        <w:jc w:val="both"/>
        <w:rPr>
          <w:rFonts w:ascii="Palatino Linotype" w:eastAsia="Calibri" w:hAnsi="Palatino Linotype" w:cs="Times New Roman"/>
          <w:i/>
        </w:rPr>
      </w:pPr>
      <w:r w:rsidRPr="009E1211">
        <w:rPr>
          <w:rFonts w:ascii="Palatino Linotype" w:eastAsia="Calibri" w:hAnsi="Palatino Linotype" w:cs="Times New Roman"/>
          <w:b/>
          <w:i/>
        </w:rPr>
        <w:t>Criterio 6</w:t>
      </w:r>
      <w:r w:rsidRPr="009E1211">
        <w:rPr>
          <w:rFonts w:ascii="Palatino Linotype" w:eastAsia="Calibri" w:hAnsi="Palatino Linotype" w:cs="Times New Roman"/>
          <w:i/>
        </w:rPr>
        <w:t xml:space="preserve"> Escolaridad (nivel máximo de estudios): Ninguno / Primaria / Secundaria / Bachillerato / Carrera técnica / Licenciatura / Maestría / Doctorado / Posdoctorado </w:t>
      </w:r>
    </w:p>
    <w:p w:rsidR="000D3AA1" w:rsidRPr="009E1211" w:rsidRDefault="000D3AA1" w:rsidP="000D3AA1">
      <w:pPr>
        <w:spacing w:after="0" w:line="240" w:lineRule="auto"/>
        <w:ind w:left="1985" w:right="900" w:hanging="1134"/>
        <w:jc w:val="both"/>
        <w:rPr>
          <w:rFonts w:ascii="Palatino Linotype" w:eastAsia="Calibri" w:hAnsi="Palatino Linotype" w:cs="Times New Roman"/>
          <w:i/>
        </w:rPr>
      </w:pPr>
      <w:r w:rsidRPr="009E1211">
        <w:rPr>
          <w:rFonts w:ascii="Palatino Linotype" w:eastAsia="Calibri" w:hAnsi="Palatino Linotype" w:cs="Times New Roman"/>
          <w:b/>
          <w:i/>
        </w:rPr>
        <w:t>Criterio 7</w:t>
      </w:r>
      <w:r w:rsidRPr="009E1211">
        <w:rPr>
          <w:rFonts w:ascii="Palatino Linotype" w:eastAsia="Calibri" w:hAnsi="Palatino Linotype" w:cs="Times New Roman"/>
          <w:i/>
        </w:rPr>
        <w:t xml:space="preserve"> Carrera genérica, en su caso </w:t>
      </w:r>
    </w:p>
    <w:p w:rsidR="000D3AA1" w:rsidRPr="009E1211" w:rsidRDefault="000D3AA1" w:rsidP="000D3AA1">
      <w:pPr>
        <w:spacing w:after="0" w:line="240" w:lineRule="auto"/>
        <w:ind w:left="1985" w:right="900" w:hanging="1134"/>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i/>
        </w:rPr>
        <w:t>Respecto de la experiencia laboral especificar los tres últimos empleos, en donde se indique:</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b/>
          <w:i/>
        </w:rPr>
        <w:t>Criterio 8</w:t>
      </w:r>
      <w:r w:rsidRPr="009E1211">
        <w:rPr>
          <w:rFonts w:ascii="Palatino Linotype" w:eastAsia="Calibri" w:hAnsi="Palatino Linotype" w:cs="Times New Roman"/>
          <w:i/>
        </w:rPr>
        <w:t xml:space="preserve"> Periodo (mes/año inicio, mes/año conclusión)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b/>
          <w:i/>
        </w:rPr>
        <w:t>Criterio 9</w:t>
      </w:r>
      <w:r w:rsidRPr="009E1211">
        <w:rPr>
          <w:rFonts w:ascii="Palatino Linotype" w:eastAsia="Calibri" w:hAnsi="Palatino Linotype" w:cs="Times New Roman"/>
          <w:i/>
        </w:rPr>
        <w:t xml:space="preserve"> Denominación de la institución o empresa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b/>
          <w:i/>
        </w:rPr>
        <w:t>Criterio 10</w:t>
      </w:r>
      <w:r w:rsidRPr="009E1211">
        <w:rPr>
          <w:rFonts w:ascii="Palatino Linotype" w:eastAsia="Calibri" w:hAnsi="Palatino Linotype" w:cs="Times New Roman"/>
          <w:i/>
        </w:rPr>
        <w:t xml:space="preserve"> Cargo o puesto desempeñado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851" w:right="900"/>
        <w:jc w:val="both"/>
        <w:rPr>
          <w:rFonts w:ascii="Palatino Linotype" w:eastAsia="Calibri" w:hAnsi="Palatino Linotype" w:cs="Times New Roman"/>
          <w:i/>
        </w:rPr>
      </w:pPr>
      <w:r w:rsidRPr="009E1211">
        <w:rPr>
          <w:rFonts w:ascii="Palatino Linotype" w:eastAsia="Calibri" w:hAnsi="Palatino Linotype" w:cs="Times New Roman"/>
          <w:b/>
          <w:i/>
        </w:rPr>
        <w:t>Criterio 11</w:t>
      </w:r>
      <w:r w:rsidRPr="009E1211">
        <w:rPr>
          <w:rFonts w:ascii="Palatino Linotype" w:eastAsia="Calibri" w:hAnsi="Palatino Linotype" w:cs="Times New Roman"/>
          <w:i/>
        </w:rPr>
        <w:t xml:space="preserve"> Campo de experiencia </w:t>
      </w:r>
    </w:p>
    <w:p w:rsidR="000D3AA1" w:rsidRPr="009E1211" w:rsidRDefault="000D3AA1" w:rsidP="000D3AA1">
      <w:pPr>
        <w:spacing w:after="0" w:line="240" w:lineRule="auto"/>
        <w:ind w:left="851" w:right="900"/>
        <w:jc w:val="both"/>
        <w:rPr>
          <w:rFonts w:ascii="Palatino Linotype" w:eastAsia="Calibri" w:hAnsi="Palatino Linotype" w:cs="Times New Roman"/>
          <w:i/>
        </w:rPr>
      </w:pPr>
    </w:p>
    <w:p w:rsidR="000D3AA1" w:rsidRPr="009E1211" w:rsidRDefault="000D3AA1" w:rsidP="000D3AA1">
      <w:pPr>
        <w:spacing w:after="0" w:line="240" w:lineRule="auto"/>
        <w:ind w:left="1985" w:right="900" w:hanging="1134"/>
        <w:jc w:val="both"/>
        <w:rPr>
          <w:rFonts w:ascii="Palatino Linotype" w:eastAsia="Calibri" w:hAnsi="Palatino Linotype" w:cs="Times New Roman"/>
          <w:i/>
        </w:rPr>
      </w:pPr>
      <w:r w:rsidRPr="009E1211">
        <w:rPr>
          <w:rFonts w:ascii="Palatino Linotype" w:eastAsia="Calibri" w:hAnsi="Palatino Linotype" w:cs="Times New Roman"/>
          <w:b/>
          <w:i/>
        </w:rPr>
        <w:t>Criterio 12</w:t>
      </w:r>
      <w:r w:rsidRPr="009E1211">
        <w:rPr>
          <w:rFonts w:ascii="Palatino Linotype" w:eastAsia="Calibri" w:hAnsi="Palatino Linotype" w:cs="Times New Roman"/>
          <w:i/>
        </w:rPr>
        <w:t xml:space="preserve"> Hipervínculo al documento que contenga la información relativa a la trayectoria</w:t>
      </w:r>
      <w:r w:rsidRPr="009E1211">
        <w:rPr>
          <w:rFonts w:ascii="Palatino Linotype" w:eastAsia="Calibri" w:hAnsi="Palatino Linotype" w:cs="Times New Roman"/>
          <w:i/>
          <w:vertAlign w:val="superscript"/>
        </w:rPr>
        <w:footnoteReference w:customMarkFollows="1" w:id="1"/>
        <w:t>37</w:t>
      </w:r>
      <w:r w:rsidRPr="009E1211">
        <w:rPr>
          <w:rFonts w:ascii="Palatino Linotype" w:eastAsia="Calibri" w:hAnsi="Palatino Linotype" w:cs="Times New Roman"/>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0D3AA1" w:rsidRPr="009E1211" w:rsidRDefault="000D3AA1" w:rsidP="000D3AA1">
      <w:pPr>
        <w:spacing w:after="0" w:line="240" w:lineRule="auto"/>
        <w:rPr>
          <w:rFonts w:ascii="Times New Roman" w:eastAsia="Times New Roman" w:hAnsi="Times New Roman" w:cs="Times New Roman"/>
          <w:sz w:val="24"/>
          <w:szCs w:val="24"/>
          <w:lang w:eastAsia="es-ES"/>
        </w:rPr>
      </w:pPr>
    </w:p>
    <w:p w:rsidR="000D3AA1" w:rsidRPr="009E1211" w:rsidRDefault="000D3AA1" w:rsidP="000D3AA1">
      <w:pPr>
        <w:spacing w:after="0" w:line="240" w:lineRule="auto"/>
        <w:rPr>
          <w:rFonts w:ascii="Times New Roman" w:eastAsia="Times New Roman" w:hAnsi="Times New Roman" w:cs="Times New Roman"/>
          <w:sz w:val="24"/>
          <w:szCs w:val="24"/>
          <w:lang w:eastAsia="es-ES"/>
        </w:rPr>
      </w:pPr>
    </w:p>
    <w:p w:rsidR="000D3AA1" w:rsidRPr="000D3AA1" w:rsidRDefault="000D3AA1" w:rsidP="000D3AA1">
      <w:pPr>
        <w:spacing w:after="0" w:line="360" w:lineRule="auto"/>
        <w:ind w:right="334"/>
        <w:jc w:val="both"/>
        <w:rPr>
          <w:rFonts w:ascii="Palatino Linotype" w:eastAsia="Calibri" w:hAnsi="Palatino Linotype" w:cs="Times New Roman"/>
          <w:sz w:val="24"/>
          <w:szCs w:val="24"/>
        </w:rPr>
      </w:pPr>
      <w:r w:rsidRPr="009E1211">
        <w:rPr>
          <w:rFonts w:ascii="Palatino Linotype" w:eastAsia="Calibri" w:hAnsi="Palatino Linotype" w:cs="Arial"/>
          <w:sz w:val="24"/>
          <w:szCs w:val="24"/>
        </w:rPr>
        <w:t xml:space="preserve">Ahora bien, si no cuentan con dicho soporte documental en el que se observe la trayectoria académica, profesional y experiencia laboral de los servidores públicos referidos, </w:t>
      </w:r>
      <w:r w:rsidRPr="009E1211">
        <w:rPr>
          <w:rFonts w:ascii="Palatino Linotype" w:eastAsia="Calibri" w:hAnsi="Palatino Linotype" w:cs="Times New Roman"/>
          <w:sz w:val="24"/>
          <w:szCs w:val="24"/>
        </w:rPr>
        <w:t xml:space="preserve">cabe mencionar que puede satisfacerse, de manera enunciativa y no limitativa, con el </w:t>
      </w:r>
      <w:r w:rsidRPr="009E1211">
        <w:rPr>
          <w:rFonts w:ascii="Palatino Linotype" w:eastAsia="Calibri" w:hAnsi="Palatino Linotype" w:cs="Times New Roman"/>
          <w:i/>
          <w:sz w:val="24"/>
          <w:szCs w:val="24"/>
        </w:rPr>
        <w:t>Curriculum Vitae</w:t>
      </w:r>
      <w:r w:rsidRPr="009E1211">
        <w:rPr>
          <w:rFonts w:ascii="Palatino Linotype" w:eastAsia="Calibri" w:hAnsi="Palatino Linotype" w:cs="Times New Roman"/>
          <w:sz w:val="24"/>
          <w:szCs w:val="24"/>
        </w:rPr>
        <w:t xml:space="preserve"> de cada Servidor Público referidos en la solicitud de información, documentos que, en todo caso, debe proporcionarse en versión pública.</w:t>
      </w:r>
    </w:p>
    <w:p w:rsidR="000D3AA1" w:rsidRDefault="000D3AA1" w:rsidP="000D3AA1">
      <w:pPr>
        <w:spacing w:after="0" w:line="360" w:lineRule="auto"/>
        <w:ind w:right="334"/>
        <w:jc w:val="both"/>
        <w:rPr>
          <w:rFonts w:ascii="Palatino Linotype" w:eastAsia="Calibri" w:hAnsi="Palatino Linotype" w:cs="Times New Roman"/>
          <w:sz w:val="24"/>
        </w:rPr>
      </w:pPr>
    </w:p>
    <w:p w:rsidR="000D3AA1" w:rsidRPr="009E1211" w:rsidRDefault="000D3AA1" w:rsidP="000D3AA1">
      <w:pPr>
        <w:spacing w:after="0" w:line="360" w:lineRule="auto"/>
        <w:ind w:right="334"/>
        <w:jc w:val="both"/>
        <w:rPr>
          <w:rFonts w:ascii="Palatino Linotype" w:eastAsia="Calibri" w:hAnsi="Palatino Linotype" w:cs="Times New Roman"/>
          <w:sz w:val="24"/>
        </w:rPr>
      </w:pPr>
      <w:r w:rsidRPr="009E1211">
        <w:rPr>
          <w:rFonts w:ascii="Palatino Linotype" w:eastAsia="Calibri" w:hAnsi="Palatino Linotype" w:cs="Times New Roman"/>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0D3AA1" w:rsidRPr="009E1211" w:rsidRDefault="000D3AA1" w:rsidP="000D3AA1">
      <w:pPr>
        <w:spacing w:after="0" w:line="240" w:lineRule="auto"/>
        <w:rPr>
          <w:rFonts w:ascii="Times New Roman" w:eastAsia="Times New Roman" w:hAnsi="Times New Roman" w:cs="Times New Roman"/>
          <w:sz w:val="24"/>
          <w:szCs w:val="24"/>
          <w:lang w:eastAsia="es-ES"/>
        </w:rPr>
      </w:pPr>
    </w:p>
    <w:p w:rsidR="000D3AA1" w:rsidRPr="009E1211" w:rsidRDefault="000D3AA1" w:rsidP="000D3AA1">
      <w:pPr>
        <w:ind w:left="851" w:right="901"/>
        <w:jc w:val="both"/>
        <w:rPr>
          <w:rFonts w:ascii="Palatino Linotype" w:eastAsia="Calibri" w:hAnsi="Palatino Linotype" w:cs="Times New Roman"/>
          <w:b/>
          <w:i/>
        </w:rPr>
      </w:pPr>
      <w:r w:rsidRPr="009E1211">
        <w:rPr>
          <w:rFonts w:ascii="Palatino Linotype" w:eastAsia="Calibri" w:hAnsi="Palatino Linotype" w:cs="Times New Roman"/>
          <w:i/>
        </w:rPr>
        <w:t>“</w:t>
      </w:r>
      <w:r w:rsidRPr="009E1211">
        <w:rPr>
          <w:rFonts w:ascii="Palatino Linotype" w:eastAsia="Calibri" w:hAnsi="Palatino Linotype" w:cs="Times New Roman"/>
          <w:b/>
          <w:i/>
        </w:rPr>
        <w:t>Criterio 3/09.</w:t>
      </w:r>
    </w:p>
    <w:p w:rsidR="000D3AA1" w:rsidRPr="009E1211" w:rsidRDefault="000D3AA1" w:rsidP="000D3AA1">
      <w:pPr>
        <w:ind w:left="851" w:right="901"/>
        <w:jc w:val="both"/>
        <w:rPr>
          <w:rFonts w:ascii="Palatino Linotype" w:eastAsia="Calibri" w:hAnsi="Palatino Linotype" w:cs="Times New Roman"/>
          <w:i/>
        </w:rPr>
      </w:pPr>
      <w:r w:rsidRPr="009E1211">
        <w:rPr>
          <w:rFonts w:ascii="Palatino Linotype" w:eastAsia="Calibri" w:hAnsi="Palatino Linotype" w:cs="Times New Roman"/>
          <w:b/>
          <w:i/>
        </w:rPr>
        <w:t xml:space="preserve">Curriculum Vitae de servidores públicos. Es obligación de los sujetos obligados otorgar acceso a versiones públicas de los mismos ante una solicitud de acceso. </w:t>
      </w:r>
      <w:r w:rsidRPr="009E1211">
        <w:rPr>
          <w:rFonts w:ascii="Palatino Linotype" w:eastAsia="Calibri" w:hAnsi="Palatino Linotype" w:cs="Times New Roman"/>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9E1211">
        <w:rPr>
          <w:rFonts w:ascii="Palatino Linotype" w:eastAsia="Calibri" w:hAnsi="Palatino Linotype" w:cs="Times New Roman"/>
          <w:i/>
          <w:u w:val="single"/>
        </w:rPr>
        <w:t>tratándose del curriculum vitae de un servidor público</w:t>
      </w:r>
      <w:r w:rsidRPr="009E1211">
        <w:rPr>
          <w:rFonts w:ascii="Palatino Linotype" w:eastAsia="Calibri" w:hAnsi="Palatino Linotype" w:cs="Times New Roman"/>
          <w:i/>
        </w:rPr>
        <w:t xml:space="preserve">, </w:t>
      </w:r>
      <w:r w:rsidRPr="009E1211">
        <w:rPr>
          <w:rFonts w:ascii="Palatino Linotype" w:eastAsia="Calibri" w:hAnsi="Palatino Linotype" w:cs="Times New Roman"/>
          <w:i/>
          <w:u w:val="single"/>
        </w:rPr>
        <w:t>una de las formas en que los ciudadanos pueden evaluar sus aptitudes para desempeñar el cargo público que le ha sido encomendado,</w:t>
      </w:r>
      <w:r w:rsidRPr="009E1211">
        <w:rPr>
          <w:rFonts w:ascii="Palatino Linotype" w:eastAsia="Calibri" w:hAnsi="Palatino Linotype" w:cs="Times New Roman"/>
          <w:i/>
        </w:rPr>
        <w:t xml:space="preserve"> </w:t>
      </w:r>
      <w:r w:rsidRPr="009E1211">
        <w:rPr>
          <w:rFonts w:ascii="Palatino Linotype" w:eastAsia="Calibri" w:hAnsi="Palatino Linotype" w:cs="Times New Roman"/>
          <w:i/>
          <w:u w:val="single"/>
        </w:rPr>
        <w:t>es mediante la publicidad de ciertos datos de los ahí contenidos</w:t>
      </w:r>
      <w:r w:rsidRPr="009E1211">
        <w:rPr>
          <w:rFonts w:ascii="Palatino Linotype" w:eastAsia="Calibri" w:hAnsi="Palatino Linotype" w:cs="Times New Roman"/>
          <w:i/>
        </w:rPr>
        <w:t xml:space="preserve">. En esa tesitura, entre los datos personales del curriculum vitae de un servidor público susceptibles de hacerse del conocimiento público, ante una solicitud de acceso, </w:t>
      </w:r>
      <w:r w:rsidRPr="009E1211">
        <w:rPr>
          <w:rFonts w:ascii="Palatino Linotype" w:eastAsia="Calibri" w:hAnsi="Palatino Linotype" w:cs="Times New Roman"/>
          <w:i/>
          <w:u w:val="single"/>
        </w:rPr>
        <w:t>se encuentran los relativos a su trayectoria académica, profesional, laboral, así como todos aquellos que acrediten su capacidad, habilidades o pericia para ocupar el cargo público</w:t>
      </w:r>
      <w:r w:rsidRPr="009E1211">
        <w:rPr>
          <w:rFonts w:ascii="Palatino Linotype" w:eastAsia="Calibri" w:hAnsi="Palatino Linotype" w:cs="Times New Roman"/>
          <w:i/>
        </w:rPr>
        <w:t xml:space="preserve">. </w:t>
      </w:r>
    </w:p>
    <w:p w:rsidR="000D3AA1" w:rsidRPr="009E1211" w:rsidRDefault="000D3AA1" w:rsidP="000D3AA1">
      <w:pPr>
        <w:spacing w:after="0" w:line="240" w:lineRule="auto"/>
        <w:rPr>
          <w:rFonts w:ascii="Times New Roman" w:eastAsia="Times New Roman" w:hAnsi="Times New Roman" w:cs="Times New Roman"/>
          <w:sz w:val="24"/>
          <w:szCs w:val="24"/>
          <w:lang w:eastAsia="es-ES"/>
        </w:rPr>
      </w:pPr>
    </w:p>
    <w:p w:rsidR="000D3AA1" w:rsidRPr="009E1211" w:rsidRDefault="000D3AA1" w:rsidP="000D3AA1">
      <w:pPr>
        <w:spacing w:after="0"/>
        <w:ind w:left="851" w:right="899"/>
        <w:jc w:val="both"/>
        <w:rPr>
          <w:rFonts w:ascii="Palatino Linotype" w:eastAsia="Calibri" w:hAnsi="Palatino Linotype" w:cs="Times New Roman"/>
          <w:b/>
          <w:i/>
        </w:rPr>
      </w:pPr>
      <w:r w:rsidRPr="009E1211">
        <w:rPr>
          <w:rFonts w:ascii="Palatino Linotype" w:eastAsia="Calibri" w:hAnsi="Palatino Linotype" w:cs="Times New Roman"/>
          <w:b/>
          <w:i/>
        </w:rPr>
        <w:t xml:space="preserve">Expedientes: </w:t>
      </w:r>
    </w:p>
    <w:p w:rsidR="000D3AA1" w:rsidRPr="009E1211" w:rsidRDefault="000D3AA1" w:rsidP="000D3AA1">
      <w:pPr>
        <w:spacing w:after="0"/>
        <w:ind w:left="851" w:right="899"/>
        <w:jc w:val="both"/>
        <w:rPr>
          <w:rFonts w:ascii="Palatino Linotype" w:eastAsia="Calibri" w:hAnsi="Palatino Linotype" w:cs="Times New Roman"/>
          <w:i/>
        </w:rPr>
      </w:pPr>
      <w:r w:rsidRPr="009E1211">
        <w:rPr>
          <w:rFonts w:ascii="Palatino Linotype" w:eastAsia="Calibri" w:hAnsi="Palatino Linotype" w:cs="Times New Roman"/>
          <w:i/>
        </w:rPr>
        <w:t xml:space="preserve">2653/08 Secretaría de Gobernación – Alonso Lujambio Irazábal </w:t>
      </w:r>
    </w:p>
    <w:p w:rsidR="000D3AA1" w:rsidRPr="009E1211" w:rsidRDefault="000D3AA1" w:rsidP="000D3AA1">
      <w:pPr>
        <w:spacing w:after="0"/>
        <w:ind w:left="851" w:right="899"/>
        <w:jc w:val="both"/>
        <w:rPr>
          <w:rFonts w:ascii="Palatino Linotype" w:eastAsia="Calibri" w:hAnsi="Palatino Linotype" w:cs="Times New Roman"/>
          <w:i/>
        </w:rPr>
      </w:pPr>
      <w:r w:rsidRPr="009E1211">
        <w:rPr>
          <w:rFonts w:ascii="Palatino Linotype" w:eastAsia="Calibri" w:hAnsi="Palatino Linotype" w:cs="Times New Roman"/>
          <w:i/>
        </w:rPr>
        <w:t xml:space="preserve">5154/08 Secretaría de la Función Pública – María Marván Laborde </w:t>
      </w:r>
    </w:p>
    <w:p w:rsidR="000D3AA1" w:rsidRPr="009E1211" w:rsidRDefault="000D3AA1" w:rsidP="000D3AA1">
      <w:pPr>
        <w:spacing w:after="0"/>
        <w:ind w:left="851" w:right="899"/>
        <w:jc w:val="both"/>
        <w:rPr>
          <w:rFonts w:ascii="Palatino Linotype" w:eastAsia="Calibri" w:hAnsi="Palatino Linotype" w:cs="Times New Roman"/>
          <w:i/>
        </w:rPr>
      </w:pPr>
      <w:r w:rsidRPr="009E1211">
        <w:rPr>
          <w:rFonts w:ascii="Palatino Linotype" w:eastAsia="Calibri" w:hAnsi="Palatino Linotype" w:cs="Times New Roman"/>
          <w:i/>
        </w:rPr>
        <w:t xml:space="preserve">2214/08 Procuraduría General de la República – María Marván Laborde </w:t>
      </w:r>
    </w:p>
    <w:p w:rsidR="000D3AA1" w:rsidRPr="009E1211" w:rsidRDefault="000D3AA1" w:rsidP="000D3AA1">
      <w:pPr>
        <w:spacing w:after="0"/>
        <w:ind w:left="851" w:right="899"/>
        <w:jc w:val="both"/>
        <w:rPr>
          <w:rFonts w:ascii="Palatino Linotype" w:eastAsia="Calibri" w:hAnsi="Palatino Linotype" w:cs="Times New Roman"/>
          <w:i/>
        </w:rPr>
      </w:pPr>
      <w:r w:rsidRPr="009E1211">
        <w:rPr>
          <w:rFonts w:ascii="Palatino Linotype" w:eastAsia="Calibri" w:hAnsi="Palatino Linotype" w:cs="Times New Roman"/>
          <w:i/>
        </w:rPr>
        <w:t xml:space="preserve">1377/09 Instituto Nacional de Migración – Juan Pablo Guerrero Amparán </w:t>
      </w:r>
    </w:p>
    <w:p w:rsidR="000D3AA1" w:rsidRPr="009E1211" w:rsidRDefault="000D3AA1" w:rsidP="000D3AA1">
      <w:pPr>
        <w:spacing w:after="0"/>
        <w:ind w:left="851" w:right="899"/>
        <w:jc w:val="both"/>
        <w:rPr>
          <w:rFonts w:ascii="Palatino Linotype" w:eastAsia="Calibri" w:hAnsi="Palatino Linotype" w:cs="Times New Roman"/>
          <w:i/>
        </w:rPr>
      </w:pPr>
      <w:r w:rsidRPr="009E1211">
        <w:rPr>
          <w:rFonts w:ascii="Palatino Linotype" w:eastAsia="Calibri" w:hAnsi="Palatino Linotype" w:cs="Times New Roman"/>
          <w:i/>
        </w:rPr>
        <w:t xml:space="preserve">2128/09 Comisión Nacional del Agua – Jacqueline Peschard Mariscal”              </w:t>
      </w:r>
    </w:p>
    <w:p w:rsidR="000D3AA1" w:rsidRPr="009E1211" w:rsidRDefault="000D3AA1" w:rsidP="000D3AA1">
      <w:pPr>
        <w:spacing w:line="360" w:lineRule="auto"/>
        <w:jc w:val="both"/>
        <w:rPr>
          <w:rFonts w:ascii="Palatino Linotype" w:eastAsia="Calibri" w:hAnsi="Palatino Linotype" w:cs="Arial"/>
          <w:sz w:val="24"/>
        </w:rPr>
      </w:pPr>
    </w:p>
    <w:p w:rsidR="000D3AA1" w:rsidRPr="009E1211" w:rsidRDefault="000D3AA1" w:rsidP="000D3AA1">
      <w:pPr>
        <w:spacing w:after="0" w:line="360" w:lineRule="auto"/>
        <w:jc w:val="both"/>
        <w:rPr>
          <w:rFonts w:ascii="Palatino Linotype" w:eastAsia="Calibri" w:hAnsi="Palatino Linotype" w:cs="Arial"/>
          <w:sz w:val="24"/>
        </w:rPr>
      </w:pPr>
      <w:r w:rsidRPr="009E1211">
        <w:rPr>
          <w:rFonts w:ascii="Palatino Linotype" w:eastAsia="Calibri" w:hAnsi="Palatino Linotype" w:cs="Arial"/>
          <w:sz w:val="24"/>
        </w:rPr>
        <w:t xml:space="preserve">Es importante mencionar que el </w:t>
      </w:r>
      <w:r w:rsidRPr="009E1211">
        <w:rPr>
          <w:rFonts w:ascii="Palatino Linotype" w:eastAsia="Calibri" w:hAnsi="Palatino Linotype" w:cs="Arial"/>
          <w:b/>
          <w:sz w:val="24"/>
        </w:rPr>
        <w:t>Sujeto Obligado</w:t>
      </w:r>
      <w:r w:rsidRPr="009E1211">
        <w:rPr>
          <w:rFonts w:ascii="Palatino Linotype" w:eastAsia="Calibri" w:hAnsi="Palatino Linotype" w:cs="Arial"/>
          <w:sz w:val="24"/>
        </w:rPr>
        <w:t xml:space="preserve">, deberá remitir de manera completa conforme a lo estipulado en el “Anexo I”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 la información </w:t>
      </w:r>
      <w:r>
        <w:rPr>
          <w:rFonts w:ascii="Palatino Linotype" w:eastAsia="Calibri" w:hAnsi="Palatino Linotype" w:cs="Arial"/>
          <w:sz w:val="24"/>
        </w:rPr>
        <w:t>referente a</w:t>
      </w:r>
      <w:r w:rsidRPr="009E1211">
        <w:rPr>
          <w:rFonts w:ascii="Palatino Linotype" w:eastAsia="Calibri" w:hAnsi="Palatino Linotype" w:cs="Arial"/>
          <w:sz w:val="24"/>
        </w:rPr>
        <w:t xml:space="preserve"> </w:t>
      </w:r>
      <w:r>
        <w:rPr>
          <w:rFonts w:ascii="Palatino Linotype" w:eastAsia="Calibri" w:hAnsi="Palatino Linotype" w:cs="Arial"/>
          <w:sz w:val="24"/>
        </w:rPr>
        <w:t>los currículums</w:t>
      </w:r>
      <w:r w:rsidRPr="009E1211">
        <w:rPr>
          <w:rFonts w:ascii="Palatino Linotype" w:eastAsia="Calibri" w:hAnsi="Palatino Linotype" w:cs="Arial"/>
          <w:sz w:val="24"/>
        </w:rPr>
        <w:t xml:space="preserve"> que nos ocupan.</w:t>
      </w:r>
    </w:p>
    <w:p w:rsidR="006C2250" w:rsidRDefault="006C2250" w:rsidP="006C2250">
      <w:pPr>
        <w:spacing w:after="0" w:line="360" w:lineRule="auto"/>
        <w:jc w:val="both"/>
        <w:rPr>
          <w:rFonts w:ascii="Palatino Linotype" w:hAnsi="Palatino Linotype" w:cs="Arial"/>
          <w:sz w:val="24"/>
          <w:szCs w:val="24"/>
        </w:rPr>
      </w:pPr>
    </w:p>
    <w:p w:rsidR="000D3AA1" w:rsidRPr="003D77FB" w:rsidRDefault="000D3AA1" w:rsidP="000D3AA1">
      <w:pPr>
        <w:tabs>
          <w:tab w:val="left" w:pos="709"/>
        </w:tabs>
        <w:spacing w:after="0" w:line="360" w:lineRule="auto"/>
        <w:jc w:val="both"/>
        <w:rPr>
          <w:rFonts w:ascii="Palatino Linotype" w:eastAsia="Calibri" w:hAnsi="Palatino Linotype" w:cs="Arial"/>
          <w:sz w:val="24"/>
          <w:szCs w:val="23"/>
        </w:rPr>
      </w:pPr>
      <w:r>
        <w:rPr>
          <w:rFonts w:ascii="Palatino Linotype" w:eastAsia="Calibri" w:hAnsi="Palatino Linotype" w:cs="Arial"/>
          <w:sz w:val="24"/>
          <w:szCs w:val="23"/>
        </w:rPr>
        <w:t xml:space="preserve">Continuando con lo solicitado por la particular, no encontramos con que </w:t>
      </w:r>
      <w:r w:rsidRPr="00CA6BAD">
        <w:rPr>
          <w:rFonts w:ascii="Palatino Linotype" w:hAnsi="Palatino Linotype"/>
          <w:sz w:val="24"/>
        </w:rPr>
        <w:t xml:space="preserve">los recibos </w:t>
      </w:r>
      <w:r>
        <w:rPr>
          <w:rFonts w:ascii="Palatino Linotype" w:hAnsi="Palatino Linotype"/>
          <w:sz w:val="24"/>
        </w:rPr>
        <w:t xml:space="preserve">de nómina correspondientes del </w:t>
      </w:r>
      <w:r w:rsidRPr="000D3AA1">
        <w:rPr>
          <w:rFonts w:ascii="Palatino Linotype" w:hAnsi="Palatino Linotype"/>
          <w:b/>
          <w:sz w:val="24"/>
          <w:u w:val="single"/>
        </w:rPr>
        <w:t xml:space="preserve">mes de enero a ña primera quincena de octubre </w:t>
      </w:r>
      <w:r w:rsidRPr="003D77FB">
        <w:rPr>
          <w:rFonts w:ascii="Palatino Linotype" w:hAnsi="Palatino Linotype"/>
          <w:b/>
          <w:sz w:val="24"/>
          <w:u w:val="single"/>
        </w:rPr>
        <w:t>del año 2019</w:t>
      </w:r>
      <w:r w:rsidRPr="00CA6BAD">
        <w:rPr>
          <w:rFonts w:ascii="Palatino Linotype" w:hAnsi="Palatino Linotype"/>
          <w:sz w:val="24"/>
        </w:rPr>
        <w:t>, de los trabajadores</w:t>
      </w:r>
      <w:r>
        <w:rPr>
          <w:rFonts w:ascii="Palatino Linotype" w:hAnsi="Palatino Linotype"/>
          <w:sz w:val="24"/>
        </w:rPr>
        <w:t xml:space="preserve"> descritos en la solicitud de información </w:t>
      </w:r>
      <w:r w:rsidRPr="000D3AA1">
        <w:rPr>
          <w:rFonts w:ascii="Palatino Linotype" w:hAnsi="Palatino Linotype"/>
          <w:b/>
          <w:sz w:val="24"/>
        </w:rPr>
        <w:t>00092/MEXICAL/IP/2019</w:t>
      </w:r>
      <w:r>
        <w:rPr>
          <w:rFonts w:ascii="Palatino Linotype" w:hAnsi="Palatino Linotype"/>
          <w:b/>
          <w:sz w:val="24"/>
        </w:rPr>
        <w:t xml:space="preserve"> </w:t>
      </w:r>
      <w:r>
        <w:rPr>
          <w:rFonts w:ascii="Palatino Linotype" w:hAnsi="Palatino Linotype"/>
          <w:sz w:val="24"/>
        </w:rPr>
        <w:t xml:space="preserve">y </w:t>
      </w:r>
      <w:r w:rsidRPr="000D3AA1">
        <w:rPr>
          <w:rFonts w:ascii="Palatino Linotype" w:hAnsi="Palatino Linotype"/>
          <w:b/>
          <w:sz w:val="24"/>
        </w:rPr>
        <w:t>0009</w:t>
      </w:r>
      <w:r>
        <w:rPr>
          <w:rFonts w:ascii="Palatino Linotype" w:hAnsi="Palatino Linotype"/>
          <w:b/>
          <w:sz w:val="24"/>
        </w:rPr>
        <w:t>1</w:t>
      </w:r>
      <w:r w:rsidRPr="000D3AA1">
        <w:rPr>
          <w:rFonts w:ascii="Palatino Linotype" w:hAnsi="Palatino Linotype"/>
          <w:b/>
          <w:sz w:val="24"/>
        </w:rPr>
        <w:t>/MEXICAL/IP/2019</w:t>
      </w:r>
      <w:r>
        <w:rPr>
          <w:rFonts w:ascii="Palatino Linotype" w:hAnsi="Palatino Linotype"/>
          <w:sz w:val="24"/>
        </w:rPr>
        <w:t xml:space="preserve">, </w:t>
      </w:r>
      <w:r w:rsidRPr="00CA6BAD">
        <w:rPr>
          <w:rFonts w:ascii="Palatino Linotype" w:hAnsi="Palatino Linotype"/>
          <w:sz w:val="24"/>
        </w:rPr>
        <w:t>adscritos al</w:t>
      </w:r>
      <w:r>
        <w:rPr>
          <w:rFonts w:ascii="Palatino Linotype" w:hAnsi="Palatino Linotype"/>
          <w:sz w:val="24"/>
        </w:rPr>
        <w:t xml:space="preserve"> área del Presidente Municipal y de la Consejería Jurídica del </w:t>
      </w:r>
      <w:r w:rsidRPr="000D3AA1">
        <w:rPr>
          <w:rFonts w:ascii="Palatino Linotype" w:hAnsi="Palatino Linotype"/>
          <w:b/>
          <w:sz w:val="24"/>
        </w:rPr>
        <w:t>Sujeto Obligado</w:t>
      </w:r>
      <w:r w:rsidRPr="00CA6BAD">
        <w:rPr>
          <w:rFonts w:ascii="Palatino Linotype" w:hAnsi="Palatino Linotype"/>
          <w:sz w:val="24"/>
        </w:rPr>
        <w:t xml:space="preserve">; </w:t>
      </w:r>
      <w:r>
        <w:rPr>
          <w:rFonts w:ascii="Palatino Linotype" w:hAnsi="Palatino Linotype"/>
          <w:sz w:val="24"/>
        </w:rPr>
        <w:t>por lo que e</w:t>
      </w:r>
      <w:r w:rsidRPr="00CA6BAD">
        <w:rPr>
          <w:rFonts w:ascii="Palatino Linotype" w:hAnsi="Palatino Linotype"/>
          <w:sz w:val="24"/>
        </w:rPr>
        <w:t xml:space="preserve">n vista de lo anterior, es necesario establecer si existe un documento mediante el cual se pueda colmar a plenitud la pretensión de la </w:t>
      </w:r>
      <w:r w:rsidRPr="00CA6BAD">
        <w:rPr>
          <w:rFonts w:ascii="Palatino Linotype" w:hAnsi="Palatino Linotype"/>
          <w:b/>
          <w:sz w:val="24"/>
        </w:rPr>
        <w:t>Recurrente</w:t>
      </w:r>
      <w:r w:rsidRPr="00CA6BAD">
        <w:rPr>
          <w:rFonts w:ascii="Palatino Linotype" w:hAnsi="Palatino Linotype"/>
          <w:sz w:val="24"/>
        </w:rPr>
        <w:t xml:space="preserve"> quien solicitó, por tanto, </w:t>
      </w:r>
      <w:r w:rsidRPr="00CA6BAD">
        <w:rPr>
          <w:rFonts w:ascii="Palatino Linotype" w:hAnsi="Palatino Linotype" w:cs="Arial"/>
          <w:sz w:val="24"/>
        </w:rPr>
        <w:t xml:space="preserve">es preciso señalar que en nuestra legislación no existe como tal una definición de </w:t>
      </w:r>
      <w:r w:rsidRPr="00CA6BAD">
        <w:rPr>
          <w:rFonts w:ascii="Palatino Linotype" w:hAnsi="Palatino Linotype" w:cs="Arial"/>
          <w:b/>
          <w:i/>
          <w:sz w:val="24"/>
        </w:rPr>
        <w:t>“</w:t>
      </w:r>
      <w:r w:rsidRPr="00CA6BAD">
        <w:rPr>
          <w:rFonts w:ascii="Palatino Linotype" w:hAnsi="Palatino Linotype" w:cs="Arial"/>
          <w:b/>
          <w:i/>
          <w:sz w:val="24"/>
          <w:u w:val="single"/>
        </w:rPr>
        <w:t>nómina</w:t>
      </w:r>
      <w:r w:rsidRPr="00CA6BAD">
        <w:rPr>
          <w:rFonts w:ascii="Palatino Linotype" w:hAnsi="Palatino Linotype" w:cs="Arial"/>
          <w:b/>
          <w:i/>
          <w:sz w:val="24"/>
        </w:rPr>
        <w:t>”</w:t>
      </w:r>
      <w:r w:rsidRPr="00CA6BAD">
        <w:rPr>
          <w:rFonts w:ascii="Palatino Linotype" w:hAnsi="Palatino Linotype" w:cs="Arial"/>
          <w:sz w:val="24"/>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0D3AA1" w:rsidRPr="00D2516C" w:rsidRDefault="000D3AA1" w:rsidP="000D3AA1">
      <w:pPr>
        <w:pStyle w:val="Sinespaciado"/>
      </w:pPr>
    </w:p>
    <w:p w:rsidR="000D3AA1" w:rsidRPr="00CA6BAD" w:rsidRDefault="000D3AA1" w:rsidP="000D3AA1">
      <w:pPr>
        <w:pStyle w:val="Sinespaciado"/>
        <w:ind w:left="567" w:right="567"/>
        <w:jc w:val="both"/>
        <w:rPr>
          <w:rFonts w:ascii="Palatino Linotype" w:hAnsi="Palatino Linotype" w:cs="Arial"/>
          <w:i/>
        </w:rPr>
      </w:pPr>
      <w:r w:rsidRPr="00CA6BAD">
        <w:rPr>
          <w:rFonts w:ascii="Palatino Linotype" w:hAnsi="Palatino Linotype" w:cs="Arial"/>
          <w:b/>
          <w:i/>
        </w:rPr>
        <w:t>NÓMINA</w:t>
      </w:r>
      <w:r w:rsidRPr="00CA6BAD">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0D3AA1" w:rsidRPr="00CA6BAD" w:rsidRDefault="000D3AA1" w:rsidP="000D3AA1">
      <w:pPr>
        <w:pStyle w:val="Sinespaciado"/>
        <w:spacing w:line="360" w:lineRule="auto"/>
        <w:jc w:val="both"/>
        <w:rPr>
          <w:rFonts w:ascii="Palatino Linotype" w:hAnsi="Palatino Linotype" w:cs="Arial"/>
          <w:i/>
          <w:sz w:val="23"/>
          <w:szCs w:val="23"/>
        </w:rPr>
      </w:pPr>
    </w:p>
    <w:p w:rsidR="000D3AA1" w:rsidRPr="00CA6BAD" w:rsidRDefault="000D3AA1" w:rsidP="000D3AA1">
      <w:pPr>
        <w:pStyle w:val="Sinespaciado"/>
        <w:spacing w:line="360" w:lineRule="auto"/>
        <w:jc w:val="both"/>
        <w:rPr>
          <w:rFonts w:ascii="Palatino Linotype" w:hAnsi="Palatino Linotype" w:cs="Arial"/>
          <w:szCs w:val="23"/>
          <w:lang w:eastAsia="es-MX"/>
        </w:rPr>
      </w:pPr>
      <w:r w:rsidRPr="00CA6BAD">
        <w:rPr>
          <w:rFonts w:ascii="Palatino Linotype" w:hAnsi="Palatino Linotype" w:cs="Arial"/>
          <w:szCs w:val="23"/>
        </w:rPr>
        <w:t>Como ya se apuntó, si bien es cierto nuestra legislación no establece la definición de “nómina”,</w:t>
      </w:r>
      <w:r w:rsidRPr="00CA6BAD">
        <w:rPr>
          <w:rFonts w:ascii="Palatino Linotype" w:hAnsi="Palatino Linotype" w:cs="Arial"/>
          <w:b/>
          <w:szCs w:val="23"/>
        </w:rPr>
        <w:t xml:space="preserve"> </w:t>
      </w:r>
      <w:r w:rsidRPr="00CA6BAD">
        <w:rPr>
          <w:rFonts w:ascii="Palatino Linotype" w:hAnsi="Palatino Linotype" w:cs="Arial"/>
          <w:szCs w:val="23"/>
          <w:lang w:eastAsia="es-MX"/>
        </w:rPr>
        <w:t xml:space="preserve">este </w:t>
      </w:r>
      <w:r w:rsidRPr="00CA6BAD">
        <w:rPr>
          <w:rFonts w:ascii="Palatino Linotype" w:hAnsi="Palatino Linotype" w:cs="Arial"/>
          <w:szCs w:val="23"/>
        </w:rPr>
        <w:t>término</w:t>
      </w:r>
      <w:r w:rsidRPr="00CA6BAD">
        <w:rPr>
          <w:rFonts w:ascii="Palatino Linotype" w:hAnsi="Palatino Linotype" w:cs="Arial"/>
          <w:szCs w:val="23"/>
          <w:lang w:eastAsia="es-MX"/>
        </w:rPr>
        <w:t xml:space="preserve"> es </w:t>
      </w:r>
      <w:r w:rsidRPr="00CA6BAD">
        <w:rPr>
          <w:rFonts w:ascii="Palatino Linotype" w:hAnsi="Palatino Linotype" w:cs="Arial"/>
          <w:szCs w:val="23"/>
        </w:rPr>
        <w:t>mencionado</w:t>
      </w:r>
      <w:r w:rsidRPr="00CA6BAD">
        <w:rPr>
          <w:rFonts w:ascii="Palatino Linotype" w:hAnsi="Palatino Linotype" w:cs="Arial"/>
          <w:szCs w:val="23"/>
          <w:lang w:eastAsia="es-MX"/>
        </w:rPr>
        <w:t xml:space="preserve"> en diferentes ordenamientos legales, así el artículo 804, fracción II de la Ley Federal de Trabajo, señala lo siguiente:</w:t>
      </w:r>
    </w:p>
    <w:p w:rsidR="000D3AA1" w:rsidRPr="00CA6BAD" w:rsidRDefault="000D3AA1" w:rsidP="000D3AA1">
      <w:pPr>
        <w:pStyle w:val="Sinespaciado"/>
        <w:ind w:right="567"/>
        <w:jc w:val="both"/>
        <w:rPr>
          <w:rFonts w:ascii="Palatino Linotype" w:hAnsi="Palatino Linotype" w:cs="Arial"/>
          <w:b/>
          <w:i/>
          <w:lang w:eastAsia="es-MX"/>
        </w:rPr>
      </w:pPr>
    </w:p>
    <w:p w:rsidR="000D3AA1" w:rsidRPr="00CA6BAD" w:rsidRDefault="000D3AA1" w:rsidP="000D3AA1">
      <w:pPr>
        <w:pStyle w:val="Sinespaciado"/>
        <w:ind w:left="567" w:right="567"/>
        <w:jc w:val="both"/>
        <w:rPr>
          <w:rFonts w:ascii="Palatino Linotype" w:hAnsi="Palatino Linotype" w:cs="Arial"/>
          <w:i/>
          <w:lang w:eastAsia="es-MX"/>
        </w:rPr>
      </w:pPr>
      <w:r w:rsidRPr="00CA6BAD">
        <w:rPr>
          <w:rFonts w:ascii="Palatino Linotype" w:hAnsi="Palatino Linotype" w:cs="Arial"/>
          <w:b/>
          <w:i/>
          <w:lang w:eastAsia="es-MX"/>
        </w:rPr>
        <w:t>Artículo 804.-</w:t>
      </w:r>
      <w:r w:rsidRPr="00CA6BAD">
        <w:rPr>
          <w:rFonts w:ascii="Palatino Linotype" w:hAnsi="Palatino Linotype" w:cs="Arial"/>
          <w:i/>
          <w:lang w:eastAsia="es-MX"/>
        </w:rPr>
        <w:t xml:space="preserve"> </w:t>
      </w:r>
      <w:r w:rsidRPr="00CA6BAD">
        <w:rPr>
          <w:rFonts w:ascii="Palatino Linotype" w:hAnsi="Palatino Linotype" w:cs="Arial"/>
          <w:b/>
          <w:i/>
          <w:u w:val="single"/>
          <w:lang w:eastAsia="es-MX"/>
        </w:rPr>
        <w:t>El patrón tiene obligación de conservar y exhibir en juicio los documentos que a continuación se precisan</w:t>
      </w:r>
      <w:r w:rsidRPr="00CA6BAD">
        <w:rPr>
          <w:rFonts w:ascii="Palatino Linotype" w:hAnsi="Palatino Linotype" w:cs="Arial"/>
          <w:i/>
          <w:lang w:eastAsia="es-MX"/>
        </w:rPr>
        <w:t xml:space="preserve">: </w:t>
      </w:r>
    </w:p>
    <w:p w:rsidR="000D3AA1" w:rsidRPr="00CA6BAD" w:rsidRDefault="000D3AA1" w:rsidP="000D3AA1">
      <w:pPr>
        <w:pStyle w:val="Sinespaciado"/>
        <w:ind w:left="567" w:right="567"/>
        <w:jc w:val="both"/>
        <w:rPr>
          <w:rFonts w:ascii="Palatino Linotype" w:hAnsi="Palatino Linotype" w:cs="Arial"/>
          <w:i/>
          <w:lang w:eastAsia="es-MX"/>
        </w:rPr>
      </w:pPr>
      <w:r w:rsidRPr="00CA6BAD">
        <w:rPr>
          <w:rFonts w:ascii="Palatino Linotype" w:hAnsi="Palatino Linotype" w:cs="Arial"/>
          <w:i/>
          <w:lang w:eastAsia="es-MX"/>
        </w:rPr>
        <w:t>(…)</w:t>
      </w:r>
    </w:p>
    <w:p w:rsidR="000D3AA1" w:rsidRPr="00CA6BAD" w:rsidRDefault="000D3AA1" w:rsidP="000D3AA1">
      <w:pPr>
        <w:pStyle w:val="Sinespaciado"/>
        <w:ind w:left="567" w:right="567"/>
        <w:jc w:val="both"/>
        <w:rPr>
          <w:rFonts w:ascii="Palatino Linotype" w:hAnsi="Palatino Linotype" w:cs="Arial"/>
          <w:i/>
          <w:lang w:eastAsia="es-MX"/>
        </w:rPr>
      </w:pPr>
      <w:r w:rsidRPr="00CA6BAD">
        <w:rPr>
          <w:rFonts w:ascii="Palatino Linotype" w:hAnsi="Palatino Linotype" w:cs="Arial"/>
          <w:i/>
          <w:lang w:eastAsia="es-MX"/>
        </w:rPr>
        <w:t xml:space="preserve">II. Listas de raya o </w:t>
      </w:r>
      <w:r w:rsidRPr="00CA6BAD">
        <w:rPr>
          <w:rFonts w:ascii="Palatino Linotype" w:hAnsi="Palatino Linotype" w:cs="Arial"/>
          <w:b/>
          <w:i/>
          <w:u w:val="single"/>
          <w:lang w:eastAsia="es-MX"/>
        </w:rPr>
        <w:t>nómina de personal</w:t>
      </w:r>
      <w:r w:rsidRPr="00CA6BAD">
        <w:rPr>
          <w:rFonts w:ascii="Palatino Linotype" w:hAnsi="Palatino Linotype" w:cs="Arial"/>
          <w:i/>
          <w:lang w:eastAsia="es-MX"/>
        </w:rPr>
        <w:t xml:space="preserve">, cuando se lleven en el centro de trabajo; o recibos de pagos de salarios; </w:t>
      </w:r>
    </w:p>
    <w:p w:rsidR="000D3AA1" w:rsidRPr="00CA6BAD" w:rsidRDefault="000D3AA1" w:rsidP="000D3AA1">
      <w:pPr>
        <w:pStyle w:val="Sinespaciado"/>
        <w:ind w:left="567" w:right="567"/>
        <w:jc w:val="both"/>
        <w:rPr>
          <w:rFonts w:ascii="Palatino Linotype" w:hAnsi="Palatino Linotype" w:cs="Arial"/>
          <w:i/>
          <w:lang w:eastAsia="es-MX"/>
        </w:rPr>
      </w:pPr>
      <w:r w:rsidRPr="00CA6BAD">
        <w:rPr>
          <w:rFonts w:ascii="Palatino Linotype" w:hAnsi="Palatino Linotype" w:cs="Arial"/>
          <w:i/>
          <w:lang w:eastAsia="es-MX"/>
        </w:rPr>
        <w:t>(…)</w:t>
      </w:r>
    </w:p>
    <w:p w:rsidR="000D3AA1" w:rsidRPr="00CA6BAD" w:rsidRDefault="000D3AA1" w:rsidP="000D3AA1">
      <w:pPr>
        <w:pStyle w:val="Sinespaciado"/>
        <w:ind w:left="567" w:right="567"/>
        <w:jc w:val="both"/>
        <w:rPr>
          <w:rFonts w:ascii="Palatino Linotype" w:hAnsi="Palatino Linotype" w:cs="Arial"/>
          <w:i/>
          <w:sz w:val="23"/>
          <w:szCs w:val="23"/>
          <w:lang w:eastAsia="es-MX"/>
        </w:rPr>
      </w:pPr>
      <w:r w:rsidRPr="00CA6BAD">
        <w:rPr>
          <w:rFonts w:ascii="Palatino Linotype" w:hAnsi="Palatino Linotype" w:cs="Arial"/>
          <w:b/>
          <w:i/>
          <w:u w:val="single"/>
          <w:lang w:eastAsia="es-MX"/>
        </w:rPr>
        <w:t>Los documentos</w:t>
      </w:r>
      <w:r w:rsidRPr="00CA6BAD">
        <w:rPr>
          <w:rFonts w:ascii="Palatino Linotype" w:hAnsi="Palatino Linotype" w:cs="Arial"/>
          <w:i/>
          <w:lang w:eastAsia="es-MX"/>
        </w:rPr>
        <w:t xml:space="preserve"> señalados en la fracción I </w:t>
      </w:r>
      <w:r w:rsidRPr="00CA6BAD">
        <w:rPr>
          <w:rFonts w:ascii="Palatino Linotype" w:hAnsi="Palatino Linotype" w:cs="Arial"/>
          <w:b/>
          <w:i/>
          <w:u w:val="single"/>
          <w:lang w:eastAsia="es-MX"/>
        </w:rPr>
        <w:t>deberán conservarse</w:t>
      </w:r>
      <w:r w:rsidRPr="00CA6BAD">
        <w:rPr>
          <w:rFonts w:ascii="Palatino Linotype" w:hAnsi="Palatino Linotype" w:cs="Arial"/>
          <w:i/>
          <w:lang w:eastAsia="es-MX"/>
        </w:rPr>
        <w:t xml:space="preserve"> mientras dure la relación laboral y hasta un año después; los </w:t>
      </w:r>
      <w:r w:rsidRPr="00CA6BAD">
        <w:rPr>
          <w:rFonts w:ascii="Palatino Linotype" w:hAnsi="Palatino Linotype" w:cs="Arial"/>
          <w:b/>
          <w:i/>
          <w:u w:val="single"/>
          <w:lang w:eastAsia="es-MX"/>
        </w:rPr>
        <w:t>señalados en las fracciones II</w:t>
      </w:r>
      <w:r w:rsidRPr="00CA6BAD">
        <w:rPr>
          <w:rFonts w:ascii="Palatino Linotype" w:hAnsi="Palatino Linotype" w:cs="Arial"/>
          <w:i/>
          <w:lang w:eastAsia="es-MX"/>
        </w:rPr>
        <w:t xml:space="preserve">, III y IV, </w:t>
      </w:r>
      <w:r w:rsidRPr="00CA6BAD">
        <w:rPr>
          <w:rFonts w:ascii="Palatino Linotype" w:hAnsi="Palatino Linotype" w:cs="Arial"/>
          <w:b/>
          <w:i/>
          <w:u w:val="single"/>
          <w:lang w:eastAsia="es-MX"/>
        </w:rPr>
        <w:t>durante el último año y un año después de que se extinga la relación laboral</w:t>
      </w:r>
      <w:r w:rsidRPr="00CA6BAD">
        <w:rPr>
          <w:rFonts w:ascii="Palatino Linotype" w:hAnsi="Palatino Linotype" w:cs="Arial"/>
          <w:i/>
          <w:lang w:eastAsia="es-MX"/>
        </w:rPr>
        <w:t>; y los mencionados en la fracción V, conforme lo señalen las Leyes que los rijan.</w:t>
      </w:r>
    </w:p>
    <w:p w:rsidR="000D3AA1" w:rsidRPr="00CA6BAD" w:rsidRDefault="000D3AA1" w:rsidP="000D3AA1">
      <w:pPr>
        <w:pStyle w:val="Sinespaciado"/>
        <w:spacing w:line="360" w:lineRule="auto"/>
        <w:jc w:val="both"/>
        <w:rPr>
          <w:rFonts w:ascii="Palatino Linotype" w:hAnsi="Palatino Linotype"/>
          <w:sz w:val="23"/>
          <w:szCs w:val="23"/>
        </w:rPr>
      </w:pPr>
    </w:p>
    <w:p w:rsidR="000D3AA1" w:rsidRPr="00CA6BAD" w:rsidRDefault="000D3AA1" w:rsidP="000D3AA1">
      <w:pPr>
        <w:pStyle w:val="Sinespaciado"/>
        <w:spacing w:line="360" w:lineRule="auto"/>
        <w:jc w:val="both"/>
        <w:rPr>
          <w:rFonts w:ascii="Palatino Linotype" w:hAnsi="Palatino Linotype" w:cs="Arial"/>
        </w:rPr>
      </w:pPr>
      <w:r w:rsidRPr="00CA6BAD">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0D3AA1" w:rsidRPr="00CA6BAD" w:rsidRDefault="000D3AA1" w:rsidP="000D3AA1">
      <w:pPr>
        <w:pStyle w:val="Sinespaciado"/>
        <w:spacing w:line="360" w:lineRule="auto"/>
        <w:jc w:val="both"/>
        <w:rPr>
          <w:rFonts w:ascii="Palatino Linotype" w:hAnsi="Palatino Linotype" w:cs="Arial"/>
        </w:rPr>
      </w:pPr>
    </w:p>
    <w:p w:rsidR="000D3AA1" w:rsidRPr="00CA6BAD" w:rsidRDefault="000D3AA1" w:rsidP="000D3AA1">
      <w:pPr>
        <w:pStyle w:val="Sinespaciado"/>
        <w:spacing w:line="360" w:lineRule="auto"/>
        <w:jc w:val="both"/>
        <w:rPr>
          <w:rFonts w:ascii="Palatino Linotype" w:hAnsi="Palatino Linotype"/>
        </w:rPr>
      </w:pPr>
      <w:r w:rsidRPr="00CA6BAD">
        <w:rPr>
          <w:rFonts w:ascii="Palatino Linotype" w:hAnsi="Palatino Linotype"/>
        </w:rPr>
        <w:t xml:space="preserve">De igual forma, la Constitución </w:t>
      </w:r>
      <w:r w:rsidRPr="00CA6BAD">
        <w:rPr>
          <w:rFonts w:ascii="Palatino Linotype" w:hAnsi="Palatino Linotype" w:cs="Arial"/>
        </w:rPr>
        <w:t>Política</w:t>
      </w:r>
      <w:r w:rsidRPr="00CA6BAD">
        <w:rPr>
          <w:rFonts w:ascii="Palatino Linotype" w:hAnsi="Palatino Linotype"/>
        </w:rPr>
        <w:t xml:space="preserve"> del Estado Libre y Soberano de México dispone en lo relativo a las remuneraciones de los servidores públicos, lo siguiente:</w:t>
      </w:r>
    </w:p>
    <w:p w:rsidR="000D3AA1" w:rsidRPr="00CA6BAD" w:rsidRDefault="000D3AA1" w:rsidP="000D3AA1">
      <w:pPr>
        <w:pStyle w:val="Sinespaciado"/>
      </w:pPr>
    </w:p>
    <w:p w:rsidR="000D3AA1" w:rsidRPr="00CA6BAD" w:rsidRDefault="000D3AA1" w:rsidP="000D3AA1">
      <w:pPr>
        <w:pStyle w:val="Sinespaciado"/>
        <w:ind w:left="567" w:right="567"/>
        <w:jc w:val="both"/>
        <w:rPr>
          <w:rFonts w:ascii="Palatino Linotype" w:hAnsi="Palatino Linotype" w:cs="Arial"/>
          <w:bCs/>
          <w:i/>
        </w:rPr>
      </w:pPr>
      <w:r w:rsidRPr="00CA6BAD">
        <w:rPr>
          <w:rFonts w:ascii="Palatino Linotype" w:hAnsi="Palatino Linotype" w:cs="Arial"/>
          <w:b/>
          <w:bCs/>
          <w:i/>
        </w:rPr>
        <w:t xml:space="preserve">Artículo 147.- </w:t>
      </w:r>
      <w:r w:rsidRPr="00CA6BAD">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A6BAD">
        <w:rPr>
          <w:rFonts w:ascii="Palatino Linotype" w:hAnsi="Palatino Linotype" w:cs="Arial"/>
          <w:b/>
          <w:bCs/>
          <w:i/>
        </w:rPr>
        <w:t>los miembros de los ayuntamientos</w:t>
      </w:r>
      <w:r w:rsidRPr="00CA6BAD">
        <w:rPr>
          <w:rFonts w:ascii="Palatino Linotype" w:hAnsi="Palatino Linotype" w:cs="Arial"/>
          <w:bCs/>
          <w:i/>
        </w:rPr>
        <w:t xml:space="preserve"> y demás servidores públicos municipales </w:t>
      </w:r>
      <w:r w:rsidRPr="00CA6BAD">
        <w:rPr>
          <w:rFonts w:ascii="Palatino Linotype" w:hAnsi="Palatino Linotype" w:cs="Arial"/>
          <w:b/>
          <w:bCs/>
          <w:i/>
        </w:rPr>
        <w:t>recibirán una retribución adecuada</w:t>
      </w:r>
      <w:r w:rsidRPr="00CA6BAD">
        <w:rPr>
          <w:rFonts w:ascii="Palatino Linotype" w:hAnsi="Palatino Linotype" w:cs="Arial"/>
          <w:bCs/>
          <w:i/>
        </w:rPr>
        <w:t xml:space="preserve"> e </w:t>
      </w:r>
      <w:r w:rsidRPr="00CA6BAD">
        <w:rPr>
          <w:rFonts w:ascii="Palatino Linotype" w:hAnsi="Palatino Linotype" w:cs="Arial"/>
          <w:b/>
          <w:bCs/>
          <w:i/>
        </w:rPr>
        <w:t>irrenunciable por el desempeño de su empleo, cargo o comisión</w:t>
      </w:r>
      <w:r w:rsidRPr="00CA6BAD">
        <w:rPr>
          <w:rFonts w:ascii="Palatino Linotype" w:hAnsi="Palatino Linotype" w:cs="Arial"/>
          <w:bCs/>
          <w:i/>
        </w:rPr>
        <w:t xml:space="preserve">, que </w:t>
      </w:r>
      <w:r w:rsidRPr="00CA6BAD">
        <w:rPr>
          <w:rFonts w:ascii="Palatino Linotype" w:hAnsi="Palatino Linotype" w:cs="Arial"/>
          <w:b/>
          <w:bCs/>
          <w:i/>
        </w:rPr>
        <w:t>será determinada en el presupuesto de egresos que corresponda.</w:t>
      </w:r>
    </w:p>
    <w:p w:rsidR="000D3AA1" w:rsidRPr="00CA6BAD" w:rsidRDefault="000D3AA1" w:rsidP="000D3AA1">
      <w:pPr>
        <w:pStyle w:val="Sinespaciado"/>
        <w:spacing w:line="360" w:lineRule="auto"/>
        <w:jc w:val="both"/>
        <w:rPr>
          <w:rFonts w:ascii="Palatino Linotype" w:hAnsi="Palatino Linotype" w:cs="Arial"/>
          <w:bCs/>
          <w:i/>
          <w:sz w:val="23"/>
          <w:szCs w:val="23"/>
        </w:rPr>
      </w:pPr>
    </w:p>
    <w:p w:rsidR="000D3AA1" w:rsidRPr="00CA6BAD" w:rsidRDefault="000D3AA1" w:rsidP="000D3AA1">
      <w:pPr>
        <w:pStyle w:val="Sinespaciado"/>
        <w:spacing w:line="360" w:lineRule="auto"/>
        <w:jc w:val="both"/>
        <w:rPr>
          <w:rFonts w:ascii="Palatino Linotype" w:hAnsi="Palatino Linotype" w:cs="Arial"/>
          <w:szCs w:val="23"/>
        </w:rPr>
      </w:pPr>
      <w:r w:rsidRPr="00CA6BAD">
        <w:rPr>
          <w:rFonts w:ascii="Palatino Linotype" w:hAnsi="Palatino Linotype" w:cs="Arial"/>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0D3AA1" w:rsidRPr="00CA6BAD" w:rsidRDefault="000D3AA1" w:rsidP="000D3AA1">
      <w:pPr>
        <w:pStyle w:val="Sinespaciado"/>
      </w:pPr>
    </w:p>
    <w:p w:rsidR="000D3AA1" w:rsidRPr="00CA6BAD" w:rsidRDefault="000D3AA1" w:rsidP="000D3AA1">
      <w:pPr>
        <w:pStyle w:val="Sinespaciado"/>
        <w:ind w:left="567" w:right="567"/>
        <w:jc w:val="both"/>
        <w:rPr>
          <w:rFonts w:ascii="Palatino Linotype" w:hAnsi="Palatino Linotype" w:cs="Arial"/>
          <w:bCs/>
          <w:i/>
        </w:rPr>
      </w:pPr>
      <w:r w:rsidRPr="00CA6BAD">
        <w:rPr>
          <w:rFonts w:ascii="Palatino Linotype" w:hAnsi="Palatino Linotype" w:cs="Arial"/>
          <w:b/>
          <w:bCs/>
          <w:i/>
        </w:rPr>
        <w:t>Artículo 3.-</w:t>
      </w:r>
      <w:r w:rsidRPr="00CA6BAD">
        <w:rPr>
          <w:rFonts w:ascii="Palatino Linotype" w:hAnsi="Palatino Linotype" w:cs="Arial"/>
          <w:bCs/>
          <w:i/>
        </w:rPr>
        <w:t xml:space="preserve"> Para efectos de este Código, Ley de Ingresos del Estado y del Presupuesto de Egresos se entenderá por:</w:t>
      </w:r>
    </w:p>
    <w:p w:rsidR="000D3AA1" w:rsidRPr="00CA6BAD" w:rsidRDefault="000D3AA1" w:rsidP="000D3AA1">
      <w:pPr>
        <w:pStyle w:val="Sinespaciado"/>
        <w:ind w:left="567" w:right="567"/>
        <w:jc w:val="both"/>
        <w:rPr>
          <w:rFonts w:ascii="Palatino Linotype" w:hAnsi="Palatino Linotype" w:cs="Arial"/>
          <w:bCs/>
          <w:i/>
        </w:rPr>
      </w:pPr>
      <w:r w:rsidRPr="00CA6BAD">
        <w:rPr>
          <w:rFonts w:ascii="Palatino Linotype" w:hAnsi="Palatino Linotype" w:cs="Arial"/>
          <w:bCs/>
          <w:i/>
        </w:rPr>
        <w:t>(…)</w:t>
      </w:r>
    </w:p>
    <w:p w:rsidR="000D3AA1" w:rsidRPr="00CA6BAD" w:rsidRDefault="000D3AA1" w:rsidP="000D3AA1">
      <w:pPr>
        <w:pStyle w:val="Sinespaciado"/>
        <w:ind w:left="567" w:right="567"/>
        <w:jc w:val="both"/>
        <w:rPr>
          <w:rFonts w:ascii="Palatino Linotype" w:hAnsi="Palatino Linotype" w:cs="Arial"/>
          <w:bCs/>
          <w:i/>
        </w:rPr>
      </w:pPr>
      <w:r w:rsidRPr="00CA6BAD">
        <w:rPr>
          <w:rFonts w:ascii="Palatino Linotype" w:hAnsi="Palatino Linotype" w:cs="Arial"/>
          <w:b/>
          <w:bCs/>
          <w:i/>
        </w:rPr>
        <w:t xml:space="preserve">XXXII. Remuneración: </w:t>
      </w:r>
      <w:r w:rsidRPr="00CA6BAD">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0D3AA1" w:rsidRPr="00CA6BAD" w:rsidRDefault="000D3AA1" w:rsidP="000D3AA1">
      <w:pPr>
        <w:pStyle w:val="Sinespaciado"/>
        <w:ind w:left="567" w:right="567"/>
        <w:jc w:val="both"/>
        <w:rPr>
          <w:rFonts w:ascii="Palatino Linotype" w:hAnsi="Palatino Linotype" w:cs="Arial"/>
          <w:bCs/>
          <w:i/>
        </w:rPr>
      </w:pPr>
      <w:r w:rsidRPr="00CA6BAD">
        <w:rPr>
          <w:rFonts w:ascii="Palatino Linotype" w:hAnsi="Palatino Linotype" w:cs="Arial"/>
          <w:bCs/>
          <w:i/>
        </w:rPr>
        <w:t>(…)</w:t>
      </w:r>
    </w:p>
    <w:p w:rsidR="000D3AA1" w:rsidRPr="00CA6BAD" w:rsidRDefault="000D3AA1" w:rsidP="000D3AA1">
      <w:pPr>
        <w:pStyle w:val="Sinespaciado"/>
      </w:pPr>
    </w:p>
    <w:p w:rsidR="000D3AA1" w:rsidRPr="00CA6BAD" w:rsidRDefault="000D3AA1" w:rsidP="000D3AA1">
      <w:pPr>
        <w:pStyle w:val="Sinespaciado"/>
        <w:spacing w:line="360" w:lineRule="auto"/>
        <w:jc w:val="both"/>
        <w:rPr>
          <w:rFonts w:ascii="Palatino Linotype" w:hAnsi="Palatino Linotype" w:cs="Arial"/>
        </w:rPr>
      </w:pPr>
      <w:r w:rsidRPr="00CA6BAD">
        <w:rPr>
          <w:rFonts w:ascii="Palatino Linotype" w:hAnsi="Palatino Linotype"/>
        </w:rPr>
        <w:t xml:space="preserve">En ese orden de ideas, </w:t>
      </w:r>
      <w:r w:rsidRPr="00CA6BAD">
        <w:rPr>
          <w:rFonts w:ascii="Palatino Linotype" w:hAnsi="Palatino Linotype" w:cs="Arial"/>
        </w:rPr>
        <w:t xml:space="preserve">se considera oportuno traer a contexto lo conducente de los Lineamientos para la Elaboración y Presentación del Informe Mensual Municipal </w:t>
      </w:r>
      <w:r w:rsidRPr="00D2516C">
        <w:rPr>
          <w:rFonts w:ascii="Palatino Linotype" w:hAnsi="Palatino Linotype" w:cs="Arial"/>
          <w:i/>
        </w:rPr>
        <w:t>(en lo subsecuente LINEAMIENTOS)</w:t>
      </w:r>
      <w:r w:rsidRPr="00CA6BAD">
        <w:rPr>
          <w:rFonts w:ascii="Palatino Linotype" w:hAnsi="Palatino Linotype" w:cs="Arial"/>
        </w:rPr>
        <w:t>, de conformidad con las siguientes imágenes:</w:t>
      </w:r>
    </w:p>
    <w:p w:rsidR="000D3AA1" w:rsidRPr="00CA6BAD" w:rsidRDefault="000D3AA1" w:rsidP="000D3AA1">
      <w:pPr>
        <w:pStyle w:val="Sinespaciado"/>
      </w:pPr>
    </w:p>
    <w:p w:rsidR="000D3AA1" w:rsidRPr="00CA6BAD" w:rsidRDefault="000D3AA1" w:rsidP="000D3AA1">
      <w:pPr>
        <w:pStyle w:val="Sinespaciado"/>
        <w:spacing w:line="360" w:lineRule="auto"/>
        <w:jc w:val="center"/>
        <w:rPr>
          <w:rFonts w:ascii="Palatino Linotype" w:hAnsi="Palatino Linotype"/>
          <w:sz w:val="28"/>
        </w:rPr>
      </w:pPr>
      <w:r w:rsidRPr="00CA6BAD">
        <w:rPr>
          <w:noProof/>
          <w:lang w:eastAsia="es-MX"/>
        </w:rPr>
        <mc:AlternateContent>
          <mc:Choice Requires="wps">
            <w:drawing>
              <wp:anchor distT="0" distB="0" distL="114300" distR="114300" simplePos="0" relativeHeight="251671552" behindDoc="0" locked="0" layoutInCell="1" allowOverlap="1" wp14:anchorId="4A067F42" wp14:editId="764CEB87">
                <wp:simplePos x="0" y="0"/>
                <wp:positionH relativeFrom="column">
                  <wp:posOffset>526001</wp:posOffset>
                </wp:positionH>
                <wp:positionV relativeFrom="paragraph">
                  <wp:posOffset>4610486</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E80E6" id="Rectángulo redondeado 13" o:spid="_x0000_s1026" style="position:absolute;margin-left:41.4pt;margin-top:363.05pt;width:146.45pt;height:2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" filled="f" strokecolor="red" strokeweight="3pt">
                <v:stroke joinstyle="miter"/>
              </v:roundrect>
            </w:pict>
          </mc:Fallback>
        </mc:AlternateContent>
      </w:r>
      <w:r w:rsidRPr="00CA6BAD">
        <w:rPr>
          <w:noProof/>
          <w:lang w:eastAsia="es-MX"/>
        </w:rPr>
        <w:drawing>
          <wp:inline distT="0" distB="0" distL="0" distR="0" wp14:anchorId="7FF4911A" wp14:editId="646F8469">
            <wp:extent cx="4960810" cy="6169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0D3AA1" w:rsidRDefault="000D3AA1" w:rsidP="000D3AA1">
      <w:pPr>
        <w:spacing w:after="0" w:line="360" w:lineRule="auto"/>
        <w:jc w:val="both"/>
        <w:rPr>
          <w:rFonts w:ascii="Palatino Linotype" w:hAnsi="Palatino Linotype" w:cs="Arial"/>
          <w:sz w:val="24"/>
          <w:szCs w:val="24"/>
        </w:rPr>
      </w:pPr>
    </w:p>
    <w:p w:rsidR="000D3AA1" w:rsidRPr="00CA6BAD" w:rsidRDefault="000D3AA1" w:rsidP="000D3AA1">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de los informas mensuales que en materia contable, patrimonial, presupuestal, programático y administrativo deben rendir los Municipios del Estado de México.</w:t>
      </w:r>
    </w:p>
    <w:p w:rsidR="000D3AA1" w:rsidRPr="00CA6BAD" w:rsidRDefault="000D3AA1" w:rsidP="000D3AA1">
      <w:pPr>
        <w:spacing w:after="0" w:line="360" w:lineRule="auto"/>
        <w:jc w:val="both"/>
        <w:rPr>
          <w:rFonts w:ascii="Palatino Linotype" w:hAnsi="Palatino Linotype" w:cs="Arial"/>
          <w:sz w:val="24"/>
          <w:szCs w:val="24"/>
        </w:rPr>
      </w:pPr>
    </w:p>
    <w:p w:rsidR="000D3AA1" w:rsidRPr="00CA6BAD" w:rsidRDefault="000D3AA1" w:rsidP="000D3AA1">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0D3AA1" w:rsidRPr="00CA6BAD" w:rsidRDefault="000D3AA1" w:rsidP="000D3AA1">
      <w:pPr>
        <w:spacing w:after="0" w:line="360" w:lineRule="auto"/>
        <w:jc w:val="both"/>
        <w:rPr>
          <w:rFonts w:ascii="Palatino Linotype" w:hAnsi="Palatino Linotype" w:cs="Arial"/>
          <w:sz w:val="24"/>
          <w:szCs w:val="24"/>
        </w:rPr>
      </w:pPr>
    </w:p>
    <w:p w:rsidR="000D3AA1" w:rsidRPr="00CA6BAD" w:rsidRDefault="000D3AA1" w:rsidP="000D3AA1">
      <w:pPr>
        <w:spacing w:after="0" w:line="360" w:lineRule="auto"/>
        <w:jc w:val="both"/>
        <w:rPr>
          <w:rFonts w:ascii="Palatino Linotype" w:hAnsi="Palatino Linotype" w:cs="Arial"/>
          <w:sz w:val="24"/>
          <w:szCs w:val="24"/>
        </w:rPr>
      </w:pPr>
      <w:r w:rsidRPr="00CA6BAD">
        <w:rPr>
          <w:rFonts w:ascii="Palatino Linotype" w:hAnsi="Palatino Linotype" w:cs="Arial"/>
          <w:sz w:val="24"/>
          <w:szCs w:val="24"/>
        </w:rPr>
        <w:t xml:space="preserve">De este modo, de los 6 discos que comprenden los informes mensuales de las administraciones municipales, </w:t>
      </w:r>
      <w:r w:rsidRPr="00CA6BAD">
        <w:rPr>
          <w:rFonts w:ascii="Palatino Linotype" w:hAnsi="Palatino Linotype" w:cs="Arial"/>
          <w:b/>
          <w:sz w:val="24"/>
          <w:szCs w:val="24"/>
          <w:u w:val="single"/>
        </w:rPr>
        <w:t>el presente caso corresponde solo al disco 4, el cual debe contener información sobre Nómina</w:t>
      </w:r>
      <w:r w:rsidRPr="00CA6BAD">
        <w:rPr>
          <w:rFonts w:ascii="Palatino Linotype" w:hAnsi="Palatino Linotype" w:cs="Arial"/>
          <w:sz w:val="24"/>
          <w:szCs w:val="24"/>
        </w:rPr>
        <w:t xml:space="preserve">. </w:t>
      </w:r>
    </w:p>
    <w:p w:rsidR="000D3AA1" w:rsidRPr="00CA6BAD" w:rsidRDefault="000D3AA1" w:rsidP="000D3AA1">
      <w:pPr>
        <w:pStyle w:val="Sinespaciado"/>
      </w:pPr>
    </w:p>
    <w:p w:rsidR="000D3AA1" w:rsidRPr="00CA6BAD" w:rsidRDefault="000D3AA1" w:rsidP="000D3AA1">
      <w:pPr>
        <w:pStyle w:val="Sinespaciado"/>
        <w:spacing w:line="360" w:lineRule="auto"/>
        <w:jc w:val="center"/>
        <w:rPr>
          <w:rFonts w:ascii="Palatino Linotype" w:hAnsi="Palatino Linotype"/>
        </w:rPr>
      </w:pPr>
      <w:r w:rsidRPr="00CA6BAD">
        <w:rPr>
          <w:noProof/>
          <w:lang w:eastAsia="es-MX"/>
        </w:rPr>
        <mc:AlternateContent>
          <mc:Choice Requires="wps">
            <w:drawing>
              <wp:anchor distT="0" distB="0" distL="114300" distR="114300" simplePos="0" relativeHeight="251672576" behindDoc="0" locked="0" layoutInCell="1" allowOverlap="1" wp14:anchorId="253794A0" wp14:editId="604D87DA">
                <wp:simplePos x="0" y="0"/>
                <wp:positionH relativeFrom="column">
                  <wp:posOffset>1082620</wp:posOffset>
                </wp:positionH>
                <wp:positionV relativeFrom="paragraph">
                  <wp:posOffset>993306</wp:posOffset>
                </wp:positionV>
                <wp:extent cx="3348079" cy="794606"/>
                <wp:effectExtent l="19050" t="19050" r="24130" b="24765"/>
                <wp:wrapNone/>
                <wp:docPr id="14" name="Rectángulo redondeado 14"/>
                <wp:cNvGraphicFramePr/>
                <a:graphic xmlns:a="http://schemas.openxmlformats.org/drawingml/2006/main">
                  <a:graphicData uri="http://schemas.microsoft.com/office/word/2010/wordprocessingShape">
                    <wps:wsp>
                      <wps:cNvSpPr/>
                      <wps:spPr>
                        <a:xfrm>
                          <a:off x="0" y="0"/>
                          <a:ext cx="3348079" cy="79460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3D6A7" id="Rectángulo redondeado 14" o:spid="_x0000_s1026" style="position:absolute;margin-left:85.25pt;margin-top:78.2pt;width:263.65pt;height:6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ArQIAAKM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" filled="f" strokecolor="red" strokeweight="3pt">
                <v:stroke joinstyle="miter"/>
              </v:roundrect>
            </w:pict>
          </mc:Fallback>
        </mc:AlternateContent>
      </w:r>
      <w:r w:rsidRPr="00CA6BAD">
        <w:rPr>
          <w:noProof/>
          <w:lang w:eastAsia="es-MX"/>
        </w:rPr>
        <w:drawing>
          <wp:inline distT="0" distB="0" distL="0" distR="0" wp14:anchorId="1961AC36" wp14:editId="53184A50">
            <wp:extent cx="3324226" cy="1931670"/>
            <wp:effectExtent l="152400" t="152400" r="371475" b="3543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D3AA1" w:rsidRPr="00CA6BAD" w:rsidRDefault="000D3AA1" w:rsidP="000D3AA1">
      <w:pPr>
        <w:pStyle w:val="Sinespaciado"/>
        <w:spacing w:line="360" w:lineRule="auto"/>
        <w:jc w:val="both"/>
        <w:rPr>
          <w:rFonts w:ascii="Palatino Linotype" w:hAnsi="Palatino Linotype"/>
        </w:rPr>
      </w:pPr>
      <w:r w:rsidRPr="00CA6BAD">
        <w:rPr>
          <w:rFonts w:ascii="Palatino Linotype" w:hAnsi="Palatino Linotype" w:cs="Arial"/>
          <w:bCs/>
          <w:noProof/>
          <w:lang w:eastAsia="es-MX"/>
        </w:rPr>
        <mc:AlternateContent>
          <mc:Choice Requires="wps">
            <w:drawing>
              <wp:anchor distT="0" distB="0" distL="114300" distR="114300" simplePos="0" relativeHeight="251673600" behindDoc="0" locked="0" layoutInCell="1" allowOverlap="1" wp14:anchorId="65E7CFD4" wp14:editId="091CE005">
                <wp:simplePos x="0" y="0"/>
                <wp:positionH relativeFrom="column">
                  <wp:posOffset>48950</wp:posOffset>
                </wp:positionH>
                <wp:positionV relativeFrom="paragraph">
                  <wp:posOffset>2251765</wp:posOffset>
                </wp:positionV>
                <wp:extent cx="3943847" cy="731520"/>
                <wp:effectExtent l="19050" t="19050" r="19050" b="11430"/>
                <wp:wrapNone/>
                <wp:docPr id="7" name="Rectángulo 7"/>
                <wp:cNvGraphicFramePr/>
                <a:graphic xmlns:a="http://schemas.openxmlformats.org/drawingml/2006/main">
                  <a:graphicData uri="http://schemas.microsoft.com/office/word/2010/wordprocessingShape">
                    <wps:wsp>
                      <wps:cNvSpPr/>
                      <wps:spPr>
                        <a:xfrm>
                          <a:off x="0" y="0"/>
                          <a:ext cx="3943847" cy="7315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1746" id="Rectángulo 7" o:spid="_x0000_s1026" style="position:absolute;margin-left:3.85pt;margin-top:177.3pt;width:310.55pt;height:5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" filled="f" strokecolor="red" strokeweight="3pt"/>
            </w:pict>
          </mc:Fallback>
        </mc:AlternateContent>
      </w:r>
      <w:r w:rsidRPr="00CA6BAD">
        <w:rPr>
          <w:rFonts w:ascii="Palatino Linotype" w:hAnsi="Palatino Linotype" w:cs="Arial"/>
          <w:bCs/>
          <w:noProof/>
          <w:lang w:eastAsia="es-MX"/>
        </w:rPr>
        <w:drawing>
          <wp:inline distT="0" distB="0" distL="0" distR="0" wp14:anchorId="33CAD7CA" wp14:editId="07C52E2A">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0D3AA1" w:rsidRPr="00CA6BAD" w:rsidRDefault="000D3AA1" w:rsidP="000D3AA1">
      <w:pPr>
        <w:pStyle w:val="Sinespaciado"/>
        <w:spacing w:line="360" w:lineRule="auto"/>
        <w:jc w:val="both"/>
        <w:rPr>
          <w:rFonts w:ascii="Palatino Linotype" w:hAnsi="Palatino Linotype"/>
        </w:rPr>
      </w:pPr>
    </w:p>
    <w:p w:rsidR="000D3AA1" w:rsidRPr="00CA6BAD" w:rsidRDefault="000D3AA1" w:rsidP="000D3AA1">
      <w:pPr>
        <w:pStyle w:val="Sinespaciado"/>
        <w:spacing w:line="360" w:lineRule="auto"/>
        <w:jc w:val="both"/>
        <w:rPr>
          <w:rFonts w:ascii="Palatino Linotype" w:hAnsi="Palatino Linotype" w:cs="Arial"/>
          <w:lang w:val="es-ES_tradnl"/>
        </w:rPr>
      </w:pPr>
      <w:r w:rsidRPr="00CA6BAD">
        <w:rPr>
          <w:rFonts w:ascii="Palatino Linotype" w:hAnsi="Palatino Linotype"/>
        </w:rPr>
        <w:t xml:space="preserve">Por lo anterior, los recibos de nómina solicitados por la hoy </w:t>
      </w:r>
      <w:r w:rsidRPr="00CA6BAD">
        <w:rPr>
          <w:rFonts w:ascii="Palatino Linotype" w:hAnsi="Palatino Linotype"/>
          <w:b/>
        </w:rPr>
        <w:t>Recurrente</w:t>
      </w:r>
      <w:r w:rsidRPr="00CA6BAD">
        <w:rPr>
          <w:rFonts w:ascii="Palatino Linotype" w:hAnsi="Palatino Linotype"/>
        </w:rPr>
        <w:t xml:space="preserve">, </w:t>
      </w:r>
      <w:r w:rsidRPr="00CA6BAD">
        <w:rPr>
          <w:rFonts w:ascii="Palatino Linotype" w:hAnsi="Palatino Linotype"/>
          <w:noProof/>
          <w:lang w:eastAsia="es-MX"/>
        </w:rPr>
        <w:t xml:space="preserve">es conveniente señalara que los comprobantes fiscales digitales son considerados como documento soporte, por lo que su presentación puede colmar a plenitud la pretensión de la </w:t>
      </w:r>
      <w:r w:rsidRPr="00CA6BAD">
        <w:rPr>
          <w:rFonts w:ascii="Palatino Linotype" w:hAnsi="Palatino Linotype"/>
          <w:b/>
          <w:noProof/>
          <w:lang w:eastAsia="es-MX"/>
        </w:rPr>
        <w:t>Recurrente</w:t>
      </w:r>
      <w:r w:rsidRPr="00CA6BAD">
        <w:rPr>
          <w:rFonts w:ascii="Palatino Linotype" w:hAnsi="Palatino Linotype"/>
          <w:noProof/>
          <w:lang w:eastAsia="es-MX"/>
        </w:rPr>
        <w:t>, respecto a los recibos de nómina de los integrantes del Ayuntamiento; al respecto,</w:t>
      </w:r>
      <w:r w:rsidRPr="00CA6BAD">
        <w:rPr>
          <w:rFonts w:ascii="Palatino Linotype" w:hAnsi="Palatino Linotype" w:cs="Arial"/>
          <w:lang w:val="es-ES_tradnl"/>
        </w:rPr>
        <w:t xml:space="preserve"> tratándose de servidores públicos de los Municipios la Ley del Trabajo de los Servidores Públicos del Estado y Municipios, en su artículo 220-K fracciones II y IV y último párrafo, establecen lo siguiente:</w:t>
      </w:r>
    </w:p>
    <w:p w:rsidR="000D3AA1" w:rsidRPr="00CA6BAD" w:rsidRDefault="000D3AA1" w:rsidP="000D3AA1">
      <w:pPr>
        <w:pStyle w:val="Sinespaciado"/>
        <w:spacing w:line="360" w:lineRule="auto"/>
        <w:jc w:val="both"/>
        <w:rPr>
          <w:rFonts w:ascii="Palatino Linotype" w:hAnsi="Palatino Linotype"/>
          <w:noProof/>
          <w:lang w:eastAsia="es-MX"/>
        </w:rPr>
      </w:pPr>
    </w:p>
    <w:p w:rsidR="000D3AA1" w:rsidRPr="00CA6BAD" w:rsidRDefault="000D3AA1" w:rsidP="000D3AA1">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w:t>
      </w:r>
      <w:r w:rsidRPr="00CA6BAD">
        <w:rPr>
          <w:rFonts w:ascii="Palatino Linotype" w:eastAsia="Times New Roman" w:hAnsi="Palatino Linotype" w:cs="Arial"/>
          <w:b/>
          <w:i/>
          <w:szCs w:val="20"/>
          <w:lang w:val="es-ES_tradnl"/>
        </w:rPr>
        <w:t>ARTÍCULO 220 K.-</w:t>
      </w:r>
      <w:r w:rsidRPr="00CA6BAD">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0D3AA1" w:rsidRPr="00CA6BAD" w:rsidRDefault="000D3AA1" w:rsidP="000D3AA1">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w:t>
      </w:r>
    </w:p>
    <w:p w:rsidR="000D3AA1" w:rsidRPr="00CA6BAD" w:rsidRDefault="000D3AA1" w:rsidP="000D3AA1">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b/>
          <w:i/>
          <w:szCs w:val="20"/>
          <w:lang w:val="es-ES_tradnl"/>
        </w:rPr>
        <w:t xml:space="preserve">II. Recibos de pagos de salarios o las </w:t>
      </w:r>
      <w:r w:rsidRPr="00CA6BAD">
        <w:rPr>
          <w:rFonts w:ascii="Palatino Linotype" w:eastAsia="Times New Roman" w:hAnsi="Palatino Linotype" w:cs="Arial"/>
          <w:b/>
          <w:i/>
          <w:szCs w:val="20"/>
          <w:u w:val="single"/>
          <w:lang w:val="es-ES_tradnl"/>
        </w:rPr>
        <w:t>constancias documentales del pago</w:t>
      </w:r>
      <w:r w:rsidRPr="00CA6BAD">
        <w:rPr>
          <w:rFonts w:ascii="Palatino Linotype" w:eastAsia="Times New Roman" w:hAnsi="Palatino Linotype" w:cs="Arial"/>
          <w:b/>
          <w:i/>
          <w:szCs w:val="20"/>
          <w:lang w:val="es-ES_tradnl"/>
        </w:rPr>
        <w:t xml:space="preserve"> de salario cuando sea por depósito o mediante información electrónica</w:t>
      </w:r>
      <w:r w:rsidRPr="00CA6BAD">
        <w:rPr>
          <w:rFonts w:ascii="Palatino Linotype" w:eastAsia="Times New Roman" w:hAnsi="Palatino Linotype" w:cs="Arial"/>
          <w:i/>
          <w:szCs w:val="20"/>
          <w:lang w:val="es-ES_tradnl"/>
        </w:rPr>
        <w:t>;</w:t>
      </w:r>
    </w:p>
    <w:p w:rsidR="000D3AA1" w:rsidRPr="00CA6BAD" w:rsidRDefault="000D3AA1" w:rsidP="000D3AA1">
      <w:pPr>
        <w:spacing w:after="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w:t>
      </w:r>
    </w:p>
    <w:p w:rsidR="000D3AA1" w:rsidRPr="00CA6BAD" w:rsidRDefault="000D3AA1" w:rsidP="000D3AA1">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b/>
          <w:i/>
          <w:szCs w:val="20"/>
          <w:lang w:val="es-ES_tradnl"/>
        </w:rPr>
        <w:t xml:space="preserve">IV. </w:t>
      </w:r>
      <w:r w:rsidRPr="00CA6BAD">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CA6BAD">
        <w:rPr>
          <w:rFonts w:ascii="Palatino Linotype" w:eastAsia="Times New Roman" w:hAnsi="Palatino Linotype" w:cs="Arial"/>
          <w:b/>
          <w:i/>
          <w:szCs w:val="20"/>
          <w:lang w:val="es-ES_tradnl"/>
        </w:rPr>
        <w:t>, prima vacacional, aguinaldo y demás prestaciones establecidas en la presente ley</w:t>
      </w:r>
      <w:r w:rsidRPr="00CA6BAD">
        <w:rPr>
          <w:rFonts w:ascii="Palatino Linotype" w:eastAsia="Times New Roman" w:hAnsi="Palatino Linotype" w:cs="Arial"/>
          <w:i/>
          <w:szCs w:val="20"/>
          <w:lang w:val="es-ES_tradnl"/>
        </w:rPr>
        <w:t>; y</w:t>
      </w:r>
    </w:p>
    <w:p w:rsidR="000D3AA1" w:rsidRPr="00CA6BAD" w:rsidRDefault="000D3AA1" w:rsidP="000D3AA1">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0D3AA1" w:rsidRPr="00CA6BAD" w:rsidRDefault="000D3AA1" w:rsidP="000D3AA1">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0D3AA1" w:rsidRPr="00CA6BAD" w:rsidRDefault="000D3AA1" w:rsidP="000D3AA1">
      <w:pPr>
        <w:spacing w:before="240" w:after="240" w:line="240" w:lineRule="auto"/>
        <w:ind w:left="851" w:right="425"/>
        <w:jc w:val="both"/>
        <w:rPr>
          <w:rFonts w:ascii="Palatino Linotype" w:eastAsia="Times New Roman" w:hAnsi="Palatino Linotype" w:cs="Arial"/>
          <w:i/>
          <w:szCs w:val="20"/>
          <w:lang w:val="es-ES_tradnl"/>
        </w:rPr>
      </w:pPr>
      <w:r w:rsidRPr="00CA6BAD">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salvo prueba en contrario.” (Sic)</w:t>
      </w:r>
    </w:p>
    <w:p w:rsidR="000D3AA1" w:rsidRPr="00CA6BAD" w:rsidRDefault="000D3AA1" w:rsidP="000D3AA1">
      <w:pPr>
        <w:spacing w:before="240" w:after="240"/>
        <w:ind w:left="851" w:right="425"/>
        <w:jc w:val="right"/>
        <w:rPr>
          <w:rFonts w:ascii="Palatino Linotype" w:eastAsia="Times New Roman" w:hAnsi="Palatino Linotype" w:cs="Arial"/>
          <w:i/>
          <w:sz w:val="20"/>
          <w:szCs w:val="20"/>
          <w:lang w:val="es-ES_tradnl"/>
        </w:rPr>
      </w:pPr>
      <w:r w:rsidRPr="00CA6BAD">
        <w:rPr>
          <w:rFonts w:ascii="Palatino Linotype" w:eastAsia="Times New Roman" w:hAnsi="Palatino Linotype" w:cs="Arial"/>
          <w:i/>
          <w:sz w:val="20"/>
          <w:szCs w:val="20"/>
          <w:lang w:val="es-ES_tradnl"/>
        </w:rPr>
        <w:t>(Énfasis añadido)</w:t>
      </w:r>
    </w:p>
    <w:p w:rsidR="000D3AA1" w:rsidRPr="00CA6BAD" w:rsidRDefault="000D3AA1" w:rsidP="000D3AA1">
      <w:pPr>
        <w:pStyle w:val="Prrafodelista"/>
        <w:autoSpaceDE w:val="0"/>
        <w:autoSpaceDN w:val="0"/>
        <w:adjustRightInd w:val="0"/>
        <w:spacing w:before="240" w:after="160" w:line="360" w:lineRule="auto"/>
        <w:ind w:left="0"/>
        <w:jc w:val="both"/>
        <w:rPr>
          <w:rFonts w:ascii="Palatino Linotype" w:hAnsi="Palatino Linotype" w:cs="Arial"/>
          <w:sz w:val="6"/>
        </w:rPr>
      </w:pPr>
    </w:p>
    <w:p w:rsidR="000D3AA1" w:rsidRPr="003D77FB" w:rsidRDefault="000D3AA1" w:rsidP="000D3AA1">
      <w:pPr>
        <w:spacing w:after="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w:t>
      </w:r>
      <w:r>
        <w:rPr>
          <w:rFonts w:ascii="Palatino Linotype" w:eastAsia="Times New Roman" w:hAnsi="Palatino Linotype" w:cs="Arial"/>
          <w:sz w:val="24"/>
          <w:lang w:val="es-ES_tradnl"/>
        </w:rPr>
        <w:t>mación magnética o electrónica.</w:t>
      </w:r>
    </w:p>
    <w:p w:rsidR="000D3AA1" w:rsidRDefault="000D3AA1" w:rsidP="000D3AA1">
      <w:pPr>
        <w:spacing w:after="0" w:line="360" w:lineRule="auto"/>
        <w:ind w:right="142"/>
        <w:jc w:val="both"/>
        <w:rPr>
          <w:rFonts w:ascii="Palatino Linotype" w:eastAsia="Times New Roman" w:hAnsi="Palatino Linotype" w:cs="Arial"/>
          <w:sz w:val="24"/>
          <w:lang w:val="es-ES_tradnl"/>
        </w:rPr>
      </w:pPr>
    </w:p>
    <w:p w:rsidR="000D3AA1" w:rsidRDefault="000D3AA1" w:rsidP="000D3AA1">
      <w:pPr>
        <w:spacing w:after="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Arial"/>
          <w:sz w:val="24"/>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CA6BAD">
        <w:rPr>
          <w:rFonts w:ascii="Palatino Linotype" w:eastAsia="Times New Roman" w:hAnsi="Palatino Linotype" w:cs="Arial"/>
          <w:b/>
          <w:sz w:val="24"/>
          <w:lang w:val="es-ES_tradnl"/>
        </w:rPr>
        <w:t>recibos o comprobantes de pago</w:t>
      </w:r>
      <w:r w:rsidRPr="00CA6BAD">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w:t>
      </w:r>
      <w:r>
        <w:rPr>
          <w:rFonts w:ascii="Palatino Linotype" w:eastAsia="Times New Roman" w:hAnsi="Palatino Linotype" w:cs="Arial"/>
          <w:sz w:val="24"/>
          <w:lang w:val="es-ES_tradnl"/>
        </w:rPr>
        <w:t xml:space="preserve"> denominan “recibos de nómina”.</w:t>
      </w:r>
    </w:p>
    <w:p w:rsidR="000D3AA1" w:rsidRDefault="000D3AA1" w:rsidP="000D3AA1">
      <w:pPr>
        <w:spacing w:after="0" w:line="360" w:lineRule="auto"/>
        <w:ind w:right="142"/>
        <w:jc w:val="both"/>
        <w:rPr>
          <w:rFonts w:ascii="Palatino Linotype" w:eastAsia="Times New Roman" w:hAnsi="Palatino Linotype" w:cs="Arial"/>
          <w:sz w:val="24"/>
          <w:lang w:val="es-ES_tradnl"/>
        </w:rPr>
      </w:pPr>
    </w:p>
    <w:p w:rsidR="000D3AA1" w:rsidRDefault="000D3AA1" w:rsidP="000D3AA1">
      <w:pPr>
        <w:spacing w:after="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w:t>
      </w:r>
      <w:r>
        <w:rPr>
          <w:rFonts w:ascii="Palatino Linotype" w:eastAsia="Times New Roman" w:hAnsi="Palatino Linotype" w:cs="Arial"/>
          <w:sz w:val="24"/>
          <w:lang w:val="es-ES_tradnl"/>
        </w:rPr>
        <w:t xml:space="preserve"> constitucional serán públicas.</w:t>
      </w:r>
    </w:p>
    <w:p w:rsidR="000D3AA1" w:rsidRDefault="000D3AA1" w:rsidP="000D3AA1">
      <w:pPr>
        <w:spacing w:after="0" w:line="360" w:lineRule="auto"/>
        <w:ind w:right="142"/>
        <w:jc w:val="both"/>
        <w:rPr>
          <w:rFonts w:ascii="Palatino Linotype" w:eastAsia="Times New Roman" w:hAnsi="Palatino Linotype" w:cs="Arial"/>
          <w:sz w:val="24"/>
          <w:lang w:val="es-ES_tradnl"/>
        </w:rPr>
      </w:pPr>
    </w:p>
    <w:p w:rsidR="000D3AA1" w:rsidRPr="00CA6BAD" w:rsidRDefault="000D3AA1" w:rsidP="000D3AA1">
      <w:pPr>
        <w:spacing w:after="0" w:line="360" w:lineRule="auto"/>
        <w:ind w:right="142"/>
        <w:jc w:val="both"/>
        <w:rPr>
          <w:rFonts w:ascii="Palatino Linotype" w:eastAsia="Times New Roman" w:hAnsi="Palatino Linotype" w:cs="Arial"/>
          <w:sz w:val="24"/>
          <w:lang w:val="es-ES_tradnl"/>
        </w:rPr>
      </w:pPr>
      <w:r w:rsidRPr="00CA6BAD">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0D3AA1" w:rsidRPr="00CA6BAD" w:rsidRDefault="000D3AA1" w:rsidP="000D3AA1">
      <w:pPr>
        <w:spacing w:after="0" w:line="360" w:lineRule="auto"/>
        <w:jc w:val="both"/>
        <w:rPr>
          <w:rFonts w:ascii="Palatino Linotype" w:eastAsia="Times New Roman" w:hAnsi="Palatino Linotype" w:cs="Times New Roman"/>
          <w:sz w:val="24"/>
          <w:szCs w:val="24"/>
          <w:lang w:eastAsia="es-ES"/>
        </w:rPr>
      </w:pPr>
    </w:p>
    <w:p w:rsidR="000D3AA1" w:rsidRPr="00CA6BAD" w:rsidRDefault="000D3AA1" w:rsidP="000D3AA1">
      <w:pPr>
        <w:spacing w:after="0" w:line="360" w:lineRule="auto"/>
        <w:jc w:val="both"/>
        <w:rPr>
          <w:rFonts w:ascii="Palatino Linotype" w:eastAsia="Times New Roman" w:hAnsi="Palatino Linotype" w:cs="Times New Roman"/>
          <w:sz w:val="24"/>
          <w:szCs w:val="24"/>
          <w:lang w:eastAsia="es-ES"/>
        </w:rPr>
      </w:pPr>
      <w:r w:rsidRPr="00CA6BAD">
        <w:rPr>
          <w:rFonts w:ascii="Palatino Linotype" w:hAnsi="Palatino Linotype" w:cs="Arial"/>
          <w:sz w:val="24"/>
        </w:rPr>
        <w:t xml:space="preserve">Precisado lo anterior, y de acuerdo a las obligaciones de transparencia comunes que le son atribuibles al </w:t>
      </w:r>
      <w:r w:rsidRPr="00CA6BAD">
        <w:rPr>
          <w:rFonts w:ascii="Palatino Linotype" w:hAnsi="Palatino Linotype" w:cs="Arial"/>
          <w:b/>
          <w:sz w:val="24"/>
        </w:rPr>
        <w:t>Sujeto Obligado</w:t>
      </w:r>
      <w:r w:rsidRPr="00CA6BAD">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CA6BAD">
        <w:rPr>
          <w:rFonts w:ascii="Palatino Linotype" w:hAnsi="Palatino Linotype" w:cs="Arial"/>
          <w:b/>
          <w:sz w:val="24"/>
          <w:u w:val="single"/>
        </w:rPr>
        <w:t>sueldos, prestaciones, gratificaciones, primas, comisiones, dietas, bonos, estímulos, ingresos y sistemas de compensación</w:t>
      </w:r>
      <w:r w:rsidRPr="00CA6BAD">
        <w:rPr>
          <w:rFonts w:ascii="Palatino Linotype" w:hAnsi="Palatino Linotype" w:cs="Arial"/>
          <w:sz w:val="24"/>
        </w:rPr>
        <w:t>, artículo y fracción que para mayor referencia se cita a continuación:</w:t>
      </w:r>
    </w:p>
    <w:p w:rsidR="000D3AA1" w:rsidRPr="00CA6BAD" w:rsidRDefault="000D3AA1" w:rsidP="000D3AA1">
      <w:pPr>
        <w:pStyle w:val="Sinespaciado"/>
      </w:pPr>
    </w:p>
    <w:p w:rsidR="000D3AA1" w:rsidRPr="00CA6BAD" w:rsidRDefault="000D3AA1" w:rsidP="000D3AA1">
      <w:pPr>
        <w:autoSpaceDE w:val="0"/>
        <w:autoSpaceDN w:val="0"/>
        <w:adjustRightInd w:val="0"/>
        <w:spacing w:after="0" w:line="240" w:lineRule="auto"/>
        <w:ind w:left="567" w:right="567"/>
        <w:jc w:val="both"/>
        <w:rPr>
          <w:rFonts w:ascii="Palatino Linotype" w:hAnsi="Palatino Linotype" w:cs="Bookman Old Style"/>
          <w:i/>
        </w:rPr>
      </w:pPr>
      <w:r w:rsidRPr="00CA6BAD">
        <w:rPr>
          <w:rFonts w:ascii="Palatino Linotype" w:hAnsi="Palatino Linotype" w:cs="Bookman Old Style,Bold"/>
          <w:b/>
          <w:bCs/>
          <w:i/>
        </w:rPr>
        <w:t xml:space="preserve">“Artículo 92. </w:t>
      </w:r>
      <w:r w:rsidRPr="00CA6BAD">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D3AA1" w:rsidRPr="00CA6BAD" w:rsidRDefault="000D3AA1" w:rsidP="000D3AA1">
      <w:pPr>
        <w:autoSpaceDE w:val="0"/>
        <w:autoSpaceDN w:val="0"/>
        <w:adjustRightInd w:val="0"/>
        <w:spacing w:after="0" w:line="240" w:lineRule="auto"/>
        <w:ind w:left="567" w:right="567"/>
        <w:jc w:val="both"/>
        <w:rPr>
          <w:rFonts w:ascii="Palatino Linotype" w:hAnsi="Palatino Linotype" w:cs="Bookman Old Style"/>
          <w:i/>
        </w:rPr>
      </w:pPr>
      <w:r w:rsidRPr="00CA6BAD">
        <w:rPr>
          <w:rFonts w:ascii="Palatino Linotype" w:hAnsi="Palatino Linotype" w:cs="Bookman Old Style"/>
          <w:i/>
        </w:rPr>
        <w:t>(…)</w:t>
      </w:r>
    </w:p>
    <w:p w:rsidR="000D3AA1" w:rsidRPr="00CA6BAD" w:rsidRDefault="000D3AA1" w:rsidP="000D3AA1">
      <w:pPr>
        <w:autoSpaceDE w:val="0"/>
        <w:autoSpaceDN w:val="0"/>
        <w:adjustRightInd w:val="0"/>
        <w:spacing w:after="0" w:line="240" w:lineRule="auto"/>
        <w:ind w:left="567" w:right="567"/>
        <w:jc w:val="both"/>
        <w:rPr>
          <w:rFonts w:ascii="Palatino Linotype" w:hAnsi="Palatino Linotype" w:cs="Bookman Old Style"/>
          <w:i/>
        </w:rPr>
      </w:pPr>
      <w:r w:rsidRPr="00CA6BAD">
        <w:rPr>
          <w:rFonts w:ascii="Palatino Linotype" w:hAnsi="Palatino Linotype" w:cs="Bookman Old Style,Bold"/>
          <w:b/>
          <w:bCs/>
          <w:i/>
        </w:rPr>
        <w:t xml:space="preserve">VIII. </w:t>
      </w:r>
      <w:r w:rsidRPr="00CA6BAD">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CA6BAD">
        <w:rPr>
          <w:rFonts w:ascii="Palatino Linotype" w:hAnsi="Palatino Linotype" w:cs="Bookman Old Style"/>
          <w:i/>
        </w:rPr>
        <w:t>” (sic)</w:t>
      </w:r>
    </w:p>
    <w:p w:rsidR="000D3AA1" w:rsidRPr="00CA6BAD" w:rsidRDefault="000D3AA1" w:rsidP="000D3AA1">
      <w:pPr>
        <w:autoSpaceDE w:val="0"/>
        <w:autoSpaceDN w:val="0"/>
        <w:adjustRightInd w:val="0"/>
        <w:spacing w:after="0" w:line="240" w:lineRule="auto"/>
        <w:ind w:left="567" w:right="567"/>
        <w:jc w:val="both"/>
        <w:rPr>
          <w:rFonts w:ascii="Palatino Linotype" w:hAnsi="Palatino Linotype" w:cs="Bookman Old Style"/>
          <w:i/>
        </w:rPr>
      </w:pPr>
    </w:p>
    <w:p w:rsidR="000D3AA1" w:rsidRPr="00CA6BAD" w:rsidRDefault="000D3AA1" w:rsidP="000D3AA1">
      <w:pPr>
        <w:autoSpaceDE w:val="0"/>
        <w:autoSpaceDN w:val="0"/>
        <w:adjustRightInd w:val="0"/>
        <w:spacing w:line="360" w:lineRule="auto"/>
        <w:ind w:left="567"/>
        <w:jc w:val="right"/>
        <w:rPr>
          <w:rFonts w:ascii="Palatino Linotype" w:hAnsi="Palatino Linotype" w:cs="Arial"/>
          <w:i/>
        </w:rPr>
      </w:pPr>
      <w:r w:rsidRPr="00CA6BAD">
        <w:rPr>
          <w:rFonts w:ascii="Palatino Linotype" w:hAnsi="Palatino Linotype" w:cs="Arial"/>
          <w:i/>
          <w:sz w:val="20"/>
          <w:szCs w:val="20"/>
        </w:rPr>
        <w:t>(Énfasis añadido)</w:t>
      </w:r>
    </w:p>
    <w:p w:rsidR="000D3AA1" w:rsidRPr="00CA6BAD" w:rsidRDefault="000D3AA1" w:rsidP="000D3AA1">
      <w:pPr>
        <w:spacing w:after="0" w:line="360" w:lineRule="auto"/>
        <w:jc w:val="both"/>
        <w:rPr>
          <w:rFonts w:ascii="Palatino Linotype" w:hAnsi="Palatino Linotype" w:cs="Arial"/>
          <w:sz w:val="24"/>
        </w:rPr>
      </w:pPr>
      <w:r w:rsidRPr="00CA6BAD">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0D3AA1" w:rsidRPr="00CA6BAD" w:rsidRDefault="000D3AA1" w:rsidP="000D3AA1">
      <w:pPr>
        <w:spacing w:after="0" w:line="240" w:lineRule="auto"/>
        <w:rPr>
          <w:rFonts w:ascii="Times New Roman" w:eastAsia="Times New Roman" w:hAnsi="Times New Roman" w:cs="Times New Roman"/>
          <w:sz w:val="2"/>
          <w:szCs w:val="24"/>
          <w:lang w:eastAsia="es-ES"/>
        </w:rPr>
      </w:pPr>
    </w:p>
    <w:p w:rsidR="000D3AA1" w:rsidRDefault="000D3AA1" w:rsidP="000D3AA1">
      <w:pPr>
        <w:spacing w:after="0" w:line="360" w:lineRule="auto"/>
        <w:jc w:val="both"/>
        <w:rPr>
          <w:rFonts w:ascii="Palatino Linotype" w:hAnsi="Palatino Linotype" w:cs="Arial"/>
          <w:sz w:val="24"/>
        </w:rPr>
      </w:pPr>
    </w:p>
    <w:p w:rsidR="000D3AA1" w:rsidRDefault="000D3AA1" w:rsidP="000D3AA1">
      <w:pPr>
        <w:spacing w:after="0" w:line="360" w:lineRule="auto"/>
        <w:jc w:val="both"/>
        <w:rPr>
          <w:rFonts w:ascii="Palatino Linotype" w:hAnsi="Palatino Linotype" w:cs="Arial"/>
          <w:sz w:val="24"/>
        </w:rPr>
      </w:pPr>
      <w:r w:rsidRPr="00CA6BAD">
        <w:rPr>
          <w:rFonts w:ascii="Palatino Linotype" w:hAnsi="Palatino Linotype" w:cs="Arial"/>
          <w:sz w:val="24"/>
        </w:rPr>
        <w:t xml:space="preserve">Por lo tanto, lo solicitado corresponde a información pública susceptible de ser entregada, en su caso, en versión pública y, por lo tanto, no </w:t>
      </w:r>
      <w:r>
        <w:rPr>
          <w:rFonts w:ascii="Palatino Linotype" w:hAnsi="Palatino Linotype" w:cs="Arial"/>
          <w:sz w:val="24"/>
        </w:rPr>
        <w:t>es procedente su clasificación.</w:t>
      </w:r>
    </w:p>
    <w:p w:rsidR="000D3AA1" w:rsidRDefault="000D3AA1" w:rsidP="000D3AA1">
      <w:pPr>
        <w:spacing w:after="0" w:line="360" w:lineRule="auto"/>
        <w:jc w:val="both"/>
        <w:rPr>
          <w:rFonts w:ascii="Palatino Linotype" w:hAnsi="Palatino Linotype" w:cs="Arial"/>
          <w:sz w:val="24"/>
        </w:rPr>
      </w:pPr>
    </w:p>
    <w:p w:rsidR="000D3AA1" w:rsidRDefault="000D3AA1" w:rsidP="000D3AA1">
      <w:pPr>
        <w:spacing w:after="0" w:line="360" w:lineRule="auto"/>
        <w:jc w:val="both"/>
        <w:rPr>
          <w:rFonts w:ascii="Palatino Linotype" w:hAnsi="Palatino Linotype" w:cs="Arial"/>
          <w:sz w:val="24"/>
        </w:rPr>
      </w:pPr>
      <w:r w:rsidRPr="00CA6BAD">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0D3AA1" w:rsidRPr="00CA6BAD" w:rsidRDefault="000D3AA1" w:rsidP="000D3AA1">
      <w:pPr>
        <w:pStyle w:val="Sinespaciado"/>
      </w:pPr>
    </w:p>
    <w:p w:rsidR="000D3AA1" w:rsidRPr="00CA6BAD" w:rsidRDefault="000D3AA1" w:rsidP="000D3AA1">
      <w:pPr>
        <w:ind w:left="567" w:right="51"/>
        <w:jc w:val="both"/>
        <w:rPr>
          <w:rFonts w:ascii="Palatino Linotype" w:hAnsi="Palatino Linotype" w:cs="Arial"/>
          <w:b/>
          <w:i/>
          <w:szCs w:val="20"/>
        </w:rPr>
      </w:pPr>
      <w:r w:rsidRPr="00CA6BAD">
        <w:rPr>
          <w:rFonts w:ascii="Palatino Linotype" w:hAnsi="Palatino Linotype" w:cs="Arial"/>
          <w:i/>
          <w:szCs w:val="20"/>
        </w:rPr>
        <w:t>“</w:t>
      </w:r>
      <w:r w:rsidRPr="00CA6BAD">
        <w:rPr>
          <w:rFonts w:ascii="Palatino Linotype" w:hAnsi="Palatino Linotype" w:cs="Arial"/>
          <w:b/>
          <w:i/>
          <w:szCs w:val="20"/>
        </w:rPr>
        <w:t>Criterio 01/2003.</w:t>
      </w:r>
    </w:p>
    <w:p w:rsidR="000D3AA1" w:rsidRPr="00CA6BAD" w:rsidRDefault="000D3AA1" w:rsidP="000D3AA1">
      <w:pPr>
        <w:spacing w:before="240" w:after="240"/>
        <w:ind w:left="567" w:right="51"/>
        <w:jc w:val="both"/>
        <w:rPr>
          <w:rFonts w:ascii="Palatino Linotype" w:hAnsi="Palatino Linotype" w:cs="Arial"/>
          <w:i/>
          <w:szCs w:val="20"/>
        </w:rPr>
      </w:pPr>
      <w:r w:rsidRPr="00CA6BAD">
        <w:rPr>
          <w:rFonts w:ascii="Palatino Linotype" w:hAnsi="Palatino Linotype" w:cs="Arial"/>
          <w:b/>
          <w:i/>
          <w:szCs w:val="20"/>
        </w:rPr>
        <w:t>“INGRESOS DE LOS SERVIDORES PÚBLICOS. CONSTITUYEN INFORMACIÓN PÚBLICA AÚN Y CUANDO SU DIFUSIÓN PUEDE AFECTAR LA VIDA O LA SEGURIDAD DE AQUELLOS</w:t>
      </w:r>
      <w:r w:rsidRPr="00CA6BAD">
        <w:rPr>
          <w:rFonts w:ascii="Palatino Linotype" w:hAnsi="Palatino Linotype" w:cs="Arial"/>
          <w:b/>
          <w:i/>
          <w:szCs w:val="20"/>
          <w:u w:val="single"/>
        </w:rPr>
        <w:t>.</w:t>
      </w:r>
      <w:r w:rsidRPr="00CA6BAD">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CA6BAD">
        <w:rPr>
          <w:rFonts w:ascii="Palatino Linotype" w:hAnsi="Palatino Linotype" w:cs="Arial"/>
          <w:i/>
          <w:szCs w:val="20"/>
        </w:rPr>
        <w:t xml:space="preserve">, </w:t>
      </w:r>
      <w:r w:rsidRPr="00CA6BAD">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CA6BAD">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CA6BAD">
        <w:rPr>
          <w:rFonts w:ascii="Palatino Linotype" w:hAnsi="Palatino Linotype" w:cs="Arial"/>
          <w:b/>
          <w:i/>
          <w:szCs w:val="20"/>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CA6BAD">
        <w:rPr>
          <w:rFonts w:ascii="Palatino Linotype" w:hAnsi="Palatino Linotype" w:cs="Arial"/>
          <w:i/>
          <w:szCs w:val="20"/>
        </w:rPr>
        <w:t>…”</w:t>
      </w:r>
    </w:p>
    <w:p w:rsidR="000D3AA1" w:rsidRPr="00CA6BAD" w:rsidRDefault="000D3AA1" w:rsidP="000D3AA1">
      <w:pPr>
        <w:spacing w:before="240" w:after="240"/>
        <w:ind w:left="567" w:right="51"/>
        <w:jc w:val="both"/>
        <w:rPr>
          <w:rFonts w:ascii="Palatino Linotype" w:hAnsi="Palatino Linotype" w:cs="Arial"/>
          <w:i/>
          <w:sz w:val="2"/>
          <w:szCs w:val="20"/>
        </w:rPr>
      </w:pPr>
    </w:p>
    <w:p w:rsidR="000D3AA1" w:rsidRPr="00CA6BAD" w:rsidRDefault="000D3AA1" w:rsidP="000D3AA1">
      <w:pPr>
        <w:spacing w:before="240" w:after="240"/>
        <w:ind w:left="567" w:right="51"/>
        <w:jc w:val="both"/>
        <w:rPr>
          <w:rFonts w:ascii="Palatino Linotype" w:hAnsi="Palatino Linotype" w:cs="Arial"/>
          <w:b/>
          <w:i/>
          <w:szCs w:val="20"/>
        </w:rPr>
      </w:pPr>
      <w:r w:rsidRPr="00CA6BAD">
        <w:rPr>
          <w:rFonts w:ascii="Palatino Linotype" w:hAnsi="Palatino Linotype" w:cs="Arial"/>
          <w:b/>
          <w:i/>
          <w:szCs w:val="20"/>
        </w:rPr>
        <w:t>“Criterio 02/2003.</w:t>
      </w:r>
    </w:p>
    <w:p w:rsidR="000D3AA1" w:rsidRPr="003D77FB" w:rsidRDefault="000D3AA1" w:rsidP="000D3AA1">
      <w:pPr>
        <w:spacing w:before="240" w:after="240"/>
        <w:ind w:left="567" w:right="51"/>
        <w:jc w:val="both"/>
        <w:rPr>
          <w:rFonts w:ascii="Palatino Linotype" w:hAnsi="Palatino Linotype" w:cs="Arial"/>
          <w:i/>
          <w:szCs w:val="20"/>
        </w:rPr>
      </w:pPr>
      <w:r w:rsidRPr="00CA6BAD">
        <w:rPr>
          <w:rFonts w:ascii="Palatino Linotype" w:hAnsi="Palatino Linotype" w:cs="Arial"/>
          <w:b/>
          <w:i/>
          <w:szCs w:val="20"/>
        </w:rPr>
        <w:t>INGRESOS DE LOS SERVIDORES PÚBLICOS, SON INFORMACIÓN PÚBLICA AÚN Y CUANDO CONSTITUYEN DATOS PERSONALES QUE SE REFIEREN AL PATRIMONIO DE AQUÉLLOS.</w:t>
      </w:r>
      <w:r w:rsidRPr="00CA6BAD">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CA6BAD">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CA6BAD">
        <w:rPr>
          <w:rFonts w:ascii="Palatino Linotype" w:hAnsi="Palatino Linotype" w:cs="Arial"/>
          <w:i/>
          <w:szCs w:val="20"/>
        </w:rPr>
        <w:t xml:space="preserve">, para su difusión no se requiere consentimiento de aquellos, </w:t>
      </w:r>
      <w:r w:rsidRPr="00CA6BAD">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CA6BAD">
        <w:rPr>
          <w:rFonts w:ascii="Palatino Linotype" w:hAnsi="Palatino Linotype" w:cs="Arial"/>
          <w:i/>
          <w:szCs w:val="20"/>
        </w:rPr>
        <w:t xml:space="preserve"> el sistema de compensación…” (sic)</w:t>
      </w:r>
    </w:p>
    <w:p w:rsidR="00ED6BC9" w:rsidRPr="00CA6BAD" w:rsidRDefault="00ED6BC9" w:rsidP="00ED6BC9">
      <w:pPr>
        <w:pStyle w:val="Sinespaciado"/>
        <w:spacing w:line="360" w:lineRule="auto"/>
        <w:jc w:val="both"/>
        <w:rPr>
          <w:rFonts w:ascii="Palatino Linotype" w:hAnsi="Palatino Linotype"/>
        </w:rPr>
      </w:pPr>
      <w:r w:rsidRPr="00CA6BAD">
        <w:rPr>
          <w:rFonts w:ascii="Palatino Linotype" w:hAnsi="Palatino Linotype"/>
        </w:rPr>
        <w:t xml:space="preserve">Por otra parte, tocante a lo relativo a la </w:t>
      </w:r>
      <w:r w:rsidRPr="00CA6BAD">
        <w:rPr>
          <w:rFonts w:ascii="Palatino Linotype" w:hAnsi="Palatino Linotype"/>
          <w:i/>
        </w:rPr>
        <w:t>“</w:t>
      </w:r>
      <w:r>
        <w:rPr>
          <w:rFonts w:ascii="Palatino Linotype" w:hAnsi="Palatino Linotype"/>
          <w:i/>
        </w:rPr>
        <w:t xml:space="preserve">Nombre completo de los Asesores del Presidente Municipal y de los Servidores Públicos Adscritos a </w:t>
      </w:r>
      <w:r w:rsidRPr="00ED6BC9">
        <w:rPr>
          <w:rFonts w:ascii="Palatino Linotype" w:hAnsi="Palatino Linotype"/>
          <w:i/>
        </w:rPr>
        <w:t>la Consejería Jurídica Consultiva</w:t>
      </w:r>
      <w:r w:rsidRPr="00CA6BAD">
        <w:rPr>
          <w:rFonts w:ascii="Palatino Linotype" w:hAnsi="Palatino Linotype"/>
          <w:i/>
        </w:rPr>
        <w:t>”</w:t>
      </w:r>
      <w:r w:rsidRPr="00CA6BAD">
        <w:rPr>
          <w:rFonts w:ascii="Palatino Linotype" w:hAnsi="Palatino Linotype"/>
        </w:rPr>
        <w:t xml:space="preserve">; al respecto, este Instituto considera que la solicitud realizada por la particular puede ser colmada de manera enunciativa, más no limitativa, mediante la entrega de la plantilla de personal. </w:t>
      </w:r>
    </w:p>
    <w:p w:rsidR="00ED6BC9" w:rsidRPr="00CA6BAD" w:rsidRDefault="00ED6BC9" w:rsidP="00ED6BC9">
      <w:pPr>
        <w:pStyle w:val="Sinespaciado"/>
        <w:spacing w:line="360" w:lineRule="auto"/>
        <w:jc w:val="both"/>
        <w:rPr>
          <w:rFonts w:ascii="Palatino Linotype" w:hAnsi="Palatino Linotype"/>
        </w:rPr>
      </w:pPr>
    </w:p>
    <w:p w:rsidR="00ED6BC9" w:rsidRPr="00CA6BAD" w:rsidRDefault="00ED6BC9" w:rsidP="00ED6BC9">
      <w:pPr>
        <w:pStyle w:val="Sinespaciado"/>
        <w:spacing w:line="360" w:lineRule="auto"/>
        <w:jc w:val="both"/>
        <w:rPr>
          <w:rFonts w:ascii="Palatino Linotype" w:hAnsi="Palatino Linotype"/>
        </w:rPr>
      </w:pPr>
      <w:r w:rsidRPr="00CA6BAD">
        <w:rPr>
          <w:rFonts w:ascii="Palatino Linotype" w:hAnsi="Palatino Linotype"/>
        </w:rPr>
        <w:t xml:space="preserve">En tal virtud, es de destacar que en la Legislación del Estado de México no existe precepto alguno que conceptualice la plantilla de personal; sin embargo, la norma mexicana para la igualdad laboral entre hombres y mujeres número NMX-R-025-SCFI-2009 la define de manera textual como </w:t>
      </w:r>
      <w:r w:rsidRPr="00CA6BAD">
        <w:rPr>
          <w:rFonts w:ascii="Palatino Linotype" w:hAnsi="Palatino Linotype"/>
          <w:i/>
        </w:rPr>
        <w:t>“todas las personas que laboran en la organización, independientemente del tipo de contrato con el que cuentan, incluidas las subcontratadas.”</w:t>
      </w:r>
      <w:r w:rsidRPr="00CA6BAD">
        <w:rPr>
          <w:rFonts w:ascii="Palatino Linotype" w:hAnsi="Palatino Linotype"/>
        </w:rPr>
        <w:t xml:space="preserve"> </w:t>
      </w:r>
    </w:p>
    <w:p w:rsidR="00ED6BC9" w:rsidRPr="00CA6BAD" w:rsidRDefault="00ED6BC9" w:rsidP="00ED6BC9">
      <w:pPr>
        <w:pStyle w:val="Sinespaciado"/>
        <w:spacing w:line="360" w:lineRule="auto"/>
        <w:jc w:val="both"/>
        <w:rPr>
          <w:rFonts w:ascii="Palatino Linotype" w:hAnsi="Palatino Linotype"/>
        </w:rPr>
      </w:pPr>
    </w:p>
    <w:p w:rsidR="00ED6BC9" w:rsidRPr="00CA6BAD" w:rsidRDefault="00ED6BC9" w:rsidP="00ED6BC9">
      <w:pPr>
        <w:pStyle w:val="Sinespaciado"/>
        <w:spacing w:line="360" w:lineRule="auto"/>
        <w:jc w:val="both"/>
        <w:rPr>
          <w:rFonts w:ascii="Palatino Linotype" w:hAnsi="Palatino Linotype"/>
          <w:i/>
        </w:rPr>
      </w:pPr>
      <w:r w:rsidRPr="00CA6BAD">
        <w:rPr>
          <w:rFonts w:ascii="Palatino Linotype" w:hAnsi="Palatino Linotype"/>
        </w:rPr>
        <w:t xml:space="preserve">Ahora bien, por analogía el Instituto de Seguridad Social del Estado de México y Municipios emitió el Manual del Procedimiento Operativo de Control de Plantilla de Personal la define como el </w:t>
      </w:r>
      <w:r w:rsidRPr="00CA6BAD">
        <w:rPr>
          <w:rFonts w:ascii="Palatino Linotype" w:hAnsi="Palatino Linotype"/>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ED6BC9" w:rsidRPr="00CA6BAD" w:rsidRDefault="00ED6BC9" w:rsidP="00ED6BC9">
      <w:pPr>
        <w:pStyle w:val="Sinespaciado"/>
        <w:spacing w:line="360" w:lineRule="auto"/>
        <w:jc w:val="both"/>
        <w:rPr>
          <w:rFonts w:ascii="Palatino Linotype" w:hAnsi="Palatino Linotype"/>
        </w:rPr>
      </w:pPr>
    </w:p>
    <w:p w:rsidR="00ED6BC9" w:rsidRDefault="00ED6BC9" w:rsidP="00ED6BC9">
      <w:pPr>
        <w:pStyle w:val="Sinespaciado"/>
        <w:spacing w:line="360" w:lineRule="auto"/>
        <w:jc w:val="both"/>
        <w:rPr>
          <w:rFonts w:ascii="Palatino Linotype" w:hAnsi="Palatino Linotype"/>
        </w:rPr>
      </w:pPr>
      <w:r w:rsidRPr="00CA6BAD">
        <w:rPr>
          <w:rFonts w:ascii="Palatino Linotype" w:hAnsi="Palatino Linotype"/>
        </w:rPr>
        <w:t xml:space="preserve">Conforme a lo anterior, se advierte que la plantilla de personal es el documento del que se puede advertir entre otras cosas, el nombre del servidor público o funcionario público que ocupe el puesto y el nombre o denominación de cada puesto solicitados por la hoy </w:t>
      </w:r>
      <w:r w:rsidRPr="00CA6BAD">
        <w:rPr>
          <w:rFonts w:ascii="Palatino Linotype" w:hAnsi="Palatino Linotype"/>
          <w:b/>
        </w:rPr>
        <w:t>Recurrente</w:t>
      </w:r>
      <w:r w:rsidRPr="00CA6BAD">
        <w:rPr>
          <w:rFonts w:ascii="Palatino Linotype" w:hAnsi="Palatino Linotype"/>
        </w:rPr>
        <w:t xml:space="preserve">, pues se considera que en dicho documento se contempla a </w:t>
      </w:r>
      <w:r w:rsidRPr="00ED6BC9">
        <w:rPr>
          <w:rFonts w:ascii="Palatino Linotype" w:hAnsi="Palatino Linotype"/>
          <w:b/>
          <w:i/>
          <w:u w:val="single"/>
        </w:rPr>
        <w:t>“todas las personas que laboran en la organización, independientemente del tipo de contrato con el que cuentan, incluidas las subcontratadas”</w:t>
      </w:r>
      <w:r w:rsidRPr="00CA6BAD">
        <w:rPr>
          <w:rFonts w:ascii="Palatino Linotype" w:hAnsi="Palatino Linotype"/>
        </w:rPr>
        <w:t xml:space="preserve">. </w:t>
      </w:r>
    </w:p>
    <w:p w:rsidR="00ED6BC9" w:rsidRPr="00CA6BAD" w:rsidRDefault="00ED6BC9" w:rsidP="00ED6BC9">
      <w:pPr>
        <w:pStyle w:val="Sinespaciado"/>
        <w:spacing w:line="360" w:lineRule="auto"/>
        <w:jc w:val="both"/>
        <w:rPr>
          <w:rFonts w:ascii="Palatino Linotype" w:hAnsi="Palatino Linotype"/>
        </w:rPr>
      </w:pPr>
    </w:p>
    <w:p w:rsidR="000D3AA1" w:rsidRDefault="00ED6BC9" w:rsidP="00ED6BC9">
      <w:pPr>
        <w:pStyle w:val="Sinespaciado"/>
        <w:spacing w:line="360" w:lineRule="auto"/>
        <w:jc w:val="both"/>
        <w:rPr>
          <w:rFonts w:ascii="Palatino Linotype" w:hAnsi="Palatino Linotype"/>
        </w:rPr>
      </w:pPr>
      <w:r w:rsidRPr="00CA6BAD">
        <w:rPr>
          <w:rFonts w:ascii="Palatino Linotype" w:hAnsi="Palatino Linotype"/>
        </w:rPr>
        <w:t>Asimismo, se debe resaltar que la Ley de Trasparencia local en el ya referido artículo 92, fracciones II y VII</w:t>
      </w:r>
      <w:r w:rsidRPr="00CA6BAD">
        <w:rPr>
          <w:rStyle w:val="Refdenotaalpie"/>
          <w:rFonts w:ascii="Palatino Linotype" w:hAnsi="Palatino Linotype"/>
        </w:rPr>
        <w:footnoteReference w:id="2"/>
      </w:r>
      <w:r w:rsidRPr="00CA6BAD">
        <w:rPr>
          <w:rFonts w:ascii="Palatino Linotype" w:hAnsi="Palatino Linotype"/>
        </w:rPr>
        <w:t>,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requerida.</w:t>
      </w:r>
    </w:p>
    <w:p w:rsidR="00ED6BC9" w:rsidRDefault="00ED6BC9" w:rsidP="00ED6BC9">
      <w:pPr>
        <w:pStyle w:val="Sinespaciado"/>
        <w:spacing w:line="360" w:lineRule="auto"/>
        <w:jc w:val="both"/>
        <w:rPr>
          <w:rFonts w:ascii="Palatino Linotype" w:hAnsi="Palatino Linotype"/>
        </w:rPr>
      </w:pPr>
    </w:p>
    <w:p w:rsidR="00ED6BC9" w:rsidRPr="006D119A" w:rsidRDefault="00ED6BC9" w:rsidP="00ED6BC9">
      <w:pPr>
        <w:spacing w:before="240" w:after="240" w:line="360" w:lineRule="auto"/>
        <w:contextualSpacing/>
        <w:jc w:val="both"/>
        <w:rPr>
          <w:rFonts w:ascii="Palatino Linotype" w:hAnsi="Palatino Linotype"/>
          <w:sz w:val="24"/>
        </w:rPr>
      </w:pPr>
      <w:r>
        <w:rPr>
          <w:rFonts w:ascii="Palatino Linotype" w:hAnsi="Palatino Linotype"/>
        </w:rPr>
        <w:t xml:space="preserve">Finalmente, respecto al </w:t>
      </w:r>
      <w:r w:rsidRPr="00ED6BC9">
        <w:rPr>
          <w:rFonts w:ascii="Palatino Linotype" w:hAnsi="Palatino Linotype"/>
          <w:b/>
          <w:i/>
        </w:rPr>
        <w:t>presupuesto</w:t>
      </w:r>
      <w:r>
        <w:rPr>
          <w:rFonts w:ascii="Palatino Linotype" w:hAnsi="Palatino Linotype"/>
        </w:rPr>
        <w:t xml:space="preserve">, </w:t>
      </w:r>
      <w:r w:rsidRPr="00ED6BC9">
        <w:rPr>
          <w:rFonts w:ascii="Palatino Linotype" w:hAnsi="Palatino Linotype"/>
          <w:b/>
          <w:i/>
        </w:rPr>
        <w:t>monto asignado</w:t>
      </w:r>
      <w:r>
        <w:rPr>
          <w:rFonts w:ascii="Palatino Linotype" w:hAnsi="Palatino Linotype"/>
        </w:rPr>
        <w:t xml:space="preserve"> y </w:t>
      </w:r>
      <w:r w:rsidRPr="00ED6BC9">
        <w:rPr>
          <w:rFonts w:ascii="Palatino Linotype" w:hAnsi="Palatino Linotype"/>
          <w:b/>
          <w:i/>
        </w:rPr>
        <w:t>viáticos utilizados</w:t>
      </w:r>
      <w:r>
        <w:rPr>
          <w:rFonts w:ascii="Palatino Linotype" w:hAnsi="Palatino Linotype"/>
        </w:rPr>
        <w:t xml:space="preserve">,  </w:t>
      </w:r>
      <w:r w:rsidRPr="006D119A">
        <w:rPr>
          <w:rFonts w:ascii="Palatino Linotype" w:hAnsi="Palatino Linotype"/>
          <w:sz w:val="24"/>
          <w:lang w:val="es-AR"/>
        </w:rPr>
        <w:t xml:space="preserve">es importante señalar que el </w:t>
      </w:r>
      <w:r w:rsidRPr="006D119A">
        <w:rPr>
          <w:rFonts w:ascii="Palatino Linotype" w:hAnsi="Palatino Linotype"/>
          <w:b/>
          <w:sz w:val="24"/>
        </w:rPr>
        <w:t>Manual para la Planeación, Programación y Presupuestación Municipal para el Ejercicio Fiscal 2019</w:t>
      </w:r>
      <w:r w:rsidRPr="006D119A">
        <w:rPr>
          <w:rFonts w:ascii="Palatino Linotype" w:hAnsi="Palatino Linotype"/>
          <w:sz w:val="24"/>
        </w:rPr>
        <w:t>, dentro de su Marco Conceptual numeral 1.2, definen al presupuesto como:</w:t>
      </w:r>
    </w:p>
    <w:p w:rsidR="00ED6BC9" w:rsidRPr="006D119A" w:rsidRDefault="00ED6BC9" w:rsidP="00ED6BC9">
      <w:pPr>
        <w:pStyle w:val="Sinespaciado"/>
        <w:rPr>
          <w:rFonts w:eastAsia="MS Mincho"/>
          <w:sz w:val="14"/>
        </w:rPr>
      </w:pP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b/>
          <w:i/>
        </w:rPr>
      </w:pPr>
      <w:r w:rsidRPr="006D119A">
        <w:rPr>
          <w:rFonts w:ascii="Palatino Linotype" w:hAnsi="Palatino Linotype"/>
          <w:i/>
        </w:rPr>
        <w:t>“</w:t>
      </w:r>
      <w:r w:rsidRPr="006D119A">
        <w:rPr>
          <w:rFonts w:ascii="Palatino Linotype" w:hAnsi="Palatino Linotype"/>
          <w:b/>
          <w:i/>
        </w:rPr>
        <w:t>I.2 Marco Conceptual</w:t>
      </w: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r w:rsidRPr="006D119A">
        <w:rPr>
          <w:rFonts w:ascii="Palatino Linotype" w:hAnsi="Palatino Linotype"/>
          <w:b/>
          <w:i/>
        </w:rPr>
        <w:t>Definición del Presupuesto.-</w:t>
      </w:r>
      <w:r w:rsidRPr="006D119A">
        <w:rPr>
          <w:rFonts w:ascii="Palatino Linotype" w:hAnsi="Palatino Linotype"/>
          <w:i/>
        </w:rPr>
        <w:t xml:space="preserve"> Con base en lo que establece el artículo 285, del Código Financiero del Estado de México y Municipios, el </w:t>
      </w:r>
      <w:r w:rsidRPr="006D119A">
        <w:rPr>
          <w:rFonts w:ascii="Palatino Linotype" w:hAnsi="Palatino Linotype"/>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6D119A">
        <w:rPr>
          <w:rFonts w:ascii="Palatino Linotype" w:hAnsi="Palatino Linotype"/>
          <w:i/>
        </w:rPr>
        <w:t>.</w:t>
      </w: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r w:rsidRPr="006D119A">
        <w:rPr>
          <w:rFonts w:ascii="Palatino Linotype" w:hAnsi="Palatino Linotype"/>
          <w:i/>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r w:rsidRPr="006D119A">
        <w:rPr>
          <w:rFonts w:ascii="Palatino Linotype" w:hAnsi="Palatino Linotype"/>
          <w:i/>
        </w:rPr>
        <w:t xml:space="preserve">Para efecto de este manual, </w:t>
      </w:r>
      <w:r w:rsidRPr="006D119A">
        <w:rPr>
          <w:rFonts w:ascii="Palatino Linotype" w:hAnsi="Palatino Linotype"/>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6D119A">
        <w:rPr>
          <w:rFonts w:ascii="Palatino Linotype" w:hAnsi="Palatino Linotype"/>
          <w:i/>
        </w:rPr>
        <w:t>.</w:t>
      </w: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r w:rsidRPr="006D119A">
        <w:rPr>
          <w:rFonts w:ascii="Palatino Linotype" w:hAnsi="Palatino Linotype"/>
          <w:i/>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p>
    <w:p w:rsidR="00ED6BC9" w:rsidRPr="006D119A" w:rsidRDefault="00ED6BC9" w:rsidP="00ED6BC9">
      <w:pPr>
        <w:autoSpaceDE w:val="0"/>
        <w:autoSpaceDN w:val="0"/>
        <w:adjustRightInd w:val="0"/>
        <w:spacing w:after="0" w:line="240" w:lineRule="auto"/>
        <w:ind w:left="993" w:right="567"/>
        <w:jc w:val="both"/>
        <w:rPr>
          <w:rFonts w:ascii="Palatino Linotype" w:hAnsi="Palatino Linotype"/>
          <w:i/>
        </w:rPr>
      </w:pPr>
      <w:r w:rsidRPr="006D119A">
        <w:rPr>
          <w:rFonts w:ascii="Palatino Linotype" w:hAnsi="Palatino Linotype"/>
          <w:b/>
          <w:i/>
        </w:rPr>
        <w:t>(…)</w:t>
      </w:r>
      <w:r w:rsidRPr="006D119A">
        <w:rPr>
          <w:rFonts w:ascii="Palatino Linotype" w:hAnsi="Palatino Linotype"/>
          <w:i/>
        </w:rPr>
        <w:t>”</w:t>
      </w:r>
    </w:p>
    <w:p w:rsidR="00ED6BC9" w:rsidRPr="006D119A" w:rsidRDefault="00ED6BC9" w:rsidP="00ED6BC9">
      <w:pPr>
        <w:pStyle w:val="Sinespaciado"/>
        <w:rPr>
          <w:sz w:val="16"/>
        </w:rPr>
      </w:pPr>
    </w:p>
    <w:p w:rsidR="00ED6BC9" w:rsidRPr="006D119A" w:rsidRDefault="00ED6BC9" w:rsidP="00ED6BC9">
      <w:pPr>
        <w:spacing w:before="240" w:after="240" w:line="360" w:lineRule="auto"/>
        <w:contextualSpacing/>
        <w:jc w:val="both"/>
        <w:rPr>
          <w:rFonts w:ascii="Palatino Linotype" w:hAnsi="Palatino Linotype"/>
          <w:sz w:val="24"/>
        </w:rPr>
      </w:pPr>
      <w:r w:rsidRPr="006D119A">
        <w:rPr>
          <w:rFonts w:ascii="Palatino Linotype" w:hAnsi="Palatino Linotype"/>
          <w:sz w:val="24"/>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rsidR="00ED6BC9" w:rsidRPr="006D119A" w:rsidRDefault="00ED6BC9" w:rsidP="00ED6BC9">
      <w:pPr>
        <w:pStyle w:val="Sinespaciado"/>
        <w:rPr>
          <w:rFonts w:eastAsia="MS Mincho"/>
          <w:sz w:val="10"/>
        </w:rPr>
      </w:pPr>
    </w:p>
    <w:p w:rsidR="00ED6BC9" w:rsidRPr="006D119A" w:rsidRDefault="00ED6BC9" w:rsidP="00ED6BC9">
      <w:pPr>
        <w:pStyle w:val="Sinespaciado"/>
        <w:rPr>
          <w:rFonts w:eastAsia="MS Mincho"/>
          <w:sz w:val="2"/>
        </w:rPr>
      </w:pPr>
    </w:p>
    <w:p w:rsidR="00ED6BC9" w:rsidRPr="006D119A" w:rsidRDefault="00ED6BC9" w:rsidP="00ED6BC9">
      <w:pPr>
        <w:spacing w:before="240" w:after="240" w:line="360" w:lineRule="auto"/>
        <w:contextualSpacing/>
        <w:jc w:val="both"/>
        <w:rPr>
          <w:rStyle w:val="apple-style-span"/>
          <w:rFonts w:ascii="Palatino Linotype" w:eastAsia="MS Mincho" w:hAnsi="Palatino Linotype" w:cs="Times New Roman"/>
          <w:color w:val="000000"/>
          <w:sz w:val="24"/>
        </w:rPr>
      </w:pPr>
      <w:r w:rsidRPr="006D119A">
        <w:rPr>
          <w:rFonts w:ascii="Palatino Linotype" w:eastAsia="Arial Unicode MS" w:hAnsi="Palatino Linotype" w:cs="Arial"/>
          <w:sz w:val="24"/>
          <w:lang w:val="es-ES"/>
        </w:rPr>
        <w:t xml:space="preserve">Una vez determinada una definición sobre el Presupuesto de Egresos </w:t>
      </w:r>
      <w:r w:rsidRPr="006D119A">
        <w:rPr>
          <w:rFonts w:ascii="Palatino Linotype" w:eastAsia="Arial Unicode MS" w:hAnsi="Palatino Linotype" w:cs="Arial"/>
          <w:sz w:val="24"/>
        </w:rPr>
        <w:t xml:space="preserve">es de subrayar que el artículo 4, fracción I, de </w:t>
      </w:r>
      <w:r w:rsidRPr="006D119A">
        <w:rPr>
          <w:rStyle w:val="apple-style-span"/>
          <w:rFonts w:ascii="Palatino Linotype" w:hAnsi="Palatino Linotype" w:cs="Arial"/>
          <w:color w:val="000000"/>
          <w:sz w:val="24"/>
        </w:rPr>
        <w:t xml:space="preserve">la </w:t>
      </w:r>
      <w:r w:rsidRPr="006D119A">
        <w:rPr>
          <w:rStyle w:val="apple-style-span"/>
          <w:rFonts w:ascii="Palatino Linotype" w:hAnsi="Palatino Linotype" w:cs="Arial"/>
          <w:b/>
          <w:color w:val="000000"/>
          <w:sz w:val="24"/>
        </w:rPr>
        <w:t>Ley de Fiscalización Superior del Estado de México</w:t>
      </w:r>
      <w:r w:rsidRPr="006D119A">
        <w:rPr>
          <w:rStyle w:val="apple-style-span"/>
          <w:rFonts w:ascii="Palatino Linotype" w:hAnsi="Palatino Linotype" w:cs="Arial"/>
          <w:color w:val="000000"/>
          <w:sz w:val="24"/>
        </w:rPr>
        <w:t xml:space="preserve">, señala que son sujetos de fiscalización los municipios del Estado de México: </w:t>
      </w:r>
    </w:p>
    <w:p w:rsidR="00ED6BC9" w:rsidRPr="006D119A" w:rsidRDefault="00ED6BC9" w:rsidP="00ED6BC9">
      <w:pPr>
        <w:pStyle w:val="Sinespaciado"/>
        <w:rPr>
          <w:rStyle w:val="apple-style-span"/>
          <w:sz w:val="2"/>
        </w:rPr>
      </w:pPr>
    </w:p>
    <w:p w:rsidR="00ED6BC9" w:rsidRPr="006D119A" w:rsidRDefault="00ED6BC9" w:rsidP="00ED6BC9">
      <w:pPr>
        <w:autoSpaceDE w:val="0"/>
        <w:autoSpaceDN w:val="0"/>
        <w:adjustRightInd w:val="0"/>
        <w:spacing w:after="0" w:line="240" w:lineRule="auto"/>
        <w:ind w:left="851" w:right="567"/>
        <w:jc w:val="both"/>
        <w:rPr>
          <w:rFonts w:ascii="Palatino Linotype" w:hAnsi="Palatino Linotype" w:cs="Arial"/>
          <w:i/>
          <w:lang w:eastAsia="es-MX"/>
        </w:rPr>
      </w:pPr>
      <w:r w:rsidRPr="006D119A">
        <w:rPr>
          <w:rFonts w:ascii="Palatino Linotype" w:hAnsi="Palatino Linotype" w:cs="Arial"/>
          <w:b/>
          <w:bCs/>
          <w:i/>
          <w:lang w:eastAsia="es-MX"/>
        </w:rPr>
        <w:t xml:space="preserve">Artículo 4. </w:t>
      </w:r>
      <w:r w:rsidRPr="006D119A">
        <w:rPr>
          <w:rFonts w:ascii="Palatino Linotype" w:hAnsi="Palatino Linotype" w:cs="Arial"/>
          <w:i/>
          <w:lang w:eastAsia="es-MX"/>
        </w:rPr>
        <w:t>Son sujetos de fiscalización:</w:t>
      </w:r>
    </w:p>
    <w:p w:rsidR="00ED6BC9" w:rsidRPr="006D119A" w:rsidRDefault="00ED6BC9" w:rsidP="00ED6BC9">
      <w:pPr>
        <w:autoSpaceDE w:val="0"/>
        <w:autoSpaceDN w:val="0"/>
        <w:adjustRightInd w:val="0"/>
        <w:spacing w:after="0" w:line="240" w:lineRule="auto"/>
        <w:ind w:left="851" w:right="567"/>
        <w:jc w:val="both"/>
        <w:rPr>
          <w:i/>
          <w:lang w:eastAsia="es-MX"/>
        </w:rPr>
      </w:pPr>
      <w:r w:rsidRPr="006D119A">
        <w:rPr>
          <w:rFonts w:ascii="Palatino Linotype" w:hAnsi="Palatino Linotype" w:cs="Arial"/>
          <w:i/>
          <w:lang w:eastAsia="es-MX"/>
        </w:rPr>
        <w:t>(…)</w:t>
      </w:r>
    </w:p>
    <w:p w:rsidR="00ED6BC9" w:rsidRPr="006D119A" w:rsidRDefault="00ED6BC9" w:rsidP="00ED6BC9">
      <w:pPr>
        <w:pStyle w:val="Prrafodelista"/>
        <w:ind w:left="426" w:firstLine="282"/>
        <w:jc w:val="both"/>
        <w:rPr>
          <w:rFonts w:ascii="Palatino Linotype" w:eastAsia="Arial Unicode MS" w:hAnsi="Palatino Linotype" w:cs="Arial"/>
        </w:rPr>
      </w:pPr>
      <w:r w:rsidRPr="006D119A">
        <w:rPr>
          <w:rFonts w:ascii="Palatino Linotype" w:hAnsi="Palatino Linotype" w:cs="Arial"/>
          <w:b/>
          <w:i/>
          <w:sz w:val="22"/>
          <w:szCs w:val="22"/>
          <w:lang w:val="es-MX" w:eastAsia="es-MX"/>
        </w:rPr>
        <w:t>I.</w:t>
      </w:r>
      <w:r w:rsidRPr="006D119A">
        <w:rPr>
          <w:rFonts w:ascii="Palatino Linotype" w:hAnsi="Palatino Linotype" w:cs="Arial"/>
          <w:i/>
          <w:sz w:val="22"/>
          <w:szCs w:val="22"/>
          <w:lang w:val="es-MX" w:eastAsia="es-MX"/>
        </w:rPr>
        <w:t xml:space="preserve"> Los </w:t>
      </w:r>
      <w:r w:rsidRPr="006D119A">
        <w:rPr>
          <w:rFonts w:ascii="Palatino Linotype" w:hAnsi="Palatino Linotype" w:cs="Arial"/>
          <w:b/>
          <w:i/>
          <w:sz w:val="22"/>
          <w:szCs w:val="22"/>
          <w:lang w:val="es-MX" w:eastAsia="es-MX"/>
        </w:rPr>
        <w:t>municipios</w:t>
      </w:r>
      <w:r w:rsidRPr="006D119A">
        <w:rPr>
          <w:rFonts w:ascii="Palatino Linotype" w:hAnsi="Palatino Linotype" w:cs="Arial"/>
          <w:i/>
          <w:sz w:val="22"/>
          <w:szCs w:val="22"/>
          <w:lang w:val="es-MX" w:eastAsia="es-MX"/>
        </w:rPr>
        <w:t xml:space="preserve"> del Estado de México</w:t>
      </w:r>
    </w:p>
    <w:p w:rsidR="00ED6BC9" w:rsidRPr="006D119A" w:rsidRDefault="00ED6BC9" w:rsidP="00ED6BC9">
      <w:pPr>
        <w:pStyle w:val="Sinespaciado"/>
        <w:rPr>
          <w:rStyle w:val="apple-style-span"/>
          <w:rFonts w:ascii="Palatino Linotype" w:eastAsia="MS Mincho" w:hAnsi="Palatino Linotype"/>
          <w:color w:val="000000"/>
          <w:lang w:val="es-ES"/>
        </w:rPr>
      </w:pPr>
    </w:p>
    <w:p w:rsidR="00ED6BC9" w:rsidRPr="006D119A" w:rsidRDefault="00ED6BC9" w:rsidP="00ED6BC9">
      <w:pPr>
        <w:spacing w:before="240" w:after="240" w:line="360" w:lineRule="auto"/>
        <w:jc w:val="both"/>
        <w:rPr>
          <w:rFonts w:ascii="Palatino Linotype" w:hAnsi="Palatino Linotype" w:cs="Arial"/>
          <w:sz w:val="24"/>
        </w:rPr>
      </w:pPr>
      <w:r w:rsidRPr="006D119A">
        <w:rPr>
          <w:rFonts w:ascii="Palatino Linotype" w:hAnsi="Palatino Linotype" w:cs="Arial"/>
          <w:sz w:val="24"/>
          <w:lang w:val="es-ES_tradnl"/>
        </w:rPr>
        <w:t>Asimismo, el Municipio administrará su hacienda con eficacia y honradez, cuidando que los recursos se suministren con responsabilidad, apegándose a lo que establece el artículo 125, de la Constitución Política del Estado Libre y Soberano de México</w:t>
      </w:r>
      <w:r w:rsidRPr="006D119A">
        <w:rPr>
          <w:rFonts w:ascii="Palatino Linotype" w:hAnsi="Palatino Linotype" w:cs="Arial"/>
          <w:sz w:val="24"/>
        </w:rPr>
        <w:t>.</w:t>
      </w:r>
    </w:p>
    <w:p w:rsidR="00ED6BC9" w:rsidRPr="006D119A" w:rsidRDefault="00ED6BC9" w:rsidP="00ED6BC9">
      <w:pPr>
        <w:pStyle w:val="Sinespaciado"/>
        <w:rPr>
          <w:sz w:val="4"/>
        </w:rPr>
      </w:pPr>
    </w:p>
    <w:p w:rsidR="00ED6BC9" w:rsidRPr="006D119A" w:rsidRDefault="00ED6BC9" w:rsidP="00ED6BC9">
      <w:pPr>
        <w:spacing w:before="240" w:after="240" w:line="240" w:lineRule="auto"/>
        <w:ind w:left="851" w:right="567"/>
        <w:jc w:val="both"/>
        <w:rPr>
          <w:rFonts w:ascii="Palatino Linotype" w:hAnsi="Palatino Linotype" w:cs="Arial"/>
          <w:i/>
        </w:rPr>
      </w:pPr>
      <w:r w:rsidRPr="006D119A">
        <w:rPr>
          <w:rFonts w:ascii="Palatino Linotype" w:hAnsi="Palatino Linotype" w:cs="Arial"/>
          <w:b/>
          <w:i/>
        </w:rPr>
        <w:t>Artículo 125.-</w:t>
      </w:r>
      <w:r w:rsidRPr="006D119A">
        <w:rPr>
          <w:rFonts w:ascii="Palatino Linotype" w:hAnsi="Palatino Linotype" w:cs="Arial"/>
          <w:i/>
        </w:rPr>
        <w:t xml:space="preserve"> Los municipios administrarán libremente su hacienda, la cual se formará de los rendimientos de los bienes que les pertenezcan, así como de las contribuciones y otros ingresos que la ley establezca, y en todo caso: </w:t>
      </w:r>
    </w:p>
    <w:p w:rsidR="00ED6BC9" w:rsidRPr="006D119A" w:rsidRDefault="00ED6BC9" w:rsidP="00ED6BC9">
      <w:pPr>
        <w:spacing w:before="240" w:after="240" w:line="240" w:lineRule="auto"/>
        <w:ind w:left="851" w:right="567"/>
        <w:jc w:val="both"/>
        <w:rPr>
          <w:rFonts w:ascii="Palatino Linotype" w:hAnsi="Palatino Linotype" w:cs="Arial"/>
          <w:i/>
        </w:rPr>
      </w:pPr>
      <w:r w:rsidRPr="006D119A">
        <w:rPr>
          <w:rFonts w:ascii="Palatino Linotype" w:hAnsi="Palatino Linotype" w:cs="Arial"/>
          <w:i/>
        </w:rPr>
        <w:t>(…)</w:t>
      </w:r>
    </w:p>
    <w:p w:rsidR="00ED6BC9" w:rsidRPr="006D119A" w:rsidRDefault="00ED6BC9" w:rsidP="00ED6BC9">
      <w:pPr>
        <w:spacing w:before="240" w:after="240" w:line="240" w:lineRule="auto"/>
        <w:ind w:left="851" w:right="567"/>
        <w:jc w:val="both"/>
        <w:rPr>
          <w:rFonts w:ascii="Palatino Linotype" w:hAnsi="Palatino Linotype" w:cs="Arial"/>
          <w:i/>
        </w:rPr>
      </w:pPr>
      <w:r w:rsidRPr="006D119A">
        <w:rPr>
          <w:rFonts w:ascii="Palatino Linotype" w:hAnsi="Palatino Linotype" w:cs="Arial"/>
          <w:i/>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6D119A">
        <w:rPr>
          <w:rFonts w:ascii="Palatino Linotype" w:hAnsi="Palatino Linotype" w:cs="Arial"/>
          <w:b/>
          <w:i/>
        </w:rPr>
        <w:t xml:space="preserve">El Presidente Municipal, promulgará y publicará el Presupuesto de Egresos Municipal, a más tardar el día 25 de febrero de cada año </w:t>
      </w:r>
      <w:r w:rsidRPr="006D119A">
        <w:rPr>
          <w:rFonts w:ascii="Palatino Linotype" w:hAnsi="Palatino Linotype" w:cs="Arial"/>
          <w:i/>
        </w:rPr>
        <w:t xml:space="preserve">debiendo enviarlo al Órgano Superior de Fiscalización en la misma fecha. </w:t>
      </w:r>
    </w:p>
    <w:p w:rsidR="00ED6BC9" w:rsidRPr="006D119A" w:rsidRDefault="00ED6BC9" w:rsidP="00ED6BC9">
      <w:pPr>
        <w:spacing w:before="240" w:after="240" w:line="240" w:lineRule="auto"/>
        <w:ind w:left="851" w:right="567"/>
        <w:jc w:val="both"/>
        <w:rPr>
          <w:rFonts w:ascii="Palatino Linotype" w:hAnsi="Palatino Linotype" w:cs="Arial"/>
          <w:b/>
          <w:i/>
        </w:rPr>
      </w:pPr>
      <w:r w:rsidRPr="006D119A">
        <w:rPr>
          <w:rFonts w:ascii="Palatino Linotype" w:hAnsi="Palatino Linotype" w:cs="Arial"/>
          <w:b/>
          <w:i/>
        </w:rPr>
        <w:t xml:space="preserve">El Presupuesto deberá incluir los tabuladores desglosados de las remuneraciones que perciban los servidores públicos municipales, sujetándose a lo dispuesto en el artículo 147 de esta Constitución. </w:t>
      </w:r>
    </w:p>
    <w:p w:rsidR="00ED6BC9" w:rsidRPr="006D119A" w:rsidRDefault="00ED6BC9" w:rsidP="00ED6BC9">
      <w:pPr>
        <w:spacing w:before="240" w:after="240" w:line="240" w:lineRule="auto"/>
        <w:ind w:left="851" w:right="567"/>
        <w:jc w:val="both"/>
        <w:rPr>
          <w:rFonts w:ascii="Palatino Linotype" w:hAnsi="Palatino Linotype" w:cs="Arial"/>
          <w:i/>
        </w:rPr>
      </w:pPr>
      <w:r w:rsidRPr="006D119A">
        <w:rPr>
          <w:rFonts w:ascii="Palatino Linotype" w:hAnsi="Palatino Linotype" w:cs="Arial"/>
          <w:b/>
          <w:i/>
        </w:rPr>
        <w:t>Los recursos que integran la hacienda municipal serán ejercidos en forma directa por los ayuntamientos</w:t>
      </w:r>
      <w:r w:rsidRPr="006D119A">
        <w:rPr>
          <w:rFonts w:ascii="Palatino Linotype" w:hAnsi="Palatino Linotype" w:cs="Arial"/>
          <w:i/>
        </w:rPr>
        <w:t>, o por quien ellos autoricen, conforme a la ley.</w:t>
      </w:r>
    </w:p>
    <w:p w:rsidR="00ED6BC9" w:rsidRPr="006D119A" w:rsidRDefault="00ED6BC9" w:rsidP="00ED6BC9">
      <w:pPr>
        <w:spacing w:before="240" w:after="240" w:line="240" w:lineRule="auto"/>
        <w:ind w:left="851" w:right="567"/>
        <w:jc w:val="both"/>
        <w:rPr>
          <w:rFonts w:ascii="Palatino Linotype" w:hAnsi="Palatino Linotype" w:cs="Arial"/>
          <w:i/>
        </w:rPr>
      </w:pPr>
      <w:r w:rsidRPr="006D119A">
        <w:rPr>
          <w:rFonts w:ascii="Palatino Linotype" w:hAnsi="Palatino Linotype" w:cs="Arial"/>
          <w:i/>
        </w:rPr>
        <w:t>(Énfasis añadido)</w:t>
      </w:r>
    </w:p>
    <w:p w:rsidR="00ED6BC9" w:rsidRPr="006D119A" w:rsidRDefault="00ED6BC9" w:rsidP="00ED6BC9">
      <w:pPr>
        <w:pStyle w:val="Sinespaciado"/>
        <w:rPr>
          <w:sz w:val="14"/>
          <w:lang w:val="es-ES_tradnl"/>
        </w:rPr>
      </w:pPr>
    </w:p>
    <w:p w:rsidR="00ED6BC9" w:rsidRPr="006D119A" w:rsidRDefault="00ED6BC9" w:rsidP="00ED6BC9">
      <w:pPr>
        <w:spacing w:before="240" w:after="240" w:line="360" w:lineRule="auto"/>
        <w:jc w:val="both"/>
        <w:rPr>
          <w:rFonts w:ascii="Palatino Linotype" w:hAnsi="Palatino Linotype" w:cs="Arial"/>
          <w:sz w:val="24"/>
          <w:lang w:val="es-ES_tradnl"/>
        </w:rPr>
      </w:pPr>
      <w:r w:rsidRPr="006D119A">
        <w:rPr>
          <w:rFonts w:ascii="Palatino Linotype" w:hAnsi="Palatino Linotype" w:cs="Arial"/>
          <w:sz w:val="24"/>
          <w:lang w:val="es-ES_tradnl"/>
        </w:rPr>
        <w:t>Así también refiere que para cubrir que el gasto público y demás obligaciones a su cargo, el Municipio percibirá en cada ejercicio fiscal los impuestos, derechos, aportaciones de mejoras, productos, aprovechamientos, ingresos derivados de la coordinación hacendaría e ingresos provenientes de financiamientos establecidos en la Ley de Ingresos de los Municipios del Estado de México.</w:t>
      </w:r>
    </w:p>
    <w:p w:rsidR="00ED6BC9" w:rsidRPr="006D119A" w:rsidRDefault="00ED6BC9" w:rsidP="00ED6BC9">
      <w:pPr>
        <w:pStyle w:val="Sinespaciado"/>
        <w:rPr>
          <w:rFonts w:ascii="Palatino Linotype" w:hAnsi="Palatino Linotype"/>
          <w:sz w:val="4"/>
          <w:lang w:val="es-ES_tradnl"/>
        </w:rPr>
      </w:pPr>
    </w:p>
    <w:p w:rsidR="00ED6BC9" w:rsidRPr="006D119A" w:rsidRDefault="00ED6BC9" w:rsidP="00ED6BC9">
      <w:pPr>
        <w:spacing w:before="240" w:after="240" w:line="360" w:lineRule="auto"/>
        <w:jc w:val="both"/>
        <w:rPr>
          <w:rFonts w:ascii="Palatino Linotype" w:hAnsi="Palatino Linotype" w:cs="Arial"/>
          <w:sz w:val="24"/>
          <w:lang w:val="es-ES_tradnl"/>
        </w:rPr>
      </w:pPr>
      <w:r w:rsidRPr="006D119A">
        <w:rPr>
          <w:rFonts w:ascii="Palatino Linotype" w:eastAsia="Arial Unicode MS" w:hAnsi="Palatino Linotype" w:cs="Arial"/>
          <w:sz w:val="24"/>
        </w:rPr>
        <w:t xml:space="preserve">En éste contexto los artículos 292, 292 BIS, y 293, del </w:t>
      </w:r>
      <w:r w:rsidRPr="006D119A">
        <w:rPr>
          <w:rFonts w:ascii="Palatino Linotype" w:hAnsi="Palatino Linotype" w:cs="Arial"/>
          <w:b/>
          <w:color w:val="000000" w:themeColor="text1"/>
          <w:sz w:val="24"/>
        </w:rPr>
        <w:t xml:space="preserve">Código Financiero del Estado de México y Municipios </w:t>
      </w:r>
      <w:r w:rsidRPr="006D119A">
        <w:rPr>
          <w:rFonts w:ascii="Palatino Linotype" w:hAnsi="Palatino Linotype" w:cs="Arial"/>
          <w:color w:val="000000" w:themeColor="text1"/>
          <w:sz w:val="24"/>
        </w:rPr>
        <w:t>señalan expresamente como será elaborado el proyecto del Presupuesto de Egresos Municipal, tal como se cita a continuación:</w:t>
      </w:r>
    </w:p>
    <w:p w:rsidR="00ED6BC9" w:rsidRPr="006D119A" w:rsidRDefault="00ED6BC9" w:rsidP="00ED6BC9">
      <w:pPr>
        <w:pStyle w:val="Sinespaciado"/>
        <w:rPr>
          <w:sz w:val="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b/>
          <w:i/>
          <w:sz w:val="22"/>
          <w:szCs w:val="22"/>
        </w:rPr>
        <w:t xml:space="preserve">Artículo 292.- </w:t>
      </w:r>
      <w:r w:rsidRPr="006D119A">
        <w:rPr>
          <w:rFonts w:ascii="Palatino Linotype" w:hAnsi="Palatino Linotype"/>
          <w:i/>
          <w:sz w:val="22"/>
          <w:szCs w:val="22"/>
        </w:rPr>
        <w:t>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Para el caso de los Municipios, el Proyecto de Presupuesto se integrará con los recursos que se destinen al Ayuntamiento y a los organismos municipales.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La distribución será conforme a lo siguiente:</w:t>
      </w:r>
      <w:r w:rsidRPr="006D119A">
        <w:rPr>
          <w:rFonts w:ascii="Palatino Linotype" w:hAnsi="Palatino Linotype"/>
          <w:i/>
          <w:sz w:val="22"/>
          <w:szCs w:val="22"/>
        </w:rPr>
        <w:cr/>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I. El gasto programable comprende los siguientes capítulos: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a). 1000 Servicios Personales.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b). 2000 Materiales y Suministros.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c). 3000 Servicios Generales.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d). 4000 Transferencias, Asignaciones, Subsidios y otras ayudas.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e). 5000 Bienes Muebles, Inmuebles e Intangibles.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f). 6000 Inversión Pública.</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g). 7000 Inversiones Financieras y otras provisiones.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II. El gasto no programable comprende los siguientes capítulos: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a). 8000 Participaciones y Aportaciones.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b). 9000 Deuda Pública.</w:t>
      </w:r>
      <w:r w:rsidRPr="006D119A">
        <w:rPr>
          <w:rFonts w:ascii="Palatino Linotype" w:hAnsi="Palatino Linotype"/>
          <w:i/>
          <w:sz w:val="22"/>
          <w:szCs w:val="22"/>
        </w:rPr>
        <w:cr/>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b/>
          <w:i/>
          <w:sz w:val="22"/>
          <w:szCs w:val="22"/>
        </w:rPr>
        <w:t>Artículo 292 Bis.-</w:t>
      </w:r>
      <w:r w:rsidRPr="006D119A">
        <w:rPr>
          <w:rFonts w:ascii="Palatino Linotype" w:hAnsi="Palatino Linotype"/>
          <w:i/>
          <w:sz w:val="22"/>
          <w:szCs w:val="22"/>
        </w:rPr>
        <w:t xml:space="preserve"> Debido a razones excepcionales, conforme a lo establecido en el artículo 7 de la Ley de Disciplina Financiera, las iniciativas de Ley de Ingresos y de Presupuesto de Egresos podrán prever un balance presupuestario de recursos disponibles negativo en términos de la legislación aplicable. En estos casos, el Ejecutivo del Estado, deberá dar cuenta a la Legislatura de los siguientes aspectos: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I. Las razones excepcionales que justifican el balance presupuestario de recursos disponibles negativo, en términos de la legislación en la materia.</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II. Las fuentes de recursos necesarias y el monto específico para cubrir el balance presupuestario de recursos disponibles negativo.</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III. El número de ejercicios fiscales y las acciones requeridas para que dicho balance presupuestario de recursos disponibles negativo sea eliminado y se restablezca el balance presupuestario de recursos disponibles sostenible.</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El Ejecutivo a través de la Secretaría, reportará en informes trimestrales y en la Cuenta Pública que entregue a la Legislatura y a través de su página oficial de internet, el avance de las acciones, hasta en tanto se recupere el presupuesto sostenible de recursos disponibles.</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En caso de que la Legislatura modifique la Ley de Ingresos y el Presupuesto de Egresos de tal manera que genere un balance presupuestario de recursos disponibles negativo, deberá motivar su decisión sujetándose a las fracciones I y II de este artículo. A partir de la aprobación del balance presupuestario de recursos disponibles negativo a que se refiere este párrafo, el Ejecutivo deberá dar cumplimiento a lo previsto en la fracción III y el párrafo anterior de este artículo.</w:t>
      </w:r>
      <w:r w:rsidRPr="006D119A">
        <w:rPr>
          <w:rFonts w:ascii="Palatino Linotype" w:hAnsi="Palatino Linotype"/>
          <w:i/>
          <w:sz w:val="22"/>
          <w:szCs w:val="22"/>
        </w:rPr>
        <w:cr/>
      </w:r>
    </w:p>
    <w:p w:rsidR="00ED6BC9" w:rsidRPr="006D119A" w:rsidRDefault="00ED6BC9" w:rsidP="00ED6BC9">
      <w:pPr>
        <w:pStyle w:val="Prrafodelista"/>
        <w:autoSpaceDE w:val="0"/>
        <w:autoSpaceDN w:val="0"/>
        <w:adjustRightInd w:val="0"/>
        <w:spacing w:before="240" w:after="240"/>
        <w:ind w:left="709" w:right="616"/>
        <w:jc w:val="both"/>
        <w:rPr>
          <w:rFonts w:ascii="Palatino Linotype" w:hAnsi="Palatino Linotype"/>
          <w:i/>
          <w:sz w:val="22"/>
          <w:szCs w:val="22"/>
        </w:rPr>
      </w:pPr>
      <w:r w:rsidRPr="006D119A">
        <w:rPr>
          <w:rFonts w:ascii="Palatino Linotype" w:hAnsi="Palatino Linotype"/>
          <w:b/>
          <w:i/>
          <w:sz w:val="22"/>
          <w:szCs w:val="22"/>
        </w:rPr>
        <w:t>Artículo 293.</w:t>
      </w:r>
      <w:r w:rsidRPr="006D119A">
        <w:rPr>
          <w:rFonts w:ascii="Palatino Linotype" w:hAnsi="Palatino Linotype"/>
          <w:i/>
          <w:sz w:val="22"/>
          <w:szCs w:val="22"/>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ED6BC9" w:rsidRPr="006D119A" w:rsidRDefault="00ED6BC9" w:rsidP="00ED6BC9">
      <w:pPr>
        <w:pStyle w:val="Prrafodelista"/>
        <w:autoSpaceDE w:val="0"/>
        <w:autoSpaceDN w:val="0"/>
        <w:adjustRightInd w:val="0"/>
        <w:spacing w:before="240" w:after="240"/>
        <w:ind w:left="709" w:right="616"/>
        <w:jc w:val="both"/>
        <w:rPr>
          <w:rFonts w:ascii="Palatino Linotype" w:hAnsi="Palatino Linotype"/>
          <w:i/>
          <w:sz w:val="22"/>
          <w:szCs w:val="22"/>
        </w:rPr>
      </w:pPr>
      <w:r w:rsidRPr="006D119A">
        <w:rPr>
          <w:rFonts w:ascii="Palatino Linotype" w:hAnsi="Palatino Linotype"/>
          <w:i/>
          <w:sz w:val="22"/>
          <w:szCs w:val="22"/>
        </w:rPr>
        <w:t>En el caso de los municipios, corresponderá a su Tesorería emitir el Clasificador por Objeto del Gasto, el cual deberá guardar congruencia y homogeneidad con el que determine la Secretaría en términos del párrafo anterior.</w:t>
      </w:r>
    </w:p>
    <w:p w:rsidR="00ED6BC9" w:rsidRPr="006D119A" w:rsidRDefault="00ED6BC9" w:rsidP="00ED6BC9">
      <w:pPr>
        <w:pStyle w:val="Sinespaciado"/>
        <w:rPr>
          <w:sz w:val="6"/>
          <w:lang w:val="es-ES"/>
        </w:rPr>
      </w:pPr>
    </w:p>
    <w:p w:rsidR="00ED6BC9" w:rsidRPr="006D119A" w:rsidRDefault="00ED6BC9" w:rsidP="00ED6BC9">
      <w:pPr>
        <w:spacing w:before="240" w:after="240" w:line="360" w:lineRule="auto"/>
        <w:contextualSpacing/>
        <w:jc w:val="both"/>
        <w:rPr>
          <w:rFonts w:ascii="Palatino Linotype" w:eastAsia="MS Mincho" w:hAnsi="Palatino Linotype" w:cs="Times New Roman"/>
          <w:color w:val="000000"/>
          <w:sz w:val="24"/>
        </w:rPr>
      </w:pPr>
      <w:r w:rsidRPr="006D119A">
        <w:rPr>
          <w:rFonts w:ascii="Palatino Linotype" w:eastAsia="Arial Unicode MS" w:hAnsi="Palatino Linotype" w:cs="Arial"/>
          <w:sz w:val="24"/>
        </w:rPr>
        <w:t xml:space="preserve">Bajo ese tenor la </w:t>
      </w:r>
      <w:r w:rsidRPr="006D119A">
        <w:rPr>
          <w:rFonts w:ascii="Palatino Linotype" w:eastAsia="Arial Unicode MS" w:hAnsi="Palatino Linotype" w:cs="Arial"/>
          <w:b/>
          <w:sz w:val="24"/>
        </w:rPr>
        <w:t>Ley Orgánica Municipal del Estado de México</w:t>
      </w:r>
      <w:r w:rsidRPr="006D119A">
        <w:rPr>
          <w:rFonts w:ascii="Palatino Linotype" w:eastAsia="Arial Unicode MS" w:hAnsi="Palatino Linotype" w:cs="Arial"/>
          <w:sz w:val="24"/>
        </w:rPr>
        <w:t xml:space="preserve">, señala las atribuciones de las autoridades municipales respecto de la aprobación, integración, aplicación y formulación del Presupuesto de Egresos, adicionalmente dispone que el presidente municipal presentará anualmente al Ayuntamiento a más tardar el </w:t>
      </w:r>
      <w:r w:rsidRPr="006D119A">
        <w:rPr>
          <w:rFonts w:ascii="Palatino Linotype" w:eastAsia="Arial Unicode MS" w:hAnsi="Palatino Linotype" w:cs="Arial"/>
          <w:b/>
          <w:sz w:val="24"/>
        </w:rPr>
        <w:t>20 de diciembre</w:t>
      </w:r>
      <w:r w:rsidRPr="006D119A">
        <w:rPr>
          <w:rFonts w:ascii="Palatino Linotype" w:eastAsia="Arial Unicode MS" w:hAnsi="Palatino Linotype" w:cs="Arial"/>
          <w:sz w:val="24"/>
        </w:rPr>
        <w:t xml:space="preserve"> el proyecto del presupuesto de egresos y la forma en que estará integrado el proyecto del presupuesto de egresos que habrá de ser aprobado por el cabildo municipal, tal como se transcribe a continuación:</w:t>
      </w:r>
    </w:p>
    <w:p w:rsidR="00ED6BC9" w:rsidRPr="006D119A" w:rsidRDefault="00ED6BC9" w:rsidP="00ED6BC9">
      <w:pPr>
        <w:spacing w:before="240" w:after="240" w:line="360" w:lineRule="auto"/>
        <w:jc w:val="both"/>
        <w:rPr>
          <w:rFonts w:ascii="Palatino Linotype" w:eastAsia="MS Mincho" w:hAnsi="Palatino Linotype"/>
          <w:color w:val="000000"/>
          <w:sz w:val="10"/>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b/>
          <w:i/>
          <w:sz w:val="22"/>
          <w:szCs w:val="22"/>
        </w:rPr>
        <w:t xml:space="preserve">Artículo 31.- </w:t>
      </w:r>
      <w:r w:rsidRPr="006D119A">
        <w:rPr>
          <w:rFonts w:ascii="Palatino Linotype" w:hAnsi="Palatino Linotype"/>
          <w:i/>
          <w:sz w:val="22"/>
          <w:szCs w:val="22"/>
        </w:rPr>
        <w:t>Son atribuciones de los ayuntamientos:</w:t>
      </w:r>
    </w:p>
    <w:p w:rsidR="00ED6BC9" w:rsidRPr="006D119A" w:rsidRDefault="00ED6BC9" w:rsidP="00ED6BC9">
      <w:pPr>
        <w:pStyle w:val="Prrafodelista"/>
        <w:autoSpaceDE w:val="0"/>
        <w:autoSpaceDN w:val="0"/>
        <w:adjustRightInd w:val="0"/>
        <w:ind w:left="709" w:right="616"/>
        <w:jc w:val="both"/>
        <w:rPr>
          <w:rFonts w:ascii="Palatino Linotype" w:hAnsi="Palatino Linotype"/>
          <w:b/>
          <w:i/>
          <w:sz w:val="22"/>
          <w:szCs w:val="22"/>
        </w:rPr>
      </w:pPr>
      <w:r w:rsidRPr="006D119A">
        <w:rPr>
          <w:rFonts w:ascii="Palatino Linotype" w:hAnsi="Palatino Linotype"/>
          <w:b/>
          <w:i/>
          <w:sz w:val="22"/>
          <w:szCs w:val="22"/>
        </w:rPr>
        <w:t>(…)</w:t>
      </w:r>
    </w:p>
    <w:p w:rsidR="00ED6BC9" w:rsidRPr="006D119A" w:rsidRDefault="00ED6BC9" w:rsidP="00ED6BC9">
      <w:pPr>
        <w:pStyle w:val="Prrafodelista"/>
        <w:autoSpaceDE w:val="0"/>
        <w:autoSpaceDN w:val="0"/>
        <w:adjustRightInd w:val="0"/>
        <w:ind w:left="709" w:right="616"/>
        <w:jc w:val="both"/>
        <w:rPr>
          <w:rFonts w:ascii="Palatino Linotype" w:hAnsi="Palatino Linotype"/>
          <w:b/>
          <w:i/>
          <w:sz w:val="22"/>
          <w:szCs w:val="22"/>
        </w:rPr>
      </w:pPr>
      <w:r w:rsidRPr="006D119A">
        <w:rPr>
          <w:rFonts w:ascii="Palatino Linotype" w:hAnsi="Palatino Linotype"/>
          <w:b/>
          <w:i/>
          <w:sz w:val="22"/>
          <w:szCs w:val="22"/>
        </w:rPr>
        <w:t xml:space="preserve">XVIII. </w:t>
      </w:r>
      <w:r w:rsidRPr="006D119A">
        <w:rPr>
          <w:rFonts w:ascii="Palatino Linotype" w:hAnsi="Palatino Linotype"/>
          <w:b/>
          <w:i/>
          <w:sz w:val="22"/>
          <w:szCs w:val="22"/>
          <w:u w:val="single"/>
        </w:rPr>
        <w:t>Administrar su hacienda en términos de ley, y controlar a través del presidente y síndico la aplicación del presupuesto de egresos del municipio</w:t>
      </w:r>
      <w:r w:rsidRPr="006D119A">
        <w:rPr>
          <w:rFonts w:ascii="Palatino Linotype" w:hAnsi="Palatino Linotype"/>
          <w:b/>
          <w:i/>
          <w:sz w:val="22"/>
          <w:szCs w:val="22"/>
        </w:rPr>
        <w:t>;</w:t>
      </w:r>
    </w:p>
    <w:p w:rsidR="00ED6BC9" w:rsidRPr="006D119A" w:rsidRDefault="00ED6BC9" w:rsidP="00ED6BC9">
      <w:pPr>
        <w:pStyle w:val="Prrafodelista"/>
        <w:autoSpaceDE w:val="0"/>
        <w:autoSpaceDN w:val="0"/>
        <w:adjustRightInd w:val="0"/>
        <w:ind w:left="709" w:right="616"/>
        <w:jc w:val="both"/>
        <w:rPr>
          <w:rFonts w:ascii="Palatino Linotype" w:hAnsi="Palatino Linotype"/>
          <w:b/>
          <w:i/>
          <w:sz w:val="22"/>
          <w:szCs w:val="22"/>
        </w:rPr>
      </w:pPr>
      <w:r w:rsidRPr="006D119A">
        <w:rPr>
          <w:rFonts w:ascii="Palatino Linotype" w:hAnsi="Palatino Linotype"/>
          <w:b/>
          <w:i/>
          <w:sz w:val="22"/>
          <w:szCs w:val="22"/>
        </w:rPr>
        <w:t>(…)</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b/>
          <w:i/>
          <w:sz w:val="22"/>
          <w:szCs w:val="22"/>
        </w:rPr>
        <w:t>Artículo 99.</w:t>
      </w:r>
      <w:r w:rsidRPr="006D119A">
        <w:rPr>
          <w:rFonts w:ascii="Palatino Linotype" w:hAnsi="Palatino Linotype"/>
          <w:i/>
          <w:sz w:val="22"/>
          <w:szCs w:val="22"/>
        </w:rPr>
        <w:t xml:space="preserve">- </w:t>
      </w:r>
      <w:r w:rsidRPr="006D119A">
        <w:rPr>
          <w:rFonts w:ascii="Palatino Linotype" w:hAnsi="Palatino Linotype"/>
          <w:b/>
          <w:i/>
          <w:sz w:val="22"/>
          <w:szCs w:val="22"/>
          <w:u w:val="single"/>
        </w:rPr>
        <w:t>El presidente municipal presentará anualmente al ayuntamiento a más tardar el 20 de diciembre, el proyecto de presupuesto de egresos</w:t>
      </w:r>
      <w:r w:rsidRPr="006D119A">
        <w:rPr>
          <w:rFonts w:ascii="Palatino Linotype" w:hAnsi="Palatino Linotype"/>
          <w:i/>
          <w:sz w:val="22"/>
          <w:szCs w:val="22"/>
        </w:rPr>
        <w:t>, para su consideración y aprobación.</w:t>
      </w:r>
    </w:p>
    <w:p w:rsidR="00ED6BC9" w:rsidRPr="006D119A" w:rsidRDefault="00ED6BC9" w:rsidP="00ED6BC9">
      <w:pPr>
        <w:pStyle w:val="Prrafodelista"/>
        <w:autoSpaceDE w:val="0"/>
        <w:autoSpaceDN w:val="0"/>
        <w:adjustRightInd w:val="0"/>
        <w:ind w:left="709" w:right="616"/>
        <w:jc w:val="both"/>
        <w:rPr>
          <w:rFonts w:ascii="Palatino Linotype" w:hAnsi="Palatino Linotype"/>
          <w:b/>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u w:val="single"/>
        </w:rPr>
      </w:pPr>
      <w:r w:rsidRPr="006D119A">
        <w:rPr>
          <w:rFonts w:ascii="Palatino Linotype" w:hAnsi="Palatino Linotype"/>
          <w:b/>
          <w:i/>
          <w:sz w:val="22"/>
          <w:szCs w:val="22"/>
        </w:rPr>
        <w:t xml:space="preserve">Artículo 100.- </w:t>
      </w:r>
      <w:r w:rsidRPr="006D119A">
        <w:rPr>
          <w:rFonts w:ascii="Palatino Linotype" w:hAnsi="Palatino Linotype"/>
          <w:b/>
          <w:i/>
          <w:sz w:val="22"/>
          <w:szCs w:val="22"/>
          <w:u w:val="single"/>
        </w:rPr>
        <w:t>El presupuesto de egresos deberá contener las previsiones de gasto público que habrán de realizar los municipios.</w:t>
      </w:r>
      <w:r w:rsidRPr="006D119A">
        <w:rPr>
          <w:rFonts w:ascii="Palatino Linotype" w:hAnsi="Palatino Linotype"/>
          <w:i/>
          <w:sz w:val="22"/>
          <w:szCs w:val="22"/>
          <w:u w:val="single"/>
        </w:rPr>
        <w:t xml:space="preserve"> </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b/>
          <w:i/>
          <w:sz w:val="22"/>
          <w:szCs w:val="22"/>
        </w:rPr>
        <w:t>Artículo 101.-</w:t>
      </w:r>
      <w:r w:rsidRPr="006D119A">
        <w:rPr>
          <w:rFonts w:ascii="Palatino Linotype" w:hAnsi="Palatino Linotype"/>
          <w:i/>
          <w:sz w:val="22"/>
          <w:szCs w:val="22"/>
        </w:rPr>
        <w:t xml:space="preserve"> El proyecto del presupuesto de egresos se integrará básicamente con: </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 xml:space="preserve">I. Los programas en que se señalen objetivos, metas y unidades responsables para su ejecución, así como la valuación estimada del programa; </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 xml:space="preserve">II. Estimación de los ingresos y gastos del ejercicio fiscal calendarizados; </w:t>
      </w:r>
    </w:p>
    <w:p w:rsidR="00ED6BC9" w:rsidRPr="006D119A" w:rsidRDefault="00ED6BC9" w:rsidP="00ED6BC9">
      <w:pPr>
        <w:pStyle w:val="Prrafodelista"/>
        <w:autoSpaceDE w:val="0"/>
        <w:autoSpaceDN w:val="0"/>
        <w:adjustRightInd w:val="0"/>
        <w:ind w:left="709" w:right="616"/>
        <w:jc w:val="both"/>
        <w:rPr>
          <w:rFonts w:ascii="Palatino Linotype" w:hAnsi="Palatino Linotype"/>
          <w:i/>
          <w:sz w:val="22"/>
          <w:szCs w:val="22"/>
        </w:rPr>
      </w:pPr>
      <w:r w:rsidRPr="006D119A">
        <w:rPr>
          <w:rFonts w:ascii="Palatino Linotype" w:hAnsi="Palatino Linotype"/>
          <w:i/>
          <w:sz w:val="22"/>
          <w:szCs w:val="22"/>
        </w:rPr>
        <w:t>III. Situación de la deuda pública. El proyecto de presupuesto de egresos deberá realizarse con base en los criterios de proporcionalidad y equidad, considerando las necesidades básicas de las localidades que integran al municipio.</w:t>
      </w:r>
    </w:p>
    <w:p w:rsidR="00ED6BC9" w:rsidRPr="006D119A" w:rsidRDefault="00ED6BC9" w:rsidP="00ED6BC9">
      <w:pPr>
        <w:pStyle w:val="Prrafodelista"/>
        <w:ind w:left="426"/>
        <w:jc w:val="right"/>
        <w:rPr>
          <w:rFonts w:ascii="Palatino Linotype" w:eastAsia="MS Mincho" w:hAnsi="Palatino Linotype"/>
          <w:i/>
          <w:color w:val="000000"/>
          <w:sz w:val="20"/>
        </w:rPr>
      </w:pPr>
      <w:r w:rsidRPr="006D119A">
        <w:rPr>
          <w:rFonts w:ascii="Palatino Linotype" w:eastAsia="MS Mincho" w:hAnsi="Palatino Linotype"/>
          <w:i/>
          <w:color w:val="000000"/>
          <w:sz w:val="20"/>
        </w:rPr>
        <w:t>(Énfasis añadido)</w:t>
      </w:r>
    </w:p>
    <w:p w:rsidR="00ED6BC9" w:rsidRPr="006D119A" w:rsidRDefault="00ED6BC9" w:rsidP="00ED6BC9">
      <w:pPr>
        <w:pStyle w:val="Prrafodelista"/>
        <w:ind w:left="426"/>
        <w:jc w:val="right"/>
        <w:rPr>
          <w:rFonts w:ascii="Palatino Linotype" w:eastAsia="MS Mincho" w:hAnsi="Palatino Linotype"/>
          <w:i/>
          <w:color w:val="000000"/>
          <w:sz w:val="20"/>
        </w:rPr>
      </w:pPr>
    </w:p>
    <w:p w:rsidR="00ED6BC9" w:rsidRPr="006D119A" w:rsidRDefault="00ED6BC9" w:rsidP="00ED6BC9">
      <w:pPr>
        <w:spacing w:before="240" w:after="240" w:line="360" w:lineRule="auto"/>
        <w:contextualSpacing/>
        <w:jc w:val="both"/>
        <w:rPr>
          <w:rFonts w:ascii="Palatino Linotype" w:eastAsia="MS Mincho" w:hAnsi="Palatino Linotype" w:cs="Times New Roman"/>
          <w:color w:val="000000"/>
          <w:sz w:val="24"/>
        </w:rPr>
      </w:pPr>
      <w:r w:rsidRPr="006D119A">
        <w:rPr>
          <w:rFonts w:ascii="Palatino Linotype" w:eastAsia="Arial Unicode MS" w:hAnsi="Palatino Linotype" w:cs="Arial"/>
          <w:sz w:val="24"/>
        </w:rPr>
        <w:t>De lo anteriormente expuesto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ED6BC9" w:rsidRPr="006D119A" w:rsidRDefault="00ED6BC9" w:rsidP="00ED6BC9">
      <w:pPr>
        <w:spacing w:before="240" w:after="240" w:line="360" w:lineRule="auto"/>
        <w:contextualSpacing/>
        <w:jc w:val="both"/>
        <w:rPr>
          <w:rFonts w:ascii="Palatino Linotype" w:eastAsia="Arial Unicode MS" w:hAnsi="Palatino Linotype" w:cs="Arial"/>
          <w:sz w:val="24"/>
        </w:rPr>
      </w:pPr>
    </w:p>
    <w:p w:rsidR="00ED6BC9" w:rsidRPr="006D119A" w:rsidRDefault="00ED6BC9" w:rsidP="00ED6BC9">
      <w:pPr>
        <w:spacing w:before="240" w:after="240" w:line="360" w:lineRule="auto"/>
        <w:contextualSpacing/>
        <w:jc w:val="both"/>
        <w:rPr>
          <w:rFonts w:ascii="Palatino Linotype" w:eastAsia="Arial Unicode MS" w:hAnsi="Palatino Linotype" w:cs="Arial"/>
          <w:sz w:val="24"/>
        </w:rPr>
      </w:pPr>
      <w:r w:rsidRPr="006D119A">
        <w:rPr>
          <w:rFonts w:ascii="Palatino Linotype" w:eastAsia="Arial Unicode MS" w:hAnsi="Palatino Linotype" w:cs="Arial"/>
          <w:sz w:val="24"/>
        </w:rPr>
        <w:t>Aunado a lo anterior, el Órgano Superior de Fiscalización del Estado de México (OSFEM), emitió los Lineamientos para la Entrega del Presupuesto de Egresos Municipal del Ejercicio Fiscal 2019, estipula que el Estado Analítico del Ejercicio del Presupuesto de Egresos Clasificación por Objeto del Gasto, 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rsidR="00ED6BC9" w:rsidRPr="006D119A" w:rsidRDefault="00ED6BC9" w:rsidP="00ED6BC9">
      <w:pPr>
        <w:spacing w:before="240" w:after="240" w:line="360" w:lineRule="auto"/>
        <w:contextualSpacing/>
        <w:jc w:val="both"/>
        <w:rPr>
          <w:rFonts w:ascii="Palatino Linotype" w:eastAsia="Arial Unicode MS" w:hAnsi="Palatino Linotype" w:cs="Arial"/>
          <w:sz w:val="24"/>
        </w:rPr>
      </w:pPr>
      <w:r w:rsidRPr="006D119A">
        <w:rPr>
          <w:rFonts w:ascii="Palatino Linotype" w:eastAsia="Arial Unicode MS" w:hAnsi="Palatino Linotype" w:cs="Arial"/>
          <w:noProof/>
          <w:sz w:val="24"/>
          <w:lang w:eastAsia="es-MX"/>
        </w:rPr>
        <mc:AlternateContent>
          <mc:Choice Requires="wps">
            <w:drawing>
              <wp:anchor distT="0" distB="0" distL="114300" distR="114300" simplePos="0" relativeHeight="251675648" behindDoc="0" locked="0" layoutInCell="1" allowOverlap="1" wp14:anchorId="76A12EE7" wp14:editId="209140F1">
                <wp:simplePos x="0" y="0"/>
                <wp:positionH relativeFrom="column">
                  <wp:posOffset>25096</wp:posOffset>
                </wp:positionH>
                <wp:positionV relativeFrom="paragraph">
                  <wp:posOffset>1856021</wp:posOffset>
                </wp:positionV>
                <wp:extent cx="5740842" cy="2639833"/>
                <wp:effectExtent l="19050" t="19050" r="31750" b="27305"/>
                <wp:wrapNone/>
                <wp:docPr id="9" name="Conector recto 9"/>
                <wp:cNvGraphicFramePr/>
                <a:graphic xmlns:a="http://schemas.openxmlformats.org/drawingml/2006/main">
                  <a:graphicData uri="http://schemas.microsoft.com/office/word/2010/wordprocessingShape">
                    <wps:wsp>
                      <wps:cNvCnPr/>
                      <wps:spPr>
                        <a:xfrm>
                          <a:off x="0" y="0"/>
                          <a:ext cx="5740842" cy="263983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B8746"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pt,146.15pt" to="454.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" strokecolor="#5b9bd5 [3204]" strokeweight="2.25pt">
                <v:stroke joinstyle="miter"/>
              </v:line>
            </w:pict>
          </mc:Fallback>
        </mc:AlternateContent>
      </w:r>
      <w:r w:rsidRPr="006D119A">
        <w:rPr>
          <w:rFonts w:ascii="Palatino Linotype" w:eastAsia="Arial Unicode MS" w:hAnsi="Palatino Linotype" w:cs="Arial"/>
          <w:sz w:val="24"/>
        </w:rPr>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asimismo, el formato deberá de contener las siguientes firmas, de conformidad con las siguiente captura de pantalla:</w:t>
      </w:r>
    </w:p>
    <w:p w:rsidR="00ED6BC9" w:rsidRPr="006D119A" w:rsidRDefault="00ED6BC9" w:rsidP="00ED6BC9">
      <w:pPr>
        <w:spacing w:before="240" w:after="240" w:line="360" w:lineRule="auto"/>
        <w:contextualSpacing/>
        <w:jc w:val="both"/>
        <w:rPr>
          <w:rFonts w:ascii="Palatino Linotype" w:eastAsia="Arial Unicode MS" w:hAnsi="Palatino Linotype" w:cs="Arial"/>
          <w:sz w:val="24"/>
        </w:rPr>
      </w:pPr>
      <w:r w:rsidRPr="006D119A">
        <w:rPr>
          <w:rFonts w:ascii="Palatino Linotype" w:eastAsia="Arial Unicode MS" w:hAnsi="Palatino Linotype" w:cs="Arial"/>
          <w:noProof/>
          <w:sz w:val="24"/>
          <w:lang w:eastAsia="es-MX"/>
        </w:rPr>
        <w:drawing>
          <wp:inline distT="0" distB="0" distL="0" distR="0" wp14:anchorId="7F751C1D" wp14:editId="4AC47813">
            <wp:extent cx="5820355" cy="3833495"/>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00" r="12070"/>
                    <a:stretch/>
                  </pic:blipFill>
                  <pic:spPr bwMode="auto">
                    <a:xfrm>
                      <a:off x="0" y="0"/>
                      <a:ext cx="5825749" cy="3837047"/>
                    </a:xfrm>
                    <a:prstGeom prst="rect">
                      <a:avLst/>
                    </a:prstGeom>
                    <a:noFill/>
                    <a:ln>
                      <a:noFill/>
                    </a:ln>
                    <a:extLst>
                      <a:ext uri="{53640926-AAD7-44D8-BBD7-CCE9431645EC}">
                        <a14:shadowObscured xmlns:a14="http://schemas.microsoft.com/office/drawing/2010/main"/>
                      </a:ext>
                    </a:extLst>
                  </pic:spPr>
                </pic:pic>
              </a:graphicData>
            </a:graphic>
          </wp:inline>
        </w:drawing>
      </w:r>
    </w:p>
    <w:p w:rsidR="00ED6BC9" w:rsidRPr="006D119A" w:rsidRDefault="00ED6BC9" w:rsidP="00ED6BC9">
      <w:pPr>
        <w:spacing w:before="240" w:after="240" w:line="360" w:lineRule="auto"/>
        <w:ind w:left="708" w:hanging="708"/>
        <w:contextualSpacing/>
        <w:jc w:val="both"/>
        <w:rPr>
          <w:rFonts w:ascii="Palatino Linotype" w:eastAsia="Arial Unicode MS" w:hAnsi="Palatino Linotype" w:cs="Arial"/>
          <w:sz w:val="24"/>
        </w:rPr>
      </w:pPr>
      <w:r w:rsidRPr="006D119A">
        <w:rPr>
          <w:rFonts w:ascii="Palatino Linotype" w:eastAsia="Arial Unicode MS" w:hAnsi="Palatino Linotype" w:cs="Arial"/>
          <w:noProof/>
          <w:sz w:val="24"/>
          <w:lang w:eastAsia="es-MX"/>
        </w:rPr>
        <w:drawing>
          <wp:inline distT="0" distB="0" distL="0" distR="0" wp14:anchorId="6E3F4E56" wp14:editId="0DAD267E">
            <wp:extent cx="5760720" cy="347869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478698"/>
                    </a:xfrm>
                    <a:prstGeom prst="rect">
                      <a:avLst/>
                    </a:prstGeom>
                    <a:noFill/>
                    <a:ln>
                      <a:noFill/>
                    </a:ln>
                  </pic:spPr>
                </pic:pic>
              </a:graphicData>
            </a:graphic>
          </wp:inline>
        </w:drawing>
      </w: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r w:rsidRPr="006D119A">
        <w:rPr>
          <w:rFonts w:ascii="Palatino Linotype" w:eastAsia="Arial Unicode MS" w:hAnsi="Palatino Linotype" w:cs="Arial"/>
          <w:sz w:val="24"/>
        </w:rPr>
        <w:t>Se debe agregar que el Manual para la Planeación, Programación y Presupuesto de Egresos Municipal para el Ejercicio Fiscal 2019, publicado en el Periódico Oficial “Gaceta del Gobierno”, en fecha 06 de noviembre de 2018, señala que el Clasificador por Objeto del Gasto 2019, Estatal y Municipal, constituye un elemento fundamental del sistema general de cuentas donde cada componente destaca aspectos concretos del presupuesto y suministra información que atiende a necesidades diferentes pero enlazadas, permitiendo el vínculo con la contabilidad. Por ser un instrumento que permite la obtención de información para el análisis y seguimiento de la gestión financiera gubernamental, es considerado la clasificación operativa que permite conocer en qué se gasta, (base del registro de las transacciones económico – financieras) y a su vez permite cuantificar la demanda de bienes y servicios que realiza el Sector Público.</w:t>
      </w: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r w:rsidRPr="006D119A">
        <w:rPr>
          <w:rFonts w:ascii="Palatino Linotype" w:eastAsia="Arial Unicode MS" w:hAnsi="Palatino Linotype" w:cs="Arial"/>
          <w:sz w:val="24"/>
        </w:rPr>
        <w:t>Por otro lado,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r w:rsidRPr="006D119A">
        <w:rPr>
          <w:rFonts w:ascii="Palatino Linotype" w:eastAsia="Arial Unicode MS" w:hAnsi="Palatino Linotype" w:cs="Arial"/>
          <w:sz w:val="24"/>
        </w:rPr>
        <w:t>Más aún,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10"/>
        </w:rPr>
      </w:pP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r w:rsidRPr="006D119A">
        <w:rPr>
          <w:rFonts w:ascii="Palatino Linotype" w:eastAsia="Arial Unicode MS" w:hAnsi="Palatino Linotype" w:cs="Arial"/>
          <w:noProof/>
          <w:sz w:val="24"/>
          <w:lang w:eastAsia="es-MX"/>
        </w:rPr>
        <w:drawing>
          <wp:inline distT="0" distB="0" distL="0" distR="0" wp14:anchorId="46AA5CF5" wp14:editId="10BCEACA">
            <wp:extent cx="5760720" cy="1064200"/>
            <wp:effectExtent l="133350" t="114300" r="144780" b="155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06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i/>
          <w:sz w:val="22"/>
        </w:rPr>
        <w:t xml:space="preserve">Capítulo: </w:t>
      </w:r>
      <w:r w:rsidRPr="006D119A">
        <w:rPr>
          <w:rFonts w:ascii="Palatino Linotype" w:hAnsi="Palatino Linotype"/>
          <w:i/>
          <w:sz w:val="22"/>
        </w:rPr>
        <w:t xml:space="preserve">Es el mayor nivel de agregación que identifica el conjunto homogéneo y ordenado de los bienes y servicios requeridos por los entes públicos. </w:t>
      </w:r>
    </w:p>
    <w:p w:rsidR="00ED6BC9" w:rsidRPr="006D119A" w:rsidRDefault="00ED6BC9" w:rsidP="00ED6BC9">
      <w:pPr>
        <w:pStyle w:val="Default"/>
        <w:ind w:left="567" w:right="567"/>
        <w:jc w:val="both"/>
        <w:rPr>
          <w:rFonts w:ascii="Palatino Linotype" w:hAnsi="Palatino Linotype"/>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i/>
          <w:sz w:val="22"/>
        </w:rPr>
        <w:t>Concepto:</w:t>
      </w:r>
      <w:r w:rsidRPr="006D119A">
        <w:rPr>
          <w:rFonts w:ascii="Palatino Linotype" w:hAnsi="Palatino Linotype"/>
          <w:i/>
          <w:sz w:val="22"/>
        </w:rPr>
        <w:t xml:space="preserve"> Son subconjuntos homogéneos y ordenados en forma específica, producto de la desagregación de los bienes y servicios, incluidos en cada capítulo. </w:t>
      </w:r>
    </w:p>
    <w:p w:rsidR="00ED6BC9" w:rsidRPr="006D119A" w:rsidRDefault="00ED6BC9" w:rsidP="00ED6BC9">
      <w:pPr>
        <w:pStyle w:val="Default"/>
        <w:ind w:left="567" w:right="567"/>
        <w:jc w:val="both"/>
        <w:rPr>
          <w:rFonts w:ascii="Palatino Linotype" w:hAnsi="Palatino Linotype"/>
          <w:b/>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i/>
          <w:sz w:val="22"/>
        </w:rPr>
        <w:t>Partida:</w:t>
      </w:r>
      <w:r w:rsidRPr="006D119A">
        <w:rPr>
          <w:rFonts w:ascii="Palatino Linotype" w:hAnsi="Palatino Linotype"/>
          <w:i/>
          <w:sz w:val="22"/>
        </w:rPr>
        <w:t xml:space="preserve"> Es el nivel de agregación más específico en el cual se describen las expresiones concretas y detalladas de los bienes y servicios que se adquieren y se compone de: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a) La Partida Genérica </w:t>
      </w:r>
      <w:r w:rsidRPr="006D119A">
        <w:rPr>
          <w:rFonts w:ascii="Palatino Linotype" w:hAnsi="Palatino Linotype"/>
          <w:i/>
          <w:sz w:val="22"/>
        </w:rPr>
        <w:t xml:space="preserve">se refiere al tercer dígito, el cual logrará la armonización a todos los niveles de gobierno. </w:t>
      </w: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b) La Partida Específica </w:t>
      </w:r>
      <w:r w:rsidRPr="006D119A">
        <w:rPr>
          <w:rFonts w:ascii="Palatino Linotype" w:hAnsi="Palatino Linotype"/>
          <w:i/>
          <w:sz w:val="22"/>
        </w:rPr>
        <w:t xml:space="preserve">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ED6BC9" w:rsidRPr="006D119A" w:rsidRDefault="00ED6BC9" w:rsidP="00ED6BC9">
      <w:pPr>
        <w:pStyle w:val="Default"/>
        <w:ind w:left="567" w:right="567"/>
        <w:jc w:val="both"/>
        <w:rPr>
          <w:rFonts w:ascii="Palatino Linotype" w:hAnsi="Palatino Linotype"/>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i/>
          <w:sz w:val="22"/>
        </w:rPr>
        <w:t xml:space="preserve">De acuerdo a este nivel de desagregación del “Clasificador por Objeto del Gasto Estatal y Municipal”, la definición de los Capítulos de gasto es la siguiente: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1000 SERVICIOS PERSONALES</w:t>
      </w:r>
      <w:r w:rsidRPr="006D119A">
        <w:rPr>
          <w:rFonts w:ascii="Palatino Linotype" w:hAnsi="Palatino Linotype"/>
          <w:i/>
          <w:sz w:val="22"/>
        </w:rPr>
        <w:t xml:space="preserve">.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2000 MATERIALES Y SUMINISTROS. </w:t>
      </w:r>
      <w:r w:rsidRPr="006D119A">
        <w:rPr>
          <w:rFonts w:ascii="Palatino Linotype" w:hAnsi="Palatino Linotype"/>
          <w:i/>
          <w:sz w:val="22"/>
        </w:rPr>
        <w:t xml:space="preserve">Agrupa las asignaciones destinadas a la adquisición de toda clase de insumos y suministros requeridos para la prestación de bienes y servicios públicos y para el desempeño de las actividades administrativas. </w:t>
      </w:r>
    </w:p>
    <w:p w:rsidR="00ED6BC9" w:rsidRPr="006D119A" w:rsidRDefault="00ED6BC9" w:rsidP="00ED6BC9">
      <w:pPr>
        <w:pStyle w:val="Default"/>
        <w:ind w:left="567" w:right="567"/>
        <w:jc w:val="both"/>
        <w:rPr>
          <w:rFonts w:ascii="Palatino Linotype" w:hAnsi="Palatino Linotype"/>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3000 SERVICIOS GENERALES. </w:t>
      </w:r>
      <w:r w:rsidRPr="006D119A">
        <w:rPr>
          <w:rFonts w:ascii="Palatino Linotype" w:hAnsi="Palatino Linotype"/>
          <w:i/>
          <w:sz w:val="22"/>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4000 TRANSFERENCIAS, ASIGNACIONES, SUBSIDIOS Y OTRAS AYUDAS. </w:t>
      </w:r>
      <w:r w:rsidRPr="006D119A">
        <w:rPr>
          <w:rFonts w:ascii="Palatino Linotype" w:hAnsi="Palatino Linotype"/>
          <w:i/>
          <w:sz w:val="22"/>
        </w:rPr>
        <w:t xml:space="preserve">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5000 BIENES MUEBLES, INMUEBLES E INTANGIBLES. </w:t>
      </w:r>
      <w:r w:rsidRPr="006D119A">
        <w:rPr>
          <w:rFonts w:ascii="Palatino Linotype" w:hAnsi="Palatino Linotype"/>
          <w:i/>
          <w:sz w:val="22"/>
        </w:rPr>
        <w:t xml:space="preserve">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6000 INVERSIÓN PÚBLICA. </w:t>
      </w:r>
      <w:r w:rsidRPr="006D119A">
        <w:rPr>
          <w:rFonts w:ascii="Palatino Linotype" w:hAnsi="Palatino Linotype"/>
          <w:i/>
          <w:sz w:val="22"/>
        </w:rPr>
        <w:t>Asignaciones destinadas a obras por contrato y proyectos productivos y acciones de fomento. Incluye los gastos en estudios de pre</w:t>
      </w:r>
      <w:r w:rsidRPr="006D119A">
        <w:rPr>
          <w:rFonts w:ascii="Palatino Linotype" w:hAnsi="Palatino Linotype" w:cs="Cambria Math"/>
          <w:i/>
          <w:sz w:val="22"/>
        </w:rPr>
        <w:t>‐</w:t>
      </w:r>
      <w:r w:rsidRPr="006D119A">
        <w:rPr>
          <w:rFonts w:ascii="Palatino Linotype" w:hAnsi="Palatino Linotype"/>
          <w:i/>
          <w:sz w:val="22"/>
        </w:rPr>
        <w:t xml:space="preserve">inversión y preparación del proyecto.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7000 INVERSIONES FINANCIERAS Y OTRAS PROVISIONES. </w:t>
      </w:r>
      <w:r w:rsidRPr="006D119A">
        <w:rPr>
          <w:rFonts w:ascii="Palatino Linotype" w:hAnsi="Palatino Linotype"/>
          <w:i/>
          <w:sz w:val="22"/>
        </w:rPr>
        <w:t xml:space="preserve">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 xml:space="preserve">8000 PARTICIPACIONES Y APORTACIONES. </w:t>
      </w:r>
      <w:r w:rsidRPr="006D119A">
        <w:rPr>
          <w:rFonts w:ascii="Palatino Linotype" w:hAnsi="Palatino Linotype"/>
          <w:i/>
          <w:sz w:val="22"/>
        </w:rPr>
        <w:t xml:space="preserve">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rsidR="00ED6BC9" w:rsidRPr="006D119A" w:rsidRDefault="00ED6BC9" w:rsidP="00ED6BC9">
      <w:pPr>
        <w:pStyle w:val="Default"/>
        <w:ind w:left="567" w:right="567"/>
        <w:jc w:val="both"/>
        <w:rPr>
          <w:rFonts w:ascii="Palatino Linotype" w:hAnsi="Palatino Linotype"/>
          <w:b/>
          <w:bCs/>
          <w:i/>
          <w:sz w:val="22"/>
        </w:rPr>
      </w:pPr>
    </w:p>
    <w:p w:rsidR="00ED6BC9" w:rsidRPr="006D119A" w:rsidRDefault="00ED6BC9" w:rsidP="00ED6BC9">
      <w:pPr>
        <w:pStyle w:val="Default"/>
        <w:ind w:left="567" w:right="567"/>
        <w:jc w:val="both"/>
        <w:rPr>
          <w:rFonts w:ascii="Palatino Linotype" w:hAnsi="Palatino Linotype"/>
          <w:i/>
          <w:sz w:val="22"/>
        </w:rPr>
      </w:pPr>
      <w:r w:rsidRPr="006D119A">
        <w:rPr>
          <w:rFonts w:ascii="Palatino Linotype" w:hAnsi="Palatino Linotype"/>
          <w:b/>
          <w:bCs/>
          <w:i/>
          <w:sz w:val="22"/>
        </w:rPr>
        <w:t>9000 DEUDA PÚBLICA</w:t>
      </w:r>
      <w:r w:rsidRPr="006D119A">
        <w:rPr>
          <w:rFonts w:ascii="Palatino Linotype" w:hAnsi="Palatino Linotype"/>
          <w:i/>
          <w:sz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rsidR="00ED6BC9" w:rsidRPr="006D119A" w:rsidRDefault="00ED6BC9" w:rsidP="00ED6BC9">
      <w:pPr>
        <w:spacing w:before="240" w:after="240" w:line="360" w:lineRule="auto"/>
        <w:ind w:right="49"/>
        <w:contextualSpacing/>
        <w:jc w:val="both"/>
        <w:rPr>
          <w:rFonts w:ascii="Palatino Linotype" w:eastAsia="Arial Unicode MS" w:hAnsi="Palatino Linotype" w:cs="Arial"/>
          <w:sz w:val="24"/>
        </w:rPr>
      </w:pPr>
    </w:p>
    <w:p w:rsidR="00ED6BC9" w:rsidRPr="006D119A" w:rsidRDefault="00ED6BC9" w:rsidP="00ED6BC9">
      <w:pPr>
        <w:autoSpaceDE w:val="0"/>
        <w:autoSpaceDN w:val="0"/>
        <w:adjustRightInd w:val="0"/>
        <w:spacing w:before="240" w:after="240" w:line="360" w:lineRule="auto"/>
        <w:jc w:val="both"/>
        <w:rPr>
          <w:rFonts w:ascii="Palatino Linotype" w:hAnsi="Palatino Linotype" w:cs="Arial"/>
          <w:sz w:val="24"/>
          <w:szCs w:val="24"/>
        </w:rPr>
      </w:pPr>
      <w:r w:rsidRPr="006D119A">
        <w:rPr>
          <w:rFonts w:ascii="Palatino Linotype" w:hAnsi="Palatino Linotype" w:cs="Arial"/>
          <w:sz w:val="24"/>
          <w:szCs w:val="24"/>
        </w:rPr>
        <w:t xml:space="preserve">De todo lo anterior, se advierte que el </w:t>
      </w:r>
      <w:r w:rsidRPr="006D119A">
        <w:rPr>
          <w:rFonts w:ascii="Palatino Linotype" w:hAnsi="Palatino Linotype" w:cs="Arial"/>
          <w:b/>
          <w:sz w:val="24"/>
          <w:szCs w:val="24"/>
        </w:rPr>
        <w:t>Sujeto Obligado</w:t>
      </w:r>
      <w:r w:rsidRPr="006D119A">
        <w:rPr>
          <w:rFonts w:ascii="Palatino Linotype" w:hAnsi="Palatino Linotype" w:cs="Arial"/>
          <w:sz w:val="24"/>
          <w:szCs w:val="24"/>
        </w:rPr>
        <w:t xml:space="preserve"> lleva a cabo la programación del presupuesto basado en la designación de objetivos, metas, y estrategias a fin de asignar los recursos públicos suficientes para cumplir con la planeación y la evaluación de los resultados. </w:t>
      </w:r>
    </w:p>
    <w:p w:rsidR="00ED6BC9" w:rsidRPr="006D119A" w:rsidRDefault="00ED6BC9" w:rsidP="00ED6BC9">
      <w:pPr>
        <w:pStyle w:val="Sinespaciado"/>
        <w:rPr>
          <w:sz w:val="2"/>
        </w:rPr>
      </w:pPr>
    </w:p>
    <w:p w:rsidR="00ED6BC9" w:rsidRPr="006D119A" w:rsidRDefault="00ED6BC9" w:rsidP="00ED6BC9">
      <w:pPr>
        <w:autoSpaceDE w:val="0"/>
        <w:autoSpaceDN w:val="0"/>
        <w:adjustRightInd w:val="0"/>
        <w:spacing w:before="240" w:after="240" w:line="360" w:lineRule="auto"/>
        <w:jc w:val="both"/>
        <w:rPr>
          <w:rFonts w:ascii="Palatino Linotype" w:hAnsi="Palatino Linotype" w:cs="Arial"/>
          <w:sz w:val="24"/>
          <w:szCs w:val="24"/>
        </w:rPr>
      </w:pPr>
      <w:r w:rsidRPr="006D119A">
        <w:rPr>
          <w:rFonts w:ascii="Palatino Linotype" w:hAnsi="Palatino Linotype" w:cs="Arial"/>
          <w:sz w:val="24"/>
          <w:szCs w:val="24"/>
        </w:rPr>
        <w:t>Aunado a ello, el Presupuesto de Egresos corresponde al Capítulo de Obligaciones de Transparencia Específicas correspondientes a los Municipios, en términos de lo dispuesto en el artículo 94 fracción I, inciso b), de la Ley de Transparencia y Acceso a la Información Pública del Estado de México y Municipios, mismo que se transcribe a continuación:</w:t>
      </w:r>
    </w:p>
    <w:p w:rsidR="00ED6BC9" w:rsidRPr="006D119A" w:rsidRDefault="00ED6BC9" w:rsidP="00ED6BC9">
      <w:pPr>
        <w:spacing w:after="0" w:line="240" w:lineRule="auto"/>
        <w:ind w:left="851" w:right="426"/>
        <w:jc w:val="both"/>
        <w:rPr>
          <w:rFonts w:ascii="Palatino Linotype" w:hAnsi="Palatino Linotype" w:cs="Arial"/>
          <w:i/>
        </w:rPr>
      </w:pPr>
      <w:r w:rsidRPr="006D119A">
        <w:rPr>
          <w:rFonts w:ascii="Palatino Linotype" w:hAnsi="Palatino Linotype" w:cs="Arial"/>
          <w:b/>
          <w:i/>
        </w:rPr>
        <w:t>Artículo 94.</w:t>
      </w:r>
      <w:r w:rsidRPr="006D119A">
        <w:rPr>
          <w:rFonts w:ascii="Palatino Linotype" w:hAnsi="Palatino Linotype" w:cs="Arial"/>
          <w:i/>
        </w:rPr>
        <w:t xml:space="preserve"> Además de las obligaciones de transparencia común a que se refiere el Capítulo II de este Título, los sujetos obligados del Poder Ejecutivo Local y municipales, deberán poner a disposición del público y actualizar la siguiente información: </w:t>
      </w:r>
    </w:p>
    <w:p w:rsidR="00ED6BC9" w:rsidRPr="006D119A" w:rsidRDefault="00ED6BC9" w:rsidP="00ED6BC9">
      <w:pPr>
        <w:spacing w:after="0" w:line="240" w:lineRule="auto"/>
        <w:ind w:right="426"/>
        <w:jc w:val="both"/>
        <w:rPr>
          <w:rFonts w:ascii="Palatino Linotype" w:hAnsi="Palatino Linotype" w:cs="Arial"/>
          <w:i/>
        </w:rPr>
      </w:pPr>
    </w:p>
    <w:p w:rsidR="00ED6BC9" w:rsidRPr="006D119A" w:rsidRDefault="00ED6BC9" w:rsidP="00ED6BC9">
      <w:pPr>
        <w:spacing w:after="0" w:line="240" w:lineRule="auto"/>
        <w:ind w:left="851" w:right="426"/>
        <w:jc w:val="both"/>
        <w:rPr>
          <w:rFonts w:ascii="Palatino Linotype" w:hAnsi="Palatino Linotype" w:cs="Arial"/>
          <w:i/>
        </w:rPr>
      </w:pPr>
      <w:r w:rsidRPr="006D119A">
        <w:rPr>
          <w:rFonts w:ascii="Palatino Linotype" w:hAnsi="Palatino Linotype" w:cs="Arial"/>
          <w:b/>
          <w:i/>
        </w:rPr>
        <w:t>I.</w:t>
      </w:r>
      <w:r w:rsidRPr="006D119A">
        <w:rPr>
          <w:rFonts w:ascii="Palatino Linotype" w:hAnsi="Palatino Linotype" w:cs="Arial"/>
          <w:b/>
          <w:i/>
        </w:rPr>
        <w:tab/>
        <w:t xml:space="preserve">En el caso del </w:t>
      </w:r>
      <w:r w:rsidRPr="006D119A">
        <w:rPr>
          <w:rFonts w:ascii="Palatino Linotype" w:hAnsi="Palatino Linotype" w:cs="Arial"/>
          <w:i/>
        </w:rPr>
        <w:t>Poder Ejecutivo y</w:t>
      </w:r>
      <w:r w:rsidRPr="006D119A">
        <w:rPr>
          <w:rFonts w:ascii="Palatino Linotype" w:hAnsi="Palatino Linotype" w:cs="Arial"/>
          <w:b/>
          <w:i/>
        </w:rPr>
        <w:t xml:space="preserve"> los Municipios, </w:t>
      </w:r>
      <w:r w:rsidRPr="006D119A">
        <w:rPr>
          <w:rFonts w:ascii="Palatino Linotype" w:hAnsi="Palatino Linotype" w:cs="Arial"/>
          <w:i/>
        </w:rPr>
        <w:t xml:space="preserve">en el ámbito de su competencia: </w:t>
      </w:r>
    </w:p>
    <w:p w:rsidR="00ED6BC9" w:rsidRPr="006D119A" w:rsidRDefault="00ED6BC9" w:rsidP="00ED6BC9">
      <w:pPr>
        <w:spacing w:after="0" w:line="240" w:lineRule="auto"/>
        <w:ind w:left="851" w:right="426"/>
        <w:jc w:val="both"/>
        <w:rPr>
          <w:rFonts w:ascii="Palatino Linotype" w:hAnsi="Palatino Linotype" w:cs="Arial"/>
          <w:b/>
          <w:i/>
        </w:rPr>
      </w:pPr>
      <w:r w:rsidRPr="006D119A">
        <w:rPr>
          <w:rFonts w:ascii="Palatino Linotype" w:hAnsi="Palatino Linotype" w:cs="Arial"/>
          <w:b/>
          <w:i/>
        </w:rPr>
        <w:t>(…)</w:t>
      </w:r>
    </w:p>
    <w:p w:rsidR="00ED6BC9" w:rsidRPr="006D119A" w:rsidRDefault="00ED6BC9" w:rsidP="00ED6BC9">
      <w:pPr>
        <w:spacing w:after="0" w:line="240" w:lineRule="auto"/>
        <w:ind w:left="851" w:right="426"/>
        <w:jc w:val="both"/>
        <w:rPr>
          <w:rFonts w:ascii="Palatino Linotype" w:hAnsi="Palatino Linotype" w:cs="Arial"/>
          <w:b/>
          <w:i/>
        </w:rPr>
      </w:pPr>
      <w:r w:rsidRPr="006D119A">
        <w:rPr>
          <w:rFonts w:ascii="Palatino Linotype" w:hAnsi="Palatino Linotype" w:cs="Arial"/>
          <w:b/>
          <w:i/>
        </w:rPr>
        <w:t>b)</w:t>
      </w:r>
      <w:r w:rsidRPr="006D119A">
        <w:rPr>
          <w:rFonts w:ascii="Palatino Linotype" w:hAnsi="Palatino Linotype" w:cs="Arial"/>
          <w:b/>
          <w:i/>
        </w:rPr>
        <w:tab/>
      </w:r>
      <w:r w:rsidRPr="006D119A">
        <w:rPr>
          <w:rFonts w:ascii="Palatino Linotype" w:hAnsi="Palatino Linotype" w:cs="Arial"/>
          <w:b/>
          <w:i/>
          <w:u w:val="single"/>
        </w:rPr>
        <w:t>El presupuesto de egresos y las fórmulas de distribución de los recursos otorgados</w:t>
      </w:r>
      <w:r w:rsidRPr="006D119A">
        <w:rPr>
          <w:rFonts w:ascii="Palatino Linotype" w:hAnsi="Palatino Linotype" w:cs="Arial"/>
          <w:b/>
          <w:i/>
        </w:rPr>
        <w:t>;</w:t>
      </w:r>
    </w:p>
    <w:p w:rsidR="00ED6BC9" w:rsidRPr="006D119A" w:rsidRDefault="00ED6BC9" w:rsidP="00ED6BC9">
      <w:pPr>
        <w:spacing w:before="240" w:after="240" w:line="360" w:lineRule="auto"/>
        <w:ind w:left="851" w:right="426"/>
        <w:jc w:val="right"/>
        <w:rPr>
          <w:rFonts w:ascii="Palatino Linotype" w:hAnsi="Palatino Linotype" w:cs="Arial"/>
          <w:i/>
          <w:sz w:val="18"/>
        </w:rPr>
      </w:pPr>
      <w:r w:rsidRPr="006D119A">
        <w:rPr>
          <w:rFonts w:ascii="Palatino Linotype" w:hAnsi="Palatino Linotype" w:cs="Arial"/>
          <w:i/>
          <w:sz w:val="18"/>
        </w:rPr>
        <w:t xml:space="preserve"> (Énfasis añadido)</w:t>
      </w:r>
    </w:p>
    <w:p w:rsidR="00ED6BC9" w:rsidRPr="006D119A" w:rsidRDefault="00ED6BC9" w:rsidP="00ED6BC9">
      <w:pPr>
        <w:spacing w:line="360" w:lineRule="auto"/>
        <w:ind w:right="-93"/>
        <w:jc w:val="both"/>
        <w:rPr>
          <w:rFonts w:ascii="Palatino Linotype" w:eastAsia="Calibri" w:hAnsi="Palatino Linotype" w:cs="Tahoma"/>
          <w:bCs/>
          <w:sz w:val="24"/>
        </w:rPr>
      </w:pPr>
      <w:r w:rsidRPr="006D119A">
        <w:rPr>
          <w:rFonts w:ascii="Palatino Linotype" w:eastAsia="Calibri" w:hAnsi="Palatino Linotype" w:cs="Tahoma"/>
          <w:bCs/>
          <w:sz w:val="24"/>
        </w:rPr>
        <w:t xml:space="preserve">Aunado a lo anterior y en atención al estudio realizado por este Órgano Garante a la normatividad en cita, de manera enunciativa, más no limitativa destaca dentro de la documentación que apareja el Presupuesto de Egresos para el Ejercicio Fiscal 2019, el formato PbRM-04a que atiende específicamente al Presupuesto de Egresos Detallado y que de conformidad con el Manual antes citado a registrar los proyectos por partida de gasto, identificando los montos por Partida Específica, Partida Genérica, Concepto y Capitulo de Gasto de cada proyecto a nivel </w:t>
      </w:r>
      <w:r w:rsidRPr="006D119A">
        <w:rPr>
          <w:rFonts w:ascii="Palatino Linotype" w:eastAsia="Calibri" w:hAnsi="Palatino Linotype" w:cs="Tahoma"/>
          <w:b/>
          <w:bCs/>
          <w:sz w:val="24"/>
        </w:rPr>
        <w:t>Dependencia General y Auxiliar,</w:t>
      </w:r>
      <w:r w:rsidRPr="006D119A">
        <w:rPr>
          <w:rFonts w:ascii="Palatino Linotype" w:eastAsia="Calibri" w:hAnsi="Palatino Linotype" w:cs="Tahoma"/>
          <w:bCs/>
          <w:sz w:val="24"/>
        </w:rPr>
        <w:t xml:space="preserve"> el cual es insertado a fin de ejemplificar dicho formato:</w:t>
      </w:r>
    </w:p>
    <w:p w:rsidR="00ED6BC9" w:rsidRPr="006D119A" w:rsidRDefault="00ED6BC9" w:rsidP="00ED6BC9">
      <w:pPr>
        <w:pStyle w:val="Sinespaciado"/>
        <w:rPr>
          <w:rFonts w:eastAsia="Calibri"/>
          <w:sz w:val="2"/>
        </w:rPr>
      </w:pPr>
    </w:p>
    <w:p w:rsidR="00ED6BC9" w:rsidRPr="006D119A" w:rsidRDefault="00ED6BC9" w:rsidP="00ED6BC9">
      <w:pPr>
        <w:spacing w:before="240" w:after="240" w:line="360" w:lineRule="auto"/>
        <w:jc w:val="both"/>
        <w:rPr>
          <w:rFonts w:ascii="Palatino Linotype" w:hAnsi="Palatino Linotype" w:cs="Arial"/>
          <w:sz w:val="24"/>
        </w:rPr>
      </w:pPr>
      <w:r w:rsidRPr="006D119A">
        <w:rPr>
          <w:noProof/>
          <w:lang w:eastAsia="es-MX"/>
        </w:rPr>
        <w:drawing>
          <wp:inline distT="0" distB="0" distL="0" distR="0" wp14:anchorId="3A87FB4F" wp14:editId="0DC0DAD2">
            <wp:extent cx="5760720" cy="346766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447" t="24126" r="22050" b="11120"/>
                    <a:stretch/>
                  </pic:blipFill>
                  <pic:spPr bwMode="auto">
                    <a:xfrm>
                      <a:off x="0" y="0"/>
                      <a:ext cx="5760720" cy="3467667"/>
                    </a:xfrm>
                    <a:prstGeom prst="rect">
                      <a:avLst/>
                    </a:prstGeom>
                    <a:ln>
                      <a:noFill/>
                    </a:ln>
                    <a:extLst>
                      <a:ext uri="{53640926-AAD7-44D8-BBD7-CCE9431645EC}">
                        <a14:shadowObscured xmlns:a14="http://schemas.microsoft.com/office/drawing/2010/main"/>
                      </a:ext>
                    </a:extLst>
                  </pic:spPr>
                </pic:pic>
              </a:graphicData>
            </a:graphic>
          </wp:inline>
        </w:drawing>
      </w:r>
    </w:p>
    <w:p w:rsidR="00ED6BC9" w:rsidRPr="006D119A" w:rsidRDefault="00ED6BC9" w:rsidP="00ED6BC9">
      <w:pPr>
        <w:tabs>
          <w:tab w:val="left" w:pos="2430"/>
        </w:tabs>
        <w:spacing w:after="0" w:line="240" w:lineRule="auto"/>
        <w:jc w:val="both"/>
        <w:rPr>
          <w:rFonts w:ascii="Palatino Linotype" w:eastAsia="Calibri" w:hAnsi="Palatino Linotype" w:cs="Tahoma"/>
          <w:bCs/>
          <w:i/>
          <w:sz w:val="18"/>
        </w:rPr>
      </w:pPr>
      <w:r w:rsidRPr="006D119A">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20" w:history="1">
        <w:r w:rsidRPr="006D119A">
          <w:rPr>
            <w:rStyle w:val="Hipervnculo"/>
            <w:rFonts w:ascii="Palatino Linotype" w:eastAsia="Calibri" w:hAnsi="Palatino Linotype" w:cs="Tahoma"/>
            <w:bCs/>
            <w:i/>
            <w:sz w:val="18"/>
          </w:rPr>
          <w:t>http://legislacion.edomex.gob.mx/sites/legislacion.edomex.gob.mx/files/files/pdf/gct/2018/nov065.pdf</w:t>
        </w:r>
      </w:hyperlink>
      <w:r w:rsidRPr="006D119A">
        <w:rPr>
          <w:rFonts w:ascii="Palatino Linotype" w:eastAsia="Calibri" w:hAnsi="Palatino Linotype" w:cs="Tahoma"/>
          <w:bCs/>
          <w:i/>
          <w:sz w:val="18"/>
        </w:rPr>
        <w:t>.)</w:t>
      </w:r>
    </w:p>
    <w:p w:rsidR="00ED6BC9" w:rsidRPr="006D119A" w:rsidRDefault="00ED6BC9" w:rsidP="00ED6BC9">
      <w:pPr>
        <w:pStyle w:val="Sinespaciado"/>
        <w:rPr>
          <w:rFonts w:eastAsia="Calibri"/>
          <w:sz w:val="40"/>
        </w:rPr>
      </w:pPr>
    </w:p>
    <w:p w:rsidR="00ED6BC9" w:rsidRPr="006D119A" w:rsidRDefault="00ED6BC9" w:rsidP="00ED6BC9">
      <w:pPr>
        <w:spacing w:line="360" w:lineRule="auto"/>
        <w:ind w:right="-93"/>
        <w:jc w:val="both"/>
        <w:rPr>
          <w:rFonts w:ascii="Palatino Linotype" w:eastAsia="Calibri" w:hAnsi="Palatino Linotype" w:cs="Tahoma"/>
          <w:bCs/>
          <w:sz w:val="24"/>
        </w:rPr>
      </w:pPr>
      <w:r w:rsidRPr="006D119A">
        <w:rPr>
          <w:rFonts w:ascii="Palatino Linotype" w:eastAsia="Calibri" w:hAnsi="Palatino Linotype" w:cs="Tahoma"/>
          <w:bCs/>
          <w:sz w:val="24"/>
        </w:rPr>
        <w:t>Asimismo se advierte que el formato en cita pudiera ser el documento que satisfaga la información solicitada por el Recurrente, ya que contiene el Presupuesto de Egresos destinado a cada una de las Dependencias y Autoridades Auxiliares; al respecto la normatividad de referencia, despliega un Catálogo de Dependencias Generales y Auxiliares, la cual se inserta a fin de ejemplificar las áreas que contempla dicho formato:</w:t>
      </w:r>
    </w:p>
    <w:p w:rsidR="00ED6BC9" w:rsidRPr="006D119A" w:rsidRDefault="00ED6BC9" w:rsidP="00ED6BC9">
      <w:pPr>
        <w:spacing w:line="360" w:lineRule="auto"/>
        <w:ind w:right="-93"/>
        <w:jc w:val="center"/>
        <w:rPr>
          <w:rFonts w:ascii="Palatino Linotype" w:eastAsia="Calibri" w:hAnsi="Palatino Linotype" w:cs="Tahoma"/>
          <w:bCs/>
          <w:sz w:val="2"/>
        </w:rPr>
      </w:pPr>
      <w:r w:rsidRPr="006D119A">
        <w:rPr>
          <w:noProof/>
          <w:lang w:eastAsia="es-MX"/>
        </w:rPr>
        <w:drawing>
          <wp:inline distT="0" distB="0" distL="0" distR="0" wp14:anchorId="3A976AF4" wp14:editId="5DEEE31D">
            <wp:extent cx="3870040" cy="25908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160" t="17745" r="24879" b="18030"/>
                    <a:stretch/>
                  </pic:blipFill>
                  <pic:spPr bwMode="auto">
                    <a:xfrm>
                      <a:off x="0" y="0"/>
                      <a:ext cx="3904435" cy="2613826"/>
                    </a:xfrm>
                    <a:prstGeom prst="rect">
                      <a:avLst/>
                    </a:prstGeom>
                    <a:ln>
                      <a:noFill/>
                    </a:ln>
                    <a:extLst>
                      <a:ext uri="{53640926-AAD7-44D8-BBD7-CCE9431645EC}">
                        <a14:shadowObscured xmlns:a14="http://schemas.microsoft.com/office/drawing/2010/main"/>
                      </a:ext>
                    </a:extLst>
                  </pic:spPr>
                </pic:pic>
              </a:graphicData>
            </a:graphic>
          </wp:inline>
        </w:drawing>
      </w:r>
    </w:p>
    <w:p w:rsidR="00ED6BC9" w:rsidRPr="006D119A" w:rsidRDefault="00ED6BC9" w:rsidP="00ED6BC9">
      <w:pPr>
        <w:pStyle w:val="Sinespaciado"/>
        <w:jc w:val="center"/>
      </w:pPr>
      <w:r w:rsidRPr="006D119A">
        <w:rPr>
          <w:noProof/>
          <w:lang w:eastAsia="es-MX"/>
        </w:rPr>
        <w:drawing>
          <wp:inline distT="0" distB="0" distL="0" distR="0" wp14:anchorId="308BAC86" wp14:editId="7966541D">
            <wp:extent cx="3695700" cy="3689993"/>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858" t="17054" r="31083" b="8286"/>
                    <a:stretch/>
                  </pic:blipFill>
                  <pic:spPr bwMode="auto">
                    <a:xfrm>
                      <a:off x="0" y="0"/>
                      <a:ext cx="3715938" cy="3710200"/>
                    </a:xfrm>
                    <a:prstGeom prst="rect">
                      <a:avLst/>
                    </a:prstGeom>
                    <a:ln>
                      <a:noFill/>
                    </a:ln>
                    <a:extLst>
                      <a:ext uri="{53640926-AAD7-44D8-BBD7-CCE9431645EC}">
                        <a14:shadowObscured xmlns:a14="http://schemas.microsoft.com/office/drawing/2010/main"/>
                      </a:ext>
                    </a:extLst>
                  </pic:spPr>
                </pic:pic>
              </a:graphicData>
            </a:graphic>
          </wp:inline>
        </w:drawing>
      </w:r>
    </w:p>
    <w:p w:rsidR="00ED6BC9" w:rsidRPr="006D119A" w:rsidRDefault="00ED6BC9" w:rsidP="00ED6BC9">
      <w:pPr>
        <w:tabs>
          <w:tab w:val="left" w:pos="2430"/>
        </w:tabs>
        <w:spacing w:after="0" w:line="360" w:lineRule="auto"/>
        <w:jc w:val="both"/>
        <w:rPr>
          <w:rFonts w:ascii="Palatino Linotype" w:eastAsia="Calibri" w:hAnsi="Palatino Linotype" w:cs="Tahoma"/>
          <w:bCs/>
          <w:i/>
          <w:sz w:val="18"/>
        </w:rPr>
      </w:pPr>
      <w:r w:rsidRPr="006D119A">
        <w:rPr>
          <w:rFonts w:ascii="Palatino Linotype" w:eastAsia="Calibri" w:hAnsi="Palatino Linotype" w:cs="Tahoma"/>
          <w:bCs/>
          <w:i/>
          <w:sz w:val="18"/>
        </w:rPr>
        <w:t xml:space="preserve">(Extraído de: Manual para la Planeación, Programación y Presupuesto Municipal para el Ejercicio Fiscal 2019, publicado en la “Gaceta de Gobierno” de fecha seis de noviembre de dos mil dieciocho, visible en: </w:t>
      </w:r>
      <w:hyperlink r:id="rId23" w:history="1">
        <w:r w:rsidRPr="006D119A">
          <w:rPr>
            <w:rStyle w:val="Hipervnculo"/>
            <w:rFonts w:ascii="Palatino Linotype" w:eastAsia="Calibri" w:hAnsi="Palatino Linotype" w:cs="Tahoma"/>
            <w:bCs/>
            <w:i/>
            <w:sz w:val="18"/>
          </w:rPr>
          <w:t>http://legislacion.edomex.gob.mx/sites/legislacion.edomex.gob.mx/files/files/pdf/gct/2018/nov065.pdf</w:t>
        </w:r>
      </w:hyperlink>
      <w:r w:rsidRPr="006D119A">
        <w:rPr>
          <w:rFonts w:ascii="Palatino Linotype" w:eastAsia="Calibri" w:hAnsi="Palatino Linotype" w:cs="Tahoma"/>
          <w:bCs/>
          <w:i/>
          <w:sz w:val="18"/>
        </w:rPr>
        <w:t>.)</w:t>
      </w:r>
    </w:p>
    <w:p w:rsidR="00ED6BC9" w:rsidRPr="006D119A" w:rsidRDefault="00ED6BC9" w:rsidP="00ED6BC9">
      <w:pPr>
        <w:spacing w:line="360" w:lineRule="auto"/>
        <w:ind w:right="-93"/>
        <w:jc w:val="both"/>
        <w:rPr>
          <w:rFonts w:ascii="Palatino Linotype" w:eastAsia="Calibri" w:hAnsi="Palatino Linotype" w:cs="Tahoma"/>
          <w:bCs/>
        </w:rPr>
      </w:pPr>
    </w:p>
    <w:p w:rsidR="00ED6BC9" w:rsidRDefault="00ED6BC9" w:rsidP="00ED6BC9">
      <w:pPr>
        <w:spacing w:after="0" w:line="360" w:lineRule="auto"/>
        <w:ind w:right="-93"/>
        <w:jc w:val="both"/>
        <w:rPr>
          <w:rFonts w:ascii="Palatino Linotype" w:eastAsia="Calibri" w:hAnsi="Palatino Linotype" w:cs="Tahoma"/>
          <w:bCs/>
          <w:sz w:val="24"/>
        </w:rPr>
      </w:pPr>
      <w:r w:rsidRPr="006D119A">
        <w:rPr>
          <w:rFonts w:ascii="Palatino Linotype" w:eastAsia="Calibri" w:hAnsi="Palatino Linotype" w:cs="Tahoma"/>
          <w:bCs/>
          <w:sz w:val="24"/>
        </w:rPr>
        <w:t>Por lo que se advierte que, en el citado formato no contiene información que contenga datos susceptibles a clasificarse y toda vez que dicha información es presentada al Órgano Superior de Fiscalización del Estado de México (OSFEM), resulta innecesario realizar una versión pública del mismo.</w:t>
      </w:r>
    </w:p>
    <w:p w:rsidR="00ED6BC9" w:rsidRDefault="00ED6BC9" w:rsidP="00ED6BC9">
      <w:pPr>
        <w:spacing w:after="0" w:line="360" w:lineRule="auto"/>
        <w:ind w:right="-93"/>
        <w:jc w:val="both"/>
        <w:rPr>
          <w:rFonts w:ascii="Palatino Linotype" w:eastAsia="Calibri" w:hAnsi="Palatino Linotype" w:cs="Tahoma"/>
          <w:bCs/>
          <w:sz w:val="24"/>
        </w:rPr>
      </w:pPr>
    </w:p>
    <w:p w:rsidR="00ED6BC9" w:rsidRPr="00ED6BC9" w:rsidRDefault="00ED6BC9" w:rsidP="00ED6BC9">
      <w:pPr>
        <w:spacing w:after="0" w:line="360" w:lineRule="auto"/>
        <w:ind w:right="-93"/>
        <w:jc w:val="both"/>
        <w:rPr>
          <w:rFonts w:ascii="Palatino Linotype" w:eastAsia="Calibri" w:hAnsi="Palatino Linotype" w:cs="Tahoma"/>
          <w:bCs/>
          <w:sz w:val="24"/>
        </w:rPr>
      </w:pPr>
      <w:r w:rsidRPr="006D119A">
        <w:rPr>
          <w:rFonts w:ascii="Palatino Linotype" w:hAnsi="Palatino Linotype" w:cs="Arial"/>
          <w:sz w:val="24"/>
        </w:rPr>
        <w:t xml:space="preserve">En tal virtud, es claro que el </w:t>
      </w:r>
      <w:r w:rsidRPr="006D119A">
        <w:rPr>
          <w:rFonts w:ascii="Palatino Linotype" w:hAnsi="Palatino Linotype" w:cs="Arial"/>
          <w:b/>
          <w:sz w:val="24"/>
        </w:rPr>
        <w:t>Sujeto Obligado</w:t>
      </w:r>
      <w:r w:rsidRPr="006D119A">
        <w:rPr>
          <w:rFonts w:ascii="Palatino Linotype" w:hAnsi="Palatino Linotype" w:cs="Arial"/>
          <w:sz w:val="24"/>
        </w:rPr>
        <w:t xml:space="preserve"> cuenta con atribuciones para contar entre sus archivos con el documento donde se pueda advertir </w:t>
      </w:r>
      <w:r>
        <w:rPr>
          <w:rFonts w:ascii="Palatino Linotype" w:hAnsi="Palatino Linotype" w:cs="Arial"/>
          <w:sz w:val="24"/>
        </w:rPr>
        <w:t>lo solicitado</w:t>
      </w:r>
      <w:r w:rsidRPr="006D119A">
        <w:rPr>
          <w:rFonts w:ascii="Palatino Linotype" w:hAnsi="Palatino Linotype" w:cs="Arial"/>
          <w:sz w:val="24"/>
        </w:rPr>
        <w:t>; en</w:t>
      </w:r>
      <w:r w:rsidRPr="006D119A">
        <w:rPr>
          <w:rFonts w:ascii="Palatino Linotype" w:eastAsia="Times New Roman" w:hAnsi="Palatino Linotype" w:cs="Arial"/>
          <w:sz w:val="24"/>
        </w:rPr>
        <w:t xml:space="preserve"> síntesis, y ante la negativa por parte del </w:t>
      </w:r>
      <w:r w:rsidRPr="006D119A">
        <w:rPr>
          <w:rFonts w:ascii="Palatino Linotype" w:eastAsia="Times New Roman" w:hAnsi="Palatino Linotype" w:cs="Arial"/>
          <w:b/>
          <w:sz w:val="24"/>
        </w:rPr>
        <w:t>Sujeto Obligado</w:t>
      </w:r>
      <w:r w:rsidRPr="006D119A">
        <w:rPr>
          <w:rFonts w:ascii="Palatino Linotype" w:eastAsia="Times New Roman" w:hAnsi="Palatino Linotype" w:cs="Arial"/>
          <w:sz w:val="24"/>
        </w:rPr>
        <w:t xml:space="preserve"> en atender la</w:t>
      </w:r>
      <w:r>
        <w:rPr>
          <w:rFonts w:ascii="Palatino Linotype" w:eastAsia="Times New Roman" w:hAnsi="Palatino Linotype" w:cs="Arial"/>
          <w:sz w:val="24"/>
        </w:rPr>
        <w:t>s</w:t>
      </w:r>
      <w:r w:rsidRPr="006D119A">
        <w:rPr>
          <w:rFonts w:ascii="Palatino Linotype" w:eastAsia="Times New Roman" w:hAnsi="Palatino Linotype" w:cs="Arial"/>
          <w:sz w:val="24"/>
        </w:rPr>
        <w:t xml:space="preserve"> solicitud</w:t>
      </w:r>
      <w:r>
        <w:rPr>
          <w:rFonts w:ascii="Palatino Linotype" w:eastAsia="Times New Roman" w:hAnsi="Palatino Linotype" w:cs="Arial"/>
          <w:sz w:val="24"/>
        </w:rPr>
        <w:t>es</w:t>
      </w:r>
      <w:r w:rsidRPr="006D119A">
        <w:rPr>
          <w:rFonts w:ascii="Palatino Linotype" w:eastAsia="Times New Roman" w:hAnsi="Palatino Linotype" w:cs="Arial"/>
          <w:sz w:val="24"/>
        </w:rPr>
        <w:t xml:space="preserve"> de acceso a la información presentada, será dable ordenar el o los documentos donde conste o pueda advertirse lo anterior.</w:t>
      </w:r>
    </w:p>
    <w:p w:rsidR="000D3AA1" w:rsidRDefault="000D3AA1" w:rsidP="006C2250">
      <w:pPr>
        <w:spacing w:after="0" w:line="360" w:lineRule="auto"/>
        <w:jc w:val="both"/>
        <w:rPr>
          <w:rFonts w:ascii="Palatino Linotype" w:hAnsi="Palatino Linotype" w:cs="Arial"/>
          <w:sz w:val="24"/>
          <w:szCs w:val="24"/>
        </w:rPr>
      </w:pPr>
    </w:p>
    <w:p w:rsidR="008F3B18" w:rsidRPr="00CD35D9" w:rsidRDefault="008F3B18" w:rsidP="008F3B18">
      <w:pPr>
        <w:pStyle w:val="Sinespaciado"/>
        <w:numPr>
          <w:ilvl w:val="0"/>
          <w:numId w:val="38"/>
        </w:numPr>
        <w:spacing w:line="360" w:lineRule="auto"/>
        <w:jc w:val="both"/>
        <w:rPr>
          <w:rFonts w:ascii="Palatino Linotype" w:hAnsi="Palatino Linotype"/>
          <w:b/>
          <w:i/>
          <w:sz w:val="28"/>
          <w:szCs w:val="28"/>
          <w:u w:val="single"/>
        </w:rPr>
      </w:pPr>
      <w:r w:rsidRPr="00CD35D9">
        <w:rPr>
          <w:rFonts w:ascii="Palatino Linotype" w:hAnsi="Palatino Linotype"/>
          <w:b/>
          <w:i/>
          <w:sz w:val="28"/>
          <w:szCs w:val="28"/>
          <w:u w:val="single"/>
        </w:rPr>
        <w:t>De la Versión Pública</w:t>
      </w:r>
    </w:p>
    <w:p w:rsidR="008F3B18" w:rsidRPr="00CD35D9" w:rsidRDefault="008F3B18" w:rsidP="008F3B18">
      <w:pPr>
        <w:spacing w:after="0" w:line="360" w:lineRule="auto"/>
        <w:jc w:val="both"/>
        <w:rPr>
          <w:rFonts w:ascii="Palatino Linotype" w:eastAsia="Arial Unicode MS" w:hAnsi="Palatino Linotype" w:cs="Times New Roman"/>
          <w:sz w:val="24"/>
          <w:szCs w:val="24"/>
          <w:lang w:val="es-ES" w:eastAsia="es-ES"/>
        </w:rPr>
      </w:pPr>
      <w:r w:rsidRPr="00CD35D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CD35D9">
        <w:rPr>
          <w:rFonts w:ascii="Palatino Linotype" w:eastAsia="Arial Unicode MS" w:hAnsi="Palatino Linotype" w:cs="Times New Roman"/>
          <w:b/>
          <w:sz w:val="24"/>
          <w:szCs w:val="24"/>
          <w:lang w:val="es-ES" w:eastAsia="es-ES"/>
        </w:rPr>
        <w:t>Recurrente</w:t>
      </w:r>
      <w:r w:rsidRPr="00CD35D9">
        <w:rPr>
          <w:rFonts w:ascii="Palatino Linotype" w:eastAsia="Arial Unicode MS" w:hAnsi="Palatino Linotype" w:cs="Times New Roman"/>
          <w:sz w:val="24"/>
          <w:szCs w:val="24"/>
          <w:lang w:val="es-ES" w:eastAsia="es-ES"/>
        </w:rPr>
        <w:t xml:space="preserve"> se haga en </w:t>
      </w:r>
      <w:r w:rsidRPr="00CD35D9">
        <w:rPr>
          <w:rFonts w:ascii="Palatino Linotype" w:eastAsia="Arial Unicode MS" w:hAnsi="Palatino Linotype" w:cs="Times New Roman"/>
          <w:b/>
          <w:i/>
          <w:sz w:val="24"/>
          <w:szCs w:val="24"/>
          <w:lang w:val="es-ES" w:eastAsia="es-ES"/>
        </w:rPr>
        <w:t>versión pública</w:t>
      </w:r>
      <w:r w:rsidRPr="00CD35D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8F3B18" w:rsidRPr="00CD35D9" w:rsidRDefault="008F3B18" w:rsidP="008F3B18">
      <w:pPr>
        <w:spacing w:after="0" w:line="360" w:lineRule="auto"/>
        <w:jc w:val="both"/>
        <w:rPr>
          <w:rFonts w:ascii="Palatino Linotype" w:eastAsia="Times New Roman" w:hAnsi="Palatino Linotype" w:cs="Times New Roman"/>
          <w:bCs/>
          <w:sz w:val="24"/>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bCs/>
          <w:sz w:val="24"/>
          <w:szCs w:val="24"/>
          <w:lang w:eastAsia="es-ES"/>
        </w:rPr>
        <w:t>A este respecto, los</w:t>
      </w:r>
      <w:r w:rsidRPr="00CD35D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8F3B18" w:rsidRPr="00411E5C" w:rsidRDefault="008F3B18" w:rsidP="00411E5C">
      <w:pPr>
        <w:pStyle w:val="Sinespaciado"/>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ES"/>
        </w:rPr>
      </w:pPr>
      <w:r w:rsidRPr="00CD35D9">
        <w:rPr>
          <w:rFonts w:ascii="Palatino Linotype" w:eastAsia="Times New Roman" w:hAnsi="Palatino Linotype" w:cs="Arial"/>
          <w:b/>
          <w:bCs/>
          <w:i/>
          <w:noProof/>
          <w:lang w:eastAsia="es-ES"/>
        </w:rPr>
        <w:t>“</w:t>
      </w:r>
      <w:r w:rsidRPr="00CD35D9">
        <w:rPr>
          <w:rFonts w:ascii="Palatino Linotype" w:eastAsia="Times New Roman" w:hAnsi="Palatino Linotype" w:cs="Arial"/>
          <w:b/>
          <w:bCs/>
          <w:i/>
          <w:lang w:eastAsia="es-MX"/>
        </w:rPr>
        <w:t>Artículo</w:t>
      </w:r>
      <w:r w:rsidRPr="00CD35D9">
        <w:rPr>
          <w:rFonts w:ascii="Palatino Linotype" w:eastAsia="Times New Roman" w:hAnsi="Palatino Linotype" w:cs="Arial"/>
          <w:b/>
          <w:bCs/>
          <w:i/>
          <w:lang w:eastAsia="es-ES"/>
        </w:rPr>
        <w:t xml:space="preserve"> 3. </w:t>
      </w:r>
      <w:r w:rsidRPr="00CD35D9">
        <w:rPr>
          <w:rFonts w:ascii="Palatino Linotype" w:eastAsia="Times New Roman" w:hAnsi="Palatino Linotype" w:cs="Times New Roman"/>
          <w:i/>
          <w:lang w:eastAsia="es-ES"/>
        </w:rPr>
        <w:t xml:space="preserve">Para los efectos de la presente Ley se entenderá por: </w:t>
      </w:r>
    </w:p>
    <w:p w:rsidR="008F3B18" w:rsidRPr="00CD35D9" w:rsidRDefault="008F3B18" w:rsidP="008F3B18">
      <w:pPr>
        <w:pStyle w:val="Sinespaciado"/>
        <w:rPr>
          <w:rFonts w:ascii="Palatino Linotype" w:hAnsi="Palatino Linotype"/>
        </w:rPr>
      </w:pP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IX.</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lang w:eastAsia="es-ES"/>
        </w:rPr>
        <w:t xml:space="preserve">Datos personales: </w:t>
      </w:r>
      <w:r w:rsidRPr="00CD35D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8F3B18" w:rsidRPr="00CD35D9" w:rsidRDefault="008F3B18" w:rsidP="00411E5C">
      <w:pPr>
        <w:spacing w:after="0" w:line="240" w:lineRule="auto"/>
        <w:ind w:right="616"/>
        <w:jc w:val="both"/>
        <w:rPr>
          <w:rFonts w:ascii="Palatino Linotype" w:eastAsia="Times New Roman" w:hAnsi="Palatino Linotype" w:cs="Arial"/>
          <w:i/>
          <w:lang w:eastAsia="es-ES"/>
        </w:rPr>
      </w:pP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XX.</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lang w:eastAsia="es-ES"/>
        </w:rPr>
        <w:t>Información clasificada:</w:t>
      </w:r>
      <w:r w:rsidRPr="00CD35D9">
        <w:rPr>
          <w:rFonts w:ascii="Palatino Linotype" w:eastAsia="Times New Roman" w:hAnsi="Palatino Linotype" w:cs="Arial"/>
          <w:i/>
          <w:lang w:eastAsia="es-ES"/>
        </w:rPr>
        <w:t xml:space="preserve"> Aquella considerada por la presente Ley como reservada o confidencial; </w:t>
      </w: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XXI.</w:t>
      </w:r>
      <w:r w:rsidRPr="00CD35D9">
        <w:rPr>
          <w:rFonts w:ascii="Palatino Linotype" w:eastAsia="Times New Roman" w:hAnsi="Palatino Linotype" w:cs="Arial"/>
          <w:i/>
          <w:lang w:eastAsia="es-ES"/>
        </w:rPr>
        <w:t xml:space="preserve"> </w:t>
      </w:r>
      <w:r w:rsidRPr="00CD35D9">
        <w:rPr>
          <w:rFonts w:ascii="Palatino Linotype" w:eastAsia="Times New Roman" w:hAnsi="Palatino Linotype" w:cs="Arial"/>
          <w:b/>
          <w:i/>
          <w:lang w:eastAsia="es-ES"/>
        </w:rPr>
        <w:t>Información confidencial</w:t>
      </w:r>
      <w:r w:rsidRPr="00CD35D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XLV. Versión pública:</w:t>
      </w:r>
      <w:r w:rsidRPr="00CD35D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r w:rsidRPr="00CD35D9">
        <w:rPr>
          <w:rFonts w:ascii="Palatino Linotype" w:eastAsia="Times New Roman" w:hAnsi="Palatino Linotype" w:cs="Arial"/>
          <w:b/>
          <w:i/>
          <w:lang w:eastAsia="es-ES"/>
        </w:rPr>
        <w:t>Artículo 51.</w:t>
      </w:r>
      <w:r w:rsidRPr="00CD35D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D35D9">
        <w:rPr>
          <w:rFonts w:ascii="Palatino Linotype" w:eastAsia="Times New Roman" w:hAnsi="Palatino Linotype" w:cs="Arial"/>
          <w:b/>
          <w:i/>
          <w:lang w:eastAsia="es-ES"/>
        </w:rPr>
        <w:t xml:space="preserve">y tendrá la responsabilidad de verificar en cada caso que la misma no sea confidencial o reservada. </w:t>
      </w:r>
      <w:r w:rsidRPr="00CD35D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8F3B18" w:rsidRPr="00CD35D9" w:rsidRDefault="008F3B18" w:rsidP="008F3B18">
      <w:pPr>
        <w:spacing w:after="0" w:line="240" w:lineRule="auto"/>
        <w:ind w:left="567" w:right="616"/>
        <w:jc w:val="both"/>
        <w:rPr>
          <w:rFonts w:ascii="Palatino Linotype" w:eastAsia="Times New Roman" w:hAnsi="Palatino Linotype" w:cs="Arial"/>
          <w:i/>
          <w:lang w:eastAsia="es-ES"/>
        </w:rPr>
      </w:pPr>
    </w:p>
    <w:p w:rsidR="008F3B18" w:rsidRPr="00CD35D9" w:rsidRDefault="008F3B18" w:rsidP="008F3B18">
      <w:pPr>
        <w:spacing w:after="0" w:line="240" w:lineRule="auto"/>
        <w:ind w:left="567" w:right="616"/>
        <w:jc w:val="both"/>
        <w:rPr>
          <w:rFonts w:ascii="Palatino Linotype" w:eastAsia="Times New Roman" w:hAnsi="Palatino Linotype" w:cs="Arial"/>
          <w:bCs/>
          <w:i/>
          <w:noProof/>
          <w:lang w:eastAsia="es-ES"/>
        </w:rPr>
      </w:pPr>
      <w:r w:rsidRPr="00CD35D9">
        <w:rPr>
          <w:rFonts w:ascii="Palatino Linotype" w:eastAsia="Times New Roman" w:hAnsi="Palatino Linotype" w:cs="Arial"/>
          <w:b/>
          <w:i/>
          <w:lang w:eastAsia="es-ES"/>
        </w:rPr>
        <w:t>Artículo 52.</w:t>
      </w:r>
      <w:r w:rsidRPr="00CD35D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CD35D9">
        <w:rPr>
          <w:rFonts w:ascii="Palatino Linotype" w:eastAsia="Times New Roman" w:hAnsi="Palatino Linotype" w:cs="Arial"/>
          <w:bCs/>
          <w:i/>
          <w:noProof/>
          <w:lang w:eastAsia="es-ES"/>
        </w:rPr>
        <w:t>”</w:t>
      </w:r>
    </w:p>
    <w:p w:rsidR="008F3B18" w:rsidRPr="00CD35D9" w:rsidRDefault="008F3B18" w:rsidP="008F3B18">
      <w:pPr>
        <w:spacing w:after="0" w:line="360" w:lineRule="auto"/>
        <w:ind w:left="567" w:right="616"/>
        <w:jc w:val="both"/>
        <w:rPr>
          <w:rFonts w:ascii="Palatino Linotype" w:eastAsia="Times New Roman" w:hAnsi="Palatino Linotype" w:cs="Arial"/>
          <w:bCs/>
          <w:noProof/>
          <w:sz w:val="24"/>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8F3B18" w:rsidRPr="00CD35D9" w:rsidRDefault="008F3B18" w:rsidP="008F3B18">
      <w:pPr>
        <w:pStyle w:val="Sinespaciado"/>
        <w:rPr>
          <w:rFonts w:ascii="Palatino Linotype" w:hAnsi="Palatino Linotype"/>
        </w:rPr>
      </w:pP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w:t>
      </w:r>
      <w:r w:rsidRPr="00CD35D9">
        <w:rPr>
          <w:rFonts w:ascii="Palatino Linotype" w:eastAsia="Arial Unicode MS" w:hAnsi="Palatino Linotype" w:cs="Arial"/>
          <w:b/>
          <w:i/>
          <w:szCs w:val="24"/>
          <w:lang w:eastAsia="es-ES"/>
        </w:rPr>
        <w:t>Artículo</w:t>
      </w:r>
      <w:r w:rsidRPr="00CD35D9">
        <w:rPr>
          <w:rFonts w:ascii="Palatino Linotype" w:eastAsia="Arial Unicode MS" w:hAnsi="Palatino Linotype" w:cs="Arial"/>
          <w:i/>
          <w:szCs w:val="24"/>
          <w:lang w:eastAsia="es-ES"/>
        </w:rPr>
        <w:t xml:space="preserve"> </w:t>
      </w:r>
      <w:r w:rsidRPr="00CD35D9">
        <w:rPr>
          <w:rFonts w:ascii="Palatino Linotype" w:eastAsia="Arial Unicode MS" w:hAnsi="Palatino Linotype" w:cs="Arial"/>
          <w:b/>
          <w:i/>
          <w:szCs w:val="24"/>
          <w:lang w:eastAsia="es-ES"/>
        </w:rPr>
        <w:t>22</w:t>
      </w:r>
      <w:r w:rsidRPr="00CD35D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I. Cuente con atribuciones conferidas en ley y medie el consentimiento del titular.</w:t>
      </w: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p>
    <w:p w:rsidR="008F3B18" w:rsidRPr="00CD35D9" w:rsidRDefault="008F3B18" w:rsidP="008F3B18">
      <w:pPr>
        <w:spacing w:after="0" w:line="240" w:lineRule="auto"/>
        <w:ind w:left="567" w:right="616"/>
        <w:jc w:val="both"/>
        <w:rPr>
          <w:rFonts w:ascii="Palatino Linotype" w:eastAsia="Arial Unicode MS" w:hAnsi="Palatino Linotype" w:cs="Arial"/>
          <w:i/>
          <w:szCs w:val="24"/>
          <w:lang w:eastAsia="es-ES"/>
        </w:rPr>
      </w:pPr>
      <w:r w:rsidRPr="00CD35D9">
        <w:rPr>
          <w:rFonts w:ascii="Palatino Linotype" w:eastAsia="Arial Unicode MS" w:hAnsi="Palatino Linotype" w:cs="Arial"/>
          <w:b/>
          <w:i/>
          <w:szCs w:val="24"/>
          <w:lang w:eastAsia="es-ES"/>
        </w:rPr>
        <w:t>Artículo</w:t>
      </w:r>
      <w:r w:rsidRPr="00CD35D9">
        <w:rPr>
          <w:rFonts w:ascii="Palatino Linotype" w:eastAsia="Arial Unicode MS" w:hAnsi="Palatino Linotype" w:cs="Arial"/>
          <w:i/>
          <w:szCs w:val="24"/>
          <w:lang w:eastAsia="es-ES"/>
        </w:rPr>
        <w:t xml:space="preserve"> </w:t>
      </w:r>
      <w:r w:rsidRPr="00CD35D9">
        <w:rPr>
          <w:rFonts w:ascii="Palatino Linotype" w:eastAsia="Arial Unicode MS" w:hAnsi="Palatino Linotype" w:cs="Arial"/>
          <w:b/>
          <w:i/>
          <w:szCs w:val="24"/>
          <w:lang w:eastAsia="es-ES"/>
        </w:rPr>
        <w:t>38</w:t>
      </w:r>
      <w:r w:rsidRPr="00CD35D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8F3B18" w:rsidRPr="00CD35D9" w:rsidRDefault="008F3B18" w:rsidP="008F3B18">
      <w:pPr>
        <w:spacing w:after="0" w:line="360" w:lineRule="auto"/>
        <w:ind w:left="567" w:right="616"/>
        <w:jc w:val="both"/>
        <w:rPr>
          <w:rFonts w:ascii="Palatino Linotype" w:eastAsia="Arial Unicode MS" w:hAnsi="Palatino Linotype" w:cs="Arial"/>
          <w:i/>
          <w:sz w:val="36"/>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p>
    <w:p w:rsidR="008F3B18" w:rsidRPr="00CD35D9" w:rsidRDefault="008F3B18" w:rsidP="008F3B18">
      <w:pPr>
        <w:spacing w:after="0" w:line="360" w:lineRule="auto"/>
        <w:jc w:val="both"/>
        <w:rPr>
          <w:rFonts w:ascii="Palatino Linotype" w:eastAsia="Arial Unicode MS" w:hAnsi="Palatino Linotype" w:cs="Times New Roman"/>
          <w:sz w:val="24"/>
          <w:szCs w:val="24"/>
          <w:lang w:val="es-ES" w:eastAsia="es-ES"/>
        </w:rPr>
      </w:pPr>
      <w:r w:rsidRPr="00CD35D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CD35D9">
        <w:rPr>
          <w:rFonts w:ascii="Palatino Linotype" w:eastAsia="Arial Unicode MS" w:hAnsi="Palatino Linotype" w:cs="Times New Roman"/>
          <w:color w:val="000000"/>
          <w:sz w:val="24"/>
          <w:szCs w:val="24"/>
          <w:lang w:eastAsia="es-MX"/>
        </w:rPr>
        <w:t>el Sujeto Obligado</w:t>
      </w:r>
      <w:r w:rsidRPr="00CD35D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8F3B18" w:rsidRPr="00CD35D9" w:rsidRDefault="008F3B18" w:rsidP="008F3B18">
      <w:pPr>
        <w:spacing w:after="0" w:line="360" w:lineRule="auto"/>
        <w:jc w:val="both"/>
        <w:rPr>
          <w:rFonts w:ascii="Palatino Linotype" w:eastAsia="Arial Unicode MS" w:hAnsi="Palatino Linotype" w:cs="Times New Roman"/>
          <w:sz w:val="24"/>
          <w:szCs w:val="24"/>
          <w:lang w:val="es-ES" w:eastAsia="es-ES"/>
        </w:rPr>
      </w:pPr>
    </w:p>
    <w:p w:rsidR="008F3B18" w:rsidRPr="00CD35D9" w:rsidRDefault="008F3B18" w:rsidP="008F3B18">
      <w:pPr>
        <w:spacing w:after="0" w:line="360" w:lineRule="auto"/>
        <w:jc w:val="both"/>
        <w:rPr>
          <w:rFonts w:ascii="Palatino Linotype" w:eastAsia="Arial Unicode MS" w:hAnsi="Palatino Linotype" w:cs="Times New Roman"/>
          <w:sz w:val="24"/>
          <w:szCs w:val="24"/>
          <w:lang w:val="es-ES" w:eastAsia="es-ES"/>
        </w:rPr>
      </w:pPr>
      <w:r w:rsidRPr="00CD35D9">
        <w:rPr>
          <w:rFonts w:ascii="Palatino Linotype" w:eastAsia="Arial Unicode MS" w:hAnsi="Palatino Linotype" w:cs="Times New Roman"/>
          <w:sz w:val="24"/>
          <w:szCs w:val="24"/>
          <w:lang w:val="es-ES" w:eastAsia="es-ES"/>
        </w:rPr>
        <w:t>Asimismo, de la versión pública deberá dejarse a la vista de la Recurrente</w:t>
      </w:r>
      <w:r w:rsidRPr="00CD35D9">
        <w:rPr>
          <w:rFonts w:ascii="Palatino Linotype" w:eastAsia="Arial Unicode MS" w:hAnsi="Palatino Linotype" w:cs="Times New Roman"/>
          <w:b/>
          <w:sz w:val="24"/>
          <w:szCs w:val="24"/>
          <w:lang w:val="es-ES" w:eastAsia="es-ES"/>
        </w:rPr>
        <w:t xml:space="preserve"> </w:t>
      </w:r>
      <w:r w:rsidRPr="00CD35D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CD35D9">
        <w:rPr>
          <w:rFonts w:ascii="Palatino Linotype" w:eastAsia="Arial Unicode MS" w:hAnsi="Palatino Linotype" w:cs="Times New Roman"/>
          <w:b/>
          <w:sz w:val="24"/>
          <w:szCs w:val="24"/>
          <w:lang w:val="es-ES" w:eastAsia="es-ES"/>
        </w:rPr>
        <w:t>el nombre del servidor público</w:t>
      </w:r>
      <w:r w:rsidRPr="00CD35D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8F3B18" w:rsidRPr="00CD35D9" w:rsidRDefault="008F3B18" w:rsidP="008F3B18">
      <w:pPr>
        <w:pStyle w:val="Sinespaciado"/>
        <w:spacing w:line="360" w:lineRule="auto"/>
        <w:rPr>
          <w:rFonts w:ascii="Palatino Linotype" w:hAnsi="Palatino Linotype"/>
          <w:lang w:val="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8F3B18" w:rsidRPr="008F3B18" w:rsidRDefault="008F3B18" w:rsidP="008F3B18">
      <w:pPr>
        <w:pStyle w:val="Sinespaciado"/>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w:t>
      </w:r>
      <w:r w:rsidRPr="00CD35D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CD35D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MX"/>
        </w:rPr>
      </w:pPr>
    </w:p>
    <w:p w:rsidR="008F3B18" w:rsidRDefault="008F3B18" w:rsidP="008F3B18">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CD35D9">
        <w:rPr>
          <w:rFonts w:ascii="Palatino Linotype" w:eastAsia="Times New Roman" w:hAnsi="Palatino Linotype" w:cs="Times New Roman"/>
          <w:sz w:val="24"/>
          <w:szCs w:val="24"/>
          <w:lang w:val="es-ES" w:eastAsia="es-ES"/>
        </w:rPr>
        <w:t>resulta necesario que el Comité de Transparencia d</w:t>
      </w:r>
      <w:r w:rsidRPr="00CD35D9">
        <w:rPr>
          <w:rFonts w:ascii="Palatino Linotype" w:eastAsia="Times New Roman" w:hAnsi="Palatino Linotype" w:cs="Times New Roman"/>
          <w:sz w:val="24"/>
          <w:szCs w:val="24"/>
          <w:lang w:val="es-ES_tradnl" w:eastAsia="es-ES"/>
        </w:rPr>
        <w:t xml:space="preserve">el Sujeto Obligado </w:t>
      </w:r>
      <w:r w:rsidRPr="00CD35D9">
        <w:rPr>
          <w:rFonts w:ascii="Palatino Linotype" w:eastAsia="Times New Roman" w:hAnsi="Palatino Linotype" w:cs="Times New Roman"/>
          <w:sz w:val="24"/>
          <w:szCs w:val="24"/>
          <w:lang w:val="es-ES" w:eastAsia="es-ES"/>
        </w:rPr>
        <w:t>emita el Acuerdo de Clasificación correspondiente</w:t>
      </w:r>
      <w:r w:rsidRPr="00CD35D9">
        <w:rPr>
          <w:rFonts w:ascii="Palatino Linotype" w:eastAsia="Times New Roman" w:hAnsi="Palatino Linotype" w:cs="Times New Roman"/>
          <w:sz w:val="24"/>
          <w:szCs w:val="24"/>
          <w:lang w:val="es-ES_tradnl" w:eastAsia="es-ES"/>
        </w:rPr>
        <w:t xml:space="preserve"> debidamente fundado y motivado, </w:t>
      </w:r>
      <w:r w:rsidRPr="00CD35D9">
        <w:rPr>
          <w:rFonts w:ascii="Palatino Linotype" w:eastAsia="Times New Roman" w:hAnsi="Palatino Linotype" w:cs="Times New Roman"/>
          <w:sz w:val="24"/>
          <w:szCs w:val="24"/>
          <w:lang w:val="es-ES" w:eastAsia="es-ES"/>
        </w:rPr>
        <w:t>que sustente la versión pública, el cual deberá cumplir cabalmente con las formalidades previstas en el artículo 137</w:t>
      </w:r>
      <w:r>
        <w:rPr>
          <w:rFonts w:ascii="Palatino Linotype" w:eastAsia="Times New Roman" w:hAnsi="Palatino Linotype" w:cs="Times New Roman"/>
          <w:sz w:val="24"/>
          <w:szCs w:val="24"/>
          <w:lang w:val="es-ES" w:eastAsia="es-ES"/>
        </w:rPr>
        <w:t>,</w:t>
      </w:r>
      <w:r w:rsidRPr="00CD35D9">
        <w:rPr>
          <w:rFonts w:ascii="Palatino Linotype" w:eastAsia="Times New Roman" w:hAnsi="Palatino Linotype" w:cs="Times New Roman"/>
          <w:sz w:val="24"/>
          <w:szCs w:val="24"/>
          <w:lang w:val="es-ES" w:eastAsia="es-ES"/>
        </w:rPr>
        <w:t xml:space="preserve"> de la Ley de Transparencia y Acceso a la Información Pública del Estado de México y Municipios, así como con los numerales aplicables de los </w:t>
      </w:r>
      <w:r w:rsidRPr="00CD35D9">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CD35D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8F3B18" w:rsidRPr="008F3B18" w:rsidRDefault="008F3B18" w:rsidP="008F3B18">
      <w:pPr>
        <w:spacing w:after="0" w:line="360" w:lineRule="auto"/>
        <w:jc w:val="both"/>
        <w:rPr>
          <w:rFonts w:ascii="Palatino Linotype" w:eastAsia="Times New Roman" w:hAnsi="Palatino Linotype" w:cs="Times New Roman"/>
          <w:sz w:val="24"/>
          <w:szCs w:val="24"/>
          <w:lang w:val="es-ES" w:eastAsia="es-ES"/>
        </w:rPr>
      </w:pPr>
    </w:p>
    <w:p w:rsidR="008F3B18" w:rsidRPr="00CD35D9" w:rsidRDefault="008F3B18" w:rsidP="008F3B18">
      <w:pPr>
        <w:spacing w:after="0" w:line="360" w:lineRule="auto"/>
        <w:jc w:val="both"/>
        <w:rPr>
          <w:rFonts w:ascii="Palatino Linotype" w:eastAsia="Times New Roman" w:hAnsi="Palatino Linotype" w:cs="Times New Roman"/>
          <w:b/>
          <w:sz w:val="24"/>
          <w:szCs w:val="24"/>
          <w:lang w:val="es-ES" w:eastAsia="es-ES"/>
        </w:rPr>
      </w:pPr>
      <w:r w:rsidRPr="00CD35D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CD35D9">
        <w:rPr>
          <w:rFonts w:ascii="Palatino Linotype" w:eastAsia="Times New Roman" w:hAnsi="Palatino Linotype" w:cs="Times New Roman"/>
          <w:b/>
          <w:sz w:val="24"/>
          <w:szCs w:val="24"/>
          <w:lang w:val="es-ES" w:eastAsia="es-ES"/>
        </w:rPr>
        <w:t>Registro Federal de Contribuyentes</w:t>
      </w:r>
      <w:r w:rsidRPr="00CD35D9">
        <w:rPr>
          <w:rFonts w:ascii="Palatino Linotype" w:eastAsia="Times New Roman" w:hAnsi="Palatino Linotype" w:cs="Times New Roman"/>
          <w:sz w:val="24"/>
          <w:szCs w:val="24"/>
          <w:lang w:val="es-ES" w:eastAsia="es-ES"/>
        </w:rPr>
        <w:t xml:space="preserve"> (RFC), la </w:t>
      </w:r>
      <w:r w:rsidRPr="00CD35D9">
        <w:rPr>
          <w:rFonts w:ascii="Palatino Linotype" w:eastAsia="Times New Roman" w:hAnsi="Palatino Linotype" w:cs="Times New Roman"/>
          <w:b/>
          <w:sz w:val="24"/>
          <w:szCs w:val="24"/>
          <w:lang w:val="es-ES" w:eastAsia="es-ES"/>
        </w:rPr>
        <w:t>Clave Única de Registro de Población</w:t>
      </w:r>
      <w:r w:rsidRPr="00CD35D9">
        <w:rPr>
          <w:rFonts w:ascii="Palatino Linotype" w:eastAsia="Times New Roman" w:hAnsi="Palatino Linotype" w:cs="Times New Roman"/>
          <w:sz w:val="24"/>
          <w:szCs w:val="24"/>
          <w:lang w:val="es-ES" w:eastAsia="es-ES"/>
        </w:rPr>
        <w:t xml:space="preserve"> (CURP), la </w:t>
      </w:r>
      <w:r w:rsidRPr="00CD35D9">
        <w:rPr>
          <w:rFonts w:ascii="Palatino Linotype" w:eastAsia="Times New Roman" w:hAnsi="Palatino Linotype" w:cs="Times New Roman"/>
          <w:b/>
          <w:sz w:val="24"/>
          <w:szCs w:val="24"/>
          <w:lang w:val="es-ES" w:eastAsia="es-ES"/>
        </w:rPr>
        <w:t>Clave de cualquier tipo de seguridad social</w:t>
      </w:r>
      <w:r w:rsidRPr="00CD35D9">
        <w:rPr>
          <w:rFonts w:ascii="Palatino Linotype" w:eastAsia="Times New Roman" w:hAnsi="Palatino Linotype" w:cs="Times New Roman"/>
          <w:sz w:val="24"/>
          <w:szCs w:val="24"/>
          <w:lang w:val="es-ES" w:eastAsia="es-ES"/>
        </w:rPr>
        <w:t xml:space="preserve"> (ISSEMYM, u otros), así como, los </w:t>
      </w:r>
      <w:r w:rsidRPr="00CD35D9">
        <w:rPr>
          <w:rFonts w:ascii="Palatino Linotype" w:eastAsia="Times New Roman" w:hAnsi="Palatino Linotype" w:cs="Times New Roman"/>
          <w:b/>
          <w:sz w:val="24"/>
          <w:szCs w:val="24"/>
          <w:lang w:val="es-ES" w:eastAsia="es-ES"/>
        </w:rPr>
        <w:t xml:space="preserve">préstamos o descuentos </w:t>
      </w:r>
      <w:r w:rsidRPr="00CD35D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CD35D9">
        <w:rPr>
          <w:rFonts w:ascii="Palatino Linotype" w:eastAsia="Times New Roman" w:hAnsi="Palatino Linotype" w:cs="Times New Roman"/>
          <w:b/>
          <w:sz w:val="24"/>
          <w:szCs w:val="24"/>
          <w:lang w:val="es-ES" w:eastAsia="es-ES"/>
        </w:rPr>
        <w:t>cuotas</w:t>
      </w:r>
      <w:r w:rsidRPr="00CD35D9">
        <w:rPr>
          <w:rFonts w:ascii="Palatino Linotype" w:eastAsia="Times New Roman" w:hAnsi="Palatino Linotype" w:cs="Times New Roman"/>
          <w:sz w:val="24"/>
          <w:szCs w:val="24"/>
          <w:lang w:val="es-ES" w:eastAsia="es-ES"/>
        </w:rPr>
        <w:t xml:space="preserve"> por </w:t>
      </w:r>
      <w:r w:rsidRPr="00CD35D9">
        <w:rPr>
          <w:rFonts w:ascii="Palatino Linotype" w:eastAsia="Times New Roman" w:hAnsi="Palatino Linotype" w:cs="Times New Roman"/>
          <w:b/>
          <w:sz w:val="24"/>
          <w:szCs w:val="24"/>
          <w:lang w:val="es-ES" w:eastAsia="es-ES"/>
        </w:rPr>
        <w:t xml:space="preserve">seguridad social, Cadenas Originales </w:t>
      </w:r>
      <w:r w:rsidRPr="00CD35D9">
        <w:rPr>
          <w:rFonts w:ascii="Palatino Linotype" w:eastAsia="Times New Roman" w:hAnsi="Palatino Linotype" w:cs="Times New Roman"/>
          <w:sz w:val="24"/>
          <w:szCs w:val="24"/>
          <w:lang w:val="es-ES" w:eastAsia="es-ES"/>
        </w:rPr>
        <w:t>y</w:t>
      </w:r>
      <w:r w:rsidRPr="00CD35D9">
        <w:rPr>
          <w:rFonts w:ascii="Palatino Linotype" w:eastAsia="Times New Roman" w:hAnsi="Palatino Linotype" w:cs="Times New Roman"/>
          <w:b/>
          <w:sz w:val="24"/>
          <w:szCs w:val="24"/>
          <w:lang w:val="es-ES" w:eastAsia="es-ES"/>
        </w:rPr>
        <w:t xml:space="preserve"> Sellos Digitales</w:t>
      </w:r>
    </w:p>
    <w:p w:rsidR="008F3B18" w:rsidRPr="00411E5C" w:rsidRDefault="008F3B18" w:rsidP="00411E5C">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b/>
          <w:sz w:val="24"/>
          <w:szCs w:val="24"/>
          <w:lang w:val="es-ES" w:eastAsia="es-ES"/>
        </w:rPr>
        <w:t xml:space="preserve">Códigos Bidimensionales </w:t>
      </w:r>
      <w:r w:rsidRPr="00CD35D9">
        <w:rPr>
          <w:rFonts w:ascii="Palatino Linotype" w:eastAsia="Times New Roman" w:hAnsi="Palatino Linotype" w:cs="Times New Roman"/>
          <w:sz w:val="24"/>
          <w:szCs w:val="24"/>
          <w:lang w:val="es-ES" w:eastAsia="es-ES"/>
        </w:rPr>
        <w:t>y los denominados</w:t>
      </w:r>
      <w:r w:rsidRPr="00CD35D9">
        <w:rPr>
          <w:rFonts w:ascii="Palatino Linotype" w:eastAsia="Times New Roman" w:hAnsi="Palatino Linotype" w:cs="Times New Roman"/>
          <w:b/>
          <w:sz w:val="24"/>
          <w:szCs w:val="24"/>
          <w:lang w:val="es-ES" w:eastAsia="es-ES"/>
        </w:rPr>
        <w:t xml:space="preserve"> Códigos QR.</w:t>
      </w: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MX"/>
        </w:rPr>
        <w:t xml:space="preserve">Por cuanto hace al </w:t>
      </w:r>
      <w:r w:rsidRPr="00CD35D9">
        <w:rPr>
          <w:rFonts w:ascii="Palatino Linotype" w:eastAsia="Times New Roman" w:hAnsi="Palatino Linotype" w:cs="Times New Roman"/>
          <w:b/>
          <w:sz w:val="24"/>
          <w:szCs w:val="24"/>
          <w:lang w:val="es-ES" w:eastAsia="es-MX"/>
        </w:rPr>
        <w:t>Registro Federal de Contribuyentes</w:t>
      </w:r>
      <w:r w:rsidRPr="00CD35D9">
        <w:rPr>
          <w:rFonts w:ascii="Palatino Linotype" w:eastAsia="Times New Roman" w:hAnsi="Palatino Linotype" w:cs="Times New Roman"/>
          <w:sz w:val="24"/>
          <w:szCs w:val="24"/>
          <w:lang w:val="es-ES" w:eastAsia="es-MX"/>
        </w:rPr>
        <w:t xml:space="preserve"> </w:t>
      </w:r>
      <w:r w:rsidRPr="00CD35D9">
        <w:rPr>
          <w:rFonts w:ascii="Palatino Linotype" w:eastAsia="Times New Roman" w:hAnsi="Palatino Linotype" w:cs="Times New Roman"/>
          <w:b/>
          <w:sz w:val="24"/>
          <w:szCs w:val="24"/>
          <w:lang w:val="es-ES" w:eastAsia="es-MX"/>
        </w:rPr>
        <w:t>de las personas físicas</w:t>
      </w:r>
      <w:r w:rsidRPr="00CD35D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CD35D9">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8F3B18" w:rsidRPr="00CD35D9" w:rsidRDefault="008F3B18" w:rsidP="008F3B18">
      <w:pPr>
        <w:pStyle w:val="Sinespaciado"/>
        <w:spacing w:line="360" w:lineRule="auto"/>
        <w:rPr>
          <w:rFonts w:ascii="Palatino Linotype" w:hAnsi="Palatino Linotype"/>
          <w:lang w:val="es-ES"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8F3B18" w:rsidRPr="00CD35D9" w:rsidRDefault="008F3B18" w:rsidP="008F3B18">
      <w:pPr>
        <w:pStyle w:val="Sinespaciado"/>
        <w:rPr>
          <w:rFonts w:ascii="Palatino Linotype" w:hAnsi="Palatino Linotype"/>
          <w:lang w:val="es-ES"/>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val="es-ES" w:eastAsia="es-ES"/>
        </w:rPr>
      </w:pPr>
      <w:r w:rsidRPr="00CD35D9">
        <w:rPr>
          <w:rFonts w:ascii="Palatino Linotype" w:eastAsia="Times New Roman" w:hAnsi="Palatino Linotype" w:cs="Times New Roman"/>
          <w:i/>
          <w:lang w:val="es-ES" w:eastAsia="es-ES"/>
        </w:rPr>
        <w:t>“</w:t>
      </w:r>
      <w:r w:rsidRPr="00CD35D9">
        <w:rPr>
          <w:rFonts w:ascii="Palatino Linotype" w:eastAsia="Times New Roman" w:hAnsi="Palatino Linotype" w:cs="Times New Roman"/>
          <w:b/>
          <w:i/>
          <w:lang w:val="es-ES" w:eastAsia="es-ES"/>
        </w:rPr>
        <w:t>Registro Federal de Contribuyentes (RFC) de personas físicas</w:t>
      </w:r>
      <w:r w:rsidRPr="00CD35D9">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8F3B18" w:rsidRPr="00CD35D9" w:rsidRDefault="008F3B18" w:rsidP="008F3B18">
      <w:pPr>
        <w:pStyle w:val="Sinespaciado"/>
        <w:spacing w:line="360" w:lineRule="auto"/>
        <w:rPr>
          <w:rFonts w:ascii="Palatino Linotype" w:hAnsi="Palatino Linotype"/>
          <w:lang w:val="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MX"/>
        </w:rPr>
      </w:pPr>
      <w:r w:rsidRPr="00CD35D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CD35D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CD35D9">
        <w:rPr>
          <w:rFonts w:ascii="Palatino Linotype" w:eastAsia="Times New Roman" w:hAnsi="Palatino Linotype" w:cs="Times New Roman"/>
          <w:sz w:val="24"/>
          <w:szCs w:val="24"/>
          <w:lang w:eastAsia="es-MX"/>
        </w:rPr>
        <w:t>.</w:t>
      </w: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MX"/>
        </w:rPr>
      </w:pPr>
      <w:r w:rsidRPr="00CD35D9">
        <w:rPr>
          <w:rFonts w:ascii="Palatino Linotype" w:eastAsia="Times New Roman" w:hAnsi="Palatino Linotype" w:cs="Times New Roman"/>
          <w:sz w:val="24"/>
          <w:szCs w:val="24"/>
          <w:lang w:val="es-ES" w:eastAsia="es-MX"/>
        </w:rPr>
        <w:t xml:space="preserve">Por cuanto hace a la </w:t>
      </w:r>
      <w:r w:rsidRPr="00CD35D9">
        <w:rPr>
          <w:rFonts w:ascii="Palatino Linotype" w:eastAsia="Times New Roman" w:hAnsi="Palatino Linotype" w:cs="Times New Roman"/>
          <w:b/>
          <w:sz w:val="24"/>
          <w:szCs w:val="24"/>
          <w:lang w:val="es-ES" w:eastAsia="es-ES"/>
        </w:rPr>
        <w:t xml:space="preserve">Clave Única de Registro de Población, </w:t>
      </w:r>
      <w:r w:rsidRPr="00CD35D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F3B18" w:rsidRPr="00CD35D9" w:rsidRDefault="008F3B18" w:rsidP="008F3B18">
      <w:pPr>
        <w:pStyle w:val="Sinespaciado"/>
        <w:spacing w:line="360" w:lineRule="auto"/>
        <w:rPr>
          <w:rFonts w:ascii="Palatino Linotype" w:hAnsi="Palatino Linotype"/>
          <w:lang w:val="es-ES"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8F3B18" w:rsidRPr="00CD35D9" w:rsidRDefault="008F3B18" w:rsidP="008F3B18">
      <w:pPr>
        <w:spacing w:after="0" w:line="360" w:lineRule="auto"/>
        <w:ind w:left="709" w:right="757"/>
        <w:jc w:val="both"/>
        <w:rPr>
          <w:rFonts w:ascii="Palatino Linotype" w:eastAsia="Times New Roman" w:hAnsi="Palatino Linotype" w:cs="Arial,Bold"/>
          <w:b/>
          <w:bCs/>
          <w:i/>
          <w:szCs w:val="24"/>
          <w:lang w:val="es-ES" w:eastAsia="es-MX"/>
        </w:rPr>
      </w:pPr>
    </w:p>
    <w:p w:rsidR="008F3B18" w:rsidRPr="00CD35D9" w:rsidRDefault="008F3B18" w:rsidP="008F3B18">
      <w:pPr>
        <w:spacing w:after="0" w:line="240" w:lineRule="auto"/>
        <w:ind w:left="709" w:right="757"/>
        <w:jc w:val="both"/>
        <w:rPr>
          <w:rFonts w:ascii="Palatino Linotype" w:eastAsia="Times New Roman" w:hAnsi="Palatino Linotype" w:cs="Arial"/>
          <w:i/>
          <w:szCs w:val="24"/>
          <w:lang w:val="es-ES" w:eastAsia="es-MX"/>
        </w:rPr>
      </w:pPr>
      <w:r w:rsidRPr="00CD35D9">
        <w:rPr>
          <w:rFonts w:ascii="Palatino Linotype" w:eastAsia="Times New Roman" w:hAnsi="Palatino Linotype" w:cs="Arial,Bold"/>
          <w:b/>
          <w:bCs/>
          <w:i/>
          <w:szCs w:val="24"/>
          <w:lang w:val="es-ES" w:eastAsia="es-MX"/>
        </w:rPr>
        <w:t xml:space="preserve">“Artículo 86. </w:t>
      </w:r>
      <w:r w:rsidRPr="00CD35D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8F3B18" w:rsidRPr="00CD35D9" w:rsidRDefault="008F3B18" w:rsidP="008F3B18">
      <w:pPr>
        <w:spacing w:after="0" w:line="240" w:lineRule="auto"/>
        <w:ind w:left="709" w:right="757"/>
        <w:jc w:val="both"/>
        <w:rPr>
          <w:rFonts w:ascii="Palatino Linotype" w:eastAsia="Times New Roman" w:hAnsi="Palatino Linotype" w:cs="Arial"/>
          <w:i/>
          <w:szCs w:val="24"/>
          <w:lang w:val="es-ES" w:eastAsia="es-MX"/>
        </w:rPr>
      </w:pPr>
    </w:p>
    <w:p w:rsidR="008F3B18" w:rsidRPr="00CD35D9" w:rsidRDefault="008F3B18" w:rsidP="008F3B18">
      <w:pPr>
        <w:spacing w:after="0" w:line="240" w:lineRule="auto"/>
        <w:ind w:left="709" w:right="757"/>
        <w:jc w:val="both"/>
        <w:rPr>
          <w:rFonts w:ascii="Palatino Linotype" w:eastAsia="Times New Roman" w:hAnsi="Palatino Linotype" w:cs="Arial"/>
          <w:i/>
          <w:szCs w:val="24"/>
          <w:lang w:val="es-ES" w:eastAsia="es-MX"/>
        </w:rPr>
      </w:pPr>
      <w:r w:rsidRPr="00CD35D9">
        <w:rPr>
          <w:rFonts w:ascii="Palatino Linotype" w:eastAsia="Times New Roman" w:hAnsi="Palatino Linotype" w:cs="Arial,Bold"/>
          <w:b/>
          <w:bCs/>
          <w:i/>
          <w:szCs w:val="24"/>
          <w:lang w:val="es-ES" w:eastAsia="es-MX"/>
        </w:rPr>
        <w:t xml:space="preserve">Artículo 91. </w:t>
      </w:r>
      <w:r w:rsidRPr="00CD35D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8F3B18" w:rsidRPr="00CD35D9" w:rsidRDefault="008F3B18" w:rsidP="008F3B18">
      <w:pPr>
        <w:spacing w:after="0" w:line="360" w:lineRule="auto"/>
        <w:ind w:left="709" w:right="757"/>
        <w:jc w:val="both"/>
        <w:rPr>
          <w:rFonts w:ascii="Palatino Linotype" w:eastAsia="Times New Roman" w:hAnsi="Palatino Linotype" w:cs="Arial"/>
          <w:i/>
          <w:szCs w:val="24"/>
          <w:lang w:val="es-ES" w:eastAsia="es-MX"/>
        </w:rPr>
      </w:pPr>
    </w:p>
    <w:p w:rsidR="008F3B18" w:rsidRPr="00CD35D9" w:rsidRDefault="008F3B18" w:rsidP="008F3B18">
      <w:pPr>
        <w:pStyle w:val="Sinespaciado"/>
        <w:rPr>
          <w:rFonts w:ascii="Palatino Linotype" w:hAnsi="Palatino Linotype"/>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8F3B18" w:rsidRPr="00CD35D9" w:rsidRDefault="008F3B18" w:rsidP="008F3B18">
      <w:pPr>
        <w:pStyle w:val="Sinespaciado"/>
        <w:spacing w:line="360" w:lineRule="auto"/>
        <w:rPr>
          <w:rFonts w:ascii="Palatino Linotype" w:hAnsi="Palatino Linotype"/>
          <w:lang w:val="es-ES"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8F3B18" w:rsidRPr="008F3B18" w:rsidRDefault="008F3B18" w:rsidP="008F3B18">
      <w:pPr>
        <w:pStyle w:val="Sinespaciado"/>
      </w:pPr>
    </w:p>
    <w:p w:rsidR="008F3B18" w:rsidRPr="00CD35D9" w:rsidRDefault="008F3B18" w:rsidP="008F3B18">
      <w:pPr>
        <w:spacing w:after="0" w:line="240" w:lineRule="auto"/>
        <w:ind w:left="567" w:right="616"/>
        <w:jc w:val="both"/>
        <w:rPr>
          <w:rFonts w:ascii="Palatino Linotype" w:eastAsia="Times New Roman" w:hAnsi="Palatino Linotype" w:cs="Times New Roman"/>
          <w:i/>
          <w:lang w:val="es-ES" w:eastAsia="es-MX"/>
        </w:rPr>
      </w:pPr>
      <w:r w:rsidRPr="00CD35D9">
        <w:rPr>
          <w:rFonts w:ascii="Palatino Linotype" w:eastAsia="Times New Roman" w:hAnsi="Palatino Linotype" w:cs="Times New Roman"/>
          <w:b/>
          <w:i/>
          <w:lang w:val="es-ES" w:eastAsia="es-MX"/>
        </w:rPr>
        <w:t>Clave Única de Registro de Población (CURP)</w:t>
      </w:r>
      <w:r w:rsidRPr="00CD35D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F3B18" w:rsidRPr="00CD35D9" w:rsidRDefault="008F3B18" w:rsidP="008F3B18">
      <w:pPr>
        <w:spacing w:after="0" w:line="360" w:lineRule="auto"/>
        <w:ind w:left="567" w:right="616"/>
        <w:jc w:val="both"/>
        <w:rPr>
          <w:rFonts w:ascii="Palatino Linotype" w:eastAsia="Times New Roman" w:hAnsi="Palatino Linotype" w:cs="Arial"/>
          <w:bCs/>
          <w:i/>
          <w:lang w:val="es-ES"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8F3B18" w:rsidRPr="00CD35D9" w:rsidRDefault="008F3B18" w:rsidP="008F3B18">
      <w:pPr>
        <w:pStyle w:val="Sinespaciado"/>
        <w:spacing w:line="360" w:lineRule="auto"/>
        <w:rPr>
          <w:rFonts w:ascii="Palatino Linotype" w:hAnsi="Palatino Linotype"/>
          <w:lang w:val="es-ES"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MX"/>
        </w:rPr>
        <w:t xml:space="preserve">Por cuanto hace a la </w:t>
      </w:r>
      <w:r w:rsidRPr="00CD35D9">
        <w:rPr>
          <w:rFonts w:ascii="Palatino Linotype" w:eastAsia="Times New Roman" w:hAnsi="Palatino Linotype" w:cs="Times New Roman"/>
          <w:b/>
          <w:sz w:val="24"/>
          <w:szCs w:val="24"/>
          <w:lang w:val="es-ES" w:eastAsia="es-ES"/>
        </w:rPr>
        <w:t>Clave de cualquier tipo de seguridad social</w:t>
      </w:r>
      <w:r w:rsidRPr="00CD35D9">
        <w:rPr>
          <w:rFonts w:ascii="Palatino Linotype" w:eastAsia="Times New Roman" w:hAnsi="Palatino Linotype" w:cs="Times New Roman"/>
          <w:sz w:val="24"/>
          <w:szCs w:val="24"/>
          <w:lang w:val="es-ES" w:eastAsia="es-ES"/>
        </w:rPr>
        <w:t xml:space="preserve"> (ISSEMYM, u otros), está integrado por una </w:t>
      </w:r>
      <w:r w:rsidRPr="00CD35D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CD35D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CD35D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CD35D9">
        <w:rPr>
          <w:rFonts w:ascii="Palatino Linotype" w:eastAsia="Times New Roman" w:hAnsi="Palatino Linotype" w:cs="Times New Roman"/>
          <w:sz w:val="24"/>
          <w:szCs w:val="24"/>
          <w:lang w:val="es-ES" w:eastAsia="es-MX"/>
        </w:rPr>
        <w:t>.</w:t>
      </w:r>
    </w:p>
    <w:p w:rsidR="008F3B18" w:rsidRPr="00CD35D9" w:rsidRDefault="008F3B18" w:rsidP="008F3B18">
      <w:pPr>
        <w:pStyle w:val="Sinespaciado"/>
        <w:spacing w:line="360" w:lineRule="auto"/>
        <w:rPr>
          <w:rFonts w:ascii="Palatino Linotype" w:hAnsi="Palatino Linotype"/>
          <w:lang w:val="es-ES"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MX"/>
        </w:rPr>
      </w:pPr>
      <w:r w:rsidRPr="00CD35D9">
        <w:rPr>
          <w:rFonts w:ascii="Palatino Linotype" w:eastAsia="Times New Roman" w:hAnsi="Palatino Linotype" w:cs="Times New Roman"/>
          <w:sz w:val="24"/>
          <w:szCs w:val="24"/>
          <w:lang w:val="es-ES" w:eastAsia="es-ES"/>
        </w:rPr>
        <w:t xml:space="preserve">Respecto de los </w:t>
      </w:r>
      <w:r w:rsidRPr="00CD35D9">
        <w:rPr>
          <w:rFonts w:ascii="Palatino Linotype" w:eastAsia="Times New Roman" w:hAnsi="Palatino Linotype" w:cs="Times New Roman"/>
          <w:b/>
          <w:sz w:val="24"/>
          <w:szCs w:val="24"/>
          <w:lang w:val="es-ES" w:eastAsia="es-ES"/>
        </w:rPr>
        <w:t>préstamos o descuentos</w:t>
      </w:r>
      <w:r w:rsidRPr="00CD35D9">
        <w:rPr>
          <w:rFonts w:ascii="Palatino Linotype" w:eastAsia="Times New Roman" w:hAnsi="Palatino Linotype" w:cs="Times New Roman"/>
          <w:sz w:val="24"/>
          <w:szCs w:val="24"/>
          <w:lang w:val="es-ES" w:eastAsia="es-ES"/>
        </w:rPr>
        <w:t xml:space="preserve"> </w:t>
      </w:r>
      <w:r w:rsidRPr="00CD35D9">
        <w:rPr>
          <w:rFonts w:ascii="Palatino Linotype" w:eastAsia="Times New Roman" w:hAnsi="Palatino Linotype" w:cs="Times New Roman"/>
          <w:b/>
          <w:sz w:val="24"/>
          <w:szCs w:val="24"/>
          <w:lang w:val="es-ES" w:eastAsia="es-ES"/>
        </w:rPr>
        <w:t>de carácter personal</w:t>
      </w:r>
      <w:r w:rsidRPr="00CD35D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CD35D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CD35D9">
        <w:rPr>
          <w:rFonts w:ascii="Palatino Linotype" w:eastAsia="Times New Roman" w:hAnsi="Palatino Linotype" w:cs="Times New Roman"/>
          <w:sz w:val="24"/>
          <w:szCs w:val="24"/>
          <w:lang w:val="es-ES" w:eastAsia="es-ES"/>
        </w:rPr>
        <w:t xml:space="preserve"> </w:t>
      </w:r>
      <w:r w:rsidRPr="00CD35D9">
        <w:rPr>
          <w:rFonts w:ascii="Palatino Linotype" w:eastAsia="Times New Roman" w:hAnsi="Palatino Linotype" w:cs="Times New Roman"/>
          <w:sz w:val="24"/>
          <w:szCs w:val="24"/>
          <w:lang w:val="es-ES" w:eastAsia="es-MX"/>
        </w:rPr>
        <w:t>protección de información confidencial, porque incide en la intimidad de un individuo</w:t>
      </w:r>
      <w:r w:rsidRPr="00CD35D9">
        <w:rPr>
          <w:rFonts w:ascii="Palatino Linotype" w:eastAsia="Times New Roman" w:hAnsi="Palatino Linotype" w:cs="Times New Roman"/>
          <w:sz w:val="24"/>
          <w:szCs w:val="24"/>
          <w:lang w:val="es-ES" w:eastAsia="es-ES"/>
        </w:rPr>
        <w:t xml:space="preserve"> </w:t>
      </w:r>
      <w:r w:rsidRPr="00CD35D9">
        <w:rPr>
          <w:rFonts w:ascii="Palatino Linotype" w:eastAsia="Times New Roman" w:hAnsi="Palatino Linotype" w:cs="Times New Roman"/>
          <w:sz w:val="24"/>
          <w:szCs w:val="24"/>
          <w:lang w:val="es-ES" w:eastAsia="es-MX"/>
        </w:rPr>
        <w:t>identificado.</w:t>
      </w:r>
    </w:p>
    <w:p w:rsidR="008F3B18" w:rsidRPr="00CD35D9" w:rsidRDefault="008F3B18" w:rsidP="008F3B18">
      <w:pPr>
        <w:pStyle w:val="Sinespaciado"/>
        <w:spacing w:line="360" w:lineRule="auto"/>
        <w:rPr>
          <w:rFonts w:ascii="Palatino Linotype" w:hAnsi="Palatino Linotype"/>
          <w:lang w:val="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MX"/>
        </w:rPr>
        <w:t xml:space="preserve">Por su parte, el </w:t>
      </w:r>
      <w:r w:rsidRPr="00CD35D9">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8F3B18" w:rsidRPr="00CD35D9" w:rsidRDefault="008F3B18" w:rsidP="008F3B18">
      <w:pPr>
        <w:pStyle w:val="Sinespaciado"/>
        <w:rPr>
          <w:rFonts w:ascii="Palatino Linotype" w:hAnsi="Palatino Linotype"/>
        </w:rPr>
      </w:pP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b/>
          <w:i/>
          <w:noProof/>
          <w:szCs w:val="24"/>
          <w:lang w:val="es-ES" w:eastAsia="es-ES"/>
        </w:rPr>
        <w:t>ARTICULO 84.</w:t>
      </w:r>
      <w:r w:rsidRPr="00CD35D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 Gravámenes fiscales relacionados con el sueldo;</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III. Cuotas sindicales;</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VII. Faltas de puntualidad o de asistencia injustificadas;</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VIII. Pensiones alimenticias ordenadas por la autoridad judicial; o</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r w:rsidRPr="00CD35D9">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szCs w:val="24"/>
          <w:lang w:val="es-ES" w:eastAsia="es-ES"/>
        </w:rPr>
      </w:pPr>
    </w:p>
    <w:p w:rsidR="008F3B18" w:rsidRPr="00CD35D9" w:rsidRDefault="008F3B18" w:rsidP="008F3B18">
      <w:pPr>
        <w:spacing w:after="0" w:line="240" w:lineRule="auto"/>
        <w:ind w:left="567" w:right="616"/>
        <w:jc w:val="both"/>
        <w:rPr>
          <w:rFonts w:ascii="Palatino Linotype" w:eastAsia="Times New Roman" w:hAnsi="Palatino Linotype" w:cs="Times New Roman"/>
          <w:szCs w:val="24"/>
          <w:lang w:val="es-ES" w:eastAsia="es-ES"/>
        </w:rPr>
      </w:pPr>
      <w:r w:rsidRPr="00CD35D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8F3B18" w:rsidRPr="00CD35D9" w:rsidRDefault="008F3B18" w:rsidP="008F3B18">
      <w:pPr>
        <w:spacing w:after="0" w:line="360" w:lineRule="auto"/>
        <w:jc w:val="both"/>
        <w:rPr>
          <w:rFonts w:ascii="Palatino Linotype" w:eastAsia="Times New Roman" w:hAnsi="Palatino Linotype" w:cs="Times New Roman"/>
          <w:szCs w:val="24"/>
          <w:lang w:val="es-ES"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Arial Unicode MS" w:hAnsi="Palatino Linotype" w:cs="Times New Roman"/>
          <w:sz w:val="24"/>
          <w:szCs w:val="24"/>
          <w:lang w:eastAsia="es-ES"/>
        </w:rPr>
        <w:t xml:space="preserve">En ese sentido, </w:t>
      </w:r>
      <w:r w:rsidRPr="00CD35D9">
        <w:rPr>
          <w:rFonts w:ascii="Palatino Linotype" w:eastAsia="Times New Roman" w:hAnsi="Palatino Linotype" w:cs="Times New Roman"/>
          <w:sz w:val="24"/>
          <w:szCs w:val="24"/>
          <w:lang w:eastAsia="es-ES"/>
        </w:rPr>
        <w:t xml:space="preserve">las </w:t>
      </w:r>
      <w:r w:rsidRPr="00CD35D9">
        <w:rPr>
          <w:rFonts w:ascii="Palatino Linotype" w:eastAsia="Times New Roman" w:hAnsi="Palatino Linotype" w:cs="Times New Roman"/>
          <w:b/>
          <w:sz w:val="24"/>
          <w:szCs w:val="24"/>
          <w:lang w:eastAsia="es-ES"/>
        </w:rPr>
        <w:t xml:space="preserve">Cadenas Originales </w:t>
      </w:r>
      <w:r w:rsidRPr="00CD35D9">
        <w:rPr>
          <w:rFonts w:ascii="Palatino Linotype" w:eastAsia="Times New Roman" w:hAnsi="Palatino Linotype" w:cs="Times New Roman"/>
          <w:sz w:val="24"/>
          <w:szCs w:val="24"/>
          <w:lang w:eastAsia="es-ES"/>
        </w:rPr>
        <w:t xml:space="preserve">y </w:t>
      </w:r>
      <w:r w:rsidRPr="00CD35D9">
        <w:rPr>
          <w:rFonts w:ascii="Palatino Linotype" w:eastAsia="Times New Roman" w:hAnsi="Palatino Linotype" w:cs="Times New Roman"/>
          <w:b/>
          <w:sz w:val="24"/>
          <w:szCs w:val="24"/>
          <w:lang w:eastAsia="es-ES"/>
        </w:rPr>
        <w:t>Sellos</w:t>
      </w:r>
      <w:r w:rsidRPr="00CD35D9">
        <w:rPr>
          <w:rFonts w:ascii="Palatino Linotype" w:eastAsia="Times New Roman" w:hAnsi="Palatino Linotype" w:cs="Times New Roman"/>
          <w:sz w:val="24"/>
          <w:szCs w:val="24"/>
          <w:lang w:eastAsia="es-ES"/>
        </w:rPr>
        <w:t xml:space="preserve"> </w:t>
      </w:r>
      <w:r w:rsidRPr="00CD35D9">
        <w:rPr>
          <w:rFonts w:ascii="Palatino Linotype" w:eastAsia="Times New Roman" w:hAnsi="Palatino Linotype" w:cs="Times New Roman"/>
          <w:b/>
          <w:sz w:val="24"/>
          <w:szCs w:val="24"/>
          <w:lang w:eastAsia="es-ES"/>
        </w:rPr>
        <w:t>Digitales</w:t>
      </w:r>
      <w:r w:rsidRPr="00CD35D9">
        <w:rPr>
          <w:rFonts w:ascii="Palatino Linotype" w:eastAsia="Times New Roman" w:hAnsi="Palatino Linotype" w:cs="Times New Roman"/>
          <w:sz w:val="24"/>
          <w:szCs w:val="24"/>
          <w:lang w:eastAsia="es-ES"/>
        </w:rPr>
        <w:t xml:space="preserve">, forman parte del </w:t>
      </w:r>
      <w:r w:rsidRPr="00CD35D9">
        <w:rPr>
          <w:rFonts w:ascii="Palatino Linotype" w:eastAsia="Times New Roman" w:hAnsi="Palatino Linotype" w:cs="Times New Roman"/>
          <w:sz w:val="24"/>
          <w:szCs w:val="24"/>
          <w:lang w:val="es-ES_tradnl" w:eastAsia="es-ES"/>
        </w:rPr>
        <w:t xml:space="preserve">certificado de sello digital, los cuales </w:t>
      </w:r>
      <w:r w:rsidRPr="00CD35D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CD35D9">
        <w:rPr>
          <w:rFonts w:ascii="Palatino Linotype" w:eastAsia="Times New Roman" w:hAnsi="Palatino Linotype" w:cs="Times New Roman"/>
          <w:b/>
          <w:sz w:val="24"/>
          <w:szCs w:val="24"/>
          <w:lang w:eastAsia="es-ES"/>
        </w:rPr>
        <w:t xml:space="preserve">vinculación </w:t>
      </w:r>
      <w:r w:rsidRPr="00CD35D9">
        <w:rPr>
          <w:rFonts w:ascii="Palatino Linotype" w:eastAsia="Times New Roman" w:hAnsi="Palatino Linotype" w:cs="Times New Roman"/>
          <w:sz w:val="24"/>
          <w:szCs w:val="24"/>
          <w:lang w:eastAsia="es-ES"/>
        </w:rPr>
        <w:t xml:space="preserve">entre la </w:t>
      </w:r>
      <w:r w:rsidRPr="00CD35D9">
        <w:rPr>
          <w:rFonts w:ascii="Palatino Linotype" w:eastAsia="Times New Roman" w:hAnsi="Palatino Linotype" w:cs="Times New Roman"/>
          <w:b/>
          <w:sz w:val="24"/>
          <w:szCs w:val="24"/>
          <w:lang w:eastAsia="es-ES"/>
        </w:rPr>
        <w:t>identidad de un sujeto o entidad</w:t>
      </w:r>
      <w:r w:rsidRPr="00CD35D9">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CD35D9">
        <w:rPr>
          <w:rFonts w:ascii="Palatino Linotype" w:eastAsia="Times New Roman" w:hAnsi="Palatino Linotype" w:cs="Times New Roman"/>
          <w:b/>
          <w:sz w:val="24"/>
          <w:szCs w:val="24"/>
          <w:lang w:eastAsia="es-ES"/>
        </w:rPr>
        <w:t>para acreditar la autoría de los comprobantes fiscales digitales</w:t>
      </w:r>
      <w:r w:rsidRPr="00CD35D9">
        <w:rPr>
          <w:rFonts w:ascii="Palatino Linotype" w:eastAsia="Times New Roman" w:hAnsi="Palatino Linotype" w:cs="Times New Roman"/>
          <w:sz w:val="24"/>
          <w:szCs w:val="24"/>
          <w:lang w:eastAsia="es-ES"/>
        </w:rPr>
        <w:t>. En ese tenor se transcriben los artículos señalados con antelación para mejor ilustración:</w:t>
      </w:r>
    </w:p>
    <w:p w:rsidR="008F3B18" w:rsidRPr="00CD35D9" w:rsidRDefault="008F3B18" w:rsidP="008F3B18">
      <w:pPr>
        <w:pStyle w:val="Sinespaciado"/>
        <w:spacing w:line="360" w:lineRule="auto"/>
        <w:rPr>
          <w:rFonts w:ascii="Palatino Linotype" w:hAnsi="Palatino Linotype"/>
        </w:rPr>
      </w:pP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w:t>
      </w:r>
      <w:r w:rsidRPr="00CD35D9">
        <w:rPr>
          <w:rFonts w:ascii="Palatino Linotype" w:eastAsia="Times New Roman" w:hAnsi="Palatino Linotype" w:cs="Times New Roman"/>
          <w:b/>
          <w:i/>
          <w:noProof/>
          <w:lang w:eastAsia="es-ES"/>
        </w:rPr>
        <w:t xml:space="preserve">Artículo 17-G.- </w:t>
      </w:r>
      <w:r w:rsidRPr="00CD35D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p>
    <w:p w:rsidR="008F3B18" w:rsidRPr="00CD35D9" w:rsidRDefault="008F3B18" w:rsidP="008F3B18">
      <w:pPr>
        <w:numPr>
          <w:ilvl w:val="0"/>
          <w:numId w:val="37"/>
        </w:numPr>
        <w:spacing w:after="0" w:line="240" w:lineRule="auto"/>
        <w:ind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8F3B18" w:rsidRPr="00CD35D9" w:rsidRDefault="008F3B18" w:rsidP="008F3B18">
      <w:pPr>
        <w:spacing w:after="0" w:line="360" w:lineRule="auto"/>
        <w:ind w:left="1422" w:right="616"/>
        <w:jc w:val="both"/>
        <w:rPr>
          <w:rFonts w:ascii="Palatino Linotype" w:eastAsia="Times New Roman" w:hAnsi="Palatino Linotype" w:cs="Times New Roman"/>
          <w:i/>
          <w:noProof/>
          <w:lang w:eastAsia="es-ES"/>
        </w:rPr>
      </w:pP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b/>
          <w:i/>
          <w:noProof/>
          <w:lang w:eastAsia="es-ES"/>
        </w:rPr>
        <w:t>Artículo 29.</w:t>
      </w:r>
      <w:r w:rsidRPr="00CD35D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Los contribuyentes a que se refiere el párrafo anterior deberán cumplir con las obligaciones siguientes:</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 xml:space="preserve">I. </w:t>
      </w:r>
      <w:r w:rsidRPr="00CD35D9">
        <w:rPr>
          <w:rFonts w:ascii="Palatino Linotype" w:eastAsia="Times New Roman" w:hAnsi="Palatino Linotype" w:cs="Times New Roman"/>
          <w:i/>
          <w:noProof/>
          <w:lang w:eastAsia="es-ES"/>
        </w:rPr>
        <w:tab/>
        <w:t>(…)</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r w:rsidRPr="00CD35D9">
        <w:rPr>
          <w:rFonts w:ascii="Palatino Linotype" w:eastAsia="Times New Roman" w:hAnsi="Palatino Linotype" w:cs="Times New Roman"/>
          <w:i/>
          <w:noProof/>
          <w:lang w:eastAsia="es-ES"/>
        </w:rPr>
        <w:t xml:space="preserve">II. </w:t>
      </w:r>
      <w:r w:rsidRPr="00CD35D9">
        <w:rPr>
          <w:rFonts w:ascii="Palatino Linotype" w:eastAsia="Times New Roman" w:hAnsi="Palatino Linotype" w:cs="Times New Roman"/>
          <w:i/>
          <w:noProof/>
          <w:lang w:eastAsia="es-ES"/>
        </w:rPr>
        <w:tab/>
        <w:t>Tramitar ante el Servicio de Administración Tributaria el certificado para el uso de los sellos digitales.</w:t>
      </w:r>
    </w:p>
    <w:p w:rsidR="008F3B18" w:rsidRPr="00CD35D9" w:rsidRDefault="008F3B18" w:rsidP="008F3B18">
      <w:pPr>
        <w:spacing w:after="0" w:line="240" w:lineRule="auto"/>
        <w:ind w:left="567" w:right="616"/>
        <w:jc w:val="both"/>
        <w:rPr>
          <w:rFonts w:ascii="Palatino Linotype" w:eastAsia="Times New Roman" w:hAnsi="Palatino Linotype" w:cs="Times New Roman"/>
          <w:i/>
          <w:noProof/>
          <w:lang w:eastAsia="es-ES"/>
        </w:rPr>
      </w:pPr>
    </w:p>
    <w:p w:rsidR="008F3B18" w:rsidRPr="00CD35D9" w:rsidRDefault="008F3B18" w:rsidP="008F3B18">
      <w:pPr>
        <w:spacing w:after="0" w:line="240" w:lineRule="auto"/>
        <w:ind w:left="567" w:right="616"/>
        <w:jc w:val="both"/>
        <w:rPr>
          <w:rFonts w:ascii="Palatino Linotype" w:eastAsia="Times New Roman" w:hAnsi="Palatino Linotype" w:cs="Times New Roman"/>
          <w:noProof/>
          <w:sz w:val="24"/>
          <w:szCs w:val="24"/>
          <w:lang w:eastAsia="es-ES"/>
        </w:rPr>
      </w:pPr>
      <w:r w:rsidRPr="00CD35D9">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MX"/>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Por lo que hace a los </w:t>
      </w:r>
      <w:r w:rsidRPr="00CD35D9">
        <w:rPr>
          <w:rFonts w:ascii="Palatino Linotype" w:eastAsia="Times New Roman" w:hAnsi="Palatino Linotype" w:cs="Times New Roman"/>
          <w:b/>
          <w:sz w:val="24"/>
          <w:szCs w:val="24"/>
          <w:lang w:eastAsia="es-ES"/>
        </w:rPr>
        <w:t>Códigos Bidimensionales</w:t>
      </w:r>
      <w:r w:rsidRPr="00CD35D9">
        <w:rPr>
          <w:rFonts w:ascii="Palatino Linotype" w:eastAsia="Times New Roman" w:hAnsi="Palatino Linotype" w:cs="Times New Roman"/>
          <w:sz w:val="24"/>
          <w:szCs w:val="24"/>
          <w:lang w:eastAsia="es-ES"/>
        </w:rPr>
        <w:t xml:space="preserve"> y los denominados </w:t>
      </w:r>
      <w:r w:rsidRPr="00CD35D9">
        <w:rPr>
          <w:rFonts w:ascii="Palatino Linotype" w:eastAsia="Times New Roman" w:hAnsi="Palatino Linotype" w:cs="Times New Roman"/>
          <w:b/>
          <w:sz w:val="24"/>
          <w:szCs w:val="24"/>
          <w:lang w:eastAsia="es-ES"/>
        </w:rPr>
        <w:t>Códigos QR</w:t>
      </w:r>
      <w:r w:rsidRPr="00CD35D9">
        <w:rPr>
          <w:rFonts w:ascii="Palatino Linotype" w:eastAsia="Times New Roman" w:hAnsi="Palatino Linotype" w:cs="Times New Roman"/>
          <w:sz w:val="24"/>
          <w:szCs w:val="24"/>
          <w:lang w:eastAsia="es-ES"/>
        </w:rPr>
        <w:t xml:space="preserve">, se trata </w:t>
      </w:r>
      <w:r w:rsidRPr="00CD35D9">
        <w:rPr>
          <w:rFonts w:ascii="Palatino Linotype" w:eastAsia="Times New Roman" w:hAnsi="Palatino Linotype" w:cs="Times New Roman"/>
          <w:sz w:val="24"/>
          <w:szCs w:val="24"/>
          <w:lang w:val="es-ES_tradnl" w:eastAsia="es-ES"/>
        </w:rPr>
        <w:t>de</w:t>
      </w:r>
      <w:r w:rsidRPr="00CD35D9">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CD35D9">
        <w:rPr>
          <w:rFonts w:ascii="Palatino Linotype" w:eastAsia="Times New Roman" w:hAnsi="Palatino Linotype" w:cs="Times New Roman"/>
          <w:sz w:val="24"/>
          <w:szCs w:val="24"/>
          <w:lang w:eastAsia="es-MX"/>
        </w:rPr>
        <w:t>datos</w:t>
      </w:r>
      <w:r w:rsidRPr="00CD35D9">
        <w:rPr>
          <w:rFonts w:ascii="Palatino Linotype" w:eastAsia="Times New Roman" w:hAnsi="Palatino Linotype" w:cs="Times New Roman"/>
          <w:sz w:val="24"/>
          <w:szCs w:val="24"/>
          <w:lang w:eastAsia="es-ES"/>
        </w:rPr>
        <w:t xml:space="preserve"> personales como lo son el </w:t>
      </w:r>
      <w:r w:rsidRPr="00CD35D9">
        <w:rPr>
          <w:rFonts w:ascii="Palatino Linotype" w:eastAsia="Times New Roman" w:hAnsi="Palatino Linotype" w:cs="Times New Roman"/>
          <w:b/>
          <w:sz w:val="24"/>
          <w:szCs w:val="24"/>
          <w:lang w:eastAsia="es-ES"/>
        </w:rPr>
        <w:t>Registro Federal de Contribuyentes</w:t>
      </w:r>
      <w:r w:rsidRPr="00CD35D9">
        <w:rPr>
          <w:rFonts w:ascii="Palatino Linotype" w:eastAsia="Times New Roman" w:hAnsi="Palatino Linotype" w:cs="Times New Roman"/>
          <w:sz w:val="24"/>
          <w:szCs w:val="24"/>
          <w:lang w:eastAsia="es-ES"/>
        </w:rPr>
        <w:t xml:space="preserve"> (RFC) y la </w:t>
      </w:r>
      <w:r w:rsidRPr="00CD35D9">
        <w:rPr>
          <w:rFonts w:ascii="Palatino Linotype" w:eastAsia="Times New Roman" w:hAnsi="Palatino Linotype" w:cs="Times New Roman"/>
          <w:b/>
          <w:sz w:val="24"/>
          <w:szCs w:val="24"/>
          <w:lang w:eastAsia="es-ES"/>
        </w:rPr>
        <w:t>Clave Única de Registro de Población</w:t>
      </w:r>
      <w:r w:rsidRPr="00CD35D9">
        <w:rPr>
          <w:rFonts w:ascii="Palatino Linotype" w:eastAsia="Times New Roman" w:hAnsi="Palatino Linotype" w:cs="Times New Roman"/>
          <w:sz w:val="24"/>
          <w:szCs w:val="24"/>
          <w:lang w:eastAsia="es-ES"/>
        </w:rPr>
        <w:t xml:space="preserve"> (CURP), por lo cual, deberán ser protegidos.</w:t>
      </w:r>
    </w:p>
    <w:p w:rsidR="008F3B18" w:rsidRPr="00CD35D9" w:rsidRDefault="008F3B18" w:rsidP="008F3B18">
      <w:pPr>
        <w:pStyle w:val="Sinespaciado"/>
        <w:spacing w:line="360" w:lineRule="auto"/>
        <w:rPr>
          <w:rFonts w:ascii="Palatino Linotype" w:hAnsi="Palatino Linotype"/>
          <w:lang w:val="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MX"/>
        </w:rPr>
      </w:pPr>
      <w:r w:rsidRPr="00CD35D9">
        <w:rPr>
          <w:rFonts w:ascii="Palatino Linotype" w:eastAsia="Times New Roman" w:hAnsi="Palatino Linotype" w:cs="Times New Roman"/>
          <w:sz w:val="24"/>
          <w:szCs w:val="24"/>
          <w:lang w:val="es-ES_tradnl" w:eastAsia="es-ES"/>
        </w:rPr>
        <w:t xml:space="preserve">Por ende, en el presente caso el Sujeto Obligado debe </w:t>
      </w:r>
      <w:r w:rsidRPr="00CD35D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CD35D9">
        <w:rPr>
          <w:rFonts w:ascii="Palatino Linotype" w:eastAsia="Times New Roman" w:hAnsi="Palatino Linotype" w:cs="Times New Roman"/>
          <w:sz w:val="24"/>
          <w:szCs w:val="24"/>
          <w:lang w:val="es-ES_tradnl" w:eastAsia="es-ES"/>
        </w:rPr>
        <w:t xml:space="preserve">el Sujeto Obligado </w:t>
      </w:r>
      <w:r w:rsidRPr="00CD35D9">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CD35D9">
        <w:rPr>
          <w:rFonts w:ascii="Palatino Linotype" w:eastAsia="Times New Roman" w:hAnsi="Palatino Linotype" w:cs="Times New Roman"/>
          <w:sz w:val="24"/>
          <w:szCs w:val="24"/>
          <w:lang w:val="es-ES_tradnl" w:eastAsia="es-ES"/>
        </w:rPr>
        <w:t>el Sujeto Obligado</w:t>
      </w:r>
      <w:r w:rsidRPr="00CD35D9">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8F3B18" w:rsidRPr="00CD35D9" w:rsidRDefault="008F3B18" w:rsidP="008F3B18">
      <w:pPr>
        <w:pStyle w:val="Sinespaciado"/>
        <w:spacing w:line="360" w:lineRule="auto"/>
        <w:rPr>
          <w:rFonts w:ascii="Palatino Linotype" w:eastAsia="Calibri" w:hAnsi="Palatino Linotype"/>
        </w:rPr>
      </w:pPr>
    </w:p>
    <w:p w:rsidR="008F3B18" w:rsidRPr="00CD35D9" w:rsidRDefault="008F3B18" w:rsidP="008F3B18">
      <w:pPr>
        <w:spacing w:after="0" w:line="360" w:lineRule="auto"/>
        <w:jc w:val="both"/>
        <w:rPr>
          <w:rFonts w:ascii="Palatino Linotype" w:eastAsia="Calibri" w:hAnsi="Palatino Linotype" w:cs="Times New Roman"/>
          <w:sz w:val="24"/>
          <w:szCs w:val="24"/>
          <w:lang w:eastAsia="es-ES"/>
        </w:rPr>
      </w:pPr>
      <w:r w:rsidRPr="00CD35D9">
        <w:rPr>
          <w:rFonts w:ascii="Palatino Linotype" w:eastAsia="Calibri" w:hAnsi="Palatino Linotype" w:cs="Times New Roman"/>
          <w:sz w:val="24"/>
          <w:szCs w:val="24"/>
          <w:lang w:eastAsia="es-ES"/>
        </w:rPr>
        <w:t xml:space="preserve">Así, es que </w:t>
      </w:r>
      <w:r w:rsidRPr="00CD35D9">
        <w:rPr>
          <w:rFonts w:ascii="Palatino Linotype" w:eastAsia="Times New Roman" w:hAnsi="Palatino Linotype" w:cs="Times New Roman"/>
          <w:sz w:val="24"/>
          <w:szCs w:val="24"/>
          <w:lang w:val="es-ES_tradnl" w:eastAsia="es-ES"/>
        </w:rPr>
        <w:t xml:space="preserve">el Sujeto Obligado </w:t>
      </w:r>
      <w:r w:rsidRPr="00CD35D9">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8F3B18" w:rsidRPr="00CD35D9" w:rsidRDefault="008F3B18" w:rsidP="008F3B18">
      <w:pPr>
        <w:pStyle w:val="Sinespaciado"/>
        <w:spacing w:line="360" w:lineRule="auto"/>
        <w:rPr>
          <w:rFonts w:ascii="Palatino Linotype" w:eastAsia="Calibri" w:hAnsi="Palatino Linotype"/>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F3B18" w:rsidRPr="00CD35D9" w:rsidRDefault="008F3B18" w:rsidP="008F3B18">
      <w:pPr>
        <w:pStyle w:val="Sinespaciado"/>
        <w:spacing w:line="360" w:lineRule="auto"/>
        <w:rPr>
          <w:rFonts w:ascii="Palatino Linotype" w:hAnsi="Palatino Linotype"/>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 xml:space="preserve">“Artículo 49. </w:t>
      </w:r>
      <w:r w:rsidRPr="00CD35D9">
        <w:rPr>
          <w:rFonts w:ascii="Palatino Linotype" w:eastAsia="Times New Roman" w:hAnsi="Palatino Linotype" w:cs="Times New Roman"/>
          <w:i/>
          <w:lang w:eastAsia="es-MX"/>
        </w:rPr>
        <w:t>Los Comités de Transparencia tendrán las siguientes atribuciones:</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VIII.</w:t>
      </w:r>
      <w:r w:rsidRPr="00CD35D9">
        <w:rPr>
          <w:rFonts w:ascii="Palatino Linotype" w:eastAsia="Times New Roman" w:hAnsi="Palatino Linotype" w:cs="Times New Roman"/>
          <w:i/>
          <w:lang w:eastAsia="es-MX"/>
        </w:rPr>
        <w:t xml:space="preserve"> Aprobar, modificar o revocar la clasificación de la información;</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Artículo 132.</w:t>
      </w:r>
      <w:r w:rsidRPr="00CD35D9">
        <w:rPr>
          <w:rFonts w:ascii="Palatino Linotype" w:eastAsia="Times New Roman" w:hAnsi="Palatino Linotype" w:cs="Times New Roman"/>
          <w:i/>
          <w:lang w:eastAsia="es-MX"/>
        </w:rPr>
        <w:t xml:space="preserve"> La clasificación de la información se llevará a cabo en el momento en que:</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w:t>
      </w:r>
      <w:r w:rsidRPr="00CD35D9">
        <w:rPr>
          <w:rFonts w:ascii="Palatino Linotype" w:eastAsia="Times New Roman" w:hAnsi="Palatino Linotype" w:cs="Times New Roman"/>
          <w:i/>
          <w:lang w:eastAsia="es-MX"/>
        </w:rPr>
        <w:t xml:space="preserve"> Se reciba una solicitud de acceso a la información;</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II.</w:t>
      </w:r>
      <w:r w:rsidRPr="00CD35D9">
        <w:rPr>
          <w:rFonts w:ascii="Palatino Linotype" w:eastAsia="Times New Roman" w:hAnsi="Palatino Linotype" w:cs="Times New Roman"/>
          <w:i/>
          <w:lang w:eastAsia="es-MX"/>
        </w:rPr>
        <w:t xml:space="preserve"> Se determine mediante resolución de autoridad competente; o</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r w:rsidRPr="00CD35D9">
        <w:rPr>
          <w:rFonts w:ascii="Palatino Linotype" w:eastAsia="Times New Roman" w:hAnsi="Palatino Linotype" w:cs="Times New Roman"/>
          <w:i/>
          <w:lang w:eastAsia="es-MX"/>
        </w:rPr>
        <w:t>III. Se generen versiones públicas para dar cumplimiento a las obligaciones de transparencia previstas en esta Ley.</w:t>
      </w:r>
      <w:r w:rsidRPr="00CD35D9">
        <w:rPr>
          <w:rFonts w:ascii="Palatino Linotype" w:eastAsia="Times New Roman" w:hAnsi="Palatino Linotype" w:cs="Times New Roman"/>
          <w:b/>
          <w:i/>
          <w:lang w:eastAsia="es-MX"/>
        </w:rPr>
        <w:t>”</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“Segundo.-</w:t>
      </w:r>
      <w:r w:rsidRPr="00CD35D9">
        <w:rPr>
          <w:rFonts w:ascii="Palatino Linotype" w:eastAsia="Times New Roman" w:hAnsi="Palatino Linotype" w:cs="Times New Roman"/>
          <w:i/>
          <w:lang w:eastAsia="es-MX"/>
        </w:rPr>
        <w:t xml:space="preserve"> Para efectos de los presentes Lineamientos Generales, se entenderá por:</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XVIII.</w:t>
      </w:r>
      <w:r w:rsidRPr="00CD35D9">
        <w:rPr>
          <w:rFonts w:ascii="Palatino Linotype" w:eastAsia="Times New Roman" w:hAnsi="Palatino Linotype" w:cs="Times New Roman"/>
          <w:i/>
          <w:lang w:eastAsia="es-MX"/>
        </w:rPr>
        <w:t xml:space="preserve"> </w:t>
      </w:r>
      <w:r w:rsidRPr="00CD35D9">
        <w:rPr>
          <w:rFonts w:ascii="Palatino Linotype" w:eastAsia="Times New Roman" w:hAnsi="Palatino Linotype" w:cs="Times New Roman"/>
          <w:b/>
          <w:i/>
          <w:lang w:eastAsia="es-MX"/>
        </w:rPr>
        <w:t>Versión pública:</w:t>
      </w:r>
      <w:r w:rsidRPr="00CD35D9">
        <w:rPr>
          <w:rFonts w:ascii="Palatino Linotype" w:eastAsia="Times New Roman" w:hAnsi="Palatino Linotype"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Cuarto.</w:t>
      </w:r>
      <w:r w:rsidRPr="00CD35D9">
        <w:rPr>
          <w:rFonts w:ascii="Palatino Linotype" w:eastAsia="Times New Roman" w:hAnsi="Palatino Linotype"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Los Sujetos Obligados deberán aplicar, de manera estricta, las excepciones al derecho de acceso a la información y sólo podrán invocarlas cuando acrediten su procedencia.</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Quinto.</w:t>
      </w:r>
      <w:r w:rsidRPr="00CD35D9">
        <w:rPr>
          <w:rFonts w:ascii="Palatino Linotype" w:eastAsia="Times New Roman" w:hAnsi="Palatino Linotype"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Sexto.</w:t>
      </w:r>
      <w:r w:rsidRPr="00CD35D9">
        <w:rPr>
          <w:rFonts w:ascii="Palatino Linotype" w:eastAsia="Times New Roman" w:hAnsi="Palatino Linotype"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La clasificación de información se realizará conforme a un análisis caso por caso, mediante la aplicación de la prueba de daño y de interés público.</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Séptimo.</w:t>
      </w:r>
      <w:r w:rsidRPr="00CD35D9">
        <w:rPr>
          <w:rFonts w:ascii="Palatino Linotype" w:eastAsia="Times New Roman" w:hAnsi="Palatino Linotype" w:cs="Times New Roman"/>
          <w:i/>
          <w:lang w:eastAsia="es-MX"/>
        </w:rPr>
        <w:t xml:space="preserve"> La clasificación de la información se llevará a cabo en el momento en que:</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w:t>
      </w:r>
      <w:r w:rsidRPr="00CD35D9">
        <w:rPr>
          <w:rFonts w:ascii="Palatino Linotype" w:eastAsia="Times New Roman" w:hAnsi="Palatino Linotype" w:cs="Times New Roman"/>
          <w:i/>
          <w:lang w:eastAsia="es-MX"/>
        </w:rPr>
        <w:t xml:space="preserve"> Se reciba una solicitud de acceso a la información;</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II.</w:t>
      </w:r>
      <w:r w:rsidRPr="00CD35D9">
        <w:rPr>
          <w:rFonts w:ascii="Palatino Linotype" w:eastAsia="Times New Roman" w:hAnsi="Palatino Linotype" w:cs="Times New Roman"/>
          <w:i/>
          <w:lang w:eastAsia="es-MX"/>
        </w:rPr>
        <w:t xml:space="preserve"> Se determine mediante resolución de autoridad competente, o</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III.</w:t>
      </w:r>
      <w:r w:rsidRPr="00CD35D9">
        <w:rPr>
          <w:rFonts w:ascii="Palatino Linotype" w:eastAsia="Times New Roman" w:hAnsi="Palatino Linotype" w:cs="Times New Roman"/>
          <w:i/>
          <w:lang w:eastAsia="es-MX"/>
        </w:rPr>
        <w:t xml:space="preserve"> Se generen versiones públicas para dar cumplimiento a las obligaciones de transparencia previstas en la Ley General, la Ley Federal y las correspondientes de las entidades federativas.</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Los titulares de las áreas deberán revisar la clasificación al momento de la recepción de una solicitud de acceso a la información, para verificar si encuadra en una causal de reserva o de confidencialidad.</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Octavo.</w:t>
      </w:r>
      <w:r w:rsidRPr="00CD35D9">
        <w:rPr>
          <w:rFonts w:ascii="Palatino Linotype" w:eastAsia="Times New Roman" w:hAnsi="Palatino Linotype"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En caso de referirse a información reservada, la motivación de la clasificación también deberá comprender las circunstancias que justifican el establecimiento de determinado plazo de reserva.</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Los documentos contenidos en los archivos históricos y los identificados como históricos confidenciales no serán susceptibles de clasificación como reservados.</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Noveno.</w:t>
      </w:r>
      <w:r w:rsidRPr="00CD35D9">
        <w:rPr>
          <w:rFonts w:ascii="Palatino Linotype" w:eastAsia="Times New Roman" w:hAnsi="Palatino Linotype"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b/>
          <w:i/>
          <w:lang w:eastAsia="es-MX"/>
        </w:rPr>
        <w:t>Décimo.</w:t>
      </w:r>
      <w:r w:rsidRPr="00CD35D9">
        <w:rPr>
          <w:rFonts w:ascii="Palatino Linotype" w:eastAsia="Times New Roman" w:hAnsi="Palatino Linotype"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MX"/>
        </w:rPr>
      </w:pPr>
      <w:r w:rsidRPr="00CD35D9">
        <w:rPr>
          <w:rFonts w:ascii="Palatino Linotype" w:eastAsia="Times New Roman" w:hAnsi="Palatino Linotype" w:cs="Times New Roman"/>
          <w:i/>
          <w:lang w:eastAsia="es-MX"/>
        </w:rPr>
        <w:t>En ausencia de los titulares de las áreas, la información será clasificada o desclasificada por la persona que lo supla, en términos de la normativa que rija la actuación del sujeto obligado.</w:t>
      </w:r>
    </w:p>
    <w:p w:rsidR="008F3B18" w:rsidRPr="00CD35D9" w:rsidRDefault="008F3B18" w:rsidP="008F3B18">
      <w:pPr>
        <w:spacing w:after="0" w:line="240" w:lineRule="auto"/>
        <w:ind w:left="567" w:right="616"/>
        <w:jc w:val="both"/>
        <w:rPr>
          <w:rFonts w:ascii="Palatino Linotype" w:eastAsia="Times New Roman" w:hAnsi="Palatino Linotype" w:cs="Times New Roman"/>
          <w:b/>
          <w:i/>
          <w:lang w:eastAsia="es-MX"/>
        </w:rPr>
      </w:pPr>
    </w:p>
    <w:p w:rsidR="008F3B18" w:rsidRPr="00CD35D9" w:rsidRDefault="008F3B18" w:rsidP="008F3B18">
      <w:pPr>
        <w:spacing w:after="0" w:line="240" w:lineRule="auto"/>
        <w:ind w:left="567" w:right="616"/>
        <w:jc w:val="both"/>
        <w:rPr>
          <w:rFonts w:ascii="Palatino Linotype" w:eastAsia="Times New Roman" w:hAnsi="Palatino Linotype" w:cs="Times New Roman"/>
          <w:b/>
          <w:sz w:val="24"/>
          <w:szCs w:val="24"/>
          <w:lang w:eastAsia="es-MX"/>
        </w:rPr>
      </w:pPr>
      <w:r w:rsidRPr="00CD35D9">
        <w:rPr>
          <w:rFonts w:ascii="Palatino Linotype" w:eastAsia="Times New Roman" w:hAnsi="Palatino Linotype" w:cs="Times New Roman"/>
          <w:b/>
          <w:i/>
          <w:lang w:eastAsia="es-MX"/>
        </w:rPr>
        <w:t>Décimo primero.</w:t>
      </w:r>
      <w:r w:rsidRPr="00CD35D9">
        <w:rPr>
          <w:rFonts w:ascii="Palatino Linotype" w:eastAsia="Times New Roman" w:hAnsi="Palatino Linotype"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D35D9">
        <w:rPr>
          <w:rFonts w:ascii="Palatino Linotype" w:eastAsia="Times New Roman" w:hAnsi="Palatino Linotype" w:cs="Times New Roman"/>
          <w:b/>
          <w:i/>
          <w:lang w:eastAsia="es-MX"/>
        </w:rPr>
        <w:t>”</w:t>
      </w:r>
    </w:p>
    <w:p w:rsidR="008F3B18" w:rsidRPr="00CD35D9" w:rsidRDefault="008F3B18" w:rsidP="008F3B18">
      <w:pPr>
        <w:spacing w:after="0" w:line="360" w:lineRule="auto"/>
        <w:jc w:val="both"/>
        <w:rPr>
          <w:rFonts w:ascii="Palatino Linotype" w:eastAsia="Times New Roman" w:hAnsi="Palatino Linotype" w:cs="Arial"/>
          <w:i/>
          <w:sz w:val="24"/>
          <w:szCs w:val="24"/>
          <w:lang w:eastAsia="es-MX"/>
        </w:rPr>
      </w:pPr>
    </w:p>
    <w:p w:rsidR="008F3B18" w:rsidRPr="008F3B18"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CD35D9">
        <w:rPr>
          <w:rFonts w:ascii="Palatino Linotype" w:eastAsia="Times New Roman" w:hAnsi="Palatino Linotype" w:cs="Times New Roman"/>
          <w:sz w:val="24"/>
          <w:szCs w:val="24"/>
          <w:lang w:val="es-ES_tradnl" w:eastAsia="es-ES"/>
        </w:rPr>
        <w:t>el Sujeto Obligado</w:t>
      </w:r>
      <w:r w:rsidRPr="00CD35D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8F3B18" w:rsidRDefault="008F3B18" w:rsidP="008F3B18">
      <w:pPr>
        <w:spacing w:after="0" w:line="360" w:lineRule="auto"/>
        <w:jc w:val="both"/>
        <w:rPr>
          <w:rFonts w:ascii="Palatino Linotype" w:eastAsia="Times New Roman" w:hAnsi="Palatino Linotype" w:cs="Times New Roman"/>
          <w:sz w:val="24"/>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8F3B18" w:rsidRPr="00CD35D9" w:rsidRDefault="008F3B18" w:rsidP="008F3B18">
      <w:pPr>
        <w:pStyle w:val="Sinespaciado"/>
        <w:spacing w:line="360" w:lineRule="auto"/>
        <w:rPr>
          <w:rFonts w:ascii="Palatino Linotype" w:hAnsi="Palatino Linotype"/>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8F3B18" w:rsidRPr="00CD35D9" w:rsidRDefault="008F3B18" w:rsidP="008F3B18">
      <w:pPr>
        <w:pStyle w:val="Sinespaciado"/>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 xml:space="preserve">FUNDAMENTACIÓN Y MOTIVACIÓN. </w:t>
      </w:r>
      <w:r w:rsidRPr="00CD35D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8F3B18" w:rsidRPr="00CD35D9" w:rsidRDefault="008F3B18" w:rsidP="008F3B18">
      <w:pPr>
        <w:spacing w:after="0" w:line="360" w:lineRule="auto"/>
        <w:ind w:left="567" w:right="616"/>
        <w:jc w:val="both"/>
        <w:rPr>
          <w:rFonts w:ascii="Palatino Linotype" w:eastAsia="Times New Roman" w:hAnsi="Palatino Linotype" w:cs="Times New Roman"/>
          <w:i/>
          <w:lang w:eastAsia="es-ES"/>
        </w:rPr>
      </w:pPr>
    </w:p>
    <w:p w:rsidR="008F3B18" w:rsidRPr="00CD35D9" w:rsidRDefault="008F3B18" w:rsidP="008F3B18">
      <w:pPr>
        <w:pStyle w:val="Sinespaciado"/>
        <w:rPr>
          <w:sz w:val="8"/>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8F3B18" w:rsidRDefault="008F3B18" w:rsidP="008F3B18">
      <w:pPr>
        <w:spacing w:after="0" w:line="360" w:lineRule="auto"/>
        <w:jc w:val="both"/>
        <w:rPr>
          <w:rFonts w:ascii="Palatino Linotype" w:eastAsia="Times New Roman" w:hAnsi="Palatino Linotype" w:cs="Times New Roman"/>
          <w:sz w:val="24"/>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8F3B18" w:rsidRPr="00CD35D9" w:rsidRDefault="008F3B18" w:rsidP="008F3B18">
      <w:pPr>
        <w:pStyle w:val="Sinespaciado"/>
        <w:spacing w:line="360" w:lineRule="auto"/>
        <w:rPr>
          <w:rFonts w:ascii="Palatino Linotype" w:hAnsi="Palatino Linotype"/>
        </w:rPr>
      </w:pPr>
    </w:p>
    <w:p w:rsidR="008F3B18" w:rsidRPr="00CD35D9" w:rsidRDefault="008F3B18" w:rsidP="008F3B18">
      <w:pPr>
        <w:spacing w:after="0" w:line="240" w:lineRule="auto"/>
        <w:ind w:left="567" w:right="616"/>
        <w:jc w:val="both"/>
        <w:rPr>
          <w:rFonts w:ascii="Palatino Linotype" w:eastAsia="Times New Roman" w:hAnsi="Palatino Linotype" w:cs="Times New Roman"/>
          <w:i/>
          <w:lang w:eastAsia="es-ES"/>
        </w:rPr>
      </w:pPr>
      <w:r w:rsidRPr="00CD35D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w:t>
      </w:r>
      <w:bookmarkStart w:id="0" w:name="_GoBack"/>
      <w:bookmarkEnd w:id="0"/>
      <w:r w:rsidRPr="00CD35D9">
        <w:rPr>
          <w:rFonts w:ascii="Palatino Linotype" w:eastAsia="Times New Roman" w:hAnsi="Palatino Linotype" w:cs="Times New Roman"/>
          <w:b/>
          <w:i/>
          <w:lang w:eastAsia="es-ES"/>
        </w:rPr>
        <w:t>CAR LA DECISIÓN</w:t>
      </w:r>
      <w:r w:rsidRPr="00CD35D9">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r w:rsidRPr="00CD35D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8F3B18" w:rsidRPr="00CD35D9" w:rsidRDefault="008F3B18" w:rsidP="008F3B18">
      <w:pPr>
        <w:spacing w:after="0" w:line="360" w:lineRule="auto"/>
        <w:jc w:val="both"/>
        <w:rPr>
          <w:rFonts w:ascii="Palatino Linotype" w:eastAsia="Times New Roman" w:hAnsi="Palatino Linotype" w:cs="Times New Roman"/>
          <w:sz w:val="24"/>
          <w:szCs w:val="24"/>
          <w:lang w:eastAsia="es-ES"/>
        </w:rPr>
      </w:pPr>
    </w:p>
    <w:p w:rsidR="008F3B18" w:rsidRPr="00CD35D9" w:rsidRDefault="008F3B18" w:rsidP="008F3B18">
      <w:pPr>
        <w:spacing w:after="0" w:line="360" w:lineRule="auto"/>
        <w:jc w:val="both"/>
        <w:rPr>
          <w:rFonts w:ascii="Palatino Linotype" w:eastAsia="Times New Roman" w:hAnsi="Palatino Linotype" w:cs="Times New Roman"/>
          <w:sz w:val="24"/>
          <w:szCs w:val="24"/>
          <w:lang w:val="es-ES" w:eastAsia="es-ES"/>
        </w:rPr>
      </w:pPr>
      <w:r w:rsidRPr="00CD35D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CD35D9">
        <w:rPr>
          <w:rFonts w:ascii="Palatino Linotype" w:eastAsia="Times New Roman" w:hAnsi="Palatino Linotype" w:cs="Times New Roman"/>
          <w:b/>
          <w:sz w:val="24"/>
          <w:szCs w:val="24"/>
          <w:lang w:val="es-ES" w:eastAsia="es-ES"/>
        </w:rPr>
        <w:t xml:space="preserve"> </w:t>
      </w:r>
      <w:r w:rsidRPr="00CD35D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F3B18" w:rsidRPr="008F3B18" w:rsidRDefault="008F3B18" w:rsidP="008F3B18">
      <w:pPr>
        <w:autoSpaceDE w:val="0"/>
        <w:autoSpaceDN w:val="0"/>
        <w:adjustRightInd w:val="0"/>
        <w:spacing w:line="360" w:lineRule="auto"/>
        <w:jc w:val="both"/>
        <w:rPr>
          <w:rFonts w:ascii="Palatino Linotype" w:hAnsi="Palatino Linotype"/>
          <w:b/>
          <w:i/>
          <w:sz w:val="24"/>
          <w:u w:val="single"/>
        </w:rPr>
      </w:pPr>
    </w:p>
    <w:p w:rsidR="006C2250" w:rsidRPr="00853B62" w:rsidRDefault="006C2250" w:rsidP="008F3B18">
      <w:pPr>
        <w:pStyle w:val="Prrafodelista"/>
        <w:numPr>
          <w:ilvl w:val="0"/>
          <w:numId w:val="37"/>
        </w:numPr>
        <w:autoSpaceDE w:val="0"/>
        <w:autoSpaceDN w:val="0"/>
        <w:adjustRightInd w:val="0"/>
        <w:spacing w:line="360" w:lineRule="auto"/>
        <w:jc w:val="both"/>
        <w:rPr>
          <w:rFonts w:ascii="Palatino Linotype" w:hAnsi="Palatino Linotype"/>
          <w:b/>
          <w:i/>
          <w:sz w:val="28"/>
          <w:u w:val="single"/>
        </w:rPr>
      </w:pPr>
      <w:r w:rsidRPr="00853B62">
        <w:rPr>
          <w:rFonts w:ascii="Palatino Linotype" w:hAnsi="Palatino Linotype"/>
          <w:b/>
          <w:i/>
          <w:sz w:val="28"/>
          <w:u w:val="single"/>
        </w:rPr>
        <w:t xml:space="preserve">Vista a los Órganos de Control Interno </w:t>
      </w:r>
    </w:p>
    <w:p w:rsidR="006C2250" w:rsidRPr="00853B62" w:rsidRDefault="006C2250" w:rsidP="006C2250">
      <w:pPr>
        <w:spacing w:after="0" w:line="360" w:lineRule="auto"/>
        <w:contextualSpacing/>
        <w:jc w:val="both"/>
        <w:rPr>
          <w:rFonts w:ascii="Palatino Linotype" w:eastAsia="MS Mincho" w:hAnsi="Palatino Linotype" w:cs="Times New Roman"/>
          <w:sz w:val="24"/>
          <w:szCs w:val="24"/>
          <w:lang w:val="es-ES_tradnl" w:eastAsia="es-ES"/>
        </w:rPr>
      </w:pPr>
      <w:r w:rsidRPr="00853B62">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853B62">
        <w:rPr>
          <w:rFonts w:ascii="Palatino Linotype" w:eastAsia="MS Mincho" w:hAnsi="Palatino Linotype" w:cs="Times New Roman"/>
          <w:b/>
          <w:sz w:val="24"/>
          <w:szCs w:val="24"/>
          <w:lang w:val="es-ES_tradnl" w:eastAsia="es-ES"/>
        </w:rPr>
        <w:t>Sujeto Obligado</w:t>
      </w:r>
      <w:r w:rsidRPr="00853B62">
        <w:rPr>
          <w:rFonts w:ascii="Palatino Linotype" w:eastAsia="MS Mincho" w:hAnsi="Palatino Linotype" w:cs="Times New Roman"/>
          <w:sz w:val="24"/>
          <w:szCs w:val="24"/>
          <w:lang w:val="es-ES_tradnl" w:eastAsia="es-ES"/>
        </w:rPr>
        <w:t>.</w:t>
      </w:r>
    </w:p>
    <w:p w:rsidR="006C2250" w:rsidRPr="00853B62" w:rsidRDefault="006C2250" w:rsidP="006C2250">
      <w:pPr>
        <w:spacing w:after="0" w:line="360" w:lineRule="auto"/>
        <w:contextualSpacing/>
        <w:jc w:val="both"/>
        <w:rPr>
          <w:rFonts w:ascii="Palatino Linotype" w:eastAsia="MS Mincho" w:hAnsi="Palatino Linotype"/>
        </w:rPr>
      </w:pPr>
    </w:p>
    <w:p w:rsidR="006C2250" w:rsidRPr="00853B62" w:rsidRDefault="006C2250" w:rsidP="006C2250">
      <w:pPr>
        <w:spacing w:after="0" w:line="360" w:lineRule="auto"/>
        <w:contextualSpacing/>
        <w:jc w:val="both"/>
        <w:rPr>
          <w:rFonts w:ascii="Palatino Linotype" w:eastAsia="MS Mincho" w:hAnsi="Palatino Linotype"/>
          <w:sz w:val="24"/>
        </w:rPr>
      </w:pPr>
      <w:r w:rsidRPr="00853B62">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6C2250" w:rsidRPr="00853B62" w:rsidRDefault="006C2250" w:rsidP="006C2250">
      <w:pPr>
        <w:spacing w:after="0" w:line="360" w:lineRule="auto"/>
        <w:contextualSpacing/>
        <w:jc w:val="both"/>
        <w:rPr>
          <w:rFonts w:ascii="Palatino Linotype" w:eastAsia="MS Mincho" w:hAnsi="Palatino Linotype"/>
          <w:sz w:val="16"/>
        </w:rPr>
      </w:pP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b/>
          <w:i/>
        </w:rPr>
        <w:t>Artículo 36.</w:t>
      </w:r>
      <w:r w:rsidRPr="00853B62">
        <w:rPr>
          <w:rFonts w:ascii="Palatino Linotype" w:eastAsia="MS Mincho" w:hAnsi="Palatino Linotype" w:cs="Times New Roman"/>
          <w:i/>
        </w:rPr>
        <w:t xml:space="preserve"> El Instituto tendrá, en el ámbito de su competencia, las siguientes atribuciones:</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i/>
        </w:rPr>
        <w:t>(…)</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i/>
        </w:rPr>
        <w:t xml:space="preserve">X. Hacer del conocimiento del órgano de control interno o equivalente de cada Sujeto Obligado las infracciones a esta Ley; </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i/>
        </w:rPr>
        <w:t>(…)</w:t>
      </w:r>
    </w:p>
    <w:p w:rsidR="006C2250" w:rsidRPr="00853B62" w:rsidRDefault="006C2250" w:rsidP="006C2250">
      <w:pPr>
        <w:spacing w:after="0" w:line="360" w:lineRule="auto"/>
        <w:contextualSpacing/>
        <w:jc w:val="both"/>
        <w:rPr>
          <w:rFonts w:ascii="Palatino Linotype" w:eastAsia="MS Mincho" w:hAnsi="Palatino Linotype"/>
          <w:sz w:val="16"/>
        </w:rPr>
      </w:pPr>
    </w:p>
    <w:p w:rsidR="00484F14" w:rsidRDefault="006C2250" w:rsidP="00484F14">
      <w:pPr>
        <w:spacing w:after="0" w:line="360" w:lineRule="auto"/>
        <w:contextualSpacing/>
        <w:jc w:val="both"/>
        <w:rPr>
          <w:rFonts w:ascii="Palatino Linotype" w:eastAsia="MS Mincho" w:hAnsi="Palatino Linotype" w:cs="Arial"/>
          <w:sz w:val="24"/>
        </w:rPr>
      </w:pPr>
      <w:r w:rsidRPr="00853B62">
        <w:rPr>
          <w:rFonts w:ascii="Palatino Linotype" w:eastAsia="MS Mincho" w:hAnsi="Palatino Linotype"/>
          <w:sz w:val="24"/>
        </w:rPr>
        <w:t xml:space="preserve">Asimismo, este Pleno hará del conocimiento del órgano de control de este Instituto de las infracciones en que el </w:t>
      </w:r>
      <w:r w:rsidRPr="00853B62">
        <w:rPr>
          <w:rFonts w:ascii="Palatino Linotype" w:eastAsia="MS Mincho" w:hAnsi="Palatino Linotype"/>
          <w:b/>
          <w:sz w:val="24"/>
        </w:rPr>
        <w:t>Sujeto Obligado</w:t>
      </w:r>
      <w:r w:rsidRPr="00853B62">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853B62">
        <w:rPr>
          <w:rFonts w:ascii="Palatino Linotype" w:eastAsia="MS Mincho" w:hAnsi="Palatino Linotype" w:cs="Arial"/>
          <w:sz w:val="24"/>
        </w:rPr>
        <w:t>en la Ley de Transparencia Acceso a la Información Pública del Estado de México y Municipios específicamente en sus artículos 190, 222 y</w:t>
      </w:r>
      <w:r w:rsidR="00484F14">
        <w:rPr>
          <w:rFonts w:ascii="Palatino Linotype" w:eastAsia="MS Mincho" w:hAnsi="Palatino Linotype" w:cs="Arial"/>
          <w:sz w:val="24"/>
        </w:rPr>
        <w:t xml:space="preserve"> 223, que señalan lo siguiente:</w:t>
      </w:r>
    </w:p>
    <w:p w:rsidR="00484F14" w:rsidRDefault="00484F14" w:rsidP="00484F14">
      <w:pPr>
        <w:pStyle w:val="Sinespaciado"/>
        <w:rPr>
          <w:rFonts w:eastAsia="MS Mincho"/>
        </w:rPr>
      </w:pPr>
    </w:p>
    <w:p w:rsidR="006C2250" w:rsidRPr="00484F14" w:rsidRDefault="006C2250" w:rsidP="00484F14">
      <w:pPr>
        <w:spacing w:after="0" w:line="240" w:lineRule="auto"/>
        <w:ind w:left="567" w:right="567"/>
        <w:contextualSpacing/>
        <w:jc w:val="both"/>
        <w:rPr>
          <w:rFonts w:ascii="Palatino Linotype" w:eastAsia="MS Mincho" w:hAnsi="Palatino Linotype" w:cs="Arial"/>
          <w:sz w:val="24"/>
        </w:rPr>
      </w:pPr>
      <w:r w:rsidRPr="00853B62">
        <w:rPr>
          <w:rFonts w:ascii="Palatino Linotype" w:eastAsia="MS Mincho" w:hAnsi="Palatino Linotype" w:cs="Times New Roman"/>
          <w:b/>
          <w:i/>
        </w:rPr>
        <w:t>Artículo 190.</w:t>
      </w:r>
      <w:r w:rsidRPr="00853B6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b/>
          <w:i/>
        </w:rPr>
        <w:t>Artículo 222.</w:t>
      </w:r>
      <w:r w:rsidRPr="00853B62">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i/>
        </w:rPr>
        <w:t>(…)</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b/>
          <w:i/>
        </w:rPr>
      </w:pPr>
      <w:r w:rsidRPr="00853B62">
        <w:rPr>
          <w:rFonts w:ascii="Palatino Linotype" w:eastAsia="MS Mincho" w:hAnsi="Palatino Linotype" w:cs="Times New Roman"/>
          <w:b/>
          <w:i/>
        </w:rPr>
        <w:t xml:space="preserve">I. Cualquier acto u </w:t>
      </w:r>
      <w:r w:rsidRPr="00853B62">
        <w:rPr>
          <w:rFonts w:ascii="Palatino Linotype" w:eastAsia="MS Mincho" w:hAnsi="Palatino Linotype" w:cs="Times New Roman"/>
          <w:b/>
          <w:i/>
          <w:u w:val="single"/>
        </w:rPr>
        <w:t>omisión</w:t>
      </w:r>
      <w:r w:rsidRPr="00853B62">
        <w:rPr>
          <w:rFonts w:ascii="Palatino Linotype" w:eastAsia="MS Mincho" w:hAnsi="Palatino Linotype" w:cs="Times New Roman"/>
          <w:b/>
          <w:i/>
        </w:rPr>
        <w:t xml:space="preserve"> que provoque la suspensión o deficiencia en la atención de las solicitudes de información;</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b/>
          <w:i/>
          <w:u w:val="single"/>
        </w:rPr>
        <w:t>II. La falta de respuesta a las solicitudes de información en los plazos señalados en la normatividad aplicable</w:t>
      </w:r>
      <w:r w:rsidRPr="00853B62">
        <w:rPr>
          <w:rFonts w:ascii="Palatino Linotype" w:eastAsia="MS Mincho" w:hAnsi="Palatino Linotype" w:cs="Times New Roman"/>
          <w:i/>
        </w:rPr>
        <w:t>;</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i/>
        </w:rPr>
        <w:t>(…)</w:t>
      </w:r>
    </w:p>
    <w:p w:rsidR="006C2250" w:rsidRPr="00853B62" w:rsidRDefault="006C2250" w:rsidP="006C2250">
      <w:pPr>
        <w:spacing w:after="0" w:line="240" w:lineRule="auto"/>
        <w:ind w:left="567" w:right="567"/>
        <w:contextualSpacing/>
        <w:jc w:val="both"/>
        <w:rPr>
          <w:rFonts w:ascii="Palatino Linotype" w:eastAsia="MS Mincho" w:hAnsi="Palatino Linotype" w:cs="Times New Roman"/>
          <w:i/>
        </w:rPr>
      </w:pPr>
      <w:r w:rsidRPr="00853B62">
        <w:rPr>
          <w:rFonts w:ascii="Palatino Linotype" w:eastAsia="MS Mincho" w:hAnsi="Palatino Linotype" w:cs="Times New Roman"/>
          <w:b/>
          <w:i/>
        </w:rPr>
        <w:t>Artículo 223.</w:t>
      </w:r>
      <w:r w:rsidRPr="00853B62">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6C2250" w:rsidRPr="00853B62" w:rsidRDefault="006C2250" w:rsidP="006C2250">
      <w:pPr>
        <w:spacing w:after="0" w:line="360" w:lineRule="auto"/>
        <w:contextualSpacing/>
        <w:jc w:val="both"/>
        <w:rPr>
          <w:rFonts w:ascii="Palatino Linotype" w:eastAsia="Calibri" w:hAnsi="Palatino Linotype" w:cs="Arial"/>
          <w:color w:val="000000"/>
          <w:lang w:eastAsia="es-MX"/>
        </w:rPr>
      </w:pPr>
    </w:p>
    <w:p w:rsidR="006C2250" w:rsidRPr="00EC6591" w:rsidRDefault="006C2250" w:rsidP="006C2250">
      <w:pPr>
        <w:spacing w:after="0" w:line="360" w:lineRule="auto"/>
        <w:contextualSpacing/>
        <w:jc w:val="both"/>
        <w:rPr>
          <w:rFonts w:ascii="Palatino Linotype" w:hAnsi="Palatino Linotype" w:cs="Arial"/>
          <w:color w:val="222222"/>
          <w:sz w:val="24"/>
          <w:lang w:eastAsia="es-MX"/>
        </w:rPr>
      </w:pPr>
      <w:r w:rsidRPr="00853B62">
        <w:rPr>
          <w:rFonts w:ascii="Palatino Linotype" w:eastAsia="Calibri" w:hAnsi="Palatino Linotype" w:cs="Arial"/>
          <w:color w:val="000000"/>
          <w:sz w:val="24"/>
          <w:lang w:eastAsia="es-MX"/>
        </w:rPr>
        <w:t xml:space="preserve">Por lo que es menester en este asunto, </w:t>
      </w:r>
      <w:r w:rsidRPr="00853B62">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84F14" w:rsidRDefault="00484F14" w:rsidP="006C2250">
      <w:pPr>
        <w:autoSpaceDE w:val="0"/>
        <w:autoSpaceDN w:val="0"/>
        <w:adjustRightInd w:val="0"/>
        <w:spacing w:after="0" w:line="360" w:lineRule="auto"/>
        <w:jc w:val="both"/>
        <w:rPr>
          <w:rFonts w:ascii="Palatino Linotype" w:hAnsi="Palatino Linotype" w:cs="Arial"/>
          <w:sz w:val="24"/>
          <w:szCs w:val="24"/>
        </w:rPr>
      </w:pPr>
    </w:p>
    <w:p w:rsidR="006C2250" w:rsidRPr="00965769" w:rsidRDefault="006C2250" w:rsidP="006C2250">
      <w:pPr>
        <w:autoSpaceDE w:val="0"/>
        <w:autoSpaceDN w:val="0"/>
        <w:adjustRightInd w:val="0"/>
        <w:spacing w:after="0" w:line="360" w:lineRule="auto"/>
        <w:jc w:val="both"/>
        <w:rPr>
          <w:rFonts w:ascii="Palatino Linotype" w:hAnsi="Palatino Linotype" w:cs="Arial"/>
          <w:sz w:val="24"/>
          <w:szCs w:val="24"/>
        </w:rPr>
      </w:pPr>
      <w:r w:rsidRPr="00853B62">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853B62">
        <w:rPr>
          <w:rFonts w:ascii="Palatino Linotype" w:hAnsi="Palatino Linotype" w:cs="Arial"/>
          <w:b/>
          <w:sz w:val="24"/>
          <w:szCs w:val="24"/>
        </w:rPr>
        <w:t>ORDENA</w:t>
      </w:r>
      <w:r w:rsidRPr="00853B62">
        <w:rPr>
          <w:rFonts w:ascii="Palatino Linotype" w:hAnsi="Palatino Linotype" w:cs="Arial"/>
          <w:sz w:val="24"/>
          <w:szCs w:val="24"/>
        </w:rPr>
        <w:t xml:space="preserve"> al </w:t>
      </w:r>
      <w:r w:rsidRPr="00853B62">
        <w:rPr>
          <w:rFonts w:ascii="Palatino Linotype" w:hAnsi="Palatino Linotype" w:cs="Arial"/>
          <w:b/>
          <w:sz w:val="24"/>
          <w:szCs w:val="24"/>
        </w:rPr>
        <w:t>Sujeto Obligado</w:t>
      </w:r>
      <w:r w:rsidRPr="00853B62">
        <w:rPr>
          <w:rFonts w:ascii="Palatino Linotype" w:hAnsi="Palatino Linotype" w:cs="Arial"/>
          <w:sz w:val="24"/>
          <w:szCs w:val="24"/>
        </w:rPr>
        <w:t>, atienda la</w:t>
      </w:r>
      <w:r>
        <w:rPr>
          <w:rFonts w:ascii="Palatino Linotype" w:hAnsi="Palatino Linotype" w:cs="Arial"/>
          <w:sz w:val="24"/>
          <w:szCs w:val="24"/>
        </w:rPr>
        <w:t>s</w:t>
      </w:r>
      <w:r w:rsidRPr="00853B62">
        <w:rPr>
          <w:rFonts w:ascii="Palatino Linotype" w:hAnsi="Palatino Linotype" w:cs="Arial"/>
          <w:sz w:val="24"/>
          <w:szCs w:val="24"/>
        </w:rPr>
        <w:t xml:space="preserve"> solicitud</w:t>
      </w:r>
      <w:r>
        <w:rPr>
          <w:rFonts w:ascii="Palatino Linotype" w:hAnsi="Palatino Linotype" w:cs="Arial"/>
          <w:sz w:val="24"/>
          <w:szCs w:val="24"/>
        </w:rPr>
        <w:t>es</w:t>
      </w:r>
      <w:r w:rsidRPr="00853B62">
        <w:rPr>
          <w:rFonts w:ascii="Palatino Linotype" w:hAnsi="Palatino Linotype" w:cs="Arial"/>
          <w:sz w:val="24"/>
          <w:szCs w:val="24"/>
        </w:rPr>
        <w:t xml:space="preserve"> de información</w:t>
      </w:r>
      <w:r>
        <w:rPr>
          <w:rFonts w:ascii="Palatino Linotype" w:hAnsi="Palatino Linotype" w:cs="Arial"/>
          <w:sz w:val="24"/>
          <w:szCs w:val="24"/>
        </w:rPr>
        <w:t xml:space="preserve"> </w:t>
      </w:r>
      <w:r w:rsidR="00484F14" w:rsidRPr="00484F14">
        <w:rPr>
          <w:rFonts w:ascii="Palatino Linotype" w:hAnsi="Palatino Linotype" w:cs="Arial"/>
          <w:b/>
          <w:sz w:val="24"/>
          <w:szCs w:val="24"/>
        </w:rPr>
        <w:t>00091/MEXICAL/IP/2019</w:t>
      </w:r>
      <w:r>
        <w:rPr>
          <w:rFonts w:ascii="Palatino Linotype" w:hAnsi="Palatino Linotype" w:cs="Arial"/>
          <w:sz w:val="24"/>
          <w:szCs w:val="24"/>
        </w:rPr>
        <w:t xml:space="preserve"> y</w:t>
      </w:r>
      <w:r w:rsidRPr="00853B62">
        <w:rPr>
          <w:rFonts w:ascii="Palatino Linotype" w:hAnsi="Palatino Linotype" w:cs="Arial"/>
          <w:sz w:val="24"/>
          <w:szCs w:val="24"/>
        </w:rPr>
        <w:t xml:space="preserve"> </w:t>
      </w:r>
      <w:r w:rsidR="00484F14" w:rsidRPr="00484F14">
        <w:rPr>
          <w:rFonts w:ascii="Palatino Linotype" w:hAnsi="Palatino Linotype" w:cs="Arial"/>
          <w:b/>
          <w:sz w:val="24"/>
        </w:rPr>
        <w:t>00092/MEXICAL/IP/2019</w:t>
      </w:r>
      <w:r w:rsidRPr="00853B62">
        <w:rPr>
          <w:rFonts w:ascii="Palatino Linotype" w:hAnsi="Palatino Linotype" w:cs="Arial"/>
          <w:sz w:val="24"/>
        </w:rPr>
        <w:t>,</w:t>
      </w:r>
      <w:r w:rsidRPr="00853B62">
        <w:rPr>
          <w:rFonts w:ascii="Palatino Linotype" w:hAnsi="Palatino Linotype" w:cs="Arial"/>
          <w:sz w:val="24"/>
          <w:szCs w:val="24"/>
        </w:rPr>
        <w:t xml:space="preserve"> que ha sido materia del presente fallo.</w:t>
      </w:r>
    </w:p>
    <w:p w:rsidR="006C2250" w:rsidRDefault="006C2250" w:rsidP="006C2250">
      <w:pPr>
        <w:tabs>
          <w:tab w:val="left" w:pos="709"/>
        </w:tabs>
        <w:spacing w:after="0" w:line="360" w:lineRule="auto"/>
        <w:ind w:right="51"/>
        <w:jc w:val="both"/>
        <w:rPr>
          <w:rFonts w:ascii="Palatino Linotype" w:hAnsi="Palatino Linotype"/>
          <w:sz w:val="24"/>
          <w:szCs w:val="24"/>
        </w:rPr>
      </w:pPr>
    </w:p>
    <w:p w:rsidR="006C2250" w:rsidRDefault="006C2250" w:rsidP="006C2250">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t>Por lo antes expuesto y fundado es de resolverse y;</w:t>
      </w:r>
    </w:p>
    <w:p w:rsidR="006C2250" w:rsidRPr="004E2A95" w:rsidRDefault="006C2250" w:rsidP="006C2250">
      <w:pPr>
        <w:tabs>
          <w:tab w:val="left" w:pos="709"/>
        </w:tabs>
        <w:spacing w:after="0" w:line="360" w:lineRule="auto"/>
        <w:ind w:right="51"/>
        <w:jc w:val="both"/>
        <w:rPr>
          <w:rFonts w:ascii="Palatino Linotype" w:hAnsi="Palatino Linotype"/>
          <w:sz w:val="24"/>
          <w:szCs w:val="24"/>
        </w:rPr>
      </w:pPr>
    </w:p>
    <w:p w:rsidR="006C2250" w:rsidRPr="004E2A95" w:rsidRDefault="006C2250" w:rsidP="006C2250">
      <w:pPr>
        <w:spacing w:after="0" w:line="360" w:lineRule="auto"/>
        <w:jc w:val="center"/>
        <w:rPr>
          <w:rFonts w:ascii="Palatino Linotype" w:eastAsia="Times New Roman" w:hAnsi="Palatino Linotype"/>
          <w:b/>
          <w:bCs/>
          <w:spacing w:val="60"/>
          <w:sz w:val="2"/>
          <w:lang w:val="es-ES_tradnl"/>
        </w:rPr>
      </w:pPr>
    </w:p>
    <w:p w:rsidR="006C2250" w:rsidRPr="009410A1" w:rsidRDefault="006C2250" w:rsidP="006C2250">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6C2250" w:rsidRPr="00411E5C" w:rsidRDefault="006C2250" w:rsidP="006C2250">
      <w:pPr>
        <w:pStyle w:val="Sinespaciado"/>
        <w:rPr>
          <w:rFonts w:ascii="Palatino Linotype" w:hAnsi="Palatino Linotype"/>
        </w:rPr>
      </w:pPr>
    </w:p>
    <w:p w:rsidR="006C2250" w:rsidRPr="00F12FB0" w:rsidRDefault="006C2250" w:rsidP="006C2250">
      <w:pPr>
        <w:spacing w:after="0" w:line="360" w:lineRule="auto"/>
        <w:jc w:val="both"/>
        <w:rPr>
          <w:rFonts w:ascii="Palatino Linotype" w:hAnsi="Palatino Linotype" w:cs="Arial"/>
          <w:sz w:val="24"/>
        </w:rPr>
      </w:pPr>
      <w:r w:rsidRPr="00F12FB0">
        <w:rPr>
          <w:rFonts w:ascii="Palatino Linotype" w:hAnsi="Palatino Linotype" w:cs="Arial"/>
          <w:b/>
          <w:sz w:val="28"/>
          <w:szCs w:val="28"/>
          <w:lang w:val="es-ES_tradnl"/>
        </w:rPr>
        <w:t>PRIMERO.</w:t>
      </w:r>
      <w:r w:rsidRPr="00F12FB0">
        <w:rPr>
          <w:rFonts w:ascii="Palatino Linotype" w:hAnsi="Palatino Linotype" w:cs="Arial"/>
          <w:lang w:val="es-ES_tradnl"/>
        </w:rPr>
        <w:t xml:space="preserve"> </w:t>
      </w:r>
      <w:r w:rsidRPr="00F12FB0">
        <w:rPr>
          <w:rFonts w:ascii="Palatino Linotype" w:hAnsi="Palatino Linotype" w:cs="Arial"/>
          <w:sz w:val="24"/>
        </w:rPr>
        <w:t xml:space="preserve">Resultan fundadas las razones o motivos de inconformidad hechos valer por </w:t>
      </w:r>
      <w:r w:rsidRPr="00F12FB0">
        <w:rPr>
          <w:rFonts w:ascii="Palatino Linotype" w:hAnsi="Palatino Linotype" w:cs="Arial"/>
          <w:b/>
          <w:sz w:val="24"/>
        </w:rPr>
        <w:t>El Recurrente,</w:t>
      </w:r>
      <w:r w:rsidRPr="00F12FB0">
        <w:rPr>
          <w:rFonts w:ascii="Palatino Linotype" w:hAnsi="Palatino Linotype" w:cs="Arial"/>
          <w:sz w:val="24"/>
        </w:rPr>
        <w:t xml:space="preserve"> en términos del Considerando </w:t>
      </w:r>
      <w:r>
        <w:rPr>
          <w:rFonts w:ascii="Palatino Linotype" w:hAnsi="Palatino Linotype" w:cs="Arial"/>
          <w:b/>
          <w:sz w:val="24"/>
        </w:rPr>
        <w:t>QUINT</w:t>
      </w:r>
      <w:r w:rsidRPr="00F12FB0">
        <w:rPr>
          <w:rFonts w:ascii="Palatino Linotype" w:hAnsi="Palatino Linotype" w:cs="Arial"/>
          <w:b/>
          <w:sz w:val="24"/>
        </w:rPr>
        <w:t>O</w:t>
      </w:r>
      <w:r w:rsidRPr="00F12FB0">
        <w:rPr>
          <w:rFonts w:ascii="Palatino Linotype" w:hAnsi="Palatino Linotype" w:cs="Arial"/>
          <w:sz w:val="24"/>
        </w:rPr>
        <w:t>, de la presente resolución.</w:t>
      </w:r>
    </w:p>
    <w:p w:rsidR="006C2250" w:rsidRPr="00F12FB0" w:rsidRDefault="006C2250" w:rsidP="006C2250">
      <w:pPr>
        <w:pStyle w:val="Sinespaciado"/>
        <w:rPr>
          <w:sz w:val="2"/>
          <w:lang w:val="es-ES_tradnl"/>
        </w:rPr>
      </w:pPr>
    </w:p>
    <w:p w:rsidR="006C2250" w:rsidRPr="00AD4A56" w:rsidRDefault="006C2250" w:rsidP="006C2250">
      <w:pPr>
        <w:autoSpaceDE w:val="0"/>
        <w:autoSpaceDN w:val="0"/>
        <w:adjustRightInd w:val="0"/>
        <w:spacing w:after="0" w:line="360" w:lineRule="auto"/>
        <w:ind w:right="49"/>
        <w:jc w:val="both"/>
        <w:rPr>
          <w:rFonts w:ascii="Palatino Linotype" w:hAnsi="Palatino Linotype" w:cs="Arial"/>
          <w:b/>
          <w:sz w:val="24"/>
          <w:szCs w:val="24"/>
          <w:lang w:val="es-ES_tradnl"/>
        </w:rPr>
      </w:pPr>
    </w:p>
    <w:p w:rsidR="00685729" w:rsidRDefault="006C2250" w:rsidP="006C2250">
      <w:pPr>
        <w:autoSpaceDE w:val="0"/>
        <w:autoSpaceDN w:val="0"/>
        <w:adjustRightInd w:val="0"/>
        <w:spacing w:after="0" w:line="360" w:lineRule="auto"/>
        <w:ind w:right="49"/>
        <w:jc w:val="both"/>
        <w:rPr>
          <w:rFonts w:ascii="Palatino Linotype" w:hAnsi="Palatino Linotype" w:cs="Arial"/>
          <w:sz w:val="24"/>
          <w:szCs w:val="24"/>
        </w:rPr>
      </w:pPr>
      <w:r w:rsidRPr="00F12FB0">
        <w:rPr>
          <w:rFonts w:ascii="Palatino Linotype" w:hAnsi="Palatino Linotype" w:cs="Arial"/>
          <w:b/>
          <w:sz w:val="28"/>
          <w:szCs w:val="24"/>
          <w:lang w:val="es-ES_tradnl"/>
        </w:rPr>
        <w:t>SEGUNDO.</w:t>
      </w:r>
      <w:r w:rsidRPr="00F12FB0">
        <w:rPr>
          <w:rFonts w:ascii="Palatino Linotype" w:hAnsi="Palatino Linotype" w:cs="Arial"/>
          <w:sz w:val="24"/>
          <w:szCs w:val="24"/>
        </w:rPr>
        <w:t xml:space="preserve"> </w:t>
      </w:r>
      <w:r w:rsidR="00685729">
        <w:rPr>
          <w:rFonts w:ascii="Palatino Linotype" w:hAnsi="Palatino Linotype" w:cs="Arial"/>
          <w:sz w:val="24"/>
          <w:szCs w:val="24"/>
        </w:rPr>
        <w:t xml:space="preserve">Se </w:t>
      </w:r>
      <w:r w:rsidR="00685729" w:rsidRPr="00C13482">
        <w:rPr>
          <w:rFonts w:ascii="Palatino Linotype" w:hAnsi="Palatino Linotype" w:cs="Arial"/>
          <w:b/>
          <w:sz w:val="24"/>
          <w:szCs w:val="24"/>
        </w:rPr>
        <w:t>ORDENA</w:t>
      </w:r>
      <w:r w:rsidR="00685729">
        <w:rPr>
          <w:rFonts w:ascii="Palatino Linotype" w:hAnsi="Palatino Linotype" w:cs="Arial"/>
          <w:sz w:val="24"/>
          <w:szCs w:val="24"/>
        </w:rPr>
        <w:t xml:space="preserve"> al </w:t>
      </w:r>
      <w:r w:rsidR="00685729">
        <w:rPr>
          <w:rFonts w:ascii="Palatino Linotype" w:hAnsi="Palatino Linotype" w:cs="Arial"/>
          <w:b/>
          <w:sz w:val="24"/>
          <w:szCs w:val="24"/>
        </w:rPr>
        <w:t>Sujeto Obligado,</w:t>
      </w:r>
      <w:r w:rsidR="00685729">
        <w:rPr>
          <w:rFonts w:ascii="Palatino Linotype" w:hAnsi="Palatino Linotype" w:cs="Arial"/>
          <w:sz w:val="24"/>
          <w:szCs w:val="24"/>
        </w:rPr>
        <w:t xml:space="preserve"> </w:t>
      </w:r>
      <w:r w:rsidR="00685729" w:rsidRPr="00F12FB0">
        <w:rPr>
          <w:rFonts w:ascii="Palatino Linotype" w:hAnsi="Palatino Linotype" w:cs="Arial"/>
          <w:sz w:val="24"/>
          <w:szCs w:val="24"/>
        </w:rPr>
        <w:t xml:space="preserve">atienda las solicitudes de información </w:t>
      </w:r>
      <w:r w:rsidR="00685729" w:rsidRPr="00484F14">
        <w:rPr>
          <w:rFonts w:ascii="Palatino Linotype" w:hAnsi="Palatino Linotype" w:cs="Arial"/>
          <w:b/>
          <w:sz w:val="24"/>
          <w:szCs w:val="24"/>
        </w:rPr>
        <w:t>00091/MEXICAL/IP/2019</w:t>
      </w:r>
      <w:r w:rsidR="00685729">
        <w:rPr>
          <w:rFonts w:ascii="Palatino Linotype" w:hAnsi="Palatino Linotype" w:cs="Arial"/>
          <w:sz w:val="24"/>
          <w:szCs w:val="24"/>
        </w:rPr>
        <w:t xml:space="preserve"> y</w:t>
      </w:r>
      <w:r w:rsidR="00685729" w:rsidRPr="00853B62">
        <w:rPr>
          <w:rFonts w:ascii="Palatino Linotype" w:hAnsi="Palatino Linotype" w:cs="Arial"/>
          <w:sz w:val="24"/>
          <w:szCs w:val="24"/>
        </w:rPr>
        <w:t xml:space="preserve"> </w:t>
      </w:r>
      <w:r w:rsidR="00685729" w:rsidRPr="00484F14">
        <w:rPr>
          <w:rFonts w:ascii="Palatino Linotype" w:hAnsi="Palatino Linotype" w:cs="Arial"/>
          <w:b/>
          <w:sz w:val="24"/>
        </w:rPr>
        <w:t>00092/MEXICAL/IP/2019</w:t>
      </w:r>
      <w:r w:rsidR="00685729" w:rsidRPr="00F12FB0">
        <w:rPr>
          <w:rFonts w:ascii="Palatino Linotype" w:hAnsi="Palatino Linotype" w:cs="Arial"/>
          <w:sz w:val="24"/>
        </w:rPr>
        <w:t>,</w:t>
      </w:r>
      <w:r w:rsidR="00685729" w:rsidRPr="00685729">
        <w:rPr>
          <w:rFonts w:ascii="Palatino Linotype" w:hAnsi="Palatino Linotype" w:cs="Arial"/>
          <w:sz w:val="24"/>
          <w:szCs w:val="24"/>
        </w:rPr>
        <w:t xml:space="preserve"> </w:t>
      </w:r>
      <w:r w:rsidR="00685729">
        <w:rPr>
          <w:rFonts w:ascii="Palatino Linotype" w:hAnsi="Palatino Linotype" w:cs="Arial"/>
          <w:sz w:val="24"/>
          <w:szCs w:val="24"/>
        </w:rPr>
        <w:t>en los casos de ser procedente en versión pública de la información solicitada,</w:t>
      </w:r>
      <w:r w:rsidR="00685729" w:rsidRPr="00685729">
        <w:rPr>
          <w:rFonts w:ascii="Palatino Linotype" w:hAnsi="Palatino Linotype" w:cs="Arial"/>
          <w:sz w:val="24"/>
          <w:szCs w:val="24"/>
        </w:rPr>
        <w:t xml:space="preserve"> </w:t>
      </w:r>
      <w:r w:rsidR="00685729" w:rsidRPr="00F12FB0">
        <w:rPr>
          <w:rFonts w:ascii="Palatino Linotype" w:hAnsi="Palatino Linotype" w:cs="Arial"/>
          <w:sz w:val="24"/>
          <w:szCs w:val="24"/>
        </w:rPr>
        <w:t xml:space="preserve">en términos del Considerando </w:t>
      </w:r>
      <w:r w:rsidR="00685729">
        <w:rPr>
          <w:rFonts w:ascii="Palatino Linotype" w:hAnsi="Palatino Linotype" w:cs="Arial"/>
          <w:b/>
          <w:sz w:val="24"/>
          <w:szCs w:val="24"/>
        </w:rPr>
        <w:t>QUIN</w:t>
      </w:r>
      <w:r w:rsidR="00685729" w:rsidRPr="00F12FB0">
        <w:rPr>
          <w:rFonts w:ascii="Palatino Linotype" w:hAnsi="Palatino Linotype" w:cs="Arial"/>
          <w:b/>
          <w:sz w:val="24"/>
          <w:szCs w:val="24"/>
        </w:rPr>
        <w:t>TO</w:t>
      </w:r>
      <w:r w:rsidR="00685729" w:rsidRPr="00F12FB0">
        <w:rPr>
          <w:rFonts w:ascii="Palatino Linotype" w:hAnsi="Palatino Linotype" w:cs="Arial"/>
          <w:sz w:val="24"/>
          <w:szCs w:val="24"/>
        </w:rPr>
        <w:t xml:space="preserve"> de esta resolución, a través del </w:t>
      </w:r>
      <w:r w:rsidR="00685729" w:rsidRPr="00043354">
        <w:rPr>
          <w:rFonts w:ascii="Palatino Linotype" w:hAnsi="Palatino Linotype" w:cs="Arial"/>
          <w:sz w:val="24"/>
          <w:szCs w:val="24"/>
        </w:rPr>
        <w:t xml:space="preserve">Sistema de Acceso a la Información Mexiquense </w:t>
      </w:r>
      <w:r w:rsidR="00685729">
        <w:rPr>
          <w:rFonts w:ascii="Palatino Linotype" w:hAnsi="Palatino Linotype" w:cs="Arial"/>
          <w:sz w:val="24"/>
          <w:szCs w:val="24"/>
        </w:rPr>
        <w:t>(</w:t>
      </w:r>
      <w:r w:rsidR="00685729" w:rsidRPr="00F12FB0">
        <w:rPr>
          <w:rFonts w:ascii="Palatino Linotype" w:hAnsi="Palatino Linotype" w:cs="Arial"/>
          <w:b/>
          <w:sz w:val="24"/>
          <w:szCs w:val="24"/>
        </w:rPr>
        <w:t>SAIMEX</w:t>
      </w:r>
      <w:r w:rsidR="00685729">
        <w:rPr>
          <w:rFonts w:ascii="Palatino Linotype" w:hAnsi="Palatino Linotype" w:cs="Arial"/>
          <w:b/>
          <w:sz w:val="24"/>
          <w:szCs w:val="24"/>
        </w:rPr>
        <w:t>)</w:t>
      </w:r>
      <w:r w:rsidR="00685729">
        <w:rPr>
          <w:rFonts w:ascii="Palatino Linotype" w:hAnsi="Palatino Linotype" w:cs="Arial"/>
          <w:sz w:val="24"/>
          <w:szCs w:val="24"/>
        </w:rPr>
        <w:t>.</w:t>
      </w:r>
    </w:p>
    <w:p w:rsidR="008F3B18" w:rsidRPr="008F3B18" w:rsidRDefault="008F3B18" w:rsidP="008F3B18">
      <w:pPr>
        <w:pStyle w:val="Sinespaciado"/>
      </w:pPr>
    </w:p>
    <w:p w:rsidR="008F3B18" w:rsidRPr="00CD35D9" w:rsidRDefault="008F3B18" w:rsidP="008F3B18">
      <w:pPr>
        <w:pStyle w:val="Sinespaciado"/>
        <w:ind w:left="426" w:right="283"/>
        <w:jc w:val="both"/>
        <w:rPr>
          <w:rFonts w:ascii="Palatino Linotype" w:hAnsi="Palatino Linotype"/>
        </w:rPr>
      </w:pPr>
      <w:r w:rsidRPr="00CD35D9">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CD35D9">
        <w:rPr>
          <w:rFonts w:ascii="Palatino Linotype" w:hAnsi="Palatino Linotype" w:cs="Arial"/>
          <w:b/>
          <w:i/>
        </w:rPr>
        <w:t>Recurrente</w:t>
      </w:r>
      <w:r w:rsidRPr="00CD35D9">
        <w:rPr>
          <w:rFonts w:ascii="Palatino Linotype" w:hAnsi="Palatino Linotype" w:cs="Arial"/>
          <w:i/>
        </w:rPr>
        <w:t>.</w:t>
      </w:r>
    </w:p>
    <w:p w:rsidR="006C2250" w:rsidRDefault="006C2250" w:rsidP="006C2250">
      <w:pPr>
        <w:spacing w:after="0" w:line="360" w:lineRule="auto"/>
        <w:jc w:val="both"/>
        <w:rPr>
          <w:rFonts w:ascii="Palatino Linotype" w:hAnsi="Palatino Linotype" w:cs="Arial"/>
          <w:b/>
          <w:bCs/>
          <w:sz w:val="28"/>
          <w:szCs w:val="24"/>
        </w:rPr>
      </w:pPr>
    </w:p>
    <w:p w:rsidR="006C2250" w:rsidRPr="00AD68DE" w:rsidRDefault="006C2250" w:rsidP="006C2250">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C2250" w:rsidRPr="00685729" w:rsidRDefault="006C2250" w:rsidP="006C2250">
      <w:pPr>
        <w:spacing w:after="0" w:line="360" w:lineRule="auto"/>
        <w:jc w:val="both"/>
        <w:rPr>
          <w:rFonts w:ascii="Palatino Linotype" w:hAnsi="Palatino Linotype" w:cs="Arial"/>
          <w:b/>
          <w:bCs/>
          <w:sz w:val="24"/>
          <w:szCs w:val="24"/>
        </w:rPr>
      </w:pPr>
    </w:p>
    <w:p w:rsidR="006C2250" w:rsidRDefault="006C2250" w:rsidP="006C2250">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6C2250" w:rsidRDefault="006C2250" w:rsidP="006C2250">
      <w:pPr>
        <w:spacing w:after="0" w:line="360" w:lineRule="auto"/>
        <w:jc w:val="both"/>
        <w:rPr>
          <w:rFonts w:ascii="Palatino Linotype" w:hAnsi="Palatino Linotype" w:cs="Arial"/>
          <w:bCs/>
          <w:sz w:val="24"/>
          <w:szCs w:val="24"/>
        </w:rPr>
      </w:pPr>
    </w:p>
    <w:p w:rsidR="006C2250" w:rsidRPr="001B21D0" w:rsidRDefault="006C2250" w:rsidP="001B21D0">
      <w:pPr>
        <w:autoSpaceDE w:val="0"/>
        <w:autoSpaceDN w:val="0"/>
        <w:adjustRightInd w:val="0"/>
        <w:spacing w:after="0" w:line="360" w:lineRule="auto"/>
        <w:jc w:val="both"/>
        <w:rPr>
          <w:rFonts w:ascii="Palatino Linotype" w:hAnsi="Palatino Linotype" w:cs="Arial"/>
          <w:sz w:val="24"/>
          <w:szCs w:val="24"/>
        </w:rPr>
      </w:pPr>
      <w:r w:rsidRPr="00853B62">
        <w:rPr>
          <w:rFonts w:ascii="Palatino Linotype" w:eastAsia="Times New Roman" w:hAnsi="Palatino Linotype" w:cs="Arial"/>
          <w:b/>
          <w:sz w:val="28"/>
          <w:szCs w:val="24"/>
          <w:lang w:val="es-ES" w:eastAsia="es-ES"/>
        </w:rPr>
        <w:t xml:space="preserve">QUINTO. </w:t>
      </w:r>
      <w:r w:rsidRPr="00853B62">
        <w:rPr>
          <w:rFonts w:ascii="Palatino Linotype" w:eastAsia="Times New Roman" w:hAnsi="Palatino Linotype" w:cs="Arial"/>
          <w:b/>
          <w:sz w:val="24"/>
          <w:szCs w:val="24"/>
          <w:lang w:val="es-ES" w:eastAsia="es-ES"/>
        </w:rPr>
        <w:t>GÍRESE</w:t>
      </w:r>
      <w:r w:rsidRPr="00853B62">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cs="Times New Roman"/>
          <w:b/>
          <w:sz w:val="24"/>
        </w:rPr>
        <w:t>QUINT</w:t>
      </w:r>
      <w:r w:rsidRPr="00853B62">
        <w:rPr>
          <w:rFonts w:ascii="Palatino Linotype" w:eastAsia="MS Mincho" w:hAnsi="Palatino Linotype" w:cs="Times New Roman"/>
          <w:b/>
          <w:sz w:val="24"/>
        </w:rPr>
        <w:t>O</w:t>
      </w:r>
      <w:r w:rsidRPr="00853B62">
        <w:rPr>
          <w:rFonts w:ascii="Palatino Linotype" w:eastAsia="MS Mincho" w:hAnsi="Palatino Linotype" w:cs="Times New Roman"/>
          <w:sz w:val="24"/>
        </w:rPr>
        <w:t xml:space="preserve"> de la presente resolución. </w:t>
      </w:r>
    </w:p>
    <w:p w:rsidR="00484F14" w:rsidRDefault="00484F14" w:rsidP="006C225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6C2250" w:rsidRPr="000A0AAB" w:rsidRDefault="006C2250" w:rsidP="006C2250">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r w:rsidRPr="004E2A95">
        <w:rPr>
          <w:rFonts w:ascii="Palatino Linotype" w:eastAsiaTheme="minorEastAsia" w:hAnsi="Palatino Linotype"/>
          <w:color w:val="000000" w:themeColor="text1"/>
          <w:sz w:val="24"/>
          <w:szCs w:val="24"/>
          <w:lang w:val="es-ES_tradnl" w:eastAsia="es-ES"/>
        </w:rPr>
        <w:t>ASÍ LO RESUELVE, POR UNANIMIDAD DE VOTOS, EL PLENO D</w:t>
      </w:r>
      <w:r>
        <w:rPr>
          <w:rFonts w:ascii="Palatino Linotype" w:eastAsiaTheme="minorEastAsia" w:hAnsi="Palatino Linotype"/>
          <w:color w:val="000000" w:themeColor="text1"/>
          <w:sz w:val="24"/>
          <w:szCs w:val="24"/>
          <w:lang w:val="es-ES_tradnl" w:eastAsia="es-ES"/>
        </w:rPr>
        <w:t xml:space="preserve">EL INSTITUTO DE TRANSPARENCIA, </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w:t>
      </w:r>
      <w:r w:rsidR="008F3B18">
        <w:rPr>
          <w:rFonts w:ascii="Palatino Linotype" w:eastAsiaTheme="minorEastAsia" w:hAnsi="Palatino Linotype"/>
          <w:color w:val="000000" w:themeColor="text1"/>
          <w:sz w:val="24"/>
          <w:szCs w:val="24"/>
          <w:lang w:val="es-ES_tradnl" w:eastAsia="es-ES"/>
        </w:rPr>
        <w:t>P</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008F3B18">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CONFORMADO POR LOS COMIS</w:t>
      </w:r>
      <w:r w:rsidR="008F3B18">
        <w:rPr>
          <w:rFonts w:ascii="Palatino Linotype" w:eastAsiaTheme="minorEastAsia" w:hAnsi="Palatino Linotype"/>
          <w:color w:val="000000" w:themeColor="text1"/>
          <w:sz w:val="24"/>
          <w:szCs w:val="24"/>
          <w:lang w:val="es-ES_tradnl" w:eastAsia="es-ES"/>
        </w:rPr>
        <w:t>IONADOS ZULEMA MARTÍNEZ SÁNCHEZ,</w:t>
      </w:r>
      <w:r w:rsidRPr="004E2A95">
        <w:rPr>
          <w:rFonts w:ascii="Palatino Linotype" w:eastAsiaTheme="minorEastAsia" w:hAnsi="Palatino Linotype"/>
          <w:color w:val="000000" w:themeColor="text1"/>
          <w:sz w:val="24"/>
          <w:szCs w:val="24"/>
          <w:lang w:val="es-ES_tradnl" w:eastAsia="es-ES"/>
        </w:rPr>
        <w:t xml:space="preserve"> EVA ABAID YAPUR</w:t>
      </w:r>
      <w:r w:rsidR="008F3B18">
        <w:rPr>
          <w:rFonts w:ascii="Palatino Linotype" w:eastAsiaTheme="minorEastAsia" w:hAnsi="Palatino Linotype"/>
          <w:color w:val="000000" w:themeColor="text1"/>
          <w:sz w:val="24"/>
          <w:szCs w:val="24"/>
          <w:lang w:val="es-ES_tradnl" w:eastAsia="es-ES"/>
        </w:rPr>
        <w:t>, JOSÉ GUADALUPE LUNA HERNÁNDEZ,</w:t>
      </w:r>
      <w:r w:rsidRPr="004E2A95">
        <w:rPr>
          <w:rFonts w:ascii="Palatino Linotype" w:eastAsiaTheme="minorEastAsia" w:hAnsi="Palatino Linotype"/>
          <w:color w:val="000000" w:themeColor="text1"/>
          <w:sz w:val="24"/>
          <w:szCs w:val="24"/>
          <w:lang w:val="es-ES_tradnl" w:eastAsia="es-ES"/>
        </w:rPr>
        <w:t xml:space="preserve">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Y LUIS GUSTAVO PARRA NORIEGA; EN LA </w:t>
      </w:r>
      <w:r w:rsidR="00484F14">
        <w:rPr>
          <w:rFonts w:ascii="Palatino Linotype" w:eastAsiaTheme="minorEastAsia" w:hAnsi="Palatino Linotype"/>
          <w:color w:val="000000" w:themeColor="text1"/>
          <w:sz w:val="24"/>
          <w:szCs w:val="24"/>
          <w:highlight w:val="yellow"/>
          <w:lang w:val="es-ES_tradnl" w:eastAsia="es-ES"/>
        </w:rPr>
        <w:t>QUINT</w:t>
      </w:r>
      <w:r w:rsidRPr="00705018">
        <w:rPr>
          <w:rFonts w:ascii="Palatino Linotype" w:eastAsiaTheme="minorEastAsia" w:hAnsi="Palatino Linotype"/>
          <w:color w:val="000000" w:themeColor="text1"/>
          <w:sz w:val="24"/>
          <w:szCs w:val="24"/>
          <w:highlight w:val="yellow"/>
          <w:lang w:val="es-ES_tradnl" w:eastAsia="es-ES"/>
        </w:rPr>
        <w:t xml:space="preserve">A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484F14" w:rsidRPr="00484F14">
        <w:rPr>
          <w:rFonts w:ascii="Palatino Linotype" w:eastAsiaTheme="minorEastAsia" w:hAnsi="Palatino Linotype"/>
          <w:color w:val="000000" w:themeColor="text1"/>
          <w:sz w:val="24"/>
          <w:szCs w:val="24"/>
          <w:highlight w:val="yellow"/>
          <w:lang w:val="es-ES_tradnl" w:eastAsia="es-ES"/>
        </w:rPr>
        <w:t>DOCE DE FEBRERO</w:t>
      </w:r>
      <w:r>
        <w:rPr>
          <w:rFonts w:ascii="Palatino Linotype" w:eastAsiaTheme="minorEastAsia" w:hAnsi="Palatino Linotype"/>
          <w:color w:val="000000" w:themeColor="text1"/>
          <w:sz w:val="24"/>
          <w:szCs w:val="24"/>
          <w:lang w:val="es-ES_tradnl" w:eastAsia="es-ES"/>
        </w:rPr>
        <w:t xml:space="preserve"> DE DOS MIL </w:t>
      </w:r>
      <w:r w:rsidR="008F3B18">
        <w:rPr>
          <w:rFonts w:ascii="Palatino Linotype" w:eastAsiaTheme="minorEastAsia" w:hAnsi="Palatino Linotype"/>
          <w:color w:val="000000" w:themeColor="text1"/>
          <w:sz w:val="24"/>
          <w:szCs w:val="24"/>
          <w:lang w:val="es-ES_tradnl" w:eastAsia="es-ES"/>
        </w:rPr>
        <w:t>VEINTE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001B21D0" w:rsidRPr="004E2A95">
        <w:rPr>
          <w:rFonts w:ascii="Palatino Linotype" w:eastAsiaTheme="minorEastAsia" w:hAnsi="Palatino Linotype" w:cs="Arial"/>
          <w:color w:val="000000" w:themeColor="text1"/>
          <w:sz w:val="24"/>
          <w:szCs w:val="24"/>
          <w:lang w:val="es-ES_tradnl" w:eastAsia="es-ES"/>
        </w:rPr>
        <w:t>-------------------------------------------------------------------------------------------------------------</w:t>
      </w:r>
      <w:r w:rsidR="001B21D0">
        <w:rPr>
          <w:rFonts w:ascii="Palatino Linotype" w:eastAsiaTheme="minorEastAsia" w:hAnsi="Palatino Linotype" w:cs="Arial"/>
          <w:color w:val="000000" w:themeColor="text1"/>
          <w:sz w:val="24"/>
          <w:szCs w:val="24"/>
          <w:lang w:val="es-ES_tradnl" w:eastAsia="es-ES"/>
        </w:rPr>
        <w:t>---------------</w:t>
      </w:r>
      <w:r w:rsidR="001B21D0" w:rsidRPr="004E2A95">
        <w:rPr>
          <w:rFonts w:ascii="Palatino Linotype" w:eastAsiaTheme="minorEastAsia" w:hAnsi="Palatino Linotype" w:cs="Arial"/>
          <w:color w:val="000000" w:themeColor="text1"/>
          <w:sz w:val="24"/>
          <w:szCs w:val="24"/>
          <w:lang w:val="es-ES_tradnl" w:eastAsia="es-ES"/>
        </w:rPr>
        <w:t>-------------------------------------------------------------------------------------------------------------------------------------------------------------------------------------------------------------------</w:t>
      </w:r>
      <w:r w:rsidR="001B21D0">
        <w:rPr>
          <w:rFonts w:ascii="Palatino Linotype" w:eastAsiaTheme="minorEastAsia" w:hAnsi="Palatino Linotype" w:cs="Arial"/>
          <w:color w:val="000000" w:themeColor="text1"/>
          <w:sz w:val="24"/>
          <w:szCs w:val="24"/>
          <w:lang w:val="es-ES_tradnl" w:eastAsia="es-ES"/>
        </w:rPr>
        <w:t>----</w:t>
      </w:r>
      <w:r w:rsidR="001B21D0" w:rsidRPr="004E2A95">
        <w:rPr>
          <w:rFonts w:ascii="Palatino Linotype" w:eastAsiaTheme="minorEastAsia" w:hAnsi="Palatino Linotype" w:cs="Arial"/>
          <w:color w:val="000000" w:themeColor="text1"/>
          <w:sz w:val="24"/>
          <w:szCs w:val="24"/>
          <w:lang w:val="es-ES_tradnl" w:eastAsia="es-ES"/>
        </w:rPr>
        <w:t>-------------------------------------------------------------------------------------------------------------</w:t>
      </w:r>
      <w:r w:rsidR="001B21D0">
        <w:rPr>
          <w:rFonts w:ascii="Palatino Linotype" w:eastAsiaTheme="minorEastAsia" w:hAnsi="Palatino Linotype" w:cs="Arial"/>
          <w:color w:val="000000" w:themeColor="text1"/>
          <w:sz w:val="24"/>
          <w:szCs w:val="24"/>
          <w:lang w:val="es-ES_tradnl" w:eastAsia="es-ES"/>
        </w:rPr>
        <w:t>---------------</w:t>
      </w:r>
      <w:r w:rsidR="001B21D0" w:rsidRPr="004E2A95">
        <w:rPr>
          <w:rFonts w:ascii="Palatino Linotype" w:eastAsiaTheme="minorEastAsia" w:hAnsi="Palatino Linotype" w:cs="Arial"/>
          <w:color w:val="000000" w:themeColor="text1"/>
          <w:sz w:val="24"/>
          <w:szCs w:val="24"/>
          <w:lang w:val="es-ES_tradnl" w:eastAsia="es-ES"/>
        </w:rPr>
        <w:t>-------------------------------------------------------------------------------------------------------------------------------------------------------------------------------------------------------------------</w:t>
      </w:r>
      <w:r w:rsidR="001B21D0">
        <w:rPr>
          <w:rFonts w:ascii="Palatino Linotype" w:eastAsiaTheme="minorEastAsia" w:hAnsi="Palatino Linotype" w:cs="Arial"/>
          <w:color w:val="000000" w:themeColor="text1"/>
          <w:sz w:val="24"/>
          <w:szCs w:val="24"/>
          <w:lang w:val="es-ES_tradnl" w:eastAsia="es-ES"/>
        </w:rPr>
        <w:t>----</w:t>
      </w:r>
      <w:r w:rsidR="001B21D0" w:rsidRPr="004E2A95">
        <w:rPr>
          <w:rFonts w:ascii="Palatino Linotype" w:eastAsiaTheme="minorEastAsia" w:hAnsi="Palatino Linotype" w:cs="Arial"/>
          <w:color w:val="000000" w:themeColor="text1"/>
          <w:sz w:val="24"/>
          <w:szCs w:val="24"/>
          <w:lang w:val="es-ES_tradnl" w:eastAsia="es-ES"/>
        </w:rPr>
        <w:t>-------------------------------------------------------------------------------------------------------------</w:t>
      </w:r>
      <w:r w:rsidR="001B21D0">
        <w:rPr>
          <w:rFonts w:ascii="Palatino Linotype" w:eastAsiaTheme="minorEastAsia" w:hAnsi="Palatino Linotype" w:cs="Arial"/>
          <w:color w:val="000000" w:themeColor="text1"/>
          <w:sz w:val="24"/>
          <w:szCs w:val="24"/>
          <w:lang w:val="es-ES_tradnl" w:eastAsia="es-ES"/>
        </w:rPr>
        <w:t>---------------</w:t>
      </w:r>
      <w:r w:rsidR="001B21D0" w:rsidRPr="004E2A95">
        <w:rPr>
          <w:rFonts w:ascii="Palatino Linotype" w:eastAsiaTheme="minorEastAsia" w:hAnsi="Palatino Linotype" w:cs="Arial"/>
          <w:color w:val="000000" w:themeColor="text1"/>
          <w:sz w:val="24"/>
          <w:szCs w:val="24"/>
          <w:lang w:val="es-ES_tradnl" w:eastAsia="es-ES"/>
        </w:rPr>
        <w:t>--------------------------------</w:t>
      </w:r>
      <w:r w:rsidR="00685729">
        <w:rPr>
          <w:rFonts w:ascii="Palatino Linotype" w:eastAsiaTheme="minorEastAsia" w:hAnsi="Palatino Linotype" w:cs="Arial"/>
          <w:color w:val="000000" w:themeColor="text1"/>
          <w:sz w:val="24"/>
          <w:szCs w:val="24"/>
          <w:lang w:val="es-ES_tradnl" w:eastAsia="es-ES"/>
        </w:rPr>
        <w:t>------------------</w:t>
      </w:r>
      <w:r w:rsidR="00685729" w:rsidRPr="004E2A95">
        <w:rPr>
          <w:rFonts w:ascii="Palatino Linotype" w:eastAsiaTheme="minorEastAsia" w:hAnsi="Palatino Linotype" w:cs="Arial"/>
          <w:color w:val="000000" w:themeColor="text1"/>
          <w:sz w:val="24"/>
          <w:szCs w:val="24"/>
          <w:lang w:val="es-ES_tradnl" w:eastAsia="es-ES"/>
        </w:rPr>
        <w:t xml:space="preserve"> </w:t>
      </w:r>
    </w:p>
    <w:p w:rsidR="006C2250" w:rsidRPr="004E2A95" w:rsidRDefault="006C2250" w:rsidP="006C2250">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6C2250" w:rsidRPr="00705018" w:rsidRDefault="006C2250" w:rsidP="006C2250">
      <w:pPr>
        <w:tabs>
          <w:tab w:val="left" w:pos="0"/>
        </w:tabs>
        <w:spacing w:after="0" w:line="360" w:lineRule="auto"/>
        <w:jc w:val="both"/>
        <w:rPr>
          <w:rFonts w:ascii="Palatino Linotype" w:eastAsia="Times New Roman" w:hAnsi="Palatino Linotype" w:cs="Arial"/>
          <w:color w:val="000000" w:themeColor="text1"/>
          <w:sz w:val="10"/>
          <w:szCs w:val="24"/>
          <w:lang w:val="es-ES_tradnl" w:eastAsia="es-MX"/>
        </w:rPr>
      </w:pPr>
    </w:p>
    <w:p w:rsidR="006C2250" w:rsidRDefault="006C2250" w:rsidP="006C2250">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6C2250" w:rsidRPr="004E2A95" w:rsidRDefault="006C2250" w:rsidP="006C2250">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6C2250" w:rsidRPr="004E2A95" w:rsidRDefault="006C2250" w:rsidP="006C2250">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F85C5D3" wp14:editId="3A030C7D">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3AA1" w:rsidRPr="006A089B" w:rsidRDefault="000D3AA1" w:rsidP="006C2250">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85C5D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0D3AA1" w:rsidRPr="006A089B" w:rsidRDefault="000D3AA1" w:rsidP="006C2250">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6C2250" w:rsidRPr="004E2A95" w:rsidRDefault="006C2250" w:rsidP="006C2250">
      <w:pPr>
        <w:spacing w:after="0" w:line="360" w:lineRule="auto"/>
        <w:jc w:val="both"/>
        <w:rPr>
          <w:rFonts w:ascii="Palatino Linotype" w:hAnsi="Palatino Linotype"/>
        </w:rPr>
      </w:pPr>
    </w:p>
    <w:p w:rsidR="006C2250" w:rsidRPr="004E2A95" w:rsidRDefault="006C2250" w:rsidP="006C2250">
      <w:pPr>
        <w:spacing w:after="0" w:line="360" w:lineRule="auto"/>
        <w:rPr>
          <w:rFonts w:ascii="Palatino Linotype" w:hAnsi="Palatino Linotype"/>
          <w:b/>
          <w:sz w:val="18"/>
        </w:rPr>
      </w:pPr>
    </w:p>
    <w:p w:rsidR="006C2250" w:rsidRPr="004E2A95" w:rsidRDefault="006C2250" w:rsidP="006C2250">
      <w:pPr>
        <w:spacing w:after="0" w:line="360" w:lineRule="auto"/>
        <w:rPr>
          <w:rFonts w:ascii="Palatino Linotype" w:hAnsi="Palatino Linotype"/>
          <w:b/>
          <w:sz w:val="12"/>
          <w:szCs w:val="18"/>
        </w:rPr>
      </w:pPr>
    </w:p>
    <w:p w:rsidR="006C2250" w:rsidRDefault="006C2250" w:rsidP="006C2250">
      <w:pPr>
        <w:spacing w:after="0" w:line="360" w:lineRule="auto"/>
        <w:rPr>
          <w:rFonts w:ascii="Palatino Linotype" w:hAnsi="Palatino Linotype"/>
          <w:b/>
          <w:sz w:val="18"/>
          <w:szCs w:val="18"/>
        </w:rPr>
      </w:pPr>
    </w:p>
    <w:p w:rsidR="006C2250" w:rsidRDefault="006C2250" w:rsidP="006C2250">
      <w:pPr>
        <w:spacing w:after="0" w:line="360" w:lineRule="auto"/>
        <w:rPr>
          <w:rFonts w:ascii="Palatino Linotype" w:hAnsi="Palatino Linotype"/>
          <w:b/>
          <w:sz w:val="18"/>
          <w:szCs w:val="18"/>
        </w:rPr>
      </w:pPr>
    </w:p>
    <w:p w:rsidR="006C2250" w:rsidRPr="00705018" w:rsidRDefault="006C2250" w:rsidP="006C2250">
      <w:pPr>
        <w:spacing w:after="0" w:line="360" w:lineRule="auto"/>
        <w:rPr>
          <w:rFonts w:ascii="Palatino Linotype" w:hAnsi="Palatino Linotype"/>
          <w:b/>
          <w:sz w:val="14"/>
          <w:szCs w:val="18"/>
        </w:rPr>
      </w:pPr>
    </w:p>
    <w:p w:rsidR="006C2250" w:rsidRPr="000A0AAB" w:rsidRDefault="006C2250" w:rsidP="006C2250">
      <w:pPr>
        <w:spacing w:after="0" w:line="360" w:lineRule="auto"/>
        <w:rPr>
          <w:rFonts w:ascii="Palatino Linotype" w:hAnsi="Palatino Linotype"/>
          <w:b/>
          <w:sz w:val="18"/>
          <w:szCs w:val="18"/>
        </w:rPr>
      </w:pPr>
    </w:p>
    <w:p w:rsidR="006C2250" w:rsidRPr="004E2A95" w:rsidRDefault="006C2250" w:rsidP="006C2250">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202F346" wp14:editId="663B926E">
                <wp:simplePos x="0" y="0"/>
                <wp:positionH relativeFrom="margin">
                  <wp:align>left</wp:align>
                </wp:positionH>
                <wp:positionV relativeFrom="paragraph">
                  <wp:posOffset>20956</wp:posOffset>
                </wp:positionV>
                <wp:extent cx="1943100" cy="731520"/>
                <wp:effectExtent l="0" t="0" r="19050" b="11430"/>
                <wp:wrapNone/>
                <wp:docPr id="22" name="Cuadro de texto 22"/>
                <wp:cNvGraphicFramePr/>
                <a:graphic xmlns:a="http://schemas.openxmlformats.org/drawingml/2006/main">
                  <a:graphicData uri="http://schemas.microsoft.com/office/word/2010/wordprocessingShape">
                    <wps:wsp>
                      <wps:cNvSpPr txBox="1"/>
                      <wps:spPr>
                        <a:xfrm>
                          <a:off x="0" y="0"/>
                          <a:ext cx="1943100" cy="7315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3AA1" w:rsidRPr="00EF2FC0" w:rsidRDefault="000D3AA1" w:rsidP="006C2250">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D3AA1" w:rsidRDefault="000D3AA1" w:rsidP="006C225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F346" id="Cuadro de texto 22" o:spid="_x0000_s1027" type="#_x0000_t202" style="position:absolute;margin-left:0;margin-top:1.65pt;width:153pt;height:57.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" fillcolor="white [3201]" strokecolor="white [3212]" strokeweight=".5pt">
                <v:textbox>
                  <w:txbxContent>
                    <w:p w:rsidR="000D3AA1" w:rsidRPr="00EF2FC0" w:rsidRDefault="000D3AA1" w:rsidP="006C2250">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D3AA1" w:rsidRDefault="000D3AA1" w:rsidP="006C2250">
                      <w:pPr>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66D632D" wp14:editId="7D826752">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3AA1" w:rsidRPr="00EF2FC0" w:rsidRDefault="000D3AA1" w:rsidP="006C225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D3AA1" w:rsidRDefault="000D3AA1" w:rsidP="006C2250">
                            <w:pPr>
                              <w:spacing w:after="0" w:line="240" w:lineRule="auto"/>
                              <w:jc w:val="center"/>
                              <w:rPr>
                                <w:rFonts w:ascii="Palatino Linotype" w:hAnsi="Palatino Linotype"/>
                                <w:sz w:val="24"/>
                                <w:szCs w:val="24"/>
                              </w:rPr>
                            </w:pPr>
                          </w:p>
                          <w:p w:rsidR="000D3AA1" w:rsidRPr="00797B31" w:rsidRDefault="000D3AA1" w:rsidP="006C225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D632D" id="Cuadro de texto 35" o:spid="_x0000_s1028"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qBmQ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" fillcolor="white [3201]" strokecolor="white [3212]" strokeweight=".5pt">
                <v:textbox>
                  <w:txbxContent>
                    <w:p w:rsidR="000D3AA1" w:rsidRPr="00EF2FC0" w:rsidRDefault="000D3AA1" w:rsidP="006C2250">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D3AA1" w:rsidRDefault="000D3AA1" w:rsidP="006C2250">
                      <w:pPr>
                        <w:spacing w:after="0" w:line="240" w:lineRule="auto"/>
                        <w:jc w:val="center"/>
                        <w:rPr>
                          <w:rFonts w:ascii="Palatino Linotype" w:hAnsi="Palatino Linotype"/>
                          <w:sz w:val="24"/>
                          <w:szCs w:val="24"/>
                        </w:rPr>
                      </w:pPr>
                    </w:p>
                    <w:p w:rsidR="000D3AA1" w:rsidRPr="00797B31" w:rsidRDefault="000D3AA1" w:rsidP="006C2250">
                      <w:pPr>
                        <w:spacing w:line="240" w:lineRule="auto"/>
                        <w:jc w:val="center"/>
                        <w:rPr>
                          <w:rFonts w:ascii="Palatino Linotype" w:hAnsi="Palatino Linotype"/>
                          <w:sz w:val="24"/>
                          <w:szCs w:val="24"/>
                        </w:rPr>
                      </w:pPr>
                    </w:p>
                  </w:txbxContent>
                </v:textbox>
                <w10:wrap anchorx="margin"/>
              </v:shape>
            </w:pict>
          </mc:Fallback>
        </mc:AlternateContent>
      </w:r>
    </w:p>
    <w:p w:rsidR="006C2250" w:rsidRPr="004E2A95" w:rsidRDefault="006C2250" w:rsidP="006C2250">
      <w:pPr>
        <w:spacing w:after="0" w:line="360" w:lineRule="auto"/>
        <w:rPr>
          <w:rFonts w:ascii="Palatino Linotype" w:hAnsi="Palatino Linotype"/>
          <w:b/>
          <w:sz w:val="18"/>
          <w:szCs w:val="18"/>
        </w:rPr>
      </w:pPr>
    </w:p>
    <w:p w:rsidR="006C2250" w:rsidRPr="004E2A95" w:rsidRDefault="006C2250" w:rsidP="006C2250">
      <w:pPr>
        <w:spacing w:after="0" w:line="360" w:lineRule="auto"/>
        <w:rPr>
          <w:rFonts w:ascii="Palatino Linotype" w:hAnsi="Palatino Linotype"/>
          <w:b/>
          <w:sz w:val="18"/>
          <w:szCs w:val="18"/>
        </w:rPr>
      </w:pPr>
    </w:p>
    <w:p w:rsidR="006C2250" w:rsidRDefault="006C2250" w:rsidP="006C2250">
      <w:pPr>
        <w:spacing w:after="0" w:line="360" w:lineRule="auto"/>
        <w:rPr>
          <w:rFonts w:ascii="Palatino Linotype" w:hAnsi="Palatino Linotype"/>
          <w:b/>
          <w:sz w:val="28"/>
          <w:szCs w:val="18"/>
        </w:rPr>
      </w:pPr>
    </w:p>
    <w:p w:rsidR="006C2250" w:rsidRPr="00806AFA" w:rsidRDefault="006C2250" w:rsidP="006C2250">
      <w:pPr>
        <w:spacing w:after="0" w:line="360" w:lineRule="auto"/>
        <w:rPr>
          <w:rFonts w:ascii="Palatino Linotype" w:hAnsi="Palatino Linotype"/>
          <w:b/>
          <w:szCs w:val="18"/>
        </w:rPr>
      </w:pPr>
    </w:p>
    <w:p w:rsidR="006C2250" w:rsidRPr="000A0AAB" w:rsidRDefault="006C2250" w:rsidP="006C2250">
      <w:pPr>
        <w:spacing w:after="0" w:line="360" w:lineRule="auto"/>
        <w:rPr>
          <w:rFonts w:ascii="Palatino Linotype" w:hAnsi="Palatino Linotype"/>
          <w:b/>
          <w:sz w:val="28"/>
          <w:szCs w:val="18"/>
        </w:rPr>
      </w:pPr>
    </w:p>
    <w:p w:rsidR="006C2250" w:rsidRPr="004E2A95" w:rsidRDefault="006C2250" w:rsidP="006C2250">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0EC2BAEA" wp14:editId="5F895BE0">
                <wp:simplePos x="0" y="0"/>
                <wp:positionH relativeFrom="margin">
                  <wp:posOffset>80563</wp:posOffset>
                </wp:positionH>
                <wp:positionV relativeFrom="paragraph">
                  <wp:posOffset>160048</wp:posOffset>
                </wp:positionV>
                <wp:extent cx="2133600" cy="707666"/>
                <wp:effectExtent l="0" t="0" r="19050" b="16510"/>
                <wp:wrapNone/>
                <wp:docPr id="2" name="Cuadro de texto 2"/>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3AA1" w:rsidRPr="00EF2FC0" w:rsidRDefault="000D3AA1" w:rsidP="006C225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D3AA1" w:rsidRDefault="000D3AA1" w:rsidP="006C225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BAEA" id="Cuadro de texto 2" o:spid="_x0000_s1029" type="#_x0000_t202" style="position:absolute;margin-left:6.35pt;margin-top:12.6pt;width:168pt;height:55.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NSmQIAAMA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" fillcolor="white [3201]" strokecolor="white [3212]" strokeweight=".5pt">
                <v:textbox>
                  <w:txbxContent>
                    <w:p w:rsidR="000D3AA1" w:rsidRPr="00EF2FC0" w:rsidRDefault="000D3AA1" w:rsidP="006C2250">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0D3AA1" w:rsidRDefault="000D3AA1" w:rsidP="006C2250">
                      <w:pPr>
                        <w:spacing w:after="0" w:line="240" w:lineRule="auto"/>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3969B69" wp14:editId="33D4C85D">
                <wp:simplePos x="0" y="0"/>
                <wp:positionH relativeFrom="margin">
                  <wp:posOffset>3600422</wp:posOffset>
                </wp:positionH>
                <wp:positionV relativeFrom="paragraph">
                  <wp:posOffset>144835</wp:posOffset>
                </wp:positionV>
                <wp:extent cx="2133600" cy="707666"/>
                <wp:effectExtent l="0" t="0" r="19050" b="16510"/>
                <wp:wrapNone/>
                <wp:docPr id="20" name="Cuadro de texto 20"/>
                <wp:cNvGraphicFramePr/>
                <a:graphic xmlns:a="http://schemas.openxmlformats.org/drawingml/2006/main">
                  <a:graphicData uri="http://schemas.microsoft.com/office/word/2010/wordprocessingShape">
                    <wps:wsp>
                      <wps:cNvSpPr txBox="1"/>
                      <wps:spPr>
                        <a:xfrm>
                          <a:off x="0" y="0"/>
                          <a:ext cx="21336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3AA1" w:rsidRPr="00EF2FC0" w:rsidRDefault="000D3AA1" w:rsidP="006C225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D3AA1" w:rsidRDefault="000D3AA1" w:rsidP="006C2250">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9B69" id="Cuadro de texto 20" o:spid="_x0000_s1030" type="#_x0000_t202" style="position:absolute;margin-left:283.5pt;margin-top:11.4pt;width:168pt;height:55.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" fillcolor="white [3201]" strokecolor="white [3212]" strokeweight=".5pt">
                <v:textbox>
                  <w:txbxContent>
                    <w:p w:rsidR="000D3AA1" w:rsidRPr="00EF2FC0" w:rsidRDefault="000D3AA1" w:rsidP="006C2250">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0D3AA1" w:rsidRPr="00887FE4" w:rsidRDefault="000D3AA1" w:rsidP="006C2250">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D3AA1" w:rsidRDefault="000D3AA1" w:rsidP="006C2250">
                      <w:pPr>
                        <w:spacing w:after="0" w:line="240" w:lineRule="auto"/>
                        <w:jc w:val="center"/>
                      </w:pPr>
                    </w:p>
                  </w:txbxContent>
                </v:textbox>
                <w10:wrap anchorx="margin"/>
              </v:shape>
            </w:pict>
          </mc:Fallback>
        </mc:AlternateContent>
      </w:r>
    </w:p>
    <w:p w:rsidR="006C2250" w:rsidRPr="004E2A95" w:rsidRDefault="006C2250" w:rsidP="006C2250">
      <w:pPr>
        <w:spacing w:after="0" w:line="360" w:lineRule="auto"/>
        <w:rPr>
          <w:rFonts w:ascii="Palatino Linotype" w:hAnsi="Palatino Linotype"/>
          <w:b/>
        </w:rPr>
      </w:pPr>
    </w:p>
    <w:p w:rsidR="006C2250" w:rsidRPr="004E2A95" w:rsidRDefault="006C2250" w:rsidP="006C2250">
      <w:pPr>
        <w:spacing w:after="0" w:line="360" w:lineRule="auto"/>
        <w:rPr>
          <w:rFonts w:ascii="Palatino Linotype" w:hAnsi="Palatino Linotype" w:cs="Arial"/>
          <w:szCs w:val="20"/>
        </w:rPr>
      </w:pPr>
    </w:p>
    <w:p w:rsidR="006C2250" w:rsidRPr="004E2A95" w:rsidRDefault="006C2250" w:rsidP="006C2250">
      <w:pPr>
        <w:spacing w:after="0" w:line="360" w:lineRule="auto"/>
        <w:rPr>
          <w:rFonts w:ascii="Palatino Linotype" w:hAnsi="Palatino Linotype" w:cs="Arial"/>
          <w:sz w:val="14"/>
          <w:szCs w:val="20"/>
        </w:rPr>
      </w:pPr>
    </w:p>
    <w:p w:rsidR="006C2250" w:rsidRDefault="006C2250" w:rsidP="006C2250">
      <w:pPr>
        <w:spacing w:after="0" w:line="360" w:lineRule="auto"/>
        <w:rPr>
          <w:rFonts w:ascii="Palatino Linotype" w:hAnsi="Palatino Linotype" w:cs="Arial"/>
          <w:szCs w:val="20"/>
        </w:rPr>
      </w:pPr>
    </w:p>
    <w:p w:rsidR="006C2250" w:rsidRDefault="006C2250" w:rsidP="006C2250">
      <w:pPr>
        <w:spacing w:after="0" w:line="360" w:lineRule="auto"/>
        <w:rPr>
          <w:rFonts w:ascii="Palatino Linotype" w:hAnsi="Palatino Linotype" w:cs="Arial"/>
          <w:szCs w:val="20"/>
        </w:rPr>
      </w:pPr>
    </w:p>
    <w:p w:rsidR="006C2250" w:rsidRPr="004E2A95" w:rsidRDefault="006C2250" w:rsidP="006C2250">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5175AA0" wp14:editId="6BFC607F">
                <wp:simplePos x="0" y="0"/>
                <wp:positionH relativeFrom="page">
                  <wp:posOffset>2425148</wp:posOffset>
                </wp:positionH>
                <wp:positionV relativeFrom="paragraph">
                  <wp:posOffset>186580</wp:posOffset>
                </wp:positionV>
                <wp:extent cx="3152775" cy="691763"/>
                <wp:effectExtent l="0" t="0" r="28575" b="13335"/>
                <wp:wrapNone/>
                <wp:docPr id="24" name="Cuadro de texto 24"/>
                <wp:cNvGraphicFramePr/>
                <a:graphic xmlns:a="http://schemas.openxmlformats.org/drawingml/2006/main">
                  <a:graphicData uri="http://schemas.microsoft.com/office/word/2010/wordprocessingShape">
                    <wps:wsp>
                      <wps:cNvSpPr txBox="1"/>
                      <wps:spPr>
                        <a:xfrm>
                          <a:off x="0" y="0"/>
                          <a:ext cx="3152775" cy="6917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D3AA1" w:rsidRPr="007F613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0D3AA1" w:rsidRDefault="000D3AA1" w:rsidP="006C225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D3AA1" w:rsidRDefault="000D3AA1" w:rsidP="006C2250">
                            <w:pPr>
                              <w:spacing w:line="240" w:lineRule="auto"/>
                              <w:jc w:val="center"/>
                              <w:rPr>
                                <w:rFonts w:ascii="Palatino Linotype" w:hAnsi="Palatino Linotype"/>
                                <w:b/>
                                <w:sz w:val="24"/>
                                <w:szCs w:val="24"/>
                              </w:rPr>
                            </w:pPr>
                          </w:p>
                          <w:p w:rsidR="000D3AA1" w:rsidRDefault="000D3AA1" w:rsidP="006C2250">
                            <w:pPr>
                              <w:jc w:val="center"/>
                              <w:rPr>
                                <w:rFonts w:ascii="Palatino Linotype" w:hAnsi="Palatino Linotype"/>
                                <w:sz w:val="24"/>
                                <w:szCs w:val="24"/>
                              </w:rPr>
                            </w:pPr>
                          </w:p>
                          <w:p w:rsidR="000D3AA1" w:rsidRPr="00EF2FC0" w:rsidRDefault="000D3AA1" w:rsidP="006C2250">
                            <w:pPr>
                              <w:jc w:val="center"/>
                              <w:rPr>
                                <w:rFonts w:ascii="Palatino Linotype" w:hAnsi="Palatino Linotype"/>
                                <w:sz w:val="24"/>
                                <w:szCs w:val="24"/>
                              </w:rPr>
                            </w:pPr>
                          </w:p>
                          <w:p w:rsidR="000D3AA1" w:rsidRDefault="000D3AA1" w:rsidP="006C2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75AA0" id="Cuadro de texto 24" o:spid="_x0000_s1031" type="#_x0000_t202" style="position:absolute;margin-left:190.95pt;margin-top:14.7pt;width:248.25pt;height:54.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" fillcolor="white [3201]" strokecolor="white [3212]" strokeweight=".5pt">
                <v:textbox>
                  <w:txbxContent>
                    <w:p w:rsidR="000D3AA1" w:rsidRPr="007F613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0D3AA1" w:rsidRDefault="000D3AA1" w:rsidP="006C225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0D3AA1" w:rsidRPr="00016AF3" w:rsidRDefault="000D3AA1" w:rsidP="006C2250">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0D3AA1" w:rsidRDefault="000D3AA1" w:rsidP="006C2250">
                      <w:pPr>
                        <w:spacing w:line="240" w:lineRule="auto"/>
                        <w:jc w:val="center"/>
                        <w:rPr>
                          <w:rFonts w:ascii="Palatino Linotype" w:hAnsi="Palatino Linotype"/>
                          <w:b/>
                          <w:sz w:val="24"/>
                          <w:szCs w:val="24"/>
                        </w:rPr>
                      </w:pPr>
                    </w:p>
                    <w:p w:rsidR="000D3AA1" w:rsidRDefault="000D3AA1" w:rsidP="006C2250">
                      <w:pPr>
                        <w:jc w:val="center"/>
                        <w:rPr>
                          <w:rFonts w:ascii="Palatino Linotype" w:hAnsi="Palatino Linotype"/>
                          <w:sz w:val="24"/>
                          <w:szCs w:val="24"/>
                        </w:rPr>
                      </w:pPr>
                    </w:p>
                    <w:p w:rsidR="000D3AA1" w:rsidRPr="00EF2FC0" w:rsidRDefault="000D3AA1" w:rsidP="006C2250">
                      <w:pPr>
                        <w:jc w:val="center"/>
                        <w:rPr>
                          <w:rFonts w:ascii="Palatino Linotype" w:hAnsi="Palatino Linotype"/>
                          <w:sz w:val="24"/>
                          <w:szCs w:val="24"/>
                        </w:rPr>
                      </w:pPr>
                    </w:p>
                    <w:p w:rsidR="000D3AA1" w:rsidRDefault="000D3AA1" w:rsidP="006C2250"/>
                  </w:txbxContent>
                </v:textbox>
                <w10:wrap anchorx="page"/>
              </v:shape>
            </w:pict>
          </mc:Fallback>
        </mc:AlternateContent>
      </w:r>
    </w:p>
    <w:p w:rsidR="006C2250" w:rsidRPr="004E2A95" w:rsidRDefault="006C2250" w:rsidP="006C2250">
      <w:pPr>
        <w:spacing w:after="0" w:line="360" w:lineRule="auto"/>
        <w:jc w:val="both"/>
        <w:rPr>
          <w:rFonts w:ascii="Palatino Linotype" w:hAnsi="Palatino Linotype" w:cs="Arial"/>
          <w:sz w:val="18"/>
          <w:szCs w:val="18"/>
        </w:rPr>
      </w:pPr>
    </w:p>
    <w:p w:rsidR="006C2250" w:rsidRPr="004E2A95" w:rsidRDefault="006C2250" w:rsidP="006C2250">
      <w:pPr>
        <w:spacing w:after="0" w:line="240" w:lineRule="auto"/>
        <w:rPr>
          <w:rFonts w:ascii="Palatino Linotype" w:hAnsi="Palatino Linotype"/>
          <w:sz w:val="12"/>
          <w:szCs w:val="20"/>
        </w:rPr>
      </w:pPr>
    </w:p>
    <w:p w:rsidR="006C2250" w:rsidRPr="004E2A95" w:rsidRDefault="006C2250" w:rsidP="006C2250">
      <w:pPr>
        <w:spacing w:after="0" w:line="240" w:lineRule="auto"/>
        <w:rPr>
          <w:rFonts w:ascii="Palatino Linotype" w:hAnsi="Palatino Linotype"/>
          <w:sz w:val="2"/>
          <w:szCs w:val="20"/>
        </w:rPr>
      </w:pPr>
    </w:p>
    <w:p w:rsidR="006C2250" w:rsidRDefault="006C2250" w:rsidP="006C2250">
      <w:pPr>
        <w:spacing w:after="0" w:line="240" w:lineRule="auto"/>
        <w:jc w:val="both"/>
        <w:rPr>
          <w:rFonts w:ascii="Palatino Linotype" w:hAnsi="Palatino Linotype"/>
          <w:sz w:val="16"/>
          <w:szCs w:val="16"/>
        </w:rPr>
      </w:pPr>
    </w:p>
    <w:p w:rsidR="006C2250" w:rsidRDefault="006C2250" w:rsidP="006C2250">
      <w:pPr>
        <w:spacing w:after="0" w:line="240" w:lineRule="auto"/>
        <w:jc w:val="both"/>
        <w:rPr>
          <w:rFonts w:ascii="Palatino Linotype" w:hAnsi="Palatino Linotype"/>
          <w:sz w:val="16"/>
          <w:szCs w:val="16"/>
        </w:rPr>
      </w:pPr>
    </w:p>
    <w:p w:rsidR="006C2250" w:rsidRPr="004E2A95" w:rsidRDefault="006C2250" w:rsidP="006C2250">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8F3B18" w:rsidRPr="008F3B18">
        <w:rPr>
          <w:rFonts w:ascii="Palatino Linotype" w:hAnsi="Palatino Linotype"/>
          <w:sz w:val="16"/>
          <w:szCs w:val="16"/>
          <w:highlight w:val="yellow"/>
        </w:rPr>
        <w:t>doce de febrero</w:t>
      </w:r>
      <w:r w:rsidRPr="004E2A95">
        <w:rPr>
          <w:rFonts w:ascii="Palatino Linotype" w:hAnsi="Palatino Linotype"/>
          <w:sz w:val="16"/>
          <w:szCs w:val="16"/>
        </w:rPr>
        <w:t xml:space="preserve"> de dos mil </w:t>
      </w:r>
      <w:r w:rsidR="008F3B18">
        <w:rPr>
          <w:rFonts w:ascii="Palatino Linotype" w:hAnsi="Palatino Linotype"/>
          <w:sz w:val="16"/>
          <w:szCs w:val="16"/>
        </w:rPr>
        <w:t>veinte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w:t>
      </w:r>
      <w:r w:rsidR="008F3B18">
        <w:rPr>
          <w:rFonts w:ascii="Palatino Linotype" w:hAnsi="Palatino Linotype"/>
          <w:b/>
          <w:bCs/>
          <w:sz w:val="16"/>
          <w:szCs w:val="16"/>
          <w:lang w:eastAsia="es-MX"/>
        </w:rPr>
        <w:t>8990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Pr="004E2A95">
        <w:rPr>
          <w:rFonts w:ascii="Palatino Linotype" w:hAnsi="Palatino Linotype"/>
          <w:sz w:val="16"/>
          <w:szCs w:val="16"/>
        </w:rPr>
        <w:t>.</w:t>
      </w:r>
    </w:p>
    <w:p w:rsidR="001D50CE" w:rsidRPr="001B21D0" w:rsidRDefault="006C2250" w:rsidP="001B21D0">
      <w:pPr>
        <w:spacing w:after="0" w:line="240" w:lineRule="auto"/>
        <w:rPr>
          <w:rFonts w:ascii="Palatino Linotype" w:hAnsi="Palatino Linotype"/>
          <w:sz w:val="16"/>
          <w:szCs w:val="16"/>
        </w:rPr>
      </w:pPr>
      <w:r w:rsidRPr="004E2A95">
        <w:rPr>
          <w:rFonts w:ascii="Palatino Linotype" w:hAnsi="Palatino Linotype"/>
          <w:sz w:val="16"/>
          <w:szCs w:val="16"/>
        </w:rPr>
        <w:t>ZMS/OSAM/jasm</w:t>
      </w:r>
    </w:p>
    <w:sectPr w:rsidR="001D50CE" w:rsidRPr="001B21D0" w:rsidSect="00AB6766">
      <w:headerReference w:type="default" r:id="rId24"/>
      <w:footerReference w:type="default" r:id="rId25"/>
      <w:headerReference w:type="first" r:id="rId26"/>
      <w:footerReference w:type="first" r:id="rId2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5DC" w:rsidRDefault="00A855DC">
      <w:pPr>
        <w:spacing w:after="0" w:line="240" w:lineRule="auto"/>
      </w:pPr>
      <w:r>
        <w:separator/>
      </w:r>
    </w:p>
  </w:endnote>
  <w:endnote w:type="continuationSeparator" w:id="0">
    <w:p w:rsidR="00A855DC" w:rsidRDefault="00A85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AA1" w:rsidRPr="000B69FA" w:rsidRDefault="000D3AA1" w:rsidP="00AB676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63DD">
      <w:rPr>
        <w:rFonts w:ascii="Palatino Linotype" w:hAnsi="Palatino Linotype"/>
        <w:bCs/>
        <w:noProof/>
        <w:sz w:val="20"/>
      </w:rPr>
      <w:t>78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63DD">
      <w:rPr>
        <w:rFonts w:ascii="Palatino Linotype" w:hAnsi="Palatino Linotype"/>
        <w:bCs/>
        <w:noProof/>
        <w:sz w:val="20"/>
      </w:rPr>
      <w:t>79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AA1" w:rsidRPr="000B69FA" w:rsidRDefault="000D3AA1" w:rsidP="00AB676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263D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263DD">
      <w:rPr>
        <w:rFonts w:ascii="Palatino Linotype" w:hAnsi="Palatino Linotype"/>
        <w:bCs/>
        <w:noProof/>
        <w:sz w:val="20"/>
      </w:rPr>
      <w:t>79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5DC" w:rsidRDefault="00A855DC">
      <w:pPr>
        <w:spacing w:after="0" w:line="240" w:lineRule="auto"/>
      </w:pPr>
      <w:r>
        <w:separator/>
      </w:r>
    </w:p>
  </w:footnote>
  <w:footnote w:type="continuationSeparator" w:id="0">
    <w:p w:rsidR="00A855DC" w:rsidRDefault="00A855DC">
      <w:pPr>
        <w:spacing w:after="0" w:line="240" w:lineRule="auto"/>
      </w:pPr>
      <w:r>
        <w:continuationSeparator/>
      </w:r>
    </w:p>
  </w:footnote>
  <w:footnote w:id="1">
    <w:p w:rsidR="000D3AA1" w:rsidRDefault="000D3AA1" w:rsidP="000D3AA1">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 w:id="2">
    <w:p w:rsidR="00ED6BC9" w:rsidRPr="000B7109" w:rsidRDefault="00ED6BC9" w:rsidP="00ED6BC9">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rsidR="00ED6BC9" w:rsidRPr="00F265B7" w:rsidRDefault="00ED6BC9" w:rsidP="00ED6BC9">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F265B7">
        <w:rPr>
          <w:rFonts w:ascii="Palatino Linotype" w:hAnsi="Palatino Linotype"/>
          <w:bCs/>
          <w:i/>
          <w:sz w:val="18"/>
          <w:szCs w:val="18"/>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ED6BC9" w:rsidRDefault="00ED6BC9" w:rsidP="00ED6BC9">
      <w:pPr>
        <w:pStyle w:val="Textonotapie"/>
        <w:jc w:val="both"/>
        <w:rPr>
          <w:rFonts w:ascii="Palatino Linotype" w:hAnsi="Palatino Linotype"/>
          <w:bCs/>
          <w:i/>
          <w:sz w:val="18"/>
          <w:szCs w:val="18"/>
        </w:rPr>
      </w:pPr>
    </w:p>
    <w:p w:rsidR="00ED6BC9" w:rsidRPr="000B7109" w:rsidRDefault="00ED6BC9" w:rsidP="00ED6BC9">
      <w:pPr>
        <w:pStyle w:val="Textonotapie"/>
        <w:jc w:val="both"/>
        <w:rPr>
          <w:rFonts w:ascii="Palatino Linotype" w:hAnsi="Palatino Linotype"/>
          <w:i/>
          <w:sz w:val="18"/>
          <w:szCs w:val="18"/>
        </w:rPr>
      </w:pPr>
      <w:r w:rsidRPr="00F265B7">
        <w:rPr>
          <w:rFonts w:ascii="Palatino Linotype" w:hAnsi="Palatino Linotype"/>
          <w:bCs/>
          <w:i/>
          <w:sz w:val="18"/>
          <w:szCs w:val="18"/>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ED6BC9" w:rsidRPr="000B7109" w:rsidRDefault="00ED6BC9" w:rsidP="00ED6BC9">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AA1" w:rsidRDefault="000D3AA1">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0D3AA1" w:rsidTr="00AB6766">
      <w:trPr>
        <w:trHeight w:val="227"/>
      </w:trPr>
      <w:tc>
        <w:tcPr>
          <w:tcW w:w="5387" w:type="dxa"/>
          <w:hideMark/>
        </w:tcPr>
        <w:p w:rsidR="000D3AA1" w:rsidRDefault="000D3AA1" w:rsidP="00AB6766">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0D3AA1" w:rsidRPr="00B4142F" w:rsidRDefault="000D3AA1" w:rsidP="00AB6766">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08990/INFOEM/IP/RR/2018 y acumulado</w:t>
          </w:r>
        </w:p>
      </w:tc>
    </w:tr>
    <w:tr w:rsidR="000D3AA1" w:rsidTr="00AB6766">
      <w:trPr>
        <w:trHeight w:val="242"/>
      </w:trPr>
      <w:tc>
        <w:tcPr>
          <w:tcW w:w="5387" w:type="dxa"/>
          <w:hideMark/>
        </w:tcPr>
        <w:p w:rsidR="000D3AA1" w:rsidRDefault="000D3AA1" w:rsidP="00AB6766">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0D3AA1" w:rsidRPr="00F06FED" w:rsidRDefault="000D3AA1" w:rsidP="00AB6766">
          <w:pPr>
            <w:spacing w:after="0" w:line="276" w:lineRule="auto"/>
            <w:ind w:right="214"/>
            <w:jc w:val="right"/>
            <w:rPr>
              <w:rFonts w:ascii="Palatino Linotype" w:hAnsi="Palatino Linotype" w:cs="Arial"/>
            </w:rPr>
          </w:pPr>
          <w:r>
            <w:rPr>
              <w:rFonts w:ascii="Palatino Linotype" w:hAnsi="Palatino Linotype" w:cs="Arial"/>
              <w:szCs w:val="20"/>
            </w:rPr>
            <w:t xml:space="preserve">Ayuntamiento de </w:t>
          </w:r>
          <w:r w:rsidRPr="00AB6766">
            <w:rPr>
              <w:rFonts w:ascii="Palatino Linotype" w:hAnsi="Palatino Linotype" w:cs="Arial"/>
              <w:szCs w:val="20"/>
            </w:rPr>
            <w:t>Mexicaltzingo</w:t>
          </w:r>
        </w:p>
      </w:tc>
    </w:tr>
    <w:tr w:rsidR="000D3AA1" w:rsidTr="00AB6766">
      <w:trPr>
        <w:trHeight w:val="342"/>
      </w:trPr>
      <w:tc>
        <w:tcPr>
          <w:tcW w:w="5387" w:type="dxa"/>
          <w:hideMark/>
        </w:tcPr>
        <w:p w:rsidR="000D3AA1" w:rsidRDefault="000D3AA1" w:rsidP="00AB6766">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0D3AA1" w:rsidRDefault="000D3AA1" w:rsidP="00AB6766">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0D3AA1" w:rsidRPr="00696691" w:rsidRDefault="000D3A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0D3AA1" w:rsidTr="00AB6766">
      <w:trPr>
        <w:trHeight w:val="227"/>
      </w:trPr>
      <w:tc>
        <w:tcPr>
          <w:tcW w:w="5529" w:type="dxa"/>
          <w:hideMark/>
        </w:tcPr>
        <w:p w:rsidR="000D3AA1" w:rsidRDefault="000D3AA1" w:rsidP="00AB6766">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D3AA1" w:rsidRPr="00B4142F" w:rsidRDefault="000D3AA1" w:rsidP="00AB6766">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08990/INFOEM/IP/RR/2019 y acumulado</w:t>
          </w:r>
        </w:p>
      </w:tc>
    </w:tr>
    <w:tr w:rsidR="000D3AA1" w:rsidTr="00AB6766">
      <w:trPr>
        <w:trHeight w:val="196"/>
      </w:trPr>
      <w:tc>
        <w:tcPr>
          <w:tcW w:w="5529" w:type="dxa"/>
          <w:hideMark/>
        </w:tcPr>
        <w:p w:rsidR="000D3AA1" w:rsidRDefault="000D3AA1" w:rsidP="00AB6766">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0D3AA1" w:rsidRPr="00F06FED" w:rsidRDefault="001263DD" w:rsidP="00AB6766">
          <w:pPr>
            <w:spacing w:after="0" w:line="276" w:lineRule="auto"/>
            <w:ind w:left="639" w:right="214"/>
            <w:jc w:val="right"/>
            <w:rPr>
              <w:rFonts w:ascii="Palatino Linotype" w:hAnsi="Palatino Linotype" w:cs="Arial"/>
            </w:rPr>
          </w:pPr>
          <w:r>
            <w:rPr>
              <w:rFonts w:ascii="Palatino Linotype" w:hAnsi="Palatino Linotype" w:cs="Arial"/>
            </w:rPr>
            <w:t>xxxx</w:t>
          </w:r>
        </w:p>
      </w:tc>
    </w:tr>
    <w:tr w:rsidR="000D3AA1" w:rsidTr="00AB6766">
      <w:trPr>
        <w:trHeight w:val="242"/>
      </w:trPr>
      <w:tc>
        <w:tcPr>
          <w:tcW w:w="5529" w:type="dxa"/>
          <w:hideMark/>
        </w:tcPr>
        <w:p w:rsidR="000D3AA1" w:rsidRDefault="000D3AA1" w:rsidP="00AB6766">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0D3AA1" w:rsidRDefault="000D3AA1" w:rsidP="00AB6766">
          <w:pPr>
            <w:spacing w:after="0" w:line="276" w:lineRule="auto"/>
            <w:ind w:left="-70" w:right="214"/>
            <w:jc w:val="right"/>
            <w:rPr>
              <w:rFonts w:ascii="Palatino Linotype" w:hAnsi="Palatino Linotype" w:cs="Arial"/>
              <w:szCs w:val="20"/>
            </w:rPr>
          </w:pPr>
          <w:r>
            <w:rPr>
              <w:rFonts w:ascii="Palatino Linotype" w:hAnsi="Palatino Linotype" w:cs="Arial"/>
              <w:szCs w:val="20"/>
            </w:rPr>
            <w:t xml:space="preserve">Ayuntamiento de </w:t>
          </w:r>
          <w:r w:rsidRPr="00AB6766">
            <w:rPr>
              <w:rFonts w:ascii="Palatino Linotype" w:hAnsi="Palatino Linotype" w:cs="Arial"/>
              <w:szCs w:val="20"/>
            </w:rPr>
            <w:t>Mexicaltzingo</w:t>
          </w:r>
        </w:p>
      </w:tc>
    </w:tr>
    <w:tr w:rsidR="000D3AA1" w:rsidTr="00AB6766">
      <w:trPr>
        <w:trHeight w:val="342"/>
      </w:trPr>
      <w:tc>
        <w:tcPr>
          <w:tcW w:w="5529" w:type="dxa"/>
          <w:hideMark/>
        </w:tcPr>
        <w:p w:rsidR="000D3AA1" w:rsidRDefault="000D3AA1" w:rsidP="00AB6766">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D3AA1" w:rsidRDefault="000D3AA1" w:rsidP="00AB6766">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0D3AA1" w:rsidRPr="00696691" w:rsidRDefault="000D3AA1">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F0CBA"/>
    <w:multiLevelType w:val="hybridMultilevel"/>
    <w:tmpl w:val="91FC19F0"/>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A1189"/>
    <w:multiLevelType w:val="hybridMultilevel"/>
    <w:tmpl w:val="D988F92E"/>
    <w:lvl w:ilvl="0" w:tplc="0F627D08">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F469A8"/>
    <w:multiLevelType w:val="hybridMultilevel"/>
    <w:tmpl w:val="51C0AB0E"/>
    <w:lvl w:ilvl="0" w:tplc="9F2AAEE6">
      <w:start w:val="1"/>
      <w:numFmt w:val="upperRoman"/>
      <w:lvlText w:val="%1."/>
      <w:lvlJc w:val="left"/>
      <w:pPr>
        <w:ind w:left="1080" w:hanging="720"/>
      </w:pPr>
      <w:rPr>
        <w:rFonts w:eastAsia="Calibri" w:cs="Times New Roman" w:hint="default"/>
        <w:b w:val="0"/>
        <w:i w:val="0"/>
        <w:sz w:val="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6517B6"/>
    <w:multiLevelType w:val="hybridMultilevel"/>
    <w:tmpl w:val="381CEA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572D4F"/>
    <w:multiLevelType w:val="hybridMultilevel"/>
    <w:tmpl w:val="365AAA2A"/>
    <w:lvl w:ilvl="0" w:tplc="A36E2F5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4C5947"/>
    <w:multiLevelType w:val="hybridMultilevel"/>
    <w:tmpl w:val="921A75C0"/>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2AC8677D"/>
    <w:multiLevelType w:val="hybridMultilevel"/>
    <w:tmpl w:val="E1A2B0AC"/>
    <w:lvl w:ilvl="0" w:tplc="3214A844">
      <w:start w:val="3"/>
      <w:numFmt w:val="bullet"/>
      <w:lvlText w:val=""/>
      <w:lvlJc w:val="left"/>
      <w:pPr>
        <w:ind w:left="720" w:hanging="360"/>
      </w:pPr>
      <w:rPr>
        <w:rFonts w:ascii="Symbol" w:eastAsiaTheme="minorHAnsi" w:hAnsi="Symbol" w:cs="Aria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17490"/>
    <w:multiLevelType w:val="hybridMultilevel"/>
    <w:tmpl w:val="3DD0C1A6"/>
    <w:lvl w:ilvl="0" w:tplc="269A6166">
      <w:start w:val="1"/>
      <w:numFmt w:val="decimal"/>
      <w:lvlText w:val="%1."/>
      <w:lvlJc w:val="left"/>
      <w:pPr>
        <w:ind w:left="1211"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FF15CA"/>
    <w:multiLevelType w:val="hybridMultilevel"/>
    <w:tmpl w:val="BFD04A32"/>
    <w:lvl w:ilvl="0" w:tplc="EC52B5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4"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9A229C"/>
    <w:multiLevelType w:val="hybridMultilevel"/>
    <w:tmpl w:val="3FF61714"/>
    <w:lvl w:ilvl="0" w:tplc="1500F374">
      <w:numFmt w:val="bullet"/>
      <w:lvlText w:val=""/>
      <w:lvlJc w:val="left"/>
      <w:pPr>
        <w:ind w:left="720" w:hanging="360"/>
      </w:pPr>
      <w:rPr>
        <w:rFonts w:ascii="Symbol" w:eastAsiaTheme="minorHAnsi" w:hAnsi="Symbol" w:cs="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684178"/>
    <w:multiLevelType w:val="hybridMultilevel"/>
    <w:tmpl w:val="54CC8B8E"/>
    <w:lvl w:ilvl="0" w:tplc="985C79D4">
      <w:start w:val="1"/>
      <w:numFmt w:val="low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240AE1"/>
    <w:multiLevelType w:val="hybridMultilevel"/>
    <w:tmpl w:val="6E728964"/>
    <w:lvl w:ilvl="0" w:tplc="4D6CA0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6"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9"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1D450F"/>
    <w:multiLevelType w:val="hybridMultilevel"/>
    <w:tmpl w:val="6E728964"/>
    <w:lvl w:ilvl="0" w:tplc="4D6CA06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8"/>
  </w:num>
  <w:num w:numId="3">
    <w:abstractNumId w:val="2"/>
  </w:num>
  <w:num w:numId="4">
    <w:abstractNumId w:val="20"/>
  </w:num>
  <w:num w:numId="5">
    <w:abstractNumId w:val="5"/>
  </w:num>
  <w:num w:numId="6">
    <w:abstractNumId w:val="35"/>
  </w:num>
  <w:num w:numId="7">
    <w:abstractNumId w:val="23"/>
  </w:num>
  <w:num w:numId="8">
    <w:abstractNumId w:val="25"/>
  </w:num>
  <w:num w:numId="9">
    <w:abstractNumId w:val="7"/>
  </w:num>
  <w:num w:numId="10">
    <w:abstractNumId w:val="21"/>
  </w:num>
  <w:num w:numId="11">
    <w:abstractNumId w:val="34"/>
  </w:num>
  <w:num w:numId="12">
    <w:abstractNumId w:val="31"/>
  </w:num>
  <w:num w:numId="13">
    <w:abstractNumId w:val="36"/>
  </w:num>
  <w:num w:numId="14">
    <w:abstractNumId w:val="28"/>
  </w:num>
  <w:num w:numId="15">
    <w:abstractNumId w:val="29"/>
  </w:num>
  <w:num w:numId="16">
    <w:abstractNumId w:val="39"/>
  </w:num>
  <w:num w:numId="17">
    <w:abstractNumId w:val="16"/>
  </w:num>
  <w:num w:numId="18">
    <w:abstractNumId w:val="30"/>
  </w:num>
  <w:num w:numId="19">
    <w:abstractNumId w:val="14"/>
  </w:num>
  <w:num w:numId="20">
    <w:abstractNumId w:val="15"/>
  </w:num>
  <w:num w:numId="21">
    <w:abstractNumId w:val="37"/>
  </w:num>
  <w:num w:numId="22">
    <w:abstractNumId w:val="12"/>
  </w:num>
  <w:num w:numId="23">
    <w:abstractNumId w:val="19"/>
  </w:num>
  <w:num w:numId="24">
    <w:abstractNumId w:val="11"/>
  </w:num>
  <w:num w:numId="25">
    <w:abstractNumId w:val="40"/>
  </w:num>
  <w:num w:numId="26">
    <w:abstractNumId w:val="26"/>
  </w:num>
  <w:num w:numId="27">
    <w:abstractNumId w:val="8"/>
  </w:num>
  <w:num w:numId="28">
    <w:abstractNumId w:val="32"/>
  </w:num>
  <w:num w:numId="29">
    <w:abstractNumId w:val="41"/>
  </w:num>
  <w:num w:numId="30">
    <w:abstractNumId w:val="18"/>
  </w:num>
  <w:num w:numId="31">
    <w:abstractNumId w:val="24"/>
  </w:num>
  <w:num w:numId="32">
    <w:abstractNumId w:val="27"/>
  </w:num>
  <w:num w:numId="33">
    <w:abstractNumId w:val="3"/>
  </w:num>
  <w:num w:numId="34">
    <w:abstractNumId w:val="1"/>
  </w:num>
  <w:num w:numId="35">
    <w:abstractNumId w:val="22"/>
  </w:num>
  <w:num w:numId="36">
    <w:abstractNumId w:val="33"/>
  </w:num>
  <w:num w:numId="37">
    <w:abstractNumId w:val="13"/>
  </w:num>
  <w:num w:numId="38">
    <w:abstractNumId w:val="17"/>
  </w:num>
  <w:num w:numId="39">
    <w:abstractNumId w:val="4"/>
  </w:num>
  <w:num w:numId="40">
    <w:abstractNumId w:val="0"/>
  </w:num>
  <w:num w:numId="41">
    <w:abstractNumId w:val="10"/>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250"/>
    <w:rsid w:val="00043354"/>
    <w:rsid w:val="000C039A"/>
    <w:rsid w:val="000D3AA1"/>
    <w:rsid w:val="001263DD"/>
    <w:rsid w:val="001B21D0"/>
    <w:rsid w:val="001D50CE"/>
    <w:rsid w:val="00214D5B"/>
    <w:rsid w:val="00411E5C"/>
    <w:rsid w:val="00484F14"/>
    <w:rsid w:val="004B453E"/>
    <w:rsid w:val="005545D3"/>
    <w:rsid w:val="005D386D"/>
    <w:rsid w:val="00685729"/>
    <w:rsid w:val="006C2250"/>
    <w:rsid w:val="008521D9"/>
    <w:rsid w:val="008F3B18"/>
    <w:rsid w:val="009A75D5"/>
    <w:rsid w:val="00A57CB6"/>
    <w:rsid w:val="00A832DA"/>
    <w:rsid w:val="00A855DC"/>
    <w:rsid w:val="00AB6766"/>
    <w:rsid w:val="00AC38F5"/>
    <w:rsid w:val="00C66D68"/>
    <w:rsid w:val="00CF172F"/>
    <w:rsid w:val="00E041DA"/>
    <w:rsid w:val="00EC6591"/>
    <w:rsid w:val="00ED6BC9"/>
    <w:rsid w:val="00F279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90AA2C-8B0B-4C8F-921D-55D06E94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250"/>
  </w:style>
  <w:style w:type="paragraph" w:styleId="Ttulo1">
    <w:name w:val="heading 1"/>
    <w:basedOn w:val="Normal"/>
    <w:next w:val="Normal"/>
    <w:link w:val="Ttulo1Car"/>
    <w:uiPriority w:val="9"/>
    <w:qFormat/>
    <w:rsid w:val="006C225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8F3B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8F3B18"/>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225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6C225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C225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C225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C225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C225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C225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C225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C225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C2250"/>
    <w:rPr>
      <w:color w:val="0563C1" w:themeColor="hyperlink"/>
      <w:u w:val="single"/>
    </w:rPr>
  </w:style>
  <w:style w:type="paragraph" w:styleId="Sinespaciado">
    <w:name w:val="No Spacing"/>
    <w:aliases w:val="Francesa"/>
    <w:link w:val="SinespaciadoCar"/>
    <w:uiPriority w:val="1"/>
    <w:qFormat/>
    <w:rsid w:val="006C225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C2250"/>
    <w:rPr>
      <w:b/>
      <w:bCs/>
    </w:rPr>
  </w:style>
  <w:style w:type="character" w:customStyle="1" w:styleId="SinespaciadoCar">
    <w:name w:val="Sin espaciado Car"/>
    <w:aliases w:val="Francesa Car"/>
    <w:link w:val="Sinespaciado"/>
    <w:uiPriority w:val="1"/>
    <w:locked/>
    <w:rsid w:val="006C225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225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2250"/>
    <w:rPr>
      <w:sz w:val="20"/>
      <w:szCs w:val="20"/>
    </w:rPr>
  </w:style>
  <w:style w:type="paragraph" w:customStyle="1" w:styleId="Default">
    <w:name w:val="Default"/>
    <w:rsid w:val="006C225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C22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2250"/>
    <w:rPr>
      <w:rFonts w:ascii="Segoe UI" w:hAnsi="Segoe UI" w:cs="Segoe UI"/>
      <w:sz w:val="18"/>
      <w:szCs w:val="18"/>
    </w:rPr>
  </w:style>
  <w:style w:type="character" w:styleId="Refdecomentario">
    <w:name w:val="annotation reference"/>
    <w:basedOn w:val="Fuentedeprrafopredeter"/>
    <w:uiPriority w:val="99"/>
    <w:semiHidden/>
    <w:unhideWhenUsed/>
    <w:rsid w:val="006C2250"/>
    <w:rPr>
      <w:sz w:val="16"/>
      <w:szCs w:val="16"/>
    </w:rPr>
  </w:style>
  <w:style w:type="paragraph" w:styleId="Textocomentario">
    <w:name w:val="annotation text"/>
    <w:basedOn w:val="Normal"/>
    <w:link w:val="TextocomentarioCar"/>
    <w:uiPriority w:val="99"/>
    <w:semiHidden/>
    <w:unhideWhenUsed/>
    <w:rsid w:val="006C22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C2250"/>
    <w:rPr>
      <w:sz w:val="20"/>
      <w:szCs w:val="20"/>
    </w:rPr>
  </w:style>
  <w:style w:type="paragraph" w:styleId="Asuntodelcomentario">
    <w:name w:val="annotation subject"/>
    <w:basedOn w:val="Textocomentario"/>
    <w:next w:val="Textocomentario"/>
    <w:link w:val="AsuntodelcomentarioCar"/>
    <w:uiPriority w:val="99"/>
    <w:semiHidden/>
    <w:unhideWhenUsed/>
    <w:rsid w:val="006C2250"/>
    <w:rPr>
      <w:b/>
      <w:bCs/>
    </w:rPr>
  </w:style>
  <w:style w:type="character" w:customStyle="1" w:styleId="AsuntodelcomentarioCar">
    <w:name w:val="Asunto del comentario Car"/>
    <w:basedOn w:val="TextocomentarioCar"/>
    <w:link w:val="Asuntodelcomentario"/>
    <w:uiPriority w:val="99"/>
    <w:semiHidden/>
    <w:rsid w:val="006C2250"/>
    <w:rPr>
      <w:b/>
      <w:bCs/>
      <w:sz w:val="20"/>
      <w:szCs w:val="20"/>
    </w:rPr>
  </w:style>
  <w:style w:type="paragraph" w:styleId="Revisin">
    <w:name w:val="Revision"/>
    <w:hidden/>
    <w:uiPriority w:val="99"/>
    <w:semiHidden/>
    <w:rsid w:val="006C2250"/>
    <w:pPr>
      <w:spacing w:after="0" w:line="240" w:lineRule="auto"/>
    </w:pPr>
  </w:style>
  <w:style w:type="table" w:styleId="Tablaconcuadrcula">
    <w:name w:val="Table Grid"/>
    <w:basedOn w:val="Tablanormal"/>
    <w:uiPriority w:val="39"/>
    <w:rsid w:val="006C2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6C2250"/>
    <w:pPr>
      <w:spacing w:after="120" w:line="480" w:lineRule="auto"/>
    </w:pPr>
  </w:style>
  <w:style w:type="character" w:customStyle="1" w:styleId="Textoindependiente2Car">
    <w:name w:val="Texto independiente 2 Car"/>
    <w:basedOn w:val="Fuentedeprrafopredeter"/>
    <w:link w:val="Textoindependiente2"/>
    <w:uiPriority w:val="99"/>
    <w:semiHidden/>
    <w:rsid w:val="006C2250"/>
  </w:style>
  <w:style w:type="character" w:customStyle="1" w:styleId="Ttulo2Car">
    <w:name w:val="Título 2 Car"/>
    <w:basedOn w:val="Fuentedeprrafopredeter"/>
    <w:link w:val="Ttulo2"/>
    <w:uiPriority w:val="9"/>
    <w:rsid w:val="008F3B18"/>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8F3B18"/>
    <w:rPr>
      <w:rFonts w:ascii="Times New Roman" w:eastAsia="Times New Roman" w:hAnsi="Times New Roman" w:cs="Times New Roman"/>
      <w:b/>
      <w:bCs/>
      <w:sz w:val="24"/>
      <w:szCs w:val="24"/>
      <w:lang w:eastAsia="es-MX"/>
    </w:rPr>
  </w:style>
  <w:style w:type="character" w:customStyle="1" w:styleId="apple-style-span">
    <w:name w:val="apple-style-span"/>
    <w:rsid w:val="008F3B18"/>
  </w:style>
  <w:style w:type="paragraph" w:styleId="Textosinformato">
    <w:name w:val="Plain Text"/>
    <w:basedOn w:val="Normal"/>
    <w:link w:val="TextosinformatoCar"/>
    <w:rsid w:val="008F3B1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3B18"/>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8F3B18"/>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8F3B18"/>
    <w:rPr>
      <w:rFonts w:ascii="Times New Roman" w:eastAsia="Times New Roman" w:hAnsi="Times New Roman"/>
      <w:sz w:val="25"/>
      <w:szCs w:val="25"/>
      <w:lang w:val="en-US"/>
    </w:rPr>
  </w:style>
  <w:style w:type="character" w:customStyle="1" w:styleId="lbl-encabezado-negro">
    <w:name w:val="lbl-encabezado-negro"/>
    <w:basedOn w:val="Fuentedeprrafopredeter"/>
    <w:rsid w:val="008F3B18"/>
  </w:style>
  <w:style w:type="character" w:customStyle="1" w:styleId="red">
    <w:name w:val="red"/>
    <w:basedOn w:val="Fuentedeprrafopredeter"/>
    <w:rsid w:val="008F3B18"/>
  </w:style>
  <w:style w:type="paragraph" w:customStyle="1" w:styleId="francesa">
    <w:name w:val="francesa"/>
    <w:basedOn w:val="Normal"/>
    <w:rsid w:val="008F3B1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8F3B18"/>
    <w:pPr>
      <w:spacing w:line="221" w:lineRule="atLeast"/>
    </w:pPr>
    <w:rPr>
      <w:color w:val="auto"/>
    </w:rPr>
  </w:style>
  <w:style w:type="paragraph" w:customStyle="1" w:styleId="n2">
    <w:name w:val="n2"/>
    <w:basedOn w:val="Normal"/>
    <w:rsid w:val="008F3B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8F3B18"/>
    <w:rPr>
      <w:i/>
      <w:iCs/>
    </w:rPr>
  </w:style>
  <w:style w:type="paragraph" w:customStyle="1" w:styleId="j">
    <w:name w:val="j"/>
    <w:basedOn w:val="Normal"/>
    <w:rsid w:val="008F3B1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8F3B1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8F3B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F3B18"/>
  </w:style>
  <w:style w:type="character" w:customStyle="1" w:styleId="h">
    <w:name w:val="h"/>
    <w:basedOn w:val="Fuentedeprrafopredeter"/>
    <w:rsid w:val="008F3B18"/>
  </w:style>
  <w:style w:type="character" w:customStyle="1" w:styleId="i1">
    <w:name w:val="i1"/>
    <w:basedOn w:val="Fuentedeprrafopredeter"/>
    <w:rsid w:val="008F3B18"/>
  </w:style>
  <w:style w:type="paragraph" w:styleId="Sangradetextonormal">
    <w:name w:val="Body Text Indent"/>
    <w:basedOn w:val="Normal"/>
    <w:link w:val="SangradetextonormalCar"/>
    <w:uiPriority w:val="99"/>
    <w:unhideWhenUsed/>
    <w:rsid w:val="008F3B18"/>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8F3B18"/>
    <w:rPr>
      <w:rFonts w:ascii="Calibri" w:eastAsia="Calibri" w:hAnsi="Calibri" w:cs="Times New Roman"/>
    </w:rPr>
  </w:style>
  <w:style w:type="paragraph" w:styleId="NormalWeb">
    <w:name w:val="Normal (Web)"/>
    <w:basedOn w:val="Normal"/>
    <w:uiPriority w:val="99"/>
    <w:rsid w:val="008F3B1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translate">
    <w:name w:val="notranslate"/>
    <w:basedOn w:val="Fuentedeprrafopredeter"/>
    <w:rsid w:val="008F3B18"/>
  </w:style>
  <w:style w:type="character" w:styleId="Hipervnculovisitado">
    <w:name w:val="FollowedHyperlink"/>
    <w:basedOn w:val="Fuentedeprrafopredeter"/>
    <w:uiPriority w:val="99"/>
    <w:semiHidden/>
    <w:unhideWhenUsed/>
    <w:rsid w:val="008F3B18"/>
    <w:rPr>
      <w:color w:val="954F72" w:themeColor="followedHyperlink"/>
      <w:u w:val="single"/>
    </w:rPr>
  </w:style>
  <w:style w:type="character" w:customStyle="1" w:styleId="il">
    <w:name w:val="il"/>
    <w:basedOn w:val="Fuentedeprrafopredeter"/>
    <w:rsid w:val="008F3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javascript:AbrirModal(2)" TargetMode="External"/><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yperlink" Target="http://legislacion.edomex.gob.mx/sites/legislacion.edomex.gob.mx/files/files/pdf/gct/2018/nov065.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1)"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legislacion.edomex.gob.mx/sites/legislacion.edomex.gob.mx/files/files/pdf/gct/2018/nov065.pdf"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19688</Words>
  <Characters>108287</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127720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diana jimenez</cp:lastModifiedBy>
  <cp:revision>2</cp:revision>
  <dcterms:created xsi:type="dcterms:W3CDTF">2020-04-22T02:54:00Z</dcterms:created>
  <dcterms:modified xsi:type="dcterms:W3CDTF">2020-04-22T02:54:00Z</dcterms:modified>
</cp:coreProperties>
</file>