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E3623" w:rsidRDefault="00A2780F" w:rsidP="00FD50CC">
      <w:pPr>
        <w:spacing w:line="360" w:lineRule="auto"/>
        <w:jc w:val="both"/>
        <w:rPr>
          <w:rFonts w:ascii="Palatino Linotype" w:hAnsi="Palatino Linotype"/>
        </w:rPr>
      </w:pPr>
      <w:bookmarkStart w:id="0" w:name="_GoBack"/>
      <w:bookmarkEnd w:id="0"/>
      <w:r w:rsidRPr="00BE3623">
        <w:rPr>
          <w:rFonts w:ascii="Palatino Linotype" w:hAnsi="Palatino Linotype"/>
        </w:rPr>
        <w:t>Resolución</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rPr>
        <w:t>Pleno</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rPr>
        <w:t>Instituto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Transparencia,</w:t>
      </w:r>
      <w:r w:rsidR="00D730A4" w:rsidRPr="00BE3623">
        <w:rPr>
          <w:rFonts w:ascii="Palatino Linotype" w:hAnsi="Palatino Linotype"/>
        </w:rPr>
        <w:t xml:space="preserve"> </w:t>
      </w:r>
      <w:r w:rsidRPr="00BE3623">
        <w:rPr>
          <w:rFonts w:ascii="Palatino Linotype" w:hAnsi="Palatino Linotype"/>
        </w:rPr>
        <w:t>Acceso</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Información</w:t>
      </w:r>
      <w:r w:rsidR="00D730A4" w:rsidRPr="00BE3623">
        <w:rPr>
          <w:rFonts w:ascii="Palatino Linotype" w:hAnsi="Palatino Linotype"/>
        </w:rPr>
        <w:t xml:space="preserve"> </w:t>
      </w:r>
      <w:r w:rsidRPr="00BE3623">
        <w:rPr>
          <w:rFonts w:ascii="Palatino Linotype" w:hAnsi="Palatino Linotype"/>
        </w:rPr>
        <w:t>Pública</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Protección</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Datos</w:t>
      </w:r>
      <w:r w:rsidR="00D730A4" w:rsidRPr="00BE3623">
        <w:rPr>
          <w:rFonts w:ascii="Palatino Linotype" w:hAnsi="Palatino Linotype"/>
        </w:rPr>
        <w:t xml:space="preserve"> </w:t>
      </w:r>
      <w:r w:rsidRPr="00BE3623">
        <w:rPr>
          <w:rFonts w:ascii="Palatino Linotype" w:hAnsi="Palatino Linotype"/>
        </w:rPr>
        <w:t>Personales</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rPr>
        <w:t>Estado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México</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Municipios,</w:t>
      </w:r>
      <w:r w:rsidR="00D730A4" w:rsidRPr="00BE3623">
        <w:rPr>
          <w:rFonts w:ascii="Palatino Linotype" w:hAnsi="Palatino Linotype"/>
        </w:rPr>
        <w:t xml:space="preserve"> </w:t>
      </w:r>
      <w:r w:rsidRPr="00BE3623">
        <w:rPr>
          <w:rFonts w:ascii="Palatino Linotype" w:hAnsi="Palatino Linotype"/>
        </w:rPr>
        <w:t>con</w:t>
      </w:r>
      <w:r w:rsidR="00D730A4" w:rsidRPr="00BE3623">
        <w:rPr>
          <w:rFonts w:ascii="Palatino Linotype" w:hAnsi="Palatino Linotype"/>
        </w:rPr>
        <w:t xml:space="preserve"> </w:t>
      </w:r>
      <w:r w:rsidRPr="00BE3623">
        <w:rPr>
          <w:rFonts w:ascii="Palatino Linotype" w:hAnsi="Palatino Linotype"/>
        </w:rPr>
        <w:t>domicilio</w:t>
      </w:r>
      <w:r w:rsidR="00D730A4" w:rsidRPr="00BE3623">
        <w:rPr>
          <w:rFonts w:ascii="Palatino Linotype" w:hAnsi="Palatino Linotype"/>
        </w:rPr>
        <w:t xml:space="preserve"> </w:t>
      </w: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Metepec,</w:t>
      </w:r>
      <w:r w:rsidR="00D730A4" w:rsidRPr="00BE3623">
        <w:rPr>
          <w:rFonts w:ascii="Palatino Linotype" w:hAnsi="Palatino Linotype"/>
        </w:rPr>
        <w:t xml:space="preserve"> </w:t>
      </w:r>
      <w:r w:rsidRPr="00BE3623">
        <w:rPr>
          <w:rFonts w:ascii="Palatino Linotype" w:hAnsi="Palatino Linotype"/>
        </w:rPr>
        <w:t>Estado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México,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fecha</w:t>
      </w:r>
      <w:r w:rsidR="00375AB5" w:rsidRPr="00BE3623">
        <w:rPr>
          <w:rFonts w:ascii="Palatino Linotype" w:hAnsi="Palatino Linotype"/>
        </w:rPr>
        <w:t xml:space="preserve"> </w:t>
      </w:r>
      <w:r w:rsidR="00D84840" w:rsidRPr="00BE3623">
        <w:rPr>
          <w:rFonts w:ascii="Palatino Linotype" w:hAnsi="Palatino Linotype"/>
        </w:rPr>
        <w:t>veintinueve de enero de dos mil veinte</w:t>
      </w:r>
      <w:r w:rsidRPr="00BE3623">
        <w:rPr>
          <w:rFonts w:ascii="Palatino Linotype" w:hAnsi="Palatino Linotype"/>
        </w:rPr>
        <w:t>.</w:t>
      </w:r>
    </w:p>
    <w:p w:rsidR="008A22C7" w:rsidRPr="00BE3623" w:rsidRDefault="008A22C7" w:rsidP="00FD50CC">
      <w:pPr>
        <w:spacing w:line="360" w:lineRule="auto"/>
        <w:jc w:val="both"/>
        <w:rPr>
          <w:rFonts w:ascii="Palatino Linotype" w:hAnsi="Palatino Linotype"/>
        </w:rPr>
      </w:pPr>
    </w:p>
    <w:p w:rsidR="00F413DE" w:rsidRPr="00BE3623" w:rsidRDefault="00F413DE" w:rsidP="00FD50CC">
      <w:pPr>
        <w:spacing w:line="360" w:lineRule="auto"/>
        <w:jc w:val="both"/>
        <w:rPr>
          <w:rFonts w:ascii="Palatino Linotype" w:hAnsi="Palatino Linotype"/>
        </w:rPr>
      </w:pPr>
      <w:r w:rsidRPr="00BE3623">
        <w:rPr>
          <w:rFonts w:ascii="Palatino Linotype" w:hAnsi="Palatino Linotype"/>
          <w:b/>
        </w:rPr>
        <w:t>VISTO</w:t>
      </w:r>
      <w:r w:rsidR="00D730A4" w:rsidRPr="00BE3623">
        <w:rPr>
          <w:rFonts w:ascii="Palatino Linotype" w:hAnsi="Palatino Linotype"/>
        </w:rPr>
        <w:t xml:space="preserve"> </w:t>
      </w:r>
      <w:r w:rsidR="00DD5205" w:rsidRPr="00BE3623">
        <w:rPr>
          <w:rFonts w:ascii="Palatino Linotype" w:hAnsi="Palatino Linotype"/>
        </w:rPr>
        <w:t>el</w:t>
      </w:r>
      <w:r w:rsidR="00D730A4" w:rsidRPr="00BE3623">
        <w:rPr>
          <w:rFonts w:ascii="Palatino Linotype" w:hAnsi="Palatino Linotype"/>
        </w:rPr>
        <w:t xml:space="preserve"> </w:t>
      </w:r>
      <w:r w:rsidRPr="00BE3623">
        <w:rPr>
          <w:rFonts w:ascii="Palatino Linotype" w:hAnsi="Palatino Linotype"/>
        </w:rPr>
        <w:t>expediente</w:t>
      </w:r>
      <w:r w:rsidR="00D730A4" w:rsidRPr="00BE3623">
        <w:rPr>
          <w:rFonts w:ascii="Palatino Linotype" w:hAnsi="Palatino Linotype"/>
        </w:rPr>
        <w:t xml:space="preserve"> </w:t>
      </w:r>
      <w:r w:rsidRPr="00BE3623">
        <w:rPr>
          <w:rFonts w:ascii="Palatino Linotype" w:hAnsi="Palatino Linotype"/>
        </w:rPr>
        <w:t>formado</w:t>
      </w:r>
      <w:r w:rsidR="00D730A4" w:rsidRPr="00BE3623">
        <w:rPr>
          <w:rFonts w:ascii="Palatino Linotype" w:hAnsi="Palatino Linotype"/>
        </w:rPr>
        <w:t xml:space="preserve"> </w:t>
      </w:r>
      <w:r w:rsidRPr="00BE3623">
        <w:rPr>
          <w:rFonts w:ascii="Palatino Linotype" w:hAnsi="Palatino Linotype"/>
        </w:rPr>
        <w:t>con</w:t>
      </w:r>
      <w:r w:rsidR="00D730A4" w:rsidRPr="00BE3623">
        <w:rPr>
          <w:rFonts w:ascii="Palatino Linotype" w:hAnsi="Palatino Linotype"/>
        </w:rPr>
        <w:t xml:space="preserve"> </w:t>
      </w:r>
      <w:r w:rsidRPr="00BE3623">
        <w:rPr>
          <w:rFonts w:ascii="Palatino Linotype" w:hAnsi="Palatino Linotype"/>
        </w:rPr>
        <w:t>motivo</w:t>
      </w:r>
      <w:r w:rsidR="00D730A4" w:rsidRPr="00BE3623">
        <w:rPr>
          <w:rFonts w:ascii="Palatino Linotype" w:hAnsi="Palatino Linotype"/>
        </w:rPr>
        <w:t xml:space="preserve"> </w:t>
      </w:r>
      <w:r w:rsidRPr="00BE3623">
        <w:rPr>
          <w:rFonts w:ascii="Palatino Linotype" w:hAnsi="Palatino Linotype"/>
        </w:rPr>
        <w:t>de</w:t>
      </w:r>
      <w:r w:rsidR="00DD5205" w:rsidRPr="00BE3623">
        <w:rPr>
          <w:rFonts w:ascii="Palatino Linotype" w:hAnsi="Palatino Linotype"/>
        </w:rPr>
        <w:t>l</w:t>
      </w:r>
      <w:r w:rsidR="00D730A4" w:rsidRPr="00BE3623">
        <w:rPr>
          <w:rFonts w:ascii="Palatino Linotype" w:hAnsi="Palatino Linotype"/>
        </w:rPr>
        <w:t xml:space="preserve"> </w:t>
      </w:r>
      <w:r w:rsidRPr="00BE3623">
        <w:rPr>
          <w:rFonts w:ascii="Palatino Linotype" w:hAnsi="Palatino Linotype"/>
        </w:rPr>
        <w:t>recurso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revisión</w:t>
      </w:r>
      <w:r w:rsidR="00D730A4" w:rsidRPr="00BE3623">
        <w:rPr>
          <w:rFonts w:ascii="Palatino Linotype" w:hAnsi="Palatino Linotype"/>
        </w:rPr>
        <w:t xml:space="preserve"> </w:t>
      </w:r>
      <w:r w:rsidR="00D84840" w:rsidRPr="00BE3623">
        <w:rPr>
          <w:rFonts w:ascii="Palatino Linotype" w:hAnsi="Palatino Linotype"/>
          <w:b/>
        </w:rPr>
        <w:t>08982/INFOEM/IP/RR/2019</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promovido</w:t>
      </w:r>
      <w:r w:rsidR="00D730A4" w:rsidRPr="00BE3623">
        <w:rPr>
          <w:rFonts w:ascii="Palatino Linotype" w:hAnsi="Palatino Linotype"/>
        </w:rPr>
        <w:t xml:space="preserve"> </w:t>
      </w:r>
      <w:r w:rsidRPr="00BE3623">
        <w:rPr>
          <w:rFonts w:ascii="Palatino Linotype" w:hAnsi="Palatino Linotype"/>
        </w:rPr>
        <w:t>por</w:t>
      </w:r>
      <w:r w:rsidR="00E6045D" w:rsidRPr="00BE3623">
        <w:rPr>
          <w:rFonts w:ascii="Palatino Linotype" w:hAnsi="Palatino Linotype" w:cs="Arial"/>
        </w:rPr>
        <w:t xml:space="preserve"> </w:t>
      </w:r>
      <w:r w:rsidR="00D84840" w:rsidRPr="00BE3623">
        <w:rPr>
          <w:rFonts w:ascii="Palatino Linotype" w:hAnsi="Palatino Linotype" w:cs="Arial"/>
        </w:rPr>
        <w:t>la</w:t>
      </w:r>
      <w:r w:rsidR="00E6045D" w:rsidRPr="00BE3623">
        <w:rPr>
          <w:rFonts w:ascii="Palatino Linotype" w:hAnsi="Palatino Linotype" w:cs="Arial"/>
        </w:rPr>
        <w:t xml:space="preserve"> C.</w:t>
      </w:r>
      <w:r w:rsidR="00E6045D" w:rsidRPr="00BE3623">
        <w:rPr>
          <w:rFonts w:ascii="Palatino Linotype" w:hAnsi="Palatino Linotype" w:cs="Arial"/>
          <w:b/>
        </w:rPr>
        <w:t xml:space="preserve"> </w:t>
      </w:r>
      <w:proofErr w:type="spellStart"/>
      <w:r w:rsidR="00413A42" w:rsidRPr="00413A42">
        <w:rPr>
          <w:rFonts w:ascii="Palatino Linotype" w:hAnsi="Palatino Linotype" w:cs="Arial"/>
          <w:b/>
        </w:rPr>
        <w:t>XXXXXX</w:t>
      </w:r>
      <w:proofErr w:type="spellEnd"/>
      <w:r w:rsidR="00413A42" w:rsidRPr="00413A42">
        <w:rPr>
          <w:rFonts w:ascii="Palatino Linotype" w:hAnsi="Palatino Linotype" w:cs="Arial"/>
          <w:b/>
        </w:rPr>
        <w:t xml:space="preserve"> </w:t>
      </w:r>
      <w:proofErr w:type="spellStart"/>
      <w:r w:rsidR="00413A42" w:rsidRPr="00413A42">
        <w:rPr>
          <w:rFonts w:ascii="Palatino Linotype" w:hAnsi="Palatino Linotype" w:cs="Arial"/>
          <w:b/>
        </w:rPr>
        <w:t>XXXXXXX</w:t>
      </w:r>
      <w:proofErr w:type="spellEnd"/>
      <w:r w:rsidR="00413A42" w:rsidRPr="00413A42">
        <w:rPr>
          <w:rFonts w:ascii="Palatino Linotype" w:hAnsi="Palatino Linotype" w:cs="Arial"/>
          <w:b/>
        </w:rPr>
        <w:t xml:space="preserve"> </w:t>
      </w:r>
      <w:proofErr w:type="spellStart"/>
      <w:r w:rsidR="00413A42" w:rsidRPr="00413A42">
        <w:rPr>
          <w:rFonts w:ascii="Palatino Linotype" w:hAnsi="Palatino Linotype" w:cs="Arial"/>
          <w:b/>
        </w:rPr>
        <w:t>XXXXXXX</w:t>
      </w:r>
      <w:proofErr w:type="spellEnd"/>
      <w:r w:rsidR="00E6045D" w:rsidRPr="00BE3623">
        <w:rPr>
          <w:rFonts w:ascii="Palatino Linotype" w:hAnsi="Palatino Linotype" w:cs="Arial"/>
          <w:b/>
        </w:rPr>
        <w:t xml:space="preserve">, </w:t>
      </w:r>
      <w:r w:rsidR="00E6045D" w:rsidRPr="00BE3623">
        <w:rPr>
          <w:rFonts w:ascii="Palatino Linotype" w:hAnsi="Palatino Linotype" w:cs="Arial"/>
        </w:rPr>
        <w:t>en lo sucesivo</w:t>
      </w:r>
      <w:r w:rsidR="00F37384" w:rsidRPr="00BE3623">
        <w:rPr>
          <w:rFonts w:ascii="Palatino Linotype" w:hAnsi="Palatino Linotype" w:cs="Arial"/>
          <w:b/>
        </w:rPr>
        <w:t xml:space="preserve"> </w:t>
      </w:r>
      <w:r w:rsidR="00D84840" w:rsidRPr="00BE3623">
        <w:rPr>
          <w:rFonts w:ascii="Palatino Linotype" w:hAnsi="Palatino Linotype" w:cs="Arial"/>
          <w:b/>
        </w:rPr>
        <w:t>LA RECURRENTE</w:t>
      </w:r>
      <w:r w:rsidR="00E6045D" w:rsidRPr="00BE3623">
        <w:rPr>
          <w:rFonts w:ascii="Palatino Linotype" w:hAnsi="Palatino Linotype" w:cs="Arial"/>
          <w:b/>
        </w:rPr>
        <w:t>,</w:t>
      </w:r>
      <w:r w:rsidR="00D730A4" w:rsidRPr="00BE3623">
        <w:rPr>
          <w:rFonts w:ascii="Palatino Linotype" w:hAnsi="Palatino Linotype"/>
        </w:rPr>
        <w:t xml:space="preserve"> </w:t>
      </w: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contra</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respuesta</w:t>
      </w:r>
      <w:r w:rsidR="00D730A4" w:rsidRPr="00BE3623">
        <w:rPr>
          <w:rFonts w:ascii="Palatino Linotype" w:hAnsi="Palatino Linotype"/>
        </w:rPr>
        <w:t xml:space="preserve"> </w:t>
      </w:r>
      <w:r w:rsidRPr="00BE3623">
        <w:rPr>
          <w:rFonts w:ascii="Palatino Linotype" w:hAnsi="Palatino Linotype"/>
        </w:rPr>
        <w:t>emitida</w:t>
      </w:r>
      <w:r w:rsidR="00D730A4" w:rsidRPr="00BE3623">
        <w:rPr>
          <w:rFonts w:ascii="Palatino Linotype" w:hAnsi="Palatino Linotype"/>
        </w:rPr>
        <w:t xml:space="preserve"> </w:t>
      </w:r>
      <w:r w:rsidRPr="00BE3623">
        <w:rPr>
          <w:rFonts w:ascii="Palatino Linotype" w:hAnsi="Palatino Linotype"/>
        </w:rPr>
        <w:t>por</w:t>
      </w:r>
      <w:r w:rsidR="00D730A4" w:rsidRPr="00BE3623">
        <w:rPr>
          <w:rFonts w:ascii="Palatino Linotype" w:hAnsi="Palatino Linotype"/>
        </w:rPr>
        <w:t xml:space="preserve"> </w:t>
      </w:r>
      <w:r w:rsidR="00FA528A" w:rsidRPr="00BE3623">
        <w:rPr>
          <w:rFonts w:ascii="Palatino Linotype" w:hAnsi="Palatino Linotype"/>
        </w:rPr>
        <w:t>l</w:t>
      </w:r>
      <w:r w:rsidR="00ED0EFD" w:rsidRPr="00BE3623">
        <w:rPr>
          <w:rFonts w:ascii="Palatino Linotype" w:hAnsi="Palatino Linotype"/>
        </w:rPr>
        <w:t xml:space="preserve">a </w:t>
      </w:r>
      <w:r w:rsidR="00D84840" w:rsidRPr="00BE3623">
        <w:rPr>
          <w:rFonts w:ascii="Palatino Linotype" w:hAnsi="Palatino Linotype"/>
          <w:b/>
        </w:rPr>
        <w:t>Gubernatura</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lo</w:t>
      </w:r>
      <w:r w:rsidR="00D730A4" w:rsidRPr="00BE3623">
        <w:rPr>
          <w:rFonts w:ascii="Palatino Linotype" w:hAnsi="Palatino Linotype"/>
        </w:rPr>
        <w:t xml:space="preserve"> </w:t>
      </w:r>
      <w:r w:rsidRPr="00BE3623">
        <w:rPr>
          <w:rFonts w:ascii="Palatino Linotype" w:hAnsi="Palatino Linotype"/>
        </w:rPr>
        <w:t>sucesivo</w:t>
      </w:r>
      <w:r w:rsidR="00D730A4" w:rsidRPr="00BE3623">
        <w:rPr>
          <w:rFonts w:ascii="Palatino Linotype" w:hAnsi="Palatino Linotype"/>
        </w:rPr>
        <w:t xml:space="preserve"> </w:t>
      </w:r>
      <w:r w:rsidRPr="00BE3623">
        <w:rPr>
          <w:rFonts w:ascii="Palatino Linotype" w:hAnsi="Palatino Linotype"/>
          <w:b/>
        </w:rPr>
        <w:t>EL</w:t>
      </w:r>
      <w:r w:rsidR="00D730A4" w:rsidRPr="00BE3623">
        <w:rPr>
          <w:rFonts w:ascii="Palatino Linotype" w:hAnsi="Palatino Linotype"/>
          <w:b/>
        </w:rPr>
        <w:t xml:space="preserve"> </w:t>
      </w:r>
      <w:r w:rsidRPr="00BE3623">
        <w:rPr>
          <w:rFonts w:ascii="Palatino Linotype" w:hAnsi="Palatino Linotype"/>
          <w:b/>
        </w:rPr>
        <w:t>SUJETO</w:t>
      </w:r>
      <w:r w:rsidR="00D730A4" w:rsidRPr="00BE3623">
        <w:rPr>
          <w:rFonts w:ascii="Palatino Linotype" w:hAnsi="Palatino Linotype"/>
          <w:b/>
        </w:rPr>
        <w:t xml:space="preserve"> </w:t>
      </w:r>
      <w:r w:rsidRPr="00BE3623">
        <w:rPr>
          <w:rFonts w:ascii="Palatino Linotype" w:hAnsi="Palatino Linotype"/>
          <w:b/>
        </w:rPr>
        <w:t>OBLIGADO</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se</w:t>
      </w:r>
      <w:r w:rsidR="00D730A4" w:rsidRPr="00BE3623">
        <w:rPr>
          <w:rFonts w:ascii="Palatino Linotype" w:hAnsi="Palatino Linotype"/>
        </w:rPr>
        <w:t xml:space="preserve"> </w:t>
      </w:r>
      <w:r w:rsidRPr="00BE3623">
        <w:rPr>
          <w:rFonts w:ascii="Palatino Linotype" w:hAnsi="Palatino Linotype"/>
        </w:rPr>
        <w:t>procede</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dictar</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presente</w:t>
      </w:r>
      <w:r w:rsidR="00D730A4" w:rsidRPr="00BE3623">
        <w:rPr>
          <w:rFonts w:ascii="Palatino Linotype" w:hAnsi="Palatino Linotype"/>
        </w:rPr>
        <w:t xml:space="preserve"> </w:t>
      </w:r>
      <w:r w:rsidRPr="00BE3623">
        <w:rPr>
          <w:rFonts w:ascii="Palatino Linotype" w:hAnsi="Palatino Linotype"/>
        </w:rPr>
        <w:t>resolución</w:t>
      </w:r>
      <w:r w:rsidR="00F53642" w:rsidRPr="00BE3623">
        <w:rPr>
          <w:rFonts w:ascii="Palatino Linotype" w:hAnsi="Palatino Linotype"/>
        </w:rPr>
        <w:t xml:space="preserve">, </w:t>
      </w:r>
      <w:r w:rsidRPr="00BE3623">
        <w:rPr>
          <w:rFonts w:ascii="Palatino Linotype" w:hAnsi="Palatino Linotype"/>
        </w:rPr>
        <w:t>con</w:t>
      </w:r>
      <w:r w:rsidR="00D730A4" w:rsidRPr="00BE3623">
        <w:rPr>
          <w:rFonts w:ascii="Palatino Linotype" w:hAnsi="Palatino Linotype"/>
        </w:rPr>
        <w:t xml:space="preserve"> </w:t>
      </w:r>
      <w:r w:rsidRPr="00BE3623">
        <w:rPr>
          <w:rFonts w:ascii="Palatino Linotype" w:hAnsi="Palatino Linotype"/>
        </w:rPr>
        <w:t>base</w:t>
      </w:r>
      <w:r w:rsidR="00D730A4" w:rsidRPr="00BE3623">
        <w:rPr>
          <w:rFonts w:ascii="Palatino Linotype" w:hAnsi="Palatino Linotype"/>
        </w:rPr>
        <w:t xml:space="preserve"> </w:t>
      </w: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lo</w:t>
      </w:r>
      <w:r w:rsidR="00D730A4" w:rsidRPr="00BE3623">
        <w:rPr>
          <w:rFonts w:ascii="Palatino Linotype" w:hAnsi="Palatino Linotype"/>
        </w:rPr>
        <w:t xml:space="preserve"> </w:t>
      </w:r>
      <w:r w:rsidRPr="00BE3623">
        <w:rPr>
          <w:rFonts w:ascii="Palatino Linotype" w:hAnsi="Palatino Linotype"/>
        </w:rPr>
        <w:t>siguiente:</w:t>
      </w:r>
      <w:r w:rsidR="00D730A4" w:rsidRPr="00BE3623">
        <w:rPr>
          <w:rFonts w:ascii="Palatino Linotype" w:hAnsi="Palatino Linotype"/>
        </w:rPr>
        <w:t xml:space="preserve"> </w:t>
      </w:r>
    </w:p>
    <w:p w:rsidR="008A22C7" w:rsidRPr="00BE3623" w:rsidRDefault="008A22C7" w:rsidP="00FD50CC">
      <w:pPr>
        <w:spacing w:line="360" w:lineRule="auto"/>
        <w:jc w:val="both"/>
        <w:rPr>
          <w:rFonts w:ascii="Palatino Linotype" w:hAnsi="Palatino Linotype"/>
        </w:rPr>
      </w:pPr>
    </w:p>
    <w:p w:rsidR="00A2780F" w:rsidRPr="00BE3623" w:rsidRDefault="00A2780F" w:rsidP="00FD50CC">
      <w:pPr>
        <w:spacing w:line="360" w:lineRule="auto"/>
        <w:jc w:val="center"/>
        <w:rPr>
          <w:rFonts w:ascii="Palatino Linotype" w:hAnsi="Palatino Linotype"/>
          <w:b/>
          <w:bCs/>
          <w:spacing w:val="40"/>
          <w:sz w:val="28"/>
        </w:rPr>
      </w:pPr>
      <w:r w:rsidRPr="00BE3623">
        <w:rPr>
          <w:rFonts w:ascii="Palatino Linotype" w:hAnsi="Palatino Linotype"/>
          <w:b/>
          <w:bCs/>
          <w:spacing w:val="40"/>
          <w:sz w:val="28"/>
        </w:rPr>
        <w:t>RESULTANDO</w:t>
      </w:r>
    </w:p>
    <w:p w:rsidR="008A22C7" w:rsidRPr="00BE3623" w:rsidRDefault="008A22C7" w:rsidP="00FD50CC">
      <w:pPr>
        <w:spacing w:line="360" w:lineRule="auto"/>
        <w:jc w:val="center"/>
        <w:rPr>
          <w:rFonts w:ascii="Palatino Linotype" w:hAnsi="Palatino Linotype"/>
          <w:b/>
          <w:bCs/>
          <w:spacing w:val="40"/>
        </w:rPr>
      </w:pPr>
    </w:p>
    <w:p w:rsidR="00345471" w:rsidRPr="00BE3623" w:rsidRDefault="00A327E0" w:rsidP="00D84840">
      <w:pPr>
        <w:pStyle w:val="Prrafodelista"/>
        <w:numPr>
          <w:ilvl w:val="0"/>
          <w:numId w:val="15"/>
        </w:numPr>
        <w:tabs>
          <w:tab w:val="left" w:pos="567"/>
        </w:tabs>
        <w:spacing w:line="360" w:lineRule="auto"/>
        <w:ind w:left="0" w:firstLine="0"/>
        <w:jc w:val="both"/>
        <w:rPr>
          <w:rFonts w:ascii="Palatino Linotype" w:hAnsi="Palatino Linotype" w:cs="Arial"/>
        </w:rPr>
      </w:pP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fecha</w:t>
      </w:r>
      <w:r w:rsidR="00D730A4" w:rsidRPr="00BE3623">
        <w:rPr>
          <w:rFonts w:ascii="Palatino Linotype" w:hAnsi="Palatino Linotype"/>
        </w:rPr>
        <w:t xml:space="preserve"> </w:t>
      </w:r>
      <w:r w:rsidR="00D84840" w:rsidRPr="00BE3623">
        <w:rPr>
          <w:rFonts w:ascii="Palatino Linotype" w:hAnsi="Palatino Linotype"/>
        </w:rPr>
        <w:t>quince de noviembre de dos mil diecinueve</w:t>
      </w:r>
      <w:r w:rsidRPr="00BE3623">
        <w:rPr>
          <w:rFonts w:ascii="Palatino Linotype" w:hAnsi="Palatino Linotype"/>
        </w:rPr>
        <w:t>,</w:t>
      </w:r>
      <w:r w:rsidR="00D730A4" w:rsidRPr="00BE3623">
        <w:rPr>
          <w:rFonts w:ascii="Palatino Linotype" w:hAnsi="Palatino Linotype"/>
        </w:rPr>
        <w:t xml:space="preserve"> </w:t>
      </w:r>
      <w:r w:rsidR="00D84840" w:rsidRPr="00BE3623">
        <w:rPr>
          <w:rFonts w:ascii="Palatino Linotype" w:hAnsi="Palatino Linotype"/>
          <w:b/>
        </w:rPr>
        <w:t>LA RECURRENTE</w:t>
      </w:r>
      <w:r w:rsidR="00D730A4" w:rsidRPr="00BE3623">
        <w:rPr>
          <w:rFonts w:ascii="Palatino Linotype" w:hAnsi="Palatino Linotype"/>
        </w:rPr>
        <w:t xml:space="preserve"> </w:t>
      </w:r>
      <w:r w:rsidRPr="00BE3623">
        <w:rPr>
          <w:rFonts w:ascii="Palatino Linotype" w:hAnsi="Palatino Linotype"/>
        </w:rPr>
        <w:t>presentó</w:t>
      </w:r>
      <w:r w:rsidR="00331E26"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través</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cs="Arial"/>
        </w:rPr>
        <w:t>Sistema</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Acceso</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Información</w:t>
      </w:r>
      <w:r w:rsidR="00D730A4" w:rsidRPr="00BE3623">
        <w:rPr>
          <w:rFonts w:ascii="Palatino Linotype" w:hAnsi="Palatino Linotype"/>
        </w:rPr>
        <w:t xml:space="preserve"> </w:t>
      </w:r>
      <w:r w:rsidRPr="00BE3623">
        <w:rPr>
          <w:rFonts w:ascii="Palatino Linotype" w:hAnsi="Palatino Linotype"/>
        </w:rPr>
        <w:t>Mexiquense,</w:t>
      </w:r>
      <w:r w:rsidR="00D730A4" w:rsidRPr="00BE3623">
        <w:rPr>
          <w:rFonts w:ascii="Palatino Linotype" w:hAnsi="Palatino Linotype"/>
        </w:rPr>
        <w:t xml:space="preserve"> </w:t>
      </w:r>
      <w:r w:rsidRPr="00BE3623">
        <w:rPr>
          <w:rFonts w:ascii="Palatino Linotype" w:hAnsi="Palatino Linotype"/>
        </w:rPr>
        <w:t>en</w:t>
      </w:r>
      <w:r w:rsidR="00D730A4" w:rsidRPr="00BE3623">
        <w:rPr>
          <w:rFonts w:ascii="Palatino Linotype" w:hAnsi="Palatino Linotype"/>
        </w:rPr>
        <w:t xml:space="preserve"> </w:t>
      </w:r>
      <w:r w:rsidRPr="00BE3623">
        <w:rPr>
          <w:rFonts w:ascii="Palatino Linotype" w:hAnsi="Palatino Linotype"/>
        </w:rPr>
        <w:t>lo</w:t>
      </w:r>
      <w:r w:rsidR="00D730A4" w:rsidRPr="00BE3623">
        <w:rPr>
          <w:rFonts w:ascii="Palatino Linotype" w:hAnsi="Palatino Linotype"/>
        </w:rPr>
        <w:t xml:space="preserve"> </w:t>
      </w:r>
      <w:r w:rsidRPr="00BE3623">
        <w:rPr>
          <w:rFonts w:ascii="Palatino Linotype" w:hAnsi="Palatino Linotype"/>
        </w:rPr>
        <w:t>subsecuente</w:t>
      </w:r>
      <w:r w:rsidR="00D730A4" w:rsidRPr="00BE3623">
        <w:rPr>
          <w:rFonts w:ascii="Palatino Linotype" w:hAnsi="Palatino Linotype"/>
        </w:rPr>
        <w:t xml:space="preserve"> </w:t>
      </w:r>
      <w:r w:rsidRPr="00BE3623">
        <w:rPr>
          <w:rFonts w:ascii="Palatino Linotype" w:hAnsi="Palatino Linotype"/>
          <w:b/>
        </w:rPr>
        <w:t>EL</w:t>
      </w:r>
      <w:r w:rsidR="00D730A4" w:rsidRPr="00BE3623">
        <w:rPr>
          <w:rFonts w:ascii="Palatino Linotype" w:hAnsi="Palatino Linotype"/>
          <w:b/>
        </w:rPr>
        <w:t xml:space="preserve"> </w:t>
      </w:r>
      <w:r w:rsidRPr="00BE3623">
        <w:rPr>
          <w:rFonts w:ascii="Palatino Linotype" w:hAnsi="Palatino Linotype"/>
          <w:b/>
        </w:rPr>
        <w:t>SAIMEX</w:t>
      </w:r>
      <w:r w:rsidR="00331E26" w:rsidRPr="00BE3623">
        <w:rPr>
          <w:rFonts w:ascii="Palatino Linotype" w:hAnsi="Palatino Linotype"/>
          <w:b/>
        </w:rPr>
        <w:t>,</w:t>
      </w:r>
      <w:r w:rsidR="00D730A4" w:rsidRPr="00BE3623">
        <w:rPr>
          <w:rFonts w:ascii="Palatino Linotype" w:hAnsi="Palatino Linotype"/>
        </w:rPr>
        <w:t xml:space="preserve"> </w:t>
      </w:r>
      <w:r w:rsidRPr="00BE3623">
        <w:rPr>
          <w:rFonts w:ascii="Palatino Linotype" w:hAnsi="Palatino Linotype"/>
        </w:rPr>
        <w:t>ante</w:t>
      </w:r>
      <w:r w:rsidR="00D730A4" w:rsidRPr="00BE3623">
        <w:rPr>
          <w:rFonts w:ascii="Palatino Linotype" w:hAnsi="Palatino Linotype"/>
        </w:rPr>
        <w:t xml:space="preserve"> </w:t>
      </w:r>
      <w:r w:rsidRPr="00BE3623">
        <w:rPr>
          <w:rFonts w:ascii="Palatino Linotype" w:hAnsi="Palatino Linotype"/>
          <w:b/>
        </w:rPr>
        <w:t>EL</w:t>
      </w:r>
      <w:r w:rsidR="00D730A4" w:rsidRPr="00BE3623">
        <w:rPr>
          <w:rFonts w:ascii="Palatino Linotype" w:hAnsi="Palatino Linotype"/>
          <w:b/>
        </w:rPr>
        <w:t xml:space="preserve"> </w:t>
      </w:r>
      <w:r w:rsidRPr="00BE3623">
        <w:rPr>
          <w:rFonts w:ascii="Palatino Linotype" w:hAnsi="Palatino Linotype"/>
          <w:b/>
        </w:rPr>
        <w:t>SUJETO</w:t>
      </w:r>
      <w:r w:rsidR="00D730A4" w:rsidRPr="00BE3623">
        <w:rPr>
          <w:rFonts w:ascii="Palatino Linotype" w:hAnsi="Palatino Linotype"/>
          <w:b/>
        </w:rPr>
        <w:t xml:space="preserve"> </w:t>
      </w:r>
      <w:r w:rsidRPr="00BE3623">
        <w:rPr>
          <w:rFonts w:ascii="Palatino Linotype" w:hAnsi="Palatino Linotype"/>
          <w:b/>
        </w:rPr>
        <w:t>OBLIGADO</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solicitud</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acceso</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información</w:t>
      </w:r>
      <w:r w:rsidR="00D730A4" w:rsidRPr="00BE3623">
        <w:rPr>
          <w:rFonts w:ascii="Palatino Linotype" w:hAnsi="Palatino Linotype"/>
        </w:rPr>
        <w:t xml:space="preserve"> </w:t>
      </w:r>
      <w:r w:rsidRPr="00BE3623">
        <w:rPr>
          <w:rFonts w:ascii="Palatino Linotype" w:hAnsi="Palatino Linotype"/>
        </w:rPr>
        <w:t>pública,</w:t>
      </w:r>
      <w:r w:rsidR="00D730A4" w:rsidRPr="00BE3623">
        <w:rPr>
          <w:rFonts w:ascii="Palatino Linotype" w:hAnsi="Palatino Linotype"/>
        </w:rPr>
        <w:t xml:space="preserve"> </w:t>
      </w:r>
      <w:r w:rsidR="00D84840" w:rsidRPr="00BE3623">
        <w:rPr>
          <w:rFonts w:ascii="Palatino Linotype" w:hAnsi="Palatino Linotype"/>
        </w:rPr>
        <w:t xml:space="preserve">a la que se le asignó el número </w:t>
      </w:r>
      <w:r w:rsidR="00D84840" w:rsidRPr="00BE3623">
        <w:rPr>
          <w:rFonts w:ascii="Palatino Linotype" w:hAnsi="Palatino Linotype"/>
          <w:b/>
          <w:bCs/>
        </w:rPr>
        <w:t>00289/GUBERNA/IP/2019</w:t>
      </w:r>
      <w:r w:rsidR="00345471" w:rsidRPr="00BE3623">
        <w:rPr>
          <w:rFonts w:ascii="Palatino Linotype" w:hAnsi="Palatino Linotype"/>
        </w:rPr>
        <w:t xml:space="preserve">, </w:t>
      </w:r>
      <w:r w:rsidR="00002897" w:rsidRPr="00BE3623">
        <w:rPr>
          <w:rFonts w:ascii="Palatino Linotype" w:hAnsi="Palatino Linotype"/>
        </w:rPr>
        <w:t>mediante la cual requirió por dicha vía:</w:t>
      </w:r>
    </w:p>
    <w:p w:rsidR="008A22C7" w:rsidRPr="00BE3623" w:rsidRDefault="008A22C7" w:rsidP="00FD50CC">
      <w:pPr>
        <w:pStyle w:val="Prrafodelista"/>
        <w:tabs>
          <w:tab w:val="left" w:pos="567"/>
        </w:tabs>
        <w:spacing w:line="360" w:lineRule="auto"/>
        <w:ind w:left="0"/>
        <w:jc w:val="both"/>
        <w:rPr>
          <w:rFonts w:ascii="Palatino Linotype" w:hAnsi="Palatino Linotype" w:cs="Arial"/>
        </w:rPr>
      </w:pPr>
    </w:p>
    <w:p w:rsidR="00A327E0" w:rsidRPr="00BE3623" w:rsidRDefault="00A327E0" w:rsidP="00FD50CC">
      <w:pPr>
        <w:ind w:left="709" w:right="757"/>
        <w:jc w:val="both"/>
        <w:rPr>
          <w:rFonts w:ascii="Palatino Linotype" w:hAnsi="Palatino Linotype"/>
          <w:i/>
          <w:sz w:val="22"/>
        </w:rPr>
      </w:pPr>
      <w:r w:rsidRPr="00BE3623">
        <w:rPr>
          <w:rFonts w:ascii="Palatino Linotype" w:hAnsi="Palatino Linotype" w:cs="Arial"/>
          <w:i/>
          <w:sz w:val="22"/>
        </w:rPr>
        <w:t>“</w:t>
      </w:r>
      <w:r w:rsidR="00D84840" w:rsidRPr="00BE3623">
        <w:rPr>
          <w:rFonts w:ascii="Palatino Linotype" w:hAnsi="Palatino Linotype" w:cs="Arial"/>
          <w:i/>
          <w:sz w:val="22"/>
        </w:rPr>
        <w:t>Solicito el gafete-credencial del servidor público ALFREDO DEL MAZO MAZA</w:t>
      </w:r>
      <w:r w:rsidRPr="00BE3623">
        <w:rPr>
          <w:rFonts w:ascii="Palatino Linotype" w:hAnsi="Palatino Linotype" w:cs="Arial"/>
          <w:i/>
          <w:sz w:val="22"/>
        </w:rPr>
        <w:t>”</w:t>
      </w:r>
      <w:r w:rsidR="00D730A4" w:rsidRPr="00BE3623">
        <w:rPr>
          <w:rFonts w:ascii="Palatino Linotype" w:hAnsi="Palatino Linotype" w:cs="Arial"/>
          <w:i/>
          <w:sz w:val="22"/>
        </w:rPr>
        <w:t xml:space="preserve"> </w:t>
      </w:r>
      <w:r w:rsidRPr="00BE3623">
        <w:rPr>
          <w:rFonts w:ascii="Palatino Linotype" w:hAnsi="Palatino Linotype"/>
          <w:i/>
          <w:sz w:val="22"/>
        </w:rPr>
        <w:t>(Sic)</w:t>
      </w:r>
      <w:r w:rsidR="005E4AF2" w:rsidRPr="00BE3623">
        <w:rPr>
          <w:rFonts w:ascii="Palatino Linotype" w:hAnsi="Palatino Linotype"/>
          <w:i/>
          <w:sz w:val="22"/>
        </w:rPr>
        <w:t>.</w:t>
      </w:r>
    </w:p>
    <w:p w:rsidR="008A22C7" w:rsidRPr="00BE3623" w:rsidRDefault="008A22C7" w:rsidP="00FD50CC">
      <w:pPr>
        <w:spacing w:line="360" w:lineRule="auto"/>
        <w:ind w:left="851" w:right="899"/>
        <w:jc w:val="both"/>
        <w:rPr>
          <w:rFonts w:ascii="Palatino Linotype" w:hAnsi="Palatino Linotype"/>
        </w:rPr>
      </w:pPr>
    </w:p>
    <w:p w:rsidR="00413A42" w:rsidRDefault="00074CF8" w:rsidP="00413A42">
      <w:pPr>
        <w:pStyle w:val="Prrafodelista"/>
        <w:numPr>
          <w:ilvl w:val="0"/>
          <w:numId w:val="15"/>
        </w:numPr>
        <w:tabs>
          <w:tab w:val="left" w:pos="567"/>
        </w:tabs>
        <w:spacing w:line="360" w:lineRule="auto"/>
        <w:ind w:left="0" w:firstLine="0"/>
        <w:jc w:val="both"/>
        <w:rPr>
          <w:rFonts w:ascii="Palatino Linotype" w:hAnsi="Palatino Linotype"/>
        </w:rPr>
      </w:pPr>
      <w:r w:rsidRPr="00BE3623">
        <w:rPr>
          <w:rFonts w:ascii="Palatino Linotype" w:hAnsi="Palatino Linotype"/>
        </w:rPr>
        <w:t xml:space="preserve">De las constancias que obran en </w:t>
      </w:r>
      <w:r w:rsidRPr="00BE3623">
        <w:rPr>
          <w:rFonts w:ascii="Palatino Linotype" w:hAnsi="Palatino Linotype"/>
          <w:b/>
        </w:rPr>
        <w:t xml:space="preserve">EL SAIMEX, </w:t>
      </w:r>
      <w:r w:rsidRPr="00BE3623">
        <w:rPr>
          <w:rFonts w:ascii="Palatino Linotype" w:hAnsi="Palatino Linotype"/>
        </w:rPr>
        <w:t xml:space="preserve">se advierte que en fecha </w:t>
      </w:r>
      <w:r w:rsidR="00D84840" w:rsidRPr="00BE3623">
        <w:rPr>
          <w:rFonts w:ascii="Palatino Linotype" w:hAnsi="Palatino Linotype"/>
        </w:rPr>
        <w:t>veintiséis de noviembre de dos mil diecinueve</w:t>
      </w:r>
      <w:r w:rsidRPr="00BE3623">
        <w:rPr>
          <w:rFonts w:ascii="Palatino Linotype" w:hAnsi="Palatino Linotype"/>
        </w:rPr>
        <w:t xml:space="preserve">, </w:t>
      </w:r>
      <w:r w:rsidRPr="00BE3623">
        <w:rPr>
          <w:rFonts w:ascii="Palatino Linotype" w:hAnsi="Palatino Linotype"/>
          <w:b/>
        </w:rPr>
        <w:t xml:space="preserve">EL SUJETO OBLIGADO </w:t>
      </w:r>
      <w:r w:rsidR="00331E26" w:rsidRPr="00BE3623">
        <w:rPr>
          <w:rFonts w:ascii="Palatino Linotype" w:hAnsi="Palatino Linotype"/>
        </w:rPr>
        <w:t>dio</w:t>
      </w:r>
      <w:r w:rsidRPr="00BE3623">
        <w:rPr>
          <w:rFonts w:ascii="Palatino Linotype" w:hAnsi="Palatino Linotype"/>
        </w:rPr>
        <w:t xml:space="preserve"> respuesta a la solicitud de información planteada por </w:t>
      </w:r>
      <w:r w:rsidR="00D84840" w:rsidRPr="00BE3623">
        <w:rPr>
          <w:rFonts w:ascii="Palatino Linotype" w:hAnsi="Palatino Linotype"/>
          <w:b/>
        </w:rPr>
        <w:t>LA RECURRENTE</w:t>
      </w:r>
      <w:r w:rsidRPr="00BE3623">
        <w:rPr>
          <w:rFonts w:ascii="Palatino Linotype" w:hAnsi="Palatino Linotype"/>
          <w:b/>
        </w:rPr>
        <w:t xml:space="preserve">, </w:t>
      </w:r>
      <w:r w:rsidRPr="00BE3623">
        <w:rPr>
          <w:rFonts w:ascii="Palatino Linotype" w:hAnsi="Palatino Linotype"/>
        </w:rPr>
        <w:t xml:space="preserve">en los siguientes términos: </w:t>
      </w:r>
    </w:p>
    <w:p w:rsidR="00D84840" w:rsidRPr="00BE3623" w:rsidRDefault="00413A42" w:rsidP="00D84840">
      <w:pPr>
        <w:ind w:left="709" w:right="757"/>
        <w:jc w:val="right"/>
        <w:rPr>
          <w:rFonts w:ascii="Palatino Linotype" w:hAnsi="Palatino Linotype" w:cs="Arial"/>
          <w:i/>
          <w:sz w:val="22"/>
          <w:lang w:eastAsia="es-MX"/>
        </w:rPr>
      </w:pPr>
      <w:r>
        <w:rPr>
          <w:rFonts w:ascii="Palatino Linotype" w:hAnsi="Palatino Linotype" w:cs="Arial"/>
          <w:i/>
          <w:sz w:val="22"/>
          <w:lang w:eastAsia="es-MX"/>
        </w:rPr>
        <w:t>“</w:t>
      </w:r>
      <w:r w:rsidR="00D84840" w:rsidRPr="00BE3623">
        <w:rPr>
          <w:rFonts w:ascii="Palatino Linotype" w:hAnsi="Palatino Linotype" w:cs="Arial"/>
          <w:i/>
          <w:sz w:val="22"/>
          <w:lang w:eastAsia="es-MX"/>
        </w:rPr>
        <w:t>Metepec, México a 26 de Noviembre de 2019</w:t>
      </w:r>
    </w:p>
    <w:p w:rsidR="00D84840" w:rsidRPr="00BE3623" w:rsidRDefault="00D84840" w:rsidP="00D84840">
      <w:pPr>
        <w:ind w:left="709" w:right="757"/>
        <w:jc w:val="right"/>
        <w:rPr>
          <w:rFonts w:ascii="Palatino Linotype" w:hAnsi="Palatino Linotype" w:cs="Arial"/>
          <w:i/>
          <w:sz w:val="22"/>
          <w:lang w:eastAsia="es-MX"/>
        </w:rPr>
      </w:pPr>
      <w:r w:rsidRPr="00BE3623">
        <w:rPr>
          <w:rFonts w:ascii="Palatino Linotype" w:hAnsi="Palatino Linotype" w:cs="Arial"/>
          <w:i/>
          <w:sz w:val="22"/>
          <w:lang w:eastAsia="es-MX"/>
        </w:rPr>
        <w:t xml:space="preserve">Nombre del solicitante: </w:t>
      </w:r>
      <w:proofErr w:type="spellStart"/>
      <w:r w:rsidR="00413A42" w:rsidRPr="00413A42">
        <w:rPr>
          <w:rFonts w:ascii="Palatino Linotype" w:hAnsi="Palatino Linotype" w:cs="Arial"/>
          <w:i/>
          <w:sz w:val="22"/>
          <w:lang w:eastAsia="es-MX"/>
        </w:rPr>
        <w:t>XXXXXX</w:t>
      </w:r>
      <w:proofErr w:type="spellEnd"/>
      <w:r w:rsidR="00413A42" w:rsidRPr="00413A42">
        <w:rPr>
          <w:rFonts w:ascii="Palatino Linotype" w:hAnsi="Palatino Linotype" w:cs="Arial"/>
          <w:i/>
          <w:sz w:val="22"/>
          <w:lang w:eastAsia="es-MX"/>
        </w:rPr>
        <w:t xml:space="preserve"> </w:t>
      </w:r>
      <w:proofErr w:type="spellStart"/>
      <w:r w:rsidR="00413A42" w:rsidRPr="00413A42">
        <w:rPr>
          <w:rFonts w:ascii="Palatino Linotype" w:hAnsi="Palatino Linotype" w:cs="Arial"/>
          <w:i/>
          <w:sz w:val="22"/>
          <w:lang w:eastAsia="es-MX"/>
        </w:rPr>
        <w:t>XXXXXXX</w:t>
      </w:r>
      <w:proofErr w:type="spellEnd"/>
      <w:r w:rsidR="00413A42" w:rsidRPr="00413A42">
        <w:rPr>
          <w:rFonts w:ascii="Palatino Linotype" w:hAnsi="Palatino Linotype" w:cs="Arial"/>
          <w:i/>
          <w:sz w:val="22"/>
          <w:lang w:eastAsia="es-MX"/>
        </w:rPr>
        <w:t xml:space="preserve"> </w:t>
      </w:r>
      <w:proofErr w:type="spellStart"/>
      <w:r w:rsidR="00413A42" w:rsidRPr="00413A42">
        <w:rPr>
          <w:rFonts w:ascii="Palatino Linotype" w:hAnsi="Palatino Linotype" w:cs="Arial"/>
          <w:i/>
          <w:sz w:val="22"/>
          <w:lang w:eastAsia="es-MX"/>
        </w:rPr>
        <w:t>XXXXXXX</w:t>
      </w:r>
      <w:proofErr w:type="spellEnd"/>
    </w:p>
    <w:p w:rsidR="00D84840" w:rsidRPr="00BE3623" w:rsidRDefault="00D84840" w:rsidP="00D84840">
      <w:pPr>
        <w:ind w:left="709" w:right="757"/>
        <w:jc w:val="right"/>
        <w:rPr>
          <w:rFonts w:ascii="Palatino Linotype" w:hAnsi="Palatino Linotype" w:cs="Arial"/>
          <w:i/>
          <w:sz w:val="22"/>
          <w:lang w:eastAsia="es-MX"/>
        </w:rPr>
      </w:pPr>
      <w:r w:rsidRPr="00BE3623">
        <w:rPr>
          <w:rFonts w:ascii="Palatino Linotype" w:hAnsi="Palatino Linotype" w:cs="Arial"/>
          <w:i/>
          <w:sz w:val="22"/>
          <w:lang w:eastAsia="es-MX"/>
        </w:rPr>
        <w:t>Folio de la solicitud: 00289/GUBERNA/IP/2019</w:t>
      </w:r>
    </w:p>
    <w:p w:rsidR="00D84840" w:rsidRPr="00BE3623" w:rsidRDefault="00D84840" w:rsidP="00D84840">
      <w:pPr>
        <w:ind w:left="709" w:right="757"/>
        <w:jc w:val="right"/>
        <w:rPr>
          <w:rFonts w:ascii="Palatino Linotype" w:hAnsi="Palatino Linotype" w:cs="Arial"/>
          <w:i/>
          <w:sz w:val="22"/>
          <w:lang w:eastAsia="es-MX"/>
        </w:rPr>
      </w:pPr>
    </w:p>
    <w:p w:rsidR="00D84840" w:rsidRPr="00BE3623" w:rsidRDefault="00D84840" w:rsidP="00D84840">
      <w:pPr>
        <w:ind w:left="709" w:right="757"/>
        <w:jc w:val="both"/>
        <w:rPr>
          <w:rFonts w:ascii="Palatino Linotype" w:hAnsi="Palatino Linotype" w:cs="Arial"/>
          <w:i/>
          <w:sz w:val="22"/>
          <w:lang w:eastAsia="es-MX"/>
        </w:rPr>
      </w:pPr>
      <w:r w:rsidRPr="00BE3623">
        <w:rPr>
          <w:rFonts w:ascii="Palatino Linotype" w:hAnsi="Palatino Linotype" w:cs="Arial"/>
          <w:i/>
          <w:sz w:val="22"/>
          <w:lang w:eastAsia="es-MX"/>
        </w:rPr>
        <w:t>Se anexa respuesta</w:t>
      </w:r>
    </w:p>
    <w:p w:rsidR="00D84840" w:rsidRPr="00BE3623" w:rsidRDefault="00D84840" w:rsidP="00D84840">
      <w:pPr>
        <w:ind w:left="709" w:right="757"/>
        <w:jc w:val="both"/>
        <w:rPr>
          <w:rFonts w:ascii="Palatino Linotype" w:hAnsi="Palatino Linotype" w:cs="Arial"/>
          <w:i/>
          <w:sz w:val="22"/>
          <w:lang w:eastAsia="es-MX"/>
        </w:rPr>
      </w:pPr>
    </w:p>
    <w:p w:rsidR="00D84840" w:rsidRPr="00BE3623" w:rsidRDefault="00D84840" w:rsidP="00D84840">
      <w:pPr>
        <w:ind w:left="709" w:right="757"/>
        <w:jc w:val="both"/>
        <w:rPr>
          <w:rFonts w:ascii="Palatino Linotype" w:hAnsi="Palatino Linotype" w:cs="Arial"/>
          <w:i/>
          <w:sz w:val="22"/>
          <w:lang w:eastAsia="es-MX"/>
        </w:rPr>
      </w:pPr>
      <w:r w:rsidRPr="00BE3623">
        <w:rPr>
          <w:rFonts w:ascii="Palatino Linotype" w:hAnsi="Palatino Linotype" w:cs="Arial"/>
          <w:i/>
          <w:sz w:val="22"/>
          <w:lang w:eastAsia="es-MX"/>
        </w:rPr>
        <w:t>ATENTAMENTE</w:t>
      </w:r>
    </w:p>
    <w:p w:rsidR="00074CF8" w:rsidRPr="00BE3623" w:rsidRDefault="00D84840" w:rsidP="00D84840">
      <w:pPr>
        <w:ind w:left="709" w:right="757"/>
        <w:jc w:val="both"/>
        <w:rPr>
          <w:rFonts w:ascii="Palatino Linotype" w:hAnsi="Palatino Linotype" w:cs="Arial"/>
          <w:i/>
          <w:sz w:val="22"/>
          <w:lang w:eastAsia="es-MX"/>
        </w:rPr>
      </w:pPr>
      <w:r w:rsidRPr="00BE3623">
        <w:rPr>
          <w:rFonts w:ascii="Palatino Linotype" w:hAnsi="Palatino Linotype" w:cs="Arial"/>
          <w:i/>
          <w:sz w:val="22"/>
          <w:lang w:eastAsia="es-MX"/>
        </w:rPr>
        <w:t>Licenciado en Contaduría Rodolfo García Muñoz</w:t>
      </w:r>
      <w:r w:rsidR="00074CF8" w:rsidRPr="00BE3623">
        <w:rPr>
          <w:rFonts w:ascii="Palatino Linotype" w:hAnsi="Palatino Linotype" w:cs="Arial"/>
          <w:i/>
          <w:sz w:val="22"/>
          <w:lang w:eastAsia="es-MX"/>
        </w:rPr>
        <w:t>”</w:t>
      </w:r>
    </w:p>
    <w:p w:rsidR="008A22C7" w:rsidRPr="00BE3623" w:rsidRDefault="008A22C7" w:rsidP="00D84840">
      <w:pPr>
        <w:spacing w:line="360" w:lineRule="auto"/>
        <w:ind w:right="901"/>
        <w:jc w:val="both"/>
        <w:rPr>
          <w:rFonts w:ascii="Palatino Linotype" w:hAnsi="Palatino Linotype" w:cs="Arial"/>
          <w:i/>
          <w:sz w:val="22"/>
          <w:lang w:eastAsia="es-MX"/>
        </w:rPr>
      </w:pPr>
    </w:p>
    <w:p w:rsidR="0005333B" w:rsidRPr="00BE3623" w:rsidRDefault="00D84840" w:rsidP="0005333B">
      <w:pPr>
        <w:spacing w:line="360" w:lineRule="auto"/>
        <w:jc w:val="both"/>
        <w:rPr>
          <w:rFonts w:ascii="Palatino Linotype" w:hAnsi="Palatino Linotype"/>
        </w:rPr>
      </w:pPr>
      <w:r w:rsidRPr="00BE3623">
        <w:rPr>
          <w:rFonts w:ascii="Palatino Linotype" w:hAnsi="Palatino Linotype"/>
        </w:rPr>
        <w:t xml:space="preserve">Adjunto a su respuesta, </w:t>
      </w:r>
      <w:r w:rsidRPr="00BE3623">
        <w:rPr>
          <w:rFonts w:ascii="Palatino Linotype" w:hAnsi="Palatino Linotype"/>
          <w:b/>
        </w:rPr>
        <w:t>EL SUJETO OBLIGADO</w:t>
      </w:r>
      <w:r w:rsidRPr="00BE3623">
        <w:rPr>
          <w:rFonts w:ascii="Palatino Linotype" w:hAnsi="Palatino Linotype"/>
        </w:rPr>
        <w:t xml:space="preserve"> remitió el archivo electrónico denominado </w:t>
      </w:r>
      <w:r w:rsidRPr="00BE3623">
        <w:rPr>
          <w:rFonts w:ascii="Palatino Linotype" w:hAnsi="Palatino Linotype"/>
          <w:b/>
        </w:rPr>
        <w:t>0289 RESPUESTA.pdf</w:t>
      </w:r>
      <w:r w:rsidRPr="00BE3623">
        <w:rPr>
          <w:rFonts w:ascii="Palatino Linotype" w:hAnsi="Palatino Linotype"/>
        </w:rPr>
        <w:t>, el cual consiste en el oficio número UTG/00330/2019</w:t>
      </w:r>
      <w:r w:rsidR="00331E26" w:rsidRPr="00BE3623">
        <w:rPr>
          <w:rFonts w:ascii="Palatino Linotype" w:hAnsi="Palatino Linotype"/>
        </w:rPr>
        <w:t>,</w:t>
      </w:r>
      <w:r w:rsidRPr="00BE3623">
        <w:rPr>
          <w:rFonts w:ascii="Palatino Linotype" w:hAnsi="Palatino Linotype"/>
        </w:rPr>
        <w:t xml:space="preserve"> signado por el Titular de la Unidad de Transparencia del </w:t>
      </w:r>
      <w:r w:rsidRPr="00BE3623">
        <w:rPr>
          <w:rFonts w:ascii="Palatino Linotype" w:hAnsi="Palatino Linotype"/>
          <w:b/>
        </w:rPr>
        <w:t xml:space="preserve">SUJETO OBLIGADO </w:t>
      </w:r>
      <w:r w:rsidR="0005333B" w:rsidRPr="00BE3623">
        <w:rPr>
          <w:rFonts w:ascii="Palatino Linotype" w:hAnsi="Palatino Linotype"/>
        </w:rPr>
        <w:t>mediante el cual remite el oficio 20701002A/1008/2019 de la Coordinadora de Administración de la Unidad de Apoyo a la Administración General, servidora pública habilitada y Encargada de Protección de Datos Personales del Comité de Transparencia de la Gubernatura, en el que manifestó que</w:t>
      </w:r>
      <w:r w:rsidR="00331E26" w:rsidRPr="00BE3623">
        <w:rPr>
          <w:rFonts w:ascii="Palatino Linotype" w:hAnsi="Palatino Linotype"/>
        </w:rPr>
        <w:t>,</w:t>
      </w:r>
      <w:r w:rsidR="0005333B" w:rsidRPr="00BE3623">
        <w:rPr>
          <w:rFonts w:ascii="Palatino Linotype" w:hAnsi="Palatino Linotype"/>
        </w:rPr>
        <w:t xml:space="preserve"> derivado de la búsqueda realizada, no se localizó la información requerida.</w:t>
      </w:r>
    </w:p>
    <w:p w:rsidR="0005333B" w:rsidRPr="00BE3623" w:rsidRDefault="0005333B" w:rsidP="0005333B">
      <w:pPr>
        <w:spacing w:line="360" w:lineRule="auto"/>
        <w:jc w:val="both"/>
        <w:rPr>
          <w:rFonts w:ascii="Palatino Linotype" w:hAnsi="Palatino Linotype" w:cs="Arial"/>
          <w:i/>
          <w:lang w:eastAsia="es-MX"/>
        </w:rPr>
      </w:pPr>
      <w:r w:rsidRPr="00BE3623">
        <w:rPr>
          <w:rFonts w:ascii="Palatino Linotype" w:hAnsi="Palatino Linotype" w:cs="Arial"/>
          <w:i/>
          <w:lang w:eastAsia="es-MX"/>
        </w:rPr>
        <w:t xml:space="preserve"> </w:t>
      </w:r>
    </w:p>
    <w:p w:rsidR="00D73FD7" w:rsidRPr="00BE3623" w:rsidRDefault="00D73FD7" w:rsidP="00FD50CC">
      <w:pPr>
        <w:pStyle w:val="Prrafodelista"/>
        <w:numPr>
          <w:ilvl w:val="0"/>
          <w:numId w:val="15"/>
        </w:numPr>
        <w:tabs>
          <w:tab w:val="left" w:pos="567"/>
        </w:tabs>
        <w:spacing w:line="360" w:lineRule="auto"/>
        <w:ind w:left="0" w:firstLine="0"/>
        <w:jc w:val="both"/>
        <w:rPr>
          <w:rFonts w:ascii="Palatino Linotype" w:hAnsi="Palatino Linotype" w:cs="Arial"/>
        </w:rPr>
      </w:pPr>
      <w:r w:rsidRPr="00BE3623">
        <w:rPr>
          <w:rFonts w:ascii="Palatino Linotype" w:hAnsi="Palatino Linotype" w:cs="Arial"/>
        </w:rPr>
        <w:t>Inconforme</w:t>
      </w:r>
      <w:r w:rsidR="00D730A4" w:rsidRPr="00BE3623">
        <w:rPr>
          <w:rFonts w:ascii="Palatino Linotype" w:hAnsi="Palatino Linotype"/>
        </w:rPr>
        <w:t xml:space="preserve"> </w:t>
      </w:r>
      <w:r w:rsidRPr="00BE3623">
        <w:rPr>
          <w:rFonts w:ascii="Palatino Linotype" w:hAnsi="Palatino Linotype"/>
        </w:rPr>
        <w:t>con</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cs="Arial"/>
        </w:rPr>
        <w:t>respuesta</w:t>
      </w:r>
      <w:r w:rsidR="00D730A4" w:rsidRPr="00BE3623">
        <w:rPr>
          <w:rFonts w:ascii="Palatino Linotype" w:hAnsi="Palatino Linotype" w:cs="Arial"/>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b/>
        </w:rPr>
        <w:t>SUJETO</w:t>
      </w:r>
      <w:r w:rsidR="00D730A4" w:rsidRPr="00BE3623">
        <w:rPr>
          <w:rFonts w:ascii="Palatino Linotype" w:hAnsi="Palatino Linotype"/>
          <w:b/>
        </w:rPr>
        <w:t xml:space="preserve"> </w:t>
      </w:r>
      <w:r w:rsidRPr="00BE3623">
        <w:rPr>
          <w:rFonts w:ascii="Palatino Linotype" w:hAnsi="Palatino Linotype"/>
          <w:b/>
        </w:rPr>
        <w:t>OBLIGADO</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el</w:t>
      </w:r>
      <w:r w:rsidR="00D730A4" w:rsidRPr="00BE3623">
        <w:rPr>
          <w:rFonts w:ascii="Palatino Linotype" w:hAnsi="Palatino Linotype"/>
        </w:rPr>
        <w:t xml:space="preserve"> </w:t>
      </w:r>
      <w:r w:rsidR="0005333B" w:rsidRPr="00BE3623">
        <w:rPr>
          <w:rFonts w:ascii="Palatino Linotype" w:hAnsi="Palatino Linotype" w:cs="Arial"/>
        </w:rPr>
        <w:t>veintisiete de noviembre de dos mil diecinueve</w:t>
      </w:r>
      <w:r w:rsidR="00406744" w:rsidRPr="00BE3623">
        <w:rPr>
          <w:rFonts w:ascii="Palatino Linotype" w:hAnsi="Palatino Linotype"/>
        </w:rPr>
        <w:t xml:space="preserve">, </w:t>
      </w:r>
      <w:r w:rsidR="00D84840" w:rsidRPr="00BE3623">
        <w:rPr>
          <w:rFonts w:ascii="Palatino Linotype" w:hAnsi="Palatino Linotype"/>
          <w:b/>
        </w:rPr>
        <w:t>LA RECURRENTE</w:t>
      </w:r>
      <w:r w:rsidR="00331E26" w:rsidRPr="00BE3623">
        <w:rPr>
          <w:rFonts w:ascii="Palatino Linotype" w:hAnsi="Palatino Linotype"/>
          <w:b/>
        </w:rPr>
        <w:t>,</w:t>
      </w:r>
      <w:r w:rsidR="00406744" w:rsidRPr="00BE3623">
        <w:rPr>
          <w:rFonts w:ascii="Palatino Linotype" w:hAnsi="Palatino Linotype"/>
        </w:rPr>
        <w:t xml:space="preserve"> mediante </w:t>
      </w:r>
      <w:r w:rsidR="00406744" w:rsidRPr="00BE3623">
        <w:rPr>
          <w:rFonts w:ascii="Palatino Linotype" w:hAnsi="Palatino Linotype"/>
          <w:b/>
        </w:rPr>
        <w:t>EL SAIMEX</w:t>
      </w:r>
      <w:r w:rsidR="00331E26" w:rsidRPr="00BE3623">
        <w:rPr>
          <w:rFonts w:ascii="Palatino Linotype" w:hAnsi="Palatino Linotype"/>
          <w:b/>
        </w:rPr>
        <w:t>,</w:t>
      </w:r>
      <w:r w:rsidR="00406744" w:rsidRPr="00BE3623">
        <w:rPr>
          <w:rFonts w:ascii="Palatino Linotype" w:hAnsi="Palatino Linotype"/>
          <w:b/>
        </w:rPr>
        <w:t xml:space="preserve"> </w:t>
      </w:r>
      <w:r w:rsidR="00406744" w:rsidRPr="00BE3623">
        <w:rPr>
          <w:rFonts w:ascii="Palatino Linotype" w:hAnsi="Palatino Linotype"/>
        </w:rPr>
        <w:t xml:space="preserve">interpuso el recurso de revisión objeto del </w:t>
      </w:r>
      <w:r w:rsidR="00406744" w:rsidRPr="00BE3623">
        <w:rPr>
          <w:rFonts w:ascii="Palatino Linotype" w:hAnsi="Palatino Linotype" w:cs="Arial"/>
        </w:rPr>
        <w:t>presente</w:t>
      </w:r>
      <w:r w:rsidR="00406744" w:rsidRPr="00BE3623">
        <w:rPr>
          <w:rFonts w:ascii="Palatino Linotype" w:hAnsi="Palatino Linotype"/>
        </w:rPr>
        <w:t xml:space="preserve"> estudio</w:t>
      </w:r>
      <w:r w:rsidR="006271B3" w:rsidRPr="00BE3623">
        <w:rPr>
          <w:rFonts w:ascii="Palatino Linotype" w:hAnsi="Palatino Linotype"/>
        </w:rPr>
        <w:t>,</w:t>
      </w:r>
      <w:r w:rsidR="00406744" w:rsidRPr="00BE3623">
        <w:rPr>
          <w:rFonts w:ascii="Palatino Linotype" w:hAnsi="Palatino Linotype"/>
        </w:rPr>
        <w:t xml:space="preserve"> al que se le asignó el </w:t>
      </w:r>
      <w:r w:rsidR="00406744" w:rsidRPr="00BE3623">
        <w:rPr>
          <w:rFonts w:ascii="Palatino Linotype" w:hAnsi="Palatino Linotype" w:cs="Arial"/>
        </w:rPr>
        <w:t>número</w:t>
      </w:r>
      <w:r w:rsidR="00D041DB" w:rsidRPr="00BE3623">
        <w:rPr>
          <w:rFonts w:ascii="Palatino Linotype" w:hAnsi="Palatino Linotype" w:cs="Arial"/>
        </w:rPr>
        <w:t xml:space="preserve"> </w:t>
      </w:r>
      <w:r w:rsidR="004C36B8" w:rsidRPr="00BE3623">
        <w:rPr>
          <w:rFonts w:ascii="Palatino Linotype" w:hAnsi="Palatino Linotype" w:cs="Arial"/>
          <w:b/>
          <w:bCs/>
          <w:lang w:val="es-ES_tradnl"/>
        </w:rPr>
        <w:t>0</w:t>
      </w:r>
      <w:r w:rsidR="0005333B" w:rsidRPr="00BE3623">
        <w:rPr>
          <w:rFonts w:ascii="Palatino Linotype" w:hAnsi="Palatino Linotype" w:cs="Arial"/>
          <w:b/>
          <w:bCs/>
          <w:lang w:val="es-ES_tradnl"/>
        </w:rPr>
        <w:t>8982</w:t>
      </w:r>
      <w:r w:rsidR="00BA76B6" w:rsidRPr="00BE3623">
        <w:rPr>
          <w:rFonts w:ascii="Palatino Linotype" w:hAnsi="Palatino Linotype" w:cs="Arial"/>
          <w:b/>
          <w:bCs/>
          <w:lang w:val="es-ES_tradnl"/>
        </w:rPr>
        <w:t>/INFOEM/IP/RR/201</w:t>
      </w:r>
      <w:r w:rsidR="0005333B" w:rsidRPr="00BE3623">
        <w:rPr>
          <w:rFonts w:ascii="Palatino Linotype" w:hAnsi="Palatino Linotype" w:cs="Arial"/>
          <w:b/>
          <w:bCs/>
          <w:lang w:val="es-ES_tradnl"/>
        </w:rPr>
        <w:t>9</w:t>
      </w:r>
      <w:r w:rsidRPr="00BE3623">
        <w:rPr>
          <w:rFonts w:ascii="Palatino Linotype" w:hAnsi="Palatino Linotype" w:cs="Arial"/>
        </w:rPr>
        <w:t>,</w:t>
      </w:r>
      <w:r w:rsidR="00D730A4" w:rsidRPr="00BE3623">
        <w:rPr>
          <w:rFonts w:ascii="Palatino Linotype" w:hAnsi="Palatino Linotype" w:cs="Arial"/>
        </w:rPr>
        <w:t xml:space="preserve"> </w:t>
      </w:r>
      <w:r w:rsidRPr="00BE3623">
        <w:rPr>
          <w:rFonts w:ascii="Palatino Linotype" w:hAnsi="Palatino Linotype" w:cs="Arial"/>
        </w:rPr>
        <w:t>en</w:t>
      </w:r>
      <w:r w:rsidR="00D730A4" w:rsidRPr="00BE3623">
        <w:rPr>
          <w:rFonts w:ascii="Palatino Linotype" w:hAnsi="Palatino Linotype" w:cs="Arial"/>
        </w:rPr>
        <w:t xml:space="preserve"> </w:t>
      </w:r>
      <w:r w:rsidRPr="00BE3623">
        <w:rPr>
          <w:rFonts w:ascii="Palatino Linotype" w:hAnsi="Palatino Linotype" w:cs="Arial"/>
        </w:rPr>
        <w:t>el</w:t>
      </w:r>
      <w:r w:rsidR="00D730A4" w:rsidRPr="00BE3623">
        <w:rPr>
          <w:rFonts w:ascii="Palatino Linotype" w:hAnsi="Palatino Linotype" w:cs="Arial"/>
        </w:rPr>
        <w:t xml:space="preserve"> </w:t>
      </w:r>
      <w:r w:rsidRPr="00BE3623">
        <w:rPr>
          <w:rFonts w:ascii="Palatino Linotype" w:hAnsi="Palatino Linotype" w:cs="Arial"/>
        </w:rPr>
        <w:t>que</w:t>
      </w:r>
      <w:r w:rsidR="00D730A4" w:rsidRPr="00BE3623">
        <w:rPr>
          <w:rFonts w:ascii="Palatino Linotype" w:hAnsi="Palatino Linotype" w:cs="Arial"/>
        </w:rPr>
        <w:t xml:space="preserve"> </w:t>
      </w:r>
      <w:r w:rsidRPr="00BE3623">
        <w:rPr>
          <w:rFonts w:ascii="Palatino Linotype" w:hAnsi="Palatino Linotype" w:cs="Arial"/>
        </w:rPr>
        <w:t>señaló</w:t>
      </w:r>
      <w:r w:rsidR="00B93B76" w:rsidRPr="00BE3623">
        <w:rPr>
          <w:rFonts w:ascii="Palatino Linotype" w:hAnsi="Palatino Linotype" w:cs="Arial"/>
        </w:rPr>
        <w:t xml:space="preserve"> </w:t>
      </w:r>
      <w:r w:rsidR="00896099" w:rsidRPr="00BE3623">
        <w:rPr>
          <w:rFonts w:ascii="Palatino Linotype" w:hAnsi="Palatino Linotype" w:cs="Arial"/>
        </w:rPr>
        <w:t>como a</w:t>
      </w:r>
      <w:r w:rsidRPr="00BE3623">
        <w:rPr>
          <w:rFonts w:ascii="Palatino Linotype" w:hAnsi="Palatino Linotype" w:cs="Arial"/>
        </w:rPr>
        <w:t>cto</w:t>
      </w:r>
      <w:r w:rsidR="00D730A4" w:rsidRPr="00BE3623">
        <w:rPr>
          <w:rFonts w:ascii="Palatino Linotype" w:hAnsi="Palatino Linotype" w:cs="Arial"/>
        </w:rPr>
        <w:t xml:space="preserve"> </w:t>
      </w:r>
      <w:r w:rsidRPr="00BE3623">
        <w:rPr>
          <w:rFonts w:ascii="Palatino Linotype" w:hAnsi="Palatino Linotype" w:cs="Arial"/>
        </w:rPr>
        <w:t>impugnado</w:t>
      </w:r>
      <w:r w:rsidR="00B93B76" w:rsidRPr="00BE3623">
        <w:rPr>
          <w:rFonts w:ascii="Palatino Linotype" w:hAnsi="Palatino Linotype" w:cs="Arial"/>
        </w:rPr>
        <w:t xml:space="preserve"> </w:t>
      </w:r>
      <w:r w:rsidR="00674DAF" w:rsidRPr="00BE3623">
        <w:rPr>
          <w:rFonts w:ascii="Palatino Linotype" w:hAnsi="Palatino Linotype" w:cs="Arial"/>
        </w:rPr>
        <w:t>lo siguiente</w:t>
      </w:r>
      <w:r w:rsidRPr="00BE3623">
        <w:rPr>
          <w:rFonts w:ascii="Palatino Linotype" w:hAnsi="Palatino Linotype" w:cs="Arial"/>
        </w:rPr>
        <w:t>:</w:t>
      </w:r>
    </w:p>
    <w:p w:rsidR="008A22C7" w:rsidRPr="00BE3623" w:rsidRDefault="008A22C7" w:rsidP="00FD50CC">
      <w:pPr>
        <w:tabs>
          <w:tab w:val="left" w:pos="567"/>
        </w:tabs>
        <w:spacing w:line="360" w:lineRule="auto"/>
        <w:jc w:val="both"/>
        <w:rPr>
          <w:rFonts w:ascii="Palatino Linotype" w:hAnsi="Palatino Linotype" w:cs="Arial"/>
        </w:rPr>
      </w:pPr>
    </w:p>
    <w:p w:rsidR="00D73FD7" w:rsidRPr="00BE3623" w:rsidRDefault="00D73FD7" w:rsidP="00FD50CC">
      <w:pPr>
        <w:spacing w:line="360" w:lineRule="auto"/>
        <w:ind w:left="709" w:right="899"/>
        <w:jc w:val="both"/>
        <w:rPr>
          <w:rFonts w:ascii="Palatino Linotype" w:hAnsi="Palatino Linotype" w:cs="Arial"/>
          <w:sz w:val="22"/>
          <w:lang w:eastAsia="es-MX"/>
        </w:rPr>
      </w:pPr>
      <w:r w:rsidRPr="00BE3623">
        <w:rPr>
          <w:rFonts w:ascii="Palatino Linotype" w:hAnsi="Palatino Linotype" w:cs="Arial"/>
          <w:i/>
          <w:sz w:val="22"/>
          <w:lang w:eastAsia="es-MX"/>
        </w:rPr>
        <w:t>“</w:t>
      </w:r>
      <w:r w:rsidR="0005333B" w:rsidRPr="00BE3623">
        <w:rPr>
          <w:rFonts w:ascii="Palatino Linotype" w:hAnsi="Palatino Linotype" w:cs="Arial"/>
          <w:i/>
          <w:sz w:val="22"/>
        </w:rPr>
        <w:t>la respuesta del sujeto obligado</w:t>
      </w:r>
      <w:r w:rsidR="004C36B8" w:rsidRPr="00BE3623">
        <w:rPr>
          <w:rFonts w:ascii="Palatino Linotype" w:hAnsi="Palatino Linotype" w:cs="Arial"/>
          <w:i/>
          <w:sz w:val="22"/>
        </w:rPr>
        <w:t>.</w:t>
      </w:r>
      <w:r w:rsidRPr="00BE3623">
        <w:rPr>
          <w:rFonts w:ascii="Palatino Linotype" w:hAnsi="Palatino Linotype" w:cs="Arial"/>
          <w:i/>
          <w:sz w:val="22"/>
          <w:lang w:eastAsia="es-MX"/>
        </w:rPr>
        <w:t>”</w:t>
      </w:r>
      <w:r w:rsidR="00D730A4" w:rsidRPr="00BE3623">
        <w:rPr>
          <w:rFonts w:ascii="Palatino Linotype" w:hAnsi="Palatino Linotype" w:cs="Arial"/>
          <w:i/>
          <w:sz w:val="22"/>
          <w:lang w:eastAsia="es-MX"/>
        </w:rPr>
        <w:t xml:space="preserve"> </w:t>
      </w:r>
      <w:r w:rsidRPr="00BE3623">
        <w:rPr>
          <w:rFonts w:ascii="Palatino Linotype" w:hAnsi="Palatino Linotype" w:cs="Arial"/>
          <w:sz w:val="22"/>
          <w:lang w:eastAsia="es-MX"/>
        </w:rPr>
        <w:t>(Sic)</w:t>
      </w:r>
    </w:p>
    <w:p w:rsidR="00896099" w:rsidRPr="00BE3623" w:rsidRDefault="00896099" w:rsidP="00FD50CC">
      <w:pPr>
        <w:spacing w:line="360" w:lineRule="auto"/>
        <w:ind w:left="709" w:right="899"/>
        <w:jc w:val="both"/>
        <w:rPr>
          <w:rFonts w:ascii="Palatino Linotype" w:hAnsi="Palatino Linotype" w:cs="Arial"/>
          <w:sz w:val="22"/>
          <w:lang w:eastAsia="es-MX"/>
        </w:rPr>
      </w:pPr>
    </w:p>
    <w:p w:rsidR="00674DAF" w:rsidRPr="00BE3623" w:rsidRDefault="00674DAF" w:rsidP="00FD50CC">
      <w:pPr>
        <w:spacing w:line="360" w:lineRule="auto"/>
        <w:jc w:val="both"/>
        <w:rPr>
          <w:rFonts w:ascii="Palatino Linotype" w:hAnsi="Palatino Linotype" w:cs="Arial"/>
        </w:rPr>
      </w:pPr>
      <w:r w:rsidRPr="00BE3623">
        <w:rPr>
          <w:rFonts w:ascii="Palatino Linotype" w:hAnsi="Palatino Linotype" w:cs="Arial"/>
        </w:rPr>
        <w:lastRenderedPageBreak/>
        <w:t xml:space="preserve">Asimismo, como razones o motivos de inconformidad:  </w:t>
      </w:r>
    </w:p>
    <w:p w:rsidR="008A22C7" w:rsidRPr="00BE3623" w:rsidRDefault="008A22C7" w:rsidP="00FD50CC">
      <w:pPr>
        <w:spacing w:line="360" w:lineRule="auto"/>
        <w:jc w:val="both"/>
        <w:rPr>
          <w:rFonts w:ascii="Palatino Linotype" w:hAnsi="Palatino Linotype" w:cs="Arial"/>
        </w:rPr>
      </w:pPr>
    </w:p>
    <w:p w:rsidR="00674DAF" w:rsidRPr="00BE3623" w:rsidRDefault="00674DAF" w:rsidP="00FD50CC">
      <w:pPr>
        <w:ind w:left="709" w:right="757"/>
        <w:jc w:val="both"/>
        <w:rPr>
          <w:rFonts w:ascii="Palatino Linotype" w:hAnsi="Palatino Linotype"/>
          <w:i/>
          <w:sz w:val="22"/>
          <w:lang w:eastAsia="es-MX"/>
        </w:rPr>
      </w:pPr>
      <w:r w:rsidRPr="00BE3623">
        <w:rPr>
          <w:rFonts w:ascii="Palatino Linotype" w:hAnsi="Palatino Linotype"/>
          <w:i/>
          <w:sz w:val="22"/>
          <w:lang w:eastAsia="es-MX"/>
        </w:rPr>
        <w:t>“</w:t>
      </w:r>
      <w:r w:rsidR="0005333B" w:rsidRPr="00BE3623">
        <w:rPr>
          <w:rFonts w:ascii="Palatino Linotype" w:hAnsi="Palatino Linotype"/>
          <w:i/>
          <w:sz w:val="22"/>
          <w:lang w:eastAsia="es-MX"/>
        </w:rPr>
        <w:t xml:space="preserve">esto ya que no demuestra que haya hecho realmente la </w:t>
      </w:r>
      <w:proofErr w:type="spellStart"/>
      <w:r w:rsidR="0005333B" w:rsidRPr="00BE3623">
        <w:rPr>
          <w:rFonts w:ascii="Palatino Linotype" w:hAnsi="Palatino Linotype"/>
          <w:i/>
          <w:sz w:val="22"/>
          <w:lang w:eastAsia="es-MX"/>
        </w:rPr>
        <w:t>busqueda</w:t>
      </w:r>
      <w:proofErr w:type="spellEnd"/>
      <w:r w:rsidR="0005333B" w:rsidRPr="00BE3623">
        <w:rPr>
          <w:rFonts w:ascii="Palatino Linotype" w:hAnsi="Palatino Linotype"/>
          <w:i/>
          <w:sz w:val="22"/>
          <w:lang w:eastAsia="es-MX"/>
        </w:rPr>
        <w:t xml:space="preserve"> </w:t>
      </w:r>
      <w:proofErr w:type="spellStart"/>
      <w:r w:rsidR="0005333B" w:rsidRPr="00BE3623">
        <w:rPr>
          <w:rFonts w:ascii="Palatino Linotype" w:hAnsi="Palatino Linotype"/>
          <w:i/>
          <w:sz w:val="22"/>
          <w:lang w:eastAsia="es-MX"/>
        </w:rPr>
        <w:t>exahustiva</w:t>
      </w:r>
      <w:proofErr w:type="spellEnd"/>
      <w:r w:rsidR="0005333B" w:rsidRPr="00BE3623">
        <w:rPr>
          <w:rFonts w:ascii="Palatino Linotype" w:hAnsi="Palatino Linotype"/>
          <w:i/>
          <w:sz w:val="22"/>
          <w:lang w:eastAsia="es-MX"/>
        </w:rPr>
        <w:t xml:space="preserve">, no demuestra que haya girado oficios y mucho menos demuestra que haya requerido de forma directa al servidor público, entregara el gafete-credencial que debe portar al desempeñar el empleo, cargo o </w:t>
      </w:r>
      <w:proofErr w:type="spellStart"/>
      <w:r w:rsidR="0005333B" w:rsidRPr="00BE3623">
        <w:rPr>
          <w:rFonts w:ascii="Palatino Linotype" w:hAnsi="Palatino Linotype"/>
          <w:i/>
          <w:sz w:val="22"/>
          <w:lang w:eastAsia="es-MX"/>
        </w:rPr>
        <w:t>comision</w:t>
      </w:r>
      <w:proofErr w:type="spellEnd"/>
      <w:r w:rsidR="0005333B" w:rsidRPr="00BE3623">
        <w:rPr>
          <w:rFonts w:ascii="Palatino Linotype" w:hAnsi="Palatino Linotype"/>
          <w:i/>
          <w:sz w:val="22"/>
          <w:lang w:eastAsia="es-MX"/>
        </w:rPr>
        <w:t xml:space="preserve">-. Es necesario se le imponga al sujeto obligado requiera de forma directa al servidor </w:t>
      </w:r>
      <w:proofErr w:type="spellStart"/>
      <w:r w:rsidR="0005333B" w:rsidRPr="00BE3623">
        <w:rPr>
          <w:rFonts w:ascii="Palatino Linotype" w:hAnsi="Palatino Linotype"/>
          <w:i/>
          <w:sz w:val="22"/>
          <w:lang w:eastAsia="es-MX"/>
        </w:rPr>
        <w:t>publico</w:t>
      </w:r>
      <w:proofErr w:type="spellEnd"/>
      <w:r w:rsidR="0005333B" w:rsidRPr="00BE3623">
        <w:rPr>
          <w:rFonts w:ascii="Palatino Linotype" w:hAnsi="Palatino Linotype"/>
          <w:i/>
          <w:sz w:val="22"/>
          <w:lang w:eastAsia="es-MX"/>
        </w:rPr>
        <w:t xml:space="preserve"> entregue el documento para serme entregado</w:t>
      </w:r>
      <w:r w:rsidR="004C36B8" w:rsidRPr="00BE3623">
        <w:rPr>
          <w:rFonts w:ascii="Palatino Linotype" w:hAnsi="Palatino Linotype"/>
          <w:i/>
          <w:sz w:val="22"/>
          <w:lang w:eastAsia="es-MX"/>
        </w:rPr>
        <w:t>.</w:t>
      </w:r>
      <w:r w:rsidRPr="00BE3623">
        <w:rPr>
          <w:rFonts w:ascii="Palatino Linotype" w:hAnsi="Palatino Linotype"/>
          <w:i/>
          <w:sz w:val="22"/>
          <w:lang w:eastAsia="es-MX"/>
        </w:rPr>
        <w:t>” (Sic)</w:t>
      </w:r>
    </w:p>
    <w:p w:rsidR="00D03D86" w:rsidRPr="00BE3623" w:rsidRDefault="00D03D86" w:rsidP="00FD50CC">
      <w:pPr>
        <w:spacing w:line="360" w:lineRule="auto"/>
        <w:ind w:left="851" w:right="902"/>
        <w:jc w:val="both"/>
        <w:rPr>
          <w:rFonts w:ascii="Palatino Linotype" w:hAnsi="Palatino Linotype"/>
          <w:i/>
          <w:lang w:eastAsia="es-MX"/>
        </w:rPr>
      </w:pPr>
    </w:p>
    <w:p w:rsidR="00D73FD7" w:rsidRPr="00BE3623" w:rsidRDefault="00D73FD7" w:rsidP="00FD50CC">
      <w:pPr>
        <w:pStyle w:val="Default"/>
        <w:numPr>
          <w:ilvl w:val="0"/>
          <w:numId w:val="15"/>
        </w:numPr>
        <w:spacing w:line="360" w:lineRule="auto"/>
        <w:ind w:left="0" w:right="49" w:firstLine="0"/>
        <w:jc w:val="both"/>
        <w:rPr>
          <w:rFonts w:ascii="Palatino Linotype" w:hAnsi="Palatino Linotype"/>
          <w:lang w:val="es-ES_tradnl"/>
        </w:rPr>
      </w:pPr>
      <w:r w:rsidRPr="00BE3623">
        <w:rPr>
          <w:rFonts w:ascii="Palatino Linotype" w:hAnsi="Palatino Linotype"/>
        </w:rPr>
        <w:t>E</w:t>
      </w:r>
      <w:r w:rsidR="00150CF7" w:rsidRPr="00BE3623">
        <w:rPr>
          <w:rFonts w:ascii="Palatino Linotype" w:hAnsi="Palatino Linotype"/>
        </w:rPr>
        <w:t>n</w:t>
      </w:r>
      <w:r w:rsidR="00D730A4" w:rsidRPr="00BE3623">
        <w:rPr>
          <w:rFonts w:ascii="Palatino Linotype" w:hAnsi="Palatino Linotype"/>
        </w:rPr>
        <w:t xml:space="preserve"> </w:t>
      </w:r>
      <w:r w:rsidR="00150CF7" w:rsidRPr="00BE3623">
        <w:rPr>
          <w:rFonts w:ascii="Palatino Linotype" w:hAnsi="Palatino Linotype"/>
        </w:rPr>
        <w:t>fecha</w:t>
      </w:r>
      <w:r w:rsidR="00D730A4" w:rsidRPr="00BE3623">
        <w:rPr>
          <w:rFonts w:ascii="Palatino Linotype" w:hAnsi="Palatino Linotype"/>
        </w:rPr>
        <w:t xml:space="preserve"> </w:t>
      </w:r>
      <w:r w:rsidR="0005333B" w:rsidRPr="00BE3623">
        <w:rPr>
          <w:rFonts w:ascii="Palatino Linotype" w:hAnsi="Palatino Linotype"/>
        </w:rPr>
        <w:t>veintisiete de noviembre de dos mil diecinueve</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el</w:t>
      </w:r>
      <w:r w:rsidR="00D730A4" w:rsidRPr="00BE3623">
        <w:rPr>
          <w:rFonts w:ascii="Palatino Linotype" w:hAnsi="Palatino Linotype"/>
        </w:rPr>
        <w:t xml:space="preserve"> </w:t>
      </w:r>
      <w:r w:rsidRPr="00BE3623">
        <w:rPr>
          <w:rFonts w:ascii="Palatino Linotype" w:hAnsi="Palatino Linotype"/>
          <w:lang w:val="es-ES_tradnl"/>
        </w:rPr>
        <w:t>recurso</w:t>
      </w:r>
      <w:r w:rsidR="00D730A4" w:rsidRPr="00BE3623">
        <w:rPr>
          <w:rFonts w:ascii="Palatino Linotype" w:hAnsi="Palatino Linotype"/>
          <w:lang w:val="es-ES_tradnl"/>
        </w:rPr>
        <w:t xml:space="preserve"> </w:t>
      </w:r>
      <w:r w:rsidRPr="00BE3623">
        <w:rPr>
          <w:rFonts w:ascii="Palatino Linotype" w:hAnsi="Palatino Linotype"/>
          <w:lang w:val="es-ES_tradnl"/>
        </w:rPr>
        <w:t>de</w:t>
      </w:r>
      <w:r w:rsidR="00D730A4" w:rsidRPr="00BE3623">
        <w:rPr>
          <w:rFonts w:ascii="Palatino Linotype" w:hAnsi="Palatino Linotype"/>
          <w:lang w:val="es-ES_tradnl"/>
        </w:rPr>
        <w:t xml:space="preserve"> </w:t>
      </w:r>
      <w:r w:rsidRPr="00BE3623">
        <w:rPr>
          <w:rFonts w:ascii="Palatino Linotype" w:hAnsi="Palatino Linotype"/>
          <w:lang w:val="es-ES_tradnl"/>
        </w:rPr>
        <w:t>que</w:t>
      </w:r>
      <w:r w:rsidR="00D730A4" w:rsidRPr="00BE3623">
        <w:rPr>
          <w:rFonts w:ascii="Palatino Linotype" w:hAnsi="Palatino Linotype"/>
        </w:rPr>
        <w:t xml:space="preserve"> </w:t>
      </w:r>
      <w:r w:rsidRPr="00BE3623">
        <w:rPr>
          <w:rFonts w:ascii="Palatino Linotype" w:hAnsi="Palatino Linotype"/>
        </w:rPr>
        <w:t>se</w:t>
      </w:r>
      <w:r w:rsidR="00D730A4" w:rsidRPr="00BE3623">
        <w:rPr>
          <w:rFonts w:ascii="Palatino Linotype" w:hAnsi="Palatino Linotype"/>
        </w:rPr>
        <w:t xml:space="preserve"> </w:t>
      </w:r>
      <w:r w:rsidRPr="00BE3623">
        <w:rPr>
          <w:rFonts w:ascii="Palatino Linotype" w:hAnsi="Palatino Linotype"/>
        </w:rPr>
        <w:t>trata</w:t>
      </w:r>
      <w:r w:rsidR="00D730A4" w:rsidRPr="00BE3623">
        <w:rPr>
          <w:rFonts w:ascii="Palatino Linotype" w:hAnsi="Palatino Linotype"/>
          <w:lang w:val="es-ES_tradnl"/>
        </w:rPr>
        <w:t xml:space="preserve"> </w:t>
      </w:r>
      <w:r w:rsidRPr="00BE3623">
        <w:rPr>
          <w:rFonts w:ascii="Palatino Linotype" w:hAnsi="Palatino Linotype"/>
          <w:lang w:val="es-ES_tradnl"/>
        </w:rPr>
        <w:t>se</w:t>
      </w:r>
      <w:r w:rsidR="00D730A4" w:rsidRPr="00BE3623">
        <w:rPr>
          <w:rFonts w:ascii="Palatino Linotype" w:hAnsi="Palatino Linotype"/>
          <w:lang w:val="es-ES_tradnl"/>
        </w:rPr>
        <w:t xml:space="preserve"> </w:t>
      </w:r>
      <w:r w:rsidRPr="00BE3623">
        <w:rPr>
          <w:rFonts w:ascii="Palatino Linotype" w:hAnsi="Palatino Linotype"/>
          <w:lang w:val="es-ES_tradnl"/>
        </w:rPr>
        <w:t>envió</w:t>
      </w:r>
      <w:r w:rsidR="00D730A4" w:rsidRPr="00BE3623">
        <w:rPr>
          <w:rFonts w:ascii="Palatino Linotype" w:hAnsi="Palatino Linotype"/>
          <w:lang w:val="es-ES_tradnl"/>
        </w:rPr>
        <w:t xml:space="preserve"> </w:t>
      </w:r>
      <w:r w:rsidRPr="00BE3623">
        <w:rPr>
          <w:rFonts w:ascii="Palatino Linotype" w:hAnsi="Palatino Linotype"/>
        </w:rPr>
        <w:t>electrónicamente</w:t>
      </w:r>
      <w:r w:rsidR="00D730A4" w:rsidRPr="00BE3623">
        <w:rPr>
          <w:rFonts w:ascii="Palatino Linotype" w:hAnsi="Palatino Linotype"/>
          <w:lang w:val="es-ES_tradnl"/>
        </w:rPr>
        <w:t xml:space="preserve"> </w:t>
      </w:r>
      <w:r w:rsidRPr="00BE3623">
        <w:rPr>
          <w:rFonts w:ascii="Palatino Linotype" w:hAnsi="Palatino Linotype"/>
        </w:rPr>
        <w:t>al</w:t>
      </w:r>
      <w:r w:rsidR="00D730A4" w:rsidRPr="00BE3623">
        <w:rPr>
          <w:rFonts w:ascii="Palatino Linotype" w:hAnsi="Palatino Linotype"/>
          <w:lang w:val="es-ES_tradnl"/>
        </w:rPr>
        <w:t xml:space="preserve"> </w:t>
      </w:r>
      <w:r w:rsidRPr="00BE3623">
        <w:rPr>
          <w:rFonts w:ascii="Palatino Linotype" w:hAnsi="Palatino Linotype"/>
        </w:rPr>
        <w:t>Instituto</w:t>
      </w:r>
      <w:r w:rsidR="00D730A4" w:rsidRPr="00BE3623">
        <w:rPr>
          <w:rFonts w:ascii="Palatino Linotype" w:hAnsi="Palatino Linotype"/>
          <w:lang w:val="es-ES_tradnl"/>
        </w:rPr>
        <w:t xml:space="preserve"> </w:t>
      </w:r>
      <w:r w:rsidRPr="00BE3623">
        <w:rPr>
          <w:rFonts w:ascii="Palatino Linotype" w:hAnsi="Palatino Linotype"/>
          <w:lang w:val="es-ES_tradnl"/>
        </w:rPr>
        <w:t>de</w:t>
      </w:r>
      <w:r w:rsidR="00D730A4" w:rsidRPr="00BE3623">
        <w:rPr>
          <w:rFonts w:ascii="Palatino Linotype" w:hAnsi="Palatino Linotype"/>
          <w:lang w:val="es-ES_tradnl"/>
        </w:rPr>
        <w:t xml:space="preserve"> </w:t>
      </w:r>
      <w:r w:rsidRPr="00BE3623">
        <w:rPr>
          <w:rFonts w:ascii="Palatino Linotype" w:eastAsia="Arial Unicode MS" w:hAnsi="Palatino Linotype"/>
        </w:rPr>
        <w:t>Transparencia</w:t>
      </w:r>
      <w:r w:rsidRPr="00BE3623">
        <w:rPr>
          <w:rFonts w:ascii="Palatino Linotype" w:hAnsi="Palatino Linotype"/>
          <w:lang w:val="es-ES_tradnl"/>
        </w:rPr>
        <w:t>,</w:t>
      </w:r>
      <w:r w:rsidR="00D730A4" w:rsidRPr="00BE3623">
        <w:rPr>
          <w:rFonts w:ascii="Palatino Linotype" w:hAnsi="Palatino Linotype"/>
          <w:lang w:val="es-ES_tradnl"/>
        </w:rPr>
        <w:t xml:space="preserve"> </w:t>
      </w:r>
      <w:r w:rsidRPr="00BE3623">
        <w:rPr>
          <w:rFonts w:ascii="Palatino Linotype" w:hAnsi="Palatino Linotype"/>
          <w:lang w:val="es-ES_tradnl"/>
        </w:rPr>
        <w:t>Acceso</w:t>
      </w:r>
      <w:r w:rsidR="00D730A4" w:rsidRPr="00BE3623">
        <w:rPr>
          <w:rFonts w:ascii="Palatino Linotype" w:hAnsi="Palatino Linotype"/>
          <w:lang w:val="es-ES_tradnl"/>
        </w:rPr>
        <w:t xml:space="preserve"> </w:t>
      </w:r>
      <w:r w:rsidRPr="00BE3623">
        <w:rPr>
          <w:rFonts w:ascii="Palatino Linotype" w:hAnsi="Palatino Linotype"/>
          <w:lang w:val="es-ES_tradnl"/>
        </w:rPr>
        <w:t>a</w:t>
      </w:r>
      <w:r w:rsidR="00D730A4" w:rsidRPr="00BE3623">
        <w:rPr>
          <w:rFonts w:ascii="Palatino Linotype" w:hAnsi="Palatino Linotype"/>
          <w:lang w:val="es-ES_tradnl"/>
        </w:rPr>
        <w:t xml:space="preserve"> </w:t>
      </w:r>
      <w:r w:rsidRPr="00BE3623">
        <w:rPr>
          <w:rFonts w:ascii="Palatino Linotype" w:hAnsi="Palatino Linotype"/>
          <w:lang w:val="es-ES_tradnl"/>
        </w:rPr>
        <w:t>la</w:t>
      </w:r>
      <w:r w:rsidR="00D730A4" w:rsidRPr="00BE3623">
        <w:rPr>
          <w:rFonts w:ascii="Palatino Linotype" w:hAnsi="Palatino Linotype"/>
          <w:lang w:val="es-ES_tradnl"/>
        </w:rPr>
        <w:t xml:space="preserve"> </w:t>
      </w:r>
      <w:r w:rsidRPr="00BE3623">
        <w:rPr>
          <w:rFonts w:ascii="Palatino Linotype" w:hAnsi="Palatino Linotype"/>
          <w:lang w:val="es-ES_tradnl"/>
        </w:rPr>
        <w:t>Información</w:t>
      </w:r>
      <w:r w:rsidR="00D730A4" w:rsidRPr="00BE3623">
        <w:rPr>
          <w:rFonts w:ascii="Palatino Linotype" w:hAnsi="Palatino Linotype"/>
          <w:lang w:val="es-ES_tradnl"/>
        </w:rPr>
        <w:t xml:space="preserve"> </w:t>
      </w:r>
      <w:r w:rsidRPr="00BE3623">
        <w:rPr>
          <w:rFonts w:ascii="Palatino Linotype" w:hAnsi="Palatino Linotype"/>
          <w:lang w:val="es-ES_tradnl"/>
        </w:rPr>
        <w:t>Pública</w:t>
      </w:r>
      <w:r w:rsidR="00D730A4" w:rsidRPr="00BE3623">
        <w:rPr>
          <w:rFonts w:ascii="Palatino Linotype" w:hAnsi="Palatino Linotype"/>
          <w:lang w:val="es-ES_tradnl"/>
        </w:rPr>
        <w:t xml:space="preserve"> </w:t>
      </w:r>
      <w:r w:rsidRPr="00BE3623">
        <w:rPr>
          <w:rFonts w:ascii="Palatino Linotype" w:hAnsi="Palatino Linotype"/>
          <w:lang w:val="es-ES_tradnl"/>
        </w:rPr>
        <w:t>y</w:t>
      </w:r>
      <w:r w:rsidR="00D730A4" w:rsidRPr="00BE3623">
        <w:rPr>
          <w:rFonts w:ascii="Palatino Linotype" w:hAnsi="Palatino Linotype"/>
          <w:lang w:val="es-ES_tradnl"/>
        </w:rPr>
        <w:t xml:space="preserve"> </w:t>
      </w:r>
      <w:r w:rsidRPr="00BE3623">
        <w:rPr>
          <w:rFonts w:ascii="Palatino Linotype" w:hAnsi="Palatino Linotype"/>
        </w:rPr>
        <w:t>Protección</w:t>
      </w:r>
      <w:r w:rsidR="00D730A4" w:rsidRPr="00BE3623">
        <w:rPr>
          <w:rFonts w:ascii="Palatino Linotype" w:hAnsi="Palatino Linotype"/>
          <w:lang w:val="es-ES_tradnl"/>
        </w:rPr>
        <w:t xml:space="preserve"> </w:t>
      </w:r>
      <w:r w:rsidRPr="00BE3623">
        <w:rPr>
          <w:rFonts w:ascii="Palatino Linotype" w:hAnsi="Palatino Linotype"/>
        </w:rPr>
        <w:t>de</w:t>
      </w:r>
      <w:r w:rsidR="00D730A4" w:rsidRPr="00BE3623">
        <w:rPr>
          <w:rFonts w:ascii="Palatino Linotype" w:hAnsi="Palatino Linotype"/>
          <w:lang w:val="es-ES_tradnl"/>
        </w:rPr>
        <w:t xml:space="preserve"> </w:t>
      </w:r>
      <w:r w:rsidRPr="00BE3623">
        <w:rPr>
          <w:rFonts w:ascii="Palatino Linotype" w:hAnsi="Palatino Linotype"/>
        </w:rPr>
        <w:t>Datos</w:t>
      </w:r>
      <w:r w:rsidR="00D730A4" w:rsidRPr="00BE3623">
        <w:rPr>
          <w:rFonts w:ascii="Palatino Linotype" w:hAnsi="Palatino Linotype"/>
          <w:lang w:val="es-ES_tradnl"/>
        </w:rPr>
        <w:t xml:space="preserve"> </w:t>
      </w:r>
      <w:r w:rsidRPr="00BE3623">
        <w:rPr>
          <w:rFonts w:ascii="Palatino Linotype" w:hAnsi="Palatino Linotype"/>
        </w:rPr>
        <w:t>Personales</w:t>
      </w:r>
      <w:r w:rsidR="00D730A4" w:rsidRPr="00BE3623">
        <w:rPr>
          <w:rFonts w:ascii="Palatino Linotype" w:hAnsi="Palatino Linotype"/>
          <w:lang w:val="es-ES_tradnl"/>
        </w:rPr>
        <w:t xml:space="preserve"> </w:t>
      </w:r>
      <w:r w:rsidRPr="00BE3623">
        <w:rPr>
          <w:rFonts w:ascii="Palatino Linotype" w:hAnsi="Palatino Linotype"/>
          <w:lang w:val="es-ES_tradnl"/>
        </w:rPr>
        <w:t>del</w:t>
      </w:r>
      <w:r w:rsidR="00D730A4" w:rsidRPr="00BE3623">
        <w:rPr>
          <w:rFonts w:ascii="Palatino Linotype" w:hAnsi="Palatino Linotype"/>
          <w:lang w:val="es-ES_tradnl"/>
        </w:rPr>
        <w:t xml:space="preserve"> </w:t>
      </w:r>
      <w:r w:rsidRPr="00BE3623">
        <w:rPr>
          <w:rFonts w:ascii="Palatino Linotype" w:hAnsi="Palatino Linotype"/>
          <w:lang w:val="es-ES_tradnl"/>
        </w:rPr>
        <w:t>Estado</w:t>
      </w:r>
      <w:r w:rsidR="00D730A4" w:rsidRPr="00BE3623">
        <w:rPr>
          <w:rFonts w:ascii="Palatino Linotype" w:hAnsi="Palatino Linotype"/>
          <w:lang w:val="es-ES_tradnl"/>
        </w:rPr>
        <w:t xml:space="preserve"> </w:t>
      </w:r>
      <w:r w:rsidRPr="00BE3623">
        <w:rPr>
          <w:rFonts w:ascii="Palatino Linotype" w:hAnsi="Palatino Linotype"/>
          <w:lang w:val="es-ES_tradnl"/>
        </w:rPr>
        <w:t>de</w:t>
      </w:r>
      <w:r w:rsidR="00D730A4" w:rsidRPr="00BE3623">
        <w:rPr>
          <w:rFonts w:ascii="Palatino Linotype" w:hAnsi="Palatino Linotype"/>
          <w:lang w:val="es-ES_tradnl"/>
        </w:rPr>
        <w:t xml:space="preserve"> </w:t>
      </w:r>
      <w:r w:rsidRPr="00BE3623">
        <w:rPr>
          <w:rFonts w:ascii="Palatino Linotype" w:hAnsi="Palatino Linotype"/>
          <w:lang w:val="es-ES_tradnl"/>
        </w:rPr>
        <w:t>México</w:t>
      </w:r>
      <w:r w:rsidR="00D730A4" w:rsidRPr="00BE3623">
        <w:rPr>
          <w:rFonts w:ascii="Palatino Linotype" w:hAnsi="Palatino Linotype"/>
          <w:lang w:val="es-ES_tradnl"/>
        </w:rPr>
        <w:t xml:space="preserve"> </w:t>
      </w:r>
      <w:r w:rsidRPr="00BE3623">
        <w:rPr>
          <w:rFonts w:ascii="Palatino Linotype" w:hAnsi="Palatino Linotype"/>
          <w:lang w:val="es-ES_tradnl"/>
        </w:rPr>
        <w:t>y</w:t>
      </w:r>
      <w:r w:rsidR="00D730A4" w:rsidRPr="00BE3623">
        <w:rPr>
          <w:rFonts w:ascii="Palatino Linotype" w:hAnsi="Palatino Linotype"/>
          <w:lang w:val="es-ES_tradnl"/>
        </w:rPr>
        <w:t xml:space="preserve"> </w:t>
      </w:r>
      <w:r w:rsidRPr="00BE3623">
        <w:rPr>
          <w:rFonts w:ascii="Palatino Linotype" w:hAnsi="Palatino Linotype"/>
          <w:lang w:val="es-ES_tradnl"/>
        </w:rPr>
        <w:t>Municipios</w:t>
      </w:r>
      <w:r w:rsidR="00D730A4" w:rsidRPr="00BE3623">
        <w:rPr>
          <w:rFonts w:ascii="Palatino Linotype" w:hAnsi="Palatino Linotype"/>
          <w:lang w:val="es-ES_tradnl"/>
        </w:rPr>
        <w:t xml:space="preserve"> </w:t>
      </w:r>
      <w:r w:rsidRPr="00BE3623">
        <w:rPr>
          <w:rFonts w:ascii="Palatino Linotype" w:hAnsi="Palatino Linotype"/>
          <w:lang w:val="es-ES_tradnl"/>
        </w:rPr>
        <w:t>y</w:t>
      </w:r>
      <w:r w:rsidR="00D730A4" w:rsidRPr="00BE3623">
        <w:rPr>
          <w:rFonts w:ascii="Palatino Linotype" w:hAnsi="Palatino Linotype"/>
          <w:lang w:val="es-ES_tradnl"/>
        </w:rPr>
        <w:t xml:space="preserve"> </w:t>
      </w:r>
      <w:r w:rsidRPr="00BE3623">
        <w:rPr>
          <w:rFonts w:ascii="Palatino Linotype" w:hAnsi="Palatino Linotype"/>
          <w:lang w:val="es-ES_tradnl"/>
        </w:rPr>
        <w:t>con</w:t>
      </w:r>
      <w:r w:rsidR="00D730A4" w:rsidRPr="00BE3623">
        <w:rPr>
          <w:rFonts w:ascii="Palatino Linotype" w:hAnsi="Palatino Linotype"/>
          <w:lang w:val="es-ES_tradnl"/>
        </w:rPr>
        <w:t xml:space="preserve"> </w:t>
      </w:r>
      <w:r w:rsidRPr="00BE3623">
        <w:rPr>
          <w:rFonts w:ascii="Palatino Linotype" w:hAnsi="Palatino Linotype"/>
          <w:lang w:val="es-ES_tradnl"/>
        </w:rPr>
        <w:t>fundamento</w:t>
      </w:r>
      <w:r w:rsidR="00D730A4" w:rsidRPr="00BE3623">
        <w:rPr>
          <w:rFonts w:ascii="Palatino Linotype" w:hAnsi="Palatino Linotype"/>
          <w:lang w:val="es-ES_tradnl"/>
        </w:rPr>
        <w:t xml:space="preserve"> </w:t>
      </w:r>
      <w:r w:rsidRPr="00BE3623">
        <w:rPr>
          <w:rFonts w:ascii="Palatino Linotype" w:hAnsi="Palatino Linotype"/>
          <w:lang w:val="es-ES_tradnl"/>
        </w:rPr>
        <w:t>en</w:t>
      </w:r>
      <w:r w:rsidR="00D730A4" w:rsidRPr="00BE3623">
        <w:rPr>
          <w:rFonts w:ascii="Palatino Linotype" w:hAnsi="Palatino Linotype"/>
          <w:lang w:val="es-ES_tradnl"/>
        </w:rPr>
        <w:t xml:space="preserve"> </w:t>
      </w:r>
      <w:r w:rsidRPr="00BE3623">
        <w:rPr>
          <w:rFonts w:ascii="Palatino Linotype" w:hAnsi="Palatino Linotype"/>
          <w:lang w:val="es-ES_tradnl"/>
        </w:rPr>
        <w:t>el</w:t>
      </w:r>
      <w:r w:rsidR="00D730A4" w:rsidRPr="00BE3623">
        <w:rPr>
          <w:rFonts w:ascii="Palatino Linotype" w:hAnsi="Palatino Linotype"/>
          <w:lang w:val="es-ES_tradnl"/>
        </w:rPr>
        <w:t xml:space="preserve"> </w:t>
      </w:r>
      <w:r w:rsidRPr="00BE3623">
        <w:rPr>
          <w:rFonts w:ascii="Palatino Linotype" w:hAnsi="Palatino Linotype"/>
        </w:rPr>
        <w:t>artículo</w:t>
      </w:r>
      <w:r w:rsidR="00D730A4" w:rsidRPr="00BE3623">
        <w:rPr>
          <w:rFonts w:ascii="Palatino Linotype" w:hAnsi="Palatino Linotype"/>
          <w:lang w:val="es-ES_tradnl"/>
        </w:rPr>
        <w:t xml:space="preserve"> </w:t>
      </w:r>
      <w:r w:rsidRPr="00BE3623">
        <w:rPr>
          <w:rFonts w:ascii="Palatino Linotype" w:hAnsi="Palatino Linotype"/>
          <w:lang w:val="es-ES_tradnl"/>
        </w:rPr>
        <w:t>185</w:t>
      </w:r>
      <w:r w:rsidR="00F53642" w:rsidRPr="00BE3623">
        <w:rPr>
          <w:rFonts w:ascii="Palatino Linotype" w:hAnsi="Palatino Linotype"/>
          <w:lang w:val="es-ES_tradnl"/>
        </w:rPr>
        <w:t>,</w:t>
      </w:r>
      <w:r w:rsidR="00D730A4" w:rsidRPr="00BE3623">
        <w:rPr>
          <w:rFonts w:ascii="Palatino Linotype" w:hAnsi="Palatino Linotype"/>
          <w:lang w:val="es-ES_tradnl"/>
        </w:rPr>
        <w:t xml:space="preserve"> </w:t>
      </w:r>
      <w:r w:rsidRPr="00BE3623">
        <w:rPr>
          <w:rFonts w:ascii="Palatino Linotype" w:hAnsi="Palatino Linotype"/>
        </w:rPr>
        <w:t>fracción</w:t>
      </w:r>
      <w:r w:rsidR="00D730A4" w:rsidRPr="00BE3623">
        <w:rPr>
          <w:rFonts w:ascii="Palatino Linotype" w:hAnsi="Palatino Linotype"/>
          <w:lang w:val="es-ES_tradnl"/>
        </w:rPr>
        <w:t xml:space="preserve"> </w:t>
      </w:r>
      <w:r w:rsidRPr="00BE3623">
        <w:rPr>
          <w:rFonts w:ascii="Palatino Linotype" w:hAnsi="Palatino Linotype"/>
          <w:lang w:val="es-ES_tradnl"/>
        </w:rPr>
        <w:t>I</w:t>
      </w:r>
      <w:r w:rsidR="00D730A4" w:rsidRPr="00BE3623">
        <w:rPr>
          <w:rFonts w:ascii="Palatino Linotype" w:hAnsi="Palatino Linotype"/>
          <w:lang w:val="es-ES_tradnl"/>
        </w:rPr>
        <w:t xml:space="preserve"> </w:t>
      </w:r>
      <w:r w:rsidRPr="00BE3623">
        <w:rPr>
          <w:rFonts w:ascii="Palatino Linotype" w:hAnsi="Palatino Linotype"/>
          <w:lang w:val="es-ES_tradnl"/>
        </w:rPr>
        <w:t>de</w:t>
      </w:r>
      <w:r w:rsidR="00D730A4" w:rsidRPr="00BE3623">
        <w:rPr>
          <w:rFonts w:ascii="Palatino Linotype" w:hAnsi="Palatino Linotype"/>
          <w:lang w:val="es-ES_tradnl"/>
        </w:rPr>
        <w:t xml:space="preserve"> </w:t>
      </w:r>
      <w:r w:rsidRPr="00BE3623">
        <w:rPr>
          <w:rFonts w:ascii="Palatino Linotype" w:hAnsi="Palatino Linotype"/>
          <w:lang w:val="es-ES_tradnl"/>
        </w:rPr>
        <w:t>la</w:t>
      </w:r>
      <w:r w:rsidR="00D730A4" w:rsidRPr="00BE3623">
        <w:rPr>
          <w:rFonts w:ascii="Palatino Linotype" w:hAnsi="Palatino Linotype"/>
          <w:lang w:val="es-ES_tradnl"/>
        </w:rPr>
        <w:t xml:space="preserve"> </w:t>
      </w:r>
      <w:r w:rsidRPr="00BE3623">
        <w:rPr>
          <w:rFonts w:ascii="Palatino Linotype" w:hAnsi="Palatino Linotype"/>
        </w:rPr>
        <w:t>Ley</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Transparencia</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Acceso</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Información</w:t>
      </w:r>
      <w:r w:rsidR="00D730A4" w:rsidRPr="00BE3623">
        <w:rPr>
          <w:rFonts w:ascii="Palatino Linotype" w:hAnsi="Palatino Linotype"/>
        </w:rPr>
        <w:t xml:space="preserve"> </w:t>
      </w:r>
      <w:r w:rsidRPr="00BE3623">
        <w:rPr>
          <w:rFonts w:ascii="Palatino Linotype" w:hAnsi="Palatino Linotype"/>
        </w:rPr>
        <w:t>Pública</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rPr>
        <w:t>Estado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México</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Municipios</w:t>
      </w:r>
      <w:r w:rsidRPr="00BE3623">
        <w:rPr>
          <w:rFonts w:ascii="Palatino Linotype" w:hAnsi="Palatino Linotype"/>
          <w:lang w:val="es-ES_tradnl"/>
        </w:rPr>
        <w:t>,</w:t>
      </w:r>
      <w:r w:rsidR="00D730A4" w:rsidRPr="00BE3623">
        <w:rPr>
          <w:rFonts w:ascii="Palatino Linotype" w:hAnsi="Palatino Linotype"/>
          <w:lang w:val="es-ES_tradnl"/>
        </w:rPr>
        <w:t xml:space="preserve"> </w:t>
      </w:r>
      <w:r w:rsidRPr="00BE3623">
        <w:rPr>
          <w:rFonts w:ascii="Palatino Linotype" w:hAnsi="Palatino Linotype"/>
          <w:lang w:val="es-ES_tradnl"/>
        </w:rPr>
        <w:t>se</w:t>
      </w:r>
      <w:r w:rsidR="00D730A4" w:rsidRPr="00BE3623">
        <w:rPr>
          <w:rFonts w:ascii="Palatino Linotype" w:hAnsi="Palatino Linotype"/>
          <w:lang w:val="es-ES_tradnl"/>
        </w:rPr>
        <w:t xml:space="preserve"> </w:t>
      </w:r>
      <w:r w:rsidRPr="00BE3623">
        <w:rPr>
          <w:rFonts w:ascii="Palatino Linotype" w:hAnsi="Palatino Linotype"/>
          <w:lang w:val="es-ES_tradnl"/>
        </w:rPr>
        <w:t>turnó,</w:t>
      </w:r>
      <w:r w:rsidR="00D730A4" w:rsidRPr="00BE3623">
        <w:rPr>
          <w:rFonts w:ascii="Palatino Linotype" w:hAnsi="Palatino Linotype"/>
          <w:lang w:val="es-ES_tradnl"/>
        </w:rPr>
        <w:t xml:space="preserve"> </w:t>
      </w:r>
      <w:r w:rsidRPr="00BE3623">
        <w:rPr>
          <w:rFonts w:ascii="Palatino Linotype" w:hAnsi="Palatino Linotype"/>
          <w:lang w:val="es-ES_tradnl"/>
        </w:rPr>
        <w:t>a</w:t>
      </w:r>
      <w:r w:rsidR="00D730A4" w:rsidRPr="00BE3623">
        <w:rPr>
          <w:rFonts w:ascii="Palatino Linotype" w:hAnsi="Palatino Linotype"/>
          <w:lang w:val="es-ES_tradnl"/>
        </w:rPr>
        <w:t xml:space="preserve"> </w:t>
      </w:r>
      <w:r w:rsidRPr="00BE3623">
        <w:rPr>
          <w:rFonts w:ascii="Palatino Linotype" w:hAnsi="Palatino Linotype"/>
          <w:lang w:val="es-ES_tradnl"/>
        </w:rPr>
        <w:t>través</w:t>
      </w:r>
      <w:r w:rsidR="00D730A4" w:rsidRPr="00BE3623">
        <w:rPr>
          <w:rFonts w:ascii="Palatino Linotype" w:hAnsi="Palatino Linotype"/>
          <w:lang w:val="es-ES_tradnl"/>
        </w:rPr>
        <w:t xml:space="preserve"> </w:t>
      </w:r>
      <w:r w:rsidRPr="00BE3623">
        <w:rPr>
          <w:rFonts w:ascii="Palatino Linotype" w:hAnsi="Palatino Linotype"/>
          <w:lang w:val="es-ES_tradnl"/>
        </w:rPr>
        <w:t>del</w:t>
      </w:r>
      <w:r w:rsidR="00D730A4" w:rsidRPr="00BE3623">
        <w:rPr>
          <w:rFonts w:ascii="Palatino Linotype" w:eastAsia="Arial Unicode MS" w:hAnsi="Palatino Linotype"/>
          <w:lang w:val="es-ES_tradnl"/>
        </w:rPr>
        <w:t xml:space="preserve"> </w:t>
      </w:r>
      <w:r w:rsidRPr="00BE3623">
        <w:rPr>
          <w:rFonts w:ascii="Palatino Linotype" w:eastAsia="Arial Unicode MS" w:hAnsi="Palatino Linotype"/>
          <w:b/>
          <w:lang w:val="es-ES_tradnl"/>
        </w:rPr>
        <w:t>SAIMEX</w:t>
      </w:r>
      <w:r w:rsidRPr="00BE3623">
        <w:rPr>
          <w:rFonts w:ascii="Palatino Linotype" w:hAnsi="Palatino Linotype"/>
        </w:rPr>
        <w:t>,</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lang w:val="es-ES_tradnl"/>
        </w:rPr>
        <w:t>Comisionada</w:t>
      </w:r>
      <w:r w:rsidR="00D730A4" w:rsidRPr="00BE3623">
        <w:rPr>
          <w:rFonts w:ascii="Palatino Linotype" w:hAnsi="Palatino Linotype"/>
          <w:lang w:val="es-ES_tradnl"/>
        </w:rPr>
        <w:t xml:space="preserve"> </w:t>
      </w:r>
      <w:r w:rsidRPr="00BE3623">
        <w:rPr>
          <w:rFonts w:ascii="Palatino Linotype" w:hAnsi="Palatino Linotype"/>
          <w:b/>
          <w:lang w:val="es-ES_tradnl"/>
        </w:rPr>
        <w:t>EVA</w:t>
      </w:r>
      <w:r w:rsidR="00D730A4" w:rsidRPr="00BE3623">
        <w:rPr>
          <w:rFonts w:ascii="Palatino Linotype" w:hAnsi="Palatino Linotype"/>
          <w:b/>
          <w:lang w:val="es-ES_tradnl"/>
        </w:rPr>
        <w:t xml:space="preserve"> </w:t>
      </w:r>
      <w:r w:rsidRPr="00BE3623">
        <w:rPr>
          <w:rFonts w:ascii="Palatino Linotype" w:hAnsi="Palatino Linotype"/>
          <w:b/>
          <w:lang w:val="es-ES_tradnl"/>
        </w:rPr>
        <w:t>ABAID</w:t>
      </w:r>
      <w:r w:rsidR="00D730A4" w:rsidRPr="00BE3623">
        <w:rPr>
          <w:rFonts w:ascii="Palatino Linotype" w:hAnsi="Palatino Linotype"/>
          <w:b/>
          <w:lang w:val="es-ES_tradnl"/>
        </w:rPr>
        <w:t xml:space="preserve"> </w:t>
      </w:r>
      <w:r w:rsidRPr="00BE3623">
        <w:rPr>
          <w:rFonts w:ascii="Palatino Linotype" w:hAnsi="Palatino Linotype"/>
          <w:b/>
          <w:lang w:val="es-ES_tradnl"/>
        </w:rPr>
        <w:t>YAPUR</w:t>
      </w:r>
      <w:r w:rsidRPr="00BE3623">
        <w:rPr>
          <w:rFonts w:ascii="Palatino Linotype" w:hAnsi="Palatino Linotype"/>
          <w:lang w:val="es-ES_tradnl"/>
        </w:rPr>
        <w:t>,</w:t>
      </w:r>
      <w:r w:rsidR="00D730A4" w:rsidRPr="00BE3623">
        <w:rPr>
          <w:rFonts w:ascii="Palatino Linotype" w:hAnsi="Palatino Linotype"/>
          <w:lang w:val="es-ES_tradnl"/>
        </w:rPr>
        <w:t xml:space="preserve"> </w:t>
      </w:r>
      <w:r w:rsidRPr="00BE3623">
        <w:rPr>
          <w:rFonts w:ascii="Palatino Linotype" w:hAnsi="Palatino Linotype"/>
          <w:lang w:val="es-ES_tradnl"/>
        </w:rPr>
        <w:t>a</w:t>
      </w:r>
      <w:r w:rsidR="00D730A4" w:rsidRPr="00BE3623">
        <w:rPr>
          <w:rFonts w:ascii="Palatino Linotype" w:hAnsi="Palatino Linotype"/>
          <w:lang w:val="es-ES_tradnl"/>
        </w:rPr>
        <w:t xml:space="preserve"> </w:t>
      </w:r>
      <w:r w:rsidRPr="00BE3623">
        <w:rPr>
          <w:rFonts w:ascii="Palatino Linotype" w:hAnsi="Palatino Linotype"/>
          <w:lang w:val="es-ES_tradnl"/>
        </w:rPr>
        <w:t>efecto</w:t>
      </w:r>
      <w:r w:rsidR="00D730A4" w:rsidRPr="00BE3623">
        <w:rPr>
          <w:rFonts w:ascii="Palatino Linotype" w:hAnsi="Palatino Linotype"/>
          <w:lang w:val="es-ES_tradnl"/>
        </w:rPr>
        <w:t xml:space="preserve"> </w:t>
      </w:r>
      <w:r w:rsidRPr="00BE3623">
        <w:rPr>
          <w:rFonts w:ascii="Palatino Linotype" w:hAnsi="Palatino Linotype"/>
          <w:lang w:val="es-ES_tradnl"/>
        </w:rPr>
        <w:t>de</w:t>
      </w:r>
      <w:r w:rsidR="00D730A4" w:rsidRPr="00BE3623">
        <w:rPr>
          <w:rFonts w:ascii="Palatino Linotype" w:hAnsi="Palatino Linotype"/>
          <w:lang w:val="es-ES_tradnl"/>
        </w:rPr>
        <w:t xml:space="preserve"> </w:t>
      </w:r>
      <w:r w:rsidRPr="00BE3623">
        <w:rPr>
          <w:rFonts w:ascii="Palatino Linotype" w:hAnsi="Palatino Linotype"/>
          <w:lang w:val="es-ES_tradnl"/>
        </w:rPr>
        <w:t>que</w:t>
      </w:r>
      <w:r w:rsidR="00D730A4" w:rsidRPr="00BE3623">
        <w:rPr>
          <w:rFonts w:ascii="Palatino Linotype" w:hAnsi="Palatino Linotype"/>
          <w:lang w:val="es-ES_tradnl"/>
        </w:rPr>
        <w:t xml:space="preserve"> </w:t>
      </w:r>
      <w:r w:rsidRPr="00BE3623">
        <w:rPr>
          <w:rFonts w:ascii="Palatino Linotype" w:hAnsi="Palatino Linotype"/>
          <w:lang w:val="es-ES_tradnl"/>
        </w:rPr>
        <w:t>decretara</w:t>
      </w:r>
      <w:r w:rsidR="00D730A4" w:rsidRPr="00BE3623">
        <w:rPr>
          <w:rFonts w:ascii="Palatino Linotype" w:hAnsi="Palatino Linotype"/>
          <w:lang w:val="es-ES_tradnl"/>
        </w:rPr>
        <w:t xml:space="preserve"> </w:t>
      </w:r>
      <w:r w:rsidRPr="00BE3623">
        <w:rPr>
          <w:rFonts w:ascii="Palatino Linotype" w:hAnsi="Palatino Linotype"/>
          <w:lang w:val="es-ES_tradnl"/>
        </w:rPr>
        <w:t>su</w:t>
      </w:r>
      <w:r w:rsidR="00D730A4" w:rsidRPr="00BE3623">
        <w:rPr>
          <w:rFonts w:ascii="Palatino Linotype" w:hAnsi="Palatino Linotype"/>
          <w:lang w:val="es-ES_tradnl"/>
        </w:rPr>
        <w:t xml:space="preserve"> </w:t>
      </w:r>
      <w:r w:rsidRPr="00BE3623">
        <w:rPr>
          <w:rFonts w:ascii="Palatino Linotype" w:hAnsi="Palatino Linotype"/>
          <w:lang w:val="es-ES_tradnl"/>
        </w:rPr>
        <w:t>admisión</w:t>
      </w:r>
      <w:r w:rsidR="00D730A4" w:rsidRPr="00BE3623">
        <w:rPr>
          <w:rFonts w:ascii="Palatino Linotype" w:hAnsi="Palatino Linotype"/>
          <w:lang w:val="es-ES_tradnl"/>
        </w:rPr>
        <w:t xml:space="preserve"> </w:t>
      </w:r>
      <w:r w:rsidRPr="00BE3623">
        <w:rPr>
          <w:rFonts w:ascii="Palatino Linotype" w:hAnsi="Palatino Linotype"/>
          <w:lang w:val="es-ES_tradnl"/>
        </w:rPr>
        <w:t>o</w:t>
      </w:r>
      <w:r w:rsidR="00D730A4" w:rsidRPr="00BE3623">
        <w:rPr>
          <w:rFonts w:ascii="Palatino Linotype" w:hAnsi="Palatino Linotype"/>
          <w:lang w:val="es-ES_tradnl"/>
        </w:rPr>
        <w:t xml:space="preserve"> </w:t>
      </w:r>
      <w:r w:rsidRPr="00BE3623">
        <w:rPr>
          <w:rFonts w:ascii="Palatino Linotype" w:hAnsi="Palatino Linotype"/>
          <w:lang w:val="es-ES_tradnl"/>
        </w:rPr>
        <w:t>desechamiento.</w:t>
      </w:r>
    </w:p>
    <w:p w:rsidR="008A22C7" w:rsidRPr="00BE3623" w:rsidRDefault="008A22C7" w:rsidP="00FD50CC">
      <w:pPr>
        <w:pStyle w:val="Default"/>
        <w:spacing w:line="360" w:lineRule="auto"/>
        <w:ind w:right="49"/>
        <w:jc w:val="both"/>
        <w:rPr>
          <w:rFonts w:ascii="Palatino Linotype" w:hAnsi="Palatino Linotype"/>
          <w:lang w:val="es-ES_tradnl"/>
        </w:rPr>
      </w:pPr>
    </w:p>
    <w:p w:rsidR="001E38B1" w:rsidRPr="00BE3623" w:rsidRDefault="00AB1847" w:rsidP="00FD50CC">
      <w:pPr>
        <w:pStyle w:val="Prrafodelista"/>
        <w:numPr>
          <w:ilvl w:val="0"/>
          <w:numId w:val="15"/>
        </w:numPr>
        <w:tabs>
          <w:tab w:val="left" w:pos="567"/>
        </w:tabs>
        <w:spacing w:line="360" w:lineRule="auto"/>
        <w:ind w:left="0" w:firstLine="0"/>
        <w:jc w:val="both"/>
        <w:rPr>
          <w:rFonts w:ascii="Palatino Linotype" w:hAnsi="Palatino Linotype" w:cs="Arial"/>
        </w:rPr>
      </w:pPr>
      <w:r w:rsidRPr="00BE3623">
        <w:rPr>
          <w:rFonts w:ascii="Palatino Linotype" w:hAnsi="Palatino Linotype" w:cs="Arial"/>
        </w:rPr>
        <w:t>E</w:t>
      </w:r>
      <w:r w:rsidR="004B3947" w:rsidRPr="00BE3623">
        <w:rPr>
          <w:rFonts w:ascii="Palatino Linotype" w:hAnsi="Palatino Linotype" w:cs="Arial"/>
        </w:rPr>
        <w:t>n</w:t>
      </w:r>
      <w:r w:rsidR="00D730A4" w:rsidRPr="00BE3623">
        <w:rPr>
          <w:rFonts w:ascii="Palatino Linotype" w:hAnsi="Palatino Linotype" w:cs="Arial"/>
        </w:rPr>
        <w:t xml:space="preserve"> </w:t>
      </w:r>
      <w:r w:rsidR="004B3947" w:rsidRPr="00BE3623">
        <w:rPr>
          <w:rFonts w:ascii="Palatino Linotype" w:hAnsi="Palatino Linotype" w:cs="Arial"/>
        </w:rPr>
        <w:t>fecha</w:t>
      </w:r>
      <w:r w:rsidR="00D730A4" w:rsidRPr="00BE3623">
        <w:rPr>
          <w:rFonts w:ascii="Palatino Linotype" w:hAnsi="Palatino Linotype" w:cs="Arial"/>
        </w:rPr>
        <w:t xml:space="preserve"> </w:t>
      </w:r>
      <w:r w:rsidR="0005333B" w:rsidRPr="00BE3623">
        <w:rPr>
          <w:rFonts w:ascii="Palatino Linotype" w:hAnsi="Palatino Linotype"/>
        </w:rPr>
        <w:t>tres de diciembre de dos mil diecinueve</w:t>
      </w:r>
      <w:r w:rsidRPr="00BE3623">
        <w:rPr>
          <w:rFonts w:ascii="Palatino Linotype" w:hAnsi="Palatino Linotype" w:cs="Arial"/>
        </w:rPr>
        <w:t>,</w:t>
      </w:r>
      <w:r w:rsidR="00D730A4" w:rsidRPr="00BE3623">
        <w:rPr>
          <w:rFonts w:ascii="Palatino Linotype" w:hAnsi="Palatino Linotype" w:cs="Arial"/>
        </w:rPr>
        <w:t xml:space="preserve"> </w:t>
      </w:r>
      <w:r w:rsidRPr="00BE3623">
        <w:rPr>
          <w:rFonts w:ascii="Palatino Linotype" w:hAnsi="Palatino Linotype" w:cs="Arial"/>
        </w:rPr>
        <w:t>atento</w:t>
      </w:r>
      <w:r w:rsidR="00D730A4" w:rsidRPr="00BE3623">
        <w:rPr>
          <w:rFonts w:ascii="Palatino Linotype" w:hAnsi="Palatino Linotype" w:cs="Arial"/>
        </w:rPr>
        <w:t xml:space="preserve"> </w:t>
      </w:r>
      <w:r w:rsidRPr="00BE3623">
        <w:rPr>
          <w:rFonts w:ascii="Palatino Linotype" w:hAnsi="Palatino Linotype" w:cs="Arial"/>
        </w:rPr>
        <w:t>a</w:t>
      </w:r>
      <w:r w:rsidR="00D730A4" w:rsidRPr="00BE3623">
        <w:rPr>
          <w:rFonts w:ascii="Palatino Linotype" w:hAnsi="Palatino Linotype" w:cs="Arial"/>
        </w:rPr>
        <w:t xml:space="preserve"> </w:t>
      </w:r>
      <w:r w:rsidRPr="00BE3623">
        <w:rPr>
          <w:rFonts w:ascii="Palatino Linotype" w:hAnsi="Palatino Linotype" w:cs="Arial"/>
        </w:rPr>
        <w:t>lo</w:t>
      </w:r>
      <w:r w:rsidR="00D730A4" w:rsidRPr="00BE3623">
        <w:rPr>
          <w:rFonts w:ascii="Palatino Linotype" w:hAnsi="Palatino Linotype" w:cs="Arial"/>
        </w:rPr>
        <w:t xml:space="preserve"> </w:t>
      </w:r>
      <w:r w:rsidRPr="00BE3623">
        <w:rPr>
          <w:rFonts w:ascii="Palatino Linotype" w:hAnsi="Palatino Linotype" w:cs="Arial"/>
        </w:rPr>
        <w:t>dispuesto</w:t>
      </w:r>
      <w:r w:rsidR="00D730A4" w:rsidRPr="00BE3623">
        <w:rPr>
          <w:rFonts w:ascii="Palatino Linotype" w:hAnsi="Palatino Linotype" w:cs="Arial"/>
        </w:rPr>
        <w:t xml:space="preserve"> </w:t>
      </w:r>
      <w:r w:rsidRPr="00BE3623">
        <w:rPr>
          <w:rFonts w:ascii="Palatino Linotype" w:hAnsi="Palatino Linotype" w:cs="Arial"/>
        </w:rPr>
        <w:t>en</w:t>
      </w:r>
      <w:r w:rsidR="00D730A4" w:rsidRPr="00BE3623">
        <w:rPr>
          <w:rFonts w:ascii="Palatino Linotype" w:hAnsi="Palatino Linotype" w:cs="Arial"/>
        </w:rPr>
        <w:t xml:space="preserve"> </w:t>
      </w:r>
      <w:r w:rsidRPr="00BE3623">
        <w:rPr>
          <w:rFonts w:ascii="Palatino Linotype" w:hAnsi="Palatino Linotype" w:cs="Arial"/>
        </w:rPr>
        <w:t>el</w:t>
      </w:r>
      <w:r w:rsidR="00D730A4" w:rsidRPr="00BE3623">
        <w:rPr>
          <w:rFonts w:ascii="Palatino Linotype" w:hAnsi="Palatino Linotype" w:cs="Arial"/>
        </w:rPr>
        <w:t xml:space="preserve"> </w:t>
      </w:r>
      <w:r w:rsidRPr="00BE3623">
        <w:rPr>
          <w:rFonts w:ascii="Palatino Linotype" w:hAnsi="Palatino Linotype" w:cs="Arial"/>
        </w:rPr>
        <w:t>artículo</w:t>
      </w:r>
      <w:r w:rsidR="00D730A4" w:rsidRPr="00BE3623">
        <w:rPr>
          <w:rFonts w:ascii="Palatino Linotype" w:hAnsi="Palatino Linotype" w:cs="Arial"/>
        </w:rPr>
        <w:t xml:space="preserve"> </w:t>
      </w:r>
      <w:r w:rsidRPr="00BE3623">
        <w:rPr>
          <w:rFonts w:ascii="Palatino Linotype" w:hAnsi="Palatino Linotype" w:cs="Arial"/>
        </w:rPr>
        <w:t>185</w:t>
      </w:r>
      <w:r w:rsidR="00896099" w:rsidRPr="00BE3623">
        <w:rPr>
          <w:rFonts w:ascii="Palatino Linotype" w:hAnsi="Palatino Linotype" w:cs="Arial"/>
        </w:rPr>
        <w:t>,</w:t>
      </w:r>
      <w:r w:rsidR="00D730A4" w:rsidRPr="00BE3623">
        <w:rPr>
          <w:rFonts w:ascii="Palatino Linotype" w:hAnsi="Palatino Linotype" w:cs="Arial"/>
        </w:rPr>
        <w:t xml:space="preserve"> </w:t>
      </w:r>
      <w:r w:rsidRPr="00BE3623">
        <w:rPr>
          <w:rFonts w:ascii="Palatino Linotype" w:hAnsi="Palatino Linotype" w:cs="Arial"/>
        </w:rPr>
        <w:t>fracciones</w:t>
      </w:r>
      <w:r w:rsidR="00D730A4" w:rsidRPr="00BE3623">
        <w:rPr>
          <w:rFonts w:ascii="Palatino Linotype" w:hAnsi="Palatino Linotype" w:cs="Arial"/>
        </w:rPr>
        <w:t xml:space="preserve"> </w:t>
      </w:r>
      <w:r w:rsidRPr="00BE3623">
        <w:rPr>
          <w:rFonts w:ascii="Palatino Linotype" w:hAnsi="Palatino Linotype" w:cs="Arial"/>
        </w:rPr>
        <w:t>I,</w:t>
      </w:r>
      <w:r w:rsidR="00D730A4" w:rsidRPr="00BE3623">
        <w:rPr>
          <w:rFonts w:ascii="Palatino Linotype" w:hAnsi="Palatino Linotype" w:cs="Arial"/>
        </w:rPr>
        <w:t xml:space="preserve"> </w:t>
      </w:r>
      <w:r w:rsidRPr="00BE3623">
        <w:rPr>
          <w:rFonts w:ascii="Palatino Linotype" w:hAnsi="Palatino Linotype" w:cs="Arial"/>
        </w:rPr>
        <w:t>II</w:t>
      </w:r>
      <w:r w:rsidR="00D730A4" w:rsidRPr="00BE3623">
        <w:rPr>
          <w:rFonts w:ascii="Palatino Linotype" w:hAnsi="Palatino Linotype" w:cs="Arial"/>
        </w:rPr>
        <w:t xml:space="preserve"> </w:t>
      </w:r>
      <w:r w:rsidRPr="00BE3623">
        <w:rPr>
          <w:rFonts w:ascii="Palatino Linotype" w:hAnsi="Palatino Linotype" w:cs="Arial"/>
        </w:rPr>
        <w:t>y</w:t>
      </w:r>
      <w:r w:rsidR="00D730A4" w:rsidRPr="00BE3623">
        <w:rPr>
          <w:rFonts w:ascii="Palatino Linotype" w:hAnsi="Palatino Linotype" w:cs="Arial"/>
        </w:rPr>
        <w:t xml:space="preserve"> </w:t>
      </w:r>
      <w:r w:rsidRPr="00BE3623">
        <w:rPr>
          <w:rFonts w:ascii="Palatino Linotype" w:hAnsi="Palatino Linotype" w:cs="Arial"/>
        </w:rPr>
        <w:t>IV</w:t>
      </w:r>
      <w:r w:rsidR="00D730A4" w:rsidRPr="00BE3623">
        <w:rPr>
          <w:rFonts w:ascii="Palatino Linotype" w:hAnsi="Palatino Linotype" w:cs="Arial"/>
        </w:rPr>
        <w:t xml:space="preserve"> </w:t>
      </w:r>
      <w:r w:rsidRPr="00BE3623">
        <w:rPr>
          <w:rFonts w:ascii="Palatino Linotype" w:hAnsi="Palatino Linotype" w:cs="Arial"/>
        </w:rPr>
        <w:t>de</w:t>
      </w:r>
      <w:r w:rsidR="00D730A4" w:rsidRPr="00BE3623">
        <w:rPr>
          <w:rFonts w:ascii="Palatino Linotype" w:hAnsi="Palatino Linotype" w:cs="Arial"/>
        </w:rPr>
        <w:t xml:space="preserve"> </w:t>
      </w:r>
      <w:r w:rsidRPr="00BE3623">
        <w:rPr>
          <w:rFonts w:ascii="Palatino Linotype" w:hAnsi="Palatino Linotype" w:cs="Arial"/>
        </w:rPr>
        <w:t>la</w:t>
      </w:r>
      <w:r w:rsidR="00D730A4" w:rsidRPr="00BE3623">
        <w:rPr>
          <w:rFonts w:ascii="Palatino Linotype" w:hAnsi="Palatino Linotype" w:cs="Arial"/>
        </w:rPr>
        <w:t xml:space="preserve"> </w:t>
      </w:r>
      <w:r w:rsidRPr="00BE3623">
        <w:rPr>
          <w:rFonts w:ascii="Palatino Linotype" w:hAnsi="Palatino Linotype"/>
        </w:rPr>
        <w:t>Ley</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Transparencia</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Acceso</w:t>
      </w:r>
      <w:r w:rsidR="00D730A4" w:rsidRPr="00BE3623">
        <w:rPr>
          <w:rFonts w:ascii="Palatino Linotype" w:hAnsi="Palatino Linotype"/>
        </w:rPr>
        <w:t xml:space="preserve"> </w:t>
      </w:r>
      <w:r w:rsidRPr="00BE3623">
        <w:rPr>
          <w:rFonts w:ascii="Palatino Linotype" w:hAnsi="Palatino Linotype"/>
        </w:rPr>
        <w:t>a</w:t>
      </w:r>
      <w:r w:rsidR="00D730A4" w:rsidRPr="00BE3623">
        <w:rPr>
          <w:rFonts w:ascii="Palatino Linotype" w:hAnsi="Palatino Linotype"/>
        </w:rPr>
        <w:t xml:space="preserve"> </w:t>
      </w:r>
      <w:r w:rsidRPr="00BE3623">
        <w:rPr>
          <w:rFonts w:ascii="Palatino Linotype" w:hAnsi="Palatino Linotype"/>
        </w:rPr>
        <w:t>la</w:t>
      </w:r>
      <w:r w:rsidR="00D730A4" w:rsidRPr="00BE3623">
        <w:rPr>
          <w:rFonts w:ascii="Palatino Linotype" w:hAnsi="Palatino Linotype"/>
        </w:rPr>
        <w:t xml:space="preserve"> </w:t>
      </w:r>
      <w:r w:rsidRPr="00BE3623">
        <w:rPr>
          <w:rFonts w:ascii="Palatino Linotype" w:hAnsi="Palatino Linotype"/>
        </w:rPr>
        <w:t>Información</w:t>
      </w:r>
      <w:r w:rsidR="00D730A4" w:rsidRPr="00BE3623">
        <w:rPr>
          <w:rFonts w:ascii="Palatino Linotype" w:hAnsi="Palatino Linotype"/>
        </w:rPr>
        <w:t xml:space="preserve"> </w:t>
      </w:r>
      <w:r w:rsidRPr="00BE3623">
        <w:rPr>
          <w:rFonts w:ascii="Palatino Linotype" w:hAnsi="Palatino Linotype"/>
        </w:rPr>
        <w:t>Pública</w:t>
      </w:r>
      <w:r w:rsidR="00D730A4" w:rsidRPr="00BE3623">
        <w:rPr>
          <w:rFonts w:ascii="Palatino Linotype" w:hAnsi="Palatino Linotype"/>
        </w:rPr>
        <w:t xml:space="preserve"> </w:t>
      </w:r>
      <w:r w:rsidRPr="00BE3623">
        <w:rPr>
          <w:rFonts w:ascii="Palatino Linotype" w:hAnsi="Palatino Linotype"/>
        </w:rPr>
        <w:t>del</w:t>
      </w:r>
      <w:r w:rsidR="00D730A4" w:rsidRPr="00BE3623">
        <w:rPr>
          <w:rFonts w:ascii="Palatino Linotype" w:hAnsi="Palatino Linotype"/>
        </w:rPr>
        <w:t xml:space="preserve"> </w:t>
      </w:r>
      <w:r w:rsidRPr="00BE3623">
        <w:rPr>
          <w:rFonts w:ascii="Palatino Linotype" w:hAnsi="Palatino Linotype"/>
        </w:rPr>
        <w:t>Estado</w:t>
      </w:r>
      <w:r w:rsidR="00D730A4" w:rsidRPr="00BE3623">
        <w:rPr>
          <w:rFonts w:ascii="Palatino Linotype" w:hAnsi="Palatino Linotype"/>
        </w:rPr>
        <w:t xml:space="preserve"> </w:t>
      </w:r>
      <w:r w:rsidRPr="00BE3623">
        <w:rPr>
          <w:rFonts w:ascii="Palatino Linotype" w:hAnsi="Palatino Linotype"/>
        </w:rPr>
        <w:t>de</w:t>
      </w:r>
      <w:r w:rsidR="00D730A4" w:rsidRPr="00BE3623">
        <w:rPr>
          <w:rFonts w:ascii="Palatino Linotype" w:hAnsi="Palatino Linotype"/>
        </w:rPr>
        <w:t xml:space="preserve"> </w:t>
      </w:r>
      <w:r w:rsidRPr="00BE3623">
        <w:rPr>
          <w:rFonts w:ascii="Palatino Linotype" w:hAnsi="Palatino Linotype"/>
        </w:rPr>
        <w:t>México</w:t>
      </w:r>
      <w:r w:rsidR="00D730A4" w:rsidRPr="00BE3623">
        <w:rPr>
          <w:rFonts w:ascii="Palatino Linotype" w:hAnsi="Palatino Linotype"/>
        </w:rPr>
        <w:t xml:space="preserve"> </w:t>
      </w:r>
      <w:r w:rsidRPr="00BE3623">
        <w:rPr>
          <w:rFonts w:ascii="Palatino Linotype" w:hAnsi="Palatino Linotype"/>
        </w:rPr>
        <w:t>y</w:t>
      </w:r>
      <w:r w:rsidR="00D730A4" w:rsidRPr="00BE3623">
        <w:rPr>
          <w:rFonts w:ascii="Palatino Linotype" w:hAnsi="Palatino Linotype"/>
        </w:rPr>
        <w:t xml:space="preserve"> </w:t>
      </w:r>
      <w:r w:rsidRPr="00BE3623">
        <w:rPr>
          <w:rFonts w:ascii="Palatino Linotype" w:hAnsi="Palatino Linotype"/>
        </w:rPr>
        <w:t>Municipios,</w:t>
      </w:r>
      <w:r w:rsidR="00D730A4" w:rsidRPr="00BE3623">
        <w:rPr>
          <w:rFonts w:ascii="Palatino Linotype" w:hAnsi="Palatino Linotype"/>
        </w:rPr>
        <w:t xml:space="preserve"> </w:t>
      </w:r>
      <w:r w:rsidR="009012A7" w:rsidRPr="00BE3623">
        <w:rPr>
          <w:rFonts w:ascii="Palatino Linotype" w:hAnsi="Palatino Linotype"/>
        </w:rPr>
        <w:t>se</w:t>
      </w:r>
      <w:r w:rsidR="00D730A4" w:rsidRPr="00BE3623">
        <w:rPr>
          <w:rFonts w:ascii="Palatino Linotype" w:hAnsi="Palatino Linotype"/>
        </w:rPr>
        <w:t xml:space="preserve"> </w:t>
      </w:r>
      <w:r w:rsidRPr="00BE3623">
        <w:rPr>
          <w:rFonts w:ascii="Palatino Linotype" w:hAnsi="Palatino Linotype"/>
        </w:rPr>
        <w:t>a</w:t>
      </w:r>
      <w:r w:rsidRPr="00BE3623">
        <w:rPr>
          <w:rFonts w:ascii="Palatino Linotype" w:hAnsi="Palatino Linotype" w:cs="Arial"/>
        </w:rPr>
        <w:t>cordó</w:t>
      </w:r>
      <w:r w:rsidR="00D730A4" w:rsidRPr="00BE3623">
        <w:rPr>
          <w:rFonts w:ascii="Palatino Linotype" w:hAnsi="Palatino Linotype" w:cs="Arial"/>
        </w:rPr>
        <w:t xml:space="preserve"> </w:t>
      </w:r>
      <w:r w:rsidRPr="00BE3623">
        <w:rPr>
          <w:rFonts w:ascii="Palatino Linotype" w:hAnsi="Palatino Linotype" w:cs="Arial"/>
        </w:rPr>
        <w:t>la</w:t>
      </w:r>
      <w:r w:rsidR="00D730A4" w:rsidRPr="00BE3623">
        <w:rPr>
          <w:rFonts w:ascii="Palatino Linotype" w:hAnsi="Palatino Linotype" w:cs="Arial"/>
        </w:rPr>
        <w:t xml:space="preserve"> </w:t>
      </w:r>
      <w:r w:rsidRPr="00BE3623">
        <w:rPr>
          <w:rFonts w:ascii="Palatino Linotype" w:hAnsi="Palatino Linotype" w:cs="Arial"/>
        </w:rPr>
        <w:t>admisión</w:t>
      </w:r>
      <w:r w:rsidR="00D730A4" w:rsidRPr="00BE3623">
        <w:rPr>
          <w:rFonts w:ascii="Palatino Linotype" w:hAnsi="Palatino Linotype" w:cs="Arial"/>
        </w:rPr>
        <w:t xml:space="preserve"> </w:t>
      </w:r>
      <w:r w:rsidRPr="00BE3623">
        <w:rPr>
          <w:rFonts w:ascii="Palatino Linotype" w:hAnsi="Palatino Linotype" w:cs="Arial"/>
        </w:rPr>
        <w:t>a</w:t>
      </w:r>
      <w:r w:rsidR="00D730A4" w:rsidRPr="00BE3623">
        <w:rPr>
          <w:rFonts w:ascii="Palatino Linotype" w:hAnsi="Palatino Linotype" w:cs="Arial"/>
        </w:rPr>
        <w:t xml:space="preserve"> </w:t>
      </w:r>
      <w:r w:rsidRPr="00BE3623">
        <w:rPr>
          <w:rFonts w:ascii="Palatino Linotype" w:hAnsi="Palatino Linotype" w:cs="Arial"/>
        </w:rPr>
        <w:t>trámite</w:t>
      </w:r>
      <w:r w:rsidR="00D730A4" w:rsidRPr="00BE3623">
        <w:rPr>
          <w:rFonts w:ascii="Palatino Linotype" w:hAnsi="Palatino Linotype" w:cs="Arial"/>
        </w:rPr>
        <w:t xml:space="preserve"> </w:t>
      </w:r>
      <w:r w:rsidRPr="00BE3623">
        <w:rPr>
          <w:rFonts w:ascii="Palatino Linotype" w:hAnsi="Palatino Linotype" w:cs="Arial"/>
        </w:rPr>
        <w:t>de</w:t>
      </w:r>
      <w:r w:rsidR="00943778" w:rsidRPr="00BE3623">
        <w:rPr>
          <w:rFonts w:ascii="Palatino Linotype" w:hAnsi="Palatino Linotype" w:cs="Arial"/>
        </w:rPr>
        <w:t>l</w:t>
      </w:r>
      <w:r w:rsidR="00D730A4" w:rsidRPr="00BE3623">
        <w:rPr>
          <w:rFonts w:ascii="Palatino Linotype" w:hAnsi="Palatino Linotype" w:cs="Arial"/>
        </w:rPr>
        <w:t xml:space="preserve"> </w:t>
      </w:r>
      <w:r w:rsidRPr="00BE3623">
        <w:rPr>
          <w:rFonts w:ascii="Palatino Linotype" w:hAnsi="Palatino Linotype" w:cs="Arial"/>
        </w:rPr>
        <w:t>referido</w:t>
      </w:r>
      <w:r w:rsidR="00D730A4" w:rsidRPr="00BE3623">
        <w:rPr>
          <w:rFonts w:ascii="Palatino Linotype" w:hAnsi="Palatino Linotype" w:cs="Arial"/>
        </w:rPr>
        <w:t xml:space="preserve"> </w:t>
      </w:r>
      <w:r w:rsidRPr="00BE3623">
        <w:rPr>
          <w:rFonts w:ascii="Palatino Linotype" w:hAnsi="Palatino Linotype" w:cs="Arial"/>
        </w:rPr>
        <w:t>recurso</w:t>
      </w:r>
      <w:r w:rsidR="00D730A4" w:rsidRPr="00BE3623">
        <w:rPr>
          <w:rFonts w:ascii="Palatino Linotype" w:hAnsi="Palatino Linotype" w:cs="Arial"/>
        </w:rPr>
        <w:t xml:space="preserve"> </w:t>
      </w:r>
      <w:r w:rsidRPr="00BE3623">
        <w:rPr>
          <w:rFonts w:ascii="Palatino Linotype" w:hAnsi="Palatino Linotype" w:cs="Arial"/>
        </w:rPr>
        <w:t>de</w:t>
      </w:r>
      <w:r w:rsidR="00D730A4" w:rsidRPr="00BE3623">
        <w:rPr>
          <w:rFonts w:ascii="Palatino Linotype" w:hAnsi="Palatino Linotype" w:cs="Arial"/>
        </w:rPr>
        <w:t xml:space="preserve"> </w:t>
      </w:r>
      <w:r w:rsidRPr="00BE3623">
        <w:rPr>
          <w:rFonts w:ascii="Palatino Linotype" w:hAnsi="Palatino Linotype" w:cs="Arial"/>
          <w:lang w:val="es-ES_tradnl"/>
        </w:rPr>
        <w:t>revisión</w:t>
      </w:r>
      <w:r w:rsidRPr="00BE3623">
        <w:rPr>
          <w:rFonts w:ascii="Palatino Linotype" w:hAnsi="Palatino Linotype" w:cs="Arial"/>
        </w:rPr>
        <w:t>,</w:t>
      </w:r>
      <w:r w:rsidR="00D730A4" w:rsidRPr="00BE3623">
        <w:rPr>
          <w:rFonts w:ascii="Palatino Linotype" w:hAnsi="Palatino Linotype" w:cs="Arial"/>
        </w:rPr>
        <w:t xml:space="preserve"> </w:t>
      </w:r>
      <w:r w:rsidRPr="00BE3623">
        <w:rPr>
          <w:rFonts w:ascii="Palatino Linotype" w:hAnsi="Palatino Linotype" w:cs="Arial"/>
        </w:rPr>
        <w:t>así</w:t>
      </w:r>
      <w:r w:rsidR="00D730A4" w:rsidRPr="00BE3623">
        <w:rPr>
          <w:rFonts w:ascii="Palatino Linotype" w:hAnsi="Palatino Linotype" w:cs="Arial"/>
        </w:rPr>
        <w:t xml:space="preserve"> </w:t>
      </w:r>
      <w:r w:rsidRPr="00BE3623">
        <w:rPr>
          <w:rFonts w:ascii="Palatino Linotype" w:hAnsi="Palatino Linotype" w:cs="Arial"/>
        </w:rPr>
        <w:t>como</w:t>
      </w:r>
      <w:r w:rsidR="00D730A4" w:rsidRPr="00BE3623">
        <w:rPr>
          <w:rFonts w:ascii="Palatino Linotype" w:hAnsi="Palatino Linotype" w:cs="Arial"/>
        </w:rPr>
        <w:t xml:space="preserve"> </w:t>
      </w:r>
      <w:r w:rsidRPr="00BE3623">
        <w:rPr>
          <w:rFonts w:ascii="Palatino Linotype" w:hAnsi="Palatino Linotype" w:cs="Arial"/>
        </w:rPr>
        <w:t>la</w:t>
      </w:r>
      <w:r w:rsidR="00D730A4" w:rsidRPr="00BE3623">
        <w:rPr>
          <w:rFonts w:ascii="Palatino Linotype" w:hAnsi="Palatino Linotype" w:cs="Arial"/>
        </w:rPr>
        <w:t xml:space="preserve"> </w:t>
      </w:r>
      <w:r w:rsidRPr="00BE3623">
        <w:rPr>
          <w:rFonts w:ascii="Palatino Linotype" w:hAnsi="Palatino Linotype" w:cs="Arial"/>
        </w:rPr>
        <w:t>integración</w:t>
      </w:r>
      <w:r w:rsidR="00D730A4" w:rsidRPr="00BE3623">
        <w:rPr>
          <w:rFonts w:ascii="Palatino Linotype" w:hAnsi="Palatino Linotype" w:cs="Arial"/>
        </w:rPr>
        <w:t xml:space="preserve"> </w:t>
      </w:r>
      <w:r w:rsidRPr="00BE3623">
        <w:rPr>
          <w:rFonts w:ascii="Palatino Linotype" w:hAnsi="Palatino Linotype" w:cs="Arial"/>
        </w:rPr>
        <w:t>de</w:t>
      </w:r>
      <w:r w:rsidR="00943778" w:rsidRPr="00BE3623">
        <w:rPr>
          <w:rFonts w:ascii="Palatino Linotype" w:hAnsi="Palatino Linotype" w:cs="Arial"/>
        </w:rPr>
        <w:t>l</w:t>
      </w:r>
      <w:r w:rsidR="00D730A4" w:rsidRPr="00BE3623">
        <w:rPr>
          <w:rFonts w:ascii="Palatino Linotype" w:hAnsi="Palatino Linotype" w:cs="Arial"/>
        </w:rPr>
        <w:t xml:space="preserve"> </w:t>
      </w:r>
      <w:r w:rsidRPr="00BE3623">
        <w:rPr>
          <w:rFonts w:ascii="Palatino Linotype" w:hAnsi="Palatino Linotype" w:cs="Arial"/>
        </w:rPr>
        <w:t>expediente</w:t>
      </w:r>
      <w:r w:rsidR="00D730A4" w:rsidRPr="00BE3623">
        <w:rPr>
          <w:rFonts w:ascii="Palatino Linotype" w:hAnsi="Palatino Linotype" w:cs="Arial"/>
        </w:rPr>
        <w:t xml:space="preserve"> </w:t>
      </w:r>
      <w:r w:rsidRPr="00BE3623">
        <w:rPr>
          <w:rFonts w:ascii="Palatino Linotype" w:hAnsi="Palatino Linotype" w:cs="Arial"/>
        </w:rPr>
        <w:t>respectivo,</w:t>
      </w:r>
      <w:r w:rsidR="00D730A4" w:rsidRPr="00BE3623">
        <w:rPr>
          <w:rFonts w:ascii="Palatino Linotype" w:hAnsi="Palatino Linotype" w:cs="Arial"/>
        </w:rPr>
        <w:t xml:space="preserve"> </w:t>
      </w:r>
      <w:r w:rsidRPr="00BE3623">
        <w:rPr>
          <w:rFonts w:ascii="Palatino Linotype" w:hAnsi="Palatino Linotype" w:cs="Arial"/>
        </w:rPr>
        <w:t>mismo</w:t>
      </w:r>
      <w:r w:rsidR="00D730A4" w:rsidRPr="00BE3623">
        <w:rPr>
          <w:rFonts w:ascii="Palatino Linotype" w:hAnsi="Palatino Linotype" w:cs="Arial"/>
        </w:rPr>
        <w:t xml:space="preserve"> </w:t>
      </w:r>
      <w:r w:rsidRPr="00BE3623">
        <w:rPr>
          <w:rFonts w:ascii="Palatino Linotype" w:hAnsi="Palatino Linotype" w:cs="Arial"/>
        </w:rPr>
        <w:t>que</w:t>
      </w:r>
      <w:r w:rsidR="00D730A4" w:rsidRPr="00BE3623">
        <w:rPr>
          <w:rFonts w:ascii="Palatino Linotype" w:hAnsi="Palatino Linotype" w:cs="Arial"/>
        </w:rPr>
        <w:t xml:space="preserve"> </w:t>
      </w:r>
      <w:r w:rsidRPr="00BE3623">
        <w:rPr>
          <w:rFonts w:ascii="Palatino Linotype" w:hAnsi="Palatino Linotype" w:cs="Arial"/>
        </w:rPr>
        <w:t>se</w:t>
      </w:r>
      <w:r w:rsidR="00D730A4" w:rsidRPr="00BE3623">
        <w:rPr>
          <w:rFonts w:ascii="Palatino Linotype" w:hAnsi="Palatino Linotype" w:cs="Arial"/>
        </w:rPr>
        <w:t xml:space="preserve"> </w:t>
      </w:r>
      <w:r w:rsidRPr="00BE3623">
        <w:rPr>
          <w:rFonts w:ascii="Palatino Linotype" w:hAnsi="Palatino Linotype" w:cs="Arial"/>
        </w:rPr>
        <w:t>pus</w:t>
      </w:r>
      <w:r w:rsidR="00943778" w:rsidRPr="00BE3623">
        <w:rPr>
          <w:rFonts w:ascii="Palatino Linotype" w:hAnsi="Palatino Linotype" w:cs="Arial"/>
        </w:rPr>
        <w:t>o</w:t>
      </w:r>
      <w:r w:rsidR="00D730A4" w:rsidRPr="00BE3623">
        <w:rPr>
          <w:rFonts w:ascii="Palatino Linotype" w:hAnsi="Palatino Linotype" w:cs="Arial"/>
        </w:rPr>
        <w:t xml:space="preserve"> </w:t>
      </w:r>
      <w:r w:rsidRPr="00BE3623">
        <w:rPr>
          <w:rFonts w:ascii="Palatino Linotype" w:hAnsi="Palatino Linotype" w:cs="Arial"/>
        </w:rPr>
        <w:t>a</w:t>
      </w:r>
      <w:r w:rsidR="00D730A4" w:rsidRPr="00BE3623">
        <w:rPr>
          <w:rFonts w:ascii="Palatino Linotype" w:hAnsi="Palatino Linotype" w:cs="Arial"/>
        </w:rPr>
        <w:t xml:space="preserve"> </w:t>
      </w:r>
      <w:r w:rsidRPr="00BE3623">
        <w:rPr>
          <w:rFonts w:ascii="Palatino Linotype" w:hAnsi="Palatino Linotype" w:cs="Arial"/>
        </w:rPr>
        <w:t>disposición</w:t>
      </w:r>
      <w:r w:rsidR="00D730A4" w:rsidRPr="00BE3623">
        <w:rPr>
          <w:rFonts w:ascii="Palatino Linotype" w:hAnsi="Palatino Linotype" w:cs="Arial"/>
        </w:rPr>
        <w:t xml:space="preserve"> </w:t>
      </w:r>
      <w:r w:rsidRPr="00BE3623">
        <w:rPr>
          <w:rFonts w:ascii="Palatino Linotype" w:hAnsi="Palatino Linotype" w:cs="Arial"/>
        </w:rPr>
        <w:t>de</w:t>
      </w:r>
      <w:r w:rsidR="00D730A4" w:rsidRPr="00BE3623">
        <w:rPr>
          <w:rFonts w:ascii="Palatino Linotype" w:hAnsi="Palatino Linotype" w:cs="Arial"/>
        </w:rPr>
        <w:t xml:space="preserve"> </w:t>
      </w:r>
      <w:r w:rsidRPr="00BE3623">
        <w:rPr>
          <w:rFonts w:ascii="Palatino Linotype" w:hAnsi="Palatino Linotype" w:cs="Arial"/>
        </w:rPr>
        <w:t>las</w:t>
      </w:r>
      <w:r w:rsidR="00D730A4" w:rsidRPr="00BE3623">
        <w:rPr>
          <w:rFonts w:ascii="Palatino Linotype" w:hAnsi="Palatino Linotype" w:cs="Arial"/>
        </w:rPr>
        <w:t xml:space="preserve"> </w:t>
      </w:r>
      <w:r w:rsidRPr="00BE3623">
        <w:rPr>
          <w:rFonts w:ascii="Palatino Linotype" w:hAnsi="Palatino Linotype" w:cs="Arial"/>
        </w:rPr>
        <w:t>partes,</w:t>
      </w:r>
      <w:r w:rsidR="00D730A4" w:rsidRPr="00BE3623">
        <w:rPr>
          <w:rFonts w:ascii="Palatino Linotype" w:hAnsi="Palatino Linotype" w:cs="Arial"/>
        </w:rPr>
        <w:t xml:space="preserve"> </w:t>
      </w:r>
      <w:r w:rsidRPr="00BE3623">
        <w:rPr>
          <w:rFonts w:ascii="Palatino Linotype" w:hAnsi="Palatino Linotype" w:cs="Arial"/>
        </w:rPr>
        <w:t>para</w:t>
      </w:r>
      <w:r w:rsidR="00D730A4" w:rsidRPr="00BE3623">
        <w:rPr>
          <w:rFonts w:ascii="Palatino Linotype" w:hAnsi="Palatino Linotype" w:cs="Arial"/>
        </w:rPr>
        <w:t xml:space="preserve"> </w:t>
      </w:r>
      <w:r w:rsidRPr="00BE3623">
        <w:rPr>
          <w:rFonts w:ascii="Palatino Linotype" w:hAnsi="Palatino Linotype" w:cs="Arial"/>
        </w:rPr>
        <w:t>que</w:t>
      </w:r>
      <w:r w:rsidR="00D730A4" w:rsidRPr="00BE3623">
        <w:rPr>
          <w:rFonts w:ascii="Palatino Linotype" w:hAnsi="Palatino Linotype" w:cs="Arial"/>
        </w:rPr>
        <w:t xml:space="preserve"> </w:t>
      </w:r>
      <w:r w:rsidRPr="00BE3623">
        <w:rPr>
          <w:rFonts w:ascii="Palatino Linotype" w:hAnsi="Palatino Linotype" w:cs="Arial"/>
        </w:rPr>
        <w:t>en</w:t>
      </w:r>
      <w:r w:rsidR="00D730A4" w:rsidRPr="00BE3623">
        <w:rPr>
          <w:rFonts w:ascii="Palatino Linotype" w:hAnsi="Palatino Linotype" w:cs="Arial"/>
        </w:rPr>
        <w:t xml:space="preserve"> </w:t>
      </w:r>
      <w:r w:rsidR="00E70A61" w:rsidRPr="00BE3623">
        <w:rPr>
          <w:rFonts w:ascii="Palatino Linotype" w:hAnsi="Palatino Linotype" w:cs="Arial"/>
        </w:rPr>
        <w:t>el</w:t>
      </w:r>
      <w:r w:rsidR="00D730A4" w:rsidRPr="00BE3623">
        <w:rPr>
          <w:rFonts w:ascii="Palatino Linotype" w:hAnsi="Palatino Linotype" w:cs="Arial"/>
        </w:rPr>
        <w:t xml:space="preserve"> </w:t>
      </w:r>
      <w:r w:rsidRPr="00BE3623">
        <w:rPr>
          <w:rFonts w:ascii="Palatino Linotype" w:hAnsi="Palatino Linotype" w:cs="Arial"/>
        </w:rPr>
        <w:t>plazo</w:t>
      </w:r>
      <w:r w:rsidR="00D730A4" w:rsidRPr="00BE3623">
        <w:rPr>
          <w:rFonts w:ascii="Palatino Linotype" w:hAnsi="Palatino Linotype" w:cs="Arial"/>
        </w:rPr>
        <w:t xml:space="preserve"> </w:t>
      </w:r>
      <w:r w:rsidRPr="00BE3623">
        <w:rPr>
          <w:rFonts w:ascii="Palatino Linotype" w:hAnsi="Palatino Linotype" w:cs="Arial"/>
        </w:rPr>
        <w:t>máximo</w:t>
      </w:r>
      <w:r w:rsidR="00D730A4" w:rsidRPr="00BE3623">
        <w:rPr>
          <w:rFonts w:ascii="Palatino Linotype" w:hAnsi="Palatino Linotype" w:cs="Arial"/>
        </w:rPr>
        <w:t xml:space="preserve"> </w:t>
      </w:r>
      <w:r w:rsidRPr="00BE3623">
        <w:rPr>
          <w:rFonts w:ascii="Palatino Linotype" w:hAnsi="Palatino Linotype" w:cs="Arial"/>
        </w:rPr>
        <w:t>de</w:t>
      </w:r>
      <w:r w:rsidR="00D730A4" w:rsidRPr="00BE3623">
        <w:rPr>
          <w:rFonts w:ascii="Palatino Linotype" w:hAnsi="Palatino Linotype" w:cs="Arial"/>
        </w:rPr>
        <w:t xml:space="preserve"> </w:t>
      </w:r>
      <w:r w:rsidRPr="00BE3623">
        <w:rPr>
          <w:rFonts w:ascii="Palatino Linotype" w:hAnsi="Palatino Linotype" w:cs="Arial"/>
        </w:rPr>
        <w:t>siete</w:t>
      </w:r>
      <w:r w:rsidR="00D730A4" w:rsidRPr="00BE3623">
        <w:rPr>
          <w:rFonts w:ascii="Palatino Linotype" w:hAnsi="Palatino Linotype" w:cs="Arial"/>
        </w:rPr>
        <w:t xml:space="preserve"> </w:t>
      </w:r>
      <w:r w:rsidRPr="00BE3623">
        <w:rPr>
          <w:rFonts w:ascii="Palatino Linotype" w:hAnsi="Palatino Linotype" w:cs="Arial"/>
        </w:rPr>
        <w:t>días</w:t>
      </w:r>
      <w:r w:rsidR="00D730A4" w:rsidRPr="00BE3623">
        <w:rPr>
          <w:rFonts w:ascii="Palatino Linotype" w:hAnsi="Palatino Linotype" w:cs="Arial"/>
        </w:rPr>
        <w:t xml:space="preserve"> </w:t>
      </w:r>
      <w:r w:rsidRPr="00BE3623">
        <w:rPr>
          <w:rFonts w:ascii="Palatino Linotype" w:hAnsi="Palatino Linotype" w:cs="Arial"/>
        </w:rPr>
        <w:t>hábiles</w:t>
      </w:r>
      <w:r w:rsidR="0025472A" w:rsidRPr="00BE3623">
        <w:rPr>
          <w:rFonts w:ascii="Palatino Linotype" w:hAnsi="Palatino Linotype" w:cs="Arial"/>
        </w:rPr>
        <w:t>,</w:t>
      </w:r>
      <w:r w:rsidR="00D730A4" w:rsidRPr="00BE3623">
        <w:rPr>
          <w:rFonts w:ascii="Palatino Linotype" w:hAnsi="Palatino Linotype" w:cs="Arial"/>
        </w:rPr>
        <w:t xml:space="preserve"> </w:t>
      </w:r>
      <w:r w:rsidR="00D84840" w:rsidRPr="00BE3623">
        <w:rPr>
          <w:rFonts w:ascii="Palatino Linotype" w:hAnsi="Palatino Linotype" w:cs="Arial"/>
          <w:b/>
        </w:rPr>
        <w:t>LA RECURRENTE</w:t>
      </w:r>
      <w:r w:rsidR="00D730A4" w:rsidRPr="00BE3623">
        <w:rPr>
          <w:rFonts w:ascii="Palatino Linotype" w:hAnsi="Palatino Linotype" w:cs="Arial"/>
        </w:rPr>
        <w:t xml:space="preserve"> </w:t>
      </w:r>
      <w:r w:rsidR="0025472A" w:rsidRPr="00BE3623">
        <w:rPr>
          <w:rFonts w:ascii="Palatino Linotype" w:hAnsi="Palatino Linotype" w:cs="Arial"/>
        </w:rPr>
        <w:t>realizara</w:t>
      </w:r>
      <w:r w:rsidR="00D730A4" w:rsidRPr="00BE3623">
        <w:rPr>
          <w:rFonts w:ascii="Palatino Linotype" w:hAnsi="Palatino Linotype" w:cs="Arial"/>
        </w:rPr>
        <w:t xml:space="preserve"> </w:t>
      </w:r>
      <w:r w:rsidRPr="00BE3623">
        <w:rPr>
          <w:rFonts w:ascii="Palatino Linotype" w:hAnsi="Palatino Linotype" w:cs="Arial"/>
        </w:rPr>
        <w:t>manifestaciones</w:t>
      </w:r>
      <w:r w:rsidR="00AD2090" w:rsidRPr="00BE3623">
        <w:rPr>
          <w:rFonts w:ascii="Palatino Linotype" w:hAnsi="Palatino Linotype" w:cs="Arial"/>
        </w:rPr>
        <w:t>,</w:t>
      </w:r>
      <w:r w:rsidR="00D730A4" w:rsidRPr="00BE3623">
        <w:rPr>
          <w:rFonts w:ascii="Palatino Linotype" w:hAnsi="Palatino Linotype" w:cs="Arial"/>
        </w:rPr>
        <w:t xml:space="preserve"> </w:t>
      </w:r>
      <w:r w:rsidR="00E70A61" w:rsidRPr="00BE3623">
        <w:rPr>
          <w:rFonts w:ascii="Palatino Linotype" w:hAnsi="Palatino Linotype" w:cs="Arial"/>
        </w:rPr>
        <w:t>alegatos</w:t>
      </w:r>
      <w:r w:rsidR="00D730A4" w:rsidRPr="00BE3623">
        <w:rPr>
          <w:rFonts w:ascii="Palatino Linotype" w:hAnsi="Palatino Linotype" w:cs="Arial"/>
        </w:rPr>
        <w:t xml:space="preserve"> </w:t>
      </w:r>
      <w:r w:rsidR="00AD2090" w:rsidRPr="00BE3623">
        <w:rPr>
          <w:rFonts w:ascii="Palatino Linotype" w:hAnsi="Palatino Linotype" w:cs="Arial"/>
        </w:rPr>
        <w:t>y</w:t>
      </w:r>
      <w:r w:rsidR="00D730A4" w:rsidRPr="00BE3623">
        <w:rPr>
          <w:rFonts w:ascii="Palatino Linotype" w:hAnsi="Palatino Linotype" w:cs="Arial"/>
        </w:rPr>
        <w:t xml:space="preserve"> </w:t>
      </w:r>
      <w:r w:rsidR="004E5727" w:rsidRPr="00BE3623">
        <w:rPr>
          <w:rFonts w:ascii="Palatino Linotype" w:hAnsi="Palatino Linotype" w:cs="Arial"/>
        </w:rPr>
        <w:t>ofrec</w:t>
      </w:r>
      <w:r w:rsidR="0025472A" w:rsidRPr="00BE3623">
        <w:rPr>
          <w:rFonts w:ascii="Palatino Linotype" w:hAnsi="Palatino Linotype" w:cs="Arial"/>
        </w:rPr>
        <w:t>iera</w:t>
      </w:r>
      <w:r w:rsidR="00D730A4" w:rsidRPr="00BE3623">
        <w:rPr>
          <w:rFonts w:ascii="Palatino Linotype" w:hAnsi="Palatino Linotype" w:cs="Arial"/>
        </w:rPr>
        <w:t xml:space="preserve"> </w:t>
      </w:r>
      <w:r w:rsidR="004E5727" w:rsidRPr="00BE3623">
        <w:rPr>
          <w:rFonts w:ascii="Palatino Linotype" w:hAnsi="Palatino Linotype" w:cs="Arial"/>
        </w:rPr>
        <w:t>las</w:t>
      </w:r>
      <w:r w:rsidR="00D730A4" w:rsidRPr="00BE3623">
        <w:rPr>
          <w:rFonts w:ascii="Palatino Linotype" w:hAnsi="Palatino Linotype" w:cs="Arial"/>
        </w:rPr>
        <w:t xml:space="preserve"> </w:t>
      </w:r>
      <w:r w:rsidR="004E5727" w:rsidRPr="00BE3623">
        <w:rPr>
          <w:rFonts w:ascii="Palatino Linotype" w:hAnsi="Palatino Linotype" w:cs="Arial"/>
        </w:rPr>
        <w:t>pruebas</w:t>
      </w:r>
      <w:r w:rsidR="00D730A4" w:rsidRPr="00BE3623">
        <w:rPr>
          <w:rFonts w:ascii="Palatino Linotype" w:hAnsi="Palatino Linotype" w:cs="Arial"/>
        </w:rPr>
        <w:t xml:space="preserve"> </w:t>
      </w:r>
      <w:r w:rsidR="00E70A61" w:rsidRPr="00BE3623">
        <w:rPr>
          <w:rFonts w:ascii="Palatino Linotype" w:hAnsi="Palatino Linotype" w:cs="Arial"/>
        </w:rPr>
        <w:t>que</w:t>
      </w:r>
      <w:r w:rsidR="00D730A4" w:rsidRPr="00BE3623">
        <w:rPr>
          <w:rFonts w:ascii="Palatino Linotype" w:hAnsi="Palatino Linotype" w:cs="Arial"/>
        </w:rPr>
        <w:t xml:space="preserve"> </w:t>
      </w:r>
      <w:r w:rsidR="00E70A61" w:rsidRPr="00BE3623">
        <w:rPr>
          <w:rFonts w:ascii="Palatino Linotype" w:hAnsi="Palatino Linotype" w:cs="Arial"/>
        </w:rPr>
        <w:t>a</w:t>
      </w:r>
      <w:r w:rsidR="00D730A4" w:rsidRPr="00BE3623">
        <w:rPr>
          <w:rFonts w:ascii="Palatino Linotype" w:hAnsi="Palatino Linotype" w:cs="Arial"/>
        </w:rPr>
        <w:t xml:space="preserve"> </w:t>
      </w:r>
      <w:r w:rsidR="00E70A61" w:rsidRPr="00BE3623">
        <w:rPr>
          <w:rFonts w:ascii="Palatino Linotype" w:hAnsi="Palatino Linotype" w:cs="Arial"/>
        </w:rPr>
        <w:t>su</w:t>
      </w:r>
      <w:r w:rsidR="00D730A4" w:rsidRPr="00BE3623">
        <w:rPr>
          <w:rFonts w:ascii="Palatino Linotype" w:hAnsi="Palatino Linotype" w:cs="Arial"/>
        </w:rPr>
        <w:t xml:space="preserve"> </w:t>
      </w:r>
      <w:r w:rsidR="00E70A61" w:rsidRPr="00BE3623">
        <w:rPr>
          <w:rFonts w:ascii="Palatino Linotype" w:hAnsi="Palatino Linotype" w:cs="Arial"/>
        </w:rPr>
        <w:t>derecho</w:t>
      </w:r>
      <w:r w:rsidR="00D730A4" w:rsidRPr="00BE3623">
        <w:rPr>
          <w:rFonts w:ascii="Palatino Linotype" w:hAnsi="Palatino Linotype" w:cs="Arial"/>
        </w:rPr>
        <w:t xml:space="preserve"> </w:t>
      </w:r>
      <w:r w:rsidR="00E70A61" w:rsidRPr="00BE3623">
        <w:rPr>
          <w:rFonts w:ascii="Palatino Linotype" w:hAnsi="Palatino Linotype" w:cs="Arial"/>
          <w:lang w:val="es-ES_tradnl"/>
        </w:rPr>
        <w:t>conviniera</w:t>
      </w:r>
      <w:r w:rsidR="00D730A4" w:rsidRPr="00BE3623">
        <w:rPr>
          <w:rFonts w:ascii="Palatino Linotype" w:hAnsi="Palatino Linotype" w:cs="Arial"/>
        </w:rPr>
        <w:t xml:space="preserve"> </w:t>
      </w:r>
      <w:r w:rsidR="0025472A" w:rsidRPr="00BE3623">
        <w:rPr>
          <w:rFonts w:ascii="Palatino Linotype" w:hAnsi="Palatino Linotype" w:cs="Arial"/>
        </w:rPr>
        <w:t>y,</w:t>
      </w:r>
      <w:r w:rsidR="00D730A4" w:rsidRPr="00BE3623">
        <w:rPr>
          <w:rFonts w:ascii="Palatino Linotype" w:hAnsi="Palatino Linotype" w:cs="Arial"/>
        </w:rPr>
        <w:t xml:space="preserve"> </w:t>
      </w:r>
      <w:r w:rsidR="0025472A" w:rsidRPr="00BE3623">
        <w:rPr>
          <w:rFonts w:ascii="Palatino Linotype" w:hAnsi="Palatino Linotype" w:cs="Arial"/>
        </w:rPr>
        <w:t>en</w:t>
      </w:r>
      <w:r w:rsidR="00D730A4" w:rsidRPr="00BE3623">
        <w:rPr>
          <w:rFonts w:ascii="Palatino Linotype" w:hAnsi="Palatino Linotype" w:cs="Arial"/>
        </w:rPr>
        <w:t xml:space="preserve"> </w:t>
      </w:r>
      <w:r w:rsidR="0025472A" w:rsidRPr="00BE3623">
        <w:rPr>
          <w:rFonts w:ascii="Palatino Linotype" w:hAnsi="Palatino Linotype" w:cs="Arial"/>
        </w:rPr>
        <w:t>el</w:t>
      </w:r>
      <w:r w:rsidR="00D730A4" w:rsidRPr="00BE3623">
        <w:rPr>
          <w:rFonts w:ascii="Palatino Linotype" w:hAnsi="Palatino Linotype" w:cs="Arial"/>
        </w:rPr>
        <w:t xml:space="preserve"> </w:t>
      </w:r>
      <w:r w:rsidR="0025472A" w:rsidRPr="00BE3623">
        <w:rPr>
          <w:rFonts w:ascii="Palatino Linotype" w:hAnsi="Palatino Linotype" w:cs="Arial"/>
        </w:rPr>
        <w:t>caso</w:t>
      </w:r>
      <w:r w:rsidR="00D730A4" w:rsidRPr="00BE3623">
        <w:rPr>
          <w:rFonts w:ascii="Palatino Linotype" w:hAnsi="Palatino Linotype" w:cs="Arial"/>
        </w:rPr>
        <w:t xml:space="preserve"> </w:t>
      </w:r>
      <w:r w:rsidR="0025472A" w:rsidRPr="00BE3623">
        <w:rPr>
          <w:rFonts w:ascii="Palatino Linotype" w:hAnsi="Palatino Linotype" w:cs="Arial"/>
        </w:rPr>
        <w:t>del</w:t>
      </w:r>
      <w:r w:rsidR="00D730A4" w:rsidRPr="00BE3623">
        <w:rPr>
          <w:rFonts w:ascii="Palatino Linotype" w:hAnsi="Palatino Linotype" w:cs="Arial"/>
          <w:b/>
        </w:rPr>
        <w:t xml:space="preserve"> </w:t>
      </w:r>
      <w:r w:rsidR="0025472A" w:rsidRPr="00BE3623">
        <w:rPr>
          <w:rFonts w:ascii="Palatino Linotype" w:hAnsi="Palatino Linotype" w:cs="Arial"/>
          <w:b/>
        </w:rPr>
        <w:t>SUJETO</w:t>
      </w:r>
      <w:r w:rsidR="00D730A4" w:rsidRPr="00BE3623">
        <w:rPr>
          <w:rFonts w:ascii="Palatino Linotype" w:hAnsi="Palatino Linotype" w:cs="Arial"/>
          <w:b/>
        </w:rPr>
        <w:t xml:space="preserve"> </w:t>
      </w:r>
      <w:r w:rsidR="0025472A" w:rsidRPr="00BE3623">
        <w:rPr>
          <w:rFonts w:ascii="Palatino Linotype" w:hAnsi="Palatino Linotype" w:cs="Arial"/>
          <w:b/>
        </w:rPr>
        <w:t>OBLIGADO</w:t>
      </w:r>
      <w:r w:rsidR="00D73FD7" w:rsidRPr="00BE3623">
        <w:rPr>
          <w:rFonts w:ascii="Palatino Linotype" w:hAnsi="Palatino Linotype" w:cs="Arial"/>
        </w:rPr>
        <w:t>,</w:t>
      </w:r>
      <w:r w:rsidR="00D730A4" w:rsidRPr="00BE3623">
        <w:rPr>
          <w:rFonts w:ascii="Palatino Linotype" w:hAnsi="Palatino Linotype" w:cs="Arial"/>
        </w:rPr>
        <w:t xml:space="preserve"> </w:t>
      </w:r>
      <w:r w:rsidR="00D73FD7" w:rsidRPr="00BE3623">
        <w:rPr>
          <w:rFonts w:ascii="Palatino Linotype" w:hAnsi="Palatino Linotype" w:cs="Arial"/>
        </w:rPr>
        <w:t>para</w:t>
      </w:r>
      <w:r w:rsidR="00D730A4" w:rsidRPr="00BE3623">
        <w:rPr>
          <w:rFonts w:ascii="Palatino Linotype" w:hAnsi="Palatino Linotype" w:cs="Arial"/>
        </w:rPr>
        <w:t xml:space="preserve"> </w:t>
      </w:r>
      <w:r w:rsidR="00D73FD7" w:rsidRPr="00BE3623">
        <w:rPr>
          <w:rFonts w:ascii="Palatino Linotype" w:hAnsi="Palatino Linotype" w:cs="Arial"/>
        </w:rPr>
        <w:t>que</w:t>
      </w:r>
      <w:r w:rsidR="00D730A4" w:rsidRPr="00BE3623">
        <w:rPr>
          <w:rFonts w:ascii="Palatino Linotype" w:hAnsi="Palatino Linotype" w:cs="Arial"/>
        </w:rPr>
        <w:t xml:space="preserve"> </w:t>
      </w:r>
      <w:r w:rsidR="0025472A" w:rsidRPr="00BE3623">
        <w:rPr>
          <w:rFonts w:ascii="Palatino Linotype" w:hAnsi="Palatino Linotype" w:cs="Arial"/>
        </w:rPr>
        <w:t>exhibiera</w:t>
      </w:r>
      <w:r w:rsidR="00D730A4" w:rsidRPr="00BE3623">
        <w:rPr>
          <w:rFonts w:ascii="Palatino Linotype" w:hAnsi="Palatino Linotype" w:cs="Arial"/>
        </w:rPr>
        <w:t xml:space="preserve"> </w:t>
      </w:r>
      <w:r w:rsidR="001E38B1" w:rsidRPr="00BE3623">
        <w:rPr>
          <w:rFonts w:ascii="Palatino Linotype" w:hAnsi="Palatino Linotype" w:cs="Arial"/>
        </w:rPr>
        <w:t>el</w:t>
      </w:r>
      <w:r w:rsidR="00D730A4" w:rsidRPr="00BE3623">
        <w:rPr>
          <w:rFonts w:ascii="Palatino Linotype" w:hAnsi="Palatino Linotype" w:cs="Arial"/>
        </w:rPr>
        <w:t xml:space="preserve"> </w:t>
      </w:r>
      <w:r w:rsidR="001B2536" w:rsidRPr="00BE3623">
        <w:rPr>
          <w:rFonts w:ascii="Palatino Linotype" w:hAnsi="Palatino Linotype" w:cs="Arial"/>
        </w:rPr>
        <w:t>Informe</w:t>
      </w:r>
      <w:r w:rsidR="00D730A4" w:rsidRPr="00BE3623">
        <w:rPr>
          <w:rFonts w:ascii="Palatino Linotype" w:hAnsi="Palatino Linotype" w:cs="Arial"/>
        </w:rPr>
        <w:t xml:space="preserve"> </w:t>
      </w:r>
      <w:r w:rsidR="001B2536" w:rsidRPr="00BE3623">
        <w:rPr>
          <w:rFonts w:ascii="Palatino Linotype" w:hAnsi="Palatino Linotype" w:cs="Arial"/>
        </w:rPr>
        <w:t>Justificado</w:t>
      </w:r>
      <w:r w:rsidR="00D730A4" w:rsidRPr="00BE3623">
        <w:rPr>
          <w:rFonts w:ascii="Palatino Linotype" w:hAnsi="Palatino Linotype" w:cs="Arial"/>
        </w:rPr>
        <w:t xml:space="preserve"> </w:t>
      </w:r>
      <w:r w:rsidR="0015612E" w:rsidRPr="00BE3623">
        <w:rPr>
          <w:rFonts w:ascii="Palatino Linotype" w:hAnsi="Palatino Linotype" w:cs="Arial"/>
        </w:rPr>
        <w:t>correspondiente</w:t>
      </w:r>
      <w:r w:rsidRPr="00BE3623">
        <w:rPr>
          <w:rFonts w:ascii="Palatino Linotype" w:hAnsi="Palatino Linotype" w:cs="Arial"/>
        </w:rPr>
        <w:t>.</w:t>
      </w:r>
    </w:p>
    <w:p w:rsidR="008A22C7" w:rsidRPr="00BE3623" w:rsidRDefault="008A22C7" w:rsidP="00FD50CC">
      <w:pPr>
        <w:pStyle w:val="Prrafodelista"/>
        <w:tabs>
          <w:tab w:val="left" w:pos="567"/>
        </w:tabs>
        <w:spacing w:line="360" w:lineRule="auto"/>
        <w:ind w:left="0"/>
        <w:jc w:val="both"/>
        <w:rPr>
          <w:rFonts w:ascii="Palatino Linotype" w:hAnsi="Palatino Linotype" w:cs="Arial"/>
        </w:rPr>
      </w:pPr>
    </w:p>
    <w:p w:rsidR="0005333B" w:rsidRPr="00BE3623" w:rsidRDefault="0005333B" w:rsidP="0005333B">
      <w:pPr>
        <w:pStyle w:val="Prrafodelista"/>
        <w:numPr>
          <w:ilvl w:val="0"/>
          <w:numId w:val="1"/>
        </w:numPr>
        <w:spacing w:line="360" w:lineRule="auto"/>
        <w:ind w:left="0" w:firstLine="0"/>
        <w:jc w:val="both"/>
        <w:rPr>
          <w:rFonts w:ascii="Palatino Linotype" w:hAnsi="Palatino Linotype"/>
          <w:color w:val="000000"/>
        </w:rPr>
      </w:pPr>
      <w:r w:rsidRPr="00BE3623">
        <w:rPr>
          <w:rFonts w:ascii="Palatino Linotype" w:hAnsi="Palatino Linotype" w:cs="Arial"/>
        </w:rPr>
        <w:t xml:space="preserve">De las constancias que obran en el </w:t>
      </w:r>
      <w:r w:rsidRPr="00BE3623">
        <w:rPr>
          <w:rFonts w:ascii="Palatino Linotype" w:hAnsi="Palatino Linotype" w:cs="Arial"/>
          <w:b/>
        </w:rPr>
        <w:t>SAIMEX</w:t>
      </w:r>
      <w:r w:rsidRPr="00BE3623">
        <w:rPr>
          <w:rFonts w:ascii="Palatino Linotype" w:hAnsi="Palatino Linotype" w:cs="Arial"/>
        </w:rPr>
        <w:t>, se advierte que</w:t>
      </w:r>
      <w:r w:rsidRPr="00BE3623">
        <w:rPr>
          <w:rFonts w:ascii="Palatino Linotype" w:hAnsi="Palatino Linotype" w:cs="Arial"/>
          <w:b/>
        </w:rPr>
        <w:t xml:space="preserve"> LA RECURRENTE </w:t>
      </w:r>
      <w:r w:rsidRPr="00BE3623">
        <w:rPr>
          <w:rFonts w:ascii="Palatino Linotype" w:hAnsi="Palatino Linotype" w:cs="Arial"/>
        </w:rPr>
        <w:t xml:space="preserve">no presentó manifestaciones y alegatos, ni ofreció los medios de prueba que a su derecho convinieran; mientras que por su parte, </w:t>
      </w:r>
      <w:r w:rsidRPr="00BE3623">
        <w:rPr>
          <w:rFonts w:ascii="Palatino Linotype" w:hAnsi="Palatino Linotype" w:cs="Arial"/>
          <w:b/>
        </w:rPr>
        <w:t>EL SUJETO OBLIGADO</w:t>
      </w:r>
      <w:r w:rsidRPr="00BE3623">
        <w:rPr>
          <w:rFonts w:ascii="Palatino Linotype" w:hAnsi="Palatino Linotype" w:cs="Arial"/>
        </w:rPr>
        <w:t xml:space="preserve"> en fecha nueve de diciembre de dos mil diecinueve rindió su Informe Justificado, mismo que fue puesto a disposición del particular ya que actualizó lo dispuesto por la fracción III del artículo 185 de la Ley de Transparencia y Acceso a la Información Pública del Estado de México y Municipios, en virtud de que </w:t>
      </w:r>
      <w:r w:rsidRPr="00BE3623">
        <w:rPr>
          <w:rFonts w:ascii="Palatino Linotype" w:hAnsi="Palatino Linotype" w:cs="Arial"/>
          <w:b/>
        </w:rPr>
        <w:t xml:space="preserve">EL SUJETO OBLIGADO si bien </w:t>
      </w:r>
      <w:r w:rsidRPr="00BE3623">
        <w:rPr>
          <w:rFonts w:ascii="Palatino Linotype" w:hAnsi="Palatino Linotype" w:cs="Arial"/>
        </w:rPr>
        <w:t>confirmó la respuesta proporcionada; proporcionó mayores elementos que permiten dar certeza jurídica a la ciudadana respecto de la respuesta proporcionada a su solicitud, manifestaciones que más adelante serán objeto de estudio en la presente resolución.</w:t>
      </w:r>
    </w:p>
    <w:p w:rsidR="008A22C7" w:rsidRPr="00BE3623" w:rsidRDefault="0005333B" w:rsidP="0005333B">
      <w:pPr>
        <w:pStyle w:val="Prrafodelista"/>
        <w:spacing w:line="360" w:lineRule="auto"/>
        <w:ind w:left="0"/>
        <w:jc w:val="both"/>
        <w:rPr>
          <w:rFonts w:ascii="Palatino Linotype" w:hAnsi="Palatino Linotype"/>
          <w:color w:val="000000"/>
        </w:rPr>
      </w:pPr>
      <w:r w:rsidRPr="00BE3623">
        <w:rPr>
          <w:rFonts w:ascii="Palatino Linotype" w:hAnsi="Palatino Linotype"/>
          <w:color w:val="000000"/>
        </w:rPr>
        <w:t xml:space="preserve"> </w:t>
      </w:r>
    </w:p>
    <w:p w:rsidR="00D03D86" w:rsidRPr="00BE3623" w:rsidRDefault="0005333B" w:rsidP="00FD50CC">
      <w:pPr>
        <w:pStyle w:val="Prrafodelista"/>
        <w:spacing w:line="360" w:lineRule="auto"/>
        <w:ind w:left="0"/>
        <w:jc w:val="both"/>
        <w:rPr>
          <w:rFonts w:ascii="Palatino Linotype" w:hAnsi="Palatino Linotype"/>
          <w:color w:val="000000"/>
        </w:rPr>
      </w:pPr>
      <w:r w:rsidRPr="00BE3623">
        <w:rPr>
          <w:noProof/>
          <w:lang w:eastAsia="es-MX"/>
        </w:rPr>
        <w:drawing>
          <wp:inline distT="0" distB="0" distL="0" distR="0" wp14:anchorId="064D5413" wp14:editId="62ADA8F7">
            <wp:extent cx="5791835" cy="27476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47645"/>
                    </a:xfrm>
                    <a:prstGeom prst="rect">
                      <a:avLst/>
                    </a:prstGeom>
                  </pic:spPr>
                </pic:pic>
              </a:graphicData>
            </a:graphic>
          </wp:inline>
        </w:drawing>
      </w:r>
    </w:p>
    <w:p w:rsidR="008A22C7" w:rsidRPr="00BE3623" w:rsidRDefault="008A22C7" w:rsidP="00FD50CC">
      <w:pPr>
        <w:pStyle w:val="Prrafodelista"/>
        <w:spacing w:line="360" w:lineRule="auto"/>
        <w:ind w:left="0"/>
        <w:jc w:val="both"/>
        <w:rPr>
          <w:rFonts w:ascii="Palatino Linotype" w:hAnsi="Palatino Linotype"/>
          <w:color w:val="000000"/>
        </w:rPr>
      </w:pPr>
    </w:p>
    <w:p w:rsidR="00873178" w:rsidRPr="00BE3623" w:rsidRDefault="00270CBB" w:rsidP="00E77D3F">
      <w:pPr>
        <w:pStyle w:val="Prrafodelista"/>
        <w:numPr>
          <w:ilvl w:val="0"/>
          <w:numId w:val="15"/>
        </w:numPr>
        <w:tabs>
          <w:tab w:val="left" w:pos="567"/>
        </w:tabs>
        <w:spacing w:line="360" w:lineRule="auto"/>
        <w:ind w:left="0" w:firstLine="0"/>
        <w:jc w:val="both"/>
        <w:rPr>
          <w:rStyle w:val="Ninguno"/>
          <w:rFonts w:ascii="Palatino Linotype" w:eastAsia="Palatino Linotype" w:hAnsi="Palatino Linotype" w:cs="Palatino Linotype"/>
        </w:rPr>
      </w:pPr>
      <w:r w:rsidRPr="00BE3623">
        <w:rPr>
          <w:rFonts w:ascii="Palatino Linotype" w:hAnsi="Palatino Linotype" w:cs="Arial"/>
        </w:rPr>
        <w:t>Una</w:t>
      </w:r>
      <w:r w:rsidR="00D730A4" w:rsidRPr="00BE3623">
        <w:rPr>
          <w:rFonts w:ascii="Palatino Linotype" w:hAnsi="Palatino Linotype" w:cs="Arial"/>
        </w:rPr>
        <w:t xml:space="preserve"> </w:t>
      </w:r>
      <w:r w:rsidRPr="00BE3623">
        <w:rPr>
          <w:rFonts w:ascii="Palatino Linotype" w:hAnsi="Palatino Linotype" w:cs="Arial"/>
        </w:rPr>
        <w:t>vez</w:t>
      </w:r>
      <w:r w:rsidR="00D730A4" w:rsidRPr="00BE3623">
        <w:rPr>
          <w:rFonts w:ascii="Palatino Linotype" w:hAnsi="Palatino Linotype" w:cs="Arial"/>
        </w:rPr>
        <w:t xml:space="preserve"> </w:t>
      </w:r>
      <w:r w:rsidRPr="00BE3623">
        <w:rPr>
          <w:rFonts w:ascii="Palatino Linotype" w:hAnsi="Palatino Linotype" w:cs="Arial"/>
        </w:rPr>
        <w:t>a</w:t>
      </w:r>
      <w:r w:rsidR="00FF3111" w:rsidRPr="00BE3623">
        <w:rPr>
          <w:rFonts w:ascii="Palatino Linotype" w:hAnsi="Palatino Linotype" w:cs="Arial"/>
        </w:rPr>
        <w:t>nalizado</w:t>
      </w:r>
      <w:r w:rsidR="00D730A4" w:rsidRPr="00BE3623">
        <w:rPr>
          <w:rFonts w:ascii="Palatino Linotype" w:hAnsi="Palatino Linotype" w:cs="Arial"/>
        </w:rPr>
        <w:t xml:space="preserve"> </w:t>
      </w:r>
      <w:r w:rsidR="00FF3111" w:rsidRPr="00BE3623">
        <w:rPr>
          <w:rFonts w:ascii="Palatino Linotype" w:hAnsi="Palatino Linotype" w:cs="Arial"/>
        </w:rPr>
        <w:t>el</w:t>
      </w:r>
      <w:r w:rsidR="00D730A4" w:rsidRPr="00BE3623">
        <w:rPr>
          <w:rFonts w:ascii="Palatino Linotype" w:hAnsi="Palatino Linotype" w:cs="Arial"/>
        </w:rPr>
        <w:t xml:space="preserve"> </w:t>
      </w:r>
      <w:r w:rsidR="00FF3111" w:rsidRPr="00BE3623">
        <w:rPr>
          <w:rFonts w:ascii="Palatino Linotype" w:hAnsi="Palatino Linotype" w:cs="Arial"/>
        </w:rPr>
        <w:t>estado</w:t>
      </w:r>
      <w:r w:rsidR="00D730A4" w:rsidRPr="00BE3623">
        <w:rPr>
          <w:rFonts w:ascii="Palatino Linotype" w:hAnsi="Palatino Linotype" w:cs="Arial"/>
        </w:rPr>
        <w:t xml:space="preserve"> </w:t>
      </w:r>
      <w:r w:rsidR="00FF3111" w:rsidRPr="00BE3623">
        <w:rPr>
          <w:rFonts w:ascii="Palatino Linotype" w:hAnsi="Palatino Linotype" w:cs="Arial"/>
        </w:rPr>
        <w:t>procesal</w:t>
      </w:r>
      <w:r w:rsidR="00D730A4" w:rsidRPr="00BE3623">
        <w:rPr>
          <w:rFonts w:ascii="Palatino Linotype" w:hAnsi="Palatino Linotype" w:cs="Arial"/>
        </w:rPr>
        <w:t xml:space="preserve"> </w:t>
      </w:r>
      <w:r w:rsidR="00FF3111" w:rsidRPr="00BE3623">
        <w:rPr>
          <w:rFonts w:ascii="Palatino Linotype" w:hAnsi="Palatino Linotype" w:cs="Arial"/>
        </w:rPr>
        <w:t>que</w:t>
      </w:r>
      <w:r w:rsidR="00D730A4" w:rsidRPr="00BE3623">
        <w:rPr>
          <w:rFonts w:ascii="Palatino Linotype" w:hAnsi="Palatino Linotype" w:cs="Arial"/>
        </w:rPr>
        <w:t xml:space="preserve"> </w:t>
      </w:r>
      <w:r w:rsidR="00FF3111" w:rsidRPr="00BE3623">
        <w:rPr>
          <w:rFonts w:ascii="Palatino Linotype" w:hAnsi="Palatino Linotype" w:cs="Arial"/>
        </w:rPr>
        <w:t>guarda</w:t>
      </w:r>
      <w:r w:rsidR="00D730A4" w:rsidRPr="00BE3623">
        <w:rPr>
          <w:rFonts w:ascii="Palatino Linotype" w:hAnsi="Palatino Linotype" w:cs="Arial"/>
        </w:rPr>
        <w:t xml:space="preserve"> </w:t>
      </w:r>
      <w:r w:rsidR="00FF3111" w:rsidRPr="00BE3623">
        <w:rPr>
          <w:rFonts w:ascii="Palatino Linotype" w:hAnsi="Palatino Linotype" w:cs="Arial"/>
        </w:rPr>
        <w:t>el</w:t>
      </w:r>
      <w:r w:rsidR="00D730A4" w:rsidRPr="00BE3623">
        <w:rPr>
          <w:rFonts w:ascii="Palatino Linotype" w:hAnsi="Palatino Linotype" w:cs="Arial"/>
        </w:rPr>
        <w:t xml:space="preserve"> </w:t>
      </w:r>
      <w:r w:rsidR="00FF3111" w:rsidRPr="00BE3623">
        <w:rPr>
          <w:rFonts w:ascii="Palatino Linotype" w:hAnsi="Palatino Linotype" w:cs="Arial"/>
        </w:rPr>
        <w:t>expediente,</w:t>
      </w:r>
      <w:r w:rsidR="00D730A4" w:rsidRPr="00BE3623">
        <w:rPr>
          <w:rFonts w:ascii="Palatino Linotype" w:hAnsi="Palatino Linotype" w:cs="Arial"/>
        </w:rPr>
        <w:t xml:space="preserve"> </w:t>
      </w:r>
      <w:r w:rsidR="00FF3111" w:rsidRPr="00BE3623">
        <w:rPr>
          <w:rFonts w:ascii="Palatino Linotype" w:hAnsi="Palatino Linotype" w:cs="Arial"/>
        </w:rPr>
        <w:t>en</w:t>
      </w:r>
      <w:r w:rsidR="00D730A4" w:rsidRPr="00BE3623">
        <w:rPr>
          <w:rFonts w:ascii="Palatino Linotype" w:hAnsi="Palatino Linotype" w:cs="Arial"/>
        </w:rPr>
        <w:t xml:space="preserve"> </w:t>
      </w:r>
      <w:r w:rsidR="00FF3111" w:rsidRPr="00BE3623">
        <w:rPr>
          <w:rFonts w:ascii="Palatino Linotype" w:hAnsi="Palatino Linotype" w:cs="Arial"/>
        </w:rPr>
        <w:t>fecha</w:t>
      </w:r>
      <w:r w:rsidR="00D730A4" w:rsidRPr="00BE3623">
        <w:rPr>
          <w:rFonts w:ascii="Palatino Linotype" w:hAnsi="Palatino Linotype" w:cs="Arial"/>
        </w:rPr>
        <w:t xml:space="preserve"> </w:t>
      </w:r>
      <w:r w:rsidR="00E77D3F" w:rsidRPr="00BE3623">
        <w:rPr>
          <w:rFonts w:ascii="Palatino Linotype" w:hAnsi="Palatino Linotype" w:cs="Arial"/>
        </w:rPr>
        <w:t>diecinueve de diciembre de dos mil diecinueve</w:t>
      </w:r>
      <w:r w:rsidR="00FF3111" w:rsidRPr="00BE3623">
        <w:rPr>
          <w:rFonts w:ascii="Palatino Linotype" w:hAnsi="Palatino Linotype" w:cs="Arial"/>
        </w:rPr>
        <w:t>,</w:t>
      </w:r>
      <w:r w:rsidR="00D730A4" w:rsidRPr="00BE3623">
        <w:rPr>
          <w:rFonts w:ascii="Palatino Linotype" w:hAnsi="Palatino Linotype" w:cs="Arial"/>
        </w:rPr>
        <w:t xml:space="preserve"> </w:t>
      </w:r>
      <w:r w:rsidR="00FF3111" w:rsidRPr="00BE3623">
        <w:rPr>
          <w:rFonts w:ascii="Palatino Linotype" w:hAnsi="Palatino Linotype" w:cs="Arial"/>
        </w:rPr>
        <w:t>la</w:t>
      </w:r>
      <w:r w:rsidR="00D730A4" w:rsidRPr="00BE3623">
        <w:rPr>
          <w:rFonts w:ascii="Palatino Linotype" w:hAnsi="Palatino Linotype" w:cs="Arial"/>
        </w:rPr>
        <w:t xml:space="preserve"> </w:t>
      </w:r>
      <w:r w:rsidR="00FF3111" w:rsidRPr="00BE3623">
        <w:rPr>
          <w:rFonts w:ascii="Palatino Linotype" w:hAnsi="Palatino Linotype" w:cs="Arial"/>
        </w:rPr>
        <w:t>Comisionada</w:t>
      </w:r>
      <w:r w:rsidR="00D730A4" w:rsidRPr="00BE3623">
        <w:rPr>
          <w:rFonts w:ascii="Palatino Linotype" w:hAnsi="Palatino Linotype" w:cs="Arial"/>
        </w:rPr>
        <w:t xml:space="preserve"> </w:t>
      </w:r>
      <w:r w:rsidR="00FF3111" w:rsidRPr="00BE3623">
        <w:rPr>
          <w:rFonts w:ascii="Palatino Linotype" w:hAnsi="Palatino Linotype" w:cs="Arial"/>
        </w:rPr>
        <w:t>Ponente</w:t>
      </w:r>
      <w:r w:rsidR="00D730A4" w:rsidRPr="00BE3623">
        <w:rPr>
          <w:rFonts w:ascii="Palatino Linotype" w:hAnsi="Palatino Linotype" w:cs="Arial"/>
        </w:rPr>
        <w:t xml:space="preserve"> </w:t>
      </w:r>
      <w:r w:rsidR="00FF3111" w:rsidRPr="00BE3623">
        <w:rPr>
          <w:rFonts w:ascii="Palatino Linotype" w:hAnsi="Palatino Linotype" w:cs="Arial"/>
        </w:rPr>
        <w:t>acordó</w:t>
      </w:r>
      <w:r w:rsidR="00D730A4" w:rsidRPr="00BE3623">
        <w:rPr>
          <w:rFonts w:ascii="Palatino Linotype" w:hAnsi="Palatino Linotype" w:cs="Arial"/>
        </w:rPr>
        <w:t xml:space="preserve"> </w:t>
      </w:r>
      <w:r w:rsidR="00FF3111" w:rsidRPr="00BE3623">
        <w:rPr>
          <w:rFonts w:ascii="Palatino Linotype" w:hAnsi="Palatino Linotype" w:cs="Arial"/>
        </w:rPr>
        <w:t>el</w:t>
      </w:r>
      <w:r w:rsidR="00D730A4" w:rsidRPr="00BE3623">
        <w:rPr>
          <w:rFonts w:ascii="Palatino Linotype" w:hAnsi="Palatino Linotype" w:cs="Arial"/>
        </w:rPr>
        <w:t xml:space="preserve"> </w:t>
      </w:r>
      <w:r w:rsidR="00FF3111" w:rsidRPr="00BE3623">
        <w:rPr>
          <w:rFonts w:ascii="Palatino Linotype" w:hAnsi="Palatino Linotype" w:cs="Arial"/>
        </w:rPr>
        <w:t>cierre</w:t>
      </w:r>
      <w:r w:rsidR="00D730A4" w:rsidRPr="00BE3623">
        <w:rPr>
          <w:rFonts w:ascii="Palatino Linotype" w:hAnsi="Palatino Linotype" w:cs="Arial"/>
        </w:rPr>
        <w:t xml:space="preserve"> </w:t>
      </w:r>
      <w:r w:rsidR="00FF3111" w:rsidRPr="00BE3623">
        <w:rPr>
          <w:rFonts w:ascii="Palatino Linotype" w:hAnsi="Palatino Linotype" w:cs="Arial"/>
        </w:rPr>
        <w:t>de</w:t>
      </w:r>
      <w:r w:rsidR="00D730A4" w:rsidRPr="00BE3623">
        <w:rPr>
          <w:rFonts w:ascii="Palatino Linotype" w:hAnsi="Palatino Linotype" w:cs="Arial"/>
        </w:rPr>
        <w:t xml:space="preserve"> </w:t>
      </w:r>
      <w:r w:rsidR="00FF3111" w:rsidRPr="00BE3623">
        <w:rPr>
          <w:rFonts w:ascii="Palatino Linotype" w:hAnsi="Palatino Linotype" w:cs="Arial"/>
        </w:rPr>
        <w:t>instrucción,</w:t>
      </w:r>
      <w:r w:rsidR="00D730A4" w:rsidRPr="00BE3623">
        <w:rPr>
          <w:rFonts w:ascii="Palatino Linotype" w:hAnsi="Palatino Linotype" w:cs="Arial"/>
        </w:rPr>
        <w:t xml:space="preserve"> </w:t>
      </w:r>
      <w:r w:rsidR="00FF3111" w:rsidRPr="00BE3623">
        <w:rPr>
          <w:rFonts w:ascii="Palatino Linotype" w:hAnsi="Palatino Linotype" w:cs="Arial"/>
        </w:rPr>
        <w:t>así</w:t>
      </w:r>
      <w:r w:rsidR="00D730A4" w:rsidRPr="00BE3623">
        <w:rPr>
          <w:rFonts w:ascii="Palatino Linotype" w:hAnsi="Palatino Linotype" w:cs="Arial"/>
        </w:rPr>
        <w:t xml:space="preserve"> </w:t>
      </w:r>
      <w:r w:rsidR="00FF3111" w:rsidRPr="00BE3623">
        <w:rPr>
          <w:rFonts w:ascii="Palatino Linotype" w:hAnsi="Palatino Linotype" w:cs="Arial"/>
          <w:lang w:val="es-ES_tradnl"/>
        </w:rPr>
        <w:t>como</w:t>
      </w:r>
      <w:r w:rsidR="00D730A4" w:rsidRPr="00BE3623">
        <w:rPr>
          <w:rFonts w:ascii="Palatino Linotype" w:hAnsi="Palatino Linotype" w:cs="Arial"/>
        </w:rPr>
        <w:t xml:space="preserve"> </w:t>
      </w:r>
      <w:r w:rsidR="00FF3111" w:rsidRPr="00BE3623">
        <w:rPr>
          <w:rFonts w:ascii="Palatino Linotype" w:hAnsi="Palatino Linotype" w:cs="Arial"/>
        </w:rPr>
        <w:t>la</w:t>
      </w:r>
      <w:r w:rsidR="00D730A4" w:rsidRPr="00BE3623">
        <w:rPr>
          <w:rFonts w:ascii="Palatino Linotype" w:hAnsi="Palatino Linotype" w:cs="Arial"/>
        </w:rPr>
        <w:t xml:space="preserve"> </w:t>
      </w:r>
      <w:r w:rsidR="00FF3111" w:rsidRPr="00BE3623">
        <w:rPr>
          <w:rFonts w:ascii="Palatino Linotype" w:hAnsi="Palatino Linotype" w:cs="Arial"/>
        </w:rPr>
        <w:t>remisión</w:t>
      </w:r>
      <w:r w:rsidR="00D730A4" w:rsidRPr="00BE3623">
        <w:rPr>
          <w:rFonts w:ascii="Palatino Linotype" w:hAnsi="Palatino Linotype" w:cs="Arial"/>
        </w:rPr>
        <w:t xml:space="preserve"> </w:t>
      </w:r>
      <w:r w:rsidR="00FF3111" w:rsidRPr="00BE3623">
        <w:rPr>
          <w:rFonts w:ascii="Palatino Linotype" w:hAnsi="Palatino Linotype" w:cs="Arial"/>
        </w:rPr>
        <w:t>del</w:t>
      </w:r>
      <w:r w:rsidR="00D730A4" w:rsidRPr="00BE3623">
        <w:rPr>
          <w:rFonts w:ascii="Palatino Linotype" w:hAnsi="Palatino Linotype" w:cs="Arial"/>
        </w:rPr>
        <w:t xml:space="preserve"> </w:t>
      </w:r>
      <w:r w:rsidR="00FF3111" w:rsidRPr="00BE3623">
        <w:rPr>
          <w:rFonts w:ascii="Palatino Linotype" w:hAnsi="Palatino Linotype" w:cs="Arial"/>
        </w:rPr>
        <w:t>mismo</w:t>
      </w:r>
      <w:r w:rsidR="00D730A4" w:rsidRPr="00BE3623">
        <w:rPr>
          <w:rFonts w:ascii="Palatino Linotype" w:hAnsi="Palatino Linotype" w:cs="Arial"/>
        </w:rPr>
        <w:t xml:space="preserve"> </w:t>
      </w:r>
      <w:r w:rsidR="00FF3111" w:rsidRPr="00BE3623">
        <w:rPr>
          <w:rFonts w:ascii="Palatino Linotype" w:hAnsi="Palatino Linotype" w:cs="Arial"/>
        </w:rPr>
        <w:t>a</w:t>
      </w:r>
      <w:r w:rsidR="00D730A4" w:rsidRPr="00BE3623">
        <w:rPr>
          <w:rFonts w:ascii="Palatino Linotype" w:hAnsi="Palatino Linotype" w:cs="Arial"/>
        </w:rPr>
        <w:t xml:space="preserve"> </w:t>
      </w:r>
      <w:r w:rsidR="00FF3111" w:rsidRPr="00BE3623">
        <w:rPr>
          <w:rFonts w:ascii="Palatino Linotype" w:hAnsi="Palatino Linotype" w:cs="Arial"/>
        </w:rPr>
        <w:t>efecto</w:t>
      </w:r>
      <w:r w:rsidR="00D730A4" w:rsidRPr="00BE3623">
        <w:rPr>
          <w:rFonts w:ascii="Palatino Linotype" w:hAnsi="Palatino Linotype" w:cs="Arial"/>
        </w:rPr>
        <w:t xml:space="preserve"> </w:t>
      </w:r>
      <w:r w:rsidR="00FF3111" w:rsidRPr="00BE3623">
        <w:rPr>
          <w:rFonts w:ascii="Palatino Linotype" w:hAnsi="Palatino Linotype" w:cs="Arial"/>
          <w:lang w:val="es-ES_tradnl"/>
        </w:rPr>
        <w:t>de</w:t>
      </w:r>
      <w:r w:rsidR="00D730A4" w:rsidRPr="00BE3623">
        <w:rPr>
          <w:rFonts w:ascii="Palatino Linotype" w:hAnsi="Palatino Linotype" w:cs="Arial"/>
        </w:rPr>
        <w:t xml:space="preserve"> </w:t>
      </w:r>
      <w:r w:rsidR="00FF3111" w:rsidRPr="00BE3623">
        <w:rPr>
          <w:rFonts w:ascii="Palatino Linotype" w:hAnsi="Palatino Linotype" w:cs="Arial"/>
        </w:rPr>
        <w:t>ser</w:t>
      </w:r>
      <w:r w:rsidR="00D730A4" w:rsidRPr="00BE3623">
        <w:rPr>
          <w:rFonts w:ascii="Palatino Linotype" w:hAnsi="Palatino Linotype" w:cs="Arial"/>
        </w:rPr>
        <w:t xml:space="preserve"> </w:t>
      </w:r>
      <w:r w:rsidR="00FF3111" w:rsidRPr="00BE3623">
        <w:rPr>
          <w:rFonts w:ascii="Palatino Linotype" w:hAnsi="Palatino Linotype" w:cs="Arial"/>
        </w:rPr>
        <w:t>resuelto,</w:t>
      </w:r>
      <w:r w:rsidR="00D730A4" w:rsidRPr="00BE3623">
        <w:rPr>
          <w:rFonts w:ascii="Palatino Linotype" w:hAnsi="Palatino Linotype" w:cs="Arial"/>
        </w:rPr>
        <w:t xml:space="preserve"> </w:t>
      </w:r>
      <w:r w:rsidR="00FF3111" w:rsidRPr="00BE3623">
        <w:rPr>
          <w:rFonts w:ascii="Palatino Linotype" w:hAnsi="Palatino Linotype" w:cs="Arial"/>
        </w:rPr>
        <w:t>de</w:t>
      </w:r>
      <w:r w:rsidR="00D730A4" w:rsidRPr="00BE3623">
        <w:rPr>
          <w:rFonts w:ascii="Palatino Linotype" w:hAnsi="Palatino Linotype" w:cs="Arial"/>
        </w:rPr>
        <w:t xml:space="preserve"> </w:t>
      </w:r>
      <w:r w:rsidR="00FF3111" w:rsidRPr="00BE3623">
        <w:rPr>
          <w:rFonts w:ascii="Palatino Linotype" w:hAnsi="Palatino Linotype" w:cs="Arial"/>
        </w:rPr>
        <w:t>conformidad</w:t>
      </w:r>
      <w:r w:rsidR="00D730A4" w:rsidRPr="00BE3623">
        <w:rPr>
          <w:rFonts w:ascii="Palatino Linotype" w:hAnsi="Palatino Linotype" w:cs="Arial"/>
        </w:rPr>
        <w:t xml:space="preserve"> </w:t>
      </w:r>
      <w:r w:rsidR="00FF3111" w:rsidRPr="00BE3623">
        <w:rPr>
          <w:rFonts w:ascii="Palatino Linotype" w:hAnsi="Palatino Linotype" w:cs="Arial"/>
        </w:rPr>
        <w:t>con</w:t>
      </w:r>
      <w:r w:rsidR="00D730A4" w:rsidRPr="00BE3623">
        <w:rPr>
          <w:rFonts w:ascii="Palatino Linotype" w:hAnsi="Palatino Linotype" w:cs="Arial"/>
        </w:rPr>
        <w:t xml:space="preserve"> </w:t>
      </w:r>
      <w:r w:rsidR="00FF3111" w:rsidRPr="00BE3623">
        <w:rPr>
          <w:rFonts w:ascii="Palatino Linotype" w:hAnsi="Palatino Linotype" w:cs="Arial"/>
        </w:rPr>
        <w:t>lo</w:t>
      </w:r>
      <w:r w:rsidR="00D730A4" w:rsidRPr="00BE3623">
        <w:rPr>
          <w:rFonts w:ascii="Palatino Linotype" w:hAnsi="Palatino Linotype" w:cs="Arial"/>
        </w:rPr>
        <w:t xml:space="preserve"> </w:t>
      </w:r>
      <w:r w:rsidR="00FF3111" w:rsidRPr="00BE3623">
        <w:rPr>
          <w:rFonts w:ascii="Palatino Linotype" w:hAnsi="Palatino Linotype" w:cs="Arial"/>
        </w:rPr>
        <w:t>establecido</w:t>
      </w:r>
      <w:r w:rsidR="00D730A4" w:rsidRPr="00BE3623">
        <w:rPr>
          <w:rFonts w:ascii="Palatino Linotype" w:hAnsi="Palatino Linotype" w:cs="Arial"/>
        </w:rPr>
        <w:t xml:space="preserve"> </w:t>
      </w:r>
      <w:r w:rsidR="00FF3111" w:rsidRPr="00BE3623">
        <w:rPr>
          <w:rFonts w:ascii="Palatino Linotype" w:hAnsi="Palatino Linotype" w:cs="Arial"/>
        </w:rPr>
        <w:t>en</w:t>
      </w:r>
      <w:r w:rsidR="00D730A4" w:rsidRPr="00BE3623">
        <w:rPr>
          <w:rFonts w:ascii="Palatino Linotype" w:hAnsi="Palatino Linotype" w:cs="Arial"/>
        </w:rPr>
        <w:t xml:space="preserve"> </w:t>
      </w:r>
      <w:r w:rsidR="00FF3111" w:rsidRPr="00BE3623">
        <w:rPr>
          <w:rFonts w:ascii="Palatino Linotype" w:hAnsi="Palatino Linotype" w:cs="Arial"/>
        </w:rPr>
        <w:t>el</w:t>
      </w:r>
      <w:r w:rsidR="00D730A4" w:rsidRPr="00BE3623">
        <w:rPr>
          <w:rFonts w:ascii="Palatino Linotype" w:hAnsi="Palatino Linotype" w:cs="Arial"/>
        </w:rPr>
        <w:t xml:space="preserve"> </w:t>
      </w:r>
      <w:r w:rsidR="00FF3111" w:rsidRPr="00BE3623">
        <w:rPr>
          <w:rFonts w:ascii="Palatino Linotype" w:hAnsi="Palatino Linotype" w:cs="Arial"/>
        </w:rPr>
        <w:t>artículo</w:t>
      </w:r>
      <w:r w:rsidR="00D730A4" w:rsidRPr="00BE3623">
        <w:rPr>
          <w:rFonts w:ascii="Palatino Linotype" w:hAnsi="Palatino Linotype" w:cs="Arial"/>
        </w:rPr>
        <w:t xml:space="preserve"> </w:t>
      </w:r>
      <w:r w:rsidR="00FF3111" w:rsidRPr="00BE3623">
        <w:rPr>
          <w:rFonts w:ascii="Palatino Linotype" w:hAnsi="Palatino Linotype" w:cs="Arial"/>
        </w:rPr>
        <w:t>185</w:t>
      </w:r>
      <w:r w:rsidR="00896099" w:rsidRPr="00BE3623">
        <w:rPr>
          <w:rFonts w:ascii="Palatino Linotype" w:hAnsi="Palatino Linotype" w:cs="Arial"/>
        </w:rPr>
        <w:t>,</w:t>
      </w:r>
      <w:r w:rsidR="00D730A4" w:rsidRPr="00BE3623">
        <w:rPr>
          <w:rFonts w:ascii="Palatino Linotype" w:hAnsi="Palatino Linotype" w:cs="Arial"/>
        </w:rPr>
        <w:t xml:space="preserve"> </w:t>
      </w:r>
      <w:r w:rsidR="00FF3111" w:rsidRPr="00BE3623">
        <w:rPr>
          <w:rFonts w:ascii="Palatino Linotype" w:hAnsi="Palatino Linotype" w:cs="Arial"/>
        </w:rPr>
        <w:t>fracciones</w:t>
      </w:r>
      <w:r w:rsidR="00D730A4" w:rsidRPr="00BE3623">
        <w:rPr>
          <w:rFonts w:ascii="Palatino Linotype" w:hAnsi="Palatino Linotype" w:cs="Arial"/>
        </w:rPr>
        <w:t xml:space="preserve"> </w:t>
      </w:r>
      <w:r w:rsidR="00FF3111" w:rsidRPr="00BE3623">
        <w:rPr>
          <w:rFonts w:ascii="Palatino Linotype" w:hAnsi="Palatino Linotype" w:cs="Arial"/>
        </w:rPr>
        <w:t>VI</w:t>
      </w:r>
      <w:r w:rsidR="00D730A4" w:rsidRPr="00BE3623">
        <w:rPr>
          <w:rFonts w:ascii="Palatino Linotype" w:hAnsi="Palatino Linotype" w:cs="Arial"/>
        </w:rPr>
        <w:t xml:space="preserve"> </w:t>
      </w:r>
      <w:r w:rsidR="00FF3111" w:rsidRPr="00BE3623">
        <w:rPr>
          <w:rFonts w:ascii="Palatino Linotype" w:hAnsi="Palatino Linotype" w:cs="Arial"/>
        </w:rPr>
        <w:t>y</w:t>
      </w:r>
      <w:r w:rsidR="00D730A4" w:rsidRPr="00BE3623">
        <w:rPr>
          <w:rFonts w:ascii="Palatino Linotype" w:hAnsi="Palatino Linotype" w:cs="Arial"/>
        </w:rPr>
        <w:t xml:space="preserve"> </w:t>
      </w:r>
      <w:r w:rsidR="00FF3111" w:rsidRPr="00BE3623">
        <w:rPr>
          <w:rFonts w:ascii="Palatino Linotype" w:hAnsi="Palatino Linotype" w:cs="Arial"/>
        </w:rPr>
        <w:t>VIII</w:t>
      </w:r>
      <w:r w:rsidR="00D730A4" w:rsidRPr="00BE3623">
        <w:rPr>
          <w:rFonts w:ascii="Palatino Linotype" w:hAnsi="Palatino Linotype" w:cs="Arial"/>
        </w:rPr>
        <w:t xml:space="preserve"> </w:t>
      </w:r>
      <w:r w:rsidR="00FF3111" w:rsidRPr="00BE3623">
        <w:rPr>
          <w:rFonts w:ascii="Palatino Linotype" w:hAnsi="Palatino Linotype" w:cs="Arial"/>
        </w:rPr>
        <w:t>de</w:t>
      </w:r>
      <w:r w:rsidR="00D730A4" w:rsidRPr="00BE3623">
        <w:rPr>
          <w:rFonts w:ascii="Palatino Linotype" w:hAnsi="Palatino Linotype" w:cs="Arial"/>
        </w:rPr>
        <w:t xml:space="preserve"> </w:t>
      </w:r>
      <w:r w:rsidR="00FF3111" w:rsidRPr="00BE3623">
        <w:rPr>
          <w:rFonts w:ascii="Palatino Linotype" w:hAnsi="Palatino Linotype" w:cs="Arial"/>
        </w:rPr>
        <w:t>la</w:t>
      </w:r>
      <w:r w:rsidR="00D730A4" w:rsidRPr="00BE3623">
        <w:rPr>
          <w:rFonts w:ascii="Palatino Linotype" w:hAnsi="Palatino Linotype" w:cs="Arial"/>
        </w:rPr>
        <w:t xml:space="preserve"> </w:t>
      </w:r>
      <w:r w:rsidR="00FF3111" w:rsidRPr="00BE3623">
        <w:rPr>
          <w:rFonts w:ascii="Palatino Linotype" w:hAnsi="Palatino Linotype" w:cs="Arial"/>
        </w:rPr>
        <w:t>Ley</w:t>
      </w:r>
      <w:r w:rsidR="00D730A4" w:rsidRPr="00BE3623">
        <w:rPr>
          <w:rFonts w:ascii="Palatino Linotype" w:hAnsi="Palatino Linotype" w:cs="Arial"/>
        </w:rPr>
        <w:t xml:space="preserve"> </w:t>
      </w:r>
      <w:r w:rsidR="00FF3111" w:rsidRPr="00BE3623">
        <w:rPr>
          <w:rFonts w:ascii="Palatino Linotype" w:hAnsi="Palatino Linotype" w:cs="Arial"/>
        </w:rPr>
        <w:t>de</w:t>
      </w:r>
      <w:r w:rsidR="00D730A4" w:rsidRPr="00BE3623">
        <w:rPr>
          <w:rFonts w:ascii="Palatino Linotype" w:hAnsi="Palatino Linotype" w:cs="Arial"/>
        </w:rPr>
        <w:t xml:space="preserve"> </w:t>
      </w:r>
      <w:r w:rsidR="00FF3111" w:rsidRPr="00BE3623">
        <w:rPr>
          <w:rFonts w:ascii="Palatino Linotype" w:hAnsi="Palatino Linotype" w:cs="Arial"/>
        </w:rPr>
        <w:t>Transparencia</w:t>
      </w:r>
      <w:r w:rsidR="00D730A4" w:rsidRPr="00BE3623">
        <w:rPr>
          <w:rFonts w:ascii="Palatino Linotype" w:hAnsi="Palatino Linotype" w:cs="Arial"/>
        </w:rPr>
        <w:t xml:space="preserve"> </w:t>
      </w:r>
      <w:r w:rsidR="00FF3111" w:rsidRPr="00BE3623">
        <w:rPr>
          <w:rFonts w:ascii="Palatino Linotype" w:hAnsi="Palatino Linotype" w:cs="Arial"/>
        </w:rPr>
        <w:t>y</w:t>
      </w:r>
      <w:r w:rsidR="00D730A4" w:rsidRPr="00BE3623">
        <w:rPr>
          <w:rFonts w:ascii="Palatino Linotype" w:hAnsi="Palatino Linotype" w:cs="Arial"/>
        </w:rPr>
        <w:t xml:space="preserve"> </w:t>
      </w:r>
      <w:r w:rsidR="00FF3111" w:rsidRPr="00BE3623">
        <w:rPr>
          <w:rFonts w:ascii="Palatino Linotype" w:hAnsi="Palatino Linotype" w:cs="Arial"/>
        </w:rPr>
        <w:t>Acceso</w:t>
      </w:r>
      <w:r w:rsidR="00D730A4" w:rsidRPr="00BE3623">
        <w:rPr>
          <w:rFonts w:ascii="Palatino Linotype" w:hAnsi="Palatino Linotype" w:cs="Arial"/>
        </w:rPr>
        <w:t xml:space="preserve"> </w:t>
      </w:r>
      <w:r w:rsidR="00FF3111" w:rsidRPr="00BE3623">
        <w:rPr>
          <w:rFonts w:ascii="Palatino Linotype" w:hAnsi="Palatino Linotype" w:cs="Arial"/>
        </w:rPr>
        <w:t>a</w:t>
      </w:r>
      <w:r w:rsidR="00D730A4" w:rsidRPr="00BE3623">
        <w:rPr>
          <w:rFonts w:ascii="Palatino Linotype" w:hAnsi="Palatino Linotype" w:cs="Arial"/>
        </w:rPr>
        <w:t xml:space="preserve"> </w:t>
      </w:r>
      <w:r w:rsidR="00FF3111" w:rsidRPr="00BE3623">
        <w:rPr>
          <w:rFonts w:ascii="Palatino Linotype" w:hAnsi="Palatino Linotype" w:cs="Arial"/>
        </w:rPr>
        <w:t>la</w:t>
      </w:r>
      <w:r w:rsidR="00D730A4" w:rsidRPr="00BE3623">
        <w:rPr>
          <w:rFonts w:ascii="Palatino Linotype" w:hAnsi="Palatino Linotype" w:cs="Arial"/>
        </w:rPr>
        <w:t xml:space="preserve"> </w:t>
      </w:r>
      <w:r w:rsidR="00FF3111" w:rsidRPr="00BE3623">
        <w:rPr>
          <w:rFonts w:ascii="Palatino Linotype" w:hAnsi="Palatino Linotype" w:cs="Arial"/>
        </w:rPr>
        <w:t>Información</w:t>
      </w:r>
      <w:r w:rsidR="00D730A4" w:rsidRPr="00BE3623">
        <w:rPr>
          <w:rFonts w:ascii="Palatino Linotype" w:hAnsi="Palatino Linotype" w:cs="Arial"/>
        </w:rPr>
        <w:t xml:space="preserve"> </w:t>
      </w:r>
      <w:r w:rsidR="00FF3111" w:rsidRPr="00BE3623">
        <w:rPr>
          <w:rFonts w:ascii="Palatino Linotype" w:hAnsi="Palatino Linotype" w:cs="Arial"/>
        </w:rPr>
        <w:t>Pública</w:t>
      </w:r>
      <w:r w:rsidR="00D730A4" w:rsidRPr="00BE3623">
        <w:rPr>
          <w:rFonts w:ascii="Palatino Linotype" w:hAnsi="Palatino Linotype" w:cs="Arial"/>
        </w:rPr>
        <w:t xml:space="preserve"> </w:t>
      </w:r>
      <w:r w:rsidR="00FF3111" w:rsidRPr="00BE3623">
        <w:rPr>
          <w:rFonts w:ascii="Palatino Linotype" w:hAnsi="Palatino Linotype" w:cs="Arial"/>
        </w:rPr>
        <w:t>del</w:t>
      </w:r>
      <w:r w:rsidR="00D730A4" w:rsidRPr="00BE3623">
        <w:rPr>
          <w:rFonts w:ascii="Palatino Linotype" w:hAnsi="Palatino Linotype" w:cs="Arial"/>
        </w:rPr>
        <w:t xml:space="preserve"> </w:t>
      </w:r>
      <w:r w:rsidR="00FF3111" w:rsidRPr="00BE3623">
        <w:rPr>
          <w:rFonts w:ascii="Palatino Linotype" w:hAnsi="Palatino Linotype" w:cs="Arial"/>
        </w:rPr>
        <w:t>Estado</w:t>
      </w:r>
      <w:r w:rsidR="00D730A4" w:rsidRPr="00BE3623">
        <w:rPr>
          <w:rFonts w:ascii="Palatino Linotype" w:hAnsi="Palatino Linotype" w:cs="Arial"/>
        </w:rPr>
        <w:t xml:space="preserve"> </w:t>
      </w:r>
      <w:r w:rsidR="00FF3111" w:rsidRPr="00BE3623">
        <w:rPr>
          <w:rFonts w:ascii="Palatino Linotype" w:hAnsi="Palatino Linotype" w:cs="Arial"/>
        </w:rPr>
        <w:t>de</w:t>
      </w:r>
      <w:r w:rsidR="00D730A4" w:rsidRPr="00BE3623">
        <w:rPr>
          <w:rFonts w:ascii="Palatino Linotype" w:hAnsi="Palatino Linotype" w:cs="Arial"/>
        </w:rPr>
        <w:t xml:space="preserve"> </w:t>
      </w:r>
      <w:r w:rsidR="00FF3111" w:rsidRPr="00BE3623">
        <w:rPr>
          <w:rFonts w:ascii="Palatino Linotype" w:hAnsi="Palatino Linotype" w:cs="Arial"/>
        </w:rPr>
        <w:t>México</w:t>
      </w:r>
      <w:r w:rsidR="00D730A4" w:rsidRPr="00BE3623">
        <w:rPr>
          <w:rFonts w:ascii="Palatino Linotype" w:hAnsi="Palatino Linotype" w:cs="Arial"/>
        </w:rPr>
        <w:t xml:space="preserve"> </w:t>
      </w:r>
      <w:r w:rsidR="00FF3111" w:rsidRPr="00BE3623">
        <w:rPr>
          <w:rFonts w:ascii="Palatino Linotype" w:hAnsi="Palatino Linotype" w:cs="Arial"/>
        </w:rPr>
        <w:t>y</w:t>
      </w:r>
      <w:r w:rsidR="00D730A4" w:rsidRPr="00BE3623">
        <w:rPr>
          <w:rFonts w:ascii="Palatino Linotype" w:hAnsi="Palatino Linotype" w:cs="Arial"/>
        </w:rPr>
        <w:t xml:space="preserve"> </w:t>
      </w:r>
      <w:r w:rsidR="00FF3111" w:rsidRPr="00BE3623">
        <w:rPr>
          <w:rFonts w:ascii="Palatino Linotype" w:hAnsi="Palatino Linotype" w:cs="Arial"/>
        </w:rPr>
        <w:t>Municipios</w:t>
      </w:r>
      <w:r w:rsidR="00E77D3F" w:rsidRPr="00BE3623">
        <w:rPr>
          <w:rFonts w:ascii="Palatino Linotype" w:hAnsi="Palatino Linotype" w:cs="Arial"/>
        </w:rPr>
        <w:t xml:space="preserve">, </w:t>
      </w:r>
      <w:r w:rsidR="00873178" w:rsidRPr="00BE3623">
        <w:rPr>
          <w:rStyle w:val="Ninguno"/>
          <w:rFonts w:ascii="Palatino Linotype" w:eastAsia="Palatino Linotype" w:hAnsi="Palatino Linotype" w:cs="Palatino Linotype"/>
        </w:rPr>
        <w:t>de conformidad con lo siguiente.</w:t>
      </w:r>
    </w:p>
    <w:p w:rsidR="00024530" w:rsidRPr="00BE3623" w:rsidRDefault="00024530" w:rsidP="00024530">
      <w:pPr>
        <w:pStyle w:val="Prrafodelista"/>
        <w:tabs>
          <w:tab w:val="left" w:pos="567"/>
        </w:tabs>
        <w:spacing w:line="360" w:lineRule="auto"/>
        <w:ind w:left="0"/>
        <w:jc w:val="both"/>
        <w:rPr>
          <w:rStyle w:val="Ninguno"/>
          <w:rFonts w:ascii="Palatino Linotype" w:eastAsia="Palatino Linotype" w:hAnsi="Palatino Linotype" w:cs="Palatino Linotype"/>
        </w:rPr>
      </w:pPr>
    </w:p>
    <w:p w:rsidR="004B4CB8" w:rsidRPr="00BE3623" w:rsidRDefault="004B4CB8" w:rsidP="00FD50CC">
      <w:pPr>
        <w:spacing w:line="360" w:lineRule="auto"/>
        <w:jc w:val="center"/>
        <w:rPr>
          <w:rFonts w:ascii="Palatino Linotype" w:hAnsi="Palatino Linotype"/>
          <w:b/>
          <w:bCs/>
          <w:spacing w:val="40"/>
          <w:sz w:val="28"/>
        </w:rPr>
      </w:pPr>
      <w:r w:rsidRPr="00BE3623">
        <w:rPr>
          <w:rFonts w:ascii="Palatino Linotype" w:hAnsi="Palatino Linotype"/>
          <w:b/>
          <w:bCs/>
          <w:spacing w:val="40"/>
          <w:sz w:val="28"/>
        </w:rPr>
        <w:t>CONSIDERANDO</w:t>
      </w:r>
    </w:p>
    <w:p w:rsidR="008A22C7" w:rsidRPr="00BE3623" w:rsidRDefault="008A22C7" w:rsidP="00FD50CC">
      <w:pPr>
        <w:spacing w:line="360" w:lineRule="auto"/>
        <w:jc w:val="center"/>
        <w:rPr>
          <w:rFonts w:ascii="Palatino Linotype" w:hAnsi="Palatino Linotype"/>
          <w:b/>
          <w:bCs/>
          <w:spacing w:val="40"/>
        </w:rPr>
      </w:pPr>
    </w:p>
    <w:p w:rsidR="00E77D3F" w:rsidRPr="00BE3623" w:rsidRDefault="00E77D3F" w:rsidP="00E77D3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BE3623">
        <w:rPr>
          <w:rFonts w:ascii="Palatino Linotype" w:hAnsi="Palatino Linotype"/>
          <w:b/>
        </w:rPr>
        <w:t>Competencia</w:t>
      </w:r>
      <w:r w:rsidRPr="00BE3623">
        <w:rPr>
          <w:rFonts w:ascii="Palatino Linotype" w:hAnsi="Palatino Linotype"/>
        </w:rPr>
        <w:t>.</w:t>
      </w:r>
      <w:r w:rsidRPr="00BE3623">
        <w:rPr>
          <w:rFonts w:ascii="Palatino Linotype" w:hAnsi="Palatino Linotype"/>
          <w:b/>
        </w:rPr>
        <w:t xml:space="preserve"> </w:t>
      </w:r>
      <w:r w:rsidRPr="00BE362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3623">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E77D3F" w:rsidRPr="00BE3623" w:rsidRDefault="00E77D3F" w:rsidP="00E77D3F">
      <w:pPr>
        <w:pStyle w:val="Prrafodelista"/>
        <w:widowControl w:val="0"/>
        <w:autoSpaceDE w:val="0"/>
        <w:autoSpaceDN w:val="0"/>
        <w:adjustRightInd w:val="0"/>
        <w:spacing w:line="360" w:lineRule="auto"/>
        <w:ind w:left="0"/>
        <w:jc w:val="both"/>
        <w:rPr>
          <w:rFonts w:ascii="Palatino Linotype" w:hAnsi="Palatino Linotype" w:cs="Arial"/>
        </w:rPr>
      </w:pPr>
    </w:p>
    <w:p w:rsidR="00E77D3F" w:rsidRPr="00BE3623" w:rsidRDefault="00E77D3F" w:rsidP="00E77D3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BE3623">
        <w:rPr>
          <w:rFonts w:ascii="Palatino Linotype" w:hAnsi="Palatino Linotype" w:cs="Arial"/>
          <w:b/>
        </w:rPr>
        <w:t>Interés.</w:t>
      </w:r>
      <w:r w:rsidRPr="00BE3623">
        <w:rPr>
          <w:rFonts w:ascii="Palatino Linotype" w:hAnsi="Palatino Linotype" w:cs="Arial"/>
        </w:rPr>
        <w:t xml:space="preserve"> El recurso de revisión fue interpuesto por parte legítima, en atención a que fue presentado por </w:t>
      </w:r>
      <w:r w:rsidRPr="00BE3623">
        <w:rPr>
          <w:rFonts w:ascii="Palatino Linotype" w:hAnsi="Palatino Linotype" w:cs="Arial"/>
          <w:b/>
        </w:rPr>
        <w:t>LA RECURRENTE</w:t>
      </w:r>
      <w:r w:rsidRPr="00BE3623">
        <w:rPr>
          <w:rFonts w:ascii="Palatino Linotype" w:hAnsi="Palatino Linotype" w:cs="Arial"/>
          <w:snapToGrid w:val="0"/>
        </w:rPr>
        <w:t xml:space="preserve">, quien es la misma persona que formuló la </w:t>
      </w:r>
      <w:r w:rsidRPr="00BE3623">
        <w:rPr>
          <w:rFonts w:ascii="Palatino Linotype" w:hAnsi="Palatino Linotype" w:cs="Arial"/>
        </w:rPr>
        <w:t>solicitud</w:t>
      </w:r>
      <w:r w:rsidRPr="00BE3623">
        <w:rPr>
          <w:rFonts w:ascii="Palatino Linotype" w:hAnsi="Palatino Linotype" w:cs="Arial"/>
          <w:snapToGrid w:val="0"/>
        </w:rPr>
        <w:t xml:space="preserve"> de información pública al </w:t>
      </w:r>
      <w:r w:rsidRPr="00BE3623">
        <w:rPr>
          <w:rFonts w:ascii="Palatino Linotype" w:hAnsi="Palatino Linotype" w:cs="Arial"/>
          <w:b/>
          <w:snapToGrid w:val="0"/>
        </w:rPr>
        <w:t>SUJETO OBLIGADO</w:t>
      </w:r>
      <w:r w:rsidRPr="00BE3623">
        <w:rPr>
          <w:rFonts w:ascii="Palatino Linotype" w:hAnsi="Palatino Linotype" w:cs="Arial"/>
          <w:b/>
        </w:rPr>
        <w:t>.</w:t>
      </w:r>
    </w:p>
    <w:p w:rsidR="00E77D3F" w:rsidRPr="00BE3623" w:rsidRDefault="00E77D3F" w:rsidP="00E77D3F">
      <w:pPr>
        <w:pStyle w:val="Prrafodelista"/>
        <w:spacing w:line="360" w:lineRule="auto"/>
        <w:rPr>
          <w:rFonts w:ascii="Palatino Linotype" w:hAnsi="Palatino Linotype" w:cs="Arial"/>
        </w:rPr>
      </w:pPr>
    </w:p>
    <w:p w:rsidR="00E77D3F" w:rsidRPr="00BE3623" w:rsidRDefault="00E77D3F" w:rsidP="00E77D3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BE3623">
        <w:rPr>
          <w:rFonts w:ascii="Palatino Linotype" w:hAnsi="Palatino Linotype" w:cs="Arial"/>
          <w:b/>
        </w:rPr>
        <w:t xml:space="preserve">Oportunidad. </w:t>
      </w:r>
      <w:r w:rsidRPr="00BE3623">
        <w:rPr>
          <w:rFonts w:ascii="Palatino Linotype" w:hAnsi="Palatino Linotype" w:cs="Arial"/>
        </w:rPr>
        <w:t xml:space="preserve">El recurso de revisión fue interpuesto dentro del plazo de quince días hábiles contados a partir del día siguiente a aquel en que </w:t>
      </w:r>
      <w:r w:rsidRPr="00BE3623">
        <w:rPr>
          <w:rFonts w:ascii="Palatino Linotype" w:hAnsi="Palatino Linotype" w:cs="Arial"/>
          <w:b/>
        </w:rPr>
        <w:t xml:space="preserve">EL RECURRENTE </w:t>
      </w:r>
      <w:r w:rsidRPr="00BE362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E77D3F" w:rsidRPr="00BE3623" w:rsidRDefault="00E77D3F" w:rsidP="00E77D3F">
      <w:pPr>
        <w:pStyle w:val="Prrafodelista"/>
        <w:widowControl w:val="0"/>
        <w:autoSpaceDE w:val="0"/>
        <w:autoSpaceDN w:val="0"/>
        <w:adjustRightInd w:val="0"/>
        <w:spacing w:line="360" w:lineRule="auto"/>
        <w:ind w:left="0"/>
        <w:jc w:val="both"/>
        <w:rPr>
          <w:rFonts w:ascii="Palatino Linotype" w:hAnsi="Palatino Linotype" w:cs="Arial"/>
        </w:rPr>
      </w:pPr>
    </w:p>
    <w:p w:rsidR="00E77D3F" w:rsidRPr="00BE3623" w:rsidRDefault="00E77D3F" w:rsidP="00E77D3F">
      <w:pPr>
        <w:ind w:left="709" w:right="757"/>
        <w:jc w:val="both"/>
        <w:rPr>
          <w:rFonts w:ascii="Palatino Linotype" w:hAnsi="Palatino Linotype" w:cs="Arial"/>
          <w:i/>
          <w:sz w:val="22"/>
        </w:rPr>
      </w:pPr>
      <w:r w:rsidRPr="00BE3623">
        <w:rPr>
          <w:rFonts w:ascii="Palatino Linotype" w:hAnsi="Palatino Linotype" w:cs="Arial"/>
          <w:i/>
          <w:sz w:val="22"/>
        </w:rPr>
        <w:t>“</w:t>
      </w:r>
      <w:r w:rsidRPr="00BE3623">
        <w:rPr>
          <w:rFonts w:ascii="Palatino Linotype" w:hAnsi="Palatino Linotype" w:cs="Arial"/>
          <w:b/>
          <w:i/>
          <w:sz w:val="22"/>
        </w:rPr>
        <w:t>Artículo 178.</w:t>
      </w:r>
      <w:r w:rsidRPr="00BE362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77D3F" w:rsidRPr="00BE3623" w:rsidRDefault="00E77D3F" w:rsidP="00E77D3F">
      <w:pPr>
        <w:ind w:left="709" w:right="757"/>
        <w:jc w:val="both"/>
        <w:rPr>
          <w:rFonts w:ascii="Palatino Linotype" w:hAnsi="Palatino Linotype" w:cs="Arial"/>
          <w:i/>
          <w:sz w:val="22"/>
        </w:rPr>
      </w:pPr>
    </w:p>
    <w:p w:rsidR="00E77D3F" w:rsidRPr="00BE3623" w:rsidRDefault="00E77D3F" w:rsidP="00E77D3F">
      <w:pPr>
        <w:ind w:left="709" w:right="757"/>
        <w:jc w:val="both"/>
        <w:rPr>
          <w:rFonts w:ascii="Palatino Linotype" w:hAnsi="Palatino Linotype" w:cs="Arial"/>
          <w:i/>
          <w:sz w:val="22"/>
        </w:rPr>
      </w:pPr>
      <w:r w:rsidRPr="00BE362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77D3F" w:rsidRPr="00BE3623" w:rsidRDefault="00E77D3F" w:rsidP="00E77D3F">
      <w:pPr>
        <w:ind w:left="709" w:right="757"/>
        <w:jc w:val="both"/>
        <w:rPr>
          <w:rFonts w:ascii="Palatino Linotype" w:hAnsi="Palatino Linotype" w:cs="Arial"/>
          <w:i/>
          <w:sz w:val="22"/>
        </w:rPr>
      </w:pPr>
    </w:p>
    <w:p w:rsidR="00E77D3F" w:rsidRPr="00BE3623" w:rsidRDefault="00E77D3F" w:rsidP="00E77D3F">
      <w:pPr>
        <w:ind w:left="709" w:right="757"/>
        <w:jc w:val="both"/>
        <w:rPr>
          <w:rFonts w:ascii="Palatino Linotype" w:hAnsi="Palatino Linotype" w:cs="Arial"/>
          <w:i/>
          <w:sz w:val="22"/>
        </w:rPr>
      </w:pPr>
      <w:r w:rsidRPr="00BE3623">
        <w:rPr>
          <w:rFonts w:ascii="Palatino Linotype" w:hAnsi="Palatino Linotype" w:cs="Arial"/>
          <w:i/>
          <w:sz w:val="22"/>
        </w:rPr>
        <w:t xml:space="preserve">En el caso de que se interponga ante la Unidad de Transparencia, ésta deberá remitir el recurso de revisión al Instituto a más tardar al día </w:t>
      </w:r>
      <w:r w:rsidRPr="00BE3623">
        <w:rPr>
          <w:rFonts w:ascii="Palatino Linotype" w:hAnsi="Palatino Linotype" w:cs="Arial"/>
          <w:i/>
          <w:sz w:val="22"/>
          <w:lang w:eastAsia="es-MX"/>
        </w:rPr>
        <w:t>siguiente</w:t>
      </w:r>
      <w:r w:rsidRPr="00BE3623">
        <w:rPr>
          <w:rFonts w:ascii="Palatino Linotype" w:hAnsi="Palatino Linotype" w:cs="Arial"/>
          <w:i/>
          <w:sz w:val="22"/>
        </w:rPr>
        <w:t xml:space="preserve"> de haberlo recibido.”</w:t>
      </w:r>
    </w:p>
    <w:p w:rsidR="00E77D3F" w:rsidRPr="00BE3623" w:rsidRDefault="00E77D3F" w:rsidP="00E77D3F">
      <w:pPr>
        <w:spacing w:line="360" w:lineRule="auto"/>
        <w:ind w:left="709" w:right="709"/>
        <w:jc w:val="both"/>
        <w:rPr>
          <w:rFonts w:ascii="Palatino Linotype" w:hAnsi="Palatino Linotype" w:cs="Arial"/>
          <w:i/>
        </w:rPr>
      </w:pPr>
    </w:p>
    <w:p w:rsidR="00E77D3F" w:rsidRPr="00BE3623" w:rsidRDefault="00E77D3F" w:rsidP="00E77D3F">
      <w:pPr>
        <w:spacing w:line="360" w:lineRule="auto"/>
        <w:jc w:val="both"/>
        <w:rPr>
          <w:rFonts w:ascii="Palatino Linotype" w:hAnsi="Palatino Linotype" w:cs="Arial"/>
        </w:rPr>
      </w:pPr>
      <w:r w:rsidRPr="00BE3623">
        <w:rPr>
          <w:rFonts w:ascii="Palatino Linotype" w:hAnsi="Palatino Linotype" w:cs="Arial"/>
        </w:rPr>
        <w:t xml:space="preserve">En esa tesitura, atendiendo a que </w:t>
      </w:r>
      <w:r w:rsidRPr="00BE3623">
        <w:rPr>
          <w:rFonts w:ascii="Palatino Linotype" w:hAnsi="Palatino Linotype" w:cs="Arial"/>
          <w:b/>
        </w:rPr>
        <w:t>EL SUJETO OBLIGADO</w:t>
      </w:r>
      <w:r w:rsidRPr="00BE3623">
        <w:rPr>
          <w:rFonts w:ascii="Palatino Linotype" w:hAnsi="Palatino Linotype" w:cs="Arial"/>
        </w:rPr>
        <w:t xml:space="preserve"> notificó la respuesta a la solicitud de información pública el día</w:t>
      </w:r>
      <w:r w:rsidRPr="00BE3623">
        <w:rPr>
          <w:rFonts w:ascii="Palatino Linotype" w:hAnsi="Palatino Linotype" w:cs="Arial"/>
          <w:b/>
        </w:rPr>
        <w:t xml:space="preserve"> veintiséis de noviembre de dos mil diecinueve</w:t>
      </w:r>
      <w:r w:rsidRPr="00BE3623">
        <w:rPr>
          <w:rFonts w:ascii="Palatino Linotype" w:hAnsi="Palatino Linotype" w:cs="Arial"/>
        </w:rPr>
        <w:t xml:space="preserve">; el plazo de quince días hábiles que el artículo 178 de la Ley de la materia otorga a </w:t>
      </w:r>
      <w:r w:rsidRPr="00BE3623">
        <w:rPr>
          <w:rFonts w:ascii="Palatino Linotype" w:hAnsi="Palatino Linotype" w:cs="Arial"/>
          <w:b/>
        </w:rPr>
        <w:t>EL RECURRENTE</w:t>
      </w:r>
      <w:r w:rsidRPr="00BE3623">
        <w:rPr>
          <w:rFonts w:ascii="Palatino Linotype" w:hAnsi="Palatino Linotype" w:cs="Arial"/>
        </w:rPr>
        <w:t xml:space="preserve"> para presentar el recurso de revisión, transcurrió del </w:t>
      </w:r>
      <w:r w:rsidRPr="00BE3623">
        <w:rPr>
          <w:rFonts w:ascii="Palatino Linotype" w:hAnsi="Palatino Linotype" w:cs="Arial"/>
          <w:b/>
        </w:rPr>
        <w:t>veintisiete de noviembre al diecisiete de diciembre de dos mil diecinueve</w:t>
      </w:r>
      <w:r w:rsidRPr="00BE3623">
        <w:rPr>
          <w:rFonts w:ascii="Palatino Linotype" w:hAnsi="Palatino Linotype" w:cs="Arial"/>
        </w:rPr>
        <w:t>, sin contemplar en el cómputo el treinta de noviembre, así como el uno, siete, ocho, catorce y quince de diciembre de dos mil diecinueve, por corresponder a sábados y domingos, en términos del artículo 3, fracción X, de la Ley de Transparencia y Acceso a la Información Pública del Estado de México y Municipios; y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E77D3F" w:rsidRPr="00BE3623" w:rsidRDefault="00E77D3F" w:rsidP="00E77D3F">
      <w:pPr>
        <w:spacing w:line="360" w:lineRule="auto"/>
        <w:jc w:val="both"/>
        <w:rPr>
          <w:rFonts w:ascii="Palatino Linotype" w:hAnsi="Palatino Linotype" w:cs="Arial"/>
        </w:rPr>
      </w:pPr>
    </w:p>
    <w:p w:rsidR="00E77D3F" w:rsidRPr="00BE3623" w:rsidRDefault="00E77D3F" w:rsidP="00E77D3F">
      <w:pPr>
        <w:spacing w:line="360" w:lineRule="auto"/>
        <w:jc w:val="both"/>
        <w:rPr>
          <w:rFonts w:ascii="Palatino Linotype" w:hAnsi="Palatino Linotype" w:cs="Arial"/>
          <w:b/>
          <w:u w:val="single"/>
        </w:rPr>
      </w:pPr>
      <w:r w:rsidRPr="00BE3623">
        <w:rPr>
          <w:rFonts w:ascii="Palatino Linotype" w:hAnsi="Palatino Linotype" w:cs="Arial"/>
        </w:rPr>
        <w:t>En ese tenor, si el recurso de revisión que nos ocupa, se interpuso el</w:t>
      </w:r>
      <w:r w:rsidRPr="00BE3623">
        <w:rPr>
          <w:rFonts w:ascii="Palatino Linotype" w:hAnsi="Palatino Linotype" w:cs="Arial"/>
          <w:b/>
        </w:rPr>
        <w:t xml:space="preserve"> </w:t>
      </w:r>
      <w:r w:rsidRPr="00BE3623">
        <w:rPr>
          <w:rFonts w:ascii="Palatino Linotype" w:hAnsi="Palatino Linotype" w:cs="Arial"/>
          <w:b/>
          <w:u w:val="single"/>
        </w:rPr>
        <w:t>veintisiete de noviembre de dos mil diecinueve</w:t>
      </w:r>
      <w:r w:rsidRPr="00BE3623">
        <w:rPr>
          <w:rFonts w:ascii="Palatino Linotype" w:hAnsi="Palatino Linotype" w:cs="Arial"/>
        </w:rPr>
        <w:t>, éste se encuentra dentro de los márgenes temporales previstos en el precepto legal citado en el párrafo anterior y, por tanto, su interposición se considera oportuna.</w:t>
      </w:r>
    </w:p>
    <w:p w:rsidR="00E77D3F" w:rsidRPr="00BE3623" w:rsidRDefault="00E77D3F" w:rsidP="00E77D3F">
      <w:pPr>
        <w:spacing w:line="360" w:lineRule="auto"/>
        <w:jc w:val="both"/>
        <w:rPr>
          <w:rFonts w:ascii="Palatino Linotype" w:hAnsi="Palatino Linotype" w:cs="Arial"/>
        </w:rPr>
      </w:pPr>
    </w:p>
    <w:p w:rsidR="00E77D3F" w:rsidRPr="00BE3623" w:rsidRDefault="00E77D3F" w:rsidP="00E77D3F">
      <w:pPr>
        <w:pStyle w:val="Prrafodelista"/>
        <w:numPr>
          <w:ilvl w:val="0"/>
          <w:numId w:val="2"/>
        </w:numPr>
        <w:spacing w:line="360" w:lineRule="auto"/>
        <w:ind w:left="0" w:firstLine="0"/>
        <w:contextualSpacing/>
        <w:jc w:val="both"/>
        <w:rPr>
          <w:rFonts w:ascii="Palatino Linotype" w:hAnsi="Palatino Linotype"/>
        </w:rPr>
      </w:pPr>
      <w:r w:rsidRPr="00BE3623">
        <w:rPr>
          <w:rFonts w:ascii="Palatino Linotype" w:hAnsi="Palatino Linotype" w:cs="Arial"/>
          <w:b/>
        </w:rPr>
        <w:t xml:space="preserve">Procedibilidad. </w:t>
      </w:r>
      <w:r w:rsidRPr="00BE3623">
        <w:rPr>
          <w:rFonts w:ascii="Palatino Linotype" w:hAnsi="Palatino Linotype" w:cs="Arial"/>
        </w:rPr>
        <w:t xml:space="preserve">Del análisis efectuado, se advierte que resulta procedente la interposición del recurso y se concluye la acreditación </w:t>
      </w:r>
      <w:r w:rsidRPr="00BE3623">
        <w:rPr>
          <w:rFonts w:ascii="Palatino Linotype" w:hAnsi="Palatino Linotype" w:cs="Arial"/>
          <w:snapToGrid w:val="0"/>
        </w:rPr>
        <w:t>plena</w:t>
      </w:r>
      <w:r w:rsidRPr="00BE3623">
        <w:rPr>
          <w:rFonts w:ascii="Palatino Linotype" w:hAnsi="Palatino Linotype" w:cs="Arial"/>
        </w:rPr>
        <w:t xml:space="preserve"> de todos y cada uno de los elementos formales exigidos por el artículo 180 de la Ley de Transparencia y Acceso a la Información</w:t>
      </w:r>
      <w:r w:rsidRPr="00BE3623">
        <w:rPr>
          <w:rFonts w:ascii="Palatino Linotype" w:hAnsi="Palatino Linotype"/>
        </w:rPr>
        <w:t xml:space="preserve"> Pública del Estado de México y Municipios, en atención a que fue presentado mediante el formato visible en </w:t>
      </w:r>
      <w:r w:rsidRPr="00BE3623">
        <w:rPr>
          <w:rFonts w:ascii="Palatino Linotype" w:hAnsi="Palatino Linotype"/>
          <w:b/>
        </w:rPr>
        <w:t>EL SAIMEX</w:t>
      </w:r>
      <w:r w:rsidRPr="00BE3623">
        <w:rPr>
          <w:rFonts w:ascii="Palatino Linotype" w:hAnsi="Palatino Linotype"/>
        </w:rPr>
        <w:t>.</w:t>
      </w:r>
    </w:p>
    <w:p w:rsidR="00E77D3F" w:rsidRPr="00BE3623" w:rsidRDefault="00E77D3F" w:rsidP="00E77D3F">
      <w:pPr>
        <w:shd w:val="clear" w:color="auto" w:fill="FFFFFF"/>
        <w:spacing w:line="360" w:lineRule="auto"/>
        <w:jc w:val="both"/>
        <w:rPr>
          <w:rFonts w:ascii="Palatino Linotype" w:hAnsi="Palatino Linotype"/>
          <w:color w:val="212121"/>
          <w:bdr w:val="none" w:sz="0" w:space="0" w:color="auto" w:frame="1"/>
          <w:lang w:eastAsia="es-MX"/>
        </w:rPr>
      </w:pPr>
    </w:p>
    <w:p w:rsidR="001542F0" w:rsidRPr="00BE3623" w:rsidRDefault="007A4299" w:rsidP="00334CEC">
      <w:pPr>
        <w:pStyle w:val="Prrafodelista"/>
        <w:widowControl w:val="0"/>
        <w:numPr>
          <w:ilvl w:val="0"/>
          <w:numId w:val="2"/>
        </w:numPr>
        <w:tabs>
          <w:tab w:val="left" w:pos="1418"/>
        </w:tabs>
        <w:autoSpaceDE w:val="0"/>
        <w:autoSpaceDN w:val="0"/>
        <w:adjustRightInd w:val="0"/>
        <w:spacing w:line="360" w:lineRule="auto"/>
        <w:ind w:left="0" w:firstLine="0"/>
        <w:jc w:val="both"/>
        <w:rPr>
          <w:rFonts w:ascii="Palatino Linotype" w:hAnsi="Palatino Linotype"/>
          <w:sz w:val="22"/>
          <w:szCs w:val="22"/>
        </w:rPr>
      </w:pPr>
      <w:r w:rsidRPr="00BE3623">
        <w:rPr>
          <w:rFonts w:ascii="Palatino Linotype" w:hAnsi="Palatino Linotype" w:cs="Arial"/>
          <w:b/>
        </w:rPr>
        <w:t xml:space="preserve">Análisis de la causal de </w:t>
      </w:r>
      <w:r w:rsidR="00F53642" w:rsidRPr="00BE3623">
        <w:rPr>
          <w:rFonts w:ascii="Palatino Linotype" w:hAnsi="Palatino Linotype" w:cs="Arial"/>
          <w:b/>
        </w:rPr>
        <w:t>improcedencia</w:t>
      </w:r>
      <w:r w:rsidR="00150A64" w:rsidRPr="00BE3623">
        <w:rPr>
          <w:rFonts w:ascii="Palatino Linotype" w:hAnsi="Palatino Linotype"/>
          <w:b/>
        </w:rPr>
        <w:t xml:space="preserve">. </w:t>
      </w:r>
      <w:r w:rsidRPr="00BE3623">
        <w:rPr>
          <w:rFonts w:ascii="Palatino Linotype" w:hAnsi="Palatino Linotype" w:cs="Arial"/>
          <w:color w:val="000000" w:themeColor="text1"/>
        </w:rPr>
        <w:t xml:space="preserve">Una vez determinada la vía sobre la que versará el presente Recurso y previa revisión </w:t>
      </w:r>
      <w:r w:rsidRPr="00BE3623">
        <w:rPr>
          <w:rFonts w:ascii="Palatino Linotype" w:hAnsi="Palatino Linotype"/>
          <w:color w:val="000000"/>
        </w:rPr>
        <w:t>del</w:t>
      </w:r>
      <w:r w:rsidRPr="00BE3623">
        <w:rPr>
          <w:rFonts w:ascii="Palatino Linotype" w:hAnsi="Palatino Linotype" w:cs="Arial"/>
          <w:color w:val="000000" w:themeColor="text1"/>
        </w:rPr>
        <w:t xml:space="preserve"> expediente electrónico formado en </w:t>
      </w:r>
      <w:r w:rsidRPr="00BE3623">
        <w:rPr>
          <w:rFonts w:ascii="Palatino Linotype" w:hAnsi="Palatino Linotype" w:cs="Arial"/>
          <w:b/>
          <w:color w:val="000000" w:themeColor="text1"/>
        </w:rPr>
        <w:t>EL SAIMEX</w:t>
      </w:r>
      <w:r w:rsidRPr="00BE3623">
        <w:rPr>
          <w:rFonts w:ascii="Palatino Linotype" w:hAnsi="Palatino Linotype" w:cs="Arial"/>
          <w:color w:val="000000" w:themeColor="text1"/>
        </w:rPr>
        <w:t xml:space="preserve"> por motivo de la solicitud de información referida y del recurso a que da origen,</w:t>
      </w:r>
      <w:r w:rsidR="00F53642" w:rsidRPr="00BE3623">
        <w:rPr>
          <w:rFonts w:ascii="Palatino Linotype" w:hAnsi="Palatino Linotype" w:cs="Arial"/>
          <w:color w:val="000000" w:themeColor="text1"/>
        </w:rPr>
        <w:t xml:space="preserve"> </w:t>
      </w:r>
      <w:r w:rsidRPr="00BE3623">
        <w:rPr>
          <w:rFonts w:ascii="Palatino Linotype" w:hAnsi="Palatino Linotype" w:cs="Arial"/>
          <w:color w:val="000000" w:themeColor="text1"/>
        </w:rPr>
        <w:t xml:space="preserve">se advierte que </w:t>
      </w:r>
      <w:r w:rsidR="00D84840" w:rsidRPr="00BE3623">
        <w:rPr>
          <w:rFonts w:ascii="Palatino Linotype" w:hAnsi="Palatino Linotype"/>
          <w:b/>
          <w:color w:val="000000"/>
        </w:rPr>
        <w:t>LA RECURRENTE</w:t>
      </w:r>
      <w:r w:rsidRPr="00BE3623">
        <w:rPr>
          <w:rFonts w:ascii="Palatino Linotype" w:hAnsi="Palatino Linotype"/>
          <w:color w:val="000000"/>
        </w:rPr>
        <w:t xml:space="preserve"> </w:t>
      </w:r>
      <w:r w:rsidRPr="00BE3623">
        <w:rPr>
          <w:rFonts w:ascii="Palatino Linotype" w:hAnsi="Palatino Linotype" w:cs="Arial"/>
        </w:rPr>
        <w:t xml:space="preserve">requirió del </w:t>
      </w:r>
      <w:r w:rsidRPr="00BE3623">
        <w:rPr>
          <w:rFonts w:ascii="Palatino Linotype" w:hAnsi="Palatino Linotype" w:cs="Arial"/>
          <w:b/>
        </w:rPr>
        <w:t xml:space="preserve">SUJETO OBLIGADO </w:t>
      </w:r>
      <w:r w:rsidR="00334CEC" w:rsidRPr="00BE3623">
        <w:rPr>
          <w:rFonts w:ascii="Palatino Linotype" w:hAnsi="Palatino Linotype"/>
        </w:rPr>
        <w:t>el gafete – credencial del Titular del Ejecutivo Estatal.</w:t>
      </w:r>
    </w:p>
    <w:p w:rsidR="001542F0" w:rsidRPr="00BE3623" w:rsidRDefault="001542F0" w:rsidP="001542F0">
      <w:pPr>
        <w:pStyle w:val="Prrafodelista"/>
        <w:widowControl w:val="0"/>
        <w:autoSpaceDE w:val="0"/>
        <w:autoSpaceDN w:val="0"/>
        <w:adjustRightInd w:val="0"/>
        <w:spacing w:line="360" w:lineRule="auto"/>
        <w:ind w:left="851" w:right="902"/>
        <w:jc w:val="both"/>
        <w:rPr>
          <w:rFonts w:ascii="Palatino Linotype" w:hAnsi="Palatino Linotype"/>
          <w:sz w:val="22"/>
          <w:szCs w:val="22"/>
        </w:rPr>
      </w:pPr>
    </w:p>
    <w:p w:rsidR="001542F0" w:rsidRPr="00BE3623" w:rsidRDefault="001542F0" w:rsidP="001542F0">
      <w:pPr>
        <w:spacing w:line="360" w:lineRule="auto"/>
        <w:jc w:val="both"/>
        <w:rPr>
          <w:rFonts w:ascii="Palatino Linotype" w:hAnsi="Palatino Linotype" w:cs="Arial"/>
        </w:rPr>
      </w:pPr>
      <w:r w:rsidRPr="00BE3623">
        <w:rPr>
          <w:rFonts w:ascii="Palatino Linotype" w:hAnsi="Palatino Linotype" w:cs="Arial"/>
        </w:rPr>
        <w:t xml:space="preserve">Así, como se indicó en el Resultando </w:t>
      </w:r>
      <w:r w:rsidR="00334CEC" w:rsidRPr="00BE3623">
        <w:rPr>
          <w:rFonts w:ascii="Palatino Linotype" w:hAnsi="Palatino Linotype" w:cs="Arial"/>
        </w:rPr>
        <w:t>II</w:t>
      </w:r>
      <w:r w:rsidRPr="00BE3623">
        <w:rPr>
          <w:rFonts w:ascii="Palatino Linotype" w:hAnsi="Palatino Linotype" w:cs="Arial"/>
        </w:rPr>
        <w:t xml:space="preserve"> de la presente resolución, </w:t>
      </w:r>
      <w:r w:rsidRPr="00BE3623">
        <w:rPr>
          <w:rFonts w:ascii="Palatino Linotype" w:hAnsi="Palatino Linotype" w:cs="Arial"/>
          <w:b/>
        </w:rPr>
        <w:t>EL SUJETO OBLIGADO</w:t>
      </w:r>
      <w:r w:rsidRPr="00BE3623">
        <w:rPr>
          <w:rFonts w:ascii="Palatino Linotype" w:hAnsi="Palatino Linotype" w:cs="Arial"/>
        </w:rPr>
        <w:t xml:space="preserve"> se pronunció respecto de la información solicitada, </w:t>
      </w:r>
      <w:r w:rsidR="00334CEC" w:rsidRPr="00BE3623">
        <w:rPr>
          <w:rFonts w:ascii="Palatino Linotype" w:hAnsi="Palatino Linotype" w:cs="Arial"/>
        </w:rPr>
        <w:t>informando que derivado de la búsqueda exhaustiva realizada, la información requerida no obr</w:t>
      </w:r>
      <w:r w:rsidRPr="00BE3623">
        <w:rPr>
          <w:rFonts w:ascii="Palatino Linotype" w:hAnsi="Palatino Linotype" w:cs="Arial"/>
        </w:rPr>
        <w:t>a</w:t>
      </w:r>
      <w:r w:rsidR="00334CEC" w:rsidRPr="00BE3623">
        <w:rPr>
          <w:rFonts w:ascii="Palatino Linotype" w:hAnsi="Palatino Linotype" w:cs="Arial"/>
        </w:rPr>
        <w:t xml:space="preserve"> en sus archivos, por lo que </w:t>
      </w:r>
      <w:r w:rsidRPr="00BE3623">
        <w:rPr>
          <w:rFonts w:ascii="Palatino Linotype" w:hAnsi="Palatino Linotype" w:cs="Arial"/>
        </w:rPr>
        <w:t>l</w:t>
      </w:r>
      <w:r w:rsidR="00334CEC" w:rsidRPr="00BE3623">
        <w:rPr>
          <w:rFonts w:ascii="Palatino Linotype" w:hAnsi="Palatino Linotype" w:cs="Arial"/>
        </w:rPr>
        <w:t>a</w:t>
      </w:r>
      <w:r w:rsidRPr="00BE3623">
        <w:rPr>
          <w:rFonts w:ascii="Palatino Linotype" w:hAnsi="Palatino Linotype" w:cs="Arial"/>
        </w:rPr>
        <w:t xml:space="preserve"> ahora </w:t>
      </w:r>
      <w:r w:rsidRPr="00BE3623">
        <w:rPr>
          <w:rFonts w:ascii="Palatino Linotype" w:hAnsi="Palatino Linotype" w:cs="Arial"/>
          <w:b/>
        </w:rPr>
        <w:t>RECURRENTE</w:t>
      </w:r>
      <w:r w:rsidRPr="00BE3623">
        <w:rPr>
          <w:rFonts w:ascii="Palatino Linotype" w:hAnsi="Palatino Linotype" w:cs="Arial"/>
        </w:rPr>
        <w:t xml:space="preserve">  procedió a interponer el recurso de revisión.   </w:t>
      </w:r>
    </w:p>
    <w:p w:rsidR="001542F0" w:rsidRPr="00BE3623" w:rsidRDefault="001542F0" w:rsidP="001542F0">
      <w:pPr>
        <w:spacing w:line="360" w:lineRule="auto"/>
        <w:jc w:val="both"/>
        <w:rPr>
          <w:rFonts w:ascii="Palatino Linotype" w:hAnsi="Palatino Linotype" w:cs="Arial"/>
        </w:rPr>
      </w:pPr>
    </w:p>
    <w:p w:rsidR="00334CEC" w:rsidRPr="00BE3623" w:rsidRDefault="00334CEC" w:rsidP="00334CEC">
      <w:pPr>
        <w:spacing w:line="360" w:lineRule="auto"/>
        <w:jc w:val="both"/>
        <w:rPr>
          <w:rFonts w:ascii="Palatino Linotype" w:hAnsi="Palatino Linotype" w:cs="Arial"/>
        </w:rPr>
      </w:pPr>
      <w:r w:rsidRPr="00BE3623">
        <w:rPr>
          <w:rFonts w:ascii="Palatino Linotype" w:hAnsi="Palatino Linotype" w:cs="Arial"/>
        </w:rPr>
        <w:t xml:space="preserve">Posteriormente, a través de su Informe Justificado, </w:t>
      </w:r>
      <w:r w:rsidRPr="00BE3623">
        <w:rPr>
          <w:rFonts w:ascii="Palatino Linotype" w:hAnsi="Palatino Linotype" w:cs="Arial"/>
          <w:b/>
        </w:rPr>
        <w:t xml:space="preserve">EL SUJETO OBLIGADO </w:t>
      </w:r>
      <w:r w:rsidRPr="00BE3623">
        <w:rPr>
          <w:rFonts w:ascii="Palatino Linotype" w:hAnsi="Palatino Linotype" w:cs="Arial"/>
        </w:rPr>
        <w:t xml:space="preserve">ratificó su respuesta inicial, precisando las áreas a las que le fue turnada la solicitud, las funciones y atribuciones del </w:t>
      </w:r>
      <w:r w:rsidRPr="00BE3623">
        <w:rPr>
          <w:rFonts w:ascii="Palatino Linotype" w:hAnsi="Palatino Linotype" w:cs="Arial"/>
          <w:b/>
        </w:rPr>
        <w:t xml:space="preserve">SUJETO OBLIGADO </w:t>
      </w:r>
      <w:r w:rsidRPr="00BE3623">
        <w:rPr>
          <w:rFonts w:ascii="Palatino Linotype" w:hAnsi="Palatino Linotype" w:cs="Arial"/>
        </w:rPr>
        <w:t xml:space="preserve">y señalando la Dependencia que pudiera contar con el documento; adicional a ello, manifestó que el </w:t>
      </w:r>
      <w:r w:rsidR="00331E26" w:rsidRPr="00BE3623">
        <w:rPr>
          <w:rFonts w:ascii="Palatino Linotype" w:hAnsi="Palatino Linotype" w:cs="Arial"/>
        </w:rPr>
        <w:t xml:space="preserve">Pleno </w:t>
      </w:r>
      <w:r w:rsidRPr="00BE3623">
        <w:rPr>
          <w:rFonts w:ascii="Palatino Linotype" w:hAnsi="Palatino Linotype" w:cs="Arial"/>
        </w:rPr>
        <w:t xml:space="preserve">del Instituto de Transparencia y Acceso a la Información Pública y Protección de Datos Personales del Estado de México y Municipios, emitió una resolución al recurso de </w:t>
      </w:r>
      <w:r w:rsidRPr="00BE3623">
        <w:rPr>
          <w:rFonts w:ascii="Palatino Linotype" w:hAnsi="Palatino Linotype" w:cs="Arial"/>
          <w:b/>
        </w:rPr>
        <w:t>04415/INFOEM/IP/RR/2018</w:t>
      </w:r>
      <w:r w:rsidRPr="00BE3623">
        <w:rPr>
          <w:rFonts w:ascii="Palatino Linotype" w:hAnsi="Palatino Linotype" w:cs="Arial"/>
        </w:rPr>
        <w:t xml:space="preserve">, coincidente con la solicitud y </w:t>
      </w:r>
      <w:r w:rsidRPr="00BE3623">
        <w:rPr>
          <w:rFonts w:ascii="Palatino Linotype" w:hAnsi="Palatino Linotype" w:cs="Arial"/>
          <w:b/>
        </w:rPr>
        <w:t>RECURRENTE</w:t>
      </w:r>
      <w:r w:rsidRPr="00BE3623">
        <w:rPr>
          <w:rFonts w:ascii="Palatino Linotype" w:hAnsi="Palatino Linotype" w:cs="Arial"/>
        </w:rPr>
        <w:t>, ratificando la respuesta de la Unidad de Transparencia.</w:t>
      </w:r>
    </w:p>
    <w:p w:rsidR="00334CEC" w:rsidRPr="00BE3623" w:rsidRDefault="00334CEC" w:rsidP="00334CEC">
      <w:pPr>
        <w:spacing w:line="360" w:lineRule="auto"/>
        <w:jc w:val="both"/>
        <w:rPr>
          <w:rFonts w:ascii="Palatino Linotype" w:hAnsi="Palatino Linotype" w:cs="Arial"/>
        </w:rPr>
      </w:pPr>
    </w:p>
    <w:p w:rsidR="001542F0" w:rsidRPr="00BE3623" w:rsidRDefault="001542F0" w:rsidP="001542F0">
      <w:pPr>
        <w:spacing w:line="360" w:lineRule="auto"/>
        <w:jc w:val="both"/>
        <w:rPr>
          <w:rFonts w:ascii="Palatino Linotype" w:hAnsi="Palatino Linotype"/>
          <w:color w:val="000000"/>
        </w:rPr>
      </w:pPr>
      <w:r w:rsidRPr="00BE3623">
        <w:rPr>
          <w:rFonts w:ascii="Palatino Linotype" w:hAnsi="Palatino Linotype"/>
          <w:color w:val="000000"/>
        </w:rPr>
        <w:t xml:space="preserve">En ese sentido, la procedencia del recurso de revisión resulta ser una cuestión de previo y especial pronunciamiento, es decir, antes de </w:t>
      </w:r>
      <w:r w:rsidR="009D1423" w:rsidRPr="00BE3623">
        <w:rPr>
          <w:rFonts w:ascii="Palatino Linotype" w:hAnsi="Palatino Linotype"/>
          <w:color w:val="000000"/>
        </w:rPr>
        <w:t>analizar el</w:t>
      </w:r>
      <w:r w:rsidRPr="00BE3623">
        <w:rPr>
          <w:rFonts w:ascii="Palatino Linotype" w:hAnsi="Palatino Linotype"/>
          <w:color w:val="000000"/>
        </w:rPr>
        <w:t xml:space="preserve"> fondo de la Litis planteada, deben actualizarlo alguno de los supuestos de procedencia, y, a su vez, tampoco debe actualizar los supuestos de improcedencia del mismo.</w:t>
      </w:r>
    </w:p>
    <w:p w:rsidR="001542F0" w:rsidRPr="00BE3623" w:rsidRDefault="001542F0" w:rsidP="001542F0">
      <w:pPr>
        <w:spacing w:line="360" w:lineRule="auto"/>
        <w:jc w:val="both"/>
        <w:rPr>
          <w:rFonts w:ascii="Palatino Linotype" w:hAnsi="Palatino Linotype"/>
          <w:color w:val="000000"/>
        </w:rPr>
      </w:pPr>
    </w:p>
    <w:p w:rsidR="00DA677D" w:rsidRPr="00BE3623" w:rsidRDefault="00DA677D" w:rsidP="00DF6EE8">
      <w:pPr>
        <w:spacing w:line="360" w:lineRule="auto"/>
        <w:jc w:val="both"/>
        <w:rPr>
          <w:rFonts w:ascii="Palatino Linotype" w:hAnsi="Palatino Linotype" w:cs="Arial"/>
        </w:rPr>
      </w:pPr>
      <w:r w:rsidRPr="00BE3623">
        <w:rPr>
          <w:rFonts w:ascii="Palatino Linotype" w:hAnsi="Palatino Linotype" w:cs="Arial"/>
        </w:rPr>
        <w:t xml:space="preserve">En este sentido, es menester atender el </w:t>
      </w:r>
      <w:r w:rsidR="00765B9E" w:rsidRPr="00BE3623">
        <w:rPr>
          <w:rFonts w:ascii="Palatino Linotype" w:hAnsi="Palatino Linotype" w:cs="Arial"/>
        </w:rPr>
        <w:t xml:space="preserve">pronunciamiento del </w:t>
      </w:r>
      <w:r w:rsidR="00765B9E" w:rsidRPr="00BE3623">
        <w:rPr>
          <w:rFonts w:ascii="Palatino Linotype" w:hAnsi="Palatino Linotype" w:cs="Arial"/>
          <w:b/>
        </w:rPr>
        <w:t>SUJETO OBLIGADO</w:t>
      </w:r>
      <w:r w:rsidRPr="00BE3623">
        <w:rPr>
          <w:rFonts w:ascii="Palatino Linotype" w:hAnsi="Palatino Linotype" w:cs="Arial"/>
        </w:rPr>
        <w:t xml:space="preserve">, en el que expresamente manifiesta </w:t>
      </w:r>
      <w:r w:rsidRPr="00BE3623">
        <w:rPr>
          <w:rFonts w:ascii="Palatino Linotype" w:hAnsi="Palatino Linotype" w:cs="Arial"/>
          <w:i/>
        </w:rPr>
        <w:t>“</w:t>
      </w:r>
      <w:r w:rsidR="00765B9E" w:rsidRPr="00BE3623">
        <w:rPr>
          <w:rFonts w:ascii="Palatino Linotype" w:hAnsi="Palatino Linotype" w:cs="Arial"/>
          <w:i/>
        </w:rPr>
        <w:t>…emitió una resolución al recurso de revisión con número de folio 04415/INFOEM/IP/RR/2018, del mismo solicitante, con la misma solicitud, ratificando la respuesta de esta Unidad de Transparencia…</w:t>
      </w:r>
      <w:r w:rsidRPr="00BE3623">
        <w:rPr>
          <w:rFonts w:ascii="Palatino Linotype" w:hAnsi="Palatino Linotype" w:cs="Arial"/>
          <w:b/>
          <w:i/>
        </w:rPr>
        <w:t>”</w:t>
      </w:r>
      <w:r w:rsidRPr="00BE3623">
        <w:rPr>
          <w:rFonts w:ascii="Palatino Linotype" w:hAnsi="Palatino Linotype" w:cs="Arial"/>
          <w:i/>
        </w:rPr>
        <w:t xml:space="preserve"> </w:t>
      </w:r>
      <w:r w:rsidRPr="00BE3623">
        <w:rPr>
          <w:rFonts w:ascii="Palatino Linotype" w:hAnsi="Palatino Linotype" w:cs="Arial"/>
        </w:rPr>
        <w:t>(Sic); al resp</w:t>
      </w:r>
      <w:r w:rsidR="008D370B" w:rsidRPr="00BE3623">
        <w:rPr>
          <w:rFonts w:ascii="Palatino Linotype" w:hAnsi="Palatino Linotype" w:cs="Arial"/>
        </w:rPr>
        <w:t xml:space="preserve">ecto, esta Ponencia considera necesario precisar que en términos del artículo 176 de la Ley de Transparencia y Acceso a la Información Pública del Estado de México y Municipios, el recurso de revisión es la garantía secundaria mediante la cual se pretende reparar cualquier posible afectación al derecho de acceso a la información pública de los particulares, en términos de la legislación aplicable, ya que no se trata de un medio por el cual se pretenda </w:t>
      </w:r>
      <w:r w:rsidR="004C0B81" w:rsidRPr="00BE3623">
        <w:rPr>
          <w:rFonts w:ascii="Palatino Linotype" w:hAnsi="Palatino Linotype" w:cs="Arial"/>
        </w:rPr>
        <w:t xml:space="preserve">impugnar el resultado de </w:t>
      </w:r>
      <w:r w:rsidR="008D370B" w:rsidRPr="00BE3623">
        <w:rPr>
          <w:rFonts w:ascii="Palatino Linotype" w:hAnsi="Palatino Linotype" w:cs="Arial"/>
        </w:rPr>
        <w:t>una resolución emitida por el propio Instituto.</w:t>
      </w:r>
    </w:p>
    <w:p w:rsidR="00DA677D" w:rsidRPr="00BE3623" w:rsidRDefault="00DA677D" w:rsidP="00DF6EE8">
      <w:pPr>
        <w:spacing w:line="360" w:lineRule="auto"/>
        <w:jc w:val="both"/>
        <w:rPr>
          <w:rFonts w:ascii="Palatino Linotype" w:hAnsi="Palatino Linotype" w:cs="Arial"/>
        </w:rPr>
      </w:pPr>
    </w:p>
    <w:p w:rsidR="001542F0" w:rsidRPr="00BE3623" w:rsidRDefault="008D370B" w:rsidP="00DF6EE8">
      <w:pPr>
        <w:spacing w:line="360" w:lineRule="auto"/>
        <w:jc w:val="both"/>
        <w:rPr>
          <w:rFonts w:ascii="Palatino Linotype" w:hAnsi="Palatino Linotype"/>
          <w:color w:val="000000"/>
        </w:rPr>
      </w:pPr>
      <w:r w:rsidRPr="00BE3623">
        <w:rPr>
          <w:rFonts w:ascii="Palatino Linotype" w:hAnsi="Palatino Linotype" w:cs="Arial"/>
        </w:rPr>
        <w:t xml:space="preserve">Esto es así, ya que el propio </w:t>
      </w:r>
      <w:r w:rsidR="004C0B81" w:rsidRPr="00BE3623">
        <w:rPr>
          <w:rFonts w:ascii="Palatino Linotype" w:hAnsi="Palatino Linotype" w:cs="Arial"/>
          <w:b/>
        </w:rPr>
        <w:t>SUJETO OBLIGADO</w:t>
      </w:r>
      <w:r w:rsidR="004C0B81" w:rsidRPr="00BE3623">
        <w:rPr>
          <w:rFonts w:ascii="Palatino Linotype" w:hAnsi="Palatino Linotype" w:cs="Arial"/>
        </w:rPr>
        <w:t xml:space="preserve"> </w:t>
      </w:r>
      <w:r w:rsidRPr="00BE3623">
        <w:rPr>
          <w:rFonts w:ascii="Palatino Linotype" w:hAnsi="Palatino Linotype" w:cs="Arial"/>
        </w:rPr>
        <w:t>hace alusión a un recurso de revisión interpuesto con anterioridad, en el que</w:t>
      </w:r>
      <w:r w:rsidR="001542F0" w:rsidRPr="00BE3623">
        <w:rPr>
          <w:rFonts w:ascii="Palatino Linotype" w:hAnsi="Palatino Linotype" w:cs="Arial"/>
        </w:rPr>
        <w:t xml:space="preserve"> la información requerida, ya fue impugnada mediante el </w:t>
      </w:r>
      <w:r w:rsidRPr="00BE3623">
        <w:rPr>
          <w:rFonts w:ascii="Palatino Linotype" w:hAnsi="Palatino Linotype"/>
          <w:color w:val="000000"/>
        </w:rPr>
        <w:t>diverso</w:t>
      </w:r>
      <w:r w:rsidR="001542F0" w:rsidRPr="00BE3623">
        <w:rPr>
          <w:rFonts w:ascii="Palatino Linotype" w:hAnsi="Palatino Linotype"/>
          <w:color w:val="000000"/>
        </w:rPr>
        <w:t xml:space="preserve"> </w:t>
      </w:r>
      <w:r w:rsidR="001542F0" w:rsidRPr="00BE3623">
        <w:rPr>
          <w:rFonts w:ascii="Palatino Linotype" w:hAnsi="Palatino Linotype"/>
          <w:b/>
          <w:color w:val="000000"/>
        </w:rPr>
        <w:t>0</w:t>
      </w:r>
      <w:r w:rsidR="0011190A" w:rsidRPr="00BE3623">
        <w:rPr>
          <w:rFonts w:ascii="Palatino Linotype" w:hAnsi="Palatino Linotype"/>
          <w:b/>
          <w:color w:val="000000"/>
        </w:rPr>
        <w:t>4415</w:t>
      </w:r>
      <w:r w:rsidR="001542F0" w:rsidRPr="00BE3623">
        <w:rPr>
          <w:rFonts w:ascii="Palatino Linotype" w:hAnsi="Palatino Linotype"/>
          <w:b/>
          <w:color w:val="000000"/>
        </w:rPr>
        <w:t>/INFOEM/IP/RR/2018</w:t>
      </w:r>
      <w:r w:rsidR="001542F0" w:rsidRPr="00BE3623">
        <w:rPr>
          <w:rFonts w:ascii="Palatino Linotype" w:hAnsi="Palatino Linotype"/>
        </w:rPr>
        <w:t xml:space="preserve">, del cual </w:t>
      </w:r>
      <w:r w:rsidR="001542F0" w:rsidRPr="00BE3623">
        <w:rPr>
          <w:rFonts w:ascii="Palatino Linotype" w:hAnsi="Palatino Linotype" w:cs="Arial"/>
        </w:rPr>
        <w:t xml:space="preserve">recayó la resolución del Pleno de este Instituto en la </w:t>
      </w:r>
      <w:r w:rsidR="008755B9" w:rsidRPr="00BE3623">
        <w:rPr>
          <w:rFonts w:ascii="Palatino Linotype" w:hAnsi="Palatino Linotype" w:cs="Arial"/>
        </w:rPr>
        <w:t xml:space="preserve">Cuarta Sesión Ordinaria </w:t>
      </w:r>
      <w:r w:rsidR="0011190A" w:rsidRPr="00BE3623">
        <w:rPr>
          <w:rFonts w:ascii="Palatino Linotype" w:hAnsi="Palatino Linotype" w:cs="Arial"/>
        </w:rPr>
        <w:t>celebrada el treinta de enero de dos mil diecinueve</w:t>
      </w:r>
      <w:r w:rsidR="001542F0" w:rsidRPr="00BE3623">
        <w:rPr>
          <w:rFonts w:ascii="Palatino Linotype" w:hAnsi="Palatino Linotype" w:cs="Arial"/>
        </w:rPr>
        <w:t>, resuelto en los términos siguientes:</w:t>
      </w:r>
    </w:p>
    <w:p w:rsidR="001542F0" w:rsidRPr="00BE3623" w:rsidRDefault="001542F0" w:rsidP="001542F0">
      <w:pPr>
        <w:spacing w:line="360" w:lineRule="auto"/>
        <w:jc w:val="center"/>
        <w:rPr>
          <w:noProof/>
          <w:lang w:eastAsia="es-MX"/>
        </w:rPr>
      </w:pPr>
    </w:p>
    <w:p w:rsidR="0011190A" w:rsidRPr="00BE3623" w:rsidRDefault="001542F0" w:rsidP="0011190A">
      <w:pPr>
        <w:ind w:left="709" w:right="757"/>
        <w:jc w:val="both"/>
        <w:rPr>
          <w:rFonts w:ascii="Palatino Linotype" w:hAnsi="Palatino Linotype" w:cs="Arial"/>
          <w:i/>
          <w:sz w:val="22"/>
        </w:rPr>
      </w:pPr>
      <w:r w:rsidRPr="00BE3623">
        <w:rPr>
          <w:rFonts w:ascii="Palatino Linotype" w:hAnsi="Palatino Linotype" w:cs="Arial"/>
          <w:i/>
          <w:sz w:val="22"/>
        </w:rPr>
        <w:t>“</w:t>
      </w:r>
      <w:r w:rsidR="0011190A" w:rsidRPr="00BE3623">
        <w:rPr>
          <w:rFonts w:ascii="Palatino Linotype" w:hAnsi="Palatino Linotype" w:cs="Arial"/>
          <w:b/>
          <w:i/>
          <w:sz w:val="22"/>
        </w:rPr>
        <w:t>PRIMERO</w:t>
      </w:r>
      <w:r w:rsidR="0011190A" w:rsidRPr="00BE3623">
        <w:rPr>
          <w:rFonts w:ascii="Palatino Linotype" w:hAnsi="Palatino Linotype" w:cs="Arial"/>
          <w:i/>
          <w:sz w:val="22"/>
        </w:rPr>
        <w:t xml:space="preserve">. Se </w:t>
      </w:r>
      <w:r w:rsidR="0011190A" w:rsidRPr="00BE3623">
        <w:rPr>
          <w:rFonts w:ascii="Palatino Linotype" w:hAnsi="Palatino Linotype" w:cs="Arial"/>
          <w:b/>
          <w:i/>
          <w:sz w:val="22"/>
        </w:rPr>
        <w:t>CONFIRMA</w:t>
      </w:r>
      <w:r w:rsidR="0011190A" w:rsidRPr="00BE3623">
        <w:rPr>
          <w:rFonts w:ascii="Palatino Linotype" w:hAnsi="Palatino Linotype" w:cs="Arial"/>
          <w:i/>
          <w:sz w:val="22"/>
        </w:rPr>
        <w:t xml:space="preserve"> la respuesta del Sujeto Obligado a la solicitud de información </w:t>
      </w:r>
      <w:r w:rsidR="0011190A" w:rsidRPr="00BE3623">
        <w:rPr>
          <w:rFonts w:ascii="Palatino Linotype" w:hAnsi="Palatino Linotype" w:cs="Arial"/>
          <w:b/>
          <w:i/>
          <w:sz w:val="22"/>
        </w:rPr>
        <w:t>00245/GUBERNA/IP/2018</w:t>
      </w:r>
      <w:r w:rsidR="0011190A" w:rsidRPr="00BE3623">
        <w:rPr>
          <w:rFonts w:ascii="Palatino Linotype" w:hAnsi="Palatino Linotype" w:cs="Arial"/>
          <w:i/>
          <w:sz w:val="22"/>
        </w:rPr>
        <w:t xml:space="preserve">, por resultar infundadas las razones o motivos de inconformidad hechos valer por la Recurrente, en términos del Considerando </w:t>
      </w:r>
      <w:r w:rsidR="0011190A" w:rsidRPr="00BE3623">
        <w:rPr>
          <w:rFonts w:ascii="Palatino Linotype" w:hAnsi="Palatino Linotype" w:cs="Arial"/>
          <w:b/>
          <w:i/>
          <w:sz w:val="22"/>
        </w:rPr>
        <w:t>CUARTO</w:t>
      </w:r>
      <w:r w:rsidR="0011190A" w:rsidRPr="00BE3623">
        <w:rPr>
          <w:rFonts w:ascii="Palatino Linotype" w:hAnsi="Palatino Linotype" w:cs="Arial"/>
          <w:i/>
          <w:sz w:val="22"/>
        </w:rPr>
        <w:t xml:space="preserve"> de esta resolución.</w:t>
      </w:r>
    </w:p>
    <w:p w:rsidR="0011190A" w:rsidRPr="00BE3623" w:rsidRDefault="0011190A" w:rsidP="0011190A">
      <w:pPr>
        <w:ind w:left="709" w:right="757"/>
        <w:jc w:val="both"/>
        <w:rPr>
          <w:rFonts w:ascii="Palatino Linotype" w:hAnsi="Palatino Linotype" w:cs="Arial"/>
          <w:i/>
          <w:sz w:val="22"/>
        </w:rPr>
      </w:pPr>
    </w:p>
    <w:p w:rsidR="0011190A" w:rsidRPr="00BE3623" w:rsidRDefault="0011190A" w:rsidP="0011190A">
      <w:pPr>
        <w:ind w:left="709" w:right="757"/>
        <w:jc w:val="both"/>
        <w:rPr>
          <w:rFonts w:ascii="Palatino Linotype" w:hAnsi="Palatino Linotype" w:cs="Arial"/>
          <w:i/>
          <w:sz w:val="22"/>
        </w:rPr>
      </w:pPr>
      <w:r w:rsidRPr="00BE3623">
        <w:rPr>
          <w:rFonts w:ascii="Palatino Linotype" w:hAnsi="Palatino Linotype" w:cs="Arial"/>
          <w:b/>
          <w:i/>
          <w:sz w:val="22"/>
        </w:rPr>
        <w:t>SEGUNDO</w:t>
      </w:r>
      <w:r w:rsidRPr="00BE3623">
        <w:rPr>
          <w:rFonts w:ascii="Palatino Linotype" w:hAnsi="Palatino Linotype" w:cs="Arial"/>
          <w:i/>
          <w:sz w:val="22"/>
        </w:rPr>
        <w:t xml:space="preserve">. </w:t>
      </w:r>
      <w:r w:rsidRPr="00BE3623">
        <w:rPr>
          <w:rFonts w:ascii="Palatino Linotype" w:hAnsi="Palatino Linotype" w:cs="Arial"/>
          <w:b/>
          <w:i/>
          <w:sz w:val="22"/>
        </w:rPr>
        <w:t>NOTIFÍQUESE</w:t>
      </w:r>
      <w:r w:rsidRPr="00BE3623">
        <w:rPr>
          <w:rFonts w:ascii="Palatino Linotype" w:hAnsi="Palatino Linotype" w:cs="Arial"/>
          <w:i/>
          <w:sz w:val="22"/>
        </w:rPr>
        <w:t xml:space="preserve"> la presente resolución vía </w:t>
      </w:r>
      <w:r w:rsidRPr="00BE3623">
        <w:rPr>
          <w:rFonts w:ascii="Palatino Linotype" w:hAnsi="Palatino Linotype" w:cs="Arial"/>
          <w:b/>
          <w:i/>
          <w:sz w:val="22"/>
        </w:rPr>
        <w:t>SAIMEX</w:t>
      </w:r>
      <w:r w:rsidRPr="00BE3623">
        <w:rPr>
          <w:rFonts w:ascii="Palatino Linotype" w:hAnsi="Palatino Linotype" w:cs="Arial"/>
          <w:i/>
          <w:sz w:val="22"/>
        </w:rPr>
        <w:t>, al Titular de la Unidad de Transparencia del Sujeto Obligado.</w:t>
      </w:r>
    </w:p>
    <w:p w:rsidR="0011190A" w:rsidRPr="00BE3623" w:rsidRDefault="0011190A" w:rsidP="0011190A">
      <w:pPr>
        <w:ind w:left="709" w:right="757"/>
        <w:jc w:val="both"/>
        <w:rPr>
          <w:rFonts w:ascii="Palatino Linotype" w:hAnsi="Palatino Linotype" w:cs="Arial"/>
          <w:i/>
          <w:sz w:val="22"/>
        </w:rPr>
      </w:pPr>
    </w:p>
    <w:p w:rsidR="0011190A" w:rsidRPr="00BE3623" w:rsidRDefault="0011190A" w:rsidP="0011190A">
      <w:pPr>
        <w:ind w:left="709" w:right="757"/>
        <w:jc w:val="both"/>
        <w:rPr>
          <w:rFonts w:ascii="Palatino Linotype" w:hAnsi="Palatino Linotype" w:cs="Arial"/>
          <w:i/>
          <w:sz w:val="22"/>
        </w:rPr>
      </w:pPr>
      <w:r w:rsidRPr="00BE3623">
        <w:rPr>
          <w:rFonts w:ascii="Palatino Linotype" w:hAnsi="Palatino Linotype" w:cs="Arial"/>
          <w:b/>
          <w:i/>
          <w:sz w:val="22"/>
        </w:rPr>
        <w:t>TERCERO</w:t>
      </w:r>
      <w:r w:rsidRPr="00BE3623">
        <w:rPr>
          <w:rFonts w:ascii="Palatino Linotype" w:hAnsi="Palatino Linotype" w:cs="Arial"/>
          <w:i/>
          <w:sz w:val="22"/>
        </w:rPr>
        <w:t xml:space="preserve">. </w:t>
      </w:r>
      <w:r w:rsidRPr="00BE3623">
        <w:rPr>
          <w:rFonts w:ascii="Palatino Linotype" w:hAnsi="Palatino Linotype" w:cs="Arial"/>
          <w:b/>
          <w:i/>
          <w:sz w:val="22"/>
        </w:rPr>
        <w:t>NOTIFÍQUESE</w:t>
      </w:r>
      <w:r w:rsidRPr="00BE3623">
        <w:rPr>
          <w:rFonts w:ascii="Palatino Linotype" w:hAnsi="Palatino Linotype" w:cs="Arial"/>
          <w:i/>
          <w:sz w:val="22"/>
        </w:rPr>
        <w:t xml:space="preserve"> a la Recurrente la presente resolución, así como el informe justificado.</w:t>
      </w:r>
    </w:p>
    <w:p w:rsidR="0011190A" w:rsidRPr="00BE3623" w:rsidRDefault="0011190A" w:rsidP="0011190A">
      <w:pPr>
        <w:ind w:left="709" w:right="757"/>
        <w:jc w:val="both"/>
        <w:rPr>
          <w:rFonts w:ascii="Palatino Linotype" w:hAnsi="Palatino Linotype" w:cs="Arial"/>
          <w:i/>
          <w:sz w:val="22"/>
        </w:rPr>
      </w:pPr>
    </w:p>
    <w:p w:rsidR="001542F0" w:rsidRPr="00BE3623" w:rsidRDefault="0011190A" w:rsidP="0011190A">
      <w:pPr>
        <w:ind w:left="709" w:right="757"/>
        <w:jc w:val="both"/>
        <w:rPr>
          <w:rFonts w:ascii="Palatino Linotype" w:hAnsi="Palatino Linotype" w:cs="Arial"/>
          <w:i/>
          <w:sz w:val="22"/>
        </w:rPr>
      </w:pPr>
      <w:r w:rsidRPr="00BE3623">
        <w:rPr>
          <w:rFonts w:ascii="Palatino Linotype" w:hAnsi="Palatino Linotype" w:cs="Arial"/>
          <w:b/>
          <w:i/>
          <w:sz w:val="22"/>
        </w:rPr>
        <w:t>CUARTO</w:t>
      </w:r>
      <w:r w:rsidRPr="00BE3623">
        <w:rPr>
          <w:rFonts w:ascii="Palatino Linotype" w:hAnsi="Palatino Linotype" w:cs="Arial"/>
          <w:i/>
          <w:sz w:val="22"/>
        </w:rPr>
        <w:t xml:space="preserve">. </w:t>
      </w:r>
      <w:r w:rsidRPr="00BE3623">
        <w:rPr>
          <w:rFonts w:ascii="Palatino Linotype" w:hAnsi="Palatino Linotype" w:cs="Arial"/>
          <w:b/>
          <w:i/>
          <w:sz w:val="22"/>
        </w:rPr>
        <w:t>HÁGASE</w:t>
      </w:r>
      <w:r w:rsidRPr="00BE3623">
        <w:rPr>
          <w:rFonts w:ascii="Palatino Linotype" w:hAnsi="Palatino Linotype" w:cs="Arial"/>
          <w:i/>
          <w:sz w:val="22"/>
        </w:rPr>
        <w:t xml:space="preserve"> del conocimiento de la Recurrente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1190A" w:rsidRPr="00BE3623" w:rsidRDefault="0011190A" w:rsidP="0011190A">
      <w:pPr>
        <w:spacing w:line="360" w:lineRule="auto"/>
        <w:ind w:left="709" w:right="757"/>
        <w:jc w:val="both"/>
        <w:rPr>
          <w:rFonts w:ascii="Palatino Linotype" w:hAnsi="Palatino Linotype" w:cs="Arial"/>
          <w:sz w:val="22"/>
          <w:szCs w:val="22"/>
        </w:rPr>
      </w:pPr>
    </w:p>
    <w:p w:rsidR="001542F0" w:rsidRPr="00BE3623" w:rsidRDefault="001542F0" w:rsidP="004D3E3C">
      <w:pPr>
        <w:spacing w:line="360" w:lineRule="auto"/>
        <w:jc w:val="both"/>
        <w:rPr>
          <w:rFonts w:ascii="Palatino Linotype" w:hAnsi="Palatino Linotype"/>
        </w:rPr>
      </w:pPr>
      <w:r w:rsidRPr="00BE3623">
        <w:rPr>
          <w:rFonts w:ascii="Palatino Linotype" w:hAnsi="Palatino Linotype" w:cs="Arial"/>
        </w:rPr>
        <w:t xml:space="preserve">Luego, de la transcripción anterior, se observa que </w:t>
      </w:r>
      <w:r w:rsidRPr="00BE3623">
        <w:rPr>
          <w:rFonts w:ascii="Palatino Linotype" w:hAnsi="Palatino Linotype"/>
        </w:rPr>
        <w:t xml:space="preserve">al hoy </w:t>
      </w:r>
      <w:r w:rsidRPr="00BE3623">
        <w:rPr>
          <w:rFonts w:ascii="Palatino Linotype" w:hAnsi="Palatino Linotype"/>
          <w:b/>
        </w:rPr>
        <w:t>RECURRENTE</w:t>
      </w:r>
      <w:r w:rsidRPr="00BE3623">
        <w:rPr>
          <w:rFonts w:ascii="Palatino Linotype" w:hAnsi="Palatino Linotype"/>
        </w:rPr>
        <w:t xml:space="preserve"> se le otorgó un plazo para la impugnación de la misma, 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15 días hábiles contados a partir del día siguiente, al que haya sido notificado la resolución respectiva.</w:t>
      </w:r>
    </w:p>
    <w:p w:rsidR="001542F0" w:rsidRPr="00BE3623" w:rsidRDefault="001542F0" w:rsidP="004D3E3C">
      <w:pPr>
        <w:spacing w:line="360" w:lineRule="auto"/>
        <w:jc w:val="both"/>
        <w:rPr>
          <w:rFonts w:ascii="Palatino Linotype" w:hAnsi="Palatino Linotype"/>
        </w:rPr>
      </w:pPr>
    </w:p>
    <w:p w:rsidR="001542F0" w:rsidRPr="00BE3623" w:rsidRDefault="001542F0" w:rsidP="004D3E3C">
      <w:pPr>
        <w:spacing w:line="360" w:lineRule="auto"/>
        <w:jc w:val="both"/>
        <w:rPr>
          <w:rFonts w:ascii="Palatino Linotype" w:hAnsi="Palatino Linotype"/>
        </w:rPr>
      </w:pPr>
      <w:r w:rsidRPr="00BE3623">
        <w:rPr>
          <w:rFonts w:ascii="Palatino Linotype" w:hAnsi="Palatino Linotype"/>
        </w:rPr>
        <w:t xml:space="preserve">Así, en el presente caso, de conformidad a las constancias del </w:t>
      </w:r>
      <w:r w:rsidRPr="00BE3623">
        <w:rPr>
          <w:rFonts w:ascii="Palatino Linotype" w:hAnsi="Palatino Linotype"/>
          <w:b/>
        </w:rPr>
        <w:t>SAIMEX</w:t>
      </w:r>
      <w:r w:rsidRPr="00BE3623">
        <w:rPr>
          <w:rFonts w:ascii="Palatino Linotype" w:hAnsi="Palatino Linotype"/>
        </w:rPr>
        <w:t xml:space="preserve">, se advierte la resolución recaída al recurso de revisión </w:t>
      </w:r>
      <w:r w:rsidRPr="00BE3623">
        <w:rPr>
          <w:rFonts w:ascii="Palatino Linotype" w:eastAsiaTheme="minorEastAsia" w:hAnsi="Palatino Linotype" w:cs="Arial"/>
          <w:b/>
          <w:bCs/>
          <w:sz w:val="22"/>
          <w:szCs w:val="22"/>
        </w:rPr>
        <w:t>0</w:t>
      </w:r>
      <w:r w:rsidR="0011190A" w:rsidRPr="00BE3623">
        <w:rPr>
          <w:rFonts w:ascii="Palatino Linotype" w:eastAsiaTheme="minorEastAsia" w:hAnsi="Palatino Linotype" w:cs="Arial"/>
          <w:b/>
          <w:bCs/>
          <w:sz w:val="22"/>
          <w:szCs w:val="22"/>
        </w:rPr>
        <w:t>4415</w:t>
      </w:r>
      <w:r w:rsidRPr="00BE3623">
        <w:rPr>
          <w:rFonts w:ascii="Palatino Linotype" w:eastAsiaTheme="minorEastAsia" w:hAnsi="Palatino Linotype" w:cs="Arial"/>
          <w:b/>
          <w:bCs/>
          <w:sz w:val="22"/>
          <w:szCs w:val="22"/>
        </w:rPr>
        <w:t>/INFOEM/IP/RR/2018</w:t>
      </w:r>
      <w:r w:rsidRPr="00BE3623">
        <w:rPr>
          <w:rFonts w:ascii="Palatino Linotype" w:hAnsi="Palatino Linotype"/>
        </w:rPr>
        <w:t xml:space="preserve"> le fue notificada a</w:t>
      </w:r>
      <w:r w:rsidR="004D3E3C" w:rsidRPr="00BE3623">
        <w:rPr>
          <w:rFonts w:ascii="Palatino Linotype" w:hAnsi="Palatino Linotype"/>
        </w:rPr>
        <w:t xml:space="preserve"> </w:t>
      </w:r>
      <w:r w:rsidR="004D3E3C" w:rsidRPr="00BE3623">
        <w:rPr>
          <w:rFonts w:ascii="Palatino Linotype" w:hAnsi="Palatino Linotype"/>
          <w:b/>
        </w:rPr>
        <w:t>LA</w:t>
      </w:r>
      <w:r w:rsidRPr="00BE3623">
        <w:rPr>
          <w:rFonts w:ascii="Palatino Linotype" w:hAnsi="Palatino Linotype"/>
          <w:b/>
        </w:rPr>
        <w:t xml:space="preserve"> RECURRENTE</w:t>
      </w:r>
      <w:r w:rsidRPr="00BE3623">
        <w:rPr>
          <w:rFonts w:ascii="Palatino Linotype" w:hAnsi="Palatino Linotype"/>
        </w:rPr>
        <w:t xml:space="preserve">, en fecha </w:t>
      </w:r>
      <w:r w:rsidR="008755B9" w:rsidRPr="00BE3623">
        <w:rPr>
          <w:rFonts w:ascii="Palatino Linotype" w:hAnsi="Palatino Linotype"/>
        </w:rPr>
        <w:t xml:space="preserve">5 de febrero </w:t>
      </w:r>
      <w:r w:rsidRPr="00BE3623">
        <w:rPr>
          <w:rFonts w:ascii="Palatino Linotype" w:hAnsi="Palatino Linotype"/>
        </w:rPr>
        <w:t>de 201</w:t>
      </w:r>
      <w:r w:rsidR="008755B9" w:rsidRPr="00BE3623">
        <w:rPr>
          <w:rFonts w:ascii="Palatino Linotype" w:hAnsi="Palatino Linotype"/>
        </w:rPr>
        <w:t>9</w:t>
      </w:r>
      <w:r w:rsidRPr="00BE3623">
        <w:rPr>
          <w:rFonts w:ascii="Palatino Linotype" w:hAnsi="Palatino Linotype"/>
        </w:rPr>
        <w:t xml:space="preserve">, como se aprecia de la siguiente imagen: </w:t>
      </w:r>
    </w:p>
    <w:p w:rsidR="001542F0" w:rsidRPr="00BE3623" w:rsidRDefault="001542F0" w:rsidP="001542F0">
      <w:pPr>
        <w:jc w:val="center"/>
        <w:rPr>
          <w:noProof/>
          <w:lang w:eastAsia="es-MX"/>
        </w:rPr>
      </w:pPr>
    </w:p>
    <w:p w:rsidR="001542F0" w:rsidRPr="00BE3623" w:rsidRDefault="00413A42" w:rsidP="001542F0">
      <w:pPr>
        <w:jc w:val="center"/>
        <w:rPr>
          <w:noProof/>
          <w:lang w:eastAsia="es-MX"/>
        </w:rPr>
      </w:pPr>
      <w:r w:rsidRPr="00413A42">
        <w:rPr>
          <w:noProof/>
          <w:lang w:eastAsia="es-MX"/>
        </w:rPr>
        <w:t xml:space="preserve"> </w:t>
      </w:r>
      <w:r>
        <w:rPr>
          <w:noProof/>
          <w:lang w:eastAsia="es-MX"/>
        </w:rPr>
        <w:drawing>
          <wp:inline distT="0" distB="0" distL="0" distR="0" wp14:anchorId="10C09E71" wp14:editId="09B5678F">
            <wp:extent cx="5791835" cy="47104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710430"/>
                    </a:xfrm>
                    <a:prstGeom prst="rect">
                      <a:avLst/>
                    </a:prstGeom>
                  </pic:spPr>
                </pic:pic>
              </a:graphicData>
            </a:graphic>
          </wp:inline>
        </w:drawing>
      </w:r>
    </w:p>
    <w:p w:rsidR="00004A6C" w:rsidRPr="00BE3623" w:rsidRDefault="00004A6C" w:rsidP="004D3E3C">
      <w:pPr>
        <w:spacing w:line="360" w:lineRule="auto"/>
        <w:jc w:val="both"/>
        <w:rPr>
          <w:rFonts w:ascii="Palatino Linotype" w:hAnsi="Palatino Linotype"/>
        </w:rPr>
      </w:pPr>
    </w:p>
    <w:p w:rsidR="001542F0" w:rsidRPr="00BE3623" w:rsidRDefault="001542F0" w:rsidP="004D3E3C">
      <w:pPr>
        <w:spacing w:line="360" w:lineRule="auto"/>
        <w:jc w:val="both"/>
        <w:rPr>
          <w:rFonts w:ascii="Palatino Linotype" w:hAnsi="Palatino Linotype"/>
        </w:rPr>
      </w:pPr>
      <w:r w:rsidRPr="00BE3623">
        <w:rPr>
          <w:rFonts w:ascii="Palatino Linotype" w:hAnsi="Palatino Linotype"/>
        </w:rPr>
        <w:t>En consecuencia, el plazo de 15 días hábiles otorgado al</w:t>
      </w:r>
      <w:r w:rsidRPr="00BE3623">
        <w:rPr>
          <w:rFonts w:ascii="Palatino Linotype" w:hAnsi="Palatino Linotype"/>
          <w:b/>
        </w:rPr>
        <w:t xml:space="preserve"> RECURRENTE</w:t>
      </w:r>
      <w:r w:rsidRPr="00BE3623">
        <w:rPr>
          <w:rFonts w:ascii="Palatino Linotype" w:hAnsi="Palatino Linotype"/>
        </w:rPr>
        <w:t xml:space="preserve">, para su impugnación feneció el </w:t>
      </w:r>
      <w:r w:rsidRPr="00BE3623">
        <w:rPr>
          <w:rFonts w:ascii="Palatino Linotype" w:hAnsi="Palatino Linotype"/>
          <w:b/>
        </w:rPr>
        <w:t>2</w:t>
      </w:r>
      <w:r w:rsidR="008755B9" w:rsidRPr="00BE3623">
        <w:rPr>
          <w:rFonts w:ascii="Palatino Linotype" w:hAnsi="Palatino Linotype"/>
          <w:b/>
        </w:rPr>
        <w:t xml:space="preserve">6 de febrero </w:t>
      </w:r>
      <w:r w:rsidRPr="00BE3623">
        <w:rPr>
          <w:rFonts w:ascii="Palatino Linotype" w:hAnsi="Palatino Linotype"/>
          <w:b/>
        </w:rPr>
        <w:t>de 2018</w:t>
      </w:r>
      <w:r w:rsidRPr="00BE3623">
        <w:rPr>
          <w:rFonts w:ascii="Palatino Linotype" w:hAnsi="Palatino Linotype"/>
        </w:rPr>
        <w:t>, sin que se tenga conocimiento por parte de este Instituto, que la resolución en comento, haya sido controvertida vía Juicio de Amparo, por lo que debe considerarse que ha causado estado, es decir, puede concluirse jurídicamente existe una resolución ejecutoria que decidió el asunto planteado.</w:t>
      </w:r>
    </w:p>
    <w:p w:rsidR="00B6731C" w:rsidRPr="00BE3623" w:rsidRDefault="00764DBC" w:rsidP="00B6731C">
      <w:pPr>
        <w:spacing w:line="360" w:lineRule="auto"/>
        <w:jc w:val="both"/>
        <w:rPr>
          <w:rFonts w:ascii="Palatino Linotype" w:hAnsi="Palatino Linotype" w:cs="Arial"/>
        </w:rPr>
      </w:pPr>
      <w:r w:rsidRPr="00BE3623">
        <w:rPr>
          <w:rFonts w:ascii="Palatino Linotype" w:hAnsi="Palatino Linotype"/>
        </w:rPr>
        <w:t>A</w:t>
      </w:r>
      <w:r w:rsidR="00B6731C" w:rsidRPr="00BE3623">
        <w:rPr>
          <w:rFonts w:ascii="Palatino Linotype" w:hAnsi="Palatino Linotype"/>
        </w:rPr>
        <w:t>simismo, en cuanto a la solicitud d</w:t>
      </w:r>
      <w:r w:rsidRPr="00BE3623">
        <w:rPr>
          <w:rFonts w:ascii="Palatino Linotype" w:hAnsi="Palatino Linotype"/>
        </w:rPr>
        <w:t xml:space="preserve">e </w:t>
      </w:r>
      <w:r w:rsidR="00D84840" w:rsidRPr="00BE3623">
        <w:rPr>
          <w:rFonts w:ascii="Palatino Linotype" w:hAnsi="Palatino Linotype"/>
          <w:b/>
        </w:rPr>
        <w:t>LA RECURRENTE</w:t>
      </w:r>
      <w:r w:rsidR="00B6731C" w:rsidRPr="00BE3623">
        <w:rPr>
          <w:rFonts w:ascii="Palatino Linotype" w:hAnsi="Palatino Linotype"/>
          <w:b/>
        </w:rPr>
        <w:t xml:space="preserve">, </w:t>
      </w:r>
      <w:r w:rsidR="00B6731C" w:rsidRPr="00BE3623">
        <w:rPr>
          <w:rFonts w:ascii="Palatino Linotype" w:hAnsi="Palatino Linotype" w:cs="Arial"/>
        </w:rPr>
        <w:t xml:space="preserve">al respecto, conviene hacer mención de manera ilustrativa de lo que señala el artículo 1.205 del </w:t>
      </w:r>
      <w:r w:rsidR="00B6731C" w:rsidRPr="00BE3623">
        <w:rPr>
          <w:rFonts w:ascii="Palatino Linotype" w:hAnsi="Palatino Linotype"/>
        </w:rPr>
        <w:t>Código</w:t>
      </w:r>
      <w:r w:rsidR="00B6731C" w:rsidRPr="00BE3623">
        <w:rPr>
          <w:rFonts w:ascii="Palatino Linotype" w:hAnsi="Palatino Linotype" w:cs="Arial"/>
        </w:rPr>
        <w:t xml:space="preserve">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B6731C" w:rsidRPr="00BE3623" w:rsidRDefault="00B6731C" w:rsidP="00B6731C">
      <w:pPr>
        <w:spacing w:line="360" w:lineRule="auto"/>
        <w:jc w:val="both"/>
        <w:rPr>
          <w:rFonts w:ascii="Palatino Linotype" w:hAnsi="Palatino Linotype" w:cs="Arial"/>
        </w:rPr>
      </w:pPr>
    </w:p>
    <w:p w:rsidR="00B6731C" w:rsidRPr="00BE3623" w:rsidRDefault="00B6731C" w:rsidP="00B6731C">
      <w:pPr>
        <w:spacing w:line="360" w:lineRule="auto"/>
        <w:jc w:val="both"/>
        <w:rPr>
          <w:rFonts w:ascii="Palatino Linotype" w:hAnsi="Palatino Linotype"/>
        </w:rPr>
      </w:pPr>
      <w:r w:rsidRPr="00BE3623">
        <w:rPr>
          <w:rFonts w:ascii="Palatino Linotype" w:hAnsi="Palatino Linotype" w:cs="Arial"/>
        </w:rPr>
        <w:t xml:space="preserve">De lo anterior se hace </w:t>
      </w:r>
      <w:r w:rsidRPr="00BE3623">
        <w:rPr>
          <w:rFonts w:ascii="Palatino Linotype" w:hAnsi="Palatino Linotype"/>
        </w:rPr>
        <w:t>necesario</w:t>
      </w:r>
      <w:r w:rsidRPr="00BE3623">
        <w:rPr>
          <w:rFonts w:ascii="Palatino Linotype" w:hAnsi="Palatino Linotype" w:cs="Arial"/>
        </w:rPr>
        <w:t xml:space="preserve"> citar en su literal</w:t>
      </w:r>
      <w:r w:rsidRPr="00BE3623">
        <w:rPr>
          <w:rFonts w:ascii="Palatino Linotype" w:hAnsi="Palatino Linotype"/>
        </w:rPr>
        <w:t xml:space="preserve"> el contenido de los artículos 1.206, 1.207 y 1.208 del Código de Procedimientos Civiles del Estado de México: </w:t>
      </w:r>
    </w:p>
    <w:p w:rsidR="00B6731C" w:rsidRPr="00BE3623" w:rsidRDefault="00B6731C" w:rsidP="00B6731C">
      <w:pPr>
        <w:spacing w:line="276" w:lineRule="auto"/>
        <w:ind w:left="851" w:right="899"/>
        <w:jc w:val="both"/>
        <w:rPr>
          <w:rFonts w:ascii="Palatino Linotype" w:hAnsi="Palatino Linotype"/>
          <w:b/>
          <w:i/>
          <w:sz w:val="20"/>
        </w:rPr>
      </w:pPr>
    </w:p>
    <w:p w:rsidR="00B6731C" w:rsidRPr="00BE3623" w:rsidRDefault="00B6731C" w:rsidP="00B6731C">
      <w:pPr>
        <w:ind w:left="709" w:right="757"/>
        <w:jc w:val="both"/>
        <w:rPr>
          <w:rFonts w:ascii="Palatino Linotype" w:hAnsi="Palatino Linotype"/>
          <w:b/>
          <w:i/>
          <w:sz w:val="22"/>
          <w:szCs w:val="22"/>
        </w:rPr>
      </w:pPr>
      <w:r w:rsidRPr="00BE3623">
        <w:rPr>
          <w:rFonts w:ascii="Palatino Linotype" w:hAnsi="Palatino Linotype"/>
          <w:b/>
          <w:i/>
          <w:sz w:val="22"/>
          <w:szCs w:val="22"/>
        </w:rPr>
        <w:t>“</w:t>
      </w:r>
      <w:proofErr w:type="spellStart"/>
      <w:r w:rsidRPr="00BE3623">
        <w:rPr>
          <w:rFonts w:ascii="Palatino Linotype" w:hAnsi="Palatino Linotype"/>
          <w:b/>
          <w:i/>
          <w:sz w:val="22"/>
          <w:szCs w:val="22"/>
        </w:rPr>
        <w:t>Indiscutibilidad</w:t>
      </w:r>
      <w:proofErr w:type="spellEnd"/>
      <w:r w:rsidRPr="00BE3623">
        <w:rPr>
          <w:rFonts w:ascii="Palatino Linotype" w:hAnsi="Palatino Linotype"/>
          <w:b/>
          <w:i/>
          <w:sz w:val="22"/>
          <w:szCs w:val="22"/>
        </w:rPr>
        <w:t xml:space="preserve"> de la cosa juzgada</w:t>
      </w:r>
    </w:p>
    <w:p w:rsidR="00B6731C" w:rsidRPr="00BE3623" w:rsidRDefault="00B6731C" w:rsidP="00B6731C">
      <w:pPr>
        <w:ind w:left="709" w:right="757"/>
        <w:jc w:val="both"/>
        <w:rPr>
          <w:rFonts w:ascii="Palatino Linotype" w:hAnsi="Palatino Linotype"/>
          <w:i/>
          <w:sz w:val="22"/>
          <w:szCs w:val="22"/>
        </w:rPr>
      </w:pPr>
      <w:r w:rsidRPr="00BE3623">
        <w:rPr>
          <w:rFonts w:ascii="Palatino Linotype" w:hAnsi="Palatino Linotype"/>
          <w:b/>
          <w:i/>
          <w:sz w:val="22"/>
          <w:szCs w:val="22"/>
        </w:rPr>
        <w:t>Artículo 1.206.-</w:t>
      </w:r>
      <w:r w:rsidRPr="00BE3623">
        <w:rPr>
          <w:rFonts w:ascii="Palatino Linotype" w:hAnsi="Palatino Linotype"/>
          <w:i/>
          <w:sz w:val="22"/>
          <w:szCs w:val="22"/>
        </w:rPr>
        <w:t xml:space="preserve"> </w:t>
      </w:r>
      <w:r w:rsidRPr="00BE3623">
        <w:rPr>
          <w:rFonts w:ascii="Palatino Linotype" w:hAnsi="Palatino Linotype"/>
          <w:b/>
          <w:i/>
          <w:sz w:val="22"/>
          <w:szCs w:val="22"/>
        </w:rPr>
        <w:t xml:space="preserve">La cosa juzgada es la sentencia que constituye verdad legal, contra ella no se admite recurso ni prueba </w:t>
      </w:r>
      <w:r w:rsidRPr="00BE3623">
        <w:rPr>
          <w:rFonts w:ascii="Palatino Linotype" w:hAnsi="Palatino Linotype" w:cs="Arial"/>
          <w:b/>
          <w:i/>
          <w:sz w:val="22"/>
          <w:szCs w:val="22"/>
        </w:rPr>
        <w:t>que</w:t>
      </w:r>
      <w:r w:rsidRPr="00BE3623">
        <w:rPr>
          <w:rFonts w:ascii="Palatino Linotype" w:hAnsi="Palatino Linotype"/>
          <w:b/>
          <w:i/>
          <w:sz w:val="22"/>
          <w:szCs w:val="22"/>
        </w:rPr>
        <w:t xml:space="preserve"> pueda</w:t>
      </w:r>
      <w:r w:rsidRPr="00BE3623">
        <w:rPr>
          <w:rFonts w:ascii="Palatino Linotype" w:hAnsi="Palatino Linotype"/>
          <w:i/>
          <w:sz w:val="22"/>
          <w:szCs w:val="22"/>
        </w:rPr>
        <w:t xml:space="preserve"> discutirla, </w:t>
      </w:r>
      <w:r w:rsidRPr="00BE3623">
        <w:rPr>
          <w:rFonts w:ascii="Palatino Linotype" w:hAnsi="Palatino Linotype"/>
          <w:b/>
          <w:i/>
          <w:sz w:val="22"/>
          <w:szCs w:val="22"/>
        </w:rPr>
        <w:t>modificarla, revocarla</w:t>
      </w:r>
      <w:r w:rsidRPr="00BE3623">
        <w:rPr>
          <w:rFonts w:ascii="Palatino Linotype" w:hAnsi="Palatino Linotype"/>
          <w:i/>
          <w:sz w:val="22"/>
          <w:szCs w:val="22"/>
        </w:rPr>
        <w:t xml:space="preserve"> o anularla, salvo los casos expresamente determinados por la ley. </w:t>
      </w:r>
    </w:p>
    <w:p w:rsidR="00B6731C" w:rsidRPr="00BE3623" w:rsidRDefault="00B6731C" w:rsidP="00B6731C">
      <w:pPr>
        <w:ind w:left="709" w:right="757"/>
        <w:jc w:val="both"/>
        <w:rPr>
          <w:rFonts w:ascii="Palatino Linotype" w:hAnsi="Palatino Linotype"/>
          <w:b/>
          <w:i/>
          <w:sz w:val="22"/>
          <w:szCs w:val="22"/>
        </w:rPr>
      </w:pPr>
      <w:r w:rsidRPr="00BE3623">
        <w:rPr>
          <w:rFonts w:ascii="Palatino Linotype" w:hAnsi="Palatino Linotype"/>
          <w:b/>
          <w:i/>
          <w:sz w:val="22"/>
          <w:szCs w:val="22"/>
        </w:rPr>
        <w:t xml:space="preserve">Elementos de la cosa juzgada </w:t>
      </w:r>
    </w:p>
    <w:p w:rsidR="00B6731C" w:rsidRPr="00BE3623" w:rsidRDefault="00B6731C" w:rsidP="00B6731C">
      <w:pPr>
        <w:ind w:left="709" w:right="757"/>
        <w:jc w:val="both"/>
        <w:rPr>
          <w:rFonts w:ascii="Palatino Linotype" w:hAnsi="Palatino Linotype"/>
          <w:b/>
          <w:i/>
          <w:sz w:val="22"/>
          <w:szCs w:val="22"/>
        </w:rPr>
      </w:pPr>
    </w:p>
    <w:p w:rsidR="00B6731C" w:rsidRPr="00BE3623" w:rsidRDefault="00B6731C" w:rsidP="00B6731C">
      <w:pPr>
        <w:ind w:left="709" w:right="757"/>
        <w:jc w:val="both"/>
        <w:rPr>
          <w:rFonts w:ascii="Palatino Linotype" w:hAnsi="Palatino Linotype"/>
          <w:i/>
          <w:sz w:val="22"/>
          <w:szCs w:val="22"/>
        </w:rPr>
      </w:pPr>
      <w:r w:rsidRPr="00BE3623">
        <w:rPr>
          <w:rFonts w:ascii="Palatino Linotype" w:hAnsi="Palatino Linotype"/>
          <w:b/>
          <w:i/>
          <w:sz w:val="22"/>
          <w:szCs w:val="22"/>
        </w:rPr>
        <w:t>Artículo 1.207.-</w:t>
      </w:r>
      <w:r w:rsidRPr="00BE3623">
        <w:rPr>
          <w:rFonts w:ascii="Palatino Linotype" w:hAnsi="Palatino Linotype"/>
          <w:i/>
          <w:sz w:val="22"/>
          <w:szCs w:val="22"/>
        </w:rPr>
        <w:t xml:space="preserve"> Para que la cosa juzgada surta efecto en otro juicio, es necesario que entre el caso resuelto por la </w:t>
      </w:r>
      <w:r w:rsidRPr="00BE3623">
        <w:rPr>
          <w:rFonts w:ascii="Palatino Linotype" w:hAnsi="Palatino Linotype" w:cs="Arial"/>
          <w:i/>
          <w:sz w:val="22"/>
          <w:szCs w:val="22"/>
        </w:rPr>
        <w:t>sentencia</w:t>
      </w:r>
      <w:r w:rsidRPr="00BE3623">
        <w:rPr>
          <w:rFonts w:ascii="Palatino Linotype" w:hAnsi="Palatino Linotype"/>
          <w:i/>
          <w:sz w:val="22"/>
          <w:szCs w:val="22"/>
        </w:rPr>
        <w:t xml:space="preserve"> y aquel en que sea invocada, concurra identidad en las cosas, las causas, las personas de los litigantes. </w:t>
      </w:r>
    </w:p>
    <w:p w:rsidR="00B6731C" w:rsidRPr="00BE3623" w:rsidRDefault="00B6731C" w:rsidP="00B6731C">
      <w:pPr>
        <w:ind w:left="709" w:right="757"/>
        <w:jc w:val="both"/>
        <w:rPr>
          <w:rFonts w:ascii="Palatino Linotype" w:hAnsi="Palatino Linotype"/>
          <w:b/>
          <w:i/>
          <w:sz w:val="22"/>
          <w:szCs w:val="22"/>
        </w:rPr>
      </w:pPr>
    </w:p>
    <w:p w:rsidR="00B6731C" w:rsidRPr="00BE3623" w:rsidRDefault="00B6731C" w:rsidP="00B6731C">
      <w:pPr>
        <w:ind w:left="709" w:right="757"/>
        <w:jc w:val="both"/>
        <w:rPr>
          <w:rFonts w:ascii="Palatino Linotype" w:hAnsi="Palatino Linotype"/>
          <w:b/>
          <w:i/>
          <w:sz w:val="22"/>
          <w:szCs w:val="22"/>
        </w:rPr>
      </w:pPr>
      <w:r w:rsidRPr="00BE3623">
        <w:rPr>
          <w:rFonts w:ascii="Palatino Linotype" w:hAnsi="Palatino Linotype"/>
          <w:b/>
          <w:i/>
          <w:sz w:val="22"/>
          <w:szCs w:val="22"/>
        </w:rPr>
        <w:t xml:space="preserve">Identidad de personas en la cosa juzgada </w:t>
      </w:r>
    </w:p>
    <w:p w:rsidR="00B6731C" w:rsidRPr="00BE3623" w:rsidRDefault="00B6731C" w:rsidP="00B6731C">
      <w:pPr>
        <w:ind w:left="709" w:right="757"/>
        <w:jc w:val="both"/>
        <w:rPr>
          <w:rFonts w:ascii="Palatino Linotype" w:hAnsi="Palatino Linotype"/>
          <w:i/>
          <w:sz w:val="22"/>
          <w:szCs w:val="22"/>
        </w:rPr>
      </w:pPr>
      <w:r w:rsidRPr="00BE3623">
        <w:rPr>
          <w:rFonts w:ascii="Palatino Linotype" w:hAnsi="Palatino Linotype"/>
          <w:b/>
          <w:i/>
          <w:sz w:val="22"/>
          <w:szCs w:val="22"/>
        </w:rPr>
        <w:t>Artículo 1.208.-</w:t>
      </w:r>
      <w:r w:rsidRPr="00BE3623">
        <w:rPr>
          <w:rFonts w:ascii="Palatino Linotype" w:hAnsi="Palatino Linotype"/>
          <w:i/>
          <w:sz w:val="22"/>
          <w:szCs w:val="22"/>
        </w:rPr>
        <w:t xml:space="preserve"> Se entiende que hay identidad de personas siempre que los litigantes del segundo juicio, sean </w:t>
      </w:r>
      <w:r w:rsidRPr="00BE3623">
        <w:rPr>
          <w:rFonts w:ascii="Palatino Linotype" w:hAnsi="Palatino Linotype" w:cs="Arial"/>
          <w:i/>
          <w:sz w:val="22"/>
          <w:szCs w:val="22"/>
        </w:rPr>
        <w:t>causahabientes</w:t>
      </w:r>
      <w:r w:rsidRPr="00BE3623">
        <w:rPr>
          <w:rFonts w:ascii="Palatino Linotype" w:hAnsi="Palatino Linotype"/>
          <w:i/>
          <w:sz w:val="22"/>
          <w:szCs w:val="22"/>
        </w:rPr>
        <w:t xml:space="preserve"> de los que contendieron en el anterior o estén unidos a ellos por solidaridad o indivisibilidad de las prestaciones entre los que tienen derecho a exigirlas u obligación de satisfacerlas.”</w:t>
      </w:r>
    </w:p>
    <w:p w:rsidR="00B6731C" w:rsidRPr="00BE3623" w:rsidRDefault="00B6731C" w:rsidP="00B6731C">
      <w:pPr>
        <w:ind w:left="709" w:right="757"/>
        <w:jc w:val="both"/>
        <w:rPr>
          <w:rFonts w:ascii="Palatino Linotype" w:hAnsi="Palatino Linotype"/>
          <w:sz w:val="22"/>
          <w:szCs w:val="22"/>
        </w:rPr>
      </w:pPr>
    </w:p>
    <w:p w:rsidR="00B6731C" w:rsidRPr="00BE3623" w:rsidRDefault="00B6731C" w:rsidP="00B6731C">
      <w:pPr>
        <w:ind w:left="709" w:right="757"/>
        <w:jc w:val="both"/>
        <w:rPr>
          <w:rFonts w:ascii="Palatino Linotype" w:hAnsi="Palatino Linotype"/>
          <w:sz w:val="22"/>
          <w:szCs w:val="22"/>
        </w:rPr>
      </w:pPr>
      <w:r w:rsidRPr="00BE3623">
        <w:rPr>
          <w:rFonts w:ascii="Palatino Linotype" w:hAnsi="Palatino Linotype"/>
          <w:sz w:val="22"/>
          <w:szCs w:val="22"/>
        </w:rPr>
        <w:t>(Énfasis añadido)</w:t>
      </w:r>
    </w:p>
    <w:p w:rsidR="00B6731C" w:rsidRPr="00BE3623" w:rsidRDefault="00B6731C" w:rsidP="00B6731C">
      <w:pPr>
        <w:spacing w:line="276" w:lineRule="auto"/>
        <w:ind w:left="851" w:right="899"/>
        <w:jc w:val="both"/>
        <w:rPr>
          <w:rFonts w:ascii="Palatino Linotype" w:hAnsi="Palatino Linotype"/>
          <w:sz w:val="22"/>
          <w:szCs w:val="22"/>
        </w:rPr>
      </w:pPr>
    </w:p>
    <w:p w:rsidR="00B6731C" w:rsidRPr="00BE3623" w:rsidRDefault="00B6731C" w:rsidP="00B6731C">
      <w:pPr>
        <w:spacing w:line="360" w:lineRule="auto"/>
        <w:jc w:val="both"/>
        <w:rPr>
          <w:rFonts w:ascii="Palatino Linotype" w:hAnsi="Palatino Linotype" w:cs="Arial"/>
        </w:rPr>
      </w:pPr>
      <w:r w:rsidRPr="00BE3623">
        <w:rPr>
          <w:rFonts w:ascii="Palatino Linotype" w:hAnsi="Palatino Linotype" w:cs="Arial"/>
        </w:rPr>
        <w:t xml:space="preserve">Dentro de esta perspectiva y toda vez que quedo claro que cuando se habla de </w:t>
      </w:r>
      <w:r w:rsidRPr="00BE3623">
        <w:rPr>
          <w:rFonts w:ascii="Palatino Linotype" w:hAnsi="Palatino Linotype" w:cs="Arial"/>
          <w:b/>
        </w:rPr>
        <w:t>cosa juzgada</w:t>
      </w:r>
      <w:r w:rsidRPr="00BE3623">
        <w:rPr>
          <w:rFonts w:ascii="Palatino Linotype" w:hAnsi="Palatino Linotype" w:cs="Arial"/>
        </w:rPr>
        <w:t xml:space="preserve"> exige que se trate no sólo del mismo acto, disposición o actuación material, sino también de la misma pretensión u otra sustancialmente idéntica a la que fue objeto del proceso anterior y, considerando que la </w:t>
      </w:r>
      <w:r w:rsidRPr="00BE3623">
        <w:rPr>
          <w:rFonts w:ascii="Palatino Linotype" w:hAnsi="Palatino Linotype" w:cs="Arial"/>
          <w:i/>
        </w:rPr>
        <w:t xml:space="preserve">causa </w:t>
      </w:r>
      <w:proofErr w:type="spellStart"/>
      <w:r w:rsidRPr="00BE3623">
        <w:rPr>
          <w:rFonts w:ascii="Palatino Linotype" w:hAnsi="Palatino Linotype" w:cs="Arial"/>
          <w:i/>
        </w:rPr>
        <w:t>petendi</w:t>
      </w:r>
      <w:proofErr w:type="spellEnd"/>
      <w:r w:rsidRPr="00BE3623">
        <w:rPr>
          <w:rFonts w:ascii="Palatino Linotype" w:hAnsi="Palatino Linotype" w:cs="Arial"/>
          <w:i/>
        </w:rPr>
        <w:t xml:space="preserve"> o el </w:t>
      </w:r>
      <w:proofErr w:type="spellStart"/>
      <w:r w:rsidRPr="00BE3623">
        <w:rPr>
          <w:rFonts w:ascii="Palatino Linotype" w:hAnsi="Palatino Linotype" w:cs="Arial"/>
          <w:i/>
        </w:rPr>
        <w:t>petitum</w:t>
      </w:r>
      <w:proofErr w:type="spellEnd"/>
      <w:r w:rsidRPr="00BE3623">
        <w:rPr>
          <w:rFonts w:ascii="Palatino Linotype" w:hAnsi="Palatino Linotype" w:cs="Arial"/>
        </w:rPr>
        <w:t xml:space="preserve"> del acto impugnado en el presente recurso de revisión y en el </w:t>
      </w:r>
      <w:r w:rsidRPr="00BE3623">
        <w:rPr>
          <w:rFonts w:ascii="Palatino Linotype" w:hAnsi="Palatino Linotype" w:cs="Arial"/>
          <w:b/>
        </w:rPr>
        <w:t>0</w:t>
      </w:r>
      <w:r w:rsidR="00C53B8A" w:rsidRPr="00BE3623">
        <w:rPr>
          <w:rFonts w:ascii="Palatino Linotype" w:hAnsi="Palatino Linotype" w:cs="Arial"/>
          <w:b/>
        </w:rPr>
        <w:t>4415</w:t>
      </w:r>
      <w:r w:rsidRPr="00BE3623">
        <w:rPr>
          <w:rFonts w:ascii="Palatino Linotype" w:hAnsi="Palatino Linotype" w:cs="Arial"/>
          <w:b/>
        </w:rPr>
        <w:t>/INFOEM/IP/RR/2018</w:t>
      </w:r>
      <w:r w:rsidRPr="00BE3623">
        <w:rPr>
          <w:rFonts w:ascii="Palatino Linotype" w:hAnsi="Palatino Linotype"/>
        </w:rPr>
        <w:t>,</w:t>
      </w:r>
      <w:r w:rsidRPr="00BE3623">
        <w:rPr>
          <w:rFonts w:ascii="Palatino Linotype" w:hAnsi="Palatino Linotype" w:cs="Arial"/>
        </w:rPr>
        <w:t xml:space="preserve"> radica en la misma materia; con la única finalidad de que no exista invariabilidad de lo fallado en la resolución ejecutoriada y a fin de que no se pronuncien resoluciones contradictorias que alteren la estabilidad y seguridad del goce d</w:t>
      </w:r>
      <w:r w:rsidR="00C53B8A" w:rsidRPr="00BE3623">
        <w:rPr>
          <w:rFonts w:ascii="Palatino Linotype" w:hAnsi="Palatino Linotype" w:cs="Arial"/>
        </w:rPr>
        <w:t xml:space="preserve">e </w:t>
      </w:r>
      <w:r w:rsidR="00D84840" w:rsidRPr="00BE3623">
        <w:rPr>
          <w:rFonts w:ascii="Palatino Linotype" w:hAnsi="Palatino Linotype" w:cs="Arial"/>
          <w:b/>
        </w:rPr>
        <w:t>LA RECURRENTE</w:t>
      </w:r>
      <w:r w:rsidRPr="00BE3623">
        <w:rPr>
          <w:rFonts w:ascii="Palatino Linotype" w:hAnsi="Palatino Linotype" w:cs="Arial"/>
        </w:rPr>
        <w:t>, lo cual constituye un derecho humano consistente en la seguridad jurídica que se encuentra contenido en los artículos 16 de la Constitución Política de los Estados Unidos Mexicanos y  25,  numerales 1 y 2 de la Convención América de Derechos Humanos.</w:t>
      </w:r>
    </w:p>
    <w:p w:rsidR="00B6731C" w:rsidRPr="00BE3623" w:rsidRDefault="00B6731C" w:rsidP="00B6731C">
      <w:pPr>
        <w:spacing w:line="360" w:lineRule="auto"/>
        <w:jc w:val="both"/>
        <w:rPr>
          <w:rFonts w:ascii="Palatino Linotype" w:hAnsi="Palatino Linotype" w:cs="Arial"/>
        </w:rPr>
      </w:pPr>
    </w:p>
    <w:p w:rsidR="00B6731C" w:rsidRPr="00BE3623" w:rsidRDefault="00B6731C" w:rsidP="00B6731C">
      <w:pPr>
        <w:spacing w:line="360" w:lineRule="auto"/>
        <w:jc w:val="both"/>
        <w:rPr>
          <w:rFonts w:ascii="Palatino Linotype" w:hAnsi="Palatino Linotype"/>
        </w:rPr>
      </w:pPr>
      <w:r w:rsidRPr="00BE3623">
        <w:rPr>
          <w:rFonts w:ascii="Palatino Linotype" w:hAnsi="Palatino Linotype" w:cs="Arial"/>
        </w:rPr>
        <w:t xml:space="preserve">Sirve de sustento a lo anterior, la Tesis Aislada </w:t>
      </w:r>
      <w:r w:rsidRPr="00BE3623">
        <w:rPr>
          <w:rFonts w:ascii="Palatino Linotype" w:hAnsi="Palatino Linotype"/>
        </w:rPr>
        <w:t xml:space="preserve">1a. XCV/2016 (10a.) de la Décima Época de la Primera Sala de la suprema corte de Justicia de la Nación, que es del tenor literal siguiente: </w:t>
      </w:r>
    </w:p>
    <w:p w:rsidR="00B6731C" w:rsidRPr="00BE3623" w:rsidRDefault="00B6731C" w:rsidP="00B6731C">
      <w:pPr>
        <w:spacing w:line="360" w:lineRule="auto"/>
        <w:jc w:val="both"/>
        <w:rPr>
          <w:rFonts w:ascii="Palatino Linotype" w:hAnsi="Palatino Linotype" w:cs="Arial"/>
        </w:rPr>
      </w:pPr>
    </w:p>
    <w:p w:rsidR="00B6731C" w:rsidRPr="00BE3623" w:rsidRDefault="00B6731C" w:rsidP="00B6731C">
      <w:pPr>
        <w:ind w:left="851" w:right="899"/>
        <w:jc w:val="both"/>
        <w:rPr>
          <w:rFonts w:ascii="Palatino Linotype" w:hAnsi="Palatino Linotype"/>
          <w:i/>
          <w:sz w:val="22"/>
          <w:szCs w:val="22"/>
        </w:rPr>
      </w:pPr>
      <w:r w:rsidRPr="00BE3623">
        <w:rPr>
          <w:rFonts w:ascii="Palatino Linotype" w:hAnsi="Palatino Linotype"/>
          <w:i/>
          <w:sz w:val="22"/>
          <w:szCs w:val="22"/>
        </w:rPr>
        <w:t>“</w:t>
      </w:r>
      <w:r w:rsidRPr="00BE3623">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sidRPr="00BE3623">
        <w:rPr>
          <w:rFonts w:ascii="Palatino Linotype" w:hAnsi="Palatino Linotype"/>
          <w:i/>
          <w:sz w:val="22"/>
          <w:szCs w:val="22"/>
        </w:rPr>
        <w:t xml:space="preserve">Conforme al precepto y porción normativa señalados, </w:t>
      </w:r>
      <w:r w:rsidRPr="00BE3623">
        <w:rPr>
          <w:rFonts w:ascii="Palatino Linotype" w:hAnsi="Palatino Linotype"/>
          <w:b/>
          <w:i/>
          <w:sz w:val="22"/>
          <w:szCs w:val="22"/>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BE3623">
        <w:rPr>
          <w:rFonts w:ascii="Palatino Linotype" w:hAnsi="Palatino Linotype"/>
          <w:b/>
          <w:i/>
          <w:sz w:val="22"/>
          <w:szCs w:val="22"/>
        </w:rPr>
        <w:t>,</w:t>
      </w:r>
      <w:r w:rsidRPr="00BE3623">
        <w:rPr>
          <w:rFonts w:ascii="Palatino Linotype" w:hAnsi="Palatino Linotype"/>
          <w:i/>
          <w:sz w:val="22"/>
          <w:szCs w:val="22"/>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BE3623">
        <w:rPr>
          <w:rFonts w:ascii="Palatino Linotype" w:hAnsi="Palatino Linotype"/>
          <w:i/>
          <w:sz w:val="22"/>
          <w:szCs w:val="22"/>
        </w:rPr>
        <w:t>inatacabilidad</w:t>
      </w:r>
      <w:proofErr w:type="spellEnd"/>
      <w:r w:rsidRPr="00BE3623">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BE3623">
        <w:rPr>
          <w:rFonts w:ascii="Palatino Linotype" w:hAnsi="Palatino Linotype"/>
          <w:i/>
          <w:sz w:val="22"/>
          <w:szCs w:val="22"/>
        </w:rPr>
        <w:t>inejercitable</w:t>
      </w:r>
      <w:proofErr w:type="spellEnd"/>
      <w:r w:rsidRPr="00BE3623">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 (Sic)</w:t>
      </w:r>
    </w:p>
    <w:p w:rsidR="00B6731C" w:rsidRPr="00BE3623" w:rsidRDefault="00B6731C" w:rsidP="00B6731C">
      <w:pPr>
        <w:ind w:left="851" w:right="899"/>
        <w:jc w:val="both"/>
        <w:rPr>
          <w:rFonts w:ascii="Palatino Linotype" w:hAnsi="Palatino Linotype"/>
          <w:i/>
          <w:sz w:val="22"/>
          <w:szCs w:val="22"/>
        </w:rPr>
      </w:pPr>
    </w:p>
    <w:p w:rsidR="00B6731C" w:rsidRPr="00BE3623" w:rsidRDefault="00B6731C" w:rsidP="00B6731C">
      <w:pPr>
        <w:ind w:left="851" w:right="899"/>
        <w:jc w:val="both"/>
        <w:rPr>
          <w:rFonts w:ascii="Palatino Linotype" w:hAnsi="Palatino Linotype"/>
          <w:sz w:val="22"/>
          <w:szCs w:val="22"/>
        </w:rPr>
      </w:pPr>
      <w:r w:rsidRPr="00BE3623">
        <w:rPr>
          <w:rFonts w:ascii="Palatino Linotype" w:hAnsi="Palatino Linotype"/>
          <w:sz w:val="22"/>
          <w:szCs w:val="22"/>
        </w:rPr>
        <w:t>(Énfasis añadido)</w:t>
      </w:r>
    </w:p>
    <w:p w:rsidR="00B6731C" w:rsidRPr="00BE3623" w:rsidRDefault="00B6731C" w:rsidP="00B6731C">
      <w:pPr>
        <w:spacing w:line="360" w:lineRule="auto"/>
        <w:ind w:left="851" w:right="899"/>
        <w:jc w:val="both"/>
        <w:rPr>
          <w:rFonts w:ascii="Palatino Linotype" w:hAnsi="Palatino Linotype"/>
          <w:sz w:val="22"/>
          <w:szCs w:val="22"/>
        </w:rPr>
      </w:pPr>
    </w:p>
    <w:p w:rsidR="00B6731C" w:rsidRPr="00BE3623" w:rsidRDefault="00B6731C" w:rsidP="001542F0">
      <w:pPr>
        <w:spacing w:line="360" w:lineRule="auto"/>
        <w:jc w:val="both"/>
        <w:rPr>
          <w:rFonts w:ascii="Palatino Linotype" w:hAnsi="Palatino Linotype"/>
        </w:rPr>
      </w:pPr>
      <w:r w:rsidRPr="00BE3623">
        <w:rPr>
          <w:rFonts w:ascii="Palatino Linotype" w:hAnsi="Palatino Linotype"/>
        </w:rPr>
        <w:t>Como refuerzo de lo anterior se inserta el siguiente cuadro comparativo de los recursos de revisión en análisis, en el que es claro la igualdad de elementos que integran el fondo del asunto:</w:t>
      </w:r>
    </w:p>
    <w:p w:rsidR="00B6731C" w:rsidRPr="00BE3623" w:rsidRDefault="00B6731C" w:rsidP="001542F0">
      <w:pPr>
        <w:spacing w:line="360" w:lineRule="auto"/>
        <w:jc w:val="both"/>
        <w:rPr>
          <w:rFonts w:ascii="Palatino Linotype" w:hAnsi="Palatino Linoty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55"/>
        <w:gridCol w:w="4556"/>
      </w:tblGrid>
      <w:tr w:rsidR="00B6731C" w:rsidRPr="00BE3623" w:rsidTr="009837B7">
        <w:trPr>
          <w:jc w:val="center"/>
        </w:trPr>
        <w:tc>
          <w:tcPr>
            <w:tcW w:w="4555"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Recurso de revisión</w:t>
            </w:r>
          </w:p>
          <w:p w:rsidR="00B6731C" w:rsidRPr="00BE3623" w:rsidRDefault="00B6731C" w:rsidP="00C53B8A">
            <w:pPr>
              <w:spacing w:line="360" w:lineRule="auto"/>
              <w:jc w:val="center"/>
              <w:rPr>
                <w:rFonts w:ascii="Palatino Linotype" w:hAnsi="Palatino Linotype"/>
                <w:i/>
              </w:rPr>
            </w:pPr>
            <w:r w:rsidRPr="00BE3623">
              <w:rPr>
                <w:rFonts w:ascii="Palatino Linotype" w:hAnsi="Palatino Linotype"/>
                <w:i/>
              </w:rPr>
              <w:t>0</w:t>
            </w:r>
            <w:r w:rsidR="00C53B8A" w:rsidRPr="00BE3623">
              <w:rPr>
                <w:rFonts w:ascii="Palatino Linotype" w:hAnsi="Palatino Linotype"/>
                <w:i/>
              </w:rPr>
              <w:t>4415</w:t>
            </w:r>
            <w:r w:rsidRPr="00BE3623">
              <w:rPr>
                <w:rFonts w:ascii="Palatino Linotype" w:hAnsi="Palatino Linotype"/>
                <w:i/>
              </w:rPr>
              <w:t>/INFOEM/IP/RR/2018</w:t>
            </w:r>
          </w:p>
        </w:tc>
        <w:tc>
          <w:tcPr>
            <w:tcW w:w="4556" w:type="dxa"/>
          </w:tcPr>
          <w:p w:rsidR="00B6731C" w:rsidRPr="00BE3623" w:rsidRDefault="00B6731C" w:rsidP="009837B7">
            <w:pPr>
              <w:spacing w:line="360" w:lineRule="auto"/>
              <w:jc w:val="center"/>
              <w:rPr>
                <w:rFonts w:ascii="Palatino Linotype" w:hAnsi="Palatino Linotype"/>
                <w:b/>
                <w:i/>
              </w:rPr>
            </w:pPr>
            <w:r w:rsidRPr="00BE3623">
              <w:rPr>
                <w:rFonts w:ascii="Palatino Linotype" w:hAnsi="Palatino Linotype"/>
                <w:b/>
                <w:i/>
                <w:sz w:val="24"/>
              </w:rPr>
              <w:t>Recurso de revisión</w:t>
            </w:r>
          </w:p>
          <w:p w:rsidR="00B6731C" w:rsidRPr="00BE3623" w:rsidRDefault="00B6731C" w:rsidP="00C53B8A">
            <w:pPr>
              <w:spacing w:line="360" w:lineRule="auto"/>
              <w:jc w:val="center"/>
              <w:rPr>
                <w:rFonts w:ascii="Palatino Linotype" w:hAnsi="Palatino Linotype"/>
                <w:i/>
              </w:rPr>
            </w:pPr>
            <w:r w:rsidRPr="00BE3623">
              <w:rPr>
                <w:rFonts w:ascii="Palatino Linotype" w:hAnsi="Palatino Linotype"/>
                <w:i/>
              </w:rPr>
              <w:t>0</w:t>
            </w:r>
            <w:r w:rsidR="00C53B8A" w:rsidRPr="00BE3623">
              <w:rPr>
                <w:rFonts w:ascii="Palatino Linotype" w:hAnsi="Palatino Linotype"/>
                <w:i/>
              </w:rPr>
              <w:t>8982</w:t>
            </w:r>
            <w:r w:rsidRPr="00BE3623">
              <w:rPr>
                <w:rFonts w:ascii="Palatino Linotype" w:hAnsi="Palatino Linotype"/>
                <w:i/>
              </w:rPr>
              <w:t>/INFOEM/IP/RR/201</w:t>
            </w:r>
            <w:r w:rsidR="00C53B8A" w:rsidRPr="00BE3623">
              <w:rPr>
                <w:rFonts w:ascii="Palatino Linotype" w:hAnsi="Palatino Linotype"/>
                <w:i/>
              </w:rPr>
              <w:t>9</w:t>
            </w:r>
          </w:p>
        </w:tc>
      </w:tr>
      <w:tr w:rsidR="00B6731C" w:rsidRPr="00BE3623" w:rsidTr="009837B7">
        <w:trPr>
          <w:jc w:val="center"/>
        </w:trPr>
        <w:tc>
          <w:tcPr>
            <w:tcW w:w="4555"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Recurrente</w:t>
            </w:r>
          </w:p>
          <w:p w:rsidR="00B6731C" w:rsidRPr="00BE3623" w:rsidRDefault="00413A42" w:rsidP="00C53B8A">
            <w:pPr>
              <w:spacing w:line="360" w:lineRule="auto"/>
              <w:jc w:val="center"/>
              <w:rPr>
                <w:rFonts w:ascii="Palatino Linotype" w:hAnsi="Palatino Linotype"/>
                <w:i/>
              </w:rPr>
            </w:pPr>
            <w:proofErr w:type="spellStart"/>
            <w:r w:rsidRPr="00413A42">
              <w:rPr>
                <w:rFonts w:ascii="Palatino Linotype" w:hAnsi="Palatino Linotype"/>
                <w:i/>
              </w:rPr>
              <w:t>XXXXXX</w:t>
            </w:r>
            <w:proofErr w:type="spellEnd"/>
            <w:r w:rsidRPr="00413A42">
              <w:rPr>
                <w:rFonts w:ascii="Palatino Linotype" w:hAnsi="Palatino Linotype"/>
                <w:i/>
              </w:rPr>
              <w:t xml:space="preserve"> </w:t>
            </w:r>
            <w:proofErr w:type="spellStart"/>
            <w:r w:rsidRPr="00413A42">
              <w:rPr>
                <w:rFonts w:ascii="Palatino Linotype" w:hAnsi="Palatino Linotype"/>
                <w:i/>
              </w:rPr>
              <w:t>XXXXXXX</w:t>
            </w:r>
            <w:proofErr w:type="spellEnd"/>
            <w:r w:rsidRPr="00413A42">
              <w:rPr>
                <w:rFonts w:ascii="Palatino Linotype" w:hAnsi="Palatino Linotype"/>
                <w:i/>
              </w:rPr>
              <w:t xml:space="preserve"> </w:t>
            </w:r>
            <w:proofErr w:type="spellStart"/>
            <w:r w:rsidRPr="00413A42">
              <w:rPr>
                <w:rFonts w:ascii="Palatino Linotype" w:hAnsi="Palatino Linotype"/>
                <w:i/>
              </w:rPr>
              <w:t>XXXXXXX</w:t>
            </w:r>
            <w:proofErr w:type="spellEnd"/>
          </w:p>
        </w:tc>
        <w:tc>
          <w:tcPr>
            <w:tcW w:w="4556" w:type="dxa"/>
          </w:tcPr>
          <w:p w:rsidR="00B6731C" w:rsidRPr="00BE3623" w:rsidRDefault="00B6731C" w:rsidP="009837B7">
            <w:pPr>
              <w:spacing w:line="360" w:lineRule="auto"/>
              <w:jc w:val="center"/>
              <w:rPr>
                <w:rFonts w:ascii="Palatino Linotype" w:hAnsi="Palatino Linotype"/>
                <w:b/>
                <w:i/>
              </w:rPr>
            </w:pPr>
            <w:r w:rsidRPr="00BE3623">
              <w:rPr>
                <w:rFonts w:ascii="Palatino Linotype" w:hAnsi="Palatino Linotype"/>
                <w:b/>
                <w:i/>
                <w:sz w:val="24"/>
              </w:rPr>
              <w:t>Recurrente</w:t>
            </w:r>
          </w:p>
          <w:p w:rsidR="00B6731C" w:rsidRPr="00BE3623" w:rsidRDefault="00413A42" w:rsidP="00C53B8A">
            <w:pPr>
              <w:spacing w:line="360" w:lineRule="auto"/>
              <w:jc w:val="center"/>
              <w:rPr>
                <w:rFonts w:ascii="Palatino Linotype" w:hAnsi="Palatino Linotype"/>
                <w:i/>
              </w:rPr>
            </w:pPr>
            <w:proofErr w:type="spellStart"/>
            <w:r w:rsidRPr="00413A42">
              <w:rPr>
                <w:rFonts w:ascii="Palatino Linotype" w:hAnsi="Palatino Linotype"/>
                <w:i/>
              </w:rPr>
              <w:t>XXXXXX</w:t>
            </w:r>
            <w:proofErr w:type="spellEnd"/>
            <w:r w:rsidRPr="00413A42">
              <w:rPr>
                <w:rFonts w:ascii="Palatino Linotype" w:hAnsi="Palatino Linotype"/>
                <w:i/>
              </w:rPr>
              <w:t xml:space="preserve"> </w:t>
            </w:r>
            <w:proofErr w:type="spellStart"/>
            <w:r w:rsidRPr="00413A42">
              <w:rPr>
                <w:rFonts w:ascii="Palatino Linotype" w:hAnsi="Palatino Linotype"/>
                <w:i/>
              </w:rPr>
              <w:t>XXXXXXX</w:t>
            </w:r>
            <w:proofErr w:type="spellEnd"/>
            <w:r w:rsidRPr="00413A42">
              <w:rPr>
                <w:rFonts w:ascii="Palatino Linotype" w:hAnsi="Palatino Linotype"/>
                <w:i/>
              </w:rPr>
              <w:t xml:space="preserve"> </w:t>
            </w:r>
            <w:proofErr w:type="spellStart"/>
            <w:r w:rsidRPr="00413A42">
              <w:rPr>
                <w:rFonts w:ascii="Palatino Linotype" w:hAnsi="Palatino Linotype"/>
                <w:i/>
              </w:rPr>
              <w:t>XXXXXXX</w:t>
            </w:r>
            <w:proofErr w:type="spellEnd"/>
          </w:p>
        </w:tc>
      </w:tr>
      <w:tr w:rsidR="00B6731C" w:rsidRPr="00BE3623" w:rsidTr="009837B7">
        <w:trPr>
          <w:jc w:val="center"/>
        </w:trPr>
        <w:tc>
          <w:tcPr>
            <w:tcW w:w="4555"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Sujeto Obligado</w:t>
            </w:r>
          </w:p>
          <w:p w:rsidR="00B6731C" w:rsidRPr="00BE3623" w:rsidRDefault="00C53B8A" w:rsidP="009837B7">
            <w:pPr>
              <w:spacing w:line="360" w:lineRule="auto"/>
              <w:jc w:val="center"/>
              <w:rPr>
                <w:rFonts w:ascii="Palatino Linotype" w:hAnsi="Palatino Linotype"/>
                <w:i/>
              </w:rPr>
            </w:pPr>
            <w:r w:rsidRPr="00BE3623">
              <w:rPr>
                <w:rFonts w:ascii="Palatino Linotype" w:hAnsi="Palatino Linotype"/>
                <w:i/>
              </w:rPr>
              <w:t>Gubernatura</w:t>
            </w:r>
          </w:p>
        </w:tc>
        <w:tc>
          <w:tcPr>
            <w:tcW w:w="4556"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Sujeto Obligado</w:t>
            </w:r>
          </w:p>
          <w:p w:rsidR="00B6731C" w:rsidRPr="00BE3623" w:rsidRDefault="00C53B8A" w:rsidP="009837B7">
            <w:pPr>
              <w:spacing w:line="360" w:lineRule="auto"/>
              <w:jc w:val="center"/>
              <w:rPr>
                <w:rFonts w:ascii="Palatino Linotype" w:hAnsi="Palatino Linotype"/>
                <w:i/>
              </w:rPr>
            </w:pPr>
            <w:r w:rsidRPr="00BE3623">
              <w:rPr>
                <w:rFonts w:ascii="Palatino Linotype" w:hAnsi="Palatino Linotype"/>
                <w:i/>
              </w:rPr>
              <w:t>Gubernatura</w:t>
            </w:r>
          </w:p>
        </w:tc>
      </w:tr>
      <w:tr w:rsidR="00B6731C" w:rsidRPr="00BE3623" w:rsidTr="009837B7">
        <w:trPr>
          <w:jc w:val="center"/>
        </w:trPr>
        <w:tc>
          <w:tcPr>
            <w:tcW w:w="4555"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Solicitud</w:t>
            </w:r>
          </w:p>
          <w:p w:rsidR="00B6731C" w:rsidRPr="00BE3623" w:rsidRDefault="00C53B8A" w:rsidP="009837B7">
            <w:pPr>
              <w:spacing w:line="360" w:lineRule="auto"/>
              <w:jc w:val="center"/>
              <w:rPr>
                <w:rFonts w:ascii="Palatino Linotype" w:hAnsi="Palatino Linotype"/>
                <w:b/>
                <w:i/>
              </w:rPr>
            </w:pPr>
            <w:r w:rsidRPr="00BE3623">
              <w:rPr>
                <w:rFonts w:ascii="Palatino Linotype" w:hAnsi="Palatino Linotype"/>
                <w:i/>
              </w:rPr>
              <w:t>SOLICITO EL GAFETE-CREDENCIAL DE ALFREDO DEL MAZO MAZA</w:t>
            </w:r>
            <w:r w:rsidR="00B6731C" w:rsidRPr="00BE3623">
              <w:rPr>
                <w:rFonts w:ascii="Palatino Linotype" w:hAnsi="Palatino Linotype"/>
                <w:b/>
                <w:i/>
              </w:rPr>
              <w:t>.</w:t>
            </w:r>
          </w:p>
        </w:tc>
        <w:tc>
          <w:tcPr>
            <w:tcW w:w="4556" w:type="dxa"/>
          </w:tcPr>
          <w:p w:rsidR="00B6731C" w:rsidRPr="00BE3623" w:rsidRDefault="00B6731C" w:rsidP="009837B7">
            <w:pPr>
              <w:spacing w:line="360" w:lineRule="auto"/>
              <w:jc w:val="center"/>
              <w:rPr>
                <w:rFonts w:ascii="Palatino Linotype" w:hAnsi="Palatino Linotype"/>
                <w:b/>
                <w:i/>
                <w:sz w:val="24"/>
              </w:rPr>
            </w:pPr>
            <w:r w:rsidRPr="00BE3623">
              <w:rPr>
                <w:rFonts w:ascii="Palatino Linotype" w:hAnsi="Palatino Linotype"/>
                <w:b/>
                <w:i/>
                <w:sz w:val="24"/>
              </w:rPr>
              <w:t>Solicitud</w:t>
            </w:r>
          </w:p>
          <w:p w:rsidR="00B6731C" w:rsidRPr="00BE3623" w:rsidRDefault="00C53B8A" w:rsidP="009837B7">
            <w:pPr>
              <w:spacing w:line="360" w:lineRule="auto"/>
              <w:jc w:val="center"/>
              <w:rPr>
                <w:rFonts w:ascii="Palatino Linotype" w:hAnsi="Palatino Linotype"/>
                <w:i/>
              </w:rPr>
            </w:pPr>
            <w:r w:rsidRPr="00BE3623">
              <w:rPr>
                <w:rFonts w:ascii="Palatino Linotype" w:hAnsi="Palatino Linotype"/>
                <w:i/>
              </w:rPr>
              <w:t>Solicito el gafete-credencial del servidor público ALFREDO DEL MAZO MAZA</w:t>
            </w:r>
            <w:r w:rsidR="00B6731C" w:rsidRPr="00BE3623">
              <w:rPr>
                <w:rFonts w:ascii="Palatino Linotype" w:hAnsi="Palatino Linotype"/>
                <w:i/>
              </w:rPr>
              <w:t>.</w:t>
            </w:r>
          </w:p>
        </w:tc>
      </w:tr>
    </w:tbl>
    <w:p w:rsidR="00B6731C" w:rsidRPr="00BE3623" w:rsidRDefault="00B6731C" w:rsidP="001542F0">
      <w:pPr>
        <w:spacing w:line="360" w:lineRule="auto"/>
        <w:jc w:val="both"/>
        <w:rPr>
          <w:rFonts w:ascii="Palatino Linotype" w:hAnsi="Palatino Linotype"/>
        </w:rPr>
      </w:pPr>
    </w:p>
    <w:p w:rsidR="00B6731C" w:rsidRPr="00BE3623" w:rsidRDefault="009837B7" w:rsidP="001542F0">
      <w:pPr>
        <w:spacing w:line="360" w:lineRule="auto"/>
        <w:jc w:val="both"/>
        <w:rPr>
          <w:rFonts w:ascii="Palatino Linotype" w:hAnsi="Palatino Linotype"/>
        </w:rPr>
      </w:pPr>
      <w:r w:rsidRPr="00BE3623">
        <w:rPr>
          <w:rFonts w:ascii="Palatino Linotype" w:hAnsi="Palatino Linotype"/>
        </w:rPr>
        <w:t xml:space="preserve">Siendo suficiente lo anterior, para denotar que se está en imposibilidad de realizar el análisis de las cuestiones de fondo que fueron planteadas por </w:t>
      </w:r>
      <w:r w:rsidR="00D84840" w:rsidRPr="00BE3623">
        <w:rPr>
          <w:rFonts w:ascii="Palatino Linotype" w:hAnsi="Palatino Linotype"/>
          <w:b/>
        </w:rPr>
        <w:t>LA RECURRENTE</w:t>
      </w:r>
      <w:r w:rsidRPr="00BE3623">
        <w:rPr>
          <w:rFonts w:ascii="Palatino Linotype" w:hAnsi="Palatino Linotype"/>
        </w:rPr>
        <w:t xml:space="preserve">, máxime que para el caso de hacerlo, es decir, de realizar el análisis de fondo del requerimiento relacionado con el presente recurso ante el hecho de que ya fue materia de estudio y resolución por este Instituto a través del recurso de revisión número </w:t>
      </w:r>
      <w:r w:rsidRPr="00BE3623">
        <w:rPr>
          <w:rFonts w:ascii="Palatino Linotype" w:hAnsi="Palatino Linotype"/>
          <w:b/>
        </w:rPr>
        <w:t>0</w:t>
      </w:r>
      <w:r w:rsidR="00C53B8A" w:rsidRPr="00BE3623">
        <w:rPr>
          <w:rFonts w:ascii="Palatino Linotype" w:hAnsi="Palatino Linotype"/>
          <w:b/>
        </w:rPr>
        <w:t>4415</w:t>
      </w:r>
      <w:r w:rsidRPr="00BE3623">
        <w:rPr>
          <w:rFonts w:ascii="Palatino Linotype" w:hAnsi="Palatino Linotype"/>
          <w:b/>
        </w:rPr>
        <w:t>/INFOEM/IP/RR/2018</w:t>
      </w:r>
      <w:r w:rsidRPr="00BE3623">
        <w:rPr>
          <w:rFonts w:ascii="Palatino Linotype" w:hAnsi="Palatino Linotype"/>
        </w:rPr>
        <w:t>, un segundo fallo carecería de eficacia jurídica, con la posibilidad además de incurrir en contradicción de resoluciones; entonces, con el fin de evitar la duplicidad de resoluciones sobre un mismo tema se estima procedente omitir el estudio de fondo, puesto que ya hubo pronunciamiento de este Pleno al respecto; máxime que la misma controversia no puede ser decidida más de una vez y tampoco puede estar, simultáneamente, pendiente más de una relación procesal entre las mismas personas acerca del mismo objeto.</w:t>
      </w:r>
    </w:p>
    <w:p w:rsidR="001A1592" w:rsidRPr="00BE3623" w:rsidRDefault="001A1592" w:rsidP="001542F0">
      <w:pPr>
        <w:spacing w:line="360" w:lineRule="auto"/>
        <w:jc w:val="both"/>
        <w:rPr>
          <w:rFonts w:ascii="Palatino Linotype" w:hAnsi="Palatino Linotype"/>
        </w:rPr>
      </w:pPr>
    </w:p>
    <w:p w:rsidR="00997F9B" w:rsidRPr="00BE3623" w:rsidRDefault="00683E82" w:rsidP="009837B7">
      <w:pPr>
        <w:spacing w:line="360" w:lineRule="auto"/>
        <w:jc w:val="both"/>
        <w:rPr>
          <w:rFonts w:ascii="Palatino Linotype" w:hAnsi="Palatino Linotype"/>
          <w:b/>
        </w:rPr>
      </w:pPr>
      <w:r w:rsidRPr="00BE3623">
        <w:rPr>
          <w:rFonts w:ascii="Palatino Linotype" w:hAnsi="Palatino Linotype"/>
        </w:rPr>
        <w:t xml:space="preserve">De esta forma, resulta procedente afirmar que en nada abonaría a la transparencia ni a la rendición de cuentas un nuevo análisis del fondo del presente asunto, ya que nada permite advertir que con el simple paso del tiempo las circunstancias de modo y lugar permitan suponer que la documentación requerida ya obra en poder del </w:t>
      </w:r>
      <w:r w:rsidRPr="00BE3623">
        <w:rPr>
          <w:rFonts w:ascii="Palatino Linotype" w:hAnsi="Palatino Linotype"/>
          <w:b/>
        </w:rPr>
        <w:t xml:space="preserve">SUJETO OBLIGADO </w:t>
      </w:r>
      <w:r w:rsidR="00997F9B" w:rsidRPr="00BE3623">
        <w:rPr>
          <w:rFonts w:ascii="Palatino Linotype" w:hAnsi="Palatino Linotype"/>
        </w:rPr>
        <w:t>si desde la perspectiva de é</w:t>
      </w:r>
      <w:r w:rsidRPr="00BE3623">
        <w:rPr>
          <w:rFonts w:ascii="Palatino Linotype" w:hAnsi="Palatino Linotype"/>
        </w:rPr>
        <w:t xml:space="preserve">ste sus funciones y atribuciones </w:t>
      </w:r>
      <w:r w:rsidR="00997F9B" w:rsidRPr="00BE3623">
        <w:rPr>
          <w:rFonts w:ascii="Palatino Linotype" w:hAnsi="Palatino Linotype"/>
        </w:rPr>
        <w:t xml:space="preserve">persisten al  momento de los distintos requerimientos de la </w:t>
      </w:r>
      <w:r w:rsidR="00997F9B" w:rsidRPr="00BE3623">
        <w:rPr>
          <w:rFonts w:ascii="Palatino Linotype" w:hAnsi="Palatino Linotype"/>
          <w:b/>
        </w:rPr>
        <w:t>RECURRENTE.</w:t>
      </w:r>
    </w:p>
    <w:p w:rsidR="009837B7" w:rsidRPr="00BE3623" w:rsidRDefault="00997F9B" w:rsidP="009837B7">
      <w:pPr>
        <w:spacing w:line="360" w:lineRule="auto"/>
        <w:jc w:val="both"/>
        <w:rPr>
          <w:rFonts w:ascii="Palatino Linotype" w:hAnsi="Palatino Linotype"/>
        </w:rPr>
      </w:pPr>
      <w:r w:rsidRPr="00BE3623">
        <w:rPr>
          <w:rFonts w:ascii="Palatino Linotype" w:hAnsi="Palatino Linotype"/>
        </w:rPr>
        <w:t xml:space="preserve"> </w:t>
      </w:r>
    </w:p>
    <w:p w:rsidR="009837B7" w:rsidRPr="00BE3623" w:rsidRDefault="009837B7" w:rsidP="009837B7">
      <w:pPr>
        <w:spacing w:line="360" w:lineRule="auto"/>
        <w:jc w:val="both"/>
        <w:rPr>
          <w:rFonts w:ascii="Palatino Linotype" w:hAnsi="Palatino Linotype"/>
        </w:rPr>
      </w:pPr>
      <w:r w:rsidRPr="00BE3623">
        <w:rPr>
          <w:rFonts w:ascii="Palatino Linotype" w:hAnsi="Palatino Linotype"/>
        </w:rPr>
        <w:t xml:space="preserve">Siendo que, se estima conducente sobreseer el medio de impugnación en atención al artículo 192, fracción IV </w:t>
      </w:r>
      <w:r w:rsidR="008E4041" w:rsidRPr="00BE3623">
        <w:rPr>
          <w:rFonts w:ascii="Palatino Linotype" w:hAnsi="Palatino Linotype"/>
        </w:rPr>
        <w:t xml:space="preserve">en relación al diverso 191, fracción III, </w:t>
      </w:r>
      <w:r w:rsidRPr="00BE3623">
        <w:rPr>
          <w:rFonts w:ascii="Palatino Linotype" w:hAnsi="Palatino Linotype"/>
        </w:rPr>
        <w:t>que indica</w:t>
      </w:r>
      <w:r w:rsidR="008E4041" w:rsidRPr="00BE3623">
        <w:rPr>
          <w:rFonts w:ascii="Palatino Linotype" w:hAnsi="Palatino Linotype"/>
        </w:rPr>
        <w:t>n</w:t>
      </w:r>
      <w:r w:rsidRPr="00BE3623">
        <w:rPr>
          <w:rFonts w:ascii="Palatino Linotype" w:hAnsi="Palatino Linotype"/>
        </w:rPr>
        <w:t xml:space="preserve">: </w:t>
      </w:r>
    </w:p>
    <w:p w:rsidR="009837B7" w:rsidRPr="00BE3623" w:rsidRDefault="009837B7" w:rsidP="009837B7">
      <w:pPr>
        <w:spacing w:line="360" w:lineRule="auto"/>
        <w:jc w:val="both"/>
        <w:rPr>
          <w:rFonts w:ascii="Palatino Linotype" w:hAnsi="Palatino Linotype"/>
        </w:rPr>
      </w:pPr>
    </w:p>
    <w:p w:rsidR="009837B7" w:rsidRPr="00BE3623" w:rsidRDefault="008E4041" w:rsidP="008E4041">
      <w:pPr>
        <w:ind w:left="709" w:right="757"/>
        <w:jc w:val="both"/>
        <w:rPr>
          <w:rFonts w:ascii="Palatino Linotype" w:hAnsi="Palatino Linotype"/>
          <w:i/>
          <w:sz w:val="22"/>
        </w:rPr>
      </w:pPr>
      <w:r w:rsidRPr="00BE3623">
        <w:rPr>
          <w:rFonts w:ascii="Palatino Linotype" w:hAnsi="Palatino Linotype"/>
          <w:i/>
          <w:sz w:val="22"/>
        </w:rPr>
        <w:t>“</w:t>
      </w:r>
      <w:r w:rsidR="009837B7" w:rsidRPr="00BE3623">
        <w:rPr>
          <w:rFonts w:ascii="Palatino Linotype" w:hAnsi="Palatino Linotype"/>
          <w:b/>
          <w:i/>
          <w:sz w:val="22"/>
        </w:rPr>
        <w:t>Artículo 192. El recurso será sobreseído</w:t>
      </w:r>
      <w:r w:rsidR="009837B7" w:rsidRPr="00BE3623">
        <w:rPr>
          <w:rFonts w:ascii="Palatino Linotype" w:hAnsi="Palatino Linotype"/>
          <w:i/>
          <w:sz w:val="22"/>
        </w:rPr>
        <w:t xml:space="preserve">, en todo o en parte, cuando una vez admitido, se actualicen alguno de los siguientes supuestos: </w:t>
      </w:r>
    </w:p>
    <w:p w:rsidR="009837B7" w:rsidRPr="00BE3623" w:rsidRDefault="009837B7" w:rsidP="008E4041">
      <w:pPr>
        <w:ind w:left="709" w:right="757"/>
        <w:jc w:val="both"/>
        <w:rPr>
          <w:rFonts w:ascii="Palatino Linotype" w:hAnsi="Palatino Linotype"/>
          <w:i/>
          <w:sz w:val="22"/>
        </w:rPr>
      </w:pPr>
      <w:r w:rsidRPr="00BE3623">
        <w:rPr>
          <w:rFonts w:ascii="Palatino Linotype" w:hAnsi="Palatino Linotype"/>
          <w:i/>
          <w:sz w:val="22"/>
        </w:rPr>
        <w:t>…</w:t>
      </w:r>
    </w:p>
    <w:p w:rsidR="009837B7" w:rsidRPr="00BE3623" w:rsidRDefault="00997F9B" w:rsidP="008E4041">
      <w:pPr>
        <w:ind w:left="709" w:right="757"/>
        <w:jc w:val="both"/>
        <w:rPr>
          <w:rFonts w:ascii="Palatino Linotype" w:hAnsi="Palatino Linotype"/>
          <w:i/>
          <w:sz w:val="22"/>
        </w:rPr>
      </w:pPr>
      <w:r w:rsidRPr="00BE3623">
        <w:rPr>
          <w:rFonts w:ascii="Palatino Linotype" w:hAnsi="Palatino Linotype"/>
          <w:b/>
          <w:i/>
          <w:sz w:val="22"/>
        </w:rPr>
        <w:t>V. Cuando por cualquier motivo quede sin materia el recurso.</w:t>
      </w:r>
      <w:r w:rsidR="009837B7" w:rsidRPr="00BE3623">
        <w:rPr>
          <w:rFonts w:ascii="Palatino Linotype" w:hAnsi="Palatino Linotype"/>
          <w:i/>
          <w:sz w:val="22"/>
        </w:rPr>
        <w:t>; y</w:t>
      </w:r>
    </w:p>
    <w:p w:rsidR="009837B7" w:rsidRPr="00BE3623" w:rsidRDefault="009837B7" w:rsidP="008E4041">
      <w:pPr>
        <w:ind w:left="709" w:right="757"/>
        <w:jc w:val="both"/>
        <w:rPr>
          <w:rFonts w:ascii="Palatino Linotype" w:hAnsi="Palatino Linotype"/>
          <w:i/>
          <w:sz w:val="22"/>
        </w:rPr>
      </w:pPr>
      <w:r w:rsidRPr="00BE3623">
        <w:rPr>
          <w:rFonts w:ascii="Palatino Linotype" w:hAnsi="Palatino Linotype"/>
          <w:i/>
          <w:sz w:val="22"/>
        </w:rPr>
        <w:t>…</w:t>
      </w:r>
      <w:r w:rsidR="008E4041" w:rsidRPr="00BE3623">
        <w:rPr>
          <w:rFonts w:ascii="Palatino Linotype" w:hAnsi="Palatino Linotype"/>
          <w:i/>
          <w:sz w:val="22"/>
        </w:rPr>
        <w:t>”</w:t>
      </w:r>
    </w:p>
    <w:p w:rsidR="00997F9B" w:rsidRPr="00BE3623" w:rsidRDefault="00997F9B" w:rsidP="00997F9B">
      <w:pPr>
        <w:spacing w:line="360" w:lineRule="auto"/>
        <w:ind w:left="709" w:right="757"/>
        <w:jc w:val="both"/>
        <w:rPr>
          <w:rFonts w:ascii="Palatino Linotype" w:hAnsi="Palatino Linotype"/>
          <w:i/>
          <w:sz w:val="22"/>
        </w:rPr>
      </w:pPr>
    </w:p>
    <w:p w:rsidR="008E4041" w:rsidRPr="00BE3623" w:rsidRDefault="001542F0" w:rsidP="00997F9B">
      <w:pPr>
        <w:spacing w:line="360" w:lineRule="auto"/>
        <w:jc w:val="both"/>
        <w:rPr>
          <w:rFonts w:ascii="Palatino Linotype" w:hAnsi="Palatino Linotype" w:cs="Arial"/>
        </w:rPr>
      </w:pPr>
      <w:r w:rsidRPr="00BE3623">
        <w:rPr>
          <w:rFonts w:ascii="Palatino Linotype" w:hAnsi="Palatino Linotype" w:cs="Arial"/>
        </w:rPr>
        <w:t>Así, por lo anteriormente expuesto,</w:t>
      </w:r>
      <w:r w:rsidRPr="00BE3623">
        <w:rPr>
          <w:rFonts w:ascii="Palatino Linotype" w:hAnsi="Palatino Linotype"/>
        </w:rPr>
        <w:t xml:space="preserve"> esta Ponencia </w:t>
      </w:r>
      <w:r w:rsidR="00C4216E" w:rsidRPr="00BE3623">
        <w:rPr>
          <w:rFonts w:ascii="Palatino Linotype" w:hAnsi="Palatino Linotype"/>
        </w:rPr>
        <w:t>R</w:t>
      </w:r>
      <w:r w:rsidRPr="00BE3623">
        <w:rPr>
          <w:rFonts w:ascii="Palatino Linotype" w:hAnsi="Palatino Linotype"/>
        </w:rPr>
        <w:t xml:space="preserve">esolutora </w:t>
      </w:r>
      <w:r w:rsidRPr="00BE3623">
        <w:rPr>
          <w:rFonts w:ascii="Palatino Linotype" w:hAnsi="Palatino Linotype" w:cs="Arial"/>
          <w:lang w:val="es-ES_tradnl"/>
        </w:rPr>
        <w:t>determina</w:t>
      </w:r>
      <w:r w:rsidRPr="00BE3623">
        <w:rPr>
          <w:rFonts w:ascii="Palatino Linotype" w:hAnsi="Palatino Linotype" w:cs="Arial"/>
          <w:b/>
          <w:lang w:val="es-ES_tradnl"/>
        </w:rPr>
        <w:t xml:space="preserve"> SOBRESEER</w:t>
      </w:r>
      <w:r w:rsidRPr="00BE3623">
        <w:rPr>
          <w:rFonts w:ascii="Palatino Linotype" w:hAnsi="Palatino Linotype" w:cs="Arial"/>
          <w:lang w:val="es-ES_tradnl"/>
        </w:rPr>
        <w:t xml:space="preserve"> el presente recurso de revisión, al actualizarse </w:t>
      </w:r>
      <w:r w:rsidR="00C4216E" w:rsidRPr="00BE3623">
        <w:rPr>
          <w:rFonts w:ascii="Palatino Linotype" w:hAnsi="Palatino Linotype" w:cs="Arial"/>
          <w:lang w:val="es-ES_tradnl"/>
        </w:rPr>
        <w:t xml:space="preserve">lo dispuesto en el artículo 192, fracción V que señala que admitido el recurso de revisión, </w:t>
      </w:r>
      <w:r w:rsidR="00997F9B" w:rsidRPr="00BE3623">
        <w:rPr>
          <w:rFonts w:ascii="Palatino Linotype" w:hAnsi="Palatino Linotype" w:cs="Arial"/>
          <w:lang w:val="es-ES_tradnl"/>
        </w:rPr>
        <w:t>por cualquier motivo quede sin materia el recurso</w:t>
      </w:r>
      <w:r w:rsidR="00997F9B" w:rsidRPr="00BE3623">
        <w:rPr>
          <w:rFonts w:ascii="Palatino Linotype" w:hAnsi="Palatino Linotype" w:cs="Arial"/>
        </w:rPr>
        <w:t xml:space="preserve">, como lo es que el requerimiento formulado que dio origen al presente recurso de revisión, ya fue atendido en su momento por </w:t>
      </w:r>
      <w:r w:rsidR="00997F9B" w:rsidRPr="00BE3623">
        <w:rPr>
          <w:rFonts w:ascii="Palatino Linotype" w:hAnsi="Palatino Linotype" w:cs="Arial"/>
          <w:b/>
        </w:rPr>
        <w:t xml:space="preserve">EL SUJETO OBLIGADO </w:t>
      </w:r>
      <w:r w:rsidR="00997F9B" w:rsidRPr="00BE3623">
        <w:rPr>
          <w:rFonts w:ascii="Palatino Linotype" w:hAnsi="Palatino Linotype" w:cs="Arial"/>
        </w:rPr>
        <w:t>y derivado de la inconformidad del impetrante haya sido objeto de análisis por parte de este Instituto y resuelto en lo conducente.</w:t>
      </w:r>
    </w:p>
    <w:p w:rsidR="00997F9B" w:rsidRPr="00BE3623" w:rsidRDefault="00997F9B" w:rsidP="00997F9B">
      <w:pPr>
        <w:spacing w:line="360" w:lineRule="auto"/>
        <w:jc w:val="both"/>
        <w:rPr>
          <w:rFonts w:ascii="Palatino Linotype" w:hAnsi="Palatino Linotype" w:cs="Arial"/>
        </w:rPr>
      </w:pPr>
    </w:p>
    <w:p w:rsidR="001542F0" w:rsidRPr="00BE3623" w:rsidRDefault="001542F0" w:rsidP="001542F0">
      <w:pPr>
        <w:widowControl w:val="0"/>
        <w:autoSpaceDE w:val="0"/>
        <w:autoSpaceDN w:val="0"/>
        <w:adjustRightInd w:val="0"/>
        <w:spacing w:line="360" w:lineRule="auto"/>
        <w:jc w:val="both"/>
        <w:rPr>
          <w:rFonts w:ascii="Palatino Linotype" w:eastAsia="Calibri" w:hAnsi="Palatino Linotype" w:cs="Arial"/>
        </w:rPr>
      </w:pPr>
      <w:r w:rsidRPr="00BE3623">
        <w:rPr>
          <w:rFonts w:ascii="Palatino Linotype" w:eastAsia="Calibri" w:hAnsi="Palatino Linotype" w:cs="Arial"/>
        </w:rPr>
        <w:t xml:space="preserve">Así, con </w:t>
      </w:r>
      <w:r w:rsidRPr="00BE3623">
        <w:rPr>
          <w:rFonts w:ascii="Palatino Linotype" w:hAnsi="Palatino Linotype" w:cs="Arial"/>
        </w:rPr>
        <w:t>fundamento</w:t>
      </w:r>
      <w:r w:rsidRPr="00BE3623">
        <w:rPr>
          <w:rFonts w:ascii="Palatino Linotype" w:eastAsia="Calibri" w:hAnsi="Palatino Linotype" w:cs="Arial"/>
        </w:rPr>
        <w:t xml:space="preserve"> en lo prescrito en los artículos 5, párrafos </w:t>
      </w:r>
      <w:r w:rsidR="00F02758" w:rsidRPr="00BE3623">
        <w:rPr>
          <w:rFonts w:ascii="Palatino Linotype" w:hAnsi="Palatino Linotype"/>
        </w:rPr>
        <w:t>vigésimo segundo, vigésimo tercero y vigésimo cuarto</w:t>
      </w:r>
      <w:r w:rsidRPr="00BE3623">
        <w:rPr>
          <w:rFonts w:ascii="Palatino Linotype" w:hAnsi="Palatino Linotype"/>
        </w:rPr>
        <w:t>, fracciones IV y V</w:t>
      </w:r>
      <w:r w:rsidRPr="00BE3623">
        <w:rPr>
          <w:rFonts w:ascii="Palatino Linotype" w:eastAsia="Calibri" w:hAnsi="Palatino Linotype" w:cs="Arial"/>
        </w:rPr>
        <w:t xml:space="preserve"> de la Constitución Política del Estado Libre y Soberano de México; </w:t>
      </w:r>
      <w:r w:rsidRPr="00BE3623">
        <w:rPr>
          <w:rFonts w:ascii="Palatino Linotype" w:hAnsi="Palatino Linotype"/>
        </w:rPr>
        <w:t>2, fracción II, 9, 29, 36, fracciones I y II, 176, 178, 179, 181, 185, fracción I, 186 y 188</w:t>
      </w:r>
      <w:r w:rsidRPr="00BE3623">
        <w:rPr>
          <w:rFonts w:ascii="Palatino Linotype" w:eastAsia="Calibri" w:hAnsi="Palatino Linotype" w:cs="Arial"/>
        </w:rPr>
        <w:t xml:space="preserve"> de la Ley de Transparencia y Acceso a la Información Pública del Estado de México y Municipios, este Pleno:</w:t>
      </w:r>
    </w:p>
    <w:p w:rsidR="007872A7" w:rsidRPr="00BE3623" w:rsidRDefault="007872A7" w:rsidP="00FD50CC">
      <w:pPr>
        <w:widowControl w:val="0"/>
        <w:autoSpaceDE w:val="0"/>
        <w:autoSpaceDN w:val="0"/>
        <w:adjustRightInd w:val="0"/>
        <w:spacing w:line="360" w:lineRule="auto"/>
        <w:jc w:val="both"/>
        <w:rPr>
          <w:rFonts w:ascii="Palatino Linotype" w:eastAsia="Calibri" w:hAnsi="Palatino Linotype" w:cs="Arial"/>
        </w:rPr>
      </w:pPr>
    </w:p>
    <w:p w:rsidR="007A4299" w:rsidRPr="00BE3623" w:rsidRDefault="007A4299" w:rsidP="00FD50CC">
      <w:pPr>
        <w:spacing w:line="360" w:lineRule="auto"/>
        <w:jc w:val="center"/>
        <w:rPr>
          <w:rFonts w:ascii="Palatino Linotype" w:hAnsi="Palatino Linotype" w:cs="Arial"/>
          <w:b/>
          <w:sz w:val="28"/>
          <w:lang w:val="pt-BR"/>
        </w:rPr>
      </w:pPr>
      <w:r w:rsidRPr="00BE3623">
        <w:rPr>
          <w:rFonts w:ascii="Palatino Linotype" w:hAnsi="Palatino Linotype" w:cs="Arial"/>
          <w:b/>
          <w:sz w:val="28"/>
          <w:lang w:val="pt-BR"/>
        </w:rPr>
        <w:t>R E S U E L V E</w:t>
      </w:r>
    </w:p>
    <w:p w:rsidR="007872A7" w:rsidRPr="00BE3623" w:rsidRDefault="007872A7" w:rsidP="00FD50CC">
      <w:pPr>
        <w:spacing w:line="360" w:lineRule="auto"/>
        <w:jc w:val="center"/>
        <w:rPr>
          <w:rFonts w:ascii="Palatino Linotype" w:hAnsi="Palatino Linotype" w:cs="Arial"/>
          <w:b/>
          <w:lang w:val="pt-BR"/>
        </w:rPr>
      </w:pPr>
    </w:p>
    <w:p w:rsidR="004F7D30" w:rsidRPr="00BE3623" w:rsidRDefault="001542F0" w:rsidP="001542F0">
      <w:pPr>
        <w:pStyle w:val="Prrafodelista"/>
        <w:widowControl w:val="0"/>
        <w:numPr>
          <w:ilvl w:val="0"/>
          <w:numId w:val="43"/>
        </w:numPr>
        <w:autoSpaceDE w:val="0"/>
        <w:autoSpaceDN w:val="0"/>
        <w:adjustRightInd w:val="0"/>
        <w:spacing w:line="360" w:lineRule="auto"/>
        <w:ind w:left="0" w:right="49" w:firstLine="0"/>
        <w:jc w:val="both"/>
        <w:rPr>
          <w:rFonts w:ascii="Palatino Linotype" w:hAnsi="Palatino Linotype" w:cs="Arial"/>
          <w:b/>
          <w:sz w:val="28"/>
          <w:szCs w:val="28"/>
        </w:rPr>
      </w:pPr>
      <w:r w:rsidRPr="00BE3623">
        <w:rPr>
          <w:rFonts w:ascii="Palatino Linotype" w:hAnsi="Palatino Linotype" w:cs="Arial"/>
        </w:rPr>
        <w:t xml:space="preserve">Se </w:t>
      </w:r>
      <w:r w:rsidRPr="00BE3623">
        <w:rPr>
          <w:rFonts w:ascii="Palatino Linotype" w:hAnsi="Palatino Linotype" w:cs="Arial"/>
          <w:b/>
        </w:rPr>
        <w:t>SOBRESEE</w:t>
      </w:r>
      <w:r w:rsidRPr="00BE3623">
        <w:rPr>
          <w:rFonts w:ascii="Palatino Linotype" w:hAnsi="Palatino Linotype" w:cs="Arial"/>
        </w:rPr>
        <w:t xml:space="preserve"> </w:t>
      </w:r>
      <w:r w:rsidR="00997F9B" w:rsidRPr="00BE3623">
        <w:rPr>
          <w:rFonts w:ascii="Palatino Linotype" w:hAnsi="Palatino Linotype" w:cs="Arial"/>
        </w:rPr>
        <w:t xml:space="preserve">el recurso de revisión número </w:t>
      </w:r>
      <w:r w:rsidR="00997F9B" w:rsidRPr="00BE3623">
        <w:rPr>
          <w:rFonts w:ascii="Palatino Linotype" w:hAnsi="Palatino Linotype" w:cs="Arial"/>
          <w:b/>
        </w:rPr>
        <w:t>08982/INFOEM/IP/RR/2019</w:t>
      </w:r>
      <w:r w:rsidRPr="00BE3623">
        <w:rPr>
          <w:rFonts w:ascii="Palatino Linotype" w:hAnsi="Palatino Linotype" w:cs="Arial"/>
          <w:b/>
        </w:rPr>
        <w:t xml:space="preserve">, </w:t>
      </w:r>
      <w:r w:rsidR="00997F9B" w:rsidRPr="00BE3623">
        <w:rPr>
          <w:rFonts w:ascii="Palatino Linotype" w:hAnsi="Palatino Linotype" w:cs="Arial"/>
          <w:b/>
        </w:rPr>
        <w:t xml:space="preserve">por quedarse sin materia </w:t>
      </w:r>
      <w:r w:rsidR="00997F9B" w:rsidRPr="00BE3623">
        <w:rPr>
          <w:rFonts w:ascii="Palatino Linotype" w:hAnsi="Palatino Linotype" w:cs="Arial"/>
        </w:rPr>
        <w:t>en términos del considerando</w:t>
      </w:r>
      <w:r w:rsidR="00997F9B" w:rsidRPr="00BE3623">
        <w:rPr>
          <w:rFonts w:ascii="Palatino Linotype" w:hAnsi="Palatino Linotype" w:cs="Arial"/>
          <w:b/>
        </w:rPr>
        <w:t xml:space="preserve"> QUINTO, </w:t>
      </w:r>
      <w:r w:rsidRPr="00BE3623">
        <w:rPr>
          <w:rFonts w:ascii="Palatino Linotype" w:hAnsi="Palatino Linotype" w:cs="Arial"/>
        </w:rPr>
        <w:t xml:space="preserve">por lo tanto </w:t>
      </w:r>
      <w:r w:rsidR="00AE6ED1" w:rsidRPr="00BE3623">
        <w:rPr>
          <w:rFonts w:ascii="Palatino Linotype" w:hAnsi="Palatino Linotype" w:cs="Arial"/>
          <w:b/>
        </w:rPr>
        <w:t>estese</w:t>
      </w:r>
      <w:r w:rsidRPr="00BE3623">
        <w:rPr>
          <w:rFonts w:ascii="Palatino Linotype" w:hAnsi="Palatino Linotype" w:cs="Arial"/>
        </w:rPr>
        <w:t xml:space="preserve"> a lo dispuesto en el diverso </w:t>
      </w:r>
      <w:r w:rsidRPr="00BE3623">
        <w:rPr>
          <w:rFonts w:ascii="Palatino Linotype" w:hAnsi="Palatino Linotype" w:cs="Arial"/>
          <w:b/>
        </w:rPr>
        <w:t>0</w:t>
      </w:r>
      <w:r w:rsidR="00997F9B" w:rsidRPr="00BE3623">
        <w:rPr>
          <w:rFonts w:ascii="Palatino Linotype" w:hAnsi="Palatino Linotype" w:cs="Arial"/>
          <w:b/>
        </w:rPr>
        <w:t>4415</w:t>
      </w:r>
      <w:r w:rsidRPr="00BE3623">
        <w:rPr>
          <w:rFonts w:ascii="Palatino Linotype" w:hAnsi="Palatino Linotype" w:cs="Arial"/>
          <w:b/>
        </w:rPr>
        <w:t>/INFOEM/IP/RR/2018</w:t>
      </w:r>
      <w:r w:rsidR="00997F9B" w:rsidRPr="00BE3623">
        <w:rPr>
          <w:rFonts w:ascii="Palatino Linotype" w:hAnsi="Palatino Linotype" w:cs="Arial"/>
        </w:rPr>
        <w:t>.</w:t>
      </w:r>
    </w:p>
    <w:p w:rsidR="004F7D30" w:rsidRPr="00BE3623" w:rsidRDefault="004F7D30" w:rsidP="004F7D30">
      <w:pPr>
        <w:pStyle w:val="Prrafodelista"/>
        <w:rPr>
          <w:rFonts w:ascii="Palatino Linotype" w:hAnsi="Palatino Linotype" w:cs="Arial"/>
          <w:b/>
          <w:lang w:val="es-ES_tradnl"/>
        </w:rPr>
      </w:pPr>
    </w:p>
    <w:p w:rsidR="004F7D30" w:rsidRPr="00BE3623" w:rsidRDefault="001542F0" w:rsidP="001542F0">
      <w:pPr>
        <w:pStyle w:val="Prrafodelista"/>
        <w:widowControl w:val="0"/>
        <w:numPr>
          <w:ilvl w:val="0"/>
          <w:numId w:val="43"/>
        </w:numPr>
        <w:autoSpaceDE w:val="0"/>
        <w:autoSpaceDN w:val="0"/>
        <w:adjustRightInd w:val="0"/>
        <w:spacing w:line="360" w:lineRule="auto"/>
        <w:ind w:left="0" w:right="49" w:firstLine="0"/>
        <w:jc w:val="both"/>
        <w:rPr>
          <w:rFonts w:ascii="Palatino Linotype" w:hAnsi="Palatino Linotype" w:cs="Arial"/>
          <w:b/>
          <w:sz w:val="28"/>
          <w:szCs w:val="28"/>
        </w:rPr>
      </w:pPr>
      <w:r w:rsidRPr="00BE3623">
        <w:rPr>
          <w:rFonts w:ascii="Palatino Linotype" w:hAnsi="Palatino Linotype" w:cs="Arial"/>
          <w:b/>
          <w:lang w:val="es-ES_tradnl"/>
        </w:rPr>
        <w:t>Notifíquese</w:t>
      </w:r>
      <w:r w:rsidRPr="00BE3623">
        <w:rPr>
          <w:rFonts w:ascii="Palatino Linotype" w:hAnsi="Palatino Linotype" w:cs="Arial"/>
          <w:lang w:val="es-ES_tradnl"/>
        </w:rPr>
        <w:t xml:space="preserve"> la presente resolución al Titular de la Unidad de Transparencia del </w:t>
      </w:r>
      <w:r w:rsidRPr="00BE3623">
        <w:rPr>
          <w:rFonts w:ascii="Palatino Linotype" w:hAnsi="Palatino Linotype" w:cs="Arial"/>
          <w:b/>
          <w:lang w:val="es-ES_tradnl"/>
        </w:rPr>
        <w:t>SUJETO OBLIGADO</w:t>
      </w:r>
      <w:r w:rsidRPr="00BE3623">
        <w:rPr>
          <w:rFonts w:ascii="Palatino Linotype" w:hAnsi="Palatino Linotype" w:cs="Arial"/>
          <w:lang w:val="es-ES_tradnl"/>
        </w:rPr>
        <w:t xml:space="preserve"> para su conocimiento.</w:t>
      </w:r>
    </w:p>
    <w:p w:rsidR="004F7D30" w:rsidRPr="00BE3623" w:rsidRDefault="004F7D30" w:rsidP="004F7D30">
      <w:pPr>
        <w:pStyle w:val="Prrafodelista"/>
        <w:rPr>
          <w:rFonts w:ascii="Palatino Linotype" w:hAnsi="Palatino Linotype"/>
          <w:b/>
          <w:bCs/>
          <w:color w:val="222222"/>
          <w:lang w:eastAsia="es-MX"/>
        </w:rPr>
      </w:pPr>
    </w:p>
    <w:p w:rsidR="004F7D30" w:rsidRPr="00BE3623" w:rsidRDefault="001542F0" w:rsidP="001542F0">
      <w:pPr>
        <w:pStyle w:val="Prrafodelista"/>
        <w:widowControl w:val="0"/>
        <w:numPr>
          <w:ilvl w:val="0"/>
          <w:numId w:val="43"/>
        </w:numPr>
        <w:autoSpaceDE w:val="0"/>
        <w:autoSpaceDN w:val="0"/>
        <w:adjustRightInd w:val="0"/>
        <w:spacing w:line="360" w:lineRule="auto"/>
        <w:ind w:left="0" w:right="49" w:firstLine="0"/>
        <w:jc w:val="both"/>
        <w:rPr>
          <w:rFonts w:ascii="Palatino Linotype" w:hAnsi="Palatino Linotype" w:cs="Arial"/>
          <w:b/>
          <w:sz w:val="28"/>
          <w:szCs w:val="28"/>
        </w:rPr>
      </w:pPr>
      <w:r w:rsidRPr="00BE3623">
        <w:rPr>
          <w:rFonts w:ascii="Palatino Linotype" w:hAnsi="Palatino Linotype"/>
          <w:b/>
          <w:bCs/>
          <w:color w:val="222222"/>
          <w:lang w:eastAsia="es-MX"/>
        </w:rPr>
        <w:t>Notifíquese</w:t>
      </w:r>
      <w:r w:rsidRPr="00BE3623">
        <w:rPr>
          <w:rFonts w:ascii="Palatino Linotype" w:hAnsi="Palatino Linotype"/>
          <w:color w:val="222222"/>
          <w:lang w:eastAsia="es-MX"/>
        </w:rPr>
        <w:t> a</w:t>
      </w:r>
      <w:r w:rsidR="00997F9B" w:rsidRPr="00BE3623">
        <w:rPr>
          <w:rFonts w:ascii="Palatino Linotype" w:hAnsi="Palatino Linotype"/>
          <w:color w:val="222222"/>
          <w:lang w:eastAsia="es-MX"/>
        </w:rPr>
        <w:t xml:space="preserve"> </w:t>
      </w:r>
      <w:r w:rsidR="00997F9B" w:rsidRPr="00BE3623">
        <w:rPr>
          <w:rFonts w:ascii="Palatino Linotype" w:hAnsi="Palatino Linotype"/>
          <w:b/>
          <w:color w:val="222222"/>
          <w:lang w:eastAsia="es-MX"/>
        </w:rPr>
        <w:t>LA</w:t>
      </w:r>
      <w:r w:rsidRPr="00BE3623">
        <w:rPr>
          <w:rFonts w:ascii="Palatino Linotype" w:hAnsi="Palatino Linotype"/>
          <w:b/>
          <w:color w:val="222222"/>
          <w:lang w:eastAsia="es-MX"/>
        </w:rPr>
        <w:t xml:space="preserve"> </w:t>
      </w:r>
      <w:r w:rsidRPr="00BE3623">
        <w:rPr>
          <w:rFonts w:ascii="Palatino Linotype" w:hAnsi="Palatino Linotype"/>
          <w:b/>
          <w:bCs/>
          <w:color w:val="222222"/>
          <w:lang w:eastAsia="es-MX"/>
        </w:rPr>
        <w:t>RECURRENTE</w:t>
      </w:r>
      <w:r w:rsidRPr="00BE3623">
        <w:rPr>
          <w:rFonts w:ascii="Palatino Linotype" w:hAnsi="Palatino Linotype"/>
          <w:color w:val="222222"/>
          <w:lang w:eastAsia="es-MX"/>
        </w:rPr>
        <w:t> la presente resolución.</w:t>
      </w:r>
    </w:p>
    <w:p w:rsidR="004F7D30" w:rsidRPr="00BE3623" w:rsidRDefault="004F7D30" w:rsidP="004F7D30">
      <w:pPr>
        <w:pStyle w:val="Prrafodelista"/>
        <w:rPr>
          <w:rFonts w:ascii="Palatino Linotype" w:hAnsi="Palatino Linotype"/>
          <w:b/>
          <w:bCs/>
          <w:color w:val="222222"/>
          <w:lang w:eastAsia="es-MX"/>
        </w:rPr>
      </w:pPr>
    </w:p>
    <w:p w:rsidR="004F7D30" w:rsidRPr="00BE3623" w:rsidRDefault="001542F0" w:rsidP="004D1E5B">
      <w:pPr>
        <w:pStyle w:val="Prrafodelista"/>
        <w:widowControl w:val="0"/>
        <w:numPr>
          <w:ilvl w:val="0"/>
          <w:numId w:val="43"/>
        </w:numPr>
        <w:autoSpaceDE w:val="0"/>
        <w:autoSpaceDN w:val="0"/>
        <w:adjustRightInd w:val="0"/>
        <w:spacing w:line="360" w:lineRule="auto"/>
        <w:ind w:left="0" w:right="49" w:firstLine="0"/>
        <w:jc w:val="both"/>
        <w:rPr>
          <w:rFonts w:ascii="Palatino Linotype" w:hAnsi="Palatino Linotype"/>
          <w:color w:val="222222"/>
          <w:lang w:eastAsia="es-MX"/>
        </w:rPr>
      </w:pPr>
      <w:r w:rsidRPr="00BE3623">
        <w:rPr>
          <w:rFonts w:ascii="Palatino Linotype" w:hAnsi="Palatino Linotype"/>
          <w:b/>
          <w:bCs/>
          <w:color w:val="222222"/>
          <w:lang w:eastAsia="es-MX"/>
        </w:rPr>
        <w:t>Hágase del conocimiento</w:t>
      </w:r>
      <w:r w:rsidRPr="00BE3623">
        <w:rPr>
          <w:rFonts w:ascii="Palatino Linotype" w:hAnsi="Palatino Linotype"/>
          <w:color w:val="222222"/>
          <w:lang w:eastAsia="es-MX"/>
        </w:rPr>
        <w:t> a</w:t>
      </w:r>
      <w:r w:rsidR="00997F9B" w:rsidRPr="00BE3623">
        <w:rPr>
          <w:rFonts w:ascii="Palatino Linotype" w:hAnsi="Palatino Linotype"/>
          <w:color w:val="222222"/>
          <w:lang w:eastAsia="es-MX"/>
        </w:rPr>
        <w:t xml:space="preserve"> </w:t>
      </w:r>
      <w:r w:rsidR="00997F9B" w:rsidRPr="00BE3623">
        <w:rPr>
          <w:rFonts w:ascii="Palatino Linotype" w:hAnsi="Palatino Linotype"/>
          <w:b/>
          <w:color w:val="222222"/>
          <w:lang w:eastAsia="es-MX"/>
        </w:rPr>
        <w:t>LA</w:t>
      </w:r>
      <w:r w:rsidRPr="00BE3623">
        <w:rPr>
          <w:rFonts w:ascii="Palatino Linotype" w:hAnsi="Palatino Linotype"/>
          <w:color w:val="222222"/>
          <w:lang w:eastAsia="es-MX"/>
        </w:rPr>
        <w:t xml:space="preserve"> </w:t>
      </w:r>
      <w:r w:rsidRPr="00BE3623">
        <w:rPr>
          <w:rFonts w:ascii="Palatino Linotype" w:hAnsi="Palatino Linotype"/>
          <w:b/>
          <w:bCs/>
          <w:color w:val="222222"/>
          <w:lang w:eastAsia="es-MX"/>
        </w:rPr>
        <w:t>RECURRENTE</w:t>
      </w:r>
      <w:r w:rsidRPr="00BE3623">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4F7D30" w:rsidRPr="004F7D30" w:rsidRDefault="004F7D30" w:rsidP="004F7D30">
      <w:pPr>
        <w:pStyle w:val="Prrafodelista"/>
        <w:rPr>
          <w:rFonts w:ascii="Palatino Linotype" w:hAnsi="Palatino Linotype"/>
          <w:color w:val="222222"/>
          <w:lang w:eastAsia="es-ES_tradnl"/>
        </w:rPr>
      </w:pPr>
    </w:p>
    <w:p w:rsidR="00F02758" w:rsidRDefault="00F02758" w:rsidP="00F02758">
      <w:pPr>
        <w:spacing w:line="360" w:lineRule="auto"/>
        <w:jc w:val="both"/>
        <w:rPr>
          <w:rFonts w:ascii="Palatino Linotype" w:eastAsia="Calibri"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8028CE">
        <w:rPr>
          <w:rFonts w:ascii="Palatino Linotype" w:eastAsia="Calibri" w:hAnsi="Palatino Linotype" w:cs="Arial"/>
        </w:rPr>
        <w:t>, EMITIENDO VOTO PARTICULAR</w:t>
      </w:r>
      <w:r w:rsidRPr="00B80511">
        <w:rPr>
          <w:rFonts w:ascii="Palatino Linotype" w:eastAsia="Calibri" w:hAnsi="Palatino Linotype" w:cs="Arial"/>
        </w:rPr>
        <w:t>; EN LA TERCERA SESIÓN ORDINARIA CELEBRADA EL VEINTINUEVE DE ENERO DE DOS MIL VEINTE, ANTE EL SECRETARIO TÉCNICO DEL PLENO, ALEXIS TAPIA RAMÍREZ.</w:t>
      </w:r>
    </w:p>
    <w:tbl>
      <w:tblPr>
        <w:tblW w:w="0" w:type="dxa"/>
        <w:jc w:val="center"/>
        <w:tblLayout w:type="fixed"/>
        <w:tblLook w:val="04A0" w:firstRow="1" w:lastRow="0" w:firstColumn="1" w:lastColumn="0" w:noHBand="0" w:noVBand="1"/>
      </w:tblPr>
      <w:tblGrid>
        <w:gridCol w:w="5182"/>
        <w:gridCol w:w="5183"/>
      </w:tblGrid>
      <w:tr w:rsidR="007A4299" w:rsidRPr="00896099" w:rsidTr="00367BD1">
        <w:trPr>
          <w:jc w:val="center"/>
        </w:trPr>
        <w:tc>
          <w:tcPr>
            <w:tcW w:w="10365" w:type="dxa"/>
            <w:gridSpan w:val="2"/>
          </w:tcPr>
          <w:p w:rsidR="0069199B" w:rsidRDefault="0069199B" w:rsidP="00FD50CC">
            <w:pPr>
              <w:spacing w:line="256" w:lineRule="auto"/>
              <w:jc w:val="center"/>
              <w:rPr>
                <w:rFonts w:ascii="Palatino Linotype" w:hAnsi="Palatino Linotype" w:cs="Arial"/>
                <w:b/>
              </w:rPr>
            </w:pPr>
          </w:p>
          <w:p w:rsidR="00F02758" w:rsidRDefault="00F02758" w:rsidP="00FD50CC">
            <w:pPr>
              <w:spacing w:line="256" w:lineRule="auto"/>
              <w:jc w:val="center"/>
              <w:rPr>
                <w:rFonts w:ascii="Palatino Linotype" w:hAnsi="Palatino Linotype" w:cs="Arial"/>
                <w:b/>
              </w:rPr>
            </w:pPr>
          </w:p>
          <w:p w:rsidR="00F02758" w:rsidRDefault="00F02758" w:rsidP="00FD50CC">
            <w:pPr>
              <w:spacing w:line="256" w:lineRule="auto"/>
              <w:jc w:val="center"/>
              <w:rPr>
                <w:rFonts w:ascii="Palatino Linotype" w:hAnsi="Palatino Linotype" w:cs="Arial"/>
                <w:b/>
              </w:rPr>
            </w:pPr>
          </w:p>
          <w:p w:rsidR="00F02758" w:rsidRPr="00F02758" w:rsidRDefault="00F02758" w:rsidP="00FD50CC">
            <w:pPr>
              <w:spacing w:line="256" w:lineRule="auto"/>
              <w:jc w:val="center"/>
              <w:rPr>
                <w:rFonts w:ascii="Palatino Linotype" w:hAnsi="Palatino Linotype" w:cs="Arial"/>
                <w:b/>
              </w:rPr>
            </w:pPr>
          </w:p>
          <w:p w:rsidR="00F62660" w:rsidRPr="00896099" w:rsidRDefault="00F62660"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Zulema Martínez Sánchez</w:t>
            </w: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lang w:val="es-ES_tradnl"/>
              </w:rPr>
              <w:t>Comisionada Presidenta</w:t>
            </w: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 xml:space="preserve">(RÚBRICA) </w:t>
            </w:r>
          </w:p>
        </w:tc>
      </w:tr>
      <w:tr w:rsidR="007A4299" w:rsidRPr="00896099" w:rsidTr="00367BD1">
        <w:trPr>
          <w:jc w:val="center"/>
        </w:trPr>
        <w:tc>
          <w:tcPr>
            <w:tcW w:w="5182" w:type="dxa"/>
          </w:tcPr>
          <w:p w:rsidR="00F62660" w:rsidRDefault="00F62660" w:rsidP="00FD50CC">
            <w:pPr>
              <w:spacing w:line="256" w:lineRule="auto"/>
              <w:jc w:val="center"/>
              <w:rPr>
                <w:rFonts w:ascii="Palatino Linotype" w:hAnsi="Palatino Linotype" w:cs="Arial"/>
                <w:b/>
                <w:lang w:val="es-ES_tradnl"/>
              </w:rPr>
            </w:pPr>
          </w:p>
          <w:p w:rsidR="00F62660" w:rsidRDefault="00F62660"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Eva Abaid Yapur</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lang w:val="es-ES_tradnl"/>
              </w:rPr>
              <w:t>Comisionada</w:t>
            </w: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(RÚBRICA)</w:t>
            </w:r>
          </w:p>
        </w:tc>
        <w:tc>
          <w:tcPr>
            <w:tcW w:w="5183" w:type="dxa"/>
          </w:tcPr>
          <w:p w:rsidR="00F62660" w:rsidRDefault="00F62660" w:rsidP="00FD50CC">
            <w:pPr>
              <w:spacing w:line="256" w:lineRule="auto"/>
              <w:jc w:val="center"/>
              <w:rPr>
                <w:rFonts w:ascii="Palatino Linotype" w:hAnsi="Palatino Linotype" w:cs="Arial"/>
                <w:b/>
                <w:lang w:val="es-ES_tradnl"/>
              </w:rPr>
            </w:pPr>
          </w:p>
          <w:p w:rsidR="00C4216E" w:rsidRDefault="00C4216E"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Pr="00896099" w:rsidRDefault="00F02758"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José Guadalupe Luna Hernández</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lang w:val="es-ES_tradnl"/>
              </w:rPr>
              <w:t>Comisionado</w:t>
            </w: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(RÚBRICA)</w:t>
            </w:r>
          </w:p>
        </w:tc>
      </w:tr>
      <w:tr w:rsidR="007A4299" w:rsidRPr="00896099" w:rsidTr="00367BD1">
        <w:trPr>
          <w:jc w:val="center"/>
        </w:trPr>
        <w:tc>
          <w:tcPr>
            <w:tcW w:w="5182" w:type="dxa"/>
          </w:tcPr>
          <w:p w:rsidR="007A4299" w:rsidRDefault="007A4299" w:rsidP="00FD50CC">
            <w:pPr>
              <w:spacing w:line="256" w:lineRule="auto"/>
              <w:jc w:val="center"/>
              <w:rPr>
                <w:rFonts w:ascii="Palatino Linotype" w:hAnsi="Palatino Linotype" w:cs="Arial"/>
                <w:b/>
                <w:lang w:val="es-ES_tradnl"/>
              </w:rPr>
            </w:pPr>
          </w:p>
          <w:p w:rsidR="007872A7" w:rsidRDefault="007872A7"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C4216E" w:rsidRDefault="00C4216E"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Javier Martínez Cruz</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lang w:val="es-ES_tradnl"/>
              </w:rPr>
              <w:t>Comisionado</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b/>
                <w:lang w:val="es-ES_tradnl"/>
              </w:rPr>
              <w:t>(RÚBRICA)</w:t>
            </w:r>
          </w:p>
        </w:tc>
        <w:tc>
          <w:tcPr>
            <w:tcW w:w="5183" w:type="dxa"/>
          </w:tcPr>
          <w:p w:rsidR="007A4299" w:rsidRPr="00896099" w:rsidRDefault="007A4299" w:rsidP="00FD50CC">
            <w:pPr>
              <w:spacing w:line="256" w:lineRule="auto"/>
              <w:jc w:val="center"/>
              <w:rPr>
                <w:rFonts w:ascii="Palatino Linotype" w:hAnsi="Palatino Linotype" w:cs="Arial"/>
                <w:b/>
                <w:lang w:val="es-ES_tradnl"/>
              </w:rPr>
            </w:pPr>
          </w:p>
          <w:p w:rsidR="00F62660" w:rsidRDefault="00F62660" w:rsidP="00FD50CC">
            <w:pPr>
              <w:spacing w:line="256" w:lineRule="auto"/>
              <w:jc w:val="center"/>
              <w:rPr>
                <w:rFonts w:ascii="Palatino Linotype" w:hAnsi="Palatino Linotype" w:cs="Arial"/>
                <w:b/>
                <w:lang w:val="es-ES_tradnl"/>
              </w:rPr>
            </w:pPr>
          </w:p>
          <w:p w:rsidR="00C4216E" w:rsidRDefault="00C4216E"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Luis Gustavo Parra Noriega</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lang w:val="es-ES_tradnl"/>
              </w:rPr>
              <w:t>Comisionado</w:t>
            </w: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(RÚBRICA)</w:t>
            </w:r>
          </w:p>
        </w:tc>
      </w:tr>
      <w:tr w:rsidR="007A4299" w:rsidRPr="00896099" w:rsidTr="00367BD1">
        <w:trPr>
          <w:jc w:val="center"/>
        </w:trPr>
        <w:tc>
          <w:tcPr>
            <w:tcW w:w="10365" w:type="dxa"/>
            <w:gridSpan w:val="2"/>
          </w:tcPr>
          <w:p w:rsidR="007A4299" w:rsidRDefault="007A4299" w:rsidP="00FD50CC">
            <w:pPr>
              <w:spacing w:line="256" w:lineRule="auto"/>
              <w:jc w:val="center"/>
              <w:rPr>
                <w:rFonts w:ascii="Palatino Linotype" w:hAnsi="Palatino Linotype" w:cs="Arial"/>
                <w:b/>
                <w:lang w:val="es-ES_tradnl"/>
              </w:rPr>
            </w:pPr>
          </w:p>
          <w:p w:rsidR="00C4216E" w:rsidRDefault="00C4216E"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F02758" w:rsidRDefault="00F02758" w:rsidP="00FD50CC">
            <w:pPr>
              <w:spacing w:line="256" w:lineRule="auto"/>
              <w:jc w:val="center"/>
              <w:rPr>
                <w:rFonts w:ascii="Palatino Linotype" w:hAnsi="Palatino Linotype" w:cs="Arial"/>
                <w:b/>
                <w:lang w:val="es-ES_tradnl"/>
              </w:rPr>
            </w:pPr>
          </w:p>
          <w:p w:rsidR="007A4299" w:rsidRPr="00896099" w:rsidRDefault="007A4299" w:rsidP="00FD50CC">
            <w:pPr>
              <w:spacing w:line="256" w:lineRule="auto"/>
              <w:jc w:val="center"/>
              <w:rPr>
                <w:rFonts w:ascii="Palatino Linotype" w:hAnsi="Palatino Linotype" w:cs="Arial"/>
                <w:b/>
                <w:lang w:val="es-ES_tradnl"/>
              </w:rPr>
            </w:pPr>
            <w:r w:rsidRPr="00896099">
              <w:rPr>
                <w:rFonts w:ascii="Palatino Linotype" w:hAnsi="Palatino Linotype" w:cs="Arial"/>
                <w:b/>
                <w:lang w:val="es-ES_tradnl"/>
              </w:rPr>
              <w:t>Alexis Tapia Ramírez</w:t>
            </w:r>
          </w:p>
          <w:p w:rsidR="007A4299" w:rsidRPr="00896099" w:rsidRDefault="007A4299" w:rsidP="00FD50CC">
            <w:pPr>
              <w:spacing w:line="256" w:lineRule="auto"/>
              <w:jc w:val="center"/>
              <w:rPr>
                <w:rFonts w:ascii="Palatino Linotype" w:hAnsi="Palatino Linotype" w:cs="Arial"/>
                <w:lang w:val="es-ES_tradnl"/>
              </w:rPr>
            </w:pPr>
            <w:r w:rsidRPr="00896099">
              <w:rPr>
                <w:rFonts w:ascii="Palatino Linotype" w:hAnsi="Palatino Linotype" w:cs="Arial"/>
                <w:lang w:val="es-ES_tradnl"/>
              </w:rPr>
              <w:t>Secretario Técnico del Pleno</w:t>
            </w:r>
          </w:p>
          <w:p w:rsidR="007872A7" w:rsidRDefault="007A4299" w:rsidP="00842E3B">
            <w:pPr>
              <w:spacing w:line="256" w:lineRule="auto"/>
              <w:jc w:val="center"/>
              <w:rPr>
                <w:rFonts w:ascii="Palatino Linotype" w:hAnsi="Palatino Linotype" w:cs="Arial"/>
                <w:lang w:val="es-ES_tradnl"/>
              </w:rPr>
            </w:pPr>
            <w:r w:rsidRPr="00896099">
              <w:rPr>
                <w:rFonts w:ascii="Palatino Linotype" w:hAnsi="Palatino Linotype" w:cs="Arial"/>
                <w:b/>
                <w:lang w:val="es-ES_tradnl"/>
              </w:rPr>
              <w:t>(RÚBRICA)</w:t>
            </w:r>
            <w:r w:rsidRPr="00896099">
              <w:rPr>
                <w:rFonts w:ascii="Palatino Linotype" w:hAnsi="Palatino Linotype" w:cs="Arial"/>
                <w:lang w:val="es-ES_tradnl"/>
              </w:rPr>
              <w:t xml:space="preserve"> </w:t>
            </w:r>
          </w:p>
          <w:p w:rsidR="00AE6ED1" w:rsidRPr="00896099" w:rsidRDefault="00AE6ED1" w:rsidP="00842E3B">
            <w:pPr>
              <w:spacing w:line="256" w:lineRule="auto"/>
              <w:jc w:val="center"/>
              <w:rPr>
                <w:rFonts w:ascii="Palatino Linotype" w:hAnsi="Palatino Linotype" w:cs="Arial"/>
                <w:lang w:val="es-ES_tradnl"/>
              </w:rPr>
            </w:pPr>
          </w:p>
        </w:tc>
      </w:tr>
    </w:tbl>
    <w:p w:rsidR="00F02758" w:rsidRDefault="00F02758" w:rsidP="00FD50CC">
      <w:pPr>
        <w:jc w:val="both"/>
        <w:rPr>
          <w:rFonts w:ascii="Palatino Linotype" w:hAnsi="Palatino Linotype"/>
          <w:sz w:val="22"/>
          <w:szCs w:val="22"/>
          <w:lang w:val="es-ES_tradnl"/>
        </w:rPr>
      </w:pPr>
    </w:p>
    <w:p w:rsidR="00F02758" w:rsidRDefault="00F02758" w:rsidP="00FD50CC">
      <w:pPr>
        <w:jc w:val="both"/>
        <w:rPr>
          <w:rFonts w:ascii="Palatino Linotype" w:hAnsi="Palatino Linotype"/>
          <w:sz w:val="22"/>
          <w:szCs w:val="22"/>
          <w:lang w:val="es-ES_tradnl"/>
        </w:rPr>
      </w:pPr>
    </w:p>
    <w:p w:rsidR="00F02758" w:rsidRDefault="00F02758" w:rsidP="00FD50CC">
      <w:pPr>
        <w:jc w:val="both"/>
        <w:rPr>
          <w:rFonts w:ascii="Palatino Linotype" w:hAnsi="Palatino Linotype"/>
          <w:sz w:val="22"/>
          <w:szCs w:val="22"/>
          <w:lang w:val="es-ES_tradnl"/>
        </w:rPr>
      </w:pPr>
    </w:p>
    <w:p w:rsidR="00F02758" w:rsidRDefault="007A4299" w:rsidP="00FD50CC">
      <w:pPr>
        <w:jc w:val="both"/>
        <w:rPr>
          <w:rFonts w:ascii="Palatino Linotype" w:hAnsi="Palatino Linotype"/>
          <w:sz w:val="22"/>
          <w:szCs w:val="22"/>
          <w:lang w:val="es-ES_tradnl"/>
        </w:rPr>
      </w:pPr>
      <w:r w:rsidRPr="00896099">
        <w:rPr>
          <w:rFonts w:ascii="Palatino Linotype" w:hAnsi="Palatino Linotype"/>
          <w:sz w:val="22"/>
          <w:szCs w:val="22"/>
          <w:lang w:val="es-ES_tradnl"/>
        </w:rPr>
        <w:t xml:space="preserve">Esta hoja corresponde a la resolución de </w:t>
      </w:r>
      <w:r w:rsidR="00043BA5">
        <w:rPr>
          <w:rFonts w:ascii="Palatino Linotype" w:hAnsi="Palatino Linotype"/>
          <w:sz w:val="22"/>
          <w:szCs w:val="22"/>
          <w:lang w:val="es-ES_tradnl"/>
        </w:rPr>
        <w:t>veintinueve de enero de dos mil veinte</w:t>
      </w:r>
      <w:r w:rsidRPr="00896099">
        <w:rPr>
          <w:rFonts w:ascii="Palatino Linotype" w:hAnsi="Palatino Linotype"/>
          <w:sz w:val="22"/>
          <w:szCs w:val="22"/>
          <w:lang w:val="es-ES_tradnl"/>
        </w:rPr>
        <w:t>, emitida en el recurso de revisión número 0</w:t>
      </w:r>
      <w:r w:rsidR="00043BA5">
        <w:rPr>
          <w:rFonts w:ascii="Palatino Linotype" w:hAnsi="Palatino Linotype"/>
          <w:sz w:val="22"/>
          <w:szCs w:val="22"/>
          <w:lang w:val="es-ES_tradnl"/>
        </w:rPr>
        <w:t>8982</w:t>
      </w:r>
      <w:r w:rsidRPr="00896099">
        <w:rPr>
          <w:rFonts w:ascii="Palatino Linotype" w:hAnsi="Palatino Linotype"/>
          <w:sz w:val="22"/>
          <w:szCs w:val="22"/>
          <w:lang w:val="es-ES_tradnl"/>
        </w:rPr>
        <w:t>/INFOEM/IP/RR/201</w:t>
      </w:r>
      <w:r w:rsidR="00043BA5">
        <w:rPr>
          <w:rFonts w:ascii="Palatino Linotype" w:hAnsi="Palatino Linotype"/>
          <w:sz w:val="22"/>
          <w:szCs w:val="22"/>
          <w:lang w:val="es-ES_tradnl"/>
        </w:rPr>
        <w:t>9</w:t>
      </w:r>
      <w:r w:rsidRPr="00896099">
        <w:rPr>
          <w:rFonts w:ascii="Palatino Linotype" w:hAnsi="Palatino Linotype"/>
          <w:sz w:val="22"/>
          <w:szCs w:val="22"/>
          <w:lang w:val="es-ES_tradnl"/>
        </w:rPr>
        <w:t>.</w:t>
      </w:r>
      <w:r w:rsidR="0069199B" w:rsidRPr="00896099">
        <w:rPr>
          <w:rFonts w:ascii="Palatino Linotype" w:hAnsi="Palatino Linotype"/>
          <w:sz w:val="22"/>
          <w:szCs w:val="22"/>
          <w:lang w:val="es-ES_tradnl"/>
        </w:rPr>
        <w:t xml:space="preserve"> </w:t>
      </w:r>
    </w:p>
    <w:p w:rsidR="007A4299" w:rsidRPr="007A4299" w:rsidRDefault="007A4299" w:rsidP="00FD50CC">
      <w:pPr>
        <w:jc w:val="both"/>
        <w:rPr>
          <w:rFonts w:ascii="Palatino Linotype" w:hAnsi="Palatino Linotype" w:cs="Arial"/>
        </w:rPr>
      </w:pPr>
      <w:r w:rsidRPr="00896099">
        <w:rPr>
          <w:rFonts w:ascii="Palatino Linotype" w:hAnsi="Palatino Linotype"/>
          <w:sz w:val="22"/>
          <w:szCs w:val="22"/>
          <w:lang w:val="es-ES_tradnl"/>
        </w:rPr>
        <w:t>YSM/</w:t>
      </w:r>
      <w:r w:rsidR="007872A7" w:rsidRPr="00896099">
        <w:rPr>
          <w:rFonts w:ascii="Palatino Linotype" w:hAnsi="Palatino Linotype"/>
          <w:sz w:val="22"/>
          <w:szCs w:val="22"/>
          <w:lang w:val="es-ES_tradnl"/>
        </w:rPr>
        <w:t>ATU</w:t>
      </w:r>
    </w:p>
    <w:sectPr w:rsidR="007A4299" w:rsidRPr="007A4299"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B8" w:rsidRDefault="00A320B8" w:rsidP="00C80F8C">
      <w:r>
        <w:separator/>
      </w:r>
    </w:p>
  </w:endnote>
  <w:endnote w:type="continuationSeparator" w:id="0">
    <w:p w:rsidR="00A320B8" w:rsidRDefault="00A320B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5" w:rsidRPr="00A2780F" w:rsidRDefault="00FF78D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13A42">
      <w:rPr>
        <w:rFonts w:ascii="Arial" w:hAnsi="Arial" w:cs="Arial"/>
        <w:b/>
        <w:bCs/>
        <w:noProof/>
        <w:sz w:val="20"/>
        <w:szCs w:val="20"/>
      </w:rPr>
      <w:t>17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13A42">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5" w:rsidRDefault="00FF78D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13A4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13A42">
      <w:rPr>
        <w:rFonts w:ascii="Arial" w:hAnsi="Arial" w:cs="Arial"/>
        <w:b/>
        <w:bCs/>
        <w:noProof/>
        <w:sz w:val="20"/>
        <w:szCs w:val="20"/>
      </w:rPr>
      <w:t>17</w:t>
    </w:r>
    <w:r w:rsidRPr="00986599">
      <w:rPr>
        <w:rFonts w:ascii="Arial" w:hAnsi="Arial" w:cs="Arial"/>
        <w:b/>
        <w:bCs/>
        <w:sz w:val="20"/>
        <w:szCs w:val="20"/>
      </w:rPr>
      <w:fldChar w:fldCharType="end"/>
    </w:r>
  </w:p>
  <w:p w:rsidR="00FF78D5" w:rsidRPr="00070856" w:rsidRDefault="00FF78D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B8" w:rsidRDefault="00A320B8" w:rsidP="00C80F8C">
      <w:r>
        <w:separator/>
      </w:r>
    </w:p>
  </w:footnote>
  <w:footnote w:type="continuationSeparator" w:id="0">
    <w:p w:rsidR="00A320B8" w:rsidRDefault="00A320B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5" w:rsidRPr="00F02758" w:rsidRDefault="00FF78D5"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FF78D5" w:rsidRPr="008F2CCC" w:rsidTr="007D506C">
      <w:tc>
        <w:tcPr>
          <w:tcW w:w="3828" w:type="dxa"/>
        </w:tcPr>
        <w:p w:rsidR="00FF78D5" w:rsidRPr="008F2CCC" w:rsidRDefault="00FF78D5" w:rsidP="00070856">
          <w:pPr>
            <w:rPr>
              <w:rFonts w:ascii="Palatino Linotype" w:hAnsi="Palatino Linotype"/>
              <w:b/>
              <w:sz w:val="22"/>
              <w:szCs w:val="22"/>
              <w:lang w:val="es-ES_tradnl"/>
            </w:rPr>
          </w:pPr>
        </w:p>
      </w:tc>
      <w:tc>
        <w:tcPr>
          <w:tcW w:w="2551" w:type="dxa"/>
          <w:shd w:val="clear" w:color="auto" w:fill="auto"/>
        </w:tcPr>
        <w:p w:rsidR="00FF78D5" w:rsidRPr="00664658" w:rsidRDefault="00FF78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FF78D5" w:rsidRPr="00664658" w:rsidRDefault="00D84840" w:rsidP="007872A7">
          <w:pPr>
            <w:jc w:val="both"/>
            <w:rPr>
              <w:rFonts w:ascii="Palatino Linotype" w:hAnsi="Palatino Linotype"/>
              <w:b/>
              <w:sz w:val="22"/>
              <w:szCs w:val="22"/>
              <w:lang w:val="es-ES_tradnl"/>
            </w:rPr>
          </w:pPr>
          <w:r w:rsidRPr="00D84840">
            <w:rPr>
              <w:rFonts w:ascii="Palatino Linotype" w:hAnsi="Palatino Linotype"/>
              <w:b/>
              <w:sz w:val="22"/>
              <w:szCs w:val="22"/>
              <w:lang w:val="es-ES_tradnl"/>
            </w:rPr>
            <w:t>08982/INFOEM/IP/RR/2019</w:t>
          </w:r>
        </w:p>
      </w:tc>
    </w:tr>
    <w:tr w:rsidR="00FF78D5" w:rsidRPr="008F2CCC" w:rsidTr="007D506C">
      <w:tc>
        <w:tcPr>
          <w:tcW w:w="3828" w:type="dxa"/>
        </w:tcPr>
        <w:p w:rsidR="00FF78D5" w:rsidRPr="008F2CCC" w:rsidRDefault="00FF78D5" w:rsidP="008F1EC6">
          <w:pPr>
            <w:rPr>
              <w:rFonts w:ascii="Palatino Linotype" w:hAnsi="Palatino Linotype"/>
              <w:b/>
              <w:sz w:val="22"/>
              <w:szCs w:val="22"/>
              <w:lang w:val="es-ES_tradnl"/>
            </w:rPr>
          </w:pPr>
        </w:p>
      </w:tc>
      <w:tc>
        <w:tcPr>
          <w:tcW w:w="2551" w:type="dxa"/>
          <w:shd w:val="clear" w:color="auto" w:fill="auto"/>
        </w:tcPr>
        <w:p w:rsidR="00FF78D5" w:rsidRPr="00664658" w:rsidRDefault="00FF78D5"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FF78D5" w:rsidRPr="00DC41C8" w:rsidRDefault="00D84840" w:rsidP="007872A7">
          <w:pPr>
            <w:jc w:val="both"/>
            <w:rPr>
              <w:rFonts w:ascii="Palatino Linotype" w:hAnsi="Palatino Linotype"/>
              <w:b/>
              <w:sz w:val="22"/>
              <w:szCs w:val="22"/>
            </w:rPr>
          </w:pPr>
          <w:r w:rsidRPr="00D84840">
            <w:rPr>
              <w:rFonts w:ascii="Palatino Linotype" w:hAnsi="Palatino Linotype"/>
              <w:b/>
              <w:sz w:val="22"/>
              <w:szCs w:val="22"/>
            </w:rPr>
            <w:t>Gubernatura</w:t>
          </w:r>
        </w:p>
      </w:tc>
    </w:tr>
    <w:tr w:rsidR="00FF78D5" w:rsidRPr="008F2CCC" w:rsidTr="007D506C">
      <w:trPr>
        <w:trHeight w:val="228"/>
      </w:trPr>
      <w:tc>
        <w:tcPr>
          <w:tcW w:w="3828" w:type="dxa"/>
        </w:tcPr>
        <w:p w:rsidR="00FF78D5" w:rsidRPr="008F2CCC" w:rsidRDefault="00FF78D5" w:rsidP="00070856">
          <w:pPr>
            <w:rPr>
              <w:rFonts w:ascii="Palatino Linotype" w:hAnsi="Palatino Linotype"/>
              <w:b/>
              <w:sz w:val="22"/>
              <w:szCs w:val="22"/>
              <w:lang w:val="es-ES_tradnl"/>
            </w:rPr>
          </w:pPr>
        </w:p>
      </w:tc>
      <w:tc>
        <w:tcPr>
          <w:tcW w:w="2551" w:type="dxa"/>
          <w:shd w:val="clear" w:color="auto" w:fill="auto"/>
        </w:tcPr>
        <w:p w:rsidR="00FF78D5" w:rsidRPr="00664658" w:rsidRDefault="00FF78D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FF78D5" w:rsidRPr="00664658" w:rsidRDefault="00FF78D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F78D5" w:rsidRPr="00F02758" w:rsidRDefault="00FF78D5"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5" w:rsidRPr="00F02758" w:rsidRDefault="00FF78D5">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FF78D5" w:rsidRPr="008F2CCC" w:rsidTr="00E6045D">
      <w:tc>
        <w:tcPr>
          <w:tcW w:w="3828" w:type="dxa"/>
          <w:vMerge w:val="restart"/>
        </w:tcPr>
        <w:p w:rsidR="00FF78D5" w:rsidRPr="008F2CCC" w:rsidRDefault="00FF78D5" w:rsidP="00A2780F">
          <w:pPr>
            <w:rPr>
              <w:rFonts w:ascii="Palatino Linotype" w:hAnsi="Palatino Linotype"/>
              <w:b/>
              <w:sz w:val="22"/>
              <w:szCs w:val="22"/>
              <w:lang w:val="es-ES_tradnl"/>
            </w:rPr>
          </w:pPr>
        </w:p>
      </w:tc>
      <w:tc>
        <w:tcPr>
          <w:tcW w:w="2551" w:type="dxa"/>
          <w:shd w:val="clear" w:color="auto" w:fill="auto"/>
        </w:tcPr>
        <w:p w:rsidR="00FF78D5" w:rsidRPr="008F2CCC" w:rsidRDefault="00FF78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FF78D5" w:rsidRPr="008F2CCC" w:rsidRDefault="00D84840" w:rsidP="00535997">
          <w:pPr>
            <w:jc w:val="both"/>
            <w:rPr>
              <w:rFonts w:ascii="Palatino Linotype" w:hAnsi="Palatino Linotype"/>
              <w:b/>
              <w:sz w:val="22"/>
              <w:szCs w:val="22"/>
              <w:lang w:val="es-ES_tradnl"/>
            </w:rPr>
          </w:pPr>
          <w:r w:rsidRPr="00D84840">
            <w:rPr>
              <w:rFonts w:ascii="Palatino Linotype" w:hAnsi="Palatino Linotype"/>
              <w:b/>
              <w:sz w:val="22"/>
              <w:szCs w:val="22"/>
              <w:lang w:val="es-ES_tradnl"/>
            </w:rPr>
            <w:t>08982/INFOEM/IP/RR/2019</w:t>
          </w:r>
        </w:p>
      </w:tc>
    </w:tr>
    <w:tr w:rsidR="00FF78D5" w:rsidRPr="008F2CCC" w:rsidTr="003D606B">
      <w:tc>
        <w:tcPr>
          <w:tcW w:w="3828" w:type="dxa"/>
          <w:vMerge/>
        </w:tcPr>
        <w:p w:rsidR="00FF78D5" w:rsidRPr="008F2CCC" w:rsidRDefault="00FF78D5" w:rsidP="00A2780F">
          <w:pPr>
            <w:rPr>
              <w:rFonts w:ascii="Palatino Linotype" w:hAnsi="Palatino Linotype"/>
              <w:b/>
              <w:sz w:val="22"/>
              <w:szCs w:val="22"/>
              <w:lang w:val="es-ES_tradnl"/>
            </w:rPr>
          </w:pPr>
        </w:p>
      </w:tc>
      <w:tc>
        <w:tcPr>
          <w:tcW w:w="2551" w:type="dxa"/>
          <w:shd w:val="clear" w:color="auto" w:fill="auto"/>
        </w:tcPr>
        <w:p w:rsidR="00FF78D5" w:rsidRPr="008F2CCC" w:rsidRDefault="00FF78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FF78D5" w:rsidRPr="008F2CCC" w:rsidRDefault="00413A42" w:rsidP="00413A42">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D8484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D8484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sidR="00D84840" w:rsidRPr="00D84840">
            <w:rPr>
              <w:rFonts w:ascii="Palatino Linotype" w:hAnsi="Palatino Linotype"/>
              <w:b/>
              <w:sz w:val="22"/>
              <w:szCs w:val="22"/>
            </w:rPr>
            <w:tab/>
          </w:r>
          <w:r w:rsidR="00D84840" w:rsidRPr="00D84840">
            <w:rPr>
              <w:rFonts w:ascii="Palatino Linotype" w:hAnsi="Palatino Linotype"/>
              <w:b/>
              <w:sz w:val="22"/>
              <w:szCs w:val="22"/>
            </w:rPr>
            <w:tab/>
          </w:r>
        </w:p>
      </w:tc>
    </w:tr>
    <w:tr w:rsidR="00FF78D5" w:rsidRPr="008F2CCC" w:rsidTr="00E6045D">
      <w:trPr>
        <w:trHeight w:val="228"/>
      </w:trPr>
      <w:tc>
        <w:tcPr>
          <w:tcW w:w="3828" w:type="dxa"/>
          <w:vMerge/>
        </w:tcPr>
        <w:p w:rsidR="00FF78D5" w:rsidRPr="008F2CCC" w:rsidRDefault="00FF78D5" w:rsidP="00E37C88">
          <w:pPr>
            <w:rPr>
              <w:rFonts w:ascii="Palatino Linotype" w:hAnsi="Palatino Linotype"/>
              <w:b/>
              <w:sz w:val="22"/>
              <w:szCs w:val="22"/>
              <w:lang w:val="es-ES_tradnl"/>
            </w:rPr>
          </w:pPr>
        </w:p>
      </w:tc>
      <w:tc>
        <w:tcPr>
          <w:tcW w:w="2551" w:type="dxa"/>
          <w:shd w:val="clear" w:color="auto" w:fill="auto"/>
        </w:tcPr>
        <w:p w:rsidR="00FF78D5" w:rsidRPr="008F2CCC" w:rsidRDefault="00FF78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FF78D5" w:rsidRPr="00DC41C8" w:rsidRDefault="00D84840" w:rsidP="00741570">
          <w:pPr>
            <w:jc w:val="both"/>
            <w:rPr>
              <w:rFonts w:ascii="Palatino Linotype" w:hAnsi="Palatino Linotype"/>
              <w:b/>
              <w:sz w:val="22"/>
              <w:szCs w:val="22"/>
            </w:rPr>
          </w:pPr>
          <w:r w:rsidRPr="00D84840">
            <w:rPr>
              <w:rFonts w:ascii="Palatino Linotype" w:hAnsi="Palatino Linotype"/>
              <w:b/>
              <w:sz w:val="22"/>
              <w:szCs w:val="22"/>
            </w:rPr>
            <w:t>Gubernatura</w:t>
          </w:r>
        </w:p>
      </w:tc>
    </w:tr>
    <w:tr w:rsidR="00FF78D5" w:rsidRPr="008F2CCC" w:rsidTr="00E6045D">
      <w:tc>
        <w:tcPr>
          <w:tcW w:w="3828" w:type="dxa"/>
          <w:vMerge/>
        </w:tcPr>
        <w:p w:rsidR="00FF78D5" w:rsidRPr="008F2CCC" w:rsidRDefault="00FF78D5" w:rsidP="00A2780F">
          <w:pPr>
            <w:rPr>
              <w:rFonts w:ascii="Palatino Linotype" w:hAnsi="Palatino Linotype"/>
              <w:b/>
              <w:sz w:val="22"/>
              <w:szCs w:val="22"/>
              <w:lang w:val="es-ES_tradnl"/>
            </w:rPr>
          </w:pPr>
        </w:p>
      </w:tc>
      <w:tc>
        <w:tcPr>
          <w:tcW w:w="2551" w:type="dxa"/>
          <w:shd w:val="clear" w:color="auto" w:fill="auto"/>
        </w:tcPr>
        <w:p w:rsidR="00FF78D5" w:rsidRPr="008F2CCC" w:rsidRDefault="00FF78D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FF78D5" w:rsidRPr="008F2CCC" w:rsidRDefault="00FF78D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F78D5" w:rsidRPr="00F02758" w:rsidRDefault="00FF78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D4B"/>
    <w:multiLevelType w:val="hybridMultilevel"/>
    <w:tmpl w:val="ECBEB838"/>
    <w:lvl w:ilvl="0" w:tplc="C24C8698">
      <w:start w:val="1"/>
      <w:numFmt w:val="lowerLetter"/>
      <w:lvlText w:val="%1)"/>
      <w:lvlJc w:val="left"/>
      <w:pPr>
        <w:ind w:left="1154" w:hanging="360"/>
      </w:pPr>
      <w:rPr>
        <w:rFonts w:hint="default"/>
      </w:rPr>
    </w:lvl>
    <w:lvl w:ilvl="1" w:tplc="080A0019" w:tentative="1">
      <w:start w:val="1"/>
      <w:numFmt w:val="lowerLetter"/>
      <w:lvlText w:val="%2."/>
      <w:lvlJc w:val="left"/>
      <w:pPr>
        <w:ind w:left="1874" w:hanging="360"/>
      </w:pPr>
    </w:lvl>
    <w:lvl w:ilvl="2" w:tplc="080A001B" w:tentative="1">
      <w:start w:val="1"/>
      <w:numFmt w:val="lowerRoman"/>
      <w:lvlText w:val="%3."/>
      <w:lvlJc w:val="right"/>
      <w:pPr>
        <w:ind w:left="2594" w:hanging="180"/>
      </w:pPr>
    </w:lvl>
    <w:lvl w:ilvl="3" w:tplc="080A000F" w:tentative="1">
      <w:start w:val="1"/>
      <w:numFmt w:val="decimal"/>
      <w:lvlText w:val="%4."/>
      <w:lvlJc w:val="left"/>
      <w:pPr>
        <w:ind w:left="3314" w:hanging="360"/>
      </w:pPr>
    </w:lvl>
    <w:lvl w:ilvl="4" w:tplc="080A0019" w:tentative="1">
      <w:start w:val="1"/>
      <w:numFmt w:val="lowerLetter"/>
      <w:lvlText w:val="%5."/>
      <w:lvlJc w:val="left"/>
      <w:pPr>
        <w:ind w:left="4034" w:hanging="360"/>
      </w:pPr>
    </w:lvl>
    <w:lvl w:ilvl="5" w:tplc="080A001B" w:tentative="1">
      <w:start w:val="1"/>
      <w:numFmt w:val="lowerRoman"/>
      <w:lvlText w:val="%6."/>
      <w:lvlJc w:val="right"/>
      <w:pPr>
        <w:ind w:left="4754" w:hanging="180"/>
      </w:pPr>
    </w:lvl>
    <w:lvl w:ilvl="6" w:tplc="080A000F" w:tentative="1">
      <w:start w:val="1"/>
      <w:numFmt w:val="decimal"/>
      <w:lvlText w:val="%7."/>
      <w:lvlJc w:val="left"/>
      <w:pPr>
        <w:ind w:left="5474" w:hanging="360"/>
      </w:pPr>
    </w:lvl>
    <w:lvl w:ilvl="7" w:tplc="080A0019" w:tentative="1">
      <w:start w:val="1"/>
      <w:numFmt w:val="lowerLetter"/>
      <w:lvlText w:val="%8."/>
      <w:lvlJc w:val="left"/>
      <w:pPr>
        <w:ind w:left="6194" w:hanging="360"/>
      </w:pPr>
    </w:lvl>
    <w:lvl w:ilvl="8" w:tplc="080A001B" w:tentative="1">
      <w:start w:val="1"/>
      <w:numFmt w:val="lowerRoman"/>
      <w:lvlText w:val="%9."/>
      <w:lvlJc w:val="right"/>
      <w:pPr>
        <w:ind w:left="6914" w:hanging="180"/>
      </w:pPr>
    </w:lvl>
  </w:abstractNum>
  <w:abstractNum w:abstractNumId="1">
    <w:nsid w:val="05FC44EC"/>
    <w:multiLevelType w:val="hybridMultilevel"/>
    <w:tmpl w:val="AF7EEBD0"/>
    <w:lvl w:ilvl="0" w:tplc="92A8D48A">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C1DDE"/>
    <w:multiLevelType w:val="hybridMultilevel"/>
    <w:tmpl w:val="5682129E"/>
    <w:lvl w:ilvl="0" w:tplc="4D96F158">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9E23096"/>
    <w:multiLevelType w:val="hybridMultilevel"/>
    <w:tmpl w:val="90C095F0"/>
    <w:lvl w:ilvl="0" w:tplc="B9FA2158">
      <w:start w:val="1"/>
      <w:numFmt w:val="decimal"/>
      <w:lvlText w:val="%1."/>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D847D74"/>
    <w:multiLevelType w:val="hybridMultilevel"/>
    <w:tmpl w:val="84D456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3">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4">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5">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BE31C7"/>
    <w:multiLevelType w:val="hybridMultilevel"/>
    <w:tmpl w:val="8EC82800"/>
    <w:lvl w:ilvl="0" w:tplc="8C44AA6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6B81E20"/>
    <w:multiLevelType w:val="hybridMultilevel"/>
    <w:tmpl w:val="830A95C6"/>
    <w:lvl w:ilvl="0" w:tplc="CAB2CBDE">
      <w:start w:val="4"/>
      <w:numFmt w:val="ordinalText"/>
      <w:suff w:val="space"/>
      <w:lvlText w:val="%1."/>
      <w:lvlJc w:val="left"/>
      <w:pPr>
        <w:ind w:left="786"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2">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3">
    <w:nsid w:val="59402360"/>
    <w:multiLevelType w:val="hybridMultilevel"/>
    <w:tmpl w:val="902674EC"/>
    <w:lvl w:ilvl="0" w:tplc="97C62226">
      <w:start w:val="1"/>
      <w:numFmt w:val="ordinalText"/>
      <w:suff w:val="space"/>
      <w:lvlText w:val="%1."/>
      <w:lvlJc w:val="left"/>
      <w:pPr>
        <w:ind w:left="1429" w:hanging="360"/>
      </w:pPr>
      <w:rPr>
        <w:rFonts w:hint="default"/>
        <w:b/>
        <w:caps/>
        <w:sz w:val="28"/>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4">
    <w:nsid w:val="5A792E0B"/>
    <w:multiLevelType w:val="hybridMultilevel"/>
    <w:tmpl w:val="3DC63B56"/>
    <w:lvl w:ilvl="0" w:tplc="BE0A3324">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69C028A0"/>
    <w:multiLevelType w:val="hybridMultilevel"/>
    <w:tmpl w:val="8BEC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9">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nsid w:val="79795EEB"/>
    <w:multiLevelType w:val="hybridMultilevel"/>
    <w:tmpl w:val="54C2F2F0"/>
    <w:lvl w:ilvl="0" w:tplc="65025876">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41"/>
  </w:num>
  <w:num w:numId="3">
    <w:abstractNumId w:val="37"/>
  </w:num>
  <w:num w:numId="4">
    <w:abstractNumId w:val="16"/>
  </w:num>
  <w:num w:numId="5">
    <w:abstractNumId w:val="9"/>
  </w:num>
  <w:num w:numId="6">
    <w:abstractNumId w:val="36"/>
  </w:num>
  <w:num w:numId="7">
    <w:abstractNumId w:val="39"/>
  </w:num>
  <w:num w:numId="8">
    <w:abstractNumId w:val="17"/>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0"/>
  </w:num>
  <w:num w:numId="14">
    <w:abstractNumId w:val="18"/>
  </w:num>
  <w:num w:numId="15">
    <w:abstractNumId w:val="42"/>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num>
  <w:num w:numId="19">
    <w:abstractNumId w:val="20"/>
  </w:num>
  <w:num w:numId="20">
    <w:abstractNumId w:val="29"/>
  </w:num>
  <w:num w:numId="21">
    <w:abstractNumId w:val="13"/>
  </w:num>
  <w:num w:numId="22">
    <w:abstractNumId w:val="28"/>
  </w:num>
  <w:num w:numId="23">
    <w:abstractNumId w:val="23"/>
  </w:num>
  <w:num w:numId="24">
    <w:abstractNumId w:val="19"/>
  </w:num>
  <w:num w:numId="25">
    <w:abstractNumId w:val="5"/>
  </w:num>
  <w:num w:numId="26">
    <w:abstractNumId w:val="40"/>
  </w:num>
  <w:num w:numId="27">
    <w:abstractNumId w:val="31"/>
  </w:num>
  <w:num w:numId="28">
    <w:abstractNumId w:val="25"/>
  </w:num>
  <w:num w:numId="29">
    <w:abstractNumId w:val="3"/>
  </w:num>
  <w:num w:numId="30">
    <w:abstractNumId w:val="27"/>
  </w:num>
  <w:num w:numId="31">
    <w:abstractNumId w:val="26"/>
  </w:num>
  <w:num w:numId="32">
    <w:abstractNumId w:val="7"/>
  </w:num>
  <w:num w:numId="33">
    <w:abstractNumId w:val="4"/>
  </w:num>
  <w:num w:numId="34">
    <w:abstractNumId w:val="8"/>
  </w:num>
  <w:num w:numId="35">
    <w:abstractNumId w:val="14"/>
  </w:num>
  <w:num w:numId="36">
    <w:abstractNumId w:val="38"/>
  </w:num>
  <w:num w:numId="37">
    <w:abstractNumId w:val="12"/>
  </w:num>
  <w:num w:numId="38">
    <w:abstractNumId w:val="22"/>
  </w:num>
  <w:num w:numId="39">
    <w:abstractNumId w:val="11"/>
  </w:num>
  <w:num w:numId="40">
    <w:abstractNumId w:val="2"/>
  </w:num>
  <w:num w:numId="41">
    <w:abstractNumId w:val="35"/>
  </w:num>
  <w:num w:numId="42">
    <w:abstractNumId w:val="0"/>
  </w:num>
  <w:num w:numId="43">
    <w:abstractNumId w:val="33"/>
  </w:num>
  <w:num w:numId="44">
    <w:abstractNumId w:val="1"/>
  </w:num>
  <w:num w:numId="45">
    <w:abstractNumId w:val="30"/>
  </w:num>
  <w:num w:numId="4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A6C"/>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BD7"/>
    <w:rsid w:val="00020C9F"/>
    <w:rsid w:val="00022DCF"/>
    <w:rsid w:val="00022E8B"/>
    <w:rsid w:val="00023233"/>
    <w:rsid w:val="000244C6"/>
    <w:rsid w:val="00024530"/>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3BA5"/>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33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8B7"/>
    <w:rsid w:val="00072954"/>
    <w:rsid w:val="00072CB3"/>
    <w:rsid w:val="0007327E"/>
    <w:rsid w:val="000734E9"/>
    <w:rsid w:val="0007367D"/>
    <w:rsid w:val="00073A2F"/>
    <w:rsid w:val="0007436D"/>
    <w:rsid w:val="00074CF8"/>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16F"/>
    <w:rsid w:val="000E3471"/>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00F"/>
    <w:rsid w:val="000F54D4"/>
    <w:rsid w:val="000F55B8"/>
    <w:rsid w:val="000F55EC"/>
    <w:rsid w:val="000F5B87"/>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1190A"/>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1773"/>
    <w:rsid w:val="00121BB3"/>
    <w:rsid w:val="00121CB5"/>
    <w:rsid w:val="00122649"/>
    <w:rsid w:val="00122866"/>
    <w:rsid w:val="00124065"/>
    <w:rsid w:val="00124622"/>
    <w:rsid w:val="001246A7"/>
    <w:rsid w:val="001246D6"/>
    <w:rsid w:val="00124F3F"/>
    <w:rsid w:val="00124F52"/>
    <w:rsid w:val="00125459"/>
    <w:rsid w:val="001270BF"/>
    <w:rsid w:val="0012743C"/>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A64"/>
    <w:rsid w:val="00150B44"/>
    <w:rsid w:val="00150BAE"/>
    <w:rsid w:val="00150CF7"/>
    <w:rsid w:val="00151C8C"/>
    <w:rsid w:val="00151EC2"/>
    <w:rsid w:val="00152D76"/>
    <w:rsid w:val="0015349A"/>
    <w:rsid w:val="00153F8E"/>
    <w:rsid w:val="001542F0"/>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1D"/>
    <w:rsid w:val="00166F44"/>
    <w:rsid w:val="00167677"/>
    <w:rsid w:val="00167D9D"/>
    <w:rsid w:val="00170043"/>
    <w:rsid w:val="001701E7"/>
    <w:rsid w:val="00170DE2"/>
    <w:rsid w:val="0017174F"/>
    <w:rsid w:val="00171E23"/>
    <w:rsid w:val="00172612"/>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80C"/>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592"/>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59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207"/>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3F2"/>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4D35"/>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90904"/>
    <w:rsid w:val="00290C11"/>
    <w:rsid w:val="002910B6"/>
    <w:rsid w:val="00291CD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9FF"/>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35D7"/>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451D"/>
    <w:rsid w:val="002C6CE9"/>
    <w:rsid w:val="002C742B"/>
    <w:rsid w:val="002C783E"/>
    <w:rsid w:val="002C79B8"/>
    <w:rsid w:val="002D0ADC"/>
    <w:rsid w:val="002D1F7F"/>
    <w:rsid w:val="002D2928"/>
    <w:rsid w:val="002D2D55"/>
    <w:rsid w:val="002D2E8E"/>
    <w:rsid w:val="002D30A0"/>
    <w:rsid w:val="002D32E2"/>
    <w:rsid w:val="002D334A"/>
    <w:rsid w:val="002D4901"/>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311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CD2"/>
    <w:rsid w:val="00321D46"/>
    <w:rsid w:val="003226EE"/>
    <w:rsid w:val="00322956"/>
    <w:rsid w:val="00322A14"/>
    <w:rsid w:val="00322B03"/>
    <w:rsid w:val="00323088"/>
    <w:rsid w:val="0032361C"/>
    <w:rsid w:val="00323F80"/>
    <w:rsid w:val="00324949"/>
    <w:rsid w:val="00324C3F"/>
    <w:rsid w:val="00324D82"/>
    <w:rsid w:val="0032570C"/>
    <w:rsid w:val="003259B8"/>
    <w:rsid w:val="0032622D"/>
    <w:rsid w:val="00326BB0"/>
    <w:rsid w:val="00326E8E"/>
    <w:rsid w:val="00326F37"/>
    <w:rsid w:val="00327676"/>
    <w:rsid w:val="00327DD4"/>
    <w:rsid w:val="00330120"/>
    <w:rsid w:val="00330180"/>
    <w:rsid w:val="00330C3B"/>
    <w:rsid w:val="0033134C"/>
    <w:rsid w:val="0033148E"/>
    <w:rsid w:val="00331A1A"/>
    <w:rsid w:val="00331D23"/>
    <w:rsid w:val="00331E26"/>
    <w:rsid w:val="003328F2"/>
    <w:rsid w:val="0033371A"/>
    <w:rsid w:val="0033392B"/>
    <w:rsid w:val="003347AD"/>
    <w:rsid w:val="00334840"/>
    <w:rsid w:val="00334CEC"/>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6B33"/>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AB5"/>
    <w:rsid w:val="00375D8B"/>
    <w:rsid w:val="003760AC"/>
    <w:rsid w:val="00377100"/>
    <w:rsid w:val="0037796A"/>
    <w:rsid w:val="003801C2"/>
    <w:rsid w:val="003807A8"/>
    <w:rsid w:val="00380A53"/>
    <w:rsid w:val="00382A1D"/>
    <w:rsid w:val="00383658"/>
    <w:rsid w:val="00383839"/>
    <w:rsid w:val="00383898"/>
    <w:rsid w:val="0038391D"/>
    <w:rsid w:val="00383ACB"/>
    <w:rsid w:val="00384274"/>
    <w:rsid w:val="00385020"/>
    <w:rsid w:val="003852EA"/>
    <w:rsid w:val="0038692F"/>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5BF1"/>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3CD"/>
    <w:rsid w:val="003C492A"/>
    <w:rsid w:val="003C549A"/>
    <w:rsid w:val="003C5BE8"/>
    <w:rsid w:val="003C5FA2"/>
    <w:rsid w:val="003C653B"/>
    <w:rsid w:val="003C65F0"/>
    <w:rsid w:val="003C687A"/>
    <w:rsid w:val="003C718E"/>
    <w:rsid w:val="003D1122"/>
    <w:rsid w:val="003D1518"/>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E05C7"/>
    <w:rsid w:val="003E09D6"/>
    <w:rsid w:val="003E1926"/>
    <w:rsid w:val="003E22CB"/>
    <w:rsid w:val="003E2C19"/>
    <w:rsid w:val="003E3832"/>
    <w:rsid w:val="003E3AFA"/>
    <w:rsid w:val="003E4810"/>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A42"/>
    <w:rsid w:val="00413DA0"/>
    <w:rsid w:val="00414A19"/>
    <w:rsid w:val="0041542A"/>
    <w:rsid w:val="004156EC"/>
    <w:rsid w:val="004159B5"/>
    <w:rsid w:val="00416281"/>
    <w:rsid w:val="00417988"/>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0705"/>
    <w:rsid w:val="00441A1C"/>
    <w:rsid w:val="00441D14"/>
    <w:rsid w:val="0044223C"/>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2B1"/>
    <w:rsid w:val="004678F1"/>
    <w:rsid w:val="00471314"/>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0921"/>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B81"/>
    <w:rsid w:val="004C1AE2"/>
    <w:rsid w:val="004C36B8"/>
    <w:rsid w:val="004C4245"/>
    <w:rsid w:val="004C45EE"/>
    <w:rsid w:val="004C64C2"/>
    <w:rsid w:val="004C652E"/>
    <w:rsid w:val="004D062E"/>
    <w:rsid w:val="004D06D1"/>
    <w:rsid w:val="004D0A26"/>
    <w:rsid w:val="004D0E38"/>
    <w:rsid w:val="004D14B9"/>
    <w:rsid w:val="004D220E"/>
    <w:rsid w:val="004D227C"/>
    <w:rsid w:val="004D22AD"/>
    <w:rsid w:val="004D251F"/>
    <w:rsid w:val="004D2AAD"/>
    <w:rsid w:val="004D3E3C"/>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4F7D30"/>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1EBF"/>
    <w:rsid w:val="00512195"/>
    <w:rsid w:val="00512968"/>
    <w:rsid w:val="00512E58"/>
    <w:rsid w:val="005134D5"/>
    <w:rsid w:val="005135F1"/>
    <w:rsid w:val="0051376A"/>
    <w:rsid w:val="00514076"/>
    <w:rsid w:val="00514973"/>
    <w:rsid w:val="005154C2"/>
    <w:rsid w:val="00516405"/>
    <w:rsid w:val="00517F8D"/>
    <w:rsid w:val="005215F0"/>
    <w:rsid w:val="00521CC2"/>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02D"/>
    <w:rsid w:val="005A2186"/>
    <w:rsid w:val="005A4B84"/>
    <w:rsid w:val="005A4D1B"/>
    <w:rsid w:val="005A523C"/>
    <w:rsid w:val="005A5D7B"/>
    <w:rsid w:val="005A7195"/>
    <w:rsid w:val="005A7E33"/>
    <w:rsid w:val="005B0786"/>
    <w:rsid w:val="005B12C5"/>
    <w:rsid w:val="005B1BAB"/>
    <w:rsid w:val="005B1DCF"/>
    <w:rsid w:val="005B23C8"/>
    <w:rsid w:val="005B331F"/>
    <w:rsid w:val="005B417C"/>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4830"/>
    <w:rsid w:val="005F4A88"/>
    <w:rsid w:val="005F50D7"/>
    <w:rsid w:val="005F54BC"/>
    <w:rsid w:val="005F56AF"/>
    <w:rsid w:val="005F6AA0"/>
    <w:rsid w:val="00601150"/>
    <w:rsid w:val="00601329"/>
    <w:rsid w:val="006017E2"/>
    <w:rsid w:val="00604940"/>
    <w:rsid w:val="00604AE6"/>
    <w:rsid w:val="0060628C"/>
    <w:rsid w:val="006064F4"/>
    <w:rsid w:val="00606759"/>
    <w:rsid w:val="006079D6"/>
    <w:rsid w:val="00610C11"/>
    <w:rsid w:val="00611280"/>
    <w:rsid w:val="00611C39"/>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1A1"/>
    <w:rsid w:val="00631622"/>
    <w:rsid w:val="00631B28"/>
    <w:rsid w:val="0063355C"/>
    <w:rsid w:val="00633A1F"/>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3E82"/>
    <w:rsid w:val="00684A1C"/>
    <w:rsid w:val="00686102"/>
    <w:rsid w:val="0068633E"/>
    <w:rsid w:val="00686869"/>
    <w:rsid w:val="006868B0"/>
    <w:rsid w:val="00691932"/>
    <w:rsid w:val="0069199B"/>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63F"/>
    <w:rsid w:val="006A30E8"/>
    <w:rsid w:val="006A313B"/>
    <w:rsid w:val="006A497F"/>
    <w:rsid w:val="006A5B63"/>
    <w:rsid w:val="006A6427"/>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1A4"/>
    <w:rsid w:val="006E79F3"/>
    <w:rsid w:val="006F0727"/>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841"/>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5F72"/>
    <w:rsid w:val="00736B73"/>
    <w:rsid w:val="00736C06"/>
    <w:rsid w:val="00740052"/>
    <w:rsid w:val="007400E8"/>
    <w:rsid w:val="0074022B"/>
    <w:rsid w:val="00740238"/>
    <w:rsid w:val="00740494"/>
    <w:rsid w:val="00740AFD"/>
    <w:rsid w:val="00741046"/>
    <w:rsid w:val="00741570"/>
    <w:rsid w:val="007416A3"/>
    <w:rsid w:val="00742EDD"/>
    <w:rsid w:val="007431A4"/>
    <w:rsid w:val="00743F63"/>
    <w:rsid w:val="00744BA4"/>
    <w:rsid w:val="00745354"/>
    <w:rsid w:val="007465F0"/>
    <w:rsid w:val="00746708"/>
    <w:rsid w:val="00747261"/>
    <w:rsid w:val="00747331"/>
    <w:rsid w:val="00747F64"/>
    <w:rsid w:val="00750D6F"/>
    <w:rsid w:val="00750F1A"/>
    <w:rsid w:val="00751099"/>
    <w:rsid w:val="00752248"/>
    <w:rsid w:val="007523B1"/>
    <w:rsid w:val="00752E1F"/>
    <w:rsid w:val="00753E3E"/>
    <w:rsid w:val="00754B9B"/>
    <w:rsid w:val="00754ECB"/>
    <w:rsid w:val="00755188"/>
    <w:rsid w:val="007566BA"/>
    <w:rsid w:val="00756842"/>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4DBC"/>
    <w:rsid w:val="0076517B"/>
    <w:rsid w:val="00765B9E"/>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87F"/>
    <w:rsid w:val="007872A7"/>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299"/>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6A47"/>
    <w:rsid w:val="007B7F32"/>
    <w:rsid w:val="007C0CC6"/>
    <w:rsid w:val="007C13E3"/>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28CE"/>
    <w:rsid w:val="00803682"/>
    <w:rsid w:val="00804212"/>
    <w:rsid w:val="00804442"/>
    <w:rsid w:val="00804B03"/>
    <w:rsid w:val="008059FF"/>
    <w:rsid w:val="00805A5B"/>
    <w:rsid w:val="00805CAE"/>
    <w:rsid w:val="00805E83"/>
    <w:rsid w:val="00806C71"/>
    <w:rsid w:val="00806D9B"/>
    <w:rsid w:val="008079A9"/>
    <w:rsid w:val="008103D7"/>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2E3B"/>
    <w:rsid w:val="00844279"/>
    <w:rsid w:val="0084429F"/>
    <w:rsid w:val="008448E0"/>
    <w:rsid w:val="00845969"/>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178"/>
    <w:rsid w:val="0087324A"/>
    <w:rsid w:val="008741A6"/>
    <w:rsid w:val="00874368"/>
    <w:rsid w:val="008744AE"/>
    <w:rsid w:val="008755B9"/>
    <w:rsid w:val="00877DA5"/>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336B"/>
    <w:rsid w:val="00893451"/>
    <w:rsid w:val="00895D8A"/>
    <w:rsid w:val="00895E48"/>
    <w:rsid w:val="00896099"/>
    <w:rsid w:val="008978A4"/>
    <w:rsid w:val="008A040A"/>
    <w:rsid w:val="008A06A4"/>
    <w:rsid w:val="008A1390"/>
    <w:rsid w:val="008A1FD4"/>
    <w:rsid w:val="008A22C7"/>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0B"/>
    <w:rsid w:val="008D420E"/>
    <w:rsid w:val="008D48AF"/>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041"/>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732"/>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69C"/>
    <w:rsid w:val="00901F18"/>
    <w:rsid w:val="009022B6"/>
    <w:rsid w:val="00902410"/>
    <w:rsid w:val="00902A0B"/>
    <w:rsid w:val="00902CD7"/>
    <w:rsid w:val="00903B60"/>
    <w:rsid w:val="00905581"/>
    <w:rsid w:val="00905B1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57EA"/>
    <w:rsid w:val="00915F30"/>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BFE"/>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1DF"/>
    <w:rsid w:val="00962209"/>
    <w:rsid w:val="009626F1"/>
    <w:rsid w:val="00962A1E"/>
    <w:rsid w:val="00962B7C"/>
    <w:rsid w:val="00962E80"/>
    <w:rsid w:val="00963808"/>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37B7"/>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97F9B"/>
    <w:rsid w:val="009A0245"/>
    <w:rsid w:val="009A0628"/>
    <w:rsid w:val="009A1C6B"/>
    <w:rsid w:val="009A274E"/>
    <w:rsid w:val="009A30EF"/>
    <w:rsid w:val="009A3CAE"/>
    <w:rsid w:val="009A415B"/>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3A8"/>
    <w:rsid w:val="009C0DF7"/>
    <w:rsid w:val="009C1CDE"/>
    <w:rsid w:val="009C2BF8"/>
    <w:rsid w:val="009C2DCB"/>
    <w:rsid w:val="009C34D3"/>
    <w:rsid w:val="009C36D2"/>
    <w:rsid w:val="009C4EB4"/>
    <w:rsid w:val="009C5CC8"/>
    <w:rsid w:val="009C6744"/>
    <w:rsid w:val="009C6DB0"/>
    <w:rsid w:val="009D00C1"/>
    <w:rsid w:val="009D0ED6"/>
    <w:rsid w:val="009D0F71"/>
    <w:rsid w:val="009D1423"/>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5DD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0B8"/>
    <w:rsid w:val="00A326B5"/>
    <w:rsid w:val="00A327E0"/>
    <w:rsid w:val="00A33089"/>
    <w:rsid w:val="00A3348E"/>
    <w:rsid w:val="00A33C52"/>
    <w:rsid w:val="00A33C9D"/>
    <w:rsid w:val="00A3447A"/>
    <w:rsid w:val="00A35172"/>
    <w:rsid w:val="00A356F2"/>
    <w:rsid w:val="00A3617A"/>
    <w:rsid w:val="00A3689D"/>
    <w:rsid w:val="00A36B03"/>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2CC"/>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F9"/>
    <w:rsid w:val="00AD1E06"/>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ED1"/>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883"/>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5AE6"/>
    <w:rsid w:val="00B36189"/>
    <w:rsid w:val="00B36708"/>
    <w:rsid w:val="00B36DCE"/>
    <w:rsid w:val="00B403B0"/>
    <w:rsid w:val="00B40B8E"/>
    <w:rsid w:val="00B40B99"/>
    <w:rsid w:val="00B41D98"/>
    <w:rsid w:val="00B41F2A"/>
    <w:rsid w:val="00B422AF"/>
    <w:rsid w:val="00B424CE"/>
    <w:rsid w:val="00B4296F"/>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6731C"/>
    <w:rsid w:val="00B7008A"/>
    <w:rsid w:val="00B7051B"/>
    <w:rsid w:val="00B70603"/>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3BC1"/>
    <w:rsid w:val="00BA7149"/>
    <w:rsid w:val="00BA723D"/>
    <w:rsid w:val="00BA7298"/>
    <w:rsid w:val="00BA76B6"/>
    <w:rsid w:val="00BB13AD"/>
    <w:rsid w:val="00BB1CF9"/>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BB3"/>
    <w:rsid w:val="00BC224A"/>
    <w:rsid w:val="00BC22E3"/>
    <w:rsid w:val="00BC2A6E"/>
    <w:rsid w:val="00BC2A90"/>
    <w:rsid w:val="00BC3A8A"/>
    <w:rsid w:val="00BC3F7E"/>
    <w:rsid w:val="00BC45B2"/>
    <w:rsid w:val="00BC4729"/>
    <w:rsid w:val="00BC5979"/>
    <w:rsid w:val="00BC6735"/>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3623"/>
    <w:rsid w:val="00BE48D7"/>
    <w:rsid w:val="00BE53F7"/>
    <w:rsid w:val="00BE6432"/>
    <w:rsid w:val="00BE6516"/>
    <w:rsid w:val="00BE6C6B"/>
    <w:rsid w:val="00BE6CA4"/>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6E33"/>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6E"/>
    <w:rsid w:val="00C421C2"/>
    <w:rsid w:val="00C423FC"/>
    <w:rsid w:val="00C43937"/>
    <w:rsid w:val="00C43D02"/>
    <w:rsid w:val="00C441CD"/>
    <w:rsid w:val="00C45C4C"/>
    <w:rsid w:val="00C4630A"/>
    <w:rsid w:val="00C4700C"/>
    <w:rsid w:val="00C507F4"/>
    <w:rsid w:val="00C51BDD"/>
    <w:rsid w:val="00C524BC"/>
    <w:rsid w:val="00C52B72"/>
    <w:rsid w:val="00C53506"/>
    <w:rsid w:val="00C5359C"/>
    <w:rsid w:val="00C536F2"/>
    <w:rsid w:val="00C53B8A"/>
    <w:rsid w:val="00C53C4A"/>
    <w:rsid w:val="00C54DDD"/>
    <w:rsid w:val="00C550F0"/>
    <w:rsid w:val="00C56191"/>
    <w:rsid w:val="00C563FC"/>
    <w:rsid w:val="00C569C1"/>
    <w:rsid w:val="00C56E89"/>
    <w:rsid w:val="00C574EA"/>
    <w:rsid w:val="00C57DE6"/>
    <w:rsid w:val="00C601B1"/>
    <w:rsid w:val="00C60F50"/>
    <w:rsid w:val="00C6151D"/>
    <w:rsid w:val="00C61688"/>
    <w:rsid w:val="00C61F59"/>
    <w:rsid w:val="00C6338C"/>
    <w:rsid w:val="00C63735"/>
    <w:rsid w:val="00C649F1"/>
    <w:rsid w:val="00C66C21"/>
    <w:rsid w:val="00C673CF"/>
    <w:rsid w:val="00C70810"/>
    <w:rsid w:val="00C71401"/>
    <w:rsid w:val="00C71888"/>
    <w:rsid w:val="00C724A7"/>
    <w:rsid w:val="00C72FC7"/>
    <w:rsid w:val="00C73084"/>
    <w:rsid w:val="00C733DB"/>
    <w:rsid w:val="00C748B8"/>
    <w:rsid w:val="00C75A16"/>
    <w:rsid w:val="00C75EC5"/>
    <w:rsid w:val="00C765CD"/>
    <w:rsid w:val="00C7788E"/>
    <w:rsid w:val="00C779D8"/>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6118"/>
    <w:rsid w:val="00CB6497"/>
    <w:rsid w:val="00CB6556"/>
    <w:rsid w:val="00CB70A1"/>
    <w:rsid w:val="00CB75B4"/>
    <w:rsid w:val="00CB7A9F"/>
    <w:rsid w:val="00CB7BD0"/>
    <w:rsid w:val="00CC05E3"/>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ED8"/>
    <w:rsid w:val="00CE577F"/>
    <w:rsid w:val="00CE5CFC"/>
    <w:rsid w:val="00CE7163"/>
    <w:rsid w:val="00CE720B"/>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7B90"/>
    <w:rsid w:val="00D10920"/>
    <w:rsid w:val="00D10BB0"/>
    <w:rsid w:val="00D10C69"/>
    <w:rsid w:val="00D11A5A"/>
    <w:rsid w:val="00D12C93"/>
    <w:rsid w:val="00D1422D"/>
    <w:rsid w:val="00D143E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4204"/>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840"/>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2987"/>
    <w:rsid w:val="00DA3028"/>
    <w:rsid w:val="00DA3DCE"/>
    <w:rsid w:val="00DA4230"/>
    <w:rsid w:val="00DA4445"/>
    <w:rsid w:val="00DA4519"/>
    <w:rsid w:val="00DA4CD1"/>
    <w:rsid w:val="00DA4F2C"/>
    <w:rsid w:val="00DA5165"/>
    <w:rsid w:val="00DA563C"/>
    <w:rsid w:val="00DA58C3"/>
    <w:rsid w:val="00DA6336"/>
    <w:rsid w:val="00DA677D"/>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12"/>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6EE8"/>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BCA"/>
    <w:rsid w:val="00E26180"/>
    <w:rsid w:val="00E26508"/>
    <w:rsid w:val="00E265DC"/>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10F"/>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77640"/>
    <w:rsid w:val="00E77D3F"/>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715C"/>
    <w:rsid w:val="00EC761D"/>
    <w:rsid w:val="00ED0EFD"/>
    <w:rsid w:val="00ED2644"/>
    <w:rsid w:val="00ED2D9C"/>
    <w:rsid w:val="00ED360F"/>
    <w:rsid w:val="00ED3EC5"/>
    <w:rsid w:val="00ED4566"/>
    <w:rsid w:val="00ED4E8E"/>
    <w:rsid w:val="00ED4F9F"/>
    <w:rsid w:val="00ED5205"/>
    <w:rsid w:val="00ED5486"/>
    <w:rsid w:val="00ED6990"/>
    <w:rsid w:val="00ED6B01"/>
    <w:rsid w:val="00ED72CB"/>
    <w:rsid w:val="00ED73CC"/>
    <w:rsid w:val="00ED7A08"/>
    <w:rsid w:val="00EE0888"/>
    <w:rsid w:val="00EE0CD9"/>
    <w:rsid w:val="00EE0FBD"/>
    <w:rsid w:val="00EE1B24"/>
    <w:rsid w:val="00EE1C12"/>
    <w:rsid w:val="00EE1C1E"/>
    <w:rsid w:val="00EE1EE0"/>
    <w:rsid w:val="00EE2AB3"/>
    <w:rsid w:val="00EE3398"/>
    <w:rsid w:val="00EE4275"/>
    <w:rsid w:val="00EE4801"/>
    <w:rsid w:val="00EE4CD3"/>
    <w:rsid w:val="00EE50D3"/>
    <w:rsid w:val="00EE5AB7"/>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758"/>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64"/>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69F8"/>
    <w:rsid w:val="00F3712D"/>
    <w:rsid w:val="00F37384"/>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642"/>
    <w:rsid w:val="00F539CC"/>
    <w:rsid w:val="00F540C0"/>
    <w:rsid w:val="00F541E1"/>
    <w:rsid w:val="00F5458A"/>
    <w:rsid w:val="00F547BE"/>
    <w:rsid w:val="00F547F5"/>
    <w:rsid w:val="00F55473"/>
    <w:rsid w:val="00F555C0"/>
    <w:rsid w:val="00F55EBC"/>
    <w:rsid w:val="00F564CE"/>
    <w:rsid w:val="00F567DB"/>
    <w:rsid w:val="00F575DD"/>
    <w:rsid w:val="00F60E2D"/>
    <w:rsid w:val="00F614DD"/>
    <w:rsid w:val="00F62034"/>
    <w:rsid w:val="00F62660"/>
    <w:rsid w:val="00F62AF0"/>
    <w:rsid w:val="00F6315F"/>
    <w:rsid w:val="00F63352"/>
    <w:rsid w:val="00F640FB"/>
    <w:rsid w:val="00F6464A"/>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2BE"/>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030"/>
    <w:rsid w:val="00FD22CB"/>
    <w:rsid w:val="00FD387E"/>
    <w:rsid w:val="00FD3CA5"/>
    <w:rsid w:val="00FD3CB1"/>
    <w:rsid w:val="00FD41F6"/>
    <w:rsid w:val="00FD50CC"/>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77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330328678">
          <w:marLeft w:val="72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3783160">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26637034">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2067946381">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736242999">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382754372">
          <w:marLeft w:val="72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 w:id="201939789">
          <w:marLeft w:val="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912812307">
          <w:marLeft w:val="720"/>
          <w:marRight w:val="0"/>
          <w:marTop w:val="0"/>
          <w:marBottom w:val="101"/>
          <w:divBdr>
            <w:top w:val="none" w:sz="0" w:space="0" w:color="auto"/>
            <w:left w:val="none" w:sz="0" w:space="0" w:color="auto"/>
            <w:bottom w:val="none" w:sz="0" w:space="0" w:color="auto"/>
            <w:right w:val="none" w:sz="0" w:space="0" w:color="auto"/>
          </w:divBdr>
        </w:div>
        <w:div w:id="673382695">
          <w:marLeft w:val="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1622884062">
          <w:marLeft w:val="72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675763985">
          <w:marLeft w:val="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627206771">
          <w:marLeft w:val="0"/>
          <w:marRight w:val="0"/>
          <w:marTop w:val="101"/>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30559815">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30695842">
      <w:bodyDiv w:val="1"/>
      <w:marLeft w:val="0"/>
      <w:marRight w:val="0"/>
      <w:marTop w:val="0"/>
      <w:marBottom w:val="0"/>
      <w:divBdr>
        <w:top w:val="none" w:sz="0" w:space="0" w:color="auto"/>
        <w:left w:val="none" w:sz="0" w:space="0" w:color="auto"/>
        <w:bottom w:val="none" w:sz="0" w:space="0" w:color="auto"/>
        <w:right w:val="none" w:sz="0" w:space="0" w:color="auto"/>
      </w:divBdr>
      <w:divsChild>
        <w:div w:id="358051812">
          <w:marLeft w:val="0"/>
          <w:marRight w:val="0"/>
          <w:marTop w:val="0"/>
          <w:marBottom w:val="0"/>
          <w:divBdr>
            <w:top w:val="none" w:sz="0" w:space="0" w:color="auto"/>
            <w:left w:val="none" w:sz="0" w:space="0" w:color="auto"/>
            <w:bottom w:val="none" w:sz="0" w:space="0" w:color="auto"/>
            <w:right w:val="none" w:sz="0" w:space="0" w:color="auto"/>
          </w:divBdr>
        </w:div>
        <w:div w:id="786511194">
          <w:marLeft w:val="0"/>
          <w:marRight w:val="0"/>
          <w:marTop w:val="0"/>
          <w:marBottom w:val="0"/>
          <w:divBdr>
            <w:top w:val="none" w:sz="0" w:space="0" w:color="auto"/>
            <w:left w:val="none" w:sz="0" w:space="0" w:color="auto"/>
            <w:bottom w:val="none" w:sz="0" w:space="0" w:color="auto"/>
            <w:right w:val="none" w:sz="0" w:space="0" w:color="auto"/>
          </w:divBdr>
        </w:div>
        <w:div w:id="1120760267">
          <w:marLeft w:val="0"/>
          <w:marRight w:val="0"/>
          <w:marTop w:val="0"/>
          <w:marBottom w:val="0"/>
          <w:divBdr>
            <w:top w:val="none" w:sz="0" w:space="0" w:color="auto"/>
            <w:left w:val="none" w:sz="0" w:space="0" w:color="auto"/>
            <w:bottom w:val="none" w:sz="0" w:space="0" w:color="auto"/>
            <w:right w:val="none" w:sz="0" w:space="0" w:color="auto"/>
          </w:divBdr>
        </w:div>
        <w:div w:id="813330036">
          <w:marLeft w:val="0"/>
          <w:marRight w:val="0"/>
          <w:marTop w:val="0"/>
          <w:marBottom w:val="0"/>
          <w:divBdr>
            <w:top w:val="none" w:sz="0" w:space="0" w:color="auto"/>
            <w:left w:val="none" w:sz="0" w:space="0" w:color="auto"/>
            <w:bottom w:val="none" w:sz="0" w:space="0" w:color="auto"/>
            <w:right w:val="none" w:sz="0" w:space="0" w:color="auto"/>
          </w:divBdr>
        </w:div>
        <w:div w:id="1940137532">
          <w:marLeft w:val="0"/>
          <w:marRight w:val="0"/>
          <w:marTop w:val="0"/>
          <w:marBottom w:val="0"/>
          <w:divBdr>
            <w:top w:val="none" w:sz="0" w:space="0" w:color="auto"/>
            <w:left w:val="none" w:sz="0" w:space="0" w:color="auto"/>
            <w:bottom w:val="none" w:sz="0" w:space="0" w:color="auto"/>
            <w:right w:val="none" w:sz="0" w:space="0" w:color="auto"/>
          </w:divBdr>
        </w:div>
        <w:div w:id="1443724797">
          <w:marLeft w:val="0"/>
          <w:marRight w:val="0"/>
          <w:marTop w:val="0"/>
          <w:marBottom w:val="0"/>
          <w:divBdr>
            <w:top w:val="none" w:sz="0" w:space="0" w:color="auto"/>
            <w:left w:val="none" w:sz="0" w:space="0" w:color="auto"/>
            <w:bottom w:val="none" w:sz="0" w:space="0" w:color="auto"/>
            <w:right w:val="none" w:sz="0" w:space="0" w:color="auto"/>
          </w:divBdr>
        </w:div>
      </w:divsChild>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2711-861E-49CD-8001-F38A139F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3619</Words>
  <Characters>19910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2020-01-23T19:11:00Z</cp:lastPrinted>
  <dcterms:created xsi:type="dcterms:W3CDTF">2020-01-24T18:35:00Z</dcterms:created>
  <dcterms:modified xsi:type="dcterms:W3CDTF">2020-02-14T16:58:00Z</dcterms:modified>
</cp:coreProperties>
</file>