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52B69C" w14:textId="39524A9D" w:rsidR="00B31222" w:rsidRPr="00FD61A8" w:rsidRDefault="004B1DB5" w:rsidP="00696604">
      <w:pPr>
        <w:spacing w:line="360" w:lineRule="auto"/>
        <w:jc w:val="both"/>
        <w:rPr>
          <w:rFonts w:ascii="Palatino Linotype" w:hAnsi="Palatino Linotype" w:cs="Tahoma"/>
          <w:sz w:val="22"/>
          <w:szCs w:val="22"/>
        </w:rPr>
      </w:pPr>
      <w:r w:rsidRPr="00FD61A8">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2E4764">
        <w:rPr>
          <w:rFonts w:ascii="Palatino Linotype" w:hAnsi="Palatino Linotype" w:cs="Tahoma"/>
          <w:bCs/>
          <w:sz w:val="22"/>
          <w:szCs w:val="22"/>
        </w:rPr>
        <w:t>diez</w:t>
      </w:r>
      <w:r w:rsidR="006D5B52">
        <w:rPr>
          <w:rFonts w:ascii="Palatino Linotype" w:hAnsi="Palatino Linotype" w:cs="Tahoma"/>
          <w:bCs/>
          <w:sz w:val="22"/>
          <w:szCs w:val="22"/>
        </w:rPr>
        <w:t xml:space="preserve"> </w:t>
      </w:r>
      <w:r w:rsidR="006D5B52" w:rsidRPr="00FD61A8">
        <w:rPr>
          <w:rFonts w:ascii="Palatino Linotype" w:hAnsi="Palatino Linotype" w:cs="Tahoma"/>
          <w:bCs/>
          <w:sz w:val="22"/>
          <w:szCs w:val="22"/>
        </w:rPr>
        <w:t>de</w:t>
      </w:r>
      <w:r w:rsidR="002E4764">
        <w:rPr>
          <w:rFonts w:ascii="Palatino Linotype" w:hAnsi="Palatino Linotype" w:cs="Tahoma"/>
          <w:bCs/>
          <w:sz w:val="22"/>
          <w:szCs w:val="22"/>
        </w:rPr>
        <w:t xml:space="preserve"> jul</w:t>
      </w:r>
      <w:r w:rsidR="0080366A">
        <w:rPr>
          <w:rFonts w:ascii="Palatino Linotype" w:hAnsi="Palatino Linotype" w:cs="Tahoma"/>
          <w:bCs/>
          <w:sz w:val="22"/>
          <w:szCs w:val="22"/>
        </w:rPr>
        <w:t>i</w:t>
      </w:r>
      <w:r w:rsidR="00EC708B" w:rsidRPr="00FD61A8">
        <w:rPr>
          <w:rFonts w:ascii="Palatino Linotype" w:hAnsi="Palatino Linotype" w:cs="Tahoma"/>
          <w:bCs/>
          <w:sz w:val="22"/>
          <w:szCs w:val="22"/>
        </w:rPr>
        <w:t xml:space="preserve">o </w:t>
      </w:r>
      <w:r w:rsidRPr="00FD61A8">
        <w:rPr>
          <w:rFonts w:ascii="Palatino Linotype" w:hAnsi="Palatino Linotype" w:cs="Tahoma"/>
          <w:bCs/>
          <w:sz w:val="22"/>
          <w:szCs w:val="22"/>
        </w:rPr>
        <w:t>de dos mil dieci</w:t>
      </w:r>
      <w:r w:rsidR="00393948" w:rsidRPr="00FD61A8">
        <w:rPr>
          <w:rFonts w:ascii="Palatino Linotype" w:hAnsi="Palatino Linotype" w:cs="Tahoma"/>
          <w:bCs/>
          <w:sz w:val="22"/>
          <w:szCs w:val="22"/>
        </w:rPr>
        <w:t>nueve</w:t>
      </w:r>
      <w:r w:rsidRPr="00FD61A8">
        <w:rPr>
          <w:rFonts w:ascii="Palatino Linotype" w:hAnsi="Palatino Linotype" w:cs="Tahoma"/>
          <w:bCs/>
          <w:sz w:val="22"/>
          <w:szCs w:val="22"/>
        </w:rPr>
        <w:t>.</w:t>
      </w:r>
    </w:p>
    <w:p w14:paraId="2452B69D" w14:textId="77777777" w:rsidR="00B31222" w:rsidRPr="00FD61A8" w:rsidRDefault="00B31222" w:rsidP="00696604">
      <w:pPr>
        <w:spacing w:line="360" w:lineRule="auto"/>
        <w:rPr>
          <w:rFonts w:ascii="Palatino Linotype" w:hAnsi="Palatino Linotype" w:cs="Tahoma"/>
          <w:bCs/>
          <w:sz w:val="22"/>
          <w:szCs w:val="22"/>
        </w:rPr>
      </w:pPr>
    </w:p>
    <w:p w14:paraId="2452B69E" w14:textId="7E906519" w:rsidR="00B31222" w:rsidRPr="00FD61A8" w:rsidRDefault="00940887" w:rsidP="00696604">
      <w:pPr>
        <w:spacing w:line="360" w:lineRule="auto"/>
        <w:jc w:val="both"/>
        <w:rPr>
          <w:rFonts w:ascii="Palatino Linotype" w:hAnsi="Palatino Linotype" w:cs="Tahoma"/>
          <w:bCs/>
          <w:sz w:val="22"/>
          <w:szCs w:val="22"/>
        </w:rPr>
      </w:pPr>
      <w:r w:rsidRPr="00FD61A8">
        <w:rPr>
          <w:rFonts w:ascii="Palatino Linotype" w:hAnsi="Palatino Linotype" w:cs="Tahoma"/>
          <w:b/>
          <w:bCs/>
          <w:color w:val="0D0D0D" w:themeColor="text1" w:themeTint="F2"/>
          <w:sz w:val="22"/>
          <w:szCs w:val="22"/>
        </w:rPr>
        <w:t>V</w:t>
      </w:r>
      <w:r w:rsidR="00820CA7" w:rsidRPr="00FD61A8">
        <w:rPr>
          <w:rFonts w:ascii="Palatino Linotype" w:hAnsi="Palatino Linotype" w:cs="Tahoma"/>
          <w:b/>
          <w:bCs/>
          <w:color w:val="0D0D0D" w:themeColor="text1" w:themeTint="F2"/>
          <w:sz w:val="22"/>
          <w:szCs w:val="22"/>
        </w:rPr>
        <w:t>ISTOS</w:t>
      </w:r>
      <w:r w:rsidRPr="00FD61A8">
        <w:rPr>
          <w:rFonts w:ascii="Palatino Linotype" w:hAnsi="Palatino Linotype" w:cs="Tahoma"/>
          <w:bCs/>
          <w:color w:val="0D0D0D" w:themeColor="text1" w:themeTint="F2"/>
          <w:sz w:val="22"/>
          <w:szCs w:val="22"/>
        </w:rPr>
        <w:t xml:space="preserve"> los</w:t>
      </w:r>
      <w:r w:rsidR="0019389B" w:rsidRPr="00FD61A8">
        <w:rPr>
          <w:rFonts w:ascii="Palatino Linotype" w:hAnsi="Palatino Linotype" w:cs="Tahoma"/>
          <w:bCs/>
          <w:color w:val="0D0D0D" w:themeColor="text1" w:themeTint="F2"/>
          <w:sz w:val="22"/>
          <w:szCs w:val="22"/>
        </w:rPr>
        <w:t xml:space="preserve"> expediente</w:t>
      </w:r>
      <w:r w:rsidR="00FD2E26" w:rsidRPr="00FD61A8">
        <w:rPr>
          <w:rFonts w:ascii="Palatino Linotype" w:hAnsi="Palatino Linotype" w:cs="Tahoma"/>
          <w:bCs/>
          <w:color w:val="0D0D0D" w:themeColor="text1" w:themeTint="F2"/>
          <w:sz w:val="22"/>
          <w:szCs w:val="22"/>
        </w:rPr>
        <w:t>s</w:t>
      </w:r>
      <w:r w:rsidR="0019389B" w:rsidRPr="00FD61A8">
        <w:rPr>
          <w:rFonts w:ascii="Palatino Linotype" w:hAnsi="Palatino Linotype" w:cs="Tahoma"/>
          <w:bCs/>
          <w:color w:val="0D0D0D" w:themeColor="text1" w:themeTint="F2"/>
          <w:sz w:val="22"/>
          <w:szCs w:val="22"/>
        </w:rPr>
        <w:t xml:space="preserve"> </w:t>
      </w:r>
      <w:r w:rsidRPr="00FD61A8">
        <w:rPr>
          <w:rFonts w:ascii="Palatino Linotype" w:hAnsi="Palatino Linotype" w:cs="Tahoma"/>
          <w:bCs/>
          <w:color w:val="0D0D0D" w:themeColor="text1" w:themeTint="F2"/>
          <w:sz w:val="22"/>
          <w:szCs w:val="22"/>
        </w:rPr>
        <w:t>conformados con</w:t>
      </w:r>
      <w:r w:rsidR="00FD2E26" w:rsidRPr="00FD61A8">
        <w:rPr>
          <w:rFonts w:ascii="Palatino Linotype" w:hAnsi="Palatino Linotype" w:cs="Tahoma"/>
          <w:bCs/>
          <w:color w:val="0D0D0D" w:themeColor="text1" w:themeTint="F2"/>
          <w:sz w:val="22"/>
          <w:szCs w:val="22"/>
        </w:rPr>
        <w:t xml:space="preserve"> motivo de </w:t>
      </w:r>
      <w:r w:rsidR="006D5B52" w:rsidRPr="00FD61A8">
        <w:rPr>
          <w:rFonts w:ascii="Palatino Linotype" w:hAnsi="Palatino Linotype" w:cs="Tahoma"/>
          <w:bCs/>
          <w:color w:val="0D0D0D" w:themeColor="text1" w:themeTint="F2"/>
          <w:sz w:val="22"/>
          <w:szCs w:val="22"/>
        </w:rPr>
        <w:t>los Recursos</w:t>
      </w:r>
      <w:r w:rsidR="00422869" w:rsidRPr="00FD61A8">
        <w:rPr>
          <w:rFonts w:ascii="Palatino Linotype" w:hAnsi="Palatino Linotype" w:cs="Tahoma"/>
          <w:bCs/>
          <w:color w:val="0D0D0D" w:themeColor="text1" w:themeTint="F2"/>
          <w:sz w:val="22"/>
          <w:szCs w:val="22"/>
        </w:rPr>
        <w:t xml:space="preserve"> de Revisión</w:t>
      </w:r>
      <w:r w:rsidR="0087390B" w:rsidRPr="00FD61A8">
        <w:rPr>
          <w:rFonts w:ascii="Palatino Linotype" w:hAnsi="Palatino Linotype" w:cs="Tahoma"/>
          <w:b/>
          <w:bCs/>
          <w:color w:val="0D0D0D" w:themeColor="text1" w:themeTint="F2"/>
          <w:sz w:val="22"/>
          <w:szCs w:val="22"/>
        </w:rPr>
        <w:t>, 0</w:t>
      </w:r>
      <w:r w:rsidR="006D5B52">
        <w:rPr>
          <w:rFonts w:ascii="Palatino Linotype" w:hAnsi="Palatino Linotype" w:cs="Tahoma"/>
          <w:b/>
          <w:bCs/>
          <w:color w:val="0D0D0D" w:themeColor="text1" w:themeTint="F2"/>
          <w:sz w:val="22"/>
          <w:szCs w:val="22"/>
        </w:rPr>
        <w:t>3251</w:t>
      </w:r>
      <w:r w:rsidR="0087390B" w:rsidRPr="00FD61A8">
        <w:rPr>
          <w:rFonts w:ascii="Palatino Linotype" w:hAnsi="Palatino Linotype" w:cs="Tahoma"/>
          <w:b/>
          <w:bCs/>
          <w:color w:val="0D0D0D" w:themeColor="text1" w:themeTint="F2"/>
          <w:sz w:val="22"/>
          <w:szCs w:val="22"/>
        </w:rPr>
        <w:t>/INFOEM/IP/RR/2019</w:t>
      </w:r>
      <w:r w:rsidR="00EC708B" w:rsidRPr="00FD61A8">
        <w:rPr>
          <w:rFonts w:ascii="Palatino Linotype" w:hAnsi="Palatino Linotype" w:cs="Tahoma"/>
          <w:b/>
          <w:bCs/>
          <w:color w:val="0D0D0D" w:themeColor="text1" w:themeTint="F2"/>
          <w:sz w:val="22"/>
          <w:szCs w:val="22"/>
        </w:rPr>
        <w:t xml:space="preserve"> </w:t>
      </w:r>
      <w:r w:rsidR="00B95C49" w:rsidRPr="00FD61A8">
        <w:rPr>
          <w:rFonts w:ascii="Palatino Linotype" w:hAnsi="Palatino Linotype" w:cs="Tahoma"/>
          <w:b/>
          <w:bCs/>
          <w:color w:val="0D0D0D" w:themeColor="text1" w:themeTint="F2"/>
          <w:sz w:val="22"/>
          <w:szCs w:val="22"/>
        </w:rPr>
        <w:t xml:space="preserve">y </w:t>
      </w:r>
      <w:r w:rsidR="00393948" w:rsidRPr="00FD61A8">
        <w:rPr>
          <w:rFonts w:ascii="Palatino Linotype" w:hAnsi="Palatino Linotype" w:cs="Tahoma"/>
          <w:b/>
          <w:bCs/>
          <w:color w:val="0D0D0D" w:themeColor="text1" w:themeTint="F2"/>
          <w:sz w:val="22"/>
          <w:szCs w:val="22"/>
        </w:rPr>
        <w:t>0</w:t>
      </w:r>
      <w:r w:rsidR="006D5B52">
        <w:rPr>
          <w:rFonts w:ascii="Palatino Linotype" w:hAnsi="Palatino Linotype" w:cs="Tahoma"/>
          <w:b/>
          <w:bCs/>
          <w:color w:val="0D0D0D" w:themeColor="text1" w:themeTint="F2"/>
          <w:sz w:val="22"/>
          <w:szCs w:val="22"/>
        </w:rPr>
        <w:t>3252</w:t>
      </w:r>
      <w:r w:rsidR="0087390B" w:rsidRPr="00FD61A8">
        <w:rPr>
          <w:rFonts w:ascii="Palatino Linotype" w:hAnsi="Palatino Linotype" w:cs="Tahoma"/>
          <w:b/>
          <w:bCs/>
          <w:color w:val="0D0D0D" w:themeColor="text1" w:themeTint="F2"/>
          <w:sz w:val="22"/>
          <w:szCs w:val="22"/>
        </w:rPr>
        <w:t>/INFOEM/IP/RR/2019</w:t>
      </w:r>
      <w:r w:rsidR="00393948" w:rsidRPr="00FD61A8">
        <w:rPr>
          <w:rFonts w:ascii="Palatino Linotype" w:hAnsi="Palatino Linotype" w:cs="Tahoma"/>
          <w:b/>
          <w:bCs/>
          <w:color w:val="0D0D0D" w:themeColor="text1" w:themeTint="F2"/>
          <w:sz w:val="22"/>
          <w:szCs w:val="22"/>
        </w:rPr>
        <w:t xml:space="preserve">, </w:t>
      </w:r>
      <w:r w:rsidR="00127757" w:rsidRPr="00FD61A8">
        <w:rPr>
          <w:rFonts w:ascii="Palatino Linotype" w:hAnsi="Palatino Linotype" w:cs="Tahoma"/>
          <w:bCs/>
          <w:color w:val="0D0D0D" w:themeColor="text1" w:themeTint="F2"/>
          <w:sz w:val="22"/>
          <w:szCs w:val="22"/>
        </w:rPr>
        <w:t>interpuesto</w:t>
      </w:r>
      <w:r w:rsidR="00FD2E26" w:rsidRPr="00FD61A8">
        <w:rPr>
          <w:rFonts w:ascii="Palatino Linotype" w:hAnsi="Palatino Linotype" w:cs="Tahoma"/>
          <w:bCs/>
          <w:color w:val="0D0D0D" w:themeColor="text1" w:themeTint="F2"/>
          <w:sz w:val="22"/>
          <w:szCs w:val="22"/>
        </w:rPr>
        <w:t>s</w:t>
      </w:r>
      <w:r w:rsidR="00127757" w:rsidRPr="00FD61A8">
        <w:rPr>
          <w:rFonts w:ascii="Palatino Linotype" w:hAnsi="Palatino Linotype" w:cs="Tahoma"/>
          <w:bCs/>
          <w:color w:val="0D0D0D" w:themeColor="text1" w:themeTint="F2"/>
          <w:sz w:val="22"/>
          <w:szCs w:val="22"/>
        </w:rPr>
        <w:t xml:space="preserve"> por </w:t>
      </w:r>
      <w:r w:rsidR="00082EC2">
        <w:rPr>
          <w:rFonts w:ascii="Palatino Linotype" w:hAnsi="Palatino Linotype" w:cs="Tahoma"/>
          <w:b/>
          <w:bCs/>
          <w:color w:val="0D0D0D" w:themeColor="text1" w:themeTint="F2"/>
          <w:sz w:val="22"/>
          <w:szCs w:val="22"/>
        </w:rPr>
        <w:t>XXXXXXXXXXXXXXXXXXX</w:t>
      </w:r>
      <w:r w:rsidR="004B1DB5" w:rsidRPr="00FD61A8">
        <w:rPr>
          <w:rFonts w:ascii="Palatino Linotype" w:hAnsi="Palatino Linotype" w:cs="Tahoma"/>
          <w:b/>
          <w:bCs/>
          <w:color w:val="0D0D0D" w:themeColor="text1" w:themeTint="F2"/>
          <w:sz w:val="22"/>
          <w:szCs w:val="22"/>
        </w:rPr>
        <w:t>,</w:t>
      </w:r>
      <w:r w:rsidRPr="00FD61A8">
        <w:rPr>
          <w:rFonts w:ascii="Palatino Linotype" w:hAnsi="Palatino Linotype" w:cs="Tahoma"/>
          <w:bCs/>
          <w:color w:val="0D0D0D" w:themeColor="text1" w:themeTint="F2"/>
          <w:sz w:val="22"/>
          <w:szCs w:val="22"/>
        </w:rPr>
        <w:t xml:space="preserve"> </w:t>
      </w:r>
      <w:r w:rsidR="004B1DB5" w:rsidRPr="00FD61A8">
        <w:rPr>
          <w:rFonts w:ascii="Palatino Linotype" w:hAnsi="Palatino Linotype" w:cs="Tahoma"/>
          <w:bCs/>
          <w:color w:val="0D0D0D" w:themeColor="text1" w:themeTint="F2"/>
          <w:sz w:val="22"/>
          <w:szCs w:val="22"/>
        </w:rPr>
        <w:t xml:space="preserve">en lo sucesivo </w:t>
      </w:r>
      <w:r w:rsidR="00B37582" w:rsidRPr="00FD61A8">
        <w:rPr>
          <w:rFonts w:ascii="Palatino Linotype" w:hAnsi="Palatino Linotype" w:cs="Tahoma"/>
          <w:b/>
          <w:bCs/>
          <w:color w:val="0D0D0D" w:themeColor="text1" w:themeTint="F2"/>
          <w:sz w:val="22"/>
          <w:szCs w:val="22"/>
        </w:rPr>
        <w:t>R</w:t>
      </w:r>
      <w:r w:rsidR="004B1DB5" w:rsidRPr="00FD61A8">
        <w:rPr>
          <w:rFonts w:ascii="Palatino Linotype" w:hAnsi="Palatino Linotype" w:cs="Tahoma"/>
          <w:b/>
          <w:bCs/>
          <w:color w:val="0D0D0D" w:themeColor="text1" w:themeTint="F2"/>
          <w:sz w:val="22"/>
          <w:szCs w:val="22"/>
        </w:rPr>
        <w:t>ecurrente</w:t>
      </w:r>
      <w:r w:rsidR="004B1DB5" w:rsidRPr="00FD61A8">
        <w:rPr>
          <w:rFonts w:ascii="Palatino Linotype" w:hAnsi="Palatino Linotype" w:cs="Tahoma"/>
          <w:bCs/>
          <w:color w:val="0D0D0D" w:themeColor="text1" w:themeTint="F2"/>
          <w:sz w:val="22"/>
          <w:szCs w:val="22"/>
        </w:rPr>
        <w:t xml:space="preserve"> o </w:t>
      </w:r>
      <w:r w:rsidR="00B37582" w:rsidRPr="00FD61A8">
        <w:rPr>
          <w:rFonts w:ascii="Palatino Linotype" w:hAnsi="Palatino Linotype" w:cs="Tahoma"/>
          <w:b/>
          <w:bCs/>
          <w:color w:val="0D0D0D" w:themeColor="text1" w:themeTint="F2"/>
          <w:sz w:val="22"/>
          <w:szCs w:val="22"/>
        </w:rPr>
        <w:t>P</w:t>
      </w:r>
      <w:r w:rsidR="004B1DB5" w:rsidRPr="00FD61A8">
        <w:rPr>
          <w:rFonts w:ascii="Palatino Linotype" w:hAnsi="Palatino Linotype" w:cs="Tahoma"/>
          <w:b/>
          <w:bCs/>
          <w:color w:val="0D0D0D" w:themeColor="text1" w:themeTint="F2"/>
          <w:sz w:val="22"/>
          <w:szCs w:val="22"/>
        </w:rPr>
        <w:t>articular</w:t>
      </w:r>
      <w:r w:rsidR="004B1DB5" w:rsidRPr="00FD61A8">
        <w:rPr>
          <w:rFonts w:ascii="Palatino Linotype" w:hAnsi="Palatino Linotype" w:cs="Tahoma"/>
          <w:bCs/>
          <w:color w:val="0D0D0D" w:themeColor="text1" w:themeTint="F2"/>
          <w:sz w:val="22"/>
          <w:szCs w:val="22"/>
        </w:rPr>
        <w:t xml:space="preserve">, </w:t>
      </w:r>
      <w:r w:rsidRPr="00FD61A8">
        <w:rPr>
          <w:rFonts w:ascii="Palatino Linotype" w:hAnsi="Palatino Linotype" w:cs="Tahoma"/>
          <w:bCs/>
          <w:color w:val="0D0D0D" w:themeColor="text1" w:themeTint="F2"/>
          <w:sz w:val="22"/>
          <w:szCs w:val="22"/>
        </w:rPr>
        <w:t>en</w:t>
      </w:r>
      <w:r w:rsidR="00DC1594" w:rsidRPr="00FD61A8">
        <w:rPr>
          <w:rFonts w:ascii="Palatino Linotype" w:hAnsi="Palatino Linotype" w:cs="Tahoma"/>
          <w:bCs/>
          <w:color w:val="0D0D0D" w:themeColor="text1" w:themeTint="F2"/>
          <w:sz w:val="22"/>
          <w:szCs w:val="22"/>
        </w:rPr>
        <w:t xml:space="preserve"> contra de </w:t>
      </w:r>
      <w:r w:rsidR="00B46C45" w:rsidRPr="00FD61A8">
        <w:rPr>
          <w:rFonts w:ascii="Palatino Linotype" w:hAnsi="Palatino Linotype" w:cs="Tahoma"/>
          <w:bCs/>
          <w:color w:val="0D0D0D" w:themeColor="text1" w:themeTint="F2"/>
          <w:sz w:val="22"/>
          <w:szCs w:val="22"/>
        </w:rPr>
        <w:t>la falta de respuesta</w:t>
      </w:r>
      <w:r w:rsidR="00DC1594" w:rsidRPr="00FD61A8">
        <w:rPr>
          <w:rFonts w:ascii="Palatino Linotype" w:hAnsi="Palatino Linotype" w:cs="Tahoma"/>
          <w:bCs/>
          <w:color w:val="0D0D0D" w:themeColor="text1" w:themeTint="F2"/>
          <w:sz w:val="22"/>
          <w:szCs w:val="22"/>
        </w:rPr>
        <w:t xml:space="preserve"> del </w:t>
      </w:r>
      <w:r w:rsidR="002A0FB8" w:rsidRPr="00FD61A8">
        <w:rPr>
          <w:rFonts w:ascii="Palatino Linotype" w:hAnsi="Palatino Linotype" w:cs="Tahoma"/>
          <w:b/>
          <w:bCs/>
          <w:color w:val="0D0D0D" w:themeColor="text1" w:themeTint="F2"/>
          <w:sz w:val="22"/>
          <w:szCs w:val="22"/>
        </w:rPr>
        <w:t>Sujeto Obligado</w:t>
      </w:r>
      <w:r w:rsidR="00EB4D59" w:rsidRPr="00FD61A8">
        <w:rPr>
          <w:rFonts w:ascii="Palatino Linotype" w:hAnsi="Palatino Linotype" w:cs="Tahoma"/>
          <w:bCs/>
          <w:color w:val="0D0D0D" w:themeColor="text1" w:themeTint="F2"/>
          <w:sz w:val="22"/>
          <w:szCs w:val="22"/>
        </w:rPr>
        <w:t xml:space="preserve"> </w:t>
      </w:r>
      <w:r w:rsidR="006D5B52" w:rsidRPr="006D5B52">
        <w:rPr>
          <w:rFonts w:ascii="Palatino Linotype" w:hAnsi="Palatino Linotype" w:cs="Tahoma"/>
          <w:b/>
          <w:bCs/>
          <w:color w:val="0D0D0D" w:themeColor="text1" w:themeTint="F2"/>
          <w:sz w:val="22"/>
          <w:szCs w:val="22"/>
        </w:rPr>
        <w:t>Ayuntamiento de Valle de Chalco Solidaridad</w:t>
      </w:r>
      <w:r w:rsidR="00DC1594" w:rsidRPr="00FD61A8">
        <w:rPr>
          <w:rFonts w:ascii="Palatino Linotype" w:hAnsi="Palatino Linotype" w:cs="Tahoma"/>
          <w:bCs/>
          <w:color w:val="0D0D0D" w:themeColor="text1" w:themeTint="F2"/>
          <w:sz w:val="22"/>
          <w:szCs w:val="22"/>
        </w:rPr>
        <w:t xml:space="preserve">, </w:t>
      </w:r>
      <w:r w:rsidR="00422869" w:rsidRPr="00FD61A8">
        <w:rPr>
          <w:rFonts w:ascii="Palatino Linotype" w:hAnsi="Palatino Linotype" w:cs="Tahoma"/>
          <w:bCs/>
          <w:color w:val="0D0D0D" w:themeColor="text1" w:themeTint="F2"/>
          <w:sz w:val="22"/>
          <w:szCs w:val="22"/>
        </w:rPr>
        <w:t xml:space="preserve">se emite la presente Resolución, </w:t>
      </w:r>
      <w:r w:rsidR="00DC1594" w:rsidRPr="00FD61A8">
        <w:rPr>
          <w:rFonts w:ascii="Palatino Linotype" w:hAnsi="Palatino Linotype" w:cs="Tahoma"/>
          <w:bCs/>
          <w:color w:val="0D0D0D" w:themeColor="text1" w:themeTint="F2"/>
          <w:sz w:val="22"/>
          <w:szCs w:val="22"/>
        </w:rPr>
        <w:t>con base en</w:t>
      </w:r>
      <w:r w:rsidRPr="00FD61A8">
        <w:rPr>
          <w:rFonts w:ascii="Palatino Linotype" w:hAnsi="Palatino Linotype" w:cs="Tahoma"/>
          <w:bCs/>
          <w:color w:val="0D0D0D" w:themeColor="text1" w:themeTint="F2"/>
          <w:sz w:val="22"/>
          <w:szCs w:val="22"/>
        </w:rPr>
        <w:t xml:space="preserve"> </w:t>
      </w:r>
      <w:r w:rsidR="00DC1594" w:rsidRPr="00FD61A8">
        <w:rPr>
          <w:rFonts w:ascii="Palatino Linotype" w:hAnsi="Palatino Linotype" w:cs="Tahoma"/>
          <w:bCs/>
          <w:color w:val="0D0D0D" w:themeColor="text1" w:themeTint="F2"/>
          <w:sz w:val="22"/>
          <w:szCs w:val="22"/>
        </w:rPr>
        <w:t xml:space="preserve">los </w:t>
      </w:r>
      <w:r w:rsidR="006C1B1D" w:rsidRPr="00FD61A8">
        <w:rPr>
          <w:rFonts w:ascii="Palatino Linotype" w:hAnsi="Palatino Linotype" w:cs="Tahoma"/>
          <w:bCs/>
          <w:color w:val="0D0D0D" w:themeColor="text1" w:themeTint="F2"/>
          <w:sz w:val="22"/>
          <w:szCs w:val="22"/>
        </w:rPr>
        <w:t>A</w:t>
      </w:r>
      <w:r w:rsidR="00DC1594" w:rsidRPr="00FD61A8">
        <w:rPr>
          <w:rFonts w:ascii="Palatino Linotype" w:hAnsi="Palatino Linotype" w:cs="Tahoma"/>
          <w:bCs/>
          <w:color w:val="0D0D0D" w:themeColor="text1" w:themeTint="F2"/>
          <w:sz w:val="22"/>
          <w:szCs w:val="22"/>
        </w:rPr>
        <w:t xml:space="preserve">ntecedentes y </w:t>
      </w:r>
      <w:r w:rsidR="002A0FB8" w:rsidRPr="00FD61A8">
        <w:rPr>
          <w:rFonts w:ascii="Palatino Linotype" w:hAnsi="Palatino Linotype" w:cs="Tahoma"/>
          <w:bCs/>
          <w:color w:val="0D0D0D" w:themeColor="text1" w:themeTint="F2"/>
          <w:sz w:val="22"/>
          <w:szCs w:val="22"/>
        </w:rPr>
        <w:t>C</w:t>
      </w:r>
      <w:r w:rsidR="002A0FB8" w:rsidRPr="00FD61A8">
        <w:rPr>
          <w:rFonts w:ascii="Palatino Linotype" w:hAnsi="Palatino Linotype" w:cs="Tahoma"/>
          <w:bCs/>
          <w:sz w:val="22"/>
          <w:szCs w:val="22"/>
        </w:rPr>
        <w:t xml:space="preserve">onsiderandos </w:t>
      </w:r>
      <w:r w:rsidR="00DC1594" w:rsidRPr="00FD61A8">
        <w:rPr>
          <w:rFonts w:ascii="Palatino Linotype" w:hAnsi="Palatino Linotype" w:cs="Tahoma"/>
          <w:bCs/>
          <w:sz w:val="22"/>
          <w:szCs w:val="22"/>
        </w:rPr>
        <w:t xml:space="preserve">que </w:t>
      </w:r>
      <w:r w:rsidR="00B95C49" w:rsidRPr="00FD61A8">
        <w:rPr>
          <w:rFonts w:ascii="Palatino Linotype" w:hAnsi="Palatino Linotype" w:cs="Tahoma"/>
          <w:bCs/>
          <w:sz w:val="22"/>
          <w:szCs w:val="22"/>
        </w:rPr>
        <w:t xml:space="preserve">se exponen </w:t>
      </w:r>
      <w:r w:rsidR="00DC1594" w:rsidRPr="00FD61A8">
        <w:rPr>
          <w:rFonts w:ascii="Palatino Linotype" w:hAnsi="Palatino Linotype" w:cs="Tahoma"/>
          <w:bCs/>
          <w:sz w:val="22"/>
          <w:szCs w:val="22"/>
        </w:rPr>
        <w:t>a continuación</w:t>
      </w:r>
      <w:r w:rsidR="00B31222" w:rsidRPr="00FD61A8">
        <w:rPr>
          <w:rFonts w:ascii="Palatino Linotype" w:hAnsi="Palatino Linotype" w:cs="Tahoma"/>
          <w:bCs/>
          <w:sz w:val="22"/>
          <w:szCs w:val="22"/>
        </w:rPr>
        <w:t>:</w:t>
      </w:r>
    </w:p>
    <w:p w14:paraId="2452B69F" w14:textId="77777777" w:rsidR="00422869" w:rsidRPr="00FD61A8" w:rsidRDefault="00422869" w:rsidP="00696604">
      <w:pPr>
        <w:spacing w:line="360" w:lineRule="auto"/>
        <w:rPr>
          <w:rFonts w:ascii="Palatino Linotype" w:hAnsi="Palatino Linotype" w:cs="Tahoma"/>
          <w:sz w:val="22"/>
          <w:szCs w:val="22"/>
        </w:rPr>
      </w:pPr>
    </w:p>
    <w:p w14:paraId="2452B6A0" w14:textId="13D7E4C0" w:rsidR="00B31222" w:rsidRPr="00FD61A8" w:rsidRDefault="007D2271" w:rsidP="00696604">
      <w:pPr>
        <w:tabs>
          <w:tab w:val="center" w:pos="4522"/>
          <w:tab w:val="left" w:pos="7245"/>
        </w:tabs>
        <w:spacing w:line="360" w:lineRule="auto"/>
        <w:jc w:val="center"/>
        <w:rPr>
          <w:rFonts w:ascii="Palatino Linotype" w:hAnsi="Palatino Linotype" w:cs="Tahoma"/>
          <w:b/>
          <w:sz w:val="22"/>
          <w:szCs w:val="22"/>
        </w:rPr>
      </w:pPr>
      <w:r w:rsidRPr="00FD61A8">
        <w:rPr>
          <w:rFonts w:ascii="Palatino Linotype" w:hAnsi="Palatino Linotype" w:cs="Tahoma"/>
          <w:b/>
          <w:sz w:val="22"/>
          <w:szCs w:val="22"/>
        </w:rPr>
        <w:t>ANTECEDE</w:t>
      </w:r>
      <w:bookmarkStart w:id="0" w:name="_GoBack"/>
      <w:bookmarkEnd w:id="0"/>
      <w:r w:rsidRPr="00FD61A8">
        <w:rPr>
          <w:rFonts w:ascii="Palatino Linotype" w:hAnsi="Palatino Linotype" w:cs="Tahoma"/>
          <w:b/>
          <w:sz w:val="22"/>
          <w:szCs w:val="22"/>
        </w:rPr>
        <w:t>NTES</w:t>
      </w:r>
    </w:p>
    <w:p w14:paraId="2452B6A1" w14:textId="77777777" w:rsidR="00B31222" w:rsidRPr="00FD61A8" w:rsidRDefault="00B31222" w:rsidP="00696604">
      <w:pPr>
        <w:pStyle w:val="Prrafodelista"/>
        <w:tabs>
          <w:tab w:val="left" w:pos="567"/>
        </w:tabs>
        <w:spacing w:line="360" w:lineRule="auto"/>
        <w:ind w:left="0"/>
        <w:contextualSpacing w:val="0"/>
        <w:jc w:val="both"/>
        <w:rPr>
          <w:rFonts w:ascii="Palatino Linotype" w:hAnsi="Palatino Linotype" w:cs="Tahoma"/>
          <w:szCs w:val="22"/>
        </w:rPr>
      </w:pPr>
    </w:p>
    <w:p w14:paraId="2452B6A2" w14:textId="77777777" w:rsidR="00DC1594" w:rsidRPr="00FD61A8" w:rsidRDefault="00B31222" w:rsidP="00696604">
      <w:pPr>
        <w:pStyle w:val="Prrafodelista"/>
        <w:tabs>
          <w:tab w:val="left" w:pos="567"/>
        </w:tabs>
        <w:spacing w:line="360" w:lineRule="auto"/>
        <w:ind w:left="0"/>
        <w:contextualSpacing w:val="0"/>
        <w:jc w:val="both"/>
        <w:rPr>
          <w:rFonts w:ascii="Palatino Linotype" w:hAnsi="Palatino Linotype" w:cs="Tahoma"/>
          <w:b/>
          <w:szCs w:val="22"/>
        </w:rPr>
      </w:pPr>
      <w:r w:rsidRPr="00FD61A8">
        <w:rPr>
          <w:rFonts w:ascii="Palatino Linotype" w:hAnsi="Palatino Linotype" w:cs="Tahoma"/>
          <w:b/>
          <w:szCs w:val="22"/>
        </w:rPr>
        <w:t>I. Presentación de la</w:t>
      </w:r>
      <w:r w:rsidR="003D03E9" w:rsidRPr="00FD61A8">
        <w:rPr>
          <w:rFonts w:ascii="Palatino Linotype" w:hAnsi="Palatino Linotype" w:cs="Tahoma"/>
          <w:b/>
          <w:szCs w:val="22"/>
        </w:rPr>
        <w:t>s</w:t>
      </w:r>
      <w:r w:rsidRPr="00FD61A8">
        <w:rPr>
          <w:rFonts w:ascii="Palatino Linotype" w:hAnsi="Palatino Linotype" w:cs="Tahoma"/>
          <w:b/>
          <w:szCs w:val="22"/>
        </w:rPr>
        <w:t xml:space="preserve"> solicitud</w:t>
      </w:r>
      <w:r w:rsidR="003D03E9" w:rsidRPr="00FD61A8">
        <w:rPr>
          <w:rFonts w:ascii="Palatino Linotype" w:hAnsi="Palatino Linotype" w:cs="Tahoma"/>
          <w:b/>
          <w:szCs w:val="22"/>
        </w:rPr>
        <w:t>es</w:t>
      </w:r>
      <w:r w:rsidRPr="00FD61A8">
        <w:rPr>
          <w:rFonts w:ascii="Palatino Linotype" w:hAnsi="Palatino Linotype" w:cs="Tahoma"/>
          <w:b/>
          <w:szCs w:val="22"/>
        </w:rPr>
        <w:t xml:space="preserve"> de información. </w:t>
      </w:r>
    </w:p>
    <w:p w14:paraId="2452B6A3" w14:textId="77777777" w:rsidR="00DC1594" w:rsidRPr="00FD61A8" w:rsidRDefault="00DC1594" w:rsidP="00696604">
      <w:pPr>
        <w:pStyle w:val="Prrafodelista"/>
        <w:tabs>
          <w:tab w:val="left" w:pos="567"/>
        </w:tabs>
        <w:spacing w:line="360" w:lineRule="auto"/>
        <w:ind w:left="0"/>
        <w:contextualSpacing w:val="0"/>
        <w:jc w:val="both"/>
        <w:rPr>
          <w:rFonts w:ascii="Palatino Linotype" w:hAnsi="Palatino Linotype" w:cs="Tahoma"/>
          <w:szCs w:val="22"/>
        </w:rPr>
      </w:pPr>
    </w:p>
    <w:p w14:paraId="085787FB" w14:textId="1ABDB427" w:rsidR="003B6F39" w:rsidRPr="00FD61A8" w:rsidRDefault="00AA417B" w:rsidP="00696604">
      <w:pPr>
        <w:pStyle w:val="Prrafodelista"/>
        <w:tabs>
          <w:tab w:val="left" w:pos="567"/>
        </w:tabs>
        <w:spacing w:line="360" w:lineRule="auto"/>
        <w:ind w:left="0"/>
        <w:contextualSpacing w:val="0"/>
        <w:jc w:val="both"/>
        <w:rPr>
          <w:rFonts w:ascii="Palatino Linotype" w:hAnsi="Palatino Linotype" w:cs="Tahoma"/>
          <w:szCs w:val="22"/>
        </w:rPr>
      </w:pPr>
      <w:r w:rsidRPr="00FD61A8">
        <w:rPr>
          <w:rFonts w:ascii="Palatino Linotype" w:hAnsi="Palatino Linotype" w:cs="Tahoma"/>
          <w:szCs w:val="22"/>
        </w:rPr>
        <w:t>Con fecha</w:t>
      </w:r>
      <w:r w:rsidR="00B27DF1" w:rsidRPr="00FD61A8">
        <w:rPr>
          <w:rFonts w:ascii="Palatino Linotype" w:hAnsi="Palatino Linotype" w:cs="Tahoma"/>
          <w:szCs w:val="22"/>
        </w:rPr>
        <w:t xml:space="preserve"> </w:t>
      </w:r>
      <w:r w:rsidR="006D5B52">
        <w:rPr>
          <w:rFonts w:ascii="Palatino Linotype" w:hAnsi="Palatino Linotype" w:cs="Tahoma"/>
          <w:szCs w:val="22"/>
        </w:rPr>
        <w:t>dos</w:t>
      </w:r>
      <w:r w:rsidR="00AA6943" w:rsidRPr="00FD61A8">
        <w:rPr>
          <w:rFonts w:ascii="Palatino Linotype" w:hAnsi="Palatino Linotype" w:cs="Tahoma"/>
          <w:szCs w:val="22"/>
        </w:rPr>
        <w:t xml:space="preserve"> de </w:t>
      </w:r>
      <w:r w:rsidR="006D5B52">
        <w:rPr>
          <w:rFonts w:ascii="Palatino Linotype" w:hAnsi="Palatino Linotype" w:cs="Tahoma"/>
          <w:szCs w:val="22"/>
        </w:rPr>
        <w:t>abril</w:t>
      </w:r>
      <w:r w:rsidR="00AA6943" w:rsidRPr="00FD61A8">
        <w:rPr>
          <w:rFonts w:ascii="Palatino Linotype" w:hAnsi="Palatino Linotype" w:cs="Tahoma"/>
          <w:szCs w:val="22"/>
        </w:rPr>
        <w:t xml:space="preserve"> de</w:t>
      </w:r>
      <w:r w:rsidR="00B31222" w:rsidRPr="00FD61A8">
        <w:rPr>
          <w:rFonts w:ascii="Palatino Linotype" w:hAnsi="Palatino Linotype" w:cs="Tahoma"/>
          <w:szCs w:val="22"/>
        </w:rPr>
        <w:t xml:space="preserve"> dos mil dieci</w:t>
      </w:r>
      <w:r w:rsidR="0087390B" w:rsidRPr="00FD61A8">
        <w:rPr>
          <w:rFonts w:ascii="Palatino Linotype" w:hAnsi="Palatino Linotype" w:cs="Tahoma"/>
          <w:szCs w:val="22"/>
        </w:rPr>
        <w:t>nueve</w:t>
      </w:r>
      <w:r w:rsidR="00B31222" w:rsidRPr="00FD61A8">
        <w:rPr>
          <w:rFonts w:ascii="Palatino Linotype" w:hAnsi="Palatino Linotype" w:cs="Tahoma"/>
          <w:szCs w:val="22"/>
        </w:rPr>
        <w:t xml:space="preserve">, </w:t>
      </w:r>
      <w:r w:rsidR="00734F3F">
        <w:rPr>
          <w:rFonts w:ascii="Palatino Linotype" w:hAnsi="Palatino Linotype" w:cs="Tahoma"/>
          <w:szCs w:val="22"/>
        </w:rPr>
        <w:t>la</w:t>
      </w:r>
      <w:r w:rsidR="00005702" w:rsidRPr="00FD61A8">
        <w:rPr>
          <w:rFonts w:ascii="Palatino Linotype" w:hAnsi="Palatino Linotype" w:cs="Tahoma"/>
          <w:szCs w:val="22"/>
        </w:rPr>
        <w:t xml:space="preserve"> P</w:t>
      </w:r>
      <w:r w:rsidR="00940887" w:rsidRPr="00FD61A8">
        <w:rPr>
          <w:rFonts w:ascii="Palatino Linotype" w:hAnsi="Palatino Linotype" w:cs="Tahoma"/>
          <w:szCs w:val="22"/>
        </w:rPr>
        <w:t>articular</w:t>
      </w:r>
      <w:r w:rsidR="00B31222" w:rsidRPr="00FD61A8">
        <w:rPr>
          <w:rFonts w:ascii="Palatino Linotype" w:hAnsi="Palatino Linotype" w:cs="Tahoma"/>
          <w:szCs w:val="22"/>
        </w:rPr>
        <w:t xml:space="preserve"> presentó </w:t>
      </w:r>
      <w:r w:rsidR="006D5B52">
        <w:rPr>
          <w:rFonts w:ascii="Palatino Linotype" w:hAnsi="Palatino Linotype" w:cs="Tahoma"/>
          <w:szCs w:val="22"/>
        </w:rPr>
        <w:t>dos</w:t>
      </w:r>
      <w:r w:rsidR="00B27DF1" w:rsidRPr="00FD61A8">
        <w:rPr>
          <w:rFonts w:ascii="Palatino Linotype" w:hAnsi="Palatino Linotype" w:cs="Tahoma"/>
          <w:szCs w:val="22"/>
        </w:rPr>
        <w:t xml:space="preserve"> </w:t>
      </w:r>
      <w:r w:rsidR="00940887" w:rsidRPr="00FD61A8">
        <w:rPr>
          <w:rFonts w:ascii="Palatino Linotype" w:hAnsi="Palatino Linotype" w:cs="Tahoma"/>
          <w:szCs w:val="22"/>
        </w:rPr>
        <w:t>solicitudes</w:t>
      </w:r>
      <w:r w:rsidR="00B31222" w:rsidRPr="00FD61A8">
        <w:rPr>
          <w:rFonts w:ascii="Palatino Linotype" w:hAnsi="Palatino Linotype" w:cs="Tahoma"/>
          <w:szCs w:val="22"/>
        </w:rPr>
        <w:t xml:space="preserve"> de acceso a la información</w:t>
      </w:r>
      <w:r w:rsidR="00C55151" w:rsidRPr="00FD61A8">
        <w:rPr>
          <w:rFonts w:ascii="Palatino Linotype" w:hAnsi="Palatino Linotype" w:cs="Tahoma"/>
          <w:szCs w:val="22"/>
        </w:rPr>
        <w:t xml:space="preserve"> pública a través d</w:t>
      </w:r>
      <w:r w:rsidR="000C27CA" w:rsidRPr="00FD61A8">
        <w:rPr>
          <w:rFonts w:ascii="Palatino Linotype" w:hAnsi="Palatino Linotype" w:cs="Tahoma"/>
          <w:szCs w:val="22"/>
          <w:lang w:val="es-ES"/>
        </w:rPr>
        <w:t>el Sistema de Acceso a la Información Mexiquense</w:t>
      </w:r>
      <w:r w:rsidR="004100AA" w:rsidRPr="00FD61A8">
        <w:rPr>
          <w:rFonts w:ascii="Palatino Linotype" w:hAnsi="Palatino Linotype" w:cs="Tahoma"/>
          <w:szCs w:val="22"/>
          <w:lang w:val="es-ES"/>
        </w:rPr>
        <w:t xml:space="preserve"> (SAIMEX)</w:t>
      </w:r>
      <w:r w:rsidR="00B31222" w:rsidRPr="00FD61A8">
        <w:rPr>
          <w:rFonts w:ascii="Palatino Linotype" w:hAnsi="Palatino Linotype" w:cs="Tahoma"/>
          <w:szCs w:val="22"/>
        </w:rPr>
        <w:t xml:space="preserve">, </w:t>
      </w:r>
      <w:r w:rsidR="00C55151" w:rsidRPr="00FD61A8">
        <w:rPr>
          <w:rFonts w:ascii="Palatino Linotype" w:hAnsi="Palatino Linotype" w:cs="Tahoma"/>
          <w:szCs w:val="22"/>
        </w:rPr>
        <w:t xml:space="preserve">ante </w:t>
      </w:r>
      <w:r w:rsidR="0087390B" w:rsidRPr="00FD61A8">
        <w:rPr>
          <w:rFonts w:ascii="Palatino Linotype" w:hAnsi="Palatino Linotype" w:cs="Tahoma"/>
          <w:szCs w:val="22"/>
        </w:rPr>
        <w:t xml:space="preserve">el </w:t>
      </w:r>
      <w:r w:rsidR="006D5B52" w:rsidRPr="006D5B52">
        <w:rPr>
          <w:rFonts w:ascii="Palatino Linotype" w:hAnsi="Palatino Linotype" w:cs="Tahoma"/>
          <w:szCs w:val="22"/>
        </w:rPr>
        <w:t>Ayuntamiento de Valle de Chalco Solidaridad</w:t>
      </w:r>
      <w:r w:rsidR="00B31222" w:rsidRPr="00FD61A8">
        <w:rPr>
          <w:rFonts w:ascii="Palatino Linotype" w:hAnsi="Palatino Linotype" w:cs="Tahoma"/>
          <w:szCs w:val="22"/>
        </w:rPr>
        <w:t xml:space="preserve">, </w:t>
      </w:r>
      <w:r w:rsidR="00C55151" w:rsidRPr="00FD61A8">
        <w:rPr>
          <w:rFonts w:ascii="Palatino Linotype" w:hAnsi="Palatino Linotype" w:cs="Tahoma"/>
          <w:szCs w:val="22"/>
        </w:rPr>
        <w:t>mediante la</w:t>
      </w:r>
      <w:r w:rsidR="00B3080E" w:rsidRPr="00FD61A8">
        <w:rPr>
          <w:rFonts w:ascii="Palatino Linotype" w:hAnsi="Palatino Linotype" w:cs="Tahoma"/>
          <w:szCs w:val="22"/>
        </w:rPr>
        <w:t>s</w:t>
      </w:r>
      <w:r w:rsidR="00C55151" w:rsidRPr="00FD61A8">
        <w:rPr>
          <w:rFonts w:ascii="Palatino Linotype" w:hAnsi="Palatino Linotype" w:cs="Tahoma"/>
          <w:szCs w:val="22"/>
        </w:rPr>
        <w:t xml:space="preserve"> cual</w:t>
      </w:r>
      <w:r w:rsidR="00B3080E" w:rsidRPr="00FD61A8">
        <w:rPr>
          <w:rFonts w:ascii="Palatino Linotype" w:hAnsi="Palatino Linotype" w:cs="Tahoma"/>
          <w:szCs w:val="22"/>
        </w:rPr>
        <w:t>es</w:t>
      </w:r>
      <w:r w:rsidR="00C55151" w:rsidRPr="00FD61A8">
        <w:rPr>
          <w:rFonts w:ascii="Palatino Linotype" w:hAnsi="Palatino Linotype" w:cs="Tahoma"/>
          <w:szCs w:val="22"/>
        </w:rPr>
        <w:t xml:space="preserve"> requirió</w:t>
      </w:r>
      <w:r w:rsidR="00B3080E" w:rsidRPr="00FD61A8">
        <w:rPr>
          <w:rFonts w:ascii="Palatino Linotype" w:hAnsi="Palatino Linotype" w:cs="Tahoma"/>
          <w:szCs w:val="22"/>
        </w:rPr>
        <w:t xml:space="preserve"> lo siguiente:</w:t>
      </w:r>
    </w:p>
    <w:p w14:paraId="590577A2" w14:textId="77777777" w:rsidR="00B95C49" w:rsidRPr="00FD61A8" w:rsidRDefault="00B95C49" w:rsidP="00696604">
      <w:pPr>
        <w:pStyle w:val="Prrafodelista"/>
        <w:tabs>
          <w:tab w:val="left" w:pos="567"/>
        </w:tabs>
        <w:spacing w:line="360" w:lineRule="auto"/>
        <w:ind w:left="0"/>
        <w:contextualSpacing w:val="0"/>
        <w:jc w:val="both"/>
        <w:rPr>
          <w:rFonts w:ascii="Palatino Linotype" w:hAnsi="Palatino Linotype" w:cs="Tahoma"/>
          <w:szCs w:val="22"/>
        </w:rPr>
      </w:pPr>
    </w:p>
    <w:p w14:paraId="2452B6A6" w14:textId="11BCFF3E" w:rsidR="00B3080E" w:rsidRPr="00FD61A8" w:rsidRDefault="00B3080E" w:rsidP="00696604">
      <w:pPr>
        <w:tabs>
          <w:tab w:val="left" w:pos="4667"/>
        </w:tabs>
        <w:spacing w:line="360" w:lineRule="auto"/>
        <w:ind w:left="567" w:right="567"/>
        <w:jc w:val="both"/>
        <w:rPr>
          <w:rFonts w:ascii="Palatino Linotype" w:hAnsi="Palatino Linotype" w:cs="Tahoma"/>
          <w:b/>
          <w:szCs w:val="22"/>
        </w:rPr>
      </w:pPr>
      <w:r w:rsidRPr="00FD61A8">
        <w:rPr>
          <w:rFonts w:ascii="Palatino Linotype" w:hAnsi="Palatino Linotype" w:cs="Tahoma"/>
          <w:b/>
          <w:szCs w:val="22"/>
        </w:rPr>
        <w:t xml:space="preserve">Solicitud de Información con número de folio </w:t>
      </w:r>
      <w:r w:rsidR="006D5B52" w:rsidRPr="006D5B52">
        <w:rPr>
          <w:rFonts w:ascii="Palatino Linotype" w:hAnsi="Palatino Linotype" w:cs="Tahoma"/>
          <w:b/>
          <w:bCs/>
          <w:szCs w:val="22"/>
        </w:rPr>
        <w:t>00252/VACHASO/IP/2019</w:t>
      </w:r>
      <w:r w:rsidR="006D5B52">
        <w:rPr>
          <w:rFonts w:ascii="Palatino Linotype" w:hAnsi="Palatino Linotype" w:cs="Tahoma"/>
          <w:b/>
          <w:bCs/>
          <w:szCs w:val="22"/>
        </w:rPr>
        <w:t>:</w:t>
      </w:r>
    </w:p>
    <w:p w14:paraId="370C038F" w14:textId="77777777" w:rsidR="007D2271" w:rsidRPr="00FD61A8" w:rsidRDefault="000C27CA" w:rsidP="00696604">
      <w:pPr>
        <w:tabs>
          <w:tab w:val="left" w:pos="4667"/>
        </w:tabs>
        <w:spacing w:line="360" w:lineRule="auto"/>
        <w:ind w:left="567" w:right="567"/>
        <w:jc w:val="both"/>
        <w:rPr>
          <w:rFonts w:ascii="Palatino Linotype" w:hAnsi="Palatino Linotype" w:cs="Tahoma"/>
          <w:b/>
          <w:bCs/>
          <w:szCs w:val="22"/>
        </w:rPr>
      </w:pPr>
      <w:r w:rsidRPr="00FD61A8">
        <w:rPr>
          <w:rFonts w:ascii="Palatino Linotype" w:hAnsi="Palatino Linotype" w:cs="Tahoma"/>
          <w:b/>
          <w:bCs/>
          <w:szCs w:val="22"/>
        </w:rPr>
        <w:t>DESCRIPCIÓN CLARA Y PRECISA DE LA INFORMACIÓN SOLICITADA</w:t>
      </w:r>
      <w:r w:rsidR="007D2271" w:rsidRPr="00FD61A8">
        <w:rPr>
          <w:rFonts w:ascii="Palatino Linotype" w:hAnsi="Palatino Linotype" w:cs="Tahoma"/>
          <w:b/>
          <w:bCs/>
          <w:szCs w:val="22"/>
        </w:rPr>
        <w:t>.</w:t>
      </w:r>
    </w:p>
    <w:p w14:paraId="09F538D8" w14:textId="40592BD7" w:rsidR="0080366A" w:rsidRDefault="006D5B52" w:rsidP="00696604">
      <w:pPr>
        <w:tabs>
          <w:tab w:val="left" w:pos="4667"/>
        </w:tabs>
        <w:spacing w:line="360" w:lineRule="auto"/>
        <w:ind w:left="567" w:right="567"/>
        <w:jc w:val="both"/>
        <w:rPr>
          <w:rFonts w:ascii="Palatino Linotype" w:hAnsi="Palatino Linotype" w:cs="Tahoma"/>
          <w:bCs/>
          <w:i/>
          <w:szCs w:val="22"/>
        </w:rPr>
      </w:pPr>
      <w:r w:rsidRPr="006D5B52">
        <w:rPr>
          <w:rFonts w:ascii="Palatino Linotype" w:hAnsi="Palatino Linotype" w:cs="Tahoma"/>
          <w:bCs/>
          <w:i/>
          <w:szCs w:val="22"/>
        </w:rPr>
        <w:t xml:space="preserve">SOLICITO LOS DATOS CURRICULARES DE LOS SERVIDORES PÚBLICOS QUE OCUPAN NIVELES JERARQUICOS DE MANDO EN EL AYUNTAMIENTO DE VALLE DE CHALCO SOLIDARIDAD, DESDE EL PRESIDENTE MUNICIPAL, SECRETARIO, </w:t>
      </w:r>
      <w:r w:rsidRPr="006D5B52">
        <w:rPr>
          <w:rFonts w:ascii="Palatino Linotype" w:hAnsi="Palatino Linotype" w:cs="Tahoma"/>
          <w:bCs/>
          <w:i/>
          <w:szCs w:val="22"/>
        </w:rPr>
        <w:lastRenderedPageBreak/>
        <w:t>SINDICO, REGIDORES, DIRECTORES, SUBDIRECTORES, COORDINADORES, JEFES DE DEPARTAMENTO, ENCARGADOS DE ÁREAS, RESPONSABLES, Y DE LOS MIEMBROS DE LAS COORDINACIONES TECNICAS QUE INTEGRAN EL MUNICIPIO</w:t>
      </w:r>
      <w:r>
        <w:rPr>
          <w:rFonts w:ascii="Palatino Linotype" w:hAnsi="Palatino Linotype" w:cs="Tahoma"/>
          <w:bCs/>
          <w:i/>
          <w:szCs w:val="22"/>
        </w:rPr>
        <w:t xml:space="preserve"> (Sic.)</w:t>
      </w:r>
    </w:p>
    <w:p w14:paraId="1B8BD390" w14:textId="77777777" w:rsidR="00997E74" w:rsidRPr="00FD61A8" w:rsidRDefault="00997E74" w:rsidP="00696604">
      <w:pPr>
        <w:tabs>
          <w:tab w:val="left" w:pos="4667"/>
        </w:tabs>
        <w:spacing w:line="360" w:lineRule="auto"/>
        <w:ind w:left="567" w:right="567"/>
        <w:jc w:val="both"/>
        <w:rPr>
          <w:rFonts w:ascii="Palatino Linotype" w:hAnsi="Palatino Linotype" w:cs="Tahoma"/>
          <w:bCs/>
          <w:sz w:val="22"/>
          <w:szCs w:val="22"/>
        </w:rPr>
      </w:pPr>
    </w:p>
    <w:p w14:paraId="3E9C94AD" w14:textId="73BC9EC1" w:rsidR="00A8745A" w:rsidRPr="00FD61A8" w:rsidRDefault="00A8745A" w:rsidP="00696604">
      <w:pPr>
        <w:tabs>
          <w:tab w:val="left" w:pos="4667"/>
        </w:tabs>
        <w:spacing w:line="360" w:lineRule="auto"/>
        <w:ind w:left="567" w:right="567"/>
        <w:jc w:val="both"/>
        <w:rPr>
          <w:rFonts w:ascii="Palatino Linotype" w:hAnsi="Palatino Linotype" w:cs="Tahoma"/>
          <w:b/>
          <w:szCs w:val="22"/>
        </w:rPr>
      </w:pPr>
      <w:r w:rsidRPr="00FD61A8">
        <w:rPr>
          <w:rFonts w:ascii="Palatino Linotype" w:hAnsi="Palatino Linotype" w:cs="Tahoma"/>
          <w:b/>
          <w:szCs w:val="22"/>
        </w:rPr>
        <w:t xml:space="preserve">Solicitud de Información con número de folio </w:t>
      </w:r>
      <w:bookmarkStart w:id="1" w:name="_Hlk10043365"/>
      <w:r w:rsidR="006D5B52" w:rsidRPr="006D5B52">
        <w:rPr>
          <w:rFonts w:ascii="Palatino Linotype" w:hAnsi="Palatino Linotype" w:cs="Tahoma"/>
          <w:b/>
          <w:bCs/>
          <w:szCs w:val="22"/>
        </w:rPr>
        <w:t>00251/VACHASO/IP/2019</w:t>
      </w:r>
      <w:r w:rsidRPr="00FD61A8">
        <w:rPr>
          <w:rFonts w:ascii="Palatino Linotype" w:hAnsi="Palatino Linotype" w:cs="Tahoma"/>
          <w:b/>
          <w:szCs w:val="22"/>
        </w:rPr>
        <w:t>:</w:t>
      </w:r>
    </w:p>
    <w:bookmarkEnd w:id="1"/>
    <w:p w14:paraId="18009148" w14:textId="77777777" w:rsidR="00A8745A" w:rsidRPr="00FD61A8" w:rsidRDefault="00A8745A" w:rsidP="00696604">
      <w:pPr>
        <w:tabs>
          <w:tab w:val="left" w:pos="4667"/>
        </w:tabs>
        <w:spacing w:line="360" w:lineRule="auto"/>
        <w:ind w:left="567" w:right="567"/>
        <w:jc w:val="both"/>
        <w:rPr>
          <w:rFonts w:ascii="Palatino Linotype" w:hAnsi="Palatino Linotype" w:cs="Tahoma"/>
          <w:b/>
          <w:bCs/>
          <w:szCs w:val="22"/>
        </w:rPr>
      </w:pPr>
      <w:r w:rsidRPr="00FD61A8">
        <w:rPr>
          <w:rFonts w:ascii="Palatino Linotype" w:hAnsi="Palatino Linotype" w:cs="Tahoma"/>
          <w:b/>
          <w:bCs/>
          <w:szCs w:val="22"/>
        </w:rPr>
        <w:t>DESCRIPCIÓN CLARA Y PRECISA DE LA INFORMACIÓN SOLICITADA.</w:t>
      </w:r>
    </w:p>
    <w:p w14:paraId="788CFDFE" w14:textId="1DA4011F" w:rsidR="00912B8B" w:rsidRPr="00FD61A8" w:rsidRDefault="00632083" w:rsidP="00696604">
      <w:pPr>
        <w:tabs>
          <w:tab w:val="left" w:pos="4667"/>
        </w:tabs>
        <w:spacing w:line="360" w:lineRule="auto"/>
        <w:ind w:left="567" w:right="567"/>
        <w:jc w:val="both"/>
        <w:rPr>
          <w:rFonts w:ascii="Palatino Linotype" w:hAnsi="Palatino Linotype" w:cs="Tahoma"/>
          <w:bCs/>
          <w:sz w:val="22"/>
          <w:szCs w:val="22"/>
        </w:rPr>
      </w:pPr>
      <w:r w:rsidRPr="00632083">
        <w:rPr>
          <w:rFonts w:ascii="Palatino Linotype" w:hAnsi="Palatino Linotype" w:cs="Tahoma"/>
          <w:bCs/>
          <w:i/>
          <w:szCs w:val="22"/>
        </w:rPr>
        <w:t>SOLICITO EL ORGANIGRAMA DE CADA UNA DE LAS DEPENDENCIAS QUE INTEGRAN LA ACTUAL ADMINISTRACIÓN 2019-2021 DE VALLE DE CHALCO SOLIDARIDAD, ASÍ COMO DE LOS ORGANISMOS DECENTRALIZADOS Y EL NOMBRE DE LOS SERVIDORES PÚBLICOS QUE OCUPAN LOS DIVERSOS PUESTOS JERÁRQUICOS, DESDE EL PRESIDENTE, SECRETARIO, SINDICO, REGIDORES, DIRECTORES, SUBDIRECTORES, COORDINADORES, JEFES DE DEPARTAMENTO Y/O ENCARGADOS DE ÁREA</w:t>
      </w:r>
      <w:r>
        <w:rPr>
          <w:rFonts w:ascii="Palatino Linotype" w:hAnsi="Palatino Linotype" w:cs="Tahoma"/>
          <w:bCs/>
          <w:i/>
          <w:szCs w:val="22"/>
        </w:rPr>
        <w:t xml:space="preserve"> (Sic.)</w:t>
      </w:r>
    </w:p>
    <w:p w14:paraId="3A988B6C" w14:textId="77777777" w:rsidR="00744AC5" w:rsidRPr="00FD61A8" w:rsidRDefault="00744AC5" w:rsidP="00696604">
      <w:pPr>
        <w:tabs>
          <w:tab w:val="left" w:pos="4667"/>
        </w:tabs>
        <w:spacing w:line="360" w:lineRule="auto"/>
        <w:ind w:right="567"/>
        <w:jc w:val="both"/>
        <w:rPr>
          <w:rFonts w:ascii="Palatino Linotype" w:hAnsi="Palatino Linotype" w:cs="Tahoma"/>
          <w:bCs/>
          <w:sz w:val="22"/>
          <w:szCs w:val="22"/>
        </w:rPr>
      </w:pPr>
    </w:p>
    <w:p w14:paraId="092988FA" w14:textId="744C8D0C" w:rsidR="00744AC5" w:rsidRPr="00FD61A8" w:rsidRDefault="00744AC5" w:rsidP="00696604">
      <w:pPr>
        <w:tabs>
          <w:tab w:val="left" w:pos="4667"/>
        </w:tabs>
        <w:spacing w:line="360" w:lineRule="auto"/>
        <w:jc w:val="both"/>
        <w:rPr>
          <w:rFonts w:ascii="Palatino Linotype" w:hAnsi="Palatino Linotype" w:cs="Tahoma"/>
          <w:bCs/>
          <w:sz w:val="22"/>
          <w:szCs w:val="22"/>
        </w:rPr>
      </w:pPr>
      <w:r w:rsidRPr="00FD61A8">
        <w:rPr>
          <w:rFonts w:ascii="Palatino Linotype" w:hAnsi="Palatino Linotype" w:cs="Tahoma"/>
          <w:bCs/>
          <w:sz w:val="22"/>
          <w:szCs w:val="22"/>
        </w:rPr>
        <w:t>Asimismo, es i</w:t>
      </w:r>
      <w:r w:rsidR="00912B8B" w:rsidRPr="00FD61A8">
        <w:rPr>
          <w:rFonts w:ascii="Palatino Linotype" w:hAnsi="Palatino Linotype" w:cs="Tahoma"/>
          <w:bCs/>
          <w:sz w:val="22"/>
          <w:szCs w:val="22"/>
        </w:rPr>
        <w:t xml:space="preserve">mportante mencionar </w:t>
      </w:r>
      <w:r w:rsidR="00632083" w:rsidRPr="00FD61A8">
        <w:rPr>
          <w:rFonts w:ascii="Palatino Linotype" w:hAnsi="Palatino Linotype" w:cs="Tahoma"/>
          <w:bCs/>
          <w:sz w:val="22"/>
          <w:szCs w:val="22"/>
        </w:rPr>
        <w:t>que,</w:t>
      </w:r>
      <w:r w:rsidR="00912B8B" w:rsidRPr="00FD61A8">
        <w:rPr>
          <w:rFonts w:ascii="Palatino Linotype" w:hAnsi="Palatino Linotype" w:cs="Tahoma"/>
          <w:bCs/>
          <w:sz w:val="22"/>
          <w:szCs w:val="22"/>
        </w:rPr>
        <w:t xml:space="preserve"> en las </w:t>
      </w:r>
      <w:r w:rsidR="00734F3F">
        <w:rPr>
          <w:rFonts w:ascii="Palatino Linotype" w:hAnsi="Palatino Linotype" w:cs="Tahoma"/>
          <w:bCs/>
          <w:sz w:val="22"/>
          <w:szCs w:val="22"/>
        </w:rPr>
        <w:t>do</w:t>
      </w:r>
      <w:r w:rsidR="00912B8B" w:rsidRPr="00FD61A8">
        <w:rPr>
          <w:rFonts w:ascii="Palatino Linotype" w:hAnsi="Palatino Linotype" w:cs="Tahoma"/>
          <w:bCs/>
          <w:sz w:val="22"/>
          <w:szCs w:val="22"/>
        </w:rPr>
        <w:t>s</w:t>
      </w:r>
      <w:r w:rsidRPr="00FD61A8">
        <w:rPr>
          <w:rFonts w:ascii="Palatino Linotype" w:hAnsi="Palatino Linotype" w:cs="Tahoma"/>
          <w:bCs/>
          <w:sz w:val="22"/>
          <w:szCs w:val="22"/>
        </w:rPr>
        <w:t xml:space="preserve"> solicitudes de información descritas, el Particular </w:t>
      </w:r>
      <w:r w:rsidR="00165316" w:rsidRPr="00FD61A8">
        <w:rPr>
          <w:rFonts w:ascii="Palatino Linotype" w:hAnsi="Palatino Linotype" w:cs="Tahoma"/>
          <w:bCs/>
          <w:sz w:val="22"/>
          <w:szCs w:val="22"/>
        </w:rPr>
        <w:t>eligió como modalidad de entrega de la información lo siguiente</w:t>
      </w:r>
      <w:r w:rsidRPr="00FD61A8">
        <w:rPr>
          <w:rFonts w:ascii="Palatino Linotype" w:hAnsi="Palatino Linotype" w:cs="Tahoma"/>
          <w:bCs/>
          <w:sz w:val="22"/>
          <w:szCs w:val="22"/>
        </w:rPr>
        <w:t>:</w:t>
      </w:r>
    </w:p>
    <w:p w14:paraId="4160617B" w14:textId="77777777" w:rsidR="00744AC5" w:rsidRPr="00FD61A8" w:rsidRDefault="00744AC5" w:rsidP="00696604">
      <w:pPr>
        <w:tabs>
          <w:tab w:val="left" w:pos="4667"/>
        </w:tabs>
        <w:spacing w:line="360" w:lineRule="auto"/>
        <w:ind w:right="567"/>
        <w:jc w:val="both"/>
        <w:rPr>
          <w:rFonts w:ascii="Palatino Linotype" w:hAnsi="Palatino Linotype" w:cs="Tahoma"/>
          <w:bCs/>
          <w:sz w:val="22"/>
          <w:szCs w:val="22"/>
        </w:rPr>
      </w:pPr>
    </w:p>
    <w:p w14:paraId="09C983C7" w14:textId="504C344C" w:rsidR="007D2271" w:rsidRPr="00FD61A8" w:rsidRDefault="007D2271" w:rsidP="00696604">
      <w:pPr>
        <w:tabs>
          <w:tab w:val="left" w:pos="4667"/>
        </w:tabs>
        <w:spacing w:line="360" w:lineRule="auto"/>
        <w:ind w:left="567" w:right="567"/>
        <w:jc w:val="both"/>
        <w:rPr>
          <w:rFonts w:ascii="Palatino Linotype" w:hAnsi="Palatino Linotype" w:cs="Tahoma"/>
          <w:bCs/>
          <w:szCs w:val="22"/>
        </w:rPr>
      </w:pPr>
      <w:r w:rsidRPr="00FD61A8">
        <w:rPr>
          <w:rFonts w:ascii="Palatino Linotype" w:hAnsi="Palatino Linotype" w:cs="Tahoma"/>
          <w:b/>
          <w:bCs/>
          <w:szCs w:val="22"/>
        </w:rPr>
        <w:t>MODALIDAD DE ENTREGA</w:t>
      </w:r>
    </w:p>
    <w:p w14:paraId="1A18909E" w14:textId="37CBE87E" w:rsidR="00632083" w:rsidRPr="00734F3F" w:rsidRDefault="007D2271" w:rsidP="00696604">
      <w:pPr>
        <w:spacing w:line="360" w:lineRule="auto"/>
        <w:ind w:left="567" w:right="567"/>
        <w:jc w:val="both"/>
        <w:rPr>
          <w:rFonts w:ascii="Palatino Linotype" w:hAnsi="Palatino Linotype" w:cs="Arial"/>
          <w:bCs/>
          <w:szCs w:val="22"/>
        </w:rPr>
      </w:pPr>
      <w:r w:rsidRPr="00FD61A8">
        <w:rPr>
          <w:rFonts w:ascii="Palatino Linotype" w:hAnsi="Palatino Linotype" w:cs="Arial"/>
          <w:bCs/>
          <w:szCs w:val="22"/>
        </w:rPr>
        <w:t>A través del SAIMEX</w:t>
      </w:r>
    </w:p>
    <w:p w14:paraId="0F6DFB5A" w14:textId="77777777" w:rsidR="00632083" w:rsidRPr="00FD61A8" w:rsidRDefault="00632083" w:rsidP="00696604">
      <w:pPr>
        <w:spacing w:line="360" w:lineRule="auto"/>
        <w:ind w:right="567"/>
        <w:jc w:val="both"/>
        <w:rPr>
          <w:rFonts w:ascii="Palatino Linotype" w:hAnsi="Palatino Linotype" w:cs="Tahoma"/>
          <w:bCs/>
          <w:sz w:val="22"/>
          <w:szCs w:val="22"/>
        </w:rPr>
      </w:pPr>
    </w:p>
    <w:p w14:paraId="2452B706" w14:textId="23BBE108" w:rsidR="00AA5A86" w:rsidRPr="00FD61A8" w:rsidRDefault="006C1B1D" w:rsidP="00696604">
      <w:pPr>
        <w:pStyle w:val="Prrafodelista"/>
        <w:tabs>
          <w:tab w:val="left" w:pos="567"/>
        </w:tabs>
        <w:spacing w:line="360" w:lineRule="auto"/>
        <w:ind w:left="0"/>
        <w:contextualSpacing w:val="0"/>
        <w:jc w:val="both"/>
        <w:rPr>
          <w:rFonts w:ascii="Palatino Linotype" w:hAnsi="Palatino Linotype" w:cs="Tahoma"/>
          <w:b/>
        </w:rPr>
      </w:pPr>
      <w:r w:rsidRPr="00FD61A8">
        <w:rPr>
          <w:rFonts w:ascii="Palatino Linotype" w:hAnsi="Palatino Linotype" w:cs="Tahoma"/>
          <w:b/>
        </w:rPr>
        <w:t>II</w:t>
      </w:r>
      <w:r w:rsidR="00C55151" w:rsidRPr="00FD61A8">
        <w:rPr>
          <w:rFonts w:ascii="Palatino Linotype" w:hAnsi="Palatino Linotype" w:cs="Tahoma"/>
          <w:b/>
        </w:rPr>
        <w:t xml:space="preserve">. </w:t>
      </w:r>
      <w:r w:rsidR="00AA5A86" w:rsidRPr="00FD61A8">
        <w:rPr>
          <w:rFonts w:ascii="Palatino Linotype" w:hAnsi="Palatino Linotype" w:cs="Tahoma"/>
          <w:b/>
        </w:rPr>
        <w:t>Respuesta</w:t>
      </w:r>
      <w:r w:rsidR="003D03E9" w:rsidRPr="00FD61A8">
        <w:rPr>
          <w:rFonts w:ascii="Palatino Linotype" w:hAnsi="Palatino Linotype" w:cs="Tahoma"/>
          <w:b/>
        </w:rPr>
        <w:t>s</w:t>
      </w:r>
      <w:r w:rsidR="00AA5A86" w:rsidRPr="00FD61A8">
        <w:rPr>
          <w:rFonts w:ascii="Palatino Linotype" w:hAnsi="Palatino Linotype" w:cs="Tahoma"/>
          <w:b/>
        </w:rPr>
        <w:t xml:space="preserve"> del Sujeto Obligado.</w:t>
      </w:r>
    </w:p>
    <w:p w14:paraId="2452B707" w14:textId="77777777" w:rsidR="00AA5A86" w:rsidRPr="00FD61A8" w:rsidRDefault="00AA5A86" w:rsidP="00696604">
      <w:pPr>
        <w:autoSpaceDE w:val="0"/>
        <w:autoSpaceDN w:val="0"/>
        <w:adjustRightInd w:val="0"/>
        <w:spacing w:line="360" w:lineRule="auto"/>
        <w:jc w:val="both"/>
        <w:rPr>
          <w:rFonts w:ascii="Palatino Linotype" w:hAnsi="Palatino Linotype" w:cs="Tahoma"/>
          <w:sz w:val="22"/>
          <w:szCs w:val="24"/>
        </w:rPr>
      </w:pPr>
    </w:p>
    <w:p w14:paraId="16F68ECC" w14:textId="2A6BD7C4" w:rsidR="00807D25" w:rsidRPr="00ED0E3D" w:rsidRDefault="00744AC5" w:rsidP="00696604">
      <w:pPr>
        <w:pStyle w:val="Prrafodelista"/>
        <w:autoSpaceDE w:val="0"/>
        <w:autoSpaceDN w:val="0"/>
        <w:adjustRightInd w:val="0"/>
        <w:spacing w:line="360" w:lineRule="auto"/>
        <w:ind w:left="0"/>
        <w:contextualSpacing w:val="0"/>
        <w:jc w:val="both"/>
        <w:rPr>
          <w:rFonts w:ascii="Palatino Linotype" w:hAnsi="Palatino Linotype" w:cs="Tahoma"/>
          <w:szCs w:val="22"/>
        </w:rPr>
      </w:pPr>
      <w:r w:rsidRPr="00FD61A8">
        <w:rPr>
          <w:rFonts w:ascii="Palatino Linotype" w:hAnsi="Palatino Linotype" w:cs="Tahoma"/>
          <w:szCs w:val="22"/>
        </w:rPr>
        <w:t>De</w:t>
      </w:r>
      <w:r w:rsidR="001F16BB" w:rsidRPr="00FD61A8">
        <w:rPr>
          <w:rFonts w:ascii="Palatino Linotype" w:hAnsi="Palatino Linotype" w:cs="Tahoma"/>
          <w:szCs w:val="22"/>
        </w:rPr>
        <w:t xml:space="preserve"> la</w:t>
      </w:r>
      <w:r w:rsidR="00361E8F" w:rsidRPr="00FD61A8">
        <w:rPr>
          <w:rFonts w:ascii="Palatino Linotype" w:hAnsi="Palatino Linotype" w:cs="Tahoma"/>
          <w:szCs w:val="22"/>
        </w:rPr>
        <w:t>s</w:t>
      </w:r>
      <w:r w:rsidR="001F16BB" w:rsidRPr="00FD61A8">
        <w:rPr>
          <w:rFonts w:ascii="Palatino Linotype" w:hAnsi="Palatino Linotype" w:cs="Tahoma"/>
          <w:szCs w:val="22"/>
        </w:rPr>
        <w:t xml:space="preserve"> constancias que obran </w:t>
      </w:r>
      <w:r w:rsidR="00361E8F" w:rsidRPr="00FD61A8">
        <w:rPr>
          <w:rFonts w:ascii="Palatino Linotype" w:hAnsi="Palatino Linotype" w:cs="Tahoma"/>
          <w:szCs w:val="22"/>
        </w:rPr>
        <w:t>en</w:t>
      </w:r>
      <w:r w:rsidR="001F16BB" w:rsidRPr="00FD61A8">
        <w:rPr>
          <w:rFonts w:ascii="Palatino Linotype" w:hAnsi="Palatino Linotype" w:cs="Tahoma"/>
          <w:szCs w:val="22"/>
        </w:rPr>
        <w:t xml:space="preserve"> </w:t>
      </w:r>
      <w:r w:rsidR="00361E8F" w:rsidRPr="00FD61A8">
        <w:rPr>
          <w:rFonts w:ascii="Palatino Linotype" w:eastAsia="Batang" w:hAnsi="Palatino Linotype" w:cs="Tahoma"/>
          <w:bCs/>
        </w:rPr>
        <w:t xml:space="preserve">el </w:t>
      </w:r>
      <w:r w:rsidR="00361E8F" w:rsidRPr="00FD61A8">
        <w:rPr>
          <w:rFonts w:ascii="Palatino Linotype" w:hAnsi="Palatino Linotype" w:cs="Tahoma"/>
          <w:lang w:val="es-ES"/>
        </w:rPr>
        <w:t>Sistema de Acceso a la Información Mexiquense (SAIMEX)</w:t>
      </w:r>
      <w:r w:rsidR="001F16BB" w:rsidRPr="00FD61A8">
        <w:rPr>
          <w:rFonts w:ascii="Palatino Linotype" w:hAnsi="Palatino Linotype" w:cs="Tahoma"/>
          <w:szCs w:val="22"/>
        </w:rPr>
        <w:t xml:space="preserve">, se </w:t>
      </w:r>
      <w:r w:rsidRPr="00FD61A8">
        <w:rPr>
          <w:rFonts w:ascii="Palatino Linotype" w:hAnsi="Palatino Linotype" w:cs="Tahoma"/>
          <w:szCs w:val="22"/>
        </w:rPr>
        <w:t>advierte</w:t>
      </w:r>
      <w:r w:rsidR="001F16BB" w:rsidRPr="00FD61A8">
        <w:rPr>
          <w:rFonts w:ascii="Palatino Linotype" w:hAnsi="Palatino Linotype" w:cs="Tahoma"/>
          <w:szCs w:val="22"/>
        </w:rPr>
        <w:t xml:space="preserve"> que el Sujeto Obligado</w:t>
      </w:r>
      <w:r w:rsidRPr="00FD61A8">
        <w:rPr>
          <w:rFonts w:ascii="Palatino Linotype" w:hAnsi="Palatino Linotype" w:cs="Tahoma"/>
          <w:szCs w:val="22"/>
        </w:rPr>
        <w:t xml:space="preserve"> </w:t>
      </w:r>
      <w:r w:rsidR="00632083" w:rsidRPr="00632083">
        <w:rPr>
          <w:rFonts w:ascii="Palatino Linotype" w:hAnsi="Palatino Linotype" w:cs="Tahoma"/>
          <w:b/>
          <w:szCs w:val="22"/>
        </w:rPr>
        <w:t xml:space="preserve">Ayuntamiento de Valle de Chalco Solidaridad </w:t>
      </w:r>
      <w:r w:rsidR="002E4764" w:rsidRPr="002E4764">
        <w:rPr>
          <w:rFonts w:ascii="Palatino Linotype" w:hAnsi="Palatino Linotype" w:cs="Tahoma"/>
          <w:b/>
          <w:szCs w:val="22"/>
        </w:rPr>
        <w:t>fue omiso</w:t>
      </w:r>
      <w:r w:rsidR="002E4764">
        <w:rPr>
          <w:rFonts w:ascii="Palatino Linotype" w:hAnsi="Palatino Linotype" w:cs="Tahoma"/>
          <w:szCs w:val="22"/>
        </w:rPr>
        <w:t xml:space="preserve"> en dar respuesta a las solicitudes de información descritas.</w:t>
      </w:r>
    </w:p>
    <w:p w14:paraId="2452B721" w14:textId="77777777" w:rsidR="00587F23" w:rsidRPr="00FD61A8" w:rsidRDefault="00AA5A86" w:rsidP="00696604">
      <w:pPr>
        <w:autoSpaceDE w:val="0"/>
        <w:autoSpaceDN w:val="0"/>
        <w:adjustRightInd w:val="0"/>
        <w:spacing w:line="360" w:lineRule="auto"/>
        <w:jc w:val="both"/>
        <w:rPr>
          <w:rFonts w:ascii="Palatino Linotype" w:hAnsi="Palatino Linotype" w:cs="Tahoma"/>
          <w:b/>
          <w:sz w:val="22"/>
          <w:szCs w:val="24"/>
        </w:rPr>
      </w:pPr>
      <w:r w:rsidRPr="00FD61A8">
        <w:rPr>
          <w:rFonts w:ascii="Palatino Linotype" w:hAnsi="Palatino Linotype" w:cs="Tahoma"/>
          <w:b/>
          <w:sz w:val="22"/>
          <w:szCs w:val="24"/>
        </w:rPr>
        <w:lastRenderedPageBreak/>
        <w:t xml:space="preserve">III. </w:t>
      </w:r>
      <w:r w:rsidR="004100AA" w:rsidRPr="00FD61A8">
        <w:rPr>
          <w:rFonts w:ascii="Palatino Linotype" w:hAnsi="Palatino Linotype" w:cs="Tahoma"/>
          <w:b/>
          <w:sz w:val="22"/>
          <w:szCs w:val="24"/>
        </w:rPr>
        <w:t>Interposición</w:t>
      </w:r>
      <w:r w:rsidR="00C459A9" w:rsidRPr="00FD61A8">
        <w:rPr>
          <w:rFonts w:ascii="Palatino Linotype" w:hAnsi="Palatino Linotype" w:cs="Tahoma"/>
          <w:b/>
          <w:sz w:val="22"/>
          <w:szCs w:val="24"/>
        </w:rPr>
        <w:t xml:space="preserve"> de</w:t>
      </w:r>
      <w:r w:rsidR="003D03E9" w:rsidRPr="00FD61A8">
        <w:rPr>
          <w:rFonts w:ascii="Palatino Linotype" w:hAnsi="Palatino Linotype" w:cs="Tahoma"/>
          <w:b/>
          <w:sz w:val="22"/>
          <w:szCs w:val="24"/>
        </w:rPr>
        <w:t xml:space="preserve"> </w:t>
      </w:r>
      <w:r w:rsidR="00C459A9" w:rsidRPr="00FD61A8">
        <w:rPr>
          <w:rFonts w:ascii="Palatino Linotype" w:hAnsi="Palatino Linotype" w:cs="Tahoma"/>
          <w:b/>
          <w:sz w:val="22"/>
          <w:szCs w:val="24"/>
        </w:rPr>
        <w:t>l</w:t>
      </w:r>
      <w:r w:rsidR="003D03E9" w:rsidRPr="00FD61A8">
        <w:rPr>
          <w:rFonts w:ascii="Palatino Linotype" w:hAnsi="Palatino Linotype" w:cs="Tahoma"/>
          <w:b/>
          <w:sz w:val="22"/>
          <w:szCs w:val="24"/>
        </w:rPr>
        <w:t>os</w:t>
      </w:r>
      <w:r w:rsidR="00C459A9" w:rsidRPr="00FD61A8">
        <w:rPr>
          <w:rFonts w:ascii="Palatino Linotype" w:hAnsi="Palatino Linotype" w:cs="Tahoma"/>
          <w:b/>
          <w:sz w:val="22"/>
          <w:szCs w:val="24"/>
        </w:rPr>
        <w:t xml:space="preserve"> Recurso</w:t>
      </w:r>
      <w:r w:rsidR="003D03E9" w:rsidRPr="00FD61A8">
        <w:rPr>
          <w:rFonts w:ascii="Palatino Linotype" w:hAnsi="Palatino Linotype" w:cs="Tahoma"/>
          <w:b/>
          <w:sz w:val="22"/>
          <w:szCs w:val="24"/>
        </w:rPr>
        <w:t>s</w:t>
      </w:r>
      <w:r w:rsidR="00C459A9" w:rsidRPr="00FD61A8">
        <w:rPr>
          <w:rFonts w:ascii="Palatino Linotype" w:hAnsi="Palatino Linotype" w:cs="Tahoma"/>
          <w:b/>
          <w:sz w:val="22"/>
          <w:szCs w:val="24"/>
        </w:rPr>
        <w:t xml:space="preserve"> de R</w:t>
      </w:r>
      <w:r w:rsidR="00C25238" w:rsidRPr="00FD61A8">
        <w:rPr>
          <w:rFonts w:ascii="Palatino Linotype" w:hAnsi="Palatino Linotype" w:cs="Tahoma"/>
          <w:b/>
          <w:sz w:val="22"/>
          <w:szCs w:val="24"/>
        </w:rPr>
        <w:t xml:space="preserve">evisión. </w:t>
      </w:r>
    </w:p>
    <w:p w14:paraId="2452B722" w14:textId="77777777" w:rsidR="00587F23" w:rsidRPr="00FD61A8" w:rsidRDefault="00587F23" w:rsidP="00696604">
      <w:pPr>
        <w:autoSpaceDE w:val="0"/>
        <w:autoSpaceDN w:val="0"/>
        <w:adjustRightInd w:val="0"/>
        <w:spacing w:line="360" w:lineRule="auto"/>
        <w:jc w:val="both"/>
        <w:rPr>
          <w:rFonts w:ascii="Palatino Linotype" w:hAnsi="Palatino Linotype" w:cs="Tahoma"/>
          <w:b/>
          <w:sz w:val="22"/>
          <w:szCs w:val="24"/>
        </w:rPr>
      </w:pPr>
    </w:p>
    <w:p w14:paraId="2452B723" w14:textId="53C2E441" w:rsidR="00C25238" w:rsidRPr="00FD61A8" w:rsidRDefault="006C1B1D" w:rsidP="00696604">
      <w:pPr>
        <w:autoSpaceDE w:val="0"/>
        <w:autoSpaceDN w:val="0"/>
        <w:adjustRightInd w:val="0"/>
        <w:spacing w:line="360" w:lineRule="auto"/>
        <w:jc w:val="both"/>
        <w:rPr>
          <w:rFonts w:ascii="Palatino Linotype" w:hAnsi="Palatino Linotype" w:cs="Tahoma"/>
          <w:sz w:val="22"/>
          <w:szCs w:val="24"/>
        </w:rPr>
      </w:pPr>
      <w:r w:rsidRPr="00FD61A8">
        <w:rPr>
          <w:rFonts w:ascii="Palatino Linotype" w:hAnsi="Palatino Linotype" w:cs="Tahoma"/>
          <w:sz w:val="22"/>
          <w:szCs w:val="24"/>
        </w:rPr>
        <w:t>Con fecha</w:t>
      </w:r>
      <w:r w:rsidR="00CE1932">
        <w:rPr>
          <w:rFonts w:ascii="Palatino Linotype" w:hAnsi="Palatino Linotype" w:cs="Tahoma"/>
          <w:sz w:val="22"/>
          <w:szCs w:val="24"/>
        </w:rPr>
        <w:t xml:space="preserve"> </w:t>
      </w:r>
      <w:r w:rsidR="00632083">
        <w:rPr>
          <w:rFonts w:ascii="Palatino Linotype" w:hAnsi="Palatino Linotype" w:cs="Tahoma"/>
          <w:sz w:val="22"/>
          <w:szCs w:val="24"/>
        </w:rPr>
        <w:t>dos</w:t>
      </w:r>
      <w:r w:rsidR="00CE1932">
        <w:rPr>
          <w:rFonts w:ascii="Palatino Linotype" w:hAnsi="Palatino Linotype" w:cs="Tahoma"/>
          <w:sz w:val="22"/>
          <w:szCs w:val="24"/>
        </w:rPr>
        <w:t xml:space="preserve"> </w:t>
      </w:r>
      <w:r w:rsidR="00912B8B" w:rsidRPr="00FD61A8">
        <w:rPr>
          <w:rFonts w:ascii="Palatino Linotype" w:hAnsi="Palatino Linotype" w:cs="Tahoma"/>
          <w:sz w:val="22"/>
          <w:szCs w:val="24"/>
        </w:rPr>
        <w:t xml:space="preserve">de </w:t>
      </w:r>
      <w:r w:rsidR="00CE1932">
        <w:rPr>
          <w:rFonts w:ascii="Palatino Linotype" w:hAnsi="Palatino Linotype" w:cs="Tahoma"/>
          <w:sz w:val="22"/>
          <w:szCs w:val="24"/>
        </w:rPr>
        <w:t>ma</w:t>
      </w:r>
      <w:r w:rsidR="00632083">
        <w:rPr>
          <w:rFonts w:ascii="Palatino Linotype" w:hAnsi="Palatino Linotype" w:cs="Tahoma"/>
          <w:sz w:val="22"/>
          <w:szCs w:val="24"/>
        </w:rPr>
        <w:t>y</w:t>
      </w:r>
      <w:r w:rsidR="00912B8B" w:rsidRPr="00FD61A8">
        <w:rPr>
          <w:rFonts w:ascii="Palatino Linotype" w:hAnsi="Palatino Linotype" w:cs="Tahoma"/>
          <w:sz w:val="22"/>
          <w:szCs w:val="24"/>
        </w:rPr>
        <w:t>o de</w:t>
      </w:r>
      <w:r w:rsidR="00361E8F" w:rsidRPr="00FD61A8">
        <w:rPr>
          <w:rFonts w:ascii="Palatino Linotype" w:hAnsi="Palatino Linotype" w:cs="Tahoma"/>
          <w:sz w:val="22"/>
          <w:szCs w:val="24"/>
        </w:rPr>
        <w:t xml:space="preserve"> dos mil diecinueve</w:t>
      </w:r>
      <w:r w:rsidR="00C25238" w:rsidRPr="00FD61A8">
        <w:rPr>
          <w:rFonts w:ascii="Palatino Linotype" w:hAnsi="Palatino Linotype" w:cs="Tahoma"/>
          <w:sz w:val="22"/>
          <w:szCs w:val="24"/>
        </w:rPr>
        <w:t xml:space="preserve">, se </w:t>
      </w:r>
      <w:r w:rsidR="005F1D92" w:rsidRPr="00FD61A8">
        <w:rPr>
          <w:rFonts w:ascii="Palatino Linotype" w:hAnsi="Palatino Linotype" w:cs="Tahoma"/>
          <w:sz w:val="22"/>
          <w:szCs w:val="24"/>
        </w:rPr>
        <w:t xml:space="preserve">recibieron </w:t>
      </w:r>
      <w:r w:rsidR="00C25238" w:rsidRPr="00FD61A8">
        <w:rPr>
          <w:rFonts w:ascii="Palatino Linotype" w:hAnsi="Palatino Linotype" w:cs="Tahoma"/>
          <w:sz w:val="22"/>
          <w:szCs w:val="24"/>
        </w:rPr>
        <w:t xml:space="preserve">en este </w:t>
      </w:r>
      <w:r w:rsidR="00C25238" w:rsidRPr="00FD61A8">
        <w:rPr>
          <w:rFonts w:ascii="Palatino Linotype" w:eastAsia="Calibri" w:hAnsi="Palatino Linotype" w:cs="Tahoma"/>
          <w:sz w:val="22"/>
          <w:szCs w:val="24"/>
          <w:lang w:eastAsia="en-US"/>
        </w:rPr>
        <w:t xml:space="preserve">Instituto, a través del </w:t>
      </w:r>
      <w:r w:rsidR="000313A7" w:rsidRPr="00FD61A8">
        <w:rPr>
          <w:rFonts w:ascii="Palatino Linotype" w:hAnsi="Palatino Linotype" w:cs="Tahoma"/>
          <w:sz w:val="22"/>
          <w:lang w:val="es-ES"/>
        </w:rPr>
        <w:t>Sistema de Acceso a la Información Mexiquense (SAIMEX)</w:t>
      </w:r>
      <w:r w:rsidRPr="00FD61A8">
        <w:rPr>
          <w:rFonts w:ascii="Palatino Linotype" w:hAnsi="Palatino Linotype" w:cs="Tahoma"/>
          <w:sz w:val="22"/>
          <w:szCs w:val="24"/>
        </w:rPr>
        <w:t>,</w:t>
      </w:r>
      <w:r w:rsidR="001F16BB" w:rsidRPr="00FD61A8">
        <w:rPr>
          <w:rFonts w:ascii="Palatino Linotype" w:hAnsi="Palatino Linotype" w:cs="Tahoma"/>
          <w:sz w:val="22"/>
          <w:szCs w:val="24"/>
        </w:rPr>
        <w:t xml:space="preserve"> </w:t>
      </w:r>
      <w:r w:rsidR="00632083">
        <w:rPr>
          <w:rFonts w:ascii="Palatino Linotype" w:hAnsi="Palatino Linotype" w:cs="Tahoma"/>
          <w:sz w:val="22"/>
          <w:szCs w:val="24"/>
        </w:rPr>
        <w:t>do</w:t>
      </w:r>
      <w:r w:rsidR="00912B8B" w:rsidRPr="00FD61A8">
        <w:rPr>
          <w:rFonts w:ascii="Palatino Linotype" w:hAnsi="Palatino Linotype" w:cs="Tahoma"/>
          <w:sz w:val="22"/>
          <w:szCs w:val="24"/>
        </w:rPr>
        <w:t>s</w:t>
      </w:r>
      <w:r w:rsidR="001D5208" w:rsidRPr="00FD61A8">
        <w:rPr>
          <w:rFonts w:ascii="Palatino Linotype" w:hAnsi="Palatino Linotype" w:cs="Tahoma"/>
          <w:sz w:val="22"/>
          <w:szCs w:val="24"/>
        </w:rPr>
        <w:t xml:space="preserve"> </w:t>
      </w:r>
      <w:r w:rsidR="00A73376" w:rsidRPr="00FD61A8">
        <w:rPr>
          <w:rFonts w:ascii="Palatino Linotype" w:hAnsi="Palatino Linotype" w:cs="Tahoma"/>
          <w:sz w:val="22"/>
          <w:szCs w:val="24"/>
        </w:rPr>
        <w:t xml:space="preserve">Recursos de Revisión </w:t>
      </w:r>
      <w:r w:rsidR="00C25238" w:rsidRPr="00FD61A8">
        <w:rPr>
          <w:rFonts w:ascii="Palatino Linotype" w:hAnsi="Palatino Linotype" w:cs="Tahoma"/>
          <w:sz w:val="22"/>
          <w:szCs w:val="24"/>
        </w:rPr>
        <w:t>interpuesto</w:t>
      </w:r>
      <w:r w:rsidR="00A73376" w:rsidRPr="00FD61A8">
        <w:rPr>
          <w:rFonts w:ascii="Palatino Linotype" w:hAnsi="Palatino Linotype" w:cs="Tahoma"/>
          <w:sz w:val="22"/>
          <w:szCs w:val="24"/>
        </w:rPr>
        <w:t>s</w:t>
      </w:r>
      <w:r w:rsidR="00C25238" w:rsidRPr="00FD61A8">
        <w:rPr>
          <w:rFonts w:ascii="Palatino Linotype" w:hAnsi="Palatino Linotype" w:cs="Tahoma"/>
          <w:sz w:val="22"/>
          <w:szCs w:val="24"/>
        </w:rPr>
        <w:t xml:space="preserve"> por </w:t>
      </w:r>
      <w:r w:rsidR="00632083">
        <w:rPr>
          <w:rFonts w:ascii="Palatino Linotype" w:hAnsi="Palatino Linotype" w:cs="Tahoma"/>
          <w:sz w:val="22"/>
          <w:szCs w:val="24"/>
        </w:rPr>
        <w:t>la</w:t>
      </w:r>
      <w:r w:rsidR="00D923A0" w:rsidRPr="00FD61A8">
        <w:rPr>
          <w:rFonts w:ascii="Palatino Linotype" w:hAnsi="Palatino Linotype" w:cs="Tahoma"/>
          <w:sz w:val="22"/>
          <w:szCs w:val="24"/>
        </w:rPr>
        <w:t xml:space="preserve"> Particular</w:t>
      </w:r>
      <w:r w:rsidR="00C25238" w:rsidRPr="00FD61A8">
        <w:rPr>
          <w:rFonts w:ascii="Palatino Linotype" w:hAnsi="Palatino Linotype" w:cs="Tahoma"/>
          <w:sz w:val="22"/>
          <w:szCs w:val="24"/>
        </w:rPr>
        <w:t xml:space="preserve">, en contra de </w:t>
      </w:r>
      <w:r w:rsidR="00744AC5" w:rsidRPr="00FD61A8">
        <w:rPr>
          <w:rFonts w:ascii="Palatino Linotype" w:hAnsi="Palatino Linotype" w:cs="Tahoma"/>
          <w:sz w:val="22"/>
          <w:szCs w:val="24"/>
        </w:rPr>
        <w:t>la falta de respuesta del</w:t>
      </w:r>
      <w:r w:rsidR="00361E8F" w:rsidRPr="00FD61A8">
        <w:rPr>
          <w:rFonts w:ascii="Palatino Linotype" w:hAnsi="Palatino Linotype" w:cs="Tahoma"/>
          <w:sz w:val="22"/>
          <w:szCs w:val="24"/>
        </w:rPr>
        <w:t xml:space="preserve"> </w:t>
      </w:r>
      <w:r w:rsidR="00632083" w:rsidRPr="00632083">
        <w:rPr>
          <w:rFonts w:ascii="Palatino Linotype" w:hAnsi="Palatino Linotype" w:cs="Tahoma"/>
          <w:sz w:val="22"/>
          <w:szCs w:val="24"/>
        </w:rPr>
        <w:t>Ayuntamiento de Valle de Chalco Solidaridad</w:t>
      </w:r>
      <w:r w:rsidR="00A73376" w:rsidRPr="00FD61A8">
        <w:rPr>
          <w:rFonts w:ascii="Palatino Linotype" w:hAnsi="Palatino Linotype" w:cs="Tahoma"/>
          <w:sz w:val="22"/>
          <w:szCs w:val="24"/>
        </w:rPr>
        <w:t xml:space="preserve">, en </w:t>
      </w:r>
      <w:r w:rsidR="00D923A0" w:rsidRPr="00FD61A8">
        <w:rPr>
          <w:rFonts w:ascii="Palatino Linotype" w:hAnsi="Palatino Linotype" w:cs="Tahoma"/>
          <w:sz w:val="22"/>
          <w:szCs w:val="24"/>
        </w:rPr>
        <w:t xml:space="preserve">los </w:t>
      </w:r>
      <w:r w:rsidR="001D5208" w:rsidRPr="00FD61A8">
        <w:rPr>
          <w:rFonts w:ascii="Palatino Linotype" w:hAnsi="Palatino Linotype" w:cs="Tahoma"/>
          <w:sz w:val="22"/>
          <w:szCs w:val="24"/>
        </w:rPr>
        <w:t xml:space="preserve">términos </w:t>
      </w:r>
      <w:r w:rsidR="00D923A0" w:rsidRPr="00FD61A8">
        <w:rPr>
          <w:rFonts w:ascii="Palatino Linotype" w:hAnsi="Palatino Linotype" w:cs="Tahoma"/>
          <w:sz w:val="22"/>
          <w:szCs w:val="24"/>
        </w:rPr>
        <w:t>siguientes</w:t>
      </w:r>
      <w:r w:rsidR="00C25238" w:rsidRPr="00FD61A8">
        <w:rPr>
          <w:rFonts w:ascii="Palatino Linotype" w:hAnsi="Palatino Linotype" w:cs="Tahoma"/>
          <w:sz w:val="22"/>
          <w:szCs w:val="24"/>
        </w:rPr>
        <w:t>:</w:t>
      </w:r>
    </w:p>
    <w:p w14:paraId="057A08EC" w14:textId="77777777" w:rsidR="00D923A0" w:rsidRPr="00FD61A8" w:rsidRDefault="00D923A0" w:rsidP="00696604">
      <w:pPr>
        <w:autoSpaceDE w:val="0"/>
        <w:autoSpaceDN w:val="0"/>
        <w:adjustRightInd w:val="0"/>
        <w:spacing w:line="360" w:lineRule="auto"/>
        <w:jc w:val="both"/>
        <w:rPr>
          <w:rFonts w:ascii="Palatino Linotype" w:hAnsi="Palatino Linotype" w:cs="Tahoma"/>
          <w:sz w:val="22"/>
          <w:szCs w:val="24"/>
        </w:rPr>
      </w:pPr>
    </w:p>
    <w:p w14:paraId="35B4E907" w14:textId="227FA8DA" w:rsidR="00D923A0" w:rsidRPr="00FD61A8" w:rsidRDefault="00D923A0" w:rsidP="00696604">
      <w:pPr>
        <w:autoSpaceDE w:val="0"/>
        <w:autoSpaceDN w:val="0"/>
        <w:adjustRightInd w:val="0"/>
        <w:spacing w:line="360" w:lineRule="auto"/>
        <w:jc w:val="both"/>
        <w:rPr>
          <w:rFonts w:ascii="Palatino Linotype" w:hAnsi="Palatino Linotype" w:cs="Tahoma"/>
          <w:bCs/>
          <w:color w:val="0D0D0D" w:themeColor="text1" w:themeTint="F2"/>
          <w:sz w:val="22"/>
          <w:szCs w:val="22"/>
        </w:rPr>
      </w:pPr>
      <w:r w:rsidRPr="00FD61A8">
        <w:rPr>
          <w:rFonts w:ascii="Palatino Linotype" w:hAnsi="Palatino Linotype" w:cs="Tahoma"/>
          <w:sz w:val="22"/>
          <w:szCs w:val="24"/>
        </w:rPr>
        <w:t xml:space="preserve">Recurso de Revisión </w:t>
      </w:r>
      <w:r w:rsidR="00632083" w:rsidRPr="00632083">
        <w:rPr>
          <w:rFonts w:ascii="Palatino Linotype" w:hAnsi="Palatino Linotype" w:cs="Tahoma"/>
          <w:b/>
          <w:bCs/>
          <w:color w:val="0D0D0D" w:themeColor="text1" w:themeTint="F2"/>
          <w:sz w:val="22"/>
          <w:szCs w:val="22"/>
        </w:rPr>
        <w:t>03251/INFOEM/IP/RR/2019</w:t>
      </w:r>
      <w:r w:rsidRPr="00FD61A8">
        <w:rPr>
          <w:rFonts w:ascii="Palatino Linotype" w:hAnsi="Palatino Linotype" w:cs="Tahoma"/>
          <w:bCs/>
          <w:color w:val="0D0D0D" w:themeColor="text1" w:themeTint="F2"/>
          <w:sz w:val="22"/>
          <w:szCs w:val="22"/>
        </w:rPr>
        <w:t>:</w:t>
      </w:r>
    </w:p>
    <w:p w14:paraId="5CACB164" w14:textId="77777777" w:rsidR="002429D1" w:rsidRPr="00FD61A8" w:rsidRDefault="002429D1" w:rsidP="00696604">
      <w:pPr>
        <w:autoSpaceDE w:val="0"/>
        <w:autoSpaceDN w:val="0"/>
        <w:adjustRightInd w:val="0"/>
        <w:spacing w:line="360" w:lineRule="auto"/>
        <w:jc w:val="both"/>
        <w:rPr>
          <w:rFonts w:ascii="Palatino Linotype" w:hAnsi="Palatino Linotype" w:cs="Tahoma"/>
          <w:sz w:val="22"/>
          <w:szCs w:val="24"/>
        </w:rPr>
      </w:pPr>
    </w:p>
    <w:p w14:paraId="2452B725" w14:textId="4A2D0D2C" w:rsidR="00C25238" w:rsidRPr="00FD61A8" w:rsidRDefault="00C25238" w:rsidP="00696604">
      <w:pPr>
        <w:tabs>
          <w:tab w:val="left" w:pos="4667"/>
        </w:tabs>
        <w:spacing w:line="360" w:lineRule="auto"/>
        <w:ind w:left="567" w:right="567"/>
        <w:jc w:val="both"/>
        <w:rPr>
          <w:rFonts w:ascii="Palatino Linotype" w:hAnsi="Palatino Linotype" w:cs="Tahoma"/>
          <w:bCs/>
          <w:szCs w:val="22"/>
        </w:rPr>
      </w:pPr>
      <w:r w:rsidRPr="00FD61A8">
        <w:rPr>
          <w:rFonts w:ascii="Palatino Linotype" w:hAnsi="Palatino Linotype" w:cs="Tahoma"/>
          <w:b/>
          <w:bCs/>
          <w:szCs w:val="22"/>
        </w:rPr>
        <w:t>ACTO IMPUGNADO</w:t>
      </w:r>
    </w:p>
    <w:p w14:paraId="5C21160E" w14:textId="2A0F4C53" w:rsidR="00632083" w:rsidRDefault="00632083" w:rsidP="00696604">
      <w:pPr>
        <w:autoSpaceDE w:val="0"/>
        <w:autoSpaceDN w:val="0"/>
        <w:adjustRightInd w:val="0"/>
        <w:spacing w:line="360" w:lineRule="auto"/>
        <w:ind w:left="567" w:right="567"/>
        <w:jc w:val="both"/>
        <w:rPr>
          <w:rFonts w:ascii="Palatino Linotype" w:hAnsi="Palatino Linotype" w:cs="Tahoma"/>
          <w:i/>
          <w:szCs w:val="22"/>
        </w:rPr>
      </w:pPr>
      <w:r w:rsidRPr="00632083">
        <w:rPr>
          <w:rFonts w:ascii="Palatino Linotype" w:hAnsi="Palatino Linotype" w:cs="Tahoma"/>
          <w:i/>
          <w:szCs w:val="22"/>
        </w:rPr>
        <w:t>Buenas tardes, por medio del presente, hago de su conocimiento que han hecho caso omiso y no han presentado ningún tipo de información para solventar los requerimientos, por lo cual, solicito nueva</w:t>
      </w:r>
      <w:r w:rsidR="00A97B3D">
        <w:rPr>
          <w:rFonts w:ascii="Palatino Linotype" w:hAnsi="Palatino Linotype" w:cs="Tahoma"/>
          <w:i/>
          <w:szCs w:val="22"/>
        </w:rPr>
        <w:t>mente, la información requerida</w:t>
      </w:r>
    </w:p>
    <w:p w14:paraId="1E01BD9B" w14:textId="77777777" w:rsidR="00A97B3D" w:rsidRDefault="00A97B3D" w:rsidP="00696604">
      <w:pPr>
        <w:autoSpaceDE w:val="0"/>
        <w:autoSpaceDN w:val="0"/>
        <w:adjustRightInd w:val="0"/>
        <w:spacing w:line="360" w:lineRule="auto"/>
        <w:ind w:left="567" w:right="567"/>
        <w:jc w:val="both"/>
        <w:rPr>
          <w:rFonts w:ascii="Palatino Linotype" w:hAnsi="Palatino Linotype" w:cs="Tahoma"/>
          <w:i/>
          <w:szCs w:val="22"/>
        </w:rPr>
      </w:pPr>
    </w:p>
    <w:p w14:paraId="2452B728" w14:textId="15B5B9C5" w:rsidR="00C25238" w:rsidRDefault="00C25238" w:rsidP="00696604">
      <w:pPr>
        <w:autoSpaceDE w:val="0"/>
        <w:autoSpaceDN w:val="0"/>
        <w:adjustRightInd w:val="0"/>
        <w:spacing w:line="360" w:lineRule="auto"/>
        <w:ind w:left="567" w:right="567"/>
        <w:jc w:val="both"/>
        <w:rPr>
          <w:rFonts w:ascii="Palatino Linotype" w:hAnsi="Palatino Linotype" w:cs="Tahoma"/>
          <w:b/>
          <w:szCs w:val="22"/>
        </w:rPr>
      </w:pPr>
      <w:r w:rsidRPr="00FD61A8">
        <w:rPr>
          <w:rFonts w:ascii="Palatino Linotype" w:hAnsi="Palatino Linotype" w:cs="Tahoma"/>
          <w:b/>
          <w:szCs w:val="22"/>
        </w:rPr>
        <w:t>RAZONES O MOTIVOS DE LA INCONFORMIDAD</w:t>
      </w:r>
    </w:p>
    <w:p w14:paraId="77A477B4" w14:textId="27EFE492" w:rsidR="00632083" w:rsidRPr="00632083" w:rsidRDefault="00632083" w:rsidP="00696604">
      <w:pPr>
        <w:autoSpaceDE w:val="0"/>
        <w:autoSpaceDN w:val="0"/>
        <w:adjustRightInd w:val="0"/>
        <w:spacing w:line="360" w:lineRule="auto"/>
        <w:ind w:left="567" w:right="567"/>
        <w:jc w:val="both"/>
        <w:rPr>
          <w:rFonts w:ascii="Palatino Linotype" w:hAnsi="Palatino Linotype" w:cs="Tahoma"/>
          <w:bCs/>
          <w:i/>
          <w:iCs/>
          <w:szCs w:val="22"/>
        </w:rPr>
      </w:pPr>
      <w:r w:rsidRPr="00632083">
        <w:rPr>
          <w:rFonts w:ascii="Palatino Linotype" w:hAnsi="Palatino Linotype" w:cs="Tahoma"/>
          <w:bCs/>
          <w:i/>
          <w:iCs/>
          <w:szCs w:val="22"/>
        </w:rPr>
        <w:t>No han brindado la información solicitada</w:t>
      </w:r>
    </w:p>
    <w:p w14:paraId="0438E4FF" w14:textId="77777777" w:rsidR="00632083" w:rsidRDefault="00632083" w:rsidP="00696604">
      <w:pPr>
        <w:autoSpaceDE w:val="0"/>
        <w:autoSpaceDN w:val="0"/>
        <w:adjustRightInd w:val="0"/>
        <w:spacing w:line="360" w:lineRule="auto"/>
        <w:jc w:val="both"/>
        <w:rPr>
          <w:rFonts w:ascii="Palatino Linotype" w:hAnsi="Palatino Linotype" w:cs="Tahoma"/>
          <w:i/>
          <w:szCs w:val="22"/>
        </w:rPr>
      </w:pPr>
    </w:p>
    <w:p w14:paraId="02E4510B" w14:textId="4F414280" w:rsidR="008067FF" w:rsidRPr="00FD61A8" w:rsidRDefault="008067FF" w:rsidP="00696604">
      <w:pPr>
        <w:autoSpaceDE w:val="0"/>
        <w:autoSpaceDN w:val="0"/>
        <w:adjustRightInd w:val="0"/>
        <w:spacing w:line="360" w:lineRule="auto"/>
        <w:jc w:val="both"/>
        <w:rPr>
          <w:rFonts w:ascii="Palatino Linotype" w:hAnsi="Palatino Linotype" w:cs="Tahoma"/>
          <w:bCs/>
          <w:color w:val="0D0D0D" w:themeColor="text1" w:themeTint="F2"/>
          <w:sz w:val="22"/>
          <w:szCs w:val="22"/>
        </w:rPr>
      </w:pPr>
      <w:r w:rsidRPr="00FD61A8">
        <w:rPr>
          <w:rFonts w:ascii="Palatino Linotype" w:hAnsi="Palatino Linotype" w:cs="Tahoma"/>
          <w:sz w:val="22"/>
          <w:szCs w:val="24"/>
        </w:rPr>
        <w:t xml:space="preserve">Recurso de Revisión </w:t>
      </w:r>
      <w:r w:rsidR="00632083" w:rsidRPr="00632083">
        <w:rPr>
          <w:rFonts w:ascii="Palatino Linotype" w:hAnsi="Palatino Linotype" w:cs="Tahoma"/>
          <w:b/>
          <w:bCs/>
          <w:color w:val="0D0D0D" w:themeColor="text1" w:themeTint="F2"/>
          <w:sz w:val="22"/>
          <w:szCs w:val="22"/>
        </w:rPr>
        <w:t>03252/INFOEM/IP/RR/2019</w:t>
      </w:r>
      <w:r w:rsidRPr="00FD61A8">
        <w:rPr>
          <w:rFonts w:ascii="Palatino Linotype" w:hAnsi="Palatino Linotype" w:cs="Tahoma"/>
          <w:bCs/>
          <w:color w:val="0D0D0D" w:themeColor="text1" w:themeTint="F2"/>
          <w:sz w:val="22"/>
          <w:szCs w:val="22"/>
        </w:rPr>
        <w:t>:</w:t>
      </w:r>
    </w:p>
    <w:p w14:paraId="681E2CAE" w14:textId="77777777" w:rsidR="002429D1" w:rsidRPr="00FD61A8" w:rsidRDefault="002429D1" w:rsidP="00696604">
      <w:pPr>
        <w:autoSpaceDE w:val="0"/>
        <w:autoSpaceDN w:val="0"/>
        <w:adjustRightInd w:val="0"/>
        <w:spacing w:line="360" w:lineRule="auto"/>
        <w:jc w:val="both"/>
        <w:rPr>
          <w:rFonts w:ascii="Palatino Linotype" w:hAnsi="Palatino Linotype" w:cs="Tahoma"/>
          <w:bCs/>
          <w:color w:val="0D0D0D" w:themeColor="text1" w:themeTint="F2"/>
          <w:sz w:val="22"/>
          <w:szCs w:val="22"/>
        </w:rPr>
      </w:pPr>
    </w:p>
    <w:p w14:paraId="2CE4C6A3" w14:textId="77777777" w:rsidR="002429D1" w:rsidRPr="00FD61A8" w:rsidRDefault="008067FF" w:rsidP="00696604">
      <w:pPr>
        <w:tabs>
          <w:tab w:val="left" w:pos="4667"/>
        </w:tabs>
        <w:spacing w:line="360" w:lineRule="auto"/>
        <w:ind w:left="567" w:right="567"/>
        <w:jc w:val="both"/>
        <w:rPr>
          <w:rFonts w:ascii="Palatino Linotype" w:hAnsi="Palatino Linotype" w:cs="Tahoma"/>
          <w:b/>
          <w:bCs/>
          <w:szCs w:val="22"/>
        </w:rPr>
      </w:pPr>
      <w:r w:rsidRPr="00FD61A8">
        <w:rPr>
          <w:rFonts w:ascii="Palatino Linotype" w:hAnsi="Palatino Linotype" w:cs="Tahoma"/>
          <w:b/>
          <w:bCs/>
          <w:szCs w:val="22"/>
        </w:rPr>
        <w:t>ACTO IMPUGNADO</w:t>
      </w:r>
    </w:p>
    <w:p w14:paraId="58351614" w14:textId="436D97DA" w:rsidR="008067FF" w:rsidRPr="00FD61A8" w:rsidRDefault="00632083" w:rsidP="00696604">
      <w:pPr>
        <w:tabs>
          <w:tab w:val="left" w:pos="4667"/>
        </w:tabs>
        <w:spacing w:line="360" w:lineRule="auto"/>
        <w:ind w:left="567" w:right="567"/>
        <w:jc w:val="both"/>
        <w:rPr>
          <w:rFonts w:ascii="Palatino Linotype" w:hAnsi="Palatino Linotype" w:cs="Tahoma"/>
          <w:i/>
          <w:szCs w:val="22"/>
        </w:rPr>
      </w:pPr>
      <w:r w:rsidRPr="00632083">
        <w:rPr>
          <w:rFonts w:ascii="Palatino Linotype" w:hAnsi="Palatino Linotype" w:cs="Tahoma"/>
          <w:i/>
          <w:szCs w:val="22"/>
        </w:rPr>
        <w:t>Buenas tardes, por medio del presente, hago de su conocimiento que han hecho caso omiso y no han presentado ningún tipo de información para solventar los requerimientos, por lo cual, solicito nuevamente, la información requerida</w:t>
      </w:r>
    </w:p>
    <w:p w14:paraId="079CEBF0" w14:textId="77777777" w:rsidR="008067FF" w:rsidRDefault="008067FF" w:rsidP="00696604">
      <w:pPr>
        <w:autoSpaceDE w:val="0"/>
        <w:autoSpaceDN w:val="0"/>
        <w:adjustRightInd w:val="0"/>
        <w:spacing w:line="360" w:lineRule="auto"/>
        <w:ind w:left="567" w:right="567"/>
        <w:jc w:val="both"/>
        <w:rPr>
          <w:rFonts w:ascii="Palatino Linotype" w:hAnsi="Palatino Linotype" w:cs="Tahoma"/>
          <w:szCs w:val="22"/>
        </w:rPr>
      </w:pPr>
    </w:p>
    <w:p w14:paraId="5188490E" w14:textId="77777777" w:rsidR="00A97B3D" w:rsidRDefault="00A97B3D" w:rsidP="00696604">
      <w:pPr>
        <w:autoSpaceDE w:val="0"/>
        <w:autoSpaceDN w:val="0"/>
        <w:adjustRightInd w:val="0"/>
        <w:spacing w:line="360" w:lineRule="auto"/>
        <w:ind w:left="567" w:right="567"/>
        <w:jc w:val="both"/>
        <w:rPr>
          <w:rFonts w:ascii="Palatino Linotype" w:hAnsi="Palatino Linotype" w:cs="Tahoma"/>
          <w:b/>
          <w:szCs w:val="22"/>
        </w:rPr>
      </w:pPr>
      <w:r w:rsidRPr="00FD61A8">
        <w:rPr>
          <w:rFonts w:ascii="Palatino Linotype" w:hAnsi="Palatino Linotype" w:cs="Tahoma"/>
          <w:b/>
          <w:szCs w:val="22"/>
        </w:rPr>
        <w:t>RAZONES O MOTIVOS DE LA INCONFORMIDAD</w:t>
      </w:r>
    </w:p>
    <w:p w14:paraId="63E0FFD2" w14:textId="40771873" w:rsidR="00632083" w:rsidRPr="00FD61A8" w:rsidRDefault="00632083" w:rsidP="00696604">
      <w:pPr>
        <w:autoSpaceDE w:val="0"/>
        <w:autoSpaceDN w:val="0"/>
        <w:adjustRightInd w:val="0"/>
        <w:spacing w:line="360" w:lineRule="auto"/>
        <w:ind w:left="567" w:right="567"/>
        <w:jc w:val="both"/>
        <w:rPr>
          <w:rFonts w:ascii="Palatino Linotype" w:hAnsi="Palatino Linotype" w:cs="Tahoma"/>
          <w:i/>
          <w:sz w:val="22"/>
          <w:szCs w:val="22"/>
        </w:rPr>
      </w:pPr>
      <w:r w:rsidRPr="00632083">
        <w:rPr>
          <w:rFonts w:ascii="Palatino Linotype" w:hAnsi="Palatino Linotype" w:cs="Tahoma"/>
          <w:i/>
          <w:szCs w:val="22"/>
        </w:rPr>
        <w:t>No han brindado la información solicitada</w:t>
      </w:r>
    </w:p>
    <w:p w14:paraId="2452B72B" w14:textId="77777777" w:rsidR="00B31222" w:rsidRPr="00FD61A8" w:rsidRDefault="00F846D6" w:rsidP="00696604">
      <w:pPr>
        <w:spacing w:line="360" w:lineRule="auto"/>
        <w:jc w:val="both"/>
        <w:rPr>
          <w:rFonts w:ascii="Palatino Linotype" w:eastAsia="Batang" w:hAnsi="Palatino Linotype" w:cs="Tahoma"/>
          <w:b/>
          <w:bCs/>
          <w:sz w:val="22"/>
          <w:szCs w:val="24"/>
        </w:rPr>
      </w:pPr>
      <w:r w:rsidRPr="00FD61A8">
        <w:rPr>
          <w:rFonts w:ascii="Palatino Linotype" w:hAnsi="Palatino Linotype" w:cs="Tahoma"/>
          <w:b/>
          <w:sz w:val="22"/>
          <w:szCs w:val="24"/>
        </w:rPr>
        <w:lastRenderedPageBreak/>
        <w:t>IV</w:t>
      </w:r>
      <w:r w:rsidR="00B31222" w:rsidRPr="00FD61A8">
        <w:rPr>
          <w:rFonts w:ascii="Palatino Linotype" w:hAnsi="Palatino Linotype" w:cs="Tahoma"/>
          <w:b/>
          <w:sz w:val="22"/>
          <w:szCs w:val="24"/>
        </w:rPr>
        <w:t xml:space="preserve">. </w:t>
      </w:r>
      <w:r w:rsidR="00B31222" w:rsidRPr="00FD61A8">
        <w:rPr>
          <w:rFonts w:ascii="Palatino Linotype" w:eastAsia="Batang" w:hAnsi="Palatino Linotype" w:cs="Tahoma"/>
          <w:b/>
          <w:bCs/>
          <w:sz w:val="22"/>
          <w:szCs w:val="24"/>
        </w:rPr>
        <w:t>Trámite de</w:t>
      </w:r>
      <w:r w:rsidR="003D03E9" w:rsidRPr="00FD61A8">
        <w:rPr>
          <w:rFonts w:ascii="Palatino Linotype" w:eastAsia="Batang" w:hAnsi="Palatino Linotype" w:cs="Tahoma"/>
          <w:b/>
          <w:bCs/>
          <w:sz w:val="22"/>
          <w:szCs w:val="24"/>
        </w:rPr>
        <w:t xml:space="preserve"> </w:t>
      </w:r>
      <w:r w:rsidR="00B31222" w:rsidRPr="00FD61A8">
        <w:rPr>
          <w:rFonts w:ascii="Palatino Linotype" w:eastAsia="Batang" w:hAnsi="Palatino Linotype" w:cs="Tahoma"/>
          <w:b/>
          <w:bCs/>
          <w:sz w:val="22"/>
          <w:szCs w:val="24"/>
        </w:rPr>
        <w:t>l</w:t>
      </w:r>
      <w:r w:rsidR="003D03E9" w:rsidRPr="00FD61A8">
        <w:rPr>
          <w:rFonts w:ascii="Palatino Linotype" w:eastAsia="Batang" w:hAnsi="Palatino Linotype" w:cs="Tahoma"/>
          <w:b/>
          <w:bCs/>
          <w:sz w:val="22"/>
          <w:szCs w:val="24"/>
        </w:rPr>
        <w:t>os</w:t>
      </w:r>
      <w:r w:rsidR="00B31222" w:rsidRPr="00FD61A8">
        <w:rPr>
          <w:rFonts w:ascii="Palatino Linotype" w:eastAsia="Batang" w:hAnsi="Palatino Linotype" w:cs="Tahoma"/>
          <w:b/>
          <w:bCs/>
          <w:sz w:val="22"/>
          <w:szCs w:val="24"/>
        </w:rPr>
        <w:t xml:space="preserve"> </w:t>
      </w:r>
      <w:r w:rsidR="00C459A9" w:rsidRPr="00FD61A8">
        <w:rPr>
          <w:rFonts w:ascii="Palatino Linotype" w:hAnsi="Palatino Linotype" w:cs="Tahoma"/>
          <w:b/>
          <w:sz w:val="22"/>
          <w:szCs w:val="24"/>
        </w:rPr>
        <w:t>Recurso</w:t>
      </w:r>
      <w:r w:rsidR="003D03E9" w:rsidRPr="00FD61A8">
        <w:rPr>
          <w:rFonts w:ascii="Palatino Linotype" w:hAnsi="Palatino Linotype" w:cs="Tahoma"/>
          <w:b/>
          <w:sz w:val="22"/>
          <w:szCs w:val="24"/>
        </w:rPr>
        <w:t>s</w:t>
      </w:r>
      <w:r w:rsidR="00C459A9" w:rsidRPr="00FD61A8">
        <w:rPr>
          <w:rFonts w:ascii="Palatino Linotype" w:hAnsi="Palatino Linotype" w:cs="Tahoma"/>
          <w:b/>
          <w:sz w:val="22"/>
          <w:szCs w:val="24"/>
        </w:rPr>
        <w:t xml:space="preserve"> de </w:t>
      </w:r>
      <w:r w:rsidR="00940887" w:rsidRPr="00FD61A8">
        <w:rPr>
          <w:rFonts w:ascii="Palatino Linotype" w:hAnsi="Palatino Linotype" w:cs="Tahoma"/>
          <w:b/>
          <w:sz w:val="22"/>
          <w:szCs w:val="24"/>
        </w:rPr>
        <w:t>Revisión</w:t>
      </w:r>
      <w:r w:rsidR="00940887" w:rsidRPr="00FD61A8">
        <w:rPr>
          <w:rFonts w:ascii="Palatino Linotype" w:eastAsia="Batang" w:hAnsi="Palatino Linotype" w:cs="Tahoma"/>
          <w:b/>
          <w:bCs/>
          <w:sz w:val="22"/>
          <w:szCs w:val="24"/>
        </w:rPr>
        <w:t xml:space="preserve"> ante</w:t>
      </w:r>
      <w:r w:rsidR="00B31222" w:rsidRPr="00FD61A8">
        <w:rPr>
          <w:rFonts w:ascii="Palatino Linotype" w:eastAsia="Batang" w:hAnsi="Palatino Linotype" w:cs="Tahoma"/>
          <w:b/>
          <w:bCs/>
          <w:sz w:val="22"/>
          <w:szCs w:val="24"/>
        </w:rPr>
        <w:t xml:space="preserve"> el Instituto</w:t>
      </w:r>
      <w:r w:rsidR="00E445DA" w:rsidRPr="00FD61A8">
        <w:rPr>
          <w:rFonts w:ascii="Palatino Linotype" w:eastAsia="Batang" w:hAnsi="Palatino Linotype" w:cs="Tahoma"/>
          <w:b/>
          <w:bCs/>
          <w:sz w:val="22"/>
          <w:szCs w:val="24"/>
        </w:rPr>
        <w:t>.</w:t>
      </w:r>
    </w:p>
    <w:p w14:paraId="2452B72C" w14:textId="77777777" w:rsidR="00E445DA" w:rsidRPr="00FD61A8" w:rsidRDefault="00E445DA" w:rsidP="00696604">
      <w:pPr>
        <w:spacing w:line="360" w:lineRule="auto"/>
        <w:jc w:val="both"/>
        <w:rPr>
          <w:rFonts w:ascii="Palatino Linotype" w:eastAsia="Batang" w:hAnsi="Palatino Linotype" w:cs="Tahoma"/>
          <w:b/>
          <w:bCs/>
          <w:sz w:val="22"/>
          <w:szCs w:val="24"/>
        </w:rPr>
      </w:pPr>
    </w:p>
    <w:p w14:paraId="2452B72D" w14:textId="6BC05E4E" w:rsidR="00E42069" w:rsidRPr="00FD61A8" w:rsidRDefault="00E42069" w:rsidP="00696604">
      <w:pPr>
        <w:spacing w:line="360" w:lineRule="auto"/>
        <w:jc w:val="both"/>
        <w:rPr>
          <w:rFonts w:ascii="Palatino Linotype" w:eastAsia="Batang" w:hAnsi="Palatino Linotype" w:cs="Tahoma"/>
          <w:bCs/>
          <w:sz w:val="22"/>
          <w:szCs w:val="24"/>
        </w:rPr>
      </w:pPr>
      <w:r w:rsidRPr="00FD61A8">
        <w:rPr>
          <w:rFonts w:ascii="Palatino Linotype" w:eastAsia="Batang" w:hAnsi="Palatino Linotype" w:cs="Tahoma"/>
          <w:b/>
          <w:bCs/>
          <w:sz w:val="22"/>
          <w:szCs w:val="24"/>
        </w:rPr>
        <w:t>a) Turno de</w:t>
      </w:r>
      <w:r w:rsidR="003D03E9" w:rsidRPr="00FD61A8">
        <w:rPr>
          <w:rFonts w:ascii="Palatino Linotype" w:eastAsia="Batang" w:hAnsi="Palatino Linotype" w:cs="Tahoma"/>
          <w:b/>
          <w:bCs/>
          <w:sz w:val="22"/>
          <w:szCs w:val="24"/>
        </w:rPr>
        <w:t xml:space="preserve"> </w:t>
      </w:r>
      <w:r w:rsidRPr="00FD61A8">
        <w:rPr>
          <w:rFonts w:ascii="Palatino Linotype" w:eastAsia="Batang" w:hAnsi="Palatino Linotype" w:cs="Tahoma"/>
          <w:b/>
          <w:bCs/>
          <w:sz w:val="22"/>
          <w:szCs w:val="24"/>
        </w:rPr>
        <w:t>l</w:t>
      </w:r>
      <w:r w:rsidR="003D03E9" w:rsidRPr="00FD61A8">
        <w:rPr>
          <w:rFonts w:ascii="Palatino Linotype" w:eastAsia="Batang" w:hAnsi="Palatino Linotype" w:cs="Tahoma"/>
          <w:b/>
          <w:bCs/>
          <w:sz w:val="22"/>
          <w:szCs w:val="24"/>
        </w:rPr>
        <w:t>os</w:t>
      </w:r>
      <w:r w:rsidRPr="00FD61A8">
        <w:rPr>
          <w:rFonts w:ascii="Palatino Linotype" w:eastAsia="Batang" w:hAnsi="Palatino Linotype" w:cs="Tahoma"/>
          <w:b/>
          <w:bCs/>
          <w:sz w:val="22"/>
          <w:szCs w:val="24"/>
        </w:rPr>
        <w:t xml:space="preserve"> </w:t>
      </w:r>
      <w:r w:rsidRPr="00FD61A8">
        <w:rPr>
          <w:rFonts w:ascii="Palatino Linotype" w:hAnsi="Palatino Linotype" w:cs="Tahoma"/>
          <w:b/>
          <w:sz w:val="22"/>
          <w:szCs w:val="24"/>
        </w:rPr>
        <w:t>Recurso</w:t>
      </w:r>
      <w:r w:rsidR="003D03E9" w:rsidRPr="00FD61A8">
        <w:rPr>
          <w:rFonts w:ascii="Palatino Linotype" w:hAnsi="Palatino Linotype" w:cs="Tahoma"/>
          <w:b/>
          <w:sz w:val="22"/>
          <w:szCs w:val="24"/>
        </w:rPr>
        <w:t>s</w:t>
      </w:r>
      <w:r w:rsidRPr="00FD61A8">
        <w:rPr>
          <w:rFonts w:ascii="Palatino Linotype" w:hAnsi="Palatino Linotype" w:cs="Tahoma"/>
          <w:b/>
          <w:sz w:val="22"/>
          <w:szCs w:val="24"/>
        </w:rPr>
        <w:t xml:space="preserve"> de Revisión</w:t>
      </w:r>
      <w:r w:rsidRPr="00FD61A8">
        <w:rPr>
          <w:rFonts w:ascii="Palatino Linotype" w:eastAsia="Batang" w:hAnsi="Palatino Linotype" w:cs="Tahoma"/>
          <w:b/>
          <w:bCs/>
          <w:sz w:val="22"/>
          <w:szCs w:val="24"/>
        </w:rPr>
        <w:t xml:space="preserve">. </w:t>
      </w:r>
      <w:r w:rsidRPr="00FD61A8">
        <w:rPr>
          <w:rFonts w:ascii="Palatino Linotype" w:eastAsia="Batang" w:hAnsi="Palatino Linotype" w:cs="Tahoma"/>
          <w:bCs/>
          <w:sz w:val="22"/>
          <w:szCs w:val="24"/>
        </w:rPr>
        <w:t xml:space="preserve">El </w:t>
      </w:r>
      <w:r w:rsidR="004E0860">
        <w:rPr>
          <w:rFonts w:ascii="Palatino Linotype" w:eastAsia="Batang" w:hAnsi="Palatino Linotype" w:cs="Tahoma"/>
          <w:bCs/>
          <w:sz w:val="22"/>
          <w:szCs w:val="24"/>
        </w:rPr>
        <w:t>dos</w:t>
      </w:r>
      <w:r w:rsidR="008067FF" w:rsidRPr="00FD61A8">
        <w:rPr>
          <w:rFonts w:ascii="Palatino Linotype" w:eastAsia="Batang" w:hAnsi="Palatino Linotype" w:cs="Tahoma"/>
          <w:bCs/>
          <w:sz w:val="22"/>
          <w:szCs w:val="24"/>
        </w:rPr>
        <w:t xml:space="preserve"> de ma</w:t>
      </w:r>
      <w:r w:rsidR="004E0860">
        <w:rPr>
          <w:rFonts w:ascii="Palatino Linotype" w:eastAsia="Batang" w:hAnsi="Palatino Linotype" w:cs="Tahoma"/>
          <w:bCs/>
          <w:sz w:val="22"/>
          <w:szCs w:val="24"/>
        </w:rPr>
        <w:t>y</w:t>
      </w:r>
      <w:r w:rsidR="008067FF" w:rsidRPr="00FD61A8">
        <w:rPr>
          <w:rFonts w:ascii="Palatino Linotype" w:eastAsia="Batang" w:hAnsi="Palatino Linotype" w:cs="Tahoma"/>
          <w:bCs/>
          <w:sz w:val="22"/>
          <w:szCs w:val="24"/>
        </w:rPr>
        <w:t>o de</w:t>
      </w:r>
      <w:r w:rsidR="00361E8F" w:rsidRPr="00FD61A8">
        <w:rPr>
          <w:rFonts w:ascii="Palatino Linotype" w:eastAsia="Batang" w:hAnsi="Palatino Linotype" w:cs="Tahoma"/>
          <w:bCs/>
          <w:sz w:val="22"/>
          <w:szCs w:val="24"/>
        </w:rPr>
        <w:t xml:space="preserve"> dos mil diecinueve</w:t>
      </w:r>
      <w:r w:rsidRPr="00FD61A8">
        <w:rPr>
          <w:rFonts w:ascii="Palatino Linotype" w:eastAsia="Batang" w:hAnsi="Palatino Linotype" w:cs="Tahoma"/>
          <w:bCs/>
          <w:sz w:val="22"/>
          <w:szCs w:val="24"/>
        </w:rPr>
        <w:t xml:space="preserve">, el </w:t>
      </w:r>
      <w:r w:rsidRPr="00FD61A8">
        <w:rPr>
          <w:rFonts w:ascii="Palatino Linotype" w:hAnsi="Palatino Linotype" w:cs="Tahoma"/>
          <w:sz w:val="22"/>
          <w:lang w:val="es-ES"/>
        </w:rPr>
        <w:t>Sistema de Acceso a la Información Mexiquense (SAIMEX),</w:t>
      </w:r>
      <w:r w:rsidRPr="00FD61A8">
        <w:rPr>
          <w:rFonts w:ascii="Palatino Linotype" w:eastAsia="Batang" w:hAnsi="Palatino Linotype" w:cs="Tahoma"/>
          <w:bCs/>
          <w:sz w:val="22"/>
          <w:szCs w:val="24"/>
        </w:rPr>
        <w:t xml:space="preserve"> asignó los Recursos de Revisión con base en el sistema aprobado por el Pleno de este Órgano Garante y los turnó para los efectos del artículo 185, fracción I</w:t>
      </w:r>
      <w:r w:rsidR="003001D8" w:rsidRPr="00FD61A8">
        <w:rPr>
          <w:rFonts w:ascii="Palatino Linotype" w:eastAsia="Batang" w:hAnsi="Palatino Linotype" w:cs="Tahoma"/>
          <w:bCs/>
          <w:sz w:val="22"/>
          <w:szCs w:val="24"/>
        </w:rPr>
        <w:t>,</w:t>
      </w:r>
      <w:r w:rsidRPr="00FD61A8">
        <w:rPr>
          <w:rFonts w:ascii="Palatino Linotype" w:eastAsia="Batang" w:hAnsi="Palatino Linotype" w:cs="Tahoma"/>
          <w:bCs/>
          <w:sz w:val="22"/>
          <w:szCs w:val="24"/>
        </w:rPr>
        <w:t xml:space="preserve"> de la Ley de Transparencia y Acceso a la Información Pública del Estado de México y Municipios</w:t>
      </w:r>
      <w:r w:rsidR="003D03E9" w:rsidRPr="00FD61A8">
        <w:rPr>
          <w:rFonts w:ascii="Palatino Linotype" w:eastAsia="Batang" w:hAnsi="Palatino Linotype" w:cs="Tahoma"/>
          <w:bCs/>
          <w:sz w:val="22"/>
          <w:szCs w:val="24"/>
        </w:rPr>
        <w:t>,</w:t>
      </w:r>
      <w:r w:rsidRPr="00FD61A8">
        <w:rPr>
          <w:rFonts w:ascii="Palatino Linotype" w:eastAsia="Batang" w:hAnsi="Palatino Linotype" w:cs="Tahoma"/>
          <w:bCs/>
          <w:sz w:val="22"/>
          <w:szCs w:val="24"/>
        </w:rPr>
        <w:t xml:space="preserve"> de la </w:t>
      </w:r>
      <w:r w:rsidR="006B7B2B" w:rsidRPr="00FD61A8">
        <w:rPr>
          <w:rFonts w:ascii="Palatino Linotype" w:eastAsia="Batang" w:hAnsi="Palatino Linotype" w:cs="Tahoma"/>
          <w:bCs/>
          <w:sz w:val="22"/>
          <w:szCs w:val="24"/>
        </w:rPr>
        <w:t xml:space="preserve">manera </w:t>
      </w:r>
      <w:r w:rsidRPr="00FD61A8">
        <w:rPr>
          <w:rFonts w:ascii="Palatino Linotype" w:eastAsia="Batang" w:hAnsi="Palatino Linotype" w:cs="Tahoma"/>
          <w:bCs/>
          <w:sz w:val="22"/>
          <w:szCs w:val="24"/>
        </w:rPr>
        <w:t>siguiente:</w:t>
      </w:r>
    </w:p>
    <w:p w14:paraId="2452B72E" w14:textId="77777777" w:rsidR="00E42069" w:rsidRPr="00FD61A8" w:rsidRDefault="00E42069" w:rsidP="00696604">
      <w:pPr>
        <w:spacing w:line="360" w:lineRule="auto"/>
        <w:jc w:val="both"/>
        <w:rPr>
          <w:rFonts w:ascii="Palatino Linotype" w:eastAsia="Batang" w:hAnsi="Palatino Linotype" w:cs="Tahoma"/>
          <w:bCs/>
          <w:sz w:val="22"/>
          <w:szCs w:val="24"/>
        </w:rPr>
      </w:pPr>
    </w:p>
    <w:tbl>
      <w:tblPr>
        <w:tblStyle w:val="Tablaconcuadrcula"/>
        <w:tblW w:w="8926" w:type="dxa"/>
        <w:tblLook w:val="04A0" w:firstRow="1" w:lastRow="0" w:firstColumn="1" w:lastColumn="0" w:noHBand="0" w:noVBand="1"/>
      </w:tblPr>
      <w:tblGrid>
        <w:gridCol w:w="2637"/>
        <w:gridCol w:w="2641"/>
        <w:gridCol w:w="3648"/>
      </w:tblGrid>
      <w:tr w:rsidR="00E42069" w:rsidRPr="00FD61A8" w14:paraId="2452B732" w14:textId="77777777" w:rsidTr="004E0860">
        <w:trPr>
          <w:trHeight w:val="283"/>
        </w:trPr>
        <w:tc>
          <w:tcPr>
            <w:tcW w:w="2637" w:type="dxa"/>
            <w:shd w:val="clear" w:color="auto" w:fill="A6A6A6" w:themeFill="background1" w:themeFillShade="A6"/>
          </w:tcPr>
          <w:p w14:paraId="2452B72F" w14:textId="77777777" w:rsidR="00E42069" w:rsidRPr="00FD61A8" w:rsidRDefault="00E42069" w:rsidP="00696604">
            <w:pPr>
              <w:autoSpaceDE w:val="0"/>
              <w:autoSpaceDN w:val="0"/>
              <w:adjustRightInd w:val="0"/>
              <w:spacing w:line="360" w:lineRule="auto"/>
              <w:jc w:val="center"/>
              <w:rPr>
                <w:rFonts w:ascii="Palatino Linotype" w:hAnsi="Palatino Linotype" w:cs="Tahoma"/>
                <w:b/>
                <w:szCs w:val="22"/>
              </w:rPr>
            </w:pPr>
            <w:r w:rsidRPr="00FD61A8">
              <w:rPr>
                <w:rFonts w:ascii="Palatino Linotype" w:hAnsi="Palatino Linotype" w:cs="Tahoma"/>
                <w:b/>
                <w:szCs w:val="22"/>
              </w:rPr>
              <w:t>Solicitud</w:t>
            </w:r>
          </w:p>
        </w:tc>
        <w:tc>
          <w:tcPr>
            <w:tcW w:w="2641" w:type="dxa"/>
            <w:shd w:val="clear" w:color="auto" w:fill="A6A6A6" w:themeFill="background1" w:themeFillShade="A6"/>
          </w:tcPr>
          <w:p w14:paraId="2452B730" w14:textId="77777777" w:rsidR="00E42069" w:rsidRPr="00FD61A8" w:rsidRDefault="00E42069" w:rsidP="00696604">
            <w:pPr>
              <w:autoSpaceDE w:val="0"/>
              <w:autoSpaceDN w:val="0"/>
              <w:adjustRightInd w:val="0"/>
              <w:spacing w:line="360" w:lineRule="auto"/>
              <w:jc w:val="center"/>
              <w:rPr>
                <w:rFonts w:ascii="Palatino Linotype" w:hAnsi="Palatino Linotype" w:cs="Tahoma"/>
                <w:b/>
                <w:szCs w:val="22"/>
              </w:rPr>
            </w:pPr>
            <w:r w:rsidRPr="00FD61A8">
              <w:rPr>
                <w:rFonts w:ascii="Palatino Linotype" w:hAnsi="Palatino Linotype" w:cs="Tahoma"/>
                <w:b/>
                <w:szCs w:val="22"/>
              </w:rPr>
              <w:t>Recursos</w:t>
            </w:r>
          </w:p>
        </w:tc>
        <w:tc>
          <w:tcPr>
            <w:tcW w:w="3648" w:type="dxa"/>
            <w:shd w:val="clear" w:color="auto" w:fill="A6A6A6" w:themeFill="background1" w:themeFillShade="A6"/>
          </w:tcPr>
          <w:p w14:paraId="2452B731" w14:textId="77777777" w:rsidR="00E42069" w:rsidRPr="00FD61A8" w:rsidRDefault="00E42069" w:rsidP="00696604">
            <w:pPr>
              <w:autoSpaceDE w:val="0"/>
              <w:autoSpaceDN w:val="0"/>
              <w:adjustRightInd w:val="0"/>
              <w:spacing w:line="360" w:lineRule="auto"/>
              <w:jc w:val="center"/>
              <w:rPr>
                <w:rFonts w:ascii="Palatino Linotype" w:hAnsi="Palatino Linotype" w:cs="Tahoma"/>
                <w:b/>
                <w:szCs w:val="22"/>
              </w:rPr>
            </w:pPr>
            <w:r w:rsidRPr="00FD61A8">
              <w:rPr>
                <w:rFonts w:ascii="Palatino Linotype" w:hAnsi="Palatino Linotype" w:cs="Tahoma"/>
                <w:b/>
                <w:szCs w:val="22"/>
              </w:rPr>
              <w:t>Comisionado</w:t>
            </w:r>
          </w:p>
        </w:tc>
      </w:tr>
      <w:tr w:rsidR="00E42069" w:rsidRPr="00FD61A8" w14:paraId="2452B736" w14:textId="77777777" w:rsidTr="004E0860">
        <w:trPr>
          <w:trHeight w:val="302"/>
        </w:trPr>
        <w:tc>
          <w:tcPr>
            <w:tcW w:w="2637" w:type="dxa"/>
          </w:tcPr>
          <w:p w14:paraId="2452B733" w14:textId="533E2E7C" w:rsidR="00E42069" w:rsidRPr="00FD61A8" w:rsidRDefault="004E0860" w:rsidP="00696604">
            <w:pPr>
              <w:autoSpaceDE w:val="0"/>
              <w:autoSpaceDN w:val="0"/>
              <w:adjustRightInd w:val="0"/>
              <w:spacing w:line="360" w:lineRule="auto"/>
              <w:jc w:val="both"/>
              <w:rPr>
                <w:rFonts w:ascii="Palatino Linotype" w:hAnsi="Palatino Linotype" w:cs="Tahoma"/>
                <w:szCs w:val="22"/>
              </w:rPr>
            </w:pPr>
            <w:r w:rsidRPr="004E0860">
              <w:rPr>
                <w:rFonts w:ascii="Palatino Linotype" w:hAnsi="Palatino Linotype" w:cs="Tahoma"/>
                <w:b/>
                <w:bCs/>
                <w:szCs w:val="22"/>
                <w:lang w:val="es-MX"/>
              </w:rPr>
              <w:t>00252/VACHASO/IP/2019</w:t>
            </w:r>
          </w:p>
        </w:tc>
        <w:tc>
          <w:tcPr>
            <w:tcW w:w="2641" w:type="dxa"/>
          </w:tcPr>
          <w:p w14:paraId="2452B734" w14:textId="1E4974F0" w:rsidR="00E42069" w:rsidRPr="00FD61A8" w:rsidRDefault="004E0860" w:rsidP="00696604">
            <w:pPr>
              <w:autoSpaceDE w:val="0"/>
              <w:autoSpaceDN w:val="0"/>
              <w:adjustRightInd w:val="0"/>
              <w:spacing w:line="360" w:lineRule="auto"/>
              <w:jc w:val="both"/>
              <w:rPr>
                <w:rFonts w:ascii="Palatino Linotype" w:hAnsi="Palatino Linotype" w:cs="Tahoma"/>
                <w:szCs w:val="22"/>
              </w:rPr>
            </w:pPr>
            <w:r w:rsidRPr="004E0860">
              <w:rPr>
                <w:rFonts w:ascii="Palatino Linotype" w:hAnsi="Palatino Linotype" w:cs="Tahoma"/>
                <w:bCs/>
                <w:szCs w:val="22"/>
              </w:rPr>
              <w:t>03251/INFOEM/IP/RR/2019</w:t>
            </w:r>
          </w:p>
        </w:tc>
        <w:tc>
          <w:tcPr>
            <w:tcW w:w="3648" w:type="dxa"/>
          </w:tcPr>
          <w:p w14:paraId="2452B735" w14:textId="77777777" w:rsidR="00E42069" w:rsidRPr="00FD61A8" w:rsidRDefault="00E42069" w:rsidP="00696604">
            <w:pPr>
              <w:autoSpaceDE w:val="0"/>
              <w:autoSpaceDN w:val="0"/>
              <w:adjustRightInd w:val="0"/>
              <w:spacing w:line="360" w:lineRule="auto"/>
              <w:jc w:val="both"/>
              <w:rPr>
                <w:rFonts w:ascii="Palatino Linotype" w:hAnsi="Palatino Linotype" w:cs="Tahoma"/>
                <w:szCs w:val="22"/>
              </w:rPr>
            </w:pPr>
            <w:r w:rsidRPr="00803A15">
              <w:rPr>
                <w:rFonts w:ascii="Palatino Linotype" w:hAnsi="Palatino Linotype" w:cs="Tahoma"/>
                <w:szCs w:val="22"/>
              </w:rPr>
              <w:t>Luis Gustavo Parra Noriega</w:t>
            </w:r>
            <w:r w:rsidRPr="00FD61A8">
              <w:rPr>
                <w:rFonts w:ascii="Palatino Linotype" w:hAnsi="Palatino Linotype" w:cs="Tahoma"/>
                <w:szCs w:val="22"/>
              </w:rPr>
              <w:t xml:space="preserve"> </w:t>
            </w:r>
          </w:p>
        </w:tc>
      </w:tr>
      <w:tr w:rsidR="008067FF" w:rsidRPr="00FD61A8" w14:paraId="2452B73A" w14:textId="77777777" w:rsidTr="004E0860">
        <w:trPr>
          <w:trHeight w:val="302"/>
        </w:trPr>
        <w:tc>
          <w:tcPr>
            <w:tcW w:w="2637" w:type="dxa"/>
          </w:tcPr>
          <w:p w14:paraId="2452B737" w14:textId="4A226C64" w:rsidR="008067FF" w:rsidRPr="00FD61A8" w:rsidRDefault="004E0860" w:rsidP="00696604">
            <w:pPr>
              <w:autoSpaceDE w:val="0"/>
              <w:autoSpaceDN w:val="0"/>
              <w:adjustRightInd w:val="0"/>
              <w:spacing w:line="360" w:lineRule="auto"/>
              <w:jc w:val="both"/>
              <w:rPr>
                <w:rFonts w:ascii="Palatino Linotype" w:hAnsi="Palatino Linotype" w:cs="Tahoma"/>
                <w:b/>
                <w:bCs/>
                <w:szCs w:val="22"/>
              </w:rPr>
            </w:pPr>
            <w:r w:rsidRPr="004E0860">
              <w:rPr>
                <w:rFonts w:ascii="Palatino Linotype" w:hAnsi="Palatino Linotype" w:cs="Tahoma"/>
                <w:b/>
                <w:bCs/>
                <w:szCs w:val="22"/>
                <w:lang w:val="es-MX"/>
              </w:rPr>
              <w:t>00251/VACHASO/IP/2019</w:t>
            </w:r>
          </w:p>
        </w:tc>
        <w:tc>
          <w:tcPr>
            <w:tcW w:w="2641" w:type="dxa"/>
          </w:tcPr>
          <w:p w14:paraId="2452B738" w14:textId="50A4FF3E" w:rsidR="008067FF" w:rsidRPr="00FD61A8" w:rsidRDefault="004E0860" w:rsidP="00696604">
            <w:pPr>
              <w:autoSpaceDE w:val="0"/>
              <w:autoSpaceDN w:val="0"/>
              <w:adjustRightInd w:val="0"/>
              <w:spacing w:line="360" w:lineRule="auto"/>
              <w:jc w:val="both"/>
              <w:rPr>
                <w:rFonts w:ascii="Palatino Linotype" w:hAnsi="Palatino Linotype" w:cs="Tahoma"/>
                <w:szCs w:val="22"/>
              </w:rPr>
            </w:pPr>
            <w:r w:rsidRPr="004E0860">
              <w:rPr>
                <w:rFonts w:ascii="Palatino Linotype" w:hAnsi="Palatino Linotype" w:cs="Tahoma"/>
                <w:bCs/>
                <w:szCs w:val="22"/>
              </w:rPr>
              <w:t>03252/INFOEM/IP/RR/2019</w:t>
            </w:r>
          </w:p>
        </w:tc>
        <w:tc>
          <w:tcPr>
            <w:tcW w:w="3648" w:type="dxa"/>
          </w:tcPr>
          <w:p w14:paraId="2452B739" w14:textId="49A69B9D" w:rsidR="008067FF" w:rsidRPr="00FD61A8" w:rsidRDefault="004E0860" w:rsidP="00696604">
            <w:pPr>
              <w:autoSpaceDE w:val="0"/>
              <w:autoSpaceDN w:val="0"/>
              <w:adjustRightInd w:val="0"/>
              <w:spacing w:line="360" w:lineRule="auto"/>
              <w:jc w:val="both"/>
              <w:rPr>
                <w:rFonts w:ascii="Palatino Linotype" w:hAnsi="Palatino Linotype" w:cs="Tahoma"/>
                <w:szCs w:val="22"/>
              </w:rPr>
            </w:pPr>
            <w:r>
              <w:rPr>
                <w:rFonts w:ascii="Palatino Linotype" w:eastAsia="Calibri" w:hAnsi="Palatino Linotype" w:cs="Tahoma"/>
                <w:szCs w:val="22"/>
              </w:rPr>
              <w:t xml:space="preserve">Eva </w:t>
            </w:r>
            <w:proofErr w:type="spellStart"/>
            <w:r>
              <w:rPr>
                <w:rFonts w:ascii="Palatino Linotype" w:eastAsia="Calibri" w:hAnsi="Palatino Linotype" w:cs="Tahoma"/>
                <w:szCs w:val="22"/>
              </w:rPr>
              <w:t>Abaid</w:t>
            </w:r>
            <w:proofErr w:type="spellEnd"/>
            <w:r>
              <w:rPr>
                <w:rFonts w:ascii="Palatino Linotype" w:eastAsia="Calibri" w:hAnsi="Palatino Linotype" w:cs="Tahoma"/>
                <w:szCs w:val="22"/>
              </w:rPr>
              <w:t xml:space="preserve"> </w:t>
            </w:r>
            <w:proofErr w:type="spellStart"/>
            <w:r>
              <w:rPr>
                <w:rFonts w:ascii="Palatino Linotype" w:eastAsia="Calibri" w:hAnsi="Palatino Linotype" w:cs="Tahoma"/>
                <w:szCs w:val="22"/>
              </w:rPr>
              <w:t>Yapur</w:t>
            </w:r>
            <w:proofErr w:type="spellEnd"/>
          </w:p>
        </w:tc>
      </w:tr>
    </w:tbl>
    <w:p w14:paraId="1F040F6B" w14:textId="77777777" w:rsidR="00C911DF" w:rsidRPr="00FD61A8" w:rsidRDefault="00C911DF" w:rsidP="00696604">
      <w:pPr>
        <w:spacing w:line="360" w:lineRule="auto"/>
        <w:jc w:val="both"/>
        <w:rPr>
          <w:rFonts w:ascii="Palatino Linotype" w:eastAsia="Batang" w:hAnsi="Palatino Linotype" w:cs="Tahoma"/>
          <w:b/>
          <w:bCs/>
          <w:sz w:val="22"/>
          <w:szCs w:val="24"/>
        </w:rPr>
      </w:pPr>
    </w:p>
    <w:p w14:paraId="2452B764" w14:textId="5C44F0C5" w:rsidR="00E42069" w:rsidRDefault="00E42069" w:rsidP="00696604">
      <w:pPr>
        <w:spacing w:line="360" w:lineRule="auto"/>
        <w:jc w:val="both"/>
        <w:rPr>
          <w:rFonts w:ascii="Palatino Linotype" w:hAnsi="Palatino Linotype" w:cs="Tahoma"/>
          <w:bCs/>
          <w:sz w:val="22"/>
          <w:szCs w:val="24"/>
        </w:rPr>
      </w:pPr>
      <w:r w:rsidRPr="00FD61A8">
        <w:rPr>
          <w:rFonts w:ascii="Palatino Linotype" w:eastAsia="Batang" w:hAnsi="Palatino Linotype" w:cs="Tahoma"/>
          <w:b/>
          <w:bCs/>
          <w:sz w:val="22"/>
          <w:szCs w:val="24"/>
        </w:rPr>
        <w:t xml:space="preserve">b) Admisión de los </w:t>
      </w:r>
      <w:r w:rsidRPr="00FD61A8">
        <w:rPr>
          <w:rFonts w:ascii="Palatino Linotype" w:hAnsi="Palatino Linotype" w:cs="Tahoma"/>
          <w:b/>
          <w:sz w:val="22"/>
          <w:szCs w:val="24"/>
        </w:rPr>
        <w:t>Recursos de Revisión</w:t>
      </w:r>
      <w:r w:rsidRPr="00FD61A8">
        <w:rPr>
          <w:rFonts w:ascii="Palatino Linotype" w:eastAsia="Batang" w:hAnsi="Palatino Linotype" w:cs="Tahoma"/>
          <w:b/>
          <w:bCs/>
          <w:sz w:val="22"/>
          <w:szCs w:val="24"/>
          <w:lang w:val="es-ES_tradnl"/>
        </w:rPr>
        <w:t xml:space="preserve">. </w:t>
      </w:r>
      <w:r w:rsidRPr="00FD61A8">
        <w:rPr>
          <w:rFonts w:ascii="Palatino Linotype" w:eastAsia="Batang" w:hAnsi="Palatino Linotype" w:cs="Tahoma"/>
          <w:bCs/>
          <w:sz w:val="22"/>
          <w:szCs w:val="24"/>
          <w:lang w:val="es-ES_tradnl"/>
        </w:rPr>
        <w:t xml:space="preserve">El </w:t>
      </w:r>
      <w:r w:rsidR="004E0860">
        <w:rPr>
          <w:rFonts w:ascii="Palatino Linotype" w:eastAsia="Batang" w:hAnsi="Palatino Linotype" w:cs="Tahoma"/>
          <w:bCs/>
          <w:sz w:val="22"/>
          <w:szCs w:val="24"/>
          <w:lang w:val="es-ES_tradnl"/>
        </w:rPr>
        <w:t>nuev</w:t>
      </w:r>
      <w:r w:rsidR="002E4FDC">
        <w:rPr>
          <w:rFonts w:ascii="Palatino Linotype" w:eastAsia="Batang" w:hAnsi="Palatino Linotype" w:cs="Tahoma"/>
          <w:bCs/>
          <w:sz w:val="22"/>
          <w:szCs w:val="24"/>
          <w:lang w:val="es-ES_tradnl"/>
        </w:rPr>
        <w:t>e</w:t>
      </w:r>
      <w:r w:rsidR="008067FF" w:rsidRPr="00FD61A8">
        <w:rPr>
          <w:rFonts w:ascii="Palatino Linotype" w:eastAsia="Batang" w:hAnsi="Palatino Linotype" w:cs="Tahoma"/>
          <w:bCs/>
          <w:sz w:val="22"/>
          <w:szCs w:val="24"/>
          <w:lang w:val="es-ES_tradnl"/>
        </w:rPr>
        <w:t xml:space="preserve"> de ma</w:t>
      </w:r>
      <w:r w:rsidR="004E0860">
        <w:rPr>
          <w:rFonts w:ascii="Palatino Linotype" w:eastAsia="Batang" w:hAnsi="Palatino Linotype" w:cs="Tahoma"/>
          <w:bCs/>
          <w:sz w:val="22"/>
          <w:szCs w:val="24"/>
          <w:lang w:val="es-ES_tradnl"/>
        </w:rPr>
        <w:t>y</w:t>
      </w:r>
      <w:r w:rsidR="008067FF" w:rsidRPr="00FD61A8">
        <w:rPr>
          <w:rFonts w:ascii="Palatino Linotype" w:eastAsia="Batang" w:hAnsi="Palatino Linotype" w:cs="Tahoma"/>
          <w:bCs/>
          <w:sz w:val="22"/>
          <w:szCs w:val="24"/>
          <w:lang w:val="es-ES_tradnl"/>
        </w:rPr>
        <w:t>o de</w:t>
      </w:r>
      <w:r w:rsidR="00C911DF" w:rsidRPr="00FD61A8">
        <w:rPr>
          <w:rFonts w:ascii="Palatino Linotype" w:eastAsia="Batang" w:hAnsi="Palatino Linotype" w:cs="Tahoma"/>
          <w:bCs/>
          <w:sz w:val="22"/>
          <w:szCs w:val="24"/>
          <w:lang w:val="es-ES_tradnl"/>
        </w:rPr>
        <w:t xml:space="preserve"> dos mil diecinueve</w:t>
      </w:r>
      <w:r w:rsidRPr="00FD61A8">
        <w:rPr>
          <w:rFonts w:ascii="Palatino Linotype" w:eastAsia="Batang" w:hAnsi="Palatino Linotype" w:cs="Tahoma"/>
          <w:bCs/>
          <w:sz w:val="22"/>
          <w:szCs w:val="24"/>
          <w:lang w:val="es-ES_tradnl"/>
        </w:rPr>
        <w:t xml:space="preserve">, </w:t>
      </w:r>
      <w:r w:rsidRPr="00FD61A8">
        <w:rPr>
          <w:rFonts w:ascii="Palatino Linotype" w:hAnsi="Palatino Linotype" w:cs="Tahoma"/>
          <w:sz w:val="22"/>
          <w:szCs w:val="24"/>
        </w:rPr>
        <w:t>se</w:t>
      </w:r>
      <w:r w:rsidRPr="00FD61A8">
        <w:rPr>
          <w:rFonts w:ascii="Palatino Linotype" w:eastAsia="Calibri" w:hAnsi="Palatino Linotype" w:cs="Tahoma"/>
          <w:sz w:val="22"/>
          <w:szCs w:val="24"/>
          <w:lang w:eastAsia="en-US"/>
        </w:rPr>
        <w:t xml:space="preserve"> acordó la admisión de los </w:t>
      </w:r>
      <w:r w:rsidR="004E0860">
        <w:rPr>
          <w:rFonts w:ascii="Palatino Linotype" w:eastAsia="Calibri" w:hAnsi="Palatino Linotype" w:cs="Tahoma"/>
          <w:sz w:val="22"/>
          <w:szCs w:val="24"/>
          <w:lang w:eastAsia="en-US"/>
        </w:rPr>
        <w:t>dos</w:t>
      </w:r>
      <w:r w:rsidR="006646BF" w:rsidRPr="00FD61A8">
        <w:rPr>
          <w:rFonts w:ascii="Palatino Linotype" w:eastAsia="Calibri" w:hAnsi="Palatino Linotype" w:cs="Tahoma"/>
          <w:sz w:val="22"/>
          <w:szCs w:val="24"/>
          <w:lang w:eastAsia="en-US"/>
        </w:rPr>
        <w:t xml:space="preserve"> </w:t>
      </w:r>
      <w:r w:rsidRPr="00FD61A8">
        <w:rPr>
          <w:rFonts w:ascii="Palatino Linotype" w:eastAsia="Calibri" w:hAnsi="Palatino Linotype" w:cs="Tahoma"/>
          <w:sz w:val="22"/>
          <w:szCs w:val="24"/>
          <w:lang w:eastAsia="en-US"/>
        </w:rPr>
        <w:t xml:space="preserve">medios de impugnación con número </w:t>
      </w:r>
      <w:r w:rsidRPr="00FD61A8">
        <w:rPr>
          <w:rFonts w:ascii="Palatino Linotype" w:hAnsi="Palatino Linotype" w:cs="Tahoma"/>
          <w:sz w:val="22"/>
          <w:szCs w:val="24"/>
        </w:rPr>
        <w:t xml:space="preserve"> </w:t>
      </w:r>
      <w:bookmarkStart w:id="2" w:name="_Hlk10045338"/>
      <w:r w:rsidR="004E0860" w:rsidRPr="004E0860">
        <w:rPr>
          <w:rFonts w:ascii="Palatino Linotype" w:hAnsi="Palatino Linotype" w:cs="Tahoma"/>
          <w:b/>
          <w:bCs/>
          <w:color w:val="0D0D0D" w:themeColor="text1" w:themeTint="F2"/>
          <w:sz w:val="22"/>
          <w:szCs w:val="22"/>
        </w:rPr>
        <w:t>03251/INFOEM/IP/RR/2019</w:t>
      </w:r>
      <w:r w:rsidR="00A97B3D">
        <w:rPr>
          <w:rFonts w:ascii="Palatino Linotype" w:hAnsi="Palatino Linotype" w:cs="Tahoma"/>
          <w:b/>
          <w:bCs/>
          <w:color w:val="0D0D0D" w:themeColor="text1" w:themeTint="F2"/>
          <w:sz w:val="22"/>
          <w:szCs w:val="22"/>
        </w:rPr>
        <w:t xml:space="preserve"> </w:t>
      </w:r>
      <w:r w:rsidR="008067FF" w:rsidRPr="00FD61A8">
        <w:rPr>
          <w:rFonts w:ascii="Palatino Linotype" w:hAnsi="Palatino Linotype" w:cs="Tahoma"/>
          <w:b/>
          <w:bCs/>
          <w:color w:val="0D0D0D" w:themeColor="text1" w:themeTint="F2"/>
          <w:sz w:val="22"/>
          <w:szCs w:val="22"/>
        </w:rPr>
        <w:t xml:space="preserve">y </w:t>
      </w:r>
      <w:bookmarkEnd w:id="2"/>
      <w:r w:rsidR="004E0860" w:rsidRPr="004E0860">
        <w:rPr>
          <w:rFonts w:ascii="Palatino Linotype" w:hAnsi="Palatino Linotype" w:cs="Tahoma"/>
          <w:b/>
          <w:bCs/>
          <w:color w:val="0D0D0D" w:themeColor="text1" w:themeTint="F2"/>
          <w:sz w:val="22"/>
          <w:szCs w:val="22"/>
        </w:rPr>
        <w:t>0325</w:t>
      </w:r>
      <w:r w:rsidR="004E0860">
        <w:rPr>
          <w:rFonts w:ascii="Palatino Linotype" w:hAnsi="Palatino Linotype" w:cs="Tahoma"/>
          <w:b/>
          <w:bCs/>
          <w:color w:val="0D0D0D" w:themeColor="text1" w:themeTint="F2"/>
          <w:sz w:val="22"/>
          <w:szCs w:val="22"/>
        </w:rPr>
        <w:t>2</w:t>
      </w:r>
      <w:r w:rsidR="004E0860" w:rsidRPr="004E0860">
        <w:rPr>
          <w:rFonts w:ascii="Palatino Linotype" w:hAnsi="Palatino Linotype" w:cs="Tahoma"/>
          <w:b/>
          <w:bCs/>
          <w:color w:val="0D0D0D" w:themeColor="text1" w:themeTint="F2"/>
          <w:sz w:val="22"/>
          <w:szCs w:val="22"/>
        </w:rPr>
        <w:t>/INFOEM/IP/RR/2019</w:t>
      </w:r>
      <w:r w:rsidR="002F5138" w:rsidRPr="00FD61A8">
        <w:rPr>
          <w:rFonts w:ascii="Palatino Linotype" w:hAnsi="Palatino Linotype" w:cs="Tahoma"/>
          <w:b/>
          <w:bCs/>
          <w:color w:val="0D0D0D" w:themeColor="text1" w:themeTint="F2"/>
          <w:sz w:val="22"/>
          <w:szCs w:val="22"/>
        </w:rPr>
        <w:t xml:space="preserve">, </w:t>
      </w:r>
      <w:r w:rsidR="002F5138" w:rsidRPr="00FD61A8">
        <w:rPr>
          <w:rFonts w:ascii="Palatino Linotype" w:hAnsi="Palatino Linotype" w:cs="Tahoma"/>
          <w:sz w:val="22"/>
          <w:szCs w:val="24"/>
        </w:rPr>
        <w:t xml:space="preserve">interpuestos por </w:t>
      </w:r>
      <w:r w:rsidR="004E0860">
        <w:rPr>
          <w:rFonts w:ascii="Palatino Linotype" w:hAnsi="Palatino Linotype" w:cs="Tahoma"/>
          <w:sz w:val="22"/>
          <w:szCs w:val="24"/>
        </w:rPr>
        <w:t>la</w:t>
      </w:r>
      <w:r w:rsidRPr="00FD61A8">
        <w:rPr>
          <w:rFonts w:ascii="Palatino Linotype" w:hAnsi="Palatino Linotype" w:cs="Tahoma"/>
          <w:sz w:val="22"/>
          <w:szCs w:val="24"/>
        </w:rPr>
        <w:t xml:space="preserve"> Recurrente en contra </w:t>
      </w:r>
      <w:r w:rsidR="00C911DF" w:rsidRPr="00FD61A8">
        <w:rPr>
          <w:rFonts w:ascii="Palatino Linotype" w:hAnsi="Palatino Linotype" w:cs="Tahoma"/>
          <w:sz w:val="22"/>
          <w:szCs w:val="24"/>
        </w:rPr>
        <w:t xml:space="preserve">del </w:t>
      </w:r>
      <w:r w:rsidR="004E0860" w:rsidRPr="004E0860">
        <w:rPr>
          <w:rFonts w:ascii="Palatino Linotype" w:hAnsi="Palatino Linotype" w:cs="Tahoma"/>
          <w:sz w:val="22"/>
          <w:szCs w:val="24"/>
        </w:rPr>
        <w:t>Ayuntamiento de Valle de Chalco Solidaridad</w:t>
      </w:r>
      <w:r w:rsidR="00C911DF" w:rsidRPr="00FD61A8">
        <w:rPr>
          <w:rFonts w:ascii="Palatino Linotype" w:hAnsi="Palatino Linotype" w:cs="Tahoma"/>
          <w:sz w:val="22"/>
          <w:szCs w:val="24"/>
        </w:rPr>
        <w:t>,</w:t>
      </w:r>
      <w:r w:rsidRPr="00FD61A8">
        <w:rPr>
          <w:rFonts w:ascii="Palatino Linotype" w:hAnsi="Palatino Linotype" w:cs="Tahoma"/>
          <w:sz w:val="22"/>
          <w:szCs w:val="24"/>
        </w:rPr>
        <w:t xml:space="preserve"> en términos del artículo 185, fracciones I y II</w:t>
      </w:r>
      <w:r w:rsidR="00BC634D" w:rsidRPr="00FD61A8">
        <w:rPr>
          <w:rFonts w:ascii="Palatino Linotype" w:hAnsi="Palatino Linotype" w:cs="Tahoma"/>
          <w:sz w:val="22"/>
          <w:szCs w:val="24"/>
        </w:rPr>
        <w:t>,</w:t>
      </w:r>
      <w:r w:rsidRPr="00FD61A8">
        <w:rPr>
          <w:rFonts w:ascii="Palatino Linotype" w:hAnsi="Palatino Linotype" w:cs="Tahoma"/>
          <w:sz w:val="22"/>
          <w:szCs w:val="24"/>
        </w:rPr>
        <w:t xml:space="preserve"> de la </w:t>
      </w:r>
      <w:r w:rsidRPr="00FD61A8">
        <w:rPr>
          <w:rFonts w:ascii="Palatino Linotype" w:hAnsi="Palatino Linotype" w:cs="Tahoma"/>
          <w:bCs/>
          <w:sz w:val="22"/>
          <w:szCs w:val="24"/>
        </w:rPr>
        <w:t xml:space="preserve">Ley de Transparencia y Acceso a la Información Pública del Estado de México y Municipios, </w:t>
      </w:r>
      <w:r w:rsidR="002F5138" w:rsidRPr="00FD61A8">
        <w:rPr>
          <w:rFonts w:ascii="Palatino Linotype" w:hAnsi="Palatino Linotype" w:cs="Tahoma"/>
          <w:bCs/>
          <w:sz w:val="22"/>
          <w:szCs w:val="24"/>
        </w:rPr>
        <w:t>Acuerdo que fue notificado a las partes el mismo día</w:t>
      </w:r>
      <w:r w:rsidRPr="00FD61A8">
        <w:rPr>
          <w:rFonts w:ascii="Palatino Linotype" w:hAnsi="Palatino Linotype" w:cs="Tahoma"/>
          <w:bCs/>
          <w:sz w:val="22"/>
          <w:szCs w:val="24"/>
        </w:rPr>
        <w:t xml:space="preserve"> a través del </w:t>
      </w:r>
      <w:r w:rsidRPr="00FD61A8">
        <w:rPr>
          <w:rFonts w:ascii="Palatino Linotype" w:hAnsi="Palatino Linotype" w:cs="Tahoma"/>
          <w:sz w:val="22"/>
          <w:lang w:val="es-ES"/>
        </w:rPr>
        <w:t>Sistema de Acceso a la Información Mexiquense (SAIMEX)</w:t>
      </w:r>
      <w:r w:rsidRPr="00FD61A8">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33F1BF4E" w14:textId="77777777" w:rsidR="00A97B3D" w:rsidRPr="00FD61A8" w:rsidRDefault="00A97B3D" w:rsidP="00696604">
      <w:pPr>
        <w:spacing w:line="360" w:lineRule="auto"/>
        <w:jc w:val="both"/>
        <w:rPr>
          <w:rFonts w:ascii="Palatino Linotype" w:hAnsi="Palatino Linotype" w:cs="Tahoma"/>
          <w:bCs/>
          <w:sz w:val="22"/>
          <w:szCs w:val="24"/>
        </w:rPr>
      </w:pPr>
    </w:p>
    <w:p w14:paraId="393BDD43" w14:textId="5BD5A2CF" w:rsidR="006B7B2B" w:rsidRPr="00FD61A8" w:rsidRDefault="00954744" w:rsidP="00696604">
      <w:pPr>
        <w:spacing w:line="360" w:lineRule="auto"/>
        <w:jc w:val="both"/>
        <w:rPr>
          <w:rFonts w:ascii="Palatino Linotype" w:hAnsi="Palatino Linotype" w:cs="Tahoma"/>
          <w:b/>
          <w:sz w:val="22"/>
          <w:szCs w:val="24"/>
          <w:lang w:val="es-ES"/>
        </w:rPr>
      </w:pPr>
      <w:r w:rsidRPr="00A11012">
        <w:rPr>
          <w:rFonts w:ascii="Palatino Linotype" w:hAnsi="Palatino Linotype" w:cs="Tahoma"/>
          <w:b/>
          <w:sz w:val="22"/>
          <w:szCs w:val="24"/>
          <w:shd w:val="clear" w:color="auto" w:fill="FFFFFF" w:themeFill="background1"/>
        </w:rPr>
        <w:t xml:space="preserve">c) </w:t>
      </w:r>
      <w:r w:rsidR="006B7B2B" w:rsidRPr="00A11012">
        <w:rPr>
          <w:rFonts w:ascii="Palatino Linotype" w:hAnsi="Palatino Linotype" w:cs="Tahoma"/>
          <w:b/>
          <w:sz w:val="22"/>
          <w:szCs w:val="24"/>
          <w:shd w:val="clear" w:color="auto" w:fill="FFFFFF" w:themeFill="background1"/>
        </w:rPr>
        <w:t>Acumulación de los asuntos.</w:t>
      </w:r>
      <w:r w:rsidR="006B7B2B" w:rsidRPr="00FD61A8">
        <w:rPr>
          <w:rFonts w:ascii="Palatino Linotype" w:hAnsi="Palatino Linotype" w:cs="Tahoma"/>
          <w:sz w:val="22"/>
          <w:szCs w:val="24"/>
        </w:rPr>
        <w:t xml:space="preserve"> El </w:t>
      </w:r>
      <w:r w:rsidR="00A11012">
        <w:rPr>
          <w:rFonts w:ascii="Palatino Linotype" w:hAnsi="Palatino Linotype" w:cs="Tahoma"/>
          <w:sz w:val="22"/>
          <w:szCs w:val="24"/>
        </w:rPr>
        <w:t>catorce</w:t>
      </w:r>
      <w:r w:rsidR="006B7B2B" w:rsidRPr="00FD61A8">
        <w:rPr>
          <w:rFonts w:ascii="Palatino Linotype" w:hAnsi="Palatino Linotype" w:cs="Tahoma"/>
          <w:sz w:val="22"/>
          <w:szCs w:val="24"/>
        </w:rPr>
        <w:t xml:space="preserve"> de</w:t>
      </w:r>
      <w:r w:rsidR="00EB2A62">
        <w:rPr>
          <w:rFonts w:ascii="Palatino Linotype" w:hAnsi="Palatino Linotype" w:cs="Tahoma"/>
          <w:sz w:val="22"/>
          <w:szCs w:val="24"/>
        </w:rPr>
        <w:t xml:space="preserve"> </w:t>
      </w:r>
      <w:r w:rsidR="00A11012">
        <w:rPr>
          <w:rFonts w:ascii="Palatino Linotype" w:hAnsi="Palatino Linotype" w:cs="Tahoma"/>
          <w:sz w:val="22"/>
          <w:szCs w:val="24"/>
        </w:rPr>
        <w:t>mayo</w:t>
      </w:r>
      <w:r w:rsidR="006B7B2B" w:rsidRPr="00FD61A8">
        <w:rPr>
          <w:rFonts w:ascii="Palatino Linotype" w:hAnsi="Palatino Linotype" w:cs="Tahoma"/>
          <w:sz w:val="22"/>
          <w:szCs w:val="24"/>
        </w:rPr>
        <w:t xml:space="preserve"> de dos mil diecinueve, el Pleno del Instituto de Transparencia, Acceso a la Información Pública y Protección de Datos Personales del Estado de México y Municipios, durante su en su </w:t>
      </w:r>
      <w:r w:rsidR="008067FF" w:rsidRPr="00FD61A8">
        <w:rPr>
          <w:rFonts w:ascii="Palatino Linotype" w:hAnsi="Palatino Linotype" w:cs="Tahoma"/>
          <w:sz w:val="22"/>
          <w:szCs w:val="24"/>
        </w:rPr>
        <w:t xml:space="preserve">Décima </w:t>
      </w:r>
      <w:r w:rsidR="00A11012">
        <w:rPr>
          <w:rFonts w:ascii="Palatino Linotype" w:hAnsi="Palatino Linotype" w:cs="Tahoma"/>
          <w:sz w:val="22"/>
          <w:szCs w:val="24"/>
        </w:rPr>
        <w:t>Octav</w:t>
      </w:r>
      <w:r w:rsidR="008067FF" w:rsidRPr="00FD61A8">
        <w:rPr>
          <w:rFonts w:ascii="Palatino Linotype" w:hAnsi="Palatino Linotype" w:cs="Tahoma"/>
          <w:sz w:val="22"/>
          <w:szCs w:val="24"/>
        </w:rPr>
        <w:t>a</w:t>
      </w:r>
      <w:r w:rsidR="006B7B2B" w:rsidRPr="00FD61A8">
        <w:rPr>
          <w:rFonts w:ascii="Palatino Linotype" w:hAnsi="Palatino Linotype" w:cs="Tahoma"/>
          <w:sz w:val="22"/>
          <w:szCs w:val="24"/>
        </w:rPr>
        <w:t xml:space="preserve"> Sesión Ordinaria, con el </w:t>
      </w:r>
      <w:r w:rsidR="006B7B2B" w:rsidRPr="00FD61A8">
        <w:rPr>
          <w:rFonts w:ascii="Palatino Linotype" w:hAnsi="Palatino Linotype" w:cs="Tahoma"/>
          <w:sz w:val="22"/>
          <w:szCs w:val="24"/>
        </w:rPr>
        <w:lastRenderedPageBreak/>
        <w:t xml:space="preserve">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6B7B2B" w:rsidRPr="00FD61A8">
        <w:rPr>
          <w:rFonts w:ascii="Palatino Linotype" w:hAnsi="Palatino Linotype" w:cs="Tahoma"/>
          <w:b/>
          <w:sz w:val="22"/>
          <w:szCs w:val="24"/>
        </w:rPr>
        <w:t>acordó</w:t>
      </w:r>
      <w:r w:rsidR="006B7B2B" w:rsidRPr="00FD61A8">
        <w:rPr>
          <w:rFonts w:ascii="Palatino Linotype" w:hAnsi="Palatino Linotype" w:cs="Tahoma"/>
          <w:sz w:val="22"/>
          <w:szCs w:val="24"/>
        </w:rPr>
        <w:t xml:space="preserve"> la acumulación de los Recursos de Revisión </w:t>
      </w:r>
      <w:r w:rsidR="00A11012" w:rsidRPr="00A11012">
        <w:rPr>
          <w:rFonts w:ascii="Palatino Linotype" w:hAnsi="Palatino Linotype" w:cs="Tahoma"/>
          <w:b/>
          <w:bCs/>
          <w:color w:val="0D0D0D" w:themeColor="text1" w:themeTint="F2"/>
          <w:sz w:val="22"/>
          <w:szCs w:val="22"/>
        </w:rPr>
        <w:t>03251/INFOEM/IP/RR/2019</w:t>
      </w:r>
      <w:r w:rsidR="00A97B3D">
        <w:rPr>
          <w:rFonts w:ascii="Palatino Linotype" w:hAnsi="Palatino Linotype" w:cs="Tahoma"/>
          <w:b/>
          <w:bCs/>
          <w:color w:val="0D0D0D" w:themeColor="text1" w:themeTint="F2"/>
          <w:sz w:val="22"/>
          <w:szCs w:val="22"/>
        </w:rPr>
        <w:t xml:space="preserve"> </w:t>
      </w:r>
      <w:r w:rsidR="00A11012" w:rsidRPr="00A11012">
        <w:rPr>
          <w:rFonts w:ascii="Palatino Linotype" w:hAnsi="Palatino Linotype" w:cs="Tahoma"/>
          <w:b/>
          <w:bCs/>
          <w:color w:val="0D0D0D" w:themeColor="text1" w:themeTint="F2"/>
          <w:sz w:val="22"/>
          <w:szCs w:val="22"/>
        </w:rPr>
        <w:t>y 03252/INFOEM/IP/RR/2019</w:t>
      </w:r>
      <w:r w:rsidR="006B7B2B" w:rsidRPr="00FD61A8">
        <w:rPr>
          <w:rFonts w:ascii="Palatino Linotype" w:hAnsi="Palatino Linotype" w:cs="Tahoma"/>
          <w:b/>
          <w:bCs/>
          <w:color w:val="0D0D0D" w:themeColor="text1" w:themeTint="F2"/>
          <w:sz w:val="22"/>
          <w:szCs w:val="22"/>
        </w:rPr>
        <w:t>,</w:t>
      </w:r>
      <w:r w:rsidR="006B7B2B" w:rsidRPr="00FD61A8">
        <w:rPr>
          <w:rFonts w:ascii="Palatino Linotype" w:hAnsi="Palatino Linotype" w:cs="Tahoma"/>
          <w:sz w:val="22"/>
          <w:szCs w:val="24"/>
        </w:rPr>
        <w:t xml:space="preserve"> al advertir conexidad entre estos, ya que fueron promovidos por la misma persona, en los que se señaló como Sujeto Obligado recurrido al</w:t>
      </w:r>
      <w:r w:rsidR="006B7B2B" w:rsidRPr="00FD61A8">
        <w:rPr>
          <w:rFonts w:ascii="Palatino Linotype" w:hAnsi="Palatino Linotype" w:cs="Tahoma"/>
          <w:b/>
          <w:sz w:val="22"/>
          <w:szCs w:val="24"/>
        </w:rPr>
        <w:t xml:space="preserve"> </w:t>
      </w:r>
      <w:r w:rsidR="00A11012" w:rsidRPr="00A11012">
        <w:rPr>
          <w:rFonts w:ascii="Palatino Linotype" w:hAnsi="Palatino Linotype" w:cs="Tahoma"/>
          <w:b/>
          <w:sz w:val="22"/>
          <w:szCs w:val="24"/>
        </w:rPr>
        <w:t xml:space="preserve">Ayuntamiento de Valle de Chalco Solidaridad </w:t>
      </w:r>
      <w:r w:rsidR="006B7B2B" w:rsidRPr="00FD61A8">
        <w:rPr>
          <w:rFonts w:ascii="Palatino Linotype" w:hAnsi="Palatino Linotype" w:cs="Tahoma"/>
          <w:sz w:val="22"/>
          <w:szCs w:val="24"/>
        </w:rPr>
        <w:t>y en los cuales, además, se manifestaron idénticos actos recurridos.</w:t>
      </w:r>
    </w:p>
    <w:p w14:paraId="1C5A9600" w14:textId="77777777" w:rsidR="00454E85" w:rsidRPr="00FD61A8" w:rsidRDefault="00454E85" w:rsidP="00696604">
      <w:pPr>
        <w:spacing w:line="360" w:lineRule="auto"/>
        <w:jc w:val="both"/>
        <w:rPr>
          <w:rFonts w:ascii="Palatino Linotype" w:hAnsi="Palatino Linotype" w:cs="Tahoma"/>
          <w:sz w:val="22"/>
          <w:szCs w:val="24"/>
          <w:lang w:val="es-ES"/>
        </w:rPr>
      </w:pPr>
    </w:p>
    <w:p w14:paraId="2C26791C" w14:textId="61698DD7" w:rsidR="00D80B7D" w:rsidRPr="00FD61A8" w:rsidRDefault="003D03E9" w:rsidP="00696604">
      <w:pPr>
        <w:spacing w:line="360" w:lineRule="auto"/>
        <w:jc w:val="both"/>
        <w:rPr>
          <w:rFonts w:ascii="Palatino Linotype" w:hAnsi="Palatino Linotype" w:cs="Tahoma"/>
          <w:bCs/>
          <w:iCs/>
          <w:sz w:val="22"/>
          <w:szCs w:val="24"/>
          <w:lang w:val="es-ES_tradnl"/>
        </w:rPr>
      </w:pPr>
      <w:r w:rsidRPr="00803F39">
        <w:rPr>
          <w:rFonts w:ascii="Palatino Linotype" w:hAnsi="Palatino Linotype" w:cs="Tahoma"/>
          <w:b/>
          <w:sz w:val="22"/>
          <w:szCs w:val="24"/>
          <w:lang w:val="es-ES"/>
        </w:rPr>
        <w:t>d</w:t>
      </w:r>
      <w:r w:rsidR="006D1010" w:rsidRPr="00803F39">
        <w:rPr>
          <w:rFonts w:ascii="Palatino Linotype" w:hAnsi="Palatino Linotype" w:cs="Tahoma"/>
          <w:b/>
          <w:sz w:val="22"/>
          <w:szCs w:val="24"/>
          <w:lang w:val="es-ES"/>
        </w:rPr>
        <w:t xml:space="preserve">) </w:t>
      </w:r>
      <w:r w:rsidR="006B7B2B" w:rsidRPr="00803F39">
        <w:rPr>
          <w:rFonts w:ascii="Palatino Linotype" w:hAnsi="Palatino Linotype" w:cs="Tahoma"/>
          <w:b/>
          <w:sz w:val="22"/>
          <w:szCs w:val="24"/>
          <w:lang w:val="es-ES"/>
        </w:rPr>
        <w:t>Informe Justificado.</w:t>
      </w:r>
      <w:r w:rsidR="006B7B2B" w:rsidRPr="00FD61A8">
        <w:rPr>
          <w:rFonts w:ascii="Palatino Linotype" w:hAnsi="Palatino Linotype" w:cs="Tahoma"/>
          <w:b/>
          <w:sz w:val="22"/>
          <w:szCs w:val="24"/>
          <w:lang w:val="es-ES"/>
        </w:rPr>
        <w:t xml:space="preserve"> </w:t>
      </w:r>
      <w:r w:rsidR="00A97B3D">
        <w:rPr>
          <w:rFonts w:ascii="Palatino Linotype" w:hAnsi="Palatino Linotype" w:cs="Tahoma"/>
          <w:b/>
          <w:sz w:val="22"/>
          <w:szCs w:val="24"/>
          <w:lang w:val="es-ES"/>
        </w:rPr>
        <w:t xml:space="preserve"> </w:t>
      </w:r>
      <w:r w:rsidR="00A97B3D">
        <w:rPr>
          <w:rFonts w:ascii="Palatino Linotype" w:hAnsi="Palatino Linotype" w:cs="Tahoma"/>
          <w:bCs/>
          <w:sz w:val="22"/>
        </w:rPr>
        <w:t>D</w:t>
      </w:r>
      <w:r w:rsidR="00CF79B7" w:rsidRPr="00FD61A8">
        <w:rPr>
          <w:rFonts w:ascii="Palatino Linotype" w:hAnsi="Palatino Linotype" w:cs="Tahoma"/>
          <w:bCs/>
          <w:sz w:val="22"/>
        </w:rPr>
        <w:t xml:space="preserve">e las constancias que obran en el Sistema de Acceso a la Información Mexiquense (SAIMEX), se advierte que el Sujeto Obligado fue omiso en presentar Informe Justificado </w:t>
      </w:r>
      <w:r w:rsidR="00A97B3D">
        <w:rPr>
          <w:rFonts w:ascii="Palatino Linotype" w:hAnsi="Palatino Linotype" w:cs="Tahoma"/>
          <w:bCs/>
          <w:sz w:val="22"/>
        </w:rPr>
        <w:t>con relación a los recursos de revisión</w:t>
      </w:r>
      <w:r w:rsidR="00CF79B7" w:rsidRPr="00FD61A8">
        <w:rPr>
          <w:rFonts w:ascii="Palatino Linotype" w:hAnsi="Palatino Linotype" w:cs="Tahoma"/>
          <w:bCs/>
          <w:sz w:val="22"/>
        </w:rPr>
        <w:t xml:space="preserve"> </w:t>
      </w:r>
      <w:r w:rsidR="00803F39" w:rsidRPr="00803F39">
        <w:rPr>
          <w:rFonts w:ascii="Palatino Linotype" w:hAnsi="Palatino Linotype" w:cs="Tahoma"/>
          <w:b/>
          <w:bCs/>
          <w:sz w:val="22"/>
        </w:rPr>
        <w:t>03251/INFOEM/IP/RR/201</w:t>
      </w:r>
      <w:r w:rsidR="00D41239">
        <w:rPr>
          <w:rFonts w:ascii="Palatino Linotype" w:hAnsi="Palatino Linotype" w:cs="Tahoma"/>
          <w:b/>
          <w:bCs/>
          <w:sz w:val="22"/>
        </w:rPr>
        <w:t>9</w:t>
      </w:r>
      <w:r w:rsidR="00803F39">
        <w:rPr>
          <w:rFonts w:ascii="Palatino Linotype" w:hAnsi="Palatino Linotype" w:cs="Tahoma"/>
          <w:b/>
          <w:bCs/>
          <w:sz w:val="22"/>
        </w:rPr>
        <w:t xml:space="preserve"> </w:t>
      </w:r>
      <w:r w:rsidR="00763323" w:rsidRPr="00763323">
        <w:rPr>
          <w:rFonts w:ascii="Palatino Linotype" w:hAnsi="Palatino Linotype" w:cs="Tahoma"/>
          <w:b/>
          <w:bCs/>
          <w:sz w:val="22"/>
        </w:rPr>
        <w:t xml:space="preserve">y </w:t>
      </w:r>
      <w:r w:rsidR="00803F39" w:rsidRPr="00803F39">
        <w:rPr>
          <w:rFonts w:ascii="Palatino Linotype" w:hAnsi="Palatino Linotype" w:cs="Tahoma"/>
          <w:b/>
          <w:bCs/>
          <w:sz w:val="22"/>
        </w:rPr>
        <w:t>0325</w:t>
      </w:r>
      <w:r w:rsidR="00803F39">
        <w:rPr>
          <w:rFonts w:ascii="Palatino Linotype" w:hAnsi="Palatino Linotype" w:cs="Tahoma"/>
          <w:b/>
          <w:bCs/>
          <w:sz w:val="22"/>
        </w:rPr>
        <w:t>2</w:t>
      </w:r>
      <w:r w:rsidR="00803F39" w:rsidRPr="00803F39">
        <w:rPr>
          <w:rFonts w:ascii="Palatino Linotype" w:hAnsi="Palatino Linotype" w:cs="Tahoma"/>
          <w:b/>
          <w:bCs/>
          <w:sz w:val="22"/>
        </w:rPr>
        <w:t>/INFOEM/IP/RR/201</w:t>
      </w:r>
      <w:r w:rsidR="00D41239">
        <w:rPr>
          <w:rFonts w:ascii="Palatino Linotype" w:hAnsi="Palatino Linotype" w:cs="Tahoma"/>
          <w:b/>
          <w:bCs/>
          <w:sz w:val="22"/>
        </w:rPr>
        <w:t>9.</w:t>
      </w:r>
    </w:p>
    <w:p w14:paraId="127DB15A" w14:textId="77777777" w:rsidR="00EE1266" w:rsidRPr="00FD61A8" w:rsidRDefault="00EE1266" w:rsidP="00696604">
      <w:pPr>
        <w:spacing w:line="360" w:lineRule="auto"/>
        <w:jc w:val="both"/>
        <w:rPr>
          <w:rFonts w:ascii="Palatino Linotype" w:eastAsia="Calibri" w:hAnsi="Palatino Linotype" w:cs="Tahoma"/>
          <w:b/>
          <w:bCs/>
          <w:sz w:val="22"/>
          <w:szCs w:val="22"/>
          <w:lang w:eastAsia="en-US"/>
        </w:rPr>
      </w:pPr>
    </w:p>
    <w:p w14:paraId="6D1B437E" w14:textId="034BA79C" w:rsidR="001E1A63" w:rsidRDefault="00C847CB" w:rsidP="00696604">
      <w:pPr>
        <w:spacing w:line="360" w:lineRule="auto"/>
        <w:jc w:val="both"/>
        <w:rPr>
          <w:rFonts w:ascii="Palatino Linotype" w:eastAsia="Calibri" w:hAnsi="Palatino Linotype" w:cs="Tahoma"/>
          <w:bCs/>
          <w:sz w:val="22"/>
          <w:szCs w:val="22"/>
          <w:lang w:eastAsia="en-US"/>
        </w:rPr>
      </w:pPr>
      <w:r w:rsidRPr="00FD61A8">
        <w:rPr>
          <w:rFonts w:ascii="Palatino Linotype" w:eastAsia="Calibri" w:hAnsi="Palatino Linotype" w:cs="Tahoma"/>
          <w:b/>
          <w:bCs/>
          <w:sz w:val="22"/>
          <w:szCs w:val="22"/>
          <w:lang w:eastAsia="en-US"/>
        </w:rPr>
        <w:t xml:space="preserve">e) Manifestaciones: </w:t>
      </w:r>
      <w:r w:rsidR="001E1A63">
        <w:rPr>
          <w:rFonts w:ascii="Palatino Linotype" w:eastAsia="Calibri" w:hAnsi="Palatino Linotype" w:cs="Tahoma"/>
          <w:bCs/>
          <w:sz w:val="22"/>
          <w:szCs w:val="22"/>
          <w:lang w:eastAsia="en-US"/>
        </w:rPr>
        <w:t>Con fecha diez de mayo de dos mil diecinueve, a través</w:t>
      </w:r>
      <w:r w:rsidRPr="00FD61A8">
        <w:rPr>
          <w:rFonts w:ascii="Palatino Linotype" w:eastAsia="Calibri" w:hAnsi="Palatino Linotype" w:cs="Tahoma"/>
          <w:bCs/>
          <w:sz w:val="22"/>
          <w:szCs w:val="22"/>
          <w:lang w:eastAsia="en-US"/>
        </w:rPr>
        <w:t xml:space="preserve"> </w:t>
      </w:r>
      <w:r w:rsidR="001E1A63">
        <w:rPr>
          <w:rFonts w:ascii="Palatino Linotype" w:eastAsia="Calibri" w:hAnsi="Palatino Linotype" w:cs="Tahoma"/>
          <w:bCs/>
          <w:sz w:val="22"/>
          <w:szCs w:val="22"/>
          <w:lang w:eastAsia="en-US"/>
        </w:rPr>
        <w:t>d</w:t>
      </w:r>
      <w:r w:rsidRPr="00FD61A8">
        <w:rPr>
          <w:rFonts w:ascii="Palatino Linotype" w:eastAsia="Calibri" w:hAnsi="Palatino Linotype" w:cs="Tahoma"/>
          <w:bCs/>
          <w:sz w:val="22"/>
          <w:szCs w:val="22"/>
          <w:lang w:eastAsia="en-US"/>
        </w:rPr>
        <w:t xml:space="preserve">el Sistema de Acceso a la Información Mexiquense (SAIMEX), </w:t>
      </w:r>
      <w:r w:rsidR="001E1A63">
        <w:rPr>
          <w:rFonts w:ascii="Palatino Linotype" w:eastAsia="Calibri" w:hAnsi="Palatino Linotype" w:cs="Tahoma"/>
          <w:bCs/>
          <w:sz w:val="22"/>
          <w:szCs w:val="22"/>
          <w:lang w:eastAsia="en-US"/>
        </w:rPr>
        <w:t xml:space="preserve">se recibió en este </w:t>
      </w:r>
      <w:r w:rsidR="00A97B3D">
        <w:rPr>
          <w:rFonts w:ascii="Palatino Linotype" w:eastAsia="Calibri" w:hAnsi="Palatino Linotype" w:cs="Tahoma"/>
          <w:bCs/>
          <w:sz w:val="22"/>
          <w:szCs w:val="22"/>
          <w:lang w:eastAsia="en-US"/>
        </w:rPr>
        <w:t xml:space="preserve">Instituto </w:t>
      </w:r>
      <w:r w:rsidR="001E1A63">
        <w:rPr>
          <w:rFonts w:ascii="Palatino Linotype" w:eastAsia="Calibri" w:hAnsi="Palatino Linotype" w:cs="Tahoma"/>
          <w:bCs/>
          <w:sz w:val="22"/>
          <w:szCs w:val="22"/>
          <w:lang w:eastAsia="en-US"/>
        </w:rPr>
        <w:t xml:space="preserve">un archivo electrónico remitido por </w:t>
      </w:r>
      <w:r w:rsidR="00A15785">
        <w:rPr>
          <w:rFonts w:ascii="Palatino Linotype" w:eastAsia="Calibri" w:hAnsi="Palatino Linotype" w:cs="Tahoma"/>
          <w:bCs/>
          <w:sz w:val="22"/>
          <w:szCs w:val="22"/>
          <w:lang w:eastAsia="en-US"/>
        </w:rPr>
        <w:t>la</w:t>
      </w:r>
      <w:r w:rsidR="001E1A63">
        <w:rPr>
          <w:rFonts w:ascii="Palatino Linotype" w:eastAsia="Calibri" w:hAnsi="Palatino Linotype" w:cs="Tahoma"/>
          <w:bCs/>
          <w:sz w:val="22"/>
          <w:szCs w:val="22"/>
          <w:lang w:eastAsia="en-US"/>
        </w:rPr>
        <w:t xml:space="preserve"> Recurrente </w:t>
      </w:r>
      <w:r w:rsidR="00A97B3D">
        <w:rPr>
          <w:rFonts w:ascii="Palatino Linotype" w:eastAsia="Calibri" w:hAnsi="Palatino Linotype" w:cs="Tahoma"/>
          <w:bCs/>
          <w:sz w:val="22"/>
          <w:szCs w:val="22"/>
          <w:lang w:eastAsia="en-US"/>
        </w:rPr>
        <w:t>respecto</w:t>
      </w:r>
      <w:r w:rsidR="001E1A63">
        <w:rPr>
          <w:rFonts w:ascii="Palatino Linotype" w:eastAsia="Calibri" w:hAnsi="Palatino Linotype" w:cs="Tahoma"/>
          <w:bCs/>
          <w:sz w:val="22"/>
          <w:szCs w:val="22"/>
          <w:lang w:eastAsia="en-US"/>
        </w:rPr>
        <w:t xml:space="preserve"> al Recurso</w:t>
      </w:r>
      <w:r w:rsidR="001E1A63" w:rsidRPr="001E1A63">
        <w:t xml:space="preserve"> </w:t>
      </w:r>
      <w:r w:rsidR="00A97B3D" w:rsidRPr="00A97B3D">
        <w:rPr>
          <w:rFonts w:ascii="Palatino Linotype" w:hAnsi="Palatino Linotype"/>
          <w:sz w:val="22"/>
        </w:rPr>
        <w:t>de Revisión</w:t>
      </w:r>
      <w:r w:rsidR="00A97B3D" w:rsidRPr="00A97B3D">
        <w:rPr>
          <w:sz w:val="22"/>
        </w:rPr>
        <w:t xml:space="preserve"> </w:t>
      </w:r>
      <w:r w:rsidR="001E1A63" w:rsidRPr="001E1A63">
        <w:rPr>
          <w:rFonts w:ascii="Palatino Linotype" w:eastAsia="Calibri" w:hAnsi="Palatino Linotype" w:cs="Tahoma"/>
          <w:bCs/>
          <w:sz w:val="22"/>
          <w:szCs w:val="22"/>
          <w:lang w:eastAsia="en-US"/>
        </w:rPr>
        <w:t>03252/INFOEM/IP/RR/2019</w:t>
      </w:r>
      <w:r w:rsidR="00A97B3D">
        <w:rPr>
          <w:rFonts w:ascii="Palatino Linotype" w:eastAsia="Calibri" w:hAnsi="Palatino Linotype" w:cs="Tahoma"/>
          <w:bCs/>
          <w:sz w:val="22"/>
          <w:szCs w:val="22"/>
          <w:lang w:eastAsia="en-US"/>
        </w:rPr>
        <w:t xml:space="preserve">, el cual </w:t>
      </w:r>
      <w:r w:rsidR="001E1A63">
        <w:rPr>
          <w:rFonts w:ascii="Palatino Linotype" w:eastAsia="Calibri" w:hAnsi="Palatino Linotype" w:cs="Tahoma"/>
          <w:bCs/>
          <w:sz w:val="22"/>
          <w:szCs w:val="22"/>
          <w:lang w:eastAsia="en-US"/>
        </w:rPr>
        <w:t xml:space="preserve">consiste en lo siguiente: </w:t>
      </w:r>
    </w:p>
    <w:p w14:paraId="7962F996" w14:textId="77777777" w:rsidR="00A97B3D" w:rsidRDefault="00A97B3D" w:rsidP="00696604">
      <w:pPr>
        <w:spacing w:line="360" w:lineRule="auto"/>
        <w:jc w:val="both"/>
        <w:rPr>
          <w:rFonts w:ascii="Palatino Linotype" w:eastAsia="Calibri" w:hAnsi="Palatino Linotype" w:cs="Tahoma"/>
          <w:bCs/>
          <w:sz w:val="22"/>
          <w:szCs w:val="22"/>
          <w:lang w:eastAsia="en-US"/>
        </w:rPr>
      </w:pPr>
    </w:p>
    <w:p w14:paraId="2A787DFB" w14:textId="3F31F2C5" w:rsidR="001E1A63" w:rsidRPr="001E1A63" w:rsidRDefault="001E1A63" w:rsidP="00696604">
      <w:pPr>
        <w:pStyle w:val="Prrafodelista"/>
        <w:numPr>
          <w:ilvl w:val="0"/>
          <w:numId w:val="29"/>
        </w:numPr>
        <w:spacing w:line="360" w:lineRule="auto"/>
        <w:ind w:left="426"/>
        <w:contextualSpacing w:val="0"/>
        <w:jc w:val="both"/>
        <w:rPr>
          <w:rFonts w:ascii="Palatino Linotype" w:eastAsia="Calibri" w:hAnsi="Palatino Linotype" w:cs="Tahoma"/>
          <w:bCs/>
          <w:szCs w:val="22"/>
          <w:lang w:eastAsia="en-US"/>
        </w:rPr>
      </w:pPr>
      <w:r w:rsidRPr="00A97B3D">
        <w:rPr>
          <w:rFonts w:ascii="Palatino Linotype" w:eastAsia="Calibri" w:hAnsi="Palatino Linotype" w:cs="Tahoma"/>
          <w:b/>
          <w:i/>
          <w:szCs w:val="22"/>
          <w:lang w:eastAsia="en-US"/>
        </w:rPr>
        <w:t>ORGANIGRAMA DEFINITIVO DEL INSTITUTOACTUAL GENERAL.pdf</w:t>
      </w:r>
      <w:r>
        <w:rPr>
          <w:rFonts w:ascii="Palatino Linotype" w:eastAsia="Calibri" w:hAnsi="Palatino Linotype" w:cs="Tahoma"/>
          <w:b/>
          <w:szCs w:val="22"/>
          <w:lang w:eastAsia="en-US"/>
        </w:rPr>
        <w:t xml:space="preserve">: </w:t>
      </w:r>
      <w:r w:rsidR="00A84DDA">
        <w:rPr>
          <w:rFonts w:ascii="Palatino Linotype" w:eastAsia="Calibri" w:hAnsi="Palatino Linotype" w:cs="Tahoma"/>
          <w:bCs/>
          <w:szCs w:val="22"/>
          <w:lang w:eastAsia="en-US"/>
        </w:rPr>
        <w:t>Contiene</w:t>
      </w:r>
      <w:r w:rsidRPr="001E1A63">
        <w:rPr>
          <w:rFonts w:ascii="Palatino Linotype" w:eastAsia="Calibri" w:hAnsi="Palatino Linotype" w:cs="Tahoma"/>
          <w:bCs/>
          <w:szCs w:val="22"/>
          <w:lang w:eastAsia="en-US"/>
        </w:rPr>
        <w:t xml:space="preserve"> un </w:t>
      </w:r>
      <w:r w:rsidR="00A84DDA" w:rsidRPr="001E1A63">
        <w:rPr>
          <w:rFonts w:ascii="Palatino Linotype" w:eastAsia="Calibri" w:hAnsi="Palatino Linotype" w:cs="Tahoma"/>
          <w:bCs/>
          <w:szCs w:val="22"/>
          <w:lang w:eastAsia="en-US"/>
        </w:rPr>
        <w:t xml:space="preserve">Organigrama General </w:t>
      </w:r>
      <w:r w:rsidRPr="001E1A63">
        <w:rPr>
          <w:rFonts w:ascii="Palatino Linotype" w:eastAsia="Calibri" w:hAnsi="Palatino Linotype" w:cs="Tahoma"/>
          <w:bCs/>
          <w:szCs w:val="22"/>
          <w:lang w:eastAsia="en-US"/>
        </w:rPr>
        <w:t xml:space="preserve">de la Dirección del Instituto Municipal de Cultura Física y Deporte del H. Ayuntamiento de Valle de Chalco Solidaridad. </w:t>
      </w:r>
    </w:p>
    <w:p w14:paraId="76F218AC" w14:textId="77777777" w:rsidR="001E1A63" w:rsidRDefault="001E1A63" w:rsidP="00696604">
      <w:pPr>
        <w:spacing w:line="360" w:lineRule="auto"/>
        <w:jc w:val="both"/>
        <w:rPr>
          <w:rFonts w:ascii="Palatino Linotype" w:eastAsia="Calibri" w:hAnsi="Palatino Linotype" w:cs="Tahoma"/>
          <w:bCs/>
          <w:sz w:val="22"/>
          <w:szCs w:val="22"/>
          <w:lang w:eastAsia="en-US"/>
        </w:rPr>
      </w:pPr>
    </w:p>
    <w:p w14:paraId="36938F1D" w14:textId="7A3B39F8" w:rsidR="00C847CB" w:rsidRPr="00FD61A8" w:rsidRDefault="001E1A63" w:rsidP="00696604">
      <w:pPr>
        <w:spacing w:line="360" w:lineRule="auto"/>
        <w:jc w:val="both"/>
        <w:rPr>
          <w:rFonts w:ascii="Palatino Linotype" w:eastAsia="Calibri" w:hAnsi="Palatino Linotype" w:cs="Tahoma"/>
          <w:bCs/>
          <w:i/>
          <w:szCs w:val="22"/>
          <w:lang w:eastAsia="en-US"/>
        </w:rPr>
      </w:pPr>
      <w:r>
        <w:rPr>
          <w:rFonts w:ascii="Palatino Linotype" w:eastAsia="Calibri" w:hAnsi="Palatino Linotype" w:cs="Tahoma"/>
          <w:bCs/>
          <w:sz w:val="22"/>
          <w:szCs w:val="22"/>
          <w:lang w:eastAsia="en-US"/>
        </w:rPr>
        <w:lastRenderedPageBreak/>
        <w:t xml:space="preserve">Así mismo </w:t>
      </w:r>
      <w:r w:rsidR="00C847CB" w:rsidRPr="00FD61A8">
        <w:rPr>
          <w:rFonts w:ascii="Palatino Linotype" w:eastAsia="Calibri" w:hAnsi="Palatino Linotype" w:cs="Tahoma"/>
          <w:bCs/>
          <w:sz w:val="22"/>
          <w:szCs w:val="22"/>
          <w:lang w:eastAsia="en-US"/>
        </w:rPr>
        <w:t>se advierte que</w:t>
      </w:r>
      <w:r>
        <w:rPr>
          <w:rFonts w:ascii="Palatino Linotype" w:eastAsia="Calibri" w:hAnsi="Palatino Linotype" w:cs="Tahoma"/>
          <w:bCs/>
          <w:sz w:val="22"/>
          <w:szCs w:val="22"/>
          <w:lang w:eastAsia="en-US"/>
        </w:rPr>
        <w:t xml:space="preserve"> respecto al Recurso 03251</w:t>
      </w:r>
      <w:r w:rsidRPr="001E1A63">
        <w:rPr>
          <w:rFonts w:ascii="Palatino Linotype" w:eastAsia="Calibri" w:hAnsi="Palatino Linotype" w:cs="Tahoma"/>
          <w:bCs/>
          <w:sz w:val="22"/>
          <w:szCs w:val="22"/>
          <w:lang w:eastAsia="en-US"/>
        </w:rPr>
        <w:t>/INFOEM/IP/RR/2019</w:t>
      </w:r>
      <w:r w:rsidR="00A84DDA">
        <w:rPr>
          <w:rFonts w:ascii="Palatino Linotype" w:eastAsia="Calibri" w:hAnsi="Palatino Linotype" w:cs="Tahoma"/>
          <w:bCs/>
          <w:sz w:val="22"/>
          <w:szCs w:val="22"/>
          <w:lang w:eastAsia="en-US"/>
        </w:rPr>
        <w:t>,</w:t>
      </w:r>
      <w:r w:rsidR="00C847CB" w:rsidRPr="00FD61A8">
        <w:rPr>
          <w:rFonts w:ascii="Palatino Linotype" w:eastAsia="Calibri" w:hAnsi="Palatino Linotype" w:cs="Tahoma"/>
          <w:bCs/>
          <w:sz w:val="22"/>
          <w:szCs w:val="22"/>
          <w:lang w:eastAsia="en-US"/>
        </w:rPr>
        <w:t xml:space="preserve"> el Recurrente fue omiso en presentar manifestaciones.</w:t>
      </w:r>
    </w:p>
    <w:p w14:paraId="2452B769" w14:textId="77777777" w:rsidR="003E763A" w:rsidRPr="00FD61A8" w:rsidRDefault="003E763A" w:rsidP="00696604">
      <w:pPr>
        <w:spacing w:line="360" w:lineRule="auto"/>
        <w:jc w:val="both"/>
        <w:rPr>
          <w:rFonts w:ascii="Palatino Linotype" w:hAnsi="Palatino Linotype" w:cs="Tahoma"/>
          <w:b/>
          <w:sz w:val="22"/>
          <w:szCs w:val="24"/>
          <w:lang w:val="es-ES"/>
        </w:rPr>
      </w:pPr>
    </w:p>
    <w:p w14:paraId="2452B76A" w14:textId="4757D0AB" w:rsidR="00B960AD" w:rsidRPr="00FD61A8" w:rsidRDefault="00C847CB" w:rsidP="00696604">
      <w:pPr>
        <w:spacing w:line="360" w:lineRule="auto"/>
        <w:jc w:val="both"/>
        <w:rPr>
          <w:rFonts w:ascii="Palatino Linotype" w:hAnsi="Palatino Linotype" w:cs="Tahoma"/>
          <w:sz w:val="22"/>
          <w:szCs w:val="24"/>
          <w:lang w:val="es-ES"/>
        </w:rPr>
      </w:pPr>
      <w:r w:rsidRPr="00A84DDA">
        <w:rPr>
          <w:rFonts w:ascii="Palatino Linotype" w:hAnsi="Palatino Linotype" w:cs="Tahoma"/>
          <w:b/>
          <w:sz w:val="22"/>
          <w:szCs w:val="24"/>
        </w:rPr>
        <w:t>f</w:t>
      </w:r>
      <w:r w:rsidR="00B960AD" w:rsidRPr="00A84DDA">
        <w:rPr>
          <w:rFonts w:ascii="Palatino Linotype" w:hAnsi="Palatino Linotype" w:cs="Tahoma"/>
          <w:b/>
          <w:sz w:val="22"/>
          <w:szCs w:val="24"/>
        </w:rPr>
        <w:t xml:space="preserve">) </w:t>
      </w:r>
      <w:r w:rsidR="00B960AD" w:rsidRPr="00A84DDA">
        <w:rPr>
          <w:rFonts w:ascii="Palatino Linotype" w:hAnsi="Palatino Linotype" w:cs="Tahoma"/>
          <w:b/>
          <w:bCs/>
          <w:sz w:val="22"/>
          <w:szCs w:val="24"/>
          <w:lang w:val="es-ES"/>
        </w:rPr>
        <w:t>Ampliación del plazo para resolver</w:t>
      </w:r>
      <w:r w:rsidR="00B960AD" w:rsidRPr="00803F39">
        <w:rPr>
          <w:rFonts w:ascii="Palatino Linotype" w:hAnsi="Palatino Linotype" w:cs="Tahoma"/>
          <w:b/>
          <w:bCs/>
          <w:sz w:val="22"/>
          <w:szCs w:val="24"/>
          <w:lang w:val="es-ES"/>
        </w:rPr>
        <w:t>:</w:t>
      </w:r>
      <w:r w:rsidR="00B960AD" w:rsidRPr="00FD61A8">
        <w:rPr>
          <w:rFonts w:ascii="Palatino Linotype" w:hAnsi="Palatino Linotype" w:cs="Tahoma"/>
          <w:b/>
          <w:bCs/>
          <w:sz w:val="22"/>
          <w:szCs w:val="24"/>
          <w:lang w:val="es-ES"/>
        </w:rPr>
        <w:t> </w:t>
      </w:r>
      <w:r w:rsidR="00B960AD" w:rsidRPr="00FD61A8">
        <w:rPr>
          <w:rFonts w:ascii="Palatino Linotype" w:hAnsi="Palatino Linotype" w:cs="Tahoma"/>
          <w:sz w:val="22"/>
          <w:szCs w:val="24"/>
          <w:lang w:val="es-ES"/>
        </w:rPr>
        <w:t xml:space="preserve">El </w:t>
      </w:r>
      <w:r w:rsidR="00803F39">
        <w:rPr>
          <w:rFonts w:ascii="Palatino Linotype" w:hAnsi="Palatino Linotype" w:cs="Tahoma"/>
          <w:sz w:val="22"/>
          <w:szCs w:val="24"/>
          <w:lang w:val="es-ES"/>
        </w:rPr>
        <w:t>diecinueve</w:t>
      </w:r>
      <w:r w:rsidR="00C01FFC" w:rsidRPr="00FD61A8">
        <w:rPr>
          <w:rFonts w:ascii="Palatino Linotype" w:hAnsi="Palatino Linotype" w:cs="Tahoma"/>
          <w:sz w:val="22"/>
          <w:szCs w:val="24"/>
          <w:lang w:val="es-ES"/>
        </w:rPr>
        <w:t xml:space="preserve"> de </w:t>
      </w:r>
      <w:r w:rsidR="00803F39">
        <w:rPr>
          <w:rFonts w:ascii="Palatino Linotype" w:hAnsi="Palatino Linotype" w:cs="Tahoma"/>
          <w:sz w:val="22"/>
          <w:szCs w:val="24"/>
          <w:lang w:val="es-ES"/>
        </w:rPr>
        <w:t>juni</w:t>
      </w:r>
      <w:r w:rsidR="00C01FFC" w:rsidRPr="00FD61A8">
        <w:rPr>
          <w:rFonts w:ascii="Palatino Linotype" w:hAnsi="Palatino Linotype" w:cs="Tahoma"/>
          <w:sz w:val="22"/>
          <w:szCs w:val="24"/>
          <w:lang w:val="es-ES"/>
        </w:rPr>
        <w:t>o de</w:t>
      </w:r>
      <w:r w:rsidR="00767D51" w:rsidRPr="00FD61A8">
        <w:rPr>
          <w:rFonts w:ascii="Palatino Linotype" w:hAnsi="Palatino Linotype" w:cs="Tahoma"/>
          <w:sz w:val="22"/>
          <w:szCs w:val="24"/>
          <w:lang w:val="es-ES"/>
        </w:rPr>
        <w:t xml:space="preserve"> dos mil diecinueve</w:t>
      </w:r>
      <w:r w:rsidR="00B960AD" w:rsidRPr="00FD61A8">
        <w:rPr>
          <w:rFonts w:ascii="Palatino Linotype" w:hAnsi="Palatino Linotype" w:cs="Tahoma"/>
          <w:sz w:val="22"/>
          <w:szCs w:val="24"/>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w:t>
      </w:r>
      <w:r w:rsidR="00C01FFC" w:rsidRPr="00FD61A8">
        <w:rPr>
          <w:rFonts w:ascii="Palatino Linotype" w:hAnsi="Palatino Linotype" w:cs="Tahoma"/>
          <w:sz w:val="22"/>
          <w:szCs w:val="24"/>
          <w:lang w:val="es-ES"/>
        </w:rPr>
        <w:t xml:space="preserve">el día </w:t>
      </w:r>
      <w:r w:rsidR="00803F39">
        <w:rPr>
          <w:rFonts w:ascii="Palatino Linotype" w:hAnsi="Palatino Linotype" w:cs="Tahoma"/>
          <w:sz w:val="22"/>
          <w:szCs w:val="24"/>
          <w:lang w:val="es-ES"/>
        </w:rPr>
        <w:t>veinte</w:t>
      </w:r>
      <w:r w:rsidR="00C01FFC" w:rsidRPr="00FD61A8">
        <w:rPr>
          <w:rFonts w:ascii="Palatino Linotype" w:hAnsi="Palatino Linotype" w:cs="Tahoma"/>
          <w:sz w:val="22"/>
          <w:szCs w:val="24"/>
          <w:lang w:val="es-ES"/>
        </w:rPr>
        <w:t xml:space="preserve"> del mismo mes y año.</w:t>
      </w:r>
    </w:p>
    <w:p w14:paraId="2452B76B" w14:textId="77777777" w:rsidR="00C95F37" w:rsidRPr="00FD61A8" w:rsidRDefault="00C95F37" w:rsidP="00696604">
      <w:pPr>
        <w:spacing w:line="360" w:lineRule="auto"/>
        <w:jc w:val="both"/>
        <w:rPr>
          <w:rFonts w:ascii="Palatino Linotype" w:hAnsi="Palatino Linotype" w:cs="Tahoma"/>
          <w:b/>
          <w:sz w:val="22"/>
          <w:szCs w:val="24"/>
        </w:rPr>
      </w:pPr>
    </w:p>
    <w:p w14:paraId="2452B76C" w14:textId="55AAC47A" w:rsidR="00AE4195" w:rsidRPr="00FD61A8" w:rsidRDefault="00C847CB" w:rsidP="00696604">
      <w:pPr>
        <w:spacing w:line="360" w:lineRule="auto"/>
        <w:jc w:val="both"/>
        <w:rPr>
          <w:rFonts w:ascii="Palatino Linotype" w:hAnsi="Palatino Linotype" w:cs="Tahoma"/>
          <w:sz w:val="22"/>
          <w:szCs w:val="24"/>
        </w:rPr>
      </w:pPr>
      <w:r w:rsidRPr="00FD61A8">
        <w:rPr>
          <w:rFonts w:ascii="Palatino Linotype" w:hAnsi="Palatino Linotype" w:cs="Tahoma"/>
          <w:b/>
          <w:sz w:val="22"/>
          <w:szCs w:val="24"/>
        </w:rPr>
        <w:t>g</w:t>
      </w:r>
      <w:r w:rsidR="003E763A" w:rsidRPr="00FD61A8">
        <w:rPr>
          <w:rFonts w:ascii="Palatino Linotype" w:hAnsi="Palatino Linotype" w:cs="Tahoma"/>
          <w:b/>
          <w:sz w:val="22"/>
          <w:szCs w:val="24"/>
        </w:rPr>
        <w:t xml:space="preserve">) </w:t>
      </w:r>
      <w:r w:rsidR="00AE4195" w:rsidRPr="00FD61A8">
        <w:rPr>
          <w:rFonts w:ascii="Palatino Linotype" w:hAnsi="Palatino Linotype" w:cs="Tahoma"/>
          <w:b/>
          <w:sz w:val="22"/>
          <w:szCs w:val="24"/>
        </w:rPr>
        <w:t>Cierre de instrucción.</w:t>
      </w:r>
      <w:r w:rsidR="00AE4195" w:rsidRPr="00FD61A8">
        <w:rPr>
          <w:rFonts w:ascii="Palatino Linotype" w:hAnsi="Palatino Linotype" w:cs="Tahoma"/>
          <w:sz w:val="22"/>
          <w:szCs w:val="24"/>
        </w:rPr>
        <w:t xml:space="preserve"> El </w:t>
      </w:r>
      <w:r w:rsidR="00C01FFC" w:rsidRPr="00FD61A8">
        <w:rPr>
          <w:rFonts w:ascii="Palatino Linotype" w:hAnsi="Palatino Linotype" w:cs="Tahoma"/>
          <w:sz w:val="22"/>
          <w:szCs w:val="24"/>
          <w:lang w:val="es-ES"/>
        </w:rPr>
        <w:t>veinti</w:t>
      </w:r>
      <w:r w:rsidR="00A84DDA">
        <w:rPr>
          <w:rFonts w:ascii="Palatino Linotype" w:hAnsi="Palatino Linotype" w:cs="Tahoma"/>
          <w:sz w:val="22"/>
          <w:szCs w:val="24"/>
          <w:lang w:val="es-ES"/>
        </w:rPr>
        <w:t>cinco</w:t>
      </w:r>
      <w:r w:rsidR="00C01FFC" w:rsidRPr="00FD61A8">
        <w:rPr>
          <w:rFonts w:ascii="Palatino Linotype" w:hAnsi="Palatino Linotype" w:cs="Tahoma"/>
          <w:sz w:val="22"/>
          <w:szCs w:val="24"/>
          <w:lang w:val="es-ES"/>
        </w:rPr>
        <w:t xml:space="preserve"> de </w:t>
      </w:r>
      <w:r w:rsidR="00A84DDA">
        <w:rPr>
          <w:rFonts w:ascii="Palatino Linotype" w:hAnsi="Palatino Linotype" w:cs="Tahoma"/>
          <w:sz w:val="22"/>
          <w:szCs w:val="24"/>
          <w:lang w:val="es-ES"/>
        </w:rPr>
        <w:t>juni</w:t>
      </w:r>
      <w:r w:rsidR="00C01FFC" w:rsidRPr="00FD61A8">
        <w:rPr>
          <w:rFonts w:ascii="Palatino Linotype" w:hAnsi="Palatino Linotype" w:cs="Tahoma"/>
          <w:sz w:val="22"/>
          <w:szCs w:val="24"/>
          <w:lang w:val="es-ES"/>
        </w:rPr>
        <w:t xml:space="preserve">o </w:t>
      </w:r>
      <w:r w:rsidR="00767D51" w:rsidRPr="00FD61A8">
        <w:rPr>
          <w:rFonts w:ascii="Palatino Linotype" w:hAnsi="Palatino Linotype" w:cs="Tahoma"/>
          <w:sz w:val="22"/>
          <w:szCs w:val="24"/>
          <w:lang w:val="es-ES"/>
        </w:rPr>
        <w:t>de dos mil diecinueve</w:t>
      </w:r>
      <w:r w:rsidR="00AE4195" w:rsidRPr="00FD61A8">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0037388D" w:rsidRPr="00FD61A8">
        <w:rPr>
          <w:rFonts w:ascii="Palatino Linotype" w:hAnsi="Palatino Linotype" w:cs="Tahoma"/>
          <w:sz w:val="22"/>
          <w:szCs w:val="24"/>
        </w:rPr>
        <w:t>los expedientes</w:t>
      </w:r>
      <w:r w:rsidR="00AE4195" w:rsidRPr="00FD61A8">
        <w:rPr>
          <w:rFonts w:ascii="Palatino Linotype" w:hAnsi="Palatino Linotype" w:cs="Tahoma"/>
          <w:sz w:val="22"/>
          <w:szCs w:val="24"/>
        </w:rPr>
        <w:t xml:space="preserve"> a resolución, en términos de lo dispuesto en los artículos 185, fracciones VI y VIII</w:t>
      </w:r>
      <w:r w:rsidR="008540AF" w:rsidRPr="00FD61A8">
        <w:rPr>
          <w:rFonts w:ascii="Palatino Linotype" w:hAnsi="Palatino Linotype" w:cs="Tahoma"/>
          <w:sz w:val="22"/>
          <w:szCs w:val="24"/>
        </w:rPr>
        <w:t>,</w:t>
      </w:r>
      <w:r w:rsidR="00AE4195" w:rsidRPr="00FD61A8">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00AE4195" w:rsidRPr="00FD61A8">
        <w:rPr>
          <w:rFonts w:ascii="Palatino Linotype" w:hAnsi="Palatino Linotype" w:cs="Tahoma"/>
          <w:sz w:val="22"/>
          <w:lang w:val="es-ES"/>
        </w:rPr>
        <w:t>Sistema de Acceso a la Información Mexiquense (SAIMEX)</w:t>
      </w:r>
      <w:r w:rsidR="00AE4195" w:rsidRPr="00FD61A8">
        <w:rPr>
          <w:rFonts w:ascii="Palatino Linotype" w:hAnsi="Palatino Linotype" w:cs="Tahoma"/>
          <w:sz w:val="22"/>
          <w:szCs w:val="24"/>
        </w:rPr>
        <w:t>.</w:t>
      </w:r>
    </w:p>
    <w:p w14:paraId="2452B76D" w14:textId="77777777" w:rsidR="005A12EA" w:rsidRDefault="005A12EA" w:rsidP="00696604">
      <w:pPr>
        <w:spacing w:line="360" w:lineRule="auto"/>
        <w:jc w:val="both"/>
        <w:rPr>
          <w:rFonts w:ascii="Palatino Linotype" w:hAnsi="Palatino Linotype" w:cs="Tahoma"/>
          <w:sz w:val="22"/>
          <w:szCs w:val="24"/>
        </w:rPr>
      </w:pPr>
    </w:p>
    <w:p w14:paraId="59ED367E" w14:textId="77777777" w:rsidR="00902543" w:rsidRDefault="00902543" w:rsidP="00902543">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 xml:space="preserve">V. </w:t>
      </w:r>
      <w:proofErr w:type="spellStart"/>
      <w:r>
        <w:rPr>
          <w:rFonts w:ascii="Palatino Linotype" w:hAnsi="Palatino Linotype" w:cs="Tahoma"/>
          <w:b/>
          <w:sz w:val="22"/>
          <w:szCs w:val="22"/>
        </w:rPr>
        <w:t>Returno</w:t>
      </w:r>
      <w:proofErr w:type="spellEnd"/>
      <w:r>
        <w:rPr>
          <w:rFonts w:ascii="Palatino Linotype" w:hAnsi="Palatino Linotype" w:cs="Tahoma"/>
          <w:b/>
          <w:sz w:val="22"/>
          <w:szCs w:val="22"/>
        </w:rPr>
        <w:t xml:space="preserve"> de Recurso de Revisión.</w:t>
      </w:r>
    </w:p>
    <w:p w14:paraId="7C506273" w14:textId="77777777" w:rsidR="00902543" w:rsidRDefault="00902543" w:rsidP="00902543">
      <w:pPr>
        <w:autoSpaceDE w:val="0"/>
        <w:autoSpaceDN w:val="0"/>
        <w:adjustRightInd w:val="0"/>
        <w:spacing w:line="360" w:lineRule="auto"/>
        <w:jc w:val="both"/>
        <w:rPr>
          <w:rFonts w:ascii="Palatino Linotype" w:hAnsi="Palatino Linotype" w:cs="Tahoma"/>
          <w:b/>
          <w:sz w:val="22"/>
          <w:szCs w:val="22"/>
        </w:rPr>
      </w:pPr>
    </w:p>
    <w:p w14:paraId="32DDDE73" w14:textId="77777777" w:rsidR="00902543" w:rsidRDefault="00902543" w:rsidP="00902543">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Con fecha diez de julio de dos mil diecinueve, el Pleno de este Instituto de Transparencia, Acceso a la Información Pública y Protección de Datos Personales del Estado de México y Municipios, en la Vigésima Sexta Sesión Ordinaria, aprobó el </w:t>
      </w:r>
      <w:proofErr w:type="spellStart"/>
      <w:r>
        <w:rPr>
          <w:rFonts w:ascii="Palatino Linotype" w:hAnsi="Palatino Linotype" w:cs="Tahoma"/>
          <w:sz w:val="22"/>
          <w:szCs w:val="22"/>
        </w:rPr>
        <w:t>returno</w:t>
      </w:r>
      <w:proofErr w:type="spellEnd"/>
      <w:r>
        <w:rPr>
          <w:rFonts w:ascii="Palatino Linotype" w:hAnsi="Palatino Linotype" w:cs="Tahoma"/>
          <w:sz w:val="22"/>
          <w:szCs w:val="22"/>
        </w:rPr>
        <w:t xml:space="preserve"> del Recurso de Revisión que nos ocupa, a la Comisionada Presidenta Zulema Martínez Sánchez.</w:t>
      </w:r>
    </w:p>
    <w:p w14:paraId="447422CF" w14:textId="77777777" w:rsidR="00902543" w:rsidRPr="00FD61A8" w:rsidRDefault="00902543" w:rsidP="00696604">
      <w:pPr>
        <w:spacing w:line="360" w:lineRule="auto"/>
        <w:jc w:val="both"/>
        <w:rPr>
          <w:rFonts w:ascii="Palatino Linotype" w:hAnsi="Palatino Linotype" w:cs="Tahoma"/>
          <w:sz w:val="22"/>
          <w:szCs w:val="24"/>
        </w:rPr>
      </w:pPr>
    </w:p>
    <w:p w14:paraId="2452B76E" w14:textId="77777777" w:rsidR="00AE4195" w:rsidRPr="00FD61A8" w:rsidRDefault="00AE4195" w:rsidP="00696604">
      <w:pPr>
        <w:spacing w:line="360" w:lineRule="auto"/>
        <w:jc w:val="both"/>
        <w:rPr>
          <w:rFonts w:ascii="Palatino Linotype" w:hAnsi="Palatino Linotype" w:cs="Tahoma"/>
          <w:color w:val="000000"/>
          <w:sz w:val="22"/>
          <w:szCs w:val="24"/>
        </w:rPr>
      </w:pPr>
      <w:r w:rsidRPr="00FD61A8">
        <w:rPr>
          <w:rFonts w:ascii="Palatino Linotype" w:hAnsi="Palatino Linotype" w:cs="Tahoma"/>
          <w:color w:val="000000"/>
          <w:sz w:val="22"/>
          <w:szCs w:val="24"/>
        </w:rPr>
        <w:lastRenderedPageBreak/>
        <w:t xml:space="preserve">En razón de que fue debidamente sustanciado el expediente electrónico y no existe diligencia pendiente de desahogo, se emite la resolución que conforme a Derecho proceda, de acuerdo a los siguientes: </w:t>
      </w:r>
    </w:p>
    <w:p w14:paraId="50E7B255" w14:textId="77777777" w:rsidR="00C847CB" w:rsidRPr="001A0A76" w:rsidRDefault="00C847CB" w:rsidP="00696604">
      <w:pPr>
        <w:spacing w:line="360" w:lineRule="auto"/>
        <w:jc w:val="both"/>
        <w:rPr>
          <w:rFonts w:ascii="Palatino Linotype" w:hAnsi="Palatino Linotype" w:cs="Tahoma"/>
          <w:color w:val="000000"/>
          <w:sz w:val="32"/>
          <w:szCs w:val="24"/>
        </w:rPr>
      </w:pPr>
    </w:p>
    <w:p w14:paraId="2452B770" w14:textId="1AFF233A" w:rsidR="004F2D88" w:rsidRPr="00FD61A8" w:rsidRDefault="009A620E" w:rsidP="00696604">
      <w:pPr>
        <w:spacing w:line="360" w:lineRule="auto"/>
        <w:jc w:val="center"/>
        <w:rPr>
          <w:rFonts w:ascii="Palatino Linotype" w:hAnsi="Palatino Linotype" w:cs="Tahoma"/>
          <w:b/>
          <w:sz w:val="22"/>
          <w:szCs w:val="22"/>
          <w:lang w:val="es-ES"/>
        </w:rPr>
      </w:pPr>
      <w:r w:rsidRPr="00FD61A8">
        <w:rPr>
          <w:rFonts w:ascii="Palatino Linotype" w:hAnsi="Palatino Linotype" w:cs="Tahoma"/>
          <w:b/>
          <w:sz w:val="22"/>
          <w:szCs w:val="22"/>
          <w:lang w:val="es-ES"/>
        </w:rPr>
        <w:t>CONSIDERANDOS</w:t>
      </w:r>
    </w:p>
    <w:p w14:paraId="2452B771" w14:textId="7CD0B822" w:rsidR="004F2D88" w:rsidRPr="001A0A76" w:rsidRDefault="004F2D88" w:rsidP="00696604">
      <w:pPr>
        <w:spacing w:line="360" w:lineRule="auto"/>
        <w:rPr>
          <w:rFonts w:ascii="Palatino Linotype" w:hAnsi="Palatino Linotype" w:cs="Tahoma"/>
          <w:b/>
          <w:sz w:val="32"/>
          <w:szCs w:val="24"/>
          <w:lang w:val="es-ES"/>
        </w:rPr>
      </w:pPr>
    </w:p>
    <w:p w14:paraId="2452B772" w14:textId="77777777" w:rsidR="00B64641" w:rsidRDefault="009C569C" w:rsidP="00696604">
      <w:pPr>
        <w:autoSpaceDE w:val="0"/>
        <w:autoSpaceDN w:val="0"/>
        <w:adjustRightInd w:val="0"/>
        <w:spacing w:line="360" w:lineRule="auto"/>
        <w:jc w:val="both"/>
        <w:rPr>
          <w:rFonts w:ascii="Palatino Linotype" w:hAnsi="Palatino Linotype" w:cs="Tahoma"/>
          <w:b/>
          <w:sz w:val="22"/>
          <w:szCs w:val="24"/>
          <w:lang w:val="es-ES"/>
        </w:rPr>
      </w:pPr>
      <w:r w:rsidRPr="00FD61A8">
        <w:rPr>
          <w:rFonts w:ascii="Palatino Linotype" w:eastAsia="Calibri" w:hAnsi="Palatino Linotype" w:cs="Tahoma"/>
          <w:b/>
          <w:color w:val="000000"/>
          <w:sz w:val="22"/>
          <w:szCs w:val="24"/>
          <w:lang w:val="es-ES" w:eastAsia="es-MX"/>
        </w:rPr>
        <w:t>PRIMERO</w:t>
      </w:r>
      <w:r w:rsidR="00B64641" w:rsidRPr="00FD61A8">
        <w:rPr>
          <w:rFonts w:ascii="Palatino Linotype" w:eastAsia="Calibri" w:hAnsi="Palatino Linotype" w:cs="Tahoma"/>
          <w:color w:val="000000"/>
          <w:sz w:val="22"/>
          <w:szCs w:val="24"/>
          <w:lang w:val="es-ES" w:eastAsia="es-MX"/>
        </w:rPr>
        <w:t xml:space="preserve">. </w:t>
      </w:r>
      <w:r w:rsidR="00B64641" w:rsidRPr="00FD61A8">
        <w:rPr>
          <w:rFonts w:ascii="Palatino Linotype" w:hAnsi="Palatino Linotype" w:cs="Tahoma"/>
          <w:b/>
          <w:sz w:val="22"/>
          <w:szCs w:val="24"/>
          <w:lang w:val="es-ES"/>
        </w:rPr>
        <w:t>Competencia.</w:t>
      </w:r>
    </w:p>
    <w:p w14:paraId="7BA5813A" w14:textId="77777777" w:rsidR="001A0A76" w:rsidRPr="001A0A76" w:rsidRDefault="001A0A76" w:rsidP="00696604">
      <w:pPr>
        <w:autoSpaceDE w:val="0"/>
        <w:autoSpaceDN w:val="0"/>
        <w:adjustRightInd w:val="0"/>
        <w:spacing w:line="360" w:lineRule="auto"/>
        <w:jc w:val="both"/>
        <w:rPr>
          <w:rFonts w:ascii="Palatino Linotype" w:hAnsi="Palatino Linotype" w:cs="Tahoma"/>
          <w:b/>
          <w:sz w:val="32"/>
          <w:szCs w:val="24"/>
          <w:lang w:val="es-ES"/>
        </w:rPr>
      </w:pPr>
    </w:p>
    <w:p w14:paraId="28911627" w14:textId="77777777" w:rsidR="0005727D" w:rsidRPr="001A0A76" w:rsidRDefault="0005727D" w:rsidP="0005727D">
      <w:pPr>
        <w:spacing w:line="360" w:lineRule="auto"/>
        <w:jc w:val="both"/>
        <w:rPr>
          <w:rFonts w:ascii="Palatino Linotype" w:hAnsi="Palatino Linotype" w:cs="Arial"/>
          <w:sz w:val="22"/>
          <w:szCs w:val="22"/>
        </w:rPr>
      </w:pPr>
      <w:r w:rsidRPr="001A0A76">
        <w:rPr>
          <w:rFonts w:ascii="Palatino Linotype" w:hAnsi="Palatino Linotype" w:cs="Arial"/>
          <w:sz w:val="22"/>
          <w:szCs w:val="22"/>
        </w:rPr>
        <w:t>Este Instituto de Transparencia, Acceso a la Información Pública y Protección de Datos Personales del Estado de México y Municipios, es competente para conocer y resolver el presente recurso de revisión interpuesto por el ciudadano,</w:t>
      </w:r>
      <w:r w:rsidRPr="001A0A76">
        <w:rPr>
          <w:rFonts w:ascii="Palatino Linotype" w:hAnsi="Palatino Linotype" w:cs="Arial"/>
          <w:b/>
          <w:sz w:val="22"/>
          <w:szCs w:val="22"/>
        </w:rPr>
        <w:t xml:space="preserve"> </w:t>
      </w:r>
      <w:r w:rsidRPr="001A0A76">
        <w:rPr>
          <w:rFonts w:ascii="Palatino Linotype" w:hAnsi="Palatino Linotype" w:cs="Arial"/>
          <w:sz w:val="22"/>
          <w:szCs w:val="22"/>
        </w:rPr>
        <w:t>conforme a lo dispuesto en los artículos 6, apartado A, fracción IV de la Constitución Política de los Estados Unidos Mexicanos, 5, párrafos vigésimo segundo fracción IV, vigésimo tercero y vigésimo cuarto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3B13A59" w14:textId="77777777" w:rsidR="00C847CB" w:rsidRPr="00FD61A8" w:rsidRDefault="00C847CB" w:rsidP="00696604">
      <w:pPr>
        <w:spacing w:line="360" w:lineRule="auto"/>
        <w:jc w:val="both"/>
        <w:rPr>
          <w:rFonts w:ascii="Palatino Linotype" w:hAnsi="Palatino Linotype" w:cs="Tahoma"/>
          <w:sz w:val="22"/>
          <w:szCs w:val="24"/>
          <w:shd w:val="clear" w:color="auto" w:fill="FFFFFF"/>
        </w:rPr>
      </w:pPr>
    </w:p>
    <w:p w14:paraId="2452B776" w14:textId="77777777" w:rsidR="00B33A5C" w:rsidRPr="00FD61A8" w:rsidRDefault="00B33A5C" w:rsidP="00696604">
      <w:pPr>
        <w:autoSpaceDE w:val="0"/>
        <w:autoSpaceDN w:val="0"/>
        <w:adjustRightInd w:val="0"/>
        <w:spacing w:line="360" w:lineRule="auto"/>
        <w:jc w:val="both"/>
        <w:rPr>
          <w:rFonts w:ascii="Palatino Linotype" w:hAnsi="Palatino Linotype" w:cs="Tahoma"/>
          <w:sz w:val="22"/>
          <w:szCs w:val="24"/>
          <w:lang w:val="es-ES"/>
        </w:rPr>
      </w:pPr>
      <w:r w:rsidRPr="00FD61A8">
        <w:rPr>
          <w:rFonts w:ascii="Palatino Linotype" w:eastAsia="Calibri" w:hAnsi="Palatino Linotype" w:cs="Tahoma"/>
          <w:b/>
          <w:color w:val="000000"/>
          <w:sz w:val="22"/>
          <w:szCs w:val="24"/>
          <w:lang w:val="es-ES" w:eastAsia="es-MX"/>
        </w:rPr>
        <w:t>SEGUNDO</w:t>
      </w:r>
      <w:r w:rsidRPr="00FD61A8">
        <w:rPr>
          <w:rFonts w:ascii="Palatino Linotype" w:eastAsia="Calibri" w:hAnsi="Palatino Linotype" w:cs="Tahoma"/>
          <w:color w:val="000000"/>
          <w:sz w:val="22"/>
          <w:szCs w:val="24"/>
          <w:lang w:val="es-ES" w:eastAsia="es-MX"/>
        </w:rPr>
        <w:t xml:space="preserve">. </w:t>
      </w:r>
      <w:r w:rsidRPr="00FD61A8">
        <w:rPr>
          <w:rFonts w:ascii="Palatino Linotype" w:hAnsi="Palatino Linotype" w:cs="Tahoma"/>
          <w:b/>
          <w:sz w:val="22"/>
          <w:szCs w:val="24"/>
          <w:lang w:val="es-ES"/>
        </w:rPr>
        <w:t>Metodología de estudio.</w:t>
      </w:r>
      <w:r w:rsidRPr="00FD61A8">
        <w:rPr>
          <w:rFonts w:ascii="Palatino Linotype" w:hAnsi="Palatino Linotype" w:cs="Tahoma"/>
          <w:sz w:val="22"/>
          <w:szCs w:val="24"/>
          <w:lang w:val="es-ES"/>
        </w:rPr>
        <w:t xml:space="preserve"> </w:t>
      </w:r>
    </w:p>
    <w:p w14:paraId="2452B777" w14:textId="77777777" w:rsidR="00B33A5C" w:rsidRPr="00FD61A8" w:rsidRDefault="00B33A5C" w:rsidP="00696604">
      <w:pPr>
        <w:autoSpaceDE w:val="0"/>
        <w:autoSpaceDN w:val="0"/>
        <w:adjustRightInd w:val="0"/>
        <w:spacing w:line="360" w:lineRule="auto"/>
        <w:jc w:val="both"/>
        <w:rPr>
          <w:rFonts w:ascii="Palatino Linotype" w:hAnsi="Palatino Linotype" w:cs="Tahoma"/>
          <w:sz w:val="22"/>
          <w:szCs w:val="24"/>
          <w:lang w:val="es-ES"/>
        </w:rPr>
      </w:pPr>
    </w:p>
    <w:p w14:paraId="2452B778" w14:textId="09B9A3DC" w:rsidR="00B33A5C" w:rsidRPr="00FD61A8" w:rsidRDefault="00B33A5C" w:rsidP="00696604">
      <w:pPr>
        <w:autoSpaceDE w:val="0"/>
        <w:autoSpaceDN w:val="0"/>
        <w:adjustRightInd w:val="0"/>
        <w:spacing w:line="360" w:lineRule="auto"/>
        <w:jc w:val="both"/>
        <w:rPr>
          <w:rFonts w:ascii="Palatino Linotype" w:hAnsi="Palatino Linotype" w:cs="Tahoma"/>
          <w:sz w:val="22"/>
          <w:szCs w:val="24"/>
          <w:lang w:val="es-ES"/>
        </w:rPr>
      </w:pPr>
      <w:r w:rsidRPr="00FD61A8">
        <w:rPr>
          <w:rFonts w:ascii="Palatino Linotype" w:hAnsi="Palatino Linotype" w:cs="Tahoma"/>
          <w:sz w:val="22"/>
          <w:szCs w:val="24"/>
          <w:lang w:val="es-ES"/>
        </w:rPr>
        <w:lastRenderedPageBreak/>
        <w:t xml:space="preserve">De las constancias que forma parte </w:t>
      </w:r>
      <w:r w:rsidR="00A84DDA">
        <w:rPr>
          <w:rFonts w:ascii="Palatino Linotype" w:hAnsi="Palatino Linotype" w:cs="Tahoma"/>
          <w:sz w:val="22"/>
          <w:szCs w:val="24"/>
          <w:lang w:val="es-ES"/>
        </w:rPr>
        <w:t>de los</w:t>
      </w:r>
      <w:r w:rsidRPr="00FD61A8">
        <w:rPr>
          <w:rFonts w:ascii="Palatino Linotype" w:hAnsi="Palatino Linotype" w:cs="Tahoma"/>
          <w:sz w:val="22"/>
          <w:szCs w:val="24"/>
          <w:lang w:val="es-ES"/>
        </w:rPr>
        <w:t xml:space="preserve"> Recurso</w:t>
      </w:r>
      <w:r w:rsidR="00A84DDA">
        <w:rPr>
          <w:rFonts w:ascii="Palatino Linotype" w:hAnsi="Palatino Linotype" w:cs="Tahoma"/>
          <w:sz w:val="22"/>
          <w:szCs w:val="24"/>
          <w:lang w:val="es-ES"/>
        </w:rPr>
        <w:t>s</w:t>
      </w:r>
      <w:r w:rsidRPr="00FD61A8">
        <w:rPr>
          <w:rFonts w:ascii="Palatino Linotype" w:hAnsi="Palatino Linotype" w:cs="Tahoma"/>
          <w:sz w:val="22"/>
          <w:szCs w:val="24"/>
          <w:lang w:val="es-ES"/>
        </w:rPr>
        <w:t xml:space="preserve"> de Revisión que se analiza</w:t>
      </w:r>
      <w:r w:rsidR="00A84DDA">
        <w:rPr>
          <w:rFonts w:ascii="Palatino Linotype" w:hAnsi="Palatino Linotype" w:cs="Tahoma"/>
          <w:sz w:val="22"/>
          <w:szCs w:val="24"/>
          <w:lang w:val="es-ES"/>
        </w:rPr>
        <w:t>n</w:t>
      </w:r>
      <w:r w:rsidRPr="00FD61A8">
        <w:rPr>
          <w:rFonts w:ascii="Palatino Linotype" w:hAnsi="Palatino Linotype" w:cs="Tahoma"/>
          <w:sz w:val="22"/>
          <w:szCs w:val="24"/>
          <w:lang w:val="es-ES"/>
        </w:rPr>
        <w:t xml:space="preserve">, se advierte que previo al estudio del fondo de la </w:t>
      </w:r>
      <w:proofErr w:type="spellStart"/>
      <w:r w:rsidRPr="00FD61A8">
        <w:rPr>
          <w:rFonts w:ascii="Palatino Linotype" w:hAnsi="Palatino Linotype" w:cs="Tahoma"/>
          <w:i/>
          <w:sz w:val="22"/>
          <w:szCs w:val="24"/>
          <w:lang w:val="es-ES"/>
        </w:rPr>
        <w:t>litis</w:t>
      </w:r>
      <w:proofErr w:type="spellEnd"/>
      <w:r w:rsidRPr="00FD61A8">
        <w:rPr>
          <w:rFonts w:ascii="Palatino Linotype" w:hAnsi="Palatino Linotype" w:cs="Tahoma"/>
          <w:sz w:val="22"/>
          <w:szCs w:val="24"/>
          <w:lang w:val="es-ES"/>
        </w:rPr>
        <w:t>, es necesario estudiar las causales de improcedencia y sobreseimiento que se adviertan, para determinar lo que en Derecho proceda.</w:t>
      </w:r>
    </w:p>
    <w:p w14:paraId="2452B779" w14:textId="77777777" w:rsidR="00A47E6E" w:rsidRPr="00FD61A8" w:rsidRDefault="00A47E6E" w:rsidP="00696604">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2452B77A" w14:textId="77777777" w:rsidR="007409CF" w:rsidRPr="00FD61A8" w:rsidRDefault="007409CF" w:rsidP="00696604">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FD61A8">
        <w:rPr>
          <w:rFonts w:ascii="Palatino Linotype" w:eastAsia="Calibri" w:hAnsi="Palatino Linotype" w:cs="Tahoma"/>
          <w:b/>
          <w:color w:val="000000"/>
          <w:sz w:val="22"/>
          <w:szCs w:val="24"/>
          <w:lang w:val="es-ES" w:eastAsia="es-MX"/>
        </w:rPr>
        <w:t>Causales de improcedencia.</w:t>
      </w:r>
      <w:r w:rsidRPr="00FD61A8">
        <w:rPr>
          <w:rFonts w:ascii="Palatino Linotype" w:eastAsia="Calibri" w:hAnsi="Palatino Linotype" w:cs="Tahoma"/>
          <w:color w:val="000000"/>
          <w:sz w:val="22"/>
          <w:szCs w:val="24"/>
          <w:lang w:val="es-ES" w:eastAsia="es-MX"/>
        </w:rPr>
        <w:t xml:space="preserve"> </w:t>
      </w:r>
    </w:p>
    <w:p w14:paraId="2452B77B" w14:textId="77777777" w:rsidR="0042748E" w:rsidRPr="00FD61A8" w:rsidRDefault="0042748E" w:rsidP="00696604">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2452B77C" w14:textId="4F42A637" w:rsidR="00734A02" w:rsidRPr="00FD61A8" w:rsidRDefault="00734A02" w:rsidP="00696604">
      <w:pPr>
        <w:spacing w:line="360" w:lineRule="auto"/>
        <w:jc w:val="both"/>
        <w:rPr>
          <w:rFonts w:ascii="Palatino Linotype" w:hAnsi="Palatino Linotype" w:cs="Tahoma"/>
          <w:sz w:val="22"/>
          <w:szCs w:val="24"/>
        </w:rPr>
      </w:pPr>
      <w:r w:rsidRPr="00FD61A8">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w:t>
      </w:r>
      <w:r w:rsidR="00FB661A" w:rsidRPr="00FD61A8">
        <w:rPr>
          <w:rFonts w:ascii="Palatino Linotype" w:hAnsi="Palatino Linotype" w:cs="Tahoma"/>
          <w:sz w:val="22"/>
          <w:szCs w:val="24"/>
        </w:rPr>
        <w:t xml:space="preserve"> una cuestión de orden público.</w:t>
      </w:r>
    </w:p>
    <w:p w14:paraId="2452B77D" w14:textId="77777777" w:rsidR="00734A02" w:rsidRPr="00FD61A8" w:rsidRDefault="00734A02" w:rsidP="0069660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452B77E" w14:textId="77777777" w:rsidR="00734A02" w:rsidRPr="00FD61A8" w:rsidRDefault="00734A02" w:rsidP="0069660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D61A8">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2452B77F" w14:textId="77777777" w:rsidR="00734A02" w:rsidRPr="00FD61A8" w:rsidRDefault="00734A02" w:rsidP="0069660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DD5540A" w14:textId="77777777" w:rsidR="00AC7A96" w:rsidRPr="00FD61A8" w:rsidRDefault="00AC7A96" w:rsidP="00696604">
      <w:pPr>
        <w:autoSpaceDE w:val="0"/>
        <w:autoSpaceDN w:val="0"/>
        <w:adjustRightInd w:val="0"/>
        <w:spacing w:line="360" w:lineRule="auto"/>
        <w:jc w:val="both"/>
        <w:rPr>
          <w:rFonts w:ascii="Palatino Linotype" w:hAnsi="Palatino Linotype" w:cs="Tahoma"/>
          <w:sz w:val="22"/>
          <w:szCs w:val="22"/>
          <w:lang w:val="es-ES"/>
        </w:rPr>
      </w:pPr>
      <w:r w:rsidRPr="00FD61A8">
        <w:rPr>
          <w:rFonts w:ascii="Palatino Linotype" w:eastAsia="Calibri" w:hAnsi="Palatino Linotype" w:cs="Tahoma"/>
          <w:color w:val="000000"/>
          <w:sz w:val="22"/>
          <w:szCs w:val="22"/>
          <w:lang w:val="es-ES" w:eastAsia="es-MX"/>
        </w:rPr>
        <w:t xml:space="preserve">En los asuntos que nos ocupan, no se actualiza ninguna de las causales de improcedencia establecidas en el ordenamiento jurídico previamente señalado, toda vez que este Instituto no tiene conocimiento </w:t>
      </w:r>
      <w:r w:rsidRPr="00FD61A8">
        <w:rPr>
          <w:rFonts w:ascii="Palatino Linotype" w:hAnsi="Palatino Linotype" w:cs="Tahoma"/>
          <w:sz w:val="22"/>
          <w:szCs w:val="22"/>
          <w:lang w:val="es-ES"/>
        </w:rPr>
        <w:t>de que se encuentre en trámite algún medio de defensa presentado por el Recurrente ante otra instancia; no existió prevención alguna; la veracidad de las respuestas no formó parte de los agravios; ni se realizó una consulta o ampliación a los alcances de los requerimientos informativos.</w:t>
      </w:r>
    </w:p>
    <w:p w14:paraId="2C0602CA" w14:textId="77777777" w:rsidR="00AC7A96" w:rsidRPr="00FD61A8" w:rsidRDefault="00AC7A96" w:rsidP="00696604">
      <w:pPr>
        <w:autoSpaceDE w:val="0"/>
        <w:autoSpaceDN w:val="0"/>
        <w:adjustRightInd w:val="0"/>
        <w:spacing w:line="360" w:lineRule="auto"/>
        <w:jc w:val="both"/>
        <w:rPr>
          <w:rFonts w:ascii="Palatino Linotype" w:hAnsi="Palatino Linotype" w:cs="Tahoma"/>
          <w:sz w:val="22"/>
          <w:szCs w:val="22"/>
          <w:lang w:val="es-ES"/>
        </w:rPr>
      </w:pPr>
    </w:p>
    <w:p w14:paraId="7DA5BC4C" w14:textId="77777777" w:rsidR="00AC7A96" w:rsidRPr="00FD61A8" w:rsidRDefault="00AC7A96" w:rsidP="00696604">
      <w:pPr>
        <w:autoSpaceDE w:val="0"/>
        <w:autoSpaceDN w:val="0"/>
        <w:adjustRightInd w:val="0"/>
        <w:spacing w:line="360" w:lineRule="auto"/>
        <w:jc w:val="both"/>
        <w:rPr>
          <w:rFonts w:ascii="Palatino Linotype" w:hAnsi="Palatino Linotype" w:cs="Tahoma"/>
          <w:sz w:val="22"/>
          <w:szCs w:val="22"/>
          <w:lang w:val="es-ES"/>
        </w:rPr>
      </w:pPr>
      <w:r w:rsidRPr="00FD61A8">
        <w:rPr>
          <w:rFonts w:ascii="Palatino Linotype" w:hAnsi="Palatino Linotype" w:cs="Tahoma"/>
          <w:sz w:val="22"/>
          <w:szCs w:val="22"/>
          <w:lang w:val="es-ES"/>
        </w:rPr>
        <w:lastRenderedPageBreak/>
        <w:t xml:space="preserve">Aunado a lo anterior, se observa que los medios de impugnación fueron presentados en tiempo, toda vez que ante la ausencia de la respuesta del Sujeto Obligado, se constituye la </w:t>
      </w:r>
      <w:r w:rsidRPr="00FD61A8">
        <w:rPr>
          <w:rFonts w:ascii="Palatino Linotype" w:hAnsi="Palatino Linotype" w:cs="Tahoma"/>
          <w:b/>
          <w:i/>
          <w:sz w:val="22"/>
          <w:szCs w:val="22"/>
          <w:lang w:val="es-ES"/>
        </w:rPr>
        <w:t xml:space="preserve">negativa ficta, </w:t>
      </w:r>
      <w:r w:rsidRPr="00FD61A8">
        <w:rPr>
          <w:rFonts w:ascii="Palatino Linotype" w:hAnsi="Palatino Linotype" w:cs="Tahoma"/>
          <w:sz w:val="22"/>
          <w:szCs w:val="22"/>
          <w:lang w:val="es-ES"/>
        </w:rPr>
        <w:t>que genera la posibilidad de los particulares de interponer un medio de impugnación ante tal omisión, en cualquier momento, conforme a lo establecido en los artículos 166 y 178, párrafo segundo de la Ley de Transparencia y Acceso a la Información Pública del Estado de México y Municipios.</w:t>
      </w:r>
    </w:p>
    <w:p w14:paraId="2452B781" w14:textId="77777777" w:rsidR="00734A02" w:rsidRPr="00FD61A8" w:rsidRDefault="00734A02" w:rsidP="0069660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452B782" w14:textId="335CD878" w:rsidR="00734A02" w:rsidRPr="00FD61A8" w:rsidRDefault="00734A02" w:rsidP="00696604">
      <w:pPr>
        <w:widowControl w:val="0"/>
        <w:spacing w:line="360" w:lineRule="auto"/>
        <w:jc w:val="both"/>
        <w:rPr>
          <w:rFonts w:ascii="Palatino Linotype" w:hAnsi="Palatino Linotype" w:cs="Tahoma"/>
          <w:sz w:val="22"/>
          <w:szCs w:val="24"/>
          <w:lang w:val="es-ES"/>
        </w:rPr>
      </w:pPr>
      <w:r w:rsidRPr="00FD61A8">
        <w:rPr>
          <w:rFonts w:ascii="Palatino Linotype" w:hAnsi="Palatino Linotype" w:cs="Tahoma"/>
          <w:sz w:val="22"/>
          <w:szCs w:val="24"/>
        </w:rPr>
        <w:t>Asimismo, </w:t>
      </w:r>
      <w:r w:rsidRPr="00FD61A8">
        <w:rPr>
          <w:rFonts w:ascii="Palatino Linotype" w:hAnsi="Palatino Linotype" w:cs="Tahoma"/>
          <w:sz w:val="22"/>
          <w:szCs w:val="24"/>
          <w:lang w:val="es-ES"/>
        </w:rPr>
        <w:t xml:space="preserve">se actualiza la causal de procedencia del recurso de revisión señalada en el artículo 179, fracción </w:t>
      </w:r>
      <w:r w:rsidR="00C01FFC" w:rsidRPr="00FD61A8">
        <w:rPr>
          <w:rFonts w:ascii="Palatino Linotype" w:hAnsi="Palatino Linotype" w:cs="Tahoma"/>
          <w:sz w:val="22"/>
          <w:szCs w:val="24"/>
          <w:lang w:val="es-ES"/>
        </w:rPr>
        <w:t>VII</w:t>
      </w:r>
      <w:r w:rsidRPr="00FD61A8">
        <w:rPr>
          <w:rFonts w:ascii="Palatino Linotype" w:hAnsi="Palatino Linotype" w:cs="Tahoma"/>
          <w:sz w:val="22"/>
          <w:szCs w:val="24"/>
          <w:lang w:val="es-ES"/>
        </w:rPr>
        <w:t xml:space="preserve">, </w:t>
      </w:r>
      <w:r w:rsidR="00D01405" w:rsidRPr="00FD61A8">
        <w:rPr>
          <w:rFonts w:ascii="Palatino Linotype" w:hAnsi="Palatino Linotype" w:cs="Tahoma"/>
          <w:sz w:val="22"/>
          <w:szCs w:val="24"/>
          <w:lang w:val="es-ES"/>
        </w:rPr>
        <w:t>de la Ley en cita, pues la</w:t>
      </w:r>
      <w:r w:rsidRPr="00FD61A8">
        <w:rPr>
          <w:rFonts w:ascii="Palatino Linotype" w:hAnsi="Palatino Linotype" w:cs="Tahoma"/>
          <w:sz w:val="22"/>
          <w:szCs w:val="24"/>
          <w:lang w:val="es-ES"/>
        </w:rPr>
        <w:t xml:space="preserve"> Recurrente se inconformó con la </w:t>
      </w:r>
      <w:r w:rsidR="00C01FFC" w:rsidRPr="00FD61A8">
        <w:rPr>
          <w:rFonts w:ascii="Palatino Linotype" w:hAnsi="Palatino Linotype" w:cs="Tahoma"/>
          <w:sz w:val="22"/>
          <w:szCs w:val="24"/>
        </w:rPr>
        <w:t>falta de respuesta a una solic</w:t>
      </w:r>
      <w:r w:rsidR="00876726" w:rsidRPr="00FD61A8">
        <w:rPr>
          <w:rFonts w:ascii="Palatino Linotype" w:hAnsi="Palatino Linotype" w:cs="Tahoma"/>
          <w:sz w:val="22"/>
          <w:szCs w:val="24"/>
        </w:rPr>
        <w:t>itud de acceso a la información</w:t>
      </w:r>
      <w:r w:rsidRPr="00FD61A8">
        <w:rPr>
          <w:rFonts w:ascii="Palatino Linotype" w:hAnsi="Palatino Linotype" w:cs="Tahoma"/>
          <w:sz w:val="22"/>
          <w:szCs w:val="24"/>
          <w:lang w:val="es-ES"/>
        </w:rPr>
        <w:t>.</w:t>
      </w:r>
    </w:p>
    <w:p w14:paraId="2452B784" w14:textId="77777777" w:rsidR="007409CF" w:rsidRPr="00FD61A8" w:rsidRDefault="007409CF" w:rsidP="00696604">
      <w:pPr>
        <w:spacing w:line="360" w:lineRule="auto"/>
        <w:jc w:val="both"/>
        <w:rPr>
          <w:rFonts w:ascii="Palatino Linotype" w:eastAsia="Calibri" w:hAnsi="Palatino Linotype" w:cs="Tahoma"/>
          <w:sz w:val="22"/>
          <w:szCs w:val="22"/>
          <w:lang w:eastAsia="es-ES_tradnl"/>
        </w:rPr>
      </w:pPr>
      <w:r w:rsidRPr="00FD61A8">
        <w:rPr>
          <w:rFonts w:ascii="Palatino Linotype" w:eastAsia="Calibri" w:hAnsi="Palatino Linotype" w:cs="Tahoma"/>
          <w:b/>
          <w:sz w:val="22"/>
          <w:szCs w:val="22"/>
          <w:lang w:eastAsia="es-ES_tradnl"/>
        </w:rPr>
        <w:t>Causales de sobreseimiento.</w:t>
      </w:r>
    </w:p>
    <w:p w14:paraId="2452B785" w14:textId="77777777" w:rsidR="007409CF" w:rsidRPr="00FD61A8" w:rsidRDefault="007409CF" w:rsidP="00696604">
      <w:pPr>
        <w:spacing w:line="360" w:lineRule="auto"/>
        <w:jc w:val="both"/>
        <w:rPr>
          <w:rFonts w:ascii="Palatino Linotype" w:eastAsia="Calibri" w:hAnsi="Palatino Linotype" w:cs="Tahoma"/>
          <w:sz w:val="22"/>
          <w:szCs w:val="22"/>
          <w:lang w:eastAsia="es-ES_tradnl"/>
        </w:rPr>
      </w:pPr>
    </w:p>
    <w:p w14:paraId="4F685A15" w14:textId="77777777" w:rsidR="00A84DDA" w:rsidRPr="005B3636" w:rsidRDefault="00A84DDA" w:rsidP="00696604">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eastAsia="Calibri" w:hAnsi="Palatino Linotype" w:cs="Tahoma"/>
          <w:sz w:val="22"/>
          <w:szCs w:val="22"/>
          <w:lang w:val="es-ES" w:eastAsia="es-ES_tradnl"/>
        </w:rPr>
        <w:t>lo anterior, en virtud de que no existe constancia en el expedie</w:t>
      </w:r>
      <w:r>
        <w:rPr>
          <w:rFonts w:ascii="Palatino Linotype" w:eastAsia="Calibri" w:hAnsi="Palatino Linotype" w:cs="Tahoma"/>
          <w:sz w:val="22"/>
          <w:szCs w:val="22"/>
          <w:lang w:val="es-ES" w:eastAsia="es-ES_tradnl"/>
        </w:rPr>
        <w:t>nte en que se actúa, de que la R</w:t>
      </w:r>
      <w:r w:rsidRPr="005B3636">
        <w:rPr>
          <w:rFonts w:ascii="Palatino Linotype" w:eastAsia="Calibri" w:hAnsi="Palatino Linotype" w:cs="Tahoma"/>
          <w:sz w:val="22"/>
          <w:szCs w:val="22"/>
          <w:lang w:val="es-ES" w:eastAsia="es-ES_tradnl"/>
        </w:rPr>
        <w:t>ecurrente se hubiera desistido del recurso, hubiera fallecido, que sobreviniera alguna causal de improcedencia, que el Sujeto Obligado hubiese modificado o revocado el acto impugnado, o bien que el recurso de revisión hubiera quedado sin materia.</w:t>
      </w:r>
    </w:p>
    <w:p w14:paraId="1C537060" w14:textId="77777777" w:rsidR="00CB5A8B" w:rsidRPr="00FD61A8" w:rsidRDefault="00CB5A8B" w:rsidP="00696604">
      <w:pPr>
        <w:spacing w:line="360" w:lineRule="auto"/>
        <w:jc w:val="both"/>
        <w:rPr>
          <w:rFonts w:ascii="Palatino Linotype" w:hAnsi="Palatino Linotype" w:cs="Tahoma"/>
          <w:sz w:val="22"/>
          <w:szCs w:val="22"/>
        </w:rPr>
      </w:pPr>
    </w:p>
    <w:p w14:paraId="480AD051" w14:textId="77777777" w:rsidR="00CB5A8B" w:rsidRPr="00FD61A8" w:rsidRDefault="00CB5A8B" w:rsidP="00696604">
      <w:pPr>
        <w:spacing w:line="360" w:lineRule="auto"/>
        <w:jc w:val="both"/>
        <w:rPr>
          <w:rFonts w:ascii="Palatino Linotype" w:eastAsia="Calibri" w:hAnsi="Palatino Linotype" w:cs="Tahoma"/>
          <w:sz w:val="22"/>
          <w:szCs w:val="22"/>
          <w:lang w:eastAsia="es-ES_tradnl"/>
        </w:rPr>
      </w:pPr>
      <w:r w:rsidRPr="00FD61A8">
        <w:rPr>
          <w:rFonts w:ascii="Palatino Linotype" w:eastAsia="Calibri" w:hAnsi="Palatino Linotype" w:cs="Tahoma"/>
          <w:bCs/>
          <w:sz w:val="22"/>
          <w:szCs w:val="22"/>
          <w:lang w:eastAsia="es-ES_tradnl"/>
        </w:rPr>
        <w:t xml:space="preserve">Una vez expuesto lo anterior, </w:t>
      </w:r>
      <w:r w:rsidRPr="00FD61A8">
        <w:rPr>
          <w:rFonts w:ascii="Palatino Linotype" w:eastAsia="Calibri" w:hAnsi="Palatino Linotype" w:cs="Tahoma"/>
          <w:sz w:val="22"/>
          <w:szCs w:val="22"/>
          <w:lang w:eastAsia="es-ES_tradnl"/>
        </w:rPr>
        <w:t xml:space="preserve">se considera procedente entrar al fondo del asunto. </w:t>
      </w:r>
    </w:p>
    <w:p w14:paraId="2452B787" w14:textId="77777777" w:rsidR="00A47E6E" w:rsidRPr="00FD61A8" w:rsidRDefault="00A47E6E" w:rsidP="00696604">
      <w:pPr>
        <w:spacing w:line="360" w:lineRule="auto"/>
        <w:jc w:val="both"/>
        <w:rPr>
          <w:rFonts w:ascii="Palatino Linotype" w:eastAsia="Calibri" w:hAnsi="Palatino Linotype" w:cs="Tahoma"/>
          <w:sz w:val="22"/>
          <w:szCs w:val="22"/>
          <w:lang w:val="es-ES" w:eastAsia="es-ES_tradnl"/>
        </w:rPr>
      </w:pPr>
    </w:p>
    <w:p w14:paraId="2452B788" w14:textId="77777777" w:rsidR="0025469C" w:rsidRPr="00FD61A8" w:rsidRDefault="00F02171" w:rsidP="00696604">
      <w:pPr>
        <w:tabs>
          <w:tab w:val="left" w:pos="4962"/>
        </w:tabs>
        <w:spacing w:line="360" w:lineRule="auto"/>
        <w:jc w:val="both"/>
        <w:rPr>
          <w:rFonts w:ascii="Palatino Linotype" w:eastAsia="Calibri" w:hAnsi="Palatino Linotype" w:cs="Tahoma"/>
          <w:b/>
          <w:iCs/>
          <w:sz w:val="22"/>
          <w:szCs w:val="24"/>
          <w:lang w:val="es-ES" w:eastAsia="es-ES_tradnl"/>
        </w:rPr>
      </w:pPr>
      <w:r w:rsidRPr="00FD61A8">
        <w:rPr>
          <w:rFonts w:ascii="Palatino Linotype" w:eastAsia="Calibri" w:hAnsi="Palatino Linotype" w:cs="Tahoma"/>
          <w:b/>
          <w:iCs/>
          <w:sz w:val="22"/>
          <w:szCs w:val="24"/>
          <w:lang w:val="es-ES" w:eastAsia="es-ES_tradnl"/>
        </w:rPr>
        <w:t>TERCER</w:t>
      </w:r>
      <w:r w:rsidR="009C569C" w:rsidRPr="00FD61A8">
        <w:rPr>
          <w:rFonts w:ascii="Palatino Linotype" w:eastAsia="Calibri" w:hAnsi="Palatino Linotype" w:cs="Tahoma"/>
          <w:b/>
          <w:iCs/>
          <w:sz w:val="22"/>
          <w:szCs w:val="24"/>
          <w:lang w:val="es-ES" w:eastAsia="es-ES_tradnl"/>
        </w:rPr>
        <w:t>O</w:t>
      </w:r>
      <w:r w:rsidRPr="00FD61A8">
        <w:rPr>
          <w:rFonts w:ascii="Palatino Linotype" w:eastAsia="Calibri" w:hAnsi="Palatino Linotype" w:cs="Tahoma"/>
          <w:b/>
          <w:iCs/>
          <w:sz w:val="22"/>
          <w:szCs w:val="24"/>
          <w:lang w:val="es-ES" w:eastAsia="es-ES_tradnl"/>
        </w:rPr>
        <w:t xml:space="preserve">. </w:t>
      </w:r>
      <w:r w:rsidR="0025469C" w:rsidRPr="00FD61A8">
        <w:rPr>
          <w:rFonts w:ascii="Palatino Linotype" w:eastAsia="Calibri" w:hAnsi="Palatino Linotype" w:cs="Tahoma"/>
          <w:b/>
          <w:iCs/>
          <w:sz w:val="22"/>
          <w:szCs w:val="24"/>
          <w:lang w:val="es-ES" w:eastAsia="es-ES_tradnl"/>
        </w:rPr>
        <w:t xml:space="preserve">Determinación </w:t>
      </w:r>
      <w:r w:rsidR="009617D3" w:rsidRPr="00FD61A8">
        <w:rPr>
          <w:rFonts w:ascii="Palatino Linotype" w:eastAsia="Calibri" w:hAnsi="Palatino Linotype" w:cs="Tahoma"/>
          <w:b/>
          <w:iCs/>
          <w:sz w:val="22"/>
          <w:szCs w:val="24"/>
          <w:lang w:val="es-ES" w:eastAsia="es-ES_tradnl"/>
        </w:rPr>
        <w:t xml:space="preserve">de la </w:t>
      </w:r>
      <w:r w:rsidR="00CF4012" w:rsidRPr="00FD61A8">
        <w:rPr>
          <w:rFonts w:ascii="Palatino Linotype" w:eastAsia="Calibri" w:hAnsi="Palatino Linotype" w:cs="Tahoma"/>
          <w:b/>
          <w:iCs/>
          <w:sz w:val="22"/>
          <w:szCs w:val="24"/>
          <w:lang w:val="es-ES" w:eastAsia="es-ES_tradnl"/>
        </w:rPr>
        <w:t>Controversia</w:t>
      </w:r>
      <w:r w:rsidRPr="00FD61A8">
        <w:rPr>
          <w:rFonts w:ascii="Palatino Linotype" w:eastAsia="Calibri" w:hAnsi="Palatino Linotype" w:cs="Tahoma"/>
          <w:b/>
          <w:iCs/>
          <w:sz w:val="22"/>
          <w:szCs w:val="24"/>
          <w:lang w:val="es-ES" w:eastAsia="es-ES_tradnl"/>
        </w:rPr>
        <w:t xml:space="preserve">. </w:t>
      </w:r>
    </w:p>
    <w:p w14:paraId="2452B789" w14:textId="77777777" w:rsidR="0025469C" w:rsidRPr="00FD61A8" w:rsidRDefault="0025469C" w:rsidP="00696604">
      <w:pPr>
        <w:tabs>
          <w:tab w:val="left" w:pos="4962"/>
        </w:tabs>
        <w:spacing w:line="360" w:lineRule="auto"/>
        <w:jc w:val="both"/>
        <w:rPr>
          <w:rFonts w:ascii="Palatino Linotype" w:eastAsia="Calibri" w:hAnsi="Palatino Linotype" w:cs="Tahoma"/>
          <w:iCs/>
          <w:sz w:val="22"/>
          <w:szCs w:val="24"/>
          <w:lang w:val="es-ES" w:eastAsia="es-ES_tradnl"/>
        </w:rPr>
      </w:pPr>
    </w:p>
    <w:p w14:paraId="4F341D56" w14:textId="33276251" w:rsidR="004D47F1" w:rsidRPr="00FD61A8" w:rsidRDefault="008540AF" w:rsidP="00696604">
      <w:pPr>
        <w:spacing w:line="360" w:lineRule="auto"/>
        <w:jc w:val="both"/>
        <w:rPr>
          <w:rFonts w:ascii="Palatino Linotype" w:eastAsia="Calibri" w:hAnsi="Palatino Linotype" w:cs="Tahoma"/>
          <w:iCs/>
          <w:sz w:val="22"/>
          <w:szCs w:val="22"/>
          <w:lang w:val="es-ES" w:eastAsia="es-ES_tradnl"/>
        </w:rPr>
      </w:pPr>
      <w:r w:rsidRPr="00FD61A8">
        <w:rPr>
          <w:rFonts w:ascii="Palatino Linotype" w:eastAsia="Calibri" w:hAnsi="Palatino Linotype" w:cs="Tahoma"/>
          <w:iCs/>
          <w:sz w:val="22"/>
          <w:szCs w:val="22"/>
          <w:lang w:eastAsia="es-ES_tradnl"/>
        </w:rPr>
        <w:lastRenderedPageBreak/>
        <w:t>C</w:t>
      </w:r>
      <w:r w:rsidR="005E0447" w:rsidRPr="00FD61A8">
        <w:rPr>
          <w:rFonts w:ascii="Palatino Linotype" w:eastAsia="Calibri" w:hAnsi="Palatino Linotype" w:cs="Tahoma"/>
          <w:iCs/>
          <w:sz w:val="22"/>
          <w:szCs w:val="22"/>
          <w:lang w:eastAsia="es-ES_tradnl"/>
        </w:rPr>
        <w:t>on el objeto de ilustrar la controversia planteada, resulta conveniente precisar</w:t>
      </w:r>
      <w:r w:rsidR="004D47F1" w:rsidRPr="00FD61A8">
        <w:rPr>
          <w:rFonts w:ascii="Palatino Linotype" w:eastAsia="Calibri" w:hAnsi="Palatino Linotype" w:cs="Tahoma"/>
          <w:iCs/>
          <w:sz w:val="22"/>
          <w:szCs w:val="22"/>
          <w:lang w:eastAsia="es-ES_tradnl"/>
        </w:rPr>
        <w:t>,</w:t>
      </w:r>
      <w:r w:rsidR="005E0447" w:rsidRPr="00FD61A8">
        <w:rPr>
          <w:rFonts w:ascii="Palatino Linotype" w:eastAsia="Calibri" w:hAnsi="Palatino Linotype" w:cs="Tahoma"/>
          <w:iCs/>
          <w:sz w:val="22"/>
          <w:szCs w:val="22"/>
          <w:lang w:eastAsia="es-ES_tradnl"/>
        </w:rPr>
        <w:t xml:space="preserve"> </w:t>
      </w:r>
      <w:r w:rsidR="004D47F1" w:rsidRPr="00FD61A8">
        <w:rPr>
          <w:rFonts w:ascii="Palatino Linotype" w:eastAsia="Calibri" w:hAnsi="Palatino Linotype" w:cs="Tahoma"/>
          <w:iCs/>
          <w:sz w:val="22"/>
          <w:szCs w:val="22"/>
          <w:lang w:eastAsia="es-ES_tradnl"/>
        </w:rPr>
        <w:t xml:space="preserve">que una </w:t>
      </w:r>
      <w:r w:rsidR="004D47F1" w:rsidRPr="00FD61A8">
        <w:rPr>
          <w:rFonts w:ascii="Palatino Linotype" w:eastAsia="Calibri" w:hAnsi="Palatino Linotype" w:cs="Tahoma"/>
          <w:iCs/>
          <w:sz w:val="22"/>
          <w:szCs w:val="22"/>
          <w:lang w:val="es-ES" w:eastAsia="es-ES_tradnl"/>
        </w:rPr>
        <w:t>vez realizado el estudio de las constancias que integran los expedientes en que se actúa, se desprende lo siguiente:</w:t>
      </w:r>
    </w:p>
    <w:p w14:paraId="1D5648DB" w14:textId="77777777" w:rsidR="004D47F1" w:rsidRPr="00FD61A8" w:rsidRDefault="004D47F1" w:rsidP="00696604">
      <w:pPr>
        <w:tabs>
          <w:tab w:val="left" w:pos="4962"/>
        </w:tabs>
        <w:spacing w:line="360" w:lineRule="auto"/>
        <w:jc w:val="both"/>
        <w:rPr>
          <w:rFonts w:ascii="Palatino Linotype" w:eastAsia="Calibri" w:hAnsi="Palatino Linotype" w:cs="Tahoma"/>
          <w:iCs/>
          <w:sz w:val="22"/>
          <w:szCs w:val="22"/>
          <w:lang w:val="es-ES" w:eastAsia="es-ES_tradnl"/>
        </w:rPr>
      </w:pPr>
    </w:p>
    <w:p w14:paraId="0F3FEABF" w14:textId="221D4B80" w:rsidR="00A84DDA" w:rsidRDefault="004D47F1" w:rsidP="00696604">
      <w:pPr>
        <w:tabs>
          <w:tab w:val="left" w:pos="4962"/>
        </w:tabs>
        <w:spacing w:line="360" w:lineRule="auto"/>
        <w:jc w:val="both"/>
        <w:rPr>
          <w:rFonts w:ascii="Palatino Linotype" w:eastAsia="Calibri" w:hAnsi="Palatino Linotype" w:cs="Tahoma"/>
          <w:iCs/>
          <w:sz w:val="22"/>
          <w:szCs w:val="22"/>
          <w:lang w:val="es-ES" w:eastAsia="es-ES_tradnl"/>
        </w:rPr>
      </w:pPr>
      <w:r w:rsidRPr="00FD61A8">
        <w:rPr>
          <w:rFonts w:ascii="Palatino Linotype" w:eastAsia="Calibri" w:hAnsi="Palatino Linotype" w:cs="Tahoma"/>
          <w:iCs/>
          <w:sz w:val="22"/>
          <w:szCs w:val="22"/>
          <w:lang w:val="es-ES" w:eastAsia="es-ES_tradnl"/>
        </w:rPr>
        <w:t>El Recurrente solicitó al</w:t>
      </w:r>
      <w:r w:rsidR="00A84DDA">
        <w:rPr>
          <w:rFonts w:ascii="Palatino Linotype" w:eastAsia="Calibri" w:hAnsi="Palatino Linotype" w:cs="Tahoma"/>
          <w:iCs/>
          <w:sz w:val="22"/>
          <w:szCs w:val="22"/>
          <w:lang w:val="es-ES" w:eastAsia="es-ES_tradnl"/>
        </w:rPr>
        <w:t xml:space="preserve"> Ayuntamiento de Valle de Chalco Solidaridad,</w:t>
      </w:r>
      <w:r w:rsidR="00A84DDA" w:rsidRPr="00662E00">
        <w:rPr>
          <w:rFonts w:ascii="Palatino Linotype" w:eastAsia="Calibri" w:hAnsi="Palatino Linotype" w:cs="Tahoma"/>
          <w:iCs/>
          <w:sz w:val="22"/>
          <w:szCs w:val="22"/>
          <w:lang w:val="es-ES" w:eastAsia="es-ES_tradnl"/>
        </w:rPr>
        <w:t xml:space="preserve"> la información</w:t>
      </w:r>
      <w:r w:rsidR="00A84DDA" w:rsidRPr="00594F0C">
        <w:rPr>
          <w:rFonts w:ascii="Palatino Linotype" w:eastAsia="Calibri" w:hAnsi="Palatino Linotype" w:cs="Tahoma"/>
          <w:iCs/>
          <w:sz w:val="22"/>
          <w:szCs w:val="22"/>
          <w:lang w:val="es-ES" w:eastAsia="es-ES_tradnl"/>
        </w:rPr>
        <w:t xml:space="preserve"> </w:t>
      </w:r>
      <w:r w:rsidR="00A84DDA" w:rsidRPr="00662E00">
        <w:rPr>
          <w:rFonts w:ascii="Palatino Linotype" w:eastAsia="Calibri" w:hAnsi="Palatino Linotype" w:cs="Tahoma"/>
          <w:iCs/>
          <w:sz w:val="22"/>
          <w:szCs w:val="22"/>
          <w:lang w:val="es-ES" w:eastAsia="es-ES_tradnl"/>
        </w:rPr>
        <w:t xml:space="preserve">siguiente: </w:t>
      </w:r>
    </w:p>
    <w:p w14:paraId="2452B78B" w14:textId="57DE8923" w:rsidR="005E0447" w:rsidRPr="00FD61A8" w:rsidRDefault="005E0447" w:rsidP="00696604">
      <w:pPr>
        <w:tabs>
          <w:tab w:val="left" w:pos="4962"/>
        </w:tabs>
        <w:spacing w:line="360" w:lineRule="auto"/>
        <w:jc w:val="both"/>
        <w:rPr>
          <w:rFonts w:ascii="Palatino Linotype" w:eastAsia="Calibri" w:hAnsi="Palatino Linotype" w:cs="Tahoma"/>
          <w:iCs/>
          <w:sz w:val="22"/>
          <w:szCs w:val="22"/>
          <w:lang w:eastAsia="es-ES_tradnl"/>
        </w:rPr>
      </w:pPr>
    </w:p>
    <w:p w14:paraId="07D25D75" w14:textId="77777777" w:rsidR="00A84DDA" w:rsidRPr="00310EB3" w:rsidRDefault="00A84DDA" w:rsidP="00696604">
      <w:pPr>
        <w:pStyle w:val="Prrafodelista"/>
        <w:numPr>
          <w:ilvl w:val="0"/>
          <w:numId w:val="9"/>
        </w:numPr>
        <w:spacing w:line="360" w:lineRule="auto"/>
        <w:contextualSpacing w:val="0"/>
        <w:jc w:val="both"/>
        <w:rPr>
          <w:rFonts w:ascii="Palatino Linotype" w:eastAsia="Calibri" w:hAnsi="Palatino Linotype" w:cs="Tahoma"/>
          <w:szCs w:val="22"/>
          <w:lang w:eastAsia="es-ES_tradnl"/>
        </w:rPr>
      </w:pPr>
      <w:r w:rsidRPr="00A84DDA">
        <w:rPr>
          <w:rFonts w:ascii="Palatino Linotype" w:eastAsia="Calibri" w:hAnsi="Palatino Linotype" w:cs="Tahoma"/>
          <w:bCs/>
          <w:iCs/>
          <w:szCs w:val="22"/>
          <w:lang w:eastAsia="es-ES_tradnl"/>
        </w:rPr>
        <w:t xml:space="preserve">Datos curriculares de los servidores públicos que ocupan niveles jerárquicos de mando en el Ayuntamiento de Valle de Chalco Solidaridad, desde el Presidente Municipal, Secretario, </w:t>
      </w:r>
      <w:r>
        <w:rPr>
          <w:rFonts w:ascii="Palatino Linotype" w:eastAsia="Calibri" w:hAnsi="Palatino Linotype" w:cs="Tahoma"/>
          <w:bCs/>
          <w:iCs/>
          <w:szCs w:val="22"/>
          <w:lang w:eastAsia="es-ES_tradnl"/>
        </w:rPr>
        <w:t>Sí</w:t>
      </w:r>
      <w:r w:rsidRPr="00A84DDA">
        <w:rPr>
          <w:rFonts w:ascii="Palatino Linotype" w:eastAsia="Calibri" w:hAnsi="Palatino Linotype" w:cs="Tahoma"/>
          <w:bCs/>
          <w:iCs/>
          <w:szCs w:val="22"/>
          <w:lang w:eastAsia="es-ES_tradnl"/>
        </w:rPr>
        <w:t>ndico, regidores, directores, subdirectores, coordinadores, jefes de departamento, encargados de áreas, responsables, y de los miembros de las coordinaciones técnicas que integran el municipio</w:t>
      </w:r>
      <w:r>
        <w:rPr>
          <w:rFonts w:ascii="Palatino Linotype" w:eastAsia="Calibri" w:hAnsi="Palatino Linotype" w:cs="Tahoma"/>
          <w:bCs/>
          <w:iCs/>
          <w:szCs w:val="22"/>
          <w:lang w:eastAsia="es-ES_tradnl"/>
        </w:rPr>
        <w:t>.</w:t>
      </w:r>
    </w:p>
    <w:p w14:paraId="0FE33B7C" w14:textId="77777777" w:rsidR="00310EB3" w:rsidRPr="00A84DDA" w:rsidRDefault="00310EB3" w:rsidP="00696604">
      <w:pPr>
        <w:pStyle w:val="Prrafodelista"/>
        <w:spacing w:line="360" w:lineRule="auto"/>
        <w:contextualSpacing w:val="0"/>
        <w:jc w:val="both"/>
        <w:rPr>
          <w:rFonts w:ascii="Palatino Linotype" w:eastAsia="Calibri" w:hAnsi="Palatino Linotype" w:cs="Tahoma"/>
          <w:szCs w:val="22"/>
          <w:lang w:eastAsia="es-ES_tradnl"/>
        </w:rPr>
      </w:pPr>
    </w:p>
    <w:p w14:paraId="07F2A47C" w14:textId="72CB32F6" w:rsidR="00CA2514" w:rsidRPr="00A84DDA" w:rsidRDefault="00A84DDA" w:rsidP="00696604">
      <w:pPr>
        <w:pStyle w:val="Prrafodelista"/>
        <w:numPr>
          <w:ilvl w:val="0"/>
          <w:numId w:val="9"/>
        </w:numPr>
        <w:spacing w:line="360" w:lineRule="auto"/>
        <w:contextualSpacing w:val="0"/>
        <w:jc w:val="both"/>
        <w:rPr>
          <w:rFonts w:ascii="Palatino Linotype" w:eastAsia="Calibri" w:hAnsi="Palatino Linotype" w:cs="Tahoma"/>
          <w:szCs w:val="22"/>
          <w:lang w:eastAsia="es-ES_tradnl"/>
        </w:rPr>
      </w:pPr>
      <w:r w:rsidRPr="00A84DDA">
        <w:rPr>
          <w:rFonts w:ascii="Palatino Linotype" w:eastAsia="Calibri" w:hAnsi="Palatino Linotype" w:cs="Tahoma"/>
          <w:bCs/>
          <w:iCs/>
          <w:szCs w:val="22"/>
          <w:lang w:eastAsia="es-ES_tradnl"/>
        </w:rPr>
        <w:t>Organigrama de cada una de las dependencias que integran la actual administración 2019-2021 de Valle de Chalco Solidaridad, así como de los organismos descentralizados y el nombre de los servidores públicos que ocupan los diversos puestos jerárquicos, desde el Presidente, Secretario, Sindico, regidores, directores, subdirectores, coordinadores, jefes de departamento y/o encargados de área</w:t>
      </w:r>
      <w:r>
        <w:rPr>
          <w:rFonts w:ascii="Palatino Linotype" w:eastAsia="Calibri" w:hAnsi="Palatino Linotype" w:cs="Tahoma"/>
          <w:bCs/>
          <w:iCs/>
          <w:szCs w:val="22"/>
          <w:lang w:eastAsia="es-ES_tradnl"/>
        </w:rPr>
        <w:t>.</w:t>
      </w:r>
    </w:p>
    <w:p w14:paraId="19191870" w14:textId="77777777" w:rsidR="00A84DDA" w:rsidRPr="00A84DDA" w:rsidRDefault="00A84DDA" w:rsidP="00696604">
      <w:pPr>
        <w:pStyle w:val="Prrafodelista"/>
        <w:spacing w:line="360" w:lineRule="auto"/>
        <w:contextualSpacing w:val="0"/>
        <w:jc w:val="both"/>
        <w:rPr>
          <w:rFonts w:ascii="Palatino Linotype" w:eastAsia="Calibri" w:hAnsi="Palatino Linotype" w:cs="Tahoma"/>
          <w:szCs w:val="22"/>
          <w:lang w:eastAsia="es-ES_tradnl"/>
        </w:rPr>
      </w:pPr>
    </w:p>
    <w:p w14:paraId="199EA3FF" w14:textId="5DA9F659" w:rsidR="004D47F1" w:rsidRPr="00FD61A8" w:rsidRDefault="004D47F1" w:rsidP="00696604">
      <w:pPr>
        <w:tabs>
          <w:tab w:val="left" w:pos="4962"/>
        </w:tabs>
        <w:spacing w:line="360" w:lineRule="auto"/>
        <w:jc w:val="both"/>
        <w:rPr>
          <w:rFonts w:ascii="Palatino Linotype" w:eastAsia="Calibri" w:hAnsi="Palatino Linotype" w:cs="Tahoma"/>
          <w:iCs/>
          <w:sz w:val="22"/>
          <w:szCs w:val="22"/>
          <w:lang w:val="es-ES" w:eastAsia="es-ES_tradnl"/>
        </w:rPr>
      </w:pPr>
      <w:r w:rsidRPr="00FD61A8">
        <w:rPr>
          <w:rFonts w:ascii="Palatino Linotype" w:eastAsia="Calibri" w:hAnsi="Palatino Linotype" w:cs="Tahoma"/>
          <w:iCs/>
          <w:sz w:val="22"/>
          <w:szCs w:val="22"/>
          <w:lang w:val="es-ES" w:eastAsia="es-ES_tradnl"/>
        </w:rPr>
        <w:t>Concluido el plazo para otorgar respuesta, el Sujeto Obligado fue omiso en atender la</w:t>
      </w:r>
      <w:r w:rsidR="00594F0C" w:rsidRPr="00FD61A8">
        <w:rPr>
          <w:rFonts w:ascii="Palatino Linotype" w:eastAsia="Calibri" w:hAnsi="Palatino Linotype" w:cs="Tahoma"/>
          <w:iCs/>
          <w:sz w:val="22"/>
          <w:szCs w:val="22"/>
          <w:lang w:val="es-ES" w:eastAsia="es-ES_tradnl"/>
        </w:rPr>
        <w:t>s</w:t>
      </w:r>
      <w:r w:rsidRPr="00FD61A8">
        <w:rPr>
          <w:rFonts w:ascii="Palatino Linotype" w:eastAsia="Calibri" w:hAnsi="Palatino Linotype" w:cs="Tahoma"/>
          <w:iCs/>
          <w:sz w:val="22"/>
          <w:szCs w:val="22"/>
          <w:lang w:val="es-ES" w:eastAsia="es-ES_tradnl"/>
        </w:rPr>
        <w:t xml:space="preserve"> solicitud</w:t>
      </w:r>
      <w:r w:rsidR="00594F0C" w:rsidRPr="00FD61A8">
        <w:rPr>
          <w:rFonts w:ascii="Palatino Linotype" w:eastAsia="Calibri" w:hAnsi="Palatino Linotype" w:cs="Tahoma"/>
          <w:iCs/>
          <w:sz w:val="22"/>
          <w:szCs w:val="22"/>
          <w:lang w:val="es-ES" w:eastAsia="es-ES_tradnl"/>
        </w:rPr>
        <w:t>es</w:t>
      </w:r>
      <w:r w:rsidRPr="00FD61A8">
        <w:rPr>
          <w:rFonts w:ascii="Palatino Linotype" w:eastAsia="Calibri" w:hAnsi="Palatino Linotype" w:cs="Tahoma"/>
          <w:iCs/>
          <w:sz w:val="22"/>
          <w:szCs w:val="22"/>
          <w:lang w:val="es-ES" w:eastAsia="es-ES_tradnl"/>
        </w:rPr>
        <w:t xml:space="preserve"> de acceso a la información pública que nos ocupa</w:t>
      </w:r>
      <w:r w:rsidR="00594F0C" w:rsidRPr="00FD61A8">
        <w:rPr>
          <w:rFonts w:ascii="Palatino Linotype" w:eastAsia="Calibri" w:hAnsi="Palatino Linotype" w:cs="Tahoma"/>
          <w:iCs/>
          <w:sz w:val="22"/>
          <w:szCs w:val="22"/>
          <w:lang w:val="es-ES" w:eastAsia="es-ES_tradnl"/>
        </w:rPr>
        <w:t>n</w:t>
      </w:r>
      <w:r w:rsidRPr="00FD61A8">
        <w:rPr>
          <w:rFonts w:ascii="Palatino Linotype" w:eastAsia="Calibri" w:hAnsi="Palatino Linotype" w:cs="Tahoma"/>
          <w:iCs/>
          <w:sz w:val="22"/>
          <w:szCs w:val="22"/>
          <w:lang w:val="es-ES" w:eastAsia="es-ES_tradnl"/>
        </w:rPr>
        <w:t>; razón por la cual, el Particular presentó Recurso de Revisión ante este Instituto, en el que manifestó como agravio la falta de respuesta del Sujeto Obligado a su</w:t>
      </w:r>
      <w:r w:rsidR="00594F0C" w:rsidRPr="00FD61A8">
        <w:rPr>
          <w:rFonts w:ascii="Palatino Linotype" w:eastAsia="Calibri" w:hAnsi="Palatino Linotype" w:cs="Tahoma"/>
          <w:iCs/>
          <w:sz w:val="22"/>
          <w:szCs w:val="22"/>
          <w:lang w:val="es-ES" w:eastAsia="es-ES_tradnl"/>
        </w:rPr>
        <w:t>s</w:t>
      </w:r>
      <w:r w:rsidRPr="00FD61A8">
        <w:rPr>
          <w:rFonts w:ascii="Palatino Linotype" w:eastAsia="Calibri" w:hAnsi="Palatino Linotype" w:cs="Tahoma"/>
          <w:iCs/>
          <w:sz w:val="22"/>
          <w:szCs w:val="22"/>
          <w:lang w:val="es-ES" w:eastAsia="es-ES_tradnl"/>
        </w:rPr>
        <w:t xml:space="preserve"> solicitud</w:t>
      </w:r>
      <w:r w:rsidR="00594F0C" w:rsidRPr="00FD61A8">
        <w:rPr>
          <w:rFonts w:ascii="Palatino Linotype" w:eastAsia="Calibri" w:hAnsi="Palatino Linotype" w:cs="Tahoma"/>
          <w:iCs/>
          <w:sz w:val="22"/>
          <w:szCs w:val="22"/>
          <w:lang w:val="es-ES" w:eastAsia="es-ES_tradnl"/>
        </w:rPr>
        <w:t>es</w:t>
      </w:r>
      <w:r w:rsidRPr="00FD61A8">
        <w:rPr>
          <w:rFonts w:ascii="Palatino Linotype" w:eastAsia="Calibri" w:hAnsi="Palatino Linotype" w:cs="Tahoma"/>
          <w:iCs/>
          <w:sz w:val="22"/>
          <w:szCs w:val="22"/>
          <w:lang w:val="es-ES" w:eastAsia="es-ES_tradnl"/>
        </w:rPr>
        <w:t xml:space="preserve"> de acceso a la información, dentro de los plazos </w:t>
      </w:r>
      <w:r w:rsidRPr="00FD61A8">
        <w:rPr>
          <w:rFonts w:ascii="Palatino Linotype" w:eastAsia="Calibri" w:hAnsi="Palatino Linotype" w:cs="Tahoma"/>
          <w:iCs/>
          <w:sz w:val="22"/>
          <w:szCs w:val="22"/>
          <w:lang w:val="es-ES" w:eastAsia="es-ES_tradnl"/>
        </w:rPr>
        <w:lastRenderedPageBreak/>
        <w:t>previstos por la Ley de Transparencia y Acceso a la Información Pública del Estado de México y Municipios.</w:t>
      </w:r>
    </w:p>
    <w:p w14:paraId="76063950" w14:textId="77777777" w:rsidR="004D47F1" w:rsidRPr="00FD61A8" w:rsidRDefault="004D47F1" w:rsidP="00696604">
      <w:pPr>
        <w:tabs>
          <w:tab w:val="left" w:pos="4962"/>
        </w:tabs>
        <w:spacing w:line="360" w:lineRule="auto"/>
        <w:jc w:val="both"/>
        <w:rPr>
          <w:rFonts w:ascii="Palatino Linotype" w:eastAsia="Calibri" w:hAnsi="Palatino Linotype" w:cs="Tahoma"/>
          <w:b/>
          <w:iCs/>
          <w:sz w:val="22"/>
          <w:szCs w:val="22"/>
          <w:lang w:val="es-ES" w:eastAsia="es-ES_tradnl"/>
        </w:rPr>
      </w:pPr>
    </w:p>
    <w:p w14:paraId="4F36D284" w14:textId="68B3427B" w:rsidR="004B7F70" w:rsidRPr="00FD61A8" w:rsidRDefault="004D47F1" w:rsidP="00696604">
      <w:pPr>
        <w:tabs>
          <w:tab w:val="left" w:pos="4962"/>
        </w:tabs>
        <w:spacing w:line="360" w:lineRule="auto"/>
        <w:jc w:val="both"/>
        <w:rPr>
          <w:rFonts w:ascii="Palatino Linotype" w:eastAsia="Calibri" w:hAnsi="Palatino Linotype" w:cs="Tahoma"/>
          <w:iCs/>
          <w:sz w:val="22"/>
          <w:szCs w:val="22"/>
          <w:lang w:eastAsia="es-ES_tradnl"/>
        </w:rPr>
      </w:pPr>
      <w:r w:rsidRPr="00FD61A8">
        <w:rPr>
          <w:rFonts w:ascii="Palatino Linotype" w:eastAsia="Calibri" w:hAnsi="Palatino Linotype" w:cs="Tahoma"/>
          <w:iCs/>
          <w:sz w:val="22"/>
          <w:szCs w:val="22"/>
          <w:lang w:val="es-ES" w:eastAsia="es-ES_tradnl"/>
        </w:rPr>
        <w:t xml:space="preserve">Establecido lo anterior, </w:t>
      </w:r>
      <w:r w:rsidR="004B7F70" w:rsidRPr="00FD61A8">
        <w:rPr>
          <w:rFonts w:ascii="Palatino Linotype" w:eastAsia="Calibri" w:hAnsi="Palatino Linotype" w:cs="Tahoma"/>
          <w:iCs/>
          <w:sz w:val="22"/>
          <w:szCs w:val="22"/>
          <w:lang w:eastAsia="es-ES_tradnl"/>
        </w:rPr>
        <w:t xml:space="preserve">la controversia del presente asunto reside en determinar si se actualiza el agravio manifestado por el Recurrente en términos del artículo 179, fracción VII, de la Ley de Transparencia y Acceso a la Información Pública del Estado de México y Municipios, consistente en la </w:t>
      </w:r>
      <w:r w:rsidR="004B7F70" w:rsidRPr="00FD61A8">
        <w:rPr>
          <w:rFonts w:ascii="Palatino Linotype" w:hAnsi="Palatino Linotype" w:cs="Tahoma"/>
          <w:sz w:val="22"/>
          <w:szCs w:val="24"/>
        </w:rPr>
        <w:t>falta de respuesta a una solicitud de acceso a la información</w:t>
      </w:r>
      <w:r w:rsidR="004B7F70" w:rsidRPr="00FD61A8">
        <w:rPr>
          <w:rFonts w:ascii="Palatino Linotype" w:eastAsia="Calibri" w:hAnsi="Palatino Linotype" w:cs="Tahoma"/>
          <w:iCs/>
          <w:sz w:val="22"/>
          <w:szCs w:val="22"/>
          <w:lang w:eastAsia="es-ES_tradnl"/>
        </w:rPr>
        <w:t>.</w:t>
      </w:r>
    </w:p>
    <w:p w14:paraId="1472C54D" w14:textId="02DF651E" w:rsidR="00D142B6" w:rsidRPr="00FD61A8" w:rsidRDefault="00D142B6" w:rsidP="00696604">
      <w:pPr>
        <w:tabs>
          <w:tab w:val="left" w:pos="4962"/>
        </w:tabs>
        <w:spacing w:line="360" w:lineRule="auto"/>
        <w:jc w:val="both"/>
        <w:rPr>
          <w:rFonts w:ascii="Palatino Linotype" w:hAnsi="Palatino Linotype" w:cs="Tahoma"/>
          <w:b/>
          <w:sz w:val="22"/>
          <w:szCs w:val="24"/>
          <w:lang w:val="es-ES"/>
        </w:rPr>
      </w:pPr>
    </w:p>
    <w:p w14:paraId="2452B79A" w14:textId="77777777" w:rsidR="00216601" w:rsidRPr="00FD61A8" w:rsidRDefault="00216601" w:rsidP="00696604">
      <w:pPr>
        <w:spacing w:line="360" w:lineRule="auto"/>
        <w:ind w:right="-93"/>
        <w:jc w:val="both"/>
        <w:rPr>
          <w:rFonts w:ascii="Palatino Linotype" w:hAnsi="Palatino Linotype" w:cs="Tahoma"/>
          <w:b/>
          <w:sz w:val="22"/>
          <w:szCs w:val="24"/>
        </w:rPr>
      </w:pPr>
      <w:r w:rsidRPr="00FD61A8">
        <w:rPr>
          <w:rFonts w:ascii="Palatino Linotype" w:hAnsi="Palatino Linotype" w:cs="Tahoma"/>
          <w:b/>
          <w:sz w:val="22"/>
          <w:szCs w:val="24"/>
          <w:lang w:val="es-ES"/>
        </w:rPr>
        <w:t xml:space="preserve">CUARTO. </w:t>
      </w:r>
      <w:r w:rsidRPr="00FD61A8">
        <w:rPr>
          <w:rFonts w:ascii="Palatino Linotype" w:hAnsi="Palatino Linotype" w:cs="Tahoma"/>
          <w:b/>
          <w:sz w:val="22"/>
          <w:szCs w:val="24"/>
        </w:rPr>
        <w:t>Marco normativo aplicable en materia de transparencia y acceso a la información pública.</w:t>
      </w:r>
    </w:p>
    <w:p w14:paraId="2452B79B" w14:textId="77777777" w:rsidR="00216601" w:rsidRPr="00FD61A8" w:rsidRDefault="00216601" w:rsidP="00696604">
      <w:pPr>
        <w:spacing w:line="360" w:lineRule="auto"/>
        <w:ind w:right="-93"/>
        <w:jc w:val="both"/>
        <w:rPr>
          <w:rFonts w:ascii="Palatino Linotype" w:hAnsi="Palatino Linotype" w:cs="Tahoma"/>
          <w:b/>
          <w:sz w:val="18"/>
        </w:rPr>
      </w:pPr>
    </w:p>
    <w:p w14:paraId="2452B79C" w14:textId="77777777" w:rsidR="00216601" w:rsidRDefault="00216601" w:rsidP="00696604">
      <w:pPr>
        <w:spacing w:line="360" w:lineRule="auto"/>
        <w:jc w:val="both"/>
        <w:rPr>
          <w:rFonts w:ascii="Palatino Linotype" w:hAnsi="Palatino Linotype" w:cs="Tahoma"/>
          <w:sz w:val="22"/>
          <w:szCs w:val="24"/>
        </w:rPr>
      </w:pPr>
      <w:r w:rsidRPr="00FD61A8">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3C2B373" w14:textId="77777777" w:rsidR="00310EB3" w:rsidRPr="00FD61A8" w:rsidRDefault="00310EB3" w:rsidP="00696604">
      <w:pPr>
        <w:spacing w:line="360" w:lineRule="auto"/>
        <w:jc w:val="both"/>
        <w:rPr>
          <w:rFonts w:ascii="Palatino Linotype" w:hAnsi="Palatino Linotype" w:cs="Tahoma"/>
          <w:sz w:val="22"/>
          <w:szCs w:val="24"/>
        </w:rPr>
      </w:pPr>
    </w:p>
    <w:p w14:paraId="2452B79E" w14:textId="77777777" w:rsidR="00216601" w:rsidRPr="00FD61A8" w:rsidRDefault="00216601" w:rsidP="00696604">
      <w:pPr>
        <w:spacing w:line="360" w:lineRule="auto"/>
        <w:jc w:val="both"/>
        <w:rPr>
          <w:rFonts w:ascii="Palatino Linotype" w:hAnsi="Palatino Linotype" w:cs="Tahoma"/>
          <w:sz w:val="22"/>
          <w:szCs w:val="24"/>
        </w:rPr>
      </w:pPr>
      <w:r w:rsidRPr="00FD61A8">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452B79F" w14:textId="77777777" w:rsidR="00AB0303" w:rsidRPr="00FD61A8" w:rsidRDefault="00AB0303" w:rsidP="00696604">
      <w:pPr>
        <w:spacing w:line="360" w:lineRule="auto"/>
        <w:jc w:val="both"/>
        <w:rPr>
          <w:rFonts w:ascii="Palatino Linotype" w:hAnsi="Palatino Linotype" w:cs="Tahoma"/>
          <w:sz w:val="22"/>
          <w:szCs w:val="24"/>
        </w:rPr>
      </w:pPr>
    </w:p>
    <w:p w14:paraId="2452B7A0" w14:textId="562A67B5" w:rsidR="00216601" w:rsidRPr="00FD61A8" w:rsidRDefault="00187746" w:rsidP="00696604">
      <w:pPr>
        <w:spacing w:line="360" w:lineRule="auto"/>
        <w:jc w:val="both"/>
        <w:rPr>
          <w:rFonts w:ascii="Palatino Linotype" w:hAnsi="Palatino Linotype" w:cs="Tahoma"/>
          <w:sz w:val="22"/>
          <w:szCs w:val="24"/>
        </w:rPr>
      </w:pPr>
      <w:r w:rsidRPr="00FD61A8">
        <w:rPr>
          <w:rFonts w:ascii="Palatino Linotype" w:hAnsi="Palatino Linotype" w:cs="Tahoma"/>
          <w:sz w:val="22"/>
          <w:szCs w:val="24"/>
        </w:rPr>
        <w:t>E</w:t>
      </w:r>
      <w:r w:rsidR="00216601" w:rsidRPr="00FD61A8">
        <w:rPr>
          <w:rFonts w:ascii="Palatino Linotype" w:hAnsi="Palatino Linotype" w:cs="Tahoma"/>
          <w:sz w:val="22"/>
          <w:szCs w:val="24"/>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452B7A1" w14:textId="77777777" w:rsidR="00216601" w:rsidRPr="00FD61A8" w:rsidRDefault="00216601" w:rsidP="00696604">
      <w:pPr>
        <w:spacing w:line="360" w:lineRule="auto"/>
        <w:jc w:val="both"/>
        <w:rPr>
          <w:rFonts w:ascii="Palatino Linotype" w:hAnsi="Palatino Linotype" w:cs="Tahoma"/>
          <w:sz w:val="22"/>
          <w:szCs w:val="24"/>
        </w:rPr>
      </w:pPr>
    </w:p>
    <w:p w14:paraId="2452B7A2" w14:textId="77777777" w:rsidR="00216601" w:rsidRPr="00FD61A8" w:rsidRDefault="00216601" w:rsidP="00696604">
      <w:pPr>
        <w:spacing w:line="360" w:lineRule="auto"/>
        <w:jc w:val="both"/>
        <w:rPr>
          <w:rFonts w:ascii="Palatino Linotype" w:hAnsi="Palatino Linotype" w:cs="Tahoma"/>
          <w:sz w:val="22"/>
          <w:szCs w:val="24"/>
        </w:rPr>
      </w:pPr>
      <w:r w:rsidRPr="00FD61A8">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2452B7A3" w14:textId="77777777" w:rsidR="00216601" w:rsidRPr="00FD61A8" w:rsidRDefault="00216601" w:rsidP="00696604">
      <w:pPr>
        <w:spacing w:line="360" w:lineRule="auto"/>
        <w:jc w:val="both"/>
        <w:rPr>
          <w:rFonts w:ascii="Palatino Linotype" w:hAnsi="Palatino Linotype" w:cs="Tahoma"/>
          <w:sz w:val="22"/>
          <w:szCs w:val="24"/>
        </w:rPr>
      </w:pPr>
    </w:p>
    <w:p w14:paraId="2452B7A4" w14:textId="77777777" w:rsidR="00216601" w:rsidRPr="00FD61A8" w:rsidRDefault="00216601" w:rsidP="00696604">
      <w:pPr>
        <w:spacing w:line="360" w:lineRule="auto"/>
        <w:jc w:val="both"/>
        <w:rPr>
          <w:rFonts w:ascii="Palatino Linotype" w:hAnsi="Palatino Linotype" w:cs="Tahoma"/>
          <w:sz w:val="22"/>
          <w:szCs w:val="24"/>
        </w:rPr>
      </w:pPr>
      <w:r w:rsidRPr="00FD61A8">
        <w:rPr>
          <w:rFonts w:ascii="Palatino Linotype" w:hAnsi="Palatino Linotype" w:cs="Tahoma"/>
          <w:sz w:val="22"/>
          <w:szCs w:val="24"/>
        </w:rPr>
        <w:t>El artículo 12, que, quienes generen, recopilen, administren, manejen, procesen, archiven o conserven información pública serán responsables de la misma.</w:t>
      </w:r>
    </w:p>
    <w:p w14:paraId="2452B7A5" w14:textId="77777777" w:rsidR="00216601" w:rsidRPr="00FD61A8" w:rsidRDefault="00216601" w:rsidP="00696604">
      <w:pPr>
        <w:spacing w:line="360" w:lineRule="auto"/>
        <w:jc w:val="both"/>
        <w:rPr>
          <w:rFonts w:ascii="Palatino Linotype" w:hAnsi="Palatino Linotype" w:cs="Tahoma"/>
          <w:szCs w:val="24"/>
        </w:rPr>
      </w:pPr>
    </w:p>
    <w:p w14:paraId="2452B7A6" w14:textId="77777777" w:rsidR="00216601" w:rsidRPr="00FD61A8" w:rsidRDefault="00216601" w:rsidP="00696604">
      <w:pPr>
        <w:spacing w:line="360" w:lineRule="auto"/>
        <w:jc w:val="both"/>
        <w:rPr>
          <w:rFonts w:ascii="Palatino Linotype" w:hAnsi="Palatino Linotype" w:cs="Tahoma"/>
          <w:sz w:val="22"/>
          <w:szCs w:val="24"/>
        </w:rPr>
      </w:pPr>
      <w:r w:rsidRPr="00FD61A8">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2452B7A7" w14:textId="77777777" w:rsidR="00216601" w:rsidRPr="00FD61A8" w:rsidRDefault="00216601" w:rsidP="00696604">
      <w:pPr>
        <w:spacing w:line="360" w:lineRule="auto"/>
        <w:jc w:val="both"/>
        <w:rPr>
          <w:rFonts w:ascii="Palatino Linotype" w:hAnsi="Palatino Linotype" w:cs="Tahoma"/>
          <w:szCs w:val="24"/>
        </w:rPr>
      </w:pPr>
    </w:p>
    <w:p w14:paraId="2452B7A8" w14:textId="77777777" w:rsidR="00216601" w:rsidRDefault="00216601" w:rsidP="00696604">
      <w:pPr>
        <w:spacing w:line="360" w:lineRule="auto"/>
        <w:jc w:val="both"/>
        <w:rPr>
          <w:rFonts w:ascii="Palatino Linotype" w:hAnsi="Palatino Linotype" w:cs="Tahoma"/>
          <w:sz w:val="22"/>
          <w:szCs w:val="24"/>
        </w:rPr>
      </w:pPr>
      <w:r w:rsidRPr="00FD61A8">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709BA0E" w14:textId="77777777" w:rsidR="008E2ABA" w:rsidRDefault="008E2ABA" w:rsidP="00696604">
      <w:pPr>
        <w:spacing w:line="360" w:lineRule="auto"/>
        <w:jc w:val="both"/>
        <w:rPr>
          <w:rFonts w:ascii="Palatino Linotype" w:hAnsi="Palatino Linotype" w:cs="Tahoma"/>
          <w:sz w:val="22"/>
          <w:szCs w:val="24"/>
        </w:rPr>
      </w:pPr>
    </w:p>
    <w:p w14:paraId="51E6F09F" w14:textId="77777777" w:rsidR="008E2ABA" w:rsidRDefault="008E2ABA" w:rsidP="00696604">
      <w:pPr>
        <w:spacing w:line="360" w:lineRule="auto"/>
        <w:jc w:val="both"/>
        <w:rPr>
          <w:rFonts w:ascii="Palatino Linotype" w:hAnsi="Palatino Linotype" w:cs="Tahoma"/>
          <w:sz w:val="22"/>
          <w:szCs w:val="24"/>
        </w:rPr>
      </w:pPr>
      <w:r>
        <w:rPr>
          <w:rFonts w:ascii="Palatino Linotype" w:hAnsi="Palatino Linotype" w:cs="Tahoma"/>
          <w:sz w:val="22"/>
          <w:szCs w:val="24"/>
        </w:rPr>
        <w:t>El artículo 92, que, l</w:t>
      </w:r>
      <w:r w:rsidRPr="00A06D9C">
        <w:rPr>
          <w:rFonts w:ascii="Palatino Linotype" w:hAnsi="Palatino Linotype" w:cs="Tahoma"/>
          <w:sz w:val="22"/>
          <w:szCs w:val="24"/>
        </w:rPr>
        <w:t xml:space="preserve">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w:t>
      </w:r>
      <w:r>
        <w:rPr>
          <w:rFonts w:ascii="Palatino Linotype" w:hAnsi="Palatino Linotype" w:cs="Tahoma"/>
          <w:sz w:val="22"/>
          <w:szCs w:val="24"/>
        </w:rPr>
        <w:t>el mismo precepto señala, entre los que se encuentran:</w:t>
      </w:r>
    </w:p>
    <w:p w14:paraId="4A92617B" w14:textId="77777777" w:rsidR="008E2ABA" w:rsidRDefault="008E2ABA" w:rsidP="00696604">
      <w:pPr>
        <w:spacing w:line="360" w:lineRule="auto"/>
        <w:jc w:val="both"/>
        <w:rPr>
          <w:rFonts w:ascii="Palatino Linotype" w:hAnsi="Palatino Linotype" w:cs="Tahoma"/>
          <w:sz w:val="22"/>
          <w:szCs w:val="24"/>
        </w:rPr>
      </w:pPr>
    </w:p>
    <w:p w14:paraId="05B14EBF" w14:textId="4BA87461" w:rsidR="008E2ABA" w:rsidRDefault="008E2ABA" w:rsidP="00696604">
      <w:pPr>
        <w:spacing w:line="360" w:lineRule="auto"/>
        <w:jc w:val="both"/>
        <w:rPr>
          <w:rFonts w:ascii="Palatino Linotype" w:hAnsi="Palatino Linotype" w:cs="Tahoma"/>
          <w:bCs/>
          <w:sz w:val="22"/>
          <w:szCs w:val="24"/>
        </w:rPr>
      </w:pPr>
      <w:r w:rsidRPr="003247EB">
        <w:rPr>
          <w:rFonts w:ascii="Palatino Linotype" w:hAnsi="Palatino Linotype" w:cs="Tahoma"/>
          <w:b/>
          <w:sz w:val="22"/>
          <w:szCs w:val="22"/>
        </w:rPr>
        <w:t>Fracción</w:t>
      </w:r>
      <w:r w:rsidRPr="00892AF4">
        <w:rPr>
          <w:rFonts w:ascii="Palatino Linotype" w:hAnsi="Palatino Linotype" w:cs="Tahoma"/>
          <w:b/>
          <w:bCs/>
          <w:sz w:val="22"/>
          <w:szCs w:val="24"/>
        </w:rPr>
        <w:t xml:space="preserve"> </w:t>
      </w:r>
      <w:r>
        <w:rPr>
          <w:rFonts w:ascii="Palatino Linotype" w:hAnsi="Palatino Linotype" w:cs="Tahoma"/>
          <w:b/>
          <w:bCs/>
          <w:sz w:val="22"/>
          <w:szCs w:val="24"/>
        </w:rPr>
        <w:t>I</w:t>
      </w:r>
      <w:r w:rsidRPr="00A86EC4">
        <w:rPr>
          <w:rFonts w:ascii="Palatino Linotype" w:hAnsi="Palatino Linotype" w:cs="Tahoma"/>
          <w:b/>
          <w:bCs/>
          <w:sz w:val="22"/>
          <w:szCs w:val="24"/>
        </w:rPr>
        <w:t xml:space="preserve">I. </w:t>
      </w:r>
      <w:r w:rsidRPr="008E2ABA">
        <w:rPr>
          <w:rFonts w:ascii="Palatino Linotype" w:hAnsi="Palatino Linotype" w:cs="Tahoma"/>
          <w:bCs/>
          <w:sz w:val="22"/>
          <w:szCs w:val="24"/>
        </w:rPr>
        <w:t xml:space="preserve">Su estructura orgánica completa, en un formato que permita vincular cada parte de la estructura, las atribuciones y responsabilidades que le corresponden a cada servidor </w:t>
      </w:r>
      <w:r w:rsidRPr="008E2ABA">
        <w:rPr>
          <w:rFonts w:ascii="Palatino Linotype" w:hAnsi="Palatino Linotype" w:cs="Tahoma"/>
          <w:bCs/>
          <w:sz w:val="22"/>
          <w:szCs w:val="24"/>
        </w:rPr>
        <w:lastRenderedPageBreak/>
        <w:t>público, prestador de servicios profesionales o miembro de los sujetos obligados, de conformidad con las dis</w:t>
      </w:r>
      <w:r>
        <w:rPr>
          <w:rFonts w:ascii="Palatino Linotype" w:hAnsi="Palatino Linotype" w:cs="Tahoma"/>
          <w:bCs/>
          <w:sz w:val="22"/>
          <w:szCs w:val="24"/>
        </w:rPr>
        <w:t>posiciones jurídicas aplicables.</w:t>
      </w:r>
    </w:p>
    <w:p w14:paraId="33908E1B" w14:textId="77777777" w:rsidR="008E2ABA" w:rsidRPr="008E2ABA" w:rsidRDefault="008E2ABA" w:rsidP="00696604">
      <w:pPr>
        <w:spacing w:line="360" w:lineRule="auto"/>
        <w:jc w:val="both"/>
        <w:rPr>
          <w:rFonts w:ascii="Palatino Linotype" w:hAnsi="Palatino Linotype" w:cs="Tahoma"/>
          <w:bCs/>
          <w:sz w:val="22"/>
          <w:szCs w:val="24"/>
        </w:rPr>
      </w:pPr>
    </w:p>
    <w:p w14:paraId="23A9F7C1" w14:textId="0C734ACC" w:rsidR="008E2ABA" w:rsidRPr="00A86EC4" w:rsidRDefault="008E2ABA" w:rsidP="00696604">
      <w:pPr>
        <w:spacing w:line="360" w:lineRule="auto"/>
        <w:jc w:val="both"/>
        <w:rPr>
          <w:rFonts w:ascii="Palatino Linotype" w:hAnsi="Palatino Linotype" w:cs="Tahoma"/>
          <w:b/>
          <w:bCs/>
          <w:sz w:val="22"/>
          <w:szCs w:val="24"/>
        </w:rPr>
      </w:pPr>
      <w:r w:rsidRPr="003247EB">
        <w:rPr>
          <w:rFonts w:ascii="Palatino Linotype" w:hAnsi="Palatino Linotype" w:cs="Tahoma"/>
          <w:b/>
          <w:sz w:val="22"/>
          <w:szCs w:val="22"/>
        </w:rPr>
        <w:t>Fracción</w:t>
      </w:r>
      <w:r w:rsidRPr="00892AF4">
        <w:rPr>
          <w:rFonts w:ascii="Palatino Linotype" w:hAnsi="Palatino Linotype" w:cs="Tahoma"/>
          <w:b/>
          <w:bCs/>
          <w:sz w:val="22"/>
          <w:szCs w:val="24"/>
        </w:rPr>
        <w:t xml:space="preserve"> </w:t>
      </w:r>
      <w:r w:rsidRPr="00A86EC4">
        <w:rPr>
          <w:rFonts w:ascii="Palatino Linotype" w:hAnsi="Palatino Linotype" w:cs="Tahoma"/>
          <w:b/>
          <w:bCs/>
          <w:sz w:val="22"/>
          <w:szCs w:val="24"/>
        </w:rPr>
        <w:t xml:space="preserve">XXI. </w:t>
      </w:r>
      <w:r w:rsidRPr="00A86EC4">
        <w:rPr>
          <w:rFonts w:ascii="Palatino Linotype" w:hAnsi="Palatino Linotype" w:cs="Tahoma"/>
          <w:bCs/>
          <w:sz w:val="22"/>
          <w:szCs w:val="24"/>
        </w:rPr>
        <w:t>La información curricular, desde el nivel de jefe de departamento o equivalente, hasta</w:t>
      </w:r>
      <w:r>
        <w:rPr>
          <w:rFonts w:ascii="Palatino Linotype" w:hAnsi="Palatino Linotype" w:cs="Tahoma"/>
          <w:bCs/>
          <w:sz w:val="22"/>
          <w:szCs w:val="24"/>
        </w:rPr>
        <w:t xml:space="preserve"> el titular del sujeto obligado.</w:t>
      </w:r>
    </w:p>
    <w:p w14:paraId="039DD409" w14:textId="77777777" w:rsidR="00F530FC" w:rsidRPr="00FD61A8" w:rsidRDefault="00F530FC" w:rsidP="00696604">
      <w:pPr>
        <w:spacing w:line="360" w:lineRule="auto"/>
        <w:jc w:val="both"/>
        <w:rPr>
          <w:rFonts w:ascii="Palatino Linotype" w:hAnsi="Palatino Linotype" w:cs="Tahoma"/>
          <w:b/>
          <w:caps/>
          <w:sz w:val="22"/>
          <w:szCs w:val="24"/>
          <w:lang w:val="es-ES"/>
        </w:rPr>
      </w:pPr>
    </w:p>
    <w:p w14:paraId="2452B7AA" w14:textId="77777777" w:rsidR="007876CF" w:rsidRPr="00FD61A8" w:rsidRDefault="009C569C" w:rsidP="00696604">
      <w:pPr>
        <w:spacing w:line="360" w:lineRule="auto"/>
        <w:jc w:val="both"/>
        <w:rPr>
          <w:rFonts w:ascii="Palatino Linotype" w:hAnsi="Palatino Linotype" w:cs="Tahoma"/>
          <w:b/>
          <w:sz w:val="22"/>
          <w:szCs w:val="24"/>
          <w:lang w:val="es-ES"/>
        </w:rPr>
      </w:pPr>
      <w:r w:rsidRPr="00FD61A8">
        <w:rPr>
          <w:rFonts w:ascii="Palatino Linotype" w:hAnsi="Palatino Linotype" w:cs="Tahoma"/>
          <w:b/>
          <w:caps/>
          <w:sz w:val="22"/>
          <w:szCs w:val="24"/>
          <w:lang w:val="es-ES"/>
        </w:rPr>
        <w:t>Quinto</w:t>
      </w:r>
      <w:r w:rsidR="009617D3" w:rsidRPr="00FD61A8">
        <w:rPr>
          <w:rFonts w:ascii="Palatino Linotype" w:hAnsi="Palatino Linotype" w:cs="Tahoma"/>
          <w:b/>
          <w:sz w:val="22"/>
          <w:szCs w:val="24"/>
          <w:lang w:val="es-ES"/>
        </w:rPr>
        <w:t>. Estudio de Fondo.</w:t>
      </w:r>
    </w:p>
    <w:p w14:paraId="2452B7AB" w14:textId="77777777" w:rsidR="007876CF" w:rsidRPr="00FD61A8" w:rsidRDefault="007876CF" w:rsidP="00696604">
      <w:pPr>
        <w:spacing w:line="360" w:lineRule="auto"/>
        <w:jc w:val="both"/>
        <w:rPr>
          <w:rFonts w:ascii="Palatino Linotype" w:hAnsi="Palatino Linotype" w:cs="Tahoma"/>
          <w:sz w:val="22"/>
          <w:szCs w:val="24"/>
          <w:lang w:val="es-ES"/>
        </w:rPr>
      </w:pPr>
    </w:p>
    <w:p w14:paraId="240C9427" w14:textId="6538FBC2" w:rsidR="00AD6F7B" w:rsidRPr="00FD61A8" w:rsidRDefault="00F94E90" w:rsidP="00696604">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Expuesta la controversia, se procede al anális</w:t>
      </w:r>
      <w:r w:rsidR="00187746" w:rsidRPr="00FD61A8">
        <w:rPr>
          <w:rFonts w:ascii="Palatino Linotype" w:eastAsia="Calibri" w:hAnsi="Palatino Linotype" w:cs="Tahoma"/>
          <w:bCs/>
          <w:sz w:val="22"/>
          <w:szCs w:val="22"/>
          <w:lang w:eastAsia="en-US"/>
        </w:rPr>
        <w:t xml:space="preserve">is del agravio hecho valer por </w:t>
      </w:r>
      <w:r w:rsidR="008E2ABA">
        <w:rPr>
          <w:rFonts w:ascii="Palatino Linotype" w:eastAsia="Calibri" w:hAnsi="Palatino Linotype" w:cs="Tahoma"/>
          <w:bCs/>
          <w:sz w:val="22"/>
          <w:szCs w:val="22"/>
          <w:lang w:eastAsia="en-US"/>
        </w:rPr>
        <w:t>la</w:t>
      </w:r>
      <w:r w:rsidRPr="00FD61A8">
        <w:rPr>
          <w:rFonts w:ascii="Palatino Linotype" w:eastAsia="Calibri" w:hAnsi="Palatino Linotype" w:cs="Tahoma"/>
          <w:bCs/>
          <w:sz w:val="22"/>
          <w:szCs w:val="22"/>
          <w:lang w:eastAsia="en-US"/>
        </w:rPr>
        <w:t xml:space="preserve"> Recurrente, </w:t>
      </w:r>
      <w:r w:rsidR="00AD6F7B" w:rsidRPr="00FD61A8">
        <w:rPr>
          <w:rFonts w:ascii="Palatino Linotype" w:eastAsia="Calibri" w:hAnsi="Palatino Linotype" w:cs="Tahoma"/>
          <w:bCs/>
          <w:sz w:val="22"/>
          <w:szCs w:val="22"/>
          <w:lang w:eastAsia="en-US"/>
        </w:rPr>
        <w:t xml:space="preserve">concerniente a la falta de respuesta del Ayuntamiento de </w:t>
      </w:r>
      <w:r w:rsidR="008E2ABA">
        <w:rPr>
          <w:rFonts w:ascii="Palatino Linotype" w:eastAsia="Calibri" w:hAnsi="Palatino Linotype" w:cs="Tahoma"/>
          <w:bCs/>
          <w:sz w:val="22"/>
          <w:szCs w:val="22"/>
          <w:lang w:eastAsia="en-US"/>
        </w:rPr>
        <w:t>Valle de Chalco Solidaridad</w:t>
      </w:r>
      <w:r w:rsidR="00AD6F7B" w:rsidRPr="00FD61A8">
        <w:rPr>
          <w:rFonts w:ascii="Palatino Linotype" w:eastAsia="Calibri" w:hAnsi="Palatino Linotype" w:cs="Tahoma"/>
          <w:bCs/>
          <w:sz w:val="22"/>
          <w:szCs w:val="22"/>
          <w:lang w:eastAsia="en-US"/>
        </w:rPr>
        <w:t xml:space="preserve"> a sus solicitudes de información.</w:t>
      </w:r>
    </w:p>
    <w:p w14:paraId="2452B7AE" w14:textId="1CF16B4D" w:rsidR="00F94E90" w:rsidRPr="00FD61A8" w:rsidRDefault="00F94E90" w:rsidP="00696604">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en relación con la obligación de acceso por parte de los </w:t>
      </w:r>
      <w:r w:rsidR="00187746" w:rsidRPr="00FD61A8">
        <w:rPr>
          <w:rFonts w:ascii="Palatino Linotype" w:eastAsia="Calibri" w:hAnsi="Palatino Linotype" w:cs="Tahoma"/>
          <w:bCs/>
          <w:sz w:val="22"/>
          <w:szCs w:val="22"/>
          <w:lang w:eastAsia="en-US"/>
        </w:rPr>
        <w:t>sujetos obligados</w:t>
      </w:r>
      <w:r w:rsidRPr="00FD61A8">
        <w:rPr>
          <w:rFonts w:ascii="Palatino Linotype" w:eastAsia="Calibri" w:hAnsi="Palatino Linotype" w:cs="Tahoma"/>
          <w:bCs/>
          <w:sz w:val="22"/>
          <w:szCs w:val="22"/>
          <w:lang w:eastAsia="en-US"/>
        </w:rPr>
        <w:t>, los cuales se encuentran establecidos en el artículo 2° de dicho ordenamiento jurídico y son los siguientes:</w:t>
      </w:r>
    </w:p>
    <w:p w14:paraId="2452B7AF" w14:textId="77777777" w:rsidR="00F94E90" w:rsidRPr="00FD61A8" w:rsidRDefault="00F94E90" w:rsidP="00696604">
      <w:pPr>
        <w:spacing w:line="360" w:lineRule="auto"/>
        <w:ind w:right="-93"/>
        <w:jc w:val="both"/>
        <w:rPr>
          <w:rFonts w:ascii="Palatino Linotype" w:eastAsia="Calibri" w:hAnsi="Palatino Linotype" w:cs="Tahoma"/>
          <w:bCs/>
          <w:sz w:val="22"/>
          <w:szCs w:val="22"/>
          <w:lang w:eastAsia="en-US"/>
        </w:rPr>
      </w:pPr>
    </w:p>
    <w:p w14:paraId="2452B7B0" w14:textId="77777777" w:rsidR="00F94E90" w:rsidRPr="00FD61A8" w:rsidRDefault="00F94E90" w:rsidP="00696604">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FD61A8">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452B7B1" w14:textId="77777777" w:rsidR="00F94E90" w:rsidRPr="00FD61A8" w:rsidRDefault="00F94E90" w:rsidP="00696604">
      <w:pPr>
        <w:spacing w:line="360" w:lineRule="auto"/>
        <w:ind w:left="360" w:right="-93"/>
        <w:jc w:val="both"/>
        <w:rPr>
          <w:rFonts w:ascii="Palatino Linotype" w:eastAsia="Calibri" w:hAnsi="Palatino Linotype" w:cs="Tahoma"/>
          <w:bCs/>
          <w:sz w:val="22"/>
          <w:szCs w:val="22"/>
          <w:lang w:eastAsia="en-US"/>
        </w:rPr>
      </w:pPr>
    </w:p>
    <w:p w14:paraId="2452B7B2" w14:textId="77777777" w:rsidR="00F94E90" w:rsidRPr="00FD61A8" w:rsidRDefault="00F94E90" w:rsidP="00696604">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FD61A8">
        <w:rPr>
          <w:rFonts w:ascii="Palatino Linotype" w:eastAsia="Calibri" w:hAnsi="Palatino Linotype" w:cs="Tahoma"/>
          <w:bCs/>
          <w:szCs w:val="22"/>
          <w:lang w:eastAsia="en-US"/>
        </w:rPr>
        <w:t>Transparentar la gestión pública, mediante la difusión de la información generada por los Sujetos Obligados, y</w:t>
      </w:r>
    </w:p>
    <w:p w14:paraId="2452B7B3" w14:textId="77777777" w:rsidR="00F94E90" w:rsidRPr="00FD61A8" w:rsidRDefault="00F94E90" w:rsidP="00696604">
      <w:pPr>
        <w:pStyle w:val="Prrafodelista"/>
        <w:spacing w:line="360" w:lineRule="auto"/>
        <w:contextualSpacing w:val="0"/>
        <w:rPr>
          <w:rFonts w:ascii="Palatino Linotype" w:eastAsia="Calibri" w:hAnsi="Palatino Linotype" w:cs="Tahoma"/>
          <w:bCs/>
          <w:szCs w:val="22"/>
          <w:lang w:eastAsia="en-US"/>
        </w:rPr>
      </w:pPr>
    </w:p>
    <w:p w14:paraId="2452B7B4" w14:textId="77777777" w:rsidR="00F94E90" w:rsidRPr="00FD61A8" w:rsidRDefault="00F94E90" w:rsidP="00696604">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FD61A8">
        <w:rPr>
          <w:rFonts w:ascii="Palatino Linotype" w:eastAsia="Calibri" w:hAnsi="Palatino Linotype" w:cs="Tahoma"/>
          <w:bCs/>
          <w:szCs w:val="22"/>
          <w:lang w:eastAsia="en-US"/>
        </w:rPr>
        <w:lastRenderedPageBreak/>
        <w:t>Promover, fomentar y difundir la cultura de la transparencia en el ejercicio de la función pública, el acceso a la información y la participación ciudadana, así como, la rendición de cuentas.</w:t>
      </w:r>
    </w:p>
    <w:p w14:paraId="2452B7B5" w14:textId="77777777" w:rsidR="00F94E90" w:rsidRPr="00FD61A8" w:rsidRDefault="00F94E90" w:rsidP="00696604">
      <w:pPr>
        <w:spacing w:line="360" w:lineRule="auto"/>
        <w:ind w:right="-93"/>
        <w:jc w:val="both"/>
        <w:rPr>
          <w:rFonts w:ascii="Palatino Linotype" w:eastAsia="Calibri" w:hAnsi="Palatino Linotype" w:cs="Tahoma"/>
          <w:bCs/>
          <w:sz w:val="22"/>
          <w:szCs w:val="22"/>
          <w:lang w:eastAsia="en-US"/>
        </w:rPr>
      </w:pPr>
    </w:p>
    <w:p w14:paraId="2452B7B6" w14:textId="4B63242B" w:rsidR="00F94E90" w:rsidRPr="00FD61A8" w:rsidRDefault="00F94E90" w:rsidP="00696604">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 xml:space="preserve">Conforme a lo anterior, se deprende que </w:t>
      </w:r>
      <w:r w:rsidRPr="00FD61A8">
        <w:rPr>
          <w:rFonts w:ascii="Palatino Linotype" w:eastAsia="Calibri" w:hAnsi="Palatino Linotype" w:cs="Tahoma"/>
          <w:b/>
          <w:bCs/>
          <w:sz w:val="22"/>
          <w:szCs w:val="22"/>
          <w:lang w:eastAsia="en-US"/>
        </w:rPr>
        <w:t>los objetivos de la Ley de la materia,</w:t>
      </w:r>
      <w:r w:rsidRPr="00FD61A8">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w:t>
      </w:r>
      <w:r w:rsidR="00770A59" w:rsidRPr="00FD61A8">
        <w:rPr>
          <w:rFonts w:ascii="Palatino Linotype" w:eastAsia="Calibri" w:hAnsi="Palatino Linotype" w:cs="Tahoma"/>
          <w:bCs/>
          <w:sz w:val="22"/>
          <w:szCs w:val="22"/>
          <w:lang w:eastAsia="en-US"/>
        </w:rPr>
        <w:t>o</w:t>
      </w:r>
      <w:r w:rsidRPr="00FD61A8">
        <w:rPr>
          <w:rFonts w:ascii="Palatino Linotype" w:eastAsia="Calibri" w:hAnsi="Palatino Linotype" w:cs="Tahoma"/>
          <w:bCs/>
          <w:sz w:val="22"/>
          <w:szCs w:val="22"/>
          <w:lang w:eastAsia="en-US"/>
        </w:rPr>
        <w:t xml:space="preserve"> y difusión de la cultura de transparencia y la rendición de cuentas, a través de</w:t>
      </w:r>
      <w:r w:rsidR="00906611" w:rsidRPr="00FD61A8">
        <w:rPr>
          <w:rFonts w:ascii="Palatino Linotype" w:eastAsia="Calibri" w:hAnsi="Palatino Linotype" w:cs="Tahoma"/>
          <w:bCs/>
          <w:sz w:val="22"/>
          <w:szCs w:val="22"/>
          <w:lang w:eastAsia="en-US"/>
        </w:rPr>
        <w:t>l</w:t>
      </w:r>
      <w:r w:rsidRPr="00FD61A8">
        <w:rPr>
          <w:rFonts w:ascii="Palatino Linotype" w:eastAsia="Calibri" w:hAnsi="Palatino Linotype" w:cs="Tahoma"/>
          <w:bCs/>
          <w:sz w:val="22"/>
          <w:szCs w:val="22"/>
          <w:lang w:eastAsia="en-US"/>
        </w:rPr>
        <w:t xml:space="preserve"> establecimiento de políticas públicas y mecanismos que garanticen la publicidad de información oportuna, verificable, comprensible, actualizada y completa.</w:t>
      </w:r>
    </w:p>
    <w:p w14:paraId="2452B7B7" w14:textId="77777777" w:rsidR="00F94E90" w:rsidRPr="00FD61A8" w:rsidRDefault="00F94E90" w:rsidP="00696604">
      <w:pPr>
        <w:spacing w:line="360" w:lineRule="auto"/>
        <w:ind w:right="-93"/>
        <w:jc w:val="both"/>
        <w:rPr>
          <w:rFonts w:ascii="Palatino Linotype" w:eastAsia="Calibri" w:hAnsi="Palatino Linotype" w:cs="Tahoma"/>
          <w:bCs/>
          <w:sz w:val="22"/>
          <w:szCs w:val="22"/>
          <w:lang w:eastAsia="en-US"/>
        </w:rPr>
      </w:pPr>
    </w:p>
    <w:p w14:paraId="2452B7B8" w14:textId="16C5A225" w:rsidR="00F94E90" w:rsidRPr="00FD61A8" w:rsidRDefault="00F94E90" w:rsidP="00696604">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En ese orden de ideas, para la atención de las solicitud</w:t>
      </w:r>
      <w:r w:rsidR="00906611" w:rsidRPr="00FD61A8">
        <w:rPr>
          <w:rFonts w:ascii="Palatino Linotype" w:eastAsia="Calibri" w:hAnsi="Palatino Linotype" w:cs="Tahoma"/>
          <w:bCs/>
          <w:sz w:val="22"/>
          <w:szCs w:val="22"/>
          <w:lang w:eastAsia="en-US"/>
        </w:rPr>
        <w:t>es</w:t>
      </w:r>
      <w:r w:rsidRPr="00FD61A8">
        <w:rPr>
          <w:rFonts w:ascii="Palatino Linotype" w:eastAsia="Calibri" w:hAnsi="Palatino Linotype" w:cs="Tahoma"/>
          <w:bCs/>
          <w:sz w:val="22"/>
          <w:szCs w:val="22"/>
          <w:lang w:eastAsia="en-US"/>
        </w:rPr>
        <w:t xml:space="preserve"> de acceso a la información, debe privilegiarse el </w:t>
      </w:r>
      <w:r w:rsidRPr="00FD61A8">
        <w:rPr>
          <w:rFonts w:ascii="Palatino Linotype" w:eastAsia="Calibri" w:hAnsi="Palatino Linotype" w:cs="Tahoma"/>
          <w:b/>
          <w:bCs/>
          <w:sz w:val="22"/>
          <w:szCs w:val="22"/>
          <w:lang w:eastAsia="en-US"/>
        </w:rPr>
        <w:t>principio de máxima publicidad</w:t>
      </w:r>
      <w:r w:rsidRPr="00FD61A8">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452B7B9" w14:textId="77777777" w:rsidR="00F94E90" w:rsidRPr="00FD61A8" w:rsidRDefault="00F94E90" w:rsidP="00696604">
      <w:pPr>
        <w:spacing w:line="360" w:lineRule="auto"/>
        <w:ind w:right="-93"/>
        <w:jc w:val="both"/>
        <w:rPr>
          <w:rFonts w:ascii="Palatino Linotype" w:eastAsia="Calibri" w:hAnsi="Palatino Linotype" w:cs="Tahoma"/>
          <w:bCs/>
          <w:sz w:val="22"/>
          <w:szCs w:val="22"/>
          <w:lang w:eastAsia="en-US"/>
        </w:rPr>
      </w:pPr>
    </w:p>
    <w:p w14:paraId="2452B7BA" w14:textId="6C474EE5" w:rsidR="00F94E90" w:rsidRPr="00FD61A8" w:rsidRDefault="00F94E90" w:rsidP="00696604">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 xml:space="preserve">Para lograr lo precisado, los </w:t>
      </w:r>
      <w:r w:rsidR="00E90007" w:rsidRPr="00FD61A8">
        <w:rPr>
          <w:rFonts w:ascii="Palatino Linotype" w:eastAsia="Calibri" w:hAnsi="Palatino Linotype" w:cs="Tahoma"/>
          <w:bCs/>
          <w:sz w:val="22"/>
          <w:szCs w:val="22"/>
          <w:lang w:eastAsia="en-US"/>
        </w:rPr>
        <w:t>s</w:t>
      </w:r>
      <w:r w:rsidRPr="00FD61A8">
        <w:rPr>
          <w:rFonts w:ascii="Palatino Linotype" w:eastAsia="Calibri" w:hAnsi="Palatino Linotype" w:cs="Tahoma"/>
          <w:bCs/>
          <w:sz w:val="22"/>
          <w:szCs w:val="22"/>
          <w:lang w:eastAsia="en-US"/>
        </w:rPr>
        <w:t xml:space="preserve">ujetos </w:t>
      </w:r>
      <w:r w:rsidR="00E90007" w:rsidRPr="00FD61A8">
        <w:rPr>
          <w:rFonts w:ascii="Palatino Linotype" w:eastAsia="Calibri" w:hAnsi="Palatino Linotype" w:cs="Tahoma"/>
          <w:bCs/>
          <w:sz w:val="22"/>
          <w:szCs w:val="22"/>
          <w:lang w:eastAsia="en-US"/>
        </w:rPr>
        <w:t>o</w:t>
      </w:r>
      <w:r w:rsidRPr="00FD61A8">
        <w:rPr>
          <w:rFonts w:ascii="Palatino Linotype" w:eastAsia="Calibri" w:hAnsi="Palatino Linotype" w:cs="Tahoma"/>
          <w:bCs/>
          <w:sz w:val="22"/>
          <w:szCs w:val="22"/>
          <w:lang w:eastAsia="en-US"/>
        </w:rPr>
        <w:t>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2452B7BB" w14:textId="77777777" w:rsidR="00F94E90" w:rsidRPr="00FD61A8" w:rsidRDefault="00F94E90" w:rsidP="00696604">
      <w:pPr>
        <w:spacing w:line="360" w:lineRule="auto"/>
        <w:ind w:right="-93"/>
        <w:jc w:val="both"/>
        <w:rPr>
          <w:rFonts w:ascii="Palatino Linotype" w:eastAsia="Calibri" w:hAnsi="Palatino Linotype" w:cs="Tahoma"/>
          <w:bCs/>
          <w:sz w:val="22"/>
          <w:szCs w:val="22"/>
          <w:lang w:eastAsia="en-US"/>
        </w:rPr>
      </w:pPr>
    </w:p>
    <w:p w14:paraId="2452B7BC" w14:textId="20F4B7ED" w:rsidR="00F94E90" w:rsidRPr="00FD61A8" w:rsidRDefault="00F94E90" w:rsidP="00696604">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FD61A8">
        <w:rPr>
          <w:rFonts w:ascii="Palatino Linotype" w:eastAsia="Calibri" w:hAnsi="Palatino Linotype" w:cs="Tahoma"/>
          <w:bCs/>
          <w:szCs w:val="22"/>
          <w:lang w:eastAsia="en-US"/>
        </w:rPr>
        <w:t xml:space="preserve">Las Unidades de Transparencia de los </w:t>
      </w:r>
      <w:r w:rsidR="00E90007" w:rsidRPr="00FD61A8">
        <w:rPr>
          <w:rFonts w:ascii="Palatino Linotype" w:eastAsia="Calibri" w:hAnsi="Palatino Linotype" w:cs="Tahoma"/>
          <w:bCs/>
          <w:szCs w:val="22"/>
          <w:lang w:eastAsia="en-US"/>
        </w:rPr>
        <w:t>s</w:t>
      </w:r>
      <w:r w:rsidRPr="00FD61A8">
        <w:rPr>
          <w:rFonts w:ascii="Palatino Linotype" w:eastAsia="Calibri" w:hAnsi="Palatino Linotype" w:cs="Tahoma"/>
          <w:bCs/>
          <w:szCs w:val="22"/>
          <w:lang w:eastAsia="en-US"/>
        </w:rPr>
        <w:t xml:space="preserve">ujetos </w:t>
      </w:r>
      <w:r w:rsidR="00E90007" w:rsidRPr="00FD61A8">
        <w:rPr>
          <w:rFonts w:ascii="Palatino Linotype" w:eastAsia="Calibri" w:hAnsi="Palatino Linotype" w:cs="Tahoma"/>
          <w:bCs/>
          <w:szCs w:val="22"/>
          <w:lang w:eastAsia="en-US"/>
        </w:rPr>
        <w:t xml:space="preserve">obligados </w:t>
      </w:r>
      <w:r w:rsidRPr="00FD61A8">
        <w:rPr>
          <w:rFonts w:ascii="Palatino Linotype" w:eastAsia="Calibri" w:hAnsi="Palatino Linotype" w:cs="Tahoma"/>
          <w:bCs/>
          <w:szCs w:val="22"/>
          <w:lang w:eastAsia="en-US"/>
        </w:rPr>
        <w:t xml:space="preserve">deben garantizar las medidas y condiciones de accesibilidad para que toda persona pueda ejercer el derecho de acceso </w:t>
      </w:r>
      <w:r w:rsidRPr="00FD61A8">
        <w:rPr>
          <w:rFonts w:ascii="Palatino Linotype" w:eastAsia="Calibri" w:hAnsi="Palatino Linotype" w:cs="Tahoma"/>
          <w:bCs/>
          <w:szCs w:val="22"/>
          <w:lang w:eastAsia="en-US"/>
        </w:rPr>
        <w:lastRenderedPageBreak/>
        <w:t>a la información; por lo que, son las responsables de hacer las notificaciones correspondientes, además de llevar a cabo todas las gestiones necesarias para facilitar el acceso de la información;</w:t>
      </w:r>
    </w:p>
    <w:p w14:paraId="2452B7BD" w14:textId="77777777" w:rsidR="00F94E90" w:rsidRPr="00FD61A8" w:rsidRDefault="00F94E90" w:rsidP="00696604">
      <w:pPr>
        <w:pStyle w:val="Prrafodelista"/>
        <w:spacing w:line="360" w:lineRule="auto"/>
        <w:ind w:right="-93"/>
        <w:contextualSpacing w:val="0"/>
        <w:jc w:val="both"/>
        <w:rPr>
          <w:rFonts w:ascii="Palatino Linotype" w:eastAsia="Calibri" w:hAnsi="Palatino Linotype" w:cs="Tahoma"/>
          <w:bCs/>
          <w:szCs w:val="22"/>
          <w:lang w:eastAsia="en-US"/>
        </w:rPr>
      </w:pPr>
    </w:p>
    <w:p w14:paraId="2452B7BE" w14:textId="2AEFE952" w:rsidR="00F94E90" w:rsidRPr="00FD61A8" w:rsidRDefault="00F94E90" w:rsidP="00696604">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FD61A8">
        <w:rPr>
          <w:rFonts w:ascii="Palatino Linotype" w:eastAsia="Calibri" w:hAnsi="Palatino Linotype" w:cs="Tahoma"/>
          <w:b/>
          <w:bCs/>
          <w:szCs w:val="22"/>
          <w:lang w:eastAsia="en-US"/>
        </w:rPr>
        <w:t>La respuesta a los requerimientos informativos deberán notificarse al interesado en el menor tiempo posible, que no podrá exceder</w:t>
      </w:r>
      <w:r w:rsidR="008A3F62" w:rsidRPr="00FD61A8">
        <w:rPr>
          <w:rFonts w:ascii="Palatino Linotype" w:eastAsia="Calibri" w:hAnsi="Palatino Linotype" w:cs="Tahoma"/>
          <w:b/>
          <w:bCs/>
          <w:szCs w:val="22"/>
          <w:lang w:eastAsia="en-US"/>
        </w:rPr>
        <w:t xml:space="preserve"> de</w:t>
      </w:r>
      <w:r w:rsidRPr="00FD61A8">
        <w:rPr>
          <w:rFonts w:ascii="Palatino Linotype" w:eastAsia="Calibri" w:hAnsi="Palatino Linotype" w:cs="Tahoma"/>
          <w:b/>
          <w:bCs/>
          <w:szCs w:val="22"/>
          <w:lang w:eastAsia="en-US"/>
        </w:rPr>
        <w:t xml:space="preserve"> quince días</w:t>
      </w:r>
      <w:r w:rsidRPr="00FD61A8">
        <w:rPr>
          <w:rFonts w:ascii="Palatino Linotype" w:eastAsia="Calibri" w:hAnsi="Palatino Linotype" w:cs="Tahoma"/>
          <w:bCs/>
          <w:szCs w:val="22"/>
          <w:lang w:eastAsia="en-US"/>
        </w:rPr>
        <w:t>, contados a partir del día siguiente a la presentación de esta. Excepcionalmente, el plazo referido podrá ampliarse por siete días hábiles más, cuando existan razones fundadas y motivadas, a través del Comité de Transparencia;</w:t>
      </w:r>
    </w:p>
    <w:p w14:paraId="458EB5F4" w14:textId="77777777" w:rsidR="00AD6F7B" w:rsidRPr="00FD61A8" w:rsidRDefault="00AD6F7B" w:rsidP="00696604">
      <w:pPr>
        <w:spacing w:line="360" w:lineRule="auto"/>
        <w:ind w:right="-93"/>
        <w:jc w:val="both"/>
        <w:rPr>
          <w:rFonts w:ascii="Palatino Linotype" w:eastAsia="Calibri" w:hAnsi="Palatino Linotype" w:cs="Tahoma"/>
          <w:bCs/>
          <w:szCs w:val="22"/>
          <w:lang w:eastAsia="en-US"/>
        </w:rPr>
      </w:pPr>
    </w:p>
    <w:p w14:paraId="2452B7C0" w14:textId="77777777" w:rsidR="00F94E90" w:rsidRPr="00FD61A8" w:rsidRDefault="00F94E90" w:rsidP="00696604">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FD61A8">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w:t>
      </w:r>
      <w:r w:rsidRPr="00FD61A8">
        <w:rPr>
          <w:rFonts w:ascii="Palatino Linotype" w:eastAsia="Calibri" w:hAnsi="Palatino Linotype" w:cs="Tahoma"/>
          <w:b/>
          <w:bCs/>
          <w:szCs w:val="22"/>
          <w:lang w:eastAsia="en-US"/>
        </w:rPr>
        <w:t>realicen una búsqueda exhaustiva y razonable de la documentación solicitada</w:t>
      </w:r>
      <w:r w:rsidRPr="00FD61A8">
        <w:rPr>
          <w:rFonts w:ascii="Palatino Linotype" w:eastAsia="Calibri" w:hAnsi="Palatino Linotype" w:cs="Tahoma"/>
          <w:bCs/>
          <w:szCs w:val="22"/>
          <w:lang w:eastAsia="en-US"/>
        </w:rPr>
        <w:t xml:space="preserve">, con el fin de que </w:t>
      </w:r>
      <w:r w:rsidRPr="00FD61A8">
        <w:rPr>
          <w:rFonts w:ascii="Palatino Linotype" w:eastAsia="Calibri" w:hAnsi="Palatino Linotype" w:cs="Tahoma"/>
          <w:b/>
          <w:bCs/>
          <w:szCs w:val="22"/>
          <w:lang w:eastAsia="en-US"/>
        </w:rPr>
        <w:t>proporcionen las expresiones documentales que se encuentren en sus archivos o que estén constreñidos a elaborar;</w:t>
      </w:r>
    </w:p>
    <w:p w14:paraId="2452B7C1" w14:textId="77777777" w:rsidR="00F94E90" w:rsidRPr="00FD61A8" w:rsidRDefault="00F94E90" w:rsidP="00696604">
      <w:pPr>
        <w:pStyle w:val="Prrafodelista"/>
        <w:spacing w:line="360" w:lineRule="auto"/>
        <w:contextualSpacing w:val="0"/>
        <w:rPr>
          <w:rFonts w:ascii="Palatino Linotype" w:eastAsia="Calibri" w:hAnsi="Palatino Linotype" w:cs="Tahoma"/>
          <w:b/>
          <w:bCs/>
          <w:szCs w:val="22"/>
          <w:lang w:eastAsia="en-US"/>
        </w:rPr>
      </w:pPr>
    </w:p>
    <w:p w14:paraId="2452B7C2" w14:textId="1C07C035" w:rsidR="00F94E90" w:rsidRPr="00FD61A8" w:rsidRDefault="00F94E90" w:rsidP="00696604">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FD61A8">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w:t>
      </w:r>
      <w:r w:rsidR="0074458D" w:rsidRPr="00FD61A8">
        <w:rPr>
          <w:rFonts w:ascii="Palatino Linotype" w:eastAsia="Calibri" w:hAnsi="Palatino Linotype" w:cs="Tahoma"/>
          <w:bCs/>
          <w:szCs w:val="22"/>
          <w:lang w:eastAsia="en-US"/>
        </w:rPr>
        <w:t>r</w:t>
      </w:r>
      <w:r w:rsidRPr="00FD61A8">
        <w:rPr>
          <w:rFonts w:ascii="Palatino Linotype" w:eastAsia="Calibri" w:hAnsi="Palatino Linotype" w:cs="Tahoma"/>
          <w:bCs/>
          <w:szCs w:val="22"/>
          <w:lang w:eastAsia="en-US"/>
        </w:rPr>
        <w:t xml:space="preserve"> y motivar la necesidad de modificar el medio de entrega, y</w:t>
      </w:r>
    </w:p>
    <w:p w14:paraId="2452B7C3" w14:textId="77777777" w:rsidR="00F94E90" w:rsidRPr="00FD61A8" w:rsidRDefault="00F94E90" w:rsidP="00696604">
      <w:pPr>
        <w:pStyle w:val="Prrafodelista"/>
        <w:spacing w:line="360" w:lineRule="auto"/>
        <w:contextualSpacing w:val="0"/>
        <w:rPr>
          <w:rFonts w:ascii="Palatino Linotype" w:eastAsia="Calibri" w:hAnsi="Palatino Linotype" w:cs="Tahoma"/>
          <w:b/>
          <w:bCs/>
          <w:szCs w:val="22"/>
          <w:lang w:eastAsia="en-US"/>
        </w:rPr>
      </w:pPr>
    </w:p>
    <w:p w14:paraId="2452B7C4" w14:textId="77777777" w:rsidR="00F94E90" w:rsidRPr="00FD61A8" w:rsidRDefault="00F94E90" w:rsidP="00696604">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FD61A8">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w:t>
      </w:r>
      <w:r w:rsidRPr="00FD61A8">
        <w:rPr>
          <w:rFonts w:ascii="Palatino Linotype" w:eastAsia="Calibri" w:hAnsi="Palatino Linotype" w:cs="Tahoma"/>
          <w:bCs/>
          <w:szCs w:val="22"/>
          <w:lang w:eastAsia="en-US"/>
        </w:rPr>
        <w:lastRenderedPageBreak/>
        <w:t>mayor a treinta días hábiles; por lo que, una vez trascurrida dicha temporalidad, los Sujetos Obligados darán por concluida la solicitud y procederán de ser el caso, a la destrucción del material;</w:t>
      </w:r>
    </w:p>
    <w:p w14:paraId="2452B7C5" w14:textId="77777777" w:rsidR="00F94E90" w:rsidRPr="00FD61A8" w:rsidRDefault="00F94E90" w:rsidP="00696604">
      <w:pPr>
        <w:pStyle w:val="Prrafodelista"/>
        <w:spacing w:line="360" w:lineRule="auto"/>
        <w:contextualSpacing w:val="0"/>
        <w:rPr>
          <w:rFonts w:ascii="Palatino Linotype" w:eastAsia="Calibri" w:hAnsi="Palatino Linotype" w:cs="Tahoma"/>
          <w:b/>
          <w:bCs/>
          <w:szCs w:val="22"/>
          <w:lang w:eastAsia="en-US"/>
        </w:rPr>
      </w:pPr>
    </w:p>
    <w:p w14:paraId="543E8A03" w14:textId="06D78570" w:rsidR="00AD6F7B" w:rsidRPr="00FD61A8" w:rsidRDefault="00AD6F7B" w:rsidP="00696604">
      <w:pPr>
        <w:spacing w:line="360" w:lineRule="auto"/>
        <w:ind w:right="-93"/>
        <w:jc w:val="both"/>
        <w:rPr>
          <w:rFonts w:ascii="Palatino Linotype" w:hAnsi="Palatino Linotype" w:cs="Tahoma"/>
          <w:sz w:val="22"/>
          <w:szCs w:val="22"/>
          <w:lang w:val="es-ES"/>
        </w:rPr>
      </w:pPr>
      <w:r w:rsidRPr="00FD61A8">
        <w:rPr>
          <w:rFonts w:ascii="Palatino Linotype" w:eastAsia="Calibri" w:hAnsi="Palatino Linotype" w:cs="Tahoma"/>
          <w:bCs/>
          <w:sz w:val="22"/>
          <w:szCs w:val="22"/>
          <w:lang w:eastAsia="en-US"/>
        </w:rPr>
        <w:t xml:space="preserve">Una vez establecido lo anterior, es preciso indicar que el agravio del Recurrente consistió en que a la fecha de la interposición del Recurso de Revisión, el Ayuntamiento de </w:t>
      </w:r>
      <w:r w:rsidR="008E2ABA">
        <w:rPr>
          <w:rFonts w:ascii="Palatino Linotype" w:eastAsia="Calibri" w:hAnsi="Palatino Linotype" w:cs="Tahoma"/>
          <w:bCs/>
          <w:sz w:val="22"/>
          <w:szCs w:val="22"/>
          <w:lang w:eastAsia="en-US"/>
        </w:rPr>
        <w:t xml:space="preserve">Valle de Chalco Solidaridad </w:t>
      </w:r>
      <w:r w:rsidRPr="00FD61A8">
        <w:rPr>
          <w:rFonts w:ascii="Palatino Linotype" w:eastAsia="Calibri" w:hAnsi="Palatino Linotype" w:cs="Tahoma"/>
          <w:bCs/>
          <w:sz w:val="22"/>
          <w:szCs w:val="22"/>
          <w:lang w:eastAsia="en-US"/>
        </w:rPr>
        <w:t>no registró respuesta o prórroga a las solicitudes de acceso a la información</w:t>
      </w:r>
      <w:r w:rsidRPr="00FD61A8">
        <w:rPr>
          <w:rFonts w:ascii="Palatino Linotype" w:hAnsi="Palatino Linotype" w:cs="Tahoma"/>
          <w:sz w:val="22"/>
          <w:szCs w:val="22"/>
          <w:lang w:val="es-ES"/>
        </w:rPr>
        <w:t>.</w:t>
      </w:r>
    </w:p>
    <w:p w14:paraId="58DC1996" w14:textId="77777777" w:rsidR="00F530FC" w:rsidRPr="00FD61A8" w:rsidRDefault="00F530FC" w:rsidP="00696604">
      <w:pPr>
        <w:spacing w:line="360" w:lineRule="auto"/>
        <w:ind w:right="-93"/>
        <w:jc w:val="both"/>
        <w:rPr>
          <w:rFonts w:ascii="Palatino Linotype" w:hAnsi="Palatino Linotype" w:cs="Tahoma"/>
          <w:sz w:val="22"/>
          <w:szCs w:val="22"/>
          <w:lang w:val="es-ES"/>
        </w:rPr>
      </w:pPr>
    </w:p>
    <w:p w14:paraId="300A0978" w14:textId="5722E017" w:rsidR="00AD6F7B" w:rsidRPr="00FD61A8" w:rsidRDefault="00AD6F7B" w:rsidP="00696604">
      <w:pPr>
        <w:spacing w:line="360" w:lineRule="auto"/>
        <w:ind w:right="-93" w:firstLine="1"/>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 xml:space="preserve">En este sentido, el plazo con el que contaba el Sujeto Obligado para emitir contestación a las solicitudes de acceso a la información, comenzó el </w:t>
      </w:r>
      <w:r w:rsidR="00940835">
        <w:rPr>
          <w:rFonts w:ascii="Palatino Linotype" w:eastAsia="Calibri" w:hAnsi="Palatino Linotype" w:cs="Tahoma"/>
          <w:b/>
          <w:bCs/>
          <w:sz w:val="22"/>
          <w:szCs w:val="22"/>
          <w:lang w:eastAsia="en-US"/>
        </w:rPr>
        <w:t xml:space="preserve">tres de mayo </w:t>
      </w:r>
      <w:r w:rsidR="004B7F70" w:rsidRPr="00FD61A8">
        <w:rPr>
          <w:rFonts w:ascii="Palatino Linotype" w:eastAsia="Calibri" w:hAnsi="Palatino Linotype" w:cs="Tahoma"/>
          <w:b/>
          <w:bCs/>
          <w:sz w:val="22"/>
          <w:szCs w:val="22"/>
          <w:lang w:eastAsia="en-US"/>
        </w:rPr>
        <w:t>de</w:t>
      </w:r>
      <w:r w:rsidRPr="00FD61A8">
        <w:rPr>
          <w:rFonts w:ascii="Palatino Linotype" w:eastAsia="Calibri" w:hAnsi="Palatino Linotype" w:cs="Tahoma"/>
          <w:b/>
          <w:bCs/>
          <w:sz w:val="22"/>
          <w:szCs w:val="22"/>
          <w:lang w:eastAsia="en-US"/>
        </w:rPr>
        <w:t xml:space="preserve"> dos mil diecinueve</w:t>
      </w:r>
      <w:r w:rsidRPr="00FD61A8">
        <w:rPr>
          <w:rFonts w:ascii="Palatino Linotype" w:eastAsia="Calibri" w:hAnsi="Palatino Linotype" w:cs="Tahoma"/>
          <w:bCs/>
          <w:sz w:val="22"/>
          <w:szCs w:val="22"/>
          <w:lang w:eastAsia="en-US"/>
        </w:rPr>
        <w:t xml:space="preserve"> y feneció el </w:t>
      </w:r>
      <w:r w:rsidR="00940835">
        <w:rPr>
          <w:rFonts w:ascii="Palatino Linotype" w:eastAsia="Calibri" w:hAnsi="Palatino Linotype" w:cs="Tahoma"/>
          <w:b/>
          <w:bCs/>
          <w:sz w:val="22"/>
          <w:szCs w:val="22"/>
          <w:lang w:eastAsia="en-US"/>
        </w:rPr>
        <w:t>veinticuatro de mayo</w:t>
      </w:r>
      <w:r w:rsidRPr="00FD61A8">
        <w:rPr>
          <w:rFonts w:ascii="Palatino Linotype" w:eastAsia="Calibri" w:hAnsi="Palatino Linotype" w:cs="Tahoma"/>
          <w:b/>
          <w:bCs/>
          <w:sz w:val="22"/>
          <w:szCs w:val="22"/>
          <w:lang w:eastAsia="en-US"/>
        </w:rPr>
        <w:t xml:space="preserve"> del mismo año; </w:t>
      </w:r>
      <w:r w:rsidRPr="00FD61A8">
        <w:rPr>
          <w:rFonts w:ascii="Palatino Linotype" w:eastAsia="Calibri" w:hAnsi="Palatino Linotype" w:cs="Tahoma"/>
          <w:bCs/>
          <w:sz w:val="22"/>
          <w:szCs w:val="22"/>
          <w:lang w:eastAsia="en-US"/>
        </w:rPr>
        <w:t xml:space="preserve">lo anterior, sin contar los </w:t>
      </w:r>
      <w:r w:rsidR="00940835">
        <w:rPr>
          <w:rFonts w:ascii="Palatino Linotype" w:eastAsia="Calibri" w:hAnsi="Palatino Linotype" w:cs="Tahoma"/>
          <w:bCs/>
          <w:sz w:val="22"/>
          <w:szCs w:val="22"/>
          <w:lang w:eastAsia="en-US"/>
        </w:rPr>
        <w:t>días cuatro, cinco, seis, once, doce, dieciocho y diecinueve</w:t>
      </w:r>
      <w:r w:rsidRPr="00FD61A8">
        <w:rPr>
          <w:rFonts w:ascii="Palatino Linotype" w:eastAsia="Calibri" w:hAnsi="Palatino Linotype" w:cs="Tahoma"/>
          <w:bCs/>
          <w:sz w:val="22"/>
          <w:szCs w:val="22"/>
          <w:lang w:eastAsia="en-US"/>
        </w:rPr>
        <w:t xml:space="preserve"> 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diecinueve y enero dos mil veinte, publicado en el Periódico Oficial del Gobierno del Estado de México “Gaceta del Gobierno”, el diecinueve de diciembre de dos mil dieciocho.</w:t>
      </w:r>
    </w:p>
    <w:p w14:paraId="03E44055" w14:textId="77777777" w:rsidR="00496C19" w:rsidRPr="00FD61A8" w:rsidRDefault="00496C19" w:rsidP="00696604">
      <w:pPr>
        <w:spacing w:line="360" w:lineRule="auto"/>
        <w:ind w:left="567" w:right="567"/>
        <w:jc w:val="both"/>
        <w:rPr>
          <w:rFonts w:ascii="Palatino Linotype" w:eastAsia="Calibri" w:hAnsi="Palatino Linotype" w:cs="Tahoma"/>
          <w:bCs/>
          <w:sz w:val="22"/>
          <w:szCs w:val="22"/>
          <w:lang w:eastAsia="en-US"/>
        </w:rPr>
      </w:pPr>
    </w:p>
    <w:p w14:paraId="31FFCE10" w14:textId="77777777" w:rsidR="00940835" w:rsidRPr="001E0D8F" w:rsidRDefault="00AD6F7B" w:rsidP="00696604">
      <w:pPr>
        <w:spacing w:line="360" w:lineRule="auto"/>
        <w:ind w:right="-93"/>
        <w:jc w:val="both"/>
        <w:rPr>
          <w:rFonts w:ascii="Palatino Linotype" w:eastAsia="Calibri" w:hAnsi="Palatino Linotype" w:cs="Tahoma"/>
          <w:b/>
          <w:bCs/>
          <w:sz w:val="22"/>
          <w:szCs w:val="22"/>
          <w:lang w:eastAsia="en-US"/>
        </w:rPr>
      </w:pPr>
      <w:r w:rsidRPr="00FD61A8">
        <w:rPr>
          <w:rFonts w:ascii="Palatino Linotype" w:eastAsia="Calibri" w:hAnsi="Palatino Linotype" w:cs="Tahoma"/>
          <w:bCs/>
          <w:sz w:val="22"/>
          <w:szCs w:val="22"/>
          <w:lang w:eastAsia="en-US"/>
        </w:rPr>
        <w:t xml:space="preserve">Así, se advierte que, tal como lo indicó el Particular, el Ayuntamiento de </w:t>
      </w:r>
      <w:r w:rsidR="00940835">
        <w:rPr>
          <w:rFonts w:ascii="Palatino Linotype" w:eastAsia="Calibri" w:hAnsi="Palatino Linotype" w:cs="Tahoma"/>
          <w:bCs/>
          <w:sz w:val="22"/>
          <w:szCs w:val="22"/>
          <w:lang w:eastAsia="en-US"/>
        </w:rPr>
        <w:t xml:space="preserve">Valle de Chalco Solidaridad </w:t>
      </w:r>
      <w:r w:rsidRPr="00FD61A8">
        <w:rPr>
          <w:rFonts w:ascii="Palatino Linotype" w:eastAsia="Calibri" w:hAnsi="Palatino Linotype" w:cs="Tahoma"/>
          <w:bCs/>
          <w:sz w:val="22"/>
          <w:szCs w:val="22"/>
          <w:lang w:eastAsia="en-US"/>
        </w:rPr>
        <w:t>no atendió su</w:t>
      </w:r>
      <w:r w:rsidR="00496C19" w:rsidRPr="00FD61A8">
        <w:rPr>
          <w:rFonts w:ascii="Palatino Linotype" w:eastAsia="Calibri" w:hAnsi="Palatino Linotype" w:cs="Tahoma"/>
          <w:bCs/>
          <w:sz w:val="22"/>
          <w:szCs w:val="22"/>
          <w:lang w:eastAsia="en-US"/>
        </w:rPr>
        <w:t>s</w:t>
      </w:r>
      <w:r w:rsidRPr="00FD61A8">
        <w:rPr>
          <w:rFonts w:ascii="Palatino Linotype" w:eastAsia="Calibri" w:hAnsi="Palatino Linotype" w:cs="Tahoma"/>
          <w:bCs/>
          <w:sz w:val="22"/>
          <w:szCs w:val="22"/>
          <w:lang w:eastAsia="en-US"/>
        </w:rPr>
        <w:t xml:space="preserve"> solicitud</w:t>
      </w:r>
      <w:r w:rsidR="00496C19" w:rsidRPr="00FD61A8">
        <w:rPr>
          <w:rFonts w:ascii="Palatino Linotype" w:eastAsia="Calibri" w:hAnsi="Palatino Linotype" w:cs="Tahoma"/>
          <w:bCs/>
          <w:sz w:val="22"/>
          <w:szCs w:val="22"/>
          <w:lang w:eastAsia="en-US"/>
        </w:rPr>
        <w:t>es</w:t>
      </w:r>
      <w:r w:rsidRPr="00FD61A8">
        <w:rPr>
          <w:rFonts w:ascii="Palatino Linotype" w:eastAsia="Calibri" w:hAnsi="Palatino Linotype" w:cs="Tahoma"/>
          <w:bCs/>
          <w:sz w:val="22"/>
          <w:szCs w:val="22"/>
          <w:lang w:eastAsia="en-US"/>
        </w:rPr>
        <w:t>, ni solicitó una prórroga para dar contestación a la</w:t>
      </w:r>
      <w:r w:rsidR="00496C19" w:rsidRPr="00FD61A8">
        <w:rPr>
          <w:rFonts w:ascii="Palatino Linotype" w:eastAsia="Calibri" w:hAnsi="Palatino Linotype" w:cs="Tahoma"/>
          <w:bCs/>
          <w:sz w:val="22"/>
          <w:szCs w:val="22"/>
          <w:lang w:eastAsia="en-US"/>
        </w:rPr>
        <w:t>s</w:t>
      </w:r>
      <w:r w:rsidRPr="00FD61A8">
        <w:rPr>
          <w:rFonts w:ascii="Palatino Linotype" w:eastAsia="Calibri" w:hAnsi="Palatino Linotype" w:cs="Tahoma"/>
          <w:bCs/>
          <w:sz w:val="22"/>
          <w:szCs w:val="22"/>
          <w:lang w:eastAsia="en-US"/>
        </w:rPr>
        <w:t xml:space="preserve"> misma</w:t>
      </w:r>
      <w:r w:rsidR="00496C19" w:rsidRPr="00FD61A8">
        <w:rPr>
          <w:rFonts w:ascii="Palatino Linotype" w:eastAsia="Calibri" w:hAnsi="Palatino Linotype" w:cs="Tahoma"/>
          <w:bCs/>
          <w:sz w:val="22"/>
          <w:szCs w:val="22"/>
          <w:lang w:eastAsia="en-US"/>
        </w:rPr>
        <w:t>s</w:t>
      </w:r>
      <w:r w:rsidRPr="00FD61A8">
        <w:rPr>
          <w:rFonts w:ascii="Palatino Linotype" w:eastAsia="Calibri" w:hAnsi="Palatino Linotype" w:cs="Tahoma"/>
          <w:bCs/>
          <w:sz w:val="22"/>
          <w:szCs w:val="22"/>
          <w:lang w:eastAsia="en-US"/>
        </w:rPr>
        <w:t xml:space="preserve">, dentro de los plazos establecidos en el artículo 163 de la Ley de la materia, pues tenía hasta el </w:t>
      </w:r>
      <w:r w:rsidR="00940835">
        <w:rPr>
          <w:rFonts w:ascii="Palatino Linotype" w:eastAsia="Calibri" w:hAnsi="Palatino Linotype" w:cs="Tahoma"/>
          <w:bCs/>
          <w:sz w:val="22"/>
          <w:szCs w:val="22"/>
          <w:lang w:eastAsia="en-US"/>
        </w:rPr>
        <w:t>veinticuatro</w:t>
      </w:r>
      <w:r w:rsidRPr="00FD61A8">
        <w:rPr>
          <w:rFonts w:ascii="Palatino Linotype" w:eastAsia="Calibri" w:hAnsi="Palatino Linotype" w:cs="Tahoma"/>
          <w:bCs/>
          <w:sz w:val="22"/>
          <w:szCs w:val="22"/>
          <w:lang w:eastAsia="en-US"/>
        </w:rPr>
        <w:t xml:space="preserve"> de </w:t>
      </w:r>
      <w:r w:rsidR="00940835">
        <w:rPr>
          <w:rFonts w:ascii="Palatino Linotype" w:eastAsia="Calibri" w:hAnsi="Palatino Linotype" w:cs="Tahoma"/>
          <w:bCs/>
          <w:sz w:val="22"/>
          <w:szCs w:val="22"/>
          <w:lang w:eastAsia="en-US"/>
        </w:rPr>
        <w:t>may</w:t>
      </w:r>
      <w:r w:rsidRPr="00FD61A8">
        <w:rPr>
          <w:rFonts w:ascii="Palatino Linotype" w:eastAsia="Calibri" w:hAnsi="Palatino Linotype" w:cs="Tahoma"/>
          <w:bCs/>
          <w:sz w:val="22"/>
          <w:szCs w:val="22"/>
          <w:lang w:eastAsia="en-US"/>
        </w:rPr>
        <w:t>o de dos mil diecinueve para notificar</w:t>
      </w:r>
      <w:r w:rsidR="00940835">
        <w:rPr>
          <w:rFonts w:ascii="Palatino Linotype" w:eastAsia="Calibri" w:hAnsi="Palatino Linotype" w:cs="Tahoma"/>
          <w:bCs/>
          <w:sz w:val="22"/>
          <w:szCs w:val="22"/>
          <w:lang w:eastAsia="en-US"/>
        </w:rPr>
        <w:t xml:space="preserve"> alguna de las dos situaciones; </w:t>
      </w:r>
      <w:r w:rsidR="00940835" w:rsidRPr="001E0D8F">
        <w:rPr>
          <w:rFonts w:ascii="Palatino Linotype" w:eastAsia="Calibri" w:hAnsi="Palatino Linotype" w:cs="Tahoma"/>
          <w:bCs/>
          <w:sz w:val="22"/>
          <w:szCs w:val="22"/>
          <w:lang w:eastAsia="en-US"/>
        </w:rPr>
        <w:t xml:space="preserve">inclusive a la fecha de la presente resolución no ha otorgado información o </w:t>
      </w:r>
      <w:r w:rsidR="00940835" w:rsidRPr="001E0D8F">
        <w:rPr>
          <w:rFonts w:ascii="Palatino Linotype" w:eastAsia="Calibri" w:hAnsi="Palatino Linotype" w:cs="Tahoma"/>
          <w:bCs/>
          <w:sz w:val="22"/>
          <w:szCs w:val="22"/>
          <w:lang w:eastAsia="en-US"/>
        </w:rPr>
        <w:lastRenderedPageBreak/>
        <w:t xml:space="preserve">documentación alguna que atienda la solicitud de información; por lo que, resulta evidente que </w:t>
      </w:r>
      <w:r w:rsidR="00940835" w:rsidRPr="001E0D8F">
        <w:rPr>
          <w:rFonts w:ascii="Palatino Linotype" w:eastAsia="Calibri" w:hAnsi="Palatino Linotype" w:cs="Tahoma"/>
          <w:b/>
          <w:bCs/>
          <w:sz w:val="22"/>
          <w:szCs w:val="22"/>
          <w:lang w:eastAsia="en-US"/>
        </w:rPr>
        <w:t>el agravio hecho valer por el Recurrente resulta fundado.</w:t>
      </w:r>
    </w:p>
    <w:p w14:paraId="6FFBAFCA" w14:textId="77777777" w:rsidR="00940835" w:rsidRPr="00FD61A8" w:rsidRDefault="00940835" w:rsidP="00696604">
      <w:pPr>
        <w:tabs>
          <w:tab w:val="left" w:pos="4667"/>
        </w:tabs>
        <w:spacing w:line="360" w:lineRule="auto"/>
        <w:jc w:val="both"/>
        <w:rPr>
          <w:rFonts w:ascii="Palatino Linotype" w:eastAsia="Calibri" w:hAnsi="Palatino Linotype" w:cs="Tahoma"/>
          <w:b/>
          <w:bCs/>
          <w:sz w:val="22"/>
          <w:szCs w:val="22"/>
          <w:lang w:eastAsia="en-US"/>
        </w:rPr>
      </w:pPr>
    </w:p>
    <w:p w14:paraId="6E21792F" w14:textId="7DEAC806" w:rsidR="007F3B52" w:rsidRPr="00FD61A8" w:rsidRDefault="007F3B52" w:rsidP="00696604">
      <w:pPr>
        <w:tabs>
          <w:tab w:val="left" w:pos="4667"/>
        </w:tabs>
        <w:spacing w:line="360" w:lineRule="auto"/>
        <w:jc w:val="both"/>
        <w:rPr>
          <w:rFonts w:ascii="Palatino Linotype" w:eastAsia="Calibri" w:hAnsi="Palatino Linotype" w:cs="Tahoma"/>
          <w:iCs/>
          <w:sz w:val="22"/>
          <w:szCs w:val="22"/>
          <w:lang w:eastAsia="es-ES_tradnl"/>
        </w:rPr>
      </w:pPr>
      <w:r w:rsidRPr="00FD61A8">
        <w:rPr>
          <w:rFonts w:ascii="Palatino Linotype" w:eastAsia="Calibri" w:hAnsi="Palatino Linotype" w:cs="Tahoma"/>
          <w:iCs/>
          <w:sz w:val="22"/>
          <w:szCs w:val="22"/>
          <w:lang w:eastAsia="es-ES_tradnl"/>
        </w:rPr>
        <w:t>A</w:t>
      </w:r>
      <w:r w:rsidR="00940835">
        <w:rPr>
          <w:rFonts w:ascii="Palatino Linotype" w:eastAsia="Calibri" w:hAnsi="Palatino Linotype" w:cs="Tahoma"/>
          <w:iCs/>
          <w:sz w:val="22"/>
          <w:szCs w:val="22"/>
          <w:lang w:eastAsia="es-ES_tradnl"/>
        </w:rPr>
        <w:t>hora bien, a</w:t>
      </w:r>
      <w:r w:rsidRPr="00FD61A8">
        <w:rPr>
          <w:rFonts w:ascii="Palatino Linotype" w:eastAsia="Calibri" w:hAnsi="Palatino Linotype" w:cs="Tahoma"/>
          <w:iCs/>
          <w:sz w:val="22"/>
          <w:szCs w:val="22"/>
          <w:lang w:eastAsia="es-ES_tradnl"/>
        </w:rPr>
        <w:t xml:space="preserve"> efecto de constatar si el Sujeto Obligado genera, </w:t>
      </w:r>
      <w:r w:rsidRPr="00FD61A8">
        <w:rPr>
          <w:rFonts w:ascii="Palatino Linotype" w:eastAsia="Calibri" w:hAnsi="Palatino Linotype" w:cs="Tahoma"/>
          <w:bCs/>
          <w:sz w:val="22"/>
          <w:szCs w:val="22"/>
          <w:lang w:eastAsia="en-US"/>
        </w:rPr>
        <w:t xml:space="preserve">administra o archiva la información </w:t>
      </w:r>
      <w:r w:rsidRPr="00FD61A8">
        <w:rPr>
          <w:rFonts w:ascii="Palatino Linotype" w:eastAsia="Calibri" w:hAnsi="Palatino Linotype" w:cs="Tahoma"/>
          <w:iCs/>
          <w:sz w:val="22"/>
          <w:szCs w:val="22"/>
          <w:lang w:eastAsia="es-ES_tradnl"/>
        </w:rPr>
        <w:t>solicitada por el Particular, se llevó a cabo el estudio de los requerimientos, bajo los argumentos que se exponen a continuación.</w:t>
      </w:r>
    </w:p>
    <w:p w14:paraId="73F809BD" w14:textId="77777777" w:rsidR="00AD6F7B" w:rsidRPr="00FD61A8" w:rsidRDefault="00AD6F7B" w:rsidP="00696604">
      <w:pPr>
        <w:pStyle w:val="Prrafodelista"/>
        <w:spacing w:line="360" w:lineRule="auto"/>
        <w:ind w:left="0"/>
        <w:contextualSpacing w:val="0"/>
        <w:jc w:val="both"/>
        <w:rPr>
          <w:rFonts w:ascii="Palatino Linotype" w:hAnsi="Palatino Linotype" w:cs="Tahoma"/>
          <w:bCs/>
          <w:szCs w:val="22"/>
          <w:lang w:val="es-ES"/>
        </w:rPr>
      </w:pPr>
    </w:p>
    <w:p w14:paraId="7275ADA0" w14:textId="77777777" w:rsidR="00940835" w:rsidRPr="00940835" w:rsidRDefault="00940835" w:rsidP="00696604">
      <w:pPr>
        <w:pStyle w:val="Prrafodelista"/>
        <w:numPr>
          <w:ilvl w:val="0"/>
          <w:numId w:val="30"/>
        </w:numPr>
        <w:spacing w:line="360" w:lineRule="auto"/>
        <w:contextualSpacing w:val="0"/>
        <w:jc w:val="both"/>
        <w:rPr>
          <w:rFonts w:ascii="Palatino Linotype" w:eastAsia="Calibri" w:hAnsi="Palatino Linotype" w:cs="Tahoma"/>
          <w:b/>
          <w:szCs w:val="22"/>
          <w:lang w:eastAsia="es-ES_tradnl"/>
        </w:rPr>
      </w:pPr>
      <w:r w:rsidRPr="00940835">
        <w:rPr>
          <w:rFonts w:ascii="Palatino Linotype" w:eastAsia="Calibri" w:hAnsi="Palatino Linotype" w:cs="Tahoma"/>
          <w:b/>
          <w:bCs/>
          <w:iCs/>
          <w:szCs w:val="22"/>
          <w:lang w:eastAsia="es-ES_tradnl"/>
        </w:rPr>
        <w:t>Datos curriculares de los servidores públicos que ocupan niveles jerárquicos de mando en el Ayuntamiento de Valle de Chalco Solidaridad, desde el Presidente Municipal, Secretario, Síndico, regidores, directores, subdirectores, coordinadores, jefes de departamento, encargados de áreas, responsables, y de los miembros de las coordinaciones técnicas que integran el municipio.</w:t>
      </w:r>
    </w:p>
    <w:p w14:paraId="60E28096" w14:textId="3021EC54" w:rsidR="00940835" w:rsidRDefault="00940835" w:rsidP="0069660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Resulta conveniente citar el Bando Municipal de Valle de Chalco Solidaridad, específicamente los artículos </w:t>
      </w:r>
      <w:r w:rsidR="00FE24B6">
        <w:rPr>
          <w:rFonts w:ascii="Palatino Linotype" w:eastAsia="Calibri" w:hAnsi="Palatino Linotype" w:cs="Tahoma"/>
          <w:bCs/>
          <w:sz w:val="22"/>
          <w:szCs w:val="22"/>
          <w:lang w:eastAsia="en-US"/>
        </w:rPr>
        <w:t xml:space="preserve">39, </w:t>
      </w:r>
      <w:r>
        <w:rPr>
          <w:rFonts w:ascii="Palatino Linotype" w:eastAsia="Calibri" w:hAnsi="Palatino Linotype" w:cs="Tahoma"/>
          <w:bCs/>
          <w:sz w:val="22"/>
          <w:szCs w:val="22"/>
          <w:lang w:eastAsia="en-US"/>
        </w:rPr>
        <w:t>54</w:t>
      </w:r>
      <w:r w:rsidR="00FE24B6">
        <w:rPr>
          <w:rFonts w:ascii="Palatino Linotype" w:eastAsia="Calibri" w:hAnsi="Palatino Linotype" w:cs="Tahoma"/>
          <w:bCs/>
          <w:sz w:val="22"/>
          <w:szCs w:val="22"/>
          <w:lang w:eastAsia="en-US"/>
        </w:rPr>
        <w:t>, 56 y 57,</w:t>
      </w:r>
      <w:r>
        <w:rPr>
          <w:rFonts w:ascii="Palatino Linotype" w:eastAsia="Calibri" w:hAnsi="Palatino Linotype" w:cs="Tahoma"/>
          <w:bCs/>
          <w:sz w:val="22"/>
          <w:szCs w:val="22"/>
          <w:lang w:eastAsia="en-US"/>
        </w:rPr>
        <w:t xml:space="preserve"> </w:t>
      </w:r>
      <w:r w:rsidR="00FE24B6">
        <w:rPr>
          <w:rFonts w:ascii="Palatino Linotype" w:eastAsia="Calibri" w:hAnsi="Palatino Linotype" w:cs="Tahoma"/>
          <w:bCs/>
          <w:sz w:val="22"/>
          <w:szCs w:val="22"/>
          <w:lang w:eastAsia="en-US"/>
        </w:rPr>
        <w:t>los cuales señalan lo siguiente</w:t>
      </w:r>
      <w:r>
        <w:rPr>
          <w:rFonts w:ascii="Palatino Linotype" w:eastAsia="Calibri" w:hAnsi="Palatino Linotype" w:cs="Tahoma"/>
          <w:bCs/>
          <w:sz w:val="22"/>
          <w:szCs w:val="22"/>
          <w:lang w:eastAsia="en-US"/>
        </w:rPr>
        <w:t>:</w:t>
      </w:r>
    </w:p>
    <w:p w14:paraId="6C6BE7A9" w14:textId="77777777" w:rsidR="00940835" w:rsidRDefault="00940835" w:rsidP="00696604">
      <w:pPr>
        <w:spacing w:line="360" w:lineRule="auto"/>
        <w:ind w:right="-93"/>
        <w:jc w:val="both"/>
        <w:rPr>
          <w:rFonts w:ascii="Palatino Linotype" w:eastAsia="Calibri" w:hAnsi="Palatino Linotype" w:cs="Tahoma"/>
          <w:bCs/>
          <w:sz w:val="22"/>
          <w:szCs w:val="22"/>
          <w:lang w:eastAsia="en-US"/>
        </w:rPr>
      </w:pPr>
    </w:p>
    <w:p w14:paraId="2416D802" w14:textId="77777777" w:rsidR="00FE24B6" w:rsidRDefault="00FE24B6" w:rsidP="00696604">
      <w:pPr>
        <w:spacing w:line="360" w:lineRule="auto"/>
        <w:ind w:left="567" w:right="567"/>
        <w:jc w:val="center"/>
        <w:rPr>
          <w:rFonts w:ascii="Palatino Linotype" w:eastAsia="Calibri" w:hAnsi="Palatino Linotype" w:cs="Tahoma"/>
          <w:bCs/>
          <w:i/>
          <w:lang w:eastAsia="en-US"/>
        </w:rPr>
      </w:pPr>
      <w:r w:rsidRPr="00FE24B6">
        <w:rPr>
          <w:rFonts w:ascii="Palatino Linotype" w:eastAsia="Calibri" w:hAnsi="Palatino Linotype" w:cs="Tahoma"/>
          <w:bCs/>
          <w:i/>
          <w:lang w:eastAsia="en-US"/>
        </w:rPr>
        <w:t xml:space="preserve">TÍTULO CUARTO </w:t>
      </w:r>
    </w:p>
    <w:p w14:paraId="5DA57725" w14:textId="1B697A14" w:rsidR="00FE24B6" w:rsidRPr="00FE24B6" w:rsidRDefault="00FE24B6" w:rsidP="00696604">
      <w:pPr>
        <w:spacing w:line="360" w:lineRule="auto"/>
        <w:ind w:left="567" w:right="567"/>
        <w:jc w:val="center"/>
        <w:rPr>
          <w:rFonts w:ascii="Palatino Linotype" w:eastAsia="Calibri" w:hAnsi="Palatino Linotype" w:cs="Tahoma"/>
          <w:bCs/>
          <w:i/>
          <w:lang w:eastAsia="en-US"/>
        </w:rPr>
      </w:pPr>
      <w:r w:rsidRPr="00FE24B6">
        <w:rPr>
          <w:rFonts w:ascii="Palatino Linotype" w:eastAsia="Calibri" w:hAnsi="Palatino Linotype" w:cs="Tahoma"/>
          <w:bCs/>
          <w:i/>
          <w:lang w:eastAsia="en-US"/>
        </w:rPr>
        <w:t xml:space="preserve">ORGANIZACIÓN Y FUNCIONAMIENTO DEL GOBIERNO MUNICIPAL </w:t>
      </w:r>
    </w:p>
    <w:p w14:paraId="387D1155" w14:textId="77777777" w:rsidR="00FE24B6" w:rsidRDefault="00FE24B6" w:rsidP="00696604">
      <w:pPr>
        <w:spacing w:line="360" w:lineRule="auto"/>
        <w:ind w:left="567" w:right="567"/>
        <w:jc w:val="center"/>
        <w:rPr>
          <w:rFonts w:ascii="Palatino Linotype" w:eastAsia="Calibri" w:hAnsi="Palatino Linotype" w:cs="Tahoma"/>
          <w:bCs/>
          <w:i/>
          <w:lang w:eastAsia="en-US"/>
        </w:rPr>
      </w:pPr>
      <w:r w:rsidRPr="00FE24B6">
        <w:rPr>
          <w:rFonts w:ascii="Palatino Linotype" w:eastAsia="Calibri" w:hAnsi="Palatino Linotype" w:cs="Tahoma"/>
          <w:bCs/>
          <w:i/>
          <w:lang w:eastAsia="en-US"/>
        </w:rPr>
        <w:t xml:space="preserve">CAPÍTULO I </w:t>
      </w:r>
    </w:p>
    <w:p w14:paraId="20741BF3" w14:textId="310EA8F8" w:rsidR="00FE24B6" w:rsidRPr="00FE24B6" w:rsidRDefault="00FE24B6" w:rsidP="00696604">
      <w:pPr>
        <w:spacing w:line="360" w:lineRule="auto"/>
        <w:ind w:left="567" w:right="567"/>
        <w:jc w:val="center"/>
        <w:rPr>
          <w:rFonts w:ascii="Palatino Linotype" w:eastAsia="Calibri" w:hAnsi="Palatino Linotype" w:cs="Tahoma"/>
          <w:bCs/>
          <w:i/>
          <w:lang w:eastAsia="en-US"/>
        </w:rPr>
      </w:pPr>
      <w:r w:rsidRPr="00FE24B6">
        <w:rPr>
          <w:rFonts w:ascii="Palatino Linotype" w:eastAsia="Calibri" w:hAnsi="Palatino Linotype" w:cs="Tahoma"/>
          <w:bCs/>
          <w:i/>
          <w:lang w:eastAsia="en-US"/>
        </w:rPr>
        <w:t>DEL GOBIERNO MUNICIPAL</w:t>
      </w:r>
    </w:p>
    <w:p w14:paraId="4BD6DD57" w14:textId="2C70E2BA" w:rsidR="00FE24B6" w:rsidRDefault="00FE24B6" w:rsidP="00696604">
      <w:pPr>
        <w:spacing w:line="360" w:lineRule="auto"/>
        <w:ind w:left="567" w:right="567"/>
        <w:rPr>
          <w:rFonts w:ascii="Palatino Linotype" w:eastAsia="Calibri" w:hAnsi="Palatino Linotype" w:cs="Tahoma"/>
          <w:bCs/>
          <w:i/>
          <w:lang w:eastAsia="en-US"/>
        </w:rPr>
      </w:pPr>
      <w:r w:rsidRPr="00FE24B6">
        <w:rPr>
          <w:rFonts w:ascii="Palatino Linotype" w:eastAsia="Calibri" w:hAnsi="Palatino Linotype" w:cs="Tahoma"/>
          <w:b/>
          <w:bCs/>
          <w:i/>
          <w:lang w:eastAsia="en-US"/>
        </w:rPr>
        <w:t xml:space="preserve">Artículo 39. </w:t>
      </w:r>
      <w:r w:rsidRPr="00FE24B6">
        <w:rPr>
          <w:rFonts w:ascii="Palatino Linotype" w:eastAsia="Calibri" w:hAnsi="Palatino Linotype" w:cs="Tahoma"/>
          <w:bCs/>
          <w:i/>
          <w:lang w:eastAsia="en-US"/>
        </w:rPr>
        <w:t xml:space="preserve">El Ayuntamiento se integra por </w:t>
      </w:r>
      <w:r w:rsidRPr="00FE24B6">
        <w:rPr>
          <w:rFonts w:ascii="Palatino Linotype" w:eastAsia="Calibri" w:hAnsi="Palatino Linotype" w:cs="Tahoma"/>
          <w:b/>
          <w:bCs/>
          <w:i/>
          <w:lang w:eastAsia="en-US"/>
        </w:rPr>
        <w:t>una Presidente, un Síndico y trece regidores</w:t>
      </w:r>
      <w:r w:rsidRPr="00FE24B6">
        <w:rPr>
          <w:rFonts w:ascii="Palatino Linotype" w:eastAsia="Calibri" w:hAnsi="Palatino Linotype" w:cs="Tahoma"/>
          <w:bCs/>
          <w:i/>
          <w:lang w:eastAsia="en-US"/>
        </w:rPr>
        <w:t>.</w:t>
      </w:r>
    </w:p>
    <w:p w14:paraId="01B6D211" w14:textId="77777777" w:rsidR="00FE24B6" w:rsidRPr="00FE24B6" w:rsidRDefault="00FE24B6" w:rsidP="00696604">
      <w:pPr>
        <w:spacing w:line="360" w:lineRule="auto"/>
        <w:ind w:left="567" w:right="567"/>
        <w:rPr>
          <w:rFonts w:ascii="Palatino Linotype" w:eastAsia="Calibri" w:hAnsi="Palatino Linotype" w:cs="Tahoma"/>
          <w:bCs/>
          <w:i/>
          <w:lang w:eastAsia="en-US"/>
        </w:rPr>
      </w:pPr>
    </w:p>
    <w:p w14:paraId="02A33130" w14:textId="77777777" w:rsidR="00940835" w:rsidRPr="00FE24B6" w:rsidRDefault="00940835" w:rsidP="00696604">
      <w:pPr>
        <w:spacing w:line="360" w:lineRule="auto"/>
        <w:ind w:left="567" w:right="567"/>
        <w:jc w:val="center"/>
        <w:rPr>
          <w:rFonts w:ascii="Palatino Linotype" w:eastAsia="Calibri" w:hAnsi="Palatino Linotype" w:cs="Tahoma"/>
          <w:bCs/>
          <w:i/>
          <w:lang w:eastAsia="en-US"/>
        </w:rPr>
      </w:pPr>
      <w:r w:rsidRPr="00FE24B6">
        <w:rPr>
          <w:rFonts w:ascii="Palatino Linotype" w:eastAsia="Calibri" w:hAnsi="Palatino Linotype" w:cs="Tahoma"/>
          <w:bCs/>
          <w:i/>
          <w:lang w:eastAsia="en-US"/>
        </w:rPr>
        <w:t>CAPÍTULO III</w:t>
      </w:r>
    </w:p>
    <w:p w14:paraId="49A2BC67" w14:textId="77777777" w:rsidR="00940835" w:rsidRPr="00FE24B6" w:rsidRDefault="00940835" w:rsidP="00696604">
      <w:pPr>
        <w:spacing w:line="360" w:lineRule="auto"/>
        <w:ind w:left="567" w:right="567"/>
        <w:jc w:val="center"/>
        <w:rPr>
          <w:rFonts w:ascii="Palatino Linotype" w:eastAsia="Calibri" w:hAnsi="Palatino Linotype" w:cs="Tahoma"/>
          <w:bCs/>
          <w:i/>
          <w:lang w:eastAsia="en-US"/>
        </w:rPr>
      </w:pPr>
      <w:r w:rsidRPr="00FE24B6">
        <w:rPr>
          <w:rFonts w:ascii="Palatino Linotype" w:eastAsia="Calibri" w:hAnsi="Palatino Linotype" w:cs="Tahoma"/>
          <w:bCs/>
          <w:i/>
          <w:lang w:eastAsia="en-US"/>
        </w:rPr>
        <w:t>DE LA ADMINISTRACIÓN PÚBLICA CENTRAL</w:t>
      </w:r>
    </w:p>
    <w:p w14:paraId="03229D95"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lastRenderedPageBreak/>
        <w:t>Artículo 54.</w:t>
      </w:r>
      <w:r w:rsidRPr="00940835">
        <w:rPr>
          <w:rFonts w:ascii="Palatino Linotype" w:eastAsia="Calibri" w:hAnsi="Palatino Linotype" w:cs="Tahoma"/>
          <w:bCs/>
          <w:i/>
          <w:lang w:eastAsia="en-US"/>
        </w:rPr>
        <w:t xml:space="preserve"> Para el ejercicio de sus atribuciones y responsabilidades ejecutivas el Ayuntamiento se auxiliará de las dependencias administrativas que sean aprobadas por el Cabildo, las cuales en todo momento estarán subordinadas al Presidente Municipal, siendo las dependencias siguientes:</w:t>
      </w:r>
    </w:p>
    <w:p w14:paraId="6203FF4B"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p>
    <w:p w14:paraId="4E65D9DB"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a) Coordinación Técnica de Presidencia para Seguridad Pública y Gobierno</w:t>
      </w:r>
    </w:p>
    <w:p w14:paraId="34638FD5"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1. </w:t>
      </w:r>
      <w:r w:rsidRPr="00940835">
        <w:rPr>
          <w:rFonts w:ascii="Palatino Linotype" w:eastAsia="Calibri" w:hAnsi="Palatino Linotype" w:cs="Tahoma"/>
          <w:bCs/>
          <w:i/>
          <w:lang w:eastAsia="en-US"/>
        </w:rPr>
        <w:t>Dirección de Gobierno Municipal</w:t>
      </w:r>
    </w:p>
    <w:p w14:paraId="6A91C015"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2. </w:t>
      </w:r>
      <w:r w:rsidRPr="00940835">
        <w:rPr>
          <w:rFonts w:ascii="Palatino Linotype" w:eastAsia="Calibri" w:hAnsi="Palatino Linotype" w:cs="Tahoma"/>
          <w:bCs/>
          <w:i/>
          <w:lang w:eastAsia="en-US"/>
        </w:rPr>
        <w:t>Dirección Jurídica</w:t>
      </w:r>
    </w:p>
    <w:p w14:paraId="7482E06F"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3. </w:t>
      </w:r>
      <w:r w:rsidRPr="00940835">
        <w:rPr>
          <w:rFonts w:ascii="Palatino Linotype" w:eastAsia="Calibri" w:hAnsi="Palatino Linotype" w:cs="Tahoma"/>
          <w:bCs/>
          <w:i/>
          <w:lang w:eastAsia="en-US"/>
        </w:rPr>
        <w:t>Dirección de Seguridad Pública y Tránsito</w:t>
      </w:r>
    </w:p>
    <w:p w14:paraId="5BE8F75C"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4. </w:t>
      </w:r>
      <w:r w:rsidRPr="00940835">
        <w:rPr>
          <w:rFonts w:ascii="Palatino Linotype" w:eastAsia="Calibri" w:hAnsi="Palatino Linotype" w:cs="Tahoma"/>
          <w:bCs/>
          <w:i/>
          <w:lang w:eastAsia="en-US"/>
        </w:rPr>
        <w:t>Dirección Municipal de Protección Civil y H. Cuerpo de Bomberos</w:t>
      </w:r>
    </w:p>
    <w:p w14:paraId="13667A23"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5. </w:t>
      </w:r>
      <w:r w:rsidRPr="00940835">
        <w:rPr>
          <w:rFonts w:ascii="Palatino Linotype" w:eastAsia="Calibri" w:hAnsi="Palatino Linotype" w:cs="Tahoma"/>
          <w:bCs/>
          <w:i/>
          <w:lang w:eastAsia="en-US"/>
        </w:rPr>
        <w:t>Dirección de Movilidad</w:t>
      </w:r>
    </w:p>
    <w:p w14:paraId="5D6851E7"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6. </w:t>
      </w:r>
      <w:r w:rsidRPr="00940835">
        <w:rPr>
          <w:rFonts w:ascii="Palatino Linotype" w:eastAsia="Calibri" w:hAnsi="Palatino Linotype" w:cs="Tahoma"/>
          <w:bCs/>
          <w:i/>
          <w:lang w:eastAsia="en-US"/>
        </w:rPr>
        <w:t>Defensoría Municipal de Derechos Humanos</w:t>
      </w:r>
    </w:p>
    <w:p w14:paraId="061AE5CF"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7. </w:t>
      </w:r>
      <w:r w:rsidRPr="00940835">
        <w:rPr>
          <w:rFonts w:ascii="Palatino Linotype" w:eastAsia="Calibri" w:hAnsi="Palatino Linotype" w:cs="Tahoma"/>
          <w:bCs/>
          <w:i/>
          <w:lang w:eastAsia="en-US"/>
        </w:rPr>
        <w:t>Dirección de Comunicación Social</w:t>
      </w:r>
    </w:p>
    <w:p w14:paraId="50EEF656"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b) Coordinación Técnica de Presidencia para Infraestructura</w:t>
      </w:r>
    </w:p>
    <w:p w14:paraId="7A6D2DA9"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1. </w:t>
      </w:r>
      <w:r w:rsidRPr="00940835">
        <w:rPr>
          <w:rFonts w:ascii="Palatino Linotype" w:eastAsia="Calibri" w:hAnsi="Palatino Linotype" w:cs="Tahoma"/>
          <w:bCs/>
          <w:i/>
          <w:lang w:eastAsia="en-US"/>
        </w:rPr>
        <w:t>Dirección de Obras Públicas</w:t>
      </w:r>
    </w:p>
    <w:p w14:paraId="497DA63A"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2. </w:t>
      </w:r>
      <w:r w:rsidRPr="00940835">
        <w:rPr>
          <w:rFonts w:ascii="Palatino Linotype" w:eastAsia="Calibri" w:hAnsi="Palatino Linotype" w:cs="Tahoma"/>
          <w:bCs/>
          <w:i/>
          <w:lang w:eastAsia="en-US"/>
        </w:rPr>
        <w:t>Dirección de Desarrollo Urbano</w:t>
      </w:r>
    </w:p>
    <w:p w14:paraId="745EE665"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3. </w:t>
      </w:r>
      <w:r w:rsidRPr="00940835">
        <w:rPr>
          <w:rFonts w:ascii="Palatino Linotype" w:eastAsia="Calibri" w:hAnsi="Palatino Linotype" w:cs="Tahoma"/>
          <w:bCs/>
          <w:i/>
          <w:lang w:eastAsia="en-US"/>
        </w:rPr>
        <w:t>Dirección de Servicios Públicos</w:t>
      </w:r>
    </w:p>
    <w:p w14:paraId="77B99D09"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4. </w:t>
      </w:r>
      <w:r w:rsidRPr="00940835">
        <w:rPr>
          <w:rFonts w:ascii="Palatino Linotype" w:eastAsia="Calibri" w:hAnsi="Palatino Linotype" w:cs="Tahoma"/>
          <w:bCs/>
          <w:i/>
          <w:lang w:eastAsia="en-US"/>
        </w:rPr>
        <w:t>Dirección de Desarrollo Metropolitano</w:t>
      </w:r>
    </w:p>
    <w:p w14:paraId="26CA5549"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5. </w:t>
      </w:r>
      <w:r w:rsidRPr="00940835">
        <w:rPr>
          <w:rFonts w:ascii="Palatino Linotype" w:eastAsia="Calibri" w:hAnsi="Palatino Linotype" w:cs="Tahoma"/>
          <w:bCs/>
          <w:i/>
          <w:lang w:eastAsia="en-US"/>
        </w:rPr>
        <w:t>Dirección de Ecología</w:t>
      </w:r>
    </w:p>
    <w:p w14:paraId="3B36A477"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6. </w:t>
      </w:r>
      <w:r w:rsidRPr="00940835">
        <w:rPr>
          <w:rFonts w:ascii="Palatino Linotype" w:eastAsia="Calibri" w:hAnsi="Palatino Linotype" w:cs="Tahoma"/>
          <w:bCs/>
          <w:i/>
          <w:lang w:eastAsia="en-US"/>
        </w:rPr>
        <w:t>Dirección de Desarrollo Sustentable</w:t>
      </w:r>
    </w:p>
    <w:p w14:paraId="3A5045FE"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c) </w:t>
      </w:r>
      <w:r w:rsidRPr="00940835">
        <w:rPr>
          <w:rFonts w:ascii="Palatino Linotype" w:eastAsia="Calibri" w:hAnsi="Palatino Linotype" w:cs="Tahoma"/>
          <w:bCs/>
          <w:i/>
          <w:lang w:eastAsia="en-US"/>
        </w:rPr>
        <w:t>Coordinación Técnica de Presidencia para Bienestar Social</w:t>
      </w:r>
    </w:p>
    <w:p w14:paraId="3499F62B"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1. </w:t>
      </w:r>
      <w:r w:rsidRPr="00940835">
        <w:rPr>
          <w:rFonts w:ascii="Palatino Linotype" w:eastAsia="Calibri" w:hAnsi="Palatino Linotype" w:cs="Tahoma"/>
          <w:bCs/>
          <w:i/>
          <w:lang w:eastAsia="en-US"/>
        </w:rPr>
        <w:t>Dirección de Desarrollo Social</w:t>
      </w:r>
    </w:p>
    <w:p w14:paraId="1185A1BF"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2. </w:t>
      </w:r>
      <w:r w:rsidRPr="00940835">
        <w:rPr>
          <w:rFonts w:ascii="Palatino Linotype" w:eastAsia="Calibri" w:hAnsi="Palatino Linotype" w:cs="Tahoma"/>
          <w:bCs/>
          <w:i/>
          <w:lang w:eastAsia="en-US"/>
        </w:rPr>
        <w:t>Dirección de Atención a la Mujer</w:t>
      </w:r>
    </w:p>
    <w:p w14:paraId="4E9AD2DC"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3. </w:t>
      </w:r>
      <w:r w:rsidRPr="00940835">
        <w:rPr>
          <w:rFonts w:ascii="Palatino Linotype" w:eastAsia="Calibri" w:hAnsi="Palatino Linotype" w:cs="Tahoma"/>
          <w:bCs/>
          <w:i/>
          <w:lang w:eastAsia="en-US"/>
        </w:rPr>
        <w:t>Dirección de Atención a los Pueblos Indígenas</w:t>
      </w:r>
    </w:p>
    <w:p w14:paraId="24981DC9"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4. </w:t>
      </w:r>
      <w:r w:rsidRPr="00940835">
        <w:rPr>
          <w:rFonts w:ascii="Palatino Linotype" w:eastAsia="Calibri" w:hAnsi="Palatino Linotype" w:cs="Tahoma"/>
          <w:bCs/>
          <w:i/>
          <w:lang w:eastAsia="en-US"/>
        </w:rPr>
        <w:t>Dirección de Atención a la Salud</w:t>
      </w:r>
    </w:p>
    <w:p w14:paraId="7ABB7604"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5. </w:t>
      </w:r>
      <w:r w:rsidRPr="00940835">
        <w:rPr>
          <w:rFonts w:ascii="Palatino Linotype" w:eastAsia="Calibri" w:hAnsi="Palatino Linotype" w:cs="Tahoma"/>
          <w:bCs/>
          <w:i/>
          <w:lang w:eastAsia="en-US"/>
        </w:rPr>
        <w:t>Dirección de Atención a la Juventud</w:t>
      </w:r>
    </w:p>
    <w:p w14:paraId="04AB7B08"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6. </w:t>
      </w:r>
      <w:r w:rsidRPr="00940835">
        <w:rPr>
          <w:rFonts w:ascii="Palatino Linotype" w:eastAsia="Calibri" w:hAnsi="Palatino Linotype" w:cs="Tahoma"/>
          <w:bCs/>
          <w:i/>
          <w:lang w:eastAsia="en-US"/>
        </w:rPr>
        <w:t>Dirección de Atención Ciudadana</w:t>
      </w:r>
    </w:p>
    <w:p w14:paraId="419B93E2"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p>
    <w:p w14:paraId="088524DD"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lastRenderedPageBreak/>
        <w:t>d) Coordinación Técnica de Presidencia para Desarrollo Económico</w:t>
      </w:r>
    </w:p>
    <w:p w14:paraId="76E3EB01"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1. </w:t>
      </w:r>
      <w:r w:rsidRPr="00940835">
        <w:rPr>
          <w:rFonts w:ascii="Palatino Linotype" w:eastAsia="Calibri" w:hAnsi="Palatino Linotype" w:cs="Tahoma"/>
          <w:bCs/>
          <w:i/>
          <w:lang w:eastAsia="en-US"/>
        </w:rPr>
        <w:t>Dirección de Desarrollo Económico.</w:t>
      </w:r>
    </w:p>
    <w:p w14:paraId="20BB7276"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2. </w:t>
      </w:r>
      <w:r w:rsidRPr="00940835">
        <w:rPr>
          <w:rFonts w:ascii="Palatino Linotype" w:eastAsia="Calibri" w:hAnsi="Palatino Linotype" w:cs="Tahoma"/>
          <w:bCs/>
          <w:i/>
          <w:lang w:eastAsia="en-US"/>
        </w:rPr>
        <w:t>Dirección de Comercio y Normatividad.</w:t>
      </w:r>
    </w:p>
    <w:p w14:paraId="5222DE53"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3. </w:t>
      </w:r>
      <w:r w:rsidRPr="00940835">
        <w:rPr>
          <w:rFonts w:ascii="Palatino Linotype" w:eastAsia="Calibri" w:hAnsi="Palatino Linotype" w:cs="Tahoma"/>
          <w:bCs/>
          <w:i/>
          <w:lang w:eastAsia="en-US"/>
        </w:rPr>
        <w:t>Dirección de Fomento Industrial</w:t>
      </w:r>
    </w:p>
    <w:p w14:paraId="1EB7FE9B"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4. </w:t>
      </w:r>
      <w:r w:rsidRPr="00940835">
        <w:rPr>
          <w:rFonts w:ascii="Palatino Linotype" w:eastAsia="Calibri" w:hAnsi="Palatino Linotype" w:cs="Tahoma"/>
          <w:bCs/>
          <w:i/>
          <w:lang w:eastAsia="en-US"/>
        </w:rPr>
        <w:t>Dirección de Turismo</w:t>
      </w:r>
    </w:p>
    <w:p w14:paraId="13AF3BBB"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5. </w:t>
      </w:r>
      <w:r w:rsidRPr="00940835">
        <w:rPr>
          <w:rFonts w:ascii="Palatino Linotype" w:eastAsia="Calibri" w:hAnsi="Palatino Linotype" w:cs="Tahoma"/>
          <w:bCs/>
          <w:i/>
          <w:lang w:eastAsia="en-US"/>
        </w:rPr>
        <w:t>Coordinación de Asuntos Internacionales y Migración</w:t>
      </w:r>
    </w:p>
    <w:p w14:paraId="449329FC"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e) Coordinación Técnica de Presidencia para Educación y Cultura</w:t>
      </w:r>
    </w:p>
    <w:p w14:paraId="5CBE7319"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1. </w:t>
      </w:r>
      <w:r w:rsidRPr="00940835">
        <w:rPr>
          <w:rFonts w:ascii="Palatino Linotype" w:eastAsia="Calibri" w:hAnsi="Palatino Linotype" w:cs="Tahoma"/>
          <w:bCs/>
          <w:i/>
          <w:lang w:eastAsia="en-US"/>
        </w:rPr>
        <w:t>Dirección de Educación</w:t>
      </w:r>
    </w:p>
    <w:p w14:paraId="11527C06"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2. </w:t>
      </w:r>
      <w:r w:rsidRPr="00940835">
        <w:rPr>
          <w:rFonts w:ascii="Palatino Linotype" w:eastAsia="Calibri" w:hAnsi="Palatino Linotype" w:cs="Tahoma"/>
          <w:bCs/>
          <w:i/>
          <w:lang w:eastAsia="en-US"/>
        </w:rPr>
        <w:t>Dirección de Cultura</w:t>
      </w:r>
    </w:p>
    <w:p w14:paraId="246CA1E9"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p>
    <w:p w14:paraId="768C362B"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A) Áreas</w:t>
      </w:r>
    </w:p>
    <w:p w14:paraId="7C06F73E"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I. </w:t>
      </w:r>
      <w:r w:rsidRPr="00940835">
        <w:rPr>
          <w:rFonts w:ascii="Palatino Linotype" w:eastAsia="Calibri" w:hAnsi="Palatino Linotype" w:cs="Tahoma"/>
          <w:bCs/>
          <w:i/>
          <w:lang w:eastAsia="en-US"/>
        </w:rPr>
        <w:t>Secretaría del Ayuntamiento</w:t>
      </w:r>
      <w:r w:rsidRPr="00940835">
        <w:rPr>
          <w:rFonts w:ascii="Palatino Linotype" w:eastAsia="Calibri" w:hAnsi="Palatino Linotype" w:cs="Tahoma"/>
          <w:b/>
          <w:bCs/>
          <w:i/>
          <w:lang w:eastAsia="en-US"/>
        </w:rPr>
        <w:t>;</w:t>
      </w:r>
    </w:p>
    <w:p w14:paraId="32480DD2"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II. </w:t>
      </w:r>
      <w:r w:rsidRPr="00940835">
        <w:rPr>
          <w:rFonts w:ascii="Palatino Linotype" w:eastAsia="Calibri" w:hAnsi="Palatino Linotype" w:cs="Tahoma"/>
          <w:bCs/>
          <w:i/>
          <w:lang w:eastAsia="en-US"/>
        </w:rPr>
        <w:t>Tesorería Municipal;</w:t>
      </w:r>
    </w:p>
    <w:p w14:paraId="1146F45A"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III. </w:t>
      </w:r>
      <w:r w:rsidRPr="00940835">
        <w:rPr>
          <w:rFonts w:ascii="Palatino Linotype" w:eastAsia="Calibri" w:hAnsi="Palatino Linotype" w:cs="Tahoma"/>
          <w:bCs/>
          <w:i/>
          <w:lang w:eastAsia="en-US"/>
        </w:rPr>
        <w:t>Contraloría Municipal;</w:t>
      </w:r>
    </w:p>
    <w:p w14:paraId="6A18E9F9"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IV. </w:t>
      </w:r>
      <w:r w:rsidRPr="00940835">
        <w:rPr>
          <w:rFonts w:ascii="Palatino Linotype" w:eastAsia="Calibri" w:hAnsi="Palatino Linotype" w:cs="Tahoma"/>
          <w:bCs/>
          <w:i/>
          <w:lang w:eastAsia="en-US"/>
        </w:rPr>
        <w:t>Dirección de Administración;</w:t>
      </w:r>
    </w:p>
    <w:p w14:paraId="58D4E805"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V. </w:t>
      </w:r>
      <w:r w:rsidRPr="00940835">
        <w:rPr>
          <w:rFonts w:ascii="Palatino Linotype" w:eastAsia="Calibri" w:hAnsi="Palatino Linotype" w:cs="Tahoma"/>
          <w:bCs/>
          <w:i/>
          <w:lang w:eastAsia="en-US"/>
        </w:rPr>
        <w:t xml:space="preserve">Unidad de Información, Programación, </w:t>
      </w:r>
      <w:proofErr w:type="spellStart"/>
      <w:r w:rsidRPr="00940835">
        <w:rPr>
          <w:rFonts w:ascii="Palatino Linotype" w:eastAsia="Calibri" w:hAnsi="Palatino Linotype" w:cs="Tahoma"/>
          <w:bCs/>
          <w:i/>
          <w:lang w:eastAsia="en-US"/>
        </w:rPr>
        <w:t>Presupuestación</w:t>
      </w:r>
      <w:proofErr w:type="spellEnd"/>
      <w:r w:rsidRPr="00940835">
        <w:rPr>
          <w:rFonts w:ascii="Palatino Linotype" w:eastAsia="Calibri" w:hAnsi="Palatino Linotype" w:cs="Tahoma"/>
          <w:bCs/>
          <w:i/>
          <w:lang w:eastAsia="en-US"/>
        </w:rPr>
        <w:t xml:space="preserve"> y Evaluación</w:t>
      </w:r>
    </w:p>
    <w:p w14:paraId="7AD5FD9A"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VI. </w:t>
      </w:r>
      <w:r w:rsidRPr="00940835">
        <w:rPr>
          <w:rFonts w:ascii="Palatino Linotype" w:eastAsia="Calibri" w:hAnsi="Palatino Linotype" w:cs="Tahoma"/>
          <w:bCs/>
          <w:i/>
          <w:lang w:eastAsia="en-US"/>
        </w:rPr>
        <w:t>Dirección de Catastro Municipal</w:t>
      </w:r>
    </w:p>
    <w:p w14:paraId="7E6EEB76"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VII. </w:t>
      </w:r>
      <w:r w:rsidRPr="00940835">
        <w:rPr>
          <w:rFonts w:ascii="Palatino Linotype" w:eastAsia="Calibri" w:hAnsi="Palatino Linotype" w:cs="Tahoma"/>
          <w:bCs/>
          <w:i/>
          <w:lang w:eastAsia="en-US"/>
        </w:rPr>
        <w:t>Unidad de Transparencia</w:t>
      </w:r>
    </w:p>
    <w:p w14:paraId="004C0B14"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VIII. </w:t>
      </w:r>
      <w:r w:rsidRPr="00940835">
        <w:rPr>
          <w:rFonts w:ascii="Palatino Linotype" w:eastAsia="Calibri" w:hAnsi="Palatino Linotype" w:cs="Tahoma"/>
          <w:bCs/>
          <w:i/>
          <w:lang w:eastAsia="en-US"/>
        </w:rPr>
        <w:t>SIPINNA</w:t>
      </w:r>
    </w:p>
    <w:p w14:paraId="00519F77"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IX. </w:t>
      </w:r>
      <w:r w:rsidRPr="00940835">
        <w:rPr>
          <w:rFonts w:ascii="Palatino Linotype" w:eastAsia="Calibri" w:hAnsi="Palatino Linotype" w:cs="Tahoma"/>
          <w:bCs/>
          <w:i/>
          <w:lang w:eastAsia="en-US"/>
        </w:rPr>
        <w:t>Cronista Municipal</w:t>
      </w:r>
    </w:p>
    <w:p w14:paraId="565F3740"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p>
    <w:p w14:paraId="1DD7821C"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B) Coordinaciones administrativas</w:t>
      </w:r>
    </w:p>
    <w:p w14:paraId="6FA7214B"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I. </w:t>
      </w:r>
      <w:r w:rsidRPr="00940835">
        <w:rPr>
          <w:rFonts w:ascii="Palatino Linotype" w:eastAsia="Calibri" w:hAnsi="Palatino Linotype" w:cs="Tahoma"/>
          <w:bCs/>
          <w:i/>
          <w:lang w:eastAsia="en-US"/>
        </w:rPr>
        <w:t>De oficialía de partes</w:t>
      </w:r>
    </w:p>
    <w:p w14:paraId="79B53221"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II. </w:t>
      </w:r>
      <w:r w:rsidRPr="00940835">
        <w:rPr>
          <w:rFonts w:ascii="Palatino Linotype" w:eastAsia="Calibri" w:hAnsi="Palatino Linotype" w:cs="Tahoma"/>
          <w:bCs/>
          <w:i/>
          <w:lang w:eastAsia="en-US"/>
        </w:rPr>
        <w:t>De control vehicular</w:t>
      </w:r>
    </w:p>
    <w:p w14:paraId="37510DCE"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III. </w:t>
      </w:r>
      <w:r w:rsidRPr="00940835">
        <w:rPr>
          <w:rFonts w:ascii="Palatino Linotype" w:eastAsia="Calibri" w:hAnsi="Palatino Linotype" w:cs="Tahoma"/>
          <w:bCs/>
          <w:i/>
          <w:lang w:eastAsia="en-US"/>
        </w:rPr>
        <w:t>De coinversión social</w:t>
      </w:r>
    </w:p>
    <w:p w14:paraId="3B8B6E61"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IV. </w:t>
      </w:r>
      <w:r w:rsidRPr="00940835">
        <w:rPr>
          <w:rFonts w:ascii="Palatino Linotype" w:eastAsia="Calibri" w:hAnsi="Palatino Linotype" w:cs="Tahoma"/>
          <w:bCs/>
          <w:i/>
          <w:lang w:eastAsia="en-US"/>
        </w:rPr>
        <w:t>Coordinación General de oficiales mediadores, conciliadores y calificadores</w:t>
      </w:r>
    </w:p>
    <w:p w14:paraId="6F165135"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 xml:space="preserve">V. </w:t>
      </w:r>
      <w:r w:rsidRPr="00940835">
        <w:rPr>
          <w:rFonts w:ascii="Palatino Linotype" w:eastAsia="Calibri" w:hAnsi="Palatino Linotype" w:cs="Tahoma"/>
          <w:bCs/>
          <w:i/>
          <w:lang w:eastAsia="en-US"/>
        </w:rPr>
        <w:t>Coordinación de Registros civiles</w:t>
      </w:r>
    </w:p>
    <w:p w14:paraId="46365384"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lastRenderedPageBreak/>
        <w:t xml:space="preserve">VI. </w:t>
      </w:r>
      <w:r w:rsidRPr="00940835">
        <w:rPr>
          <w:rFonts w:ascii="Palatino Linotype" w:eastAsia="Calibri" w:hAnsi="Palatino Linotype" w:cs="Tahoma"/>
          <w:bCs/>
          <w:i/>
          <w:lang w:eastAsia="en-US"/>
        </w:rPr>
        <w:t>De asuntos religiosos</w:t>
      </w:r>
    </w:p>
    <w:p w14:paraId="2D2ED322"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VII. </w:t>
      </w:r>
      <w:r w:rsidRPr="00940835">
        <w:rPr>
          <w:rFonts w:ascii="Palatino Linotype" w:eastAsia="Calibri" w:hAnsi="Palatino Linotype" w:cs="Tahoma"/>
          <w:bCs/>
          <w:i/>
          <w:lang w:eastAsia="en-US"/>
        </w:rPr>
        <w:t>Coordinación de grupos LGBTTTIQ</w:t>
      </w:r>
    </w:p>
    <w:p w14:paraId="78669391"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p>
    <w:p w14:paraId="1238282D" w14:textId="77777777" w:rsidR="00940835" w:rsidRPr="00940835" w:rsidRDefault="00940835" w:rsidP="00696604">
      <w:pPr>
        <w:spacing w:line="360" w:lineRule="auto"/>
        <w:ind w:left="567" w:right="567"/>
        <w:jc w:val="both"/>
        <w:rPr>
          <w:rFonts w:ascii="Palatino Linotype" w:eastAsia="Calibri" w:hAnsi="Palatino Linotype" w:cs="Tahoma"/>
          <w:b/>
          <w:bCs/>
          <w:i/>
          <w:lang w:eastAsia="en-US"/>
        </w:rPr>
      </w:pPr>
      <w:r w:rsidRPr="00940835">
        <w:rPr>
          <w:rFonts w:ascii="Palatino Linotype" w:eastAsia="Calibri" w:hAnsi="Palatino Linotype" w:cs="Tahoma"/>
          <w:b/>
          <w:bCs/>
          <w:i/>
          <w:lang w:eastAsia="en-US"/>
        </w:rPr>
        <w:t>C) Oficialías:</w:t>
      </w:r>
    </w:p>
    <w:p w14:paraId="0F69FBA0"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I. </w:t>
      </w:r>
      <w:r w:rsidRPr="00940835">
        <w:rPr>
          <w:rFonts w:ascii="Palatino Linotype" w:eastAsia="Calibri" w:hAnsi="Palatino Linotype" w:cs="Tahoma"/>
          <w:bCs/>
          <w:i/>
          <w:lang w:eastAsia="en-US"/>
        </w:rPr>
        <w:t>Mediadora, Conciliadora y Calificadora primer turno</w:t>
      </w:r>
    </w:p>
    <w:p w14:paraId="6FE6E238"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II. </w:t>
      </w:r>
      <w:r w:rsidRPr="00940835">
        <w:rPr>
          <w:rFonts w:ascii="Palatino Linotype" w:eastAsia="Calibri" w:hAnsi="Palatino Linotype" w:cs="Tahoma"/>
          <w:bCs/>
          <w:i/>
          <w:lang w:eastAsia="en-US"/>
        </w:rPr>
        <w:t>Mediadora, Conciliadora y Calificadora segundo turno</w:t>
      </w:r>
    </w:p>
    <w:p w14:paraId="078167EC"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III. </w:t>
      </w:r>
      <w:r w:rsidRPr="00940835">
        <w:rPr>
          <w:rFonts w:ascii="Palatino Linotype" w:eastAsia="Calibri" w:hAnsi="Palatino Linotype" w:cs="Tahoma"/>
          <w:bCs/>
          <w:i/>
          <w:lang w:eastAsia="en-US"/>
        </w:rPr>
        <w:t>Mediadora, Conciliadora y Calificadora tercer turno</w:t>
      </w:r>
    </w:p>
    <w:p w14:paraId="0A7C79AB"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IV. </w:t>
      </w:r>
      <w:r w:rsidRPr="00940835">
        <w:rPr>
          <w:rFonts w:ascii="Palatino Linotype" w:eastAsia="Calibri" w:hAnsi="Palatino Linotype" w:cs="Tahoma"/>
          <w:bCs/>
          <w:i/>
          <w:lang w:eastAsia="en-US"/>
        </w:rPr>
        <w:t>Del Registro Civil 1</w:t>
      </w:r>
    </w:p>
    <w:p w14:paraId="645439AF"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V. </w:t>
      </w:r>
      <w:r w:rsidRPr="00940835">
        <w:rPr>
          <w:rFonts w:ascii="Palatino Linotype" w:eastAsia="Calibri" w:hAnsi="Palatino Linotype" w:cs="Tahoma"/>
          <w:bCs/>
          <w:i/>
          <w:lang w:eastAsia="en-US"/>
        </w:rPr>
        <w:t>Del Registro Civil 2</w:t>
      </w:r>
    </w:p>
    <w:p w14:paraId="0E35E0FE"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 xml:space="preserve">VI. </w:t>
      </w:r>
      <w:r w:rsidRPr="00940835">
        <w:rPr>
          <w:rFonts w:ascii="Palatino Linotype" w:eastAsia="Calibri" w:hAnsi="Palatino Linotype" w:cs="Tahoma"/>
          <w:bCs/>
          <w:i/>
          <w:lang w:eastAsia="en-US"/>
        </w:rPr>
        <w:t>Del Registro Civil 3</w:t>
      </w:r>
    </w:p>
    <w:p w14:paraId="440531C3" w14:textId="77777777" w:rsidR="00940835" w:rsidRPr="00940835" w:rsidRDefault="00940835" w:rsidP="00696604">
      <w:pPr>
        <w:spacing w:line="360" w:lineRule="auto"/>
        <w:ind w:left="567" w:right="567"/>
        <w:jc w:val="both"/>
        <w:rPr>
          <w:rFonts w:ascii="Palatino Linotype" w:eastAsia="Calibri" w:hAnsi="Palatino Linotype" w:cs="Tahoma"/>
          <w:bCs/>
          <w:i/>
          <w:lang w:eastAsia="en-US"/>
        </w:rPr>
      </w:pPr>
    </w:p>
    <w:p w14:paraId="1CF033CD" w14:textId="77777777" w:rsidR="00BC237A" w:rsidRDefault="00940835" w:rsidP="00696604">
      <w:pPr>
        <w:spacing w:line="360" w:lineRule="auto"/>
        <w:ind w:right="-93"/>
        <w:jc w:val="both"/>
        <w:rPr>
          <w:rFonts w:ascii="Palatino Linotype" w:eastAsia="Calibri" w:hAnsi="Palatino Linotype" w:cs="Tahoma"/>
          <w:bCs/>
          <w:sz w:val="22"/>
          <w:szCs w:val="22"/>
          <w:lang w:eastAsia="en-US"/>
        </w:rPr>
      </w:pPr>
      <w:r w:rsidRPr="006B5B0C">
        <w:rPr>
          <w:rFonts w:ascii="Palatino Linotype" w:eastAsia="Calibri" w:hAnsi="Palatino Linotype" w:cs="Tahoma"/>
          <w:bCs/>
          <w:sz w:val="22"/>
          <w:szCs w:val="22"/>
          <w:lang w:eastAsia="en-US"/>
        </w:rPr>
        <w:t xml:space="preserve">De la normatividad señalada se advierte que </w:t>
      </w:r>
      <w:r>
        <w:rPr>
          <w:rFonts w:ascii="Palatino Linotype" w:eastAsia="Calibri" w:hAnsi="Palatino Linotype" w:cs="Tahoma"/>
          <w:bCs/>
          <w:sz w:val="22"/>
          <w:szCs w:val="22"/>
          <w:lang w:eastAsia="en-US"/>
        </w:rPr>
        <w:t xml:space="preserve">el Sujeto Obligado </w:t>
      </w:r>
      <w:r w:rsidR="00BC237A">
        <w:rPr>
          <w:rFonts w:ascii="Palatino Linotype" w:eastAsia="Calibri" w:hAnsi="Palatino Linotype" w:cs="Tahoma"/>
          <w:bCs/>
          <w:sz w:val="22"/>
          <w:szCs w:val="22"/>
          <w:lang w:eastAsia="en-US"/>
        </w:rPr>
        <w:t xml:space="preserve">dentro de su </w:t>
      </w:r>
      <w:r w:rsidR="00BC237A" w:rsidRPr="006B5B0C">
        <w:rPr>
          <w:rFonts w:ascii="Palatino Linotype" w:eastAsia="Calibri" w:hAnsi="Palatino Linotype" w:cs="Tahoma"/>
          <w:bCs/>
          <w:sz w:val="22"/>
          <w:szCs w:val="22"/>
          <w:lang w:eastAsia="en-US"/>
        </w:rPr>
        <w:t>estructura orgánica</w:t>
      </w:r>
      <w:r w:rsidR="00BC237A">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cuenta con </w:t>
      </w:r>
      <w:r w:rsidRPr="006B5B0C">
        <w:rPr>
          <w:rFonts w:ascii="Palatino Linotype" w:eastAsia="Calibri" w:hAnsi="Palatino Linotype" w:cs="Tahoma"/>
          <w:bCs/>
          <w:sz w:val="22"/>
          <w:szCs w:val="22"/>
          <w:lang w:eastAsia="en-US"/>
        </w:rPr>
        <w:t>la</w:t>
      </w:r>
      <w:r>
        <w:rPr>
          <w:rFonts w:ascii="Palatino Linotype" w:eastAsia="Calibri" w:hAnsi="Palatino Linotype" w:cs="Tahoma"/>
          <w:bCs/>
          <w:sz w:val="22"/>
          <w:szCs w:val="22"/>
          <w:lang w:eastAsia="en-US"/>
        </w:rPr>
        <w:t xml:space="preserve">s unidades administrativas </w:t>
      </w:r>
      <w:r w:rsidR="00F26F67">
        <w:rPr>
          <w:rFonts w:ascii="Palatino Linotype" w:eastAsia="Calibri" w:hAnsi="Palatino Linotype" w:cs="Tahoma"/>
          <w:bCs/>
          <w:sz w:val="22"/>
          <w:szCs w:val="22"/>
          <w:lang w:eastAsia="en-US"/>
        </w:rPr>
        <w:t>requeridas por el Particular.</w:t>
      </w:r>
      <w:r w:rsidR="00BC237A">
        <w:rPr>
          <w:rFonts w:ascii="Palatino Linotype" w:eastAsia="Calibri" w:hAnsi="Palatino Linotype" w:cs="Tahoma"/>
          <w:bCs/>
          <w:sz w:val="22"/>
          <w:szCs w:val="22"/>
          <w:lang w:eastAsia="en-US"/>
        </w:rPr>
        <w:t xml:space="preserve"> </w:t>
      </w:r>
    </w:p>
    <w:p w14:paraId="06B96139" w14:textId="77777777" w:rsidR="00BC237A" w:rsidRDefault="00BC237A" w:rsidP="00696604">
      <w:pPr>
        <w:spacing w:line="360" w:lineRule="auto"/>
        <w:ind w:right="-93"/>
        <w:jc w:val="both"/>
        <w:rPr>
          <w:rFonts w:ascii="Palatino Linotype" w:eastAsia="Calibri" w:hAnsi="Palatino Linotype" w:cs="Tahoma"/>
          <w:bCs/>
          <w:sz w:val="22"/>
          <w:szCs w:val="22"/>
          <w:lang w:eastAsia="en-US"/>
        </w:rPr>
      </w:pPr>
    </w:p>
    <w:p w14:paraId="6F5F48F1" w14:textId="408D96D8" w:rsidR="00940835" w:rsidRDefault="00BC237A" w:rsidP="0069660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Asimismo, es importante mencionar que de la normatividad analizada no se encontró alguna que refiera las subdirecciones y departamentos con que cuenta cada una de las direcciones referidas en el Bando Municipal; sin embargo, en la plataforma de Información Pública de Oficio (IPOMEX), del Sujeto Obligado, se constató la existencia de la Subdirección de Recursos Humanos, como se muestra en la imagen siguiente:</w:t>
      </w:r>
    </w:p>
    <w:p w14:paraId="6A25A090" w14:textId="77777777" w:rsidR="00BC237A" w:rsidRDefault="00BC237A" w:rsidP="00696604">
      <w:pPr>
        <w:spacing w:line="360" w:lineRule="auto"/>
        <w:ind w:right="-93"/>
        <w:jc w:val="both"/>
        <w:rPr>
          <w:rFonts w:ascii="Palatino Linotype" w:eastAsia="Calibri" w:hAnsi="Palatino Linotype" w:cs="Tahoma"/>
          <w:bCs/>
          <w:sz w:val="22"/>
          <w:szCs w:val="22"/>
          <w:lang w:eastAsia="en-US"/>
        </w:rPr>
      </w:pPr>
    </w:p>
    <w:p w14:paraId="12E0B0D7" w14:textId="67298CDD" w:rsidR="00BC237A" w:rsidRDefault="00BC237A" w:rsidP="00696604">
      <w:pPr>
        <w:spacing w:line="360" w:lineRule="auto"/>
        <w:ind w:right="-93"/>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400DF28C" wp14:editId="0D74FFEE">
            <wp:extent cx="4876800"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03" t="41282" r="46594" b="45449"/>
                    <a:stretch/>
                  </pic:blipFill>
                  <pic:spPr bwMode="auto">
                    <a:xfrm>
                      <a:off x="0" y="0"/>
                      <a:ext cx="4905760" cy="1839660"/>
                    </a:xfrm>
                    <a:prstGeom prst="rect">
                      <a:avLst/>
                    </a:prstGeom>
                    <a:ln>
                      <a:noFill/>
                    </a:ln>
                    <a:extLst>
                      <a:ext uri="{53640926-AAD7-44D8-BBD7-CCE9431645EC}">
                        <a14:shadowObscured xmlns:a14="http://schemas.microsoft.com/office/drawing/2010/main"/>
                      </a:ext>
                    </a:extLst>
                  </pic:spPr>
                </pic:pic>
              </a:graphicData>
            </a:graphic>
          </wp:inline>
        </w:drawing>
      </w:r>
    </w:p>
    <w:p w14:paraId="2A6ADE65" w14:textId="77777777" w:rsidR="00940835" w:rsidRDefault="00940835" w:rsidP="00696604">
      <w:pPr>
        <w:spacing w:line="360" w:lineRule="auto"/>
        <w:jc w:val="both"/>
        <w:rPr>
          <w:rFonts w:ascii="Palatino Linotype" w:eastAsia="Calibri" w:hAnsi="Palatino Linotype" w:cs="Tahoma"/>
          <w:sz w:val="22"/>
          <w:szCs w:val="22"/>
          <w:lang w:eastAsia="es-ES_tradnl"/>
        </w:rPr>
      </w:pPr>
    </w:p>
    <w:p w14:paraId="5C8B0881" w14:textId="02BC7DDC" w:rsidR="00BC237A" w:rsidRDefault="00BC237A" w:rsidP="00696604">
      <w:pPr>
        <w:spacing w:line="360" w:lineRule="auto"/>
        <w:jc w:val="both"/>
        <w:rPr>
          <w:rFonts w:ascii="Palatino Linotype" w:hAnsi="Palatino Linotype" w:cs="Tahoma"/>
          <w:sz w:val="22"/>
          <w:szCs w:val="22"/>
          <w:lang w:val="es-ES"/>
        </w:rPr>
      </w:pPr>
      <w:r>
        <w:rPr>
          <w:rFonts w:ascii="Palatino Linotype" w:eastAsia="Calibri" w:hAnsi="Palatino Linotype" w:cs="Tahoma"/>
          <w:sz w:val="22"/>
          <w:szCs w:val="22"/>
          <w:lang w:eastAsia="es-ES_tradnl"/>
        </w:rPr>
        <w:t>En este sentido, es dable considerar la existencia de subdirecciones y departamentos adscritos a las dependencias referidas con anterioridad, por lo cual, ante la falta de pronunciamiento por parte del Sujeto Obligado, es viable la búsqueda exhaustiva y minuciosa de la información solicitada.</w:t>
      </w:r>
    </w:p>
    <w:p w14:paraId="5CD21BCC" w14:textId="77777777" w:rsidR="00BC237A" w:rsidRDefault="00BC237A" w:rsidP="00696604">
      <w:pPr>
        <w:spacing w:line="360" w:lineRule="auto"/>
        <w:jc w:val="both"/>
        <w:rPr>
          <w:rFonts w:ascii="Palatino Linotype" w:hAnsi="Palatino Linotype" w:cs="Tahoma"/>
          <w:sz w:val="22"/>
          <w:szCs w:val="22"/>
          <w:lang w:val="es-ES"/>
        </w:rPr>
      </w:pPr>
    </w:p>
    <w:p w14:paraId="7EE55C0B" w14:textId="77777777" w:rsidR="00FE24B6" w:rsidRPr="00331629" w:rsidRDefault="00FE24B6" w:rsidP="00696604">
      <w:pPr>
        <w:spacing w:line="360" w:lineRule="auto"/>
        <w:jc w:val="both"/>
        <w:rPr>
          <w:rFonts w:ascii="Palatino Linotype" w:eastAsia="Calibri" w:hAnsi="Palatino Linotype" w:cs="Tahoma"/>
          <w:bCs/>
          <w:sz w:val="22"/>
          <w:szCs w:val="22"/>
          <w:lang w:eastAsia="en-US"/>
        </w:rPr>
      </w:pPr>
      <w:r w:rsidRPr="00331629">
        <w:rPr>
          <w:rFonts w:ascii="Palatino Linotype" w:hAnsi="Palatino Linotype" w:cs="Tahoma"/>
          <w:sz w:val="22"/>
          <w:szCs w:val="22"/>
          <w:lang w:val="es-ES"/>
        </w:rPr>
        <w:t xml:space="preserve">Ahora bien por lo que respecta a los </w:t>
      </w:r>
      <w:proofErr w:type="spellStart"/>
      <w:r w:rsidRPr="00331629">
        <w:rPr>
          <w:rFonts w:ascii="Palatino Linotype" w:hAnsi="Palatino Linotype" w:cs="Tahoma"/>
          <w:b/>
          <w:i/>
          <w:sz w:val="22"/>
          <w:szCs w:val="22"/>
          <w:lang w:val="es-ES"/>
        </w:rPr>
        <w:t>curriculum</w:t>
      </w:r>
      <w:proofErr w:type="spellEnd"/>
      <w:r w:rsidRPr="00331629">
        <w:rPr>
          <w:rFonts w:ascii="Palatino Linotype" w:hAnsi="Palatino Linotype" w:cs="Tahoma"/>
          <w:b/>
          <w:i/>
          <w:sz w:val="22"/>
          <w:szCs w:val="22"/>
          <w:lang w:val="es-ES"/>
        </w:rPr>
        <w:t xml:space="preserve"> vitae</w:t>
      </w:r>
      <w:r w:rsidRPr="00331629">
        <w:rPr>
          <w:rFonts w:ascii="Palatino Linotype" w:hAnsi="Palatino Linotype" w:cs="Tahoma"/>
          <w:b/>
          <w:sz w:val="22"/>
          <w:szCs w:val="22"/>
          <w:lang w:val="es-ES"/>
        </w:rPr>
        <w:t xml:space="preserve"> </w:t>
      </w:r>
      <w:r w:rsidRPr="00331629">
        <w:rPr>
          <w:rFonts w:ascii="Palatino Linotype" w:hAnsi="Palatino Linotype" w:cs="Tahoma"/>
          <w:sz w:val="22"/>
          <w:szCs w:val="22"/>
          <w:lang w:val="es-ES"/>
        </w:rPr>
        <w:t xml:space="preserve">de los </w:t>
      </w:r>
      <w:r>
        <w:rPr>
          <w:rFonts w:ascii="Palatino Linotype" w:hAnsi="Palatino Linotype" w:cs="Tahoma"/>
          <w:sz w:val="22"/>
          <w:szCs w:val="22"/>
          <w:lang w:val="es-ES"/>
        </w:rPr>
        <w:t>titulares de las unidades administrativas</w:t>
      </w:r>
      <w:r w:rsidRPr="00331629">
        <w:rPr>
          <w:rFonts w:ascii="Palatino Linotype" w:hAnsi="Palatino Linotype" w:cs="Tahoma"/>
          <w:sz w:val="22"/>
          <w:szCs w:val="22"/>
          <w:lang w:val="es-ES"/>
        </w:rPr>
        <w:t>, al respecto s</w:t>
      </w:r>
      <w:r w:rsidRPr="00331629">
        <w:rPr>
          <w:rFonts w:ascii="Palatino Linotype" w:eastAsia="Calibri" w:hAnsi="Palatino Linotype" w:cs="Tahoma"/>
          <w:bCs/>
          <w:sz w:val="22"/>
          <w:szCs w:val="22"/>
          <w:lang w:eastAsia="en-US"/>
        </w:rPr>
        <w:t>obre la naturaleza de estos</w:t>
      </w:r>
      <w:r w:rsidRPr="00331629">
        <w:rPr>
          <w:rFonts w:ascii="Palatino Linotype" w:eastAsia="Calibri" w:hAnsi="Palatino Linotype" w:cs="Tahoma"/>
          <w:bCs/>
          <w:i/>
          <w:sz w:val="22"/>
          <w:szCs w:val="22"/>
          <w:lang w:eastAsia="en-US"/>
        </w:rPr>
        <w:t xml:space="preserve">, </w:t>
      </w:r>
      <w:r w:rsidRPr="00331629">
        <w:rPr>
          <w:rFonts w:ascii="Palatino Linotype" w:eastAsia="Calibri" w:hAnsi="Palatino Linotype" w:cs="Tahoma"/>
          <w:bCs/>
          <w:sz w:val="22"/>
          <w:szCs w:val="22"/>
          <w:lang w:eastAsia="en-US"/>
        </w:rPr>
        <w:t>se debe indicar que no sólo se trata de información pública, sino además que corresponde a las obligaciones de transparencia, de acuerdo a lo señalado en el artículo 92, fracción XXI, de la Ley de Transparencia y Acceso a la Información Pública del Estado de México y Municipios, que se transcribe a continuación:</w:t>
      </w:r>
    </w:p>
    <w:p w14:paraId="4008FC52" w14:textId="77777777" w:rsidR="00FE24B6" w:rsidRPr="00331629" w:rsidRDefault="00FE24B6" w:rsidP="00696604">
      <w:pPr>
        <w:spacing w:line="360" w:lineRule="auto"/>
        <w:ind w:right="-93"/>
        <w:jc w:val="both"/>
        <w:rPr>
          <w:rFonts w:ascii="Palatino Linotype" w:eastAsia="Calibri" w:hAnsi="Palatino Linotype" w:cs="Tahoma"/>
          <w:bCs/>
          <w:sz w:val="22"/>
          <w:szCs w:val="22"/>
          <w:lang w:eastAsia="en-US"/>
        </w:rPr>
      </w:pPr>
    </w:p>
    <w:p w14:paraId="33C4A60A" w14:textId="77777777" w:rsidR="00FE24B6" w:rsidRPr="00BC237A" w:rsidRDefault="00FE24B6" w:rsidP="00696604">
      <w:pPr>
        <w:spacing w:line="360" w:lineRule="auto"/>
        <w:ind w:left="567" w:right="567"/>
        <w:jc w:val="center"/>
        <w:rPr>
          <w:rFonts w:ascii="Palatino Linotype" w:hAnsi="Palatino Linotype"/>
          <w:b/>
          <w:i/>
          <w:szCs w:val="22"/>
        </w:rPr>
      </w:pPr>
      <w:r w:rsidRPr="00BC237A">
        <w:rPr>
          <w:rFonts w:ascii="Palatino Linotype" w:hAnsi="Palatino Linotype"/>
          <w:b/>
          <w:i/>
          <w:szCs w:val="22"/>
        </w:rPr>
        <w:t>Capítulo II</w:t>
      </w:r>
    </w:p>
    <w:p w14:paraId="1A2295B7" w14:textId="77777777" w:rsidR="00FE24B6" w:rsidRPr="00BC237A" w:rsidRDefault="00FE24B6" w:rsidP="00696604">
      <w:pPr>
        <w:spacing w:line="360" w:lineRule="auto"/>
        <w:ind w:left="567" w:right="567"/>
        <w:jc w:val="center"/>
        <w:rPr>
          <w:rFonts w:ascii="Palatino Linotype" w:hAnsi="Palatino Linotype"/>
          <w:b/>
          <w:i/>
          <w:szCs w:val="22"/>
        </w:rPr>
      </w:pPr>
      <w:r w:rsidRPr="00BC237A">
        <w:rPr>
          <w:rFonts w:ascii="Palatino Linotype" w:hAnsi="Palatino Linotype"/>
          <w:b/>
          <w:i/>
          <w:szCs w:val="22"/>
        </w:rPr>
        <w:t>De las Obligaciones de Transparencia Comunes</w:t>
      </w:r>
    </w:p>
    <w:p w14:paraId="3BD65D48" w14:textId="77777777" w:rsidR="00FE24B6" w:rsidRPr="00BC237A" w:rsidRDefault="00FE24B6" w:rsidP="00696604">
      <w:pPr>
        <w:spacing w:line="360" w:lineRule="auto"/>
        <w:ind w:left="567" w:right="567"/>
        <w:jc w:val="both"/>
        <w:rPr>
          <w:rFonts w:ascii="Palatino Linotype" w:hAnsi="Palatino Linotype"/>
          <w:i/>
          <w:szCs w:val="22"/>
        </w:rPr>
      </w:pPr>
      <w:r w:rsidRPr="00BC237A">
        <w:rPr>
          <w:rFonts w:ascii="Palatino Linotype" w:hAnsi="Palatino Linotype"/>
          <w:b/>
          <w:i/>
          <w:szCs w:val="22"/>
        </w:rPr>
        <w:t>Artículo 92.</w:t>
      </w:r>
      <w:r w:rsidRPr="00BC237A">
        <w:rPr>
          <w:rFonts w:ascii="Palatino Linotype" w:hAnsi="Palatino Linotype"/>
          <w:i/>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9C557CB" w14:textId="77777777" w:rsidR="00FE24B6" w:rsidRPr="00BC237A" w:rsidRDefault="00FE24B6" w:rsidP="00696604">
      <w:pPr>
        <w:spacing w:line="360" w:lineRule="auto"/>
        <w:ind w:left="567" w:right="567"/>
        <w:jc w:val="both"/>
        <w:rPr>
          <w:rFonts w:ascii="Palatino Linotype" w:hAnsi="Palatino Linotype"/>
          <w:i/>
          <w:szCs w:val="22"/>
        </w:rPr>
      </w:pPr>
    </w:p>
    <w:p w14:paraId="12C5C8E9" w14:textId="51167CA9" w:rsidR="00FE24B6" w:rsidRPr="00BC237A" w:rsidRDefault="00FE24B6" w:rsidP="00696604">
      <w:pPr>
        <w:spacing w:line="360" w:lineRule="auto"/>
        <w:ind w:left="567" w:right="567"/>
        <w:jc w:val="both"/>
        <w:rPr>
          <w:rFonts w:ascii="Palatino Linotype" w:hAnsi="Palatino Linotype"/>
          <w:b/>
          <w:i/>
          <w:szCs w:val="22"/>
        </w:rPr>
      </w:pPr>
      <w:r w:rsidRPr="00BC237A">
        <w:rPr>
          <w:rFonts w:ascii="Palatino Linotype" w:hAnsi="Palatino Linotype"/>
          <w:b/>
          <w:i/>
          <w:szCs w:val="22"/>
        </w:rPr>
        <w:t xml:space="preserve">I </w:t>
      </w:r>
      <w:r w:rsidRPr="00BC237A">
        <w:rPr>
          <w:rFonts w:ascii="Palatino Linotype" w:hAnsi="Palatino Linotype"/>
          <w:i/>
          <w:szCs w:val="22"/>
        </w:rPr>
        <w:t>al</w:t>
      </w:r>
      <w:r w:rsidRPr="00BC237A">
        <w:rPr>
          <w:rFonts w:ascii="Palatino Linotype" w:hAnsi="Palatino Linotype"/>
          <w:b/>
          <w:i/>
          <w:szCs w:val="22"/>
        </w:rPr>
        <w:t xml:space="preserve"> XX…</w:t>
      </w:r>
    </w:p>
    <w:p w14:paraId="08FFEB34" w14:textId="77777777" w:rsidR="00FE24B6" w:rsidRPr="00BC237A" w:rsidRDefault="00FE24B6" w:rsidP="00696604">
      <w:pPr>
        <w:spacing w:line="360" w:lineRule="auto"/>
        <w:ind w:left="567" w:right="567"/>
        <w:jc w:val="both"/>
        <w:rPr>
          <w:rFonts w:ascii="Palatino Linotype" w:hAnsi="Palatino Linotype"/>
          <w:i/>
          <w:szCs w:val="22"/>
        </w:rPr>
      </w:pPr>
      <w:r w:rsidRPr="00BC237A">
        <w:rPr>
          <w:rFonts w:ascii="Palatino Linotype" w:hAnsi="Palatino Linotype"/>
          <w:b/>
          <w:i/>
          <w:szCs w:val="22"/>
        </w:rPr>
        <w:t>XXI.</w:t>
      </w:r>
      <w:r w:rsidRPr="00BC237A">
        <w:rPr>
          <w:rFonts w:ascii="Palatino Linotype" w:hAnsi="Palatino Linotype"/>
          <w:i/>
          <w:szCs w:val="22"/>
        </w:rPr>
        <w:t xml:space="preserve"> </w:t>
      </w:r>
      <w:r w:rsidRPr="00BC237A">
        <w:rPr>
          <w:rFonts w:ascii="Palatino Linotype" w:hAnsi="Palatino Linotype"/>
          <w:b/>
          <w:i/>
          <w:szCs w:val="22"/>
        </w:rPr>
        <w:t>La información curricular</w:t>
      </w:r>
      <w:r w:rsidRPr="00BC237A">
        <w:rPr>
          <w:rFonts w:ascii="Palatino Linotype" w:hAnsi="Palatino Linotype"/>
          <w:i/>
          <w:szCs w:val="22"/>
        </w:rPr>
        <w:t xml:space="preserve">, </w:t>
      </w:r>
      <w:r w:rsidRPr="00D1228E">
        <w:rPr>
          <w:rFonts w:ascii="Palatino Linotype" w:hAnsi="Palatino Linotype"/>
          <w:b/>
          <w:i/>
          <w:szCs w:val="22"/>
          <w:u w:val="single"/>
        </w:rPr>
        <w:t>desde</w:t>
      </w:r>
      <w:r w:rsidRPr="00BC237A">
        <w:rPr>
          <w:rFonts w:ascii="Palatino Linotype" w:hAnsi="Palatino Linotype"/>
          <w:i/>
          <w:szCs w:val="22"/>
        </w:rPr>
        <w:t xml:space="preserve"> el nivel de </w:t>
      </w:r>
      <w:r w:rsidRPr="00D1228E">
        <w:rPr>
          <w:rFonts w:ascii="Palatino Linotype" w:hAnsi="Palatino Linotype"/>
          <w:b/>
          <w:i/>
          <w:szCs w:val="22"/>
          <w:u w:val="single"/>
        </w:rPr>
        <w:t>jefe de departamento</w:t>
      </w:r>
      <w:r w:rsidRPr="00BC237A">
        <w:rPr>
          <w:rFonts w:ascii="Palatino Linotype" w:hAnsi="Palatino Linotype"/>
          <w:i/>
          <w:szCs w:val="22"/>
        </w:rPr>
        <w:t xml:space="preserve"> o equivalente, </w:t>
      </w:r>
      <w:r w:rsidRPr="00D1228E">
        <w:rPr>
          <w:rFonts w:ascii="Palatino Linotype" w:hAnsi="Palatino Linotype"/>
          <w:b/>
          <w:i/>
          <w:szCs w:val="22"/>
          <w:u w:val="single"/>
        </w:rPr>
        <w:t>hasta el titular del sujeto obligado</w:t>
      </w:r>
      <w:r w:rsidRPr="00BC237A">
        <w:rPr>
          <w:rFonts w:ascii="Palatino Linotype" w:hAnsi="Palatino Linotype"/>
          <w:i/>
          <w:szCs w:val="22"/>
        </w:rPr>
        <w:t>, así como, en su caso, las sanciones administrativas de que haya sido objeto;</w:t>
      </w:r>
    </w:p>
    <w:p w14:paraId="5CEECE74" w14:textId="77777777" w:rsidR="00FE24B6" w:rsidRPr="00BC237A" w:rsidRDefault="00FE24B6" w:rsidP="00696604">
      <w:pPr>
        <w:spacing w:line="360" w:lineRule="auto"/>
        <w:ind w:left="567" w:right="567"/>
        <w:jc w:val="both"/>
        <w:rPr>
          <w:rFonts w:ascii="Palatino Linotype" w:eastAsia="Calibri" w:hAnsi="Palatino Linotype" w:cs="Tahoma"/>
          <w:bCs/>
          <w:i/>
          <w:szCs w:val="22"/>
          <w:lang w:eastAsia="en-US"/>
        </w:rPr>
      </w:pPr>
      <w:r w:rsidRPr="00BC237A">
        <w:rPr>
          <w:rFonts w:ascii="Palatino Linotype" w:hAnsi="Palatino Linotype"/>
          <w:b/>
          <w:i/>
          <w:szCs w:val="22"/>
        </w:rPr>
        <w:t xml:space="preserve">XXII </w:t>
      </w:r>
      <w:r w:rsidRPr="00BC237A">
        <w:rPr>
          <w:rFonts w:ascii="Palatino Linotype" w:hAnsi="Palatino Linotype"/>
          <w:i/>
          <w:szCs w:val="22"/>
        </w:rPr>
        <w:t xml:space="preserve">a </w:t>
      </w:r>
      <w:r w:rsidRPr="00BC237A">
        <w:rPr>
          <w:rFonts w:ascii="Palatino Linotype" w:hAnsi="Palatino Linotype"/>
          <w:b/>
          <w:i/>
          <w:szCs w:val="22"/>
        </w:rPr>
        <w:t>XLII…</w:t>
      </w:r>
    </w:p>
    <w:p w14:paraId="50732A8E" w14:textId="77777777" w:rsidR="00FE24B6" w:rsidRPr="00331629" w:rsidRDefault="00FE24B6" w:rsidP="00696604">
      <w:pPr>
        <w:spacing w:line="360" w:lineRule="auto"/>
        <w:ind w:right="-93"/>
        <w:jc w:val="both"/>
        <w:rPr>
          <w:rFonts w:ascii="Palatino Linotype" w:eastAsia="Calibri" w:hAnsi="Palatino Linotype" w:cs="Tahoma"/>
          <w:bCs/>
          <w:sz w:val="22"/>
          <w:szCs w:val="22"/>
          <w:lang w:eastAsia="en-US"/>
        </w:rPr>
      </w:pPr>
    </w:p>
    <w:p w14:paraId="6D34716F" w14:textId="42CCDCD0" w:rsidR="00FE24B6" w:rsidRPr="00331629" w:rsidRDefault="00FE24B6" w:rsidP="00696604">
      <w:pPr>
        <w:spacing w:line="360" w:lineRule="auto"/>
        <w:ind w:right="-93"/>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 xml:space="preserve">En este mismo sentido, se pronunció el entonces Instituto Federal de Acceso a la Información Pública (IFAI), ahora Instituto Nacional de Transparencia, Acceso a la Información y Protección de Datos Personales (INAI), al establecer en el </w:t>
      </w:r>
      <w:r w:rsidRPr="00331629">
        <w:rPr>
          <w:rFonts w:ascii="Palatino Linotype" w:eastAsia="Calibri" w:hAnsi="Palatino Linotype" w:cs="Tahoma"/>
          <w:b/>
          <w:bCs/>
          <w:sz w:val="22"/>
          <w:szCs w:val="22"/>
          <w:lang w:eastAsia="en-US"/>
        </w:rPr>
        <w:t>criterio  03/2009</w:t>
      </w:r>
      <w:r w:rsidRPr="00331629">
        <w:rPr>
          <w:rFonts w:ascii="Palatino Linotype" w:eastAsia="Calibri" w:hAnsi="Palatino Linotype" w:cs="Tahoma"/>
          <w:bCs/>
          <w:sz w:val="22"/>
          <w:szCs w:val="22"/>
          <w:lang w:eastAsia="en-US"/>
        </w:rPr>
        <w:t xml:space="preserve"> que una de las formas en la que los ciudadanos pueden evaluar las aptitudes de los servi</w:t>
      </w:r>
      <w:r w:rsidR="00334CB4">
        <w:rPr>
          <w:rFonts w:ascii="Palatino Linotype" w:eastAsia="Calibri" w:hAnsi="Palatino Linotype" w:cs="Tahoma"/>
          <w:bCs/>
          <w:sz w:val="22"/>
          <w:szCs w:val="22"/>
          <w:lang w:eastAsia="en-US"/>
        </w:rPr>
        <w:t xml:space="preserve">dores públicos para desempeñar </w:t>
      </w:r>
      <w:r w:rsidRPr="00331629">
        <w:rPr>
          <w:rFonts w:ascii="Palatino Linotype" w:eastAsia="Calibri" w:hAnsi="Palatino Linotype" w:cs="Tahoma"/>
          <w:bCs/>
          <w:sz w:val="22"/>
          <w:szCs w:val="22"/>
          <w:lang w:eastAsia="en-US"/>
        </w:rPr>
        <w:t xml:space="preserve">el cargo público que le ha sido encomendado, es mediante la publicidad de ciertos datos contenidos en la </w:t>
      </w:r>
      <w:proofErr w:type="spellStart"/>
      <w:r w:rsidRPr="00331629">
        <w:rPr>
          <w:rFonts w:ascii="Palatino Linotype" w:eastAsia="Calibri" w:hAnsi="Palatino Linotype" w:cs="Tahoma"/>
          <w:bCs/>
          <w:i/>
          <w:sz w:val="22"/>
          <w:szCs w:val="22"/>
          <w:lang w:eastAsia="en-US"/>
        </w:rPr>
        <w:t>curricula</w:t>
      </w:r>
      <w:proofErr w:type="spellEnd"/>
      <w:r w:rsidRPr="00331629">
        <w:rPr>
          <w:rFonts w:ascii="Palatino Linotype" w:eastAsia="Calibri" w:hAnsi="Palatino Linotype" w:cs="Tahoma"/>
          <w:bCs/>
          <w:i/>
          <w:sz w:val="22"/>
          <w:szCs w:val="22"/>
          <w:lang w:eastAsia="en-US"/>
        </w:rPr>
        <w:t xml:space="preserve"> vitae, </w:t>
      </w:r>
      <w:r w:rsidRPr="00331629">
        <w:rPr>
          <w:rFonts w:ascii="Palatino Linotype" w:eastAsia="Calibri" w:hAnsi="Palatino Linotype" w:cs="Tahoma"/>
          <w:bCs/>
          <w:sz w:val="22"/>
          <w:szCs w:val="22"/>
          <w:lang w:eastAsia="en-US"/>
        </w:rPr>
        <w:t>o bien, en las solicitudes de empleo, el cual para mejor referencia se  transcribe a continuación:</w:t>
      </w:r>
    </w:p>
    <w:p w14:paraId="0FF0A617" w14:textId="77777777" w:rsidR="00FE24B6" w:rsidRPr="00331629" w:rsidRDefault="00FE24B6" w:rsidP="00696604">
      <w:pPr>
        <w:pStyle w:val="Prrafodelista"/>
        <w:spacing w:line="360" w:lineRule="auto"/>
        <w:ind w:left="1428" w:right="-93"/>
        <w:contextualSpacing w:val="0"/>
        <w:jc w:val="both"/>
        <w:rPr>
          <w:rFonts w:ascii="Palatino Linotype" w:hAnsi="Palatino Linotype" w:cs="Tahoma"/>
          <w:bCs/>
          <w:szCs w:val="22"/>
        </w:rPr>
      </w:pPr>
    </w:p>
    <w:p w14:paraId="1E207016" w14:textId="2CAA2409" w:rsidR="00FE24B6" w:rsidRPr="00334CB4" w:rsidRDefault="00FE24B6" w:rsidP="00696604">
      <w:pPr>
        <w:pStyle w:val="Prrafodelista"/>
        <w:spacing w:line="360" w:lineRule="auto"/>
        <w:ind w:left="567" w:right="567"/>
        <w:contextualSpacing w:val="0"/>
        <w:jc w:val="both"/>
        <w:rPr>
          <w:rFonts w:ascii="Palatino Linotype" w:hAnsi="Palatino Linotype" w:cs="Tahoma"/>
          <w:bCs/>
          <w:i/>
          <w:sz w:val="20"/>
          <w:szCs w:val="22"/>
        </w:rPr>
      </w:pPr>
      <w:proofErr w:type="spellStart"/>
      <w:r w:rsidRPr="00334CB4">
        <w:rPr>
          <w:rFonts w:ascii="Palatino Linotype" w:hAnsi="Palatino Linotype" w:cs="Tahoma"/>
          <w:b/>
          <w:bCs/>
          <w:i/>
          <w:sz w:val="20"/>
          <w:szCs w:val="22"/>
        </w:rPr>
        <w:t>Curriculum</w:t>
      </w:r>
      <w:proofErr w:type="spellEnd"/>
      <w:r w:rsidRPr="00334CB4">
        <w:rPr>
          <w:rFonts w:ascii="Palatino Linotype" w:hAnsi="Palatino Linotype" w:cs="Tahoma"/>
          <w:b/>
          <w:bCs/>
          <w:i/>
          <w:sz w:val="20"/>
          <w:szCs w:val="22"/>
        </w:rPr>
        <w:t xml:space="preserve"> Vitae de servidores públicos. Es obligación de los sujetos obligados otorgar acceso a versiones públicas de los mismos ante una solicitud de acceso.</w:t>
      </w:r>
      <w:r w:rsidRPr="00334CB4">
        <w:rPr>
          <w:rFonts w:ascii="Palatino Linotype" w:hAnsi="Palatino Linotype" w:cs="Tahoma"/>
          <w:bCs/>
          <w:i/>
          <w:sz w:val="20"/>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334CB4">
        <w:rPr>
          <w:rFonts w:ascii="Palatino Linotype" w:hAnsi="Palatino Linotype" w:cs="Tahoma"/>
          <w:bCs/>
          <w:i/>
          <w:sz w:val="20"/>
          <w:szCs w:val="22"/>
        </w:rPr>
        <w:t>curriculum</w:t>
      </w:r>
      <w:proofErr w:type="spellEnd"/>
      <w:r w:rsidRPr="00334CB4">
        <w:rPr>
          <w:rFonts w:ascii="Palatino Linotype" w:hAnsi="Palatino Linotype" w:cs="Tahoma"/>
          <w:bCs/>
          <w:i/>
          <w:sz w:val="20"/>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334CB4">
        <w:rPr>
          <w:rFonts w:ascii="Palatino Linotype" w:hAnsi="Palatino Linotype" w:cs="Tahoma"/>
          <w:bCs/>
          <w:i/>
          <w:sz w:val="20"/>
          <w:szCs w:val="22"/>
        </w:rPr>
        <w:t>curriculum</w:t>
      </w:r>
      <w:proofErr w:type="spellEnd"/>
      <w:r w:rsidRPr="00334CB4">
        <w:rPr>
          <w:rFonts w:ascii="Palatino Linotype" w:hAnsi="Palatino Linotype" w:cs="Tahoma"/>
          <w:bCs/>
          <w:i/>
          <w:sz w:val="20"/>
          <w:szCs w:val="22"/>
        </w:rPr>
        <w:t xml:space="preserve"> vitae de un servidor público, una </w:t>
      </w:r>
      <w:r w:rsidRPr="00334CB4">
        <w:rPr>
          <w:rFonts w:ascii="Palatino Linotype" w:hAnsi="Palatino Linotype" w:cs="Tahoma"/>
          <w:bCs/>
          <w:i/>
          <w:sz w:val="20"/>
          <w:szCs w:val="22"/>
        </w:rPr>
        <w:lastRenderedPageBreak/>
        <w:t xml:space="preserve">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334CB4">
        <w:rPr>
          <w:rFonts w:ascii="Palatino Linotype" w:hAnsi="Palatino Linotype" w:cs="Tahoma"/>
          <w:bCs/>
          <w:i/>
          <w:sz w:val="20"/>
          <w:szCs w:val="22"/>
        </w:rPr>
        <w:t>curriculum</w:t>
      </w:r>
      <w:proofErr w:type="spellEnd"/>
      <w:r w:rsidRPr="00334CB4">
        <w:rPr>
          <w:rFonts w:ascii="Palatino Linotype" w:hAnsi="Palatino Linotype" w:cs="Tahoma"/>
          <w:bCs/>
          <w:i/>
          <w:sz w:val="20"/>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w:t>
      </w:r>
      <w:r w:rsidR="00334CB4">
        <w:rPr>
          <w:rFonts w:ascii="Palatino Linotype" w:hAnsi="Palatino Linotype" w:cs="Tahoma"/>
          <w:bCs/>
          <w:i/>
          <w:sz w:val="20"/>
          <w:szCs w:val="22"/>
        </w:rPr>
        <w:t>a para ocupar el cargo público.</w:t>
      </w:r>
    </w:p>
    <w:p w14:paraId="5D78CA84" w14:textId="77777777" w:rsidR="00FE24B6" w:rsidRPr="00331629" w:rsidRDefault="00FE24B6" w:rsidP="00696604">
      <w:pPr>
        <w:spacing w:line="360" w:lineRule="auto"/>
        <w:ind w:left="567" w:right="567"/>
        <w:jc w:val="both"/>
        <w:rPr>
          <w:rFonts w:ascii="Palatino Linotype" w:eastAsia="Calibri" w:hAnsi="Palatino Linotype" w:cs="Tahoma"/>
          <w:bCs/>
          <w:sz w:val="22"/>
          <w:szCs w:val="22"/>
          <w:lang w:eastAsia="en-US"/>
        </w:rPr>
      </w:pPr>
    </w:p>
    <w:p w14:paraId="5651971D" w14:textId="1AD7B34E" w:rsidR="00334CB4" w:rsidRPr="00331629" w:rsidRDefault="00334CB4" w:rsidP="00696604">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En este sentido, el </w:t>
      </w:r>
      <w:proofErr w:type="spellStart"/>
      <w:r w:rsidRPr="00331629">
        <w:rPr>
          <w:rFonts w:ascii="Palatino Linotype" w:hAnsi="Palatino Linotype" w:cs="Tahoma"/>
          <w:i/>
          <w:sz w:val="22"/>
          <w:szCs w:val="22"/>
          <w:lang w:val="es-ES"/>
        </w:rPr>
        <w:t>curriculum</w:t>
      </w:r>
      <w:proofErr w:type="spellEnd"/>
      <w:r w:rsidRPr="00331629">
        <w:rPr>
          <w:rFonts w:ascii="Palatino Linotype" w:hAnsi="Palatino Linotype" w:cs="Tahoma"/>
          <w:i/>
          <w:sz w:val="22"/>
          <w:szCs w:val="22"/>
          <w:lang w:val="es-ES"/>
        </w:rPr>
        <w:t xml:space="preserve"> vitae</w:t>
      </w:r>
      <w:r w:rsidRPr="00331629">
        <w:rPr>
          <w:rFonts w:ascii="Palatino Linotype" w:hAnsi="Palatino Linotype" w:cs="Tahoma"/>
          <w:sz w:val="22"/>
          <w:szCs w:val="22"/>
          <w:lang w:val="es-ES"/>
        </w:rPr>
        <w:t xml:space="preserve"> permite acreditar que una persona cuenta con los estudios y experiencia que indican, integrándose por un conjunto de elementos cuya concurrencia simultánea permiten identificar clara e indubitablemente que una persona determinada cuenta con los conocimientos, preparación y experiencia necesarios para desempeñar una determinada función pública.</w:t>
      </w:r>
    </w:p>
    <w:p w14:paraId="131F2042" w14:textId="77777777" w:rsidR="00334CB4" w:rsidRPr="00331629" w:rsidRDefault="00334CB4" w:rsidP="00696604">
      <w:pPr>
        <w:spacing w:line="360" w:lineRule="auto"/>
        <w:jc w:val="both"/>
        <w:rPr>
          <w:rFonts w:ascii="Palatino Linotype" w:hAnsi="Palatino Linotype" w:cs="Tahoma"/>
          <w:sz w:val="22"/>
          <w:szCs w:val="22"/>
          <w:lang w:val="es-ES"/>
        </w:rPr>
      </w:pPr>
    </w:p>
    <w:p w14:paraId="2C254CF5" w14:textId="77777777" w:rsidR="00334CB4" w:rsidRDefault="00334CB4" w:rsidP="00696604">
      <w:pPr>
        <w:spacing w:line="360" w:lineRule="auto"/>
        <w:ind w:right="-93"/>
        <w:jc w:val="both"/>
        <w:rPr>
          <w:rFonts w:ascii="Palatino Linotype" w:hAnsi="Palatino Linotype" w:cs="Tahoma"/>
          <w:sz w:val="22"/>
          <w:szCs w:val="22"/>
          <w:lang w:val="es-ES"/>
        </w:rPr>
      </w:pPr>
      <w:r w:rsidRPr="00331629">
        <w:rPr>
          <w:rFonts w:ascii="Palatino Linotype" w:hAnsi="Palatino Linotype" w:cs="Tahoma"/>
          <w:sz w:val="22"/>
          <w:szCs w:val="22"/>
          <w:lang w:val="es-ES"/>
        </w:rPr>
        <w:t>No se deja de lado que la información curricular corresponde a una obligación de transparencia establecida en el artículo 92, fracción, fracción XXI, Ley de Transparencia y Acceso a la Información Pública del Estado de México y Municipios, por lo que la información curricular desde el nivel de jefes de departamento o equivales hacia arriba es información que debe obrar en los archivos del Sujeto Obligado y procede su entreg</w:t>
      </w:r>
      <w:r>
        <w:rPr>
          <w:rFonts w:ascii="Palatino Linotype" w:hAnsi="Palatino Linotype" w:cs="Tahoma"/>
          <w:sz w:val="22"/>
          <w:szCs w:val="22"/>
          <w:lang w:val="es-ES"/>
        </w:rPr>
        <w:t>a, en su caso, en versión pública</w:t>
      </w:r>
      <w:r w:rsidRPr="00331629">
        <w:rPr>
          <w:rFonts w:ascii="Palatino Linotype" w:hAnsi="Palatino Linotype" w:cs="Tahoma"/>
          <w:sz w:val="22"/>
          <w:szCs w:val="22"/>
          <w:lang w:val="es-ES"/>
        </w:rPr>
        <w:t>.</w:t>
      </w:r>
    </w:p>
    <w:p w14:paraId="60067D8B" w14:textId="77777777" w:rsidR="00334CB4" w:rsidRPr="00331629" w:rsidRDefault="00334CB4" w:rsidP="00696604">
      <w:pPr>
        <w:spacing w:line="360" w:lineRule="auto"/>
        <w:ind w:right="-93"/>
        <w:jc w:val="both"/>
        <w:rPr>
          <w:rFonts w:ascii="Palatino Linotype" w:hAnsi="Palatino Linotype" w:cs="Tahoma"/>
          <w:szCs w:val="22"/>
          <w:lang w:val="es-ES"/>
        </w:rPr>
      </w:pPr>
    </w:p>
    <w:p w14:paraId="7DFE1193" w14:textId="7201C31A" w:rsidR="00FE24B6" w:rsidRDefault="00FE24B6" w:rsidP="00696604">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Atento lo anterior, el</w:t>
      </w:r>
      <w:r w:rsidRPr="00331629">
        <w:rPr>
          <w:rFonts w:ascii="Palatino Linotype" w:hAnsi="Palatino Linotype" w:cs="Tahoma"/>
          <w:b/>
          <w:sz w:val="22"/>
          <w:szCs w:val="22"/>
        </w:rPr>
        <w:t xml:space="preserve"> </w:t>
      </w:r>
      <w:r w:rsidRPr="00331629">
        <w:rPr>
          <w:rFonts w:ascii="Palatino Linotype" w:hAnsi="Palatino Linotype" w:cs="Tahoma"/>
          <w:sz w:val="22"/>
          <w:szCs w:val="22"/>
        </w:rPr>
        <w:t>Sujeto Obligado</w:t>
      </w:r>
      <w:r w:rsidRPr="00331629">
        <w:rPr>
          <w:rFonts w:ascii="Palatino Linotype" w:hAnsi="Palatino Linotype" w:cs="Tahoma"/>
          <w:b/>
          <w:sz w:val="22"/>
          <w:szCs w:val="22"/>
        </w:rPr>
        <w:t xml:space="preserve"> </w:t>
      </w:r>
      <w:r w:rsidRPr="00331629">
        <w:rPr>
          <w:rFonts w:ascii="Palatino Linotype" w:hAnsi="Palatino Linotype" w:cs="Tahoma"/>
          <w:sz w:val="22"/>
          <w:szCs w:val="22"/>
        </w:rPr>
        <w:t xml:space="preserve">deberá realizar una búsqueda exhaustiva y razonable de la información solicitada, y entregar </w:t>
      </w:r>
      <w:bookmarkStart w:id="3" w:name="_Hlk6433865"/>
      <w:r w:rsidRPr="00331629">
        <w:rPr>
          <w:rFonts w:ascii="Palatino Linotype" w:hAnsi="Palatino Linotype" w:cs="Tahoma"/>
          <w:sz w:val="22"/>
          <w:szCs w:val="22"/>
        </w:rPr>
        <w:t xml:space="preserve">el o los documentos donde conste los </w:t>
      </w:r>
      <w:proofErr w:type="spellStart"/>
      <w:r w:rsidRPr="00331629">
        <w:rPr>
          <w:rFonts w:ascii="Palatino Linotype" w:hAnsi="Palatino Linotype" w:cs="Tahoma"/>
          <w:i/>
          <w:sz w:val="22"/>
          <w:szCs w:val="22"/>
        </w:rPr>
        <w:t>curriculum</w:t>
      </w:r>
      <w:proofErr w:type="spellEnd"/>
      <w:r w:rsidRPr="00331629">
        <w:rPr>
          <w:rFonts w:ascii="Palatino Linotype" w:hAnsi="Palatino Linotype" w:cs="Tahoma"/>
          <w:i/>
          <w:sz w:val="22"/>
          <w:szCs w:val="22"/>
        </w:rPr>
        <w:t xml:space="preserve"> vitae</w:t>
      </w:r>
      <w:r w:rsidR="00334CB4">
        <w:rPr>
          <w:rFonts w:ascii="Palatino Linotype" w:hAnsi="Palatino Linotype" w:cs="Tahoma"/>
          <w:sz w:val="22"/>
          <w:szCs w:val="22"/>
        </w:rPr>
        <w:t xml:space="preserve"> de las personas que ostentan los cargos públicos señalados</w:t>
      </w:r>
      <w:r>
        <w:rPr>
          <w:rFonts w:ascii="Palatino Linotype" w:hAnsi="Palatino Linotype" w:cs="Tahoma"/>
          <w:sz w:val="22"/>
          <w:szCs w:val="22"/>
        </w:rPr>
        <w:t xml:space="preserve"> por el Particular</w:t>
      </w:r>
      <w:bookmarkEnd w:id="3"/>
      <w:r w:rsidRPr="00331629">
        <w:rPr>
          <w:rFonts w:ascii="Palatino Linotype" w:hAnsi="Palatino Linotype" w:cs="Tahoma"/>
          <w:sz w:val="22"/>
          <w:szCs w:val="22"/>
        </w:rPr>
        <w:t>; en caso de que los documentos contengan datos personales confidenciales, se deberán elaborar las versiones públicas respectivas, las cuales deberán ser aprobadas por el Comité de Transparencia tal y como se estudiar</w:t>
      </w:r>
      <w:r>
        <w:rPr>
          <w:rFonts w:ascii="Palatino Linotype" w:hAnsi="Palatino Linotype" w:cs="Tahoma"/>
          <w:sz w:val="22"/>
          <w:szCs w:val="22"/>
        </w:rPr>
        <w:t xml:space="preserve">a en el considerando </w:t>
      </w:r>
      <w:r w:rsidR="00334CB4">
        <w:rPr>
          <w:rFonts w:ascii="Palatino Linotype" w:hAnsi="Palatino Linotype" w:cs="Tahoma"/>
          <w:sz w:val="22"/>
          <w:szCs w:val="22"/>
        </w:rPr>
        <w:t>SEXTO</w:t>
      </w:r>
      <w:r>
        <w:rPr>
          <w:rFonts w:ascii="Palatino Linotype" w:hAnsi="Palatino Linotype" w:cs="Tahoma"/>
          <w:sz w:val="22"/>
          <w:szCs w:val="22"/>
        </w:rPr>
        <w:t>.</w:t>
      </w:r>
    </w:p>
    <w:p w14:paraId="16F53CA0" w14:textId="77777777" w:rsidR="00FE24B6" w:rsidRPr="00331629" w:rsidRDefault="00FE24B6" w:rsidP="00696604">
      <w:pPr>
        <w:spacing w:line="360" w:lineRule="auto"/>
        <w:ind w:right="-93"/>
        <w:jc w:val="both"/>
        <w:rPr>
          <w:rFonts w:ascii="Palatino Linotype" w:hAnsi="Palatino Linotype" w:cs="Tahoma"/>
          <w:sz w:val="22"/>
          <w:szCs w:val="22"/>
        </w:rPr>
      </w:pPr>
    </w:p>
    <w:p w14:paraId="473AC9D5" w14:textId="77777777" w:rsidR="00940835" w:rsidRPr="00FE24B6" w:rsidRDefault="00940835" w:rsidP="00696604">
      <w:pPr>
        <w:pStyle w:val="Prrafodelista"/>
        <w:numPr>
          <w:ilvl w:val="0"/>
          <w:numId w:val="30"/>
        </w:numPr>
        <w:spacing w:line="360" w:lineRule="auto"/>
        <w:contextualSpacing w:val="0"/>
        <w:jc w:val="both"/>
        <w:rPr>
          <w:rFonts w:ascii="Palatino Linotype" w:eastAsia="Calibri" w:hAnsi="Palatino Linotype" w:cs="Tahoma"/>
          <w:b/>
          <w:szCs w:val="22"/>
          <w:lang w:eastAsia="es-ES_tradnl"/>
        </w:rPr>
      </w:pPr>
      <w:r w:rsidRPr="00FE24B6">
        <w:rPr>
          <w:rFonts w:ascii="Palatino Linotype" w:eastAsia="Calibri" w:hAnsi="Palatino Linotype" w:cs="Tahoma"/>
          <w:b/>
          <w:bCs/>
          <w:iCs/>
          <w:szCs w:val="22"/>
          <w:lang w:eastAsia="es-ES_tradnl"/>
        </w:rPr>
        <w:t>Organigrama de cada una de las dependencias que integran la actual administración 2019-2021 de Valle de Chalco Solidaridad, así como de los organismos descentralizados y el nombre de los servidores públicos que ocupan los diversos puestos jerárquicos, desde el Presidente, Secretario, Sindico, regidores, directores, subdirectores, coordinadores, jefes de departamento y/o encargados de área.</w:t>
      </w:r>
    </w:p>
    <w:p w14:paraId="3C6E1367" w14:textId="77777777" w:rsidR="007F3B52" w:rsidRDefault="007F3B52" w:rsidP="00696604">
      <w:pPr>
        <w:spacing w:line="360" w:lineRule="auto"/>
        <w:jc w:val="both"/>
        <w:rPr>
          <w:rFonts w:ascii="Palatino Linotype" w:eastAsia="Calibri" w:hAnsi="Palatino Linotype" w:cs="Tahoma"/>
          <w:sz w:val="22"/>
          <w:szCs w:val="22"/>
          <w:lang w:eastAsia="es-ES_tradnl"/>
        </w:rPr>
      </w:pPr>
    </w:p>
    <w:p w14:paraId="740B1EE6" w14:textId="3BB6246E" w:rsidR="00334CB4" w:rsidRDefault="00334CB4" w:rsidP="00696604">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Al respecto, es oportuno señalar, que el Bando Municipal 2019, de Valle de Chalco Solidaridad, refiere lo siguiente:</w:t>
      </w:r>
    </w:p>
    <w:p w14:paraId="55A064A1" w14:textId="77777777" w:rsidR="00334CB4" w:rsidRDefault="00334CB4" w:rsidP="00696604">
      <w:pPr>
        <w:spacing w:line="360" w:lineRule="auto"/>
        <w:jc w:val="both"/>
        <w:rPr>
          <w:rFonts w:ascii="Palatino Linotype" w:eastAsia="Calibri" w:hAnsi="Palatino Linotype" w:cs="Tahoma"/>
          <w:sz w:val="22"/>
          <w:szCs w:val="22"/>
          <w:lang w:eastAsia="es-ES_tradnl"/>
        </w:rPr>
      </w:pPr>
    </w:p>
    <w:p w14:paraId="1A17F39C" w14:textId="77777777" w:rsidR="00FE24B6" w:rsidRPr="00940835" w:rsidRDefault="00FE24B6" w:rsidP="00696604">
      <w:pPr>
        <w:spacing w:line="360" w:lineRule="auto"/>
        <w:ind w:left="567" w:right="567"/>
        <w:jc w:val="center"/>
        <w:rPr>
          <w:rFonts w:ascii="Palatino Linotype" w:eastAsia="Calibri" w:hAnsi="Palatino Linotype" w:cs="Tahoma"/>
          <w:b/>
          <w:bCs/>
          <w:i/>
          <w:lang w:eastAsia="en-US"/>
        </w:rPr>
      </w:pPr>
      <w:r w:rsidRPr="00940835">
        <w:rPr>
          <w:rFonts w:ascii="Palatino Linotype" w:eastAsia="Calibri" w:hAnsi="Palatino Linotype" w:cs="Tahoma"/>
          <w:b/>
          <w:bCs/>
          <w:i/>
          <w:lang w:eastAsia="en-US"/>
        </w:rPr>
        <w:t>CAPÍTULO IV</w:t>
      </w:r>
    </w:p>
    <w:p w14:paraId="23E95887" w14:textId="77777777" w:rsidR="00FE24B6" w:rsidRPr="00940835" w:rsidRDefault="00FE24B6" w:rsidP="00696604">
      <w:pPr>
        <w:spacing w:line="360" w:lineRule="auto"/>
        <w:ind w:left="567" w:right="567"/>
        <w:jc w:val="center"/>
        <w:rPr>
          <w:rFonts w:ascii="Palatino Linotype" w:eastAsia="Calibri" w:hAnsi="Palatino Linotype" w:cs="Tahoma"/>
          <w:b/>
          <w:bCs/>
          <w:i/>
          <w:lang w:eastAsia="en-US"/>
        </w:rPr>
      </w:pPr>
      <w:r w:rsidRPr="00940835">
        <w:rPr>
          <w:rFonts w:ascii="Palatino Linotype" w:eastAsia="Calibri" w:hAnsi="Palatino Linotype" w:cs="Tahoma"/>
          <w:b/>
          <w:bCs/>
          <w:i/>
          <w:lang w:eastAsia="en-US"/>
        </w:rPr>
        <w:t>DE LA ADMINISTRACIÓN PÚBLICA</w:t>
      </w:r>
    </w:p>
    <w:p w14:paraId="49F5F701" w14:textId="77777777" w:rsidR="00FE24B6" w:rsidRPr="00940835" w:rsidRDefault="00FE24B6" w:rsidP="00696604">
      <w:pPr>
        <w:spacing w:line="360" w:lineRule="auto"/>
        <w:ind w:left="567" w:right="567"/>
        <w:jc w:val="center"/>
        <w:rPr>
          <w:rFonts w:ascii="Palatino Linotype" w:eastAsia="Calibri" w:hAnsi="Palatino Linotype" w:cs="Tahoma"/>
          <w:b/>
          <w:bCs/>
          <w:i/>
          <w:lang w:eastAsia="en-US"/>
        </w:rPr>
      </w:pPr>
      <w:r w:rsidRPr="00940835">
        <w:rPr>
          <w:rFonts w:ascii="Palatino Linotype" w:eastAsia="Calibri" w:hAnsi="Palatino Linotype" w:cs="Tahoma"/>
          <w:b/>
          <w:bCs/>
          <w:i/>
          <w:lang w:eastAsia="en-US"/>
        </w:rPr>
        <w:t>DESCENTRALIZADA</w:t>
      </w:r>
    </w:p>
    <w:p w14:paraId="7C11B189" w14:textId="77777777" w:rsidR="00FE24B6" w:rsidRPr="00940835" w:rsidRDefault="00FE24B6"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Artículo 56.</w:t>
      </w:r>
      <w:r w:rsidRPr="00940835">
        <w:rPr>
          <w:rFonts w:ascii="Palatino Linotype" w:eastAsia="Calibri" w:hAnsi="Palatino Linotype" w:cs="Tahoma"/>
          <w:bCs/>
          <w:i/>
          <w:lang w:eastAsia="en-US"/>
        </w:rPr>
        <w:t xml:space="preserve"> La Administración Pública Descentralizada es una de las formas de organización de la Administración Pública Municipal, integrada por organismos auxiliares con personalidad jurídica y patrimonio propios.</w:t>
      </w:r>
    </w:p>
    <w:p w14:paraId="4DD4BC3F" w14:textId="77777777" w:rsidR="00FE24B6" w:rsidRPr="00940835" w:rsidRDefault="00FE24B6" w:rsidP="00696604">
      <w:pPr>
        <w:spacing w:line="360" w:lineRule="auto"/>
        <w:ind w:left="567" w:right="567"/>
        <w:jc w:val="both"/>
        <w:rPr>
          <w:rFonts w:ascii="Palatino Linotype" w:eastAsia="Calibri" w:hAnsi="Palatino Linotype" w:cs="Tahoma"/>
          <w:bCs/>
          <w:i/>
          <w:lang w:eastAsia="en-US"/>
        </w:rPr>
      </w:pPr>
    </w:p>
    <w:p w14:paraId="754690E1" w14:textId="77777777" w:rsidR="00FE24B6" w:rsidRPr="00940835" w:rsidRDefault="00FE24B6"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Artículo 57.</w:t>
      </w:r>
      <w:r w:rsidRPr="00940835">
        <w:rPr>
          <w:rFonts w:ascii="Palatino Linotype" w:eastAsia="Calibri" w:hAnsi="Palatino Linotype" w:cs="Tahoma"/>
          <w:bCs/>
          <w:i/>
          <w:lang w:eastAsia="en-US"/>
        </w:rPr>
        <w:t xml:space="preserve"> Son organismos públicos descentralizados de la Administración Pública Municipal:</w:t>
      </w:r>
      <w:r w:rsidRPr="00940835">
        <w:rPr>
          <w:rFonts w:ascii="Palatino Linotype" w:eastAsia="Calibri" w:hAnsi="Palatino Linotype" w:cs="Tahoma"/>
          <w:bCs/>
          <w:i/>
          <w:lang w:eastAsia="en-US"/>
        </w:rPr>
        <w:cr/>
      </w:r>
    </w:p>
    <w:p w14:paraId="0E66FC81" w14:textId="77777777" w:rsidR="00334CB4" w:rsidRDefault="00334CB4" w:rsidP="00696604">
      <w:pPr>
        <w:spacing w:line="360" w:lineRule="auto"/>
        <w:ind w:left="567" w:right="567"/>
        <w:jc w:val="both"/>
        <w:rPr>
          <w:rFonts w:ascii="Palatino Linotype" w:eastAsia="Calibri" w:hAnsi="Palatino Linotype" w:cs="Tahoma"/>
          <w:bCs/>
          <w:i/>
          <w:lang w:eastAsia="en-US"/>
        </w:rPr>
      </w:pPr>
      <w:r w:rsidRPr="00334CB4">
        <w:rPr>
          <w:rFonts w:ascii="Palatino Linotype" w:eastAsia="Calibri" w:hAnsi="Palatino Linotype" w:cs="Tahoma"/>
          <w:b/>
          <w:bCs/>
          <w:i/>
          <w:lang w:eastAsia="en-US"/>
        </w:rPr>
        <w:t>I. El Sistema Municipal para el Desarrollo Integral de la Familia de Valle de Chalco Solidaridad</w:t>
      </w:r>
      <w:r w:rsidRPr="00334CB4">
        <w:rPr>
          <w:rFonts w:ascii="Palatino Linotype" w:eastAsia="Calibri" w:hAnsi="Palatino Linotype" w:cs="Tahoma"/>
          <w:bCs/>
          <w:i/>
          <w:lang w:eastAsia="en-US"/>
        </w:rPr>
        <w:t xml:space="preserve">, es de carácter público municipal, de asistencia social, con una personalidad y un patrimonio propio, otorga atención permanente a la población y en especial a los grupos vulnerables, brindándoles servicios integrales de asistencia social, enmarcados dentro de los Programas Básicos del Sistema para el Desarrollo Integral de la Familia en el Estado de México; </w:t>
      </w:r>
    </w:p>
    <w:p w14:paraId="5F2A6A77" w14:textId="77777777" w:rsidR="00334CB4" w:rsidRDefault="00334CB4" w:rsidP="00696604">
      <w:pPr>
        <w:spacing w:line="360" w:lineRule="auto"/>
        <w:ind w:left="567" w:right="567"/>
        <w:jc w:val="both"/>
        <w:rPr>
          <w:rFonts w:ascii="Palatino Linotype" w:eastAsia="Calibri" w:hAnsi="Palatino Linotype" w:cs="Tahoma"/>
          <w:bCs/>
          <w:i/>
          <w:lang w:eastAsia="en-US"/>
        </w:rPr>
      </w:pPr>
      <w:r w:rsidRPr="00334CB4">
        <w:rPr>
          <w:rFonts w:ascii="Palatino Linotype" w:eastAsia="Calibri" w:hAnsi="Palatino Linotype" w:cs="Tahoma"/>
          <w:b/>
          <w:bCs/>
          <w:i/>
          <w:lang w:eastAsia="en-US"/>
        </w:rPr>
        <w:t>II. El Organismo Descentralizado de Agua Potable, Alcantarillado y Saneamiento (ODAPAS)</w:t>
      </w:r>
      <w:r w:rsidRPr="00334CB4">
        <w:rPr>
          <w:rFonts w:ascii="Palatino Linotype" w:eastAsia="Calibri" w:hAnsi="Palatino Linotype" w:cs="Tahoma"/>
          <w:bCs/>
          <w:i/>
          <w:lang w:eastAsia="en-US"/>
        </w:rPr>
        <w:t xml:space="preserve">, tiene a su cargo y bajo su responsabilidad la prestación, control y vigilancia de los </w:t>
      </w:r>
      <w:r w:rsidRPr="00334CB4">
        <w:rPr>
          <w:rFonts w:ascii="Palatino Linotype" w:eastAsia="Calibri" w:hAnsi="Palatino Linotype" w:cs="Tahoma"/>
          <w:bCs/>
          <w:i/>
          <w:lang w:eastAsia="en-US"/>
        </w:rPr>
        <w:lastRenderedPageBreak/>
        <w:t xml:space="preserve">servicios de suministro de agua potable, drenaje, alcantarillado, tratamiento y disposición de aguas residuales dentro del territorio municipal, de conformidad con la Ley del Agua para el Estado de México y Municipios y demás disposiciones aplicables; </w:t>
      </w:r>
    </w:p>
    <w:p w14:paraId="04D9F372" w14:textId="7943455F" w:rsidR="00FE24B6" w:rsidRPr="00940835" w:rsidRDefault="00FE24B6" w:rsidP="00696604">
      <w:pPr>
        <w:spacing w:line="360" w:lineRule="auto"/>
        <w:ind w:left="567" w:right="567"/>
        <w:jc w:val="both"/>
        <w:rPr>
          <w:rFonts w:ascii="Palatino Linotype" w:eastAsia="Calibri" w:hAnsi="Palatino Linotype" w:cs="Tahoma"/>
          <w:bCs/>
          <w:i/>
          <w:lang w:eastAsia="en-US"/>
        </w:rPr>
      </w:pPr>
      <w:r w:rsidRPr="00940835">
        <w:rPr>
          <w:rFonts w:ascii="Palatino Linotype" w:eastAsia="Calibri" w:hAnsi="Palatino Linotype" w:cs="Tahoma"/>
          <w:b/>
          <w:bCs/>
          <w:i/>
          <w:lang w:eastAsia="en-US"/>
        </w:rPr>
        <w:t>III. El Instituto Municipal de la Cultura Física y Deporte (IMCUFIDE),</w:t>
      </w:r>
      <w:r w:rsidRPr="00940835">
        <w:rPr>
          <w:rFonts w:ascii="Palatino Linotype" w:eastAsia="Calibri" w:hAnsi="Palatino Linotype" w:cs="Tahoma"/>
          <w:bCs/>
          <w:i/>
          <w:lang w:eastAsia="en-US"/>
        </w:rPr>
        <w:t xml:space="preserve"> es un organismo público descentralizado del gobierno municipal, con personalidad jurídica y patrimonio propios, que tiene por objeto promover el desarrollo y adopción de una cultura física, ejecutar las políticas que orienten la promoción y el impulso del deporte, fomentando la participación de los sectores público, social y privado; así como promover los programas de actividades físicas para la salud, la recreación y el deporte.</w:t>
      </w:r>
    </w:p>
    <w:p w14:paraId="7802E270" w14:textId="77777777" w:rsidR="00FE24B6" w:rsidRDefault="00FE24B6" w:rsidP="00696604">
      <w:pPr>
        <w:spacing w:line="360" w:lineRule="auto"/>
        <w:jc w:val="both"/>
        <w:rPr>
          <w:rFonts w:ascii="Palatino Linotype" w:eastAsia="Calibri" w:hAnsi="Palatino Linotype" w:cs="Tahoma"/>
          <w:sz w:val="22"/>
          <w:szCs w:val="22"/>
          <w:lang w:eastAsia="es-ES_tradnl"/>
        </w:rPr>
      </w:pPr>
    </w:p>
    <w:p w14:paraId="47A7DDE4" w14:textId="475C1C2C" w:rsidR="00FE24B6" w:rsidRDefault="00FE24B6" w:rsidP="0069660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w:t>
      </w:r>
      <w:r w:rsidR="00334CB4">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por lo que respecta a </w:t>
      </w:r>
      <w:r w:rsidR="00266A62">
        <w:rPr>
          <w:rFonts w:ascii="Palatino Linotype" w:eastAsia="Calibri" w:hAnsi="Palatino Linotype" w:cs="Tahoma"/>
          <w:bCs/>
          <w:sz w:val="22"/>
          <w:szCs w:val="22"/>
          <w:lang w:eastAsia="en-US"/>
        </w:rPr>
        <w:t xml:space="preserve">los organismos descentralizados </w:t>
      </w:r>
      <w:r w:rsidRPr="00851DB3">
        <w:rPr>
          <w:rFonts w:ascii="Palatino Linotype" w:eastAsia="Calibri" w:hAnsi="Palatino Linotype" w:cs="Tahoma"/>
          <w:bCs/>
          <w:sz w:val="22"/>
          <w:szCs w:val="22"/>
          <w:lang w:eastAsia="en-US"/>
        </w:rPr>
        <w:t xml:space="preserve">Sistema Municipal para el Desarrollo Integral de la Familia </w:t>
      </w:r>
      <w:r>
        <w:rPr>
          <w:rFonts w:ascii="Palatino Linotype" w:eastAsia="Calibri" w:hAnsi="Palatino Linotype" w:cs="Tahoma"/>
          <w:bCs/>
          <w:sz w:val="22"/>
          <w:szCs w:val="22"/>
          <w:lang w:eastAsia="en-US"/>
        </w:rPr>
        <w:t xml:space="preserve">de Valle de Chalco Solidaridad y del </w:t>
      </w:r>
      <w:r w:rsidRPr="00851DB3">
        <w:rPr>
          <w:rFonts w:ascii="Palatino Linotype" w:eastAsia="Calibri" w:hAnsi="Palatino Linotype" w:cs="Tahoma"/>
          <w:bCs/>
          <w:sz w:val="22"/>
          <w:szCs w:val="22"/>
          <w:lang w:eastAsia="en-US"/>
        </w:rPr>
        <w:t xml:space="preserve">Organismo Descentralizado de Agua Potable, Alcantarillado y Saneamiento </w:t>
      </w:r>
      <w:r>
        <w:rPr>
          <w:rFonts w:ascii="Palatino Linotype" w:eastAsia="Calibri" w:hAnsi="Palatino Linotype" w:cs="Tahoma"/>
          <w:bCs/>
          <w:sz w:val="22"/>
          <w:szCs w:val="22"/>
          <w:lang w:eastAsia="en-US"/>
        </w:rPr>
        <w:t xml:space="preserve">de Valle de Chalco Solidaridad, resultan ser diversos sujetos obligados según el Acuerdo </w:t>
      </w:r>
      <w:r w:rsidRPr="0052564D">
        <w:rPr>
          <w:rFonts w:ascii="Palatino Linotype" w:eastAsia="Calibri" w:hAnsi="Palatino Linotype" w:cs="Tahoma"/>
          <w:bCs/>
          <w:sz w:val="22"/>
          <w:szCs w:val="22"/>
          <w:lang w:eastAsia="en-US"/>
        </w:rPr>
        <w:t>mediante el cual el Pleno del Instituto de Transparencia, Acceso a la Información Pública y Protección de Datos Personales del Estado</w:t>
      </w:r>
      <w:r>
        <w:rPr>
          <w:rFonts w:ascii="Palatino Linotype" w:eastAsia="Calibri" w:hAnsi="Palatino Linotype" w:cs="Tahoma"/>
          <w:bCs/>
          <w:sz w:val="22"/>
          <w:szCs w:val="22"/>
          <w:lang w:eastAsia="en-US"/>
        </w:rPr>
        <w:t xml:space="preserve"> de México y Municipios, aprobó</w:t>
      </w:r>
      <w:r w:rsidRPr="0052564D">
        <w:rPr>
          <w:rFonts w:ascii="Palatino Linotype" w:eastAsia="Calibri" w:hAnsi="Palatino Linotype" w:cs="Tahoma"/>
          <w:bCs/>
          <w:sz w:val="22"/>
          <w:szCs w:val="22"/>
          <w:lang w:eastAsia="en-US"/>
        </w:rPr>
        <w:t xml:space="preserve"> el Padrón de Sujetos Obligados en Materia de Transparencia y Acceso a la Información Pública del Estado de México y Municipios,</w:t>
      </w:r>
      <w:r>
        <w:rPr>
          <w:rFonts w:ascii="Palatino Linotype" w:eastAsia="Calibri" w:hAnsi="Palatino Linotype" w:cs="Tahoma"/>
          <w:bCs/>
          <w:sz w:val="22"/>
          <w:szCs w:val="22"/>
          <w:lang w:eastAsia="en-US"/>
        </w:rPr>
        <w:t xml:space="preserve"> publicado </w:t>
      </w:r>
      <w:r w:rsidRPr="0052564D">
        <w:rPr>
          <w:rFonts w:ascii="Palatino Linotype" w:eastAsia="Calibri" w:hAnsi="Palatino Linotype" w:cs="Tahoma"/>
          <w:bCs/>
          <w:sz w:val="22"/>
          <w:szCs w:val="22"/>
          <w:lang w:eastAsia="en-US"/>
        </w:rPr>
        <w:t>en fecha veintisiete de febrero de dos mil diecisiete se publicó en el Periódico Oficial “Gaceta del Gobierno” entrando en vigor al día siguiente de su publicación; esto es, el veintiocho de febrero de dos mil diecisiete.</w:t>
      </w:r>
    </w:p>
    <w:p w14:paraId="0DF84009" w14:textId="77777777" w:rsidR="00FE24B6" w:rsidRDefault="00FE24B6" w:rsidP="00696604">
      <w:pPr>
        <w:spacing w:line="360" w:lineRule="auto"/>
        <w:ind w:right="-93"/>
        <w:jc w:val="both"/>
        <w:rPr>
          <w:rFonts w:ascii="Palatino Linotype" w:eastAsia="Calibri" w:hAnsi="Palatino Linotype" w:cs="Tahoma"/>
          <w:bCs/>
          <w:sz w:val="22"/>
          <w:szCs w:val="22"/>
          <w:lang w:eastAsia="en-US"/>
        </w:rPr>
      </w:pPr>
    </w:p>
    <w:p w14:paraId="07BD4256" w14:textId="77777777" w:rsidR="00FE24B6" w:rsidRDefault="00FE24B6" w:rsidP="00696604">
      <w:pPr>
        <w:spacing w:line="360" w:lineRule="auto"/>
        <w:ind w:right="-93"/>
        <w:jc w:val="both"/>
        <w:rPr>
          <w:rFonts w:ascii="Palatino Linotype" w:eastAsia="Calibri" w:hAnsi="Palatino Linotype" w:cs="Tahoma"/>
          <w:bCs/>
          <w:sz w:val="22"/>
          <w:szCs w:val="22"/>
          <w:lang w:eastAsia="en-US"/>
        </w:rPr>
      </w:pPr>
      <w:r w:rsidRPr="0052564D">
        <w:rPr>
          <w:rFonts w:ascii="Palatino Linotype" w:eastAsia="Calibri" w:hAnsi="Palatino Linotype" w:cs="Tahoma"/>
          <w:bCs/>
          <w:sz w:val="22"/>
          <w:szCs w:val="22"/>
          <w:lang w:eastAsia="en-US"/>
        </w:rPr>
        <w:t>Padrón que 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w:t>
      </w:r>
    </w:p>
    <w:p w14:paraId="02A67F0A" w14:textId="77777777" w:rsidR="00FE24B6" w:rsidRPr="0052564D" w:rsidRDefault="00FE24B6" w:rsidP="00696604">
      <w:pPr>
        <w:spacing w:line="360" w:lineRule="auto"/>
        <w:ind w:right="-93"/>
        <w:jc w:val="both"/>
        <w:rPr>
          <w:rFonts w:ascii="Palatino Linotype" w:eastAsia="Calibri" w:hAnsi="Palatino Linotype" w:cs="Tahoma"/>
          <w:bCs/>
          <w:sz w:val="22"/>
          <w:szCs w:val="22"/>
          <w:lang w:eastAsia="en-US"/>
        </w:rPr>
      </w:pPr>
    </w:p>
    <w:p w14:paraId="48645309" w14:textId="42569BD0" w:rsidR="00FE24B6" w:rsidRDefault="00FE24B6" w:rsidP="00696604">
      <w:pPr>
        <w:spacing w:line="360" w:lineRule="auto"/>
        <w:ind w:right="-93"/>
        <w:jc w:val="both"/>
        <w:rPr>
          <w:rFonts w:ascii="Palatino Linotype" w:eastAsia="Calibri" w:hAnsi="Palatino Linotype" w:cs="Tahoma"/>
          <w:bCs/>
          <w:sz w:val="22"/>
          <w:szCs w:val="22"/>
          <w:lang w:eastAsia="en-US"/>
        </w:rPr>
      </w:pPr>
      <w:r w:rsidRPr="0052564D">
        <w:rPr>
          <w:rFonts w:ascii="Palatino Linotype" w:eastAsia="Calibri" w:hAnsi="Palatino Linotype" w:cs="Tahoma"/>
          <w:bCs/>
          <w:sz w:val="22"/>
          <w:szCs w:val="22"/>
          <w:lang w:eastAsia="en-US"/>
        </w:rPr>
        <w:t>En es</w:t>
      </w:r>
      <w:r w:rsidR="00266A62">
        <w:rPr>
          <w:rFonts w:ascii="Palatino Linotype" w:eastAsia="Calibri" w:hAnsi="Palatino Linotype" w:cs="Tahoma"/>
          <w:bCs/>
          <w:sz w:val="22"/>
          <w:szCs w:val="22"/>
          <w:lang w:eastAsia="en-US"/>
        </w:rPr>
        <w:t xml:space="preserve">te sentido debe precisarse que </w:t>
      </w:r>
      <w:r w:rsidRPr="0052564D">
        <w:rPr>
          <w:rFonts w:ascii="Palatino Linotype" w:eastAsia="Calibri" w:hAnsi="Palatino Linotype" w:cs="Tahoma"/>
          <w:bCs/>
          <w:sz w:val="22"/>
          <w:szCs w:val="22"/>
          <w:lang w:eastAsia="en-US"/>
        </w:rPr>
        <w:t>el referido acuerdo establece como sujeto</w:t>
      </w:r>
      <w:r>
        <w:rPr>
          <w:rFonts w:ascii="Palatino Linotype" w:eastAsia="Calibri" w:hAnsi="Palatino Linotype" w:cs="Tahoma"/>
          <w:bCs/>
          <w:sz w:val="22"/>
          <w:szCs w:val="22"/>
          <w:lang w:eastAsia="en-US"/>
        </w:rPr>
        <w:t>s</w:t>
      </w:r>
      <w:r w:rsidRPr="0052564D">
        <w:rPr>
          <w:rFonts w:ascii="Palatino Linotype" w:eastAsia="Calibri" w:hAnsi="Palatino Linotype" w:cs="Tahoma"/>
          <w:bCs/>
          <w:sz w:val="22"/>
          <w:szCs w:val="22"/>
          <w:lang w:eastAsia="en-US"/>
        </w:rPr>
        <w:t xml:space="preserve"> obligado</w:t>
      </w:r>
      <w:r>
        <w:rPr>
          <w:rFonts w:ascii="Palatino Linotype" w:eastAsia="Calibri" w:hAnsi="Palatino Linotype" w:cs="Tahoma"/>
          <w:bCs/>
          <w:sz w:val="22"/>
          <w:szCs w:val="22"/>
          <w:lang w:eastAsia="en-US"/>
        </w:rPr>
        <w:t>s</w:t>
      </w:r>
      <w:r w:rsidRPr="0052564D">
        <w:rPr>
          <w:rFonts w:ascii="Palatino Linotype" w:eastAsia="Calibri" w:hAnsi="Palatino Linotype" w:cs="Tahoma"/>
          <w:bCs/>
          <w:sz w:val="22"/>
          <w:szCs w:val="22"/>
          <w:lang w:eastAsia="en-US"/>
        </w:rPr>
        <w:t xml:space="preserve"> </w:t>
      </w:r>
      <w:r w:rsidR="00266A62">
        <w:rPr>
          <w:rFonts w:ascii="Palatino Linotype" w:eastAsia="Calibri" w:hAnsi="Palatino Linotype" w:cs="Tahoma"/>
          <w:bCs/>
          <w:sz w:val="22"/>
          <w:szCs w:val="22"/>
          <w:lang w:eastAsia="en-US"/>
        </w:rPr>
        <w:t xml:space="preserve">independientes al Ayuntamiento, </w:t>
      </w:r>
      <w:r>
        <w:rPr>
          <w:rFonts w:ascii="Palatino Linotype" w:eastAsia="Calibri" w:hAnsi="Palatino Linotype" w:cs="Tahoma"/>
          <w:bCs/>
          <w:sz w:val="22"/>
          <w:szCs w:val="22"/>
          <w:lang w:eastAsia="en-US"/>
        </w:rPr>
        <w:t>a</w:t>
      </w:r>
      <w:r w:rsidRPr="0052564D">
        <w:rPr>
          <w:rFonts w:ascii="Palatino Linotype" w:eastAsia="Calibri" w:hAnsi="Palatino Linotype" w:cs="Tahoma"/>
          <w:bCs/>
          <w:sz w:val="22"/>
          <w:szCs w:val="22"/>
          <w:lang w:eastAsia="en-US"/>
        </w:rPr>
        <w:t xml:space="preserve">l </w:t>
      </w:r>
      <w:r w:rsidR="00266A62" w:rsidRPr="00851DB3">
        <w:rPr>
          <w:rFonts w:ascii="Palatino Linotype" w:eastAsia="Calibri" w:hAnsi="Palatino Linotype" w:cs="Tahoma"/>
          <w:bCs/>
          <w:sz w:val="22"/>
          <w:szCs w:val="22"/>
          <w:lang w:eastAsia="en-US"/>
        </w:rPr>
        <w:t xml:space="preserve">Organismo Descentralizado de Agua Potable, Alcantarillado y Saneamiento </w:t>
      </w:r>
      <w:r w:rsidR="00266A62">
        <w:rPr>
          <w:rFonts w:ascii="Palatino Linotype" w:eastAsia="Calibri" w:hAnsi="Palatino Linotype" w:cs="Tahoma"/>
          <w:bCs/>
          <w:sz w:val="22"/>
          <w:szCs w:val="22"/>
          <w:lang w:eastAsia="en-US"/>
        </w:rPr>
        <w:t>de Valle de Chalco Solidaridad</w:t>
      </w:r>
      <w:r w:rsidR="00266A62" w:rsidRPr="00851DB3">
        <w:rPr>
          <w:rFonts w:ascii="Palatino Linotype" w:eastAsia="Calibri" w:hAnsi="Palatino Linotype" w:cs="Tahoma"/>
          <w:bCs/>
          <w:sz w:val="22"/>
          <w:szCs w:val="22"/>
          <w:lang w:eastAsia="en-US"/>
        </w:rPr>
        <w:t xml:space="preserve"> </w:t>
      </w:r>
      <w:r w:rsidR="00266A62">
        <w:rPr>
          <w:rFonts w:ascii="Palatino Linotype" w:eastAsia="Calibri" w:hAnsi="Palatino Linotype" w:cs="Tahoma"/>
          <w:bCs/>
          <w:sz w:val="22"/>
          <w:szCs w:val="22"/>
          <w:lang w:eastAsia="en-US"/>
        </w:rPr>
        <w:t xml:space="preserve">y al </w:t>
      </w:r>
      <w:r w:rsidR="00266A62" w:rsidRPr="00851DB3">
        <w:rPr>
          <w:rFonts w:ascii="Palatino Linotype" w:eastAsia="Calibri" w:hAnsi="Palatino Linotype" w:cs="Tahoma"/>
          <w:bCs/>
          <w:sz w:val="22"/>
          <w:szCs w:val="22"/>
          <w:lang w:eastAsia="en-US"/>
        </w:rPr>
        <w:t xml:space="preserve">Sistema Municipal para el Desarrollo Integral de la Familia </w:t>
      </w:r>
      <w:r w:rsidR="00266A62">
        <w:rPr>
          <w:rFonts w:ascii="Palatino Linotype" w:eastAsia="Calibri" w:hAnsi="Palatino Linotype" w:cs="Tahoma"/>
          <w:bCs/>
          <w:sz w:val="22"/>
          <w:szCs w:val="22"/>
          <w:lang w:eastAsia="en-US"/>
        </w:rPr>
        <w:t>de Valle de Chalco Solidaridad</w:t>
      </w:r>
      <w:r>
        <w:rPr>
          <w:rFonts w:ascii="Palatino Linotype" w:eastAsia="Calibri" w:hAnsi="Palatino Linotype" w:cs="Tahoma"/>
          <w:bCs/>
          <w:sz w:val="22"/>
          <w:szCs w:val="22"/>
          <w:lang w:eastAsia="en-US"/>
        </w:rPr>
        <w:t>;</w:t>
      </w:r>
      <w:r w:rsidRPr="0052564D">
        <w:rPr>
          <w:rFonts w:ascii="Palatino Linotype" w:eastAsia="Calibri" w:hAnsi="Palatino Linotype" w:cs="Tahoma"/>
          <w:bCs/>
          <w:sz w:val="22"/>
          <w:szCs w:val="22"/>
          <w:lang w:eastAsia="en-US"/>
        </w:rPr>
        <w:t xml:space="preserve"> tal y como se muestra a continuación: </w:t>
      </w:r>
    </w:p>
    <w:p w14:paraId="4BD26726" w14:textId="77777777" w:rsidR="00FE24B6" w:rsidRDefault="00FE24B6" w:rsidP="00696604">
      <w:pPr>
        <w:spacing w:line="360" w:lineRule="auto"/>
        <w:ind w:right="-93"/>
        <w:jc w:val="both"/>
        <w:rPr>
          <w:rFonts w:ascii="Palatino Linotype" w:eastAsia="Calibri" w:hAnsi="Palatino Linotype" w:cs="Tahoma"/>
          <w:bCs/>
          <w:sz w:val="22"/>
          <w:szCs w:val="22"/>
          <w:lang w:eastAsia="en-US"/>
        </w:rPr>
      </w:pPr>
    </w:p>
    <w:p w14:paraId="61CBF658" w14:textId="77777777" w:rsidR="00FE24B6" w:rsidRDefault="00FE24B6" w:rsidP="00696604">
      <w:pPr>
        <w:spacing w:line="360" w:lineRule="auto"/>
        <w:ind w:right="-93"/>
        <w:jc w:val="both"/>
        <w:rPr>
          <w:rFonts w:ascii="Palatino Linotype" w:eastAsia="Calibri" w:hAnsi="Palatino Linotype" w:cs="Tahoma"/>
          <w:bCs/>
          <w:sz w:val="22"/>
          <w:szCs w:val="22"/>
          <w:lang w:eastAsia="en-US"/>
        </w:rPr>
      </w:pPr>
      <w:r>
        <w:rPr>
          <w:noProof/>
          <w:lang w:eastAsia="es-MX"/>
        </w:rPr>
        <w:drawing>
          <wp:inline distT="0" distB="0" distL="0" distR="0" wp14:anchorId="6409A03F" wp14:editId="60558300">
            <wp:extent cx="5705075" cy="3905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608" t="19293" r="41547" b="76832"/>
                    <a:stretch/>
                  </pic:blipFill>
                  <pic:spPr bwMode="auto">
                    <a:xfrm>
                      <a:off x="0" y="0"/>
                      <a:ext cx="5717732" cy="391391"/>
                    </a:xfrm>
                    <a:prstGeom prst="rect">
                      <a:avLst/>
                    </a:prstGeom>
                    <a:ln>
                      <a:noFill/>
                    </a:ln>
                    <a:extLst>
                      <a:ext uri="{53640926-AAD7-44D8-BBD7-CCE9431645EC}">
                        <a14:shadowObscured xmlns:a14="http://schemas.microsoft.com/office/drawing/2010/main"/>
                      </a:ext>
                    </a:extLst>
                  </pic:spPr>
                </pic:pic>
              </a:graphicData>
            </a:graphic>
          </wp:inline>
        </w:drawing>
      </w:r>
    </w:p>
    <w:p w14:paraId="68B66A21" w14:textId="77777777" w:rsidR="00FE24B6" w:rsidRDefault="00FE24B6" w:rsidP="00696604">
      <w:pPr>
        <w:spacing w:line="360" w:lineRule="auto"/>
        <w:ind w:right="-93"/>
        <w:jc w:val="both"/>
        <w:rPr>
          <w:rFonts w:ascii="Palatino Linotype" w:eastAsia="Calibri" w:hAnsi="Palatino Linotype" w:cs="Tahoma"/>
          <w:bCs/>
          <w:sz w:val="22"/>
          <w:szCs w:val="22"/>
          <w:lang w:eastAsia="en-US"/>
        </w:rPr>
      </w:pPr>
      <w:r w:rsidRPr="008C06FF">
        <w:rPr>
          <w:rFonts w:ascii="Palatino Linotype" w:eastAsia="MS Mincho" w:hAnsi="Palatino Linotype" w:cs="Arial"/>
          <w:b/>
          <w:noProof/>
          <w:lang w:eastAsia="es-MX"/>
        </w:rPr>
        <mc:AlternateContent>
          <mc:Choice Requires="wps">
            <w:drawing>
              <wp:anchor distT="0" distB="0" distL="114300" distR="114300" simplePos="0" relativeHeight="251659264" behindDoc="0" locked="0" layoutInCell="1" allowOverlap="1" wp14:anchorId="4B8F8957" wp14:editId="5C94AF7D">
                <wp:simplePos x="0" y="0"/>
                <wp:positionH relativeFrom="margin">
                  <wp:posOffset>9387</wp:posOffset>
                </wp:positionH>
                <wp:positionV relativeFrom="paragraph">
                  <wp:posOffset>187822</wp:posOffset>
                </wp:positionV>
                <wp:extent cx="5787942" cy="151075"/>
                <wp:effectExtent l="19050" t="19050" r="22860" b="20955"/>
                <wp:wrapNone/>
                <wp:docPr id="7" name="Rectángulo 7"/>
                <wp:cNvGraphicFramePr/>
                <a:graphic xmlns:a="http://schemas.openxmlformats.org/drawingml/2006/main">
                  <a:graphicData uri="http://schemas.microsoft.com/office/word/2010/wordprocessingShape">
                    <wps:wsp>
                      <wps:cNvSpPr/>
                      <wps:spPr>
                        <a:xfrm>
                          <a:off x="0" y="0"/>
                          <a:ext cx="5787942" cy="15107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2C1CC" id="Rectángulo 7" o:spid="_x0000_s1026" style="position:absolute;margin-left:.75pt;margin-top:14.8pt;width:455.75pt;height:1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" filled="f" strokecolor="#c00000" strokeweight="2.25pt">
                <w10:wrap anchorx="margin"/>
              </v:rect>
            </w:pict>
          </mc:Fallback>
        </mc:AlternateContent>
      </w:r>
      <w:r>
        <w:rPr>
          <w:noProof/>
          <w:lang w:eastAsia="es-MX"/>
        </w:rPr>
        <w:drawing>
          <wp:inline distT="0" distB="0" distL="0" distR="0" wp14:anchorId="4F1D22EE" wp14:editId="2BD1DA1B">
            <wp:extent cx="5819142" cy="564543"/>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657" t="48099" r="22671" b="42298"/>
                    <a:stretch/>
                  </pic:blipFill>
                  <pic:spPr bwMode="auto">
                    <a:xfrm>
                      <a:off x="0" y="0"/>
                      <a:ext cx="5895093" cy="571911"/>
                    </a:xfrm>
                    <a:prstGeom prst="rect">
                      <a:avLst/>
                    </a:prstGeom>
                    <a:ln>
                      <a:noFill/>
                    </a:ln>
                    <a:extLst>
                      <a:ext uri="{53640926-AAD7-44D8-BBD7-CCE9431645EC}">
                        <a14:shadowObscured xmlns:a14="http://schemas.microsoft.com/office/drawing/2010/main"/>
                      </a:ext>
                    </a:extLst>
                  </pic:spPr>
                </pic:pic>
              </a:graphicData>
            </a:graphic>
          </wp:inline>
        </w:drawing>
      </w:r>
    </w:p>
    <w:p w14:paraId="39125DDD" w14:textId="77777777" w:rsidR="00FE24B6" w:rsidRDefault="00FE24B6" w:rsidP="00696604">
      <w:pPr>
        <w:spacing w:line="360" w:lineRule="auto"/>
        <w:ind w:right="-93"/>
        <w:jc w:val="both"/>
        <w:rPr>
          <w:rFonts w:ascii="Palatino Linotype" w:eastAsia="Calibri" w:hAnsi="Palatino Linotype" w:cs="Tahoma"/>
          <w:bCs/>
          <w:sz w:val="22"/>
          <w:szCs w:val="22"/>
          <w:lang w:eastAsia="en-US"/>
        </w:rPr>
      </w:pPr>
    </w:p>
    <w:p w14:paraId="10A7B404" w14:textId="77777777" w:rsidR="00FE24B6" w:rsidRDefault="00FE24B6" w:rsidP="00696604">
      <w:pPr>
        <w:spacing w:line="360" w:lineRule="auto"/>
        <w:ind w:right="-93"/>
        <w:jc w:val="both"/>
        <w:rPr>
          <w:rFonts w:ascii="Palatino Linotype" w:eastAsia="Calibri" w:hAnsi="Palatino Linotype" w:cs="Tahoma"/>
          <w:bCs/>
          <w:sz w:val="22"/>
          <w:szCs w:val="22"/>
          <w:lang w:eastAsia="en-US"/>
        </w:rPr>
      </w:pPr>
      <w:r>
        <w:rPr>
          <w:noProof/>
          <w:lang w:eastAsia="es-MX"/>
        </w:rPr>
        <w:drawing>
          <wp:inline distT="0" distB="0" distL="0" distR="0" wp14:anchorId="2CA908E3" wp14:editId="6BC6C674">
            <wp:extent cx="5564087" cy="1987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57" t="16328" r="28292" b="81292"/>
                    <a:stretch/>
                  </pic:blipFill>
                  <pic:spPr bwMode="auto">
                    <a:xfrm>
                      <a:off x="0" y="0"/>
                      <a:ext cx="6163594" cy="220200"/>
                    </a:xfrm>
                    <a:prstGeom prst="rect">
                      <a:avLst/>
                    </a:prstGeom>
                    <a:ln>
                      <a:noFill/>
                    </a:ln>
                    <a:extLst>
                      <a:ext uri="{53640926-AAD7-44D8-BBD7-CCE9431645EC}">
                        <a14:shadowObscured xmlns:a14="http://schemas.microsoft.com/office/drawing/2010/main"/>
                      </a:ext>
                    </a:extLst>
                  </pic:spPr>
                </pic:pic>
              </a:graphicData>
            </a:graphic>
          </wp:inline>
        </w:drawing>
      </w:r>
    </w:p>
    <w:p w14:paraId="0CB1B0EF" w14:textId="77777777" w:rsidR="00FE24B6" w:rsidRDefault="00FE24B6" w:rsidP="00696604">
      <w:pPr>
        <w:spacing w:line="360" w:lineRule="auto"/>
        <w:ind w:right="-93"/>
        <w:jc w:val="both"/>
        <w:rPr>
          <w:rFonts w:ascii="Palatino Linotype" w:eastAsia="Calibri" w:hAnsi="Palatino Linotype" w:cs="Tahoma"/>
          <w:bCs/>
          <w:sz w:val="22"/>
          <w:szCs w:val="22"/>
          <w:lang w:eastAsia="en-US"/>
        </w:rPr>
      </w:pPr>
      <w:r w:rsidRPr="008C06FF">
        <w:rPr>
          <w:rFonts w:ascii="Palatino Linotype" w:eastAsia="MS Mincho" w:hAnsi="Palatino Linotype" w:cs="Arial"/>
          <w:b/>
          <w:noProof/>
          <w:lang w:eastAsia="es-MX"/>
        </w:rPr>
        <mc:AlternateContent>
          <mc:Choice Requires="wps">
            <w:drawing>
              <wp:anchor distT="0" distB="0" distL="114300" distR="114300" simplePos="0" relativeHeight="251660288" behindDoc="0" locked="0" layoutInCell="1" allowOverlap="1" wp14:anchorId="43B82FC0" wp14:editId="0C0CA9E7">
                <wp:simplePos x="0" y="0"/>
                <wp:positionH relativeFrom="margin">
                  <wp:posOffset>-1270</wp:posOffset>
                </wp:positionH>
                <wp:positionV relativeFrom="paragraph">
                  <wp:posOffset>94919</wp:posOffset>
                </wp:positionV>
                <wp:extent cx="5787942" cy="151075"/>
                <wp:effectExtent l="19050" t="19050" r="22860" b="20955"/>
                <wp:wrapNone/>
                <wp:docPr id="11" name="Rectángulo 11"/>
                <wp:cNvGraphicFramePr/>
                <a:graphic xmlns:a="http://schemas.openxmlformats.org/drawingml/2006/main">
                  <a:graphicData uri="http://schemas.microsoft.com/office/word/2010/wordprocessingShape">
                    <wps:wsp>
                      <wps:cNvSpPr/>
                      <wps:spPr>
                        <a:xfrm>
                          <a:off x="0" y="0"/>
                          <a:ext cx="5787942" cy="15107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22DD3" id="Rectángulo 11" o:spid="_x0000_s1026" style="position:absolute;margin-left:-.1pt;margin-top:7.45pt;width:455.75pt;height:1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" filled="f" strokecolor="#c00000" strokeweight="2.25pt">
                <w10:wrap anchorx="margin"/>
              </v:rect>
            </w:pict>
          </mc:Fallback>
        </mc:AlternateContent>
      </w:r>
      <w:r>
        <w:rPr>
          <w:noProof/>
          <w:lang w:eastAsia="es-MX"/>
        </w:rPr>
        <w:drawing>
          <wp:inline distT="0" distB="0" distL="0" distR="0" wp14:anchorId="5CDEAB87" wp14:editId="6567451D">
            <wp:extent cx="5580379" cy="341906"/>
            <wp:effectExtent l="0" t="0" r="190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60" t="69169" r="25614" b="25263"/>
                    <a:stretch/>
                  </pic:blipFill>
                  <pic:spPr bwMode="auto">
                    <a:xfrm>
                      <a:off x="0" y="0"/>
                      <a:ext cx="5689534" cy="348594"/>
                    </a:xfrm>
                    <a:prstGeom prst="rect">
                      <a:avLst/>
                    </a:prstGeom>
                    <a:ln>
                      <a:noFill/>
                    </a:ln>
                    <a:extLst>
                      <a:ext uri="{53640926-AAD7-44D8-BBD7-CCE9431645EC}">
                        <a14:shadowObscured xmlns:a14="http://schemas.microsoft.com/office/drawing/2010/main"/>
                      </a:ext>
                    </a:extLst>
                  </pic:spPr>
                </pic:pic>
              </a:graphicData>
            </a:graphic>
          </wp:inline>
        </w:drawing>
      </w:r>
    </w:p>
    <w:p w14:paraId="17DD6C23" w14:textId="77777777" w:rsidR="00FE24B6" w:rsidRDefault="00FE24B6" w:rsidP="00696604">
      <w:pPr>
        <w:spacing w:line="360" w:lineRule="auto"/>
        <w:ind w:right="-93"/>
        <w:jc w:val="both"/>
        <w:rPr>
          <w:rFonts w:ascii="Palatino Linotype" w:eastAsia="Calibri" w:hAnsi="Palatino Linotype" w:cs="Tahoma"/>
          <w:bCs/>
          <w:sz w:val="22"/>
          <w:szCs w:val="22"/>
          <w:lang w:eastAsia="en-US"/>
        </w:rPr>
      </w:pPr>
    </w:p>
    <w:p w14:paraId="248A2DBE" w14:textId="58A8A36F" w:rsidR="00FE24B6" w:rsidRDefault="00FE24B6" w:rsidP="00696604">
      <w:pPr>
        <w:spacing w:line="360" w:lineRule="auto"/>
        <w:jc w:val="both"/>
        <w:rPr>
          <w:rFonts w:ascii="Palatino Linotype" w:hAnsi="Palatino Linotype" w:cs="Tahoma"/>
          <w:sz w:val="22"/>
          <w:szCs w:val="22"/>
        </w:rPr>
      </w:pPr>
      <w:r>
        <w:rPr>
          <w:rFonts w:ascii="Palatino Linotype" w:hAnsi="Palatino Linotype" w:cs="Tahoma"/>
          <w:sz w:val="22"/>
          <w:szCs w:val="22"/>
        </w:rPr>
        <w:t>Con base en</w:t>
      </w:r>
      <w:r w:rsidR="00266A62">
        <w:rPr>
          <w:rFonts w:ascii="Palatino Linotype" w:hAnsi="Palatino Linotype" w:cs="Tahoma"/>
          <w:sz w:val="22"/>
          <w:szCs w:val="22"/>
        </w:rPr>
        <w:t xml:space="preserve"> lo anterior, el Ayuntamiento de Valle de Chalco Solidaridad únicamente está obligado a proporcionar la información de la administración centralizada y la del Instituto </w:t>
      </w:r>
      <w:r w:rsidR="00266A62" w:rsidRPr="00266A62">
        <w:rPr>
          <w:rFonts w:ascii="Palatino Linotype" w:hAnsi="Palatino Linotype" w:cs="Tahoma"/>
          <w:sz w:val="22"/>
          <w:szCs w:val="22"/>
        </w:rPr>
        <w:t>Municipal de la Cultura Física y Deporte (IMCUFIDE)</w:t>
      </w:r>
      <w:r w:rsidR="00266A62">
        <w:rPr>
          <w:rFonts w:ascii="Palatino Linotype" w:hAnsi="Palatino Linotype" w:cs="Tahoma"/>
          <w:sz w:val="22"/>
          <w:szCs w:val="22"/>
        </w:rPr>
        <w:t xml:space="preserve">, por lo que se </w:t>
      </w:r>
      <w:r>
        <w:rPr>
          <w:rFonts w:ascii="Palatino Linotype" w:hAnsi="Palatino Linotype" w:cs="Tahoma"/>
          <w:sz w:val="22"/>
          <w:szCs w:val="22"/>
        </w:rPr>
        <w:t>dejan a salvo los derechos del Particular para que realice sus solitudes de acceso a la información a los sujetos obligados correspondientes para obtener la información que es de su interés.</w:t>
      </w:r>
    </w:p>
    <w:p w14:paraId="5892B7F5" w14:textId="77777777" w:rsidR="00266A62" w:rsidRDefault="00266A62" w:rsidP="00696604">
      <w:pPr>
        <w:spacing w:line="360" w:lineRule="auto"/>
        <w:jc w:val="both"/>
        <w:rPr>
          <w:rFonts w:ascii="Palatino Linotype" w:hAnsi="Palatino Linotype" w:cs="Tahoma"/>
          <w:sz w:val="22"/>
          <w:szCs w:val="22"/>
        </w:rPr>
      </w:pPr>
    </w:p>
    <w:p w14:paraId="0FA81BA8" w14:textId="6771780D" w:rsidR="00266A62" w:rsidRDefault="00266A62" w:rsidP="00696604">
      <w:pPr>
        <w:spacing w:line="360" w:lineRule="auto"/>
        <w:jc w:val="both"/>
        <w:rPr>
          <w:rFonts w:ascii="Palatino Linotype" w:hAnsi="Palatino Linotype" w:cs="Tahoma"/>
          <w:sz w:val="22"/>
          <w:szCs w:val="22"/>
        </w:rPr>
      </w:pPr>
      <w:r>
        <w:rPr>
          <w:rFonts w:ascii="Palatino Linotype" w:hAnsi="Palatino Linotype" w:cs="Tahoma"/>
          <w:sz w:val="22"/>
          <w:szCs w:val="22"/>
        </w:rPr>
        <w:t>Una vez establecido lo anterior, es menester señalar que como ha quedado descrito en el numeral que precede, el Ayuntamiento de Valle de Chalco Solidaridad, cuenta con diversas dependencias y unidades administrativas para el desarrollo de sus funciones.</w:t>
      </w:r>
    </w:p>
    <w:p w14:paraId="11A44ED8" w14:textId="77777777" w:rsidR="00266A62" w:rsidRDefault="00266A62" w:rsidP="00696604">
      <w:pPr>
        <w:spacing w:line="360" w:lineRule="auto"/>
        <w:jc w:val="both"/>
        <w:rPr>
          <w:rFonts w:ascii="Palatino Linotype" w:hAnsi="Palatino Linotype" w:cs="Tahoma"/>
          <w:sz w:val="22"/>
          <w:szCs w:val="22"/>
        </w:rPr>
      </w:pPr>
    </w:p>
    <w:p w14:paraId="500D18EE" w14:textId="4E97ADA3" w:rsidR="00266A62" w:rsidRDefault="00266A62" w:rsidP="00696604">
      <w:pPr>
        <w:spacing w:line="360" w:lineRule="auto"/>
        <w:ind w:right="-93"/>
        <w:jc w:val="both"/>
        <w:rPr>
          <w:rFonts w:ascii="Palatino Linotype" w:eastAsia="Calibri" w:hAnsi="Palatino Linotype" w:cs="Tahoma"/>
          <w:bCs/>
          <w:sz w:val="22"/>
          <w:szCs w:val="22"/>
          <w:lang w:eastAsia="en-US"/>
        </w:rPr>
      </w:pPr>
      <w:r>
        <w:rPr>
          <w:rFonts w:ascii="Palatino Linotype" w:hAnsi="Palatino Linotype" w:cs="Tahoma"/>
          <w:sz w:val="22"/>
          <w:szCs w:val="22"/>
        </w:rPr>
        <w:t>Asimismo, de la</w:t>
      </w:r>
      <w:r w:rsidRPr="00266A62">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revisión a la plataforma de Información Pública de Oficio (IPOMEX), del Sujeto Obligado, se constató la publicación del organigrama del Sujeto Obligado correspondiente al año dos mil diecinueve, como se muestra en la imagen siguiente:</w:t>
      </w:r>
    </w:p>
    <w:p w14:paraId="2BED16B0" w14:textId="77777777" w:rsidR="00266A62" w:rsidRDefault="00266A62" w:rsidP="00696604">
      <w:pPr>
        <w:spacing w:line="360" w:lineRule="auto"/>
        <w:ind w:right="-93"/>
        <w:jc w:val="both"/>
        <w:rPr>
          <w:rFonts w:ascii="Palatino Linotype" w:eastAsia="Calibri" w:hAnsi="Palatino Linotype" w:cs="Tahoma"/>
          <w:bCs/>
          <w:sz w:val="22"/>
          <w:szCs w:val="22"/>
          <w:lang w:eastAsia="en-US"/>
        </w:rPr>
      </w:pPr>
    </w:p>
    <w:p w14:paraId="418C3AEC" w14:textId="11F0623E" w:rsidR="00266A62" w:rsidRDefault="00266A62" w:rsidP="00696604">
      <w:pPr>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4DF590E1" wp14:editId="2DEF6DC7">
            <wp:extent cx="5467288" cy="343789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802" t="6487" r="29657" b="39552"/>
                    <a:stretch/>
                  </pic:blipFill>
                  <pic:spPr bwMode="auto">
                    <a:xfrm>
                      <a:off x="0" y="0"/>
                      <a:ext cx="5511030" cy="3465395"/>
                    </a:xfrm>
                    <a:prstGeom prst="rect">
                      <a:avLst/>
                    </a:prstGeom>
                    <a:ln>
                      <a:noFill/>
                    </a:ln>
                    <a:extLst>
                      <a:ext uri="{53640926-AAD7-44D8-BBD7-CCE9431645EC}">
                        <a14:shadowObscured xmlns:a14="http://schemas.microsoft.com/office/drawing/2010/main"/>
                      </a:ext>
                    </a:extLst>
                  </pic:spPr>
                </pic:pic>
              </a:graphicData>
            </a:graphic>
          </wp:inline>
        </w:drawing>
      </w:r>
    </w:p>
    <w:p w14:paraId="071784C9" w14:textId="7CE9A555" w:rsidR="00266A62" w:rsidRDefault="00266A62" w:rsidP="00696604">
      <w:pPr>
        <w:spacing w:line="360" w:lineRule="auto"/>
        <w:jc w:val="both"/>
        <w:rPr>
          <w:rFonts w:ascii="Palatino Linotype" w:hAnsi="Palatino Linotype" w:cs="Tahoma"/>
          <w:sz w:val="22"/>
          <w:szCs w:val="22"/>
        </w:rPr>
      </w:pPr>
      <w:r>
        <w:rPr>
          <w:rFonts w:ascii="Palatino Linotype" w:hAnsi="Palatino Linotype" w:cs="Tahoma"/>
          <w:sz w:val="22"/>
          <w:szCs w:val="22"/>
        </w:rPr>
        <w:t>Así, el hipervínculo al organigrama señalado por el Sujeto Obligado, remite a su página oficial en la que se encuentra publicada la información</w:t>
      </w:r>
      <w:r w:rsidR="00696604">
        <w:rPr>
          <w:rFonts w:ascii="Palatino Linotype" w:hAnsi="Palatino Linotype" w:cs="Tahoma"/>
          <w:sz w:val="22"/>
          <w:szCs w:val="22"/>
        </w:rPr>
        <w:t>. A manera de referencia, se muestran las imágenes siguientes</w:t>
      </w:r>
      <w:r>
        <w:rPr>
          <w:rFonts w:ascii="Palatino Linotype" w:hAnsi="Palatino Linotype" w:cs="Tahoma"/>
          <w:sz w:val="22"/>
          <w:szCs w:val="22"/>
        </w:rPr>
        <w:t>:</w:t>
      </w:r>
    </w:p>
    <w:p w14:paraId="5640CC10" w14:textId="77777777" w:rsidR="00266A62" w:rsidRDefault="00266A62" w:rsidP="00696604">
      <w:pPr>
        <w:spacing w:line="360" w:lineRule="auto"/>
        <w:jc w:val="both"/>
        <w:rPr>
          <w:rFonts w:ascii="Palatino Linotype" w:hAnsi="Palatino Linotype" w:cs="Tahoma"/>
          <w:sz w:val="22"/>
          <w:szCs w:val="22"/>
        </w:rPr>
      </w:pPr>
    </w:p>
    <w:p w14:paraId="769FC62C" w14:textId="2426E250" w:rsidR="00266A62" w:rsidRDefault="00266A62" w:rsidP="00696604">
      <w:pPr>
        <w:spacing w:line="360" w:lineRule="auto"/>
        <w:jc w:val="both"/>
        <w:rPr>
          <w:rFonts w:ascii="Palatino Linotype" w:hAnsi="Palatino Linotype" w:cs="Tahoma"/>
          <w:sz w:val="22"/>
          <w:szCs w:val="22"/>
        </w:rPr>
      </w:pPr>
      <w:r>
        <w:rPr>
          <w:noProof/>
          <w:lang w:eastAsia="es-MX"/>
        </w:rPr>
        <w:lastRenderedPageBreak/>
        <w:drawing>
          <wp:inline distT="0" distB="0" distL="0" distR="0" wp14:anchorId="02C4CED0" wp14:editId="2919CABE">
            <wp:extent cx="5686425" cy="470761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39297" b="10655"/>
                    <a:stretch/>
                  </pic:blipFill>
                  <pic:spPr bwMode="auto">
                    <a:xfrm>
                      <a:off x="0" y="0"/>
                      <a:ext cx="5697175" cy="4716514"/>
                    </a:xfrm>
                    <a:prstGeom prst="rect">
                      <a:avLst/>
                    </a:prstGeom>
                    <a:ln>
                      <a:noFill/>
                    </a:ln>
                    <a:extLst>
                      <a:ext uri="{53640926-AAD7-44D8-BBD7-CCE9431645EC}">
                        <a14:shadowObscured xmlns:a14="http://schemas.microsoft.com/office/drawing/2010/main"/>
                      </a:ext>
                    </a:extLst>
                  </pic:spPr>
                </pic:pic>
              </a:graphicData>
            </a:graphic>
          </wp:inline>
        </w:drawing>
      </w:r>
    </w:p>
    <w:p w14:paraId="1B616E5B" w14:textId="77777777" w:rsidR="00FE24B6" w:rsidRDefault="00FE24B6" w:rsidP="00696604">
      <w:pPr>
        <w:spacing w:line="360" w:lineRule="auto"/>
        <w:jc w:val="both"/>
        <w:rPr>
          <w:rFonts w:ascii="Palatino Linotype" w:eastAsia="Calibri" w:hAnsi="Palatino Linotype" w:cs="Tahoma"/>
          <w:sz w:val="22"/>
          <w:szCs w:val="22"/>
          <w:lang w:eastAsia="es-ES_tradnl"/>
        </w:rPr>
      </w:pPr>
    </w:p>
    <w:p w14:paraId="03D36291" w14:textId="50596508" w:rsidR="00FE24B6" w:rsidRDefault="00696604" w:rsidP="00696604">
      <w:pPr>
        <w:spacing w:line="360" w:lineRule="auto"/>
        <w:jc w:val="both"/>
        <w:rPr>
          <w:rFonts w:ascii="Palatino Linotype" w:eastAsia="Calibri" w:hAnsi="Palatino Linotype" w:cs="Tahoma"/>
          <w:sz w:val="22"/>
          <w:szCs w:val="22"/>
          <w:lang w:eastAsia="es-ES_tradnl"/>
        </w:rPr>
      </w:pPr>
      <w:r>
        <w:rPr>
          <w:noProof/>
          <w:lang w:eastAsia="es-MX"/>
        </w:rPr>
        <w:lastRenderedPageBreak/>
        <w:drawing>
          <wp:inline distT="0" distB="0" distL="0" distR="0" wp14:anchorId="1085CFE2" wp14:editId="1D2D0C1B">
            <wp:extent cx="5686057" cy="58007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40624" b="4462"/>
                    <a:stretch/>
                  </pic:blipFill>
                  <pic:spPr bwMode="auto">
                    <a:xfrm>
                      <a:off x="0" y="0"/>
                      <a:ext cx="5702186" cy="5817179"/>
                    </a:xfrm>
                    <a:prstGeom prst="rect">
                      <a:avLst/>
                    </a:prstGeom>
                    <a:ln>
                      <a:noFill/>
                    </a:ln>
                    <a:extLst>
                      <a:ext uri="{53640926-AAD7-44D8-BBD7-CCE9431645EC}">
                        <a14:shadowObscured xmlns:a14="http://schemas.microsoft.com/office/drawing/2010/main"/>
                      </a:ext>
                    </a:extLst>
                  </pic:spPr>
                </pic:pic>
              </a:graphicData>
            </a:graphic>
          </wp:inline>
        </w:drawing>
      </w:r>
    </w:p>
    <w:p w14:paraId="33DB11B4" w14:textId="77777777" w:rsidR="00696604" w:rsidRDefault="00696604" w:rsidP="00696604">
      <w:pPr>
        <w:spacing w:line="360" w:lineRule="auto"/>
        <w:jc w:val="both"/>
        <w:rPr>
          <w:rFonts w:ascii="Palatino Linotype" w:eastAsia="Calibri" w:hAnsi="Palatino Linotype" w:cs="Tahoma"/>
          <w:sz w:val="22"/>
          <w:szCs w:val="22"/>
          <w:lang w:eastAsia="es-ES_tradnl"/>
        </w:rPr>
      </w:pPr>
    </w:p>
    <w:p w14:paraId="5F790F6B" w14:textId="001CC849" w:rsidR="00FE24B6" w:rsidRDefault="00696604" w:rsidP="00696604">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Por lo anterior, se considera que el Sujeto Obligado cuenta con la información solicitada por la Particular, por lo cual procede ordenar la entrega de la misma.</w:t>
      </w:r>
    </w:p>
    <w:p w14:paraId="4251654C" w14:textId="77777777" w:rsidR="00FE24B6" w:rsidRDefault="00FE24B6" w:rsidP="00696604">
      <w:pPr>
        <w:spacing w:line="360" w:lineRule="auto"/>
        <w:jc w:val="both"/>
        <w:rPr>
          <w:rFonts w:ascii="Palatino Linotype" w:eastAsia="Calibri" w:hAnsi="Palatino Linotype" w:cs="Tahoma"/>
          <w:sz w:val="22"/>
          <w:szCs w:val="22"/>
          <w:lang w:eastAsia="es-ES_tradnl"/>
        </w:rPr>
      </w:pPr>
    </w:p>
    <w:p w14:paraId="1D075260" w14:textId="77777777" w:rsidR="00F26F67" w:rsidRPr="0068213E" w:rsidRDefault="00F26F67" w:rsidP="00696604">
      <w:pPr>
        <w:tabs>
          <w:tab w:val="left" w:pos="4962"/>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lastRenderedPageBreak/>
        <w:t xml:space="preserve">SextO. </w:t>
      </w:r>
      <w:r>
        <w:rPr>
          <w:rFonts w:ascii="Palatino Linotype" w:hAnsi="Palatino Linotype" w:cs="Tahoma"/>
          <w:b/>
          <w:sz w:val="22"/>
          <w:szCs w:val="22"/>
        </w:rPr>
        <w:t>D</w:t>
      </w:r>
      <w:r w:rsidRPr="0068213E">
        <w:rPr>
          <w:rFonts w:ascii="Palatino Linotype" w:hAnsi="Palatino Linotype" w:cs="Tahoma"/>
          <w:b/>
          <w:sz w:val="22"/>
          <w:szCs w:val="22"/>
        </w:rPr>
        <w:t>e la versión pública.</w:t>
      </w:r>
    </w:p>
    <w:p w14:paraId="3CEFE66C" w14:textId="77777777" w:rsidR="00F26F67" w:rsidRDefault="00F26F67" w:rsidP="00696604">
      <w:pPr>
        <w:tabs>
          <w:tab w:val="left" w:pos="4962"/>
        </w:tabs>
        <w:spacing w:line="360" w:lineRule="auto"/>
        <w:jc w:val="both"/>
        <w:rPr>
          <w:rFonts w:ascii="Palatino Linotype" w:hAnsi="Palatino Linotype" w:cs="Tahoma"/>
          <w:b/>
          <w:caps/>
          <w:sz w:val="22"/>
          <w:szCs w:val="22"/>
        </w:rPr>
      </w:pPr>
    </w:p>
    <w:p w14:paraId="5A6783E4" w14:textId="77777777" w:rsidR="00F26F67" w:rsidRPr="00875058" w:rsidRDefault="00F26F67" w:rsidP="00696604">
      <w:pPr>
        <w:spacing w:line="360" w:lineRule="auto"/>
        <w:ind w:right="-93"/>
        <w:jc w:val="both"/>
        <w:rPr>
          <w:rFonts w:ascii="Palatino Linotype" w:eastAsia="Calibri" w:hAnsi="Palatino Linotype" w:cs="Tahoma"/>
          <w:bCs/>
          <w:iCs/>
          <w:sz w:val="22"/>
          <w:szCs w:val="22"/>
          <w:lang w:eastAsia="es-ES_tradnl"/>
        </w:rPr>
      </w:pPr>
      <w:r w:rsidRPr="00875058">
        <w:rPr>
          <w:rFonts w:ascii="Palatino Linotype" w:eastAsia="Calibri" w:hAnsi="Palatino Linotype" w:cs="Tahoma"/>
          <w:bCs/>
          <w:iCs/>
          <w:sz w:val="22"/>
          <w:szCs w:val="22"/>
          <w:lang w:eastAsia="es-ES_tradnl"/>
        </w:rPr>
        <w:t xml:space="preserve">Como se ha precisado, es </w:t>
      </w:r>
      <w:r w:rsidRPr="00875058">
        <w:rPr>
          <w:rFonts w:ascii="Palatino Linotype" w:eastAsia="Calibri" w:hAnsi="Palatino Linotype" w:cs="Tahoma"/>
          <w:bCs/>
          <w:sz w:val="22"/>
          <w:szCs w:val="22"/>
          <w:lang w:val="es-ES_tradnl" w:eastAsia="en-US"/>
        </w:rPr>
        <w:t>posible</w:t>
      </w:r>
      <w:r w:rsidRPr="00875058">
        <w:rPr>
          <w:rFonts w:ascii="Palatino Linotype" w:eastAsia="Calibri" w:hAnsi="Palatino Linotype"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503BA6AE" w14:textId="77777777" w:rsidR="00F26F67" w:rsidRDefault="00F26F67" w:rsidP="00696604">
      <w:pPr>
        <w:tabs>
          <w:tab w:val="left" w:pos="4962"/>
        </w:tabs>
        <w:spacing w:line="360" w:lineRule="auto"/>
        <w:jc w:val="both"/>
        <w:rPr>
          <w:rFonts w:ascii="Palatino Linotype" w:hAnsi="Palatino Linotype" w:cs="Tahoma"/>
          <w:sz w:val="22"/>
          <w:szCs w:val="22"/>
          <w:lang w:val="es-ES"/>
        </w:rPr>
      </w:pPr>
    </w:p>
    <w:p w14:paraId="1B764DC9" w14:textId="77777777" w:rsidR="00F26F67" w:rsidRPr="00A50EAF" w:rsidRDefault="00F26F67" w:rsidP="00696604">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 xml:space="preserve">Adicional a lo anterior, </w:t>
      </w:r>
      <w:r>
        <w:rPr>
          <w:rFonts w:ascii="Palatino Linotype" w:hAnsi="Palatino Linotype" w:cs="Tahoma"/>
          <w:bCs/>
          <w:iCs/>
          <w:sz w:val="22"/>
          <w:szCs w:val="22"/>
        </w:rPr>
        <w:t>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2492D311" w14:textId="77777777" w:rsidR="00F26F67" w:rsidRPr="00A50EAF" w:rsidRDefault="00F26F67" w:rsidP="00696604">
      <w:pPr>
        <w:spacing w:line="360" w:lineRule="auto"/>
        <w:ind w:right="-93"/>
        <w:jc w:val="both"/>
        <w:rPr>
          <w:rFonts w:ascii="Palatino Linotype" w:hAnsi="Palatino Linotype" w:cs="Tahoma"/>
          <w:sz w:val="22"/>
          <w:szCs w:val="22"/>
        </w:rPr>
      </w:pPr>
    </w:p>
    <w:p w14:paraId="2FB7EBBF" w14:textId="77777777" w:rsidR="00F26F67" w:rsidRPr="00A50EAF" w:rsidRDefault="00F26F67" w:rsidP="0069660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w:t>
      </w:r>
      <w:r w:rsidRPr="00A50EAF">
        <w:rPr>
          <w:rFonts w:ascii="Palatino Linotype" w:hAnsi="Palatino Linotype" w:cs="Tahoma"/>
          <w:bCs/>
          <w:iCs/>
          <w:sz w:val="22"/>
          <w:szCs w:val="22"/>
        </w:rPr>
        <w:lastRenderedPageBreak/>
        <w:t>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DDBDD8C" w14:textId="77777777" w:rsidR="00F26F67" w:rsidRPr="00A50EAF" w:rsidRDefault="00F26F67" w:rsidP="00696604">
      <w:pPr>
        <w:spacing w:line="360" w:lineRule="auto"/>
        <w:ind w:right="-93"/>
        <w:jc w:val="both"/>
        <w:rPr>
          <w:rFonts w:ascii="Palatino Linotype" w:hAnsi="Palatino Linotype" w:cs="Tahoma"/>
          <w:bCs/>
          <w:iCs/>
          <w:sz w:val="22"/>
          <w:szCs w:val="22"/>
        </w:rPr>
      </w:pPr>
    </w:p>
    <w:p w14:paraId="36CF1190" w14:textId="77777777" w:rsidR="00F26F67" w:rsidRPr="00A50EAF" w:rsidRDefault="00F26F67" w:rsidP="0069660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40E182A6" w14:textId="77777777" w:rsidR="00F26F67" w:rsidRPr="00A50EAF" w:rsidRDefault="00F26F67" w:rsidP="00696604">
      <w:pPr>
        <w:spacing w:line="360" w:lineRule="auto"/>
        <w:ind w:right="-93"/>
        <w:jc w:val="both"/>
        <w:rPr>
          <w:rFonts w:ascii="Palatino Linotype" w:hAnsi="Palatino Linotype" w:cs="Tahoma"/>
          <w:bCs/>
          <w:iCs/>
          <w:sz w:val="22"/>
          <w:szCs w:val="22"/>
        </w:rPr>
      </w:pPr>
    </w:p>
    <w:p w14:paraId="265E0322" w14:textId="77777777" w:rsidR="00F26F67" w:rsidRPr="00A50EAF" w:rsidRDefault="00F26F67" w:rsidP="0069660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FAAE73F" w14:textId="77777777" w:rsidR="00F26F67" w:rsidRPr="00A50EAF" w:rsidRDefault="00F26F67" w:rsidP="00696604">
      <w:pPr>
        <w:spacing w:line="360" w:lineRule="auto"/>
        <w:ind w:right="-93"/>
        <w:jc w:val="both"/>
        <w:rPr>
          <w:rFonts w:ascii="Palatino Linotype" w:hAnsi="Palatino Linotype" w:cs="Tahoma"/>
          <w:bCs/>
          <w:iCs/>
          <w:sz w:val="22"/>
          <w:szCs w:val="22"/>
        </w:rPr>
      </w:pPr>
    </w:p>
    <w:p w14:paraId="5A76490E" w14:textId="77777777" w:rsidR="00F26F67" w:rsidRPr="00A50EAF" w:rsidRDefault="00F26F67" w:rsidP="0069660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6DD90F4" w14:textId="77777777" w:rsidR="00F26F67" w:rsidRPr="00A50EAF" w:rsidRDefault="00F26F67" w:rsidP="00696604">
      <w:pPr>
        <w:spacing w:line="360" w:lineRule="auto"/>
        <w:ind w:right="-93"/>
        <w:jc w:val="both"/>
        <w:rPr>
          <w:rFonts w:ascii="Palatino Linotype" w:hAnsi="Palatino Linotype" w:cs="Tahoma"/>
          <w:bCs/>
          <w:iCs/>
          <w:sz w:val="22"/>
          <w:szCs w:val="22"/>
        </w:rPr>
      </w:pPr>
    </w:p>
    <w:p w14:paraId="7D0EA592" w14:textId="77777777" w:rsidR="00F26F67" w:rsidRPr="00A50EAF" w:rsidRDefault="00F26F67" w:rsidP="0069660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40195F07" w14:textId="77777777" w:rsidR="00F26F67" w:rsidRPr="00A50EAF" w:rsidRDefault="00F26F67" w:rsidP="00696604">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lastRenderedPageBreak/>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85F6F4E" w14:textId="77777777" w:rsidR="00F26F67" w:rsidRPr="00A50EAF" w:rsidRDefault="00F26F67" w:rsidP="00696604">
      <w:pPr>
        <w:spacing w:line="360" w:lineRule="auto"/>
        <w:ind w:right="-93"/>
        <w:jc w:val="both"/>
        <w:rPr>
          <w:rFonts w:ascii="Palatino Linotype" w:hAnsi="Palatino Linotype" w:cs="Tahoma"/>
          <w:bCs/>
          <w:iCs/>
          <w:sz w:val="22"/>
          <w:szCs w:val="22"/>
        </w:rPr>
      </w:pPr>
    </w:p>
    <w:p w14:paraId="703DBC0E" w14:textId="77777777" w:rsidR="00F26F67" w:rsidRPr="00A50EAF" w:rsidRDefault="00F26F67" w:rsidP="00696604">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0B64522F" w14:textId="77777777" w:rsidR="00F26F67" w:rsidRPr="00A50EAF" w:rsidRDefault="00F26F67" w:rsidP="00696604">
      <w:pPr>
        <w:spacing w:line="360" w:lineRule="auto"/>
        <w:ind w:right="-93"/>
        <w:jc w:val="both"/>
        <w:rPr>
          <w:rFonts w:ascii="Palatino Linotype" w:hAnsi="Palatino Linotype" w:cs="Tahoma"/>
          <w:bCs/>
          <w:iCs/>
          <w:sz w:val="22"/>
          <w:szCs w:val="22"/>
          <w:lang w:val="es-ES"/>
        </w:rPr>
      </w:pPr>
    </w:p>
    <w:p w14:paraId="22B19A89" w14:textId="77777777" w:rsidR="00F26F67" w:rsidRPr="00A50EAF" w:rsidRDefault="00F26F67" w:rsidP="00696604">
      <w:pPr>
        <w:numPr>
          <w:ilvl w:val="0"/>
          <w:numId w:val="31"/>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12823BDC" w14:textId="77777777" w:rsidR="00F26F67" w:rsidRPr="00A50EAF" w:rsidRDefault="00F26F67" w:rsidP="00696604">
      <w:pPr>
        <w:spacing w:line="360" w:lineRule="auto"/>
        <w:ind w:right="-93"/>
        <w:jc w:val="both"/>
        <w:rPr>
          <w:rFonts w:ascii="Palatino Linotype" w:hAnsi="Palatino Linotype" w:cs="Tahoma"/>
          <w:bCs/>
          <w:iCs/>
          <w:sz w:val="22"/>
          <w:szCs w:val="22"/>
          <w:lang w:val="es-ES"/>
        </w:rPr>
      </w:pPr>
    </w:p>
    <w:p w14:paraId="293F2257" w14:textId="77777777" w:rsidR="00F26F67" w:rsidRPr="00A50EAF" w:rsidRDefault="00F26F67" w:rsidP="00696604">
      <w:pPr>
        <w:numPr>
          <w:ilvl w:val="0"/>
          <w:numId w:val="31"/>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76153F04" w14:textId="77777777" w:rsidR="00F26F67" w:rsidRPr="00A50EAF" w:rsidRDefault="00F26F67" w:rsidP="00696604">
      <w:pPr>
        <w:spacing w:line="360" w:lineRule="auto"/>
        <w:ind w:right="-93"/>
        <w:jc w:val="both"/>
        <w:rPr>
          <w:rFonts w:ascii="Palatino Linotype" w:hAnsi="Palatino Linotype" w:cs="Tahoma"/>
          <w:bCs/>
          <w:iCs/>
          <w:sz w:val="22"/>
          <w:szCs w:val="22"/>
        </w:rPr>
      </w:pPr>
    </w:p>
    <w:p w14:paraId="281F6D5F" w14:textId="77777777" w:rsidR="00F26F67" w:rsidRPr="00A50EAF" w:rsidRDefault="00F26F67" w:rsidP="0069660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7ED3F2F4" w14:textId="77777777" w:rsidR="00F26F67" w:rsidRPr="00A50EAF" w:rsidRDefault="00F26F67" w:rsidP="0069660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Además, en el artículo 5° de dicho ordenamiento jurídico, establece que es la Ley aplicable para todo tratamiento de datos personales.</w:t>
      </w:r>
    </w:p>
    <w:p w14:paraId="241C6B69" w14:textId="77777777" w:rsidR="00F26F67" w:rsidRPr="00A50EAF" w:rsidRDefault="00F26F67" w:rsidP="00696604">
      <w:pPr>
        <w:spacing w:line="360" w:lineRule="auto"/>
        <w:ind w:right="-93"/>
        <w:jc w:val="both"/>
        <w:rPr>
          <w:rFonts w:ascii="Palatino Linotype" w:hAnsi="Palatino Linotype" w:cs="Tahoma"/>
          <w:bCs/>
          <w:iCs/>
          <w:sz w:val="22"/>
          <w:szCs w:val="22"/>
        </w:rPr>
      </w:pPr>
    </w:p>
    <w:p w14:paraId="71515CDB" w14:textId="77777777" w:rsidR="00F26F67" w:rsidRPr="00A50EAF" w:rsidRDefault="00F26F67" w:rsidP="0069660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96422DC" w14:textId="77777777" w:rsidR="00F26F67" w:rsidRPr="00A50EAF" w:rsidRDefault="00F26F67" w:rsidP="00696604">
      <w:pPr>
        <w:spacing w:line="360" w:lineRule="auto"/>
        <w:ind w:right="-93"/>
        <w:jc w:val="both"/>
        <w:rPr>
          <w:rFonts w:ascii="Palatino Linotype" w:hAnsi="Palatino Linotype" w:cs="Tahoma"/>
          <w:bCs/>
          <w:iCs/>
          <w:sz w:val="22"/>
          <w:szCs w:val="22"/>
        </w:rPr>
      </w:pPr>
    </w:p>
    <w:p w14:paraId="719A41F0" w14:textId="77777777" w:rsidR="00F26F67" w:rsidRPr="00A50EAF" w:rsidRDefault="00F26F67" w:rsidP="0069660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5E0833B" w14:textId="77777777" w:rsidR="00F26F67" w:rsidRPr="00A50EAF" w:rsidRDefault="00F26F67" w:rsidP="00696604">
      <w:pPr>
        <w:spacing w:line="360" w:lineRule="auto"/>
        <w:ind w:right="-93"/>
        <w:jc w:val="both"/>
        <w:rPr>
          <w:rFonts w:ascii="Palatino Linotype" w:hAnsi="Palatino Linotype" w:cs="Tahoma"/>
          <w:bCs/>
          <w:iCs/>
          <w:sz w:val="22"/>
          <w:szCs w:val="22"/>
        </w:rPr>
      </w:pPr>
    </w:p>
    <w:p w14:paraId="51174FC4" w14:textId="77777777" w:rsidR="00F26F67" w:rsidRPr="00A50EAF" w:rsidRDefault="00F26F67" w:rsidP="0069660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A50EAF">
        <w:rPr>
          <w:rFonts w:ascii="Palatino Linotype" w:hAnsi="Palatino Linotype" w:cs="Tahoma"/>
          <w:bCs/>
          <w:iCs/>
          <w:sz w:val="22"/>
          <w:szCs w:val="22"/>
        </w:rPr>
        <w:lastRenderedPageBreak/>
        <w:t>instituciones y es a partir de ahí, en donde las instituciones públicas deben determinar la publicidad de su información.</w:t>
      </w:r>
    </w:p>
    <w:p w14:paraId="065BEA2C" w14:textId="77777777" w:rsidR="00F26F67" w:rsidRPr="00A50EAF" w:rsidRDefault="00F26F67" w:rsidP="00696604">
      <w:pPr>
        <w:spacing w:line="360" w:lineRule="auto"/>
        <w:ind w:right="-93"/>
        <w:jc w:val="both"/>
        <w:rPr>
          <w:rFonts w:ascii="Palatino Linotype" w:hAnsi="Palatino Linotype" w:cs="Tahoma"/>
          <w:bCs/>
          <w:iCs/>
          <w:sz w:val="22"/>
          <w:szCs w:val="22"/>
        </w:rPr>
      </w:pPr>
    </w:p>
    <w:p w14:paraId="0F3356E8" w14:textId="77777777" w:rsidR="00F26F67" w:rsidRPr="00A50EAF" w:rsidRDefault="00F26F67" w:rsidP="0069660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3F99A93F" w14:textId="77777777" w:rsidR="00F26F67" w:rsidRPr="00A50EAF" w:rsidRDefault="00F26F67" w:rsidP="00696604">
      <w:pPr>
        <w:spacing w:line="360" w:lineRule="auto"/>
        <w:ind w:right="-93"/>
        <w:jc w:val="both"/>
        <w:rPr>
          <w:rFonts w:ascii="Palatino Linotype" w:hAnsi="Palatino Linotype" w:cs="Tahoma"/>
          <w:bCs/>
          <w:iCs/>
          <w:sz w:val="22"/>
          <w:szCs w:val="22"/>
        </w:rPr>
      </w:pPr>
    </w:p>
    <w:p w14:paraId="04FE9AC0" w14:textId="77777777" w:rsidR="00F26F67" w:rsidRPr="00A50EAF" w:rsidRDefault="00F26F67" w:rsidP="0069660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6836874" w14:textId="77777777" w:rsidR="00F26F67" w:rsidRPr="00A50EAF" w:rsidRDefault="00F26F67" w:rsidP="00696604">
      <w:pPr>
        <w:spacing w:line="360" w:lineRule="auto"/>
        <w:ind w:right="-93"/>
        <w:jc w:val="both"/>
        <w:rPr>
          <w:rFonts w:ascii="Palatino Linotype" w:hAnsi="Palatino Linotype" w:cs="Tahoma"/>
          <w:bCs/>
          <w:iCs/>
          <w:sz w:val="22"/>
          <w:szCs w:val="22"/>
        </w:rPr>
      </w:pPr>
    </w:p>
    <w:p w14:paraId="6A4B0686" w14:textId="77777777" w:rsidR="00F26F67" w:rsidRPr="00A50EAF" w:rsidRDefault="00F26F67" w:rsidP="0069660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w:t>
      </w:r>
      <w:r w:rsidRPr="00A50EAF">
        <w:rPr>
          <w:rFonts w:ascii="Palatino Linotype" w:hAnsi="Palatino Linotype" w:cs="Tahoma"/>
          <w:bCs/>
          <w:iCs/>
          <w:sz w:val="22"/>
          <w:szCs w:val="22"/>
        </w:rPr>
        <w:lastRenderedPageBreak/>
        <w:t>de que el beneficio de su publicidad es mayor que el beneficio de su clasificación, aun tratándose de información personal.</w:t>
      </w:r>
    </w:p>
    <w:p w14:paraId="5B464175" w14:textId="77777777" w:rsidR="00F26F67" w:rsidRPr="00A50EAF" w:rsidRDefault="00F26F67" w:rsidP="00696604">
      <w:pPr>
        <w:spacing w:line="360" w:lineRule="auto"/>
        <w:ind w:right="-93"/>
        <w:jc w:val="both"/>
        <w:rPr>
          <w:rFonts w:ascii="Palatino Linotype" w:hAnsi="Palatino Linotype" w:cs="Tahoma"/>
          <w:bCs/>
          <w:iCs/>
          <w:sz w:val="22"/>
          <w:szCs w:val="22"/>
        </w:rPr>
      </w:pPr>
    </w:p>
    <w:p w14:paraId="314A0C3B" w14:textId="77777777" w:rsidR="00F26F67" w:rsidRPr="00A50EAF" w:rsidRDefault="00F26F67" w:rsidP="0069660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0C40E67" w14:textId="77777777" w:rsidR="00F26F67" w:rsidRDefault="00F26F67" w:rsidP="00696604">
      <w:pPr>
        <w:spacing w:line="360" w:lineRule="auto"/>
        <w:ind w:right="-93"/>
        <w:jc w:val="both"/>
        <w:rPr>
          <w:rFonts w:ascii="Palatino Linotype" w:hAnsi="Palatino Linotype" w:cs="Tahoma"/>
          <w:bCs/>
          <w:iCs/>
          <w:sz w:val="22"/>
          <w:szCs w:val="22"/>
        </w:rPr>
      </w:pPr>
    </w:p>
    <w:p w14:paraId="7C692629" w14:textId="77777777" w:rsidR="00F26F67" w:rsidRPr="00715850" w:rsidRDefault="00F26F67" w:rsidP="00696604">
      <w:pPr>
        <w:spacing w:line="360" w:lineRule="auto"/>
        <w:ind w:right="-93"/>
        <w:jc w:val="both"/>
        <w:rPr>
          <w:rFonts w:ascii="Palatino Linotype" w:hAnsi="Palatino Linotype" w:cs="Tahoma"/>
          <w:bCs/>
          <w:iCs/>
          <w:sz w:val="22"/>
          <w:szCs w:val="22"/>
        </w:rPr>
      </w:pPr>
      <w:r w:rsidRPr="00715850">
        <w:rPr>
          <w:rFonts w:ascii="Palatino Linotype" w:hAnsi="Palatino Linotype" w:cs="Tahoma"/>
          <w:bCs/>
          <w:iCs/>
          <w:sz w:val="22"/>
          <w:szCs w:val="22"/>
        </w:rPr>
        <w:t xml:space="preserve">Bajo este esquema a continuación se analizan los datos personales, que de manera enunciativa mas no limitativa, pudieran encontrarse en </w:t>
      </w:r>
      <w:r>
        <w:rPr>
          <w:rFonts w:ascii="Palatino Linotype" w:hAnsi="Palatino Linotype" w:cs="Tahoma"/>
          <w:bCs/>
          <w:iCs/>
          <w:sz w:val="22"/>
          <w:szCs w:val="22"/>
        </w:rPr>
        <w:t xml:space="preserve">los documentos que se ordenan entregar </w:t>
      </w:r>
      <w:r w:rsidRPr="00715850">
        <w:rPr>
          <w:rFonts w:ascii="Palatino Linotype" w:hAnsi="Palatino Linotype" w:cs="Tahoma"/>
          <w:bCs/>
          <w:iCs/>
          <w:sz w:val="22"/>
          <w:szCs w:val="22"/>
        </w:rPr>
        <w:t xml:space="preserve">susceptibles de clasificación, tales como el </w:t>
      </w:r>
      <w:r w:rsidRPr="00715850">
        <w:rPr>
          <w:rFonts w:ascii="Palatino Linotype" w:hAnsi="Palatino Linotype" w:cs="Tahoma"/>
          <w:b/>
          <w:bCs/>
          <w:iCs/>
          <w:sz w:val="22"/>
          <w:szCs w:val="22"/>
        </w:rPr>
        <w:t>Registro Federal de Contribuyentes</w:t>
      </w:r>
      <w:r w:rsidRPr="00715850">
        <w:rPr>
          <w:rFonts w:ascii="Palatino Linotype" w:hAnsi="Palatino Linotype" w:cs="Tahoma"/>
          <w:bCs/>
          <w:iCs/>
          <w:sz w:val="22"/>
          <w:szCs w:val="22"/>
        </w:rPr>
        <w:t xml:space="preserve"> (RFC), la </w:t>
      </w:r>
      <w:r w:rsidRPr="00715850">
        <w:rPr>
          <w:rFonts w:ascii="Palatino Linotype" w:hAnsi="Palatino Linotype" w:cs="Tahoma"/>
          <w:b/>
          <w:bCs/>
          <w:iCs/>
          <w:sz w:val="22"/>
          <w:szCs w:val="22"/>
        </w:rPr>
        <w:t>Clave Única de Registro de Población</w:t>
      </w:r>
      <w:r w:rsidRPr="00715850">
        <w:rPr>
          <w:rFonts w:ascii="Palatino Linotype" w:hAnsi="Palatino Linotype" w:cs="Tahoma"/>
          <w:bCs/>
          <w:iCs/>
          <w:sz w:val="22"/>
          <w:szCs w:val="22"/>
        </w:rPr>
        <w:t xml:space="preserve"> (CURP), la </w:t>
      </w:r>
      <w:r w:rsidRPr="00715850">
        <w:rPr>
          <w:rFonts w:ascii="Palatino Linotype" w:hAnsi="Palatino Linotype" w:cs="Tahoma"/>
          <w:b/>
          <w:bCs/>
          <w:iCs/>
          <w:sz w:val="22"/>
          <w:szCs w:val="22"/>
        </w:rPr>
        <w:t>Clave de cualquier tipo de seguridad social</w:t>
      </w:r>
      <w:r w:rsidRPr="00715850">
        <w:rPr>
          <w:rFonts w:ascii="Palatino Linotype" w:hAnsi="Palatino Linotype" w:cs="Tahoma"/>
          <w:bCs/>
          <w:iCs/>
          <w:sz w:val="22"/>
          <w:szCs w:val="22"/>
        </w:rPr>
        <w:t xml:space="preserve"> (ISSEMYM, u otros), domicilio, estado civil y edad.</w:t>
      </w:r>
    </w:p>
    <w:p w14:paraId="68E9DB32" w14:textId="77777777" w:rsidR="00F26F67" w:rsidRPr="00715850" w:rsidRDefault="00F26F67" w:rsidP="00696604">
      <w:pPr>
        <w:spacing w:line="360" w:lineRule="auto"/>
        <w:ind w:right="-93"/>
        <w:jc w:val="both"/>
        <w:rPr>
          <w:rFonts w:ascii="Palatino Linotype" w:hAnsi="Palatino Linotype" w:cs="Tahoma"/>
          <w:bCs/>
          <w:iCs/>
          <w:sz w:val="22"/>
          <w:szCs w:val="22"/>
        </w:rPr>
      </w:pPr>
    </w:p>
    <w:p w14:paraId="6E8AEC8C" w14:textId="77777777" w:rsidR="00F26F67" w:rsidRPr="00715850" w:rsidRDefault="00F26F67" w:rsidP="00696604">
      <w:pPr>
        <w:pStyle w:val="Prrafodelista"/>
        <w:numPr>
          <w:ilvl w:val="0"/>
          <w:numId w:val="23"/>
        </w:numPr>
        <w:spacing w:line="360" w:lineRule="auto"/>
        <w:ind w:right="-93"/>
        <w:contextualSpacing w:val="0"/>
        <w:jc w:val="both"/>
        <w:rPr>
          <w:rFonts w:ascii="Palatino Linotype" w:hAnsi="Palatino Linotype" w:cs="Tahoma"/>
          <w:bCs/>
          <w:iCs/>
          <w:szCs w:val="22"/>
        </w:rPr>
      </w:pPr>
      <w:r w:rsidRPr="00715850">
        <w:rPr>
          <w:rFonts w:ascii="Palatino Linotype" w:hAnsi="Palatino Linotype" w:cs="Tahoma"/>
          <w:b/>
          <w:bCs/>
          <w:iCs/>
          <w:szCs w:val="22"/>
        </w:rPr>
        <w:t>Registro Federal de Contribuyentes</w:t>
      </w:r>
      <w:r w:rsidRPr="00715850">
        <w:rPr>
          <w:rFonts w:ascii="Palatino Linotype" w:hAnsi="Palatino Linotype" w:cs="Tahoma"/>
          <w:bCs/>
          <w:iCs/>
          <w:szCs w:val="22"/>
        </w:rPr>
        <w:t xml:space="preserve"> (RFC)</w:t>
      </w:r>
    </w:p>
    <w:p w14:paraId="62A19977" w14:textId="77777777" w:rsidR="00F26F67" w:rsidRPr="00715850" w:rsidRDefault="00F26F67" w:rsidP="00696604">
      <w:pPr>
        <w:spacing w:line="360" w:lineRule="auto"/>
        <w:ind w:left="360" w:right="-93"/>
        <w:jc w:val="both"/>
        <w:rPr>
          <w:rFonts w:ascii="Palatino Linotype" w:hAnsi="Palatino Linotype" w:cs="Tahoma"/>
          <w:bCs/>
          <w:iCs/>
          <w:sz w:val="22"/>
          <w:szCs w:val="22"/>
        </w:rPr>
      </w:pPr>
    </w:p>
    <w:p w14:paraId="6C894591" w14:textId="77777777" w:rsidR="00F26F67" w:rsidRPr="00715850" w:rsidRDefault="00F26F67" w:rsidP="00696604">
      <w:pPr>
        <w:spacing w:line="360" w:lineRule="auto"/>
        <w:ind w:right="-93"/>
        <w:jc w:val="both"/>
        <w:rPr>
          <w:rFonts w:ascii="Palatino Linotype" w:hAnsi="Palatino Linotype" w:cs="Tahoma"/>
          <w:bCs/>
          <w:iCs/>
          <w:sz w:val="22"/>
          <w:szCs w:val="22"/>
        </w:rPr>
      </w:pPr>
      <w:r w:rsidRPr="00715850">
        <w:rPr>
          <w:rFonts w:ascii="Palatino Linotype" w:hAnsi="Palatino Linotype" w:cs="Tahoma"/>
          <w:bCs/>
          <w:iCs/>
          <w:sz w:val="22"/>
          <w:szCs w:val="22"/>
        </w:rPr>
        <w:t xml:space="preserve">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w:t>
      </w:r>
      <w:r w:rsidRPr="00715850">
        <w:rPr>
          <w:rFonts w:ascii="Palatino Linotype" w:hAnsi="Palatino Linotype" w:cs="Tahoma"/>
          <w:bCs/>
          <w:iCs/>
          <w:sz w:val="22"/>
          <w:szCs w:val="22"/>
        </w:rPr>
        <w:lastRenderedPageBreak/>
        <w:t>órgano desconcentrado de la Secretaría de Hacienda y Crédito Público, de acuerdo con el artículo 27 del Código Fiscal de la Federación.</w:t>
      </w:r>
    </w:p>
    <w:p w14:paraId="693EB59F" w14:textId="77777777" w:rsidR="00F26F67" w:rsidRPr="00715850" w:rsidRDefault="00F26F67" w:rsidP="00696604">
      <w:pPr>
        <w:spacing w:line="360" w:lineRule="auto"/>
        <w:ind w:right="-93"/>
        <w:jc w:val="both"/>
        <w:rPr>
          <w:rFonts w:ascii="Palatino Linotype" w:hAnsi="Palatino Linotype" w:cs="Tahoma"/>
          <w:bCs/>
          <w:iCs/>
          <w:sz w:val="22"/>
          <w:szCs w:val="22"/>
        </w:rPr>
      </w:pPr>
    </w:p>
    <w:p w14:paraId="25CA8EF9" w14:textId="77777777" w:rsidR="00F26F67" w:rsidRPr="00715850" w:rsidRDefault="00F26F67" w:rsidP="00696604">
      <w:pPr>
        <w:spacing w:line="360" w:lineRule="auto"/>
        <w:ind w:right="-93"/>
        <w:jc w:val="both"/>
        <w:rPr>
          <w:rFonts w:ascii="Palatino Linotype" w:hAnsi="Palatino Linotype" w:cs="Tahoma"/>
          <w:bCs/>
          <w:iCs/>
          <w:sz w:val="22"/>
          <w:szCs w:val="22"/>
        </w:rPr>
      </w:pPr>
      <w:r w:rsidRPr="00715850">
        <w:rPr>
          <w:rFonts w:ascii="Palatino Linotype" w:hAnsi="Palatino Linotype" w:cs="Tahoma"/>
          <w:bCs/>
          <w:iCs/>
          <w:sz w:val="22"/>
          <w:szCs w:val="22"/>
        </w:rPr>
        <w:t xml:space="preserve">De acuerdo con lo establecido en el artículo en comento, esta clave se compone de trece caracteres alfanuméricos, con datos obtenidos de los apellidos, nombre (s), fecha de nacimiento del titular, más una </w:t>
      </w:r>
      <w:proofErr w:type="spellStart"/>
      <w:r w:rsidRPr="00715850">
        <w:rPr>
          <w:rFonts w:ascii="Palatino Linotype" w:hAnsi="Palatino Linotype" w:cs="Tahoma"/>
          <w:bCs/>
          <w:iCs/>
          <w:sz w:val="22"/>
          <w:szCs w:val="22"/>
        </w:rPr>
        <w:t>homoclave</w:t>
      </w:r>
      <w:proofErr w:type="spellEnd"/>
      <w:r w:rsidRPr="00715850">
        <w:rPr>
          <w:rFonts w:ascii="Palatino Linotype" w:hAnsi="Palatino Linotype" w:cs="Tahoma"/>
          <w:bCs/>
          <w:iCs/>
          <w:sz w:val="22"/>
          <w:szCs w:val="22"/>
        </w:rPr>
        <w:t xml:space="preserve"> que establece el sistema automático del Servicio de Administración Tributaria.</w:t>
      </w:r>
    </w:p>
    <w:p w14:paraId="66DBA3BF" w14:textId="77777777" w:rsidR="00F26F67" w:rsidRPr="00715850" w:rsidRDefault="00F26F67" w:rsidP="00696604">
      <w:pPr>
        <w:spacing w:line="360" w:lineRule="auto"/>
        <w:ind w:right="-93"/>
        <w:jc w:val="both"/>
        <w:rPr>
          <w:rFonts w:ascii="Palatino Linotype" w:hAnsi="Palatino Linotype" w:cs="Tahoma"/>
          <w:bCs/>
          <w:iCs/>
          <w:sz w:val="22"/>
          <w:szCs w:val="22"/>
        </w:rPr>
      </w:pPr>
    </w:p>
    <w:p w14:paraId="1325C68F" w14:textId="77777777" w:rsidR="00F26F67" w:rsidRPr="00715850" w:rsidRDefault="00F26F67" w:rsidP="00696604">
      <w:pPr>
        <w:spacing w:line="360" w:lineRule="auto"/>
        <w:ind w:right="-93"/>
        <w:jc w:val="both"/>
        <w:rPr>
          <w:rFonts w:ascii="Palatino Linotype" w:hAnsi="Palatino Linotype" w:cs="Tahoma"/>
          <w:bCs/>
          <w:iCs/>
          <w:sz w:val="22"/>
          <w:szCs w:val="22"/>
        </w:rPr>
      </w:pPr>
      <w:r w:rsidRPr="00715850">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B3F0C34" w14:textId="77777777" w:rsidR="00F26F67" w:rsidRPr="00715850" w:rsidRDefault="00F26F67" w:rsidP="00696604">
      <w:pPr>
        <w:spacing w:line="360" w:lineRule="auto"/>
        <w:ind w:right="-93"/>
        <w:jc w:val="both"/>
        <w:rPr>
          <w:rFonts w:ascii="Palatino Linotype" w:hAnsi="Palatino Linotype" w:cs="Tahoma"/>
          <w:bCs/>
          <w:iCs/>
          <w:sz w:val="22"/>
          <w:szCs w:val="22"/>
        </w:rPr>
      </w:pPr>
      <w:r w:rsidRPr="00715850">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715850">
        <w:rPr>
          <w:rFonts w:ascii="Palatino Linotype" w:hAnsi="Palatino Linotype" w:cs="Tahoma"/>
          <w:bCs/>
          <w:iCs/>
          <w:sz w:val="22"/>
          <w:szCs w:val="22"/>
        </w:rPr>
        <w:t>involucradas</w:t>
      </w:r>
      <w:proofErr w:type="gramEnd"/>
      <w:r w:rsidRPr="00715850">
        <w:rPr>
          <w:rFonts w:ascii="Palatino Linotype" w:hAnsi="Palatino Linotype" w:cs="Tahoma"/>
          <w:bCs/>
          <w:iCs/>
          <w:sz w:val="22"/>
          <w:szCs w:val="22"/>
        </w:rPr>
        <w:t xml:space="preserve">, en el pago de estos, en el presente caso, del pago del Impuesto Sobre el Producto del Trabajo. </w:t>
      </w:r>
    </w:p>
    <w:p w14:paraId="2CC3FFD5" w14:textId="77777777" w:rsidR="00F26F67" w:rsidRPr="00715850" w:rsidRDefault="00F26F67" w:rsidP="00696604">
      <w:pPr>
        <w:spacing w:line="360" w:lineRule="auto"/>
        <w:ind w:right="-93"/>
        <w:jc w:val="both"/>
        <w:rPr>
          <w:rFonts w:ascii="Palatino Linotype" w:hAnsi="Palatino Linotype" w:cs="Tahoma"/>
          <w:bCs/>
          <w:iCs/>
          <w:sz w:val="22"/>
          <w:szCs w:val="22"/>
        </w:rPr>
      </w:pPr>
    </w:p>
    <w:p w14:paraId="763A5928" w14:textId="77777777" w:rsidR="00F26F67" w:rsidRPr="00715850" w:rsidRDefault="00F26F67" w:rsidP="00696604">
      <w:pPr>
        <w:spacing w:line="360" w:lineRule="auto"/>
        <w:ind w:right="-93"/>
        <w:jc w:val="both"/>
        <w:rPr>
          <w:rFonts w:ascii="Palatino Linotype" w:hAnsi="Palatino Linotype" w:cs="Tahoma"/>
          <w:bCs/>
          <w:iCs/>
          <w:sz w:val="22"/>
          <w:szCs w:val="22"/>
        </w:rPr>
      </w:pPr>
      <w:r w:rsidRPr="00715850">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377B3803" w14:textId="77777777" w:rsidR="00F26F67" w:rsidRPr="002C5BC9" w:rsidRDefault="00F26F67" w:rsidP="00696604">
      <w:pPr>
        <w:spacing w:line="360" w:lineRule="auto"/>
        <w:ind w:right="-93"/>
        <w:jc w:val="both"/>
        <w:rPr>
          <w:rFonts w:ascii="Palatino Linotype" w:hAnsi="Palatino Linotype" w:cs="Tahoma"/>
          <w:bCs/>
          <w:iCs/>
          <w:szCs w:val="22"/>
        </w:rPr>
      </w:pPr>
    </w:p>
    <w:p w14:paraId="0D2094E6" w14:textId="7A0B86EC" w:rsidR="00F26F67" w:rsidRPr="002C5BC9" w:rsidRDefault="00F26F67" w:rsidP="00696604">
      <w:pPr>
        <w:spacing w:line="360" w:lineRule="auto"/>
        <w:ind w:left="567" w:right="539"/>
        <w:jc w:val="both"/>
        <w:rPr>
          <w:rFonts w:ascii="Palatino Linotype" w:hAnsi="Palatino Linotype" w:cs="Tahoma"/>
          <w:bCs/>
          <w:i/>
          <w:iCs/>
          <w:szCs w:val="22"/>
        </w:rPr>
      </w:pPr>
      <w:r w:rsidRPr="002C5BC9">
        <w:rPr>
          <w:rFonts w:ascii="Palatino Linotype" w:hAnsi="Palatino Linotype" w:cs="Tahoma"/>
          <w:b/>
          <w:bCs/>
          <w:i/>
          <w:iCs/>
          <w:szCs w:val="22"/>
        </w:rPr>
        <w:lastRenderedPageBreak/>
        <w:t>Registro Federal de Contribuyentes (RFC) de personas físicas</w:t>
      </w:r>
      <w:r w:rsidRPr="002C5BC9">
        <w:rPr>
          <w:rFonts w:ascii="Palatino Linotype" w:hAnsi="Palatino Linotype" w:cs="Tahoma"/>
          <w:bCs/>
          <w:i/>
          <w:iCs/>
          <w:szCs w:val="22"/>
        </w:rPr>
        <w:t xml:space="preserve">. El RFC es una clave de carácter fiscal, </w:t>
      </w:r>
      <w:proofErr w:type="gramStart"/>
      <w:r w:rsidRPr="002C5BC9">
        <w:rPr>
          <w:rFonts w:ascii="Palatino Linotype" w:hAnsi="Palatino Linotype" w:cs="Tahoma"/>
          <w:bCs/>
          <w:i/>
          <w:iCs/>
          <w:szCs w:val="22"/>
        </w:rPr>
        <w:t>única</w:t>
      </w:r>
      <w:proofErr w:type="gramEnd"/>
      <w:r w:rsidRPr="002C5BC9">
        <w:rPr>
          <w:rFonts w:ascii="Palatino Linotype" w:hAnsi="Palatino Linotype" w:cs="Tahoma"/>
          <w:bCs/>
          <w:i/>
          <w:iCs/>
          <w:szCs w:val="22"/>
        </w:rPr>
        <w:t xml:space="preserve"> e irrepetible, que permite identificar al titular, su edad y fecha de nacimiento, por lo que es un dato per</w:t>
      </w:r>
      <w:r w:rsidR="00696604">
        <w:rPr>
          <w:rFonts w:ascii="Palatino Linotype" w:hAnsi="Palatino Linotype" w:cs="Tahoma"/>
          <w:bCs/>
          <w:i/>
          <w:iCs/>
          <w:szCs w:val="22"/>
        </w:rPr>
        <w:t>sonal de carácter confidencial.</w:t>
      </w:r>
    </w:p>
    <w:p w14:paraId="35FCEBCF" w14:textId="77777777" w:rsidR="00F26F67" w:rsidRPr="00715850" w:rsidRDefault="00F26F67" w:rsidP="00696604">
      <w:pPr>
        <w:spacing w:line="360" w:lineRule="auto"/>
        <w:ind w:right="-93"/>
        <w:jc w:val="both"/>
        <w:rPr>
          <w:rFonts w:ascii="Palatino Linotype" w:hAnsi="Palatino Linotype" w:cs="Tahoma"/>
          <w:bCs/>
          <w:iCs/>
          <w:sz w:val="22"/>
          <w:szCs w:val="22"/>
        </w:rPr>
      </w:pPr>
    </w:p>
    <w:p w14:paraId="42EF3D24" w14:textId="77777777" w:rsidR="00F26F67" w:rsidRDefault="00F26F67" w:rsidP="00696604">
      <w:pPr>
        <w:spacing w:line="360" w:lineRule="auto"/>
        <w:ind w:right="-93"/>
        <w:jc w:val="both"/>
        <w:rPr>
          <w:rFonts w:ascii="Palatino Linotype" w:hAnsi="Palatino Linotype" w:cs="Tahoma"/>
          <w:bCs/>
          <w:iCs/>
          <w:sz w:val="22"/>
          <w:szCs w:val="22"/>
        </w:rPr>
      </w:pPr>
      <w:r w:rsidRPr="00715850">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7699A1C7" w14:textId="77777777" w:rsidR="00696604" w:rsidRPr="00715850" w:rsidRDefault="00696604" w:rsidP="00696604">
      <w:pPr>
        <w:spacing w:line="360" w:lineRule="auto"/>
        <w:ind w:right="-93"/>
        <w:jc w:val="both"/>
        <w:rPr>
          <w:rFonts w:ascii="Palatino Linotype" w:hAnsi="Palatino Linotype" w:cs="Tahoma"/>
          <w:bCs/>
          <w:iCs/>
          <w:sz w:val="22"/>
          <w:szCs w:val="22"/>
        </w:rPr>
      </w:pPr>
    </w:p>
    <w:p w14:paraId="6F0958DB" w14:textId="77777777" w:rsidR="00F26F67" w:rsidRDefault="00F26F67" w:rsidP="00696604">
      <w:pPr>
        <w:pStyle w:val="Prrafodelista"/>
        <w:numPr>
          <w:ilvl w:val="0"/>
          <w:numId w:val="24"/>
        </w:numPr>
        <w:spacing w:line="360" w:lineRule="auto"/>
        <w:contextualSpacing w:val="0"/>
        <w:jc w:val="both"/>
        <w:rPr>
          <w:rFonts w:ascii="Palatino Linotype" w:hAnsi="Palatino Linotype" w:cs="Tahoma"/>
          <w:b/>
          <w:szCs w:val="22"/>
        </w:rPr>
      </w:pPr>
      <w:r w:rsidRPr="00715850">
        <w:rPr>
          <w:rFonts w:ascii="Palatino Linotype" w:hAnsi="Palatino Linotype" w:cs="Tahoma"/>
          <w:b/>
          <w:szCs w:val="22"/>
        </w:rPr>
        <w:t xml:space="preserve">Clave </w:t>
      </w:r>
      <w:r w:rsidRPr="00715850">
        <w:rPr>
          <w:rFonts w:ascii="Palatino Linotype" w:hAnsi="Palatino Linotype" w:cs="Tahoma"/>
          <w:b/>
          <w:caps/>
          <w:szCs w:val="22"/>
        </w:rPr>
        <w:t>ú</w:t>
      </w:r>
      <w:r w:rsidRPr="00715850">
        <w:rPr>
          <w:rFonts w:ascii="Palatino Linotype" w:hAnsi="Palatino Linotype" w:cs="Tahoma"/>
          <w:b/>
          <w:szCs w:val="22"/>
        </w:rPr>
        <w:t>nica de Registro de Población –CURP-.</w:t>
      </w:r>
    </w:p>
    <w:p w14:paraId="7EE049B9" w14:textId="77777777" w:rsidR="00696604" w:rsidRPr="00715850" w:rsidRDefault="00696604" w:rsidP="00696604">
      <w:pPr>
        <w:pStyle w:val="Prrafodelista"/>
        <w:spacing w:line="360" w:lineRule="auto"/>
        <w:contextualSpacing w:val="0"/>
        <w:jc w:val="both"/>
        <w:rPr>
          <w:rFonts w:ascii="Palatino Linotype" w:hAnsi="Palatino Linotype" w:cs="Tahoma"/>
          <w:b/>
          <w:szCs w:val="22"/>
        </w:rPr>
      </w:pPr>
    </w:p>
    <w:p w14:paraId="54A2AE09" w14:textId="77777777" w:rsidR="00F26F67" w:rsidRPr="00715850" w:rsidRDefault="00F26F67" w:rsidP="00696604">
      <w:pPr>
        <w:spacing w:line="360" w:lineRule="auto"/>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7FFB7F6F" w14:textId="77777777" w:rsidR="00F26F67" w:rsidRPr="00715850" w:rsidRDefault="00F26F67" w:rsidP="00696604">
      <w:pPr>
        <w:spacing w:line="360" w:lineRule="auto"/>
        <w:jc w:val="both"/>
        <w:rPr>
          <w:rFonts w:ascii="Palatino Linotype" w:hAnsi="Palatino Linotype" w:cs="Tahoma"/>
          <w:sz w:val="22"/>
          <w:szCs w:val="22"/>
          <w:lang w:eastAsia="es-MX"/>
        </w:rPr>
      </w:pPr>
    </w:p>
    <w:p w14:paraId="6E54C24D" w14:textId="77777777" w:rsidR="00F26F67" w:rsidRPr="00715850" w:rsidRDefault="00F26F67" w:rsidP="00696604">
      <w:pPr>
        <w:spacing w:line="360" w:lineRule="auto"/>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44AF0347" w14:textId="77777777" w:rsidR="00F26F67" w:rsidRPr="00715850" w:rsidRDefault="00F26F67" w:rsidP="00696604">
      <w:pPr>
        <w:spacing w:line="360" w:lineRule="auto"/>
        <w:jc w:val="both"/>
        <w:rPr>
          <w:rFonts w:ascii="Palatino Linotype" w:hAnsi="Palatino Linotype" w:cs="Tahoma"/>
          <w:sz w:val="22"/>
          <w:szCs w:val="22"/>
          <w:lang w:eastAsia="es-MX"/>
        </w:rPr>
      </w:pPr>
    </w:p>
    <w:p w14:paraId="091D85A6" w14:textId="77777777" w:rsidR="00F26F67" w:rsidRPr="00715850" w:rsidRDefault="00F26F67" w:rsidP="00696604">
      <w:pPr>
        <w:spacing w:line="360" w:lineRule="auto"/>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C9CF663" w14:textId="77777777" w:rsidR="00F26F67" w:rsidRPr="00715850" w:rsidRDefault="00F26F67" w:rsidP="00696604">
      <w:pPr>
        <w:spacing w:line="360" w:lineRule="auto"/>
        <w:jc w:val="both"/>
        <w:rPr>
          <w:rFonts w:ascii="Palatino Linotype" w:hAnsi="Palatino Linotype" w:cs="Tahoma"/>
          <w:b/>
          <w:sz w:val="22"/>
          <w:szCs w:val="22"/>
          <w:lang w:eastAsia="es-MX"/>
        </w:rPr>
      </w:pPr>
    </w:p>
    <w:p w14:paraId="3CA51FF0" w14:textId="77777777" w:rsidR="00F26F67" w:rsidRPr="00715850" w:rsidRDefault="00F26F67" w:rsidP="00696604">
      <w:pPr>
        <w:spacing w:line="360" w:lineRule="auto"/>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lastRenderedPageBreak/>
        <w:t xml:space="preserve">De conformidad con lo precisado por la propia Secretaría de Gobernación en la dirección </w:t>
      </w:r>
      <w:hyperlink r:id="rId16" w:history="1">
        <w:r w:rsidRPr="00715850">
          <w:rPr>
            <w:rStyle w:val="Hipervnculo"/>
            <w:rFonts w:ascii="Palatino Linotype" w:hAnsi="Palatino Linotype" w:cs="Tahoma"/>
            <w:sz w:val="22"/>
            <w:szCs w:val="22"/>
            <w:lang w:eastAsia="es-MX"/>
          </w:rPr>
          <w:t>https://consultas.curp.gob.mx/CurpSP/html/informacionecurpPS.html</w:t>
        </w:r>
      </w:hyperlink>
      <w:r w:rsidRPr="00715850">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715850">
        <w:rPr>
          <w:rFonts w:ascii="Palatino Linotype" w:hAnsi="Palatino Linotype" w:cs="Tahoma"/>
          <w:b/>
          <w:sz w:val="22"/>
          <w:szCs w:val="22"/>
          <w:lang w:eastAsia="es-MX"/>
        </w:rPr>
        <w:t xml:space="preserve">se generan a partir de los datos contenidos en el documento probatorio de la identidad del interesado </w:t>
      </w:r>
      <w:r w:rsidRPr="00715850">
        <w:rPr>
          <w:rFonts w:ascii="Palatino Linotype" w:hAnsi="Palatino Linotype" w:cs="Tahoma"/>
          <w:sz w:val="22"/>
          <w:szCs w:val="22"/>
          <w:lang w:eastAsia="es-MX"/>
        </w:rPr>
        <w:t>(acta de nacimiento, carta de naturalización o documento migratorio) de la siguiente forma:</w:t>
      </w:r>
    </w:p>
    <w:p w14:paraId="25C70A36" w14:textId="77777777" w:rsidR="00F26F67" w:rsidRPr="00715850" w:rsidRDefault="00F26F67" w:rsidP="00696604">
      <w:pPr>
        <w:spacing w:line="360" w:lineRule="auto"/>
        <w:jc w:val="both"/>
        <w:rPr>
          <w:rFonts w:ascii="Palatino Linotype" w:hAnsi="Palatino Linotype" w:cs="Tahoma"/>
          <w:sz w:val="22"/>
          <w:szCs w:val="22"/>
          <w:lang w:eastAsia="es-MX"/>
        </w:rPr>
      </w:pPr>
    </w:p>
    <w:p w14:paraId="5FDF9328" w14:textId="77777777" w:rsidR="00F26F67" w:rsidRPr="00715850" w:rsidRDefault="00F26F67" w:rsidP="00696604">
      <w:pPr>
        <w:spacing w:line="360" w:lineRule="auto"/>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 xml:space="preserve"> • El primero y segundo apellidos, así como al nombre de pila.</w:t>
      </w:r>
    </w:p>
    <w:p w14:paraId="1F1D41B2" w14:textId="77777777" w:rsidR="00F26F67" w:rsidRPr="00715850" w:rsidRDefault="00F26F67" w:rsidP="00696604">
      <w:pPr>
        <w:spacing w:line="360" w:lineRule="auto"/>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 xml:space="preserve"> • La fecha de nacimiento.</w:t>
      </w:r>
    </w:p>
    <w:p w14:paraId="406E0D2D" w14:textId="77777777" w:rsidR="00F26F67" w:rsidRPr="00715850" w:rsidRDefault="00F26F67" w:rsidP="00696604">
      <w:pPr>
        <w:spacing w:line="360" w:lineRule="auto"/>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 xml:space="preserve"> • El sexo.</w:t>
      </w:r>
    </w:p>
    <w:p w14:paraId="58FC4413" w14:textId="77777777" w:rsidR="00F26F67" w:rsidRPr="00715850" w:rsidRDefault="00F26F67" w:rsidP="00696604">
      <w:pPr>
        <w:spacing w:line="360" w:lineRule="auto"/>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 xml:space="preserve"> • La entidad federativa de nacimiento.</w:t>
      </w:r>
    </w:p>
    <w:p w14:paraId="60CC66BD" w14:textId="77777777" w:rsidR="00F26F67" w:rsidRPr="00715850" w:rsidRDefault="00F26F67" w:rsidP="00696604">
      <w:pPr>
        <w:spacing w:line="360" w:lineRule="auto"/>
        <w:jc w:val="both"/>
        <w:rPr>
          <w:rFonts w:ascii="Palatino Linotype" w:hAnsi="Palatino Linotype" w:cs="Tahoma"/>
          <w:sz w:val="22"/>
          <w:szCs w:val="22"/>
          <w:lang w:eastAsia="es-MX"/>
        </w:rPr>
      </w:pPr>
    </w:p>
    <w:p w14:paraId="1C8E58B3" w14:textId="77777777" w:rsidR="00F26F67" w:rsidRPr="00715850" w:rsidRDefault="00F26F67" w:rsidP="00696604">
      <w:pPr>
        <w:spacing w:line="360" w:lineRule="auto"/>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Los dos últimos elementos de la CURP evitan la duplicidad de la Clave y garantizan su correcta integración.</w:t>
      </w:r>
    </w:p>
    <w:p w14:paraId="1BED7E0E" w14:textId="77777777" w:rsidR="00F26F67" w:rsidRPr="00715850" w:rsidRDefault="00F26F67" w:rsidP="00696604">
      <w:pPr>
        <w:spacing w:line="360" w:lineRule="auto"/>
        <w:jc w:val="both"/>
        <w:rPr>
          <w:rFonts w:ascii="Palatino Linotype" w:hAnsi="Palatino Linotype" w:cs="Tahoma"/>
          <w:sz w:val="22"/>
          <w:szCs w:val="22"/>
          <w:lang w:eastAsia="es-MX"/>
        </w:rPr>
      </w:pPr>
    </w:p>
    <w:p w14:paraId="0109AD51" w14:textId="77777777" w:rsidR="00F26F67" w:rsidRPr="00715850" w:rsidRDefault="00F26F67" w:rsidP="00696604">
      <w:pPr>
        <w:spacing w:line="360" w:lineRule="auto"/>
        <w:jc w:val="both"/>
        <w:rPr>
          <w:rFonts w:ascii="Palatino Linotype" w:hAnsi="Palatino Linotype" w:cs="Tahoma"/>
          <w:sz w:val="22"/>
          <w:szCs w:val="22"/>
        </w:rPr>
      </w:pPr>
      <w:r w:rsidRPr="00715850">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B4AA1D0" w14:textId="77777777" w:rsidR="00F26F67" w:rsidRPr="00715850" w:rsidRDefault="00F26F67" w:rsidP="00696604">
      <w:pPr>
        <w:spacing w:line="360" w:lineRule="auto"/>
        <w:jc w:val="both"/>
        <w:rPr>
          <w:rFonts w:ascii="Palatino Linotype" w:hAnsi="Palatino Linotype" w:cs="Tahoma"/>
          <w:sz w:val="22"/>
          <w:szCs w:val="22"/>
        </w:rPr>
      </w:pPr>
    </w:p>
    <w:p w14:paraId="292E9AE8" w14:textId="77777777" w:rsidR="00F26F67" w:rsidRPr="00715850" w:rsidRDefault="00F26F67" w:rsidP="00696604">
      <w:pPr>
        <w:spacing w:line="360" w:lineRule="auto"/>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Resulta aplicable en la especie, como argumento orientador, el Criterio 3/10, emitido por el INAI.</w:t>
      </w:r>
    </w:p>
    <w:p w14:paraId="2D23E914" w14:textId="545C784D" w:rsidR="00F26F67" w:rsidRDefault="00F26F67" w:rsidP="00696604">
      <w:pPr>
        <w:autoSpaceDE w:val="0"/>
        <w:autoSpaceDN w:val="0"/>
        <w:adjustRightInd w:val="0"/>
        <w:spacing w:line="360" w:lineRule="auto"/>
        <w:ind w:left="567" w:right="567"/>
        <w:jc w:val="both"/>
        <w:rPr>
          <w:rFonts w:ascii="Palatino Linotype" w:eastAsia="Calibri" w:hAnsi="Palatino Linotype" w:cs="Tahoma"/>
          <w:i/>
          <w:color w:val="000000"/>
          <w:szCs w:val="22"/>
        </w:rPr>
      </w:pPr>
      <w:r w:rsidRPr="002C5BC9">
        <w:rPr>
          <w:rFonts w:ascii="Palatino Linotype" w:eastAsia="Calibri" w:hAnsi="Palatino Linotype" w:cs="Tahoma"/>
          <w:b/>
          <w:bCs/>
          <w:i/>
          <w:color w:val="000000"/>
          <w:szCs w:val="22"/>
        </w:rPr>
        <w:lastRenderedPageBreak/>
        <w:t xml:space="preserve">Clave Única de Registro de Población (CURP) es un dato personal confidencial. </w:t>
      </w:r>
      <w:r w:rsidRPr="002C5BC9">
        <w:rPr>
          <w:rFonts w:ascii="Palatino Linotype" w:eastAsia="Calibri" w:hAnsi="Palatino Linotype" w:cs="Tahoma"/>
          <w:i/>
          <w:color w:val="000000"/>
          <w:szCs w:val="22"/>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w:t>
      </w:r>
      <w:r w:rsidR="00696604">
        <w:rPr>
          <w:rFonts w:ascii="Palatino Linotype" w:eastAsia="Calibri" w:hAnsi="Palatino Linotype" w:cs="Tahoma"/>
          <w:i/>
          <w:color w:val="000000"/>
          <w:szCs w:val="22"/>
        </w:rPr>
        <w:t>ículos anteriormente señalados.</w:t>
      </w:r>
    </w:p>
    <w:p w14:paraId="13EF09ED" w14:textId="77777777" w:rsidR="00696604" w:rsidRPr="002C5BC9" w:rsidRDefault="00696604" w:rsidP="00696604">
      <w:pPr>
        <w:autoSpaceDE w:val="0"/>
        <w:autoSpaceDN w:val="0"/>
        <w:adjustRightInd w:val="0"/>
        <w:spacing w:line="360" w:lineRule="auto"/>
        <w:ind w:left="567" w:right="567"/>
        <w:jc w:val="both"/>
        <w:rPr>
          <w:rFonts w:ascii="Palatino Linotype" w:eastAsia="Calibri" w:hAnsi="Palatino Linotype" w:cs="Tahoma"/>
          <w:i/>
          <w:color w:val="000000"/>
          <w:szCs w:val="22"/>
        </w:rPr>
      </w:pPr>
    </w:p>
    <w:p w14:paraId="55B1653A" w14:textId="77777777" w:rsidR="00F26F67" w:rsidRDefault="00F26F67" w:rsidP="00696604">
      <w:pPr>
        <w:spacing w:line="360" w:lineRule="auto"/>
        <w:jc w:val="both"/>
        <w:rPr>
          <w:rFonts w:ascii="Palatino Linotype" w:hAnsi="Palatino Linotype" w:cs="Tahoma"/>
          <w:sz w:val="22"/>
          <w:szCs w:val="22"/>
        </w:rPr>
      </w:pPr>
      <w:r w:rsidRPr="00715850">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7A800C71" w14:textId="77777777" w:rsidR="00696604" w:rsidRPr="00715850" w:rsidRDefault="00696604" w:rsidP="00696604">
      <w:pPr>
        <w:spacing w:line="360" w:lineRule="auto"/>
        <w:jc w:val="both"/>
        <w:rPr>
          <w:rFonts w:ascii="Palatino Linotype" w:hAnsi="Palatino Linotype" w:cs="Tahoma"/>
          <w:sz w:val="22"/>
          <w:szCs w:val="22"/>
        </w:rPr>
      </w:pPr>
    </w:p>
    <w:p w14:paraId="11854E6B" w14:textId="77777777" w:rsidR="00F26F67" w:rsidRPr="00715850" w:rsidRDefault="00F26F67" w:rsidP="00696604">
      <w:pPr>
        <w:pStyle w:val="Prrafodelista"/>
        <w:numPr>
          <w:ilvl w:val="0"/>
          <w:numId w:val="32"/>
        </w:numPr>
        <w:spacing w:line="360" w:lineRule="auto"/>
        <w:contextualSpacing w:val="0"/>
        <w:jc w:val="both"/>
        <w:rPr>
          <w:rFonts w:ascii="Palatino Linotype" w:hAnsi="Palatino Linotype" w:cs="Tahoma"/>
          <w:b/>
          <w:szCs w:val="22"/>
          <w:lang w:eastAsia="es-MX"/>
        </w:rPr>
      </w:pPr>
      <w:r w:rsidRPr="00715850">
        <w:rPr>
          <w:rFonts w:ascii="Palatino Linotype" w:hAnsi="Palatino Linotype" w:cs="Tahoma"/>
          <w:b/>
          <w:szCs w:val="22"/>
        </w:rPr>
        <w:t>Clave de seguridad social ISSEMYM.</w:t>
      </w:r>
    </w:p>
    <w:p w14:paraId="421E2B60" w14:textId="77777777" w:rsidR="00F26F67" w:rsidRPr="00715850" w:rsidRDefault="00F26F67" w:rsidP="00696604">
      <w:pPr>
        <w:pStyle w:val="Prrafodelista"/>
        <w:spacing w:line="360" w:lineRule="auto"/>
        <w:contextualSpacing w:val="0"/>
        <w:jc w:val="both"/>
        <w:rPr>
          <w:rFonts w:ascii="Palatino Linotype" w:hAnsi="Palatino Linotype" w:cs="Tahoma"/>
          <w:szCs w:val="22"/>
          <w:lang w:eastAsia="es-MX"/>
        </w:rPr>
      </w:pPr>
    </w:p>
    <w:p w14:paraId="1A72C6D0" w14:textId="77777777" w:rsidR="00F26F67" w:rsidRPr="00715850" w:rsidRDefault="00F26F67" w:rsidP="00696604">
      <w:pPr>
        <w:spacing w:line="360" w:lineRule="auto"/>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041D13C" w14:textId="77777777" w:rsidR="00F26F67" w:rsidRPr="00715850" w:rsidRDefault="00F26F67" w:rsidP="00696604">
      <w:pPr>
        <w:spacing w:line="360" w:lineRule="auto"/>
        <w:jc w:val="both"/>
        <w:rPr>
          <w:rFonts w:ascii="Palatino Linotype" w:hAnsi="Palatino Linotype" w:cs="Tahoma"/>
          <w:sz w:val="22"/>
          <w:szCs w:val="22"/>
          <w:lang w:eastAsia="es-MX"/>
        </w:rPr>
      </w:pPr>
    </w:p>
    <w:p w14:paraId="3804C310" w14:textId="77777777" w:rsidR="00F26F67" w:rsidRPr="00715850" w:rsidRDefault="00F26F67" w:rsidP="00696604">
      <w:pPr>
        <w:spacing w:line="360" w:lineRule="auto"/>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w:t>
      </w:r>
      <w:r w:rsidRPr="00715850">
        <w:rPr>
          <w:rFonts w:ascii="Palatino Linotype" w:hAnsi="Palatino Linotype" w:cs="Tahoma"/>
          <w:sz w:val="22"/>
          <w:szCs w:val="22"/>
          <w:lang w:eastAsia="es-MX"/>
        </w:rPr>
        <w:lastRenderedPageBreak/>
        <w:t xml:space="preserve">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715850">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29BC159B" w14:textId="77777777" w:rsidR="00F26F67" w:rsidRPr="00715850" w:rsidRDefault="00F26F67" w:rsidP="00696604">
      <w:pPr>
        <w:pStyle w:val="Prrafodelista"/>
        <w:spacing w:line="360" w:lineRule="auto"/>
        <w:contextualSpacing w:val="0"/>
        <w:jc w:val="both"/>
        <w:rPr>
          <w:rFonts w:ascii="Palatino Linotype" w:hAnsi="Palatino Linotype" w:cs="Tahoma"/>
          <w:szCs w:val="22"/>
          <w:lang w:eastAsia="es-MX"/>
        </w:rPr>
      </w:pPr>
    </w:p>
    <w:p w14:paraId="2F959827" w14:textId="77777777" w:rsidR="00F26F67" w:rsidRPr="00715850" w:rsidRDefault="00F26F67" w:rsidP="00696604">
      <w:pPr>
        <w:spacing w:line="360" w:lineRule="auto"/>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18FAD687" w14:textId="77777777" w:rsidR="00F26F67" w:rsidRPr="00715850" w:rsidRDefault="00F26F67" w:rsidP="00696604">
      <w:pPr>
        <w:pStyle w:val="Prrafodelista"/>
        <w:spacing w:line="360" w:lineRule="auto"/>
        <w:contextualSpacing w:val="0"/>
        <w:jc w:val="both"/>
        <w:rPr>
          <w:rFonts w:ascii="Palatino Linotype" w:hAnsi="Palatino Linotype" w:cs="Tahoma"/>
          <w:szCs w:val="22"/>
          <w:lang w:eastAsia="es-MX"/>
        </w:rPr>
      </w:pPr>
    </w:p>
    <w:p w14:paraId="6A04C205" w14:textId="77777777" w:rsidR="00F26F67" w:rsidRPr="00715850" w:rsidRDefault="00F26F67" w:rsidP="00696604">
      <w:pPr>
        <w:spacing w:line="360" w:lineRule="auto"/>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539436DF" w14:textId="77777777" w:rsidR="00F26F67" w:rsidRPr="00715850" w:rsidRDefault="00F26F67" w:rsidP="00696604">
      <w:pPr>
        <w:spacing w:line="360" w:lineRule="auto"/>
        <w:jc w:val="both"/>
        <w:rPr>
          <w:rFonts w:ascii="Palatino Linotype" w:hAnsi="Palatino Linotype" w:cs="Tahoma"/>
          <w:b/>
          <w:sz w:val="22"/>
          <w:szCs w:val="22"/>
        </w:rPr>
      </w:pPr>
    </w:p>
    <w:p w14:paraId="7809E8EB" w14:textId="77777777" w:rsidR="00F26F67" w:rsidRPr="00715850" w:rsidRDefault="00F26F67" w:rsidP="00696604">
      <w:pPr>
        <w:pStyle w:val="Prrafodelista"/>
        <w:numPr>
          <w:ilvl w:val="0"/>
          <w:numId w:val="34"/>
        </w:numPr>
        <w:spacing w:line="360" w:lineRule="auto"/>
        <w:contextualSpacing w:val="0"/>
        <w:jc w:val="both"/>
        <w:rPr>
          <w:rFonts w:ascii="Palatino Linotype" w:eastAsia="Calibri" w:hAnsi="Palatino Linotype" w:cs="Tahoma"/>
          <w:b/>
          <w:bCs/>
          <w:szCs w:val="22"/>
          <w:lang w:val="es-ES" w:eastAsia="en-US"/>
        </w:rPr>
      </w:pPr>
      <w:r w:rsidRPr="00715850">
        <w:rPr>
          <w:rFonts w:ascii="Palatino Linotype" w:eastAsia="Calibri" w:hAnsi="Palatino Linotype" w:cs="Tahoma"/>
          <w:b/>
          <w:bCs/>
          <w:szCs w:val="22"/>
          <w:lang w:val="es-ES" w:eastAsia="en-US"/>
        </w:rPr>
        <w:t>Domicilio</w:t>
      </w:r>
    </w:p>
    <w:p w14:paraId="2F396C65" w14:textId="77777777" w:rsidR="00F26F67" w:rsidRPr="00715850" w:rsidRDefault="00F26F67" w:rsidP="00696604">
      <w:pPr>
        <w:spacing w:line="360" w:lineRule="auto"/>
        <w:jc w:val="both"/>
        <w:rPr>
          <w:rFonts w:ascii="Palatino Linotype" w:eastAsia="Calibri" w:hAnsi="Palatino Linotype" w:cs="Tahoma"/>
          <w:bCs/>
          <w:sz w:val="22"/>
          <w:szCs w:val="22"/>
          <w:lang w:eastAsia="en-US"/>
        </w:rPr>
      </w:pPr>
    </w:p>
    <w:p w14:paraId="49001D42" w14:textId="77777777" w:rsidR="00F26F67" w:rsidRPr="00715850" w:rsidRDefault="00F26F67" w:rsidP="00696604">
      <w:pPr>
        <w:spacing w:line="360" w:lineRule="auto"/>
        <w:jc w:val="both"/>
        <w:rPr>
          <w:rFonts w:ascii="Palatino Linotype" w:eastAsia="Calibri" w:hAnsi="Palatino Linotype" w:cs="Tahoma"/>
          <w:bCs/>
          <w:sz w:val="22"/>
          <w:szCs w:val="22"/>
          <w:lang w:val="es-ES" w:eastAsia="en-US"/>
        </w:rPr>
      </w:pPr>
      <w:r w:rsidRPr="00715850">
        <w:rPr>
          <w:rFonts w:ascii="Palatino Linotype" w:eastAsia="Calibri" w:hAnsi="Palatino Linotype" w:cs="Tahoma"/>
          <w:bCs/>
          <w:sz w:val="22"/>
          <w:szCs w:val="22"/>
          <w:lang w:val="es-ES" w:eastAsia="en-US"/>
        </w:rPr>
        <w:t xml:space="preserve">De acuerdo a lo señalado en los artículos 2.3 y 2.5 del Código Civil del Estado de México, el domicilio es un atributo de la personalidad y un derecho de las personas. Este tiene como </w:t>
      </w:r>
      <w:r w:rsidRPr="00715850">
        <w:rPr>
          <w:rFonts w:ascii="Palatino Linotype" w:eastAsia="Calibri" w:hAnsi="Palatino Linotype" w:cs="Tahoma"/>
          <w:bCs/>
          <w:sz w:val="22"/>
          <w:szCs w:val="22"/>
          <w:lang w:val="es-ES" w:eastAsia="en-US"/>
        </w:rPr>
        <w:lastRenderedPageBreak/>
        <w:t>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w:t>
      </w:r>
      <w:r w:rsidRPr="00715850">
        <w:rPr>
          <w:rFonts w:ascii="Palatino Linotype" w:hAnsi="Palatino Linotype" w:cs="Tahoma"/>
          <w:sz w:val="22"/>
          <w:szCs w:val="22"/>
          <w:lang w:val="es-ES"/>
        </w:rPr>
        <w:t xml:space="preserve"> </w:t>
      </w:r>
      <w:r w:rsidRPr="00715850">
        <w:rPr>
          <w:rFonts w:ascii="Palatino Linotype" w:eastAsia="Calibri" w:hAnsi="Palatino Linotype" w:cs="Tahoma"/>
          <w:bCs/>
          <w:sz w:val="22"/>
          <w:szCs w:val="22"/>
          <w:lang w:val="es-ES" w:eastAsia="en-US"/>
        </w:rPr>
        <w:t xml:space="preserve">Por lo que procede ordenar al Organismo la clasificación del domicilio particular de los Servidores Públicos, por tratarse de un dato personal confidencial, en términos del artículo 143, fracción I de la Ley de Transparencia y Acceso a la Información Pública del Estado de México y Municipios. </w:t>
      </w:r>
    </w:p>
    <w:p w14:paraId="246F3A28" w14:textId="77777777" w:rsidR="00F26F67" w:rsidRPr="00715850" w:rsidRDefault="00F26F67" w:rsidP="00696604">
      <w:pPr>
        <w:spacing w:line="360" w:lineRule="auto"/>
        <w:jc w:val="both"/>
        <w:rPr>
          <w:rFonts w:ascii="Palatino Linotype" w:eastAsia="Calibri" w:hAnsi="Palatino Linotype" w:cs="Tahoma"/>
          <w:bCs/>
          <w:sz w:val="22"/>
          <w:szCs w:val="22"/>
          <w:lang w:val="es-ES" w:eastAsia="en-US"/>
        </w:rPr>
      </w:pPr>
    </w:p>
    <w:p w14:paraId="5A16C774" w14:textId="77777777" w:rsidR="00F26F67" w:rsidRPr="00715850" w:rsidRDefault="00F26F67" w:rsidP="00696604">
      <w:pPr>
        <w:pStyle w:val="Prrafodelista"/>
        <w:numPr>
          <w:ilvl w:val="0"/>
          <w:numId w:val="33"/>
        </w:numPr>
        <w:spacing w:line="360" w:lineRule="auto"/>
        <w:ind w:right="-93"/>
        <w:contextualSpacing w:val="0"/>
        <w:jc w:val="both"/>
        <w:rPr>
          <w:rFonts w:ascii="Palatino Linotype" w:hAnsi="Palatino Linotype" w:cs="Tahoma"/>
          <w:b/>
          <w:szCs w:val="22"/>
        </w:rPr>
      </w:pPr>
      <w:r w:rsidRPr="00715850">
        <w:rPr>
          <w:rFonts w:ascii="Palatino Linotype" w:hAnsi="Palatino Linotype" w:cs="Tahoma"/>
          <w:b/>
          <w:szCs w:val="22"/>
        </w:rPr>
        <w:t>Estado civil.</w:t>
      </w:r>
    </w:p>
    <w:p w14:paraId="36EE8C73" w14:textId="77777777" w:rsidR="00F26F67" w:rsidRPr="00715850" w:rsidRDefault="00F26F67" w:rsidP="00696604">
      <w:pPr>
        <w:spacing w:line="360" w:lineRule="auto"/>
        <w:ind w:right="-93"/>
        <w:jc w:val="both"/>
        <w:rPr>
          <w:rFonts w:ascii="Palatino Linotype" w:hAnsi="Palatino Linotype" w:cs="Tahoma"/>
          <w:sz w:val="22"/>
          <w:szCs w:val="22"/>
        </w:rPr>
      </w:pPr>
    </w:p>
    <w:p w14:paraId="788EF369" w14:textId="77777777" w:rsidR="00F26F67" w:rsidRPr="00715850" w:rsidRDefault="00F26F67" w:rsidP="00696604">
      <w:pPr>
        <w:spacing w:line="360" w:lineRule="auto"/>
        <w:ind w:right="-93"/>
        <w:jc w:val="both"/>
        <w:rPr>
          <w:rFonts w:ascii="Palatino Linotype" w:hAnsi="Palatino Linotype" w:cs="Tahoma"/>
          <w:sz w:val="22"/>
          <w:szCs w:val="22"/>
        </w:rPr>
      </w:pPr>
      <w:r w:rsidRPr="00715850">
        <w:rPr>
          <w:rFonts w:ascii="Palatino Linotype" w:hAnsi="Palatino Linotype" w:cs="Tahoma"/>
          <w:sz w:val="22"/>
          <w:szCs w:val="22"/>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1F1D08F8" w14:textId="77777777" w:rsidR="00F26F67" w:rsidRPr="00715850" w:rsidRDefault="00F26F67" w:rsidP="00696604">
      <w:pPr>
        <w:spacing w:line="360" w:lineRule="auto"/>
        <w:ind w:right="-93"/>
        <w:jc w:val="both"/>
        <w:rPr>
          <w:rFonts w:ascii="Palatino Linotype" w:hAnsi="Palatino Linotype" w:cs="Tahoma"/>
          <w:sz w:val="22"/>
          <w:szCs w:val="22"/>
        </w:rPr>
      </w:pPr>
    </w:p>
    <w:p w14:paraId="37EDD575" w14:textId="77777777" w:rsidR="00F26F67" w:rsidRDefault="00F26F67" w:rsidP="00696604">
      <w:pPr>
        <w:spacing w:line="360" w:lineRule="auto"/>
        <w:ind w:right="-93"/>
        <w:jc w:val="both"/>
        <w:rPr>
          <w:rFonts w:ascii="Palatino Linotype" w:hAnsi="Palatino Linotype" w:cs="Tahoma"/>
          <w:sz w:val="22"/>
          <w:szCs w:val="22"/>
        </w:rPr>
      </w:pPr>
      <w:r w:rsidRPr="00715850">
        <w:rPr>
          <w:rFonts w:ascii="Palatino Linotype" w:hAnsi="Palatino Linotype" w:cs="Tahoma"/>
          <w:sz w:val="22"/>
          <w:szCs w:val="22"/>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1D6A4F87" w14:textId="77777777" w:rsidR="00696604" w:rsidRDefault="00696604" w:rsidP="00696604">
      <w:pPr>
        <w:spacing w:line="360" w:lineRule="auto"/>
        <w:ind w:right="-93"/>
        <w:jc w:val="both"/>
        <w:rPr>
          <w:rFonts w:ascii="Palatino Linotype" w:hAnsi="Palatino Linotype" w:cs="Tahoma"/>
          <w:sz w:val="22"/>
          <w:szCs w:val="22"/>
        </w:rPr>
      </w:pPr>
    </w:p>
    <w:p w14:paraId="1279A6EB" w14:textId="77777777" w:rsidR="00696604" w:rsidRPr="00715850" w:rsidRDefault="00696604" w:rsidP="00696604">
      <w:pPr>
        <w:spacing w:line="360" w:lineRule="auto"/>
        <w:ind w:right="-93"/>
        <w:jc w:val="both"/>
        <w:rPr>
          <w:rFonts w:ascii="Palatino Linotype" w:hAnsi="Palatino Linotype" w:cs="Tahoma"/>
          <w:sz w:val="22"/>
          <w:szCs w:val="22"/>
        </w:rPr>
      </w:pPr>
    </w:p>
    <w:p w14:paraId="3A22A84B" w14:textId="77777777" w:rsidR="00F26F67" w:rsidRPr="00715850" w:rsidRDefault="00F26F67" w:rsidP="00696604">
      <w:pPr>
        <w:pStyle w:val="Prrafodelista"/>
        <w:numPr>
          <w:ilvl w:val="0"/>
          <w:numId w:val="33"/>
        </w:numPr>
        <w:spacing w:line="360" w:lineRule="auto"/>
        <w:ind w:right="-93"/>
        <w:contextualSpacing w:val="0"/>
        <w:jc w:val="both"/>
        <w:rPr>
          <w:rFonts w:ascii="Palatino Linotype" w:hAnsi="Palatino Linotype" w:cs="Tahoma"/>
          <w:b/>
          <w:szCs w:val="22"/>
        </w:rPr>
      </w:pPr>
      <w:r w:rsidRPr="00715850">
        <w:rPr>
          <w:rFonts w:ascii="Palatino Linotype" w:hAnsi="Palatino Linotype" w:cs="Tahoma"/>
          <w:b/>
          <w:szCs w:val="22"/>
        </w:rPr>
        <w:lastRenderedPageBreak/>
        <w:t>Edad.</w:t>
      </w:r>
    </w:p>
    <w:p w14:paraId="5E9F2753" w14:textId="77777777" w:rsidR="00F26F67" w:rsidRPr="00715850" w:rsidRDefault="00F26F67" w:rsidP="00696604">
      <w:pPr>
        <w:spacing w:line="360" w:lineRule="auto"/>
        <w:ind w:right="-93"/>
        <w:jc w:val="both"/>
        <w:rPr>
          <w:rFonts w:ascii="Palatino Linotype" w:hAnsi="Palatino Linotype" w:cs="Tahoma"/>
          <w:sz w:val="22"/>
          <w:szCs w:val="22"/>
        </w:rPr>
      </w:pPr>
    </w:p>
    <w:p w14:paraId="1AB49271" w14:textId="77777777" w:rsidR="00F26F67" w:rsidRPr="00715850" w:rsidRDefault="00F26F67" w:rsidP="00696604">
      <w:pPr>
        <w:spacing w:line="360" w:lineRule="auto"/>
        <w:ind w:right="-93"/>
        <w:jc w:val="both"/>
        <w:rPr>
          <w:rFonts w:ascii="Palatino Linotype" w:hAnsi="Palatino Linotype" w:cs="Tahoma"/>
          <w:sz w:val="22"/>
          <w:szCs w:val="22"/>
        </w:rPr>
      </w:pPr>
      <w:r w:rsidRPr="00715850">
        <w:rPr>
          <w:rFonts w:ascii="Palatino Linotype" w:hAnsi="Palatino Linotype" w:cs="Tahoma"/>
          <w:sz w:val="22"/>
          <w:szCs w:val="22"/>
        </w:rPr>
        <w:t>La edad, corresponde al número de años que tiene de vida una persona, contados a partir de la fecha de su nacimiento.</w:t>
      </w:r>
    </w:p>
    <w:p w14:paraId="1C62B31F" w14:textId="77777777" w:rsidR="00F26F67" w:rsidRPr="00715850" w:rsidRDefault="00F26F67" w:rsidP="00696604">
      <w:pPr>
        <w:spacing w:line="360" w:lineRule="auto"/>
        <w:ind w:right="-93"/>
        <w:jc w:val="both"/>
        <w:rPr>
          <w:rFonts w:ascii="Palatino Linotype" w:hAnsi="Palatino Linotype" w:cs="Tahoma"/>
          <w:sz w:val="22"/>
          <w:szCs w:val="22"/>
        </w:rPr>
      </w:pPr>
    </w:p>
    <w:p w14:paraId="117E7D56" w14:textId="77777777" w:rsidR="00F26F67" w:rsidRPr="00715850" w:rsidRDefault="00F26F67" w:rsidP="00696604">
      <w:pPr>
        <w:spacing w:line="360" w:lineRule="auto"/>
        <w:ind w:right="-93"/>
        <w:jc w:val="both"/>
        <w:rPr>
          <w:rFonts w:ascii="Palatino Linotype" w:hAnsi="Palatino Linotype" w:cs="Tahoma"/>
          <w:sz w:val="22"/>
          <w:szCs w:val="22"/>
        </w:rPr>
      </w:pPr>
      <w:r w:rsidRPr="00715850">
        <w:rPr>
          <w:rFonts w:ascii="Palatino Linotype" w:hAnsi="Palatino Linotype" w:cs="Tahoma"/>
          <w:sz w:val="22"/>
          <w:szCs w:val="22"/>
        </w:rPr>
        <w:t>En un razonamiento simple, corresponde a la vida privada de una persona; por lo anterior, se trata de información confidencial de conformidad con el artículo 143, fracción I de la Ley de Transparencia y Acceso a la Información Pública del Estado de México y Municipios y se aprueba  su eliminación de las versiones públicas; sin embargo, de ser el caso que tener una edad mínima, sea requisito para acceder al cargo dentro del servicio público, queda de manifiesto el interés público, por lo que, deberá dejarse visible el dato respectivo, de actualizarse el supuesto.</w:t>
      </w:r>
    </w:p>
    <w:p w14:paraId="3C9B1440" w14:textId="77777777" w:rsidR="00F26F67" w:rsidRPr="00715850" w:rsidRDefault="00F26F67" w:rsidP="00696604">
      <w:pPr>
        <w:spacing w:line="360" w:lineRule="auto"/>
        <w:jc w:val="both"/>
        <w:rPr>
          <w:rFonts w:ascii="Palatino Linotype" w:hAnsi="Palatino Linotype" w:cs="Tahoma"/>
          <w:sz w:val="22"/>
          <w:szCs w:val="22"/>
          <w:lang w:eastAsia="es-MX"/>
        </w:rPr>
      </w:pPr>
    </w:p>
    <w:p w14:paraId="2464A415" w14:textId="77777777" w:rsidR="00F26F67" w:rsidRPr="00715850" w:rsidRDefault="00F26F67" w:rsidP="00696604">
      <w:pPr>
        <w:spacing w:line="360" w:lineRule="auto"/>
        <w:ind w:right="-93"/>
        <w:jc w:val="both"/>
        <w:rPr>
          <w:rFonts w:ascii="Palatino Linotype" w:hAnsi="Palatino Linotype" w:cs="Tahoma"/>
          <w:sz w:val="22"/>
          <w:szCs w:val="22"/>
        </w:rPr>
      </w:pPr>
      <w:r w:rsidRPr="00715850">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14:paraId="3750F656" w14:textId="77777777" w:rsidR="00AD6F7B" w:rsidRPr="00FD61A8" w:rsidRDefault="00AD6F7B" w:rsidP="00696604">
      <w:pPr>
        <w:spacing w:line="360" w:lineRule="auto"/>
        <w:jc w:val="both"/>
        <w:rPr>
          <w:rFonts w:ascii="Palatino Linotype" w:hAnsi="Palatino Linotype" w:cs="Tahoma"/>
          <w:lang w:val="es-ES"/>
        </w:rPr>
      </w:pPr>
    </w:p>
    <w:p w14:paraId="29248652" w14:textId="50DF006F" w:rsidR="009601DA" w:rsidRPr="00FD61A8" w:rsidRDefault="00696604" w:rsidP="00696604">
      <w:pPr>
        <w:spacing w:line="360" w:lineRule="auto"/>
        <w:ind w:right="-93"/>
        <w:jc w:val="both"/>
        <w:rPr>
          <w:rFonts w:ascii="Palatino Linotype" w:eastAsia="Calibri" w:hAnsi="Palatino Linotype" w:cs="Tahoma"/>
          <w:bCs/>
          <w:iCs/>
          <w:sz w:val="22"/>
          <w:szCs w:val="22"/>
          <w:lang w:eastAsia="en-US"/>
        </w:rPr>
      </w:pPr>
      <w:r>
        <w:rPr>
          <w:rFonts w:ascii="Palatino Linotype" w:hAnsi="Palatino Linotype" w:cs="Tahoma"/>
          <w:b/>
          <w:sz w:val="22"/>
          <w:szCs w:val="22"/>
        </w:rPr>
        <w:t>SÉPTIM</w:t>
      </w:r>
      <w:r w:rsidR="009601DA" w:rsidRPr="00FD61A8">
        <w:rPr>
          <w:rFonts w:ascii="Palatino Linotype" w:hAnsi="Palatino Linotype" w:cs="Tahoma"/>
          <w:b/>
          <w:sz w:val="22"/>
          <w:szCs w:val="22"/>
        </w:rPr>
        <w:t>O. Decisión</w:t>
      </w:r>
    </w:p>
    <w:p w14:paraId="7941AE42" w14:textId="77777777" w:rsidR="009601DA" w:rsidRPr="00FD61A8" w:rsidRDefault="009601DA" w:rsidP="00696604">
      <w:pPr>
        <w:spacing w:line="360" w:lineRule="auto"/>
        <w:ind w:right="-93"/>
        <w:jc w:val="both"/>
        <w:rPr>
          <w:rFonts w:ascii="Palatino Linotype" w:eastAsia="Calibri" w:hAnsi="Palatino Linotype" w:cs="Tahoma"/>
          <w:bCs/>
          <w:iCs/>
          <w:sz w:val="22"/>
          <w:szCs w:val="22"/>
          <w:lang w:eastAsia="en-US"/>
        </w:rPr>
      </w:pPr>
    </w:p>
    <w:p w14:paraId="175395C2" w14:textId="2F338B5A" w:rsidR="00696604" w:rsidRDefault="009601DA" w:rsidP="00696604">
      <w:pPr>
        <w:spacing w:line="360" w:lineRule="auto"/>
        <w:ind w:right="-93"/>
        <w:jc w:val="both"/>
        <w:rPr>
          <w:rFonts w:ascii="Palatino Linotype" w:hAnsi="Palatino Linotype" w:cs="Tahoma"/>
          <w:bCs/>
          <w:sz w:val="22"/>
          <w:szCs w:val="22"/>
        </w:rPr>
      </w:pPr>
      <w:r w:rsidRPr="00FD61A8">
        <w:rPr>
          <w:rFonts w:ascii="Palatino Linotype" w:hAnsi="Palatino Linotype" w:cs="Tahoma"/>
          <w:sz w:val="22"/>
          <w:szCs w:val="22"/>
        </w:rPr>
        <w:t xml:space="preserve">Por lo anterior, con fundamento en el artículo 186, </w:t>
      </w:r>
      <w:r w:rsidR="00696604">
        <w:rPr>
          <w:rFonts w:ascii="Palatino Linotype" w:hAnsi="Palatino Linotype" w:cs="Tahoma"/>
          <w:sz w:val="22"/>
          <w:szCs w:val="22"/>
        </w:rPr>
        <w:t>fracción</w:t>
      </w:r>
      <w:r w:rsidR="00C23FE3" w:rsidRPr="00FD61A8">
        <w:rPr>
          <w:rFonts w:ascii="Palatino Linotype" w:hAnsi="Palatino Linotype" w:cs="Tahoma"/>
          <w:sz w:val="22"/>
          <w:szCs w:val="22"/>
        </w:rPr>
        <w:t xml:space="preserve"> IV</w:t>
      </w:r>
      <w:r w:rsidRPr="00FD61A8">
        <w:rPr>
          <w:rFonts w:ascii="Palatino Linotype" w:hAnsi="Palatino Linotype" w:cs="Tahoma"/>
          <w:sz w:val="22"/>
          <w:szCs w:val="22"/>
        </w:rPr>
        <w:t xml:space="preserve">, de la Ley de Transparencia y Acceso a la Información Pública del Estado de México y Municipios, este Instituto considera procedente </w:t>
      </w:r>
      <w:r w:rsidR="00696604" w:rsidRPr="001E0D8F">
        <w:rPr>
          <w:rFonts w:ascii="Palatino Linotype" w:hAnsi="Palatino Linotype" w:cs="Tahoma"/>
          <w:b/>
          <w:sz w:val="22"/>
          <w:szCs w:val="22"/>
        </w:rPr>
        <w:t xml:space="preserve">ORDENAR </w:t>
      </w:r>
      <w:r w:rsidR="00696604" w:rsidRPr="001E0D8F">
        <w:rPr>
          <w:rFonts w:ascii="Palatino Linotype" w:hAnsi="Palatino Linotype" w:cs="Tahoma"/>
          <w:sz w:val="22"/>
          <w:szCs w:val="22"/>
        </w:rPr>
        <w:t xml:space="preserve">al Ayuntamiento </w:t>
      </w:r>
      <w:r w:rsidR="00696604">
        <w:rPr>
          <w:rFonts w:ascii="Palatino Linotype" w:hAnsi="Palatino Linotype" w:cs="Tahoma"/>
          <w:sz w:val="22"/>
          <w:szCs w:val="22"/>
        </w:rPr>
        <w:t>de Valle de Chalco Solidaridad</w:t>
      </w:r>
      <w:r w:rsidR="00696604" w:rsidRPr="001E0D8F">
        <w:rPr>
          <w:rFonts w:ascii="Palatino Linotype" w:hAnsi="Palatino Linotype" w:cs="Tahoma"/>
          <w:sz w:val="22"/>
          <w:szCs w:val="22"/>
        </w:rPr>
        <w:t xml:space="preserve">, previa búsqueda exhaustiva </w:t>
      </w:r>
      <w:r w:rsidR="00696604">
        <w:rPr>
          <w:rFonts w:ascii="Palatino Linotype" w:hAnsi="Palatino Linotype" w:cs="Tahoma"/>
          <w:sz w:val="22"/>
          <w:szCs w:val="22"/>
        </w:rPr>
        <w:t xml:space="preserve">y razonable </w:t>
      </w:r>
      <w:r w:rsidR="00696604" w:rsidRPr="001E0D8F">
        <w:rPr>
          <w:rFonts w:ascii="Palatino Linotype" w:hAnsi="Palatino Linotype" w:cs="Tahoma"/>
          <w:sz w:val="22"/>
          <w:szCs w:val="22"/>
        </w:rPr>
        <w:t>en todas las áreas competentes</w:t>
      </w:r>
      <w:r w:rsidR="00696604">
        <w:rPr>
          <w:rFonts w:ascii="Palatino Linotype" w:hAnsi="Palatino Linotype" w:cs="Tahoma"/>
          <w:bCs/>
          <w:sz w:val="22"/>
          <w:szCs w:val="22"/>
        </w:rPr>
        <w:t>, haga entrega vía Sistema de Acceso a la Información Mexiquense (SAIMEX), en su caso en versión pública de lo siguiente:</w:t>
      </w:r>
    </w:p>
    <w:p w14:paraId="6775BB28" w14:textId="77777777" w:rsidR="00696604" w:rsidRDefault="00696604" w:rsidP="00696604">
      <w:pPr>
        <w:spacing w:line="360" w:lineRule="auto"/>
        <w:ind w:right="-93"/>
        <w:jc w:val="both"/>
        <w:rPr>
          <w:rFonts w:ascii="Palatino Linotype" w:hAnsi="Palatino Linotype" w:cs="Tahoma"/>
          <w:bCs/>
          <w:sz w:val="22"/>
          <w:szCs w:val="22"/>
        </w:rPr>
      </w:pPr>
    </w:p>
    <w:p w14:paraId="2A99E7F7" w14:textId="34EE97D3" w:rsidR="00696604" w:rsidRDefault="00A12B2F" w:rsidP="00696604">
      <w:pPr>
        <w:pStyle w:val="Prrafodelista"/>
        <w:numPr>
          <w:ilvl w:val="0"/>
          <w:numId w:val="34"/>
        </w:numPr>
        <w:spacing w:line="360" w:lineRule="auto"/>
        <w:ind w:right="-93"/>
        <w:jc w:val="both"/>
        <w:rPr>
          <w:rFonts w:ascii="Palatino Linotype" w:hAnsi="Palatino Linotype" w:cs="Tahoma"/>
          <w:bCs/>
          <w:szCs w:val="22"/>
        </w:rPr>
      </w:pPr>
      <w:proofErr w:type="spellStart"/>
      <w:r w:rsidRPr="00A12B2F">
        <w:rPr>
          <w:rFonts w:ascii="Palatino Linotype" w:hAnsi="Palatino Linotype" w:cs="Tahoma"/>
          <w:bCs/>
          <w:i/>
          <w:szCs w:val="22"/>
        </w:rPr>
        <w:lastRenderedPageBreak/>
        <w:t>Curri</w:t>
      </w:r>
      <w:r w:rsidR="00696604" w:rsidRPr="00A12B2F">
        <w:rPr>
          <w:rFonts w:ascii="Palatino Linotype" w:hAnsi="Palatino Linotype" w:cs="Tahoma"/>
          <w:bCs/>
          <w:i/>
          <w:szCs w:val="22"/>
        </w:rPr>
        <w:t>culum</w:t>
      </w:r>
      <w:proofErr w:type="spellEnd"/>
      <w:r w:rsidR="00696604" w:rsidRPr="00A12B2F">
        <w:rPr>
          <w:rFonts w:ascii="Palatino Linotype" w:hAnsi="Palatino Linotype" w:cs="Tahoma"/>
          <w:bCs/>
          <w:i/>
          <w:szCs w:val="22"/>
        </w:rPr>
        <w:t xml:space="preserve"> vitae</w:t>
      </w:r>
      <w:r w:rsidR="00696604">
        <w:rPr>
          <w:rFonts w:ascii="Palatino Linotype" w:hAnsi="Palatino Linotype" w:cs="Tahoma"/>
          <w:bCs/>
          <w:szCs w:val="22"/>
        </w:rPr>
        <w:t xml:space="preserve"> desde el nivel de jefe de departamento hasta el titular del Sujeto Obligado</w:t>
      </w:r>
      <w:r w:rsidR="002D799E">
        <w:rPr>
          <w:rFonts w:ascii="Palatino Linotype" w:hAnsi="Palatino Linotype" w:cs="Tahoma"/>
          <w:bCs/>
          <w:szCs w:val="22"/>
        </w:rPr>
        <w:t xml:space="preserve">, de </w:t>
      </w:r>
      <w:r w:rsidR="00FE6BC9">
        <w:rPr>
          <w:rFonts w:ascii="Palatino Linotype" w:hAnsi="Palatino Linotype" w:cs="Tahoma"/>
          <w:bCs/>
          <w:szCs w:val="22"/>
        </w:rPr>
        <w:t>todas las unidades administrativas del Ayuntamiento.</w:t>
      </w:r>
    </w:p>
    <w:p w14:paraId="404349FA" w14:textId="77777777" w:rsidR="00FE6BC9" w:rsidRDefault="00FE6BC9" w:rsidP="002D799E">
      <w:pPr>
        <w:spacing w:line="360" w:lineRule="auto"/>
        <w:ind w:right="-93"/>
        <w:jc w:val="both"/>
        <w:rPr>
          <w:rFonts w:ascii="Palatino Linotype" w:hAnsi="Palatino Linotype" w:cs="Tahoma"/>
          <w:sz w:val="22"/>
          <w:szCs w:val="22"/>
          <w:lang w:val="es-ES"/>
        </w:rPr>
      </w:pPr>
    </w:p>
    <w:p w14:paraId="02A874C7" w14:textId="77777777" w:rsidR="002D799E" w:rsidRDefault="002D799E" w:rsidP="002D799E">
      <w:pPr>
        <w:spacing w:line="360" w:lineRule="auto"/>
        <w:ind w:right="-93"/>
        <w:jc w:val="both"/>
        <w:rPr>
          <w:rFonts w:ascii="Palatino Linotype" w:hAnsi="Palatino Linotype" w:cs="Tahoma"/>
          <w:sz w:val="22"/>
          <w:szCs w:val="22"/>
          <w:lang w:val="es-ES"/>
        </w:rPr>
      </w:pPr>
      <w:r w:rsidRPr="004C0D3A">
        <w:rPr>
          <w:rFonts w:ascii="Palatino Linotype" w:hAnsi="Palatino Linotype" w:cs="Tahoma"/>
          <w:sz w:val="22"/>
          <w:szCs w:val="22"/>
          <w:lang w:val="es-ES"/>
        </w:rPr>
        <w:t xml:space="preserve">Junto con la documentación </w:t>
      </w:r>
      <w:r>
        <w:rPr>
          <w:rFonts w:ascii="Palatino Linotype" w:hAnsi="Palatino Linotype" w:cs="Tahoma"/>
          <w:sz w:val="22"/>
          <w:szCs w:val="22"/>
          <w:lang w:val="es-ES"/>
        </w:rPr>
        <w:t xml:space="preserve">que se entregue en versión pública, </w:t>
      </w:r>
      <w:r w:rsidRPr="004C0D3A">
        <w:rPr>
          <w:rFonts w:ascii="Palatino Linotype" w:hAnsi="Palatino Linotype" w:cs="Tahoma"/>
          <w:sz w:val="22"/>
          <w:szCs w:val="22"/>
          <w:lang w:val="es-ES"/>
        </w:rPr>
        <w:t>se deberá entregar el Acuerdo del Comité de Transparencia mediante el cual se funde y motive la eliminación de la información confidencial, en términos del artículo 143, fracción I de la Ley de Transparencia y Acceso a la Información Pública del Estado de México y Municipios.</w:t>
      </w:r>
    </w:p>
    <w:p w14:paraId="277DDD79" w14:textId="77777777" w:rsidR="002D799E" w:rsidRDefault="002D799E" w:rsidP="002D799E">
      <w:pPr>
        <w:pStyle w:val="Prrafodelista"/>
        <w:spacing w:line="360" w:lineRule="auto"/>
        <w:ind w:right="-93"/>
        <w:jc w:val="both"/>
        <w:rPr>
          <w:rFonts w:ascii="Palatino Linotype" w:hAnsi="Palatino Linotype" w:cs="Tahoma"/>
          <w:bCs/>
          <w:szCs w:val="22"/>
        </w:rPr>
      </w:pPr>
    </w:p>
    <w:p w14:paraId="4A7D21D2" w14:textId="29B24AEE" w:rsidR="00C23FE3" w:rsidRPr="002D799E" w:rsidRDefault="002D799E" w:rsidP="002D799E">
      <w:pPr>
        <w:pStyle w:val="Prrafodelista"/>
        <w:numPr>
          <w:ilvl w:val="0"/>
          <w:numId w:val="34"/>
        </w:numPr>
        <w:spacing w:line="360" w:lineRule="auto"/>
        <w:ind w:right="-93"/>
        <w:jc w:val="both"/>
        <w:rPr>
          <w:rFonts w:ascii="Palatino Linotype" w:hAnsi="Palatino Linotype" w:cs="Tahoma"/>
          <w:szCs w:val="22"/>
        </w:rPr>
      </w:pPr>
      <w:r w:rsidRPr="002D799E">
        <w:rPr>
          <w:rFonts w:ascii="Palatino Linotype" w:hAnsi="Palatino Linotype" w:cs="Tahoma"/>
          <w:bCs/>
          <w:szCs w:val="22"/>
        </w:rPr>
        <w:t>El organigrama</w:t>
      </w:r>
      <w:r w:rsidRPr="002D799E">
        <w:t xml:space="preserve"> </w:t>
      </w:r>
      <w:r w:rsidRPr="002D799E">
        <w:rPr>
          <w:rFonts w:ascii="Palatino Linotype" w:hAnsi="Palatino Linotype" w:cs="Tahoma"/>
          <w:bCs/>
          <w:szCs w:val="22"/>
        </w:rPr>
        <w:t>la administración 2019-2021 de Valle de Chalco Solidaridad</w:t>
      </w:r>
      <w:r>
        <w:rPr>
          <w:rFonts w:ascii="Palatino Linotype" w:hAnsi="Palatino Linotype" w:cs="Tahoma"/>
          <w:bCs/>
          <w:szCs w:val="22"/>
        </w:rPr>
        <w:t>, así como de su Instituto Municipal de Cultura Física y Deporte</w:t>
      </w:r>
      <w:r w:rsidR="00FE6BC9">
        <w:rPr>
          <w:rFonts w:ascii="Palatino Linotype" w:hAnsi="Palatino Linotype" w:cs="Tahoma"/>
          <w:bCs/>
          <w:szCs w:val="22"/>
        </w:rPr>
        <w:t>, desde el nivel de J</w:t>
      </w:r>
      <w:r w:rsidR="00DA42FE">
        <w:rPr>
          <w:rFonts w:ascii="Palatino Linotype" w:hAnsi="Palatino Linotype" w:cs="Tahoma"/>
          <w:bCs/>
          <w:szCs w:val="22"/>
        </w:rPr>
        <w:t>efe de Departamento con nombres</w:t>
      </w:r>
      <w:r>
        <w:rPr>
          <w:rFonts w:ascii="Palatino Linotype" w:hAnsi="Palatino Linotype" w:cs="Tahoma"/>
          <w:bCs/>
          <w:szCs w:val="22"/>
        </w:rPr>
        <w:t>.</w:t>
      </w:r>
    </w:p>
    <w:p w14:paraId="52016387" w14:textId="77777777" w:rsidR="002D799E" w:rsidRPr="002D799E" w:rsidRDefault="002D799E" w:rsidP="002D799E">
      <w:pPr>
        <w:pStyle w:val="Prrafodelista"/>
        <w:spacing w:line="360" w:lineRule="auto"/>
        <w:ind w:right="-93"/>
        <w:jc w:val="both"/>
        <w:rPr>
          <w:rFonts w:ascii="Palatino Linotype" w:hAnsi="Palatino Linotype" w:cs="Tahoma"/>
          <w:szCs w:val="22"/>
        </w:rPr>
      </w:pPr>
    </w:p>
    <w:p w14:paraId="76512B93" w14:textId="5E006784" w:rsidR="009601DA" w:rsidRPr="00FD61A8" w:rsidRDefault="00696604" w:rsidP="00696604">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OCTAV</w:t>
      </w:r>
      <w:r w:rsidR="009601DA" w:rsidRPr="00FD61A8">
        <w:rPr>
          <w:rFonts w:ascii="Palatino Linotype" w:hAnsi="Palatino Linotype" w:cs="Tahoma"/>
          <w:b/>
          <w:sz w:val="22"/>
          <w:szCs w:val="22"/>
        </w:rPr>
        <w:t xml:space="preserve">O. Vista a la Contraloría Interna y </w:t>
      </w:r>
      <w:r w:rsidR="009601DA" w:rsidRPr="00FD61A8">
        <w:rPr>
          <w:rFonts w:ascii="Palatino Linotype" w:eastAsia="Calibri" w:hAnsi="Palatino Linotype" w:cs="Tahoma"/>
          <w:b/>
          <w:bCs/>
          <w:sz w:val="22"/>
          <w:szCs w:val="22"/>
          <w:lang w:val="es-ES_tradnl" w:eastAsia="en-US"/>
        </w:rPr>
        <w:t>Órgano de Control y Vigilancia</w:t>
      </w:r>
      <w:r w:rsidR="009601DA" w:rsidRPr="00FD61A8">
        <w:rPr>
          <w:rFonts w:ascii="Palatino Linotype" w:hAnsi="Palatino Linotype" w:cs="Tahoma"/>
          <w:b/>
          <w:sz w:val="22"/>
          <w:szCs w:val="22"/>
        </w:rPr>
        <w:t xml:space="preserve">. </w:t>
      </w:r>
    </w:p>
    <w:p w14:paraId="18365E84" w14:textId="77777777" w:rsidR="00990B8A" w:rsidRPr="00FD61A8" w:rsidRDefault="00990B8A" w:rsidP="00696604">
      <w:pPr>
        <w:spacing w:line="360" w:lineRule="auto"/>
        <w:ind w:right="-93"/>
        <w:jc w:val="both"/>
        <w:rPr>
          <w:rFonts w:ascii="Palatino Linotype" w:hAnsi="Palatino Linotype" w:cs="Tahoma"/>
          <w:sz w:val="22"/>
          <w:szCs w:val="22"/>
        </w:rPr>
      </w:pPr>
    </w:p>
    <w:p w14:paraId="10AC4222" w14:textId="0B627DA7" w:rsidR="009601DA" w:rsidRPr="00FD61A8" w:rsidRDefault="009601DA" w:rsidP="00696604">
      <w:pPr>
        <w:spacing w:line="360" w:lineRule="auto"/>
        <w:ind w:right="-93"/>
        <w:jc w:val="both"/>
        <w:rPr>
          <w:rFonts w:ascii="Palatino Linotype" w:hAnsi="Palatino Linotype" w:cs="Tahoma"/>
          <w:sz w:val="22"/>
          <w:szCs w:val="22"/>
        </w:rPr>
      </w:pPr>
      <w:r w:rsidRPr="00FD61A8">
        <w:rPr>
          <w:rFonts w:ascii="Palatino Linotype" w:hAnsi="Palatino Linotype" w:cs="Tahoma"/>
          <w:sz w:val="22"/>
          <w:szCs w:val="22"/>
        </w:rPr>
        <w:t xml:space="preserve">En los asuntos en estudio, ha quedado señalado que el Ayuntamiento de </w:t>
      </w:r>
      <w:r w:rsidR="002D799E">
        <w:rPr>
          <w:rFonts w:ascii="Palatino Linotype" w:hAnsi="Palatino Linotype" w:cs="Tahoma"/>
          <w:sz w:val="22"/>
          <w:szCs w:val="22"/>
        </w:rPr>
        <w:t>Valle de Chalco Solidaridad</w:t>
      </w:r>
      <w:r w:rsidRPr="00FD61A8">
        <w:rPr>
          <w:rFonts w:ascii="Palatino Linotype" w:hAnsi="Palatino Linotype" w:cs="Tahoma"/>
          <w:sz w:val="22"/>
          <w:szCs w:val="22"/>
        </w:rPr>
        <w:t xml:space="preserve"> no emitió respuesta dentro del plazo señalado en el artículo 163 de la Ley de Transparencia y Acceso a la Información Pública del Estado de México y Municipios.</w:t>
      </w:r>
    </w:p>
    <w:p w14:paraId="3B71BC76" w14:textId="77777777" w:rsidR="009601DA" w:rsidRPr="00FD61A8" w:rsidRDefault="009601DA" w:rsidP="00696604">
      <w:pPr>
        <w:spacing w:line="360" w:lineRule="auto"/>
        <w:ind w:right="-93"/>
        <w:jc w:val="both"/>
        <w:rPr>
          <w:rFonts w:ascii="Palatino Linotype" w:hAnsi="Palatino Linotype" w:cs="Tahoma"/>
          <w:sz w:val="22"/>
          <w:szCs w:val="22"/>
        </w:rPr>
      </w:pPr>
    </w:p>
    <w:p w14:paraId="1557D7DB" w14:textId="77777777" w:rsidR="009601DA" w:rsidRPr="00FD61A8" w:rsidRDefault="009601DA" w:rsidP="00696604">
      <w:pPr>
        <w:spacing w:line="360" w:lineRule="auto"/>
        <w:ind w:right="-93"/>
        <w:jc w:val="both"/>
        <w:rPr>
          <w:rFonts w:ascii="Palatino Linotype" w:hAnsi="Palatino Linotype" w:cs="Tahoma"/>
          <w:sz w:val="22"/>
          <w:szCs w:val="22"/>
        </w:rPr>
      </w:pPr>
      <w:r w:rsidRPr="00FD61A8">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14:paraId="6600AFFE" w14:textId="77777777" w:rsidR="009601DA" w:rsidRPr="00FD61A8" w:rsidRDefault="009601DA" w:rsidP="00696604">
      <w:pPr>
        <w:spacing w:line="360" w:lineRule="auto"/>
        <w:ind w:right="-93"/>
        <w:jc w:val="both"/>
        <w:rPr>
          <w:rFonts w:ascii="Palatino Linotype" w:hAnsi="Palatino Linotype" w:cs="Tahoma"/>
          <w:sz w:val="22"/>
          <w:szCs w:val="22"/>
        </w:rPr>
      </w:pPr>
    </w:p>
    <w:p w14:paraId="436C8F65" w14:textId="77777777" w:rsidR="009601DA" w:rsidRPr="00FD61A8" w:rsidRDefault="009601DA" w:rsidP="00696604">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 xml:space="preserve">En ese sentido, de conformidad con lo previsto en el artículo 222, fracción II, de dicho ordenamiento, son causas de sanción por incumplimiento de las obligaciones establecida en la </w:t>
      </w:r>
      <w:r w:rsidRPr="00FD61A8">
        <w:rPr>
          <w:rFonts w:ascii="Palatino Linotype" w:eastAsia="Calibri" w:hAnsi="Palatino Linotype" w:cs="Tahoma"/>
          <w:bCs/>
          <w:sz w:val="22"/>
          <w:szCs w:val="22"/>
          <w:lang w:eastAsia="en-US"/>
        </w:rPr>
        <w:lastRenderedPageBreak/>
        <w:t>Ley de la materia, entre otras conductas, la falta de respuesta a las solicitudes de información en los plazos señalados, a saber, dentro de los quince días siguientes a la presentación del requerimiento.</w:t>
      </w:r>
    </w:p>
    <w:p w14:paraId="36C5F3A7" w14:textId="77777777" w:rsidR="009601DA" w:rsidRPr="00FD61A8" w:rsidRDefault="009601DA" w:rsidP="00696604">
      <w:pPr>
        <w:spacing w:line="360" w:lineRule="auto"/>
        <w:ind w:right="-93"/>
        <w:jc w:val="both"/>
        <w:rPr>
          <w:rFonts w:ascii="Palatino Linotype" w:eastAsia="Calibri" w:hAnsi="Palatino Linotype" w:cs="Tahoma"/>
          <w:bCs/>
          <w:sz w:val="22"/>
          <w:szCs w:val="22"/>
          <w:lang w:eastAsia="en-US"/>
        </w:rPr>
      </w:pPr>
    </w:p>
    <w:p w14:paraId="63211EF7" w14:textId="77777777" w:rsidR="009601DA" w:rsidRPr="00FD61A8" w:rsidRDefault="009601DA" w:rsidP="00696604">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08ADC6A5" w14:textId="77777777" w:rsidR="009601DA" w:rsidRPr="00FD61A8" w:rsidRDefault="009601DA" w:rsidP="00696604">
      <w:pPr>
        <w:spacing w:line="360" w:lineRule="auto"/>
        <w:ind w:right="-93"/>
        <w:jc w:val="both"/>
        <w:rPr>
          <w:rFonts w:ascii="Palatino Linotype" w:eastAsia="Calibri" w:hAnsi="Palatino Linotype" w:cs="Tahoma"/>
          <w:bCs/>
          <w:sz w:val="22"/>
          <w:szCs w:val="22"/>
          <w:lang w:eastAsia="en-US"/>
        </w:rPr>
      </w:pPr>
    </w:p>
    <w:p w14:paraId="0DAA6469" w14:textId="2F307D58" w:rsidR="009601DA" w:rsidRPr="00FD61A8" w:rsidRDefault="009601DA" w:rsidP="00696604">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Sobre el pa</w:t>
      </w:r>
      <w:r w:rsidR="00990B8A" w:rsidRPr="00FD61A8">
        <w:rPr>
          <w:rFonts w:ascii="Palatino Linotype" w:eastAsia="Calibri" w:hAnsi="Palatino Linotype" w:cs="Tahoma"/>
          <w:bCs/>
          <w:sz w:val="22"/>
          <w:szCs w:val="22"/>
          <w:lang w:eastAsia="en-US"/>
        </w:rPr>
        <w:t>rticular, si bien, la presente R</w:t>
      </w:r>
      <w:r w:rsidRPr="00FD61A8">
        <w:rPr>
          <w:rFonts w:ascii="Palatino Linotype" w:eastAsia="Calibri" w:hAnsi="Palatino Linotype" w:cs="Tahoma"/>
          <w:bCs/>
          <w:sz w:val="22"/>
          <w:szCs w:val="22"/>
          <w:lang w:eastAsia="en-US"/>
        </w:rPr>
        <w:t xml:space="preserve">esolución no tiene por objetivo investigar y determinar posibles violaciones al derecho de acceso a la información, toda vez que este Organismo Autónomo, advirtió la falta de respuesta del Sujeto Obligado, se considera procedente dar vista </w:t>
      </w:r>
      <w:r w:rsidRPr="00FD61A8">
        <w:rPr>
          <w:rFonts w:ascii="Palatino Linotype" w:eastAsia="Calibri" w:hAnsi="Palatino Linotype" w:cs="Tahoma"/>
          <w:bCs/>
          <w:sz w:val="22"/>
          <w:szCs w:val="22"/>
          <w:lang w:val="es-ES_tradnl" w:eastAsia="en-US"/>
        </w:rPr>
        <w:t>al Contralor Interno y Titular del Órgano de Control y Vigilancia de este Instituto</w:t>
      </w:r>
      <w:r w:rsidRPr="00FD61A8">
        <w:rPr>
          <w:rFonts w:ascii="Palatino Linotype" w:eastAsia="Calibri" w:hAnsi="Palatino Linotype" w:cs="Tahoma"/>
          <w:bCs/>
          <w:sz w:val="22"/>
          <w:szCs w:val="22"/>
          <w:lang w:eastAsia="en-US"/>
        </w:rPr>
        <w:t>.</w:t>
      </w:r>
    </w:p>
    <w:p w14:paraId="5CDADA06" w14:textId="77777777" w:rsidR="009601DA" w:rsidRPr="00FD61A8" w:rsidRDefault="009601DA" w:rsidP="00696604">
      <w:pPr>
        <w:spacing w:line="360" w:lineRule="auto"/>
        <w:ind w:right="-93"/>
        <w:jc w:val="both"/>
        <w:rPr>
          <w:rFonts w:ascii="Palatino Linotype" w:eastAsia="Calibri" w:hAnsi="Palatino Linotype" w:cs="Tahoma"/>
          <w:bCs/>
          <w:sz w:val="22"/>
          <w:szCs w:val="22"/>
          <w:lang w:eastAsia="en-US"/>
        </w:rPr>
      </w:pPr>
    </w:p>
    <w:p w14:paraId="52EAF5C4" w14:textId="77777777" w:rsidR="009601DA" w:rsidRDefault="009601DA" w:rsidP="00696604">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Por lo expuesto y fundado, este Pleno:</w:t>
      </w:r>
    </w:p>
    <w:p w14:paraId="5C7B1668" w14:textId="77777777" w:rsidR="002D799E" w:rsidRPr="00FD61A8" w:rsidRDefault="002D799E" w:rsidP="00696604">
      <w:pPr>
        <w:spacing w:line="360" w:lineRule="auto"/>
        <w:ind w:right="-93"/>
        <w:jc w:val="both"/>
        <w:rPr>
          <w:rFonts w:ascii="Palatino Linotype" w:eastAsia="Calibri" w:hAnsi="Palatino Linotype" w:cs="Tahoma"/>
          <w:bCs/>
          <w:sz w:val="22"/>
          <w:szCs w:val="22"/>
          <w:lang w:eastAsia="en-US"/>
        </w:rPr>
      </w:pPr>
    </w:p>
    <w:p w14:paraId="1975F256" w14:textId="6C246E73" w:rsidR="009601DA" w:rsidRPr="00FD61A8" w:rsidRDefault="00990B8A" w:rsidP="00696604">
      <w:pPr>
        <w:spacing w:line="360" w:lineRule="auto"/>
        <w:ind w:right="-93"/>
        <w:jc w:val="center"/>
        <w:rPr>
          <w:rFonts w:ascii="Palatino Linotype" w:eastAsia="Calibri" w:hAnsi="Palatino Linotype" w:cs="Tahoma"/>
          <w:b/>
          <w:bCs/>
          <w:sz w:val="22"/>
          <w:szCs w:val="22"/>
          <w:lang w:eastAsia="en-US"/>
        </w:rPr>
      </w:pPr>
      <w:r w:rsidRPr="00FD61A8">
        <w:rPr>
          <w:rFonts w:ascii="Palatino Linotype" w:eastAsia="Calibri" w:hAnsi="Palatino Linotype" w:cs="Tahoma"/>
          <w:b/>
          <w:bCs/>
          <w:sz w:val="22"/>
          <w:szCs w:val="22"/>
          <w:lang w:eastAsia="en-US"/>
        </w:rPr>
        <w:t>RESUELVE</w:t>
      </w:r>
    </w:p>
    <w:p w14:paraId="5CDE87D6" w14:textId="77777777" w:rsidR="009601DA" w:rsidRPr="00FD61A8" w:rsidRDefault="009601DA" w:rsidP="00696604">
      <w:pPr>
        <w:spacing w:line="360" w:lineRule="auto"/>
        <w:ind w:right="-93"/>
        <w:rPr>
          <w:rFonts w:ascii="Palatino Linotype" w:eastAsia="Calibri" w:hAnsi="Palatino Linotype" w:cs="Tahoma"/>
          <w:b/>
          <w:bCs/>
          <w:sz w:val="22"/>
          <w:szCs w:val="22"/>
          <w:lang w:eastAsia="en-US"/>
        </w:rPr>
      </w:pPr>
    </w:p>
    <w:p w14:paraId="0BAEA60F" w14:textId="77777777" w:rsidR="002D799E" w:rsidRPr="001E0D8F" w:rsidRDefault="002D799E" w:rsidP="002D799E">
      <w:pPr>
        <w:shd w:val="clear" w:color="auto" w:fill="FFFFFF" w:themeFill="background1"/>
        <w:spacing w:line="360" w:lineRule="auto"/>
        <w:jc w:val="both"/>
        <w:rPr>
          <w:rFonts w:ascii="Palatino Linotype" w:eastAsia="Calibri" w:hAnsi="Palatino Linotype" w:cs="Tahoma"/>
          <w:bCs/>
          <w:sz w:val="22"/>
          <w:szCs w:val="22"/>
          <w:lang w:eastAsia="en-US"/>
        </w:rPr>
      </w:pPr>
      <w:r w:rsidRPr="001E0D8F">
        <w:rPr>
          <w:rFonts w:ascii="Palatino Linotype" w:eastAsia="Calibri" w:hAnsi="Palatino Linotype" w:cs="Tahoma"/>
          <w:b/>
          <w:bCs/>
          <w:sz w:val="22"/>
          <w:szCs w:val="22"/>
          <w:lang w:eastAsia="en-US"/>
        </w:rPr>
        <w:t xml:space="preserve">PRIMERO. </w:t>
      </w:r>
      <w:r w:rsidRPr="001E0D8F">
        <w:rPr>
          <w:rFonts w:ascii="Palatino Linotype" w:eastAsia="Calibri" w:hAnsi="Palatino Linotype" w:cs="Tahoma"/>
          <w:bCs/>
          <w:sz w:val="22"/>
          <w:szCs w:val="22"/>
          <w:lang w:eastAsia="en-US"/>
        </w:rPr>
        <w:t xml:space="preserve">Resultan </w:t>
      </w:r>
      <w:r w:rsidRPr="001E0D8F">
        <w:rPr>
          <w:rFonts w:ascii="Palatino Linotype" w:eastAsia="Calibri" w:hAnsi="Palatino Linotype" w:cs="Tahoma"/>
          <w:b/>
          <w:bCs/>
          <w:sz w:val="22"/>
          <w:szCs w:val="22"/>
          <w:lang w:eastAsia="en-US"/>
        </w:rPr>
        <w:t>FUNDADAS</w:t>
      </w:r>
      <w:r w:rsidRPr="001E0D8F">
        <w:rPr>
          <w:rFonts w:ascii="Palatino Linotype" w:eastAsia="Calibri" w:hAnsi="Palatino Linotype" w:cs="Tahoma"/>
          <w:bCs/>
          <w:sz w:val="22"/>
          <w:szCs w:val="22"/>
          <w:lang w:eastAsia="en-US"/>
        </w:rPr>
        <w:t xml:space="preserve"> las razones o motivos de inconformidad hechos valer por el  Recurrente, en términos de</w:t>
      </w:r>
      <w:r>
        <w:rPr>
          <w:rFonts w:ascii="Palatino Linotype" w:eastAsia="Calibri" w:hAnsi="Palatino Linotype" w:cs="Tahoma"/>
          <w:bCs/>
          <w:sz w:val="22"/>
          <w:szCs w:val="22"/>
          <w:lang w:eastAsia="en-US"/>
        </w:rPr>
        <w:t xml:space="preserve"> los</w:t>
      </w:r>
      <w:r w:rsidRPr="001E0D8F">
        <w:rPr>
          <w:rFonts w:ascii="Palatino Linotype" w:eastAsia="Calibri" w:hAnsi="Palatino Linotype" w:cs="Tahoma"/>
          <w:bCs/>
          <w:sz w:val="22"/>
          <w:szCs w:val="22"/>
          <w:lang w:eastAsia="en-US"/>
        </w:rPr>
        <w:t xml:space="preserve"> considerando</w:t>
      </w:r>
      <w:r>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w:t>
      </w:r>
      <w:r w:rsidRPr="00814055">
        <w:rPr>
          <w:rFonts w:ascii="Palatino Linotype" w:eastAsia="Calibri" w:hAnsi="Palatino Linotype" w:cs="Tahoma"/>
          <w:b/>
          <w:bCs/>
          <w:sz w:val="22"/>
          <w:szCs w:val="22"/>
          <w:lang w:eastAsia="en-US"/>
        </w:rPr>
        <w:t xml:space="preserve">QUINTO </w:t>
      </w:r>
      <w:r w:rsidRPr="00A42979">
        <w:rPr>
          <w:rFonts w:ascii="Palatino Linotype" w:eastAsia="Calibri" w:hAnsi="Palatino Linotype" w:cs="Tahoma"/>
          <w:b/>
          <w:bCs/>
          <w:sz w:val="22"/>
          <w:szCs w:val="22"/>
          <w:lang w:eastAsia="en-US"/>
        </w:rPr>
        <w:t>y SÉPTIMO</w:t>
      </w:r>
      <w:r>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 xml:space="preserve">de la presente </w:t>
      </w:r>
      <w:r>
        <w:rPr>
          <w:rFonts w:ascii="Palatino Linotype" w:eastAsia="Calibri" w:hAnsi="Palatino Linotype" w:cs="Tahoma"/>
          <w:bCs/>
          <w:sz w:val="22"/>
          <w:szCs w:val="22"/>
          <w:lang w:eastAsia="en-US"/>
        </w:rPr>
        <w:t>R</w:t>
      </w:r>
      <w:r w:rsidRPr="001E0D8F">
        <w:rPr>
          <w:rFonts w:ascii="Palatino Linotype" w:eastAsia="Calibri" w:hAnsi="Palatino Linotype" w:cs="Tahoma"/>
          <w:bCs/>
          <w:sz w:val="22"/>
          <w:szCs w:val="22"/>
          <w:lang w:eastAsia="en-US"/>
        </w:rPr>
        <w:t>esolución.</w:t>
      </w:r>
    </w:p>
    <w:p w14:paraId="46253CCE" w14:textId="77777777" w:rsidR="002D799E" w:rsidRPr="001E0D8F" w:rsidRDefault="002D799E" w:rsidP="002D799E">
      <w:pPr>
        <w:shd w:val="clear" w:color="auto" w:fill="FFFFFF" w:themeFill="background1"/>
        <w:spacing w:line="360" w:lineRule="auto"/>
        <w:jc w:val="both"/>
        <w:rPr>
          <w:rFonts w:ascii="Palatino Linotype" w:eastAsia="Calibri" w:hAnsi="Palatino Linotype" w:cs="Tahoma"/>
          <w:bCs/>
          <w:sz w:val="22"/>
          <w:szCs w:val="22"/>
          <w:lang w:eastAsia="en-US"/>
        </w:rPr>
      </w:pPr>
    </w:p>
    <w:p w14:paraId="417B7954" w14:textId="556A8722" w:rsidR="002D799E" w:rsidRDefault="002D799E" w:rsidP="002D799E">
      <w:pPr>
        <w:spacing w:line="360" w:lineRule="auto"/>
        <w:ind w:right="-93"/>
        <w:jc w:val="both"/>
        <w:rPr>
          <w:rFonts w:ascii="Palatino Linotype" w:hAnsi="Palatino Linotype" w:cs="Tahoma"/>
          <w:bCs/>
          <w:sz w:val="22"/>
          <w:szCs w:val="22"/>
        </w:rPr>
      </w:pPr>
      <w:r w:rsidRPr="001E0D8F">
        <w:rPr>
          <w:rFonts w:ascii="Palatino Linotype" w:eastAsia="Calibri" w:hAnsi="Palatino Linotype" w:cs="Tahoma"/>
          <w:b/>
          <w:bCs/>
          <w:sz w:val="22"/>
          <w:szCs w:val="22"/>
          <w:lang w:eastAsia="en-US"/>
        </w:rPr>
        <w:t xml:space="preserve">SEGUNDO. </w:t>
      </w:r>
      <w:r w:rsidRPr="001E0D8F">
        <w:rPr>
          <w:rFonts w:ascii="Palatino Linotype" w:eastAsia="Calibri" w:hAnsi="Palatino Linotype" w:cs="Tahoma"/>
          <w:sz w:val="22"/>
          <w:szCs w:val="22"/>
          <w:lang w:eastAsia="es-MX"/>
        </w:rPr>
        <w:t xml:space="preserve">Se </w:t>
      </w:r>
      <w:r w:rsidRPr="001E0D8F">
        <w:rPr>
          <w:rFonts w:ascii="Palatino Linotype" w:eastAsia="Calibri" w:hAnsi="Palatino Linotype" w:cs="Tahoma"/>
          <w:b/>
          <w:sz w:val="22"/>
          <w:szCs w:val="22"/>
          <w:lang w:eastAsia="es-MX"/>
        </w:rPr>
        <w:t xml:space="preserve">ORDENA </w:t>
      </w:r>
      <w:r w:rsidRPr="001E0D8F">
        <w:rPr>
          <w:rFonts w:ascii="Palatino Linotype" w:eastAsia="Calibri" w:hAnsi="Palatino Linotype" w:cs="Tahoma"/>
          <w:sz w:val="22"/>
          <w:szCs w:val="22"/>
          <w:lang w:eastAsia="es-MX"/>
        </w:rPr>
        <w:t xml:space="preserve">al Ayuntamiento de </w:t>
      </w:r>
      <w:r>
        <w:rPr>
          <w:rFonts w:ascii="Palatino Linotype" w:eastAsia="Calibri" w:hAnsi="Palatino Linotype" w:cs="Tahoma"/>
          <w:sz w:val="22"/>
          <w:szCs w:val="22"/>
          <w:lang w:eastAsia="es-MX"/>
        </w:rPr>
        <w:t>Valle de Chalco Solidaridad</w:t>
      </w:r>
      <w:r w:rsidRPr="001E0D8F">
        <w:rPr>
          <w:rFonts w:ascii="Palatino Linotype" w:eastAsia="Calibri" w:hAnsi="Palatino Linotype" w:cs="Tahoma"/>
          <w:sz w:val="22"/>
          <w:szCs w:val="22"/>
          <w:lang w:eastAsia="es-MX"/>
        </w:rPr>
        <w:t xml:space="preserve">, </w:t>
      </w:r>
      <w:r>
        <w:rPr>
          <w:rFonts w:ascii="Palatino Linotype" w:eastAsia="Calibri" w:hAnsi="Palatino Linotype" w:cs="Tahoma"/>
          <w:sz w:val="22"/>
          <w:szCs w:val="22"/>
          <w:lang w:eastAsia="es-MX"/>
        </w:rPr>
        <w:t xml:space="preserve">atienda las solicitudes de </w:t>
      </w:r>
      <w:r w:rsidR="00427F59">
        <w:rPr>
          <w:rFonts w:ascii="Palatino Linotype" w:eastAsia="Calibri" w:hAnsi="Palatino Linotype" w:cs="Tahoma"/>
          <w:sz w:val="22"/>
          <w:szCs w:val="22"/>
          <w:lang w:eastAsia="es-MX"/>
        </w:rPr>
        <w:t xml:space="preserve">acceso a la </w:t>
      </w:r>
      <w:r>
        <w:rPr>
          <w:rFonts w:ascii="Palatino Linotype" w:eastAsia="Calibri" w:hAnsi="Palatino Linotype" w:cs="Tahoma"/>
          <w:sz w:val="22"/>
          <w:szCs w:val="22"/>
          <w:lang w:eastAsia="es-MX"/>
        </w:rPr>
        <w:t xml:space="preserve">información </w:t>
      </w:r>
      <w:r w:rsidR="00427F59">
        <w:rPr>
          <w:rFonts w:ascii="Palatino Linotype" w:eastAsia="Calibri" w:hAnsi="Palatino Linotype" w:cs="Tahoma"/>
          <w:sz w:val="22"/>
          <w:szCs w:val="22"/>
          <w:lang w:eastAsia="es-MX"/>
        </w:rPr>
        <w:t xml:space="preserve">pública </w:t>
      </w:r>
      <w:r>
        <w:rPr>
          <w:rFonts w:ascii="Palatino Linotype" w:eastAsia="Calibri" w:hAnsi="Palatino Linotype" w:cs="Tahoma"/>
          <w:sz w:val="22"/>
          <w:szCs w:val="22"/>
          <w:lang w:eastAsia="es-MX"/>
        </w:rPr>
        <w:t>con número</w:t>
      </w:r>
      <w:r w:rsidR="00427F59">
        <w:rPr>
          <w:rFonts w:ascii="Palatino Linotype" w:eastAsia="Calibri" w:hAnsi="Palatino Linotype" w:cs="Tahoma"/>
          <w:sz w:val="22"/>
          <w:szCs w:val="22"/>
          <w:lang w:eastAsia="es-MX"/>
        </w:rPr>
        <w:t>s</w:t>
      </w:r>
      <w:r>
        <w:rPr>
          <w:rFonts w:ascii="Palatino Linotype" w:eastAsia="Calibri" w:hAnsi="Palatino Linotype" w:cs="Tahoma"/>
          <w:sz w:val="22"/>
          <w:szCs w:val="22"/>
          <w:lang w:eastAsia="es-MX"/>
        </w:rPr>
        <w:t xml:space="preserve"> </w:t>
      </w:r>
      <w:r w:rsidRPr="002D799E">
        <w:rPr>
          <w:rFonts w:ascii="Palatino Linotype" w:eastAsia="Calibri" w:hAnsi="Palatino Linotype" w:cs="Tahoma"/>
          <w:b/>
          <w:bCs/>
          <w:sz w:val="22"/>
          <w:szCs w:val="22"/>
          <w:lang w:eastAsia="es-MX"/>
        </w:rPr>
        <w:t>00252/VACHASO/IP/2019</w:t>
      </w:r>
      <w:r>
        <w:rPr>
          <w:rFonts w:ascii="Palatino Linotype" w:eastAsia="Calibri" w:hAnsi="Palatino Linotype" w:cs="Tahoma"/>
          <w:b/>
          <w:bCs/>
          <w:sz w:val="22"/>
          <w:szCs w:val="22"/>
          <w:lang w:eastAsia="es-MX"/>
        </w:rPr>
        <w:t xml:space="preserve"> y </w:t>
      </w:r>
      <w:r w:rsidRPr="002D799E">
        <w:rPr>
          <w:rFonts w:ascii="Palatino Linotype" w:eastAsia="Calibri" w:hAnsi="Palatino Linotype" w:cs="Tahoma"/>
          <w:b/>
          <w:bCs/>
          <w:sz w:val="22"/>
          <w:szCs w:val="22"/>
          <w:lang w:eastAsia="es-MX"/>
        </w:rPr>
        <w:lastRenderedPageBreak/>
        <w:t>00251/VACHASO/IP/2019</w:t>
      </w:r>
      <w:r>
        <w:rPr>
          <w:rFonts w:ascii="Palatino Linotype" w:eastAsia="Calibri" w:hAnsi="Palatino Linotype" w:cs="Tahoma"/>
          <w:b/>
          <w:bCs/>
          <w:sz w:val="22"/>
          <w:szCs w:val="22"/>
          <w:lang w:eastAsia="es-MX"/>
        </w:rPr>
        <w:t xml:space="preserve">, </w:t>
      </w:r>
      <w:r w:rsidRPr="002D799E">
        <w:rPr>
          <w:rFonts w:ascii="Palatino Linotype" w:eastAsia="Calibri" w:hAnsi="Palatino Linotype" w:cs="Tahoma"/>
          <w:bCs/>
          <w:sz w:val="22"/>
          <w:szCs w:val="22"/>
          <w:lang w:eastAsia="es-MX"/>
        </w:rPr>
        <w:t>así</w:t>
      </w:r>
      <w:r>
        <w:rPr>
          <w:rFonts w:ascii="Palatino Linotype" w:eastAsia="Calibri" w:hAnsi="Palatino Linotype" w:cs="Tahoma"/>
          <w:b/>
          <w:bCs/>
          <w:sz w:val="22"/>
          <w:szCs w:val="22"/>
          <w:lang w:eastAsia="es-MX"/>
        </w:rPr>
        <w:t xml:space="preserve"> </w:t>
      </w:r>
      <w:r w:rsidRPr="001E0D8F">
        <w:rPr>
          <w:rFonts w:ascii="Palatino Linotype" w:eastAsia="Calibri" w:hAnsi="Palatino Linotype" w:cs="Tahoma"/>
          <w:sz w:val="22"/>
          <w:szCs w:val="22"/>
          <w:lang w:eastAsia="es-MX"/>
        </w:rPr>
        <w:t xml:space="preserve">previa búsqueda exhaustiva y razonable en todas las áreas competentes, </w:t>
      </w:r>
      <w:r>
        <w:rPr>
          <w:rFonts w:ascii="Palatino Linotype" w:eastAsia="Calibri" w:hAnsi="Palatino Linotype" w:cs="Tahoma"/>
          <w:bCs/>
          <w:sz w:val="22"/>
          <w:szCs w:val="22"/>
          <w:lang w:eastAsia="es-MX"/>
        </w:rPr>
        <w:t>haga entrega vía Sistema de Acceso a la Información Mexiquense (</w:t>
      </w:r>
      <w:r w:rsidRPr="001E0D8F">
        <w:rPr>
          <w:rFonts w:ascii="Palatino Linotype" w:eastAsia="Calibri" w:hAnsi="Palatino Linotype" w:cs="Tahoma"/>
          <w:bCs/>
          <w:sz w:val="22"/>
          <w:szCs w:val="22"/>
          <w:lang w:eastAsia="es-MX"/>
        </w:rPr>
        <w:t>SAIMEX</w:t>
      </w:r>
      <w:r>
        <w:rPr>
          <w:rFonts w:ascii="Palatino Linotype" w:eastAsia="Calibri" w:hAnsi="Palatino Linotype" w:cs="Tahoma"/>
          <w:bCs/>
          <w:sz w:val="22"/>
          <w:szCs w:val="22"/>
          <w:lang w:eastAsia="es-MX"/>
        </w:rPr>
        <w:t>)</w:t>
      </w:r>
      <w:r w:rsidRPr="001E0D8F">
        <w:rPr>
          <w:rFonts w:ascii="Palatino Linotype" w:eastAsia="Calibri" w:hAnsi="Palatino Linotype" w:cs="Tahoma"/>
          <w:bCs/>
          <w:sz w:val="22"/>
          <w:szCs w:val="22"/>
          <w:lang w:eastAsia="es-MX"/>
        </w:rPr>
        <w:t xml:space="preserve">, de </w:t>
      </w:r>
      <w:r>
        <w:rPr>
          <w:rFonts w:ascii="Palatino Linotype" w:eastAsia="Calibri" w:hAnsi="Palatino Linotype" w:cs="Tahoma"/>
          <w:bCs/>
          <w:sz w:val="22"/>
          <w:szCs w:val="22"/>
          <w:lang w:eastAsia="es-MX"/>
        </w:rPr>
        <w:t>ser procedente en versión pública de</w:t>
      </w:r>
      <w:r>
        <w:rPr>
          <w:rFonts w:ascii="Palatino Linotype" w:hAnsi="Palatino Linotype" w:cs="Tahoma"/>
          <w:bCs/>
          <w:sz w:val="22"/>
          <w:szCs w:val="22"/>
        </w:rPr>
        <w:t xml:space="preserve"> lo siguiente:</w:t>
      </w:r>
    </w:p>
    <w:p w14:paraId="38EA571E" w14:textId="77777777" w:rsidR="002D799E" w:rsidRPr="004826FE" w:rsidRDefault="002D799E" w:rsidP="002D799E">
      <w:pPr>
        <w:spacing w:line="360" w:lineRule="auto"/>
        <w:ind w:right="-93"/>
        <w:jc w:val="both"/>
        <w:rPr>
          <w:rFonts w:ascii="Palatino Linotype" w:hAnsi="Palatino Linotype" w:cs="Tahoma"/>
          <w:bCs/>
          <w:sz w:val="28"/>
          <w:szCs w:val="22"/>
        </w:rPr>
      </w:pPr>
    </w:p>
    <w:p w14:paraId="061B1FAE" w14:textId="7FA523B4" w:rsidR="002D799E" w:rsidRPr="00EE1B5C" w:rsidRDefault="00A12B2F" w:rsidP="00FF0803">
      <w:pPr>
        <w:pStyle w:val="Prrafodelista"/>
        <w:numPr>
          <w:ilvl w:val="0"/>
          <w:numId w:val="34"/>
        </w:numPr>
        <w:spacing w:line="360" w:lineRule="auto"/>
        <w:ind w:right="-93"/>
        <w:jc w:val="both"/>
        <w:rPr>
          <w:rFonts w:ascii="Palatino Linotype" w:hAnsi="Palatino Linotype" w:cs="Tahoma"/>
          <w:szCs w:val="22"/>
          <w:lang w:val="es-ES"/>
        </w:rPr>
      </w:pPr>
      <w:proofErr w:type="spellStart"/>
      <w:r w:rsidRPr="00EE1B5C">
        <w:rPr>
          <w:rFonts w:ascii="Palatino Linotype" w:hAnsi="Palatino Linotype" w:cs="Tahoma"/>
          <w:bCs/>
          <w:i/>
          <w:szCs w:val="22"/>
        </w:rPr>
        <w:t>Curri</w:t>
      </w:r>
      <w:r w:rsidR="002D799E" w:rsidRPr="00EE1B5C">
        <w:rPr>
          <w:rFonts w:ascii="Palatino Linotype" w:hAnsi="Palatino Linotype" w:cs="Tahoma"/>
          <w:bCs/>
          <w:i/>
          <w:szCs w:val="22"/>
        </w:rPr>
        <w:t>culum</w:t>
      </w:r>
      <w:proofErr w:type="spellEnd"/>
      <w:r w:rsidR="002D799E" w:rsidRPr="00EE1B5C">
        <w:rPr>
          <w:rFonts w:ascii="Palatino Linotype" w:hAnsi="Palatino Linotype" w:cs="Tahoma"/>
          <w:bCs/>
          <w:i/>
          <w:szCs w:val="22"/>
        </w:rPr>
        <w:t xml:space="preserve"> vitae</w:t>
      </w:r>
      <w:r w:rsidR="002D799E" w:rsidRPr="00EE1B5C">
        <w:rPr>
          <w:rFonts w:ascii="Palatino Linotype" w:hAnsi="Palatino Linotype" w:cs="Tahoma"/>
          <w:bCs/>
          <w:szCs w:val="22"/>
        </w:rPr>
        <w:t xml:space="preserve"> desde el nivel de </w:t>
      </w:r>
      <w:r w:rsidR="00427F59" w:rsidRPr="00EE1B5C">
        <w:rPr>
          <w:rFonts w:ascii="Palatino Linotype" w:hAnsi="Palatino Linotype" w:cs="Tahoma"/>
          <w:bCs/>
          <w:szCs w:val="22"/>
        </w:rPr>
        <w:t>J</w:t>
      </w:r>
      <w:r w:rsidR="002D799E" w:rsidRPr="00EE1B5C">
        <w:rPr>
          <w:rFonts w:ascii="Palatino Linotype" w:hAnsi="Palatino Linotype" w:cs="Tahoma"/>
          <w:bCs/>
          <w:szCs w:val="22"/>
        </w:rPr>
        <w:t xml:space="preserve">efe de </w:t>
      </w:r>
      <w:r w:rsidR="00427F59" w:rsidRPr="00EE1B5C">
        <w:rPr>
          <w:rFonts w:ascii="Palatino Linotype" w:hAnsi="Palatino Linotype" w:cs="Tahoma"/>
          <w:bCs/>
          <w:szCs w:val="22"/>
        </w:rPr>
        <w:t>D</w:t>
      </w:r>
      <w:r w:rsidR="002D799E" w:rsidRPr="00EE1B5C">
        <w:rPr>
          <w:rFonts w:ascii="Palatino Linotype" w:hAnsi="Palatino Linotype" w:cs="Tahoma"/>
          <w:bCs/>
          <w:szCs w:val="22"/>
        </w:rPr>
        <w:t xml:space="preserve">epartamento hasta el titular del Sujeto Obligado, </w:t>
      </w:r>
      <w:r w:rsidR="00427F59" w:rsidRPr="00EE1B5C">
        <w:rPr>
          <w:rFonts w:ascii="Palatino Linotype" w:hAnsi="Palatino Linotype" w:cs="Tahoma"/>
          <w:bCs/>
          <w:szCs w:val="22"/>
        </w:rPr>
        <w:t>de los servidores públicos que ocuparon los cargos a la fecha de presentación de la solicitud (dos de abril de dos mil diecinueve)</w:t>
      </w:r>
      <w:r w:rsidR="00EE1B5C" w:rsidRPr="00EE1B5C">
        <w:rPr>
          <w:rFonts w:ascii="Palatino Linotype" w:hAnsi="Palatino Linotype" w:cs="Tahoma"/>
          <w:bCs/>
          <w:szCs w:val="22"/>
        </w:rPr>
        <w:t>, de todas las unidades administrativas del Ayuntamiento.</w:t>
      </w:r>
    </w:p>
    <w:p w14:paraId="7D57A640" w14:textId="77777777" w:rsidR="00EE1B5C" w:rsidRPr="004826FE" w:rsidRDefault="00EE1B5C" w:rsidP="00EE1B5C">
      <w:pPr>
        <w:pStyle w:val="Prrafodelista"/>
        <w:spacing w:line="360" w:lineRule="auto"/>
        <w:ind w:right="-93"/>
        <w:jc w:val="both"/>
        <w:rPr>
          <w:rFonts w:ascii="Palatino Linotype" w:hAnsi="Palatino Linotype" w:cs="Tahoma"/>
          <w:sz w:val="28"/>
          <w:szCs w:val="22"/>
          <w:lang w:val="es-ES"/>
        </w:rPr>
      </w:pPr>
    </w:p>
    <w:p w14:paraId="599B179F" w14:textId="77777777" w:rsidR="002D799E" w:rsidRDefault="002D799E" w:rsidP="002D799E">
      <w:pPr>
        <w:spacing w:line="360" w:lineRule="auto"/>
        <w:ind w:left="709" w:right="-93"/>
        <w:jc w:val="both"/>
        <w:rPr>
          <w:rFonts w:ascii="Palatino Linotype" w:hAnsi="Palatino Linotype" w:cs="Tahoma"/>
          <w:sz w:val="22"/>
          <w:szCs w:val="22"/>
          <w:lang w:val="es-ES"/>
        </w:rPr>
      </w:pPr>
      <w:r w:rsidRPr="004C0D3A">
        <w:rPr>
          <w:rFonts w:ascii="Palatino Linotype" w:hAnsi="Palatino Linotype" w:cs="Tahoma"/>
          <w:sz w:val="22"/>
          <w:szCs w:val="22"/>
          <w:lang w:val="es-ES"/>
        </w:rPr>
        <w:t xml:space="preserve">Junto con la documentación </w:t>
      </w:r>
      <w:r>
        <w:rPr>
          <w:rFonts w:ascii="Palatino Linotype" w:hAnsi="Palatino Linotype" w:cs="Tahoma"/>
          <w:sz w:val="22"/>
          <w:szCs w:val="22"/>
          <w:lang w:val="es-ES"/>
        </w:rPr>
        <w:t xml:space="preserve">que se entregue en versión pública, </w:t>
      </w:r>
      <w:r w:rsidRPr="004C0D3A">
        <w:rPr>
          <w:rFonts w:ascii="Palatino Linotype" w:hAnsi="Palatino Linotype" w:cs="Tahoma"/>
          <w:sz w:val="22"/>
          <w:szCs w:val="22"/>
          <w:lang w:val="es-ES"/>
        </w:rPr>
        <w:t>se deberá entregar el Acuerdo del Comité de Transparencia mediante el cual se funde y motive la eliminación de la información confidencial, en términos del artículo 143, fracción I de la Ley de Transparencia y Acceso a la Información Pública del Estado de México y Municipios.</w:t>
      </w:r>
    </w:p>
    <w:p w14:paraId="2DE61E8E" w14:textId="77777777" w:rsidR="002D799E" w:rsidRPr="004826FE" w:rsidRDefault="002D799E" w:rsidP="002D799E">
      <w:pPr>
        <w:pStyle w:val="Prrafodelista"/>
        <w:spacing w:line="360" w:lineRule="auto"/>
        <w:ind w:right="-93"/>
        <w:jc w:val="both"/>
        <w:rPr>
          <w:rFonts w:ascii="Palatino Linotype" w:hAnsi="Palatino Linotype" w:cs="Tahoma"/>
          <w:bCs/>
          <w:sz w:val="28"/>
          <w:szCs w:val="22"/>
        </w:rPr>
      </w:pPr>
    </w:p>
    <w:p w14:paraId="702F07B9" w14:textId="74A26D76" w:rsidR="002D799E" w:rsidRPr="002D799E" w:rsidRDefault="002D799E" w:rsidP="002D799E">
      <w:pPr>
        <w:pStyle w:val="Prrafodelista"/>
        <w:numPr>
          <w:ilvl w:val="0"/>
          <w:numId w:val="34"/>
        </w:numPr>
        <w:spacing w:line="360" w:lineRule="auto"/>
        <w:ind w:right="-93"/>
        <w:jc w:val="both"/>
        <w:rPr>
          <w:rFonts w:ascii="Palatino Linotype" w:hAnsi="Palatino Linotype" w:cs="Tahoma"/>
          <w:szCs w:val="22"/>
        </w:rPr>
      </w:pPr>
      <w:r w:rsidRPr="002D799E">
        <w:rPr>
          <w:rFonts w:ascii="Palatino Linotype" w:hAnsi="Palatino Linotype" w:cs="Tahoma"/>
          <w:bCs/>
          <w:szCs w:val="22"/>
        </w:rPr>
        <w:t xml:space="preserve">El </w:t>
      </w:r>
      <w:r w:rsidRPr="00280252">
        <w:rPr>
          <w:rFonts w:ascii="Palatino Linotype" w:hAnsi="Palatino Linotype" w:cs="Tahoma"/>
          <w:bCs/>
          <w:szCs w:val="22"/>
        </w:rPr>
        <w:t>organigrama</w:t>
      </w:r>
      <w:r w:rsidR="00427F59" w:rsidRPr="00280252">
        <w:t xml:space="preserve"> </w:t>
      </w:r>
      <w:r w:rsidR="00427F59" w:rsidRPr="00280252">
        <w:rPr>
          <w:rFonts w:ascii="Palatino Linotype" w:hAnsi="Palatino Linotype" w:cs="Tahoma"/>
          <w:bCs/>
          <w:szCs w:val="22"/>
        </w:rPr>
        <w:t xml:space="preserve">de </w:t>
      </w:r>
      <w:r w:rsidRPr="00280252">
        <w:rPr>
          <w:rFonts w:ascii="Palatino Linotype" w:hAnsi="Palatino Linotype" w:cs="Tahoma"/>
          <w:bCs/>
          <w:szCs w:val="22"/>
        </w:rPr>
        <w:t xml:space="preserve">la actual administración 2019-2021 de Valle de Chalco Solidaridad, </w:t>
      </w:r>
      <w:r w:rsidR="00280252" w:rsidRPr="00280252">
        <w:rPr>
          <w:rFonts w:ascii="Palatino Linotype" w:hAnsi="Palatino Linotype" w:cs="Tahoma"/>
          <w:bCs/>
          <w:szCs w:val="22"/>
        </w:rPr>
        <w:t>incluido el</w:t>
      </w:r>
      <w:r w:rsidRPr="00280252">
        <w:rPr>
          <w:rFonts w:ascii="Palatino Linotype" w:hAnsi="Palatino Linotype" w:cs="Tahoma"/>
          <w:bCs/>
          <w:szCs w:val="22"/>
        </w:rPr>
        <w:t xml:space="preserve"> Instituto Municipal de Cultura Física y Deporte</w:t>
      </w:r>
      <w:r w:rsidR="00427F59" w:rsidRPr="00280252">
        <w:rPr>
          <w:rFonts w:ascii="Palatino Linotype" w:hAnsi="Palatino Linotype" w:cs="Tahoma"/>
          <w:bCs/>
          <w:szCs w:val="22"/>
        </w:rPr>
        <w:t xml:space="preserve">, </w:t>
      </w:r>
      <w:r w:rsidR="00EE1B5C" w:rsidRPr="00280252">
        <w:rPr>
          <w:rFonts w:ascii="Palatino Linotype" w:hAnsi="Palatino Linotype" w:cs="Tahoma"/>
          <w:bCs/>
          <w:szCs w:val="22"/>
        </w:rPr>
        <w:t xml:space="preserve">desde el nivel de </w:t>
      </w:r>
      <w:r w:rsidR="00427F59" w:rsidRPr="00280252">
        <w:rPr>
          <w:rFonts w:ascii="Palatino Linotype" w:hAnsi="Palatino Linotype" w:cs="Tahoma"/>
          <w:bCs/>
          <w:szCs w:val="22"/>
        </w:rPr>
        <w:t>Jefe de</w:t>
      </w:r>
      <w:r w:rsidR="00427F59">
        <w:rPr>
          <w:rFonts w:ascii="Palatino Linotype" w:hAnsi="Palatino Linotype" w:cs="Tahoma"/>
          <w:bCs/>
          <w:szCs w:val="22"/>
        </w:rPr>
        <w:t xml:space="preserve"> Departamento hasta el titular del Sujeto Obligado, de todas las unidades administrativas del Ayuntamiento</w:t>
      </w:r>
      <w:r>
        <w:rPr>
          <w:rFonts w:ascii="Palatino Linotype" w:hAnsi="Palatino Linotype" w:cs="Tahoma"/>
          <w:bCs/>
          <w:szCs w:val="22"/>
        </w:rPr>
        <w:t>.</w:t>
      </w:r>
    </w:p>
    <w:p w14:paraId="08EAFE6D" w14:textId="5B255003" w:rsidR="009601DA" w:rsidRPr="004826FE" w:rsidRDefault="009601DA" w:rsidP="002D799E">
      <w:pPr>
        <w:shd w:val="clear" w:color="auto" w:fill="FFFFFF" w:themeFill="background1"/>
        <w:spacing w:line="360" w:lineRule="auto"/>
        <w:jc w:val="both"/>
        <w:rPr>
          <w:rFonts w:ascii="Palatino Linotype" w:eastAsia="Calibri" w:hAnsi="Palatino Linotype" w:cs="Tahoma"/>
          <w:iCs/>
          <w:sz w:val="24"/>
          <w:szCs w:val="22"/>
          <w:lang w:val="es-ES" w:eastAsia="es-ES_tradnl"/>
        </w:rPr>
      </w:pPr>
    </w:p>
    <w:p w14:paraId="335EA6AE" w14:textId="6CB79553" w:rsidR="009601DA" w:rsidRDefault="009601DA" w:rsidP="00696604">
      <w:pPr>
        <w:spacing w:line="360" w:lineRule="auto"/>
        <w:jc w:val="both"/>
        <w:rPr>
          <w:rFonts w:ascii="Palatino Linotype" w:hAnsi="Palatino Linotype" w:cs="Tahoma"/>
          <w:sz w:val="22"/>
          <w:szCs w:val="22"/>
        </w:rPr>
      </w:pPr>
      <w:r w:rsidRPr="00FD61A8">
        <w:rPr>
          <w:rFonts w:ascii="Palatino Linotype" w:eastAsia="Calibri" w:hAnsi="Palatino Linotype" w:cs="Tahoma"/>
          <w:b/>
          <w:bCs/>
          <w:sz w:val="22"/>
          <w:szCs w:val="22"/>
          <w:lang w:eastAsia="en-US"/>
        </w:rPr>
        <w:t xml:space="preserve">TERCERO. </w:t>
      </w:r>
      <w:r w:rsidRPr="00FD61A8">
        <w:rPr>
          <w:rFonts w:ascii="Palatino Linotype" w:hAnsi="Palatino Linotype" w:cs="Tahoma"/>
          <w:b/>
          <w:sz w:val="22"/>
          <w:szCs w:val="22"/>
        </w:rPr>
        <w:t xml:space="preserve">NOTIFÍQUESE </w:t>
      </w:r>
      <w:r w:rsidR="002D799E">
        <w:rPr>
          <w:rFonts w:ascii="Palatino Linotype" w:hAnsi="Palatino Linotype" w:cs="Tahoma"/>
          <w:sz w:val="22"/>
          <w:szCs w:val="22"/>
        </w:rPr>
        <w:t>la presente R</w:t>
      </w:r>
      <w:r w:rsidRPr="00FD61A8">
        <w:rPr>
          <w:rFonts w:ascii="Palatino Linotype" w:hAnsi="Palatino Linotype" w:cs="Tahoma"/>
          <w:sz w:val="22"/>
          <w:szCs w:val="22"/>
        </w:rPr>
        <w:t xml:space="preserve">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FD61A8">
        <w:rPr>
          <w:rFonts w:ascii="Palatino Linotype" w:hAnsi="Palatino Linotype" w:cs="Tahoma"/>
          <w:sz w:val="22"/>
          <w:szCs w:val="22"/>
        </w:rPr>
        <w:lastRenderedPageBreak/>
        <w:t>este Instituto en un plazo de tres días hábiles siguientes sobre el cumplimiento dado a la presente.</w:t>
      </w:r>
    </w:p>
    <w:p w14:paraId="26D19B0D" w14:textId="77777777" w:rsidR="004826FE" w:rsidRPr="00FD61A8" w:rsidRDefault="004826FE" w:rsidP="00696604">
      <w:pPr>
        <w:spacing w:line="360" w:lineRule="auto"/>
        <w:jc w:val="both"/>
        <w:rPr>
          <w:rFonts w:ascii="Palatino Linotype" w:hAnsi="Palatino Linotype" w:cs="Tahoma"/>
          <w:i/>
          <w:sz w:val="22"/>
          <w:szCs w:val="22"/>
        </w:rPr>
      </w:pPr>
    </w:p>
    <w:p w14:paraId="4F33B3E9" w14:textId="451DFB6E" w:rsidR="009601DA" w:rsidRPr="00FD61A8" w:rsidRDefault="009601DA" w:rsidP="00696604">
      <w:pPr>
        <w:shd w:val="clear" w:color="auto" w:fill="FFFFFF" w:themeFill="background1"/>
        <w:spacing w:line="360" w:lineRule="auto"/>
        <w:jc w:val="both"/>
        <w:rPr>
          <w:rFonts w:ascii="Palatino Linotype" w:hAnsi="Palatino Linotype" w:cs="Tahoma"/>
          <w:sz w:val="22"/>
          <w:szCs w:val="22"/>
        </w:rPr>
      </w:pPr>
      <w:r w:rsidRPr="00FD61A8">
        <w:rPr>
          <w:rFonts w:ascii="Palatino Linotype" w:eastAsia="Calibri" w:hAnsi="Palatino Linotype" w:cs="Tahoma"/>
          <w:b/>
          <w:sz w:val="22"/>
          <w:szCs w:val="22"/>
          <w:lang w:eastAsia="es-MX"/>
        </w:rPr>
        <w:t>CUARTO</w:t>
      </w:r>
      <w:r w:rsidRPr="00FD61A8">
        <w:rPr>
          <w:rFonts w:ascii="Palatino Linotype" w:eastAsia="Calibri" w:hAnsi="Palatino Linotype" w:cs="Tahoma"/>
          <w:b/>
          <w:bCs/>
          <w:sz w:val="22"/>
          <w:szCs w:val="22"/>
          <w:lang w:eastAsia="en-US"/>
        </w:rPr>
        <w:t xml:space="preserve">. </w:t>
      </w:r>
      <w:r w:rsidRPr="00FD61A8">
        <w:rPr>
          <w:rFonts w:ascii="Palatino Linotype" w:hAnsi="Palatino Linotype" w:cs="Tahoma"/>
          <w:b/>
          <w:sz w:val="22"/>
          <w:szCs w:val="22"/>
        </w:rPr>
        <w:t>NOTIFÍQUESE</w:t>
      </w:r>
      <w:r w:rsidRPr="00FD61A8">
        <w:rPr>
          <w:rFonts w:ascii="Palatino Linotype" w:hAnsi="Palatino Linotype" w:cs="Tahoma"/>
          <w:sz w:val="22"/>
          <w:szCs w:val="22"/>
        </w:rPr>
        <w:t xml:space="preserve"> a</w:t>
      </w:r>
      <w:r w:rsidR="002D799E">
        <w:rPr>
          <w:rFonts w:ascii="Palatino Linotype" w:hAnsi="Palatino Linotype" w:cs="Tahoma"/>
          <w:sz w:val="22"/>
          <w:szCs w:val="22"/>
        </w:rPr>
        <w:t xml:space="preserve"> </w:t>
      </w:r>
      <w:r w:rsidRPr="00FD61A8">
        <w:rPr>
          <w:rFonts w:ascii="Palatino Linotype" w:hAnsi="Palatino Linotype" w:cs="Tahoma"/>
          <w:sz w:val="22"/>
          <w:szCs w:val="22"/>
        </w:rPr>
        <w:t>l</w:t>
      </w:r>
      <w:r w:rsidR="002D799E">
        <w:rPr>
          <w:rFonts w:ascii="Palatino Linotype" w:hAnsi="Palatino Linotype" w:cs="Tahoma"/>
          <w:sz w:val="22"/>
          <w:szCs w:val="22"/>
        </w:rPr>
        <w:t>a</w:t>
      </w:r>
      <w:r w:rsidRPr="00FD61A8">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Juicio de Amparo en los términos de las leyes aplicables.</w:t>
      </w:r>
    </w:p>
    <w:p w14:paraId="0D89DB86" w14:textId="77777777" w:rsidR="009601DA" w:rsidRPr="004826FE" w:rsidRDefault="009601DA" w:rsidP="00696604">
      <w:pPr>
        <w:spacing w:line="360" w:lineRule="auto"/>
        <w:ind w:right="-93"/>
        <w:jc w:val="both"/>
        <w:rPr>
          <w:rFonts w:ascii="Palatino Linotype" w:eastAsia="Calibri" w:hAnsi="Palatino Linotype" w:cs="Tahoma"/>
          <w:b/>
          <w:bCs/>
          <w:sz w:val="32"/>
          <w:szCs w:val="22"/>
          <w:lang w:eastAsia="en-US"/>
        </w:rPr>
      </w:pPr>
    </w:p>
    <w:p w14:paraId="7CB74A0A" w14:textId="564E9331" w:rsidR="009601DA" w:rsidRPr="00FD61A8" w:rsidRDefault="009601DA" w:rsidP="00696604">
      <w:pPr>
        <w:spacing w:line="360" w:lineRule="auto"/>
        <w:ind w:right="-93"/>
        <w:jc w:val="both"/>
        <w:rPr>
          <w:rFonts w:ascii="Palatino Linotype" w:eastAsia="Calibri" w:hAnsi="Palatino Linotype" w:cs="Tahoma"/>
          <w:bCs/>
          <w:sz w:val="22"/>
          <w:szCs w:val="22"/>
          <w:lang w:val="es-ES_tradnl" w:eastAsia="en-US"/>
        </w:rPr>
      </w:pPr>
      <w:r w:rsidRPr="00FD61A8">
        <w:rPr>
          <w:rFonts w:ascii="Palatino Linotype" w:eastAsia="Calibri" w:hAnsi="Palatino Linotype" w:cs="Tahoma"/>
          <w:b/>
          <w:bCs/>
          <w:sz w:val="22"/>
          <w:szCs w:val="22"/>
          <w:lang w:eastAsia="en-US"/>
        </w:rPr>
        <w:t xml:space="preserve">QUINTO. </w:t>
      </w:r>
      <w:r w:rsidRPr="00FD61A8">
        <w:rPr>
          <w:rFonts w:ascii="Palatino Linotype" w:eastAsia="Calibri" w:hAnsi="Palatino Linotype" w:cs="Tahoma"/>
          <w:bCs/>
          <w:sz w:val="22"/>
          <w:szCs w:val="22"/>
          <w:lang w:val="es-ES_tradnl" w:eastAsia="en-US"/>
        </w:rPr>
        <w:t xml:space="preserve">Con fundamento en lo dispuesto en los artículos 190 de la </w:t>
      </w:r>
      <w:r w:rsidRPr="00FD61A8">
        <w:rPr>
          <w:rFonts w:ascii="Palatino Linotype" w:hAnsi="Palatino Linotype" w:cs="Tahoma"/>
          <w:sz w:val="22"/>
          <w:szCs w:val="22"/>
        </w:rPr>
        <w:t>Ley de Transparencia y Acceso a la Información Pública del Estado de México y Municipios, gírese</w:t>
      </w:r>
      <w:r w:rsidRPr="00FD61A8">
        <w:rPr>
          <w:rFonts w:ascii="Palatino Linotype" w:eastAsia="Calibri" w:hAnsi="Palatino Linotype" w:cs="Tahoma"/>
          <w:bCs/>
          <w:sz w:val="22"/>
          <w:szCs w:val="22"/>
          <w:lang w:val="es-ES_tradnl" w:eastAsia="en-US"/>
        </w:rPr>
        <w:t xml:space="preserve"> oficio al Contralor Interno y Titular del Órgano de Control y Vigilancia de este Instituto con la finalidad de que actúe en razón de su competencia, en términos de lo dispuesto en el Considerando </w:t>
      </w:r>
      <w:r w:rsidR="0046722A">
        <w:rPr>
          <w:rFonts w:ascii="Palatino Linotype" w:eastAsia="Calibri" w:hAnsi="Palatino Linotype" w:cs="Tahoma"/>
          <w:bCs/>
          <w:sz w:val="22"/>
          <w:szCs w:val="22"/>
          <w:lang w:val="es-ES_tradnl" w:eastAsia="en-US"/>
        </w:rPr>
        <w:t>OCTAVO</w:t>
      </w:r>
      <w:r w:rsidRPr="00FD61A8">
        <w:rPr>
          <w:rFonts w:ascii="Palatino Linotype" w:eastAsia="Calibri" w:hAnsi="Palatino Linotype" w:cs="Tahoma"/>
          <w:bCs/>
          <w:sz w:val="22"/>
          <w:szCs w:val="22"/>
          <w:lang w:val="es-ES_tradnl" w:eastAsia="en-US"/>
        </w:rPr>
        <w:t xml:space="preserve"> de la presente </w:t>
      </w:r>
      <w:r w:rsidR="007B3C5C" w:rsidRPr="00FD61A8">
        <w:rPr>
          <w:rFonts w:ascii="Palatino Linotype" w:eastAsia="Calibri" w:hAnsi="Palatino Linotype" w:cs="Tahoma"/>
          <w:bCs/>
          <w:sz w:val="22"/>
          <w:szCs w:val="22"/>
          <w:lang w:val="es-ES_tradnl" w:eastAsia="en-US"/>
        </w:rPr>
        <w:t>R</w:t>
      </w:r>
      <w:r w:rsidRPr="00FD61A8">
        <w:rPr>
          <w:rFonts w:ascii="Palatino Linotype" w:eastAsia="Calibri" w:hAnsi="Palatino Linotype" w:cs="Tahoma"/>
          <w:bCs/>
          <w:sz w:val="22"/>
          <w:szCs w:val="22"/>
          <w:lang w:val="es-ES_tradnl" w:eastAsia="en-US"/>
        </w:rPr>
        <w:t>esolución.</w:t>
      </w:r>
    </w:p>
    <w:p w14:paraId="2452B802" w14:textId="77777777" w:rsidR="007F4F85" w:rsidRPr="004826FE" w:rsidRDefault="007F4F85" w:rsidP="00696604">
      <w:pPr>
        <w:spacing w:line="360" w:lineRule="auto"/>
        <w:jc w:val="both"/>
        <w:rPr>
          <w:rFonts w:ascii="Palatino Linotype" w:hAnsi="Palatino Linotype" w:cs="Tahoma"/>
          <w:sz w:val="36"/>
        </w:rPr>
      </w:pPr>
    </w:p>
    <w:p w14:paraId="2452B803" w14:textId="630983B5" w:rsidR="00AB0303" w:rsidRPr="00FD61A8" w:rsidRDefault="00AB0303" w:rsidP="00696604">
      <w:pPr>
        <w:spacing w:line="360" w:lineRule="auto"/>
        <w:jc w:val="both"/>
        <w:rPr>
          <w:rFonts w:ascii="Palatino Linotype" w:hAnsi="Palatino Linotype" w:cs="Tahoma"/>
          <w:sz w:val="22"/>
        </w:rPr>
      </w:pPr>
      <w:r w:rsidRPr="00FD61A8">
        <w:rPr>
          <w:rFonts w:ascii="Palatino Linotype" w:hAnsi="Palatino Linotype" w:cs="Tahoma"/>
          <w:sz w:val="22"/>
        </w:rPr>
        <w:t xml:space="preserve">ASÍ LO RESUELVE, POR </w:t>
      </w:r>
      <w:r w:rsidRPr="006572F5">
        <w:rPr>
          <w:rFonts w:ascii="Palatino Linotype" w:hAnsi="Palatino Linotype" w:cs="Tahoma"/>
          <w:sz w:val="22"/>
        </w:rPr>
        <w:t>UNANIMIDAD</w:t>
      </w:r>
      <w:r w:rsidRPr="00FD61A8">
        <w:rPr>
          <w:rFonts w:ascii="Palatino Linotype" w:hAnsi="Palatino Linotype" w:cs="Tahoma"/>
          <w:sz w:val="22"/>
        </w:rPr>
        <w:t xml:space="preserve"> DE VOTOS</w:t>
      </w:r>
      <w:r w:rsidR="006572F5">
        <w:rPr>
          <w:rFonts w:ascii="Palatino Linotype" w:hAnsi="Palatino Linotype" w:cs="Tahoma"/>
          <w:sz w:val="22"/>
        </w:rPr>
        <w:t xml:space="preserve"> D</w:t>
      </w:r>
      <w:r w:rsidRPr="00FD61A8">
        <w:rPr>
          <w:rFonts w:ascii="Palatino Linotype" w:hAnsi="Palatino Linotype" w:cs="Tahoma"/>
          <w:sz w:val="22"/>
        </w:rPr>
        <w:t>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6572F5">
        <w:rPr>
          <w:rFonts w:ascii="Palatino Linotype" w:hAnsi="Palatino Linotype" w:cs="Tahoma"/>
          <w:sz w:val="22"/>
        </w:rPr>
        <w:t>, CON AUSENCIA JUSTIFICADA</w:t>
      </w:r>
      <w:r w:rsidRPr="00FD61A8">
        <w:rPr>
          <w:rFonts w:ascii="Palatino Linotype" w:hAnsi="Palatino Linotype" w:cs="Tahoma"/>
          <w:sz w:val="22"/>
        </w:rPr>
        <w:t xml:space="preserve"> Y LUIS GUSTAVO PARRA NORIEGA, </w:t>
      </w:r>
      <w:r w:rsidR="006572F5">
        <w:rPr>
          <w:rFonts w:ascii="Palatino Linotype" w:hAnsi="Palatino Linotype" w:cs="Tahoma"/>
          <w:sz w:val="22"/>
        </w:rPr>
        <w:t xml:space="preserve">CON AUSENCIA JUSTFICADA, </w:t>
      </w:r>
      <w:r w:rsidRPr="00FD61A8">
        <w:rPr>
          <w:rFonts w:ascii="Palatino Linotype" w:hAnsi="Palatino Linotype" w:cs="Tahoma"/>
          <w:sz w:val="22"/>
        </w:rPr>
        <w:t xml:space="preserve">EN LA </w:t>
      </w:r>
      <w:r w:rsidR="007B3C5C" w:rsidRPr="00FD61A8">
        <w:rPr>
          <w:rFonts w:ascii="Palatino Linotype" w:hAnsi="Palatino Linotype" w:cs="Tahoma"/>
          <w:sz w:val="22"/>
        </w:rPr>
        <w:t>VIGÉSIMA</w:t>
      </w:r>
      <w:r w:rsidR="0046722A">
        <w:rPr>
          <w:rFonts w:ascii="Palatino Linotype" w:hAnsi="Palatino Linotype" w:cs="Tahoma"/>
          <w:sz w:val="22"/>
        </w:rPr>
        <w:t xml:space="preserve"> SEXTA</w:t>
      </w:r>
      <w:r w:rsidR="003D0868" w:rsidRPr="00FD61A8">
        <w:rPr>
          <w:rFonts w:ascii="Palatino Linotype" w:hAnsi="Palatino Linotype" w:cs="Tahoma"/>
          <w:sz w:val="22"/>
        </w:rPr>
        <w:t xml:space="preserve"> </w:t>
      </w:r>
      <w:r w:rsidRPr="00FD61A8">
        <w:rPr>
          <w:rFonts w:ascii="Palatino Linotype" w:hAnsi="Palatino Linotype" w:cs="Tahoma"/>
          <w:sz w:val="22"/>
        </w:rPr>
        <w:t>SESIÓN ORDINARIA</w:t>
      </w:r>
      <w:r w:rsidR="00FF0803">
        <w:rPr>
          <w:rFonts w:ascii="Palatino Linotype" w:hAnsi="Palatino Linotype" w:cs="Tahoma"/>
          <w:sz w:val="22"/>
        </w:rPr>
        <w:t xml:space="preserve"> </w:t>
      </w:r>
      <w:r w:rsidRPr="00FD61A8">
        <w:rPr>
          <w:rFonts w:ascii="Palatino Linotype" w:hAnsi="Palatino Linotype" w:cs="Tahoma"/>
          <w:sz w:val="22"/>
        </w:rPr>
        <w:t xml:space="preserve">CELEBRADA EL </w:t>
      </w:r>
      <w:r w:rsidR="0046722A">
        <w:rPr>
          <w:rFonts w:ascii="Palatino Linotype" w:hAnsi="Palatino Linotype" w:cs="Tahoma"/>
          <w:sz w:val="22"/>
        </w:rPr>
        <w:t>DIEZ</w:t>
      </w:r>
      <w:r w:rsidR="003D0868" w:rsidRPr="00FD61A8">
        <w:rPr>
          <w:rFonts w:ascii="Palatino Linotype" w:hAnsi="Palatino Linotype" w:cs="Tahoma"/>
          <w:sz w:val="22"/>
        </w:rPr>
        <w:t xml:space="preserve"> </w:t>
      </w:r>
      <w:r w:rsidRPr="00FD61A8">
        <w:rPr>
          <w:rFonts w:ascii="Palatino Linotype" w:hAnsi="Palatino Linotype" w:cs="Tahoma"/>
          <w:sz w:val="22"/>
        </w:rPr>
        <w:t xml:space="preserve">DE </w:t>
      </w:r>
      <w:r w:rsidR="0046722A">
        <w:rPr>
          <w:rFonts w:ascii="Palatino Linotype" w:hAnsi="Palatino Linotype" w:cs="Tahoma"/>
          <w:sz w:val="22"/>
        </w:rPr>
        <w:t>JULIO</w:t>
      </w:r>
      <w:r w:rsidR="003D0868" w:rsidRPr="00FD61A8">
        <w:rPr>
          <w:rFonts w:ascii="Palatino Linotype" w:hAnsi="Palatino Linotype" w:cs="Tahoma"/>
          <w:sz w:val="22"/>
        </w:rPr>
        <w:t xml:space="preserve"> </w:t>
      </w:r>
      <w:r w:rsidRPr="00FD61A8">
        <w:rPr>
          <w:rFonts w:ascii="Palatino Linotype" w:hAnsi="Palatino Linotype" w:cs="Tahoma"/>
          <w:sz w:val="22"/>
        </w:rPr>
        <w:t>DE DOS MIL DIECI</w:t>
      </w:r>
      <w:r w:rsidR="003D0868" w:rsidRPr="00FD61A8">
        <w:rPr>
          <w:rFonts w:ascii="Palatino Linotype" w:hAnsi="Palatino Linotype" w:cs="Tahoma"/>
          <w:sz w:val="22"/>
        </w:rPr>
        <w:t>NUEVE</w:t>
      </w:r>
      <w:r w:rsidRPr="00FD61A8">
        <w:rPr>
          <w:rFonts w:ascii="Palatino Linotype" w:hAnsi="Palatino Linotype" w:cs="Tahoma"/>
          <w:sz w:val="22"/>
        </w:rPr>
        <w:t>, ANTE EL SECRETARIO TÉCNICO DEL PLENO, ALEXIS TAPIA RAMÍREZ.</w:t>
      </w:r>
    </w:p>
    <w:tbl>
      <w:tblPr>
        <w:tblW w:w="9072" w:type="dxa"/>
        <w:tblInd w:w="137" w:type="dxa"/>
        <w:tblLook w:val="04A0" w:firstRow="1" w:lastRow="0" w:firstColumn="1" w:lastColumn="0" w:noHBand="0" w:noVBand="1"/>
      </w:tblPr>
      <w:tblGrid>
        <w:gridCol w:w="4536"/>
        <w:gridCol w:w="4536"/>
      </w:tblGrid>
      <w:tr w:rsidR="00952487" w:rsidRPr="00FD61A8" w14:paraId="2452B80A" w14:textId="77777777" w:rsidTr="00952487">
        <w:tc>
          <w:tcPr>
            <w:tcW w:w="9072" w:type="dxa"/>
            <w:gridSpan w:val="2"/>
          </w:tcPr>
          <w:p w14:paraId="7BF7696E" w14:textId="77777777" w:rsidR="00FF0803" w:rsidRDefault="00FF0803" w:rsidP="00696604">
            <w:pPr>
              <w:spacing w:line="360" w:lineRule="auto"/>
              <w:jc w:val="center"/>
              <w:rPr>
                <w:rFonts w:ascii="Palatino Linotype" w:eastAsia="Calibri" w:hAnsi="Palatino Linotype" w:cs="Tahoma"/>
                <w:b/>
                <w:sz w:val="16"/>
                <w:szCs w:val="24"/>
                <w:lang w:eastAsia="es-MX"/>
              </w:rPr>
            </w:pPr>
          </w:p>
          <w:p w14:paraId="5D948A3C" w14:textId="77777777" w:rsidR="00FF0803" w:rsidRPr="004826FE" w:rsidRDefault="00FF0803" w:rsidP="00696604">
            <w:pPr>
              <w:spacing w:line="360" w:lineRule="auto"/>
              <w:jc w:val="center"/>
              <w:rPr>
                <w:rFonts w:ascii="Palatino Linotype" w:eastAsia="Calibri" w:hAnsi="Palatino Linotype" w:cs="Tahoma"/>
                <w:b/>
                <w:sz w:val="10"/>
                <w:szCs w:val="24"/>
                <w:lang w:eastAsia="es-MX"/>
              </w:rPr>
            </w:pPr>
          </w:p>
          <w:p w14:paraId="491661B5" w14:textId="77777777" w:rsidR="004826FE" w:rsidRPr="00FF64C4" w:rsidRDefault="004826FE" w:rsidP="00696604">
            <w:pPr>
              <w:spacing w:line="360" w:lineRule="auto"/>
              <w:jc w:val="center"/>
              <w:rPr>
                <w:rFonts w:ascii="Palatino Linotype" w:eastAsia="Calibri" w:hAnsi="Palatino Linotype" w:cs="Tahoma"/>
                <w:b/>
                <w:sz w:val="16"/>
                <w:szCs w:val="24"/>
                <w:lang w:eastAsia="es-MX"/>
              </w:rPr>
            </w:pPr>
          </w:p>
          <w:p w14:paraId="3C4E57D4" w14:textId="77777777" w:rsidR="0046722A" w:rsidRPr="00FF64C4" w:rsidRDefault="0046722A" w:rsidP="00696604">
            <w:pPr>
              <w:spacing w:line="360" w:lineRule="auto"/>
              <w:jc w:val="center"/>
              <w:rPr>
                <w:rFonts w:ascii="Palatino Linotype" w:eastAsia="Calibri" w:hAnsi="Palatino Linotype" w:cs="Tahoma"/>
                <w:b/>
                <w:sz w:val="18"/>
                <w:szCs w:val="24"/>
                <w:lang w:eastAsia="es-MX"/>
              </w:rPr>
            </w:pPr>
          </w:p>
          <w:p w14:paraId="2452B806" w14:textId="77777777" w:rsidR="00952487" w:rsidRPr="00FD61A8" w:rsidRDefault="00952487" w:rsidP="004826FE">
            <w:pPr>
              <w:tabs>
                <w:tab w:val="left" w:pos="2445"/>
                <w:tab w:val="center" w:pos="4428"/>
              </w:tabs>
              <w:jc w:val="center"/>
              <w:rPr>
                <w:rFonts w:ascii="Palatino Linotype" w:eastAsia="Calibri" w:hAnsi="Palatino Linotype" w:cs="Tahoma"/>
                <w:b/>
                <w:sz w:val="22"/>
                <w:szCs w:val="24"/>
                <w:lang w:eastAsia="es-MX"/>
              </w:rPr>
            </w:pPr>
            <w:r w:rsidRPr="00FD61A8">
              <w:rPr>
                <w:rFonts w:ascii="Palatino Linotype" w:eastAsia="Calibri" w:hAnsi="Palatino Linotype" w:cs="Tahoma"/>
                <w:b/>
                <w:sz w:val="22"/>
                <w:szCs w:val="24"/>
                <w:lang w:eastAsia="es-MX"/>
              </w:rPr>
              <w:t>Zulema Martínez Sánchez</w:t>
            </w:r>
          </w:p>
          <w:p w14:paraId="2452B807" w14:textId="77777777" w:rsidR="00952487" w:rsidRPr="00FD61A8" w:rsidRDefault="00952487" w:rsidP="004826FE">
            <w:pPr>
              <w:ind w:right="-108"/>
              <w:jc w:val="center"/>
              <w:rPr>
                <w:rFonts w:ascii="Palatino Linotype" w:eastAsia="Calibri" w:hAnsi="Palatino Linotype" w:cs="Tahoma"/>
                <w:sz w:val="22"/>
                <w:szCs w:val="24"/>
                <w:lang w:eastAsia="es-MX"/>
              </w:rPr>
            </w:pPr>
            <w:r w:rsidRPr="00FD61A8">
              <w:rPr>
                <w:rFonts w:ascii="Palatino Linotype" w:eastAsia="Calibri" w:hAnsi="Palatino Linotype" w:cs="Tahoma"/>
                <w:sz w:val="22"/>
                <w:szCs w:val="24"/>
                <w:lang w:eastAsia="es-MX"/>
              </w:rPr>
              <w:t>Comisionada Presidenta</w:t>
            </w:r>
          </w:p>
          <w:p w14:paraId="2452B808" w14:textId="77777777" w:rsidR="00952487" w:rsidRPr="00FD61A8" w:rsidRDefault="00952487" w:rsidP="004826FE">
            <w:pPr>
              <w:jc w:val="center"/>
              <w:rPr>
                <w:rFonts w:ascii="Palatino Linotype" w:eastAsia="Calibri" w:hAnsi="Palatino Linotype" w:cs="Tahoma"/>
                <w:b/>
                <w:sz w:val="22"/>
                <w:szCs w:val="24"/>
                <w:lang w:eastAsia="es-MX"/>
              </w:rPr>
            </w:pPr>
            <w:r w:rsidRPr="00FD61A8">
              <w:rPr>
                <w:rFonts w:ascii="Palatino Linotype" w:eastAsia="Calibri" w:hAnsi="Palatino Linotype" w:cs="Tahoma"/>
                <w:b/>
                <w:sz w:val="22"/>
                <w:szCs w:val="24"/>
                <w:lang w:eastAsia="es-MX"/>
              </w:rPr>
              <w:t>(Rúbrica)</w:t>
            </w:r>
          </w:p>
          <w:p w14:paraId="2452B809" w14:textId="77777777" w:rsidR="00C973B7" w:rsidRPr="00FD61A8" w:rsidRDefault="00C973B7" w:rsidP="00696604">
            <w:pPr>
              <w:spacing w:line="360" w:lineRule="auto"/>
              <w:ind w:right="-108"/>
              <w:rPr>
                <w:rFonts w:ascii="Palatino Linotype" w:eastAsia="Calibri" w:hAnsi="Palatino Linotype" w:cs="Tahoma"/>
                <w:b/>
                <w:sz w:val="24"/>
                <w:szCs w:val="24"/>
              </w:rPr>
            </w:pPr>
          </w:p>
        </w:tc>
      </w:tr>
      <w:tr w:rsidR="00952487" w:rsidRPr="00FD61A8" w14:paraId="2452B815" w14:textId="77777777" w:rsidTr="00952487">
        <w:trPr>
          <w:trHeight w:val="2797"/>
        </w:trPr>
        <w:tc>
          <w:tcPr>
            <w:tcW w:w="4536" w:type="dxa"/>
          </w:tcPr>
          <w:p w14:paraId="2452B80B" w14:textId="77777777" w:rsidR="00952487" w:rsidRDefault="00952487" w:rsidP="00696604">
            <w:pPr>
              <w:spacing w:line="360" w:lineRule="auto"/>
              <w:ind w:right="-108"/>
              <w:jc w:val="center"/>
              <w:rPr>
                <w:rFonts w:ascii="Palatino Linotype" w:eastAsia="Calibri" w:hAnsi="Palatino Linotype" w:cs="Tahoma"/>
                <w:b/>
                <w:sz w:val="24"/>
                <w:szCs w:val="24"/>
              </w:rPr>
            </w:pPr>
          </w:p>
          <w:p w14:paraId="7AAF41FB" w14:textId="77777777" w:rsidR="004826FE" w:rsidRPr="004826FE" w:rsidRDefault="004826FE" w:rsidP="00696604">
            <w:pPr>
              <w:spacing w:line="360" w:lineRule="auto"/>
              <w:ind w:right="-108"/>
              <w:jc w:val="center"/>
              <w:rPr>
                <w:rFonts w:ascii="Palatino Linotype" w:eastAsia="Calibri" w:hAnsi="Palatino Linotype" w:cs="Tahoma"/>
                <w:b/>
                <w:sz w:val="18"/>
                <w:szCs w:val="24"/>
              </w:rPr>
            </w:pPr>
          </w:p>
          <w:p w14:paraId="438C87B2" w14:textId="77777777" w:rsidR="00726C19" w:rsidRPr="00FF64C4" w:rsidRDefault="00726C19" w:rsidP="00696604">
            <w:pPr>
              <w:spacing w:line="360" w:lineRule="auto"/>
              <w:ind w:right="-108"/>
              <w:jc w:val="center"/>
              <w:rPr>
                <w:rFonts w:ascii="Palatino Linotype" w:eastAsia="Calibri" w:hAnsi="Palatino Linotype" w:cs="Tahoma"/>
                <w:b/>
                <w:sz w:val="16"/>
                <w:szCs w:val="24"/>
              </w:rPr>
            </w:pPr>
          </w:p>
          <w:p w14:paraId="2452B80C" w14:textId="77777777" w:rsidR="00952487" w:rsidRPr="00FD61A8" w:rsidRDefault="00952487" w:rsidP="004826FE">
            <w:pPr>
              <w:ind w:right="-108"/>
              <w:jc w:val="center"/>
              <w:rPr>
                <w:rFonts w:ascii="Palatino Linotype" w:eastAsia="Calibri" w:hAnsi="Palatino Linotype" w:cs="Tahoma"/>
                <w:b/>
                <w:sz w:val="22"/>
                <w:szCs w:val="24"/>
              </w:rPr>
            </w:pPr>
            <w:r w:rsidRPr="00FD61A8">
              <w:rPr>
                <w:rFonts w:ascii="Palatino Linotype" w:eastAsia="Calibri" w:hAnsi="Palatino Linotype" w:cs="Tahoma"/>
                <w:b/>
                <w:sz w:val="22"/>
                <w:szCs w:val="24"/>
              </w:rPr>
              <w:t xml:space="preserve">Eva </w:t>
            </w:r>
            <w:proofErr w:type="spellStart"/>
            <w:r w:rsidRPr="00FD61A8">
              <w:rPr>
                <w:rFonts w:ascii="Palatino Linotype" w:eastAsia="Calibri" w:hAnsi="Palatino Linotype" w:cs="Tahoma"/>
                <w:b/>
                <w:sz w:val="22"/>
                <w:szCs w:val="24"/>
              </w:rPr>
              <w:t>Abaid</w:t>
            </w:r>
            <w:proofErr w:type="spellEnd"/>
            <w:r w:rsidRPr="00FD61A8">
              <w:rPr>
                <w:rFonts w:ascii="Palatino Linotype" w:eastAsia="Calibri" w:hAnsi="Palatino Linotype" w:cs="Tahoma"/>
                <w:b/>
                <w:sz w:val="22"/>
                <w:szCs w:val="24"/>
              </w:rPr>
              <w:t xml:space="preserve"> </w:t>
            </w:r>
            <w:proofErr w:type="spellStart"/>
            <w:r w:rsidRPr="00FD61A8">
              <w:rPr>
                <w:rFonts w:ascii="Palatino Linotype" w:eastAsia="Calibri" w:hAnsi="Palatino Linotype" w:cs="Tahoma"/>
                <w:b/>
                <w:sz w:val="22"/>
                <w:szCs w:val="24"/>
              </w:rPr>
              <w:t>Yapur</w:t>
            </w:r>
            <w:proofErr w:type="spellEnd"/>
            <w:r w:rsidRPr="00FD61A8">
              <w:rPr>
                <w:rFonts w:ascii="Palatino Linotype" w:eastAsia="Calibri" w:hAnsi="Palatino Linotype" w:cs="Tahoma"/>
                <w:b/>
                <w:sz w:val="22"/>
                <w:szCs w:val="24"/>
              </w:rPr>
              <w:t xml:space="preserve"> </w:t>
            </w:r>
          </w:p>
          <w:p w14:paraId="2452B80D" w14:textId="77777777" w:rsidR="00952487" w:rsidRPr="00FD61A8" w:rsidRDefault="00952487" w:rsidP="004826FE">
            <w:pPr>
              <w:ind w:right="-108"/>
              <w:jc w:val="center"/>
              <w:rPr>
                <w:rFonts w:ascii="Palatino Linotype" w:eastAsia="Calibri" w:hAnsi="Palatino Linotype" w:cs="Tahoma"/>
                <w:sz w:val="22"/>
                <w:szCs w:val="24"/>
              </w:rPr>
            </w:pPr>
            <w:r w:rsidRPr="00FD61A8">
              <w:rPr>
                <w:rFonts w:ascii="Palatino Linotype" w:eastAsia="Calibri" w:hAnsi="Palatino Linotype" w:cs="Tahoma"/>
                <w:sz w:val="22"/>
                <w:szCs w:val="24"/>
              </w:rPr>
              <w:t>Comisionada</w:t>
            </w:r>
          </w:p>
          <w:p w14:paraId="2452B80E" w14:textId="77777777" w:rsidR="00952487" w:rsidRPr="00FD61A8" w:rsidRDefault="00952487" w:rsidP="004826FE">
            <w:pPr>
              <w:jc w:val="center"/>
              <w:rPr>
                <w:rFonts w:ascii="Palatino Linotype" w:eastAsia="Calibri" w:hAnsi="Palatino Linotype" w:cs="Tahoma"/>
                <w:b/>
                <w:sz w:val="22"/>
                <w:szCs w:val="24"/>
                <w:lang w:eastAsia="es-MX"/>
              </w:rPr>
            </w:pPr>
            <w:r w:rsidRPr="00FD61A8">
              <w:rPr>
                <w:rFonts w:ascii="Palatino Linotype" w:eastAsia="Calibri" w:hAnsi="Palatino Linotype" w:cs="Tahoma"/>
                <w:b/>
                <w:sz w:val="22"/>
                <w:szCs w:val="24"/>
                <w:lang w:eastAsia="es-MX"/>
              </w:rPr>
              <w:t>(Rúbrica)</w:t>
            </w:r>
          </w:p>
          <w:p w14:paraId="2452B80F" w14:textId="77777777" w:rsidR="00952487" w:rsidRPr="00FD61A8" w:rsidRDefault="00952487" w:rsidP="00696604">
            <w:pPr>
              <w:spacing w:line="360" w:lineRule="auto"/>
              <w:rPr>
                <w:rFonts w:ascii="Palatino Linotype" w:eastAsia="Calibri" w:hAnsi="Palatino Linotype" w:cs="Tahoma"/>
                <w:sz w:val="24"/>
                <w:szCs w:val="24"/>
                <w:lang w:eastAsia="es-MX"/>
              </w:rPr>
            </w:pPr>
            <w:r w:rsidRPr="00FD61A8">
              <w:rPr>
                <w:rFonts w:ascii="Palatino Linotype" w:eastAsia="Calibri" w:hAnsi="Palatino Linotype" w:cs="Tahoma"/>
                <w:sz w:val="24"/>
                <w:szCs w:val="24"/>
                <w:lang w:eastAsia="es-MX"/>
              </w:rPr>
              <w:t xml:space="preserve">           </w:t>
            </w:r>
          </w:p>
          <w:p w14:paraId="032517E8" w14:textId="77777777" w:rsidR="00C973B7" w:rsidRPr="004826FE" w:rsidRDefault="00C973B7" w:rsidP="00696604">
            <w:pPr>
              <w:spacing w:line="360" w:lineRule="auto"/>
              <w:rPr>
                <w:rFonts w:ascii="Palatino Linotype" w:eastAsia="Calibri" w:hAnsi="Palatino Linotype" w:cs="Tahoma"/>
                <w:sz w:val="18"/>
                <w:szCs w:val="24"/>
                <w:lang w:eastAsia="es-MX"/>
              </w:rPr>
            </w:pPr>
          </w:p>
          <w:p w14:paraId="31EB81C0" w14:textId="77777777" w:rsidR="00FF64C4" w:rsidRDefault="00FF64C4" w:rsidP="00696604">
            <w:pPr>
              <w:spacing w:line="360" w:lineRule="auto"/>
              <w:rPr>
                <w:rFonts w:ascii="Palatino Linotype" w:eastAsia="Calibri" w:hAnsi="Palatino Linotype" w:cs="Tahoma"/>
                <w:sz w:val="24"/>
                <w:szCs w:val="24"/>
                <w:lang w:eastAsia="es-MX"/>
              </w:rPr>
            </w:pPr>
          </w:p>
          <w:p w14:paraId="2452B810" w14:textId="77777777" w:rsidR="004826FE" w:rsidRPr="00FD61A8" w:rsidRDefault="004826FE" w:rsidP="00696604">
            <w:pPr>
              <w:spacing w:line="360" w:lineRule="auto"/>
              <w:rPr>
                <w:rFonts w:ascii="Palatino Linotype" w:eastAsia="Calibri" w:hAnsi="Palatino Linotype" w:cs="Tahoma"/>
                <w:sz w:val="24"/>
                <w:szCs w:val="24"/>
                <w:lang w:eastAsia="es-MX"/>
              </w:rPr>
            </w:pPr>
          </w:p>
        </w:tc>
        <w:tc>
          <w:tcPr>
            <w:tcW w:w="4536" w:type="dxa"/>
          </w:tcPr>
          <w:p w14:paraId="2452B811" w14:textId="77777777" w:rsidR="00C973B7" w:rsidRDefault="00C973B7" w:rsidP="00696604">
            <w:pPr>
              <w:spacing w:line="360" w:lineRule="auto"/>
              <w:ind w:right="-108"/>
              <w:rPr>
                <w:rFonts w:ascii="Palatino Linotype" w:eastAsia="Calibri" w:hAnsi="Palatino Linotype" w:cs="Tahoma"/>
                <w:b/>
                <w:sz w:val="24"/>
                <w:szCs w:val="24"/>
              </w:rPr>
            </w:pPr>
          </w:p>
          <w:p w14:paraId="3083233C" w14:textId="77777777" w:rsidR="004826FE" w:rsidRPr="004826FE" w:rsidRDefault="004826FE" w:rsidP="00696604">
            <w:pPr>
              <w:spacing w:line="360" w:lineRule="auto"/>
              <w:ind w:right="-108"/>
              <w:rPr>
                <w:rFonts w:ascii="Palatino Linotype" w:eastAsia="Calibri" w:hAnsi="Palatino Linotype" w:cs="Tahoma"/>
                <w:b/>
                <w:sz w:val="18"/>
                <w:szCs w:val="24"/>
              </w:rPr>
            </w:pPr>
          </w:p>
          <w:p w14:paraId="013E7DA7" w14:textId="77777777" w:rsidR="00726C19" w:rsidRPr="00FF64C4" w:rsidRDefault="00726C19" w:rsidP="00FF64C4">
            <w:pPr>
              <w:spacing w:line="360" w:lineRule="auto"/>
              <w:ind w:right="-108"/>
              <w:jc w:val="center"/>
              <w:rPr>
                <w:rFonts w:ascii="Palatino Linotype" w:eastAsia="Calibri" w:hAnsi="Palatino Linotype" w:cs="Tahoma"/>
                <w:b/>
                <w:sz w:val="16"/>
                <w:szCs w:val="24"/>
              </w:rPr>
            </w:pPr>
          </w:p>
          <w:p w14:paraId="2452B812" w14:textId="77777777" w:rsidR="00952487" w:rsidRPr="00FD61A8" w:rsidRDefault="00952487" w:rsidP="004826FE">
            <w:pPr>
              <w:ind w:right="-108"/>
              <w:jc w:val="center"/>
              <w:rPr>
                <w:rFonts w:ascii="Palatino Linotype" w:eastAsia="Calibri" w:hAnsi="Palatino Linotype" w:cs="Tahoma"/>
                <w:b/>
                <w:sz w:val="22"/>
                <w:szCs w:val="24"/>
                <w:lang w:eastAsia="es-MX"/>
              </w:rPr>
            </w:pPr>
            <w:r w:rsidRPr="00FD61A8">
              <w:rPr>
                <w:rFonts w:ascii="Palatino Linotype" w:eastAsia="Calibri" w:hAnsi="Palatino Linotype" w:cs="Tahoma"/>
                <w:b/>
                <w:sz w:val="22"/>
                <w:szCs w:val="24"/>
                <w:lang w:eastAsia="es-MX"/>
              </w:rPr>
              <w:t>José Guadalupe Luna Hernández</w:t>
            </w:r>
          </w:p>
          <w:p w14:paraId="2452B813" w14:textId="77777777" w:rsidR="00952487" w:rsidRPr="00FD61A8" w:rsidRDefault="00952487" w:rsidP="004826FE">
            <w:pPr>
              <w:ind w:right="-108"/>
              <w:jc w:val="center"/>
              <w:rPr>
                <w:rFonts w:ascii="Palatino Linotype" w:eastAsia="Calibri" w:hAnsi="Palatino Linotype" w:cs="Tahoma"/>
                <w:sz w:val="22"/>
                <w:szCs w:val="24"/>
                <w:lang w:eastAsia="es-MX"/>
              </w:rPr>
            </w:pPr>
            <w:r w:rsidRPr="00FD61A8">
              <w:rPr>
                <w:rFonts w:ascii="Palatino Linotype" w:eastAsia="Calibri" w:hAnsi="Palatino Linotype" w:cs="Tahoma"/>
                <w:sz w:val="22"/>
                <w:szCs w:val="24"/>
                <w:lang w:eastAsia="es-MX"/>
              </w:rPr>
              <w:t>Comisionado</w:t>
            </w:r>
          </w:p>
          <w:p w14:paraId="2452B814" w14:textId="77777777" w:rsidR="00952487" w:rsidRPr="00FD61A8" w:rsidRDefault="00952487" w:rsidP="004826FE">
            <w:pPr>
              <w:jc w:val="center"/>
              <w:rPr>
                <w:rFonts w:ascii="Palatino Linotype" w:eastAsia="Calibri" w:hAnsi="Palatino Linotype" w:cs="Tahoma"/>
                <w:b/>
                <w:sz w:val="24"/>
                <w:szCs w:val="24"/>
                <w:lang w:eastAsia="es-MX"/>
              </w:rPr>
            </w:pPr>
            <w:r w:rsidRPr="00FD61A8">
              <w:rPr>
                <w:rFonts w:ascii="Palatino Linotype" w:eastAsia="Calibri" w:hAnsi="Palatino Linotype" w:cs="Tahoma"/>
                <w:b/>
                <w:sz w:val="22"/>
                <w:szCs w:val="24"/>
                <w:lang w:eastAsia="es-MX"/>
              </w:rPr>
              <w:t>(Rúbrica)</w:t>
            </w:r>
          </w:p>
        </w:tc>
      </w:tr>
      <w:tr w:rsidR="00952487" w:rsidRPr="00FD61A8" w14:paraId="2452B81D" w14:textId="77777777" w:rsidTr="00952487">
        <w:trPr>
          <w:trHeight w:val="2519"/>
        </w:trPr>
        <w:tc>
          <w:tcPr>
            <w:tcW w:w="4536" w:type="dxa"/>
          </w:tcPr>
          <w:p w14:paraId="2452B816" w14:textId="77777777" w:rsidR="00952487" w:rsidRPr="00FD61A8" w:rsidRDefault="00952487" w:rsidP="004826FE">
            <w:pPr>
              <w:jc w:val="center"/>
              <w:rPr>
                <w:rFonts w:ascii="Palatino Linotype" w:eastAsia="Calibri" w:hAnsi="Palatino Linotype" w:cs="Tahoma"/>
                <w:b/>
                <w:sz w:val="22"/>
                <w:szCs w:val="24"/>
                <w:lang w:val="es-ES_tradnl"/>
              </w:rPr>
            </w:pPr>
            <w:r w:rsidRPr="00FD61A8">
              <w:rPr>
                <w:rFonts w:ascii="Palatino Linotype" w:eastAsia="Calibri" w:hAnsi="Palatino Linotype" w:cs="Tahoma"/>
                <w:b/>
                <w:sz w:val="22"/>
                <w:szCs w:val="24"/>
              </w:rPr>
              <w:t xml:space="preserve"> </w:t>
            </w:r>
            <w:r w:rsidRPr="00FD61A8">
              <w:rPr>
                <w:rFonts w:ascii="Palatino Linotype" w:eastAsia="Calibri" w:hAnsi="Palatino Linotype" w:cs="Tahoma"/>
                <w:b/>
                <w:sz w:val="22"/>
                <w:szCs w:val="24"/>
                <w:lang w:val="es-ES_tradnl"/>
              </w:rPr>
              <w:t xml:space="preserve">Javier Martínez Cruz </w:t>
            </w:r>
          </w:p>
          <w:p w14:paraId="2452B817" w14:textId="77777777" w:rsidR="00952487" w:rsidRPr="00FD61A8" w:rsidRDefault="00952487" w:rsidP="004826FE">
            <w:pPr>
              <w:jc w:val="center"/>
              <w:rPr>
                <w:rFonts w:ascii="Palatino Linotype" w:eastAsia="Calibri" w:hAnsi="Palatino Linotype" w:cs="Tahoma"/>
                <w:b/>
                <w:sz w:val="22"/>
                <w:szCs w:val="24"/>
              </w:rPr>
            </w:pPr>
            <w:r w:rsidRPr="00FD61A8">
              <w:rPr>
                <w:rFonts w:ascii="Palatino Linotype" w:eastAsia="Calibri" w:hAnsi="Palatino Linotype" w:cs="Tahoma"/>
                <w:sz w:val="22"/>
                <w:szCs w:val="24"/>
              </w:rPr>
              <w:t>Comisionado</w:t>
            </w:r>
          </w:p>
          <w:p w14:paraId="2452B818" w14:textId="213EFF01" w:rsidR="004826FE" w:rsidRDefault="00952487" w:rsidP="004826FE">
            <w:pPr>
              <w:jc w:val="center"/>
              <w:rPr>
                <w:rFonts w:ascii="Palatino Linotype" w:eastAsia="Calibri" w:hAnsi="Palatino Linotype" w:cs="Tahoma"/>
                <w:b/>
                <w:sz w:val="22"/>
                <w:szCs w:val="24"/>
                <w:lang w:eastAsia="es-MX"/>
              </w:rPr>
            </w:pPr>
            <w:r w:rsidRPr="00FD61A8">
              <w:rPr>
                <w:rFonts w:ascii="Palatino Linotype" w:eastAsia="Calibri" w:hAnsi="Palatino Linotype" w:cs="Tahoma"/>
                <w:b/>
                <w:sz w:val="22"/>
                <w:szCs w:val="24"/>
                <w:lang w:eastAsia="es-MX"/>
              </w:rPr>
              <w:t>(</w:t>
            </w:r>
            <w:r w:rsidR="00FF0803">
              <w:rPr>
                <w:rFonts w:ascii="Palatino Linotype" w:eastAsia="Calibri" w:hAnsi="Palatino Linotype" w:cs="Tahoma"/>
                <w:b/>
                <w:sz w:val="22"/>
                <w:szCs w:val="24"/>
                <w:lang w:eastAsia="es-MX"/>
              </w:rPr>
              <w:t>ausencia justificada)</w:t>
            </w:r>
          </w:p>
          <w:p w14:paraId="4DEDB7A3" w14:textId="77777777" w:rsidR="004826FE" w:rsidRPr="004826FE" w:rsidRDefault="004826FE" w:rsidP="004826FE">
            <w:pPr>
              <w:rPr>
                <w:rFonts w:ascii="Palatino Linotype" w:eastAsia="Calibri" w:hAnsi="Palatino Linotype" w:cs="Tahoma"/>
                <w:sz w:val="22"/>
                <w:szCs w:val="24"/>
                <w:lang w:eastAsia="es-MX"/>
              </w:rPr>
            </w:pPr>
          </w:p>
          <w:p w14:paraId="37485741" w14:textId="77777777" w:rsidR="004826FE" w:rsidRPr="004826FE" w:rsidRDefault="004826FE" w:rsidP="004826FE">
            <w:pPr>
              <w:rPr>
                <w:rFonts w:ascii="Palatino Linotype" w:eastAsia="Calibri" w:hAnsi="Palatino Linotype" w:cs="Tahoma"/>
                <w:sz w:val="22"/>
                <w:szCs w:val="24"/>
                <w:lang w:eastAsia="es-MX"/>
              </w:rPr>
            </w:pPr>
          </w:p>
          <w:p w14:paraId="020728E2" w14:textId="77777777" w:rsidR="004826FE" w:rsidRPr="004826FE" w:rsidRDefault="004826FE" w:rsidP="004826FE">
            <w:pPr>
              <w:rPr>
                <w:rFonts w:ascii="Palatino Linotype" w:eastAsia="Calibri" w:hAnsi="Palatino Linotype" w:cs="Tahoma"/>
                <w:sz w:val="22"/>
                <w:szCs w:val="24"/>
                <w:lang w:eastAsia="es-MX"/>
              </w:rPr>
            </w:pPr>
          </w:p>
          <w:p w14:paraId="08C99BB7" w14:textId="67B8106F" w:rsidR="004826FE" w:rsidRDefault="004826FE" w:rsidP="004826FE">
            <w:pPr>
              <w:rPr>
                <w:rFonts w:ascii="Palatino Linotype" w:eastAsia="Calibri" w:hAnsi="Palatino Linotype" w:cs="Tahoma"/>
                <w:sz w:val="22"/>
                <w:szCs w:val="24"/>
                <w:lang w:eastAsia="es-MX"/>
              </w:rPr>
            </w:pPr>
          </w:p>
          <w:p w14:paraId="1C20866C" w14:textId="77777777" w:rsidR="00C973B7" w:rsidRPr="004826FE" w:rsidRDefault="00C973B7" w:rsidP="004826FE">
            <w:pPr>
              <w:jc w:val="right"/>
              <w:rPr>
                <w:rFonts w:ascii="Palatino Linotype" w:eastAsia="Calibri" w:hAnsi="Palatino Linotype" w:cs="Tahoma"/>
                <w:sz w:val="16"/>
                <w:szCs w:val="24"/>
                <w:lang w:eastAsia="es-MX"/>
              </w:rPr>
            </w:pPr>
          </w:p>
          <w:p w14:paraId="1B5B6438" w14:textId="77777777" w:rsidR="004826FE" w:rsidRPr="004826FE" w:rsidRDefault="004826FE" w:rsidP="004826FE">
            <w:pPr>
              <w:jc w:val="right"/>
              <w:rPr>
                <w:rFonts w:ascii="Palatino Linotype" w:eastAsia="Calibri" w:hAnsi="Palatino Linotype" w:cs="Tahoma"/>
                <w:sz w:val="22"/>
                <w:szCs w:val="24"/>
                <w:lang w:eastAsia="es-MX"/>
              </w:rPr>
            </w:pPr>
          </w:p>
        </w:tc>
        <w:tc>
          <w:tcPr>
            <w:tcW w:w="4536" w:type="dxa"/>
          </w:tcPr>
          <w:p w14:paraId="2452B819" w14:textId="77777777" w:rsidR="00952487" w:rsidRPr="00FD61A8" w:rsidRDefault="00952487" w:rsidP="004826FE">
            <w:pPr>
              <w:ind w:right="-108"/>
              <w:jc w:val="center"/>
              <w:rPr>
                <w:rFonts w:ascii="Palatino Linotype" w:eastAsia="Calibri" w:hAnsi="Palatino Linotype" w:cs="Tahoma"/>
                <w:b/>
                <w:sz w:val="22"/>
                <w:szCs w:val="24"/>
              </w:rPr>
            </w:pPr>
            <w:r w:rsidRPr="00FD61A8">
              <w:rPr>
                <w:rFonts w:ascii="Palatino Linotype" w:eastAsia="Calibri" w:hAnsi="Palatino Linotype" w:cs="Tahoma"/>
                <w:b/>
                <w:sz w:val="22"/>
                <w:szCs w:val="24"/>
                <w:lang w:val="es-ES_tradnl"/>
              </w:rPr>
              <w:t>Luis Gustavo Parra Noriega</w:t>
            </w:r>
          </w:p>
          <w:p w14:paraId="2452B81A" w14:textId="77777777" w:rsidR="00952487" w:rsidRPr="00FD61A8" w:rsidRDefault="00952487" w:rsidP="004826FE">
            <w:pPr>
              <w:ind w:right="-108"/>
              <w:jc w:val="center"/>
              <w:rPr>
                <w:rFonts w:ascii="Palatino Linotype" w:eastAsia="Calibri" w:hAnsi="Palatino Linotype" w:cs="Tahoma"/>
                <w:sz w:val="22"/>
                <w:szCs w:val="24"/>
              </w:rPr>
            </w:pPr>
            <w:r w:rsidRPr="00FD61A8">
              <w:rPr>
                <w:rFonts w:ascii="Palatino Linotype" w:eastAsia="Calibri" w:hAnsi="Palatino Linotype" w:cs="Tahoma"/>
                <w:sz w:val="22"/>
                <w:szCs w:val="24"/>
              </w:rPr>
              <w:t>Comisionado</w:t>
            </w:r>
          </w:p>
          <w:p w14:paraId="2452B81C" w14:textId="76356988" w:rsidR="00952487" w:rsidRPr="00FD61A8" w:rsidRDefault="00FF0803" w:rsidP="004826FE">
            <w:pPr>
              <w:ind w:right="-108"/>
              <w:jc w:val="center"/>
              <w:rPr>
                <w:rFonts w:ascii="Palatino Linotype" w:eastAsia="Batang" w:hAnsi="Palatino Linotype" w:cs="Tahoma"/>
                <w:b/>
                <w:sz w:val="24"/>
                <w:szCs w:val="24"/>
              </w:rPr>
            </w:pPr>
            <w:r w:rsidRPr="00FD61A8">
              <w:rPr>
                <w:rFonts w:ascii="Palatino Linotype" w:eastAsia="Calibri" w:hAnsi="Palatino Linotype" w:cs="Tahoma"/>
                <w:b/>
                <w:sz w:val="22"/>
                <w:szCs w:val="24"/>
                <w:lang w:eastAsia="es-MX"/>
              </w:rPr>
              <w:t>(</w:t>
            </w:r>
            <w:r>
              <w:rPr>
                <w:rFonts w:ascii="Palatino Linotype" w:eastAsia="Calibri" w:hAnsi="Palatino Linotype" w:cs="Tahoma"/>
                <w:b/>
                <w:sz w:val="22"/>
                <w:szCs w:val="24"/>
                <w:lang w:eastAsia="es-MX"/>
              </w:rPr>
              <w:t>ausencia justificada)</w:t>
            </w:r>
          </w:p>
        </w:tc>
      </w:tr>
      <w:tr w:rsidR="00952487" w:rsidRPr="00FD61A8" w14:paraId="2452B822" w14:textId="77777777" w:rsidTr="00952487">
        <w:tc>
          <w:tcPr>
            <w:tcW w:w="9072" w:type="dxa"/>
            <w:gridSpan w:val="2"/>
          </w:tcPr>
          <w:p w14:paraId="2452B81E" w14:textId="77777777" w:rsidR="00952487" w:rsidRPr="00FD61A8" w:rsidRDefault="00952487" w:rsidP="00FF0803">
            <w:pPr>
              <w:jc w:val="center"/>
              <w:rPr>
                <w:rFonts w:ascii="Palatino Linotype" w:eastAsia="Calibri" w:hAnsi="Palatino Linotype" w:cs="Tahoma"/>
                <w:b/>
                <w:sz w:val="22"/>
                <w:szCs w:val="24"/>
              </w:rPr>
            </w:pPr>
            <w:r w:rsidRPr="00FD61A8">
              <w:rPr>
                <w:rFonts w:ascii="Palatino Linotype" w:eastAsia="Calibri" w:hAnsi="Palatino Linotype" w:cs="Tahoma"/>
                <w:b/>
                <w:sz w:val="22"/>
                <w:szCs w:val="24"/>
              </w:rPr>
              <w:t>Alexis Tapia Ramírez</w:t>
            </w:r>
          </w:p>
          <w:p w14:paraId="2452B81F" w14:textId="77777777" w:rsidR="00952487" w:rsidRPr="00FD61A8" w:rsidRDefault="00952487" w:rsidP="00FF0803">
            <w:pPr>
              <w:jc w:val="center"/>
              <w:rPr>
                <w:rFonts w:ascii="Palatino Linotype" w:eastAsia="Calibri" w:hAnsi="Palatino Linotype" w:cs="Tahoma"/>
                <w:sz w:val="22"/>
                <w:szCs w:val="24"/>
              </w:rPr>
            </w:pPr>
            <w:r w:rsidRPr="00FD61A8">
              <w:rPr>
                <w:rFonts w:ascii="Palatino Linotype" w:eastAsia="Calibri" w:hAnsi="Palatino Linotype" w:cs="Tahoma"/>
                <w:sz w:val="22"/>
                <w:szCs w:val="24"/>
              </w:rPr>
              <w:t>Secretario Técnico del Pleno</w:t>
            </w:r>
          </w:p>
          <w:p w14:paraId="2452B820" w14:textId="77777777" w:rsidR="00952487" w:rsidRPr="00FD61A8" w:rsidRDefault="00952487" w:rsidP="00FF0803">
            <w:pPr>
              <w:jc w:val="center"/>
              <w:rPr>
                <w:rFonts w:ascii="Palatino Linotype" w:eastAsia="Calibri" w:hAnsi="Palatino Linotype" w:cs="Tahoma"/>
                <w:b/>
                <w:sz w:val="22"/>
                <w:szCs w:val="24"/>
                <w:lang w:eastAsia="es-MX"/>
              </w:rPr>
            </w:pPr>
            <w:r w:rsidRPr="00FD61A8">
              <w:rPr>
                <w:rFonts w:ascii="Palatino Linotype" w:eastAsia="Calibri" w:hAnsi="Palatino Linotype" w:cs="Tahoma"/>
                <w:b/>
                <w:sz w:val="22"/>
                <w:szCs w:val="24"/>
                <w:lang w:eastAsia="es-MX"/>
              </w:rPr>
              <w:t>(Rúbrica)</w:t>
            </w:r>
          </w:p>
          <w:p w14:paraId="2452B821" w14:textId="77777777" w:rsidR="00952487" w:rsidRPr="00FD61A8" w:rsidRDefault="00952487" w:rsidP="00696604">
            <w:pPr>
              <w:spacing w:line="360" w:lineRule="auto"/>
              <w:jc w:val="center"/>
              <w:rPr>
                <w:rFonts w:ascii="Palatino Linotype" w:eastAsia="Calibri" w:hAnsi="Palatino Linotype" w:cs="Tahoma"/>
                <w:color w:val="000000"/>
                <w:sz w:val="12"/>
                <w:szCs w:val="14"/>
              </w:rPr>
            </w:pPr>
          </w:p>
        </w:tc>
      </w:tr>
    </w:tbl>
    <w:p w14:paraId="2452B823" w14:textId="37303F74" w:rsidR="00AB0303" w:rsidRPr="00C973B7" w:rsidRDefault="00A171E5" w:rsidP="00FF0803">
      <w:pPr>
        <w:jc w:val="both"/>
        <w:rPr>
          <w:rFonts w:ascii="Palatino Linotype" w:eastAsia="Calibri" w:hAnsi="Palatino Linotype" w:cs="Tahoma"/>
          <w:sz w:val="22"/>
          <w:lang w:eastAsia="en-US"/>
        </w:rPr>
      </w:pPr>
      <w:r w:rsidRPr="00FD61A8">
        <w:rPr>
          <w:rFonts w:ascii="Palatino Linotype" w:eastAsia="Calibri" w:hAnsi="Palatino Linotype" w:cs="Tahoma"/>
          <w:sz w:val="22"/>
          <w:lang w:eastAsia="en-US"/>
        </w:rPr>
        <w:t>Esta foja corresponde a la R</w:t>
      </w:r>
      <w:r w:rsidR="00AB0303" w:rsidRPr="00FD61A8">
        <w:rPr>
          <w:rFonts w:ascii="Palatino Linotype" w:eastAsia="Calibri" w:hAnsi="Palatino Linotype" w:cs="Tahoma"/>
          <w:sz w:val="22"/>
          <w:lang w:eastAsia="en-US"/>
        </w:rPr>
        <w:t xml:space="preserve">esolución de fecha </w:t>
      </w:r>
      <w:r w:rsidR="0046722A">
        <w:rPr>
          <w:rFonts w:ascii="Palatino Linotype" w:eastAsia="Calibri" w:hAnsi="Palatino Linotype" w:cs="Tahoma"/>
          <w:sz w:val="22"/>
          <w:lang w:eastAsia="en-US"/>
        </w:rPr>
        <w:t>diez</w:t>
      </w:r>
      <w:r w:rsidR="007B3C5C" w:rsidRPr="00FD61A8">
        <w:rPr>
          <w:rFonts w:ascii="Palatino Linotype" w:eastAsia="Calibri" w:hAnsi="Palatino Linotype" w:cs="Tahoma"/>
          <w:sz w:val="22"/>
          <w:lang w:eastAsia="en-US"/>
        </w:rPr>
        <w:t xml:space="preserve"> de </w:t>
      </w:r>
      <w:r w:rsidR="0046722A">
        <w:rPr>
          <w:rFonts w:ascii="Palatino Linotype" w:eastAsia="Calibri" w:hAnsi="Palatino Linotype" w:cs="Tahoma"/>
          <w:sz w:val="22"/>
          <w:lang w:eastAsia="en-US"/>
        </w:rPr>
        <w:t>julio</w:t>
      </w:r>
      <w:r w:rsidR="007B3C5C" w:rsidRPr="00FD61A8">
        <w:rPr>
          <w:rFonts w:ascii="Palatino Linotype" w:eastAsia="Calibri" w:hAnsi="Palatino Linotype" w:cs="Tahoma"/>
          <w:sz w:val="22"/>
          <w:lang w:eastAsia="en-US"/>
        </w:rPr>
        <w:t xml:space="preserve"> de </w:t>
      </w:r>
      <w:r w:rsidR="00AB0303" w:rsidRPr="00FD61A8">
        <w:rPr>
          <w:rFonts w:ascii="Palatino Linotype" w:eastAsia="Calibri" w:hAnsi="Palatino Linotype" w:cs="Tahoma"/>
          <w:sz w:val="22"/>
          <w:lang w:eastAsia="en-US"/>
        </w:rPr>
        <w:t>dos mil dieci</w:t>
      </w:r>
      <w:r w:rsidR="003D0868" w:rsidRPr="00FD61A8">
        <w:rPr>
          <w:rFonts w:ascii="Palatino Linotype" w:eastAsia="Calibri" w:hAnsi="Palatino Linotype" w:cs="Tahoma"/>
          <w:sz w:val="22"/>
          <w:lang w:eastAsia="en-US"/>
        </w:rPr>
        <w:t>nueve</w:t>
      </w:r>
      <w:r w:rsidR="00AB0303" w:rsidRPr="00FD61A8">
        <w:rPr>
          <w:rFonts w:ascii="Palatino Linotype" w:eastAsia="Calibri" w:hAnsi="Palatino Linotype" w:cs="Tahoma"/>
          <w:sz w:val="22"/>
          <w:lang w:eastAsia="en-US"/>
        </w:rPr>
        <w:t xml:space="preserve">, emitida en </w:t>
      </w:r>
      <w:r w:rsidRPr="00FD61A8">
        <w:rPr>
          <w:rFonts w:ascii="Palatino Linotype" w:eastAsia="Calibri" w:hAnsi="Palatino Linotype" w:cs="Tahoma"/>
          <w:sz w:val="22"/>
          <w:lang w:eastAsia="en-US"/>
        </w:rPr>
        <w:t xml:space="preserve">el </w:t>
      </w:r>
      <w:r w:rsidR="0046722A">
        <w:rPr>
          <w:rFonts w:ascii="Palatino Linotype" w:eastAsia="Calibri" w:hAnsi="Palatino Linotype" w:cs="Tahoma"/>
          <w:sz w:val="22"/>
          <w:lang w:eastAsia="en-US"/>
        </w:rPr>
        <w:t>Recurso de Revisión número 03251</w:t>
      </w:r>
      <w:r w:rsidRPr="00FD61A8">
        <w:rPr>
          <w:rFonts w:ascii="Palatino Linotype" w:eastAsia="Calibri" w:hAnsi="Palatino Linotype" w:cs="Tahoma"/>
          <w:sz w:val="22"/>
          <w:lang w:eastAsia="en-US"/>
        </w:rPr>
        <w:t>/INFOEM/IP/RR/2019</w:t>
      </w:r>
      <w:r w:rsidR="00AB0303" w:rsidRPr="00FD61A8">
        <w:rPr>
          <w:rFonts w:ascii="Palatino Linotype" w:eastAsia="Calibri" w:hAnsi="Palatino Linotype" w:cs="Tahoma"/>
          <w:sz w:val="22"/>
          <w:lang w:eastAsia="en-US"/>
        </w:rPr>
        <w:t xml:space="preserve"> y acumulado.</w:t>
      </w:r>
    </w:p>
    <w:sectPr w:rsidR="00AB0303" w:rsidRPr="00C973B7" w:rsidSect="00DB7E5F">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E4E7E" w14:textId="77777777" w:rsidR="0020693E" w:rsidRDefault="0020693E" w:rsidP="00B31222">
      <w:r>
        <w:separator/>
      </w:r>
    </w:p>
  </w:endnote>
  <w:endnote w:type="continuationSeparator" w:id="0">
    <w:p w14:paraId="5A5E2448" w14:textId="77777777" w:rsidR="0020693E" w:rsidRDefault="0020693E"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2AA61204" w14:textId="77777777" w:rsidR="00FF0803" w:rsidRDefault="00FF0803">
            <w:pPr>
              <w:pStyle w:val="Piedepgina"/>
              <w:jc w:val="right"/>
            </w:pPr>
          </w:p>
          <w:p w14:paraId="3200C9B8" w14:textId="77777777" w:rsidR="00FF0803" w:rsidRDefault="00FF0803">
            <w:pPr>
              <w:pStyle w:val="Piedepgina"/>
              <w:jc w:val="right"/>
            </w:pPr>
          </w:p>
          <w:p w14:paraId="2452B839" w14:textId="400DE0BF" w:rsidR="00FF0803" w:rsidRDefault="00FF080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82EC2">
              <w:rPr>
                <w:b/>
                <w:bCs/>
                <w:noProof/>
              </w:rPr>
              <w:t>46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82EC2">
              <w:rPr>
                <w:b/>
                <w:bCs/>
                <w:noProof/>
              </w:rPr>
              <w:t>47</w:t>
            </w:r>
            <w:r>
              <w:rPr>
                <w:b/>
                <w:bCs/>
                <w:sz w:val="24"/>
                <w:szCs w:val="24"/>
              </w:rPr>
              <w:fldChar w:fldCharType="end"/>
            </w:r>
          </w:p>
        </w:sdtContent>
      </w:sdt>
    </w:sdtContent>
  </w:sdt>
  <w:p w14:paraId="2452B83A" w14:textId="77777777" w:rsidR="00FF0803" w:rsidRDefault="00FF08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6D38D281" w14:textId="77777777" w:rsidR="00FF0803" w:rsidRDefault="00FF0803">
            <w:pPr>
              <w:pStyle w:val="Piedepgina"/>
              <w:jc w:val="right"/>
            </w:pPr>
          </w:p>
          <w:p w14:paraId="2452B84B" w14:textId="37F087B0" w:rsidR="00FF0803" w:rsidRDefault="00FF080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82EC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82EC2">
              <w:rPr>
                <w:b/>
                <w:bCs/>
                <w:noProof/>
              </w:rPr>
              <w:t>47</w:t>
            </w:r>
            <w:r>
              <w:rPr>
                <w:b/>
                <w:bCs/>
                <w:sz w:val="24"/>
                <w:szCs w:val="24"/>
              </w:rPr>
              <w:fldChar w:fldCharType="end"/>
            </w:r>
          </w:p>
        </w:sdtContent>
      </w:sdt>
    </w:sdtContent>
  </w:sdt>
  <w:p w14:paraId="2452B84C" w14:textId="77777777" w:rsidR="00FF0803" w:rsidRDefault="00FF08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4D75F0" w14:textId="77777777" w:rsidR="0020693E" w:rsidRDefault="0020693E" w:rsidP="00B31222">
      <w:r>
        <w:separator/>
      </w:r>
    </w:p>
  </w:footnote>
  <w:footnote w:type="continuationSeparator" w:id="0">
    <w:p w14:paraId="4263E659" w14:textId="77777777" w:rsidR="0020693E" w:rsidRDefault="0020693E"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F0803" w:rsidRPr="005C106F" w14:paraId="2452B837" w14:textId="77777777" w:rsidTr="00202DB8">
      <w:trPr>
        <w:trHeight w:val="1435"/>
      </w:trPr>
      <w:tc>
        <w:tcPr>
          <w:tcW w:w="2835" w:type="dxa"/>
          <w:shd w:val="clear" w:color="auto" w:fill="auto"/>
        </w:tcPr>
        <w:p w14:paraId="2452B828" w14:textId="77777777" w:rsidR="00FF0803" w:rsidRPr="005C106F" w:rsidRDefault="00FF0803" w:rsidP="00EF4A64">
          <w:pPr>
            <w:tabs>
              <w:tab w:val="right" w:pos="4273"/>
            </w:tabs>
            <w:rPr>
              <w:rFonts w:ascii="Garamond" w:eastAsia="Calibri" w:hAnsi="Garamond"/>
              <w:sz w:val="16"/>
              <w:szCs w:val="16"/>
              <w:lang w:eastAsia="en-US"/>
            </w:rPr>
          </w:pPr>
        </w:p>
      </w:tc>
      <w:tc>
        <w:tcPr>
          <w:tcW w:w="6733" w:type="dxa"/>
          <w:shd w:val="clear" w:color="auto" w:fill="auto"/>
        </w:tcPr>
        <w:p w14:paraId="2452B829" w14:textId="77777777" w:rsidR="00FF0803" w:rsidRDefault="00FF0803"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FF0803" w:rsidRPr="001B5FB6" w14:paraId="2452B82C" w14:textId="77777777" w:rsidTr="005743D2">
            <w:trPr>
              <w:gridBefore w:val="1"/>
              <w:gridAfter w:val="1"/>
              <w:wBefore w:w="572" w:type="dxa"/>
              <w:wAfter w:w="77" w:type="dxa"/>
              <w:trHeight w:val="144"/>
            </w:trPr>
            <w:tc>
              <w:tcPr>
                <w:tcW w:w="2698" w:type="dxa"/>
                <w:gridSpan w:val="2"/>
              </w:tcPr>
              <w:p w14:paraId="2452B82A" w14:textId="77777777" w:rsidR="00FF0803" w:rsidRPr="001B5FB6" w:rsidRDefault="00FF0803"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14:paraId="2452B82B" w14:textId="1F75A2CA" w:rsidR="00FF0803" w:rsidRPr="001B5FB6" w:rsidRDefault="00FF0803" w:rsidP="000C179C">
                <w:pPr>
                  <w:tabs>
                    <w:tab w:val="right" w:pos="8838"/>
                  </w:tabs>
                  <w:jc w:val="both"/>
                  <w:rPr>
                    <w:rFonts w:ascii="Palatino Linotype" w:eastAsia="Calibri" w:hAnsi="Palatino Linotype" w:cs="Tahoma"/>
                    <w:bCs/>
                    <w:sz w:val="22"/>
                    <w:szCs w:val="22"/>
                    <w:lang w:eastAsia="en-US"/>
                  </w:rPr>
                </w:pPr>
                <w:bookmarkStart w:id="4" w:name="_Hlk11922591"/>
                <w:r>
                  <w:rPr>
                    <w:rFonts w:ascii="Palatino Linotype" w:eastAsia="Calibri" w:hAnsi="Palatino Linotype" w:cs="Tahoma"/>
                    <w:bCs/>
                    <w:sz w:val="22"/>
                    <w:szCs w:val="22"/>
                    <w:lang w:eastAsia="en-US"/>
                  </w:rPr>
                  <w:t xml:space="preserve">03251/INFOEM/IP/RR/2019 </w:t>
                </w:r>
                <w:bookmarkEnd w:id="4"/>
                <w:r>
                  <w:rPr>
                    <w:rFonts w:ascii="Palatino Linotype" w:eastAsia="Calibri" w:hAnsi="Palatino Linotype" w:cs="Tahoma"/>
                    <w:bCs/>
                    <w:sz w:val="22"/>
                    <w:szCs w:val="22"/>
                    <w:lang w:eastAsia="en-US"/>
                  </w:rPr>
                  <w:t>y acumulado</w:t>
                </w:r>
              </w:p>
            </w:tc>
          </w:tr>
          <w:tr w:rsidR="00FF0803" w:rsidRPr="001B5FB6" w14:paraId="2452B82F" w14:textId="77777777" w:rsidTr="005743D2">
            <w:trPr>
              <w:gridBefore w:val="1"/>
              <w:gridAfter w:val="1"/>
              <w:wBefore w:w="572" w:type="dxa"/>
              <w:wAfter w:w="77" w:type="dxa"/>
              <w:trHeight w:val="144"/>
            </w:trPr>
            <w:tc>
              <w:tcPr>
                <w:tcW w:w="2698" w:type="dxa"/>
                <w:gridSpan w:val="2"/>
              </w:tcPr>
              <w:p w14:paraId="2452B82D" w14:textId="77777777" w:rsidR="00FF0803" w:rsidRPr="001B5FB6" w:rsidRDefault="00FF0803"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14:paraId="2452B82E" w14:textId="7AC107D1" w:rsidR="00FF0803" w:rsidRPr="001B5FB6" w:rsidRDefault="00FF0803" w:rsidP="00AA6943">
                <w:pPr>
                  <w:tabs>
                    <w:tab w:val="right" w:pos="8838"/>
                  </w:tabs>
                  <w:jc w:val="both"/>
                  <w:rPr>
                    <w:rFonts w:ascii="Palatino Linotype" w:eastAsia="Calibri" w:hAnsi="Palatino Linotype" w:cs="Tahoma"/>
                    <w:sz w:val="22"/>
                    <w:szCs w:val="22"/>
                    <w:lang w:val="es-MX" w:eastAsia="en-US"/>
                  </w:rPr>
                </w:pPr>
                <w:r w:rsidRPr="006D5B52">
                  <w:rPr>
                    <w:rFonts w:ascii="Palatino Linotype" w:eastAsia="Calibri" w:hAnsi="Palatino Linotype" w:cs="Tahoma"/>
                    <w:sz w:val="22"/>
                    <w:szCs w:val="22"/>
                    <w:lang w:val="es-MX" w:eastAsia="en-US"/>
                  </w:rPr>
                  <w:t>Ayuntamiento de Valle de Chalco Solidaridad</w:t>
                </w:r>
              </w:p>
            </w:tc>
          </w:tr>
          <w:tr w:rsidR="00FF0803" w:rsidRPr="001B5FB6" w14:paraId="2452B832" w14:textId="77777777" w:rsidTr="005743D2">
            <w:trPr>
              <w:gridBefore w:val="1"/>
              <w:gridAfter w:val="1"/>
              <w:wBefore w:w="572" w:type="dxa"/>
              <w:wAfter w:w="77" w:type="dxa"/>
              <w:trHeight w:val="138"/>
            </w:trPr>
            <w:tc>
              <w:tcPr>
                <w:tcW w:w="2698" w:type="dxa"/>
                <w:gridSpan w:val="2"/>
              </w:tcPr>
              <w:p w14:paraId="2452B830" w14:textId="77777777" w:rsidR="00FF0803" w:rsidRPr="001B5FB6" w:rsidRDefault="00FF0803"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14:paraId="2452B831" w14:textId="63F459E1" w:rsidR="00FF0803" w:rsidRPr="001B5FB6" w:rsidRDefault="00FF0803" w:rsidP="005743D2">
                <w:pPr>
                  <w:tabs>
                    <w:tab w:val="right" w:pos="8838"/>
                  </w:tabs>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Zulema Martínez Sánchez</w:t>
                </w:r>
              </w:p>
            </w:tc>
          </w:tr>
          <w:tr w:rsidR="00FF0803" w14:paraId="2452B835" w14:textId="77777777" w:rsidTr="00DB7E5F">
            <w:trPr>
              <w:trHeight w:val="283"/>
            </w:trPr>
            <w:tc>
              <w:tcPr>
                <w:tcW w:w="2698" w:type="dxa"/>
                <w:gridSpan w:val="2"/>
              </w:tcPr>
              <w:p w14:paraId="2452B833" w14:textId="77777777" w:rsidR="00FF0803" w:rsidRPr="001B5FB6" w:rsidRDefault="00FF0803"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2452B834" w14:textId="77777777" w:rsidR="00FF0803" w:rsidRPr="001B5FB6" w:rsidRDefault="00FF0803" w:rsidP="005743D2">
                <w:pPr>
                  <w:tabs>
                    <w:tab w:val="right" w:pos="8838"/>
                  </w:tabs>
                  <w:jc w:val="both"/>
                  <w:rPr>
                    <w:rFonts w:ascii="Palatino Linotype" w:eastAsia="Calibri" w:hAnsi="Palatino Linotype" w:cs="Tahoma"/>
                    <w:b/>
                    <w:sz w:val="22"/>
                    <w:szCs w:val="22"/>
                    <w:lang w:val="es-MX" w:eastAsia="en-US"/>
                  </w:rPr>
                </w:pPr>
              </w:p>
            </w:tc>
          </w:tr>
        </w:tbl>
        <w:p w14:paraId="2452B836" w14:textId="77777777" w:rsidR="00FF0803" w:rsidRPr="005C106F" w:rsidRDefault="00FF0803" w:rsidP="005743D2">
          <w:pPr>
            <w:tabs>
              <w:tab w:val="right" w:pos="8838"/>
            </w:tabs>
            <w:ind w:left="-28"/>
            <w:jc w:val="both"/>
            <w:rPr>
              <w:rFonts w:ascii="Arial" w:eastAsia="Calibri" w:hAnsi="Arial" w:cs="Arial"/>
              <w:b/>
              <w:sz w:val="22"/>
              <w:szCs w:val="22"/>
              <w:lang w:eastAsia="en-US"/>
            </w:rPr>
          </w:pPr>
        </w:p>
      </w:tc>
    </w:tr>
  </w:tbl>
  <w:p w14:paraId="7F0721CB" w14:textId="77777777" w:rsidR="00FF0803" w:rsidRDefault="00FF0803" w:rsidP="00EF4A64">
    <w:pPr>
      <w:pStyle w:val="Encabezado"/>
      <w:rPr>
        <w:sz w:val="14"/>
      </w:rPr>
    </w:pPr>
  </w:p>
  <w:p w14:paraId="6547BCAF" w14:textId="77777777" w:rsidR="00FF0803" w:rsidRPr="00443C6B" w:rsidRDefault="00FF0803"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F0803" w:rsidRPr="005C106F" w14:paraId="2452B849" w14:textId="77777777" w:rsidTr="007D2271">
      <w:trPr>
        <w:trHeight w:val="1435"/>
      </w:trPr>
      <w:tc>
        <w:tcPr>
          <w:tcW w:w="2835" w:type="dxa"/>
          <w:shd w:val="clear" w:color="auto" w:fill="auto"/>
        </w:tcPr>
        <w:p w14:paraId="2452B83B" w14:textId="77777777" w:rsidR="00FF0803" w:rsidRPr="005C106F" w:rsidRDefault="00FF0803"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095" w:type="dxa"/>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6"/>
            <w:gridCol w:w="3539"/>
          </w:tblGrid>
          <w:tr w:rsidR="00FF0803" w14:paraId="2452B83E" w14:textId="77777777" w:rsidTr="007D2271">
            <w:trPr>
              <w:trHeight w:val="144"/>
            </w:trPr>
            <w:tc>
              <w:tcPr>
                <w:tcW w:w="2556" w:type="dxa"/>
              </w:tcPr>
              <w:p w14:paraId="2452B83C" w14:textId="77777777" w:rsidR="00FF0803" w:rsidRPr="001B5FB6" w:rsidRDefault="00FF0803"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539" w:type="dxa"/>
              </w:tcPr>
              <w:p w14:paraId="2452B83D" w14:textId="610A5372" w:rsidR="00FF0803" w:rsidRPr="001B5FB6" w:rsidRDefault="00FF0803" w:rsidP="00096C65">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03251/INFOEM/IP/RR/2019 y acumulado</w:t>
                </w:r>
              </w:p>
            </w:tc>
          </w:tr>
          <w:tr w:rsidR="00FF0803" w14:paraId="2452B841" w14:textId="77777777" w:rsidTr="007D2271">
            <w:trPr>
              <w:trHeight w:val="144"/>
            </w:trPr>
            <w:tc>
              <w:tcPr>
                <w:tcW w:w="2556" w:type="dxa"/>
              </w:tcPr>
              <w:p w14:paraId="2452B83F" w14:textId="77777777" w:rsidR="00FF0803" w:rsidRPr="001B5FB6" w:rsidRDefault="00FF0803"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539" w:type="dxa"/>
              </w:tcPr>
              <w:p w14:paraId="2452B840" w14:textId="5B2C6AF0" w:rsidR="00FF0803" w:rsidRPr="00EC708B" w:rsidRDefault="00082EC2" w:rsidP="00DB7E5F">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val="es-MX" w:eastAsia="en-US"/>
                  </w:rPr>
                  <w:t>XXXXXXXXXXXXXXXXXXXXXX</w:t>
                </w:r>
              </w:p>
            </w:tc>
          </w:tr>
          <w:tr w:rsidR="00FF0803" w14:paraId="2452B844" w14:textId="77777777" w:rsidTr="007D2271">
            <w:trPr>
              <w:trHeight w:val="283"/>
            </w:trPr>
            <w:tc>
              <w:tcPr>
                <w:tcW w:w="2556" w:type="dxa"/>
              </w:tcPr>
              <w:p w14:paraId="2452B842" w14:textId="77777777" w:rsidR="00FF0803" w:rsidRPr="001B5FB6" w:rsidRDefault="00FF0803"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539" w:type="dxa"/>
              </w:tcPr>
              <w:p w14:paraId="2452B843" w14:textId="7A9DF7C9" w:rsidR="00FF0803" w:rsidRPr="00B46C45" w:rsidRDefault="00FF0803" w:rsidP="00EC708B">
                <w:pPr>
                  <w:tabs>
                    <w:tab w:val="right" w:pos="8838"/>
                  </w:tabs>
                  <w:ind w:right="116"/>
                  <w:jc w:val="both"/>
                  <w:rPr>
                    <w:rFonts w:ascii="Palatino Linotype" w:eastAsia="Calibri" w:hAnsi="Palatino Linotype" w:cs="Tahoma"/>
                    <w:sz w:val="22"/>
                    <w:szCs w:val="22"/>
                    <w:lang w:val="es-MX" w:eastAsia="en-US"/>
                  </w:rPr>
                </w:pPr>
                <w:r w:rsidRPr="006D5B52">
                  <w:rPr>
                    <w:rFonts w:ascii="Palatino Linotype" w:eastAsia="Calibri" w:hAnsi="Palatino Linotype" w:cs="Tahoma"/>
                    <w:bCs/>
                    <w:sz w:val="22"/>
                    <w:szCs w:val="22"/>
                    <w:lang w:val="es-MX" w:eastAsia="en-US"/>
                  </w:rPr>
                  <w:t>Ayuntamiento de Valle de Chalco Solidaridad</w:t>
                </w:r>
              </w:p>
            </w:tc>
          </w:tr>
          <w:tr w:rsidR="00FF0803" w14:paraId="2452B847" w14:textId="77777777" w:rsidTr="007D2271">
            <w:trPr>
              <w:trHeight w:val="283"/>
            </w:trPr>
            <w:tc>
              <w:tcPr>
                <w:tcW w:w="2556" w:type="dxa"/>
              </w:tcPr>
              <w:p w14:paraId="2452B845" w14:textId="77777777" w:rsidR="00FF0803" w:rsidRPr="001B5FB6" w:rsidRDefault="00FF0803"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539" w:type="dxa"/>
              </w:tcPr>
              <w:p w14:paraId="2452B846" w14:textId="76D92CA2" w:rsidR="00FF0803" w:rsidRPr="001B5FB6" w:rsidRDefault="00FF0803" w:rsidP="00DB7E5F">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Zulema Martínez Sánchez</w:t>
                </w:r>
              </w:p>
            </w:tc>
          </w:tr>
        </w:tbl>
        <w:p w14:paraId="2452B848" w14:textId="77777777" w:rsidR="00FF0803" w:rsidRPr="005C106F" w:rsidRDefault="00FF0803" w:rsidP="00DB7E5F">
          <w:pPr>
            <w:tabs>
              <w:tab w:val="right" w:pos="8838"/>
            </w:tabs>
            <w:ind w:left="-28"/>
            <w:jc w:val="both"/>
            <w:rPr>
              <w:rFonts w:ascii="Arial" w:eastAsia="Calibri" w:hAnsi="Arial" w:cs="Arial"/>
              <w:b/>
              <w:sz w:val="22"/>
              <w:szCs w:val="22"/>
              <w:lang w:eastAsia="en-US"/>
            </w:rPr>
          </w:pPr>
        </w:p>
      </w:tc>
    </w:tr>
  </w:tbl>
  <w:p w14:paraId="2452B84A" w14:textId="77777777" w:rsidR="00FF0803" w:rsidRDefault="00FF0803" w:rsidP="003A78B5">
    <w:pPr>
      <w:pStyle w:val="Encabezado"/>
    </w:pPr>
  </w:p>
  <w:p w14:paraId="5F258C33" w14:textId="77777777" w:rsidR="00FF0803" w:rsidRDefault="00FF0803" w:rsidP="003A78B5">
    <w:pPr>
      <w:pStyle w:val="Encabezado"/>
    </w:pPr>
  </w:p>
  <w:p w14:paraId="3E806CF3" w14:textId="77777777" w:rsidR="00FF0803" w:rsidRDefault="00FF0803" w:rsidP="003A78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4D800B5"/>
    <w:multiLevelType w:val="hybridMultilevel"/>
    <w:tmpl w:val="E1F2B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B6C09"/>
    <w:multiLevelType w:val="hybridMultilevel"/>
    <w:tmpl w:val="5CF23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6931FA"/>
    <w:multiLevelType w:val="hybridMultilevel"/>
    <w:tmpl w:val="EE7A67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C62FDC"/>
    <w:multiLevelType w:val="hybridMultilevel"/>
    <w:tmpl w:val="9E2CA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E14032"/>
    <w:multiLevelType w:val="hybridMultilevel"/>
    <w:tmpl w:val="E1341F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243F29"/>
    <w:multiLevelType w:val="hybridMultilevel"/>
    <w:tmpl w:val="9F08A0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1334B3"/>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CC51DA"/>
    <w:multiLevelType w:val="hybridMultilevel"/>
    <w:tmpl w:val="B2062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8454AC"/>
    <w:multiLevelType w:val="hybridMultilevel"/>
    <w:tmpl w:val="EE7A67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C859B3"/>
    <w:multiLevelType w:val="hybridMultilevel"/>
    <w:tmpl w:val="58BEE4D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38164B"/>
    <w:multiLevelType w:val="hybridMultilevel"/>
    <w:tmpl w:val="D9006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EF413F"/>
    <w:multiLevelType w:val="hybridMultilevel"/>
    <w:tmpl w:val="B956A3B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35496D06"/>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862093"/>
    <w:multiLevelType w:val="hybridMultilevel"/>
    <w:tmpl w:val="ECE837AA"/>
    <w:lvl w:ilvl="0" w:tplc="77AA13AE">
      <w:start w:val="3"/>
      <w:numFmt w:val="bullet"/>
      <w:lvlText w:val="-"/>
      <w:lvlJc w:val="left"/>
      <w:pPr>
        <w:ind w:left="785" w:hanging="360"/>
      </w:pPr>
      <w:rPr>
        <w:rFonts w:ascii="Palatino Linotype" w:eastAsia="Times New Roman" w:hAnsi="Palatino Linotype" w:cs="Tahoma" w:hint="default"/>
        <w:b/>
        <w:i/>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18"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C040D1"/>
    <w:multiLevelType w:val="hybridMultilevel"/>
    <w:tmpl w:val="DAC69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F619DA"/>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523578"/>
    <w:multiLevelType w:val="hybridMultilevel"/>
    <w:tmpl w:val="3AAAEE8E"/>
    <w:lvl w:ilvl="0" w:tplc="7B5E3FA2">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170F7B"/>
    <w:multiLevelType w:val="hybridMultilevel"/>
    <w:tmpl w:val="495CA9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F535B80"/>
    <w:multiLevelType w:val="hybridMultilevel"/>
    <w:tmpl w:val="104C7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C0D1D37"/>
    <w:multiLevelType w:val="hybridMultilevel"/>
    <w:tmpl w:val="3C54D9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D79240C"/>
    <w:multiLevelType w:val="hybridMultilevel"/>
    <w:tmpl w:val="1A2A13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EB641E4"/>
    <w:multiLevelType w:val="hybridMultilevel"/>
    <w:tmpl w:val="27A2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B8406A8"/>
    <w:multiLevelType w:val="hybridMultilevel"/>
    <w:tmpl w:val="24FC6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F66449"/>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882606E"/>
    <w:multiLevelType w:val="hybridMultilevel"/>
    <w:tmpl w:val="3AAAEE8E"/>
    <w:lvl w:ilvl="0" w:tplc="7B5E3FA2">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7968D9"/>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AC7B36"/>
    <w:multiLevelType w:val="hybridMultilevel"/>
    <w:tmpl w:val="13FE714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7220AA"/>
    <w:multiLevelType w:val="hybridMultilevel"/>
    <w:tmpl w:val="913AE3F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13"/>
  </w:num>
  <w:num w:numId="3">
    <w:abstractNumId w:val="31"/>
  </w:num>
  <w:num w:numId="4">
    <w:abstractNumId w:val="28"/>
  </w:num>
  <w:num w:numId="5">
    <w:abstractNumId w:val="32"/>
  </w:num>
  <w:num w:numId="6">
    <w:abstractNumId w:val="22"/>
  </w:num>
  <w:num w:numId="7">
    <w:abstractNumId w:val="24"/>
  </w:num>
  <w:num w:numId="8">
    <w:abstractNumId w:val="15"/>
  </w:num>
  <w:num w:numId="9">
    <w:abstractNumId w:val="10"/>
  </w:num>
  <w:num w:numId="10">
    <w:abstractNumId w:val="7"/>
  </w:num>
  <w:num w:numId="11">
    <w:abstractNumId w:val="8"/>
  </w:num>
  <w:num w:numId="12">
    <w:abstractNumId w:val="33"/>
  </w:num>
  <w:num w:numId="13">
    <w:abstractNumId w:val="21"/>
  </w:num>
  <w:num w:numId="14">
    <w:abstractNumId w:val="16"/>
  </w:num>
  <w:num w:numId="15">
    <w:abstractNumId w:val="30"/>
  </w:num>
  <w:num w:numId="16">
    <w:abstractNumId w:val="14"/>
  </w:num>
  <w:num w:numId="17">
    <w:abstractNumId w:val="23"/>
  </w:num>
  <w:num w:numId="18">
    <w:abstractNumId w:val="18"/>
  </w:num>
  <w:num w:numId="19">
    <w:abstractNumId w:val="17"/>
  </w:num>
  <w:num w:numId="20">
    <w:abstractNumId w:val="5"/>
  </w:num>
  <w:num w:numId="21">
    <w:abstractNumId w:val="6"/>
  </w:num>
  <w:num w:numId="22">
    <w:abstractNumId w:val="1"/>
  </w:num>
  <w:num w:numId="23">
    <w:abstractNumId w:val="25"/>
  </w:num>
  <w:num w:numId="24">
    <w:abstractNumId w:val="11"/>
  </w:num>
  <w:num w:numId="25">
    <w:abstractNumId w:val="9"/>
  </w:num>
  <w:num w:numId="26">
    <w:abstractNumId w:val="35"/>
  </w:num>
  <w:num w:numId="27">
    <w:abstractNumId w:val="4"/>
  </w:num>
  <w:num w:numId="28">
    <w:abstractNumId w:val="26"/>
  </w:num>
  <w:num w:numId="29">
    <w:abstractNumId w:val="29"/>
  </w:num>
  <w:num w:numId="30">
    <w:abstractNumId w:val="3"/>
  </w:num>
  <w:num w:numId="31">
    <w:abstractNumId w:val="19"/>
  </w:num>
  <w:num w:numId="32">
    <w:abstractNumId w:val="2"/>
  </w:num>
  <w:num w:numId="33">
    <w:abstractNumId w:val="27"/>
  </w:num>
  <w:num w:numId="34">
    <w:abstractNumId w:val="20"/>
  </w:num>
  <w:num w:numId="35">
    <w:abstractNumId w:val="34"/>
  </w:num>
  <w:num w:numId="36">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264"/>
    <w:rsid w:val="0000364D"/>
    <w:rsid w:val="0000450F"/>
    <w:rsid w:val="0000485A"/>
    <w:rsid w:val="0000502A"/>
    <w:rsid w:val="00005702"/>
    <w:rsid w:val="00006543"/>
    <w:rsid w:val="00006B61"/>
    <w:rsid w:val="00007FF3"/>
    <w:rsid w:val="00010276"/>
    <w:rsid w:val="000127E9"/>
    <w:rsid w:val="00012F4B"/>
    <w:rsid w:val="00013090"/>
    <w:rsid w:val="00013A19"/>
    <w:rsid w:val="00014465"/>
    <w:rsid w:val="00016927"/>
    <w:rsid w:val="00020DC6"/>
    <w:rsid w:val="000212E5"/>
    <w:rsid w:val="00021C64"/>
    <w:rsid w:val="000224F7"/>
    <w:rsid w:val="000241C5"/>
    <w:rsid w:val="00024935"/>
    <w:rsid w:val="0002758B"/>
    <w:rsid w:val="000276C6"/>
    <w:rsid w:val="000313A7"/>
    <w:rsid w:val="000326E0"/>
    <w:rsid w:val="00032F5B"/>
    <w:rsid w:val="00034568"/>
    <w:rsid w:val="00034E9D"/>
    <w:rsid w:val="000373BC"/>
    <w:rsid w:val="00037F4B"/>
    <w:rsid w:val="000411FB"/>
    <w:rsid w:val="00043984"/>
    <w:rsid w:val="00043C4B"/>
    <w:rsid w:val="0004646B"/>
    <w:rsid w:val="000528E6"/>
    <w:rsid w:val="00055997"/>
    <w:rsid w:val="0005727D"/>
    <w:rsid w:val="0006017B"/>
    <w:rsid w:val="00060EDF"/>
    <w:rsid w:val="00061BB9"/>
    <w:rsid w:val="00067248"/>
    <w:rsid w:val="00067D81"/>
    <w:rsid w:val="000705B2"/>
    <w:rsid w:val="0007096C"/>
    <w:rsid w:val="00071DAE"/>
    <w:rsid w:val="00071FAF"/>
    <w:rsid w:val="00074C85"/>
    <w:rsid w:val="00075FA9"/>
    <w:rsid w:val="000760C0"/>
    <w:rsid w:val="00077971"/>
    <w:rsid w:val="0008148B"/>
    <w:rsid w:val="00082EC2"/>
    <w:rsid w:val="000838F8"/>
    <w:rsid w:val="000848C3"/>
    <w:rsid w:val="00084D62"/>
    <w:rsid w:val="00085DC5"/>
    <w:rsid w:val="000866D4"/>
    <w:rsid w:val="00091136"/>
    <w:rsid w:val="00092EF5"/>
    <w:rsid w:val="00094298"/>
    <w:rsid w:val="00095AA3"/>
    <w:rsid w:val="00096644"/>
    <w:rsid w:val="00096C65"/>
    <w:rsid w:val="00097211"/>
    <w:rsid w:val="000A0963"/>
    <w:rsid w:val="000A0F6B"/>
    <w:rsid w:val="000A3FA1"/>
    <w:rsid w:val="000A5627"/>
    <w:rsid w:val="000A5737"/>
    <w:rsid w:val="000A7211"/>
    <w:rsid w:val="000A7E2C"/>
    <w:rsid w:val="000B05EB"/>
    <w:rsid w:val="000B16F8"/>
    <w:rsid w:val="000B2C93"/>
    <w:rsid w:val="000B36DD"/>
    <w:rsid w:val="000B7C9D"/>
    <w:rsid w:val="000C0891"/>
    <w:rsid w:val="000C179C"/>
    <w:rsid w:val="000C27CA"/>
    <w:rsid w:val="000C2B52"/>
    <w:rsid w:val="000C2E24"/>
    <w:rsid w:val="000C386E"/>
    <w:rsid w:val="000C59CB"/>
    <w:rsid w:val="000D0B08"/>
    <w:rsid w:val="000D0EA9"/>
    <w:rsid w:val="000D15CE"/>
    <w:rsid w:val="000D70D6"/>
    <w:rsid w:val="000E3FBC"/>
    <w:rsid w:val="000E5281"/>
    <w:rsid w:val="000E7EDC"/>
    <w:rsid w:val="000F24C8"/>
    <w:rsid w:val="000F2952"/>
    <w:rsid w:val="000F3DA0"/>
    <w:rsid w:val="000F555D"/>
    <w:rsid w:val="000F5D3B"/>
    <w:rsid w:val="000F5EE7"/>
    <w:rsid w:val="000F7A45"/>
    <w:rsid w:val="000F7C75"/>
    <w:rsid w:val="000F7FD8"/>
    <w:rsid w:val="00100BAC"/>
    <w:rsid w:val="001013A9"/>
    <w:rsid w:val="001017B7"/>
    <w:rsid w:val="001034C6"/>
    <w:rsid w:val="00103A13"/>
    <w:rsid w:val="001049B0"/>
    <w:rsid w:val="00106C12"/>
    <w:rsid w:val="001133D5"/>
    <w:rsid w:val="00114068"/>
    <w:rsid w:val="001150E9"/>
    <w:rsid w:val="00116543"/>
    <w:rsid w:val="00125F6C"/>
    <w:rsid w:val="00126CBC"/>
    <w:rsid w:val="00127757"/>
    <w:rsid w:val="00130573"/>
    <w:rsid w:val="00132A80"/>
    <w:rsid w:val="00132F95"/>
    <w:rsid w:val="00134C13"/>
    <w:rsid w:val="001360F3"/>
    <w:rsid w:val="00141562"/>
    <w:rsid w:val="0014232B"/>
    <w:rsid w:val="0014307A"/>
    <w:rsid w:val="00144D0B"/>
    <w:rsid w:val="00147566"/>
    <w:rsid w:val="001505ED"/>
    <w:rsid w:val="00151053"/>
    <w:rsid w:val="00156A6B"/>
    <w:rsid w:val="001609DB"/>
    <w:rsid w:val="00161DF9"/>
    <w:rsid w:val="00162CCE"/>
    <w:rsid w:val="00165316"/>
    <w:rsid w:val="00170545"/>
    <w:rsid w:val="00172542"/>
    <w:rsid w:val="0017459B"/>
    <w:rsid w:val="00176922"/>
    <w:rsid w:val="00181B03"/>
    <w:rsid w:val="00183D24"/>
    <w:rsid w:val="001851A6"/>
    <w:rsid w:val="001875A7"/>
    <w:rsid w:val="00187746"/>
    <w:rsid w:val="001879E1"/>
    <w:rsid w:val="00191D38"/>
    <w:rsid w:val="001935D3"/>
    <w:rsid w:val="0019389B"/>
    <w:rsid w:val="00193DAC"/>
    <w:rsid w:val="00194306"/>
    <w:rsid w:val="001A0A76"/>
    <w:rsid w:val="001A0E21"/>
    <w:rsid w:val="001A13E0"/>
    <w:rsid w:val="001A1788"/>
    <w:rsid w:val="001A1B94"/>
    <w:rsid w:val="001A4AD8"/>
    <w:rsid w:val="001A5904"/>
    <w:rsid w:val="001A7FD2"/>
    <w:rsid w:val="001B107D"/>
    <w:rsid w:val="001B1BA2"/>
    <w:rsid w:val="001B2CD9"/>
    <w:rsid w:val="001B2F37"/>
    <w:rsid w:val="001B5FB6"/>
    <w:rsid w:val="001B62A0"/>
    <w:rsid w:val="001C4B31"/>
    <w:rsid w:val="001C5EBD"/>
    <w:rsid w:val="001D0C3C"/>
    <w:rsid w:val="001D5208"/>
    <w:rsid w:val="001D5F6B"/>
    <w:rsid w:val="001D66C7"/>
    <w:rsid w:val="001D7BD2"/>
    <w:rsid w:val="001E159C"/>
    <w:rsid w:val="001E1786"/>
    <w:rsid w:val="001E1A63"/>
    <w:rsid w:val="001E1EE4"/>
    <w:rsid w:val="001E2A31"/>
    <w:rsid w:val="001E2A4D"/>
    <w:rsid w:val="001E53C2"/>
    <w:rsid w:val="001E73BA"/>
    <w:rsid w:val="001F0E9C"/>
    <w:rsid w:val="001F1540"/>
    <w:rsid w:val="001F16BB"/>
    <w:rsid w:val="001F2D65"/>
    <w:rsid w:val="001F5A08"/>
    <w:rsid w:val="001F652C"/>
    <w:rsid w:val="001F78D9"/>
    <w:rsid w:val="0020051B"/>
    <w:rsid w:val="00202DB8"/>
    <w:rsid w:val="00205E28"/>
    <w:rsid w:val="0020693E"/>
    <w:rsid w:val="00207736"/>
    <w:rsid w:val="00214858"/>
    <w:rsid w:val="0021585C"/>
    <w:rsid w:val="00215D0D"/>
    <w:rsid w:val="00216570"/>
    <w:rsid w:val="00216601"/>
    <w:rsid w:val="00216E92"/>
    <w:rsid w:val="00217AEF"/>
    <w:rsid w:val="002217AB"/>
    <w:rsid w:val="00221EC9"/>
    <w:rsid w:val="00223ECD"/>
    <w:rsid w:val="002240E4"/>
    <w:rsid w:val="00224774"/>
    <w:rsid w:val="00224F7A"/>
    <w:rsid w:val="00225152"/>
    <w:rsid w:val="002259AB"/>
    <w:rsid w:val="00227B30"/>
    <w:rsid w:val="00230E81"/>
    <w:rsid w:val="00232673"/>
    <w:rsid w:val="0023650E"/>
    <w:rsid w:val="00236863"/>
    <w:rsid w:val="00237126"/>
    <w:rsid w:val="00237C1F"/>
    <w:rsid w:val="00240516"/>
    <w:rsid w:val="002429D1"/>
    <w:rsid w:val="002432AE"/>
    <w:rsid w:val="002433A4"/>
    <w:rsid w:val="002435DC"/>
    <w:rsid w:val="00247B17"/>
    <w:rsid w:val="00247FC0"/>
    <w:rsid w:val="00250389"/>
    <w:rsid w:val="00250D25"/>
    <w:rsid w:val="00252669"/>
    <w:rsid w:val="00254209"/>
    <w:rsid w:val="00254288"/>
    <w:rsid w:val="0025469C"/>
    <w:rsid w:val="002579CE"/>
    <w:rsid w:val="00260FEC"/>
    <w:rsid w:val="002610B9"/>
    <w:rsid w:val="00261DD6"/>
    <w:rsid w:val="002634DC"/>
    <w:rsid w:val="00264726"/>
    <w:rsid w:val="002657E2"/>
    <w:rsid w:val="002669C1"/>
    <w:rsid w:val="00266A62"/>
    <w:rsid w:val="00270479"/>
    <w:rsid w:val="002705EA"/>
    <w:rsid w:val="002727CC"/>
    <w:rsid w:val="00273679"/>
    <w:rsid w:val="00275BE0"/>
    <w:rsid w:val="00280252"/>
    <w:rsid w:val="00281A35"/>
    <w:rsid w:val="00283B6A"/>
    <w:rsid w:val="00283E24"/>
    <w:rsid w:val="00283E63"/>
    <w:rsid w:val="00284486"/>
    <w:rsid w:val="0028556D"/>
    <w:rsid w:val="00285644"/>
    <w:rsid w:val="0028581E"/>
    <w:rsid w:val="00285AE2"/>
    <w:rsid w:val="00291E85"/>
    <w:rsid w:val="00293491"/>
    <w:rsid w:val="002953EF"/>
    <w:rsid w:val="002A0FB8"/>
    <w:rsid w:val="002A6193"/>
    <w:rsid w:val="002A7BD4"/>
    <w:rsid w:val="002B20A1"/>
    <w:rsid w:val="002B46AD"/>
    <w:rsid w:val="002B46D4"/>
    <w:rsid w:val="002B5261"/>
    <w:rsid w:val="002B54CF"/>
    <w:rsid w:val="002C085A"/>
    <w:rsid w:val="002C2104"/>
    <w:rsid w:val="002C709C"/>
    <w:rsid w:val="002C7BC2"/>
    <w:rsid w:val="002D0D55"/>
    <w:rsid w:val="002D1BE4"/>
    <w:rsid w:val="002D2BBC"/>
    <w:rsid w:val="002D524F"/>
    <w:rsid w:val="002D770A"/>
    <w:rsid w:val="002D799E"/>
    <w:rsid w:val="002E19BD"/>
    <w:rsid w:val="002E4764"/>
    <w:rsid w:val="002E4FDC"/>
    <w:rsid w:val="002E5015"/>
    <w:rsid w:val="002E75E5"/>
    <w:rsid w:val="002E7ACF"/>
    <w:rsid w:val="002E7E07"/>
    <w:rsid w:val="002F0CE9"/>
    <w:rsid w:val="002F4B3B"/>
    <w:rsid w:val="002F5138"/>
    <w:rsid w:val="002F5395"/>
    <w:rsid w:val="002F7D5D"/>
    <w:rsid w:val="003001D8"/>
    <w:rsid w:val="00300A0B"/>
    <w:rsid w:val="00301F46"/>
    <w:rsid w:val="00303866"/>
    <w:rsid w:val="00303CAD"/>
    <w:rsid w:val="00305D35"/>
    <w:rsid w:val="00306418"/>
    <w:rsid w:val="003100F3"/>
    <w:rsid w:val="00310C11"/>
    <w:rsid w:val="00310EB3"/>
    <w:rsid w:val="00315238"/>
    <w:rsid w:val="00316600"/>
    <w:rsid w:val="003172EC"/>
    <w:rsid w:val="00317469"/>
    <w:rsid w:val="0032170B"/>
    <w:rsid w:val="0032242B"/>
    <w:rsid w:val="00323325"/>
    <w:rsid w:val="00325EC0"/>
    <w:rsid w:val="00330801"/>
    <w:rsid w:val="003325C3"/>
    <w:rsid w:val="00332A7E"/>
    <w:rsid w:val="003335AE"/>
    <w:rsid w:val="003340EC"/>
    <w:rsid w:val="00334CB4"/>
    <w:rsid w:val="0034057C"/>
    <w:rsid w:val="00343358"/>
    <w:rsid w:val="003437BD"/>
    <w:rsid w:val="00347DB4"/>
    <w:rsid w:val="00350142"/>
    <w:rsid w:val="00353B6D"/>
    <w:rsid w:val="00353E15"/>
    <w:rsid w:val="003547BA"/>
    <w:rsid w:val="00354920"/>
    <w:rsid w:val="00355547"/>
    <w:rsid w:val="00355DC6"/>
    <w:rsid w:val="003604D7"/>
    <w:rsid w:val="00361E8F"/>
    <w:rsid w:val="0036200C"/>
    <w:rsid w:val="0036202E"/>
    <w:rsid w:val="00363E93"/>
    <w:rsid w:val="00363F4A"/>
    <w:rsid w:val="00364521"/>
    <w:rsid w:val="00367F82"/>
    <w:rsid w:val="0037388D"/>
    <w:rsid w:val="003756AF"/>
    <w:rsid w:val="0037710C"/>
    <w:rsid w:val="00377909"/>
    <w:rsid w:val="00380441"/>
    <w:rsid w:val="003805D4"/>
    <w:rsid w:val="00380857"/>
    <w:rsid w:val="003830A9"/>
    <w:rsid w:val="00383B24"/>
    <w:rsid w:val="0038438A"/>
    <w:rsid w:val="00384EC9"/>
    <w:rsid w:val="003864D2"/>
    <w:rsid w:val="00386BB8"/>
    <w:rsid w:val="00390249"/>
    <w:rsid w:val="00390BF8"/>
    <w:rsid w:val="003911D9"/>
    <w:rsid w:val="00392E12"/>
    <w:rsid w:val="00393948"/>
    <w:rsid w:val="00394D7E"/>
    <w:rsid w:val="003956E9"/>
    <w:rsid w:val="003965EC"/>
    <w:rsid w:val="00396BA0"/>
    <w:rsid w:val="003972B9"/>
    <w:rsid w:val="003A0E17"/>
    <w:rsid w:val="003A357E"/>
    <w:rsid w:val="003A584A"/>
    <w:rsid w:val="003A6E62"/>
    <w:rsid w:val="003A78B5"/>
    <w:rsid w:val="003A7BE8"/>
    <w:rsid w:val="003A7FBE"/>
    <w:rsid w:val="003B165A"/>
    <w:rsid w:val="003B172D"/>
    <w:rsid w:val="003B1C33"/>
    <w:rsid w:val="003B2140"/>
    <w:rsid w:val="003B6F39"/>
    <w:rsid w:val="003C0228"/>
    <w:rsid w:val="003C0273"/>
    <w:rsid w:val="003C28B8"/>
    <w:rsid w:val="003C6934"/>
    <w:rsid w:val="003C7FD0"/>
    <w:rsid w:val="003D0268"/>
    <w:rsid w:val="003D03E9"/>
    <w:rsid w:val="003D0868"/>
    <w:rsid w:val="003D1A43"/>
    <w:rsid w:val="003D1A64"/>
    <w:rsid w:val="003D3CEA"/>
    <w:rsid w:val="003D413C"/>
    <w:rsid w:val="003D5C9B"/>
    <w:rsid w:val="003D6854"/>
    <w:rsid w:val="003D70BE"/>
    <w:rsid w:val="003E31E5"/>
    <w:rsid w:val="003E32ED"/>
    <w:rsid w:val="003E3FE0"/>
    <w:rsid w:val="003E58C9"/>
    <w:rsid w:val="003E763A"/>
    <w:rsid w:val="003F1911"/>
    <w:rsid w:val="003F2B05"/>
    <w:rsid w:val="003F56CC"/>
    <w:rsid w:val="003F58A2"/>
    <w:rsid w:val="004004E9"/>
    <w:rsid w:val="00403520"/>
    <w:rsid w:val="004052C5"/>
    <w:rsid w:val="00406E67"/>
    <w:rsid w:val="004100AA"/>
    <w:rsid w:val="00411A2C"/>
    <w:rsid w:val="00412203"/>
    <w:rsid w:val="00414EDF"/>
    <w:rsid w:val="00415CBB"/>
    <w:rsid w:val="00415D27"/>
    <w:rsid w:val="00417DE3"/>
    <w:rsid w:val="00420B07"/>
    <w:rsid w:val="004211B8"/>
    <w:rsid w:val="00422869"/>
    <w:rsid w:val="0042748E"/>
    <w:rsid w:val="00427F59"/>
    <w:rsid w:val="0043257A"/>
    <w:rsid w:val="00432631"/>
    <w:rsid w:val="00436B7F"/>
    <w:rsid w:val="00436FD3"/>
    <w:rsid w:val="004406CF"/>
    <w:rsid w:val="00441804"/>
    <w:rsid w:val="00441E66"/>
    <w:rsid w:val="004420AB"/>
    <w:rsid w:val="004435B4"/>
    <w:rsid w:val="00454E85"/>
    <w:rsid w:val="004551B3"/>
    <w:rsid w:val="00456BA2"/>
    <w:rsid w:val="0046048A"/>
    <w:rsid w:val="004612B3"/>
    <w:rsid w:val="00463224"/>
    <w:rsid w:val="00463A52"/>
    <w:rsid w:val="00466346"/>
    <w:rsid w:val="0046722A"/>
    <w:rsid w:val="00470A51"/>
    <w:rsid w:val="00470F87"/>
    <w:rsid w:val="00471C79"/>
    <w:rsid w:val="00474E72"/>
    <w:rsid w:val="004751D6"/>
    <w:rsid w:val="004766DF"/>
    <w:rsid w:val="00477E20"/>
    <w:rsid w:val="00480BB8"/>
    <w:rsid w:val="00481A5F"/>
    <w:rsid w:val="004826FE"/>
    <w:rsid w:val="004835C6"/>
    <w:rsid w:val="00483BCF"/>
    <w:rsid w:val="0048462D"/>
    <w:rsid w:val="00484F12"/>
    <w:rsid w:val="0048519E"/>
    <w:rsid w:val="00485EC7"/>
    <w:rsid w:val="004860BD"/>
    <w:rsid w:val="00487318"/>
    <w:rsid w:val="00487430"/>
    <w:rsid w:val="004926FE"/>
    <w:rsid w:val="0049601E"/>
    <w:rsid w:val="00496C19"/>
    <w:rsid w:val="00497CBC"/>
    <w:rsid w:val="004A0A7B"/>
    <w:rsid w:val="004A0BB0"/>
    <w:rsid w:val="004A26CD"/>
    <w:rsid w:val="004A42EE"/>
    <w:rsid w:val="004A5121"/>
    <w:rsid w:val="004A577A"/>
    <w:rsid w:val="004A7990"/>
    <w:rsid w:val="004B1DB5"/>
    <w:rsid w:val="004B21ED"/>
    <w:rsid w:val="004B263A"/>
    <w:rsid w:val="004B2DA4"/>
    <w:rsid w:val="004B591D"/>
    <w:rsid w:val="004B7522"/>
    <w:rsid w:val="004B7F70"/>
    <w:rsid w:val="004C0C19"/>
    <w:rsid w:val="004C2BE9"/>
    <w:rsid w:val="004C3716"/>
    <w:rsid w:val="004C4ACC"/>
    <w:rsid w:val="004C5117"/>
    <w:rsid w:val="004C5D46"/>
    <w:rsid w:val="004C6E87"/>
    <w:rsid w:val="004C789C"/>
    <w:rsid w:val="004D27C4"/>
    <w:rsid w:val="004D47F1"/>
    <w:rsid w:val="004D5DB3"/>
    <w:rsid w:val="004D6767"/>
    <w:rsid w:val="004E0860"/>
    <w:rsid w:val="004E15D8"/>
    <w:rsid w:val="004E345F"/>
    <w:rsid w:val="004E4000"/>
    <w:rsid w:val="004E41C7"/>
    <w:rsid w:val="004E591C"/>
    <w:rsid w:val="004F2D88"/>
    <w:rsid w:val="004F43DB"/>
    <w:rsid w:val="00506C4F"/>
    <w:rsid w:val="005070C3"/>
    <w:rsid w:val="00520ADE"/>
    <w:rsid w:val="005220BE"/>
    <w:rsid w:val="00522D8C"/>
    <w:rsid w:val="00523581"/>
    <w:rsid w:val="00524DB5"/>
    <w:rsid w:val="005251E8"/>
    <w:rsid w:val="005253C7"/>
    <w:rsid w:val="00525E0F"/>
    <w:rsid w:val="0052635E"/>
    <w:rsid w:val="00531590"/>
    <w:rsid w:val="00531B32"/>
    <w:rsid w:val="00537F26"/>
    <w:rsid w:val="005407C1"/>
    <w:rsid w:val="00542AFA"/>
    <w:rsid w:val="00542D5F"/>
    <w:rsid w:val="005435DE"/>
    <w:rsid w:val="00546A04"/>
    <w:rsid w:val="00546BAE"/>
    <w:rsid w:val="00552EBD"/>
    <w:rsid w:val="00554069"/>
    <w:rsid w:val="00555875"/>
    <w:rsid w:val="00555F71"/>
    <w:rsid w:val="00556CFD"/>
    <w:rsid w:val="00561D2F"/>
    <w:rsid w:val="00564732"/>
    <w:rsid w:val="00567059"/>
    <w:rsid w:val="00571DAF"/>
    <w:rsid w:val="005743D2"/>
    <w:rsid w:val="0057477C"/>
    <w:rsid w:val="005761BE"/>
    <w:rsid w:val="00576EA1"/>
    <w:rsid w:val="005802BD"/>
    <w:rsid w:val="0058370D"/>
    <w:rsid w:val="005842FE"/>
    <w:rsid w:val="00584A02"/>
    <w:rsid w:val="005860FC"/>
    <w:rsid w:val="00586FA8"/>
    <w:rsid w:val="00587F23"/>
    <w:rsid w:val="00587FA0"/>
    <w:rsid w:val="00591E3A"/>
    <w:rsid w:val="005922EB"/>
    <w:rsid w:val="00593CB4"/>
    <w:rsid w:val="00594F0C"/>
    <w:rsid w:val="00596BD4"/>
    <w:rsid w:val="005A12EA"/>
    <w:rsid w:val="005A311C"/>
    <w:rsid w:val="005A3523"/>
    <w:rsid w:val="005A7B93"/>
    <w:rsid w:val="005B0654"/>
    <w:rsid w:val="005B0D7C"/>
    <w:rsid w:val="005B23E2"/>
    <w:rsid w:val="005B3636"/>
    <w:rsid w:val="005B6854"/>
    <w:rsid w:val="005B6A79"/>
    <w:rsid w:val="005C03C8"/>
    <w:rsid w:val="005C090C"/>
    <w:rsid w:val="005C4034"/>
    <w:rsid w:val="005C651C"/>
    <w:rsid w:val="005D136D"/>
    <w:rsid w:val="005D1427"/>
    <w:rsid w:val="005D5607"/>
    <w:rsid w:val="005D5FA1"/>
    <w:rsid w:val="005D7BE2"/>
    <w:rsid w:val="005E0447"/>
    <w:rsid w:val="005E50FC"/>
    <w:rsid w:val="005E78C6"/>
    <w:rsid w:val="005F03DB"/>
    <w:rsid w:val="005F1D92"/>
    <w:rsid w:val="005F29DD"/>
    <w:rsid w:val="005F636B"/>
    <w:rsid w:val="005F6476"/>
    <w:rsid w:val="005F6B5B"/>
    <w:rsid w:val="005F6E47"/>
    <w:rsid w:val="00600383"/>
    <w:rsid w:val="00601212"/>
    <w:rsid w:val="00602B43"/>
    <w:rsid w:val="00603A46"/>
    <w:rsid w:val="00603B53"/>
    <w:rsid w:val="006042DE"/>
    <w:rsid w:val="006052C8"/>
    <w:rsid w:val="00611A49"/>
    <w:rsid w:val="00612C0D"/>
    <w:rsid w:val="006132E5"/>
    <w:rsid w:val="00613A54"/>
    <w:rsid w:val="00614A9E"/>
    <w:rsid w:val="00614CB1"/>
    <w:rsid w:val="00616189"/>
    <w:rsid w:val="00620D08"/>
    <w:rsid w:val="00621760"/>
    <w:rsid w:val="006217BB"/>
    <w:rsid w:val="006244E8"/>
    <w:rsid w:val="00625BD5"/>
    <w:rsid w:val="00625DFB"/>
    <w:rsid w:val="00626590"/>
    <w:rsid w:val="00626CAE"/>
    <w:rsid w:val="00631501"/>
    <w:rsid w:val="006315CE"/>
    <w:rsid w:val="00632083"/>
    <w:rsid w:val="00637179"/>
    <w:rsid w:val="00640A41"/>
    <w:rsid w:val="00640F6B"/>
    <w:rsid w:val="00641116"/>
    <w:rsid w:val="00641CFA"/>
    <w:rsid w:val="00641F82"/>
    <w:rsid w:val="00641F91"/>
    <w:rsid w:val="006476CA"/>
    <w:rsid w:val="006552AE"/>
    <w:rsid w:val="00655773"/>
    <w:rsid w:val="006563CA"/>
    <w:rsid w:val="00656613"/>
    <w:rsid w:val="006567F5"/>
    <w:rsid w:val="006572F5"/>
    <w:rsid w:val="006578FC"/>
    <w:rsid w:val="006608AB"/>
    <w:rsid w:val="006629DC"/>
    <w:rsid w:val="00664587"/>
    <w:rsid w:val="006646BF"/>
    <w:rsid w:val="00673DD4"/>
    <w:rsid w:val="00674AEB"/>
    <w:rsid w:val="00676D1E"/>
    <w:rsid w:val="006779EE"/>
    <w:rsid w:val="006839F7"/>
    <w:rsid w:val="00683AF1"/>
    <w:rsid w:val="00696604"/>
    <w:rsid w:val="006969BA"/>
    <w:rsid w:val="006A026A"/>
    <w:rsid w:val="006A4DA4"/>
    <w:rsid w:val="006A5532"/>
    <w:rsid w:val="006A6279"/>
    <w:rsid w:val="006A7B5B"/>
    <w:rsid w:val="006B0298"/>
    <w:rsid w:val="006B0E56"/>
    <w:rsid w:val="006B0E83"/>
    <w:rsid w:val="006B1F27"/>
    <w:rsid w:val="006B3780"/>
    <w:rsid w:val="006B7B2B"/>
    <w:rsid w:val="006C09DE"/>
    <w:rsid w:val="006C10C0"/>
    <w:rsid w:val="006C1B1D"/>
    <w:rsid w:val="006C3747"/>
    <w:rsid w:val="006C4FAD"/>
    <w:rsid w:val="006C6F5C"/>
    <w:rsid w:val="006C73AF"/>
    <w:rsid w:val="006C7760"/>
    <w:rsid w:val="006C7DEC"/>
    <w:rsid w:val="006C7EEA"/>
    <w:rsid w:val="006D0F53"/>
    <w:rsid w:val="006D1010"/>
    <w:rsid w:val="006D1770"/>
    <w:rsid w:val="006D19AC"/>
    <w:rsid w:val="006D1AB0"/>
    <w:rsid w:val="006D522C"/>
    <w:rsid w:val="006D5B52"/>
    <w:rsid w:val="006D7795"/>
    <w:rsid w:val="006D7855"/>
    <w:rsid w:val="006D7ACB"/>
    <w:rsid w:val="006E00EF"/>
    <w:rsid w:val="006E12C1"/>
    <w:rsid w:val="006E1A7A"/>
    <w:rsid w:val="006E4D0F"/>
    <w:rsid w:val="006E537A"/>
    <w:rsid w:val="006E6D38"/>
    <w:rsid w:val="006F01E7"/>
    <w:rsid w:val="006F1F3A"/>
    <w:rsid w:val="00700AD7"/>
    <w:rsid w:val="00702B03"/>
    <w:rsid w:val="00702DD7"/>
    <w:rsid w:val="00705C40"/>
    <w:rsid w:val="00705F85"/>
    <w:rsid w:val="0071087E"/>
    <w:rsid w:val="00716F43"/>
    <w:rsid w:val="007178BC"/>
    <w:rsid w:val="007229A1"/>
    <w:rsid w:val="007235AA"/>
    <w:rsid w:val="00724D96"/>
    <w:rsid w:val="00726C19"/>
    <w:rsid w:val="00727E28"/>
    <w:rsid w:val="00734A02"/>
    <w:rsid w:val="00734F3F"/>
    <w:rsid w:val="00735C21"/>
    <w:rsid w:val="0073614A"/>
    <w:rsid w:val="007409CF"/>
    <w:rsid w:val="00740C8C"/>
    <w:rsid w:val="00744178"/>
    <w:rsid w:val="0074458D"/>
    <w:rsid w:val="00744AC5"/>
    <w:rsid w:val="00746267"/>
    <w:rsid w:val="00750112"/>
    <w:rsid w:val="007515BC"/>
    <w:rsid w:val="0075216A"/>
    <w:rsid w:val="007573B2"/>
    <w:rsid w:val="007574BB"/>
    <w:rsid w:val="0075764C"/>
    <w:rsid w:val="00762198"/>
    <w:rsid w:val="00762AA0"/>
    <w:rsid w:val="00763323"/>
    <w:rsid w:val="007641B1"/>
    <w:rsid w:val="00767A99"/>
    <w:rsid w:val="00767D51"/>
    <w:rsid w:val="00767E49"/>
    <w:rsid w:val="00770792"/>
    <w:rsid w:val="00770A59"/>
    <w:rsid w:val="00772B36"/>
    <w:rsid w:val="00774FFE"/>
    <w:rsid w:val="00775205"/>
    <w:rsid w:val="00775638"/>
    <w:rsid w:val="00775677"/>
    <w:rsid w:val="00775937"/>
    <w:rsid w:val="0077599A"/>
    <w:rsid w:val="0077640C"/>
    <w:rsid w:val="00776472"/>
    <w:rsid w:val="00776B4A"/>
    <w:rsid w:val="00777353"/>
    <w:rsid w:val="007779DF"/>
    <w:rsid w:val="00782EA4"/>
    <w:rsid w:val="00784C96"/>
    <w:rsid w:val="00784E8F"/>
    <w:rsid w:val="00785461"/>
    <w:rsid w:val="00785FC3"/>
    <w:rsid w:val="00786FF3"/>
    <w:rsid w:val="007876CF"/>
    <w:rsid w:val="00793090"/>
    <w:rsid w:val="007959AE"/>
    <w:rsid w:val="00797589"/>
    <w:rsid w:val="007A2F67"/>
    <w:rsid w:val="007A37C6"/>
    <w:rsid w:val="007A3918"/>
    <w:rsid w:val="007A3F8C"/>
    <w:rsid w:val="007A5E74"/>
    <w:rsid w:val="007B0230"/>
    <w:rsid w:val="007B0E89"/>
    <w:rsid w:val="007B2C38"/>
    <w:rsid w:val="007B2E54"/>
    <w:rsid w:val="007B3C5C"/>
    <w:rsid w:val="007B7498"/>
    <w:rsid w:val="007B7AEE"/>
    <w:rsid w:val="007C674C"/>
    <w:rsid w:val="007C7616"/>
    <w:rsid w:val="007C7EB6"/>
    <w:rsid w:val="007D00A6"/>
    <w:rsid w:val="007D2271"/>
    <w:rsid w:val="007D2F75"/>
    <w:rsid w:val="007E22E7"/>
    <w:rsid w:val="007E2C37"/>
    <w:rsid w:val="007E397D"/>
    <w:rsid w:val="007E3AE8"/>
    <w:rsid w:val="007E4C47"/>
    <w:rsid w:val="007E69BB"/>
    <w:rsid w:val="007F0477"/>
    <w:rsid w:val="007F0CC2"/>
    <w:rsid w:val="007F21C5"/>
    <w:rsid w:val="007F3B52"/>
    <w:rsid w:val="007F3EF1"/>
    <w:rsid w:val="007F4F85"/>
    <w:rsid w:val="007F527F"/>
    <w:rsid w:val="007F792A"/>
    <w:rsid w:val="00801718"/>
    <w:rsid w:val="00801BCE"/>
    <w:rsid w:val="00802515"/>
    <w:rsid w:val="00802F6D"/>
    <w:rsid w:val="0080366A"/>
    <w:rsid w:val="00803A15"/>
    <w:rsid w:val="00803F39"/>
    <w:rsid w:val="008067FF"/>
    <w:rsid w:val="00807C13"/>
    <w:rsid w:val="00807D25"/>
    <w:rsid w:val="00811629"/>
    <w:rsid w:val="0081283F"/>
    <w:rsid w:val="00812E37"/>
    <w:rsid w:val="008133BB"/>
    <w:rsid w:val="0081480A"/>
    <w:rsid w:val="0081712D"/>
    <w:rsid w:val="008202EB"/>
    <w:rsid w:val="00820CA7"/>
    <w:rsid w:val="00826CE5"/>
    <w:rsid w:val="00827F88"/>
    <w:rsid w:val="008336A5"/>
    <w:rsid w:val="00835474"/>
    <w:rsid w:val="008361F7"/>
    <w:rsid w:val="008373C0"/>
    <w:rsid w:val="0084145F"/>
    <w:rsid w:val="00841DA2"/>
    <w:rsid w:val="00842144"/>
    <w:rsid w:val="00844139"/>
    <w:rsid w:val="0084549E"/>
    <w:rsid w:val="008458F6"/>
    <w:rsid w:val="00845AED"/>
    <w:rsid w:val="00851AE4"/>
    <w:rsid w:val="008540AF"/>
    <w:rsid w:val="0085598D"/>
    <w:rsid w:val="00860384"/>
    <w:rsid w:val="008619D2"/>
    <w:rsid w:val="0086216A"/>
    <w:rsid w:val="00862771"/>
    <w:rsid w:val="00862925"/>
    <w:rsid w:val="0086485E"/>
    <w:rsid w:val="0086682F"/>
    <w:rsid w:val="00870E77"/>
    <w:rsid w:val="0087390B"/>
    <w:rsid w:val="0087393C"/>
    <w:rsid w:val="00876726"/>
    <w:rsid w:val="00876D51"/>
    <w:rsid w:val="00876F54"/>
    <w:rsid w:val="00877292"/>
    <w:rsid w:val="0087766C"/>
    <w:rsid w:val="00883811"/>
    <w:rsid w:val="008839DA"/>
    <w:rsid w:val="008849F1"/>
    <w:rsid w:val="00884EE8"/>
    <w:rsid w:val="00885168"/>
    <w:rsid w:val="00885516"/>
    <w:rsid w:val="00887770"/>
    <w:rsid w:val="008909AA"/>
    <w:rsid w:val="0089173B"/>
    <w:rsid w:val="00891D40"/>
    <w:rsid w:val="0089220F"/>
    <w:rsid w:val="008935AA"/>
    <w:rsid w:val="008935DF"/>
    <w:rsid w:val="00897DEE"/>
    <w:rsid w:val="008A0DF3"/>
    <w:rsid w:val="008A3F62"/>
    <w:rsid w:val="008A47CB"/>
    <w:rsid w:val="008B5293"/>
    <w:rsid w:val="008B6848"/>
    <w:rsid w:val="008C053F"/>
    <w:rsid w:val="008C268A"/>
    <w:rsid w:val="008C2FA1"/>
    <w:rsid w:val="008C3833"/>
    <w:rsid w:val="008D1F76"/>
    <w:rsid w:val="008D3024"/>
    <w:rsid w:val="008D345D"/>
    <w:rsid w:val="008D4D0B"/>
    <w:rsid w:val="008D575B"/>
    <w:rsid w:val="008D7725"/>
    <w:rsid w:val="008D7E0D"/>
    <w:rsid w:val="008D7EDB"/>
    <w:rsid w:val="008E1829"/>
    <w:rsid w:val="008E2327"/>
    <w:rsid w:val="008E2ABA"/>
    <w:rsid w:val="008E344C"/>
    <w:rsid w:val="008E49CF"/>
    <w:rsid w:val="008E64F0"/>
    <w:rsid w:val="008E6FF3"/>
    <w:rsid w:val="008F0B7B"/>
    <w:rsid w:val="008F18ED"/>
    <w:rsid w:val="008F45B0"/>
    <w:rsid w:val="008F54D1"/>
    <w:rsid w:val="008F6B0D"/>
    <w:rsid w:val="00901022"/>
    <w:rsid w:val="00902543"/>
    <w:rsid w:val="00903D37"/>
    <w:rsid w:val="00906611"/>
    <w:rsid w:val="0091055D"/>
    <w:rsid w:val="00912B8B"/>
    <w:rsid w:val="00913C95"/>
    <w:rsid w:val="00913E8E"/>
    <w:rsid w:val="00916F60"/>
    <w:rsid w:val="00917512"/>
    <w:rsid w:val="00917D6F"/>
    <w:rsid w:val="00920A25"/>
    <w:rsid w:val="00921B1A"/>
    <w:rsid w:val="00921DDA"/>
    <w:rsid w:val="009224E1"/>
    <w:rsid w:val="0092600D"/>
    <w:rsid w:val="00926631"/>
    <w:rsid w:val="00927066"/>
    <w:rsid w:val="0093039D"/>
    <w:rsid w:val="00931E4F"/>
    <w:rsid w:val="0093364D"/>
    <w:rsid w:val="00940835"/>
    <w:rsid w:val="00940887"/>
    <w:rsid w:val="00951F3A"/>
    <w:rsid w:val="00952487"/>
    <w:rsid w:val="00954208"/>
    <w:rsid w:val="00954744"/>
    <w:rsid w:val="00956A26"/>
    <w:rsid w:val="009601DA"/>
    <w:rsid w:val="00960346"/>
    <w:rsid w:val="009617D3"/>
    <w:rsid w:val="00967869"/>
    <w:rsid w:val="00971F54"/>
    <w:rsid w:val="009725C5"/>
    <w:rsid w:val="00973F40"/>
    <w:rsid w:val="00976E12"/>
    <w:rsid w:val="00982072"/>
    <w:rsid w:val="00982D77"/>
    <w:rsid w:val="009849EF"/>
    <w:rsid w:val="00990B8A"/>
    <w:rsid w:val="009934CF"/>
    <w:rsid w:val="00996A11"/>
    <w:rsid w:val="00997E74"/>
    <w:rsid w:val="009A0D75"/>
    <w:rsid w:val="009A347A"/>
    <w:rsid w:val="009A3B8D"/>
    <w:rsid w:val="009A620E"/>
    <w:rsid w:val="009A6D49"/>
    <w:rsid w:val="009B150D"/>
    <w:rsid w:val="009B64E7"/>
    <w:rsid w:val="009B67CF"/>
    <w:rsid w:val="009B6A6F"/>
    <w:rsid w:val="009C00F4"/>
    <w:rsid w:val="009C1AFE"/>
    <w:rsid w:val="009C2A5E"/>
    <w:rsid w:val="009C2F24"/>
    <w:rsid w:val="009C45E5"/>
    <w:rsid w:val="009C568D"/>
    <w:rsid w:val="009C569C"/>
    <w:rsid w:val="009D048B"/>
    <w:rsid w:val="009D6616"/>
    <w:rsid w:val="009D7821"/>
    <w:rsid w:val="009D782F"/>
    <w:rsid w:val="009E10D1"/>
    <w:rsid w:val="009E1FE6"/>
    <w:rsid w:val="009E5419"/>
    <w:rsid w:val="009E5A6E"/>
    <w:rsid w:val="009E7E56"/>
    <w:rsid w:val="009F46DC"/>
    <w:rsid w:val="009F5E24"/>
    <w:rsid w:val="00A002ED"/>
    <w:rsid w:val="00A01C00"/>
    <w:rsid w:val="00A10209"/>
    <w:rsid w:val="00A11012"/>
    <w:rsid w:val="00A12B2F"/>
    <w:rsid w:val="00A15785"/>
    <w:rsid w:val="00A15817"/>
    <w:rsid w:val="00A1620D"/>
    <w:rsid w:val="00A16AC0"/>
    <w:rsid w:val="00A171E5"/>
    <w:rsid w:val="00A23D31"/>
    <w:rsid w:val="00A2474A"/>
    <w:rsid w:val="00A25052"/>
    <w:rsid w:val="00A301A7"/>
    <w:rsid w:val="00A30C34"/>
    <w:rsid w:val="00A30DED"/>
    <w:rsid w:val="00A30FD3"/>
    <w:rsid w:val="00A35928"/>
    <w:rsid w:val="00A35E2F"/>
    <w:rsid w:val="00A37891"/>
    <w:rsid w:val="00A40A51"/>
    <w:rsid w:val="00A42B54"/>
    <w:rsid w:val="00A47916"/>
    <w:rsid w:val="00A47E6E"/>
    <w:rsid w:val="00A51369"/>
    <w:rsid w:val="00A55E37"/>
    <w:rsid w:val="00A55EA9"/>
    <w:rsid w:val="00A57C3D"/>
    <w:rsid w:val="00A57F09"/>
    <w:rsid w:val="00A61001"/>
    <w:rsid w:val="00A64345"/>
    <w:rsid w:val="00A6697B"/>
    <w:rsid w:val="00A672BA"/>
    <w:rsid w:val="00A70E26"/>
    <w:rsid w:val="00A73376"/>
    <w:rsid w:val="00A74BCC"/>
    <w:rsid w:val="00A74C2D"/>
    <w:rsid w:val="00A7620D"/>
    <w:rsid w:val="00A76B34"/>
    <w:rsid w:val="00A77FA5"/>
    <w:rsid w:val="00A849DF"/>
    <w:rsid w:val="00A84DDA"/>
    <w:rsid w:val="00A854FF"/>
    <w:rsid w:val="00A8745A"/>
    <w:rsid w:val="00A8745D"/>
    <w:rsid w:val="00A90F9B"/>
    <w:rsid w:val="00A92694"/>
    <w:rsid w:val="00A926DB"/>
    <w:rsid w:val="00A93072"/>
    <w:rsid w:val="00A9629C"/>
    <w:rsid w:val="00A97B3D"/>
    <w:rsid w:val="00AA35D5"/>
    <w:rsid w:val="00AA3ADF"/>
    <w:rsid w:val="00AA3BFE"/>
    <w:rsid w:val="00AA417B"/>
    <w:rsid w:val="00AA533F"/>
    <w:rsid w:val="00AA5A86"/>
    <w:rsid w:val="00AA6943"/>
    <w:rsid w:val="00AA73E1"/>
    <w:rsid w:val="00AB010D"/>
    <w:rsid w:val="00AB0303"/>
    <w:rsid w:val="00AB0749"/>
    <w:rsid w:val="00AB5027"/>
    <w:rsid w:val="00AB5DA7"/>
    <w:rsid w:val="00AB6820"/>
    <w:rsid w:val="00AB7E6A"/>
    <w:rsid w:val="00AC0BD2"/>
    <w:rsid w:val="00AC1B61"/>
    <w:rsid w:val="00AC2C6E"/>
    <w:rsid w:val="00AC3EE0"/>
    <w:rsid w:val="00AC5EE6"/>
    <w:rsid w:val="00AC7A96"/>
    <w:rsid w:val="00AC7D7C"/>
    <w:rsid w:val="00AD00C8"/>
    <w:rsid w:val="00AD0D24"/>
    <w:rsid w:val="00AD17AF"/>
    <w:rsid w:val="00AD1923"/>
    <w:rsid w:val="00AD2611"/>
    <w:rsid w:val="00AD28D2"/>
    <w:rsid w:val="00AD3D57"/>
    <w:rsid w:val="00AD6F7B"/>
    <w:rsid w:val="00AD7F5B"/>
    <w:rsid w:val="00AE4195"/>
    <w:rsid w:val="00AE4EA5"/>
    <w:rsid w:val="00AE7C10"/>
    <w:rsid w:val="00AF08D1"/>
    <w:rsid w:val="00AF3379"/>
    <w:rsid w:val="00AF6432"/>
    <w:rsid w:val="00B03992"/>
    <w:rsid w:val="00B065F9"/>
    <w:rsid w:val="00B07F12"/>
    <w:rsid w:val="00B1415B"/>
    <w:rsid w:val="00B14750"/>
    <w:rsid w:val="00B274AE"/>
    <w:rsid w:val="00B274BF"/>
    <w:rsid w:val="00B27DF1"/>
    <w:rsid w:val="00B3080E"/>
    <w:rsid w:val="00B31222"/>
    <w:rsid w:val="00B33A5C"/>
    <w:rsid w:val="00B33DC3"/>
    <w:rsid w:val="00B35105"/>
    <w:rsid w:val="00B37582"/>
    <w:rsid w:val="00B41AE0"/>
    <w:rsid w:val="00B42E81"/>
    <w:rsid w:val="00B4329D"/>
    <w:rsid w:val="00B46C45"/>
    <w:rsid w:val="00B47ACC"/>
    <w:rsid w:val="00B47C65"/>
    <w:rsid w:val="00B510E0"/>
    <w:rsid w:val="00B520F9"/>
    <w:rsid w:val="00B53FA4"/>
    <w:rsid w:val="00B5495A"/>
    <w:rsid w:val="00B558CB"/>
    <w:rsid w:val="00B56345"/>
    <w:rsid w:val="00B569B6"/>
    <w:rsid w:val="00B577A3"/>
    <w:rsid w:val="00B64641"/>
    <w:rsid w:val="00B65756"/>
    <w:rsid w:val="00B71E1D"/>
    <w:rsid w:val="00B71FED"/>
    <w:rsid w:val="00B7262F"/>
    <w:rsid w:val="00B73FD4"/>
    <w:rsid w:val="00B744F4"/>
    <w:rsid w:val="00B74FC5"/>
    <w:rsid w:val="00B75A6C"/>
    <w:rsid w:val="00B81CC1"/>
    <w:rsid w:val="00B8260C"/>
    <w:rsid w:val="00B82F2D"/>
    <w:rsid w:val="00B83E2A"/>
    <w:rsid w:val="00B83E38"/>
    <w:rsid w:val="00B86C19"/>
    <w:rsid w:val="00B871F2"/>
    <w:rsid w:val="00B90B72"/>
    <w:rsid w:val="00B92086"/>
    <w:rsid w:val="00B93510"/>
    <w:rsid w:val="00B954F3"/>
    <w:rsid w:val="00B95BCD"/>
    <w:rsid w:val="00B95C49"/>
    <w:rsid w:val="00B95CE5"/>
    <w:rsid w:val="00B960AD"/>
    <w:rsid w:val="00BA2232"/>
    <w:rsid w:val="00BA4BC0"/>
    <w:rsid w:val="00BA6553"/>
    <w:rsid w:val="00BA7098"/>
    <w:rsid w:val="00BB0AA2"/>
    <w:rsid w:val="00BB15CA"/>
    <w:rsid w:val="00BB375D"/>
    <w:rsid w:val="00BB49A0"/>
    <w:rsid w:val="00BB4B14"/>
    <w:rsid w:val="00BB50C1"/>
    <w:rsid w:val="00BB515F"/>
    <w:rsid w:val="00BB784F"/>
    <w:rsid w:val="00BC0352"/>
    <w:rsid w:val="00BC1FA5"/>
    <w:rsid w:val="00BC237A"/>
    <w:rsid w:val="00BC23F3"/>
    <w:rsid w:val="00BC2702"/>
    <w:rsid w:val="00BC2C0C"/>
    <w:rsid w:val="00BC51DC"/>
    <w:rsid w:val="00BC5E5D"/>
    <w:rsid w:val="00BC634D"/>
    <w:rsid w:val="00BC732A"/>
    <w:rsid w:val="00BC758B"/>
    <w:rsid w:val="00BD35D6"/>
    <w:rsid w:val="00BD4BB3"/>
    <w:rsid w:val="00BD5762"/>
    <w:rsid w:val="00BE17C6"/>
    <w:rsid w:val="00BE24A7"/>
    <w:rsid w:val="00BE2BD3"/>
    <w:rsid w:val="00BE4865"/>
    <w:rsid w:val="00BE4ECE"/>
    <w:rsid w:val="00BE7430"/>
    <w:rsid w:val="00BE7B48"/>
    <w:rsid w:val="00BF138C"/>
    <w:rsid w:val="00BF5A50"/>
    <w:rsid w:val="00BF71F2"/>
    <w:rsid w:val="00C01FFC"/>
    <w:rsid w:val="00C10265"/>
    <w:rsid w:val="00C16B4B"/>
    <w:rsid w:val="00C17427"/>
    <w:rsid w:val="00C2036B"/>
    <w:rsid w:val="00C210FD"/>
    <w:rsid w:val="00C220BB"/>
    <w:rsid w:val="00C23FE3"/>
    <w:rsid w:val="00C25238"/>
    <w:rsid w:val="00C26201"/>
    <w:rsid w:val="00C30185"/>
    <w:rsid w:val="00C305F2"/>
    <w:rsid w:val="00C3345C"/>
    <w:rsid w:val="00C37E18"/>
    <w:rsid w:val="00C409A3"/>
    <w:rsid w:val="00C42D15"/>
    <w:rsid w:val="00C42DAC"/>
    <w:rsid w:val="00C459A9"/>
    <w:rsid w:val="00C45C19"/>
    <w:rsid w:val="00C502A5"/>
    <w:rsid w:val="00C521F7"/>
    <w:rsid w:val="00C52975"/>
    <w:rsid w:val="00C53008"/>
    <w:rsid w:val="00C53948"/>
    <w:rsid w:val="00C55151"/>
    <w:rsid w:val="00C560FA"/>
    <w:rsid w:val="00C57188"/>
    <w:rsid w:val="00C57F11"/>
    <w:rsid w:val="00C57FF9"/>
    <w:rsid w:val="00C61A24"/>
    <w:rsid w:val="00C64434"/>
    <w:rsid w:val="00C7063C"/>
    <w:rsid w:val="00C72379"/>
    <w:rsid w:val="00C72FA0"/>
    <w:rsid w:val="00C733E3"/>
    <w:rsid w:val="00C73C57"/>
    <w:rsid w:val="00C74D43"/>
    <w:rsid w:val="00C75CA7"/>
    <w:rsid w:val="00C77C3E"/>
    <w:rsid w:val="00C81051"/>
    <w:rsid w:val="00C847CB"/>
    <w:rsid w:val="00C854EB"/>
    <w:rsid w:val="00C86482"/>
    <w:rsid w:val="00C911DF"/>
    <w:rsid w:val="00C92552"/>
    <w:rsid w:val="00C93F1B"/>
    <w:rsid w:val="00C95F37"/>
    <w:rsid w:val="00C9607D"/>
    <w:rsid w:val="00C973B7"/>
    <w:rsid w:val="00C976D1"/>
    <w:rsid w:val="00CA1752"/>
    <w:rsid w:val="00CA2514"/>
    <w:rsid w:val="00CA48AC"/>
    <w:rsid w:val="00CA77E5"/>
    <w:rsid w:val="00CB5A8B"/>
    <w:rsid w:val="00CB5F34"/>
    <w:rsid w:val="00CB675A"/>
    <w:rsid w:val="00CB6BE8"/>
    <w:rsid w:val="00CC0E77"/>
    <w:rsid w:val="00CC2092"/>
    <w:rsid w:val="00CC3E48"/>
    <w:rsid w:val="00CC5BF9"/>
    <w:rsid w:val="00CC5E4E"/>
    <w:rsid w:val="00CD1423"/>
    <w:rsid w:val="00CD3162"/>
    <w:rsid w:val="00CD3A5D"/>
    <w:rsid w:val="00CD5FD4"/>
    <w:rsid w:val="00CD65DC"/>
    <w:rsid w:val="00CE0DCE"/>
    <w:rsid w:val="00CE1932"/>
    <w:rsid w:val="00CE19ED"/>
    <w:rsid w:val="00CE1BC9"/>
    <w:rsid w:val="00CE33C1"/>
    <w:rsid w:val="00CE7556"/>
    <w:rsid w:val="00CE76FF"/>
    <w:rsid w:val="00CF4012"/>
    <w:rsid w:val="00CF43C1"/>
    <w:rsid w:val="00CF79B7"/>
    <w:rsid w:val="00D008AF"/>
    <w:rsid w:val="00D00B0F"/>
    <w:rsid w:val="00D01405"/>
    <w:rsid w:val="00D017BE"/>
    <w:rsid w:val="00D02BC6"/>
    <w:rsid w:val="00D0310D"/>
    <w:rsid w:val="00D05C7C"/>
    <w:rsid w:val="00D06666"/>
    <w:rsid w:val="00D06906"/>
    <w:rsid w:val="00D07679"/>
    <w:rsid w:val="00D07742"/>
    <w:rsid w:val="00D111FD"/>
    <w:rsid w:val="00D1182C"/>
    <w:rsid w:val="00D1228E"/>
    <w:rsid w:val="00D1276A"/>
    <w:rsid w:val="00D12C2B"/>
    <w:rsid w:val="00D142B6"/>
    <w:rsid w:val="00D14350"/>
    <w:rsid w:val="00D14DB7"/>
    <w:rsid w:val="00D1572A"/>
    <w:rsid w:val="00D15ED5"/>
    <w:rsid w:val="00D169A0"/>
    <w:rsid w:val="00D252BB"/>
    <w:rsid w:val="00D301F4"/>
    <w:rsid w:val="00D348F7"/>
    <w:rsid w:val="00D40BC3"/>
    <w:rsid w:val="00D41239"/>
    <w:rsid w:val="00D41E5C"/>
    <w:rsid w:val="00D434EC"/>
    <w:rsid w:val="00D44AD8"/>
    <w:rsid w:val="00D44E74"/>
    <w:rsid w:val="00D44E9D"/>
    <w:rsid w:val="00D472A7"/>
    <w:rsid w:val="00D61A23"/>
    <w:rsid w:val="00D62A31"/>
    <w:rsid w:val="00D62EB9"/>
    <w:rsid w:val="00D6441A"/>
    <w:rsid w:val="00D64B17"/>
    <w:rsid w:val="00D66AF2"/>
    <w:rsid w:val="00D67827"/>
    <w:rsid w:val="00D739CA"/>
    <w:rsid w:val="00D74060"/>
    <w:rsid w:val="00D80B7D"/>
    <w:rsid w:val="00D80D24"/>
    <w:rsid w:val="00D80F9D"/>
    <w:rsid w:val="00D81BAE"/>
    <w:rsid w:val="00D84B17"/>
    <w:rsid w:val="00D8507D"/>
    <w:rsid w:val="00D86735"/>
    <w:rsid w:val="00D870A0"/>
    <w:rsid w:val="00D90C9D"/>
    <w:rsid w:val="00D91910"/>
    <w:rsid w:val="00D919DC"/>
    <w:rsid w:val="00D91AA8"/>
    <w:rsid w:val="00D923A0"/>
    <w:rsid w:val="00D944A6"/>
    <w:rsid w:val="00D96FC3"/>
    <w:rsid w:val="00DA0CCB"/>
    <w:rsid w:val="00DA12C3"/>
    <w:rsid w:val="00DA13AC"/>
    <w:rsid w:val="00DA1B4D"/>
    <w:rsid w:val="00DA237F"/>
    <w:rsid w:val="00DA42FE"/>
    <w:rsid w:val="00DA495D"/>
    <w:rsid w:val="00DA6529"/>
    <w:rsid w:val="00DA7BA0"/>
    <w:rsid w:val="00DB10AF"/>
    <w:rsid w:val="00DB2781"/>
    <w:rsid w:val="00DB52C3"/>
    <w:rsid w:val="00DB5624"/>
    <w:rsid w:val="00DB5DA3"/>
    <w:rsid w:val="00DB7E5F"/>
    <w:rsid w:val="00DC0AF6"/>
    <w:rsid w:val="00DC10B0"/>
    <w:rsid w:val="00DC1594"/>
    <w:rsid w:val="00DC1942"/>
    <w:rsid w:val="00DC4BCD"/>
    <w:rsid w:val="00DC67CF"/>
    <w:rsid w:val="00DD178F"/>
    <w:rsid w:val="00DD1FE4"/>
    <w:rsid w:val="00DD274B"/>
    <w:rsid w:val="00DE4107"/>
    <w:rsid w:val="00DE46FE"/>
    <w:rsid w:val="00DE5F4A"/>
    <w:rsid w:val="00DE68AE"/>
    <w:rsid w:val="00DF0ED5"/>
    <w:rsid w:val="00DF255A"/>
    <w:rsid w:val="00DF4E3F"/>
    <w:rsid w:val="00DF699A"/>
    <w:rsid w:val="00DF708F"/>
    <w:rsid w:val="00DF72D9"/>
    <w:rsid w:val="00DF77FE"/>
    <w:rsid w:val="00DF7EC8"/>
    <w:rsid w:val="00E00B84"/>
    <w:rsid w:val="00E028ED"/>
    <w:rsid w:val="00E02DD1"/>
    <w:rsid w:val="00E043B7"/>
    <w:rsid w:val="00E06736"/>
    <w:rsid w:val="00E073A0"/>
    <w:rsid w:val="00E104F6"/>
    <w:rsid w:val="00E10748"/>
    <w:rsid w:val="00E10E8B"/>
    <w:rsid w:val="00E12F57"/>
    <w:rsid w:val="00E13724"/>
    <w:rsid w:val="00E14282"/>
    <w:rsid w:val="00E2023D"/>
    <w:rsid w:val="00E20B15"/>
    <w:rsid w:val="00E20B7A"/>
    <w:rsid w:val="00E27DDF"/>
    <w:rsid w:val="00E27FF2"/>
    <w:rsid w:val="00E30A90"/>
    <w:rsid w:val="00E30D70"/>
    <w:rsid w:val="00E314EB"/>
    <w:rsid w:val="00E33FD1"/>
    <w:rsid w:val="00E34700"/>
    <w:rsid w:val="00E3568B"/>
    <w:rsid w:val="00E42069"/>
    <w:rsid w:val="00E43469"/>
    <w:rsid w:val="00E43D75"/>
    <w:rsid w:val="00E445DA"/>
    <w:rsid w:val="00E44B3D"/>
    <w:rsid w:val="00E45379"/>
    <w:rsid w:val="00E465F2"/>
    <w:rsid w:val="00E50B22"/>
    <w:rsid w:val="00E531F4"/>
    <w:rsid w:val="00E53706"/>
    <w:rsid w:val="00E609F9"/>
    <w:rsid w:val="00E617BD"/>
    <w:rsid w:val="00E62F18"/>
    <w:rsid w:val="00E67F8F"/>
    <w:rsid w:val="00E705B4"/>
    <w:rsid w:val="00E72AF7"/>
    <w:rsid w:val="00E759A5"/>
    <w:rsid w:val="00E8155D"/>
    <w:rsid w:val="00E8367B"/>
    <w:rsid w:val="00E84D54"/>
    <w:rsid w:val="00E90007"/>
    <w:rsid w:val="00E94844"/>
    <w:rsid w:val="00E955CB"/>
    <w:rsid w:val="00E95ACA"/>
    <w:rsid w:val="00EA0E04"/>
    <w:rsid w:val="00EA220D"/>
    <w:rsid w:val="00EA5D2C"/>
    <w:rsid w:val="00EA5D8E"/>
    <w:rsid w:val="00EA755F"/>
    <w:rsid w:val="00EA7639"/>
    <w:rsid w:val="00EB045E"/>
    <w:rsid w:val="00EB09CD"/>
    <w:rsid w:val="00EB10A5"/>
    <w:rsid w:val="00EB15A5"/>
    <w:rsid w:val="00EB19F9"/>
    <w:rsid w:val="00EB2A62"/>
    <w:rsid w:val="00EB3B88"/>
    <w:rsid w:val="00EB4D59"/>
    <w:rsid w:val="00EC5A0B"/>
    <w:rsid w:val="00EC5CA0"/>
    <w:rsid w:val="00EC708B"/>
    <w:rsid w:val="00EC7372"/>
    <w:rsid w:val="00EC7CC1"/>
    <w:rsid w:val="00ED0004"/>
    <w:rsid w:val="00ED0E3D"/>
    <w:rsid w:val="00ED2BBD"/>
    <w:rsid w:val="00ED30E8"/>
    <w:rsid w:val="00ED3B69"/>
    <w:rsid w:val="00ED7CBD"/>
    <w:rsid w:val="00EE1266"/>
    <w:rsid w:val="00EE1B5C"/>
    <w:rsid w:val="00EE3961"/>
    <w:rsid w:val="00EE43B2"/>
    <w:rsid w:val="00EE4CD8"/>
    <w:rsid w:val="00EE56B3"/>
    <w:rsid w:val="00EE5F2E"/>
    <w:rsid w:val="00EE7897"/>
    <w:rsid w:val="00EF3AC1"/>
    <w:rsid w:val="00EF4A64"/>
    <w:rsid w:val="00F01719"/>
    <w:rsid w:val="00F02171"/>
    <w:rsid w:val="00F033EF"/>
    <w:rsid w:val="00F0399F"/>
    <w:rsid w:val="00F03F10"/>
    <w:rsid w:val="00F04B1B"/>
    <w:rsid w:val="00F06E9C"/>
    <w:rsid w:val="00F11AB3"/>
    <w:rsid w:val="00F11E00"/>
    <w:rsid w:val="00F1430A"/>
    <w:rsid w:val="00F170C5"/>
    <w:rsid w:val="00F17851"/>
    <w:rsid w:val="00F20633"/>
    <w:rsid w:val="00F22A63"/>
    <w:rsid w:val="00F24B35"/>
    <w:rsid w:val="00F26B97"/>
    <w:rsid w:val="00F26F67"/>
    <w:rsid w:val="00F27FE5"/>
    <w:rsid w:val="00F34670"/>
    <w:rsid w:val="00F35243"/>
    <w:rsid w:val="00F4120F"/>
    <w:rsid w:val="00F43E6E"/>
    <w:rsid w:val="00F44423"/>
    <w:rsid w:val="00F44B29"/>
    <w:rsid w:val="00F465F1"/>
    <w:rsid w:val="00F47F9F"/>
    <w:rsid w:val="00F51236"/>
    <w:rsid w:val="00F530FC"/>
    <w:rsid w:val="00F5374C"/>
    <w:rsid w:val="00F541B8"/>
    <w:rsid w:val="00F56CC2"/>
    <w:rsid w:val="00F57AED"/>
    <w:rsid w:val="00F62370"/>
    <w:rsid w:val="00F628D3"/>
    <w:rsid w:val="00F6497E"/>
    <w:rsid w:val="00F653DD"/>
    <w:rsid w:val="00F67305"/>
    <w:rsid w:val="00F677E2"/>
    <w:rsid w:val="00F71FBA"/>
    <w:rsid w:val="00F73751"/>
    <w:rsid w:val="00F75EAD"/>
    <w:rsid w:val="00F77154"/>
    <w:rsid w:val="00F7793E"/>
    <w:rsid w:val="00F80F33"/>
    <w:rsid w:val="00F83409"/>
    <w:rsid w:val="00F846D6"/>
    <w:rsid w:val="00F84D8C"/>
    <w:rsid w:val="00F8512A"/>
    <w:rsid w:val="00F85B71"/>
    <w:rsid w:val="00F90A4B"/>
    <w:rsid w:val="00F9173A"/>
    <w:rsid w:val="00F91800"/>
    <w:rsid w:val="00F93711"/>
    <w:rsid w:val="00F94E90"/>
    <w:rsid w:val="00F9650A"/>
    <w:rsid w:val="00F967C7"/>
    <w:rsid w:val="00F96D0D"/>
    <w:rsid w:val="00F97A58"/>
    <w:rsid w:val="00FA0437"/>
    <w:rsid w:val="00FA0CBF"/>
    <w:rsid w:val="00FA233F"/>
    <w:rsid w:val="00FA2E05"/>
    <w:rsid w:val="00FA7D57"/>
    <w:rsid w:val="00FB0008"/>
    <w:rsid w:val="00FB0244"/>
    <w:rsid w:val="00FB05BD"/>
    <w:rsid w:val="00FB071C"/>
    <w:rsid w:val="00FB1863"/>
    <w:rsid w:val="00FB3003"/>
    <w:rsid w:val="00FB39AA"/>
    <w:rsid w:val="00FB3EA0"/>
    <w:rsid w:val="00FB413A"/>
    <w:rsid w:val="00FB426C"/>
    <w:rsid w:val="00FB5986"/>
    <w:rsid w:val="00FB661A"/>
    <w:rsid w:val="00FC0562"/>
    <w:rsid w:val="00FC0B63"/>
    <w:rsid w:val="00FC17FD"/>
    <w:rsid w:val="00FC1B74"/>
    <w:rsid w:val="00FC2209"/>
    <w:rsid w:val="00FC4B44"/>
    <w:rsid w:val="00FC7531"/>
    <w:rsid w:val="00FC7A8A"/>
    <w:rsid w:val="00FC7EAA"/>
    <w:rsid w:val="00FD2E26"/>
    <w:rsid w:val="00FD4FA5"/>
    <w:rsid w:val="00FD61A8"/>
    <w:rsid w:val="00FE14D4"/>
    <w:rsid w:val="00FE24B6"/>
    <w:rsid w:val="00FE4792"/>
    <w:rsid w:val="00FE4E15"/>
    <w:rsid w:val="00FE6BC9"/>
    <w:rsid w:val="00FF0803"/>
    <w:rsid w:val="00FF456A"/>
    <w:rsid w:val="00FF6204"/>
    <w:rsid w:val="00FF634D"/>
    <w:rsid w:val="00FF64C4"/>
    <w:rsid w:val="00FF71C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2B69B"/>
  <w15:docId w15:val="{D36C40D9-0396-4AC8-ABBF-C8DE2167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B8A"/>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9674625">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29633881">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029985814">
      <w:bodyDiv w:val="1"/>
      <w:marLeft w:val="0"/>
      <w:marRight w:val="0"/>
      <w:marTop w:val="0"/>
      <w:marBottom w:val="0"/>
      <w:divBdr>
        <w:top w:val="none" w:sz="0" w:space="0" w:color="auto"/>
        <w:left w:val="none" w:sz="0" w:space="0" w:color="auto"/>
        <w:bottom w:val="none" w:sz="0" w:space="0" w:color="auto"/>
        <w:right w:val="none" w:sz="0" w:space="0" w:color="auto"/>
      </w:divBdr>
    </w:div>
    <w:div w:id="1104031598">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595366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13644034">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072D6-F255-4B4F-BD4D-C3BB6A85F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47</Pages>
  <Words>9953</Words>
  <Characters>54744</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4</cp:revision>
  <cp:lastPrinted>2019-07-11T23:45:00Z</cp:lastPrinted>
  <dcterms:created xsi:type="dcterms:W3CDTF">2019-07-11T16:18:00Z</dcterms:created>
  <dcterms:modified xsi:type="dcterms:W3CDTF">2019-08-21T16:47:00Z</dcterms:modified>
</cp:coreProperties>
</file>