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3BA8" w:rsidRPr="00F13BA8" w:rsidRDefault="00333841" w:rsidP="00F13BA8">
      <w:pPr>
        <w:spacing w:before="240" w:after="240" w:line="360" w:lineRule="auto"/>
        <w:jc w:val="center"/>
        <w:rPr>
          <w:rFonts w:ascii="Palatino Linotype" w:hAnsi="Palatino Linotype"/>
          <w:b/>
        </w:rPr>
      </w:pPr>
      <w:r w:rsidRPr="00F13BA8">
        <w:rPr>
          <w:rFonts w:ascii="Palatino Linotype" w:hAnsi="Palatino Linotype"/>
          <w:b/>
        </w:rPr>
        <w:t>LÍNEAS ARGUMENTATIVAS</w:t>
      </w:r>
      <w:bookmarkStart w:id="0" w:name="_GoBack"/>
      <w:bookmarkEnd w:id="0"/>
    </w:p>
    <w:p w:rsidR="00FF5B99" w:rsidRPr="00F13BA8" w:rsidRDefault="00FF5B99" w:rsidP="00F13BA8">
      <w:pPr>
        <w:spacing w:before="240" w:after="360" w:line="360" w:lineRule="auto"/>
        <w:contextualSpacing/>
        <w:jc w:val="both"/>
        <w:rPr>
          <w:rFonts w:ascii="Palatino Linotype" w:eastAsia="Times New Roman" w:hAnsi="Palatino Linotype"/>
        </w:rPr>
      </w:pPr>
      <w:bookmarkStart w:id="1" w:name="_Toc476570283"/>
      <w:r w:rsidRPr="00F13BA8">
        <w:rPr>
          <w:rFonts w:ascii="Palatino Linotype" w:eastAsia="Times New Roman" w:hAnsi="Palatino Linotype"/>
          <w:b/>
        </w:rPr>
        <w:t>DEBERES DE LAS AUTORIDADES.</w:t>
      </w:r>
      <w:r w:rsidRPr="00F13BA8">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así también es su deber turnar la solicitud de información a todas las áreas dentro de su estructura orgánica que pudieran contar con lo solicitado, a fin de dar cabal cumplimiento al derecho humano constitucionalmente reconocido.</w:t>
      </w:r>
    </w:p>
    <w:p w:rsidR="00F15414" w:rsidRPr="00F13BA8" w:rsidRDefault="00F13BA8" w:rsidP="00F13BA8">
      <w:pPr>
        <w:spacing w:before="240" w:after="240" w:line="360" w:lineRule="auto"/>
        <w:jc w:val="both"/>
        <w:rPr>
          <w:rFonts w:ascii="Palatino Linotype" w:eastAsia="Times New Roman" w:hAnsi="Palatino Linotype"/>
          <w:highlight w:val="yellow"/>
        </w:rPr>
      </w:pPr>
      <w:r w:rsidRPr="00F13BA8">
        <w:rPr>
          <w:rFonts w:ascii="Palatino Linotype" w:eastAsia="Times New Roman" w:hAnsi="Palatino Linotype"/>
          <w:noProof/>
          <w:lang w:val="es-MX" w:eastAsia="es-MX"/>
        </w:rPr>
        <mc:AlternateContent>
          <mc:Choice Requires="wps">
            <w:drawing>
              <wp:anchor distT="0" distB="0" distL="114300" distR="114300" simplePos="0" relativeHeight="251663360" behindDoc="0" locked="0" layoutInCell="1" allowOverlap="1" wp14:anchorId="6DE7C94A" wp14:editId="70220F32">
                <wp:simplePos x="0" y="0"/>
                <wp:positionH relativeFrom="margin">
                  <wp:align>left</wp:align>
                </wp:positionH>
                <wp:positionV relativeFrom="paragraph">
                  <wp:posOffset>227330</wp:posOffset>
                </wp:positionV>
                <wp:extent cx="5476875" cy="4381500"/>
                <wp:effectExtent l="19050" t="19050" r="28575" b="19050"/>
                <wp:wrapNone/>
                <wp:docPr id="19" name="Conector recto 19"/>
                <wp:cNvGraphicFramePr/>
                <a:graphic xmlns:a="http://schemas.openxmlformats.org/drawingml/2006/main">
                  <a:graphicData uri="http://schemas.microsoft.com/office/word/2010/wordprocessingShape">
                    <wps:wsp>
                      <wps:cNvCnPr/>
                      <wps:spPr>
                        <a:xfrm>
                          <a:off x="0" y="0"/>
                          <a:ext cx="5476875" cy="4381500"/>
                        </a:xfrm>
                        <a:prstGeom prst="line">
                          <a:avLst/>
                        </a:prstGeom>
                        <a:ln w="38100"/>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6B17A9" id="Conector recto 19" o:spid="_x0000_s1026" style="position:absolute;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9pt" to="431.25pt,3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3L4xgEAANgDAAAOAAAAZHJzL2Uyb0RvYy54bWysU8tu2zAQvBfoPxC815KdOHEEyzk4aC9F&#10;a/TxAQy1tAjwhSVryX/fJa0oQVsgQNALRXJ3ZmeWq+39aA07AUbtXcuXi5ozcNJ32h1b/vPHxw8b&#10;zmISrhPGO2j5GSK/371/tx1CAyvfe9MBMiJxsRlCy/uUQlNVUfZgRVz4AI6CyqMViY54rDoUA7Fb&#10;U63q+qYaPHYBvYQY6fbhEuS7wq8UyPRVqQiJmZaTtlRWLOtjXqvdVjRHFKHXcpIh3qDCCu2o6Ez1&#10;IJJgv1D/RWW1RB+9SgvpbeWV0hKKB3KzrP9w870XAYoXak4Mc5vi/6OVX04HZLqjt7vjzAlLb7Sn&#10;l5LJI8P8YRSgLg0hNpS8dwecTjEcMFseFdr8JTNsLJ09z52FMTFJl+vr25vN7ZozSbHrq81yXZfe&#10;V8/wgDF9Am9Z3rTcaJeti0acPsdEJSn1KSVfG8eGlhPTRJT1XRSVXTobuKR9A0X+SMNVoSuTBXuD&#10;7CRoJoSU4NIyO6QCxlF2hiltzAysXwdO+RkKZepm8Op18Iwolb1LM9hq5/FfBGl8kqwu+ST/he+8&#10;ffTdubxVCdD4FIfTqOf5fHku8OcfcvcbAAD//wMAUEsDBBQABgAIAAAAIQD1Ft3v3AAAAAcBAAAP&#10;AAAAZHJzL2Rvd25yZXYueG1sTI/NTsMwEITvSLyDtUjcqINRfxSyqRBShMSlpSC4urFJIuJ1ZDtN&#10;+vYsJ3rcmdHMt8V2dr042RA7Twj3iwyEpdqbjhqEj/fqbgMiJk1G954swtlG2JbXV4XOjZ/ozZ4O&#10;qRFcQjHXCG1KQy5lrFvrdFz4wRJ73z44nfgMjTRBT1zueqmybCWd7ogXWj3Y59bWP4fRIahpd/6i&#10;12xUrt6nl/BZrXf7CvH2Zn56BJHsnP7D8IfP6FAy09GPZKLoEfiRhPCwZH52Nyu1BHFEWCtWZFnI&#10;S/7yFwAA//8DAFBLAQItABQABgAIAAAAIQC2gziS/gAAAOEBAAATAAAAAAAAAAAAAAAAAAAAAABb&#10;Q29udGVudF9UeXBlc10ueG1sUEsBAi0AFAAGAAgAAAAhADj9If/WAAAAlAEAAAsAAAAAAAAAAAAA&#10;AAAALwEAAF9yZWxzLy5yZWxzUEsBAi0AFAAGAAgAAAAhAJ93cvjGAQAA2AMAAA4AAAAAAAAAAAAA&#10;AAAALgIAAGRycy9lMm9Eb2MueG1sUEsBAi0AFAAGAAgAAAAhAPUW3e/cAAAABwEAAA8AAAAAAAAA&#10;AAAAAAAAIAQAAGRycy9kb3ducmV2LnhtbFBLBQYAAAAABAAEAPMAAAApBQAAAAA=&#10;" strokecolor="#5b9bd5 [3204]" strokeweight="3pt">
                <v:stroke joinstyle="miter"/>
                <w10:wrap anchorx="margin"/>
              </v:line>
            </w:pict>
          </mc:Fallback>
        </mc:AlternateContent>
      </w:r>
    </w:p>
    <w:p w:rsidR="00FF5B99" w:rsidRPr="00F13BA8" w:rsidRDefault="00FF5B99" w:rsidP="00F13BA8">
      <w:pPr>
        <w:spacing w:before="240" w:after="240" w:line="360" w:lineRule="auto"/>
        <w:jc w:val="both"/>
        <w:rPr>
          <w:rFonts w:ascii="Palatino Linotype" w:eastAsia="Times New Roman" w:hAnsi="Palatino Linotype"/>
          <w:highlight w:val="yellow"/>
        </w:rPr>
      </w:pPr>
    </w:p>
    <w:p w:rsidR="00323580" w:rsidRPr="00F13BA8" w:rsidRDefault="003E7061" w:rsidP="003E7061">
      <w:pPr>
        <w:tabs>
          <w:tab w:val="left" w:pos="5803"/>
        </w:tabs>
        <w:spacing w:before="240" w:after="240" w:line="360" w:lineRule="auto"/>
        <w:jc w:val="both"/>
        <w:rPr>
          <w:rFonts w:ascii="Palatino Linotype" w:eastAsia="Times New Roman" w:hAnsi="Palatino Linotype"/>
        </w:rPr>
      </w:pPr>
      <w:r>
        <w:rPr>
          <w:rFonts w:ascii="Palatino Linotype" w:eastAsia="Times New Roman" w:hAnsi="Palatino Linotype"/>
        </w:rPr>
        <w:tab/>
      </w:r>
    </w:p>
    <w:p w:rsidR="00333841" w:rsidRPr="00F13BA8" w:rsidRDefault="00333841" w:rsidP="00F13BA8">
      <w:pPr>
        <w:spacing w:before="240" w:after="240" w:line="360" w:lineRule="auto"/>
        <w:jc w:val="both"/>
        <w:rPr>
          <w:rFonts w:ascii="Palatino Linotype" w:eastAsia="Calibri" w:hAnsi="Palatino Linotype" w:cs="Arial"/>
          <w:b/>
          <w:lang w:val="es-ES" w:eastAsia="es-MX"/>
        </w:rPr>
      </w:pPr>
    </w:p>
    <w:p w:rsidR="00994DEC" w:rsidRPr="00F13BA8" w:rsidRDefault="00994DEC" w:rsidP="00F13BA8">
      <w:pPr>
        <w:spacing w:before="240" w:after="240" w:line="360" w:lineRule="auto"/>
        <w:jc w:val="both"/>
        <w:rPr>
          <w:rFonts w:ascii="Palatino Linotype" w:eastAsia="Calibri" w:hAnsi="Palatino Linotype" w:cs="Arial"/>
          <w:b/>
          <w:lang w:val="es-ES" w:eastAsia="es-MX"/>
        </w:rPr>
      </w:pPr>
    </w:p>
    <w:p w:rsidR="00994DEC" w:rsidRPr="00F13BA8" w:rsidRDefault="00994DEC" w:rsidP="00F13BA8">
      <w:pPr>
        <w:spacing w:before="240" w:after="240" w:line="360" w:lineRule="auto"/>
        <w:jc w:val="both"/>
        <w:rPr>
          <w:rFonts w:ascii="Palatino Linotype" w:eastAsia="Calibri" w:hAnsi="Palatino Linotype" w:cs="Arial"/>
          <w:b/>
          <w:lang w:val="es-ES" w:eastAsia="es-MX"/>
        </w:rPr>
      </w:pPr>
    </w:p>
    <w:p w:rsidR="007F4FAB" w:rsidRPr="00F13BA8" w:rsidRDefault="007F4FAB" w:rsidP="00F13BA8">
      <w:pPr>
        <w:spacing w:before="240" w:after="240" w:line="360" w:lineRule="auto"/>
        <w:jc w:val="both"/>
        <w:rPr>
          <w:rFonts w:ascii="Palatino Linotype" w:eastAsia="Calibri" w:hAnsi="Palatino Linotype" w:cs="Arial"/>
          <w:b/>
          <w:lang w:val="es-ES" w:eastAsia="es-MX"/>
        </w:rPr>
      </w:pPr>
    </w:p>
    <w:p w:rsidR="00FF5B99" w:rsidRPr="00F13BA8" w:rsidRDefault="00FF5B99" w:rsidP="00F13BA8">
      <w:pPr>
        <w:spacing w:before="240" w:after="240" w:line="360" w:lineRule="auto"/>
        <w:jc w:val="both"/>
        <w:rPr>
          <w:rFonts w:ascii="Palatino Linotype" w:eastAsia="Calibri" w:hAnsi="Palatino Linotype" w:cs="Arial"/>
          <w:b/>
          <w:lang w:val="es-ES" w:eastAsia="es-MX"/>
        </w:rPr>
      </w:pPr>
    </w:p>
    <w:p w:rsidR="00FF5B99" w:rsidRPr="00F13BA8" w:rsidRDefault="00FF5B99" w:rsidP="00F13BA8">
      <w:pPr>
        <w:spacing w:before="240" w:after="240" w:line="360" w:lineRule="auto"/>
        <w:jc w:val="both"/>
        <w:rPr>
          <w:rFonts w:ascii="Palatino Linotype" w:eastAsia="Calibri" w:hAnsi="Palatino Linotype" w:cs="Arial"/>
          <w:b/>
          <w:lang w:val="es-ES" w:eastAsia="es-MX"/>
        </w:rPr>
      </w:pPr>
    </w:p>
    <w:bookmarkEnd w:id="1"/>
    <w:p w:rsidR="00333841" w:rsidRPr="00F13BA8" w:rsidRDefault="00333841" w:rsidP="00F13BA8">
      <w:pPr>
        <w:spacing w:before="240" w:after="240" w:line="360" w:lineRule="auto"/>
        <w:jc w:val="center"/>
        <w:rPr>
          <w:rFonts w:ascii="Palatino Linotype" w:hAnsi="Palatino Linotype"/>
        </w:rPr>
      </w:pPr>
      <w:r w:rsidRPr="00F13BA8">
        <w:rPr>
          <w:rFonts w:ascii="Palatino Linotype" w:hAnsi="Palatino Linotype"/>
          <w:b/>
        </w:rPr>
        <w:lastRenderedPageBreak/>
        <w:t>Índice</w:t>
      </w:r>
      <w:r w:rsidRPr="00F13BA8">
        <w:rPr>
          <w:rFonts w:ascii="Palatino Linotype" w:hAnsi="Palatino Linotype"/>
        </w:rPr>
        <w:t>.</w:t>
      </w:r>
    </w:p>
    <w:sdt>
      <w:sdtPr>
        <w:rPr>
          <w:rFonts w:ascii="Palatino Linotype" w:eastAsiaTheme="minorEastAsia" w:hAnsi="Palatino Linotype" w:cstheme="minorBidi"/>
          <w:color w:val="auto"/>
          <w:sz w:val="24"/>
          <w:szCs w:val="24"/>
          <w:lang w:val="es-ES" w:eastAsia="es-ES"/>
        </w:rPr>
        <w:id w:val="1703668029"/>
        <w:docPartObj>
          <w:docPartGallery w:val="Table of Contents"/>
          <w:docPartUnique/>
        </w:docPartObj>
      </w:sdtPr>
      <w:sdtEndPr>
        <w:rPr>
          <w:b/>
          <w:bCs/>
        </w:rPr>
      </w:sdtEndPr>
      <w:sdtContent>
        <w:p w:rsidR="00333841" w:rsidRPr="00F13BA8" w:rsidRDefault="00333841" w:rsidP="00F13BA8">
          <w:pPr>
            <w:pStyle w:val="TtulodeTDC"/>
            <w:spacing w:line="360" w:lineRule="auto"/>
            <w:jc w:val="both"/>
            <w:rPr>
              <w:rFonts w:ascii="Palatino Linotype" w:hAnsi="Palatino Linotype"/>
              <w:sz w:val="24"/>
              <w:szCs w:val="24"/>
            </w:rPr>
          </w:pPr>
        </w:p>
        <w:p w:rsidR="00575403" w:rsidRPr="00F13BA8" w:rsidRDefault="00333841" w:rsidP="00F13BA8">
          <w:pPr>
            <w:pStyle w:val="TDC1"/>
            <w:rPr>
              <w:rFonts w:ascii="Palatino Linotype" w:hAnsi="Palatino Linotype"/>
              <w:noProof/>
              <w:lang w:val="es-MX" w:eastAsia="es-MX"/>
            </w:rPr>
          </w:pPr>
          <w:r w:rsidRPr="00F13BA8">
            <w:rPr>
              <w:rFonts w:ascii="Palatino Linotype" w:hAnsi="Palatino Linotype"/>
            </w:rPr>
            <w:fldChar w:fldCharType="begin"/>
          </w:r>
          <w:r w:rsidRPr="00F13BA8">
            <w:rPr>
              <w:rFonts w:ascii="Palatino Linotype" w:hAnsi="Palatino Linotype"/>
            </w:rPr>
            <w:instrText xml:space="preserve"> TOC \o "1-3" \h \z \u </w:instrText>
          </w:r>
          <w:r w:rsidRPr="00F13BA8">
            <w:rPr>
              <w:rFonts w:ascii="Palatino Linotype" w:hAnsi="Palatino Linotype"/>
            </w:rPr>
            <w:fldChar w:fldCharType="separate"/>
          </w:r>
          <w:hyperlink w:anchor="_Toc4760823" w:history="1">
            <w:r w:rsidR="00575403" w:rsidRPr="00F13BA8">
              <w:rPr>
                <w:rStyle w:val="Hipervnculo"/>
                <w:rFonts w:ascii="Palatino Linotype" w:hAnsi="Palatino Linotype"/>
                <w:b/>
                <w:noProof/>
              </w:rPr>
              <w:t>ANTECEDENTES</w:t>
            </w:r>
            <w:r w:rsidR="00575403" w:rsidRPr="00F13BA8">
              <w:rPr>
                <w:rFonts w:ascii="Palatino Linotype" w:hAnsi="Palatino Linotype"/>
                <w:noProof/>
                <w:webHidden/>
              </w:rPr>
              <w:tab/>
            </w:r>
            <w:r w:rsidR="00575403" w:rsidRPr="00F13BA8">
              <w:rPr>
                <w:rFonts w:ascii="Palatino Linotype" w:hAnsi="Palatino Linotype"/>
                <w:noProof/>
                <w:webHidden/>
              </w:rPr>
              <w:fldChar w:fldCharType="begin"/>
            </w:r>
            <w:r w:rsidR="00575403" w:rsidRPr="00F13BA8">
              <w:rPr>
                <w:rFonts w:ascii="Palatino Linotype" w:hAnsi="Palatino Linotype"/>
                <w:noProof/>
                <w:webHidden/>
              </w:rPr>
              <w:instrText xml:space="preserve"> PAGEREF _Toc4760823 \h </w:instrText>
            </w:r>
            <w:r w:rsidR="00575403" w:rsidRPr="00F13BA8">
              <w:rPr>
                <w:rFonts w:ascii="Palatino Linotype" w:hAnsi="Palatino Linotype"/>
                <w:noProof/>
                <w:webHidden/>
              </w:rPr>
            </w:r>
            <w:r w:rsidR="00575403" w:rsidRPr="00F13BA8">
              <w:rPr>
                <w:rFonts w:ascii="Palatino Linotype" w:hAnsi="Palatino Linotype"/>
                <w:noProof/>
                <w:webHidden/>
              </w:rPr>
              <w:fldChar w:fldCharType="separate"/>
            </w:r>
            <w:r w:rsidR="00B01201">
              <w:rPr>
                <w:rFonts w:ascii="Palatino Linotype" w:hAnsi="Palatino Linotype"/>
                <w:noProof/>
                <w:webHidden/>
              </w:rPr>
              <w:t>3</w:t>
            </w:r>
            <w:r w:rsidR="00575403" w:rsidRPr="00F13BA8">
              <w:rPr>
                <w:rFonts w:ascii="Palatino Linotype" w:hAnsi="Palatino Linotype"/>
                <w:noProof/>
                <w:webHidden/>
              </w:rPr>
              <w:fldChar w:fldCharType="end"/>
            </w:r>
          </w:hyperlink>
        </w:p>
        <w:p w:rsidR="00575403" w:rsidRPr="00F13BA8" w:rsidRDefault="002D383C" w:rsidP="00F13BA8">
          <w:pPr>
            <w:pStyle w:val="TDC1"/>
            <w:rPr>
              <w:rFonts w:ascii="Palatino Linotype" w:hAnsi="Palatino Linotype"/>
              <w:noProof/>
              <w:lang w:val="es-MX" w:eastAsia="es-MX"/>
            </w:rPr>
          </w:pPr>
          <w:hyperlink w:anchor="_Toc4760824" w:history="1">
            <w:r w:rsidR="00575403" w:rsidRPr="00F13BA8">
              <w:rPr>
                <w:rStyle w:val="Hipervnculo"/>
                <w:rFonts w:ascii="Palatino Linotype" w:hAnsi="Palatino Linotype"/>
                <w:b/>
                <w:noProof/>
              </w:rPr>
              <w:t>CONSIDERANDO</w:t>
            </w:r>
            <w:r w:rsidR="00575403" w:rsidRPr="00F13BA8">
              <w:rPr>
                <w:rFonts w:ascii="Palatino Linotype" w:hAnsi="Palatino Linotype"/>
                <w:noProof/>
                <w:webHidden/>
              </w:rPr>
              <w:tab/>
            </w:r>
            <w:r w:rsidR="00575403" w:rsidRPr="00F13BA8">
              <w:rPr>
                <w:rFonts w:ascii="Palatino Linotype" w:hAnsi="Palatino Linotype"/>
                <w:noProof/>
                <w:webHidden/>
              </w:rPr>
              <w:fldChar w:fldCharType="begin"/>
            </w:r>
            <w:r w:rsidR="00575403" w:rsidRPr="00F13BA8">
              <w:rPr>
                <w:rFonts w:ascii="Palatino Linotype" w:hAnsi="Palatino Linotype"/>
                <w:noProof/>
                <w:webHidden/>
              </w:rPr>
              <w:instrText xml:space="preserve"> PAGEREF _Toc4760824 \h </w:instrText>
            </w:r>
            <w:r w:rsidR="00575403" w:rsidRPr="00F13BA8">
              <w:rPr>
                <w:rFonts w:ascii="Palatino Linotype" w:hAnsi="Palatino Linotype"/>
                <w:noProof/>
                <w:webHidden/>
              </w:rPr>
            </w:r>
            <w:r w:rsidR="00575403" w:rsidRPr="00F13BA8">
              <w:rPr>
                <w:rFonts w:ascii="Palatino Linotype" w:hAnsi="Palatino Linotype"/>
                <w:noProof/>
                <w:webHidden/>
              </w:rPr>
              <w:fldChar w:fldCharType="separate"/>
            </w:r>
            <w:r w:rsidR="00B01201">
              <w:rPr>
                <w:rFonts w:ascii="Palatino Linotype" w:hAnsi="Palatino Linotype"/>
                <w:noProof/>
                <w:webHidden/>
              </w:rPr>
              <w:t>6</w:t>
            </w:r>
            <w:r w:rsidR="00575403" w:rsidRPr="00F13BA8">
              <w:rPr>
                <w:rFonts w:ascii="Palatino Linotype" w:hAnsi="Palatino Linotype"/>
                <w:noProof/>
                <w:webHidden/>
              </w:rPr>
              <w:fldChar w:fldCharType="end"/>
            </w:r>
          </w:hyperlink>
        </w:p>
        <w:p w:rsidR="00575403" w:rsidRPr="00F13BA8" w:rsidRDefault="002D383C" w:rsidP="00F13BA8">
          <w:pPr>
            <w:pStyle w:val="TDC2"/>
            <w:spacing w:line="360" w:lineRule="auto"/>
            <w:ind w:left="709"/>
            <w:rPr>
              <w:rFonts w:ascii="Palatino Linotype" w:hAnsi="Palatino Linotype"/>
              <w:noProof/>
              <w:lang w:val="es-MX" w:eastAsia="es-MX"/>
            </w:rPr>
          </w:pPr>
          <w:hyperlink w:anchor="_Toc4760825" w:history="1">
            <w:r w:rsidR="00575403" w:rsidRPr="00F13BA8">
              <w:rPr>
                <w:rStyle w:val="Hipervnculo"/>
                <w:rFonts w:ascii="Palatino Linotype" w:hAnsi="Palatino Linotype"/>
                <w:b/>
                <w:noProof/>
              </w:rPr>
              <w:t>PRIMERO. De la competencia</w:t>
            </w:r>
            <w:r w:rsidR="00575403" w:rsidRPr="00F13BA8">
              <w:rPr>
                <w:rFonts w:ascii="Palatino Linotype" w:hAnsi="Palatino Linotype"/>
                <w:noProof/>
                <w:webHidden/>
              </w:rPr>
              <w:tab/>
            </w:r>
            <w:r w:rsidR="00575403" w:rsidRPr="00F13BA8">
              <w:rPr>
                <w:rFonts w:ascii="Palatino Linotype" w:hAnsi="Palatino Linotype"/>
                <w:noProof/>
                <w:webHidden/>
              </w:rPr>
              <w:fldChar w:fldCharType="begin"/>
            </w:r>
            <w:r w:rsidR="00575403" w:rsidRPr="00F13BA8">
              <w:rPr>
                <w:rFonts w:ascii="Palatino Linotype" w:hAnsi="Palatino Linotype"/>
                <w:noProof/>
                <w:webHidden/>
              </w:rPr>
              <w:instrText xml:space="preserve"> PAGEREF _Toc4760825 \h </w:instrText>
            </w:r>
            <w:r w:rsidR="00575403" w:rsidRPr="00F13BA8">
              <w:rPr>
                <w:rFonts w:ascii="Palatino Linotype" w:hAnsi="Palatino Linotype"/>
                <w:noProof/>
                <w:webHidden/>
              </w:rPr>
            </w:r>
            <w:r w:rsidR="00575403" w:rsidRPr="00F13BA8">
              <w:rPr>
                <w:rFonts w:ascii="Palatino Linotype" w:hAnsi="Palatino Linotype"/>
                <w:noProof/>
                <w:webHidden/>
              </w:rPr>
              <w:fldChar w:fldCharType="separate"/>
            </w:r>
            <w:r w:rsidR="00B01201">
              <w:rPr>
                <w:rFonts w:ascii="Palatino Linotype" w:hAnsi="Palatino Linotype"/>
                <w:noProof/>
                <w:webHidden/>
              </w:rPr>
              <w:t>6</w:t>
            </w:r>
            <w:r w:rsidR="00575403" w:rsidRPr="00F13BA8">
              <w:rPr>
                <w:rFonts w:ascii="Palatino Linotype" w:hAnsi="Palatino Linotype"/>
                <w:noProof/>
                <w:webHidden/>
              </w:rPr>
              <w:fldChar w:fldCharType="end"/>
            </w:r>
          </w:hyperlink>
        </w:p>
        <w:p w:rsidR="00575403" w:rsidRPr="00F13BA8" w:rsidRDefault="002D383C" w:rsidP="00F13BA8">
          <w:pPr>
            <w:pStyle w:val="TDC2"/>
            <w:spacing w:line="360" w:lineRule="auto"/>
            <w:ind w:left="709"/>
            <w:rPr>
              <w:rFonts w:ascii="Palatino Linotype" w:hAnsi="Palatino Linotype"/>
              <w:noProof/>
              <w:lang w:val="es-MX" w:eastAsia="es-MX"/>
            </w:rPr>
          </w:pPr>
          <w:hyperlink w:anchor="_Toc4760826" w:history="1">
            <w:r w:rsidR="00575403" w:rsidRPr="00F13BA8">
              <w:rPr>
                <w:rStyle w:val="Hipervnculo"/>
                <w:rFonts w:ascii="Palatino Linotype" w:hAnsi="Palatino Linotype"/>
                <w:b/>
                <w:noProof/>
              </w:rPr>
              <w:t>SEGUNDO. De la oportunidad y procedencia.</w:t>
            </w:r>
            <w:r w:rsidR="00575403" w:rsidRPr="00F13BA8">
              <w:rPr>
                <w:rFonts w:ascii="Palatino Linotype" w:hAnsi="Palatino Linotype"/>
                <w:noProof/>
                <w:webHidden/>
              </w:rPr>
              <w:tab/>
            </w:r>
            <w:r w:rsidR="00575403" w:rsidRPr="00F13BA8">
              <w:rPr>
                <w:rFonts w:ascii="Palatino Linotype" w:hAnsi="Palatino Linotype"/>
                <w:noProof/>
                <w:webHidden/>
              </w:rPr>
              <w:fldChar w:fldCharType="begin"/>
            </w:r>
            <w:r w:rsidR="00575403" w:rsidRPr="00F13BA8">
              <w:rPr>
                <w:rFonts w:ascii="Palatino Linotype" w:hAnsi="Palatino Linotype"/>
                <w:noProof/>
                <w:webHidden/>
              </w:rPr>
              <w:instrText xml:space="preserve"> PAGEREF _Toc4760826 \h </w:instrText>
            </w:r>
            <w:r w:rsidR="00575403" w:rsidRPr="00F13BA8">
              <w:rPr>
                <w:rFonts w:ascii="Palatino Linotype" w:hAnsi="Palatino Linotype"/>
                <w:noProof/>
                <w:webHidden/>
              </w:rPr>
            </w:r>
            <w:r w:rsidR="00575403" w:rsidRPr="00F13BA8">
              <w:rPr>
                <w:rFonts w:ascii="Palatino Linotype" w:hAnsi="Palatino Linotype"/>
                <w:noProof/>
                <w:webHidden/>
              </w:rPr>
              <w:fldChar w:fldCharType="separate"/>
            </w:r>
            <w:r w:rsidR="00B01201">
              <w:rPr>
                <w:rFonts w:ascii="Palatino Linotype" w:hAnsi="Palatino Linotype"/>
                <w:noProof/>
                <w:webHidden/>
              </w:rPr>
              <w:t>7</w:t>
            </w:r>
            <w:r w:rsidR="00575403" w:rsidRPr="00F13BA8">
              <w:rPr>
                <w:rFonts w:ascii="Palatino Linotype" w:hAnsi="Palatino Linotype"/>
                <w:noProof/>
                <w:webHidden/>
              </w:rPr>
              <w:fldChar w:fldCharType="end"/>
            </w:r>
          </w:hyperlink>
        </w:p>
        <w:p w:rsidR="00575403" w:rsidRPr="00F13BA8" w:rsidRDefault="002D383C" w:rsidP="00F13BA8">
          <w:pPr>
            <w:pStyle w:val="TDC1"/>
            <w:ind w:left="709"/>
            <w:rPr>
              <w:rFonts w:ascii="Palatino Linotype" w:hAnsi="Palatino Linotype"/>
              <w:noProof/>
              <w:lang w:val="es-MX" w:eastAsia="es-MX"/>
            </w:rPr>
          </w:pPr>
          <w:hyperlink w:anchor="_Toc4760827" w:history="1">
            <w:r w:rsidR="00575403" w:rsidRPr="00F13BA8">
              <w:rPr>
                <w:rStyle w:val="Hipervnculo"/>
                <w:rFonts w:ascii="Palatino Linotype" w:hAnsi="Palatino Linotype"/>
                <w:b/>
                <w:noProof/>
              </w:rPr>
              <w:t xml:space="preserve">TERCERO. Planteamiento de la </w:t>
            </w:r>
            <w:r w:rsidR="00575403" w:rsidRPr="00F13BA8">
              <w:rPr>
                <w:rStyle w:val="Hipervnculo"/>
                <w:rFonts w:ascii="Palatino Linotype" w:hAnsi="Palatino Linotype"/>
                <w:b/>
                <w:i/>
                <w:noProof/>
              </w:rPr>
              <w:t>Litis</w:t>
            </w:r>
            <w:r w:rsidR="00575403" w:rsidRPr="00F13BA8">
              <w:rPr>
                <w:rFonts w:ascii="Palatino Linotype" w:hAnsi="Palatino Linotype"/>
                <w:noProof/>
                <w:webHidden/>
              </w:rPr>
              <w:tab/>
            </w:r>
            <w:r w:rsidR="00575403" w:rsidRPr="00F13BA8">
              <w:rPr>
                <w:rFonts w:ascii="Palatino Linotype" w:hAnsi="Palatino Linotype"/>
                <w:noProof/>
                <w:webHidden/>
              </w:rPr>
              <w:fldChar w:fldCharType="begin"/>
            </w:r>
            <w:r w:rsidR="00575403" w:rsidRPr="00F13BA8">
              <w:rPr>
                <w:rFonts w:ascii="Palatino Linotype" w:hAnsi="Palatino Linotype"/>
                <w:noProof/>
                <w:webHidden/>
              </w:rPr>
              <w:instrText xml:space="preserve"> PAGEREF _Toc4760827 \h </w:instrText>
            </w:r>
            <w:r w:rsidR="00575403" w:rsidRPr="00F13BA8">
              <w:rPr>
                <w:rFonts w:ascii="Palatino Linotype" w:hAnsi="Palatino Linotype"/>
                <w:noProof/>
                <w:webHidden/>
              </w:rPr>
            </w:r>
            <w:r w:rsidR="00575403" w:rsidRPr="00F13BA8">
              <w:rPr>
                <w:rFonts w:ascii="Palatino Linotype" w:hAnsi="Palatino Linotype"/>
                <w:noProof/>
                <w:webHidden/>
              </w:rPr>
              <w:fldChar w:fldCharType="separate"/>
            </w:r>
            <w:r w:rsidR="00B01201">
              <w:rPr>
                <w:rFonts w:ascii="Palatino Linotype" w:hAnsi="Palatino Linotype"/>
                <w:noProof/>
                <w:webHidden/>
              </w:rPr>
              <w:t>13</w:t>
            </w:r>
            <w:r w:rsidR="00575403" w:rsidRPr="00F13BA8">
              <w:rPr>
                <w:rFonts w:ascii="Palatino Linotype" w:hAnsi="Palatino Linotype"/>
                <w:noProof/>
                <w:webHidden/>
              </w:rPr>
              <w:fldChar w:fldCharType="end"/>
            </w:r>
          </w:hyperlink>
        </w:p>
        <w:p w:rsidR="00575403" w:rsidRPr="00F13BA8" w:rsidRDefault="002D383C" w:rsidP="00F13BA8">
          <w:pPr>
            <w:pStyle w:val="TDC1"/>
            <w:ind w:left="709"/>
            <w:rPr>
              <w:rFonts w:ascii="Palatino Linotype" w:hAnsi="Palatino Linotype"/>
              <w:noProof/>
              <w:lang w:val="es-MX" w:eastAsia="es-MX"/>
            </w:rPr>
          </w:pPr>
          <w:hyperlink w:anchor="_Toc4760828" w:history="1">
            <w:r w:rsidR="00575403" w:rsidRPr="00F13BA8">
              <w:rPr>
                <w:rStyle w:val="Hipervnculo"/>
                <w:rFonts w:ascii="Palatino Linotype" w:hAnsi="Palatino Linotype"/>
                <w:b/>
                <w:noProof/>
              </w:rPr>
              <w:t>CUARTO. Estudio y resolución del asunto</w:t>
            </w:r>
            <w:r w:rsidR="00575403" w:rsidRPr="00F13BA8">
              <w:rPr>
                <w:rFonts w:ascii="Palatino Linotype" w:hAnsi="Palatino Linotype"/>
                <w:noProof/>
                <w:webHidden/>
              </w:rPr>
              <w:tab/>
            </w:r>
            <w:r w:rsidR="00575403" w:rsidRPr="00F13BA8">
              <w:rPr>
                <w:rFonts w:ascii="Palatino Linotype" w:hAnsi="Palatino Linotype"/>
                <w:noProof/>
                <w:webHidden/>
              </w:rPr>
              <w:fldChar w:fldCharType="begin"/>
            </w:r>
            <w:r w:rsidR="00575403" w:rsidRPr="00F13BA8">
              <w:rPr>
                <w:rFonts w:ascii="Palatino Linotype" w:hAnsi="Palatino Linotype"/>
                <w:noProof/>
                <w:webHidden/>
              </w:rPr>
              <w:instrText xml:space="preserve"> PAGEREF _Toc4760828 \h </w:instrText>
            </w:r>
            <w:r w:rsidR="00575403" w:rsidRPr="00F13BA8">
              <w:rPr>
                <w:rFonts w:ascii="Palatino Linotype" w:hAnsi="Palatino Linotype"/>
                <w:noProof/>
                <w:webHidden/>
              </w:rPr>
            </w:r>
            <w:r w:rsidR="00575403" w:rsidRPr="00F13BA8">
              <w:rPr>
                <w:rFonts w:ascii="Palatino Linotype" w:hAnsi="Palatino Linotype"/>
                <w:noProof/>
                <w:webHidden/>
              </w:rPr>
              <w:fldChar w:fldCharType="separate"/>
            </w:r>
            <w:r w:rsidR="00B01201">
              <w:rPr>
                <w:rFonts w:ascii="Palatino Linotype" w:hAnsi="Palatino Linotype"/>
                <w:noProof/>
                <w:webHidden/>
              </w:rPr>
              <w:t>14</w:t>
            </w:r>
            <w:r w:rsidR="00575403" w:rsidRPr="00F13BA8">
              <w:rPr>
                <w:rFonts w:ascii="Palatino Linotype" w:hAnsi="Palatino Linotype"/>
                <w:noProof/>
                <w:webHidden/>
              </w:rPr>
              <w:fldChar w:fldCharType="end"/>
            </w:r>
          </w:hyperlink>
        </w:p>
        <w:p w:rsidR="00575403" w:rsidRPr="00F13BA8" w:rsidRDefault="002D383C" w:rsidP="00F13BA8">
          <w:pPr>
            <w:pStyle w:val="TDC1"/>
            <w:rPr>
              <w:rFonts w:ascii="Palatino Linotype" w:hAnsi="Palatino Linotype"/>
              <w:noProof/>
              <w:lang w:val="es-MX" w:eastAsia="es-MX"/>
            </w:rPr>
          </w:pPr>
          <w:hyperlink w:anchor="_Toc4760829" w:history="1">
            <w:r w:rsidR="00575403" w:rsidRPr="00F13BA8">
              <w:rPr>
                <w:rStyle w:val="Hipervnculo"/>
                <w:rFonts w:ascii="Palatino Linotype" w:eastAsia="Calibri" w:hAnsi="Palatino Linotype"/>
                <w:b/>
                <w:noProof/>
                <w:lang w:val="es-ES"/>
              </w:rPr>
              <w:t>R E S O L U T I V O S</w:t>
            </w:r>
            <w:r w:rsidR="00575403" w:rsidRPr="00F13BA8">
              <w:rPr>
                <w:rFonts w:ascii="Palatino Linotype" w:hAnsi="Palatino Linotype"/>
                <w:noProof/>
                <w:webHidden/>
              </w:rPr>
              <w:tab/>
            </w:r>
            <w:r w:rsidR="00575403" w:rsidRPr="00F13BA8">
              <w:rPr>
                <w:rFonts w:ascii="Palatino Linotype" w:hAnsi="Palatino Linotype"/>
                <w:noProof/>
                <w:webHidden/>
              </w:rPr>
              <w:fldChar w:fldCharType="begin"/>
            </w:r>
            <w:r w:rsidR="00575403" w:rsidRPr="00F13BA8">
              <w:rPr>
                <w:rFonts w:ascii="Palatino Linotype" w:hAnsi="Palatino Linotype"/>
                <w:noProof/>
                <w:webHidden/>
              </w:rPr>
              <w:instrText xml:space="preserve"> PAGEREF _Toc4760829 \h </w:instrText>
            </w:r>
            <w:r w:rsidR="00575403" w:rsidRPr="00F13BA8">
              <w:rPr>
                <w:rFonts w:ascii="Palatino Linotype" w:hAnsi="Palatino Linotype"/>
                <w:noProof/>
                <w:webHidden/>
              </w:rPr>
            </w:r>
            <w:r w:rsidR="00575403" w:rsidRPr="00F13BA8">
              <w:rPr>
                <w:rFonts w:ascii="Palatino Linotype" w:hAnsi="Palatino Linotype"/>
                <w:noProof/>
                <w:webHidden/>
              </w:rPr>
              <w:fldChar w:fldCharType="separate"/>
            </w:r>
            <w:r w:rsidR="00B01201">
              <w:rPr>
                <w:rFonts w:ascii="Palatino Linotype" w:hAnsi="Palatino Linotype"/>
                <w:noProof/>
                <w:webHidden/>
              </w:rPr>
              <w:t>32</w:t>
            </w:r>
            <w:r w:rsidR="00575403" w:rsidRPr="00F13BA8">
              <w:rPr>
                <w:rFonts w:ascii="Palatino Linotype" w:hAnsi="Palatino Linotype"/>
                <w:noProof/>
                <w:webHidden/>
              </w:rPr>
              <w:fldChar w:fldCharType="end"/>
            </w:r>
          </w:hyperlink>
        </w:p>
        <w:p w:rsidR="002E4103" w:rsidRPr="00F13BA8" w:rsidRDefault="00FF5B99" w:rsidP="00F13BA8">
          <w:pPr>
            <w:spacing w:line="360" w:lineRule="auto"/>
            <w:jc w:val="both"/>
            <w:rPr>
              <w:rFonts w:ascii="Palatino Linotype" w:hAnsi="Palatino Linotype"/>
              <w:b/>
              <w:bCs/>
              <w:lang w:val="es-ES"/>
            </w:rPr>
          </w:pPr>
          <w:r w:rsidRPr="00F13BA8">
            <w:rPr>
              <w:rFonts w:ascii="Palatino Linotype" w:eastAsia="Times New Roman" w:hAnsi="Palatino Linotype"/>
              <w:noProof/>
              <w:lang w:val="es-MX" w:eastAsia="es-MX"/>
            </w:rPr>
            <mc:AlternateContent>
              <mc:Choice Requires="wps">
                <w:drawing>
                  <wp:anchor distT="0" distB="0" distL="114300" distR="114300" simplePos="0" relativeHeight="251665408" behindDoc="0" locked="0" layoutInCell="1" allowOverlap="1" wp14:anchorId="32F58B08" wp14:editId="10E38E99">
                    <wp:simplePos x="0" y="0"/>
                    <wp:positionH relativeFrom="margin">
                      <wp:align>right</wp:align>
                    </wp:positionH>
                    <wp:positionV relativeFrom="paragraph">
                      <wp:posOffset>207645</wp:posOffset>
                    </wp:positionV>
                    <wp:extent cx="5543550" cy="3886200"/>
                    <wp:effectExtent l="19050" t="19050" r="19050" b="19050"/>
                    <wp:wrapNone/>
                    <wp:docPr id="20" name="Conector recto 20"/>
                    <wp:cNvGraphicFramePr/>
                    <a:graphic xmlns:a="http://schemas.openxmlformats.org/drawingml/2006/main">
                      <a:graphicData uri="http://schemas.microsoft.com/office/word/2010/wordprocessingShape">
                        <wps:wsp>
                          <wps:cNvCnPr/>
                          <wps:spPr>
                            <a:xfrm>
                              <a:off x="0" y="0"/>
                              <a:ext cx="5543550" cy="3886200"/>
                            </a:xfrm>
                            <a:prstGeom prst="line">
                              <a:avLst/>
                            </a:prstGeom>
                            <a:ln w="38100"/>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491246" id="Conector recto 20" o:spid="_x0000_s1026" style="position:absolute;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5.3pt,16.35pt" to="821.8pt,3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88TwgEAANgDAAAOAAAAZHJzL2Uyb0RvYy54bWysU9uK2zAQfS/0H4TeGztJswQTZx+ytC+l&#10;Db18gFYexQLdGKmx8/cdyV7v0hYWSl9kSTPn6JyZ8eF+tIZdAaP2ruXrVc0ZOOk77S4t//H9w7s9&#10;ZzEJ1wnjHbT8BpHfH9++OQyhgY3vvekAGZG42Ayh5X1KoamqKHuwIq58AEdB5dGKREe8VB2Kgdit&#10;qTZ1fVcNHruAXkKMdPswBfmx8CsFMn1RKkJipuWkLZUVy/qY1+p4EM0FRei1nGWIf1BhhXb06EL1&#10;IJJgP1H/QWW1RB+9SivpbeWV0hKKB3Kzrn9z860XAYoXKk4MS5ni/6OVn69nZLpr+YbK44SlHp2o&#10;UzJ5ZJg/jAJUpSHEhpJP7ozzKYYzZsujQpu/ZIaNpbK3pbIwJibpcrd7v93t6AVJse1+f0e9y6zV&#10;MzxgTB/BW5Y3LTfaZeuiEddPMU2pTyn52jg2ZKr1TJT1TYrKLt0MTGlfQZE/0rAtdGWy4GSQXQXN&#10;hJASXFrPWoyj7AxT2pgFWL8OnPMzFMrULeDN6+AFUV72Li1gq53HvxGk8UmymvKplC985+2j726l&#10;VyVA41OqPY96ns+X5wJ//iGPvwAAAP//AwBQSwMEFAAGAAgAAAAhALPQ+Y7dAAAABwEAAA8AAABk&#10;cnMvZG93bnJldi54bWxMj8FOwzAQRO9I/IO1SNyoQ1o1VRqnQkgREpeWgujVjZckIl5HttOkf89y&#10;guPOjGbeFrvZ9uKCPnSOFDwuEhBItTMdNQo+3quHDYgQNRndO0IFVwywK29vCp0bN9EbXo6xEVxC&#10;IdcK2hiHXMpQt2h1WLgBib0v562OfPpGGq8nLre9TJNkLa3uiBdaPeBzi/X3cbQK0ml/PdFrMqa2&#10;PsQX/1ll+0Ol1P3d/LQFEXGOf2H4xWd0KJnp7EYyQfQK+JGoYJlmINjdZEsWzgrWq1UGsizkf/7y&#10;BwAA//8DAFBLAQItABQABgAIAAAAIQC2gziS/gAAAOEBAAATAAAAAAAAAAAAAAAAAAAAAABbQ29u&#10;dGVudF9UeXBlc10ueG1sUEsBAi0AFAAGAAgAAAAhADj9If/WAAAAlAEAAAsAAAAAAAAAAAAAAAAA&#10;LwEAAF9yZWxzLy5yZWxzUEsBAi0AFAAGAAgAAAAhAGlPzxPCAQAA2AMAAA4AAAAAAAAAAAAAAAAA&#10;LgIAAGRycy9lMm9Eb2MueG1sUEsBAi0AFAAGAAgAAAAhALPQ+Y7dAAAABwEAAA8AAAAAAAAAAAAA&#10;AAAAHAQAAGRycy9kb3ducmV2LnhtbFBLBQYAAAAABAAEAPMAAAAmBQAAAAA=&#10;" strokecolor="#5b9bd5 [3204]" strokeweight="3pt">
                    <v:stroke joinstyle="miter"/>
                    <w10:wrap anchorx="margin"/>
                  </v:line>
                </w:pict>
              </mc:Fallback>
            </mc:AlternateContent>
          </w:r>
          <w:r w:rsidR="00333841" w:rsidRPr="00F13BA8">
            <w:rPr>
              <w:rFonts w:ascii="Palatino Linotype" w:hAnsi="Palatino Linotype"/>
              <w:b/>
              <w:bCs/>
              <w:lang w:val="es-ES"/>
            </w:rPr>
            <w:fldChar w:fldCharType="end"/>
          </w:r>
        </w:p>
      </w:sdtContent>
    </w:sdt>
    <w:p w:rsidR="007F4FAB" w:rsidRPr="00F13BA8" w:rsidRDefault="007F4FAB" w:rsidP="00F13BA8">
      <w:pPr>
        <w:spacing w:line="360" w:lineRule="auto"/>
        <w:jc w:val="both"/>
        <w:rPr>
          <w:rFonts w:ascii="Palatino Linotype" w:hAnsi="Palatino Linotype"/>
        </w:rPr>
      </w:pPr>
    </w:p>
    <w:p w:rsidR="007F4FAB" w:rsidRPr="00F13BA8" w:rsidRDefault="007F4FAB" w:rsidP="00F13BA8">
      <w:pPr>
        <w:spacing w:line="360" w:lineRule="auto"/>
        <w:jc w:val="both"/>
        <w:rPr>
          <w:rFonts w:ascii="Palatino Linotype" w:hAnsi="Palatino Linotype"/>
        </w:rPr>
      </w:pPr>
    </w:p>
    <w:p w:rsidR="004F7B5A" w:rsidRPr="00F13BA8" w:rsidRDefault="004F7B5A" w:rsidP="00F13BA8">
      <w:pPr>
        <w:spacing w:line="360" w:lineRule="auto"/>
        <w:jc w:val="both"/>
        <w:rPr>
          <w:rFonts w:ascii="Palatino Linotype" w:hAnsi="Palatino Linotype"/>
        </w:rPr>
      </w:pPr>
    </w:p>
    <w:p w:rsidR="00530C93" w:rsidRPr="00F13BA8" w:rsidRDefault="00530C93" w:rsidP="00F13BA8">
      <w:pPr>
        <w:spacing w:line="360" w:lineRule="auto"/>
        <w:jc w:val="both"/>
        <w:rPr>
          <w:rFonts w:ascii="Palatino Linotype" w:hAnsi="Palatino Linotype"/>
        </w:rPr>
      </w:pPr>
    </w:p>
    <w:p w:rsidR="00530C93" w:rsidRPr="00F13BA8" w:rsidRDefault="00530C93" w:rsidP="00F13BA8">
      <w:pPr>
        <w:spacing w:line="360" w:lineRule="auto"/>
        <w:jc w:val="both"/>
        <w:rPr>
          <w:rFonts w:ascii="Palatino Linotype" w:hAnsi="Palatino Linotype"/>
        </w:rPr>
      </w:pPr>
    </w:p>
    <w:p w:rsidR="00530C93" w:rsidRPr="00F13BA8" w:rsidRDefault="00530C93" w:rsidP="00F13BA8">
      <w:pPr>
        <w:spacing w:line="360" w:lineRule="auto"/>
        <w:jc w:val="both"/>
        <w:rPr>
          <w:rFonts w:ascii="Palatino Linotype" w:hAnsi="Palatino Linotype"/>
        </w:rPr>
      </w:pPr>
    </w:p>
    <w:p w:rsidR="004F7B5A" w:rsidRDefault="004F7B5A" w:rsidP="00F13BA8">
      <w:pPr>
        <w:spacing w:line="360" w:lineRule="auto"/>
        <w:jc w:val="both"/>
        <w:rPr>
          <w:rFonts w:ascii="Palatino Linotype" w:hAnsi="Palatino Linotype"/>
        </w:rPr>
      </w:pPr>
    </w:p>
    <w:p w:rsidR="00F13BA8" w:rsidRDefault="00F13BA8" w:rsidP="00F13BA8">
      <w:pPr>
        <w:spacing w:line="360" w:lineRule="auto"/>
        <w:jc w:val="both"/>
        <w:rPr>
          <w:rFonts w:ascii="Palatino Linotype" w:hAnsi="Palatino Linotype"/>
        </w:rPr>
      </w:pPr>
    </w:p>
    <w:p w:rsidR="00F13BA8" w:rsidRPr="00F13BA8" w:rsidRDefault="00F13BA8" w:rsidP="00F13BA8">
      <w:pPr>
        <w:spacing w:line="360" w:lineRule="auto"/>
        <w:jc w:val="both"/>
        <w:rPr>
          <w:rFonts w:ascii="Palatino Linotype" w:hAnsi="Palatino Linotype"/>
        </w:rPr>
      </w:pPr>
    </w:p>
    <w:p w:rsidR="00333841" w:rsidRPr="00F13BA8" w:rsidRDefault="00333841" w:rsidP="00F13BA8">
      <w:pPr>
        <w:spacing w:line="360" w:lineRule="auto"/>
        <w:jc w:val="both"/>
        <w:rPr>
          <w:rFonts w:ascii="Palatino Linotype" w:hAnsi="Palatino Linotype"/>
        </w:rPr>
      </w:pPr>
      <w:r w:rsidRPr="00F13BA8">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3233BF" w:rsidRPr="00F13BA8">
        <w:rPr>
          <w:rFonts w:ascii="Palatino Linotype" w:hAnsi="Palatino Linotype"/>
        </w:rPr>
        <w:t xml:space="preserve">veinticuatro </w:t>
      </w:r>
      <w:r w:rsidRPr="00F13BA8">
        <w:rPr>
          <w:rFonts w:ascii="Palatino Linotype" w:hAnsi="Palatino Linotype"/>
        </w:rPr>
        <w:t>(</w:t>
      </w:r>
      <w:r w:rsidR="003233BF" w:rsidRPr="00F13BA8">
        <w:rPr>
          <w:rFonts w:ascii="Palatino Linotype" w:hAnsi="Palatino Linotype"/>
        </w:rPr>
        <w:t>24</w:t>
      </w:r>
      <w:r w:rsidRPr="00F13BA8">
        <w:rPr>
          <w:rFonts w:ascii="Palatino Linotype" w:hAnsi="Palatino Linotype"/>
        </w:rPr>
        <w:t xml:space="preserve">) de </w:t>
      </w:r>
      <w:r w:rsidR="00D21A13" w:rsidRPr="00F13BA8">
        <w:rPr>
          <w:rFonts w:ascii="Palatino Linotype" w:hAnsi="Palatino Linotype"/>
        </w:rPr>
        <w:t>abril</w:t>
      </w:r>
      <w:r w:rsidRPr="00F13BA8">
        <w:rPr>
          <w:rFonts w:ascii="Palatino Linotype" w:hAnsi="Palatino Linotype"/>
        </w:rPr>
        <w:t xml:space="preserve"> de dos mil </w:t>
      </w:r>
      <w:r w:rsidR="00E55808" w:rsidRPr="00F13BA8">
        <w:rPr>
          <w:rFonts w:ascii="Palatino Linotype" w:hAnsi="Palatino Linotype"/>
        </w:rPr>
        <w:t>diecinueve.</w:t>
      </w:r>
    </w:p>
    <w:p w:rsidR="00F13BA8" w:rsidRDefault="00333841" w:rsidP="00F13BA8">
      <w:pPr>
        <w:spacing w:before="240" w:after="360" w:line="360" w:lineRule="auto"/>
        <w:jc w:val="both"/>
        <w:rPr>
          <w:rFonts w:ascii="Palatino Linotype" w:hAnsi="Palatino Linotype"/>
        </w:rPr>
      </w:pPr>
      <w:r w:rsidRPr="00F13BA8">
        <w:rPr>
          <w:rFonts w:ascii="Palatino Linotype" w:hAnsi="Palatino Linotype"/>
          <w:b/>
        </w:rPr>
        <w:t>VISTO</w:t>
      </w:r>
      <w:r w:rsidRPr="00F13BA8">
        <w:rPr>
          <w:rFonts w:ascii="Palatino Linotype" w:hAnsi="Palatino Linotype"/>
        </w:rPr>
        <w:t xml:space="preserve"> el expediente electrónico formado con motivo del recurso de revisión </w:t>
      </w:r>
      <w:r w:rsidR="00D21A13" w:rsidRPr="00F13BA8">
        <w:rPr>
          <w:rFonts w:ascii="Palatino Linotype" w:hAnsi="Palatino Linotype" w:cs="Arial"/>
          <w:b/>
          <w:bCs/>
        </w:rPr>
        <w:t>00408/INFOEM/IP/RR/2019</w:t>
      </w:r>
      <w:r w:rsidRPr="00F13BA8">
        <w:rPr>
          <w:rFonts w:ascii="Palatino Linotype" w:hAnsi="Palatino Linotype" w:cs="Arial"/>
          <w:b/>
          <w:bCs/>
        </w:rPr>
        <w:t xml:space="preserve">, </w:t>
      </w:r>
      <w:r w:rsidR="00D21A13" w:rsidRPr="00F13BA8">
        <w:rPr>
          <w:rFonts w:ascii="Palatino Linotype" w:hAnsi="Palatino Linotype"/>
        </w:rPr>
        <w:t xml:space="preserve">promovido por </w:t>
      </w:r>
      <w:r w:rsidR="00D21A13" w:rsidRPr="00F13BA8">
        <w:rPr>
          <w:rFonts w:ascii="Palatino Linotype" w:hAnsi="Palatino Linotype"/>
          <w:bCs/>
        </w:rPr>
        <w:t>una persona usuaria del Sistema de Acceso a la Información Mexiquense</w:t>
      </w:r>
      <w:r w:rsidR="00D21A13" w:rsidRPr="00F13BA8">
        <w:rPr>
          <w:rFonts w:ascii="Palatino Linotype" w:hAnsi="Palatino Linotype"/>
          <w:b/>
          <w:bCs/>
        </w:rPr>
        <w:t xml:space="preserve"> (SAIMEX), quien no proporciono ningún nombre, seudónimo o carácter para poder ser identificado</w:t>
      </w:r>
      <w:r w:rsidR="00D21A13" w:rsidRPr="00F13BA8">
        <w:rPr>
          <w:rFonts w:ascii="Palatino Linotype" w:hAnsi="Palatino Linotype" w:cs="Arial"/>
        </w:rPr>
        <w:t xml:space="preserve">, por lo que en lo sucesivo será identificado en su calidad de </w:t>
      </w:r>
      <w:r w:rsidR="00D21A13" w:rsidRPr="00F13BA8">
        <w:rPr>
          <w:rFonts w:ascii="Palatino Linotype" w:hAnsi="Palatino Linotype" w:cs="Arial"/>
          <w:b/>
        </w:rPr>
        <w:t>RECURRENTE</w:t>
      </w:r>
      <w:r w:rsidR="003E7061">
        <w:rPr>
          <w:rFonts w:ascii="Palatino Linotype" w:hAnsi="Palatino Linotype" w:cs="Arial"/>
        </w:rPr>
        <w:t xml:space="preserve">, en contra de la </w:t>
      </w:r>
      <w:r w:rsidRPr="00F13BA8">
        <w:rPr>
          <w:rFonts w:ascii="Palatino Linotype" w:hAnsi="Palatino Linotype" w:cs="Arial"/>
        </w:rPr>
        <w:t xml:space="preserve">respuesta del </w:t>
      </w:r>
      <w:r w:rsidR="00D21A13" w:rsidRPr="00F13BA8">
        <w:rPr>
          <w:rFonts w:ascii="Palatino Linotype" w:hAnsi="Palatino Linotype" w:cs="Arial"/>
          <w:b/>
        </w:rPr>
        <w:t>Ayuntamiento de Nicolás Romero</w:t>
      </w:r>
      <w:r w:rsidRPr="00F13BA8">
        <w:rPr>
          <w:rFonts w:ascii="Palatino Linotype" w:hAnsi="Palatino Linotype" w:cs="Arial"/>
        </w:rPr>
        <w:t>,</w:t>
      </w:r>
      <w:r w:rsidRPr="00F13BA8">
        <w:rPr>
          <w:rFonts w:ascii="Palatino Linotype" w:hAnsi="Palatino Linotype"/>
          <w:b/>
        </w:rPr>
        <w:t xml:space="preserve"> </w:t>
      </w:r>
      <w:r w:rsidRPr="00F13BA8">
        <w:rPr>
          <w:rFonts w:ascii="Palatino Linotype" w:hAnsi="Palatino Linotype"/>
        </w:rPr>
        <w:t>en lo sucesivo el</w:t>
      </w:r>
      <w:r w:rsidRPr="00F13BA8">
        <w:rPr>
          <w:rFonts w:ascii="Palatino Linotype" w:hAnsi="Palatino Linotype"/>
          <w:b/>
        </w:rPr>
        <w:t xml:space="preserve"> SUJETO OBLIGADO, </w:t>
      </w:r>
      <w:r w:rsidRPr="00F13BA8">
        <w:rPr>
          <w:rFonts w:ascii="Palatino Linotype" w:hAnsi="Palatino Linotype"/>
        </w:rPr>
        <w:t>se procede a dictar la presente resolución, con base en los siguientes:</w:t>
      </w:r>
    </w:p>
    <w:p w:rsidR="00F13BA8" w:rsidRPr="00F13BA8" w:rsidRDefault="00F13BA8" w:rsidP="00F13BA8">
      <w:pPr>
        <w:spacing w:before="240" w:after="360" w:line="360" w:lineRule="auto"/>
        <w:jc w:val="both"/>
        <w:rPr>
          <w:rFonts w:ascii="Palatino Linotype" w:hAnsi="Palatino Linotype"/>
        </w:rPr>
      </w:pPr>
    </w:p>
    <w:p w:rsidR="00333841" w:rsidRDefault="00333841" w:rsidP="00F13BA8">
      <w:pPr>
        <w:pStyle w:val="Ttulo1"/>
        <w:spacing w:line="360" w:lineRule="auto"/>
        <w:jc w:val="center"/>
        <w:rPr>
          <w:rFonts w:ascii="Palatino Linotype" w:hAnsi="Palatino Linotype"/>
          <w:b/>
          <w:color w:val="auto"/>
          <w:sz w:val="24"/>
          <w:szCs w:val="24"/>
        </w:rPr>
      </w:pPr>
      <w:bookmarkStart w:id="2" w:name="_Toc4760823"/>
      <w:r w:rsidRPr="00F13BA8">
        <w:rPr>
          <w:rFonts w:ascii="Palatino Linotype" w:hAnsi="Palatino Linotype"/>
          <w:b/>
          <w:color w:val="auto"/>
          <w:sz w:val="24"/>
          <w:szCs w:val="24"/>
        </w:rPr>
        <w:t>ANTECEDENTES</w:t>
      </w:r>
      <w:bookmarkEnd w:id="2"/>
    </w:p>
    <w:p w:rsidR="00F13BA8" w:rsidRPr="00F13BA8" w:rsidRDefault="00F13BA8" w:rsidP="00F13BA8">
      <w:pPr>
        <w:rPr>
          <w:lang w:val="es-MX" w:eastAsia="en-US"/>
        </w:rPr>
      </w:pPr>
    </w:p>
    <w:p w:rsidR="00333841" w:rsidRPr="00F13BA8" w:rsidRDefault="00333841" w:rsidP="00F13BA8">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rPr>
      </w:pPr>
      <w:r w:rsidRPr="00F13BA8">
        <w:rPr>
          <w:rFonts w:ascii="Palatino Linotype" w:eastAsia="Calibri" w:hAnsi="Palatino Linotype" w:cs="Arial"/>
          <w:lang w:val="es-ES"/>
        </w:rPr>
        <w:t xml:space="preserve">El día </w:t>
      </w:r>
      <w:r w:rsidR="00D21A13" w:rsidRPr="00F13BA8">
        <w:rPr>
          <w:rFonts w:ascii="Palatino Linotype" w:eastAsia="Calibri" w:hAnsi="Palatino Linotype" w:cs="Arial"/>
          <w:lang w:val="es-ES"/>
        </w:rPr>
        <w:t>cinco</w:t>
      </w:r>
      <w:r w:rsidRPr="00F13BA8">
        <w:rPr>
          <w:rFonts w:ascii="Palatino Linotype" w:eastAsia="Calibri" w:hAnsi="Palatino Linotype" w:cs="Arial"/>
          <w:lang w:val="es-ES"/>
        </w:rPr>
        <w:t xml:space="preserve"> (</w:t>
      </w:r>
      <w:r w:rsidR="00D21A13" w:rsidRPr="00F13BA8">
        <w:rPr>
          <w:rFonts w:ascii="Palatino Linotype" w:eastAsia="Calibri" w:hAnsi="Palatino Linotype" w:cs="Arial"/>
          <w:lang w:val="es-ES"/>
        </w:rPr>
        <w:t>05</w:t>
      </w:r>
      <w:r w:rsidRPr="00F13BA8">
        <w:rPr>
          <w:rFonts w:ascii="Palatino Linotype" w:eastAsia="Calibri" w:hAnsi="Palatino Linotype" w:cs="Arial"/>
          <w:lang w:val="es-ES"/>
        </w:rPr>
        <w:t xml:space="preserve">) de </w:t>
      </w:r>
      <w:r w:rsidR="00D21A13" w:rsidRPr="00F13BA8">
        <w:rPr>
          <w:rFonts w:ascii="Palatino Linotype" w:eastAsia="Calibri" w:hAnsi="Palatino Linotype" w:cs="Arial"/>
          <w:lang w:val="es-ES"/>
        </w:rPr>
        <w:t>febrero</w:t>
      </w:r>
      <w:r w:rsidR="00197D25" w:rsidRPr="00F13BA8">
        <w:rPr>
          <w:rFonts w:ascii="Palatino Linotype" w:eastAsia="Calibri" w:hAnsi="Palatino Linotype" w:cs="Arial"/>
          <w:lang w:val="es-ES"/>
        </w:rPr>
        <w:t xml:space="preserve"> </w:t>
      </w:r>
      <w:r w:rsidRPr="00F13BA8">
        <w:rPr>
          <w:rFonts w:ascii="Palatino Linotype" w:eastAsia="Calibri" w:hAnsi="Palatino Linotype" w:cs="Arial"/>
          <w:lang w:val="es-ES"/>
        </w:rPr>
        <w:t>de dos mil dieci</w:t>
      </w:r>
      <w:r w:rsidR="007F4FAB" w:rsidRPr="00F13BA8">
        <w:rPr>
          <w:rFonts w:ascii="Palatino Linotype" w:eastAsia="Calibri" w:hAnsi="Palatino Linotype" w:cs="Arial"/>
          <w:lang w:val="es-ES"/>
        </w:rPr>
        <w:t>nueve</w:t>
      </w:r>
      <w:r w:rsidRPr="00F13BA8">
        <w:rPr>
          <w:rFonts w:ascii="Palatino Linotype" w:eastAsia="Calibri" w:hAnsi="Palatino Linotype" w:cs="Arial"/>
          <w:lang w:val="es-ES"/>
        </w:rPr>
        <w:t>,</w:t>
      </w:r>
      <w:r w:rsidRPr="00F13BA8">
        <w:rPr>
          <w:rFonts w:ascii="Palatino Linotype" w:eastAsia="Calibri" w:hAnsi="Palatino Linotype" w:cs="Times New Roman"/>
          <w:lang w:val="es-ES"/>
        </w:rPr>
        <w:t xml:space="preserve"> </w:t>
      </w:r>
      <w:r w:rsidR="007F4FAB" w:rsidRPr="00F13BA8">
        <w:rPr>
          <w:rFonts w:ascii="Palatino Linotype" w:hAnsi="Palatino Linotype"/>
          <w:b/>
        </w:rPr>
        <w:t xml:space="preserve">EL </w:t>
      </w:r>
      <w:r w:rsidR="007F4FAB" w:rsidRPr="00F13BA8">
        <w:rPr>
          <w:rFonts w:ascii="Palatino Linotype" w:hAnsi="Palatino Linotype" w:cs="Arial"/>
          <w:b/>
        </w:rPr>
        <w:t>RECURRENTE</w:t>
      </w:r>
      <w:r w:rsidRPr="00F13BA8">
        <w:rPr>
          <w:rFonts w:ascii="Palatino Linotype" w:hAnsi="Palatino Linotype"/>
          <w:b/>
        </w:rPr>
        <w:t xml:space="preserve"> </w:t>
      </w:r>
      <w:r w:rsidRPr="00F13BA8">
        <w:rPr>
          <w:rFonts w:ascii="Palatino Linotype" w:hAnsi="Palatino Linotype"/>
        </w:rPr>
        <w:t>presentó</w:t>
      </w:r>
      <w:r w:rsidRPr="00F13BA8">
        <w:rPr>
          <w:rFonts w:ascii="Palatino Linotype" w:hAnsi="Palatino Linotype"/>
          <w:b/>
        </w:rPr>
        <w:t xml:space="preserve"> </w:t>
      </w:r>
      <w:r w:rsidRPr="00F13BA8">
        <w:rPr>
          <w:rFonts w:ascii="Palatino Linotype" w:eastAsia="Calibri" w:hAnsi="Palatino Linotype" w:cs="Arial"/>
          <w:lang w:val="es-ES"/>
        </w:rPr>
        <w:t xml:space="preserve">ante el </w:t>
      </w:r>
      <w:r w:rsidRPr="00F13BA8">
        <w:rPr>
          <w:rFonts w:ascii="Palatino Linotype" w:eastAsia="Calibri" w:hAnsi="Palatino Linotype" w:cs="Arial"/>
          <w:b/>
          <w:lang w:val="es-ES"/>
        </w:rPr>
        <w:t>SUJETO OBLIGADO</w:t>
      </w:r>
      <w:r w:rsidRPr="00F13BA8">
        <w:rPr>
          <w:rFonts w:ascii="Palatino Linotype" w:eastAsia="Calibri" w:hAnsi="Palatino Linotype" w:cs="Arial"/>
        </w:rPr>
        <w:t xml:space="preserve"> vía </w:t>
      </w:r>
      <w:r w:rsidRPr="00F13BA8">
        <w:rPr>
          <w:rFonts w:ascii="Palatino Linotype" w:eastAsia="Calibri" w:hAnsi="Palatino Linotype" w:cs="Arial"/>
          <w:lang w:val="es-ES"/>
        </w:rPr>
        <w:t>Sistema de Acceso a la Información Mexiquense (</w:t>
      </w:r>
      <w:r w:rsidRPr="00F13BA8">
        <w:rPr>
          <w:rFonts w:ascii="Palatino Linotype" w:eastAsia="Calibri" w:hAnsi="Palatino Linotype" w:cs="Arial"/>
          <w:b/>
          <w:lang w:val="es-ES"/>
        </w:rPr>
        <w:t>SAIMEX)</w:t>
      </w:r>
      <w:r w:rsidRPr="00F13BA8">
        <w:rPr>
          <w:rFonts w:ascii="Palatino Linotype" w:eastAsia="Calibri" w:hAnsi="Palatino Linotype" w:cs="Arial"/>
          <w:lang w:val="es-ES"/>
        </w:rPr>
        <w:t xml:space="preserve"> la solicitud de información pública registrada</w:t>
      </w:r>
      <w:r w:rsidR="00B828B6" w:rsidRPr="00F13BA8">
        <w:rPr>
          <w:rFonts w:ascii="Palatino Linotype" w:eastAsia="Calibri" w:hAnsi="Palatino Linotype" w:cs="Arial"/>
          <w:lang w:val="es-ES"/>
        </w:rPr>
        <w:t xml:space="preserve"> con el número</w:t>
      </w:r>
      <w:r w:rsidRPr="00F13BA8">
        <w:rPr>
          <w:rFonts w:ascii="Palatino Linotype" w:eastAsia="Calibri" w:hAnsi="Palatino Linotype" w:cs="Arial"/>
          <w:lang w:val="es-ES"/>
        </w:rPr>
        <w:t xml:space="preserve"> </w:t>
      </w:r>
      <w:r w:rsidR="00D21A13" w:rsidRPr="00F13BA8">
        <w:rPr>
          <w:rFonts w:ascii="Palatino Linotype" w:hAnsi="Palatino Linotype"/>
          <w:b/>
          <w:bCs/>
        </w:rPr>
        <w:t>00030/NICOROM/IP/2019</w:t>
      </w:r>
      <w:r w:rsidRPr="00F13BA8">
        <w:rPr>
          <w:rFonts w:ascii="Palatino Linotype" w:hAnsi="Palatino Linotype"/>
          <w:b/>
          <w:bCs/>
        </w:rPr>
        <w:t>;</w:t>
      </w:r>
      <w:r w:rsidRPr="00F13BA8">
        <w:rPr>
          <w:rFonts w:ascii="Palatino Linotype" w:eastAsia="Calibri" w:hAnsi="Palatino Linotype" w:cs="Arial"/>
          <w:lang w:val="es-ES"/>
        </w:rPr>
        <w:t xml:space="preserve"> mediante la cual</w:t>
      </w:r>
      <w:r w:rsidR="00A21054" w:rsidRPr="00F13BA8">
        <w:rPr>
          <w:rFonts w:ascii="Palatino Linotype" w:eastAsia="Calibri" w:hAnsi="Palatino Linotype" w:cs="Arial"/>
          <w:lang w:val="es-ES"/>
        </w:rPr>
        <w:t xml:space="preserve"> solicitó</w:t>
      </w:r>
      <w:r w:rsidRPr="00F13BA8">
        <w:rPr>
          <w:rFonts w:ascii="Palatino Linotype" w:eastAsia="Calibri" w:hAnsi="Palatino Linotype" w:cs="Arial"/>
          <w:lang w:val="es-ES"/>
        </w:rPr>
        <w:t>:</w:t>
      </w:r>
    </w:p>
    <w:p w:rsidR="002E4103" w:rsidRPr="00F13BA8" w:rsidRDefault="002E4103" w:rsidP="00F13BA8">
      <w:pPr>
        <w:pStyle w:val="Prrafodelista"/>
        <w:tabs>
          <w:tab w:val="left" w:pos="0"/>
        </w:tabs>
        <w:spacing w:line="360" w:lineRule="auto"/>
        <w:ind w:left="0" w:right="49"/>
        <w:jc w:val="both"/>
        <w:rPr>
          <w:rFonts w:ascii="Palatino Linotype" w:eastAsia="Calibri" w:hAnsi="Palatino Linotype" w:cs="Arial"/>
          <w:lang w:val="es-ES"/>
        </w:rPr>
      </w:pPr>
    </w:p>
    <w:p w:rsidR="00333841" w:rsidRPr="00F13BA8" w:rsidRDefault="00B828B6" w:rsidP="00F13BA8">
      <w:pPr>
        <w:spacing w:line="360" w:lineRule="auto"/>
        <w:ind w:left="567" w:right="567"/>
        <w:jc w:val="both"/>
        <w:rPr>
          <w:rFonts w:ascii="Palatino Linotype" w:eastAsia="Times New Roman" w:hAnsi="Palatino Linotype" w:cs="Times New Roman"/>
          <w:i/>
          <w:sz w:val="22"/>
          <w:lang w:val="es-ES"/>
        </w:rPr>
      </w:pPr>
      <w:r w:rsidRPr="00F13BA8">
        <w:rPr>
          <w:rFonts w:ascii="Palatino Linotype" w:eastAsia="Times New Roman" w:hAnsi="Palatino Linotype" w:cs="Times New Roman"/>
          <w:i/>
          <w:sz w:val="22"/>
          <w:lang w:val="es-ES"/>
        </w:rPr>
        <w:lastRenderedPageBreak/>
        <w:t xml:space="preserve"> </w:t>
      </w:r>
      <w:r w:rsidR="00333841" w:rsidRPr="00F13BA8">
        <w:rPr>
          <w:rFonts w:ascii="Palatino Linotype" w:eastAsia="Times New Roman" w:hAnsi="Palatino Linotype" w:cs="Times New Roman"/>
          <w:i/>
          <w:sz w:val="22"/>
          <w:lang w:val="es-ES"/>
        </w:rPr>
        <w:t>“</w:t>
      </w:r>
      <w:proofErr w:type="gramStart"/>
      <w:r w:rsidR="00D21A13" w:rsidRPr="00F13BA8">
        <w:rPr>
          <w:rFonts w:ascii="Palatino Linotype" w:eastAsia="Times New Roman" w:hAnsi="Palatino Linotype" w:cs="Times New Roman"/>
          <w:i/>
          <w:sz w:val="22"/>
        </w:rPr>
        <w:t>Solicito ,</w:t>
      </w:r>
      <w:proofErr w:type="gramEnd"/>
      <w:r w:rsidR="00D21A13" w:rsidRPr="00F13BA8">
        <w:rPr>
          <w:rFonts w:ascii="Palatino Linotype" w:eastAsia="Times New Roman" w:hAnsi="Palatino Linotype" w:cs="Times New Roman"/>
          <w:i/>
          <w:sz w:val="22"/>
        </w:rPr>
        <w:t xml:space="preserve"> copia escaneada del oficio que se manda a Tesorería en el cual se especifica lo requerido(en dinero ) para pago de Sueldo de Servidores </w:t>
      </w:r>
      <w:proofErr w:type="spellStart"/>
      <w:r w:rsidR="00D21A13" w:rsidRPr="00F13BA8">
        <w:rPr>
          <w:rFonts w:ascii="Palatino Linotype" w:eastAsia="Times New Roman" w:hAnsi="Palatino Linotype" w:cs="Times New Roman"/>
          <w:i/>
          <w:sz w:val="22"/>
        </w:rPr>
        <w:t>Pùblicos</w:t>
      </w:r>
      <w:proofErr w:type="spellEnd"/>
      <w:r w:rsidR="00D21A13" w:rsidRPr="00F13BA8">
        <w:rPr>
          <w:rFonts w:ascii="Palatino Linotype" w:eastAsia="Times New Roman" w:hAnsi="Palatino Linotype" w:cs="Times New Roman"/>
          <w:i/>
          <w:sz w:val="22"/>
        </w:rPr>
        <w:t xml:space="preserve"> por dispersión y por monto en efectivo . En General y de Seguridad </w:t>
      </w:r>
      <w:proofErr w:type="spellStart"/>
      <w:r w:rsidR="00D21A13" w:rsidRPr="00F13BA8">
        <w:rPr>
          <w:rFonts w:ascii="Palatino Linotype" w:eastAsia="Times New Roman" w:hAnsi="Palatino Linotype" w:cs="Times New Roman"/>
          <w:i/>
          <w:sz w:val="22"/>
        </w:rPr>
        <w:t>Publica</w:t>
      </w:r>
      <w:proofErr w:type="spellEnd"/>
      <w:r w:rsidR="00D21A13" w:rsidRPr="00F13BA8">
        <w:rPr>
          <w:rFonts w:ascii="Palatino Linotype" w:eastAsia="Times New Roman" w:hAnsi="Palatino Linotype" w:cs="Times New Roman"/>
          <w:i/>
          <w:sz w:val="22"/>
        </w:rPr>
        <w:t xml:space="preserve"> Municipal</w:t>
      </w:r>
      <w:r w:rsidR="00975DAA" w:rsidRPr="00F13BA8">
        <w:rPr>
          <w:rFonts w:ascii="Palatino Linotype" w:eastAsia="Times New Roman" w:hAnsi="Palatino Linotype" w:cs="Times New Roman"/>
          <w:i/>
          <w:sz w:val="22"/>
          <w:lang w:val="es-ES"/>
        </w:rPr>
        <w:t xml:space="preserve">” </w:t>
      </w:r>
      <w:r w:rsidR="00333841" w:rsidRPr="00F13BA8">
        <w:rPr>
          <w:rFonts w:ascii="Palatino Linotype" w:eastAsia="Times New Roman" w:hAnsi="Palatino Linotype" w:cs="Times New Roman"/>
          <w:i/>
          <w:sz w:val="22"/>
          <w:lang w:val="es-ES"/>
        </w:rPr>
        <w:t>(Sic)</w:t>
      </w:r>
    </w:p>
    <w:p w:rsidR="00197D25" w:rsidRPr="00F13BA8" w:rsidRDefault="00197D25" w:rsidP="00F13BA8">
      <w:pPr>
        <w:pStyle w:val="Prrafodelista"/>
        <w:spacing w:line="360" w:lineRule="auto"/>
        <w:ind w:right="34"/>
        <w:jc w:val="both"/>
        <w:rPr>
          <w:rFonts w:ascii="Palatino Linotype" w:hAnsi="Palatino Linotype"/>
        </w:rPr>
      </w:pPr>
    </w:p>
    <w:p w:rsidR="00333841" w:rsidRPr="00F13BA8" w:rsidRDefault="00333841" w:rsidP="00F13BA8">
      <w:pPr>
        <w:pStyle w:val="Prrafodelista"/>
        <w:numPr>
          <w:ilvl w:val="0"/>
          <w:numId w:val="4"/>
        </w:numPr>
        <w:spacing w:line="360" w:lineRule="auto"/>
        <w:ind w:right="34"/>
        <w:jc w:val="both"/>
        <w:rPr>
          <w:rFonts w:ascii="Palatino Linotype" w:hAnsi="Palatino Linotype" w:cs="Arial"/>
          <w:b/>
        </w:rPr>
      </w:pPr>
      <w:r w:rsidRPr="00F13BA8">
        <w:rPr>
          <w:rFonts w:ascii="Palatino Linotype" w:hAnsi="Palatino Linotype" w:cs="Arial"/>
        </w:rPr>
        <w:t xml:space="preserve">El particular señaló como modalidad de entrega de la información: </w:t>
      </w:r>
      <w:r w:rsidRPr="00F13BA8">
        <w:rPr>
          <w:rFonts w:ascii="Palatino Linotype" w:hAnsi="Palatino Linotype" w:cs="Arial"/>
          <w:b/>
        </w:rPr>
        <w:t>a través del SAIMEX.</w:t>
      </w:r>
    </w:p>
    <w:p w:rsidR="00D21A13" w:rsidRPr="00F13BA8" w:rsidRDefault="00D21A13" w:rsidP="00F13BA8">
      <w:pPr>
        <w:pStyle w:val="Prrafodelista"/>
        <w:spacing w:line="360" w:lineRule="auto"/>
        <w:ind w:right="34"/>
        <w:jc w:val="both"/>
        <w:rPr>
          <w:rFonts w:ascii="Palatino Linotype" w:hAnsi="Palatino Linotype" w:cs="Arial"/>
          <w:b/>
        </w:rPr>
      </w:pPr>
    </w:p>
    <w:p w:rsidR="00333841" w:rsidRPr="00F13BA8" w:rsidRDefault="000B19BE" w:rsidP="00F13BA8">
      <w:pPr>
        <w:pStyle w:val="Prrafodelista"/>
        <w:numPr>
          <w:ilvl w:val="0"/>
          <w:numId w:val="1"/>
        </w:numPr>
        <w:spacing w:line="360" w:lineRule="auto"/>
        <w:ind w:left="0" w:right="34" w:firstLine="0"/>
        <w:jc w:val="both"/>
        <w:rPr>
          <w:rFonts w:ascii="Palatino Linotype" w:hAnsi="Palatino Linotype"/>
        </w:rPr>
      </w:pPr>
      <w:r w:rsidRPr="00F13BA8">
        <w:rPr>
          <w:rFonts w:ascii="Palatino Linotype" w:eastAsia="Times New Roman" w:hAnsi="Palatino Linotype" w:cs="Arial"/>
          <w:lang w:val="es-ES"/>
        </w:rPr>
        <w:t xml:space="preserve">El día </w:t>
      </w:r>
      <w:r w:rsidR="00D21A13" w:rsidRPr="00F13BA8">
        <w:rPr>
          <w:rFonts w:ascii="Palatino Linotype" w:eastAsia="Times New Roman" w:hAnsi="Palatino Linotype" w:cs="Arial"/>
          <w:lang w:val="es-ES"/>
        </w:rPr>
        <w:t>cinco</w:t>
      </w:r>
      <w:r w:rsidRPr="00F13BA8">
        <w:rPr>
          <w:rFonts w:ascii="Palatino Linotype" w:eastAsia="Times New Roman" w:hAnsi="Palatino Linotype" w:cs="Arial"/>
          <w:lang w:val="es-ES"/>
        </w:rPr>
        <w:t xml:space="preserve"> (</w:t>
      </w:r>
      <w:r w:rsidR="00D21A13" w:rsidRPr="00F13BA8">
        <w:rPr>
          <w:rFonts w:ascii="Palatino Linotype" w:eastAsia="Times New Roman" w:hAnsi="Palatino Linotype" w:cs="Arial"/>
          <w:lang w:val="es-ES"/>
        </w:rPr>
        <w:t>05</w:t>
      </w:r>
      <w:r w:rsidRPr="00F13BA8">
        <w:rPr>
          <w:rFonts w:ascii="Palatino Linotype" w:eastAsia="Times New Roman" w:hAnsi="Palatino Linotype" w:cs="Arial"/>
          <w:lang w:val="es-ES"/>
        </w:rPr>
        <w:t xml:space="preserve">) de </w:t>
      </w:r>
      <w:r w:rsidR="00D21A13" w:rsidRPr="00F13BA8">
        <w:rPr>
          <w:rFonts w:ascii="Palatino Linotype" w:eastAsia="Times New Roman" w:hAnsi="Palatino Linotype" w:cs="Arial"/>
          <w:lang w:val="es-ES"/>
        </w:rPr>
        <w:t>febrero</w:t>
      </w:r>
      <w:r w:rsidRPr="00F13BA8">
        <w:rPr>
          <w:rFonts w:ascii="Palatino Linotype" w:eastAsia="Times New Roman" w:hAnsi="Palatino Linotype" w:cs="Arial"/>
          <w:lang w:val="es-ES"/>
        </w:rPr>
        <w:t xml:space="preserve"> de dos mil diecinueve, el </w:t>
      </w:r>
      <w:r w:rsidRPr="00F13BA8">
        <w:rPr>
          <w:rFonts w:ascii="Palatino Linotype" w:eastAsia="Times New Roman" w:hAnsi="Palatino Linotype" w:cs="Arial"/>
          <w:b/>
          <w:lang w:val="es-ES"/>
        </w:rPr>
        <w:t>SUJETO OBLIGADO</w:t>
      </w:r>
      <w:r w:rsidRPr="00F13BA8">
        <w:rPr>
          <w:rFonts w:ascii="Palatino Linotype" w:eastAsia="Times New Roman" w:hAnsi="Palatino Linotype" w:cs="Arial"/>
          <w:lang w:val="es-ES"/>
        </w:rPr>
        <w:t xml:space="preserve"> dio respuesta a través </w:t>
      </w:r>
      <w:r w:rsidR="00D21A13" w:rsidRPr="00F13BA8">
        <w:rPr>
          <w:rFonts w:ascii="Palatino Linotype" w:eastAsia="Times New Roman" w:hAnsi="Palatino Linotype" w:cs="Arial"/>
          <w:lang w:val="es-ES"/>
        </w:rPr>
        <w:t xml:space="preserve">a través de la opción del sistema SAIMEX denominada </w:t>
      </w:r>
      <w:r w:rsidR="00D21A13" w:rsidRPr="00F13BA8">
        <w:rPr>
          <w:rFonts w:ascii="Palatino Linotype" w:eastAsia="Times New Roman" w:hAnsi="Palatino Linotype" w:cs="Arial"/>
          <w:i/>
          <w:lang w:val="es-ES"/>
        </w:rPr>
        <w:t>No se da Curso a Solicitud</w:t>
      </w:r>
      <w:r w:rsidR="00D21A13" w:rsidRPr="00F13BA8">
        <w:rPr>
          <w:rFonts w:ascii="Palatino Linotype" w:eastAsia="Times New Roman" w:hAnsi="Palatino Linotype" w:cs="Arial"/>
          <w:lang w:val="es-ES"/>
        </w:rPr>
        <w:t xml:space="preserve">, al tiempo que adjunto </w:t>
      </w:r>
      <w:r w:rsidR="00580B17" w:rsidRPr="00F13BA8">
        <w:rPr>
          <w:rFonts w:ascii="Palatino Linotype" w:eastAsia="Times New Roman" w:hAnsi="Palatino Linotype" w:cs="Arial"/>
          <w:lang w:val="es-ES"/>
        </w:rPr>
        <w:t>el escrito siguiente</w:t>
      </w:r>
      <w:r w:rsidRPr="00F13BA8">
        <w:rPr>
          <w:rFonts w:ascii="Palatino Linotype" w:eastAsia="Times New Roman" w:hAnsi="Palatino Linotype" w:cs="Arial"/>
          <w:lang w:val="es-ES"/>
        </w:rPr>
        <w:t>:</w:t>
      </w:r>
    </w:p>
    <w:p w:rsidR="00F13BA8" w:rsidRPr="00F13BA8" w:rsidRDefault="00F13BA8" w:rsidP="00F13BA8">
      <w:pPr>
        <w:pStyle w:val="Prrafodelista"/>
        <w:spacing w:line="360" w:lineRule="auto"/>
        <w:ind w:left="0" w:right="34"/>
        <w:jc w:val="both"/>
        <w:rPr>
          <w:rFonts w:ascii="Palatino Linotype" w:hAnsi="Palatino Linotype"/>
        </w:rPr>
      </w:pPr>
    </w:p>
    <w:p w:rsidR="00580B17" w:rsidRPr="00F13BA8" w:rsidRDefault="00D21A13" w:rsidP="00F13BA8">
      <w:pPr>
        <w:pStyle w:val="Prrafodelista"/>
        <w:spacing w:line="360" w:lineRule="auto"/>
        <w:ind w:left="0" w:right="34"/>
        <w:jc w:val="both"/>
        <w:rPr>
          <w:rFonts w:ascii="Palatino Linotype" w:hAnsi="Palatino Linotype"/>
        </w:rPr>
      </w:pPr>
      <w:r w:rsidRPr="00F13BA8">
        <w:rPr>
          <w:rFonts w:ascii="Palatino Linotype" w:hAnsi="Palatino Linotype"/>
          <w:noProof/>
          <w:lang w:val="es-MX" w:eastAsia="es-MX"/>
        </w:rPr>
        <w:drawing>
          <wp:inline distT="0" distB="0" distL="0" distR="0">
            <wp:extent cx="5603240" cy="3233420"/>
            <wp:effectExtent l="19050" t="19050" r="16510" b="241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3240" cy="3233420"/>
                    </a:xfrm>
                    <a:prstGeom prst="rect">
                      <a:avLst/>
                    </a:prstGeom>
                    <a:noFill/>
                    <a:ln>
                      <a:solidFill>
                        <a:schemeClr val="tx1"/>
                      </a:solidFill>
                    </a:ln>
                  </pic:spPr>
                </pic:pic>
              </a:graphicData>
            </a:graphic>
          </wp:inline>
        </w:drawing>
      </w:r>
    </w:p>
    <w:p w:rsidR="006A5C83" w:rsidRPr="00F13BA8" w:rsidRDefault="006A5C83" w:rsidP="00F13BA8">
      <w:pPr>
        <w:tabs>
          <w:tab w:val="left" w:pos="0"/>
        </w:tabs>
        <w:spacing w:line="360" w:lineRule="auto"/>
        <w:ind w:right="49"/>
        <w:jc w:val="both"/>
        <w:rPr>
          <w:rFonts w:ascii="Palatino Linotype" w:hAnsi="Palatino Linotype" w:cs="Arial"/>
          <w:b/>
        </w:rPr>
      </w:pPr>
    </w:p>
    <w:p w:rsidR="00333841" w:rsidRPr="00F13BA8" w:rsidRDefault="00333841" w:rsidP="00F13BA8">
      <w:pPr>
        <w:pStyle w:val="Prrafodelista"/>
        <w:numPr>
          <w:ilvl w:val="0"/>
          <w:numId w:val="1"/>
        </w:numPr>
        <w:tabs>
          <w:tab w:val="left" w:pos="0"/>
        </w:tabs>
        <w:spacing w:line="360" w:lineRule="auto"/>
        <w:ind w:left="0" w:right="49" w:firstLine="0"/>
        <w:jc w:val="both"/>
        <w:rPr>
          <w:rFonts w:ascii="Palatino Linotype" w:hAnsi="Palatino Linotype" w:cs="Arial"/>
          <w:i/>
        </w:rPr>
      </w:pPr>
      <w:r w:rsidRPr="00F13BA8">
        <w:rPr>
          <w:rFonts w:ascii="Palatino Linotype" w:eastAsia="Times New Roman" w:hAnsi="Palatino Linotype" w:cs="Arial"/>
          <w:lang w:val="es-ES"/>
        </w:rPr>
        <w:t xml:space="preserve">El día </w:t>
      </w:r>
      <w:r w:rsidR="00D21A13" w:rsidRPr="00F13BA8">
        <w:rPr>
          <w:rFonts w:ascii="Palatino Linotype" w:eastAsia="Times New Roman" w:hAnsi="Palatino Linotype" w:cs="Arial"/>
          <w:lang w:val="es-ES"/>
        </w:rPr>
        <w:t>cinco</w:t>
      </w:r>
      <w:r w:rsidRPr="00F13BA8">
        <w:rPr>
          <w:rFonts w:ascii="Palatino Linotype" w:eastAsia="Times New Roman" w:hAnsi="Palatino Linotype" w:cs="Arial"/>
          <w:lang w:val="es-ES"/>
        </w:rPr>
        <w:t xml:space="preserve"> (</w:t>
      </w:r>
      <w:r w:rsidR="006A5C83" w:rsidRPr="00F13BA8">
        <w:rPr>
          <w:rFonts w:ascii="Palatino Linotype" w:eastAsia="Times New Roman" w:hAnsi="Palatino Linotype" w:cs="Arial"/>
          <w:lang w:val="es-ES"/>
        </w:rPr>
        <w:t>0</w:t>
      </w:r>
      <w:r w:rsidR="00D21A13" w:rsidRPr="00F13BA8">
        <w:rPr>
          <w:rFonts w:ascii="Palatino Linotype" w:eastAsia="Times New Roman" w:hAnsi="Palatino Linotype" w:cs="Arial"/>
          <w:lang w:val="es-ES"/>
        </w:rPr>
        <w:t>5</w:t>
      </w:r>
      <w:r w:rsidRPr="00F13BA8">
        <w:rPr>
          <w:rFonts w:ascii="Palatino Linotype" w:eastAsia="Times New Roman" w:hAnsi="Palatino Linotype" w:cs="Arial"/>
          <w:lang w:val="es-ES"/>
        </w:rPr>
        <w:t xml:space="preserve">) de </w:t>
      </w:r>
      <w:r w:rsidR="006A5C83" w:rsidRPr="00F13BA8">
        <w:rPr>
          <w:rFonts w:ascii="Palatino Linotype" w:eastAsia="Times New Roman" w:hAnsi="Palatino Linotype" w:cs="Arial"/>
          <w:lang w:val="es-ES"/>
        </w:rPr>
        <w:t>febrer</w:t>
      </w:r>
      <w:r w:rsidR="00301C09" w:rsidRPr="00F13BA8">
        <w:rPr>
          <w:rFonts w:ascii="Palatino Linotype" w:eastAsia="Times New Roman" w:hAnsi="Palatino Linotype" w:cs="Arial"/>
          <w:lang w:val="es-ES"/>
        </w:rPr>
        <w:t>o</w:t>
      </w:r>
      <w:r w:rsidRPr="00F13BA8">
        <w:rPr>
          <w:rFonts w:ascii="Palatino Linotype" w:eastAsia="Times New Roman" w:hAnsi="Palatino Linotype" w:cs="Arial"/>
          <w:lang w:val="es-ES"/>
        </w:rPr>
        <w:t xml:space="preserve"> de dos mil dieciocho, el particular interpuso el recurso de revisión en contra de la de respuesta del </w:t>
      </w:r>
      <w:r w:rsidRPr="00F13BA8">
        <w:rPr>
          <w:rFonts w:ascii="Palatino Linotype" w:eastAsia="Times New Roman" w:hAnsi="Palatino Linotype" w:cs="Arial"/>
          <w:b/>
          <w:lang w:val="es-ES"/>
        </w:rPr>
        <w:t>SUJETO OBLIGADO</w:t>
      </w:r>
      <w:r w:rsidRPr="00F13BA8">
        <w:rPr>
          <w:rFonts w:ascii="Palatino Linotype" w:eastAsia="Times New Roman" w:hAnsi="Palatino Linotype" w:cs="Arial"/>
          <w:lang w:val="es-ES"/>
        </w:rPr>
        <w:t>, señalando</w:t>
      </w:r>
      <w:r w:rsidR="00EC32CC" w:rsidRPr="00F13BA8">
        <w:rPr>
          <w:rFonts w:ascii="Palatino Linotype" w:eastAsia="Times New Roman" w:hAnsi="Palatino Linotype" w:cs="Arial"/>
        </w:rPr>
        <w:t xml:space="preserve"> </w:t>
      </w:r>
      <w:r w:rsidRPr="00F13BA8">
        <w:rPr>
          <w:rFonts w:ascii="Palatino Linotype" w:eastAsia="Times New Roman" w:hAnsi="Palatino Linotype" w:cs="Arial"/>
          <w:lang w:val="es-ES"/>
        </w:rPr>
        <w:t>como:</w:t>
      </w:r>
      <w:bookmarkStart w:id="3" w:name="_Toc462307683"/>
      <w:bookmarkStart w:id="4" w:name="_Toc472427085"/>
      <w:bookmarkStart w:id="5" w:name="_Toc472500652"/>
    </w:p>
    <w:p w:rsidR="00333841" w:rsidRPr="00F13BA8" w:rsidRDefault="00333841" w:rsidP="00F13BA8">
      <w:pPr>
        <w:pStyle w:val="Prrafodelista"/>
        <w:spacing w:line="360" w:lineRule="auto"/>
        <w:ind w:left="1416" w:hanging="696"/>
        <w:jc w:val="both"/>
        <w:rPr>
          <w:rFonts w:ascii="Palatino Linotype" w:hAnsi="Palatino Linotype" w:cs="Arial"/>
          <w:i/>
        </w:rPr>
      </w:pPr>
    </w:p>
    <w:p w:rsidR="00333841" w:rsidRPr="00F13BA8" w:rsidRDefault="00333841" w:rsidP="00F13BA8">
      <w:pPr>
        <w:pStyle w:val="Prrafodelista"/>
        <w:numPr>
          <w:ilvl w:val="0"/>
          <w:numId w:val="5"/>
        </w:numPr>
        <w:spacing w:line="360" w:lineRule="auto"/>
        <w:ind w:right="34"/>
        <w:jc w:val="both"/>
        <w:rPr>
          <w:rFonts w:ascii="Palatino Linotype" w:eastAsia="Calibri" w:hAnsi="Palatino Linotype" w:cs="Arial"/>
          <w:lang w:val="es-ES"/>
        </w:rPr>
      </w:pPr>
      <w:r w:rsidRPr="00F13BA8">
        <w:rPr>
          <w:rFonts w:ascii="Palatino Linotype" w:hAnsi="Palatino Linotype"/>
          <w:b/>
        </w:rPr>
        <w:t>Acto impugnado</w:t>
      </w:r>
      <w:bookmarkEnd w:id="3"/>
      <w:bookmarkEnd w:id="4"/>
      <w:bookmarkEnd w:id="5"/>
      <w:r w:rsidRPr="00F13BA8">
        <w:rPr>
          <w:rFonts w:ascii="Palatino Linotype" w:hAnsi="Palatino Linotype"/>
          <w:b/>
        </w:rPr>
        <w:t>:</w:t>
      </w:r>
      <w:r w:rsidRPr="00F13BA8">
        <w:rPr>
          <w:rStyle w:val="Ttulo2Car"/>
          <w:rFonts w:ascii="Palatino Linotype" w:hAnsi="Palatino Linotype"/>
          <w:b/>
          <w:i/>
          <w:color w:val="auto"/>
          <w:sz w:val="24"/>
          <w:szCs w:val="24"/>
          <w:lang w:val="es-ES"/>
        </w:rPr>
        <w:t xml:space="preserve"> </w:t>
      </w:r>
      <w:r w:rsidR="001624E5" w:rsidRPr="00F13BA8">
        <w:rPr>
          <w:rStyle w:val="Ttulo2Car"/>
          <w:rFonts w:ascii="Palatino Linotype" w:hAnsi="Palatino Linotype"/>
          <w:i/>
          <w:color w:val="auto"/>
          <w:sz w:val="24"/>
          <w:szCs w:val="24"/>
          <w:lang w:val="es-ES"/>
        </w:rPr>
        <w:t>“</w:t>
      </w:r>
      <w:r w:rsidR="00D26636" w:rsidRPr="00F13BA8">
        <w:rPr>
          <w:rFonts w:ascii="Palatino Linotype" w:eastAsiaTheme="majorEastAsia" w:hAnsi="Palatino Linotype" w:cstheme="majorBidi"/>
          <w:i/>
        </w:rPr>
        <w:t>Negativa de información solicitada</w:t>
      </w:r>
      <w:r w:rsidRPr="00F13BA8">
        <w:rPr>
          <w:rStyle w:val="Ttulo2Car"/>
          <w:rFonts w:ascii="Palatino Linotype" w:hAnsi="Palatino Linotype"/>
          <w:i/>
          <w:color w:val="auto"/>
          <w:sz w:val="24"/>
          <w:szCs w:val="24"/>
          <w:lang w:val="es-ES"/>
        </w:rPr>
        <w:t>” (Sic)</w:t>
      </w:r>
      <w:r w:rsidRPr="00F13BA8">
        <w:rPr>
          <w:rFonts w:ascii="Palatino Linotype" w:eastAsia="Calibri" w:hAnsi="Palatino Linotype" w:cs="Arial"/>
          <w:i/>
          <w:lang w:val="es-ES"/>
        </w:rPr>
        <w:t xml:space="preserve">; </w:t>
      </w:r>
    </w:p>
    <w:p w:rsidR="00EC32CC" w:rsidRPr="00F13BA8" w:rsidRDefault="00EC32CC" w:rsidP="00F13BA8">
      <w:pPr>
        <w:pStyle w:val="Prrafodelista"/>
        <w:spacing w:line="360" w:lineRule="auto"/>
        <w:ind w:left="780" w:right="34"/>
        <w:jc w:val="both"/>
        <w:rPr>
          <w:rFonts w:ascii="Palatino Linotype" w:hAnsi="Palatino Linotype" w:cs="Arial"/>
          <w:i/>
        </w:rPr>
      </w:pPr>
    </w:p>
    <w:p w:rsidR="00333841" w:rsidRPr="00F13BA8" w:rsidRDefault="00333841" w:rsidP="00F13BA8">
      <w:pPr>
        <w:pStyle w:val="Prrafodelista"/>
        <w:numPr>
          <w:ilvl w:val="0"/>
          <w:numId w:val="5"/>
        </w:numPr>
        <w:spacing w:line="360" w:lineRule="auto"/>
        <w:jc w:val="both"/>
        <w:rPr>
          <w:rFonts w:ascii="Palatino Linotype" w:hAnsi="Palatino Linotype" w:cs="Arial"/>
          <w:i/>
        </w:rPr>
      </w:pPr>
      <w:bookmarkStart w:id="6" w:name="_Toc462307685"/>
      <w:bookmarkStart w:id="7" w:name="_Toc472427087"/>
      <w:bookmarkStart w:id="8" w:name="_Toc472500654"/>
      <w:r w:rsidRPr="00F13BA8">
        <w:rPr>
          <w:rFonts w:ascii="Palatino Linotype" w:hAnsi="Palatino Linotype"/>
          <w:b/>
        </w:rPr>
        <w:t>Razones o Motivos de inconformidad:</w:t>
      </w:r>
      <w:bookmarkEnd w:id="6"/>
      <w:bookmarkEnd w:id="7"/>
      <w:bookmarkEnd w:id="8"/>
      <w:r w:rsidRPr="00F13BA8">
        <w:rPr>
          <w:rStyle w:val="Ttulo2Car"/>
          <w:rFonts w:ascii="Palatino Linotype" w:hAnsi="Palatino Linotype"/>
          <w:b/>
          <w:sz w:val="24"/>
          <w:szCs w:val="24"/>
          <w:lang w:val="es-ES"/>
        </w:rPr>
        <w:t xml:space="preserve"> </w:t>
      </w:r>
      <w:r w:rsidRPr="00F13BA8">
        <w:rPr>
          <w:rFonts w:ascii="Palatino Linotype" w:hAnsi="Palatino Linotype"/>
          <w:i/>
        </w:rPr>
        <w:t>“</w:t>
      </w:r>
      <w:r w:rsidR="00D26636" w:rsidRPr="00F13BA8">
        <w:rPr>
          <w:rFonts w:ascii="Palatino Linotype" w:hAnsi="Palatino Linotype"/>
          <w:i/>
        </w:rPr>
        <w:t>Se pide claramente los oficios que ,cada quincena se mandan de Administración a Tesorería, en el cual se especifica el monto total de pagos que se harán en Dispersión y pagos que se harán en efectivo, solicitando así , cheques o el depósito mediante transferencia , por lo que no se le da seguimiento ya que los fundamentos no son apegados a la solicitud</w:t>
      </w:r>
      <w:r w:rsidRPr="00F13BA8">
        <w:rPr>
          <w:rFonts w:ascii="Palatino Linotype" w:hAnsi="Palatino Linotype"/>
          <w:i/>
        </w:rPr>
        <w:t xml:space="preserve">” </w:t>
      </w:r>
      <w:r w:rsidRPr="00F13BA8">
        <w:rPr>
          <w:rFonts w:ascii="Palatino Linotype" w:hAnsi="Palatino Linotype" w:cs="Arial"/>
          <w:i/>
        </w:rPr>
        <w:t xml:space="preserve">(Sic) </w:t>
      </w:r>
    </w:p>
    <w:p w:rsidR="00ED1EBA" w:rsidRPr="00F13BA8" w:rsidRDefault="00ED1EBA" w:rsidP="00F13BA8">
      <w:pPr>
        <w:pStyle w:val="Prrafodelista"/>
        <w:spacing w:line="360" w:lineRule="auto"/>
        <w:ind w:left="780"/>
        <w:jc w:val="both"/>
        <w:rPr>
          <w:rFonts w:ascii="Palatino Linotype" w:hAnsi="Palatino Linotype" w:cs="Arial"/>
          <w:i/>
        </w:rPr>
      </w:pPr>
    </w:p>
    <w:p w:rsidR="00EF1AC5" w:rsidRPr="00F13BA8" w:rsidRDefault="00376174" w:rsidP="00F13BA8">
      <w:pPr>
        <w:pStyle w:val="Prrafodelista"/>
        <w:numPr>
          <w:ilvl w:val="0"/>
          <w:numId w:val="1"/>
        </w:numPr>
        <w:tabs>
          <w:tab w:val="left" w:pos="0"/>
        </w:tabs>
        <w:spacing w:line="360" w:lineRule="auto"/>
        <w:ind w:left="0" w:right="49" w:firstLine="0"/>
        <w:jc w:val="both"/>
        <w:rPr>
          <w:rFonts w:ascii="Palatino Linotype" w:hAnsi="Palatino Linotype"/>
          <w:i/>
        </w:rPr>
      </w:pPr>
      <w:r w:rsidRPr="00F13BA8">
        <w:rPr>
          <w:rFonts w:ascii="Palatino Linotype" w:eastAsia="Calibri" w:hAnsi="Palatino Linotype" w:cs="Arial"/>
        </w:rPr>
        <w:t xml:space="preserve">El </w:t>
      </w:r>
      <w:r w:rsidRPr="00F13BA8">
        <w:rPr>
          <w:rFonts w:ascii="Palatino Linotype" w:eastAsia="Calibri" w:hAnsi="Palatino Linotype" w:cs="Times New Roman"/>
        </w:rPr>
        <w:t>Comisionado</w:t>
      </w:r>
      <w:r w:rsidRPr="00F13BA8">
        <w:rPr>
          <w:rFonts w:ascii="Palatino Linotype" w:eastAsia="Calibri" w:hAnsi="Palatino Linotype" w:cs="Arial"/>
        </w:rPr>
        <w:t xml:space="preserve"> Ponente con fundamento en lo dispuesto por el artículo 185 fracción II de la ley de la materia, a través del acuerdo de admisión de fecha </w:t>
      </w:r>
      <w:r w:rsidR="006A5C83" w:rsidRPr="00F13BA8">
        <w:rPr>
          <w:rFonts w:ascii="Palatino Linotype" w:eastAsia="Calibri" w:hAnsi="Palatino Linotype" w:cs="Arial"/>
        </w:rPr>
        <w:t>o</w:t>
      </w:r>
      <w:r w:rsidR="00D26636" w:rsidRPr="00F13BA8">
        <w:rPr>
          <w:rFonts w:ascii="Palatino Linotype" w:eastAsia="Calibri" w:hAnsi="Palatino Linotype" w:cs="Arial"/>
        </w:rPr>
        <w:t>n</w:t>
      </w:r>
      <w:r w:rsidR="006A5C83" w:rsidRPr="00F13BA8">
        <w:rPr>
          <w:rFonts w:ascii="Palatino Linotype" w:eastAsia="Calibri" w:hAnsi="Palatino Linotype" w:cs="Arial"/>
        </w:rPr>
        <w:t>ce</w:t>
      </w:r>
      <w:r w:rsidR="00A26284" w:rsidRPr="00F13BA8">
        <w:rPr>
          <w:rFonts w:ascii="Palatino Linotype" w:eastAsia="Calibri" w:hAnsi="Palatino Linotype" w:cs="Arial"/>
        </w:rPr>
        <w:t xml:space="preserve"> </w:t>
      </w:r>
      <w:r w:rsidRPr="00F13BA8">
        <w:rPr>
          <w:rFonts w:ascii="Palatino Linotype" w:eastAsia="Calibri" w:hAnsi="Palatino Linotype" w:cs="Arial"/>
        </w:rPr>
        <w:t>(</w:t>
      </w:r>
      <w:r w:rsidR="006A5C83" w:rsidRPr="00F13BA8">
        <w:rPr>
          <w:rFonts w:ascii="Palatino Linotype" w:eastAsia="Calibri" w:hAnsi="Palatino Linotype" w:cs="Arial"/>
        </w:rPr>
        <w:t>1</w:t>
      </w:r>
      <w:r w:rsidR="00D26636" w:rsidRPr="00F13BA8">
        <w:rPr>
          <w:rFonts w:ascii="Palatino Linotype" w:eastAsia="Calibri" w:hAnsi="Palatino Linotype" w:cs="Arial"/>
        </w:rPr>
        <w:t>1</w:t>
      </w:r>
      <w:r w:rsidR="00580B17" w:rsidRPr="00F13BA8">
        <w:rPr>
          <w:rFonts w:ascii="Palatino Linotype" w:eastAsia="Calibri" w:hAnsi="Palatino Linotype" w:cs="Arial"/>
        </w:rPr>
        <w:t>) de febrero</w:t>
      </w:r>
      <w:r w:rsidR="00301C09" w:rsidRPr="00F13BA8">
        <w:rPr>
          <w:rFonts w:ascii="Palatino Linotype" w:eastAsia="Calibri" w:hAnsi="Palatino Linotype" w:cs="Arial"/>
        </w:rPr>
        <w:t xml:space="preserve"> de dos mil diecinueve</w:t>
      </w:r>
      <w:r w:rsidRPr="00F13BA8">
        <w:rPr>
          <w:rFonts w:ascii="Palatino Linotype" w:eastAsia="Calibri" w:hAnsi="Palatino Linotype" w:cs="Arial"/>
        </w:rPr>
        <w:t xml:space="preserve">, puso a disposición de las partes el expediente electrónico vía Sistema de Acceso a la Información Mexiquense </w:t>
      </w:r>
      <w:r w:rsidR="00A26284" w:rsidRPr="00F13BA8">
        <w:rPr>
          <w:rFonts w:ascii="Palatino Linotype" w:eastAsia="Calibri" w:hAnsi="Palatino Linotype" w:cs="Arial"/>
        </w:rPr>
        <w:t>(</w:t>
      </w:r>
      <w:r w:rsidRPr="00F13BA8">
        <w:rPr>
          <w:rFonts w:ascii="Palatino Linotype" w:eastAsia="Calibri" w:hAnsi="Palatino Linotype" w:cs="Arial"/>
          <w:b/>
        </w:rPr>
        <w:t>SAIMEX</w:t>
      </w:r>
      <w:r w:rsidR="00A26284" w:rsidRPr="00F13BA8">
        <w:rPr>
          <w:rFonts w:ascii="Palatino Linotype" w:eastAsia="Calibri" w:hAnsi="Palatino Linotype" w:cs="Arial"/>
          <w:b/>
        </w:rPr>
        <w:t>)</w:t>
      </w:r>
      <w:r w:rsidRPr="00F13BA8">
        <w:rPr>
          <w:rFonts w:ascii="Palatino Linotype" w:eastAsia="Calibri" w:hAnsi="Palatino Linotype" w:cs="Arial"/>
          <w:b/>
        </w:rPr>
        <w:t xml:space="preserve"> </w:t>
      </w:r>
      <w:r w:rsidR="00A26284" w:rsidRPr="00F13BA8">
        <w:rPr>
          <w:rFonts w:ascii="Palatino Linotype" w:eastAsia="Calibri" w:hAnsi="Palatino Linotype" w:cs="Arial"/>
        </w:rPr>
        <w:t>con la finalidad</w:t>
      </w:r>
      <w:r w:rsidRPr="00F13BA8">
        <w:rPr>
          <w:rFonts w:ascii="Palatino Linotype" w:eastAsia="Calibri" w:hAnsi="Palatino Linotype" w:cs="Arial"/>
        </w:rPr>
        <w:t xml:space="preserve"> de que en un plazo máximo de siete días manifestaran lo que a su derecho convinieran, ofrecieran pruebas y alegatos según corresponda a los casos concretos, de esta forma para que el </w:t>
      </w:r>
      <w:r w:rsidRPr="00F13BA8">
        <w:rPr>
          <w:rFonts w:ascii="Palatino Linotype" w:eastAsia="Calibri" w:hAnsi="Palatino Linotype" w:cs="Arial"/>
          <w:b/>
        </w:rPr>
        <w:t>SUJETO OBLIGADO</w:t>
      </w:r>
      <w:r w:rsidRPr="00F13BA8">
        <w:rPr>
          <w:rFonts w:ascii="Palatino Linotype" w:eastAsia="Calibri" w:hAnsi="Palatino Linotype" w:cs="Arial"/>
        </w:rPr>
        <w:t xml:space="preserve"> presentará el Informe Justificado procedente.</w:t>
      </w:r>
    </w:p>
    <w:p w:rsidR="00D26636" w:rsidRPr="00F13BA8" w:rsidRDefault="00D26636" w:rsidP="00F13BA8">
      <w:pPr>
        <w:pStyle w:val="Prrafodelista"/>
        <w:tabs>
          <w:tab w:val="left" w:pos="0"/>
        </w:tabs>
        <w:spacing w:line="360" w:lineRule="auto"/>
        <w:ind w:left="0" w:right="49"/>
        <w:jc w:val="both"/>
        <w:rPr>
          <w:rFonts w:ascii="Palatino Linotype" w:hAnsi="Palatino Linotype"/>
          <w:i/>
        </w:rPr>
      </w:pPr>
    </w:p>
    <w:p w:rsidR="00A26284" w:rsidRPr="00F13BA8" w:rsidRDefault="00A26284" w:rsidP="00F13BA8">
      <w:pPr>
        <w:pStyle w:val="Prrafodelista"/>
        <w:numPr>
          <w:ilvl w:val="0"/>
          <w:numId w:val="1"/>
        </w:numPr>
        <w:spacing w:before="240" w:after="240" w:line="360" w:lineRule="auto"/>
        <w:ind w:left="0" w:firstLine="0"/>
        <w:jc w:val="both"/>
        <w:rPr>
          <w:rFonts w:ascii="Palatino Linotype" w:hAnsi="Palatino Linotype"/>
          <w:color w:val="000000"/>
        </w:rPr>
      </w:pPr>
      <w:r w:rsidRPr="00F13BA8">
        <w:rPr>
          <w:rFonts w:ascii="Palatino Linotype" w:hAnsi="Palatino Linotype"/>
          <w:color w:val="000000"/>
        </w:rPr>
        <w:lastRenderedPageBreak/>
        <w:t xml:space="preserve">En </w:t>
      </w:r>
      <w:r w:rsidR="00580B17" w:rsidRPr="00F13BA8">
        <w:rPr>
          <w:rFonts w:ascii="Palatino Linotype" w:hAnsi="Palatino Linotype"/>
          <w:color w:val="000000"/>
        </w:rPr>
        <w:t xml:space="preserve">fecha </w:t>
      </w:r>
      <w:r w:rsidR="00D26636" w:rsidRPr="00F13BA8">
        <w:rPr>
          <w:rFonts w:ascii="Palatino Linotype" w:hAnsi="Palatino Linotype"/>
          <w:color w:val="000000"/>
        </w:rPr>
        <w:t>veintidós</w:t>
      </w:r>
      <w:r w:rsidR="00580B17" w:rsidRPr="00F13BA8">
        <w:rPr>
          <w:rFonts w:ascii="Palatino Linotype" w:hAnsi="Palatino Linotype"/>
          <w:color w:val="000000"/>
        </w:rPr>
        <w:t xml:space="preserve"> (</w:t>
      </w:r>
      <w:r w:rsidR="00D26636" w:rsidRPr="00F13BA8">
        <w:rPr>
          <w:rFonts w:ascii="Palatino Linotype" w:hAnsi="Palatino Linotype"/>
          <w:color w:val="000000"/>
        </w:rPr>
        <w:t>22</w:t>
      </w:r>
      <w:r w:rsidRPr="00F13BA8">
        <w:rPr>
          <w:rFonts w:ascii="Palatino Linotype" w:hAnsi="Palatino Linotype"/>
          <w:color w:val="000000"/>
        </w:rPr>
        <w:t xml:space="preserve">) de </w:t>
      </w:r>
      <w:r w:rsidR="00C07142" w:rsidRPr="00F13BA8">
        <w:rPr>
          <w:rFonts w:ascii="Palatino Linotype" w:hAnsi="Palatino Linotype"/>
          <w:color w:val="000000"/>
        </w:rPr>
        <w:t>febrero</w:t>
      </w:r>
      <w:r w:rsidRPr="00F13BA8">
        <w:rPr>
          <w:rFonts w:ascii="Palatino Linotype" w:hAnsi="Palatino Linotype"/>
          <w:color w:val="000000"/>
        </w:rPr>
        <w:t xml:space="preserve"> de 201</w:t>
      </w:r>
      <w:r w:rsidR="00C07142" w:rsidRPr="00F13BA8">
        <w:rPr>
          <w:rFonts w:ascii="Palatino Linotype" w:hAnsi="Palatino Linotype"/>
          <w:color w:val="000000"/>
        </w:rPr>
        <w:t>9</w:t>
      </w:r>
      <w:r w:rsidRPr="00F13BA8">
        <w:rPr>
          <w:rFonts w:ascii="Palatino Linotype" w:hAnsi="Palatino Linotype"/>
          <w:color w:val="000000"/>
        </w:rPr>
        <w:t xml:space="preserve">, el </w:t>
      </w:r>
      <w:r w:rsidRPr="00F13BA8">
        <w:rPr>
          <w:rFonts w:ascii="Palatino Linotype" w:hAnsi="Palatino Linotype"/>
          <w:b/>
          <w:color w:val="000000"/>
        </w:rPr>
        <w:t>SUJETO OBLIGADO</w:t>
      </w:r>
      <w:r w:rsidRPr="00F13BA8">
        <w:rPr>
          <w:rFonts w:ascii="Palatino Linotype" w:hAnsi="Palatino Linotype"/>
          <w:color w:val="000000"/>
        </w:rPr>
        <w:t>, emitió el informe just</w:t>
      </w:r>
      <w:r w:rsidR="00C07142" w:rsidRPr="00F13BA8">
        <w:rPr>
          <w:rFonts w:ascii="Palatino Linotype" w:hAnsi="Palatino Linotype"/>
          <w:color w:val="000000"/>
        </w:rPr>
        <w:t>ificado respectivo, mismo que</w:t>
      </w:r>
      <w:r w:rsidR="00342F2D" w:rsidRPr="00F13BA8">
        <w:rPr>
          <w:rFonts w:ascii="Palatino Linotype" w:hAnsi="Palatino Linotype"/>
          <w:color w:val="000000"/>
        </w:rPr>
        <w:t xml:space="preserve"> no</w:t>
      </w:r>
      <w:r w:rsidRPr="00F13BA8">
        <w:rPr>
          <w:rFonts w:ascii="Palatino Linotype" w:hAnsi="Palatino Linotype"/>
          <w:color w:val="000000"/>
        </w:rPr>
        <w:t xml:space="preserve"> fue puesto a disposición </w:t>
      </w:r>
      <w:r w:rsidR="00C07142" w:rsidRPr="00F13BA8">
        <w:rPr>
          <w:rFonts w:ascii="Palatino Linotype" w:hAnsi="Palatino Linotype"/>
          <w:b/>
          <w:color w:val="000000"/>
        </w:rPr>
        <w:t>DEL RECURRENTE</w:t>
      </w:r>
      <w:r w:rsidR="00D26636" w:rsidRPr="00F13BA8">
        <w:rPr>
          <w:rFonts w:ascii="Palatino Linotype" w:hAnsi="Palatino Linotype"/>
          <w:b/>
          <w:color w:val="000000"/>
        </w:rPr>
        <w:t xml:space="preserve"> </w:t>
      </w:r>
      <w:r w:rsidR="00D26636" w:rsidRPr="00F13BA8">
        <w:rPr>
          <w:rFonts w:ascii="Palatino Linotype" w:hAnsi="Palatino Linotype"/>
          <w:color w:val="000000"/>
        </w:rPr>
        <w:t>en fecha cuatro de enero del año que transcurre</w:t>
      </w:r>
      <w:r w:rsidR="00C52040" w:rsidRPr="00F13BA8">
        <w:rPr>
          <w:rFonts w:ascii="Palatino Linotype" w:hAnsi="Palatino Linotype"/>
          <w:color w:val="000000"/>
        </w:rPr>
        <w:t xml:space="preserve">. </w:t>
      </w:r>
      <w:r w:rsidRPr="00F13BA8">
        <w:rPr>
          <w:rFonts w:ascii="Palatino Linotype" w:hAnsi="Palatino Linotype"/>
          <w:color w:val="000000"/>
        </w:rPr>
        <w:t>Por su parte, el hoy recurrente fue omiso en manifestar lo que a su derecho convinieran y asistiera.</w:t>
      </w:r>
    </w:p>
    <w:p w:rsidR="00796274" w:rsidRPr="00F13BA8" w:rsidRDefault="00796274" w:rsidP="00F13BA8">
      <w:pPr>
        <w:pStyle w:val="Prrafodelista"/>
        <w:tabs>
          <w:tab w:val="left" w:pos="0"/>
        </w:tabs>
        <w:spacing w:line="360" w:lineRule="auto"/>
        <w:ind w:left="0" w:right="49"/>
        <w:jc w:val="both"/>
        <w:rPr>
          <w:rFonts w:ascii="Palatino Linotype" w:hAnsi="Palatino Linotype"/>
          <w:b/>
          <w:u w:val="single"/>
        </w:rPr>
      </w:pPr>
    </w:p>
    <w:p w:rsidR="00333841" w:rsidRPr="00F13BA8" w:rsidRDefault="00376174" w:rsidP="00F13BA8">
      <w:pPr>
        <w:pStyle w:val="Prrafodelista"/>
        <w:numPr>
          <w:ilvl w:val="0"/>
          <w:numId w:val="1"/>
        </w:numPr>
        <w:tabs>
          <w:tab w:val="left" w:pos="0"/>
        </w:tabs>
        <w:spacing w:line="360" w:lineRule="auto"/>
        <w:ind w:left="0" w:right="49" w:firstLine="0"/>
        <w:jc w:val="both"/>
        <w:rPr>
          <w:rFonts w:ascii="Palatino Linotype" w:hAnsi="Palatino Linotype"/>
          <w:b/>
          <w:u w:val="single"/>
        </w:rPr>
      </w:pPr>
      <w:r w:rsidRPr="00F13BA8">
        <w:rPr>
          <w:rFonts w:ascii="Palatino Linotype" w:hAnsi="Palatino Linotype"/>
        </w:rPr>
        <w:t>El Comisionado Ponente</w:t>
      </w:r>
      <w:r w:rsidRPr="00F13BA8">
        <w:rPr>
          <w:rFonts w:ascii="Palatino Linotype" w:eastAsia="Calibri" w:hAnsi="Palatino Linotype" w:cs="Arial"/>
        </w:rPr>
        <w:t>, e</w:t>
      </w:r>
      <w:r w:rsidR="00FF1335" w:rsidRPr="00F13BA8">
        <w:rPr>
          <w:rFonts w:ascii="Palatino Linotype" w:eastAsia="Calibri" w:hAnsi="Palatino Linotype" w:cs="Arial"/>
        </w:rPr>
        <w:t>n</w:t>
      </w:r>
      <w:r w:rsidR="00FF1335" w:rsidRPr="00F13BA8">
        <w:rPr>
          <w:rFonts w:ascii="Palatino Linotype" w:hAnsi="Palatino Linotype"/>
        </w:rPr>
        <w:t xml:space="preserve"> fecha </w:t>
      </w:r>
      <w:r w:rsidR="00D26636" w:rsidRPr="00F13BA8">
        <w:rPr>
          <w:rFonts w:ascii="Palatino Linotype" w:hAnsi="Palatino Linotype"/>
        </w:rPr>
        <w:t xml:space="preserve">uno (01) de marzo de 2019, </w:t>
      </w:r>
      <w:r w:rsidR="00AD08F4" w:rsidRPr="00F13BA8">
        <w:rPr>
          <w:rFonts w:ascii="Palatino Linotype" w:hAnsi="Palatino Linotype"/>
        </w:rPr>
        <w:t>realizo una ampliación del termino para resolver, a efecto de un mejor proveer en el estudio y resolución, consecutivamente en fecha cuatro</w:t>
      </w:r>
      <w:r w:rsidRPr="00F13BA8">
        <w:rPr>
          <w:rFonts w:ascii="Palatino Linotype" w:hAnsi="Palatino Linotype"/>
        </w:rPr>
        <w:t xml:space="preserve"> (</w:t>
      </w:r>
      <w:r w:rsidR="00AD08F4" w:rsidRPr="00F13BA8">
        <w:rPr>
          <w:rFonts w:ascii="Palatino Linotype" w:hAnsi="Palatino Linotype"/>
        </w:rPr>
        <w:t>04</w:t>
      </w:r>
      <w:r w:rsidRPr="00F13BA8">
        <w:rPr>
          <w:rFonts w:ascii="Palatino Linotype" w:hAnsi="Palatino Linotype"/>
        </w:rPr>
        <w:t xml:space="preserve">) de </w:t>
      </w:r>
      <w:r w:rsidR="00B317F0" w:rsidRPr="00F13BA8">
        <w:rPr>
          <w:rFonts w:ascii="Palatino Linotype" w:hAnsi="Palatino Linotype"/>
        </w:rPr>
        <w:t>marz</w:t>
      </w:r>
      <w:r w:rsidRPr="00F13BA8">
        <w:rPr>
          <w:rFonts w:ascii="Palatino Linotype" w:hAnsi="Palatino Linotype"/>
        </w:rPr>
        <w:t>o del añ</w:t>
      </w:r>
      <w:r w:rsidR="00EE265F" w:rsidRPr="00F13BA8">
        <w:rPr>
          <w:rFonts w:ascii="Palatino Linotype" w:hAnsi="Palatino Linotype"/>
        </w:rPr>
        <w:t xml:space="preserve">o en curso </w:t>
      </w:r>
      <w:r w:rsidRPr="00F13BA8">
        <w:rPr>
          <w:rFonts w:ascii="Palatino Linotype" w:hAnsi="Palatino Linotype"/>
        </w:rPr>
        <w:t xml:space="preserve"> </w:t>
      </w:r>
      <w:r w:rsidR="00B317F0" w:rsidRPr="00F13BA8">
        <w:rPr>
          <w:rFonts w:ascii="Palatino Linotype" w:hAnsi="Palatino Linotype"/>
        </w:rPr>
        <w:t xml:space="preserve"> </w:t>
      </w:r>
      <w:r w:rsidRPr="00F13BA8">
        <w:rPr>
          <w:rFonts w:ascii="Palatino Linotype" w:hAnsi="Palatino Linotype"/>
        </w:rPr>
        <w:t>d</w:t>
      </w:r>
      <w:r w:rsidR="00B317F0" w:rsidRPr="00F13BA8">
        <w:rPr>
          <w:rFonts w:ascii="Palatino Linotype" w:hAnsi="Palatino Linotype"/>
        </w:rPr>
        <w:t>ecretó el cierre de instrucción,</w:t>
      </w:r>
      <w:r w:rsidRPr="00F13BA8">
        <w:rPr>
          <w:rFonts w:ascii="Palatino Linotype" w:hAnsi="Palatino Linotype"/>
        </w:rPr>
        <w:t xml:space="preserve"> </w:t>
      </w:r>
      <w:r w:rsidR="00333841" w:rsidRPr="00F13BA8">
        <w:rPr>
          <w:rFonts w:ascii="Palatino Linotype" w:hAnsi="Palatino Linotype" w:cs="Arial"/>
        </w:rPr>
        <w:t>por lo que, ordenó turnar el expediente a resolución.</w:t>
      </w:r>
    </w:p>
    <w:p w:rsidR="00F13BA8" w:rsidRPr="00F13BA8" w:rsidRDefault="00F13BA8" w:rsidP="00F13BA8">
      <w:pPr>
        <w:pStyle w:val="Prrafodelista"/>
        <w:rPr>
          <w:rFonts w:ascii="Palatino Linotype" w:hAnsi="Palatino Linotype"/>
          <w:b/>
          <w:u w:val="single"/>
        </w:rPr>
      </w:pPr>
    </w:p>
    <w:p w:rsidR="00F13BA8" w:rsidRPr="00F13BA8" w:rsidRDefault="00F13BA8" w:rsidP="00F13BA8">
      <w:pPr>
        <w:pStyle w:val="Prrafodelista"/>
        <w:tabs>
          <w:tab w:val="left" w:pos="0"/>
        </w:tabs>
        <w:spacing w:line="360" w:lineRule="auto"/>
        <w:ind w:left="0" w:right="49"/>
        <w:jc w:val="both"/>
        <w:rPr>
          <w:rFonts w:ascii="Palatino Linotype" w:hAnsi="Palatino Linotype"/>
          <w:b/>
          <w:u w:val="single"/>
        </w:rPr>
      </w:pPr>
    </w:p>
    <w:p w:rsidR="00333841" w:rsidRPr="00F13BA8" w:rsidRDefault="00333841" w:rsidP="00F13BA8">
      <w:pPr>
        <w:pStyle w:val="Ttulo1"/>
        <w:spacing w:line="360" w:lineRule="auto"/>
        <w:jc w:val="center"/>
        <w:rPr>
          <w:rFonts w:ascii="Palatino Linotype" w:hAnsi="Palatino Linotype"/>
          <w:b/>
          <w:color w:val="auto"/>
          <w:sz w:val="24"/>
          <w:szCs w:val="24"/>
        </w:rPr>
      </w:pPr>
      <w:bookmarkStart w:id="9" w:name="_Toc4760824"/>
      <w:r w:rsidRPr="00F13BA8">
        <w:rPr>
          <w:rFonts w:ascii="Palatino Linotype" w:hAnsi="Palatino Linotype"/>
          <w:b/>
          <w:color w:val="auto"/>
          <w:sz w:val="24"/>
          <w:szCs w:val="24"/>
        </w:rPr>
        <w:t>CONSIDERANDO</w:t>
      </w:r>
      <w:bookmarkEnd w:id="9"/>
    </w:p>
    <w:p w:rsidR="00333841" w:rsidRPr="00F13BA8" w:rsidRDefault="00333841" w:rsidP="00F13BA8">
      <w:pPr>
        <w:spacing w:line="360" w:lineRule="auto"/>
        <w:jc w:val="both"/>
        <w:rPr>
          <w:rFonts w:ascii="Palatino Linotype" w:hAnsi="Palatino Linotype"/>
          <w:lang w:val="es-MX" w:eastAsia="en-US"/>
        </w:rPr>
      </w:pPr>
    </w:p>
    <w:p w:rsidR="00333841" w:rsidRPr="00F13BA8" w:rsidRDefault="00333841" w:rsidP="00F13BA8">
      <w:pPr>
        <w:pStyle w:val="Ttulo2"/>
        <w:spacing w:line="360" w:lineRule="auto"/>
        <w:jc w:val="both"/>
        <w:rPr>
          <w:rFonts w:ascii="Palatino Linotype" w:hAnsi="Palatino Linotype"/>
          <w:b/>
          <w:color w:val="auto"/>
          <w:sz w:val="24"/>
          <w:szCs w:val="24"/>
        </w:rPr>
      </w:pPr>
      <w:bookmarkStart w:id="10" w:name="_Toc4760825"/>
      <w:r w:rsidRPr="00F13BA8">
        <w:rPr>
          <w:rFonts w:ascii="Palatino Linotype" w:hAnsi="Palatino Linotype"/>
          <w:b/>
          <w:color w:val="auto"/>
          <w:sz w:val="24"/>
          <w:szCs w:val="24"/>
        </w:rPr>
        <w:t>PRIMERO. De la competencia</w:t>
      </w:r>
      <w:bookmarkEnd w:id="10"/>
    </w:p>
    <w:p w:rsidR="00ED1EBA" w:rsidRPr="00F13BA8" w:rsidRDefault="00ED1EBA" w:rsidP="00F13BA8">
      <w:pPr>
        <w:spacing w:line="360" w:lineRule="auto"/>
        <w:jc w:val="both"/>
        <w:rPr>
          <w:rFonts w:ascii="Palatino Linotype" w:hAnsi="Palatino Linotype"/>
          <w:lang w:val="es-MX" w:eastAsia="en-US"/>
        </w:rPr>
      </w:pPr>
    </w:p>
    <w:p w:rsidR="00333841" w:rsidRPr="00F13BA8" w:rsidRDefault="00333841" w:rsidP="00F13BA8">
      <w:pPr>
        <w:pStyle w:val="Prrafodelista"/>
        <w:numPr>
          <w:ilvl w:val="0"/>
          <w:numId w:val="1"/>
        </w:numPr>
        <w:tabs>
          <w:tab w:val="left" w:pos="0"/>
        </w:tabs>
        <w:spacing w:line="360" w:lineRule="auto"/>
        <w:ind w:left="0" w:right="49" w:firstLine="0"/>
        <w:jc w:val="both"/>
        <w:rPr>
          <w:rFonts w:ascii="Palatino Linotype" w:hAnsi="Palatino Linotype"/>
        </w:rPr>
      </w:pPr>
      <w:r w:rsidRPr="00F13BA8">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F13BA8">
        <w:rPr>
          <w:rFonts w:ascii="Palatino Linotype" w:eastAsia="Calibri" w:hAnsi="Palatino Linotype" w:cs="Times New Roman"/>
          <w:b/>
          <w:lang w:val="es-ES"/>
        </w:rPr>
        <w:t>Constitución Política de los Estados Unidos Mexicanos</w:t>
      </w:r>
      <w:r w:rsidRPr="00F13BA8">
        <w:rPr>
          <w:rFonts w:ascii="Palatino Linotype" w:eastAsia="Calibri" w:hAnsi="Palatino Linotype" w:cs="Times New Roman"/>
          <w:lang w:val="es-ES"/>
        </w:rPr>
        <w:t xml:space="preserve">; 5, párrafos vigésimo, vigésimo primero y vigésimo segundo fracciones IV y V de la </w:t>
      </w:r>
      <w:r w:rsidRPr="00F13BA8">
        <w:rPr>
          <w:rFonts w:ascii="Palatino Linotype" w:eastAsia="Calibri" w:hAnsi="Palatino Linotype" w:cs="Times New Roman"/>
          <w:b/>
          <w:lang w:val="es-ES"/>
        </w:rPr>
        <w:t>Constitución Política del Estado Libre y Soberano de México</w:t>
      </w:r>
      <w:r w:rsidRPr="00F13BA8">
        <w:rPr>
          <w:rFonts w:ascii="Palatino Linotype" w:eastAsia="Calibri" w:hAnsi="Palatino Linotype" w:cs="Times New Roman"/>
          <w:lang w:val="es-ES"/>
        </w:rPr>
        <w:t xml:space="preserve">; </w:t>
      </w:r>
      <w:r w:rsidRPr="00F13BA8">
        <w:rPr>
          <w:rFonts w:ascii="Palatino Linotype" w:eastAsia="Calibri" w:hAnsi="Palatino Linotype" w:cs="Times New Roman"/>
          <w:lang w:val="es-ES"/>
        </w:rPr>
        <w:lastRenderedPageBreak/>
        <w:t xml:space="preserve">artículos 1, 2 fracción II, 13, 29, 36 fracciones I y II, 176, 178, 179, 181 párrafo tercero y 185 </w:t>
      </w:r>
      <w:r w:rsidRPr="00F13BA8">
        <w:rPr>
          <w:rFonts w:ascii="Palatino Linotype" w:eastAsia="Calibri" w:hAnsi="Palatino Linotype" w:cs="Arial"/>
          <w:lang w:val="es-ES"/>
        </w:rPr>
        <w:t xml:space="preserve">de la </w:t>
      </w:r>
      <w:r w:rsidRPr="00F13BA8">
        <w:rPr>
          <w:rFonts w:ascii="Palatino Linotype" w:eastAsia="Calibri" w:hAnsi="Palatino Linotype" w:cs="Arial"/>
          <w:b/>
          <w:lang w:val="es-ES"/>
        </w:rPr>
        <w:t>Ley de Transparencia y Acceso a la Información Pública del Estado de México y Municipios</w:t>
      </w:r>
      <w:r w:rsidRPr="00F13BA8">
        <w:rPr>
          <w:rFonts w:ascii="Palatino Linotype" w:eastAsia="Calibri" w:hAnsi="Palatino Linotype" w:cs="Arial"/>
          <w:lang w:val="es-ES"/>
        </w:rPr>
        <w:t xml:space="preserve">; ; y 10, 7, 9 fracciones I y XXIV, y 11 del </w:t>
      </w:r>
      <w:r w:rsidRPr="00F13BA8">
        <w:rPr>
          <w:rFonts w:ascii="Palatino Linotype" w:eastAsia="Calibri" w:hAnsi="Palatino Linotype" w:cs="Arial"/>
          <w:b/>
          <w:lang w:val="es-ES"/>
        </w:rPr>
        <w:t>Reglamento Interior del Instituto de Transparencia, Acceso a la Información Pública y Protección de Datos Personales del Estado de México y Municipios.</w:t>
      </w:r>
    </w:p>
    <w:p w:rsidR="00E817B1" w:rsidRPr="00F13BA8" w:rsidRDefault="00E817B1" w:rsidP="00F13BA8">
      <w:pPr>
        <w:pStyle w:val="Prrafodelista"/>
        <w:spacing w:before="240" w:after="240" w:line="360" w:lineRule="auto"/>
        <w:ind w:left="0"/>
        <w:jc w:val="both"/>
        <w:rPr>
          <w:rFonts w:ascii="Palatino Linotype" w:hAnsi="Palatino Linotype"/>
        </w:rPr>
      </w:pPr>
    </w:p>
    <w:p w:rsidR="00333841" w:rsidRPr="00F13BA8" w:rsidRDefault="00333841" w:rsidP="00F13BA8">
      <w:pPr>
        <w:pStyle w:val="Ttulo2"/>
        <w:spacing w:line="360" w:lineRule="auto"/>
        <w:jc w:val="both"/>
        <w:rPr>
          <w:rFonts w:ascii="Palatino Linotype" w:hAnsi="Palatino Linotype"/>
          <w:b/>
          <w:color w:val="auto"/>
          <w:sz w:val="24"/>
          <w:szCs w:val="24"/>
        </w:rPr>
      </w:pPr>
      <w:bookmarkStart w:id="11" w:name="_Toc4760826"/>
      <w:r w:rsidRPr="00F13BA8">
        <w:rPr>
          <w:rFonts w:ascii="Palatino Linotype" w:hAnsi="Palatino Linotype"/>
          <w:b/>
          <w:color w:val="auto"/>
          <w:sz w:val="24"/>
          <w:szCs w:val="24"/>
        </w:rPr>
        <w:t>SEGUNDO. De la oportunidad y procedencia.</w:t>
      </w:r>
      <w:bookmarkEnd w:id="11"/>
    </w:p>
    <w:p w:rsidR="00ED1EBA" w:rsidRPr="00F13BA8" w:rsidRDefault="00ED1EBA" w:rsidP="00F13BA8">
      <w:pPr>
        <w:spacing w:line="360" w:lineRule="auto"/>
        <w:jc w:val="both"/>
        <w:rPr>
          <w:rFonts w:ascii="Palatino Linotype" w:hAnsi="Palatino Linotype"/>
          <w:lang w:val="es-MX" w:eastAsia="en-US"/>
        </w:rPr>
      </w:pPr>
    </w:p>
    <w:p w:rsidR="002F6822" w:rsidRPr="00F13BA8" w:rsidRDefault="002F6822" w:rsidP="00F13BA8">
      <w:pPr>
        <w:pStyle w:val="Prrafodelista"/>
        <w:numPr>
          <w:ilvl w:val="0"/>
          <w:numId w:val="1"/>
        </w:numPr>
        <w:tabs>
          <w:tab w:val="left" w:pos="0"/>
        </w:tabs>
        <w:spacing w:line="360" w:lineRule="auto"/>
        <w:ind w:left="0" w:right="49" w:firstLine="0"/>
        <w:jc w:val="both"/>
        <w:rPr>
          <w:rFonts w:ascii="Palatino Linotype" w:hAnsi="Palatino Linotype"/>
        </w:rPr>
      </w:pPr>
      <w:r w:rsidRPr="00F13BA8">
        <w:rPr>
          <w:rFonts w:ascii="Palatino Linotype" w:eastAsia="Calibri" w:hAnsi="Palatino Linotype" w:cs="Arial"/>
        </w:rPr>
        <w:t xml:space="preserve">El medio de impugnación fue presentado a través del </w:t>
      </w:r>
      <w:r w:rsidRPr="00F13BA8">
        <w:rPr>
          <w:rFonts w:ascii="Palatino Linotype" w:eastAsia="Calibri" w:hAnsi="Palatino Linotype" w:cs="Arial"/>
          <w:b/>
        </w:rPr>
        <w:t>SAIMEX,</w:t>
      </w:r>
      <w:r w:rsidRPr="00F13BA8">
        <w:rPr>
          <w:rFonts w:ascii="Palatino Linotype" w:eastAsia="Calibri" w:hAnsi="Palatino Linotype" w:cs="Arial"/>
        </w:rPr>
        <w:t xml:space="preserve"> en el formato previamente aprobado para tal efecto y dentro del plazo legal de quince días hábiles otorgados; para el caso en particular es de señalar el </w:t>
      </w:r>
      <w:r w:rsidRPr="00F13BA8">
        <w:rPr>
          <w:rFonts w:ascii="Palatino Linotype" w:eastAsia="Calibri" w:hAnsi="Palatino Linotype" w:cs="Arial"/>
          <w:b/>
        </w:rPr>
        <w:t>SUJETO OBLIGADO</w:t>
      </w:r>
      <w:r w:rsidRPr="00F13BA8">
        <w:rPr>
          <w:rFonts w:ascii="Palatino Linotype" w:eastAsia="Calibri" w:hAnsi="Palatino Linotype" w:cs="Arial"/>
        </w:rPr>
        <w:t xml:space="preserve"> entrego su respuesta el día </w:t>
      </w:r>
      <w:r w:rsidR="00AD08F4" w:rsidRPr="00F13BA8">
        <w:rPr>
          <w:rFonts w:ascii="Palatino Linotype" w:eastAsia="Calibri" w:hAnsi="Palatino Linotype" w:cs="Arial"/>
        </w:rPr>
        <w:t>cinco</w:t>
      </w:r>
      <w:r w:rsidRPr="00F13BA8">
        <w:rPr>
          <w:rFonts w:ascii="Palatino Linotype" w:eastAsia="Calibri" w:hAnsi="Palatino Linotype" w:cs="Arial"/>
        </w:rPr>
        <w:t xml:space="preserve"> (</w:t>
      </w:r>
      <w:r w:rsidR="00AD08F4" w:rsidRPr="00F13BA8">
        <w:rPr>
          <w:rFonts w:ascii="Palatino Linotype" w:eastAsia="Calibri" w:hAnsi="Palatino Linotype" w:cs="Arial"/>
        </w:rPr>
        <w:t>05</w:t>
      </w:r>
      <w:r w:rsidRPr="00F13BA8">
        <w:rPr>
          <w:rFonts w:ascii="Palatino Linotype" w:eastAsia="Calibri" w:hAnsi="Palatino Linotype" w:cs="Arial"/>
        </w:rPr>
        <w:t xml:space="preserve">) de </w:t>
      </w:r>
      <w:r w:rsidR="00AD08F4" w:rsidRPr="00F13BA8">
        <w:rPr>
          <w:rFonts w:ascii="Palatino Linotype" w:eastAsia="Calibri" w:hAnsi="Palatino Linotype" w:cs="Arial"/>
        </w:rPr>
        <w:t>febrero</w:t>
      </w:r>
      <w:r w:rsidRPr="00F13BA8">
        <w:rPr>
          <w:rFonts w:ascii="Palatino Linotype" w:eastAsia="Calibri" w:hAnsi="Palatino Linotype" w:cs="Arial"/>
        </w:rPr>
        <w:t xml:space="preserve"> de dos mil dieci</w:t>
      </w:r>
      <w:r w:rsidR="00E0464A" w:rsidRPr="00F13BA8">
        <w:rPr>
          <w:rFonts w:ascii="Palatino Linotype" w:eastAsia="Calibri" w:hAnsi="Palatino Linotype" w:cs="Arial"/>
        </w:rPr>
        <w:t>nueve</w:t>
      </w:r>
      <w:r w:rsidRPr="00F13BA8">
        <w:rPr>
          <w:rFonts w:ascii="Palatino Linotype" w:eastAsia="Calibri" w:hAnsi="Palatino Linotype" w:cs="Arial"/>
        </w:rPr>
        <w:t xml:space="preserve">, </w:t>
      </w:r>
      <w:r w:rsidRPr="00F13BA8">
        <w:rPr>
          <w:rFonts w:ascii="Palatino Linotype" w:hAnsi="Palatino Linotype" w:cs="Arial"/>
        </w:rPr>
        <w:t>de tal forma que el plazo para interponer el recurso transcurrió del día</w:t>
      </w:r>
      <w:r w:rsidR="00E0464A" w:rsidRPr="00F13BA8">
        <w:rPr>
          <w:rFonts w:ascii="Palatino Linotype" w:hAnsi="Palatino Linotype" w:cs="Arial"/>
        </w:rPr>
        <w:t xml:space="preserve"> </w:t>
      </w:r>
      <w:r w:rsidR="00AD08F4" w:rsidRPr="00F13BA8">
        <w:rPr>
          <w:rFonts w:ascii="Palatino Linotype" w:hAnsi="Palatino Linotype" w:cs="Arial"/>
        </w:rPr>
        <w:t>seis</w:t>
      </w:r>
      <w:r w:rsidR="00E0464A" w:rsidRPr="00F13BA8">
        <w:rPr>
          <w:rFonts w:ascii="Palatino Linotype" w:hAnsi="Palatino Linotype" w:cs="Arial"/>
        </w:rPr>
        <w:t xml:space="preserve"> (</w:t>
      </w:r>
      <w:r w:rsidR="00AD08F4" w:rsidRPr="00F13BA8">
        <w:rPr>
          <w:rFonts w:ascii="Palatino Linotype" w:hAnsi="Palatino Linotype" w:cs="Arial"/>
        </w:rPr>
        <w:t>06</w:t>
      </w:r>
      <w:r w:rsidRPr="00F13BA8">
        <w:rPr>
          <w:rFonts w:ascii="Palatino Linotype" w:hAnsi="Palatino Linotype" w:cs="Arial"/>
        </w:rPr>
        <w:t xml:space="preserve">) </w:t>
      </w:r>
      <w:r w:rsidR="008A1A68" w:rsidRPr="00F13BA8">
        <w:rPr>
          <w:rFonts w:ascii="Palatino Linotype" w:hAnsi="Palatino Linotype" w:cs="Arial"/>
        </w:rPr>
        <w:t xml:space="preserve">de </w:t>
      </w:r>
      <w:r w:rsidR="00AD08F4" w:rsidRPr="00F13BA8">
        <w:rPr>
          <w:rFonts w:ascii="Palatino Linotype" w:hAnsi="Palatino Linotype" w:cs="Arial"/>
        </w:rPr>
        <w:t>febre</w:t>
      </w:r>
      <w:r w:rsidR="008A1A68" w:rsidRPr="00F13BA8">
        <w:rPr>
          <w:rFonts w:ascii="Palatino Linotype" w:hAnsi="Palatino Linotype" w:cs="Arial"/>
        </w:rPr>
        <w:t xml:space="preserve">ro </w:t>
      </w:r>
      <w:r w:rsidRPr="00F13BA8">
        <w:rPr>
          <w:rFonts w:ascii="Palatino Linotype" w:hAnsi="Palatino Linotype" w:cs="Arial"/>
        </w:rPr>
        <w:t xml:space="preserve">al </w:t>
      </w:r>
      <w:r w:rsidR="00AD08F4" w:rsidRPr="00F13BA8">
        <w:rPr>
          <w:rFonts w:ascii="Palatino Linotype" w:hAnsi="Palatino Linotype" w:cs="Arial"/>
        </w:rPr>
        <w:t>veintiséis</w:t>
      </w:r>
      <w:r w:rsidRPr="00F13BA8">
        <w:rPr>
          <w:rFonts w:ascii="Palatino Linotype" w:hAnsi="Palatino Linotype" w:cs="Arial"/>
        </w:rPr>
        <w:t xml:space="preserve"> (</w:t>
      </w:r>
      <w:r w:rsidR="00AD08F4" w:rsidRPr="00F13BA8">
        <w:rPr>
          <w:rFonts w:ascii="Palatino Linotype" w:hAnsi="Palatino Linotype" w:cs="Arial"/>
        </w:rPr>
        <w:t>26</w:t>
      </w:r>
      <w:r w:rsidRPr="00F13BA8">
        <w:rPr>
          <w:rFonts w:ascii="Palatino Linotype" w:hAnsi="Palatino Linotype" w:cs="Arial"/>
        </w:rPr>
        <w:t xml:space="preserve">) de </w:t>
      </w:r>
      <w:r w:rsidR="008A1A68" w:rsidRPr="00F13BA8">
        <w:rPr>
          <w:rFonts w:ascii="Palatino Linotype" w:hAnsi="Palatino Linotype" w:cs="Arial"/>
        </w:rPr>
        <w:t>febre</w:t>
      </w:r>
      <w:r w:rsidR="00E0464A" w:rsidRPr="00F13BA8">
        <w:rPr>
          <w:rFonts w:ascii="Palatino Linotype" w:hAnsi="Palatino Linotype" w:cs="Arial"/>
        </w:rPr>
        <w:t>ro</w:t>
      </w:r>
      <w:r w:rsidRPr="00F13BA8">
        <w:rPr>
          <w:rFonts w:ascii="Palatino Linotype" w:hAnsi="Palatino Linotype" w:cs="Arial"/>
        </w:rPr>
        <w:t xml:space="preserve"> de 201</w:t>
      </w:r>
      <w:r w:rsidR="00E0464A" w:rsidRPr="00F13BA8">
        <w:rPr>
          <w:rFonts w:ascii="Palatino Linotype" w:hAnsi="Palatino Linotype" w:cs="Arial"/>
        </w:rPr>
        <w:t>9</w:t>
      </w:r>
      <w:r w:rsidRPr="00F13BA8">
        <w:rPr>
          <w:rFonts w:ascii="Palatino Linotype" w:hAnsi="Palatino Linotype" w:cs="Arial"/>
        </w:rPr>
        <w:t xml:space="preserve">; en consecuencia, el ahora recurrente presentó su inconformidad el día </w:t>
      </w:r>
      <w:r w:rsidR="00AD08F4" w:rsidRPr="00F13BA8">
        <w:rPr>
          <w:rFonts w:ascii="Palatino Linotype" w:hAnsi="Palatino Linotype" w:cs="Arial"/>
        </w:rPr>
        <w:t>cinco</w:t>
      </w:r>
      <w:r w:rsidR="00E0464A" w:rsidRPr="00F13BA8">
        <w:rPr>
          <w:rFonts w:ascii="Palatino Linotype" w:hAnsi="Palatino Linotype" w:cs="Arial"/>
        </w:rPr>
        <w:t xml:space="preserve"> </w:t>
      </w:r>
      <w:r w:rsidRPr="00F13BA8">
        <w:rPr>
          <w:rFonts w:ascii="Palatino Linotype" w:hAnsi="Palatino Linotype" w:cs="Arial"/>
        </w:rPr>
        <w:t>(</w:t>
      </w:r>
      <w:r w:rsidR="00C52040" w:rsidRPr="00F13BA8">
        <w:rPr>
          <w:rFonts w:ascii="Palatino Linotype" w:hAnsi="Palatino Linotype" w:cs="Arial"/>
        </w:rPr>
        <w:t>0</w:t>
      </w:r>
      <w:r w:rsidR="00AD08F4" w:rsidRPr="00F13BA8">
        <w:rPr>
          <w:rFonts w:ascii="Palatino Linotype" w:hAnsi="Palatino Linotype" w:cs="Arial"/>
        </w:rPr>
        <w:t>5</w:t>
      </w:r>
      <w:r w:rsidRPr="00F13BA8">
        <w:rPr>
          <w:rFonts w:ascii="Palatino Linotype" w:hAnsi="Palatino Linotype" w:cs="Arial"/>
        </w:rPr>
        <w:t xml:space="preserve">) de </w:t>
      </w:r>
      <w:r w:rsidR="00923F45" w:rsidRPr="00F13BA8">
        <w:rPr>
          <w:rFonts w:ascii="Palatino Linotype" w:hAnsi="Palatino Linotype" w:cs="Arial"/>
        </w:rPr>
        <w:t>febre</w:t>
      </w:r>
      <w:r w:rsidR="00E0464A" w:rsidRPr="00F13BA8">
        <w:rPr>
          <w:rFonts w:ascii="Palatino Linotype" w:hAnsi="Palatino Linotype" w:cs="Arial"/>
        </w:rPr>
        <w:t>ro</w:t>
      </w:r>
      <w:r w:rsidRPr="00F13BA8">
        <w:rPr>
          <w:rFonts w:ascii="Palatino Linotype" w:hAnsi="Palatino Linotype" w:cs="Arial"/>
        </w:rPr>
        <w:t xml:space="preserve"> de 201</w:t>
      </w:r>
      <w:r w:rsidR="00E0464A" w:rsidRPr="00F13BA8">
        <w:rPr>
          <w:rFonts w:ascii="Palatino Linotype" w:hAnsi="Palatino Linotype" w:cs="Arial"/>
        </w:rPr>
        <w:t>9</w:t>
      </w:r>
      <w:r w:rsidRPr="00F13BA8">
        <w:rPr>
          <w:rFonts w:ascii="Palatino Linotype" w:hAnsi="Palatino Linotype" w:cs="Arial"/>
        </w:rPr>
        <w:t xml:space="preserve">; es decir, </w:t>
      </w:r>
      <w:r w:rsidR="00AD08F4" w:rsidRPr="00F13BA8">
        <w:rPr>
          <w:rFonts w:ascii="Palatino Linotype" w:hAnsi="Palatino Linotype" w:cs="Arial"/>
        </w:rPr>
        <w:t>antes</w:t>
      </w:r>
      <w:r w:rsidRPr="00F13BA8">
        <w:rPr>
          <w:rFonts w:ascii="Palatino Linotype" w:hAnsi="Palatino Linotype" w:cs="Arial"/>
        </w:rPr>
        <w:t xml:space="preserve"> del plazo legalmente establecido para tal efecto. </w:t>
      </w:r>
    </w:p>
    <w:p w:rsidR="00AD08F4" w:rsidRPr="00F13BA8" w:rsidRDefault="00AD08F4" w:rsidP="00F13BA8">
      <w:pPr>
        <w:pStyle w:val="Prrafodelista"/>
        <w:tabs>
          <w:tab w:val="left" w:pos="0"/>
        </w:tabs>
        <w:spacing w:line="360" w:lineRule="auto"/>
        <w:ind w:left="0" w:right="49"/>
        <w:jc w:val="both"/>
        <w:rPr>
          <w:rFonts w:ascii="Palatino Linotype" w:hAnsi="Palatino Linotype"/>
        </w:rPr>
      </w:pPr>
    </w:p>
    <w:p w:rsidR="00AD08F4" w:rsidRPr="00F13BA8" w:rsidRDefault="00AD08F4" w:rsidP="00F13BA8">
      <w:pPr>
        <w:pStyle w:val="Prrafodelista"/>
        <w:numPr>
          <w:ilvl w:val="0"/>
          <w:numId w:val="1"/>
        </w:numPr>
        <w:tabs>
          <w:tab w:val="left" w:pos="0"/>
        </w:tabs>
        <w:spacing w:line="360" w:lineRule="auto"/>
        <w:ind w:left="0" w:right="49" w:firstLine="0"/>
        <w:jc w:val="both"/>
        <w:rPr>
          <w:rFonts w:ascii="Palatino Linotype" w:eastAsia="Times New Roman" w:hAnsi="Palatino Linotype" w:cs="Arial"/>
          <w:bCs/>
          <w:color w:val="555555"/>
          <w:lang w:val="es-MX" w:eastAsia="es-MX"/>
        </w:rPr>
      </w:pPr>
      <w:r w:rsidRPr="00F13BA8">
        <w:rPr>
          <w:rFonts w:ascii="Palatino Linotype" w:hAnsi="Palatino Linotype" w:cs="Arial"/>
        </w:rPr>
        <w:t xml:space="preserve">Al respecto </w:t>
      </w:r>
      <w:r w:rsidRPr="00F13BA8">
        <w:rPr>
          <w:rFonts w:ascii="Palatino Linotype" w:eastAsia="Times New Roman" w:hAnsi="Palatino Linotype" w:cs="Arial"/>
          <w:bCs/>
          <w:color w:val="000000"/>
          <w:lang w:eastAsia="es-MX"/>
        </w:rPr>
        <w:t xml:space="preserve">resulta necesario precisar que cuando el medio de impugnación, se haya interpuesto antes que inicie el termino para tal efecto, resulta insuficiente para tener por extemporáneo el recurso de revisión de mérito, toda vez que el precepto legal citado, sólo establece que este medio de defensa se ha de promover </w:t>
      </w:r>
      <w:r w:rsidRPr="00F13BA8">
        <w:rPr>
          <w:rFonts w:ascii="Palatino Linotype" w:eastAsia="Times New Roman" w:hAnsi="Palatino Linotype" w:cs="Arial"/>
          <w:bCs/>
          <w:color w:val="000000"/>
          <w:lang w:eastAsia="es-MX"/>
        </w:rPr>
        <w:lastRenderedPageBreak/>
        <w:t>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AD08F4" w:rsidRPr="00F13BA8" w:rsidRDefault="00AD08F4" w:rsidP="00F13BA8">
      <w:pPr>
        <w:pStyle w:val="Prrafodelista"/>
        <w:spacing w:line="360" w:lineRule="auto"/>
        <w:jc w:val="both"/>
        <w:rPr>
          <w:rFonts w:ascii="Palatino Linotype" w:eastAsia="Times New Roman" w:hAnsi="Palatino Linotype" w:cs="Arial"/>
          <w:bCs/>
          <w:color w:val="555555"/>
          <w:lang w:val="es-MX" w:eastAsia="es-MX"/>
        </w:rPr>
      </w:pPr>
    </w:p>
    <w:p w:rsidR="00AD08F4" w:rsidRPr="00F13BA8" w:rsidRDefault="00AD08F4" w:rsidP="00F13BA8">
      <w:pPr>
        <w:pStyle w:val="Prrafodelista"/>
        <w:numPr>
          <w:ilvl w:val="0"/>
          <w:numId w:val="1"/>
        </w:numPr>
        <w:tabs>
          <w:tab w:val="left" w:pos="0"/>
        </w:tabs>
        <w:spacing w:line="360" w:lineRule="auto"/>
        <w:ind w:left="0" w:right="49" w:firstLine="0"/>
        <w:jc w:val="both"/>
        <w:rPr>
          <w:rFonts w:ascii="Palatino Linotype" w:eastAsia="Times New Roman" w:hAnsi="Palatino Linotype" w:cs="Arial"/>
        </w:rPr>
      </w:pPr>
      <w:r w:rsidRPr="00F13BA8">
        <w:rPr>
          <w:rFonts w:ascii="Palatino Linotype" w:hAnsi="Palatino Linotype" w:cs="Arial"/>
        </w:rPr>
        <w:t>Lo</w:t>
      </w:r>
      <w:r w:rsidRPr="00F13BA8">
        <w:rPr>
          <w:rFonts w:ascii="Palatino Linotype" w:eastAsia="Times New Roman" w:hAnsi="Palatino Linotype" w:cs="Arial"/>
        </w:rPr>
        <w:t xml:space="preserve">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F13BA8" w:rsidRDefault="00F13BA8" w:rsidP="00F13BA8">
      <w:pPr>
        <w:spacing w:before="240" w:after="240" w:line="360" w:lineRule="auto"/>
        <w:ind w:left="851" w:right="616"/>
        <w:contextualSpacing/>
        <w:jc w:val="both"/>
        <w:rPr>
          <w:rFonts w:ascii="Palatino Linotype" w:eastAsia="Times New Roman" w:hAnsi="Palatino Linotype" w:cs="Arial"/>
          <w:i/>
        </w:rPr>
      </w:pPr>
    </w:p>
    <w:p w:rsidR="00AD08F4" w:rsidRPr="00F13BA8" w:rsidRDefault="00AD08F4" w:rsidP="00F13BA8">
      <w:pPr>
        <w:spacing w:before="240" w:after="240" w:line="360" w:lineRule="auto"/>
        <w:ind w:left="851" w:right="616"/>
        <w:contextualSpacing/>
        <w:jc w:val="both"/>
        <w:rPr>
          <w:rFonts w:ascii="Palatino Linotype" w:eastAsia="Times New Roman" w:hAnsi="Palatino Linotype" w:cs="Arial"/>
          <w:i/>
        </w:rPr>
      </w:pPr>
      <w:r w:rsidRPr="00F13BA8">
        <w:rPr>
          <w:rFonts w:ascii="Palatino Linotype" w:eastAsia="Times New Roman" w:hAnsi="Palatino Linotype" w:cs="Arial"/>
          <w:i/>
        </w:rPr>
        <w:t xml:space="preserve">RECURSO DE RECLAMACIÓN. SU INTERPOSICIÓN NO ES EXTEMPORÁNEA SI SE REALIZA ANTES DE QUE INICIE EL PLAZO PARA HACERLO.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w:t>
      </w:r>
      <w:r w:rsidRPr="00F13BA8">
        <w:rPr>
          <w:rFonts w:ascii="Palatino Linotype" w:eastAsia="Times New Roman" w:hAnsi="Palatino Linotype" w:cs="Arial"/>
          <w:i/>
        </w:rPr>
        <w:lastRenderedPageBreak/>
        <w:t>interpone antes de que inicie el plazo para hacerlo, su presentación no es extemporánea.</w:t>
      </w:r>
    </w:p>
    <w:p w:rsidR="00AD08F4" w:rsidRPr="00F13BA8" w:rsidRDefault="00AD08F4" w:rsidP="00F13BA8">
      <w:pPr>
        <w:spacing w:before="240" w:after="240" w:line="360" w:lineRule="auto"/>
        <w:ind w:left="851" w:right="616"/>
        <w:contextualSpacing/>
        <w:jc w:val="both"/>
        <w:rPr>
          <w:rFonts w:ascii="Palatino Linotype" w:eastAsia="Times New Roman" w:hAnsi="Palatino Linotype" w:cs="Arial"/>
          <w:i/>
        </w:rPr>
      </w:pPr>
      <w:r w:rsidRPr="00F13BA8">
        <w:rPr>
          <w:rFonts w:ascii="Palatino Linotype" w:eastAsia="Times New Roman" w:hAnsi="Palatino Linotype" w:cs="Arial"/>
          <w:i/>
        </w:rPr>
        <w:t xml:space="preserve"> 1a</w:t>
      </w:r>
      <w:proofErr w:type="gramStart"/>
      <w:r w:rsidRPr="00F13BA8">
        <w:rPr>
          <w:rFonts w:ascii="Palatino Linotype" w:eastAsia="Times New Roman" w:hAnsi="Palatino Linotype" w:cs="Arial"/>
          <w:i/>
        </w:rPr>
        <w:t>./</w:t>
      </w:r>
      <w:proofErr w:type="gramEnd"/>
      <w:r w:rsidRPr="00F13BA8">
        <w:rPr>
          <w:rFonts w:ascii="Palatino Linotype" w:eastAsia="Times New Roman" w:hAnsi="Palatino Linotype" w:cs="Arial"/>
          <w:i/>
        </w:rPr>
        <w:t xml:space="preserve">J. 41/2015 (10a.) </w:t>
      </w:r>
    </w:p>
    <w:p w:rsidR="00AD08F4" w:rsidRPr="00F13BA8" w:rsidRDefault="00AD08F4" w:rsidP="00F13BA8">
      <w:pPr>
        <w:spacing w:before="240" w:after="240" w:line="360" w:lineRule="auto"/>
        <w:ind w:left="851" w:right="616"/>
        <w:contextualSpacing/>
        <w:jc w:val="both"/>
        <w:rPr>
          <w:rFonts w:ascii="Palatino Linotype" w:eastAsia="Times New Roman" w:hAnsi="Palatino Linotype" w:cs="Arial"/>
          <w:i/>
        </w:rPr>
      </w:pPr>
      <w:r w:rsidRPr="00F13BA8">
        <w:rPr>
          <w:rFonts w:ascii="Palatino Linotype" w:eastAsia="Times New Roman" w:hAnsi="Palatino Linotype" w:cs="Arial"/>
          <w:i/>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rsidR="00AD08F4" w:rsidRPr="00F13BA8" w:rsidRDefault="00AD08F4" w:rsidP="00F13BA8">
      <w:pPr>
        <w:spacing w:before="240" w:after="240" w:line="360" w:lineRule="auto"/>
        <w:ind w:left="851" w:right="616"/>
        <w:contextualSpacing/>
        <w:jc w:val="both"/>
        <w:rPr>
          <w:rFonts w:ascii="Palatino Linotype" w:eastAsia="Times New Roman" w:hAnsi="Palatino Linotype" w:cs="Arial"/>
          <w:i/>
        </w:rPr>
      </w:pPr>
    </w:p>
    <w:p w:rsidR="00AD08F4" w:rsidRPr="00F13BA8" w:rsidRDefault="00AD08F4" w:rsidP="00F13BA8">
      <w:pPr>
        <w:spacing w:before="240" w:after="240" w:line="360" w:lineRule="auto"/>
        <w:ind w:left="851" w:right="616"/>
        <w:contextualSpacing/>
        <w:jc w:val="both"/>
        <w:rPr>
          <w:rFonts w:ascii="Palatino Linotype" w:eastAsia="Times New Roman" w:hAnsi="Palatino Linotype" w:cs="Arial"/>
          <w:i/>
        </w:rPr>
      </w:pPr>
      <w:r w:rsidRPr="00F13BA8">
        <w:rPr>
          <w:rFonts w:ascii="Palatino Linotype" w:eastAsia="Times New Roman" w:hAnsi="Palatino Linotype" w:cs="Arial"/>
          <w:i/>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rsidR="00AD08F4" w:rsidRPr="00F13BA8" w:rsidRDefault="00AD08F4" w:rsidP="00F13BA8">
      <w:pPr>
        <w:spacing w:before="240" w:after="240" w:line="360" w:lineRule="auto"/>
        <w:ind w:left="851" w:right="616"/>
        <w:contextualSpacing/>
        <w:jc w:val="both"/>
        <w:rPr>
          <w:rFonts w:ascii="Palatino Linotype" w:eastAsia="Times New Roman" w:hAnsi="Palatino Linotype" w:cs="Arial"/>
          <w:i/>
        </w:rPr>
      </w:pPr>
    </w:p>
    <w:p w:rsidR="00AD08F4" w:rsidRPr="00F13BA8" w:rsidRDefault="00AD08F4" w:rsidP="00F13BA8">
      <w:pPr>
        <w:spacing w:before="240" w:after="240" w:line="360" w:lineRule="auto"/>
        <w:ind w:left="851" w:right="616"/>
        <w:contextualSpacing/>
        <w:jc w:val="both"/>
        <w:rPr>
          <w:rFonts w:ascii="Palatino Linotype" w:eastAsia="Times New Roman" w:hAnsi="Palatino Linotype" w:cs="Arial"/>
          <w:i/>
        </w:rPr>
      </w:pPr>
      <w:r w:rsidRPr="00F13BA8">
        <w:rPr>
          <w:rFonts w:ascii="Palatino Linotype" w:eastAsia="Times New Roman" w:hAnsi="Palatino Linotype" w:cs="Arial"/>
          <w:i/>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F13BA8">
        <w:rPr>
          <w:rFonts w:ascii="Palatino Linotype" w:eastAsia="Times New Roman" w:hAnsi="Palatino Linotype" w:cs="Arial"/>
          <w:i/>
        </w:rPr>
        <w:t>Arboleya</w:t>
      </w:r>
      <w:proofErr w:type="spellEnd"/>
      <w:r w:rsidRPr="00F13BA8">
        <w:rPr>
          <w:rFonts w:ascii="Palatino Linotype" w:eastAsia="Times New Roman" w:hAnsi="Palatino Linotype" w:cs="Arial"/>
          <w:i/>
        </w:rPr>
        <w:t xml:space="preserve">. </w:t>
      </w:r>
    </w:p>
    <w:p w:rsidR="00AD08F4" w:rsidRPr="00F13BA8" w:rsidRDefault="00AD08F4" w:rsidP="00F13BA8">
      <w:pPr>
        <w:spacing w:before="240" w:after="240" w:line="360" w:lineRule="auto"/>
        <w:ind w:left="851" w:right="616"/>
        <w:contextualSpacing/>
        <w:jc w:val="both"/>
        <w:rPr>
          <w:rFonts w:ascii="Palatino Linotype" w:eastAsia="Times New Roman" w:hAnsi="Palatino Linotype" w:cs="Arial"/>
          <w:i/>
        </w:rPr>
      </w:pPr>
    </w:p>
    <w:p w:rsidR="00AD08F4" w:rsidRPr="00F13BA8" w:rsidRDefault="00AD08F4" w:rsidP="00F13BA8">
      <w:pPr>
        <w:spacing w:before="240" w:after="240" w:line="360" w:lineRule="auto"/>
        <w:ind w:left="851" w:right="616"/>
        <w:contextualSpacing/>
        <w:jc w:val="both"/>
        <w:rPr>
          <w:rFonts w:ascii="Palatino Linotype" w:eastAsia="Times New Roman" w:hAnsi="Palatino Linotype" w:cs="Arial"/>
          <w:i/>
        </w:rPr>
      </w:pPr>
      <w:r w:rsidRPr="00F13BA8">
        <w:rPr>
          <w:rFonts w:ascii="Palatino Linotype" w:eastAsia="Times New Roman" w:hAnsi="Palatino Linotype" w:cs="Arial"/>
          <w:i/>
        </w:rPr>
        <w:lastRenderedPageBreak/>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F13BA8">
        <w:rPr>
          <w:rFonts w:ascii="Palatino Linotype" w:eastAsia="Times New Roman" w:hAnsi="Palatino Linotype" w:cs="Arial"/>
          <w:i/>
        </w:rPr>
        <w:t>Goslinga</w:t>
      </w:r>
      <w:proofErr w:type="spellEnd"/>
      <w:r w:rsidRPr="00F13BA8">
        <w:rPr>
          <w:rFonts w:ascii="Palatino Linotype" w:eastAsia="Times New Roman" w:hAnsi="Palatino Linotype" w:cs="Arial"/>
          <w:i/>
        </w:rPr>
        <w:t xml:space="preserve"> </w:t>
      </w:r>
      <w:proofErr w:type="spellStart"/>
      <w:r w:rsidRPr="00F13BA8">
        <w:rPr>
          <w:rFonts w:ascii="Palatino Linotype" w:eastAsia="Times New Roman" w:hAnsi="Palatino Linotype" w:cs="Arial"/>
          <w:i/>
        </w:rPr>
        <w:t>Remírez</w:t>
      </w:r>
      <w:proofErr w:type="spellEnd"/>
      <w:r w:rsidRPr="00F13BA8">
        <w:rPr>
          <w:rFonts w:ascii="Palatino Linotype" w:eastAsia="Times New Roman" w:hAnsi="Palatino Linotype" w:cs="Arial"/>
          <w:i/>
        </w:rPr>
        <w:t xml:space="preserve">. </w:t>
      </w:r>
    </w:p>
    <w:p w:rsidR="00AD08F4" w:rsidRPr="00F13BA8" w:rsidRDefault="00AD08F4" w:rsidP="00F13BA8">
      <w:pPr>
        <w:spacing w:before="240" w:after="240" w:line="360" w:lineRule="auto"/>
        <w:ind w:left="851" w:right="616"/>
        <w:contextualSpacing/>
        <w:jc w:val="both"/>
        <w:rPr>
          <w:rFonts w:ascii="Palatino Linotype" w:eastAsia="Times New Roman" w:hAnsi="Palatino Linotype" w:cs="Arial"/>
          <w:i/>
        </w:rPr>
      </w:pPr>
    </w:p>
    <w:p w:rsidR="00AD08F4" w:rsidRPr="00F13BA8" w:rsidRDefault="00AD08F4" w:rsidP="00F13BA8">
      <w:pPr>
        <w:spacing w:before="240" w:after="240" w:line="360" w:lineRule="auto"/>
        <w:ind w:left="851" w:right="616"/>
        <w:contextualSpacing/>
        <w:jc w:val="both"/>
        <w:rPr>
          <w:rFonts w:ascii="Palatino Linotype" w:eastAsia="Times New Roman" w:hAnsi="Palatino Linotype" w:cs="Arial"/>
          <w:i/>
        </w:rPr>
      </w:pPr>
      <w:r w:rsidRPr="00F13BA8">
        <w:rPr>
          <w:rFonts w:ascii="Palatino Linotype" w:eastAsia="Times New Roman" w:hAnsi="Palatino Linotype" w:cs="Arial"/>
          <w:i/>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rsidR="00AD08F4" w:rsidRPr="00F13BA8" w:rsidRDefault="00AD08F4" w:rsidP="00F13BA8">
      <w:pPr>
        <w:spacing w:before="240" w:after="240" w:line="360" w:lineRule="auto"/>
        <w:ind w:left="851" w:right="616"/>
        <w:contextualSpacing/>
        <w:jc w:val="both"/>
        <w:rPr>
          <w:rFonts w:ascii="Palatino Linotype" w:eastAsia="Times New Roman" w:hAnsi="Palatino Linotype" w:cs="Arial"/>
          <w:i/>
        </w:rPr>
      </w:pPr>
      <w:r w:rsidRPr="00F13BA8">
        <w:rPr>
          <w:rFonts w:ascii="Palatino Linotype" w:eastAsia="Times New Roman" w:hAnsi="Palatino Linotype" w:cs="Arial"/>
          <w:i/>
        </w:rPr>
        <w:t>Tesis de jurisprudencia 41/2015 (10a.). Aprobada por la Primera Sala de este Alto Tribunal, en sesión privada de veintisiete de mayo de dos mil quince.</w:t>
      </w:r>
    </w:p>
    <w:p w:rsidR="00AD08F4" w:rsidRPr="00F13BA8" w:rsidRDefault="00AD08F4" w:rsidP="00F13BA8">
      <w:pPr>
        <w:spacing w:before="240" w:after="240" w:line="360" w:lineRule="auto"/>
        <w:ind w:left="851" w:right="616"/>
        <w:contextualSpacing/>
        <w:jc w:val="both"/>
        <w:rPr>
          <w:rFonts w:ascii="Palatino Linotype" w:eastAsia="Times New Roman" w:hAnsi="Palatino Linotype" w:cs="Times New Roman"/>
          <w:i/>
        </w:rPr>
      </w:pPr>
    </w:p>
    <w:p w:rsidR="00AD08F4" w:rsidRPr="00F13BA8" w:rsidRDefault="00AD08F4" w:rsidP="00F13BA8">
      <w:pPr>
        <w:pStyle w:val="Prrafodelista"/>
        <w:numPr>
          <w:ilvl w:val="0"/>
          <w:numId w:val="1"/>
        </w:numPr>
        <w:tabs>
          <w:tab w:val="left" w:pos="0"/>
        </w:tabs>
        <w:spacing w:line="360" w:lineRule="auto"/>
        <w:ind w:left="0" w:right="49" w:firstLine="0"/>
        <w:jc w:val="both"/>
        <w:rPr>
          <w:rFonts w:ascii="Palatino Linotype" w:hAnsi="Palatino Linotype" w:cs="Arial"/>
          <w:i/>
        </w:rPr>
      </w:pPr>
      <w:r w:rsidRPr="00F13BA8">
        <w:rPr>
          <w:rFonts w:ascii="Palatino Linotype" w:hAnsi="Palatino Linotype" w:cs="Arial"/>
        </w:rPr>
        <w:t>Esto</w:t>
      </w:r>
      <w:r w:rsidRPr="00F13BA8">
        <w:rPr>
          <w:rFonts w:ascii="Palatino Linotype" w:hAnsi="Palatino Linotype"/>
          <w:lang w:val="es-MX"/>
        </w:rPr>
        <w:t xml:space="preserve"> es así porque en primer lugar es necesario que el recurrente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rsidR="00AD08F4" w:rsidRPr="00F13BA8" w:rsidRDefault="00AD08F4" w:rsidP="00F13BA8">
      <w:pPr>
        <w:pStyle w:val="Prrafodelista"/>
        <w:spacing w:before="240" w:after="240" w:line="360" w:lineRule="auto"/>
        <w:ind w:left="0" w:right="49"/>
        <w:jc w:val="both"/>
        <w:rPr>
          <w:rFonts w:ascii="Palatino Linotype" w:hAnsi="Palatino Linotype" w:cs="Arial"/>
          <w:i/>
        </w:rPr>
      </w:pPr>
    </w:p>
    <w:p w:rsidR="00AD08F4" w:rsidRPr="00F13BA8" w:rsidRDefault="00AD08F4" w:rsidP="00F13BA8">
      <w:pPr>
        <w:pStyle w:val="Prrafodelista"/>
        <w:numPr>
          <w:ilvl w:val="0"/>
          <w:numId w:val="1"/>
        </w:numPr>
        <w:tabs>
          <w:tab w:val="left" w:pos="0"/>
        </w:tabs>
        <w:spacing w:line="360" w:lineRule="auto"/>
        <w:ind w:left="0" w:right="49" w:firstLine="0"/>
        <w:jc w:val="both"/>
        <w:rPr>
          <w:rFonts w:ascii="Palatino Linotype" w:hAnsi="Palatino Linotype" w:cs="Arial"/>
          <w:i/>
        </w:rPr>
      </w:pPr>
      <w:r w:rsidRPr="00F13BA8">
        <w:rPr>
          <w:rFonts w:ascii="Palatino Linotype" w:hAnsi="Palatino Linotype"/>
          <w:lang w:val="es-MX"/>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AD08F4" w:rsidRPr="00F13BA8" w:rsidRDefault="00AD08F4" w:rsidP="00F13BA8">
      <w:pPr>
        <w:pStyle w:val="Prrafodelista"/>
        <w:spacing w:line="360" w:lineRule="auto"/>
        <w:jc w:val="both"/>
        <w:rPr>
          <w:rFonts w:ascii="Palatino Linotype" w:hAnsi="Palatino Linotype" w:cs="Arial"/>
          <w:i/>
        </w:rPr>
      </w:pPr>
    </w:p>
    <w:p w:rsidR="00AD08F4" w:rsidRPr="00F13BA8" w:rsidRDefault="00AD08F4" w:rsidP="00F13BA8">
      <w:pPr>
        <w:pStyle w:val="Prrafodelista"/>
        <w:numPr>
          <w:ilvl w:val="0"/>
          <w:numId w:val="1"/>
        </w:numPr>
        <w:tabs>
          <w:tab w:val="left" w:pos="0"/>
        </w:tabs>
        <w:spacing w:line="360" w:lineRule="auto"/>
        <w:ind w:left="0" w:right="49" w:firstLine="0"/>
        <w:jc w:val="both"/>
        <w:rPr>
          <w:rFonts w:ascii="Palatino Linotype" w:hAnsi="Palatino Linotype"/>
        </w:rPr>
      </w:pPr>
      <w:r w:rsidRPr="00F13BA8">
        <w:rPr>
          <w:rFonts w:ascii="Palatino Linotype" w:hAnsi="Palatino Linotype"/>
          <w:lang w:val="es-MX"/>
        </w:rPr>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F13BA8">
        <w:rPr>
          <w:rFonts w:ascii="Palatino Linotype" w:hAnsi="Palatino Linotype"/>
          <w:b/>
          <w:lang w:val="es-MX"/>
        </w:rPr>
        <w:t>SUJETO OBLIGADO.</w:t>
      </w:r>
    </w:p>
    <w:p w:rsidR="007C42DD" w:rsidRPr="00F13BA8" w:rsidRDefault="007C42DD" w:rsidP="00F13BA8">
      <w:pPr>
        <w:pStyle w:val="Prrafodelista"/>
        <w:tabs>
          <w:tab w:val="left" w:pos="0"/>
        </w:tabs>
        <w:spacing w:line="360" w:lineRule="auto"/>
        <w:ind w:left="0" w:right="49"/>
        <w:jc w:val="both"/>
        <w:rPr>
          <w:rFonts w:ascii="Palatino Linotype" w:hAnsi="Palatino Linotype"/>
        </w:rPr>
      </w:pPr>
    </w:p>
    <w:p w:rsidR="007C42DD" w:rsidRPr="00F13BA8" w:rsidRDefault="007C42DD" w:rsidP="00F13BA8">
      <w:pPr>
        <w:pStyle w:val="Prrafodelista"/>
        <w:numPr>
          <w:ilvl w:val="0"/>
          <w:numId w:val="1"/>
        </w:numPr>
        <w:tabs>
          <w:tab w:val="left" w:pos="0"/>
        </w:tabs>
        <w:spacing w:line="360" w:lineRule="auto"/>
        <w:ind w:left="0" w:right="49" w:firstLine="0"/>
        <w:jc w:val="both"/>
        <w:rPr>
          <w:rFonts w:ascii="Palatino Linotype" w:hAnsi="Palatino Linotype"/>
        </w:rPr>
      </w:pPr>
      <w:r w:rsidRPr="00F13BA8">
        <w:rPr>
          <w:rFonts w:ascii="Palatino Linotype" w:hAnsi="Palatino Linotype"/>
          <w:lang w:val="es-MX"/>
        </w:rPr>
        <w:t>Por</w:t>
      </w:r>
      <w:r w:rsidRPr="00F13BA8">
        <w:rPr>
          <w:rFonts w:ascii="Palatino Linotype" w:eastAsia="Calibri" w:hAnsi="Palatino Linotype" w:cs="Times New Roman"/>
          <w:lang w:val="es-ES"/>
        </w:rPr>
        <w:t xml:space="preserve"> otro lado, de la revisión al expediente electrónico contenido en el sistema SAIMEX se desprende que la parte solicitante en ejercicio de su derecho de acceso a la información pública en el expediente que se revisa, tanto en la solicitud de información como en el recurso de revisión </w:t>
      </w:r>
      <w:r w:rsidRPr="00F13BA8">
        <w:rPr>
          <w:rFonts w:ascii="Palatino Linotype" w:eastAsia="Calibri" w:hAnsi="Palatino Linotype" w:cs="Times New Roman"/>
          <w:b/>
          <w:lang w:val="es-ES"/>
        </w:rPr>
        <w:t xml:space="preserve">no proporciona su nombre completo para que sea </w:t>
      </w:r>
      <w:r w:rsidRPr="00F13BA8">
        <w:rPr>
          <w:rFonts w:ascii="Palatino Linotype" w:eastAsia="Calibri" w:hAnsi="Palatino Linotype" w:cs="Times New Roman"/>
          <w:b/>
          <w:u w:val="single"/>
          <w:lang w:val="es-ES"/>
        </w:rPr>
        <w:t>identificado</w:t>
      </w:r>
      <w:r w:rsidRPr="00F13BA8">
        <w:rPr>
          <w:rFonts w:ascii="Palatino Linotype" w:eastAsia="Calibri" w:hAnsi="Palatino Linotype" w:cs="Times New Roman"/>
          <w:b/>
          <w:lang w:val="es-ES"/>
        </w:rPr>
        <w:t>,</w:t>
      </w:r>
      <w:r w:rsidRPr="00F13BA8">
        <w:rPr>
          <w:rFonts w:ascii="Palatino Linotype" w:eastAsia="Calibri" w:hAnsi="Palatino Linotype" w:cs="Times New Roman"/>
          <w:lang w:val="es-ES"/>
        </w:rPr>
        <w:t xml:space="preserve"> ni se tiene la certeza sobre su identidad, sin embargo, es importante señalar también que </w:t>
      </w:r>
      <w:r w:rsidRPr="00F13BA8">
        <w:rPr>
          <w:rFonts w:ascii="Palatino Linotype" w:eastAsiaTheme="minorHAnsi" w:hAnsi="Palatino Linotype" w:cs="Arial"/>
          <w:lang w:val="es-MX" w:eastAsia="en-US"/>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7C42DD" w:rsidRPr="00F13BA8" w:rsidRDefault="007C42DD" w:rsidP="00F13BA8">
      <w:pPr>
        <w:pStyle w:val="Prrafodelista"/>
        <w:spacing w:line="360" w:lineRule="auto"/>
        <w:jc w:val="both"/>
        <w:rPr>
          <w:rFonts w:ascii="Palatino Linotype" w:hAnsi="Palatino Linotype"/>
        </w:rPr>
      </w:pPr>
    </w:p>
    <w:p w:rsidR="007C42DD" w:rsidRPr="00F13BA8" w:rsidRDefault="007C42DD" w:rsidP="00F13BA8">
      <w:pPr>
        <w:pStyle w:val="Prrafodelista"/>
        <w:numPr>
          <w:ilvl w:val="0"/>
          <w:numId w:val="1"/>
        </w:numPr>
        <w:tabs>
          <w:tab w:val="left" w:pos="0"/>
        </w:tabs>
        <w:spacing w:line="360" w:lineRule="auto"/>
        <w:ind w:left="0" w:right="49" w:firstLine="0"/>
        <w:jc w:val="both"/>
        <w:rPr>
          <w:rFonts w:ascii="Palatino Linotype" w:hAnsi="Palatino Linotype"/>
        </w:rPr>
      </w:pPr>
      <w:r w:rsidRPr="00F13BA8">
        <w:rPr>
          <w:rFonts w:ascii="Palatino Linotype" w:hAnsi="Palatino Linotype"/>
          <w:lang w:val="es-MX"/>
        </w:rPr>
        <w:lastRenderedPageBreak/>
        <w:t>Esto</w:t>
      </w:r>
      <w:r w:rsidRPr="00F13BA8">
        <w:rPr>
          <w:rFonts w:ascii="Palatino Linotype" w:eastAsia="Calibri" w:hAnsi="Palatino Linotype" w:cs="Times New Roman"/>
          <w:lang w:val="es-ES"/>
        </w:rPr>
        <w:t xml:space="preserve">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7C42DD" w:rsidRPr="00F13BA8" w:rsidRDefault="007C42DD" w:rsidP="00F13BA8">
      <w:pPr>
        <w:pStyle w:val="Prrafodelista"/>
        <w:spacing w:line="360" w:lineRule="auto"/>
        <w:jc w:val="both"/>
        <w:rPr>
          <w:rFonts w:ascii="Palatino Linotype" w:eastAsia="Calibri" w:hAnsi="Palatino Linotype" w:cs="Times New Roman"/>
          <w:lang w:val="es-ES"/>
        </w:rPr>
      </w:pPr>
    </w:p>
    <w:p w:rsidR="007C42DD" w:rsidRPr="00F13BA8" w:rsidRDefault="007C42DD" w:rsidP="00F13BA8">
      <w:pPr>
        <w:pStyle w:val="Prrafodelista"/>
        <w:numPr>
          <w:ilvl w:val="0"/>
          <w:numId w:val="1"/>
        </w:numPr>
        <w:tabs>
          <w:tab w:val="left" w:pos="0"/>
        </w:tabs>
        <w:spacing w:line="360" w:lineRule="auto"/>
        <w:ind w:left="0" w:right="49" w:firstLine="0"/>
        <w:jc w:val="both"/>
        <w:rPr>
          <w:rFonts w:ascii="Palatino Linotype" w:hAnsi="Palatino Linotype"/>
        </w:rPr>
      </w:pPr>
      <w:r w:rsidRPr="00F13BA8">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7C42DD" w:rsidRPr="00F13BA8" w:rsidRDefault="007C42DD" w:rsidP="00F13BA8">
      <w:pPr>
        <w:pStyle w:val="Prrafodelista"/>
        <w:spacing w:line="360" w:lineRule="auto"/>
        <w:jc w:val="both"/>
        <w:rPr>
          <w:rFonts w:ascii="Palatino Linotype" w:eastAsia="Calibri" w:hAnsi="Palatino Linotype" w:cs="Times New Roman"/>
          <w:lang w:val="es-ES"/>
        </w:rPr>
      </w:pPr>
    </w:p>
    <w:p w:rsidR="007C42DD" w:rsidRPr="00F13BA8" w:rsidRDefault="007C42DD" w:rsidP="00F13BA8">
      <w:pPr>
        <w:pStyle w:val="Prrafodelista"/>
        <w:numPr>
          <w:ilvl w:val="0"/>
          <w:numId w:val="1"/>
        </w:numPr>
        <w:tabs>
          <w:tab w:val="left" w:pos="0"/>
        </w:tabs>
        <w:spacing w:line="360" w:lineRule="auto"/>
        <w:ind w:left="0" w:right="49" w:firstLine="0"/>
        <w:jc w:val="both"/>
        <w:rPr>
          <w:rFonts w:ascii="Palatino Linotype" w:hAnsi="Palatino Linotype"/>
        </w:rPr>
      </w:pPr>
      <w:r w:rsidRPr="00F13BA8">
        <w:rPr>
          <w:rFonts w:ascii="Palatino Linotype" w:eastAsia="Calibri" w:hAnsi="Palatino Linotype" w:cs="Times New Roman"/>
          <w:lang w:val="es-ES"/>
        </w:rPr>
        <w:t xml:space="preserve">En ese entendido, se omite un análisis más profundo en torno a los conceptos de interés jurídico y legitimación, debido a que se estima que a ningún efecto </w:t>
      </w:r>
      <w:r w:rsidRPr="00F13BA8">
        <w:rPr>
          <w:rFonts w:ascii="Palatino Linotype" w:eastAsia="Calibri" w:hAnsi="Palatino Linotype" w:cs="Times New Roman"/>
          <w:lang w:val="es-ES"/>
        </w:rPr>
        <w:lastRenderedPageBreak/>
        <w:t>práctico conduciría, puesto que la propia estructura del derecho fundamental bajo análisis no lo exige.</w:t>
      </w:r>
    </w:p>
    <w:p w:rsidR="00200CE6" w:rsidRPr="00F13BA8" w:rsidRDefault="00200CE6" w:rsidP="00F13BA8">
      <w:pPr>
        <w:pStyle w:val="Prrafodelista"/>
        <w:spacing w:line="360" w:lineRule="auto"/>
        <w:jc w:val="both"/>
        <w:rPr>
          <w:rFonts w:ascii="Palatino Linotype" w:hAnsi="Palatino Linotype"/>
        </w:rPr>
      </w:pPr>
    </w:p>
    <w:p w:rsidR="007C42DD" w:rsidRPr="00F13BA8" w:rsidRDefault="007C42DD" w:rsidP="00F13BA8">
      <w:pPr>
        <w:pStyle w:val="Prrafodelista"/>
        <w:numPr>
          <w:ilvl w:val="0"/>
          <w:numId w:val="1"/>
        </w:numPr>
        <w:tabs>
          <w:tab w:val="left" w:pos="0"/>
        </w:tabs>
        <w:spacing w:line="360" w:lineRule="auto"/>
        <w:ind w:left="0" w:right="49" w:firstLine="0"/>
        <w:jc w:val="both"/>
        <w:rPr>
          <w:rFonts w:ascii="Palatino Linotype" w:hAnsi="Palatino Linotype"/>
        </w:rPr>
      </w:pPr>
      <w:r w:rsidRPr="00F13BA8">
        <w:rPr>
          <w:rFonts w:ascii="Palatino Linotype" w:eastAsia="Times New Roman" w:hAnsi="Palatino Linotype" w:cs="Arial"/>
          <w:lang w:val="es-ES"/>
        </w:rPr>
        <w:t xml:space="preserve">Por lo que el nombre del solicitando y recurrente no puede ser considerado un requisito indispensable de </w:t>
      </w:r>
      <w:proofErr w:type="spellStart"/>
      <w:r w:rsidRPr="00F13BA8">
        <w:rPr>
          <w:rFonts w:ascii="Palatino Linotype" w:eastAsia="Times New Roman" w:hAnsi="Palatino Linotype" w:cs="Arial"/>
          <w:lang w:val="es-ES"/>
        </w:rPr>
        <w:t>procedibilidad</w:t>
      </w:r>
      <w:proofErr w:type="spellEnd"/>
      <w:r w:rsidRPr="00F13BA8">
        <w:rPr>
          <w:rFonts w:ascii="Palatino Linotype" w:eastAsia="Times New Roman" w:hAnsi="Palatino Linotype" w:cs="Arial"/>
          <w:lang w:val="es-ES"/>
        </w:rPr>
        <w:t xml:space="preserve"> del recurso de revisión que nos ocupa, ya que el acceso a la información no está condicionado a acreditar algún interés ya sea jurídico o legítimo, máxime que es un elemento subsanable por este Órgano </w:t>
      </w:r>
      <w:proofErr w:type="spellStart"/>
      <w:r w:rsidRPr="00F13BA8">
        <w:rPr>
          <w:rFonts w:ascii="Palatino Linotype" w:eastAsia="Times New Roman" w:hAnsi="Palatino Linotype" w:cs="Arial"/>
          <w:lang w:val="es-ES"/>
        </w:rPr>
        <w:t>Resolutor</w:t>
      </w:r>
      <w:proofErr w:type="spellEnd"/>
      <w:r w:rsidRPr="00F13BA8">
        <w:rPr>
          <w:rFonts w:ascii="Palatino Linotype" w:eastAsia="Times New Roman" w:hAnsi="Palatino Linotype" w:cs="Arial"/>
          <w:lang w:val="es-ES"/>
        </w:rPr>
        <w:t>.</w:t>
      </w:r>
    </w:p>
    <w:p w:rsidR="002F6822" w:rsidRPr="00F13BA8" w:rsidRDefault="002F6822" w:rsidP="00F13BA8">
      <w:pPr>
        <w:pStyle w:val="Prrafodelista"/>
        <w:spacing w:before="240" w:after="240" w:line="360" w:lineRule="auto"/>
        <w:ind w:left="426" w:right="49"/>
        <w:jc w:val="both"/>
        <w:rPr>
          <w:rFonts w:ascii="Palatino Linotype" w:hAnsi="Palatino Linotype"/>
        </w:rPr>
      </w:pPr>
    </w:p>
    <w:p w:rsidR="00C52040" w:rsidRPr="00F13BA8" w:rsidRDefault="007C42DD" w:rsidP="00F13BA8">
      <w:pPr>
        <w:pStyle w:val="Prrafodelista"/>
        <w:numPr>
          <w:ilvl w:val="0"/>
          <w:numId w:val="1"/>
        </w:numPr>
        <w:tabs>
          <w:tab w:val="left" w:pos="0"/>
        </w:tabs>
        <w:spacing w:line="360" w:lineRule="auto"/>
        <w:ind w:left="0" w:right="49" w:firstLine="0"/>
        <w:jc w:val="both"/>
        <w:rPr>
          <w:rFonts w:ascii="Palatino Linotype" w:hAnsi="Palatino Linotype"/>
        </w:rPr>
      </w:pPr>
      <w:r w:rsidRPr="00F13BA8">
        <w:rPr>
          <w:rFonts w:ascii="Palatino Linotype" w:eastAsia="Calibri" w:hAnsi="Palatino Linotype" w:cs="Arial"/>
        </w:rPr>
        <w:t>Por último</w:t>
      </w:r>
      <w:r w:rsidR="002F6822" w:rsidRPr="00F13BA8">
        <w:rPr>
          <w:rFonts w:ascii="Palatino Linotype" w:eastAsia="Calibri" w:hAnsi="Palatino Linotype" w:cs="Arial"/>
        </w:rPr>
        <w:t xml:space="preserve">, </w:t>
      </w:r>
      <w:r w:rsidRPr="00F13BA8">
        <w:rPr>
          <w:rFonts w:ascii="Palatino Linotype" w:eastAsia="Calibri" w:hAnsi="Palatino Linotype" w:cs="Arial"/>
        </w:rPr>
        <w:t xml:space="preserve">señalar que </w:t>
      </w:r>
      <w:r w:rsidR="002F6822" w:rsidRPr="00F13BA8">
        <w:rPr>
          <w:rFonts w:ascii="Palatino Linotype" w:eastAsia="Calibri" w:hAnsi="Palatino Linotype" w:cs="Arial"/>
        </w:rPr>
        <w:t>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F13BA8" w:rsidRPr="00F13BA8" w:rsidRDefault="00F13BA8" w:rsidP="00F13BA8">
      <w:pPr>
        <w:pStyle w:val="Prrafodelista"/>
        <w:rPr>
          <w:rFonts w:ascii="Palatino Linotype" w:hAnsi="Palatino Linotype"/>
        </w:rPr>
      </w:pPr>
    </w:p>
    <w:p w:rsidR="00F13BA8" w:rsidRPr="00F13BA8" w:rsidRDefault="00F13BA8" w:rsidP="00F13BA8">
      <w:pPr>
        <w:pStyle w:val="Prrafodelista"/>
        <w:tabs>
          <w:tab w:val="left" w:pos="0"/>
        </w:tabs>
        <w:spacing w:line="360" w:lineRule="auto"/>
        <w:ind w:left="0" w:right="49"/>
        <w:jc w:val="both"/>
        <w:rPr>
          <w:rFonts w:ascii="Palatino Linotype" w:hAnsi="Palatino Linotype"/>
        </w:rPr>
      </w:pPr>
    </w:p>
    <w:p w:rsidR="00333841" w:rsidRPr="00F13BA8" w:rsidRDefault="00333841" w:rsidP="00F13BA8">
      <w:pPr>
        <w:pStyle w:val="Ttulo1"/>
        <w:spacing w:line="360" w:lineRule="auto"/>
        <w:jc w:val="both"/>
        <w:rPr>
          <w:rFonts w:ascii="Palatino Linotype" w:hAnsi="Palatino Linotype"/>
          <w:b/>
          <w:color w:val="auto"/>
          <w:sz w:val="24"/>
          <w:szCs w:val="24"/>
        </w:rPr>
      </w:pPr>
      <w:bookmarkStart w:id="12" w:name="_Toc4760827"/>
      <w:bookmarkStart w:id="13" w:name="_Toc447183492"/>
      <w:bookmarkStart w:id="14" w:name="_Toc450120667"/>
      <w:bookmarkStart w:id="15" w:name="_Toc461555895"/>
      <w:r w:rsidRPr="00F13BA8">
        <w:rPr>
          <w:rFonts w:ascii="Palatino Linotype" w:hAnsi="Palatino Linotype"/>
          <w:b/>
          <w:color w:val="auto"/>
          <w:sz w:val="24"/>
          <w:szCs w:val="24"/>
        </w:rPr>
        <w:t xml:space="preserve">TERCERO. Planteamiento de la </w:t>
      </w:r>
      <w:r w:rsidRPr="00F13BA8">
        <w:rPr>
          <w:rFonts w:ascii="Palatino Linotype" w:hAnsi="Palatino Linotype"/>
          <w:b/>
          <w:i/>
          <w:color w:val="auto"/>
          <w:sz w:val="24"/>
          <w:szCs w:val="24"/>
        </w:rPr>
        <w:t>Litis</w:t>
      </w:r>
      <w:bookmarkEnd w:id="12"/>
    </w:p>
    <w:p w:rsidR="00333841" w:rsidRPr="00F13BA8" w:rsidRDefault="00333841" w:rsidP="00F13BA8">
      <w:pPr>
        <w:spacing w:line="360" w:lineRule="auto"/>
        <w:jc w:val="both"/>
        <w:rPr>
          <w:rFonts w:ascii="Palatino Linotype" w:hAnsi="Palatino Linotype"/>
          <w:lang w:val="es-MX" w:eastAsia="en-US"/>
        </w:rPr>
      </w:pPr>
    </w:p>
    <w:p w:rsidR="0058701C" w:rsidRPr="00F13BA8" w:rsidRDefault="0058701C" w:rsidP="00F13BA8">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themeColor="text1"/>
        </w:rPr>
      </w:pPr>
      <w:r w:rsidRPr="00F13BA8">
        <w:rPr>
          <w:rFonts w:ascii="Palatino Linotype" w:eastAsia="Calibri" w:hAnsi="Palatino Linotype" w:cs="Arial"/>
          <w:color w:val="000000" w:themeColor="text1"/>
          <w:lang w:val="es-MX" w:eastAsia="en-US"/>
        </w:rPr>
        <w:t>Derivado del razonamiento lógico-jurídico de las constancias que obran en el expediente al rubro indicado, es de señalar que e</w:t>
      </w:r>
      <w:r w:rsidRPr="00F13BA8">
        <w:rPr>
          <w:rFonts w:ascii="Palatino Linotype" w:hAnsi="Palatino Linotype" w:cs="Arial"/>
          <w:color w:val="000000" w:themeColor="text1"/>
        </w:rPr>
        <w:t>l ahora recurrente, solicitó la información transcrita en el anterior párrafo uno (01)</w:t>
      </w:r>
      <w:r w:rsidRPr="00F13BA8">
        <w:rPr>
          <w:rFonts w:ascii="Palatino Linotype" w:hAnsi="Palatino Linotype"/>
          <w:color w:val="000000"/>
        </w:rPr>
        <w:t>, seguidamente el impetrante con motivo de la respuesta del</w:t>
      </w:r>
      <w:r w:rsidR="008A1A68" w:rsidRPr="00F13BA8">
        <w:rPr>
          <w:rFonts w:ascii="Palatino Linotype" w:hAnsi="Palatino Linotype"/>
          <w:color w:val="000000"/>
        </w:rPr>
        <w:t xml:space="preserve"> </w:t>
      </w:r>
      <w:r w:rsidRPr="00F13BA8">
        <w:rPr>
          <w:rFonts w:ascii="Palatino Linotype" w:hAnsi="Palatino Linotype"/>
          <w:b/>
          <w:color w:val="000000"/>
        </w:rPr>
        <w:t>SUJETO OBLIGADO</w:t>
      </w:r>
      <w:r w:rsidR="0066236C" w:rsidRPr="00F13BA8">
        <w:rPr>
          <w:rFonts w:ascii="Palatino Linotype" w:hAnsi="Palatino Linotype"/>
          <w:color w:val="000000"/>
        </w:rPr>
        <w:t>.</w:t>
      </w:r>
    </w:p>
    <w:p w:rsidR="0058701C" w:rsidRPr="00F13BA8" w:rsidRDefault="0058701C" w:rsidP="00F13BA8">
      <w:pPr>
        <w:pStyle w:val="Prrafodelista"/>
        <w:spacing w:before="240" w:after="240" w:line="360" w:lineRule="auto"/>
        <w:ind w:left="284" w:right="49"/>
        <w:jc w:val="both"/>
        <w:rPr>
          <w:rFonts w:ascii="Palatino Linotype" w:eastAsia="Times New Roman" w:hAnsi="Palatino Linotype" w:cs="Arial"/>
          <w:color w:val="000000" w:themeColor="text1"/>
        </w:rPr>
      </w:pPr>
    </w:p>
    <w:p w:rsidR="0058701C" w:rsidRPr="00F13BA8" w:rsidRDefault="0058701C" w:rsidP="00F13BA8">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themeColor="text1"/>
        </w:rPr>
      </w:pPr>
      <w:r w:rsidRPr="00F13BA8">
        <w:rPr>
          <w:rFonts w:ascii="Palatino Linotype" w:hAnsi="Palatino Linotype" w:cs="Arial"/>
          <w:color w:val="000000" w:themeColor="text1"/>
        </w:rPr>
        <w:t xml:space="preserve">Atento a lo anterior y con base en las constancias que obran en el expediente electrónico de la solicitud de mérito, se advierte que el particular pretende </w:t>
      </w:r>
      <w:r w:rsidRPr="00F13BA8">
        <w:rPr>
          <w:rFonts w:ascii="Palatino Linotype" w:eastAsia="Times New Roman" w:hAnsi="Palatino Linotype"/>
          <w:color w:val="000000" w:themeColor="text1"/>
        </w:rPr>
        <w:t>actualizar la</w:t>
      </w:r>
      <w:r w:rsidR="00950A09" w:rsidRPr="00F13BA8">
        <w:rPr>
          <w:rFonts w:ascii="Palatino Linotype" w:eastAsia="Times New Roman" w:hAnsi="Palatino Linotype"/>
          <w:color w:val="000000" w:themeColor="text1"/>
        </w:rPr>
        <w:t>s</w:t>
      </w:r>
      <w:r w:rsidRPr="00F13BA8">
        <w:rPr>
          <w:rFonts w:ascii="Palatino Linotype" w:eastAsia="Times New Roman" w:hAnsi="Palatino Linotype"/>
          <w:color w:val="000000" w:themeColor="text1"/>
        </w:rPr>
        <w:t xml:space="preserve"> causa</w:t>
      </w:r>
      <w:r w:rsidR="00950A09" w:rsidRPr="00F13BA8">
        <w:rPr>
          <w:rFonts w:ascii="Palatino Linotype" w:eastAsia="Times New Roman" w:hAnsi="Palatino Linotype"/>
          <w:color w:val="000000" w:themeColor="text1"/>
        </w:rPr>
        <w:t>s</w:t>
      </w:r>
      <w:r w:rsidRPr="00F13BA8">
        <w:rPr>
          <w:rFonts w:ascii="Palatino Linotype" w:eastAsia="Times New Roman" w:hAnsi="Palatino Linotype"/>
          <w:color w:val="000000" w:themeColor="text1"/>
        </w:rPr>
        <w:t xml:space="preserve"> de procedencia</w:t>
      </w:r>
      <w:r w:rsidRPr="00F13BA8">
        <w:rPr>
          <w:rFonts w:ascii="Palatino Linotype" w:eastAsia="Times New Roman" w:hAnsi="Palatino Linotype"/>
          <w:b/>
          <w:color w:val="000000" w:themeColor="text1"/>
        </w:rPr>
        <w:t xml:space="preserve"> </w:t>
      </w:r>
      <w:r w:rsidRPr="00F13BA8">
        <w:rPr>
          <w:rFonts w:ascii="Palatino Linotype" w:eastAsia="Times New Roman" w:hAnsi="Palatino Linotype" w:cs="Arial"/>
          <w:color w:val="000000" w:themeColor="text1"/>
          <w:lang w:eastAsia="es-MX"/>
        </w:rPr>
        <w:t>contenida</w:t>
      </w:r>
      <w:r w:rsidR="00950A09" w:rsidRPr="00F13BA8">
        <w:rPr>
          <w:rFonts w:ascii="Palatino Linotype" w:eastAsia="Times New Roman" w:hAnsi="Palatino Linotype" w:cs="Arial"/>
          <w:color w:val="000000" w:themeColor="text1"/>
          <w:lang w:eastAsia="es-MX"/>
        </w:rPr>
        <w:t>s</w:t>
      </w:r>
      <w:r w:rsidRPr="00F13BA8">
        <w:rPr>
          <w:rFonts w:ascii="Palatino Linotype" w:eastAsia="Times New Roman" w:hAnsi="Palatino Linotype" w:cs="Arial"/>
          <w:color w:val="000000" w:themeColor="text1"/>
          <w:lang w:eastAsia="es-MX"/>
        </w:rPr>
        <w:t xml:space="preserve"> en </w:t>
      </w:r>
      <w:r w:rsidRPr="00F13BA8">
        <w:rPr>
          <w:rFonts w:ascii="Palatino Linotype" w:eastAsia="Times New Roman" w:hAnsi="Palatino Linotype" w:cs="Arial"/>
          <w:color w:val="000000" w:themeColor="text1"/>
          <w:lang w:val="es-ES" w:eastAsia="es-MX"/>
        </w:rPr>
        <w:t>el artículo</w:t>
      </w:r>
      <w:r w:rsidRPr="00F13BA8">
        <w:rPr>
          <w:rFonts w:ascii="Palatino Linotype" w:eastAsia="Times New Roman" w:hAnsi="Palatino Linotype" w:cs="Arial"/>
          <w:b/>
          <w:color w:val="000000" w:themeColor="text1"/>
          <w:lang w:val="es-ES" w:eastAsia="es-MX"/>
        </w:rPr>
        <w:t xml:space="preserve"> 179</w:t>
      </w:r>
      <w:r w:rsidRPr="00F13BA8">
        <w:rPr>
          <w:rFonts w:ascii="Palatino Linotype" w:eastAsia="Times New Roman" w:hAnsi="Palatino Linotype" w:cs="Arial"/>
          <w:color w:val="000000" w:themeColor="text1"/>
          <w:lang w:val="es-ES" w:eastAsia="es-MX"/>
        </w:rPr>
        <w:t xml:space="preserve"> </w:t>
      </w:r>
      <w:r w:rsidR="00950A09" w:rsidRPr="00F13BA8">
        <w:rPr>
          <w:rFonts w:ascii="Palatino Linotype" w:eastAsia="Times New Roman" w:hAnsi="Palatino Linotype" w:cs="Arial"/>
          <w:color w:val="000000" w:themeColor="text1"/>
          <w:lang w:val="es-ES" w:eastAsia="es-MX"/>
        </w:rPr>
        <w:t>fracciones</w:t>
      </w:r>
      <w:r w:rsidRPr="00F13BA8">
        <w:rPr>
          <w:rFonts w:ascii="Palatino Linotype" w:eastAsia="Times New Roman" w:hAnsi="Palatino Linotype" w:cs="Arial"/>
          <w:color w:val="000000" w:themeColor="text1"/>
          <w:lang w:val="es-ES" w:eastAsia="es-MX"/>
        </w:rPr>
        <w:t xml:space="preserve"> </w:t>
      </w:r>
      <w:r w:rsidR="00AD08F4" w:rsidRPr="00F13BA8">
        <w:rPr>
          <w:rFonts w:ascii="Palatino Linotype" w:eastAsia="Times New Roman" w:hAnsi="Palatino Linotype" w:cs="Arial"/>
          <w:b/>
          <w:color w:val="000000" w:themeColor="text1"/>
          <w:lang w:val="es-ES" w:eastAsia="es-MX"/>
        </w:rPr>
        <w:t>I</w:t>
      </w:r>
      <w:r w:rsidR="00AD08F4" w:rsidRPr="00F13BA8">
        <w:rPr>
          <w:rFonts w:ascii="Palatino Linotype" w:eastAsia="Times New Roman" w:hAnsi="Palatino Linotype" w:cs="Arial"/>
          <w:color w:val="000000" w:themeColor="text1"/>
          <w:lang w:val="es-ES" w:eastAsia="es-MX"/>
        </w:rPr>
        <w:t xml:space="preserve">, </w:t>
      </w:r>
      <w:r w:rsidR="00D62829" w:rsidRPr="00F13BA8">
        <w:rPr>
          <w:rFonts w:ascii="Palatino Linotype" w:eastAsia="Times New Roman" w:hAnsi="Palatino Linotype" w:cs="Arial"/>
          <w:b/>
          <w:color w:val="000000" w:themeColor="text1"/>
          <w:lang w:val="es-ES" w:eastAsia="es-MX"/>
        </w:rPr>
        <w:t>V</w:t>
      </w:r>
      <w:r w:rsidR="00066DF4" w:rsidRPr="00F13BA8">
        <w:rPr>
          <w:rFonts w:ascii="Palatino Linotype" w:eastAsia="Times New Roman" w:hAnsi="Palatino Linotype" w:cs="Arial"/>
          <w:b/>
          <w:color w:val="000000" w:themeColor="text1"/>
          <w:lang w:val="es-ES" w:eastAsia="es-MX"/>
        </w:rPr>
        <w:t xml:space="preserve"> </w:t>
      </w:r>
      <w:r w:rsidRPr="00F13BA8">
        <w:rPr>
          <w:rFonts w:ascii="Palatino Linotype" w:eastAsia="Times New Roman" w:hAnsi="Palatino Linotype" w:cs="Arial"/>
          <w:color w:val="000000" w:themeColor="text1"/>
          <w:lang w:val="es-ES" w:eastAsia="es-MX"/>
        </w:rPr>
        <w:t xml:space="preserve">de la </w:t>
      </w:r>
      <w:r w:rsidRPr="00F13BA8">
        <w:rPr>
          <w:rFonts w:ascii="Palatino Linotype" w:eastAsia="Calibri" w:hAnsi="Palatino Linotype" w:cs="Arial"/>
          <w:b/>
          <w:color w:val="000000" w:themeColor="text1"/>
          <w:lang w:val="es-ES"/>
        </w:rPr>
        <w:t>Ley de Transparencia y Acceso a la Información Pública del Estado de México y Municipios</w:t>
      </w:r>
      <w:r w:rsidRPr="00F13BA8">
        <w:rPr>
          <w:rFonts w:ascii="Palatino Linotype" w:eastAsia="Times New Roman" w:hAnsi="Palatino Linotype" w:cs="Arial"/>
          <w:color w:val="000000" w:themeColor="text1"/>
          <w:lang w:val="es-ES" w:eastAsia="es-MX"/>
        </w:rPr>
        <w:t xml:space="preserve">, en virtud que la referida </w:t>
      </w:r>
      <w:r w:rsidR="00E0464A" w:rsidRPr="00F13BA8">
        <w:rPr>
          <w:rFonts w:ascii="Palatino Linotype" w:eastAsia="Times New Roman" w:hAnsi="Palatino Linotype" w:cs="Arial"/>
          <w:color w:val="000000" w:themeColor="text1"/>
          <w:lang w:val="es-ES" w:eastAsia="es-MX"/>
        </w:rPr>
        <w:t>fracción</w:t>
      </w:r>
      <w:r w:rsidRPr="00F13BA8">
        <w:rPr>
          <w:rFonts w:ascii="Palatino Linotype" w:eastAsia="Times New Roman" w:hAnsi="Palatino Linotype" w:cs="Arial"/>
          <w:color w:val="000000" w:themeColor="text1"/>
          <w:lang w:val="es-ES" w:eastAsia="es-MX"/>
        </w:rPr>
        <w:t xml:space="preserve"> determina </w:t>
      </w:r>
      <w:r w:rsidR="00E0464A" w:rsidRPr="00F13BA8">
        <w:rPr>
          <w:rFonts w:ascii="Palatino Linotype" w:eastAsia="Times New Roman" w:hAnsi="Palatino Linotype" w:cs="Arial"/>
          <w:color w:val="000000" w:themeColor="text1"/>
          <w:lang w:val="es-ES" w:eastAsia="es-MX"/>
        </w:rPr>
        <w:t>e</w:t>
      </w:r>
      <w:r w:rsidR="00950A09" w:rsidRPr="00F13BA8">
        <w:rPr>
          <w:rFonts w:ascii="Palatino Linotype" w:eastAsia="Times New Roman" w:hAnsi="Palatino Linotype" w:cs="Arial"/>
          <w:color w:val="000000" w:themeColor="text1"/>
          <w:lang w:val="es-ES" w:eastAsia="es-MX"/>
        </w:rPr>
        <w:t>l supuesto de l</w:t>
      </w:r>
      <w:r w:rsidR="00E0464A" w:rsidRPr="00F13BA8">
        <w:rPr>
          <w:rFonts w:ascii="Palatino Linotype" w:eastAsia="Times New Roman" w:hAnsi="Palatino Linotype" w:cs="Arial"/>
          <w:color w:val="000000" w:themeColor="text1"/>
          <w:lang w:val="es-ES" w:eastAsia="es-MX"/>
        </w:rPr>
        <w:t xml:space="preserve">a </w:t>
      </w:r>
      <w:r w:rsidR="008A1A68" w:rsidRPr="00F13BA8">
        <w:rPr>
          <w:rFonts w:ascii="Palatino Linotype" w:eastAsia="Times New Roman" w:hAnsi="Palatino Linotype" w:cs="Arial"/>
          <w:color w:val="000000" w:themeColor="text1"/>
          <w:lang w:val="es-ES" w:eastAsia="es-MX"/>
        </w:rPr>
        <w:t xml:space="preserve">entrega de información </w:t>
      </w:r>
      <w:r w:rsidR="00D62829" w:rsidRPr="00F13BA8">
        <w:rPr>
          <w:rFonts w:ascii="Palatino Linotype" w:eastAsia="Times New Roman" w:hAnsi="Palatino Linotype" w:cs="Arial"/>
          <w:color w:val="000000" w:themeColor="text1"/>
          <w:lang w:val="es-ES" w:eastAsia="es-MX"/>
        </w:rPr>
        <w:t>incompleta</w:t>
      </w:r>
      <w:r w:rsidR="00AD08F4" w:rsidRPr="00F13BA8">
        <w:rPr>
          <w:rFonts w:ascii="Palatino Linotype" w:eastAsia="Times New Roman" w:hAnsi="Palatino Linotype" w:cs="Arial"/>
          <w:color w:val="000000" w:themeColor="text1"/>
          <w:lang w:val="es-ES" w:eastAsia="es-MX"/>
        </w:rPr>
        <w:t xml:space="preserve"> y la negativa a la entrega de la misma</w:t>
      </w:r>
      <w:r w:rsidR="008A1A68" w:rsidRPr="00F13BA8">
        <w:rPr>
          <w:rFonts w:ascii="Palatino Linotype" w:eastAsia="Times New Roman" w:hAnsi="Palatino Linotype" w:cs="Arial"/>
          <w:color w:val="000000" w:themeColor="text1"/>
          <w:lang w:val="es-ES" w:eastAsia="es-MX"/>
        </w:rPr>
        <w:t>, contexto del que</w:t>
      </w:r>
      <w:r w:rsidR="00950A09" w:rsidRPr="00F13BA8">
        <w:rPr>
          <w:rFonts w:ascii="Palatino Linotype" w:eastAsia="Times New Roman" w:hAnsi="Palatino Linotype" w:cs="Arial"/>
          <w:color w:val="000000" w:themeColor="text1"/>
          <w:lang w:val="es-ES" w:eastAsia="es-MX"/>
        </w:rPr>
        <w:t xml:space="preserve"> se duele el particular.</w:t>
      </w:r>
      <w:r w:rsidRPr="00F13BA8">
        <w:rPr>
          <w:rFonts w:ascii="Palatino Linotype" w:eastAsia="Times New Roman" w:hAnsi="Palatino Linotype" w:cs="Arial"/>
          <w:color w:val="000000" w:themeColor="text1"/>
          <w:lang w:val="es-ES" w:eastAsia="es-MX"/>
        </w:rPr>
        <w:t xml:space="preserve"> </w:t>
      </w:r>
      <w:r w:rsidR="00950A09" w:rsidRPr="00F13BA8">
        <w:rPr>
          <w:rFonts w:ascii="Palatino Linotype" w:eastAsia="Times New Roman" w:hAnsi="Palatino Linotype" w:cs="Arial"/>
          <w:color w:val="000000" w:themeColor="text1"/>
          <w:lang w:val="es-ES" w:eastAsia="es-MX"/>
        </w:rPr>
        <w:t>D</w:t>
      </w:r>
      <w:r w:rsidRPr="00F13BA8">
        <w:rPr>
          <w:rFonts w:ascii="Palatino Linotype" w:eastAsia="Times New Roman" w:hAnsi="Palatino Linotype" w:cs="Arial"/>
          <w:color w:val="000000" w:themeColor="text1"/>
          <w:lang w:val="es-ES" w:eastAsia="es-MX"/>
        </w:rPr>
        <w:t xml:space="preserve">e modo tal </w:t>
      </w:r>
      <w:r w:rsidRPr="00F13BA8">
        <w:rPr>
          <w:rFonts w:ascii="Palatino Linotype" w:hAnsi="Palatino Linotype" w:cs="Arial"/>
          <w:color w:val="000000" w:themeColor="text1"/>
        </w:rPr>
        <w:t xml:space="preserve">que el presente recurso de revisión se circunscribirá en determinar si el </w:t>
      </w:r>
      <w:r w:rsidRPr="00F13BA8">
        <w:rPr>
          <w:rFonts w:ascii="Palatino Linotype" w:hAnsi="Palatino Linotype" w:cs="Arial"/>
          <w:b/>
          <w:color w:val="000000" w:themeColor="text1"/>
        </w:rPr>
        <w:t>SUJETO</w:t>
      </w:r>
      <w:r w:rsidRPr="00F13BA8">
        <w:rPr>
          <w:rFonts w:ascii="Palatino Linotype" w:hAnsi="Palatino Linotype" w:cs="Arial"/>
          <w:color w:val="000000" w:themeColor="text1"/>
        </w:rPr>
        <w:t xml:space="preserve"> </w:t>
      </w:r>
      <w:r w:rsidRPr="00F13BA8">
        <w:rPr>
          <w:rFonts w:ascii="Palatino Linotype" w:hAnsi="Palatino Linotype" w:cs="Arial"/>
          <w:b/>
          <w:color w:val="000000" w:themeColor="text1"/>
        </w:rPr>
        <w:t>OBLIGADO</w:t>
      </w:r>
      <w:r w:rsidRPr="00F13BA8">
        <w:rPr>
          <w:rFonts w:ascii="Palatino Linotype" w:hAnsi="Palatino Linotype" w:cs="Arial"/>
          <w:color w:val="000000" w:themeColor="text1"/>
        </w:rPr>
        <w:t xml:space="preserve"> con su respuesta ciertamente </w:t>
      </w:r>
      <w:r w:rsidRPr="00F13BA8">
        <w:rPr>
          <w:rFonts w:ascii="Palatino Linotype" w:eastAsia="Times New Roman" w:hAnsi="Palatino Linotype"/>
          <w:color w:val="000000" w:themeColor="text1"/>
        </w:rPr>
        <w:t>actualiza la causa de procedencia</w:t>
      </w:r>
      <w:r w:rsidRPr="00F13BA8">
        <w:rPr>
          <w:rFonts w:ascii="Palatino Linotype" w:eastAsia="Times New Roman" w:hAnsi="Palatino Linotype"/>
          <w:b/>
          <w:color w:val="000000" w:themeColor="text1"/>
        </w:rPr>
        <w:t xml:space="preserve"> </w:t>
      </w:r>
      <w:r w:rsidRPr="00F13BA8">
        <w:rPr>
          <w:rFonts w:ascii="Palatino Linotype" w:eastAsia="Times New Roman" w:hAnsi="Palatino Linotype" w:cs="Arial"/>
          <w:color w:val="000000" w:themeColor="text1"/>
          <w:lang w:eastAsia="es-MX"/>
        </w:rPr>
        <w:t>del dispositivo jurídico en comento.</w:t>
      </w:r>
    </w:p>
    <w:p w:rsidR="00F9561E" w:rsidRPr="00F13BA8" w:rsidRDefault="00F9561E" w:rsidP="00F13BA8">
      <w:pPr>
        <w:spacing w:line="360" w:lineRule="auto"/>
        <w:jc w:val="both"/>
        <w:rPr>
          <w:rFonts w:ascii="Palatino Linotype" w:hAnsi="Palatino Linotype" w:cs="Arial"/>
        </w:rPr>
      </w:pPr>
    </w:p>
    <w:p w:rsidR="00333841" w:rsidRPr="00F13BA8" w:rsidRDefault="00333841" w:rsidP="00F13BA8">
      <w:pPr>
        <w:pStyle w:val="Ttulo1"/>
        <w:spacing w:line="360" w:lineRule="auto"/>
        <w:jc w:val="both"/>
        <w:rPr>
          <w:rFonts w:ascii="Palatino Linotype" w:hAnsi="Palatino Linotype"/>
          <w:b/>
          <w:color w:val="auto"/>
          <w:sz w:val="24"/>
          <w:szCs w:val="24"/>
        </w:rPr>
      </w:pPr>
      <w:bookmarkStart w:id="16" w:name="_Toc4760828"/>
      <w:r w:rsidRPr="00F13BA8">
        <w:rPr>
          <w:rFonts w:ascii="Palatino Linotype" w:hAnsi="Palatino Linotype"/>
          <w:b/>
          <w:color w:val="auto"/>
          <w:sz w:val="24"/>
          <w:szCs w:val="24"/>
        </w:rPr>
        <w:t>CUARTO. Estudio y resolución del asunto</w:t>
      </w:r>
      <w:bookmarkEnd w:id="16"/>
    </w:p>
    <w:p w:rsidR="00ED1EBA" w:rsidRPr="00F13BA8" w:rsidRDefault="00ED1EBA" w:rsidP="00F13BA8">
      <w:pPr>
        <w:spacing w:line="360" w:lineRule="auto"/>
        <w:jc w:val="both"/>
        <w:rPr>
          <w:rFonts w:ascii="Palatino Linotype" w:hAnsi="Palatino Linotype"/>
          <w:lang w:val="es-MX" w:eastAsia="en-US"/>
        </w:rPr>
      </w:pPr>
    </w:p>
    <w:p w:rsidR="00453DAD" w:rsidRPr="00F13BA8" w:rsidRDefault="00453DAD" w:rsidP="00F13BA8">
      <w:pPr>
        <w:pStyle w:val="Prrafodelista"/>
        <w:numPr>
          <w:ilvl w:val="0"/>
          <w:numId w:val="1"/>
        </w:numPr>
        <w:tabs>
          <w:tab w:val="left" w:pos="0"/>
        </w:tabs>
        <w:spacing w:line="360" w:lineRule="auto"/>
        <w:ind w:left="0" w:right="49" w:firstLine="0"/>
        <w:jc w:val="both"/>
        <w:rPr>
          <w:rFonts w:ascii="Palatino Linotype" w:hAnsi="Palatino Linotype" w:cs="Arial"/>
        </w:rPr>
      </w:pPr>
      <w:r w:rsidRPr="00F13BA8">
        <w:rPr>
          <w:rFonts w:ascii="Palatino Linotype" w:hAnsi="Palatino Linotype" w:cs="Arial"/>
        </w:rPr>
        <w:t xml:space="preserve">El recurso revisión tiene como finalidad reparar cualquier posible afectación al derecho de acceso a la información pública en términos del Título Octavo de la Ley de </w:t>
      </w:r>
      <w:r w:rsidRPr="00F13BA8">
        <w:rPr>
          <w:rFonts w:ascii="Palatino Linotype" w:eastAsia="Calibri" w:hAnsi="Palatino Linotype" w:cs="Arial"/>
        </w:rPr>
        <w:t>Transparencia, Acceso a la Información Pública del Estado de México y Municipios</w:t>
      </w:r>
      <w:r w:rsidRPr="00F13BA8">
        <w:rPr>
          <w:rFonts w:ascii="Palatino Linotype" w:hAnsi="Palatino Linotype" w:cs="Arial"/>
        </w:rPr>
        <w:t xml:space="preserve">, y determinar la confirmación; revocación o modificación; </w:t>
      </w:r>
      <w:proofErr w:type="spellStart"/>
      <w:r w:rsidRPr="00F13BA8">
        <w:rPr>
          <w:rFonts w:ascii="Palatino Linotype" w:hAnsi="Palatino Linotype" w:cs="Arial"/>
        </w:rPr>
        <w:t>desechamiento</w:t>
      </w:r>
      <w:proofErr w:type="spellEnd"/>
      <w:r w:rsidRPr="00F13BA8">
        <w:rPr>
          <w:rFonts w:ascii="Palatino Linotype" w:hAnsi="Palatino Linotype" w:cs="Arial"/>
        </w:rPr>
        <w:t xml:space="preserve"> o sobreseimiento; y en su caso ordenar la entrega de la información, con respecto a la respuesta emitida por el </w:t>
      </w:r>
      <w:r w:rsidRPr="00F13BA8">
        <w:rPr>
          <w:rFonts w:ascii="Palatino Linotype" w:hAnsi="Palatino Linotype" w:cs="Arial"/>
          <w:b/>
        </w:rPr>
        <w:t>SUJETO</w:t>
      </w:r>
      <w:r w:rsidRPr="00F13BA8">
        <w:rPr>
          <w:rFonts w:ascii="Palatino Linotype" w:hAnsi="Palatino Linotype" w:cs="Arial"/>
        </w:rPr>
        <w:t xml:space="preserve"> </w:t>
      </w:r>
      <w:r w:rsidRPr="00F13BA8">
        <w:rPr>
          <w:rFonts w:ascii="Palatino Linotype" w:hAnsi="Palatino Linotype" w:cs="Arial"/>
          <w:b/>
        </w:rPr>
        <w:t>OBLIGADO</w:t>
      </w:r>
      <w:r w:rsidR="00E0464A" w:rsidRPr="00F13BA8">
        <w:rPr>
          <w:rFonts w:ascii="Palatino Linotype" w:hAnsi="Palatino Linotype" w:cs="Arial"/>
        </w:rPr>
        <w:t>.</w:t>
      </w:r>
    </w:p>
    <w:p w:rsidR="00453DAD" w:rsidRPr="00F13BA8" w:rsidRDefault="00453DAD" w:rsidP="00F13BA8">
      <w:pPr>
        <w:pStyle w:val="Prrafodelista"/>
        <w:spacing w:before="240" w:after="240" w:line="360" w:lineRule="auto"/>
        <w:ind w:left="426" w:right="49"/>
        <w:jc w:val="both"/>
        <w:rPr>
          <w:rFonts w:ascii="Palatino Linotype" w:hAnsi="Palatino Linotype" w:cs="Arial"/>
        </w:rPr>
      </w:pPr>
    </w:p>
    <w:p w:rsidR="00453DAD" w:rsidRPr="00F13BA8" w:rsidRDefault="00453DAD" w:rsidP="00F13BA8">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F13BA8">
        <w:rPr>
          <w:rFonts w:ascii="Palatino Linotype" w:hAnsi="Palatino Linotype" w:cs="Arial"/>
        </w:rPr>
        <w:lastRenderedPageBreak/>
        <w:t>Asimismo</w:t>
      </w:r>
      <w:r w:rsidRPr="00F13BA8">
        <w:rPr>
          <w:rFonts w:ascii="Palatino Linotype" w:hAnsi="Palatino Linotype"/>
        </w:rPr>
        <w:t xml:space="preserve">, es menester precisar que </w:t>
      </w:r>
      <w:r w:rsidRPr="00F13BA8">
        <w:rPr>
          <w:rFonts w:ascii="Palatino Linotype" w:eastAsia="MS Mincho" w:hAnsi="Palatino Linotype" w:cs="Times New Roman"/>
          <w:color w:val="000000"/>
        </w:rPr>
        <w:t xml:space="preserve">Órgano Garante parte de que </w:t>
      </w:r>
      <w:r w:rsidRPr="00F13BA8">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F13BA8">
        <w:rPr>
          <w:rFonts w:ascii="Palatino Linotype" w:eastAsia="Times New Roman" w:hAnsi="Palatino Linotype" w:cs="Arial"/>
          <w:color w:val="000000"/>
        </w:rPr>
        <w:t xml:space="preserve"> </w:t>
      </w:r>
      <w:r w:rsidRPr="00F13BA8">
        <w:rPr>
          <w:rFonts w:ascii="Palatino Linotype" w:eastAsia="Times New Roman" w:hAnsi="Palatino Linotype" w:cs="Arial"/>
          <w:b/>
          <w:color w:val="000000"/>
        </w:rPr>
        <w:t>SUJETO OBLIGADO</w:t>
      </w:r>
      <w:r w:rsidRPr="00F13BA8">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F13BA8">
        <w:rPr>
          <w:rFonts w:ascii="Palatino Linotype" w:eastAsia="Times New Roman" w:hAnsi="Palatino Linotype" w:cs="Arial"/>
          <w:b/>
          <w:color w:val="000000"/>
        </w:rPr>
        <w:t xml:space="preserve">Constitución Política de los Estados Unidos Mexicanos </w:t>
      </w:r>
      <w:r w:rsidRPr="00F13BA8">
        <w:rPr>
          <w:rFonts w:ascii="Palatino Linotype" w:eastAsia="Times New Roman" w:hAnsi="Palatino Linotype" w:cs="Arial"/>
          <w:color w:val="000000"/>
        </w:rPr>
        <w:t xml:space="preserve">al señalar la obligación de “promover, </w:t>
      </w:r>
      <w:r w:rsidRPr="00F13BA8">
        <w:rPr>
          <w:rFonts w:ascii="Palatino Linotype" w:eastAsia="Times New Roman" w:hAnsi="Palatino Linotype" w:cs="Arial"/>
          <w:b/>
          <w:color w:val="000000"/>
        </w:rPr>
        <w:t>respetar</w:t>
      </w:r>
      <w:r w:rsidRPr="00F13BA8">
        <w:rPr>
          <w:rFonts w:ascii="Palatino Linotype" w:eastAsia="Times New Roman" w:hAnsi="Palatino Linotype" w:cs="Arial"/>
          <w:color w:val="000000"/>
        </w:rPr>
        <w:t xml:space="preserve">, proteger y </w:t>
      </w:r>
      <w:r w:rsidRPr="00F13BA8">
        <w:rPr>
          <w:rFonts w:ascii="Palatino Linotype" w:eastAsia="Times New Roman" w:hAnsi="Palatino Linotype" w:cs="Arial"/>
          <w:b/>
          <w:color w:val="000000"/>
        </w:rPr>
        <w:t>garantizar</w:t>
      </w:r>
      <w:r w:rsidRPr="00F13BA8">
        <w:rPr>
          <w:rFonts w:ascii="Palatino Linotype" w:eastAsia="Times New Roman" w:hAnsi="Palatino Linotype" w:cs="Arial"/>
          <w:color w:val="000000"/>
        </w:rPr>
        <w:t xml:space="preserve"> los derechos humanos”, entre los cuales se encuentra dicho derecho. </w:t>
      </w:r>
    </w:p>
    <w:p w:rsidR="00453DAD" w:rsidRPr="00F13BA8" w:rsidRDefault="00453DAD" w:rsidP="00F13BA8">
      <w:pPr>
        <w:pStyle w:val="Prrafodelista"/>
        <w:tabs>
          <w:tab w:val="left" w:pos="567"/>
        </w:tabs>
        <w:spacing w:before="240" w:after="240" w:line="360" w:lineRule="auto"/>
        <w:ind w:left="0" w:right="49"/>
        <w:jc w:val="both"/>
        <w:rPr>
          <w:rFonts w:ascii="Palatino Linotype" w:eastAsia="MS Mincho" w:hAnsi="Palatino Linotype" w:cs="Times New Roman"/>
          <w:color w:val="000000"/>
        </w:rPr>
      </w:pPr>
    </w:p>
    <w:p w:rsidR="00453DAD" w:rsidRPr="00F13BA8" w:rsidRDefault="00453DAD" w:rsidP="00F13BA8">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F13BA8">
        <w:rPr>
          <w:rFonts w:ascii="Palatino Linotype" w:hAnsi="Palatino Linotype" w:cs="Arial"/>
        </w:rPr>
        <w:t>Por</w:t>
      </w:r>
      <w:r w:rsidRPr="00F13BA8">
        <w:rPr>
          <w:rFonts w:ascii="Palatino Linotype" w:eastAsia="Times New Roman" w:hAnsi="Palatino Linotype"/>
        </w:rPr>
        <w:t xml:space="preserve">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453DAD" w:rsidRPr="00F13BA8" w:rsidRDefault="00453DAD" w:rsidP="00F13BA8">
      <w:pPr>
        <w:pStyle w:val="Prrafodelista"/>
        <w:spacing w:line="360" w:lineRule="auto"/>
        <w:jc w:val="both"/>
        <w:rPr>
          <w:rFonts w:ascii="Palatino Linotype" w:eastAsia="MS Mincho" w:hAnsi="Palatino Linotype" w:cs="Times New Roman"/>
          <w:color w:val="000000"/>
        </w:rPr>
      </w:pPr>
    </w:p>
    <w:p w:rsidR="00453DAD" w:rsidRPr="00F13BA8" w:rsidRDefault="00453DAD" w:rsidP="00F13BA8">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F13BA8">
        <w:rPr>
          <w:rFonts w:ascii="Palatino Linotype" w:eastAsia="MS Mincho" w:hAnsi="Palatino Linotype" w:cs="Times New Roman"/>
          <w:color w:val="000000"/>
        </w:rPr>
        <w:t xml:space="preserve">Además de la obligación de promover, respetar, proteger y garantizar el derecho de acceso a la información, la </w:t>
      </w:r>
      <w:r w:rsidRPr="00F13BA8">
        <w:rPr>
          <w:rFonts w:ascii="Palatino Linotype" w:eastAsia="MS Mincho" w:hAnsi="Palatino Linotype" w:cs="Times New Roman"/>
          <w:b/>
          <w:color w:val="000000"/>
        </w:rPr>
        <w:t xml:space="preserve">Ley General de Trasparencia y Acceso a la Información Pública del Estado de México y Municipios </w:t>
      </w:r>
      <w:r w:rsidRPr="00F13BA8">
        <w:rPr>
          <w:rFonts w:ascii="Palatino Linotype" w:eastAsia="MS Mincho" w:hAnsi="Palatino Linotype" w:cs="Times New Roman"/>
          <w:color w:val="000000"/>
        </w:rPr>
        <w:t xml:space="preserve">en el artículo 150 establece que el Procedimiento de Acceso a la Información Pública es la garantía </w:t>
      </w:r>
      <w:r w:rsidRPr="00F13BA8">
        <w:rPr>
          <w:rFonts w:ascii="Palatino Linotype" w:eastAsia="MS Mincho" w:hAnsi="Palatino Linotype" w:cs="Times New Roman"/>
          <w:color w:val="000000"/>
        </w:rPr>
        <w:lastRenderedPageBreak/>
        <w:t xml:space="preserve">primaria del derecho de Acceso a la Información y se rige por los principios de </w:t>
      </w:r>
      <w:r w:rsidRPr="00F13BA8">
        <w:rPr>
          <w:rFonts w:ascii="Palatino Linotype" w:eastAsia="MS Mincho" w:hAnsi="Palatino Linotype" w:cs="Times New Roman"/>
          <w:b/>
          <w:color w:val="000000"/>
          <w:u w:val="single"/>
        </w:rPr>
        <w:t>simplicidad y rapidez</w:t>
      </w:r>
      <w:r w:rsidRPr="00F13BA8">
        <w:rPr>
          <w:rFonts w:ascii="Palatino Linotype" w:eastAsia="MS Mincho" w:hAnsi="Palatino Linotype" w:cs="Times New Roman"/>
          <w:color w:val="000000"/>
        </w:rPr>
        <w:t xml:space="preserve">. </w:t>
      </w:r>
    </w:p>
    <w:p w:rsidR="00453DAD" w:rsidRPr="00F13BA8" w:rsidRDefault="00453DAD" w:rsidP="00F13BA8">
      <w:pPr>
        <w:pStyle w:val="Prrafodelista"/>
        <w:spacing w:line="360" w:lineRule="auto"/>
        <w:jc w:val="both"/>
        <w:rPr>
          <w:rFonts w:ascii="Palatino Linotype" w:eastAsia="MS Mincho" w:hAnsi="Palatino Linotype" w:cs="Times New Roman"/>
          <w:color w:val="000000"/>
        </w:rPr>
      </w:pPr>
    </w:p>
    <w:p w:rsidR="00453DAD" w:rsidRPr="00F13BA8" w:rsidRDefault="00453DAD" w:rsidP="00F13BA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F13BA8">
        <w:rPr>
          <w:rFonts w:ascii="Palatino Linotype" w:eastAsia="Calibri" w:hAnsi="Palatino Linotype" w:cs="Arial"/>
          <w:color w:val="000000" w:themeColor="text1"/>
          <w:lang w:val="es-MX" w:eastAsia="en-US"/>
        </w:rPr>
        <w:t>Ahora bien, del caso concreto y derivado del razonamiento lógico-jurídico de las constancias que obran en el expediente electrónico al rubro indicado, es de señalar primeramente que e</w:t>
      </w:r>
      <w:r w:rsidRPr="00F13BA8">
        <w:rPr>
          <w:rFonts w:ascii="Palatino Linotype" w:hAnsi="Palatino Linotype" w:cs="Arial"/>
          <w:color w:val="000000" w:themeColor="text1"/>
        </w:rPr>
        <w:t xml:space="preserve">l hoy recurrente solicito a modo desagregado la información siguiente: </w:t>
      </w:r>
    </w:p>
    <w:p w:rsidR="00E817B1" w:rsidRPr="00F13BA8" w:rsidRDefault="00E817B1" w:rsidP="00F13BA8">
      <w:pPr>
        <w:pStyle w:val="Prrafodelista"/>
        <w:spacing w:line="360" w:lineRule="auto"/>
        <w:jc w:val="both"/>
        <w:rPr>
          <w:rFonts w:ascii="Palatino Linotype" w:hAnsi="Palatino Linotype" w:cs="Arial"/>
          <w:color w:val="000000" w:themeColor="text1"/>
        </w:rPr>
      </w:pPr>
    </w:p>
    <w:p w:rsidR="00453DAD" w:rsidRPr="00F13BA8" w:rsidRDefault="00AD08F4" w:rsidP="00F13BA8">
      <w:pPr>
        <w:pStyle w:val="Prrafodelista"/>
        <w:numPr>
          <w:ilvl w:val="0"/>
          <w:numId w:val="15"/>
        </w:numPr>
        <w:spacing w:before="240" w:after="240" w:line="360" w:lineRule="auto"/>
        <w:ind w:right="49"/>
        <w:jc w:val="both"/>
        <w:rPr>
          <w:rFonts w:ascii="Palatino Linotype" w:hAnsi="Palatino Linotype" w:cs="Arial"/>
          <w:color w:val="000000" w:themeColor="text1"/>
        </w:rPr>
      </w:pPr>
      <w:r w:rsidRPr="00F13BA8">
        <w:rPr>
          <w:rFonts w:ascii="Palatino Linotype" w:hAnsi="Palatino Linotype" w:cs="Arial"/>
          <w:color w:val="000000" w:themeColor="text1"/>
        </w:rPr>
        <w:t>Oficios enviados por la Tesorería Municipal de los que se advierta lo requerido (en dinero) para pago de sueldos de servidores públicos por dispersión y por monto en efectivo, en general y de Seguridad Pública Municipal</w:t>
      </w:r>
      <w:r w:rsidR="00D62829" w:rsidRPr="00F13BA8">
        <w:rPr>
          <w:rFonts w:ascii="Palatino Linotype" w:hAnsi="Palatino Linotype" w:cs="Arial"/>
          <w:color w:val="000000" w:themeColor="text1"/>
        </w:rPr>
        <w:t>.</w:t>
      </w:r>
    </w:p>
    <w:p w:rsidR="00D62829" w:rsidRPr="00F13BA8" w:rsidRDefault="00D62829" w:rsidP="00F13BA8">
      <w:pPr>
        <w:pStyle w:val="Prrafodelista"/>
        <w:spacing w:before="240" w:after="240" w:line="360" w:lineRule="auto"/>
        <w:ind w:left="1146" w:right="49"/>
        <w:jc w:val="both"/>
        <w:rPr>
          <w:rFonts w:ascii="Palatino Linotype" w:hAnsi="Palatino Linotype" w:cs="Arial"/>
          <w:color w:val="000000" w:themeColor="text1"/>
        </w:rPr>
      </w:pPr>
    </w:p>
    <w:p w:rsidR="006A5B59" w:rsidRPr="00F13BA8" w:rsidRDefault="0066236C" w:rsidP="00F13BA8">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F13BA8">
        <w:rPr>
          <w:rFonts w:ascii="Palatino Linotype" w:hAnsi="Palatino Linotype" w:cs="Arial"/>
          <w:color w:val="000000" w:themeColor="text1"/>
        </w:rPr>
        <w:t xml:space="preserve">Como ya se hiciera referencia, el </w:t>
      </w:r>
      <w:r w:rsidRPr="00F13BA8">
        <w:rPr>
          <w:rFonts w:ascii="Palatino Linotype" w:hAnsi="Palatino Linotype" w:cs="Arial"/>
          <w:b/>
          <w:color w:val="000000" w:themeColor="text1"/>
        </w:rPr>
        <w:t>SUJETO OBLIGADO</w:t>
      </w:r>
      <w:r w:rsidRPr="00F13BA8">
        <w:rPr>
          <w:rFonts w:ascii="Palatino Linotype" w:hAnsi="Palatino Linotype" w:cs="Arial"/>
          <w:color w:val="000000" w:themeColor="text1"/>
        </w:rPr>
        <w:t xml:space="preserve">, </w:t>
      </w:r>
      <w:r w:rsidR="006A5B59" w:rsidRPr="00F13BA8">
        <w:rPr>
          <w:rFonts w:ascii="Palatino Linotype" w:hAnsi="Palatino Linotype" w:cs="Arial"/>
          <w:color w:val="000000" w:themeColor="text1"/>
        </w:rPr>
        <w:t xml:space="preserve">no </w:t>
      </w:r>
      <w:r w:rsidR="002B50E4" w:rsidRPr="00F13BA8">
        <w:rPr>
          <w:rFonts w:ascii="Palatino Linotype" w:hAnsi="Palatino Linotype" w:cs="Arial"/>
          <w:color w:val="000000" w:themeColor="text1"/>
        </w:rPr>
        <w:t>entregó</w:t>
      </w:r>
      <w:r w:rsidR="006A5B59" w:rsidRPr="00F13BA8">
        <w:rPr>
          <w:rFonts w:ascii="Palatino Linotype" w:hAnsi="Palatino Linotype" w:cs="Arial"/>
          <w:color w:val="000000" w:themeColor="text1"/>
        </w:rPr>
        <w:t xml:space="preserve"> ningún soporte documental que diera cumplimiento a la solicitud de información, limitándose a manifestar de manera infundada que no se daba curso a la solicitud de información</w:t>
      </w:r>
      <w:r w:rsidR="00FE1918" w:rsidRPr="00F13BA8">
        <w:rPr>
          <w:rFonts w:ascii="Palatino Linotype" w:hAnsi="Palatino Linotype" w:cs="Arial"/>
          <w:color w:val="000000" w:themeColor="text1"/>
        </w:rPr>
        <w:t>, lo que motivara el recurso de revisión que ocupa la presente resolución.</w:t>
      </w:r>
    </w:p>
    <w:p w:rsidR="00F13BA8" w:rsidRPr="00F13BA8" w:rsidRDefault="00F13BA8" w:rsidP="00F13BA8">
      <w:pPr>
        <w:pStyle w:val="Prrafodelista"/>
        <w:tabs>
          <w:tab w:val="left" w:pos="0"/>
        </w:tabs>
        <w:spacing w:line="360" w:lineRule="auto"/>
        <w:ind w:left="0" w:right="49"/>
        <w:jc w:val="both"/>
        <w:rPr>
          <w:rFonts w:ascii="Palatino Linotype" w:hAnsi="Palatino Linotype" w:cs="Arial"/>
          <w:i/>
          <w:color w:val="000000" w:themeColor="text1"/>
        </w:rPr>
      </w:pPr>
    </w:p>
    <w:p w:rsidR="006A5B59" w:rsidRPr="00F13BA8" w:rsidRDefault="006A5B59" w:rsidP="00F13BA8">
      <w:pPr>
        <w:pStyle w:val="Prrafodelista"/>
        <w:tabs>
          <w:tab w:val="left" w:pos="0"/>
        </w:tabs>
        <w:spacing w:line="360" w:lineRule="auto"/>
        <w:ind w:left="0" w:right="49"/>
        <w:jc w:val="both"/>
        <w:rPr>
          <w:rFonts w:ascii="Palatino Linotype" w:hAnsi="Palatino Linotype" w:cs="Arial"/>
          <w:i/>
          <w:color w:val="000000" w:themeColor="text1"/>
        </w:rPr>
      </w:pPr>
    </w:p>
    <w:p w:rsidR="006A5B59" w:rsidRPr="00F13BA8" w:rsidRDefault="00FE1918" w:rsidP="00F13BA8">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F13BA8">
        <w:rPr>
          <w:rFonts w:ascii="Palatino Linotype" w:hAnsi="Palatino Linotype" w:cs="Arial"/>
          <w:color w:val="000000" w:themeColor="text1"/>
        </w:rPr>
        <w:t xml:space="preserve">No obstante en un hecho posterior, como lo es el informe justificado, el </w:t>
      </w:r>
      <w:r w:rsidRPr="00F13BA8">
        <w:rPr>
          <w:rFonts w:ascii="Palatino Linotype" w:hAnsi="Palatino Linotype" w:cs="Arial"/>
          <w:b/>
          <w:color w:val="000000" w:themeColor="text1"/>
        </w:rPr>
        <w:t>SUJETO OBLIGADO</w:t>
      </w:r>
      <w:r w:rsidRPr="00F13BA8">
        <w:rPr>
          <w:rFonts w:ascii="Palatino Linotype" w:hAnsi="Palatino Linotype" w:cs="Arial"/>
          <w:color w:val="000000" w:themeColor="text1"/>
        </w:rPr>
        <w:t xml:space="preserve"> remitió seis (06) oficios a saber:</w:t>
      </w:r>
    </w:p>
    <w:p w:rsidR="00FE1918" w:rsidRPr="00F13BA8" w:rsidRDefault="00FE1918" w:rsidP="00F13BA8">
      <w:pPr>
        <w:pStyle w:val="Prrafodelista"/>
        <w:spacing w:line="360" w:lineRule="auto"/>
        <w:jc w:val="both"/>
        <w:rPr>
          <w:rFonts w:ascii="Palatino Linotype" w:hAnsi="Palatino Linotype" w:cs="Arial"/>
          <w:i/>
          <w:color w:val="000000" w:themeColor="text1"/>
        </w:rPr>
      </w:pPr>
    </w:p>
    <w:p w:rsidR="00FE1918" w:rsidRPr="00F13BA8" w:rsidRDefault="00FE1918" w:rsidP="00F13BA8">
      <w:pPr>
        <w:tabs>
          <w:tab w:val="left" w:pos="0"/>
        </w:tabs>
        <w:spacing w:line="360" w:lineRule="auto"/>
        <w:ind w:right="49"/>
        <w:jc w:val="both"/>
        <w:rPr>
          <w:rFonts w:ascii="Palatino Linotype" w:hAnsi="Palatino Linotype" w:cs="Arial"/>
          <w:i/>
          <w:color w:val="000000" w:themeColor="text1"/>
        </w:rPr>
      </w:pPr>
      <w:r w:rsidRPr="00F13BA8">
        <w:rPr>
          <w:rFonts w:ascii="Palatino Linotype" w:hAnsi="Palatino Linotype"/>
          <w:noProof/>
          <w:lang w:val="es-MX" w:eastAsia="es-MX"/>
        </w:rPr>
        <w:drawing>
          <wp:inline distT="0" distB="0" distL="0" distR="0" wp14:anchorId="1D022A60" wp14:editId="13D4D535">
            <wp:extent cx="5612130" cy="6244590"/>
            <wp:effectExtent l="19050" t="19050" r="26670" b="228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6244590"/>
                    </a:xfrm>
                    <a:prstGeom prst="rect">
                      <a:avLst/>
                    </a:prstGeom>
                    <a:ln>
                      <a:solidFill>
                        <a:schemeClr val="tx1"/>
                      </a:solidFill>
                    </a:ln>
                  </pic:spPr>
                </pic:pic>
              </a:graphicData>
            </a:graphic>
          </wp:inline>
        </w:drawing>
      </w:r>
    </w:p>
    <w:p w:rsidR="00FE1918" w:rsidRPr="00F13BA8" w:rsidRDefault="00FE1918" w:rsidP="00F13BA8">
      <w:pPr>
        <w:tabs>
          <w:tab w:val="left" w:pos="0"/>
        </w:tabs>
        <w:spacing w:line="360" w:lineRule="auto"/>
        <w:ind w:right="49"/>
        <w:jc w:val="both"/>
        <w:rPr>
          <w:rFonts w:ascii="Palatino Linotype" w:hAnsi="Palatino Linotype" w:cs="Arial"/>
          <w:i/>
          <w:color w:val="000000" w:themeColor="text1"/>
        </w:rPr>
      </w:pPr>
      <w:r w:rsidRPr="00F13BA8">
        <w:rPr>
          <w:rFonts w:ascii="Palatino Linotype" w:hAnsi="Palatino Linotype"/>
          <w:noProof/>
          <w:lang w:val="es-MX" w:eastAsia="es-MX"/>
        </w:rPr>
        <w:lastRenderedPageBreak/>
        <w:drawing>
          <wp:inline distT="0" distB="0" distL="0" distR="0" wp14:anchorId="6AD3DE7B" wp14:editId="23C5C71B">
            <wp:extent cx="5612130" cy="5612130"/>
            <wp:effectExtent l="19050" t="19050" r="26670" b="266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5612130"/>
                    </a:xfrm>
                    <a:prstGeom prst="rect">
                      <a:avLst/>
                    </a:prstGeom>
                    <a:ln>
                      <a:solidFill>
                        <a:schemeClr val="tx1"/>
                      </a:solidFill>
                    </a:ln>
                  </pic:spPr>
                </pic:pic>
              </a:graphicData>
            </a:graphic>
          </wp:inline>
        </w:drawing>
      </w:r>
    </w:p>
    <w:p w:rsidR="00FE1918" w:rsidRPr="00F13BA8" w:rsidRDefault="00FE1918" w:rsidP="00F13BA8">
      <w:pPr>
        <w:tabs>
          <w:tab w:val="left" w:pos="0"/>
        </w:tabs>
        <w:spacing w:line="360" w:lineRule="auto"/>
        <w:ind w:right="49"/>
        <w:jc w:val="both"/>
        <w:rPr>
          <w:rFonts w:ascii="Palatino Linotype" w:hAnsi="Palatino Linotype" w:cs="Arial"/>
          <w:i/>
          <w:color w:val="000000" w:themeColor="text1"/>
        </w:rPr>
      </w:pPr>
      <w:r w:rsidRPr="00F13BA8">
        <w:rPr>
          <w:rFonts w:ascii="Palatino Linotype" w:hAnsi="Palatino Linotype"/>
          <w:noProof/>
          <w:lang w:val="es-MX" w:eastAsia="es-MX"/>
        </w:rPr>
        <w:lastRenderedPageBreak/>
        <w:drawing>
          <wp:inline distT="0" distB="0" distL="0" distR="0" wp14:anchorId="1D93E4BF" wp14:editId="4BB90319">
            <wp:extent cx="5542915" cy="6907530"/>
            <wp:effectExtent l="19050" t="19050" r="19685" b="266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42915" cy="6907530"/>
                    </a:xfrm>
                    <a:prstGeom prst="rect">
                      <a:avLst/>
                    </a:prstGeom>
                    <a:ln>
                      <a:solidFill>
                        <a:schemeClr val="tx1"/>
                      </a:solidFill>
                    </a:ln>
                  </pic:spPr>
                </pic:pic>
              </a:graphicData>
            </a:graphic>
          </wp:inline>
        </w:drawing>
      </w:r>
    </w:p>
    <w:p w:rsidR="00FE1918" w:rsidRPr="00F13BA8" w:rsidRDefault="00FE1918" w:rsidP="00F13BA8">
      <w:pPr>
        <w:tabs>
          <w:tab w:val="left" w:pos="0"/>
        </w:tabs>
        <w:spacing w:line="360" w:lineRule="auto"/>
        <w:ind w:right="49"/>
        <w:jc w:val="both"/>
        <w:rPr>
          <w:rFonts w:ascii="Palatino Linotype" w:hAnsi="Palatino Linotype" w:cs="Arial"/>
          <w:i/>
          <w:color w:val="000000" w:themeColor="text1"/>
        </w:rPr>
      </w:pPr>
      <w:r w:rsidRPr="00F13BA8">
        <w:rPr>
          <w:rFonts w:ascii="Palatino Linotype" w:hAnsi="Palatino Linotype"/>
          <w:noProof/>
          <w:lang w:val="es-MX" w:eastAsia="es-MX"/>
        </w:rPr>
        <w:lastRenderedPageBreak/>
        <w:drawing>
          <wp:inline distT="0" distB="0" distL="0" distR="0" wp14:anchorId="5DC37889" wp14:editId="14E7EDEB">
            <wp:extent cx="5612130" cy="6221730"/>
            <wp:effectExtent l="19050" t="19050" r="26670" b="266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6221730"/>
                    </a:xfrm>
                    <a:prstGeom prst="rect">
                      <a:avLst/>
                    </a:prstGeom>
                    <a:ln>
                      <a:solidFill>
                        <a:schemeClr val="tx1"/>
                      </a:solidFill>
                    </a:ln>
                  </pic:spPr>
                </pic:pic>
              </a:graphicData>
            </a:graphic>
          </wp:inline>
        </w:drawing>
      </w:r>
    </w:p>
    <w:p w:rsidR="00FE1918" w:rsidRPr="00F13BA8" w:rsidRDefault="00FE1918" w:rsidP="00F13BA8">
      <w:pPr>
        <w:tabs>
          <w:tab w:val="left" w:pos="0"/>
        </w:tabs>
        <w:spacing w:line="360" w:lineRule="auto"/>
        <w:ind w:right="49"/>
        <w:jc w:val="both"/>
        <w:rPr>
          <w:rFonts w:ascii="Palatino Linotype" w:hAnsi="Palatino Linotype" w:cs="Arial"/>
          <w:i/>
          <w:color w:val="000000" w:themeColor="text1"/>
        </w:rPr>
      </w:pPr>
      <w:r w:rsidRPr="00F13BA8">
        <w:rPr>
          <w:rFonts w:ascii="Palatino Linotype" w:hAnsi="Palatino Linotype"/>
          <w:noProof/>
          <w:lang w:val="es-MX" w:eastAsia="es-MX"/>
        </w:rPr>
        <w:lastRenderedPageBreak/>
        <w:drawing>
          <wp:inline distT="0" distB="0" distL="0" distR="0" wp14:anchorId="5553F335" wp14:editId="4E2981DC">
            <wp:extent cx="5543550" cy="6772275"/>
            <wp:effectExtent l="19050" t="19050" r="19050" b="285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43550" cy="6772275"/>
                    </a:xfrm>
                    <a:prstGeom prst="rect">
                      <a:avLst/>
                    </a:prstGeom>
                    <a:ln>
                      <a:solidFill>
                        <a:schemeClr val="tx1"/>
                      </a:solidFill>
                    </a:ln>
                  </pic:spPr>
                </pic:pic>
              </a:graphicData>
            </a:graphic>
          </wp:inline>
        </w:drawing>
      </w:r>
    </w:p>
    <w:p w:rsidR="00FE1918" w:rsidRPr="00496DBC" w:rsidRDefault="007D6D96" w:rsidP="00496DBC">
      <w:pPr>
        <w:tabs>
          <w:tab w:val="left" w:pos="0"/>
        </w:tabs>
        <w:spacing w:line="360" w:lineRule="auto"/>
        <w:ind w:right="49"/>
        <w:jc w:val="both"/>
        <w:rPr>
          <w:rFonts w:ascii="Palatino Linotype" w:hAnsi="Palatino Linotype" w:cs="Arial"/>
          <w:i/>
          <w:color w:val="000000" w:themeColor="text1"/>
        </w:rPr>
      </w:pPr>
      <w:r w:rsidRPr="00F13BA8">
        <w:rPr>
          <w:rFonts w:ascii="Palatino Linotype" w:hAnsi="Palatino Linotype"/>
          <w:noProof/>
          <w:lang w:val="es-MX" w:eastAsia="es-MX"/>
        </w:rPr>
        <w:lastRenderedPageBreak/>
        <w:drawing>
          <wp:inline distT="0" distB="0" distL="0" distR="0" wp14:anchorId="49757215" wp14:editId="14B7BC54">
            <wp:extent cx="5612130" cy="6521450"/>
            <wp:effectExtent l="19050" t="19050" r="26670" b="1270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6521450"/>
                    </a:xfrm>
                    <a:prstGeom prst="rect">
                      <a:avLst/>
                    </a:prstGeom>
                    <a:ln>
                      <a:solidFill>
                        <a:schemeClr val="tx1"/>
                      </a:solidFill>
                    </a:ln>
                  </pic:spPr>
                </pic:pic>
              </a:graphicData>
            </a:graphic>
          </wp:inline>
        </w:drawing>
      </w:r>
    </w:p>
    <w:p w:rsidR="0025202F" w:rsidRPr="00F13BA8" w:rsidRDefault="007D6D96" w:rsidP="00F13BA8">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F13BA8">
        <w:rPr>
          <w:rFonts w:ascii="Palatino Linotype" w:hAnsi="Palatino Linotype" w:cs="Arial"/>
          <w:color w:val="000000" w:themeColor="text1"/>
        </w:rPr>
        <w:lastRenderedPageBreak/>
        <w:t xml:space="preserve">Atento a lo anterior, se aprecia el </w:t>
      </w:r>
      <w:r w:rsidRPr="00F13BA8">
        <w:rPr>
          <w:rFonts w:ascii="Palatino Linotype" w:hAnsi="Palatino Linotype" w:cs="Arial"/>
          <w:b/>
          <w:color w:val="000000" w:themeColor="text1"/>
        </w:rPr>
        <w:t xml:space="preserve">SUJETO OBLIGADO </w:t>
      </w:r>
      <w:r w:rsidRPr="00F13BA8">
        <w:rPr>
          <w:rFonts w:ascii="Palatino Linotype" w:hAnsi="Palatino Linotype" w:cs="Arial"/>
          <w:color w:val="000000" w:themeColor="text1"/>
        </w:rPr>
        <w:t xml:space="preserve">remitió los oficios peticionados, en virtud que </w:t>
      </w:r>
      <w:r w:rsidR="0025202F" w:rsidRPr="00F13BA8">
        <w:rPr>
          <w:rFonts w:ascii="Palatino Linotype" w:hAnsi="Palatino Linotype" w:cs="Arial"/>
          <w:color w:val="000000" w:themeColor="text1"/>
        </w:rPr>
        <w:t>los mismos corresponden a la solicitud realizada por la Dirección de Administración a la Tesorería Municipal para que se realice el pago de dispersión de nómina</w:t>
      </w:r>
      <w:r w:rsidR="00E817B1" w:rsidRPr="00F13BA8">
        <w:rPr>
          <w:rFonts w:ascii="Palatino Linotype" w:hAnsi="Palatino Linotype" w:cs="Arial"/>
          <w:color w:val="000000" w:themeColor="text1"/>
        </w:rPr>
        <w:t xml:space="preserve"> por dispersión y en efectivo</w:t>
      </w:r>
      <w:r w:rsidR="0025202F" w:rsidRPr="00F13BA8">
        <w:rPr>
          <w:rFonts w:ascii="Palatino Linotype" w:hAnsi="Palatino Linotype" w:cs="Arial"/>
          <w:color w:val="000000" w:themeColor="text1"/>
        </w:rPr>
        <w:t xml:space="preserve">, de manera general como de la </w:t>
      </w:r>
      <w:r w:rsidR="00E44CEE" w:rsidRPr="00F13BA8">
        <w:rPr>
          <w:rFonts w:ascii="Palatino Linotype" w:hAnsi="Palatino Linotype" w:cs="Arial"/>
          <w:color w:val="000000" w:themeColor="text1"/>
        </w:rPr>
        <w:t>Comisaría de Seguridad Pública</w:t>
      </w:r>
      <w:r w:rsidR="0025202F" w:rsidRPr="00F13BA8">
        <w:rPr>
          <w:rFonts w:ascii="Palatino Linotype" w:hAnsi="Palatino Linotype" w:cs="Arial"/>
          <w:color w:val="000000" w:themeColor="text1"/>
        </w:rPr>
        <w:t>.</w:t>
      </w:r>
    </w:p>
    <w:p w:rsidR="0025202F" w:rsidRPr="00F13BA8" w:rsidRDefault="0025202F" w:rsidP="00F13BA8">
      <w:pPr>
        <w:pStyle w:val="Prrafodelista"/>
        <w:tabs>
          <w:tab w:val="left" w:pos="0"/>
        </w:tabs>
        <w:spacing w:line="360" w:lineRule="auto"/>
        <w:ind w:left="0" w:right="49"/>
        <w:jc w:val="both"/>
        <w:rPr>
          <w:rFonts w:ascii="Palatino Linotype" w:hAnsi="Palatino Linotype" w:cs="Arial"/>
          <w:i/>
          <w:color w:val="000000" w:themeColor="text1"/>
        </w:rPr>
      </w:pPr>
    </w:p>
    <w:p w:rsidR="0025202F" w:rsidRPr="00F13BA8" w:rsidRDefault="00E44CEE" w:rsidP="00F13BA8">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F13BA8">
        <w:rPr>
          <w:rFonts w:ascii="Palatino Linotype" w:hAnsi="Palatino Linotype" w:cs="Arial"/>
          <w:color w:val="000000" w:themeColor="text1"/>
        </w:rPr>
        <w:t xml:space="preserve">Sin embargo, aún y cuando corresponden a los oficios solicitados, también lo es que el particular en su solicitud de información fue omiso en señalar la temporalidad de la cual requería la información. En ese sentido si la solicitud de información fue ingresada en fecha cinco (05) de febrero del año que transcurre, entonces el </w:t>
      </w:r>
      <w:r w:rsidRPr="00F13BA8">
        <w:rPr>
          <w:rFonts w:ascii="Palatino Linotype" w:hAnsi="Palatino Linotype" w:cs="Arial"/>
          <w:b/>
          <w:color w:val="000000" w:themeColor="text1"/>
        </w:rPr>
        <w:t>SUJETO OBLIGADO</w:t>
      </w:r>
      <w:r w:rsidRPr="00F13BA8">
        <w:rPr>
          <w:rFonts w:ascii="Palatino Linotype" w:hAnsi="Palatino Linotype" w:cs="Arial"/>
          <w:color w:val="000000" w:themeColor="text1"/>
        </w:rPr>
        <w:t xml:space="preserve"> </w:t>
      </w:r>
      <w:r w:rsidR="00E77020" w:rsidRPr="00F13BA8">
        <w:rPr>
          <w:rFonts w:ascii="Palatino Linotype" w:hAnsi="Palatino Linotype" w:cs="Arial"/>
          <w:color w:val="000000" w:themeColor="text1"/>
        </w:rPr>
        <w:t xml:space="preserve">debió </w:t>
      </w:r>
      <w:r w:rsidRPr="00F13BA8">
        <w:rPr>
          <w:rFonts w:ascii="Palatino Linotype" w:hAnsi="Palatino Linotype" w:cs="Arial"/>
          <w:color w:val="000000" w:themeColor="text1"/>
        </w:rPr>
        <w:t>entregar la información más actualizada a la fecha de la solicitud; es decir, la correspondiente a la segunda quincena del mes de enero de 2019</w:t>
      </w:r>
      <w:r w:rsidR="00E77020" w:rsidRPr="00F13BA8">
        <w:rPr>
          <w:rFonts w:ascii="Palatino Linotype" w:hAnsi="Palatino Linotype" w:cs="Arial"/>
          <w:color w:val="000000" w:themeColor="text1"/>
        </w:rPr>
        <w:t>, no obstante como se aprecia en el soporte documental requerido, corresponde a los oficios generados con motivo de la primera quincena del mes de enero del año que transcurre.</w:t>
      </w:r>
    </w:p>
    <w:p w:rsidR="00D84AFB" w:rsidRPr="00F13BA8" w:rsidRDefault="00D84AFB" w:rsidP="00F13BA8">
      <w:pPr>
        <w:pStyle w:val="Prrafodelista"/>
        <w:spacing w:line="360" w:lineRule="auto"/>
        <w:jc w:val="both"/>
        <w:rPr>
          <w:rFonts w:ascii="Palatino Linotype" w:hAnsi="Palatino Linotype" w:cs="Arial"/>
          <w:i/>
          <w:color w:val="000000" w:themeColor="text1"/>
        </w:rPr>
      </w:pPr>
    </w:p>
    <w:p w:rsidR="00D84AFB" w:rsidRPr="00F13BA8" w:rsidRDefault="00D84AFB" w:rsidP="00F13BA8">
      <w:pPr>
        <w:pStyle w:val="Prrafodelista"/>
        <w:numPr>
          <w:ilvl w:val="0"/>
          <w:numId w:val="1"/>
        </w:numPr>
        <w:tabs>
          <w:tab w:val="left" w:pos="0"/>
        </w:tabs>
        <w:spacing w:line="360" w:lineRule="auto"/>
        <w:ind w:left="0" w:right="49" w:firstLine="0"/>
        <w:jc w:val="both"/>
        <w:rPr>
          <w:rFonts w:ascii="Palatino Linotype" w:eastAsia="MS Mincho" w:hAnsi="Palatino Linotype" w:cs="Arial"/>
        </w:rPr>
      </w:pPr>
      <w:r w:rsidRPr="00F13BA8">
        <w:rPr>
          <w:rFonts w:ascii="Palatino Linotype" w:hAnsi="Palatino Linotype" w:cs="Arial"/>
          <w:color w:val="000000" w:themeColor="text1"/>
        </w:rPr>
        <w:t xml:space="preserve">Ahora bien, con la información remitida se desprende que es evidente corresponde a información que el </w:t>
      </w:r>
      <w:r w:rsidRPr="00F13BA8">
        <w:rPr>
          <w:rFonts w:ascii="Palatino Linotype" w:hAnsi="Palatino Linotype" w:cs="Arial"/>
          <w:b/>
          <w:color w:val="000000" w:themeColor="text1"/>
        </w:rPr>
        <w:t>SUJETO OBLIGADO</w:t>
      </w:r>
      <w:r w:rsidR="00A539C4" w:rsidRPr="00F13BA8">
        <w:rPr>
          <w:rFonts w:ascii="Palatino Linotype" w:hAnsi="Palatino Linotype" w:cs="Arial"/>
          <w:color w:val="000000" w:themeColor="text1"/>
        </w:rPr>
        <w:t>, genera,</w:t>
      </w:r>
      <w:r w:rsidRPr="00F13BA8">
        <w:rPr>
          <w:rFonts w:ascii="Palatino Linotype" w:hAnsi="Palatino Linotype" w:cs="Arial"/>
          <w:color w:val="000000" w:themeColor="text1"/>
        </w:rPr>
        <w:t xml:space="preserve"> posee</w:t>
      </w:r>
      <w:r w:rsidR="00A539C4" w:rsidRPr="00F13BA8">
        <w:rPr>
          <w:rFonts w:ascii="Palatino Linotype" w:hAnsi="Palatino Linotype" w:cs="Arial"/>
          <w:color w:val="000000" w:themeColor="text1"/>
        </w:rPr>
        <w:t xml:space="preserve"> y administra en ejercicio de sus funciones de derecho público</w:t>
      </w:r>
      <w:r w:rsidRPr="00F13BA8">
        <w:rPr>
          <w:rFonts w:ascii="Palatino Linotype" w:hAnsi="Palatino Linotype" w:cs="Arial"/>
          <w:color w:val="000000" w:themeColor="text1"/>
        </w:rPr>
        <w:t xml:space="preserve">; no obstante es importante señalar que lo que se solicita es información tocante a los sueldos </w:t>
      </w:r>
      <w:r w:rsidR="00E817B1" w:rsidRPr="00F13BA8">
        <w:rPr>
          <w:rFonts w:ascii="Palatino Linotype" w:hAnsi="Palatino Linotype" w:cs="Arial"/>
          <w:color w:val="000000" w:themeColor="text1"/>
        </w:rPr>
        <w:t xml:space="preserve">y remuneraciones </w:t>
      </w:r>
      <w:r w:rsidRPr="00F13BA8">
        <w:rPr>
          <w:rFonts w:ascii="Palatino Linotype" w:hAnsi="Palatino Linotype" w:cs="Arial"/>
          <w:color w:val="000000" w:themeColor="text1"/>
        </w:rPr>
        <w:t xml:space="preserve">de los servidores públicos. En ese contexto </w:t>
      </w:r>
      <w:r w:rsidRPr="00F13BA8">
        <w:rPr>
          <w:rFonts w:ascii="Palatino Linotype" w:eastAsia="Calibri" w:hAnsi="Palatino Linotype" w:cs="Arial"/>
          <w:color w:val="000000"/>
          <w:shd w:val="clear" w:color="auto" w:fill="FFFFFF"/>
          <w:lang w:val="es-MX" w:eastAsia="en-US"/>
        </w:rPr>
        <w:t xml:space="preserve">el artículo 3, fracción XXXII del </w:t>
      </w:r>
      <w:r w:rsidRPr="00F13BA8">
        <w:rPr>
          <w:rFonts w:ascii="Palatino Linotype" w:eastAsia="Calibri" w:hAnsi="Palatino Linotype" w:cs="Arial"/>
          <w:b/>
          <w:color w:val="000000"/>
          <w:shd w:val="clear" w:color="auto" w:fill="FFFFFF"/>
          <w:lang w:val="es-MX" w:eastAsia="en-US"/>
        </w:rPr>
        <w:t>Código Financiero del Estado de México y Municipios</w:t>
      </w:r>
      <w:r w:rsidRPr="00F13BA8">
        <w:rPr>
          <w:rFonts w:ascii="Palatino Linotype" w:eastAsia="Calibri" w:hAnsi="Palatino Linotype" w:cs="Arial"/>
          <w:color w:val="000000"/>
          <w:shd w:val="clear" w:color="auto" w:fill="FFFFFF"/>
          <w:lang w:val="es-MX" w:eastAsia="en-US"/>
        </w:rPr>
        <w:t xml:space="preserve"> establece para el </w:t>
      </w:r>
      <w:r w:rsidRPr="00F13BA8">
        <w:rPr>
          <w:rFonts w:ascii="Palatino Linotype" w:eastAsia="Calibri" w:hAnsi="Palatino Linotype" w:cs="Arial"/>
          <w:color w:val="000000"/>
          <w:shd w:val="clear" w:color="auto" w:fill="FFFFFF"/>
          <w:lang w:val="es-MX" w:eastAsia="en-US"/>
        </w:rPr>
        <w:lastRenderedPageBreak/>
        <w:t xml:space="preserve">presente ordenamiento legal y la Ley de Ingresos del Estado y del Presupuesto de Egresos, se entiende como remuneración los pagos hechos por concepto de sueldo, compensaciones, gratificaciones, habitación, primas, comisiones, prestaciones en especie y cualquier otra percepción o prestación que se entregue al servidor público por su trabajo. </w:t>
      </w:r>
    </w:p>
    <w:p w:rsidR="00D84AFB" w:rsidRPr="00F13BA8" w:rsidRDefault="00D84AFB" w:rsidP="00F13BA8">
      <w:pPr>
        <w:pStyle w:val="Prrafodelista"/>
        <w:spacing w:line="360" w:lineRule="auto"/>
        <w:jc w:val="both"/>
        <w:rPr>
          <w:rFonts w:ascii="Palatino Linotype" w:eastAsia="Calibri" w:hAnsi="Palatino Linotype" w:cs="Arial"/>
          <w:color w:val="000000"/>
          <w:shd w:val="clear" w:color="auto" w:fill="FFFFFF"/>
          <w:lang w:val="es-MX" w:eastAsia="en-US"/>
        </w:rPr>
      </w:pPr>
    </w:p>
    <w:p w:rsidR="00D84AFB" w:rsidRPr="00F13BA8" w:rsidRDefault="00D84AFB" w:rsidP="00F13BA8">
      <w:pPr>
        <w:pStyle w:val="Prrafodelista"/>
        <w:numPr>
          <w:ilvl w:val="0"/>
          <w:numId w:val="1"/>
        </w:numPr>
        <w:tabs>
          <w:tab w:val="left" w:pos="0"/>
        </w:tabs>
        <w:spacing w:line="360" w:lineRule="auto"/>
        <w:ind w:left="0" w:right="49" w:firstLine="0"/>
        <w:jc w:val="both"/>
        <w:rPr>
          <w:rFonts w:ascii="Palatino Linotype" w:eastAsia="MS Mincho" w:hAnsi="Palatino Linotype" w:cs="Arial"/>
        </w:rPr>
      </w:pPr>
      <w:r w:rsidRPr="00F13BA8">
        <w:rPr>
          <w:rFonts w:ascii="Palatino Linotype" w:eastAsia="Calibri" w:hAnsi="Palatino Linotype" w:cs="Arial"/>
          <w:color w:val="000000"/>
          <w:shd w:val="clear" w:color="auto" w:fill="FFFFFF"/>
          <w:lang w:val="es-MX" w:eastAsia="en-US"/>
        </w:rPr>
        <w:t xml:space="preserve">Sirve de apoyo a lo anterior por analogía, los criterios 01/2003 y 002/2003 emitidos por el Comité de Acceso a la Información y Protección de Datos Personales de la Suprema Corte de Justicia de la Nación que a continuación se citan: </w:t>
      </w:r>
    </w:p>
    <w:p w:rsidR="00D84AFB" w:rsidRPr="00F13BA8" w:rsidRDefault="00D84AFB" w:rsidP="00F13BA8">
      <w:pPr>
        <w:tabs>
          <w:tab w:val="left" w:pos="851"/>
        </w:tabs>
        <w:spacing w:before="240" w:after="240" w:line="360" w:lineRule="auto"/>
        <w:ind w:left="644"/>
        <w:contextualSpacing/>
        <w:jc w:val="both"/>
        <w:rPr>
          <w:rFonts w:ascii="Palatino Linotype" w:eastAsia="Calibri" w:hAnsi="Palatino Linotype" w:cs="Arial"/>
          <w:i/>
          <w:color w:val="000000"/>
          <w:shd w:val="clear" w:color="auto" w:fill="FFFFFF"/>
          <w:lang w:val="es-MX" w:eastAsia="en-US"/>
        </w:rPr>
      </w:pPr>
      <w:r w:rsidRPr="00F13BA8">
        <w:rPr>
          <w:rFonts w:ascii="Palatino Linotype" w:eastAsia="Calibri" w:hAnsi="Palatino Linotype" w:cs="Arial"/>
          <w:i/>
          <w:color w:val="000000"/>
          <w:shd w:val="clear" w:color="auto" w:fill="FFFFFF"/>
          <w:lang w:val="es-MX" w:eastAsia="en-US"/>
        </w:rPr>
        <w:t>Criterio 01/2003.</w:t>
      </w:r>
    </w:p>
    <w:p w:rsidR="00D84AFB" w:rsidRPr="00F13BA8" w:rsidRDefault="00D84AFB" w:rsidP="00F13BA8">
      <w:pPr>
        <w:tabs>
          <w:tab w:val="left" w:pos="851"/>
        </w:tabs>
        <w:spacing w:before="240" w:after="240" w:line="360" w:lineRule="auto"/>
        <w:ind w:left="851" w:right="755"/>
        <w:contextualSpacing/>
        <w:jc w:val="both"/>
        <w:rPr>
          <w:rFonts w:ascii="Palatino Linotype" w:eastAsia="Calibri" w:hAnsi="Palatino Linotype" w:cs="Arial"/>
          <w:i/>
          <w:color w:val="000000"/>
          <w:shd w:val="clear" w:color="auto" w:fill="FFFFFF"/>
          <w:lang w:val="es-MX" w:eastAsia="en-US"/>
        </w:rPr>
      </w:pPr>
      <w:r w:rsidRPr="00F13BA8">
        <w:rPr>
          <w:rFonts w:ascii="Palatino Linotype" w:eastAsia="Calibri" w:hAnsi="Palatino Linotype" w:cs="Arial"/>
          <w:b/>
          <w:i/>
          <w:color w:val="000000"/>
          <w:shd w:val="clear" w:color="auto" w:fill="FFFFFF"/>
          <w:lang w:val="es-MX" w:eastAsia="en-US"/>
        </w:rPr>
        <w:t>“INGRESOS DE LOS SERVIDORES PÚBLICOS. CONSTITUYEN INFORMACIÓN PÚBLICA AÚN CUANDO SU DIFUSIÓN PUEDE AFECTAR LA VIDA O LA SEGURIDAD DE AQUELLOS</w:t>
      </w:r>
      <w:r w:rsidRPr="00F13BA8">
        <w:rPr>
          <w:rFonts w:ascii="Palatino Linotype" w:eastAsia="Calibri" w:hAnsi="Palatino Linotype" w:cs="Arial"/>
          <w:i/>
          <w:color w:val="000000"/>
          <w:shd w:val="clear" w:color="auto" w:fill="FFFFFF"/>
          <w:lang w:val="es-MX" w:eastAsia="en-U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w:t>
      </w:r>
      <w:r w:rsidRPr="00F13BA8">
        <w:rPr>
          <w:rFonts w:ascii="Palatino Linotype" w:eastAsia="Calibri" w:hAnsi="Palatino Linotype" w:cs="Arial"/>
          <w:i/>
          <w:color w:val="000000"/>
          <w:shd w:val="clear" w:color="auto" w:fill="FFFFFF"/>
          <w:lang w:val="es-MX" w:eastAsia="en-US"/>
        </w:rPr>
        <w:lastRenderedPageBreak/>
        <w:t>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rsidR="00D84AFB" w:rsidRPr="00F13BA8" w:rsidRDefault="00D84AFB" w:rsidP="00F13BA8">
      <w:pPr>
        <w:tabs>
          <w:tab w:val="left" w:pos="851"/>
        </w:tabs>
        <w:spacing w:before="240" w:after="240" w:line="360" w:lineRule="auto"/>
        <w:ind w:left="851" w:right="616"/>
        <w:contextualSpacing/>
        <w:jc w:val="both"/>
        <w:rPr>
          <w:rFonts w:ascii="Palatino Linotype" w:eastAsia="Calibri" w:hAnsi="Palatino Linotype" w:cs="Arial"/>
          <w:i/>
          <w:color w:val="000000"/>
          <w:shd w:val="clear" w:color="auto" w:fill="FFFFFF"/>
          <w:lang w:val="es-MX" w:eastAsia="en-US"/>
        </w:rPr>
      </w:pPr>
      <w:r w:rsidRPr="00F13BA8">
        <w:rPr>
          <w:rFonts w:ascii="Palatino Linotype" w:eastAsia="Calibri" w:hAnsi="Palatino Linotype" w:cs="Arial"/>
          <w:i/>
          <w:color w:val="000000"/>
          <w:shd w:val="clear" w:color="auto" w:fill="FFFFFF"/>
          <w:lang w:val="es-MX" w:eastAsia="en-US"/>
        </w:rPr>
        <w:t>Clasificación de información 2/2003-A, derivada de la solicitud presentada por Laura Carrillo Anaya.- 24 de septiembre de 2003, Unanimidad de votos…”</w:t>
      </w:r>
    </w:p>
    <w:p w:rsidR="00D84AFB" w:rsidRPr="00F13BA8" w:rsidRDefault="00D84AFB" w:rsidP="00F13BA8">
      <w:pPr>
        <w:tabs>
          <w:tab w:val="left" w:pos="851"/>
        </w:tabs>
        <w:spacing w:before="240" w:after="240" w:line="360" w:lineRule="auto"/>
        <w:ind w:left="644" w:right="616"/>
        <w:contextualSpacing/>
        <w:jc w:val="both"/>
        <w:rPr>
          <w:rFonts w:ascii="Palatino Linotype" w:eastAsia="Calibri" w:hAnsi="Palatino Linotype" w:cs="Arial"/>
          <w:i/>
          <w:color w:val="000000"/>
          <w:shd w:val="clear" w:color="auto" w:fill="FFFFFF"/>
          <w:lang w:val="es-MX" w:eastAsia="en-US"/>
        </w:rPr>
      </w:pPr>
    </w:p>
    <w:p w:rsidR="00D84AFB" w:rsidRPr="00F13BA8" w:rsidRDefault="00D84AFB" w:rsidP="00F13BA8">
      <w:pPr>
        <w:tabs>
          <w:tab w:val="left" w:pos="851"/>
        </w:tabs>
        <w:spacing w:before="240" w:after="240" w:line="360" w:lineRule="auto"/>
        <w:ind w:left="644" w:right="616"/>
        <w:contextualSpacing/>
        <w:jc w:val="both"/>
        <w:rPr>
          <w:rFonts w:ascii="Palatino Linotype" w:eastAsia="Calibri" w:hAnsi="Palatino Linotype" w:cs="Arial"/>
          <w:i/>
          <w:color w:val="000000"/>
          <w:shd w:val="clear" w:color="auto" w:fill="FFFFFF"/>
          <w:lang w:val="es-MX" w:eastAsia="en-US"/>
        </w:rPr>
      </w:pPr>
      <w:r w:rsidRPr="00F13BA8">
        <w:rPr>
          <w:rFonts w:ascii="Palatino Linotype" w:eastAsia="Calibri" w:hAnsi="Palatino Linotype" w:cs="Arial"/>
          <w:i/>
          <w:color w:val="000000"/>
          <w:shd w:val="clear" w:color="auto" w:fill="FFFFFF"/>
          <w:lang w:val="es-MX" w:eastAsia="en-US"/>
        </w:rPr>
        <w:t>Criterio 02/2003.</w:t>
      </w:r>
    </w:p>
    <w:p w:rsidR="00D84AFB" w:rsidRPr="00F13BA8" w:rsidRDefault="00D84AFB" w:rsidP="00F13BA8">
      <w:pPr>
        <w:tabs>
          <w:tab w:val="left" w:pos="851"/>
        </w:tabs>
        <w:spacing w:before="240" w:after="240" w:line="360" w:lineRule="auto"/>
        <w:ind w:left="851" w:right="616"/>
        <w:contextualSpacing/>
        <w:jc w:val="both"/>
        <w:rPr>
          <w:rFonts w:ascii="Palatino Linotype" w:eastAsia="Calibri" w:hAnsi="Palatino Linotype" w:cs="Arial"/>
          <w:i/>
          <w:color w:val="000000"/>
          <w:shd w:val="clear" w:color="auto" w:fill="FFFFFF"/>
          <w:lang w:val="es-MX" w:eastAsia="en-US"/>
        </w:rPr>
      </w:pPr>
      <w:r w:rsidRPr="00F13BA8">
        <w:rPr>
          <w:rFonts w:ascii="Palatino Linotype" w:eastAsia="Calibri" w:hAnsi="Palatino Linotype" w:cs="Arial"/>
          <w:b/>
          <w:i/>
          <w:color w:val="000000"/>
          <w:shd w:val="clear" w:color="auto" w:fill="FFFFFF"/>
          <w:lang w:val="es-MX" w:eastAsia="en-US"/>
        </w:rPr>
        <w:t>“INGRESOS DE LOS SERVIDORES PÚBLICOS, SON INFORMACIÓN PÚBLICA AÚN CUANDO CONSTITUYEN DATOS PERSONALES QUE SE REFIEREN AL PATRIMONIO  DE AQUÉLLOS.</w:t>
      </w:r>
      <w:r w:rsidRPr="00F13BA8">
        <w:rPr>
          <w:rFonts w:ascii="Palatino Linotype" w:eastAsia="Calibri" w:hAnsi="Palatino Linotype" w:cs="Arial"/>
          <w:i/>
          <w:color w:val="000000"/>
          <w:shd w:val="clear" w:color="auto" w:fill="FFFFFF"/>
          <w:lang w:val="es-MX" w:eastAsia="en-U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w:t>
      </w:r>
      <w:r w:rsidRPr="00F13BA8">
        <w:rPr>
          <w:rFonts w:ascii="Palatino Linotype" w:eastAsia="Calibri" w:hAnsi="Palatino Linotype" w:cs="Arial"/>
          <w:i/>
          <w:color w:val="000000"/>
          <w:shd w:val="clear" w:color="auto" w:fill="FFFFFF"/>
          <w:lang w:val="es-MX" w:eastAsia="en-US"/>
        </w:rPr>
        <w:lastRenderedPageBreak/>
        <w:t>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rsidR="00D84AFB" w:rsidRPr="00F13BA8" w:rsidRDefault="00D84AFB" w:rsidP="00F13BA8">
      <w:pPr>
        <w:tabs>
          <w:tab w:val="left" w:pos="851"/>
        </w:tabs>
        <w:spacing w:before="240" w:after="240" w:line="360" w:lineRule="auto"/>
        <w:ind w:left="851" w:right="616"/>
        <w:contextualSpacing/>
        <w:jc w:val="both"/>
        <w:rPr>
          <w:rFonts w:ascii="Palatino Linotype" w:eastAsia="Calibri" w:hAnsi="Palatino Linotype" w:cs="Arial"/>
          <w:i/>
          <w:color w:val="000000"/>
          <w:shd w:val="clear" w:color="auto" w:fill="FFFFFF"/>
          <w:lang w:val="es-MX" w:eastAsia="en-US"/>
        </w:rPr>
      </w:pPr>
    </w:p>
    <w:p w:rsidR="00D84AFB" w:rsidRPr="00F13BA8" w:rsidRDefault="00D84AFB" w:rsidP="00F13BA8">
      <w:pPr>
        <w:tabs>
          <w:tab w:val="left" w:pos="851"/>
        </w:tabs>
        <w:spacing w:before="240" w:after="240" w:line="360" w:lineRule="auto"/>
        <w:ind w:left="851" w:right="616"/>
        <w:contextualSpacing/>
        <w:jc w:val="both"/>
        <w:rPr>
          <w:rFonts w:ascii="Palatino Linotype" w:eastAsia="Calibri" w:hAnsi="Palatino Linotype" w:cs="Arial"/>
          <w:i/>
          <w:color w:val="000000"/>
          <w:shd w:val="clear" w:color="auto" w:fill="FFFFFF"/>
          <w:lang w:val="es-MX" w:eastAsia="en-US"/>
        </w:rPr>
      </w:pPr>
      <w:r w:rsidRPr="00F13BA8">
        <w:rPr>
          <w:rFonts w:ascii="Palatino Linotype" w:eastAsia="Calibri" w:hAnsi="Palatino Linotype" w:cs="Arial"/>
          <w:i/>
          <w:color w:val="000000"/>
          <w:shd w:val="clear" w:color="auto" w:fill="FFFFFF"/>
          <w:lang w:val="es-MX" w:eastAsia="en-US"/>
        </w:rPr>
        <w:t>Clasificación de información 2/2003-A, derivada de la solicitud presentada por Laura Carrillo Anaya.- 24 de septiembre de 2003, Unanimidad de votos.”</w:t>
      </w:r>
    </w:p>
    <w:p w:rsidR="00D84AFB" w:rsidRPr="00F13BA8" w:rsidRDefault="00D84AFB" w:rsidP="00F13BA8">
      <w:pPr>
        <w:tabs>
          <w:tab w:val="left" w:pos="851"/>
        </w:tabs>
        <w:spacing w:before="240" w:after="240" w:line="360" w:lineRule="auto"/>
        <w:jc w:val="both"/>
        <w:rPr>
          <w:rFonts w:ascii="Palatino Linotype" w:eastAsia="Times New Roman" w:hAnsi="Palatino Linotype" w:cs="Times New Roman"/>
          <w:b/>
          <w:i/>
          <w:shd w:val="clear" w:color="auto" w:fill="FFFFFF"/>
          <w:lang w:val="es-MX" w:eastAsia="en-US"/>
        </w:rPr>
      </w:pPr>
      <w:r w:rsidRPr="00F13BA8">
        <w:rPr>
          <w:rFonts w:ascii="Palatino Linotype" w:eastAsia="Calibri" w:hAnsi="Palatino Linotype" w:cs="Arial"/>
          <w:color w:val="000000"/>
          <w:shd w:val="clear" w:color="auto" w:fill="FFFFFF"/>
          <w:lang w:val="es-MX" w:eastAsia="en-US"/>
        </w:rPr>
        <w:tab/>
      </w:r>
    </w:p>
    <w:p w:rsidR="00D84AFB" w:rsidRPr="00F13BA8" w:rsidRDefault="00D84AFB" w:rsidP="00F13BA8">
      <w:pPr>
        <w:pStyle w:val="Prrafodelista"/>
        <w:numPr>
          <w:ilvl w:val="0"/>
          <w:numId w:val="1"/>
        </w:numPr>
        <w:tabs>
          <w:tab w:val="left" w:pos="0"/>
        </w:tabs>
        <w:spacing w:line="360" w:lineRule="auto"/>
        <w:ind w:left="0" w:right="49" w:firstLine="0"/>
        <w:jc w:val="both"/>
        <w:rPr>
          <w:rFonts w:ascii="Palatino Linotype" w:eastAsia="Calibri" w:hAnsi="Palatino Linotype" w:cs="Times New Roman"/>
          <w:lang w:val="es-MX" w:eastAsia="en-US"/>
        </w:rPr>
      </w:pPr>
      <w:bookmarkStart w:id="17" w:name="_Toc445744410"/>
      <w:r w:rsidRPr="00F13BA8">
        <w:rPr>
          <w:rFonts w:ascii="Palatino Linotype" w:eastAsia="Calibri" w:hAnsi="Palatino Linotype" w:cs="Arial"/>
          <w:color w:val="000000"/>
          <w:shd w:val="clear" w:color="auto" w:fill="FFFFFF"/>
          <w:lang w:val="es-MX" w:eastAsia="en-US"/>
        </w:rPr>
        <w:t>De</w:t>
      </w:r>
      <w:r w:rsidRPr="00F13BA8">
        <w:rPr>
          <w:rFonts w:ascii="Palatino Linotype" w:eastAsia="Calibri" w:hAnsi="Palatino Linotype" w:cs="Times New Roman"/>
          <w:lang w:val="es-MX" w:eastAsia="en-US"/>
        </w:rPr>
        <w:t xml:space="preserve"> los preceptos antes citados, se advierte que todos los servidores públicos, en particular municipales, tienen el derecho de recibir remuneraciones irrenunciables por el desempeño de un empleo, cargo o comisión, en función de las responsabilidades asumidas, remuneraciones que según el texto constitucional serán públicas</w:t>
      </w:r>
      <w:bookmarkEnd w:id="17"/>
      <w:r w:rsidRPr="00F13BA8">
        <w:rPr>
          <w:rFonts w:ascii="Palatino Linotype" w:eastAsia="Calibri" w:hAnsi="Palatino Linotype" w:cs="Times New Roman"/>
          <w:lang w:val="es-MX" w:eastAsia="en-US"/>
        </w:rPr>
        <w:t>.</w:t>
      </w:r>
    </w:p>
    <w:p w:rsidR="00A539C4" w:rsidRPr="00F13BA8" w:rsidRDefault="00A539C4" w:rsidP="00F13BA8">
      <w:pPr>
        <w:pStyle w:val="Prrafodelista"/>
        <w:tabs>
          <w:tab w:val="left" w:pos="0"/>
        </w:tabs>
        <w:spacing w:line="360" w:lineRule="auto"/>
        <w:ind w:left="0" w:right="49"/>
        <w:jc w:val="both"/>
        <w:rPr>
          <w:rFonts w:ascii="Palatino Linotype" w:eastAsia="Calibri" w:hAnsi="Palatino Linotype" w:cs="Times New Roman"/>
          <w:lang w:val="es-MX" w:eastAsia="en-US"/>
        </w:rPr>
      </w:pPr>
    </w:p>
    <w:p w:rsidR="00A539C4" w:rsidRPr="00F13BA8" w:rsidRDefault="00A539C4" w:rsidP="00F13BA8">
      <w:pPr>
        <w:pStyle w:val="Prrafodelista"/>
        <w:numPr>
          <w:ilvl w:val="0"/>
          <w:numId w:val="1"/>
        </w:numPr>
        <w:tabs>
          <w:tab w:val="left" w:pos="0"/>
        </w:tabs>
        <w:spacing w:line="360" w:lineRule="auto"/>
        <w:ind w:left="0" w:right="49" w:firstLine="0"/>
        <w:jc w:val="both"/>
        <w:rPr>
          <w:rFonts w:ascii="Palatino Linotype" w:eastAsia="Calibri" w:hAnsi="Palatino Linotype" w:cs="Times New Roman"/>
          <w:lang w:val="es-MX" w:eastAsia="en-US"/>
        </w:rPr>
      </w:pPr>
      <w:r w:rsidRPr="00F13BA8">
        <w:rPr>
          <w:rFonts w:ascii="Palatino Linotype" w:eastAsia="Calibri" w:hAnsi="Palatino Linotype" w:cs="Times New Roman"/>
          <w:lang w:val="es-MX" w:eastAsia="en-US"/>
        </w:rPr>
        <w:t xml:space="preserve">En ese sentido, es la Tesorería Municipal, es la unidad administrativa encargada de realizar dicha erogación, al respecto el vigente Bando Municipal del </w:t>
      </w:r>
      <w:r w:rsidRPr="00F13BA8">
        <w:rPr>
          <w:rFonts w:ascii="Palatino Linotype" w:eastAsia="Calibri" w:hAnsi="Palatino Linotype" w:cs="Times New Roman"/>
          <w:b/>
          <w:lang w:val="es-MX" w:eastAsia="en-US"/>
        </w:rPr>
        <w:t>SUJETO OBLIGADO</w:t>
      </w:r>
      <w:r w:rsidRPr="00F13BA8">
        <w:rPr>
          <w:rFonts w:ascii="Palatino Linotype" w:eastAsia="Calibri" w:hAnsi="Palatino Linotype" w:cs="Times New Roman"/>
          <w:lang w:val="es-MX" w:eastAsia="en-US"/>
        </w:rPr>
        <w:t>, refiere en sus artículos 82 y 83 los siguiente:</w:t>
      </w:r>
    </w:p>
    <w:p w:rsidR="00A539C4" w:rsidRPr="00F13BA8" w:rsidRDefault="00A539C4" w:rsidP="00F13BA8">
      <w:pPr>
        <w:pStyle w:val="Prrafodelista"/>
        <w:spacing w:line="360" w:lineRule="auto"/>
        <w:jc w:val="both"/>
        <w:rPr>
          <w:rFonts w:ascii="Palatino Linotype" w:eastAsia="Calibri" w:hAnsi="Palatino Linotype" w:cs="Times New Roman"/>
          <w:lang w:val="es-MX" w:eastAsia="en-US"/>
        </w:rPr>
      </w:pPr>
    </w:p>
    <w:p w:rsidR="00A539C4" w:rsidRPr="00F13BA8" w:rsidRDefault="00A539C4" w:rsidP="00F13BA8">
      <w:pPr>
        <w:pStyle w:val="Prrafodelista"/>
        <w:tabs>
          <w:tab w:val="left" w:pos="0"/>
        </w:tabs>
        <w:spacing w:line="360" w:lineRule="auto"/>
        <w:ind w:left="426" w:right="616"/>
        <w:jc w:val="both"/>
        <w:rPr>
          <w:rFonts w:ascii="Palatino Linotype" w:eastAsia="Calibri" w:hAnsi="Palatino Linotype" w:cs="Times New Roman"/>
          <w:i/>
          <w:lang w:val="es-MX" w:eastAsia="en-US"/>
        </w:rPr>
      </w:pPr>
      <w:r w:rsidRPr="00F13BA8">
        <w:rPr>
          <w:rFonts w:ascii="Palatino Linotype" w:eastAsia="Calibri" w:hAnsi="Palatino Linotype" w:cs="Times New Roman"/>
          <w:i/>
          <w:lang w:val="es-MX" w:eastAsia="en-US"/>
        </w:rPr>
        <w:t xml:space="preserve">“Artículo 83. La Tesorería Municipal es la Dependencia encargada de dirigir la política hacendaria municipal, así como de la recaudación de los ingresos </w:t>
      </w:r>
      <w:r w:rsidRPr="00F13BA8">
        <w:rPr>
          <w:rFonts w:ascii="Palatino Linotype" w:eastAsia="Calibri" w:hAnsi="Palatino Linotype" w:cs="Times New Roman"/>
          <w:i/>
          <w:lang w:val="es-MX" w:eastAsia="en-US"/>
        </w:rPr>
        <w:lastRenderedPageBreak/>
        <w:t>municipales y de las erogaciones que deba hacer el H. Ayuntamiento, siempre con estricto apego a la legislación de la materia.</w:t>
      </w:r>
    </w:p>
    <w:p w:rsidR="00A539C4" w:rsidRPr="00F13BA8" w:rsidRDefault="00A539C4" w:rsidP="00F13BA8">
      <w:pPr>
        <w:pStyle w:val="Prrafodelista"/>
        <w:tabs>
          <w:tab w:val="left" w:pos="0"/>
        </w:tabs>
        <w:spacing w:line="360" w:lineRule="auto"/>
        <w:ind w:left="426" w:right="616"/>
        <w:jc w:val="both"/>
        <w:rPr>
          <w:rFonts w:ascii="Palatino Linotype" w:eastAsia="Calibri" w:hAnsi="Palatino Linotype" w:cs="Times New Roman"/>
          <w:i/>
          <w:lang w:val="es-MX" w:eastAsia="en-US"/>
        </w:rPr>
      </w:pPr>
      <w:r w:rsidRPr="00F13BA8">
        <w:rPr>
          <w:rFonts w:ascii="Palatino Linotype" w:eastAsia="Calibri" w:hAnsi="Palatino Linotype" w:cs="Times New Roman"/>
          <w:i/>
          <w:lang w:val="es-MX" w:eastAsia="en-US"/>
        </w:rPr>
        <w:t>La Tesorería Municipal, tendrá a su cargo el despacho de los asuntos que le encomienda la Ley Orgánica Municipal, el Código Financiero del Estado de México y Municipios, la Ley de Fiscalización Superior del Estado de México y demás disposiciones aplicables.”</w:t>
      </w:r>
    </w:p>
    <w:p w:rsidR="00A539C4" w:rsidRPr="00F13BA8" w:rsidRDefault="00A539C4" w:rsidP="00F13BA8">
      <w:pPr>
        <w:pStyle w:val="Prrafodelista"/>
        <w:tabs>
          <w:tab w:val="left" w:pos="0"/>
        </w:tabs>
        <w:spacing w:line="360" w:lineRule="auto"/>
        <w:ind w:left="426" w:right="616"/>
        <w:jc w:val="both"/>
        <w:rPr>
          <w:rFonts w:ascii="Palatino Linotype" w:eastAsia="Calibri" w:hAnsi="Palatino Linotype" w:cs="Times New Roman"/>
          <w:i/>
          <w:lang w:val="es-MX" w:eastAsia="en-US"/>
        </w:rPr>
      </w:pPr>
    </w:p>
    <w:p w:rsidR="00E44CEE" w:rsidRPr="00F13BA8" w:rsidRDefault="00A539C4" w:rsidP="00F13BA8">
      <w:pPr>
        <w:pStyle w:val="Prrafodelista"/>
        <w:tabs>
          <w:tab w:val="left" w:pos="0"/>
        </w:tabs>
        <w:spacing w:line="360" w:lineRule="auto"/>
        <w:ind w:left="426" w:right="616"/>
        <w:jc w:val="both"/>
        <w:rPr>
          <w:rFonts w:ascii="Palatino Linotype" w:eastAsia="Calibri" w:hAnsi="Palatino Linotype" w:cs="Times New Roman"/>
          <w:i/>
          <w:lang w:val="es-MX" w:eastAsia="en-US"/>
        </w:rPr>
      </w:pPr>
      <w:r w:rsidRPr="00F13BA8">
        <w:rPr>
          <w:rFonts w:ascii="Palatino Linotype" w:eastAsia="Calibri" w:hAnsi="Palatino Linotype" w:cs="Times New Roman"/>
          <w:i/>
          <w:lang w:val="es-MX" w:eastAsia="en-US"/>
        </w:rPr>
        <w:t>“Artículo 84. La Tesorería Municipal deberá observar en sus funciones, las disposiciones legales de carácter Federal, Estatal o Municipal en el ámbito de su competencia, así como los preceptos contenidos en los manuales, guías, lineamientos y demás normatividad que emita el Órgano Superior de Fiscalización del Estado de México.”</w:t>
      </w:r>
    </w:p>
    <w:p w:rsidR="00A539C4" w:rsidRPr="00F13BA8" w:rsidRDefault="00A539C4" w:rsidP="00F13BA8">
      <w:pPr>
        <w:pStyle w:val="Prrafodelista"/>
        <w:tabs>
          <w:tab w:val="left" w:pos="0"/>
        </w:tabs>
        <w:spacing w:line="360" w:lineRule="auto"/>
        <w:ind w:left="426" w:right="616"/>
        <w:jc w:val="both"/>
        <w:rPr>
          <w:rFonts w:ascii="Palatino Linotype" w:hAnsi="Palatino Linotype" w:cs="Arial"/>
          <w:i/>
          <w:color w:val="000000" w:themeColor="text1"/>
        </w:rPr>
      </w:pPr>
    </w:p>
    <w:p w:rsidR="00A539C4" w:rsidRPr="00F13BA8" w:rsidRDefault="00A539C4" w:rsidP="00F13BA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F13BA8">
        <w:rPr>
          <w:rFonts w:ascii="Palatino Linotype" w:hAnsi="Palatino Linotype" w:cs="Arial"/>
          <w:color w:val="000000" w:themeColor="text1"/>
        </w:rPr>
        <w:t>Subsecuentemente</w:t>
      </w:r>
      <w:r w:rsidRPr="00F13BA8">
        <w:rPr>
          <w:rFonts w:ascii="Palatino Linotype" w:hAnsi="Palatino Linotype" w:cs="Arial"/>
          <w:i/>
          <w:color w:val="000000" w:themeColor="text1"/>
        </w:rPr>
        <w:t xml:space="preserve"> </w:t>
      </w:r>
      <w:r w:rsidRPr="00F13BA8">
        <w:rPr>
          <w:rFonts w:ascii="Palatino Linotype" w:hAnsi="Palatino Linotype" w:cs="Arial"/>
          <w:color w:val="000000" w:themeColor="text1"/>
        </w:rPr>
        <w:t xml:space="preserve">la </w:t>
      </w:r>
      <w:r w:rsidR="007C42DD" w:rsidRPr="00F13BA8">
        <w:rPr>
          <w:rFonts w:ascii="Palatino Linotype" w:hAnsi="Palatino Linotype" w:cs="Arial"/>
          <w:color w:val="000000" w:themeColor="text1"/>
        </w:rPr>
        <w:t>Ley Orgánica Municipal del Estado de México</w:t>
      </w:r>
      <w:r w:rsidRPr="00F13BA8">
        <w:rPr>
          <w:rFonts w:ascii="Palatino Linotype" w:hAnsi="Palatino Linotype" w:cs="Arial"/>
          <w:color w:val="000000" w:themeColor="text1"/>
        </w:rPr>
        <w:t>, en su artículo 93, establece lo siguiente:</w:t>
      </w:r>
    </w:p>
    <w:p w:rsidR="00A539C4" w:rsidRPr="00F13BA8" w:rsidRDefault="00A539C4" w:rsidP="00F13BA8">
      <w:pPr>
        <w:pStyle w:val="Prrafodelista"/>
        <w:tabs>
          <w:tab w:val="left" w:pos="0"/>
        </w:tabs>
        <w:spacing w:line="360" w:lineRule="auto"/>
        <w:ind w:left="502" w:right="49"/>
        <w:jc w:val="both"/>
        <w:rPr>
          <w:rFonts w:ascii="Palatino Linotype" w:hAnsi="Palatino Linotype" w:cs="Arial"/>
          <w:i/>
          <w:color w:val="000000" w:themeColor="text1"/>
        </w:rPr>
      </w:pPr>
    </w:p>
    <w:p w:rsidR="00A539C4" w:rsidRPr="00F13BA8" w:rsidRDefault="00A539C4" w:rsidP="00F13BA8">
      <w:pPr>
        <w:pStyle w:val="Prrafodelista"/>
        <w:tabs>
          <w:tab w:val="left" w:pos="0"/>
        </w:tabs>
        <w:spacing w:line="360" w:lineRule="auto"/>
        <w:ind w:left="502" w:right="333"/>
        <w:jc w:val="both"/>
        <w:rPr>
          <w:rFonts w:ascii="Palatino Linotype" w:hAnsi="Palatino Linotype" w:cs="Arial"/>
          <w:i/>
          <w:color w:val="000000" w:themeColor="text1"/>
        </w:rPr>
      </w:pPr>
      <w:r w:rsidRPr="00F13BA8">
        <w:rPr>
          <w:rFonts w:ascii="Palatino Linotype" w:hAnsi="Palatino Linotype" w:cs="Arial"/>
          <w:i/>
          <w:color w:val="000000" w:themeColor="text1"/>
        </w:rPr>
        <w:t>“Artículo 93.- La tesorería municipal es el órgano encargado de la recaudación de los ingresos municipales y responsable de realizar las erogaciones que haga el ayuntamiento.”</w:t>
      </w:r>
    </w:p>
    <w:p w:rsidR="00A539C4" w:rsidRPr="00F13BA8" w:rsidRDefault="00A539C4" w:rsidP="00F13BA8">
      <w:pPr>
        <w:pStyle w:val="Prrafodelista"/>
        <w:tabs>
          <w:tab w:val="left" w:pos="0"/>
        </w:tabs>
        <w:spacing w:line="360" w:lineRule="auto"/>
        <w:ind w:left="502" w:right="333"/>
        <w:jc w:val="both"/>
        <w:rPr>
          <w:rFonts w:ascii="Palatino Linotype" w:hAnsi="Palatino Linotype" w:cs="Arial"/>
          <w:i/>
          <w:color w:val="000000" w:themeColor="text1"/>
        </w:rPr>
      </w:pPr>
    </w:p>
    <w:p w:rsidR="003D66D2" w:rsidRPr="00F13BA8" w:rsidRDefault="00E817B1" w:rsidP="00F13BA8">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F13BA8">
        <w:rPr>
          <w:rFonts w:ascii="Palatino Linotype" w:hAnsi="Palatino Linotype" w:cs="Arial"/>
          <w:color w:val="000000" w:themeColor="text1"/>
        </w:rPr>
        <w:t xml:space="preserve">De los anteriores preceptos jurídicos es que se desprende como correcta la solicitud del particular al referir a los oficios que son enviados a la Tesorería </w:t>
      </w:r>
      <w:r w:rsidRPr="00F13BA8">
        <w:rPr>
          <w:rFonts w:ascii="Palatino Linotype" w:hAnsi="Palatino Linotype" w:cs="Arial"/>
          <w:color w:val="000000" w:themeColor="text1"/>
        </w:rPr>
        <w:lastRenderedPageBreak/>
        <w:t xml:space="preserve">Municipal para el pago de sueldos, en este caso por el área competente, es decir la Dirección de Administración. </w:t>
      </w:r>
      <w:r w:rsidR="00D84AFB" w:rsidRPr="00F13BA8">
        <w:rPr>
          <w:rFonts w:ascii="Palatino Linotype" w:hAnsi="Palatino Linotype" w:cs="Arial"/>
          <w:color w:val="000000" w:themeColor="text1"/>
        </w:rPr>
        <w:t>Así las cosas, es que se estima</w:t>
      </w:r>
      <w:r w:rsidR="00E77020" w:rsidRPr="00F13BA8">
        <w:rPr>
          <w:rFonts w:ascii="Palatino Linotype" w:hAnsi="Palatino Linotype" w:cs="Arial"/>
          <w:color w:val="000000" w:themeColor="text1"/>
        </w:rPr>
        <w:t xml:space="preserve"> dable </w:t>
      </w:r>
      <w:r w:rsidR="007C42DD" w:rsidRPr="00F13BA8">
        <w:rPr>
          <w:rFonts w:ascii="Palatino Linotype" w:hAnsi="Palatino Linotype" w:cs="Arial"/>
          <w:color w:val="000000" w:themeColor="text1"/>
        </w:rPr>
        <w:t xml:space="preserve">revocar la respuesta otorgada y </w:t>
      </w:r>
      <w:r w:rsidR="00E77020" w:rsidRPr="00F13BA8">
        <w:rPr>
          <w:rFonts w:ascii="Palatino Linotype" w:hAnsi="Palatino Linotype" w:cs="Arial"/>
          <w:color w:val="000000" w:themeColor="text1"/>
        </w:rPr>
        <w:t xml:space="preserve">ordenar la entrega de </w:t>
      </w:r>
      <w:r w:rsidR="003D66D2" w:rsidRPr="00F13BA8">
        <w:rPr>
          <w:rFonts w:ascii="Palatino Linotype" w:hAnsi="Palatino Linotype" w:cs="Arial"/>
          <w:color w:val="000000" w:themeColor="text1"/>
        </w:rPr>
        <w:t xml:space="preserve">los </w:t>
      </w:r>
      <w:r w:rsidR="007C42DD" w:rsidRPr="00F13BA8">
        <w:rPr>
          <w:rFonts w:ascii="Palatino Linotype" w:hAnsi="Palatino Linotype" w:cs="Arial"/>
          <w:color w:val="000000" w:themeColor="text1"/>
        </w:rPr>
        <w:t>oficios mediante los cuales se solicita el pago de nómina por dispersión y por monto en efectivo de la segunda quincena del mes de enero de 2019.</w:t>
      </w:r>
    </w:p>
    <w:p w:rsidR="003D66D2" w:rsidRPr="00F13BA8" w:rsidRDefault="003D66D2" w:rsidP="00F13BA8">
      <w:pPr>
        <w:pStyle w:val="Prrafodelista"/>
        <w:spacing w:line="360" w:lineRule="auto"/>
        <w:jc w:val="both"/>
        <w:rPr>
          <w:rFonts w:ascii="Palatino Linotype" w:hAnsi="Palatino Linotype" w:cs="Arial"/>
          <w:color w:val="000000" w:themeColor="text1"/>
        </w:rPr>
      </w:pPr>
    </w:p>
    <w:p w:rsidR="003D66D2" w:rsidRPr="00F13BA8" w:rsidRDefault="003D66D2" w:rsidP="00F13BA8">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F13BA8">
        <w:rPr>
          <w:rFonts w:ascii="Palatino Linotype" w:hAnsi="Palatino Linotype" w:cs="Arial"/>
          <w:color w:val="000000" w:themeColor="text1"/>
        </w:rPr>
        <w:t>Los oficios deberán corresponder a todos aquellos generados con motivo del pago de solicitud de la dispersión de nómina</w:t>
      </w:r>
      <w:r w:rsidR="00D84AFB" w:rsidRPr="00F13BA8">
        <w:rPr>
          <w:rFonts w:ascii="Palatino Linotype" w:hAnsi="Palatino Linotype" w:cs="Arial"/>
          <w:color w:val="000000" w:themeColor="text1"/>
        </w:rPr>
        <w:t xml:space="preserve"> de la estructura orgánica del </w:t>
      </w:r>
      <w:r w:rsidR="00D84AFB" w:rsidRPr="00F13BA8">
        <w:rPr>
          <w:rFonts w:ascii="Palatino Linotype" w:hAnsi="Palatino Linotype" w:cs="Arial"/>
          <w:b/>
          <w:color w:val="000000" w:themeColor="text1"/>
        </w:rPr>
        <w:t>SUJETO OBLIGADO</w:t>
      </w:r>
      <w:r w:rsidRPr="00F13BA8">
        <w:rPr>
          <w:rFonts w:ascii="Palatino Linotype" w:hAnsi="Palatino Linotype" w:cs="Arial"/>
          <w:color w:val="000000" w:themeColor="text1"/>
        </w:rPr>
        <w:t xml:space="preserve">, en virtud que el particular fue enfático en señalar </w:t>
      </w:r>
      <w:r w:rsidRPr="00F13BA8">
        <w:rPr>
          <w:rFonts w:ascii="Palatino Linotype" w:hAnsi="Palatino Linotype" w:cs="Arial"/>
          <w:i/>
          <w:color w:val="000000" w:themeColor="text1"/>
        </w:rPr>
        <w:t xml:space="preserve">“En General y de Seguridad </w:t>
      </w:r>
      <w:proofErr w:type="spellStart"/>
      <w:r w:rsidRPr="00F13BA8">
        <w:rPr>
          <w:rFonts w:ascii="Palatino Linotype" w:hAnsi="Palatino Linotype" w:cs="Arial"/>
          <w:i/>
          <w:color w:val="000000" w:themeColor="text1"/>
        </w:rPr>
        <w:t>Publica</w:t>
      </w:r>
      <w:proofErr w:type="spellEnd"/>
      <w:r w:rsidRPr="00F13BA8">
        <w:rPr>
          <w:rFonts w:ascii="Palatino Linotype" w:hAnsi="Palatino Linotype" w:cs="Arial"/>
          <w:i/>
          <w:color w:val="000000" w:themeColor="text1"/>
        </w:rPr>
        <w:t xml:space="preserve"> Municipal” </w:t>
      </w:r>
      <w:r w:rsidRPr="00F13BA8">
        <w:rPr>
          <w:rFonts w:ascii="Palatino Linotype" w:hAnsi="Palatino Linotype" w:cs="Arial"/>
          <w:color w:val="000000" w:themeColor="text1"/>
        </w:rPr>
        <w:t>(Sic)</w:t>
      </w:r>
    </w:p>
    <w:p w:rsidR="00D84AFB" w:rsidRPr="00F13BA8" w:rsidRDefault="00D84AFB" w:rsidP="00F13BA8">
      <w:pPr>
        <w:pStyle w:val="Prrafodelista"/>
        <w:spacing w:line="360" w:lineRule="auto"/>
        <w:jc w:val="both"/>
        <w:rPr>
          <w:rFonts w:ascii="Palatino Linotype" w:hAnsi="Palatino Linotype" w:cs="Arial"/>
          <w:i/>
          <w:color w:val="000000" w:themeColor="text1"/>
        </w:rPr>
      </w:pPr>
    </w:p>
    <w:p w:rsidR="003D66D2" w:rsidRPr="00F13BA8" w:rsidRDefault="00705303" w:rsidP="00F13BA8">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F13BA8">
        <w:rPr>
          <w:rFonts w:ascii="Palatino Linotype" w:hAnsi="Palatino Linotype" w:cs="Arial"/>
          <w:color w:val="000000" w:themeColor="text1"/>
        </w:rPr>
        <w:t xml:space="preserve">En ese sentido, el vigente bando municipal del </w:t>
      </w:r>
      <w:r w:rsidR="00D84AFB" w:rsidRPr="00F13BA8">
        <w:rPr>
          <w:rFonts w:ascii="Palatino Linotype" w:hAnsi="Palatino Linotype" w:cs="Arial"/>
          <w:color w:val="000000" w:themeColor="text1"/>
        </w:rPr>
        <w:t>Ayuntamiento de Nicolás Romero</w:t>
      </w:r>
      <w:r w:rsidRPr="00F13BA8">
        <w:rPr>
          <w:rFonts w:ascii="Palatino Linotype" w:hAnsi="Palatino Linotype" w:cs="Arial"/>
          <w:color w:val="000000" w:themeColor="text1"/>
        </w:rPr>
        <w:t xml:space="preserve">, refiere en su artículo 44, como es que </w:t>
      </w:r>
      <w:proofErr w:type="spellStart"/>
      <w:r w:rsidRPr="00F13BA8">
        <w:rPr>
          <w:rFonts w:ascii="Palatino Linotype" w:hAnsi="Palatino Linotype" w:cs="Arial"/>
          <w:color w:val="000000" w:themeColor="text1"/>
        </w:rPr>
        <w:t>esta</w:t>
      </w:r>
      <w:proofErr w:type="spellEnd"/>
      <w:r w:rsidRPr="00F13BA8">
        <w:rPr>
          <w:rFonts w:ascii="Palatino Linotype" w:hAnsi="Palatino Linotype" w:cs="Arial"/>
          <w:color w:val="000000" w:themeColor="text1"/>
        </w:rPr>
        <w:t xml:space="preserve"> constituida su estructura orgánica, como se transcribe:</w:t>
      </w:r>
    </w:p>
    <w:p w:rsidR="00D84AFB" w:rsidRPr="00F13BA8" w:rsidRDefault="00D84AFB" w:rsidP="00F13BA8">
      <w:pPr>
        <w:pStyle w:val="Prrafodelista"/>
        <w:tabs>
          <w:tab w:val="left" w:pos="0"/>
        </w:tabs>
        <w:spacing w:line="360" w:lineRule="auto"/>
        <w:ind w:left="0" w:right="49"/>
        <w:jc w:val="both"/>
        <w:rPr>
          <w:rFonts w:ascii="Palatino Linotype" w:hAnsi="Palatino Linotype" w:cs="Arial"/>
          <w:color w:val="000000" w:themeColor="text1"/>
        </w:rPr>
      </w:pPr>
    </w:p>
    <w:p w:rsidR="00705303" w:rsidRPr="00F13BA8" w:rsidRDefault="00705303" w:rsidP="00F13BA8">
      <w:pPr>
        <w:pStyle w:val="Prrafodelista"/>
        <w:tabs>
          <w:tab w:val="left" w:pos="0"/>
        </w:tabs>
        <w:spacing w:line="360" w:lineRule="auto"/>
        <w:ind w:right="49"/>
        <w:jc w:val="both"/>
        <w:rPr>
          <w:rFonts w:ascii="Palatino Linotype" w:hAnsi="Palatino Linotype" w:cs="Arial"/>
          <w:i/>
          <w:color w:val="000000" w:themeColor="text1"/>
        </w:rPr>
      </w:pPr>
      <w:r w:rsidRPr="00F13BA8">
        <w:rPr>
          <w:rFonts w:ascii="Palatino Linotype" w:hAnsi="Palatino Linotype" w:cs="Arial"/>
          <w:i/>
          <w:color w:val="000000" w:themeColor="text1"/>
        </w:rPr>
        <w:t xml:space="preserve">“Artículo 44. La Administración Pública Municipal está constituida por una estructura orgánica que actúa para el cumplimiento de los objetivos del Ayuntamiento, de manera programada, con base en las políticas establecidas en el Plan de Desarrollo Municipal y las que dicte el Ejecutivo Municipal; por lo que para el ejercicio de sus atribuciones y responsabilidades ejecutivas, el Ayuntamiento se auxiliará con las dependencias centralizadas, órganos desconcentrados y organismos auxiliares de la Administración Pública Municipal, que acuerde el Cabildo a </w:t>
      </w:r>
      <w:r w:rsidRPr="00F13BA8">
        <w:rPr>
          <w:rFonts w:ascii="Palatino Linotype" w:hAnsi="Palatino Linotype" w:cs="Arial"/>
          <w:i/>
          <w:color w:val="000000" w:themeColor="text1"/>
        </w:rPr>
        <w:lastRenderedPageBreak/>
        <w:t>propuesta del Presidente Municipal, las que estarán subordinadas a este servidor público, siendo en lo particular las siguientes:</w:t>
      </w:r>
    </w:p>
    <w:p w:rsidR="007C42DD" w:rsidRPr="00F13BA8" w:rsidRDefault="007C42DD" w:rsidP="00F13BA8">
      <w:pPr>
        <w:pStyle w:val="Prrafodelista"/>
        <w:tabs>
          <w:tab w:val="left" w:pos="0"/>
        </w:tabs>
        <w:spacing w:line="360" w:lineRule="auto"/>
        <w:ind w:right="49"/>
        <w:jc w:val="both"/>
        <w:rPr>
          <w:rFonts w:ascii="Palatino Linotype" w:hAnsi="Palatino Linotype" w:cs="Arial"/>
          <w:i/>
          <w:color w:val="000000" w:themeColor="text1"/>
        </w:rPr>
      </w:pPr>
    </w:p>
    <w:p w:rsidR="00705303" w:rsidRPr="00F13BA8" w:rsidRDefault="00705303" w:rsidP="00F13BA8">
      <w:pPr>
        <w:pStyle w:val="Prrafodelista"/>
        <w:tabs>
          <w:tab w:val="left" w:pos="0"/>
        </w:tabs>
        <w:spacing w:line="360" w:lineRule="auto"/>
        <w:ind w:right="49"/>
        <w:jc w:val="both"/>
        <w:rPr>
          <w:rFonts w:ascii="Palatino Linotype" w:hAnsi="Palatino Linotype" w:cs="Arial"/>
          <w:i/>
          <w:color w:val="000000" w:themeColor="text1"/>
        </w:rPr>
      </w:pPr>
      <w:r w:rsidRPr="00F13BA8">
        <w:rPr>
          <w:rFonts w:ascii="Palatino Linotype" w:hAnsi="Palatino Linotype" w:cs="Arial"/>
          <w:i/>
          <w:color w:val="000000" w:themeColor="text1"/>
        </w:rPr>
        <w:t>A. Administración Pública Centralizada.</w:t>
      </w:r>
    </w:p>
    <w:p w:rsidR="00705303" w:rsidRPr="00F13BA8" w:rsidRDefault="00705303" w:rsidP="00F13BA8">
      <w:pPr>
        <w:pStyle w:val="Prrafodelista"/>
        <w:tabs>
          <w:tab w:val="left" w:pos="0"/>
        </w:tabs>
        <w:spacing w:line="360" w:lineRule="auto"/>
        <w:ind w:right="49"/>
        <w:jc w:val="both"/>
        <w:rPr>
          <w:rFonts w:ascii="Palatino Linotype" w:hAnsi="Palatino Linotype" w:cs="Arial"/>
          <w:i/>
          <w:color w:val="000000" w:themeColor="text1"/>
        </w:rPr>
      </w:pPr>
      <w:r w:rsidRPr="00F13BA8">
        <w:rPr>
          <w:rFonts w:ascii="Palatino Linotype" w:hAnsi="Palatino Linotype" w:cs="Arial"/>
          <w:i/>
          <w:color w:val="000000" w:themeColor="text1"/>
        </w:rPr>
        <w:t>I. Presidencia Municipal;</w:t>
      </w:r>
    </w:p>
    <w:p w:rsidR="00705303" w:rsidRPr="00F13BA8" w:rsidRDefault="00705303" w:rsidP="00F13BA8">
      <w:pPr>
        <w:pStyle w:val="Prrafodelista"/>
        <w:tabs>
          <w:tab w:val="left" w:pos="0"/>
        </w:tabs>
        <w:spacing w:line="360" w:lineRule="auto"/>
        <w:ind w:right="49"/>
        <w:jc w:val="both"/>
        <w:rPr>
          <w:rFonts w:ascii="Palatino Linotype" w:hAnsi="Palatino Linotype" w:cs="Arial"/>
          <w:i/>
          <w:color w:val="000000" w:themeColor="text1"/>
        </w:rPr>
      </w:pPr>
      <w:r w:rsidRPr="00F13BA8">
        <w:rPr>
          <w:rFonts w:ascii="Palatino Linotype" w:hAnsi="Palatino Linotype" w:cs="Arial"/>
          <w:i/>
          <w:color w:val="000000" w:themeColor="text1"/>
        </w:rPr>
        <w:t>II. Secretaría del H. Ayuntamiento;</w:t>
      </w:r>
    </w:p>
    <w:p w:rsidR="00705303" w:rsidRPr="00F13BA8" w:rsidRDefault="00705303" w:rsidP="00F13BA8">
      <w:pPr>
        <w:pStyle w:val="Prrafodelista"/>
        <w:tabs>
          <w:tab w:val="left" w:pos="0"/>
        </w:tabs>
        <w:spacing w:line="360" w:lineRule="auto"/>
        <w:ind w:right="49"/>
        <w:jc w:val="both"/>
        <w:rPr>
          <w:rFonts w:ascii="Palatino Linotype" w:hAnsi="Palatino Linotype" w:cs="Arial"/>
          <w:i/>
          <w:color w:val="000000" w:themeColor="text1"/>
        </w:rPr>
      </w:pPr>
      <w:r w:rsidRPr="00F13BA8">
        <w:rPr>
          <w:rFonts w:ascii="Palatino Linotype" w:hAnsi="Palatino Linotype" w:cs="Arial"/>
          <w:i/>
          <w:color w:val="000000" w:themeColor="text1"/>
        </w:rPr>
        <w:t>III. Tesorería Municipal;</w:t>
      </w:r>
    </w:p>
    <w:p w:rsidR="00705303" w:rsidRPr="00F13BA8" w:rsidRDefault="00705303" w:rsidP="00F13BA8">
      <w:pPr>
        <w:pStyle w:val="Prrafodelista"/>
        <w:tabs>
          <w:tab w:val="left" w:pos="0"/>
        </w:tabs>
        <w:spacing w:line="360" w:lineRule="auto"/>
        <w:ind w:right="49"/>
        <w:jc w:val="both"/>
        <w:rPr>
          <w:rFonts w:ascii="Palatino Linotype" w:hAnsi="Palatino Linotype" w:cs="Arial"/>
          <w:i/>
          <w:color w:val="000000" w:themeColor="text1"/>
        </w:rPr>
      </w:pPr>
      <w:r w:rsidRPr="00F13BA8">
        <w:rPr>
          <w:rFonts w:ascii="Palatino Linotype" w:hAnsi="Palatino Linotype" w:cs="Arial"/>
          <w:i/>
          <w:color w:val="000000" w:themeColor="text1"/>
        </w:rPr>
        <w:t>IV. Contraloría Municipal;</w:t>
      </w:r>
    </w:p>
    <w:p w:rsidR="00705303" w:rsidRPr="00F13BA8" w:rsidRDefault="00705303" w:rsidP="00F13BA8">
      <w:pPr>
        <w:pStyle w:val="Prrafodelista"/>
        <w:tabs>
          <w:tab w:val="left" w:pos="0"/>
        </w:tabs>
        <w:spacing w:line="360" w:lineRule="auto"/>
        <w:ind w:right="49"/>
        <w:jc w:val="both"/>
        <w:rPr>
          <w:rFonts w:ascii="Palatino Linotype" w:hAnsi="Palatino Linotype" w:cs="Arial"/>
          <w:i/>
          <w:color w:val="000000" w:themeColor="text1"/>
        </w:rPr>
      </w:pPr>
      <w:r w:rsidRPr="00F13BA8">
        <w:rPr>
          <w:rFonts w:ascii="Palatino Linotype" w:hAnsi="Palatino Linotype" w:cs="Arial"/>
          <w:i/>
          <w:color w:val="000000" w:themeColor="text1"/>
        </w:rPr>
        <w:t>V. Comisaría de Seguridad Pública;</w:t>
      </w:r>
    </w:p>
    <w:p w:rsidR="00705303" w:rsidRPr="00F13BA8" w:rsidRDefault="00705303" w:rsidP="00F13BA8">
      <w:pPr>
        <w:pStyle w:val="Prrafodelista"/>
        <w:tabs>
          <w:tab w:val="left" w:pos="0"/>
        </w:tabs>
        <w:spacing w:line="360" w:lineRule="auto"/>
        <w:ind w:right="49"/>
        <w:jc w:val="both"/>
        <w:rPr>
          <w:rFonts w:ascii="Palatino Linotype" w:hAnsi="Palatino Linotype" w:cs="Arial"/>
          <w:i/>
          <w:color w:val="000000" w:themeColor="text1"/>
        </w:rPr>
      </w:pPr>
      <w:r w:rsidRPr="00F13BA8">
        <w:rPr>
          <w:rFonts w:ascii="Palatino Linotype" w:hAnsi="Palatino Linotype" w:cs="Arial"/>
          <w:i/>
          <w:color w:val="000000" w:themeColor="text1"/>
        </w:rPr>
        <w:t>VI. Dirección de Desarrollo Urbano;</w:t>
      </w:r>
    </w:p>
    <w:p w:rsidR="00705303" w:rsidRPr="00F13BA8" w:rsidRDefault="00705303" w:rsidP="00F13BA8">
      <w:pPr>
        <w:pStyle w:val="Prrafodelista"/>
        <w:tabs>
          <w:tab w:val="left" w:pos="0"/>
        </w:tabs>
        <w:spacing w:line="360" w:lineRule="auto"/>
        <w:ind w:right="49"/>
        <w:jc w:val="both"/>
        <w:rPr>
          <w:rFonts w:ascii="Palatino Linotype" w:hAnsi="Palatino Linotype" w:cs="Arial"/>
          <w:i/>
          <w:color w:val="000000" w:themeColor="text1"/>
        </w:rPr>
      </w:pPr>
      <w:r w:rsidRPr="00F13BA8">
        <w:rPr>
          <w:rFonts w:ascii="Palatino Linotype" w:hAnsi="Palatino Linotype" w:cs="Arial"/>
          <w:i/>
          <w:color w:val="000000" w:themeColor="text1"/>
        </w:rPr>
        <w:t>VII. Dirección de Medio Ambiente;</w:t>
      </w:r>
    </w:p>
    <w:p w:rsidR="00705303" w:rsidRPr="00F13BA8" w:rsidRDefault="00705303" w:rsidP="00F13BA8">
      <w:pPr>
        <w:pStyle w:val="Prrafodelista"/>
        <w:tabs>
          <w:tab w:val="left" w:pos="0"/>
        </w:tabs>
        <w:spacing w:line="360" w:lineRule="auto"/>
        <w:ind w:right="49"/>
        <w:jc w:val="both"/>
        <w:rPr>
          <w:rFonts w:ascii="Palatino Linotype" w:hAnsi="Palatino Linotype" w:cs="Arial"/>
          <w:i/>
          <w:color w:val="000000" w:themeColor="text1"/>
        </w:rPr>
      </w:pPr>
      <w:r w:rsidRPr="00F13BA8">
        <w:rPr>
          <w:rFonts w:ascii="Palatino Linotype" w:hAnsi="Palatino Linotype" w:cs="Arial"/>
          <w:i/>
          <w:color w:val="000000" w:themeColor="text1"/>
        </w:rPr>
        <w:t>VIII. Dirección de Fomento Agropecuario;</w:t>
      </w:r>
    </w:p>
    <w:p w:rsidR="00705303" w:rsidRPr="00F13BA8" w:rsidRDefault="00705303" w:rsidP="00F13BA8">
      <w:pPr>
        <w:pStyle w:val="Prrafodelista"/>
        <w:tabs>
          <w:tab w:val="left" w:pos="0"/>
        </w:tabs>
        <w:spacing w:line="360" w:lineRule="auto"/>
        <w:ind w:right="49"/>
        <w:jc w:val="both"/>
        <w:rPr>
          <w:rFonts w:ascii="Palatino Linotype" w:hAnsi="Palatino Linotype" w:cs="Arial"/>
          <w:i/>
          <w:color w:val="000000" w:themeColor="text1"/>
        </w:rPr>
      </w:pPr>
      <w:r w:rsidRPr="00F13BA8">
        <w:rPr>
          <w:rFonts w:ascii="Palatino Linotype" w:hAnsi="Palatino Linotype" w:cs="Arial"/>
          <w:i/>
          <w:color w:val="000000" w:themeColor="text1"/>
        </w:rPr>
        <w:t>IX. Dirección de Obras Públicas;</w:t>
      </w:r>
    </w:p>
    <w:p w:rsidR="00705303" w:rsidRPr="00F13BA8" w:rsidRDefault="00705303" w:rsidP="00F13BA8">
      <w:pPr>
        <w:pStyle w:val="Prrafodelista"/>
        <w:tabs>
          <w:tab w:val="left" w:pos="0"/>
        </w:tabs>
        <w:spacing w:line="360" w:lineRule="auto"/>
        <w:ind w:right="49"/>
        <w:jc w:val="both"/>
        <w:rPr>
          <w:rFonts w:ascii="Palatino Linotype" w:hAnsi="Palatino Linotype" w:cs="Arial"/>
          <w:i/>
          <w:color w:val="000000" w:themeColor="text1"/>
        </w:rPr>
      </w:pPr>
      <w:r w:rsidRPr="00F13BA8">
        <w:rPr>
          <w:rFonts w:ascii="Palatino Linotype" w:hAnsi="Palatino Linotype" w:cs="Arial"/>
          <w:i/>
          <w:color w:val="000000" w:themeColor="text1"/>
        </w:rPr>
        <w:t>X. Dirección de Bienestar Social;</w:t>
      </w:r>
    </w:p>
    <w:p w:rsidR="00705303" w:rsidRPr="00F13BA8" w:rsidRDefault="00705303" w:rsidP="00F13BA8">
      <w:pPr>
        <w:pStyle w:val="Prrafodelista"/>
        <w:tabs>
          <w:tab w:val="left" w:pos="0"/>
        </w:tabs>
        <w:spacing w:line="360" w:lineRule="auto"/>
        <w:ind w:right="49"/>
        <w:jc w:val="both"/>
        <w:rPr>
          <w:rFonts w:ascii="Palatino Linotype" w:hAnsi="Palatino Linotype" w:cs="Arial"/>
          <w:i/>
          <w:color w:val="000000" w:themeColor="text1"/>
        </w:rPr>
      </w:pPr>
      <w:r w:rsidRPr="00F13BA8">
        <w:rPr>
          <w:rFonts w:ascii="Palatino Linotype" w:hAnsi="Palatino Linotype" w:cs="Arial"/>
          <w:i/>
          <w:color w:val="000000" w:themeColor="text1"/>
        </w:rPr>
        <w:t>XI. Dirección de Educación;</w:t>
      </w:r>
    </w:p>
    <w:p w:rsidR="00705303" w:rsidRPr="00F13BA8" w:rsidRDefault="00705303" w:rsidP="00F13BA8">
      <w:pPr>
        <w:pStyle w:val="Prrafodelista"/>
        <w:tabs>
          <w:tab w:val="left" w:pos="0"/>
        </w:tabs>
        <w:spacing w:line="360" w:lineRule="auto"/>
        <w:ind w:right="49"/>
        <w:jc w:val="both"/>
        <w:rPr>
          <w:rFonts w:ascii="Palatino Linotype" w:hAnsi="Palatino Linotype" w:cs="Arial"/>
          <w:i/>
          <w:color w:val="000000" w:themeColor="text1"/>
        </w:rPr>
      </w:pPr>
      <w:r w:rsidRPr="00F13BA8">
        <w:rPr>
          <w:rFonts w:ascii="Palatino Linotype" w:hAnsi="Palatino Linotype" w:cs="Arial"/>
          <w:i/>
          <w:color w:val="000000" w:themeColor="text1"/>
        </w:rPr>
        <w:t>XII. Dirección de Cultura;</w:t>
      </w:r>
    </w:p>
    <w:p w:rsidR="00705303" w:rsidRPr="00F13BA8" w:rsidRDefault="00705303" w:rsidP="00F13BA8">
      <w:pPr>
        <w:pStyle w:val="Prrafodelista"/>
        <w:tabs>
          <w:tab w:val="left" w:pos="0"/>
        </w:tabs>
        <w:spacing w:line="360" w:lineRule="auto"/>
        <w:ind w:right="49"/>
        <w:jc w:val="both"/>
        <w:rPr>
          <w:rFonts w:ascii="Palatino Linotype" w:hAnsi="Palatino Linotype" w:cs="Arial"/>
          <w:i/>
          <w:color w:val="000000" w:themeColor="text1"/>
        </w:rPr>
      </w:pPr>
      <w:r w:rsidRPr="00F13BA8">
        <w:rPr>
          <w:rFonts w:ascii="Palatino Linotype" w:hAnsi="Palatino Linotype" w:cs="Arial"/>
          <w:i/>
          <w:color w:val="000000" w:themeColor="text1"/>
        </w:rPr>
        <w:t>XIII. Dirección de Administración;</w:t>
      </w:r>
    </w:p>
    <w:p w:rsidR="00705303" w:rsidRPr="00F13BA8" w:rsidRDefault="00705303" w:rsidP="00F13BA8">
      <w:pPr>
        <w:pStyle w:val="Prrafodelista"/>
        <w:tabs>
          <w:tab w:val="left" w:pos="0"/>
        </w:tabs>
        <w:spacing w:line="360" w:lineRule="auto"/>
        <w:ind w:right="49"/>
        <w:jc w:val="both"/>
        <w:rPr>
          <w:rFonts w:ascii="Palatino Linotype" w:hAnsi="Palatino Linotype" w:cs="Arial"/>
          <w:i/>
          <w:color w:val="000000" w:themeColor="text1"/>
        </w:rPr>
      </w:pPr>
      <w:r w:rsidRPr="00F13BA8">
        <w:rPr>
          <w:rFonts w:ascii="Palatino Linotype" w:hAnsi="Palatino Linotype" w:cs="Arial"/>
          <w:i/>
          <w:color w:val="000000" w:themeColor="text1"/>
        </w:rPr>
        <w:t>XIV. Dirección de Desarrollo y Fomento Económico;</w:t>
      </w:r>
    </w:p>
    <w:p w:rsidR="00705303" w:rsidRPr="00F13BA8" w:rsidRDefault="00705303" w:rsidP="00F13BA8">
      <w:pPr>
        <w:pStyle w:val="Prrafodelista"/>
        <w:tabs>
          <w:tab w:val="left" w:pos="0"/>
        </w:tabs>
        <w:spacing w:line="360" w:lineRule="auto"/>
        <w:ind w:right="49"/>
        <w:jc w:val="both"/>
        <w:rPr>
          <w:rFonts w:ascii="Palatino Linotype" w:hAnsi="Palatino Linotype" w:cs="Arial"/>
          <w:i/>
          <w:color w:val="000000" w:themeColor="text1"/>
        </w:rPr>
      </w:pPr>
      <w:r w:rsidRPr="00F13BA8">
        <w:rPr>
          <w:rFonts w:ascii="Palatino Linotype" w:hAnsi="Palatino Linotype" w:cs="Arial"/>
          <w:i/>
          <w:color w:val="000000" w:themeColor="text1"/>
        </w:rPr>
        <w:t>XV. Dirección Jurídica;</w:t>
      </w:r>
    </w:p>
    <w:p w:rsidR="00705303" w:rsidRPr="00F13BA8" w:rsidRDefault="00705303" w:rsidP="00F13BA8">
      <w:pPr>
        <w:pStyle w:val="Prrafodelista"/>
        <w:tabs>
          <w:tab w:val="left" w:pos="0"/>
        </w:tabs>
        <w:spacing w:line="360" w:lineRule="auto"/>
        <w:ind w:right="49"/>
        <w:jc w:val="both"/>
        <w:rPr>
          <w:rFonts w:ascii="Palatino Linotype" w:hAnsi="Palatino Linotype" w:cs="Arial"/>
          <w:i/>
          <w:color w:val="000000" w:themeColor="text1"/>
        </w:rPr>
      </w:pPr>
      <w:r w:rsidRPr="00F13BA8">
        <w:rPr>
          <w:rFonts w:ascii="Palatino Linotype" w:hAnsi="Palatino Linotype" w:cs="Arial"/>
          <w:i/>
          <w:color w:val="000000" w:themeColor="text1"/>
        </w:rPr>
        <w:t>XVI. Dirección de Movilidad;</w:t>
      </w:r>
    </w:p>
    <w:p w:rsidR="00705303" w:rsidRPr="00F13BA8" w:rsidRDefault="00705303" w:rsidP="00F13BA8">
      <w:pPr>
        <w:pStyle w:val="Prrafodelista"/>
        <w:tabs>
          <w:tab w:val="left" w:pos="0"/>
        </w:tabs>
        <w:spacing w:line="360" w:lineRule="auto"/>
        <w:ind w:right="49"/>
        <w:jc w:val="both"/>
        <w:rPr>
          <w:rFonts w:ascii="Palatino Linotype" w:hAnsi="Palatino Linotype" w:cs="Arial"/>
          <w:i/>
          <w:color w:val="000000" w:themeColor="text1"/>
        </w:rPr>
      </w:pPr>
      <w:r w:rsidRPr="00F13BA8">
        <w:rPr>
          <w:rFonts w:ascii="Palatino Linotype" w:hAnsi="Palatino Linotype" w:cs="Arial"/>
          <w:i/>
          <w:color w:val="000000" w:themeColor="text1"/>
        </w:rPr>
        <w:t>XVII. Dirección de Salud;</w:t>
      </w:r>
    </w:p>
    <w:p w:rsidR="00705303" w:rsidRPr="00F13BA8" w:rsidRDefault="00705303" w:rsidP="00F13BA8">
      <w:pPr>
        <w:pStyle w:val="Prrafodelista"/>
        <w:tabs>
          <w:tab w:val="left" w:pos="0"/>
        </w:tabs>
        <w:spacing w:line="360" w:lineRule="auto"/>
        <w:ind w:right="49"/>
        <w:jc w:val="both"/>
        <w:rPr>
          <w:rFonts w:ascii="Palatino Linotype" w:hAnsi="Palatino Linotype" w:cs="Arial"/>
          <w:i/>
          <w:color w:val="000000" w:themeColor="text1"/>
        </w:rPr>
      </w:pPr>
      <w:r w:rsidRPr="00F13BA8">
        <w:rPr>
          <w:rFonts w:ascii="Palatino Linotype" w:hAnsi="Palatino Linotype" w:cs="Arial"/>
          <w:i/>
          <w:color w:val="000000" w:themeColor="text1"/>
        </w:rPr>
        <w:t>XVIII. Dirección de Servicios Públicos;</w:t>
      </w:r>
    </w:p>
    <w:p w:rsidR="00496DBC" w:rsidRDefault="00496DBC" w:rsidP="00F13BA8">
      <w:pPr>
        <w:pStyle w:val="Prrafodelista"/>
        <w:tabs>
          <w:tab w:val="left" w:pos="0"/>
        </w:tabs>
        <w:spacing w:line="360" w:lineRule="auto"/>
        <w:ind w:right="49"/>
        <w:jc w:val="both"/>
        <w:rPr>
          <w:rFonts w:ascii="Palatino Linotype" w:hAnsi="Palatino Linotype" w:cs="Arial"/>
          <w:i/>
          <w:color w:val="000000" w:themeColor="text1"/>
        </w:rPr>
      </w:pPr>
    </w:p>
    <w:p w:rsidR="00705303" w:rsidRPr="00F13BA8" w:rsidRDefault="00705303" w:rsidP="00F13BA8">
      <w:pPr>
        <w:pStyle w:val="Prrafodelista"/>
        <w:tabs>
          <w:tab w:val="left" w:pos="0"/>
        </w:tabs>
        <w:spacing w:line="360" w:lineRule="auto"/>
        <w:ind w:right="49"/>
        <w:jc w:val="both"/>
        <w:rPr>
          <w:rFonts w:ascii="Palatino Linotype" w:hAnsi="Palatino Linotype" w:cs="Arial"/>
          <w:i/>
          <w:color w:val="000000" w:themeColor="text1"/>
        </w:rPr>
      </w:pPr>
      <w:r w:rsidRPr="00F13BA8">
        <w:rPr>
          <w:rFonts w:ascii="Palatino Linotype" w:hAnsi="Palatino Linotype" w:cs="Arial"/>
          <w:i/>
          <w:color w:val="000000" w:themeColor="text1"/>
        </w:rPr>
        <w:t>XIX. Dirección de Planeación;</w:t>
      </w:r>
    </w:p>
    <w:p w:rsidR="00705303" w:rsidRPr="00F13BA8" w:rsidRDefault="00705303" w:rsidP="00F13BA8">
      <w:pPr>
        <w:pStyle w:val="Prrafodelista"/>
        <w:tabs>
          <w:tab w:val="left" w:pos="0"/>
        </w:tabs>
        <w:spacing w:line="360" w:lineRule="auto"/>
        <w:ind w:right="49"/>
        <w:jc w:val="both"/>
        <w:rPr>
          <w:rFonts w:ascii="Palatino Linotype" w:hAnsi="Palatino Linotype" w:cs="Arial"/>
          <w:i/>
          <w:color w:val="000000" w:themeColor="text1"/>
        </w:rPr>
      </w:pPr>
      <w:r w:rsidRPr="00F13BA8">
        <w:rPr>
          <w:rFonts w:ascii="Palatino Linotype" w:hAnsi="Palatino Linotype" w:cs="Arial"/>
          <w:i/>
          <w:color w:val="000000" w:themeColor="text1"/>
        </w:rPr>
        <w:t>XX. Dirección de Gobernación;</w:t>
      </w:r>
    </w:p>
    <w:p w:rsidR="00705303" w:rsidRPr="00F13BA8" w:rsidRDefault="00705303" w:rsidP="00F13BA8">
      <w:pPr>
        <w:pStyle w:val="Prrafodelista"/>
        <w:spacing w:line="360" w:lineRule="auto"/>
        <w:ind w:left="709" w:right="49"/>
        <w:jc w:val="both"/>
        <w:rPr>
          <w:rFonts w:ascii="Palatino Linotype" w:hAnsi="Palatino Linotype" w:cs="Arial"/>
          <w:i/>
          <w:color w:val="000000" w:themeColor="text1"/>
        </w:rPr>
      </w:pPr>
      <w:r w:rsidRPr="00F13BA8">
        <w:rPr>
          <w:rFonts w:ascii="Palatino Linotype" w:hAnsi="Palatino Linotype" w:cs="Arial"/>
          <w:i/>
          <w:color w:val="000000" w:themeColor="text1"/>
        </w:rPr>
        <w:t>XXI. Dirección de Turismo.</w:t>
      </w:r>
    </w:p>
    <w:p w:rsidR="007C42DD" w:rsidRPr="00F13BA8" w:rsidRDefault="007C42DD" w:rsidP="00F13BA8">
      <w:pPr>
        <w:pStyle w:val="Prrafodelista"/>
        <w:spacing w:line="360" w:lineRule="auto"/>
        <w:ind w:left="709" w:right="49"/>
        <w:jc w:val="both"/>
        <w:rPr>
          <w:rFonts w:ascii="Palatino Linotype" w:hAnsi="Palatino Linotype" w:cs="Arial"/>
          <w:i/>
          <w:color w:val="000000" w:themeColor="text1"/>
        </w:rPr>
      </w:pPr>
    </w:p>
    <w:p w:rsidR="00705303" w:rsidRPr="00F13BA8" w:rsidRDefault="00705303" w:rsidP="00F13BA8">
      <w:pPr>
        <w:pStyle w:val="Prrafodelista"/>
        <w:spacing w:line="360" w:lineRule="auto"/>
        <w:ind w:left="709" w:right="49"/>
        <w:jc w:val="both"/>
        <w:rPr>
          <w:rFonts w:ascii="Palatino Linotype" w:hAnsi="Palatino Linotype" w:cs="Arial"/>
          <w:i/>
          <w:color w:val="000000" w:themeColor="text1"/>
        </w:rPr>
      </w:pPr>
      <w:r w:rsidRPr="00F13BA8">
        <w:rPr>
          <w:rFonts w:ascii="Palatino Linotype" w:hAnsi="Palatino Linotype" w:cs="Arial"/>
          <w:i/>
          <w:color w:val="000000" w:themeColor="text1"/>
        </w:rPr>
        <w:t>B. Organismos Auxiliares, Descentralizados y  Desconcentrados:</w:t>
      </w:r>
    </w:p>
    <w:p w:rsidR="00705303" w:rsidRPr="00F13BA8" w:rsidRDefault="00705303" w:rsidP="00F13BA8">
      <w:pPr>
        <w:pStyle w:val="Prrafodelista"/>
        <w:spacing w:line="360" w:lineRule="auto"/>
        <w:ind w:left="709" w:right="49"/>
        <w:jc w:val="both"/>
        <w:rPr>
          <w:rFonts w:ascii="Palatino Linotype" w:hAnsi="Palatino Linotype" w:cs="Arial"/>
          <w:i/>
          <w:color w:val="000000" w:themeColor="text1"/>
        </w:rPr>
      </w:pPr>
      <w:r w:rsidRPr="00F13BA8">
        <w:rPr>
          <w:rFonts w:ascii="Palatino Linotype" w:hAnsi="Palatino Linotype" w:cs="Arial"/>
          <w:i/>
          <w:color w:val="000000" w:themeColor="text1"/>
        </w:rPr>
        <w:t>I. Organismo Público Descentralizado para la Prestación  de Servicios de Agua Potable, Alcantarillado y  Saneamiento. (OPD-SAPASNIR);</w:t>
      </w:r>
    </w:p>
    <w:p w:rsidR="00705303" w:rsidRPr="00F13BA8" w:rsidRDefault="00705303" w:rsidP="00F13BA8">
      <w:pPr>
        <w:pStyle w:val="Prrafodelista"/>
        <w:spacing w:line="360" w:lineRule="auto"/>
        <w:ind w:left="709" w:right="49"/>
        <w:jc w:val="both"/>
        <w:rPr>
          <w:rFonts w:ascii="Palatino Linotype" w:hAnsi="Palatino Linotype" w:cs="Arial"/>
          <w:i/>
          <w:color w:val="000000" w:themeColor="text1"/>
        </w:rPr>
      </w:pPr>
      <w:r w:rsidRPr="00F13BA8">
        <w:rPr>
          <w:rFonts w:ascii="Palatino Linotype" w:hAnsi="Palatino Linotype" w:cs="Arial"/>
          <w:i/>
          <w:color w:val="000000" w:themeColor="text1"/>
        </w:rPr>
        <w:t>II. Sistema Municipal para el Desarrollo Integral de la  Familia (DIF);</w:t>
      </w:r>
    </w:p>
    <w:p w:rsidR="00705303" w:rsidRPr="00F13BA8" w:rsidRDefault="00705303" w:rsidP="00F13BA8">
      <w:pPr>
        <w:pStyle w:val="Prrafodelista"/>
        <w:spacing w:line="360" w:lineRule="auto"/>
        <w:ind w:left="709" w:right="49"/>
        <w:jc w:val="both"/>
        <w:rPr>
          <w:rFonts w:ascii="Palatino Linotype" w:hAnsi="Palatino Linotype" w:cs="Arial"/>
          <w:i/>
          <w:color w:val="000000" w:themeColor="text1"/>
        </w:rPr>
      </w:pPr>
      <w:r w:rsidRPr="00F13BA8">
        <w:rPr>
          <w:rFonts w:ascii="Palatino Linotype" w:hAnsi="Palatino Linotype" w:cs="Arial"/>
          <w:i/>
          <w:color w:val="000000" w:themeColor="text1"/>
        </w:rPr>
        <w:t>III. Instituto Municipal de Cultura Física y Deporte  (IMCUFIDENR);</w:t>
      </w:r>
    </w:p>
    <w:p w:rsidR="00705303" w:rsidRPr="00F13BA8" w:rsidRDefault="00705303" w:rsidP="00F13BA8">
      <w:pPr>
        <w:pStyle w:val="Prrafodelista"/>
        <w:spacing w:line="360" w:lineRule="auto"/>
        <w:ind w:left="709" w:right="49"/>
        <w:jc w:val="both"/>
        <w:rPr>
          <w:rFonts w:ascii="Palatino Linotype" w:hAnsi="Palatino Linotype" w:cs="Arial"/>
          <w:i/>
          <w:color w:val="000000" w:themeColor="text1"/>
        </w:rPr>
      </w:pPr>
      <w:r w:rsidRPr="00F13BA8">
        <w:rPr>
          <w:rFonts w:ascii="Palatino Linotype" w:hAnsi="Palatino Linotype" w:cs="Arial"/>
          <w:i/>
          <w:color w:val="000000" w:themeColor="text1"/>
        </w:rPr>
        <w:t>IV. Defensoría Municipal de Derechos Humanos.”</w:t>
      </w:r>
    </w:p>
    <w:p w:rsidR="006A5B59" w:rsidRDefault="006A5B59" w:rsidP="00F13BA8">
      <w:pPr>
        <w:pStyle w:val="Prrafodelista"/>
        <w:tabs>
          <w:tab w:val="left" w:pos="0"/>
        </w:tabs>
        <w:spacing w:line="360" w:lineRule="auto"/>
        <w:ind w:left="0" w:right="49"/>
        <w:jc w:val="both"/>
        <w:rPr>
          <w:rFonts w:ascii="Palatino Linotype" w:hAnsi="Palatino Linotype" w:cs="Arial"/>
          <w:i/>
          <w:color w:val="000000" w:themeColor="text1"/>
        </w:rPr>
      </w:pPr>
    </w:p>
    <w:p w:rsidR="00496DBC" w:rsidRPr="00F13BA8" w:rsidRDefault="00496DBC" w:rsidP="00F13BA8">
      <w:pPr>
        <w:pStyle w:val="Prrafodelista"/>
        <w:tabs>
          <w:tab w:val="left" w:pos="0"/>
        </w:tabs>
        <w:spacing w:line="360" w:lineRule="auto"/>
        <w:ind w:left="0" w:right="49"/>
        <w:jc w:val="both"/>
        <w:rPr>
          <w:rFonts w:ascii="Palatino Linotype" w:hAnsi="Palatino Linotype" w:cs="Arial"/>
          <w:i/>
          <w:color w:val="000000" w:themeColor="text1"/>
        </w:rPr>
      </w:pPr>
    </w:p>
    <w:p w:rsidR="0025202F" w:rsidRPr="00F13BA8" w:rsidRDefault="00705303" w:rsidP="00F13BA8">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F13BA8">
        <w:rPr>
          <w:rFonts w:ascii="Palatino Linotype" w:hAnsi="Palatino Linotype" w:cs="Arial"/>
          <w:color w:val="000000" w:themeColor="text1"/>
        </w:rPr>
        <w:t>No pasando desapercibido que el Organismo Público Descentralizado para la Prestación de los Servicios de Agua Potable, Alcantarillado y Saneamiento de Nicolás Romero y el Sistema Municipal para el Desarrollo Integral de la Familia de Nicolás Romero, son Sujetos Obligados independientes y para requerir información a los mismos debe de ser a través de solicitudes de información dirigidas específicamente a esas unidades administrativas.</w:t>
      </w:r>
    </w:p>
    <w:p w:rsidR="00F13BA8" w:rsidRDefault="00F13BA8" w:rsidP="00F13BA8">
      <w:pPr>
        <w:pStyle w:val="Prrafodelista"/>
        <w:tabs>
          <w:tab w:val="left" w:pos="0"/>
        </w:tabs>
        <w:spacing w:line="360" w:lineRule="auto"/>
        <w:ind w:left="0" w:right="49"/>
        <w:jc w:val="both"/>
        <w:rPr>
          <w:rFonts w:ascii="Palatino Linotype" w:hAnsi="Palatino Linotype" w:cs="Arial"/>
          <w:i/>
          <w:color w:val="000000" w:themeColor="text1"/>
        </w:rPr>
      </w:pPr>
    </w:p>
    <w:p w:rsidR="00496DBC" w:rsidRDefault="00496DBC" w:rsidP="00F13BA8">
      <w:pPr>
        <w:pStyle w:val="Prrafodelista"/>
        <w:tabs>
          <w:tab w:val="left" w:pos="0"/>
        </w:tabs>
        <w:spacing w:line="360" w:lineRule="auto"/>
        <w:ind w:left="0" w:right="49"/>
        <w:jc w:val="both"/>
        <w:rPr>
          <w:rFonts w:ascii="Palatino Linotype" w:hAnsi="Palatino Linotype" w:cs="Arial"/>
          <w:i/>
          <w:color w:val="000000" w:themeColor="text1"/>
        </w:rPr>
      </w:pPr>
    </w:p>
    <w:p w:rsidR="00496DBC" w:rsidRDefault="00496DBC" w:rsidP="00F13BA8">
      <w:pPr>
        <w:pStyle w:val="Prrafodelista"/>
        <w:tabs>
          <w:tab w:val="left" w:pos="0"/>
        </w:tabs>
        <w:spacing w:line="360" w:lineRule="auto"/>
        <w:ind w:left="0" w:right="49"/>
        <w:jc w:val="both"/>
        <w:rPr>
          <w:rFonts w:ascii="Palatino Linotype" w:hAnsi="Palatino Linotype" w:cs="Arial"/>
          <w:i/>
          <w:color w:val="000000" w:themeColor="text1"/>
        </w:rPr>
      </w:pPr>
    </w:p>
    <w:p w:rsidR="00496DBC" w:rsidRPr="00F13BA8" w:rsidRDefault="00496DBC" w:rsidP="00F13BA8">
      <w:pPr>
        <w:pStyle w:val="Prrafodelista"/>
        <w:tabs>
          <w:tab w:val="left" w:pos="0"/>
        </w:tabs>
        <w:spacing w:line="360" w:lineRule="auto"/>
        <w:ind w:left="0" w:right="49"/>
        <w:jc w:val="both"/>
        <w:rPr>
          <w:rFonts w:ascii="Palatino Linotype" w:hAnsi="Palatino Linotype" w:cs="Arial"/>
          <w:i/>
          <w:color w:val="000000" w:themeColor="text1"/>
        </w:rPr>
      </w:pPr>
    </w:p>
    <w:p w:rsidR="0092222D" w:rsidRPr="00F13BA8" w:rsidRDefault="0092222D" w:rsidP="00F13BA8">
      <w:pPr>
        <w:pStyle w:val="Prrafodelista"/>
        <w:numPr>
          <w:ilvl w:val="0"/>
          <w:numId w:val="1"/>
        </w:numPr>
        <w:tabs>
          <w:tab w:val="left" w:pos="0"/>
        </w:tabs>
        <w:spacing w:line="360" w:lineRule="auto"/>
        <w:ind w:left="0" w:right="49" w:firstLine="0"/>
        <w:jc w:val="both"/>
        <w:rPr>
          <w:rFonts w:ascii="Palatino Linotype" w:eastAsiaTheme="minorHAnsi" w:hAnsi="Palatino Linotype"/>
          <w:lang w:val="es-MX" w:eastAsia="en-US"/>
        </w:rPr>
      </w:pPr>
      <w:r w:rsidRPr="00F13BA8">
        <w:rPr>
          <w:rFonts w:ascii="Palatino Linotype" w:hAnsi="Palatino Linotype" w:cs="Arial"/>
          <w:color w:val="000000" w:themeColor="text1"/>
        </w:rPr>
        <w:t>En virtud, que</w:t>
      </w:r>
      <w:r w:rsidRPr="00F13BA8">
        <w:rPr>
          <w:rFonts w:ascii="Palatino Linotype" w:hAnsi="Palatino Linotype"/>
          <w:color w:val="000000"/>
        </w:rPr>
        <w:t xml:space="preserve"> </w:t>
      </w:r>
      <w:r w:rsidRPr="00F13BA8">
        <w:rPr>
          <w:rFonts w:ascii="Palatino Linotype" w:hAnsi="Palatino Linotype"/>
        </w:rPr>
        <w:t>en fecha veintisiete</w:t>
      </w:r>
      <w:r w:rsidRPr="00F13BA8">
        <w:rPr>
          <w:rFonts w:ascii="Palatino Linotype" w:hAnsi="Palatino Linotype" w:cs="Arial"/>
          <w:lang w:eastAsia="es-MX"/>
        </w:rPr>
        <w:t xml:space="preserve"> de febrero de dos mil diecisiete se publicó en el Periódico Oficial “Gaceta del Gobierno” el </w:t>
      </w:r>
      <w:r w:rsidRPr="00F13BA8">
        <w:rPr>
          <w:rFonts w:ascii="Palatino Linotype" w:eastAsiaTheme="minorHAnsi" w:hAnsi="Palatino Linotype"/>
          <w:lang w:val="es-MX" w:eastAsia="en-US"/>
        </w:rPr>
        <w:t xml:space="preserve">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entrando en vigor al día siguiente de su publicación; esto es, el veintiocho de febrero de dos mil diecisiete.  </w:t>
      </w:r>
    </w:p>
    <w:p w:rsidR="0092222D" w:rsidRPr="00F13BA8" w:rsidRDefault="0092222D" w:rsidP="00F13BA8">
      <w:pPr>
        <w:pStyle w:val="Prrafodelista"/>
        <w:spacing w:line="360" w:lineRule="auto"/>
        <w:jc w:val="both"/>
        <w:rPr>
          <w:rFonts w:ascii="Palatino Linotype" w:eastAsiaTheme="minorHAnsi" w:hAnsi="Palatino Linotype"/>
          <w:lang w:val="es-MX" w:eastAsia="en-US"/>
        </w:rPr>
      </w:pPr>
    </w:p>
    <w:p w:rsidR="0092222D" w:rsidRPr="00F13BA8" w:rsidRDefault="0092222D" w:rsidP="00F13BA8">
      <w:pPr>
        <w:pStyle w:val="Prrafodelista"/>
        <w:numPr>
          <w:ilvl w:val="0"/>
          <w:numId w:val="1"/>
        </w:numPr>
        <w:tabs>
          <w:tab w:val="left" w:pos="0"/>
        </w:tabs>
        <w:spacing w:line="360" w:lineRule="auto"/>
        <w:ind w:left="0" w:right="49" w:firstLine="0"/>
        <w:jc w:val="both"/>
        <w:rPr>
          <w:rFonts w:ascii="Palatino Linotype" w:eastAsiaTheme="minorHAnsi" w:hAnsi="Palatino Linotype"/>
          <w:lang w:val="es-MX" w:eastAsia="en-US"/>
        </w:rPr>
      </w:pPr>
      <w:r w:rsidRPr="00F13BA8">
        <w:rPr>
          <w:rFonts w:ascii="Palatino Linotype" w:hAnsi="Palatino Linotype" w:cs="Arial"/>
          <w:color w:val="000000" w:themeColor="text1"/>
        </w:rPr>
        <w:t>Padrón</w:t>
      </w:r>
      <w:r w:rsidRPr="00F13BA8">
        <w:rPr>
          <w:rFonts w:ascii="Palatino Linotype" w:eastAsiaTheme="minorHAnsi" w:hAnsi="Palatino Linotype"/>
          <w:lang w:val="es-MX" w:eastAsia="en-US"/>
        </w:rPr>
        <w:t xml:space="preserve"> que permite identificar a los Sujetos Obligados que deben cumplir con las obligaciones, procesos, procedimientos, y responsabilidades establecidas en la Ley General de Transparencia y Acceso a la Información Pública y Protección de Datos Personales y por el propio Instituto, en los términos que las mismas determinen. </w:t>
      </w:r>
    </w:p>
    <w:p w:rsidR="0025202F" w:rsidRPr="00F13BA8" w:rsidRDefault="0025202F" w:rsidP="00F13BA8">
      <w:pPr>
        <w:pStyle w:val="Prrafodelista"/>
        <w:tabs>
          <w:tab w:val="left" w:pos="0"/>
        </w:tabs>
        <w:spacing w:line="360" w:lineRule="auto"/>
        <w:ind w:left="0" w:right="49"/>
        <w:jc w:val="both"/>
        <w:rPr>
          <w:rFonts w:ascii="Palatino Linotype" w:hAnsi="Palatino Linotype" w:cs="Arial"/>
          <w:i/>
          <w:color w:val="000000" w:themeColor="text1"/>
        </w:rPr>
      </w:pPr>
    </w:p>
    <w:p w:rsidR="00333841" w:rsidRPr="00F13BA8" w:rsidRDefault="00333841" w:rsidP="00F13BA8">
      <w:pPr>
        <w:pStyle w:val="Prrafodelista"/>
        <w:numPr>
          <w:ilvl w:val="0"/>
          <w:numId w:val="1"/>
        </w:numPr>
        <w:tabs>
          <w:tab w:val="left" w:pos="0"/>
        </w:tabs>
        <w:spacing w:line="360" w:lineRule="auto"/>
        <w:ind w:left="0" w:right="49" w:firstLine="0"/>
        <w:jc w:val="both"/>
        <w:rPr>
          <w:rFonts w:ascii="Palatino Linotype" w:hAnsi="Palatino Linotype"/>
          <w:lang w:val="es-ES"/>
        </w:rPr>
      </w:pPr>
      <w:r w:rsidRPr="00F13BA8">
        <w:rPr>
          <w:rFonts w:ascii="Palatino Linotype" w:hAnsi="Palatino Linotype" w:cs="Arial"/>
          <w:color w:val="000000" w:themeColor="text1"/>
        </w:rPr>
        <w:t>Por</w:t>
      </w:r>
      <w:r w:rsidRPr="00F13BA8">
        <w:rPr>
          <w:rFonts w:ascii="Palatino Linotype" w:hAnsi="Palatino Linotype"/>
        </w:rPr>
        <w:t xml:space="preserve"> lo anteriormente expuesto y fundado este </w:t>
      </w:r>
      <w:r w:rsidRPr="00F13BA8">
        <w:rPr>
          <w:rFonts w:ascii="Palatino Linotype" w:hAnsi="Palatino Linotype"/>
          <w:b/>
        </w:rPr>
        <w:t>ÓRGANO GARANTE</w:t>
      </w:r>
      <w:r w:rsidRPr="00F13BA8">
        <w:rPr>
          <w:rFonts w:ascii="Palatino Linotype" w:hAnsi="Palatino Linotype"/>
        </w:rPr>
        <w:t xml:space="preserve"> emite los siguientes: </w:t>
      </w:r>
    </w:p>
    <w:p w:rsidR="00F13BA8" w:rsidRPr="00F13BA8" w:rsidRDefault="00496DBC" w:rsidP="00F13BA8">
      <w:pPr>
        <w:pStyle w:val="Prrafodelista"/>
        <w:rPr>
          <w:rFonts w:ascii="Palatino Linotype" w:hAnsi="Palatino Linotype"/>
          <w:lang w:val="es-ES"/>
        </w:rPr>
      </w:pPr>
      <w:r>
        <w:rPr>
          <w:rFonts w:ascii="Palatino Linotype" w:hAnsi="Palatino Linotype"/>
          <w:noProof/>
          <w:lang w:val="es-MX" w:eastAsia="es-MX"/>
        </w:rPr>
        <mc:AlternateContent>
          <mc:Choice Requires="wps">
            <w:drawing>
              <wp:anchor distT="0" distB="0" distL="114300" distR="114300" simplePos="0" relativeHeight="251666432" behindDoc="0" locked="0" layoutInCell="1" allowOverlap="1">
                <wp:simplePos x="0" y="0"/>
                <wp:positionH relativeFrom="column">
                  <wp:posOffset>196215</wp:posOffset>
                </wp:positionH>
                <wp:positionV relativeFrom="paragraph">
                  <wp:posOffset>51435</wp:posOffset>
                </wp:positionV>
                <wp:extent cx="5334000" cy="2209800"/>
                <wp:effectExtent l="19050" t="19050" r="19050" b="19050"/>
                <wp:wrapNone/>
                <wp:docPr id="2" name="Conector recto 2"/>
                <wp:cNvGraphicFramePr/>
                <a:graphic xmlns:a="http://schemas.openxmlformats.org/drawingml/2006/main">
                  <a:graphicData uri="http://schemas.microsoft.com/office/word/2010/wordprocessingShape">
                    <wps:wsp>
                      <wps:cNvCnPr/>
                      <wps:spPr>
                        <a:xfrm>
                          <a:off x="0" y="0"/>
                          <a:ext cx="5334000" cy="22098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3CEFCF" id="Conector recto 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5.45pt,4.05pt" to="435.45pt,1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4swAEAANYDAAAOAAAAZHJzL2Uyb0RvYy54bWysU02P0zAQvSPxHyzfadIUUIma7qEruCCo&#10;YPkBXmfcWvKXxqZJ/z1jJ5tdARJitRfH45n3/N54srsZrWEXwKi96/h6VXMGTvpeu1PHf9x9fLPl&#10;LCbhemG8g45fIfKb/etXuyG00PizNz0gIxIX2yF0/JxSaKsqyjNYEVc+gKOk8mhFohBPVY9iIHZr&#10;qqau31eDxz6glxAjnd5OSb4v/EqBTF+VipCY6ThpS2XFst7ntdrvRHtCEc5azjLEM1RYoR1dulDd&#10;iiTYT9R/UFkt0Uev0kp6W3mltITigdys69/cfD+LAMULNSeGpU3x5Wjll8sRme473nDmhKUnOtBD&#10;yeSRYf6wJvdoCLGl0oM74hzFcMRseFRo85essLH09br0FcbEJB2+22ze1jW1X1KuaeoPWwqIp3qE&#10;B4zpE3jL8qbjRrtsXLTi8jmmqfShJB8bx4aOb7brmSjrmxSVXboamMq+gSJ3pGFd6MpcwcEguwia&#10;CCEluLSetRhH1RmmtDELsP43cK7PUCgz9z/gBVFu9i4tYKudx7/dnsYHyWqqp1Y+8Z23976/lrcq&#10;CRqe0u150PN0Po0L/PF33P8CAAD//wMAUEsDBBQABgAIAAAAIQBaa/kf3QAAAAgBAAAPAAAAZHJz&#10;L2Rvd25yZXYueG1sTI/BTsMwEETvSPyDtUjcqJ0g2jTEqRBShMSlpSB6deMliYjXke006d/jnuhx&#10;dkazb4rNbHp2Quc7SxKShQCGVFvdUSPh67N6yID5oEir3hJKOKOHTXl7U6hc24k+8LQPDYsl5HMl&#10;oQ1hyDn3dYtG+YUdkKL3Y51RIUrXcO3UFMtNz1MhltyojuKHVg342mL9ux+NhHTang/0LsbU1Lvw&#10;5r6r1XZXSXl/N788Aws4h/8wXPAjOpSR6WhH0p71Eh7FOiYlZAmwaGeriz7G+9MyAV4W/HpA+QcA&#10;AP//AwBQSwECLQAUAAYACAAAACEAtoM4kv4AAADhAQAAEwAAAAAAAAAAAAAAAAAAAAAAW0NvbnRl&#10;bnRfVHlwZXNdLnhtbFBLAQItABQABgAIAAAAIQA4/SH/1gAAAJQBAAALAAAAAAAAAAAAAAAAAC8B&#10;AABfcmVscy8ucmVsc1BLAQItABQABgAIAAAAIQBKtk4swAEAANYDAAAOAAAAAAAAAAAAAAAAAC4C&#10;AABkcnMvZTJvRG9jLnhtbFBLAQItABQABgAIAAAAIQBaa/kf3QAAAAgBAAAPAAAAAAAAAAAAAAAA&#10;ABoEAABkcnMvZG93bnJldi54bWxQSwUGAAAAAAQABADzAAAAJAUAAAAA&#10;" strokecolor="#5b9bd5 [3204]" strokeweight="3pt">
                <v:stroke joinstyle="miter"/>
              </v:line>
            </w:pict>
          </mc:Fallback>
        </mc:AlternateContent>
      </w:r>
    </w:p>
    <w:p w:rsidR="00F13BA8" w:rsidRDefault="00F13BA8" w:rsidP="00F13BA8">
      <w:pPr>
        <w:tabs>
          <w:tab w:val="left" w:pos="0"/>
        </w:tabs>
        <w:spacing w:line="360" w:lineRule="auto"/>
        <w:ind w:right="49"/>
        <w:jc w:val="both"/>
        <w:rPr>
          <w:rFonts w:ascii="Palatino Linotype" w:hAnsi="Palatino Linotype"/>
          <w:lang w:val="es-ES"/>
        </w:rPr>
      </w:pPr>
    </w:p>
    <w:p w:rsidR="00496DBC" w:rsidRDefault="00496DBC" w:rsidP="00F13BA8">
      <w:pPr>
        <w:tabs>
          <w:tab w:val="left" w:pos="0"/>
        </w:tabs>
        <w:spacing w:line="360" w:lineRule="auto"/>
        <w:ind w:right="49"/>
        <w:jc w:val="both"/>
        <w:rPr>
          <w:rFonts w:ascii="Palatino Linotype" w:hAnsi="Palatino Linotype"/>
          <w:lang w:val="es-ES"/>
        </w:rPr>
      </w:pPr>
    </w:p>
    <w:p w:rsidR="00496DBC" w:rsidRDefault="00496DBC" w:rsidP="00F13BA8">
      <w:pPr>
        <w:tabs>
          <w:tab w:val="left" w:pos="0"/>
        </w:tabs>
        <w:spacing w:line="360" w:lineRule="auto"/>
        <w:ind w:right="49"/>
        <w:jc w:val="both"/>
        <w:rPr>
          <w:rFonts w:ascii="Palatino Linotype" w:hAnsi="Palatino Linotype"/>
          <w:lang w:val="es-ES"/>
        </w:rPr>
      </w:pPr>
    </w:p>
    <w:p w:rsidR="00F13BA8" w:rsidRPr="00F13BA8" w:rsidRDefault="00F13BA8" w:rsidP="00F13BA8">
      <w:pPr>
        <w:tabs>
          <w:tab w:val="left" w:pos="0"/>
        </w:tabs>
        <w:spacing w:line="360" w:lineRule="auto"/>
        <w:ind w:right="49"/>
        <w:jc w:val="both"/>
        <w:rPr>
          <w:rFonts w:ascii="Palatino Linotype" w:hAnsi="Palatino Linotype"/>
          <w:lang w:val="es-ES"/>
        </w:rPr>
      </w:pPr>
    </w:p>
    <w:p w:rsidR="00333841" w:rsidRPr="00F13BA8" w:rsidRDefault="00333841" w:rsidP="00496DBC">
      <w:pPr>
        <w:pStyle w:val="Ttulo1"/>
        <w:spacing w:line="360" w:lineRule="auto"/>
        <w:jc w:val="center"/>
        <w:rPr>
          <w:rFonts w:ascii="Palatino Linotype" w:eastAsia="Calibri" w:hAnsi="Palatino Linotype"/>
          <w:b/>
          <w:color w:val="auto"/>
          <w:sz w:val="24"/>
          <w:szCs w:val="24"/>
          <w:lang w:val="es-ES" w:eastAsia="es-ES"/>
        </w:rPr>
      </w:pPr>
      <w:bookmarkStart w:id="18" w:name="_Toc4760829"/>
      <w:r w:rsidRPr="00F13BA8">
        <w:rPr>
          <w:rFonts w:ascii="Palatino Linotype" w:eastAsia="Calibri" w:hAnsi="Palatino Linotype"/>
          <w:b/>
          <w:color w:val="auto"/>
          <w:sz w:val="24"/>
          <w:szCs w:val="24"/>
          <w:lang w:val="es-ES" w:eastAsia="es-ES"/>
        </w:rPr>
        <w:lastRenderedPageBreak/>
        <w:t>R E S O L U T I V O S</w:t>
      </w:r>
      <w:bookmarkEnd w:id="13"/>
      <w:bookmarkEnd w:id="14"/>
      <w:bookmarkEnd w:id="15"/>
      <w:bookmarkEnd w:id="18"/>
    </w:p>
    <w:p w:rsidR="002B79C6" w:rsidRPr="00F13BA8" w:rsidRDefault="002B79C6" w:rsidP="00F13BA8">
      <w:pPr>
        <w:spacing w:line="360" w:lineRule="auto"/>
        <w:jc w:val="both"/>
        <w:rPr>
          <w:rFonts w:ascii="Palatino Linotype" w:hAnsi="Palatino Linotype"/>
          <w:lang w:val="es-ES"/>
        </w:rPr>
      </w:pPr>
    </w:p>
    <w:p w:rsidR="00230700" w:rsidRDefault="00230700" w:rsidP="00F13BA8">
      <w:pPr>
        <w:spacing w:line="360" w:lineRule="auto"/>
        <w:jc w:val="both"/>
        <w:rPr>
          <w:rFonts w:ascii="Palatino Linotype" w:hAnsi="Palatino Linotype" w:cs="Arial"/>
          <w:bCs/>
        </w:rPr>
      </w:pPr>
      <w:r w:rsidRPr="00F13BA8">
        <w:rPr>
          <w:rFonts w:ascii="Palatino Linotype" w:eastAsia="Times New Roman" w:hAnsi="Palatino Linotype" w:cs="Arial"/>
          <w:b/>
        </w:rPr>
        <w:t xml:space="preserve">PRIMERO. </w:t>
      </w:r>
      <w:r w:rsidRPr="00F13BA8">
        <w:rPr>
          <w:rFonts w:ascii="Palatino Linotype" w:eastAsia="Times New Roman" w:hAnsi="Palatino Linotype" w:cs="Arial"/>
        </w:rPr>
        <w:t>Resultan fundadas las</w:t>
      </w:r>
      <w:r w:rsidRPr="00F13BA8">
        <w:rPr>
          <w:rFonts w:ascii="Palatino Linotype" w:eastAsia="Times New Roman" w:hAnsi="Palatino Linotype" w:cs="Arial"/>
          <w:b/>
        </w:rPr>
        <w:t xml:space="preserve"> </w:t>
      </w:r>
      <w:r w:rsidRPr="00F13BA8">
        <w:rPr>
          <w:rFonts w:ascii="Palatino Linotype" w:eastAsia="Times New Roman" w:hAnsi="Palatino Linotype" w:cs="Arial"/>
          <w:lang w:val="es-ES"/>
        </w:rPr>
        <w:t xml:space="preserve">razones o motivos de inconformidad hechos valer </w:t>
      </w:r>
      <w:r w:rsidRPr="00F13BA8">
        <w:rPr>
          <w:rFonts w:ascii="Palatino Linotype" w:eastAsia="Calibri" w:hAnsi="Palatino Linotype" w:cs="Arial"/>
          <w:lang w:val="es-ES"/>
        </w:rPr>
        <w:t xml:space="preserve">en el recurso de revisión </w:t>
      </w:r>
      <w:r w:rsidR="00A539C4" w:rsidRPr="00F13BA8">
        <w:rPr>
          <w:rFonts w:ascii="Palatino Linotype" w:hAnsi="Palatino Linotype" w:cs="Arial"/>
          <w:b/>
          <w:bCs/>
        </w:rPr>
        <w:t>00408/INFOEM/IP/RR/201</w:t>
      </w:r>
      <w:r w:rsidR="00640182" w:rsidRPr="00F13BA8">
        <w:rPr>
          <w:rFonts w:ascii="Palatino Linotype" w:hAnsi="Palatino Linotype" w:cs="Arial"/>
          <w:b/>
          <w:bCs/>
        </w:rPr>
        <w:t>9</w:t>
      </w:r>
      <w:r w:rsidRPr="00F13BA8">
        <w:rPr>
          <w:rFonts w:ascii="Palatino Linotype" w:hAnsi="Palatino Linotype" w:cs="Arial"/>
          <w:b/>
          <w:bCs/>
        </w:rPr>
        <w:t xml:space="preserve">,  </w:t>
      </w:r>
      <w:r w:rsidR="00575403" w:rsidRPr="00F13BA8">
        <w:rPr>
          <w:rFonts w:ascii="Palatino Linotype" w:hAnsi="Palatino Linotype" w:cs="Arial"/>
          <w:bCs/>
        </w:rPr>
        <w:t>en términos del</w:t>
      </w:r>
      <w:r w:rsidRPr="00F13BA8">
        <w:rPr>
          <w:rFonts w:ascii="Palatino Linotype" w:hAnsi="Palatino Linotype" w:cs="Arial"/>
          <w:bCs/>
        </w:rPr>
        <w:t xml:space="preserve"> </w:t>
      </w:r>
      <w:r w:rsidRPr="00F13BA8">
        <w:rPr>
          <w:rFonts w:ascii="Palatino Linotype" w:hAnsi="Palatino Linotype" w:cs="Arial"/>
          <w:b/>
          <w:bCs/>
        </w:rPr>
        <w:t>Considerando</w:t>
      </w:r>
      <w:r w:rsidRPr="00F13BA8">
        <w:rPr>
          <w:rFonts w:ascii="Palatino Linotype" w:hAnsi="Palatino Linotype" w:cs="Arial"/>
          <w:bCs/>
        </w:rPr>
        <w:t xml:space="preserve"> </w:t>
      </w:r>
      <w:r w:rsidRPr="00F13BA8">
        <w:rPr>
          <w:rFonts w:ascii="Palatino Linotype" w:hAnsi="Palatino Linotype" w:cs="Arial"/>
          <w:b/>
          <w:bCs/>
        </w:rPr>
        <w:t xml:space="preserve">CUARTO </w:t>
      </w:r>
      <w:r w:rsidRPr="00F13BA8">
        <w:rPr>
          <w:rFonts w:ascii="Palatino Linotype" w:hAnsi="Palatino Linotype" w:cs="Arial"/>
          <w:bCs/>
        </w:rPr>
        <w:t>de la presente resolución.</w:t>
      </w:r>
    </w:p>
    <w:p w:rsidR="00496DBC" w:rsidRPr="00F13BA8" w:rsidRDefault="00496DBC" w:rsidP="00F13BA8">
      <w:pPr>
        <w:spacing w:line="360" w:lineRule="auto"/>
        <w:jc w:val="both"/>
        <w:rPr>
          <w:rFonts w:ascii="Palatino Linotype" w:eastAsia="Times New Roman" w:hAnsi="Palatino Linotype" w:cs="Times New Roman"/>
        </w:rPr>
      </w:pPr>
    </w:p>
    <w:p w:rsidR="00230700" w:rsidRPr="00F13BA8" w:rsidRDefault="00230700" w:rsidP="00F13BA8">
      <w:pPr>
        <w:spacing w:before="240" w:after="240" w:line="360" w:lineRule="auto"/>
        <w:jc w:val="both"/>
        <w:rPr>
          <w:rFonts w:ascii="Palatino Linotype" w:eastAsia="Calibri" w:hAnsi="Palatino Linotype" w:cs="Arial"/>
          <w:b/>
          <w:lang w:val="es-ES"/>
        </w:rPr>
      </w:pPr>
      <w:bookmarkStart w:id="19" w:name="_Toc477891768"/>
      <w:bookmarkStart w:id="20" w:name="_Toc477891858"/>
      <w:bookmarkStart w:id="21" w:name="_Toc481576259"/>
      <w:bookmarkStart w:id="22" w:name="_Toc492590391"/>
      <w:bookmarkStart w:id="23" w:name="_Toc462653937"/>
      <w:bookmarkStart w:id="24" w:name="_Toc453696502"/>
      <w:bookmarkStart w:id="25" w:name="_Toc454301155"/>
      <w:r w:rsidRPr="00F13BA8">
        <w:rPr>
          <w:rFonts w:ascii="Palatino Linotype" w:hAnsi="Palatino Linotype"/>
          <w:b/>
        </w:rPr>
        <w:t>SEGUNDO.</w:t>
      </w:r>
      <w:r w:rsidRPr="00F13BA8">
        <w:rPr>
          <w:rStyle w:val="Ttulo2Car"/>
          <w:rFonts w:ascii="Palatino Linotype" w:hAnsi="Palatino Linotype"/>
          <w:b/>
          <w:sz w:val="24"/>
          <w:szCs w:val="24"/>
        </w:rPr>
        <w:t xml:space="preserve"> </w:t>
      </w:r>
      <w:bookmarkEnd w:id="19"/>
      <w:bookmarkEnd w:id="20"/>
      <w:bookmarkEnd w:id="21"/>
      <w:bookmarkEnd w:id="22"/>
      <w:bookmarkEnd w:id="23"/>
      <w:bookmarkEnd w:id="24"/>
      <w:bookmarkEnd w:id="25"/>
      <w:r w:rsidRPr="00F13BA8">
        <w:rPr>
          <w:rFonts w:ascii="Palatino Linotype" w:eastAsia="Calibri" w:hAnsi="Palatino Linotype" w:cs="Arial"/>
          <w:lang w:val="es-ES"/>
        </w:rPr>
        <w:t>Se</w:t>
      </w:r>
      <w:r w:rsidRPr="00F13BA8">
        <w:rPr>
          <w:rFonts w:ascii="Palatino Linotype" w:eastAsia="Calibri" w:hAnsi="Palatino Linotype" w:cs="Arial"/>
          <w:b/>
          <w:lang w:val="es-ES"/>
        </w:rPr>
        <w:t xml:space="preserve"> </w:t>
      </w:r>
      <w:r w:rsidR="00A539C4" w:rsidRPr="00F13BA8">
        <w:rPr>
          <w:rFonts w:ascii="Palatino Linotype" w:eastAsia="Calibri" w:hAnsi="Palatino Linotype" w:cs="Arial"/>
          <w:b/>
          <w:lang w:val="es-ES"/>
        </w:rPr>
        <w:t>REVO</w:t>
      </w:r>
      <w:r w:rsidRPr="00F13BA8">
        <w:rPr>
          <w:rFonts w:ascii="Palatino Linotype" w:eastAsia="Calibri" w:hAnsi="Palatino Linotype" w:cs="Arial"/>
          <w:b/>
          <w:lang w:val="es-ES"/>
        </w:rPr>
        <w:t xml:space="preserve">CA </w:t>
      </w:r>
      <w:r w:rsidRPr="00F13BA8">
        <w:rPr>
          <w:rFonts w:ascii="Palatino Linotype" w:eastAsia="Calibri" w:hAnsi="Palatino Linotype" w:cs="Arial"/>
          <w:lang w:val="es-ES"/>
        </w:rPr>
        <w:t>la respuesta</w:t>
      </w:r>
      <w:r w:rsidR="00793E08" w:rsidRPr="00F13BA8">
        <w:rPr>
          <w:rFonts w:ascii="Palatino Linotype" w:eastAsia="Calibri" w:hAnsi="Palatino Linotype" w:cs="Arial"/>
          <w:lang w:val="es-ES"/>
        </w:rPr>
        <w:t xml:space="preserve"> emitida por el</w:t>
      </w:r>
      <w:r w:rsidRPr="00F13BA8">
        <w:rPr>
          <w:rFonts w:ascii="Palatino Linotype" w:eastAsia="Calibri" w:hAnsi="Palatino Linotype" w:cs="Arial"/>
          <w:lang w:val="es-ES"/>
        </w:rPr>
        <w:t xml:space="preserve"> </w:t>
      </w:r>
      <w:r w:rsidR="00D21A13" w:rsidRPr="00F13BA8">
        <w:rPr>
          <w:rFonts w:ascii="Palatino Linotype" w:hAnsi="Palatino Linotype" w:cs="Arial"/>
          <w:b/>
        </w:rPr>
        <w:t>Ayuntamiento de Nicolás Romero</w:t>
      </w:r>
      <w:r w:rsidRPr="00F13BA8">
        <w:rPr>
          <w:rFonts w:ascii="Palatino Linotype" w:eastAsia="Calibri" w:hAnsi="Palatino Linotype" w:cs="Arial"/>
          <w:lang w:val="es-ES"/>
        </w:rPr>
        <w:t xml:space="preserve"> y se</w:t>
      </w:r>
      <w:r w:rsidRPr="00F13BA8">
        <w:rPr>
          <w:rFonts w:ascii="Palatino Linotype" w:eastAsia="Calibri" w:hAnsi="Palatino Linotype" w:cs="Arial"/>
          <w:b/>
          <w:lang w:val="es-ES"/>
        </w:rPr>
        <w:t xml:space="preserve"> ORDENA </w:t>
      </w:r>
      <w:r w:rsidRPr="00F13BA8">
        <w:rPr>
          <w:rFonts w:ascii="Palatino Linotype" w:eastAsia="Times New Roman" w:hAnsi="Palatino Linotype" w:cs="Arial"/>
          <w:lang w:val="es-ES"/>
        </w:rPr>
        <w:t>entregar vía Sistema de Acceso a la Información Mexiquense (SAIMEX)</w:t>
      </w:r>
      <w:r w:rsidRPr="00F13BA8">
        <w:rPr>
          <w:rFonts w:ascii="Palatino Linotype" w:eastAsia="Times New Roman" w:hAnsi="Palatino Linotype" w:cs="Arial"/>
          <w:b/>
          <w:lang w:val="es-ES"/>
        </w:rPr>
        <w:t>,</w:t>
      </w:r>
      <w:r w:rsidRPr="00F13BA8">
        <w:rPr>
          <w:rFonts w:ascii="Palatino Linotype" w:eastAsia="Times New Roman" w:hAnsi="Palatino Linotype" w:cs="Arial"/>
          <w:lang w:val="es-ES"/>
        </w:rPr>
        <w:t xml:space="preserve">  la siguiente </w:t>
      </w:r>
      <w:r w:rsidRPr="00F13BA8">
        <w:rPr>
          <w:rFonts w:ascii="Palatino Linotype" w:hAnsi="Palatino Linotype" w:cs="Arial"/>
          <w:bCs/>
        </w:rPr>
        <w:t>información:</w:t>
      </w:r>
    </w:p>
    <w:p w:rsidR="00230700" w:rsidRPr="00F13BA8" w:rsidRDefault="007C42DD" w:rsidP="00F13BA8">
      <w:pPr>
        <w:pStyle w:val="Prrafodelista"/>
        <w:numPr>
          <w:ilvl w:val="1"/>
          <w:numId w:val="28"/>
        </w:numPr>
        <w:autoSpaceDE w:val="0"/>
        <w:autoSpaceDN w:val="0"/>
        <w:adjustRightInd w:val="0"/>
        <w:spacing w:line="360" w:lineRule="auto"/>
        <w:ind w:left="709" w:right="567"/>
        <w:jc w:val="both"/>
        <w:rPr>
          <w:rFonts w:ascii="Palatino Linotype" w:hAnsi="Palatino Linotype"/>
          <w:b/>
          <w:lang w:val="es-ES"/>
        </w:rPr>
      </w:pPr>
      <w:r w:rsidRPr="00F13BA8">
        <w:rPr>
          <w:rFonts w:ascii="Palatino Linotype" w:eastAsia="Calibri" w:hAnsi="Palatino Linotype" w:cs="Arial"/>
          <w:b/>
          <w:lang w:val="es-ES"/>
        </w:rPr>
        <w:t>Oficios</w:t>
      </w:r>
      <w:r w:rsidR="00640182" w:rsidRPr="00F13BA8">
        <w:rPr>
          <w:rFonts w:ascii="Palatino Linotype" w:eastAsia="Calibri" w:hAnsi="Palatino Linotype" w:cs="Arial"/>
          <w:b/>
          <w:lang w:val="es-ES"/>
        </w:rPr>
        <w:t xml:space="preserve"> mediante los cuales se solicitó</w:t>
      </w:r>
      <w:r w:rsidRPr="00F13BA8">
        <w:rPr>
          <w:rFonts w:ascii="Palatino Linotype" w:eastAsia="Calibri" w:hAnsi="Palatino Linotype" w:cs="Arial"/>
          <w:b/>
          <w:lang w:val="es-ES"/>
        </w:rPr>
        <w:t xml:space="preserve"> el pago de nómina por dispersión y por monto en efectivo, de la segunda quincena del mes de enero de 2019</w:t>
      </w:r>
      <w:r w:rsidR="00793E08" w:rsidRPr="00F13BA8">
        <w:rPr>
          <w:rFonts w:ascii="Palatino Linotype" w:hAnsi="Palatino Linotype" w:cs="Arial"/>
          <w:b/>
          <w:color w:val="000000" w:themeColor="text1"/>
        </w:rPr>
        <w:t>.</w:t>
      </w:r>
    </w:p>
    <w:p w:rsidR="00230700" w:rsidRDefault="00230700" w:rsidP="00F13BA8">
      <w:pPr>
        <w:pStyle w:val="Prrafodelista"/>
        <w:autoSpaceDE w:val="0"/>
        <w:autoSpaceDN w:val="0"/>
        <w:adjustRightInd w:val="0"/>
        <w:spacing w:line="360" w:lineRule="auto"/>
        <w:ind w:left="567" w:right="567"/>
        <w:jc w:val="both"/>
        <w:rPr>
          <w:rFonts w:ascii="Palatino Linotype" w:eastAsia="Calibri" w:hAnsi="Palatino Linotype" w:cs="Arial"/>
          <w:b/>
          <w:lang w:val="es-ES"/>
        </w:rPr>
      </w:pPr>
    </w:p>
    <w:p w:rsidR="00496DBC" w:rsidRPr="00F13BA8" w:rsidRDefault="00496DBC" w:rsidP="00F13BA8">
      <w:pPr>
        <w:pStyle w:val="Prrafodelista"/>
        <w:autoSpaceDE w:val="0"/>
        <w:autoSpaceDN w:val="0"/>
        <w:adjustRightInd w:val="0"/>
        <w:spacing w:line="360" w:lineRule="auto"/>
        <w:ind w:left="567" w:right="567"/>
        <w:jc w:val="both"/>
        <w:rPr>
          <w:rFonts w:ascii="Palatino Linotype" w:eastAsia="Calibri" w:hAnsi="Palatino Linotype" w:cs="Arial"/>
          <w:b/>
          <w:lang w:val="es-ES"/>
        </w:rPr>
      </w:pPr>
    </w:p>
    <w:p w:rsidR="00496DBC" w:rsidRDefault="00230700" w:rsidP="00496DBC">
      <w:pPr>
        <w:tabs>
          <w:tab w:val="left" w:pos="8080"/>
        </w:tabs>
        <w:spacing w:line="360" w:lineRule="auto"/>
        <w:ind w:right="49"/>
        <w:contextualSpacing/>
        <w:jc w:val="both"/>
        <w:rPr>
          <w:rFonts w:ascii="Palatino Linotype" w:eastAsia="Palatino Linotype" w:hAnsi="Palatino Linotype" w:cs="Palatino Linotype"/>
          <w:b/>
        </w:rPr>
      </w:pPr>
      <w:bookmarkStart w:id="26" w:name="_Toc460947013"/>
      <w:r w:rsidRPr="00F13BA8">
        <w:rPr>
          <w:rFonts w:ascii="Palatino Linotype" w:eastAsia="Palatino Linotype" w:hAnsi="Palatino Linotype" w:cs="Palatino Linotype"/>
          <w:b/>
        </w:rPr>
        <w:t xml:space="preserve">TERCERO. Notifíquese </w:t>
      </w:r>
      <w:r w:rsidRPr="00F13BA8">
        <w:rPr>
          <w:rFonts w:ascii="Palatino Linotype" w:eastAsia="Palatino Linotype" w:hAnsi="Palatino Linotype" w:cs="Palatino Linotype"/>
        </w:rPr>
        <w:t xml:space="preserve">al Titular de la Unidad de Transparencia del </w:t>
      </w:r>
      <w:r w:rsidRPr="00F13BA8">
        <w:rPr>
          <w:rFonts w:ascii="Palatino Linotype" w:eastAsia="Palatino Linotype" w:hAnsi="Palatino Linotype" w:cs="Palatino Linotype"/>
          <w:b/>
        </w:rPr>
        <w:t>SUJETO OBLIGADO</w:t>
      </w:r>
      <w:r w:rsidRPr="00F13BA8">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F13BA8">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496DBC" w:rsidRPr="00496DBC" w:rsidRDefault="00496DBC" w:rsidP="00496DBC">
      <w:pPr>
        <w:tabs>
          <w:tab w:val="left" w:pos="8080"/>
        </w:tabs>
        <w:spacing w:line="360" w:lineRule="auto"/>
        <w:ind w:right="49"/>
        <w:contextualSpacing/>
        <w:jc w:val="both"/>
        <w:rPr>
          <w:rFonts w:ascii="Palatino Linotype" w:eastAsia="Palatino Linotype" w:hAnsi="Palatino Linotype" w:cs="Palatino Linotype"/>
          <w:b/>
        </w:rPr>
      </w:pPr>
    </w:p>
    <w:p w:rsidR="00230700" w:rsidRPr="00F13BA8" w:rsidRDefault="00230700" w:rsidP="00F13BA8">
      <w:pPr>
        <w:shd w:val="clear" w:color="auto" w:fill="FFFFFF"/>
        <w:spacing w:line="360" w:lineRule="auto"/>
        <w:jc w:val="both"/>
        <w:rPr>
          <w:rFonts w:ascii="Palatino Linotype" w:hAnsi="Palatino Linotype"/>
        </w:rPr>
      </w:pPr>
      <w:r w:rsidRPr="00F13BA8">
        <w:rPr>
          <w:rFonts w:ascii="Palatino Linotype" w:eastAsia="Times New Roman" w:hAnsi="Palatino Linotype" w:cs="Arial"/>
          <w:b/>
        </w:rPr>
        <w:lastRenderedPageBreak/>
        <w:t xml:space="preserve">CUARTO. </w:t>
      </w:r>
      <w:r w:rsidRPr="00F13BA8">
        <w:rPr>
          <w:rFonts w:ascii="Palatino Linotype" w:eastAsia="Times New Roman" w:hAnsi="Palatino Linotype" w:cs="Times New Roman"/>
          <w:b/>
          <w:bCs/>
          <w:color w:val="222222"/>
          <w:lang w:val="es-ES"/>
        </w:rPr>
        <w:t xml:space="preserve">Notifíquese </w:t>
      </w:r>
      <w:r w:rsidRPr="00F13BA8">
        <w:rPr>
          <w:rFonts w:ascii="Palatino Linotype" w:eastAsia="Times New Roman" w:hAnsi="Palatino Linotype" w:cs="Times New Roman"/>
          <w:bCs/>
          <w:color w:val="222222"/>
          <w:lang w:val="es-ES"/>
        </w:rPr>
        <w:t>a</w:t>
      </w:r>
      <w:r w:rsidR="007C42DD" w:rsidRPr="00F13BA8">
        <w:rPr>
          <w:rFonts w:ascii="Palatino Linotype" w:hAnsi="Palatino Linotype"/>
        </w:rPr>
        <w:t>l</w:t>
      </w:r>
      <w:r w:rsidR="007C42DD" w:rsidRPr="00F13BA8">
        <w:rPr>
          <w:rFonts w:ascii="Palatino Linotype" w:hAnsi="Palatino Linotype"/>
          <w:b/>
        </w:rPr>
        <w:t xml:space="preserve"> </w:t>
      </w:r>
      <w:r w:rsidR="003233BF" w:rsidRPr="00F13BA8">
        <w:rPr>
          <w:rFonts w:ascii="Palatino Linotype" w:hAnsi="Palatino Linotype"/>
          <w:b/>
        </w:rPr>
        <w:t>RECURRENTE</w:t>
      </w:r>
      <w:r w:rsidR="007C42DD" w:rsidRPr="00F13BA8">
        <w:rPr>
          <w:rFonts w:ascii="Palatino Linotype" w:hAnsi="Palatino Linotype"/>
          <w:b/>
        </w:rPr>
        <w:t xml:space="preserve"> </w:t>
      </w:r>
      <w:r w:rsidRPr="00F13BA8">
        <w:rPr>
          <w:rFonts w:ascii="Palatino Linotype" w:hAnsi="Palatino Linotype"/>
        </w:rPr>
        <w:t>la presente resolución.</w:t>
      </w:r>
    </w:p>
    <w:p w:rsidR="00230700" w:rsidRPr="00F13BA8" w:rsidRDefault="00230700" w:rsidP="00F13BA8">
      <w:pPr>
        <w:shd w:val="clear" w:color="auto" w:fill="FFFFFF"/>
        <w:spacing w:line="360" w:lineRule="auto"/>
        <w:jc w:val="both"/>
        <w:rPr>
          <w:rFonts w:ascii="Palatino Linotype" w:hAnsi="Palatino Linotype"/>
        </w:rPr>
      </w:pPr>
    </w:p>
    <w:bookmarkEnd w:id="26"/>
    <w:p w:rsidR="00496DBC" w:rsidRDefault="00230700" w:rsidP="00496DBC">
      <w:pPr>
        <w:spacing w:line="360" w:lineRule="auto"/>
        <w:jc w:val="both"/>
        <w:rPr>
          <w:rFonts w:ascii="Palatino Linotype" w:eastAsia="MS Mincho" w:hAnsi="Palatino Linotype" w:cs="Times New Roman"/>
          <w:lang w:val="es-ES"/>
        </w:rPr>
      </w:pPr>
      <w:r w:rsidRPr="00F13BA8">
        <w:rPr>
          <w:rFonts w:ascii="Palatino Linotype" w:eastAsia="MS Mincho" w:hAnsi="Palatino Linotype" w:cs="Times New Roman"/>
          <w:b/>
          <w:lang w:val="es-MX"/>
        </w:rPr>
        <w:t>QUINTO.</w:t>
      </w:r>
      <w:r w:rsidRPr="00F13BA8">
        <w:rPr>
          <w:rFonts w:ascii="Palatino Linotype" w:eastAsia="MS Mincho" w:hAnsi="Palatino Linotype" w:cs="Times New Roman"/>
          <w:lang w:val="es-MX"/>
        </w:rPr>
        <w:t xml:space="preserve"> </w:t>
      </w:r>
      <w:r w:rsidRPr="00F13BA8">
        <w:rPr>
          <w:rFonts w:ascii="Palatino Linotype" w:eastAsia="MS Mincho" w:hAnsi="Palatino Linotype" w:cs="Times New Roman"/>
          <w:lang w:val="es-ES"/>
        </w:rPr>
        <w:t xml:space="preserve">Se hace del conocimiento </w:t>
      </w:r>
      <w:r w:rsidR="007C42DD" w:rsidRPr="00F13BA8">
        <w:rPr>
          <w:rFonts w:ascii="Palatino Linotype" w:eastAsia="MS Mincho" w:hAnsi="Palatino Linotype" w:cs="Times New Roman"/>
          <w:lang w:val="es-ES"/>
        </w:rPr>
        <w:t>del</w:t>
      </w:r>
      <w:r w:rsidR="007C42DD" w:rsidRPr="00F13BA8">
        <w:rPr>
          <w:rFonts w:ascii="Palatino Linotype" w:hAnsi="Palatino Linotype"/>
          <w:b/>
        </w:rPr>
        <w:t xml:space="preserve"> </w:t>
      </w:r>
      <w:r w:rsidR="003233BF" w:rsidRPr="00F13BA8">
        <w:rPr>
          <w:rFonts w:ascii="Palatino Linotype" w:hAnsi="Palatino Linotype"/>
          <w:b/>
        </w:rPr>
        <w:t>RECURRENTE</w:t>
      </w:r>
      <w:r w:rsidRPr="00F13BA8">
        <w:rPr>
          <w:rFonts w:ascii="Palatino Linotype" w:hAnsi="Palatino Linotype"/>
          <w:b/>
        </w:rPr>
        <w:t xml:space="preserve"> </w:t>
      </w:r>
      <w:r w:rsidRPr="00F13BA8">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F13BA8">
        <w:rPr>
          <w:rFonts w:ascii="Palatino Linotype" w:eastAsia="MS Mincho" w:hAnsi="Palatino Linotype" w:cs="Times New Roman"/>
          <w:bCs/>
          <w:lang w:val="es-ES"/>
        </w:rPr>
        <w:t>vía juicio de amparo</w:t>
      </w:r>
      <w:r w:rsidRPr="00F13BA8">
        <w:rPr>
          <w:rFonts w:ascii="Palatino Linotype" w:eastAsia="MS Mincho" w:hAnsi="Palatino Linotype" w:cs="Times New Roman"/>
          <w:lang w:val="es-ES"/>
        </w:rPr>
        <w:t> en los términos de las leyes aplicables.</w:t>
      </w:r>
    </w:p>
    <w:p w:rsidR="00496DBC" w:rsidRPr="00F13BA8" w:rsidRDefault="00496DBC" w:rsidP="00496DBC">
      <w:pPr>
        <w:spacing w:line="360" w:lineRule="auto"/>
        <w:jc w:val="both"/>
        <w:rPr>
          <w:rFonts w:ascii="Palatino Linotype" w:eastAsia="MS Mincho" w:hAnsi="Palatino Linotype" w:cs="Times New Roman"/>
          <w:lang w:val="es-ES"/>
        </w:rPr>
      </w:pPr>
    </w:p>
    <w:p w:rsidR="00333841" w:rsidRPr="00F13BA8" w:rsidRDefault="00333841" w:rsidP="00F13BA8">
      <w:pPr>
        <w:shd w:val="clear" w:color="auto" w:fill="FFFFFF"/>
        <w:spacing w:before="240" w:after="360" w:line="360" w:lineRule="auto"/>
        <w:jc w:val="both"/>
        <w:rPr>
          <w:rFonts w:ascii="Palatino Linotype" w:hAnsi="Palatino Linotype" w:cs="Arial"/>
        </w:rPr>
      </w:pPr>
      <w:r w:rsidRPr="00F13BA8">
        <w:rPr>
          <w:rFonts w:ascii="Palatino Linotype" w:hAnsi="Palatino Linotype"/>
        </w:rPr>
        <w:t xml:space="preserve">ASÍ LO RESUELVE, POR </w:t>
      </w:r>
      <w:r w:rsidRPr="00496DBC">
        <w:rPr>
          <w:rFonts w:ascii="Palatino Linotype" w:hAnsi="Palatino Linotype"/>
        </w:rPr>
        <w:t>UNANIMIDAD</w:t>
      </w:r>
      <w:r w:rsidRPr="00F13BA8">
        <w:rPr>
          <w:rFonts w:ascii="Palatino Linotype" w:hAnsi="Palatino Linotype"/>
        </w:rPr>
        <w:t xml:space="preserve"> DE VOTOS, EL PLENO DEL INSTITUT</w:t>
      </w:r>
      <w:r w:rsidRPr="00496DBC">
        <w:rPr>
          <w:rFonts w:ascii="Palatino Linotype" w:hAnsi="Palatino Linotype"/>
        </w:rPr>
        <w:t>O DE TRANSPARENCIA, ACCESO A LA INFORMACIÓN PÚBLICA Y PROTECCIÓN DE DATOS PERSONALES DEL ESTADO DE MÉXICO Y MUNICIPIOS, CONFORMADO POR LOS COMISIONADOS ZULEMA MARTÍNEZ SÁNCHEZ;</w:t>
      </w:r>
      <w:r w:rsidRPr="00F13BA8">
        <w:rPr>
          <w:rFonts w:ascii="Palatino Linotype" w:hAnsi="Palatino Linotype"/>
        </w:rPr>
        <w:t xml:space="preserve"> EVA ABAID YAPUR; JOSÉ GUADALUPE LUNA HERNÁNDEZ;  JAVIER MARTÍNEZ CRU</w:t>
      </w:r>
      <w:r w:rsidRPr="00496DBC">
        <w:rPr>
          <w:rFonts w:ascii="Palatino Linotype" w:hAnsi="Palatino Linotype"/>
        </w:rPr>
        <w:t>Z</w:t>
      </w:r>
      <w:r w:rsidR="00496DBC" w:rsidRPr="00496DBC">
        <w:rPr>
          <w:rFonts w:ascii="Palatino Linotype" w:hAnsi="Palatino Linotype"/>
        </w:rPr>
        <w:t xml:space="preserve">  Y LUIS GUSTAVO PARRA NORIEGA;</w:t>
      </w:r>
      <w:r w:rsidRPr="00496DBC">
        <w:rPr>
          <w:rFonts w:ascii="Palatino Linotype" w:hAnsi="Palatino Linotype"/>
        </w:rPr>
        <w:t xml:space="preserve"> EN LA</w:t>
      </w:r>
      <w:r w:rsidR="00496DBC" w:rsidRPr="00496DBC">
        <w:rPr>
          <w:rFonts w:ascii="Palatino Linotype" w:hAnsi="Palatino Linotype"/>
        </w:rPr>
        <w:t xml:space="preserve"> DÉCIMA QUINTA</w:t>
      </w:r>
      <w:r w:rsidRPr="00496DBC">
        <w:rPr>
          <w:rFonts w:ascii="Palatino Linotype" w:hAnsi="Palatino Linotype"/>
        </w:rPr>
        <w:t xml:space="preserve"> SESIÓN ORDINARIA CELEBRADA EL DÍA </w:t>
      </w:r>
      <w:r w:rsidR="00496DBC" w:rsidRPr="00496DBC">
        <w:rPr>
          <w:rFonts w:ascii="Palatino Linotype" w:hAnsi="Palatino Linotype"/>
        </w:rPr>
        <w:t xml:space="preserve">VEINTICUATRO </w:t>
      </w:r>
      <w:r w:rsidRPr="00496DBC">
        <w:rPr>
          <w:rFonts w:ascii="Palatino Linotype" w:hAnsi="Palatino Linotype"/>
        </w:rPr>
        <w:t>(</w:t>
      </w:r>
      <w:r w:rsidR="00496DBC" w:rsidRPr="00496DBC">
        <w:rPr>
          <w:rFonts w:ascii="Palatino Linotype" w:hAnsi="Palatino Linotype"/>
        </w:rPr>
        <w:t>24</w:t>
      </w:r>
      <w:r w:rsidRPr="00496DBC">
        <w:rPr>
          <w:rFonts w:ascii="Palatino Linotype" w:hAnsi="Palatino Linotype"/>
        </w:rPr>
        <w:t xml:space="preserve">) DE </w:t>
      </w:r>
      <w:r w:rsidR="00496DBC" w:rsidRPr="00496DBC">
        <w:rPr>
          <w:rFonts w:ascii="Palatino Linotype" w:hAnsi="Palatino Linotype"/>
        </w:rPr>
        <w:t>ABRIL</w:t>
      </w:r>
      <w:r w:rsidRPr="00496DBC">
        <w:rPr>
          <w:rFonts w:ascii="Palatino Linotype" w:hAnsi="Palatino Linotype"/>
        </w:rPr>
        <w:t xml:space="preserve"> DE DOS MIL DIECI</w:t>
      </w:r>
      <w:r w:rsidR="002A52B8" w:rsidRPr="00496DBC">
        <w:rPr>
          <w:rFonts w:ascii="Palatino Linotype" w:hAnsi="Palatino Linotype"/>
        </w:rPr>
        <w:t>NUEVE</w:t>
      </w:r>
      <w:r w:rsidR="00496DBC" w:rsidRPr="00496DBC">
        <w:rPr>
          <w:rFonts w:ascii="Palatino Linotype" w:hAnsi="Palatino Linotype"/>
        </w:rPr>
        <w:t>, ANTE EL SECRETARIO TÉCNICO</w:t>
      </w:r>
      <w:r w:rsidRPr="00496DBC">
        <w:rPr>
          <w:rFonts w:ascii="Palatino Linotype" w:hAnsi="Palatino Linotype"/>
        </w:rPr>
        <w:t xml:space="preserve"> DEL PLENO </w:t>
      </w:r>
      <w:r w:rsidR="00994DEC" w:rsidRPr="00496DBC">
        <w:rPr>
          <w:rFonts w:ascii="Palatino Linotype" w:hAnsi="Palatino Linotype"/>
        </w:rPr>
        <w:t>ALEXIS TAPIA RAMÍREZ</w:t>
      </w:r>
      <w:r w:rsidRPr="00496DBC">
        <w:rPr>
          <w:rFonts w:ascii="Palatino Linotype" w:hAnsi="Palatino Linotype"/>
        </w:rPr>
        <w:t>.</w:t>
      </w:r>
      <w:r w:rsidRPr="00F13BA8">
        <w:rPr>
          <w:rFonts w:ascii="Palatino Linotype" w:hAnsi="Palatino Linotype" w:cs="Arial"/>
        </w:rPr>
        <w:t xml:space="preserve">  </w:t>
      </w:r>
    </w:p>
    <w:tbl>
      <w:tblPr>
        <w:tblW w:w="9918" w:type="dxa"/>
        <w:jc w:val="center"/>
        <w:tblLayout w:type="fixed"/>
        <w:tblLook w:val="04A0" w:firstRow="1" w:lastRow="0" w:firstColumn="1" w:lastColumn="0" w:noHBand="0" w:noVBand="1"/>
      </w:tblPr>
      <w:tblGrid>
        <w:gridCol w:w="4905"/>
        <w:gridCol w:w="5013"/>
      </w:tblGrid>
      <w:tr w:rsidR="00994DEC" w:rsidRPr="00F13BA8" w:rsidTr="00453DAD">
        <w:trPr>
          <w:jc w:val="center"/>
        </w:trPr>
        <w:tc>
          <w:tcPr>
            <w:tcW w:w="9918" w:type="dxa"/>
            <w:gridSpan w:val="2"/>
          </w:tcPr>
          <w:p w:rsidR="00994DEC" w:rsidRPr="00F13BA8" w:rsidRDefault="00994DEC" w:rsidP="00496DBC">
            <w:pPr>
              <w:tabs>
                <w:tab w:val="left" w:pos="0"/>
              </w:tabs>
              <w:spacing w:line="360" w:lineRule="auto"/>
              <w:jc w:val="center"/>
              <w:rPr>
                <w:rFonts w:ascii="Palatino Linotype" w:hAnsi="Palatino Linotype" w:cs="Arial"/>
                <w:b/>
              </w:rPr>
            </w:pPr>
          </w:p>
          <w:p w:rsidR="00994DEC" w:rsidRDefault="00994DEC" w:rsidP="00496DBC">
            <w:pPr>
              <w:tabs>
                <w:tab w:val="left" w:pos="0"/>
              </w:tabs>
              <w:spacing w:line="360" w:lineRule="auto"/>
              <w:jc w:val="center"/>
              <w:rPr>
                <w:rFonts w:ascii="Palatino Linotype" w:hAnsi="Palatino Linotype" w:cs="Arial"/>
                <w:b/>
              </w:rPr>
            </w:pPr>
          </w:p>
          <w:p w:rsidR="00496DBC" w:rsidRPr="00F13BA8" w:rsidRDefault="00496DBC" w:rsidP="00496DBC">
            <w:pPr>
              <w:tabs>
                <w:tab w:val="left" w:pos="0"/>
              </w:tabs>
              <w:spacing w:line="360" w:lineRule="auto"/>
              <w:jc w:val="center"/>
              <w:rPr>
                <w:rFonts w:ascii="Palatino Linotype" w:hAnsi="Palatino Linotype" w:cs="Arial"/>
                <w:b/>
              </w:rPr>
            </w:pPr>
          </w:p>
          <w:p w:rsidR="00496DBC" w:rsidRDefault="00496DBC" w:rsidP="00496DBC">
            <w:pPr>
              <w:tabs>
                <w:tab w:val="left" w:pos="0"/>
              </w:tabs>
              <w:spacing w:line="360" w:lineRule="auto"/>
              <w:jc w:val="center"/>
              <w:rPr>
                <w:rFonts w:ascii="Palatino Linotype" w:hAnsi="Palatino Linotype" w:cs="Arial"/>
                <w:b/>
              </w:rPr>
            </w:pPr>
          </w:p>
          <w:p w:rsidR="00994DEC" w:rsidRPr="00F13BA8" w:rsidRDefault="00994DEC" w:rsidP="00496DBC">
            <w:pPr>
              <w:tabs>
                <w:tab w:val="left" w:pos="0"/>
              </w:tabs>
              <w:spacing w:line="360" w:lineRule="auto"/>
              <w:jc w:val="center"/>
              <w:rPr>
                <w:rFonts w:ascii="Palatino Linotype" w:hAnsi="Palatino Linotype" w:cs="Arial"/>
                <w:b/>
              </w:rPr>
            </w:pPr>
            <w:r w:rsidRPr="00F13BA8">
              <w:rPr>
                <w:rFonts w:ascii="Palatino Linotype" w:hAnsi="Palatino Linotype" w:cs="Arial"/>
                <w:b/>
              </w:rPr>
              <w:t>Zulema Martínez Sánchez</w:t>
            </w:r>
          </w:p>
          <w:p w:rsidR="00994DEC" w:rsidRPr="00F13BA8" w:rsidRDefault="00994DEC" w:rsidP="00496DBC">
            <w:pPr>
              <w:tabs>
                <w:tab w:val="left" w:pos="0"/>
              </w:tabs>
              <w:spacing w:line="360" w:lineRule="auto"/>
              <w:jc w:val="center"/>
              <w:rPr>
                <w:rFonts w:ascii="Palatino Linotype" w:hAnsi="Palatino Linotype" w:cs="Arial"/>
                <w:b/>
              </w:rPr>
            </w:pPr>
            <w:r w:rsidRPr="00F13BA8">
              <w:rPr>
                <w:rFonts w:ascii="Palatino Linotype" w:hAnsi="Palatino Linotype" w:cs="Arial"/>
              </w:rPr>
              <w:t>Comisionada Presidenta</w:t>
            </w:r>
          </w:p>
          <w:p w:rsidR="00994DEC" w:rsidRPr="00F13BA8" w:rsidRDefault="00994DEC" w:rsidP="00496DBC">
            <w:pPr>
              <w:tabs>
                <w:tab w:val="left" w:pos="0"/>
              </w:tabs>
              <w:spacing w:line="360" w:lineRule="auto"/>
              <w:jc w:val="center"/>
              <w:rPr>
                <w:rFonts w:ascii="Palatino Linotype" w:hAnsi="Palatino Linotype" w:cs="Arial"/>
                <w:b/>
              </w:rPr>
            </w:pPr>
            <w:r w:rsidRPr="00F13BA8">
              <w:rPr>
                <w:rFonts w:ascii="Palatino Linotype" w:hAnsi="Palatino Linotype" w:cs="Arial"/>
                <w:b/>
              </w:rPr>
              <w:t>(RÚBRICA)</w:t>
            </w:r>
          </w:p>
        </w:tc>
      </w:tr>
      <w:tr w:rsidR="00994DEC" w:rsidRPr="00F13BA8" w:rsidTr="00453DAD">
        <w:trPr>
          <w:jc w:val="center"/>
        </w:trPr>
        <w:tc>
          <w:tcPr>
            <w:tcW w:w="4905" w:type="dxa"/>
          </w:tcPr>
          <w:p w:rsidR="00994DEC" w:rsidRDefault="00994DEC" w:rsidP="00496DBC">
            <w:pPr>
              <w:tabs>
                <w:tab w:val="left" w:pos="0"/>
              </w:tabs>
              <w:spacing w:line="360" w:lineRule="auto"/>
              <w:rPr>
                <w:rFonts w:ascii="Palatino Linotype" w:hAnsi="Palatino Linotype" w:cs="Arial"/>
                <w:b/>
              </w:rPr>
            </w:pPr>
          </w:p>
          <w:p w:rsidR="00496DBC" w:rsidRDefault="00496DBC" w:rsidP="00496DBC">
            <w:pPr>
              <w:tabs>
                <w:tab w:val="left" w:pos="0"/>
              </w:tabs>
              <w:spacing w:line="360" w:lineRule="auto"/>
              <w:rPr>
                <w:rFonts w:ascii="Palatino Linotype" w:hAnsi="Palatino Linotype" w:cs="Arial"/>
                <w:b/>
              </w:rPr>
            </w:pPr>
          </w:p>
          <w:p w:rsidR="00496DBC" w:rsidRPr="00496DBC" w:rsidRDefault="00496DBC" w:rsidP="00496DBC">
            <w:pPr>
              <w:tabs>
                <w:tab w:val="left" w:pos="0"/>
              </w:tabs>
              <w:spacing w:line="360" w:lineRule="auto"/>
              <w:rPr>
                <w:rFonts w:ascii="Palatino Linotype" w:hAnsi="Palatino Linotype" w:cs="Arial"/>
                <w:b/>
                <w:sz w:val="12"/>
              </w:rPr>
            </w:pPr>
          </w:p>
          <w:p w:rsidR="00994DEC" w:rsidRPr="00F13BA8" w:rsidRDefault="00994DEC" w:rsidP="00496DBC">
            <w:pPr>
              <w:tabs>
                <w:tab w:val="left" w:pos="0"/>
              </w:tabs>
              <w:spacing w:line="360" w:lineRule="auto"/>
              <w:jc w:val="center"/>
              <w:rPr>
                <w:rFonts w:ascii="Palatino Linotype" w:hAnsi="Palatino Linotype" w:cs="Arial"/>
                <w:b/>
              </w:rPr>
            </w:pPr>
            <w:r w:rsidRPr="00F13BA8">
              <w:rPr>
                <w:rFonts w:ascii="Palatino Linotype" w:hAnsi="Palatino Linotype" w:cs="Arial"/>
                <w:b/>
              </w:rPr>
              <w:t xml:space="preserve">Eva </w:t>
            </w:r>
            <w:proofErr w:type="spellStart"/>
            <w:r w:rsidRPr="00F13BA8">
              <w:rPr>
                <w:rFonts w:ascii="Palatino Linotype" w:hAnsi="Palatino Linotype" w:cs="Arial"/>
                <w:b/>
              </w:rPr>
              <w:t>Abaid</w:t>
            </w:r>
            <w:proofErr w:type="spellEnd"/>
            <w:r w:rsidRPr="00F13BA8">
              <w:rPr>
                <w:rFonts w:ascii="Palatino Linotype" w:hAnsi="Palatino Linotype" w:cs="Arial"/>
                <w:b/>
              </w:rPr>
              <w:t xml:space="preserve"> </w:t>
            </w:r>
            <w:proofErr w:type="spellStart"/>
            <w:r w:rsidRPr="00F13BA8">
              <w:rPr>
                <w:rFonts w:ascii="Palatino Linotype" w:hAnsi="Palatino Linotype" w:cs="Arial"/>
                <w:b/>
              </w:rPr>
              <w:t>Yapur</w:t>
            </w:r>
            <w:proofErr w:type="spellEnd"/>
          </w:p>
          <w:p w:rsidR="00994DEC" w:rsidRPr="00F13BA8" w:rsidRDefault="00994DEC" w:rsidP="00496DBC">
            <w:pPr>
              <w:tabs>
                <w:tab w:val="left" w:pos="0"/>
              </w:tabs>
              <w:spacing w:line="360" w:lineRule="auto"/>
              <w:jc w:val="center"/>
              <w:rPr>
                <w:rFonts w:ascii="Palatino Linotype" w:hAnsi="Palatino Linotype" w:cs="Arial"/>
              </w:rPr>
            </w:pPr>
            <w:r w:rsidRPr="00F13BA8">
              <w:rPr>
                <w:rFonts w:ascii="Palatino Linotype" w:hAnsi="Palatino Linotype" w:cs="Arial"/>
              </w:rPr>
              <w:t>Comisionada</w:t>
            </w:r>
          </w:p>
          <w:p w:rsidR="00994DEC" w:rsidRPr="00F13BA8" w:rsidRDefault="00994DEC" w:rsidP="00496DBC">
            <w:pPr>
              <w:tabs>
                <w:tab w:val="left" w:pos="0"/>
              </w:tabs>
              <w:spacing w:line="360" w:lineRule="auto"/>
              <w:jc w:val="center"/>
              <w:rPr>
                <w:rFonts w:ascii="Palatino Linotype" w:hAnsi="Palatino Linotype" w:cs="Arial"/>
                <w:b/>
              </w:rPr>
            </w:pPr>
            <w:r w:rsidRPr="00F13BA8">
              <w:rPr>
                <w:rFonts w:ascii="Palatino Linotype" w:hAnsi="Palatino Linotype" w:cs="Arial"/>
                <w:b/>
              </w:rPr>
              <w:t>(RÚBRICA)</w:t>
            </w:r>
          </w:p>
        </w:tc>
        <w:tc>
          <w:tcPr>
            <w:tcW w:w="5013" w:type="dxa"/>
          </w:tcPr>
          <w:p w:rsidR="00994DEC" w:rsidRPr="00F13BA8" w:rsidRDefault="00994DEC" w:rsidP="00496DBC">
            <w:pPr>
              <w:tabs>
                <w:tab w:val="left" w:pos="0"/>
              </w:tabs>
              <w:spacing w:line="360" w:lineRule="auto"/>
              <w:rPr>
                <w:rFonts w:ascii="Palatino Linotype" w:hAnsi="Palatino Linotype" w:cs="Arial"/>
                <w:b/>
              </w:rPr>
            </w:pPr>
          </w:p>
          <w:p w:rsidR="00496DBC" w:rsidRDefault="00496DBC" w:rsidP="00496DBC">
            <w:pPr>
              <w:tabs>
                <w:tab w:val="left" w:pos="0"/>
              </w:tabs>
              <w:spacing w:line="360" w:lineRule="auto"/>
              <w:jc w:val="center"/>
              <w:rPr>
                <w:rFonts w:ascii="Palatino Linotype" w:hAnsi="Palatino Linotype" w:cs="Arial"/>
                <w:b/>
              </w:rPr>
            </w:pPr>
          </w:p>
          <w:p w:rsidR="00496DBC" w:rsidRPr="00496DBC" w:rsidRDefault="00496DBC" w:rsidP="00496DBC">
            <w:pPr>
              <w:tabs>
                <w:tab w:val="left" w:pos="0"/>
              </w:tabs>
              <w:spacing w:line="360" w:lineRule="auto"/>
              <w:rPr>
                <w:rFonts w:ascii="Palatino Linotype" w:hAnsi="Palatino Linotype" w:cs="Arial"/>
                <w:b/>
                <w:sz w:val="12"/>
              </w:rPr>
            </w:pPr>
          </w:p>
          <w:p w:rsidR="00994DEC" w:rsidRPr="00F13BA8" w:rsidRDefault="00994DEC" w:rsidP="00496DBC">
            <w:pPr>
              <w:tabs>
                <w:tab w:val="left" w:pos="0"/>
              </w:tabs>
              <w:spacing w:line="360" w:lineRule="auto"/>
              <w:jc w:val="center"/>
              <w:rPr>
                <w:rFonts w:ascii="Palatino Linotype" w:hAnsi="Palatino Linotype" w:cs="Arial"/>
                <w:b/>
              </w:rPr>
            </w:pPr>
            <w:r w:rsidRPr="00F13BA8">
              <w:rPr>
                <w:rFonts w:ascii="Palatino Linotype" w:hAnsi="Palatino Linotype" w:cs="Arial"/>
                <w:b/>
              </w:rPr>
              <w:t>José Guadalupe Luna Hernández</w:t>
            </w:r>
          </w:p>
          <w:p w:rsidR="00994DEC" w:rsidRPr="00F13BA8" w:rsidRDefault="00994DEC" w:rsidP="00496DBC">
            <w:pPr>
              <w:tabs>
                <w:tab w:val="left" w:pos="0"/>
              </w:tabs>
              <w:spacing w:line="360" w:lineRule="auto"/>
              <w:jc w:val="center"/>
              <w:rPr>
                <w:rFonts w:ascii="Palatino Linotype" w:hAnsi="Palatino Linotype" w:cs="Arial"/>
              </w:rPr>
            </w:pPr>
            <w:r w:rsidRPr="00F13BA8">
              <w:rPr>
                <w:rFonts w:ascii="Palatino Linotype" w:hAnsi="Palatino Linotype" w:cs="Arial"/>
              </w:rPr>
              <w:t>Comisionado</w:t>
            </w:r>
          </w:p>
          <w:p w:rsidR="00994DEC" w:rsidRPr="00F13BA8" w:rsidRDefault="00994DEC" w:rsidP="00496DBC">
            <w:pPr>
              <w:tabs>
                <w:tab w:val="left" w:pos="0"/>
              </w:tabs>
              <w:spacing w:line="360" w:lineRule="auto"/>
              <w:jc w:val="center"/>
              <w:rPr>
                <w:rFonts w:ascii="Palatino Linotype" w:hAnsi="Palatino Linotype" w:cs="Arial"/>
                <w:b/>
              </w:rPr>
            </w:pPr>
            <w:r w:rsidRPr="00F13BA8">
              <w:rPr>
                <w:rFonts w:ascii="Palatino Linotype" w:hAnsi="Palatino Linotype" w:cs="Arial"/>
                <w:b/>
              </w:rPr>
              <w:t>(RÚBRICA)</w:t>
            </w:r>
          </w:p>
          <w:p w:rsidR="00994DEC" w:rsidRPr="00F13BA8" w:rsidRDefault="00994DEC" w:rsidP="00496DBC">
            <w:pPr>
              <w:tabs>
                <w:tab w:val="left" w:pos="0"/>
              </w:tabs>
              <w:spacing w:line="360" w:lineRule="auto"/>
              <w:jc w:val="center"/>
              <w:rPr>
                <w:rFonts w:ascii="Palatino Linotype" w:hAnsi="Palatino Linotype" w:cs="Arial"/>
                <w:b/>
              </w:rPr>
            </w:pPr>
          </w:p>
        </w:tc>
      </w:tr>
      <w:tr w:rsidR="00994DEC" w:rsidRPr="00F13BA8" w:rsidTr="00453DAD">
        <w:trPr>
          <w:jc w:val="center"/>
        </w:trPr>
        <w:tc>
          <w:tcPr>
            <w:tcW w:w="4905" w:type="dxa"/>
          </w:tcPr>
          <w:p w:rsidR="00496DBC" w:rsidRDefault="00496DBC" w:rsidP="00496DBC">
            <w:pPr>
              <w:tabs>
                <w:tab w:val="left" w:pos="0"/>
              </w:tabs>
              <w:spacing w:line="360" w:lineRule="auto"/>
              <w:jc w:val="center"/>
              <w:rPr>
                <w:rFonts w:ascii="Palatino Linotype" w:hAnsi="Palatino Linotype" w:cs="Arial"/>
                <w:b/>
              </w:rPr>
            </w:pPr>
          </w:p>
          <w:p w:rsidR="00994DEC" w:rsidRPr="00F13BA8" w:rsidRDefault="00994DEC" w:rsidP="00496DBC">
            <w:pPr>
              <w:tabs>
                <w:tab w:val="left" w:pos="0"/>
              </w:tabs>
              <w:spacing w:line="360" w:lineRule="auto"/>
              <w:jc w:val="center"/>
              <w:rPr>
                <w:rFonts w:ascii="Palatino Linotype" w:hAnsi="Palatino Linotype" w:cs="Arial"/>
                <w:b/>
              </w:rPr>
            </w:pPr>
            <w:r w:rsidRPr="00F13BA8">
              <w:rPr>
                <w:rFonts w:ascii="Palatino Linotype" w:hAnsi="Palatino Linotype" w:cs="Arial"/>
                <w:b/>
              </w:rPr>
              <w:t>Javier Martínez Cruz</w:t>
            </w:r>
          </w:p>
          <w:p w:rsidR="00994DEC" w:rsidRPr="00F13BA8" w:rsidRDefault="00994DEC" w:rsidP="00496DBC">
            <w:pPr>
              <w:tabs>
                <w:tab w:val="left" w:pos="0"/>
              </w:tabs>
              <w:spacing w:line="360" w:lineRule="auto"/>
              <w:jc w:val="center"/>
              <w:rPr>
                <w:rFonts w:ascii="Palatino Linotype" w:hAnsi="Palatino Linotype" w:cs="Arial"/>
              </w:rPr>
            </w:pPr>
            <w:r w:rsidRPr="00F13BA8">
              <w:rPr>
                <w:rFonts w:ascii="Palatino Linotype" w:hAnsi="Palatino Linotype" w:cs="Arial"/>
              </w:rPr>
              <w:t>Comisionado</w:t>
            </w:r>
          </w:p>
          <w:p w:rsidR="00994DEC" w:rsidRPr="00F13BA8" w:rsidRDefault="00994DEC" w:rsidP="00496DBC">
            <w:pPr>
              <w:tabs>
                <w:tab w:val="left" w:pos="0"/>
              </w:tabs>
              <w:spacing w:line="360" w:lineRule="auto"/>
              <w:jc w:val="center"/>
              <w:rPr>
                <w:rFonts w:ascii="Palatino Linotype" w:hAnsi="Palatino Linotype" w:cs="Arial"/>
                <w:b/>
              </w:rPr>
            </w:pPr>
            <w:r w:rsidRPr="00F13BA8">
              <w:rPr>
                <w:rFonts w:ascii="Palatino Linotype" w:hAnsi="Palatino Linotype" w:cs="Arial"/>
                <w:b/>
              </w:rPr>
              <w:t>(RÚBRICA)</w:t>
            </w:r>
          </w:p>
        </w:tc>
        <w:tc>
          <w:tcPr>
            <w:tcW w:w="5013" w:type="dxa"/>
          </w:tcPr>
          <w:p w:rsidR="00496DBC" w:rsidRDefault="00496DBC" w:rsidP="00496DBC">
            <w:pPr>
              <w:tabs>
                <w:tab w:val="left" w:pos="0"/>
              </w:tabs>
              <w:spacing w:line="360" w:lineRule="auto"/>
              <w:jc w:val="center"/>
              <w:rPr>
                <w:rFonts w:ascii="Palatino Linotype" w:hAnsi="Palatino Linotype" w:cs="Arial"/>
                <w:b/>
              </w:rPr>
            </w:pPr>
          </w:p>
          <w:p w:rsidR="00994DEC" w:rsidRPr="00F13BA8" w:rsidRDefault="00994DEC" w:rsidP="00496DBC">
            <w:pPr>
              <w:tabs>
                <w:tab w:val="left" w:pos="0"/>
              </w:tabs>
              <w:spacing w:line="360" w:lineRule="auto"/>
              <w:jc w:val="center"/>
              <w:rPr>
                <w:rFonts w:ascii="Palatino Linotype" w:hAnsi="Palatino Linotype" w:cs="Arial"/>
                <w:b/>
              </w:rPr>
            </w:pPr>
            <w:r w:rsidRPr="00F13BA8">
              <w:rPr>
                <w:rFonts w:ascii="Palatino Linotype" w:hAnsi="Palatino Linotype" w:cs="Arial"/>
                <w:b/>
              </w:rPr>
              <w:t>Luis Gustavo Parra Noriega</w:t>
            </w:r>
          </w:p>
          <w:p w:rsidR="00994DEC" w:rsidRPr="00F13BA8" w:rsidRDefault="00994DEC" w:rsidP="00496DBC">
            <w:pPr>
              <w:tabs>
                <w:tab w:val="left" w:pos="0"/>
              </w:tabs>
              <w:spacing w:line="360" w:lineRule="auto"/>
              <w:jc w:val="center"/>
              <w:rPr>
                <w:rFonts w:ascii="Palatino Linotype" w:hAnsi="Palatino Linotype" w:cs="Arial"/>
              </w:rPr>
            </w:pPr>
            <w:r w:rsidRPr="00F13BA8">
              <w:rPr>
                <w:rFonts w:ascii="Palatino Linotype" w:hAnsi="Palatino Linotype" w:cs="Arial"/>
              </w:rPr>
              <w:t>Comisionado</w:t>
            </w:r>
          </w:p>
          <w:p w:rsidR="00994DEC" w:rsidRPr="00F13BA8" w:rsidRDefault="00994DEC" w:rsidP="00496DBC">
            <w:pPr>
              <w:tabs>
                <w:tab w:val="left" w:pos="0"/>
              </w:tabs>
              <w:spacing w:line="360" w:lineRule="auto"/>
              <w:jc w:val="center"/>
              <w:rPr>
                <w:rFonts w:ascii="Palatino Linotype" w:hAnsi="Palatino Linotype" w:cs="Arial"/>
                <w:b/>
              </w:rPr>
            </w:pPr>
            <w:r w:rsidRPr="00F13BA8">
              <w:rPr>
                <w:rFonts w:ascii="Palatino Linotype" w:hAnsi="Palatino Linotype" w:cs="Arial"/>
                <w:b/>
              </w:rPr>
              <w:t>(RÚBRICA)</w:t>
            </w:r>
          </w:p>
        </w:tc>
      </w:tr>
      <w:tr w:rsidR="00994DEC" w:rsidRPr="00F13BA8" w:rsidTr="00453DAD">
        <w:trPr>
          <w:jc w:val="center"/>
        </w:trPr>
        <w:tc>
          <w:tcPr>
            <w:tcW w:w="9918" w:type="dxa"/>
            <w:gridSpan w:val="2"/>
          </w:tcPr>
          <w:p w:rsidR="00994DEC" w:rsidRPr="00F13BA8" w:rsidRDefault="00994DEC" w:rsidP="00496DBC">
            <w:pPr>
              <w:tabs>
                <w:tab w:val="left" w:pos="0"/>
              </w:tabs>
              <w:spacing w:line="360" w:lineRule="auto"/>
              <w:rPr>
                <w:rFonts w:ascii="Palatino Linotype" w:hAnsi="Palatino Linotype" w:cs="Arial"/>
                <w:b/>
              </w:rPr>
            </w:pPr>
          </w:p>
          <w:p w:rsidR="00994DEC" w:rsidRPr="00F13BA8" w:rsidRDefault="00994DEC" w:rsidP="00496DBC">
            <w:pPr>
              <w:tabs>
                <w:tab w:val="left" w:pos="0"/>
              </w:tabs>
              <w:spacing w:line="360" w:lineRule="auto"/>
              <w:jc w:val="center"/>
              <w:rPr>
                <w:rFonts w:ascii="Palatino Linotype" w:hAnsi="Palatino Linotype" w:cs="Arial"/>
                <w:b/>
              </w:rPr>
            </w:pPr>
            <w:r w:rsidRPr="00F13BA8">
              <w:rPr>
                <w:rFonts w:ascii="Palatino Linotype" w:hAnsi="Palatino Linotype" w:cs="Arial"/>
                <w:b/>
              </w:rPr>
              <w:t>Alexis Tapia Ramírez</w:t>
            </w:r>
          </w:p>
          <w:p w:rsidR="00994DEC" w:rsidRPr="00F13BA8" w:rsidRDefault="00994DEC" w:rsidP="00496DBC">
            <w:pPr>
              <w:tabs>
                <w:tab w:val="left" w:pos="0"/>
              </w:tabs>
              <w:spacing w:line="360" w:lineRule="auto"/>
              <w:jc w:val="center"/>
              <w:rPr>
                <w:rFonts w:ascii="Palatino Linotype" w:hAnsi="Palatino Linotype" w:cs="Arial"/>
              </w:rPr>
            </w:pPr>
            <w:r w:rsidRPr="00F13BA8">
              <w:rPr>
                <w:rFonts w:ascii="Palatino Linotype" w:hAnsi="Palatino Linotype" w:cs="Arial"/>
              </w:rPr>
              <w:t>Secretario Técnico del Pleno</w:t>
            </w:r>
          </w:p>
          <w:p w:rsidR="00994DEC" w:rsidRPr="00F13BA8" w:rsidRDefault="00994DEC" w:rsidP="00496DBC">
            <w:pPr>
              <w:tabs>
                <w:tab w:val="left" w:pos="0"/>
              </w:tabs>
              <w:spacing w:line="360" w:lineRule="auto"/>
              <w:jc w:val="center"/>
              <w:rPr>
                <w:rFonts w:ascii="Palatino Linotype" w:hAnsi="Palatino Linotype" w:cs="Arial"/>
                <w:b/>
              </w:rPr>
            </w:pPr>
            <w:r w:rsidRPr="00F13BA8">
              <w:rPr>
                <w:rFonts w:ascii="Palatino Linotype" w:hAnsi="Palatino Linotype" w:cs="Arial"/>
                <w:b/>
              </w:rPr>
              <w:t>(RÚBRICA)</w:t>
            </w:r>
          </w:p>
          <w:p w:rsidR="00994DEC" w:rsidRPr="00F13BA8" w:rsidRDefault="00994DEC" w:rsidP="00496DBC">
            <w:pPr>
              <w:tabs>
                <w:tab w:val="left" w:pos="0"/>
              </w:tabs>
              <w:spacing w:line="360" w:lineRule="auto"/>
              <w:jc w:val="center"/>
              <w:rPr>
                <w:rFonts w:ascii="Palatino Linotype" w:hAnsi="Palatino Linotype" w:cs="Arial"/>
                <w:b/>
              </w:rPr>
            </w:pPr>
          </w:p>
        </w:tc>
      </w:tr>
    </w:tbl>
    <w:p w:rsidR="008F4DCF" w:rsidRPr="00496DBC" w:rsidRDefault="00333841" w:rsidP="00496DBC">
      <w:pPr>
        <w:spacing w:before="240" w:after="240" w:line="360" w:lineRule="auto"/>
        <w:jc w:val="both"/>
        <w:rPr>
          <w:rFonts w:ascii="Palatino Linotype" w:eastAsia="Calibri" w:hAnsi="Palatino Linotype" w:cs="Arial"/>
          <w:b/>
        </w:rPr>
      </w:pPr>
      <w:r w:rsidRPr="00F13BA8">
        <w:rPr>
          <w:rFonts w:ascii="Palatino Linotype" w:eastAsia="Times New Roman" w:hAnsi="Palatino Linotype" w:cs="Arial"/>
          <w:color w:val="000000" w:themeColor="text1"/>
        </w:rPr>
        <w:t>Esta hoja corr</w:t>
      </w:r>
      <w:r w:rsidR="00496DBC">
        <w:rPr>
          <w:rFonts w:ascii="Palatino Linotype" w:eastAsia="Times New Roman" w:hAnsi="Palatino Linotype" w:cs="Arial"/>
          <w:color w:val="000000" w:themeColor="text1"/>
        </w:rPr>
        <w:t>esponde a la resolución de</w:t>
      </w:r>
      <w:r w:rsidR="00B07231">
        <w:rPr>
          <w:rFonts w:ascii="Palatino Linotype" w:eastAsia="Times New Roman" w:hAnsi="Palatino Linotype" w:cs="Arial"/>
          <w:color w:val="000000" w:themeColor="text1"/>
        </w:rPr>
        <w:t xml:space="preserve"> fecha veinticuatro</w:t>
      </w:r>
      <w:r w:rsidR="00496DBC">
        <w:rPr>
          <w:rFonts w:ascii="Palatino Linotype" w:eastAsia="Times New Roman" w:hAnsi="Palatino Linotype" w:cs="Arial"/>
          <w:color w:val="000000" w:themeColor="text1"/>
        </w:rPr>
        <w:t xml:space="preserve"> </w:t>
      </w:r>
      <w:r w:rsidR="00B07231">
        <w:rPr>
          <w:rFonts w:ascii="Palatino Linotype" w:eastAsia="Times New Roman" w:hAnsi="Palatino Linotype" w:cs="Arial"/>
          <w:color w:val="000000" w:themeColor="text1"/>
        </w:rPr>
        <w:t>(</w:t>
      </w:r>
      <w:r w:rsidR="00496DBC">
        <w:rPr>
          <w:rFonts w:ascii="Palatino Linotype" w:eastAsia="Times New Roman" w:hAnsi="Palatino Linotype" w:cs="Arial"/>
          <w:color w:val="000000" w:themeColor="text1"/>
        </w:rPr>
        <w:t>24</w:t>
      </w:r>
      <w:r w:rsidR="00B07231">
        <w:rPr>
          <w:rFonts w:ascii="Palatino Linotype" w:eastAsia="Times New Roman" w:hAnsi="Palatino Linotype" w:cs="Arial"/>
          <w:color w:val="000000" w:themeColor="text1"/>
        </w:rPr>
        <w:t>)</w:t>
      </w:r>
      <w:r w:rsidR="00496DBC">
        <w:rPr>
          <w:rFonts w:ascii="Palatino Linotype" w:eastAsia="Times New Roman" w:hAnsi="Palatino Linotype" w:cs="Arial"/>
          <w:color w:val="000000" w:themeColor="text1"/>
        </w:rPr>
        <w:t xml:space="preserve"> de abril </w:t>
      </w:r>
      <w:r w:rsidR="00994DEC" w:rsidRPr="00F13BA8">
        <w:rPr>
          <w:rFonts w:ascii="Palatino Linotype" w:eastAsia="Times New Roman" w:hAnsi="Palatino Linotype" w:cs="Arial"/>
          <w:color w:val="000000" w:themeColor="text1"/>
        </w:rPr>
        <w:t>de dos mil diecinueve</w:t>
      </w:r>
      <w:r w:rsidRPr="00F13BA8">
        <w:rPr>
          <w:rFonts w:ascii="Palatino Linotype" w:eastAsia="Times New Roman" w:hAnsi="Palatino Linotype" w:cs="Arial"/>
          <w:color w:val="000000" w:themeColor="text1"/>
        </w:rPr>
        <w:t xml:space="preserve">, emitida en el recurso de revisión </w:t>
      </w:r>
      <w:r w:rsidR="00496DBC">
        <w:rPr>
          <w:rFonts w:ascii="Palatino Linotype" w:hAnsi="Palatino Linotype" w:cs="Arial"/>
          <w:b/>
          <w:bCs/>
        </w:rPr>
        <w:t>00408</w:t>
      </w:r>
      <w:r w:rsidR="005B2875" w:rsidRPr="00F13BA8">
        <w:rPr>
          <w:rFonts w:ascii="Palatino Linotype" w:hAnsi="Palatino Linotype" w:cs="Arial"/>
          <w:b/>
          <w:bCs/>
        </w:rPr>
        <w:t>/INFOEM/IP/RR/2019</w:t>
      </w:r>
      <w:r w:rsidRPr="00F13BA8">
        <w:rPr>
          <w:rFonts w:ascii="Palatino Linotype" w:eastAsia="Times New Roman" w:hAnsi="Palatino Linotype" w:cs="Arial"/>
          <w:color w:val="000000" w:themeColor="text1"/>
        </w:rPr>
        <w:t>.</w:t>
      </w:r>
    </w:p>
    <w:sectPr w:rsidR="008F4DCF" w:rsidRPr="00496DBC" w:rsidSect="00F13BA8">
      <w:headerReference w:type="default" r:id="rId15"/>
      <w:footerReference w:type="default" r:id="rId16"/>
      <w:headerReference w:type="first" r:id="rId17"/>
      <w:footerReference w:type="first" r:id="rId18"/>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5C97" w:rsidRDefault="001D5C97" w:rsidP="00333841">
      <w:r>
        <w:separator/>
      </w:r>
    </w:p>
  </w:endnote>
  <w:endnote w:type="continuationSeparator" w:id="0">
    <w:p w:rsidR="001D5C97" w:rsidRDefault="001D5C97" w:rsidP="00333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ucida Grande">
    <w:altName w:val="Sitka Smal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811947741"/>
      <w:docPartObj>
        <w:docPartGallery w:val="Page Numbers (Bottom of Page)"/>
        <w:docPartUnique/>
      </w:docPartObj>
    </w:sdtPr>
    <w:sdtEndPr/>
    <w:sdtContent>
      <w:sdt>
        <w:sdtPr>
          <w:rPr>
            <w:rFonts w:ascii="Palatino Linotype" w:hAnsi="Palatino Linotype"/>
            <w:sz w:val="28"/>
          </w:rPr>
          <w:id w:val="136468069"/>
          <w:docPartObj>
            <w:docPartGallery w:val="Page Numbers (Top of Page)"/>
            <w:docPartUnique/>
          </w:docPartObj>
        </w:sdtPr>
        <w:sdtEndPr/>
        <w:sdtContent>
          <w:p w:rsidR="00895628" w:rsidRPr="00883450" w:rsidRDefault="0089562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D383C">
              <w:rPr>
                <w:rFonts w:ascii="Palatino Linotype" w:hAnsi="Palatino Linotype"/>
                <w:b/>
                <w:bCs/>
                <w:noProof/>
                <w:sz w:val="22"/>
                <w:szCs w:val="20"/>
              </w:rPr>
              <w:t>20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D383C">
              <w:rPr>
                <w:rFonts w:ascii="Palatino Linotype" w:hAnsi="Palatino Linotype"/>
                <w:b/>
                <w:bCs/>
                <w:noProof/>
                <w:sz w:val="22"/>
                <w:szCs w:val="20"/>
              </w:rPr>
              <w:t>34</w:t>
            </w:r>
            <w:r w:rsidRPr="00883450">
              <w:rPr>
                <w:rFonts w:ascii="Palatino Linotype" w:hAnsi="Palatino Linotype"/>
                <w:b/>
                <w:bCs/>
                <w:sz w:val="22"/>
                <w:szCs w:val="20"/>
              </w:rPr>
              <w:fldChar w:fldCharType="end"/>
            </w:r>
          </w:p>
        </w:sdtContent>
      </w:sdt>
    </w:sdtContent>
  </w:sdt>
  <w:p w:rsidR="00895628" w:rsidRDefault="0089562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628" w:rsidRPr="00883450" w:rsidRDefault="00895628" w:rsidP="00333841">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D383C" w:rsidRPr="002D383C">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D383C" w:rsidRPr="002D383C">
      <w:rPr>
        <w:rFonts w:ascii="Palatino Linotype" w:hAnsi="Palatino Linotype"/>
        <w:noProof/>
        <w:sz w:val="22"/>
        <w:szCs w:val="22"/>
        <w:lang w:val="es-ES"/>
      </w:rPr>
      <w:t>34</w:t>
    </w:r>
    <w:r w:rsidRPr="00883450">
      <w:rPr>
        <w:rFonts w:ascii="Palatino Linotype" w:hAnsi="Palatino Linotype"/>
        <w:sz w:val="22"/>
        <w:szCs w:val="22"/>
      </w:rPr>
      <w:fldChar w:fldCharType="end"/>
    </w:r>
  </w:p>
  <w:p w:rsidR="00895628" w:rsidRPr="00883450" w:rsidRDefault="00895628">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5C97" w:rsidRDefault="001D5C97" w:rsidP="00333841">
      <w:r>
        <w:separator/>
      </w:r>
    </w:p>
  </w:footnote>
  <w:footnote w:type="continuationSeparator" w:id="0">
    <w:p w:rsidR="001D5C97" w:rsidRDefault="001D5C97" w:rsidP="003338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895628" w:rsidRPr="00EF13C1" w:rsidTr="003E7061">
      <w:trPr>
        <w:trHeight w:val="138"/>
        <w:jc w:val="right"/>
      </w:trPr>
      <w:tc>
        <w:tcPr>
          <w:tcW w:w="2552" w:type="dxa"/>
          <w:vAlign w:val="center"/>
        </w:tcPr>
        <w:p w:rsidR="00895628" w:rsidRPr="00EF13C1" w:rsidRDefault="00895628" w:rsidP="00E55808">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895628" w:rsidRPr="003516BD" w:rsidRDefault="00D21A13" w:rsidP="00C4479E">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00408</w:t>
          </w:r>
          <w:r w:rsidR="00895628" w:rsidRPr="007F4FAB">
            <w:rPr>
              <w:rFonts w:ascii="Palatino Linotype" w:hAnsi="Palatino Linotype" w:cs="Arial"/>
              <w:b/>
              <w:bCs/>
              <w:sz w:val="22"/>
              <w:szCs w:val="22"/>
              <w:lang w:eastAsia="es-MX"/>
            </w:rPr>
            <w:t>/INFOEM/IP/RR/2019</w:t>
          </w:r>
        </w:p>
      </w:tc>
    </w:tr>
    <w:tr w:rsidR="00895628" w:rsidRPr="00EF13C1" w:rsidTr="003E7061">
      <w:trPr>
        <w:trHeight w:val="321"/>
        <w:jc w:val="right"/>
      </w:trPr>
      <w:tc>
        <w:tcPr>
          <w:tcW w:w="2552" w:type="dxa"/>
          <w:vAlign w:val="center"/>
        </w:tcPr>
        <w:p w:rsidR="00895628" w:rsidRPr="00EF13C1" w:rsidRDefault="00895628" w:rsidP="00E55808">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895628" w:rsidRPr="00EF13C1" w:rsidRDefault="00D21A13" w:rsidP="003679F4">
          <w:pPr>
            <w:pStyle w:val="Encabezado"/>
            <w:jc w:val="both"/>
            <w:rPr>
              <w:rFonts w:ascii="Palatino Linotype" w:hAnsi="Palatino Linotype"/>
              <w:b/>
              <w:sz w:val="22"/>
              <w:szCs w:val="22"/>
            </w:rPr>
          </w:pPr>
          <w:r w:rsidRPr="00D21A13">
            <w:rPr>
              <w:rFonts w:ascii="Palatino Linotype" w:hAnsi="Palatino Linotype"/>
              <w:b/>
              <w:bCs/>
              <w:sz w:val="22"/>
              <w:szCs w:val="22"/>
            </w:rPr>
            <w:t>Ayuntamiento de Nicolás Romero</w:t>
          </w:r>
        </w:p>
      </w:tc>
    </w:tr>
    <w:tr w:rsidR="00895628" w:rsidRPr="00EF13C1" w:rsidTr="003E7061">
      <w:trPr>
        <w:trHeight w:val="321"/>
        <w:jc w:val="right"/>
      </w:trPr>
      <w:tc>
        <w:tcPr>
          <w:tcW w:w="2552" w:type="dxa"/>
          <w:vAlign w:val="center"/>
        </w:tcPr>
        <w:p w:rsidR="00895628" w:rsidRPr="00EF13C1" w:rsidRDefault="00895628" w:rsidP="00E55808">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895628" w:rsidRPr="00EF13C1" w:rsidRDefault="00895628" w:rsidP="00E55808">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895628" w:rsidRDefault="0089562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628" w:rsidRDefault="00895628" w:rsidP="003E7061">
    <w:pPr>
      <w:pStyle w:val="Encabezado"/>
      <w:tabs>
        <w:tab w:val="clear" w:pos="4252"/>
        <w:tab w:val="clear" w:pos="8504"/>
        <w:tab w:val="left" w:pos="3103"/>
      </w:tabs>
      <w:jc w:val="right"/>
    </w:pPr>
    <w:r>
      <w:tab/>
    </w: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895628" w:rsidRPr="00EF13C1" w:rsidTr="00333841">
      <w:trPr>
        <w:trHeight w:val="138"/>
        <w:jc w:val="right"/>
      </w:trPr>
      <w:tc>
        <w:tcPr>
          <w:tcW w:w="2552" w:type="dxa"/>
          <w:vAlign w:val="center"/>
        </w:tcPr>
        <w:p w:rsidR="00895628" w:rsidRPr="00D21A13" w:rsidRDefault="00895628" w:rsidP="003E7061">
          <w:pPr>
            <w:jc w:val="right"/>
            <w:rPr>
              <w:rFonts w:ascii="Palatino Linotype" w:hAnsi="Palatino Linotype"/>
              <w:b/>
              <w:sz w:val="22"/>
              <w:szCs w:val="22"/>
            </w:rPr>
          </w:pPr>
          <w:r w:rsidRPr="00D21A13">
            <w:rPr>
              <w:rFonts w:ascii="Palatino Linotype" w:hAnsi="Palatino Linotype"/>
              <w:b/>
              <w:sz w:val="22"/>
              <w:szCs w:val="22"/>
            </w:rPr>
            <w:t>Recurso de revisión:</w:t>
          </w:r>
        </w:p>
      </w:tc>
      <w:tc>
        <w:tcPr>
          <w:tcW w:w="3826" w:type="dxa"/>
          <w:vAlign w:val="center"/>
        </w:tcPr>
        <w:p w:rsidR="00895628" w:rsidRPr="00D21A13" w:rsidRDefault="00D21A13" w:rsidP="003E7061">
          <w:pPr>
            <w:pStyle w:val="Encabezado"/>
            <w:jc w:val="right"/>
            <w:rPr>
              <w:rFonts w:ascii="Palatino Linotype" w:hAnsi="Palatino Linotype" w:cs="Arial"/>
              <w:b/>
              <w:bCs/>
              <w:sz w:val="22"/>
              <w:szCs w:val="22"/>
              <w:lang w:eastAsia="es-MX"/>
            </w:rPr>
          </w:pPr>
          <w:r w:rsidRPr="00D21A13">
            <w:rPr>
              <w:rFonts w:ascii="Palatino Linotype" w:hAnsi="Palatino Linotype" w:cs="Arial"/>
              <w:b/>
              <w:bCs/>
              <w:sz w:val="22"/>
              <w:szCs w:val="22"/>
              <w:lang w:eastAsia="es-MX"/>
            </w:rPr>
            <w:t>00408</w:t>
          </w:r>
          <w:r w:rsidR="005B2875" w:rsidRPr="00D21A13">
            <w:rPr>
              <w:rFonts w:ascii="Palatino Linotype" w:hAnsi="Palatino Linotype" w:cs="Arial"/>
              <w:b/>
              <w:bCs/>
              <w:sz w:val="22"/>
              <w:szCs w:val="22"/>
              <w:lang w:eastAsia="es-MX"/>
            </w:rPr>
            <w:t>/INFOEM/IP/RR/2019</w:t>
          </w:r>
        </w:p>
      </w:tc>
    </w:tr>
    <w:tr w:rsidR="00895628" w:rsidRPr="00EF13C1" w:rsidTr="00333841">
      <w:trPr>
        <w:trHeight w:val="321"/>
        <w:jc w:val="right"/>
      </w:trPr>
      <w:tc>
        <w:tcPr>
          <w:tcW w:w="2552" w:type="dxa"/>
          <w:vAlign w:val="center"/>
        </w:tcPr>
        <w:p w:rsidR="00895628" w:rsidRPr="00D21A13" w:rsidRDefault="00895628" w:rsidP="003E7061">
          <w:pPr>
            <w:jc w:val="right"/>
            <w:rPr>
              <w:rFonts w:ascii="Palatino Linotype" w:hAnsi="Palatino Linotype"/>
              <w:b/>
              <w:sz w:val="22"/>
              <w:szCs w:val="22"/>
            </w:rPr>
          </w:pPr>
          <w:r w:rsidRPr="00D21A13">
            <w:rPr>
              <w:rFonts w:ascii="Palatino Linotype" w:hAnsi="Palatino Linotype"/>
              <w:b/>
              <w:sz w:val="22"/>
              <w:szCs w:val="22"/>
            </w:rPr>
            <w:t>Sujeto obligado:</w:t>
          </w:r>
        </w:p>
      </w:tc>
      <w:tc>
        <w:tcPr>
          <w:tcW w:w="3826" w:type="dxa"/>
          <w:vAlign w:val="center"/>
        </w:tcPr>
        <w:p w:rsidR="00895628" w:rsidRPr="00D21A13" w:rsidRDefault="00D21A13" w:rsidP="003E7061">
          <w:pPr>
            <w:pStyle w:val="Encabezado"/>
            <w:jc w:val="right"/>
            <w:rPr>
              <w:rFonts w:ascii="Palatino Linotype" w:hAnsi="Palatino Linotype"/>
              <w:b/>
              <w:sz w:val="22"/>
              <w:szCs w:val="22"/>
            </w:rPr>
          </w:pPr>
          <w:r w:rsidRPr="00D21A13">
            <w:rPr>
              <w:rFonts w:ascii="Palatino Linotype" w:hAnsi="Palatino Linotype"/>
              <w:b/>
              <w:bCs/>
              <w:sz w:val="22"/>
              <w:szCs w:val="22"/>
            </w:rPr>
            <w:t>Ayuntamiento de Nicolás Romero</w:t>
          </w:r>
        </w:p>
      </w:tc>
    </w:tr>
    <w:tr w:rsidR="00895628" w:rsidRPr="00EF13C1" w:rsidTr="00333841">
      <w:trPr>
        <w:trHeight w:val="321"/>
        <w:jc w:val="right"/>
      </w:trPr>
      <w:tc>
        <w:tcPr>
          <w:tcW w:w="2552" w:type="dxa"/>
          <w:vAlign w:val="center"/>
        </w:tcPr>
        <w:p w:rsidR="00895628" w:rsidRPr="00D21A13" w:rsidRDefault="00895628" w:rsidP="003E7061">
          <w:pPr>
            <w:jc w:val="right"/>
            <w:rPr>
              <w:rFonts w:ascii="Palatino Linotype" w:hAnsi="Palatino Linotype"/>
              <w:b/>
              <w:sz w:val="22"/>
              <w:szCs w:val="22"/>
            </w:rPr>
          </w:pPr>
          <w:r w:rsidRPr="00D21A13">
            <w:rPr>
              <w:rFonts w:ascii="Palatino Linotype" w:hAnsi="Palatino Linotype"/>
              <w:b/>
              <w:sz w:val="22"/>
              <w:szCs w:val="22"/>
            </w:rPr>
            <w:t>Comisionado ponente:</w:t>
          </w:r>
        </w:p>
      </w:tc>
      <w:tc>
        <w:tcPr>
          <w:tcW w:w="3826" w:type="dxa"/>
          <w:vAlign w:val="center"/>
        </w:tcPr>
        <w:p w:rsidR="00895628" w:rsidRPr="00D21A13" w:rsidRDefault="00895628" w:rsidP="003E7061">
          <w:pPr>
            <w:pStyle w:val="Encabezado"/>
            <w:jc w:val="right"/>
            <w:rPr>
              <w:rFonts w:ascii="Palatino Linotype" w:hAnsi="Palatino Linotype"/>
              <w:b/>
              <w:sz w:val="22"/>
              <w:szCs w:val="22"/>
            </w:rPr>
          </w:pPr>
          <w:r w:rsidRPr="00D21A13">
            <w:rPr>
              <w:rFonts w:ascii="Palatino Linotype" w:hAnsi="Palatino Linotype"/>
              <w:b/>
              <w:sz w:val="22"/>
              <w:szCs w:val="22"/>
            </w:rPr>
            <w:t>José Guadalupe Luna Hernández</w:t>
          </w:r>
        </w:p>
      </w:tc>
    </w:tr>
  </w:tbl>
  <w:p w:rsidR="00895628" w:rsidRDefault="00895628" w:rsidP="00333841">
    <w:pPr>
      <w:pStyle w:val="Encabezado"/>
      <w:tabs>
        <w:tab w:val="clear" w:pos="4252"/>
        <w:tab w:val="clear" w:pos="8504"/>
        <w:tab w:val="left" w:pos="383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7D62"/>
    <w:multiLevelType w:val="hybridMultilevel"/>
    <w:tmpl w:val="C166E63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AB3B78"/>
    <w:multiLevelType w:val="hybridMultilevel"/>
    <w:tmpl w:val="0D0CE360"/>
    <w:lvl w:ilvl="0" w:tplc="5EFE98EE">
      <w:start w:val="1"/>
      <w:numFmt w:val="decimal"/>
      <w:lvlText w:val="%1."/>
      <w:lvlJc w:val="left"/>
      <w:pPr>
        <w:ind w:left="360" w:hanging="360"/>
      </w:pPr>
      <w:rPr>
        <w:rFonts w:hint="default"/>
        <w:b/>
        <w:i w:val="0"/>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07283B2B"/>
    <w:multiLevelType w:val="hybridMultilevel"/>
    <w:tmpl w:val="E32A401A"/>
    <w:lvl w:ilvl="0" w:tplc="9AAE91D6">
      <w:start w:val="1"/>
      <w:numFmt w:val="decimal"/>
      <w:lvlText w:val="%1."/>
      <w:lvlJc w:val="left"/>
      <w:pPr>
        <w:ind w:left="502" w:hanging="360"/>
      </w:pPr>
      <w:rPr>
        <w:rFonts w:ascii="Palatino Linotype" w:hAnsi="Palatino Linotype" w:hint="default"/>
        <w:b/>
        <w:i w:val="0"/>
        <w:color w:val="000000" w:themeColor="text1"/>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D01FC8"/>
    <w:multiLevelType w:val="hybridMultilevel"/>
    <w:tmpl w:val="E56E45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48575CA"/>
    <w:multiLevelType w:val="hybridMultilevel"/>
    <w:tmpl w:val="C58880BA"/>
    <w:lvl w:ilvl="0" w:tplc="21EA9156">
      <w:start w:val="39"/>
      <w:numFmt w:val="decimal"/>
      <w:lvlText w:val="%1."/>
      <w:lvlJc w:val="left"/>
      <w:pPr>
        <w:ind w:left="1506" w:hanging="72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63930F0"/>
    <w:multiLevelType w:val="multilevel"/>
    <w:tmpl w:val="078E16E0"/>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178752CD"/>
    <w:multiLevelType w:val="multilevel"/>
    <w:tmpl w:val="68980568"/>
    <w:lvl w:ilvl="0">
      <w:start w:val="3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1A956961"/>
    <w:multiLevelType w:val="multilevel"/>
    <w:tmpl w:val="3B2EB096"/>
    <w:lvl w:ilvl="0">
      <w:start w:val="5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2A861D02"/>
    <w:multiLevelType w:val="hybridMultilevel"/>
    <w:tmpl w:val="8F4E483E"/>
    <w:lvl w:ilvl="0" w:tplc="F2368DA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D3D2A60"/>
    <w:multiLevelType w:val="hybridMultilevel"/>
    <w:tmpl w:val="42040D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025275F"/>
    <w:multiLevelType w:val="multilevel"/>
    <w:tmpl w:val="7396D1C0"/>
    <w:lvl w:ilvl="0">
      <w:start w:val="4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34317490"/>
    <w:multiLevelType w:val="hybridMultilevel"/>
    <w:tmpl w:val="E32A401A"/>
    <w:lvl w:ilvl="0" w:tplc="9AAE91D6">
      <w:start w:val="1"/>
      <w:numFmt w:val="decimal"/>
      <w:lvlText w:val="%1."/>
      <w:lvlJc w:val="left"/>
      <w:pPr>
        <w:ind w:left="502" w:hanging="360"/>
      </w:pPr>
      <w:rPr>
        <w:rFonts w:ascii="Palatino Linotype" w:hAnsi="Palatino Linotype" w:hint="default"/>
        <w:b/>
        <w:i w:val="0"/>
        <w:color w:val="000000" w:themeColor="text1"/>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402D0B"/>
    <w:multiLevelType w:val="multilevel"/>
    <w:tmpl w:val="FA401D0A"/>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34D5077B"/>
    <w:multiLevelType w:val="multilevel"/>
    <w:tmpl w:val="278A3610"/>
    <w:lvl w:ilvl="0">
      <w:start w:val="7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36895F45"/>
    <w:multiLevelType w:val="multilevel"/>
    <w:tmpl w:val="8398BF1A"/>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36B45F3B"/>
    <w:multiLevelType w:val="hybridMultilevel"/>
    <w:tmpl w:val="5308D5C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7">
    <w:nsid w:val="37CD5F4C"/>
    <w:multiLevelType w:val="hybridMultilevel"/>
    <w:tmpl w:val="E27C42F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8CB7FDF"/>
    <w:multiLevelType w:val="hybridMultilevel"/>
    <w:tmpl w:val="493023F6"/>
    <w:lvl w:ilvl="0" w:tplc="4B2C5F44">
      <w:start w:val="1"/>
      <w:numFmt w:val="upperLetter"/>
      <w:lvlText w:val="%1)"/>
      <w:lvlJc w:val="left"/>
      <w:pPr>
        <w:ind w:left="780" w:hanging="420"/>
      </w:pPr>
      <w:rPr>
        <w:rFonts w:eastAsiaTheme="minorEastAsia" w:cstheme="minorBidi"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C900EAF"/>
    <w:multiLevelType w:val="hybridMultilevel"/>
    <w:tmpl w:val="0CF20CA4"/>
    <w:lvl w:ilvl="0" w:tplc="080A0017">
      <w:start w:val="1"/>
      <w:numFmt w:val="lowerLetter"/>
      <w:lvlText w:val="%1)"/>
      <w:lvlJc w:val="left"/>
      <w:pPr>
        <w:ind w:left="862" w:hanging="360"/>
      </w:pPr>
    </w:lvl>
    <w:lvl w:ilvl="1" w:tplc="080A0019">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20">
    <w:nsid w:val="3D162B45"/>
    <w:multiLevelType w:val="hybridMultilevel"/>
    <w:tmpl w:val="51C0BDBC"/>
    <w:lvl w:ilvl="0" w:tplc="4EC2CFE0">
      <w:start w:val="12"/>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DF23BCB"/>
    <w:multiLevelType w:val="multilevel"/>
    <w:tmpl w:val="569ABE24"/>
    <w:lvl w:ilvl="0">
      <w:start w:val="7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3F961BF0"/>
    <w:multiLevelType w:val="hybridMultilevel"/>
    <w:tmpl w:val="2D02FE4E"/>
    <w:lvl w:ilvl="0" w:tplc="BA748846">
      <w:start w:val="1"/>
      <w:numFmt w:val="decimal"/>
      <w:lvlText w:val="%1."/>
      <w:lvlJc w:val="left"/>
      <w:pPr>
        <w:ind w:left="502" w:hanging="360"/>
      </w:pPr>
      <w:rPr>
        <w:rFonts w:ascii="Palatino Linotype" w:hAnsi="Palatino Linotype"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0012B0A"/>
    <w:multiLevelType w:val="hybridMultilevel"/>
    <w:tmpl w:val="B9F2EA8E"/>
    <w:lvl w:ilvl="0" w:tplc="D6A4E56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38C1AD3"/>
    <w:multiLevelType w:val="hybridMultilevel"/>
    <w:tmpl w:val="74E4BC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71661F8"/>
    <w:multiLevelType w:val="hybridMultilevel"/>
    <w:tmpl w:val="87F424B2"/>
    <w:lvl w:ilvl="0" w:tplc="228CA8A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9545708"/>
    <w:multiLevelType w:val="hybridMultilevel"/>
    <w:tmpl w:val="2174E7DE"/>
    <w:lvl w:ilvl="0" w:tplc="9E861A5A">
      <w:start w:val="1"/>
      <w:numFmt w:val="decimal"/>
      <w:lvlText w:val="%1."/>
      <w:lvlJc w:val="left"/>
      <w:pPr>
        <w:ind w:left="6456"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9AE57D0"/>
    <w:multiLevelType w:val="multilevel"/>
    <w:tmpl w:val="AF12C198"/>
    <w:lvl w:ilvl="0">
      <w:start w:val="5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54EE6F8D"/>
    <w:multiLevelType w:val="hybridMultilevel"/>
    <w:tmpl w:val="A7F62A32"/>
    <w:lvl w:ilvl="0" w:tplc="F9A023FA">
      <w:start w:val="53"/>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77202FA"/>
    <w:multiLevelType w:val="hybridMultilevel"/>
    <w:tmpl w:val="D4DCB372"/>
    <w:lvl w:ilvl="0" w:tplc="AFF4DA0A">
      <w:start w:val="1"/>
      <w:numFmt w:val="decimal"/>
      <w:lvlText w:val="%1."/>
      <w:lvlJc w:val="left"/>
      <w:pPr>
        <w:ind w:left="360" w:hanging="360"/>
      </w:pPr>
      <w:rPr>
        <w:rFonts w:ascii="Palatino Linotype" w:eastAsia="Times New Roman" w:hAnsi="Palatino Linotype" w:hint="default"/>
        <w:b/>
        <w:i w:val="0"/>
        <w:strike w:val="0"/>
        <w:color w:val="0D0D0D" w:themeColor="text1" w:themeTint="F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83664DA"/>
    <w:multiLevelType w:val="hybridMultilevel"/>
    <w:tmpl w:val="ADD43876"/>
    <w:lvl w:ilvl="0" w:tplc="FDF8BC26">
      <w:start w:val="71"/>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5EC5A40"/>
    <w:multiLevelType w:val="hybridMultilevel"/>
    <w:tmpl w:val="26CE2B6A"/>
    <w:lvl w:ilvl="0" w:tplc="080A0001">
      <w:start w:val="1"/>
      <w:numFmt w:val="bullet"/>
      <w:lvlText w:val=""/>
      <w:lvlJc w:val="left"/>
      <w:pPr>
        <w:ind w:left="2226" w:hanging="360"/>
      </w:pPr>
      <w:rPr>
        <w:rFonts w:ascii="Symbol" w:hAnsi="Symbol" w:hint="default"/>
      </w:rPr>
    </w:lvl>
    <w:lvl w:ilvl="1" w:tplc="080A0003" w:tentative="1">
      <w:start w:val="1"/>
      <w:numFmt w:val="bullet"/>
      <w:lvlText w:val="o"/>
      <w:lvlJc w:val="left"/>
      <w:pPr>
        <w:ind w:left="2946" w:hanging="360"/>
      </w:pPr>
      <w:rPr>
        <w:rFonts w:ascii="Courier New" w:hAnsi="Courier New" w:cs="Courier New" w:hint="default"/>
      </w:rPr>
    </w:lvl>
    <w:lvl w:ilvl="2" w:tplc="080A0005" w:tentative="1">
      <w:start w:val="1"/>
      <w:numFmt w:val="bullet"/>
      <w:lvlText w:val=""/>
      <w:lvlJc w:val="left"/>
      <w:pPr>
        <w:ind w:left="3666" w:hanging="360"/>
      </w:pPr>
      <w:rPr>
        <w:rFonts w:ascii="Wingdings" w:hAnsi="Wingdings" w:hint="default"/>
      </w:rPr>
    </w:lvl>
    <w:lvl w:ilvl="3" w:tplc="080A0001" w:tentative="1">
      <w:start w:val="1"/>
      <w:numFmt w:val="bullet"/>
      <w:lvlText w:val=""/>
      <w:lvlJc w:val="left"/>
      <w:pPr>
        <w:ind w:left="4386" w:hanging="360"/>
      </w:pPr>
      <w:rPr>
        <w:rFonts w:ascii="Symbol" w:hAnsi="Symbol" w:hint="default"/>
      </w:rPr>
    </w:lvl>
    <w:lvl w:ilvl="4" w:tplc="080A0003" w:tentative="1">
      <w:start w:val="1"/>
      <w:numFmt w:val="bullet"/>
      <w:lvlText w:val="o"/>
      <w:lvlJc w:val="left"/>
      <w:pPr>
        <w:ind w:left="5106" w:hanging="360"/>
      </w:pPr>
      <w:rPr>
        <w:rFonts w:ascii="Courier New" w:hAnsi="Courier New" w:cs="Courier New" w:hint="default"/>
      </w:rPr>
    </w:lvl>
    <w:lvl w:ilvl="5" w:tplc="080A0005" w:tentative="1">
      <w:start w:val="1"/>
      <w:numFmt w:val="bullet"/>
      <w:lvlText w:val=""/>
      <w:lvlJc w:val="left"/>
      <w:pPr>
        <w:ind w:left="5826" w:hanging="360"/>
      </w:pPr>
      <w:rPr>
        <w:rFonts w:ascii="Wingdings" w:hAnsi="Wingdings" w:hint="default"/>
      </w:rPr>
    </w:lvl>
    <w:lvl w:ilvl="6" w:tplc="080A0001" w:tentative="1">
      <w:start w:val="1"/>
      <w:numFmt w:val="bullet"/>
      <w:lvlText w:val=""/>
      <w:lvlJc w:val="left"/>
      <w:pPr>
        <w:ind w:left="6546" w:hanging="360"/>
      </w:pPr>
      <w:rPr>
        <w:rFonts w:ascii="Symbol" w:hAnsi="Symbol" w:hint="default"/>
      </w:rPr>
    </w:lvl>
    <w:lvl w:ilvl="7" w:tplc="080A0003" w:tentative="1">
      <w:start w:val="1"/>
      <w:numFmt w:val="bullet"/>
      <w:lvlText w:val="o"/>
      <w:lvlJc w:val="left"/>
      <w:pPr>
        <w:ind w:left="7266" w:hanging="360"/>
      </w:pPr>
      <w:rPr>
        <w:rFonts w:ascii="Courier New" w:hAnsi="Courier New" w:cs="Courier New" w:hint="default"/>
      </w:rPr>
    </w:lvl>
    <w:lvl w:ilvl="8" w:tplc="080A0005" w:tentative="1">
      <w:start w:val="1"/>
      <w:numFmt w:val="bullet"/>
      <w:lvlText w:val=""/>
      <w:lvlJc w:val="left"/>
      <w:pPr>
        <w:ind w:left="7986" w:hanging="360"/>
      </w:pPr>
      <w:rPr>
        <w:rFonts w:ascii="Wingdings" w:hAnsi="Wingdings" w:hint="default"/>
      </w:rPr>
    </w:lvl>
  </w:abstractNum>
  <w:abstractNum w:abstractNumId="34">
    <w:nsid w:val="689C7208"/>
    <w:multiLevelType w:val="hybridMultilevel"/>
    <w:tmpl w:val="038EDE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5">
    <w:nsid w:val="68B529D4"/>
    <w:multiLevelType w:val="hybridMultilevel"/>
    <w:tmpl w:val="FEFA4ABA"/>
    <w:lvl w:ilvl="0" w:tplc="080A0017">
      <w:start w:val="1"/>
      <w:numFmt w:val="lowerLetter"/>
      <w:lvlText w:val="%1)"/>
      <w:lvlJc w:val="left"/>
      <w:pPr>
        <w:ind w:left="720" w:hanging="360"/>
      </w:pPr>
    </w:lvl>
    <w:lvl w:ilvl="1" w:tplc="4B2C5F44">
      <w:start w:val="1"/>
      <w:numFmt w:val="upperLetter"/>
      <w:lvlText w:val="%2)"/>
      <w:lvlJc w:val="left"/>
      <w:pPr>
        <w:ind w:left="1440" w:hanging="360"/>
      </w:pPr>
      <w:rPr>
        <w:rFonts w:eastAsiaTheme="minorEastAsia" w:cstheme="minorBidi"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C6F1EF9"/>
    <w:multiLevelType w:val="hybridMultilevel"/>
    <w:tmpl w:val="DBF61F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DB22773"/>
    <w:multiLevelType w:val="multilevel"/>
    <w:tmpl w:val="AAE0FD24"/>
    <w:lvl w:ilvl="0">
      <w:start w:val="4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6F042B05"/>
    <w:multiLevelType w:val="multilevel"/>
    <w:tmpl w:val="C0200F86"/>
    <w:lvl w:ilvl="0">
      <w:start w:val="6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nsid w:val="770136A0"/>
    <w:multiLevelType w:val="hybridMultilevel"/>
    <w:tmpl w:val="4334B832"/>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BAF3DB4"/>
    <w:multiLevelType w:val="hybridMultilevel"/>
    <w:tmpl w:val="06D6A82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1">
    <w:nsid w:val="7C424866"/>
    <w:multiLevelType w:val="multilevel"/>
    <w:tmpl w:val="D69478FC"/>
    <w:lvl w:ilvl="0">
      <w:start w:val="5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nsid w:val="7F4F551E"/>
    <w:multiLevelType w:val="hybridMultilevel"/>
    <w:tmpl w:val="741A91E2"/>
    <w:lvl w:ilvl="0" w:tplc="080A0001">
      <w:start w:val="1"/>
      <w:numFmt w:val="bullet"/>
      <w:lvlText w:val=""/>
      <w:lvlJc w:val="left"/>
      <w:pPr>
        <w:ind w:left="2226" w:hanging="360"/>
      </w:pPr>
      <w:rPr>
        <w:rFonts w:ascii="Symbol" w:hAnsi="Symbol" w:hint="default"/>
      </w:rPr>
    </w:lvl>
    <w:lvl w:ilvl="1" w:tplc="080A0003" w:tentative="1">
      <w:start w:val="1"/>
      <w:numFmt w:val="bullet"/>
      <w:lvlText w:val="o"/>
      <w:lvlJc w:val="left"/>
      <w:pPr>
        <w:ind w:left="2946" w:hanging="360"/>
      </w:pPr>
      <w:rPr>
        <w:rFonts w:ascii="Courier New" w:hAnsi="Courier New" w:cs="Courier New" w:hint="default"/>
      </w:rPr>
    </w:lvl>
    <w:lvl w:ilvl="2" w:tplc="080A0005" w:tentative="1">
      <w:start w:val="1"/>
      <w:numFmt w:val="bullet"/>
      <w:lvlText w:val=""/>
      <w:lvlJc w:val="left"/>
      <w:pPr>
        <w:ind w:left="3666" w:hanging="360"/>
      </w:pPr>
      <w:rPr>
        <w:rFonts w:ascii="Wingdings" w:hAnsi="Wingdings" w:hint="default"/>
      </w:rPr>
    </w:lvl>
    <w:lvl w:ilvl="3" w:tplc="080A0001" w:tentative="1">
      <w:start w:val="1"/>
      <w:numFmt w:val="bullet"/>
      <w:lvlText w:val=""/>
      <w:lvlJc w:val="left"/>
      <w:pPr>
        <w:ind w:left="4386" w:hanging="360"/>
      </w:pPr>
      <w:rPr>
        <w:rFonts w:ascii="Symbol" w:hAnsi="Symbol" w:hint="default"/>
      </w:rPr>
    </w:lvl>
    <w:lvl w:ilvl="4" w:tplc="080A0003" w:tentative="1">
      <w:start w:val="1"/>
      <w:numFmt w:val="bullet"/>
      <w:lvlText w:val="o"/>
      <w:lvlJc w:val="left"/>
      <w:pPr>
        <w:ind w:left="5106" w:hanging="360"/>
      </w:pPr>
      <w:rPr>
        <w:rFonts w:ascii="Courier New" w:hAnsi="Courier New" w:cs="Courier New" w:hint="default"/>
      </w:rPr>
    </w:lvl>
    <w:lvl w:ilvl="5" w:tplc="080A0005" w:tentative="1">
      <w:start w:val="1"/>
      <w:numFmt w:val="bullet"/>
      <w:lvlText w:val=""/>
      <w:lvlJc w:val="left"/>
      <w:pPr>
        <w:ind w:left="5826" w:hanging="360"/>
      </w:pPr>
      <w:rPr>
        <w:rFonts w:ascii="Wingdings" w:hAnsi="Wingdings" w:hint="default"/>
      </w:rPr>
    </w:lvl>
    <w:lvl w:ilvl="6" w:tplc="080A0001" w:tentative="1">
      <w:start w:val="1"/>
      <w:numFmt w:val="bullet"/>
      <w:lvlText w:val=""/>
      <w:lvlJc w:val="left"/>
      <w:pPr>
        <w:ind w:left="6546" w:hanging="360"/>
      </w:pPr>
      <w:rPr>
        <w:rFonts w:ascii="Symbol" w:hAnsi="Symbol" w:hint="default"/>
      </w:rPr>
    </w:lvl>
    <w:lvl w:ilvl="7" w:tplc="080A0003" w:tentative="1">
      <w:start w:val="1"/>
      <w:numFmt w:val="bullet"/>
      <w:lvlText w:val="o"/>
      <w:lvlJc w:val="left"/>
      <w:pPr>
        <w:ind w:left="7266" w:hanging="360"/>
      </w:pPr>
      <w:rPr>
        <w:rFonts w:ascii="Courier New" w:hAnsi="Courier New" w:cs="Courier New" w:hint="default"/>
      </w:rPr>
    </w:lvl>
    <w:lvl w:ilvl="8" w:tplc="080A0005" w:tentative="1">
      <w:start w:val="1"/>
      <w:numFmt w:val="bullet"/>
      <w:lvlText w:val=""/>
      <w:lvlJc w:val="left"/>
      <w:pPr>
        <w:ind w:left="7986" w:hanging="360"/>
      </w:pPr>
      <w:rPr>
        <w:rFonts w:ascii="Wingdings" w:hAnsi="Wingdings" w:hint="default"/>
      </w:rPr>
    </w:lvl>
  </w:abstractNum>
  <w:num w:numId="1">
    <w:abstractNumId w:val="12"/>
  </w:num>
  <w:num w:numId="2">
    <w:abstractNumId w:val="8"/>
  </w:num>
  <w:num w:numId="3">
    <w:abstractNumId w:val="19"/>
  </w:num>
  <w:num w:numId="4">
    <w:abstractNumId w:val="3"/>
  </w:num>
  <w:num w:numId="5">
    <w:abstractNumId w:val="18"/>
  </w:num>
  <w:num w:numId="6">
    <w:abstractNumId w:val="40"/>
  </w:num>
  <w:num w:numId="7">
    <w:abstractNumId w:val="36"/>
  </w:num>
  <w:num w:numId="8">
    <w:abstractNumId w:val="10"/>
  </w:num>
  <w:num w:numId="9">
    <w:abstractNumId w:val="22"/>
  </w:num>
  <w:num w:numId="10">
    <w:abstractNumId w:val="20"/>
  </w:num>
  <w:num w:numId="11">
    <w:abstractNumId w:val="13"/>
  </w:num>
  <w:num w:numId="12">
    <w:abstractNumId w:val="21"/>
  </w:num>
  <w:num w:numId="13">
    <w:abstractNumId w:val="26"/>
  </w:num>
  <w:num w:numId="14">
    <w:abstractNumId w:val="14"/>
  </w:num>
  <w:num w:numId="15">
    <w:abstractNumId w:val="16"/>
  </w:num>
  <w:num w:numId="16">
    <w:abstractNumId w:val="6"/>
  </w:num>
  <w:num w:numId="17">
    <w:abstractNumId w:val="9"/>
  </w:num>
  <w:num w:numId="18">
    <w:abstractNumId w:val="5"/>
  </w:num>
  <w:num w:numId="19">
    <w:abstractNumId w:val="15"/>
  </w:num>
  <w:num w:numId="20">
    <w:abstractNumId w:val="37"/>
  </w:num>
  <w:num w:numId="21">
    <w:abstractNumId w:val="32"/>
  </w:num>
  <w:num w:numId="22">
    <w:abstractNumId w:val="7"/>
  </w:num>
  <w:num w:numId="23">
    <w:abstractNumId w:val="11"/>
  </w:num>
  <w:num w:numId="24">
    <w:abstractNumId w:val="28"/>
  </w:num>
  <w:num w:numId="25">
    <w:abstractNumId w:val="41"/>
  </w:num>
  <w:num w:numId="26">
    <w:abstractNumId w:val="38"/>
  </w:num>
  <w:num w:numId="27">
    <w:abstractNumId w:val="13"/>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num>
  <w:num w:numId="29">
    <w:abstractNumId w:val="23"/>
  </w:num>
  <w:num w:numId="30">
    <w:abstractNumId w:val="4"/>
  </w:num>
  <w:num w:numId="31">
    <w:abstractNumId w:val="33"/>
  </w:num>
  <w:num w:numId="32">
    <w:abstractNumId w:val="42"/>
  </w:num>
  <w:num w:numId="33">
    <w:abstractNumId w:val="25"/>
  </w:num>
  <w:num w:numId="34">
    <w:abstractNumId w:val="30"/>
  </w:num>
  <w:num w:numId="35">
    <w:abstractNumId w:val="34"/>
  </w:num>
  <w:num w:numId="36">
    <w:abstractNumId w:val="17"/>
  </w:num>
  <w:num w:numId="37">
    <w:abstractNumId w:val="31"/>
  </w:num>
  <w:num w:numId="38">
    <w:abstractNumId w:val="0"/>
  </w:num>
  <w:num w:numId="39">
    <w:abstractNumId w:val="24"/>
  </w:num>
  <w:num w:numId="40">
    <w:abstractNumId w:val="39"/>
  </w:num>
  <w:num w:numId="41">
    <w:abstractNumId w:val="27"/>
  </w:num>
  <w:num w:numId="42">
    <w:abstractNumId w:val="29"/>
  </w:num>
  <w:num w:numId="43">
    <w:abstractNumId w:val="2"/>
  </w:num>
  <w:num w:numId="44">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841"/>
    <w:rsid w:val="00035535"/>
    <w:rsid w:val="00036937"/>
    <w:rsid w:val="00051BE7"/>
    <w:rsid w:val="00066D3D"/>
    <w:rsid w:val="00066DF4"/>
    <w:rsid w:val="0007664D"/>
    <w:rsid w:val="000800E4"/>
    <w:rsid w:val="00081791"/>
    <w:rsid w:val="00097574"/>
    <w:rsid w:val="000B19BE"/>
    <w:rsid w:val="000B5F28"/>
    <w:rsid w:val="000C0CF9"/>
    <w:rsid w:val="000C2BD5"/>
    <w:rsid w:val="000D6153"/>
    <w:rsid w:val="000F1E3E"/>
    <w:rsid w:val="00100DEC"/>
    <w:rsid w:val="00107A3B"/>
    <w:rsid w:val="00141C2D"/>
    <w:rsid w:val="001426D3"/>
    <w:rsid w:val="00156474"/>
    <w:rsid w:val="001624E5"/>
    <w:rsid w:val="001636DF"/>
    <w:rsid w:val="001915A6"/>
    <w:rsid w:val="001943B4"/>
    <w:rsid w:val="00197D25"/>
    <w:rsid w:val="001D5C97"/>
    <w:rsid w:val="002002CE"/>
    <w:rsid w:val="00200CE6"/>
    <w:rsid w:val="00230700"/>
    <w:rsid w:val="00234160"/>
    <w:rsid w:val="0025202F"/>
    <w:rsid w:val="00292D68"/>
    <w:rsid w:val="00297536"/>
    <w:rsid w:val="002A52B8"/>
    <w:rsid w:val="002B50E4"/>
    <w:rsid w:val="002B530A"/>
    <w:rsid w:val="002B79C6"/>
    <w:rsid w:val="002B7F36"/>
    <w:rsid w:val="002D0010"/>
    <w:rsid w:val="002D383C"/>
    <w:rsid w:val="002E4103"/>
    <w:rsid w:val="002F6329"/>
    <w:rsid w:val="002F6822"/>
    <w:rsid w:val="00301C09"/>
    <w:rsid w:val="00317BFE"/>
    <w:rsid w:val="003233BF"/>
    <w:rsid w:val="00323580"/>
    <w:rsid w:val="00333841"/>
    <w:rsid w:val="003378A4"/>
    <w:rsid w:val="00342F2D"/>
    <w:rsid w:val="003516BD"/>
    <w:rsid w:val="003679F4"/>
    <w:rsid w:val="00375338"/>
    <w:rsid w:val="00376174"/>
    <w:rsid w:val="003A64D9"/>
    <w:rsid w:val="003B62A4"/>
    <w:rsid w:val="003D2966"/>
    <w:rsid w:val="003D66D2"/>
    <w:rsid w:val="003E7061"/>
    <w:rsid w:val="003F2DAD"/>
    <w:rsid w:val="00410FDF"/>
    <w:rsid w:val="004336C2"/>
    <w:rsid w:val="0043467F"/>
    <w:rsid w:val="00453DAD"/>
    <w:rsid w:val="00496DBC"/>
    <w:rsid w:val="004A35BD"/>
    <w:rsid w:val="004B1520"/>
    <w:rsid w:val="004B79C8"/>
    <w:rsid w:val="004C01F4"/>
    <w:rsid w:val="004D02CC"/>
    <w:rsid w:val="004F7B5A"/>
    <w:rsid w:val="0051151D"/>
    <w:rsid w:val="00517D96"/>
    <w:rsid w:val="00527C85"/>
    <w:rsid w:val="00530C93"/>
    <w:rsid w:val="00575403"/>
    <w:rsid w:val="00580B17"/>
    <w:rsid w:val="00582A2D"/>
    <w:rsid w:val="00586493"/>
    <w:rsid w:val="0058701C"/>
    <w:rsid w:val="00592436"/>
    <w:rsid w:val="005B2875"/>
    <w:rsid w:val="005D0BAF"/>
    <w:rsid w:val="00603FD7"/>
    <w:rsid w:val="0063729E"/>
    <w:rsid w:val="00640182"/>
    <w:rsid w:val="0066236C"/>
    <w:rsid w:val="00662B97"/>
    <w:rsid w:val="0067773A"/>
    <w:rsid w:val="006A5B59"/>
    <w:rsid w:val="006A5C83"/>
    <w:rsid w:val="006B18C6"/>
    <w:rsid w:val="006D3B0E"/>
    <w:rsid w:val="006E6170"/>
    <w:rsid w:val="006E6CF0"/>
    <w:rsid w:val="00705303"/>
    <w:rsid w:val="007061D8"/>
    <w:rsid w:val="00711FE1"/>
    <w:rsid w:val="00721626"/>
    <w:rsid w:val="00723AA0"/>
    <w:rsid w:val="00743996"/>
    <w:rsid w:val="00760B63"/>
    <w:rsid w:val="007771A4"/>
    <w:rsid w:val="00785905"/>
    <w:rsid w:val="00793E08"/>
    <w:rsid w:val="00796274"/>
    <w:rsid w:val="007A2C7F"/>
    <w:rsid w:val="007B74AB"/>
    <w:rsid w:val="007C42DD"/>
    <w:rsid w:val="007D6D96"/>
    <w:rsid w:val="007F4FAB"/>
    <w:rsid w:val="007F7113"/>
    <w:rsid w:val="0080305F"/>
    <w:rsid w:val="0082278A"/>
    <w:rsid w:val="00823712"/>
    <w:rsid w:val="00826542"/>
    <w:rsid w:val="008516BF"/>
    <w:rsid w:val="00863F29"/>
    <w:rsid w:val="00873722"/>
    <w:rsid w:val="00895628"/>
    <w:rsid w:val="008A1A68"/>
    <w:rsid w:val="008A2F1C"/>
    <w:rsid w:val="008C3233"/>
    <w:rsid w:val="008D6080"/>
    <w:rsid w:val="008F2A82"/>
    <w:rsid w:val="008F2D9C"/>
    <w:rsid w:val="008F4DCF"/>
    <w:rsid w:val="008F75A7"/>
    <w:rsid w:val="008F7ADB"/>
    <w:rsid w:val="0092222D"/>
    <w:rsid w:val="00923F45"/>
    <w:rsid w:val="00940FF7"/>
    <w:rsid w:val="00950A09"/>
    <w:rsid w:val="00955416"/>
    <w:rsid w:val="00963C8C"/>
    <w:rsid w:val="00975DAA"/>
    <w:rsid w:val="00976E88"/>
    <w:rsid w:val="00986CD8"/>
    <w:rsid w:val="00994258"/>
    <w:rsid w:val="00994DEC"/>
    <w:rsid w:val="009B1A11"/>
    <w:rsid w:val="009B6FBB"/>
    <w:rsid w:val="009D2B84"/>
    <w:rsid w:val="00A21054"/>
    <w:rsid w:val="00A26284"/>
    <w:rsid w:val="00A26DF7"/>
    <w:rsid w:val="00A359F5"/>
    <w:rsid w:val="00A539C4"/>
    <w:rsid w:val="00A57583"/>
    <w:rsid w:val="00A57AFF"/>
    <w:rsid w:val="00A8367F"/>
    <w:rsid w:val="00AA43DE"/>
    <w:rsid w:val="00AB15A5"/>
    <w:rsid w:val="00AB4717"/>
    <w:rsid w:val="00AC3A3D"/>
    <w:rsid w:val="00AC3F01"/>
    <w:rsid w:val="00AC4A14"/>
    <w:rsid w:val="00AD08F4"/>
    <w:rsid w:val="00AE05FB"/>
    <w:rsid w:val="00AE07C5"/>
    <w:rsid w:val="00AF7A12"/>
    <w:rsid w:val="00AF7AC3"/>
    <w:rsid w:val="00B01201"/>
    <w:rsid w:val="00B07231"/>
    <w:rsid w:val="00B317F0"/>
    <w:rsid w:val="00B44BF0"/>
    <w:rsid w:val="00B44E20"/>
    <w:rsid w:val="00B556A8"/>
    <w:rsid w:val="00B704E9"/>
    <w:rsid w:val="00B726DF"/>
    <w:rsid w:val="00B828B6"/>
    <w:rsid w:val="00BA6F11"/>
    <w:rsid w:val="00C02384"/>
    <w:rsid w:val="00C07142"/>
    <w:rsid w:val="00C27494"/>
    <w:rsid w:val="00C4479E"/>
    <w:rsid w:val="00C52040"/>
    <w:rsid w:val="00C75F5A"/>
    <w:rsid w:val="00CA515E"/>
    <w:rsid w:val="00CB11E8"/>
    <w:rsid w:val="00CD3DDA"/>
    <w:rsid w:val="00D05AFA"/>
    <w:rsid w:val="00D1065D"/>
    <w:rsid w:val="00D21192"/>
    <w:rsid w:val="00D21A13"/>
    <w:rsid w:val="00D26636"/>
    <w:rsid w:val="00D374F6"/>
    <w:rsid w:val="00D413DD"/>
    <w:rsid w:val="00D62829"/>
    <w:rsid w:val="00D62B67"/>
    <w:rsid w:val="00D84AFB"/>
    <w:rsid w:val="00D8790E"/>
    <w:rsid w:val="00DC00F9"/>
    <w:rsid w:val="00DC4AC6"/>
    <w:rsid w:val="00DE39B3"/>
    <w:rsid w:val="00E0464A"/>
    <w:rsid w:val="00E13A48"/>
    <w:rsid w:val="00E2598A"/>
    <w:rsid w:val="00E27245"/>
    <w:rsid w:val="00E33240"/>
    <w:rsid w:val="00E44CEE"/>
    <w:rsid w:val="00E55493"/>
    <w:rsid w:val="00E55808"/>
    <w:rsid w:val="00E61B77"/>
    <w:rsid w:val="00E752DA"/>
    <w:rsid w:val="00E77020"/>
    <w:rsid w:val="00E817B1"/>
    <w:rsid w:val="00E93ACA"/>
    <w:rsid w:val="00E95EC5"/>
    <w:rsid w:val="00E966A7"/>
    <w:rsid w:val="00EC32CC"/>
    <w:rsid w:val="00ED1EBA"/>
    <w:rsid w:val="00EE265F"/>
    <w:rsid w:val="00EE5AC9"/>
    <w:rsid w:val="00EF1AC5"/>
    <w:rsid w:val="00F04200"/>
    <w:rsid w:val="00F04C5D"/>
    <w:rsid w:val="00F1008C"/>
    <w:rsid w:val="00F13BA8"/>
    <w:rsid w:val="00F15414"/>
    <w:rsid w:val="00F43488"/>
    <w:rsid w:val="00F64AAE"/>
    <w:rsid w:val="00F9561E"/>
    <w:rsid w:val="00FA7680"/>
    <w:rsid w:val="00FC008A"/>
    <w:rsid w:val="00FC27EC"/>
    <w:rsid w:val="00FD2682"/>
    <w:rsid w:val="00FE1918"/>
    <w:rsid w:val="00FE5C1D"/>
    <w:rsid w:val="00FF03CF"/>
    <w:rsid w:val="00FF1335"/>
    <w:rsid w:val="00FF5B9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54D3095F-3B63-4439-A9A7-CBB9DE7B9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841"/>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333841"/>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s-MX" w:eastAsia="en-US"/>
    </w:rPr>
  </w:style>
  <w:style w:type="paragraph" w:styleId="Ttulo2">
    <w:name w:val="heading 2"/>
    <w:basedOn w:val="Normal"/>
    <w:next w:val="Normal"/>
    <w:link w:val="Ttulo2Car"/>
    <w:uiPriority w:val="9"/>
    <w:unhideWhenUsed/>
    <w:qFormat/>
    <w:rsid w:val="00333841"/>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333841"/>
    <w:pPr>
      <w:keepNext/>
      <w:keepLines/>
      <w:spacing w:before="40" w:line="259" w:lineRule="auto"/>
      <w:outlineLvl w:val="2"/>
    </w:pPr>
    <w:rPr>
      <w:rFonts w:asciiTheme="majorHAnsi" w:eastAsiaTheme="majorEastAsia" w:hAnsiTheme="majorHAnsi" w:cstheme="majorBidi"/>
      <w:color w:val="1F4D78" w:themeColor="accent1" w:themeShade="7F"/>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33841"/>
    <w:rPr>
      <w:rFonts w:asciiTheme="majorHAnsi" w:eastAsiaTheme="majorEastAsia" w:hAnsiTheme="majorHAnsi" w:cstheme="majorBidi"/>
      <w:color w:val="2E74B5" w:themeColor="accent1" w:themeShade="BF"/>
      <w:sz w:val="32"/>
      <w:szCs w:val="32"/>
      <w:lang w:val="es-MX"/>
    </w:rPr>
  </w:style>
  <w:style w:type="character" w:customStyle="1" w:styleId="Ttulo2Car">
    <w:name w:val="Título 2 Car"/>
    <w:basedOn w:val="Fuentedeprrafopredeter"/>
    <w:link w:val="Ttulo2"/>
    <w:uiPriority w:val="9"/>
    <w:rsid w:val="00333841"/>
    <w:rPr>
      <w:rFonts w:asciiTheme="majorHAnsi" w:eastAsiaTheme="majorEastAsia" w:hAnsiTheme="majorHAnsi" w:cstheme="majorBidi"/>
      <w:color w:val="2E74B5" w:themeColor="accent1" w:themeShade="BF"/>
      <w:sz w:val="26"/>
      <w:szCs w:val="26"/>
      <w:lang w:val="es-MX"/>
    </w:rPr>
  </w:style>
  <w:style w:type="character" w:customStyle="1" w:styleId="Ttulo3Car">
    <w:name w:val="Título 3 Car"/>
    <w:basedOn w:val="Fuentedeprrafopredeter"/>
    <w:link w:val="Ttulo3"/>
    <w:uiPriority w:val="9"/>
    <w:rsid w:val="00333841"/>
    <w:rPr>
      <w:rFonts w:asciiTheme="majorHAnsi" w:eastAsiaTheme="majorEastAsia" w:hAnsiTheme="majorHAnsi" w:cstheme="majorBidi"/>
      <w:color w:val="1F4D78" w:themeColor="accent1" w:themeShade="7F"/>
      <w:sz w:val="24"/>
      <w:szCs w:val="24"/>
      <w:lang w:val="es-MX"/>
    </w:rPr>
  </w:style>
  <w:style w:type="paragraph" w:styleId="Encabezado">
    <w:name w:val="header"/>
    <w:basedOn w:val="Normal"/>
    <w:link w:val="EncabezadoCar"/>
    <w:uiPriority w:val="99"/>
    <w:unhideWhenUsed/>
    <w:rsid w:val="00333841"/>
    <w:pPr>
      <w:tabs>
        <w:tab w:val="center" w:pos="4252"/>
        <w:tab w:val="right" w:pos="8504"/>
      </w:tabs>
    </w:pPr>
  </w:style>
  <w:style w:type="character" w:customStyle="1" w:styleId="EncabezadoCar">
    <w:name w:val="Encabezado Car"/>
    <w:basedOn w:val="Fuentedeprrafopredeter"/>
    <w:link w:val="Encabezado"/>
    <w:uiPriority w:val="99"/>
    <w:rsid w:val="00333841"/>
    <w:rPr>
      <w:rFonts w:eastAsiaTheme="minorEastAsia"/>
      <w:sz w:val="24"/>
      <w:szCs w:val="24"/>
      <w:lang w:val="es-ES_tradnl" w:eastAsia="es-ES"/>
    </w:rPr>
  </w:style>
  <w:style w:type="paragraph" w:styleId="Piedepgina">
    <w:name w:val="footer"/>
    <w:basedOn w:val="Normal"/>
    <w:link w:val="PiedepginaCar"/>
    <w:uiPriority w:val="99"/>
    <w:unhideWhenUsed/>
    <w:rsid w:val="00333841"/>
    <w:pPr>
      <w:tabs>
        <w:tab w:val="center" w:pos="4252"/>
        <w:tab w:val="right" w:pos="8504"/>
      </w:tabs>
    </w:pPr>
  </w:style>
  <w:style w:type="character" w:customStyle="1" w:styleId="PiedepginaCar">
    <w:name w:val="Pie de página Car"/>
    <w:basedOn w:val="Fuentedeprrafopredeter"/>
    <w:link w:val="Piedepgina"/>
    <w:uiPriority w:val="99"/>
    <w:rsid w:val="00333841"/>
    <w:rPr>
      <w:rFonts w:eastAsiaTheme="minorEastAsia"/>
      <w:sz w:val="24"/>
      <w:szCs w:val="24"/>
      <w:lang w:val="es-ES_tradnl" w:eastAsia="es-ES"/>
    </w:rPr>
  </w:style>
  <w:style w:type="table" w:styleId="Tablaconcuadrcula">
    <w:name w:val="Table Grid"/>
    <w:basedOn w:val="Tablanormal"/>
    <w:uiPriority w:val="39"/>
    <w:rsid w:val="00333841"/>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3384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3841"/>
    <w:rPr>
      <w:rFonts w:ascii="Lucida Grande" w:eastAsiaTheme="minorEastAsia"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3841"/>
    <w:pPr>
      <w:ind w:left="720"/>
      <w:contextualSpacing/>
    </w:pPr>
  </w:style>
  <w:style w:type="paragraph" w:styleId="Sinespaciado">
    <w:name w:val="No Spacing"/>
    <w:uiPriority w:val="1"/>
    <w:qFormat/>
    <w:rsid w:val="00333841"/>
    <w:pPr>
      <w:spacing w:after="0" w:line="240" w:lineRule="auto"/>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3841"/>
    <w:rPr>
      <w:rFonts w:eastAsiaTheme="minorEastAsia"/>
      <w:sz w:val="24"/>
      <w:szCs w:val="24"/>
      <w:lang w:val="es-ES_tradnl" w:eastAsia="es-ES"/>
    </w:rPr>
  </w:style>
  <w:style w:type="character" w:styleId="Hipervnculo">
    <w:name w:val="Hyperlink"/>
    <w:basedOn w:val="Fuentedeprrafopredeter"/>
    <w:uiPriority w:val="99"/>
    <w:unhideWhenUsed/>
    <w:rsid w:val="00333841"/>
    <w:rPr>
      <w:color w:val="0563C1" w:themeColor="hyperlink"/>
      <w:u w:val="single"/>
    </w:rPr>
  </w:style>
  <w:style w:type="paragraph" w:styleId="TDC1">
    <w:name w:val="toc 1"/>
    <w:basedOn w:val="Normal"/>
    <w:next w:val="Normal"/>
    <w:autoRedefine/>
    <w:uiPriority w:val="39"/>
    <w:unhideWhenUsed/>
    <w:rsid w:val="00994DEC"/>
    <w:pPr>
      <w:tabs>
        <w:tab w:val="right" w:leader="dot" w:pos="8828"/>
      </w:tabs>
      <w:spacing w:after="100" w:line="360" w:lineRule="auto"/>
      <w:ind w:left="284"/>
      <w:jc w:val="both"/>
    </w:pPr>
  </w:style>
  <w:style w:type="paragraph" w:styleId="TDC2">
    <w:name w:val="toc 2"/>
    <w:basedOn w:val="Normal"/>
    <w:next w:val="Normal"/>
    <w:autoRedefine/>
    <w:uiPriority w:val="39"/>
    <w:unhideWhenUsed/>
    <w:rsid w:val="00ED1EBA"/>
    <w:pPr>
      <w:tabs>
        <w:tab w:val="right" w:leader="dot" w:pos="8779"/>
      </w:tabs>
      <w:spacing w:after="100" w:line="480" w:lineRule="auto"/>
      <w:ind w:left="567"/>
      <w:jc w:val="both"/>
    </w:pPr>
  </w:style>
  <w:style w:type="character" w:styleId="Refdecomentario">
    <w:name w:val="annotation reference"/>
    <w:basedOn w:val="Fuentedeprrafopredeter"/>
    <w:uiPriority w:val="99"/>
    <w:semiHidden/>
    <w:unhideWhenUsed/>
    <w:rsid w:val="00333841"/>
    <w:rPr>
      <w:sz w:val="16"/>
      <w:szCs w:val="16"/>
    </w:rPr>
  </w:style>
  <w:style w:type="paragraph" w:styleId="Textocomentario">
    <w:name w:val="annotation text"/>
    <w:basedOn w:val="Normal"/>
    <w:link w:val="TextocomentarioCar"/>
    <w:uiPriority w:val="99"/>
    <w:semiHidden/>
    <w:unhideWhenUsed/>
    <w:rsid w:val="00333841"/>
    <w:rPr>
      <w:sz w:val="20"/>
      <w:szCs w:val="20"/>
    </w:rPr>
  </w:style>
  <w:style w:type="character" w:customStyle="1" w:styleId="TextocomentarioCar">
    <w:name w:val="Texto comentario Car"/>
    <w:basedOn w:val="Fuentedeprrafopredeter"/>
    <w:link w:val="Textocomentario"/>
    <w:uiPriority w:val="99"/>
    <w:semiHidden/>
    <w:rsid w:val="00333841"/>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333841"/>
    <w:rPr>
      <w:b/>
      <w:bCs/>
    </w:rPr>
  </w:style>
  <w:style w:type="character" w:customStyle="1" w:styleId="AsuntodelcomentarioCar">
    <w:name w:val="Asunto del comentario Car"/>
    <w:basedOn w:val="TextocomentarioCar"/>
    <w:link w:val="Asuntodelcomentario"/>
    <w:uiPriority w:val="99"/>
    <w:semiHidden/>
    <w:rsid w:val="00333841"/>
    <w:rPr>
      <w:rFonts w:eastAsiaTheme="minorEastAsia"/>
      <w:b/>
      <w:bCs/>
      <w:sz w:val="20"/>
      <w:szCs w:val="20"/>
      <w:lang w:val="es-ES_tradnl" w:eastAsia="es-ES"/>
    </w:rPr>
  </w:style>
  <w:style w:type="character" w:customStyle="1" w:styleId="apple-converted-space">
    <w:name w:val="apple-converted-space"/>
    <w:basedOn w:val="Fuentedeprrafopredeter"/>
    <w:rsid w:val="00333841"/>
  </w:style>
  <w:style w:type="paragraph" w:styleId="Textoindependiente">
    <w:name w:val="Body Text"/>
    <w:basedOn w:val="Normal"/>
    <w:link w:val="TextoindependienteCar"/>
    <w:rsid w:val="00333841"/>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333841"/>
    <w:rPr>
      <w:rFonts w:ascii="Arial" w:eastAsia="Times New Roman" w:hAnsi="Arial" w:cs="Times New Roman"/>
      <w:sz w:val="24"/>
      <w:szCs w:val="20"/>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3841"/>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3841"/>
    <w:rPr>
      <w:sz w:val="20"/>
      <w:szCs w:val="20"/>
      <w:lang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333841"/>
    <w:rPr>
      <w:vertAlign w:val="superscript"/>
    </w:rPr>
  </w:style>
  <w:style w:type="paragraph" w:customStyle="1" w:styleId="p">
    <w:name w:val="p"/>
    <w:basedOn w:val="Normal"/>
    <w:rsid w:val="00333841"/>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333841"/>
  </w:style>
  <w:style w:type="character" w:customStyle="1" w:styleId="a">
    <w:name w:val="a"/>
    <w:basedOn w:val="Fuentedeprrafopredeter"/>
    <w:rsid w:val="00333841"/>
  </w:style>
  <w:style w:type="character" w:customStyle="1" w:styleId="d">
    <w:name w:val="d"/>
    <w:basedOn w:val="Fuentedeprrafopredeter"/>
    <w:rsid w:val="00333841"/>
  </w:style>
  <w:style w:type="character" w:customStyle="1" w:styleId="b">
    <w:name w:val="b"/>
    <w:basedOn w:val="Fuentedeprrafopredeter"/>
    <w:rsid w:val="00333841"/>
  </w:style>
  <w:style w:type="character" w:customStyle="1" w:styleId="g">
    <w:name w:val="g"/>
    <w:basedOn w:val="Fuentedeprrafopredeter"/>
    <w:rsid w:val="00333841"/>
  </w:style>
  <w:style w:type="table" w:customStyle="1" w:styleId="Tablaconcuadrcula1">
    <w:name w:val="Tabla con cuadrícula1"/>
    <w:basedOn w:val="Tablanormal"/>
    <w:next w:val="Tablaconcuadrcula"/>
    <w:uiPriority w:val="59"/>
    <w:rsid w:val="00333841"/>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33841"/>
    <w:pPr>
      <w:outlineLvl w:val="9"/>
    </w:pPr>
    <w:rPr>
      <w:lang w:eastAsia="es-MX"/>
    </w:rPr>
  </w:style>
  <w:style w:type="character" w:styleId="Hipervnculovisitado">
    <w:name w:val="FollowedHyperlink"/>
    <w:basedOn w:val="Fuentedeprrafopredeter"/>
    <w:uiPriority w:val="99"/>
    <w:semiHidden/>
    <w:unhideWhenUsed/>
    <w:rsid w:val="00333841"/>
    <w:rPr>
      <w:color w:val="954F72" w:themeColor="followedHyperlink"/>
      <w:u w:val="single"/>
    </w:rPr>
  </w:style>
  <w:style w:type="paragraph" w:customStyle="1" w:styleId="Default">
    <w:name w:val="Default"/>
    <w:rsid w:val="00333841"/>
    <w:pPr>
      <w:autoSpaceDE w:val="0"/>
      <w:autoSpaceDN w:val="0"/>
      <w:adjustRightInd w:val="0"/>
      <w:spacing w:after="0" w:line="240" w:lineRule="auto"/>
    </w:pPr>
    <w:rPr>
      <w:rFonts w:ascii="Palatino Linotype" w:hAnsi="Palatino Linotype" w:cs="Palatino Linotype"/>
      <w:color w:val="000000"/>
      <w:sz w:val="24"/>
      <w:szCs w:val="24"/>
      <w:lang w:val="es-MX"/>
    </w:rPr>
  </w:style>
  <w:style w:type="character" w:customStyle="1" w:styleId="normaltextrun">
    <w:name w:val="normaltextrun"/>
    <w:basedOn w:val="Fuentedeprrafopredeter"/>
    <w:rsid w:val="00333841"/>
  </w:style>
  <w:style w:type="paragraph" w:styleId="Textoindependiente2">
    <w:name w:val="Body Text 2"/>
    <w:basedOn w:val="Normal"/>
    <w:link w:val="Textoindependiente2Car"/>
    <w:uiPriority w:val="99"/>
    <w:semiHidden/>
    <w:unhideWhenUsed/>
    <w:rsid w:val="00333841"/>
    <w:pPr>
      <w:spacing w:after="120" w:line="480" w:lineRule="auto"/>
    </w:pPr>
  </w:style>
  <w:style w:type="character" w:customStyle="1" w:styleId="Textoindependiente2Car">
    <w:name w:val="Texto independiente 2 Car"/>
    <w:basedOn w:val="Fuentedeprrafopredeter"/>
    <w:link w:val="Textoindependiente2"/>
    <w:uiPriority w:val="99"/>
    <w:semiHidden/>
    <w:rsid w:val="00333841"/>
    <w:rPr>
      <w:rFonts w:eastAsiaTheme="minorEastAsia"/>
      <w:sz w:val="24"/>
      <w:szCs w:val="24"/>
      <w:lang w:val="es-ES_tradnl" w:eastAsia="es-ES"/>
    </w:rPr>
  </w:style>
  <w:style w:type="paragraph" w:styleId="NormalWeb">
    <w:name w:val="Normal (Web)"/>
    <w:basedOn w:val="Normal"/>
    <w:uiPriority w:val="99"/>
    <w:unhideWhenUsed/>
    <w:rsid w:val="00333841"/>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333841"/>
    <w:pPr>
      <w:numPr>
        <w:numId w:val="2"/>
      </w:numPr>
    </w:pPr>
  </w:style>
  <w:style w:type="paragraph" w:customStyle="1" w:styleId="Cuerpo">
    <w:name w:val="Cuerpo"/>
    <w:rsid w:val="00333841"/>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333841"/>
    <w:rPr>
      <w:lang w:val="es-ES_tradnl"/>
    </w:rPr>
  </w:style>
  <w:style w:type="paragraph" w:customStyle="1" w:styleId="j">
    <w:name w:val="j"/>
    <w:basedOn w:val="Normal"/>
    <w:rsid w:val="00333841"/>
    <w:pPr>
      <w:spacing w:before="100" w:beforeAutospacing="1" w:after="100" w:afterAutospacing="1"/>
    </w:pPr>
    <w:rPr>
      <w:rFonts w:ascii="Times New Roman" w:eastAsiaTheme="minorHAnsi" w:hAnsi="Times New Roman" w:cs="Times New Roman"/>
      <w:lang w:eastAsia="es-ES_tradnl"/>
    </w:rPr>
  </w:style>
  <w:style w:type="table" w:styleId="Tablanormal1">
    <w:name w:val="Plain Table 1"/>
    <w:basedOn w:val="Tablanormal"/>
    <w:uiPriority w:val="41"/>
    <w:rsid w:val="00333841"/>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333841"/>
    <w:pPr>
      <w:spacing w:after="100"/>
      <w:ind w:left="480"/>
    </w:pPr>
  </w:style>
  <w:style w:type="paragraph" w:customStyle="1" w:styleId="m4397069627087658506m3875924900656606131gmail-m3522841387156623642gmail-msolistparagraph">
    <w:name w:val="m_4397069627087658506m_3875924900656606131gmail-m_3522841387156623642gmail-msolistparagraph"/>
    <w:basedOn w:val="Normal"/>
    <w:rsid w:val="00333841"/>
    <w:pPr>
      <w:spacing w:before="100" w:beforeAutospacing="1" w:after="100" w:afterAutospacing="1"/>
    </w:pPr>
    <w:rPr>
      <w:rFonts w:ascii="Times New Roman" w:eastAsia="Times New Roman" w:hAnsi="Times New Roman" w:cs="Times New Roman"/>
      <w:lang w:val="es-ES"/>
    </w:rPr>
  </w:style>
  <w:style w:type="character" w:customStyle="1" w:styleId="m4397069627087658506m3875924900656606131gmail-il">
    <w:name w:val="m_4397069627087658506m_3875924900656606131gmail-il"/>
    <w:basedOn w:val="Fuentedeprrafopredeter"/>
    <w:rsid w:val="00333841"/>
  </w:style>
  <w:style w:type="paragraph" w:customStyle="1" w:styleId="m2140982489578957003gmail-msolistparagraph">
    <w:name w:val="m_2140982489578957003gmail-msolistparagraph"/>
    <w:basedOn w:val="Normal"/>
    <w:rsid w:val="00333841"/>
    <w:pPr>
      <w:spacing w:before="100" w:beforeAutospacing="1" w:after="100" w:afterAutospacing="1"/>
    </w:pPr>
    <w:rPr>
      <w:rFonts w:ascii="Times New Roman" w:eastAsia="Times New Roman" w:hAnsi="Times New Roman" w:cs="Times New Roman"/>
      <w:lang w:val="es-ES"/>
    </w:rPr>
  </w:style>
  <w:style w:type="character" w:customStyle="1" w:styleId="m2140982489578957003gmail-ttulo2car">
    <w:name w:val="m_2140982489578957003gmail-ttulo2car"/>
    <w:basedOn w:val="Fuentedeprrafopredeter"/>
    <w:rsid w:val="00333841"/>
  </w:style>
  <w:style w:type="character" w:customStyle="1" w:styleId="dp6">
    <w:name w:val="dp6"/>
    <w:basedOn w:val="Fuentedeprrafopredeter"/>
    <w:rsid w:val="00333841"/>
  </w:style>
  <w:style w:type="paragraph" w:customStyle="1" w:styleId="Texto">
    <w:name w:val="Texto"/>
    <w:basedOn w:val="Normal"/>
    <w:rsid w:val="00333841"/>
    <w:pPr>
      <w:spacing w:after="101" w:line="216" w:lineRule="exact"/>
      <w:ind w:firstLine="288"/>
      <w:jc w:val="both"/>
    </w:pPr>
    <w:rPr>
      <w:rFonts w:ascii="Arial" w:eastAsia="Times New Roman" w:hAnsi="Arial" w:cs="Arial"/>
      <w:sz w:val="18"/>
      <w:szCs w:val="18"/>
      <w:lang w:val="es-MX"/>
    </w:rPr>
  </w:style>
  <w:style w:type="paragraph" w:customStyle="1" w:styleId="m1609377113336227858gmail-msonormal">
    <w:name w:val="m_1609377113336227858gmail-msonormal"/>
    <w:basedOn w:val="Normal"/>
    <w:rsid w:val="00333841"/>
    <w:pPr>
      <w:spacing w:before="100" w:beforeAutospacing="1" w:after="100" w:afterAutospacing="1"/>
    </w:pPr>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5946994">
      <w:bodyDiv w:val="1"/>
      <w:marLeft w:val="0"/>
      <w:marRight w:val="0"/>
      <w:marTop w:val="0"/>
      <w:marBottom w:val="0"/>
      <w:divBdr>
        <w:top w:val="none" w:sz="0" w:space="0" w:color="auto"/>
        <w:left w:val="none" w:sz="0" w:space="0" w:color="auto"/>
        <w:bottom w:val="none" w:sz="0" w:space="0" w:color="auto"/>
        <w:right w:val="none" w:sz="0" w:space="0" w:color="auto"/>
      </w:divBdr>
    </w:div>
    <w:div w:id="1299341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69459-0295-4BF4-A4D4-DBAC228A8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34</Pages>
  <Words>4743</Words>
  <Characters>26087</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2019-04-29T17:37:00Z</cp:lastPrinted>
  <dcterms:created xsi:type="dcterms:W3CDTF">2019-04-09T22:33:00Z</dcterms:created>
  <dcterms:modified xsi:type="dcterms:W3CDTF">2019-05-22T15:02:00Z</dcterms:modified>
</cp:coreProperties>
</file>