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7DA" w:rsidRPr="002069C5"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2069C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75510" w:rsidRPr="002069C5">
        <w:rPr>
          <w:rFonts w:ascii="Palatino Linotype" w:eastAsia="Times New Roman" w:hAnsi="Palatino Linotype" w:cs="Arial"/>
          <w:color w:val="000000"/>
          <w:sz w:val="24"/>
          <w:szCs w:val="24"/>
          <w:lang w:eastAsia="es-MX"/>
        </w:rPr>
        <w:t>diecinueve de febrero de dos mil veinte</w:t>
      </w:r>
      <w:r w:rsidRPr="002069C5">
        <w:rPr>
          <w:rFonts w:ascii="Palatino Linotype" w:eastAsia="Times New Roman" w:hAnsi="Palatino Linotype" w:cs="Arial"/>
          <w:color w:val="000000"/>
          <w:sz w:val="24"/>
          <w:szCs w:val="24"/>
          <w:lang w:eastAsia="es-MX"/>
        </w:rPr>
        <w:t>.</w:t>
      </w:r>
    </w:p>
    <w:p w:rsidR="00333BE4" w:rsidRPr="002069C5"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2069C5"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2069C5" w:rsidRDefault="00EE47DA" w:rsidP="00613213">
      <w:pPr>
        <w:tabs>
          <w:tab w:val="left" w:pos="1701"/>
        </w:tabs>
        <w:spacing w:after="0" w:line="360" w:lineRule="auto"/>
        <w:jc w:val="both"/>
        <w:rPr>
          <w:rFonts w:ascii="Palatino Linotype" w:hAnsi="Palatino Linotype" w:cs="Arial"/>
          <w:sz w:val="24"/>
        </w:rPr>
      </w:pPr>
      <w:r w:rsidRPr="002069C5">
        <w:rPr>
          <w:rFonts w:ascii="Palatino Linotype" w:hAnsi="Palatino Linotype" w:cs="Arial"/>
          <w:b/>
          <w:sz w:val="24"/>
        </w:rPr>
        <w:t>VISTO</w:t>
      </w:r>
      <w:r w:rsidRPr="002069C5">
        <w:rPr>
          <w:rFonts w:ascii="Palatino Linotype" w:hAnsi="Palatino Linotype" w:cs="Arial"/>
          <w:sz w:val="24"/>
        </w:rPr>
        <w:t xml:space="preserve"> el expediente electrónico formado con motivo del recurso de revisión número </w:t>
      </w:r>
      <w:r w:rsidR="005F6B9D" w:rsidRPr="002069C5">
        <w:rPr>
          <w:rFonts w:ascii="Palatino Linotype" w:hAnsi="Palatino Linotype" w:cs="Arial"/>
          <w:b/>
          <w:bCs/>
          <w:sz w:val="24"/>
          <w:lang w:eastAsia="es-MX"/>
        </w:rPr>
        <w:t>0</w:t>
      </w:r>
      <w:r w:rsidR="004C3F84" w:rsidRPr="002069C5">
        <w:rPr>
          <w:rFonts w:ascii="Palatino Linotype" w:hAnsi="Palatino Linotype" w:cs="Arial"/>
          <w:b/>
          <w:bCs/>
          <w:sz w:val="24"/>
          <w:lang w:eastAsia="es-MX"/>
        </w:rPr>
        <w:t>9385</w:t>
      </w:r>
      <w:r w:rsidR="00333BE4" w:rsidRPr="002069C5">
        <w:rPr>
          <w:rFonts w:ascii="Palatino Linotype" w:hAnsi="Palatino Linotype" w:cs="Arial"/>
          <w:b/>
          <w:bCs/>
          <w:sz w:val="24"/>
          <w:lang w:eastAsia="es-MX"/>
        </w:rPr>
        <w:t>/INFOEM/IP/RR/2019</w:t>
      </w:r>
      <w:r w:rsidRPr="002069C5">
        <w:rPr>
          <w:rFonts w:ascii="Palatino Linotype" w:hAnsi="Palatino Linotype" w:cs="Arial"/>
          <w:sz w:val="24"/>
        </w:rPr>
        <w:t>, interpuesto por</w:t>
      </w:r>
      <w:r w:rsidR="005943FA" w:rsidRPr="002069C5">
        <w:rPr>
          <w:rFonts w:ascii="Palatino Linotype" w:hAnsi="Palatino Linotype" w:cs="Arial"/>
          <w:sz w:val="24"/>
        </w:rPr>
        <w:t xml:space="preserve"> </w:t>
      </w:r>
      <w:r w:rsidR="00871EB5" w:rsidRPr="002069C5">
        <w:rPr>
          <w:rFonts w:ascii="Palatino Linotype" w:hAnsi="Palatino Linotype" w:cs="Arial"/>
          <w:sz w:val="24"/>
        </w:rPr>
        <w:t>el</w:t>
      </w:r>
      <w:r w:rsidR="005943FA" w:rsidRPr="002069C5">
        <w:rPr>
          <w:rFonts w:ascii="Palatino Linotype" w:hAnsi="Palatino Linotype" w:cs="Arial"/>
          <w:sz w:val="24"/>
        </w:rPr>
        <w:t xml:space="preserve"> </w:t>
      </w:r>
      <w:r w:rsidR="005943FA" w:rsidRPr="002069C5">
        <w:rPr>
          <w:rFonts w:ascii="Palatino Linotype" w:hAnsi="Palatino Linotype" w:cs="Arial"/>
          <w:b/>
          <w:sz w:val="24"/>
        </w:rPr>
        <w:t>C.</w:t>
      </w:r>
      <w:r w:rsidRPr="002069C5">
        <w:rPr>
          <w:rFonts w:ascii="Palatino Linotype" w:hAnsi="Palatino Linotype" w:cs="Arial"/>
          <w:sz w:val="24"/>
        </w:rPr>
        <w:t xml:space="preserve"> </w:t>
      </w:r>
      <w:r w:rsidR="00805F39">
        <w:rPr>
          <w:rFonts w:ascii="Palatino Linotype" w:hAnsi="Palatino Linotype" w:cs="Arial"/>
          <w:b/>
          <w:sz w:val="24"/>
        </w:rPr>
        <w:t>XXXXXXXXXXX</w:t>
      </w:r>
      <w:r w:rsidR="001952D9" w:rsidRPr="002069C5">
        <w:rPr>
          <w:rFonts w:ascii="Palatino Linotype" w:hAnsi="Palatino Linotype" w:cs="Arial"/>
          <w:sz w:val="24"/>
        </w:rPr>
        <w:t>,</w:t>
      </w:r>
      <w:r w:rsidRPr="002069C5">
        <w:rPr>
          <w:rFonts w:ascii="Palatino Linotype" w:hAnsi="Palatino Linotype" w:cs="Arial"/>
          <w:b/>
          <w:sz w:val="24"/>
          <w:szCs w:val="24"/>
        </w:rPr>
        <w:t xml:space="preserve"> </w:t>
      </w:r>
      <w:r w:rsidRPr="002069C5">
        <w:rPr>
          <w:rFonts w:ascii="Palatino Linotype" w:hAnsi="Palatino Linotype" w:cs="Arial"/>
          <w:sz w:val="24"/>
        </w:rPr>
        <w:t xml:space="preserve">en lo sucesivo </w:t>
      </w:r>
      <w:r w:rsidR="00871EB5" w:rsidRPr="002069C5">
        <w:rPr>
          <w:rFonts w:ascii="Palatino Linotype" w:hAnsi="Palatino Linotype" w:cs="Arial"/>
          <w:b/>
          <w:sz w:val="24"/>
        </w:rPr>
        <w:t>El</w:t>
      </w:r>
      <w:r w:rsidR="00861676" w:rsidRPr="002069C5">
        <w:rPr>
          <w:rFonts w:ascii="Palatino Linotype" w:hAnsi="Palatino Linotype" w:cs="Arial"/>
          <w:b/>
          <w:sz w:val="24"/>
        </w:rPr>
        <w:t xml:space="preserve"> Recurrente</w:t>
      </w:r>
      <w:r w:rsidRPr="002069C5">
        <w:rPr>
          <w:rFonts w:ascii="Palatino Linotype" w:hAnsi="Palatino Linotype" w:cs="Arial"/>
          <w:sz w:val="24"/>
        </w:rPr>
        <w:t>, en contra de la</w:t>
      </w:r>
      <w:r w:rsidR="004C3F84" w:rsidRPr="002069C5">
        <w:rPr>
          <w:rFonts w:ascii="Palatino Linotype" w:hAnsi="Palatino Linotype" w:cs="Arial"/>
          <w:sz w:val="24"/>
        </w:rPr>
        <w:t xml:space="preserve"> falta</w:t>
      </w:r>
      <w:r w:rsidRPr="002069C5">
        <w:rPr>
          <w:rFonts w:ascii="Palatino Linotype" w:hAnsi="Palatino Linotype" w:cs="Arial"/>
          <w:sz w:val="24"/>
        </w:rPr>
        <w:t xml:space="preserve"> </w:t>
      </w:r>
      <w:r w:rsidR="00364822" w:rsidRPr="002069C5">
        <w:rPr>
          <w:rFonts w:ascii="Palatino Linotype" w:hAnsi="Palatino Linotype" w:cs="Arial"/>
          <w:sz w:val="24"/>
          <w:szCs w:val="24"/>
        </w:rPr>
        <w:t>respuesta del</w:t>
      </w:r>
      <w:r w:rsidRPr="002069C5">
        <w:rPr>
          <w:rFonts w:ascii="Palatino Linotype" w:hAnsi="Palatino Linotype" w:cs="Arial"/>
          <w:sz w:val="24"/>
          <w:szCs w:val="24"/>
        </w:rPr>
        <w:t xml:space="preserve"> </w:t>
      </w:r>
      <w:r w:rsidR="004C3F84" w:rsidRPr="002069C5">
        <w:rPr>
          <w:rFonts w:ascii="Palatino Linotype" w:hAnsi="Palatino Linotype" w:cs="Arial"/>
          <w:b/>
          <w:sz w:val="24"/>
          <w:szCs w:val="24"/>
        </w:rPr>
        <w:t>Ayuntamiento de Villa de Allende</w:t>
      </w:r>
      <w:r w:rsidRPr="002069C5">
        <w:rPr>
          <w:rFonts w:ascii="Palatino Linotype" w:hAnsi="Palatino Linotype" w:cs="Arial"/>
          <w:sz w:val="28"/>
          <w:szCs w:val="24"/>
        </w:rPr>
        <w:t xml:space="preserve">, </w:t>
      </w:r>
      <w:r w:rsidRPr="002069C5">
        <w:rPr>
          <w:rFonts w:ascii="Palatino Linotype" w:hAnsi="Palatino Linotype" w:cs="Arial"/>
          <w:sz w:val="24"/>
          <w:szCs w:val="24"/>
        </w:rPr>
        <w:t>en lo subsecuente</w:t>
      </w:r>
      <w:r w:rsidRPr="002069C5">
        <w:rPr>
          <w:rFonts w:ascii="Palatino Linotype" w:hAnsi="Palatino Linotype" w:cs="Arial"/>
          <w:b/>
          <w:sz w:val="24"/>
          <w:szCs w:val="24"/>
        </w:rPr>
        <w:t xml:space="preserve"> El Sujeto Obligado, </w:t>
      </w:r>
      <w:r w:rsidRPr="002069C5">
        <w:rPr>
          <w:rFonts w:ascii="Palatino Linotype" w:hAnsi="Palatino Linotype" w:cs="Arial"/>
          <w:sz w:val="24"/>
          <w:szCs w:val="24"/>
        </w:rPr>
        <w:t>se procede a</w:t>
      </w:r>
      <w:r w:rsidRPr="002069C5">
        <w:rPr>
          <w:rFonts w:ascii="Palatino Linotype" w:hAnsi="Palatino Linotype" w:cs="Arial"/>
          <w:sz w:val="24"/>
        </w:rPr>
        <w:t xml:space="preserve"> dictar la presente resolución.</w:t>
      </w:r>
    </w:p>
    <w:p w:rsidR="00333BE4" w:rsidRPr="002069C5" w:rsidRDefault="00333BE4" w:rsidP="00613213">
      <w:pPr>
        <w:tabs>
          <w:tab w:val="left" w:pos="1701"/>
        </w:tabs>
        <w:spacing w:after="0" w:line="360" w:lineRule="auto"/>
        <w:jc w:val="both"/>
        <w:rPr>
          <w:rFonts w:ascii="Palatino Linotype" w:hAnsi="Palatino Linotype" w:cs="Arial"/>
          <w:b/>
          <w:bCs/>
          <w:lang w:eastAsia="es-MX"/>
        </w:rPr>
      </w:pPr>
    </w:p>
    <w:p w:rsidR="00EE47DA" w:rsidRPr="002069C5" w:rsidRDefault="00EE47DA" w:rsidP="00613213">
      <w:pPr>
        <w:pStyle w:val="Sinespaciado"/>
        <w:rPr>
          <w:sz w:val="2"/>
        </w:rPr>
      </w:pPr>
    </w:p>
    <w:p w:rsidR="00EE47DA" w:rsidRPr="002069C5" w:rsidRDefault="00EE47DA" w:rsidP="00613213">
      <w:pPr>
        <w:spacing w:after="0" w:line="360" w:lineRule="auto"/>
        <w:jc w:val="center"/>
        <w:rPr>
          <w:rFonts w:ascii="Palatino Linotype" w:hAnsi="Palatino Linotype"/>
          <w:b/>
          <w:sz w:val="28"/>
        </w:rPr>
      </w:pPr>
      <w:r w:rsidRPr="002069C5">
        <w:rPr>
          <w:rFonts w:ascii="Palatino Linotype" w:hAnsi="Palatino Linotype"/>
          <w:b/>
          <w:sz w:val="28"/>
        </w:rPr>
        <w:t>A N T E C E D E N T E S   D E L   A S U N T O</w:t>
      </w:r>
    </w:p>
    <w:p w:rsidR="00333BE4" w:rsidRPr="002069C5" w:rsidRDefault="00333BE4" w:rsidP="00613213">
      <w:pPr>
        <w:spacing w:after="0" w:line="360" w:lineRule="auto"/>
        <w:jc w:val="center"/>
        <w:rPr>
          <w:rFonts w:ascii="Palatino Linotype" w:hAnsi="Palatino Linotype"/>
          <w:b/>
          <w:sz w:val="16"/>
        </w:rPr>
      </w:pPr>
    </w:p>
    <w:p w:rsidR="00EE47DA" w:rsidRPr="002069C5" w:rsidRDefault="00EE47DA" w:rsidP="00613213">
      <w:pPr>
        <w:spacing w:after="0" w:line="360" w:lineRule="auto"/>
        <w:jc w:val="both"/>
        <w:rPr>
          <w:rFonts w:ascii="Palatino Linotype" w:hAnsi="Palatino Linotype"/>
        </w:rPr>
      </w:pPr>
      <w:r w:rsidRPr="002069C5">
        <w:rPr>
          <w:rFonts w:ascii="Palatino Linotype" w:hAnsi="Palatino Linotype" w:cs="Arial"/>
          <w:b/>
          <w:sz w:val="28"/>
        </w:rPr>
        <w:t>PRIMERO.</w:t>
      </w:r>
      <w:r w:rsidRPr="002069C5">
        <w:rPr>
          <w:rFonts w:ascii="Palatino Linotype" w:hAnsi="Palatino Linotype" w:cs="Arial"/>
        </w:rPr>
        <w:t xml:space="preserve"> </w:t>
      </w:r>
      <w:r w:rsidRPr="002069C5">
        <w:rPr>
          <w:rFonts w:ascii="Palatino Linotype" w:hAnsi="Palatino Linotype"/>
          <w:b/>
          <w:sz w:val="28"/>
          <w:szCs w:val="28"/>
        </w:rPr>
        <w:t>De la Solicitud de Información.</w:t>
      </w:r>
    </w:p>
    <w:p w:rsidR="00EE47DA" w:rsidRPr="002069C5" w:rsidRDefault="00EE47DA" w:rsidP="00613213">
      <w:pPr>
        <w:spacing w:after="0" w:line="360" w:lineRule="auto"/>
        <w:jc w:val="both"/>
        <w:rPr>
          <w:rFonts w:ascii="Palatino Linotype" w:hAnsi="Palatino Linotype" w:cs="Arial"/>
          <w:sz w:val="24"/>
        </w:rPr>
      </w:pPr>
      <w:r w:rsidRPr="002069C5">
        <w:rPr>
          <w:rFonts w:ascii="Palatino Linotype" w:hAnsi="Palatino Linotype" w:cs="Arial"/>
          <w:sz w:val="24"/>
        </w:rPr>
        <w:t xml:space="preserve">Con fecha </w:t>
      </w:r>
      <w:r w:rsidR="004C3F84" w:rsidRPr="002069C5">
        <w:rPr>
          <w:rFonts w:ascii="Palatino Linotype" w:hAnsi="Palatino Linotype" w:cs="Arial"/>
          <w:sz w:val="24"/>
        </w:rPr>
        <w:t>diecinueve de noviembre</w:t>
      </w:r>
      <w:r w:rsidR="00861676" w:rsidRPr="002069C5">
        <w:rPr>
          <w:rFonts w:ascii="Palatino Linotype" w:hAnsi="Palatino Linotype" w:cs="Arial"/>
          <w:sz w:val="24"/>
        </w:rPr>
        <w:t xml:space="preserve"> </w:t>
      </w:r>
      <w:r w:rsidR="00333BE4" w:rsidRPr="002069C5">
        <w:rPr>
          <w:rFonts w:ascii="Palatino Linotype" w:hAnsi="Palatino Linotype" w:cs="Arial"/>
          <w:sz w:val="24"/>
        </w:rPr>
        <w:t>de dos mil diecinueve</w:t>
      </w:r>
      <w:r w:rsidRPr="002069C5">
        <w:rPr>
          <w:rFonts w:ascii="Palatino Linotype" w:hAnsi="Palatino Linotype" w:cs="Arial"/>
          <w:sz w:val="24"/>
        </w:rPr>
        <w:t xml:space="preserve">, </w:t>
      </w:r>
      <w:r w:rsidR="00871EB5" w:rsidRPr="002069C5">
        <w:rPr>
          <w:rFonts w:ascii="Palatino Linotype" w:hAnsi="Palatino Linotype" w:cs="Arial"/>
          <w:b/>
          <w:sz w:val="24"/>
        </w:rPr>
        <w:t>El</w:t>
      </w:r>
      <w:r w:rsidR="00861676" w:rsidRPr="002069C5">
        <w:rPr>
          <w:rFonts w:ascii="Palatino Linotype" w:hAnsi="Palatino Linotype" w:cs="Arial"/>
          <w:b/>
          <w:sz w:val="24"/>
        </w:rPr>
        <w:t xml:space="preserve"> Recurrente</w:t>
      </w:r>
      <w:r w:rsidRPr="002069C5">
        <w:rPr>
          <w:rFonts w:ascii="Palatino Linotype" w:hAnsi="Palatino Linotype" w:cs="Arial"/>
          <w:sz w:val="24"/>
        </w:rPr>
        <w:t xml:space="preserve"> presentó a </w:t>
      </w:r>
      <w:r w:rsidR="004C3F84" w:rsidRPr="002069C5">
        <w:rPr>
          <w:rFonts w:ascii="Palatino Linotype" w:hAnsi="Palatino Linotype" w:cs="Arial"/>
          <w:sz w:val="24"/>
        </w:rPr>
        <w:t>través d</w:t>
      </w:r>
      <w:r w:rsidR="00871EB5" w:rsidRPr="002069C5">
        <w:rPr>
          <w:rFonts w:ascii="Palatino Linotype" w:hAnsi="Palatino Linotype" w:cs="Arial"/>
          <w:sz w:val="24"/>
        </w:rPr>
        <w:t xml:space="preserve">el </w:t>
      </w:r>
      <w:r w:rsidR="00884EEA" w:rsidRPr="002069C5">
        <w:rPr>
          <w:rFonts w:ascii="Palatino Linotype" w:hAnsi="Palatino Linotype" w:cs="Arial"/>
          <w:sz w:val="24"/>
        </w:rPr>
        <w:t xml:space="preserve">Sistema de Acceso a la Información Mexiquense </w:t>
      </w:r>
      <w:r w:rsidRPr="002069C5">
        <w:rPr>
          <w:rFonts w:ascii="Palatino Linotype" w:hAnsi="Palatino Linotype" w:cs="Arial"/>
          <w:sz w:val="24"/>
        </w:rPr>
        <w:t>(</w:t>
      </w:r>
      <w:r w:rsidRPr="002069C5">
        <w:rPr>
          <w:rFonts w:ascii="Palatino Linotype" w:hAnsi="Palatino Linotype" w:cs="Arial"/>
          <w:b/>
          <w:sz w:val="24"/>
        </w:rPr>
        <w:t>SA</w:t>
      </w:r>
      <w:r w:rsidR="00884EEA" w:rsidRPr="002069C5">
        <w:rPr>
          <w:rFonts w:ascii="Palatino Linotype" w:hAnsi="Palatino Linotype" w:cs="Arial"/>
          <w:b/>
          <w:sz w:val="24"/>
        </w:rPr>
        <w:t>IMEX</w:t>
      </w:r>
      <w:r w:rsidRPr="002069C5">
        <w:rPr>
          <w:rFonts w:ascii="Palatino Linotype" w:hAnsi="Palatino Linotype" w:cs="Arial"/>
          <w:sz w:val="24"/>
        </w:rPr>
        <w:t xml:space="preserve">) ante </w:t>
      </w:r>
      <w:r w:rsidRPr="002069C5">
        <w:rPr>
          <w:rFonts w:ascii="Palatino Linotype" w:hAnsi="Palatino Linotype" w:cs="Arial"/>
          <w:b/>
          <w:sz w:val="24"/>
        </w:rPr>
        <w:t>El Sujeto Obligado</w:t>
      </w:r>
      <w:r w:rsidRPr="002069C5">
        <w:rPr>
          <w:rFonts w:ascii="Palatino Linotype" w:hAnsi="Palatino Linotype" w:cs="Arial"/>
          <w:sz w:val="24"/>
        </w:rPr>
        <w:t xml:space="preserve">, </w:t>
      </w:r>
      <w:r w:rsidR="00884EEA" w:rsidRPr="002069C5">
        <w:rPr>
          <w:rFonts w:ascii="Palatino Linotype" w:hAnsi="Palatino Linotype" w:cs="Arial"/>
          <w:sz w:val="24"/>
        </w:rPr>
        <w:t xml:space="preserve">la </w:t>
      </w:r>
      <w:r w:rsidRPr="002069C5">
        <w:rPr>
          <w:rFonts w:ascii="Palatino Linotype" w:hAnsi="Palatino Linotype" w:cs="Arial"/>
          <w:sz w:val="24"/>
        </w:rPr>
        <w:t xml:space="preserve">solicitud de acceso a </w:t>
      </w:r>
      <w:r w:rsidR="00884EEA" w:rsidRPr="002069C5">
        <w:rPr>
          <w:rFonts w:ascii="Palatino Linotype" w:hAnsi="Palatino Linotype" w:cs="Arial"/>
          <w:sz w:val="24"/>
        </w:rPr>
        <w:t>la información</w:t>
      </w:r>
      <w:r w:rsidRPr="002069C5">
        <w:rPr>
          <w:rFonts w:ascii="Palatino Linotype" w:hAnsi="Palatino Linotype" w:cs="Arial"/>
          <w:sz w:val="24"/>
        </w:rPr>
        <w:t>, registrada bajo el número de expediente</w:t>
      </w:r>
      <w:r w:rsidRPr="002069C5">
        <w:rPr>
          <w:rFonts w:ascii="Palatino Linotype" w:hAnsi="Palatino Linotype" w:cs="Arial"/>
          <w:b/>
          <w:sz w:val="24"/>
        </w:rPr>
        <w:t xml:space="preserve"> </w:t>
      </w:r>
      <w:r w:rsidR="004C3F84" w:rsidRPr="002069C5">
        <w:rPr>
          <w:rFonts w:ascii="Palatino Linotype" w:hAnsi="Palatino Linotype" w:cs="Arial"/>
          <w:b/>
          <w:sz w:val="24"/>
        </w:rPr>
        <w:t>00081/VIALLEN/IP/2019</w:t>
      </w:r>
      <w:r w:rsidRPr="002069C5">
        <w:rPr>
          <w:rFonts w:ascii="Palatino Linotype" w:hAnsi="Palatino Linotype" w:cs="Arial"/>
          <w:sz w:val="24"/>
          <w:lang w:eastAsia="es-MX"/>
        </w:rPr>
        <w:t xml:space="preserve">, </w:t>
      </w:r>
      <w:r w:rsidRPr="002069C5">
        <w:rPr>
          <w:rFonts w:ascii="Palatino Linotype" w:hAnsi="Palatino Linotype" w:cs="Arial"/>
          <w:sz w:val="24"/>
        </w:rPr>
        <w:t xml:space="preserve">mediante la cual solicitó </w:t>
      </w:r>
      <w:r w:rsidR="00861676" w:rsidRPr="002069C5">
        <w:rPr>
          <w:rFonts w:ascii="Palatino Linotype" w:hAnsi="Palatino Linotype" w:cs="Arial"/>
          <w:sz w:val="24"/>
        </w:rPr>
        <w:t>lo siguiente</w:t>
      </w:r>
      <w:r w:rsidRPr="002069C5">
        <w:rPr>
          <w:rFonts w:ascii="Palatino Linotype" w:hAnsi="Palatino Linotype" w:cs="Arial"/>
          <w:sz w:val="24"/>
        </w:rPr>
        <w:t>:</w:t>
      </w:r>
    </w:p>
    <w:p w:rsidR="00333BE4" w:rsidRPr="002069C5" w:rsidRDefault="00333BE4" w:rsidP="00400536">
      <w:pPr>
        <w:pStyle w:val="Sinespaciado"/>
        <w:rPr>
          <w:sz w:val="20"/>
        </w:rPr>
      </w:pPr>
    </w:p>
    <w:p w:rsidR="003923DA" w:rsidRPr="002069C5" w:rsidRDefault="003923DA" w:rsidP="00613213">
      <w:pPr>
        <w:spacing w:after="0"/>
        <w:rPr>
          <w:sz w:val="2"/>
        </w:rPr>
      </w:pPr>
    </w:p>
    <w:p w:rsidR="001952D9" w:rsidRPr="002069C5" w:rsidRDefault="00035B6B" w:rsidP="004C3F84">
      <w:pPr>
        <w:ind w:left="426" w:right="567"/>
        <w:jc w:val="both"/>
        <w:rPr>
          <w:rFonts w:ascii="Palatino Linotype" w:eastAsia="Calibri" w:hAnsi="Palatino Linotype" w:cs="Arial"/>
          <w:i/>
          <w:szCs w:val="24"/>
          <w:lang w:val="es-ES" w:eastAsia="es-ES"/>
        </w:rPr>
      </w:pPr>
      <w:r w:rsidRPr="002069C5">
        <w:rPr>
          <w:rFonts w:ascii="Palatino Linotype" w:eastAsia="Calibri" w:hAnsi="Palatino Linotype" w:cs="Arial"/>
          <w:i/>
          <w:szCs w:val="24"/>
          <w:lang w:val="es-ES" w:eastAsia="es-ES"/>
        </w:rPr>
        <w:t>“</w:t>
      </w:r>
      <w:r w:rsidR="004C3F84" w:rsidRPr="002069C5">
        <w:rPr>
          <w:rFonts w:ascii="Palatino Linotype" w:eastAsia="Calibri" w:hAnsi="Palatino Linotype" w:cs="Arial"/>
          <w:i/>
          <w:szCs w:val="24"/>
          <w:lang w:val="es-ES" w:eastAsia="es-ES"/>
        </w:rPr>
        <w:t xml:space="preserve">Requiero conocer de la obra pública realizada en la comunidad de San Cayetano de este municipio, específicamente de la Deportiva, la copia de los proyectos iniciales y finales de dicha obra pública; las copias de todas las facturas o documentos relacionados en razón de dicha obra pública; quién era el delegado en el tiempo de su realización y término, cuáles empresas participaron, quién o quiénes firmaron de recibido de dicha obra, y quién o quiénes la entregaron. De igual manera, requiero conocer quién es el actual delgado en dicha comunidad y saber si éste ejerce algún otro cargo público.” </w:t>
      </w:r>
      <w:r w:rsidRPr="002069C5">
        <w:rPr>
          <w:rFonts w:ascii="Palatino Linotype" w:eastAsia="Calibri" w:hAnsi="Palatino Linotype" w:cs="Arial"/>
          <w:i/>
          <w:szCs w:val="24"/>
          <w:lang w:val="es-ES" w:eastAsia="es-ES"/>
        </w:rPr>
        <w:t>(Sic.)</w:t>
      </w:r>
    </w:p>
    <w:p w:rsidR="00F722E8" w:rsidRPr="002069C5" w:rsidRDefault="00F722E8" w:rsidP="00613213">
      <w:pPr>
        <w:spacing w:after="0" w:line="240" w:lineRule="auto"/>
        <w:ind w:right="851"/>
        <w:jc w:val="both"/>
        <w:rPr>
          <w:rFonts w:ascii="Palatino Linotype" w:eastAsia="Times New Roman" w:hAnsi="Palatino Linotype" w:cs="Times New Roman"/>
          <w:b/>
          <w:sz w:val="32"/>
          <w:szCs w:val="24"/>
          <w:lang w:val="es-ES_tradnl" w:eastAsia="es-ES"/>
        </w:rPr>
      </w:pPr>
    </w:p>
    <w:p w:rsidR="004C3F84" w:rsidRPr="00805F39" w:rsidRDefault="00884EEA" w:rsidP="00805F39">
      <w:pPr>
        <w:spacing w:after="0" w:line="240" w:lineRule="auto"/>
        <w:ind w:right="851"/>
        <w:jc w:val="both"/>
        <w:rPr>
          <w:rFonts w:ascii="Palatino Linotype" w:eastAsia="Times New Roman" w:hAnsi="Palatino Linotype" w:cs="Times New Roman"/>
          <w:sz w:val="24"/>
          <w:szCs w:val="24"/>
          <w:lang w:val="es-ES_tradnl" w:eastAsia="es-ES"/>
        </w:rPr>
      </w:pPr>
      <w:r w:rsidRPr="002069C5">
        <w:rPr>
          <w:rFonts w:ascii="Palatino Linotype" w:eastAsia="Times New Roman" w:hAnsi="Palatino Linotype" w:cs="Times New Roman"/>
          <w:b/>
          <w:sz w:val="24"/>
          <w:szCs w:val="24"/>
          <w:lang w:val="es-ES_tradnl" w:eastAsia="es-ES"/>
        </w:rPr>
        <w:t>MODALIDAD DE ENTREGA</w:t>
      </w:r>
      <w:r w:rsidR="00EE47DA" w:rsidRPr="002069C5">
        <w:rPr>
          <w:rFonts w:ascii="Palatino Linotype" w:eastAsia="Times New Roman" w:hAnsi="Palatino Linotype" w:cs="Times New Roman"/>
          <w:sz w:val="24"/>
          <w:szCs w:val="24"/>
          <w:lang w:val="es-ES_tradnl" w:eastAsia="es-ES"/>
        </w:rPr>
        <w:t xml:space="preserve">: </w:t>
      </w:r>
      <w:r w:rsidRPr="002069C5">
        <w:rPr>
          <w:rFonts w:ascii="Palatino Linotype" w:eastAsia="Times New Roman" w:hAnsi="Palatino Linotype" w:cs="Times New Roman"/>
          <w:sz w:val="24"/>
          <w:szCs w:val="24"/>
          <w:lang w:val="es-ES_tradnl" w:eastAsia="es-ES"/>
        </w:rPr>
        <w:t>A</w:t>
      </w:r>
      <w:r w:rsidR="00EE47DA" w:rsidRPr="002069C5">
        <w:rPr>
          <w:rFonts w:ascii="Palatino Linotype" w:eastAsia="Times New Roman" w:hAnsi="Palatino Linotype" w:cs="Times New Roman"/>
          <w:sz w:val="24"/>
          <w:szCs w:val="24"/>
          <w:lang w:val="es-ES_tradnl" w:eastAsia="es-ES"/>
        </w:rPr>
        <w:t xml:space="preserve"> través del </w:t>
      </w:r>
      <w:r w:rsidR="0084300B" w:rsidRPr="002069C5">
        <w:rPr>
          <w:rFonts w:ascii="Palatino Linotype" w:eastAsia="Times New Roman" w:hAnsi="Palatino Linotype" w:cs="Times New Roman"/>
          <w:b/>
          <w:sz w:val="24"/>
          <w:szCs w:val="24"/>
          <w:lang w:val="es-ES_tradnl" w:eastAsia="es-ES"/>
        </w:rPr>
        <w:t>SA</w:t>
      </w:r>
      <w:r w:rsidRPr="002069C5">
        <w:rPr>
          <w:rFonts w:ascii="Palatino Linotype" w:eastAsia="Times New Roman" w:hAnsi="Palatino Linotype" w:cs="Times New Roman"/>
          <w:b/>
          <w:sz w:val="24"/>
          <w:szCs w:val="24"/>
          <w:lang w:val="es-ES_tradnl" w:eastAsia="es-ES"/>
        </w:rPr>
        <w:t>IMEX</w:t>
      </w:r>
      <w:r w:rsidR="00EE47DA" w:rsidRPr="002069C5">
        <w:rPr>
          <w:rFonts w:ascii="Palatino Linotype" w:eastAsia="Times New Roman" w:hAnsi="Palatino Linotype" w:cs="Times New Roman"/>
          <w:sz w:val="24"/>
          <w:szCs w:val="24"/>
          <w:lang w:val="es-ES_tradnl" w:eastAsia="es-ES"/>
        </w:rPr>
        <w:t>.</w:t>
      </w:r>
    </w:p>
    <w:p w:rsidR="00884EEA" w:rsidRPr="002069C5" w:rsidRDefault="00F722E8" w:rsidP="00613213">
      <w:pPr>
        <w:spacing w:after="0" w:line="360" w:lineRule="auto"/>
        <w:jc w:val="both"/>
        <w:rPr>
          <w:rFonts w:ascii="Palatino Linotype" w:hAnsi="Palatino Linotype" w:cs="Arial"/>
          <w:b/>
          <w:sz w:val="28"/>
        </w:rPr>
      </w:pPr>
      <w:r w:rsidRPr="002069C5">
        <w:rPr>
          <w:rFonts w:ascii="Palatino Linotype" w:hAnsi="Palatino Linotype" w:cs="Arial"/>
          <w:b/>
          <w:sz w:val="28"/>
        </w:rPr>
        <w:lastRenderedPageBreak/>
        <w:t>SEGUND</w:t>
      </w:r>
      <w:r w:rsidR="00834F6C" w:rsidRPr="002069C5">
        <w:rPr>
          <w:rFonts w:ascii="Palatino Linotype" w:hAnsi="Palatino Linotype" w:cs="Arial"/>
          <w:b/>
          <w:sz w:val="28"/>
        </w:rPr>
        <w:t>O</w:t>
      </w:r>
      <w:r w:rsidR="00884EEA" w:rsidRPr="002069C5">
        <w:rPr>
          <w:rFonts w:ascii="Palatino Linotype" w:hAnsi="Palatino Linotype" w:cs="Arial"/>
          <w:b/>
          <w:sz w:val="28"/>
        </w:rPr>
        <w:t xml:space="preserve">. </w:t>
      </w:r>
      <w:r w:rsidR="00884EEA" w:rsidRPr="002069C5">
        <w:rPr>
          <w:rFonts w:ascii="Palatino Linotype" w:hAnsi="Palatino Linotype" w:cs="Arial"/>
          <w:b/>
          <w:sz w:val="28"/>
          <w:szCs w:val="20"/>
        </w:rPr>
        <w:t>De la respuesta del Sujeto Obligado.</w:t>
      </w:r>
    </w:p>
    <w:p w:rsidR="004C3F84" w:rsidRPr="002069C5" w:rsidRDefault="004C3F84" w:rsidP="004C3F84">
      <w:pPr>
        <w:spacing w:after="0" w:line="360" w:lineRule="auto"/>
        <w:jc w:val="both"/>
        <w:rPr>
          <w:rFonts w:ascii="Palatino Linotype" w:hAnsi="Palatino Linotype" w:cs="Arial"/>
          <w:sz w:val="24"/>
        </w:rPr>
      </w:pPr>
      <w:r w:rsidRPr="002069C5">
        <w:rPr>
          <w:rFonts w:ascii="Palatino Linotype" w:hAnsi="Palatino Linotype" w:cs="Arial"/>
          <w:sz w:val="24"/>
          <w:szCs w:val="24"/>
        </w:rPr>
        <w:t xml:space="preserve">Del expediente electrónico del recurso de revisión en estudio, se advierte que </w:t>
      </w:r>
      <w:r w:rsidRPr="002069C5">
        <w:rPr>
          <w:rFonts w:ascii="Palatino Linotype" w:hAnsi="Palatino Linotype" w:cs="Arial"/>
          <w:b/>
          <w:sz w:val="24"/>
          <w:szCs w:val="24"/>
        </w:rPr>
        <w:t xml:space="preserve">El Sujeto Obligado </w:t>
      </w:r>
      <w:r w:rsidRPr="002069C5">
        <w:rPr>
          <w:rFonts w:ascii="Palatino Linotype" w:hAnsi="Palatino Linotype" w:cs="Arial"/>
          <w:sz w:val="24"/>
          <w:szCs w:val="24"/>
        </w:rPr>
        <w:t>fue omiso en dar contestación a la solicitud de información, actualizándose la hipótesis inmersa en el párrafo cuarto del numeral 166, de la Ley de Transparencia y Acceso a la Información Pública del Estado de México y Municipios, de conformidad con la siguiente captura de pantalla:</w:t>
      </w:r>
    </w:p>
    <w:p w:rsidR="005B5871" w:rsidRPr="002069C5" w:rsidRDefault="005B5871" w:rsidP="00613213">
      <w:pPr>
        <w:pStyle w:val="Sinespaciado"/>
        <w:rPr>
          <w:sz w:val="14"/>
        </w:rPr>
      </w:pPr>
    </w:p>
    <w:p w:rsidR="00FC0A96" w:rsidRPr="002069C5" w:rsidRDefault="004C3F84" w:rsidP="00674EA9">
      <w:pPr>
        <w:spacing w:line="276" w:lineRule="auto"/>
        <w:jc w:val="both"/>
        <w:rPr>
          <w:rFonts w:ascii="Palatino Linotype" w:hAnsi="Palatino Linotype"/>
          <w:b/>
          <w:lang w:val="es-ES_tradnl"/>
        </w:rPr>
      </w:pPr>
      <w:r w:rsidRPr="002069C5">
        <w:rPr>
          <w:rFonts w:ascii="Palatino Linotype" w:hAnsi="Palatino Linotype"/>
          <w:b/>
          <w:noProof/>
          <w:lang w:eastAsia="es-MX"/>
        </w:rPr>
        <mc:AlternateContent>
          <mc:Choice Requires="wps">
            <w:drawing>
              <wp:anchor distT="0" distB="0" distL="114300" distR="114300" simplePos="0" relativeHeight="251722752" behindDoc="0" locked="0" layoutInCell="1" allowOverlap="1">
                <wp:simplePos x="0" y="0"/>
                <wp:positionH relativeFrom="column">
                  <wp:posOffset>112561</wp:posOffset>
                </wp:positionH>
                <wp:positionV relativeFrom="paragraph">
                  <wp:posOffset>826273</wp:posOffset>
                </wp:positionV>
                <wp:extent cx="5526156" cy="826936"/>
                <wp:effectExtent l="19050" t="19050" r="17780" b="11430"/>
                <wp:wrapNone/>
                <wp:docPr id="5" name="Rectángulo 5"/>
                <wp:cNvGraphicFramePr/>
                <a:graphic xmlns:a="http://schemas.openxmlformats.org/drawingml/2006/main">
                  <a:graphicData uri="http://schemas.microsoft.com/office/word/2010/wordprocessingShape">
                    <wps:wsp>
                      <wps:cNvSpPr/>
                      <wps:spPr>
                        <a:xfrm>
                          <a:off x="0" y="0"/>
                          <a:ext cx="5526156" cy="8269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5" o:spid="_x0000_s1026" style="position:absolute;margin-left:8.85pt;margin-top:65.05pt;width:435.15pt;height:65.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kPowIAAJEFAAAOAAAAZHJzL2Uyb0RvYy54bWysVMFu2zAMvQ/YPwi6r068Om2NOkXQIsOA&#10;oi3aDj0rspQYkEVNUuJkf7Nv2Y+Nkmw36IodhvkgSyL5SD6RvLzat4rshHUN6IpOTyaUCM2hbvS6&#10;ot+el5/OKXGe6Zop0KKiB+Ho1fzjh8vOlCKHDahaWIIg2pWdqejGe1NmmeMb0TJ3AkZoFEqwLfN4&#10;tOustqxD9FZl+WQyyzqwtbHAhXN4e5OEdB7xpRTc30vphCeqohibj6uN6yqs2fySlWvLzKbhfRjs&#10;H6JoWaPR6Qh1wzwjW9v8AdU23IID6U84tBlI2XARc8BsppM32TxtmBExFyTHmZEm9/9g+d3uwZKm&#10;rmhBiWYtPtEjkvbrp15vFZAiENQZV6Lek3mw/cnhNmS7l7YNf8yD7COph5FUsfeE42VR5LNpMaOE&#10;o+w8n118ngXQ7NXaWOe/CGhJ2FTUov/IJdvdOp9UB5XgTMOyUQrvWak06SqanxdnRbRwoJo6SIPQ&#10;2fXqWlmyY/j2y+UEv97xkRqGoTRGE3JMWcWdPyiRHDwKifRgHnnyEApTjLCMc6H9NIk2rBbJW3Hs&#10;bLCIOSuNgAFZYpQjdg8waCaQATsx0OsHUxHrejSe/C2wZDxaRM+g/WjcNhrsewAKs+o9J/2BpERN&#10;YGkF9QGLx0LqKmf4ssEXvGXOPzCLbYQNh6PB3+MiFeBLQb+jZAP2x3v3QR+rG6WUdNiWFXXft8wK&#10;StRXjXV/MT09DX0cD6fFWY4HeyxZHUv0tr0GfP0pDiHD4zboezVspYX2BSfIInhFEdMcfVeUezsc&#10;rn0aFziDuFgsohr2rmH+Vj8ZHsADq6FCn/cvzJq+jD02wB0MLczKN9WcdIOlhsXWg2xiqb/y2vON&#10;fR8Lp59RYbAcn6PW6ySd/wYAAP//AwBQSwMEFAAGAAgAAAAhAJIFOx7eAAAACgEAAA8AAABkcnMv&#10;ZG93bnJldi54bWxMj01Lw0AQhu+C/2EZwYvY3baQhphNEYt4KxilXifZbRLcnQ3ZbRv99Y4nPQ0v&#10;8/B+lNvZO3G2UxwCaVguFAhLbTADdRre357vcxAxIRl0gayGLxthW11flViYcKFXe65TJ9iEYoEa&#10;+pTGQsrY9tZjXITREv+OYfKYWE6dNBNe2Nw7uVIqkx4H4oQeR/vU2/azPnkNzWF038ed/5gPdUa4&#10;f9kj7e60vr2ZHx9AJDunPxh+63N1qLhTE05konCsNxsm+a7VEgQDeZ7zuEbDKlNrkFUp/0+ofgAA&#10;AP//AwBQSwECLQAUAAYACAAAACEAtoM4kv4AAADhAQAAEwAAAAAAAAAAAAAAAAAAAAAAW0NvbnRl&#10;bnRfVHlwZXNdLnhtbFBLAQItABQABgAIAAAAIQA4/SH/1gAAAJQBAAALAAAAAAAAAAAAAAAAAC8B&#10;AABfcmVscy8ucmVsc1BLAQItABQABgAIAAAAIQBRz7kPowIAAJEFAAAOAAAAAAAAAAAAAAAAAC4C&#10;AABkcnMvZTJvRG9jLnhtbFBLAQItABQABgAIAAAAIQCSBTse3gAAAAoBAAAPAAAAAAAAAAAAAAAA&#10;AP0EAABkcnMvZG93bnJldi54bWxQSwUGAAAAAAQABADzAAAACAYAAAAA&#10;" filled="f" strokecolor="red" strokeweight="2.25pt"/>
            </w:pict>
          </mc:Fallback>
        </mc:AlternateContent>
      </w:r>
      <w:r w:rsidR="00805F39">
        <w:rPr>
          <w:rFonts w:ascii="Palatino Linotype" w:hAnsi="Palatino Linotype"/>
          <w:b/>
          <w:noProof/>
          <w:lang w:eastAsia="es-MX"/>
        </w:rPr>
        <w:drawing>
          <wp:inline distT="0" distB="0" distL="0" distR="0">
            <wp:extent cx="5756910" cy="27590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bookmarkStart w:id="0" w:name="_GoBack"/>
      <w:bookmarkEnd w:id="0"/>
    </w:p>
    <w:p w:rsidR="00FC0A96" w:rsidRPr="002069C5" w:rsidRDefault="00FC0A96" w:rsidP="00FC0A96">
      <w:pPr>
        <w:pStyle w:val="Sinespaciado"/>
      </w:pPr>
    </w:p>
    <w:p w:rsidR="00884EEA" w:rsidRPr="002069C5" w:rsidRDefault="00FC0A96" w:rsidP="00613213">
      <w:pPr>
        <w:spacing w:after="0" w:line="360" w:lineRule="auto"/>
        <w:jc w:val="both"/>
        <w:rPr>
          <w:rFonts w:ascii="Palatino Linotype" w:hAnsi="Palatino Linotype" w:cs="Arial"/>
          <w:b/>
          <w:sz w:val="28"/>
        </w:rPr>
      </w:pPr>
      <w:r w:rsidRPr="002069C5">
        <w:rPr>
          <w:rFonts w:ascii="Palatino Linotype" w:hAnsi="Palatino Linotype" w:cs="Arial"/>
          <w:b/>
          <w:sz w:val="28"/>
        </w:rPr>
        <w:t>TERCERO</w:t>
      </w:r>
      <w:r w:rsidR="00884EEA" w:rsidRPr="002069C5">
        <w:rPr>
          <w:rFonts w:ascii="Palatino Linotype" w:hAnsi="Palatino Linotype" w:cs="Arial"/>
          <w:b/>
          <w:sz w:val="28"/>
        </w:rPr>
        <w:t xml:space="preserve">. </w:t>
      </w:r>
      <w:r w:rsidR="00884EEA" w:rsidRPr="002069C5">
        <w:rPr>
          <w:rFonts w:ascii="Palatino Linotype" w:hAnsi="Palatino Linotype"/>
          <w:b/>
          <w:sz w:val="28"/>
        </w:rPr>
        <w:t>Del recurso de revisión.</w:t>
      </w:r>
    </w:p>
    <w:p w:rsidR="00884EEA" w:rsidRPr="002069C5" w:rsidRDefault="00884EEA" w:rsidP="00613213">
      <w:pPr>
        <w:spacing w:after="0" w:line="360" w:lineRule="auto"/>
        <w:jc w:val="both"/>
        <w:rPr>
          <w:rFonts w:ascii="Palatino Linotype" w:hAnsi="Palatino Linotype" w:cs="Arial"/>
          <w:sz w:val="24"/>
        </w:rPr>
      </w:pPr>
      <w:r w:rsidRPr="002069C5">
        <w:rPr>
          <w:rFonts w:ascii="Palatino Linotype" w:hAnsi="Palatino Linotype" w:cs="Arial"/>
          <w:sz w:val="24"/>
          <w:szCs w:val="24"/>
        </w:rPr>
        <w:t xml:space="preserve">Inconforme con la </w:t>
      </w:r>
      <w:r w:rsidR="004C3F84" w:rsidRPr="002069C5">
        <w:rPr>
          <w:rFonts w:ascii="Palatino Linotype" w:hAnsi="Palatino Linotype" w:cs="Arial"/>
          <w:sz w:val="24"/>
          <w:szCs w:val="24"/>
        </w:rPr>
        <w:t xml:space="preserve">falta de </w:t>
      </w:r>
      <w:r w:rsidRPr="002069C5">
        <w:rPr>
          <w:rFonts w:ascii="Palatino Linotype" w:hAnsi="Palatino Linotype" w:cs="Arial"/>
          <w:sz w:val="24"/>
          <w:szCs w:val="24"/>
        </w:rPr>
        <w:t>respuesta por</w:t>
      </w:r>
      <w:r w:rsidR="004C3F84" w:rsidRPr="002069C5">
        <w:rPr>
          <w:rFonts w:ascii="Palatino Linotype" w:hAnsi="Palatino Linotype" w:cs="Arial"/>
          <w:sz w:val="24"/>
          <w:szCs w:val="24"/>
        </w:rPr>
        <w:t xml:space="preserve"> parte del </w:t>
      </w:r>
      <w:r w:rsidR="00843EF0" w:rsidRPr="002069C5">
        <w:rPr>
          <w:rFonts w:ascii="Palatino Linotype" w:hAnsi="Palatino Linotype" w:cs="Arial"/>
          <w:b/>
          <w:sz w:val="24"/>
          <w:szCs w:val="24"/>
        </w:rPr>
        <w:t>Sujeto Obligado</w:t>
      </w:r>
      <w:r w:rsidRPr="002069C5">
        <w:rPr>
          <w:rFonts w:ascii="Palatino Linotype" w:hAnsi="Palatino Linotype" w:cs="Arial"/>
          <w:sz w:val="24"/>
          <w:szCs w:val="24"/>
        </w:rPr>
        <w:t xml:space="preserve">, </w:t>
      </w:r>
      <w:r w:rsidR="00674EA9" w:rsidRPr="002069C5">
        <w:rPr>
          <w:rFonts w:ascii="Palatino Linotype" w:hAnsi="Palatino Linotype" w:cs="Arial"/>
          <w:b/>
          <w:sz w:val="24"/>
          <w:szCs w:val="24"/>
        </w:rPr>
        <w:t>El</w:t>
      </w:r>
      <w:r w:rsidRPr="002069C5">
        <w:rPr>
          <w:rFonts w:ascii="Palatino Linotype" w:hAnsi="Palatino Linotype" w:cs="Arial"/>
          <w:b/>
          <w:sz w:val="24"/>
          <w:szCs w:val="24"/>
        </w:rPr>
        <w:t xml:space="preserve"> Recurrente </w:t>
      </w:r>
      <w:r w:rsidRPr="002069C5">
        <w:rPr>
          <w:rFonts w:ascii="Palatino Linotype" w:hAnsi="Palatino Linotype" w:cs="Arial"/>
          <w:sz w:val="24"/>
          <w:szCs w:val="24"/>
        </w:rPr>
        <w:t xml:space="preserve">interpuso el recurso de revisión, en fecha </w:t>
      </w:r>
      <w:r w:rsidR="004C3F84" w:rsidRPr="002069C5">
        <w:rPr>
          <w:rFonts w:ascii="Palatino Linotype" w:hAnsi="Palatino Linotype" w:cs="Arial"/>
          <w:sz w:val="24"/>
          <w:szCs w:val="24"/>
        </w:rPr>
        <w:t>once de diciembre</w:t>
      </w:r>
      <w:r w:rsidR="00FC0A96" w:rsidRPr="002069C5">
        <w:rPr>
          <w:rFonts w:ascii="Palatino Linotype" w:hAnsi="Palatino Linotype" w:cs="Arial"/>
          <w:sz w:val="24"/>
          <w:szCs w:val="24"/>
        </w:rPr>
        <w:t xml:space="preserve"> dos mil diecinueve</w:t>
      </w:r>
      <w:r w:rsidRPr="002069C5">
        <w:rPr>
          <w:rFonts w:ascii="Palatino Linotype" w:hAnsi="Palatino Linotype" w:cs="Arial"/>
          <w:sz w:val="24"/>
          <w:szCs w:val="24"/>
        </w:rPr>
        <w:t>, el cual fue registrado</w:t>
      </w:r>
      <w:r w:rsidRPr="002069C5">
        <w:rPr>
          <w:rFonts w:ascii="Palatino Linotype" w:hAnsi="Palatino Linotype" w:cs="Arial"/>
          <w:b/>
          <w:sz w:val="24"/>
          <w:szCs w:val="24"/>
        </w:rPr>
        <w:t xml:space="preserve"> </w:t>
      </w:r>
      <w:r w:rsidRPr="002069C5">
        <w:rPr>
          <w:rFonts w:ascii="Palatino Linotype" w:hAnsi="Palatino Linotype" w:cs="Arial"/>
          <w:sz w:val="24"/>
          <w:szCs w:val="24"/>
        </w:rPr>
        <w:t xml:space="preserve">en el sistema electrónico con el expediente número </w:t>
      </w:r>
      <w:r w:rsidR="00207404" w:rsidRPr="002069C5">
        <w:rPr>
          <w:rFonts w:ascii="Palatino Linotype" w:hAnsi="Palatino Linotype" w:cs="Arial"/>
          <w:b/>
          <w:bCs/>
          <w:sz w:val="24"/>
          <w:szCs w:val="24"/>
          <w:lang w:eastAsia="es-MX"/>
        </w:rPr>
        <w:t>0</w:t>
      </w:r>
      <w:r w:rsidR="004C3F84" w:rsidRPr="002069C5">
        <w:rPr>
          <w:rFonts w:ascii="Palatino Linotype" w:hAnsi="Palatino Linotype" w:cs="Arial"/>
          <w:b/>
          <w:bCs/>
          <w:sz w:val="24"/>
          <w:szCs w:val="24"/>
          <w:lang w:eastAsia="es-MX"/>
        </w:rPr>
        <w:t>9385</w:t>
      </w:r>
      <w:r w:rsidR="00465E12" w:rsidRPr="002069C5">
        <w:rPr>
          <w:rFonts w:ascii="Palatino Linotype" w:hAnsi="Palatino Linotype" w:cs="Arial"/>
          <w:b/>
          <w:bCs/>
          <w:sz w:val="24"/>
          <w:szCs w:val="24"/>
          <w:lang w:eastAsia="es-MX"/>
        </w:rPr>
        <w:t>/INFOEM/IP/RR/2019</w:t>
      </w:r>
      <w:r w:rsidRPr="002069C5">
        <w:rPr>
          <w:rFonts w:ascii="Palatino Linotype" w:hAnsi="Palatino Linotype" w:cs="Arial"/>
          <w:sz w:val="24"/>
          <w:szCs w:val="24"/>
        </w:rPr>
        <w:t xml:space="preserve">, en el cual </w:t>
      </w:r>
      <w:r w:rsidRPr="002069C5">
        <w:rPr>
          <w:rFonts w:ascii="Palatino Linotype" w:hAnsi="Palatino Linotype" w:cs="Arial"/>
          <w:sz w:val="24"/>
        </w:rPr>
        <w:t>arguye, las siguientes manifestaciones:</w:t>
      </w:r>
    </w:p>
    <w:p w:rsidR="00FC0A96" w:rsidRPr="002069C5" w:rsidRDefault="00FC0A96" w:rsidP="00FC0A96">
      <w:pPr>
        <w:pStyle w:val="Sinespaciado"/>
      </w:pPr>
    </w:p>
    <w:p w:rsidR="008F0299" w:rsidRPr="002069C5" w:rsidRDefault="008F0299" w:rsidP="00613213">
      <w:pPr>
        <w:pStyle w:val="Sinespaciado"/>
        <w:rPr>
          <w:sz w:val="2"/>
        </w:rPr>
      </w:pPr>
    </w:p>
    <w:p w:rsidR="00884EEA" w:rsidRPr="002069C5" w:rsidRDefault="00884EEA" w:rsidP="00613213">
      <w:pPr>
        <w:pStyle w:val="Prrafodelista"/>
        <w:numPr>
          <w:ilvl w:val="0"/>
          <w:numId w:val="4"/>
        </w:numPr>
        <w:jc w:val="both"/>
        <w:rPr>
          <w:rFonts w:ascii="Palatino Linotype" w:hAnsi="Palatino Linotype" w:cs="Arial"/>
          <w:b/>
        </w:rPr>
      </w:pPr>
      <w:r w:rsidRPr="002069C5">
        <w:rPr>
          <w:rFonts w:ascii="Palatino Linotype" w:hAnsi="Palatino Linotype" w:cs="Arial"/>
          <w:b/>
        </w:rPr>
        <w:t>Acto Impugnado:</w:t>
      </w:r>
    </w:p>
    <w:p w:rsidR="00207404" w:rsidRPr="002069C5" w:rsidRDefault="00884EEA" w:rsidP="00613213">
      <w:pPr>
        <w:spacing w:after="0"/>
        <w:ind w:left="851" w:right="850"/>
        <w:jc w:val="both"/>
        <w:rPr>
          <w:rFonts w:ascii="Palatino Linotype" w:hAnsi="Palatino Linotype"/>
          <w:i/>
          <w:color w:val="000000"/>
        </w:rPr>
      </w:pPr>
      <w:r w:rsidRPr="002069C5">
        <w:rPr>
          <w:rFonts w:ascii="Palatino Linotype" w:hAnsi="Palatino Linotype"/>
          <w:i/>
          <w:color w:val="000000"/>
        </w:rPr>
        <w:t>“</w:t>
      </w:r>
      <w:r w:rsidR="004C3F84" w:rsidRPr="002069C5">
        <w:rPr>
          <w:rFonts w:ascii="Palatino Linotype" w:hAnsi="Palatino Linotype"/>
          <w:i/>
          <w:color w:val="000000"/>
        </w:rPr>
        <w:t>La falta de respuesta a la solicitud de acceso a la información pública</w:t>
      </w:r>
      <w:r w:rsidRPr="002069C5">
        <w:rPr>
          <w:rFonts w:ascii="Palatino Linotype" w:hAnsi="Palatino Linotype"/>
          <w:i/>
          <w:color w:val="000000"/>
        </w:rPr>
        <w:t>"</w:t>
      </w:r>
      <w:r w:rsidR="005B5871" w:rsidRPr="002069C5">
        <w:rPr>
          <w:rFonts w:ascii="Palatino Linotype" w:hAnsi="Palatino Linotype"/>
          <w:i/>
          <w:color w:val="000000"/>
        </w:rPr>
        <w:t xml:space="preserve"> [S</w:t>
      </w:r>
      <w:r w:rsidRPr="002069C5">
        <w:rPr>
          <w:rFonts w:ascii="Palatino Linotype" w:hAnsi="Palatino Linotype"/>
          <w:i/>
          <w:color w:val="000000"/>
        </w:rPr>
        <w:t>ic]</w:t>
      </w:r>
    </w:p>
    <w:p w:rsidR="00FC0A96" w:rsidRPr="002069C5" w:rsidRDefault="00FC0A96" w:rsidP="00613213">
      <w:pPr>
        <w:spacing w:after="0"/>
        <w:ind w:left="851" w:right="850"/>
        <w:jc w:val="both"/>
        <w:rPr>
          <w:rFonts w:ascii="Palatino Linotype" w:hAnsi="Palatino Linotype"/>
          <w:i/>
          <w:color w:val="000000"/>
        </w:rPr>
      </w:pPr>
    </w:p>
    <w:p w:rsidR="00884EEA" w:rsidRPr="002069C5" w:rsidRDefault="00884EEA" w:rsidP="00613213">
      <w:pPr>
        <w:pStyle w:val="Prrafodelista"/>
        <w:numPr>
          <w:ilvl w:val="0"/>
          <w:numId w:val="4"/>
        </w:numPr>
        <w:jc w:val="both"/>
        <w:rPr>
          <w:rFonts w:ascii="Palatino Linotype" w:hAnsi="Palatino Linotype" w:cs="Arial"/>
        </w:rPr>
      </w:pPr>
      <w:r w:rsidRPr="002069C5">
        <w:rPr>
          <w:rFonts w:ascii="Palatino Linotype" w:hAnsi="Palatino Linotype" w:cs="Arial"/>
          <w:b/>
        </w:rPr>
        <w:lastRenderedPageBreak/>
        <w:t>Razones o Motivos de Inconformidad</w:t>
      </w:r>
      <w:r w:rsidRPr="002069C5">
        <w:rPr>
          <w:rFonts w:ascii="Palatino Linotype" w:hAnsi="Palatino Linotype" w:cs="Arial"/>
        </w:rPr>
        <w:t xml:space="preserve">: </w:t>
      </w:r>
    </w:p>
    <w:p w:rsidR="003923DA" w:rsidRPr="002069C5" w:rsidRDefault="00884EEA" w:rsidP="00613213">
      <w:pPr>
        <w:spacing w:after="0"/>
        <w:ind w:left="851" w:right="850"/>
        <w:jc w:val="both"/>
        <w:rPr>
          <w:rFonts w:ascii="Palatino Linotype" w:hAnsi="Palatino Linotype" w:cs="Arial"/>
          <w:i/>
        </w:rPr>
      </w:pPr>
      <w:r w:rsidRPr="002069C5">
        <w:rPr>
          <w:rFonts w:ascii="Palatino Linotype" w:hAnsi="Palatino Linotype" w:cs="Arial"/>
          <w:i/>
        </w:rPr>
        <w:t>“</w:t>
      </w:r>
      <w:r w:rsidR="004C3F84" w:rsidRPr="002069C5">
        <w:rPr>
          <w:rFonts w:ascii="Palatino Linotype" w:hAnsi="Palatino Linotype" w:cs="Arial"/>
          <w:i/>
        </w:rPr>
        <w:t>No se me entregó la información en el tiempo que marca la Ley.</w:t>
      </w:r>
      <w:r w:rsidR="005B5871" w:rsidRPr="002069C5">
        <w:rPr>
          <w:rFonts w:ascii="Palatino Linotype" w:hAnsi="Palatino Linotype" w:cs="Arial"/>
          <w:i/>
        </w:rPr>
        <w:t>”[S</w:t>
      </w:r>
      <w:r w:rsidRPr="002069C5">
        <w:rPr>
          <w:rFonts w:ascii="Palatino Linotype" w:hAnsi="Palatino Linotype" w:cs="Arial"/>
          <w:i/>
        </w:rPr>
        <w:t>ic]</w:t>
      </w:r>
    </w:p>
    <w:p w:rsidR="005B5871" w:rsidRPr="002069C5" w:rsidRDefault="005B5871" w:rsidP="00FC0A96">
      <w:pPr>
        <w:rPr>
          <w:sz w:val="32"/>
        </w:rPr>
      </w:pPr>
    </w:p>
    <w:p w:rsidR="00884EEA" w:rsidRPr="002069C5" w:rsidRDefault="00FC0A96" w:rsidP="00613213">
      <w:pPr>
        <w:spacing w:after="0" w:line="360" w:lineRule="auto"/>
        <w:jc w:val="both"/>
        <w:rPr>
          <w:rFonts w:ascii="Palatino Linotype" w:hAnsi="Palatino Linotype" w:cs="Arial"/>
          <w:b/>
          <w:sz w:val="24"/>
          <w:szCs w:val="24"/>
        </w:rPr>
      </w:pPr>
      <w:r w:rsidRPr="002069C5">
        <w:rPr>
          <w:rFonts w:ascii="Palatino Linotype" w:hAnsi="Palatino Linotype" w:cs="Arial"/>
          <w:b/>
          <w:sz w:val="28"/>
        </w:rPr>
        <w:t>CUAR</w:t>
      </w:r>
      <w:r w:rsidR="00884EEA" w:rsidRPr="002069C5">
        <w:rPr>
          <w:rFonts w:ascii="Palatino Linotype" w:hAnsi="Palatino Linotype" w:cs="Arial"/>
          <w:b/>
          <w:sz w:val="28"/>
        </w:rPr>
        <w:t>TO</w:t>
      </w:r>
      <w:r w:rsidR="00884EEA" w:rsidRPr="002069C5">
        <w:rPr>
          <w:rFonts w:ascii="Palatino Linotype" w:hAnsi="Palatino Linotype" w:cs="Arial"/>
          <w:b/>
          <w:sz w:val="24"/>
          <w:szCs w:val="24"/>
        </w:rPr>
        <w:t xml:space="preserve">. </w:t>
      </w:r>
      <w:r w:rsidR="00884EEA" w:rsidRPr="002069C5">
        <w:rPr>
          <w:rFonts w:ascii="Palatino Linotype" w:hAnsi="Palatino Linotype" w:cs="Arial"/>
          <w:b/>
          <w:sz w:val="28"/>
          <w:szCs w:val="28"/>
        </w:rPr>
        <w:t>Del turno del recurso de revisión.</w:t>
      </w:r>
    </w:p>
    <w:p w:rsidR="00884EEA" w:rsidRPr="002069C5" w:rsidRDefault="00884EEA" w:rsidP="00613213">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t>Medio de i</w:t>
      </w:r>
      <w:r w:rsidR="004614A3" w:rsidRPr="002069C5">
        <w:rPr>
          <w:rFonts w:ascii="Palatino Linotype" w:hAnsi="Palatino Linotype" w:cs="Arial"/>
          <w:sz w:val="24"/>
          <w:szCs w:val="24"/>
        </w:rPr>
        <w:t>mpugnación que le fue turnado a la</w:t>
      </w:r>
      <w:r w:rsidR="008E64A8" w:rsidRPr="002069C5">
        <w:rPr>
          <w:rFonts w:ascii="Palatino Linotype" w:hAnsi="Palatino Linotype" w:cs="Arial"/>
          <w:sz w:val="24"/>
          <w:szCs w:val="24"/>
        </w:rPr>
        <w:t xml:space="preserve"> Comisionad</w:t>
      </w:r>
      <w:r w:rsidR="004614A3" w:rsidRPr="002069C5">
        <w:rPr>
          <w:rFonts w:ascii="Palatino Linotype" w:hAnsi="Palatino Linotype" w:cs="Arial"/>
          <w:sz w:val="24"/>
          <w:szCs w:val="24"/>
        </w:rPr>
        <w:t>a</w:t>
      </w:r>
      <w:r w:rsidRPr="002069C5">
        <w:rPr>
          <w:rFonts w:ascii="Palatino Linotype" w:hAnsi="Palatino Linotype" w:cs="Arial"/>
          <w:sz w:val="24"/>
          <w:szCs w:val="24"/>
        </w:rPr>
        <w:t xml:space="preserve"> </w:t>
      </w:r>
      <w:r w:rsidR="004614A3" w:rsidRPr="002069C5">
        <w:rPr>
          <w:rFonts w:ascii="Palatino Linotype" w:hAnsi="Palatino Linotype" w:cs="Arial"/>
          <w:b/>
          <w:sz w:val="24"/>
          <w:szCs w:val="24"/>
        </w:rPr>
        <w:t>Zulema Martínez Sánchez</w:t>
      </w:r>
      <w:r w:rsidRPr="002069C5">
        <w:rPr>
          <w:rFonts w:ascii="Palatino Linotype" w:hAnsi="Palatino Linotype" w:cs="Arial"/>
          <w:sz w:val="24"/>
          <w:szCs w:val="24"/>
        </w:rPr>
        <w:t>, por medio del sistema electrónico en términos del arábigo 185</w:t>
      </w:r>
      <w:r w:rsidR="00B767F1" w:rsidRPr="002069C5">
        <w:rPr>
          <w:rFonts w:ascii="Palatino Linotype" w:hAnsi="Palatino Linotype" w:cs="Arial"/>
          <w:sz w:val="24"/>
          <w:szCs w:val="24"/>
        </w:rPr>
        <w:t>,</w:t>
      </w:r>
      <w:r w:rsidRPr="002069C5">
        <w:rPr>
          <w:rFonts w:ascii="Palatino Linotype" w:hAnsi="Palatino Linotype" w:cs="Arial"/>
          <w:sz w:val="24"/>
          <w:szCs w:val="24"/>
        </w:rPr>
        <w:t xml:space="preserve"> fracción I</w:t>
      </w:r>
      <w:r w:rsidR="00B767F1" w:rsidRPr="002069C5">
        <w:rPr>
          <w:rFonts w:ascii="Palatino Linotype" w:hAnsi="Palatino Linotype" w:cs="Arial"/>
          <w:sz w:val="24"/>
          <w:szCs w:val="24"/>
        </w:rPr>
        <w:t>,</w:t>
      </w:r>
      <w:r w:rsidRPr="002069C5">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DA497A" w:rsidRPr="002069C5">
        <w:rPr>
          <w:rFonts w:ascii="Palatino Linotype" w:hAnsi="Palatino Linotype" w:cs="Arial"/>
          <w:sz w:val="24"/>
          <w:szCs w:val="24"/>
        </w:rPr>
        <w:t>diecisiete de diciembre</w:t>
      </w:r>
      <w:r w:rsidR="00207404" w:rsidRPr="002069C5">
        <w:rPr>
          <w:rFonts w:ascii="Palatino Linotype" w:hAnsi="Palatino Linotype" w:cs="Arial"/>
          <w:sz w:val="24"/>
          <w:szCs w:val="24"/>
        </w:rPr>
        <w:t xml:space="preserve"> del</w:t>
      </w:r>
      <w:r w:rsidRPr="002069C5">
        <w:rPr>
          <w:rFonts w:ascii="Palatino Linotype" w:hAnsi="Palatino Linotype" w:cs="Arial"/>
          <w:sz w:val="24"/>
          <w:szCs w:val="24"/>
        </w:rPr>
        <w:t xml:space="preserve"> </w:t>
      </w:r>
      <w:r w:rsidR="00207404" w:rsidRPr="002069C5">
        <w:rPr>
          <w:rFonts w:ascii="Palatino Linotype" w:hAnsi="Palatino Linotype" w:cs="Arial"/>
          <w:sz w:val="24"/>
          <w:szCs w:val="24"/>
        </w:rPr>
        <w:t xml:space="preserve">año </w:t>
      </w:r>
      <w:r w:rsidR="00DA497A" w:rsidRPr="002069C5">
        <w:rPr>
          <w:rFonts w:ascii="Palatino Linotype" w:hAnsi="Palatino Linotype" w:cs="Arial"/>
          <w:sz w:val="24"/>
          <w:szCs w:val="24"/>
        </w:rPr>
        <w:t>dos mil diecinueve</w:t>
      </w:r>
      <w:r w:rsidRPr="002069C5">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2069C5" w:rsidRDefault="00FC0A96" w:rsidP="00FC0A96">
      <w:pPr>
        <w:rPr>
          <w:sz w:val="28"/>
        </w:rPr>
      </w:pPr>
    </w:p>
    <w:p w:rsidR="00884EEA" w:rsidRPr="002069C5" w:rsidRDefault="00FC0A96" w:rsidP="00613213">
      <w:pPr>
        <w:spacing w:after="0" w:line="360" w:lineRule="auto"/>
        <w:jc w:val="both"/>
        <w:rPr>
          <w:rFonts w:ascii="Palatino Linotype" w:hAnsi="Palatino Linotype" w:cs="Arial"/>
          <w:b/>
          <w:sz w:val="24"/>
          <w:szCs w:val="24"/>
        </w:rPr>
      </w:pPr>
      <w:r w:rsidRPr="002069C5">
        <w:rPr>
          <w:rFonts w:ascii="Palatino Linotype" w:hAnsi="Palatino Linotype" w:cs="Arial"/>
          <w:b/>
          <w:sz w:val="28"/>
        </w:rPr>
        <w:t>QUIN</w:t>
      </w:r>
      <w:r w:rsidR="00E143C6" w:rsidRPr="002069C5">
        <w:rPr>
          <w:rFonts w:ascii="Palatino Linotype" w:hAnsi="Palatino Linotype" w:cs="Arial"/>
          <w:b/>
          <w:sz w:val="28"/>
        </w:rPr>
        <w:t>T</w:t>
      </w:r>
      <w:r w:rsidR="00884EEA" w:rsidRPr="002069C5">
        <w:rPr>
          <w:rFonts w:ascii="Palatino Linotype" w:hAnsi="Palatino Linotype" w:cs="Arial"/>
          <w:b/>
          <w:sz w:val="28"/>
        </w:rPr>
        <w:t>O</w:t>
      </w:r>
      <w:r w:rsidR="00884EEA" w:rsidRPr="002069C5">
        <w:rPr>
          <w:rFonts w:ascii="Palatino Linotype" w:hAnsi="Palatino Linotype" w:cs="Arial"/>
          <w:b/>
          <w:sz w:val="24"/>
          <w:szCs w:val="24"/>
        </w:rPr>
        <w:t xml:space="preserve">. </w:t>
      </w:r>
      <w:r w:rsidR="00884EEA" w:rsidRPr="002069C5">
        <w:rPr>
          <w:rFonts w:ascii="Palatino Linotype" w:hAnsi="Palatino Linotype" w:cs="Arial"/>
          <w:b/>
          <w:sz w:val="28"/>
          <w:szCs w:val="28"/>
        </w:rPr>
        <w:t>De la etapa de instrucción.</w:t>
      </w:r>
    </w:p>
    <w:p w:rsidR="00EC32EC" w:rsidRPr="002069C5" w:rsidRDefault="00884EEA" w:rsidP="00613213">
      <w:pPr>
        <w:spacing w:after="0" w:line="360" w:lineRule="auto"/>
        <w:jc w:val="both"/>
        <w:rPr>
          <w:rFonts w:ascii="Palatino Linotype" w:hAnsi="Palatino Linotype"/>
          <w:sz w:val="24"/>
          <w:szCs w:val="24"/>
        </w:rPr>
      </w:pPr>
      <w:r w:rsidRPr="002069C5">
        <w:rPr>
          <w:rFonts w:ascii="Palatino Linotype" w:hAnsi="Palatino Linotype" w:cs="Arial"/>
          <w:sz w:val="24"/>
          <w:szCs w:val="24"/>
        </w:rPr>
        <w:t>Así, una vez abierta la etapa de instrucción, en el sumario se observa que</w:t>
      </w:r>
      <w:r w:rsidR="004614A3" w:rsidRPr="002069C5">
        <w:rPr>
          <w:rFonts w:ascii="Palatino Linotype" w:hAnsi="Palatino Linotype" w:cs="Arial"/>
          <w:sz w:val="24"/>
          <w:szCs w:val="24"/>
        </w:rPr>
        <w:t xml:space="preserve"> </w:t>
      </w:r>
      <w:r w:rsidR="00207404" w:rsidRPr="002069C5">
        <w:rPr>
          <w:rFonts w:ascii="Palatino Linotype" w:hAnsi="Palatino Linotype" w:cs="Arial"/>
          <w:b/>
          <w:sz w:val="24"/>
          <w:szCs w:val="24"/>
        </w:rPr>
        <w:t xml:space="preserve">El </w:t>
      </w:r>
      <w:r w:rsidRPr="002069C5">
        <w:rPr>
          <w:rFonts w:ascii="Palatino Linotype" w:hAnsi="Palatino Linotype" w:cs="Arial"/>
          <w:b/>
          <w:sz w:val="24"/>
          <w:szCs w:val="24"/>
        </w:rPr>
        <w:t>Sujeto Obligado</w:t>
      </w:r>
      <w:r w:rsidRPr="002069C5">
        <w:rPr>
          <w:rFonts w:ascii="Palatino Linotype" w:hAnsi="Palatino Linotype" w:cs="Arial"/>
          <w:sz w:val="24"/>
          <w:szCs w:val="24"/>
        </w:rPr>
        <w:t xml:space="preserve"> </w:t>
      </w:r>
      <w:r w:rsidR="00207404" w:rsidRPr="002069C5">
        <w:rPr>
          <w:rFonts w:ascii="Palatino Linotype" w:hAnsi="Palatino Linotype" w:cs="Arial"/>
          <w:sz w:val="24"/>
          <w:szCs w:val="24"/>
        </w:rPr>
        <w:t>en fecha</w:t>
      </w:r>
      <w:r w:rsidRPr="002069C5">
        <w:rPr>
          <w:rFonts w:ascii="Palatino Linotype" w:hAnsi="Palatino Linotype" w:cs="Arial"/>
          <w:sz w:val="24"/>
          <w:szCs w:val="24"/>
        </w:rPr>
        <w:t xml:space="preserve"> </w:t>
      </w:r>
      <w:r w:rsidR="00DA497A" w:rsidRPr="002069C5">
        <w:rPr>
          <w:rFonts w:ascii="Palatino Linotype" w:hAnsi="Palatino Linotype" w:cs="Arial"/>
          <w:sz w:val="24"/>
          <w:szCs w:val="24"/>
        </w:rPr>
        <w:t>ocho de enero del año en curso</w:t>
      </w:r>
      <w:r w:rsidR="00207404" w:rsidRPr="002069C5">
        <w:rPr>
          <w:rFonts w:ascii="Palatino Linotype" w:hAnsi="Palatino Linotype" w:cs="Arial"/>
          <w:sz w:val="24"/>
          <w:szCs w:val="24"/>
        </w:rPr>
        <w:t>, presentó</w:t>
      </w:r>
      <w:r w:rsidRPr="002069C5">
        <w:rPr>
          <w:rFonts w:ascii="Palatino Linotype" w:hAnsi="Palatino Linotype" w:cs="Arial"/>
          <w:sz w:val="24"/>
          <w:szCs w:val="24"/>
        </w:rPr>
        <w:t xml:space="preserve"> </w:t>
      </w:r>
      <w:r w:rsidR="009F706A" w:rsidRPr="002069C5">
        <w:rPr>
          <w:rFonts w:ascii="Palatino Linotype" w:hAnsi="Palatino Linotype" w:cs="Arial"/>
          <w:sz w:val="24"/>
          <w:szCs w:val="24"/>
        </w:rPr>
        <w:t xml:space="preserve">su </w:t>
      </w:r>
      <w:r w:rsidRPr="002069C5">
        <w:rPr>
          <w:rFonts w:ascii="Palatino Linotype" w:hAnsi="Palatino Linotype" w:cs="Arial"/>
          <w:sz w:val="24"/>
          <w:szCs w:val="24"/>
        </w:rPr>
        <w:t xml:space="preserve">informe </w:t>
      </w:r>
      <w:r w:rsidR="00AC471B" w:rsidRPr="002069C5">
        <w:rPr>
          <w:rFonts w:ascii="Palatino Linotype" w:hAnsi="Palatino Linotype" w:cs="Arial"/>
          <w:sz w:val="24"/>
          <w:szCs w:val="24"/>
        </w:rPr>
        <w:t>justificado</w:t>
      </w:r>
      <w:r w:rsidRPr="002069C5">
        <w:rPr>
          <w:rFonts w:ascii="Palatino Linotype" w:hAnsi="Palatino Linotype" w:cs="Arial"/>
          <w:sz w:val="24"/>
          <w:szCs w:val="24"/>
        </w:rPr>
        <w:t xml:space="preserve">, por lo cual </w:t>
      </w:r>
      <w:r w:rsidR="00E431FA" w:rsidRPr="002069C5">
        <w:rPr>
          <w:rFonts w:ascii="Palatino Linotype" w:hAnsi="Palatino Linotype" w:cs="Arial"/>
          <w:sz w:val="24"/>
          <w:szCs w:val="24"/>
        </w:rPr>
        <w:t>el día</w:t>
      </w:r>
      <w:r w:rsidRPr="002069C5">
        <w:rPr>
          <w:rFonts w:ascii="Palatino Linotype" w:hAnsi="Palatino Linotype" w:cs="Arial"/>
          <w:sz w:val="24"/>
          <w:szCs w:val="24"/>
        </w:rPr>
        <w:t xml:space="preserve"> </w:t>
      </w:r>
      <w:r w:rsidR="00DA497A" w:rsidRPr="002069C5">
        <w:rPr>
          <w:rFonts w:ascii="Palatino Linotype" w:hAnsi="Palatino Linotype" w:cs="Arial"/>
          <w:sz w:val="24"/>
          <w:szCs w:val="24"/>
        </w:rPr>
        <w:t>catorce</w:t>
      </w:r>
      <w:r w:rsidR="00AC471B" w:rsidRPr="002069C5">
        <w:rPr>
          <w:rFonts w:ascii="Palatino Linotype" w:hAnsi="Palatino Linotype" w:cs="Arial"/>
          <w:sz w:val="24"/>
          <w:szCs w:val="24"/>
        </w:rPr>
        <w:t xml:space="preserve"> </w:t>
      </w:r>
      <w:r w:rsidR="004614A3" w:rsidRPr="002069C5">
        <w:rPr>
          <w:rFonts w:ascii="Palatino Linotype" w:hAnsi="Palatino Linotype" w:cs="Arial"/>
          <w:sz w:val="24"/>
          <w:szCs w:val="24"/>
        </w:rPr>
        <w:t xml:space="preserve">del mismo </w:t>
      </w:r>
      <w:r w:rsidR="00AC471B" w:rsidRPr="002069C5">
        <w:rPr>
          <w:rFonts w:ascii="Palatino Linotype" w:hAnsi="Palatino Linotype" w:cs="Arial"/>
          <w:sz w:val="24"/>
          <w:szCs w:val="24"/>
        </w:rPr>
        <w:t xml:space="preserve">mes y </w:t>
      </w:r>
      <w:r w:rsidR="004614A3" w:rsidRPr="002069C5">
        <w:rPr>
          <w:rFonts w:ascii="Palatino Linotype" w:hAnsi="Palatino Linotype" w:cs="Arial"/>
          <w:sz w:val="24"/>
          <w:szCs w:val="24"/>
        </w:rPr>
        <w:t>año</w:t>
      </w:r>
      <w:r w:rsidR="00207404" w:rsidRPr="002069C5">
        <w:rPr>
          <w:rFonts w:ascii="Palatino Linotype" w:hAnsi="Palatino Linotype" w:cs="Arial"/>
          <w:sz w:val="24"/>
          <w:szCs w:val="24"/>
        </w:rPr>
        <w:t>,</w:t>
      </w:r>
      <w:r w:rsidRPr="002069C5">
        <w:rPr>
          <w:rFonts w:ascii="Palatino Linotype" w:hAnsi="Palatino Linotype" w:cs="Arial"/>
          <w:sz w:val="24"/>
          <w:szCs w:val="24"/>
        </w:rPr>
        <w:t xml:space="preserve"> se puso a la vista </w:t>
      </w:r>
      <w:r w:rsidR="009F706A" w:rsidRPr="002069C5">
        <w:rPr>
          <w:rFonts w:ascii="Palatino Linotype" w:hAnsi="Palatino Linotype" w:cs="Arial"/>
          <w:sz w:val="24"/>
          <w:szCs w:val="24"/>
        </w:rPr>
        <w:t>dicho</w:t>
      </w:r>
      <w:r w:rsidRPr="002069C5">
        <w:rPr>
          <w:rFonts w:ascii="Palatino Linotype" w:hAnsi="Palatino Linotype" w:cs="Arial"/>
          <w:sz w:val="24"/>
          <w:szCs w:val="24"/>
        </w:rPr>
        <w:t xml:space="preserve"> informe justificado, para que en un término de tres días </w:t>
      </w:r>
      <w:r w:rsidR="00EC32EC" w:rsidRPr="002069C5">
        <w:rPr>
          <w:rFonts w:ascii="Palatino Linotype" w:hAnsi="Palatino Linotype" w:cs="Arial"/>
          <w:b/>
          <w:sz w:val="24"/>
          <w:szCs w:val="24"/>
        </w:rPr>
        <w:t>El</w:t>
      </w:r>
      <w:r w:rsidR="008F0299" w:rsidRPr="002069C5">
        <w:rPr>
          <w:rFonts w:ascii="Palatino Linotype" w:hAnsi="Palatino Linotype" w:cs="Arial"/>
          <w:b/>
          <w:sz w:val="24"/>
          <w:szCs w:val="24"/>
        </w:rPr>
        <w:t xml:space="preserve"> </w:t>
      </w:r>
      <w:r w:rsidRPr="002069C5">
        <w:rPr>
          <w:rFonts w:ascii="Palatino Linotype" w:hAnsi="Palatino Linotype" w:cs="Arial"/>
          <w:b/>
          <w:sz w:val="24"/>
          <w:szCs w:val="24"/>
        </w:rPr>
        <w:t>Recurrente</w:t>
      </w:r>
      <w:r w:rsidR="009F706A" w:rsidRPr="002069C5">
        <w:rPr>
          <w:rFonts w:ascii="Palatino Linotype" w:hAnsi="Palatino Linotype" w:cs="Arial"/>
          <w:sz w:val="24"/>
          <w:szCs w:val="24"/>
        </w:rPr>
        <w:t xml:space="preserve"> adujera manifestaciones;</w:t>
      </w:r>
      <w:r w:rsidR="00E431FA" w:rsidRPr="002069C5">
        <w:rPr>
          <w:rFonts w:ascii="Palatino Linotype" w:hAnsi="Palatino Linotype" w:cs="Arial"/>
          <w:sz w:val="24"/>
          <w:szCs w:val="24"/>
        </w:rPr>
        <w:t xml:space="preserve"> </w:t>
      </w:r>
      <w:r w:rsidR="009F706A" w:rsidRPr="002069C5">
        <w:rPr>
          <w:rFonts w:ascii="Palatino Linotype" w:hAnsi="Palatino Linotype" w:cs="Arial"/>
          <w:sz w:val="24"/>
          <w:szCs w:val="24"/>
        </w:rPr>
        <w:t xml:space="preserve">asimismo, </w:t>
      </w:r>
      <w:r w:rsidR="009F706A" w:rsidRPr="002069C5">
        <w:rPr>
          <w:rFonts w:ascii="Palatino Linotype" w:hAnsi="Palatino Linotype"/>
          <w:sz w:val="24"/>
          <w:szCs w:val="24"/>
        </w:rPr>
        <w:t>se hace constar que la R</w:t>
      </w:r>
      <w:r w:rsidR="009F706A" w:rsidRPr="002069C5">
        <w:rPr>
          <w:rFonts w:ascii="Palatino Linotype" w:hAnsi="Palatino Linotype"/>
          <w:b/>
          <w:sz w:val="24"/>
          <w:szCs w:val="24"/>
        </w:rPr>
        <w:t>ecurrente</w:t>
      </w:r>
      <w:r w:rsidR="009F706A" w:rsidRPr="002069C5">
        <w:rPr>
          <w:rFonts w:ascii="Palatino Linotype" w:hAnsi="Palatino Linotype"/>
          <w:sz w:val="24"/>
          <w:szCs w:val="24"/>
        </w:rPr>
        <w:t xml:space="preserve"> fue omiso en presentar sus manifestaciones respecto al informe justificado remitido por el </w:t>
      </w:r>
      <w:r w:rsidR="009F706A" w:rsidRPr="002069C5">
        <w:rPr>
          <w:rFonts w:ascii="Palatino Linotype" w:hAnsi="Palatino Linotype"/>
          <w:b/>
          <w:sz w:val="24"/>
          <w:szCs w:val="24"/>
        </w:rPr>
        <w:t>Sujeto Obligado</w:t>
      </w:r>
      <w:r w:rsidR="00DA497A" w:rsidRPr="002069C5">
        <w:rPr>
          <w:rFonts w:ascii="Palatino Linotype" w:hAnsi="Palatino Linotype"/>
          <w:sz w:val="24"/>
          <w:szCs w:val="24"/>
        </w:rPr>
        <w:t xml:space="preserve">, </w:t>
      </w:r>
      <w:r w:rsidR="00DA497A" w:rsidRPr="002069C5">
        <w:rPr>
          <w:rFonts w:ascii="Palatino Linotype" w:hAnsi="Palatino Linotype" w:cs="Arial"/>
          <w:sz w:val="24"/>
          <w:szCs w:val="24"/>
        </w:rPr>
        <w:t>de conformidad con la siguiente imagen:</w:t>
      </w:r>
    </w:p>
    <w:p w:rsidR="00EC32EC" w:rsidRPr="002069C5" w:rsidRDefault="00EC32EC" w:rsidP="00613213">
      <w:pPr>
        <w:spacing w:after="0" w:line="360" w:lineRule="auto"/>
        <w:jc w:val="both"/>
        <w:rPr>
          <w:rFonts w:ascii="Palatino Linotype" w:hAnsi="Palatino Linotype"/>
          <w:sz w:val="24"/>
          <w:szCs w:val="24"/>
        </w:rPr>
      </w:pPr>
    </w:p>
    <w:p w:rsidR="00DA497A" w:rsidRPr="002069C5" w:rsidRDefault="00DA497A" w:rsidP="00613213">
      <w:pPr>
        <w:spacing w:after="0" w:line="360" w:lineRule="auto"/>
        <w:jc w:val="both"/>
        <w:rPr>
          <w:rFonts w:ascii="Palatino Linotype" w:hAnsi="Palatino Linotype"/>
          <w:sz w:val="24"/>
          <w:szCs w:val="24"/>
        </w:rPr>
      </w:pPr>
      <w:r w:rsidRPr="002069C5">
        <w:rPr>
          <w:rFonts w:ascii="Palatino Linotype" w:hAnsi="Palatino Linotype" w:cs="Arial"/>
          <w:noProof/>
          <w:sz w:val="24"/>
          <w:szCs w:val="24"/>
          <w:lang w:eastAsia="es-MX"/>
        </w:rPr>
        <w:lastRenderedPageBreak/>
        <mc:AlternateContent>
          <mc:Choice Requires="wps">
            <w:drawing>
              <wp:anchor distT="0" distB="0" distL="114300" distR="114300" simplePos="0" relativeHeight="251724800" behindDoc="0" locked="0" layoutInCell="1" allowOverlap="1" wp14:anchorId="45254DEC" wp14:editId="432B3F56">
                <wp:simplePos x="0" y="0"/>
                <wp:positionH relativeFrom="column">
                  <wp:posOffset>2505296</wp:posOffset>
                </wp:positionH>
                <wp:positionV relativeFrom="paragraph">
                  <wp:posOffset>538783</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796F35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7.25pt;margin-top:42.4pt;width:1in;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B0KbAx3wAAAAoBAAAPAAAAZHJzL2Rvd25yZXYu&#10;eG1sTI89T8MwEIZ3JP6DdUhs1ClJURriVKgSAsFSUoayubFxAvE5ip3G8Os5JhjvvUfvR7mJtmcn&#10;PfrOoYDlIgGmsXGqQyPgdX9/lQPzQaKSvUMt4Et72FTnZ6UslJvxRZ/qYBiZoC+kgDaEoeDcN622&#10;0i/coJF+7260MtA5Gq5GOZO57fl1ktxwKzukhFYOetvq5rOerIDv7Yc5pHX3nMUn9fjwFs20381C&#10;XF7Eu1tgQcfwB8NvfaoOFXU6ugmVZ72AdJ2tCBWQZzSBgFWak3AkckkKr0r+f0L1AwAA//8DAFBL&#10;AQItABQABgAIAAAAIQC2gziS/gAAAOEBAAATAAAAAAAAAAAAAAAAAAAAAABbQ29udGVudF9UeXBl&#10;c10ueG1sUEsBAi0AFAAGAAgAAAAhADj9If/WAAAAlAEAAAsAAAAAAAAAAAAAAAAALwEAAF9yZWxz&#10;Ly5yZWxzUEsBAi0AFAAGAAgAAAAhAC8SI9mbAgAAkgUAAA4AAAAAAAAAAAAAAAAALgIAAGRycy9l&#10;Mm9Eb2MueG1sUEsBAi0AFAAGAAgAAAAhAHQpsDHfAAAACgEAAA8AAAAAAAAAAAAAAAAA9QQAAGRy&#10;cy9kb3ducmV2LnhtbFBLBQYAAAAABAAEAPMAAAABBgAAAAA=&#10;" adj="2246" fillcolor="red" stroked="f" strokeweight="1pt"/>
            </w:pict>
          </mc:Fallback>
        </mc:AlternateContent>
      </w:r>
      <w:r w:rsidRPr="002069C5">
        <w:rPr>
          <w:rFonts w:ascii="Palatino Linotype" w:hAnsi="Palatino Linotype"/>
          <w:noProof/>
          <w:sz w:val="24"/>
          <w:szCs w:val="24"/>
          <w:lang w:eastAsia="es-MX"/>
        </w:rPr>
        <w:drawing>
          <wp:inline distT="0" distB="0" distL="0" distR="0">
            <wp:extent cx="5756910" cy="47631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763135"/>
                    </a:xfrm>
                    <a:prstGeom prst="rect">
                      <a:avLst/>
                    </a:prstGeom>
                    <a:noFill/>
                    <a:ln>
                      <a:noFill/>
                    </a:ln>
                  </pic:spPr>
                </pic:pic>
              </a:graphicData>
            </a:graphic>
          </wp:inline>
        </w:drawing>
      </w:r>
    </w:p>
    <w:p w:rsidR="00B767F1" w:rsidRPr="002069C5" w:rsidRDefault="00DA497A" w:rsidP="00613213">
      <w:pPr>
        <w:spacing w:after="0" w:line="360" w:lineRule="auto"/>
        <w:jc w:val="both"/>
        <w:rPr>
          <w:rFonts w:ascii="Palatino Linotype" w:hAnsi="Palatino Linotype"/>
          <w:sz w:val="24"/>
          <w:szCs w:val="24"/>
        </w:rPr>
      </w:pPr>
      <w:r w:rsidRPr="002069C5">
        <w:rPr>
          <w:rFonts w:ascii="Palatino Linotype" w:hAnsi="Palatino Linotype"/>
          <w:sz w:val="24"/>
          <w:szCs w:val="24"/>
        </w:rPr>
        <w:t>Asimismo,</w:t>
      </w:r>
      <w:r w:rsidR="009F706A" w:rsidRPr="002069C5">
        <w:rPr>
          <w:rFonts w:ascii="Palatino Linotype" w:hAnsi="Palatino Linotype"/>
          <w:sz w:val="24"/>
          <w:szCs w:val="24"/>
        </w:rPr>
        <w:t xml:space="preserve"> se advierte de las constancias que integran el presente expediente, que no existe prueba alguna que deba desahogarse, </w:t>
      </w:r>
    </w:p>
    <w:p w:rsidR="00EC32EC" w:rsidRPr="002069C5" w:rsidRDefault="00EC32EC" w:rsidP="00613213">
      <w:pPr>
        <w:spacing w:after="0" w:line="360" w:lineRule="auto"/>
        <w:jc w:val="both"/>
        <w:rPr>
          <w:rFonts w:ascii="Palatino Linotype" w:hAnsi="Palatino Linotype" w:cs="Arial"/>
          <w:noProof/>
          <w:sz w:val="24"/>
          <w:szCs w:val="24"/>
          <w:lang w:eastAsia="es-MX"/>
        </w:rPr>
      </w:pPr>
    </w:p>
    <w:p w:rsidR="00E431FA" w:rsidRPr="002069C5" w:rsidRDefault="00FC0A96" w:rsidP="00613213">
      <w:pPr>
        <w:spacing w:after="0" w:line="360" w:lineRule="auto"/>
        <w:jc w:val="both"/>
        <w:rPr>
          <w:rFonts w:ascii="Palatino Linotype" w:hAnsi="Palatino Linotype"/>
          <w:b/>
          <w:sz w:val="28"/>
          <w:szCs w:val="24"/>
        </w:rPr>
      </w:pPr>
      <w:r w:rsidRPr="002069C5">
        <w:rPr>
          <w:rFonts w:ascii="Palatino Linotype" w:hAnsi="Palatino Linotype"/>
          <w:b/>
          <w:sz w:val="28"/>
          <w:szCs w:val="24"/>
        </w:rPr>
        <w:t>SEXT</w:t>
      </w:r>
      <w:r w:rsidR="00D4794E" w:rsidRPr="002069C5">
        <w:rPr>
          <w:rFonts w:ascii="Palatino Linotype" w:hAnsi="Palatino Linotype"/>
          <w:b/>
          <w:sz w:val="28"/>
          <w:szCs w:val="24"/>
        </w:rPr>
        <w:t>O. Del Cierre de Instrucción.</w:t>
      </w:r>
    </w:p>
    <w:p w:rsidR="00D76CA3" w:rsidRPr="002069C5" w:rsidRDefault="00207404" w:rsidP="00DA497A">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t>P</w:t>
      </w:r>
      <w:r w:rsidR="00884EEA" w:rsidRPr="002069C5">
        <w:rPr>
          <w:rFonts w:ascii="Palatino Linotype" w:hAnsi="Palatino Linotype" w:cs="Arial"/>
          <w:sz w:val="24"/>
          <w:szCs w:val="24"/>
        </w:rPr>
        <w:t>or lo cual</w:t>
      </w:r>
      <w:r w:rsidR="00CD146D" w:rsidRPr="002069C5">
        <w:rPr>
          <w:rFonts w:ascii="Palatino Linotype" w:hAnsi="Palatino Linotype" w:cs="Arial"/>
          <w:sz w:val="24"/>
          <w:szCs w:val="24"/>
        </w:rPr>
        <w:t>,</w:t>
      </w:r>
      <w:r w:rsidR="00884EEA" w:rsidRPr="002069C5">
        <w:rPr>
          <w:rFonts w:ascii="Palatino Linotype" w:hAnsi="Palatino Linotype" w:cs="Arial"/>
          <w:sz w:val="24"/>
          <w:szCs w:val="24"/>
        </w:rPr>
        <w:t xml:space="preserve"> se decretó </w:t>
      </w:r>
      <w:r w:rsidR="00CD146D" w:rsidRPr="002069C5">
        <w:rPr>
          <w:rFonts w:ascii="Palatino Linotype" w:hAnsi="Palatino Linotype" w:cs="Arial"/>
          <w:sz w:val="24"/>
          <w:szCs w:val="24"/>
        </w:rPr>
        <w:t xml:space="preserve">el </w:t>
      </w:r>
      <w:r w:rsidR="00884EEA" w:rsidRPr="002069C5">
        <w:rPr>
          <w:rFonts w:ascii="Palatino Linotype" w:hAnsi="Palatino Linotype" w:cs="Arial"/>
          <w:sz w:val="24"/>
          <w:szCs w:val="24"/>
        </w:rPr>
        <w:t xml:space="preserve">cierre de instrucción mediante acuerdo </w:t>
      </w:r>
      <w:r w:rsidR="00CD146D" w:rsidRPr="002069C5">
        <w:rPr>
          <w:rFonts w:ascii="Palatino Linotype" w:hAnsi="Palatino Linotype" w:cs="Arial"/>
          <w:sz w:val="24"/>
          <w:szCs w:val="24"/>
        </w:rPr>
        <w:t>de</w:t>
      </w:r>
      <w:r w:rsidR="00884EEA" w:rsidRPr="002069C5">
        <w:rPr>
          <w:rFonts w:ascii="Palatino Linotype" w:hAnsi="Palatino Linotype" w:cs="Arial"/>
          <w:sz w:val="24"/>
          <w:szCs w:val="24"/>
        </w:rPr>
        <w:t xml:space="preserve"> fecha </w:t>
      </w:r>
      <w:r w:rsidR="00DA497A" w:rsidRPr="002069C5">
        <w:rPr>
          <w:rFonts w:ascii="Palatino Linotype" w:hAnsi="Palatino Linotype" w:cs="Arial"/>
          <w:sz w:val="24"/>
          <w:szCs w:val="24"/>
        </w:rPr>
        <w:t>veinte de enero del año en curso</w:t>
      </w:r>
      <w:r w:rsidR="00884EEA" w:rsidRPr="002069C5">
        <w:rPr>
          <w:rFonts w:ascii="Palatino Linotype" w:hAnsi="Palatino Linotype" w:cs="Arial"/>
          <w:sz w:val="24"/>
          <w:szCs w:val="24"/>
        </w:rPr>
        <w:t>, en términos del artículo 185</w:t>
      </w:r>
      <w:r w:rsidR="004614A3" w:rsidRPr="002069C5">
        <w:rPr>
          <w:rFonts w:ascii="Palatino Linotype" w:hAnsi="Palatino Linotype" w:cs="Arial"/>
          <w:sz w:val="24"/>
          <w:szCs w:val="24"/>
        </w:rPr>
        <w:t>,</w:t>
      </w:r>
      <w:r w:rsidR="00884EEA" w:rsidRPr="002069C5">
        <w:rPr>
          <w:rFonts w:ascii="Palatino Linotype" w:hAnsi="Palatino Linotype" w:cs="Arial"/>
          <w:sz w:val="24"/>
          <w:szCs w:val="24"/>
        </w:rPr>
        <w:t xml:space="preserve"> fracción VI</w:t>
      </w:r>
      <w:r w:rsidR="004614A3" w:rsidRPr="002069C5">
        <w:rPr>
          <w:rFonts w:ascii="Palatino Linotype" w:hAnsi="Palatino Linotype" w:cs="Arial"/>
          <w:sz w:val="24"/>
          <w:szCs w:val="24"/>
        </w:rPr>
        <w:t>,</w:t>
      </w:r>
      <w:r w:rsidR="00884EEA" w:rsidRPr="002069C5">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431FA" w:rsidRPr="002069C5" w:rsidRDefault="00D76CA3" w:rsidP="00FC0A96">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lastRenderedPageBreak/>
        <w:t xml:space="preserve">Cabe señalar que en fecha </w:t>
      </w:r>
      <w:r w:rsidR="00DA497A" w:rsidRPr="002069C5">
        <w:rPr>
          <w:rFonts w:ascii="Palatino Linotype" w:hAnsi="Palatino Linotype" w:cs="Arial"/>
          <w:sz w:val="24"/>
          <w:szCs w:val="24"/>
        </w:rPr>
        <w:t>catorce de febrero</w:t>
      </w:r>
      <w:r w:rsidRPr="002069C5">
        <w:rPr>
          <w:rFonts w:ascii="Palatino Linotype" w:hAnsi="Palatino Linotype" w:cs="Arial"/>
          <w:sz w:val="24"/>
          <w:szCs w:val="24"/>
        </w:rPr>
        <w:t xml:space="preserve"> dos mil </w:t>
      </w:r>
      <w:r w:rsidR="00DA497A" w:rsidRPr="002069C5">
        <w:rPr>
          <w:rFonts w:ascii="Palatino Linotype" w:hAnsi="Palatino Linotype" w:cs="Arial"/>
          <w:sz w:val="24"/>
          <w:szCs w:val="24"/>
        </w:rPr>
        <w:t>veinte</w:t>
      </w:r>
      <w:r w:rsidRPr="002069C5">
        <w:rPr>
          <w:rFonts w:ascii="Palatino Linotype" w:hAnsi="Palatino Linotype" w:cs="Arial"/>
          <w:sz w:val="24"/>
          <w:szCs w:val="24"/>
        </w:rPr>
        <w:t>, se amplió el término para resolver los recursos de revisión en términos del artículo 180, párrafo tercero, de la Ley de Transparencia y Acceso a la Información Pública del Estado de México y Municipios por un plazo de quince días hábiles.</w:t>
      </w:r>
    </w:p>
    <w:p w:rsidR="00EC32EC" w:rsidRPr="002069C5" w:rsidRDefault="00EC32EC" w:rsidP="00FC0A96">
      <w:pPr>
        <w:spacing w:after="0" w:line="360" w:lineRule="auto"/>
        <w:jc w:val="both"/>
        <w:rPr>
          <w:rFonts w:ascii="Palatino Linotype" w:hAnsi="Palatino Linotype" w:cs="Arial"/>
          <w:sz w:val="24"/>
          <w:szCs w:val="24"/>
        </w:rPr>
      </w:pPr>
    </w:p>
    <w:p w:rsidR="00884EEA" w:rsidRPr="002069C5" w:rsidRDefault="00884EEA" w:rsidP="00613213">
      <w:pPr>
        <w:spacing w:after="0" w:line="360" w:lineRule="auto"/>
        <w:jc w:val="center"/>
        <w:rPr>
          <w:rFonts w:ascii="Palatino Linotype" w:hAnsi="Palatino Linotype" w:cs="Arial"/>
          <w:b/>
          <w:sz w:val="28"/>
        </w:rPr>
      </w:pPr>
      <w:r w:rsidRPr="002069C5">
        <w:rPr>
          <w:rFonts w:ascii="Palatino Linotype" w:hAnsi="Palatino Linotype" w:cs="Arial"/>
          <w:b/>
          <w:sz w:val="28"/>
        </w:rPr>
        <w:t xml:space="preserve">C O N S I D E R A N D O </w:t>
      </w:r>
    </w:p>
    <w:p w:rsidR="00E143C6" w:rsidRPr="002069C5" w:rsidRDefault="00E143C6" w:rsidP="00613213">
      <w:pPr>
        <w:pStyle w:val="Sinespaciado"/>
        <w:rPr>
          <w:sz w:val="6"/>
        </w:rPr>
      </w:pPr>
    </w:p>
    <w:p w:rsidR="00FC0A96" w:rsidRPr="002069C5" w:rsidRDefault="00FC0A96" w:rsidP="00FC0A96">
      <w:pPr>
        <w:pStyle w:val="Sinespaciado"/>
      </w:pPr>
    </w:p>
    <w:p w:rsidR="00884EEA" w:rsidRPr="002069C5" w:rsidRDefault="00884EEA" w:rsidP="00613213">
      <w:pPr>
        <w:spacing w:after="0" w:line="360" w:lineRule="auto"/>
        <w:jc w:val="both"/>
        <w:rPr>
          <w:rFonts w:ascii="Palatino Linotype" w:hAnsi="Palatino Linotype" w:cs="Arial"/>
          <w:sz w:val="24"/>
        </w:rPr>
      </w:pPr>
      <w:r w:rsidRPr="002069C5">
        <w:rPr>
          <w:rFonts w:ascii="Palatino Linotype" w:hAnsi="Palatino Linotype" w:cs="Arial"/>
          <w:b/>
          <w:sz w:val="28"/>
        </w:rPr>
        <w:t>PRIMERO.</w:t>
      </w:r>
      <w:r w:rsidRPr="002069C5">
        <w:rPr>
          <w:rFonts w:ascii="Palatino Linotype" w:hAnsi="Palatino Linotype" w:cs="Arial"/>
          <w:b/>
        </w:rPr>
        <w:t xml:space="preserve"> </w:t>
      </w:r>
      <w:r w:rsidRPr="002069C5">
        <w:rPr>
          <w:rFonts w:ascii="Palatino Linotype" w:hAnsi="Palatino Linotype" w:cs="Arial"/>
          <w:b/>
          <w:sz w:val="28"/>
          <w:szCs w:val="28"/>
        </w:rPr>
        <w:t>De la competencia</w:t>
      </w:r>
      <w:r w:rsidRPr="002069C5">
        <w:rPr>
          <w:rFonts w:ascii="Palatino Linotype" w:hAnsi="Palatino Linotype" w:cs="Arial"/>
          <w:sz w:val="28"/>
          <w:szCs w:val="28"/>
        </w:rPr>
        <w:t>.</w:t>
      </w:r>
    </w:p>
    <w:p w:rsidR="004614A3" w:rsidRPr="002069C5" w:rsidRDefault="00884EEA" w:rsidP="00DA497A">
      <w:pPr>
        <w:spacing w:after="0" w:line="360" w:lineRule="auto"/>
        <w:jc w:val="both"/>
        <w:rPr>
          <w:rFonts w:ascii="Palatino Linotype" w:hAnsi="Palatino Linotype" w:cs="Arial"/>
          <w:sz w:val="24"/>
        </w:rPr>
      </w:pPr>
      <w:r w:rsidRPr="002069C5">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sidRPr="002069C5">
        <w:rPr>
          <w:rFonts w:ascii="Palatino Linotype" w:hAnsi="Palatino Linotype" w:cs="Arial"/>
          <w:b/>
          <w:sz w:val="24"/>
        </w:rPr>
        <w:t>La</w:t>
      </w:r>
      <w:r w:rsidRPr="002069C5">
        <w:rPr>
          <w:rFonts w:ascii="Palatino Linotype" w:hAnsi="Palatino Linotype" w:cs="Arial"/>
          <w:b/>
          <w:sz w:val="24"/>
        </w:rPr>
        <w:t xml:space="preserve"> Recurrente</w:t>
      </w:r>
      <w:r w:rsidRPr="002069C5">
        <w:rPr>
          <w:rFonts w:ascii="Palatino Linotype" w:hAnsi="Palatino Linotype" w:cs="Arial"/>
          <w:b/>
          <w:sz w:val="24"/>
          <w:szCs w:val="24"/>
        </w:rPr>
        <w:t xml:space="preserve"> </w:t>
      </w:r>
      <w:r w:rsidRPr="002069C5">
        <w:rPr>
          <w:rFonts w:ascii="Palatino Linotype" w:hAnsi="Palatino Linotype" w:cs="Arial"/>
          <w:sz w:val="24"/>
        </w:rPr>
        <w:t xml:space="preserve">conforme a lo dispuesto en los artículos 6, apartado A, fracción IV de la Constitución Política de los Estados Unidos Mexicanos, 5, párrafos </w:t>
      </w:r>
      <w:r w:rsidR="00EC32EC" w:rsidRPr="002069C5">
        <w:rPr>
          <w:rFonts w:ascii="Palatino Linotype" w:hAnsi="Palatino Linotype" w:cs="Arial"/>
          <w:sz w:val="24"/>
        </w:rPr>
        <w:t xml:space="preserve">vigésimo </w:t>
      </w:r>
      <w:r w:rsidRPr="002069C5">
        <w:rPr>
          <w:rFonts w:ascii="Palatino Linotype" w:hAnsi="Palatino Linotype" w:cs="Arial"/>
          <w:sz w:val="24"/>
        </w:rPr>
        <w:t>segundo</w:t>
      </w:r>
      <w:r w:rsidR="00EC32EC" w:rsidRPr="002069C5">
        <w:rPr>
          <w:rFonts w:ascii="Palatino Linotype" w:hAnsi="Palatino Linotype" w:cs="Arial"/>
          <w:sz w:val="24"/>
        </w:rPr>
        <w:t>, vigésimo tercero y vigésimo cuarto,</w:t>
      </w:r>
      <w:r w:rsidRPr="002069C5">
        <w:rPr>
          <w:rFonts w:ascii="Palatino Linotype" w:hAnsi="Palatino Linotype" w:cs="Arial"/>
          <w:sz w:val="24"/>
        </w:rPr>
        <w:t xml:space="preserve"> fracción IV</w:t>
      </w:r>
      <w:r w:rsidR="00EC32EC" w:rsidRPr="002069C5">
        <w:rPr>
          <w:rFonts w:ascii="Palatino Linotype" w:hAnsi="Palatino Linotype" w:cs="Arial"/>
          <w:sz w:val="24"/>
        </w:rPr>
        <w:t>,</w:t>
      </w:r>
      <w:r w:rsidRPr="002069C5">
        <w:rPr>
          <w:rFonts w:ascii="Palatino Linotype" w:hAnsi="Palatino Linotype" w:cs="Arial"/>
          <w:sz w:val="24"/>
        </w:rPr>
        <w:t xml:space="preserve"> de la Constitución Política del Estado Libre y Soberano de México, </w:t>
      </w:r>
      <w:r w:rsidRPr="002069C5">
        <w:rPr>
          <w:rFonts w:ascii="Palatino Linotype" w:hAnsi="Palatino Linotype" w:cs="Arial"/>
          <w:sz w:val="24"/>
          <w:szCs w:val="24"/>
        </w:rPr>
        <w:t>1, 2 fracción II, 13, 29, 36 fracciones II y III, 176, 178, 179 fracción I, 181 párrafo tercero, 182, 185, 188 y 194</w:t>
      </w:r>
      <w:r w:rsidR="00EC32EC" w:rsidRPr="002069C5">
        <w:rPr>
          <w:rFonts w:ascii="Palatino Linotype" w:hAnsi="Palatino Linotype" w:cs="Arial"/>
          <w:sz w:val="24"/>
          <w:szCs w:val="24"/>
        </w:rPr>
        <w:t>,</w:t>
      </w:r>
      <w:r w:rsidRPr="002069C5">
        <w:rPr>
          <w:rFonts w:ascii="Palatino Linotype" w:hAnsi="Palatino Linotype" w:cs="Arial"/>
          <w:sz w:val="24"/>
          <w:szCs w:val="24"/>
        </w:rPr>
        <w:t xml:space="preserve"> </w:t>
      </w:r>
      <w:r w:rsidRPr="002069C5">
        <w:rPr>
          <w:rFonts w:ascii="Palatino Linotype" w:hAnsi="Palatino Linotype" w:cs="Arial"/>
          <w:sz w:val="24"/>
        </w:rPr>
        <w:t>de la Ley de Transparencia y Acceso a la Información Pública del Estado de México y Municipios, 9 fracciones I, XXIV, 11 y 14 fracción I</w:t>
      </w:r>
      <w:r w:rsidR="00EC32EC" w:rsidRPr="002069C5">
        <w:rPr>
          <w:rFonts w:ascii="Palatino Linotype" w:hAnsi="Palatino Linotype" w:cs="Arial"/>
          <w:sz w:val="24"/>
        </w:rPr>
        <w:t>,</w:t>
      </w:r>
      <w:r w:rsidRPr="002069C5">
        <w:rPr>
          <w:rFonts w:ascii="Palatino Linotype" w:hAnsi="Palatino Linotype" w:cs="Arial"/>
          <w:sz w:val="24"/>
        </w:rPr>
        <w:t xml:space="preserve"> del Reglamento Interior del Instituto de Transparencia, Acceso a la Información Pública y Protección de Datos Personales del Estado de México.</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b/>
          <w:sz w:val="28"/>
          <w:szCs w:val="28"/>
        </w:rPr>
      </w:pP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b/>
          <w:sz w:val="28"/>
          <w:szCs w:val="28"/>
        </w:rPr>
      </w:pPr>
      <w:r w:rsidRPr="002069C5">
        <w:rPr>
          <w:rFonts w:ascii="Palatino Linotype" w:hAnsi="Palatino Linotype" w:cs="Arial"/>
          <w:b/>
          <w:sz w:val="28"/>
          <w:szCs w:val="28"/>
        </w:rPr>
        <w:t xml:space="preserve">SEGUNDO. Sobre los alcances del recurso de revisión. </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b/>
          <w:sz w:val="28"/>
          <w:szCs w:val="28"/>
        </w:rPr>
      </w:pPr>
      <w:r w:rsidRPr="002069C5">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2069C5">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A497A" w:rsidRPr="002069C5" w:rsidRDefault="00DA497A" w:rsidP="00DA497A">
      <w:pPr>
        <w:spacing w:after="0" w:line="360" w:lineRule="auto"/>
        <w:jc w:val="both"/>
        <w:rPr>
          <w:rFonts w:ascii="Palatino Linotype" w:eastAsia="Calibri" w:hAnsi="Palatino Linotype" w:cs="Arial"/>
          <w:sz w:val="24"/>
          <w:szCs w:val="24"/>
        </w:rPr>
      </w:pPr>
    </w:p>
    <w:p w:rsidR="00DA497A" w:rsidRPr="002069C5" w:rsidRDefault="00DA497A" w:rsidP="00DA497A">
      <w:pPr>
        <w:spacing w:after="0" w:line="360" w:lineRule="auto"/>
        <w:jc w:val="both"/>
        <w:rPr>
          <w:rFonts w:ascii="Palatino Linotype" w:eastAsia="Calibri" w:hAnsi="Palatino Linotype" w:cs="Arial"/>
          <w:sz w:val="24"/>
          <w:szCs w:val="24"/>
        </w:rPr>
      </w:pPr>
      <w:r w:rsidRPr="002069C5">
        <w:rPr>
          <w:rFonts w:ascii="Palatino Linotype" w:eastAsia="Calibri" w:hAnsi="Palatino Linotype" w:cs="Arial"/>
          <w:sz w:val="24"/>
          <w:szCs w:val="24"/>
        </w:rPr>
        <w:t xml:space="preserve">Derivado de lo anterior, se constituye la figura jurídica de la </w:t>
      </w:r>
      <w:r w:rsidRPr="002069C5">
        <w:rPr>
          <w:rFonts w:ascii="Palatino Linotype" w:eastAsia="Calibri" w:hAnsi="Palatino Linotype" w:cs="Arial"/>
          <w:b/>
          <w:i/>
          <w:sz w:val="24"/>
          <w:szCs w:val="24"/>
        </w:rPr>
        <w:t>NEGATIVA FICTA</w:t>
      </w:r>
      <w:r w:rsidRPr="002069C5">
        <w:rPr>
          <w:rFonts w:ascii="Palatino Linotype" w:eastAsia="Calibri" w:hAnsi="Palatino Linotype" w:cs="Arial"/>
          <w:sz w:val="24"/>
          <w:szCs w:val="24"/>
        </w:rPr>
        <w:t>, cuya esencia consiste en atribuir un efecto negativo al silencio de la autoridad administrativa frente a las instancias y solicitudes que hagan los particulares.</w:t>
      </w:r>
    </w:p>
    <w:p w:rsidR="00DA497A" w:rsidRPr="002069C5" w:rsidRDefault="00DA497A" w:rsidP="00DA497A">
      <w:pPr>
        <w:spacing w:after="0" w:line="360" w:lineRule="auto"/>
        <w:jc w:val="both"/>
        <w:rPr>
          <w:rFonts w:ascii="Palatino Linotype" w:eastAsia="Calibri" w:hAnsi="Palatino Linotype" w:cs="Arial"/>
          <w:sz w:val="24"/>
          <w:szCs w:val="24"/>
        </w:rPr>
      </w:pPr>
    </w:p>
    <w:p w:rsidR="00DA497A" w:rsidRPr="002069C5" w:rsidRDefault="00DA497A" w:rsidP="00DA497A">
      <w:pPr>
        <w:spacing w:after="0" w:line="360" w:lineRule="auto"/>
        <w:jc w:val="both"/>
        <w:rPr>
          <w:rFonts w:ascii="Palatino Linotype" w:eastAsia="Calibri" w:hAnsi="Palatino Linotype" w:cs="Arial"/>
          <w:sz w:val="24"/>
          <w:szCs w:val="24"/>
        </w:rPr>
      </w:pPr>
      <w:r w:rsidRPr="002069C5">
        <w:rPr>
          <w:rFonts w:ascii="Palatino Linotype" w:eastAsia="Calibri" w:hAnsi="Palatino Linotype" w:cs="Arial"/>
          <w:sz w:val="24"/>
        </w:rPr>
        <w:t xml:space="preserve">De tal manera, en el presente recurso de revisión se actualizó la negativa ficta por parte del </w:t>
      </w:r>
      <w:r w:rsidRPr="002069C5">
        <w:rPr>
          <w:rFonts w:ascii="Palatino Linotype" w:eastAsia="Calibri" w:hAnsi="Palatino Linotype" w:cs="Arial"/>
          <w:b/>
          <w:sz w:val="24"/>
        </w:rPr>
        <w:t>Sujeto Obligado</w:t>
      </w:r>
      <w:r w:rsidRPr="002069C5">
        <w:rPr>
          <w:rFonts w:ascii="Palatino Linotype" w:eastAsia="Calibri" w:hAnsi="Palatino Linotype" w:cs="Arial"/>
          <w:sz w:val="24"/>
        </w:rPr>
        <w:t xml:space="preserve"> al no haber respondido al </w:t>
      </w:r>
      <w:r w:rsidRPr="002069C5">
        <w:rPr>
          <w:rFonts w:ascii="Palatino Linotype" w:eastAsia="Calibri" w:hAnsi="Palatino Linotype" w:cs="Arial"/>
          <w:b/>
          <w:sz w:val="24"/>
        </w:rPr>
        <w:t>Recurrente</w:t>
      </w:r>
      <w:r w:rsidRPr="002069C5">
        <w:rPr>
          <w:rFonts w:ascii="Palatino Linotype" w:eastAsia="Calibri" w:hAnsi="Palatino Linotype" w:cs="Arial"/>
          <w:sz w:val="24"/>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DA497A" w:rsidRPr="002069C5" w:rsidRDefault="00DA497A" w:rsidP="00DA497A">
      <w:pPr>
        <w:spacing w:after="0" w:line="360" w:lineRule="auto"/>
        <w:jc w:val="both"/>
        <w:rPr>
          <w:rFonts w:ascii="Palatino Linotype" w:eastAsia="Calibri" w:hAnsi="Palatino Linotype" w:cs="Arial"/>
          <w:sz w:val="24"/>
        </w:rPr>
      </w:pPr>
    </w:p>
    <w:p w:rsidR="00DA497A" w:rsidRPr="002069C5" w:rsidRDefault="00DA497A" w:rsidP="00DA497A">
      <w:pPr>
        <w:spacing w:after="0" w:line="360" w:lineRule="auto"/>
        <w:jc w:val="both"/>
        <w:rPr>
          <w:rFonts w:ascii="Palatino Linotype" w:eastAsia="Calibri" w:hAnsi="Palatino Linotype" w:cs="Arial"/>
          <w:sz w:val="24"/>
        </w:rPr>
      </w:pPr>
      <w:r w:rsidRPr="002069C5">
        <w:rPr>
          <w:rFonts w:ascii="Palatino Linotype" w:eastAsia="Calibri" w:hAnsi="Palatino Linotype" w:cs="Arial"/>
          <w:sz w:val="24"/>
        </w:rPr>
        <w:t>Si a ello se le suma lo previsto en el párrafo segundo del artículo 178, párrafo segundo de la Ley de Transparencia y Acceso a la Información Pública vigente en la entidad.</w:t>
      </w:r>
    </w:p>
    <w:p w:rsidR="00DA497A" w:rsidRPr="002069C5" w:rsidRDefault="00DA497A" w:rsidP="00DA497A">
      <w:pPr>
        <w:spacing w:after="0" w:line="360" w:lineRule="auto"/>
        <w:jc w:val="both"/>
        <w:rPr>
          <w:rFonts w:ascii="Palatino Linotype" w:eastAsia="Calibri" w:hAnsi="Palatino Linotype" w:cs="Arial"/>
          <w:sz w:val="24"/>
        </w:rPr>
      </w:pPr>
    </w:p>
    <w:p w:rsidR="00DA497A" w:rsidRPr="002069C5" w:rsidRDefault="00DA497A" w:rsidP="00DA497A">
      <w:pPr>
        <w:spacing w:after="0" w:line="360" w:lineRule="auto"/>
        <w:jc w:val="both"/>
        <w:rPr>
          <w:rFonts w:ascii="Palatino Linotype" w:eastAsia="Calibri" w:hAnsi="Palatino Linotype" w:cs="Arial"/>
          <w:sz w:val="24"/>
        </w:rPr>
      </w:pPr>
      <w:r w:rsidRPr="002069C5">
        <w:rPr>
          <w:rFonts w:ascii="Palatino Linotype" w:eastAsia="Calibri" w:hAnsi="Palatino Linotype" w:cs="Arial"/>
          <w:sz w:val="24"/>
        </w:rPr>
        <w:t xml:space="preserve">Lo anterior encuentra sustento en el CRITERIO número 0001-15, aprobado por unanimidad del Pleno del Instituto de Transparencia, Acceso a la Información Pública y Protección de Datos Personales del Estado de México y Municipios, </w:t>
      </w:r>
      <w:r w:rsidRPr="002069C5">
        <w:rPr>
          <w:rFonts w:ascii="Palatino Linotype" w:eastAsia="Calibri" w:hAnsi="Palatino Linotype" w:cs="Arial"/>
          <w:sz w:val="24"/>
        </w:rPr>
        <w:lastRenderedPageBreak/>
        <w:t>publicado en el Periódico Oficial del Estado de México “Gaceta del Gobierno”, el veintitrés de abril de dos mil quince, que establece:</w:t>
      </w:r>
    </w:p>
    <w:p w:rsidR="00DA497A" w:rsidRPr="002069C5" w:rsidRDefault="00DA497A" w:rsidP="00DA497A">
      <w:pPr>
        <w:pStyle w:val="Sinespaciado"/>
      </w:pPr>
    </w:p>
    <w:p w:rsidR="00DA497A" w:rsidRPr="002069C5" w:rsidRDefault="00DA497A" w:rsidP="00DA497A">
      <w:pPr>
        <w:spacing w:after="0"/>
        <w:ind w:left="851" w:right="851"/>
        <w:jc w:val="both"/>
        <w:rPr>
          <w:rFonts w:ascii="Palatino Linotype" w:eastAsia="Calibri" w:hAnsi="Palatino Linotype"/>
          <w:b/>
          <w:i/>
        </w:rPr>
      </w:pPr>
      <w:r w:rsidRPr="002069C5">
        <w:rPr>
          <w:rFonts w:ascii="Palatino Linotype" w:eastAsia="Calibri" w:hAnsi="Palatino Linotype"/>
          <w:i/>
        </w:rPr>
        <w:t>“</w:t>
      </w:r>
      <w:r w:rsidRPr="002069C5">
        <w:rPr>
          <w:rFonts w:ascii="Palatino Linotype" w:eastAsia="Calibri" w:hAnsi="Palatino Linotype"/>
          <w:b/>
          <w:i/>
        </w:rPr>
        <w:t xml:space="preserve">CRITERIO 0001-15 </w:t>
      </w:r>
    </w:p>
    <w:p w:rsidR="00DA497A" w:rsidRPr="002069C5" w:rsidRDefault="00DA497A" w:rsidP="00DA497A">
      <w:pPr>
        <w:spacing w:after="0"/>
        <w:ind w:left="851" w:right="851"/>
        <w:jc w:val="both"/>
        <w:rPr>
          <w:rFonts w:ascii="Palatino Linotype" w:eastAsia="Calibri" w:hAnsi="Palatino Linotype"/>
          <w:i/>
          <w:lang w:val="es-ES_tradnl"/>
        </w:rPr>
      </w:pPr>
      <w:r w:rsidRPr="002069C5">
        <w:rPr>
          <w:rFonts w:ascii="Palatino Linotype" w:eastAsia="Calibri" w:hAnsi="Palatino Linotype"/>
          <w:b/>
          <w:i/>
        </w:rPr>
        <w:t>NEGATIVA FICTA. PLAZO PARA INTERPONER EL RECURSO DE REVISIÓN TRATÁNDOSE DE</w:t>
      </w:r>
      <w:r w:rsidRPr="002069C5">
        <w:rPr>
          <w:rFonts w:ascii="Palatino Linotype" w:eastAsia="Calibri"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DA497A" w:rsidRPr="002069C5" w:rsidRDefault="00DA497A" w:rsidP="00DA497A">
      <w:pPr>
        <w:spacing w:after="0"/>
        <w:ind w:right="851"/>
        <w:jc w:val="both"/>
        <w:rPr>
          <w:rFonts w:ascii="Palatino Linotype" w:hAnsi="Palatino Linotype" w:cs="Arial"/>
          <w:sz w:val="24"/>
          <w:lang w:eastAsia="es-MX"/>
        </w:rPr>
      </w:pPr>
    </w:p>
    <w:p w:rsidR="00DA497A" w:rsidRPr="002069C5" w:rsidRDefault="00DA497A" w:rsidP="00DA497A">
      <w:pPr>
        <w:spacing w:after="0" w:line="360" w:lineRule="auto"/>
        <w:ind w:right="851"/>
        <w:jc w:val="both"/>
        <w:rPr>
          <w:rFonts w:ascii="Palatino Linotype" w:eastAsia="Calibri" w:hAnsi="Palatino Linotype"/>
          <w:i/>
          <w:lang w:val="es-ES_tradnl"/>
        </w:rPr>
      </w:pPr>
      <w:r w:rsidRPr="002069C5">
        <w:rPr>
          <w:rFonts w:ascii="Palatino Linotype" w:hAnsi="Palatino Linotype" w:cs="Arial"/>
          <w:sz w:val="24"/>
          <w:lang w:eastAsia="es-MX"/>
        </w:rPr>
        <w:t>Por cuanto hace a la procedibilidad del recurso de revisión, una vez realizado el análisis  del formato de interposición</w:t>
      </w:r>
      <w:r w:rsidRPr="002069C5">
        <w:rPr>
          <w:rFonts w:ascii="Palatino Linotype" w:hAnsi="Palatino Linotype" w:cs="Segoe UI"/>
          <w:sz w:val="24"/>
          <w:lang w:eastAsia="es-MX"/>
        </w:rPr>
        <w:t xml:space="preserve"> del recurso, se corrobora que satisface los elementos formales exigidos por el artículo 180 de la</w:t>
      </w:r>
      <w:r w:rsidRPr="002069C5">
        <w:rPr>
          <w:rFonts w:ascii="Palatino Linotype" w:eastAsia="Cambria" w:hAnsi="Palatino Linotype" w:cs="Segoe UI"/>
          <w:sz w:val="24"/>
          <w:lang w:eastAsia="es-MX"/>
        </w:rPr>
        <w:t> </w:t>
      </w:r>
      <w:r w:rsidRPr="002069C5">
        <w:rPr>
          <w:rFonts w:ascii="Palatino Linotype" w:hAnsi="Palatino Linotype" w:cs="Segoe UI"/>
          <w:sz w:val="24"/>
          <w:lang w:eastAsia="es-MX"/>
        </w:rPr>
        <w:t>Ley de Transparencia y Acceso a la Información Pública del Estado de México y Municipios, en atención a que fue presentado mediante el formato visible en</w:t>
      </w:r>
      <w:r w:rsidRPr="002069C5">
        <w:rPr>
          <w:rFonts w:ascii="Palatino Linotype" w:eastAsia="Cambria" w:hAnsi="Palatino Linotype" w:cs="Segoe UI"/>
          <w:sz w:val="24"/>
          <w:lang w:eastAsia="es-MX"/>
        </w:rPr>
        <w:t> </w:t>
      </w:r>
      <w:r w:rsidRPr="002069C5">
        <w:rPr>
          <w:rFonts w:ascii="Palatino Linotype" w:hAnsi="Palatino Linotype" w:cs="Segoe UI"/>
          <w:bCs/>
          <w:sz w:val="24"/>
          <w:lang w:eastAsia="es-MX"/>
        </w:rPr>
        <w:t>el</w:t>
      </w:r>
      <w:r w:rsidRPr="002069C5">
        <w:rPr>
          <w:rFonts w:ascii="Palatino Linotype" w:hAnsi="Palatino Linotype" w:cs="Segoe UI"/>
          <w:b/>
          <w:bCs/>
          <w:sz w:val="24"/>
          <w:lang w:eastAsia="es-MX"/>
        </w:rPr>
        <w:t xml:space="preserve"> SAIMEX</w:t>
      </w:r>
      <w:r w:rsidRPr="002069C5">
        <w:rPr>
          <w:rFonts w:ascii="Palatino Linotype" w:hAnsi="Palatino Linotype" w:cs="Segoe UI"/>
          <w:sz w:val="24"/>
          <w:lang w:eastAsia="es-MX"/>
        </w:rPr>
        <w:t xml:space="preserve">; asimismo, se advierte que resulta procedente la interposición del recurso, según lo aducido por el </w:t>
      </w:r>
      <w:r w:rsidRPr="002069C5">
        <w:rPr>
          <w:rFonts w:ascii="Palatino Linotype" w:hAnsi="Palatino Linotype" w:cs="Segoe UI"/>
          <w:b/>
          <w:sz w:val="24"/>
          <w:lang w:eastAsia="es-MX"/>
        </w:rPr>
        <w:t>Recurrente</w:t>
      </w:r>
      <w:r w:rsidRPr="002069C5">
        <w:rPr>
          <w:rFonts w:ascii="Palatino Linotype" w:hAnsi="Palatino Linotype" w:cs="Segoe UI"/>
          <w:sz w:val="24"/>
          <w:lang w:eastAsia="es-MX"/>
        </w:rPr>
        <w:t>, en términos del artículo</w:t>
      </w:r>
      <w:r w:rsidRPr="002069C5">
        <w:rPr>
          <w:rFonts w:ascii="Palatino Linotype" w:eastAsia="Cambria" w:hAnsi="Palatino Linotype" w:cs="Segoe UI"/>
          <w:sz w:val="24"/>
          <w:lang w:eastAsia="es-MX"/>
        </w:rPr>
        <w:t> 179</w:t>
      </w:r>
      <w:r w:rsidRPr="002069C5">
        <w:rPr>
          <w:rFonts w:ascii="Palatino Linotype" w:hAnsi="Palatino Linotype" w:cs="Segoe UI"/>
          <w:sz w:val="24"/>
          <w:lang w:eastAsia="es-MX"/>
        </w:rPr>
        <w:t xml:space="preserve"> fracción VII del ordenamiento legal citado, que a la letra dice:</w:t>
      </w:r>
    </w:p>
    <w:p w:rsidR="00DA497A" w:rsidRPr="002069C5" w:rsidRDefault="00DA497A" w:rsidP="00DA497A">
      <w:pPr>
        <w:pStyle w:val="Sinespaciado"/>
        <w:rPr>
          <w:lang w:val="es-ES_tradnl"/>
        </w:rPr>
      </w:pPr>
    </w:p>
    <w:p w:rsidR="00DA497A" w:rsidRPr="002069C5" w:rsidRDefault="00DA497A" w:rsidP="00DA497A">
      <w:pPr>
        <w:spacing w:after="0" w:line="240" w:lineRule="auto"/>
        <w:ind w:left="567" w:right="567"/>
        <w:jc w:val="both"/>
        <w:rPr>
          <w:rFonts w:ascii="Palatino Linotype" w:eastAsia="Calibri" w:hAnsi="Palatino Linotype"/>
          <w:i/>
          <w:lang w:val="es-ES_tradnl"/>
        </w:rPr>
      </w:pPr>
      <w:r w:rsidRPr="002069C5">
        <w:rPr>
          <w:rFonts w:ascii="Palatino Linotype" w:hAnsi="Palatino Linotype" w:cs="Segoe UI"/>
          <w:bCs/>
          <w:i/>
          <w:iCs/>
          <w:lang w:eastAsia="es-MX"/>
        </w:rPr>
        <w:lastRenderedPageBreak/>
        <w:t>“</w:t>
      </w:r>
      <w:r w:rsidRPr="002069C5">
        <w:rPr>
          <w:rFonts w:ascii="Palatino Linotype" w:hAnsi="Palatino Linotype" w:cs="Segoe UI"/>
          <w:b/>
          <w:bCs/>
          <w:i/>
          <w:lang w:eastAsia="es-MX"/>
        </w:rPr>
        <w:t>Artículo 179.</w:t>
      </w:r>
      <w:r w:rsidRPr="002069C5">
        <w:rPr>
          <w:rFonts w:ascii="Palatino Linotype" w:eastAsia="Cambria" w:hAnsi="Palatino Linotype" w:cs="Segoe UI"/>
          <w:i/>
          <w:iCs/>
          <w:lang w:eastAsia="es-MX"/>
        </w:rPr>
        <w:t xml:space="preserve"> El recurso de revisión es un medio de protección que la Ley otorga a los particulares, para hacer valer su derecho de acceso a la información pública, y procederá en contra de las siguientes causas: </w:t>
      </w:r>
      <w:r w:rsidRPr="002069C5">
        <w:rPr>
          <w:rFonts w:ascii="Palatino Linotype" w:eastAsia="MS Gothic" w:hAnsi="Palatino Linotype" w:cs="Segoe UI"/>
          <w:i/>
          <w:lang w:eastAsia="es-MX"/>
        </w:rPr>
        <w:t> </w:t>
      </w:r>
    </w:p>
    <w:p w:rsidR="00DA497A" w:rsidRPr="002069C5" w:rsidRDefault="00DA497A" w:rsidP="00DA497A">
      <w:pPr>
        <w:numPr>
          <w:ilvl w:val="0"/>
          <w:numId w:val="46"/>
        </w:numPr>
        <w:spacing w:before="240" w:after="240" w:line="240" w:lineRule="auto"/>
        <w:ind w:left="567" w:right="567" w:hanging="87"/>
        <w:jc w:val="both"/>
        <w:textAlignment w:val="baseline"/>
        <w:rPr>
          <w:rFonts w:ascii="Palatino Linotype" w:eastAsia="MS Gothic" w:hAnsi="Palatino Linotype" w:cs="Segoe UI"/>
          <w:i/>
          <w:lang w:eastAsia="es-MX"/>
        </w:rPr>
      </w:pPr>
      <w:r w:rsidRPr="002069C5">
        <w:rPr>
          <w:rFonts w:ascii="Palatino Linotype" w:eastAsia="MS Gothic" w:hAnsi="Palatino Linotype" w:cs="Segoe UI"/>
          <w:i/>
          <w:lang w:eastAsia="es-MX"/>
        </w:rPr>
        <w:t xml:space="preserve"> La falta de respuesta a una solicitud de acceso a la información;</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sz w:val="18"/>
        </w:rPr>
      </w:pP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b/>
          <w:sz w:val="28"/>
        </w:rPr>
      </w:pPr>
      <w:r w:rsidRPr="002069C5">
        <w:rPr>
          <w:rFonts w:ascii="Palatino Linotype" w:hAnsi="Palatino Linotype" w:cs="Arial"/>
          <w:b/>
          <w:sz w:val="28"/>
        </w:rPr>
        <w:t>TERCERO. Del estudio de las causas de improcedencia y sobreseimiento.</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rPr>
      </w:pPr>
      <w:r w:rsidRPr="002069C5">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A497A" w:rsidRPr="002069C5" w:rsidRDefault="00DA497A" w:rsidP="00DA497A">
      <w:pPr>
        <w:pStyle w:val="Sinespaciado"/>
        <w:rPr>
          <w:sz w:val="24"/>
        </w:rPr>
      </w:pP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rPr>
      </w:pPr>
      <w:r w:rsidRPr="002069C5">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DA497A" w:rsidRPr="002069C5" w:rsidRDefault="00DA497A" w:rsidP="00DA497A">
      <w:pPr>
        <w:pStyle w:val="Sinespaciado"/>
      </w:pP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rPr>
      </w:pPr>
      <w:r w:rsidRPr="002069C5">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2069C5">
        <w:rPr>
          <w:rStyle w:val="Refdenotaalpie"/>
          <w:rFonts w:ascii="Palatino Linotype" w:hAnsi="Palatino Linotype" w:cs="Arial"/>
        </w:rPr>
        <w:footnoteReference w:id="1"/>
      </w:r>
      <w:r w:rsidRPr="002069C5">
        <w:rPr>
          <w:rFonts w:ascii="Palatino Linotype" w:hAnsi="Palatino Linotype" w:cs="Arial"/>
        </w:rPr>
        <w:t>.</w:t>
      </w:r>
    </w:p>
    <w:p w:rsidR="00DA497A" w:rsidRPr="002069C5" w:rsidRDefault="00DA497A" w:rsidP="00DA497A">
      <w:pPr>
        <w:autoSpaceDE w:val="0"/>
        <w:autoSpaceDN w:val="0"/>
        <w:adjustRightInd w:val="0"/>
        <w:spacing w:after="0" w:line="360" w:lineRule="auto"/>
        <w:jc w:val="both"/>
        <w:rPr>
          <w:rFonts w:ascii="Palatino Linotype" w:hAnsi="Palatino Linotype" w:cs="Arial"/>
          <w:sz w:val="24"/>
          <w:szCs w:val="24"/>
        </w:rPr>
      </w:pPr>
    </w:p>
    <w:p w:rsidR="00DA497A" w:rsidRPr="002069C5" w:rsidRDefault="00DA497A" w:rsidP="00DA497A">
      <w:pPr>
        <w:autoSpaceDE w:val="0"/>
        <w:autoSpaceDN w:val="0"/>
        <w:adjustRightInd w:val="0"/>
        <w:spacing w:after="0" w:line="360" w:lineRule="auto"/>
        <w:jc w:val="both"/>
        <w:rPr>
          <w:rFonts w:ascii="Palatino Linotype" w:hAnsi="Palatino Linotype" w:cs="Arial"/>
          <w:sz w:val="24"/>
          <w:szCs w:val="24"/>
        </w:rPr>
      </w:pPr>
      <w:r w:rsidRPr="002069C5">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rPr>
      </w:pPr>
      <w:r w:rsidRPr="002069C5">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DA497A" w:rsidRPr="002069C5" w:rsidRDefault="00DA497A" w:rsidP="00DA497A">
      <w:pPr>
        <w:pStyle w:val="Sinespaciado"/>
      </w:pPr>
    </w:p>
    <w:p w:rsidR="00DA497A" w:rsidRPr="002069C5" w:rsidRDefault="00DA497A" w:rsidP="00DA497A">
      <w:pPr>
        <w:tabs>
          <w:tab w:val="left" w:pos="709"/>
        </w:tabs>
        <w:spacing w:line="360" w:lineRule="auto"/>
        <w:jc w:val="both"/>
        <w:rPr>
          <w:rFonts w:ascii="Palatino Linotype" w:hAnsi="Palatino Linotype" w:cs="Arial"/>
          <w:sz w:val="24"/>
          <w:szCs w:val="24"/>
        </w:rPr>
      </w:pPr>
      <w:r w:rsidRPr="002069C5">
        <w:rPr>
          <w:rFonts w:ascii="Palatino Linotype" w:hAnsi="Palatino Linotype" w:cs="Arial"/>
          <w:sz w:val="24"/>
          <w:szCs w:val="24"/>
        </w:rPr>
        <w:t xml:space="preserve">La Ley de Transparencia de la entidad, en su artículo 192, contempla la figura jurídica del sobreseimiento, y específicamente en sus hipótesis inmersas en las fracciones III y IV, refieren que se sobreseerá el asunto cuando </w:t>
      </w:r>
      <w:r w:rsidRPr="002069C5">
        <w:rPr>
          <w:rFonts w:ascii="Palatino Linotype" w:hAnsi="Palatino Linotype" w:cs="Arial"/>
          <w:b/>
          <w:sz w:val="24"/>
          <w:szCs w:val="24"/>
        </w:rPr>
        <w:t>El Sujeto Obligado</w:t>
      </w:r>
      <w:r w:rsidRPr="002069C5">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DA497A" w:rsidRPr="002069C5" w:rsidRDefault="00DA497A" w:rsidP="00DA497A">
      <w:pPr>
        <w:pStyle w:val="Sinespaciado"/>
        <w:rPr>
          <w:rFonts w:ascii="Palatino Linotype" w:hAnsi="Palatino Linotype" w:cs="Arial"/>
          <w:sz w:val="18"/>
          <w:szCs w:val="24"/>
        </w:rPr>
      </w:pPr>
    </w:p>
    <w:p w:rsidR="00DA497A" w:rsidRPr="002069C5" w:rsidRDefault="00DA497A" w:rsidP="00DA497A">
      <w:pPr>
        <w:tabs>
          <w:tab w:val="left" w:pos="709"/>
        </w:tabs>
        <w:spacing w:after="0" w:line="360" w:lineRule="auto"/>
        <w:jc w:val="both"/>
        <w:rPr>
          <w:rFonts w:ascii="Palatino Linotype" w:hAnsi="Palatino Linotype" w:cs="Arial"/>
          <w:sz w:val="24"/>
          <w:szCs w:val="24"/>
        </w:rPr>
      </w:pPr>
      <w:r w:rsidRPr="002069C5">
        <w:rPr>
          <w:rFonts w:ascii="Palatino Linotype" w:hAnsi="Palatino Linotype" w:cs="Arial"/>
          <w:sz w:val="24"/>
          <w:szCs w:val="24"/>
        </w:rPr>
        <w:t xml:space="preserve">Bajo esa línea, con la finalidad de determinar si se modificó o revocó el acto u omisión del </w:t>
      </w:r>
      <w:r w:rsidRPr="002069C5">
        <w:rPr>
          <w:rFonts w:ascii="Palatino Linotype" w:hAnsi="Palatino Linotype" w:cs="Arial"/>
          <w:b/>
          <w:sz w:val="24"/>
          <w:szCs w:val="24"/>
        </w:rPr>
        <w:t>Sujeto Obligado</w:t>
      </w:r>
      <w:r w:rsidRPr="002069C5">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establecen las fracciones III y </w:t>
      </w:r>
      <w:r w:rsidR="00480A65" w:rsidRPr="002069C5">
        <w:rPr>
          <w:rFonts w:ascii="Palatino Linotype" w:hAnsi="Palatino Linotype" w:cs="Arial"/>
          <w:sz w:val="24"/>
          <w:szCs w:val="24"/>
        </w:rPr>
        <w:t>V</w:t>
      </w:r>
      <w:r w:rsidRPr="002069C5">
        <w:rPr>
          <w:rFonts w:ascii="Palatino Linotype" w:hAnsi="Palatino Linotype" w:cs="Arial"/>
          <w:sz w:val="24"/>
          <w:szCs w:val="24"/>
        </w:rPr>
        <w:t>,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DA497A" w:rsidRPr="002069C5" w:rsidRDefault="00DA497A" w:rsidP="00DA497A">
      <w:pPr>
        <w:tabs>
          <w:tab w:val="left" w:pos="709"/>
        </w:tabs>
        <w:spacing w:after="0" w:line="360" w:lineRule="auto"/>
        <w:jc w:val="both"/>
        <w:rPr>
          <w:rFonts w:ascii="Palatino Linotype" w:hAnsi="Palatino Linotype" w:cs="Arial"/>
        </w:rPr>
      </w:pPr>
    </w:p>
    <w:p w:rsidR="00DA497A" w:rsidRPr="002069C5" w:rsidRDefault="00DA497A" w:rsidP="00DA497A">
      <w:pPr>
        <w:tabs>
          <w:tab w:val="left" w:pos="709"/>
        </w:tabs>
        <w:spacing w:after="0" w:line="360" w:lineRule="auto"/>
        <w:jc w:val="both"/>
        <w:rPr>
          <w:rFonts w:ascii="Palatino Linotype" w:hAnsi="Palatino Linotype" w:cs="Arial"/>
          <w:sz w:val="28"/>
          <w:szCs w:val="24"/>
        </w:rPr>
      </w:pPr>
      <w:r w:rsidRPr="002069C5">
        <w:rPr>
          <w:rFonts w:ascii="Palatino Linotype" w:hAnsi="Palatino Linotype" w:cs="Arial"/>
          <w:sz w:val="24"/>
        </w:rPr>
        <w:t xml:space="preserve">En primera instancia, es necesario hacer referencia a los motivos o razones de inconformidad que expresa </w:t>
      </w:r>
      <w:r w:rsidRPr="002069C5">
        <w:rPr>
          <w:rFonts w:ascii="Palatino Linotype" w:hAnsi="Palatino Linotype" w:cs="Arial"/>
          <w:b/>
          <w:sz w:val="24"/>
        </w:rPr>
        <w:t>El Recurrente</w:t>
      </w:r>
      <w:r w:rsidRPr="002069C5">
        <w:rPr>
          <w:rFonts w:ascii="Palatino Linotype" w:hAnsi="Palatino Linotype" w:cs="Arial"/>
          <w:sz w:val="24"/>
        </w:rPr>
        <w:t xml:space="preserve">, los cuales adminiculados con el acto </w:t>
      </w:r>
      <w:r w:rsidRPr="002069C5">
        <w:rPr>
          <w:rFonts w:ascii="Palatino Linotype" w:hAnsi="Palatino Linotype" w:cs="Arial"/>
          <w:sz w:val="24"/>
        </w:rPr>
        <w:lastRenderedPageBreak/>
        <w:t xml:space="preserve">impugnado, señalan que es por la falta de entrega de la información por parte de </w:t>
      </w:r>
      <w:r w:rsidRPr="002069C5">
        <w:rPr>
          <w:rFonts w:ascii="Palatino Linotype" w:hAnsi="Palatino Linotype" w:cs="Arial"/>
          <w:b/>
          <w:sz w:val="24"/>
        </w:rPr>
        <w:t>El Sujeto Obligado</w:t>
      </w:r>
      <w:r w:rsidRPr="002069C5">
        <w:rPr>
          <w:rFonts w:ascii="Palatino Linotype" w:hAnsi="Palatino Linotype" w:cs="Arial"/>
          <w:sz w:val="24"/>
        </w:rPr>
        <w:t>.</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rPr>
      </w:pPr>
      <w:r w:rsidRPr="002069C5">
        <w:rPr>
          <w:rFonts w:ascii="Palatino Linotype" w:hAnsi="Palatino Linotype" w:cs="Arial"/>
        </w:rPr>
        <w:t xml:space="preserve">Resultando procedente la interposición del recurso de revisión cuando </w:t>
      </w:r>
      <w:r w:rsidRPr="002069C5">
        <w:rPr>
          <w:rFonts w:ascii="Palatino Linotype" w:hAnsi="Palatino Linotype" w:cs="Arial"/>
          <w:b/>
        </w:rPr>
        <w:t>El Sujeto Obligado</w:t>
      </w:r>
      <w:r w:rsidRPr="002069C5">
        <w:rPr>
          <w:rFonts w:ascii="Palatino Linotype" w:hAnsi="Palatino Linotype" w:cs="Arial"/>
        </w:rPr>
        <w:t xml:space="preserve"> no hace entrega de la información con lo solicitado; en ese tenor se precisa que la materia sobre la cual versará el estudio del asunto, consiste en verificar si </w:t>
      </w:r>
      <w:r w:rsidRPr="002069C5">
        <w:rPr>
          <w:rFonts w:ascii="Palatino Linotype" w:hAnsi="Palatino Linotype" w:cs="Arial"/>
          <w:b/>
        </w:rPr>
        <w:t>El Sujeto Obligado</w:t>
      </w:r>
      <w:r w:rsidRPr="002069C5">
        <w:rPr>
          <w:rFonts w:ascii="Palatino Linotype" w:hAnsi="Palatino Linotype" w:cs="Arial"/>
        </w:rPr>
        <w:t xml:space="preserve"> atendió el requerimiento formulado por la hoy </w:t>
      </w:r>
      <w:r w:rsidRPr="002069C5">
        <w:rPr>
          <w:rFonts w:ascii="Palatino Linotype" w:hAnsi="Palatino Linotype" w:cs="Arial"/>
          <w:b/>
        </w:rPr>
        <w:t>Recurrente</w:t>
      </w:r>
      <w:r w:rsidRPr="002069C5">
        <w:rPr>
          <w:rFonts w:ascii="Palatino Linotype" w:hAnsi="Palatino Linotype" w:cs="Arial"/>
        </w:rPr>
        <w:t>, otorgando la respuesta que en derecho corresponde.</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rPr>
      </w:pP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r w:rsidRPr="002069C5">
        <w:rPr>
          <w:rFonts w:ascii="Palatino Linotype" w:eastAsia="Times New Roman" w:hAnsi="Palatino Linotype" w:cs="Times New Roman"/>
          <w:sz w:val="24"/>
          <w:szCs w:val="24"/>
          <w:lang w:eastAsia="es-ES"/>
        </w:rPr>
        <w:t xml:space="preserve">Así las cosas, ante la omisión del </w:t>
      </w:r>
      <w:r w:rsidRPr="002069C5">
        <w:rPr>
          <w:rFonts w:ascii="Palatino Linotype" w:eastAsia="Times New Roman" w:hAnsi="Palatino Linotype" w:cs="Times New Roman"/>
          <w:b/>
          <w:sz w:val="24"/>
          <w:szCs w:val="24"/>
          <w:lang w:eastAsia="es-ES"/>
        </w:rPr>
        <w:t>Sujeto Obligado</w:t>
      </w:r>
      <w:r w:rsidRPr="002069C5">
        <w:rPr>
          <w:rFonts w:ascii="Palatino Linotype" w:eastAsia="Times New Roman" w:hAnsi="Palatino Linotype" w:cs="Times New Roman"/>
          <w:sz w:val="24"/>
          <w:szCs w:val="24"/>
          <w:lang w:eastAsia="es-ES"/>
        </w:rPr>
        <w:t xml:space="preserve"> para dar respuesta al </w:t>
      </w:r>
      <w:r w:rsidRPr="002069C5">
        <w:rPr>
          <w:rFonts w:ascii="Palatino Linotype" w:eastAsia="Times New Roman" w:hAnsi="Palatino Linotype" w:cs="Times New Roman"/>
          <w:b/>
          <w:sz w:val="24"/>
          <w:szCs w:val="24"/>
          <w:lang w:eastAsia="es-ES"/>
        </w:rPr>
        <w:t>Recurrente</w:t>
      </w:r>
      <w:r w:rsidRPr="002069C5">
        <w:rPr>
          <w:rFonts w:ascii="Palatino Linotype" w:eastAsia="Times New Roman" w:hAnsi="Palatino Linotype" w:cs="Times New Roman"/>
          <w:sz w:val="24"/>
          <w:szCs w:val="24"/>
          <w:lang w:eastAsia="es-ES"/>
        </w:rPr>
        <w:t xml:space="preserve">, se advierte lo que en la doctrina se le conoce como </w:t>
      </w:r>
      <w:r w:rsidRPr="002069C5">
        <w:rPr>
          <w:rFonts w:ascii="Palatino Linotype" w:eastAsia="Times New Roman" w:hAnsi="Palatino Linotype" w:cs="Times New Roman"/>
          <w:i/>
          <w:sz w:val="24"/>
          <w:szCs w:val="24"/>
          <w:lang w:eastAsia="es-ES"/>
        </w:rPr>
        <w:t>negativa ficta</w:t>
      </w:r>
      <w:r w:rsidRPr="002069C5">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r w:rsidRPr="002069C5">
        <w:rPr>
          <w:rFonts w:ascii="Palatino Linotype" w:eastAsia="Times New Roman" w:hAnsi="Palatino Linotype" w:cs="Times New Roman"/>
          <w:sz w:val="24"/>
          <w:szCs w:val="24"/>
          <w:lang w:eastAsia="es-ES"/>
        </w:rPr>
        <w:t xml:space="preserve">En este sentido la </w:t>
      </w:r>
      <w:r w:rsidRPr="002069C5">
        <w:rPr>
          <w:rFonts w:ascii="Palatino Linotype" w:eastAsia="Times New Roman" w:hAnsi="Palatino Linotype" w:cs="Times New Roman"/>
          <w:i/>
          <w:sz w:val="24"/>
          <w:szCs w:val="24"/>
          <w:lang w:eastAsia="es-ES"/>
        </w:rPr>
        <w:t>negativa ficta</w:t>
      </w:r>
      <w:r w:rsidRPr="002069C5">
        <w:rPr>
          <w:rFonts w:ascii="Palatino Linotype" w:eastAsia="Times New Roman" w:hAnsi="Palatino Linotype" w:cs="Times New Roman"/>
          <w:sz w:val="24"/>
          <w:szCs w:val="24"/>
          <w:lang w:eastAsia="es-ES"/>
        </w:rPr>
        <w:t xml:space="preserve"> constituye una presunción legal, en el entendido de que donde no hubo respuesta por parte del </w:t>
      </w:r>
      <w:r w:rsidRPr="002069C5">
        <w:rPr>
          <w:rFonts w:ascii="Palatino Linotype" w:eastAsia="Times New Roman" w:hAnsi="Palatino Linotype" w:cs="Times New Roman"/>
          <w:b/>
          <w:sz w:val="24"/>
          <w:szCs w:val="24"/>
          <w:lang w:eastAsia="es-ES"/>
        </w:rPr>
        <w:t xml:space="preserve">Sujeto Obligado </w:t>
      </w:r>
      <w:r w:rsidRPr="002069C5">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2069C5">
        <w:rPr>
          <w:rFonts w:ascii="Palatino Linotype" w:eastAsia="Times New Roman" w:hAnsi="Palatino Linotype" w:cs="Times New Roman"/>
          <w:i/>
          <w:sz w:val="24"/>
          <w:szCs w:val="24"/>
          <w:lang w:eastAsia="es-ES"/>
        </w:rPr>
        <w:t>Estado de Derecho</w:t>
      </w:r>
      <w:r w:rsidRPr="002069C5">
        <w:rPr>
          <w:rFonts w:ascii="Palatino Linotype" w:eastAsia="Times New Roman" w:hAnsi="Palatino Linotype" w:cs="Times New Roman"/>
          <w:sz w:val="24"/>
          <w:szCs w:val="24"/>
          <w:lang w:eastAsia="es-ES"/>
        </w:rPr>
        <w:t xml:space="preserve"> en el que, el particular, tiene siempre una vía de defensa.</w:t>
      </w: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r w:rsidRPr="002069C5">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2069C5">
        <w:rPr>
          <w:rFonts w:ascii="Palatino Linotype" w:eastAsia="Times New Roman" w:hAnsi="Palatino Linotype" w:cs="Times New Roman"/>
          <w:i/>
          <w:sz w:val="24"/>
          <w:szCs w:val="24"/>
          <w:lang w:eastAsia="es-ES"/>
        </w:rPr>
        <w:t>negativa ficta</w:t>
      </w:r>
      <w:r w:rsidRPr="002069C5">
        <w:rPr>
          <w:rFonts w:ascii="Palatino Linotype" w:eastAsia="Times New Roman" w:hAnsi="Palatino Linotype" w:cs="Times New Roman"/>
          <w:sz w:val="24"/>
          <w:szCs w:val="24"/>
          <w:lang w:eastAsia="es-ES"/>
        </w:rPr>
        <w:t xml:space="preserve"> brinda al ciudadano la oportunidad de inconformarse en los casos </w:t>
      </w:r>
      <w:r w:rsidRPr="002069C5">
        <w:rPr>
          <w:rFonts w:ascii="Palatino Linotype" w:eastAsia="Times New Roman" w:hAnsi="Palatino Linotype" w:cs="Times New Roman"/>
          <w:sz w:val="24"/>
          <w:szCs w:val="24"/>
          <w:lang w:eastAsia="es-ES"/>
        </w:rPr>
        <w:lastRenderedPageBreak/>
        <w:t>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DA497A" w:rsidRPr="002069C5" w:rsidRDefault="00DA497A" w:rsidP="00DA497A">
      <w:pPr>
        <w:pStyle w:val="Sinespaciado"/>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b/>
          <w:i/>
          <w:lang w:eastAsia="es-ES"/>
        </w:rPr>
        <w:t>Artículo 4.</w:t>
      </w:r>
      <w:r w:rsidRPr="002069C5">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b/>
          <w:i/>
          <w:lang w:eastAsia="es-ES"/>
        </w:rPr>
        <w:t>Artículo 12.</w:t>
      </w:r>
      <w:r w:rsidRPr="002069C5">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w:t>
      </w:r>
    </w:p>
    <w:p w:rsidR="00DA497A" w:rsidRPr="002069C5" w:rsidRDefault="00DA497A" w:rsidP="00DA497A">
      <w:pPr>
        <w:spacing w:after="0" w:line="240" w:lineRule="auto"/>
        <w:ind w:left="567" w:right="567"/>
        <w:jc w:val="both"/>
        <w:rPr>
          <w:rFonts w:ascii="Palatino Linotype" w:eastAsia="Times New Roman" w:hAnsi="Palatino Linotype" w:cs="Times New Roman"/>
          <w:b/>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b/>
          <w:i/>
          <w:lang w:eastAsia="es-ES"/>
        </w:rPr>
      </w:pPr>
      <w:r w:rsidRPr="002069C5">
        <w:rPr>
          <w:rFonts w:ascii="Palatino Linotype" w:eastAsia="Times New Roman" w:hAnsi="Palatino Linotype" w:cs="Times New Roman"/>
          <w:b/>
          <w:i/>
          <w:lang w:eastAsia="es-ES"/>
        </w:rPr>
        <w:t xml:space="preserve">Artículo 24. </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w:t>
      </w:r>
    </w:p>
    <w:p w:rsidR="00DA497A" w:rsidRPr="002069C5" w:rsidRDefault="00DA497A" w:rsidP="00DA497A">
      <w:pPr>
        <w:spacing w:after="0" w:line="240" w:lineRule="auto"/>
        <w:ind w:left="567" w:right="567"/>
        <w:jc w:val="both"/>
        <w:rPr>
          <w:rFonts w:ascii="Palatino Linotype" w:eastAsia="Times New Roman" w:hAnsi="Palatino Linotype" w:cs="Times New Roman"/>
          <w:b/>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b/>
          <w:i/>
          <w:lang w:eastAsia="es-ES"/>
        </w:rPr>
        <w:t>Artículo 160.</w:t>
      </w:r>
      <w:r w:rsidRPr="002069C5">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r w:rsidRPr="002069C5">
        <w:rPr>
          <w:rFonts w:ascii="Palatino Linotype" w:eastAsia="Times New Roman" w:hAnsi="Palatino Linotype" w:cs="Times New Roman"/>
          <w:sz w:val="24"/>
          <w:szCs w:val="24"/>
          <w:lang w:eastAsia="es-ES"/>
        </w:rPr>
        <w:t xml:space="preserve">Así que la obligación de los </w:t>
      </w:r>
      <w:r w:rsidRPr="002069C5">
        <w:rPr>
          <w:rFonts w:ascii="Palatino Linotype" w:eastAsia="Times New Roman" w:hAnsi="Palatino Linotype" w:cs="Times New Roman"/>
          <w:b/>
          <w:sz w:val="24"/>
          <w:szCs w:val="24"/>
          <w:lang w:eastAsia="es-ES"/>
        </w:rPr>
        <w:t>Sujetos Obligados</w:t>
      </w:r>
      <w:r w:rsidRPr="002069C5">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069C5">
        <w:rPr>
          <w:rFonts w:ascii="Palatino Linotype" w:eastAsia="Times New Roman" w:hAnsi="Palatino Linotype" w:cs="Times New Roman"/>
          <w:bCs/>
          <w:sz w:val="24"/>
          <w:szCs w:val="24"/>
          <w:lang w:eastAsia="es-ES"/>
        </w:rPr>
        <w:t>de la Ley local en la materia, que se reproduce de la siguiente forma</w:t>
      </w:r>
      <w:r w:rsidRPr="002069C5">
        <w:rPr>
          <w:rFonts w:ascii="Palatino Linotype" w:eastAsia="Times New Roman" w:hAnsi="Palatino Linotype" w:cs="Times New Roman"/>
          <w:sz w:val="24"/>
          <w:szCs w:val="24"/>
          <w:lang w:eastAsia="es-ES"/>
        </w:rPr>
        <w:t>:</w:t>
      </w:r>
    </w:p>
    <w:p w:rsidR="00DA497A" w:rsidRPr="002069C5" w:rsidRDefault="00DA497A" w:rsidP="00DA497A">
      <w:pPr>
        <w:pStyle w:val="Sinespaciado"/>
      </w:pPr>
    </w:p>
    <w:p w:rsidR="00DA497A" w:rsidRPr="002069C5" w:rsidRDefault="00DA497A" w:rsidP="00DA497A">
      <w:pPr>
        <w:spacing w:after="0" w:line="240" w:lineRule="auto"/>
        <w:ind w:left="567" w:right="567"/>
        <w:jc w:val="both"/>
        <w:rPr>
          <w:rFonts w:ascii="Palatino Linotype" w:eastAsia="Times New Roman" w:hAnsi="Palatino Linotype" w:cs="Arial"/>
          <w:i/>
          <w:lang w:eastAsia="es-ES"/>
        </w:rPr>
      </w:pPr>
      <w:r w:rsidRPr="002069C5">
        <w:rPr>
          <w:rFonts w:ascii="Palatino Linotype" w:eastAsia="Times New Roman" w:hAnsi="Palatino Linotype" w:cs="Arial"/>
          <w:b/>
          <w:i/>
          <w:lang w:eastAsia="es-ES"/>
        </w:rPr>
        <w:t>Artículo 166.</w:t>
      </w:r>
      <w:r w:rsidRPr="002069C5">
        <w:rPr>
          <w:rFonts w:ascii="Palatino Linotype" w:eastAsia="Times New Roman" w:hAnsi="Palatino Linotype" w:cs="Arial"/>
          <w:i/>
          <w:lang w:eastAsia="es-ES"/>
        </w:rPr>
        <w:t xml:space="preserve"> </w:t>
      </w:r>
      <w:r w:rsidRPr="002069C5">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DA497A" w:rsidRPr="002069C5" w:rsidRDefault="00DA497A" w:rsidP="00DA497A">
      <w:pPr>
        <w:spacing w:after="0" w:line="360" w:lineRule="auto"/>
        <w:rPr>
          <w:rFonts w:ascii="Palatino Linotype" w:eastAsia="Times New Roman" w:hAnsi="Palatino Linotype" w:cs="Times New Roman"/>
          <w:sz w:val="24"/>
          <w:szCs w:val="24"/>
          <w:lang w:eastAsia="es-ES"/>
        </w:rPr>
      </w:pPr>
    </w:p>
    <w:p w:rsidR="00DA497A" w:rsidRPr="002069C5" w:rsidRDefault="00DA497A" w:rsidP="00DA497A">
      <w:pPr>
        <w:spacing w:after="0" w:line="360" w:lineRule="auto"/>
        <w:jc w:val="both"/>
        <w:rPr>
          <w:rFonts w:ascii="Palatino Linotype" w:eastAsia="Times New Roman" w:hAnsi="Palatino Linotype" w:cs="Times New Roman"/>
          <w:sz w:val="24"/>
          <w:szCs w:val="24"/>
          <w:lang w:eastAsia="es-ES"/>
        </w:rPr>
      </w:pPr>
      <w:r w:rsidRPr="002069C5">
        <w:rPr>
          <w:rFonts w:ascii="Palatino Linotype" w:eastAsia="Times New Roman" w:hAnsi="Palatino Linotype" w:cs="Times New Roman"/>
          <w:sz w:val="24"/>
          <w:szCs w:val="24"/>
          <w:lang w:eastAsia="es-ES"/>
        </w:rPr>
        <w:t xml:space="preserve">De lo anterior, conforme a las acciones del </w:t>
      </w:r>
      <w:r w:rsidRPr="002069C5">
        <w:rPr>
          <w:rFonts w:ascii="Palatino Linotype" w:eastAsia="Times New Roman" w:hAnsi="Palatino Linotype" w:cs="Times New Roman"/>
          <w:b/>
          <w:sz w:val="24"/>
          <w:szCs w:val="24"/>
          <w:lang w:eastAsia="es-ES"/>
        </w:rPr>
        <w:t>Sujeto Obligado</w:t>
      </w:r>
      <w:r w:rsidRPr="002069C5">
        <w:rPr>
          <w:rFonts w:ascii="Palatino Linotype" w:eastAsia="Times New Roman" w:hAnsi="Palatino Linotype" w:cs="Times New Roman"/>
          <w:sz w:val="24"/>
          <w:szCs w:val="24"/>
          <w:lang w:eastAsia="es-ES"/>
        </w:rPr>
        <w:t>,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DA497A" w:rsidRPr="002069C5" w:rsidRDefault="00DA497A" w:rsidP="00DA497A">
      <w:pPr>
        <w:pStyle w:val="Sinespaciado"/>
      </w:pP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b/>
          <w:i/>
          <w:lang w:eastAsia="es-ES"/>
        </w:rPr>
        <w:t>A</w:t>
      </w:r>
      <w:r w:rsidRPr="002069C5">
        <w:rPr>
          <w:rFonts w:ascii="Palatino Linotype" w:eastAsia="Times New Roman" w:hAnsi="Palatino Linotype" w:cs="Times New Roman"/>
          <w:b/>
          <w:bCs/>
          <w:i/>
          <w:lang w:eastAsia="es-ES"/>
        </w:rPr>
        <w:t>rtículo 24.</w:t>
      </w:r>
      <w:r w:rsidRPr="002069C5">
        <w:rPr>
          <w:rFonts w:ascii="Palatino Linotype" w:eastAsia="Times New Roman" w:hAnsi="Palatino Linotype" w:cs="Times New Roman"/>
          <w:bCs/>
          <w:i/>
          <w:lang w:eastAsia="es-ES"/>
        </w:rPr>
        <w:t xml:space="preserve"> </w:t>
      </w:r>
      <w:r w:rsidRPr="002069C5">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DA497A" w:rsidRPr="002069C5" w:rsidRDefault="00DA497A" w:rsidP="00DA497A">
      <w:pPr>
        <w:spacing w:after="0" w:line="240" w:lineRule="auto"/>
        <w:ind w:left="567" w:right="567"/>
        <w:jc w:val="both"/>
        <w:rPr>
          <w:rFonts w:ascii="Palatino Linotype" w:eastAsia="Times New Roman" w:hAnsi="Palatino Linotype" w:cs="Times New Roman"/>
          <w:i/>
          <w:lang w:eastAsia="es-ES"/>
        </w:rPr>
      </w:pPr>
      <w:r w:rsidRPr="002069C5">
        <w:rPr>
          <w:rFonts w:ascii="Palatino Linotype" w:eastAsia="Times New Roman" w:hAnsi="Palatino Linotype" w:cs="Times New Roman"/>
          <w:bCs/>
          <w:i/>
          <w:lang w:eastAsia="es-ES"/>
        </w:rPr>
        <w:lastRenderedPageBreak/>
        <w:t>(..</w:t>
      </w:r>
      <w:r w:rsidRPr="002069C5">
        <w:rPr>
          <w:rFonts w:ascii="Palatino Linotype" w:eastAsia="Times New Roman" w:hAnsi="Palatino Linotype" w:cs="Times New Roman"/>
          <w:i/>
          <w:lang w:eastAsia="es-ES"/>
        </w:rPr>
        <w:t>.)</w:t>
      </w:r>
    </w:p>
    <w:p w:rsidR="00DA497A" w:rsidRPr="002069C5" w:rsidRDefault="00DA497A" w:rsidP="00DA497A">
      <w:pPr>
        <w:spacing w:after="0" w:line="240" w:lineRule="auto"/>
        <w:ind w:left="567" w:right="567"/>
        <w:jc w:val="both"/>
        <w:rPr>
          <w:rFonts w:ascii="Palatino Linotype" w:eastAsia="Times New Roman" w:hAnsi="Palatino Linotype" w:cs="Times New Roman"/>
          <w:bCs/>
          <w:i/>
          <w:lang w:eastAsia="es-ES"/>
        </w:rPr>
      </w:pPr>
      <w:r w:rsidRPr="002069C5">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DA497A" w:rsidRPr="002069C5" w:rsidRDefault="00DA497A" w:rsidP="00DA497A">
      <w:pPr>
        <w:pStyle w:val="Prrafodelista"/>
        <w:autoSpaceDE w:val="0"/>
        <w:autoSpaceDN w:val="0"/>
        <w:adjustRightInd w:val="0"/>
        <w:spacing w:line="360" w:lineRule="auto"/>
        <w:ind w:left="0"/>
        <w:jc w:val="both"/>
        <w:rPr>
          <w:rFonts w:ascii="Palatino Linotype" w:hAnsi="Palatino Linotype" w:cs="Arial"/>
          <w:color w:val="000000" w:themeColor="text1"/>
        </w:rPr>
      </w:pPr>
    </w:p>
    <w:p w:rsidR="00DA497A" w:rsidRPr="002069C5" w:rsidRDefault="00DA497A" w:rsidP="002B73F8">
      <w:pPr>
        <w:pStyle w:val="Prrafodelista"/>
        <w:autoSpaceDE w:val="0"/>
        <w:autoSpaceDN w:val="0"/>
        <w:adjustRightInd w:val="0"/>
        <w:spacing w:line="360" w:lineRule="auto"/>
        <w:ind w:left="0"/>
        <w:jc w:val="both"/>
        <w:rPr>
          <w:rFonts w:ascii="Palatino Linotype" w:hAnsi="Palatino Linotype" w:cs="Arial"/>
        </w:rPr>
      </w:pPr>
      <w:r w:rsidRPr="002069C5">
        <w:rPr>
          <w:rFonts w:ascii="Palatino Linotype" w:hAnsi="Palatino Linotype" w:cs="Arial"/>
          <w:color w:val="000000" w:themeColor="text1"/>
        </w:rPr>
        <w:t xml:space="preserve">Como señalamos en el antecedente </w:t>
      </w:r>
      <w:r w:rsidRPr="002069C5">
        <w:rPr>
          <w:rFonts w:ascii="Palatino Linotype" w:hAnsi="Palatino Linotype" w:cs="Arial"/>
          <w:b/>
        </w:rPr>
        <w:t>PRIMERO</w:t>
      </w:r>
      <w:r w:rsidRPr="002069C5">
        <w:rPr>
          <w:rFonts w:ascii="Palatino Linotype" w:hAnsi="Palatino Linotype" w:cs="Arial"/>
        </w:rPr>
        <w:t xml:space="preserve">, en </w:t>
      </w:r>
      <w:r w:rsidR="002B73F8" w:rsidRPr="002069C5">
        <w:rPr>
          <w:rFonts w:ascii="Palatino Linotype" w:hAnsi="Palatino Linotype" w:cs="Arial"/>
        </w:rPr>
        <w:t>diecinueve de noviembre</w:t>
      </w:r>
      <w:r w:rsidRPr="002069C5">
        <w:rPr>
          <w:rFonts w:ascii="Palatino Linotype" w:hAnsi="Palatino Linotype" w:cs="Arial"/>
        </w:rPr>
        <w:t xml:space="preserve"> de dos mil </w:t>
      </w:r>
      <w:r w:rsidR="002B73F8" w:rsidRPr="002069C5">
        <w:rPr>
          <w:rFonts w:ascii="Palatino Linotype" w:hAnsi="Palatino Linotype" w:cs="Arial"/>
        </w:rPr>
        <w:t>diecinueve</w:t>
      </w:r>
      <w:r w:rsidRPr="002069C5">
        <w:rPr>
          <w:rFonts w:ascii="Palatino Linotype" w:hAnsi="Palatino Linotype" w:cs="Arial"/>
        </w:rPr>
        <w:t xml:space="preserve">, </w:t>
      </w:r>
      <w:r w:rsidR="002B73F8" w:rsidRPr="002069C5">
        <w:rPr>
          <w:rFonts w:ascii="Palatino Linotype" w:hAnsi="Palatino Linotype" w:cs="Arial"/>
          <w:b/>
        </w:rPr>
        <w:t>El</w:t>
      </w:r>
      <w:r w:rsidRPr="002069C5">
        <w:rPr>
          <w:rFonts w:ascii="Palatino Linotype" w:hAnsi="Palatino Linotype" w:cs="Arial"/>
        </w:rPr>
        <w:t xml:space="preserve"> </w:t>
      </w:r>
      <w:r w:rsidRPr="002069C5">
        <w:rPr>
          <w:rFonts w:ascii="Palatino Linotype" w:hAnsi="Palatino Linotype" w:cs="Arial"/>
          <w:b/>
        </w:rPr>
        <w:t>Recurrente</w:t>
      </w:r>
      <w:r w:rsidRPr="002069C5">
        <w:rPr>
          <w:rFonts w:ascii="Palatino Linotype" w:hAnsi="Palatino Linotype" w:cs="Arial"/>
        </w:rPr>
        <w:t xml:space="preserve"> </w:t>
      </w:r>
      <w:r w:rsidRPr="002069C5">
        <w:rPr>
          <w:rFonts w:ascii="Palatino Linotype" w:hAnsi="Palatino Linotype" w:cs="Arial"/>
          <w:color w:val="000000" w:themeColor="text1"/>
        </w:rPr>
        <w:t>realizó</w:t>
      </w:r>
      <w:r w:rsidRPr="002069C5">
        <w:rPr>
          <w:rFonts w:ascii="Palatino Linotype" w:hAnsi="Palatino Linotype" w:cs="Arial"/>
          <w:b/>
          <w:color w:val="000000" w:themeColor="text1"/>
        </w:rPr>
        <w:t xml:space="preserve"> </w:t>
      </w:r>
      <w:r w:rsidRPr="002069C5">
        <w:rPr>
          <w:rFonts w:ascii="Palatino Linotype" w:hAnsi="Palatino Linotype" w:cs="Arial"/>
          <w:color w:val="000000" w:themeColor="text1"/>
        </w:rPr>
        <w:t>la solicitud de acceso a la información de folio</w:t>
      </w:r>
      <w:r w:rsidRPr="002069C5">
        <w:rPr>
          <w:rFonts w:ascii="Palatino Linotype" w:hAnsi="Palatino Linotype" w:cs="Arial"/>
          <w:b/>
        </w:rPr>
        <w:t xml:space="preserve"> </w:t>
      </w:r>
      <w:r w:rsidR="002B73F8" w:rsidRPr="002069C5">
        <w:rPr>
          <w:rFonts w:ascii="Palatino Linotype" w:hAnsi="Palatino Linotype" w:cs="Arial"/>
          <w:b/>
        </w:rPr>
        <w:t>00081/VIALLEN/IP/2019</w:t>
      </w:r>
      <w:r w:rsidRPr="002069C5">
        <w:rPr>
          <w:rFonts w:ascii="Palatino Linotype" w:hAnsi="Palatino Linotype" w:cs="Arial"/>
          <w:lang w:eastAsia="es-MX"/>
        </w:rPr>
        <w:t>,</w:t>
      </w:r>
      <w:r w:rsidRPr="002069C5">
        <w:rPr>
          <w:rFonts w:ascii="Palatino Linotype" w:hAnsi="Palatino Linotype" w:cs="Arial"/>
          <w:b/>
          <w:lang w:eastAsia="es-MX"/>
        </w:rPr>
        <w:t xml:space="preserve"> </w:t>
      </w:r>
      <w:r w:rsidRPr="002069C5">
        <w:rPr>
          <w:rFonts w:ascii="Palatino Linotype" w:hAnsi="Palatino Linotype" w:cs="Arial"/>
        </w:rPr>
        <w:t>requiriendo lo siguiente:</w:t>
      </w:r>
    </w:p>
    <w:p w:rsidR="002B73F8" w:rsidRPr="002069C5" w:rsidRDefault="002B73F8" w:rsidP="002B73F8">
      <w:pPr>
        <w:pStyle w:val="Sinespaciado"/>
        <w:spacing w:line="360" w:lineRule="auto"/>
        <w:jc w:val="both"/>
        <w:rPr>
          <w:rFonts w:ascii="Palatino Linotype" w:hAnsi="Palatino Linotype"/>
          <w:sz w:val="24"/>
        </w:rPr>
      </w:pPr>
    </w:p>
    <w:p w:rsidR="002B73F8" w:rsidRPr="002069C5" w:rsidRDefault="002B73F8" w:rsidP="002B73F8">
      <w:pPr>
        <w:pStyle w:val="Sinespaciado"/>
        <w:spacing w:line="360" w:lineRule="auto"/>
        <w:jc w:val="both"/>
        <w:rPr>
          <w:rFonts w:ascii="Palatino Linotype" w:hAnsi="Palatino Linotype"/>
          <w:sz w:val="24"/>
        </w:rPr>
      </w:pPr>
      <w:r w:rsidRPr="002069C5">
        <w:rPr>
          <w:rFonts w:ascii="Palatino Linotype" w:hAnsi="Palatino Linotype"/>
          <w:sz w:val="24"/>
        </w:rPr>
        <w:t xml:space="preserve">A lo que el </w:t>
      </w:r>
      <w:r w:rsidRPr="002069C5">
        <w:rPr>
          <w:rFonts w:ascii="Palatino Linotype" w:hAnsi="Palatino Linotype"/>
          <w:b/>
          <w:sz w:val="24"/>
        </w:rPr>
        <w:t>Sujeto Obligado</w:t>
      </w:r>
      <w:r w:rsidRPr="002069C5">
        <w:rPr>
          <w:rFonts w:ascii="Palatino Linotype" w:hAnsi="Palatino Linotype"/>
          <w:sz w:val="24"/>
        </w:rPr>
        <w:t xml:space="preserve">, fue omiso en remitir la respuesta correspondiente; sin embargo, en la etapa de instrucción, remitió su respectivo Informe Justificado mediante los archivos electrónicos denominados </w:t>
      </w:r>
      <w:r w:rsidRPr="002069C5">
        <w:rPr>
          <w:rFonts w:ascii="Palatino Linotype" w:hAnsi="Palatino Linotype"/>
          <w:i/>
          <w:sz w:val="24"/>
        </w:rPr>
        <w:t>“facturas.pdf”</w:t>
      </w:r>
      <w:r w:rsidRPr="002069C5">
        <w:rPr>
          <w:rFonts w:ascii="Palatino Linotype" w:hAnsi="Palatino Linotype"/>
          <w:sz w:val="24"/>
        </w:rPr>
        <w:t xml:space="preserve">, </w:t>
      </w:r>
      <w:r w:rsidRPr="002069C5">
        <w:rPr>
          <w:rFonts w:ascii="Palatino Linotype" w:hAnsi="Palatino Linotype"/>
          <w:i/>
          <w:sz w:val="24"/>
        </w:rPr>
        <w:t>“junta de avlaraciones.pdf”</w:t>
      </w:r>
      <w:r w:rsidRPr="002069C5">
        <w:rPr>
          <w:rFonts w:ascii="Palatino Linotype" w:hAnsi="Palatino Linotype"/>
          <w:sz w:val="24"/>
        </w:rPr>
        <w:t xml:space="preserve">, </w:t>
      </w:r>
      <w:r w:rsidRPr="002069C5">
        <w:rPr>
          <w:rFonts w:ascii="Palatino Linotype" w:hAnsi="Palatino Linotype"/>
          <w:i/>
          <w:sz w:val="24"/>
        </w:rPr>
        <w:t>“informe Justificado 09385-INFOEM-IP-RR-2019.pdf”</w:t>
      </w:r>
      <w:r w:rsidRPr="002069C5">
        <w:rPr>
          <w:rFonts w:ascii="Palatino Linotype" w:hAnsi="Palatino Linotype"/>
          <w:sz w:val="24"/>
        </w:rPr>
        <w:t xml:space="preserve">, </w:t>
      </w:r>
      <w:r w:rsidRPr="002069C5">
        <w:rPr>
          <w:rFonts w:ascii="Palatino Linotype" w:hAnsi="Palatino Linotype"/>
          <w:i/>
          <w:sz w:val="24"/>
        </w:rPr>
        <w:t>“proyecto.pdf”</w:t>
      </w:r>
      <w:r w:rsidRPr="002069C5">
        <w:rPr>
          <w:rFonts w:ascii="Palatino Linotype" w:hAnsi="Palatino Linotype"/>
          <w:sz w:val="24"/>
        </w:rPr>
        <w:t xml:space="preserve"> y </w:t>
      </w:r>
      <w:r w:rsidRPr="002069C5">
        <w:rPr>
          <w:rFonts w:ascii="Palatino Linotype" w:hAnsi="Palatino Linotype"/>
          <w:i/>
          <w:sz w:val="24"/>
        </w:rPr>
        <w:t>“entrega.pdf”</w:t>
      </w:r>
      <w:r w:rsidRPr="002069C5">
        <w:rPr>
          <w:rFonts w:ascii="Palatino Linotype" w:hAnsi="Palatino Linotype"/>
          <w:sz w:val="24"/>
        </w:rPr>
        <w:t>; cuya información que se desagrega en el cuadro comparativo siguiente, en el cual se inserta la respuesta respectiva:</w:t>
      </w:r>
    </w:p>
    <w:p w:rsidR="002B73F8" w:rsidRPr="002069C5" w:rsidRDefault="002B73F8" w:rsidP="002B73F8">
      <w:pPr>
        <w:spacing w:after="0" w:line="360" w:lineRule="auto"/>
        <w:jc w:val="both"/>
        <w:rPr>
          <w:rFonts w:ascii="Palatino Linotype" w:hAnsi="Palatino Linotype" w:cs="Arial"/>
          <w:sz w:val="24"/>
          <w:szCs w:val="24"/>
        </w:rPr>
      </w:pPr>
      <w:r w:rsidRPr="002069C5">
        <w:rPr>
          <w:rFonts w:ascii="Verdana" w:hAnsi="Verdana"/>
          <w:sz w:val="14"/>
          <w:szCs w:val="14"/>
        </w:rPr>
        <w:t xml:space="preserve">, </w:t>
      </w:r>
    </w:p>
    <w:tbl>
      <w:tblPr>
        <w:tblStyle w:val="Tablaconcuadrcula"/>
        <w:tblW w:w="9067" w:type="dxa"/>
        <w:tblLayout w:type="fixed"/>
        <w:tblLook w:val="04A0" w:firstRow="1" w:lastRow="0" w:firstColumn="1" w:lastColumn="0" w:noHBand="0" w:noVBand="1"/>
      </w:tblPr>
      <w:tblGrid>
        <w:gridCol w:w="1555"/>
        <w:gridCol w:w="5811"/>
        <w:gridCol w:w="1701"/>
      </w:tblGrid>
      <w:tr w:rsidR="002B73F8" w:rsidRPr="002069C5" w:rsidTr="00215B75">
        <w:tc>
          <w:tcPr>
            <w:tcW w:w="1555" w:type="dxa"/>
            <w:shd w:val="clear" w:color="auto" w:fill="D9D9D9" w:themeFill="background1" w:themeFillShade="D9"/>
            <w:vAlign w:val="center"/>
          </w:tcPr>
          <w:p w:rsidR="002B73F8" w:rsidRPr="002069C5" w:rsidRDefault="002B73F8" w:rsidP="00215B75">
            <w:pPr>
              <w:jc w:val="center"/>
              <w:rPr>
                <w:rFonts w:ascii="Palatino Linotype" w:hAnsi="Palatino Linotype"/>
                <w:b/>
              </w:rPr>
            </w:pPr>
            <w:r w:rsidRPr="002069C5">
              <w:rPr>
                <w:rFonts w:ascii="Palatino Linotype" w:hAnsi="Palatino Linotype"/>
                <w:b/>
              </w:rPr>
              <w:t>Solicitud de Información</w:t>
            </w:r>
          </w:p>
        </w:tc>
        <w:tc>
          <w:tcPr>
            <w:tcW w:w="5811" w:type="dxa"/>
            <w:shd w:val="clear" w:color="auto" w:fill="D9D9D9" w:themeFill="background1" w:themeFillShade="D9"/>
            <w:vAlign w:val="center"/>
          </w:tcPr>
          <w:p w:rsidR="002B73F8" w:rsidRPr="002069C5" w:rsidRDefault="002B73F8" w:rsidP="002B73F8">
            <w:pPr>
              <w:jc w:val="center"/>
              <w:rPr>
                <w:rFonts w:ascii="Palatino Linotype" w:hAnsi="Palatino Linotype"/>
                <w:b/>
              </w:rPr>
            </w:pPr>
            <w:r w:rsidRPr="002069C5">
              <w:rPr>
                <w:rFonts w:ascii="Palatino Linotype" w:hAnsi="Palatino Linotype"/>
                <w:b/>
              </w:rPr>
              <w:t xml:space="preserve">Información remitida en </w:t>
            </w:r>
          </w:p>
          <w:p w:rsidR="002B73F8" w:rsidRPr="002069C5" w:rsidRDefault="002B73F8" w:rsidP="002B73F8">
            <w:pPr>
              <w:jc w:val="center"/>
              <w:rPr>
                <w:rFonts w:ascii="Palatino Linotype" w:hAnsi="Palatino Linotype"/>
                <w:b/>
              </w:rPr>
            </w:pPr>
            <w:r w:rsidRPr="002069C5">
              <w:rPr>
                <w:rFonts w:ascii="Palatino Linotype" w:hAnsi="Palatino Linotype"/>
                <w:b/>
              </w:rPr>
              <w:t>Informe Justificado</w:t>
            </w:r>
          </w:p>
        </w:tc>
        <w:tc>
          <w:tcPr>
            <w:tcW w:w="1701" w:type="dxa"/>
            <w:shd w:val="clear" w:color="auto" w:fill="D9D9D9" w:themeFill="background1" w:themeFillShade="D9"/>
            <w:vAlign w:val="center"/>
          </w:tcPr>
          <w:p w:rsidR="002B73F8" w:rsidRPr="002069C5" w:rsidRDefault="002B73F8" w:rsidP="00215B75">
            <w:pPr>
              <w:jc w:val="center"/>
              <w:rPr>
                <w:rFonts w:ascii="Palatino Linotype" w:hAnsi="Palatino Linotype"/>
                <w:b/>
              </w:rPr>
            </w:pPr>
            <w:r w:rsidRPr="002069C5">
              <w:rPr>
                <w:rFonts w:ascii="Palatino Linotype" w:hAnsi="Palatino Linotype"/>
                <w:b/>
              </w:rPr>
              <w:t>Cumplimiento</w:t>
            </w:r>
          </w:p>
        </w:tc>
      </w:tr>
      <w:tr w:rsidR="008214C1" w:rsidRPr="002069C5" w:rsidTr="008214C1">
        <w:tc>
          <w:tcPr>
            <w:tcW w:w="9067" w:type="dxa"/>
            <w:gridSpan w:val="3"/>
            <w:shd w:val="clear" w:color="auto" w:fill="auto"/>
            <w:vAlign w:val="center"/>
          </w:tcPr>
          <w:p w:rsidR="008214C1" w:rsidRPr="002069C5" w:rsidRDefault="008214C1" w:rsidP="008214C1">
            <w:pPr>
              <w:jc w:val="both"/>
              <w:rPr>
                <w:rFonts w:ascii="Palatino Linotype" w:hAnsi="Palatino Linotype"/>
                <w:b/>
              </w:rPr>
            </w:pPr>
            <w:r w:rsidRPr="002069C5">
              <w:rPr>
                <w:rFonts w:ascii="Palatino Linotype" w:hAnsi="Palatino Linotype"/>
                <w:szCs w:val="14"/>
              </w:rPr>
              <w:t xml:space="preserve">Requiero conocer, de la obra pública realizada en la comunidad de </w:t>
            </w:r>
            <w:r w:rsidRPr="002069C5">
              <w:rPr>
                <w:rFonts w:ascii="Palatino Linotype" w:hAnsi="Palatino Linotype"/>
                <w:b/>
                <w:szCs w:val="14"/>
              </w:rPr>
              <w:t>San Cayetano</w:t>
            </w:r>
            <w:r w:rsidRPr="002069C5">
              <w:rPr>
                <w:rFonts w:ascii="Palatino Linotype" w:hAnsi="Palatino Linotype"/>
                <w:szCs w:val="14"/>
              </w:rPr>
              <w:t xml:space="preserve"> de este municipio, específicamente de la Deportiva, lo siguiente:</w:t>
            </w:r>
          </w:p>
        </w:tc>
      </w:tr>
      <w:tr w:rsidR="002B73F8" w:rsidRPr="002069C5" w:rsidTr="00215B75">
        <w:tc>
          <w:tcPr>
            <w:tcW w:w="1555" w:type="dxa"/>
            <w:vAlign w:val="center"/>
          </w:tcPr>
          <w:p w:rsidR="002B73F8" w:rsidRPr="002069C5" w:rsidRDefault="008214C1" w:rsidP="00215B75">
            <w:pPr>
              <w:tabs>
                <w:tab w:val="left" w:pos="709"/>
              </w:tabs>
              <w:jc w:val="both"/>
              <w:rPr>
                <w:rFonts w:ascii="Palatino Linotype" w:hAnsi="Palatino Linotype"/>
                <w:lang w:val="es-ES_tradnl"/>
              </w:rPr>
            </w:pPr>
            <w:r w:rsidRPr="002069C5">
              <w:rPr>
                <w:rFonts w:ascii="Palatino Linotype" w:hAnsi="Palatino Linotype"/>
                <w:szCs w:val="14"/>
              </w:rPr>
              <w:lastRenderedPageBreak/>
              <w:t>Copia de los proyectos iniciales y finales de dicha obra pública</w:t>
            </w:r>
          </w:p>
        </w:tc>
        <w:tc>
          <w:tcPr>
            <w:tcW w:w="5811" w:type="dxa"/>
            <w:vAlign w:val="center"/>
          </w:tcPr>
          <w:p w:rsidR="002B73F8" w:rsidRPr="002069C5" w:rsidRDefault="008214C1" w:rsidP="00215B75">
            <w:pPr>
              <w:spacing w:before="240" w:after="240"/>
              <w:jc w:val="right"/>
              <w:rPr>
                <w:rFonts w:ascii="Palatino Linotype" w:hAnsi="Palatino Linotype"/>
              </w:rPr>
            </w:pPr>
            <w:r w:rsidRPr="002069C5">
              <w:rPr>
                <w:rFonts w:ascii="Palatino Linotype" w:hAnsi="Palatino Linotype"/>
                <w:noProof/>
                <w:lang w:eastAsia="es-MX"/>
              </w:rPr>
              <w:drawing>
                <wp:inline distT="0" distB="0" distL="0" distR="0">
                  <wp:extent cx="3546475" cy="2743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6475" cy="2743200"/>
                          </a:xfrm>
                          <a:prstGeom prst="rect">
                            <a:avLst/>
                          </a:prstGeom>
                          <a:noFill/>
                          <a:ln>
                            <a:noFill/>
                          </a:ln>
                        </pic:spPr>
                      </pic:pic>
                    </a:graphicData>
                  </a:graphic>
                </wp:inline>
              </w:drawing>
            </w:r>
          </w:p>
          <w:p w:rsidR="008214C1" w:rsidRPr="002069C5" w:rsidRDefault="008214C1" w:rsidP="00215B75">
            <w:pPr>
              <w:spacing w:before="240" w:after="240"/>
              <w:jc w:val="right"/>
              <w:rPr>
                <w:rFonts w:ascii="Palatino Linotype" w:hAnsi="Palatino Linotype"/>
              </w:rPr>
            </w:pPr>
            <w:r w:rsidRPr="002069C5">
              <w:rPr>
                <w:rFonts w:ascii="Palatino Linotype" w:hAnsi="Palatino Linotype"/>
                <w:noProof/>
                <w:lang w:eastAsia="es-MX"/>
              </w:rPr>
              <w:drawing>
                <wp:inline distT="0" distB="0" distL="0" distR="0">
                  <wp:extent cx="3546475"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6475" cy="2743200"/>
                          </a:xfrm>
                          <a:prstGeom prst="rect">
                            <a:avLst/>
                          </a:prstGeom>
                          <a:noFill/>
                          <a:ln>
                            <a:noFill/>
                          </a:ln>
                        </pic:spPr>
                      </pic:pic>
                    </a:graphicData>
                  </a:graphic>
                </wp:inline>
              </w:drawing>
            </w:r>
          </w:p>
          <w:p w:rsidR="002B73F8" w:rsidRPr="002069C5" w:rsidRDefault="008214C1" w:rsidP="00215B75">
            <w:pPr>
              <w:spacing w:before="240" w:after="240"/>
              <w:rPr>
                <w:rFonts w:ascii="Palatino Linotype" w:hAnsi="Palatino Linotype"/>
              </w:rPr>
            </w:pPr>
            <w:r w:rsidRPr="002069C5">
              <w:rPr>
                <w:rFonts w:ascii="Palatino Linotype" w:hAnsi="Palatino Linotype"/>
                <w:noProof/>
                <w:lang w:eastAsia="es-MX"/>
              </w:rPr>
              <w:lastRenderedPageBreak/>
              <w:drawing>
                <wp:inline distT="0" distB="0" distL="0" distR="0">
                  <wp:extent cx="3546475" cy="274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6475" cy="2743200"/>
                          </a:xfrm>
                          <a:prstGeom prst="rect">
                            <a:avLst/>
                          </a:prstGeom>
                          <a:noFill/>
                          <a:ln>
                            <a:noFill/>
                          </a:ln>
                        </pic:spPr>
                      </pic:pic>
                    </a:graphicData>
                  </a:graphic>
                </wp:inline>
              </w:drawing>
            </w:r>
          </w:p>
        </w:tc>
        <w:tc>
          <w:tcPr>
            <w:tcW w:w="1701" w:type="dxa"/>
            <w:vAlign w:val="center"/>
          </w:tcPr>
          <w:p w:rsidR="002B73F8" w:rsidRPr="002069C5" w:rsidRDefault="002B73F8" w:rsidP="00215B75">
            <w:pPr>
              <w:spacing w:before="240" w:after="240"/>
              <w:jc w:val="center"/>
              <w:rPr>
                <w:rFonts w:ascii="Palatino Linotype" w:hAnsi="Palatino Linotype"/>
                <w:b/>
                <w:sz w:val="24"/>
                <w:szCs w:val="18"/>
                <w:lang w:eastAsia="es-MX"/>
              </w:rPr>
            </w:pPr>
            <w:r w:rsidRPr="002069C5">
              <w:rPr>
                <w:rFonts w:ascii="Palatino Linotype" w:hAnsi="Palatino Linotype"/>
                <w:b/>
                <w:sz w:val="24"/>
                <w:szCs w:val="18"/>
                <w:lang w:eastAsia="es-MX"/>
              </w:rPr>
              <w:lastRenderedPageBreak/>
              <w:t>Si</w:t>
            </w:r>
          </w:p>
        </w:tc>
      </w:tr>
      <w:tr w:rsidR="002B73F8" w:rsidRPr="002069C5" w:rsidTr="00215B75">
        <w:tc>
          <w:tcPr>
            <w:tcW w:w="1555" w:type="dxa"/>
            <w:vAlign w:val="center"/>
          </w:tcPr>
          <w:p w:rsidR="002B73F8" w:rsidRPr="002069C5" w:rsidRDefault="008214C1" w:rsidP="00215B75">
            <w:pPr>
              <w:tabs>
                <w:tab w:val="left" w:pos="709"/>
              </w:tabs>
              <w:jc w:val="both"/>
              <w:rPr>
                <w:rFonts w:ascii="Palatino Linotype" w:hAnsi="Palatino Linotype"/>
                <w:color w:val="000000"/>
              </w:rPr>
            </w:pPr>
            <w:r w:rsidRPr="002069C5">
              <w:rPr>
                <w:rFonts w:ascii="Palatino Linotype" w:hAnsi="Palatino Linotype"/>
                <w:szCs w:val="14"/>
              </w:rPr>
              <w:lastRenderedPageBreak/>
              <w:t>Copias de todas las facturas o documentos relacionados en razón de dicha obra pública</w:t>
            </w:r>
          </w:p>
        </w:tc>
        <w:tc>
          <w:tcPr>
            <w:tcW w:w="5811" w:type="dxa"/>
            <w:vAlign w:val="center"/>
          </w:tcPr>
          <w:p w:rsidR="002B73F8" w:rsidRPr="002069C5" w:rsidRDefault="008214C1" w:rsidP="00215B75">
            <w:pPr>
              <w:spacing w:before="240" w:after="240"/>
              <w:jc w:val="center"/>
              <w:rPr>
                <w:rFonts w:ascii="Palatino Linotype" w:hAnsi="Palatino Linotype"/>
              </w:rPr>
            </w:pPr>
            <w:r w:rsidRPr="002069C5">
              <w:rPr>
                <w:rFonts w:ascii="Palatino Linotype" w:hAnsi="Palatino Linotype"/>
                <w:noProof/>
                <w:lang w:eastAsia="es-MX"/>
              </w:rPr>
              <w:drawing>
                <wp:inline distT="0" distB="0" distL="0" distR="0">
                  <wp:extent cx="3546475" cy="3729162"/>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9917" cy="3732781"/>
                          </a:xfrm>
                          <a:prstGeom prst="rect">
                            <a:avLst/>
                          </a:prstGeom>
                          <a:noFill/>
                          <a:ln>
                            <a:noFill/>
                          </a:ln>
                        </pic:spPr>
                      </pic:pic>
                    </a:graphicData>
                  </a:graphic>
                </wp:inline>
              </w:drawing>
            </w:r>
          </w:p>
          <w:p w:rsidR="002B73F8" w:rsidRPr="002069C5" w:rsidRDefault="008214C1" w:rsidP="008214C1">
            <w:pPr>
              <w:spacing w:before="240" w:after="240"/>
              <w:jc w:val="center"/>
              <w:rPr>
                <w:rFonts w:ascii="Palatino Linotype" w:hAnsi="Palatino Linotype"/>
              </w:rPr>
            </w:pPr>
            <w:r w:rsidRPr="002069C5">
              <w:rPr>
                <w:rFonts w:ascii="Palatino Linotype" w:hAnsi="Palatino Linotype"/>
                <w:noProof/>
                <w:lang w:eastAsia="es-MX"/>
              </w:rPr>
              <w:lastRenderedPageBreak/>
              <w:drawing>
                <wp:inline distT="0" distB="0" distL="0" distR="0">
                  <wp:extent cx="3545406" cy="330774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1533" cy="3322789"/>
                          </a:xfrm>
                          <a:prstGeom prst="rect">
                            <a:avLst/>
                          </a:prstGeom>
                          <a:noFill/>
                          <a:ln>
                            <a:noFill/>
                          </a:ln>
                        </pic:spPr>
                      </pic:pic>
                    </a:graphicData>
                  </a:graphic>
                </wp:inline>
              </w:drawing>
            </w:r>
          </w:p>
        </w:tc>
        <w:tc>
          <w:tcPr>
            <w:tcW w:w="1701" w:type="dxa"/>
            <w:vAlign w:val="center"/>
          </w:tcPr>
          <w:p w:rsidR="002B73F8" w:rsidRPr="002069C5" w:rsidRDefault="002B73F8" w:rsidP="00215B75">
            <w:pPr>
              <w:spacing w:before="240" w:after="240"/>
              <w:jc w:val="center"/>
              <w:rPr>
                <w:rFonts w:ascii="Palatino Linotype" w:hAnsi="Palatino Linotype"/>
                <w:b/>
                <w:sz w:val="24"/>
                <w:szCs w:val="18"/>
                <w:lang w:eastAsia="es-MX"/>
              </w:rPr>
            </w:pPr>
            <w:r w:rsidRPr="002069C5">
              <w:rPr>
                <w:rFonts w:ascii="Palatino Linotype" w:hAnsi="Palatino Linotype"/>
                <w:b/>
                <w:sz w:val="24"/>
                <w:szCs w:val="18"/>
                <w:lang w:eastAsia="es-MX"/>
              </w:rPr>
              <w:lastRenderedPageBreak/>
              <w:t>Si</w:t>
            </w:r>
          </w:p>
        </w:tc>
      </w:tr>
      <w:tr w:rsidR="002B73F8" w:rsidRPr="002069C5" w:rsidTr="00215B75">
        <w:tc>
          <w:tcPr>
            <w:tcW w:w="1555" w:type="dxa"/>
            <w:vAlign w:val="center"/>
          </w:tcPr>
          <w:p w:rsidR="002B73F8" w:rsidRPr="002069C5" w:rsidRDefault="008214C1" w:rsidP="00215B75">
            <w:pPr>
              <w:tabs>
                <w:tab w:val="left" w:pos="709"/>
              </w:tabs>
              <w:jc w:val="both"/>
              <w:rPr>
                <w:rFonts w:ascii="Palatino Linotype" w:hAnsi="Palatino Linotype"/>
                <w:lang w:val="es-ES_tradnl"/>
              </w:rPr>
            </w:pPr>
            <w:r w:rsidRPr="002069C5">
              <w:rPr>
                <w:rFonts w:ascii="Palatino Linotype" w:hAnsi="Palatino Linotype"/>
                <w:szCs w:val="14"/>
              </w:rPr>
              <w:lastRenderedPageBreak/>
              <w:t>Quién era el delegado en el tiempo de su realización y término</w:t>
            </w:r>
          </w:p>
        </w:tc>
        <w:tc>
          <w:tcPr>
            <w:tcW w:w="5811" w:type="dxa"/>
            <w:vAlign w:val="center"/>
          </w:tcPr>
          <w:p w:rsidR="002B73F8" w:rsidRPr="002069C5" w:rsidRDefault="00D8731E" w:rsidP="00215B75">
            <w:pPr>
              <w:spacing w:before="240" w:after="240"/>
              <w:jc w:val="center"/>
              <w:rPr>
                <w:rFonts w:ascii="Palatino Linotype" w:hAnsi="Palatino Linotype"/>
              </w:rPr>
            </w:pPr>
            <w:r w:rsidRPr="002069C5">
              <w:rPr>
                <w:rFonts w:ascii="Palatino Linotype" w:hAnsi="Palatino Linotype"/>
                <w:noProof/>
                <w:lang w:eastAsia="es-MX"/>
              </w:rPr>
              <mc:AlternateContent>
                <mc:Choice Requires="wps">
                  <w:drawing>
                    <wp:anchor distT="0" distB="0" distL="114300" distR="114300" simplePos="0" relativeHeight="251726848" behindDoc="0" locked="0" layoutInCell="1" allowOverlap="1">
                      <wp:simplePos x="0" y="0"/>
                      <wp:positionH relativeFrom="column">
                        <wp:posOffset>706755</wp:posOffset>
                      </wp:positionH>
                      <wp:positionV relativeFrom="paragraph">
                        <wp:posOffset>3015615</wp:posOffset>
                      </wp:positionV>
                      <wp:extent cx="2352675" cy="1097280"/>
                      <wp:effectExtent l="19050" t="19050" r="28575" b="26670"/>
                      <wp:wrapNone/>
                      <wp:docPr id="25" name="Rectángulo 25"/>
                      <wp:cNvGraphicFramePr/>
                      <a:graphic xmlns:a="http://schemas.openxmlformats.org/drawingml/2006/main">
                        <a:graphicData uri="http://schemas.microsoft.com/office/word/2010/wordprocessingShape">
                          <wps:wsp>
                            <wps:cNvSpPr/>
                            <wps:spPr>
                              <a:xfrm>
                                <a:off x="0" y="0"/>
                                <a:ext cx="2353200" cy="10972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11C5B5" id="Rectángulo 25" o:spid="_x0000_s1026" style="position:absolute;margin-left:55.65pt;margin-top:237.45pt;width:185.25pt;height:8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VpAIAAJQFAAAOAAAAZHJzL2Uyb0RvYy54bWysVM1OGzEQvlfqO1i+l90EUiBigyJQqkoI&#10;IqDi7HjtZCWvxx072aRv02fpi3Xs/SGiqIeqOWw8nplvPN/8XF3va8N2Cn0FtuCjk5wzZSWUlV0X&#10;/Nvz4tMFZz4IWwoDVhX8oDy/nn38cNW4qRrDBkypkBGI9dPGFXwTgptmmZcbVQt/Ak5ZUmrAWgQS&#10;cZ2VKBpCr002zvPPWQNYOgSpvKfb21bJZwlfayXDg9ZeBWYKTm8L6Yvpu4rfbHYlpmsUblPJ7hni&#10;H15Ri8pS0AHqVgTBtlj9AVVXEsGDDicS6gy0rqRKOVA2o/xNNk8b4VTKhcjxbqDJ/z9Yeb9bIqvK&#10;go8nnFlRU40eibVfP+16a4DRLVHUOD8lyye3xE7ydIz57jXW8Z8yYftE62GgVe0Dk3Q5Pp2cUq04&#10;k6Qb5Zfn44tEfPbq7tCHLwpqFg8FR3pBolPs7nygkGTam8RoFhaVMal2xrKGQlxMzifJw4OpyqiN&#10;dh7XqxuDbCeo/ItFTr+YDqEdmZFkLF3GJNu00ikcjIoYxj4qTQzFRNoIsTfVACukVDaMWtVGlKqN&#10;NjkO1nuk0AkwImt65YDdAfSWLUiP3b65s4+uKrX24Jz/7WGt8+CRIoMNg3NdWcD3AAxl1UVu7XuS&#10;WmoiSysoD9Q/CO1geScXFVXwTviwFEiTRFWn7RAe6KMNUKWgO3G2Afzx3n20pwYnLWcNTWbB/fet&#10;QMWZ+Wqp9S9HZ2dxlJNwNjkfk4DHmtWxxm7rG6Dqj2gPOZmO0T6Y/qgR6hdaIvMYlVTCSopdcBmw&#10;F25CuzFoDUk1nyczGl8nwp19cjKCR1Zjhz7vXwS6ro0DTcA99FMspm+6ubWNnhbm2wC6Sq3+ymvH&#10;N41+apxuTcXdciwnq9dlOvsNAAD//wMAUEsDBBQABgAIAAAAIQA0v9sg4AAAAAsBAAAPAAAAZHJz&#10;L2Rvd25yZXYueG1sTI9BS8NAEIXvgv9hGcGL2E00JG3MpohFvBUapb1OstskmJ0N2W0b/fWOJz0+&#10;5uPN94r1bAdxNpPvHSmIFxEIQ43TPbUKPt5f75cgfEDSODgyCr6Mh3V5fVVgrt2FduZchVZwCfkc&#10;FXQhjLmUvumMRb9woyG+Hd1kMXCcWqknvHC5HeRDFKXSYk/8ocPRvHSm+axOVkG9H4fv48Ye5n2V&#10;Em7ftkibO6Vub+bnJxDBzOEPhl99VoeSnWp3Iu3FwDmOHxlVkGTJCgQTyTLmMbWCNMkykGUh/28o&#10;fwAAAP//AwBQSwECLQAUAAYACAAAACEAtoM4kv4AAADhAQAAEwAAAAAAAAAAAAAAAAAAAAAAW0Nv&#10;bnRlbnRfVHlwZXNdLnhtbFBLAQItABQABgAIAAAAIQA4/SH/1gAAAJQBAAALAAAAAAAAAAAAAAAA&#10;AC8BAABfcmVscy8ucmVsc1BLAQItABQABgAIAAAAIQCrat/VpAIAAJQFAAAOAAAAAAAAAAAAAAAA&#10;AC4CAABkcnMvZTJvRG9jLnhtbFBLAQItABQABgAIAAAAIQA0v9sg4AAAAAsBAAAPAAAAAAAAAAAA&#10;AAAAAP4EAABkcnMvZG93bnJldi54bWxQSwUGAAAAAAQABADzAAAACwYAAAAA&#10;" filled="f" strokecolor="red" strokeweight="2.25pt"/>
                  </w:pict>
                </mc:Fallback>
              </mc:AlternateContent>
            </w:r>
            <w:r w:rsidRPr="002069C5">
              <w:rPr>
                <w:rFonts w:ascii="Palatino Linotype" w:hAnsi="Palatino Linotype"/>
                <w:noProof/>
                <w:lang w:eastAsia="es-MX"/>
              </w:rPr>
              <w:drawing>
                <wp:inline distT="0" distB="0" distL="0" distR="0">
                  <wp:extent cx="3546475" cy="4373218"/>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8816" cy="4376104"/>
                          </a:xfrm>
                          <a:prstGeom prst="rect">
                            <a:avLst/>
                          </a:prstGeom>
                          <a:noFill/>
                          <a:ln>
                            <a:noFill/>
                          </a:ln>
                        </pic:spPr>
                      </pic:pic>
                    </a:graphicData>
                  </a:graphic>
                </wp:inline>
              </w:drawing>
            </w:r>
          </w:p>
        </w:tc>
        <w:tc>
          <w:tcPr>
            <w:tcW w:w="1701" w:type="dxa"/>
            <w:vAlign w:val="center"/>
          </w:tcPr>
          <w:p w:rsidR="002B73F8" w:rsidRPr="002069C5" w:rsidRDefault="002B73F8" w:rsidP="00215B75">
            <w:pPr>
              <w:spacing w:before="240" w:after="240"/>
              <w:jc w:val="center"/>
              <w:rPr>
                <w:rFonts w:ascii="Verdana" w:hAnsi="Verdana"/>
                <w:sz w:val="18"/>
                <w:szCs w:val="18"/>
                <w:lang w:eastAsia="es-MX"/>
              </w:rPr>
            </w:pPr>
            <w:r w:rsidRPr="002069C5">
              <w:rPr>
                <w:rFonts w:ascii="Palatino Linotype" w:hAnsi="Palatino Linotype"/>
                <w:b/>
                <w:sz w:val="24"/>
                <w:szCs w:val="18"/>
                <w:lang w:eastAsia="es-MX"/>
              </w:rPr>
              <w:t>Si</w:t>
            </w:r>
          </w:p>
        </w:tc>
      </w:tr>
      <w:tr w:rsidR="002B73F8" w:rsidRPr="002069C5" w:rsidTr="00215B75">
        <w:tc>
          <w:tcPr>
            <w:tcW w:w="1555" w:type="dxa"/>
            <w:vAlign w:val="center"/>
          </w:tcPr>
          <w:p w:rsidR="002B73F8" w:rsidRPr="002069C5" w:rsidRDefault="008214C1" w:rsidP="00215B75">
            <w:pPr>
              <w:tabs>
                <w:tab w:val="left" w:pos="709"/>
              </w:tabs>
              <w:jc w:val="both"/>
              <w:rPr>
                <w:rFonts w:ascii="Palatino Linotype" w:hAnsi="Palatino Linotype"/>
                <w:lang w:val="es-ES_tradnl"/>
              </w:rPr>
            </w:pPr>
            <w:r w:rsidRPr="002069C5">
              <w:rPr>
                <w:rFonts w:ascii="Palatino Linotype" w:hAnsi="Palatino Linotype"/>
                <w:szCs w:val="14"/>
              </w:rPr>
              <w:lastRenderedPageBreak/>
              <w:t>Cuáles empresas participaron, quién o quiénes firmaron de recibido de dicha obra</w:t>
            </w:r>
          </w:p>
        </w:tc>
        <w:tc>
          <w:tcPr>
            <w:tcW w:w="5811" w:type="dxa"/>
            <w:vAlign w:val="center"/>
          </w:tcPr>
          <w:p w:rsidR="002B73F8" w:rsidRPr="002069C5" w:rsidRDefault="00E57E53" w:rsidP="00215B75">
            <w:pPr>
              <w:spacing w:before="240" w:after="240"/>
              <w:jc w:val="center"/>
              <w:rPr>
                <w:rFonts w:ascii="Palatino Linotype" w:hAnsi="Palatino Linotype"/>
              </w:rPr>
            </w:pPr>
            <w:r w:rsidRPr="002069C5">
              <w:rPr>
                <w:rFonts w:ascii="Palatino Linotype" w:hAnsi="Palatino Linotype"/>
                <w:noProof/>
                <w:lang w:eastAsia="es-MX"/>
              </w:rPr>
              <mc:AlternateContent>
                <mc:Choice Requires="wps">
                  <w:drawing>
                    <wp:anchor distT="0" distB="0" distL="114300" distR="114300" simplePos="0" relativeHeight="251725824" behindDoc="0" locked="0" layoutInCell="1" allowOverlap="1">
                      <wp:simplePos x="0" y="0"/>
                      <wp:positionH relativeFrom="column">
                        <wp:posOffset>396875</wp:posOffset>
                      </wp:positionH>
                      <wp:positionV relativeFrom="paragraph">
                        <wp:posOffset>1648460</wp:posOffset>
                      </wp:positionV>
                      <wp:extent cx="3092450" cy="1391285"/>
                      <wp:effectExtent l="19050" t="19050" r="12700" b="18415"/>
                      <wp:wrapNone/>
                      <wp:docPr id="22" name="Rectángulo 22"/>
                      <wp:cNvGraphicFramePr/>
                      <a:graphic xmlns:a="http://schemas.openxmlformats.org/drawingml/2006/main">
                        <a:graphicData uri="http://schemas.microsoft.com/office/word/2010/wordprocessingShape">
                          <wps:wsp>
                            <wps:cNvSpPr/>
                            <wps:spPr>
                              <a:xfrm>
                                <a:off x="0" y="0"/>
                                <a:ext cx="3092864" cy="1391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BC7CB1" id="Rectángulo 22" o:spid="_x0000_s1026" style="position:absolute;margin-left:31.25pt;margin-top:129.8pt;width:243.5pt;height:10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dpgIAAJQFAAAOAAAAZHJzL2Uyb0RvYy54bWysVMFu2zAMvQ/YPwi6r3bcpE2NOkXQIsOA&#10;oi3aDj0rshwbkEVNUuJkf7Nv2Y+Vkmw36IodhvkgSyL5SD6RvLzat5LshLENqIJOTlJKhOJQNmpT&#10;0O/Pqy9zSqxjqmQSlCjoQVh6tfj86bLTucigBlkKQxBE2bzTBa2d03mSWF6LltkT0EKhsALTModH&#10;s0lKwzpEb2WSpelZ0oEptQEurMXbmyiki4BfVYK7+6qywhFZUIzNhdWEde3XZHHJ8o1hum54Hwb7&#10;hyha1ih0OkLdMMfI1jR/QLUNN2Chcicc2gSqquEi5IDZTNJ32TzVTIuQC5Jj9UiT/X+w/G73YEhT&#10;FjTLKFGsxTd6RNZ+/1KbrQSCt0hRp22Omk/6wfQni1uf774yrf9jJmQfaD2MtIq9IxwvT9OLbH42&#10;pYSjbHJ6McnmM4+avJlrY91XAS3xm4IajCDQyXa31kXVQcV7U7BqpMR7lktFOgx+PjufBQsLsim9&#10;1Aut2ayvpSE7hs+/WqX49Y6P1DAMqTAan2RMK+zcQYro4FFUyBAmkkUPvjbFCMs4F8pNoqhmpYje&#10;ZsfOBouQs1QI6JErjHLE7gEGzQgyYEcGen1vKkJpj8bp3wKLxqNF8AzKjcZto8B8BCAxq95z1B9I&#10;itR4ltZQHrB+DMTGspqvGnzBW2bdAzPYSdhzOB3cPS6VBHwp6HeU1GB+fnTv9bHAUUpJh51ZUPtj&#10;y4ygRH5TWPoXk+nUt3I4TGfnGR7MsWR9LFHb9hrw9Sc4hzQPW6/v5LCtDLQvOESW3iuKmOLou6Dc&#10;meFw7eLEwDHExXIZ1LB9NXO36klzD+5Z9RX6vH9hRvdl7LAD7mDoYpa/q+ao6y0VLLcOqiaU+huv&#10;Pd/Y+qFw+jHlZ8vxOWi9DdPFKwAAAP//AwBQSwMEFAAGAAgAAAAhALs4PmjgAAAACgEAAA8AAABk&#10;cnMvZG93bnJldi54bWxMj8FOwzAMhu9IvENkJC6IpVRrt3V1J8SEuE1aQdvVbbK2onGqJtsKT084&#10;wdH2p9/fn28m04uLHl1nGeFpFoHQXFvVcYPw8f76uAThPLGi3rJG+NIONsXtTU6Zslfe60vpGxFC&#10;2GWE0Ho/ZFK6utWG3MwOmsPtZEdDPoxjI9VI1xBuehlHUSoNdRw+tDTol1bXn+XZIFSHof8+bc1x&#10;OpQp0+5tR7x9QLy/m57XILye/B8Mv/pBHYrgVNkzKyd6hDROAokQJ6sURACS+SpsKoT5YrkAWeTy&#10;f4XiBwAA//8DAFBLAQItABQABgAIAAAAIQC2gziS/gAAAOEBAAATAAAAAAAAAAAAAAAAAAAAAABb&#10;Q29udGVudF9UeXBlc10ueG1sUEsBAi0AFAAGAAgAAAAhADj9If/WAAAAlAEAAAsAAAAAAAAAAAAA&#10;AAAALwEAAF9yZWxzLy5yZWxzUEsBAi0AFAAGAAgAAAAhADIj9x2mAgAAlAUAAA4AAAAAAAAAAAAA&#10;AAAALgIAAGRycy9lMm9Eb2MueG1sUEsBAi0AFAAGAAgAAAAhALs4PmjgAAAACgEAAA8AAAAAAAAA&#10;AAAAAAAAAAUAAGRycy9kb3ducmV2LnhtbFBLBQYAAAAABAAEAPMAAAANBgAAAAA=&#10;" filled="f" strokecolor="red" strokeweight="2.25pt"/>
                  </w:pict>
                </mc:Fallback>
              </mc:AlternateContent>
            </w:r>
            <w:r w:rsidRPr="002069C5">
              <w:rPr>
                <w:rFonts w:ascii="Palatino Linotype" w:hAnsi="Palatino Linotype"/>
                <w:noProof/>
                <w:lang w:eastAsia="es-MX"/>
              </w:rPr>
              <w:drawing>
                <wp:inline distT="0" distB="0" distL="0" distR="0">
                  <wp:extent cx="3546475" cy="428575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860" cy="4289844"/>
                          </a:xfrm>
                          <a:prstGeom prst="rect">
                            <a:avLst/>
                          </a:prstGeom>
                          <a:noFill/>
                          <a:ln>
                            <a:noFill/>
                          </a:ln>
                        </pic:spPr>
                      </pic:pic>
                    </a:graphicData>
                  </a:graphic>
                </wp:inline>
              </w:drawing>
            </w:r>
          </w:p>
          <w:p w:rsidR="00E57E53" w:rsidRPr="002069C5" w:rsidRDefault="00E57E53" w:rsidP="00215B75">
            <w:pPr>
              <w:spacing w:before="240" w:after="240"/>
              <w:jc w:val="center"/>
              <w:rPr>
                <w:rFonts w:ascii="Palatino Linotype" w:hAnsi="Palatino Linotype"/>
              </w:rPr>
            </w:pPr>
          </w:p>
          <w:p w:rsidR="00E57E53" w:rsidRPr="002069C5" w:rsidRDefault="00E57E53" w:rsidP="00215B75">
            <w:pPr>
              <w:spacing w:before="240" w:after="240"/>
              <w:jc w:val="center"/>
              <w:rPr>
                <w:rFonts w:ascii="Palatino Linotype" w:hAnsi="Palatino Linotype"/>
              </w:rPr>
            </w:pPr>
          </w:p>
        </w:tc>
        <w:tc>
          <w:tcPr>
            <w:tcW w:w="1701" w:type="dxa"/>
            <w:vAlign w:val="center"/>
          </w:tcPr>
          <w:p w:rsidR="002B73F8" w:rsidRPr="002069C5" w:rsidRDefault="008214C1" w:rsidP="00215B75">
            <w:pPr>
              <w:spacing w:before="240" w:after="240"/>
              <w:jc w:val="center"/>
              <w:rPr>
                <w:rFonts w:ascii="Palatino Linotype" w:hAnsi="Palatino Linotype"/>
                <w:b/>
                <w:sz w:val="24"/>
                <w:szCs w:val="18"/>
                <w:lang w:eastAsia="es-MX"/>
              </w:rPr>
            </w:pPr>
            <w:r w:rsidRPr="002069C5">
              <w:rPr>
                <w:rFonts w:ascii="Palatino Linotype" w:hAnsi="Palatino Linotype"/>
                <w:b/>
                <w:sz w:val="24"/>
                <w:szCs w:val="18"/>
                <w:lang w:eastAsia="es-MX"/>
              </w:rPr>
              <w:t>Si</w:t>
            </w:r>
          </w:p>
        </w:tc>
      </w:tr>
      <w:tr w:rsidR="002B73F8" w:rsidRPr="002069C5" w:rsidTr="00215B75">
        <w:tc>
          <w:tcPr>
            <w:tcW w:w="1555" w:type="dxa"/>
            <w:vAlign w:val="center"/>
          </w:tcPr>
          <w:p w:rsidR="002B73F8" w:rsidRPr="002069C5" w:rsidRDefault="008214C1" w:rsidP="00215B75">
            <w:pPr>
              <w:tabs>
                <w:tab w:val="left" w:pos="709"/>
              </w:tabs>
              <w:jc w:val="both"/>
              <w:rPr>
                <w:rFonts w:ascii="Palatino Linotype" w:hAnsi="Palatino Linotype"/>
                <w:lang w:val="es-ES_tradnl"/>
              </w:rPr>
            </w:pPr>
            <w:r w:rsidRPr="002069C5">
              <w:rPr>
                <w:rFonts w:ascii="Palatino Linotype" w:hAnsi="Palatino Linotype"/>
                <w:szCs w:val="14"/>
              </w:rPr>
              <w:lastRenderedPageBreak/>
              <w:t>Quién o quiénes la entregaron</w:t>
            </w:r>
          </w:p>
        </w:tc>
        <w:tc>
          <w:tcPr>
            <w:tcW w:w="5811" w:type="dxa"/>
            <w:vAlign w:val="center"/>
          </w:tcPr>
          <w:p w:rsidR="002B73F8" w:rsidRPr="002069C5" w:rsidRDefault="00D8731E" w:rsidP="00215B75">
            <w:pPr>
              <w:spacing w:before="240" w:after="240"/>
              <w:jc w:val="center"/>
              <w:rPr>
                <w:rFonts w:ascii="Palatino Linotype" w:hAnsi="Palatino Linotype"/>
              </w:rPr>
            </w:pPr>
            <w:r w:rsidRPr="002069C5">
              <w:rPr>
                <w:rFonts w:ascii="Palatino Linotype" w:hAnsi="Palatino Linotype"/>
                <w:noProof/>
                <w:lang w:eastAsia="es-MX"/>
              </w:rPr>
              <mc:AlternateContent>
                <mc:Choice Requires="wps">
                  <w:drawing>
                    <wp:anchor distT="0" distB="0" distL="114300" distR="114300" simplePos="0" relativeHeight="251727872" behindDoc="0" locked="0" layoutInCell="1" allowOverlap="1">
                      <wp:simplePos x="0" y="0"/>
                      <wp:positionH relativeFrom="column">
                        <wp:posOffset>341492</wp:posOffset>
                      </wp:positionH>
                      <wp:positionV relativeFrom="paragraph">
                        <wp:posOffset>1438855</wp:posOffset>
                      </wp:positionV>
                      <wp:extent cx="3204569" cy="1932167"/>
                      <wp:effectExtent l="19050" t="19050" r="15240" b="11430"/>
                      <wp:wrapNone/>
                      <wp:docPr id="27" name="Rectángulo 27"/>
                      <wp:cNvGraphicFramePr/>
                      <a:graphic xmlns:a="http://schemas.openxmlformats.org/drawingml/2006/main">
                        <a:graphicData uri="http://schemas.microsoft.com/office/word/2010/wordprocessingShape">
                          <wps:wsp>
                            <wps:cNvSpPr/>
                            <wps:spPr>
                              <a:xfrm>
                                <a:off x="0" y="0"/>
                                <a:ext cx="3204569" cy="19321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383460" id="Rectángulo 27" o:spid="_x0000_s1026" style="position:absolute;margin-left:26.9pt;margin-top:113.3pt;width:252.35pt;height:152.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TrpgIAAJQFAAAOAAAAZHJzL2Uyb0RvYy54bWysVEtuGzEM3RfoHQTtm/nEzsfIODASuCgQ&#10;JEaSImtZI3kG0IiqJHvs3qZn6cVCaT4x0qCLol6MRZF8JJ9IXl3vG0V2wroadEGzk5QSoTmUtd4U&#10;9Pvz8ssFJc4zXTIFWhT0IBy9nn/+dNWamcihAlUKSxBEu1lrClp5b2ZJ4nglGuZOwAiNSgm2YR5F&#10;u0lKy1pEb1SSp+lZ0oItjQUunMPb205J5xFfSsH9g5ROeKIKirn5+LXxuw7fZH7FZhvLTFXzPg32&#10;D1k0rNYYdIS6ZZ6Rra3/gGpqbsGB9CccmgSkrLmINWA1WfqumqeKGRFrQXKcGWly/w+W3+9WltRl&#10;QfNzSjRr8I0ekbXfv/Rmq4DgLVLUGjdDyyezsr3k8Bjq3UvbhH+shOwjrYeRVrH3hOPlaZ5OpmeX&#10;lHDUZZeneXYWUZM3d2Od/yqgIeFQUIsZRDrZ7s55DImmg0mIpmFZKxXfTmnSYvIX0/Np9HCg6jJo&#10;g52zm/WNsmTH8PmXyxR/oRxEOzJDSWm8DEV2ZcWTPygRMJR+FBIZwkLyLkLoTTHCMs6F9lmnqlgp&#10;umjT42CDRwwdAQOyxCxH7B5gsOxABuwu594+uIrY2qNz+rfEOufRI0YG7UfnptZgPwJQWFUfubMf&#10;SOqoCSytoTxg/1joBssZvqzxBe+Y8ytmcZJw5nA7+Af8SAX4UtCfKKnA/vzoPthjg6OWkhYns6Du&#10;x5ZZQYn6prH1L7PJJIxyFCbT8xwFe6xZH2v0trkBfP0M95Dh8RjsvRqO0kLzgktkEaKiimmOsQvK&#10;vR2EG99tDFxDXCwW0QzH1zB/p58MD+CB1dChz/sXZk3fxh4n4B6GKWazd93c2QZPDYutB1nHVn/j&#10;tecbRz82Tr+mwm45lqPV2zKdvwIAAP//AwBQSwMEFAAGAAgAAAAhAOmMQpTeAAAACgEAAA8AAABk&#10;cnMvZG93bnJldi54bWxMj0FLw0AUhO+C/2F5ghexGyMJbcymiEW8FYzSXl+yr0lw923Ibtvor3d7&#10;0uMww8w35Xq2Rpxo8oNjBQ+LBARx6/TAnYLPj9f7JQgfkDUax6Tgmzysq+urEgvtzvxOpzp0Ipaw&#10;L1BBH8JYSOnbniz6hRuJo3dwk8UQ5dRJPeE5llsj0yTJpcWB40KPI7301H7VR6ug2Y3m57Cx+3lX&#10;54zbty3y5k6p25v5+QlEoDn8heGCH9GhikyNO7L2wijIHiN5UJCmeQ4iBrJsmYFoLk6yAlmV8v+F&#10;6hcAAP//AwBQSwECLQAUAAYACAAAACEAtoM4kv4AAADhAQAAEwAAAAAAAAAAAAAAAAAAAAAAW0Nv&#10;bnRlbnRfVHlwZXNdLnhtbFBLAQItABQABgAIAAAAIQA4/SH/1gAAAJQBAAALAAAAAAAAAAAAAAAA&#10;AC8BAABfcmVscy8ucmVsc1BLAQItABQABgAIAAAAIQDoIMTrpgIAAJQFAAAOAAAAAAAAAAAAAAAA&#10;AC4CAABkcnMvZTJvRG9jLnhtbFBLAQItABQABgAIAAAAIQDpjEKU3gAAAAoBAAAPAAAAAAAAAAAA&#10;AAAAAAAFAABkcnMvZG93bnJldi54bWxQSwUGAAAAAAQABADzAAAACwYAAAAA&#10;" filled="f" strokecolor="red" strokeweight="2.25pt"/>
                  </w:pict>
                </mc:Fallback>
              </mc:AlternateContent>
            </w:r>
            <w:r w:rsidR="00E57E53" w:rsidRPr="002069C5">
              <w:rPr>
                <w:rFonts w:ascii="Palatino Linotype" w:hAnsi="Palatino Linotype"/>
                <w:noProof/>
                <w:lang w:eastAsia="es-MX"/>
              </w:rPr>
              <w:drawing>
                <wp:inline distT="0" distB="0" distL="0" distR="0">
                  <wp:extent cx="3546475" cy="358603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8729" cy="3588318"/>
                          </a:xfrm>
                          <a:prstGeom prst="rect">
                            <a:avLst/>
                          </a:prstGeom>
                          <a:noFill/>
                          <a:ln>
                            <a:noFill/>
                          </a:ln>
                        </pic:spPr>
                      </pic:pic>
                    </a:graphicData>
                  </a:graphic>
                </wp:inline>
              </w:drawing>
            </w:r>
          </w:p>
        </w:tc>
        <w:tc>
          <w:tcPr>
            <w:tcW w:w="1701" w:type="dxa"/>
            <w:vAlign w:val="center"/>
          </w:tcPr>
          <w:p w:rsidR="002B73F8" w:rsidRPr="002069C5" w:rsidRDefault="008214C1" w:rsidP="00215B75">
            <w:pPr>
              <w:spacing w:before="240" w:after="240"/>
              <w:jc w:val="center"/>
              <w:rPr>
                <w:rFonts w:ascii="Palatino Linotype" w:hAnsi="Palatino Linotype"/>
                <w:b/>
                <w:sz w:val="24"/>
                <w:szCs w:val="18"/>
                <w:lang w:eastAsia="es-MX"/>
              </w:rPr>
            </w:pPr>
            <w:r w:rsidRPr="002069C5">
              <w:rPr>
                <w:rFonts w:ascii="Palatino Linotype" w:hAnsi="Palatino Linotype"/>
                <w:b/>
                <w:sz w:val="24"/>
                <w:szCs w:val="18"/>
                <w:lang w:eastAsia="es-MX"/>
              </w:rPr>
              <w:t>Si</w:t>
            </w:r>
          </w:p>
        </w:tc>
      </w:tr>
      <w:tr w:rsidR="008214C1" w:rsidRPr="002069C5" w:rsidTr="00E57E53">
        <w:tc>
          <w:tcPr>
            <w:tcW w:w="1555" w:type="dxa"/>
            <w:vAlign w:val="center"/>
          </w:tcPr>
          <w:p w:rsidR="008214C1" w:rsidRPr="002069C5" w:rsidRDefault="008214C1" w:rsidP="00215B75">
            <w:pPr>
              <w:tabs>
                <w:tab w:val="left" w:pos="709"/>
              </w:tabs>
              <w:jc w:val="both"/>
              <w:rPr>
                <w:rFonts w:ascii="Palatino Linotype" w:hAnsi="Palatino Linotype"/>
                <w:szCs w:val="14"/>
              </w:rPr>
            </w:pPr>
            <w:r w:rsidRPr="002069C5">
              <w:rPr>
                <w:rFonts w:ascii="Palatino Linotype" w:hAnsi="Palatino Linotype"/>
                <w:szCs w:val="14"/>
              </w:rPr>
              <w:t>Quién es el actual delgado en dicha comunidad y saber si éste ejerce algún otro cargo público.</w:t>
            </w:r>
          </w:p>
        </w:tc>
        <w:tc>
          <w:tcPr>
            <w:tcW w:w="5811" w:type="dxa"/>
          </w:tcPr>
          <w:p w:rsidR="00E57E53" w:rsidRPr="002069C5" w:rsidRDefault="00E57E53" w:rsidP="00E57E53">
            <w:pPr>
              <w:spacing w:before="240" w:after="240"/>
              <w:jc w:val="both"/>
              <w:rPr>
                <w:rFonts w:ascii="Palatino Linotype" w:hAnsi="Palatino Linotype"/>
              </w:rPr>
            </w:pPr>
            <w:r w:rsidRPr="002069C5">
              <w:rPr>
                <w:rFonts w:ascii="Palatino Linotype" w:hAnsi="Palatino Linotype"/>
              </w:rPr>
              <w:t>Mediante el oficio MVA/OP/322/2019, firmado por la Directora de Obras Públicas y Desarrollo Urbano del H. Ayuntamiento de Villa de Allende, notificó lo siguiente:</w:t>
            </w:r>
          </w:p>
          <w:p w:rsidR="00E57E53" w:rsidRPr="002069C5" w:rsidRDefault="00E57E53" w:rsidP="00E57E53">
            <w:pPr>
              <w:spacing w:before="240" w:after="240"/>
              <w:jc w:val="both"/>
              <w:rPr>
                <w:rFonts w:ascii="Palatino Linotype" w:hAnsi="Palatino Linotype"/>
              </w:rPr>
            </w:pPr>
            <w:r w:rsidRPr="002069C5">
              <w:rPr>
                <w:rFonts w:ascii="Palatino Linotype" w:hAnsi="Palatino Linotype"/>
                <w:noProof/>
                <w:lang w:eastAsia="es-MX"/>
              </w:rPr>
              <w:drawing>
                <wp:inline distT="0" distB="0" distL="0" distR="0">
                  <wp:extent cx="3593465" cy="82677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2281" cy="831099"/>
                          </a:xfrm>
                          <a:prstGeom prst="rect">
                            <a:avLst/>
                          </a:prstGeom>
                          <a:noFill/>
                          <a:ln>
                            <a:noFill/>
                          </a:ln>
                        </pic:spPr>
                      </pic:pic>
                    </a:graphicData>
                  </a:graphic>
                </wp:inline>
              </w:drawing>
            </w:r>
          </w:p>
        </w:tc>
        <w:tc>
          <w:tcPr>
            <w:tcW w:w="1701" w:type="dxa"/>
            <w:vAlign w:val="center"/>
          </w:tcPr>
          <w:p w:rsidR="008214C1" w:rsidRPr="002069C5" w:rsidRDefault="008214C1" w:rsidP="00215B75">
            <w:pPr>
              <w:spacing w:before="240" w:after="240"/>
              <w:jc w:val="center"/>
              <w:rPr>
                <w:rFonts w:ascii="Palatino Linotype" w:hAnsi="Palatino Linotype"/>
                <w:b/>
                <w:sz w:val="24"/>
                <w:szCs w:val="18"/>
                <w:lang w:eastAsia="es-MX"/>
              </w:rPr>
            </w:pPr>
            <w:r w:rsidRPr="002069C5">
              <w:rPr>
                <w:rFonts w:ascii="Palatino Linotype" w:hAnsi="Palatino Linotype"/>
                <w:b/>
                <w:sz w:val="24"/>
                <w:szCs w:val="18"/>
                <w:lang w:eastAsia="es-MX"/>
              </w:rPr>
              <w:t>Si</w:t>
            </w:r>
          </w:p>
        </w:tc>
      </w:tr>
    </w:tbl>
    <w:p w:rsidR="00DA497A" w:rsidRPr="002069C5" w:rsidRDefault="00DA497A" w:rsidP="00DA497A">
      <w:pPr>
        <w:spacing w:after="0" w:line="360" w:lineRule="auto"/>
        <w:jc w:val="both"/>
        <w:rPr>
          <w:rFonts w:ascii="Palatino Linotype" w:hAnsi="Palatino Linotype" w:cs="Arial"/>
          <w:sz w:val="24"/>
        </w:rPr>
      </w:pPr>
    </w:p>
    <w:p w:rsidR="009028A6" w:rsidRPr="002069C5" w:rsidRDefault="009028A6" w:rsidP="00D8731E">
      <w:pPr>
        <w:pStyle w:val="Prrafodelista"/>
        <w:spacing w:line="360" w:lineRule="auto"/>
        <w:ind w:left="0"/>
        <w:contextualSpacing/>
        <w:jc w:val="both"/>
        <w:rPr>
          <w:lang w:val="es-MX" w:eastAsia="en-US"/>
        </w:rPr>
      </w:pPr>
      <w:r w:rsidRPr="002069C5">
        <w:rPr>
          <w:rFonts w:ascii="Palatino Linotype" w:hAnsi="Palatino Linotype"/>
          <w:color w:val="000000"/>
        </w:rPr>
        <w:t xml:space="preserve">Ahora bien, en dicha solicitud se observa en primer lugar que la información fue formulada parcialmente a través de planteamientos en donde </w:t>
      </w:r>
      <w:r w:rsidRPr="002069C5">
        <w:rPr>
          <w:rFonts w:ascii="Palatino Linotype" w:hAnsi="Palatino Linotype" w:cs="Arial"/>
          <w:bCs/>
          <w:iCs/>
          <w:color w:val="222222"/>
        </w:rPr>
        <w:t>no se identifica un documento en específico</w:t>
      </w:r>
      <w:r w:rsidRPr="002069C5">
        <w:rPr>
          <w:rFonts w:ascii="Palatino Linotype" w:hAnsi="Palatino Linotype"/>
          <w:color w:val="000000"/>
        </w:rPr>
        <w:t>, en segundo lugar se aprecia que en la misma se vierten manifestaciones subjetivas que no pueden ser atendidas mediante el Derecho de Acceso a la Información.</w:t>
      </w:r>
    </w:p>
    <w:p w:rsidR="009028A6" w:rsidRPr="002069C5" w:rsidRDefault="009028A6" w:rsidP="009028A6">
      <w:pPr>
        <w:pStyle w:val="Prrafodelista"/>
        <w:autoSpaceDE w:val="0"/>
        <w:autoSpaceDN w:val="0"/>
        <w:adjustRightInd w:val="0"/>
        <w:spacing w:line="360" w:lineRule="auto"/>
        <w:ind w:left="0"/>
        <w:contextualSpacing/>
        <w:jc w:val="both"/>
        <w:rPr>
          <w:rFonts w:ascii="Palatino Linotype" w:hAnsi="Palatino Linotype" w:cs="Arial"/>
          <w:lang w:val="es-MX"/>
        </w:rPr>
      </w:pPr>
      <w:r w:rsidRPr="002069C5">
        <w:rPr>
          <w:rFonts w:ascii="Palatino Linotype" w:hAnsi="Palatino Linotype"/>
        </w:rPr>
        <w:lastRenderedPageBreak/>
        <w:t xml:space="preserve">Bajo éste tenor cabe aclarar que cuando los planteamientos que formulen los particulares se pueda colmar con la entrega de </w:t>
      </w:r>
      <w:r w:rsidRPr="002069C5">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2069C5">
        <w:rPr>
          <w:rFonts w:ascii="Palatino Linotype" w:hAnsi="Palatino Linotype"/>
        </w:rPr>
        <w:t>A, fracción IV</w:t>
      </w:r>
      <w:r w:rsidR="002B73F8" w:rsidRPr="002069C5">
        <w:rPr>
          <w:rFonts w:ascii="Palatino Linotype" w:hAnsi="Palatino Linotype"/>
        </w:rPr>
        <w:t>,</w:t>
      </w:r>
      <w:r w:rsidRPr="002069C5">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rsidR="009028A6" w:rsidRPr="002069C5" w:rsidRDefault="009028A6" w:rsidP="009028A6">
      <w:pPr>
        <w:pStyle w:val="Prrafodelista"/>
        <w:autoSpaceDE w:val="0"/>
        <w:autoSpaceDN w:val="0"/>
        <w:adjustRightInd w:val="0"/>
        <w:spacing w:line="360" w:lineRule="auto"/>
        <w:ind w:left="0"/>
        <w:jc w:val="both"/>
        <w:rPr>
          <w:rFonts w:ascii="Palatino Linotype" w:hAnsi="Palatino Linotype" w:cs="Arial"/>
        </w:rPr>
      </w:pPr>
    </w:p>
    <w:p w:rsidR="009028A6" w:rsidRPr="002069C5" w:rsidRDefault="009028A6" w:rsidP="009028A6">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2069C5">
        <w:rPr>
          <w:rFonts w:ascii="Palatino Linotype" w:hAnsi="Palatino Linotype" w:cs="Arial"/>
          <w:color w:val="000000" w:themeColor="text1"/>
        </w:rPr>
        <w:t>Sirve de sustento a lo anterior, el</w:t>
      </w:r>
      <w:r w:rsidRPr="002069C5">
        <w:rPr>
          <w:rStyle w:val="apple-converted-space"/>
          <w:rFonts w:ascii="Palatino Linotype" w:hAnsi="Palatino Linotype" w:cs="Arial"/>
          <w:color w:val="000000" w:themeColor="text1"/>
        </w:rPr>
        <w:t xml:space="preserve"> </w:t>
      </w:r>
      <w:r w:rsidRPr="002069C5">
        <w:rPr>
          <w:rStyle w:val="il"/>
          <w:rFonts w:ascii="Palatino Linotype" w:hAnsi="Palatino Linotype" w:cs="Arial"/>
          <w:color w:val="000000" w:themeColor="text1"/>
        </w:rPr>
        <w:t>Criterio</w:t>
      </w:r>
      <w:r w:rsidRPr="002069C5">
        <w:rPr>
          <w:rStyle w:val="apple-converted-space"/>
          <w:rFonts w:ascii="Palatino Linotype" w:hAnsi="Palatino Linotype" w:cs="Arial"/>
          <w:color w:val="000000" w:themeColor="text1"/>
        </w:rPr>
        <w:t xml:space="preserve"> </w:t>
      </w:r>
      <w:r w:rsidRPr="002069C5">
        <w:rPr>
          <w:rStyle w:val="il"/>
          <w:rFonts w:ascii="Palatino Linotype" w:hAnsi="Palatino Linotype" w:cs="Arial"/>
          <w:color w:val="000000" w:themeColor="text1"/>
        </w:rPr>
        <w:t>028</w:t>
      </w:r>
      <w:r w:rsidRPr="002069C5">
        <w:rPr>
          <w:rFonts w:ascii="Palatino Linotype" w:hAnsi="Palatino Linotype" w:cs="Arial"/>
          <w:color w:val="000000" w:themeColor="text1"/>
        </w:rPr>
        <w:t>-</w:t>
      </w:r>
      <w:r w:rsidRPr="002069C5">
        <w:rPr>
          <w:rStyle w:val="il"/>
          <w:rFonts w:ascii="Palatino Linotype" w:hAnsi="Palatino Linotype" w:cs="Arial"/>
          <w:color w:val="000000" w:themeColor="text1"/>
        </w:rPr>
        <w:t>10</w:t>
      </w:r>
      <w:r w:rsidRPr="002069C5">
        <w:rPr>
          <w:rStyle w:val="apple-converted-space"/>
          <w:rFonts w:ascii="Palatino Linotype" w:hAnsi="Palatino Linotype" w:cs="Arial"/>
          <w:color w:val="000000" w:themeColor="text1"/>
        </w:rPr>
        <w:t xml:space="preserve"> </w:t>
      </w:r>
      <w:r w:rsidRPr="002069C5">
        <w:rPr>
          <w:rFonts w:ascii="Palatino Linotype" w:hAnsi="Palatino Linotype" w:cs="Arial"/>
          <w:color w:val="000000" w:themeColor="text1"/>
        </w:rPr>
        <w:t>emitido por el Pleno del entonces llamado</w:t>
      </w:r>
      <w:r w:rsidRPr="002069C5">
        <w:rPr>
          <w:rStyle w:val="apple-converted-space"/>
          <w:rFonts w:ascii="Palatino Linotype" w:hAnsi="Palatino Linotype" w:cs="Arial"/>
          <w:color w:val="000000" w:themeColor="text1"/>
        </w:rPr>
        <w:t xml:space="preserve"> </w:t>
      </w:r>
      <w:r w:rsidRPr="002069C5">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2069C5">
        <w:rPr>
          <w:rStyle w:val="apple-converted-space"/>
          <w:rFonts w:ascii="Palatino Linotype" w:hAnsi="Palatino Linotype" w:cs="Arial"/>
          <w:color w:val="000000" w:themeColor="text1"/>
        </w:rPr>
        <w:t xml:space="preserve"> </w:t>
      </w:r>
      <w:r w:rsidRPr="002069C5">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069C5">
        <w:rPr>
          <w:rStyle w:val="apple-converted-space"/>
          <w:rFonts w:ascii="Palatino Linotype" w:hAnsi="Palatino Linotype" w:cs="Arial"/>
          <w:i/>
          <w:iCs/>
          <w:color w:val="000000" w:themeColor="text1"/>
        </w:rPr>
        <w:t xml:space="preserve"> </w:t>
      </w:r>
      <w:r w:rsidRPr="002069C5">
        <w:rPr>
          <w:rFonts w:ascii="Palatino Linotype" w:hAnsi="Palatino Linotype" w:cs="Arial"/>
          <w:color w:val="000000" w:themeColor="text1"/>
        </w:rPr>
        <w:t xml:space="preserve">aunque el particular lleve a cabo una solicitud de información sin identificar de forma precisa la documentación, </w:t>
      </w:r>
      <w:r w:rsidRPr="002069C5">
        <w:rPr>
          <w:rFonts w:ascii="Palatino Linotype" w:hAnsi="Palatino Linotype" w:cs="Arial"/>
          <w:b/>
          <w:color w:val="000000" w:themeColor="text1"/>
        </w:rPr>
        <w:t>El Sujeto Obligado</w:t>
      </w:r>
      <w:r w:rsidRPr="002069C5">
        <w:rPr>
          <w:rStyle w:val="apple-converted-space"/>
          <w:rFonts w:ascii="Palatino Linotype" w:hAnsi="Palatino Linotype" w:cs="Arial"/>
          <w:b/>
          <w:color w:val="000000" w:themeColor="text1"/>
        </w:rPr>
        <w:t xml:space="preserve"> </w:t>
      </w:r>
      <w:r w:rsidRPr="002069C5">
        <w:rPr>
          <w:rFonts w:ascii="Palatino Linotype" w:hAnsi="Palatino Linotype" w:cs="Arial"/>
          <w:color w:val="000000" w:themeColor="text1"/>
        </w:rPr>
        <w:t>deberá hacer entrega del mismo al solicitante</w:t>
      </w:r>
      <w:r w:rsidRPr="002069C5">
        <w:rPr>
          <w:rStyle w:val="apple-converted-space"/>
          <w:rFonts w:ascii="Palatino Linotype" w:hAnsi="Palatino Linotype" w:cs="Arial"/>
          <w:color w:val="000000" w:themeColor="text1"/>
        </w:rPr>
        <w:t xml:space="preserve"> </w:t>
      </w:r>
      <w:r w:rsidRPr="002069C5">
        <w:rPr>
          <w:rFonts w:ascii="Palatino Linotype" w:hAnsi="Palatino Linotype" w:cs="Arial"/>
          <w:color w:val="000000" w:themeColor="text1"/>
        </w:rPr>
        <w:t>mismo que a continuación se cita:</w:t>
      </w:r>
    </w:p>
    <w:p w:rsidR="009028A6" w:rsidRPr="002069C5" w:rsidRDefault="009028A6" w:rsidP="009028A6">
      <w:pPr>
        <w:pStyle w:val="Sinespaciado"/>
      </w:pPr>
    </w:p>
    <w:p w:rsidR="009028A6" w:rsidRPr="002069C5" w:rsidRDefault="009028A6" w:rsidP="009028A6">
      <w:pPr>
        <w:pStyle w:val="Prrafodelista"/>
        <w:autoSpaceDE w:val="0"/>
        <w:autoSpaceDN w:val="0"/>
        <w:adjustRightInd w:val="0"/>
        <w:ind w:left="567" w:right="567"/>
        <w:jc w:val="both"/>
        <w:rPr>
          <w:rFonts w:ascii="Palatino Linotype" w:hAnsi="Palatino Linotype" w:cs="Arial"/>
        </w:rPr>
      </w:pPr>
      <w:r w:rsidRPr="002069C5">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2069C5">
        <w:rPr>
          <w:rStyle w:val="apple-converted-space"/>
          <w:rFonts w:ascii="Palatino Linotype" w:hAnsi="Palatino Linotype" w:cs="Arial"/>
          <w:i/>
          <w:iCs/>
          <w:color w:val="000000" w:themeColor="text1"/>
          <w:sz w:val="22"/>
          <w:szCs w:val="22"/>
          <w:lang w:val="es-ES_tradnl"/>
        </w:rPr>
        <w:t xml:space="preserve"> </w:t>
      </w:r>
      <w:r w:rsidRPr="002069C5">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2069C5">
        <w:rPr>
          <w:rFonts w:ascii="Palatino Linotype" w:hAnsi="Palatino Linotype" w:cs="Arial"/>
          <w:i/>
          <w:iCs/>
          <w:color w:val="000000" w:themeColor="text1"/>
          <w:sz w:val="22"/>
          <w:szCs w:val="22"/>
          <w:lang w:val="es-ES_tradnl"/>
        </w:rPr>
        <w:lastRenderedPageBreak/>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9028A6" w:rsidRPr="002069C5" w:rsidRDefault="009028A6" w:rsidP="009028A6">
      <w:pPr>
        <w:pStyle w:val="Prrafodelista"/>
        <w:autoSpaceDE w:val="0"/>
        <w:autoSpaceDN w:val="0"/>
        <w:adjustRightInd w:val="0"/>
        <w:ind w:left="567" w:right="567"/>
        <w:jc w:val="both"/>
        <w:rPr>
          <w:rFonts w:ascii="Palatino Linotype" w:hAnsi="Palatino Linotype" w:cs="Arial"/>
        </w:rPr>
      </w:pPr>
    </w:p>
    <w:p w:rsidR="009028A6" w:rsidRPr="002069C5" w:rsidRDefault="009028A6" w:rsidP="009028A6">
      <w:pPr>
        <w:pStyle w:val="Sinespaciado"/>
      </w:pPr>
    </w:p>
    <w:p w:rsidR="00DA497A" w:rsidRPr="002069C5" w:rsidRDefault="00DA497A" w:rsidP="00613213">
      <w:pPr>
        <w:pStyle w:val="Prrafodelista"/>
        <w:autoSpaceDE w:val="0"/>
        <w:autoSpaceDN w:val="0"/>
        <w:adjustRightInd w:val="0"/>
        <w:spacing w:line="360" w:lineRule="auto"/>
        <w:ind w:left="0"/>
        <w:jc w:val="both"/>
        <w:rPr>
          <w:rFonts w:ascii="Palatino Linotype" w:hAnsi="Palatino Linotype" w:cs="Arial"/>
        </w:rPr>
      </w:pPr>
    </w:p>
    <w:p w:rsidR="00480A65" w:rsidRPr="002069C5" w:rsidRDefault="003E1EB5" w:rsidP="000B33BC">
      <w:pPr>
        <w:spacing w:after="0" w:line="360" w:lineRule="auto"/>
        <w:ind w:right="51"/>
        <w:jc w:val="both"/>
        <w:rPr>
          <w:rFonts w:ascii="Palatino Linotype" w:hAnsi="Palatino Linotype" w:cs="Arial"/>
          <w:color w:val="000000" w:themeColor="text1"/>
          <w:sz w:val="24"/>
          <w:szCs w:val="24"/>
        </w:rPr>
      </w:pPr>
      <w:r w:rsidRPr="002069C5">
        <w:rPr>
          <w:rFonts w:ascii="Palatino Linotype" w:hAnsi="Palatino Linotype" w:cs="Arial"/>
          <w:color w:val="000000" w:themeColor="text1"/>
          <w:sz w:val="24"/>
          <w:szCs w:val="24"/>
        </w:rPr>
        <w:t xml:space="preserve">Por lo anterior, </w:t>
      </w:r>
      <w:r w:rsidR="00322AB0" w:rsidRPr="002069C5">
        <w:rPr>
          <w:rFonts w:ascii="Palatino Linotype" w:hAnsi="Palatino Linotype" w:cs="Arial"/>
          <w:color w:val="000000" w:themeColor="text1"/>
          <w:sz w:val="24"/>
          <w:szCs w:val="24"/>
        </w:rPr>
        <w:t xml:space="preserve">se </w:t>
      </w:r>
      <w:r w:rsidR="00163F01" w:rsidRPr="002069C5">
        <w:rPr>
          <w:rFonts w:ascii="Palatino Linotype" w:hAnsi="Palatino Linotype" w:cs="Arial"/>
          <w:color w:val="000000" w:themeColor="text1"/>
          <w:sz w:val="24"/>
          <w:szCs w:val="24"/>
        </w:rPr>
        <w:t xml:space="preserve">aprecia que </w:t>
      </w:r>
      <w:r w:rsidR="00050376" w:rsidRPr="002069C5">
        <w:rPr>
          <w:rFonts w:ascii="Palatino Linotype" w:hAnsi="Palatino Linotype" w:cs="Arial"/>
          <w:b/>
          <w:color w:val="000000" w:themeColor="text1"/>
          <w:sz w:val="24"/>
          <w:szCs w:val="24"/>
        </w:rPr>
        <w:t>El Sujeto Obligado</w:t>
      </w:r>
      <w:r w:rsidR="00050376" w:rsidRPr="002069C5">
        <w:rPr>
          <w:rFonts w:ascii="Palatino Linotype" w:hAnsi="Palatino Linotype" w:cs="Arial"/>
          <w:color w:val="000000" w:themeColor="text1"/>
          <w:sz w:val="24"/>
          <w:szCs w:val="24"/>
        </w:rPr>
        <w:t xml:space="preserve"> mediante </w:t>
      </w:r>
      <w:r w:rsidR="00480A65" w:rsidRPr="002069C5">
        <w:rPr>
          <w:rFonts w:ascii="Palatino Linotype" w:hAnsi="Palatino Linotype" w:cs="Arial"/>
          <w:color w:val="000000" w:themeColor="text1"/>
          <w:sz w:val="24"/>
          <w:szCs w:val="24"/>
        </w:rPr>
        <w:t xml:space="preserve">los </w:t>
      </w:r>
      <w:r w:rsidR="00050376" w:rsidRPr="002069C5">
        <w:rPr>
          <w:rFonts w:ascii="Palatino Linotype" w:hAnsi="Palatino Linotype" w:cs="Arial"/>
          <w:color w:val="000000" w:themeColor="text1"/>
          <w:sz w:val="24"/>
          <w:szCs w:val="24"/>
        </w:rPr>
        <w:t>archivo</w:t>
      </w:r>
      <w:r w:rsidR="00480A65" w:rsidRPr="002069C5">
        <w:rPr>
          <w:rFonts w:ascii="Palatino Linotype" w:hAnsi="Palatino Linotype" w:cs="Arial"/>
          <w:color w:val="000000" w:themeColor="text1"/>
          <w:sz w:val="24"/>
          <w:szCs w:val="24"/>
        </w:rPr>
        <w:t>s</w:t>
      </w:r>
      <w:r w:rsidR="00050376" w:rsidRPr="002069C5">
        <w:rPr>
          <w:rFonts w:ascii="Palatino Linotype" w:hAnsi="Palatino Linotype" w:cs="Arial"/>
          <w:color w:val="000000" w:themeColor="text1"/>
          <w:sz w:val="24"/>
          <w:szCs w:val="24"/>
        </w:rPr>
        <w:t xml:space="preserve"> electrónico</w:t>
      </w:r>
      <w:r w:rsidR="00480A65" w:rsidRPr="002069C5">
        <w:rPr>
          <w:rFonts w:ascii="Palatino Linotype" w:hAnsi="Palatino Linotype" w:cs="Arial"/>
          <w:color w:val="000000" w:themeColor="text1"/>
          <w:sz w:val="24"/>
          <w:szCs w:val="24"/>
        </w:rPr>
        <w:t>s</w:t>
      </w:r>
      <w:r w:rsidR="00050376" w:rsidRPr="002069C5">
        <w:rPr>
          <w:rFonts w:ascii="Palatino Linotype" w:hAnsi="Palatino Linotype" w:cs="Arial"/>
          <w:color w:val="000000" w:themeColor="text1"/>
          <w:sz w:val="24"/>
          <w:szCs w:val="24"/>
        </w:rPr>
        <w:t xml:space="preserve"> </w:t>
      </w:r>
      <w:r w:rsidR="000B33BC" w:rsidRPr="002069C5">
        <w:rPr>
          <w:rFonts w:ascii="Palatino Linotype" w:hAnsi="Palatino Linotype" w:cs="Arial"/>
          <w:color w:val="000000" w:themeColor="text1"/>
          <w:sz w:val="24"/>
          <w:szCs w:val="24"/>
        </w:rPr>
        <w:t>remitido</w:t>
      </w:r>
      <w:r w:rsidR="00480A65" w:rsidRPr="002069C5">
        <w:rPr>
          <w:rFonts w:ascii="Palatino Linotype" w:hAnsi="Palatino Linotype" w:cs="Arial"/>
          <w:color w:val="000000" w:themeColor="text1"/>
          <w:sz w:val="24"/>
          <w:szCs w:val="24"/>
        </w:rPr>
        <w:t>s</w:t>
      </w:r>
      <w:r w:rsidR="003434AB" w:rsidRPr="002069C5">
        <w:rPr>
          <w:rFonts w:ascii="Palatino Linotype" w:hAnsi="Palatino Linotype" w:cs="Arial"/>
          <w:color w:val="000000" w:themeColor="text1"/>
          <w:sz w:val="24"/>
          <w:szCs w:val="24"/>
        </w:rPr>
        <w:t xml:space="preserve"> en su Informe Justificado, </w:t>
      </w:r>
      <w:r w:rsidR="00050376" w:rsidRPr="002069C5">
        <w:rPr>
          <w:rFonts w:ascii="Palatino Linotype" w:hAnsi="Palatino Linotype" w:cs="Arial"/>
          <w:color w:val="000000" w:themeColor="text1"/>
          <w:sz w:val="24"/>
          <w:szCs w:val="24"/>
        </w:rPr>
        <w:t>colmó la solicitud de información referente</w:t>
      </w:r>
      <w:r w:rsidR="000B33BC" w:rsidRPr="002069C5">
        <w:rPr>
          <w:rFonts w:ascii="Palatino Linotype" w:hAnsi="Palatino Linotype" w:cs="Arial"/>
          <w:color w:val="000000" w:themeColor="text1"/>
          <w:sz w:val="24"/>
          <w:szCs w:val="24"/>
        </w:rPr>
        <w:t xml:space="preserve"> a los cuestionamientos relativos </w:t>
      </w:r>
      <w:r w:rsidR="00480A65" w:rsidRPr="002069C5">
        <w:rPr>
          <w:rFonts w:ascii="Palatino Linotype" w:hAnsi="Palatino Linotype" w:cs="Arial"/>
          <w:color w:val="000000" w:themeColor="text1"/>
          <w:sz w:val="24"/>
          <w:szCs w:val="24"/>
        </w:rPr>
        <w:t xml:space="preserve">a la </w:t>
      </w:r>
      <w:r w:rsidR="00480A65" w:rsidRPr="002069C5">
        <w:rPr>
          <w:rFonts w:ascii="Palatino Linotype" w:hAnsi="Palatino Linotype" w:cs="Arial"/>
          <w:b/>
          <w:color w:val="000000" w:themeColor="text1"/>
          <w:sz w:val="24"/>
          <w:szCs w:val="24"/>
        </w:rPr>
        <w:t>obra pública realizada en la comunidad de San Cayetano de ese Municipio, específicamente de la Deportiva</w:t>
      </w:r>
      <w:r w:rsidR="00480A65" w:rsidRPr="002069C5">
        <w:rPr>
          <w:rFonts w:ascii="Palatino Linotype" w:hAnsi="Palatino Linotype" w:cs="Arial"/>
          <w:color w:val="000000" w:themeColor="text1"/>
          <w:sz w:val="24"/>
          <w:szCs w:val="24"/>
        </w:rPr>
        <w:t>.</w:t>
      </w:r>
    </w:p>
    <w:p w:rsidR="000B33BC" w:rsidRPr="002069C5" w:rsidRDefault="000B33BC" w:rsidP="000B33BC">
      <w:pPr>
        <w:pStyle w:val="Sinespaciado"/>
        <w:spacing w:line="360" w:lineRule="auto"/>
        <w:jc w:val="both"/>
        <w:rPr>
          <w:rFonts w:ascii="Palatino Linotype" w:hAnsi="Palatino Linotype" w:cs="Arial"/>
          <w:bCs/>
          <w:sz w:val="24"/>
        </w:rPr>
      </w:pPr>
    </w:p>
    <w:p w:rsidR="000B33BC" w:rsidRPr="002069C5" w:rsidRDefault="000B33BC" w:rsidP="000B33BC">
      <w:pPr>
        <w:pStyle w:val="Sinespaciado"/>
        <w:spacing w:line="360" w:lineRule="auto"/>
        <w:jc w:val="both"/>
        <w:rPr>
          <w:rFonts w:ascii="Palatino Linotype" w:hAnsi="Palatino Linotype" w:cs="Arial"/>
          <w:bCs/>
          <w:sz w:val="24"/>
        </w:rPr>
      </w:pPr>
      <w:r w:rsidRPr="002069C5">
        <w:rPr>
          <w:rFonts w:ascii="Palatino Linotype" w:hAnsi="Palatino Linotype" w:cs="Arial"/>
          <w:bCs/>
          <w:sz w:val="24"/>
        </w:rPr>
        <w:t xml:space="preserve">Es de destacar que este Órgano Garante no está facultado para manifestarse sobre la veracidad de lo afirmado por parte del </w:t>
      </w:r>
      <w:r w:rsidRPr="002069C5">
        <w:rPr>
          <w:rFonts w:ascii="Palatino Linotype" w:hAnsi="Palatino Linotype" w:cs="Arial"/>
          <w:b/>
          <w:bCs/>
          <w:sz w:val="24"/>
        </w:rPr>
        <w:t>Sujeto Obligado</w:t>
      </w:r>
      <w:r w:rsidRPr="002069C5">
        <w:rPr>
          <w:rFonts w:ascii="Palatino Linotype" w:hAnsi="Palatino Linotype" w:cs="Arial"/>
          <w:bCs/>
          <w:sz w:val="24"/>
        </w:rPr>
        <w:t xml:space="preserve"> pues no existe precepto legal alguno en la Ley de la materia que lo faculte para ello. </w:t>
      </w:r>
    </w:p>
    <w:p w:rsidR="000B33BC" w:rsidRPr="002069C5" w:rsidRDefault="000B33BC" w:rsidP="000B33BC">
      <w:pPr>
        <w:pStyle w:val="Sinespaciado"/>
        <w:spacing w:line="360" w:lineRule="auto"/>
        <w:jc w:val="both"/>
        <w:rPr>
          <w:rFonts w:ascii="Palatino Linotype" w:hAnsi="Palatino Linotype" w:cs="Arial"/>
          <w:bCs/>
          <w:sz w:val="24"/>
        </w:rPr>
      </w:pPr>
    </w:p>
    <w:p w:rsidR="000B33BC" w:rsidRPr="002069C5" w:rsidRDefault="000B33BC" w:rsidP="000B33BC">
      <w:pPr>
        <w:pStyle w:val="Sinespaciado"/>
        <w:spacing w:line="360" w:lineRule="auto"/>
        <w:jc w:val="both"/>
        <w:rPr>
          <w:rFonts w:ascii="Palatino Linotype" w:hAnsi="Palatino Linotype"/>
          <w:sz w:val="24"/>
        </w:rPr>
      </w:pPr>
      <w:r w:rsidRPr="002069C5">
        <w:rPr>
          <w:rFonts w:ascii="Palatino Linotype" w:hAnsi="Palatino Linotype" w:cs="Arial"/>
          <w:sz w:val="24"/>
        </w:rPr>
        <w:t>Lo anterior se robustece con lo plasmado en el criterio</w:t>
      </w:r>
      <w:r w:rsidRPr="002069C5">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B33BC" w:rsidRPr="002069C5" w:rsidRDefault="000B33BC" w:rsidP="000B33BC">
      <w:pPr>
        <w:pStyle w:val="Sinespaciado"/>
      </w:pPr>
    </w:p>
    <w:p w:rsidR="000B33BC" w:rsidRPr="002069C5" w:rsidRDefault="000B33BC" w:rsidP="000B33BC">
      <w:pPr>
        <w:pStyle w:val="Sinespaciado"/>
        <w:rPr>
          <w:sz w:val="6"/>
        </w:rPr>
      </w:pPr>
    </w:p>
    <w:p w:rsidR="000B33BC" w:rsidRPr="002069C5" w:rsidRDefault="000B33BC" w:rsidP="000B33BC">
      <w:pPr>
        <w:pStyle w:val="Sinespaciado"/>
        <w:ind w:left="567" w:right="567"/>
        <w:jc w:val="both"/>
      </w:pPr>
      <w:r w:rsidRPr="002069C5">
        <w:rPr>
          <w:rFonts w:ascii="Palatino Linotype" w:hAnsi="Palatino Linotype"/>
          <w:i/>
        </w:rPr>
        <w:t>“</w:t>
      </w:r>
      <w:r w:rsidRPr="002069C5">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2069C5">
        <w:rPr>
          <w:rFonts w:ascii="Palatino Linotype" w:hAnsi="Palatino Linotype"/>
          <w:b/>
          <w:i/>
        </w:rPr>
        <w:t>.</w:t>
      </w:r>
      <w:r w:rsidRPr="002069C5">
        <w:rPr>
          <w:rFonts w:ascii="Palatino Linotype" w:hAnsi="Palatino Linotype"/>
          <w:i/>
        </w:rPr>
        <w:t xml:space="preserve"> El Instituto Federal de </w:t>
      </w:r>
      <w:r w:rsidRPr="002069C5">
        <w:rPr>
          <w:rFonts w:ascii="Palatino Linotype" w:hAnsi="Palatino Linotype"/>
          <w:i/>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33BC" w:rsidRPr="002069C5" w:rsidRDefault="000B33BC" w:rsidP="003A61E5">
      <w:pPr>
        <w:pStyle w:val="Sinespaciado"/>
        <w:rPr>
          <w:sz w:val="40"/>
        </w:rPr>
      </w:pPr>
    </w:p>
    <w:p w:rsidR="002B519E" w:rsidRPr="002069C5" w:rsidRDefault="005F6F54" w:rsidP="00613213">
      <w:pPr>
        <w:autoSpaceDE w:val="0"/>
        <w:autoSpaceDN w:val="0"/>
        <w:adjustRightInd w:val="0"/>
        <w:spacing w:after="0" w:line="360" w:lineRule="auto"/>
        <w:jc w:val="both"/>
        <w:rPr>
          <w:rFonts w:ascii="Palatino Linotype" w:hAnsi="Palatino Linotype" w:cs="Arial"/>
          <w:sz w:val="24"/>
          <w:szCs w:val="24"/>
        </w:rPr>
      </w:pPr>
      <w:r w:rsidRPr="002069C5">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2069C5" w:rsidRDefault="00551543" w:rsidP="00613213">
      <w:pPr>
        <w:autoSpaceDE w:val="0"/>
        <w:autoSpaceDN w:val="0"/>
        <w:adjustRightInd w:val="0"/>
        <w:spacing w:after="0" w:line="360" w:lineRule="auto"/>
        <w:jc w:val="both"/>
        <w:rPr>
          <w:rFonts w:ascii="Palatino Linotype" w:hAnsi="Palatino Linotype"/>
          <w:sz w:val="24"/>
        </w:rPr>
      </w:pPr>
    </w:p>
    <w:p w:rsidR="00480A65" w:rsidRPr="002069C5" w:rsidRDefault="00883C71" w:rsidP="00480A65">
      <w:pPr>
        <w:autoSpaceDE w:val="0"/>
        <w:autoSpaceDN w:val="0"/>
        <w:adjustRightInd w:val="0"/>
        <w:spacing w:after="0" w:line="360" w:lineRule="auto"/>
        <w:jc w:val="both"/>
        <w:rPr>
          <w:rFonts w:ascii="Palatino Linotype" w:hAnsi="Palatino Linotype"/>
          <w:sz w:val="24"/>
        </w:rPr>
      </w:pPr>
      <w:r w:rsidRPr="002069C5">
        <w:rPr>
          <w:rFonts w:ascii="Palatino Linotype" w:hAnsi="Palatino Linotype"/>
          <w:sz w:val="24"/>
        </w:rPr>
        <w:t xml:space="preserve">En virtud del análisis efectuado a las manifestaciones esgrimidas mediante </w:t>
      </w:r>
      <w:r w:rsidR="00542385" w:rsidRPr="002069C5">
        <w:rPr>
          <w:rFonts w:ascii="Palatino Linotype" w:hAnsi="Palatino Linotype"/>
          <w:sz w:val="24"/>
        </w:rPr>
        <w:t xml:space="preserve">su respuesta y el </w:t>
      </w:r>
      <w:r w:rsidRPr="002069C5">
        <w:rPr>
          <w:rFonts w:ascii="Palatino Linotype" w:hAnsi="Palatino Linotype"/>
          <w:sz w:val="24"/>
        </w:rPr>
        <w:t xml:space="preserve">informe justificado, se advierte que </w:t>
      </w:r>
      <w:r w:rsidRPr="002069C5">
        <w:rPr>
          <w:rFonts w:ascii="Palatino Linotype" w:hAnsi="Palatino Linotype"/>
          <w:b/>
          <w:sz w:val="24"/>
        </w:rPr>
        <w:t>El Sujeto Obligado</w:t>
      </w:r>
      <w:r w:rsidR="00542385" w:rsidRPr="002069C5">
        <w:rPr>
          <w:rFonts w:ascii="Palatino Linotype" w:hAnsi="Palatino Linotype"/>
          <w:sz w:val="24"/>
        </w:rPr>
        <w:t xml:space="preserve"> </w:t>
      </w:r>
      <w:r w:rsidR="005C5ABF" w:rsidRPr="002069C5">
        <w:rPr>
          <w:rFonts w:ascii="Palatino Linotype" w:hAnsi="Palatino Linotype"/>
          <w:sz w:val="24"/>
        </w:rPr>
        <w:t xml:space="preserve">colma en su totalidad lo solicitado por </w:t>
      </w:r>
      <w:r w:rsidR="009028A6" w:rsidRPr="002069C5">
        <w:rPr>
          <w:rFonts w:ascii="Palatino Linotype" w:hAnsi="Palatino Linotype"/>
          <w:sz w:val="24"/>
        </w:rPr>
        <w:t>el</w:t>
      </w:r>
      <w:r w:rsidR="005C5ABF" w:rsidRPr="002069C5">
        <w:rPr>
          <w:rFonts w:ascii="Palatino Linotype" w:hAnsi="Palatino Linotype"/>
          <w:sz w:val="24"/>
        </w:rPr>
        <w:t xml:space="preserve"> </w:t>
      </w:r>
      <w:r w:rsidR="00542385" w:rsidRPr="002069C5">
        <w:rPr>
          <w:rFonts w:ascii="Palatino Linotype" w:hAnsi="Palatino Linotype"/>
          <w:sz w:val="24"/>
        </w:rPr>
        <w:t>particular, como se desarrolló</w:t>
      </w:r>
      <w:r w:rsidRPr="002069C5">
        <w:rPr>
          <w:rFonts w:ascii="Palatino Linotype" w:hAnsi="Palatino Linotype"/>
          <w:sz w:val="24"/>
        </w:rPr>
        <w:t xml:space="preserve"> en los párrafos</w:t>
      </w:r>
      <w:r w:rsidR="00542385" w:rsidRPr="002069C5">
        <w:rPr>
          <w:rFonts w:ascii="Palatino Linotype" w:hAnsi="Palatino Linotype"/>
          <w:sz w:val="24"/>
        </w:rPr>
        <w:t xml:space="preserve"> anteriores</w:t>
      </w:r>
      <w:r w:rsidRPr="002069C5">
        <w:rPr>
          <w:rFonts w:ascii="Palatino Linotype" w:hAnsi="Palatino Linotype"/>
          <w:sz w:val="24"/>
        </w:rPr>
        <w:t>.</w:t>
      </w:r>
    </w:p>
    <w:p w:rsidR="00480A65" w:rsidRPr="002069C5" w:rsidRDefault="00480A65" w:rsidP="00480A65">
      <w:pPr>
        <w:autoSpaceDE w:val="0"/>
        <w:autoSpaceDN w:val="0"/>
        <w:adjustRightInd w:val="0"/>
        <w:spacing w:after="0" w:line="360" w:lineRule="auto"/>
        <w:jc w:val="both"/>
        <w:rPr>
          <w:rFonts w:ascii="Palatino Linotype" w:hAnsi="Palatino Linotype"/>
          <w:sz w:val="24"/>
        </w:rPr>
      </w:pPr>
    </w:p>
    <w:p w:rsidR="00D40F57" w:rsidRPr="002069C5" w:rsidRDefault="00542385" w:rsidP="00480A65">
      <w:pPr>
        <w:autoSpaceDE w:val="0"/>
        <w:autoSpaceDN w:val="0"/>
        <w:adjustRightInd w:val="0"/>
        <w:spacing w:after="0" w:line="360" w:lineRule="auto"/>
        <w:jc w:val="both"/>
        <w:rPr>
          <w:rFonts w:ascii="Palatino Linotype" w:hAnsi="Palatino Linotype"/>
          <w:sz w:val="24"/>
        </w:rPr>
      </w:pPr>
      <w:r w:rsidRPr="002069C5">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2069C5">
        <w:rPr>
          <w:rFonts w:ascii="Palatino Linotype" w:hAnsi="Palatino Linotype" w:cs="Arial"/>
          <w:sz w:val="24"/>
          <w:szCs w:val="24"/>
        </w:rPr>
        <w:t>con</w:t>
      </w:r>
      <w:r w:rsidR="00D40F57" w:rsidRPr="002069C5">
        <w:rPr>
          <w:rFonts w:ascii="Palatino Linotype" w:hAnsi="Palatino Linotype" w:cs="Arial"/>
          <w:sz w:val="24"/>
          <w:szCs w:val="24"/>
        </w:rPr>
        <w:t xml:space="preserve"> </w:t>
      </w:r>
      <w:r w:rsidR="00D40F57" w:rsidRPr="002069C5">
        <w:rPr>
          <w:rFonts w:ascii="Palatino Linotype" w:hAnsi="Palatino Linotype" w:cs="Arial"/>
          <w:sz w:val="24"/>
          <w:szCs w:val="24"/>
        </w:rPr>
        <w:lastRenderedPageBreak/>
        <w:t>fundamento en lo establecido en el artículo 12, párrafo segundo de la Ley de Transparencia y Acceso a la Información Pública de</w:t>
      </w:r>
      <w:r w:rsidRPr="002069C5">
        <w:rPr>
          <w:rFonts w:ascii="Palatino Linotype" w:hAnsi="Palatino Linotype" w:cs="Arial"/>
          <w:sz w:val="24"/>
          <w:szCs w:val="24"/>
        </w:rPr>
        <w:t>l Estado de México y Municipios</w:t>
      </w:r>
      <w:r w:rsidR="00D40F57" w:rsidRPr="002069C5">
        <w:rPr>
          <w:rFonts w:ascii="Palatino Linotype" w:hAnsi="Palatino Linotype" w:cs="Arial"/>
          <w:sz w:val="24"/>
          <w:szCs w:val="24"/>
        </w:rPr>
        <w:t>.</w:t>
      </w:r>
    </w:p>
    <w:p w:rsidR="00D40F57" w:rsidRPr="002069C5" w:rsidRDefault="00D40F57" w:rsidP="00613213">
      <w:pPr>
        <w:spacing w:after="0"/>
        <w:rPr>
          <w:rFonts w:ascii="Palatino Linotype" w:hAnsi="Palatino Linotype"/>
          <w:sz w:val="24"/>
        </w:rPr>
      </w:pPr>
    </w:p>
    <w:p w:rsidR="00DA497A" w:rsidRPr="002069C5" w:rsidRDefault="003F6F67" w:rsidP="00DA497A">
      <w:pPr>
        <w:spacing w:after="0" w:line="360" w:lineRule="auto"/>
        <w:jc w:val="both"/>
        <w:rPr>
          <w:rFonts w:ascii="Palatino Linotype" w:hAnsi="Palatino Linotype" w:cs="Arial"/>
          <w:color w:val="000000"/>
          <w:sz w:val="24"/>
        </w:rPr>
      </w:pPr>
      <w:r w:rsidRPr="002069C5">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069C5">
        <w:rPr>
          <w:rFonts w:ascii="Palatino Linotype" w:hAnsi="Palatino Linotype" w:cs="Arial"/>
          <w:b/>
          <w:color w:val="000000"/>
          <w:sz w:val="24"/>
        </w:rPr>
        <w:t xml:space="preserve"> </w:t>
      </w:r>
      <w:r w:rsidRPr="002069C5">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069C5">
        <w:rPr>
          <w:rFonts w:ascii="Palatino Linotype" w:hAnsi="Palatino Linotype" w:cs="Arial"/>
          <w:i/>
          <w:color w:val="000000"/>
          <w:sz w:val="24"/>
        </w:rPr>
        <w:t>ad hoc</w:t>
      </w:r>
      <w:r w:rsidRPr="002069C5">
        <w:rPr>
          <w:rFonts w:ascii="Palatino Linotype" w:hAnsi="Palatino Linotype" w:cs="Arial"/>
          <w:color w:val="000000"/>
          <w:sz w:val="24"/>
        </w:rPr>
        <w:t>, para satisfacer el derecho de acceso a la información pública.</w:t>
      </w:r>
    </w:p>
    <w:p w:rsidR="00DA497A" w:rsidRPr="002069C5" w:rsidRDefault="00DA497A" w:rsidP="00DA497A">
      <w:pPr>
        <w:spacing w:after="0" w:line="360" w:lineRule="auto"/>
        <w:jc w:val="both"/>
        <w:rPr>
          <w:rFonts w:ascii="Palatino Linotype" w:hAnsi="Palatino Linotype" w:cs="Arial"/>
          <w:color w:val="000000"/>
          <w:sz w:val="24"/>
        </w:rPr>
      </w:pPr>
    </w:p>
    <w:p w:rsidR="003F6F67" w:rsidRPr="002069C5" w:rsidRDefault="003F6F67" w:rsidP="00DA497A">
      <w:pPr>
        <w:spacing w:after="0" w:line="360" w:lineRule="auto"/>
        <w:jc w:val="both"/>
        <w:rPr>
          <w:rFonts w:ascii="Palatino Linotype" w:hAnsi="Palatino Linotype" w:cs="Arial"/>
          <w:color w:val="000000"/>
          <w:sz w:val="24"/>
        </w:rPr>
      </w:pPr>
      <w:r w:rsidRPr="002069C5">
        <w:rPr>
          <w:rFonts w:ascii="Palatino Linotype" w:hAnsi="Palatino Linotype" w:cs="Arial"/>
          <w:color w:val="000000"/>
          <w:sz w:val="24"/>
        </w:rPr>
        <w:t xml:space="preserve">Como apoyo a lo anterior, es aplicable el Criterio 03-17, emitido por </w:t>
      </w:r>
      <w:r w:rsidRPr="002069C5">
        <w:rPr>
          <w:rFonts w:ascii="Palatino Linotype" w:eastAsia="Arial Unicode MS" w:hAnsi="Palatino Linotype" w:cs="Arial"/>
          <w:color w:val="000000"/>
          <w:sz w:val="24"/>
        </w:rPr>
        <w:t>el Instituto Nacional de Transparencia, Acceso a la Información y Protección de Datos Personales,</w:t>
      </w:r>
      <w:r w:rsidRPr="002069C5">
        <w:rPr>
          <w:rFonts w:ascii="Palatino Linotype" w:hAnsi="Palatino Linotype"/>
          <w:bCs/>
          <w:color w:val="000000"/>
          <w:sz w:val="24"/>
        </w:rPr>
        <w:t xml:space="preserve"> que dice:</w:t>
      </w:r>
      <w:r w:rsidRPr="002069C5">
        <w:rPr>
          <w:rFonts w:ascii="Palatino Linotype" w:hAnsi="Palatino Linotype"/>
          <w:b/>
          <w:bCs/>
          <w:color w:val="000000"/>
          <w:sz w:val="24"/>
        </w:rPr>
        <w:t xml:space="preserve"> </w:t>
      </w:r>
    </w:p>
    <w:p w:rsidR="003F6F67" w:rsidRPr="002069C5" w:rsidRDefault="003F6F67" w:rsidP="003F6F67">
      <w:pPr>
        <w:ind w:left="851" w:right="850"/>
        <w:jc w:val="both"/>
        <w:rPr>
          <w:rFonts w:ascii="Palatino Linotype" w:hAnsi="Palatino Linotype" w:cs="Arial"/>
          <w:color w:val="000000"/>
          <w:sz w:val="2"/>
        </w:rPr>
      </w:pPr>
    </w:p>
    <w:p w:rsidR="003F6F67" w:rsidRPr="002069C5" w:rsidRDefault="003F6F67" w:rsidP="003F6F67">
      <w:pPr>
        <w:ind w:left="567" w:right="567"/>
        <w:jc w:val="both"/>
        <w:rPr>
          <w:rFonts w:ascii="Palatino Linotype" w:hAnsi="Palatino Linotype" w:cs="Arial"/>
          <w:i/>
          <w:color w:val="000000"/>
        </w:rPr>
      </w:pPr>
      <w:r w:rsidRPr="002069C5">
        <w:rPr>
          <w:rFonts w:ascii="Palatino Linotype" w:hAnsi="Palatino Linotype" w:cs="Arial"/>
          <w:i/>
          <w:color w:val="000000"/>
        </w:rPr>
        <w:t>“</w:t>
      </w:r>
      <w:r w:rsidRPr="002069C5">
        <w:rPr>
          <w:rFonts w:ascii="Palatino Linotype" w:hAnsi="Palatino Linotype" w:cs="Arial"/>
          <w:b/>
          <w:i/>
          <w:color w:val="000000"/>
        </w:rPr>
        <w:t>No existe obligación de elaborar documentos ad hoc para atender las solicitudes de acceso a la información.</w:t>
      </w:r>
      <w:r w:rsidRPr="002069C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2069C5" w:rsidRDefault="003F6F67" w:rsidP="003F6F67">
      <w:pPr>
        <w:ind w:left="567" w:right="567"/>
        <w:jc w:val="both"/>
        <w:rPr>
          <w:rFonts w:ascii="Palatino Linotype" w:hAnsi="Palatino Linotype" w:cs="Arial"/>
          <w:i/>
          <w:color w:val="000000"/>
          <w:sz w:val="2"/>
        </w:rPr>
      </w:pPr>
    </w:p>
    <w:p w:rsidR="003F6F67" w:rsidRPr="002069C5" w:rsidRDefault="003F6F67" w:rsidP="003F6F67">
      <w:pPr>
        <w:ind w:left="567" w:right="567"/>
        <w:jc w:val="both"/>
        <w:rPr>
          <w:rFonts w:ascii="Palatino Linotype" w:hAnsi="Palatino Linotype" w:cs="Arial"/>
          <w:i/>
          <w:color w:val="000000"/>
        </w:rPr>
      </w:pPr>
      <w:r w:rsidRPr="002069C5">
        <w:rPr>
          <w:rFonts w:ascii="Palatino Linotype" w:hAnsi="Palatino Linotype" w:cs="Arial"/>
          <w:i/>
          <w:color w:val="000000"/>
        </w:rPr>
        <w:t xml:space="preserve">Resoluciones: </w:t>
      </w:r>
    </w:p>
    <w:p w:rsidR="003F6F67" w:rsidRPr="002069C5" w:rsidRDefault="003F6F67" w:rsidP="003F6F67">
      <w:pPr>
        <w:spacing w:line="240" w:lineRule="auto"/>
        <w:ind w:left="567" w:right="567"/>
        <w:jc w:val="both"/>
        <w:rPr>
          <w:rFonts w:ascii="Palatino Linotype" w:hAnsi="Palatino Linotype" w:cs="Arial"/>
          <w:i/>
          <w:color w:val="000000"/>
        </w:rPr>
      </w:pPr>
      <w:r w:rsidRPr="002069C5">
        <w:rPr>
          <w:rFonts w:ascii="Palatino Linotype" w:hAnsi="Palatino Linotype" w:cs="Arial"/>
          <w:i/>
          <w:color w:val="000000"/>
        </w:rPr>
        <w:sym w:font="Symbol" w:char="F0B7"/>
      </w:r>
      <w:r w:rsidRPr="002069C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2069C5" w:rsidRDefault="003F6F67" w:rsidP="003F6F67">
      <w:pPr>
        <w:spacing w:line="240" w:lineRule="auto"/>
        <w:ind w:left="567" w:right="567"/>
        <w:jc w:val="both"/>
        <w:rPr>
          <w:rFonts w:ascii="Palatino Linotype" w:hAnsi="Palatino Linotype" w:cs="Arial"/>
          <w:i/>
          <w:color w:val="000000"/>
        </w:rPr>
      </w:pPr>
      <w:r w:rsidRPr="002069C5">
        <w:rPr>
          <w:rFonts w:ascii="Palatino Linotype" w:hAnsi="Palatino Linotype" w:cs="Arial"/>
          <w:i/>
          <w:color w:val="000000"/>
        </w:rPr>
        <w:lastRenderedPageBreak/>
        <w:sym w:font="Symbol" w:char="F0B7"/>
      </w:r>
      <w:r w:rsidRPr="002069C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2069C5" w:rsidRDefault="003F6F67" w:rsidP="003F6F67">
      <w:pPr>
        <w:spacing w:line="240" w:lineRule="auto"/>
        <w:ind w:left="567" w:right="567"/>
        <w:jc w:val="both"/>
        <w:rPr>
          <w:rFonts w:ascii="Palatino Linotype" w:hAnsi="Palatino Linotype" w:cs="Arial"/>
          <w:i/>
          <w:color w:val="000000"/>
        </w:rPr>
      </w:pPr>
      <w:r w:rsidRPr="002069C5">
        <w:rPr>
          <w:rFonts w:ascii="Palatino Linotype" w:hAnsi="Palatino Linotype" w:cs="Arial"/>
          <w:i/>
          <w:color w:val="000000"/>
        </w:rPr>
        <w:sym w:font="Symbol" w:char="F0B7"/>
      </w:r>
      <w:r w:rsidRPr="002069C5">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2069C5" w:rsidRDefault="003F6F67" w:rsidP="00613213">
      <w:pPr>
        <w:autoSpaceDE w:val="0"/>
        <w:autoSpaceDN w:val="0"/>
        <w:adjustRightInd w:val="0"/>
        <w:spacing w:after="0" w:line="360" w:lineRule="auto"/>
        <w:jc w:val="both"/>
        <w:rPr>
          <w:rFonts w:ascii="Palatino Linotype" w:hAnsi="Palatino Linotype" w:cs="Arial"/>
          <w:sz w:val="24"/>
          <w:szCs w:val="24"/>
        </w:rPr>
      </w:pPr>
    </w:p>
    <w:p w:rsidR="008537D1" w:rsidRPr="002069C5" w:rsidRDefault="00D40F57" w:rsidP="00480A65">
      <w:pPr>
        <w:autoSpaceDE w:val="0"/>
        <w:autoSpaceDN w:val="0"/>
        <w:adjustRightInd w:val="0"/>
        <w:spacing w:after="0" w:line="360" w:lineRule="auto"/>
        <w:jc w:val="both"/>
        <w:rPr>
          <w:rFonts w:ascii="Palatino Linotype" w:hAnsi="Palatino Linotype" w:cs="Arial"/>
          <w:sz w:val="24"/>
          <w:szCs w:val="24"/>
        </w:rPr>
      </w:pPr>
      <w:r w:rsidRPr="002069C5">
        <w:rPr>
          <w:rFonts w:ascii="Palatino Linotype" w:hAnsi="Palatino Linotype" w:cs="Arial"/>
          <w:sz w:val="24"/>
          <w:szCs w:val="24"/>
        </w:rPr>
        <w:t xml:space="preserve">En ese tenor, la respuesta emitida por </w:t>
      </w:r>
      <w:r w:rsidRPr="002069C5">
        <w:rPr>
          <w:rFonts w:ascii="Palatino Linotype" w:hAnsi="Palatino Linotype" w:cs="Arial"/>
          <w:b/>
          <w:sz w:val="24"/>
          <w:szCs w:val="24"/>
        </w:rPr>
        <w:t>El Sujeto Obligado</w:t>
      </w:r>
      <w:r w:rsidRPr="002069C5">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480A65" w:rsidRPr="002069C5" w:rsidRDefault="00480A65" w:rsidP="008537D1">
      <w:pPr>
        <w:spacing w:line="360" w:lineRule="auto"/>
        <w:jc w:val="both"/>
        <w:rPr>
          <w:rFonts w:ascii="Palatino Linotype" w:hAnsi="Palatino Linotype" w:cs="Arial"/>
          <w:sz w:val="24"/>
          <w:szCs w:val="24"/>
        </w:rPr>
      </w:pPr>
    </w:p>
    <w:p w:rsidR="009A71CB" w:rsidRPr="002069C5" w:rsidRDefault="00793C6D" w:rsidP="009A71CB">
      <w:pPr>
        <w:spacing w:after="0" w:line="360" w:lineRule="auto"/>
        <w:jc w:val="both"/>
        <w:rPr>
          <w:rFonts w:ascii="Palatino Linotype" w:eastAsia="Calibri" w:hAnsi="Palatino Linotype" w:cs="Arial"/>
          <w:sz w:val="24"/>
          <w:szCs w:val="24"/>
        </w:rPr>
      </w:pPr>
      <w:r w:rsidRPr="002069C5">
        <w:rPr>
          <w:rFonts w:ascii="Palatino Linotype" w:hAnsi="Palatino Linotype" w:cs="Arial"/>
          <w:sz w:val="24"/>
          <w:szCs w:val="24"/>
        </w:rPr>
        <w:t xml:space="preserve">En esa tesitura, de acuerdo a lo inmerso en el expediente que nos ocupa se advierte que </w:t>
      </w:r>
      <w:r w:rsidRPr="002069C5">
        <w:rPr>
          <w:rFonts w:ascii="Palatino Linotype" w:hAnsi="Palatino Linotype" w:cs="Arial"/>
          <w:b/>
          <w:sz w:val="24"/>
          <w:szCs w:val="24"/>
        </w:rPr>
        <w:t>El Sujeto Obligado</w:t>
      </w:r>
      <w:r w:rsidRPr="002069C5">
        <w:rPr>
          <w:rFonts w:ascii="Palatino Linotype" w:hAnsi="Palatino Linotype" w:cs="Arial"/>
          <w:sz w:val="24"/>
          <w:szCs w:val="24"/>
        </w:rPr>
        <w:t xml:space="preserve"> ha </w:t>
      </w:r>
      <w:r w:rsidR="00480A65" w:rsidRPr="002069C5">
        <w:rPr>
          <w:rFonts w:ascii="Palatino Linotype" w:hAnsi="Palatino Linotype" w:cs="Arial"/>
          <w:sz w:val="24"/>
          <w:szCs w:val="24"/>
        </w:rPr>
        <w:t>revocado</w:t>
      </w:r>
      <w:r w:rsidRPr="002069C5">
        <w:rPr>
          <w:rFonts w:ascii="Palatino Linotype" w:hAnsi="Palatino Linotype" w:cs="Arial"/>
          <w:sz w:val="24"/>
          <w:szCs w:val="24"/>
        </w:rPr>
        <w:t xml:space="preserve"> el acto, </w:t>
      </w:r>
      <w:r w:rsidR="00542385" w:rsidRPr="002069C5">
        <w:rPr>
          <w:rFonts w:ascii="Palatino Linotype" w:hAnsi="Palatino Linotype" w:cs="Arial"/>
          <w:sz w:val="24"/>
          <w:szCs w:val="24"/>
        </w:rPr>
        <w:t xml:space="preserve">remitiendo </w:t>
      </w:r>
      <w:r w:rsidR="009028A6" w:rsidRPr="002069C5">
        <w:rPr>
          <w:rFonts w:ascii="Palatino Linotype" w:hAnsi="Palatino Linotype" w:cs="Arial"/>
          <w:color w:val="000000" w:themeColor="text1"/>
          <w:sz w:val="24"/>
          <w:szCs w:val="24"/>
        </w:rPr>
        <w:t>la Información Complementaria y fundamentada con l</w:t>
      </w:r>
      <w:r w:rsidR="00480A65" w:rsidRPr="002069C5">
        <w:rPr>
          <w:rFonts w:ascii="Palatino Linotype" w:hAnsi="Palatino Linotype" w:cs="Arial"/>
          <w:color w:val="000000" w:themeColor="text1"/>
          <w:sz w:val="24"/>
          <w:szCs w:val="24"/>
        </w:rPr>
        <w:t xml:space="preserve">os archivos electrónicos denominados </w:t>
      </w:r>
      <w:r w:rsidR="00480A65" w:rsidRPr="002069C5">
        <w:rPr>
          <w:rFonts w:ascii="Palatino Linotype" w:hAnsi="Palatino Linotype"/>
          <w:i/>
          <w:sz w:val="24"/>
        </w:rPr>
        <w:t>“facturas.pdf”</w:t>
      </w:r>
      <w:r w:rsidR="00480A65" w:rsidRPr="002069C5">
        <w:rPr>
          <w:rFonts w:ascii="Palatino Linotype" w:hAnsi="Palatino Linotype"/>
          <w:sz w:val="24"/>
        </w:rPr>
        <w:t xml:space="preserve">, </w:t>
      </w:r>
      <w:r w:rsidR="00480A65" w:rsidRPr="002069C5">
        <w:rPr>
          <w:rFonts w:ascii="Palatino Linotype" w:hAnsi="Palatino Linotype"/>
          <w:i/>
          <w:sz w:val="24"/>
        </w:rPr>
        <w:t>“junta de avlaraciones.pdf”</w:t>
      </w:r>
      <w:r w:rsidR="00480A65" w:rsidRPr="002069C5">
        <w:rPr>
          <w:rFonts w:ascii="Palatino Linotype" w:hAnsi="Palatino Linotype"/>
          <w:sz w:val="24"/>
        </w:rPr>
        <w:t xml:space="preserve">, </w:t>
      </w:r>
      <w:r w:rsidR="00480A65" w:rsidRPr="002069C5">
        <w:rPr>
          <w:rFonts w:ascii="Palatino Linotype" w:hAnsi="Palatino Linotype"/>
          <w:i/>
          <w:sz w:val="24"/>
        </w:rPr>
        <w:t>“informe Justificado 09385-INFOEM-IP-RR-2019.pdf”</w:t>
      </w:r>
      <w:r w:rsidR="00480A65" w:rsidRPr="002069C5">
        <w:rPr>
          <w:rFonts w:ascii="Palatino Linotype" w:hAnsi="Palatino Linotype"/>
          <w:sz w:val="24"/>
        </w:rPr>
        <w:t xml:space="preserve">, </w:t>
      </w:r>
      <w:r w:rsidR="00480A65" w:rsidRPr="002069C5">
        <w:rPr>
          <w:rFonts w:ascii="Palatino Linotype" w:hAnsi="Palatino Linotype"/>
          <w:i/>
          <w:sz w:val="24"/>
        </w:rPr>
        <w:t>“proyecto.pdf”</w:t>
      </w:r>
      <w:r w:rsidR="00480A65" w:rsidRPr="002069C5">
        <w:rPr>
          <w:rFonts w:ascii="Palatino Linotype" w:hAnsi="Palatino Linotype"/>
          <w:sz w:val="24"/>
        </w:rPr>
        <w:t xml:space="preserve"> y </w:t>
      </w:r>
      <w:r w:rsidR="00480A65" w:rsidRPr="002069C5">
        <w:rPr>
          <w:rFonts w:ascii="Palatino Linotype" w:hAnsi="Palatino Linotype"/>
          <w:i/>
          <w:sz w:val="24"/>
        </w:rPr>
        <w:t>“entrega.pdf”</w:t>
      </w:r>
      <w:r w:rsidR="00EC5040" w:rsidRPr="002069C5">
        <w:rPr>
          <w:rFonts w:ascii="Palatino Linotype" w:hAnsi="Palatino Linotype"/>
          <w:i/>
          <w:sz w:val="24"/>
        </w:rPr>
        <w:t>;</w:t>
      </w:r>
      <w:r w:rsidR="009A71CB" w:rsidRPr="002069C5">
        <w:rPr>
          <w:rFonts w:ascii="Palatino Linotype" w:hAnsi="Palatino Linotype"/>
          <w:sz w:val="24"/>
        </w:rPr>
        <w:t xml:space="preserve"> a fin de dar contestación a los cuestionamientos vertidos por el solicitante, mediante documentales referentes a la</w:t>
      </w:r>
      <w:r w:rsidR="008537D1" w:rsidRPr="002069C5">
        <w:rPr>
          <w:rFonts w:ascii="Palatino Linotype" w:eastAsia="Calibri" w:hAnsi="Palatino Linotype" w:cs="Arial"/>
          <w:sz w:val="24"/>
          <w:szCs w:val="24"/>
        </w:rPr>
        <w:t xml:space="preserve"> </w:t>
      </w:r>
      <w:r w:rsidR="009A71CB" w:rsidRPr="002069C5">
        <w:rPr>
          <w:rFonts w:ascii="Palatino Linotype" w:hAnsi="Palatino Linotype" w:cs="Arial"/>
          <w:b/>
          <w:color w:val="000000" w:themeColor="text1"/>
          <w:sz w:val="24"/>
          <w:szCs w:val="24"/>
        </w:rPr>
        <w:t>obra pública realizada en la comunidad de San Cayetano de ese Municipio, específicamente de la Deportiva</w:t>
      </w:r>
      <w:r w:rsidRPr="002069C5">
        <w:rPr>
          <w:rFonts w:ascii="Palatino Linotype" w:hAnsi="Palatino Linotype" w:cs="Arial"/>
          <w:sz w:val="24"/>
          <w:szCs w:val="24"/>
        </w:rPr>
        <w:t>, como ya ha sido demostrado en los párrafos que anteceden.</w:t>
      </w:r>
    </w:p>
    <w:p w:rsidR="009A71CB" w:rsidRPr="002069C5" w:rsidRDefault="009A71CB" w:rsidP="009A71CB">
      <w:pPr>
        <w:spacing w:after="0" w:line="360" w:lineRule="auto"/>
        <w:jc w:val="both"/>
        <w:rPr>
          <w:rFonts w:ascii="Palatino Linotype" w:eastAsia="Calibri" w:hAnsi="Palatino Linotype" w:cs="Arial"/>
          <w:sz w:val="24"/>
          <w:szCs w:val="24"/>
        </w:rPr>
      </w:pPr>
    </w:p>
    <w:p w:rsidR="003E1EB5" w:rsidRPr="002069C5" w:rsidRDefault="00324E64" w:rsidP="009A71CB">
      <w:pPr>
        <w:spacing w:after="0" w:line="360" w:lineRule="auto"/>
        <w:jc w:val="both"/>
        <w:rPr>
          <w:rFonts w:ascii="Palatino Linotype" w:eastAsia="Calibri" w:hAnsi="Palatino Linotype" w:cs="Arial"/>
          <w:sz w:val="24"/>
          <w:szCs w:val="24"/>
        </w:rPr>
      </w:pPr>
      <w:r w:rsidRPr="002069C5">
        <w:rPr>
          <w:rFonts w:ascii="Palatino Linotype" w:hAnsi="Palatino Linotype" w:cs="Arial"/>
          <w:sz w:val="24"/>
          <w:szCs w:val="24"/>
        </w:rPr>
        <w:t xml:space="preserve">Hasta lo aquí expuesto, se concluye que </w:t>
      </w:r>
      <w:r w:rsidRPr="002069C5">
        <w:rPr>
          <w:rFonts w:ascii="Palatino Linotype" w:hAnsi="Palatino Linotype" w:cs="Arial"/>
          <w:b/>
          <w:sz w:val="24"/>
          <w:szCs w:val="24"/>
        </w:rPr>
        <w:t>El Sujeto Obligado</w:t>
      </w:r>
      <w:r w:rsidRPr="002069C5">
        <w:rPr>
          <w:rFonts w:ascii="Palatino Linotype" w:hAnsi="Palatino Linotype" w:cs="Arial"/>
          <w:sz w:val="24"/>
          <w:szCs w:val="24"/>
        </w:rPr>
        <w:t xml:space="preserve"> satisfizo el derecho de acceso a la información mediante la </w:t>
      </w:r>
      <w:r w:rsidR="00D40F57" w:rsidRPr="002069C5">
        <w:rPr>
          <w:rFonts w:ascii="Palatino Linotype" w:hAnsi="Palatino Linotype" w:cs="Arial"/>
          <w:sz w:val="24"/>
          <w:szCs w:val="24"/>
        </w:rPr>
        <w:t xml:space="preserve">respuesta primigenia y la </w:t>
      </w:r>
      <w:r w:rsidRPr="002069C5">
        <w:rPr>
          <w:rFonts w:ascii="Palatino Linotype" w:hAnsi="Palatino Linotype" w:cs="Arial"/>
          <w:sz w:val="24"/>
          <w:szCs w:val="24"/>
        </w:rPr>
        <w:t xml:space="preserve">modificación </w:t>
      </w:r>
      <w:r w:rsidR="00D40F57" w:rsidRPr="002069C5">
        <w:rPr>
          <w:rFonts w:ascii="Palatino Linotype" w:hAnsi="Palatino Linotype" w:cs="Arial"/>
          <w:sz w:val="24"/>
          <w:szCs w:val="24"/>
        </w:rPr>
        <w:t>de la misma en</w:t>
      </w:r>
      <w:r w:rsidR="002A16A4" w:rsidRPr="002069C5">
        <w:rPr>
          <w:rFonts w:ascii="Palatino Linotype" w:hAnsi="Palatino Linotype" w:cs="Arial"/>
          <w:sz w:val="24"/>
          <w:szCs w:val="24"/>
        </w:rPr>
        <w:t xml:space="preserve"> su</w:t>
      </w:r>
      <w:r w:rsidRPr="002069C5">
        <w:rPr>
          <w:rFonts w:ascii="Palatino Linotype" w:hAnsi="Palatino Linotype" w:cs="Arial"/>
          <w:sz w:val="24"/>
          <w:szCs w:val="24"/>
        </w:rPr>
        <w:t xml:space="preserve"> informe justificado, actualizándose la</w:t>
      </w:r>
      <w:r w:rsidR="00480A65" w:rsidRPr="002069C5">
        <w:rPr>
          <w:rFonts w:ascii="Palatino Linotype" w:hAnsi="Palatino Linotype" w:cs="Arial"/>
          <w:sz w:val="24"/>
          <w:szCs w:val="24"/>
        </w:rPr>
        <w:t>s</w:t>
      </w:r>
      <w:r w:rsidRPr="002069C5">
        <w:rPr>
          <w:rFonts w:ascii="Palatino Linotype" w:hAnsi="Palatino Linotype" w:cs="Arial"/>
          <w:sz w:val="24"/>
          <w:szCs w:val="24"/>
        </w:rPr>
        <w:t xml:space="preserve"> </w:t>
      </w:r>
      <w:r w:rsidR="00480A65" w:rsidRPr="002069C5">
        <w:rPr>
          <w:rFonts w:ascii="Palatino Linotype" w:hAnsi="Palatino Linotype" w:cs="Arial"/>
          <w:sz w:val="24"/>
          <w:szCs w:val="24"/>
        </w:rPr>
        <w:t>fracciones</w:t>
      </w:r>
      <w:r w:rsidRPr="002069C5">
        <w:rPr>
          <w:rFonts w:ascii="Palatino Linotype" w:hAnsi="Palatino Linotype" w:cs="Arial"/>
          <w:sz w:val="24"/>
          <w:szCs w:val="24"/>
        </w:rPr>
        <w:t xml:space="preserve"> III</w:t>
      </w:r>
      <w:r w:rsidR="00480A65" w:rsidRPr="002069C5">
        <w:rPr>
          <w:rFonts w:ascii="Palatino Linotype" w:hAnsi="Palatino Linotype" w:cs="Arial"/>
          <w:sz w:val="24"/>
          <w:szCs w:val="24"/>
        </w:rPr>
        <w:t xml:space="preserve"> y V</w:t>
      </w:r>
      <w:r w:rsidR="001C3CC9" w:rsidRPr="002069C5">
        <w:rPr>
          <w:rFonts w:ascii="Palatino Linotype" w:hAnsi="Palatino Linotype" w:cs="Arial"/>
          <w:sz w:val="24"/>
          <w:szCs w:val="24"/>
        </w:rPr>
        <w:t>,</w:t>
      </w:r>
      <w:r w:rsidRPr="002069C5">
        <w:rPr>
          <w:rFonts w:ascii="Palatino Linotype" w:hAnsi="Palatino Linotype" w:cs="Arial"/>
          <w:sz w:val="24"/>
          <w:szCs w:val="24"/>
        </w:rPr>
        <w:t xml:space="preserve"> del arábigo </w:t>
      </w:r>
      <w:r w:rsidRPr="002069C5">
        <w:rPr>
          <w:rFonts w:ascii="Palatino Linotype" w:hAnsi="Palatino Linotype" w:cs="Arial"/>
          <w:sz w:val="24"/>
          <w:szCs w:val="24"/>
        </w:rPr>
        <w:lastRenderedPageBreak/>
        <w:t>192</w:t>
      </w:r>
      <w:r w:rsidR="001C3CC9" w:rsidRPr="002069C5">
        <w:rPr>
          <w:rFonts w:ascii="Palatino Linotype" w:hAnsi="Palatino Linotype" w:cs="Arial"/>
          <w:sz w:val="24"/>
          <w:szCs w:val="24"/>
        </w:rPr>
        <w:t>,</w:t>
      </w:r>
      <w:r w:rsidRPr="002069C5">
        <w:rPr>
          <w:rFonts w:ascii="Palatino Linotype" w:hAnsi="Palatino Linotype" w:cs="Arial"/>
          <w:sz w:val="24"/>
          <w:szCs w:val="24"/>
        </w:rPr>
        <w:t xml:space="preserve"> de la Ley de Transparencia vigente en la entidad</w:t>
      </w:r>
      <w:r w:rsidRPr="002069C5">
        <w:rPr>
          <w:rFonts w:ascii="Palatino Linotype" w:hAnsi="Palatino Linotype"/>
          <w:sz w:val="24"/>
          <w:szCs w:val="24"/>
        </w:rPr>
        <w:t xml:space="preserve">, por darse por satisfechos los elementos que integran dicha hipótesis, </w:t>
      </w:r>
      <w:r w:rsidRPr="002069C5">
        <w:rPr>
          <w:rFonts w:ascii="Palatino Linotype" w:hAnsi="Palatino Linotype" w:cs="Arial"/>
          <w:sz w:val="24"/>
          <w:szCs w:val="24"/>
        </w:rPr>
        <w:t xml:space="preserve">a saber: </w:t>
      </w:r>
    </w:p>
    <w:p w:rsidR="00324E64" w:rsidRPr="002069C5" w:rsidRDefault="00324E64" w:rsidP="00613213">
      <w:pPr>
        <w:pStyle w:val="Prrafodelista"/>
        <w:numPr>
          <w:ilvl w:val="0"/>
          <w:numId w:val="2"/>
        </w:numPr>
        <w:tabs>
          <w:tab w:val="left" w:pos="709"/>
        </w:tabs>
        <w:spacing w:line="360" w:lineRule="auto"/>
        <w:ind w:right="51"/>
        <w:jc w:val="both"/>
        <w:rPr>
          <w:rFonts w:ascii="Palatino Linotype" w:hAnsi="Palatino Linotype" w:cs="Arial"/>
        </w:rPr>
      </w:pPr>
      <w:r w:rsidRPr="002069C5">
        <w:rPr>
          <w:rFonts w:ascii="Palatino Linotype" w:hAnsi="Palatino Linotype" w:cs="Arial"/>
        </w:rPr>
        <w:t xml:space="preserve">El primero de ellos es que el </w:t>
      </w:r>
      <w:r w:rsidR="00EC5040" w:rsidRPr="002069C5">
        <w:rPr>
          <w:rFonts w:ascii="Palatino Linotype" w:hAnsi="Palatino Linotype" w:cs="Arial"/>
          <w:b/>
        </w:rPr>
        <w:t>Sujeto Obligado</w:t>
      </w:r>
      <w:r w:rsidR="00EC5040" w:rsidRPr="002069C5">
        <w:rPr>
          <w:rFonts w:ascii="Palatino Linotype" w:hAnsi="Palatino Linotype" w:cs="Arial"/>
        </w:rPr>
        <w:t xml:space="preserve"> </w:t>
      </w:r>
      <w:r w:rsidRPr="002069C5">
        <w:rPr>
          <w:rFonts w:ascii="Palatino Linotype" w:hAnsi="Palatino Linotype" w:cs="Arial"/>
        </w:rPr>
        <w:t xml:space="preserve">responsable del acto lo modifique o revoque, lo que se demuestra con </w:t>
      </w:r>
      <w:r w:rsidR="001C3CC9" w:rsidRPr="002069C5">
        <w:rPr>
          <w:rFonts w:ascii="Palatino Linotype" w:hAnsi="Palatino Linotype" w:cs="Arial"/>
        </w:rPr>
        <w:t>la</w:t>
      </w:r>
      <w:r w:rsidR="005C5ABF" w:rsidRPr="002069C5">
        <w:rPr>
          <w:rFonts w:ascii="Palatino Linotype" w:hAnsi="Palatino Linotype" w:cs="Arial"/>
        </w:rPr>
        <w:t>s</w:t>
      </w:r>
      <w:r w:rsidR="001C3CC9" w:rsidRPr="002069C5">
        <w:rPr>
          <w:rFonts w:ascii="Palatino Linotype" w:hAnsi="Palatino Linotype" w:cs="Arial"/>
        </w:rPr>
        <w:t xml:space="preserve"> documental</w:t>
      </w:r>
      <w:r w:rsidR="005C5ABF" w:rsidRPr="002069C5">
        <w:rPr>
          <w:rFonts w:ascii="Palatino Linotype" w:hAnsi="Palatino Linotype" w:cs="Arial"/>
        </w:rPr>
        <w:t>es</w:t>
      </w:r>
      <w:r w:rsidRPr="002069C5">
        <w:rPr>
          <w:rFonts w:ascii="Palatino Linotype" w:hAnsi="Palatino Linotype" w:cs="Arial"/>
        </w:rPr>
        <w:t xml:space="preserve"> en</w:t>
      </w:r>
      <w:r w:rsidR="001C3CC9" w:rsidRPr="002069C5">
        <w:rPr>
          <w:rFonts w:ascii="Palatino Linotype" w:hAnsi="Palatino Linotype" w:cs="Arial"/>
        </w:rPr>
        <w:t xml:space="preserve"> el</w:t>
      </w:r>
      <w:r w:rsidRPr="002069C5">
        <w:rPr>
          <w:rFonts w:ascii="Palatino Linotype" w:hAnsi="Palatino Linotype" w:cs="Arial"/>
        </w:rPr>
        <w:t xml:space="preserve"> informe justificado de </w:t>
      </w:r>
      <w:r w:rsidR="005C5ABF" w:rsidRPr="002069C5">
        <w:rPr>
          <w:rFonts w:ascii="Palatino Linotype" w:hAnsi="Palatino Linotype" w:cs="Arial"/>
        </w:rPr>
        <w:t>fecha</w:t>
      </w:r>
      <w:r w:rsidRPr="002069C5">
        <w:rPr>
          <w:rFonts w:ascii="Palatino Linotype" w:hAnsi="Palatino Linotype" w:cs="Arial"/>
        </w:rPr>
        <w:t xml:space="preserve"> </w:t>
      </w:r>
      <w:r w:rsidR="009A71CB" w:rsidRPr="002069C5">
        <w:rPr>
          <w:rFonts w:ascii="Palatino Linotype" w:hAnsi="Palatino Linotype" w:cs="Arial"/>
          <w:b/>
        </w:rPr>
        <w:t>ocho de enero</w:t>
      </w:r>
      <w:r w:rsidR="00A11B58" w:rsidRPr="002069C5">
        <w:rPr>
          <w:rFonts w:ascii="Palatino Linotype" w:hAnsi="Palatino Linotype" w:cs="Arial"/>
          <w:b/>
        </w:rPr>
        <w:t xml:space="preserve"> de dos mil</w:t>
      </w:r>
      <w:r w:rsidR="009A71CB" w:rsidRPr="002069C5">
        <w:rPr>
          <w:rFonts w:ascii="Palatino Linotype" w:hAnsi="Palatino Linotype" w:cs="Arial"/>
          <w:b/>
        </w:rPr>
        <w:t xml:space="preserve"> veinte</w:t>
      </w:r>
      <w:r w:rsidRPr="002069C5">
        <w:rPr>
          <w:rFonts w:ascii="Palatino Linotype" w:hAnsi="Palatino Linotype" w:cs="Arial"/>
        </w:rPr>
        <w:t>, el cual deviene de la autoridad quien emitió el acto impugnado.</w:t>
      </w:r>
    </w:p>
    <w:p w:rsidR="00324E64" w:rsidRPr="002069C5" w:rsidRDefault="00324E64" w:rsidP="00613213">
      <w:pPr>
        <w:pStyle w:val="Sinespaciado"/>
        <w:rPr>
          <w:sz w:val="24"/>
        </w:rPr>
      </w:pPr>
    </w:p>
    <w:p w:rsidR="0053082A" w:rsidRPr="002069C5" w:rsidRDefault="00324E64" w:rsidP="009A71CB">
      <w:pPr>
        <w:pStyle w:val="Prrafodelista"/>
        <w:numPr>
          <w:ilvl w:val="0"/>
          <w:numId w:val="2"/>
        </w:numPr>
        <w:spacing w:line="360" w:lineRule="auto"/>
        <w:ind w:right="51"/>
        <w:jc w:val="both"/>
        <w:rPr>
          <w:rFonts w:ascii="Palatino Linotype" w:hAnsi="Palatino Linotype"/>
        </w:rPr>
      </w:pPr>
      <w:r w:rsidRPr="002069C5">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9A71CB" w:rsidRPr="002069C5">
        <w:rPr>
          <w:rFonts w:ascii="Palatino Linotype" w:hAnsi="Palatino Linotype" w:cs="Arial"/>
        </w:rPr>
        <w:t>emitir una</w:t>
      </w:r>
      <w:r w:rsidR="008537D1" w:rsidRPr="002069C5">
        <w:rPr>
          <w:rFonts w:ascii="Palatino Linotype" w:hAnsi="Palatino Linotype" w:cs="Arial"/>
        </w:rPr>
        <w:t xml:space="preserve"> respuesta, proporcionando </w:t>
      </w:r>
      <w:r w:rsidR="009A71CB" w:rsidRPr="002069C5">
        <w:rPr>
          <w:rFonts w:ascii="Palatino Linotype" w:hAnsi="Palatino Linotype" w:cs="Arial"/>
        </w:rPr>
        <w:t>mediante</w:t>
      </w:r>
      <w:r w:rsidR="008537D1" w:rsidRPr="002069C5">
        <w:rPr>
          <w:rFonts w:ascii="Palatino Linotype" w:hAnsi="Palatino Linotype" w:cs="Arial"/>
        </w:rPr>
        <w:t xml:space="preserve"> el informe justificado</w:t>
      </w:r>
      <w:r w:rsidRPr="002069C5">
        <w:rPr>
          <w:rFonts w:ascii="Palatino Linotype" w:hAnsi="Palatino Linotype"/>
          <w:bCs/>
        </w:rPr>
        <w:t>;</w:t>
      </w:r>
      <w:r w:rsidRPr="002069C5">
        <w:rPr>
          <w:rFonts w:ascii="Palatino Linotype" w:hAnsi="Palatino Linotype" w:cs="Arial"/>
        </w:rPr>
        <w:t xml:space="preserve"> </w:t>
      </w:r>
      <w:r w:rsidR="009A71CB" w:rsidRPr="002069C5">
        <w:rPr>
          <w:rFonts w:ascii="Palatino Linotype" w:hAnsi="Palatino Linotype" w:cs="Arial"/>
        </w:rPr>
        <w:t>motivo por el cual, quedó sin materia el recurso</w:t>
      </w:r>
      <w:r w:rsidRPr="002069C5">
        <w:rPr>
          <w:rFonts w:ascii="Palatino Linotype" w:hAnsi="Palatino Linotype" w:cs="Arial"/>
        </w:rPr>
        <w:t>.</w:t>
      </w:r>
    </w:p>
    <w:p w:rsidR="008537D1" w:rsidRPr="002069C5" w:rsidRDefault="008537D1" w:rsidP="00613213">
      <w:pPr>
        <w:autoSpaceDE w:val="0"/>
        <w:autoSpaceDN w:val="0"/>
        <w:adjustRightInd w:val="0"/>
        <w:spacing w:after="0" w:line="360" w:lineRule="auto"/>
        <w:jc w:val="both"/>
        <w:rPr>
          <w:rFonts w:ascii="Palatino Linotype" w:hAnsi="Palatino Linotype" w:cs="Arial"/>
          <w:sz w:val="24"/>
        </w:rPr>
      </w:pPr>
    </w:p>
    <w:p w:rsidR="00324E64" w:rsidRPr="002069C5"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069C5">
        <w:rPr>
          <w:rFonts w:ascii="Palatino Linotype" w:hAnsi="Palatino Linotype" w:cs="Arial"/>
          <w:sz w:val="24"/>
        </w:rPr>
        <w:t xml:space="preserve">En conclusión, la ley de la materia establece </w:t>
      </w:r>
      <w:r w:rsidR="00D75330" w:rsidRPr="002069C5">
        <w:rPr>
          <w:rFonts w:ascii="Palatino Linotype" w:eastAsia="Times New Roman" w:hAnsi="Palatino Linotype" w:cs="Arial"/>
          <w:sz w:val="24"/>
          <w:szCs w:val="24"/>
          <w:lang w:val="es-ES" w:eastAsia="es-ES"/>
        </w:rPr>
        <w:t xml:space="preserve">en la fracción </w:t>
      </w:r>
      <w:r w:rsidR="009A71CB" w:rsidRPr="002069C5">
        <w:rPr>
          <w:rFonts w:ascii="Palatino Linotype" w:eastAsia="Times New Roman" w:hAnsi="Palatino Linotype" w:cs="Arial"/>
          <w:sz w:val="24"/>
          <w:szCs w:val="24"/>
          <w:lang w:val="es-ES" w:eastAsia="es-ES"/>
        </w:rPr>
        <w:t>V</w:t>
      </w:r>
      <w:r w:rsidR="00D75330" w:rsidRPr="002069C5">
        <w:rPr>
          <w:rFonts w:ascii="Palatino Linotype" w:eastAsia="Times New Roman" w:hAnsi="Palatino Linotype" w:cs="Arial"/>
          <w:sz w:val="24"/>
          <w:szCs w:val="24"/>
          <w:lang w:val="es-ES" w:eastAsia="es-ES"/>
        </w:rPr>
        <w:t xml:space="preserve">, </w:t>
      </w:r>
      <w:r w:rsidRPr="002069C5">
        <w:rPr>
          <w:rFonts w:ascii="Palatino Linotype" w:eastAsia="Times New Roman" w:hAnsi="Palatino Linotype" w:cs="Arial"/>
          <w:sz w:val="24"/>
          <w:szCs w:val="24"/>
          <w:lang w:val="es-ES" w:eastAsia="es-ES"/>
        </w:rPr>
        <w:t xml:space="preserve">del </w:t>
      </w:r>
      <w:r w:rsidR="00D40F57" w:rsidRPr="002069C5">
        <w:rPr>
          <w:rFonts w:ascii="Palatino Linotype" w:eastAsia="Times New Roman" w:hAnsi="Palatino Linotype" w:cs="Arial"/>
          <w:sz w:val="24"/>
          <w:szCs w:val="24"/>
          <w:lang w:val="es-ES" w:eastAsia="es-ES"/>
        </w:rPr>
        <w:t xml:space="preserve">artículo </w:t>
      </w:r>
      <w:r w:rsidRPr="002069C5">
        <w:rPr>
          <w:rFonts w:ascii="Palatino Linotype" w:eastAsia="Times New Roman" w:hAnsi="Palatino Linotype" w:cs="Arial"/>
          <w:sz w:val="24"/>
          <w:szCs w:val="24"/>
          <w:lang w:val="es-ES" w:eastAsia="es-ES"/>
        </w:rPr>
        <w:t>192</w:t>
      </w:r>
      <w:r w:rsidR="00D40F57" w:rsidRPr="002069C5">
        <w:rPr>
          <w:rFonts w:ascii="Palatino Linotype" w:eastAsia="Times New Roman" w:hAnsi="Palatino Linotype" w:cs="Arial"/>
          <w:sz w:val="24"/>
          <w:szCs w:val="24"/>
          <w:lang w:val="es-ES" w:eastAsia="es-ES"/>
        </w:rPr>
        <w:t>,</w:t>
      </w:r>
      <w:r w:rsidRPr="002069C5">
        <w:rPr>
          <w:rFonts w:ascii="Palatino Linotype" w:eastAsia="Times New Roman" w:hAnsi="Palatino Linotype" w:cs="Arial"/>
          <w:sz w:val="24"/>
          <w:szCs w:val="24"/>
          <w:lang w:val="es-ES" w:eastAsia="es-ES"/>
        </w:rPr>
        <w:t xml:space="preserve"> de la Ley de Transparencia vigente en la entidad, que a la letra establecen:</w:t>
      </w:r>
    </w:p>
    <w:p w:rsidR="00DA497A" w:rsidRPr="002069C5" w:rsidRDefault="00DA497A"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2069C5"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2069C5">
        <w:rPr>
          <w:rFonts w:ascii="Palatino Linotype" w:eastAsia="Times New Roman" w:hAnsi="Palatino Linotype" w:cs="Times New Roman"/>
          <w:b/>
          <w:i/>
          <w:szCs w:val="24"/>
          <w:lang w:val="es-ES" w:eastAsia="es-ES"/>
        </w:rPr>
        <w:t xml:space="preserve">“Artículo 192. </w:t>
      </w:r>
      <w:r w:rsidRPr="002069C5">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2069C5">
        <w:rPr>
          <w:rFonts w:ascii="Palatino Linotype" w:eastAsia="Times New Roman" w:hAnsi="Palatino Linotype" w:cs="Times New Roman"/>
          <w:i/>
          <w:szCs w:val="24"/>
          <w:lang w:val="es-ES" w:eastAsia="es-ES"/>
        </w:rPr>
        <w:t>:</w:t>
      </w:r>
    </w:p>
    <w:p w:rsidR="002B73F8" w:rsidRPr="002069C5" w:rsidRDefault="002B73F8"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324E64" w:rsidRPr="002069C5"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2069C5">
        <w:rPr>
          <w:rFonts w:ascii="Palatino Linotype" w:eastAsia="Times New Roman" w:hAnsi="Palatino Linotype" w:cs="Times New Roman"/>
          <w:i/>
          <w:szCs w:val="24"/>
          <w:lang w:val="es-ES" w:eastAsia="es-ES"/>
        </w:rPr>
        <w:t xml:space="preserve">El recurrente se desista expresamente del recurso; </w:t>
      </w:r>
    </w:p>
    <w:p w:rsidR="00324E64" w:rsidRPr="002069C5"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069C5">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2069C5"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069C5">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rsidR="00324E64" w:rsidRPr="002069C5"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069C5">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2069C5"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069C5">
        <w:rPr>
          <w:rFonts w:ascii="Palatino Linotype" w:eastAsia="Times New Roman" w:hAnsi="Palatino Linotype" w:cs="Times New Roman"/>
          <w:b/>
          <w:i/>
          <w:szCs w:val="24"/>
          <w:u w:val="single"/>
          <w:lang w:val="es-ES" w:eastAsia="es-ES"/>
        </w:rPr>
        <w:t>Cuando por cualquier motivo quede sin materia el recurso.</w:t>
      </w:r>
      <w:r w:rsidRPr="002069C5">
        <w:rPr>
          <w:rFonts w:ascii="Palatino Linotype" w:eastAsia="Times New Roman" w:hAnsi="Palatino Linotype" w:cs="Times New Roman"/>
          <w:i/>
          <w:szCs w:val="24"/>
          <w:lang w:val="es-ES" w:eastAsia="es-ES"/>
        </w:rPr>
        <w:t>”</w:t>
      </w:r>
    </w:p>
    <w:p w:rsidR="00324E64" w:rsidRPr="002069C5" w:rsidRDefault="00324E64" w:rsidP="00A11B58">
      <w:pPr>
        <w:rPr>
          <w:rFonts w:ascii="Palatino Linotype" w:hAnsi="Palatino Linotype"/>
          <w:sz w:val="24"/>
          <w:lang w:val="es-ES" w:eastAsia="es-ES"/>
        </w:rPr>
      </w:pPr>
    </w:p>
    <w:p w:rsidR="00324E64" w:rsidRPr="002069C5"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069C5">
        <w:rPr>
          <w:rFonts w:ascii="Palatino Linotype" w:eastAsia="Times New Roman" w:hAnsi="Palatino Linotype" w:cs="Arial"/>
          <w:sz w:val="24"/>
          <w:szCs w:val="24"/>
          <w:lang w:val="es-ES" w:eastAsia="es-ES"/>
        </w:rPr>
        <w:lastRenderedPageBreak/>
        <w:t>Por lo que hace a los requisitos de procedencia del sobreseimie</w:t>
      </w:r>
      <w:r w:rsidR="002E5FE9" w:rsidRPr="002069C5">
        <w:rPr>
          <w:rFonts w:ascii="Palatino Linotype" w:eastAsia="Times New Roman" w:hAnsi="Palatino Linotype" w:cs="Arial"/>
          <w:sz w:val="24"/>
          <w:szCs w:val="24"/>
          <w:lang w:val="es-ES" w:eastAsia="es-ES"/>
        </w:rPr>
        <w:t>nto en términos del artículo 192</w:t>
      </w:r>
      <w:r w:rsidR="004A06FF" w:rsidRPr="002069C5">
        <w:rPr>
          <w:rFonts w:ascii="Palatino Linotype" w:eastAsia="Times New Roman" w:hAnsi="Palatino Linotype" w:cs="Arial"/>
          <w:sz w:val="24"/>
          <w:szCs w:val="24"/>
          <w:lang w:val="es-ES" w:eastAsia="es-ES"/>
        </w:rPr>
        <w:t>,</w:t>
      </w:r>
      <w:r w:rsidRPr="002069C5">
        <w:rPr>
          <w:rFonts w:ascii="Palatino Linotype" w:eastAsia="Times New Roman" w:hAnsi="Palatino Linotype" w:cs="Arial"/>
          <w:sz w:val="24"/>
          <w:szCs w:val="24"/>
          <w:lang w:val="es-ES" w:eastAsia="es-ES"/>
        </w:rPr>
        <w:t xml:space="preserve"> de la </w:t>
      </w:r>
      <w:r w:rsidR="00D75330" w:rsidRPr="002069C5">
        <w:rPr>
          <w:rFonts w:ascii="Palatino Linotype" w:eastAsia="Times New Roman" w:hAnsi="Palatino Linotype" w:cs="Arial"/>
          <w:sz w:val="24"/>
          <w:szCs w:val="24"/>
          <w:lang w:val="es-ES" w:eastAsia="es-ES"/>
        </w:rPr>
        <w:t>L</w:t>
      </w:r>
      <w:r w:rsidRPr="002069C5">
        <w:rPr>
          <w:rFonts w:ascii="Palatino Linotype" w:eastAsia="Times New Roman" w:hAnsi="Palatino Linotype" w:cs="Arial"/>
          <w:sz w:val="24"/>
          <w:szCs w:val="24"/>
          <w:lang w:val="es-ES" w:eastAsia="es-ES"/>
        </w:rPr>
        <w:t xml:space="preserve">ey de </w:t>
      </w:r>
      <w:r w:rsidR="00D75330" w:rsidRPr="002069C5">
        <w:rPr>
          <w:rFonts w:ascii="Palatino Linotype" w:eastAsia="Times New Roman" w:hAnsi="Palatino Linotype" w:cs="Arial"/>
          <w:sz w:val="24"/>
          <w:szCs w:val="24"/>
          <w:lang w:val="es-ES" w:eastAsia="es-ES"/>
        </w:rPr>
        <w:t>T</w:t>
      </w:r>
      <w:r w:rsidRPr="002069C5">
        <w:rPr>
          <w:rFonts w:ascii="Palatino Linotype" w:eastAsia="Times New Roman" w:hAnsi="Palatino Linotype" w:cs="Arial"/>
          <w:sz w:val="24"/>
          <w:szCs w:val="24"/>
          <w:lang w:val="es-ES" w:eastAsia="es-ES"/>
        </w:rPr>
        <w:t>ransparencia estatal se establece lo siguiente:</w:t>
      </w:r>
    </w:p>
    <w:p w:rsidR="003F6F67" w:rsidRPr="002069C5" w:rsidRDefault="003F6F67" w:rsidP="003F6F67">
      <w:pPr>
        <w:pStyle w:val="Sinespaciado"/>
        <w:rPr>
          <w:lang w:val="es-ES" w:eastAsia="es-ES"/>
        </w:rPr>
      </w:pPr>
    </w:p>
    <w:p w:rsidR="00324E64" w:rsidRPr="002069C5"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2069C5">
        <w:rPr>
          <w:rFonts w:ascii="Palatino Linotype" w:eastAsia="Times New Roman" w:hAnsi="Palatino Linotype" w:cs="Arial"/>
          <w:sz w:val="24"/>
          <w:szCs w:val="24"/>
          <w:lang w:val="es-ES" w:eastAsia="es-ES"/>
        </w:rPr>
        <w:t xml:space="preserve">Mediante acuerdo de fecha </w:t>
      </w:r>
      <w:r w:rsidR="009A71CB" w:rsidRPr="002069C5">
        <w:rPr>
          <w:rFonts w:ascii="Palatino Linotype" w:eastAsia="Times New Roman" w:hAnsi="Palatino Linotype" w:cs="Arial"/>
          <w:b/>
          <w:sz w:val="24"/>
          <w:szCs w:val="24"/>
          <w:lang w:val="es-ES" w:eastAsia="es-ES"/>
        </w:rPr>
        <w:t>diecisiete de diciembre</w:t>
      </w:r>
      <w:r w:rsidR="00A11B58" w:rsidRPr="002069C5">
        <w:rPr>
          <w:rFonts w:ascii="Palatino Linotype" w:eastAsia="Times New Roman" w:hAnsi="Palatino Linotype" w:cs="Arial"/>
          <w:b/>
          <w:sz w:val="24"/>
          <w:szCs w:val="24"/>
          <w:lang w:val="es-ES" w:eastAsia="es-ES"/>
        </w:rPr>
        <w:t xml:space="preserve"> de dos mil diecinueve</w:t>
      </w:r>
      <w:r w:rsidRPr="002069C5">
        <w:rPr>
          <w:rFonts w:ascii="Palatino Linotype" w:eastAsia="Times New Roman" w:hAnsi="Palatino Linotype" w:cs="Arial"/>
          <w:sz w:val="24"/>
          <w:szCs w:val="24"/>
          <w:lang w:val="es-ES" w:eastAsia="es-ES"/>
        </w:rPr>
        <w:t xml:space="preserve">, </w:t>
      </w:r>
      <w:r w:rsidR="004A06FF" w:rsidRPr="002069C5">
        <w:rPr>
          <w:rFonts w:ascii="Palatino Linotype" w:eastAsia="Times New Roman" w:hAnsi="Palatino Linotype" w:cs="Arial"/>
          <w:sz w:val="24"/>
          <w:szCs w:val="24"/>
          <w:lang w:val="es-ES" w:eastAsia="es-ES"/>
        </w:rPr>
        <w:t>la Comisionada</w:t>
      </w:r>
      <w:r w:rsidRPr="002069C5">
        <w:rPr>
          <w:rFonts w:ascii="Palatino Linotype" w:eastAsia="Times New Roman" w:hAnsi="Palatino Linotype" w:cs="Arial"/>
          <w:sz w:val="24"/>
          <w:szCs w:val="24"/>
          <w:lang w:val="es-ES" w:eastAsia="es-ES"/>
        </w:rPr>
        <w:t xml:space="preserve"> </w:t>
      </w:r>
      <w:r w:rsidR="004A06FF" w:rsidRPr="002069C5">
        <w:rPr>
          <w:rFonts w:ascii="Palatino Linotype" w:eastAsia="Times New Roman" w:hAnsi="Palatino Linotype" w:cs="Arial"/>
          <w:b/>
          <w:sz w:val="24"/>
          <w:szCs w:val="24"/>
          <w:lang w:val="es-ES" w:eastAsia="es-ES"/>
        </w:rPr>
        <w:t>Zulema Martínez Sánchez</w:t>
      </w:r>
      <w:r w:rsidR="001F5FBB" w:rsidRPr="002069C5">
        <w:rPr>
          <w:rFonts w:ascii="Palatino Linotype" w:eastAsia="Times New Roman" w:hAnsi="Palatino Linotype" w:cs="Arial"/>
          <w:sz w:val="24"/>
          <w:szCs w:val="24"/>
          <w:lang w:val="es-ES" w:eastAsia="es-ES"/>
        </w:rPr>
        <w:t>,</w:t>
      </w:r>
      <w:r w:rsidRPr="002069C5">
        <w:rPr>
          <w:rFonts w:ascii="Palatino Linotype" w:eastAsia="Times New Roman" w:hAnsi="Palatino Linotype" w:cs="Arial"/>
          <w:sz w:val="24"/>
          <w:szCs w:val="24"/>
          <w:lang w:val="es-ES" w:eastAsia="es-ES"/>
        </w:rPr>
        <w:t xml:space="preserve"> admitió a trámite el recurso de</w:t>
      </w:r>
      <w:r w:rsidR="004A06FF" w:rsidRPr="002069C5">
        <w:rPr>
          <w:rFonts w:ascii="Palatino Linotype" w:eastAsia="Times New Roman" w:hAnsi="Palatino Linotype" w:cs="Arial"/>
          <w:sz w:val="24"/>
          <w:szCs w:val="24"/>
          <w:lang w:val="es-ES" w:eastAsia="es-ES"/>
        </w:rPr>
        <w:t xml:space="preserve"> revisión que nos ocupa</w:t>
      </w:r>
      <w:r w:rsidR="001F5FBB" w:rsidRPr="002069C5">
        <w:rPr>
          <w:rFonts w:ascii="Palatino Linotype" w:eastAsia="Times New Roman" w:hAnsi="Palatino Linotype" w:cs="Arial"/>
          <w:sz w:val="24"/>
          <w:szCs w:val="24"/>
          <w:lang w:eastAsia="es-ES"/>
        </w:rPr>
        <w:t>.</w:t>
      </w:r>
    </w:p>
    <w:p w:rsidR="00324E64" w:rsidRPr="002069C5" w:rsidRDefault="00324E64" w:rsidP="003F6F67">
      <w:pPr>
        <w:pStyle w:val="Sinespaciado"/>
      </w:pPr>
    </w:p>
    <w:p w:rsidR="00324E64" w:rsidRPr="002069C5" w:rsidRDefault="00324E64" w:rsidP="00613213">
      <w:pPr>
        <w:pStyle w:val="Prrafodelista"/>
        <w:numPr>
          <w:ilvl w:val="0"/>
          <w:numId w:val="40"/>
        </w:numPr>
        <w:autoSpaceDE w:val="0"/>
        <w:autoSpaceDN w:val="0"/>
        <w:adjustRightInd w:val="0"/>
        <w:spacing w:line="360" w:lineRule="auto"/>
        <w:ind w:left="851" w:right="850" w:firstLine="10"/>
        <w:jc w:val="both"/>
        <w:rPr>
          <w:rFonts w:ascii="Palatino Linotype" w:hAnsi="Palatino Linotype" w:cs="Arial"/>
        </w:rPr>
      </w:pPr>
      <w:r w:rsidRPr="002069C5">
        <w:rPr>
          <w:rFonts w:ascii="Palatino Linotype" w:hAnsi="Palatino Linotype" w:cs="Arial"/>
        </w:rPr>
        <w:t xml:space="preserve">Lo esgrimido por </w:t>
      </w:r>
      <w:r w:rsidR="008537D1" w:rsidRPr="002069C5">
        <w:rPr>
          <w:rFonts w:ascii="Palatino Linotype" w:hAnsi="Palatino Linotype" w:cs="Arial"/>
        </w:rPr>
        <w:t>el particular</w:t>
      </w:r>
      <w:r w:rsidRPr="002069C5">
        <w:rPr>
          <w:rFonts w:ascii="Palatino Linotype" w:hAnsi="Palatino Linotype" w:cs="Arial"/>
        </w:rPr>
        <w:t xml:space="preserve"> dentro del recurso de revisión impugnado queda sin materia, toda vez que </w:t>
      </w:r>
      <w:r w:rsidRPr="002069C5">
        <w:rPr>
          <w:rFonts w:ascii="Palatino Linotype" w:hAnsi="Palatino Linotype" w:cs="Arial"/>
          <w:b/>
        </w:rPr>
        <w:t>El Sujeto Obligado</w:t>
      </w:r>
      <w:r w:rsidRPr="002069C5">
        <w:rPr>
          <w:rFonts w:ascii="Palatino Linotype" w:hAnsi="Palatino Linotype" w:cs="Arial"/>
        </w:rPr>
        <w:t xml:space="preserve"> colmó el derech</w:t>
      </w:r>
      <w:r w:rsidR="00631932" w:rsidRPr="002069C5">
        <w:rPr>
          <w:rFonts w:ascii="Palatino Linotype" w:hAnsi="Palatino Linotype" w:cs="Arial"/>
        </w:rPr>
        <w:t>o de acceso a la información de</w:t>
      </w:r>
      <w:r w:rsidR="008537D1" w:rsidRPr="002069C5">
        <w:rPr>
          <w:rFonts w:ascii="Palatino Linotype" w:hAnsi="Palatino Linotype" w:cs="Arial"/>
        </w:rPr>
        <w:t>l</w:t>
      </w:r>
      <w:r w:rsidR="00D40F57" w:rsidRPr="002069C5">
        <w:rPr>
          <w:rFonts w:ascii="Palatino Linotype" w:hAnsi="Palatino Linotype" w:cs="Arial"/>
        </w:rPr>
        <w:t xml:space="preserve"> </w:t>
      </w:r>
      <w:r w:rsidRPr="002069C5">
        <w:rPr>
          <w:rFonts w:ascii="Palatino Linotype" w:hAnsi="Palatino Linotype" w:cs="Arial"/>
          <w:b/>
        </w:rPr>
        <w:t>Recurrente</w:t>
      </w:r>
      <w:r w:rsidRPr="002069C5">
        <w:rPr>
          <w:rFonts w:ascii="Palatino Linotype" w:hAnsi="Palatino Linotype" w:cs="Arial"/>
        </w:rPr>
        <w:t>,</w:t>
      </w:r>
      <w:r w:rsidRPr="002069C5">
        <w:rPr>
          <w:rFonts w:ascii="Palatino Linotype" w:hAnsi="Palatino Linotype" w:cs="Arial"/>
          <w:b/>
        </w:rPr>
        <w:t xml:space="preserve"> </w:t>
      </w:r>
      <w:r w:rsidR="009A71CB" w:rsidRPr="002069C5">
        <w:rPr>
          <w:rFonts w:ascii="Palatino Linotype" w:hAnsi="Palatino Linotype" w:cs="Arial"/>
        </w:rPr>
        <w:t xml:space="preserve">ello </w:t>
      </w:r>
      <w:r w:rsidRPr="002069C5">
        <w:rPr>
          <w:rFonts w:ascii="Palatino Linotype" w:hAnsi="Palatino Linotype" w:cs="Arial"/>
        </w:rPr>
        <w:t xml:space="preserve">mediante la información remitida en su informe justificado, en fecha </w:t>
      </w:r>
      <w:r w:rsidR="009A71CB" w:rsidRPr="002069C5">
        <w:rPr>
          <w:rFonts w:ascii="Palatino Linotype" w:hAnsi="Palatino Linotype" w:cs="Arial"/>
          <w:b/>
        </w:rPr>
        <w:t>ocho de enero</w:t>
      </w:r>
      <w:r w:rsidR="005C5ABF" w:rsidRPr="002069C5">
        <w:rPr>
          <w:rFonts w:ascii="Palatino Linotype" w:hAnsi="Palatino Linotype" w:cs="Arial"/>
          <w:b/>
        </w:rPr>
        <w:t xml:space="preserve"> </w:t>
      </w:r>
      <w:r w:rsidR="00CF6C67" w:rsidRPr="002069C5">
        <w:rPr>
          <w:rFonts w:ascii="Palatino Linotype" w:hAnsi="Palatino Linotype" w:cs="Arial"/>
          <w:b/>
        </w:rPr>
        <w:t xml:space="preserve">de dos mil </w:t>
      </w:r>
      <w:r w:rsidR="009A71CB" w:rsidRPr="002069C5">
        <w:rPr>
          <w:rFonts w:ascii="Palatino Linotype" w:hAnsi="Palatino Linotype" w:cs="Arial"/>
          <w:b/>
        </w:rPr>
        <w:t>veinte</w:t>
      </w:r>
      <w:r w:rsidRPr="002069C5">
        <w:rPr>
          <w:rFonts w:ascii="Palatino Linotype" w:hAnsi="Palatino Linotype" w:cs="Arial"/>
        </w:rPr>
        <w:t>.</w:t>
      </w:r>
    </w:p>
    <w:p w:rsidR="00A82E18" w:rsidRPr="002069C5" w:rsidRDefault="00A82E18" w:rsidP="00A82E18">
      <w:pPr>
        <w:pStyle w:val="Sinespaciado"/>
      </w:pPr>
    </w:p>
    <w:p w:rsidR="00324E64" w:rsidRPr="002069C5"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2069C5">
        <w:rPr>
          <w:rFonts w:ascii="Palatino Linotype" w:eastAsia="Times New Roman" w:hAnsi="Palatino Linotype" w:cs="Arial"/>
          <w:sz w:val="24"/>
          <w:szCs w:val="24"/>
          <w:lang w:val="es-ES" w:eastAsia="es-ES"/>
        </w:rPr>
        <w:t xml:space="preserve">El recurso </w:t>
      </w:r>
      <w:r w:rsidRPr="002069C5">
        <w:rPr>
          <w:rFonts w:ascii="Palatino Linotype" w:eastAsia="Times New Roman" w:hAnsi="Palatino Linotype" w:cs="Arial"/>
          <w:b/>
          <w:bCs/>
          <w:sz w:val="24"/>
          <w:szCs w:val="24"/>
          <w:lang w:val="es-ES" w:eastAsia="es-MX"/>
        </w:rPr>
        <w:t>0</w:t>
      </w:r>
      <w:r w:rsidR="009A71CB" w:rsidRPr="002069C5">
        <w:rPr>
          <w:rFonts w:ascii="Palatino Linotype" w:eastAsia="Times New Roman" w:hAnsi="Palatino Linotype" w:cs="Arial"/>
          <w:b/>
          <w:bCs/>
          <w:sz w:val="24"/>
          <w:szCs w:val="24"/>
          <w:lang w:val="es-ES" w:eastAsia="es-MX"/>
        </w:rPr>
        <w:t>9385</w:t>
      </w:r>
      <w:r w:rsidR="00CF6C67" w:rsidRPr="002069C5">
        <w:rPr>
          <w:rFonts w:ascii="Palatino Linotype" w:eastAsia="Times New Roman" w:hAnsi="Palatino Linotype" w:cs="Arial"/>
          <w:b/>
          <w:bCs/>
          <w:sz w:val="24"/>
          <w:szCs w:val="24"/>
          <w:lang w:val="es-ES" w:eastAsia="es-MX"/>
        </w:rPr>
        <w:t>/INFOEM/IP/RR/2019</w:t>
      </w:r>
      <w:r w:rsidR="00CF6C67" w:rsidRPr="002069C5">
        <w:rPr>
          <w:rFonts w:ascii="Palatino Linotype" w:eastAsia="Times New Roman" w:hAnsi="Palatino Linotype" w:cs="Arial"/>
          <w:bCs/>
          <w:sz w:val="24"/>
          <w:szCs w:val="24"/>
          <w:lang w:val="es-ES" w:eastAsia="es-MX"/>
        </w:rPr>
        <w:t>,</w:t>
      </w:r>
      <w:r w:rsidRPr="002069C5">
        <w:rPr>
          <w:rFonts w:ascii="Palatino Linotype" w:eastAsia="Times New Roman" w:hAnsi="Palatino Linotype" w:cs="Arial"/>
          <w:sz w:val="24"/>
          <w:szCs w:val="24"/>
          <w:lang w:val="es-ES" w:eastAsia="es-ES"/>
        </w:rPr>
        <w:t xml:space="preserve"> no actualiza ninguna hipótesis de las inmersas en el numeral 179</w:t>
      </w:r>
      <w:r w:rsidR="004A06FF" w:rsidRPr="002069C5">
        <w:rPr>
          <w:rFonts w:ascii="Palatino Linotype" w:eastAsia="Times New Roman" w:hAnsi="Palatino Linotype" w:cs="Arial"/>
          <w:sz w:val="24"/>
          <w:szCs w:val="24"/>
          <w:lang w:val="es-ES" w:eastAsia="es-ES"/>
        </w:rPr>
        <w:t>,</w:t>
      </w:r>
      <w:r w:rsidRPr="002069C5">
        <w:rPr>
          <w:rFonts w:ascii="Palatino Linotype" w:eastAsia="Times New Roman" w:hAnsi="Palatino Linotype" w:cs="Arial"/>
          <w:sz w:val="24"/>
          <w:szCs w:val="24"/>
          <w:lang w:val="es-ES" w:eastAsia="es-ES"/>
        </w:rPr>
        <w:t xml:space="preserve"> de la Ley en materia vigente en la entidad.</w:t>
      </w:r>
    </w:p>
    <w:p w:rsidR="008537D1" w:rsidRPr="002069C5"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87283" w:rsidRPr="002069C5" w:rsidRDefault="00324E64"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069C5">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2069C5">
        <w:rPr>
          <w:rFonts w:ascii="Palatino Linotype" w:eastAsia="Times New Roman" w:hAnsi="Palatino Linotype" w:cs="Times New Roman"/>
          <w:i/>
          <w:sz w:val="24"/>
          <w:szCs w:val="24"/>
          <w:lang w:val="es-ES" w:eastAsia="es-ES"/>
        </w:rPr>
        <w:t xml:space="preserve">Estudios Introductorios sobre el Juicio de Amparo </w:t>
      </w:r>
      <w:r w:rsidRPr="002069C5">
        <w:rPr>
          <w:rFonts w:ascii="Palatino Linotype" w:eastAsia="Times New Roman" w:hAnsi="Palatino Linotype" w:cs="Times New Roman"/>
          <w:sz w:val="24"/>
          <w:szCs w:val="24"/>
          <w:lang w:val="es-ES" w:eastAsia="es-ES"/>
        </w:rPr>
        <w:t xml:space="preserve">relativo a </w:t>
      </w:r>
      <w:r w:rsidRPr="002069C5">
        <w:rPr>
          <w:rFonts w:ascii="Palatino Linotype" w:eastAsia="Times New Roman" w:hAnsi="Palatino Linotype" w:cs="Times New Roman"/>
          <w:i/>
          <w:sz w:val="24"/>
          <w:szCs w:val="24"/>
          <w:lang w:val="es-ES" w:eastAsia="es-ES"/>
        </w:rPr>
        <w:t xml:space="preserve">LA IMPROCEDENCIA DE LA ACCIÓN DE AMPARO </w:t>
      </w:r>
      <w:r w:rsidRPr="002069C5">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2069C5">
        <w:rPr>
          <w:rFonts w:ascii="Palatino Linotype" w:eastAsia="Times New Roman" w:hAnsi="Palatino Linotype" w:cs="Times New Roman"/>
          <w:b/>
          <w:sz w:val="24"/>
          <w:szCs w:val="24"/>
          <w:u w:val="single"/>
          <w:lang w:val="es-ES" w:eastAsia="es-ES"/>
        </w:rPr>
        <w:t xml:space="preserve">lo que </w:t>
      </w:r>
      <w:r w:rsidRPr="002069C5">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rsidR="00C77044" w:rsidRPr="002069C5" w:rsidRDefault="00C77044" w:rsidP="00C77044">
      <w:pPr>
        <w:pStyle w:val="Sinespaciado"/>
      </w:pPr>
    </w:p>
    <w:p w:rsidR="00324E64" w:rsidRPr="002069C5" w:rsidRDefault="00324E64" w:rsidP="00613213">
      <w:pPr>
        <w:pStyle w:val="Prrafodelista"/>
        <w:spacing w:line="360" w:lineRule="auto"/>
        <w:ind w:left="0" w:right="51"/>
        <w:jc w:val="both"/>
        <w:rPr>
          <w:rFonts w:ascii="Palatino Linotype" w:hAnsi="Palatino Linotype" w:cs="Arial"/>
          <w:bCs/>
          <w:lang w:eastAsia="es-MX"/>
        </w:rPr>
      </w:pPr>
      <w:r w:rsidRPr="002069C5">
        <w:rPr>
          <w:rFonts w:ascii="Palatino Linotype" w:hAnsi="Palatino Linotype" w:cs="Arial"/>
        </w:rPr>
        <w:t>En mérito de lo expuesto en líneas anteriores</w:t>
      </w:r>
      <w:r w:rsidRPr="002069C5">
        <w:rPr>
          <w:rFonts w:ascii="Palatino Linotype" w:hAnsi="Palatino Linotype"/>
          <w:noProof/>
          <w:lang w:eastAsia="es-MX"/>
        </w:rPr>
        <w:t xml:space="preserve">, resultan </w:t>
      </w:r>
      <w:r w:rsidR="007B037B" w:rsidRPr="002069C5">
        <w:rPr>
          <w:rFonts w:ascii="Palatino Linotype" w:hAnsi="Palatino Linotype"/>
          <w:noProof/>
          <w:lang w:eastAsia="es-MX"/>
        </w:rPr>
        <w:t xml:space="preserve">parcialmente procedentes </w:t>
      </w:r>
      <w:r w:rsidRPr="002069C5">
        <w:rPr>
          <w:rFonts w:ascii="Palatino Linotype" w:hAnsi="Palatino Linotype"/>
          <w:noProof/>
          <w:lang w:eastAsia="es-MX"/>
        </w:rPr>
        <w:t xml:space="preserve">los motivos de inconformidad que arguye </w:t>
      </w:r>
      <w:r w:rsidR="00871EB5" w:rsidRPr="002069C5">
        <w:rPr>
          <w:rFonts w:ascii="Palatino Linotype" w:hAnsi="Palatino Linotype"/>
          <w:b/>
          <w:noProof/>
          <w:lang w:eastAsia="es-MX"/>
        </w:rPr>
        <w:t>El</w:t>
      </w:r>
      <w:r w:rsidRPr="002069C5">
        <w:rPr>
          <w:rFonts w:ascii="Palatino Linotype" w:hAnsi="Palatino Linotype"/>
          <w:b/>
          <w:noProof/>
          <w:lang w:eastAsia="es-MX"/>
        </w:rPr>
        <w:t xml:space="preserve"> Recurrente</w:t>
      </w:r>
      <w:r w:rsidRPr="002069C5">
        <w:rPr>
          <w:rFonts w:ascii="Palatino Linotype" w:hAnsi="Palatino Linotype"/>
          <w:noProof/>
          <w:lang w:eastAsia="es-MX"/>
        </w:rPr>
        <w:t xml:space="preserve"> en su medio de impugnación que fue materia de estudio, </w:t>
      </w:r>
      <w:r w:rsidRPr="002069C5">
        <w:rPr>
          <w:rFonts w:ascii="Palatino Linotype" w:hAnsi="Palatino Linotype" w:cs="Arial"/>
        </w:rPr>
        <w:t>por ello con fundamento en el artículo</w:t>
      </w:r>
      <w:r w:rsidR="00350C89" w:rsidRPr="002069C5">
        <w:rPr>
          <w:rFonts w:ascii="Palatino Linotype" w:hAnsi="Palatino Linotype" w:cs="Arial"/>
        </w:rPr>
        <w:t xml:space="preserve"> 186, fracción I, en concordancia con el artículo</w:t>
      </w:r>
      <w:r w:rsidRPr="002069C5">
        <w:rPr>
          <w:rFonts w:ascii="Palatino Linotype" w:hAnsi="Palatino Linotype" w:cs="Arial"/>
        </w:rPr>
        <w:t xml:space="preserve"> 192, fracción </w:t>
      </w:r>
      <w:r w:rsidR="002B73F8" w:rsidRPr="002069C5">
        <w:rPr>
          <w:rFonts w:ascii="Palatino Linotype" w:hAnsi="Palatino Linotype" w:cs="Arial"/>
        </w:rPr>
        <w:t>V</w:t>
      </w:r>
      <w:r w:rsidR="00D40F57" w:rsidRPr="002069C5">
        <w:rPr>
          <w:rFonts w:ascii="Palatino Linotype" w:hAnsi="Palatino Linotype" w:cs="Arial"/>
        </w:rPr>
        <w:t>,</w:t>
      </w:r>
      <w:r w:rsidRPr="002069C5">
        <w:rPr>
          <w:rFonts w:ascii="Palatino Linotype" w:hAnsi="Palatino Linotype" w:cs="Arial"/>
        </w:rPr>
        <w:t xml:space="preserve"> de la Ley de Transparencia y Acceso a la Información Pública del Estado de México y Municipios, se </w:t>
      </w:r>
      <w:r w:rsidRPr="002069C5">
        <w:rPr>
          <w:rFonts w:ascii="Palatino Linotype" w:hAnsi="Palatino Linotype" w:cs="Arial"/>
          <w:b/>
        </w:rPr>
        <w:t>SOBRESEE</w:t>
      </w:r>
      <w:r w:rsidRPr="002069C5">
        <w:rPr>
          <w:rFonts w:ascii="Palatino Linotype" w:hAnsi="Palatino Linotype" w:cs="Arial"/>
        </w:rPr>
        <w:t xml:space="preserve"> el recurso de revisión </w:t>
      </w:r>
      <w:r w:rsidRPr="002069C5">
        <w:rPr>
          <w:rFonts w:ascii="Palatino Linotype" w:eastAsiaTheme="minorEastAsia" w:hAnsi="Palatino Linotype" w:cstheme="minorBidi"/>
          <w:b/>
          <w:lang w:val="es-ES_tradnl"/>
        </w:rPr>
        <w:t>0</w:t>
      </w:r>
      <w:r w:rsidR="009A71CB" w:rsidRPr="002069C5">
        <w:rPr>
          <w:rFonts w:ascii="Palatino Linotype" w:eastAsiaTheme="minorEastAsia" w:hAnsi="Palatino Linotype" w:cstheme="minorBidi"/>
          <w:b/>
          <w:lang w:val="es-ES_tradnl"/>
        </w:rPr>
        <w:t>9385</w:t>
      </w:r>
      <w:r w:rsidR="00CF6C67" w:rsidRPr="002069C5">
        <w:rPr>
          <w:rFonts w:ascii="Palatino Linotype" w:eastAsiaTheme="minorEastAsia" w:hAnsi="Palatino Linotype" w:cstheme="minorBidi"/>
          <w:b/>
          <w:lang w:val="es-ES_tradnl"/>
        </w:rPr>
        <w:t>/INFOEM/IP/RR/2019</w:t>
      </w:r>
      <w:r w:rsidRPr="002069C5">
        <w:rPr>
          <w:rFonts w:ascii="Palatino Linotype" w:eastAsiaTheme="minorEastAsia" w:hAnsi="Palatino Linotype" w:cstheme="minorBidi"/>
          <w:lang w:val="es-ES_tradnl"/>
        </w:rPr>
        <w:t>,</w:t>
      </w:r>
      <w:r w:rsidRPr="002069C5">
        <w:rPr>
          <w:rFonts w:ascii="Palatino Linotype" w:eastAsiaTheme="minorEastAsia" w:hAnsi="Palatino Linotype" w:cstheme="minorBidi"/>
          <w:b/>
          <w:lang w:val="es-ES_tradnl"/>
        </w:rPr>
        <w:t xml:space="preserve"> </w:t>
      </w:r>
      <w:r w:rsidRPr="002069C5">
        <w:rPr>
          <w:rFonts w:ascii="Palatino Linotype" w:hAnsi="Palatino Linotype" w:cs="Arial"/>
          <w:bCs/>
          <w:lang w:eastAsia="es-MX"/>
        </w:rPr>
        <w:t>que ha sido materia del presente fallo.</w:t>
      </w:r>
    </w:p>
    <w:p w:rsidR="00631932" w:rsidRPr="002069C5" w:rsidRDefault="00631932" w:rsidP="00613213">
      <w:pPr>
        <w:pStyle w:val="Sinespaciado"/>
        <w:rPr>
          <w:rFonts w:ascii="Palatino Linotype" w:hAnsi="Palatino Linotype"/>
          <w:sz w:val="24"/>
          <w:lang w:eastAsia="es-MX"/>
        </w:rPr>
      </w:pPr>
    </w:p>
    <w:p w:rsidR="00324E64" w:rsidRPr="002069C5" w:rsidRDefault="00631932" w:rsidP="00613213">
      <w:pPr>
        <w:tabs>
          <w:tab w:val="left" w:pos="8931"/>
        </w:tabs>
        <w:spacing w:after="0" w:line="360" w:lineRule="auto"/>
        <w:ind w:right="51"/>
        <w:jc w:val="both"/>
        <w:rPr>
          <w:rFonts w:ascii="Palatino Linotype" w:hAnsi="Palatino Linotype"/>
          <w:sz w:val="24"/>
          <w:szCs w:val="24"/>
        </w:rPr>
      </w:pPr>
      <w:r w:rsidRPr="002069C5">
        <w:rPr>
          <w:rFonts w:ascii="Palatino Linotype" w:hAnsi="Palatino Linotype"/>
          <w:sz w:val="24"/>
          <w:szCs w:val="24"/>
        </w:rPr>
        <w:t>Por lo antes expuesto y fundado es de resolverse y,</w:t>
      </w:r>
    </w:p>
    <w:p w:rsidR="00631932" w:rsidRPr="002069C5" w:rsidRDefault="00631932" w:rsidP="00613213">
      <w:pPr>
        <w:pStyle w:val="Sinespaciado"/>
        <w:rPr>
          <w:sz w:val="8"/>
        </w:rPr>
      </w:pPr>
    </w:p>
    <w:p w:rsidR="00C77044" w:rsidRPr="002069C5" w:rsidRDefault="00C77044" w:rsidP="00613213">
      <w:pPr>
        <w:spacing w:after="0"/>
        <w:rPr>
          <w:rFonts w:ascii="Palatino Linotype" w:hAnsi="Palatino Linotype"/>
          <w:sz w:val="24"/>
        </w:rPr>
      </w:pPr>
    </w:p>
    <w:p w:rsidR="008F411C" w:rsidRPr="002069C5" w:rsidRDefault="00631932" w:rsidP="003F6F67">
      <w:pPr>
        <w:spacing w:after="0" w:line="360" w:lineRule="auto"/>
        <w:jc w:val="center"/>
        <w:rPr>
          <w:rFonts w:ascii="Palatino Linotype" w:eastAsia="Times New Roman" w:hAnsi="Palatino Linotype"/>
          <w:b/>
          <w:bCs/>
          <w:spacing w:val="60"/>
          <w:sz w:val="28"/>
          <w:lang w:val="es-ES_tradnl"/>
        </w:rPr>
      </w:pPr>
      <w:r w:rsidRPr="002069C5">
        <w:rPr>
          <w:rFonts w:ascii="Palatino Linotype" w:eastAsia="Times New Roman" w:hAnsi="Palatino Linotype"/>
          <w:b/>
          <w:bCs/>
          <w:spacing w:val="60"/>
          <w:sz w:val="28"/>
          <w:lang w:val="es-ES_tradnl"/>
        </w:rPr>
        <w:t>SE    RESUELVE</w:t>
      </w:r>
    </w:p>
    <w:p w:rsidR="00CF6C67" w:rsidRPr="002069C5" w:rsidRDefault="00CF6C67" w:rsidP="00CF6C67">
      <w:pPr>
        <w:pStyle w:val="Sinespaciado"/>
        <w:rPr>
          <w:rFonts w:ascii="Palatino Linotype" w:hAnsi="Palatino Linotype"/>
          <w:sz w:val="24"/>
          <w:lang w:eastAsia="es-MX"/>
        </w:rPr>
      </w:pPr>
    </w:p>
    <w:p w:rsidR="00367414" w:rsidRPr="002069C5" w:rsidRDefault="00631932" w:rsidP="00EA50CF">
      <w:pPr>
        <w:spacing w:after="0" w:line="360" w:lineRule="auto"/>
        <w:jc w:val="both"/>
        <w:rPr>
          <w:rFonts w:ascii="Palatino Linotype" w:hAnsi="Palatino Linotype" w:cs="Arial"/>
          <w:sz w:val="24"/>
          <w:szCs w:val="24"/>
          <w:lang w:val="es-ES_tradnl"/>
        </w:rPr>
      </w:pPr>
      <w:r w:rsidRPr="002069C5">
        <w:rPr>
          <w:rFonts w:ascii="Palatino Linotype" w:eastAsia="Times New Roman" w:hAnsi="Palatino Linotype"/>
          <w:b/>
          <w:bCs/>
          <w:sz w:val="28"/>
          <w:lang w:eastAsia="es-MX"/>
        </w:rPr>
        <w:t>PRIMERO</w:t>
      </w:r>
      <w:r w:rsidRPr="002069C5">
        <w:rPr>
          <w:rFonts w:ascii="Palatino Linotype" w:eastAsia="Times New Roman" w:hAnsi="Palatino Linotype"/>
          <w:sz w:val="28"/>
          <w:lang w:eastAsia="es-MX"/>
        </w:rPr>
        <w:t xml:space="preserve">. </w:t>
      </w:r>
      <w:r w:rsidR="00DA497A" w:rsidRPr="002069C5">
        <w:rPr>
          <w:rFonts w:ascii="Palatino Linotype" w:hAnsi="Palatino Linotype" w:cs="Arial"/>
          <w:sz w:val="24"/>
          <w:szCs w:val="24"/>
          <w:lang w:val="es-ES_tradnl"/>
        </w:rPr>
        <w:t xml:space="preserve">Se </w:t>
      </w:r>
      <w:r w:rsidR="00DA497A" w:rsidRPr="002069C5">
        <w:rPr>
          <w:rFonts w:ascii="Palatino Linotype" w:hAnsi="Palatino Linotype" w:cs="Arial"/>
          <w:b/>
          <w:sz w:val="24"/>
          <w:szCs w:val="24"/>
          <w:lang w:val="es-ES_tradnl"/>
        </w:rPr>
        <w:t>SOBRESEE</w:t>
      </w:r>
      <w:r w:rsidR="00DA497A" w:rsidRPr="002069C5">
        <w:rPr>
          <w:rFonts w:ascii="Palatino Linotype" w:hAnsi="Palatino Linotype" w:cs="Arial"/>
          <w:sz w:val="24"/>
          <w:szCs w:val="24"/>
          <w:lang w:val="es-ES_tradnl"/>
        </w:rPr>
        <w:t xml:space="preserve"> el recurso de revisión número </w:t>
      </w:r>
      <w:r w:rsidR="00DA497A" w:rsidRPr="002069C5">
        <w:rPr>
          <w:rFonts w:ascii="Palatino Linotype" w:eastAsiaTheme="minorEastAsia" w:hAnsi="Palatino Linotype"/>
          <w:b/>
          <w:sz w:val="24"/>
          <w:szCs w:val="24"/>
          <w:lang w:val="es-ES_tradnl"/>
        </w:rPr>
        <w:t>0</w:t>
      </w:r>
      <w:r w:rsidR="009A71CB" w:rsidRPr="002069C5">
        <w:rPr>
          <w:rFonts w:ascii="Palatino Linotype" w:eastAsiaTheme="minorEastAsia" w:hAnsi="Palatino Linotype"/>
          <w:b/>
          <w:sz w:val="24"/>
          <w:szCs w:val="24"/>
          <w:lang w:val="es-ES_tradnl"/>
        </w:rPr>
        <w:t>9385</w:t>
      </w:r>
      <w:r w:rsidR="00DA497A" w:rsidRPr="002069C5">
        <w:rPr>
          <w:rFonts w:ascii="Palatino Linotype" w:eastAsiaTheme="minorEastAsia" w:hAnsi="Palatino Linotype"/>
          <w:b/>
          <w:sz w:val="24"/>
          <w:szCs w:val="24"/>
          <w:lang w:val="es-ES_tradnl"/>
        </w:rPr>
        <w:t>/INFOEM/IP/RR/201</w:t>
      </w:r>
      <w:r w:rsidR="00B53F2A" w:rsidRPr="002069C5">
        <w:rPr>
          <w:rFonts w:ascii="Palatino Linotype" w:eastAsiaTheme="minorEastAsia" w:hAnsi="Palatino Linotype"/>
          <w:b/>
          <w:sz w:val="24"/>
          <w:szCs w:val="24"/>
          <w:lang w:val="es-ES_tradnl"/>
        </w:rPr>
        <w:t>9</w:t>
      </w:r>
      <w:r w:rsidR="00DA497A" w:rsidRPr="002069C5">
        <w:rPr>
          <w:rFonts w:ascii="Palatino Linotype" w:eastAsiaTheme="minorEastAsia" w:hAnsi="Palatino Linotype"/>
          <w:sz w:val="24"/>
          <w:szCs w:val="24"/>
          <w:lang w:val="es-ES_tradnl"/>
        </w:rPr>
        <w:t xml:space="preserve">, </w:t>
      </w:r>
      <w:r w:rsidR="00EA50CF" w:rsidRPr="002069C5">
        <w:rPr>
          <w:rFonts w:ascii="Palatino Linotype" w:eastAsiaTheme="minorEastAsia" w:hAnsi="Palatino Linotype"/>
          <w:b/>
          <w:sz w:val="24"/>
          <w:szCs w:val="24"/>
          <w:lang w:val="es-ES_tradnl"/>
        </w:rPr>
        <w:t>por quedarse sin materia</w:t>
      </w:r>
      <w:r w:rsidR="00EA50CF" w:rsidRPr="002069C5">
        <w:rPr>
          <w:rFonts w:ascii="Palatino Linotype" w:eastAsiaTheme="minorEastAsia" w:hAnsi="Palatino Linotype"/>
          <w:sz w:val="24"/>
          <w:szCs w:val="24"/>
          <w:lang w:val="es-ES_tradnl"/>
        </w:rPr>
        <w:t xml:space="preserve"> en términos del Considerando </w:t>
      </w:r>
      <w:r w:rsidR="00EA50CF" w:rsidRPr="002069C5">
        <w:rPr>
          <w:rFonts w:ascii="Palatino Linotype" w:eastAsiaTheme="minorEastAsia" w:hAnsi="Palatino Linotype"/>
          <w:b/>
          <w:sz w:val="24"/>
          <w:szCs w:val="24"/>
          <w:lang w:val="es-ES_tradnl"/>
        </w:rPr>
        <w:t xml:space="preserve">TERCERO </w:t>
      </w:r>
      <w:r w:rsidR="00EA50CF" w:rsidRPr="002069C5">
        <w:rPr>
          <w:rFonts w:ascii="Palatino Linotype" w:eastAsiaTheme="minorEastAsia" w:hAnsi="Palatino Linotype"/>
          <w:sz w:val="24"/>
          <w:szCs w:val="24"/>
          <w:lang w:val="es-ES_tradnl"/>
        </w:rPr>
        <w:t>de la presente resolución.</w:t>
      </w:r>
    </w:p>
    <w:p w:rsidR="00EA50CF" w:rsidRPr="002069C5" w:rsidRDefault="00EA50CF" w:rsidP="00EA50CF">
      <w:pPr>
        <w:pStyle w:val="Textoindependiente"/>
        <w:spacing w:after="0" w:line="360" w:lineRule="auto"/>
        <w:jc w:val="both"/>
        <w:rPr>
          <w:rFonts w:ascii="Palatino Linotype" w:hAnsi="Palatino Linotype"/>
          <w:b/>
          <w:sz w:val="28"/>
          <w:szCs w:val="24"/>
        </w:rPr>
      </w:pPr>
    </w:p>
    <w:p w:rsidR="003F6F67" w:rsidRPr="002069C5" w:rsidRDefault="00631932" w:rsidP="00EA50CF">
      <w:pPr>
        <w:pStyle w:val="Textoindependiente"/>
        <w:spacing w:after="0" w:line="360" w:lineRule="auto"/>
        <w:jc w:val="both"/>
        <w:rPr>
          <w:rFonts w:ascii="Palatino Linotype" w:hAnsi="Palatino Linotype"/>
          <w:sz w:val="24"/>
          <w:szCs w:val="24"/>
        </w:rPr>
      </w:pPr>
      <w:r w:rsidRPr="002069C5">
        <w:rPr>
          <w:rFonts w:ascii="Palatino Linotype" w:hAnsi="Palatino Linotype"/>
          <w:b/>
          <w:sz w:val="28"/>
          <w:szCs w:val="24"/>
        </w:rPr>
        <w:t>SEGUNDO.</w:t>
      </w:r>
      <w:r w:rsidRPr="002069C5">
        <w:rPr>
          <w:rFonts w:ascii="Palatino Linotype" w:hAnsi="Palatino Linotype" w:cs="Arial"/>
          <w:sz w:val="28"/>
          <w:szCs w:val="24"/>
        </w:rPr>
        <w:t xml:space="preserve"> </w:t>
      </w:r>
      <w:r w:rsidR="004A06FF" w:rsidRPr="002069C5">
        <w:rPr>
          <w:rFonts w:ascii="Palatino Linotype" w:hAnsi="Palatino Linotype"/>
          <w:b/>
          <w:sz w:val="24"/>
          <w:szCs w:val="24"/>
        </w:rPr>
        <w:t>NOTIFÍQUESE</w:t>
      </w:r>
      <w:r w:rsidR="004A06FF" w:rsidRPr="002069C5">
        <w:rPr>
          <w:rFonts w:ascii="Palatino Linotype" w:hAnsi="Palatino Linotype"/>
          <w:sz w:val="24"/>
          <w:szCs w:val="24"/>
        </w:rPr>
        <w:t xml:space="preserve"> vía </w:t>
      </w:r>
      <w:r w:rsidR="004A06FF" w:rsidRPr="002069C5">
        <w:rPr>
          <w:rFonts w:ascii="Palatino Linotype" w:hAnsi="Palatino Linotype"/>
          <w:b/>
          <w:sz w:val="24"/>
          <w:szCs w:val="24"/>
        </w:rPr>
        <w:t>SAIMEX</w:t>
      </w:r>
      <w:r w:rsidR="004A06FF" w:rsidRPr="002069C5">
        <w:rPr>
          <w:rFonts w:ascii="Palatino Linotype" w:hAnsi="Palatino Linotype"/>
          <w:sz w:val="24"/>
          <w:szCs w:val="24"/>
        </w:rPr>
        <w:t xml:space="preserve">, la presente resolución al Titular de la Unidad de Transparencia del </w:t>
      </w:r>
      <w:r w:rsidR="006A1DA8" w:rsidRPr="002069C5">
        <w:rPr>
          <w:rFonts w:ascii="Palatino Linotype" w:hAnsi="Palatino Linotype"/>
          <w:b/>
          <w:sz w:val="24"/>
          <w:szCs w:val="24"/>
        </w:rPr>
        <w:t>Sujeto Obligado</w:t>
      </w:r>
      <w:r w:rsidR="004A06FF" w:rsidRPr="002069C5">
        <w:rPr>
          <w:rFonts w:ascii="Palatino Linotype" w:hAnsi="Palatino Linotype"/>
          <w:sz w:val="24"/>
          <w:szCs w:val="24"/>
        </w:rPr>
        <w:t>.</w:t>
      </w:r>
    </w:p>
    <w:p w:rsidR="00EA50CF" w:rsidRPr="002069C5" w:rsidRDefault="00EA50CF" w:rsidP="00EA50CF">
      <w:pPr>
        <w:pStyle w:val="Textoindependiente"/>
        <w:spacing w:after="0" w:line="360" w:lineRule="auto"/>
        <w:jc w:val="both"/>
        <w:rPr>
          <w:rFonts w:ascii="Palatino Linotype" w:hAnsi="Palatino Linotype" w:cs="Arial"/>
          <w:b/>
          <w:sz w:val="28"/>
          <w:szCs w:val="24"/>
        </w:rPr>
      </w:pPr>
    </w:p>
    <w:p w:rsidR="00DA497A" w:rsidRPr="002069C5" w:rsidRDefault="00631932" w:rsidP="00EA50CF">
      <w:pPr>
        <w:pStyle w:val="Textoindependiente"/>
        <w:spacing w:after="0" w:line="360" w:lineRule="auto"/>
        <w:jc w:val="both"/>
        <w:rPr>
          <w:rFonts w:ascii="Palatino Linotype" w:hAnsi="Palatino Linotype"/>
          <w:sz w:val="24"/>
          <w:szCs w:val="24"/>
        </w:rPr>
      </w:pPr>
      <w:r w:rsidRPr="002069C5">
        <w:rPr>
          <w:rFonts w:ascii="Palatino Linotype" w:hAnsi="Palatino Linotype" w:cs="Arial"/>
          <w:b/>
          <w:sz w:val="28"/>
          <w:szCs w:val="24"/>
        </w:rPr>
        <w:t xml:space="preserve">TERCERO. </w:t>
      </w:r>
      <w:r w:rsidR="006A1DA8" w:rsidRPr="002069C5">
        <w:rPr>
          <w:rFonts w:ascii="Palatino Linotype" w:hAnsi="Palatino Linotype"/>
          <w:b/>
          <w:sz w:val="24"/>
          <w:szCs w:val="24"/>
        </w:rPr>
        <w:t>NOTIFÍQUESE</w:t>
      </w:r>
      <w:r w:rsidR="005C5ABF" w:rsidRPr="002069C5">
        <w:rPr>
          <w:rFonts w:ascii="Palatino Linotype" w:hAnsi="Palatino Linotype"/>
          <w:sz w:val="24"/>
          <w:szCs w:val="24"/>
        </w:rPr>
        <w:t xml:space="preserve"> a</w:t>
      </w:r>
      <w:r w:rsidR="00871EB5" w:rsidRPr="002069C5">
        <w:rPr>
          <w:rFonts w:ascii="Palatino Linotype" w:hAnsi="Palatino Linotype"/>
          <w:sz w:val="24"/>
          <w:szCs w:val="24"/>
        </w:rPr>
        <w:t>l</w:t>
      </w:r>
      <w:r w:rsidR="005C5ABF" w:rsidRPr="002069C5">
        <w:rPr>
          <w:rFonts w:ascii="Palatino Linotype" w:hAnsi="Palatino Linotype"/>
          <w:sz w:val="24"/>
          <w:szCs w:val="24"/>
        </w:rPr>
        <w:t xml:space="preserve"> </w:t>
      </w:r>
      <w:r w:rsidR="006A1DA8" w:rsidRPr="002069C5">
        <w:rPr>
          <w:rFonts w:ascii="Palatino Linotype" w:hAnsi="Palatino Linotype"/>
          <w:b/>
          <w:sz w:val="24"/>
          <w:szCs w:val="24"/>
        </w:rPr>
        <w:t xml:space="preserve">Recurrente </w:t>
      </w:r>
      <w:r w:rsidR="006A1DA8" w:rsidRPr="002069C5">
        <w:rPr>
          <w:rFonts w:ascii="Palatino Linotype" w:hAnsi="Palatino Linotype"/>
          <w:sz w:val="24"/>
          <w:szCs w:val="24"/>
        </w:rPr>
        <w:t xml:space="preserve">la presente resolución, </w:t>
      </w:r>
      <w:r w:rsidR="00785C58" w:rsidRPr="002069C5">
        <w:rPr>
          <w:rFonts w:ascii="Palatino Linotype" w:hAnsi="Palatino Linotype"/>
          <w:sz w:val="24"/>
          <w:szCs w:val="24"/>
        </w:rPr>
        <w:t xml:space="preserve">y </w:t>
      </w:r>
      <w:r w:rsidR="00785C58" w:rsidRPr="002069C5">
        <w:rPr>
          <w:rFonts w:ascii="Palatino Linotype" w:hAnsi="Palatino Linotype" w:cs="Arial"/>
          <w:sz w:val="24"/>
          <w:szCs w:val="24"/>
        </w:rPr>
        <w:t>hágase</w:t>
      </w:r>
      <w:r w:rsidR="00785C58" w:rsidRPr="002069C5">
        <w:rPr>
          <w:rFonts w:ascii="Palatino Linotype" w:hAnsi="Palatino Linotype"/>
          <w:sz w:val="24"/>
          <w:szCs w:val="24"/>
        </w:rPr>
        <w:t xml:space="preserve"> </w:t>
      </w:r>
      <w:r w:rsidR="006A1DA8" w:rsidRPr="002069C5">
        <w:rPr>
          <w:rFonts w:ascii="Palatino Linotype" w:hAnsi="Palatino Linotype"/>
          <w:sz w:val="24"/>
          <w:szCs w:val="24"/>
        </w:rPr>
        <w:t>de</w:t>
      </w:r>
      <w:r w:rsidR="007837D3" w:rsidRPr="002069C5">
        <w:rPr>
          <w:rFonts w:ascii="Palatino Linotype" w:hAnsi="Palatino Linotype"/>
          <w:sz w:val="24"/>
          <w:szCs w:val="24"/>
        </w:rPr>
        <w:t xml:space="preserve"> su</w:t>
      </w:r>
      <w:r w:rsidR="006A1DA8" w:rsidRPr="002069C5">
        <w:rPr>
          <w:rFonts w:ascii="Palatino Linotype" w:hAnsi="Palatino Linotype"/>
          <w:sz w:val="24"/>
          <w:szCs w:val="24"/>
        </w:rPr>
        <w:t xml:space="preserve"> conocimiento</w:t>
      </w:r>
      <w:r w:rsidR="008F411C" w:rsidRPr="002069C5">
        <w:rPr>
          <w:rFonts w:ascii="Palatino Linotype" w:hAnsi="Palatino Linotype"/>
          <w:sz w:val="24"/>
          <w:szCs w:val="24"/>
        </w:rPr>
        <w:t xml:space="preserve"> </w:t>
      </w:r>
      <w:r w:rsidR="006A1DA8" w:rsidRPr="002069C5">
        <w:rPr>
          <w:rFonts w:ascii="Palatino Linotype" w:hAnsi="Palatino Linotype"/>
          <w:sz w:val="24"/>
          <w:szCs w:val="24"/>
        </w:rPr>
        <w:t>que en ca</w:t>
      </w:r>
      <w:r w:rsidR="000401A6" w:rsidRPr="002069C5">
        <w:rPr>
          <w:rFonts w:ascii="Palatino Linotype" w:hAnsi="Palatino Linotype"/>
          <w:sz w:val="24"/>
          <w:szCs w:val="24"/>
        </w:rPr>
        <w:t>so de que considere que le cause</w:t>
      </w:r>
      <w:r w:rsidR="006A1DA8" w:rsidRPr="002069C5">
        <w:rPr>
          <w:rFonts w:ascii="Palatino Linotype" w:hAnsi="Palatino Linotype"/>
          <w:sz w:val="24"/>
          <w:szCs w:val="24"/>
        </w:rPr>
        <w:t xml:space="preserve"> algún perjuicio</w:t>
      </w:r>
      <w:r w:rsidR="008F411C" w:rsidRPr="002069C5">
        <w:rPr>
          <w:rFonts w:ascii="Palatino Linotype" w:hAnsi="Palatino Linotype"/>
          <w:sz w:val="24"/>
          <w:szCs w:val="24"/>
        </w:rPr>
        <w:t xml:space="preserve"> la presente resolución</w:t>
      </w:r>
      <w:r w:rsidR="006A1DA8" w:rsidRPr="002069C5">
        <w:rPr>
          <w:rFonts w:ascii="Palatino Linotype" w:hAnsi="Palatino Linotype"/>
          <w:sz w:val="24"/>
          <w:szCs w:val="24"/>
        </w:rPr>
        <w:t xml:space="preserve">, podrá promover el Juicio de Amparo en los términos de las leyes </w:t>
      </w:r>
      <w:r w:rsidR="006A1DA8" w:rsidRPr="002069C5">
        <w:rPr>
          <w:rFonts w:ascii="Palatino Linotype" w:hAnsi="Palatino Linotype"/>
          <w:sz w:val="24"/>
          <w:szCs w:val="24"/>
        </w:rPr>
        <w:lastRenderedPageBreak/>
        <w:t>aplicables, de acuerdo a lo estipulado por el artículo 196</w:t>
      </w:r>
      <w:r w:rsidR="008F411C" w:rsidRPr="002069C5">
        <w:rPr>
          <w:rFonts w:ascii="Palatino Linotype" w:hAnsi="Palatino Linotype"/>
          <w:sz w:val="24"/>
          <w:szCs w:val="24"/>
        </w:rPr>
        <w:t>,</w:t>
      </w:r>
      <w:r w:rsidR="006A1DA8" w:rsidRPr="002069C5">
        <w:rPr>
          <w:rFonts w:ascii="Palatino Linotype" w:hAnsi="Palatino Linotype"/>
          <w:sz w:val="24"/>
          <w:szCs w:val="24"/>
        </w:rPr>
        <w:t xml:space="preserve"> de la Ley de Transparencia y Acceso a la Información Pública del Estado de México y Municipios.</w:t>
      </w:r>
    </w:p>
    <w:p w:rsidR="003F6F67" w:rsidRPr="002069C5" w:rsidRDefault="00DA497A" w:rsidP="00EA50CF">
      <w:pPr>
        <w:pStyle w:val="Textoindependiente"/>
        <w:spacing w:after="0" w:line="360" w:lineRule="auto"/>
        <w:jc w:val="both"/>
        <w:rPr>
          <w:rFonts w:ascii="Palatino Linotype" w:hAnsi="Palatino Linotype"/>
          <w:sz w:val="24"/>
          <w:szCs w:val="24"/>
        </w:rPr>
      </w:pPr>
      <w:r w:rsidRPr="002069C5">
        <w:rPr>
          <w:rFonts w:ascii="Palatino Linotype" w:eastAsia="Times New Roman" w:hAnsi="Palatino Linotype" w:cs="Arial"/>
          <w:b/>
          <w:sz w:val="28"/>
          <w:szCs w:val="24"/>
          <w:lang w:val="es-ES" w:eastAsia="es-ES"/>
        </w:rPr>
        <w:t xml:space="preserve">CUARTO. </w:t>
      </w:r>
      <w:r w:rsidRPr="002069C5">
        <w:rPr>
          <w:rFonts w:ascii="Palatino Linotype" w:eastAsia="Times New Roman" w:hAnsi="Palatino Linotype" w:cs="Arial"/>
          <w:b/>
          <w:sz w:val="24"/>
          <w:szCs w:val="24"/>
          <w:lang w:val="es-ES" w:eastAsia="es-ES"/>
        </w:rPr>
        <w:t>GÍRESE</w:t>
      </w:r>
      <w:r w:rsidRPr="002069C5">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2069C5">
        <w:rPr>
          <w:rFonts w:ascii="Palatino Linotype" w:eastAsia="MS Mincho" w:hAnsi="Palatino Linotype" w:cs="Times New Roman"/>
          <w:b/>
          <w:sz w:val="24"/>
        </w:rPr>
        <w:t>TERCERO</w:t>
      </w:r>
      <w:r w:rsidRPr="002069C5">
        <w:rPr>
          <w:rFonts w:ascii="Palatino Linotype" w:eastAsia="MS Mincho" w:hAnsi="Palatino Linotype" w:cs="Times New Roman"/>
          <w:sz w:val="24"/>
        </w:rPr>
        <w:t xml:space="preserve"> de la presente resolución.</w:t>
      </w:r>
    </w:p>
    <w:p w:rsidR="00DA497A" w:rsidRPr="002069C5" w:rsidRDefault="00DA497A" w:rsidP="00EA50CF">
      <w:pPr>
        <w:spacing w:after="0" w:line="360" w:lineRule="auto"/>
        <w:jc w:val="both"/>
        <w:rPr>
          <w:rFonts w:ascii="Palatino Linotype" w:hAnsi="Palatino Linotype" w:cs="Arial"/>
          <w:sz w:val="24"/>
        </w:rPr>
      </w:pPr>
    </w:p>
    <w:p w:rsidR="00B170D3" w:rsidRPr="002069C5" w:rsidRDefault="00884EEA" w:rsidP="00EA50CF">
      <w:pPr>
        <w:spacing w:after="0" w:line="360" w:lineRule="auto"/>
        <w:jc w:val="both"/>
        <w:rPr>
          <w:rFonts w:ascii="Palatino Linotype" w:hAnsi="Palatino Linotype" w:cs="Arial"/>
          <w:sz w:val="24"/>
        </w:rPr>
      </w:pPr>
      <w:r w:rsidRPr="002069C5">
        <w:rPr>
          <w:rFonts w:ascii="Palatino Linotype" w:hAnsi="Palatino Linotype" w:cs="Arial"/>
          <w:sz w:val="24"/>
        </w:rPr>
        <w:t>ASÍ LO RESUELVE, POR UNANIMIDAD DE VOTOS EL PLENO DEL</w:t>
      </w:r>
      <w:r w:rsidRPr="002069C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2069C5">
        <w:rPr>
          <w:rFonts w:ascii="Palatino Linotype" w:hAnsi="Palatino Linotype" w:cs="Arial"/>
          <w:sz w:val="24"/>
        </w:rPr>
        <w:t xml:space="preserve">, CONFORMADO POR LOS COMISIONADOS </w:t>
      </w:r>
      <w:r w:rsidR="00250EB0" w:rsidRPr="002069C5">
        <w:rPr>
          <w:rFonts w:ascii="Palatino Linotype" w:hAnsi="Palatino Linotype" w:cs="Arial"/>
          <w:sz w:val="24"/>
        </w:rPr>
        <w:t>ZULEMA MARTÍNEZ SÁNCHEZ</w:t>
      </w:r>
      <w:r w:rsidRPr="002069C5">
        <w:rPr>
          <w:rFonts w:ascii="Palatino Linotype" w:hAnsi="Palatino Linotype" w:cs="Arial"/>
          <w:sz w:val="24"/>
        </w:rPr>
        <w:t xml:space="preserve">, </w:t>
      </w:r>
      <w:r w:rsidR="001E318A" w:rsidRPr="002069C5">
        <w:rPr>
          <w:rFonts w:ascii="Palatino Linotype" w:hAnsi="Palatino Linotype" w:cs="Arial"/>
          <w:sz w:val="24"/>
        </w:rPr>
        <w:t>EVA ABAID YAPUR</w:t>
      </w:r>
      <w:r w:rsidR="002069C5">
        <w:rPr>
          <w:rFonts w:ascii="Palatino Linotype" w:hAnsi="Palatino Linotype" w:cs="Arial"/>
          <w:sz w:val="24"/>
        </w:rPr>
        <w:t xml:space="preserve"> (AUSENCIA JUSTIFICADA)</w:t>
      </w:r>
      <w:r w:rsidR="001E318A" w:rsidRPr="002069C5">
        <w:rPr>
          <w:rFonts w:ascii="Palatino Linotype" w:hAnsi="Palatino Linotype" w:cs="Arial"/>
          <w:sz w:val="24"/>
        </w:rPr>
        <w:t xml:space="preserve">, JOSÉ GUADALUPE LUNA HERNÁNDEZ, JAVIER MARTÍNEZ CRUZ </w:t>
      </w:r>
      <w:r w:rsidR="00E758AB" w:rsidRPr="002069C5">
        <w:rPr>
          <w:rFonts w:ascii="Palatino Linotype" w:hAnsi="Palatino Linotype" w:cs="Arial"/>
          <w:sz w:val="24"/>
        </w:rPr>
        <w:t>Y LUIS GUSTAVO PARRA NORIEGA</w:t>
      </w:r>
      <w:r w:rsidRPr="002069C5">
        <w:rPr>
          <w:rFonts w:ascii="Palatino Linotype" w:hAnsi="Palatino Linotype" w:cs="Arial"/>
          <w:sz w:val="24"/>
        </w:rPr>
        <w:t xml:space="preserve">, EN LA </w:t>
      </w:r>
      <w:r w:rsidR="00EA50CF" w:rsidRPr="002069C5">
        <w:rPr>
          <w:rFonts w:ascii="Palatino Linotype" w:hAnsi="Palatino Linotype" w:cs="Arial"/>
          <w:sz w:val="24"/>
        </w:rPr>
        <w:t>SEXTA</w:t>
      </w:r>
      <w:r w:rsidR="008F411C" w:rsidRPr="002069C5">
        <w:rPr>
          <w:rFonts w:ascii="Palatino Linotype" w:hAnsi="Palatino Linotype" w:cs="Arial"/>
          <w:sz w:val="24"/>
        </w:rPr>
        <w:t xml:space="preserve"> </w:t>
      </w:r>
      <w:r w:rsidRPr="002069C5">
        <w:rPr>
          <w:rFonts w:ascii="Palatino Linotype" w:hAnsi="Palatino Linotype" w:cs="Arial"/>
          <w:sz w:val="24"/>
        </w:rPr>
        <w:t xml:space="preserve">SESIÓN </w:t>
      </w:r>
      <w:r w:rsidR="00D76CA3" w:rsidRPr="002069C5">
        <w:rPr>
          <w:rFonts w:ascii="Palatino Linotype" w:hAnsi="Palatino Linotype" w:cs="Arial"/>
          <w:sz w:val="24"/>
        </w:rPr>
        <w:t xml:space="preserve">ORDINARIA CELEBRADA EL </w:t>
      </w:r>
      <w:r w:rsidR="00EA50CF" w:rsidRPr="002069C5">
        <w:rPr>
          <w:rFonts w:ascii="Palatino Linotype" w:hAnsi="Palatino Linotype" w:cs="Arial"/>
          <w:sz w:val="24"/>
        </w:rPr>
        <w:t>DIECINUEVE DE FEBRERO</w:t>
      </w:r>
      <w:r w:rsidR="00D76CA3" w:rsidRPr="002069C5">
        <w:rPr>
          <w:rFonts w:ascii="Palatino Linotype" w:hAnsi="Palatino Linotype" w:cs="Arial"/>
          <w:sz w:val="24"/>
        </w:rPr>
        <w:t xml:space="preserve"> DE DOS MIL </w:t>
      </w:r>
      <w:r w:rsidR="00EA50CF" w:rsidRPr="002069C5">
        <w:rPr>
          <w:rFonts w:ascii="Palatino Linotype" w:hAnsi="Palatino Linotype" w:cs="Arial"/>
          <w:sz w:val="24"/>
        </w:rPr>
        <w:t>VEINTE</w:t>
      </w:r>
      <w:r w:rsidR="00D76CA3" w:rsidRPr="002069C5">
        <w:rPr>
          <w:rFonts w:ascii="Palatino Linotype" w:hAnsi="Palatino Linotype" w:cs="Arial"/>
          <w:sz w:val="24"/>
        </w:rPr>
        <w:t xml:space="preserve">, ANTE </w:t>
      </w:r>
      <w:r w:rsidR="00250EB0" w:rsidRPr="002069C5">
        <w:rPr>
          <w:rFonts w:ascii="Palatino Linotype" w:hAnsi="Palatino Linotype" w:cs="Arial"/>
          <w:sz w:val="24"/>
        </w:rPr>
        <w:t>EL SECRETARIO TÉCNICO</w:t>
      </w:r>
      <w:r w:rsidRPr="002069C5">
        <w:rPr>
          <w:rFonts w:ascii="Palatino Linotype" w:hAnsi="Palatino Linotype" w:cs="Arial"/>
          <w:sz w:val="24"/>
        </w:rPr>
        <w:t xml:space="preserve"> DEL PLENO, </w:t>
      </w:r>
      <w:r w:rsidR="00250EB0" w:rsidRPr="002069C5">
        <w:rPr>
          <w:rFonts w:ascii="Palatino Linotype" w:hAnsi="Palatino Linotype" w:cs="Arial"/>
          <w:sz w:val="24"/>
        </w:rPr>
        <w:t>ALEXIS TAPIA RAMÍREZ</w:t>
      </w:r>
      <w:r w:rsidRPr="002069C5">
        <w:rPr>
          <w:rFonts w:ascii="Palatino Linotype" w:hAnsi="Palatino Linotype" w:cs="Arial"/>
          <w:sz w:val="24"/>
        </w:rPr>
        <w:t>.</w:t>
      </w:r>
      <w:r w:rsidR="008537D1" w:rsidRPr="002069C5">
        <w:rPr>
          <w:rFonts w:ascii="Palatino Linotype" w:hAnsi="Palatino Linotype" w:cs="Arial"/>
          <w:sz w:val="24"/>
        </w:rPr>
        <w:t>--------------------------------------------------------------------------------------------------------------------------------------------------------------------------------------------------------------------------------------------------------------------------------------------------------------------------------------------------------------</w:t>
      </w:r>
      <w:r w:rsidR="00EA50CF" w:rsidRPr="002069C5">
        <w:rPr>
          <w:rFonts w:ascii="Palatino Linotype" w:hAnsi="Palatino Linotype" w:cs="Arial"/>
          <w:sz w:val="24"/>
        </w:rPr>
        <w:t>---------------------------------------------------------------------------------------------------------------------------------------------------------------------------------------------------------------------------------------------------------------------------------------------------------------------------------------------------------------------------------------------------------</w:t>
      </w:r>
      <w:r w:rsidR="00EA50CF" w:rsidRPr="002069C5">
        <w:rPr>
          <w:rFonts w:ascii="Palatino Linotype" w:hAnsi="Palatino Linotype" w:cs="Arial"/>
          <w:sz w:val="24"/>
        </w:rPr>
        <w:lastRenderedPageBreak/>
        <w:t>----------------------------------------------------------------------------------------------------------------------------------------------------------------------------------------------------------------------------------------</w:t>
      </w:r>
      <w:r w:rsidR="002069C5">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2069C5" w:rsidTr="00E758AB">
        <w:tc>
          <w:tcPr>
            <w:tcW w:w="9062" w:type="dxa"/>
            <w:gridSpan w:val="2"/>
          </w:tcPr>
          <w:p w:rsidR="008665C8" w:rsidRPr="002069C5" w:rsidRDefault="008665C8" w:rsidP="00613213">
            <w:pPr>
              <w:rPr>
                <w:rFonts w:ascii="Palatino Linotype" w:hAnsi="Palatino Linotype"/>
                <w:b/>
                <w:sz w:val="40"/>
                <w:szCs w:val="24"/>
              </w:rPr>
            </w:pPr>
          </w:p>
          <w:p w:rsidR="008665C8" w:rsidRPr="002069C5" w:rsidRDefault="008665C8" w:rsidP="00613213">
            <w:pPr>
              <w:jc w:val="center"/>
              <w:rPr>
                <w:rFonts w:ascii="Palatino Linotype" w:hAnsi="Palatino Linotype"/>
                <w:b/>
                <w:sz w:val="24"/>
                <w:szCs w:val="24"/>
              </w:rPr>
            </w:pPr>
          </w:p>
          <w:p w:rsidR="00E162AB" w:rsidRPr="002069C5" w:rsidRDefault="00E162AB" w:rsidP="00613213">
            <w:pPr>
              <w:jc w:val="center"/>
              <w:rPr>
                <w:rFonts w:ascii="Palatino Linotype" w:hAnsi="Palatino Linotype"/>
                <w:b/>
                <w:sz w:val="2"/>
                <w:szCs w:val="24"/>
              </w:rPr>
            </w:pPr>
          </w:p>
          <w:p w:rsidR="00E162AB" w:rsidRPr="002069C5" w:rsidRDefault="00E162AB"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Zulema Martínez Sánchez</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Comisionada Presidenta</w:t>
            </w: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(Rúbrica).</w:t>
            </w:r>
          </w:p>
        </w:tc>
      </w:tr>
      <w:tr w:rsidR="008665C8" w:rsidRPr="002069C5" w:rsidTr="00E758AB">
        <w:tc>
          <w:tcPr>
            <w:tcW w:w="4529" w:type="dxa"/>
          </w:tcPr>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Eva Abaid Yapur</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Comisionada</w:t>
            </w:r>
          </w:p>
          <w:p w:rsidR="008665C8" w:rsidRPr="002069C5" w:rsidRDefault="00871EB5" w:rsidP="002069C5">
            <w:pPr>
              <w:jc w:val="center"/>
              <w:rPr>
                <w:rFonts w:ascii="Palatino Linotype" w:hAnsi="Palatino Linotype"/>
                <w:b/>
                <w:sz w:val="24"/>
                <w:szCs w:val="24"/>
              </w:rPr>
            </w:pPr>
            <w:r w:rsidRPr="002069C5">
              <w:rPr>
                <w:rFonts w:ascii="Palatino Linotype" w:hAnsi="Palatino Linotype"/>
                <w:b/>
                <w:sz w:val="24"/>
                <w:szCs w:val="24"/>
              </w:rPr>
              <w:t>(</w:t>
            </w:r>
            <w:r w:rsidR="002069C5">
              <w:rPr>
                <w:rFonts w:ascii="Palatino Linotype" w:hAnsi="Palatino Linotype"/>
                <w:b/>
                <w:sz w:val="24"/>
                <w:szCs w:val="24"/>
              </w:rPr>
              <w:t>Ausencia Justificada</w:t>
            </w:r>
            <w:r w:rsidR="008665C8" w:rsidRPr="002069C5">
              <w:rPr>
                <w:rFonts w:ascii="Palatino Linotype" w:hAnsi="Palatino Linotype"/>
                <w:b/>
                <w:sz w:val="24"/>
                <w:szCs w:val="24"/>
              </w:rPr>
              <w:t>).</w:t>
            </w:r>
          </w:p>
        </w:tc>
        <w:tc>
          <w:tcPr>
            <w:tcW w:w="4533" w:type="dxa"/>
          </w:tcPr>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sz w:val="24"/>
                <w:szCs w:val="24"/>
              </w:rPr>
            </w:pPr>
            <w:r w:rsidRPr="002069C5">
              <w:rPr>
                <w:rFonts w:ascii="Palatino Linotype" w:hAnsi="Palatino Linotype"/>
                <w:b/>
                <w:sz w:val="24"/>
                <w:szCs w:val="24"/>
              </w:rPr>
              <w:t>José Guadalupe Luna Hernández</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Comisionado</w:t>
            </w: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(Rúbrica).</w:t>
            </w:r>
          </w:p>
        </w:tc>
      </w:tr>
      <w:tr w:rsidR="00E758AB" w:rsidRPr="002069C5" w:rsidTr="00E758AB">
        <w:tc>
          <w:tcPr>
            <w:tcW w:w="4529" w:type="dxa"/>
          </w:tcPr>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32"/>
                <w:szCs w:val="24"/>
              </w:rPr>
            </w:pPr>
          </w:p>
          <w:p w:rsidR="00E758AB" w:rsidRPr="002069C5" w:rsidRDefault="00E758AB" w:rsidP="00613213">
            <w:pPr>
              <w:jc w:val="center"/>
              <w:rPr>
                <w:rFonts w:ascii="Palatino Linotype" w:hAnsi="Palatino Linotype"/>
                <w:b/>
                <w:sz w:val="24"/>
                <w:szCs w:val="24"/>
              </w:rPr>
            </w:pPr>
          </w:p>
          <w:p w:rsidR="008537D1" w:rsidRPr="002069C5" w:rsidRDefault="008537D1"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8"/>
                <w:szCs w:val="24"/>
              </w:rPr>
            </w:pPr>
          </w:p>
          <w:p w:rsidR="00E758AB" w:rsidRPr="002069C5" w:rsidRDefault="00E758AB" w:rsidP="00613213">
            <w:pPr>
              <w:jc w:val="center"/>
              <w:rPr>
                <w:rFonts w:ascii="Palatino Linotype" w:hAnsi="Palatino Linotype"/>
                <w:sz w:val="24"/>
                <w:szCs w:val="24"/>
              </w:rPr>
            </w:pPr>
            <w:r w:rsidRPr="002069C5">
              <w:rPr>
                <w:rFonts w:ascii="Palatino Linotype" w:hAnsi="Palatino Linotype"/>
                <w:b/>
                <w:sz w:val="24"/>
                <w:szCs w:val="24"/>
              </w:rPr>
              <w:t>Javier Martínez Cruz</w:t>
            </w:r>
          </w:p>
          <w:p w:rsidR="00E758AB" w:rsidRPr="002069C5" w:rsidRDefault="00E758AB" w:rsidP="00613213">
            <w:pPr>
              <w:jc w:val="center"/>
              <w:rPr>
                <w:rFonts w:ascii="Palatino Linotype" w:hAnsi="Palatino Linotype"/>
                <w:sz w:val="24"/>
                <w:szCs w:val="24"/>
              </w:rPr>
            </w:pPr>
            <w:r w:rsidRPr="002069C5">
              <w:rPr>
                <w:rFonts w:ascii="Palatino Linotype" w:hAnsi="Palatino Linotype"/>
                <w:sz w:val="24"/>
                <w:szCs w:val="24"/>
              </w:rPr>
              <w:t>Comisionado</w:t>
            </w:r>
          </w:p>
          <w:p w:rsidR="00E758AB" w:rsidRPr="002069C5" w:rsidRDefault="00E758AB" w:rsidP="00613213">
            <w:pPr>
              <w:jc w:val="center"/>
              <w:rPr>
                <w:rFonts w:ascii="Palatino Linotype" w:hAnsi="Palatino Linotype"/>
                <w:b/>
                <w:sz w:val="24"/>
                <w:szCs w:val="24"/>
              </w:rPr>
            </w:pPr>
            <w:r w:rsidRPr="002069C5">
              <w:rPr>
                <w:rFonts w:ascii="Palatino Linotype" w:hAnsi="Palatino Linotype"/>
                <w:b/>
                <w:sz w:val="24"/>
                <w:szCs w:val="24"/>
              </w:rPr>
              <w:t>(Rúbrica).</w:t>
            </w:r>
          </w:p>
        </w:tc>
        <w:tc>
          <w:tcPr>
            <w:tcW w:w="4533" w:type="dxa"/>
          </w:tcPr>
          <w:p w:rsidR="00E758AB" w:rsidRPr="002069C5" w:rsidRDefault="00E758AB" w:rsidP="00613213">
            <w:pP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36"/>
                <w:szCs w:val="24"/>
              </w:rPr>
            </w:pPr>
          </w:p>
          <w:p w:rsidR="008537D1" w:rsidRPr="002069C5" w:rsidRDefault="008537D1" w:rsidP="00613213">
            <w:pPr>
              <w:jc w:val="center"/>
              <w:rPr>
                <w:rFonts w:ascii="Palatino Linotype" w:hAnsi="Palatino Linotype"/>
                <w:b/>
                <w:sz w:val="36"/>
                <w:szCs w:val="24"/>
              </w:rPr>
            </w:pPr>
          </w:p>
          <w:p w:rsidR="00E758AB" w:rsidRPr="002069C5" w:rsidRDefault="00E758AB" w:rsidP="00613213">
            <w:pPr>
              <w:jc w:val="center"/>
              <w:rPr>
                <w:rFonts w:ascii="Palatino Linotype" w:hAnsi="Palatino Linotype"/>
                <w:sz w:val="24"/>
                <w:szCs w:val="24"/>
              </w:rPr>
            </w:pPr>
            <w:r w:rsidRPr="002069C5">
              <w:rPr>
                <w:rFonts w:ascii="Palatino Linotype" w:hAnsi="Palatino Linotype"/>
                <w:b/>
                <w:sz w:val="24"/>
                <w:szCs w:val="24"/>
              </w:rPr>
              <w:t>Luis Gustavo Parra Noriega</w:t>
            </w:r>
          </w:p>
          <w:p w:rsidR="00E758AB" w:rsidRPr="002069C5" w:rsidRDefault="00E758AB" w:rsidP="00613213">
            <w:pPr>
              <w:jc w:val="center"/>
              <w:rPr>
                <w:rFonts w:ascii="Palatino Linotype" w:hAnsi="Palatino Linotype"/>
                <w:sz w:val="24"/>
                <w:szCs w:val="24"/>
              </w:rPr>
            </w:pPr>
            <w:r w:rsidRPr="002069C5">
              <w:rPr>
                <w:rFonts w:ascii="Palatino Linotype" w:hAnsi="Palatino Linotype"/>
                <w:sz w:val="24"/>
                <w:szCs w:val="24"/>
              </w:rPr>
              <w:t>Comisionado</w:t>
            </w:r>
          </w:p>
          <w:p w:rsidR="00E758AB" w:rsidRPr="002069C5" w:rsidRDefault="000E6325" w:rsidP="00EA50CF">
            <w:pPr>
              <w:jc w:val="center"/>
              <w:rPr>
                <w:rFonts w:ascii="Palatino Linotype" w:hAnsi="Palatino Linotype"/>
                <w:b/>
                <w:sz w:val="24"/>
                <w:szCs w:val="24"/>
              </w:rPr>
            </w:pPr>
            <w:r w:rsidRPr="002069C5">
              <w:rPr>
                <w:rFonts w:ascii="Palatino Linotype" w:hAnsi="Palatino Linotype"/>
                <w:b/>
                <w:sz w:val="24"/>
                <w:szCs w:val="24"/>
              </w:rPr>
              <w:t>(</w:t>
            </w:r>
            <w:r w:rsidR="00EA50CF" w:rsidRPr="002069C5">
              <w:rPr>
                <w:rFonts w:ascii="Palatino Linotype" w:hAnsi="Palatino Linotype"/>
                <w:b/>
                <w:sz w:val="24"/>
                <w:szCs w:val="24"/>
              </w:rPr>
              <w:t>Rúbrica</w:t>
            </w:r>
            <w:r w:rsidR="00E758AB" w:rsidRPr="002069C5">
              <w:rPr>
                <w:rFonts w:ascii="Palatino Linotype" w:hAnsi="Palatino Linotype"/>
                <w:b/>
                <w:sz w:val="24"/>
                <w:szCs w:val="24"/>
              </w:rPr>
              <w:t>).</w:t>
            </w:r>
          </w:p>
        </w:tc>
      </w:tr>
      <w:tr w:rsidR="008665C8" w:rsidRPr="002069C5" w:rsidTr="00E758AB">
        <w:tc>
          <w:tcPr>
            <w:tcW w:w="9062" w:type="dxa"/>
            <w:gridSpan w:val="2"/>
          </w:tcPr>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12"/>
                <w:szCs w:val="24"/>
              </w:rPr>
            </w:pPr>
          </w:p>
          <w:p w:rsidR="008665C8" w:rsidRPr="002069C5" w:rsidRDefault="008665C8" w:rsidP="00613213">
            <w:pPr>
              <w:rPr>
                <w:rFonts w:ascii="Palatino Linotype" w:hAnsi="Palatino Linotype"/>
                <w:b/>
                <w:sz w:val="28"/>
                <w:szCs w:val="24"/>
              </w:rPr>
            </w:pP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lastRenderedPageBreak/>
              <w:t>Alexis Tapia Ramírez</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Secretario Técnico del Pleno</w:t>
            </w: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(Rúbrica).</w:t>
            </w:r>
          </w:p>
        </w:tc>
      </w:tr>
    </w:tbl>
    <w:p w:rsidR="00882BCB" w:rsidRPr="002069C5" w:rsidRDefault="00882BCB" w:rsidP="00613213">
      <w:pPr>
        <w:spacing w:after="0" w:line="240" w:lineRule="auto"/>
        <w:jc w:val="both"/>
        <w:rPr>
          <w:rFonts w:ascii="Palatino Linotype" w:hAnsi="Palatino Linotype" w:cs="Arial"/>
          <w:sz w:val="2"/>
          <w:szCs w:val="18"/>
        </w:rPr>
      </w:pPr>
    </w:p>
    <w:p w:rsidR="00882BCB" w:rsidRPr="002069C5" w:rsidRDefault="00882BCB" w:rsidP="00613213">
      <w:pPr>
        <w:spacing w:after="0" w:line="240" w:lineRule="auto"/>
        <w:jc w:val="both"/>
        <w:rPr>
          <w:rFonts w:ascii="Palatino Linotype" w:hAnsi="Palatino Linotype" w:cs="Arial"/>
          <w:sz w:val="4"/>
          <w:szCs w:val="16"/>
        </w:rPr>
      </w:pPr>
    </w:p>
    <w:p w:rsidR="006A1DA8" w:rsidRPr="002069C5" w:rsidRDefault="006A1DA8" w:rsidP="00613213">
      <w:pPr>
        <w:spacing w:after="0" w:line="240" w:lineRule="auto"/>
        <w:jc w:val="both"/>
        <w:rPr>
          <w:rFonts w:ascii="Palatino Linotype" w:hAnsi="Palatino Linotype" w:cs="Arial"/>
          <w:sz w:val="2"/>
          <w:szCs w:val="16"/>
        </w:rPr>
      </w:pPr>
    </w:p>
    <w:p w:rsidR="00EE47DA" w:rsidRPr="002069C5" w:rsidRDefault="00EE47DA" w:rsidP="00613213">
      <w:pPr>
        <w:spacing w:after="0" w:line="240" w:lineRule="auto"/>
        <w:jc w:val="both"/>
        <w:rPr>
          <w:rFonts w:ascii="Palatino Linotype" w:hAnsi="Palatino Linotype" w:cs="Arial"/>
          <w:sz w:val="16"/>
          <w:szCs w:val="16"/>
        </w:rPr>
      </w:pPr>
      <w:r w:rsidRPr="002069C5">
        <w:rPr>
          <w:rFonts w:ascii="Palatino Linotype" w:hAnsi="Palatino Linotype" w:cs="Arial"/>
          <w:sz w:val="16"/>
          <w:szCs w:val="16"/>
        </w:rPr>
        <w:t xml:space="preserve">Esta hoja corresponde a la resolución de fecha </w:t>
      </w:r>
      <w:r w:rsidR="00EA50CF" w:rsidRPr="002069C5">
        <w:rPr>
          <w:rFonts w:ascii="Palatino Linotype" w:hAnsi="Palatino Linotype" w:cs="Arial"/>
          <w:sz w:val="16"/>
          <w:szCs w:val="16"/>
        </w:rPr>
        <w:t>diecinueve de febrero</w:t>
      </w:r>
      <w:r w:rsidR="00D76CA3" w:rsidRPr="002069C5">
        <w:rPr>
          <w:rFonts w:ascii="Palatino Linotype" w:hAnsi="Palatino Linotype" w:cs="Arial"/>
          <w:sz w:val="16"/>
          <w:szCs w:val="16"/>
        </w:rPr>
        <w:t xml:space="preserve"> de dos mil </w:t>
      </w:r>
      <w:r w:rsidR="00EA50CF" w:rsidRPr="002069C5">
        <w:rPr>
          <w:rFonts w:ascii="Palatino Linotype" w:hAnsi="Palatino Linotype" w:cs="Arial"/>
          <w:sz w:val="16"/>
          <w:szCs w:val="16"/>
        </w:rPr>
        <w:t>veinte</w:t>
      </w:r>
      <w:r w:rsidRPr="002069C5">
        <w:rPr>
          <w:rFonts w:ascii="Palatino Linotype" w:hAnsi="Palatino Linotype" w:cs="Arial"/>
          <w:sz w:val="16"/>
          <w:szCs w:val="16"/>
        </w:rPr>
        <w:t xml:space="preserve">, emitida en el recurso de revisión </w:t>
      </w:r>
      <w:r w:rsidR="00C0663E" w:rsidRPr="002069C5">
        <w:rPr>
          <w:rFonts w:ascii="Palatino Linotype" w:hAnsi="Palatino Linotype" w:cs="Arial"/>
          <w:b/>
          <w:bCs/>
          <w:sz w:val="16"/>
          <w:szCs w:val="16"/>
          <w:lang w:eastAsia="es-MX"/>
        </w:rPr>
        <w:t>0</w:t>
      </w:r>
      <w:r w:rsidR="00EA50CF" w:rsidRPr="002069C5">
        <w:rPr>
          <w:rFonts w:ascii="Palatino Linotype" w:hAnsi="Palatino Linotype" w:cs="Arial"/>
          <w:b/>
          <w:bCs/>
          <w:sz w:val="16"/>
          <w:szCs w:val="16"/>
          <w:lang w:eastAsia="es-MX"/>
        </w:rPr>
        <w:t>9385</w:t>
      </w:r>
      <w:r w:rsidR="00CF6C67" w:rsidRPr="002069C5">
        <w:rPr>
          <w:rFonts w:ascii="Palatino Linotype" w:hAnsi="Palatino Linotype" w:cs="Arial"/>
          <w:b/>
          <w:bCs/>
          <w:sz w:val="16"/>
          <w:szCs w:val="16"/>
          <w:lang w:eastAsia="es-MX"/>
        </w:rPr>
        <w:t>/INFOEM/IP/RR/2019</w:t>
      </w:r>
      <w:r w:rsidRPr="002069C5">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2069C5">
        <w:rPr>
          <w:rFonts w:ascii="Palatino Linotype" w:hAnsi="Palatino Linotype" w:cs="Arial"/>
          <w:sz w:val="16"/>
          <w:szCs w:val="16"/>
        </w:rPr>
        <w:t>ZMS/OSAM/jasm</w:t>
      </w:r>
    </w:p>
    <w:sectPr w:rsidR="00DD13E2" w:rsidRPr="00556551" w:rsidSect="00BD2519">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2AD" w:rsidRDefault="002012AD" w:rsidP="00EE47DA">
      <w:pPr>
        <w:spacing w:after="0" w:line="240" w:lineRule="auto"/>
      </w:pPr>
      <w:r>
        <w:separator/>
      </w:r>
    </w:p>
  </w:endnote>
  <w:endnote w:type="continuationSeparator" w:id="0">
    <w:p w:rsidR="002012AD" w:rsidRDefault="002012AD"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5F39">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5F39">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5F3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5F39">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2AD" w:rsidRDefault="002012AD" w:rsidP="00EE47DA">
      <w:pPr>
        <w:spacing w:after="0" w:line="240" w:lineRule="auto"/>
      </w:pPr>
      <w:r>
        <w:separator/>
      </w:r>
    </w:p>
  </w:footnote>
  <w:footnote w:type="continuationSeparator" w:id="0">
    <w:p w:rsidR="002012AD" w:rsidRDefault="002012AD" w:rsidP="00EE47DA">
      <w:pPr>
        <w:spacing w:after="0" w:line="240" w:lineRule="auto"/>
      </w:pPr>
      <w:r>
        <w:continuationSeparator/>
      </w:r>
    </w:p>
  </w:footnote>
  <w:footnote w:id="1">
    <w:p w:rsidR="00DA497A" w:rsidRPr="00911081" w:rsidRDefault="00DA497A" w:rsidP="00DA497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A497A" w:rsidRPr="00911081" w:rsidRDefault="00DA497A" w:rsidP="00DA497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375510">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w:t>
          </w:r>
          <w:r w:rsidR="00375510">
            <w:rPr>
              <w:rFonts w:ascii="Palatino Linotype" w:hAnsi="Palatino Linotype" w:cs="Arial"/>
              <w:bCs/>
              <w:lang w:eastAsia="es-MX"/>
            </w:rPr>
            <w:t>9385</w:t>
          </w:r>
          <w:r w:rsidR="00613213">
            <w:rPr>
              <w:rFonts w:ascii="Palatino Linotype" w:hAnsi="Palatino Linotype" w:cs="Arial"/>
              <w:bCs/>
              <w:lang w:eastAsia="es-MX"/>
            </w:rPr>
            <w:t>/INFOEM/IP/RR/2019</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375510" w:rsidP="00613213">
          <w:pPr>
            <w:spacing w:after="120" w:line="256" w:lineRule="auto"/>
            <w:ind w:left="-486" w:right="214" w:firstLine="284"/>
            <w:jc w:val="right"/>
            <w:rPr>
              <w:rFonts w:ascii="Palatino Linotype" w:hAnsi="Palatino Linotype" w:cs="Arial"/>
            </w:rPr>
          </w:pPr>
          <w:r w:rsidRPr="00375510">
            <w:rPr>
              <w:rFonts w:ascii="Palatino Linotype" w:hAnsi="Palatino Linotype" w:cs="Arial"/>
              <w:bCs/>
              <w:lang w:eastAsia="es-MX"/>
            </w:rPr>
            <w:t>Ayuntamiento de Villa de Allende</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77AA3" w:rsidP="00375510">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sidR="00375510">
            <w:rPr>
              <w:rFonts w:ascii="Palatino Linotype" w:hAnsi="Palatino Linotype" w:cs="Arial"/>
              <w:bCs/>
              <w:lang w:eastAsia="es-MX"/>
            </w:rPr>
            <w:t>9385</w:t>
          </w:r>
          <w:r w:rsidR="00613213">
            <w:rPr>
              <w:rFonts w:ascii="Palatino Linotype" w:hAnsi="Palatino Linotype" w:cs="Arial"/>
              <w:bCs/>
              <w:lang w:eastAsia="es-MX"/>
            </w:rPr>
            <w:t>/INFOEM/IP/RR/2019</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805F39" w:rsidP="003416ED">
          <w:pPr>
            <w:spacing w:after="120" w:line="256" w:lineRule="auto"/>
            <w:ind w:left="-486" w:right="214" w:firstLine="1408"/>
            <w:jc w:val="right"/>
          </w:pPr>
          <w:r>
            <w:rPr>
              <w:rFonts w:ascii="Palatino Linotype" w:hAnsi="Palatino Linotype" w:cs="Arial"/>
              <w:bCs/>
              <w:lang w:eastAsia="es-MX"/>
            </w:rPr>
            <w:t>XXXXXXXXXXXXXX</w:t>
          </w:r>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375510" w:rsidP="0019218C">
          <w:pPr>
            <w:spacing w:after="120" w:line="256" w:lineRule="auto"/>
            <w:ind w:left="-486" w:right="214"/>
            <w:jc w:val="right"/>
          </w:pPr>
          <w:r w:rsidRPr="00375510">
            <w:rPr>
              <w:rFonts w:ascii="Palatino Linotype" w:hAnsi="Palatino Linotype" w:cs="Arial"/>
              <w:bCs/>
              <w:lang w:eastAsia="es-MX"/>
            </w:rPr>
            <w:t>Ayuntamiento de Villa de Allende</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7940E4"/>
    <w:multiLevelType w:val="hybridMultilevel"/>
    <w:tmpl w:val="3DAA0614"/>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53778E"/>
    <w:multiLevelType w:val="hybridMultilevel"/>
    <w:tmpl w:val="B546EBA8"/>
    <w:lvl w:ilvl="0" w:tplc="45F08E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8">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9">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4"/>
  </w:num>
  <w:num w:numId="3">
    <w:abstractNumId w:val="9"/>
  </w:num>
  <w:num w:numId="4">
    <w:abstractNumId w:val="31"/>
  </w:num>
  <w:num w:numId="5">
    <w:abstractNumId w:val="14"/>
  </w:num>
  <w:num w:numId="6">
    <w:abstractNumId w:val="36"/>
  </w:num>
  <w:num w:numId="7">
    <w:abstractNumId w:val="40"/>
  </w:num>
  <w:num w:numId="8">
    <w:abstractNumId w:val="41"/>
  </w:num>
  <w:num w:numId="9">
    <w:abstractNumId w:val="25"/>
  </w:num>
  <w:num w:numId="10">
    <w:abstractNumId w:val="0"/>
  </w:num>
  <w:num w:numId="11">
    <w:abstractNumId w:val="30"/>
  </w:num>
  <w:num w:numId="12">
    <w:abstractNumId w:val="10"/>
  </w:num>
  <w:num w:numId="13">
    <w:abstractNumId w:val="22"/>
  </w:num>
  <w:num w:numId="14">
    <w:abstractNumId w:val="45"/>
  </w:num>
  <w:num w:numId="15">
    <w:abstractNumId w:val="26"/>
  </w:num>
  <w:num w:numId="16">
    <w:abstractNumId w:val="23"/>
  </w:num>
  <w:num w:numId="17">
    <w:abstractNumId w:val="35"/>
  </w:num>
  <w:num w:numId="18">
    <w:abstractNumId w:val="37"/>
  </w:num>
  <w:num w:numId="19">
    <w:abstractNumId w:val="28"/>
  </w:num>
  <w:num w:numId="20">
    <w:abstractNumId w:val="8"/>
  </w:num>
  <w:num w:numId="21">
    <w:abstractNumId w:val="42"/>
  </w:num>
  <w:num w:numId="22">
    <w:abstractNumId w:val="39"/>
  </w:num>
  <w:num w:numId="23">
    <w:abstractNumId w:val="4"/>
  </w:num>
  <w:num w:numId="24">
    <w:abstractNumId w:val="2"/>
  </w:num>
  <w:num w:numId="25">
    <w:abstractNumId w:val="16"/>
  </w:num>
  <w:num w:numId="26">
    <w:abstractNumId w:val="7"/>
  </w:num>
  <w:num w:numId="27">
    <w:abstractNumId w:val="32"/>
  </w:num>
  <w:num w:numId="28">
    <w:abstractNumId w:val="20"/>
  </w:num>
  <w:num w:numId="29">
    <w:abstractNumId w:val="27"/>
  </w:num>
  <w:num w:numId="30">
    <w:abstractNumId w:val="43"/>
  </w:num>
  <w:num w:numId="31">
    <w:abstractNumId w:val="24"/>
  </w:num>
  <w:num w:numId="32">
    <w:abstractNumId w:val="5"/>
  </w:num>
  <w:num w:numId="33">
    <w:abstractNumId w:val="15"/>
  </w:num>
  <w:num w:numId="34">
    <w:abstractNumId w:val="34"/>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1"/>
  </w:num>
  <w:num w:numId="39">
    <w:abstractNumId w:val="1"/>
  </w:num>
  <w:num w:numId="40">
    <w:abstractNumId w:val="19"/>
  </w:num>
  <w:num w:numId="41">
    <w:abstractNumId w:val="18"/>
  </w:num>
  <w:num w:numId="42">
    <w:abstractNumId w:val="38"/>
  </w:num>
  <w:num w:numId="43">
    <w:abstractNumId w:val="29"/>
  </w:num>
  <w:num w:numId="44">
    <w:abstractNumId w:val="11"/>
  </w:num>
  <w:num w:numId="45">
    <w:abstractNumId w:val="12"/>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DA"/>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10D5D"/>
    <w:rsid w:val="0012137C"/>
    <w:rsid w:val="00124274"/>
    <w:rsid w:val="00124567"/>
    <w:rsid w:val="0013132F"/>
    <w:rsid w:val="001363B8"/>
    <w:rsid w:val="00142989"/>
    <w:rsid w:val="001430E8"/>
    <w:rsid w:val="00160EE9"/>
    <w:rsid w:val="001619EA"/>
    <w:rsid w:val="00163F01"/>
    <w:rsid w:val="00170866"/>
    <w:rsid w:val="0019218C"/>
    <w:rsid w:val="001952D9"/>
    <w:rsid w:val="001A034D"/>
    <w:rsid w:val="001B0A86"/>
    <w:rsid w:val="001C251C"/>
    <w:rsid w:val="001C3CC9"/>
    <w:rsid w:val="001D2513"/>
    <w:rsid w:val="001D37EC"/>
    <w:rsid w:val="001D632E"/>
    <w:rsid w:val="001E318A"/>
    <w:rsid w:val="001E5118"/>
    <w:rsid w:val="001F0285"/>
    <w:rsid w:val="001F56EF"/>
    <w:rsid w:val="001F5F8D"/>
    <w:rsid w:val="001F5FBB"/>
    <w:rsid w:val="002012AD"/>
    <w:rsid w:val="002069C5"/>
    <w:rsid w:val="00207404"/>
    <w:rsid w:val="00207CF5"/>
    <w:rsid w:val="002307A9"/>
    <w:rsid w:val="0023453D"/>
    <w:rsid w:val="00235929"/>
    <w:rsid w:val="0024290F"/>
    <w:rsid w:val="00250EB0"/>
    <w:rsid w:val="0025203A"/>
    <w:rsid w:val="00252D20"/>
    <w:rsid w:val="00265019"/>
    <w:rsid w:val="00265501"/>
    <w:rsid w:val="00267632"/>
    <w:rsid w:val="0027093D"/>
    <w:rsid w:val="002724D8"/>
    <w:rsid w:val="00285B10"/>
    <w:rsid w:val="00286CEF"/>
    <w:rsid w:val="00287283"/>
    <w:rsid w:val="002926B9"/>
    <w:rsid w:val="002A16A4"/>
    <w:rsid w:val="002B4EDF"/>
    <w:rsid w:val="002B519E"/>
    <w:rsid w:val="002B73F8"/>
    <w:rsid w:val="002B769A"/>
    <w:rsid w:val="002C3309"/>
    <w:rsid w:val="002D031D"/>
    <w:rsid w:val="002D6084"/>
    <w:rsid w:val="002E5FE9"/>
    <w:rsid w:val="002E65A6"/>
    <w:rsid w:val="002F1183"/>
    <w:rsid w:val="002F3AC5"/>
    <w:rsid w:val="002F738E"/>
    <w:rsid w:val="00305BBA"/>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5510"/>
    <w:rsid w:val="00377AA3"/>
    <w:rsid w:val="003923DA"/>
    <w:rsid w:val="00393118"/>
    <w:rsid w:val="00397781"/>
    <w:rsid w:val="003A61E5"/>
    <w:rsid w:val="003B708B"/>
    <w:rsid w:val="003C56AC"/>
    <w:rsid w:val="003C5C21"/>
    <w:rsid w:val="003D150C"/>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80A65"/>
    <w:rsid w:val="004904FD"/>
    <w:rsid w:val="00490645"/>
    <w:rsid w:val="00490AE4"/>
    <w:rsid w:val="004952AC"/>
    <w:rsid w:val="00496344"/>
    <w:rsid w:val="004A06FF"/>
    <w:rsid w:val="004B3C09"/>
    <w:rsid w:val="004C3F84"/>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70AE6"/>
    <w:rsid w:val="00670B92"/>
    <w:rsid w:val="00670FBE"/>
    <w:rsid w:val="00674EA9"/>
    <w:rsid w:val="00677952"/>
    <w:rsid w:val="00681980"/>
    <w:rsid w:val="00692CF0"/>
    <w:rsid w:val="00694487"/>
    <w:rsid w:val="00694DCC"/>
    <w:rsid w:val="006A1DA8"/>
    <w:rsid w:val="006A397F"/>
    <w:rsid w:val="006C01A4"/>
    <w:rsid w:val="006C5B02"/>
    <w:rsid w:val="006C6746"/>
    <w:rsid w:val="006C7492"/>
    <w:rsid w:val="006D5B4C"/>
    <w:rsid w:val="006E0D7F"/>
    <w:rsid w:val="00702452"/>
    <w:rsid w:val="007162D9"/>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019BF"/>
    <w:rsid w:val="00805F39"/>
    <w:rsid w:val="00810356"/>
    <w:rsid w:val="00812F3C"/>
    <w:rsid w:val="00816091"/>
    <w:rsid w:val="008214C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B0D05"/>
    <w:rsid w:val="008B2E3B"/>
    <w:rsid w:val="008B7970"/>
    <w:rsid w:val="008D142F"/>
    <w:rsid w:val="008D6214"/>
    <w:rsid w:val="008E173E"/>
    <w:rsid w:val="008E50ED"/>
    <w:rsid w:val="008E58A8"/>
    <w:rsid w:val="008E5EC1"/>
    <w:rsid w:val="008E64A8"/>
    <w:rsid w:val="008F0299"/>
    <w:rsid w:val="008F411C"/>
    <w:rsid w:val="009000C6"/>
    <w:rsid w:val="009028A6"/>
    <w:rsid w:val="0090563C"/>
    <w:rsid w:val="00911EDF"/>
    <w:rsid w:val="009135AE"/>
    <w:rsid w:val="00917F7E"/>
    <w:rsid w:val="0093510F"/>
    <w:rsid w:val="00940883"/>
    <w:rsid w:val="00942557"/>
    <w:rsid w:val="00944567"/>
    <w:rsid w:val="00956E21"/>
    <w:rsid w:val="00975F56"/>
    <w:rsid w:val="009841A8"/>
    <w:rsid w:val="00992F89"/>
    <w:rsid w:val="009953B5"/>
    <w:rsid w:val="00995EC5"/>
    <w:rsid w:val="00997021"/>
    <w:rsid w:val="009A71CB"/>
    <w:rsid w:val="009B0224"/>
    <w:rsid w:val="009B0875"/>
    <w:rsid w:val="009B1C66"/>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4984"/>
    <w:rsid w:val="00AB6286"/>
    <w:rsid w:val="00AC2E47"/>
    <w:rsid w:val="00AC471B"/>
    <w:rsid w:val="00AC5C3F"/>
    <w:rsid w:val="00AC5CD9"/>
    <w:rsid w:val="00AE4F87"/>
    <w:rsid w:val="00AF3499"/>
    <w:rsid w:val="00B06E89"/>
    <w:rsid w:val="00B106E8"/>
    <w:rsid w:val="00B170D3"/>
    <w:rsid w:val="00B20511"/>
    <w:rsid w:val="00B248CA"/>
    <w:rsid w:val="00B26F38"/>
    <w:rsid w:val="00B27019"/>
    <w:rsid w:val="00B2738B"/>
    <w:rsid w:val="00B3388F"/>
    <w:rsid w:val="00B52B98"/>
    <w:rsid w:val="00B53F2A"/>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78FD"/>
    <w:rsid w:val="00BE5304"/>
    <w:rsid w:val="00BE6D11"/>
    <w:rsid w:val="00BF001D"/>
    <w:rsid w:val="00BF2956"/>
    <w:rsid w:val="00C05C3E"/>
    <w:rsid w:val="00C0663E"/>
    <w:rsid w:val="00C07CD9"/>
    <w:rsid w:val="00C144D1"/>
    <w:rsid w:val="00C2018C"/>
    <w:rsid w:val="00C24298"/>
    <w:rsid w:val="00C733C9"/>
    <w:rsid w:val="00C77044"/>
    <w:rsid w:val="00C95926"/>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3260"/>
    <w:rsid w:val="00D150EF"/>
    <w:rsid w:val="00D36A0D"/>
    <w:rsid w:val="00D40F57"/>
    <w:rsid w:val="00D4794E"/>
    <w:rsid w:val="00D7087B"/>
    <w:rsid w:val="00D7296F"/>
    <w:rsid w:val="00D75330"/>
    <w:rsid w:val="00D76CA3"/>
    <w:rsid w:val="00D81473"/>
    <w:rsid w:val="00D8731E"/>
    <w:rsid w:val="00D93B4A"/>
    <w:rsid w:val="00D97525"/>
    <w:rsid w:val="00DA31C7"/>
    <w:rsid w:val="00DA497A"/>
    <w:rsid w:val="00DB45A8"/>
    <w:rsid w:val="00DB4653"/>
    <w:rsid w:val="00DC053F"/>
    <w:rsid w:val="00DC63BC"/>
    <w:rsid w:val="00DD13E2"/>
    <w:rsid w:val="00DD1850"/>
    <w:rsid w:val="00DD2569"/>
    <w:rsid w:val="00DD297A"/>
    <w:rsid w:val="00DD37B6"/>
    <w:rsid w:val="00DE0102"/>
    <w:rsid w:val="00DE7DE2"/>
    <w:rsid w:val="00DF727B"/>
    <w:rsid w:val="00E13249"/>
    <w:rsid w:val="00E143C6"/>
    <w:rsid w:val="00E162AB"/>
    <w:rsid w:val="00E2287F"/>
    <w:rsid w:val="00E431FA"/>
    <w:rsid w:val="00E57E53"/>
    <w:rsid w:val="00E62014"/>
    <w:rsid w:val="00E758AB"/>
    <w:rsid w:val="00E75FC8"/>
    <w:rsid w:val="00E84C37"/>
    <w:rsid w:val="00EA101D"/>
    <w:rsid w:val="00EA1E08"/>
    <w:rsid w:val="00EA50CF"/>
    <w:rsid w:val="00EB48B7"/>
    <w:rsid w:val="00EC1B65"/>
    <w:rsid w:val="00EC2665"/>
    <w:rsid w:val="00EC32EC"/>
    <w:rsid w:val="00EC5040"/>
    <w:rsid w:val="00EE0ACA"/>
    <w:rsid w:val="00EE47DA"/>
    <w:rsid w:val="00EF1FD3"/>
    <w:rsid w:val="00EF27B5"/>
    <w:rsid w:val="00EF3497"/>
    <w:rsid w:val="00EF5335"/>
    <w:rsid w:val="00F1403B"/>
    <w:rsid w:val="00F40714"/>
    <w:rsid w:val="00F44741"/>
    <w:rsid w:val="00F62590"/>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55346-7508-42F5-927E-688A5D516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5700</Words>
  <Characters>31354</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2018-05-04T15:44:00Z</cp:lastPrinted>
  <dcterms:created xsi:type="dcterms:W3CDTF">2020-04-18T00:15:00Z</dcterms:created>
  <dcterms:modified xsi:type="dcterms:W3CDTF">2020-04-18T00:15:00Z</dcterms:modified>
</cp:coreProperties>
</file>