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2D3C79" w:rsidRDefault="004F322A" w:rsidP="002D3C79">
      <w:pPr>
        <w:spacing w:before="240" w:after="240" w:line="360" w:lineRule="auto"/>
        <w:jc w:val="center"/>
        <w:rPr>
          <w:rFonts w:ascii="Palatino Linotype" w:hAnsi="Palatino Linotype"/>
          <w:b/>
        </w:rPr>
      </w:pPr>
      <w:r w:rsidRPr="002D3C79">
        <w:rPr>
          <w:rFonts w:ascii="Palatino Linotype" w:hAnsi="Palatino Linotype"/>
          <w:b/>
        </w:rPr>
        <w:t>LÍNEAS ARGUMENTATIVAS</w:t>
      </w:r>
    </w:p>
    <w:p w14:paraId="5F216AFD" w14:textId="77777777" w:rsidR="00EB67FD" w:rsidRPr="002D3C79" w:rsidRDefault="00EB67FD" w:rsidP="002D3C79">
      <w:pPr>
        <w:spacing w:before="240" w:after="240" w:line="360" w:lineRule="auto"/>
        <w:contextualSpacing/>
        <w:jc w:val="both"/>
        <w:rPr>
          <w:rFonts w:ascii="Palatino Linotype" w:eastAsia="Times New Roman" w:hAnsi="Palatino Linotype"/>
        </w:rPr>
      </w:pPr>
      <w:r w:rsidRPr="002D3C79">
        <w:rPr>
          <w:rFonts w:ascii="Palatino Linotype" w:eastAsia="Times New Roman" w:hAnsi="Palatino Linotype"/>
          <w:b/>
        </w:rPr>
        <w:t>DEBERES DE LAS AUTORIDADES.</w:t>
      </w:r>
      <w:r w:rsidRPr="002D3C7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DDF3B8" w14:textId="77777777" w:rsidR="00C2626C" w:rsidRPr="002D3C79" w:rsidRDefault="00C2626C" w:rsidP="002D3C79">
      <w:pPr>
        <w:spacing w:before="240" w:after="240" w:line="360" w:lineRule="auto"/>
        <w:contextualSpacing/>
        <w:jc w:val="both"/>
        <w:rPr>
          <w:rFonts w:ascii="Palatino Linotype" w:eastAsia="Times New Roman" w:hAnsi="Palatino Linotype"/>
        </w:rPr>
      </w:pPr>
    </w:p>
    <w:p w14:paraId="6748A41C" w14:textId="77777777" w:rsidR="0010482C" w:rsidRPr="002D3C79" w:rsidRDefault="0010482C" w:rsidP="002D3C79">
      <w:pPr>
        <w:spacing w:before="240" w:after="240" w:line="360" w:lineRule="auto"/>
        <w:jc w:val="both"/>
        <w:rPr>
          <w:rFonts w:ascii="Palatino Linotype" w:eastAsia="MS Mincho" w:hAnsi="Palatino Linotype" w:cs="Times New Roman"/>
        </w:rPr>
      </w:pPr>
      <w:r w:rsidRPr="002D3C79">
        <w:rPr>
          <w:rFonts w:ascii="Palatino Linotype" w:hAnsi="Palatino Linotype"/>
          <w:b/>
        </w:rPr>
        <w:t xml:space="preserve">INFORME JUSTIFICADO, FALTA DE. </w:t>
      </w:r>
      <w:r w:rsidRPr="002D3C79">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29D6ABA9" w14:textId="77777777" w:rsidR="00EB67FD" w:rsidRPr="002D3C79" w:rsidRDefault="00EB67FD" w:rsidP="002D3C79">
      <w:pPr>
        <w:spacing w:before="240" w:after="240" w:line="360" w:lineRule="auto"/>
        <w:jc w:val="both"/>
        <w:rPr>
          <w:rFonts w:ascii="Palatino Linotype" w:hAnsi="Palatino Linotype" w:cs="Arial"/>
        </w:rPr>
      </w:pPr>
      <w:r w:rsidRPr="002D3C79">
        <w:rPr>
          <w:rFonts w:ascii="Palatino Linotype" w:hAnsi="Palatino Linotype" w:cs="Arial"/>
          <w:b/>
        </w:rPr>
        <w:t>DE LA ELABORACIÓN DE LAS VERSIONES PÚBLICAS</w:t>
      </w:r>
      <w:r w:rsidRPr="002D3C79">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982389B" w14:textId="77777777" w:rsidR="00EB67FD" w:rsidRPr="002D3C79" w:rsidRDefault="00EB67FD" w:rsidP="002D3C79">
      <w:pPr>
        <w:spacing w:before="240" w:after="240" w:line="360" w:lineRule="auto"/>
        <w:jc w:val="both"/>
        <w:rPr>
          <w:rFonts w:ascii="Palatino Linotype" w:hAnsi="Palatino Linotype" w:cs="Arial"/>
        </w:rPr>
      </w:pPr>
    </w:p>
    <w:p w14:paraId="31137936" w14:textId="302D1D0F" w:rsidR="00BC61B2" w:rsidRPr="002D3C79" w:rsidRDefault="00A20B1F" w:rsidP="002D3C79">
      <w:pPr>
        <w:tabs>
          <w:tab w:val="left" w:pos="0"/>
        </w:tabs>
        <w:spacing w:before="240" w:after="240" w:line="360" w:lineRule="auto"/>
        <w:jc w:val="center"/>
        <w:rPr>
          <w:rFonts w:ascii="Palatino Linotype" w:eastAsia="Times New Roman" w:hAnsi="Palatino Linotype" w:cs="Times New Roman"/>
          <w:b/>
        </w:rPr>
      </w:pPr>
      <w:r w:rsidRPr="002D3C7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2D3C79" w:rsidRDefault="00763298" w:rsidP="002D3C79">
          <w:pPr>
            <w:pStyle w:val="TtulodeTDC"/>
            <w:tabs>
              <w:tab w:val="left" w:pos="0"/>
            </w:tabs>
            <w:spacing w:after="240" w:line="360" w:lineRule="auto"/>
            <w:rPr>
              <w:szCs w:val="24"/>
            </w:rPr>
          </w:pPr>
        </w:p>
        <w:p w14:paraId="2938F291" w14:textId="30351C08" w:rsidR="004F33CC" w:rsidRPr="002D3C79" w:rsidRDefault="00763298" w:rsidP="002D3C79">
          <w:pPr>
            <w:pStyle w:val="TDC1"/>
            <w:spacing w:before="240" w:after="240"/>
            <w:ind w:left="709" w:hanging="14"/>
            <w:rPr>
              <w:rFonts w:ascii="Palatino Linotype" w:hAnsi="Palatino Linotype"/>
              <w:b/>
              <w:bCs/>
              <w:noProof/>
              <w:sz w:val="22"/>
              <w:szCs w:val="22"/>
              <w:lang w:val="es-MX" w:eastAsia="es-MX"/>
            </w:rPr>
          </w:pPr>
          <w:r w:rsidRPr="002D3C79">
            <w:rPr>
              <w:rFonts w:ascii="Palatino Linotype" w:hAnsi="Palatino Linotype"/>
            </w:rPr>
            <w:fldChar w:fldCharType="begin"/>
          </w:r>
          <w:r w:rsidRPr="002D3C79">
            <w:rPr>
              <w:rFonts w:ascii="Palatino Linotype" w:hAnsi="Palatino Linotype"/>
            </w:rPr>
            <w:instrText xml:space="preserve"> TOC \o "1-3" \h \z \u </w:instrText>
          </w:r>
          <w:r w:rsidRPr="002D3C79">
            <w:rPr>
              <w:rFonts w:ascii="Palatino Linotype" w:hAnsi="Palatino Linotype"/>
            </w:rPr>
            <w:fldChar w:fldCharType="separate"/>
          </w:r>
          <w:hyperlink w:anchor="_Toc26458072" w:history="1">
            <w:r w:rsidR="004F33CC" w:rsidRPr="002D3C79">
              <w:rPr>
                <w:rStyle w:val="Hipervnculo"/>
                <w:rFonts w:ascii="Palatino Linotype" w:hAnsi="Palatino Linotype"/>
                <w:b/>
                <w:bCs/>
                <w:noProof/>
              </w:rPr>
              <w:t>ANTECEDENTES</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_Toc26458072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3</w:t>
            </w:r>
            <w:r w:rsidR="004F33CC" w:rsidRPr="002D3C79">
              <w:rPr>
                <w:rFonts w:ascii="Palatino Linotype" w:hAnsi="Palatino Linotype"/>
                <w:b/>
                <w:bCs/>
                <w:noProof/>
                <w:webHidden/>
              </w:rPr>
              <w:fldChar w:fldCharType="end"/>
            </w:r>
          </w:hyperlink>
        </w:p>
        <w:p w14:paraId="08BE73A7" w14:textId="76A9910A" w:rsidR="004F33CC" w:rsidRPr="002D3C79" w:rsidRDefault="00675F98" w:rsidP="002D3C79">
          <w:pPr>
            <w:pStyle w:val="TDC1"/>
            <w:spacing w:before="240" w:after="240"/>
            <w:ind w:left="709" w:hanging="14"/>
            <w:rPr>
              <w:rFonts w:ascii="Palatino Linotype" w:hAnsi="Palatino Linotype"/>
              <w:b/>
              <w:bCs/>
              <w:noProof/>
              <w:sz w:val="22"/>
              <w:szCs w:val="22"/>
              <w:lang w:val="es-MX" w:eastAsia="es-MX"/>
            </w:rPr>
          </w:pPr>
          <w:hyperlink w:anchor="_Toc26458073" w:history="1">
            <w:r w:rsidR="004F33CC" w:rsidRPr="002D3C79">
              <w:rPr>
                <w:rStyle w:val="Hipervnculo"/>
                <w:rFonts w:ascii="Palatino Linotype" w:hAnsi="Palatino Linotype"/>
                <w:b/>
                <w:bCs/>
                <w:noProof/>
              </w:rPr>
              <w:t>CONSIDERANDO</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_Toc26458073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8</w:t>
            </w:r>
            <w:r w:rsidR="004F33CC" w:rsidRPr="002D3C79">
              <w:rPr>
                <w:rFonts w:ascii="Palatino Linotype" w:hAnsi="Palatino Linotype"/>
                <w:b/>
                <w:bCs/>
                <w:noProof/>
                <w:webHidden/>
              </w:rPr>
              <w:fldChar w:fldCharType="end"/>
            </w:r>
          </w:hyperlink>
        </w:p>
        <w:p w14:paraId="0D679261" w14:textId="057574E5" w:rsidR="004F33CC" w:rsidRPr="002D3C79" w:rsidRDefault="00675F98" w:rsidP="002D3C79">
          <w:pPr>
            <w:pStyle w:val="TDC2"/>
            <w:spacing w:before="240" w:after="240" w:line="276" w:lineRule="auto"/>
            <w:ind w:left="709" w:hanging="14"/>
            <w:rPr>
              <w:rFonts w:ascii="Palatino Linotype" w:hAnsi="Palatino Linotype"/>
              <w:b/>
              <w:bCs/>
              <w:noProof/>
              <w:sz w:val="22"/>
              <w:szCs w:val="22"/>
              <w:lang w:val="es-MX" w:eastAsia="es-MX"/>
            </w:rPr>
          </w:pPr>
          <w:hyperlink w:anchor="_Toc26458074" w:history="1">
            <w:r w:rsidR="004F33CC" w:rsidRPr="002D3C79">
              <w:rPr>
                <w:rStyle w:val="Hipervnculo"/>
                <w:rFonts w:ascii="Palatino Linotype" w:hAnsi="Palatino Linotype"/>
                <w:b/>
                <w:bCs/>
                <w:noProof/>
              </w:rPr>
              <w:t>PRIMERO. De la competencia</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_Toc26458074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8</w:t>
            </w:r>
            <w:r w:rsidR="004F33CC" w:rsidRPr="002D3C79">
              <w:rPr>
                <w:rFonts w:ascii="Palatino Linotype" w:hAnsi="Palatino Linotype"/>
                <w:b/>
                <w:bCs/>
                <w:noProof/>
                <w:webHidden/>
              </w:rPr>
              <w:fldChar w:fldCharType="end"/>
            </w:r>
          </w:hyperlink>
        </w:p>
        <w:p w14:paraId="59675C5E" w14:textId="2ABED3BB" w:rsidR="004F33CC" w:rsidRPr="002D3C79" w:rsidRDefault="00675F98" w:rsidP="002D3C79">
          <w:pPr>
            <w:pStyle w:val="TDC2"/>
            <w:spacing w:before="240" w:after="240" w:line="276" w:lineRule="auto"/>
            <w:ind w:left="709" w:hanging="14"/>
            <w:rPr>
              <w:rFonts w:ascii="Palatino Linotype" w:hAnsi="Palatino Linotype"/>
              <w:b/>
              <w:bCs/>
              <w:noProof/>
              <w:sz w:val="22"/>
              <w:szCs w:val="22"/>
              <w:lang w:val="es-MX" w:eastAsia="es-MX"/>
            </w:rPr>
          </w:pPr>
          <w:hyperlink w:anchor="_Toc26458075" w:history="1">
            <w:r w:rsidR="004F33CC" w:rsidRPr="002D3C79">
              <w:rPr>
                <w:rStyle w:val="Hipervnculo"/>
                <w:rFonts w:ascii="Palatino Linotype" w:hAnsi="Palatino Linotype"/>
                <w:b/>
                <w:bCs/>
                <w:noProof/>
              </w:rPr>
              <w:t>SEGUNDO. De la oportunidad y procedencia.</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_Toc26458075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9</w:t>
            </w:r>
            <w:r w:rsidR="004F33CC" w:rsidRPr="002D3C79">
              <w:rPr>
                <w:rFonts w:ascii="Palatino Linotype" w:hAnsi="Palatino Linotype"/>
                <w:b/>
                <w:bCs/>
                <w:noProof/>
                <w:webHidden/>
              </w:rPr>
              <w:fldChar w:fldCharType="end"/>
            </w:r>
          </w:hyperlink>
        </w:p>
        <w:p w14:paraId="6D4F66C6" w14:textId="1D7F678E" w:rsidR="004F33CC" w:rsidRPr="002D3C79" w:rsidRDefault="00675F98" w:rsidP="002D3C79">
          <w:pPr>
            <w:pStyle w:val="TDC1"/>
            <w:spacing w:before="240" w:after="240"/>
            <w:ind w:left="709" w:hanging="14"/>
            <w:rPr>
              <w:rFonts w:ascii="Palatino Linotype" w:hAnsi="Palatino Linotype"/>
              <w:b/>
              <w:bCs/>
              <w:noProof/>
              <w:sz w:val="22"/>
              <w:szCs w:val="22"/>
              <w:lang w:val="es-MX" w:eastAsia="es-MX"/>
            </w:rPr>
          </w:pPr>
          <w:hyperlink w:anchor="_Toc26458076" w:history="1">
            <w:r w:rsidR="004F33CC" w:rsidRPr="002D3C79">
              <w:rPr>
                <w:rStyle w:val="Hipervnculo"/>
                <w:rFonts w:ascii="Palatino Linotype" w:hAnsi="Palatino Linotype"/>
                <w:b/>
                <w:bCs/>
                <w:noProof/>
              </w:rPr>
              <w:t>TERCERO. De previo y especial pronunciamiento.</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_Toc26458076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12</w:t>
            </w:r>
            <w:r w:rsidR="004F33CC" w:rsidRPr="002D3C79">
              <w:rPr>
                <w:rFonts w:ascii="Palatino Linotype" w:hAnsi="Palatino Linotype"/>
                <w:b/>
                <w:bCs/>
                <w:noProof/>
                <w:webHidden/>
              </w:rPr>
              <w:fldChar w:fldCharType="end"/>
            </w:r>
          </w:hyperlink>
        </w:p>
        <w:p w14:paraId="1A26B7F6" w14:textId="7517A5CC" w:rsidR="004F33CC" w:rsidRPr="002D3C79" w:rsidRDefault="00675F98" w:rsidP="002D3C79">
          <w:pPr>
            <w:pStyle w:val="TDC1"/>
            <w:tabs>
              <w:tab w:val="left" w:pos="993"/>
            </w:tabs>
            <w:spacing w:before="240" w:after="240"/>
            <w:ind w:left="709" w:hanging="14"/>
            <w:rPr>
              <w:rFonts w:ascii="Palatino Linotype" w:hAnsi="Palatino Linotype"/>
              <w:b/>
              <w:bCs/>
              <w:noProof/>
              <w:sz w:val="22"/>
              <w:szCs w:val="22"/>
              <w:lang w:val="es-MX" w:eastAsia="es-MX"/>
            </w:rPr>
          </w:pPr>
          <w:hyperlink w:anchor="_Toc26458077" w:history="1">
            <w:r w:rsidR="004F33CC" w:rsidRPr="002D3C79">
              <w:rPr>
                <w:rStyle w:val="Hipervnculo"/>
                <w:rFonts w:ascii="Palatino Linotype" w:eastAsia="Calibri" w:hAnsi="Palatino Linotype" w:cs="Times New Roman"/>
                <w:b/>
                <w:bCs/>
                <w:noProof/>
                <w:lang w:val="es-ES"/>
              </w:rPr>
              <w:t>I.</w:t>
            </w:r>
            <w:r w:rsidR="004F33CC" w:rsidRPr="002D3C79">
              <w:rPr>
                <w:rFonts w:ascii="Palatino Linotype" w:hAnsi="Palatino Linotype"/>
                <w:b/>
                <w:bCs/>
                <w:noProof/>
                <w:sz w:val="22"/>
                <w:szCs w:val="22"/>
                <w:lang w:val="es-MX" w:eastAsia="es-MX"/>
              </w:rPr>
              <w:tab/>
            </w:r>
            <w:r w:rsidR="004F33CC" w:rsidRPr="002D3C79">
              <w:rPr>
                <w:rStyle w:val="Hipervnculo"/>
                <w:rFonts w:ascii="Palatino Linotype" w:eastAsia="Calibri" w:hAnsi="Palatino Linotype" w:cs="Times New Roman"/>
                <w:b/>
                <w:bCs/>
                <w:noProof/>
                <w:lang w:val="es-ES"/>
              </w:rPr>
              <w:t>La falta de informe justificado.</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_Toc26458077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12</w:t>
            </w:r>
            <w:r w:rsidR="004F33CC" w:rsidRPr="002D3C79">
              <w:rPr>
                <w:rFonts w:ascii="Palatino Linotype" w:hAnsi="Palatino Linotype"/>
                <w:b/>
                <w:bCs/>
                <w:noProof/>
                <w:webHidden/>
              </w:rPr>
              <w:fldChar w:fldCharType="end"/>
            </w:r>
          </w:hyperlink>
        </w:p>
        <w:p w14:paraId="5A6C1FEC" w14:textId="7E54714E" w:rsidR="004F33CC" w:rsidRPr="002D3C79" w:rsidRDefault="00675F98" w:rsidP="002D3C79">
          <w:pPr>
            <w:pStyle w:val="TDC1"/>
            <w:spacing w:before="240" w:after="240"/>
            <w:ind w:left="709" w:hanging="14"/>
            <w:rPr>
              <w:rFonts w:ascii="Palatino Linotype" w:hAnsi="Palatino Linotype"/>
              <w:b/>
              <w:bCs/>
              <w:noProof/>
              <w:sz w:val="22"/>
              <w:szCs w:val="22"/>
              <w:lang w:val="es-MX" w:eastAsia="es-MX"/>
            </w:rPr>
          </w:pPr>
          <w:hyperlink w:anchor="_Toc26458078" w:history="1">
            <w:r w:rsidR="004F33CC" w:rsidRPr="002D3C79">
              <w:rPr>
                <w:rStyle w:val="Hipervnculo"/>
                <w:rFonts w:ascii="Palatino Linotype" w:eastAsia="Calibri" w:hAnsi="Palatino Linotype" w:cs="Times New Roman"/>
                <w:b/>
                <w:bCs/>
                <w:noProof/>
                <w:lang w:val="es-ES"/>
              </w:rPr>
              <w:t xml:space="preserve">CUARTO. </w:t>
            </w:r>
            <w:r w:rsidR="004F33CC" w:rsidRPr="002D3C79">
              <w:rPr>
                <w:rStyle w:val="Hipervnculo"/>
                <w:rFonts w:ascii="Palatino Linotype" w:hAnsi="Palatino Linotype"/>
                <w:b/>
                <w:bCs/>
                <w:noProof/>
              </w:rPr>
              <w:t>Del planteamiento de la litis</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_Toc26458078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15</w:t>
            </w:r>
            <w:r w:rsidR="004F33CC" w:rsidRPr="002D3C79">
              <w:rPr>
                <w:rFonts w:ascii="Palatino Linotype" w:hAnsi="Palatino Linotype"/>
                <w:b/>
                <w:bCs/>
                <w:noProof/>
                <w:webHidden/>
              </w:rPr>
              <w:fldChar w:fldCharType="end"/>
            </w:r>
          </w:hyperlink>
        </w:p>
        <w:p w14:paraId="01118C7C" w14:textId="1B415C9A" w:rsidR="004F33CC" w:rsidRPr="002D3C79" w:rsidRDefault="00675F98" w:rsidP="002D3C79">
          <w:pPr>
            <w:pStyle w:val="TDC2"/>
            <w:spacing w:before="240" w:after="240" w:line="276" w:lineRule="auto"/>
            <w:ind w:left="709" w:hanging="14"/>
            <w:rPr>
              <w:rFonts w:ascii="Palatino Linotype" w:hAnsi="Palatino Linotype"/>
              <w:b/>
              <w:bCs/>
              <w:noProof/>
              <w:sz w:val="22"/>
              <w:szCs w:val="22"/>
              <w:lang w:val="es-MX" w:eastAsia="es-MX"/>
            </w:rPr>
          </w:pPr>
          <w:hyperlink w:anchor="_Toc26458079" w:history="1">
            <w:r w:rsidR="004F33CC" w:rsidRPr="002D3C79">
              <w:rPr>
                <w:rStyle w:val="Hipervnculo"/>
                <w:rFonts w:ascii="Palatino Linotype" w:eastAsia="Calibri" w:hAnsi="Palatino Linotype" w:cs="Times New Roman"/>
                <w:b/>
                <w:bCs/>
                <w:noProof/>
                <w:lang w:val="es-ES"/>
              </w:rPr>
              <w:t xml:space="preserve">QUINTO. </w:t>
            </w:r>
            <w:r w:rsidR="004F33CC" w:rsidRPr="002D3C79">
              <w:rPr>
                <w:rStyle w:val="Hipervnculo"/>
                <w:rFonts w:ascii="Palatino Linotype" w:eastAsia="MS Gothic" w:hAnsi="Palatino Linotype" w:cs="Times New Roman"/>
                <w:b/>
                <w:bCs/>
                <w:noProof/>
              </w:rPr>
              <w:t>Del estudio y resolución del asunto.</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_Toc26458079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16</w:t>
            </w:r>
            <w:r w:rsidR="004F33CC" w:rsidRPr="002D3C79">
              <w:rPr>
                <w:rFonts w:ascii="Palatino Linotype" w:hAnsi="Palatino Linotype"/>
                <w:b/>
                <w:bCs/>
                <w:noProof/>
                <w:webHidden/>
              </w:rPr>
              <w:fldChar w:fldCharType="end"/>
            </w:r>
          </w:hyperlink>
        </w:p>
        <w:p w14:paraId="19472C2B" w14:textId="33ADCDEC" w:rsidR="004F33CC" w:rsidRPr="002D3C79" w:rsidRDefault="00675F98" w:rsidP="002D3C79">
          <w:pPr>
            <w:pStyle w:val="TDC1"/>
            <w:tabs>
              <w:tab w:val="left" w:pos="993"/>
            </w:tabs>
            <w:spacing w:before="240" w:after="240"/>
            <w:ind w:left="709" w:hanging="14"/>
            <w:rPr>
              <w:rFonts w:ascii="Palatino Linotype" w:hAnsi="Palatino Linotype"/>
              <w:b/>
              <w:bCs/>
              <w:noProof/>
              <w:sz w:val="22"/>
              <w:szCs w:val="22"/>
              <w:lang w:val="es-MX" w:eastAsia="es-MX"/>
            </w:rPr>
          </w:pPr>
          <w:hyperlink w:anchor="_Toc26458080" w:history="1">
            <w:r w:rsidR="004F33CC" w:rsidRPr="002D3C79">
              <w:rPr>
                <w:rStyle w:val="Hipervnculo"/>
                <w:rFonts w:ascii="Palatino Linotype" w:hAnsi="Palatino Linotype"/>
                <w:b/>
                <w:bCs/>
                <w:noProof/>
              </w:rPr>
              <w:t>I.</w:t>
            </w:r>
            <w:r w:rsidR="004F33CC" w:rsidRPr="002D3C79">
              <w:rPr>
                <w:rFonts w:ascii="Palatino Linotype" w:hAnsi="Palatino Linotype"/>
                <w:b/>
                <w:bCs/>
                <w:noProof/>
                <w:sz w:val="22"/>
                <w:szCs w:val="22"/>
                <w:lang w:val="es-MX" w:eastAsia="es-MX"/>
              </w:rPr>
              <w:tab/>
            </w:r>
            <w:r w:rsidR="004F33CC" w:rsidRPr="002D3C79">
              <w:rPr>
                <w:rStyle w:val="Hipervnculo"/>
                <w:rFonts w:ascii="Palatino Linotype" w:hAnsi="Palatino Linotype"/>
                <w:b/>
                <w:bCs/>
                <w:noProof/>
              </w:rPr>
              <w:t>Del deber de las autoridades de promover, respetar, proteger y garantizar el derecho de acceso a la información pública.</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_Toc26458080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16</w:t>
            </w:r>
            <w:r w:rsidR="004F33CC" w:rsidRPr="002D3C79">
              <w:rPr>
                <w:rFonts w:ascii="Palatino Linotype" w:hAnsi="Palatino Linotype"/>
                <w:b/>
                <w:bCs/>
                <w:noProof/>
                <w:webHidden/>
              </w:rPr>
              <w:fldChar w:fldCharType="end"/>
            </w:r>
          </w:hyperlink>
        </w:p>
        <w:p w14:paraId="5A762D29" w14:textId="384C547B" w:rsidR="004F33CC" w:rsidRPr="002D3C79" w:rsidRDefault="00675F98" w:rsidP="002D3C79">
          <w:pPr>
            <w:pStyle w:val="TDC1"/>
            <w:tabs>
              <w:tab w:val="left" w:pos="993"/>
            </w:tabs>
            <w:spacing w:before="240" w:after="240"/>
            <w:ind w:left="709" w:hanging="14"/>
            <w:rPr>
              <w:rFonts w:ascii="Palatino Linotype" w:hAnsi="Palatino Linotype"/>
              <w:b/>
              <w:bCs/>
              <w:noProof/>
              <w:sz w:val="22"/>
              <w:szCs w:val="22"/>
              <w:lang w:val="es-MX" w:eastAsia="es-MX"/>
            </w:rPr>
          </w:pPr>
          <w:hyperlink w:anchor="_Toc26458081" w:history="1">
            <w:r w:rsidR="004F33CC" w:rsidRPr="002D3C79">
              <w:rPr>
                <w:rStyle w:val="Hipervnculo"/>
                <w:rFonts w:ascii="Palatino Linotype" w:hAnsi="Palatino Linotype"/>
                <w:b/>
                <w:bCs/>
                <w:noProof/>
              </w:rPr>
              <w:t>II.</w:t>
            </w:r>
            <w:r w:rsidR="004F33CC" w:rsidRPr="002D3C79">
              <w:rPr>
                <w:rFonts w:ascii="Palatino Linotype" w:hAnsi="Palatino Linotype"/>
                <w:b/>
                <w:bCs/>
                <w:noProof/>
                <w:sz w:val="22"/>
                <w:szCs w:val="22"/>
                <w:lang w:val="es-MX" w:eastAsia="es-MX"/>
              </w:rPr>
              <w:tab/>
            </w:r>
            <w:r w:rsidR="004F33CC" w:rsidRPr="002D3C79">
              <w:rPr>
                <w:rStyle w:val="Hipervnculo"/>
                <w:rFonts w:ascii="Palatino Linotype" w:hAnsi="Palatino Linotype"/>
                <w:b/>
                <w:bCs/>
                <w:noProof/>
              </w:rPr>
              <w:t>De la naturaleza respuesta a la solicitud de información.</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_Toc26458081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19</w:t>
            </w:r>
            <w:r w:rsidR="004F33CC" w:rsidRPr="002D3C79">
              <w:rPr>
                <w:rFonts w:ascii="Palatino Linotype" w:hAnsi="Palatino Linotype"/>
                <w:b/>
                <w:bCs/>
                <w:noProof/>
                <w:webHidden/>
              </w:rPr>
              <w:fldChar w:fldCharType="end"/>
            </w:r>
          </w:hyperlink>
        </w:p>
        <w:p w14:paraId="02AF6470" w14:textId="7505F8D4" w:rsidR="004F33CC" w:rsidRPr="002D3C79" w:rsidRDefault="00675F98" w:rsidP="002D3C79">
          <w:pPr>
            <w:pStyle w:val="TDC1"/>
            <w:spacing w:before="240" w:after="240"/>
            <w:ind w:left="709" w:hanging="14"/>
            <w:rPr>
              <w:rFonts w:ascii="Palatino Linotype" w:hAnsi="Palatino Linotype"/>
              <w:b/>
              <w:bCs/>
              <w:noProof/>
              <w:sz w:val="22"/>
              <w:szCs w:val="22"/>
              <w:lang w:val="es-MX" w:eastAsia="es-MX"/>
            </w:rPr>
          </w:pPr>
          <w:hyperlink w:anchor="_Toc26458082" w:history="1">
            <w:r w:rsidR="004F33CC" w:rsidRPr="002D3C79">
              <w:rPr>
                <w:rStyle w:val="Hipervnculo"/>
                <w:rFonts w:ascii="Palatino Linotype" w:hAnsi="Palatino Linotype"/>
                <w:b/>
                <w:bCs/>
                <w:noProof/>
              </w:rPr>
              <w:t>SEXTO. De la Versión Pública</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_Toc26458082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34</w:t>
            </w:r>
            <w:r w:rsidR="004F33CC" w:rsidRPr="002D3C79">
              <w:rPr>
                <w:rFonts w:ascii="Palatino Linotype" w:hAnsi="Palatino Linotype"/>
                <w:b/>
                <w:bCs/>
                <w:noProof/>
                <w:webHidden/>
              </w:rPr>
              <w:fldChar w:fldCharType="end"/>
            </w:r>
          </w:hyperlink>
        </w:p>
        <w:p w14:paraId="1DACD316" w14:textId="4B67CC8B" w:rsidR="004F33CC" w:rsidRPr="002D3C79" w:rsidRDefault="00675F98" w:rsidP="002D3C79">
          <w:pPr>
            <w:pStyle w:val="TDC1"/>
            <w:spacing w:before="240" w:after="240"/>
            <w:ind w:left="709" w:hanging="14"/>
            <w:rPr>
              <w:rFonts w:ascii="Palatino Linotype" w:hAnsi="Palatino Linotype"/>
              <w:b/>
              <w:bCs/>
              <w:noProof/>
              <w:sz w:val="22"/>
              <w:szCs w:val="22"/>
              <w:lang w:val="es-MX" w:eastAsia="es-MX"/>
            </w:rPr>
          </w:pPr>
          <w:hyperlink w:anchor="_Toc26458083" w:history="1">
            <w:r w:rsidR="004F33CC" w:rsidRPr="002D3C79">
              <w:rPr>
                <w:rStyle w:val="Hipervnculo"/>
                <w:rFonts w:ascii="Palatino Linotype" w:eastAsia="Calibri" w:hAnsi="Palatino Linotype"/>
                <w:b/>
                <w:bCs/>
                <w:noProof/>
                <w:lang w:val="es-ES"/>
              </w:rPr>
              <w:t>R E S O L U T I V O S</w:t>
            </w:r>
            <w:r w:rsidR="004F33CC" w:rsidRPr="002D3C79">
              <w:rPr>
                <w:rFonts w:ascii="Palatino Linotype" w:hAnsi="Palatino Linotype"/>
                <w:b/>
                <w:bCs/>
                <w:noProof/>
                <w:webHidden/>
              </w:rPr>
              <w:tab/>
            </w:r>
            <w:r w:rsidR="004F33CC" w:rsidRPr="002D3C79">
              <w:rPr>
                <w:rFonts w:ascii="Palatino Linotype" w:hAnsi="Palatino Linotype"/>
                <w:b/>
                <w:bCs/>
                <w:noProof/>
                <w:webHidden/>
              </w:rPr>
              <w:fldChar w:fldCharType="begin"/>
            </w:r>
            <w:r w:rsidR="004F33CC" w:rsidRPr="002D3C79">
              <w:rPr>
                <w:rFonts w:ascii="Palatino Linotype" w:hAnsi="Palatino Linotype"/>
                <w:b/>
                <w:bCs/>
                <w:noProof/>
                <w:webHidden/>
              </w:rPr>
              <w:instrText xml:space="preserve"> PAGEREF _Toc26458083 \h </w:instrText>
            </w:r>
            <w:r w:rsidR="004F33CC" w:rsidRPr="002D3C79">
              <w:rPr>
                <w:rFonts w:ascii="Palatino Linotype" w:hAnsi="Palatino Linotype"/>
                <w:b/>
                <w:bCs/>
                <w:noProof/>
                <w:webHidden/>
              </w:rPr>
            </w:r>
            <w:r w:rsidR="004F33CC" w:rsidRPr="002D3C79">
              <w:rPr>
                <w:rFonts w:ascii="Palatino Linotype" w:hAnsi="Palatino Linotype"/>
                <w:b/>
                <w:bCs/>
                <w:noProof/>
                <w:webHidden/>
              </w:rPr>
              <w:fldChar w:fldCharType="separate"/>
            </w:r>
            <w:r w:rsidR="00F50BC8">
              <w:rPr>
                <w:rFonts w:ascii="Palatino Linotype" w:hAnsi="Palatino Linotype"/>
                <w:b/>
                <w:bCs/>
                <w:noProof/>
                <w:webHidden/>
              </w:rPr>
              <w:t>48</w:t>
            </w:r>
            <w:r w:rsidR="004F33CC" w:rsidRPr="002D3C79">
              <w:rPr>
                <w:rFonts w:ascii="Palatino Linotype" w:hAnsi="Palatino Linotype"/>
                <w:b/>
                <w:bCs/>
                <w:noProof/>
                <w:webHidden/>
              </w:rPr>
              <w:fldChar w:fldCharType="end"/>
            </w:r>
          </w:hyperlink>
        </w:p>
        <w:p w14:paraId="1E9D7E1E" w14:textId="74244E00" w:rsidR="00763298" w:rsidRPr="002D3C79" w:rsidRDefault="00763298" w:rsidP="002D3C79">
          <w:pPr>
            <w:tabs>
              <w:tab w:val="left" w:pos="0"/>
            </w:tabs>
            <w:spacing w:before="240" w:after="240" w:line="360" w:lineRule="auto"/>
            <w:ind w:left="709" w:hanging="14"/>
            <w:rPr>
              <w:rFonts w:ascii="Palatino Linotype" w:hAnsi="Palatino Linotype"/>
            </w:rPr>
          </w:pPr>
          <w:r w:rsidRPr="002D3C79">
            <w:rPr>
              <w:rFonts w:ascii="Palatino Linotype" w:hAnsi="Palatino Linotype"/>
              <w:b/>
              <w:bCs/>
            </w:rPr>
            <w:fldChar w:fldCharType="end"/>
          </w:r>
        </w:p>
      </w:sdtContent>
    </w:sdt>
    <w:p w14:paraId="5A51B5EC" w14:textId="42E30826" w:rsidR="008A5A73" w:rsidRPr="002D3C79" w:rsidRDefault="009B11D6" w:rsidP="002D3C79">
      <w:pPr>
        <w:tabs>
          <w:tab w:val="left" w:pos="0"/>
          <w:tab w:val="left" w:pos="3465"/>
        </w:tabs>
        <w:spacing w:before="240" w:after="240" w:line="360" w:lineRule="auto"/>
        <w:jc w:val="both"/>
        <w:rPr>
          <w:rFonts w:ascii="Palatino Linotype" w:hAnsi="Palatino Linotype"/>
          <w:highlight w:val="yellow"/>
        </w:rPr>
      </w:pPr>
      <w:r w:rsidRPr="002D3C79">
        <w:rPr>
          <w:rFonts w:ascii="Palatino Linotype" w:hAnsi="Palatino Linotype"/>
        </w:rPr>
        <w:lastRenderedPageBreak/>
        <w:t>R</w:t>
      </w:r>
      <w:r w:rsidR="00662C69" w:rsidRPr="002D3C79">
        <w:rPr>
          <w:rFonts w:ascii="Palatino Linotype" w:hAnsi="Palatino Linotype"/>
        </w:rPr>
        <w:t>esolución del Pleno del Instituto de Transparencia, Acceso a la Información Pública y Protección de Datos Personales del Estado de México y Mun</w:t>
      </w:r>
      <w:r w:rsidR="000D5A1D" w:rsidRPr="002D3C79">
        <w:rPr>
          <w:rFonts w:ascii="Palatino Linotype" w:hAnsi="Palatino Linotype"/>
        </w:rPr>
        <w:t>icipios, con</w:t>
      </w:r>
      <w:r w:rsidR="00662C69" w:rsidRPr="002D3C79">
        <w:rPr>
          <w:rFonts w:ascii="Palatino Linotype" w:hAnsi="Palatino Linotype"/>
        </w:rPr>
        <w:t xml:space="preserve"> </w:t>
      </w:r>
      <w:r w:rsidR="00485DB6" w:rsidRPr="002D3C79">
        <w:rPr>
          <w:rFonts w:ascii="Palatino Linotype" w:hAnsi="Palatino Linotype"/>
        </w:rPr>
        <w:t xml:space="preserve">domicilio </w:t>
      </w:r>
      <w:r w:rsidR="00662C69" w:rsidRPr="002D3C79">
        <w:rPr>
          <w:rFonts w:ascii="Palatino Linotype" w:hAnsi="Palatino Linotype"/>
        </w:rPr>
        <w:t xml:space="preserve">en Metepec, Estado de México; de </w:t>
      </w:r>
      <w:r w:rsidR="000D5A1D" w:rsidRPr="002D3C79">
        <w:rPr>
          <w:rFonts w:ascii="Palatino Linotype" w:hAnsi="Palatino Linotype"/>
        </w:rPr>
        <w:t xml:space="preserve">fecha </w:t>
      </w:r>
      <w:r w:rsidR="00295510" w:rsidRPr="002D3C79">
        <w:rPr>
          <w:rFonts w:ascii="Palatino Linotype" w:hAnsi="Palatino Linotype"/>
        </w:rPr>
        <w:t>veintidós</w:t>
      </w:r>
      <w:r w:rsidR="006B149F" w:rsidRPr="002D3C79">
        <w:rPr>
          <w:rFonts w:ascii="Palatino Linotype" w:hAnsi="Palatino Linotype"/>
        </w:rPr>
        <w:t xml:space="preserve"> (</w:t>
      </w:r>
      <w:r w:rsidR="00295510" w:rsidRPr="002D3C79">
        <w:rPr>
          <w:rFonts w:ascii="Palatino Linotype" w:hAnsi="Palatino Linotype"/>
        </w:rPr>
        <w:t>22</w:t>
      </w:r>
      <w:r w:rsidR="00552467" w:rsidRPr="002D3C79">
        <w:rPr>
          <w:rFonts w:ascii="Palatino Linotype" w:hAnsi="Palatino Linotype"/>
        </w:rPr>
        <w:t>)</w:t>
      </w:r>
      <w:r w:rsidR="00295510" w:rsidRPr="002D3C79">
        <w:rPr>
          <w:rFonts w:ascii="Palatino Linotype" w:hAnsi="Palatino Linotype"/>
        </w:rPr>
        <w:t xml:space="preserve"> de enero</w:t>
      </w:r>
      <w:r w:rsidR="00071AD2" w:rsidRPr="002D3C79">
        <w:rPr>
          <w:rFonts w:ascii="Palatino Linotype" w:hAnsi="Palatino Linotype"/>
        </w:rPr>
        <w:t xml:space="preserve"> </w:t>
      </w:r>
      <w:r w:rsidR="00295510" w:rsidRPr="002D3C79">
        <w:rPr>
          <w:rFonts w:ascii="Palatino Linotype" w:hAnsi="Palatino Linotype"/>
        </w:rPr>
        <w:t>de dos mil veinte</w:t>
      </w:r>
      <w:r w:rsidR="00662C69" w:rsidRPr="002D3C79">
        <w:rPr>
          <w:rFonts w:ascii="Palatino Linotype" w:hAnsi="Palatino Linotype"/>
        </w:rPr>
        <w:t>.</w:t>
      </w:r>
    </w:p>
    <w:p w14:paraId="0BBCF3EE" w14:textId="4CC2565C" w:rsidR="008A5A73" w:rsidRPr="002D3C79" w:rsidRDefault="00662C69" w:rsidP="002D3C79">
      <w:pPr>
        <w:tabs>
          <w:tab w:val="left" w:pos="0"/>
        </w:tabs>
        <w:spacing w:before="240" w:after="240" w:line="360" w:lineRule="auto"/>
        <w:jc w:val="both"/>
        <w:rPr>
          <w:rFonts w:ascii="Palatino Linotype" w:hAnsi="Palatino Linotype"/>
          <w:b/>
        </w:rPr>
      </w:pPr>
      <w:r w:rsidRPr="002D3C79">
        <w:rPr>
          <w:rFonts w:ascii="Palatino Linotype" w:hAnsi="Palatino Linotype"/>
          <w:b/>
        </w:rPr>
        <w:t>VISTO</w:t>
      </w:r>
      <w:r w:rsidRPr="002D3C79">
        <w:rPr>
          <w:rFonts w:ascii="Palatino Linotype" w:hAnsi="Palatino Linotype"/>
        </w:rPr>
        <w:t xml:space="preserve"> el expediente electrónico for</w:t>
      </w:r>
      <w:r w:rsidR="00D37494" w:rsidRPr="002D3C79">
        <w:rPr>
          <w:rFonts w:ascii="Palatino Linotype" w:hAnsi="Palatino Linotype"/>
        </w:rPr>
        <w:t>mado con motivo del</w:t>
      </w:r>
      <w:r w:rsidRPr="002D3C79">
        <w:rPr>
          <w:rFonts w:ascii="Palatino Linotype" w:hAnsi="Palatino Linotype"/>
        </w:rPr>
        <w:t xml:space="preserve"> recurso de revisión </w:t>
      </w:r>
      <w:r w:rsidR="00F0190C" w:rsidRPr="002D3C79">
        <w:rPr>
          <w:rFonts w:ascii="Palatino Linotype" w:hAnsi="Palatino Linotype"/>
          <w:b/>
          <w:bCs/>
        </w:rPr>
        <w:t>0</w:t>
      </w:r>
      <w:r w:rsidR="00295510" w:rsidRPr="002D3C79">
        <w:rPr>
          <w:rFonts w:ascii="Palatino Linotype" w:hAnsi="Palatino Linotype"/>
          <w:b/>
          <w:bCs/>
        </w:rPr>
        <w:t>8453</w:t>
      </w:r>
      <w:r w:rsidR="009E7F2A" w:rsidRPr="002D3C79">
        <w:rPr>
          <w:rFonts w:ascii="Palatino Linotype" w:hAnsi="Palatino Linotype"/>
          <w:b/>
          <w:bCs/>
        </w:rPr>
        <w:t>/</w:t>
      </w:r>
      <w:r w:rsidR="00AF4269" w:rsidRPr="002D3C79">
        <w:rPr>
          <w:rFonts w:ascii="Palatino Linotype" w:hAnsi="Palatino Linotype"/>
          <w:b/>
          <w:bCs/>
        </w:rPr>
        <w:t>INFOEM/IP/RR/2019</w:t>
      </w:r>
      <w:r w:rsidR="003E4A5C" w:rsidRPr="002D3C79">
        <w:rPr>
          <w:rFonts w:ascii="Palatino Linotype" w:hAnsi="Palatino Linotype"/>
          <w:b/>
        </w:rPr>
        <w:t xml:space="preserve"> </w:t>
      </w:r>
      <w:r w:rsidRPr="002D3C79">
        <w:rPr>
          <w:rFonts w:ascii="Palatino Linotype" w:hAnsi="Palatino Linotype"/>
        </w:rPr>
        <w:t xml:space="preserve">promovido por </w:t>
      </w:r>
      <w:r w:rsidR="00140E77" w:rsidRPr="00140E77">
        <w:rPr>
          <w:rFonts w:ascii="Palatino Linotype" w:hAnsi="Palatino Linotype"/>
          <w:b/>
          <w:highlight w:val="black"/>
        </w:rPr>
        <w:t>---</w:t>
      </w:r>
      <w:r w:rsidR="009E0595" w:rsidRPr="002D3C79">
        <w:rPr>
          <w:rFonts w:ascii="Palatino Linotype" w:hAnsi="Palatino Linotype"/>
          <w:b/>
        </w:rPr>
        <w:t xml:space="preserve"> </w:t>
      </w:r>
      <w:r w:rsidRPr="002D3C79">
        <w:rPr>
          <w:rFonts w:ascii="Palatino Linotype" w:hAnsi="Palatino Linotype" w:cs="Arial"/>
        </w:rPr>
        <w:t xml:space="preserve">en su </w:t>
      </w:r>
      <w:r w:rsidR="00D83C17" w:rsidRPr="002D3C79">
        <w:rPr>
          <w:rFonts w:ascii="Palatino Linotype" w:hAnsi="Palatino Linotype" w:cs="Arial"/>
        </w:rPr>
        <w:t>calidad</w:t>
      </w:r>
      <w:r w:rsidRPr="002D3C79">
        <w:rPr>
          <w:rFonts w:ascii="Palatino Linotype" w:hAnsi="Palatino Linotype" w:cs="Arial"/>
        </w:rPr>
        <w:t xml:space="preserve"> de </w:t>
      </w:r>
      <w:r w:rsidRPr="002D3C79">
        <w:rPr>
          <w:rFonts w:ascii="Palatino Linotype" w:hAnsi="Palatino Linotype" w:cs="Arial"/>
          <w:b/>
        </w:rPr>
        <w:t>RECURRENTE</w:t>
      </w:r>
      <w:r w:rsidRPr="002D3C79">
        <w:rPr>
          <w:rFonts w:ascii="Palatino Linotype" w:hAnsi="Palatino Linotype" w:cs="Arial"/>
        </w:rPr>
        <w:t xml:space="preserve">, en contra </w:t>
      </w:r>
      <w:r w:rsidR="000D5A1D" w:rsidRPr="002D3C79">
        <w:rPr>
          <w:rFonts w:ascii="Palatino Linotype" w:hAnsi="Palatino Linotype" w:cs="Arial"/>
        </w:rPr>
        <w:t xml:space="preserve">de </w:t>
      </w:r>
      <w:r w:rsidR="00843908" w:rsidRPr="002D3C79">
        <w:rPr>
          <w:rFonts w:ascii="Palatino Linotype" w:hAnsi="Palatino Linotype" w:cs="Arial"/>
        </w:rPr>
        <w:t>la respuesta del</w:t>
      </w:r>
      <w:r w:rsidR="00ED007B" w:rsidRPr="002D3C79">
        <w:rPr>
          <w:rFonts w:ascii="Palatino Linotype" w:hAnsi="Palatino Linotype" w:cs="Arial"/>
        </w:rPr>
        <w:t xml:space="preserve"> </w:t>
      </w:r>
      <w:r w:rsidR="00295510" w:rsidRPr="002D3C79">
        <w:rPr>
          <w:rFonts w:ascii="Palatino Linotype" w:hAnsi="Palatino Linotype"/>
          <w:b/>
          <w:bCs/>
          <w:color w:val="000000"/>
          <w:sz w:val="22"/>
          <w:szCs w:val="22"/>
        </w:rPr>
        <w:t>Organismo Descentralizado para la Prestación de los Servicios de Agua Potable Alcantarillado y Saneamiento de Tecámac</w:t>
      </w:r>
      <w:r w:rsidR="009E7F2A" w:rsidRPr="002D3C79">
        <w:rPr>
          <w:rFonts w:ascii="Palatino Linotype" w:hAnsi="Palatino Linotype"/>
          <w:b/>
        </w:rPr>
        <w:t xml:space="preserve"> </w:t>
      </w:r>
      <w:r w:rsidRPr="002D3C79">
        <w:rPr>
          <w:rFonts w:ascii="Palatino Linotype" w:hAnsi="Palatino Linotype"/>
        </w:rPr>
        <w:t>en lo sucesivo el</w:t>
      </w:r>
      <w:r w:rsidRPr="002D3C79">
        <w:rPr>
          <w:rFonts w:ascii="Palatino Linotype" w:hAnsi="Palatino Linotype"/>
          <w:b/>
        </w:rPr>
        <w:t xml:space="preserve"> SUJETO OBLIGADO, </w:t>
      </w:r>
      <w:r w:rsidRPr="002D3C79">
        <w:rPr>
          <w:rFonts w:ascii="Palatino Linotype" w:hAnsi="Palatino Linotype"/>
        </w:rPr>
        <w:t>se procede a dictar la presente resolución, con base en los siguientes:</w:t>
      </w:r>
    </w:p>
    <w:p w14:paraId="468D1AB4" w14:textId="0A72C237" w:rsidR="008A5A73" w:rsidRPr="002D3C79" w:rsidRDefault="00662C69" w:rsidP="002D3C79">
      <w:pPr>
        <w:pStyle w:val="Ttulo1"/>
        <w:tabs>
          <w:tab w:val="left" w:pos="0"/>
        </w:tabs>
        <w:spacing w:after="240" w:line="360" w:lineRule="auto"/>
        <w:jc w:val="center"/>
        <w:rPr>
          <w:b/>
          <w:szCs w:val="24"/>
        </w:rPr>
      </w:pPr>
      <w:bookmarkStart w:id="0" w:name="_Toc461555884"/>
      <w:bookmarkStart w:id="1" w:name="_Toc466371847"/>
      <w:bookmarkStart w:id="2" w:name="_Toc26458072"/>
      <w:r w:rsidRPr="002D3C79">
        <w:rPr>
          <w:b/>
          <w:szCs w:val="24"/>
        </w:rPr>
        <w:t>ANTECEDENTES</w:t>
      </w:r>
      <w:bookmarkEnd w:id="0"/>
      <w:bookmarkEnd w:id="1"/>
      <w:bookmarkEnd w:id="2"/>
    </w:p>
    <w:p w14:paraId="501A421E" w14:textId="14564160" w:rsidR="00FA1437" w:rsidRPr="002D3C79" w:rsidRDefault="00D9392E" w:rsidP="002D3C79">
      <w:pPr>
        <w:pStyle w:val="Prrafodelista"/>
        <w:numPr>
          <w:ilvl w:val="0"/>
          <w:numId w:val="1"/>
        </w:numPr>
        <w:tabs>
          <w:tab w:val="left" w:pos="0"/>
        </w:tabs>
        <w:spacing w:before="240" w:after="240" w:line="360" w:lineRule="auto"/>
        <w:ind w:left="0" w:right="49" w:firstLine="0"/>
        <w:jc w:val="both"/>
        <w:rPr>
          <w:rFonts w:ascii="Palatino Linotype" w:hAnsi="Palatino Linotype"/>
          <w:sz w:val="22"/>
          <w:szCs w:val="22"/>
        </w:rPr>
      </w:pPr>
      <w:r w:rsidRPr="002D3C79">
        <w:rPr>
          <w:rFonts w:ascii="Palatino Linotype" w:eastAsia="Calibri" w:hAnsi="Palatino Linotype" w:cs="Arial"/>
        </w:rPr>
        <w:t xml:space="preserve">El </w:t>
      </w:r>
      <w:r w:rsidRPr="002D3C79">
        <w:rPr>
          <w:rFonts w:ascii="Palatino Linotype" w:hAnsi="Palatino Linotype"/>
        </w:rPr>
        <w:t>día</w:t>
      </w:r>
      <w:r w:rsidRPr="002D3C79">
        <w:rPr>
          <w:rFonts w:ascii="Palatino Linotype" w:eastAsia="Calibri" w:hAnsi="Palatino Linotype" w:cs="Arial"/>
        </w:rPr>
        <w:t xml:space="preserve"> </w:t>
      </w:r>
      <w:r w:rsidR="00295510" w:rsidRPr="002D3C79">
        <w:rPr>
          <w:rFonts w:ascii="Palatino Linotype" w:eastAsia="Calibri" w:hAnsi="Palatino Linotype" w:cs="Arial"/>
        </w:rPr>
        <w:t>ocho</w:t>
      </w:r>
      <w:r w:rsidR="0014400B" w:rsidRPr="002D3C79">
        <w:rPr>
          <w:rFonts w:ascii="Palatino Linotype" w:eastAsia="Calibri" w:hAnsi="Palatino Linotype" w:cs="Arial"/>
        </w:rPr>
        <w:t xml:space="preserve"> </w:t>
      </w:r>
      <w:r w:rsidR="003E4A5C" w:rsidRPr="002D3C79">
        <w:rPr>
          <w:rFonts w:ascii="Palatino Linotype" w:hAnsi="Palatino Linotype"/>
        </w:rPr>
        <w:t>(</w:t>
      </w:r>
      <w:r w:rsidR="00295510" w:rsidRPr="002D3C79">
        <w:rPr>
          <w:rFonts w:ascii="Palatino Linotype" w:hAnsi="Palatino Linotype"/>
        </w:rPr>
        <w:t>08</w:t>
      </w:r>
      <w:r w:rsidR="000035F6" w:rsidRPr="002D3C79">
        <w:rPr>
          <w:rFonts w:ascii="Palatino Linotype" w:hAnsi="Palatino Linotype"/>
        </w:rPr>
        <w:t>)</w:t>
      </w:r>
      <w:r w:rsidR="00A53AF8" w:rsidRPr="002D3C79">
        <w:rPr>
          <w:rFonts w:ascii="Palatino Linotype" w:hAnsi="Palatino Linotype"/>
        </w:rPr>
        <w:t xml:space="preserve"> de </w:t>
      </w:r>
      <w:r w:rsidR="00295510" w:rsidRPr="002D3C79">
        <w:rPr>
          <w:rFonts w:ascii="Palatino Linotype" w:hAnsi="Palatino Linotype"/>
        </w:rPr>
        <w:t>octu</w:t>
      </w:r>
      <w:r w:rsidR="00071AD2" w:rsidRPr="002D3C79">
        <w:rPr>
          <w:rFonts w:ascii="Palatino Linotype" w:hAnsi="Palatino Linotype"/>
        </w:rPr>
        <w:t xml:space="preserve">bre </w:t>
      </w:r>
      <w:r w:rsidR="00F8587B" w:rsidRPr="002D3C79">
        <w:rPr>
          <w:rFonts w:ascii="Palatino Linotype" w:eastAsia="Calibri" w:hAnsi="Palatino Linotype" w:cs="Arial"/>
        </w:rPr>
        <w:t>de dos mil dieci</w:t>
      </w:r>
      <w:r w:rsidR="00103D24" w:rsidRPr="002D3C79">
        <w:rPr>
          <w:rFonts w:ascii="Palatino Linotype" w:eastAsia="Calibri" w:hAnsi="Palatino Linotype" w:cs="Arial"/>
        </w:rPr>
        <w:t>nueve</w:t>
      </w:r>
      <w:r w:rsidRPr="002D3C79">
        <w:rPr>
          <w:rFonts w:ascii="Palatino Linotype" w:hAnsi="Palatino Linotype"/>
          <w:b/>
        </w:rPr>
        <w:t xml:space="preserve">, </w:t>
      </w:r>
      <w:r w:rsidRPr="002D3C79">
        <w:rPr>
          <w:rFonts w:ascii="Palatino Linotype" w:eastAsia="Calibri" w:hAnsi="Palatino Linotype" w:cs="Arial"/>
        </w:rPr>
        <w:t xml:space="preserve">se presentó ante el </w:t>
      </w:r>
      <w:r w:rsidRPr="002D3C79">
        <w:rPr>
          <w:rFonts w:ascii="Palatino Linotype" w:eastAsia="Calibri" w:hAnsi="Palatino Linotype" w:cs="Arial"/>
          <w:b/>
        </w:rPr>
        <w:t>SUJETO OBLIGADO</w:t>
      </w:r>
      <w:r w:rsidRPr="002D3C79">
        <w:rPr>
          <w:rFonts w:ascii="Palatino Linotype" w:eastAsia="Calibri" w:hAnsi="Palatino Linotype" w:cs="Arial"/>
        </w:rPr>
        <w:t xml:space="preserve"> </w:t>
      </w:r>
      <w:r w:rsidR="00A53AF8" w:rsidRPr="002D3C79">
        <w:rPr>
          <w:rFonts w:ascii="Palatino Linotype" w:eastAsia="Calibri" w:hAnsi="Palatino Linotype" w:cs="Arial"/>
        </w:rPr>
        <w:t xml:space="preserve">vía </w:t>
      </w:r>
      <w:r w:rsidR="00A53AF8" w:rsidRPr="002D3C79">
        <w:rPr>
          <w:rFonts w:ascii="Palatino Linotype" w:eastAsia="Calibri" w:hAnsi="Palatino Linotype" w:cs="Arial"/>
          <w:lang w:val="es-ES"/>
        </w:rPr>
        <w:t>Sistema de Acceso a la Información Mexiquense (</w:t>
      </w:r>
      <w:r w:rsidR="00A53AF8" w:rsidRPr="002D3C79">
        <w:rPr>
          <w:rFonts w:ascii="Palatino Linotype" w:eastAsia="Calibri" w:hAnsi="Palatino Linotype" w:cs="Arial"/>
          <w:b/>
          <w:lang w:val="es-ES"/>
        </w:rPr>
        <w:t>SAIMEX)</w:t>
      </w:r>
      <w:r w:rsidRPr="002D3C79">
        <w:rPr>
          <w:rFonts w:ascii="Palatino Linotype" w:eastAsia="Calibri" w:hAnsi="Palatino Linotype" w:cs="Arial"/>
        </w:rPr>
        <w:t>, la solicitud de información pública registrada con el número</w:t>
      </w:r>
      <w:r w:rsidR="003E4A5C" w:rsidRPr="002D3C79">
        <w:rPr>
          <w:rFonts w:ascii="Palatino Linotype" w:eastAsia="Calibri" w:hAnsi="Palatino Linotype" w:cs="Arial"/>
        </w:rPr>
        <w:t xml:space="preserve"> </w:t>
      </w:r>
      <w:r w:rsidR="00A7308C" w:rsidRPr="002D3C79">
        <w:rPr>
          <w:rFonts w:ascii="Palatino Linotype" w:eastAsia="Times New Roman" w:hAnsi="Palatino Linotype" w:cs="Arial"/>
          <w:b/>
          <w:lang w:val="es-ES"/>
        </w:rPr>
        <w:t>00</w:t>
      </w:r>
      <w:r w:rsidR="00295510" w:rsidRPr="002D3C79">
        <w:rPr>
          <w:rFonts w:ascii="Palatino Linotype" w:eastAsia="Times New Roman" w:hAnsi="Palatino Linotype" w:cs="Arial"/>
          <w:b/>
          <w:lang w:val="es-ES"/>
        </w:rPr>
        <w:t>119</w:t>
      </w:r>
      <w:r w:rsidR="00A7308C" w:rsidRPr="002D3C79">
        <w:rPr>
          <w:rFonts w:ascii="Palatino Linotype" w:eastAsia="Times New Roman" w:hAnsi="Palatino Linotype" w:cs="Arial"/>
          <w:b/>
          <w:lang w:val="es-ES"/>
        </w:rPr>
        <w:t>/</w:t>
      </w:r>
      <w:r w:rsidR="00295510" w:rsidRPr="002D3C79">
        <w:rPr>
          <w:rFonts w:ascii="Palatino Linotype" w:eastAsia="Times New Roman" w:hAnsi="Palatino Linotype" w:cs="Arial"/>
          <w:b/>
          <w:lang w:val="es-ES"/>
        </w:rPr>
        <w:t>OASTECAMAC</w:t>
      </w:r>
      <w:r w:rsidR="00A7308C" w:rsidRPr="002D3C79">
        <w:rPr>
          <w:rFonts w:ascii="Palatino Linotype" w:eastAsia="Times New Roman" w:hAnsi="Palatino Linotype" w:cs="Arial"/>
          <w:b/>
          <w:lang w:val="es-ES"/>
        </w:rPr>
        <w:t>/IP/201</w:t>
      </w:r>
      <w:r w:rsidR="00103D24" w:rsidRPr="002D3C79">
        <w:rPr>
          <w:rFonts w:ascii="Palatino Linotype" w:eastAsia="Times New Roman" w:hAnsi="Palatino Linotype" w:cs="Arial"/>
          <w:b/>
          <w:lang w:val="es-ES"/>
        </w:rPr>
        <w:t>9</w:t>
      </w:r>
      <w:r w:rsidR="00E17F3A" w:rsidRPr="002D3C79">
        <w:rPr>
          <w:rFonts w:ascii="Palatino Linotype" w:eastAsia="Calibri" w:hAnsi="Palatino Linotype" w:cs="Arial"/>
        </w:rPr>
        <w:t>,</w:t>
      </w:r>
      <w:r w:rsidR="00FB54FB" w:rsidRPr="002D3C79">
        <w:rPr>
          <w:rFonts w:ascii="Palatino Linotype" w:eastAsia="Calibri" w:hAnsi="Palatino Linotype" w:cs="Arial"/>
          <w:b/>
        </w:rPr>
        <w:t xml:space="preserve"> </w:t>
      </w:r>
      <w:r w:rsidRPr="002D3C79">
        <w:rPr>
          <w:rFonts w:ascii="Palatino Linotype" w:eastAsia="Calibri" w:hAnsi="Palatino Linotype" w:cs="Arial"/>
        </w:rPr>
        <w:t>media</w:t>
      </w:r>
      <w:r w:rsidR="00FA1437" w:rsidRPr="002D3C79">
        <w:rPr>
          <w:rFonts w:ascii="Palatino Linotype" w:eastAsia="Calibri" w:hAnsi="Palatino Linotype" w:cs="Arial"/>
        </w:rPr>
        <w:t>nte la cual solicito:</w:t>
      </w:r>
    </w:p>
    <w:p w14:paraId="01AD3FA8" w14:textId="77777777" w:rsidR="00FA1437" w:rsidRPr="002D3C79" w:rsidRDefault="00FA1437" w:rsidP="002D3C79">
      <w:pPr>
        <w:pStyle w:val="Prrafodelista"/>
        <w:tabs>
          <w:tab w:val="left" w:pos="0"/>
        </w:tabs>
        <w:spacing w:before="240" w:after="240" w:line="360" w:lineRule="auto"/>
        <w:ind w:left="0" w:right="49"/>
        <w:jc w:val="both"/>
        <w:rPr>
          <w:rFonts w:ascii="Palatino Linotype" w:hAnsi="Palatino Linotype"/>
          <w:sz w:val="22"/>
          <w:szCs w:val="22"/>
        </w:rPr>
      </w:pPr>
    </w:p>
    <w:p w14:paraId="45EF49F8" w14:textId="69E944EE" w:rsidR="001C34D6" w:rsidRPr="002D3C79" w:rsidRDefault="001C34D6" w:rsidP="002D3C79">
      <w:pPr>
        <w:pStyle w:val="Prrafodelista"/>
        <w:spacing w:before="240" w:after="240" w:line="360" w:lineRule="auto"/>
        <w:ind w:left="851" w:right="616"/>
        <w:jc w:val="both"/>
        <w:rPr>
          <w:rFonts w:ascii="Palatino Linotype" w:hAnsi="Palatino Linotype"/>
          <w:sz w:val="22"/>
          <w:szCs w:val="22"/>
        </w:rPr>
      </w:pPr>
      <w:r w:rsidRPr="002D3C79">
        <w:rPr>
          <w:rFonts w:ascii="Palatino Linotype" w:hAnsi="Palatino Linotype"/>
          <w:i/>
          <w:sz w:val="22"/>
          <w:szCs w:val="22"/>
        </w:rPr>
        <w:t>“</w:t>
      </w:r>
      <w:r w:rsidR="00295510" w:rsidRPr="002D3C79">
        <w:rPr>
          <w:rFonts w:ascii="Palatino Linotype" w:hAnsi="Palatino Linotype"/>
          <w:i/>
          <w:sz w:val="22"/>
          <w:szCs w:val="22"/>
        </w:rPr>
        <w:t xml:space="preserve">CON FUNDAMENTO EN LA LEY DE TRANSPARENCIA Y ACCESO A LA INFORMACIÓN PÚBLICA DEL ESTADO DE MÉXICO Y MUNICIPIOS CAPÍTULO II DE LAS OBLIGACIONES DE TRANSPARENCIA COMUNES ARTÍCULO 92. LOS SUJETOS OBLIGADOS DEBERÁN PONER A </w:t>
      </w:r>
      <w:r w:rsidR="00295510" w:rsidRPr="002D3C79">
        <w:rPr>
          <w:rFonts w:ascii="Palatino Linotype" w:hAnsi="Palatino Linotype"/>
          <w:i/>
          <w:sz w:val="22"/>
          <w:szCs w:val="22"/>
        </w:rPr>
        <w:lastRenderedPageBreak/>
        <w:t xml:space="preserve">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LA INFORMACIÓN LA SOLICITO EN FORMATO PDF Y EN FORMATO ABIERTO POR SISTEMA SAIMEX DEL SUJETO OBLIGADO ODAPAS TECAMAC DEL PRIMER SEGUNDO Y TERCER TRIMESTRE DEL AÑO 2019 DE TODAS Y CADA UNA DE LAS AREAS QUE COMPRENDEN EL SUJETO OBLIGADO ODAPAS TECAMAC.” </w:t>
      </w:r>
      <w:r w:rsidRPr="002D3C79">
        <w:rPr>
          <w:rFonts w:ascii="Palatino Linotype" w:hAnsi="Palatino Linotype"/>
          <w:sz w:val="22"/>
          <w:szCs w:val="22"/>
        </w:rPr>
        <w:t>(Sic)</w:t>
      </w:r>
    </w:p>
    <w:p w14:paraId="282765A5" w14:textId="77777777" w:rsidR="00A7308C" w:rsidRPr="002D3C79" w:rsidRDefault="00A7308C" w:rsidP="002D3C79">
      <w:pPr>
        <w:pStyle w:val="Prrafodelista"/>
        <w:tabs>
          <w:tab w:val="left" w:pos="0"/>
        </w:tabs>
        <w:spacing w:before="240" w:after="240" w:line="360" w:lineRule="auto"/>
        <w:ind w:left="567" w:right="616"/>
        <w:jc w:val="both"/>
        <w:rPr>
          <w:rFonts w:ascii="Palatino Linotype" w:hAnsi="Palatino Linotype"/>
          <w:sz w:val="22"/>
          <w:szCs w:val="22"/>
        </w:rPr>
      </w:pPr>
    </w:p>
    <w:p w14:paraId="7727518C" w14:textId="678D0797" w:rsidR="00A45546" w:rsidRPr="002D3C79" w:rsidRDefault="00A8769A" w:rsidP="002D3C79">
      <w:pPr>
        <w:pStyle w:val="Prrafodelista"/>
        <w:tabs>
          <w:tab w:val="left" w:pos="0"/>
        </w:tabs>
        <w:spacing w:before="240" w:after="240" w:line="360" w:lineRule="auto"/>
        <w:ind w:left="567"/>
        <w:jc w:val="both"/>
        <w:rPr>
          <w:rFonts w:ascii="Palatino Linotype" w:hAnsi="Palatino Linotype"/>
          <w:b/>
        </w:rPr>
      </w:pPr>
      <w:r w:rsidRPr="002D3C79">
        <w:rPr>
          <w:rFonts w:ascii="Palatino Linotype" w:eastAsia="Times New Roman" w:hAnsi="Palatino Linotype" w:cs="Arial"/>
        </w:rPr>
        <w:t xml:space="preserve">Señaló </w:t>
      </w:r>
      <w:r w:rsidR="00750A80" w:rsidRPr="002D3C79">
        <w:rPr>
          <w:rFonts w:ascii="Palatino Linotype" w:eastAsia="Times New Roman" w:hAnsi="Palatino Linotype" w:cs="Arial"/>
        </w:rPr>
        <w:t>como modalidad de entrega de información</w:t>
      </w:r>
      <w:r w:rsidR="00750A80" w:rsidRPr="002D3C79">
        <w:rPr>
          <w:rFonts w:ascii="Palatino Linotype" w:eastAsia="Times New Roman" w:hAnsi="Palatino Linotype" w:cs="Arial"/>
          <w:b/>
        </w:rPr>
        <w:t>:</w:t>
      </w:r>
      <w:r w:rsidR="00750A80" w:rsidRPr="002D3C79">
        <w:rPr>
          <w:rFonts w:ascii="Palatino Linotype" w:eastAsia="Times New Roman" w:hAnsi="Palatino Linotype" w:cs="Arial"/>
        </w:rPr>
        <w:t xml:space="preserve"> </w:t>
      </w:r>
      <w:r w:rsidR="007B30F3" w:rsidRPr="002D3C79">
        <w:rPr>
          <w:rFonts w:ascii="Palatino Linotype" w:hAnsi="Palatino Linotype"/>
        </w:rPr>
        <w:t>A través de</w:t>
      </w:r>
      <w:r w:rsidR="00E83035" w:rsidRPr="002D3C79">
        <w:rPr>
          <w:rFonts w:ascii="Palatino Linotype" w:hAnsi="Palatino Linotype"/>
        </w:rPr>
        <w:t>l</w:t>
      </w:r>
      <w:r w:rsidR="00A53AF8" w:rsidRPr="002D3C79">
        <w:rPr>
          <w:rFonts w:ascii="Palatino Linotype" w:hAnsi="Palatino Linotype"/>
          <w:b/>
        </w:rPr>
        <w:t xml:space="preserve"> </w:t>
      </w:r>
      <w:r w:rsidR="00A7308C" w:rsidRPr="002D3C79">
        <w:rPr>
          <w:rFonts w:ascii="Palatino Linotype" w:eastAsia="Times New Roman" w:hAnsi="Palatino Linotype" w:cs="Arial"/>
          <w:b/>
          <w:lang w:val="es-ES"/>
        </w:rPr>
        <w:t>SAIMEX</w:t>
      </w:r>
      <w:r w:rsidR="003E4A5C" w:rsidRPr="002D3C79">
        <w:rPr>
          <w:rFonts w:ascii="Palatino Linotype" w:hAnsi="Palatino Linotype"/>
          <w:b/>
        </w:rPr>
        <w:t>.</w:t>
      </w:r>
    </w:p>
    <w:p w14:paraId="002D0C85" w14:textId="77777777" w:rsidR="00071AD2" w:rsidRPr="002D3C79" w:rsidRDefault="00071AD2" w:rsidP="002D3C79">
      <w:pPr>
        <w:pStyle w:val="Prrafodelista"/>
        <w:tabs>
          <w:tab w:val="left" w:pos="0"/>
        </w:tabs>
        <w:spacing w:before="240" w:after="240" w:line="360" w:lineRule="auto"/>
        <w:ind w:left="567"/>
        <w:jc w:val="both"/>
        <w:rPr>
          <w:rFonts w:ascii="Palatino Linotype" w:hAnsi="Palatino Linotype"/>
        </w:rPr>
      </w:pPr>
    </w:p>
    <w:p w14:paraId="76286230" w14:textId="58C670AC" w:rsidR="009E7F2A" w:rsidRPr="002D3C79" w:rsidRDefault="00295510" w:rsidP="002D3C79">
      <w:pPr>
        <w:pStyle w:val="Prrafodelista"/>
        <w:numPr>
          <w:ilvl w:val="0"/>
          <w:numId w:val="1"/>
        </w:numPr>
        <w:tabs>
          <w:tab w:val="left" w:pos="0"/>
        </w:tabs>
        <w:spacing w:before="240" w:after="240" w:line="360" w:lineRule="auto"/>
        <w:ind w:left="284" w:right="34" w:firstLine="0"/>
        <w:jc w:val="both"/>
        <w:rPr>
          <w:rFonts w:ascii="Palatino Linotype" w:hAnsi="Palatino Linotype"/>
          <w:i/>
          <w:sz w:val="22"/>
          <w:szCs w:val="22"/>
        </w:rPr>
      </w:pPr>
      <w:r w:rsidRPr="002D3C79">
        <w:rPr>
          <w:rFonts w:ascii="Palatino Linotype" w:hAnsi="Palatino Linotype"/>
        </w:rPr>
        <w:t>El veintinueve</w:t>
      </w:r>
      <w:r w:rsidR="009E7F2A" w:rsidRPr="002D3C79">
        <w:rPr>
          <w:rFonts w:ascii="Palatino Linotype" w:hAnsi="Palatino Linotype"/>
        </w:rPr>
        <w:t xml:space="preserve"> (</w:t>
      </w:r>
      <w:r w:rsidRPr="002D3C79">
        <w:rPr>
          <w:rFonts w:ascii="Palatino Linotype" w:hAnsi="Palatino Linotype"/>
        </w:rPr>
        <w:t>29</w:t>
      </w:r>
      <w:r w:rsidR="009E7F2A" w:rsidRPr="002D3C79">
        <w:rPr>
          <w:rFonts w:ascii="Palatino Linotype" w:hAnsi="Palatino Linotype"/>
        </w:rPr>
        <w:t xml:space="preserve">) de </w:t>
      </w:r>
      <w:r w:rsidRPr="002D3C79">
        <w:rPr>
          <w:rFonts w:ascii="Palatino Linotype" w:hAnsi="Palatino Linotype"/>
        </w:rPr>
        <w:t>octu</w:t>
      </w:r>
      <w:r w:rsidR="009E7F2A" w:rsidRPr="002D3C79">
        <w:rPr>
          <w:rFonts w:ascii="Palatino Linotype" w:hAnsi="Palatino Linotype"/>
        </w:rPr>
        <w:t xml:space="preserve">bre de dos mil diecinueve, el </w:t>
      </w:r>
      <w:r w:rsidR="009E7F2A" w:rsidRPr="002D3C79">
        <w:rPr>
          <w:rFonts w:ascii="Palatino Linotype" w:hAnsi="Palatino Linotype"/>
          <w:b/>
        </w:rPr>
        <w:t xml:space="preserve">SUJETO OBLIGADO </w:t>
      </w:r>
      <w:r w:rsidR="009E7F2A" w:rsidRPr="002D3C79">
        <w:rPr>
          <w:rFonts w:ascii="Palatino Linotype" w:hAnsi="Palatino Linotype"/>
        </w:rPr>
        <w:t xml:space="preserve">manifestó: </w:t>
      </w:r>
    </w:p>
    <w:p w14:paraId="5E96E920" w14:textId="77777777" w:rsidR="00FA596F" w:rsidRPr="002D3C79" w:rsidRDefault="00FA596F" w:rsidP="002D3C79">
      <w:pPr>
        <w:pStyle w:val="Prrafodelista"/>
        <w:tabs>
          <w:tab w:val="left" w:pos="0"/>
        </w:tabs>
        <w:spacing w:before="240" w:after="240" w:line="360" w:lineRule="auto"/>
        <w:ind w:left="284" w:right="34"/>
        <w:jc w:val="both"/>
        <w:rPr>
          <w:rFonts w:ascii="Palatino Linotype" w:hAnsi="Palatino Linotype"/>
          <w:i/>
          <w:sz w:val="22"/>
          <w:szCs w:val="22"/>
        </w:rPr>
      </w:pPr>
    </w:p>
    <w:p w14:paraId="74F7D97C" w14:textId="42E53148" w:rsidR="009E7F2A" w:rsidRPr="002D3C79" w:rsidRDefault="009E7F2A" w:rsidP="002D3C79">
      <w:pPr>
        <w:pStyle w:val="Prrafodelista"/>
        <w:tabs>
          <w:tab w:val="left" w:pos="0"/>
        </w:tabs>
        <w:spacing w:before="240" w:after="240" w:line="360" w:lineRule="auto"/>
        <w:ind w:left="851" w:right="616"/>
        <w:jc w:val="both"/>
        <w:rPr>
          <w:rFonts w:ascii="Palatino Linotype" w:hAnsi="Palatino Linotype"/>
          <w:i/>
          <w:sz w:val="22"/>
          <w:szCs w:val="22"/>
        </w:rPr>
      </w:pPr>
      <w:r w:rsidRPr="002D3C79">
        <w:rPr>
          <w:rFonts w:ascii="Palatino Linotype" w:hAnsi="Palatino Linotype"/>
          <w:sz w:val="22"/>
          <w:szCs w:val="22"/>
        </w:rPr>
        <w:t>“</w:t>
      </w:r>
      <w:r w:rsidR="00295510" w:rsidRPr="002D3C79">
        <w:rPr>
          <w:rFonts w:ascii="Palatino Linotype" w:hAnsi="Palatino Linotype"/>
          <w:i/>
          <w:sz w:val="22"/>
          <w:szCs w:val="22"/>
        </w:rPr>
        <w:t xml:space="preserve">se solicita prórroga por 7 días para entregar la </w:t>
      </w:r>
      <w:proofErr w:type="spellStart"/>
      <w:r w:rsidR="00295510" w:rsidRPr="002D3C79">
        <w:rPr>
          <w:rFonts w:ascii="Palatino Linotype" w:hAnsi="Palatino Linotype"/>
          <w:i/>
          <w:sz w:val="22"/>
          <w:szCs w:val="22"/>
        </w:rPr>
        <w:t>información.”</w:t>
      </w:r>
      <w:r w:rsidRPr="002D3C79">
        <w:rPr>
          <w:rFonts w:ascii="Palatino Linotype" w:hAnsi="Palatino Linotype"/>
          <w:i/>
          <w:sz w:val="22"/>
          <w:szCs w:val="22"/>
        </w:rPr>
        <w:t>Sic</w:t>
      </w:r>
      <w:proofErr w:type="spellEnd"/>
      <w:r w:rsidRPr="002D3C79">
        <w:rPr>
          <w:rFonts w:ascii="Palatino Linotype" w:hAnsi="Palatino Linotype"/>
          <w:i/>
          <w:sz w:val="22"/>
          <w:szCs w:val="22"/>
        </w:rPr>
        <w:t>)</w:t>
      </w:r>
    </w:p>
    <w:p w14:paraId="5E7A5E78" w14:textId="77777777" w:rsidR="00FA596F" w:rsidRPr="002D3C79" w:rsidRDefault="00FA596F" w:rsidP="002D3C79">
      <w:pPr>
        <w:pStyle w:val="Prrafodelista"/>
        <w:tabs>
          <w:tab w:val="left" w:pos="0"/>
        </w:tabs>
        <w:spacing w:before="240" w:after="240" w:line="360" w:lineRule="auto"/>
        <w:ind w:left="851" w:right="616"/>
        <w:jc w:val="both"/>
        <w:rPr>
          <w:rFonts w:ascii="Palatino Linotype" w:hAnsi="Palatino Linotype"/>
          <w:i/>
          <w:sz w:val="22"/>
          <w:szCs w:val="22"/>
        </w:rPr>
      </w:pPr>
    </w:p>
    <w:p w14:paraId="2AB649E1" w14:textId="1DA34833" w:rsidR="00BB0AE0" w:rsidRPr="002D3C79" w:rsidRDefault="009E0595" w:rsidP="002D3C79">
      <w:pPr>
        <w:pStyle w:val="Prrafodelista"/>
        <w:numPr>
          <w:ilvl w:val="0"/>
          <w:numId w:val="1"/>
        </w:numPr>
        <w:tabs>
          <w:tab w:val="left" w:pos="0"/>
        </w:tabs>
        <w:spacing w:before="240" w:after="240" w:line="360" w:lineRule="auto"/>
        <w:ind w:left="284" w:right="34" w:firstLine="0"/>
        <w:jc w:val="both"/>
        <w:rPr>
          <w:rFonts w:ascii="Palatino Linotype" w:hAnsi="Palatino Linotype"/>
          <w:i/>
          <w:sz w:val="22"/>
          <w:szCs w:val="22"/>
        </w:rPr>
      </w:pPr>
      <w:r w:rsidRPr="002D3C79">
        <w:rPr>
          <w:rFonts w:ascii="Palatino Linotype" w:hAnsi="Palatino Linotype"/>
        </w:rPr>
        <w:t xml:space="preserve">El día </w:t>
      </w:r>
      <w:r w:rsidR="00295510" w:rsidRPr="002D3C79">
        <w:rPr>
          <w:rFonts w:ascii="Palatino Linotype" w:hAnsi="Palatino Linotype"/>
        </w:rPr>
        <w:t>treinta</w:t>
      </w:r>
      <w:r w:rsidR="00071AD2" w:rsidRPr="002D3C79">
        <w:rPr>
          <w:rFonts w:ascii="Palatino Linotype" w:hAnsi="Palatino Linotype"/>
        </w:rPr>
        <w:t xml:space="preserve"> </w:t>
      </w:r>
      <w:r w:rsidR="003E4A5C" w:rsidRPr="002D3C79">
        <w:rPr>
          <w:rFonts w:ascii="Palatino Linotype" w:hAnsi="Palatino Linotype"/>
        </w:rPr>
        <w:t>(</w:t>
      </w:r>
      <w:r w:rsidR="00295510" w:rsidRPr="002D3C79">
        <w:rPr>
          <w:rFonts w:ascii="Palatino Linotype" w:hAnsi="Palatino Linotype"/>
        </w:rPr>
        <w:t>30</w:t>
      </w:r>
      <w:r w:rsidR="0077381A" w:rsidRPr="002D3C79">
        <w:rPr>
          <w:rFonts w:ascii="Palatino Linotype" w:hAnsi="Palatino Linotype"/>
        </w:rPr>
        <w:t xml:space="preserve">) de </w:t>
      </w:r>
      <w:r w:rsidR="00FA596F" w:rsidRPr="002D3C79">
        <w:rPr>
          <w:rFonts w:ascii="Palatino Linotype" w:hAnsi="Palatino Linotype"/>
        </w:rPr>
        <w:t>octu</w:t>
      </w:r>
      <w:r w:rsidR="00071AD2" w:rsidRPr="002D3C79">
        <w:rPr>
          <w:rFonts w:ascii="Palatino Linotype" w:hAnsi="Palatino Linotype"/>
        </w:rPr>
        <w:t xml:space="preserve">bre </w:t>
      </w:r>
      <w:r w:rsidR="00FB54FB" w:rsidRPr="002D3C79">
        <w:rPr>
          <w:rFonts w:ascii="Palatino Linotype" w:hAnsi="Palatino Linotype"/>
        </w:rPr>
        <w:t>de dos mil dieci</w:t>
      </w:r>
      <w:r w:rsidR="00AA09C3" w:rsidRPr="002D3C79">
        <w:rPr>
          <w:rFonts w:ascii="Palatino Linotype" w:hAnsi="Palatino Linotype"/>
        </w:rPr>
        <w:t>nueve</w:t>
      </w:r>
      <w:r w:rsidR="00585F00" w:rsidRPr="002D3C79">
        <w:rPr>
          <w:rFonts w:ascii="Palatino Linotype" w:hAnsi="Palatino Linotype"/>
        </w:rPr>
        <w:t xml:space="preserve">, el </w:t>
      </w:r>
      <w:r w:rsidR="009F390B" w:rsidRPr="002D3C79">
        <w:rPr>
          <w:rFonts w:ascii="Palatino Linotype" w:hAnsi="Palatino Linotype"/>
          <w:b/>
        </w:rPr>
        <w:t xml:space="preserve">SUJETO OBLIGADO, </w:t>
      </w:r>
      <w:r w:rsidR="00891EA6" w:rsidRPr="002D3C79">
        <w:rPr>
          <w:rFonts w:ascii="Palatino Linotype" w:hAnsi="Palatino Linotype"/>
          <w:b/>
        </w:rPr>
        <w:t xml:space="preserve"> </w:t>
      </w:r>
      <w:r w:rsidR="00891EA6" w:rsidRPr="002D3C79">
        <w:rPr>
          <w:rFonts w:ascii="Palatino Linotype" w:hAnsi="Palatino Linotype"/>
        </w:rPr>
        <w:t>respondió a la solicitud de informaci</w:t>
      </w:r>
      <w:r w:rsidR="00B25C74" w:rsidRPr="002D3C79">
        <w:rPr>
          <w:rFonts w:ascii="Palatino Linotype" w:hAnsi="Palatino Linotype"/>
        </w:rPr>
        <w:t>ón en los siguientes términos</w:t>
      </w:r>
      <w:r w:rsidR="00BB0AE0" w:rsidRPr="002D3C79">
        <w:rPr>
          <w:rFonts w:ascii="Palatino Linotype" w:hAnsi="Palatino Linotype"/>
        </w:rPr>
        <w:t>:</w:t>
      </w:r>
    </w:p>
    <w:p w14:paraId="767E759E" w14:textId="77777777" w:rsidR="00BB0AE0" w:rsidRPr="002D3C79" w:rsidRDefault="00BB0AE0" w:rsidP="002D3C79">
      <w:pPr>
        <w:pStyle w:val="Prrafodelista"/>
        <w:tabs>
          <w:tab w:val="left" w:pos="0"/>
        </w:tabs>
        <w:spacing w:before="240" w:after="240" w:line="360" w:lineRule="auto"/>
        <w:ind w:left="284" w:right="34"/>
        <w:jc w:val="both"/>
        <w:rPr>
          <w:rFonts w:ascii="Palatino Linotype" w:hAnsi="Palatino Linotype"/>
          <w:i/>
          <w:sz w:val="22"/>
          <w:szCs w:val="22"/>
        </w:rPr>
      </w:pPr>
    </w:p>
    <w:p w14:paraId="245DB059" w14:textId="44C0B338" w:rsidR="00E221F3" w:rsidRPr="002D3C79" w:rsidRDefault="00891EA6" w:rsidP="002D3C79">
      <w:pPr>
        <w:pStyle w:val="Prrafodelista"/>
        <w:tabs>
          <w:tab w:val="left" w:pos="0"/>
        </w:tabs>
        <w:spacing w:before="240" w:after="240" w:line="360" w:lineRule="auto"/>
        <w:ind w:left="851" w:right="616"/>
        <w:jc w:val="both"/>
        <w:rPr>
          <w:rFonts w:ascii="Palatino Linotype" w:hAnsi="Palatino Linotype"/>
          <w:i/>
          <w:sz w:val="22"/>
          <w:szCs w:val="22"/>
        </w:rPr>
      </w:pPr>
      <w:r w:rsidRPr="002D3C79">
        <w:rPr>
          <w:rFonts w:ascii="Palatino Linotype" w:hAnsi="Palatino Linotype"/>
          <w:i/>
          <w:color w:val="000000"/>
          <w:sz w:val="22"/>
          <w:szCs w:val="22"/>
        </w:rPr>
        <w:t>"</w:t>
      </w:r>
      <w:r w:rsidR="00295510" w:rsidRPr="002D3C79">
        <w:rPr>
          <w:rFonts w:ascii="Palatino Linotype" w:hAnsi="Palatino Linotype"/>
          <w:i/>
          <w:color w:val="000000"/>
          <w:sz w:val="22"/>
          <w:szCs w:val="22"/>
        </w:rPr>
        <w:t>SE DA CONTESTACIÓN AL INFORME</w:t>
      </w:r>
      <w:r w:rsidR="00BB0AE0" w:rsidRPr="002D3C79">
        <w:rPr>
          <w:rFonts w:ascii="Palatino Linotype" w:hAnsi="Palatino Linotype"/>
          <w:i/>
          <w:color w:val="000000"/>
          <w:sz w:val="22"/>
          <w:szCs w:val="22"/>
        </w:rPr>
        <w:t>.</w:t>
      </w:r>
      <w:r w:rsidR="00B5159E" w:rsidRPr="002D3C79">
        <w:rPr>
          <w:rFonts w:ascii="Palatino Linotype" w:hAnsi="Palatino Linotype"/>
          <w:i/>
          <w:color w:val="000000"/>
          <w:sz w:val="22"/>
          <w:szCs w:val="22"/>
        </w:rPr>
        <w:t>”</w:t>
      </w:r>
      <w:r w:rsidR="003E4A5C" w:rsidRPr="002D3C79">
        <w:rPr>
          <w:rFonts w:ascii="Palatino Linotype" w:hAnsi="Palatino Linotype"/>
          <w:i/>
          <w:sz w:val="22"/>
          <w:szCs w:val="22"/>
        </w:rPr>
        <w:t>(Sic)</w:t>
      </w:r>
    </w:p>
    <w:p w14:paraId="009BFF32" w14:textId="77777777" w:rsidR="009E0595" w:rsidRPr="002D3C79" w:rsidRDefault="009E0595" w:rsidP="002D3C79">
      <w:pPr>
        <w:pStyle w:val="Prrafodelista"/>
        <w:spacing w:before="240" w:after="240" w:line="360" w:lineRule="auto"/>
        <w:ind w:left="851" w:right="616"/>
        <w:jc w:val="both"/>
        <w:rPr>
          <w:rFonts w:ascii="Palatino Linotype" w:hAnsi="Palatino Linotype"/>
          <w:i/>
          <w:sz w:val="22"/>
          <w:szCs w:val="22"/>
        </w:rPr>
      </w:pPr>
    </w:p>
    <w:p w14:paraId="0E13ECDD" w14:textId="1B9E0997" w:rsidR="00295510" w:rsidRPr="002D3C79" w:rsidRDefault="00BB0AE0" w:rsidP="002D3C79">
      <w:pPr>
        <w:pStyle w:val="Prrafodelista"/>
        <w:numPr>
          <w:ilvl w:val="0"/>
          <w:numId w:val="35"/>
        </w:numPr>
        <w:spacing w:before="240" w:after="240" w:line="360" w:lineRule="auto"/>
        <w:ind w:left="709" w:right="-93"/>
        <w:jc w:val="both"/>
        <w:rPr>
          <w:rFonts w:ascii="Palatino Linotype" w:hAnsi="Palatino Linotype"/>
          <w:i/>
        </w:rPr>
      </w:pPr>
      <w:r w:rsidRPr="002D3C79">
        <w:rPr>
          <w:rFonts w:ascii="Palatino Linotype" w:hAnsi="Palatino Linotype"/>
        </w:rPr>
        <w:t xml:space="preserve">Respuesta a la que adjuntó </w:t>
      </w:r>
      <w:r w:rsidR="00295510" w:rsidRPr="002D3C79">
        <w:rPr>
          <w:rFonts w:ascii="Palatino Linotype" w:hAnsi="Palatino Linotype"/>
        </w:rPr>
        <w:t>el archivo</w:t>
      </w:r>
      <w:r w:rsidR="00FA596F" w:rsidRPr="002D3C79">
        <w:rPr>
          <w:rFonts w:ascii="Palatino Linotype" w:hAnsi="Palatino Linotype"/>
        </w:rPr>
        <w:t xml:space="preserve"> electrónico </w:t>
      </w:r>
      <w:r w:rsidR="00295510" w:rsidRPr="002D3C79">
        <w:rPr>
          <w:rFonts w:ascii="Palatino Linotype" w:hAnsi="Palatino Linotype"/>
        </w:rPr>
        <w:t xml:space="preserve">identificado como </w:t>
      </w:r>
      <w:r w:rsidR="00295510" w:rsidRPr="002D3C79">
        <w:rPr>
          <w:rFonts w:ascii="Palatino Linotype" w:hAnsi="Palatino Linotype"/>
          <w:b/>
          <w:i/>
        </w:rPr>
        <w:t xml:space="preserve">folio00119.pdf </w:t>
      </w:r>
      <w:r w:rsidR="00475040" w:rsidRPr="002D3C79">
        <w:rPr>
          <w:rFonts w:ascii="Palatino Linotype" w:hAnsi="Palatino Linotype"/>
          <w:b/>
          <w:i/>
        </w:rPr>
        <w:t xml:space="preserve"> </w:t>
      </w:r>
      <w:r w:rsidR="00475040" w:rsidRPr="002D3C79">
        <w:rPr>
          <w:rFonts w:ascii="Palatino Linotype" w:hAnsi="Palatino Linotype"/>
        </w:rPr>
        <w:t xml:space="preserve">consistente en el oficio número ODAPAS/SA/EXTERNO/291/2019 de fecha veintinueve (29) de octubre de dos mil diecinueve, suscrito por la Subdirectora de Administración del ODAPAS de Tecámac, quien manifestó: </w:t>
      </w:r>
      <w:r w:rsidR="00475040" w:rsidRPr="002D3C79">
        <w:rPr>
          <w:rFonts w:ascii="Palatino Linotype" w:hAnsi="Palatino Linotype"/>
          <w:i/>
        </w:rPr>
        <w:t xml:space="preserve">“en atención a la solicitud de información número de folio </w:t>
      </w:r>
      <w:r w:rsidR="00475040" w:rsidRPr="002D3C79">
        <w:rPr>
          <w:rFonts w:ascii="Palatino Linotype" w:hAnsi="Palatino Linotype"/>
          <w:b/>
          <w:i/>
        </w:rPr>
        <w:t xml:space="preserve">00119/OASTECAMAC/IP/2019, </w:t>
      </w:r>
      <w:r w:rsidR="00475040" w:rsidRPr="002D3C79">
        <w:rPr>
          <w:rFonts w:ascii="Palatino Linotype" w:hAnsi="Palatino Linotype"/>
          <w:i/>
        </w:rPr>
        <w:t xml:space="preserve">se encuentra en el portal de IPOMEX, </w:t>
      </w:r>
      <w:hyperlink r:id="rId8" w:history="1">
        <w:r w:rsidR="00475040" w:rsidRPr="002D3C79">
          <w:rPr>
            <w:rStyle w:val="Hipervnculo"/>
            <w:rFonts w:ascii="Palatino Linotype" w:hAnsi="Palatino Linotype"/>
            <w:i/>
          </w:rPr>
          <w:t>https://www.ipomex.org.mx/ipo3/lgt/indice/OASTECAMAC/art_92_vii.web</w:t>
        </w:r>
      </w:hyperlink>
      <w:r w:rsidR="00475040" w:rsidRPr="002D3C79">
        <w:rPr>
          <w:rFonts w:ascii="Palatino Linotype" w:hAnsi="Palatino Linotype"/>
          <w:i/>
        </w:rPr>
        <w:t>, de igual manera se adjunta en formato PDF la información solicitada consistente en el directorio de todos los servidores públicos a partir del nivel de jefe de departamento de este Organismo, correspondientes al primer, segundo y tercer trimestre del año 2019.”</w:t>
      </w:r>
    </w:p>
    <w:p w14:paraId="18E2A7F2" w14:textId="77777777" w:rsidR="00475040" w:rsidRPr="002D3C79" w:rsidRDefault="00475040" w:rsidP="002D3C79">
      <w:pPr>
        <w:pStyle w:val="Prrafodelista"/>
        <w:spacing w:before="240" w:after="240" w:line="360" w:lineRule="auto"/>
        <w:ind w:left="851" w:right="-93"/>
        <w:jc w:val="both"/>
        <w:rPr>
          <w:rFonts w:ascii="Palatino Linotype" w:hAnsi="Palatino Linotype"/>
          <w:i/>
        </w:rPr>
      </w:pPr>
    </w:p>
    <w:p w14:paraId="1BDB340C" w14:textId="63B075FB" w:rsidR="00D870F1" w:rsidRPr="002D3C79" w:rsidRDefault="00585F00" w:rsidP="002D3C79">
      <w:pPr>
        <w:pStyle w:val="Prrafodelista"/>
        <w:numPr>
          <w:ilvl w:val="0"/>
          <w:numId w:val="1"/>
        </w:numPr>
        <w:tabs>
          <w:tab w:val="left" w:pos="0"/>
        </w:tabs>
        <w:spacing w:before="240" w:after="240" w:line="360" w:lineRule="auto"/>
        <w:ind w:left="284" w:right="34" w:firstLine="0"/>
        <w:jc w:val="both"/>
        <w:rPr>
          <w:rFonts w:ascii="Palatino Linotype" w:hAnsi="Palatino Linotype"/>
        </w:rPr>
      </w:pPr>
      <w:r w:rsidRPr="002D3C79">
        <w:rPr>
          <w:rFonts w:ascii="Palatino Linotype" w:eastAsia="Times New Roman" w:hAnsi="Palatino Linotype" w:cs="Arial"/>
        </w:rPr>
        <w:t>E</w:t>
      </w:r>
      <w:r w:rsidR="00475040" w:rsidRPr="002D3C79">
        <w:rPr>
          <w:rFonts w:ascii="Palatino Linotype" w:eastAsia="Times New Roman" w:hAnsi="Palatino Linotype" w:cs="Arial"/>
        </w:rPr>
        <w:t>l cuatro</w:t>
      </w:r>
      <w:r w:rsidR="003E4A5C" w:rsidRPr="002D3C79">
        <w:rPr>
          <w:rFonts w:ascii="Palatino Linotype" w:eastAsia="Times New Roman" w:hAnsi="Palatino Linotype" w:cs="Arial"/>
        </w:rPr>
        <w:t xml:space="preserve"> (</w:t>
      </w:r>
      <w:r w:rsidR="00475040" w:rsidRPr="002D3C79">
        <w:rPr>
          <w:rFonts w:ascii="Palatino Linotype" w:eastAsia="Times New Roman" w:hAnsi="Palatino Linotype" w:cs="Arial"/>
        </w:rPr>
        <w:t>04</w:t>
      </w:r>
      <w:r w:rsidR="00BF2C41" w:rsidRPr="002D3C79">
        <w:rPr>
          <w:rFonts w:ascii="Palatino Linotype" w:eastAsia="Times New Roman" w:hAnsi="Palatino Linotype" w:cs="Arial"/>
        </w:rPr>
        <w:t xml:space="preserve">) de </w:t>
      </w:r>
      <w:r w:rsidR="00475040" w:rsidRPr="002D3C79">
        <w:rPr>
          <w:rFonts w:ascii="Palatino Linotype" w:eastAsia="Times New Roman" w:hAnsi="Palatino Linotype" w:cs="Arial"/>
        </w:rPr>
        <w:t>noviem</w:t>
      </w:r>
      <w:r w:rsidR="00B850F2" w:rsidRPr="002D3C79">
        <w:rPr>
          <w:rFonts w:ascii="Palatino Linotype" w:eastAsia="Times New Roman" w:hAnsi="Palatino Linotype" w:cs="Arial"/>
        </w:rPr>
        <w:t>bre</w:t>
      </w:r>
      <w:r w:rsidR="00B25C74" w:rsidRPr="002D3C79">
        <w:rPr>
          <w:rFonts w:ascii="Palatino Linotype" w:eastAsia="Times New Roman" w:hAnsi="Palatino Linotype" w:cs="Arial"/>
        </w:rPr>
        <w:t xml:space="preserve"> </w:t>
      </w:r>
      <w:r w:rsidR="00AA09C3" w:rsidRPr="002D3C79">
        <w:rPr>
          <w:rFonts w:ascii="Palatino Linotype" w:eastAsia="Times New Roman" w:hAnsi="Palatino Linotype" w:cs="Arial"/>
        </w:rPr>
        <w:t>de dos mil diecinueve</w:t>
      </w:r>
      <w:r w:rsidR="009E0595" w:rsidRPr="002D3C79">
        <w:rPr>
          <w:rFonts w:ascii="Palatino Linotype" w:eastAsia="Times New Roman" w:hAnsi="Palatino Linotype" w:cs="Arial"/>
        </w:rPr>
        <w:t xml:space="preserve">, </w:t>
      </w:r>
      <w:r w:rsidR="00FA3B14" w:rsidRPr="002D3C79">
        <w:rPr>
          <w:rFonts w:ascii="Palatino Linotype" w:eastAsia="Times New Roman" w:hAnsi="Palatino Linotype" w:cs="Arial"/>
        </w:rPr>
        <w:t>el</w:t>
      </w:r>
      <w:r w:rsidR="007E4E68" w:rsidRPr="002D3C79">
        <w:rPr>
          <w:rFonts w:ascii="Palatino Linotype" w:hAnsi="Palatino Linotype" w:cs="Arial"/>
        </w:rPr>
        <w:t xml:space="preserve"> particular</w:t>
      </w:r>
      <w:r w:rsidRPr="002D3C79">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2D3C79" w:rsidRDefault="00FA3B14" w:rsidP="002D3C79">
      <w:pPr>
        <w:pStyle w:val="Prrafodelista"/>
        <w:tabs>
          <w:tab w:val="left" w:pos="0"/>
        </w:tabs>
        <w:spacing w:before="240" w:after="240" w:line="360" w:lineRule="auto"/>
        <w:ind w:left="284" w:right="34"/>
        <w:jc w:val="both"/>
        <w:rPr>
          <w:rFonts w:ascii="Palatino Linotype" w:hAnsi="Palatino Linotype"/>
        </w:rPr>
      </w:pPr>
    </w:p>
    <w:p w14:paraId="5654E5A5" w14:textId="10206134" w:rsidR="00C208DE" w:rsidRPr="002D3C79" w:rsidRDefault="00585F00" w:rsidP="002D3C79">
      <w:pPr>
        <w:pStyle w:val="Prrafodelista"/>
        <w:numPr>
          <w:ilvl w:val="0"/>
          <w:numId w:val="2"/>
        </w:numPr>
        <w:tabs>
          <w:tab w:val="left" w:pos="0"/>
        </w:tabs>
        <w:spacing w:before="240" w:after="240" w:line="360" w:lineRule="auto"/>
        <w:ind w:right="616"/>
        <w:jc w:val="both"/>
        <w:rPr>
          <w:rFonts w:ascii="Palatino Linotype" w:eastAsia="Calibri" w:hAnsi="Palatino Linotype" w:cs="Arial"/>
        </w:rPr>
      </w:pPr>
      <w:bookmarkStart w:id="17" w:name="_Toc504377966"/>
      <w:r w:rsidRPr="002D3C79">
        <w:rPr>
          <w:rFonts w:ascii="Palatino Linotype" w:eastAsia="Calibri" w:hAnsi="Palatino Linotype" w:cs="Arial"/>
          <w:b/>
        </w:rPr>
        <w:t>Acto impugnado</w:t>
      </w:r>
      <w:bookmarkEnd w:id="3"/>
      <w:r w:rsidR="00F95F7E" w:rsidRPr="002D3C79">
        <w:rPr>
          <w:rFonts w:ascii="Palatino Linotype" w:eastAsia="Calibri" w:hAnsi="Palatino Linotype" w:cs="Arial"/>
        </w:rPr>
        <w:t>:</w:t>
      </w:r>
      <w:bookmarkEnd w:id="17"/>
      <w:r w:rsidR="00F95F7E" w:rsidRPr="002D3C79">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2D3C79">
        <w:rPr>
          <w:rFonts w:ascii="Palatino Linotype" w:eastAsia="Calibri" w:hAnsi="Palatino Linotype" w:cs="Arial"/>
        </w:rPr>
        <w:t>“</w:t>
      </w:r>
      <w:r w:rsidR="00475040" w:rsidRPr="002D3C79">
        <w:rPr>
          <w:rFonts w:ascii="Palatino Linotype" w:eastAsia="Calibri" w:hAnsi="Palatino Linotype" w:cs="Arial"/>
          <w:i/>
          <w:sz w:val="22"/>
          <w:szCs w:val="22"/>
        </w:rPr>
        <w:t>RESPUESTA A LO SOLICITADO</w:t>
      </w:r>
      <w:r w:rsidR="0085016E" w:rsidRPr="002D3C79">
        <w:rPr>
          <w:rFonts w:ascii="Palatino Linotype" w:eastAsia="Calibri" w:hAnsi="Palatino Linotype" w:cs="Arial"/>
          <w:i/>
          <w:sz w:val="22"/>
          <w:szCs w:val="22"/>
        </w:rPr>
        <w:t>.</w:t>
      </w:r>
      <w:r w:rsidR="003E4A5C" w:rsidRPr="002D3C79">
        <w:rPr>
          <w:rFonts w:ascii="Palatino Linotype" w:eastAsia="Calibri" w:hAnsi="Palatino Linotype" w:cs="Arial"/>
          <w:i/>
          <w:sz w:val="22"/>
          <w:szCs w:val="22"/>
        </w:rPr>
        <w:t>” (Sic)</w:t>
      </w:r>
    </w:p>
    <w:p w14:paraId="63B20642" w14:textId="4EF5E8C8" w:rsidR="006C0831" w:rsidRPr="002D3C79" w:rsidRDefault="006C0831" w:rsidP="002D3C79">
      <w:pPr>
        <w:pStyle w:val="Prrafodelista"/>
        <w:tabs>
          <w:tab w:val="left" w:pos="0"/>
        </w:tabs>
        <w:spacing w:before="240" w:after="240" w:line="360" w:lineRule="auto"/>
        <w:ind w:left="927" w:right="616"/>
        <w:jc w:val="both"/>
        <w:rPr>
          <w:rFonts w:ascii="Palatino Linotype" w:eastAsia="Calibri" w:hAnsi="Palatino Linotype" w:cs="Arial"/>
        </w:rPr>
      </w:pPr>
    </w:p>
    <w:p w14:paraId="26320EC9" w14:textId="7846A34A" w:rsidR="003E4A5C" w:rsidRPr="002D3C79" w:rsidRDefault="00585F00" w:rsidP="002D3C79">
      <w:pPr>
        <w:pStyle w:val="Prrafodelista"/>
        <w:numPr>
          <w:ilvl w:val="0"/>
          <w:numId w:val="2"/>
        </w:numPr>
        <w:tabs>
          <w:tab w:val="left" w:pos="0"/>
        </w:tabs>
        <w:spacing w:before="240" w:after="240" w:line="360" w:lineRule="auto"/>
        <w:ind w:right="616"/>
        <w:jc w:val="both"/>
        <w:rPr>
          <w:rFonts w:ascii="Palatino Linotype" w:eastAsia="Calibri" w:hAnsi="Palatino Linotype" w:cs="Arial"/>
          <w:i/>
          <w:sz w:val="22"/>
          <w:szCs w:val="22"/>
        </w:rPr>
      </w:pPr>
      <w:bookmarkStart w:id="32" w:name="_Toc504377967"/>
      <w:r w:rsidRPr="002D3C79">
        <w:rPr>
          <w:rFonts w:ascii="Palatino Linotype" w:eastAsia="Calibri" w:hAnsi="Palatino Linotype" w:cs="Arial"/>
          <w:b/>
        </w:rPr>
        <w:t>Razones o Motivos de inconformidad</w:t>
      </w:r>
      <w:r w:rsidRPr="002D3C79">
        <w:rPr>
          <w:rFonts w:ascii="Palatino Linotype" w:eastAsia="Calibri" w:hAnsi="Palatino Linotype" w:cs="Arial"/>
        </w:rPr>
        <w:t>:</w:t>
      </w:r>
      <w:bookmarkEnd w:id="18"/>
      <w:bookmarkEnd w:id="32"/>
      <w:r w:rsidRPr="002D3C79">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D3C79">
        <w:rPr>
          <w:rFonts w:ascii="Palatino Linotype" w:eastAsia="Calibri" w:hAnsi="Palatino Linotype" w:cs="Arial"/>
          <w:i/>
        </w:rPr>
        <w:t>“</w:t>
      </w:r>
      <w:r w:rsidR="00475040" w:rsidRPr="002D3C79">
        <w:rPr>
          <w:rFonts w:ascii="Palatino Linotype" w:eastAsia="Calibri" w:hAnsi="Palatino Linotype" w:cs="Arial"/>
          <w:i/>
          <w:sz w:val="22"/>
          <w:szCs w:val="22"/>
        </w:rPr>
        <w:t>EL MOTIVO DEL PRESENTE RECURSO ES POR QUE SE ME ENTREGA UNA DIRECCIÓN ELECTRÓNICA DONDE SOLO ESTAN REGISTRADOS 10 SERVIDORES PÚBLICOS Y NO TODOS COMO LO ESTABLECE LA LEY DE TRANSPARENCIA LOCAL VIGENTE POR LO QUE SOLOCITO SE ME ENTREGUE LA INFORMACIÓN SOLICITADA ADEMAS DE LOS ELEMENTOS QUE CORRESPONDEN SEGÚN LA LEY EN COMENTO ACERCA DE LA PRORROGA SOLICITADA POR LO QUE EL TRABAJO DE LA UNIDAD DE TRANSPARENCIA NO ESTA ELABORADO ACORDE A LA LEY POR LO QUE SOLICITO A INFOEM SE ME ENTREGUE LA INFORMACIÓN SOLICITADA COMO SE ESTABLECE EN LA SOLICITUD DE INICIO</w:t>
      </w:r>
      <w:r w:rsidR="0085016E" w:rsidRPr="002D3C79">
        <w:rPr>
          <w:rFonts w:ascii="Palatino Linotype" w:eastAsia="Calibri" w:hAnsi="Palatino Linotype" w:cs="Arial"/>
          <w:i/>
          <w:sz w:val="22"/>
          <w:szCs w:val="22"/>
        </w:rPr>
        <w:t>.</w:t>
      </w:r>
      <w:r w:rsidR="000D5162" w:rsidRPr="002D3C79">
        <w:rPr>
          <w:rFonts w:ascii="Palatino Linotype" w:eastAsia="Calibri" w:hAnsi="Palatino Linotype" w:cs="Arial"/>
          <w:i/>
          <w:sz w:val="22"/>
          <w:szCs w:val="22"/>
        </w:rPr>
        <w:t>”</w:t>
      </w:r>
      <w:r w:rsidR="003E4A5C" w:rsidRPr="002D3C79">
        <w:rPr>
          <w:rFonts w:ascii="Palatino Linotype" w:eastAsia="Calibri" w:hAnsi="Palatino Linotype" w:cs="Arial"/>
          <w:i/>
          <w:sz w:val="22"/>
          <w:szCs w:val="22"/>
        </w:rPr>
        <w:t>(Sic)</w:t>
      </w:r>
    </w:p>
    <w:p w14:paraId="7AD682F7" w14:textId="77777777" w:rsidR="006C0831" w:rsidRPr="002D3C79" w:rsidRDefault="006C0831" w:rsidP="002D3C79">
      <w:pPr>
        <w:pStyle w:val="Prrafodelista"/>
        <w:tabs>
          <w:tab w:val="left" w:pos="0"/>
        </w:tabs>
        <w:spacing w:before="240" w:after="240" w:line="360" w:lineRule="auto"/>
        <w:ind w:left="927" w:right="616"/>
        <w:jc w:val="both"/>
        <w:rPr>
          <w:rFonts w:ascii="Palatino Linotype" w:eastAsia="Calibri" w:hAnsi="Palatino Linotype" w:cs="Arial"/>
          <w:i/>
          <w:sz w:val="22"/>
          <w:szCs w:val="22"/>
        </w:rPr>
      </w:pPr>
    </w:p>
    <w:p w14:paraId="14718D03" w14:textId="1B391415" w:rsidR="00583389" w:rsidRPr="002D3C79" w:rsidRDefault="00220DD2" w:rsidP="002D3C79">
      <w:pPr>
        <w:pStyle w:val="Prrafodelista"/>
        <w:numPr>
          <w:ilvl w:val="0"/>
          <w:numId w:val="1"/>
        </w:numPr>
        <w:tabs>
          <w:tab w:val="left" w:pos="0"/>
        </w:tabs>
        <w:spacing w:before="240" w:after="240" w:line="360" w:lineRule="auto"/>
        <w:ind w:left="0" w:right="49" w:firstLine="0"/>
        <w:jc w:val="both"/>
        <w:rPr>
          <w:rFonts w:ascii="Palatino Linotype" w:hAnsi="Palatino Linotype"/>
          <w:i/>
        </w:rPr>
      </w:pPr>
      <w:r w:rsidRPr="002D3C79">
        <w:rPr>
          <w:rFonts w:ascii="Palatino Linotype" w:eastAsia="Calibri" w:hAnsi="Palatino Linotype" w:cs="Arial"/>
        </w:rPr>
        <w:t xml:space="preserve">El </w:t>
      </w:r>
      <w:r w:rsidRPr="002D3C79">
        <w:rPr>
          <w:rFonts w:ascii="Palatino Linotype" w:eastAsia="Calibri" w:hAnsi="Palatino Linotype" w:cs="Times New Roman"/>
        </w:rPr>
        <w:t>Comisionado</w:t>
      </w:r>
      <w:r w:rsidRPr="002D3C79">
        <w:rPr>
          <w:rFonts w:ascii="Palatino Linotype" w:eastAsia="Calibri" w:hAnsi="Palatino Linotype" w:cs="Arial"/>
        </w:rPr>
        <w:t xml:space="preserve"> Ponente con fundamento en lo dispuesto por el artículo 185 fracción II de la ley de la materia, a través del acuerdo de admisión de fecha </w:t>
      </w:r>
      <w:r w:rsidR="00475040" w:rsidRPr="002D3C79">
        <w:rPr>
          <w:rFonts w:ascii="Palatino Linotype" w:eastAsia="Calibri" w:hAnsi="Palatino Linotype" w:cs="Arial"/>
        </w:rPr>
        <w:t>ocho</w:t>
      </w:r>
      <w:r w:rsidR="00B850F2" w:rsidRPr="002D3C79">
        <w:rPr>
          <w:rFonts w:ascii="Palatino Linotype" w:eastAsia="Calibri" w:hAnsi="Palatino Linotype" w:cs="Arial"/>
        </w:rPr>
        <w:t xml:space="preserve"> (</w:t>
      </w:r>
      <w:r w:rsidR="00475040" w:rsidRPr="002D3C79">
        <w:rPr>
          <w:rFonts w:ascii="Palatino Linotype" w:eastAsia="Calibri" w:hAnsi="Palatino Linotype" w:cs="Arial"/>
        </w:rPr>
        <w:t>08</w:t>
      </w:r>
      <w:r w:rsidR="00091508" w:rsidRPr="002D3C79">
        <w:rPr>
          <w:rFonts w:ascii="Palatino Linotype" w:eastAsia="Calibri" w:hAnsi="Palatino Linotype" w:cs="Arial"/>
        </w:rPr>
        <w:t xml:space="preserve">) de </w:t>
      </w:r>
      <w:r w:rsidR="00475040" w:rsidRPr="002D3C79">
        <w:rPr>
          <w:rFonts w:ascii="Palatino Linotype" w:eastAsia="Calibri" w:hAnsi="Palatino Linotype" w:cs="Arial"/>
        </w:rPr>
        <w:t>noviem</w:t>
      </w:r>
      <w:r w:rsidR="00B850F2" w:rsidRPr="002D3C79">
        <w:rPr>
          <w:rFonts w:ascii="Palatino Linotype" w:eastAsia="Calibri" w:hAnsi="Palatino Linotype" w:cs="Arial"/>
        </w:rPr>
        <w:t xml:space="preserve">bre </w:t>
      </w:r>
      <w:r w:rsidR="00FA3B14" w:rsidRPr="002D3C79">
        <w:rPr>
          <w:rFonts w:ascii="Palatino Linotype" w:eastAsia="Calibri" w:hAnsi="Palatino Linotype" w:cs="Arial"/>
        </w:rPr>
        <w:t>de dos mil dieci</w:t>
      </w:r>
      <w:r w:rsidR="00AA09C3" w:rsidRPr="002D3C79">
        <w:rPr>
          <w:rFonts w:ascii="Palatino Linotype" w:eastAsia="Calibri" w:hAnsi="Palatino Linotype" w:cs="Arial"/>
        </w:rPr>
        <w:t>nueve</w:t>
      </w:r>
      <w:r w:rsidRPr="002D3C79">
        <w:rPr>
          <w:rFonts w:ascii="Palatino Linotype" w:eastAsia="Calibri" w:hAnsi="Palatino Linotype" w:cs="Arial"/>
        </w:rPr>
        <w:t xml:space="preserve">, puso a disposición de las partes el expediente electrónico vía Sistema de Acceso a la Información Mexiquense </w:t>
      </w:r>
      <w:r w:rsidR="00B5159E" w:rsidRPr="002D3C79">
        <w:rPr>
          <w:rFonts w:ascii="Palatino Linotype" w:eastAsia="Calibri" w:hAnsi="Palatino Linotype" w:cs="Arial"/>
        </w:rPr>
        <w:t>(</w:t>
      </w:r>
      <w:r w:rsidRPr="002D3C79">
        <w:rPr>
          <w:rFonts w:ascii="Palatino Linotype" w:eastAsia="Calibri" w:hAnsi="Palatino Linotype" w:cs="Arial"/>
        </w:rPr>
        <w:t>SAIMEX</w:t>
      </w:r>
      <w:r w:rsidR="00B5159E" w:rsidRPr="002D3C79">
        <w:rPr>
          <w:rFonts w:ascii="Palatino Linotype" w:eastAsia="Calibri" w:hAnsi="Palatino Linotype" w:cs="Arial"/>
        </w:rPr>
        <w:t>)</w:t>
      </w:r>
      <w:r w:rsidRPr="002D3C79">
        <w:rPr>
          <w:rFonts w:ascii="Palatino Linotype" w:eastAsia="Calibri" w:hAnsi="Palatino Linotype" w:cs="Arial"/>
          <w:b/>
        </w:rPr>
        <w:t xml:space="preserve"> </w:t>
      </w:r>
      <w:r w:rsidRPr="002D3C7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D3C79">
        <w:rPr>
          <w:rFonts w:ascii="Palatino Linotype" w:eastAsia="Calibri" w:hAnsi="Palatino Linotype" w:cs="Arial"/>
          <w:b/>
        </w:rPr>
        <w:t>SUJETO OBLIGADO</w:t>
      </w:r>
      <w:r w:rsidRPr="002D3C79">
        <w:rPr>
          <w:rFonts w:ascii="Palatino Linotype" w:eastAsia="Calibri" w:hAnsi="Palatino Linotype" w:cs="Arial"/>
        </w:rPr>
        <w:t xml:space="preserve"> presentará el Informe Justificado procedente.</w:t>
      </w:r>
    </w:p>
    <w:p w14:paraId="76865E16" w14:textId="77777777" w:rsidR="00583389" w:rsidRPr="002D3C79" w:rsidRDefault="00583389" w:rsidP="002D3C79">
      <w:pPr>
        <w:pStyle w:val="Prrafodelista"/>
        <w:tabs>
          <w:tab w:val="left" w:pos="0"/>
        </w:tabs>
        <w:spacing w:before="240" w:after="240" w:line="360" w:lineRule="auto"/>
        <w:ind w:left="142"/>
        <w:jc w:val="both"/>
        <w:rPr>
          <w:rFonts w:ascii="Palatino Linotype" w:hAnsi="Palatino Linotype"/>
          <w:i/>
        </w:rPr>
      </w:pPr>
    </w:p>
    <w:p w14:paraId="1479D178" w14:textId="77777777" w:rsidR="00F23EFD" w:rsidRPr="002D3C79" w:rsidRDefault="0085016E" w:rsidP="002D3C79">
      <w:pPr>
        <w:pStyle w:val="Prrafodelista"/>
        <w:numPr>
          <w:ilvl w:val="0"/>
          <w:numId w:val="1"/>
        </w:numPr>
        <w:tabs>
          <w:tab w:val="left" w:pos="0"/>
        </w:tabs>
        <w:spacing w:before="240" w:after="240" w:line="360" w:lineRule="auto"/>
        <w:ind w:left="0" w:right="49" w:firstLine="0"/>
        <w:jc w:val="both"/>
        <w:rPr>
          <w:rFonts w:ascii="Palatino Linotype" w:hAnsi="Palatino Linotype"/>
        </w:rPr>
      </w:pPr>
      <w:r w:rsidRPr="002D3C79">
        <w:rPr>
          <w:rFonts w:ascii="Palatino Linotype" w:eastAsia="Calibri" w:hAnsi="Palatino Linotype" w:cs="Arial"/>
          <w:lang w:val="es-ES"/>
        </w:rPr>
        <w:t xml:space="preserve">El </w:t>
      </w:r>
      <w:r w:rsidRPr="002D3C79">
        <w:rPr>
          <w:rFonts w:ascii="Palatino Linotype" w:eastAsia="Calibri" w:hAnsi="Palatino Linotype" w:cs="Arial"/>
          <w:b/>
          <w:lang w:val="es-ES"/>
        </w:rPr>
        <w:t xml:space="preserve">SUJETO OBLIGADO </w:t>
      </w:r>
      <w:r w:rsidRPr="002D3C79">
        <w:rPr>
          <w:rFonts w:ascii="Palatino Linotype" w:eastAsia="Calibri" w:hAnsi="Palatino Linotype" w:cs="Arial"/>
          <w:lang w:val="es-ES"/>
        </w:rPr>
        <w:t xml:space="preserve">no rindió informe justificado para manifestar lo que a su derecho conviniera; asimismo, el </w:t>
      </w:r>
      <w:r w:rsidRPr="002D3C79">
        <w:rPr>
          <w:rFonts w:ascii="Palatino Linotype" w:eastAsia="Calibri" w:hAnsi="Palatino Linotype" w:cs="Arial"/>
          <w:b/>
          <w:lang w:val="es-ES"/>
        </w:rPr>
        <w:t xml:space="preserve">RECURRENTE </w:t>
      </w:r>
      <w:r w:rsidRPr="002D3C79">
        <w:rPr>
          <w:rFonts w:ascii="Palatino Linotype" w:eastAsia="Calibri" w:hAnsi="Palatino Linotype" w:cs="Arial"/>
          <w:lang w:val="es-ES"/>
        </w:rPr>
        <w:t xml:space="preserve">no presentó alegatos, ni ofreció los medios de prueba, </w:t>
      </w:r>
      <w:r w:rsidRPr="002D3C79">
        <w:rPr>
          <w:rFonts w:ascii="Palatino Linotype" w:eastAsia="Calibri" w:hAnsi="Palatino Linotype" w:cs="Times New Roman"/>
          <w:lang w:val="es-ES"/>
        </w:rPr>
        <w:t xml:space="preserve">según consta en el Sistema </w:t>
      </w:r>
      <w:r w:rsidRPr="002D3C79">
        <w:rPr>
          <w:rFonts w:ascii="Palatino Linotype" w:eastAsia="Calibri" w:hAnsi="Palatino Linotype" w:cs="Arial"/>
          <w:lang w:val="es-ES"/>
        </w:rPr>
        <w:t xml:space="preserve">de Acceso a la Información Mexiquense </w:t>
      </w:r>
      <w:r w:rsidRPr="002D3C79">
        <w:rPr>
          <w:rFonts w:ascii="Palatino Linotype" w:eastAsia="Calibri" w:hAnsi="Palatino Linotype" w:cs="Arial"/>
          <w:b/>
          <w:lang w:val="es-ES"/>
        </w:rPr>
        <w:t>SAIMEX.</w:t>
      </w:r>
      <w:r w:rsidRPr="002D3C79">
        <w:rPr>
          <w:rFonts w:ascii="Palatino Linotype" w:eastAsia="Calibri" w:hAnsi="Palatino Linotype" w:cs="Arial"/>
          <w:lang w:val="es-ES"/>
        </w:rPr>
        <w:t xml:space="preserve"> </w:t>
      </w:r>
    </w:p>
    <w:p w14:paraId="779993C2" w14:textId="77777777" w:rsidR="00F23EFD" w:rsidRPr="002D3C79" w:rsidRDefault="00F23EFD" w:rsidP="002D3C79">
      <w:pPr>
        <w:pStyle w:val="Prrafodelista"/>
        <w:spacing w:before="240" w:after="240" w:line="360" w:lineRule="auto"/>
        <w:rPr>
          <w:rFonts w:ascii="Palatino Linotype" w:eastAsia="Calibri" w:hAnsi="Palatino Linotype" w:cs="Arial"/>
        </w:rPr>
      </w:pPr>
    </w:p>
    <w:p w14:paraId="0D367820" w14:textId="5C41D773" w:rsidR="004F5736" w:rsidRPr="002D3C79" w:rsidRDefault="004F5736" w:rsidP="002D3C79">
      <w:pPr>
        <w:pStyle w:val="Prrafodelista"/>
        <w:numPr>
          <w:ilvl w:val="0"/>
          <w:numId w:val="1"/>
        </w:numPr>
        <w:tabs>
          <w:tab w:val="left" w:pos="0"/>
        </w:tabs>
        <w:spacing w:before="240" w:after="240" w:line="360" w:lineRule="auto"/>
        <w:ind w:left="0" w:right="49" w:firstLine="0"/>
        <w:jc w:val="both"/>
        <w:rPr>
          <w:rFonts w:ascii="Palatino Linotype" w:hAnsi="Palatino Linotype"/>
        </w:rPr>
      </w:pPr>
      <w:r w:rsidRPr="002D3C79">
        <w:rPr>
          <w:rFonts w:ascii="Palatino Linotype" w:eastAsia="Calibri" w:hAnsi="Palatino Linotype" w:cs="Arial"/>
        </w:rPr>
        <w:t xml:space="preserve">El </w:t>
      </w:r>
      <w:r w:rsidR="00475040" w:rsidRPr="002D3C79">
        <w:rPr>
          <w:rFonts w:ascii="Palatino Linotype" w:eastAsia="Calibri" w:hAnsi="Palatino Linotype" w:cs="Arial"/>
        </w:rPr>
        <w:t>diez</w:t>
      </w:r>
      <w:r w:rsidRPr="002D3C79">
        <w:rPr>
          <w:rFonts w:ascii="Palatino Linotype" w:eastAsia="Calibri" w:hAnsi="Palatino Linotype" w:cs="Arial"/>
        </w:rPr>
        <w:t xml:space="preserve"> (</w:t>
      </w:r>
      <w:r w:rsidR="00475040" w:rsidRPr="002D3C79">
        <w:rPr>
          <w:rFonts w:ascii="Palatino Linotype" w:eastAsia="Calibri" w:hAnsi="Palatino Linotype" w:cs="Arial"/>
        </w:rPr>
        <w:t>10</w:t>
      </w:r>
      <w:r w:rsidRPr="002D3C79">
        <w:rPr>
          <w:rFonts w:ascii="Palatino Linotype" w:eastAsia="Calibri" w:hAnsi="Palatino Linotype" w:cs="Arial"/>
        </w:rPr>
        <w:t xml:space="preserve">) de </w:t>
      </w:r>
      <w:r w:rsidR="00475040" w:rsidRPr="002D3C79">
        <w:rPr>
          <w:rFonts w:ascii="Palatino Linotype" w:eastAsia="Calibri" w:hAnsi="Palatino Linotype" w:cs="Arial"/>
        </w:rPr>
        <w:t>enero</w:t>
      </w:r>
      <w:r w:rsidRPr="002D3C79">
        <w:rPr>
          <w:rFonts w:ascii="Palatino Linotype" w:eastAsia="Calibri" w:hAnsi="Palatino Linotype" w:cs="Arial"/>
        </w:rPr>
        <w:t xml:space="preserve"> </w:t>
      </w:r>
      <w:r w:rsidR="00475040" w:rsidRPr="002D3C79">
        <w:rPr>
          <w:rFonts w:ascii="Palatino Linotype" w:eastAsia="Calibri" w:hAnsi="Palatino Linotype" w:cs="Arial"/>
        </w:rPr>
        <w:t xml:space="preserve">de dos mil </w:t>
      </w:r>
      <w:r w:rsidR="002D3C79" w:rsidRPr="002D3C79">
        <w:rPr>
          <w:rFonts w:ascii="Palatino Linotype" w:eastAsia="Calibri" w:hAnsi="Palatino Linotype" w:cs="Arial"/>
        </w:rPr>
        <w:t>veinte, con</w:t>
      </w:r>
      <w:r w:rsidRPr="002D3C79">
        <w:rPr>
          <w:rFonts w:ascii="Palatino Linotype" w:hAnsi="Palatino Linotype"/>
        </w:rPr>
        <w:t xml:space="preserve"> fundamento en el artículo 181 tercer párrafo de la Ley de Transparencia y Acceso a la</w:t>
      </w:r>
      <w:r w:rsidRPr="002D3C79">
        <w:rPr>
          <w:rFonts w:ascii="Palatino Linotype" w:hAnsi="Palatino Linotype"/>
        </w:rPr>
        <w:br/>
        <w:t>Información Pública del Estado de México y Municipios, se notificó que el</w:t>
      </w:r>
      <w:r w:rsidRPr="002D3C79">
        <w:rPr>
          <w:rFonts w:ascii="Palatino Linotype" w:hAnsi="Palatino Linotype"/>
        </w:rPr>
        <w:br/>
        <w:t xml:space="preserve">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7DAB1F1D" w14:textId="77777777" w:rsidR="004F5736" w:rsidRPr="002D3C79" w:rsidRDefault="004F5736" w:rsidP="002D3C79">
      <w:pPr>
        <w:pStyle w:val="Prrafodelista"/>
        <w:spacing w:before="240" w:after="240" w:line="360" w:lineRule="auto"/>
        <w:ind w:left="0"/>
        <w:jc w:val="both"/>
        <w:rPr>
          <w:rFonts w:ascii="Palatino Linotype" w:hAnsi="Palatino Linotype"/>
        </w:rPr>
      </w:pPr>
    </w:p>
    <w:p w14:paraId="48773F54" w14:textId="0E584698" w:rsidR="00B642CF" w:rsidRPr="002D3C79" w:rsidRDefault="004F5736" w:rsidP="002D3C79">
      <w:pPr>
        <w:pStyle w:val="Prrafodelista"/>
        <w:numPr>
          <w:ilvl w:val="0"/>
          <w:numId w:val="1"/>
        </w:numPr>
        <w:spacing w:before="240" w:after="240" w:line="360" w:lineRule="auto"/>
        <w:ind w:left="0" w:firstLine="0"/>
        <w:jc w:val="both"/>
        <w:rPr>
          <w:rFonts w:ascii="Palatino Linotype" w:eastAsia="Calibri" w:hAnsi="Palatino Linotype" w:cs="Arial"/>
          <w:b/>
        </w:rPr>
      </w:pPr>
      <w:r w:rsidRPr="002D3C79">
        <w:rPr>
          <w:rFonts w:ascii="Palatino Linotype" w:eastAsia="Calibri" w:hAnsi="Palatino Linotype" w:cs="Arial"/>
        </w:rPr>
        <w:t>Consecutivamente</w:t>
      </w:r>
      <w:r w:rsidRPr="002D3C79">
        <w:rPr>
          <w:rFonts w:ascii="Palatino Linotype" w:hAnsi="Palatino Linotype"/>
        </w:rPr>
        <w:t xml:space="preserve">, el Comisionado Ponente decretó el cierre de instrucción mediante acuerdo de fecha </w:t>
      </w:r>
      <w:r w:rsidR="00475040" w:rsidRPr="002D3C79">
        <w:rPr>
          <w:rFonts w:ascii="Palatino Linotype" w:hAnsi="Palatino Linotype"/>
        </w:rPr>
        <w:t>diecisiete</w:t>
      </w:r>
      <w:r w:rsidRPr="002D3C79">
        <w:rPr>
          <w:rFonts w:ascii="Palatino Linotype" w:hAnsi="Palatino Linotype"/>
        </w:rPr>
        <w:t xml:space="preserve"> (</w:t>
      </w:r>
      <w:r w:rsidR="00475040" w:rsidRPr="002D3C79">
        <w:rPr>
          <w:rFonts w:ascii="Palatino Linotype" w:hAnsi="Palatino Linotype"/>
        </w:rPr>
        <w:t>17</w:t>
      </w:r>
      <w:r w:rsidRPr="002D3C79">
        <w:rPr>
          <w:rFonts w:ascii="Palatino Linotype" w:hAnsi="Palatino Linotype"/>
        </w:rPr>
        <w:t xml:space="preserve">) de </w:t>
      </w:r>
      <w:r w:rsidR="00475040" w:rsidRPr="002D3C79">
        <w:rPr>
          <w:rFonts w:ascii="Palatino Linotype" w:hAnsi="Palatino Linotype"/>
        </w:rPr>
        <w:t>enero</w:t>
      </w:r>
      <w:r w:rsidRPr="002D3C79">
        <w:rPr>
          <w:rFonts w:ascii="Palatino Linotype" w:hAnsi="Palatino Linotype"/>
        </w:rPr>
        <w:t xml:space="preserve"> de dos mil </w:t>
      </w:r>
      <w:r w:rsidR="00475040" w:rsidRPr="002D3C79">
        <w:rPr>
          <w:rFonts w:ascii="Palatino Linotype" w:hAnsi="Palatino Linotype"/>
        </w:rPr>
        <w:t>veinte</w:t>
      </w:r>
      <w:r w:rsidRPr="002D3C79">
        <w:rPr>
          <w:rFonts w:ascii="Palatino Linotype" w:hAnsi="Palatino Linotype"/>
        </w:rPr>
        <w:t>, por lo que, ordenó turnar los expedientes a resolución</w:t>
      </w:r>
      <w:r w:rsidRPr="002D3C79">
        <w:rPr>
          <w:rFonts w:ascii="Palatino Linotype" w:eastAsia="Calibri" w:hAnsi="Palatino Linotype" w:cs="Arial"/>
        </w:rPr>
        <w:t xml:space="preserve">, misma que ahora se pronuncia; y - - - - - </w:t>
      </w:r>
    </w:p>
    <w:p w14:paraId="7681ED66" w14:textId="64F33064" w:rsidR="00585F00" w:rsidRPr="002D3C79" w:rsidRDefault="00585F00" w:rsidP="002D3C79">
      <w:pPr>
        <w:pStyle w:val="Ttulo1"/>
        <w:tabs>
          <w:tab w:val="left" w:pos="0"/>
        </w:tabs>
        <w:spacing w:after="240" w:line="360" w:lineRule="auto"/>
        <w:jc w:val="center"/>
        <w:rPr>
          <w:b/>
          <w:szCs w:val="24"/>
        </w:rPr>
      </w:pPr>
      <w:bookmarkStart w:id="33" w:name="_Toc491791302"/>
      <w:bookmarkStart w:id="34" w:name="_Toc26458073"/>
      <w:r w:rsidRPr="002D3C79">
        <w:rPr>
          <w:b/>
          <w:szCs w:val="24"/>
        </w:rPr>
        <w:t>CONSIDERANDO</w:t>
      </w:r>
      <w:bookmarkEnd w:id="33"/>
      <w:bookmarkEnd w:id="34"/>
    </w:p>
    <w:p w14:paraId="6E314099" w14:textId="6B98F80D" w:rsidR="0032581C" w:rsidRPr="002D3C79" w:rsidRDefault="0032581C" w:rsidP="002D3C79">
      <w:pPr>
        <w:pStyle w:val="Ttulo2"/>
        <w:tabs>
          <w:tab w:val="left" w:pos="0"/>
        </w:tabs>
        <w:spacing w:before="240" w:after="240" w:line="360" w:lineRule="auto"/>
        <w:rPr>
          <w:rFonts w:ascii="Palatino Linotype" w:hAnsi="Palatino Linotype"/>
          <w:b/>
          <w:color w:val="auto"/>
          <w:sz w:val="24"/>
          <w:szCs w:val="24"/>
        </w:rPr>
      </w:pPr>
      <w:bookmarkStart w:id="35" w:name="_Toc491791303"/>
      <w:bookmarkStart w:id="36" w:name="_Toc535334651"/>
      <w:bookmarkStart w:id="37" w:name="_Toc26458074"/>
      <w:bookmarkStart w:id="38" w:name="_Toc511234456"/>
      <w:bookmarkStart w:id="39" w:name="_Toc466371865"/>
      <w:bookmarkStart w:id="40" w:name="_Toc466377653"/>
      <w:r w:rsidRPr="002D3C79">
        <w:rPr>
          <w:rFonts w:ascii="Palatino Linotype" w:hAnsi="Palatino Linotype"/>
          <w:b/>
          <w:color w:val="auto"/>
          <w:sz w:val="24"/>
          <w:szCs w:val="24"/>
        </w:rPr>
        <w:t>PRIMERO. De la competencia</w:t>
      </w:r>
      <w:bookmarkEnd w:id="35"/>
      <w:bookmarkEnd w:id="36"/>
      <w:bookmarkEnd w:id="37"/>
    </w:p>
    <w:p w14:paraId="62E20543" w14:textId="3D8B18A9" w:rsidR="002001FA" w:rsidRPr="002D3C79" w:rsidRDefault="0032581C" w:rsidP="002D3C79">
      <w:pPr>
        <w:pStyle w:val="Prrafodelista"/>
        <w:numPr>
          <w:ilvl w:val="0"/>
          <w:numId w:val="1"/>
        </w:numPr>
        <w:tabs>
          <w:tab w:val="left" w:pos="0"/>
        </w:tabs>
        <w:spacing w:before="240" w:after="240" w:line="360" w:lineRule="auto"/>
        <w:ind w:left="0" w:right="49" w:firstLine="0"/>
        <w:jc w:val="both"/>
        <w:rPr>
          <w:rFonts w:ascii="Palatino Linotype" w:eastAsia="Calibri" w:hAnsi="Palatino Linotype" w:cs="Times New Roman"/>
          <w:b/>
        </w:rPr>
      </w:pPr>
      <w:r w:rsidRPr="002D3C7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D3C79">
        <w:rPr>
          <w:rFonts w:ascii="Palatino Linotype" w:eastAsia="Calibri" w:hAnsi="Palatino Linotype" w:cs="Times New Roman"/>
          <w:b/>
        </w:rPr>
        <w:t>Constitución Política de los Estados Unidos Mexicanos</w:t>
      </w:r>
      <w:r w:rsidRPr="002D3C79">
        <w:rPr>
          <w:rFonts w:ascii="Palatino Linotype" w:eastAsia="Calibri" w:hAnsi="Palatino Linotype" w:cs="Times New Roman"/>
        </w:rPr>
        <w:t xml:space="preserve">; 5, párrafos </w:t>
      </w:r>
      <w:r w:rsidR="0005716B" w:rsidRPr="002D3C79">
        <w:rPr>
          <w:rFonts w:ascii="Palatino Linotype" w:eastAsia="Calibri" w:hAnsi="Palatino Linotype" w:cs="Times New Roman"/>
        </w:rPr>
        <w:t xml:space="preserve">vigésimo </w:t>
      </w:r>
      <w:r w:rsidR="0005716B" w:rsidRPr="002D3C79">
        <w:rPr>
          <w:rFonts w:ascii="Palatino Linotype" w:hAnsi="Palatino Linotype" w:cs="Arial"/>
          <w:bCs/>
          <w:color w:val="222222"/>
          <w:lang w:val="es-ES"/>
        </w:rPr>
        <w:t>segundo, vigésimo tercero y vigésimo cuarto</w:t>
      </w:r>
      <w:r w:rsidR="0005716B" w:rsidRPr="002D3C79">
        <w:rPr>
          <w:rFonts w:ascii="Palatino Linotype" w:eastAsia="Calibri" w:hAnsi="Palatino Linotype" w:cs="Times New Roman"/>
        </w:rPr>
        <w:t xml:space="preserve"> </w:t>
      </w:r>
      <w:r w:rsidRPr="002D3C79">
        <w:rPr>
          <w:rFonts w:ascii="Palatino Linotype" w:eastAsia="Calibri" w:hAnsi="Palatino Linotype" w:cs="Times New Roman"/>
        </w:rPr>
        <w:t xml:space="preserve">fracciones IV y V de la </w:t>
      </w:r>
      <w:r w:rsidRPr="002D3C79">
        <w:rPr>
          <w:rFonts w:ascii="Palatino Linotype" w:eastAsia="Calibri" w:hAnsi="Palatino Linotype" w:cs="Times New Roman"/>
          <w:b/>
        </w:rPr>
        <w:t>Constitución Política del Estado Libre y Soberano de México</w:t>
      </w:r>
      <w:r w:rsidRPr="002D3C79">
        <w:rPr>
          <w:rFonts w:ascii="Palatino Linotype" w:eastAsia="Calibri" w:hAnsi="Palatino Linotype" w:cs="Times New Roman"/>
        </w:rPr>
        <w:t xml:space="preserve">; artículos 1, 2 fracción II, 13, 29, 36 fracciones I y II, 176, 178, 179, 181 párrafo tercero y 185 </w:t>
      </w:r>
      <w:r w:rsidRPr="002D3C79">
        <w:rPr>
          <w:rFonts w:ascii="Palatino Linotype" w:eastAsia="Calibri" w:hAnsi="Palatino Linotype" w:cs="Arial"/>
        </w:rPr>
        <w:t xml:space="preserve">de la </w:t>
      </w:r>
      <w:r w:rsidRPr="002D3C79">
        <w:rPr>
          <w:rFonts w:ascii="Palatino Linotype" w:eastAsia="Calibri" w:hAnsi="Palatino Linotype" w:cs="Arial"/>
          <w:b/>
        </w:rPr>
        <w:t>Ley de Transparencia y Acceso a la Información Pública del Estado de México y Municipios</w:t>
      </w:r>
      <w:r w:rsidRPr="002D3C79">
        <w:rPr>
          <w:rFonts w:ascii="Palatino Linotype" w:eastAsia="Calibri" w:hAnsi="Palatino Linotype" w:cs="Arial"/>
        </w:rPr>
        <w:t xml:space="preserve">; y 10, 7, 9 fracciones I y XXIV, y 11 del </w:t>
      </w:r>
      <w:r w:rsidRPr="002D3C79">
        <w:rPr>
          <w:rFonts w:ascii="Palatino Linotype" w:eastAsia="Calibri" w:hAnsi="Palatino Linotype" w:cs="Arial"/>
          <w:b/>
        </w:rPr>
        <w:t>Reglamento Interior del Instituto de Transparencia, Acceso a la Información Pública y Protección de Datos Personales del Estado de México y Municipios.</w:t>
      </w:r>
    </w:p>
    <w:p w14:paraId="0590ECE7" w14:textId="1C3DEE27" w:rsidR="002001FA" w:rsidRPr="002D3C79" w:rsidRDefault="0032581C" w:rsidP="002D3C79">
      <w:pPr>
        <w:pStyle w:val="Ttulo2"/>
        <w:tabs>
          <w:tab w:val="left" w:pos="0"/>
        </w:tabs>
        <w:spacing w:before="240" w:after="240" w:line="360" w:lineRule="auto"/>
        <w:rPr>
          <w:rFonts w:ascii="Palatino Linotype" w:hAnsi="Palatino Linotype"/>
          <w:b/>
          <w:color w:val="auto"/>
          <w:sz w:val="24"/>
          <w:szCs w:val="24"/>
        </w:rPr>
      </w:pPr>
      <w:bookmarkStart w:id="41" w:name="_Toc491791304"/>
      <w:bookmarkStart w:id="42" w:name="_Toc535334652"/>
      <w:bookmarkStart w:id="43" w:name="_Toc26458075"/>
      <w:r w:rsidRPr="002D3C79">
        <w:rPr>
          <w:rFonts w:ascii="Palatino Linotype" w:hAnsi="Palatino Linotype"/>
          <w:b/>
          <w:color w:val="auto"/>
          <w:sz w:val="24"/>
          <w:szCs w:val="24"/>
        </w:rPr>
        <w:t>SEGUNDO. De la oportunidad y procedencia.</w:t>
      </w:r>
      <w:bookmarkEnd w:id="41"/>
      <w:bookmarkEnd w:id="42"/>
      <w:bookmarkEnd w:id="43"/>
    </w:p>
    <w:p w14:paraId="537E0ED6" w14:textId="1D601FAD" w:rsidR="009B146D" w:rsidRPr="002D3C79" w:rsidRDefault="002001FA" w:rsidP="002D3C79">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2D3C79">
        <w:rPr>
          <w:rFonts w:ascii="Palatino Linotype" w:eastAsia="Calibri" w:hAnsi="Palatino Linotype" w:cs="Arial"/>
        </w:rPr>
        <w:t>El medio de impugnación fue presentado a través del Sistema de Acceso a la Información Mexiquense (SAIMEX)</w:t>
      </w:r>
      <w:r w:rsidRPr="002D3C79">
        <w:rPr>
          <w:rFonts w:ascii="Palatino Linotype" w:eastAsia="Calibri" w:hAnsi="Palatino Linotype" w:cs="Arial"/>
          <w:b/>
        </w:rPr>
        <w:t>,</w:t>
      </w:r>
      <w:r w:rsidRPr="002D3C7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2D3C79">
        <w:rPr>
          <w:rFonts w:ascii="Palatino Linotype" w:eastAsia="Calibri" w:hAnsi="Palatino Linotype" w:cs="Arial"/>
          <w:b/>
        </w:rPr>
        <w:t>SUJETO OBLIGADO</w:t>
      </w:r>
      <w:r w:rsidRPr="002D3C79">
        <w:rPr>
          <w:rFonts w:ascii="Palatino Linotype" w:eastAsia="Calibri" w:hAnsi="Palatino Linotype" w:cs="Arial"/>
        </w:rPr>
        <w:t xml:space="preserve"> emit</w:t>
      </w:r>
      <w:r w:rsidR="008617C4" w:rsidRPr="002D3C79">
        <w:rPr>
          <w:rFonts w:ascii="Palatino Linotype" w:eastAsia="Calibri" w:hAnsi="Palatino Linotype" w:cs="Arial"/>
        </w:rPr>
        <w:t xml:space="preserve">ió respuesta el </w:t>
      </w:r>
      <w:r w:rsidR="00475040" w:rsidRPr="002D3C79">
        <w:rPr>
          <w:rFonts w:ascii="Palatino Linotype" w:eastAsia="Calibri" w:hAnsi="Palatino Linotype" w:cs="Arial"/>
        </w:rPr>
        <w:t>treinta</w:t>
      </w:r>
      <w:r w:rsidRPr="002D3C79">
        <w:rPr>
          <w:rFonts w:ascii="Palatino Linotype" w:eastAsia="Calibri" w:hAnsi="Palatino Linotype" w:cs="Arial"/>
        </w:rPr>
        <w:t xml:space="preserve"> (</w:t>
      </w:r>
      <w:r w:rsidR="00475040" w:rsidRPr="002D3C79">
        <w:rPr>
          <w:rFonts w:ascii="Palatino Linotype" w:eastAsia="Calibri" w:hAnsi="Palatino Linotype" w:cs="Arial"/>
        </w:rPr>
        <w:t>30</w:t>
      </w:r>
      <w:r w:rsidRPr="002D3C79">
        <w:rPr>
          <w:rFonts w:ascii="Palatino Linotype" w:eastAsia="Calibri" w:hAnsi="Palatino Linotype" w:cs="Arial"/>
        </w:rPr>
        <w:t xml:space="preserve">) de </w:t>
      </w:r>
      <w:r w:rsidR="004F5736" w:rsidRPr="002D3C79">
        <w:rPr>
          <w:rFonts w:ascii="Palatino Linotype" w:eastAsia="Calibri" w:hAnsi="Palatino Linotype" w:cs="Arial"/>
        </w:rPr>
        <w:t>octubre</w:t>
      </w:r>
      <w:r w:rsidR="008617C4" w:rsidRPr="002D3C79">
        <w:rPr>
          <w:rFonts w:ascii="Palatino Linotype" w:eastAsia="Calibri" w:hAnsi="Palatino Linotype" w:cs="Arial"/>
        </w:rPr>
        <w:t xml:space="preserve"> </w:t>
      </w:r>
      <w:r w:rsidRPr="002D3C79">
        <w:rPr>
          <w:rFonts w:ascii="Palatino Linotype" w:eastAsia="Calibri" w:hAnsi="Palatino Linotype" w:cs="Arial"/>
        </w:rPr>
        <w:t>de dos mil diecinueve, de tal forma que el plazo para interponer el recurso</w:t>
      </w:r>
      <w:r w:rsidR="0010482C" w:rsidRPr="002D3C79">
        <w:rPr>
          <w:rFonts w:ascii="Palatino Linotype" w:eastAsia="Calibri" w:hAnsi="Palatino Linotype" w:cs="Arial"/>
        </w:rPr>
        <w:t xml:space="preserve"> transcurrió del día </w:t>
      </w:r>
      <w:r w:rsidR="00475040" w:rsidRPr="002D3C79">
        <w:rPr>
          <w:rFonts w:ascii="Palatino Linotype" w:eastAsia="Calibri" w:hAnsi="Palatino Linotype" w:cs="Arial"/>
        </w:rPr>
        <w:t>treinta y uno</w:t>
      </w:r>
      <w:r w:rsidRPr="002D3C79">
        <w:rPr>
          <w:rFonts w:ascii="Palatino Linotype" w:eastAsia="Calibri" w:hAnsi="Palatino Linotype" w:cs="Arial"/>
        </w:rPr>
        <w:t xml:space="preserve"> (</w:t>
      </w:r>
      <w:r w:rsidR="00475040" w:rsidRPr="002D3C79">
        <w:rPr>
          <w:rFonts w:ascii="Palatino Linotype" w:eastAsia="Calibri" w:hAnsi="Palatino Linotype" w:cs="Arial"/>
        </w:rPr>
        <w:t>31</w:t>
      </w:r>
      <w:r w:rsidR="00B42511" w:rsidRPr="002D3C79">
        <w:rPr>
          <w:rFonts w:ascii="Palatino Linotype" w:eastAsia="Calibri" w:hAnsi="Palatino Linotype" w:cs="Arial"/>
        </w:rPr>
        <w:t>)</w:t>
      </w:r>
      <w:r w:rsidR="00475040" w:rsidRPr="002D3C79">
        <w:rPr>
          <w:rFonts w:ascii="Palatino Linotype" w:eastAsia="Calibri" w:hAnsi="Palatino Linotype" w:cs="Arial"/>
        </w:rPr>
        <w:t xml:space="preserve"> de octubre</w:t>
      </w:r>
      <w:r w:rsidR="00B42511" w:rsidRPr="002D3C79">
        <w:rPr>
          <w:rFonts w:ascii="Palatino Linotype" w:eastAsia="Calibri" w:hAnsi="Palatino Linotype" w:cs="Arial"/>
        </w:rPr>
        <w:t xml:space="preserve"> </w:t>
      </w:r>
      <w:r w:rsidRPr="002D3C79">
        <w:rPr>
          <w:rFonts w:ascii="Palatino Linotype" w:eastAsia="Calibri" w:hAnsi="Palatino Linotype" w:cs="Arial"/>
        </w:rPr>
        <w:t>al</w:t>
      </w:r>
      <w:r w:rsidR="00B42511" w:rsidRPr="002D3C79">
        <w:rPr>
          <w:rFonts w:ascii="Palatino Linotype" w:eastAsia="Calibri" w:hAnsi="Palatino Linotype" w:cs="Arial"/>
        </w:rPr>
        <w:t xml:space="preserve"> </w:t>
      </w:r>
      <w:r w:rsidR="001C4338" w:rsidRPr="002D3C79">
        <w:rPr>
          <w:rFonts w:ascii="Palatino Linotype" w:eastAsia="Calibri" w:hAnsi="Palatino Linotype" w:cs="Arial"/>
        </w:rPr>
        <w:t>veintiuno</w:t>
      </w:r>
      <w:r w:rsidR="008617C4" w:rsidRPr="002D3C79">
        <w:rPr>
          <w:rFonts w:ascii="Palatino Linotype" w:eastAsia="Calibri" w:hAnsi="Palatino Linotype" w:cs="Arial"/>
        </w:rPr>
        <w:t xml:space="preserve"> (</w:t>
      </w:r>
      <w:r w:rsidR="001C4338" w:rsidRPr="002D3C79">
        <w:rPr>
          <w:rFonts w:ascii="Palatino Linotype" w:eastAsia="Calibri" w:hAnsi="Palatino Linotype" w:cs="Arial"/>
        </w:rPr>
        <w:t>21</w:t>
      </w:r>
      <w:r w:rsidR="008617C4" w:rsidRPr="002D3C79">
        <w:rPr>
          <w:rFonts w:ascii="Palatino Linotype" w:eastAsia="Calibri" w:hAnsi="Palatino Linotype" w:cs="Arial"/>
        </w:rPr>
        <w:t xml:space="preserve">) de </w:t>
      </w:r>
      <w:r w:rsidR="001C4338" w:rsidRPr="002D3C79">
        <w:rPr>
          <w:rFonts w:ascii="Palatino Linotype" w:eastAsia="Calibri" w:hAnsi="Palatino Linotype" w:cs="Arial"/>
        </w:rPr>
        <w:t xml:space="preserve">noviembre </w:t>
      </w:r>
      <w:r w:rsidRPr="002D3C79">
        <w:rPr>
          <w:rFonts w:ascii="Palatino Linotype" w:eastAsia="Calibri" w:hAnsi="Palatino Linotype" w:cs="Arial"/>
        </w:rPr>
        <w:t xml:space="preserve">de dos mil diecinueve; en consecuencia, si el hoy </w:t>
      </w:r>
      <w:r w:rsidRPr="002D3C79">
        <w:rPr>
          <w:rFonts w:ascii="Palatino Linotype" w:eastAsia="Calibri" w:hAnsi="Palatino Linotype" w:cs="Arial"/>
          <w:b/>
        </w:rPr>
        <w:t>RECURRENTE</w:t>
      </w:r>
      <w:r w:rsidRPr="002D3C79">
        <w:rPr>
          <w:rFonts w:ascii="Palatino Linotype" w:eastAsia="Calibri" w:hAnsi="Palatino Linotype" w:cs="Arial"/>
        </w:rPr>
        <w:t xml:space="preserve">  presentó su</w:t>
      </w:r>
      <w:r w:rsidR="008D14F9" w:rsidRPr="002D3C79">
        <w:rPr>
          <w:rFonts w:ascii="Palatino Linotype" w:eastAsia="Calibri" w:hAnsi="Palatino Linotype" w:cs="Arial"/>
        </w:rPr>
        <w:t xml:space="preserve"> inconformidad el </w:t>
      </w:r>
      <w:r w:rsidR="001C4338" w:rsidRPr="002D3C79">
        <w:rPr>
          <w:rFonts w:ascii="Palatino Linotype" w:eastAsia="Calibri" w:hAnsi="Palatino Linotype" w:cs="Arial"/>
        </w:rPr>
        <w:t>cuatro</w:t>
      </w:r>
      <w:r w:rsidRPr="002D3C79">
        <w:rPr>
          <w:rFonts w:ascii="Palatino Linotype" w:eastAsia="Calibri" w:hAnsi="Palatino Linotype" w:cs="Arial"/>
        </w:rPr>
        <w:t xml:space="preserve"> (</w:t>
      </w:r>
      <w:r w:rsidR="001C4338" w:rsidRPr="002D3C79">
        <w:rPr>
          <w:rFonts w:ascii="Palatino Linotype" w:eastAsia="Calibri" w:hAnsi="Palatino Linotype" w:cs="Arial"/>
        </w:rPr>
        <w:t>04</w:t>
      </w:r>
      <w:r w:rsidRPr="002D3C79">
        <w:rPr>
          <w:rFonts w:ascii="Palatino Linotype" w:eastAsia="Calibri" w:hAnsi="Palatino Linotype" w:cs="Arial"/>
        </w:rPr>
        <w:t>) de</w:t>
      </w:r>
      <w:r w:rsidR="008D14F9" w:rsidRPr="002D3C79">
        <w:rPr>
          <w:rFonts w:ascii="Palatino Linotype" w:eastAsia="Calibri" w:hAnsi="Palatino Linotype" w:cs="Arial"/>
        </w:rPr>
        <w:t xml:space="preserve"> </w:t>
      </w:r>
      <w:r w:rsidR="001C4338" w:rsidRPr="002D3C79">
        <w:rPr>
          <w:rFonts w:ascii="Palatino Linotype" w:eastAsia="Calibri" w:hAnsi="Palatino Linotype" w:cs="Arial"/>
        </w:rPr>
        <w:t>noviembre</w:t>
      </w:r>
      <w:r w:rsidR="008617C4" w:rsidRPr="002D3C79">
        <w:rPr>
          <w:rFonts w:ascii="Palatino Linotype" w:eastAsia="Calibri" w:hAnsi="Palatino Linotype" w:cs="Arial"/>
        </w:rPr>
        <w:t xml:space="preserve"> </w:t>
      </w:r>
      <w:r w:rsidRPr="002D3C79">
        <w:rPr>
          <w:rFonts w:ascii="Palatino Linotype" w:eastAsia="Calibri" w:hAnsi="Palatino Linotype" w:cs="Arial"/>
        </w:rPr>
        <w:t xml:space="preserve">de </w:t>
      </w:r>
      <w:r w:rsidR="00B42511" w:rsidRPr="002D3C79">
        <w:rPr>
          <w:rFonts w:ascii="Palatino Linotype" w:eastAsia="Calibri" w:hAnsi="Palatino Linotype" w:cs="Arial"/>
        </w:rPr>
        <w:t>dos mil diecinueve</w:t>
      </w:r>
      <w:r w:rsidRPr="002D3C79">
        <w:rPr>
          <w:rFonts w:ascii="Palatino Linotype" w:eastAsia="Calibri" w:hAnsi="Palatino Linotype" w:cs="Arial"/>
        </w:rPr>
        <w:t xml:space="preserve">, se encuentra dentro de los márgenes temporales previstos en el artículo 178 de la Ley de Transparencia y Acceso a la Información Pública del Estado </w:t>
      </w:r>
      <w:r w:rsidR="008617C4" w:rsidRPr="002D3C79">
        <w:rPr>
          <w:rFonts w:ascii="Palatino Linotype" w:eastAsia="Calibri" w:hAnsi="Palatino Linotype" w:cs="Arial"/>
        </w:rPr>
        <w:t>de México y Municipios vigente.</w:t>
      </w:r>
    </w:p>
    <w:p w14:paraId="0793D55A" w14:textId="77777777" w:rsidR="0010482C" w:rsidRPr="002D3C79" w:rsidRDefault="0010482C" w:rsidP="002D3C79">
      <w:pPr>
        <w:pStyle w:val="Prrafodelista"/>
        <w:spacing w:before="240" w:after="240" w:line="360" w:lineRule="auto"/>
        <w:ind w:left="0" w:right="49"/>
        <w:jc w:val="both"/>
        <w:rPr>
          <w:rFonts w:ascii="Palatino Linotype" w:eastAsia="Calibri" w:hAnsi="Palatino Linotype" w:cs="Arial"/>
          <w:i/>
        </w:rPr>
      </w:pPr>
    </w:p>
    <w:p w14:paraId="67A78B0C" w14:textId="77777777" w:rsidR="001C4338" w:rsidRPr="002D3C79" w:rsidRDefault="001C4338"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D3C79">
        <w:rPr>
          <w:rFonts w:ascii="Palatino Linotype" w:eastAsia="Calibri" w:hAnsi="Palatino Linotype" w:cs="Times New Roman"/>
          <w:b/>
          <w:lang w:val="es-ES"/>
        </w:rPr>
        <w:t xml:space="preserve">no proporciona su nombre completo para que sea </w:t>
      </w:r>
      <w:r w:rsidRPr="002D3C79">
        <w:rPr>
          <w:rFonts w:ascii="Palatino Linotype" w:eastAsia="Calibri" w:hAnsi="Palatino Linotype" w:cs="Times New Roman"/>
          <w:b/>
          <w:u w:val="single"/>
          <w:lang w:val="es-ES"/>
        </w:rPr>
        <w:t>identificado</w:t>
      </w:r>
      <w:r w:rsidRPr="002D3C79">
        <w:rPr>
          <w:rFonts w:ascii="Palatino Linotype" w:eastAsia="Calibri" w:hAnsi="Palatino Linotype" w:cs="Times New Roman"/>
          <w:b/>
          <w:lang w:val="es-ES"/>
        </w:rPr>
        <w:t>,</w:t>
      </w:r>
      <w:r w:rsidRPr="002D3C79">
        <w:rPr>
          <w:rFonts w:ascii="Palatino Linotype" w:eastAsia="Calibri" w:hAnsi="Palatino Linotype" w:cs="Times New Roman"/>
          <w:lang w:val="es-ES"/>
        </w:rPr>
        <w:t xml:space="preserve"> ni se tiene la certeza sobre su identidad, sin embargo, es importante señalar también que </w:t>
      </w:r>
      <w:r w:rsidRPr="002D3C79">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9D12347" w14:textId="77777777" w:rsidR="001C4338" w:rsidRPr="002D3C79" w:rsidRDefault="001C4338" w:rsidP="002D3C79">
      <w:pPr>
        <w:pStyle w:val="Prrafodelista"/>
        <w:spacing w:before="240" w:after="240" w:line="360" w:lineRule="auto"/>
        <w:ind w:left="0" w:right="49"/>
        <w:jc w:val="both"/>
        <w:rPr>
          <w:rFonts w:ascii="Palatino Linotype" w:hAnsi="Palatino Linotype"/>
        </w:rPr>
      </w:pPr>
    </w:p>
    <w:p w14:paraId="66D99451" w14:textId="77777777" w:rsidR="001C4338" w:rsidRPr="002D3C79" w:rsidRDefault="001C4338"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D3C79">
        <w:rPr>
          <w:rFonts w:ascii="Palatino Linotype" w:eastAsia="Calibri" w:hAnsi="Palatino Linotype" w:cs="Times New Roman"/>
        </w:rPr>
        <w:t xml:space="preserve">vigésimo, </w:t>
      </w:r>
      <w:r w:rsidRPr="002D3C79">
        <w:rPr>
          <w:rFonts w:ascii="Palatino Linotype" w:hAnsi="Palatino Linotype" w:cs="Arial"/>
          <w:bCs/>
          <w:color w:val="222222"/>
          <w:lang w:val="es-ES"/>
        </w:rPr>
        <w:t>segundo, vigésimo tercero y vigésimo cuarto</w:t>
      </w:r>
      <w:r w:rsidRPr="002D3C79">
        <w:rPr>
          <w:rFonts w:ascii="Palatino Linotype" w:eastAsia="Calibri" w:hAnsi="Palatino Linotype" w:cs="Times New Roman"/>
        </w:rPr>
        <w:t xml:space="preserve"> fracciones IV y V </w:t>
      </w:r>
      <w:r w:rsidRPr="002D3C79">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BCCF4" w14:textId="77777777" w:rsidR="001C4338" w:rsidRPr="002D3C79" w:rsidRDefault="001C4338" w:rsidP="002D3C79">
      <w:pPr>
        <w:pStyle w:val="Prrafodelista"/>
        <w:spacing w:before="240" w:after="240" w:line="360" w:lineRule="auto"/>
        <w:ind w:left="1920"/>
        <w:rPr>
          <w:rFonts w:ascii="Palatino Linotype" w:eastAsia="Calibri" w:hAnsi="Palatino Linotype" w:cs="Times New Roman"/>
          <w:lang w:val="es-ES"/>
        </w:rPr>
      </w:pPr>
    </w:p>
    <w:p w14:paraId="79928B32" w14:textId="77777777" w:rsidR="001C4338" w:rsidRPr="002D3C79" w:rsidRDefault="001C4338"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F30636" w14:textId="77777777" w:rsidR="001C4338" w:rsidRPr="002D3C79" w:rsidRDefault="001C4338" w:rsidP="002D3C79">
      <w:pPr>
        <w:pStyle w:val="Prrafodelista"/>
        <w:spacing w:before="240" w:after="240" w:line="360" w:lineRule="auto"/>
        <w:ind w:left="1920"/>
        <w:rPr>
          <w:rFonts w:ascii="Palatino Linotype" w:eastAsia="Calibri" w:hAnsi="Palatino Linotype" w:cs="Times New Roman"/>
          <w:lang w:val="es-ES"/>
        </w:rPr>
      </w:pPr>
    </w:p>
    <w:p w14:paraId="574201A2" w14:textId="77777777" w:rsidR="001C4338" w:rsidRPr="002D3C79" w:rsidRDefault="001C4338"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A4590A6" w14:textId="77777777" w:rsidR="001C4338" w:rsidRPr="002D3C79" w:rsidRDefault="001C4338" w:rsidP="002D3C79">
      <w:pPr>
        <w:pStyle w:val="Prrafodelista"/>
        <w:spacing w:before="240" w:after="240" w:line="360" w:lineRule="auto"/>
        <w:ind w:left="1920"/>
        <w:rPr>
          <w:rFonts w:ascii="Palatino Linotype" w:eastAsia="Times New Roman" w:hAnsi="Palatino Linotype" w:cs="Arial"/>
          <w:lang w:val="es-ES"/>
        </w:rPr>
      </w:pPr>
    </w:p>
    <w:p w14:paraId="79CB0040" w14:textId="77777777" w:rsidR="001C4338" w:rsidRPr="002D3C79" w:rsidRDefault="001C4338"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BD5902E" w14:textId="77777777" w:rsidR="001C4338" w:rsidRPr="002D3C79" w:rsidRDefault="001C4338" w:rsidP="002D3C79">
      <w:pPr>
        <w:pStyle w:val="Prrafodelista"/>
        <w:spacing w:before="240" w:after="240" w:line="360" w:lineRule="auto"/>
        <w:ind w:left="1920"/>
        <w:rPr>
          <w:rFonts w:ascii="Palatino Linotype" w:hAnsi="Palatino Linotype"/>
        </w:rPr>
      </w:pPr>
    </w:p>
    <w:p w14:paraId="6F363215" w14:textId="77777777" w:rsidR="0032581C" w:rsidRPr="002D3C79" w:rsidRDefault="0032581C" w:rsidP="002D3C79">
      <w:pPr>
        <w:pStyle w:val="Prrafodelista"/>
        <w:numPr>
          <w:ilvl w:val="0"/>
          <w:numId w:val="1"/>
        </w:numPr>
        <w:tabs>
          <w:tab w:val="left" w:pos="0"/>
        </w:tabs>
        <w:spacing w:before="240" w:after="240" w:line="360" w:lineRule="auto"/>
        <w:ind w:left="0" w:right="49" w:firstLine="0"/>
        <w:jc w:val="both"/>
        <w:rPr>
          <w:rFonts w:ascii="Palatino Linotype" w:hAnsi="Palatino Linotype" w:cs="Arial"/>
        </w:rPr>
      </w:pPr>
      <w:r w:rsidRPr="002D3C7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254E335" w14:textId="0EE61115" w:rsidR="0010482C" w:rsidRPr="002D3C79" w:rsidRDefault="00C87F81" w:rsidP="002D3C79">
      <w:pPr>
        <w:pStyle w:val="Ttulo1"/>
        <w:spacing w:after="240" w:line="360" w:lineRule="auto"/>
        <w:rPr>
          <w:b/>
          <w:szCs w:val="24"/>
        </w:rPr>
      </w:pPr>
      <w:bookmarkStart w:id="44" w:name="_Toc535334653"/>
      <w:bookmarkStart w:id="45" w:name="_Toc26458076"/>
      <w:r w:rsidRPr="002D3C79">
        <w:rPr>
          <w:b/>
          <w:szCs w:val="24"/>
        </w:rPr>
        <w:t>TERCERO</w:t>
      </w:r>
      <w:r w:rsidR="00137045" w:rsidRPr="002D3C79">
        <w:rPr>
          <w:b/>
          <w:szCs w:val="24"/>
        </w:rPr>
        <w:t xml:space="preserve">. </w:t>
      </w:r>
      <w:bookmarkEnd w:id="44"/>
      <w:r w:rsidR="0010482C" w:rsidRPr="002D3C79">
        <w:rPr>
          <w:b/>
          <w:szCs w:val="24"/>
        </w:rPr>
        <w:t>De previo y especial pronunciamiento.</w:t>
      </w:r>
      <w:bookmarkEnd w:id="45"/>
      <w:r w:rsidR="0010482C" w:rsidRPr="002D3C79">
        <w:rPr>
          <w:b/>
          <w:szCs w:val="24"/>
        </w:rPr>
        <w:t xml:space="preserve"> </w:t>
      </w:r>
    </w:p>
    <w:p w14:paraId="79408FD8" w14:textId="2B2A0DF9" w:rsidR="00C2626C" w:rsidRDefault="00C2626C" w:rsidP="002D3C79">
      <w:pPr>
        <w:pStyle w:val="Prrafodelista"/>
        <w:keepNext/>
        <w:keepLines/>
        <w:numPr>
          <w:ilvl w:val="0"/>
          <w:numId w:val="28"/>
        </w:numPr>
        <w:spacing w:before="240" w:after="240" w:line="360" w:lineRule="auto"/>
        <w:ind w:left="993" w:hanging="567"/>
        <w:outlineLvl w:val="0"/>
        <w:rPr>
          <w:rFonts w:ascii="Palatino Linotype" w:eastAsia="Calibri" w:hAnsi="Palatino Linotype" w:cs="Times New Roman"/>
          <w:b/>
          <w:bCs/>
          <w:lang w:val="es-ES"/>
        </w:rPr>
      </w:pPr>
      <w:bookmarkStart w:id="46" w:name="_Toc26458077"/>
      <w:r w:rsidRPr="002D3C79">
        <w:rPr>
          <w:rFonts w:ascii="Palatino Linotype" w:eastAsia="Calibri" w:hAnsi="Palatino Linotype" w:cs="Times New Roman"/>
          <w:b/>
          <w:bCs/>
          <w:lang w:val="es-ES"/>
        </w:rPr>
        <w:t>De la prórroga indebida</w:t>
      </w:r>
    </w:p>
    <w:p w14:paraId="0766DDE8" w14:textId="77777777" w:rsidR="002D3C79" w:rsidRPr="002D3C79" w:rsidRDefault="002D3C79" w:rsidP="002D3C79">
      <w:pPr>
        <w:pStyle w:val="Prrafodelista"/>
        <w:keepNext/>
        <w:keepLines/>
        <w:spacing w:before="240" w:after="240" w:line="360" w:lineRule="auto"/>
        <w:ind w:left="993"/>
        <w:outlineLvl w:val="0"/>
        <w:rPr>
          <w:rFonts w:ascii="Palatino Linotype" w:eastAsia="Calibri" w:hAnsi="Palatino Linotype" w:cs="Times New Roman"/>
          <w:b/>
          <w:bCs/>
          <w:lang w:val="es-ES"/>
        </w:rPr>
      </w:pPr>
    </w:p>
    <w:p w14:paraId="65BC86CA" w14:textId="4FAD2BFD" w:rsidR="00C2626C" w:rsidRPr="002D3C79" w:rsidRDefault="00C2626C"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cs="Arial"/>
          <w:color w:val="222222"/>
          <w:lang w:val="es-ES" w:eastAsia="es-MX"/>
        </w:rPr>
      </w:pPr>
      <w:r w:rsidRPr="002D3C79">
        <w:rPr>
          <w:rFonts w:ascii="Palatino Linotype" w:eastAsia="Times New Roman" w:hAnsi="Palatino Linotype" w:cs="Arial"/>
          <w:color w:val="222222"/>
          <w:lang w:val="es-ES" w:eastAsia="es-MX"/>
        </w:rPr>
        <w:t>En ese sentido, se puede apreciar con claridad que el </w:t>
      </w:r>
      <w:r w:rsidRPr="002D3C79">
        <w:rPr>
          <w:rFonts w:ascii="Palatino Linotype" w:eastAsia="Times New Roman" w:hAnsi="Palatino Linotype" w:cs="Arial"/>
          <w:b/>
          <w:bCs/>
          <w:color w:val="222222"/>
          <w:lang w:val="es-ES" w:eastAsia="es-MX"/>
        </w:rPr>
        <w:t>SUJETO OBLIGADO</w:t>
      </w:r>
      <w:r w:rsidRPr="002D3C79">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14:paraId="0C8BD338" w14:textId="77777777" w:rsidR="00C2626C" w:rsidRPr="002D3C79" w:rsidRDefault="00C2626C" w:rsidP="002D3C79">
      <w:pPr>
        <w:pStyle w:val="Prrafodelista"/>
        <w:shd w:val="clear" w:color="auto" w:fill="FFFFFF"/>
        <w:spacing w:before="240" w:after="240" w:line="360" w:lineRule="auto"/>
        <w:ind w:left="1800" w:right="49"/>
        <w:jc w:val="both"/>
        <w:rPr>
          <w:rFonts w:ascii="Palatino Linotype" w:eastAsia="Times New Roman" w:hAnsi="Palatino Linotype" w:cs="Arial"/>
          <w:color w:val="222222"/>
          <w:sz w:val="19"/>
          <w:szCs w:val="19"/>
          <w:lang w:eastAsia="es-MX"/>
        </w:rPr>
      </w:pPr>
    </w:p>
    <w:p w14:paraId="6B32CB08" w14:textId="3BA1E1E0" w:rsidR="00C2626C" w:rsidRPr="002D3C79" w:rsidRDefault="00C2626C" w:rsidP="002D3C79">
      <w:pPr>
        <w:pStyle w:val="Prrafodelista"/>
        <w:shd w:val="clear" w:color="auto" w:fill="FFFFFF"/>
        <w:spacing w:before="240" w:after="240" w:line="360" w:lineRule="auto"/>
        <w:ind w:left="851" w:right="616"/>
        <w:jc w:val="both"/>
        <w:rPr>
          <w:rFonts w:ascii="Palatino Linotype" w:eastAsia="Times New Roman" w:hAnsi="Palatino Linotype" w:cs="Arial"/>
          <w:color w:val="222222"/>
          <w:sz w:val="22"/>
          <w:szCs w:val="22"/>
          <w:lang w:eastAsia="es-MX"/>
        </w:rPr>
      </w:pPr>
      <w:r w:rsidRPr="002D3C79">
        <w:rPr>
          <w:rFonts w:ascii="Palatino Linotype" w:eastAsia="Times New Roman" w:hAnsi="Palatino Linotype" w:cs="Arial"/>
          <w:b/>
          <w:bCs/>
          <w:i/>
          <w:iCs/>
          <w:color w:val="222222"/>
          <w:sz w:val="22"/>
          <w:szCs w:val="22"/>
          <w:lang w:eastAsia="es-MX"/>
        </w:rPr>
        <w:t>“Artículo 163. </w:t>
      </w:r>
      <w:r w:rsidRPr="002D3C79">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16A3DAE2" w14:textId="12D32BFA" w:rsidR="00C2626C" w:rsidRPr="002D3C79" w:rsidRDefault="00C2626C" w:rsidP="002D3C79">
      <w:pPr>
        <w:pStyle w:val="Prrafodelista"/>
        <w:shd w:val="clear" w:color="auto" w:fill="FFFFFF"/>
        <w:spacing w:before="240" w:after="240" w:line="360" w:lineRule="auto"/>
        <w:ind w:left="851" w:right="616"/>
        <w:jc w:val="both"/>
        <w:rPr>
          <w:rFonts w:ascii="Palatino Linotype" w:eastAsia="Times New Roman" w:hAnsi="Palatino Linotype" w:cs="Arial"/>
          <w:i/>
          <w:iCs/>
          <w:color w:val="222222"/>
          <w:sz w:val="22"/>
          <w:szCs w:val="22"/>
          <w:lang w:eastAsia="es-MX"/>
        </w:rPr>
      </w:pPr>
      <w:r w:rsidRPr="002D3C79">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10D603" w14:textId="77777777" w:rsidR="00C2626C" w:rsidRPr="002D3C79" w:rsidRDefault="00C2626C" w:rsidP="002D3C79">
      <w:pPr>
        <w:pStyle w:val="Prrafodelista"/>
        <w:shd w:val="clear" w:color="auto" w:fill="FFFFFF"/>
        <w:spacing w:before="240" w:after="240" w:line="360" w:lineRule="auto"/>
        <w:ind w:left="1800" w:right="616"/>
        <w:jc w:val="both"/>
        <w:rPr>
          <w:rFonts w:ascii="Palatino Linotype" w:eastAsia="Times New Roman" w:hAnsi="Palatino Linotype" w:cs="Arial"/>
          <w:color w:val="222222"/>
          <w:sz w:val="19"/>
          <w:szCs w:val="19"/>
          <w:lang w:eastAsia="es-MX"/>
        </w:rPr>
      </w:pPr>
    </w:p>
    <w:p w14:paraId="4BEEF69F" w14:textId="77777777" w:rsidR="00C2626C" w:rsidRPr="002D3C79" w:rsidRDefault="00C2626C"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cs="Arial"/>
          <w:b/>
          <w:bCs/>
          <w:color w:val="222222"/>
          <w:lang w:val="es-ES" w:eastAsia="es-MX"/>
        </w:rPr>
      </w:pPr>
      <w:r w:rsidRPr="002D3C79">
        <w:rPr>
          <w:rFonts w:ascii="Palatino Linotype" w:eastAsia="Times New Roman" w:hAnsi="Palatino Linotype" w:cs="Arial"/>
          <w:color w:val="222222"/>
          <w:lang w:val="es-ES" w:eastAsia="es-MX"/>
        </w:rPr>
        <w:t>Solo en aquellos casos excepcionales el </w:t>
      </w:r>
      <w:r w:rsidRPr="002D3C79">
        <w:rPr>
          <w:rFonts w:ascii="Palatino Linotype" w:eastAsia="Times New Roman" w:hAnsi="Palatino Linotype" w:cs="Arial"/>
          <w:b/>
          <w:bCs/>
          <w:color w:val="222222"/>
          <w:lang w:val="es-ES" w:eastAsia="es-MX"/>
        </w:rPr>
        <w:t xml:space="preserve">SUJETO OBLIGADO </w:t>
      </w:r>
      <w:r w:rsidRPr="002D3C79">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51CB1469" w14:textId="77777777" w:rsidR="00C2626C" w:rsidRPr="002D3C79" w:rsidRDefault="00C2626C" w:rsidP="002D3C79">
      <w:pPr>
        <w:pStyle w:val="Prrafodelista"/>
        <w:tabs>
          <w:tab w:val="left" w:pos="0"/>
        </w:tabs>
        <w:spacing w:before="240" w:after="240" w:line="360" w:lineRule="auto"/>
        <w:ind w:left="0" w:right="49"/>
        <w:jc w:val="both"/>
        <w:rPr>
          <w:rFonts w:ascii="Palatino Linotype" w:eastAsia="Times New Roman" w:hAnsi="Palatino Linotype" w:cs="Arial"/>
          <w:b/>
          <w:bCs/>
          <w:color w:val="222222"/>
          <w:lang w:val="es-ES" w:eastAsia="es-MX"/>
        </w:rPr>
      </w:pPr>
    </w:p>
    <w:p w14:paraId="630AE12D" w14:textId="022FA3DB" w:rsidR="002D3C79" w:rsidRPr="002D3C79" w:rsidRDefault="00C2626C"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cs="Arial"/>
          <w:color w:val="222222"/>
          <w:sz w:val="19"/>
          <w:szCs w:val="19"/>
          <w:lang w:eastAsia="es-MX"/>
        </w:rPr>
      </w:pPr>
      <w:r w:rsidRPr="002D3C79">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2D3C79">
        <w:rPr>
          <w:rFonts w:ascii="Palatino Linotype" w:eastAsia="Times New Roman" w:hAnsi="Palatino Linotype" w:cs="Arial"/>
          <w:i/>
          <w:iCs/>
          <w:color w:val="222222"/>
          <w:lang w:val="es-ES" w:eastAsia="es-MX"/>
        </w:rPr>
        <w:t>.</w:t>
      </w:r>
    </w:p>
    <w:p w14:paraId="39C91154" w14:textId="0B06AEE7" w:rsidR="002D3C79" w:rsidRPr="002D3C79" w:rsidRDefault="002D3C79" w:rsidP="002D3C79">
      <w:pPr>
        <w:pStyle w:val="Prrafodelista"/>
        <w:rPr>
          <w:rFonts w:ascii="Palatino Linotype" w:eastAsia="Times New Roman" w:hAnsi="Palatino Linotype" w:cs="Arial"/>
          <w:color w:val="222222"/>
          <w:sz w:val="19"/>
          <w:szCs w:val="19"/>
          <w:lang w:eastAsia="es-MX"/>
        </w:rPr>
      </w:pPr>
      <w:r>
        <w:rPr>
          <w:rFonts w:ascii="Palatino Linotype" w:eastAsia="Times New Roman" w:hAnsi="Palatino Linotype" w:cs="Arial"/>
          <w:noProof/>
          <w:color w:val="222222"/>
          <w:sz w:val="19"/>
          <w:szCs w:val="19"/>
          <w:lang w:val="es-MX" w:eastAsia="es-MX"/>
        </w:rPr>
        <mc:AlternateContent>
          <mc:Choice Requires="wps">
            <w:drawing>
              <wp:anchor distT="0" distB="0" distL="114300" distR="114300" simplePos="0" relativeHeight="251663360" behindDoc="0" locked="0" layoutInCell="1" allowOverlap="1" wp14:anchorId="1A709868" wp14:editId="156E7E3D">
                <wp:simplePos x="0" y="0"/>
                <wp:positionH relativeFrom="column">
                  <wp:posOffset>15135</wp:posOffset>
                </wp:positionH>
                <wp:positionV relativeFrom="paragraph">
                  <wp:posOffset>17172</wp:posOffset>
                </wp:positionV>
                <wp:extent cx="5596932" cy="2080009"/>
                <wp:effectExtent l="57150" t="38100" r="80010" b="92075"/>
                <wp:wrapNone/>
                <wp:docPr id="7" name="Conector recto de flecha 7"/>
                <wp:cNvGraphicFramePr/>
                <a:graphic xmlns:a="http://schemas.openxmlformats.org/drawingml/2006/main">
                  <a:graphicData uri="http://schemas.microsoft.com/office/word/2010/wordprocessingShape">
                    <wps:wsp>
                      <wps:cNvCnPr/>
                      <wps:spPr>
                        <a:xfrm>
                          <a:off x="0" y="0"/>
                          <a:ext cx="5596932" cy="2080009"/>
                        </a:xfrm>
                        <a:prstGeom prst="straightConnector1">
                          <a:avLst/>
                        </a:prstGeom>
                        <a:ln w="28575">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237F8C1" id="_x0000_t32" coordsize="21600,21600" o:spt="32" o:oned="t" path="m,l21600,21600e" filled="f">
                <v:path arrowok="t" fillok="f" o:connecttype="none"/>
                <o:lock v:ext="edit" shapetype="t"/>
              </v:shapetype>
              <v:shape id="Conector recto de flecha 7" o:spid="_x0000_s1026" type="#_x0000_t32" style="position:absolute;margin-left:1.2pt;margin-top:1.35pt;width:440.7pt;height:163.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" strokecolor="#4f81bd [3204]" strokeweight="2.25pt">
                <v:stroke endarrow="block"/>
                <v:shadow on="t" color="black" opacity="24903f" origin=",.5" offset="0,.55556mm"/>
              </v:shape>
            </w:pict>
          </mc:Fallback>
        </mc:AlternateContent>
      </w:r>
    </w:p>
    <w:p w14:paraId="78ADACBF" w14:textId="77777777" w:rsidR="002D3C79" w:rsidRPr="002D3C79" w:rsidRDefault="002D3C79" w:rsidP="002D3C79">
      <w:pPr>
        <w:pStyle w:val="Prrafodelista"/>
        <w:tabs>
          <w:tab w:val="left" w:pos="0"/>
        </w:tabs>
        <w:spacing w:before="240" w:after="240" w:line="360" w:lineRule="auto"/>
        <w:ind w:left="0" w:right="49"/>
        <w:jc w:val="both"/>
        <w:rPr>
          <w:rFonts w:ascii="Palatino Linotype" w:eastAsia="Times New Roman" w:hAnsi="Palatino Linotype" w:cs="Arial"/>
          <w:color w:val="222222"/>
          <w:sz w:val="19"/>
          <w:szCs w:val="19"/>
          <w:lang w:eastAsia="es-MX"/>
        </w:rPr>
      </w:pPr>
    </w:p>
    <w:p w14:paraId="698CF18D" w14:textId="3FCB259C" w:rsidR="0010482C" w:rsidRDefault="0010482C" w:rsidP="002D3C79">
      <w:pPr>
        <w:pStyle w:val="Prrafodelista"/>
        <w:keepNext/>
        <w:keepLines/>
        <w:numPr>
          <w:ilvl w:val="0"/>
          <w:numId w:val="28"/>
        </w:numPr>
        <w:spacing w:before="240" w:after="240" w:line="360" w:lineRule="auto"/>
        <w:ind w:left="993" w:hanging="567"/>
        <w:outlineLvl w:val="0"/>
        <w:rPr>
          <w:rFonts w:ascii="Palatino Linotype" w:eastAsia="Calibri" w:hAnsi="Palatino Linotype" w:cs="Times New Roman"/>
          <w:b/>
          <w:bCs/>
          <w:lang w:val="es-ES"/>
        </w:rPr>
      </w:pPr>
      <w:r w:rsidRPr="002D3C79">
        <w:rPr>
          <w:rFonts w:ascii="Palatino Linotype" w:eastAsia="Calibri" w:hAnsi="Palatino Linotype" w:cs="Times New Roman"/>
          <w:b/>
          <w:bCs/>
          <w:lang w:val="es-ES"/>
        </w:rPr>
        <w:t>La falta de informe justificado.</w:t>
      </w:r>
      <w:bookmarkEnd w:id="46"/>
      <w:r w:rsidRPr="002D3C79">
        <w:rPr>
          <w:rFonts w:ascii="Palatino Linotype" w:eastAsia="Calibri" w:hAnsi="Palatino Linotype" w:cs="Times New Roman"/>
          <w:b/>
          <w:bCs/>
          <w:lang w:val="es-ES"/>
        </w:rPr>
        <w:t xml:space="preserve"> </w:t>
      </w:r>
    </w:p>
    <w:p w14:paraId="6F6EA151" w14:textId="77777777" w:rsidR="002D3C79" w:rsidRPr="002D3C79" w:rsidRDefault="002D3C79" w:rsidP="002D3C79">
      <w:pPr>
        <w:pStyle w:val="Prrafodelista"/>
        <w:keepNext/>
        <w:keepLines/>
        <w:spacing w:before="240" w:after="240" w:line="360" w:lineRule="auto"/>
        <w:ind w:left="993"/>
        <w:outlineLvl w:val="0"/>
        <w:rPr>
          <w:rFonts w:ascii="Palatino Linotype" w:eastAsia="Calibri" w:hAnsi="Palatino Linotype" w:cs="Times New Roman"/>
          <w:b/>
          <w:bCs/>
          <w:lang w:val="es-ES"/>
        </w:rPr>
      </w:pPr>
    </w:p>
    <w:p w14:paraId="7F6BA488" w14:textId="77777777" w:rsidR="0010482C" w:rsidRPr="002D3C79" w:rsidRDefault="0010482C" w:rsidP="002D3C79">
      <w:pPr>
        <w:pStyle w:val="Prrafodelista"/>
        <w:numPr>
          <w:ilvl w:val="0"/>
          <w:numId w:val="1"/>
        </w:numPr>
        <w:tabs>
          <w:tab w:val="left" w:pos="0"/>
        </w:tabs>
        <w:spacing w:before="240" w:after="240" w:line="360" w:lineRule="auto"/>
        <w:ind w:left="0" w:right="49" w:firstLine="0"/>
        <w:jc w:val="both"/>
        <w:rPr>
          <w:rFonts w:ascii="Palatino Linotype" w:eastAsia="Calibri" w:hAnsi="Palatino Linotype" w:cs="Times New Roman"/>
          <w:b/>
          <w:i/>
        </w:rPr>
      </w:pPr>
      <w:r w:rsidRPr="002D3C79">
        <w:rPr>
          <w:rFonts w:ascii="Palatino Linotype" w:eastAsia="Calibri" w:hAnsi="Palatino Linotype" w:cs="Arial"/>
        </w:rPr>
        <w:t>El</w:t>
      </w:r>
      <w:r w:rsidRPr="002D3C79">
        <w:rPr>
          <w:rFonts w:ascii="Palatino Linotype" w:eastAsia="Calibri" w:hAnsi="Palatino Linotype" w:cs="Times New Roman"/>
          <w:lang w:val="es-ES"/>
        </w:rPr>
        <w:t xml:space="preserve"> </w:t>
      </w:r>
      <w:r w:rsidRPr="002D3C79">
        <w:rPr>
          <w:rFonts w:ascii="Palatino Linotype" w:eastAsia="Calibri" w:hAnsi="Palatino Linotype" w:cs="Times New Roman"/>
          <w:b/>
          <w:lang w:val="es-ES"/>
        </w:rPr>
        <w:t xml:space="preserve">SUJETO OBLIGADO </w:t>
      </w:r>
      <w:r w:rsidRPr="002D3C79">
        <w:rPr>
          <w:rFonts w:ascii="Palatino Linotype" w:eastAsia="Calibri" w:hAnsi="Palatino Linotype" w:cs="Times New Roman"/>
          <w:lang w:val="es-ES"/>
        </w:rPr>
        <w:t xml:space="preserve">fue omiso de enviar el </w:t>
      </w:r>
      <w:r w:rsidRPr="002D3C79">
        <w:rPr>
          <w:rFonts w:ascii="Palatino Linotype" w:eastAsia="MS Mincho" w:hAnsi="Palatino Linotype" w:cs="Times New Roman"/>
        </w:rPr>
        <w:t>informe justificado</w:t>
      </w:r>
      <w:r w:rsidRPr="002D3C79">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2D3C79">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BCEE192" w14:textId="77777777" w:rsidR="0010482C" w:rsidRPr="002D3C79" w:rsidRDefault="0010482C" w:rsidP="002D3C79">
      <w:pPr>
        <w:spacing w:before="240" w:after="240" w:line="360" w:lineRule="auto"/>
        <w:ind w:left="851" w:right="567"/>
        <w:contextualSpacing/>
        <w:jc w:val="both"/>
        <w:rPr>
          <w:rFonts w:ascii="Palatino Linotype" w:eastAsia="Calibri" w:hAnsi="Palatino Linotype" w:cs="Times New Roman"/>
          <w:strike/>
          <w:sz w:val="22"/>
          <w:szCs w:val="22"/>
          <w:lang w:val="es-ES"/>
        </w:rPr>
      </w:pPr>
      <w:r w:rsidRPr="002D3C79">
        <w:rPr>
          <w:rFonts w:ascii="Palatino Linotype" w:eastAsia="Calibri" w:hAnsi="Palatino Linotype" w:cs="Arial"/>
          <w:b/>
          <w:i/>
          <w:sz w:val="22"/>
          <w:szCs w:val="22"/>
          <w:lang w:val="es-ES"/>
        </w:rPr>
        <w:t xml:space="preserve">QUEJA, RECURSO DE. LA OMISION DE RENDIR EL INFORME RESPECTIVO NO IMPIDE QUE SE RESUELVA. </w:t>
      </w:r>
      <w:r w:rsidRPr="002D3C79">
        <w:rPr>
          <w:rFonts w:ascii="Palatino Linotype" w:eastAsia="Calibri" w:hAnsi="Palatino Linotype" w:cs="Arial"/>
          <w:i/>
          <w:sz w:val="22"/>
          <w:szCs w:val="22"/>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AB08524" w14:textId="77777777" w:rsidR="0010482C" w:rsidRPr="002D3C79" w:rsidRDefault="0010482C" w:rsidP="002D3C79">
      <w:pPr>
        <w:pStyle w:val="Prrafodelista"/>
        <w:numPr>
          <w:ilvl w:val="0"/>
          <w:numId w:val="1"/>
        </w:numPr>
        <w:tabs>
          <w:tab w:val="left" w:pos="0"/>
        </w:tabs>
        <w:spacing w:before="240" w:after="240" w:line="360" w:lineRule="auto"/>
        <w:ind w:left="0" w:right="49" w:firstLine="0"/>
        <w:jc w:val="both"/>
        <w:rPr>
          <w:rFonts w:ascii="Palatino Linotype" w:hAnsi="Palatino Linotype"/>
        </w:rPr>
      </w:pPr>
      <w:r w:rsidRPr="002D3C79">
        <w:rPr>
          <w:rFonts w:ascii="Palatino Linotype" w:eastAsia="Times New Roman" w:hAnsi="Palatino Linotype" w:cs="Arial"/>
          <w:color w:val="222222"/>
          <w:lang w:val="es-ES" w:eastAsia="es-MX"/>
        </w:rPr>
        <w:t>Por lo cual se reitera, l</w:t>
      </w:r>
      <w:r w:rsidRPr="002D3C79">
        <w:rPr>
          <w:rFonts w:ascii="Palatino Linotype" w:eastAsia="MS Mincho" w:hAnsi="Palatino Linotype" w:cs="Times New Roman"/>
        </w:rPr>
        <w:t xml:space="preserve">a falta de informe justificado no impide que este Órgano Garante conozca y resuelva el recurso de revisión, solo propicia que el </w:t>
      </w:r>
      <w:r w:rsidRPr="002D3C79">
        <w:rPr>
          <w:rFonts w:ascii="Palatino Linotype" w:eastAsia="MS Mincho" w:hAnsi="Palatino Linotype" w:cs="Times New Roman"/>
          <w:b/>
        </w:rPr>
        <w:t>SUJETO</w:t>
      </w:r>
      <w:r w:rsidRPr="002D3C79">
        <w:rPr>
          <w:rFonts w:ascii="Palatino Linotype" w:eastAsia="MS Mincho" w:hAnsi="Palatino Linotype" w:cs="Times New Roman"/>
        </w:rPr>
        <w:t xml:space="preserve"> </w:t>
      </w:r>
      <w:r w:rsidRPr="002D3C79">
        <w:rPr>
          <w:rFonts w:ascii="Palatino Linotype" w:eastAsia="MS Mincho" w:hAnsi="Palatino Linotype" w:cs="Times New Roman"/>
          <w:b/>
        </w:rPr>
        <w:t>OBLIGADO</w:t>
      </w:r>
      <w:r w:rsidRPr="002D3C79">
        <w:rPr>
          <w:rFonts w:ascii="Palatino Linotype" w:eastAsia="MS Mincho" w:hAnsi="Palatino Linotype" w:cs="Times New Roman"/>
        </w:rPr>
        <w:t xml:space="preserve"> pierda la oportunidad de justificar su respuesta y manifestar lo que a su derecho convenga.</w:t>
      </w:r>
    </w:p>
    <w:p w14:paraId="4840B9C2" w14:textId="4AEDA25B" w:rsidR="004D468B" w:rsidRPr="002D3C79" w:rsidRDefault="004D468B" w:rsidP="002D3C79">
      <w:pPr>
        <w:pStyle w:val="Ttulo1"/>
        <w:spacing w:after="240" w:line="360" w:lineRule="auto"/>
        <w:rPr>
          <w:b/>
        </w:rPr>
      </w:pPr>
      <w:bookmarkStart w:id="47" w:name="_Toc26458078"/>
      <w:r w:rsidRPr="002D3C79">
        <w:rPr>
          <w:rFonts w:eastAsia="Calibri" w:cs="Times New Roman"/>
          <w:b/>
          <w:bCs/>
          <w:lang w:val="es-ES"/>
        </w:rPr>
        <w:t xml:space="preserve">CUARTO. </w:t>
      </w:r>
      <w:r w:rsidRPr="002D3C79">
        <w:rPr>
          <w:b/>
        </w:rPr>
        <w:t>Del planteamiento de la litis</w:t>
      </w:r>
      <w:bookmarkEnd w:id="47"/>
    </w:p>
    <w:p w14:paraId="76232CA0" w14:textId="77777777"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hAnsi="Palatino Linotype"/>
          <w:i/>
          <w:sz w:val="22"/>
        </w:rPr>
      </w:pPr>
      <w:r w:rsidRPr="002D3C7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2D3C79">
        <w:rPr>
          <w:rFonts w:ascii="Palatino Linotype" w:eastAsia="Calibri" w:hAnsi="Palatino Linotype" w:cs="Arial"/>
          <w:b/>
          <w:lang w:val="es-ES"/>
        </w:rPr>
        <w:t>Ley de Transparencia y Acceso a la Información Pública del Estado de México y Municipios</w:t>
      </w:r>
      <w:r w:rsidRPr="002D3C79">
        <w:rPr>
          <w:rFonts w:ascii="Palatino Linotype" w:hAnsi="Palatino Linotype" w:cs="Arial"/>
          <w:szCs w:val="23"/>
        </w:rPr>
        <w:t xml:space="preserve"> y determinar la confirmación; revocación o modificación; </w:t>
      </w:r>
      <w:proofErr w:type="spellStart"/>
      <w:r w:rsidRPr="002D3C79">
        <w:rPr>
          <w:rFonts w:ascii="Palatino Linotype" w:hAnsi="Palatino Linotype" w:cs="Arial"/>
          <w:szCs w:val="23"/>
        </w:rPr>
        <w:t>desechamiento</w:t>
      </w:r>
      <w:proofErr w:type="spellEnd"/>
      <w:r w:rsidRPr="002D3C79">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2D3C79" w:rsidRDefault="004D468B" w:rsidP="002D3C79">
      <w:pPr>
        <w:pStyle w:val="Prrafodelista"/>
        <w:tabs>
          <w:tab w:val="left" w:pos="0"/>
        </w:tabs>
        <w:spacing w:before="240" w:after="240" w:line="360" w:lineRule="auto"/>
        <w:ind w:left="0" w:right="49"/>
        <w:jc w:val="both"/>
        <w:rPr>
          <w:rFonts w:ascii="Palatino Linotype" w:hAnsi="Palatino Linotype" w:cs="Arial"/>
          <w:szCs w:val="23"/>
        </w:rPr>
      </w:pPr>
    </w:p>
    <w:p w14:paraId="2E8DE83A" w14:textId="048847E7" w:rsidR="007B7E08" w:rsidRPr="002D3C79" w:rsidRDefault="004D468B" w:rsidP="002D3C79">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2D3C79">
        <w:rPr>
          <w:rFonts w:ascii="Palatino Linotype" w:eastAsia="Calibri" w:hAnsi="Palatino Linotype" w:cs="Arial"/>
        </w:rPr>
        <w:t xml:space="preserve">En respuesta a la solicitud de información el </w:t>
      </w:r>
      <w:r w:rsidRPr="002D3C79">
        <w:rPr>
          <w:rFonts w:ascii="Palatino Linotype" w:hAnsi="Palatino Linotype" w:cs="Arial"/>
          <w:b/>
        </w:rPr>
        <w:t xml:space="preserve">SUJETO OBLIGADO </w:t>
      </w:r>
      <w:r w:rsidR="00D94F53" w:rsidRPr="002D3C79">
        <w:rPr>
          <w:rFonts w:ascii="Palatino Linotype" w:hAnsi="Palatino Linotype" w:cs="Arial"/>
        </w:rPr>
        <w:t xml:space="preserve">informó el sitio electrónico en el cual el solicitante podría consultar la información requerida. </w:t>
      </w:r>
    </w:p>
    <w:p w14:paraId="772F8B6F" w14:textId="77777777" w:rsidR="004D468B" w:rsidRPr="002D3C79" w:rsidRDefault="004D468B" w:rsidP="002D3C79">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2D3C79">
        <w:rPr>
          <w:rFonts w:ascii="Palatino Linotype" w:hAnsi="Palatino Linotype" w:cs="Arial"/>
          <w:color w:val="000000" w:themeColor="text1"/>
        </w:rPr>
        <w:t xml:space="preserve">El </w:t>
      </w:r>
      <w:r w:rsidRPr="002D3C79">
        <w:rPr>
          <w:rFonts w:ascii="Palatino Linotype" w:hAnsi="Palatino Linotype" w:cs="Arial"/>
          <w:b/>
          <w:color w:val="000000" w:themeColor="text1"/>
        </w:rPr>
        <w:t>RECURRENTE</w:t>
      </w:r>
      <w:r w:rsidRPr="002D3C79">
        <w:rPr>
          <w:rFonts w:ascii="Palatino Linotype" w:hAnsi="Palatino Linotype" w:cs="Arial"/>
          <w:color w:val="000000" w:themeColor="text1"/>
        </w:rPr>
        <w:t xml:space="preserve"> inconforme con la respuesta presentó el medio de impugnación al rubro descrito,  señalando como razones o motivo de la inconformidad los ya transcritos. </w:t>
      </w:r>
    </w:p>
    <w:p w14:paraId="76052711" w14:textId="77777777" w:rsidR="004D468B" w:rsidRPr="002D3C79" w:rsidRDefault="004D468B" w:rsidP="002D3C79">
      <w:pPr>
        <w:pStyle w:val="Prrafodelista"/>
        <w:spacing w:before="240" w:after="240" w:line="360" w:lineRule="auto"/>
        <w:rPr>
          <w:rFonts w:ascii="Palatino Linotype" w:hAnsi="Palatino Linotype" w:cs="Arial"/>
          <w:color w:val="000000" w:themeColor="text1"/>
        </w:rPr>
      </w:pPr>
    </w:p>
    <w:p w14:paraId="50B306B9" w14:textId="2F7899F4" w:rsidR="004D468B" w:rsidRPr="002D3C79" w:rsidRDefault="004D468B" w:rsidP="002D3C79">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2D3C79">
        <w:rPr>
          <w:rFonts w:ascii="Palatino Linotype" w:eastAsia="MS Mincho" w:hAnsi="Palatino Linotype" w:cs="Arial"/>
        </w:rPr>
        <w:t>En</w:t>
      </w:r>
      <w:r w:rsidRPr="002D3C79">
        <w:rPr>
          <w:rFonts w:ascii="Palatino Linotype" w:eastAsia="Times New Roman" w:hAnsi="Palatino Linotype" w:cs="Arial"/>
        </w:rPr>
        <w:t xml:space="preserve"> </w:t>
      </w:r>
      <w:r w:rsidRPr="002D3C79">
        <w:rPr>
          <w:rFonts w:ascii="Palatino Linotype" w:hAnsi="Palatino Linotype" w:cs="Arial"/>
          <w:lang w:eastAsia="es-MX"/>
        </w:rPr>
        <w:t>dichas</w:t>
      </w:r>
      <w:r w:rsidRPr="002D3C79">
        <w:rPr>
          <w:rFonts w:ascii="Palatino Linotype" w:eastAsia="Times New Roman" w:hAnsi="Palatino Linotype" w:cs="Arial"/>
        </w:rPr>
        <w:t xml:space="preserve"> condiciones, la </w:t>
      </w:r>
      <w:r w:rsidRPr="002D3C79">
        <w:rPr>
          <w:rFonts w:ascii="Palatino Linotype" w:eastAsia="Times New Roman" w:hAnsi="Palatino Linotype" w:cs="Arial"/>
          <w:i/>
        </w:rPr>
        <w:t>Litis</w:t>
      </w:r>
      <w:r w:rsidRPr="002D3C79">
        <w:rPr>
          <w:rFonts w:ascii="Palatino Linotype" w:eastAsia="Times New Roman" w:hAnsi="Palatino Linotype" w:cs="Arial"/>
        </w:rPr>
        <w:t xml:space="preserve"> a resolver en este recurso se circunscribe a determinar si </w:t>
      </w:r>
      <w:r w:rsidRPr="002D3C79">
        <w:rPr>
          <w:rFonts w:ascii="Palatino Linotype" w:eastAsia="MS Mincho" w:hAnsi="Palatino Linotype" w:cs="Arial"/>
        </w:rPr>
        <w:t>se actualiza la causal de procedencia prevista en la</w:t>
      </w:r>
      <w:r w:rsidR="007B7E08" w:rsidRPr="002D3C79">
        <w:rPr>
          <w:rFonts w:ascii="Palatino Linotype" w:eastAsia="MS Mincho" w:hAnsi="Palatino Linotype" w:cs="Arial"/>
        </w:rPr>
        <w:t xml:space="preserve">s fracción </w:t>
      </w:r>
      <w:r w:rsidR="00D94F53" w:rsidRPr="002D3C79">
        <w:rPr>
          <w:rFonts w:ascii="Palatino Linotype" w:eastAsia="MS Mincho" w:hAnsi="Palatino Linotype" w:cs="Arial"/>
        </w:rPr>
        <w:t>V</w:t>
      </w:r>
      <w:r w:rsidR="000358B8" w:rsidRPr="002D3C79">
        <w:rPr>
          <w:rFonts w:ascii="Palatino Linotype" w:eastAsia="MS Mincho" w:hAnsi="Palatino Linotype" w:cs="Arial"/>
        </w:rPr>
        <w:t xml:space="preserve"> </w:t>
      </w:r>
      <w:r w:rsidRPr="002D3C79">
        <w:rPr>
          <w:rFonts w:ascii="Palatino Linotype" w:eastAsia="MS Mincho" w:hAnsi="Palatino Linotype" w:cs="Arial"/>
        </w:rPr>
        <w:t xml:space="preserve">del artículo 179 de la </w:t>
      </w:r>
      <w:r w:rsidRPr="002D3C79">
        <w:rPr>
          <w:rFonts w:ascii="Palatino Linotype" w:eastAsia="MS Mincho" w:hAnsi="Palatino Linotype" w:cs="Arial"/>
          <w:b/>
        </w:rPr>
        <w:t>Ley de Transparencia y Acceso a la Información Pública del Estado de México y Municipios</w:t>
      </w:r>
      <w:r w:rsidRPr="002D3C79">
        <w:rPr>
          <w:rFonts w:ascii="Palatino Linotype" w:eastAsia="MS Mincho" w:hAnsi="Palatino Linotype" w:cs="Arial"/>
        </w:rPr>
        <w:t xml:space="preserve">, en virtud </w:t>
      </w:r>
      <w:r w:rsidR="007B7E08" w:rsidRPr="002D3C79">
        <w:rPr>
          <w:rFonts w:ascii="Palatino Linotype" w:eastAsia="MS Mincho" w:hAnsi="Palatino Linotype" w:cs="Arial"/>
        </w:rPr>
        <w:t xml:space="preserve">de </w:t>
      </w:r>
      <w:r w:rsidRPr="002D3C79">
        <w:rPr>
          <w:rFonts w:ascii="Palatino Linotype" w:eastAsia="MS Mincho" w:hAnsi="Palatino Linotype" w:cs="Arial"/>
        </w:rPr>
        <w:t xml:space="preserve">que la misma </w:t>
      </w:r>
      <w:r w:rsidR="007B7E08" w:rsidRPr="002D3C79">
        <w:rPr>
          <w:rFonts w:ascii="Palatino Linotype" w:eastAsia="MS Mincho" w:hAnsi="Palatino Linotype" w:cs="Arial"/>
        </w:rPr>
        <w:t xml:space="preserve">establece </w:t>
      </w:r>
      <w:r w:rsidR="00D94F53" w:rsidRPr="002D3C79">
        <w:rPr>
          <w:rFonts w:ascii="Palatino Linotype" w:eastAsia="MS Mincho" w:hAnsi="Palatino Linotype" w:cs="Arial"/>
        </w:rPr>
        <w:t>la entrega de información incompleta</w:t>
      </w:r>
      <w:r w:rsidRPr="002D3C79">
        <w:rPr>
          <w:rFonts w:ascii="Palatino Linotype" w:eastAsia="MS Mincho" w:hAnsi="Palatino Linotype" w:cs="Arial"/>
        </w:rPr>
        <w:t xml:space="preserve">; contexto del cual se dolió la </w:t>
      </w:r>
      <w:r w:rsidRPr="002D3C79">
        <w:rPr>
          <w:rFonts w:ascii="Palatino Linotype" w:eastAsia="MS Mincho" w:hAnsi="Palatino Linotype" w:cs="Arial"/>
          <w:b/>
        </w:rPr>
        <w:t>RECURRENTE</w:t>
      </w:r>
      <w:r w:rsidRPr="002D3C79">
        <w:rPr>
          <w:rFonts w:ascii="Palatino Linotype" w:eastAsia="MS Mincho" w:hAnsi="Palatino Linotype" w:cs="Arial"/>
        </w:rPr>
        <w:t xml:space="preserve"> al momento de interponer el recurso de mérito.</w:t>
      </w:r>
    </w:p>
    <w:p w14:paraId="0372FA51" w14:textId="0DADC8CF" w:rsidR="004D468B" w:rsidRPr="002D3C79" w:rsidRDefault="00FB7DE4" w:rsidP="002D3C79">
      <w:pPr>
        <w:keepNext/>
        <w:keepLines/>
        <w:spacing w:before="240" w:after="240" w:line="360" w:lineRule="auto"/>
        <w:outlineLvl w:val="1"/>
        <w:rPr>
          <w:rFonts w:ascii="Palatino Linotype" w:eastAsia="MS Gothic" w:hAnsi="Palatino Linotype" w:cs="Times New Roman"/>
          <w:b/>
        </w:rPr>
      </w:pPr>
      <w:bookmarkStart w:id="48" w:name="_Toc531781772"/>
      <w:bookmarkStart w:id="49" w:name="_Toc24025323"/>
      <w:bookmarkStart w:id="50" w:name="_Toc24530256"/>
      <w:bookmarkStart w:id="51" w:name="_Toc26458079"/>
      <w:r w:rsidRPr="002D3C79">
        <w:rPr>
          <w:rFonts w:ascii="Palatino Linotype" w:eastAsia="Calibri" w:hAnsi="Palatino Linotype" w:cs="Times New Roman"/>
          <w:b/>
          <w:bCs/>
          <w:lang w:val="es-ES"/>
        </w:rPr>
        <w:t>QUINTO</w:t>
      </w:r>
      <w:r w:rsidR="004D468B" w:rsidRPr="002D3C79">
        <w:rPr>
          <w:rFonts w:ascii="Palatino Linotype" w:eastAsia="Calibri" w:hAnsi="Palatino Linotype" w:cs="Times New Roman"/>
          <w:b/>
          <w:bCs/>
          <w:lang w:val="es-ES"/>
        </w:rPr>
        <w:t xml:space="preserve">. </w:t>
      </w:r>
      <w:r w:rsidR="004D468B" w:rsidRPr="002D3C79">
        <w:rPr>
          <w:rFonts w:ascii="Palatino Linotype" w:eastAsia="MS Gothic" w:hAnsi="Palatino Linotype" w:cs="Times New Roman"/>
          <w:b/>
        </w:rPr>
        <w:t>Del estudio y resolución del asunto</w:t>
      </w:r>
      <w:bookmarkEnd w:id="48"/>
      <w:r w:rsidR="004D468B" w:rsidRPr="002D3C79">
        <w:rPr>
          <w:rFonts w:ascii="Palatino Linotype" w:eastAsia="MS Gothic" w:hAnsi="Palatino Linotype" w:cs="Times New Roman"/>
          <w:b/>
        </w:rPr>
        <w:t>.</w:t>
      </w:r>
      <w:bookmarkEnd w:id="49"/>
      <w:bookmarkEnd w:id="50"/>
      <w:bookmarkEnd w:id="51"/>
      <w:r w:rsidR="004D468B" w:rsidRPr="002D3C79">
        <w:rPr>
          <w:rFonts w:ascii="Palatino Linotype" w:eastAsia="MS Gothic" w:hAnsi="Palatino Linotype" w:cs="Times New Roman"/>
          <w:b/>
        </w:rPr>
        <w:t xml:space="preserve"> </w:t>
      </w:r>
    </w:p>
    <w:p w14:paraId="3FBD8401" w14:textId="423D5AD9" w:rsidR="004D468B" w:rsidRPr="002D3C79" w:rsidRDefault="004D468B" w:rsidP="002D3C79">
      <w:pPr>
        <w:pStyle w:val="Ttulo1"/>
        <w:numPr>
          <w:ilvl w:val="0"/>
          <w:numId w:val="6"/>
        </w:numPr>
        <w:spacing w:after="240" w:line="360" w:lineRule="auto"/>
        <w:jc w:val="both"/>
        <w:rPr>
          <w:b/>
        </w:rPr>
      </w:pPr>
      <w:bookmarkStart w:id="52" w:name="_Toc1585428"/>
      <w:bookmarkStart w:id="53" w:name="_Toc4684437"/>
      <w:bookmarkStart w:id="54" w:name="_Toc8753376"/>
      <w:bookmarkStart w:id="55" w:name="_Toc12552538"/>
      <w:bookmarkStart w:id="56" w:name="_Toc15466545"/>
      <w:bookmarkStart w:id="57" w:name="_Toc15492589"/>
      <w:bookmarkStart w:id="58" w:name="_Toc24025324"/>
      <w:bookmarkStart w:id="59" w:name="_Toc24530257"/>
      <w:bookmarkStart w:id="60" w:name="_Toc26458080"/>
      <w:r w:rsidRPr="002D3C79">
        <w:rPr>
          <w:b/>
        </w:rPr>
        <w:t>Del deber de las autoridades de promover, respetar, proteger y garantizar el derecho de acceso a la información pública.</w:t>
      </w:r>
      <w:bookmarkEnd w:id="52"/>
      <w:bookmarkEnd w:id="53"/>
      <w:bookmarkEnd w:id="54"/>
      <w:bookmarkEnd w:id="55"/>
      <w:bookmarkEnd w:id="56"/>
      <w:bookmarkEnd w:id="57"/>
      <w:bookmarkEnd w:id="58"/>
      <w:bookmarkEnd w:id="59"/>
      <w:bookmarkEnd w:id="60"/>
    </w:p>
    <w:p w14:paraId="647DFFE4" w14:textId="77777777"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MS Mincho" w:hAnsi="Palatino Linotype" w:cs="Times New Roman"/>
          <w:color w:val="000000"/>
        </w:rPr>
      </w:pPr>
      <w:r w:rsidRPr="002D3C79">
        <w:rPr>
          <w:rFonts w:ascii="Palatino Linotype" w:hAnsi="Palatino Linotype"/>
        </w:rPr>
        <w:t xml:space="preserve">Es menester precisar que este </w:t>
      </w:r>
      <w:r w:rsidRPr="002D3C79">
        <w:rPr>
          <w:rFonts w:ascii="Palatino Linotype" w:eastAsia="MS Mincho" w:hAnsi="Palatino Linotype" w:cs="Times New Roman"/>
          <w:color w:val="000000"/>
        </w:rPr>
        <w:t xml:space="preserve">Órgano Garante parte de que </w:t>
      </w:r>
      <w:r w:rsidRPr="002D3C7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D3C79">
        <w:rPr>
          <w:rFonts w:ascii="Palatino Linotype" w:eastAsia="Times New Roman" w:hAnsi="Palatino Linotype" w:cs="Arial"/>
          <w:color w:val="000000"/>
        </w:rPr>
        <w:t xml:space="preserve"> </w:t>
      </w:r>
      <w:r w:rsidRPr="002D3C79">
        <w:rPr>
          <w:rFonts w:ascii="Palatino Linotype" w:eastAsia="Times New Roman" w:hAnsi="Palatino Linotype" w:cs="Arial"/>
          <w:b/>
          <w:color w:val="000000"/>
        </w:rPr>
        <w:t>SUJETO OBLIGADO</w:t>
      </w:r>
      <w:r w:rsidRPr="002D3C7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D3C79">
        <w:rPr>
          <w:rFonts w:ascii="Palatino Linotype" w:eastAsia="Times New Roman" w:hAnsi="Palatino Linotype" w:cs="Arial"/>
          <w:b/>
          <w:color w:val="000000"/>
        </w:rPr>
        <w:t xml:space="preserve">Constitución Política de los Estados Unidos Mexicanos </w:t>
      </w:r>
      <w:r w:rsidRPr="002D3C79">
        <w:rPr>
          <w:rFonts w:ascii="Palatino Linotype" w:eastAsia="Times New Roman" w:hAnsi="Palatino Linotype" w:cs="Arial"/>
          <w:color w:val="000000"/>
        </w:rPr>
        <w:t xml:space="preserve">al señalar la obligación de “promover, </w:t>
      </w:r>
      <w:r w:rsidRPr="002D3C79">
        <w:rPr>
          <w:rFonts w:ascii="Palatino Linotype" w:eastAsia="Times New Roman" w:hAnsi="Palatino Linotype" w:cs="Arial"/>
          <w:b/>
          <w:color w:val="000000"/>
        </w:rPr>
        <w:t>respetar</w:t>
      </w:r>
      <w:r w:rsidRPr="002D3C79">
        <w:rPr>
          <w:rFonts w:ascii="Palatino Linotype" w:eastAsia="Times New Roman" w:hAnsi="Palatino Linotype" w:cs="Arial"/>
          <w:color w:val="000000"/>
        </w:rPr>
        <w:t xml:space="preserve">, proteger y </w:t>
      </w:r>
      <w:r w:rsidRPr="002D3C79">
        <w:rPr>
          <w:rFonts w:ascii="Palatino Linotype" w:eastAsia="Times New Roman" w:hAnsi="Palatino Linotype" w:cs="Arial"/>
          <w:b/>
          <w:color w:val="000000"/>
        </w:rPr>
        <w:t>garantizar</w:t>
      </w:r>
      <w:r w:rsidRPr="002D3C79">
        <w:rPr>
          <w:rFonts w:ascii="Palatino Linotype" w:eastAsia="Times New Roman" w:hAnsi="Palatino Linotype" w:cs="Arial"/>
          <w:color w:val="000000"/>
        </w:rPr>
        <w:t xml:space="preserve"> los derechos humanos”, entre los cuales se encuentra dicho derecho. </w:t>
      </w:r>
    </w:p>
    <w:p w14:paraId="50CEAC63" w14:textId="77777777" w:rsidR="004D468B" w:rsidRPr="002D3C79" w:rsidRDefault="004D468B" w:rsidP="002D3C79">
      <w:pPr>
        <w:pStyle w:val="Prrafodelista"/>
        <w:tabs>
          <w:tab w:val="left" w:pos="0"/>
        </w:tabs>
        <w:spacing w:before="240" w:after="240" w:line="360" w:lineRule="auto"/>
        <w:ind w:left="0" w:right="49"/>
        <w:jc w:val="both"/>
        <w:rPr>
          <w:rFonts w:ascii="Palatino Linotype" w:eastAsia="MS Mincho" w:hAnsi="Palatino Linotype" w:cs="Times New Roman"/>
          <w:color w:val="000000"/>
        </w:rPr>
      </w:pPr>
    </w:p>
    <w:p w14:paraId="23B834A6" w14:textId="77777777"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rPr>
      </w:pPr>
      <w:r w:rsidRPr="002D3C79">
        <w:rPr>
          <w:rFonts w:ascii="Palatino Linotype" w:eastAsia="Times New Roman" w:hAnsi="Palatino Linotype"/>
        </w:rPr>
        <w:t xml:space="preserve">Ahora bien, el Derecho de Acceso a la Información Pública se define como: </w:t>
      </w:r>
      <w:r w:rsidRPr="002D3C79">
        <w:rPr>
          <w:rFonts w:ascii="Palatino Linotype" w:hAnsi="Palatino Linotype"/>
          <w:i/>
          <w:color w:val="000000"/>
        </w:rPr>
        <w:t>La igualdad de oportunidades para recibir, buscar e impartir información</w:t>
      </w:r>
      <w:r w:rsidRPr="002D3C79">
        <w:rPr>
          <w:rStyle w:val="Refdenotaalpie"/>
          <w:rFonts w:ascii="Palatino Linotype" w:hAnsi="Palatino Linotype"/>
          <w:i/>
          <w:color w:val="000000"/>
        </w:rPr>
        <w:footnoteReference w:id="1"/>
      </w:r>
      <w:r w:rsidRPr="002D3C7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D3C79">
        <w:rPr>
          <w:rStyle w:val="Refdenotaalpie"/>
          <w:rFonts w:ascii="Palatino Linotype" w:hAnsi="Palatino Linotype"/>
          <w:i/>
          <w:color w:val="000000"/>
        </w:rPr>
        <w:footnoteReference w:id="2"/>
      </w:r>
      <w:r w:rsidRPr="002D3C79">
        <w:rPr>
          <w:rFonts w:ascii="Palatino Linotype" w:hAnsi="Palatino Linotype"/>
          <w:color w:val="000000"/>
        </w:rPr>
        <w:t>que se constituye como una herramienta fundamental para ejercer</w:t>
      </w:r>
      <w:r w:rsidRPr="002D3C7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D3C79">
        <w:rPr>
          <w:rStyle w:val="Refdenotaalpie"/>
          <w:rFonts w:ascii="Palatino Linotype" w:hAnsi="Palatino Linotype"/>
          <w:i/>
          <w:color w:val="000000"/>
        </w:rPr>
        <w:footnoteReference w:id="3"/>
      </w:r>
      <w:r w:rsidRPr="002D3C79">
        <w:rPr>
          <w:rFonts w:ascii="Palatino Linotype" w:hAnsi="Palatino Linotype"/>
          <w:color w:val="000000"/>
        </w:rPr>
        <w:t>fomentando</w:t>
      </w:r>
      <w:r w:rsidRPr="002D3C79">
        <w:rPr>
          <w:rFonts w:ascii="Palatino Linotype" w:hAnsi="Palatino Linotype"/>
          <w:i/>
          <w:color w:val="000000"/>
        </w:rPr>
        <w:t xml:space="preserve"> la transparencia de las actividades estatales y </w:t>
      </w:r>
      <w:r w:rsidRPr="002D3C79">
        <w:rPr>
          <w:rFonts w:ascii="Palatino Linotype" w:hAnsi="Palatino Linotype"/>
          <w:color w:val="000000"/>
        </w:rPr>
        <w:t>promoviendo</w:t>
      </w:r>
      <w:r w:rsidRPr="002D3C79">
        <w:rPr>
          <w:rFonts w:ascii="Palatino Linotype" w:hAnsi="Palatino Linotype"/>
          <w:i/>
          <w:color w:val="000000"/>
        </w:rPr>
        <w:t xml:space="preserve"> la responsabilidad de los funcionarios sobre su gestión pública,</w:t>
      </w:r>
      <w:r w:rsidRPr="002D3C79">
        <w:rPr>
          <w:rStyle w:val="Refdenotaalpie"/>
          <w:rFonts w:ascii="Palatino Linotype" w:hAnsi="Palatino Linotype"/>
          <w:i/>
          <w:color w:val="000000"/>
        </w:rPr>
        <w:footnoteReference w:id="4"/>
      </w:r>
      <w:r w:rsidRPr="002D3C79">
        <w:rPr>
          <w:rFonts w:ascii="Palatino Linotype" w:hAnsi="Palatino Linotype"/>
          <w:color w:val="000000"/>
        </w:rPr>
        <w:t>que permite</w:t>
      </w:r>
      <w:r w:rsidRPr="002D3C7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2D3C79" w:rsidRDefault="004D468B" w:rsidP="002D3C79">
      <w:pPr>
        <w:pStyle w:val="Prrafodelista"/>
        <w:spacing w:before="240" w:after="240" w:line="360" w:lineRule="auto"/>
        <w:rPr>
          <w:rFonts w:ascii="Palatino Linotype" w:eastAsia="Times New Roman" w:hAnsi="Palatino Linotype"/>
        </w:rPr>
      </w:pPr>
    </w:p>
    <w:p w14:paraId="62ECD6B6" w14:textId="77777777"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rPr>
      </w:pPr>
      <w:r w:rsidRPr="002D3C7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F5FEA0" w14:textId="77777777" w:rsidR="004D468B" w:rsidRPr="002D3C79" w:rsidRDefault="004D468B" w:rsidP="002D3C79">
      <w:pPr>
        <w:pStyle w:val="Prrafodelista"/>
        <w:tabs>
          <w:tab w:val="left" w:pos="0"/>
        </w:tabs>
        <w:spacing w:before="240" w:after="240" w:line="360" w:lineRule="auto"/>
        <w:ind w:left="0" w:right="49"/>
        <w:jc w:val="both"/>
        <w:rPr>
          <w:rFonts w:ascii="Palatino Linotype" w:eastAsia="MS Mincho" w:hAnsi="Palatino Linotype" w:cs="Times New Roman"/>
          <w:color w:val="000000"/>
        </w:rPr>
      </w:pPr>
    </w:p>
    <w:p w14:paraId="2236194B" w14:textId="40208D1B"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hAnsi="Palatino Linotype"/>
          <w:i/>
          <w:sz w:val="22"/>
          <w:szCs w:val="18"/>
        </w:rPr>
      </w:pPr>
      <w:r w:rsidRPr="002D3C79">
        <w:rPr>
          <w:rFonts w:ascii="Palatino Linotype" w:eastAsia="Times New Roman" w:hAnsi="Palatino Linotype"/>
        </w:rPr>
        <w:t xml:space="preserve">En el caso concreto que nos ocupa analizar, el </w:t>
      </w:r>
      <w:r w:rsidRPr="002D3C79">
        <w:rPr>
          <w:rFonts w:ascii="Palatino Linotype" w:eastAsia="Times New Roman" w:hAnsi="Palatino Linotype"/>
          <w:b/>
        </w:rPr>
        <w:t xml:space="preserve">SUJETO OBLIGADO </w:t>
      </w:r>
      <w:r w:rsidR="004A62A9" w:rsidRPr="002D3C79">
        <w:rPr>
          <w:rFonts w:ascii="Palatino Linotype" w:eastAsia="Times New Roman" w:hAnsi="Palatino Linotype"/>
        </w:rPr>
        <w:t xml:space="preserve">atendió parcialmente la solicitud de información ya que </w:t>
      </w:r>
      <w:r w:rsidRPr="002D3C79">
        <w:rPr>
          <w:rFonts w:ascii="Palatino Linotype" w:eastAsia="Times New Roman" w:hAnsi="Palatino Linotype"/>
        </w:rPr>
        <w:t xml:space="preserve">remitió </w:t>
      </w:r>
      <w:r w:rsidR="000358B8" w:rsidRPr="002D3C79">
        <w:rPr>
          <w:rFonts w:ascii="Palatino Linotype" w:eastAsia="Times New Roman" w:hAnsi="Palatino Linotype"/>
        </w:rPr>
        <w:t>únicamente parte de la información</w:t>
      </w:r>
      <w:r w:rsidR="002911BE" w:rsidRPr="002D3C79">
        <w:rPr>
          <w:rFonts w:ascii="Palatino Linotype" w:eastAsia="Times New Roman" w:hAnsi="Palatino Linotype"/>
        </w:rPr>
        <w:t xml:space="preserve"> y en cuanto a la documentación faltante indicó al particular que debería cubrir los costos de la mima; </w:t>
      </w:r>
      <w:r w:rsidRPr="002D3C79">
        <w:rPr>
          <w:rFonts w:ascii="Palatino Linotype" w:hAnsi="Palatino Linotype" w:cs="Arial"/>
          <w:szCs w:val="23"/>
        </w:rPr>
        <w:t xml:space="preserve">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D3C79">
        <w:rPr>
          <w:rFonts w:ascii="Palatino Linotype" w:hAnsi="Palatino Linotype" w:cs="Arial"/>
          <w:szCs w:val="23"/>
          <w:u w:val="single"/>
        </w:rPr>
        <w:t>prevenir, investigar, sancionar y reparar las violaciones a los derechos humanos</w:t>
      </w:r>
      <w:r w:rsidRPr="002D3C79">
        <w:rPr>
          <w:rFonts w:ascii="Palatino Linotype" w:hAnsi="Palatino Linotype" w:cs="Arial"/>
          <w:szCs w:val="23"/>
        </w:rPr>
        <w:t xml:space="preserve">.  </w:t>
      </w:r>
    </w:p>
    <w:p w14:paraId="10750B92" w14:textId="77777777" w:rsidR="004D468B" w:rsidRPr="002D3C79" w:rsidRDefault="004D468B" w:rsidP="002D3C79">
      <w:pPr>
        <w:pStyle w:val="Prrafodelista"/>
        <w:spacing w:before="240" w:after="240" w:line="360" w:lineRule="auto"/>
        <w:rPr>
          <w:rFonts w:ascii="Palatino Linotype" w:eastAsia="Times New Roman" w:hAnsi="Palatino Linotype"/>
        </w:rPr>
      </w:pPr>
    </w:p>
    <w:p w14:paraId="754991CA" w14:textId="77777777"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Times New Roman" w:hAnsi="Palatino Linotype"/>
        </w:rPr>
      </w:pPr>
      <w:r w:rsidRPr="002D3C79">
        <w:rPr>
          <w:rFonts w:ascii="Palatino Linotype" w:eastAsia="Times New Roman" w:hAnsi="Palatino Linotype"/>
        </w:rPr>
        <w:t xml:space="preserve">En este orden de ideas, la </w:t>
      </w:r>
      <w:r w:rsidRPr="002D3C79">
        <w:rPr>
          <w:rFonts w:ascii="Palatino Linotype" w:eastAsia="Times New Roman" w:hAnsi="Palatino Linotype"/>
          <w:b/>
        </w:rPr>
        <w:t xml:space="preserve">Ley de Transparencia y Acceso a la Información Pública del Estado de México y Municipios, </w:t>
      </w:r>
      <w:r w:rsidRPr="002D3C7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D3C79">
        <w:rPr>
          <w:rFonts w:ascii="Palatino Linotype" w:eastAsia="Times New Roman" w:hAnsi="Palatino Linotype"/>
          <w:b/>
        </w:rPr>
        <w:t xml:space="preserve"> </w:t>
      </w:r>
      <w:r w:rsidRPr="002D3C79">
        <w:rPr>
          <w:rFonts w:ascii="Palatino Linotype" w:eastAsia="Times New Roman" w:hAnsi="Palatino Linotype"/>
        </w:rPr>
        <w:t xml:space="preserve">establece que </w:t>
      </w:r>
      <w:r w:rsidRPr="002D3C79">
        <w:rPr>
          <w:rFonts w:ascii="Palatino Linotype" w:eastAsia="Times New Roman" w:hAnsi="Palatino Linotype"/>
          <w:i/>
        </w:rPr>
        <w:t xml:space="preserve">el </w:t>
      </w:r>
      <w:r w:rsidRPr="002D3C79">
        <w:rPr>
          <w:rFonts w:ascii="Palatino Linotype" w:eastAsia="Times New Roman" w:hAnsi="Palatino Linotype"/>
          <w:i/>
          <w:u w:val="single"/>
        </w:rPr>
        <w:t>recurso de revisión</w:t>
      </w:r>
      <w:r w:rsidRPr="002D3C79">
        <w:rPr>
          <w:rFonts w:ascii="Palatino Linotype" w:eastAsia="Times New Roman" w:hAnsi="Palatino Linotype"/>
          <w:i/>
        </w:rPr>
        <w:t xml:space="preserve"> es la garantía secundaria mediante la cual se pretende reparar cualquier posible afectación al derecho de acceso a la información pública</w:t>
      </w:r>
      <w:r w:rsidRPr="002D3C79">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9AA501A" w14:textId="7C3FD0DA" w:rsidR="004D468B" w:rsidRPr="002D3C79" w:rsidRDefault="00F676B6" w:rsidP="002D3C79">
      <w:pPr>
        <w:pStyle w:val="Ttulo1"/>
        <w:numPr>
          <w:ilvl w:val="0"/>
          <w:numId w:val="6"/>
        </w:numPr>
        <w:spacing w:after="240" w:line="360" w:lineRule="auto"/>
        <w:rPr>
          <w:b/>
        </w:rPr>
      </w:pPr>
      <w:bookmarkStart w:id="61" w:name="_Toc21013762"/>
      <w:bookmarkStart w:id="62" w:name="_Toc24025325"/>
      <w:bookmarkStart w:id="63" w:name="_Toc24530258"/>
      <w:bookmarkStart w:id="64" w:name="_Toc26458081"/>
      <w:r w:rsidRPr="002D3C79">
        <w:rPr>
          <w:b/>
        </w:rPr>
        <w:t>De la</w:t>
      </w:r>
      <w:r w:rsidR="004D468B" w:rsidRPr="002D3C79">
        <w:rPr>
          <w:b/>
        </w:rPr>
        <w:t xml:space="preserve"> respuesta a la solicitud de información.</w:t>
      </w:r>
      <w:bookmarkEnd w:id="61"/>
      <w:bookmarkEnd w:id="62"/>
      <w:bookmarkEnd w:id="63"/>
      <w:bookmarkEnd w:id="64"/>
      <w:r w:rsidR="004D468B" w:rsidRPr="002D3C79">
        <w:rPr>
          <w:b/>
        </w:rPr>
        <w:t xml:space="preserve"> </w:t>
      </w:r>
    </w:p>
    <w:p w14:paraId="6412EA04" w14:textId="2BD82111"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MS Mincho" w:hAnsi="Palatino Linotype" w:cs="Times New Roman"/>
          <w:color w:val="000000"/>
        </w:rPr>
      </w:pPr>
      <w:r w:rsidRPr="002D3C79">
        <w:rPr>
          <w:rFonts w:ascii="Palatino Linotype" w:hAnsi="Palatino Linotype" w:cs="Arial"/>
        </w:rPr>
        <w:t xml:space="preserve">Derivado del planteamiento de la Litis, se procede a analizar el contenido íntegro de las  </w:t>
      </w:r>
      <w:r w:rsidRPr="002D3C79">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2D3C79">
        <w:rPr>
          <w:rFonts w:ascii="Palatino Linotype" w:eastAsia="Calibri" w:hAnsi="Palatino Linotype" w:cs="Arial"/>
          <w:lang w:val="es-ES" w:eastAsia="en-US"/>
        </w:rPr>
        <w:t>Ley de Transparencia y Acceso a la Información Pública del Estado de México y Municipios</w:t>
      </w:r>
      <w:r w:rsidRPr="002D3C79">
        <w:rPr>
          <w:rFonts w:ascii="Palatino Linotype" w:eastAsia="Times New Roman" w:hAnsi="Palatino Linotype" w:cs="Arial"/>
          <w:lang w:val="es-ES" w:eastAsia="es-MX"/>
        </w:rPr>
        <w:t>.</w:t>
      </w:r>
    </w:p>
    <w:p w14:paraId="44A8834E" w14:textId="6C5101E8" w:rsidR="004D468B" w:rsidRPr="002D3C79" w:rsidRDefault="004D468B" w:rsidP="002D3C79">
      <w:pPr>
        <w:pStyle w:val="Prrafodelista"/>
        <w:numPr>
          <w:ilvl w:val="0"/>
          <w:numId w:val="1"/>
        </w:numPr>
        <w:tabs>
          <w:tab w:val="left" w:pos="0"/>
        </w:tabs>
        <w:spacing w:before="240" w:after="240" w:line="360" w:lineRule="auto"/>
        <w:ind w:left="0" w:right="49" w:firstLine="0"/>
        <w:jc w:val="both"/>
        <w:rPr>
          <w:rFonts w:ascii="Palatino Linotype" w:eastAsia="MS Mincho" w:hAnsi="Palatino Linotype" w:cs="Times New Roman"/>
          <w:color w:val="000000"/>
        </w:rPr>
      </w:pPr>
      <w:r w:rsidRPr="002D3C79">
        <w:rPr>
          <w:rFonts w:ascii="Palatino Linotype" w:eastAsia="MS Mincho" w:hAnsi="Palatino Linotype" w:cs="Times New Roman"/>
          <w:color w:val="000000"/>
        </w:rPr>
        <w:t xml:space="preserve">En el caso concreto que nos ocupa analizar, el particular requirió del </w:t>
      </w:r>
      <w:r w:rsidRPr="002D3C79">
        <w:rPr>
          <w:rFonts w:ascii="Palatino Linotype" w:eastAsia="MS Mincho" w:hAnsi="Palatino Linotype" w:cs="Times New Roman"/>
          <w:b/>
          <w:color w:val="000000"/>
        </w:rPr>
        <w:t xml:space="preserve">SUJETO OBLIGADO </w:t>
      </w:r>
      <w:r w:rsidR="00D94F53" w:rsidRPr="002D3C79">
        <w:rPr>
          <w:rFonts w:ascii="Palatino Linotype" w:eastAsia="MS Mincho" w:hAnsi="Palatino Linotype" w:cs="Times New Roman"/>
          <w:color w:val="000000"/>
        </w:rPr>
        <w:t xml:space="preserve">del primer, segundo y tercer trimestre del año 2019, en </w:t>
      </w:r>
      <w:r w:rsidR="00D94F53" w:rsidRPr="002D3C79">
        <w:rPr>
          <w:rFonts w:ascii="Palatino Linotype" w:eastAsia="MS Mincho" w:hAnsi="Palatino Linotype" w:cs="Times New Roman"/>
          <w:color w:val="000000"/>
          <w:u w:val="single"/>
        </w:rPr>
        <w:t>formato PDF y en formato abierto</w:t>
      </w:r>
      <w:r w:rsidR="00D94F53" w:rsidRPr="002D3C79">
        <w:rPr>
          <w:rFonts w:ascii="Palatino Linotype" w:eastAsia="MS Mincho" w:hAnsi="Palatino Linotype" w:cs="Times New Roman"/>
          <w:color w:val="000000"/>
        </w:rPr>
        <w:t xml:space="preserve"> lo</w:t>
      </w:r>
      <w:r w:rsidR="002911BE" w:rsidRPr="002D3C79">
        <w:rPr>
          <w:rFonts w:ascii="Palatino Linotype" w:eastAsia="MS Mincho" w:hAnsi="Palatino Linotype" w:cs="Times New Roman"/>
          <w:color w:val="000000"/>
        </w:rPr>
        <w:t xml:space="preserve"> siguiente: </w:t>
      </w:r>
    </w:p>
    <w:p w14:paraId="2CED30AB" w14:textId="77777777" w:rsidR="002911BE" w:rsidRPr="002D3C79" w:rsidRDefault="002911BE" w:rsidP="002D3C79">
      <w:pPr>
        <w:pStyle w:val="Prrafodelista"/>
        <w:spacing w:before="240" w:after="240" w:line="360" w:lineRule="auto"/>
        <w:rPr>
          <w:rFonts w:ascii="Palatino Linotype" w:eastAsia="MS Mincho" w:hAnsi="Palatino Linotype" w:cs="Times New Roman"/>
          <w:color w:val="000000"/>
        </w:rPr>
      </w:pPr>
    </w:p>
    <w:p w14:paraId="236A8FEF" w14:textId="61F0AD82" w:rsidR="004D468B" w:rsidRPr="002D3C79" w:rsidRDefault="00FB71F3" w:rsidP="002D3C79">
      <w:pPr>
        <w:pStyle w:val="Prrafodelista"/>
        <w:numPr>
          <w:ilvl w:val="0"/>
          <w:numId w:val="29"/>
        </w:numPr>
        <w:tabs>
          <w:tab w:val="left" w:pos="0"/>
        </w:tabs>
        <w:spacing w:before="240" w:after="240" w:line="360" w:lineRule="auto"/>
        <w:ind w:right="49"/>
        <w:jc w:val="both"/>
        <w:rPr>
          <w:rFonts w:ascii="Palatino Linotype" w:eastAsia="MS Mincho" w:hAnsi="Palatino Linotype" w:cs="Times New Roman"/>
          <w:color w:val="000000"/>
        </w:rPr>
      </w:pPr>
      <w:r w:rsidRPr="002D3C79">
        <w:rPr>
          <w:rFonts w:ascii="Palatino Linotype" w:eastAsia="MS Mincho" w:hAnsi="Palatino Linotype" w:cs="Times New Roman"/>
          <w:color w:val="000000"/>
        </w:rPr>
        <w:t xml:space="preserve">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4A207EF1" w14:textId="77777777" w:rsidR="004D468B" w:rsidRPr="002D3C79" w:rsidRDefault="004D468B" w:rsidP="002D3C79">
      <w:pPr>
        <w:pStyle w:val="Prrafodelista"/>
        <w:tabs>
          <w:tab w:val="left" w:pos="0"/>
        </w:tabs>
        <w:spacing w:before="240" w:after="240" w:line="360" w:lineRule="auto"/>
        <w:ind w:right="49"/>
        <w:jc w:val="both"/>
        <w:rPr>
          <w:rFonts w:ascii="Palatino Linotype" w:eastAsia="MS Mincho" w:hAnsi="Palatino Linotype" w:cs="Times New Roman"/>
          <w:color w:val="000000"/>
        </w:rPr>
      </w:pPr>
    </w:p>
    <w:p w14:paraId="1E1F650E" w14:textId="77DDD9E5" w:rsidR="00FB71F3" w:rsidRPr="002D3C79" w:rsidRDefault="00E72152" w:rsidP="002D3C79">
      <w:pPr>
        <w:pStyle w:val="Prrafodelista"/>
        <w:numPr>
          <w:ilvl w:val="0"/>
          <w:numId w:val="1"/>
        </w:numPr>
        <w:tabs>
          <w:tab w:val="left" w:pos="0"/>
        </w:tabs>
        <w:spacing w:before="240" w:after="240" w:line="360" w:lineRule="auto"/>
        <w:ind w:left="0" w:right="49" w:firstLine="0"/>
        <w:jc w:val="both"/>
        <w:rPr>
          <w:rFonts w:ascii="Palatino Linotype" w:hAnsi="Palatino Linotype"/>
        </w:rPr>
      </w:pPr>
      <w:r w:rsidRPr="002D3C79">
        <w:rPr>
          <w:rFonts w:ascii="Palatino Linotype" w:hAnsi="Palatino Linotype"/>
        </w:rPr>
        <w:t xml:space="preserve">En respuesta a la solicitud de información el </w:t>
      </w:r>
      <w:r w:rsidRPr="002D3C79">
        <w:rPr>
          <w:rFonts w:ascii="Palatino Linotype" w:hAnsi="Palatino Linotype"/>
          <w:b/>
        </w:rPr>
        <w:t xml:space="preserve">SUJETO OBLIGADO </w:t>
      </w:r>
      <w:r w:rsidR="00FB71F3" w:rsidRPr="002D3C79">
        <w:rPr>
          <w:rFonts w:ascii="Palatino Linotype" w:hAnsi="Palatino Linotype"/>
        </w:rPr>
        <w:t xml:space="preserve">informó que la información se encuentra disponible en el portal de IPOMEX, </w:t>
      </w:r>
      <w:hyperlink r:id="rId9" w:history="1">
        <w:r w:rsidR="00FB71F3" w:rsidRPr="002D3C79">
          <w:rPr>
            <w:rStyle w:val="Hipervnculo"/>
            <w:rFonts w:ascii="Palatino Linotype" w:hAnsi="Palatino Linotype"/>
            <w:i/>
          </w:rPr>
          <w:t>https://www.ipomex.org.mx/ipo3/lgt/indice/OASTECAMAC/art_92_vii.web</w:t>
        </w:r>
      </w:hyperlink>
      <w:r w:rsidR="00FB71F3" w:rsidRPr="002D3C79">
        <w:rPr>
          <w:rFonts w:ascii="Palatino Linotype" w:hAnsi="Palatino Linotype"/>
        </w:rPr>
        <w:t xml:space="preserve"> y menciono que de igual manera se adjuntó en formato PDF la información solicitada consistente en el directorio de todos los servidores públicos a partir del nivel de jefe de departamento del Organismo, correspondientes al primer, segundo y tercer trimestre del año 2019, no obstante, es de referir, que de acuerdo a las constancias que obran en el SAIMEX, el documento en PDF referido por el </w:t>
      </w:r>
      <w:r w:rsidR="00FB71F3" w:rsidRPr="002D3C79">
        <w:rPr>
          <w:rFonts w:ascii="Palatino Linotype" w:hAnsi="Palatino Linotype"/>
          <w:b/>
        </w:rPr>
        <w:t xml:space="preserve">SUJETO OBLIGADO </w:t>
      </w:r>
      <w:r w:rsidR="00FB71F3" w:rsidRPr="002D3C79">
        <w:rPr>
          <w:rFonts w:ascii="Palatino Linotype" w:hAnsi="Palatino Linotype"/>
        </w:rPr>
        <w:t xml:space="preserve">en la respuesta, no se adjuntó a la misma. </w:t>
      </w:r>
    </w:p>
    <w:p w14:paraId="719CD6BC" w14:textId="77777777" w:rsidR="00FB71F3" w:rsidRPr="002D3C79" w:rsidRDefault="00FB71F3" w:rsidP="002D3C79">
      <w:pPr>
        <w:pStyle w:val="Prrafodelista"/>
        <w:tabs>
          <w:tab w:val="left" w:pos="0"/>
        </w:tabs>
        <w:spacing w:before="240" w:after="240" w:line="360" w:lineRule="auto"/>
        <w:ind w:left="0" w:right="49"/>
        <w:jc w:val="both"/>
        <w:rPr>
          <w:rFonts w:ascii="Palatino Linotype" w:hAnsi="Palatino Linotype"/>
        </w:rPr>
      </w:pPr>
    </w:p>
    <w:p w14:paraId="0111EB8F" w14:textId="5213F44A" w:rsidR="00675F80" w:rsidRPr="002D3C79" w:rsidRDefault="00FB71F3" w:rsidP="002D3C79">
      <w:pPr>
        <w:pStyle w:val="Prrafodelista"/>
        <w:numPr>
          <w:ilvl w:val="0"/>
          <w:numId w:val="1"/>
        </w:numPr>
        <w:tabs>
          <w:tab w:val="left" w:pos="0"/>
        </w:tabs>
        <w:spacing w:before="240" w:after="240" w:line="360" w:lineRule="auto"/>
        <w:ind w:left="0" w:right="49" w:firstLine="0"/>
        <w:jc w:val="both"/>
        <w:rPr>
          <w:rStyle w:val="Hipervnculo"/>
          <w:rFonts w:ascii="Palatino Linotype" w:hAnsi="Palatino Linotype"/>
          <w:i/>
          <w:color w:val="auto"/>
          <w:u w:val="none"/>
        </w:rPr>
      </w:pPr>
      <w:r w:rsidRPr="002D3C79">
        <w:rPr>
          <w:rStyle w:val="Hipervnculo"/>
          <w:rFonts w:ascii="Palatino Linotype" w:hAnsi="Palatino Linotype"/>
          <w:color w:val="auto"/>
          <w:u w:val="none"/>
        </w:rPr>
        <w:t>Por consiguiente</w:t>
      </w:r>
      <w:r w:rsidR="00675F80" w:rsidRPr="002D3C79">
        <w:rPr>
          <w:rStyle w:val="Hipervnculo"/>
          <w:rFonts w:ascii="Palatino Linotype" w:hAnsi="Palatino Linotype"/>
          <w:color w:val="auto"/>
          <w:u w:val="none"/>
        </w:rPr>
        <w:t xml:space="preserve">, el </w:t>
      </w:r>
      <w:r w:rsidR="00675F80" w:rsidRPr="002D3C79">
        <w:rPr>
          <w:rStyle w:val="Hipervnculo"/>
          <w:rFonts w:ascii="Palatino Linotype" w:hAnsi="Palatino Linotype"/>
          <w:b/>
          <w:color w:val="auto"/>
          <w:u w:val="none"/>
        </w:rPr>
        <w:t>RECURRENTE</w:t>
      </w:r>
      <w:r w:rsidRPr="002D3C79">
        <w:rPr>
          <w:rStyle w:val="Hipervnculo"/>
          <w:rFonts w:ascii="Palatino Linotype" w:hAnsi="Palatino Linotype"/>
          <w:b/>
          <w:color w:val="auto"/>
          <w:u w:val="none"/>
        </w:rPr>
        <w:t xml:space="preserve"> </w:t>
      </w:r>
      <w:r w:rsidR="00675F80" w:rsidRPr="002D3C79">
        <w:rPr>
          <w:rStyle w:val="Hipervnculo"/>
          <w:rFonts w:ascii="Palatino Linotype" w:hAnsi="Palatino Linotype"/>
          <w:b/>
          <w:color w:val="auto"/>
          <w:u w:val="none"/>
        </w:rPr>
        <w:t xml:space="preserve"> </w:t>
      </w:r>
      <w:r w:rsidR="00675F80" w:rsidRPr="002D3C79">
        <w:rPr>
          <w:rStyle w:val="Hipervnculo"/>
          <w:rFonts w:ascii="Palatino Linotype" w:hAnsi="Palatino Linotype"/>
          <w:color w:val="auto"/>
          <w:u w:val="none"/>
        </w:rPr>
        <w:t xml:space="preserve">procedió a la interposición del recurso de revisión de mérito, en el que señaló como razones o motivos de inconformidad </w:t>
      </w:r>
      <w:r w:rsidRPr="002D3C79">
        <w:rPr>
          <w:rStyle w:val="Hipervnculo"/>
          <w:rFonts w:ascii="Palatino Linotype" w:hAnsi="Palatino Linotype"/>
          <w:color w:val="auto"/>
          <w:u w:val="none"/>
        </w:rPr>
        <w:t xml:space="preserve">que en el sitio electrónico referido contiene la información incompleta. </w:t>
      </w:r>
    </w:p>
    <w:p w14:paraId="507A2DF4" w14:textId="77777777" w:rsidR="00C07D9A" w:rsidRPr="002D3C79" w:rsidRDefault="00C07D9A" w:rsidP="002D3C79">
      <w:pPr>
        <w:pStyle w:val="Prrafodelista"/>
        <w:tabs>
          <w:tab w:val="left" w:pos="0"/>
        </w:tabs>
        <w:spacing w:before="240" w:after="240" w:line="360" w:lineRule="auto"/>
        <w:ind w:left="0" w:right="49"/>
        <w:jc w:val="both"/>
        <w:rPr>
          <w:rStyle w:val="Hipervnculo"/>
          <w:rFonts w:ascii="Palatino Linotype" w:hAnsi="Palatino Linotype"/>
          <w:i/>
          <w:color w:val="auto"/>
          <w:u w:val="none"/>
        </w:rPr>
      </w:pPr>
    </w:p>
    <w:p w14:paraId="2A742B55" w14:textId="51C1E5B0" w:rsidR="009A7459" w:rsidRPr="002D3C79" w:rsidRDefault="002D3C79" w:rsidP="002D3C79">
      <w:pPr>
        <w:numPr>
          <w:ilvl w:val="0"/>
          <w:numId w:val="1"/>
        </w:numPr>
        <w:tabs>
          <w:tab w:val="left" w:pos="0"/>
          <w:tab w:val="left" w:pos="426"/>
        </w:tabs>
        <w:spacing w:before="240" w:after="240" w:line="360" w:lineRule="auto"/>
        <w:ind w:left="0" w:right="49" w:firstLine="0"/>
        <w:contextualSpacing/>
        <w:jc w:val="both"/>
        <w:rPr>
          <w:rFonts w:ascii="Palatino Linotype" w:eastAsia="Arial Unicode MS" w:hAnsi="Palatino Linotype" w:cs="Arial"/>
          <w:color w:val="000000"/>
        </w:rPr>
      </w:pPr>
      <w:r>
        <w:rPr>
          <w:rFonts w:ascii="Palatino Linotype" w:eastAsia="Arial Unicode MS" w:hAnsi="Palatino Linotype" w:cs="Arial"/>
          <w:noProof/>
          <w:color w:val="000000"/>
          <w:lang w:val="es-MX" w:eastAsia="es-MX"/>
        </w:rPr>
        <mc:AlternateContent>
          <mc:Choice Requires="wps">
            <w:drawing>
              <wp:anchor distT="0" distB="0" distL="114300" distR="114300" simplePos="0" relativeHeight="251664384" behindDoc="0" locked="0" layoutInCell="1" allowOverlap="1" wp14:anchorId="16957F16" wp14:editId="7BA48EA3">
                <wp:simplePos x="0" y="0"/>
                <wp:positionH relativeFrom="column">
                  <wp:posOffset>15134</wp:posOffset>
                </wp:positionH>
                <wp:positionV relativeFrom="paragraph">
                  <wp:posOffset>2164449</wp:posOffset>
                </wp:positionV>
                <wp:extent cx="5566787" cy="1919235"/>
                <wp:effectExtent l="57150" t="38100" r="53340" b="81280"/>
                <wp:wrapNone/>
                <wp:docPr id="8" name="Conector recto 8"/>
                <wp:cNvGraphicFramePr/>
                <a:graphic xmlns:a="http://schemas.openxmlformats.org/drawingml/2006/main">
                  <a:graphicData uri="http://schemas.microsoft.com/office/word/2010/wordprocessingShape">
                    <wps:wsp>
                      <wps:cNvCnPr/>
                      <wps:spPr>
                        <a:xfrm>
                          <a:off x="0" y="0"/>
                          <a:ext cx="5566787" cy="19192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5A9FA14"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170.45pt" to="439.55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" strokecolor="#4f81bd [3204]" strokeweight="3pt">
                <v:shadow on="t" color="black" opacity="24903f" origin=",.5" offset="0,.55556mm"/>
              </v:line>
            </w:pict>
          </mc:Fallback>
        </mc:AlternateContent>
      </w:r>
      <w:r w:rsidR="00FB71F3" w:rsidRPr="002D3C79">
        <w:rPr>
          <w:rFonts w:ascii="Palatino Linotype" w:eastAsia="Arial Unicode MS" w:hAnsi="Palatino Linotype" w:cs="Arial"/>
          <w:color w:val="000000"/>
        </w:rPr>
        <w:t>Es así, que esta Ponencia resolutora procedió a consultar el</w:t>
      </w:r>
      <w:r w:rsidR="00BA66EE" w:rsidRPr="002D3C79">
        <w:rPr>
          <w:rFonts w:ascii="Palatino Linotype" w:eastAsia="Arial Unicode MS" w:hAnsi="Palatino Linotype" w:cs="Arial"/>
          <w:color w:val="000000"/>
        </w:rPr>
        <w:t xml:space="preserve"> </w:t>
      </w:r>
      <w:r w:rsidR="00FB71F3" w:rsidRPr="002D3C79">
        <w:rPr>
          <w:rFonts w:ascii="Palatino Linotype" w:eastAsia="Arial Unicode MS" w:hAnsi="Palatino Linotype" w:cs="Arial"/>
          <w:color w:val="000000"/>
        </w:rPr>
        <w:t>sitio electrónico referido por el particular y así determinar si en el mismo se encuentra contenida la informaci</w:t>
      </w:r>
      <w:r w:rsidR="00BA66EE" w:rsidRPr="002D3C79">
        <w:rPr>
          <w:rFonts w:ascii="Palatino Linotype" w:eastAsia="Arial Unicode MS" w:hAnsi="Palatino Linotype" w:cs="Arial"/>
          <w:color w:val="000000"/>
        </w:rPr>
        <w:t>ón solicitada, observándose que el hipervínculo proporcionado remite a la fracción VII del artículo 92 en el portal de Información Pública de Oficio (IPOMEX), relativa al directorio de todos los servidores públicos en el que se advierte un total de cincuenta y ocho (58)</w:t>
      </w:r>
      <w:r w:rsidR="009A7459" w:rsidRPr="002D3C79">
        <w:rPr>
          <w:rFonts w:ascii="Palatino Linotype" w:eastAsia="Arial Unicode MS" w:hAnsi="Palatino Linotype" w:cs="Arial"/>
          <w:color w:val="000000"/>
        </w:rPr>
        <w:t xml:space="preserve"> registros; tal como se muestra en la siguiente captura de pantalla. </w:t>
      </w:r>
    </w:p>
    <w:p w14:paraId="6B3721D6" w14:textId="77777777" w:rsidR="009A7459" w:rsidRPr="002D3C79" w:rsidRDefault="009A7459" w:rsidP="002D3C79">
      <w:pPr>
        <w:pStyle w:val="Prrafodelista"/>
        <w:spacing w:before="240" w:after="240" w:line="360" w:lineRule="auto"/>
        <w:rPr>
          <w:rFonts w:ascii="Palatino Linotype" w:eastAsia="Arial Unicode MS" w:hAnsi="Palatino Linotype" w:cs="Arial"/>
          <w:color w:val="000000"/>
        </w:rPr>
      </w:pPr>
    </w:p>
    <w:p w14:paraId="628F9E63" w14:textId="73789B10" w:rsidR="00FB71F3" w:rsidRPr="002D3C79" w:rsidRDefault="002D3C79" w:rsidP="002D3C79">
      <w:pPr>
        <w:tabs>
          <w:tab w:val="left" w:pos="0"/>
          <w:tab w:val="left" w:pos="426"/>
        </w:tabs>
        <w:spacing w:before="240" w:after="240" w:line="360" w:lineRule="auto"/>
        <w:ind w:right="49"/>
        <w:contextualSpacing/>
        <w:jc w:val="both"/>
        <w:rPr>
          <w:rFonts w:ascii="Palatino Linotype" w:eastAsia="Arial Unicode MS" w:hAnsi="Palatino Linotype" w:cs="Arial"/>
          <w:color w:val="000000"/>
        </w:rPr>
      </w:pPr>
      <w:r w:rsidRPr="002D3C79">
        <w:rPr>
          <w:rFonts w:ascii="Palatino Linotype" w:eastAsia="Arial Unicode MS" w:hAnsi="Palatino Linotype" w:cs="Arial"/>
          <w:noProof/>
          <w:color w:val="000000"/>
          <w:lang w:val="es-MX" w:eastAsia="es-MX"/>
        </w:rPr>
        <mc:AlternateContent>
          <mc:Choice Requires="wps">
            <w:drawing>
              <wp:anchor distT="0" distB="0" distL="114300" distR="114300" simplePos="0" relativeHeight="251662336" behindDoc="0" locked="0" layoutInCell="1" allowOverlap="1" wp14:anchorId="30406BAC" wp14:editId="2D8FF92A">
                <wp:simplePos x="0" y="0"/>
                <wp:positionH relativeFrom="column">
                  <wp:posOffset>891017</wp:posOffset>
                </wp:positionH>
                <wp:positionV relativeFrom="paragraph">
                  <wp:posOffset>3970264</wp:posOffset>
                </wp:positionV>
                <wp:extent cx="2314575" cy="85725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2314575" cy="8572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DC27802" id="Rectángulo 4" o:spid="_x0000_s1026" style="position:absolute;margin-left:70.15pt;margin-top:312.6pt;width:182.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" filled="f" strokecolor="red" strokeweight="2.25pt">
                <v:shadow on="t" color="black" opacity="22937f" origin=",.5" offset="0,.63889mm"/>
              </v:rect>
            </w:pict>
          </mc:Fallback>
        </mc:AlternateContent>
      </w:r>
      <w:r w:rsidRPr="002D3C79">
        <w:rPr>
          <w:rFonts w:ascii="Palatino Linotype" w:eastAsia="Arial Unicode MS"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5B70709D" wp14:editId="51DC8187">
                <wp:simplePos x="0" y="0"/>
                <wp:positionH relativeFrom="column">
                  <wp:posOffset>424815</wp:posOffset>
                </wp:positionH>
                <wp:positionV relativeFrom="paragraph">
                  <wp:posOffset>2149000</wp:posOffset>
                </wp:positionV>
                <wp:extent cx="3190875" cy="552450"/>
                <wp:effectExtent l="57150" t="19050" r="85725" b="95250"/>
                <wp:wrapNone/>
                <wp:docPr id="3" name="Elipse 3"/>
                <wp:cNvGraphicFramePr/>
                <a:graphic xmlns:a="http://schemas.openxmlformats.org/drawingml/2006/main">
                  <a:graphicData uri="http://schemas.microsoft.com/office/word/2010/wordprocessingShape">
                    <wps:wsp>
                      <wps:cNvSpPr/>
                      <wps:spPr>
                        <a:xfrm>
                          <a:off x="0" y="0"/>
                          <a:ext cx="3190875" cy="55245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3459782" id="Elipse 3" o:spid="_x0000_s1026" style="position:absolute;margin-left:33.45pt;margin-top:169.2pt;width:251.2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" filled="f" strokecolor="red" strokeweight="1.5pt">
                <v:shadow on="t" color="black" opacity="22937f" origin=",.5" offset="0,.63889mm"/>
              </v:oval>
            </w:pict>
          </mc:Fallback>
        </mc:AlternateContent>
      </w:r>
      <w:r w:rsidR="009A7459" w:rsidRPr="002D3C79">
        <w:rPr>
          <w:rFonts w:ascii="Palatino Linotype" w:eastAsia="Arial Unicode MS"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3C66EB2A" wp14:editId="3C1BAD5B">
                <wp:simplePos x="0" y="0"/>
                <wp:positionH relativeFrom="column">
                  <wp:posOffset>920115</wp:posOffset>
                </wp:positionH>
                <wp:positionV relativeFrom="paragraph">
                  <wp:posOffset>-65405</wp:posOffset>
                </wp:positionV>
                <wp:extent cx="4600575" cy="34290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4600575" cy="3429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FDAF233" id="Rectángulo 2" o:spid="_x0000_s1026" style="position:absolute;margin-left:72.45pt;margin-top:-5.15pt;width:36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" filled="f" strokecolor="red" strokeweight="2.25pt">
                <v:shadow on="t" color="black" opacity="22937f" origin=",.5" offset="0,.63889mm"/>
              </v:rect>
            </w:pict>
          </mc:Fallback>
        </mc:AlternateContent>
      </w:r>
      <w:r w:rsidR="009A7459" w:rsidRPr="002D3C79">
        <w:rPr>
          <w:rFonts w:ascii="Palatino Linotype" w:eastAsia="Arial Unicode MS" w:hAnsi="Palatino Linotype" w:cs="Arial"/>
          <w:noProof/>
          <w:color w:val="000000"/>
          <w:lang w:val="es-MX" w:eastAsia="es-MX"/>
        </w:rPr>
        <w:drawing>
          <wp:inline distT="0" distB="0" distL="0" distR="0" wp14:anchorId="3BF030CF" wp14:editId="6CBC5AB8">
            <wp:extent cx="5600700" cy="50141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425" cy="5021043"/>
                    </a:xfrm>
                    <a:prstGeom prst="rect">
                      <a:avLst/>
                    </a:prstGeom>
                    <a:noFill/>
                    <a:ln>
                      <a:noFill/>
                    </a:ln>
                  </pic:spPr>
                </pic:pic>
              </a:graphicData>
            </a:graphic>
          </wp:inline>
        </w:drawing>
      </w:r>
      <w:r w:rsidR="00BA66EE" w:rsidRPr="002D3C79">
        <w:rPr>
          <w:rFonts w:ascii="Palatino Linotype" w:eastAsia="Arial Unicode MS" w:hAnsi="Palatino Linotype" w:cs="Arial"/>
          <w:color w:val="000000"/>
        </w:rPr>
        <w:t xml:space="preserve"> </w:t>
      </w:r>
    </w:p>
    <w:p w14:paraId="39E4D175" w14:textId="77777777" w:rsidR="00355B2B" w:rsidRPr="002D3C79" w:rsidRDefault="00355B2B" w:rsidP="002D3C79">
      <w:pPr>
        <w:tabs>
          <w:tab w:val="left" w:pos="0"/>
          <w:tab w:val="left" w:pos="426"/>
        </w:tabs>
        <w:spacing w:before="240" w:after="240" w:line="360" w:lineRule="auto"/>
        <w:ind w:right="49"/>
        <w:contextualSpacing/>
        <w:jc w:val="both"/>
        <w:rPr>
          <w:rFonts w:ascii="Palatino Linotype" w:eastAsia="Arial Unicode MS" w:hAnsi="Palatino Linotype" w:cs="Arial"/>
          <w:color w:val="000000"/>
        </w:rPr>
      </w:pPr>
    </w:p>
    <w:p w14:paraId="3F127A44" w14:textId="52C494EC" w:rsidR="00355B2B" w:rsidRPr="002D3C79" w:rsidRDefault="00355B2B" w:rsidP="002D3C79">
      <w:pPr>
        <w:numPr>
          <w:ilvl w:val="0"/>
          <w:numId w:val="1"/>
        </w:numPr>
        <w:tabs>
          <w:tab w:val="left" w:pos="0"/>
          <w:tab w:val="left" w:pos="426"/>
        </w:tabs>
        <w:spacing w:before="240" w:after="240" w:line="360" w:lineRule="auto"/>
        <w:ind w:left="0" w:right="49" w:firstLine="0"/>
        <w:contextualSpacing/>
        <w:jc w:val="both"/>
        <w:rPr>
          <w:rFonts w:ascii="Palatino Linotype" w:eastAsia="Arial Unicode MS" w:hAnsi="Palatino Linotype" w:cs="Arial"/>
          <w:color w:val="000000"/>
        </w:rPr>
      </w:pPr>
      <w:r w:rsidRPr="002D3C79">
        <w:rPr>
          <w:rFonts w:ascii="Palatino Linotype" w:eastAsia="Arial Unicode MS" w:hAnsi="Palatino Linotype" w:cs="Arial"/>
          <w:color w:val="000000"/>
        </w:rPr>
        <w:t xml:space="preserve">Así mismo, es de señalar que en la misma se observa como fecha de valida actualización y validación el tres (03) y cinco (05) de diciembre de dos mil diecinueve respectivamente. </w:t>
      </w:r>
    </w:p>
    <w:p w14:paraId="5DC24048" w14:textId="38D1D14F" w:rsidR="004D468B" w:rsidRDefault="007E782D" w:rsidP="002D3C79">
      <w:pPr>
        <w:numPr>
          <w:ilvl w:val="0"/>
          <w:numId w:val="1"/>
        </w:numPr>
        <w:tabs>
          <w:tab w:val="left" w:pos="0"/>
          <w:tab w:val="left" w:pos="426"/>
        </w:tabs>
        <w:spacing w:before="240" w:after="240" w:line="360" w:lineRule="auto"/>
        <w:ind w:left="0" w:right="49" w:firstLine="0"/>
        <w:contextualSpacing/>
        <w:jc w:val="both"/>
        <w:rPr>
          <w:rFonts w:ascii="Palatino Linotype" w:eastAsia="Arial Unicode MS" w:hAnsi="Palatino Linotype" w:cs="Arial"/>
          <w:color w:val="000000"/>
        </w:rPr>
      </w:pPr>
      <w:r w:rsidRPr="002D3C79">
        <w:rPr>
          <w:rFonts w:ascii="Palatino Linotype" w:hAnsi="Palatino Linotype"/>
        </w:rPr>
        <w:t xml:space="preserve">Así entonces de la respuesta </w:t>
      </w:r>
      <w:proofErr w:type="spellStart"/>
      <w:r w:rsidR="004D468B" w:rsidRPr="002D3C79">
        <w:rPr>
          <w:rFonts w:ascii="Palatino Linotype" w:hAnsi="Palatino Linotype" w:cs="Arial"/>
        </w:rPr>
        <w:t>se</w:t>
      </w:r>
      <w:proofErr w:type="spellEnd"/>
      <w:r w:rsidR="004D468B" w:rsidRPr="002D3C79">
        <w:rPr>
          <w:rFonts w:ascii="Palatino Linotype" w:hAnsi="Palatino Linotype" w:cs="Arial"/>
        </w:rPr>
        <w:t xml:space="preserve"> obvia el análisis de la competencia por parte del</w:t>
      </w:r>
      <w:r w:rsidR="004D468B" w:rsidRPr="002D3C79">
        <w:rPr>
          <w:rFonts w:ascii="Palatino Linotype" w:hAnsi="Palatino Linotype" w:cs="Arial"/>
          <w:b/>
        </w:rPr>
        <w:t xml:space="preserve"> SUJETO OBLIGADO</w:t>
      </w:r>
      <w:r w:rsidR="004D468B" w:rsidRPr="002D3C79">
        <w:rPr>
          <w:rFonts w:ascii="Palatino Linotype" w:hAnsi="Palatino Linotype" w:cs="Arial"/>
        </w:rPr>
        <w:t xml:space="preserve">, dado que éste ha </w:t>
      </w:r>
      <w:r w:rsidR="004D468B" w:rsidRPr="002D3C79">
        <w:rPr>
          <w:rFonts w:ascii="Palatino Linotype" w:hAnsi="Palatino Linotype" w:cs="Arial"/>
          <w:color w:val="000000"/>
        </w:rPr>
        <w:t>asumido</w:t>
      </w:r>
      <w:r w:rsidR="004D468B" w:rsidRPr="002D3C79">
        <w:rPr>
          <w:rFonts w:ascii="Palatino Linotype" w:hAnsi="Palatino Linotype" w:cs="Arial"/>
        </w:rPr>
        <w:t xml:space="preserve"> la misma, en razón de que de los argu</w:t>
      </w:r>
      <w:r w:rsidR="00355B2B" w:rsidRPr="002D3C79">
        <w:rPr>
          <w:rFonts w:ascii="Palatino Linotype" w:hAnsi="Palatino Linotype" w:cs="Arial"/>
        </w:rPr>
        <w:t>mentos vertidos en la</w:t>
      </w:r>
      <w:r w:rsidR="004D468B" w:rsidRPr="002D3C79">
        <w:rPr>
          <w:rFonts w:ascii="Palatino Linotype" w:hAnsi="Palatino Linotype" w:cs="Arial"/>
        </w:rPr>
        <w:t xml:space="preserve"> respuesta se advierte que genera, administra y posee la información solicitada, </w:t>
      </w:r>
      <w:r w:rsidR="00355B2B" w:rsidRPr="002D3C79">
        <w:rPr>
          <w:rFonts w:ascii="Palatino Linotype" w:hAnsi="Palatino Linotype" w:cs="Arial"/>
        </w:rPr>
        <w:t xml:space="preserve">toda vez que el Servidor Público Habilitado precisó el sitio electrónico en el que podría ser consultada la información requerida y al mismo tiempo señalo que adjuntó la misma en formato PDF, documento que no se entregó al solicitante, según consta en el SAIMEX. </w:t>
      </w:r>
    </w:p>
    <w:p w14:paraId="6457845C" w14:textId="77777777" w:rsidR="002D3C79" w:rsidRPr="002D3C79" w:rsidRDefault="002D3C79" w:rsidP="002D3C79">
      <w:pPr>
        <w:tabs>
          <w:tab w:val="left" w:pos="0"/>
          <w:tab w:val="left" w:pos="426"/>
        </w:tabs>
        <w:spacing w:before="240" w:after="240" w:line="360" w:lineRule="auto"/>
        <w:ind w:right="49"/>
        <w:contextualSpacing/>
        <w:jc w:val="both"/>
        <w:rPr>
          <w:rFonts w:ascii="Palatino Linotype" w:eastAsia="Arial Unicode MS" w:hAnsi="Palatino Linotype" w:cs="Arial"/>
          <w:color w:val="000000"/>
        </w:rPr>
      </w:pPr>
    </w:p>
    <w:p w14:paraId="403D4B94" w14:textId="0EA7A612" w:rsidR="004D468B" w:rsidRDefault="004D468B" w:rsidP="002D3C79">
      <w:pPr>
        <w:numPr>
          <w:ilvl w:val="0"/>
          <w:numId w:val="1"/>
        </w:numPr>
        <w:tabs>
          <w:tab w:val="left" w:pos="0"/>
          <w:tab w:val="left" w:pos="426"/>
        </w:tabs>
        <w:spacing w:before="240" w:after="240" w:line="360" w:lineRule="auto"/>
        <w:ind w:left="0" w:right="49" w:firstLine="0"/>
        <w:contextualSpacing/>
        <w:jc w:val="both"/>
        <w:rPr>
          <w:rFonts w:ascii="Palatino Linotype" w:eastAsia="Arial Unicode MS" w:hAnsi="Palatino Linotype" w:cs="Arial"/>
          <w:color w:val="000000"/>
        </w:rPr>
      </w:pPr>
      <w:r w:rsidRPr="002D3C79">
        <w:rPr>
          <w:rFonts w:ascii="Palatino Linotype" w:hAnsi="Palatino Linotype"/>
        </w:rPr>
        <w:t xml:space="preserve">De hecho, el estudio de la naturaleza jurídica de la información pública solicitada, tiene por objeto determinar si ésta la genera, posee o administra </w:t>
      </w:r>
      <w:r w:rsidRPr="002D3C79">
        <w:rPr>
          <w:rFonts w:ascii="Palatino Linotype" w:hAnsi="Palatino Linotype"/>
          <w:b/>
        </w:rPr>
        <w:t>EL SUJETO OBLIGADO</w:t>
      </w:r>
      <w:r w:rsidRPr="002D3C79">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D3C79">
        <w:rPr>
          <w:rFonts w:ascii="Palatino Linotype" w:hAnsi="Palatino Linotype"/>
          <w:b/>
        </w:rPr>
        <w:t>EL SUJETO OBLIGADO</w:t>
      </w:r>
      <w:r w:rsidR="007E782D" w:rsidRPr="002D3C79">
        <w:rPr>
          <w:rFonts w:ascii="Palatino Linotype" w:hAnsi="Palatino Linotype"/>
        </w:rPr>
        <w:t xml:space="preserve">, por lo que el estudio en el presente estudio versara </w:t>
      </w:r>
      <w:r w:rsidR="00355B2B" w:rsidRPr="002D3C79">
        <w:rPr>
          <w:rFonts w:ascii="Palatino Linotype" w:hAnsi="Palatino Linotype"/>
        </w:rPr>
        <w:t xml:space="preserve">si con la respuesta se colma el derecho de acceso a la información pública del particular. </w:t>
      </w:r>
    </w:p>
    <w:p w14:paraId="509AB7E9" w14:textId="77777777" w:rsidR="002D3C79" w:rsidRPr="002D3C79" w:rsidRDefault="002D3C79" w:rsidP="002D3C79">
      <w:pPr>
        <w:tabs>
          <w:tab w:val="left" w:pos="0"/>
          <w:tab w:val="left" w:pos="426"/>
        </w:tabs>
        <w:spacing w:before="240" w:after="240" w:line="360" w:lineRule="auto"/>
        <w:ind w:right="49"/>
        <w:contextualSpacing/>
        <w:jc w:val="both"/>
        <w:rPr>
          <w:rFonts w:ascii="Palatino Linotype" w:eastAsia="Arial Unicode MS" w:hAnsi="Palatino Linotype" w:cs="Arial"/>
          <w:color w:val="000000"/>
        </w:rPr>
      </w:pPr>
    </w:p>
    <w:p w14:paraId="03EA7F2E" w14:textId="319BE0F3" w:rsidR="00F676B6" w:rsidRDefault="00F676B6"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rPr>
      </w:pPr>
      <w:r w:rsidRPr="002D3C79">
        <w:rPr>
          <w:rFonts w:ascii="Palatino Linotype" w:hAnsi="Palatino Linotype"/>
        </w:rPr>
        <w:t xml:space="preserve">Ahora bien, si bien es cierto que en el sitio electrónico referido por el </w:t>
      </w:r>
      <w:r w:rsidRPr="002D3C79">
        <w:rPr>
          <w:rFonts w:ascii="Palatino Linotype" w:hAnsi="Palatino Linotype"/>
          <w:b/>
        </w:rPr>
        <w:t xml:space="preserve">SUJETO OBLIGADO </w:t>
      </w:r>
      <w:r w:rsidRPr="002D3C79">
        <w:rPr>
          <w:rFonts w:ascii="Palatino Linotype" w:hAnsi="Palatino Linotype"/>
        </w:rPr>
        <w:t xml:space="preserve">se encuentran actualmente un total de cincuenta y ocho (58) registros y no diez (10) como lo refiere el </w:t>
      </w:r>
      <w:r w:rsidRPr="002D3C79">
        <w:rPr>
          <w:rFonts w:ascii="Palatino Linotype" w:hAnsi="Palatino Linotype"/>
          <w:b/>
        </w:rPr>
        <w:t>RECURRENTE,</w:t>
      </w:r>
      <w:r w:rsidRPr="002D3C79">
        <w:rPr>
          <w:rFonts w:ascii="Palatino Linotype" w:hAnsi="Palatino Linotype"/>
        </w:rPr>
        <w:t xml:space="preserve"> se colige que el la actualización de la información publicada en el sitio, fue posterior a la fecha en que se respondió a la solicitud de información de acuerdo a los registros observados en el portal de IPOMEX. </w:t>
      </w:r>
    </w:p>
    <w:p w14:paraId="44118D0A" w14:textId="77777777" w:rsidR="002D3C79" w:rsidRPr="002D3C79" w:rsidRDefault="002D3C79" w:rsidP="002D3C79">
      <w:pPr>
        <w:tabs>
          <w:tab w:val="left" w:pos="0"/>
          <w:tab w:val="left" w:pos="426"/>
        </w:tabs>
        <w:spacing w:before="240" w:after="240" w:line="360" w:lineRule="auto"/>
        <w:ind w:right="49"/>
        <w:contextualSpacing/>
        <w:jc w:val="both"/>
        <w:rPr>
          <w:rFonts w:ascii="Palatino Linotype" w:hAnsi="Palatino Linotype"/>
        </w:rPr>
      </w:pPr>
    </w:p>
    <w:p w14:paraId="6A98C3FF" w14:textId="22763B9E" w:rsidR="004575C8" w:rsidRPr="002D3C79" w:rsidRDefault="00F676B6"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rPr>
      </w:pPr>
      <w:r w:rsidRPr="002D3C79">
        <w:rPr>
          <w:rFonts w:ascii="Palatino Linotype" w:hAnsi="Palatino Linotype"/>
        </w:rPr>
        <w:t xml:space="preserve">En este sentido es de señalar que el </w:t>
      </w:r>
      <w:r w:rsidRPr="002D3C79">
        <w:rPr>
          <w:rFonts w:ascii="Palatino Linotype" w:hAnsi="Palatino Linotype"/>
          <w:b/>
        </w:rPr>
        <w:t xml:space="preserve">SUJETO OBLIGADO </w:t>
      </w:r>
      <w:r w:rsidRPr="002D3C79">
        <w:rPr>
          <w:rFonts w:ascii="Palatino Linotype" w:hAnsi="Palatino Linotype"/>
        </w:rPr>
        <w:t xml:space="preserve">omitió remitir el informe justificado en el que manifestara lo que a su derecho conviniera y asistiera, y en asunto en concreto que nos ocupa analizar, omitió informar sobre la información faltante o remitir el documento que el Servidor Público Habilitado refirió en la respuesta y que no fue remitido o entregado vía SAIMEX. </w:t>
      </w:r>
    </w:p>
    <w:p w14:paraId="18A04D67" w14:textId="77777777" w:rsidR="004575C8" w:rsidRPr="002D3C79" w:rsidRDefault="004575C8" w:rsidP="002D3C79">
      <w:pPr>
        <w:pStyle w:val="Prrafodelista"/>
        <w:numPr>
          <w:ilvl w:val="0"/>
          <w:numId w:val="1"/>
        </w:numPr>
        <w:tabs>
          <w:tab w:val="left" w:pos="426"/>
        </w:tabs>
        <w:spacing w:before="240" w:after="240" w:line="360" w:lineRule="auto"/>
        <w:ind w:left="0" w:firstLine="0"/>
        <w:jc w:val="both"/>
        <w:rPr>
          <w:rFonts w:ascii="Palatino Linotype" w:eastAsia="MS Mincho" w:hAnsi="Palatino Linotype" w:cstheme="majorBidi"/>
          <w:b/>
        </w:rPr>
      </w:pPr>
      <w:r w:rsidRPr="002D3C79">
        <w:rPr>
          <w:rFonts w:ascii="Palatino Linotype" w:hAnsi="Palatino Linotype"/>
        </w:rPr>
        <w:t xml:space="preserve">Ahora bien, el artículo 92 de  fracción </w:t>
      </w:r>
      <w:proofErr w:type="spellStart"/>
      <w:r w:rsidRPr="002D3C79">
        <w:rPr>
          <w:rFonts w:ascii="Palatino Linotype" w:eastAsia="MS Mincho" w:hAnsi="Palatino Linotype" w:cs="Arial"/>
        </w:rPr>
        <w:t>fracción</w:t>
      </w:r>
      <w:proofErr w:type="spellEnd"/>
      <w:r w:rsidRPr="002D3C79">
        <w:rPr>
          <w:rFonts w:ascii="Palatino Linotype" w:eastAsia="MS Mincho" w:hAnsi="Palatino Linotype" w:cs="Arial"/>
        </w:rPr>
        <w:t xml:space="preserve"> VII de la Ley de Transparencia y Acceso a la Información Pública del Estado de México y Municipios, cuya literalidad es la siguiente:</w:t>
      </w:r>
    </w:p>
    <w:p w14:paraId="58C61E4A" w14:textId="77777777" w:rsidR="004575C8" w:rsidRPr="002D3C79" w:rsidRDefault="004575C8" w:rsidP="002D3C79">
      <w:pPr>
        <w:pStyle w:val="Prrafodelista"/>
        <w:tabs>
          <w:tab w:val="left" w:pos="426"/>
        </w:tabs>
        <w:spacing w:before="240" w:after="240" w:line="360" w:lineRule="auto"/>
        <w:ind w:left="0"/>
        <w:jc w:val="both"/>
        <w:rPr>
          <w:rFonts w:ascii="Palatino Linotype" w:eastAsia="MS Mincho" w:hAnsi="Palatino Linotype" w:cs="Arial"/>
          <w:color w:val="000000" w:themeColor="text1"/>
          <w:sz w:val="12"/>
          <w:lang w:val="es-MX"/>
        </w:rPr>
      </w:pPr>
    </w:p>
    <w:p w14:paraId="4384EDBA"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r w:rsidRPr="002D3C79">
        <w:rPr>
          <w:rFonts w:ascii="Palatino Linotype" w:hAnsi="Palatino Linotype"/>
          <w:i/>
          <w:sz w:val="22"/>
        </w:rPr>
        <w:t>“</w:t>
      </w:r>
      <w:r w:rsidRPr="002D3C79">
        <w:rPr>
          <w:rFonts w:ascii="Palatino Linotype" w:hAnsi="Palatino Linotype"/>
          <w:b/>
          <w:i/>
          <w:sz w:val="22"/>
        </w:rPr>
        <w:t>Artículo 92.</w:t>
      </w:r>
      <w:r w:rsidRPr="002D3C79">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A0C12D"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r w:rsidRPr="002D3C79">
        <w:rPr>
          <w:rFonts w:ascii="Palatino Linotype" w:hAnsi="Palatino Linotype"/>
          <w:i/>
          <w:sz w:val="22"/>
        </w:rPr>
        <w:t>(…)</w:t>
      </w:r>
    </w:p>
    <w:p w14:paraId="7B1FB58F"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r w:rsidRPr="002D3C79">
        <w:rPr>
          <w:rFonts w:ascii="Palatino Linotype" w:hAnsi="Palatino Linotype"/>
          <w:b/>
          <w:i/>
          <w:sz w:val="22"/>
        </w:rPr>
        <w:t>VII. El directorio de todos los servidores públicos</w:t>
      </w:r>
      <w:r w:rsidRPr="002D3C79">
        <w:rPr>
          <w:rFonts w:ascii="Palatino Linotype" w:hAnsi="Palatino Linotype"/>
          <w:i/>
          <w:sz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A852377"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p>
    <w:p w14:paraId="30AE5117"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r w:rsidRPr="002D3C79">
        <w:rPr>
          <w:rFonts w:ascii="Palatino Linotype" w:hAnsi="Palatino Linotype"/>
          <w:b/>
          <w:i/>
          <w:sz w:val="22"/>
          <w:u w:val="single"/>
        </w:rPr>
        <w:t>El directorio deberá incluir, al menos el nombre, cargo o nombramiento oficial asignado</w:t>
      </w:r>
      <w:r w:rsidRPr="002D3C79">
        <w:rPr>
          <w:rFonts w:ascii="Palatino Linotype" w:hAnsi="Palatino Linotype"/>
          <w:i/>
          <w:sz w:val="22"/>
        </w:rPr>
        <w:t>,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3488299F" w14:textId="1CF274F4" w:rsidR="004575C8" w:rsidRPr="002D3C79" w:rsidRDefault="004575C8" w:rsidP="002D3C79">
      <w:pPr>
        <w:pStyle w:val="Prrafodelista"/>
        <w:tabs>
          <w:tab w:val="left" w:pos="426"/>
        </w:tabs>
        <w:spacing w:before="240" w:after="240" w:line="360" w:lineRule="auto"/>
        <w:ind w:left="567" w:right="616"/>
        <w:jc w:val="both"/>
        <w:rPr>
          <w:rFonts w:ascii="Palatino Linotype" w:hAnsi="Palatino Linotype"/>
          <w:i/>
          <w:sz w:val="22"/>
        </w:rPr>
      </w:pPr>
      <w:r w:rsidRPr="002D3C79">
        <w:rPr>
          <w:rFonts w:ascii="Palatino Linotype" w:hAnsi="Palatino Linotype"/>
          <w:i/>
          <w:sz w:val="22"/>
        </w:rPr>
        <w:t>(…)”</w:t>
      </w:r>
    </w:p>
    <w:p w14:paraId="66B1912D" w14:textId="77777777" w:rsidR="004575C8" w:rsidRPr="002D3C79" w:rsidRDefault="004575C8" w:rsidP="002D3C79">
      <w:pPr>
        <w:pStyle w:val="Prrafodelista"/>
        <w:tabs>
          <w:tab w:val="left" w:pos="426"/>
        </w:tabs>
        <w:spacing w:before="240" w:after="240" w:line="360" w:lineRule="auto"/>
        <w:ind w:left="567" w:right="616"/>
        <w:jc w:val="both"/>
        <w:rPr>
          <w:rFonts w:ascii="Palatino Linotype" w:eastAsia="MS Mincho" w:hAnsi="Palatino Linotype" w:cs="Arial"/>
          <w:color w:val="000000" w:themeColor="text1"/>
          <w:sz w:val="22"/>
          <w:lang w:val="es-MX"/>
        </w:rPr>
      </w:pPr>
      <w:r w:rsidRPr="002D3C79">
        <w:rPr>
          <w:rFonts w:ascii="Palatino Linotype" w:hAnsi="Palatino Linotype"/>
          <w:sz w:val="22"/>
        </w:rPr>
        <w:t>(Énfasis añadido)</w:t>
      </w:r>
    </w:p>
    <w:p w14:paraId="451B5213" w14:textId="77777777" w:rsidR="004575C8" w:rsidRPr="002D3C79" w:rsidRDefault="004575C8" w:rsidP="002D3C79">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26D563C9" w14:textId="5C487219" w:rsidR="004575C8" w:rsidRPr="002D3C79" w:rsidRDefault="004575C8" w:rsidP="002D3C79">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2D3C79">
        <w:rPr>
          <w:rFonts w:ascii="Palatino Linotype" w:eastAsia="MS Mincho" w:hAnsi="Palatino Linotype" w:cs="Arial"/>
          <w:color w:val="000000" w:themeColor="text1"/>
          <w:lang w:val="es-MX"/>
        </w:rPr>
        <w:t>Precepto jurídico transcrito en la solicitud de información, en el que se describen cada uno de los datos mínimos que debe contener el directorio al momento de publicarse.</w:t>
      </w:r>
    </w:p>
    <w:p w14:paraId="26F029A6" w14:textId="7EA1FEBF" w:rsidR="00C206F4" w:rsidRDefault="004575C8"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rPr>
      </w:pPr>
      <w:r w:rsidRPr="002D3C79">
        <w:rPr>
          <w:rFonts w:ascii="Palatino Linotype" w:hAnsi="Palatino Linotype"/>
          <w:lang w:val="es-MX" w:eastAsia="en-US"/>
        </w:rPr>
        <w:t>Correlativo a lo anterior, los “</w:t>
      </w:r>
      <w:r w:rsidRPr="002D3C79">
        <w:rPr>
          <w:rFonts w:ascii="Palatino Linotype" w:hAnsi="Palatino Linotype"/>
          <w:i/>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D3C79">
        <w:rPr>
          <w:rFonts w:ascii="Palatino Linotype" w:hAnsi="Palatino Linotype"/>
          <w:b/>
          <w:i/>
          <w:lang w:val="es-MX" w:eastAsia="en-US"/>
        </w:rPr>
        <w:t>,</w:t>
      </w:r>
      <w:r w:rsidRPr="002D3C79">
        <w:rPr>
          <w:rFonts w:ascii="Palatino Linotype" w:hAnsi="Palatino Linotype"/>
          <w:lang w:val="es-MX" w:eastAsia="en-US"/>
        </w:rPr>
        <w:t xml:space="preserve"> en su Anexo I referente a las Obligaciones de Transparencia Comunes de los Sujetos Obligados contempladas en el artículo 70, fracciones II, VII, VIII y X, de la Ley General de Transparencia y Acceso a la Información Pública, precisan en los Criterios Sustantivos de Contenido con relación a la información pública requerida por el particular, lo siguiente:</w:t>
      </w:r>
    </w:p>
    <w:p w14:paraId="27B6D375" w14:textId="77777777" w:rsidR="002D3C79" w:rsidRPr="002D3C79" w:rsidRDefault="002D3C79" w:rsidP="002D3C79">
      <w:pPr>
        <w:tabs>
          <w:tab w:val="left" w:pos="0"/>
          <w:tab w:val="left" w:pos="426"/>
        </w:tabs>
        <w:spacing w:before="240" w:after="240" w:line="360" w:lineRule="auto"/>
        <w:ind w:right="49"/>
        <w:contextualSpacing/>
        <w:jc w:val="both"/>
        <w:rPr>
          <w:rFonts w:ascii="Palatino Linotype" w:hAnsi="Palatino Linotype"/>
        </w:rPr>
      </w:pPr>
    </w:p>
    <w:p w14:paraId="5F2E16A2" w14:textId="77777777" w:rsidR="00C206F4" w:rsidRPr="002D3C79" w:rsidRDefault="00C206F4" w:rsidP="002D3C79">
      <w:pPr>
        <w:spacing w:before="240" w:after="240" w:line="360" w:lineRule="auto"/>
        <w:ind w:left="709" w:right="709"/>
        <w:jc w:val="center"/>
        <w:rPr>
          <w:rFonts w:ascii="Palatino Linotype" w:hAnsi="Palatino Linotype" w:cs="Arial"/>
          <w:b/>
          <w:i/>
          <w:sz w:val="22"/>
          <w:szCs w:val="22"/>
          <w:lang w:eastAsia="es-MX"/>
        </w:rPr>
      </w:pPr>
      <w:r w:rsidRPr="002D3C79">
        <w:rPr>
          <w:rFonts w:ascii="Palatino Linotype" w:hAnsi="Palatino Linotype" w:cs="Arial"/>
          <w:b/>
          <w:i/>
          <w:sz w:val="22"/>
          <w:szCs w:val="22"/>
          <w:lang w:eastAsia="es-MX"/>
        </w:rPr>
        <w:t>Anexo I</w:t>
      </w:r>
    </w:p>
    <w:p w14:paraId="062731F3" w14:textId="77777777" w:rsidR="00C206F4" w:rsidRPr="002D3C79" w:rsidRDefault="00C206F4" w:rsidP="002D3C79">
      <w:pPr>
        <w:spacing w:before="240" w:after="240" w:line="276" w:lineRule="auto"/>
        <w:ind w:left="709" w:right="616" w:firstLine="142"/>
        <w:jc w:val="center"/>
        <w:rPr>
          <w:rFonts w:ascii="Palatino Linotype" w:hAnsi="Palatino Linotype" w:cs="Arial"/>
          <w:b/>
          <w:i/>
          <w:sz w:val="22"/>
          <w:szCs w:val="22"/>
          <w:lang w:eastAsia="es-MX"/>
        </w:rPr>
      </w:pPr>
      <w:r w:rsidRPr="002D3C79">
        <w:rPr>
          <w:rFonts w:ascii="Palatino Linotype" w:hAnsi="Palatino Linotype" w:cs="Arial"/>
          <w:b/>
          <w:i/>
          <w:sz w:val="22"/>
          <w:szCs w:val="22"/>
          <w:lang w:eastAsia="es-MX"/>
        </w:rPr>
        <w:t>Obligaciones de transparencia comunes</w:t>
      </w:r>
    </w:p>
    <w:p w14:paraId="28B3FCBD" w14:textId="77777777" w:rsidR="00C206F4" w:rsidRPr="002D3C79" w:rsidRDefault="00C206F4" w:rsidP="002D3C79">
      <w:pPr>
        <w:spacing w:before="240" w:after="240" w:line="276" w:lineRule="auto"/>
        <w:ind w:left="709" w:right="616" w:firstLine="142"/>
        <w:rPr>
          <w:rFonts w:ascii="Palatino Linotype" w:hAnsi="Palatino Linotype" w:cs="Arial"/>
          <w:i/>
          <w:sz w:val="22"/>
          <w:szCs w:val="22"/>
          <w:lang w:eastAsia="es-MX"/>
        </w:rPr>
      </w:pPr>
      <w:r w:rsidRPr="002D3C79">
        <w:rPr>
          <w:rFonts w:ascii="Palatino Linotype" w:hAnsi="Palatino Linotype" w:cs="Arial"/>
          <w:b/>
          <w:i/>
          <w:sz w:val="22"/>
          <w:szCs w:val="22"/>
          <w:lang w:eastAsia="es-MX"/>
        </w:rPr>
        <w:t>todos los sujetos obligados</w:t>
      </w:r>
    </w:p>
    <w:p w14:paraId="1BF3A0C0" w14:textId="77777777" w:rsidR="00C206F4" w:rsidRPr="002D3C79" w:rsidRDefault="00C206F4" w:rsidP="002D3C79">
      <w:pPr>
        <w:spacing w:before="240" w:after="240" w:line="360" w:lineRule="auto"/>
        <w:ind w:left="851" w:right="616" w:firstLine="142"/>
        <w:jc w:val="both"/>
        <w:rPr>
          <w:rFonts w:ascii="Palatino Linotype" w:hAnsi="Palatino Linotype" w:cs="Arial"/>
          <w:b/>
          <w:i/>
          <w:sz w:val="22"/>
          <w:szCs w:val="22"/>
          <w:lang w:eastAsia="es-MX"/>
        </w:rPr>
      </w:pPr>
      <w:r w:rsidRPr="002D3C79">
        <w:rPr>
          <w:rFonts w:ascii="Palatino Linotype" w:hAnsi="Palatino Linotype" w:cs="Arial"/>
          <w:b/>
          <w:i/>
          <w:sz w:val="22"/>
          <w:szCs w:val="22"/>
          <w:lang w:eastAsia="es-MX"/>
        </w:rPr>
        <w:t>Criterios para las obligaciones de transparencia comunes</w:t>
      </w:r>
    </w:p>
    <w:p w14:paraId="6C6AA12A"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b/>
          <w:i/>
          <w:sz w:val="22"/>
          <w:szCs w:val="22"/>
          <w:u w:val="single"/>
          <w:lang w:eastAsia="es-MX"/>
        </w:rPr>
        <w:t>El</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catálogo</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de</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la</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información</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que</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todos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los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sujetos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obligados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deben</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poner</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a</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disposición</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de</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las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personas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en</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sus</w:t>
      </w:r>
      <w:r w:rsidRPr="002D3C79">
        <w:rPr>
          <w:rFonts w:ascii="Palatino Linotype" w:hAnsi="Palatino Linotype"/>
          <w:b/>
          <w:i/>
          <w:sz w:val="22"/>
          <w:szCs w:val="22"/>
          <w:u w:val="single"/>
          <w:lang w:eastAsia="es-MX"/>
        </w:rPr>
        <w:t xml:space="preserve"> </w:t>
      </w:r>
      <w:r w:rsidRPr="002D3C79">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2D3C79">
        <w:rPr>
          <w:rFonts w:ascii="Palatino Linotype" w:hAnsi="Palatino Linotype" w:cs="Arial"/>
          <w:i/>
          <w:sz w:val="22"/>
          <w:szCs w:val="22"/>
          <w:lang w:eastAsia="es-MX"/>
        </w:rPr>
        <w:t>.</w:t>
      </w:r>
    </w:p>
    <w:p w14:paraId="51B5CA08"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61485D3"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b/>
          <w:i/>
          <w:sz w:val="22"/>
          <w:szCs w:val="22"/>
          <w:u w:val="single"/>
          <w:lang w:eastAsia="es-MX"/>
        </w:rPr>
        <w:t>El artículo 70 dice a la letra</w:t>
      </w:r>
      <w:r w:rsidRPr="002D3C79">
        <w:rPr>
          <w:rFonts w:ascii="Palatino Linotype" w:hAnsi="Palatino Linotype" w:cs="Arial"/>
          <w:i/>
          <w:sz w:val="22"/>
          <w:szCs w:val="22"/>
          <w:lang w:eastAsia="es-MX"/>
        </w:rPr>
        <w:t>:</w:t>
      </w:r>
    </w:p>
    <w:p w14:paraId="1C5EBF3B"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b/>
          <w:i/>
          <w:sz w:val="22"/>
          <w:szCs w:val="22"/>
          <w:lang w:eastAsia="es-MX"/>
        </w:rPr>
        <w:t xml:space="preserve">Artículo 70. </w:t>
      </w:r>
      <w:r w:rsidRPr="002D3C79">
        <w:rPr>
          <w:rFonts w:ascii="Palatino Linotype" w:hAnsi="Palatino Linotype" w:cs="Arial"/>
          <w:b/>
          <w:i/>
          <w:sz w:val="22"/>
          <w:szCs w:val="22"/>
          <w:u w:val="single"/>
          <w:lang w:eastAsia="es-MX"/>
        </w:rPr>
        <w:t>En la Ley</w:t>
      </w:r>
      <w:r w:rsidRPr="002D3C79">
        <w:rPr>
          <w:rFonts w:ascii="Palatino Linotype" w:hAnsi="Palatino Linotype" w:cs="Arial"/>
          <w:b/>
          <w:i/>
          <w:sz w:val="22"/>
          <w:szCs w:val="22"/>
          <w:lang w:eastAsia="es-MX"/>
        </w:rPr>
        <w:t xml:space="preserve"> </w:t>
      </w:r>
      <w:r w:rsidRPr="002D3C79">
        <w:rPr>
          <w:rFonts w:ascii="Palatino Linotype" w:hAnsi="Palatino Linotype" w:cs="Arial"/>
          <w:i/>
          <w:sz w:val="22"/>
          <w:szCs w:val="22"/>
          <w:lang w:eastAsia="es-MX"/>
        </w:rPr>
        <w:t>Federal y</w:t>
      </w:r>
      <w:r w:rsidRPr="002D3C79">
        <w:rPr>
          <w:rFonts w:ascii="Palatino Linotype" w:hAnsi="Palatino Linotype" w:cs="Arial"/>
          <w:b/>
          <w:i/>
          <w:sz w:val="22"/>
          <w:szCs w:val="22"/>
          <w:lang w:eastAsia="es-MX"/>
        </w:rPr>
        <w:t xml:space="preserve"> </w:t>
      </w:r>
      <w:r w:rsidRPr="002D3C79">
        <w:rPr>
          <w:rFonts w:ascii="Palatino Linotype" w:hAnsi="Palatino Linotype" w:cs="Arial"/>
          <w:b/>
          <w:i/>
          <w:sz w:val="22"/>
          <w:szCs w:val="22"/>
          <w:u w:val="single"/>
          <w:lang w:eastAsia="es-MX"/>
        </w:rPr>
        <w:t>de las Entidades Federativas se contemplará que los sujetos obligados pongan a disposición del público</w:t>
      </w:r>
      <w:r w:rsidRPr="002D3C79">
        <w:rPr>
          <w:rFonts w:ascii="Palatino Linotype" w:hAnsi="Palatino Linotype" w:cs="Arial"/>
          <w:b/>
          <w:i/>
          <w:sz w:val="22"/>
          <w:szCs w:val="22"/>
          <w:lang w:eastAsia="es-MX"/>
        </w:rPr>
        <w:t xml:space="preserve"> </w:t>
      </w:r>
      <w:r w:rsidRPr="002D3C79">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2D3C79">
        <w:rPr>
          <w:rFonts w:ascii="Palatino Linotype" w:hAnsi="Palatino Linotype" w:cs="Arial"/>
          <w:b/>
          <w:i/>
          <w:sz w:val="22"/>
          <w:szCs w:val="22"/>
          <w:u w:val="single"/>
          <w:lang w:eastAsia="es-MX"/>
        </w:rPr>
        <w:t>la información, por lo menos, de los temas, documentos y políticas que a continuación se señalan</w:t>
      </w:r>
      <w:r w:rsidRPr="002D3C79">
        <w:rPr>
          <w:rFonts w:ascii="Palatino Linotype" w:hAnsi="Palatino Linotype" w:cs="Arial"/>
          <w:i/>
          <w:sz w:val="22"/>
          <w:szCs w:val="22"/>
          <w:lang w:eastAsia="es-MX"/>
        </w:rPr>
        <w:t>:</w:t>
      </w:r>
    </w:p>
    <w:p w14:paraId="79DAEA29"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b/>
          <w:i/>
          <w:sz w:val="22"/>
          <w:szCs w:val="22"/>
          <w:u w:val="single"/>
          <w:lang w:eastAsia="es-MX"/>
        </w:rPr>
        <w:t>En las siguientes páginas se hace mención de cada una de las fracciones con sus respectivos criterios</w:t>
      </w:r>
      <w:r w:rsidRPr="002D3C79">
        <w:rPr>
          <w:rFonts w:ascii="Palatino Linotype" w:hAnsi="Palatino Linotype" w:cs="Arial"/>
          <w:i/>
          <w:sz w:val="22"/>
          <w:szCs w:val="22"/>
          <w:lang w:eastAsia="es-MX"/>
        </w:rPr>
        <w:t>.</w:t>
      </w:r>
    </w:p>
    <w:p w14:paraId="5E561BC8"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i/>
          <w:sz w:val="22"/>
          <w:szCs w:val="22"/>
          <w:lang w:eastAsia="es-MX"/>
        </w:rPr>
        <w:t>[…]</w:t>
      </w:r>
    </w:p>
    <w:p w14:paraId="59B6B819" w14:textId="77777777" w:rsidR="00C206F4" w:rsidRPr="002D3C79" w:rsidRDefault="00C206F4"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cs="Arial"/>
          <w:b/>
          <w:i/>
          <w:sz w:val="22"/>
          <w:szCs w:val="22"/>
          <w:lang w:eastAsia="es-MX"/>
        </w:rPr>
        <w:t>VII.</w:t>
      </w:r>
      <w:r w:rsidRPr="002D3C79">
        <w:rPr>
          <w:rFonts w:ascii="Palatino Linotype" w:hAnsi="Palatino Linotype" w:cs="Arial"/>
          <w:i/>
          <w:sz w:val="22"/>
          <w:szCs w:val="22"/>
          <w:lang w:eastAsia="es-MX"/>
        </w:rPr>
        <w:t xml:space="preserve"> </w:t>
      </w:r>
      <w:r w:rsidRPr="002D3C79">
        <w:rPr>
          <w:rFonts w:ascii="Palatino Linotype" w:hAnsi="Palatino Linotype" w:cs="Arial"/>
          <w:b/>
          <w:i/>
          <w:sz w:val="22"/>
          <w:szCs w:val="22"/>
          <w:u w:val="single"/>
          <w:lang w:eastAsia="es-MX"/>
        </w:rPr>
        <w:t>El directorio de todos los servidores públicos, a partir del nivel de jefe de departamento o su equivalente, o de menor nivel, cuando</w:t>
      </w:r>
      <w:r w:rsidRPr="002D3C79">
        <w:rPr>
          <w:rFonts w:ascii="Palatino Linotype" w:hAnsi="Palatino Linotype" w:cs="Arial"/>
          <w:i/>
          <w:sz w:val="22"/>
          <w:szCs w:val="22"/>
          <w:lang w:eastAsia="es-MX"/>
        </w:rPr>
        <w:t xml:space="preserve"> se brinde atención al público; </w:t>
      </w:r>
      <w:r w:rsidRPr="002D3C79">
        <w:rPr>
          <w:rFonts w:ascii="Palatino Linotype" w:hAnsi="Palatino Linotype" w:cs="Arial"/>
          <w:b/>
          <w:i/>
          <w:sz w:val="22"/>
          <w:szCs w:val="22"/>
          <w:u w:val="single"/>
          <w:lang w:eastAsia="es-MX"/>
        </w:rPr>
        <w:t>manejen o apliquen recursos públicos</w:t>
      </w:r>
      <w:r w:rsidRPr="002D3C79">
        <w:rPr>
          <w:rFonts w:ascii="Palatino Linotype" w:hAnsi="Palatino Linotype" w:cs="Arial"/>
          <w:i/>
          <w:sz w:val="22"/>
          <w:szCs w:val="22"/>
          <w:lang w:eastAsia="es-MX"/>
        </w:rPr>
        <w:t xml:space="preserve">; realicen actos de autoridad, o presten servicios profesionales bajo el régimen de confianza u honorarios y personal de base. </w:t>
      </w:r>
      <w:r w:rsidRPr="002D3C79">
        <w:rPr>
          <w:rFonts w:ascii="Palatino Linotype" w:hAnsi="Palatino Linotype" w:cs="Arial"/>
          <w:b/>
          <w:i/>
          <w:sz w:val="22"/>
          <w:szCs w:val="22"/>
          <w:u w:val="single"/>
          <w:lang w:eastAsia="es-MX"/>
        </w:rPr>
        <w:t>El directorio deberá incluir al menos el nombre, cargo o nombramiento asignado</w:t>
      </w:r>
      <w:r w:rsidRPr="002D3C79">
        <w:rPr>
          <w:rFonts w:ascii="Palatino Linotype" w:hAnsi="Palatino Linotype" w:cs="Arial"/>
          <w:i/>
          <w:sz w:val="22"/>
          <w:szCs w:val="22"/>
          <w:lang w:eastAsia="es-MX"/>
        </w:rPr>
        <w:t>, nivel del puesto en la estructura orgánica, fecha de alta en el cargo, número telefónico, domicilio para recibir correspondencia y dirección de correo electrónico oficiales;</w:t>
      </w:r>
    </w:p>
    <w:p w14:paraId="2DFA8FF7" w14:textId="77777777" w:rsidR="00F14A13" w:rsidRPr="002D3C79" w:rsidRDefault="00F14A13" w:rsidP="002D3C79">
      <w:pPr>
        <w:spacing w:before="240" w:after="240" w:line="360" w:lineRule="auto"/>
        <w:ind w:left="851" w:right="616"/>
        <w:jc w:val="both"/>
        <w:rPr>
          <w:rFonts w:ascii="Palatino Linotype" w:hAnsi="Palatino Linotype"/>
          <w:i/>
          <w:sz w:val="22"/>
          <w:szCs w:val="22"/>
        </w:rPr>
      </w:pPr>
      <w:r w:rsidRPr="002D3C79">
        <w:rPr>
          <w:rFonts w:ascii="Palatino Linotype" w:hAnsi="Palatino Linotype"/>
          <w:i/>
          <w:sz w:val="22"/>
          <w:szCs w:val="22"/>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w:t>
      </w:r>
      <w:proofErr w:type="gramStart"/>
      <w:r w:rsidRPr="002D3C79">
        <w:rPr>
          <w:rFonts w:ascii="Palatino Linotype" w:hAnsi="Palatino Linotype"/>
          <w:i/>
          <w:sz w:val="22"/>
          <w:szCs w:val="22"/>
        </w:rPr>
        <w:t>base10 .</w:t>
      </w:r>
      <w:proofErr w:type="gramEnd"/>
      <w:r w:rsidRPr="002D3C79">
        <w:rPr>
          <w:rFonts w:ascii="Palatino Linotype" w:hAnsi="Palatino Linotype"/>
          <w:i/>
          <w:sz w:val="22"/>
          <w:szCs w:val="22"/>
        </w:rPr>
        <w:t xml:space="preserve">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 </w:t>
      </w:r>
    </w:p>
    <w:p w14:paraId="609F31FC" w14:textId="77777777" w:rsidR="00F14A13" w:rsidRPr="002D3C79" w:rsidRDefault="00F14A13" w:rsidP="002D3C79">
      <w:pPr>
        <w:spacing w:before="240" w:after="240" w:line="360" w:lineRule="auto"/>
        <w:ind w:left="851" w:right="616" w:firstLine="142"/>
        <w:jc w:val="both"/>
        <w:rPr>
          <w:rFonts w:ascii="Palatino Linotype" w:hAnsi="Palatino Linotype"/>
          <w:b/>
          <w:i/>
          <w:sz w:val="22"/>
          <w:szCs w:val="22"/>
        </w:rPr>
      </w:pPr>
      <w:r w:rsidRPr="002D3C79">
        <w:rPr>
          <w:rFonts w:ascii="Palatino Linotype" w:hAnsi="Palatino Linotype"/>
          <w:b/>
          <w:i/>
          <w:sz w:val="22"/>
          <w:szCs w:val="22"/>
        </w:rPr>
        <w:t xml:space="preserve">Periodo de actualización: trimestral </w:t>
      </w:r>
    </w:p>
    <w:p w14:paraId="74F562B7" w14:textId="77777777" w:rsidR="00F14A13" w:rsidRPr="002D3C79" w:rsidRDefault="00F14A13" w:rsidP="002D3C79">
      <w:pPr>
        <w:spacing w:before="240" w:after="240" w:line="360" w:lineRule="auto"/>
        <w:ind w:left="851" w:right="616" w:firstLine="142"/>
        <w:jc w:val="both"/>
        <w:rPr>
          <w:rFonts w:ascii="Palatino Linotype" w:hAnsi="Palatino Linotype"/>
          <w:i/>
          <w:sz w:val="22"/>
          <w:szCs w:val="22"/>
        </w:rPr>
      </w:pPr>
      <w:r w:rsidRPr="002D3C79">
        <w:rPr>
          <w:rFonts w:ascii="Palatino Linotype" w:hAnsi="Palatino Linotype"/>
          <w:i/>
          <w:sz w:val="22"/>
          <w:szCs w:val="22"/>
        </w:rPr>
        <w:t xml:space="preserve">En su caso, 15 días hábiles después de alguna modificación </w:t>
      </w:r>
    </w:p>
    <w:p w14:paraId="14F3788C" w14:textId="77777777" w:rsidR="00F14A13" w:rsidRPr="002D3C79" w:rsidRDefault="00F14A13" w:rsidP="002D3C79">
      <w:pPr>
        <w:spacing w:before="240" w:after="240" w:line="360" w:lineRule="auto"/>
        <w:ind w:left="851" w:right="616" w:firstLine="142"/>
        <w:jc w:val="both"/>
        <w:rPr>
          <w:rFonts w:ascii="Palatino Linotype" w:hAnsi="Palatino Linotype"/>
          <w:i/>
          <w:sz w:val="22"/>
          <w:szCs w:val="22"/>
        </w:rPr>
      </w:pPr>
      <w:r w:rsidRPr="002D3C79">
        <w:rPr>
          <w:rFonts w:ascii="Palatino Linotype" w:hAnsi="Palatino Linotype"/>
          <w:i/>
          <w:sz w:val="22"/>
          <w:szCs w:val="22"/>
        </w:rPr>
        <w:t xml:space="preserve">Conservar en sitio de Internet: información vigente </w:t>
      </w:r>
    </w:p>
    <w:p w14:paraId="51C16F0C" w14:textId="6BE0FDCE" w:rsidR="00C206F4" w:rsidRPr="002D3C79" w:rsidRDefault="00F14A13" w:rsidP="002D3C79">
      <w:pPr>
        <w:spacing w:before="240" w:after="240" w:line="360" w:lineRule="auto"/>
        <w:ind w:left="851" w:right="616" w:firstLine="142"/>
        <w:jc w:val="both"/>
        <w:rPr>
          <w:rFonts w:ascii="Palatino Linotype" w:hAnsi="Palatino Linotype" w:cs="Arial"/>
          <w:i/>
          <w:sz w:val="22"/>
          <w:szCs w:val="22"/>
          <w:lang w:eastAsia="es-MX"/>
        </w:rPr>
      </w:pPr>
      <w:r w:rsidRPr="002D3C79">
        <w:rPr>
          <w:rFonts w:ascii="Palatino Linotype" w:hAnsi="Palatino Linotype"/>
          <w:i/>
          <w:sz w:val="22"/>
          <w:szCs w:val="22"/>
        </w:rPr>
        <w:t xml:space="preserve">Aplica a: todos los sujetos obligados </w:t>
      </w:r>
    </w:p>
    <w:p w14:paraId="04CE02A5" w14:textId="77777777" w:rsidR="00C206F4" w:rsidRPr="002D3C79" w:rsidRDefault="00C206F4" w:rsidP="002D3C79">
      <w:pPr>
        <w:spacing w:before="240" w:after="240" w:line="360" w:lineRule="auto"/>
        <w:ind w:left="851" w:right="616" w:firstLine="142"/>
        <w:jc w:val="both"/>
        <w:rPr>
          <w:rFonts w:ascii="Palatino Linotype" w:hAnsi="Palatino Linotype" w:cs="Arial"/>
          <w:b/>
          <w:bCs/>
          <w:i/>
          <w:sz w:val="22"/>
          <w:szCs w:val="22"/>
        </w:rPr>
      </w:pPr>
      <w:r w:rsidRPr="002D3C79">
        <w:rPr>
          <w:rFonts w:ascii="Palatino Linotype" w:hAnsi="Palatino Linotype" w:cs="Arial"/>
          <w:b/>
          <w:bCs/>
          <w:i/>
          <w:sz w:val="22"/>
          <w:szCs w:val="22"/>
        </w:rPr>
        <w:t>Criterios sustantivos de contenido</w:t>
      </w:r>
    </w:p>
    <w:p w14:paraId="6E481AE7" w14:textId="77777777" w:rsidR="00C206F4" w:rsidRPr="002D3C79" w:rsidRDefault="00C206F4" w:rsidP="002D3C79">
      <w:pPr>
        <w:spacing w:before="240" w:after="240" w:line="360" w:lineRule="auto"/>
        <w:ind w:left="851" w:right="616" w:firstLine="142"/>
        <w:jc w:val="both"/>
        <w:rPr>
          <w:rFonts w:ascii="Palatino Linotype" w:hAnsi="Palatino Linotype"/>
          <w:i/>
          <w:sz w:val="22"/>
          <w:szCs w:val="22"/>
        </w:rPr>
      </w:pPr>
      <w:r w:rsidRPr="002D3C79">
        <w:rPr>
          <w:rFonts w:ascii="Palatino Linotype" w:hAnsi="Palatino Linotype"/>
          <w:i/>
          <w:sz w:val="22"/>
          <w:szCs w:val="22"/>
        </w:rPr>
        <w:t>[…]</w:t>
      </w:r>
    </w:p>
    <w:p w14:paraId="5F3CFB24" w14:textId="77777777" w:rsidR="00C206F4" w:rsidRPr="002D3C79" w:rsidRDefault="00C206F4" w:rsidP="002D3C79">
      <w:pPr>
        <w:spacing w:before="240" w:after="240" w:line="360" w:lineRule="auto"/>
        <w:ind w:left="851" w:right="616" w:firstLine="142"/>
        <w:jc w:val="both"/>
        <w:rPr>
          <w:rFonts w:ascii="Palatino Linotype" w:hAnsi="Palatino Linotype"/>
          <w:b/>
          <w:i/>
          <w:sz w:val="22"/>
          <w:szCs w:val="22"/>
        </w:rPr>
      </w:pPr>
      <w:r w:rsidRPr="002D3C79">
        <w:rPr>
          <w:rFonts w:ascii="Palatino Linotype" w:hAnsi="Palatino Linotype"/>
          <w:b/>
          <w:i/>
          <w:sz w:val="22"/>
          <w:szCs w:val="22"/>
        </w:rPr>
        <w:t>Criterio 3</w:t>
      </w:r>
      <w:r w:rsidRPr="002D3C79">
        <w:rPr>
          <w:rFonts w:ascii="Palatino Linotype" w:hAnsi="Palatino Linotype"/>
          <w:b/>
          <w:i/>
          <w:sz w:val="22"/>
          <w:szCs w:val="22"/>
        </w:rPr>
        <w:tab/>
      </w:r>
      <w:r w:rsidRPr="002D3C79">
        <w:rPr>
          <w:rFonts w:ascii="Palatino Linotype" w:hAnsi="Palatino Linotype"/>
          <w:b/>
          <w:i/>
          <w:sz w:val="22"/>
          <w:szCs w:val="22"/>
          <w:u w:val="single"/>
        </w:rPr>
        <w:t>Denominación del cargo o nombramiento otorgado</w:t>
      </w:r>
      <w:r w:rsidRPr="002D3C79">
        <w:rPr>
          <w:rFonts w:ascii="Palatino Linotype" w:hAnsi="Palatino Linotype"/>
          <w:b/>
          <w:i/>
          <w:sz w:val="22"/>
          <w:szCs w:val="22"/>
        </w:rPr>
        <w:t xml:space="preserve"> </w:t>
      </w:r>
    </w:p>
    <w:p w14:paraId="417B6B38" w14:textId="77777777" w:rsidR="00C206F4" w:rsidRPr="002D3C79" w:rsidRDefault="00C206F4" w:rsidP="002D3C79">
      <w:pPr>
        <w:spacing w:before="240" w:after="240" w:line="360" w:lineRule="auto"/>
        <w:ind w:left="851" w:right="616" w:firstLine="142"/>
        <w:jc w:val="both"/>
        <w:rPr>
          <w:rFonts w:ascii="Palatino Linotype" w:hAnsi="Palatino Linotype"/>
          <w:i/>
          <w:sz w:val="22"/>
          <w:szCs w:val="22"/>
        </w:rPr>
      </w:pPr>
      <w:r w:rsidRPr="002D3C79">
        <w:rPr>
          <w:rFonts w:ascii="Palatino Linotype" w:hAnsi="Palatino Linotype"/>
          <w:b/>
          <w:i/>
          <w:sz w:val="22"/>
          <w:szCs w:val="22"/>
        </w:rPr>
        <w:t>Criterio 4</w:t>
      </w:r>
      <w:r w:rsidRPr="002D3C79">
        <w:rPr>
          <w:rFonts w:ascii="Palatino Linotype" w:hAnsi="Palatino Linotype"/>
          <w:i/>
          <w:sz w:val="22"/>
          <w:szCs w:val="22"/>
        </w:rPr>
        <w:t xml:space="preserve"> </w:t>
      </w:r>
      <w:r w:rsidRPr="002D3C79">
        <w:rPr>
          <w:rFonts w:ascii="Palatino Linotype" w:hAnsi="Palatino Linotype"/>
          <w:i/>
          <w:sz w:val="22"/>
          <w:szCs w:val="22"/>
        </w:rPr>
        <w:tab/>
      </w:r>
      <w:r w:rsidRPr="002D3C79">
        <w:rPr>
          <w:rFonts w:ascii="Palatino Linotype" w:hAnsi="Palatino Linotype"/>
          <w:b/>
          <w:i/>
          <w:sz w:val="22"/>
          <w:szCs w:val="22"/>
          <w:u w:val="single"/>
        </w:rPr>
        <w:t>Nombre del servidor(a) público(a) (nombre(s), primer apellido, segundo apellido)</w:t>
      </w:r>
      <w:r w:rsidRPr="002D3C79">
        <w:rPr>
          <w:rFonts w:ascii="Palatino Linotype" w:hAnsi="Palatino Linotype"/>
          <w:i/>
          <w:sz w:val="22"/>
          <w:szCs w:val="22"/>
        </w:rPr>
        <w:t>, en su caso incluir una leyenda que especifique el motivo por el cual no existe servidor público ocupando el cargo, por ejemplo: Vacante</w:t>
      </w:r>
    </w:p>
    <w:p w14:paraId="36CD26B3" w14:textId="77777777" w:rsidR="00C206F4" w:rsidRPr="002D3C79" w:rsidRDefault="00C206F4" w:rsidP="002D3C79">
      <w:pPr>
        <w:spacing w:before="240" w:after="240" w:line="360" w:lineRule="auto"/>
        <w:ind w:left="851" w:right="616" w:firstLine="142"/>
        <w:jc w:val="both"/>
        <w:rPr>
          <w:rFonts w:ascii="Palatino Linotype" w:hAnsi="Palatino Linotype"/>
          <w:i/>
          <w:sz w:val="22"/>
          <w:szCs w:val="22"/>
        </w:rPr>
      </w:pPr>
      <w:r w:rsidRPr="002D3C79">
        <w:rPr>
          <w:rFonts w:ascii="Palatino Linotype" w:hAnsi="Palatino Linotype"/>
          <w:b/>
          <w:i/>
          <w:sz w:val="22"/>
          <w:szCs w:val="22"/>
        </w:rPr>
        <w:t>Criterio 5</w:t>
      </w:r>
      <w:r w:rsidRPr="002D3C79">
        <w:rPr>
          <w:rFonts w:ascii="Palatino Linotype" w:hAnsi="Palatino Linotype"/>
          <w:i/>
          <w:sz w:val="22"/>
          <w:szCs w:val="22"/>
        </w:rPr>
        <w:tab/>
      </w:r>
      <w:r w:rsidRPr="002D3C79">
        <w:rPr>
          <w:rFonts w:ascii="Palatino Linotype" w:hAnsi="Palatino Linotype"/>
          <w:b/>
          <w:i/>
          <w:sz w:val="22"/>
          <w:szCs w:val="22"/>
          <w:u w:val="single"/>
        </w:rPr>
        <w:t>Unidad administrativa de adscripción (área) del servidor(a) público(a)</w:t>
      </w:r>
      <w:r w:rsidRPr="002D3C79">
        <w:rPr>
          <w:rFonts w:ascii="Palatino Linotype" w:hAnsi="Palatino Linotype"/>
          <w:i/>
          <w:sz w:val="22"/>
          <w:szCs w:val="22"/>
        </w:rPr>
        <w:t xml:space="preserve"> (de acuerdo con el catálogo de unidades administrativas o puestos, si así corresponde) </w:t>
      </w:r>
    </w:p>
    <w:p w14:paraId="6875DFB4" w14:textId="3175C185" w:rsidR="00F14A13" w:rsidRPr="002D3C79" w:rsidRDefault="00C206F4" w:rsidP="002D3C79">
      <w:pPr>
        <w:spacing w:before="240" w:after="240" w:line="360" w:lineRule="auto"/>
        <w:ind w:left="2268" w:right="616" w:firstLine="142"/>
        <w:jc w:val="both"/>
        <w:rPr>
          <w:rFonts w:ascii="Palatino Linotype" w:hAnsi="Palatino Linotype"/>
          <w:i/>
          <w:sz w:val="22"/>
          <w:szCs w:val="22"/>
        </w:rPr>
      </w:pPr>
      <w:r w:rsidRPr="002D3C79">
        <w:rPr>
          <w:rFonts w:ascii="Palatino Linotype" w:hAnsi="Palatino Linotype"/>
          <w:i/>
          <w:sz w:val="22"/>
          <w:szCs w:val="22"/>
        </w:rPr>
        <w:t>[…]</w:t>
      </w:r>
    </w:p>
    <w:p w14:paraId="316BB1E4" w14:textId="77777777" w:rsidR="00C206F4" w:rsidRPr="002D3C79" w:rsidRDefault="00C206F4" w:rsidP="002D3C79">
      <w:pPr>
        <w:spacing w:before="240" w:after="240" w:line="360" w:lineRule="auto"/>
        <w:ind w:left="567" w:right="616" w:firstLine="142"/>
        <w:rPr>
          <w:rFonts w:ascii="Palatino Linotype" w:hAnsi="Palatino Linotype"/>
          <w:b/>
          <w:i/>
          <w:sz w:val="22"/>
          <w:szCs w:val="22"/>
        </w:rPr>
      </w:pPr>
      <w:r w:rsidRPr="002D3C79">
        <w:rPr>
          <w:rFonts w:ascii="Palatino Linotype" w:hAnsi="Palatino Linotype"/>
          <w:b/>
          <w:i/>
          <w:sz w:val="22"/>
          <w:szCs w:val="22"/>
        </w:rPr>
        <w:t>Formato 7. LGT_Art_70_Fr_VII</w:t>
      </w:r>
    </w:p>
    <w:p w14:paraId="2F2B7A2F" w14:textId="0D8DE48F" w:rsidR="00986B5D" w:rsidRPr="002D3C79" w:rsidRDefault="00F14A13" w:rsidP="002D3C79">
      <w:pPr>
        <w:spacing w:before="240" w:after="240" w:line="360" w:lineRule="auto"/>
        <w:ind w:left="851" w:right="616"/>
        <w:rPr>
          <w:rFonts w:ascii="Palatino Linotype" w:hAnsi="Palatino Linotype"/>
          <w:b/>
          <w:i/>
          <w:sz w:val="22"/>
          <w:szCs w:val="22"/>
        </w:rPr>
      </w:pPr>
      <w:r w:rsidRPr="002D3C79">
        <w:rPr>
          <w:rFonts w:ascii="Palatino Linotype" w:hAnsi="Palatino Linotype"/>
          <w:b/>
          <w:i/>
          <w:noProof/>
          <w:sz w:val="22"/>
          <w:szCs w:val="22"/>
          <w:lang w:val="es-MX" w:eastAsia="es-MX"/>
        </w:rPr>
        <w:drawing>
          <wp:inline distT="0" distB="0" distL="0" distR="0" wp14:anchorId="6CF27F8D" wp14:editId="74830D32">
            <wp:extent cx="4733925" cy="3171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3925" cy="3171825"/>
                    </a:xfrm>
                    <a:prstGeom prst="rect">
                      <a:avLst/>
                    </a:prstGeom>
                    <a:noFill/>
                    <a:ln>
                      <a:noFill/>
                    </a:ln>
                  </pic:spPr>
                </pic:pic>
              </a:graphicData>
            </a:graphic>
          </wp:inline>
        </w:drawing>
      </w:r>
    </w:p>
    <w:p w14:paraId="63A4384C" w14:textId="31FB2B3A" w:rsidR="004575C8" w:rsidRPr="002D3C79" w:rsidRDefault="00E21521"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lang w:eastAsia="en-US"/>
        </w:rPr>
      </w:pPr>
      <w:r w:rsidRPr="002D3C79">
        <w:rPr>
          <w:rFonts w:ascii="Palatino Linotype" w:hAnsi="Palatino Linotype"/>
          <w:lang w:eastAsia="en-US"/>
        </w:rPr>
        <w:t xml:space="preserve">Así entonces de los argumentos referidos se colige que al </w:t>
      </w:r>
      <w:r w:rsidRPr="002D3C79">
        <w:rPr>
          <w:rFonts w:ascii="Palatino Linotype" w:hAnsi="Palatino Linotype"/>
          <w:b/>
          <w:lang w:eastAsia="en-US"/>
        </w:rPr>
        <w:t xml:space="preserve">SUJETO OBLIGADO </w:t>
      </w:r>
      <w:r w:rsidRPr="002D3C79">
        <w:rPr>
          <w:rFonts w:ascii="Palatino Linotype" w:hAnsi="Palatino Linotype"/>
          <w:lang w:eastAsia="en-US"/>
        </w:rPr>
        <w:t xml:space="preserve">le corresponde publicar la información relativa al directorio de los servicios públicos observando cada uno de los criterios establecidos en los lineamientos de referencia, información que fue requerida por el </w:t>
      </w:r>
      <w:r w:rsidRPr="002D3C79">
        <w:rPr>
          <w:rFonts w:ascii="Palatino Linotype" w:hAnsi="Palatino Linotype"/>
          <w:b/>
          <w:lang w:eastAsia="en-US"/>
        </w:rPr>
        <w:t xml:space="preserve">RECURRENTE. </w:t>
      </w:r>
    </w:p>
    <w:p w14:paraId="681BB520" w14:textId="77777777" w:rsidR="00986B5D" w:rsidRPr="002D3C79" w:rsidRDefault="00986B5D" w:rsidP="002D3C79">
      <w:pPr>
        <w:tabs>
          <w:tab w:val="left" w:pos="0"/>
          <w:tab w:val="left" w:pos="426"/>
        </w:tabs>
        <w:spacing w:before="240" w:after="240" w:line="360" w:lineRule="auto"/>
        <w:ind w:right="49"/>
        <w:contextualSpacing/>
        <w:jc w:val="both"/>
        <w:rPr>
          <w:rFonts w:ascii="Palatino Linotype" w:hAnsi="Palatino Linotype"/>
          <w:lang w:eastAsia="en-US"/>
        </w:rPr>
      </w:pPr>
    </w:p>
    <w:p w14:paraId="60593FE9" w14:textId="77777777" w:rsidR="00986B5D" w:rsidRPr="002D3C79" w:rsidRDefault="00986B5D" w:rsidP="002D3C79">
      <w:pPr>
        <w:pStyle w:val="Prrafodelista"/>
        <w:numPr>
          <w:ilvl w:val="0"/>
          <w:numId w:val="1"/>
        </w:numPr>
        <w:spacing w:before="240" w:after="240" w:line="360" w:lineRule="auto"/>
        <w:ind w:left="0" w:firstLine="0"/>
        <w:jc w:val="both"/>
        <w:rPr>
          <w:rFonts w:ascii="Palatino Linotype" w:hAnsi="Palatino Linotype" w:cs="Arial"/>
        </w:rPr>
      </w:pPr>
      <w:r w:rsidRPr="002D3C79">
        <w:rPr>
          <w:rFonts w:ascii="Palatino Linotype" w:hAnsi="Palatino Linotype" w:cs="Arial"/>
        </w:rPr>
        <w:t>Es preciso mencionar que el particular al momento de formular la solicitud de acceso a la información pública señaló que la información deberá ser entregada en versión pública y datos abiertos,</w:t>
      </w:r>
      <w:r w:rsidRPr="002D3C79">
        <w:rPr>
          <w:rFonts w:ascii="Palatino Linotype" w:eastAsia="Calibri" w:hAnsi="Palatino Linotype" w:cs="Arial"/>
          <w:lang w:val="es-ES"/>
        </w:rPr>
        <w:t xml:space="preserve"> por lo que </w:t>
      </w:r>
      <w:r w:rsidRPr="002D3C79">
        <w:rPr>
          <w:rFonts w:ascii="Palatino Linotype" w:eastAsia="MS Mincho" w:hAnsi="Palatino Linotype" w:cs="Arial"/>
        </w:rPr>
        <w:t>es de precisar</w:t>
      </w:r>
      <w:r w:rsidRPr="002D3C79">
        <w:rPr>
          <w:rFonts w:ascii="Palatino Linotype" w:eastAsia="Calibri" w:hAnsi="Palatino Linotype" w:cs="Arial"/>
          <w:lang w:val="es-ES"/>
        </w:rPr>
        <w:t xml:space="preserve"> que la </w:t>
      </w:r>
      <w:r w:rsidRPr="002D3C79">
        <w:rPr>
          <w:rFonts w:ascii="Palatino Linotype" w:eastAsia="MS Mincho" w:hAnsi="Palatino Linotype" w:cs="Times New Roman"/>
          <w:b/>
        </w:rPr>
        <w:t>Ley General de Transparencia</w:t>
      </w:r>
      <w:r w:rsidRPr="002D3C79">
        <w:rPr>
          <w:rFonts w:ascii="Palatino Linotype" w:eastAsia="MS Mincho" w:hAnsi="Palatino Linotype" w:cs="Times New Roman"/>
        </w:rPr>
        <w:t xml:space="preserve">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5AF5B0C6" w14:textId="77777777" w:rsidR="00986B5D" w:rsidRPr="002D3C79" w:rsidRDefault="00986B5D" w:rsidP="002D3C79">
      <w:pPr>
        <w:pStyle w:val="Prrafodelista"/>
        <w:spacing w:before="240" w:after="240" w:line="360" w:lineRule="auto"/>
        <w:rPr>
          <w:rFonts w:ascii="Palatino Linotype" w:eastAsia="Calibri" w:hAnsi="Palatino Linotype" w:cs="Times New Roman"/>
          <w:lang w:val="es-ES"/>
        </w:rPr>
      </w:pPr>
    </w:p>
    <w:p w14:paraId="1E8B81AF"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eastAsia="Calibri" w:hAnsi="Palatino Linotype" w:cs="Times New Roman"/>
          <w:lang w:val="es-ES"/>
        </w:rPr>
      </w:pPr>
      <w:r w:rsidRPr="002D3C79">
        <w:rPr>
          <w:rFonts w:ascii="Palatino Linotype" w:eastAsia="MS Mincho" w:hAnsi="Palatino Linotype" w:cs="Times New Roman"/>
        </w:rPr>
        <w:t xml:space="preserve">Así mismo, establece que los Organismos Garantes promoverán la publicación de la información precisamente en datos abiertos y accesibles y en este sentido, este Organismo está en posibilidades de ordenar al </w:t>
      </w:r>
      <w:r w:rsidRPr="002D3C79">
        <w:rPr>
          <w:rFonts w:ascii="Palatino Linotype" w:eastAsia="MS Mincho" w:hAnsi="Palatino Linotype" w:cs="Times New Roman"/>
          <w:b/>
        </w:rPr>
        <w:t>SUJETO OBLIGADO</w:t>
      </w:r>
      <w:r w:rsidRPr="002D3C79">
        <w:rPr>
          <w:rFonts w:ascii="Palatino Linotype" w:eastAsia="MS Mincho" w:hAnsi="Palatino Linotype" w:cs="Times New Roman"/>
        </w:rPr>
        <w:t xml:space="preserve">, </w:t>
      </w:r>
      <w:r w:rsidRPr="002D3C79">
        <w:rPr>
          <w:rFonts w:ascii="Palatino Linotype" w:eastAsia="MS Mincho" w:hAnsi="Palatino Linotype" w:cs="Times New Roman"/>
          <w:b/>
          <w:u w:val="single"/>
        </w:rPr>
        <w:t>en caso de tener la información en formatos abiertos</w:t>
      </w:r>
      <w:r w:rsidRPr="002D3C79">
        <w:rPr>
          <w:rFonts w:ascii="Palatino Linotype" w:eastAsia="MS Mincho" w:hAnsi="Palatino Linotype" w:cs="Times New Roman"/>
        </w:rPr>
        <w:t>, entregar la misma en el formato solicitado.</w:t>
      </w:r>
    </w:p>
    <w:p w14:paraId="68FAE3AC" w14:textId="77777777" w:rsidR="00986B5D" w:rsidRPr="002D3C79" w:rsidRDefault="00986B5D" w:rsidP="002D3C79">
      <w:pPr>
        <w:pStyle w:val="Prrafodelista"/>
        <w:spacing w:before="240" w:after="240" w:line="360" w:lineRule="auto"/>
        <w:ind w:left="0"/>
        <w:rPr>
          <w:rFonts w:ascii="Palatino Linotype" w:eastAsia="MS Mincho" w:hAnsi="Palatino Linotype" w:cs="Times New Roman"/>
        </w:rPr>
      </w:pPr>
    </w:p>
    <w:p w14:paraId="7BFD3A29"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eastAsia="Calibri" w:hAnsi="Palatino Linotype" w:cs="Times New Roman"/>
          <w:lang w:val="es-ES"/>
        </w:rPr>
      </w:pPr>
      <w:r w:rsidRPr="002D3C79">
        <w:rPr>
          <w:rFonts w:ascii="Palatino Linotype" w:eastAsia="MS Mincho" w:hAnsi="Palatino Linotype" w:cs="Times New Roman"/>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45B6F6CA" w14:textId="77777777" w:rsidR="007D2DAA" w:rsidRPr="002D3C79" w:rsidRDefault="007D2DAA" w:rsidP="002D3C79">
      <w:pPr>
        <w:pStyle w:val="Prrafodelista"/>
        <w:spacing w:before="240" w:after="240" w:line="360" w:lineRule="auto"/>
        <w:ind w:left="0" w:right="49"/>
        <w:jc w:val="both"/>
        <w:rPr>
          <w:rFonts w:ascii="Palatino Linotype" w:eastAsia="Calibri" w:hAnsi="Palatino Linotype" w:cs="Times New Roman"/>
          <w:lang w:val="es-ES"/>
        </w:rPr>
      </w:pPr>
    </w:p>
    <w:p w14:paraId="5D977B46"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eastAsia="MS Mincho" w:hAnsi="Palatino Linotype" w:cs="Times New Roman"/>
        </w:rPr>
        <w:t>Finalmente</w:t>
      </w:r>
      <w:r w:rsidRPr="002D3C79">
        <w:rPr>
          <w:rFonts w:ascii="Palatino Linotype" w:hAnsi="Palatino Linotype"/>
        </w:rPr>
        <w:t xml:space="preserve">, no pasa desapercibido el hecho de que el particular señaló que requería la información en datos abiertos, en este tenor, la </w:t>
      </w:r>
      <w:r w:rsidRPr="002D3C79">
        <w:rPr>
          <w:rFonts w:ascii="Palatino Linotype" w:hAnsi="Palatino Linotype" w:cs="Arial"/>
        </w:rPr>
        <w:t>de la Ley General de Transparencia y Acceso a la Información Pública</w:t>
      </w:r>
      <w:r w:rsidRPr="002D3C79">
        <w:rPr>
          <w:rFonts w:ascii="Palatino Linotype" w:hAnsi="Palatino Linotype"/>
        </w:rPr>
        <w:t>, señala que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04F40DF4" w14:textId="77777777" w:rsidR="007D2DAA" w:rsidRPr="002D3C79" w:rsidRDefault="007D2DAA" w:rsidP="002D3C79">
      <w:pPr>
        <w:pStyle w:val="Prrafodelista"/>
        <w:spacing w:before="240" w:after="240" w:line="360" w:lineRule="auto"/>
        <w:ind w:left="0" w:right="49"/>
        <w:jc w:val="both"/>
        <w:rPr>
          <w:rFonts w:ascii="Palatino Linotype" w:hAnsi="Palatino Linotype"/>
        </w:rPr>
      </w:pPr>
    </w:p>
    <w:p w14:paraId="17611662"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hAnsi="Palatino Linotype"/>
        </w:rPr>
        <w:t>En este mismo sentido, la Ley de Transparencia de nuestra entidad establece en su artículo 3, fracción VIII de manera textual lo siguiente:</w:t>
      </w:r>
    </w:p>
    <w:p w14:paraId="02A45AF0"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szCs w:val="22"/>
        </w:rPr>
      </w:pPr>
      <w:r w:rsidRPr="002D3C79">
        <w:rPr>
          <w:rFonts w:ascii="Palatino Linotype" w:hAnsi="Palatino Linotype"/>
          <w:b/>
          <w:i/>
          <w:sz w:val="22"/>
          <w:szCs w:val="22"/>
        </w:rPr>
        <w:t>“Artículo 3</w:t>
      </w:r>
      <w:r w:rsidRPr="002D3C79">
        <w:rPr>
          <w:rFonts w:ascii="Palatino Linotype" w:hAnsi="Palatino Linotype"/>
          <w:i/>
          <w:sz w:val="22"/>
          <w:szCs w:val="22"/>
        </w:rPr>
        <w:t>. Para los efectos de la presente Ley se entenderá por:</w:t>
      </w:r>
    </w:p>
    <w:p w14:paraId="7641588A"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szCs w:val="22"/>
        </w:rPr>
      </w:pPr>
      <w:r w:rsidRPr="002D3C79">
        <w:rPr>
          <w:rFonts w:ascii="Palatino Linotype" w:hAnsi="Palatino Linotype"/>
          <w:i/>
          <w:sz w:val="22"/>
          <w:szCs w:val="22"/>
        </w:rPr>
        <w:t>…</w:t>
      </w:r>
    </w:p>
    <w:p w14:paraId="43EE9E8C"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b/>
          <w:i/>
          <w:sz w:val="22"/>
        </w:rPr>
      </w:pPr>
      <w:r w:rsidRPr="002D3C79">
        <w:rPr>
          <w:rFonts w:ascii="Palatino Linotype" w:hAnsi="Palatino Linotype"/>
          <w:b/>
          <w:i/>
          <w:sz w:val="22"/>
        </w:rPr>
        <w:t xml:space="preserve">VIII. Datos abiertos: Los datos digitales de carácter público que son accesibles en línea que pueden ser </w:t>
      </w:r>
      <w:r w:rsidRPr="002D3C79">
        <w:rPr>
          <w:rFonts w:ascii="Palatino Linotype" w:hAnsi="Palatino Linotype"/>
          <w:b/>
          <w:i/>
          <w:sz w:val="22"/>
          <w:u w:val="single"/>
        </w:rPr>
        <w:t>usados, reutilizados y redistribuidos</w:t>
      </w:r>
      <w:r w:rsidRPr="002D3C79">
        <w:rPr>
          <w:rFonts w:ascii="Palatino Linotype" w:hAnsi="Palatino Linotype"/>
          <w:b/>
          <w:i/>
          <w:sz w:val="22"/>
        </w:rPr>
        <w:t xml:space="preserve"> por cualquier interesado y que tienen las siguientes características:</w:t>
      </w:r>
    </w:p>
    <w:p w14:paraId="3445275E"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a) Accesibles: Los datos están disponibles para la gama más amplia de usuarios, para cualquier propósito;</w:t>
      </w:r>
    </w:p>
    <w:p w14:paraId="5C041810"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b) Integrales: Contienen el tema que describen a detalle y con los metadatos necesarios;</w:t>
      </w:r>
    </w:p>
    <w:p w14:paraId="241C12A1"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c) Gratuitos: Se obtienen sin entregar a cambio contraprestación alguna;</w:t>
      </w:r>
    </w:p>
    <w:p w14:paraId="640364C8"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d) No discriminatorios: Los datos están disponibles para cualquier persona, sin necesidad de registro;</w:t>
      </w:r>
    </w:p>
    <w:p w14:paraId="713E32A2"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e) Oportunos: Son actualizados, periódicamente, conforme se generen;</w:t>
      </w:r>
    </w:p>
    <w:p w14:paraId="7A2952DB"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f) Permanentes: Se conservan en el tiempo, para lo cual, las versiones históricas relevantes para uso público se mantendrán disponibles con identificadores adecuados al efecto;</w:t>
      </w:r>
    </w:p>
    <w:p w14:paraId="1E5C8BE1"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g) Primarios: Provienen de la fuente de origen con el máximo nivel de desagregación posible;</w:t>
      </w:r>
    </w:p>
    <w:p w14:paraId="5F6EF501" w14:textId="77777777" w:rsidR="00986B5D" w:rsidRPr="002D3C79" w:rsidRDefault="00986B5D" w:rsidP="002D3C79">
      <w:pPr>
        <w:autoSpaceDE w:val="0"/>
        <w:autoSpaceDN w:val="0"/>
        <w:adjustRightInd w:val="0"/>
        <w:spacing w:before="240" w:after="240" w:line="360" w:lineRule="auto"/>
        <w:ind w:left="567" w:right="49"/>
        <w:jc w:val="both"/>
        <w:rPr>
          <w:rFonts w:ascii="Palatino Linotype" w:hAnsi="Palatino Linotype"/>
          <w:i/>
          <w:sz w:val="22"/>
        </w:rPr>
      </w:pPr>
      <w:r w:rsidRPr="002D3C79">
        <w:rPr>
          <w:rFonts w:ascii="Palatino Linotype" w:hAnsi="Palatino Linotype"/>
          <w:i/>
          <w:sz w:val="22"/>
        </w:rPr>
        <w:t>h) Legibles por máquinas: Deberán estar estructurados, total o parcialmente, para ser procesados e interpretados por equipos electrónicos de manera automática;</w:t>
      </w:r>
    </w:p>
    <w:p w14:paraId="3EB9FF08" w14:textId="77777777" w:rsidR="00986B5D" w:rsidRPr="002D3C79" w:rsidRDefault="00986B5D" w:rsidP="002D3C79">
      <w:pPr>
        <w:autoSpaceDE w:val="0"/>
        <w:autoSpaceDN w:val="0"/>
        <w:adjustRightInd w:val="0"/>
        <w:spacing w:before="240" w:after="240" w:line="360" w:lineRule="auto"/>
        <w:ind w:left="567" w:right="51"/>
        <w:jc w:val="both"/>
        <w:rPr>
          <w:rFonts w:ascii="Palatino Linotype" w:hAnsi="Palatino Linotype"/>
          <w:i/>
          <w:sz w:val="22"/>
        </w:rPr>
      </w:pPr>
      <w:r w:rsidRPr="002D3C79">
        <w:rPr>
          <w:rFonts w:ascii="Palatino Linotype" w:hAnsi="Palatino Linotype"/>
          <w:b/>
          <w:i/>
          <w:sz w:val="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2D3C79">
        <w:rPr>
          <w:rFonts w:ascii="Palatino Linotype" w:hAnsi="Palatino Linotype"/>
          <w:i/>
          <w:sz w:val="22"/>
        </w:rPr>
        <w:t>; y</w:t>
      </w:r>
    </w:p>
    <w:p w14:paraId="64707B50" w14:textId="77777777" w:rsidR="00D3410B" w:rsidRDefault="00986B5D" w:rsidP="00D3410B">
      <w:pPr>
        <w:autoSpaceDE w:val="0"/>
        <w:autoSpaceDN w:val="0"/>
        <w:adjustRightInd w:val="0"/>
        <w:spacing w:before="240" w:after="240" w:line="276" w:lineRule="auto"/>
        <w:ind w:left="567" w:right="51"/>
        <w:jc w:val="both"/>
        <w:rPr>
          <w:rFonts w:ascii="Palatino Linotype" w:hAnsi="Palatino Linotype"/>
          <w:i/>
          <w:sz w:val="22"/>
        </w:rPr>
      </w:pPr>
      <w:r w:rsidRPr="002D3C79">
        <w:rPr>
          <w:rFonts w:ascii="Palatino Linotype" w:hAnsi="Palatino Linotype"/>
          <w:i/>
          <w:sz w:val="22"/>
        </w:rPr>
        <w:t>j) De libre uso: Citan la fuente de origen como único requerimiento para ser utilizados libremente.</w:t>
      </w:r>
    </w:p>
    <w:p w14:paraId="636D69AB" w14:textId="777BA194" w:rsidR="00D3410B" w:rsidRPr="00D3410B" w:rsidRDefault="00986B5D" w:rsidP="00D3410B">
      <w:pPr>
        <w:autoSpaceDE w:val="0"/>
        <w:autoSpaceDN w:val="0"/>
        <w:adjustRightInd w:val="0"/>
        <w:spacing w:before="240" w:after="240" w:line="276" w:lineRule="auto"/>
        <w:ind w:left="567" w:right="51"/>
        <w:jc w:val="both"/>
        <w:rPr>
          <w:rFonts w:ascii="Palatino Linotype" w:hAnsi="Palatino Linotype"/>
          <w:sz w:val="22"/>
        </w:rPr>
      </w:pPr>
      <w:r w:rsidRPr="002D3C79">
        <w:rPr>
          <w:rFonts w:ascii="Palatino Linotype" w:hAnsi="Palatino Linotype"/>
          <w:sz w:val="22"/>
        </w:rPr>
        <w:t>(Énfasis añadido)</w:t>
      </w:r>
    </w:p>
    <w:p w14:paraId="6EF6CBBC"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hAnsi="Palatino Linotype"/>
        </w:rPr>
        <w:t>Por lo anterior, el Pleno de este Organismo Garante ha considerado que los particulares buscan la obtención de soporte documental auténtico, firmado, rubricado, o bien, documentales que de manera indubitable le permitan constatar que fueron creados en ejercicio de las funciones públicas de los Sujetos Obligados; por lo que, no puede imponerse a los Sujetos Obligados la obligación de generar información en los formatos solicitados, pues es claro que las obligaciones de transparencia atienden al derecho de acceso a la información, no así, a las definiciones de gobierno abierto.</w:t>
      </w:r>
    </w:p>
    <w:p w14:paraId="7DD0BFB8" w14:textId="77777777" w:rsidR="007D2DAA" w:rsidRPr="00D3410B" w:rsidRDefault="007D2DAA" w:rsidP="002D3C79">
      <w:pPr>
        <w:pStyle w:val="Prrafodelista"/>
        <w:spacing w:before="240" w:after="240" w:line="360" w:lineRule="auto"/>
        <w:ind w:left="0" w:right="49"/>
        <w:jc w:val="both"/>
        <w:rPr>
          <w:rFonts w:ascii="Palatino Linotype" w:hAnsi="Palatino Linotype"/>
          <w:sz w:val="16"/>
          <w:szCs w:val="16"/>
        </w:rPr>
      </w:pPr>
    </w:p>
    <w:p w14:paraId="0CF2DBEB" w14:textId="77777777" w:rsidR="00986B5D" w:rsidRPr="002D3C79" w:rsidRDefault="00986B5D" w:rsidP="002D3C79">
      <w:pPr>
        <w:pStyle w:val="Prrafodelista"/>
        <w:numPr>
          <w:ilvl w:val="0"/>
          <w:numId w:val="1"/>
        </w:numPr>
        <w:spacing w:before="240" w:after="240" w:line="360" w:lineRule="auto"/>
        <w:ind w:left="0" w:right="49" w:firstLine="0"/>
        <w:jc w:val="both"/>
        <w:rPr>
          <w:rFonts w:ascii="Palatino Linotype" w:hAnsi="Palatino Linotype"/>
        </w:rPr>
      </w:pPr>
      <w:r w:rsidRPr="002D3C79">
        <w:rPr>
          <w:rFonts w:ascii="Palatino Linotype" w:hAnsi="Palatino Linotype"/>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533982BC" w14:textId="0A807859" w:rsidR="00986B5D" w:rsidRPr="002D3C79" w:rsidRDefault="00986B5D" w:rsidP="002D3C79">
      <w:pPr>
        <w:spacing w:before="240" w:after="240" w:line="360" w:lineRule="auto"/>
        <w:ind w:right="49"/>
        <w:jc w:val="both"/>
        <w:rPr>
          <w:rFonts w:ascii="Palatino Linotype" w:hAnsi="Palatino Linotype" w:cs="Arial"/>
        </w:rPr>
      </w:pPr>
      <w:r w:rsidRPr="002D3C79">
        <w:rPr>
          <w:rFonts w:ascii="Palatino Linotype" w:hAnsi="Palatino Linotype"/>
        </w:rPr>
        <w:t>Por ello, de contar con la información solicitada en datos abiertos, procede ordenar así la entrega de la misma, de lo contrario, únicamente se entregarán en los soportes documentales, como obren en sus archivos y en el estado en que se encuentre tal y como lo dispone el artículo 12, último párrafo de la Ley de la materia.</w:t>
      </w:r>
    </w:p>
    <w:p w14:paraId="59B36FE3" w14:textId="71A746FE" w:rsidR="00986B5D" w:rsidRDefault="00986B5D"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lang w:eastAsia="en-US"/>
        </w:rPr>
      </w:pPr>
      <w:r w:rsidRPr="002D3C79">
        <w:rPr>
          <w:rFonts w:ascii="Palatino Linotype" w:hAnsi="Palatino Linotype"/>
          <w:lang w:eastAsia="en-US"/>
        </w:rPr>
        <w:t xml:space="preserve">Así mismo los lineamientos establecen que la información relativa al directorio de los servidores públicos deberá ser actualizada trimestralmente. </w:t>
      </w:r>
    </w:p>
    <w:p w14:paraId="395B7509" w14:textId="77777777" w:rsidR="002D3C79" w:rsidRPr="002D3C79" w:rsidRDefault="002D3C79" w:rsidP="002D3C79">
      <w:pPr>
        <w:tabs>
          <w:tab w:val="left" w:pos="0"/>
          <w:tab w:val="left" w:pos="426"/>
        </w:tabs>
        <w:spacing w:before="240" w:after="240" w:line="360" w:lineRule="auto"/>
        <w:ind w:right="49"/>
        <w:contextualSpacing/>
        <w:jc w:val="both"/>
        <w:rPr>
          <w:rFonts w:ascii="Palatino Linotype" w:hAnsi="Palatino Linotype"/>
          <w:lang w:eastAsia="en-US"/>
        </w:rPr>
      </w:pPr>
    </w:p>
    <w:p w14:paraId="0BB614DC" w14:textId="3E17319B" w:rsidR="00986B5D" w:rsidRPr="002D3C79" w:rsidRDefault="00986B5D"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lang w:eastAsia="en-US"/>
        </w:rPr>
      </w:pPr>
      <w:r w:rsidRPr="002D3C79">
        <w:rPr>
          <w:rFonts w:ascii="Palatino Linotype" w:hAnsi="Palatino Linotype"/>
          <w:lang w:eastAsia="en-US"/>
        </w:rPr>
        <w:t xml:space="preserve"> Por tanto, este Órgano Garante considera dable ordenar la entrega en formato PDF </w:t>
      </w:r>
      <w:r w:rsidR="007D2DAA" w:rsidRPr="002D3C79">
        <w:rPr>
          <w:rFonts w:ascii="Palatino Linotype" w:hAnsi="Palatino Linotype"/>
          <w:lang w:eastAsia="en-US"/>
        </w:rPr>
        <w:t xml:space="preserve">y </w:t>
      </w:r>
      <w:r w:rsidRPr="002D3C79">
        <w:rPr>
          <w:rFonts w:ascii="Palatino Linotype" w:hAnsi="Palatino Linotype"/>
          <w:lang w:eastAsia="en-US"/>
        </w:rPr>
        <w:t>en datos abiertos</w:t>
      </w:r>
      <w:r w:rsidR="007D2DAA" w:rsidRPr="002D3C79">
        <w:rPr>
          <w:rFonts w:ascii="Palatino Linotype" w:hAnsi="Palatino Linotype"/>
          <w:lang w:eastAsia="en-US"/>
        </w:rPr>
        <w:t xml:space="preserve"> o en el formato en que se encuentre </w:t>
      </w:r>
      <w:r w:rsidRPr="002D3C79">
        <w:rPr>
          <w:rFonts w:ascii="Palatino Linotype" w:hAnsi="Palatino Linotype"/>
          <w:lang w:eastAsia="en-US"/>
        </w:rPr>
        <w:t xml:space="preserve">el Directorios de todos los servidores públicos del </w:t>
      </w:r>
      <w:r w:rsidRPr="002D3C79">
        <w:rPr>
          <w:rFonts w:ascii="Palatino Linotype" w:hAnsi="Palatino Linotype"/>
          <w:b/>
          <w:bCs/>
          <w:color w:val="000000"/>
        </w:rPr>
        <w:t xml:space="preserve">Organismo Descentralizado para la Prestación de los Servicios de Agua Potable Alcantarillado y Saneamiento de Tecámac </w:t>
      </w:r>
      <w:r w:rsidRPr="002D3C79">
        <w:rPr>
          <w:rFonts w:ascii="Palatino Linotype" w:hAnsi="Palatino Linotype"/>
          <w:bCs/>
          <w:color w:val="000000"/>
        </w:rPr>
        <w:t xml:space="preserve">correspondiente al primer, segundo y tercer trimestre de año dos mil diecinueve. </w:t>
      </w:r>
    </w:p>
    <w:p w14:paraId="2DB6D6E9" w14:textId="296DFB93" w:rsidR="00562EA7" w:rsidRPr="002D3C79" w:rsidRDefault="00FB7DE4" w:rsidP="002D3C79">
      <w:pPr>
        <w:pStyle w:val="Ttulo1"/>
        <w:spacing w:after="240" w:line="360" w:lineRule="auto"/>
        <w:rPr>
          <w:b/>
        </w:rPr>
      </w:pPr>
      <w:bookmarkStart w:id="65" w:name="_Toc20433411"/>
      <w:bookmarkStart w:id="66" w:name="_Toc26458082"/>
      <w:r w:rsidRPr="002D3C79">
        <w:rPr>
          <w:b/>
        </w:rPr>
        <w:t>SEXTO.</w:t>
      </w:r>
      <w:r w:rsidR="00562EA7" w:rsidRPr="002D3C79">
        <w:rPr>
          <w:b/>
        </w:rPr>
        <w:t xml:space="preserve"> De la Versión Pública</w:t>
      </w:r>
      <w:bookmarkEnd w:id="65"/>
      <w:bookmarkEnd w:id="66"/>
    </w:p>
    <w:p w14:paraId="1B99922E" w14:textId="40528B0B" w:rsidR="00562EA7" w:rsidRPr="00D3410B" w:rsidRDefault="00562EA7" w:rsidP="002D3C79">
      <w:pPr>
        <w:numPr>
          <w:ilvl w:val="0"/>
          <w:numId w:val="1"/>
        </w:numPr>
        <w:tabs>
          <w:tab w:val="left" w:pos="0"/>
          <w:tab w:val="left" w:pos="426"/>
        </w:tabs>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D3C79">
        <w:rPr>
          <w:rFonts w:ascii="Palatino Linotype" w:hAnsi="Palatino Linotype" w:cs="Arial"/>
          <w:b/>
          <w:color w:val="000000" w:themeColor="text1"/>
          <w:u w:val="single"/>
        </w:rPr>
        <w:t>versión pública</w:t>
      </w:r>
      <w:r w:rsidRPr="002D3C79">
        <w:rPr>
          <w:rFonts w:ascii="Palatino Linotype" w:hAnsi="Palatino Linotype" w:cs="Arial"/>
          <w:color w:val="000000" w:themeColor="text1"/>
        </w:rPr>
        <w:t xml:space="preserve"> del documento por las consideraciones que se estimen pertinentes.</w:t>
      </w:r>
    </w:p>
    <w:p w14:paraId="6D89B4FE"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D3C79">
        <w:rPr>
          <w:rFonts w:ascii="Palatino Linotype" w:hAnsi="Palatino Linotype"/>
          <w:vertAlign w:val="superscript"/>
        </w:rPr>
        <w:footnoteReference w:id="5"/>
      </w:r>
      <w:r w:rsidRPr="002D3C7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D3C79">
        <w:rPr>
          <w:rFonts w:ascii="Palatino Linotype" w:hAnsi="Palatino Linotype"/>
          <w:vertAlign w:val="superscript"/>
        </w:rPr>
        <w:footnoteReference w:id="6"/>
      </w:r>
      <w:r w:rsidRPr="002D3C79">
        <w:rPr>
          <w:rFonts w:ascii="Palatino Linotype" w:hAnsi="Palatino Linotype" w:cs="Arial"/>
          <w:color w:val="000000" w:themeColor="text1"/>
        </w:rPr>
        <w:t xml:space="preserve"> En este caso, la clasificación total o parcial de la información es un supuesto que tanto la </w:t>
      </w:r>
      <w:r w:rsidRPr="002D3C79">
        <w:rPr>
          <w:rFonts w:ascii="Palatino Linotype" w:hAnsi="Palatino Linotype" w:cs="Arial"/>
          <w:b/>
          <w:color w:val="000000" w:themeColor="text1"/>
        </w:rPr>
        <w:t>Ley General de Transparencia y Acceso a la Información Pública</w:t>
      </w:r>
      <w:r w:rsidRPr="002D3C79">
        <w:rPr>
          <w:rFonts w:ascii="Palatino Linotype" w:hAnsi="Palatino Linotype" w:cs="Arial"/>
          <w:color w:val="000000" w:themeColor="text1"/>
        </w:rPr>
        <w:t xml:space="preserve">, en adelante, la </w:t>
      </w:r>
      <w:r w:rsidRPr="002D3C79">
        <w:rPr>
          <w:rFonts w:ascii="Palatino Linotype" w:hAnsi="Palatino Linotype" w:cs="Arial"/>
          <w:b/>
          <w:color w:val="000000" w:themeColor="text1"/>
        </w:rPr>
        <w:t>Ley General</w:t>
      </w:r>
      <w:r w:rsidRPr="002D3C79">
        <w:rPr>
          <w:rFonts w:ascii="Palatino Linotype" w:hAnsi="Palatino Linotype" w:cs="Arial"/>
          <w:color w:val="000000" w:themeColor="text1"/>
        </w:rPr>
        <w:t xml:space="preserve">, como la </w:t>
      </w:r>
      <w:r w:rsidRPr="002D3C79">
        <w:rPr>
          <w:rFonts w:ascii="Palatino Linotype" w:hAnsi="Palatino Linotype" w:cs="Arial"/>
          <w:b/>
          <w:color w:val="000000" w:themeColor="text1"/>
        </w:rPr>
        <w:t>Ley de Transparencia y Acceso a la Información Pública del Estado de México y Municipios</w:t>
      </w:r>
      <w:r w:rsidRPr="002D3C79">
        <w:rPr>
          <w:rFonts w:ascii="Palatino Linotype" w:hAnsi="Palatino Linotype" w:cs="Arial"/>
          <w:color w:val="000000" w:themeColor="text1"/>
        </w:rPr>
        <w:t xml:space="preserve">, en adelante, la </w:t>
      </w:r>
      <w:r w:rsidRPr="002D3C79">
        <w:rPr>
          <w:rFonts w:ascii="Palatino Linotype" w:hAnsi="Palatino Linotype" w:cs="Arial"/>
          <w:b/>
          <w:color w:val="000000" w:themeColor="text1"/>
        </w:rPr>
        <w:t>Ley Estatal</w:t>
      </w:r>
      <w:r w:rsidRPr="002D3C79">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F15CA6"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29F8694E" w14:textId="5986DEE1"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5124529" w14:textId="7A8FA817" w:rsidR="00562EA7" w:rsidRPr="002D3C79" w:rsidRDefault="00562EA7" w:rsidP="002D3C79">
      <w:pPr>
        <w:pStyle w:val="Prrafodelista"/>
        <w:numPr>
          <w:ilvl w:val="0"/>
          <w:numId w:val="31"/>
        </w:numPr>
        <w:spacing w:before="240" w:after="240" w:line="360" w:lineRule="auto"/>
        <w:ind w:right="49"/>
        <w:jc w:val="both"/>
        <w:rPr>
          <w:rFonts w:ascii="Palatino Linotype" w:hAnsi="Palatino Linotype" w:cs="Arial"/>
          <w:b/>
          <w:color w:val="000000" w:themeColor="text1"/>
          <w:lang w:val="es-MX"/>
        </w:rPr>
      </w:pPr>
      <w:r w:rsidRPr="002D3C79">
        <w:rPr>
          <w:rFonts w:ascii="Palatino Linotype" w:hAnsi="Palatino Linotype" w:cs="Arial"/>
          <w:b/>
          <w:color w:val="000000" w:themeColor="text1"/>
          <w:lang w:val="es-MX"/>
        </w:rPr>
        <w:t>Requisitos previos</w:t>
      </w:r>
    </w:p>
    <w:p w14:paraId="68F41D12"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rPr>
      </w:pPr>
      <w:r w:rsidRPr="002D3C79">
        <w:rPr>
          <w:rFonts w:ascii="Palatino Linotype" w:hAnsi="Palatino Linotype" w:cs="Arial"/>
          <w:color w:val="000000"/>
        </w:rPr>
        <w:t xml:space="preserve">Los </w:t>
      </w:r>
      <w:r w:rsidRPr="002D3C79">
        <w:rPr>
          <w:rFonts w:ascii="Palatino Linotype" w:hAnsi="Palatino Linotype" w:cs="Arial"/>
          <w:b/>
          <w:color w:val="000000"/>
        </w:rPr>
        <w:t>artículos 122 y 100 de la Ley Estatal y de la Ley General</w:t>
      </w:r>
      <w:r w:rsidRPr="002D3C79">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2D3C79">
        <w:rPr>
          <w:rFonts w:ascii="Palatino Linotype" w:hAnsi="Palatino Linotype" w:cs="Arial"/>
          <w:b/>
          <w:color w:val="000000"/>
        </w:rPr>
        <w:t>PROPONEN</w:t>
      </w:r>
      <w:r w:rsidRPr="002D3C79">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780C19F2"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034C5406"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Además, se debe señalar el procedimiento, de los tres que establecen los </w:t>
      </w:r>
      <w:r w:rsidRPr="002D3C79">
        <w:rPr>
          <w:rFonts w:ascii="Palatino Linotype" w:hAnsi="Palatino Linotype" w:cs="Arial"/>
          <w:b/>
          <w:color w:val="000000" w:themeColor="text1"/>
        </w:rPr>
        <w:t>artículos 132 y 106 de la Ley Estatal y General</w:t>
      </w:r>
      <w:r w:rsidRPr="002D3C79">
        <w:rPr>
          <w:rFonts w:ascii="Palatino Linotype" w:hAnsi="Palatino Linotype" w:cs="Arial"/>
          <w:color w:val="000000" w:themeColor="text1"/>
        </w:rPr>
        <w:t xml:space="preserve">, </w:t>
      </w:r>
      <w:r w:rsidRPr="002D3C79">
        <w:rPr>
          <w:rFonts w:ascii="Palatino Linotype" w:hAnsi="Palatino Linotype" w:cs="Arial"/>
          <w:color w:val="000000"/>
        </w:rPr>
        <w:t>respectivamente</w:t>
      </w:r>
      <w:r w:rsidRPr="002D3C7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2402E71"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76059C4A" w14:textId="70041ED0" w:rsidR="00562EA7" w:rsidRDefault="00D3410B" w:rsidP="00D3410B">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691F0CAB" wp14:editId="2DEAC6D3">
                <wp:simplePos x="0" y="0"/>
                <wp:positionH relativeFrom="column">
                  <wp:posOffset>15134</wp:posOffset>
                </wp:positionH>
                <wp:positionV relativeFrom="paragraph">
                  <wp:posOffset>2166124</wp:posOffset>
                </wp:positionV>
                <wp:extent cx="5556739" cy="2090057"/>
                <wp:effectExtent l="38100" t="38100" r="63500" b="81915"/>
                <wp:wrapNone/>
                <wp:docPr id="9" name="Conector recto 9"/>
                <wp:cNvGraphicFramePr/>
                <a:graphic xmlns:a="http://schemas.openxmlformats.org/drawingml/2006/main">
                  <a:graphicData uri="http://schemas.microsoft.com/office/word/2010/wordprocessingShape">
                    <wps:wsp>
                      <wps:cNvCnPr/>
                      <wps:spPr>
                        <a:xfrm>
                          <a:off x="0" y="0"/>
                          <a:ext cx="5556739" cy="20900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F63D42"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70.55pt" to="438.75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" strokecolor="#4f81bd [3204]" strokeweight="2pt">
                <v:shadow on="t" color="black" opacity="24903f" origin=",.5" offset="0,.55556mm"/>
              </v:line>
            </w:pict>
          </mc:Fallback>
        </mc:AlternateContent>
      </w:r>
      <w:r w:rsidR="00562EA7" w:rsidRPr="002D3C79">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00562EA7" w:rsidRPr="002D3C79">
        <w:rPr>
          <w:rFonts w:ascii="Palatino Linotype" w:hAnsi="Palatino Linotype" w:cs="Arial"/>
          <w:b/>
          <w:color w:val="000000" w:themeColor="text1"/>
        </w:rPr>
        <w:t>artículos 134 y 108 de la Ley Estatal y de la Ley General</w:t>
      </w:r>
      <w:r w:rsidR="00562EA7" w:rsidRPr="002D3C79">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3C365CB" w14:textId="77777777" w:rsidR="00D3410B" w:rsidRDefault="00D3410B" w:rsidP="00D3410B">
      <w:pPr>
        <w:pStyle w:val="Prrafodelista"/>
        <w:rPr>
          <w:rFonts w:ascii="Palatino Linotype" w:hAnsi="Palatino Linotype" w:cs="Arial"/>
          <w:color w:val="000000" w:themeColor="text1"/>
        </w:rPr>
      </w:pPr>
    </w:p>
    <w:p w14:paraId="4815B4BC" w14:textId="7A24D9E2" w:rsidR="00D3410B" w:rsidRDefault="00D3410B" w:rsidP="00D3410B">
      <w:pPr>
        <w:spacing w:before="240" w:after="240" w:line="360" w:lineRule="auto"/>
        <w:ind w:right="49"/>
        <w:contextualSpacing/>
        <w:jc w:val="both"/>
        <w:rPr>
          <w:rFonts w:ascii="Palatino Linotype" w:hAnsi="Palatino Linotype" w:cs="Arial"/>
          <w:color w:val="000000" w:themeColor="text1"/>
        </w:rPr>
      </w:pPr>
    </w:p>
    <w:p w14:paraId="72C7BBB1" w14:textId="77777777" w:rsidR="00D3410B" w:rsidRPr="00D3410B" w:rsidRDefault="00D3410B" w:rsidP="00D3410B">
      <w:pPr>
        <w:spacing w:before="240" w:after="240" w:line="360" w:lineRule="auto"/>
        <w:ind w:right="49"/>
        <w:contextualSpacing/>
        <w:jc w:val="both"/>
        <w:rPr>
          <w:rFonts w:ascii="Palatino Linotype" w:hAnsi="Palatino Linotype" w:cs="Arial"/>
          <w:color w:val="000000" w:themeColor="text1"/>
        </w:rPr>
      </w:pPr>
    </w:p>
    <w:p w14:paraId="5049B599" w14:textId="77777777" w:rsidR="00562EA7" w:rsidRPr="002D3C79" w:rsidRDefault="00562EA7" w:rsidP="002D3C79">
      <w:pPr>
        <w:pStyle w:val="Prrafodelista"/>
        <w:numPr>
          <w:ilvl w:val="0"/>
          <w:numId w:val="31"/>
        </w:numPr>
        <w:spacing w:before="240" w:after="240" w:line="360" w:lineRule="auto"/>
        <w:ind w:right="49"/>
        <w:jc w:val="both"/>
        <w:rPr>
          <w:rFonts w:ascii="Palatino Linotype" w:hAnsi="Palatino Linotype" w:cs="Arial"/>
          <w:b/>
          <w:color w:val="000000" w:themeColor="text1"/>
          <w:lang w:val="es-MX"/>
        </w:rPr>
      </w:pPr>
      <w:r w:rsidRPr="002D3C79">
        <w:rPr>
          <w:rFonts w:ascii="Palatino Linotype" w:hAnsi="Palatino Linotype" w:cs="Arial"/>
          <w:b/>
          <w:color w:val="000000" w:themeColor="text1"/>
          <w:lang w:val="es-MX"/>
        </w:rPr>
        <w:t>Supuestos de clasificación</w:t>
      </w:r>
    </w:p>
    <w:p w14:paraId="36C88C05"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lang w:val="es-MX"/>
        </w:rPr>
      </w:pPr>
      <w:r w:rsidRPr="002D3C7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6B062B3"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77C7406B"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Los </w:t>
      </w:r>
      <w:r w:rsidRPr="002D3C79">
        <w:rPr>
          <w:rFonts w:ascii="Palatino Linotype" w:hAnsi="Palatino Linotype" w:cs="Arial"/>
          <w:b/>
          <w:color w:val="000000" w:themeColor="text1"/>
        </w:rPr>
        <w:t>artículos 143 y 116 de la Ley Estatal y de la Ley General</w:t>
      </w:r>
      <w:r w:rsidRPr="002D3C79">
        <w:rPr>
          <w:rFonts w:ascii="Palatino Linotype" w:hAnsi="Palatino Linotype" w:cs="Arial"/>
          <w:color w:val="000000" w:themeColor="text1"/>
        </w:rPr>
        <w:t>, respectivamente, señalan los supuestos para que la información pueda ser clasificada como confidencial:</w:t>
      </w:r>
    </w:p>
    <w:p w14:paraId="31FF4F72"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2A978495"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“I. </w:t>
      </w:r>
      <w:r w:rsidRPr="002D3C79">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11C61C80"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II. </w:t>
      </w:r>
      <w:r w:rsidRPr="002D3C79">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402234"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III. </w:t>
      </w:r>
      <w:r w:rsidRPr="002D3C79">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4F6D1E93"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83AC6A5"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71E3683A" w14:textId="77777777" w:rsidR="00562EA7" w:rsidRPr="002D3C79" w:rsidRDefault="00562EA7" w:rsidP="002D3C79">
      <w:pPr>
        <w:spacing w:before="240" w:after="240" w:line="360" w:lineRule="auto"/>
        <w:ind w:right="49"/>
        <w:contextualSpacing/>
        <w:jc w:val="both"/>
        <w:rPr>
          <w:rFonts w:ascii="Palatino Linotype" w:hAnsi="Palatino Linotype" w:cs="Arial"/>
          <w:i/>
          <w:color w:val="000000" w:themeColor="text1"/>
          <w:lang w:val="es-MX"/>
        </w:rPr>
      </w:pPr>
    </w:p>
    <w:p w14:paraId="3C22736E"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Mientras que los </w:t>
      </w:r>
      <w:r w:rsidRPr="002D3C79">
        <w:rPr>
          <w:rFonts w:ascii="Palatino Linotype" w:hAnsi="Palatino Linotype" w:cs="Arial"/>
          <w:b/>
          <w:color w:val="000000" w:themeColor="text1"/>
        </w:rPr>
        <w:t>artículos 130 y 105 de la Ley Estatal y de la Ley General</w:t>
      </w:r>
      <w:r w:rsidRPr="002D3C79">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B30E44"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lang w:val="es-MX"/>
        </w:rPr>
      </w:pPr>
    </w:p>
    <w:p w14:paraId="1B50440B" w14:textId="15CBA674"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Como consecuencia de lo anterior, el sujeto obligado debe identificar claramente el tipo de información y hacer un juicio de subsunción o encaje</w:t>
      </w:r>
      <w:r w:rsidRPr="002D3C79">
        <w:rPr>
          <w:rFonts w:ascii="Palatino Linotype" w:hAnsi="Palatino Linotype" w:cs="Arial"/>
          <w:color w:val="000000" w:themeColor="text1"/>
          <w:vertAlign w:val="superscript"/>
        </w:rPr>
        <w:footnoteReference w:id="7"/>
      </w:r>
      <w:r w:rsidRPr="002D3C7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562177B" w14:textId="396D1D1E" w:rsidR="00562EA7" w:rsidRPr="002D3C79" w:rsidRDefault="00562EA7" w:rsidP="002D3C79">
      <w:pPr>
        <w:pStyle w:val="Prrafodelista"/>
        <w:numPr>
          <w:ilvl w:val="0"/>
          <w:numId w:val="31"/>
        </w:numPr>
        <w:spacing w:before="240" w:after="240" w:line="360" w:lineRule="auto"/>
        <w:ind w:right="49"/>
        <w:jc w:val="both"/>
        <w:rPr>
          <w:rFonts w:ascii="Palatino Linotype" w:hAnsi="Palatino Linotype" w:cs="Arial"/>
          <w:b/>
          <w:color w:val="000000" w:themeColor="text1"/>
          <w:lang w:val="es-MX"/>
        </w:rPr>
      </w:pPr>
      <w:r w:rsidRPr="002D3C79">
        <w:rPr>
          <w:rFonts w:ascii="Palatino Linotype" w:hAnsi="Palatino Linotype" w:cs="Arial"/>
          <w:b/>
          <w:color w:val="000000" w:themeColor="text1"/>
          <w:lang w:val="es-MX"/>
        </w:rPr>
        <w:t>Formalidades para emitir el acuerdo de clasificación</w:t>
      </w:r>
    </w:p>
    <w:p w14:paraId="1F2B7704"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El Comité de Transparencia, según lo dispuesto en los </w:t>
      </w:r>
      <w:r w:rsidRPr="002D3C79">
        <w:rPr>
          <w:rFonts w:ascii="Palatino Linotype" w:hAnsi="Palatino Linotype" w:cs="Arial"/>
          <w:b/>
          <w:color w:val="000000" w:themeColor="text1"/>
        </w:rPr>
        <w:t>artículos 128 y 103 de la Ley Estatal y de la Ley General</w:t>
      </w:r>
      <w:r w:rsidRPr="002D3C79">
        <w:rPr>
          <w:rFonts w:ascii="Palatino Linotype" w:hAnsi="Palatino Linotype" w:cs="Arial"/>
          <w:color w:val="000000" w:themeColor="text1"/>
        </w:rPr>
        <w:t xml:space="preserve">, respectivamente, y la </w:t>
      </w:r>
      <w:r w:rsidRPr="002D3C79">
        <w:rPr>
          <w:rFonts w:ascii="Palatino Linotype" w:hAnsi="Palatino Linotype" w:cs="Arial"/>
          <w:b/>
          <w:color w:val="000000" w:themeColor="text1"/>
        </w:rPr>
        <w:t>fracción III del numeral Segundo de los Lineamientos generales en materia de clasificación y desclasificación de la información</w:t>
      </w:r>
      <w:r w:rsidRPr="002D3C79">
        <w:rPr>
          <w:rFonts w:ascii="Palatino Linotype" w:hAnsi="Palatino Linotype" w:cs="Arial"/>
          <w:color w:val="000000" w:themeColor="text1"/>
        </w:rPr>
        <w:t xml:space="preserve">, así como para la elaboración de versiones públicas, en adelante los </w:t>
      </w:r>
      <w:r w:rsidRPr="002D3C79">
        <w:rPr>
          <w:rFonts w:ascii="Palatino Linotype" w:hAnsi="Palatino Linotype" w:cs="Arial"/>
          <w:b/>
          <w:color w:val="000000" w:themeColor="text1"/>
        </w:rPr>
        <w:t>Lineamientos Generales</w:t>
      </w:r>
      <w:r w:rsidRPr="002D3C79">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1AA2B"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466A2C08"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D3C79">
        <w:rPr>
          <w:rFonts w:ascii="Palatino Linotype" w:hAnsi="Palatino Linotype" w:cs="Arial"/>
          <w:b/>
          <w:color w:val="000000" w:themeColor="text1"/>
          <w:u w:val="single"/>
        </w:rPr>
        <w:t>el acto reúna con los requisitos elementales</w:t>
      </w:r>
      <w:r w:rsidRPr="002D3C79">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2D3C79">
        <w:rPr>
          <w:rFonts w:ascii="Palatino Linotype" w:hAnsi="Palatino Linotype" w:cs="Arial"/>
          <w:b/>
          <w:color w:val="000000" w:themeColor="text1"/>
        </w:rPr>
        <w:t>el artículo 45 de la Ley Estatal</w:t>
      </w:r>
      <w:r w:rsidRPr="002D3C79">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2804C5"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72A581B5" w14:textId="356F6973"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CE21EF7" w14:textId="1952DBBB" w:rsidR="00562EA7" w:rsidRPr="002D3C79" w:rsidRDefault="00562EA7" w:rsidP="002D3C79">
      <w:pPr>
        <w:pStyle w:val="Prrafodelista"/>
        <w:numPr>
          <w:ilvl w:val="0"/>
          <w:numId w:val="31"/>
        </w:numPr>
        <w:spacing w:before="240" w:after="240" w:line="360" w:lineRule="auto"/>
        <w:ind w:right="49"/>
        <w:jc w:val="both"/>
        <w:rPr>
          <w:rFonts w:ascii="Palatino Linotype" w:hAnsi="Palatino Linotype" w:cs="Arial"/>
          <w:b/>
          <w:color w:val="000000" w:themeColor="text1"/>
          <w:lang w:val="es-MX"/>
        </w:rPr>
      </w:pPr>
      <w:r w:rsidRPr="002D3C79">
        <w:rPr>
          <w:rFonts w:ascii="Palatino Linotype" w:hAnsi="Palatino Linotype" w:cs="Arial"/>
          <w:b/>
          <w:color w:val="000000" w:themeColor="text1"/>
          <w:lang w:val="es-MX"/>
        </w:rPr>
        <w:t>Requisitos</w:t>
      </w:r>
      <w:r w:rsidRPr="002D3C79">
        <w:rPr>
          <w:rFonts w:ascii="Palatino Linotype" w:hAnsi="Palatino Linotype" w:cs="Arial"/>
          <w:color w:val="000000" w:themeColor="text1"/>
          <w:lang w:val="es-MX"/>
        </w:rPr>
        <w:t xml:space="preserve"> </w:t>
      </w:r>
      <w:r w:rsidRPr="002D3C79">
        <w:rPr>
          <w:rFonts w:ascii="Palatino Linotype" w:hAnsi="Palatino Linotype" w:cs="Arial"/>
          <w:b/>
          <w:color w:val="000000" w:themeColor="text1"/>
          <w:lang w:val="es-MX"/>
        </w:rPr>
        <w:t>de fondo del acuerdo de clasificación</w:t>
      </w:r>
    </w:p>
    <w:p w14:paraId="69CAC7FD"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2D3C79">
        <w:rPr>
          <w:rFonts w:ascii="Palatino Linotype" w:hAnsi="Palatino Linotype" w:cs="Arial"/>
          <w:b/>
          <w:color w:val="000000" w:themeColor="text1"/>
        </w:rPr>
        <w:t xml:space="preserve">artículos 131 y 105 segundo párrafo de la Ley Estatal y de la Ley General </w:t>
      </w:r>
      <w:r w:rsidRPr="002D3C79">
        <w:rPr>
          <w:rFonts w:ascii="Palatino Linotype" w:hAnsi="Palatino Linotype" w:cs="Arial"/>
          <w:color w:val="000000" w:themeColor="text1"/>
        </w:rPr>
        <w:t xml:space="preserve">respectivamente, y el </w:t>
      </w:r>
      <w:r w:rsidRPr="002D3C79">
        <w:rPr>
          <w:rFonts w:ascii="Palatino Linotype" w:hAnsi="Palatino Linotype" w:cs="Arial"/>
          <w:b/>
          <w:color w:val="000000" w:themeColor="text1"/>
        </w:rPr>
        <w:t>lineamiento sexagésimo segundo de los Lineamientos Generales</w:t>
      </w:r>
      <w:r w:rsidRPr="002D3C79">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3672215"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46934C0E"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De lo anterior, se desprende que para una correcta </w:t>
      </w:r>
      <w:r w:rsidRPr="002D3C79">
        <w:rPr>
          <w:rFonts w:ascii="Palatino Linotype" w:hAnsi="Palatino Linotype" w:cs="Arial"/>
          <w:b/>
          <w:color w:val="000000" w:themeColor="text1"/>
        </w:rPr>
        <w:t>clasificación total o parcial</w:t>
      </w:r>
      <w:r w:rsidRPr="002D3C7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D9996B"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05DF59AB"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D3C79">
        <w:rPr>
          <w:rFonts w:ascii="Palatino Linotype" w:hAnsi="Palatino Linotype" w:cs="Arial"/>
          <w:color w:val="000000" w:themeColor="text1"/>
          <w:vertAlign w:val="superscript"/>
        </w:rPr>
        <w:footnoteReference w:id="8"/>
      </w:r>
    </w:p>
    <w:p w14:paraId="647FA6A6"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10290A9F"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18920D9"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lang w:val="es-MX"/>
        </w:rPr>
      </w:pPr>
    </w:p>
    <w:p w14:paraId="54BDE951"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
          <w:i/>
          <w:color w:val="000000" w:themeColor="text1"/>
          <w:sz w:val="22"/>
          <w:lang w:val="es-MX"/>
        </w:rPr>
        <w:t>FUNDAMENTACIÓN Y MOTIVACIÓN.</w:t>
      </w:r>
      <w:r w:rsidRPr="002D3C79">
        <w:rPr>
          <w:rFonts w:ascii="Palatino Linotype" w:hAnsi="Palatino Linotype" w:cs="Arial"/>
          <w:i/>
          <w:color w:val="000000" w:themeColor="text1"/>
          <w:sz w:val="22"/>
          <w:lang w:val="es-MX"/>
        </w:rPr>
        <w:t xml:space="preserve"> La </w:t>
      </w:r>
      <w:r w:rsidRPr="002D3C79">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D3C79">
        <w:rPr>
          <w:rFonts w:ascii="Palatino Linotype" w:hAnsi="Palatino Linotype" w:cs="Arial"/>
          <w:i/>
          <w:color w:val="000000" w:themeColor="text1"/>
          <w:sz w:val="22"/>
          <w:lang w:val="es-MX"/>
        </w:rPr>
        <w:t>.</w:t>
      </w:r>
    </w:p>
    <w:p w14:paraId="14ACA304"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p>
    <w:p w14:paraId="3DF69B15"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SEGUNDO TRIBUNAL COLEGIADO DEL SEXTO CIRCUITO.</w:t>
      </w:r>
    </w:p>
    <w:p w14:paraId="38A84B2C"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2B58A8F5"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3568DE8"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2A8EBB06"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46C93A37" w14:textId="023ABDFE" w:rsidR="00562EA7" w:rsidRDefault="00562EA7" w:rsidP="00D3410B">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2D3C79">
        <w:rPr>
          <w:rFonts w:ascii="Palatino Linotype" w:hAnsi="Palatino Linotype" w:cs="Arial"/>
          <w:i/>
          <w:color w:val="000000" w:themeColor="text1"/>
          <w:sz w:val="22"/>
          <w:lang w:val="es-MX"/>
        </w:rPr>
        <w:t>Baigts</w:t>
      </w:r>
      <w:proofErr w:type="spellEnd"/>
      <w:r w:rsidRPr="002D3C79">
        <w:rPr>
          <w:rFonts w:ascii="Palatino Linotype" w:hAnsi="Palatino Linotype" w:cs="Arial"/>
          <w:i/>
          <w:color w:val="000000" w:themeColor="text1"/>
          <w:sz w:val="22"/>
          <w:lang w:val="es-MX"/>
        </w:rPr>
        <w:t xml:space="preserve"> Muñoz.</w:t>
      </w:r>
    </w:p>
    <w:p w14:paraId="229767F5" w14:textId="77777777" w:rsidR="00D3410B" w:rsidRPr="00D3410B" w:rsidRDefault="00D3410B" w:rsidP="00D3410B">
      <w:pPr>
        <w:spacing w:before="240" w:after="240" w:line="360" w:lineRule="auto"/>
        <w:ind w:left="567" w:right="616"/>
        <w:contextualSpacing/>
        <w:jc w:val="both"/>
        <w:rPr>
          <w:rFonts w:ascii="Palatino Linotype" w:hAnsi="Palatino Linotype" w:cs="Arial"/>
          <w:i/>
          <w:color w:val="000000" w:themeColor="text1"/>
          <w:sz w:val="22"/>
          <w:lang w:val="es-MX"/>
        </w:rPr>
      </w:pPr>
    </w:p>
    <w:p w14:paraId="7D43ECA1" w14:textId="4D2022F0" w:rsidR="00562EA7"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E93BBC" w14:textId="77777777" w:rsidR="00D3410B" w:rsidRPr="00D3410B" w:rsidRDefault="00D3410B" w:rsidP="00D3410B">
      <w:pPr>
        <w:spacing w:before="240" w:after="240" w:line="360" w:lineRule="auto"/>
        <w:ind w:right="49"/>
        <w:contextualSpacing/>
        <w:jc w:val="both"/>
        <w:rPr>
          <w:rFonts w:ascii="Palatino Linotype" w:hAnsi="Palatino Linotype" w:cs="Arial"/>
          <w:color w:val="000000" w:themeColor="text1"/>
        </w:rPr>
      </w:pPr>
    </w:p>
    <w:p w14:paraId="31D9DECA"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44C06E"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7E96F5A7"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05B02A1"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3E8090D0" w14:textId="69F8043D"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Ahora bien, </w:t>
      </w:r>
      <w:r w:rsidRPr="002D3C79">
        <w:rPr>
          <w:rFonts w:ascii="Palatino Linotype" w:hAnsi="Palatino Linotype" w:cs="Arial"/>
          <w:b/>
          <w:color w:val="000000" w:themeColor="text1"/>
          <w:u w:val="single"/>
        </w:rPr>
        <w:t>para cada caso además de fundar y motivar</w:t>
      </w:r>
      <w:r w:rsidRPr="002D3C79">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2D3C79">
        <w:rPr>
          <w:rFonts w:ascii="Palatino Linotype" w:hAnsi="Palatino Linotype" w:cs="Arial"/>
          <w:color w:val="000000" w:themeColor="text1"/>
          <w:vertAlign w:val="superscript"/>
        </w:rPr>
        <w:footnoteReference w:id="9"/>
      </w:r>
      <w:r w:rsidRPr="002D3C7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w:t>
      </w:r>
      <w:r w:rsidR="00896B6B" w:rsidRPr="002D3C79">
        <w:rPr>
          <w:rFonts w:ascii="Palatino Linotype" w:hAnsi="Palatino Linotype" w:cs="Arial"/>
          <w:color w:val="000000" w:themeColor="text1"/>
        </w:rPr>
        <w:t>domicilios particulares</w:t>
      </w:r>
      <w:r w:rsidRPr="002D3C79">
        <w:rPr>
          <w:rFonts w:ascii="Palatino Linotype" w:hAnsi="Palatino Linotype" w:cs="Arial"/>
          <w:color w:val="000000" w:themeColor="text1"/>
        </w:rPr>
        <w:t xml:space="preserve">, estos son datos susceptibles de clasificarse como confidenciales mediante una versión pública que deje a la vista los datos que ofrezcan la información requerida. </w:t>
      </w:r>
    </w:p>
    <w:p w14:paraId="6540497D"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13A9C84D" w14:textId="426AE364" w:rsidR="00562EA7" w:rsidRPr="00D3410B"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2D3C7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7375F987" w14:textId="77777777" w:rsidR="00562EA7" w:rsidRPr="002D3C79" w:rsidRDefault="00562EA7" w:rsidP="002D3C79">
      <w:pPr>
        <w:pStyle w:val="Prrafodelista"/>
        <w:numPr>
          <w:ilvl w:val="0"/>
          <w:numId w:val="31"/>
        </w:numPr>
        <w:spacing w:before="240" w:after="240" w:line="360" w:lineRule="auto"/>
        <w:ind w:right="49"/>
        <w:jc w:val="both"/>
        <w:rPr>
          <w:rFonts w:ascii="Palatino Linotype" w:hAnsi="Palatino Linotype" w:cs="Arial"/>
          <w:b/>
          <w:color w:val="000000" w:themeColor="text1"/>
          <w:lang w:val="es-MX"/>
        </w:rPr>
      </w:pPr>
      <w:r w:rsidRPr="002D3C79">
        <w:rPr>
          <w:rFonts w:ascii="Palatino Linotype" w:hAnsi="Palatino Linotype" w:cs="Arial"/>
          <w:b/>
          <w:color w:val="000000" w:themeColor="text1"/>
          <w:lang w:val="es-MX"/>
        </w:rPr>
        <w:t>Condiciones especiales de la clasificación de la información como confidencial.</w:t>
      </w:r>
    </w:p>
    <w:p w14:paraId="694F7603"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Los </w:t>
      </w:r>
      <w:r w:rsidRPr="002D3C79">
        <w:rPr>
          <w:rFonts w:ascii="Palatino Linotype" w:hAnsi="Palatino Linotype" w:cs="Arial"/>
          <w:b/>
          <w:color w:val="000000" w:themeColor="text1"/>
        </w:rPr>
        <w:t>artículos 148 y 120 de la Ley Estatal y de la Ley General</w:t>
      </w:r>
      <w:r w:rsidRPr="002D3C79">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86F44EE"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4FB43142" w14:textId="77777777" w:rsidR="00562EA7" w:rsidRPr="002D3C79" w:rsidRDefault="00562EA7" w:rsidP="002D3C79">
      <w:pPr>
        <w:spacing w:before="240" w:after="240" w:line="360" w:lineRule="auto"/>
        <w:ind w:left="567" w:right="616"/>
        <w:contextualSpacing/>
        <w:jc w:val="both"/>
        <w:rPr>
          <w:rFonts w:ascii="Palatino Linotype" w:hAnsi="Palatino Linotype" w:cs="Arial"/>
          <w:bCs/>
          <w:i/>
          <w:color w:val="000000" w:themeColor="text1"/>
          <w:sz w:val="22"/>
          <w:lang w:val="es-MX"/>
        </w:rPr>
      </w:pPr>
      <w:r w:rsidRPr="002D3C79">
        <w:rPr>
          <w:rFonts w:ascii="Palatino Linotype" w:hAnsi="Palatino Linotype" w:cs="Arial"/>
          <w:bCs/>
          <w:i/>
          <w:color w:val="000000" w:themeColor="text1"/>
          <w:sz w:val="22"/>
          <w:lang w:val="es-MX"/>
        </w:rPr>
        <w:t>I.</w:t>
      </w:r>
      <w:r w:rsidRPr="002D3C79">
        <w:rPr>
          <w:rFonts w:ascii="Palatino Linotype" w:hAnsi="Palatino Linotype" w:cs="Arial"/>
          <w:i/>
          <w:color w:val="000000" w:themeColor="text1"/>
          <w:sz w:val="22"/>
          <w:lang w:val="es-MX"/>
        </w:rPr>
        <w:t xml:space="preserve"> La información se encuentre en registros públicos o fuentes de acceso público;</w:t>
      </w:r>
    </w:p>
    <w:p w14:paraId="4ED27FCD" w14:textId="77777777" w:rsidR="00562EA7" w:rsidRPr="002D3C79" w:rsidRDefault="00562EA7" w:rsidP="002D3C79">
      <w:pPr>
        <w:spacing w:before="240" w:after="240" w:line="360" w:lineRule="auto"/>
        <w:ind w:left="567" w:right="616"/>
        <w:contextualSpacing/>
        <w:jc w:val="both"/>
        <w:rPr>
          <w:rFonts w:ascii="Palatino Linotype" w:hAnsi="Palatino Linotype" w:cs="Arial"/>
          <w:bCs/>
          <w:i/>
          <w:color w:val="000000" w:themeColor="text1"/>
          <w:sz w:val="22"/>
          <w:lang w:val="es-MX"/>
        </w:rPr>
      </w:pPr>
      <w:r w:rsidRPr="002D3C79">
        <w:rPr>
          <w:rFonts w:ascii="Palatino Linotype" w:hAnsi="Palatino Linotype" w:cs="Arial"/>
          <w:bCs/>
          <w:i/>
          <w:color w:val="000000" w:themeColor="text1"/>
          <w:sz w:val="22"/>
          <w:lang w:val="es-MX"/>
        </w:rPr>
        <w:t xml:space="preserve">II. </w:t>
      </w:r>
      <w:r w:rsidRPr="002D3C79">
        <w:rPr>
          <w:rFonts w:ascii="Palatino Linotype" w:hAnsi="Palatino Linotype" w:cs="Arial"/>
          <w:i/>
          <w:color w:val="000000" w:themeColor="text1"/>
          <w:sz w:val="22"/>
          <w:lang w:val="es-MX"/>
        </w:rPr>
        <w:t>Por Ley tenga el carácter de pública;</w:t>
      </w:r>
    </w:p>
    <w:p w14:paraId="7C7DB89B"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III. </w:t>
      </w:r>
      <w:r w:rsidRPr="002D3C79">
        <w:rPr>
          <w:rFonts w:ascii="Palatino Linotype" w:hAnsi="Palatino Linotype" w:cs="Arial"/>
          <w:i/>
          <w:color w:val="000000" w:themeColor="text1"/>
          <w:sz w:val="22"/>
          <w:lang w:val="es-MX"/>
        </w:rPr>
        <w:t xml:space="preserve">Exista una orden judicial; </w:t>
      </w:r>
    </w:p>
    <w:p w14:paraId="7E200A0A"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IV. </w:t>
      </w:r>
      <w:r w:rsidRPr="002D3C79">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2E2E2C07" w14:textId="77777777" w:rsidR="00562EA7" w:rsidRPr="002D3C79" w:rsidRDefault="00562EA7" w:rsidP="002D3C79">
      <w:pPr>
        <w:spacing w:before="240" w:after="240" w:line="360" w:lineRule="auto"/>
        <w:ind w:left="567" w:right="616"/>
        <w:contextualSpacing/>
        <w:jc w:val="both"/>
        <w:rPr>
          <w:rFonts w:ascii="Palatino Linotype" w:hAnsi="Palatino Linotype" w:cs="Arial"/>
          <w:i/>
          <w:color w:val="000000" w:themeColor="text1"/>
          <w:sz w:val="22"/>
          <w:lang w:val="es-MX"/>
        </w:rPr>
      </w:pPr>
      <w:r w:rsidRPr="002D3C79">
        <w:rPr>
          <w:rFonts w:ascii="Palatino Linotype" w:hAnsi="Palatino Linotype" w:cs="Arial"/>
          <w:bCs/>
          <w:i/>
          <w:color w:val="000000" w:themeColor="text1"/>
          <w:sz w:val="22"/>
          <w:lang w:val="es-MX"/>
        </w:rPr>
        <w:t xml:space="preserve">V. </w:t>
      </w:r>
      <w:r w:rsidRPr="002D3C79">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5BCEE7"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291D3CE6" w14:textId="77777777" w:rsidR="00562EA7" w:rsidRPr="002D3C79" w:rsidRDefault="00562EA7" w:rsidP="002D3C79">
      <w:pPr>
        <w:numPr>
          <w:ilvl w:val="0"/>
          <w:numId w:val="1"/>
        </w:numPr>
        <w:spacing w:before="240" w:after="240" w:line="360" w:lineRule="auto"/>
        <w:ind w:left="0" w:right="49" w:firstLine="0"/>
        <w:contextualSpacing/>
        <w:jc w:val="both"/>
        <w:rPr>
          <w:rFonts w:ascii="Palatino Linotype" w:hAnsi="Palatino Linotype" w:cs="Arial"/>
          <w:color w:val="000000" w:themeColor="text1"/>
        </w:rPr>
      </w:pPr>
      <w:r w:rsidRPr="002D3C7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61A3F" w14:textId="77777777" w:rsidR="00562EA7" w:rsidRPr="002D3C79" w:rsidRDefault="00562EA7" w:rsidP="002D3C79">
      <w:pPr>
        <w:spacing w:before="240" w:after="240" w:line="360" w:lineRule="auto"/>
        <w:ind w:right="49"/>
        <w:contextualSpacing/>
        <w:jc w:val="both"/>
        <w:rPr>
          <w:rFonts w:ascii="Palatino Linotype" w:hAnsi="Palatino Linotype" w:cs="Arial"/>
          <w:color w:val="000000" w:themeColor="text1"/>
        </w:rPr>
      </w:pPr>
    </w:p>
    <w:p w14:paraId="11E6577E" w14:textId="6DD0F958" w:rsidR="00562EA7" w:rsidRPr="00D3410B" w:rsidRDefault="00562EA7" w:rsidP="00D3410B">
      <w:pPr>
        <w:numPr>
          <w:ilvl w:val="0"/>
          <w:numId w:val="1"/>
        </w:numPr>
        <w:spacing w:before="240" w:after="240" w:line="360" w:lineRule="auto"/>
        <w:ind w:left="0" w:right="49" w:firstLine="0"/>
        <w:jc w:val="both"/>
        <w:rPr>
          <w:rFonts w:ascii="Palatino Linotype" w:eastAsia="MS Mincho" w:hAnsi="Palatino Linotype" w:cstheme="majorBidi"/>
        </w:rPr>
      </w:pPr>
      <w:r w:rsidRPr="002D3C7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A2F09EB" w14:textId="58C88716" w:rsidR="004D468B" w:rsidRPr="002D3C79" w:rsidRDefault="004D468B" w:rsidP="002D3C79">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2D3C79">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7D2DAA" w:rsidRPr="002D3C79">
        <w:rPr>
          <w:rFonts w:ascii="Palatino Linotype" w:eastAsia="MS Mincho" w:hAnsi="Palatino Linotype" w:cs="Arial"/>
          <w:b/>
          <w:color w:val="000000" w:themeColor="text1"/>
          <w:lang w:val="es-MX"/>
        </w:rPr>
        <w:t>MODIFICA</w:t>
      </w:r>
      <w:r w:rsidRPr="002D3C79">
        <w:rPr>
          <w:rFonts w:ascii="Palatino Linotype" w:eastAsia="MS Mincho" w:hAnsi="Palatino Linotype" w:cs="Arial"/>
          <w:color w:val="000000" w:themeColor="text1"/>
          <w:lang w:val="es-MX"/>
        </w:rPr>
        <w:t xml:space="preserve"> la respuesta del recurso de revisión </w:t>
      </w:r>
      <w:r w:rsidRPr="002D3C79">
        <w:rPr>
          <w:rFonts w:ascii="Palatino Linotype" w:eastAsia="MS Mincho" w:hAnsi="Palatino Linotype" w:cs="Arial"/>
          <w:b/>
          <w:color w:val="000000" w:themeColor="text1"/>
          <w:lang w:val="es-MX"/>
        </w:rPr>
        <w:t>0</w:t>
      </w:r>
      <w:r w:rsidR="007D2DAA" w:rsidRPr="002D3C79">
        <w:rPr>
          <w:rFonts w:ascii="Palatino Linotype" w:eastAsia="MS Mincho" w:hAnsi="Palatino Linotype" w:cs="Arial"/>
          <w:b/>
          <w:color w:val="000000" w:themeColor="text1"/>
          <w:lang w:val="es-MX"/>
        </w:rPr>
        <w:t>845</w:t>
      </w:r>
      <w:r w:rsidR="002E5BE9" w:rsidRPr="002D3C79">
        <w:rPr>
          <w:rFonts w:ascii="Palatino Linotype" w:eastAsia="MS Mincho" w:hAnsi="Palatino Linotype" w:cs="Arial"/>
          <w:b/>
          <w:color w:val="000000" w:themeColor="text1"/>
          <w:lang w:val="es-MX"/>
        </w:rPr>
        <w:t>3</w:t>
      </w:r>
      <w:r w:rsidRPr="002D3C79">
        <w:rPr>
          <w:rFonts w:ascii="Palatino Linotype" w:eastAsia="MS Mincho" w:hAnsi="Palatino Linotype" w:cs="Arial"/>
          <w:b/>
          <w:color w:val="000000" w:themeColor="text1"/>
          <w:lang w:val="es-MX"/>
        </w:rPr>
        <w:t>/INFOEM/IP/RR/2019</w:t>
      </w:r>
      <w:r w:rsidRPr="002D3C79">
        <w:rPr>
          <w:rFonts w:ascii="Palatino Linotype" w:eastAsia="MS Mincho" w:hAnsi="Palatino Linotype" w:cs="Arial"/>
          <w:color w:val="000000" w:themeColor="text1"/>
          <w:lang w:val="es-MX"/>
        </w:rPr>
        <w:t xml:space="preserve"> y emite los siguientes: </w:t>
      </w:r>
    </w:p>
    <w:p w14:paraId="059FF8D2" w14:textId="77777777" w:rsidR="007D2DAA" w:rsidRPr="002D3C79" w:rsidRDefault="007D2DAA" w:rsidP="002D3C79">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70193EA3" w14:textId="1E361F89" w:rsidR="00A345A3" w:rsidRPr="00094513" w:rsidRDefault="00A345A3" w:rsidP="00094513">
      <w:pPr>
        <w:pStyle w:val="Ttulo1"/>
        <w:spacing w:after="240" w:line="360" w:lineRule="auto"/>
        <w:jc w:val="center"/>
        <w:rPr>
          <w:rFonts w:eastAsia="Calibri"/>
          <w:b/>
          <w:szCs w:val="24"/>
          <w:lang w:val="es-ES" w:eastAsia="es-ES"/>
        </w:rPr>
      </w:pPr>
      <w:bookmarkStart w:id="67" w:name="_Toc504500693"/>
      <w:bookmarkStart w:id="68" w:name="_Toc534742545"/>
      <w:bookmarkStart w:id="69" w:name="_Toc26458083"/>
      <w:r w:rsidRPr="002D3C79">
        <w:rPr>
          <w:rFonts w:eastAsia="Calibri"/>
          <w:b/>
          <w:szCs w:val="24"/>
          <w:lang w:val="es-ES" w:eastAsia="es-ES"/>
        </w:rPr>
        <w:t>R E S O L U T I V O S</w:t>
      </w:r>
      <w:bookmarkEnd w:id="67"/>
      <w:bookmarkEnd w:id="68"/>
      <w:bookmarkEnd w:id="69"/>
      <w:r w:rsidRPr="002D3C79">
        <w:rPr>
          <w:rFonts w:eastAsia="Calibri"/>
          <w:b/>
          <w:szCs w:val="24"/>
          <w:lang w:val="es-ES" w:eastAsia="es-ES"/>
        </w:rPr>
        <w:t xml:space="preserve"> </w:t>
      </w:r>
    </w:p>
    <w:p w14:paraId="1AF78342" w14:textId="0DDC644D" w:rsidR="00094513" w:rsidRDefault="004D468B" w:rsidP="002D3C79">
      <w:pPr>
        <w:spacing w:before="240" w:after="240" w:line="360" w:lineRule="auto"/>
        <w:jc w:val="both"/>
        <w:rPr>
          <w:rFonts w:ascii="Palatino Linotype" w:hAnsi="Palatino Linotype" w:cs="Arial"/>
          <w:bCs/>
          <w:lang w:eastAsia="es-MX"/>
        </w:rPr>
      </w:pPr>
      <w:r w:rsidRPr="002D3C79">
        <w:rPr>
          <w:rFonts w:ascii="Palatino Linotype" w:eastAsia="Calibri" w:hAnsi="Palatino Linotype" w:cs="Arial"/>
          <w:b/>
          <w:bCs/>
          <w:lang w:val="es-ES"/>
        </w:rPr>
        <w:t>PRIMERO</w:t>
      </w:r>
      <w:r w:rsidRPr="002D3C79">
        <w:rPr>
          <w:rFonts w:ascii="Palatino Linotype" w:eastAsia="Times New Roman" w:hAnsi="Palatino Linotype" w:cs="Arial"/>
          <w:b/>
        </w:rPr>
        <w:t xml:space="preserve">. </w:t>
      </w:r>
      <w:r w:rsidR="008760B6" w:rsidRPr="002D3C79">
        <w:rPr>
          <w:rFonts w:ascii="Palatino Linotype" w:eastAsia="Times New Roman" w:hAnsi="Palatino Linotype" w:cs="Arial"/>
        </w:rPr>
        <w:t>Resultan</w:t>
      </w:r>
      <w:r w:rsidR="007D2DAA" w:rsidRPr="002D3C79">
        <w:rPr>
          <w:rFonts w:ascii="Palatino Linotype" w:eastAsia="Times New Roman" w:hAnsi="Palatino Linotype" w:cs="Arial"/>
        </w:rPr>
        <w:t xml:space="preserve"> parcialmente</w:t>
      </w:r>
      <w:r w:rsidR="008760B6" w:rsidRPr="002D3C79">
        <w:rPr>
          <w:rFonts w:ascii="Palatino Linotype" w:eastAsia="Times New Roman" w:hAnsi="Palatino Linotype" w:cs="Arial"/>
        </w:rPr>
        <w:t xml:space="preserve"> </w:t>
      </w:r>
      <w:r w:rsidRPr="002D3C79">
        <w:rPr>
          <w:rFonts w:ascii="Palatino Linotype" w:eastAsia="Times New Roman" w:hAnsi="Palatino Linotype" w:cs="Arial"/>
        </w:rPr>
        <w:t>fundadas las</w:t>
      </w:r>
      <w:r w:rsidRPr="002D3C79">
        <w:rPr>
          <w:rFonts w:ascii="Palatino Linotype" w:eastAsia="Times New Roman" w:hAnsi="Palatino Linotype" w:cs="Arial"/>
          <w:b/>
        </w:rPr>
        <w:t xml:space="preserve"> </w:t>
      </w:r>
      <w:r w:rsidRPr="002D3C79">
        <w:rPr>
          <w:rFonts w:ascii="Palatino Linotype" w:eastAsia="Times New Roman" w:hAnsi="Palatino Linotype" w:cs="Arial"/>
          <w:lang w:val="es-ES"/>
        </w:rPr>
        <w:t xml:space="preserve">razones o motivos de inconformidad hechos valer en el recurso de revisión </w:t>
      </w:r>
      <w:r w:rsidRPr="002D3C79">
        <w:rPr>
          <w:rFonts w:ascii="Palatino Linotype" w:hAnsi="Palatino Linotype" w:cs="Arial"/>
          <w:b/>
          <w:bCs/>
        </w:rPr>
        <w:t>0</w:t>
      </w:r>
      <w:r w:rsidR="007D2DAA" w:rsidRPr="002D3C79">
        <w:rPr>
          <w:rFonts w:ascii="Palatino Linotype" w:hAnsi="Palatino Linotype" w:cs="Arial"/>
          <w:b/>
          <w:bCs/>
        </w:rPr>
        <w:t>8453</w:t>
      </w:r>
      <w:r w:rsidRPr="002D3C79">
        <w:rPr>
          <w:rFonts w:ascii="Palatino Linotype" w:hAnsi="Palatino Linotype" w:cs="Arial"/>
          <w:b/>
          <w:bCs/>
        </w:rPr>
        <w:t>/INFOEM/IP/RR/2019</w:t>
      </w:r>
      <w:r w:rsidRPr="002D3C79">
        <w:rPr>
          <w:rFonts w:ascii="Palatino Linotype" w:hAnsi="Palatino Linotype" w:cs="Arial"/>
          <w:b/>
          <w:bCs/>
          <w:lang w:eastAsia="es-MX"/>
        </w:rPr>
        <w:t xml:space="preserve"> </w:t>
      </w:r>
      <w:r w:rsidRPr="002D3C79">
        <w:rPr>
          <w:rFonts w:ascii="Palatino Linotype" w:hAnsi="Palatino Linotype" w:cs="Arial"/>
          <w:bCs/>
          <w:lang w:eastAsia="es-MX"/>
        </w:rPr>
        <w:t xml:space="preserve">en términos del </w:t>
      </w:r>
      <w:r w:rsidRPr="002D3C79">
        <w:rPr>
          <w:rFonts w:ascii="Palatino Linotype" w:hAnsi="Palatino Linotype" w:cs="Arial"/>
          <w:b/>
          <w:bCs/>
          <w:lang w:eastAsia="es-MX"/>
        </w:rPr>
        <w:t xml:space="preserve">Considerando QUINTO </w:t>
      </w:r>
      <w:r w:rsidRPr="002D3C79">
        <w:rPr>
          <w:rFonts w:ascii="Palatino Linotype" w:hAnsi="Palatino Linotype" w:cs="Arial"/>
          <w:bCs/>
          <w:lang w:eastAsia="es-MX"/>
        </w:rPr>
        <w:t>de la presente resolución.</w:t>
      </w:r>
    </w:p>
    <w:p w14:paraId="5B009CB0" w14:textId="77777777" w:rsidR="00094513" w:rsidRPr="00094513" w:rsidRDefault="00094513" w:rsidP="002D3C79">
      <w:pPr>
        <w:spacing w:before="240" w:after="240" w:line="360" w:lineRule="auto"/>
        <w:jc w:val="both"/>
        <w:rPr>
          <w:rFonts w:ascii="Palatino Linotype" w:hAnsi="Palatino Linotype" w:cs="Arial"/>
          <w:bCs/>
          <w:sz w:val="6"/>
          <w:szCs w:val="6"/>
          <w:lang w:eastAsia="es-MX"/>
        </w:rPr>
      </w:pPr>
    </w:p>
    <w:p w14:paraId="6AD5CC8E" w14:textId="4187E70D" w:rsidR="004D468B" w:rsidRDefault="004D468B" w:rsidP="002D3C79">
      <w:pPr>
        <w:spacing w:before="240" w:after="240" w:line="360" w:lineRule="auto"/>
        <w:jc w:val="both"/>
        <w:rPr>
          <w:rFonts w:ascii="Palatino Linotype" w:eastAsia="Times New Roman" w:hAnsi="Palatino Linotype" w:cs="Arial"/>
          <w:lang w:val="es-ES"/>
        </w:rPr>
      </w:pPr>
      <w:r w:rsidRPr="002D3C79">
        <w:rPr>
          <w:rFonts w:ascii="Palatino Linotype" w:eastAsia="Calibri" w:hAnsi="Palatino Linotype" w:cs="Arial"/>
          <w:b/>
          <w:bCs/>
          <w:lang w:val="es-ES"/>
        </w:rPr>
        <w:t xml:space="preserve">SEGUNDO. </w:t>
      </w:r>
      <w:r w:rsidRPr="002D3C79">
        <w:rPr>
          <w:rFonts w:ascii="Palatino Linotype" w:eastAsia="Calibri" w:hAnsi="Palatino Linotype" w:cs="Arial"/>
          <w:lang w:val="es-ES"/>
        </w:rPr>
        <w:t>Se</w:t>
      </w:r>
      <w:r w:rsidRPr="002D3C79">
        <w:rPr>
          <w:rFonts w:ascii="Palatino Linotype" w:eastAsia="Calibri" w:hAnsi="Palatino Linotype" w:cs="Arial"/>
          <w:b/>
          <w:lang w:val="es-ES"/>
        </w:rPr>
        <w:t xml:space="preserve"> MODIFICA </w:t>
      </w:r>
      <w:r w:rsidRPr="002D3C79">
        <w:rPr>
          <w:rFonts w:ascii="Palatino Linotype" w:eastAsia="Calibri" w:hAnsi="Palatino Linotype" w:cs="Arial"/>
          <w:lang w:val="es-ES"/>
        </w:rPr>
        <w:t xml:space="preserve">la respuesta emitida por el </w:t>
      </w:r>
      <w:r w:rsidR="007D2DAA" w:rsidRPr="002D3C79">
        <w:rPr>
          <w:rFonts w:ascii="Palatino Linotype" w:hAnsi="Palatino Linotype"/>
          <w:b/>
          <w:bCs/>
          <w:color w:val="000000"/>
        </w:rPr>
        <w:t>Organismo Descentralizado para la Prestación de Los Servicios del Agua Potable Alcantarillado y Saneamiento de Tecámac</w:t>
      </w:r>
      <w:r w:rsidRPr="002D3C79">
        <w:rPr>
          <w:rFonts w:ascii="Palatino Linotype" w:eastAsia="Calibri" w:hAnsi="Palatino Linotype" w:cs="Arial"/>
          <w:bCs/>
        </w:rPr>
        <w:t xml:space="preserve"> </w:t>
      </w:r>
      <w:r w:rsidRPr="002D3C79">
        <w:rPr>
          <w:rFonts w:ascii="Palatino Linotype" w:hAnsi="Palatino Linotype"/>
          <w:bCs/>
        </w:rPr>
        <w:t>y se</w:t>
      </w:r>
      <w:r w:rsidRPr="002D3C79">
        <w:rPr>
          <w:rFonts w:ascii="Palatino Linotype" w:hAnsi="Palatino Linotype"/>
          <w:b/>
          <w:bCs/>
        </w:rPr>
        <w:t xml:space="preserve"> ORDENA</w:t>
      </w:r>
      <w:r w:rsidRPr="002D3C79">
        <w:rPr>
          <w:rFonts w:ascii="Palatino Linotype" w:eastAsia="Times New Roman" w:hAnsi="Palatino Linotype" w:cs="Arial"/>
          <w:lang w:val="es-ES"/>
        </w:rPr>
        <w:t xml:space="preserve"> </w:t>
      </w:r>
      <w:r w:rsidRPr="002D3C79">
        <w:rPr>
          <w:rFonts w:ascii="Palatino Linotype" w:eastAsia="Calibri" w:hAnsi="Palatino Linotype" w:cs="Arial"/>
          <w:lang w:val="es-ES"/>
        </w:rPr>
        <w:t xml:space="preserve">entregar vía </w:t>
      </w:r>
      <w:r w:rsidRPr="002D3C79">
        <w:rPr>
          <w:rFonts w:ascii="Palatino Linotype" w:eastAsia="Calibri" w:hAnsi="Palatino Linotype" w:cs="Arial"/>
        </w:rPr>
        <w:t>Sistema de Acceso a Información Mexiquense (SAIMEX)</w:t>
      </w:r>
      <w:r w:rsidRPr="002D3C79">
        <w:rPr>
          <w:rFonts w:ascii="Palatino Linotype" w:eastAsia="Calibri" w:hAnsi="Palatino Linotype" w:cs="Arial"/>
          <w:b/>
          <w:lang w:val="es-ES"/>
        </w:rPr>
        <w:t>,</w:t>
      </w:r>
      <w:r w:rsidRPr="002D3C79">
        <w:rPr>
          <w:rFonts w:ascii="Palatino Linotype" w:eastAsia="Times New Roman" w:hAnsi="Palatino Linotype" w:cs="Arial"/>
          <w:lang w:val="es-ES"/>
        </w:rPr>
        <w:t xml:space="preserve"> en versión pública</w:t>
      </w:r>
      <w:r w:rsidR="00905216" w:rsidRPr="002D3C79">
        <w:rPr>
          <w:rFonts w:ascii="Palatino Linotype" w:eastAsia="Times New Roman" w:hAnsi="Palatino Linotype" w:cs="Arial"/>
          <w:lang w:val="es-ES"/>
        </w:rPr>
        <w:t xml:space="preserve"> en formato PDF y en datos abiertos o en el formato en que se encuentre</w:t>
      </w:r>
      <w:r w:rsidRPr="002D3C79">
        <w:rPr>
          <w:rFonts w:ascii="Palatino Linotype" w:eastAsia="Times New Roman" w:hAnsi="Palatino Linotype" w:cs="Arial"/>
          <w:lang w:val="es-ES"/>
        </w:rPr>
        <w:t xml:space="preserve"> la siguiente información: </w:t>
      </w:r>
    </w:p>
    <w:p w14:paraId="15B7B2C5" w14:textId="77777777" w:rsidR="00094513" w:rsidRPr="00094513" w:rsidRDefault="00094513" w:rsidP="002D3C79">
      <w:pPr>
        <w:spacing w:before="240" w:after="240" w:line="360" w:lineRule="auto"/>
        <w:jc w:val="both"/>
        <w:rPr>
          <w:rFonts w:ascii="Palatino Linotype" w:eastAsia="Calibri" w:hAnsi="Palatino Linotype" w:cs="Arial"/>
          <w:sz w:val="8"/>
          <w:szCs w:val="8"/>
          <w:lang w:val="es-ES"/>
        </w:rPr>
      </w:pPr>
    </w:p>
    <w:p w14:paraId="7A62D0F9" w14:textId="4351E943" w:rsidR="004D468B" w:rsidRDefault="007D2DAA" w:rsidP="00094513">
      <w:pPr>
        <w:pStyle w:val="Prrafodelista"/>
        <w:numPr>
          <w:ilvl w:val="0"/>
          <w:numId w:val="30"/>
        </w:numPr>
        <w:spacing w:before="240" w:after="240" w:line="360" w:lineRule="auto"/>
        <w:ind w:right="616"/>
        <w:jc w:val="both"/>
        <w:rPr>
          <w:rFonts w:ascii="Palatino Linotype" w:eastAsia="MS Mincho" w:hAnsi="Palatino Linotype" w:cs="Times New Roman"/>
          <w:b/>
          <w:color w:val="000000"/>
        </w:rPr>
      </w:pPr>
      <w:r w:rsidRPr="002D3C79">
        <w:rPr>
          <w:rFonts w:ascii="Palatino Linotype" w:eastAsia="MS Mincho" w:hAnsi="Palatino Linotype" w:cs="Times New Roman"/>
          <w:b/>
          <w:color w:val="000000"/>
        </w:rPr>
        <w:t>Directorio de todos los servidores públicos del Organismo Descentralizado para la Prestación de los Servicios de Agua Potable Alcantarillado y Saneamiento de Tecámac correspondiente al primer</w:t>
      </w:r>
      <w:r w:rsidR="00905216" w:rsidRPr="002D3C79">
        <w:rPr>
          <w:rFonts w:ascii="Palatino Linotype" w:eastAsia="MS Mincho" w:hAnsi="Palatino Linotype" w:cs="Times New Roman"/>
          <w:b/>
          <w:color w:val="000000"/>
        </w:rPr>
        <w:t>o</w:t>
      </w:r>
      <w:r w:rsidRPr="002D3C79">
        <w:rPr>
          <w:rFonts w:ascii="Palatino Linotype" w:eastAsia="MS Mincho" w:hAnsi="Palatino Linotype" w:cs="Times New Roman"/>
          <w:b/>
          <w:color w:val="000000"/>
        </w:rPr>
        <w:t xml:space="preserve">, segundo y tercer trimestre de año dos mil diecinueve. </w:t>
      </w:r>
    </w:p>
    <w:p w14:paraId="386E83EF" w14:textId="77777777" w:rsidR="00094513" w:rsidRPr="00094513" w:rsidRDefault="00094513" w:rsidP="00094513">
      <w:pPr>
        <w:pStyle w:val="Prrafodelista"/>
        <w:spacing w:before="240" w:after="240" w:line="360" w:lineRule="auto"/>
        <w:ind w:right="616"/>
        <w:jc w:val="both"/>
        <w:rPr>
          <w:rFonts w:ascii="Palatino Linotype" w:eastAsia="MS Mincho" w:hAnsi="Palatino Linotype" w:cs="Times New Roman"/>
          <w:b/>
          <w:color w:val="000000"/>
          <w:sz w:val="18"/>
          <w:szCs w:val="18"/>
        </w:rPr>
      </w:pPr>
    </w:p>
    <w:p w14:paraId="2C94C671" w14:textId="02C84471" w:rsidR="004D468B" w:rsidRDefault="004D468B" w:rsidP="00094513">
      <w:pPr>
        <w:spacing w:before="240" w:after="240" w:line="360" w:lineRule="auto"/>
        <w:jc w:val="both"/>
        <w:rPr>
          <w:rFonts w:ascii="Palatino Linotype" w:eastAsia="Calibri" w:hAnsi="Palatino Linotype" w:cs="Arial"/>
          <w:b/>
        </w:rPr>
      </w:pPr>
      <w:r w:rsidRPr="002D3C7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3736F2" w:rsidRPr="002D3C79">
        <w:rPr>
          <w:rFonts w:ascii="Palatino Linotype" w:eastAsia="Calibri" w:hAnsi="Palatino Linotype" w:cs="Arial"/>
        </w:rPr>
        <w:t xml:space="preserve"> y se pongan a disposición del</w:t>
      </w:r>
      <w:r w:rsidR="003736F2" w:rsidRPr="002D3C79">
        <w:rPr>
          <w:rFonts w:ascii="Palatino Linotype" w:eastAsia="Calibri" w:hAnsi="Palatino Linotype" w:cs="Arial"/>
          <w:b/>
        </w:rPr>
        <w:t xml:space="preserve"> RECURRENTE.</w:t>
      </w:r>
    </w:p>
    <w:p w14:paraId="57F643A5" w14:textId="77777777" w:rsidR="00094513" w:rsidRPr="00094513" w:rsidRDefault="00094513" w:rsidP="00094513">
      <w:pPr>
        <w:spacing w:before="240" w:after="240" w:line="360" w:lineRule="auto"/>
        <w:jc w:val="both"/>
        <w:rPr>
          <w:rFonts w:ascii="Palatino Linotype" w:eastAsia="Calibri" w:hAnsi="Palatino Linotype" w:cs="Arial"/>
          <w:b/>
          <w:sz w:val="2"/>
          <w:szCs w:val="2"/>
        </w:rPr>
      </w:pPr>
    </w:p>
    <w:p w14:paraId="6F3896D2" w14:textId="0E61A11F" w:rsidR="004D468B" w:rsidRDefault="004D468B" w:rsidP="00094513">
      <w:pPr>
        <w:tabs>
          <w:tab w:val="left" w:pos="8080"/>
        </w:tabs>
        <w:spacing w:before="240" w:after="240" w:line="360" w:lineRule="auto"/>
        <w:ind w:right="49"/>
        <w:contextualSpacing/>
        <w:jc w:val="both"/>
        <w:rPr>
          <w:rFonts w:ascii="Palatino Linotype" w:hAnsi="Palatino Linotype"/>
          <w:color w:val="222222"/>
          <w:shd w:val="clear" w:color="auto" w:fill="FFFFFF"/>
        </w:rPr>
      </w:pPr>
      <w:r w:rsidRPr="002D3C79">
        <w:rPr>
          <w:rFonts w:ascii="Palatino Linotype" w:eastAsia="Palatino Linotype" w:hAnsi="Palatino Linotype" w:cs="Palatino Linotype"/>
          <w:b/>
        </w:rPr>
        <w:t xml:space="preserve">TERCERO. Notifíquese </w:t>
      </w:r>
      <w:r w:rsidRPr="002D3C79">
        <w:rPr>
          <w:rFonts w:ascii="Palatino Linotype" w:eastAsia="Palatino Linotype" w:hAnsi="Palatino Linotype" w:cs="Palatino Linotype"/>
        </w:rPr>
        <w:t xml:space="preserve">al Titular de la Unidad de Transparencia del </w:t>
      </w:r>
      <w:r w:rsidRPr="002D3C79">
        <w:rPr>
          <w:rFonts w:ascii="Palatino Linotype" w:eastAsia="Palatino Linotype" w:hAnsi="Palatino Linotype" w:cs="Palatino Linotype"/>
          <w:b/>
        </w:rPr>
        <w:t>SUJETO OBLIGADO</w:t>
      </w:r>
      <w:r w:rsidRPr="002D3C7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D3C7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26ECDDF" w14:textId="77777777" w:rsidR="00094513" w:rsidRPr="00094513" w:rsidRDefault="00094513" w:rsidP="00094513">
      <w:pPr>
        <w:tabs>
          <w:tab w:val="left" w:pos="8080"/>
        </w:tabs>
        <w:spacing w:before="240" w:after="240" w:line="360" w:lineRule="auto"/>
        <w:ind w:right="49"/>
        <w:contextualSpacing/>
        <w:jc w:val="both"/>
        <w:rPr>
          <w:rFonts w:ascii="Palatino Linotype" w:eastAsia="Palatino Linotype" w:hAnsi="Palatino Linotype" w:cs="Palatino Linotype"/>
          <w:b/>
          <w:sz w:val="18"/>
          <w:szCs w:val="18"/>
        </w:rPr>
      </w:pPr>
    </w:p>
    <w:p w14:paraId="157751CD" w14:textId="1F4EB383" w:rsidR="004D468B" w:rsidRDefault="004D468B" w:rsidP="002D3C79">
      <w:pPr>
        <w:shd w:val="clear" w:color="auto" w:fill="FFFFFF"/>
        <w:spacing w:before="240" w:after="240" w:line="360" w:lineRule="auto"/>
        <w:jc w:val="both"/>
        <w:rPr>
          <w:rFonts w:ascii="Palatino Linotype" w:eastAsia="MS Mincho" w:hAnsi="Palatino Linotype" w:cs="Times New Roman"/>
        </w:rPr>
      </w:pPr>
      <w:r w:rsidRPr="002D3C79">
        <w:rPr>
          <w:rFonts w:ascii="Palatino Linotype" w:eastAsia="Times New Roman" w:hAnsi="Palatino Linotype" w:cs="Arial"/>
          <w:b/>
        </w:rPr>
        <w:t xml:space="preserve">CUARTO. </w:t>
      </w:r>
      <w:r w:rsidRPr="002D3C79">
        <w:rPr>
          <w:rFonts w:ascii="Palatino Linotype" w:eastAsia="Times New Roman" w:hAnsi="Palatino Linotype" w:cs="Times New Roman"/>
          <w:b/>
          <w:bCs/>
          <w:color w:val="222222"/>
          <w:lang w:val="es-ES"/>
        </w:rPr>
        <w:t>Notifíquese a</w:t>
      </w:r>
      <w:r w:rsidRPr="002D3C79">
        <w:rPr>
          <w:rFonts w:ascii="Palatino Linotype" w:hAnsi="Palatino Linotype"/>
          <w:b/>
        </w:rPr>
        <w:t xml:space="preserve"> </w:t>
      </w:r>
      <w:r w:rsidR="00140E77" w:rsidRPr="00140E77">
        <w:rPr>
          <w:rFonts w:ascii="Palatino Linotype" w:hAnsi="Palatino Linotype"/>
          <w:b/>
          <w:highlight w:val="black"/>
        </w:rPr>
        <w:t>-----</w:t>
      </w:r>
      <w:r w:rsidRPr="002D3C79">
        <w:rPr>
          <w:rFonts w:ascii="Palatino Linotype" w:hAnsi="Palatino Linotype"/>
        </w:rPr>
        <w:t xml:space="preserve"> la presente resolución</w:t>
      </w:r>
      <w:r w:rsidRPr="002D3C79">
        <w:rPr>
          <w:rFonts w:ascii="Palatino Linotype" w:eastAsia="MS Mincho" w:hAnsi="Palatino Linotype" w:cs="Times New Roman"/>
        </w:rPr>
        <w:t>.</w:t>
      </w:r>
    </w:p>
    <w:p w14:paraId="6889026C" w14:textId="77777777" w:rsidR="00094513" w:rsidRPr="00094513" w:rsidRDefault="00094513" w:rsidP="002D3C79">
      <w:pPr>
        <w:shd w:val="clear" w:color="auto" w:fill="FFFFFF"/>
        <w:spacing w:before="240" w:after="240" w:line="360" w:lineRule="auto"/>
        <w:jc w:val="both"/>
        <w:rPr>
          <w:rFonts w:ascii="Palatino Linotype" w:eastAsia="MS Mincho" w:hAnsi="Palatino Linotype" w:cs="Times New Roman"/>
          <w:sz w:val="2"/>
          <w:szCs w:val="2"/>
        </w:rPr>
      </w:pPr>
    </w:p>
    <w:p w14:paraId="1D89DCC6" w14:textId="1C685B15" w:rsidR="004D468B" w:rsidRPr="002D3C79" w:rsidRDefault="004D468B" w:rsidP="002D3C79">
      <w:pPr>
        <w:shd w:val="clear" w:color="auto" w:fill="FFFFFF"/>
        <w:spacing w:before="240" w:after="240" w:line="360" w:lineRule="auto"/>
        <w:jc w:val="both"/>
        <w:rPr>
          <w:rFonts w:ascii="Palatino Linotype" w:eastAsia="MS Mincho" w:hAnsi="Palatino Linotype" w:cs="Times New Roman"/>
          <w:lang w:val="es-ES"/>
        </w:rPr>
      </w:pPr>
      <w:r w:rsidRPr="002D3C79">
        <w:rPr>
          <w:rFonts w:ascii="Palatino Linotype" w:eastAsia="MS Mincho" w:hAnsi="Palatino Linotype" w:cs="Times New Roman"/>
          <w:b/>
          <w:lang w:val="es-MX"/>
        </w:rPr>
        <w:t>QUINTO.</w:t>
      </w:r>
      <w:r w:rsidRPr="002D3C79">
        <w:rPr>
          <w:rFonts w:ascii="Palatino Linotype" w:eastAsia="MS Mincho" w:hAnsi="Palatino Linotype" w:cs="Times New Roman"/>
          <w:lang w:val="es-MX"/>
        </w:rPr>
        <w:t xml:space="preserve"> </w:t>
      </w:r>
      <w:r w:rsidRPr="002D3C79">
        <w:rPr>
          <w:rFonts w:ascii="Palatino Linotype" w:eastAsia="MS Mincho" w:hAnsi="Palatino Linotype" w:cs="Times New Roman"/>
          <w:lang w:val="es-ES"/>
        </w:rPr>
        <w:t xml:space="preserve">Se hace del conocimiento de </w:t>
      </w:r>
      <w:r w:rsidR="00140E77" w:rsidRPr="00140E77">
        <w:rPr>
          <w:rFonts w:ascii="Palatino Linotype" w:hAnsi="Palatino Linotype"/>
          <w:b/>
          <w:highlight w:val="black"/>
        </w:rPr>
        <w:t>-----</w:t>
      </w:r>
      <w:r w:rsidR="002E5BE9" w:rsidRPr="002D3C79">
        <w:rPr>
          <w:rFonts w:ascii="Palatino Linotype" w:eastAsia="MS Mincho" w:hAnsi="Palatino Linotype" w:cs="Times New Roman"/>
          <w:lang w:val="es-ES"/>
        </w:rPr>
        <w:t xml:space="preserve"> </w:t>
      </w:r>
      <w:r w:rsidRPr="002D3C7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D3C79">
        <w:rPr>
          <w:rFonts w:ascii="Palatino Linotype" w:eastAsia="MS Mincho" w:hAnsi="Palatino Linotype" w:cs="Times New Roman"/>
          <w:bCs/>
          <w:lang w:val="es-ES"/>
        </w:rPr>
        <w:t>vía juicio de amparo</w:t>
      </w:r>
      <w:r w:rsidRPr="002D3C79">
        <w:rPr>
          <w:rFonts w:ascii="Palatino Linotype" w:eastAsia="MS Mincho" w:hAnsi="Palatino Linotype" w:cs="Times New Roman"/>
          <w:lang w:val="es-ES"/>
        </w:rPr>
        <w:t> en los términos de las leyes aplicables.</w:t>
      </w:r>
    </w:p>
    <w:bookmarkEnd w:id="38"/>
    <w:p w14:paraId="4A846921" w14:textId="7C57FC60" w:rsidR="00094513" w:rsidRDefault="00094513" w:rsidP="00094513">
      <w:pPr>
        <w:spacing w:line="360" w:lineRule="auto"/>
        <w:jc w:val="both"/>
        <w:rPr>
          <w:rFonts w:ascii="Palatino Linotype" w:eastAsia="Calibri" w:hAnsi="Palatino Linotype" w:cs="Arial"/>
          <w:lang w:eastAsia="en-US"/>
        </w:rPr>
      </w:pPr>
      <w:r w:rsidRPr="00E83E79">
        <w:rPr>
          <w:rFonts w:ascii="Palatino Linotype" w:eastAsia="Calibri" w:hAnsi="Palatino Linotype" w:cs="Times New Roman"/>
          <w:lang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Times New Roman"/>
          <w:lang w:eastAsia="en-US"/>
        </w:rPr>
        <w:t>;</w:t>
      </w:r>
      <w:r w:rsidRPr="00E83E79">
        <w:rPr>
          <w:rFonts w:ascii="Palatino Linotype" w:eastAsia="Calibri" w:hAnsi="Palatino Linotype" w:cs="Times New Roman"/>
          <w:lang w:eastAsia="en-US"/>
        </w:rPr>
        <w:t xml:space="preserve"> JAVIER MARTÍNEZ CRUZ</w:t>
      </w:r>
      <w:r>
        <w:rPr>
          <w:rFonts w:ascii="Palatino Linotype" w:eastAsia="Calibri" w:hAnsi="Palatino Linotype" w:cs="Times New Roman"/>
          <w:lang w:eastAsia="en-US"/>
        </w:rPr>
        <w:t xml:space="preserve"> Y LUIS GUSTAVO PARRA NORIEGA</w:t>
      </w:r>
      <w:r w:rsidRPr="00E83E79">
        <w:rPr>
          <w:rFonts w:ascii="Palatino Linotype" w:eastAsia="Calibri" w:hAnsi="Palatino Linotype" w:cs="Times New Roman"/>
          <w:lang w:eastAsia="en-US"/>
        </w:rPr>
        <w:t xml:space="preserve">; EN LA </w:t>
      </w:r>
      <w:r w:rsidRPr="00194668">
        <w:rPr>
          <w:rFonts w:ascii="Palatino Linotype" w:eastAsia="Calibri" w:hAnsi="Palatino Linotype" w:cs="Times New Roman"/>
          <w:lang w:eastAsia="en-US"/>
        </w:rPr>
        <w:t>SEGUNDA SESIÓN ORDINARIA CELEBRADA EL VEINTID</w:t>
      </w:r>
      <w:r>
        <w:rPr>
          <w:rFonts w:ascii="Palatino Linotype" w:eastAsia="Calibri" w:hAnsi="Palatino Linotype" w:cs="Times New Roman"/>
          <w:lang w:eastAsia="en-US"/>
        </w:rPr>
        <w:t>Ó</w:t>
      </w:r>
      <w:r w:rsidRPr="00194668">
        <w:rPr>
          <w:rFonts w:ascii="Palatino Linotype" w:eastAsia="Calibri" w:hAnsi="Palatino Linotype" w:cs="Times New Roman"/>
          <w:lang w:eastAsia="en-US"/>
        </w:rPr>
        <w:t xml:space="preserve">S (22) DE ENERO DE DOS MIL </w:t>
      </w:r>
      <w:r>
        <w:rPr>
          <w:rFonts w:ascii="Palatino Linotype" w:eastAsia="Calibri" w:hAnsi="Palatino Linotype" w:cs="Times New Roman"/>
          <w:lang w:eastAsia="en-US"/>
        </w:rPr>
        <w:t>VEINTE</w:t>
      </w:r>
      <w:r w:rsidRPr="00E83E79">
        <w:rPr>
          <w:rFonts w:ascii="Palatino Linotype" w:eastAsia="Calibri" w:hAnsi="Palatino Linotype" w:cs="Times New Roman"/>
          <w:lang w:eastAsia="en-US"/>
        </w:rPr>
        <w:t xml:space="preserve">, ANTE EL SECRETARIO TÉCNICO DEL PLENO </w:t>
      </w:r>
      <w:r>
        <w:rPr>
          <w:rFonts w:ascii="Palatino Linotype" w:eastAsia="Calibri" w:hAnsi="Palatino Linotype" w:cs="Times New Roman"/>
          <w:noProof/>
          <w:lang w:val="es-MX" w:eastAsia="es-MX"/>
        </w:rPr>
        <mc:AlternateContent>
          <mc:Choice Requires="wps">
            <w:drawing>
              <wp:anchor distT="0" distB="0" distL="114300" distR="114300" simplePos="0" relativeHeight="251666432" behindDoc="0" locked="0" layoutInCell="1" allowOverlap="1" wp14:anchorId="6458D263" wp14:editId="3814C2AF">
                <wp:simplePos x="0" y="0"/>
                <wp:positionH relativeFrom="column">
                  <wp:posOffset>5086</wp:posOffset>
                </wp:positionH>
                <wp:positionV relativeFrom="paragraph">
                  <wp:posOffset>2138218</wp:posOffset>
                </wp:positionV>
                <wp:extent cx="5586883" cy="4873451"/>
                <wp:effectExtent l="57150" t="38100" r="71120" b="80010"/>
                <wp:wrapNone/>
                <wp:docPr id="10" name="Conector recto 10"/>
                <wp:cNvGraphicFramePr/>
                <a:graphic xmlns:a="http://schemas.openxmlformats.org/drawingml/2006/main">
                  <a:graphicData uri="http://schemas.microsoft.com/office/word/2010/wordprocessingShape">
                    <wps:wsp>
                      <wps:cNvCnPr/>
                      <wps:spPr>
                        <a:xfrm>
                          <a:off x="0" y="0"/>
                          <a:ext cx="5586883" cy="487345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AE8E2C"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68.35pt" to="440.3pt,5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" strokecolor="#4f81bd [3204]" strokeweight="3pt">
                <v:shadow on="t" color="black" opacity="24903f" origin=",.5" offset="0,.55556mm"/>
              </v:line>
            </w:pict>
          </mc:Fallback>
        </mc:AlternateContent>
      </w:r>
      <w:r w:rsidRPr="00E83E79">
        <w:rPr>
          <w:rFonts w:ascii="Palatino Linotype" w:eastAsia="Calibri" w:hAnsi="Palatino Linotype" w:cs="Times New Roman"/>
          <w:lang w:eastAsia="en-US"/>
        </w:rPr>
        <w:t>ALEXIS TAPIA RAMÍREZ.</w:t>
      </w:r>
      <w:r w:rsidRPr="00E83E79">
        <w:rPr>
          <w:rFonts w:ascii="Palatino Linotype" w:eastAsia="Calibri" w:hAnsi="Palatino Linotype" w:cs="Arial"/>
          <w:lang w:eastAsia="en-US"/>
        </w:rPr>
        <w:t xml:space="preserve"> </w:t>
      </w:r>
    </w:p>
    <w:p w14:paraId="5679E975" w14:textId="1DFE0DA4" w:rsidR="00F50BC8" w:rsidRDefault="00F50BC8" w:rsidP="00094513">
      <w:pPr>
        <w:spacing w:line="360" w:lineRule="auto"/>
        <w:jc w:val="both"/>
        <w:rPr>
          <w:rFonts w:ascii="Palatino Linotype" w:eastAsia="Calibri" w:hAnsi="Palatino Linotype" w:cs="Arial"/>
          <w:lang w:eastAsia="en-US"/>
        </w:rPr>
      </w:pPr>
    </w:p>
    <w:p w14:paraId="365E01C7" w14:textId="4F7707C8" w:rsidR="00F50BC8" w:rsidRDefault="00F50BC8" w:rsidP="00094513">
      <w:pPr>
        <w:spacing w:line="360" w:lineRule="auto"/>
        <w:jc w:val="both"/>
        <w:rPr>
          <w:rFonts w:ascii="Palatino Linotype" w:eastAsia="Calibri" w:hAnsi="Palatino Linotype" w:cs="Arial"/>
          <w:lang w:eastAsia="en-US"/>
        </w:rPr>
      </w:pPr>
    </w:p>
    <w:p w14:paraId="2472715A" w14:textId="55736089" w:rsidR="00F50BC8" w:rsidRDefault="00F50BC8" w:rsidP="00094513">
      <w:pPr>
        <w:spacing w:line="360" w:lineRule="auto"/>
        <w:jc w:val="both"/>
        <w:rPr>
          <w:rFonts w:ascii="Palatino Linotype" w:eastAsia="Calibri" w:hAnsi="Palatino Linotype" w:cs="Arial"/>
          <w:lang w:eastAsia="en-US"/>
        </w:rPr>
      </w:pPr>
    </w:p>
    <w:p w14:paraId="464B559D" w14:textId="53204CD0" w:rsidR="00F50BC8" w:rsidRDefault="00F50BC8" w:rsidP="00094513">
      <w:pPr>
        <w:spacing w:line="360" w:lineRule="auto"/>
        <w:jc w:val="both"/>
        <w:rPr>
          <w:rFonts w:ascii="Palatino Linotype" w:eastAsia="Calibri" w:hAnsi="Palatino Linotype" w:cs="Arial"/>
          <w:lang w:eastAsia="en-US"/>
        </w:rPr>
      </w:pPr>
    </w:p>
    <w:p w14:paraId="192FAD2B" w14:textId="551309C9" w:rsidR="00F50BC8" w:rsidRDefault="00F50BC8" w:rsidP="00094513">
      <w:pPr>
        <w:spacing w:line="360" w:lineRule="auto"/>
        <w:jc w:val="both"/>
        <w:rPr>
          <w:rFonts w:ascii="Palatino Linotype" w:eastAsia="Calibri" w:hAnsi="Palatino Linotype" w:cs="Arial"/>
          <w:lang w:eastAsia="en-US"/>
        </w:rPr>
      </w:pPr>
    </w:p>
    <w:p w14:paraId="566B4294" w14:textId="6BE60A72" w:rsidR="00F50BC8" w:rsidRDefault="00F50BC8" w:rsidP="00094513">
      <w:pPr>
        <w:spacing w:line="360" w:lineRule="auto"/>
        <w:jc w:val="both"/>
        <w:rPr>
          <w:rFonts w:ascii="Palatino Linotype" w:eastAsia="Calibri" w:hAnsi="Palatino Linotype" w:cs="Arial"/>
          <w:lang w:eastAsia="en-US"/>
        </w:rPr>
      </w:pPr>
    </w:p>
    <w:p w14:paraId="732B99B8" w14:textId="6AB50DAB" w:rsidR="00F50BC8" w:rsidRDefault="00F50BC8" w:rsidP="00094513">
      <w:pPr>
        <w:spacing w:line="360" w:lineRule="auto"/>
        <w:jc w:val="both"/>
        <w:rPr>
          <w:rFonts w:ascii="Palatino Linotype" w:eastAsia="Calibri" w:hAnsi="Palatino Linotype" w:cs="Arial"/>
          <w:lang w:eastAsia="en-US"/>
        </w:rPr>
      </w:pPr>
    </w:p>
    <w:p w14:paraId="3EDA53A1" w14:textId="58C720A7" w:rsidR="00F50BC8" w:rsidRDefault="00F50BC8" w:rsidP="00094513">
      <w:pPr>
        <w:spacing w:line="360" w:lineRule="auto"/>
        <w:jc w:val="both"/>
        <w:rPr>
          <w:rFonts w:ascii="Palatino Linotype" w:eastAsia="Calibri" w:hAnsi="Palatino Linotype" w:cs="Arial"/>
          <w:lang w:eastAsia="en-US"/>
        </w:rPr>
      </w:pPr>
    </w:p>
    <w:p w14:paraId="6A3C8659" w14:textId="2EFB02D0" w:rsidR="00F50BC8" w:rsidRDefault="00F50BC8" w:rsidP="00094513">
      <w:pPr>
        <w:spacing w:line="360" w:lineRule="auto"/>
        <w:jc w:val="both"/>
        <w:rPr>
          <w:rFonts w:ascii="Palatino Linotype" w:eastAsia="Calibri" w:hAnsi="Palatino Linotype" w:cs="Arial"/>
          <w:lang w:eastAsia="en-US"/>
        </w:rPr>
      </w:pPr>
    </w:p>
    <w:p w14:paraId="6EA7B06A" w14:textId="3227BDF5" w:rsidR="00F50BC8" w:rsidRDefault="00F50BC8" w:rsidP="00094513">
      <w:pPr>
        <w:spacing w:line="360" w:lineRule="auto"/>
        <w:jc w:val="both"/>
        <w:rPr>
          <w:rFonts w:ascii="Palatino Linotype" w:eastAsia="Calibri" w:hAnsi="Palatino Linotype" w:cs="Arial"/>
          <w:lang w:eastAsia="en-US"/>
        </w:rPr>
      </w:pPr>
    </w:p>
    <w:p w14:paraId="39AF25C3" w14:textId="0F4887CE" w:rsidR="00F50BC8" w:rsidRDefault="00F50BC8" w:rsidP="00094513">
      <w:pPr>
        <w:spacing w:line="360" w:lineRule="auto"/>
        <w:jc w:val="both"/>
        <w:rPr>
          <w:rFonts w:ascii="Palatino Linotype" w:eastAsia="Calibri" w:hAnsi="Palatino Linotype" w:cs="Arial"/>
          <w:lang w:eastAsia="en-US"/>
        </w:rPr>
      </w:pPr>
    </w:p>
    <w:p w14:paraId="6C8E94C4" w14:textId="34EE267A" w:rsidR="00F50BC8" w:rsidRDefault="00F50BC8" w:rsidP="00094513">
      <w:pPr>
        <w:spacing w:line="360" w:lineRule="auto"/>
        <w:jc w:val="both"/>
        <w:rPr>
          <w:rFonts w:ascii="Palatino Linotype" w:eastAsia="Calibri" w:hAnsi="Palatino Linotype" w:cs="Arial"/>
          <w:lang w:eastAsia="en-US"/>
        </w:rPr>
      </w:pPr>
    </w:p>
    <w:p w14:paraId="2F46F927" w14:textId="50D1170C" w:rsidR="00F50BC8" w:rsidRDefault="00F50BC8" w:rsidP="00094513">
      <w:pPr>
        <w:spacing w:line="360" w:lineRule="auto"/>
        <w:jc w:val="both"/>
        <w:rPr>
          <w:rFonts w:ascii="Palatino Linotype" w:eastAsia="Calibri" w:hAnsi="Palatino Linotype" w:cs="Arial"/>
          <w:lang w:eastAsia="en-US"/>
        </w:rPr>
      </w:pPr>
    </w:p>
    <w:p w14:paraId="006E04F3" w14:textId="17C08CBC" w:rsidR="00F50BC8" w:rsidRDefault="00F50BC8" w:rsidP="00094513">
      <w:pPr>
        <w:spacing w:line="360" w:lineRule="auto"/>
        <w:jc w:val="both"/>
        <w:rPr>
          <w:rFonts w:ascii="Palatino Linotype" w:eastAsia="Calibri" w:hAnsi="Palatino Linotype" w:cs="Arial"/>
          <w:lang w:eastAsia="en-US"/>
        </w:rPr>
      </w:pPr>
    </w:p>
    <w:p w14:paraId="11A21AE6" w14:textId="77777777" w:rsidR="00F50BC8" w:rsidRDefault="00F50BC8" w:rsidP="00094513">
      <w:pPr>
        <w:spacing w:line="360" w:lineRule="auto"/>
        <w:jc w:val="both"/>
        <w:rPr>
          <w:rFonts w:ascii="Palatino Linotype" w:eastAsia="Calibri" w:hAnsi="Palatino Linotype" w:cs="Arial"/>
          <w:lang w:eastAsia="en-US"/>
        </w:rPr>
      </w:pPr>
    </w:p>
    <w:tbl>
      <w:tblPr>
        <w:tblW w:w="10368" w:type="dxa"/>
        <w:jc w:val="center"/>
        <w:tblLayout w:type="fixed"/>
        <w:tblLook w:val="04A0" w:firstRow="1" w:lastRow="0" w:firstColumn="1" w:lastColumn="0" w:noHBand="0" w:noVBand="1"/>
      </w:tblPr>
      <w:tblGrid>
        <w:gridCol w:w="5184"/>
        <w:gridCol w:w="5184"/>
      </w:tblGrid>
      <w:tr w:rsidR="00F50BC8" w:rsidRPr="007E5AF6" w14:paraId="19C5AB2A" w14:textId="77777777" w:rsidTr="00580F0C">
        <w:trPr>
          <w:jc w:val="center"/>
        </w:trPr>
        <w:tc>
          <w:tcPr>
            <w:tcW w:w="10368" w:type="dxa"/>
            <w:gridSpan w:val="2"/>
          </w:tcPr>
          <w:p w14:paraId="082AA6A1"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Zulema Martínez Sánchez</w:t>
            </w:r>
          </w:p>
          <w:p w14:paraId="67471E11"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rPr>
              <w:t>Comisionada Presidenta</w:t>
            </w:r>
          </w:p>
          <w:p w14:paraId="2E595921"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 xml:space="preserve">(RÚBRICA) </w:t>
            </w:r>
          </w:p>
          <w:p w14:paraId="542E92E1" w14:textId="77777777" w:rsidR="00F50BC8" w:rsidRPr="007E5AF6" w:rsidRDefault="00F50BC8" w:rsidP="00580F0C">
            <w:pPr>
              <w:spacing w:line="360" w:lineRule="auto"/>
              <w:rPr>
                <w:rFonts w:ascii="Palatino Linotype" w:hAnsi="Palatino Linotype" w:cs="Arial"/>
                <w:b/>
              </w:rPr>
            </w:pPr>
          </w:p>
        </w:tc>
      </w:tr>
      <w:tr w:rsidR="00F50BC8" w:rsidRPr="007E5AF6" w14:paraId="2C881253" w14:textId="77777777" w:rsidTr="00580F0C">
        <w:trPr>
          <w:jc w:val="center"/>
        </w:trPr>
        <w:tc>
          <w:tcPr>
            <w:tcW w:w="5184" w:type="dxa"/>
          </w:tcPr>
          <w:p w14:paraId="4F443389"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 xml:space="preserve">Eva </w:t>
            </w:r>
            <w:proofErr w:type="spellStart"/>
            <w:r w:rsidRPr="007E5AF6">
              <w:rPr>
                <w:rFonts w:ascii="Palatino Linotype" w:hAnsi="Palatino Linotype" w:cs="Arial"/>
                <w:b/>
              </w:rPr>
              <w:t>Abaid</w:t>
            </w:r>
            <w:proofErr w:type="spellEnd"/>
            <w:r w:rsidRPr="007E5AF6">
              <w:rPr>
                <w:rFonts w:ascii="Palatino Linotype" w:hAnsi="Palatino Linotype" w:cs="Arial"/>
                <w:b/>
              </w:rPr>
              <w:t xml:space="preserve"> </w:t>
            </w:r>
            <w:proofErr w:type="spellStart"/>
            <w:r w:rsidRPr="007E5AF6">
              <w:rPr>
                <w:rFonts w:ascii="Palatino Linotype" w:hAnsi="Palatino Linotype" w:cs="Arial"/>
                <w:b/>
              </w:rPr>
              <w:t>Yapur</w:t>
            </w:r>
            <w:proofErr w:type="spellEnd"/>
          </w:p>
          <w:p w14:paraId="067A0157" w14:textId="77777777" w:rsidR="00F50BC8" w:rsidRPr="007E5AF6" w:rsidRDefault="00F50BC8" w:rsidP="00580F0C">
            <w:pPr>
              <w:spacing w:line="360" w:lineRule="auto"/>
              <w:jc w:val="center"/>
              <w:rPr>
                <w:rFonts w:ascii="Palatino Linotype" w:hAnsi="Palatino Linotype" w:cs="Arial"/>
              </w:rPr>
            </w:pPr>
            <w:r w:rsidRPr="007E5AF6">
              <w:rPr>
                <w:rFonts w:ascii="Palatino Linotype" w:hAnsi="Palatino Linotype" w:cs="Arial"/>
              </w:rPr>
              <w:t>Comisionada</w:t>
            </w:r>
          </w:p>
          <w:p w14:paraId="11920FAB"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(RÚBRICA)</w:t>
            </w:r>
          </w:p>
        </w:tc>
        <w:tc>
          <w:tcPr>
            <w:tcW w:w="5184" w:type="dxa"/>
          </w:tcPr>
          <w:p w14:paraId="2B6FDB47"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José Guadalupe Luna Hernández</w:t>
            </w:r>
          </w:p>
          <w:p w14:paraId="7D3C098E" w14:textId="77777777" w:rsidR="00F50BC8" w:rsidRPr="007E5AF6" w:rsidRDefault="00F50BC8" w:rsidP="00580F0C">
            <w:pPr>
              <w:spacing w:line="360" w:lineRule="auto"/>
              <w:jc w:val="center"/>
              <w:rPr>
                <w:rFonts w:ascii="Palatino Linotype" w:hAnsi="Palatino Linotype" w:cs="Arial"/>
              </w:rPr>
            </w:pPr>
            <w:r w:rsidRPr="007E5AF6">
              <w:rPr>
                <w:rFonts w:ascii="Palatino Linotype" w:hAnsi="Palatino Linotype" w:cs="Arial"/>
              </w:rPr>
              <w:t>Comisionado</w:t>
            </w:r>
          </w:p>
          <w:p w14:paraId="034799D4"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(RÚBRICA)</w:t>
            </w:r>
          </w:p>
          <w:p w14:paraId="6CE51CA0" w14:textId="77777777" w:rsidR="00F50BC8" w:rsidRPr="007E5AF6" w:rsidRDefault="00F50BC8" w:rsidP="00580F0C">
            <w:pPr>
              <w:spacing w:line="360" w:lineRule="auto"/>
              <w:jc w:val="center"/>
              <w:rPr>
                <w:rFonts w:ascii="Palatino Linotype" w:hAnsi="Palatino Linotype" w:cs="Arial"/>
                <w:b/>
              </w:rPr>
            </w:pPr>
          </w:p>
        </w:tc>
      </w:tr>
      <w:tr w:rsidR="00F50BC8" w:rsidRPr="007E5AF6" w14:paraId="01FA7F0E" w14:textId="77777777" w:rsidTr="00580F0C">
        <w:trPr>
          <w:jc w:val="center"/>
        </w:trPr>
        <w:tc>
          <w:tcPr>
            <w:tcW w:w="5184" w:type="dxa"/>
          </w:tcPr>
          <w:p w14:paraId="0DB79031" w14:textId="77777777" w:rsidR="00F50BC8" w:rsidRPr="007E5AF6" w:rsidRDefault="00F50BC8" w:rsidP="00F50BC8">
            <w:pPr>
              <w:spacing w:line="360" w:lineRule="auto"/>
              <w:rPr>
                <w:rFonts w:ascii="Palatino Linotype" w:hAnsi="Palatino Linotype" w:cs="Arial"/>
                <w:b/>
              </w:rPr>
            </w:pPr>
          </w:p>
          <w:p w14:paraId="56235B93"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Javier Martínez Cruz</w:t>
            </w:r>
          </w:p>
          <w:p w14:paraId="257D03F3" w14:textId="77777777" w:rsidR="00F50BC8" w:rsidRPr="007E5AF6" w:rsidRDefault="00F50BC8" w:rsidP="00580F0C">
            <w:pPr>
              <w:spacing w:line="360" w:lineRule="auto"/>
              <w:jc w:val="center"/>
              <w:rPr>
                <w:rFonts w:ascii="Palatino Linotype" w:hAnsi="Palatino Linotype" w:cs="Arial"/>
              </w:rPr>
            </w:pPr>
            <w:r w:rsidRPr="007E5AF6">
              <w:rPr>
                <w:rFonts w:ascii="Palatino Linotype" w:hAnsi="Palatino Linotype" w:cs="Arial"/>
              </w:rPr>
              <w:t>Comisionado</w:t>
            </w:r>
          </w:p>
          <w:p w14:paraId="480D4A2F"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(RÚBRICA)</w:t>
            </w:r>
          </w:p>
        </w:tc>
        <w:tc>
          <w:tcPr>
            <w:tcW w:w="5184" w:type="dxa"/>
          </w:tcPr>
          <w:p w14:paraId="7BCEC223" w14:textId="77777777" w:rsidR="00F50BC8" w:rsidRPr="007E5AF6" w:rsidRDefault="00F50BC8" w:rsidP="00F50BC8">
            <w:pPr>
              <w:spacing w:line="360" w:lineRule="auto"/>
              <w:rPr>
                <w:rFonts w:ascii="Palatino Linotype" w:hAnsi="Palatino Linotype" w:cs="Arial"/>
                <w:b/>
              </w:rPr>
            </w:pPr>
          </w:p>
          <w:p w14:paraId="45FAA55C"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Luis Gustavo Parra Noriega</w:t>
            </w:r>
          </w:p>
          <w:p w14:paraId="3BA6A2F3" w14:textId="77777777" w:rsidR="00F50BC8" w:rsidRPr="007E5AF6" w:rsidRDefault="00F50BC8" w:rsidP="00580F0C">
            <w:pPr>
              <w:spacing w:line="360" w:lineRule="auto"/>
              <w:jc w:val="center"/>
              <w:rPr>
                <w:rFonts w:ascii="Palatino Linotype" w:hAnsi="Palatino Linotype" w:cs="Arial"/>
              </w:rPr>
            </w:pPr>
            <w:r w:rsidRPr="007E5AF6">
              <w:rPr>
                <w:rFonts w:ascii="Palatino Linotype" w:hAnsi="Palatino Linotype" w:cs="Arial"/>
              </w:rPr>
              <w:t>Comisionado</w:t>
            </w:r>
          </w:p>
          <w:p w14:paraId="02C606AB"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(RÚBRICA)</w:t>
            </w:r>
          </w:p>
        </w:tc>
      </w:tr>
      <w:tr w:rsidR="00F50BC8" w:rsidRPr="007E5AF6" w14:paraId="4014B1D4" w14:textId="77777777" w:rsidTr="00580F0C">
        <w:trPr>
          <w:jc w:val="center"/>
        </w:trPr>
        <w:tc>
          <w:tcPr>
            <w:tcW w:w="10368" w:type="dxa"/>
            <w:gridSpan w:val="2"/>
          </w:tcPr>
          <w:p w14:paraId="1D521F29" w14:textId="77777777" w:rsidR="00F50BC8" w:rsidRPr="007E5AF6" w:rsidRDefault="00F50BC8" w:rsidP="00F50BC8">
            <w:pPr>
              <w:spacing w:line="360" w:lineRule="auto"/>
              <w:rPr>
                <w:rFonts w:ascii="Palatino Linotype" w:hAnsi="Palatino Linotype" w:cs="Arial"/>
                <w:b/>
              </w:rPr>
            </w:pPr>
          </w:p>
          <w:p w14:paraId="25BBEF01" w14:textId="77777777" w:rsidR="00F50BC8" w:rsidRPr="007E5AF6" w:rsidRDefault="00F50BC8" w:rsidP="00580F0C">
            <w:pPr>
              <w:spacing w:line="360" w:lineRule="auto"/>
              <w:jc w:val="center"/>
              <w:rPr>
                <w:rFonts w:ascii="Palatino Linotype" w:hAnsi="Palatino Linotype" w:cs="Arial"/>
                <w:b/>
              </w:rPr>
            </w:pPr>
            <w:r w:rsidRPr="007E5AF6">
              <w:rPr>
                <w:rFonts w:ascii="Palatino Linotype" w:hAnsi="Palatino Linotype" w:cs="Arial"/>
                <w:b/>
              </w:rPr>
              <w:t>Alexis Tapia Ramírez</w:t>
            </w:r>
          </w:p>
          <w:p w14:paraId="35CCBDD9" w14:textId="77777777" w:rsidR="00F50BC8" w:rsidRPr="007E5AF6" w:rsidRDefault="00F50BC8" w:rsidP="00580F0C">
            <w:pPr>
              <w:spacing w:line="360" w:lineRule="auto"/>
              <w:jc w:val="center"/>
              <w:rPr>
                <w:rFonts w:ascii="Palatino Linotype" w:hAnsi="Palatino Linotype" w:cs="Arial"/>
              </w:rPr>
            </w:pPr>
            <w:r w:rsidRPr="007E5AF6">
              <w:rPr>
                <w:rFonts w:ascii="Palatino Linotype" w:hAnsi="Palatino Linotype" w:cs="Arial"/>
              </w:rPr>
              <w:t>Secretario Técnico del Pleno</w:t>
            </w:r>
          </w:p>
          <w:p w14:paraId="1EFBE1DE" w14:textId="12EEA4D3" w:rsidR="00F50BC8" w:rsidRPr="00F50BC8" w:rsidRDefault="00F50BC8" w:rsidP="00F50BC8">
            <w:pPr>
              <w:spacing w:line="360" w:lineRule="auto"/>
              <w:jc w:val="center"/>
              <w:rPr>
                <w:rFonts w:ascii="Palatino Linotype" w:hAnsi="Palatino Linotype" w:cs="Arial"/>
                <w:b/>
              </w:rPr>
            </w:pPr>
            <w:r w:rsidRPr="007E5AF6">
              <w:rPr>
                <w:rFonts w:ascii="Palatino Linotype" w:hAnsi="Palatino Linotype" w:cs="Arial"/>
                <w:b/>
              </w:rPr>
              <w:t>(RÚBRICA)</w:t>
            </w:r>
          </w:p>
        </w:tc>
      </w:tr>
    </w:tbl>
    <w:p w14:paraId="24986A6A" w14:textId="2066F8EC" w:rsidR="00E45562" w:rsidRPr="002D3C79" w:rsidRDefault="009157E2" w:rsidP="002D3C79">
      <w:pPr>
        <w:tabs>
          <w:tab w:val="left" w:pos="0"/>
        </w:tabs>
        <w:spacing w:before="240" w:after="240" w:line="360" w:lineRule="auto"/>
        <w:jc w:val="both"/>
        <w:rPr>
          <w:rFonts w:ascii="Palatino Linotype" w:hAnsi="Palatino Linotype" w:cs="Arial"/>
          <w:i/>
          <w:sz w:val="22"/>
        </w:rPr>
      </w:pPr>
      <w:r w:rsidRPr="002D3C79">
        <w:rPr>
          <w:rFonts w:ascii="Palatino Linotype" w:hAnsi="Palatino Linotype" w:cs="Arial"/>
          <w:sz w:val="22"/>
        </w:rPr>
        <w:t>Esta hoja corre</w:t>
      </w:r>
      <w:r w:rsidR="00484723" w:rsidRPr="002D3C79">
        <w:rPr>
          <w:rFonts w:ascii="Palatino Linotype" w:hAnsi="Palatino Linotype" w:cs="Arial"/>
          <w:sz w:val="22"/>
        </w:rPr>
        <w:t>sponde a la</w:t>
      </w:r>
      <w:r w:rsidR="002E5BE9" w:rsidRPr="002D3C79">
        <w:rPr>
          <w:rFonts w:ascii="Palatino Linotype" w:hAnsi="Palatino Linotype" w:cs="Arial"/>
          <w:sz w:val="22"/>
        </w:rPr>
        <w:t xml:space="preserve"> resolución de fecha </w:t>
      </w:r>
      <w:r w:rsidR="00F50BC8">
        <w:rPr>
          <w:rFonts w:ascii="Palatino Linotype" w:hAnsi="Palatino Linotype" w:cs="Arial"/>
          <w:sz w:val="22"/>
        </w:rPr>
        <w:t>veintidós de enero de dos mil veinte</w:t>
      </w:r>
      <w:r w:rsidRPr="002D3C79">
        <w:rPr>
          <w:rFonts w:ascii="Palatino Linotype" w:hAnsi="Palatino Linotype" w:cs="Arial"/>
          <w:sz w:val="22"/>
        </w:rPr>
        <w:t xml:space="preserve">, emitida en el recurso de revisión </w:t>
      </w:r>
      <w:r w:rsidRPr="002D3C79">
        <w:rPr>
          <w:rFonts w:ascii="Palatino Linotype" w:hAnsi="Palatino Linotype" w:cs="Arial"/>
          <w:b/>
          <w:bCs/>
          <w:sz w:val="22"/>
        </w:rPr>
        <w:t>0</w:t>
      </w:r>
      <w:r w:rsidR="00F50BC8">
        <w:rPr>
          <w:rFonts w:ascii="Palatino Linotype" w:hAnsi="Palatino Linotype" w:cs="Arial"/>
          <w:b/>
          <w:bCs/>
          <w:sz w:val="22"/>
        </w:rPr>
        <w:t>8453</w:t>
      </w:r>
      <w:r w:rsidR="002E5BE9" w:rsidRPr="002D3C79">
        <w:rPr>
          <w:rFonts w:ascii="Palatino Linotype" w:hAnsi="Palatino Linotype" w:cs="Arial"/>
          <w:b/>
          <w:bCs/>
          <w:sz w:val="22"/>
        </w:rPr>
        <w:t>/</w:t>
      </w:r>
      <w:r w:rsidRPr="002D3C79">
        <w:rPr>
          <w:rFonts w:ascii="Palatino Linotype" w:hAnsi="Palatino Linotype" w:cs="Arial"/>
          <w:b/>
          <w:bCs/>
          <w:sz w:val="22"/>
        </w:rPr>
        <w:t>INFOEM/IP/RR/201</w:t>
      </w:r>
      <w:r w:rsidR="00B439F4" w:rsidRPr="002D3C79">
        <w:rPr>
          <w:rFonts w:ascii="Palatino Linotype" w:hAnsi="Palatino Linotype" w:cs="Arial"/>
          <w:b/>
          <w:bCs/>
          <w:sz w:val="22"/>
        </w:rPr>
        <w:t>9</w:t>
      </w:r>
      <w:r w:rsidRPr="002D3C79">
        <w:rPr>
          <w:rFonts w:ascii="Palatino Linotype" w:hAnsi="Palatino Linotype" w:cs="Arial"/>
          <w:bCs/>
          <w:sz w:val="22"/>
        </w:rPr>
        <w:t>.</w:t>
      </w:r>
      <w:bookmarkStart w:id="70" w:name="_GoBack"/>
      <w:bookmarkEnd w:id="39"/>
      <w:bookmarkEnd w:id="40"/>
      <w:bookmarkEnd w:id="70"/>
    </w:p>
    <w:sectPr w:rsidR="00E45562" w:rsidRPr="002D3C79" w:rsidSect="004B5677">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3C821" w14:textId="77777777" w:rsidR="00D3410B" w:rsidRDefault="00D3410B" w:rsidP="00587366">
      <w:r>
        <w:separator/>
      </w:r>
    </w:p>
  </w:endnote>
  <w:endnote w:type="continuationSeparator" w:id="0">
    <w:p w14:paraId="0C816A1B" w14:textId="77777777" w:rsidR="00D3410B" w:rsidRDefault="00D3410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3410B" w:rsidRPr="00883450" w:rsidRDefault="00D3410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5F98">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5F98">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D3410B" w:rsidRDefault="00D341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3410B" w:rsidRPr="00883450" w:rsidRDefault="00D3410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5F98" w:rsidRPr="00675F9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5F98" w:rsidRPr="00675F98">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D3410B" w:rsidRPr="00883450" w:rsidRDefault="00D3410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DBF3A" w14:textId="77777777" w:rsidR="00D3410B" w:rsidRDefault="00D3410B" w:rsidP="00587366">
      <w:r>
        <w:separator/>
      </w:r>
    </w:p>
  </w:footnote>
  <w:footnote w:type="continuationSeparator" w:id="0">
    <w:p w14:paraId="36629963" w14:textId="77777777" w:rsidR="00D3410B" w:rsidRDefault="00D3410B" w:rsidP="00587366">
      <w:r>
        <w:continuationSeparator/>
      </w:r>
    </w:p>
  </w:footnote>
  <w:footnote w:id="1">
    <w:p w14:paraId="7622876F" w14:textId="77777777" w:rsidR="00D3410B" w:rsidRDefault="00D3410B" w:rsidP="004D468B">
      <w:pPr>
        <w:pStyle w:val="Textonotapie"/>
      </w:pPr>
      <w:r>
        <w:rPr>
          <w:rStyle w:val="Refdenotaalpie"/>
        </w:rPr>
        <w:footnoteRef/>
      </w:r>
      <w:r>
        <w:t xml:space="preserve"> Convención Americana sobre Derechos Humanos. Artículo 13.</w:t>
      </w:r>
    </w:p>
  </w:footnote>
  <w:footnote w:id="2">
    <w:p w14:paraId="25B29E8B" w14:textId="77777777" w:rsidR="00D3410B" w:rsidRDefault="00D3410B"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D3410B" w:rsidRDefault="00D3410B"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D3410B" w:rsidRDefault="00D3410B" w:rsidP="004D468B">
      <w:pPr>
        <w:pStyle w:val="Textonotapie"/>
      </w:pPr>
      <w:r>
        <w:rPr>
          <w:rStyle w:val="Refdenotaalpie"/>
        </w:rPr>
        <w:footnoteRef/>
      </w:r>
      <w:r>
        <w:t xml:space="preserve"> Ibídem. </w:t>
      </w:r>
      <w:proofErr w:type="spellStart"/>
      <w:r>
        <w:t>Parr</w:t>
      </w:r>
      <w:proofErr w:type="spellEnd"/>
      <w:r>
        <w:t>. 87.</w:t>
      </w:r>
    </w:p>
  </w:footnote>
  <w:footnote w:id="5">
    <w:p w14:paraId="5152D2C4" w14:textId="77777777" w:rsidR="00D3410B" w:rsidRPr="00034B44" w:rsidRDefault="00D3410B" w:rsidP="00562E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16C8E0E" w14:textId="77777777" w:rsidR="00D3410B" w:rsidRPr="00034B44" w:rsidRDefault="00D3410B" w:rsidP="00562EA7">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6C929BA8" w14:textId="77777777" w:rsidR="00D3410B" w:rsidRPr="00034B44" w:rsidRDefault="00D3410B" w:rsidP="00562E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F6A5D83" w14:textId="77777777" w:rsidR="00D3410B" w:rsidRPr="00034B44" w:rsidRDefault="00D3410B"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925091" w14:textId="77777777" w:rsidR="00D3410B" w:rsidRPr="00034B44" w:rsidRDefault="00D3410B" w:rsidP="00562E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9ACAF" w14:textId="77777777" w:rsidR="00D3410B" w:rsidRPr="00034B44" w:rsidRDefault="00D3410B" w:rsidP="00562E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6FD27F87" w14:textId="77777777" w:rsidR="00D3410B" w:rsidRPr="00034B44" w:rsidRDefault="00D3410B"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79734298" w14:textId="77777777" w:rsidR="00D3410B" w:rsidRPr="00034B44" w:rsidRDefault="00D3410B" w:rsidP="00562EA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5CEB86E" w14:textId="77777777" w:rsidR="00D3410B" w:rsidRPr="00034B44" w:rsidRDefault="00D3410B" w:rsidP="00562EA7">
      <w:pPr>
        <w:pStyle w:val="Textonotapie"/>
        <w:jc w:val="both"/>
        <w:rPr>
          <w:rFonts w:ascii="Palatino Linotype" w:hAnsi="Palatino Linotype"/>
          <w:sz w:val="18"/>
        </w:rPr>
      </w:pPr>
      <w:r w:rsidRPr="00034B44">
        <w:rPr>
          <w:rFonts w:ascii="Palatino Linotype" w:hAnsi="Palatino Linotype"/>
          <w:sz w:val="18"/>
        </w:rPr>
        <w:t xml:space="preserve"> (…)</w:t>
      </w:r>
    </w:p>
    <w:p w14:paraId="76862D7F" w14:textId="77777777" w:rsidR="00D3410B" w:rsidRPr="00034B44" w:rsidRDefault="00D3410B" w:rsidP="00562EA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3410B" w:rsidRDefault="00D3410B" w:rsidP="001C6012">
    <w:pPr>
      <w:pStyle w:val="Encabezado"/>
      <w:tabs>
        <w:tab w:val="clear" w:pos="4252"/>
        <w:tab w:val="clear" w:pos="8504"/>
        <w:tab w:val="left" w:pos="8460"/>
      </w:tabs>
    </w:pPr>
    <w:r>
      <w:tab/>
    </w:r>
  </w:p>
  <w:p w14:paraId="64F5F23E" w14:textId="390690E5" w:rsidR="00D3410B" w:rsidRDefault="00D3410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3410B" w:rsidRPr="00674A46" w14:paraId="07F2896E" w14:textId="77777777" w:rsidTr="00F3586F">
      <w:trPr>
        <w:trHeight w:val="138"/>
      </w:trPr>
      <w:tc>
        <w:tcPr>
          <w:tcW w:w="3544" w:type="dxa"/>
          <w:vAlign w:val="center"/>
        </w:tcPr>
        <w:p w14:paraId="4A5B1974" w14:textId="3B2AB4E0" w:rsidR="00D3410B" w:rsidRPr="00674A46" w:rsidRDefault="00D3410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D9C836E" w:rsidR="00D3410B" w:rsidRPr="0017265D" w:rsidRDefault="00D3410B" w:rsidP="00295510">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8453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3410B" w:rsidRPr="00674A46" w14:paraId="1B5D8690" w14:textId="77777777" w:rsidTr="00F3586F">
      <w:trPr>
        <w:trHeight w:val="233"/>
      </w:trPr>
      <w:tc>
        <w:tcPr>
          <w:tcW w:w="3544" w:type="dxa"/>
          <w:vAlign w:val="center"/>
        </w:tcPr>
        <w:p w14:paraId="3903F2C6" w14:textId="35D57A2C" w:rsidR="00D3410B" w:rsidRPr="00674A46" w:rsidRDefault="00D3410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67D9ED0" w:rsidR="00D3410B" w:rsidRPr="00B75F20" w:rsidRDefault="00D3410B" w:rsidP="009E7F2A">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para la Prestación de los Servicios de Agua Potable Alcantarillado y Saneamiento de Tecámac</w:t>
          </w:r>
        </w:p>
      </w:tc>
    </w:tr>
    <w:tr w:rsidR="00D3410B" w:rsidRPr="00674A46" w14:paraId="095EB01B" w14:textId="77777777" w:rsidTr="00F3586F">
      <w:trPr>
        <w:trHeight w:val="321"/>
      </w:trPr>
      <w:tc>
        <w:tcPr>
          <w:tcW w:w="3544" w:type="dxa"/>
          <w:vAlign w:val="center"/>
        </w:tcPr>
        <w:p w14:paraId="6E000A51" w14:textId="25DCC1C7" w:rsidR="00D3410B" w:rsidRPr="00674A46" w:rsidRDefault="00D3410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3410B" w:rsidRPr="00674A46" w:rsidRDefault="00D3410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3410B" w:rsidRDefault="00D3410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3410B" w:rsidRDefault="00D3410B"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3410B" w:rsidRPr="00674A46" w14:paraId="0A3256F2" w14:textId="77777777" w:rsidTr="00F3586F">
      <w:trPr>
        <w:trHeight w:val="138"/>
      </w:trPr>
      <w:tc>
        <w:tcPr>
          <w:tcW w:w="3261" w:type="dxa"/>
          <w:vAlign w:val="center"/>
        </w:tcPr>
        <w:p w14:paraId="3D80769D" w14:textId="316F11F8" w:rsidR="00D3410B" w:rsidRPr="00674A46" w:rsidRDefault="00D3410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5183BC2" w:rsidR="00D3410B" w:rsidRPr="00674A46" w:rsidRDefault="00D3410B" w:rsidP="00295510">
          <w:pPr>
            <w:pStyle w:val="Encabezado"/>
            <w:rPr>
              <w:rFonts w:ascii="Palatino Linotype" w:hAnsi="Palatino Linotype"/>
              <w:b/>
              <w:sz w:val="22"/>
              <w:szCs w:val="22"/>
            </w:rPr>
          </w:pPr>
          <w:r>
            <w:rPr>
              <w:rFonts w:ascii="Palatino Linotype" w:hAnsi="Palatino Linotype" w:cs="Arial"/>
              <w:b/>
              <w:bCs/>
              <w:sz w:val="22"/>
              <w:szCs w:val="22"/>
              <w:lang w:eastAsia="es-MX"/>
            </w:rPr>
            <w:t>08453/INFOEM/IP/RR/2019</w:t>
          </w:r>
        </w:p>
      </w:tc>
    </w:tr>
    <w:tr w:rsidR="00D3410B" w:rsidRPr="00B75F20" w14:paraId="128C8B3C" w14:textId="77777777" w:rsidTr="00F3586F">
      <w:trPr>
        <w:trHeight w:val="233"/>
      </w:trPr>
      <w:tc>
        <w:tcPr>
          <w:tcW w:w="3261" w:type="dxa"/>
          <w:vAlign w:val="center"/>
        </w:tcPr>
        <w:p w14:paraId="483E3371" w14:textId="66B1BC74" w:rsidR="00D3410B" w:rsidRPr="00674A46" w:rsidRDefault="00D3410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F8995DE" w:rsidR="00D3410B" w:rsidRPr="00B75F20" w:rsidRDefault="00140E77" w:rsidP="00F0190C">
          <w:pPr>
            <w:pStyle w:val="Encabezado"/>
            <w:ind w:right="234"/>
            <w:rPr>
              <w:rFonts w:ascii="Palatino Linotype" w:hAnsi="Palatino Linotype"/>
              <w:b/>
              <w:sz w:val="22"/>
              <w:szCs w:val="22"/>
            </w:rPr>
          </w:pPr>
          <w:r w:rsidRPr="00140E77">
            <w:rPr>
              <w:rFonts w:ascii="Palatino Linotype" w:hAnsi="Palatino Linotype"/>
              <w:b/>
              <w:sz w:val="22"/>
              <w:szCs w:val="22"/>
              <w:highlight w:val="black"/>
            </w:rPr>
            <w:t>------</w:t>
          </w:r>
        </w:p>
      </w:tc>
    </w:tr>
    <w:tr w:rsidR="00D3410B" w:rsidRPr="00674A46" w14:paraId="41BE0704" w14:textId="77777777" w:rsidTr="00F3586F">
      <w:trPr>
        <w:trHeight w:val="321"/>
      </w:trPr>
      <w:tc>
        <w:tcPr>
          <w:tcW w:w="3261" w:type="dxa"/>
          <w:vAlign w:val="center"/>
        </w:tcPr>
        <w:p w14:paraId="34C64148" w14:textId="10C6C8A9" w:rsidR="00D3410B" w:rsidRPr="00674A46" w:rsidRDefault="00D3410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6FFEC4" w:rsidR="00D3410B" w:rsidRPr="00674A46" w:rsidRDefault="00D3410B" w:rsidP="009E7F2A">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para la Prestación de los Servicios de Agua Potable Alcantarillado y Saneamiento de Tecámac</w:t>
          </w:r>
        </w:p>
      </w:tc>
    </w:tr>
    <w:tr w:rsidR="00D3410B" w:rsidRPr="00674A46" w14:paraId="0C8B6193" w14:textId="77777777" w:rsidTr="00F3586F">
      <w:trPr>
        <w:trHeight w:val="321"/>
      </w:trPr>
      <w:tc>
        <w:tcPr>
          <w:tcW w:w="3261" w:type="dxa"/>
          <w:vAlign w:val="center"/>
        </w:tcPr>
        <w:p w14:paraId="321FFAFF" w14:textId="40E5A678" w:rsidR="00D3410B" w:rsidRPr="00674A46" w:rsidRDefault="00D3410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3410B" w:rsidRPr="00674A46" w:rsidRDefault="00D3410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3410B" w:rsidRDefault="00D3410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932D18"/>
    <w:multiLevelType w:val="hybridMultilevel"/>
    <w:tmpl w:val="74E267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31"/>
  </w:num>
  <w:num w:numId="5">
    <w:abstractNumId w:val="32"/>
  </w:num>
  <w:num w:numId="6">
    <w:abstractNumId w:val="24"/>
  </w:num>
  <w:num w:numId="7">
    <w:abstractNumId w:val="26"/>
  </w:num>
  <w:num w:numId="8">
    <w:abstractNumId w:val="1"/>
  </w:num>
  <w:num w:numId="9">
    <w:abstractNumId w:val="22"/>
  </w:num>
  <w:num w:numId="10">
    <w:abstractNumId w:val="23"/>
  </w:num>
  <w:num w:numId="11">
    <w:abstractNumId w:val="2"/>
  </w:num>
  <w:num w:numId="12">
    <w:abstractNumId w:val="7"/>
  </w:num>
  <w:num w:numId="13">
    <w:abstractNumId w:val="6"/>
  </w:num>
  <w:num w:numId="14">
    <w:abstractNumId w:val="27"/>
  </w:num>
  <w:num w:numId="15">
    <w:abstractNumId w:val="34"/>
  </w:num>
  <w:num w:numId="16">
    <w:abstractNumId w:val="30"/>
  </w:num>
  <w:num w:numId="17">
    <w:abstractNumId w:val="33"/>
  </w:num>
  <w:num w:numId="18">
    <w:abstractNumId w:val="5"/>
  </w:num>
  <w:num w:numId="19">
    <w:abstractNumId w:val="3"/>
  </w:num>
  <w:num w:numId="20">
    <w:abstractNumId w:val="29"/>
  </w:num>
  <w:num w:numId="21">
    <w:abstractNumId w:val="8"/>
  </w:num>
  <w:num w:numId="22">
    <w:abstractNumId w:val="14"/>
  </w:num>
  <w:num w:numId="23">
    <w:abstractNumId w:val="15"/>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11"/>
  </w:num>
  <w:num w:numId="29">
    <w:abstractNumId w:val="17"/>
  </w:num>
  <w:num w:numId="30">
    <w:abstractNumId w:val="19"/>
  </w:num>
  <w:num w:numId="31">
    <w:abstractNumId w:val="21"/>
  </w:num>
  <w:num w:numId="32">
    <w:abstractNumId w:val="20"/>
  </w:num>
  <w:num w:numId="33">
    <w:abstractNumId w:val="10"/>
  </w:num>
  <w:num w:numId="34">
    <w:abstractNumId w:val="25"/>
  </w:num>
  <w:num w:numId="3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513"/>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0E77"/>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4338"/>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5510"/>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79"/>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B2B"/>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36F2"/>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575C8"/>
    <w:rsid w:val="0046105E"/>
    <w:rsid w:val="004613B1"/>
    <w:rsid w:val="00461513"/>
    <w:rsid w:val="00461909"/>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040"/>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2C5"/>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5F98"/>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0D64"/>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2DAA"/>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5665"/>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A015E"/>
    <w:rsid w:val="008A0ACE"/>
    <w:rsid w:val="008A2E23"/>
    <w:rsid w:val="008A2F75"/>
    <w:rsid w:val="008A3D9B"/>
    <w:rsid w:val="008A460C"/>
    <w:rsid w:val="008A4966"/>
    <w:rsid w:val="008A5162"/>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216"/>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86B5D"/>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45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2A2"/>
    <w:rsid w:val="00B35313"/>
    <w:rsid w:val="00B356B9"/>
    <w:rsid w:val="00B36666"/>
    <w:rsid w:val="00B37104"/>
    <w:rsid w:val="00B40AFF"/>
    <w:rsid w:val="00B414A7"/>
    <w:rsid w:val="00B42511"/>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590"/>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6EE"/>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6F4"/>
    <w:rsid w:val="00C208DE"/>
    <w:rsid w:val="00C20E29"/>
    <w:rsid w:val="00C20EB1"/>
    <w:rsid w:val="00C2139F"/>
    <w:rsid w:val="00C22CF5"/>
    <w:rsid w:val="00C22EFB"/>
    <w:rsid w:val="00C230A3"/>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A7BFA"/>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10B"/>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4F53"/>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521"/>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4B72"/>
    <w:rsid w:val="00E856B0"/>
    <w:rsid w:val="00E85D3F"/>
    <w:rsid w:val="00E867B1"/>
    <w:rsid w:val="00E86C2A"/>
    <w:rsid w:val="00E86CA1"/>
    <w:rsid w:val="00E87362"/>
    <w:rsid w:val="00E87F83"/>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13"/>
    <w:rsid w:val="00F158B6"/>
    <w:rsid w:val="00F160E5"/>
    <w:rsid w:val="00F17FAE"/>
    <w:rsid w:val="00F21705"/>
    <w:rsid w:val="00F231FC"/>
    <w:rsid w:val="00F23AEF"/>
    <w:rsid w:val="00F23EFD"/>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0BC8"/>
    <w:rsid w:val="00F5309E"/>
    <w:rsid w:val="00F53C70"/>
    <w:rsid w:val="00F5433C"/>
    <w:rsid w:val="00F55856"/>
    <w:rsid w:val="00F55D7B"/>
    <w:rsid w:val="00F5630D"/>
    <w:rsid w:val="00F60C62"/>
    <w:rsid w:val="00F63F1D"/>
    <w:rsid w:val="00F640B8"/>
    <w:rsid w:val="00F645AF"/>
    <w:rsid w:val="00F64A45"/>
    <w:rsid w:val="00F64B7F"/>
    <w:rsid w:val="00F66BC9"/>
    <w:rsid w:val="00F676B6"/>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96F"/>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1F3"/>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TECAMAC/art_92_vi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OASTECAMAC/art_92_vii.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DDE3-9E30-4E59-A2C1-08873971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51</Pages>
  <Words>8790</Words>
  <Characters>48346</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2020-01-17T00:18:00Z</dcterms:created>
  <dcterms:modified xsi:type="dcterms:W3CDTF">2020-02-18T00:31:00Z</dcterms:modified>
</cp:coreProperties>
</file>