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7A6880" w:rsidRDefault="00792776"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7A6880">
        <w:rPr>
          <w:rFonts w:ascii="Palatino Linotype" w:eastAsia="MS Mincho" w:hAnsi="Palatino Linotype" w:cs="Times New Roman"/>
          <w:b/>
          <w:sz w:val="24"/>
          <w:szCs w:val="24"/>
          <w:lang w:val="es-ES_tradnl" w:eastAsia="es-ES"/>
        </w:rPr>
        <w:t>LÍNEAS ARGUMENTATIVAS.</w:t>
      </w:r>
    </w:p>
    <w:p w:rsidR="00202E6A" w:rsidRPr="007A6880" w:rsidRDefault="00202E6A"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7A6880">
        <w:rPr>
          <w:rFonts w:ascii="Palatino Linotype" w:eastAsia="Arial Unicode MS" w:hAnsi="Palatino Linotype" w:cs="Arial"/>
          <w:b/>
          <w:sz w:val="24"/>
          <w:szCs w:val="24"/>
          <w:lang w:val="es-ES_tradnl" w:eastAsia="es-ES"/>
        </w:rPr>
        <w:t>DEBERES DE LAS AUTORIDADES</w:t>
      </w:r>
      <w:r w:rsidRPr="007A688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A6880">
        <w:rPr>
          <w:rFonts w:ascii="Palatino Linotype" w:eastAsia="Arial Unicode MS" w:hAnsi="Palatino Linotype" w:cs="Arial"/>
          <w:sz w:val="24"/>
          <w:szCs w:val="24"/>
          <w:lang w:val="es-ES_tradnl" w:eastAsia="es-ES"/>
        </w:rPr>
        <w:t>. T</w:t>
      </w:r>
      <w:r w:rsidRPr="007A688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7A6880" w:rsidRDefault="00A612C0" w:rsidP="00DF32AA">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5D422A" w:rsidRPr="007A6880" w:rsidRDefault="00202E6A" w:rsidP="00DF32AA">
      <w:pPr>
        <w:tabs>
          <w:tab w:val="left" w:pos="0"/>
        </w:tabs>
        <w:spacing w:after="0" w:line="360" w:lineRule="auto"/>
        <w:jc w:val="both"/>
        <w:rPr>
          <w:rFonts w:ascii="Palatino Linotype" w:eastAsia="Calibri" w:hAnsi="Palatino Linotype" w:cs="Times New Roman"/>
          <w:sz w:val="24"/>
          <w:szCs w:val="24"/>
          <w:lang w:val="es-ES_tradnl" w:eastAsia="es-ES"/>
        </w:rPr>
      </w:pPr>
      <w:r w:rsidRPr="007A6880">
        <w:rPr>
          <w:rFonts w:ascii="Palatino Linotype" w:eastAsia="Calibri" w:hAnsi="Palatino Linotype" w:cs="Times New Roman"/>
          <w:b/>
          <w:sz w:val="24"/>
          <w:szCs w:val="24"/>
          <w:lang w:val="es-ES_tradnl" w:eastAsia="es-ES"/>
        </w:rPr>
        <w:t>DE LA GARANTÍA DE PROPORCIONAR LA INFORMACIÓN PÚBLICA GUBERNAMENTAL.</w:t>
      </w:r>
      <w:r w:rsidRPr="007A688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B0F92" w:rsidRPr="007A6880" w:rsidRDefault="005B0F92" w:rsidP="00DF32AA">
      <w:pPr>
        <w:tabs>
          <w:tab w:val="left" w:pos="0"/>
        </w:tabs>
        <w:spacing w:after="0" w:line="360" w:lineRule="auto"/>
        <w:jc w:val="both"/>
        <w:rPr>
          <w:rFonts w:ascii="Palatino Linotype" w:eastAsia="Calibri" w:hAnsi="Palatino Linotype" w:cs="Times New Roman"/>
          <w:sz w:val="24"/>
          <w:szCs w:val="24"/>
          <w:lang w:val="es-ES_tradnl" w:eastAsia="es-ES"/>
        </w:rPr>
      </w:pPr>
    </w:p>
    <w:p w:rsidR="005D422A" w:rsidRPr="007A6880" w:rsidRDefault="005B0F92" w:rsidP="009F4EB1">
      <w:pPr>
        <w:spacing w:line="360" w:lineRule="auto"/>
        <w:contextualSpacing/>
        <w:jc w:val="both"/>
        <w:rPr>
          <w:rFonts w:ascii="Palatino Linotype" w:hAnsi="Palatino Linotype" w:cs="Arial"/>
          <w:sz w:val="24"/>
          <w:szCs w:val="24"/>
        </w:rPr>
      </w:pPr>
      <w:r w:rsidRPr="007A6880">
        <w:rPr>
          <w:rFonts w:ascii="Palatino Linotype" w:hAnsi="Palatino Linotype" w:cs="Arial"/>
          <w:b/>
          <w:sz w:val="24"/>
          <w:szCs w:val="24"/>
        </w:rPr>
        <w:t>VERSIONES PÚBLICAS, DE LA ELABORACIÓN DE LAS</w:t>
      </w:r>
      <w:r w:rsidRPr="007A6880">
        <w:rPr>
          <w:rFonts w:ascii="Palatino Linotype" w:hAnsi="Palatino Linotype" w:cs="Arial"/>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AD495E" w:rsidRPr="007A6880" w:rsidRDefault="00AD495E" w:rsidP="009F4EB1">
      <w:pPr>
        <w:spacing w:line="360" w:lineRule="auto"/>
        <w:contextualSpacing/>
        <w:jc w:val="both"/>
        <w:rPr>
          <w:rFonts w:ascii="Palatino Linotype" w:hAnsi="Palatino Linotype" w:cs="Arial"/>
          <w:sz w:val="24"/>
          <w:szCs w:val="24"/>
        </w:rPr>
      </w:pPr>
    </w:p>
    <w:p w:rsidR="00792776" w:rsidRPr="007A6880" w:rsidRDefault="00792776"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7A6880">
        <w:rPr>
          <w:rFonts w:ascii="Palatino Linotype" w:eastAsia="MS Mincho" w:hAnsi="Palatino Linotype" w:cs="Times New Roman"/>
          <w:b/>
          <w:sz w:val="24"/>
          <w:szCs w:val="24"/>
          <w:lang w:val="es-ES_tradnl" w:eastAsia="es-ES"/>
        </w:rPr>
        <w:lastRenderedPageBreak/>
        <w:t>Índice</w:t>
      </w:r>
      <w:r w:rsidRPr="007A6880">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7A6880"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AD495E" w:rsidRPr="007A6880" w:rsidRDefault="00792776">
          <w:pPr>
            <w:pStyle w:val="TDC1"/>
            <w:rPr>
              <w:rFonts w:ascii="Palatino Linotype" w:eastAsiaTheme="minorEastAsia" w:hAnsi="Palatino Linotype"/>
              <w:noProof/>
              <w:sz w:val="24"/>
              <w:szCs w:val="24"/>
              <w:lang w:eastAsia="es-MX"/>
            </w:rPr>
          </w:pPr>
          <w:r w:rsidRPr="007A6880">
            <w:rPr>
              <w:rFonts w:ascii="Palatino Linotype" w:hAnsi="Palatino Linotype"/>
              <w:sz w:val="24"/>
              <w:szCs w:val="24"/>
            </w:rPr>
            <w:fldChar w:fldCharType="begin"/>
          </w:r>
          <w:r w:rsidRPr="007A6880">
            <w:rPr>
              <w:rFonts w:ascii="Palatino Linotype" w:hAnsi="Palatino Linotype"/>
              <w:sz w:val="24"/>
              <w:szCs w:val="24"/>
            </w:rPr>
            <w:instrText xml:space="preserve"> TOC \o "1-3" \h \z \u </w:instrText>
          </w:r>
          <w:r w:rsidRPr="007A6880">
            <w:rPr>
              <w:rFonts w:ascii="Palatino Linotype" w:hAnsi="Palatino Linotype"/>
              <w:sz w:val="24"/>
              <w:szCs w:val="24"/>
            </w:rPr>
            <w:fldChar w:fldCharType="separate"/>
          </w:r>
          <w:hyperlink w:anchor="_Toc26906960" w:history="1">
            <w:r w:rsidR="00AD495E" w:rsidRPr="007A6880">
              <w:rPr>
                <w:rStyle w:val="Hipervnculo"/>
                <w:rFonts w:ascii="Palatino Linotype" w:eastAsia="MS Gothic" w:hAnsi="Palatino Linotype" w:cs="Times New Roman"/>
                <w:b/>
                <w:noProof/>
                <w:sz w:val="24"/>
                <w:szCs w:val="24"/>
              </w:rPr>
              <w:t>A N T E C E D E N T E S</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_Toc26906960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3</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1" w:history="1">
            <w:r w:rsidR="00AD495E" w:rsidRPr="007A6880">
              <w:rPr>
                <w:rStyle w:val="Hipervnculo"/>
                <w:rFonts w:ascii="Palatino Linotype" w:eastAsia="MS Gothic" w:hAnsi="Palatino Linotype" w:cs="Times New Roman"/>
                <w:b/>
                <w:noProof/>
                <w:sz w:val="24"/>
                <w:szCs w:val="24"/>
              </w:rPr>
              <w:t>CONSIDERANDO</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_Toc26906961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9</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2" w:history="1">
            <w:r w:rsidR="00AD495E" w:rsidRPr="007A6880">
              <w:rPr>
                <w:rStyle w:val="Hipervnculo"/>
                <w:rFonts w:ascii="Palatino Linotype" w:eastAsia="MS Mincho" w:hAnsi="Palatino Linotype" w:cstheme="majorBidi"/>
                <w:b/>
                <w:noProof/>
                <w:sz w:val="24"/>
                <w:szCs w:val="24"/>
                <w:lang w:val="es-ES_tradnl" w:eastAsia="es-ES"/>
              </w:rPr>
              <w:t>PRIMERO</w:t>
            </w:r>
            <w:r w:rsidR="00AD495E" w:rsidRPr="007A6880">
              <w:rPr>
                <w:rStyle w:val="Hipervnculo"/>
                <w:rFonts w:ascii="Palatino Linotype" w:eastAsia="MS Gothic" w:hAnsi="Palatino Linotype" w:cs="Times New Roman"/>
                <w:b/>
                <w:noProof/>
                <w:sz w:val="24"/>
                <w:szCs w:val="24"/>
              </w:rPr>
              <w:t>. De la competencia.</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_Toc26906962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9</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3" w:history="1">
            <w:r w:rsidR="00AD495E" w:rsidRPr="007A6880">
              <w:rPr>
                <w:rStyle w:val="Hipervnculo"/>
                <w:rFonts w:ascii="Palatino Linotype" w:eastAsia="MS Mincho" w:hAnsi="Palatino Linotype" w:cstheme="majorBidi"/>
                <w:b/>
                <w:noProof/>
                <w:sz w:val="24"/>
                <w:szCs w:val="24"/>
                <w:lang w:val="es-ES_tradnl" w:eastAsia="es-ES"/>
              </w:rPr>
              <w:t>SEGUNDO</w:t>
            </w:r>
            <w:r w:rsidR="00AD495E" w:rsidRPr="007A6880">
              <w:rPr>
                <w:rStyle w:val="Hipervnculo"/>
                <w:rFonts w:ascii="Palatino Linotype" w:eastAsia="MS Gothic" w:hAnsi="Palatino Linotype" w:cs="Times New Roman"/>
                <w:b/>
                <w:noProof/>
                <w:sz w:val="24"/>
                <w:szCs w:val="24"/>
              </w:rPr>
              <w:t>. De la oportunidad y procedibilidad del recurso de revisión.</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_Toc26906963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10</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4" w:history="1">
            <w:r w:rsidR="00AD495E" w:rsidRPr="007A6880">
              <w:rPr>
                <w:rStyle w:val="Hipervnculo"/>
                <w:rFonts w:ascii="Palatino Linotype" w:eastAsia="MS Mincho" w:hAnsi="Palatino Linotype" w:cstheme="majorBidi"/>
                <w:b/>
                <w:noProof/>
                <w:sz w:val="24"/>
                <w:szCs w:val="24"/>
                <w:lang w:val="es-ES_tradnl" w:eastAsia="es-ES"/>
              </w:rPr>
              <w:t>TERCERO</w:t>
            </w:r>
            <w:r w:rsidR="00AD495E" w:rsidRPr="007A6880">
              <w:rPr>
                <w:rStyle w:val="Hipervnculo"/>
                <w:rFonts w:ascii="Palatino Linotype" w:eastAsia="MS Gothic" w:hAnsi="Palatino Linotype" w:cs="Times New Roman"/>
                <w:b/>
                <w:noProof/>
                <w:sz w:val="24"/>
                <w:szCs w:val="24"/>
              </w:rPr>
              <w:t>. Del Planteamiento de la Litis.</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_Toc26906964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11</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5" w:history="1">
            <w:r w:rsidR="00AD495E" w:rsidRPr="007A6880">
              <w:rPr>
                <w:rStyle w:val="Hipervnculo"/>
                <w:rFonts w:ascii="Palatino Linotype" w:eastAsia="MS Gothic" w:hAnsi="Palatino Linotype" w:cstheme="majorBidi"/>
                <w:b/>
                <w:noProof/>
                <w:sz w:val="24"/>
                <w:szCs w:val="24"/>
                <w:lang w:val="es-ES_tradnl" w:eastAsia="es-ES"/>
              </w:rPr>
              <w:t>CUARTO. Del estudio y resolución del recurso de revisión.</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_Toc26906965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12</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6" w:history="1">
            <w:r w:rsidR="00AD495E" w:rsidRPr="007A6880">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_Toc26906966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12</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7" w:history="1">
            <w:r w:rsidR="00AD495E" w:rsidRPr="007A6880">
              <w:rPr>
                <w:rStyle w:val="Hipervnculo"/>
                <w:rFonts w:ascii="Palatino Linotype" w:hAnsi="Palatino Linotype"/>
                <w:b/>
                <w:noProof/>
                <w:sz w:val="24"/>
                <w:szCs w:val="24"/>
              </w:rPr>
              <w:t>II. De las inconsistencias de la repuesta otorgada por el sujeto obligado.</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_Toc26906967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14</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8" w:history="1">
            <w:r w:rsidR="00AD495E" w:rsidRPr="007A6880">
              <w:rPr>
                <w:rStyle w:val="Hipervnculo"/>
                <w:rFonts w:ascii="Palatino Linotype" w:hAnsi="Palatino Linotype"/>
                <w:b/>
                <w:noProof/>
                <w:sz w:val="24"/>
                <w:szCs w:val="24"/>
              </w:rPr>
              <w:t>III.  De la Naturaleza de la Información Solicitada.</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_Toc26906968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17</w:t>
            </w:r>
            <w:r w:rsidR="00AD495E" w:rsidRPr="007A6880">
              <w:rPr>
                <w:rFonts w:ascii="Palatino Linotype" w:hAnsi="Palatino Linotype"/>
                <w:noProof/>
                <w:webHidden/>
                <w:sz w:val="24"/>
                <w:szCs w:val="24"/>
              </w:rPr>
              <w:fldChar w:fldCharType="end"/>
            </w:r>
          </w:hyperlink>
        </w:p>
        <w:p w:rsidR="00AD495E" w:rsidRPr="007A6880" w:rsidRDefault="005867B5">
          <w:pPr>
            <w:pStyle w:val="TDC1"/>
            <w:rPr>
              <w:rFonts w:ascii="Palatino Linotype" w:eastAsiaTheme="minorEastAsia" w:hAnsi="Palatino Linotype"/>
              <w:noProof/>
              <w:sz w:val="24"/>
              <w:szCs w:val="24"/>
              <w:lang w:eastAsia="es-MX"/>
            </w:rPr>
          </w:pPr>
          <w:hyperlink w:anchor="_Toc26906969" w:history="1">
            <w:r w:rsidR="00AD495E" w:rsidRPr="007A6880">
              <w:rPr>
                <w:rStyle w:val="Hipervnculo"/>
                <w:rFonts w:ascii="Palatino Linotype" w:eastAsia="Times New Roman" w:hAnsi="Palatino Linotype"/>
                <w:b/>
                <w:noProof/>
                <w:sz w:val="24"/>
                <w:szCs w:val="24"/>
                <w:lang w:val="es-ES_tradnl" w:eastAsia="es-ES"/>
              </w:rPr>
              <w:t>R E S O L U T I V O S</w:t>
            </w:r>
            <w:r w:rsidR="00AD495E" w:rsidRPr="007A6880">
              <w:rPr>
                <w:rFonts w:ascii="Palatino Linotype" w:hAnsi="Palatino Linotype"/>
                <w:noProof/>
                <w:webHidden/>
                <w:sz w:val="24"/>
                <w:szCs w:val="24"/>
              </w:rPr>
              <w:tab/>
            </w:r>
            <w:r w:rsidR="00AD495E" w:rsidRPr="007A6880">
              <w:rPr>
                <w:rFonts w:ascii="Palatino Linotype" w:hAnsi="Palatino Linotype"/>
                <w:noProof/>
                <w:webHidden/>
                <w:sz w:val="24"/>
                <w:szCs w:val="24"/>
              </w:rPr>
              <w:fldChar w:fldCharType="begin"/>
            </w:r>
            <w:r w:rsidR="00AD495E" w:rsidRPr="007A6880">
              <w:rPr>
                <w:rFonts w:ascii="Palatino Linotype" w:hAnsi="Palatino Linotype"/>
                <w:noProof/>
                <w:webHidden/>
                <w:sz w:val="24"/>
                <w:szCs w:val="24"/>
              </w:rPr>
              <w:instrText xml:space="preserve"> PAGEREF _Toc26906969 \h </w:instrText>
            </w:r>
            <w:r w:rsidR="00AD495E" w:rsidRPr="007A6880">
              <w:rPr>
                <w:rFonts w:ascii="Palatino Linotype" w:hAnsi="Palatino Linotype"/>
                <w:noProof/>
                <w:webHidden/>
                <w:sz w:val="24"/>
                <w:szCs w:val="24"/>
              </w:rPr>
            </w:r>
            <w:r w:rsidR="00AD495E" w:rsidRPr="007A6880">
              <w:rPr>
                <w:rFonts w:ascii="Palatino Linotype" w:hAnsi="Palatino Linotype"/>
                <w:noProof/>
                <w:webHidden/>
                <w:sz w:val="24"/>
                <w:szCs w:val="24"/>
              </w:rPr>
              <w:fldChar w:fldCharType="separate"/>
            </w:r>
            <w:r w:rsidR="0053252E" w:rsidRPr="007A6880">
              <w:rPr>
                <w:rFonts w:ascii="Palatino Linotype" w:hAnsi="Palatino Linotype"/>
                <w:noProof/>
                <w:webHidden/>
                <w:sz w:val="24"/>
                <w:szCs w:val="24"/>
              </w:rPr>
              <w:t>33</w:t>
            </w:r>
            <w:r w:rsidR="00AD495E" w:rsidRPr="007A6880">
              <w:rPr>
                <w:rFonts w:ascii="Palatino Linotype" w:hAnsi="Palatino Linotype"/>
                <w:noProof/>
                <w:webHidden/>
                <w:sz w:val="24"/>
                <w:szCs w:val="24"/>
              </w:rPr>
              <w:fldChar w:fldCharType="end"/>
            </w:r>
          </w:hyperlink>
        </w:p>
        <w:p w:rsidR="00E83734" w:rsidRPr="007A6880" w:rsidRDefault="00792776" w:rsidP="002F699A">
          <w:pPr>
            <w:tabs>
              <w:tab w:val="left" w:pos="0"/>
            </w:tabs>
            <w:spacing w:after="0" w:line="360" w:lineRule="auto"/>
            <w:rPr>
              <w:rFonts w:ascii="Palatino Linotype" w:hAnsi="Palatino Linotype"/>
              <w:b/>
              <w:bCs/>
              <w:sz w:val="24"/>
              <w:szCs w:val="24"/>
              <w:lang w:val="es-ES"/>
            </w:rPr>
          </w:pPr>
          <w:r w:rsidRPr="007A6880">
            <w:rPr>
              <w:rFonts w:ascii="Palatino Linotype" w:hAnsi="Palatino Linotype"/>
              <w:b/>
              <w:bCs/>
              <w:sz w:val="24"/>
              <w:szCs w:val="24"/>
              <w:lang w:val="es-ES"/>
            </w:rPr>
            <w:fldChar w:fldCharType="end"/>
          </w:r>
        </w:p>
      </w:sdtContent>
    </w:sdt>
    <w:p w:rsidR="00E45FEF" w:rsidRPr="007A6880"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Pr="007A6880"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Pr="007A6880"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Pr="007A6880"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Pr="007A6880"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Pr="007A6880"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Pr="007A6880"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45FEF" w:rsidRPr="007A6880"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A6880"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7A6880">
        <w:rPr>
          <w:rFonts w:ascii="Palatino Linotype" w:eastAsia="MS Mincho" w:hAnsi="Palatino Linotype" w:cs="Times New Roman"/>
          <w:sz w:val="24"/>
          <w:szCs w:val="24"/>
          <w:lang w:val="es-ES_tradnl" w:eastAsia="es-ES"/>
        </w:rPr>
        <w:lastRenderedPageBreak/>
        <w:t>Resolución del Pleno del Institu</w:t>
      </w:r>
      <w:r w:rsidR="00792776" w:rsidRPr="007A6880">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2C4C75" w:rsidRPr="007A6880">
        <w:rPr>
          <w:rFonts w:ascii="Palatino Linotype" w:eastAsia="MS Mincho" w:hAnsi="Palatino Linotype" w:cs="Times New Roman"/>
          <w:sz w:val="24"/>
          <w:szCs w:val="24"/>
          <w:lang w:val="es-ES_tradnl" w:eastAsia="es-ES"/>
        </w:rPr>
        <w:t xml:space="preserve"> fecha diecinueve (19</w:t>
      </w:r>
      <w:r w:rsidR="00746B47" w:rsidRPr="007A6880">
        <w:rPr>
          <w:rFonts w:ascii="Palatino Linotype" w:eastAsia="MS Mincho" w:hAnsi="Palatino Linotype" w:cs="Times New Roman"/>
          <w:sz w:val="24"/>
          <w:szCs w:val="24"/>
          <w:lang w:val="es-ES_tradnl" w:eastAsia="es-ES"/>
        </w:rPr>
        <w:t>) de</w:t>
      </w:r>
      <w:r w:rsidR="002C4C75" w:rsidRPr="007A6880">
        <w:rPr>
          <w:rFonts w:ascii="Palatino Linotype" w:eastAsia="MS Mincho" w:hAnsi="Palatino Linotype" w:cs="Times New Roman"/>
          <w:sz w:val="24"/>
          <w:szCs w:val="24"/>
          <w:lang w:val="es-ES_tradnl" w:eastAsia="es-ES"/>
        </w:rPr>
        <w:t xml:space="preserve"> marzo </w:t>
      </w:r>
      <w:r w:rsidR="00166E0D" w:rsidRPr="007A6880">
        <w:rPr>
          <w:rFonts w:ascii="Palatino Linotype" w:eastAsia="MS Mincho" w:hAnsi="Palatino Linotype" w:cs="Times New Roman"/>
          <w:sz w:val="24"/>
          <w:szCs w:val="24"/>
          <w:lang w:val="es-ES_tradnl" w:eastAsia="es-ES"/>
        </w:rPr>
        <w:t xml:space="preserve">de </w:t>
      </w:r>
      <w:r w:rsidR="007A6880">
        <w:rPr>
          <w:rFonts w:ascii="Palatino Linotype" w:eastAsia="MS Mincho" w:hAnsi="Palatino Linotype" w:cs="Times New Roman"/>
          <w:sz w:val="24"/>
          <w:szCs w:val="24"/>
          <w:lang w:val="es-ES_tradnl" w:eastAsia="es-ES"/>
        </w:rPr>
        <w:t>dos mil veinte</w:t>
      </w:r>
      <w:r w:rsidR="00C64E0E" w:rsidRPr="007A6880">
        <w:rPr>
          <w:rFonts w:ascii="Palatino Linotype" w:eastAsia="MS Mincho" w:hAnsi="Palatino Linotype" w:cs="Times New Roman"/>
          <w:sz w:val="24"/>
          <w:szCs w:val="24"/>
          <w:lang w:val="es-ES_tradnl" w:eastAsia="es-ES"/>
        </w:rPr>
        <w:t>.</w:t>
      </w:r>
    </w:p>
    <w:p w:rsidR="00C07697" w:rsidRPr="007A6880"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7A6880" w:rsidRDefault="00792776" w:rsidP="00800695">
      <w:pPr>
        <w:tabs>
          <w:tab w:val="center" w:pos="4252"/>
          <w:tab w:val="right" w:pos="8504"/>
        </w:tabs>
        <w:spacing w:line="360" w:lineRule="auto"/>
        <w:jc w:val="both"/>
        <w:rPr>
          <w:rFonts w:ascii="Palatino Linotype" w:eastAsia="Times New Roman" w:hAnsi="Palatino Linotype" w:cs="Times New Roman"/>
          <w:b/>
          <w:sz w:val="24"/>
          <w:szCs w:val="24"/>
          <w:lang w:val="es-ES_tradnl" w:eastAsia="es-ES"/>
        </w:rPr>
      </w:pPr>
      <w:r w:rsidRPr="007A6880">
        <w:rPr>
          <w:rFonts w:ascii="Palatino Linotype" w:eastAsia="MS Mincho" w:hAnsi="Palatino Linotype" w:cs="Times New Roman"/>
          <w:b/>
          <w:sz w:val="24"/>
          <w:szCs w:val="24"/>
          <w:lang w:val="es-ES_tradnl" w:eastAsia="es-ES"/>
        </w:rPr>
        <w:t>VIST</w:t>
      </w:r>
      <w:r w:rsidR="000D73B1" w:rsidRPr="007A6880">
        <w:rPr>
          <w:rFonts w:ascii="Palatino Linotype" w:eastAsia="MS Mincho" w:hAnsi="Palatino Linotype" w:cs="Times New Roman"/>
          <w:b/>
          <w:sz w:val="24"/>
          <w:szCs w:val="24"/>
          <w:lang w:val="es-ES_tradnl" w:eastAsia="es-ES"/>
        </w:rPr>
        <w:t>O</w:t>
      </w:r>
      <w:r w:rsidR="00D91B82" w:rsidRPr="007A6880">
        <w:rPr>
          <w:rFonts w:ascii="Palatino Linotype" w:eastAsia="MS Mincho" w:hAnsi="Palatino Linotype" w:cs="Times New Roman"/>
          <w:b/>
          <w:sz w:val="24"/>
          <w:szCs w:val="24"/>
          <w:lang w:val="es-ES_tradnl" w:eastAsia="es-ES"/>
        </w:rPr>
        <w:t xml:space="preserve"> </w:t>
      </w:r>
      <w:r w:rsidR="00D91B82" w:rsidRPr="007A6880">
        <w:rPr>
          <w:rFonts w:ascii="Palatino Linotype" w:eastAsia="MS Mincho" w:hAnsi="Palatino Linotype" w:cs="Times New Roman"/>
          <w:bCs/>
          <w:sz w:val="24"/>
          <w:szCs w:val="24"/>
          <w:lang w:val="es-ES_tradnl" w:eastAsia="es-ES"/>
        </w:rPr>
        <w:t>el</w:t>
      </w:r>
      <w:r w:rsidRPr="007A6880">
        <w:rPr>
          <w:rFonts w:ascii="Palatino Linotype" w:eastAsia="MS Mincho" w:hAnsi="Palatino Linotype" w:cs="Times New Roman"/>
          <w:sz w:val="24"/>
          <w:szCs w:val="24"/>
          <w:lang w:val="es-ES_tradnl" w:eastAsia="es-ES"/>
        </w:rPr>
        <w:t xml:space="preserve"> expediente electrónico formado con motivo de</w:t>
      </w:r>
      <w:r w:rsidR="00D91B82" w:rsidRPr="007A6880">
        <w:rPr>
          <w:rFonts w:ascii="Palatino Linotype" w:eastAsia="MS Mincho" w:hAnsi="Palatino Linotype" w:cs="Times New Roman"/>
          <w:sz w:val="24"/>
          <w:szCs w:val="24"/>
          <w:lang w:val="es-ES_tradnl" w:eastAsia="es-ES"/>
        </w:rPr>
        <w:t>l</w:t>
      </w:r>
      <w:r w:rsidRPr="007A6880">
        <w:rPr>
          <w:rFonts w:ascii="Palatino Linotype" w:eastAsia="MS Mincho" w:hAnsi="Palatino Linotype" w:cs="Times New Roman"/>
          <w:sz w:val="24"/>
          <w:szCs w:val="24"/>
          <w:lang w:val="es-ES_tradnl" w:eastAsia="es-ES"/>
        </w:rPr>
        <w:t xml:space="preserve"> recurso de </w:t>
      </w:r>
      <w:r w:rsidR="00D90B7D" w:rsidRPr="007A6880">
        <w:rPr>
          <w:rFonts w:ascii="Palatino Linotype" w:eastAsia="MS Mincho" w:hAnsi="Palatino Linotype" w:cs="Times New Roman"/>
          <w:sz w:val="24"/>
          <w:szCs w:val="24"/>
          <w:lang w:val="es-ES_tradnl" w:eastAsia="es-ES"/>
        </w:rPr>
        <w:t>revisión</w:t>
      </w:r>
      <w:r w:rsidR="00D91B82" w:rsidRPr="007A6880">
        <w:rPr>
          <w:rFonts w:ascii="Palatino Linotype" w:eastAsia="MS Mincho" w:hAnsi="Palatino Linotype" w:cs="Arial"/>
          <w:b/>
          <w:bCs/>
          <w:sz w:val="24"/>
          <w:szCs w:val="24"/>
          <w:lang w:val="es-ES_tradnl" w:eastAsia="es-ES"/>
        </w:rPr>
        <w:t xml:space="preserve"> </w:t>
      </w:r>
      <w:r w:rsidR="002C4C75" w:rsidRPr="007A6880">
        <w:rPr>
          <w:rFonts w:ascii="Palatino Linotype" w:hAnsi="Palatino Linotype" w:cs="Arial"/>
          <w:b/>
          <w:bCs/>
          <w:sz w:val="24"/>
          <w:szCs w:val="24"/>
          <w:lang w:eastAsia="es-MX"/>
        </w:rPr>
        <w:t>12938</w:t>
      </w:r>
      <w:r w:rsidR="00987E5C" w:rsidRPr="007A6880">
        <w:rPr>
          <w:rFonts w:ascii="Palatino Linotype" w:hAnsi="Palatino Linotype" w:cs="Arial"/>
          <w:b/>
          <w:bCs/>
          <w:sz w:val="24"/>
          <w:szCs w:val="24"/>
          <w:lang w:eastAsia="es-MX"/>
        </w:rPr>
        <w:t>/INFOEM/IP/RR/201</w:t>
      </w:r>
      <w:r w:rsidR="00E467B2" w:rsidRPr="007A6880">
        <w:rPr>
          <w:rFonts w:ascii="Palatino Linotype" w:hAnsi="Palatino Linotype" w:cs="Arial"/>
          <w:b/>
          <w:bCs/>
          <w:sz w:val="24"/>
          <w:szCs w:val="24"/>
          <w:lang w:eastAsia="es-MX"/>
        </w:rPr>
        <w:t>9</w:t>
      </w:r>
      <w:r w:rsidR="005D422A" w:rsidRPr="007A6880">
        <w:rPr>
          <w:rFonts w:ascii="Palatino Linotype" w:hAnsi="Palatino Linotype" w:cs="Arial"/>
          <w:b/>
          <w:bCs/>
          <w:sz w:val="24"/>
          <w:szCs w:val="24"/>
          <w:lang w:eastAsia="es-MX"/>
        </w:rPr>
        <w:t xml:space="preserve"> </w:t>
      </w:r>
      <w:r w:rsidRPr="007A6880">
        <w:rPr>
          <w:rFonts w:ascii="Palatino Linotype" w:eastAsia="MS Mincho" w:hAnsi="Palatino Linotype" w:cs="Times New Roman"/>
          <w:sz w:val="24"/>
          <w:szCs w:val="24"/>
          <w:lang w:val="es-ES_tradnl" w:eastAsia="es-ES"/>
        </w:rPr>
        <w:t>promovido</w:t>
      </w:r>
      <w:r w:rsidR="002C4C75" w:rsidRPr="007A6880">
        <w:rPr>
          <w:rFonts w:ascii="Palatino Linotype" w:eastAsia="MS Mincho" w:hAnsi="Palatino Linotype" w:cs="Times New Roman"/>
          <w:sz w:val="24"/>
          <w:szCs w:val="24"/>
          <w:lang w:val="es-ES_tradnl" w:eastAsia="es-ES"/>
        </w:rPr>
        <w:t xml:space="preserve"> </w:t>
      </w:r>
      <w:r w:rsidR="0067259B" w:rsidRPr="00693702">
        <w:rPr>
          <w:rFonts w:ascii="Palatino Linotype" w:eastAsia="MS Mincho" w:hAnsi="Palatino Linotype" w:cs="Times New Roman"/>
          <w:b/>
          <w:sz w:val="24"/>
          <w:szCs w:val="24"/>
          <w:highlight w:val="black"/>
          <w:lang w:val="es-ES_tradnl" w:eastAsia="es-ES"/>
        </w:rPr>
        <w:t>-----------------------------------------</w:t>
      </w:r>
      <w:r w:rsidR="00D91B82" w:rsidRPr="007A6880">
        <w:rPr>
          <w:rFonts w:ascii="Palatino Linotype" w:hAnsi="Palatino Linotype"/>
          <w:bCs/>
          <w:sz w:val="24"/>
          <w:szCs w:val="24"/>
        </w:rPr>
        <w:t xml:space="preserve">, </w:t>
      </w:r>
      <w:r w:rsidR="00800695" w:rsidRPr="007A6880">
        <w:rPr>
          <w:rFonts w:ascii="Palatino Linotype" w:eastAsia="Times New Roman" w:hAnsi="Palatino Linotype" w:cs="Arial"/>
          <w:sz w:val="24"/>
          <w:szCs w:val="24"/>
          <w:lang w:val="es-ES_tradnl" w:eastAsia="es-ES"/>
        </w:rPr>
        <w:t xml:space="preserve">en su calidad de </w:t>
      </w:r>
      <w:r w:rsidR="00800695" w:rsidRPr="007A6880">
        <w:rPr>
          <w:rFonts w:ascii="Palatino Linotype" w:eastAsia="Times New Roman" w:hAnsi="Palatino Linotype" w:cs="Arial"/>
          <w:b/>
          <w:sz w:val="24"/>
          <w:szCs w:val="24"/>
          <w:lang w:val="es-ES_tradnl" w:eastAsia="es-ES"/>
        </w:rPr>
        <w:t>RECURRENTE</w:t>
      </w:r>
      <w:r w:rsidR="00800695" w:rsidRPr="007A6880">
        <w:rPr>
          <w:rFonts w:ascii="Palatino Linotype" w:eastAsia="Times New Roman" w:hAnsi="Palatino Linotype" w:cs="Arial"/>
          <w:sz w:val="24"/>
          <w:szCs w:val="24"/>
          <w:lang w:val="es-ES_tradnl" w:eastAsia="es-ES"/>
        </w:rPr>
        <w:t>, en contra de la respuesta del</w:t>
      </w:r>
      <w:r w:rsidR="002C4C75" w:rsidRPr="007A6880">
        <w:rPr>
          <w:rFonts w:ascii="Palatino Linotype" w:eastAsia="Times New Roman" w:hAnsi="Palatino Linotype" w:cs="Arial"/>
          <w:b/>
          <w:sz w:val="24"/>
          <w:szCs w:val="24"/>
          <w:lang w:val="es-ES_tradnl" w:eastAsia="es-ES"/>
        </w:rPr>
        <w:t xml:space="preserve"> Ayuntamiento de San Simón de Guerrera</w:t>
      </w:r>
      <w:r w:rsidR="00800695" w:rsidRPr="007A6880">
        <w:rPr>
          <w:rFonts w:ascii="Palatino Linotype" w:eastAsia="Times New Roman" w:hAnsi="Palatino Linotype" w:cs="Arial"/>
          <w:b/>
          <w:sz w:val="24"/>
          <w:szCs w:val="24"/>
          <w:lang w:val="es-ES_tradnl" w:eastAsia="es-ES"/>
        </w:rPr>
        <w:t xml:space="preserve"> </w:t>
      </w:r>
      <w:r w:rsidR="00800695" w:rsidRPr="007A6880">
        <w:rPr>
          <w:rFonts w:ascii="Palatino Linotype" w:eastAsia="Times New Roman" w:hAnsi="Palatino Linotype" w:cs="Times New Roman"/>
          <w:sz w:val="24"/>
          <w:szCs w:val="24"/>
          <w:lang w:val="es-ES_tradnl" w:eastAsia="es-ES"/>
        </w:rPr>
        <w:t>en lo sucesivo el</w:t>
      </w:r>
      <w:r w:rsidR="00800695" w:rsidRPr="007A6880">
        <w:rPr>
          <w:rFonts w:ascii="Palatino Linotype" w:eastAsia="Times New Roman" w:hAnsi="Palatino Linotype" w:cs="Times New Roman"/>
          <w:b/>
          <w:sz w:val="24"/>
          <w:szCs w:val="24"/>
          <w:lang w:val="es-ES_tradnl" w:eastAsia="es-ES"/>
        </w:rPr>
        <w:t xml:space="preserve"> SUJETO OBLIGADO, </w:t>
      </w:r>
      <w:r w:rsidR="00800695" w:rsidRPr="007A6880">
        <w:rPr>
          <w:rFonts w:ascii="Palatino Linotype" w:eastAsia="Times New Roman" w:hAnsi="Palatino Linotype" w:cs="Times New Roman"/>
          <w:sz w:val="24"/>
          <w:szCs w:val="24"/>
          <w:lang w:val="es-ES_tradnl" w:eastAsia="es-ES"/>
        </w:rPr>
        <w:t>se procede a dictar la presente resolución, con base en los siguientes:</w:t>
      </w:r>
    </w:p>
    <w:p w:rsidR="00166E0D" w:rsidRPr="007A6880" w:rsidRDefault="00166E0D" w:rsidP="00DF32AA">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7A6880"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26906960"/>
      <w:r w:rsidRPr="007A6880">
        <w:rPr>
          <w:rFonts w:ascii="Palatino Linotype" w:eastAsia="MS Gothic" w:hAnsi="Palatino Linotype" w:cs="Times New Roman"/>
          <w:b/>
          <w:sz w:val="24"/>
          <w:szCs w:val="24"/>
        </w:rPr>
        <w:t>A N T E C E D E N T E S</w:t>
      </w:r>
      <w:bookmarkEnd w:id="1"/>
    </w:p>
    <w:p w:rsidR="00792776" w:rsidRPr="007A6880" w:rsidRDefault="00792776" w:rsidP="00DF32AA">
      <w:pPr>
        <w:tabs>
          <w:tab w:val="left" w:pos="0"/>
        </w:tabs>
        <w:spacing w:after="0" w:line="360" w:lineRule="auto"/>
        <w:rPr>
          <w:rFonts w:ascii="Palatino Linotype" w:hAnsi="Palatino Linotype"/>
          <w:sz w:val="24"/>
          <w:szCs w:val="24"/>
        </w:rPr>
      </w:pPr>
    </w:p>
    <w:p w:rsidR="00792776" w:rsidRPr="007A6880"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A6880">
        <w:rPr>
          <w:rFonts w:ascii="Palatino Linotype" w:eastAsia="Calibri" w:hAnsi="Palatino Linotype" w:cs="Arial"/>
          <w:sz w:val="24"/>
          <w:szCs w:val="24"/>
          <w:lang w:val="es-ES" w:eastAsia="es-ES"/>
        </w:rPr>
        <w:t>El día</w:t>
      </w:r>
      <w:r w:rsidR="002C4C75" w:rsidRPr="007A6880">
        <w:rPr>
          <w:rFonts w:ascii="Palatino Linotype" w:eastAsia="Calibri" w:hAnsi="Palatino Linotype" w:cs="Arial"/>
          <w:sz w:val="24"/>
          <w:szCs w:val="24"/>
          <w:lang w:val="es-ES" w:eastAsia="es-ES"/>
        </w:rPr>
        <w:t xml:space="preserve"> veintiuno</w:t>
      </w:r>
      <w:r w:rsidR="00D91B82" w:rsidRPr="007A6880">
        <w:rPr>
          <w:rFonts w:ascii="Palatino Linotype" w:eastAsia="Calibri" w:hAnsi="Palatino Linotype" w:cs="Arial"/>
          <w:sz w:val="24"/>
          <w:szCs w:val="24"/>
          <w:lang w:val="es-ES" w:eastAsia="es-ES"/>
        </w:rPr>
        <w:t xml:space="preserve"> </w:t>
      </w:r>
      <w:r w:rsidR="002C4C75" w:rsidRPr="007A6880">
        <w:rPr>
          <w:rFonts w:ascii="Palatino Linotype" w:eastAsia="Calibri" w:hAnsi="Palatino Linotype" w:cs="Arial"/>
          <w:sz w:val="24"/>
          <w:szCs w:val="24"/>
          <w:lang w:val="es-ES" w:eastAsia="es-ES"/>
        </w:rPr>
        <w:t>(21</w:t>
      </w:r>
      <w:r w:rsidR="00273A03" w:rsidRPr="007A6880">
        <w:rPr>
          <w:rFonts w:ascii="Palatino Linotype" w:eastAsia="Times New Roman" w:hAnsi="Palatino Linotype" w:cs="Arial"/>
          <w:sz w:val="24"/>
          <w:szCs w:val="24"/>
          <w:lang w:val="es-ES" w:eastAsia="es-ES"/>
        </w:rPr>
        <w:t>) de</w:t>
      </w:r>
      <w:r w:rsidR="002C4C75" w:rsidRPr="007A6880">
        <w:rPr>
          <w:rFonts w:ascii="Palatino Linotype" w:eastAsia="Times New Roman" w:hAnsi="Palatino Linotype" w:cs="Arial"/>
          <w:sz w:val="24"/>
          <w:szCs w:val="24"/>
          <w:lang w:val="es-ES" w:eastAsia="es-ES"/>
        </w:rPr>
        <w:t xml:space="preserve"> noviembre </w:t>
      </w:r>
      <w:r w:rsidR="00F14552" w:rsidRPr="007A6880">
        <w:rPr>
          <w:rFonts w:ascii="Palatino Linotype" w:eastAsia="Times New Roman" w:hAnsi="Palatino Linotype" w:cs="Arial"/>
          <w:sz w:val="24"/>
          <w:szCs w:val="24"/>
          <w:lang w:val="es-ES" w:eastAsia="es-ES"/>
        </w:rPr>
        <w:t>de dos mil diecinueve</w:t>
      </w:r>
      <w:r w:rsidRPr="007A6880">
        <w:rPr>
          <w:rFonts w:ascii="Palatino Linotype" w:eastAsia="Calibri" w:hAnsi="Palatino Linotype" w:cs="Arial"/>
          <w:sz w:val="24"/>
          <w:szCs w:val="24"/>
          <w:lang w:val="es-ES" w:eastAsia="es-ES"/>
        </w:rPr>
        <w:t>,</w:t>
      </w:r>
      <w:r w:rsidRPr="007A6880">
        <w:rPr>
          <w:rFonts w:ascii="Palatino Linotype" w:eastAsia="Calibri" w:hAnsi="Palatino Linotype" w:cs="Times New Roman"/>
          <w:sz w:val="24"/>
          <w:szCs w:val="24"/>
          <w:lang w:val="es-ES" w:eastAsia="es-ES"/>
        </w:rPr>
        <w:t xml:space="preserve"> se presentó </w:t>
      </w:r>
      <w:r w:rsidRPr="007A6880">
        <w:rPr>
          <w:rFonts w:ascii="Palatino Linotype" w:eastAsia="Calibri" w:hAnsi="Palatino Linotype" w:cs="Arial"/>
          <w:sz w:val="24"/>
          <w:szCs w:val="24"/>
          <w:lang w:val="es-ES" w:eastAsia="es-ES"/>
        </w:rPr>
        <w:t xml:space="preserve">ante el </w:t>
      </w:r>
      <w:r w:rsidR="005A608C" w:rsidRPr="007A6880">
        <w:rPr>
          <w:rFonts w:ascii="Palatino Linotype" w:eastAsia="Calibri" w:hAnsi="Palatino Linotype" w:cs="Arial"/>
          <w:b/>
          <w:sz w:val="24"/>
          <w:szCs w:val="24"/>
          <w:lang w:val="es-ES" w:eastAsia="es-ES"/>
        </w:rPr>
        <w:t>Sujeto Obligado</w:t>
      </w:r>
      <w:r w:rsidR="005A608C" w:rsidRPr="007A6880">
        <w:rPr>
          <w:rFonts w:ascii="Palatino Linotype" w:eastAsia="Calibri" w:hAnsi="Palatino Linotype" w:cs="Arial"/>
          <w:sz w:val="24"/>
          <w:szCs w:val="24"/>
          <w:lang w:val="es-ES_tradnl" w:eastAsia="es-ES"/>
        </w:rPr>
        <w:t xml:space="preserve"> </w:t>
      </w:r>
      <w:r w:rsidRPr="007A6880">
        <w:rPr>
          <w:rFonts w:ascii="Palatino Linotype" w:eastAsia="Calibri" w:hAnsi="Palatino Linotype" w:cs="Arial"/>
          <w:sz w:val="24"/>
          <w:szCs w:val="24"/>
          <w:lang w:val="es-ES_tradnl" w:eastAsia="es-ES"/>
        </w:rPr>
        <w:t xml:space="preserve">vía </w:t>
      </w:r>
      <w:r w:rsidRPr="007A6880">
        <w:rPr>
          <w:rFonts w:ascii="Palatino Linotype" w:eastAsia="Calibri" w:hAnsi="Palatino Linotype" w:cs="Arial"/>
          <w:sz w:val="24"/>
          <w:szCs w:val="24"/>
          <w:lang w:val="es-ES" w:eastAsia="es-ES"/>
        </w:rPr>
        <w:t xml:space="preserve">Sistema de Acceso a la Información Mexiquense </w:t>
      </w:r>
      <w:r w:rsidRPr="007A6880">
        <w:rPr>
          <w:rFonts w:ascii="Palatino Linotype" w:eastAsia="Calibri" w:hAnsi="Palatino Linotype" w:cs="Arial"/>
          <w:b/>
          <w:sz w:val="24"/>
          <w:szCs w:val="24"/>
          <w:lang w:val="es-ES" w:eastAsia="es-ES"/>
        </w:rPr>
        <w:t>SAIMEX</w:t>
      </w:r>
      <w:r w:rsidRPr="007A6880">
        <w:rPr>
          <w:rFonts w:ascii="Palatino Linotype" w:eastAsia="Calibri" w:hAnsi="Palatino Linotype" w:cs="Arial"/>
          <w:sz w:val="24"/>
          <w:szCs w:val="24"/>
          <w:lang w:val="es-ES" w:eastAsia="es-ES"/>
        </w:rPr>
        <w:t xml:space="preserve">, la solicitud de información pública registrada con </w:t>
      </w:r>
      <w:r w:rsidR="00D91B82" w:rsidRPr="007A6880">
        <w:rPr>
          <w:rFonts w:ascii="Palatino Linotype" w:eastAsia="Calibri" w:hAnsi="Palatino Linotype" w:cs="Arial"/>
          <w:sz w:val="24"/>
          <w:szCs w:val="24"/>
          <w:lang w:val="es-ES" w:eastAsia="es-ES"/>
        </w:rPr>
        <w:t>el</w:t>
      </w:r>
      <w:r w:rsidRPr="007A6880">
        <w:rPr>
          <w:rFonts w:ascii="Palatino Linotype" w:eastAsia="Calibri" w:hAnsi="Palatino Linotype" w:cs="Arial"/>
          <w:sz w:val="24"/>
          <w:szCs w:val="24"/>
          <w:lang w:val="es-ES" w:eastAsia="es-ES"/>
        </w:rPr>
        <w:t xml:space="preserve"> número </w:t>
      </w:r>
      <w:r w:rsidR="002C4C75" w:rsidRPr="007A6880">
        <w:rPr>
          <w:rFonts w:ascii="Palatino Linotype" w:eastAsia="Calibri" w:hAnsi="Palatino Linotype" w:cs="Arial"/>
          <w:b/>
          <w:bCs/>
          <w:sz w:val="24"/>
          <w:szCs w:val="24"/>
          <w:lang w:eastAsia="es-ES"/>
        </w:rPr>
        <w:t xml:space="preserve">00360/SIMOGUER/IP/2019 </w:t>
      </w:r>
      <w:r w:rsidRPr="007A6880">
        <w:rPr>
          <w:rFonts w:ascii="Palatino Linotype" w:eastAsia="Calibri" w:hAnsi="Palatino Linotype" w:cs="Arial"/>
          <w:sz w:val="24"/>
          <w:szCs w:val="24"/>
          <w:lang w:val="es-ES" w:eastAsia="es-ES"/>
        </w:rPr>
        <w:t>mediante la cual se solicitó:</w:t>
      </w:r>
    </w:p>
    <w:p w:rsidR="00273A03" w:rsidRPr="007A6880"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7A6880"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7A6880">
        <w:rPr>
          <w:rFonts w:ascii="Palatino Linotype" w:eastAsia="Calibri" w:hAnsi="Palatino Linotype" w:cs="Arial"/>
          <w:i/>
          <w:sz w:val="24"/>
          <w:szCs w:val="24"/>
          <w:lang w:val="es-ES" w:eastAsia="es-ES"/>
        </w:rPr>
        <w:t>“</w:t>
      </w:r>
      <w:r w:rsidR="002C4C75" w:rsidRPr="007A6880">
        <w:rPr>
          <w:rFonts w:ascii="Palatino Linotype" w:eastAsia="Calibri" w:hAnsi="Palatino Linotype" w:cs="Arial"/>
          <w:i/>
          <w:sz w:val="24"/>
          <w:szCs w:val="24"/>
          <w:lang w:val="es-ES" w:eastAsia="es-ES"/>
        </w:rPr>
        <w:t>Solicito las medidas compensatorias que ha implementado el municipio</w:t>
      </w:r>
      <w:r w:rsidRPr="007A6880">
        <w:rPr>
          <w:rFonts w:ascii="Palatino Linotype" w:hAnsi="Palatino Linotype"/>
          <w:i/>
          <w:color w:val="000000"/>
          <w:sz w:val="24"/>
          <w:szCs w:val="24"/>
        </w:rPr>
        <w:t xml:space="preserve">” (Sic) </w:t>
      </w:r>
    </w:p>
    <w:p w:rsidR="00264A3C" w:rsidRPr="007A6880"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7A6880"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A688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A6880">
        <w:rPr>
          <w:rFonts w:ascii="Palatino Linotype" w:eastAsiaTheme="minorEastAsia" w:hAnsi="Palatino Linotype" w:cs="Arial"/>
          <w:b/>
          <w:sz w:val="24"/>
          <w:szCs w:val="24"/>
          <w:lang w:val="es-ES_tradnl" w:eastAsia="es-ES"/>
        </w:rPr>
        <w:t xml:space="preserve">(SAIMEX). </w:t>
      </w:r>
    </w:p>
    <w:p w:rsidR="00273A03" w:rsidRPr="007A6880" w:rsidRDefault="00273A03" w:rsidP="000705FD">
      <w:pPr>
        <w:tabs>
          <w:tab w:val="left" w:pos="0"/>
        </w:tabs>
        <w:spacing w:after="0" w:line="360" w:lineRule="auto"/>
        <w:ind w:left="567" w:right="567"/>
        <w:contextualSpacing/>
        <w:jc w:val="both"/>
        <w:rPr>
          <w:rFonts w:ascii="Palatino Linotype" w:hAnsi="Palatino Linotype"/>
          <w:i/>
          <w:color w:val="000000"/>
          <w:sz w:val="24"/>
          <w:szCs w:val="24"/>
        </w:rPr>
      </w:pPr>
    </w:p>
    <w:p w:rsidR="00792776" w:rsidRPr="007A6880" w:rsidRDefault="00792776"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A6880">
        <w:rPr>
          <w:rFonts w:ascii="Palatino Linotype" w:eastAsia="Calibri" w:hAnsi="Palatino Linotype" w:cs="Arial"/>
          <w:sz w:val="24"/>
          <w:szCs w:val="24"/>
          <w:lang w:val="es-ES" w:eastAsia="es-ES"/>
        </w:rPr>
        <w:t xml:space="preserve">EI </w:t>
      </w:r>
      <w:r w:rsidR="00166E0D" w:rsidRPr="007A6880">
        <w:rPr>
          <w:rFonts w:ascii="Palatino Linotype" w:eastAsia="Calibri" w:hAnsi="Palatino Linotype" w:cs="Arial"/>
          <w:b/>
          <w:sz w:val="24"/>
          <w:szCs w:val="24"/>
          <w:lang w:val="es-ES" w:eastAsia="es-ES"/>
        </w:rPr>
        <w:t>Sujeto Obligado</w:t>
      </w:r>
      <w:r w:rsidR="00166E0D" w:rsidRPr="007A6880">
        <w:rPr>
          <w:rFonts w:ascii="Palatino Linotype" w:eastAsia="Calibri" w:hAnsi="Palatino Linotype" w:cs="Arial"/>
          <w:sz w:val="24"/>
          <w:szCs w:val="24"/>
          <w:lang w:val="es-ES" w:eastAsia="es-ES"/>
        </w:rPr>
        <w:t xml:space="preserve"> </w:t>
      </w:r>
      <w:r w:rsidR="002C4C75" w:rsidRPr="007A6880">
        <w:rPr>
          <w:rFonts w:ascii="Palatino Linotype" w:eastAsia="Calibri" w:hAnsi="Palatino Linotype" w:cs="Arial"/>
          <w:sz w:val="24"/>
          <w:szCs w:val="24"/>
          <w:lang w:val="es-ES" w:eastAsia="es-ES"/>
        </w:rPr>
        <w:t>en fecha nueve (09</w:t>
      </w:r>
      <w:r w:rsidR="005D422A" w:rsidRPr="007A6880">
        <w:rPr>
          <w:rFonts w:ascii="Palatino Linotype" w:eastAsia="Calibri" w:hAnsi="Palatino Linotype" w:cs="Arial"/>
          <w:sz w:val="24"/>
          <w:szCs w:val="24"/>
          <w:lang w:val="es-ES" w:eastAsia="es-ES"/>
        </w:rPr>
        <w:t>) de</w:t>
      </w:r>
      <w:r w:rsidR="002C4C75" w:rsidRPr="007A6880">
        <w:rPr>
          <w:rFonts w:ascii="Palatino Linotype" w:eastAsia="Calibri" w:hAnsi="Palatino Linotype" w:cs="Arial"/>
          <w:sz w:val="24"/>
          <w:szCs w:val="24"/>
          <w:lang w:val="es-ES" w:eastAsia="es-ES"/>
        </w:rPr>
        <w:t xml:space="preserve"> diciembre </w:t>
      </w:r>
      <w:r w:rsidR="005D422A" w:rsidRPr="007A6880">
        <w:rPr>
          <w:rFonts w:ascii="Palatino Linotype" w:eastAsia="Calibri" w:hAnsi="Palatino Linotype" w:cs="Arial"/>
          <w:sz w:val="24"/>
          <w:szCs w:val="24"/>
          <w:lang w:val="es-ES" w:eastAsia="es-ES"/>
        </w:rPr>
        <w:t xml:space="preserve">de dos mil diecinueve, proporcionó su respuesta en razón de lo siguiente; </w:t>
      </w:r>
    </w:p>
    <w:p w:rsidR="00273A03" w:rsidRPr="007A6880"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2C4C75" w:rsidRPr="007A6880" w:rsidRDefault="00273A03" w:rsidP="002C4C7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A6880">
        <w:rPr>
          <w:rFonts w:ascii="Palatino Linotype" w:eastAsia="Times New Roman" w:hAnsi="Palatino Linotype" w:cs="Arial"/>
          <w:i/>
          <w:sz w:val="24"/>
          <w:szCs w:val="24"/>
          <w:lang w:val="es-ES" w:eastAsia="es-ES"/>
        </w:rPr>
        <w:t>“</w:t>
      </w:r>
      <w:r w:rsidR="002C4C75" w:rsidRPr="007A6880">
        <w:rPr>
          <w:rFonts w:ascii="Palatino Linotype" w:eastAsia="Times New Roman" w:hAnsi="Palatino Linotype" w:cs="Arial"/>
          <w:i/>
          <w:sz w:val="24"/>
          <w:szCs w:val="24"/>
          <w:lang w:val="es-ES" w:eastAsia="es-ES"/>
        </w:rPr>
        <w:t>San Simón de Guerrero, México a 09 de Diciembre de 2019</w:t>
      </w:r>
    </w:p>
    <w:p w:rsidR="002C4C75" w:rsidRPr="007A6880" w:rsidRDefault="002C4C75" w:rsidP="002C4C7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A6880">
        <w:rPr>
          <w:rFonts w:ascii="Palatino Linotype" w:eastAsia="Times New Roman" w:hAnsi="Palatino Linotype" w:cs="Arial"/>
          <w:i/>
          <w:sz w:val="24"/>
          <w:szCs w:val="24"/>
          <w:lang w:val="es-ES" w:eastAsia="es-ES"/>
        </w:rPr>
        <w:t xml:space="preserve">Nombre del solicitante: </w:t>
      </w:r>
      <w:r w:rsidR="004251AE" w:rsidRPr="004251AE">
        <w:rPr>
          <w:rFonts w:ascii="Palatino Linotype" w:eastAsia="Times New Roman" w:hAnsi="Palatino Linotype" w:cs="Arial"/>
          <w:i/>
          <w:sz w:val="24"/>
          <w:szCs w:val="24"/>
          <w:highlight w:val="black"/>
          <w:lang w:val="es-ES" w:eastAsia="es-ES"/>
        </w:rPr>
        <w:t>--------------------------------------------------------</w:t>
      </w:r>
    </w:p>
    <w:p w:rsidR="002C4C75" w:rsidRPr="007A6880" w:rsidRDefault="002C4C75" w:rsidP="002C4C7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A6880">
        <w:rPr>
          <w:rFonts w:ascii="Palatino Linotype" w:eastAsia="Times New Roman" w:hAnsi="Palatino Linotype" w:cs="Arial"/>
          <w:i/>
          <w:sz w:val="24"/>
          <w:szCs w:val="24"/>
          <w:lang w:val="es-ES" w:eastAsia="es-ES"/>
        </w:rPr>
        <w:t>Folio de la solicitud: 00360/SIMOGUER/IP/2019</w:t>
      </w:r>
    </w:p>
    <w:p w:rsidR="002C4C75" w:rsidRPr="007A6880" w:rsidRDefault="002C4C75" w:rsidP="002C4C7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2C4C75" w:rsidRPr="007A6880" w:rsidRDefault="002C4C75" w:rsidP="002C4C75">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proofErr w:type="gramStart"/>
      <w:r w:rsidRPr="007A6880">
        <w:rPr>
          <w:rFonts w:ascii="Palatino Linotype" w:eastAsia="Times New Roman" w:hAnsi="Palatino Linotype" w:cs="Arial"/>
          <w:i/>
          <w:sz w:val="24"/>
          <w:szCs w:val="24"/>
          <w:lang w:val="es-ES" w:eastAsia="es-ES"/>
        </w:rPr>
        <w:t>buenas</w:t>
      </w:r>
      <w:proofErr w:type="gramEnd"/>
      <w:r w:rsidRPr="007A6880">
        <w:rPr>
          <w:rFonts w:ascii="Palatino Linotype" w:eastAsia="Times New Roman" w:hAnsi="Palatino Linotype" w:cs="Arial"/>
          <w:i/>
          <w:sz w:val="24"/>
          <w:szCs w:val="24"/>
          <w:lang w:val="es-ES" w:eastAsia="es-ES"/>
        </w:rPr>
        <w:t xml:space="preserve"> tardes en </w:t>
      </w:r>
      <w:proofErr w:type="spellStart"/>
      <w:r w:rsidRPr="007A6880">
        <w:rPr>
          <w:rFonts w:ascii="Palatino Linotype" w:eastAsia="Times New Roman" w:hAnsi="Palatino Linotype" w:cs="Arial"/>
          <w:i/>
          <w:sz w:val="24"/>
          <w:szCs w:val="24"/>
          <w:lang w:val="es-ES" w:eastAsia="es-ES"/>
        </w:rPr>
        <w:t>relacion</w:t>
      </w:r>
      <w:proofErr w:type="spellEnd"/>
      <w:r w:rsidRPr="007A6880">
        <w:rPr>
          <w:rFonts w:ascii="Palatino Linotype" w:eastAsia="Times New Roman" w:hAnsi="Palatino Linotype" w:cs="Arial"/>
          <w:i/>
          <w:sz w:val="24"/>
          <w:szCs w:val="24"/>
          <w:lang w:val="es-ES" w:eastAsia="es-ES"/>
        </w:rPr>
        <w:t xml:space="preserve"> a tu oficio que tipo de medidas compensatorias, estas pidiendo</w:t>
      </w:r>
    </w:p>
    <w:p w:rsidR="002C4C75" w:rsidRPr="007A6880" w:rsidRDefault="002C4C75" w:rsidP="002C4C7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2C4C75" w:rsidRPr="007A6880" w:rsidRDefault="002C4C75" w:rsidP="002C4C7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A6880">
        <w:rPr>
          <w:rFonts w:ascii="Palatino Linotype" w:eastAsia="Times New Roman" w:hAnsi="Palatino Linotype" w:cs="Arial"/>
          <w:i/>
          <w:sz w:val="24"/>
          <w:szCs w:val="24"/>
          <w:lang w:val="es-ES" w:eastAsia="es-ES"/>
        </w:rPr>
        <w:t>ATENTAMENTE</w:t>
      </w:r>
    </w:p>
    <w:p w:rsidR="00792776" w:rsidRPr="007A6880" w:rsidRDefault="002C4C75" w:rsidP="002C4C75">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A6880">
        <w:rPr>
          <w:rFonts w:ascii="Palatino Linotype" w:eastAsia="Times New Roman" w:hAnsi="Palatino Linotype" w:cs="Arial"/>
          <w:i/>
          <w:sz w:val="24"/>
          <w:szCs w:val="24"/>
          <w:lang w:val="es-ES" w:eastAsia="es-ES"/>
        </w:rPr>
        <w:t>LIC. FABIANA CASIANO VARELA</w:t>
      </w:r>
      <w:r w:rsidR="00273A03" w:rsidRPr="007A6880">
        <w:rPr>
          <w:rFonts w:ascii="Palatino Linotype" w:eastAsia="Times New Roman" w:hAnsi="Palatino Linotype" w:cs="Arial"/>
          <w:i/>
          <w:sz w:val="24"/>
          <w:szCs w:val="24"/>
          <w:lang w:val="es-ES" w:eastAsia="es-ES"/>
        </w:rPr>
        <w:t>”</w:t>
      </w:r>
      <w:r w:rsidR="00800695" w:rsidRPr="007A6880">
        <w:rPr>
          <w:rFonts w:ascii="Palatino Linotype" w:eastAsia="Times New Roman" w:hAnsi="Palatino Linotype" w:cs="Arial"/>
          <w:i/>
          <w:sz w:val="24"/>
          <w:szCs w:val="24"/>
          <w:lang w:val="es-ES" w:eastAsia="es-ES"/>
        </w:rPr>
        <w:t xml:space="preserve"> (Sic)</w:t>
      </w:r>
    </w:p>
    <w:p w:rsidR="00273A03" w:rsidRPr="007A6880" w:rsidRDefault="00273A03" w:rsidP="00800695">
      <w:pPr>
        <w:tabs>
          <w:tab w:val="left" w:pos="0"/>
        </w:tabs>
        <w:spacing w:after="0" w:line="360" w:lineRule="auto"/>
        <w:ind w:right="34"/>
        <w:contextualSpacing/>
        <w:jc w:val="both"/>
        <w:rPr>
          <w:rFonts w:ascii="Palatino Linotype" w:eastAsia="Times New Roman" w:hAnsi="Palatino Linotype" w:cs="Arial"/>
          <w:i/>
          <w:sz w:val="24"/>
          <w:szCs w:val="24"/>
          <w:lang w:val="es-ES_tradnl" w:eastAsia="es-ES"/>
        </w:rPr>
      </w:pPr>
    </w:p>
    <w:p w:rsidR="00075791" w:rsidRPr="007A6880" w:rsidRDefault="00382E9E"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7A6880">
        <w:rPr>
          <w:rFonts w:ascii="Palatino Linotype" w:eastAsia="Times New Roman" w:hAnsi="Palatino Linotype" w:cs="Arial"/>
          <w:sz w:val="24"/>
          <w:szCs w:val="24"/>
          <w:lang w:val="es-ES" w:eastAsia="es-ES"/>
        </w:rPr>
        <w:t xml:space="preserve">En </w:t>
      </w:r>
      <w:r w:rsidR="002C4C75" w:rsidRPr="007A6880">
        <w:rPr>
          <w:rFonts w:ascii="Palatino Linotype" w:eastAsia="Times New Roman" w:hAnsi="Palatino Linotype" w:cs="Arial"/>
          <w:sz w:val="24"/>
          <w:szCs w:val="24"/>
          <w:lang w:val="es-ES" w:eastAsia="es-ES"/>
        </w:rPr>
        <w:t>fecha veinte</w:t>
      </w:r>
      <w:r w:rsidR="00D91B82" w:rsidRPr="007A6880">
        <w:rPr>
          <w:rFonts w:ascii="Palatino Linotype" w:eastAsia="Times New Roman" w:hAnsi="Palatino Linotype" w:cs="Arial"/>
          <w:sz w:val="24"/>
          <w:szCs w:val="24"/>
          <w:lang w:val="es-ES" w:eastAsia="es-ES"/>
        </w:rPr>
        <w:t xml:space="preserve"> </w:t>
      </w:r>
      <w:r w:rsidR="00166E0D" w:rsidRPr="007A6880">
        <w:rPr>
          <w:rFonts w:ascii="Palatino Linotype" w:eastAsia="Times New Roman" w:hAnsi="Palatino Linotype" w:cs="Arial"/>
          <w:sz w:val="24"/>
          <w:szCs w:val="24"/>
          <w:lang w:val="es-ES" w:eastAsia="es-ES"/>
        </w:rPr>
        <w:t>(</w:t>
      </w:r>
      <w:r w:rsidR="002C4C75" w:rsidRPr="007A6880">
        <w:rPr>
          <w:rFonts w:ascii="Palatino Linotype" w:eastAsia="Times New Roman" w:hAnsi="Palatino Linotype" w:cs="Arial"/>
          <w:sz w:val="24"/>
          <w:szCs w:val="24"/>
          <w:lang w:val="es-ES" w:eastAsia="es-ES"/>
        </w:rPr>
        <w:t>20</w:t>
      </w:r>
      <w:r w:rsidR="00960D99" w:rsidRPr="007A6880">
        <w:rPr>
          <w:rFonts w:ascii="Palatino Linotype" w:eastAsia="Times New Roman" w:hAnsi="Palatino Linotype" w:cs="Arial"/>
          <w:sz w:val="24"/>
          <w:szCs w:val="24"/>
          <w:lang w:val="es-ES" w:eastAsia="es-ES"/>
        </w:rPr>
        <w:t>) de</w:t>
      </w:r>
      <w:r w:rsidR="002C4C75" w:rsidRPr="007A6880">
        <w:rPr>
          <w:rFonts w:ascii="Palatino Linotype" w:eastAsia="Times New Roman" w:hAnsi="Palatino Linotype" w:cs="Arial"/>
          <w:sz w:val="24"/>
          <w:szCs w:val="24"/>
          <w:lang w:val="es-ES" w:eastAsia="es-ES"/>
        </w:rPr>
        <w:t xml:space="preserve"> diciembre </w:t>
      </w:r>
      <w:r w:rsidR="00F14552" w:rsidRPr="007A6880">
        <w:rPr>
          <w:rFonts w:ascii="Palatino Linotype" w:eastAsia="Times New Roman" w:hAnsi="Palatino Linotype" w:cs="Arial"/>
          <w:sz w:val="24"/>
          <w:szCs w:val="24"/>
          <w:lang w:val="es-ES" w:eastAsia="es-ES"/>
        </w:rPr>
        <w:t>de dos mil diecinueve</w:t>
      </w:r>
      <w:r w:rsidR="00792776" w:rsidRPr="007A6880">
        <w:rPr>
          <w:rFonts w:ascii="Palatino Linotype" w:eastAsia="Times New Roman" w:hAnsi="Palatino Linotype" w:cs="Arial"/>
          <w:sz w:val="24"/>
          <w:szCs w:val="24"/>
          <w:lang w:val="es-ES" w:eastAsia="es-ES"/>
        </w:rPr>
        <w:t xml:space="preserve">, </w:t>
      </w:r>
      <w:r w:rsidR="005D422A" w:rsidRPr="007A6880">
        <w:rPr>
          <w:rFonts w:ascii="Palatino Linotype" w:eastAsia="Times New Roman" w:hAnsi="Palatino Linotype" w:cs="Arial"/>
          <w:sz w:val="24"/>
          <w:szCs w:val="24"/>
          <w:lang w:val="es-ES" w:eastAsia="es-ES"/>
        </w:rPr>
        <w:t>el particular</w:t>
      </w:r>
      <w:r w:rsidR="00792776" w:rsidRPr="007A6880">
        <w:rPr>
          <w:rFonts w:ascii="Palatino Linotype" w:eastAsia="Times New Roman" w:hAnsi="Palatino Linotype" w:cs="Arial"/>
          <w:sz w:val="24"/>
          <w:szCs w:val="24"/>
          <w:lang w:val="es-ES" w:eastAsia="es-ES"/>
        </w:rPr>
        <w:t xml:space="preserve"> interpus</w:t>
      </w:r>
      <w:r w:rsidR="00D91B82" w:rsidRPr="007A6880">
        <w:rPr>
          <w:rFonts w:ascii="Palatino Linotype" w:eastAsia="Times New Roman" w:hAnsi="Palatino Linotype" w:cs="Arial"/>
          <w:sz w:val="24"/>
          <w:szCs w:val="24"/>
          <w:lang w:val="es-ES" w:eastAsia="es-ES"/>
        </w:rPr>
        <w:t>o</w:t>
      </w:r>
      <w:r w:rsidR="00792776" w:rsidRPr="007A6880">
        <w:rPr>
          <w:rFonts w:ascii="Palatino Linotype" w:eastAsia="Times New Roman" w:hAnsi="Palatino Linotype" w:cs="Arial"/>
          <w:sz w:val="24"/>
          <w:szCs w:val="24"/>
          <w:lang w:val="es-ES" w:eastAsia="es-ES"/>
        </w:rPr>
        <w:t xml:space="preserve"> </w:t>
      </w:r>
      <w:r w:rsidR="00D91B82" w:rsidRPr="007A6880">
        <w:rPr>
          <w:rFonts w:ascii="Palatino Linotype" w:eastAsia="Times New Roman" w:hAnsi="Palatino Linotype" w:cs="Arial"/>
          <w:sz w:val="24"/>
          <w:szCs w:val="24"/>
          <w:lang w:val="es-ES" w:eastAsia="es-ES"/>
        </w:rPr>
        <w:t>el</w:t>
      </w:r>
      <w:r w:rsidR="00792776" w:rsidRPr="007A6880">
        <w:rPr>
          <w:rFonts w:ascii="Palatino Linotype" w:eastAsia="Times New Roman" w:hAnsi="Palatino Linotype" w:cs="Arial"/>
          <w:sz w:val="24"/>
          <w:szCs w:val="24"/>
          <w:lang w:val="es-ES" w:eastAsia="es-ES"/>
        </w:rPr>
        <w:t xml:space="preserve"> recurso de revisión que al rubro se indica, en contra de</w:t>
      </w:r>
      <w:r w:rsidR="005D422A" w:rsidRPr="007A6880">
        <w:rPr>
          <w:rFonts w:ascii="Palatino Linotype" w:eastAsia="Times New Roman" w:hAnsi="Palatino Linotype" w:cs="Arial"/>
          <w:sz w:val="24"/>
          <w:szCs w:val="24"/>
          <w:lang w:val="es-ES" w:eastAsia="es-ES"/>
        </w:rPr>
        <w:t xml:space="preserve"> la</w:t>
      </w:r>
      <w:r w:rsidR="00792776" w:rsidRPr="007A6880">
        <w:rPr>
          <w:rFonts w:ascii="Palatino Linotype" w:eastAsia="Times New Roman" w:hAnsi="Palatino Linotype" w:cs="Arial"/>
          <w:sz w:val="24"/>
          <w:szCs w:val="24"/>
          <w:lang w:val="es-ES" w:eastAsia="es-ES"/>
        </w:rPr>
        <w:t xml:space="preserve"> respuesta</w:t>
      </w:r>
      <w:r w:rsidR="005D422A" w:rsidRPr="007A6880">
        <w:rPr>
          <w:rFonts w:ascii="Palatino Linotype" w:eastAsia="Times New Roman" w:hAnsi="Palatino Linotype" w:cs="Arial"/>
          <w:sz w:val="24"/>
          <w:szCs w:val="24"/>
          <w:lang w:val="es-ES" w:eastAsia="es-ES"/>
        </w:rPr>
        <w:t xml:space="preserve"> del </w:t>
      </w:r>
      <w:r w:rsidR="005D422A" w:rsidRPr="007A6880">
        <w:rPr>
          <w:rFonts w:ascii="Palatino Linotype" w:eastAsia="Times New Roman" w:hAnsi="Palatino Linotype" w:cs="Arial"/>
          <w:b/>
          <w:bCs/>
          <w:sz w:val="24"/>
          <w:szCs w:val="24"/>
          <w:lang w:val="es-ES" w:eastAsia="es-ES"/>
        </w:rPr>
        <w:t>Sujeto Obligado</w:t>
      </w:r>
      <w:r w:rsidR="00792776" w:rsidRPr="007A6880">
        <w:rPr>
          <w:rFonts w:ascii="Palatino Linotype" w:eastAsia="Times New Roman" w:hAnsi="Palatino Linotype" w:cs="Arial"/>
          <w:sz w:val="24"/>
          <w:szCs w:val="24"/>
          <w:lang w:val="es-ES" w:eastAsia="es-ES"/>
        </w:rPr>
        <w:t xml:space="preserve">, </w:t>
      </w:r>
      <w:r w:rsidR="009A4582" w:rsidRPr="007A6880">
        <w:rPr>
          <w:rFonts w:ascii="Palatino Linotype" w:eastAsia="Times New Roman" w:hAnsi="Palatino Linotype" w:cs="Arial"/>
          <w:sz w:val="24"/>
          <w:szCs w:val="24"/>
          <w:lang w:val="es-ES" w:eastAsia="es-ES"/>
        </w:rPr>
        <w:t>señalándose</w:t>
      </w:r>
      <w:r w:rsidR="00792776" w:rsidRPr="007A6880">
        <w:rPr>
          <w:rFonts w:ascii="Palatino Linotype" w:eastAsia="Times New Roman" w:hAnsi="Palatino Linotype" w:cs="Arial"/>
          <w:sz w:val="24"/>
          <w:szCs w:val="24"/>
          <w:lang w:val="es-ES" w:eastAsia="es-ES"/>
        </w:rPr>
        <w:t xml:space="preserve"> lo siguiente:</w:t>
      </w:r>
    </w:p>
    <w:p w:rsidR="00D91B82" w:rsidRPr="007A6880"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7A6880" w:rsidRDefault="00792776" w:rsidP="002C4C75">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7A6880">
        <w:rPr>
          <w:rFonts w:ascii="Palatino Linotype" w:eastAsia="MS Gothic" w:hAnsi="Palatino Linotype" w:cs="Times New Roman"/>
          <w:b/>
          <w:sz w:val="24"/>
          <w:szCs w:val="24"/>
          <w:lang w:val="es-ES"/>
        </w:rPr>
        <w:t>Acto impugnado</w:t>
      </w:r>
      <w:r w:rsidRPr="007A6880">
        <w:rPr>
          <w:rFonts w:ascii="Palatino Linotype" w:eastAsia="MS Mincho" w:hAnsi="Palatino Linotype" w:cs="Times New Roman"/>
          <w:sz w:val="24"/>
          <w:szCs w:val="24"/>
          <w:lang w:val="es-ES_tradnl" w:eastAsia="es-ES"/>
        </w:rPr>
        <w:t xml:space="preserve">: </w:t>
      </w:r>
      <w:r w:rsidRPr="007A6880">
        <w:rPr>
          <w:rFonts w:ascii="Palatino Linotype" w:eastAsia="MS Mincho" w:hAnsi="Palatino Linotype" w:cs="Times New Roman"/>
          <w:i/>
          <w:sz w:val="24"/>
          <w:szCs w:val="24"/>
          <w:lang w:val="es-ES_tradnl" w:eastAsia="es-ES"/>
        </w:rPr>
        <w:t>“</w:t>
      </w:r>
      <w:r w:rsidR="002C4C75" w:rsidRPr="007A6880">
        <w:rPr>
          <w:rFonts w:ascii="Palatino Linotype" w:eastAsia="MS Mincho" w:hAnsi="Palatino Linotype" w:cs="Times New Roman"/>
          <w:i/>
          <w:sz w:val="24"/>
          <w:szCs w:val="24"/>
          <w:lang w:val="es-ES_tradnl" w:eastAsia="es-ES"/>
        </w:rPr>
        <w:t xml:space="preserve">No me entregan la información que solicite, me piden aclaración y en todo caso </w:t>
      </w:r>
      <w:proofErr w:type="spellStart"/>
      <w:r w:rsidR="002C4C75" w:rsidRPr="007A6880">
        <w:rPr>
          <w:rFonts w:ascii="Palatino Linotype" w:eastAsia="MS Mincho" w:hAnsi="Palatino Linotype" w:cs="Times New Roman"/>
          <w:i/>
          <w:sz w:val="24"/>
          <w:szCs w:val="24"/>
          <w:lang w:val="es-ES_tradnl" w:eastAsia="es-ES"/>
        </w:rPr>
        <w:t>tenia</w:t>
      </w:r>
      <w:proofErr w:type="spellEnd"/>
      <w:r w:rsidR="002C4C75" w:rsidRPr="007A6880">
        <w:rPr>
          <w:rFonts w:ascii="Palatino Linotype" w:eastAsia="MS Mincho" w:hAnsi="Palatino Linotype" w:cs="Times New Roman"/>
          <w:i/>
          <w:sz w:val="24"/>
          <w:szCs w:val="24"/>
          <w:lang w:val="es-ES_tradnl" w:eastAsia="es-ES"/>
        </w:rPr>
        <w:t xml:space="preserve"> que haberse efectuado en los primeros cinco días de que presente mi solicitud y es claro que me refiero a las medidas compensatorias que establece la ley de datos personales</w:t>
      </w:r>
      <w:r w:rsidR="00382E9E" w:rsidRPr="007A6880">
        <w:rPr>
          <w:rFonts w:ascii="Palatino Linotype" w:eastAsia="MS Mincho" w:hAnsi="Palatino Linotype" w:cs="Times New Roman"/>
          <w:i/>
          <w:sz w:val="24"/>
          <w:szCs w:val="24"/>
          <w:lang w:val="es-ES_tradnl" w:eastAsia="es-ES"/>
        </w:rPr>
        <w:t>.</w:t>
      </w:r>
      <w:r w:rsidRPr="007A6880">
        <w:rPr>
          <w:rFonts w:ascii="Palatino Linotype" w:eastAsia="MS Mincho" w:hAnsi="Palatino Linotype" w:cs="Times New Roman"/>
          <w:i/>
          <w:sz w:val="24"/>
          <w:szCs w:val="24"/>
          <w:lang w:val="es-ES_tradnl" w:eastAsia="es-ES"/>
        </w:rPr>
        <w:t>”</w:t>
      </w:r>
      <w:r w:rsidR="004653A7" w:rsidRPr="007A6880">
        <w:rPr>
          <w:rFonts w:ascii="Palatino Linotype" w:eastAsia="MS Mincho" w:hAnsi="Palatino Linotype" w:cs="Times New Roman"/>
          <w:i/>
          <w:sz w:val="24"/>
          <w:szCs w:val="24"/>
          <w:lang w:val="es-ES_tradnl" w:eastAsia="es-ES"/>
        </w:rPr>
        <w:t xml:space="preserve"> </w:t>
      </w:r>
      <w:r w:rsidRPr="007A6880">
        <w:rPr>
          <w:rFonts w:ascii="Palatino Linotype" w:eastAsia="MS Mincho" w:hAnsi="Palatino Linotype" w:cs="Times New Roman"/>
          <w:i/>
          <w:sz w:val="24"/>
          <w:szCs w:val="24"/>
          <w:lang w:val="es-ES_tradnl" w:eastAsia="es-ES"/>
        </w:rPr>
        <w:t>(Sic)</w:t>
      </w:r>
    </w:p>
    <w:p w:rsidR="00A612C0" w:rsidRPr="007A6880"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7A6880" w:rsidRDefault="00792776" w:rsidP="002C4C75">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7A6880">
        <w:rPr>
          <w:rFonts w:ascii="Palatino Linotype" w:eastAsia="MS Gothic" w:hAnsi="Palatino Linotype" w:cs="Times New Roman"/>
          <w:b/>
          <w:sz w:val="24"/>
          <w:szCs w:val="24"/>
          <w:lang w:val="es-ES"/>
        </w:rPr>
        <w:t>Razones o Motivos de inconformidad</w:t>
      </w:r>
      <w:r w:rsidRPr="007A6880">
        <w:rPr>
          <w:rFonts w:ascii="Palatino Linotype" w:eastAsia="MS Mincho" w:hAnsi="Palatino Linotype" w:cs="Times New Roman"/>
          <w:sz w:val="24"/>
          <w:szCs w:val="24"/>
          <w:lang w:val="es-ES_tradnl" w:eastAsia="es-ES"/>
        </w:rPr>
        <w:t xml:space="preserve">: </w:t>
      </w:r>
      <w:r w:rsidRPr="007A6880">
        <w:rPr>
          <w:rFonts w:ascii="Palatino Linotype" w:eastAsia="MS Mincho" w:hAnsi="Palatino Linotype" w:cs="Times New Roman"/>
          <w:i/>
          <w:sz w:val="24"/>
          <w:szCs w:val="24"/>
          <w:lang w:val="es-ES_tradnl" w:eastAsia="es-ES"/>
        </w:rPr>
        <w:t>“</w:t>
      </w:r>
      <w:r w:rsidR="002C4C75" w:rsidRPr="007A6880">
        <w:rPr>
          <w:rFonts w:ascii="Palatino Linotype" w:eastAsia="MS Mincho" w:hAnsi="Palatino Linotype" w:cs="Times New Roman"/>
          <w:i/>
          <w:sz w:val="24"/>
          <w:szCs w:val="24"/>
          <w:lang w:val="es-ES_tradnl" w:eastAsia="es-ES"/>
        </w:rPr>
        <w:t>El municipio me limita mi derecho de acceso a la información pública</w:t>
      </w:r>
      <w:r w:rsidR="00D90B7D" w:rsidRPr="007A6880">
        <w:rPr>
          <w:rFonts w:ascii="Palatino Linotype" w:eastAsia="MS Mincho" w:hAnsi="Palatino Linotype" w:cs="Times New Roman"/>
          <w:i/>
          <w:sz w:val="24"/>
          <w:szCs w:val="24"/>
          <w:lang w:val="es-ES_tradnl" w:eastAsia="es-ES"/>
        </w:rPr>
        <w:t xml:space="preserve">”. </w:t>
      </w:r>
      <w:r w:rsidRPr="007A6880">
        <w:rPr>
          <w:rFonts w:ascii="Palatino Linotype" w:eastAsia="MS Mincho" w:hAnsi="Palatino Linotype" w:cs="Times New Roman"/>
          <w:i/>
          <w:sz w:val="24"/>
          <w:szCs w:val="24"/>
          <w:lang w:val="es-ES_tradnl" w:eastAsia="es-ES"/>
        </w:rPr>
        <w:t xml:space="preserve"> (Sic)</w:t>
      </w:r>
      <w:r w:rsidR="009C789B" w:rsidRPr="007A6880">
        <w:rPr>
          <w:rFonts w:ascii="Palatino Linotype" w:eastAsia="MS Mincho" w:hAnsi="Palatino Linotype" w:cs="Times New Roman"/>
          <w:i/>
          <w:sz w:val="24"/>
          <w:szCs w:val="24"/>
          <w:lang w:val="es-ES_tradnl" w:eastAsia="es-ES"/>
        </w:rPr>
        <w:t xml:space="preserve"> </w:t>
      </w:r>
    </w:p>
    <w:p w:rsidR="00382E9E" w:rsidRPr="007A6880"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7A6880"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7A6880">
        <w:rPr>
          <w:rFonts w:ascii="Palatino Linotype" w:eastAsia="Times New Roman" w:hAnsi="Palatino Linotype" w:cs="Arial"/>
          <w:sz w:val="24"/>
          <w:szCs w:val="24"/>
          <w:lang w:val="es-ES" w:eastAsia="es-ES"/>
        </w:rPr>
        <w:t>Se registr</w:t>
      </w:r>
      <w:r w:rsidR="007C28F5" w:rsidRPr="007A6880">
        <w:rPr>
          <w:rFonts w:ascii="Palatino Linotype" w:eastAsia="Times New Roman" w:hAnsi="Palatino Linotype" w:cs="Arial"/>
          <w:sz w:val="24"/>
          <w:szCs w:val="24"/>
          <w:lang w:val="es-ES" w:eastAsia="es-ES"/>
        </w:rPr>
        <w:t>ó</w:t>
      </w:r>
      <w:r w:rsidRPr="007A6880">
        <w:rPr>
          <w:rFonts w:ascii="Palatino Linotype" w:eastAsia="Times New Roman" w:hAnsi="Palatino Linotype" w:cs="Arial"/>
          <w:sz w:val="24"/>
          <w:szCs w:val="24"/>
          <w:lang w:val="es-ES" w:eastAsia="es-ES"/>
        </w:rPr>
        <w:t xml:space="preserve"> </w:t>
      </w:r>
      <w:r w:rsidR="007C28F5" w:rsidRPr="007A6880">
        <w:rPr>
          <w:rFonts w:ascii="Palatino Linotype" w:eastAsia="Times New Roman" w:hAnsi="Palatino Linotype" w:cs="Arial"/>
          <w:sz w:val="24"/>
          <w:szCs w:val="24"/>
          <w:lang w:val="es-ES" w:eastAsia="es-ES"/>
        </w:rPr>
        <w:t>el</w:t>
      </w:r>
      <w:r w:rsidRPr="007A6880">
        <w:rPr>
          <w:rFonts w:ascii="Palatino Linotype" w:eastAsia="Times New Roman" w:hAnsi="Palatino Linotype" w:cs="Arial"/>
          <w:sz w:val="24"/>
          <w:szCs w:val="24"/>
          <w:lang w:val="es-ES" w:eastAsia="es-ES"/>
        </w:rPr>
        <w:t xml:space="preserve"> recurso de revisión bajo </w:t>
      </w:r>
      <w:r w:rsidR="007C28F5" w:rsidRPr="007A6880">
        <w:rPr>
          <w:rFonts w:ascii="Palatino Linotype" w:eastAsia="Times New Roman" w:hAnsi="Palatino Linotype" w:cs="Arial"/>
          <w:sz w:val="24"/>
          <w:szCs w:val="24"/>
          <w:lang w:val="es-ES" w:eastAsia="es-ES"/>
        </w:rPr>
        <w:t>el</w:t>
      </w:r>
      <w:r w:rsidRPr="007A6880">
        <w:rPr>
          <w:rFonts w:ascii="Palatino Linotype" w:eastAsia="Times New Roman" w:hAnsi="Palatino Linotype" w:cs="Arial"/>
          <w:sz w:val="24"/>
          <w:szCs w:val="24"/>
          <w:lang w:val="es-ES" w:eastAsia="es-ES"/>
        </w:rPr>
        <w:t xml:space="preserve"> númer</w:t>
      </w:r>
      <w:r w:rsidR="007C28F5" w:rsidRPr="007A6880">
        <w:rPr>
          <w:rFonts w:ascii="Palatino Linotype" w:eastAsia="Times New Roman" w:hAnsi="Palatino Linotype" w:cs="Arial"/>
          <w:sz w:val="24"/>
          <w:szCs w:val="24"/>
          <w:lang w:val="es-ES" w:eastAsia="es-ES"/>
        </w:rPr>
        <w:t>o</w:t>
      </w:r>
      <w:r w:rsidRPr="007A6880">
        <w:rPr>
          <w:rFonts w:ascii="Palatino Linotype" w:eastAsia="Times New Roman" w:hAnsi="Palatino Linotype" w:cs="Arial"/>
          <w:sz w:val="24"/>
          <w:szCs w:val="24"/>
          <w:lang w:val="es-ES" w:eastAsia="es-ES"/>
        </w:rPr>
        <w:t xml:space="preserve"> de expediente al rubro indicado, </w:t>
      </w:r>
      <w:r w:rsidRPr="007A6880">
        <w:rPr>
          <w:rFonts w:ascii="Palatino Linotype" w:eastAsia="MS Mincho" w:hAnsi="Palatino Linotype" w:cs="Arial"/>
          <w:bCs/>
          <w:sz w:val="24"/>
          <w:szCs w:val="24"/>
          <w:lang w:val="es-ES_tradnl" w:eastAsia="es-ES"/>
        </w:rPr>
        <w:t xml:space="preserve">con fundamento en lo dispuesto por el </w:t>
      </w:r>
      <w:r w:rsidRPr="007A6880">
        <w:rPr>
          <w:rFonts w:ascii="Palatino Linotype" w:eastAsia="Calibri" w:hAnsi="Palatino Linotype" w:cs="Arial"/>
          <w:sz w:val="24"/>
          <w:szCs w:val="24"/>
          <w:lang w:val="es-ES" w:eastAsia="es-ES"/>
        </w:rPr>
        <w:t xml:space="preserve">artículo 185 fracción I de la </w:t>
      </w:r>
      <w:r w:rsidRPr="007A688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A6880">
        <w:rPr>
          <w:rFonts w:ascii="Palatino Linotype" w:eastAsia="Times New Roman" w:hAnsi="Palatino Linotype" w:cs="Arial"/>
          <w:sz w:val="24"/>
          <w:szCs w:val="24"/>
          <w:lang w:val="es-ES" w:eastAsia="es-ES"/>
        </w:rPr>
        <w:t xml:space="preserve">se turnó al </w:t>
      </w:r>
      <w:r w:rsidRPr="007A6880">
        <w:rPr>
          <w:rFonts w:ascii="Palatino Linotype" w:eastAsia="Times New Roman" w:hAnsi="Palatino Linotype" w:cs="Arial"/>
          <w:b/>
          <w:sz w:val="24"/>
          <w:szCs w:val="24"/>
          <w:lang w:val="es-ES" w:eastAsia="es-ES"/>
        </w:rPr>
        <w:t xml:space="preserve">Comisionado José Guadalupe Luna Hernández, </w:t>
      </w:r>
      <w:r w:rsidRPr="007A6880">
        <w:rPr>
          <w:rFonts w:ascii="Palatino Linotype" w:eastAsia="Times New Roman" w:hAnsi="Palatino Linotype" w:cs="Arial"/>
          <w:sz w:val="24"/>
          <w:szCs w:val="24"/>
          <w:lang w:val="es-ES" w:eastAsia="es-ES"/>
        </w:rPr>
        <w:t xml:space="preserve">con el objeto de </w:t>
      </w:r>
      <w:r w:rsidRPr="007A6880">
        <w:rPr>
          <w:rFonts w:ascii="Palatino Linotype" w:eastAsia="Times New Roman" w:hAnsi="Palatino Linotype" w:cs="Arial"/>
          <w:sz w:val="24"/>
          <w:szCs w:val="24"/>
          <w:lang w:eastAsia="es-ES"/>
        </w:rPr>
        <w:t>su análisis</w:t>
      </w:r>
      <w:r w:rsidRPr="007A6880">
        <w:rPr>
          <w:rFonts w:ascii="Palatino Linotype" w:eastAsia="Times New Roman" w:hAnsi="Palatino Linotype" w:cs="Arial"/>
          <w:sz w:val="24"/>
          <w:szCs w:val="24"/>
        </w:rPr>
        <w:t xml:space="preserve">. </w:t>
      </w:r>
    </w:p>
    <w:p w:rsidR="007C28F5" w:rsidRPr="007A6880"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7A6880"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A688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7A6880">
        <w:rPr>
          <w:rFonts w:ascii="Palatino Linotype" w:eastAsia="Calibri" w:hAnsi="Palatino Linotype" w:cs="Arial"/>
          <w:sz w:val="24"/>
          <w:szCs w:val="24"/>
          <w:lang w:val="es-ES" w:eastAsia="es-ES"/>
        </w:rPr>
        <w:t xml:space="preserve">l </w:t>
      </w:r>
      <w:r w:rsidR="00800695" w:rsidRPr="007A6880">
        <w:rPr>
          <w:rFonts w:ascii="Palatino Linotype" w:eastAsia="Calibri" w:hAnsi="Palatino Linotype" w:cs="Arial"/>
          <w:sz w:val="24"/>
          <w:szCs w:val="24"/>
          <w:lang w:val="es-ES" w:eastAsia="es-ES"/>
        </w:rPr>
        <w:t>acuerd</w:t>
      </w:r>
      <w:r w:rsidR="002C4C75" w:rsidRPr="007A6880">
        <w:rPr>
          <w:rFonts w:ascii="Palatino Linotype" w:eastAsia="Calibri" w:hAnsi="Palatino Linotype" w:cs="Arial"/>
          <w:sz w:val="24"/>
          <w:szCs w:val="24"/>
          <w:lang w:val="es-ES" w:eastAsia="es-ES"/>
        </w:rPr>
        <w:t>o de admisión de fecha trece (13</w:t>
      </w:r>
      <w:r w:rsidR="00382E9E" w:rsidRPr="007A6880">
        <w:rPr>
          <w:rFonts w:ascii="Palatino Linotype" w:eastAsia="Calibri" w:hAnsi="Palatino Linotype" w:cs="Arial"/>
          <w:sz w:val="24"/>
          <w:szCs w:val="24"/>
          <w:lang w:val="es-ES" w:eastAsia="es-ES"/>
        </w:rPr>
        <w:t>)</w:t>
      </w:r>
      <w:r w:rsidR="002C4C75" w:rsidRPr="007A6880">
        <w:rPr>
          <w:rFonts w:ascii="Palatino Linotype" w:eastAsia="Calibri" w:hAnsi="Palatino Linotype" w:cs="Arial"/>
          <w:sz w:val="24"/>
          <w:szCs w:val="24"/>
          <w:lang w:val="es-ES" w:eastAsia="es-ES"/>
        </w:rPr>
        <w:t xml:space="preserve"> de enero de dos mil diecinueve</w:t>
      </w:r>
      <w:r w:rsidR="00A93DF7" w:rsidRPr="007A6880">
        <w:rPr>
          <w:rFonts w:ascii="Palatino Linotype" w:eastAsia="Calibri" w:hAnsi="Palatino Linotype" w:cs="Arial"/>
          <w:sz w:val="24"/>
          <w:szCs w:val="24"/>
          <w:lang w:val="es-ES" w:eastAsia="es-ES"/>
        </w:rPr>
        <w:t>,</w:t>
      </w:r>
      <w:r w:rsidRPr="007A6880">
        <w:rPr>
          <w:rFonts w:ascii="Palatino Linotype" w:eastAsia="Calibri" w:hAnsi="Palatino Linotype" w:cs="Arial"/>
          <w:sz w:val="24"/>
          <w:szCs w:val="24"/>
          <w:lang w:val="es-ES" w:eastAsia="es-ES"/>
        </w:rPr>
        <w:t xml:space="preserve"> puso a disposición de las partes </w:t>
      </w:r>
      <w:r w:rsidR="007C28F5" w:rsidRPr="007A6880">
        <w:rPr>
          <w:rFonts w:ascii="Palatino Linotype" w:eastAsia="Calibri" w:hAnsi="Palatino Linotype" w:cs="Arial"/>
          <w:sz w:val="24"/>
          <w:szCs w:val="24"/>
          <w:lang w:val="es-ES" w:eastAsia="es-ES"/>
        </w:rPr>
        <w:t>el</w:t>
      </w:r>
      <w:r w:rsidRPr="007A6880">
        <w:rPr>
          <w:rFonts w:ascii="Palatino Linotype" w:eastAsia="Calibri" w:hAnsi="Palatino Linotype" w:cs="Arial"/>
          <w:sz w:val="24"/>
          <w:szCs w:val="24"/>
          <w:lang w:val="es-ES" w:eastAsia="es-ES"/>
        </w:rPr>
        <w:t xml:space="preserve"> expediente electrónico </w:t>
      </w:r>
      <w:r w:rsidRPr="007A6880">
        <w:rPr>
          <w:rFonts w:ascii="Palatino Linotype" w:eastAsia="Calibri" w:hAnsi="Palatino Linotype" w:cs="Arial"/>
          <w:sz w:val="24"/>
          <w:szCs w:val="24"/>
          <w:lang w:val="es-ES_tradnl" w:eastAsia="es-ES"/>
        </w:rPr>
        <w:t xml:space="preserve">vía </w:t>
      </w:r>
      <w:r w:rsidRPr="007A6880">
        <w:rPr>
          <w:rFonts w:ascii="Palatino Linotype" w:eastAsia="Calibri" w:hAnsi="Palatino Linotype" w:cs="Arial"/>
          <w:sz w:val="24"/>
          <w:szCs w:val="24"/>
          <w:lang w:val="es-ES" w:eastAsia="es-ES"/>
        </w:rPr>
        <w:t>Sistema de Acceso a la Información Mexiquense (</w:t>
      </w:r>
      <w:r w:rsidRPr="007A6880">
        <w:rPr>
          <w:rFonts w:ascii="Palatino Linotype" w:eastAsia="Calibri" w:hAnsi="Palatino Linotype" w:cs="Arial"/>
          <w:b/>
          <w:sz w:val="24"/>
          <w:szCs w:val="24"/>
          <w:lang w:val="es-ES" w:eastAsia="es-ES"/>
        </w:rPr>
        <w:t xml:space="preserve">SAIMEX) </w:t>
      </w:r>
      <w:r w:rsidRPr="007A6880">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A6880">
        <w:rPr>
          <w:rFonts w:ascii="Palatino Linotype" w:eastAsia="Calibri" w:hAnsi="Palatino Linotype" w:cs="Arial"/>
          <w:sz w:val="24"/>
          <w:szCs w:val="24"/>
          <w:lang w:val="es-ES" w:eastAsia="es-ES"/>
        </w:rPr>
        <w:t xml:space="preserve">, de esta forma para que el </w:t>
      </w:r>
      <w:r w:rsidR="00A93DF7" w:rsidRPr="007A6880">
        <w:rPr>
          <w:rFonts w:ascii="Palatino Linotype" w:eastAsia="Calibri" w:hAnsi="Palatino Linotype" w:cs="Arial"/>
          <w:b/>
          <w:sz w:val="24"/>
          <w:szCs w:val="24"/>
          <w:lang w:val="es-ES" w:eastAsia="es-ES"/>
        </w:rPr>
        <w:t>Sujeto Obligado</w:t>
      </w:r>
      <w:r w:rsidR="00A93DF7" w:rsidRPr="007A6880">
        <w:rPr>
          <w:rFonts w:ascii="Palatino Linotype" w:eastAsia="Calibri" w:hAnsi="Palatino Linotype" w:cs="Arial"/>
          <w:sz w:val="24"/>
          <w:szCs w:val="24"/>
          <w:lang w:val="es-ES" w:eastAsia="es-ES"/>
        </w:rPr>
        <w:t xml:space="preserve"> </w:t>
      </w:r>
      <w:r w:rsidR="009C789B" w:rsidRPr="007A6880">
        <w:rPr>
          <w:rFonts w:ascii="Palatino Linotype" w:eastAsia="Calibri" w:hAnsi="Palatino Linotype" w:cs="Arial"/>
          <w:sz w:val="24"/>
          <w:szCs w:val="24"/>
          <w:lang w:val="es-ES" w:eastAsia="es-ES"/>
        </w:rPr>
        <w:t>presentara</w:t>
      </w:r>
      <w:r w:rsidR="00A56228" w:rsidRPr="007A6880">
        <w:rPr>
          <w:rFonts w:ascii="Palatino Linotype" w:eastAsia="Calibri" w:hAnsi="Palatino Linotype" w:cs="Arial"/>
          <w:sz w:val="24"/>
          <w:szCs w:val="24"/>
          <w:lang w:val="es-ES" w:eastAsia="es-ES"/>
        </w:rPr>
        <w:t xml:space="preserve"> el </w:t>
      </w:r>
      <w:r w:rsidR="00244765" w:rsidRPr="007A6880">
        <w:rPr>
          <w:rFonts w:ascii="Palatino Linotype" w:eastAsia="Calibri" w:hAnsi="Palatino Linotype" w:cs="Arial"/>
          <w:sz w:val="24"/>
          <w:szCs w:val="24"/>
          <w:lang w:val="es-ES" w:eastAsia="es-ES"/>
        </w:rPr>
        <w:t xml:space="preserve">Informe Justificado procedente. </w:t>
      </w:r>
    </w:p>
    <w:p w:rsidR="00382E9E" w:rsidRPr="007A6880" w:rsidRDefault="00382E9E" w:rsidP="00382E9E">
      <w:pPr>
        <w:pStyle w:val="Prrafodelista"/>
        <w:rPr>
          <w:rFonts w:ascii="Palatino Linotype" w:eastAsia="Calibri" w:hAnsi="Palatino Linotype" w:cs="Arial"/>
          <w:sz w:val="24"/>
          <w:szCs w:val="24"/>
          <w:lang w:val="es-ES" w:eastAsia="es-ES"/>
        </w:rPr>
      </w:pPr>
    </w:p>
    <w:p w:rsidR="00382E9E" w:rsidRPr="007A6880" w:rsidRDefault="00382E9E" w:rsidP="00F75C19">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7A6880">
        <w:rPr>
          <w:rFonts w:ascii="Palatino Linotype" w:eastAsia="Calibri" w:hAnsi="Palatino Linotype" w:cs="Times New Roman"/>
          <w:color w:val="000000"/>
          <w:sz w:val="24"/>
          <w:szCs w:val="24"/>
          <w:lang w:val="es-ES" w:eastAsia="es-ES"/>
        </w:rPr>
        <w:t xml:space="preserve">El </w:t>
      </w:r>
      <w:r w:rsidRPr="007A6880">
        <w:rPr>
          <w:rFonts w:ascii="Palatino Linotype" w:eastAsia="Calibri" w:hAnsi="Palatino Linotype" w:cs="Times New Roman"/>
          <w:b/>
          <w:color w:val="000000"/>
          <w:sz w:val="24"/>
          <w:szCs w:val="24"/>
          <w:lang w:val="es-ES" w:eastAsia="es-ES"/>
        </w:rPr>
        <w:t xml:space="preserve">SUJETO OBLIGADO </w:t>
      </w:r>
      <w:r w:rsidRPr="007A6880">
        <w:rPr>
          <w:rFonts w:ascii="Palatino Linotype" w:eastAsia="Calibri" w:hAnsi="Palatino Linotype" w:cs="Times New Roman"/>
          <w:color w:val="000000"/>
          <w:sz w:val="24"/>
          <w:szCs w:val="24"/>
          <w:lang w:val="es-ES" w:eastAsia="es-ES"/>
        </w:rPr>
        <w:t xml:space="preserve">fue omiso en enviar el </w:t>
      </w:r>
      <w:r w:rsidRPr="007A6880">
        <w:rPr>
          <w:rFonts w:ascii="Palatino Linotype" w:eastAsia="MS Mincho" w:hAnsi="Palatino Linotype" w:cs="Times New Roman"/>
          <w:color w:val="000000"/>
          <w:sz w:val="24"/>
          <w:szCs w:val="24"/>
          <w:lang w:val="es-ES_tradnl" w:eastAsia="es-ES"/>
        </w:rPr>
        <w:t>informe justificado</w:t>
      </w:r>
      <w:r w:rsidRPr="007A6880">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w:t>
      </w:r>
      <w:r w:rsidRPr="007A6880">
        <w:rPr>
          <w:rFonts w:ascii="Palatino Linotype" w:eastAsia="Calibri" w:hAnsi="Palatino Linotype" w:cs="Times New Roman"/>
          <w:color w:val="000000"/>
          <w:sz w:val="24"/>
          <w:szCs w:val="24"/>
          <w:lang w:val="es-ES" w:eastAsia="es-ES"/>
        </w:rPr>
        <w:lastRenderedPageBreak/>
        <w:t xml:space="preserve">generando con esta omisión un perjuicio en su contra ya que </w:t>
      </w:r>
      <w:r w:rsidRPr="007A6880">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rsidR="00382E9E" w:rsidRPr="007A6880" w:rsidRDefault="00382E9E" w:rsidP="00382E9E">
      <w:pPr>
        <w:spacing w:before="240" w:after="240" w:line="360" w:lineRule="auto"/>
        <w:contextualSpacing/>
        <w:jc w:val="both"/>
        <w:rPr>
          <w:rFonts w:ascii="Palatino Linotype" w:eastAsia="MS Mincho" w:hAnsi="Palatino Linotype" w:cs="Times New Roman"/>
          <w:sz w:val="24"/>
          <w:szCs w:val="24"/>
          <w:lang w:val="es-ES_tradnl" w:eastAsia="es-ES"/>
        </w:rPr>
      </w:pPr>
    </w:p>
    <w:p w:rsidR="00382E9E" w:rsidRPr="007A6880" w:rsidRDefault="00382E9E" w:rsidP="00382E9E">
      <w:pPr>
        <w:spacing w:before="240" w:after="240" w:line="360" w:lineRule="auto"/>
        <w:ind w:left="567" w:right="567"/>
        <w:contextualSpacing/>
        <w:jc w:val="both"/>
        <w:rPr>
          <w:rFonts w:ascii="Palatino Linotype" w:eastAsia="Calibri" w:hAnsi="Palatino Linotype" w:cs="Arial"/>
          <w:i/>
          <w:color w:val="000000"/>
          <w:sz w:val="24"/>
          <w:szCs w:val="24"/>
          <w:lang w:val="es-ES" w:eastAsia="es-ES"/>
        </w:rPr>
      </w:pPr>
      <w:r w:rsidRPr="007A6880">
        <w:rPr>
          <w:rFonts w:ascii="Palatino Linotype" w:eastAsia="Calibri" w:hAnsi="Palatino Linotype" w:cs="Arial"/>
          <w:b/>
          <w:i/>
          <w:color w:val="000000"/>
          <w:sz w:val="24"/>
          <w:szCs w:val="24"/>
          <w:lang w:val="es-ES" w:eastAsia="es-ES"/>
        </w:rPr>
        <w:t xml:space="preserve">QUEJA, RECURSO DE. LA OMISION DE RENDIR EL INFORME RESPECTIVO NO IMPIDE QUE SE RESUELVA. </w:t>
      </w:r>
      <w:r w:rsidRPr="007A6880">
        <w:rPr>
          <w:rFonts w:ascii="Palatino Linotype" w:eastAsia="Calibri" w:hAnsi="Palatino Linotype" w:cs="Arial"/>
          <w:i/>
          <w:color w:val="000000"/>
          <w:sz w:val="24"/>
          <w:szCs w:val="24"/>
          <w:lang w:val="es-ES" w:eastAsia="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82E9E" w:rsidRPr="007A6880" w:rsidRDefault="00382E9E" w:rsidP="00382E9E">
      <w:pPr>
        <w:spacing w:before="240" w:after="240" w:line="360" w:lineRule="auto"/>
        <w:ind w:left="567" w:right="567"/>
        <w:contextualSpacing/>
        <w:jc w:val="both"/>
        <w:rPr>
          <w:rFonts w:ascii="Palatino Linotype" w:eastAsia="Calibri" w:hAnsi="Palatino Linotype" w:cs="Times New Roman"/>
          <w:strike/>
          <w:color w:val="000000"/>
          <w:sz w:val="24"/>
          <w:szCs w:val="24"/>
          <w:lang w:val="es-ES" w:eastAsia="es-ES"/>
        </w:rPr>
      </w:pPr>
    </w:p>
    <w:p w:rsidR="004259B8" w:rsidRPr="007A6880" w:rsidRDefault="00382E9E" w:rsidP="004259B8">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7A6880">
        <w:rPr>
          <w:rFonts w:ascii="Palatino Linotype" w:eastAsia="Times New Roman" w:hAnsi="Palatino Linotype" w:cs="Arial"/>
          <w:color w:val="000000"/>
          <w:sz w:val="24"/>
          <w:szCs w:val="24"/>
          <w:lang w:val="es-ES" w:eastAsia="es-MX"/>
        </w:rPr>
        <w:lastRenderedPageBreak/>
        <w:t>Por lo cual se indica que, l</w:t>
      </w:r>
      <w:r w:rsidRPr="007A6880">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7A6880">
        <w:rPr>
          <w:rFonts w:ascii="Palatino Linotype" w:eastAsia="MS Mincho" w:hAnsi="Palatino Linotype" w:cs="Times New Roman"/>
          <w:b/>
          <w:color w:val="000000"/>
          <w:sz w:val="24"/>
          <w:szCs w:val="24"/>
          <w:lang w:val="es-ES_tradnl" w:eastAsia="es-ES"/>
        </w:rPr>
        <w:t>SUJETO</w:t>
      </w:r>
      <w:r w:rsidRPr="007A6880">
        <w:rPr>
          <w:rFonts w:ascii="Palatino Linotype" w:eastAsia="MS Mincho" w:hAnsi="Palatino Linotype" w:cs="Times New Roman"/>
          <w:color w:val="000000"/>
          <w:sz w:val="24"/>
          <w:szCs w:val="24"/>
          <w:lang w:val="es-ES_tradnl" w:eastAsia="es-ES"/>
        </w:rPr>
        <w:t xml:space="preserve"> </w:t>
      </w:r>
      <w:r w:rsidRPr="007A6880">
        <w:rPr>
          <w:rFonts w:ascii="Palatino Linotype" w:eastAsia="MS Mincho" w:hAnsi="Palatino Linotype" w:cs="Times New Roman"/>
          <w:b/>
          <w:color w:val="000000"/>
          <w:sz w:val="24"/>
          <w:szCs w:val="24"/>
          <w:lang w:val="es-ES_tradnl" w:eastAsia="es-ES"/>
        </w:rPr>
        <w:t>OBLIGADO</w:t>
      </w:r>
      <w:r w:rsidRPr="007A6880">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rsidR="00BA736A" w:rsidRPr="007A6880" w:rsidRDefault="002C4C75" w:rsidP="00F75C19">
      <w:pPr>
        <w:pStyle w:val="Prrafodelista"/>
        <w:numPr>
          <w:ilvl w:val="0"/>
          <w:numId w:val="1"/>
        </w:numPr>
        <w:spacing w:before="240" w:after="240" w:line="360" w:lineRule="auto"/>
        <w:ind w:left="0" w:firstLine="0"/>
        <w:jc w:val="both"/>
        <w:rPr>
          <w:rFonts w:ascii="Cambria" w:eastAsia="MS Mincho" w:hAnsi="Cambria" w:cs="Times New Roman"/>
          <w:sz w:val="24"/>
          <w:szCs w:val="24"/>
          <w:lang w:val="es-ES_tradnl" w:eastAsia="es-ES"/>
        </w:rPr>
      </w:pPr>
      <w:r w:rsidRPr="007A6880">
        <w:rPr>
          <w:rFonts w:ascii="Palatino Linotype" w:eastAsia="Calibri" w:hAnsi="Palatino Linotype" w:cs="Arial"/>
          <w:color w:val="000000"/>
          <w:sz w:val="24"/>
          <w:szCs w:val="24"/>
          <w:lang w:val="es-ES_tradnl" w:eastAsia="es-ES"/>
        </w:rPr>
        <w:t>El día trece (13</w:t>
      </w:r>
      <w:r w:rsidR="00BA736A" w:rsidRPr="007A6880">
        <w:rPr>
          <w:rFonts w:ascii="Palatino Linotype" w:eastAsia="Calibri" w:hAnsi="Palatino Linotype" w:cs="Arial"/>
          <w:color w:val="000000"/>
          <w:sz w:val="24"/>
          <w:szCs w:val="24"/>
          <w:lang w:val="es-ES_tradnl" w:eastAsia="es-ES"/>
        </w:rPr>
        <w:t>) de</w:t>
      </w:r>
      <w:r w:rsidRPr="007A6880">
        <w:rPr>
          <w:rFonts w:ascii="Palatino Linotype" w:eastAsia="Calibri" w:hAnsi="Palatino Linotype" w:cs="Arial"/>
          <w:color w:val="000000"/>
          <w:sz w:val="24"/>
          <w:szCs w:val="24"/>
          <w:lang w:val="es-ES_tradnl" w:eastAsia="es-ES"/>
        </w:rPr>
        <w:t xml:space="preserve"> marzo</w:t>
      </w:r>
      <w:r w:rsidR="00BA736A" w:rsidRPr="007A6880">
        <w:rPr>
          <w:rFonts w:ascii="Palatino Linotype" w:eastAsia="Calibri" w:hAnsi="Palatino Linotype" w:cs="Arial"/>
          <w:color w:val="000000"/>
          <w:sz w:val="24"/>
          <w:szCs w:val="24"/>
          <w:lang w:val="es-ES_tradnl" w:eastAsia="es-ES"/>
        </w:rPr>
        <w:t xml:space="preserve"> de dos mil</w:t>
      </w:r>
      <w:r w:rsidRPr="007A6880">
        <w:rPr>
          <w:rFonts w:ascii="Palatino Linotype" w:eastAsia="Calibri" w:hAnsi="Palatino Linotype" w:cs="Arial"/>
          <w:color w:val="000000"/>
          <w:sz w:val="24"/>
          <w:szCs w:val="24"/>
          <w:lang w:val="es-ES_tradnl" w:eastAsia="es-ES"/>
        </w:rPr>
        <w:t xml:space="preserve"> veinte</w:t>
      </w:r>
      <w:r w:rsidR="00BA736A" w:rsidRPr="007A6880">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7A6880">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7A6880">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rsidR="00BA736A" w:rsidRPr="007A6880"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7A6880">
        <w:rPr>
          <w:rFonts w:ascii="Palatino Linotype" w:eastAsia="MS Mincho" w:hAnsi="Palatino Linotype" w:cs="Times New Roman"/>
          <w:sz w:val="24"/>
          <w:szCs w:val="24"/>
          <w:lang w:val="es-ES_tradnl" w:eastAsia="es-ES"/>
        </w:rPr>
        <w:t>El Comisionado Ponente decretó el cierre de instrucción</w:t>
      </w:r>
      <w:r w:rsidRPr="007A6880">
        <w:rPr>
          <w:rFonts w:ascii="Palatino Linotype" w:eastAsia="MS Mincho" w:hAnsi="Palatino Linotype" w:cs="Arial"/>
          <w:sz w:val="24"/>
          <w:szCs w:val="24"/>
          <w:lang w:val="es-ES_tradnl" w:eastAsia="es-ES"/>
        </w:rPr>
        <w:t xml:space="preserve"> </w:t>
      </w:r>
      <w:r w:rsidRPr="007A6880">
        <w:rPr>
          <w:rFonts w:ascii="Palatino Linotype" w:eastAsia="MS Mincho" w:hAnsi="Palatino Linotype" w:cs="Times New Roman"/>
          <w:sz w:val="24"/>
          <w:szCs w:val="24"/>
          <w:lang w:val="es-ES_tradnl" w:eastAsia="es-ES"/>
        </w:rPr>
        <w:t>med</w:t>
      </w:r>
      <w:r w:rsidR="002C4C75" w:rsidRPr="007A6880">
        <w:rPr>
          <w:rFonts w:ascii="Palatino Linotype" w:eastAsia="MS Mincho" w:hAnsi="Palatino Linotype" w:cs="Times New Roman"/>
          <w:sz w:val="24"/>
          <w:szCs w:val="24"/>
          <w:lang w:val="es-ES_tradnl" w:eastAsia="es-ES"/>
        </w:rPr>
        <w:t>iante acuerdo de fecha trece (13</w:t>
      </w:r>
      <w:r w:rsidRPr="007A6880">
        <w:rPr>
          <w:rFonts w:ascii="Palatino Linotype" w:eastAsia="MS Mincho" w:hAnsi="Palatino Linotype" w:cs="Times New Roman"/>
          <w:sz w:val="24"/>
          <w:szCs w:val="24"/>
          <w:lang w:val="es-ES_tradnl" w:eastAsia="es-ES"/>
        </w:rPr>
        <w:t>) de</w:t>
      </w:r>
      <w:r w:rsidR="002C4C75" w:rsidRPr="007A6880">
        <w:rPr>
          <w:rFonts w:ascii="Palatino Linotype" w:eastAsia="MS Mincho" w:hAnsi="Palatino Linotype" w:cs="Times New Roman"/>
          <w:sz w:val="24"/>
          <w:szCs w:val="24"/>
          <w:lang w:val="es-ES_tradnl" w:eastAsia="es-ES"/>
        </w:rPr>
        <w:t xml:space="preserve"> enero </w:t>
      </w:r>
      <w:r w:rsidRPr="007A6880">
        <w:rPr>
          <w:rFonts w:ascii="Palatino Linotype" w:eastAsia="MS Mincho" w:hAnsi="Palatino Linotype" w:cs="Times New Roman"/>
          <w:sz w:val="24"/>
          <w:szCs w:val="24"/>
          <w:lang w:val="es-ES_tradnl" w:eastAsia="es-ES"/>
        </w:rPr>
        <w:t>de dos mil</w:t>
      </w:r>
      <w:r w:rsidR="002C4C75" w:rsidRPr="007A6880">
        <w:rPr>
          <w:rFonts w:ascii="Palatino Linotype" w:eastAsia="MS Mincho" w:hAnsi="Palatino Linotype" w:cs="Times New Roman"/>
          <w:sz w:val="24"/>
          <w:szCs w:val="24"/>
          <w:lang w:val="es-ES_tradnl" w:eastAsia="es-ES"/>
        </w:rPr>
        <w:t xml:space="preserve"> veinte</w:t>
      </w:r>
      <w:r w:rsidRPr="007A6880">
        <w:rPr>
          <w:rFonts w:ascii="Palatino Linotype" w:eastAsia="MS Mincho" w:hAnsi="Palatino Linotype" w:cs="Times New Roman"/>
          <w:sz w:val="24"/>
          <w:szCs w:val="24"/>
          <w:lang w:val="es-ES_tradnl" w:eastAsia="es-ES"/>
        </w:rPr>
        <w:t xml:space="preserve">, </w:t>
      </w:r>
      <w:r w:rsidRPr="007A6880">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7A6880" w:rsidRDefault="0001306C" w:rsidP="0001306C">
      <w:pPr>
        <w:pStyle w:val="Prrafodelista"/>
        <w:tabs>
          <w:tab w:val="left" w:pos="0"/>
        </w:tabs>
        <w:spacing w:after="0" w:line="360" w:lineRule="auto"/>
        <w:ind w:left="0"/>
        <w:jc w:val="both"/>
        <w:rPr>
          <w:rFonts w:ascii="Palatino Linotype" w:hAnsi="Palatino Linotype"/>
          <w:sz w:val="24"/>
          <w:szCs w:val="24"/>
        </w:rPr>
      </w:pPr>
    </w:p>
    <w:p w:rsidR="00792776" w:rsidRPr="007A6880"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26906961"/>
      <w:r w:rsidRPr="007A6880">
        <w:rPr>
          <w:rFonts w:ascii="Palatino Linotype" w:eastAsia="MS Gothic" w:hAnsi="Palatino Linotype" w:cs="Times New Roman"/>
          <w:b/>
          <w:sz w:val="24"/>
          <w:szCs w:val="24"/>
        </w:rPr>
        <w:t>CONSIDERANDO</w:t>
      </w:r>
      <w:bookmarkEnd w:id="2"/>
    </w:p>
    <w:p w:rsidR="00C07697" w:rsidRPr="007A6880"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7A6880"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26906962"/>
      <w:r w:rsidRPr="007A6880">
        <w:rPr>
          <w:rFonts w:ascii="Palatino Linotype" w:eastAsia="MS Mincho" w:hAnsi="Palatino Linotype" w:cstheme="majorBidi"/>
          <w:b/>
          <w:sz w:val="24"/>
          <w:szCs w:val="24"/>
          <w:lang w:val="es-ES_tradnl" w:eastAsia="es-ES"/>
        </w:rPr>
        <w:t>PRIMERO</w:t>
      </w:r>
      <w:r w:rsidRPr="007A6880">
        <w:rPr>
          <w:rFonts w:ascii="Palatino Linotype" w:eastAsia="MS Gothic" w:hAnsi="Palatino Linotype" w:cs="Times New Roman"/>
          <w:b/>
          <w:sz w:val="24"/>
          <w:szCs w:val="24"/>
        </w:rPr>
        <w:t>. De la competencia.</w:t>
      </w:r>
      <w:bookmarkEnd w:id="3"/>
    </w:p>
    <w:p w:rsidR="00792776" w:rsidRPr="007A6880" w:rsidRDefault="00792776" w:rsidP="00DF32AA">
      <w:pPr>
        <w:tabs>
          <w:tab w:val="left" w:pos="0"/>
        </w:tabs>
        <w:spacing w:after="0" w:line="360" w:lineRule="auto"/>
        <w:rPr>
          <w:rFonts w:ascii="Palatino Linotype" w:hAnsi="Palatino Linotype"/>
          <w:sz w:val="24"/>
          <w:szCs w:val="24"/>
        </w:rPr>
      </w:pPr>
    </w:p>
    <w:p w:rsidR="00792776" w:rsidRPr="007A6880"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A688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A6880">
        <w:rPr>
          <w:rFonts w:ascii="Palatino Linotype" w:eastAsia="Calibri" w:hAnsi="Palatino Linotype" w:cs="Times New Roman"/>
          <w:b/>
          <w:sz w:val="24"/>
          <w:szCs w:val="24"/>
          <w:lang w:val="es-ES" w:eastAsia="es-ES"/>
        </w:rPr>
        <w:t>Constitución Política de los Estados Unidos Mexicanos</w:t>
      </w:r>
      <w:r w:rsidRPr="007A6880">
        <w:rPr>
          <w:rFonts w:ascii="Palatino Linotype" w:eastAsia="Calibri" w:hAnsi="Palatino Linotype" w:cs="Times New Roman"/>
          <w:sz w:val="24"/>
          <w:szCs w:val="24"/>
          <w:lang w:val="es-ES" w:eastAsia="es-ES"/>
        </w:rPr>
        <w:t xml:space="preserve">; </w:t>
      </w:r>
      <w:r w:rsidRPr="007A6880">
        <w:rPr>
          <w:rFonts w:ascii="Palatino Linotype" w:hAnsi="Palatino Linotype" w:cs="Arial"/>
          <w:bCs/>
          <w:color w:val="222222"/>
          <w:sz w:val="24"/>
          <w:szCs w:val="24"/>
          <w:shd w:val="clear" w:color="auto" w:fill="FFFFFF"/>
          <w:lang w:val="es-ES"/>
        </w:rPr>
        <w:t xml:space="preserve">5, </w:t>
      </w:r>
      <w:r w:rsidRPr="007A6880">
        <w:rPr>
          <w:rFonts w:ascii="Palatino Linotype" w:hAnsi="Palatino Linotype" w:cs="Arial"/>
          <w:bCs/>
          <w:color w:val="222222"/>
          <w:sz w:val="24"/>
          <w:szCs w:val="24"/>
          <w:shd w:val="clear" w:color="auto" w:fill="FFFFFF"/>
          <w:lang w:val="es-ES"/>
        </w:rPr>
        <w:lastRenderedPageBreak/>
        <w:t>párrafos </w:t>
      </w:r>
      <w:r w:rsidRPr="007A6880">
        <w:rPr>
          <w:rFonts w:ascii="Palatino Linotype" w:hAnsi="Palatino Linotype" w:cs="Arial"/>
          <w:bCs/>
          <w:color w:val="222222"/>
          <w:sz w:val="24"/>
          <w:szCs w:val="24"/>
          <w:lang w:val="es-ES"/>
        </w:rPr>
        <w:t>vigésimo</w:t>
      </w:r>
      <w:r w:rsidR="007C28F5" w:rsidRPr="007A6880">
        <w:rPr>
          <w:rFonts w:ascii="Palatino Linotype" w:hAnsi="Palatino Linotype" w:cs="Arial"/>
          <w:bCs/>
          <w:color w:val="222222"/>
          <w:sz w:val="24"/>
          <w:szCs w:val="24"/>
          <w:lang w:val="es-ES"/>
        </w:rPr>
        <w:t xml:space="preserve"> segundo</w:t>
      </w:r>
      <w:r w:rsidRPr="007A6880">
        <w:rPr>
          <w:rFonts w:ascii="Palatino Linotype" w:hAnsi="Palatino Linotype" w:cs="Arial"/>
          <w:bCs/>
          <w:color w:val="222222"/>
          <w:sz w:val="24"/>
          <w:szCs w:val="24"/>
          <w:lang w:val="es-ES"/>
        </w:rPr>
        <w:t xml:space="preserve">, vigésimo </w:t>
      </w:r>
      <w:r w:rsidR="007C28F5" w:rsidRPr="007A6880">
        <w:rPr>
          <w:rFonts w:ascii="Palatino Linotype" w:hAnsi="Palatino Linotype" w:cs="Arial"/>
          <w:bCs/>
          <w:color w:val="222222"/>
          <w:sz w:val="24"/>
          <w:szCs w:val="24"/>
          <w:lang w:val="es-ES"/>
        </w:rPr>
        <w:t>tercero</w:t>
      </w:r>
      <w:r w:rsidRPr="007A6880">
        <w:rPr>
          <w:rFonts w:ascii="Palatino Linotype" w:hAnsi="Palatino Linotype" w:cs="Arial"/>
          <w:bCs/>
          <w:color w:val="222222"/>
          <w:sz w:val="24"/>
          <w:szCs w:val="24"/>
          <w:lang w:val="es-ES"/>
        </w:rPr>
        <w:t xml:space="preserve"> y vigésimo </w:t>
      </w:r>
      <w:r w:rsidR="007C28F5" w:rsidRPr="007A6880">
        <w:rPr>
          <w:rFonts w:ascii="Palatino Linotype" w:hAnsi="Palatino Linotype" w:cs="Arial"/>
          <w:bCs/>
          <w:color w:val="222222"/>
          <w:sz w:val="24"/>
          <w:szCs w:val="24"/>
          <w:lang w:val="es-ES"/>
        </w:rPr>
        <w:t>cuarto</w:t>
      </w:r>
      <w:r w:rsidRPr="007A6880">
        <w:rPr>
          <w:rFonts w:ascii="Palatino Linotype" w:hAnsi="Palatino Linotype" w:cs="Arial"/>
          <w:bCs/>
          <w:color w:val="222222"/>
          <w:sz w:val="24"/>
          <w:szCs w:val="24"/>
          <w:shd w:val="clear" w:color="auto" w:fill="FFFFFF"/>
          <w:lang w:val="es-ES"/>
        </w:rPr>
        <w:t> fracciones IV y V </w:t>
      </w:r>
      <w:r w:rsidRPr="007A6880">
        <w:rPr>
          <w:rFonts w:ascii="Palatino Linotype" w:eastAsia="Calibri" w:hAnsi="Palatino Linotype" w:cs="Times New Roman"/>
          <w:sz w:val="24"/>
          <w:szCs w:val="24"/>
          <w:lang w:val="es-ES" w:eastAsia="es-ES"/>
        </w:rPr>
        <w:t xml:space="preserve">de la </w:t>
      </w:r>
      <w:r w:rsidRPr="007A6880">
        <w:rPr>
          <w:rFonts w:ascii="Palatino Linotype" w:eastAsia="Calibri" w:hAnsi="Palatino Linotype" w:cs="Times New Roman"/>
          <w:b/>
          <w:sz w:val="24"/>
          <w:szCs w:val="24"/>
          <w:lang w:val="es-ES" w:eastAsia="es-ES"/>
        </w:rPr>
        <w:t>Constitución Política del Estado Libre y Soberano de México</w:t>
      </w:r>
      <w:r w:rsidRPr="007A688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A6880">
        <w:rPr>
          <w:rFonts w:ascii="Palatino Linotype" w:eastAsia="Calibri" w:hAnsi="Palatino Linotype" w:cs="Arial"/>
          <w:sz w:val="24"/>
          <w:szCs w:val="24"/>
          <w:lang w:val="es-ES" w:eastAsia="es-ES"/>
        </w:rPr>
        <w:t xml:space="preserve">de la </w:t>
      </w:r>
      <w:r w:rsidRPr="007A6880">
        <w:rPr>
          <w:rFonts w:ascii="Palatino Linotype" w:eastAsia="Calibri" w:hAnsi="Palatino Linotype" w:cs="Arial"/>
          <w:b/>
          <w:sz w:val="24"/>
          <w:szCs w:val="24"/>
          <w:lang w:val="es-ES" w:eastAsia="es-ES"/>
        </w:rPr>
        <w:t>Ley de Transparencia y Acceso a la Información Pública del Estado de México y Municipios</w:t>
      </w:r>
      <w:r w:rsidRPr="007A6880">
        <w:rPr>
          <w:rFonts w:ascii="Palatino Linotype" w:eastAsia="Calibri" w:hAnsi="Palatino Linotype" w:cs="Arial"/>
          <w:sz w:val="24"/>
          <w:szCs w:val="24"/>
          <w:lang w:val="es-ES" w:eastAsia="es-ES"/>
        </w:rPr>
        <w:t xml:space="preserve">; </w:t>
      </w:r>
      <w:r w:rsidRPr="007A6880">
        <w:rPr>
          <w:rFonts w:ascii="Palatino Linotype" w:eastAsia="Calibri" w:hAnsi="Palatino Linotype" w:cs="Arial"/>
          <w:b/>
          <w:sz w:val="24"/>
          <w:szCs w:val="24"/>
          <w:lang w:val="es-ES" w:eastAsia="es-ES"/>
        </w:rPr>
        <w:t>7, 9 fracciones I y XXIV, y 11</w:t>
      </w:r>
      <w:r w:rsidRPr="007A6880">
        <w:rPr>
          <w:rFonts w:ascii="Palatino Linotype" w:eastAsia="Calibri" w:hAnsi="Palatino Linotype" w:cs="Arial"/>
          <w:sz w:val="24"/>
          <w:szCs w:val="24"/>
          <w:lang w:val="es-ES" w:eastAsia="es-ES"/>
        </w:rPr>
        <w:t xml:space="preserve"> del </w:t>
      </w:r>
      <w:r w:rsidRPr="007A688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A6880">
        <w:rPr>
          <w:rFonts w:ascii="Palatino Linotype" w:eastAsia="MS Mincho" w:hAnsi="Palatino Linotype" w:cs="Times New Roman"/>
          <w:sz w:val="24"/>
          <w:szCs w:val="24"/>
          <w:lang w:val="es-ES_tradnl" w:eastAsia="es-ES"/>
        </w:rPr>
        <w:t>.</w:t>
      </w:r>
    </w:p>
    <w:p w:rsidR="00883657" w:rsidRPr="007A6880"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7A6880"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26906963"/>
      <w:r w:rsidRPr="007A6880">
        <w:rPr>
          <w:rFonts w:ascii="Palatino Linotype" w:eastAsia="MS Mincho" w:hAnsi="Palatino Linotype" w:cstheme="majorBidi"/>
          <w:b/>
          <w:sz w:val="24"/>
          <w:szCs w:val="24"/>
          <w:lang w:val="es-ES_tradnl" w:eastAsia="es-ES"/>
        </w:rPr>
        <w:t>SEGUNDO</w:t>
      </w:r>
      <w:r w:rsidRPr="007A6880">
        <w:rPr>
          <w:rFonts w:ascii="Palatino Linotype" w:eastAsia="MS Gothic" w:hAnsi="Palatino Linotype" w:cs="Times New Roman"/>
          <w:b/>
          <w:sz w:val="24"/>
          <w:szCs w:val="24"/>
        </w:rPr>
        <w:t>.</w:t>
      </w:r>
      <w:r w:rsidR="0004167E" w:rsidRPr="007A6880">
        <w:rPr>
          <w:rFonts w:ascii="Palatino Linotype" w:eastAsia="MS Gothic" w:hAnsi="Palatino Linotype" w:cs="Times New Roman"/>
          <w:b/>
          <w:sz w:val="24"/>
          <w:szCs w:val="24"/>
        </w:rPr>
        <w:t xml:space="preserve"> De la oportunidad y </w:t>
      </w:r>
      <w:proofErr w:type="spellStart"/>
      <w:r w:rsidR="0004167E" w:rsidRPr="007A6880">
        <w:rPr>
          <w:rFonts w:ascii="Palatino Linotype" w:eastAsia="MS Gothic" w:hAnsi="Palatino Linotype" w:cs="Times New Roman"/>
          <w:b/>
          <w:sz w:val="24"/>
          <w:szCs w:val="24"/>
        </w:rPr>
        <w:t>procedibilidad</w:t>
      </w:r>
      <w:proofErr w:type="spellEnd"/>
      <w:r w:rsidR="0004167E" w:rsidRPr="007A6880">
        <w:rPr>
          <w:rFonts w:ascii="Palatino Linotype" w:eastAsia="MS Gothic" w:hAnsi="Palatino Linotype" w:cs="Times New Roman"/>
          <w:b/>
          <w:sz w:val="24"/>
          <w:szCs w:val="24"/>
        </w:rPr>
        <w:t xml:space="preserve"> del recurso de revisión</w:t>
      </w:r>
      <w:r w:rsidRPr="007A6880">
        <w:rPr>
          <w:rFonts w:ascii="Palatino Linotype" w:eastAsia="MS Gothic" w:hAnsi="Palatino Linotype" w:cs="Times New Roman"/>
          <w:b/>
          <w:sz w:val="24"/>
          <w:szCs w:val="24"/>
        </w:rPr>
        <w:t>.</w:t>
      </w:r>
      <w:bookmarkEnd w:id="4"/>
    </w:p>
    <w:p w:rsidR="00792776" w:rsidRPr="007A6880"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382E9E" w:rsidRPr="007A6880" w:rsidRDefault="00382E9E" w:rsidP="00F75C19">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A6880">
        <w:rPr>
          <w:rFonts w:ascii="Palatino Linotype" w:eastAsia="Calibri" w:hAnsi="Palatino Linotype" w:cs="Arial"/>
          <w:sz w:val="24"/>
          <w:szCs w:val="24"/>
          <w:lang w:val="es-ES_tradnl" w:eastAsia="es-ES"/>
        </w:rPr>
        <w:t xml:space="preserve">El medio de impugnación fue presentado a través del </w:t>
      </w:r>
      <w:r w:rsidRPr="007A6880">
        <w:rPr>
          <w:rFonts w:ascii="Palatino Linotype" w:eastAsia="Calibri" w:hAnsi="Palatino Linotype" w:cs="Arial"/>
          <w:b/>
          <w:sz w:val="24"/>
          <w:szCs w:val="24"/>
          <w:lang w:val="es-ES_tradnl" w:eastAsia="es-ES"/>
        </w:rPr>
        <w:t>SAIMEX,</w:t>
      </w:r>
      <w:r w:rsidRPr="007A6880">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7A6880">
        <w:rPr>
          <w:rFonts w:ascii="Palatino Linotype" w:eastAsia="Calibri" w:hAnsi="Palatino Linotype" w:cs="Arial"/>
          <w:b/>
          <w:sz w:val="24"/>
          <w:szCs w:val="24"/>
          <w:lang w:val="es-ES_tradnl" w:eastAsia="es-ES"/>
        </w:rPr>
        <w:t>SUJETO OBLIGADO</w:t>
      </w:r>
      <w:r w:rsidR="002C4C75" w:rsidRPr="007A6880">
        <w:rPr>
          <w:rFonts w:ascii="Palatino Linotype" w:eastAsia="Calibri" w:hAnsi="Palatino Linotype" w:cs="Arial"/>
          <w:sz w:val="24"/>
          <w:szCs w:val="24"/>
          <w:lang w:val="es-ES_tradnl" w:eastAsia="es-ES"/>
        </w:rPr>
        <w:t xml:space="preserve"> entregó respuesta el día nueve</w:t>
      </w:r>
      <w:r w:rsidR="005A5F02" w:rsidRPr="007A6880">
        <w:rPr>
          <w:rFonts w:ascii="Palatino Linotype" w:eastAsia="Calibri" w:hAnsi="Palatino Linotype" w:cs="Arial"/>
          <w:sz w:val="24"/>
          <w:szCs w:val="24"/>
          <w:lang w:val="es-ES_tradnl" w:eastAsia="es-ES"/>
        </w:rPr>
        <w:t xml:space="preserve"> </w:t>
      </w:r>
      <w:r w:rsidRPr="007A6880">
        <w:rPr>
          <w:rFonts w:ascii="Palatino Linotype" w:eastAsia="Calibri" w:hAnsi="Palatino Linotype" w:cs="Arial"/>
          <w:sz w:val="24"/>
          <w:szCs w:val="24"/>
          <w:lang w:val="es-ES_tradnl" w:eastAsia="es-ES"/>
        </w:rPr>
        <w:t>(</w:t>
      </w:r>
      <w:r w:rsidR="002C4C75" w:rsidRPr="007A6880">
        <w:rPr>
          <w:rFonts w:ascii="Palatino Linotype" w:eastAsia="Calibri" w:hAnsi="Palatino Linotype" w:cs="Arial"/>
          <w:sz w:val="24"/>
          <w:szCs w:val="24"/>
          <w:lang w:val="es-ES_tradnl" w:eastAsia="es-ES"/>
        </w:rPr>
        <w:t>09</w:t>
      </w:r>
      <w:r w:rsidRPr="007A6880">
        <w:rPr>
          <w:rFonts w:ascii="Palatino Linotype" w:eastAsia="Calibri" w:hAnsi="Palatino Linotype" w:cs="Arial"/>
          <w:sz w:val="24"/>
          <w:szCs w:val="24"/>
          <w:lang w:val="es-ES_tradnl" w:eastAsia="es-ES"/>
        </w:rPr>
        <w:t>) de</w:t>
      </w:r>
      <w:r w:rsidR="002C4C75" w:rsidRPr="007A6880">
        <w:rPr>
          <w:rFonts w:ascii="Palatino Linotype" w:eastAsia="Calibri" w:hAnsi="Palatino Linotype" w:cs="Arial"/>
          <w:sz w:val="24"/>
          <w:szCs w:val="24"/>
          <w:lang w:val="es-ES_tradnl" w:eastAsia="es-ES"/>
        </w:rPr>
        <w:t xml:space="preserve"> diciembre</w:t>
      </w:r>
      <w:r w:rsidR="005A5F02" w:rsidRPr="007A6880">
        <w:rPr>
          <w:rFonts w:ascii="Palatino Linotype" w:eastAsia="Calibri" w:hAnsi="Palatino Linotype" w:cs="Arial"/>
          <w:sz w:val="24"/>
          <w:szCs w:val="24"/>
          <w:lang w:val="es-ES_tradnl" w:eastAsia="es-ES"/>
        </w:rPr>
        <w:t xml:space="preserve"> de </w:t>
      </w:r>
      <w:r w:rsidRPr="007A6880">
        <w:rPr>
          <w:rFonts w:ascii="Palatino Linotype" w:eastAsia="Calibri" w:hAnsi="Palatino Linotype" w:cs="Arial"/>
          <w:sz w:val="24"/>
          <w:szCs w:val="24"/>
          <w:lang w:val="es-ES_tradnl" w:eastAsia="es-ES"/>
        </w:rPr>
        <w:t xml:space="preserve">dos mil diecinueve, </w:t>
      </w:r>
      <w:r w:rsidRPr="007A6880">
        <w:rPr>
          <w:rFonts w:ascii="Palatino Linotype" w:eastAsiaTheme="minorEastAsia" w:hAnsi="Palatino Linotype" w:cs="Arial"/>
          <w:sz w:val="24"/>
          <w:szCs w:val="24"/>
          <w:lang w:val="es-ES_tradnl" w:eastAsia="es-ES"/>
        </w:rPr>
        <w:t>de tal forma que el plazo para interponer el recurso</w:t>
      </w:r>
      <w:r w:rsidR="002C4C75" w:rsidRPr="007A6880">
        <w:rPr>
          <w:rFonts w:ascii="Palatino Linotype" w:eastAsiaTheme="minorEastAsia" w:hAnsi="Palatino Linotype" w:cs="Arial"/>
          <w:sz w:val="24"/>
          <w:szCs w:val="24"/>
          <w:lang w:val="es-ES_tradnl" w:eastAsia="es-ES"/>
        </w:rPr>
        <w:t xml:space="preserve"> transcurrió del día diez </w:t>
      </w:r>
      <w:r w:rsidRPr="007A6880">
        <w:rPr>
          <w:rFonts w:ascii="Palatino Linotype" w:eastAsiaTheme="minorEastAsia" w:hAnsi="Palatino Linotype" w:cs="Arial"/>
          <w:sz w:val="24"/>
          <w:szCs w:val="24"/>
          <w:lang w:val="es-ES_tradnl" w:eastAsia="es-ES"/>
        </w:rPr>
        <w:t>(</w:t>
      </w:r>
      <w:r w:rsidR="002C4C75" w:rsidRPr="007A6880">
        <w:rPr>
          <w:rFonts w:ascii="Palatino Linotype" w:eastAsiaTheme="minorEastAsia" w:hAnsi="Palatino Linotype" w:cs="Arial"/>
          <w:sz w:val="24"/>
          <w:szCs w:val="24"/>
          <w:lang w:val="es-ES_tradnl" w:eastAsia="es-ES"/>
        </w:rPr>
        <w:t>10</w:t>
      </w:r>
      <w:r w:rsidRPr="007A6880">
        <w:rPr>
          <w:rFonts w:ascii="Palatino Linotype" w:eastAsiaTheme="minorEastAsia" w:hAnsi="Palatino Linotype" w:cs="Arial"/>
          <w:sz w:val="24"/>
          <w:szCs w:val="24"/>
          <w:lang w:val="es-ES_tradnl" w:eastAsia="es-ES"/>
        </w:rPr>
        <w:t>)</w:t>
      </w:r>
      <w:r w:rsidR="008D5F9F" w:rsidRPr="007A6880">
        <w:rPr>
          <w:rFonts w:ascii="Palatino Linotype" w:eastAsiaTheme="minorEastAsia" w:hAnsi="Palatino Linotype" w:cs="Arial"/>
          <w:sz w:val="24"/>
          <w:szCs w:val="24"/>
          <w:lang w:val="es-ES_tradnl" w:eastAsia="es-ES"/>
        </w:rPr>
        <w:t xml:space="preserve"> de</w:t>
      </w:r>
      <w:r w:rsidR="002C4C75" w:rsidRPr="007A6880">
        <w:rPr>
          <w:rFonts w:ascii="Palatino Linotype" w:eastAsiaTheme="minorEastAsia" w:hAnsi="Palatino Linotype" w:cs="Arial"/>
          <w:sz w:val="24"/>
          <w:szCs w:val="24"/>
          <w:lang w:val="es-ES_tradnl" w:eastAsia="es-ES"/>
        </w:rPr>
        <w:t xml:space="preserve"> diciembre </w:t>
      </w:r>
      <w:r w:rsidR="008D5F9F" w:rsidRPr="007A6880">
        <w:rPr>
          <w:rFonts w:ascii="Palatino Linotype" w:eastAsiaTheme="minorEastAsia" w:hAnsi="Palatino Linotype" w:cs="Arial"/>
          <w:sz w:val="24"/>
          <w:szCs w:val="24"/>
          <w:lang w:val="es-ES_tradnl" w:eastAsia="es-ES"/>
        </w:rPr>
        <w:t xml:space="preserve"> </w:t>
      </w:r>
      <w:r w:rsidRPr="007A6880">
        <w:rPr>
          <w:rFonts w:ascii="Palatino Linotype" w:eastAsiaTheme="minorEastAsia" w:hAnsi="Palatino Linotype" w:cs="Arial"/>
          <w:sz w:val="24"/>
          <w:szCs w:val="24"/>
          <w:lang w:val="es-ES_tradnl" w:eastAsia="es-ES"/>
        </w:rPr>
        <w:t>al</w:t>
      </w:r>
      <w:r w:rsidR="001C6BD5" w:rsidRPr="007A6880">
        <w:rPr>
          <w:rFonts w:ascii="Palatino Linotype" w:eastAsiaTheme="minorEastAsia" w:hAnsi="Palatino Linotype" w:cs="Arial"/>
          <w:sz w:val="24"/>
          <w:szCs w:val="24"/>
          <w:lang w:val="es-ES_tradnl" w:eastAsia="es-ES"/>
        </w:rPr>
        <w:t xml:space="preserve"> dieciséis (16</w:t>
      </w:r>
      <w:r w:rsidR="008D5F9F" w:rsidRPr="007A6880">
        <w:rPr>
          <w:rFonts w:ascii="Palatino Linotype" w:eastAsiaTheme="minorEastAsia" w:hAnsi="Palatino Linotype" w:cs="Arial"/>
          <w:sz w:val="24"/>
          <w:szCs w:val="24"/>
          <w:lang w:val="es-ES_tradnl" w:eastAsia="es-ES"/>
        </w:rPr>
        <w:t>) de</w:t>
      </w:r>
      <w:r w:rsidR="001C6BD5" w:rsidRPr="007A6880">
        <w:rPr>
          <w:rFonts w:ascii="Palatino Linotype" w:eastAsiaTheme="minorEastAsia" w:hAnsi="Palatino Linotype" w:cs="Arial"/>
          <w:sz w:val="24"/>
          <w:szCs w:val="24"/>
          <w:lang w:val="es-ES_tradnl" w:eastAsia="es-ES"/>
        </w:rPr>
        <w:t xml:space="preserve"> enero </w:t>
      </w:r>
      <w:r w:rsidRPr="007A6880">
        <w:rPr>
          <w:rFonts w:ascii="Palatino Linotype" w:eastAsiaTheme="minorEastAsia" w:hAnsi="Palatino Linotype" w:cs="Arial"/>
          <w:sz w:val="24"/>
          <w:szCs w:val="24"/>
          <w:lang w:val="es-ES_tradnl" w:eastAsia="es-ES"/>
        </w:rPr>
        <w:t>de dos mil</w:t>
      </w:r>
      <w:r w:rsidR="001C6BD5" w:rsidRPr="007A6880">
        <w:rPr>
          <w:rFonts w:ascii="Palatino Linotype" w:eastAsiaTheme="minorEastAsia" w:hAnsi="Palatino Linotype" w:cs="Arial"/>
          <w:sz w:val="24"/>
          <w:szCs w:val="24"/>
          <w:lang w:val="es-ES_tradnl" w:eastAsia="es-ES"/>
        </w:rPr>
        <w:t xml:space="preserve"> veinte</w:t>
      </w:r>
      <w:r w:rsidRPr="007A6880">
        <w:rPr>
          <w:rFonts w:ascii="Palatino Linotype" w:eastAsiaTheme="minorEastAsia" w:hAnsi="Palatino Linotype" w:cs="Arial"/>
          <w:sz w:val="24"/>
          <w:szCs w:val="24"/>
          <w:lang w:val="es-ES_tradnl" w:eastAsia="es-ES"/>
        </w:rPr>
        <w:t>; en consecuencia, si el particular presentó su</w:t>
      </w:r>
      <w:r w:rsidR="005A5F02" w:rsidRPr="007A6880">
        <w:rPr>
          <w:rFonts w:ascii="Palatino Linotype" w:eastAsiaTheme="minorEastAsia" w:hAnsi="Palatino Linotype" w:cs="Arial"/>
          <w:sz w:val="24"/>
          <w:szCs w:val="24"/>
          <w:lang w:val="es-ES_tradnl" w:eastAsia="es-ES"/>
        </w:rPr>
        <w:t xml:space="preserve"> inco</w:t>
      </w:r>
      <w:r w:rsidR="001C6BD5" w:rsidRPr="007A6880">
        <w:rPr>
          <w:rFonts w:ascii="Palatino Linotype" w:eastAsiaTheme="minorEastAsia" w:hAnsi="Palatino Linotype" w:cs="Arial"/>
          <w:sz w:val="24"/>
          <w:szCs w:val="24"/>
          <w:lang w:val="es-ES_tradnl" w:eastAsia="es-ES"/>
        </w:rPr>
        <w:t>nformidad el día veinte</w:t>
      </w:r>
      <w:r w:rsidR="008D5F9F" w:rsidRPr="007A6880">
        <w:rPr>
          <w:rFonts w:ascii="Palatino Linotype" w:eastAsiaTheme="minorEastAsia" w:hAnsi="Palatino Linotype" w:cs="Arial"/>
          <w:sz w:val="24"/>
          <w:szCs w:val="24"/>
          <w:lang w:val="es-ES_tradnl" w:eastAsia="es-ES"/>
        </w:rPr>
        <w:t xml:space="preserve"> </w:t>
      </w:r>
      <w:r w:rsidRPr="007A6880">
        <w:rPr>
          <w:rFonts w:ascii="Palatino Linotype" w:eastAsiaTheme="minorEastAsia" w:hAnsi="Palatino Linotype" w:cs="Arial"/>
          <w:sz w:val="24"/>
          <w:szCs w:val="24"/>
          <w:lang w:val="es-ES_tradnl" w:eastAsia="es-ES"/>
        </w:rPr>
        <w:t>(</w:t>
      </w:r>
      <w:r w:rsidR="001C6BD5" w:rsidRPr="007A6880">
        <w:rPr>
          <w:rFonts w:ascii="Palatino Linotype" w:eastAsiaTheme="minorEastAsia" w:hAnsi="Palatino Linotype" w:cs="Arial"/>
          <w:sz w:val="24"/>
          <w:szCs w:val="24"/>
          <w:lang w:val="es-ES_tradnl" w:eastAsia="es-ES"/>
        </w:rPr>
        <w:t>20</w:t>
      </w:r>
      <w:r w:rsidR="008D5F9F" w:rsidRPr="007A6880">
        <w:rPr>
          <w:rFonts w:ascii="Palatino Linotype" w:eastAsiaTheme="minorEastAsia" w:hAnsi="Palatino Linotype" w:cs="Arial"/>
          <w:sz w:val="24"/>
          <w:szCs w:val="24"/>
          <w:lang w:val="es-ES_tradnl" w:eastAsia="es-ES"/>
        </w:rPr>
        <w:t>) de</w:t>
      </w:r>
      <w:r w:rsidR="001C6BD5" w:rsidRPr="007A6880">
        <w:rPr>
          <w:rFonts w:ascii="Palatino Linotype" w:eastAsiaTheme="minorEastAsia" w:hAnsi="Palatino Linotype" w:cs="Arial"/>
          <w:sz w:val="24"/>
          <w:szCs w:val="24"/>
          <w:lang w:val="es-ES_tradnl" w:eastAsia="es-ES"/>
        </w:rPr>
        <w:t xml:space="preserve"> diciembre de</w:t>
      </w:r>
      <w:r w:rsidR="008D5F9F" w:rsidRPr="007A6880">
        <w:rPr>
          <w:rFonts w:ascii="Palatino Linotype" w:eastAsiaTheme="minorEastAsia" w:hAnsi="Palatino Linotype" w:cs="Arial"/>
          <w:sz w:val="24"/>
          <w:szCs w:val="24"/>
          <w:lang w:val="es-ES_tradnl" w:eastAsia="es-ES"/>
        </w:rPr>
        <w:t xml:space="preserve"> </w:t>
      </w:r>
      <w:r w:rsidRPr="007A6880">
        <w:rPr>
          <w:rFonts w:ascii="Palatino Linotype" w:eastAsiaTheme="minorEastAsia" w:hAnsi="Palatino Linotype" w:cs="Arial"/>
          <w:sz w:val="24"/>
          <w:szCs w:val="24"/>
          <w:lang w:val="es-ES_tradnl" w:eastAsia="es-ES"/>
        </w:rPr>
        <w:t xml:space="preserve">dos mil diecinueve, se encuentra dentro de los márgenes temporales previstos en el artículo 178 de la </w:t>
      </w:r>
      <w:r w:rsidRPr="007A6880">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7A6880">
        <w:rPr>
          <w:rFonts w:ascii="Palatino Linotype" w:eastAsiaTheme="minorEastAsia" w:hAnsi="Palatino Linotype" w:cs="Arial"/>
          <w:sz w:val="24"/>
          <w:szCs w:val="24"/>
          <w:lang w:val="es-ES_tradnl" w:eastAsia="es-ES"/>
        </w:rPr>
        <w:t xml:space="preserve">vigente. </w:t>
      </w:r>
    </w:p>
    <w:p w:rsidR="00382E9E" w:rsidRPr="007A6880" w:rsidRDefault="00382E9E" w:rsidP="00382E9E">
      <w:pPr>
        <w:spacing w:after="0" w:line="360" w:lineRule="auto"/>
        <w:ind w:right="49"/>
        <w:contextualSpacing/>
        <w:jc w:val="both"/>
        <w:rPr>
          <w:rFonts w:ascii="Palatino Linotype" w:eastAsiaTheme="minorEastAsia" w:hAnsi="Palatino Linotype"/>
          <w:sz w:val="24"/>
          <w:szCs w:val="24"/>
          <w:lang w:val="es-ES_tradnl" w:eastAsia="es-ES"/>
        </w:rPr>
      </w:pPr>
    </w:p>
    <w:p w:rsidR="00382E9E" w:rsidRPr="007A6880" w:rsidRDefault="00382E9E" w:rsidP="00F75C19">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A6880">
        <w:rPr>
          <w:rFonts w:ascii="Palatino Linotype" w:eastAsia="Calibri" w:hAnsi="Palatino Linotype" w:cs="Arial"/>
          <w:sz w:val="24"/>
          <w:szCs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Pr="007A6880" w:rsidRDefault="005D422A" w:rsidP="00DF32AA">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7A6880" w:rsidRDefault="00B54F03"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5" w:name="_Toc26906964"/>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7A6880">
        <w:rPr>
          <w:rFonts w:ascii="Palatino Linotype" w:eastAsia="MS Mincho" w:hAnsi="Palatino Linotype" w:cstheme="majorBidi"/>
          <w:b/>
          <w:sz w:val="24"/>
          <w:szCs w:val="24"/>
          <w:lang w:val="es-ES_tradnl" w:eastAsia="es-ES"/>
        </w:rPr>
        <w:t>TERCERO</w:t>
      </w:r>
      <w:r w:rsidRPr="007A6880">
        <w:rPr>
          <w:rFonts w:ascii="Palatino Linotype" w:eastAsia="MS Gothic" w:hAnsi="Palatino Linotype" w:cs="Times New Roman"/>
          <w:b/>
          <w:sz w:val="24"/>
          <w:szCs w:val="24"/>
        </w:rPr>
        <w:t>. Del Planteamiento de la Litis.</w:t>
      </w:r>
      <w:bookmarkEnd w:id="5"/>
      <w:r w:rsidRPr="007A6880">
        <w:rPr>
          <w:rFonts w:ascii="Palatino Linotype" w:eastAsia="MS Gothic" w:hAnsi="Palatino Linotype" w:cs="Times New Roman"/>
          <w:b/>
          <w:sz w:val="24"/>
          <w:szCs w:val="24"/>
        </w:rPr>
        <w:t xml:space="preserve"> </w:t>
      </w:r>
    </w:p>
    <w:p w:rsidR="00EB3DB0" w:rsidRPr="007A6880" w:rsidRDefault="00EB3DB0" w:rsidP="00DF32AA">
      <w:pPr>
        <w:tabs>
          <w:tab w:val="left" w:pos="0"/>
          <w:tab w:val="left" w:pos="142"/>
        </w:tabs>
        <w:spacing w:after="0" w:line="360" w:lineRule="auto"/>
        <w:ind w:right="49"/>
        <w:jc w:val="both"/>
        <w:rPr>
          <w:rFonts w:ascii="Palatino Linotype" w:eastAsia="MS Mincho" w:hAnsi="Palatino Linotype" w:cs="Times New Roman"/>
          <w:b/>
          <w:sz w:val="24"/>
          <w:szCs w:val="24"/>
        </w:rPr>
      </w:pPr>
    </w:p>
    <w:p w:rsidR="005A5F02" w:rsidRPr="007A6880" w:rsidRDefault="005A5F02" w:rsidP="00F75C1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A6880">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7A6880">
        <w:rPr>
          <w:rFonts w:ascii="Palatino Linotype" w:eastAsia="Calibri" w:hAnsi="Palatino Linotype" w:cs="Arial"/>
          <w:b/>
          <w:sz w:val="24"/>
          <w:szCs w:val="24"/>
          <w:lang w:val="es-ES" w:eastAsia="es-ES"/>
        </w:rPr>
        <w:t>Ley de Transparencia y Acceso a la Información Pública del Estado de México y Municipios</w:t>
      </w:r>
      <w:r w:rsidRPr="007A6880">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7A6880">
        <w:rPr>
          <w:rFonts w:ascii="Palatino Linotype" w:eastAsiaTheme="minorEastAsia" w:hAnsi="Palatino Linotype" w:cs="Arial"/>
          <w:sz w:val="24"/>
          <w:szCs w:val="24"/>
          <w:lang w:val="es-ES_tradnl" w:eastAsia="es-ES"/>
        </w:rPr>
        <w:t>desechamiento</w:t>
      </w:r>
      <w:proofErr w:type="spellEnd"/>
      <w:r w:rsidRPr="007A6880">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rsidR="005A5F02" w:rsidRPr="007A6880" w:rsidRDefault="005A5F02" w:rsidP="005A5F02">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5A5F02" w:rsidRPr="007A6880" w:rsidRDefault="005A5F02" w:rsidP="00F75C1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A6880">
        <w:rPr>
          <w:rFonts w:ascii="Palatino Linotype" w:eastAsiaTheme="minorEastAsia" w:hAnsi="Palatino Linotype" w:cs="Arial"/>
          <w:sz w:val="24"/>
          <w:szCs w:val="24"/>
          <w:lang w:val="es-ES_tradnl" w:eastAsia="es-ES"/>
        </w:rPr>
        <w:t>De las constancias que obran en el expediente al rubro indicado, se desprende que</w:t>
      </w:r>
      <w:r w:rsidRPr="007A6880">
        <w:rPr>
          <w:rFonts w:ascii="Palatino Linotype" w:eastAsia="Times New Roman" w:hAnsi="Palatino Linotype"/>
          <w:sz w:val="24"/>
          <w:szCs w:val="24"/>
          <w:lang w:val="es-ES_tradnl" w:eastAsia="es-ES"/>
        </w:rPr>
        <w:t xml:space="preserve"> el particular solicitó </w:t>
      </w:r>
      <w:r w:rsidRPr="007A6880">
        <w:rPr>
          <w:rFonts w:ascii="Palatino Linotype" w:eastAsiaTheme="minorEastAsia" w:hAnsi="Palatino Linotype"/>
          <w:color w:val="000000"/>
          <w:sz w:val="24"/>
          <w:szCs w:val="24"/>
          <w:lang w:val="es-ES_tradnl" w:eastAsia="es-ES"/>
        </w:rPr>
        <w:t xml:space="preserve">información relacionada con </w:t>
      </w:r>
      <w:r w:rsidR="001C6BD5" w:rsidRPr="007A6880">
        <w:rPr>
          <w:rFonts w:ascii="Palatino Linotype" w:eastAsiaTheme="minorEastAsia" w:hAnsi="Palatino Linotype"/>
          <w:color w:val="000000"/>
          <w:sz w:val="24"/>
          <w:szCs w:val="24"/>
          <w:lang w:val="es-ES_tradnl" w:eastAsia="es-ES"/>
        </w:rPr>
        <w:t>la</w:t>
      </w:r>
      <w:r w:rsidR="008D5F9F" w:rsidRPr="007A6880">
        <w:rPr>
          <w:rFonts w:ascii="Palatino Linotype" w:eastAsiaTheme="minorEastAsia" w:hAnsi="Palatino Linotype"/>
          <w:color w:val="000000"/>
          <w:sz w:val="24"/>
          <w:szCs w:val="24"/>
          <w:lang w:val="es-ES_tradnl" w:eastAsia="es-ES"/>
        </w:rPr>
        <w:t>s</w:t>
      </w:r>
      <w:r w:rsidR="001C6BD5" w:rsidRPr="007A6880">
        <w:rPr>
          <w:rFonts w:ascii="Palatino Linotype" w:eastAsiaTheme="minorEastAsia" w:hAnsi="Palatino Linotype"/>
          <w:color w:val="000000"/>
          <w:sz w:val="24"/>
          <w:szCs w:val="24"/>
          <w:lang w:val="es-ES_tradnl" w:eastAsia="es-ES"/>
        </w:rPr>
        <w:t xml:space="preserve"> medidas compensatorias que se han implementado en el municipio, </w:t>
      </w:r>
      <w:r w:rsidRPr="007A6880">
        <w:rPr>
          <w:rFonts w:ascii="Palatino Linotype" w:eastAsia="Times New Roman" w:hAnsi="Palatino Linotype"/>
          <w:sz w:val="24"/>
          <w:szCs w:val="24"/>
          <w:lang w:val="es-ES_tradnl" w:eastAsia="es-ES"/>
        </w:rPr>
        <w:t xml:space="preserve">a lo cual, el </w:t>
      </w:r>
      <w:r w:rsidR="001C6BD5" w:rsidRPr="007A6880">
        <w:rPr>
          <w:rFonts w:ascii="Palatino Linotype" w:eastAsia="Times New Roman" w:hAnsi="Palatino Linotype"/>
          <w:b/>
          <w:sz w:val="24"/>
          <w:szCs w:val="24"/>
          <w:lang w:val="es-ES_tradnl" w:eastAsia="es-ES"/>
        </w:rPr>
        <w:t xml:space="preserve">SUJETO OBLIGADO </w:t>
      </w:r>
      <w:r w:rsidR="001C6BD5" w:rsidRPr="007A6880">
        <w:rPr>
          <w:rFonts w:ascii="Palatino Linotype" w:eastAsia="Times New Roman" w:hAnsi="Palatino Linotype"/>
          <w:sz w:val="24"/>
          <w:szCs w:val="24"/>
          <w:lang w:val="es-ES_tradnl" w:eastAsia="es-ES"/>
        </w:rPr>
        <w:t>requirió aclaración de la información</w:t>
      </w:r>
      <w:r w:rsidRPr="007A6880">
        <w:rPr>
          <w:rFonts w:ascii="Palatino Linotype" w:eastAsia="Times New Roman" w:hAnsi="Palatino Linotype"/>
          <w:sz w:val="24"/>
          <w:szCs w:val="24"/>
          <w:lang w:val="es-ES_tradnl" w:eastAsia="es-ES"/>
        </w:rPr>
        <w:t xml:space="preserve">, </w:t>
      </w:r>
      <w:r w:rsidR="008D5F9F" w:rsidRPr="007A6880">
        <w:rPr>
          <w:rFonts w:ascii="Palatino Linotype" w:eastAsia="Times New Roman" w:hAnsi="Palatino Linotype"/>
          <w:sz w:val="24"/>
          <w:szCs w:val="24"/>
          <w:lang w:val="es-ES_tradnl" w:eastAsia="es-ES"/>
        </w:rPr>
        <w:t xml:space="preserve">por lo que el particular </w:t>
      </w:r>
      <w:r w:rsidRPr="007A6880">
        <w:rPr>
          <w:rFonts w:ascii="Palatino Linotype" w:eastAsia="Times New Roman" w:hAnsi="Palatino Linotype"/>
          <w:sz w:val="24"/>
          <w:szCs w:val="24"/>
          <w:lang w:val="es-ES_tradnl" w:eastAsia="es-ES"/>
        </w:rPr>
        <w:t xml:space="preserve">se inconforma </w:t>
      </w:r>
      <w:r w:rsidR="008D5F9F" w:rsidRPr="007A6880">
        <w:rPr>
          <w:rFonts w:ascii="Palatino Linotype" w:eastAsia="Times New Roman" w:hAnsi="Palatino Linotype"/>
          <w:sz w:val="24"/>
          <w:szCs w:val="24"/>
          <w:lang w:val="es-ES_tradnl" w:eastAsia="es-ES"/>
        </w:rPr>
        <w:t>por la entrega de información que no corresponde con los solicitado.</w:t>
      </w:r>
    </w:p>
    <w:p w:rsidR="008D5F9F" w:rsidRPr="007A6880" w:rsidRDefault="008D5F9F" w:rsidP="008D5F9F">
      <w:pPr>
        <w:spacing w:before="240" w:after="240" w:line="360" w:lineRule="auto"/>
        <w:contextualSpacing/>
        <w:jc w:val="both"/>
        <w:rPr>
          <w:rFonts w:ascii="Palatino Linotype" w:eastAsiaTheme="minorEastAsia" w:hAnsi="Palatino Linotype"/>
          <w:i/>
          <w:sz w:val="24"/>
          <w:szCs w:val="24"/>
          <w:lang w:val="es-ES_tradnl" w:eastAsia="es-ES"/>
        </w:rPr>
      </w:pPr>
    </w:p>
    <w:p w:rsidR="005A5F02" w:rsidRPr="007A6880" w:rsidRDefault="005A5F02" w:rsidP="00F75C1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A6880">
        <w:rPr>
          <w:rFonts w:ascii="Palatino Linotype" w:hAnsi="Palatino Linotype"/>
          <w:sz w:val="24"/>
          <w:szCs w:val="24"/>
        </w:rPr>
        <w:lastRenderedPageBreak/>
        <w:t xml:space="preserve">En dichas condiciones el presente recurso de revisión se circunscribe a determinar si el </w:t>
      </w:r>
      <w:r w:rsidRPr="007A6880">
        <w:rPr>
          <w:rFonts w:ascii="Palatino Linotype" w:hAnsi="Palatino Linotype"/>
          <w:b/>
          <w:sz w:val="24"/>
          <w:szCs w:val="24"/>
        </w:rPr>
        <w:t>SUJETO OBLIGADO</w:t>
      </w:r>
      <w:r w:rsidRPr="007A6880">
        <w:rPr>
          <w:rFonts w:ascii="Palatino Linotype" w:hAnsi="Palatino Linotype"/>
          <w:sz w:val="24"/>
          <w:szCs w:val="24"/>
        </w:rPr>
        <w:t xml:space="preserve"> con su respuesta a la solicitud satisface el derecho de acceso a la información o por el contrario actualiza las causales de procedencia previstas en el artículo 179 fracciones I,  </w:t>
      </w:r>
      <w:r w:rsidR="00FB31BD" w:rsidRPr="007A6880">
        <w:rPr>
          <w:rFonts w:ascii="Palatino Linotype" w:hAnsi="Palatino Linotype"/>
          <w:sz w:val="24"/>
          <w:szCs w:val="24"/>
        </w:rPr>
        <w:t xml:space="preserve">IV, </w:t>
      </w:r>
      <w:r w:rsidRPr="007A6880">
        <w:rPr>
          <w:rFonts w:ascii="Palatino Linotype" w:hAnsi="Palatino Linotype"/>
          <w:sz w:val="24"/>
          <w:szCs w:val="24"/>
        </w:rPr>
        <w:t xml:space="preserve">VI y XIII de la Ley de Transparencia y Acceso a la Información del Estado de México y Municipios. </w:t>
      </w:r>
    </w:p>
    <w:p w:rsidR="00D21E92" w:rsidRPr="007A6880" w:rsidRDefault="00D21E92" w:rsidP="00DF32AA">
      <w:pPr>
        <w:tabs>
          <w:tab w:val="left" w:pos="0"/>
          <w:tab w:val="left" w:pos="142"/>
        </w:tabs>
        <w:spacing w:after="0" w:line="360" w:lineRule="auto"/>
        <w:ind w:right="49"/>
        <w:jc w:val="both"/>
        <w:rPr>
          <w:rFonts w:ascii="Palatino Linotype" w:eastAsia="MS Mincho" w:hAnsi="Palatino Linotype" w:cs="Times New Roman"/>
          <w:sz w:val="24"/>
          <w:szCs w:val="24"/>
        </w:rPr>
      </w:pPr>
    </w:p>
    <w:p w:rsidR="00C51C7C" w:rsidRPr="007A6880" w:rsidRDefault="00EB3DB0" w:rsidP="00DF32A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2690696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A6880">
        <w:rPr>
          <w:rFonts w:ascii="Palatino Linotype" w:eastAsia="MS Gothic" w:hAnsi="Palatino Linotype" w:cstheme="majorBidi"/>
          <w:b/>
          <w:sz w:val="24"/>
          <w:szCs w:val="24"/>
          <w:lang w:val="es-ES_tradnl" w:eastAsia="es-ES"/>
        </w:rPr>
        <w:t>CUARTO</w:t>
      </w:r>
      <w:r w:rsidR="00792776" w:rsidRPr="007A6880">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7A6880">
        <w:rPr>
          <w:rFonts w:ascii="Palatino Linotype" w:eastAsia="MS Gothic" w:hAnsi="Palatino Linotype" w:cstheme="majorBidi"/>
          <w:b/>
          <w:sz w:val="24"/>
          <w:szCs w:val="24"/>
          <w:lang w:val="es-ES_tradnl" w:eastAsia="es-ES"/>
        </w:rPr>
        <w:t>revisión.</w:t>
      </w:r>
      <w:bookmarkEnd w:id="27"/>
    </w:p>
    <w:p w:rsidR="002A01F9" w:rsidRPr="007A6880" w:rsidRDefault="002A01F9" w:rsidP="002A01F9">
      <w:pPr>
        <w:keepNext/>
        <w:keepLines/>
        <w:spacing w:before="240" w:after="0" w:line="360" w:lineRule="auto"/>
        <w:outlineLvl w:val="0"/>
        <w:rPr>
          <w:rFonts w:ascii="Palatino Linotype" w:eastAsia="MS Gothic" w:hAnsi="Palatino Linotype" w:cs="Times New Roman"/>
          <w:b/>
          <w:color w:val="000000"/>
          <w:sz w:val="24"/>
          <w:szCs w:val="24"/>
        </w:rPr>
      </w:pPr>
      <w:bookmarkStart w:id="28" w:name="_Toc5711921"/>
      <w:bookmarkStart w:id="29" w:name="_Toc23871922"/>
      <w:bookmarkStart w:id="30" w:name="_Toc26906966"/>
      <w:r w:rsidRPr="007A6880">
        <w:rPr>
          <w:rFonts w:ascii="Palatino Linotype" w:eastAsia="MS Gothic" w:hAnsi="Palatino Linotype" w:cs="Times New Roman"/>
          <w:b/>
          <w:color w:val="000000"/>
          <w:sz w:val="24"/>
          <w:szCs w:val="24"/>
        </w:rPr>
        <w:t>I. Del deber de las autoridades de promover, respetar, proteger, y garantizar el derecho de acceso a la información pública.</w:t>
      </w:r>
      <w:bookmarkEnd w:id="28"/>
      <w:bookmarkEnd w:id="29"/>
      <w:bookmarkEnd w:id="30"/>
      <w:r w:rsidRPr="007A6880">
        <w:rPr>
          <w:rFonts w:ascii="Palatino Linotype" w:eastAsia="MS Gothic" w:hAnsi="Palatino Linotype" w:cs="Times New Roman"/>
          <w:b/>
          <w:color w:val="000000"/>
          <w:sz w:val="24"/>
          <w:szCs w:val="24"/>
        </w:rPr>
        <w:t xml:space="preserve"> </w:t>
      </w:r>
    </w:p>
    <w:p w:rsidR="002A01F9" w:rsidRPr="007A6880" w:rsidRDefault="002A01F9" w:rsidP="002A01F9">
      <w:pPr>
        <w:spacing w:after="0" w:line="360" w:lineRule="auto"/>
        <w:ind w:left="1080"/>
        <w:contextualSpacing/>
        <w:rPr>
          <w:rFonts w:ascii="Palatino Linotype" w:eastAsia="MS Mincho" w:hAnsi="Palatino Linotype" w:cs="Times New Roman"/>
          <w:b/>
          <w:sz w:val="24"/>
          <w:szCs w:val="24"/>
        </w:rPr>
      </w:pPr>
    </w:p>
    <w:p w:rsidR="002A01F9" w:rsidRPr="007A6880"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7A6880">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A6880">
        <w:rPr>
          <w:rFonts w:ascii="Palatino Linotype" w:eastAsia="MS Mincho" w:hAnsi="Palatino Linotype" w:cs="Arial"/>
          <w:b/>
          <w:sz w:val="24"/>
          <w:szCs w:val="24"/>
          <w:lang w:eastAsia="es-ES"/>
        </w:rPr>
        <w:t>SUJETO OBLIGADO</w:t>
      </w:r>
      <w:r w:rsidRPr="007A6880">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A6880">
        <w:rPr>
          <w:rFonts w:ascii="Palatino Linotype" w:eastAsia="MS Mincho" w:hAnsi="Palatino Linotype" w:cs="Arial"/>
          <w:b/>
          <w:sz w:val="24"/>
          <w:szCs w:val="24"/>
          <w:lang w:eastAsia="es-ES"/>
        </w:rPr>
        <w:t xml:space="preserve">Constitución Política de los Estados Unidos Mexicanos </w:t>
      </w:r>
      <w:r w:rsidRPr="007A6880">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7A6880" w:rsidRDefault="002A01F9" w:rsidP="002A01F9">
      <w:pPr>
        <w:spacing w:before="240" w:after="240" w:line="360" w:lineRule="auto"/>
        <w:contextualSpacing/>
        <w:jc w:val="both"/>
        <w:rPr>
          <w:rFonts w:ascii="Palatino Linotype" w:eastAsia="MS Mincho" w:hAnsi="Palatino Linotype" w:cs="Arial"/>
          <w:sz w:val="24"/>
          <w:szCs w:val="24"/>
          <w:lang w:eastAsia="es-ES"/>
        </w:rPr>
      </w:pPr>
    </w:p>
    <w:p w:rsidR="002A01F9" w:rsidRPr="007A6880"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7A6880">
        <w:rPr>
          <w:rFonts w:ascii="Palatino Linotype" w:eastAsia="MS Mincho" w:hAnsi="Palatino Linotype" w:cs="Arial"/>
          <w:sz w:val="24"/>
          <w:szCs w:val="24"/>
          <w:lang w:eastAsia="es-ES"/>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7A6880" w:rsidRDefault="002A01F9" w:rsidP="002A01F9">
      <w:pPr>
        <w:spacing w:before="240" w:after="240" w:line="360" w:lineRule="auto"/>
        <w:ind w:left="927"/>
        <w:contextualSpacing/>
        <w:jc w:val="both"/>
        <w:rPr>
          <w:rFonts w:ascii="Palatino Linotype" w:eastAsia="MS Mincho" w:hAnsi="Palatino Linotype" w:cs="Arial"/>
          <w:sz w:val="24"/>
          <w:szCs w:val="24"/>
          <w:lang w:eastAsia="es-ES"/>
        </w:rPr>
      </w:pPr>
    </w:p>
    <w:p w:rsidR="002A01F9" w:rsidRPr="007A6880"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7A6880">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7A6880" w:rsidRDefault="002A01F9" w:rsidP="002A01F9">
      <w:pPr>
        <w:spacing w:before="240" w:after="240" w:line="360" w:lineRule="auto"/>
        <w:contextualSpacing/>
        <w:jc w:val="both"/>
        <w:rPr>
          <w:rFonts w:ascii="Palatino Linotype" w:eastAsia="MS Mincho" w:hAnsi="Palatino Linotype" w:cs="Arial"/>
          <w:sz w:val="24"/>
          <w:szCs w:val="24"/>
          <w:lang w:eastAsia="es-ES"/>
        </w:rPr>
      </w:pPr>
    </w:p>
    <w:p w:rsidR="002A01F9" w:rsidRPr="007A6880" w:rsidRDefault="002A01F9" w:rsidP="00F75C1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A6880">
        <w:rPr>
          <w:rFonts w:ascii="Palatino Linotype" w:eastAsia="MS Mincho" w:hAnsi="Palatino Linotype" w:cs="Arial"/>
          <w:sz w:val="24"/>
          <w:szCs w:val="24"/>
          <w:lang w:eastAsia="es-ES"/>
        </w:rPr>
        <w:t xml:space="preserve">En el caso concreto que nos ocupa analizar, el particular requirió del </w:t>
      </w:r>
      <w:r w:rsidRPr="007A6880">
        <w:rPr>
          <w:rFonts w:ascii="Palatino Linotype" w:eastAsia="MS Mincho" w:hAnsi="Palatino Linotype" w:cs="Arial"/>
          <w:b/>
          <w:sz w:val="24"/>
          <w:szCs w:val="24"/>
          <w:lang w:eastAsia="es-ES"/>
        </w:rPr>
        <w:t>Ayuntam</w:t>
      </w:r>
      <w:r w:rsidR="001C6BD5" w:rsidRPr="007A6880">
        <w:rPr>
          <w:rFonts w:ascii="Palatino Linotype" w:eastAsia="MS Mincho" w:hAnsi="Palatino Linotype" w:cs="Arial"/>
          <w:b/>
          <w:sz w:val="24"/>
          <w:szCs w:val="24"/>
          <w:lang w:eastAsia="es-ES"/>
        </w:rPr>
        <w:t>iento de San Simón de Guerrero</w:t>
      </w:r>
      <w:r w:rsidRPr="007A6880">
        <w:rPr>
          <w:rFonts w:ascii="Palatino Linotype" w:eastAsia="MS Mincho" w:hAnsi="Palatino Linotype" w:cs="Arial"/>
          <w:b/>
          <w:sz w:val="24"/>
          <w:szCs w:val="24"/>
          <w:lang w:eastAsia="es-ES"/>
        </w:rPr>
        <w:t xml:space="preserve"> </w:t>
      </w:r>
      <w:r w:rsidRPr="007A6880">
        <w:rPr>
          <w:rFonts w:ascii="Palatino Linotype" w:eastAsia="MS Mincho" w:hAnsi="Palatino Linotype" w:cs="Arial"/>
          <w:sz w:val="24"/>
          <w:szCs w:val="24"/>
          <w:lang w:eastAsia="es-ES"/>
        </w:rPr>
        <w:t>información relacionada con</w:t>
      </w:r>
      <w:r w:rsidR="001C6BD5" w:rsidRPr="007A6880">
        <w:rPr>
          <w:rFonts w:ascii="Palatino Linotype" w:eastAsia="MS Mincho" w:hAnsi="Palatino Linotype" w:cs="Arial"/>
          <w:sz w:val="24"/>
          <w:szCs w:val="24"/>
          <w:lang w:eastAsia="es-ES"/>
        </w:rPr>
        <w:t xml:space="preserve"> las medidas </w:t>
      </w:r>
      <w:r w:rsidR="001C6BD5" w:rsidRPr="007A6880">
        <w:rPr>
          <w:rFonts w:ascii="Palatino Linotype" w:eastAsia="MS Mincho" w:hAnsi="Palatino Linotype" w:cs="Arial"/>
          <w:sz w:val="24"/>
          <w:szCs w:val="24"/>
          <w:lang w:eastAsia="es-ES"/>
        </w:rPr>
        <w:lastRenderedPageBreak/>
        <w:t>compensatorias</w:t>
      </w:r>
      <w:r w:rsidRPr="007A6880">
        <w:rPr>
          <w:rFonts w:ascii="Palatino Linotype" w:eastAsia="MS Mincho" w:hAnsi="Palatino Linotype" w:cs="Times New Roman"/>
          <w:b/>
          <w:color w:val="000000"/>
          <w:sz w:val="24"/>
          <w:szCs w:val="24"/>
          <w:lang w:val="es-ES_tradnl" w:eastAsia="es-ES"/>
        </w:rPr>
        <w:t xml:space="preserve">, </w:t>
      </w:r>
      <w:r w:rsidRPr="007A6880">
        <w:rPr>
          <w:rFonts w:ascii="Palatino Linotype" w:eastAsia="MS Mincho" w:hAnsi="Palatino Linotype" w:cs="Arial"/>
          <w:sz w:val="24"/>
          <w:szCs w:val="24"/>
          <w:lang w:eastAsia="es-ES"/>
        </w:rPr>
        <w:t xml:space="preserve">siendo importante señalar que el </w:t>
      </w:r>
      <w:r w:rsidRPr="007A6880">
        <w:rPr>
          <w:rFonts w:ascii="Palatino Linotype" w:eastAsia="MS Mincho" w:hAnsi="Palatino Linotype" w:cs="Arial"/>
          <w:b/>
          <w:sz w:val="24"/>
          <w:szCs w:val="24"/>
          <w:lang w:eastAsia="es-ES"/>
        </w:rPr>
        <w:t>SUJETO OBLIGADO</w:t>
      </w:r>
      <w:r w:rsidRPr="007A6880">
        <w:rPr>
          <w:rFonts w:ascii="Palatino Linotype" w:eastAsia="MS Mincho" w:hAnsi="Palatino Linotype" w:cs="Arial"/>
          <w:sz w:val="24"/>
          <w:szCs w:val="24"/>
          <w:lang w:eastAsia="es-ES"/>
        </w:rPr>
        <w:t xml:space="preserve"> no respondió satisfactoriamente a la solicitud presentada, pues</w:t>
      </w:r>
      <w:r w:rsidR="001C6BD5" w:rsidRPr="007A6880">
        <w:rPr>
          <w:rFonts w:ascii="Palatino Linotype" w:eastAsia="MS Mincho" w:hAnsi="Palatino Linotype" w:cs="Arial"/>
          <w:sz w:val="24"/>
          <w:szCs w:val="24"/>
          <w:lang w:eastAsia="es-ES"/>
        </w:rPr>
        <w:t xml:space="preserve"> requiere aclaración fuera del plazo señalado por la ley</w:t>
      </w:r>
      <w:r w:rsidRPr="007A6880">
        <w:rPr>
          <w:rFonts w:ascii="Palatino Linotype" w:eastAsia="MS Mincho" w:hAnsi="Palatino Linotype" w:cs="Arial"/>
          <w:sz w:val="24"/>
          <w:szCs w:val="24"/>
          <w:lang w:eastAsia="es-ES"/>
        </w:rPr>
        <w:t>,</w:t>
      </w:r>
      <w:r w:rsidR="008D5F9F" w:rsidRPr="007A6880">
        <w:rPr>
          <w:rFonts w:ascii="Palatino Linotype" w:eastAsia="MS Mincho" w:hAnsi="Palatino Linotype" w:cs="Arial"/>
          <w:sz w:val="24"/>
          <w:szCs w:val="24"/>
          <w:lang w:eastAsia="es-ES"/>
        </w:rPr>
        <w:t xml:space="preserve"> siendo </w:t>
      </w:r>
      <w:r w:rsidR="00FB31BD" w:rsidRPr="007A6880">
        <w:rPr>
          <w:rFonts w:ascii="Palatino Linotype" w:eastAsia="MS Mincho" w:hAnsi="Palatino Linotype" w:cs="Arial"/>
          <w:sz w:val="24"/>
          <w:szCs w:val="24"/>
          <w:lang w:eastAsia="es-ES"/>
        </w:rPr>
        <w:t>evidente</w:t>
      </w:r>
      <w:r w:rsidR="008D5F9F" w:rsidRPr="007A6880">
        <w:rPr>
          <w:rFonts w:ascii="Palatino Linotype" w:eastAsia="MS Mincho" w:hAnsi="Palatino Linotype" w:cs="Arial"/>
          <w:sz w:val="24"/>
          <w:szCs w:val="24"/>
          <w:lang w:eastAsia="es-ES"/>
        </w:rPr>
        <w:t xml:space="preserve"> para este Órgano Garate que</w:t>
      </w:r>
      <w:r w:rsidRPr="007A6880">
        <w:rPr>
          <w:rFonts w:ascii="Palatino Linotype" w:eastAsia="Times New Roman" w:hAnsi="Palatino Linotype"/>
          <w:sz w:val="24"/>
          <w:szCs w:val="24"/>
          <w:lang w:val="es-ES_tradnl" w:eastAsia="es-ES"/>
        </w:rPr>
        <w:t xml:space="preserve"> la actuación del ente recurrido </w:t>
      </w:r>
      <w:r w:rsidRPr="007A6880">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realizar entrega de la información solicitada. </w:t>
      </w:r>
    </w:p>
    <w:p w:rsidR="002A01F9" w:rsidRPr="007A6880" w:rsidRDefault="002A01F9" w:rsidP="002A01F9">
      <w:pPr>
        <w:spacing w:before="240" w:after="240" w:line="360" w:lineRule="auto"/>
        <w:contextualSpacing/>
        <w:jc w:val="both"/>
        <w:rPr>
          <w:rFonts w:ascii="Palatino Linotype" w:eastAsia="MS Mincho" w:hAnsi="Palatino Linotype" w:cs="Arial"/>
          <w:sz w:val="24"/>
          <w:szCs w:val="24"/>
          <w:lang w:eastAsia="es-ES"/>
        </w:rPr>
      </w:pPr>
    </w:p>
    <w:p w:rsidR="002A01F9" w:rsidRPr="007A6880"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7A6880">
        <w:rPr>
          <w:rFonts w:ascii="Palatino Linotype" w:eastAsia="MS Mincho" w:hAnsi="Palatino Linotype" w:cs="Arial"/>
          <w:sz w:val="24"/>
          <w:szCs w:val="24"/>
          <w:lang w:eastAsia="es-ES"/>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B19CC" w:rsidRPr="007A6880" w:rsidRDefault="002B19CC" w:rsidP="00E45FEF">
      <w:pPr>
        <w:pStyle w:val="Ttulo1"/>
        <w:rPr>
          <w:b/>
        </w:rPr>
      </w:pPr>
      <w:bookmarkStart w:id="31" w:name="_Toc26906967"/>
      <w:r w:rsidRPr="007A6880">
        <w:rPr>
          <w:b/>
        </w:rPr>
        <w:t>II. De las inconsistencias de la repuesta otorgada por el sujeto obligado.</w:t>
      </w:r>
      <w:bookmarkEnd w:id="31"/>
      <w:r w:rsidRPr="007A6880">
        <w:rPr>
          <w:b/>
        </w:rPr>
        <w:t xml:space="preserve"> </w:t>
      </w:r>
    </w:p>
    <w:p w:rsidR="002B19CC" w:rsidRPr="007A6880" w:rsidRDefault="002B19CC" w:rsidP="002B19CC">
      <w:pPr>
        <w:tabs>
          <w:tab w:val="left" w:pos="0"/>
        </w:tabs>
        <w:spacing w:after="0" w:line="360" w:lineRule="auto"/>
        <w:rPr>
          <w:rFonts w:ascii="Palatino Linotype" w:eastAsia="MS Mincho" w:hAnsi="Palatino Linotype" w:cs="Times New Roman"/>
          <w:sz w:val="24"/>
          <w:szCs w:val="24"/>
          <w:lang w:val="es-ES_tradnl" w:eastAsia="es-ES"/>
        </w:rPr>
      </w:pPr>
    </w:p>
    <w:p w:rsidR="002B19CC" w:rsidRPr="007A6880" w:rsidRDefault="002B19CC" w:rsidP="002B19CC">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7A6880">
        <w:rPr>
          <w:rFonts w:ascii="Palatino Linotype" w:eastAsia="MS Mincho" w:hAnsi="Palatino Linotype" w:cs="Times New Roman"/>
          <w:sz w:val="24"/>
          <w:szCs w:val="24"/>
        </w:rPr>
        <w:t xml:space="preserve">Señalado lo anterior, por cuanto hace a la información puesta a disposición del particular, se observa que el </w:t>
      </w:r>
      <w:r w:rsidRPr="007A6880">
        <w:rPr>
          <w:rFonts w:ascii="Palatino Linotype" w:eastAsia="MS Mincho" w:hAnsi="Palatino Linotype" w:cs="Times New Roman"/>
          <w:b/>
          <w:sz w:val="24"/>
          <w:szCs w:val="24"/>
        </w:rPr>
        <w:t xml:space="preserve">SUJETO OBLIGADO, </w:t>
      </w:r>
      <w:r w:rsidRPr="007A6880">
        <w:rPr>
          <w:rFonts w:ascii="Palatino Linotype" w:eastAsia="MS Mincho" w:hAnsi="Palatino Linotype" w:cs="Times New Roman"/>
          <w:sz w:val="24"/>
          <w:szCs w:val="24"/>
        </w:rPr>
        <w:t xml:space="preserve">en un total desconocimiento </w:t>
      </w:r>
      <w:r w:rsidRPr="007A6880">
        <w:rPr>
          <w:rFonts w:ascii="Palatino Linotype" w:eastAsia="MS Mincho" w:hAnsi="Palatino Linotype" w:cs="Times New Roman"/>
          <w:sz w:val="24"/>
          <w:szCs w:val="24"/>
        </w:rPr>
        <w:lastRenderedPageBreak/>
        <w:t>de la normatividad en materia de trasparencia por una parte no procedió</w:t>
      </w:r>
      <w:r w:rsidR="001C6BD5" w:rsidRPr="007A6880">
        <w:rPr>
          <w:rFonts w:ascii="Palatino Linotype" w:eastAsia="MS Mincho" w:hAnsi="Palatino Linotype" w:cs="Times New Roman"/>
          <w:sz w:val="24"/>
          <w:szCs w:val="24"/>
        </w:rPr>
        <w:t xml:space="preserve"> en términos del artículo </w:t>
      </w:r>
      <w:r w:rsidRPr="007A6880">
        <w:rPr>
          <w:rFonts w:ascii="Palatino Linotype" w:eastAsia="MS Mincho" w:hAnsi="Palatino Linotype" w:cs="Times New Roman"/>
          <w:sz w:val="24"/>
          <w:szCs w:val="24"/>
        </w:rPr>
        <w:t xml:space="preserve"> </w:t>
      </w:r>
      <w:r w:rsidR="0016170D" w:rsidRPr="007A6880">
        <w:rPr>
          <w:rFonts w:ascii="Palatino Linotype" w:eastAsia="MS Mincho" w:hAnsi="Palatino Linotype" w:cs="Times New Roman"/>
          <w:sz w:val="24"/>
          <w:szCs w:val="24"/>
        </w:rPr>
        <w:t>159 de la Ley de Transparencia</w:t>
      </w:r>
      <w:r w:rsidRPr="007A6880">
        <w:rPr>
          <w:rFonts w:ascii="Palatino Linotype" w:eastAsia="MS Mincho" w:hAnsi="Palatino Linotype" w:cs="Times New Roman"/>
          <w:sz w:val="24"/>
          <w:szCs w:val="24"/>
        </w:rPr>
        <w:t>. Lo anterior, debido a que no</w:t>
      </w:r>
      <w:r w:rsidR="0016170D" w:rsidRPr="007A6880">
        <w:rPr>
          <w:rFonts w:ascii="Palatino Linotype" w:eastAsia="MS Mincho" w:hAnsi="Palatino Linotype" w:cs="Times New Roman"/>
          <w:sz w:val="24"/>
          <w:szCs w:val="24"/>
        </w:rPr>
        <w:t xml:space="preserve"> requirió aclaración al particular, a efecto de que se pudiera subsanar cualquier ambigüedad, </w:t>
      </w:r>
      <w:r w:rsidRPr="007A6880">
        <w:rPr>
          <w:rFonts w:ascii="Palatino Linotype" w:eastAsia="MS Mincho" w:hAnsi="Palatino Linotype" w:cs="Times New Roman"/>
          <w:sz w:val="24"/>
          <w:szCs w:val="24"/>
        </w:rPr>
        <w:t xml:space="preserve">como a continuación se observa:  </w:t>
      </w:r>
    </w:p>
    <w:p w:rsidR="0016170D" w:rsidRPr="007A6880" w:rsidRDefault="0016170D" w:rsidP="0016170D">
      <w:pPr>
        <w:tabs>
          <w:tab w:val="left" w:pos="0"/>
        </w:tabs>
        <w:spacing w:after="0" w:line="360" w:lineRule="auto"/>
        <w:ind w:right="49"/>
        <w:contextualSpacing/>
        <w:jc w:val="both"/>
        <w:rPr>
          <w:rFonts w:ascii="Palatino Linotype" w:eastAsia="MS Mincho" w:hAnsi="Palatino Linotype" w:cs="Times New Roman"/>
          <w:sz w:val="24"/>
          <w:szCs w:val="24"/>
        </w:rPr>
      </w:pPr>
    </w:p>
    <w:p w:rsidR="0016170D" w:rsidRPr="007A6880" w:rsidRDefault="002B19CC" w:rsidP="0016170D">
      <w:pPr>
        <w:tabs>
          <w:tab w:val="left" w:pos="142"/>
        </w:tabs>
        <w:spacing w:after="0" w:line="360" w:lineRule="auto"/>
        <w:ind w:left="567" w:right="616"/>
        <w:contextualSpacing/>
        <w:jc w:val="both"/>
        <w:rPr>
          <w:rFonts w:ascii="Palatino Linotype" w:hAnsi="Palatino Linotype"/>
          <w:b/>
          <w:i/>
          <w:sz w:val="24"/>
          <w:szCs w:val="24"/>
        </w:rPr>
      </w:pPr>
      <w:r w:rsidRPr="007A6880">
        <w:rPr>
          <w:rFonts w:ascii="Palatino Linotype" w:hAnsi="Palatino Linotype"/>
          <w:b/>
          <w:i/>
          <w:sz w:val="24"/>
          <w:szCs w:val="24"/>
        </w:rPr>
        <w:t>“</w:t>
      </w:r>
      <w:r w:rsidR="0016170D" w:rsidRPr="007A6880">
        <w:rPr>
          <w:rFonts w:ascii="Palatino Linotype" w:hAnsi="Palatino Linotype"/>
          <w:b/>
          <w:i/>
          <w:sz w:val="24"/>
          <w:szCs w:val="24"/>
        </w:rPr>
        <w:t>Artículo 159.</w:t>
      </w:r>
      <w:r w:rsidR="0016170D" w:rsidRPr="007A6880">
        <w:rPr>
          <w:rFonts w:ascii="Palatino Linotype" w:hAnsi="Palatino Linotype"/>
          <w:i/>
          <w:sz w:val="24"/>
          <w:szCs w:val="24"/>
        </w:rPr>
        <w:t xml:space="preserve"> </w:t>
      </w:r>
      <w:r w:rsidR="0016170D" w:rsidRPr="007A6880">
        <w:rPr>
          <w:rFonts w:ascii="Palatino Linotype" w:hAnsi="Palatino Linotype"/>
          <w:b/>
          <w:i/>
          <w:sz w:val="24"/>
          <w:szCs w:val="24"/>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16170D" w:rsidRPr="007A6880" w:rsidRDefault="0016170D" w:rsidP="0016170D">
      <w:pPr>
        <w:tabs>
          <w:tab w:val="left" w:pos="142"/>
        </w:tabs>
        <w:spacing w:after="0" w:line="360" w:lineRule="auto"/>
        <w:ind w:left="567" w:right="616"/>
        <w:contextualSpacing/>
        <w:jc w:val="both"/>
        <w:rPr>
          <w:rFonts w:ascii="Palatino Linotype" w:hAnsi="Palatino Linotype"/>
          <w:i/>
          <w:sz w:val="24"/>
          <w:szCs w:val="24"/>
        </w:rPr>
      </w:pPr>
      <w:r w:rsidRPr="007A6880">
        <w:rPr>
          <w:rFonts w:ascii="Palatino Linotype" w:hAnsi="Palatino Linotype"/>
          <w:i/>
          <w:sz w:val="24"/>
          <w:szCs w:val="24"/>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16170D" w:rsidRPr="007A6880" w:rsidRDefault="0016170D" w:rsidP="0016170D">
      <w:pPr>
        <w:tabs>
          <w:tab w:val="left" w:pos="142"/>
        </w:tabs>
        <w:spacing w:after="0" w:line="360" w:lineRule="auto"/>
        <w:ind w:left="567" w:right="616"/>
        <w:contextualSpacing/>
        <w:jc w:val="both"/>
        <w:rPr>
          <w:rFonts w:ascii="Palatino Linotype" w:hAnsi="Palatino Linotype"/>
          <w:i/>
          <w:sz w:val="24"/>
          <w:szCs w:val="24"/>
        </w:rPr>
      </w:pPr>
      <w:r w:rsidRPr="007A6880">
        <w:rPr>
          <w:rFonts w:ascii="Palatino Linotype" w:hAnsi="Palatino Linotype"/>
          <w:i/>
          <w:sz w:val="24"/>
          <w:szCs w:val="24"/>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16170D" w:rsidRPr="007A6880" w:rsidRDefault="0016170D" w:rsidP="0016170D">
      <w:pPr>
        <w:tabs>
          <w:tab w:val="left" w:pos="142"/>
        </w:tabs>
        <w:spacing w:after="0" w:line="360" w:lineRule="auto"/>
        <w:ind w:left="567" w:right="616"/>
        <w:contextualSpacing/>
        <w:jc w:val="both"/>
        <w:rPr>
          <w:rFonts w:ascii="Palatino Linotype" w:hAnsi="Palatino Linotype"/>
          <w:i/>
          <w:sz w:val="24"/>
          <w:szCs w:val="24"/>
        </w:rPr>
      </w:pPr>
    </w:p>
    <w:p w:rsidR="002B19CC" w:rsidRPr="007A6880" w:rsidRDefault="0016170D" w:rsidP="0016170D">
      <w:pPr>
        <w:tabs>
          <w:tab w:val="left" w:pos="142"/>
        </w:tabs>
        <w:spacing w:after="0" w:line="360" w:lineRule="auto"/>
        <w:ind w:left="567" w:right="616"/>
        <w:contextualSpacing/>
        <w:jc w:val="both"/>
        <w:rPr>
          <w:rFonts w:ascii="Palatino Linotype" w:hAnsi="Palatino Linotype"/>
          <w:i/>
          <w:sz w:val="24"/>
          <w:szCs w:val="24"/>
        </w:rPr>
      </w:pPr>
      <w:r w:rsidRPr="007A6880">
        <w:rPr>
          <w:rFonts w:ascii="Palatino Linotype" w:hAnsi="Palatino Linotype"/>
          <w:i/>
          <w:sz w:val="24"/>
          <w:szCs w:val="24"/>
        </w:rPr>
        <w:t xml:space="preserve"> En el caso de requerimientos parciales no desahogados, se tendrá por presentada la solicitud por lo que respecta a los contenidos de información que no formaron parte del requerimiento</w:t>
      </w:r>
      <w:r w:rsidR="002B19CC" w:rsidRPr="007A6880">
        <w:rPr>
          <w:rFonts w:ascii="Palatino Linotype" w:hAnsi="Palatino Linotype"/>
          <w:i/>
          <w:sz w:val="24"/>
          <w:szCs w:val="24"/>
        </w:rPr>
        <w:t>.”</w:t>
      </w:r>
      <w:r w:rsidRPr="007A6880">
        <w:rPr>
          <w:rFonts w:ascii="Palatino Linotype" w:hAnsi="Palatino Linotype"/>
          <w:i/>
          <w:sz w:val="24"/>
          <w:szCs w:val="24"/>
        </w:rPr>
        <w:t xml:space="preserve"> (Sic)</w:t>
      </w:r>
    </w:p>
    <w:p w:rsidR="002B19CC" w:rsidRPr="007A6880" w:rsidRDefault="002B19CC" w:rsidP="002B19CC">
      <w:pPr>
        <w:tabs>
          <w:tab w:val="left" w:pos="0"/>
        </w:tabs>
        <w:spacing w:after="0" w:line="360" w:lineRule="auto"/>
        <w:ind w:right="49"/>
        <w:jc w:val="both"/>
        <w:rPr>
          <w:rFonts w:ascii="Palatino Linotype" w:eastAsia="MS Mincho" w:hAnsi="Palatino Linotype" w:cs="Times New Roman"/>
          <w:sz w:val="24"/>
          <w:szCs w:val="24"/>
        </w:rPr>
      </w:pPr>
    </w:p>
    <w:p w:rsidR="002B19CC" w:rsidRPr="007A6880" w:rsidRDefault="002B19CC" w:rsidP="0016170D">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7A6880">
        <w:rPr>
          <w:rFonts w:ascii="Palatino Linotype" w:eastAsia="MS Mincho" w:hAnsi="Palatino Linotype" w:cs="Times New Roman"/>
          <w:sz w:val="24"/>
          <w:szCs w:val="24"/>
        </w:rPr>
        <w:t>En efecto, por cuanto hace a la</w:t>
      </w:r>
      <w:r w:rsidR="0016170D" w:rsidRPr="007A6880">
        <w:rPr>
          <w:rFonts w:ascii="Palatino Linotype" w:eastAsia="MS Mincho" w:hAnsi="Palatino Linotype" w:cs="Times New Roman"/>
          <w:sz w:val="24"/>
          <w:szCs w:val="24"/>
        </w:rPr>
        <w:t xml:space="preserve"> </w:t>
      </w:r>
      <w:r w:rsidRPr="007A6880">
        <w:rPr>
          <w:rFonts w:ascii="Palatino Linotype" w:eastAsia="MS Mincho" w:hAnsi="Palatino Linotype" w:cs="Times New Roman"/>
          <w:sz w:val="24"/>
          <w:szCs w:val="24"/>
        </w:rPr>
        <w:t>causal</w:t>
      </w:r>
      <w:r w:rsidR="0016170D" w:rsidRPr="007A6880">
        <w:rPr>
          <w:rFonts w:ascii="Palatino Linotype" w:eastAsia="MS Mincho" w:hAnsi="Palatino Linotype" w:cs="Times New Roman"/>
          <w:sz w:val="24"/>
          <w:szCs w:val="24"/>
        </w:rPr>
        <w:t xml:space="preserve"> aclaración </w:t>
      </w:r>
      <w:r w:rsidRPr="007A6880">
        <w:rPr>
          <w:rFonts w:ascii="Palatino Linotype" w:eastAsia="MS Mincho" w:hAnsi="Palatino Linotype" w:cs="Times New Roman"/>
          <w:sz w:val="24"/>
          <w:szCs w:val="24"/>
        </w:rPr>
        <w:t xml:space="preserve"> cuando esta no se </w:t>
      </w:r>
      <w:r w:rsidR="0016170D" w:rsidRPr="007A6880">
        <w:rPr>
          <w:rFonts w:ascii="Palatino Linotype" w:eastAsia="MS Mincho" w:hAnsi="Palatino Linotype" w:cs="Times New Roman"/>
          <w:sz w:val="24"/>
          <w:szCs w:val="24"/>
        </w:rPr>
        <w:t xml:space="preserve">requiere dentro de los primeros cinco </w:t>
      </w:r>
      <w:r w:rsidRPr="007A6880">
        <w:rPr>
          <w:rFonts w:ascii="Palatino Linotype" w:eastAsia="MS Mincho" w:hAnsi="Palatino Linotype" w:cs="Times New Roman"/>
          <w:sz w:val="24"/>
          <w:szCs w:val="24"/>
        </w:rPr>
        <w:t xml:space="preserve">días, </w:t>
      </w:r>
      <w:r w:rsidR="0016170D" w:rsidRPr="007A6880">
        <w:rPr>
          <w:rFonts w:ascii="Palatino Linotype" w:eastAsia="MS Mincho" w:hAnsi="Palatino Linotype" w:cs="Times New Roman"/>
          <w:sz w:val="24"/>
          <w:szCs w:val="24"/>
        </w:rPr>
        <w:t xml:space="preserve">se vulnera invariablemente el derecho accionado por el particular,  ello, </w:t>
      </w:r>
      <w:r w:rsidRPr="007A6880">
        <w:rPr>
          <w:rFonts w:ascii="Palatino Linotype" w:eastAsia="Times New Roman" w:hAnsi="Palatino Linotype" w:cs="Arial"/>
          <w:sz w:val="24"/>
          <w:szCs w:val="24"/>
        </w:rPr>
        <w:t>especialmente</w:t>
      </w:r>
      <w:r w:rsidR="0016170D" w:rsidRPr="007A6880">
        <w:rPr>
          <w:rFonts w:ascii="Palatino Linotype" w:eastAsia="Times New Roman" w:hAnsi="Palatino Linotype" w:cs="Arial"/>
          <w:sz w:val="24"/>
          <w:szCs w:val="24"/>
        </w:rPr>
        <w:t xml:space="preserve"> de conformidad con</w:t>
      </w:r>
      <w:r w:rsidRPr="007A6880">
        <w:rPr>
          <w:rFonts w:ascii="Palatino Linotype" w:eastAsia="Times New Roman" w:hAnsi="Palatino Linotype" w:cs="Arial"/>
          <w:sz w:val="24"/>
          <w:szCs w:val="24"/>
        </w:rPr>
        <w:t xml:space="preserve"> lo que señala el artículo 11 de la Ley de Transparencia y Acceso a la Información Pública del Estado de México y Municipios,  como a continuación se observa: </w:t>
      </w:r>
    </w:p>
    <w:p w:rsidR="002B19CC" w:rsidRPr="007A6880" w:rsidRDefault="002B19CC" w:rsidP="002B19CC">
      <w:pPr>
        <w:rPr>
          <w:rFonts w:ascii="Palatino Linotype" w:eastAsia="Times New Roman" w:hAnsi="Palatino Linotype" w:cs="Times New Roman"/>
          <w:sz w:val="24"/>
          <w:szCs w:val="24"/>
        </w:rPr>
      </w:pPr>
    </w:p>
    <w:p w:rsidR="002B19CC" w:rsidRPr="007A6880" w:rsidRDefault="002B19CC" w:rsidP="002B19CC">
      <w:pPr>
        <w:spacing w:before="240" w:after="240" w:line="360" w:lineRule="auto"/>
        <w:ind w:left="567" w:right="616"/>
        <w:contextualSpacing/>
        <w:jc w:val="both"/>
        <w:rPr>
          <w:rFonts w:ascii="Palatino Linotype" w:eastAsia="Times New Roman" w:hAnsi="Palatino Linotype" w:cs="Times New Roman"/>
          <w:i/>
        </w:rPr>
      </w:pPr>
      <w:r w:rsidRPr="007A6880">
        <w:rPr>
          <w:rFonts w:ascii="Palatino Linotype" w:eastAsia="Times New Roman" w:hAnsi="Palatino Linotype" w:cs="Times New Roman"/>
          <w:b/>
          <w:i/>
        </w:rPr>
        <w:t>“Artículo 11.</w:t>
      </w:r>
      <w:r w:rsidRPr="007A6880">
        <w:rPr>
          <w:rFonts w:ascii="Palatino Linotype" w:eastAsia="Times New Roman" w:hAnsi="Palatino Linotype" w:cs="Times New Roman"/>
          <w:i/>
        </w:rPr>
        <w:t xml:space="preserve"> En la generación, publicación y entrega de información se deberá garantizar que ésta sea accesible, actualizada, completa, congruente, confiable, verificable, veraz, integral</w:t>
      </w:r>
      <w:r w:rsidRPr="007A6880">
        <w:rPr>
          <w:rFonts w:ascii="Palatino Linotype" w:eastAsia="Times New Roman" w:hAnsi="Palatino Linotype" w:cs="Times New Roman"/>
          <w:b/>
          <w:i/>
        </w:rPr>
        <w:t>, oportuna y expedita</w:t>
      </w:r>
      <w:r w:rsidRPr="007A6880">
        <w:rPr>
          <w:rFonts w:ascii="Palatino Linotype" w:eastAsia="Times New Roman" w:hAnsi="Palatino Linotype" w:cs="Times New Roman"/>
          <w:i/>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rsidR="002B19CC" w:rsidRPr="007A6880" w:rsidRDefault="002B19CC" w:rsidP="002B19CC">
      <w:pPr>
        <w:spacing w:before="240" w:after="240" w:line="360" w:lineRule="auto"/>
        <w:ind w:left="567" w:right="616"/>
        <w:contextualSpacing/>
        <w:jc w:val="both"/>
        <w:rPr>
          <w:rFonts w:ascii="Palatino Linotype" w:eastAsia="Times New Roman" w:hAnsi="Palatino Linotype" w:cs="Times New Roman"/>
          <w:i/>
        </w:rPr>
      </w:pPr>
    </w:p>
    <w:p w:rsidR="002B19CC" w:rsidRPr="007A6880" w:rsidRDefault="002B19CC" w:rsidP="002B19CC">
      <w:pPr>
        <w:spacing w:before="240" w:after="240" w:line="360" w:lineRule="auto"/>
        <w:ind w:left="567" w:right="616"/>
        <w:contextualSpacing/>
        <w:jc w:val="both"/>
        <w:rPr>
          <w:rFonts w:ascii="Palatino Linotype" w:eastAsia="Times New Roman" w:hAnsi="Palatino Linotype" w:cs="Times New Roman"/>
          <w:i/>
        </w:rPr>
      </w:pPr>
      <w:r w:rsidRPr="007A6880">
        <w:rPr>
          <w:rFonts w:ascii="Palatino Linotype" w:eastAsia="Times New Roman" w:hAnsi="Palatino Linotype" w:cs="Times New Roman"/>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rsidR="002B19CC" w:rsidRPr="007A6880" w:rsidRDefault="002B19CC" w:rsidP="002B19CC">
      <w:pPr>
        <w:tabs>
          <w:tab w:val="left" w:pos="0"/>
        </w:tabs>
        <w:spacing w:after="0" w:line="360" w:lineRule="auto"/>
        <w:ind w:right="49"/>
        <w:contextualSpacing/>
        <w:jc w:val="both"/>
        <w:rPr>
          <w:rFonts w:ascii="Palatino Linotype" w:eastAsia="MS Mincho" w:hAnsi="Palatino Linotype" w:cs="Times New Roman"/>
          <w:sz w:val="24"/>
          <w:szCs w:val="24"/>
        </w:rPr>
      </w:pPr>
    </w:p>
    <w:p w:rsidR="00B06C4F" w:rsidRPr="007A6880" w:rsidRDefault="002B19CC" w:rsidP="00F75C19">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7A6880">
        <w:rPr>
          <w:rFonts w:ascii="Palatino Linotype" w:eastAsia="MS Mincho" w:hAnsi="Palatino Linotype" w:cs="Times New Roman"/>
          <w:sz w:val="24"/>
          <w:szCs w:val="24"/>
        </w:rPr>
        <w:t xml:space="preserve">En razón de lo anterior, es que este Órgano Garante se ve obligado a </w:t>
      </w:r>
      <w:r w:rsidRPr="007A6880">
        <w:rPr>
          <w:rFonts w:ascii="Palatino Linotype" w:eastAsia="MS Mincho" w:hAnsi="Palatino Linotype" w:cs="Times New Roman"/>
          <w:b/>
          <w:sz w:val="24"/>
          <w:szCs w:val="24"/>
        </w:rPr>
        <w:t xml:space="preserve">REVOCAR </w:t>
      </w:r>
      <w:r w:rsidRPr="007A6880">
        <w:rPr>
          <w:rFonts w:ascii="Palatino Linotype" w:eastAsia="MS Mincho" w:hAnsi="Palatino Linotype" w:cs="Times New Roman"/>
          <w:sz w:val="24"/>
          <w:szCs w:val="24"/>
        </w:rPr>
        <w:t xml:space="preserve"> la respuesta otorgada por el </w:t>
      </w:r>
      <w:r w:rsidRPr="007A6880">
        <w:rPr>
          <w:rFonts w:ascii="Palatino Linotype" w:eastAsia="MS Mincho" w:hAnsi="Palatino Linotype" w:cs="Times New Roman"/>
          <w:b/>
          <w:sz w:val="24"/>
          <w:szCs w:val="24"/>
        </w:rPr>
        <w:t xml:space="preserve">SUJETO OBLIGADO, </w:t>
      </w:r>
      <w:r w:rsidRPr="007A6880">
        <w:rPr>
          <w:rFonts w:ascii="Palatino Linotype" w:eastAsia="MS Mincho" w:hAnsi="Palatino Linotype" w:cs="Times New Roman"/>
          <w:sz w:val="24"/>
          <w:szCs w:val="24"/>
        </w:rPr>
        <w:t xml:space="preserve">instándole a  sustanciar el procedimiento de acceso a la información de manera eficaz y apegada a derecho, apercibiéndole en este acto de la alta responsabilidad que implica retrasar el ejercicio de un derecho convencional y constitucionalmente reconocido como lo es el de acceso a la información pública. </w:t>
      </w:r>
    </w:p>
    <w:p w:rsidR="002B19CC" w:rsidRPr="007A6880" w:rsidRDefault="00B06C4F" w:rsidP="00E45FEF">
      <w:pPr>
        <w:pStyle w:val="Ttulo1"/>
        <w:rPr>
          <w:b/>
        </w:rPr>
      </w:pPr>
      <w:bookmarkStart w:id="32" w:name="_Toc16159421"/>
      <w:bookmarkStart w:id="33" w:name="_Toc17971398"/>
      <w:bookmarkStart w:id="34" w:name="_Toc25844446"/>
      <w:bookmarkStart w:id="35" w:name="_Toc26906968"/>
      <w:r w:rsidRPr="007A6880">
        <w:rPr>
          <w:b/>
        </w:rPr>
        <w:t>I</w:t>
      </w:r>
      <w:r w:rsidR="00E45FEF" w:rsidRPr="007A6880">
        <w:rPr>
          <w:b/>
        </w:rPr>
        <w:t>I</w:t>
      </w:r>
      <w:r w:rsidRPr="007A6880">
        <w:rPr>
          <w:b/>
        </w:rPr>
        <w:t>I.  De l</w:t>
      </w:r>
      <w:bookmarkEnd w:id="32"/>
      <w:bookmarkEnd w:id="33"/>
      <w:bookmarkEnd w:id="34"/>
      <w:r w:rsidR="002B19CC" w:rsidRPr="007A6880">
        <w:rPr>
          <w:b/>
        </w:rPr>
        <w:t>a Naturaleza de la Información Solicitada.</w:t>
      </w:r>
      <w:bookmarkEnd w:id="35"/>
      <w:r w:rsidR="002B19CC" w:rsidRPr="007A6880">
        <w:rPr>
          <w:b/>
        </w:rPr>
        <w:t xml:space="preserve"> </w:t>
      </w:r>
      <w:r w:rsidRPr="007A6880">
        <w:rPr>
          <w:b/>
        </w:rPr>
        <w:t xml:space="preserve"> </w:t>
      </w:r>
    </w:p>
    <w:p w:rsidR="00E45FEF" w:rsidRPr="007A6880" w:rsidRDefault="00E45FEF" w:rsidP="00E45FEF"/>
    <w:p w:rsidR="00B06C4F" w:rsidRPr="007A6880" w:rsidRDefault="002B19CC" w:rsidP="00F75C19">
      <w:pPr>
        <w:pStyle w:val="Prrafodelista"/>
        <w:numPr>
          <w:ilvl w:val="0"/>
          <w:numId w:val="1"/>
        </w:numPr>
        <w:spacing w:before="240" w:after="240" w:line="360" w:lineRule="auto"/>
        <w:ind w:left="0" w:firstLine="0"/>
        <w:jc w:val="both"/>
        <w:rPr>
          <w:rFonts w:ascii="Palatino Linotype" w:hAnsi="Palatino Linotype" w:cs="Arial"/>
          <w:sz w:val="24"/>
          <w:szCs w:val="24"/>
        </w:rPr>
      </w:pPr>
      <w:r w:rsidRPr="007A6880">
        <w:rPr>
          <w:rFonts w:ascii="Palatino Linotype" w:hAnsi="Palatino Linotype" w:cs="Arial"/>
          <w:sz w:val="24"/>
          <w:szCs w:val="24"/>
        </w:rPr>
        <w:t xml:space="preserve">Consecuentemente </w:t>
      </w:r>
      <w:r w:rsidR="00B06C4F" w:rsidRPr="007A6880">
        <w:rPr>
          <w:rFonts w:ascii="Palatino Linotype" w:hAnsi="Palatino Linotype" w:cs="Arial"/>
          <w:sz w:val="24"/>
          <w:szCs w:val="24"/>
        </w:rPr>
        <w:t>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rsidR="00B06C4F" w:rsidRPr="007A6880" w:rsidRDefault="00B06C4F" w:rsidP="00B06C4F">
      <w:pPr>
        <w:spacing w:before="240" w:after="240" w:line="360" w:lineRule="auto"/>
        <w:contextualSpacing/>
        <w:jc w:val="both"/>
        <w:rPr>
          <w:rFonts w:ascii="Palatino Linotype" w:hAnsi="Palatino Linotype" w:cs="Arial"/>
          <w:sz w:val="24"/>
          <w:szCs w:val="24"/>
        </w:rPr>
      </w:pPr>
    </w:p>
    <w:p w:rsidR="00B06C4F" w:rsidRPr="007A6880" w:rsidRDefault="00B06C4F" w:rsidP="00F75C19">
      <w:pPr>
        <w:numPr>
          <w:ilvl w:val="0"/>
          <w:numId w:val="1"/>
        </w:numPr>
        <w:spacing w:before="240" w:after="240" w:line="360" w:lineRule="auto"/>
        <w:ind w:left="0" w:firstLine="0"/>
        <w:contextualSpacing/>
        <w:jc w:val="both"/>
        <w:rPr>
          <w:rFonts w:ascii="Palatino Linotype" w:hAnsi="Palatino Linotype" w:cs="Arial"/>
          <w:i/>
          <w:sz w:val="24"/>
          <w:szCs w:val="24"/>
        </w:rPr>
      </w:pPr>
      <w:r w:rsidRPr="007A6880">
        <w:rPr>
          <w:rFonts w:ascii="Palatino Linotype" w:hAnsi="Palatino Linotype" w:cs="Times New Roman"/>
          <w:sz w:val="24"/>
          <w:szCs w:val="24"/>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w:t>
      </w:r>
      <w:r w:rsidRPr="007A6880">
        <w:rPr>
          <w:rFonts w:ascii="Palatino Linotype" w:hAnsi="Palatino Linotype" w:cs="Times New Roman"/>
          <w:sz w:val="24"/>
          <w:szCs w:val="24"/>
          <w:lang w:eastAsia="es-ES_tradnl"/>
        </w:rPr>
        <w:lastRenderedPageBreak/>
        <w:t xml:space="preserve">ello contribuir a la mejora de procedimientos y mecanismos que permitan transparentar la gestión pública y mejora la toma de decisiones, a través de la difusión de la información que obra en poder de los Sujetos Obligados.  </w:t>
      </w:r>
    </w:p>
    <w:p w:rsidR="00B06C4F" w:rsidRPr="007A6880" w:rsidRDefault="00B06C4F" w:rsidP="00B06C4F">
      <w:pPr>
        <w:spacing w:before="240" w:after="240" w:line="360" w:lineRule="auto"/>
        <w:contextualSpacing/>
        <w:jc w:val="both"/>
        <w:rPr>
          <w:rFonts w:ascii="Palatino Linotype" w:hAnsi="Palatino Linotype" w:cs="Arial"/>
          <w:i/>
          <w:sz w:val="24"/>
          <w:szCs w:val="24"/>
        </w:rPr>
      </w:pPr>
    </w:p>
    <w:p w:rsidR="00B06C4F" w:rsidRPr="007A6880" w:rsidRDefault="0016170D" w:rsidP="00F75C19">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sz w:val="24"/>
          <w:szCs w:val="24"/>
          <w:lang w:eastAsia="es-ES_tradnl"/>
        </w:rPr>
      </w:pPr>
      <w:r w:rsidRPr="007A6880">
        <w:rPr>
          <w:rFonts w:ascii="Palatino Linotype" w:hAnsi="Palatino Linotype" w:cs="Arial"/>
          <w:color w:val="000000" w:themeColor="text1"/>
          <w:sz w:val="24"/>
          <w:szCs w:val="24"/>
        </w:rPr>
        <w:t>Consecuentemente</w:t>
      </w:r>
      <w:r w:rsidR="00B06C4F" w:rsidRPr="007A6880">
        <w:rPr>
          <w:rFonts w:ascii="Palatino Linotype" w:hAnsi="Palatino Linotype" w:cs="Arial"/>
          <w:color w:val="000000" w:themeColor="text1"/>
          <w:sz w:val="24"/>
          <w:szCs w:val="24"/>
        </w:rPr>
        <w:t>,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B06C4F" w:rsidRPr="007A6880" w:rsidRDefault="00B06C4F" w:rsidP="00B06C4F">
      <w:pPr>
        <w:widowControl w:val="0"/>
        <w:autoSpaceDE w:val="0"/>
        <w:autoSpaceDN w:val="0"/>
        <w:adjustRightInd w:val="0"/>
        <w:spacing w:before="240" w:after="240" w:line="360" w:lineRule="auto"/>
        <w:jc w:val="both"/>
        <w:rPr>
          <w:rFonts w:ascii="Palatino Linotype" w:hAnsi="Palatino Linotype" w:cs="Times New Roman"/>
          <w:sz w:val="24"/>
          <w:szCs w:val="24"/>
          <w:lang w:eastAsia="es-ES_tradnl"/>
        </w:rPr>
      </w:pPr>
    </w:p>
    <w:p w:rsidR="00B06C4F" w:rsidRPr="007A6880" w:rsidRDefault="00B06C4F" w:rsidP="00B06C4F">
      <w:pPr>
        <w:widowControl w:val="0"/>
        <w:autoSpaceDE w:val="0"/>
        <w:autoSpaceDN w:val="0"/>
        <w:adjustRightInd w:val="0"/>
        <w:spacing w:before="240" w:after="240" w:line="360" w:lineRule="auto"/>
        <w:ind w:left="567" w:right="567"/>
        <w:jc w:val="both"/>
        <w:rPr>
          <w:rFonts w:ascii="Palatino Linotype" w:hAnsi="Palatino Linotype" w:cs="Times New Roman"/>
          <w:b/>
          <w:i/>
          <w:lang w:eastAsia="es-ES_tradnl"/>
        </w:rPr>
      </w:pPr>
      <w:r w:rsidRPr="007A6880">
        <w:rPr>
          <w:rFonts w:ascii="Palatino Linotype" w:hAnsi="Palatino Linotype" w:cs="Times New Roman"/>
          <w:b/>
          <w:i/>
          <w:lang w:eastAsia="es-ES_tradnl"/>
        </w:rPr>
        <w:t>“Artículo 18.</w:t>
      </w:r>
      <w:r w:rsidRPr="007A6880">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7A6880">
        <w:rPr>
          <w:rFonts w:ascii="Palatino Linotype" w:hAnsi="Palatino Linotype" w:cs="Times New Roman"/>
          <w:b/>
          <w:i/>
          <w:lang w:eastAsia="es-ES_tradnl"/>
        </w:rPr>
        <w:t>”</w:t>
      </w:r>
    </w:p>
    <w:p w:rsidR="00B06C4F" w:rsidRPr="007A6880" w:rsidRDefault="00B06C4F" w:rsidP="00B06C4F">
      <w:pPr>
        <w:widowControl w:val="0"/>
        <w:autoSpaceDE w:val="0"/>
        <w:autoSpaceDN w:val="0"/>
        <w:adjustRightInd w:val="0"/>
        <w:spacing w:before="240" w:after="240" w:line="360" w:lineRule="auto"/>
        <w:ind w:left="567" w:right="567"/>
        <w:jc w:val="both"/>
        <w:rPr>
          <w:rFonts w:ascii="Palatino Linotype" w:hAnsi="Palatino Linotype" w:cs="Times New Roman"/>
          <w:b/>
          <w:i/>
          <w:sz w:val="24"/>
          <w:szCs w:val="24"/>
          <w:lang w:eastAsia="es-ES_tradnl"/>
        </w:rPr>
      </w:pPr>
    </w:p>
    <w:p w:rsidR="00B06C4F" w:rsidRPr="007A6880" w:rsidRDefault="00B06C4F" w:rsidP="00F75C19">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7A6880">
        <w:rPr>
          <w:rFonts w:ascii="Palatino Linotype" w:eastAsia="MS Mincho" w:hAnsi="Palatino Linotype" w:cs="Arial"/>
          <w:color w:val="000000"/>
          <w:sz w:val="24"/>
          <w:szCs w:val="24"/>
        </w:rPr>
        <w:t xml:space="preserve">Así por otro lado </w:t>
      </w:r>
      <w:r w:rsidRPr="007A6880">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7A6880">
        <w:rPr>
          <w:rFonts w:ascii="Palatino Linotype" w:eastAsia="Times New Roman" w:hAnsi="Palatino Linotype" w:cs="Times New Roman"/>
          <w:b/>
          <w:sz w:val="24"/>
          <w:szCs w:val="24"/>
          <w:lang w:eastAsia="es-MX"/>
        </w:rPr>
        <w:t>SUJETOS OBLIGADOS</w:t>
      </w:r>
      <w:r w:rsidRPr="007A6880">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B06C4F" w:rsidRPr="007A6880" w:rsidRDefault="00B06C4F" w:rsidP="00B06C4F">
      <w:pPr>
        <w:spacing w:before="240" w:after="240" w:line="360" w:lineRule="auto"/>
        <w:ind w:right="49"/>
        <w:contextualSpacing/>
        <w:jc w:val="both"/>
        <w:rPr>
          <w:rFonts w:ascii="Palatino Linotype" w:eastAsia="MS Mincho" w:hAnsi="Palatino Linotype" w:cs="Arial"/>
          <w:sz w:val="24"/>
          <w:szCs w:val="24"/>
        </w:rPr>
      </w:pPr>
    </w:p>
    <w:p w:rsidR="00B06C4F" w:rsidRPr="007A6880" w:rsidRDefault="00B06C4F" w:rsidP="0001306C">
      <w:pPr>
        <w:spacing w:line="360" w:lineRule="auto"/>
        <w:ind w:left="567" w:right="567"/>
        <w:jc w:val="both"/>
        <w:rPr>
          <w:rFonts w:ascii="Palatino Linotype" w:eastAsia="Times New Roman" w:hAnsi="Palatino Linotype" w:cs="Times New Roman"/>
          <w:i/>
          <w:lang w:val="es-ES"/>
        </w:rPr>
      </w:pPr>
      <w:r w:rsidRPr="007A6880">
        <w:rPr>
          <w:rFonts w:ascii="Palatino Linotype" w:eastAsia="Times New Roman" w:hAnsi="Palatino Linotype" w:cs="Times New Roman"/>
          <w:i/>
          <w:lang w:val="es-ES"/>
        </w:rPr>
        <w:lastRenderedPageBreak/>
        <w:t>“</w:t>
      </w:r>
      <w:r w:rsidRPr="007A6880">
        <w:rPr>
          <w:rFonts w:ascii="Palatino Linotype" w:eastAsia="Times New Roman" w:hAnsi="Palatino Linotype" w:cs="Times New Roman"/>
          <w:b/>
          <w:i/>
          <w:lang w:val="es-ES"/>
        </w:rPr>
        <w:t>Artículo 4.</w:t>
      </w:r>
      <w:r w:rsidR="0001306C" w:rsidRPr="007A6880">
        <w:rPr>
          <w:rFonts w:ascii="Palatino Linotype" w:eastAsia="Times New Roman" w:hAnsi="Palatino Linotype" w:cs="Times New Roman"/>
          <w:i/>
          <w:lang w:val="es-ES"/>
        </w:rPr>
        <w:t xml:space="preserve"> </w:t>
      </w:r>
    </w:p>
    <w:p w:rsidR="00B06C4F" w:rsidRPr="007A6880" w:rsidRDefault="00B06C4F" w:rsidP="00B06C4F">
      <w:pPr>
        <w:spacing w:line="360" w:lineRule="auto"/>
        <w:ind w:left="567" w:right="567"/>
        <w:jc w:val="both"/>
        <w:rPr>
          <w:rFonts w:ascii="Palatino Linotype" w:eastAsia="Times New Roman" w:hAnsi="Palatino Linotype" w:cs="Times New Roman"/>
          <w:i/>
          <w:lang w:val="es-ES"/>
        </w:rPr>
      </w:pPr>
      <w:r w:rsidRPr="007A6880">
        <w:rPr>
          <w:rFonts w:ascii="Palatino Linotype" w:eastAsia="Times New Roman" w:hAnsi="Palatino Linotype" w:cs="Times New Roman"/>
          <w:i/>
          <w:lang w:val="es-ES"/>
        </w:rPr>
        <w:t>(…)</w:t>
      </w:r>
    </w:p>
    <w:p w:rsidR="00B06C4F" w:rsidRPr="007A6880" w:rsidRDefault="00B06C4F" w:rsidP="00B06C4F">
      <w:pPr>
        <w:spacing w:line="360" w:lineRule="auto"/>
        <w:ind w:left="567" w:right="567"/>
        <w:jc w:val="both"/>
        <w:rPr>
          <w:rFonts w:ascii="Palatino Linotype" w:eastAsia="Times New Roman" w:hAnsi="Palatino Linotype" w:cs="Times New Roman"/>
          <w:i/>
          <w:lang w:val="es-ES"/>
        </w:rPr>
      </w:pPr>
    </w:p>
    <w:p w:rsidR="00B06C4F" w:rsidRPr="007A6880" w:rsidRDefault="00B06C4F" w:rsidP="0001306C">
      <w:pPr>
        <w:spacing w:line="360" w:lineRule="auto"/>
        <w:ind w:left="567" w:right="567"/>
        <w:jc w:val="both"/>
        <w:rPr>
          <w:rFonts w:ascii="Palatino Linotype" w:eastAsia="Times New Roman" w:hAnsi="Palatino Linotype" w:cs="Times New Roman"/>
          <w:i/>
          <w:lang w:val="es-ES"/>
        </w:rPr>
      </w:pPr>
      <w:r w:rsidRPr="007A6880">
        <w:rPr>
          <w:rFonts w:ascii="Palatino Linotype" w:eastAsia="Times New Roman" w:hAnsi="Palatino Linotype" w:cs="Times New Roman"/>
          <w:i/>
          <w:lang w:val="es-ES"/>
        </w:rPr>
        <w:t xml:space="preserve">Toda la información </w:t>
      </w:r>
      <w:r w:rsidRPr="007A6880">
        <w:rPr>
          <w:rFonts w:ascii="Palatino Linotype" w:eastAsia="Times New Roman" w:hAnsi="Palatino Linotype" w:cs="Times New Roman"/>
          <w:b/>
          <w:i/>
          <w:lang w:val="es-ES"/>
        </w:rPr>
        <w:t>generada, obtenida, adquirida, transformada, administrada o en posesión</w:t>
      </w:r>
      <w:r w:rsidRPr="007A6880">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7A6880">
        <w:rPr>
          <w:rFonts w:ascii="Palatino Linotype" w:eastAsia="Times New Roman" w:hAnsi="Palatino Linotype" w:cs="Times New Roman"/>
          <w:b/>
          <w:i/>
          <w:lang w:val="es-ES"/>
        </w:rPr>
        <w:t>principio de máxima publicidad</w:t>
      </w:r>
      <w:r w:rsidRPr="007A6880">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w:t>
      </w:r>
      <w:r w:rsidR="0001306C" w:rsidRPr="007A6880">
        <w:rPr>
          <w:rFonts w:ascii="Palatino Linotype" w:eastAsia="Times New Roman" w:hAnsi="Palatino Linotype" w:cs="Times New Roman"/>
          <w:i/>
          <w:lang w:val="es-ES"/>
        </w:rPr>
        <w:t>sarias previstas por esta Ley.”</w:t>
      </w:r>
    </w:p>
    <w:p w:rsidR="00B06C4F" w:rsidRPr="007A6880" w:rsidRDefault="00B06C4F" w:rsidP="00B06C4F">
      <w:pPr>
        <w:spacing w:line="360" w:lineRule="auto"/>
        <w:ind w:left="567" w:right="567"/>
        <w:jc w:val="both"/>
        <w:rPr>
          <w:rFonts w:ascii="Palatino Linotype" w:eastAsia="Times New Roman" w:hAnsi="Palatino Linotype" w:cs="Times New Roman"/>
          <w:b/>
          <w:i/>
          <w:lang w:val="es-ES"/>
        </w:rPr>
      </w:pPr>
      <w:r w:rsidRPr="007A6880">
        <w:rPr>
          <w:rFonts w:ascii="Palatino Linotype" w:eastAsia="Times New Roman" w:hAnsi="Palatino Linotype" w:cs="Times New Roman"/>
          <w:b/>
          <w:i/>
          <w:lang w:val="es-ES"/>
        </w:rPr>
        <w:t>(…)</w:t>
      </w:r>
    </w:p>
    <w:p w:rsidR="00B06C4F" w:rsidRPr="007A6880" w:rsidRDefault="00B06C4F" w:rsidP="00B06C4F">
      <w:pPr>
        <w:spacing w:line="360" w:lineRule="auto"/>
        <w:ind w:right="567"/>
        <w:jc w:val="both"/>
        <w:rPr>
          <w:rFonts w:ascii="Palatino Linotype" w:eastAsia="Times New Roman" w:hAnsi="Palatino Linotype" w:cs="Times New Roman"/>
          <w:lang w:val="es-ES"/>
        </w:rPr>
      </w:pPr>
    </w:p>
    <w:p w:rsidR="00B06C4F" w:rsidRPr="007A6880" w:rsidRDefault="00B06C4F" w:rsidP="00B06C4F">
      <w:pPr>
        <w:spacing w:line="360" w:lineRule="auto"/>
        <w:ind w:left="567" w:right="567"/>
        <w:jc w:val="both"/>
        <w:rPr>
          <w:rFonts w:ascii="Palatino Linotype" w:eastAsia="Times New Roman" w:hAnsi="Palatino Linotype" w:cs="Times New Roman"/>
          <w:i/>
          <w:lang w:val="es-ES"/>
        </w:rPr>
      </w:pPr>
      <w:r w:rsidRPr="007A6880">
        <w:rPr>
          <w:rFonts w:ascii="Palatino Linotype" w:eastAsia="Times New Roman" w:hAnsi="Palatino Linotype" w:cs="Times New Roman"/>
          <w:i/>
          <w:lang w:val="es-ES"/>
        </w:rPr>
        <w:t>(Énfasis añadido)</w:t>
      </w:r>
    </w:p>
    <w:p w:rsidR="00B06C4F" w:rsidRPr="007A6880" w:rsidRDefault="00B06C4F" w:rsidP="00B06C4F">
      <w:pPr>
        <w:spacing w:line="360" w:lineRule="auto"/>
        <w:ind w:right="567"/>
        <w:jc w:val="both"/>
        <w:rPr>
          <w:rFonts w:ascii="Palatino Linotype" w:eastAsia="Times New Roman" w:hAnsi="Palatino Linotype" w:cs="Times New Roman"/>
          <w:i/>
          <w:sz w:val="24"/>
          <w:szCs w:val="24"/>
          <w:lang w:val="es-ES"/>
        </w:rPr>
      </w:pPr>
    </w:p>
    <w:p w:rsidR="00B06C4F" w:rsidRPr="007A6880" w:rsidRDefault="00B06C4F" w:rsidP="00F75C19">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7A6880">
        <w:rPr>
          <w:rFonts w:ascii="Palatino Linotype" w:eastAsia="MS Mincho" w:hAnsi="Palatino Linotype" w:cs="Arial"/>
          <w:sz w:val="24"/>
          <w:szCs w:val="24"/>
        </w:rPr>
        <w:t xml:space="preserve">En ese sentido, no debe de pasar de vista para el </w:t>
      </w:r>
      <w:r w:rsidRPr="007A6880">
        <w:rPr>
          <w:rFonts w:ascii="Palatino Linotype" w:eastAsia="MS Mincho" w:hAnsi="Palatino Linotype" w:cs="Arial"/>
          <w:b/>
          <w:sz w:val="24"/>
          <w:szCs w:val="24"/>
        </w:rPr>
        <w:t>SUJETO OBLIGADO</w:t>
      </w:r>
      <w:r w:rsidRPr="007A6880">
        <w:rPr>
          <w:rFonts w:ascii="Palatino Linotype" w:eastAsia="MS Mincho"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w:t>
      </w:r>
      <w:r w:rsidRPr="007A6880">
        <w:rPr>
          <w:rFonts w:ascii="Palatino Linotype" w:eastAsia="MS Mincho" w:hAnsi="Palatino Linotype" w:cs="Arial"/>
          <w:sz w:val="24"/>
          <w:szCs w:val="24"/>
        </w:rPr>
        <w:lastRenderedPageBreak/>
        <w:t>Libre y Soberano de México y los tratados internaciones de la materia en los que México sea parte; lo anterior de conformidad con el artículo 8 de la Ley de Transparencia y Acceso a la Información Pública del Estado de México y Municipios:</w:t>
      </w:r>
    </w:p>
    <w:p w:rsidR="00B06C4F" w:rsidRPr="007A6880" w:rsidRDefault="00B06C4F" w:rsidP="00B06C4F">
      <w:pPr>
        <w:spacing w:before="240" w:after="240" w:line="360" w:lineRule="auto"/>
        <w:ind w:left="426" w:right="49"/>
        <w:contextualSpacing/>
        <w:jc w:val="both"/>
        <w:rPr>
          <w:rFonts w:ascii="Palatino Linotype" w:eastAsia="MS Mincho" w:hAnsi="Palatino Linotype" w:cs="Arial"/>
          <w:sz w:val="24"/>
          <w:szCs w:val="24"/>
        </w:rPr>
      </w:pPr>
    </w:p>
    <w:p w:rsidR="00B06C4F" w:rsidRPr="007A6880" w:rsidRDefault="00B06C4F" w:rsidP="00B06C4F">
      <w:pPr>
        <w:spacing w:line="360" w:lineRule="auto"/>
        <w:ind w:left="567" w:right="567"/>
        <w:jc w:val="both"/>
        <w:rPr>
          <w:rFonts w:ascii="Palatino Linotype" w:eastAsia="MS Mincho" w:hAnsi="Palatino Linotype" w:cs="Times New Roman"/>
          <w:i/>
        </w:rPr>
      </w:pPr>
      <w:r w:rsidRPr="007A6880">
        <w:rPr>
          <w:rFonts w:ascii="Palatino Linotype" w:eastAsia="MS Mincho" w:hAnsi="Palatino Linotype" w:cs="Times New Roman"/>
          <w:i/>
        </w:rPr>
        <w:t>“</w:t>
      </w:r>
      <w:r w:rsidRPr="007A6880">
        <w:rPr>
          <w:rFonts w:ascii="Palatino Linotype" w:eastAsia="MS Mincho" w:hAnsi="Palatino Linotype" w:cs="Times New Roman"/>
          <w:b/>
          <w:i/>
        </w:rPr>
        <w:t>Artículo 8.</w:t>
      </w:r>
      <w:r w:rsidRPr="007A6880">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06C4F" w:rsidRPr="007A6880" w:rsidRDefault="00B06C4F" w:rsidP="00B06C4F">
      <w:pPr>
        <w:spacing w:line="360" w:lineRule="auto"/>
        <w:ind w:left="567" w:right="567"/>
        <w:jc w:val="both"/>
        <w:rPr>
          <w:rFonts w:ascii="Palatino Linotype" w:eastAsia="MS Mincho" w:hAnsi="Palatino Linotype" w:cs="Times New Roman"/>
          <w:i/>
        </w:rPr>
      </w:pPr>
    </w:p>
    <w:p w:rsidR="00B06C4F" w:rsidRPr="007A6880" w:rsidRDefault="00B06C4F" w:rsidP="00B06C4F">
      <w:pPr>
        <w:spacing w:line="360" w:lineRule="auto"/>
        <w:ind w:left="567" w:right="567"/>
        <w:jc w:val="both"/>
        <w:rPr>
          <w:rFonts w:ascii="Palatino Linotype" w:eastAsia="MS Mincho" w:hAnsi="Palatino Linotype" w:cs="Times New Roman"/>
          <w:i/>
        </w:rPr>
      </w:pPr>
      <w:r w:rsidRPr="007A6880">
        <w:rPr>
          <w:rFonts w:ascii="Palatino Linotype" w:eastAsia="MS Mincho" w:hAnsi="Palatino Linotype" w:cs="Times New Roman"/>
          <w:b/>
          <w:i/>
        </w:rPr>
        <w:t>En la aplicación e interpretación de la presente Ley deberá prevalecer el principio de máxima publicidad,</w:t>
      </w:r>
      <w:r w:rsidRPr="007A6880">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B06C4F" w:rsidRPr="007A6880" w:rsidRDefault="00B06C4F" w:rsidP="00B06C4F">
      <w:pPr>
        <w:spacing w:line="360" w:lineRule="auto"/>
        <w:ind w:left="567" w:right="567"/>
        <w:jc w:val="both"/>
        <w:rPr>
          <w:rFonts w:ascii="Palatino Linotype" w:eastAsia="MS Mincho" w:hAnsi="Palatino Linotype" w:cs="Times New Roman"/>
          <w:i/>
          <w:sz w:val="24"/>
          <w:szCs w:val="24"/>
        </w:rPr>
      </w:pPr>
    </w:p>
    <w:p w:rsidR="00B06C4F" w:rsidRPr="007A6880" w:rsidRDefault="00B06C4F" w:rsidP="00B06C4F">
      <w:pPr>
        <w:spacing w:line="360" w:lineRule="auto"/>
        <w:ind w:left="567" w:right="567"/>
        <w:jc w:val="both"/>
        <w:rPr>
          <w:rFonts w:ascii="Palatino Linotype" w:eastAsia="MS Mincho" w:hAnsi="Palatino Linotype" w:cs="Times New Roman"/>
          <w:i/>
        </w:rPr>
      </w:pPr>
      <w:r w:rsidRPr="007A6880">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rsidR="00B06C4F" w:rsidRPr="007A6880" w:rsidRDefault="00B06C4F" w:rsidP="00B06C4F">
      <w:pPr>
        <w:spacing w:line="360" w:lineRule="auto"/>
        <w:ind w:left="567" w:right="567"/>
        <w:jc w:val="both"/>
        <w:rPr>
          <w:rFonts w:ascii="Palatino Linotype" w:eastAsia="MS Mincho" w:hAnsi="Palatino Linotype" w:cs="Times New Roman"/>
          <w:i/>
        </w:rPr>
      </w:pPr>
    </w:p>
    <w:p w:rsidR="00B06C4F" w:rsidRPr="007A6880" w:rsidRDefault="00B06C4F" w:rsidP="00B06C4F">
      <w:pPr>
        <w:spacing w:line="360" w:lineRule="auto"/>
        <w:ind w:left="567" w:right="567"/>
        <w:jc w:val="both"/>
        <w:rPr>
          <w:rFonts w:ascii="Palatino Linotype" w:eastAsia="MS Mincho" w:hAnsi="Palatino Linotype" w:cs="Times New Roman"/>
          <w:i/>
        </w:rPr>
      </w:pPr>
      <w:r w:rsidRPr="007A6880">
        <w:rPr>
          <w:rFonts w:ascii="Palatino Linotype" w:eastAsia="MS Mincho" w:hAnsi="Palatino Linotype" w:cs="Times New Roman"/>
          <w:i/>
        </w:rPr>
        <w:lastRenderedPageBreak/>
        <w:t>(Énfasis añadido)</w:t>
      </w:r>
    </w:p>
    <w:p w:rsidR="00B06C4F" w:rsidRPr="007A6880" w:rsidRDefault="00B06C4F" w:rsidP="00B06C4F">
      <w:pPr>
        <w:spacing w:line="360" w:lineRule="auto"/>
        <w:ind w:right="567"/>
        <w:jc w:val="both"/>
        <w:rPr>
          <w:rFonts w:ascii="Palatino Linotype" w:eastAsia="MS Mincho" w:hAnsi="Palatino Linotype" w:cs="Times New Roman"/>
          <w:i/>
          <w:sz w:val="24"/>
          <w:szCs w:val="24"/>
        </w:rPr>
      </w:pPr>
    </w:p>
    <w:p w:rsidR="00B06C4F" w:rsidRPr="007A6880" w:rsidRDefault="00B06C4F" w:rsidP="00F75C19">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7A6880">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B06C4F" w:rsidRPr="007A6880" w:rsidRDefault="00B06C4F" w:rsidP="00B06C4F">
      <w:pPr>
        <w:spacing w:before="240" w:after="240" w:line="360" w:lineRule="auto"/>
        <w:ind w:right="49"/>
        <w:contextualSpacing/>
        <w:jc w:val="both"/>
        <w:rPr>
          <w:rFonts w:ascii="Palatino Linotype" w:eastAsia="MS Mincho" w:hAnsi="Palatino Linotype" w:cs="Arial"/>
        </w:rPr>
      </w:pP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b/>
          <w:i/>
        </w:rPr>
      </w:pPr>
      <w:r w:rsidRPr="007A6880">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rPr>
      </w:pP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rPr>
      </w:pPr>
      <w:r w:rsidRPr="007A6880">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7A6880">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rPr>
      </w:pP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rPr>
      </w:pPr>
      <w:r w:rsidRPr="007A6880">
        <w:rPr>
          <w:rFonts w:ascii="Palatino Linotype" w:eastAsia="MS Mincho" w:hAnsi="Palatino Linotype" w:cs="Times New Roman"/>
          <w:b/>
          <w:i/>
        </w:rPr>
        <w:t xml:space="preserve">“Artículo 160. </w:t>
      </w:r>
      <w:r w:rsidRPr="007A6880">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rPr>
      </w:pP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rPr>
      </w:pPr>
      <w:r w:rsidRPr="007A6880">
        <w:rPr>
          <w:rFonts w:ascii="Palatino Linotype" w:eastAsia="MS Mincho" w:hAnsi="Palatino Linotype" w:cs="Times New Roman"/>
          <w:i/>
        </w:rPr>
        <w:t>En caso que la información solicitada consista en bases de datos se deberá privilegiar la entrega de la misma en formatos abiertos. “</w:t>
      </w: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rPr>
      </w:pP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rPr>
      </w:pPr>
      <w:r w:rsidRPr="007A6880">
        <w:rPr>
          <w:rFonts w:ascii="Palatino Linotype" w:eastAsia="MS Mincho" w:hAnsi="Palatino Linotype" w:cs="Times New Roman"/>
          <w:i/>
        </w:rPr>
        <w:t>(Énfasis añadido)</w:t>
      </w:r>
    </w:p>
    <w:p w:rsidR="00B06C4F" w:rsidRPr="007A6880" w:rsidRDefault="00B06C4F" w:rsidP="00B06C4F">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7A6880" w:rsidRDefault="00B06C4F" w:rsidP="00F75C19">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eastAsia="es-ES_tradnl"/>
        </w:rPr>
      </w:pPr>
      <w:r w:rsidRPr="007A6880">
        <w:rPr>
          <w:rFonts w:ascii="Palatino Linotype" w:eastAsia="MS Mincho" w:hAnsi="Palatino Linotype" w:cs="Times New Roman"/>
          <w:sz w:val="24"/>
          <w:szCs w:val="24"/>
          <w:lang w:eastAsia="es-ES_tradnl"/>
        </w:rPr>
        <w:t>En ese tenor la Ley de Transparencia, prevé en su artículo 23 fracción IV que son Sujetos Obligados a transparentar, permitir el acceso a su información, así como proteger los datos que obren en su poder:</w:t>
      </w:r>
    </w:p>
    <w:p w:rsidR="00B06C4F" w:rsidRPr="007A6880" w:rsidRDefault="00B06C4F" w:rsidP="00B06C4F">
      <w:pPr>
        <w:widowControl w:val="0"/>
        <w:autoSpaceDE w:val="0"/>
        <w:autoSpaceDN w:val="0"/>
        <w:adjustRightInd w:val="0"/>
        <w:spacing w:before="240" w:after="240" w:line="360" w:lineRule="auto"/>
        <w:jc w:val="both"/>
        <w:rPr>
          <w:rFonts w:ascii="Palatino Linotype" w:eastAsia="MS Mincho" w:hAnsi="Palatino Linotype" w:cs="Times New Roman"/>
          <w:lang w:eastAsia="es-ES_tradnl"/>
        </w:rPr>
      </w:pPr>
      <w:r w:rsidRPr="007A6880">
        <w:rPr>
          <w:rFonts w:ascii="Palatino Linotype" w:eastAsia="MS Mincho" w:hAnsi="Palatino Linotype" w:cs="Times New Roman"/>
          <w:lang w:eastAsia="es-ES_tradnl"/>
        </w:rPr>
        <w:t xml:space="preserve">       (…)</w:t>
      </w:r>
    </w:p>
    <w:p w:rsidR="00B06C4F" w:rsidRPr="007A6880" w:rsidRDefault="00B06C4F" w:rsidP="00B06C4F">
      <w:pPr>
        <w:spacing w:before="240" w:after="240" w:line="360" w:lineRule="auto"/>
        <w:ind w:left="567" w:right="567"/>
        <w:contextualSpacing/>
        <w:jc w:val="both"/>
        <w:rPr>
          <w:rFonts w:ascii="Palatino Linotype" w:eastAsia="Calibri" w:hAnsi="Palatino Linotype" w:cs="Times New Roman"/>
          <w:b/>
          <w:bCs/>
          <w:i/>
        </w:rPr>
      </w:pPr>
      <w:r w:rsidRPr="007A6880">
        <w:rPr>
          <w:rFonts w:ascii="Palatino Linotype" w:eastAsia="Calibri" w:hAnsi="Palatino Linotype" w:cs="Times New Roman"/>
          <w:b/>
          <w:bCs/>
          <w:i/>
        </w:rPr>
        <w:t>IV. Los ayuntamientos y las dependencias, organismos, órganos y entidades de la administración municipal;”</w:t>
      </w:r>
    </w:p>
    <w:p w:rsidR="00D62A57" w:rsidRPr="007A6880" w:rsidRDefault="002B19CC" w:rsidP="002B19CC">
      <w:pPr>
        <w:spacing w:line="360" w:lineRule="auto"/>
        <w:ind w:left="426" w:right="567"/>
        <w:contextualSpacing/>
        <w:rPr>
          <w:rFonts w:ascii="Palatino Linotype" w:eastAsia="Times New Roman" w:hAnsi="Palatino Linotype" w:cs="Arial"/>
          <w:i/>
        </w:rPr>
      </w:pPr>
      <w:r w:rsidRPr="007A6880">
        <w:rPr>
          <w:rFonts w:ascii="Palatino Linotype" w:eastAsia="Times New Roman" w:hAnsi="Palatino Linotype" w:cs="Arial"/>
          <w:i/>
        </w:rPr>
        <w:t>(…)</w:t>
      </w:r>
    </w:p>
    <w:p w:rsidR="002B19CC" w:rsidRPr="007A6880" w:rsidRDefault="002B19CC" w:rsidP="002B19CC">
      <w:pPr>
        <w:spacing w:line="360" w:lineRule="auto"/>
        <w:ind w:left="426" w:right="567"/>
        <w:contextualSpacing/>
        <w:rPr>
          <w:rFonts w:ascii="Palatino Linotype" w:eastAsia="Times New Roman" w:hAnsi="Palatino Linotype" w:cs="Arial"/>
          <w:i/>
          <w:sz w:val="24"/>
          <w:szCs w:val="24"/>
        </w:rPr>
      </w:pPr>
    </w:p>
    <w:p w:rsidR="00A95951" w:rsidRPr="007A6880" w:rsidRDefault="009F4EB1" w:rsidP="00F75C19">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7A6880">
        <w:rPr>
          <w:rFonts w:ascii="Palatino Linotype" w:eastAsia="MS Mincho" w:hAnsi="Palatino Linotype" w:cs="Times New Roman"/>
          <w:sz w:val="24"/>
          <w:szCs w:val="24"/>
        </w:rPr>
        <w:t>A</w:t>
      </w:r>
      <w:r w:rsidR="00A95951" w:rsidRPr="007A6880">
        <w:rPr>
          <w:rFonts w:ascii="Palatino Linotype" w:eastAsia="MS Mincho" w:hAnsi="Palatino Linotype" w:cs="Times New Roman"/>
          <w:sz w:val="24"/>
          <w:szCs w:val="24"/>
        </w:rPr>
        <w:t xml:space="preserve">cotado </w:t>
      </w:r>
      <w:r w:rsidR="005E72BD" w:rsidRPr="007A6880">
        <w:rPr>
          <w:rFonts w:ascii="Palatino Linotype" w:eastAsia="MS Mincho" w:hAnsi="Palatino Linotype" w:cs="Times New Roman"/>
          <w:sz w:val="24"/>
          <w:szCs w:val="24"/>
        </w:rPr>
        <w:t>lo anterior, es indispensable precisar lo establecido en la Ley de Transparencia y Acceso a la Información Pública del Estado de México y Municipios, la cual en las Obligaciones de Transparencia común previstas en su artículo 92, a la letra señalan lo siguiente:</w:t>
      </w:r>
    </w:p>
    <w:p w:rsidR="005E72BD" w:rsidRPr="007A6880" w:rsidRDefault="005E72BD" w:rsidP="00DF32AA">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D90B7D" w:rsidRPr="007A6880" w:rsidRDefault="00D62A57" w:rsidP="00D90B7D">
      <w:pPr>
        <w:pStyle w:val="Prrafodelista"/>
        <w:tabs>
          <w:tab w:val="left" w:pos="142"/>
          <w:tab w:val="left" w:pos="284"/>
        </w:tabs>
        <w:spacing w:after="0" w:line="360" w:lineRule="auto"/>
        <w:ind w:left="567" w:right="616"/>
        <w:jc w:val="both"/>
        <w:rPr>
          <w:rFonts w:ascii="Palatino Linotype" w:hAnsi="Palatino Linotype"/>
          <w:i/>
        </w:rPr>
      </w:pPr>
      <w:r w:rsidRPr="007A6880">
        <w:rPr>
          <w:rFonts w:ascii="Palatino Linotype" w:hAnsi="Palatino Linotype"/>
          <w:b/>
          <w:i/>
        </w:rPr>
        <w:t>“</w:t>
      </w:r>
      <w:r w:rsidR="005E72BD" w:rsidRPr="007A6880">
        <w:rPr>
          <w:rFonts w:ascii="Palatino Linotype" w:hAnsi="Palatino Linotype"/>
          <w:b/>
          <w:i/>
        </w:rPr>
        <w:t>Artículo 92.</w:t>
      </w:r>
      <w:r w:rsidR="005E72BD" w:rsidRPr="007A6880">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005E72BD" w:rsidRPr="007A6880">
        <w:rPr>
          <w:rFonts w:ascii="Palatino Linotype" w:hAnsi="Palatino Linotype"/>
          <w:i/>
        </w:rPr>
        <w:lastRenderedPageBreak/>
        <w:t>social, según corresponda, la información, por lo menos, de los temas, documentos y políticas que a continuación se señalan:</w:t>
      </w:r>
      <w:r w:rsidRPr="007A6880">
        <w:rPr>
          <w:rFonts w:ascii="Palatino Linotype" w:hAnsi="Palatino Linotype"/>
          <w:i/>
        </w:rPr>
        <w:t xml:space="preserve"> </w:t>
      </w:r>
    </w:p>
    <w:p w:rsidR="0016170D" w:rsidRPr="007A6880" w:rsidRDefault="0016170D" w:rsidP="0016170D">
      <w:pPr>
        <w:tabs>
          <w:tab w:val="left" w:pos="142"/>
          <w:tab w:val="left" w:pos="284"/>
        </w:tabs>
        <w:spacing w:after="0" w:line="360" w:lineRule="auto"/>
        <w:ind w:right="616"/>
        <w:jc w:val="both"/>
        <w:rPr>
          <w:rFonts w:ascii="Palatino Linotype" w:hAnsi="Palatino Linotype"/>
          <w:i/>
        </w:rPr>
      </w:pPr>
    </w:p>
    <w:p w:rsidR="00DF32AA" w:rsidRPr="007A6880" w:rsidRDefault="00DF32AA" w:rsidP="00481011">
      <w:pPr>
        <w:tabs>
          <w:tab w:val="left" w:pos="142"/>
          <w:tab w:val="left" w:pos="284"/>
        </w:tabs>
        <w:spacing w:after="0" w:line="360" w:lineRule="auto"/>
        <w:ind w:left="567" w:right="616"/>
        <w:jc w:val="both"/>
        <w:rPr>
          <w:rFonts w:ascii="Palatino Linotype" w:hAnsi="Palatino Linotype"/>
          <w:i/>
        </w:rPr>
      </w:pPr>
      <w:r w:rsidRPr="007A6880">
        <w:rPr>
          <w:rFonts w:ascii="Palatino Linotype" w:hAnsi="Palatino Linotype"/>
          <w:i/>
        </w:rPr>
        <w:t xml:space="preserve"> </w:t>
      </w:r>
      <w:r w:rsidR="00481011" w:rsidRPr="007A6880">
        <w:rPr>
          <w:rFonts w:ascii="Palatino Linotype" w:hAnsi="Palatino Linotype"/>
          <w:i/>
        </w:rPr>
        <w:t>(…)</w:t>
      </w:r>
    </w:p>
    <w:p w:rsidR="00BE2319" w:rsidRPr="007A6880" w:rsidRDefault="00BE2319" w:rsidP="00481011">
      <w:pPr>
        <w:tabs>
          <w:tab w:val="left" w:pos="142"/>
          <w:tab w:val="left" w:pos="284"/>
        </w:tabs>
        <w:spacing w:after="0" w:line="360" w:lineRule="auto"/>
        <w:ind w:left="567" w:right="616"/>
        <w:jc w:val="both"/>
        <w:rPr>
          <w:rFonts w:ascii="Palatino Linotype" w:hAnsi="Palatino Linotype"/>
          <w:i/>
        </w:rPr>
      </w:pPr>
    </w:p>
    <w:p w:rsidR="0016170D" w:rsidRPr="007A6880" w:rsidRDefault="00BE2319" w:rsidP="00481011">
      <w:pPr>
        <w:tabs>
          <w:tab w:val="left" w:pos="142"/>
          <w:tab w:val="left" w:pos="284"/>
        </w:tabs>
        <w:spacing w:after="0" w:line="360" w:lineRule="auto"/>
        <w:ind w:left="567" w:right="616"/>
        <w:jc w:val="both"/>
        <w:rPr>
          <w:rFonts w:ascii="Palatino Linotype" w:hAnsi="Palatino Linotype"/>
          <w:i/>
        </w:rPr>
      </w:pPr>
      <w:r w:rsidRPr="007A6880">
        <w:rPr>
          <w:rFonts w:ascii="Palatino Linotype" w:hAnsi="Palatino Linotype"/>
          <w:b/>
          <w:i/>
        </w:rPr>
        <w:t>I.</w:t>
      </w:r>
      <w:r w:rsidRPr="007A6880">
        <w:rPr>
          <w:rFonts w:ascii="Palatino Linotype" w:hAnsi="Palatino Linotype"/>
          <w:i/>
        </w:rPr>
        <w:t xml:space="preserve"> El marco normativo aplicable al sujeto obligado, en el que deberá incluirse leyes, códigos, reglamentos, decretos de creación, acuerdos, convenios, manuales de organización y procedimientos, reglas de operación, criterios, políticas, entre otros;</w:t>
      </w:r>
    </w:p>
    <w:p w:rsidR="0016170D" w:rsidRPr="007A6880" w:rsidRDefault="0016170D" w:rsidP="00481011">
      <w:pPr>
        <w:tabs>
          <w:tab w:val="left" w:pos="142"/>
          <w:tab w:val="left" w:pos="284"/>
        </w:tabs>
        <w:spacing w:after="0" w:line="360" w:lineRule="auto"/>
        <w:ind w:left="567" w:right="616"/>
        <w:jc w:val="both"/>
        <w:rPr>
          <w:rFonts w:ascii="Palatino Linotype" w:hAnsi="Palatino Linotype"/>
          <w:i/>
        </w:rPr>
      </w:pPr>
    </w:p>
    <w:p w:rsidR="00481011" w:rsidRPr="007A6880" w:rsidRDefault="0016170D" w:rsidP="00DF32AA">
      <w:pPr>
        <w:tabs>
          <w:tab w:val="left" w:pos="142"/>
          <w:tab w:val="left" w:pos="284"/>
        </w:tabs>
        <w:spacing w:after="0" w:line="360" w:lineRule="auto"/>
        <w:ind w:left="567" w:right="616"/>
        <w:jc w:val="both"/>
        <w:rPr>
          <w:rFonts w:ascii="Palatino Linotype" w:hAnsi="Palatino Linotype"/>
          <w:i/>
        </w:rPr>
      </w:pPr>
      <w:r w:rsidRPr="007A6880">
        <w:rPr>
          <w:rFonts w:ascii="Palatino Linotype" w:hAnsi="Palatino Linotype"/>
          <w:i/>
        </w:rPr>
        <w:t xml:space="preserve"> </w:t>
      </w:r>
      <w:r w:rsidR="00481011" w:rsidRPr="007A6880">
        <w:rPr>
          <w:rFonts w:ascii="Palatino Linotype" w:hAnsi="Palatino Linotype"/>
          <w:i/>
        </w:rPr>
        <w:t xml:space="preserve">(…)” </w:t>
      </w:r>
    </w:p>
    <w:p w:rsidR="004B0B15" w:rsidRPr="007A6880" w:rsidRDefault="004B0B15" w:rsidP="00D90B7D">
      <w:pPr>
        <w:pStyle w:val="Prrafodelista"/>
        <w:tabs>
          <w:tab w:val="left" w:pos="142"/>
          <w:tab w:val="left" w:pos="284"/>
        </w:tabs>
        <w:spacing w:after="0" w:line="360" w:lineRule="auto"/>
        <w:ind w:left="567" w:right="616"/>
        <w:jc w:val="both"/>
        <w:rPr>
          <w:rFonts w:ascii="Palatino Linotype" w:hAnsi="Palatino Linotype"/>
          <w:sz w:val="24"/>
          <w:szCs w:val="24"/>
        </w:rPr>
      </w:pPr>
    </w:p>
    <w:p w:rsidR="00A95951" w:rsidRPr="007A6880" w:rsidRDefault="005E72BD" w:rsidP="00F75C19">
      <w:pPr>
        <w:pStyle w:val="Prrafodelista"/>
        <w:numPr>
          <w:ilvl w:val="0"/>
          <w:numId w:val="1"/>
        </w:numPr>
        <w:tabs>
          <w:tab w:val="left" w:pos="142"/>
          <w:tab w:val="left" w:pos="284"/>
        </w:tabs>
        <w:spacing w:after="0" w:line="360" w:lineRule="auto"/>
        <w:ind w:left="0" w:right="49" w:firstLine="0"/>
        <w:jc w:val="both"/>
        <w:rPr>
          <w:rFonts w:ascii="Palatino Linotype" w:eastAsia="MS Mincho" w:hAnsi="Palatino Linotype" w:cs="Times New Roman"/>
          <w:b/>
          <w:sz w:val="24"/>
          <w:szCs w:val="24"/>
        </w:rPr>
      </w:pPr>
      <w:r w:rsidRPr="007A6880">
        <w:rPr>
          <w:rFonts w:ascii="Palatino Linotype" w:eastAsia="MS Mincho" w:hAnsi="Palatino Linotype" w:cs="Times New Roman"/>
          <w:sz w:val="24"/>
          <w:szCs w:val="24"/>
        </w:rPr>
        <w:t xml:space="preserve">De ello se tiene que, lo que requirió conocer </w:t>
      </w:r>
      <w:r w:rsidR="009D3550" w:rsidRPr="007A6880">
        <w:rPr>
          <w:rFonts w:ascii="Palatino Linotype" w:eastAsia="MS Mincho" w:hAnsi="Palatino Linotype" w:cs="Times New Roman"/>
          <w:sz w:val="24"/>
          <w:szCs w:val="24"/>
        </w:rPr>
        <w:t>la particular por medio de su solicitud de información,</w:t>
      </w:r>
      <w:r w:rsidRPr="007A6880">
        <w:rPr>
          <w:rFonts w:ascii="Palatino Linotype" w:eastAsia="MS Mincho" w:hAnsi="Palatino Linotype" w:cs="Times New Roman"/>
          <w:sz w:val="24"/>
          <w:szCs w:val="24"/>
        </w:rPr>
        <w:t xml:space="preserve"> </w:t>
      </w:r>
      <w:r w:rsidR="00D90B7D" w:rsidRPr="007A6880">
        <w:rPr>
          <w:rFonts w:ascii="Palatino Linotype" w:eastAsia="MS Mincho" w:hAnsi="Palatino Linotype" w:cs="Times New Roman"/>
          <w:sz w:val="24"/>
          <w:szCs w:val="24"/>
        </w:rPr>
        <w:t>forma parte de</w:t>
      </w:r>
      <w:r w:rsidR="00360728" w:rsidRPr="007A6880">
        <w:rPr>
          <w:rFonts w:ascii="Palatino Linotype" w:eastAsia="MS Mincho" w:hAnsi="Palatino Linotype" w:cs="Times New Roman"/>
          <w:sz w:val="24"/>
          <w:szCs w:val="24"/>
        </w:rPr>
        <w:t xml:space="preserve"> las</w:t>
      </w:r>
      <w:r w:rsidR="00B94A0A" w:rsidRPr="007A6880">
        <w:rPr>
          <w:rFonts w:ascii="Palatino Linotype" w:eastAsia="MS Mincho" w:hAnsi="Palatino Linotype" w:cs="Times New Roman"/>
          <w:sz w:val="24"/>
          <w:szCs w:val="24"/>
        </w:rPr>
        <w:t xml:space="preserve"> </w:t>
      </w:r>
      <w:r w:rsidRPr="007A6880">
        <w:rPr>
          <w:rFonts w:ascii="Palatino Linotype" w:eastAsia="MS Mincho" w:hAnsi="Palatino Linotype" w:cs="Times New Roman"/>
          <w:sz w:val="24"/>
          <w:szCs w:val="24"/>
        </w:rPr>
        <w:t xml:space="preserve">obligaciones de transparencia </w:t>
      </w:r>
      <w:r w:rsidR="00B94A0A" w:rsidRPr="007A6880">
        <w:rPr>
          <w:rFonts w:ascii="Palatino Linotype" w:eastAsia="MS Mincho" w:hAnsi="Palatino Linotype" w:cs="Times New Roman"/>
          <w:sz w:val="24"/>
          <w:szCs w:val="24"/>
        </w:rPr>
        <w:t xml:space="preserve">que tiene el </w:t>
      </w:r>
      <w:r w:rsidR="00B94A0A" w:rsidRPr="007A6880">
        <w:rPr>
          <w:rFonts w:ascii="Palatino Linotype" w:eastAsia="MS Mincho" w:hAnsi="Palatino Linotype" w:cs="Times New Roman"/>
          <w:b/>
          <w:sz w:val="24"/>
          <w:szCs w:val="24"/>
        </w:rPr>
        <w:t xml:space="preserve">Sujeto </w:t>
      </w:r>
      <w:r w:rsidR="00D90B7D" w:rsidRPr="007A6880">
        <w:rPr>
          <w:rFonts w:ascii="Palatino Linotype" w:eastAsia="MS Mincho" w:hAnsi="Palatino Linotype" w:cs="Times New Roman"/>
          <w:b/>
          <w:bCs/>
          <w:sz w:val="24"/>
          <w:szCs w:val="24"/>
        </w:rPr>
        <w:t>Obligado</w:t>
      </w:r>
      <w:r w:rsidR="00D90B7D" w:rsidRPr="007A6880">
        <w:rPr>
          <w:rFonts w:ascii="Palatino Linotype" w:eastAsia="MS Mincho" w:hAnsi="Palatino Linotype" w:cs="Times New Roman"/>
          <w:sz w:val="24"/>
          <w:szCs w:val="24"/>
        </w:rPr>
        <w:t>, la</w:t>
      </w:r>
      <w:r w:rsidR="000D73B1" w:rsidRPr="007A6880">
        <w:rPr>
          <w:rFonts w:ascii="Palatino Linotype" w:eastAsia="MS Mincho" w:hAnsi="Palatino Linotype" w:cs="Times New Roman"/>
          <w:sz w:val="24"/>
          <w:szCs w:val="24"/>
        </w:rPr>
        <w:t>s</w:t>
      </w:r>
      <w:r w:rsidR="00D90B7D" w:rsidRPr="007A6880">
        <w:rPr>
          <w:rFonts w:ascii="Palatino Linotype" w:eastAsia="MS Mincho" w:hAnsi="Palatino Linotype" w:cs="Times New Roman"/>
          <w:sz w:val="24"/>
          <w:szCs w:val="24"/>
        </w:rPr>
        <w:t xml:space="preserve"> cual</w:t>
      </w:r>
      <w:r w:rsidR="000D73B1" w:rsidRPr="007A6880">
        <w:rPr>
          <w:rFonts w:ascii="Palatino Linotype" w:eastAsia="MS Mincho" w:hAnsi="Palatino Linotype" w:cs="Times New Roman"/>
          <w:sz w:val="24"/>
          <w:szCs w:val="24"/>
        </w:rPr>
        <w:t>es</w:t>
      </w:r>
      <w:r w:rsidR="00D90B7D" w:rsidRPr="007A6880">
        <w:rPr>
          <w:rFonts w:ascii="Palatino Linotype" w:eastAsia="MS Mincho" w:hAnsi="Palatino Linotype" w:cs="Times New Roman"/>
          <w:sz w:val="24"/>
          <w:szCs w:val="24"/>
        </w:rPr>
        <w:t xml:space="preserve"> </w:t>
      </w:r>
      <w:r w:rsidR="00B94A0A" w:rsidRPr="007A6880">
        <w:rPr>
          <w:rFonts w:ascii="Palatino Linotype" w:eastAsia="MS Mincho" w:hAnsi="Palatino Linotype" w:cs="Times New Roman"/>
          <w:sz w:val="24"/>
          <w:szCs w:val="24"/>
        </w:rPr>
        <w:t xml:space="preserve">debe poner a disposición de los particulares de manera accesible y permanente. </w:t>
      </w:r>
    </w:p>
    <w:p w:rsidR="00B94A0A" w:rsidRPr="007A6880" w:rsidRDefault="00B94A0A" w:rsidP="00DF32AA">
      <w:pPr>
        <w:pStyle w:val="Prrafodelista"/>
        <w:tabs>
          <w:tab w:val="left" w:pos="142"/>
          <w:tab w:val="left" w:pos="284"/>
        </w:tabs>
        <w:spacing w:after="0" w:line="360" w:lineRule="auto"/>
        <w:ind w:left="0" w:right="567"/>
        <w:jc w:val="both"/>
        <w:rPr>
          <w:rFonts w:ascii="Palatino Linotype" w:eastAsia="MS Mincho" w:hAnsi="Palatino Linotype" w:cs="Times New Roman"/>
          <w:b/>
          <w:sz w:val="24"/>
          <w:szCs w:val="24"/>
        </w:rPr>
      </w:pPr>
    </w:p>
    <w:p w:rsidR="00BE2319" w:rsidRPr="007A6880" w:rsidRDefault="00B06C4F" w:rsidP="00F75C19">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
        </w:rPr>
      </w:pPr>
      <w:r w:rsidRPr="007A6880">
        <w:rPr>
          <w:rFonts w:ascii="Palatino Linotype" w:eastAsia="MS Mincho" w:hAnsi="Palatino Linotype" w:cs="Times New Roman"/>
          <w:sz w:val="24"/>
          <w:szCs w:val="24"/>
        </w:rPr>
        <w:t>En virtud de lo anterior</w:t>
      </w:r>
      <w:r w:rsidR="00B94A0A" w:rsidRPr="007A6880">
        <w:rPr>
          <w:rFonts w:ascii="Palatino Linotype" w:eastAsia="MS Mincho" w:hAnsi="Palatino Linotype" w:cs="Times New Roman"/>
          <w:sz w:val="24"/>
          <w:szCs w:val="24"/>
        </w:rPr>
        <w:t xml:space="preserve">, </w:t>
      </w:r>
      <w:r w:rsidR="00CD56A4" w:rsidRPr="007A6880">
        <w:rPr>
          <w:rFonts w:ascii="Palatino Linotype" w:eastAsia="MS Mincho" w:hAnsi="Palatino Linotype" w:cs="Bookman Old Style"/>
          <w:sz w:val="24"/>
          <w:szCs w:val="24"/>
          <w:lang w:eastAsia="es-ES"/>
        </w:rPr>
        <w:t xml:space="preserve">esta Ponencia </w:t>
      </w:r>
      <w:proofErr w:type="spellStart"/>
      <w:r w:rsidR="00CD56A4" w:rsidRPr="007A6880">
        <w:rPr>
          <w:rFonts w:ascii="Palatino Linotype" w:eastAsia="MS Mincho" w:hAnsi="Palatino Linotype" w:cs="Bookman Old Style"/>
          <w:sz w:val="24"/>
          <w:szCs w:val="24"/>
          <w:lang w:eastAsia="es-ES"/>
        </w:rPr>
        <w:t>Resolutora</w:t>
      </w:r>
      <w:proofErr w:type="spellEnd"/>
      <w:r w:rsidR="00CD56A4" w:rsidRPr="007A6880">
        <w:rPr>
          <w:rFonts w:ascii="Palatino Linotype" w:eastAsia="MS Mincho" w:hAnsi="Palatino Linotype" w:cs="Bookman Old Style"/>
          <w:sz w:val="24"/>
          <w:szCs w:val="24"/>
          <w:lang w:eastAsia="es-ES"/>
        </w:rPr>
        <w:t xml:space="preserve"> encuentra necesario observar </w:t>
      </w:r>
      <w:r w:rsidR="00BE2319" w:rsidRPr="007A6880">
        <w:rPr>
          <w:rFonts w:ascii="Palatino Linotype" w:eastAsia="MS Mincho" w:hAnsi="Palatino Linotype" w:cs="Bookman Old Style"/>
          <w:sz w:val="24"/>
          <w:szCs w:val="24"/>
          <w:lang w:eastAsia="es-ES"/>
        </w:rPr>
        <w:t xml:space="preserve">que de conformidad con lo que señala el particular en sus motivos de inconformidad, la Ley de Protección de Datos Personales en Posesión de Sujetos Obligados del Estado de México y Municipios establece que se entenderá por Medidas Compensatorias a los mecanismos alternos para dar a conocer a los </w:t>
      </w:r>
      <w:r w:rsidR="00BE2319" w:rsidRPr="007A6880">
        <w:rPr>
          <w:rFonts w:ascii="Palatino Linotype" w:eastAsia="MS Mincho" w:hAnsi="Palatino Linotype" w:cs="Bookman Old Style"/>
          <w:sz w:val="24"/>
          <w:szCs w:val="24"/>
          <w:lang w:eastAsia="es-ES"/>
        </w:rPr>
        <w:lastRenderedPageBreak/>
        <w:t xml:space="preserve">titulares de datos personales el aviso de privacidad, a través de medios masivos de comunicación, como a continuación se observa: </w:t>
      </w:r>
    </w:p>
    <w:p w:rsidR="00BE2319" w:rsidRPr="007A6880" w:rsidRDefault="00BE2319" w:rsidP="00BE2319">
      <w:pPr>
        <w:pStyle w:val="Prrafodelista"/>
        <w:rPr>
          <w:rFonts w:ascii="Palatino Linotype" w:eastAsia="Times New Roman" w:hAnsi="Palatino Linotype" w:cs="Arial"/>
          <w:sz w:val="24"/>
          <w:szCs w:val="24"/>
          <w:lang w:val="es-ES"/>
        </w:rPr>
      </w:pPr>
    </w:p>
    <w:p w:rsidR="00BE2319" w:rsidRPr="007A6880" w:rsidRDefault="00BE2319" w:rsidP="00BE2319">
      <w:pPr>
        <w:pStyle w:val="Prrafodelista"/>
        <w:spacing w:after="0" w:line="360" w:lineRule="auto"/>
        <w:ind w:left="567" w:right="616"/>
        <w:jc w:val="both"/>
        <w:rPr>
          <w:rFonts w:ascii="Palatino Linotype" w:eastAsia="Times New Roman" w:hAnsi="Palatino Linotype" w:cs="Arial"/>
          <w:i/>
          <w:sz w:val="24"/>
          <w:szCs w:val="24"/>
        </w:rPr>
      </w:pPr>
      <w:r w:rsidRPr="007A6880">
        <w:rPr>
          <w:rFonts w:ascii="Palatino Linotype" w:eastAsia="Times New Roman" w:hAnsi="Palatino Linotype" w:cs="Arial"/>
          <w:i/>
          <w:sz w:val="24"/>
          <w:szCs w:val="24"/>
        </w:rPr>
        <w:t>“</w:t>
      </w:r>
      <w:r w:rsidRPr="007A6880">
        <w:rPr>
          <w:rFonts w:ascii="Palatino Linotype" w:eastAsia="Times New Roman" w:hAnsi="Palatino Linotype" w:cs="Arial"/>
          <w:b/>
          <w:i/>
          <w:sz w:val="24"/>
          <w:szCs w:val="24"/>
        </w:rPr>
        <w:t>Artículo 4.</w:t>
      </w:r>
      <w:r w:rsidRPr="007A6880">
        <w:rPr>
          <w:rFonts w:ascii="Palatino Linotype" w:eastAsia="Times New Roman" w:hAnsi="Palatino Linotype" w:cs="Arial"/>
          <w:i/>
          <w:sz w:val="24"/>
          <w:szCs w:val="24"/>
        </w:rPr>
        <w:t xml:space="preserve"> Para los efectos de esta Ley se entenderá por:</w:t>
      </w:r>
    </w:p>
    <w:p w:rsidR="00BE2319" w:rsidRPr="007A6880" w:rsidRDefault="00BE2319" w:rsidP="00BE2319">
      <w:pPr>
        <w:pStyle w:val="Prrafodelista"/>
        <w:spacing w:after="0" w:line="360" w:lineRule="auto"/>
        <w:ind w:left="567" w:right="616"/>
        <w:jc w:val="both"/>
        <w:rPr>
          <w:rFonts w:ascii="Palatino Linotype" w:eastAsia="Times New Roman" w:hAnsi="Palatino Linotype" w:cs="Arial"/>
          <w:i/>
          <w:sz w:val="24"/>
          <w:szCs w:val="24"/>
          <w:lang w:val="es-ES"/>
        </w:rPr>
      </w:pPr>
      <w:r w:rsidRPr="007A6880">
        <w:rPr>
          <w:rFonts w:ascii="Palatino Linotype" w:eastAsia="Times New Roman" w:hAnsi="Palatino Linotype" w:cs="Arial"/>
          <w:i/>
          <w:sz w:val="24"/>
          <w:szCs w:val="24"/>
        </w:rPr>
        <w:t>(…)</w:t>
      </w:r>
    </w:p>
    <w:p w:rsidR="00BE2319" w:rsidRPr="007A6880" w:rsidRDefault="00BE2319" w:rsidP="00BE2319">
      <w:pPr>
        <w:pStyle w:val="Prrafodelista"/>
        <w:spacing w:line="360" w:lineRule="auto"/>
        <w:ind w:left="567" w:right="616"/>
        <w:jc w:val="both"/>
        <w:rPr>
          <w:rFonts w:ascii="Palatino Linotype" w:eastAsia="Times New Roman" w:hAnsi="Palatino Linotype" w:cs="Arial"/>
          <w:i/>
          <w:sz w:val="24"/>
          <w:szCs w:val="24"/>
        </w:rPr>
      </w:pPr>
      <w:r w:rsidRPr="007A6880">
        <w:rPr>
          <w:rFonts w:ascii="Palatino Linotype" w:eastAsia="Times New Roman" w:hAnsi="Palatino Linotype" w:cs="Arial"/>
          <w:b/>
          <w:i/>
          <w:sz w:val="24"/>
          <w:szCs w:val="24"/>
        </w:rPr>
        <w:t>XXIX.</w:t>
      </w:r>
      <w:r w:rsidRPr="007A6880">
        <w:rPr>
          <w:rFonts w:ascii="Palatino Linotype" w:eastAsia="Times New Roman" w:hAnsi="Palatino Linotype" w:cs="Arial"/>
          <w:i/>
          <w:sz w:val="24"/>
          <w:szCs w:val="24"/>
        </w:rPr>
        <w:t xml:space="preserve"> Medidas compensatorias: a los mecanismos alternos para dar a conocer a los titulares el aviso de privacidad, a través de su difusión por medios masivos de comunicación u otros de amplio alcance.</w:t>
      </w:r>
    </w:p>
    <w:p w:rsidR="00BE2319" w:rsidRPr="007A6880" w:rsidRDefault="00BE2319" w:rsidP="00BE2319">
      <w:pPr>
        <w:spacing w:line="360" w:lineRule="auto"/>
        <w:ind w:left="567" w:right="616"/>
        <w:jc w:val="both"/>
        <w:rPr>
          <w:rFonts w:ascii="Palatino Linotype" w:eastAsia="Times New Roman" w:hAnsi="Palatino Linotype" w:cs="Arial"/>
          <w:i/>
          <w:sz w:val="24"/>
          <w:szCs w:val="24"/>
        </w:rPr>
      </w:pPr>
      <w:r w:rsidRPr="007A6880">
        <w:rPr>
          <w:rFonts w:ascii="Palatino Linotype" w:eastAsia="Times New Roman" w:hAnsi="Palatino Linotype" w:cs="Arial"/>
          <w:i/>
          <w:sz w:val="24"/>
          <w:szCs w:val="24"/>
        </w:rPr>
        <w:t>(…)” (Sic)</w:t>
      </w:r>
    </w:p>
    <w:p w:rsidR="00BE2319" w:rsidRPr="007A6880" w:rsidRDefault="00BE2319" w:rsidP="00BE2319">
      <w:pPr>
        <w:pStyle w:val="Prrafodelista"/>
        <w:rPr>
          <w:rFonts w:ascii="Palatino Linotype" w:eastAsia="MS Mincho" w:hAnsi="Palatino Linotype" w:cs="Bookman Old Style"/>
          <w:sz w:val="24"/>
          <w:szCs w:val="24"/>
          <w:lang w:eastAsia="es-ES"/>
        </w:rPr>
      </w:pPr>
    </w:p>
    <w:p w:rsidR="00BE2319" w:rsidRPr="007A6880" w:rsidRDefault="00BE2319" w:rsidP="00F75C19">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
        </w:rPr>
      </w:pPr>
      <w:r w:rsidRPr="007A6880">
        <w:rPr>
          <w:rFonts w:ascii="Palatino Linotype" w:eastAsia="Times New Roman" w:hAnsi="Palatino Linotype" w:cs="Arial"/>
          <w:sz w:val="24"/>
          <w:szCs w:val="24"/>
          <w:lang w:val="es-ES"/>
        </w:rPr>
        <w:t>Así por otro lado el artículo 23 del ordenamiento anteriormente referido cuando resulte imposible dar a conocer a la o el titular el aviso de privacidad</w:t>
      </w:r>
      <w:r w:rsidR="0066596B" w:rsidRPr="007A6880">
        <w:rPr>
          <w:rFonts w:ascii="Palatino Linotype" w:eastAsia="Times New Roman" w:hAnsi="Palatino Linotype" w:cs="Arial"/>
          <w:sz w:val="24"/>
          <w:szCs w:val="24"/>
          <w:lang w:val="es-ES"/>
        </w:rPr>
        <w:t>, de manera directa o ello exija esfuerzos desproporcionados se instrumentaran medidas compensatorias, como se señala a continuación:</w:t>
      </w:r>
    </w:p>
    <w:p w:rsidR="0066596B" w:rsidRPr="007A6880" w:rsidRDefault="0066596B" w:rsidP="0066596B">
      <w:pPr>
        <w:pStyle w:val="Prrafodelista"/>
        <w:spacing w:after="0" w:line="360" w:lineRule="auto"/>
        <w:ind w:left="0"/>
        <w:jc w:val="both"/>
        <w:rPr>
          <w:rFonts w:ascii="Palatino Linotype" w:eastAsia="Times New Roman" w:hAnsi="Palatino Linotype" w:cs="Arial"/>
          <w:sz w:val="24"/>
          <w:szCs w:val="24"/>
          <w:lang w:val="es-ES"/>
        </w:rPr>
      </w:pPr>
    </w:p>
    <w:p w:rsidR="0066596B" w:rsidRPr="007A6880" w:rsidRDefault="0066596B" w:rsidP="0066596B">
      <w:pPr>
        <w:pStyle w:val="Prrafodelista"/>
        <w:spacing w:after="0" w:line="360" w:lineRule="auto"/>
        <w:ind w:left="567" w:right="616"/>
        <w:jc w:val="both"/>
        <w:rPr>
          <w:rFonts w:ascii="Palatino Linotype" w:eastAsia="Times New Roman" w:hAnsi="Palatino Linotype" w:cs="Arial"/>
          <w:i/>
          <w:sz w:val="24"/>
          <w:szCs w:val="24"/>
        </w:rPr>
      </w:pPr>
      <w:r w:rsidRPr="007A6880">
        <w:rPr>
          <w:rFonts w:ascii="Palatino Linotype" w:eastAsia="Times New Roman" w:hAnsi="Palatino Linotype" w:cs="Arial"/>
          <w:i/>
          <w:sz w:val="24"/>
          <w:szCs w:val="24"/>
        </w:rPr>
        <w:t>“</w:t>
      </w:r>
      <w:r w:rsidRPr="007A6880">
        <w:rPr>
          <w:rFonts w:ascii="Palatino Linotype" w:eastAsia="Times New Roman" w:hAnsi="Palatino Linotype" w:cs="Arial"/>
          <w:b/>
          <w:i/>
          <w:sz w:val="24"/>
          <w:szCs w:val="24"/>
        </w:rPr>
        <w:t>Artículo 23.</w:t>
      </w:r>
      <w:r w:rsidRPr="007A6880">
        <w:rPr>
          <w:rFonts w:ascii="Palatino Linotype" w:eastAsia="Times New Roman" w:hAnsi="Palatino Linotype" w:cs="Arial"/>
          <w:i/>
          <w:sz w:val="24"/>
          <w:szCs w:val="24"/>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rsidR="0066596B" w:rsidRPr="007A6880" w:rsidRDefault="0066596B" w:rsidP="0066596B">
      <w:pPr>
        <w:pStyle w:val="Prrafodelista"/>
        <w:spacing w:after="0" w:line="360" w:lineRule="auto"/>
        <w:ind w:left="567" w:right="616"/>
        <w:jc w:val="both"/>
        <w:rPr>
          <w:rFonts w:ascii="Palatino Linotype" w:eastAsia="Times New Roman" w:hAnsi="Palatino Linotype" w:cs="Arial"/>
          <w:i/>
          <w:sz w:val="24"/>
          <w:szCs w:val="24"/>
        </w:rPr>
      </w:pPr>
      <w:r w:rsidRPr="007A6880">
        <w:rPr>
          <w:rFonts w:ascii="Palatino Linotype" w:eastAsia="Times New Roman" w:hAnsi="Palatino Linotype" w:cs="Arial"/>
          <w:i/>
          <w:sz w:val="24"/>
          <w:szCs w:val="24"/>
        </w:rPr>
        <w:lastRenderedPageBreak/>
        <w:t>El aviso de privacidad estará redactado y estructurado de manera clara precisa y sencilla, será difundido por los medios electrónicos y físicos con que cuente el responsable.</w:t>
      </w:r>
    </w:p>
    <w:p w:rsidR="0066596B" w:rsidRPr="007A6880" w:rsidRDefault="0066596B" w:rsidP="0066596B">
      <w:pPr>
        <w:pStyle w:val="Prrafodelista"/>
        <w:spacing w:after="0" w:line="360" w:lineRule="auto"/>
        <w:ind w:left="567" w:right="616"/>
        <w:jc w:val="both"/>
        <w:rPr>
          <w:rFonts w:ascii="Palatino Linotype" w:eastAsia="Times New Roman" w:hAnsi="Palatino Linotype" w:cs="Arial"/>
          <w:i/>
          <w:sz w:val="24"/>
          <w:szCs w:val="24"/>
        </w:rPr>
      </w:pPr>
    </w:p>
    <w:p w:rsidR="0066596B" w:rsidRPr="007A6880" w:rsidRDefault="0066596B" w:rsidP="0066596B">
      <w:pPr>
        <w:pStyle w:val="Prrafodelista"/>
        <w:spacing w:after="0" w:line="360" w:lineRule="auto"/>
        <w:ind w:left="567" w:right="616"/>
        <w:jc w:val="both"/>
        <w:rPr>
          <w:rFonts w:ascii="Palatino Linotype" w:eastAsia="Times New Roman" w:hAnsi="Palatino Linotype" w:cs="Arial"/>
          <w:b/>
          <w:i/>
          <w:sz w:val="24"/>
          <w:szCs w:val="24"/>
          <w:lang w:val="es-ES"/>
        </w:rPr>
      </w:pPr>
      <w:r w:rsidRPr="007A6880">
        <w:rPr>
          <w:rFonts w:ascii="Palatino Linotype" w:eastAsia="Times New Roman" w:hAnsi="Palatino Linotype" w:cs="Arial"/>
          <w:b/>
          <w:i/>
          <w:sz w:val="24"/>
          <w:szCs w:val="24"/>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BE2319" w:rsidRPr="007A6880" w:rsidRDefault="00BE2319" w:rsidP="0066596B">
      <w:pPr>
        <w:pStyle w:val="Prrafodelista"/>
        <w:spacing w:after="0" w:line="360" w:lineRule="auto"/>
        <w:ind w:left="0"/>
        <w:jc w:val="both"/>
        <w:rPr>
          <w:rFonts w:ascii="Palatino Linotype" w:eastAsia="Times New Roman" w:hAnsi="Palatino Linotype" w:cs="Arial"/>
          <w:sz w:val="24"/>
          <w:szCs w:val="24"/>
          <w:lang w:val="es-ES"/>
        </w:rPr>
      </w:pPr>
    </w:p>
    <w:p w:rsidR="006A305B" w:rsidRPr="007A6880" w:rsidRDefault="00BE2319" w:rsidP="006A305B">
      <w:pPr>
        <w:pStyle w:val="Prrafodelista"/>
        <w:numPr>
          <w:ilvl w:val="0"/>
          <w:numId w:val="1"/>
        </w:numPr>
        <w:spacing w:line="360" w:lineRule="auto"/>
        <w:ind w:left="0" w:firstLine="0"/>
        <w:jc w:val="both"/>
        <w:rPr>
          <w:rFonts w:eastAsia="MS Mincho" w:cs="Bookman Old Style"/>
          <w:b/>
          <w:bCs/>
          <w:szCs w:val="24"/>
          <w:lang w:eastAsia="es-ES"/>
        </w:rPr>
      </w:pPr>
      <w:r w:rsidRPr="007A6880">
        <w:rPr>
          <w:rFonts w:ascii="Palatino Linotype" w:eastAsia="MS Mincho" w:hAnsi="Palatino Linotype" w:cs="Bookman Old Style"/>
          <w:sz w:val="24"/>
          <w:szCs w:val="24"/>
          <w:lang w:eastAsia="es-ES"/>
        </w:rPr>
        <w:t xml:space="preserve"> </w:t>
      </w:r>
      <w:r w:rsidR="0066596B" w:rsidRPr="007A6880">
        <w:rPr>
          <w:rFonts w:ascii="Palatino Linotype" w:eastAsia="MS Mincho" w:hAnsi="Palatino Linotype" w:cs="Bookman Old Style"/>
          <w:sz w:val="24"/>
          <w:szCs w:val="24"/>
          <w:lang w:eastAsia="es-ES"/>
        </w:rPr>
        <w:t xml:space="preserve">Apuntado lo anterior, es de trascendental importancia traer a contexto lo que señalan los </w:t>
      </w:r>
      <w:r w:rsidR="0066596B" w:rsidRPr="007A6880">
        <w:rPr>
          <w:rFonts w:ascii="Palatino Linotype" w:eastAsia="MS Mincho" w:hAnsi="Palatino Linotype" w:cs="Bookman Old Style"/>
          <w:bCs/>
          <w:sz w:val="24"/>
          <w:szCs w:val="24"/>
          <w:lang w:eastAsia="es-ES"/>
        </w:rPr>
        <w:t>criterios generales para la instrumentación de medidas compensatorias en el sector público del orden federal, estatal y municipal, toda vez que en los mismos se refieren los lineamientos para la aplicación de dichas medidas como es de señalarse:</w:t>
      </w:r>
    </w:p>
    <w:p w:rsidR="006A305B" w:rsidRPr="007A6880" w:rsidRDefault="006A305B" w:rsidP="006A305B">
      <w:pPr>
        <w:shd w:val="clear" w:color="auto" w:fill="FFFFFF"/>
        <w:spacing w:after="74" w:line="360" w:lineRule="auto"/>
        <w:ind w:left="567" w:right="616"/>
        <w:jc w:val="both"/>
        <w:rPr>
          <w:rFonts w:ascii="Palatino Linotype" w:eastAsia="Times New Roman" w:hAnsi="Palatino Linotype" w:cs="Arial"/>
          <w:i/>
          <w:color w:val="2F2F2F"/>
          <w:sz w:val="24"/>
          <w:szCs w:val="24"/>
          <w:lang w:eastAsia="es-MX"/>
        </w:rPr>
      </w:pPr>
      <w:r w:rsidRPr="007A6880">
        <w:rPr>
          <w:rFonts w:ascii="Palatino Linotype" w:eastAsia="Times New Roman" w:hAnsi="Palatino Linotype" w:cs="Arial"/>
          <w:b/>
          <w:bCs/>
          <w:i/>
          <w:color w:val="2F2F2F"/>
          <w:sz w:val="24"/>
          <w:szCs w:val="24"/>
          <w:lang w:eastAsia="es-MX"/>
        </w:rPr>
        <w:t>“Artículo 1.</w:t>
      </w:r>
      <w:r w:rsidRPr="007A6880">
        <w:rPr>
          <w:rFonts w:ascii="Palatino Linotype" w:eastAsia="Times New Roman" w:hAnsi="Palatino Linotype" w:cs="Arial"/>
          <w:i/>
          <w:color w:val="2F2F2F"/>
          <w:sz w:val="24"/>
          <w:szCs w:val="24"/>
          <w:lang w:eastAsia="es-MX"/>
        </w:rPr>
        <w:t> Los presentes Criterios Generales tienen por objeto establecer los parámetros a través de los cuales cualquier autoridad, dependencia, entidad, órgano u organismo de los Poderes Ejecutivo, Legislativo y Judicial, organismos constitucionales autónomos, tribunales administrativos, fideicomisos y fondos públicos, del orden federal, estatal y municipal, así como partidos políticos podrán instrumentar medidas compensatorias.</w:t>
      </w:r>
    </w:p>
    <w:p w:rsidR="006A305B" w:rsidRPr="007A6880" w:rsidRDefault="006A305B" w:rsidP="006A305B">
      <w:pPr>
        <w:shd w:val="clear" w:color="auto" w:fill="FFFFFF"/>
        <w:spacing w:after="74" w:line="360" w:lineRule="auto"/>
        <w:ind w:left="567"/>
        <w:jc w:val="both"/>
        <w:rPr>
          <w:rFonts w:ascii="Palatino Linotype" w:eastAsia="Times New Roman" w:hAnsi="Palatino Linotype" w:cs="Arial"/>
          <w:i/>
          <w:color w:val="2F2F2F"/>
          <w:sz w:val="24"/>
          <w:szCs w:val="24"/>
          <w:lang w:eastAsia="es-MX"/>
        </w:rPr>
      </w:pPr>
      <w:r w:rsidRPr="007A6880">
        <w:rPr>
          <w:rFonts w:ascii="Palatino Linotype" w:eastAsia="Times New Roman" w:hAnsi="Palatino Linotype" w:cs="Arial"/>
          <w:b/>
          <w:bCs/>
          <w:i/>
          <w:color w:val="2F2F2F"/>
          <w:sz w:val="24"/>
          <w:szCs w:val="24"/>
          <w:lang w:eastAsia="es-MX"/>
        </w:rPr>
        <w:lastRenderedPageBreak/>
        <w:t>Consideraciones</w:t>
      </w:r>
    </w:p>
    <w:p w:rsidR="006A305B" w:rsidRPr="007A6880" w:rsidRDefault="006A305B" w:rsidP="006A305B">
      <w:pPr>
        <w:shd w:val="clear" w:color="auto" w:fill="FFFFFF"/>
        <w:spacing w:after="74" w:line="360" w:lineRule="auto"/>
        <w:ind w:left="567"/>
        <w:jc w:val="both"/>
        <w:rPr>
          <w:rFonts w:ascii="Palatino Linotype" w:eastAsia="Times New Roman" w:hAnsi="Palatino Linotype" w:cs="Arial"/>
          <w:i/>
          <w:color w:val="2F2F2F"/>
          <w:sz w:val="24"/>
          <w:szCs w:val="24"/>
          <w:lang w:eastAsia="es-MX"/>
        </w:rPr>
      </w:pPr>
      <w:r w:rsidRPr="007A6880">
        <w:rPr>
          <w:rFonts w:ascii="Palatino Linotype" w:eastAsia="Times New Roman" w:hAnsi="Palatino Linotype" w:cs="Arial"/>
          <w:b/>
          <w:bCs/>
          <w:i/>
          <w:color w:val="2F2F2F"/>
          <w:sz w:val="24"/>
          <w:szCs w:val="24"/>
          <w:lang w:eastAsia="es-MX"/>
        </w:rPr>
        <w:t>Artículo 2</w:t>
      </w:r>
      <w:r w:rsidRPr="007A6880">
        <w:rPr>
          <w:rFonts w:ascii="Palatino Linotype" w:eastAsia="Times New Roman" w:hAnsi="Palatino Linotype" w:cs="Arial"/>
          <w:i/>
          <w:color w:val="2F2F2F"/>
          <w:sz w:val="24"/>
          <w:szCs w:val="24"/>
          <w:lang w:eastAsia="es-MX"/>
        </w:rPr>
        <w:t>. Además de las consideraciones previstas en el artículo 3 de la Ley General de Protección de Datos Personales en Posesión de Sujetos Obligados, para los efectos de los presentes Criterios Generales se entenderá por:</w:t>
      </w:r>
    </w:p>
    <w:p w:rsidR="006A305B" w:rsidRPr="007A6880" w:rsidRDefault="006A305B" w:rsidP="006A305B">
      <w:pPr>
        <w:shd w:val="clear" w:color="auto" w:fill="FFFFFF"/>
        <w:spacing w:after="74" w:line="360" w:lineRule="auto"/>
        <w:ind w:left="567"/>
        <w:jc w:val="both"/>
        <w:rPr>
          <w:rFonts w:ascii="Palatino Linotype" w:eastAsia="Times New Roman" w:hAnsi="Palatino Linotype" w:cs="Arial"/>
          <w:i/>
          <w:color w:val="2F2F2F"/>
          <w:sz w:val="24"/>
          <w:szCs w:val="24"/>
          <w:lang w:eastAsia="es-MX"/>
        </w:rPr>
      </w:pPr>
      <w:r w:rsidRPr="007A6880">
        <w:rPr>
          <w:rFonts w:ascii="Palatino Linotype" w:eastAsia="Times New Roman" w:hAnsi="Palatino Linotype" w:cs="Arial"/>
          <w:b/>
          <w:bCs/>
          <w:i/>
          <w:color w:val="2F2F2F"/>
          <w:sz w:val="24"/>
          <w:szCs w:val="24"/>
          <w:lang w:eastAsia="es-MX"/>
        </w:rPr>
        <w:t>I.</w:t>
      </w:r>
      <w:r w:rsidRPr="007A6880">
        <w:rPr>
          <w:rFonts w:ascii="Palatino Linotype" w:eastAsia="Times New Roman" w:hAnsi="Palatino Linotype" w:cs="Arial"/>
          <w:i/>
          <w:color w:val="2F2F2F"/>
          <w:sz w:val="24"/>
          <w:szCs w:val="24"/>
          <w:lang w:eastAsia="es-MX"/>
        </w:rPr>
        <w:t>     </w:t>
      </w:r>
      <w:r w:rsidRPr="007A6880">
        <w:rPr>
          <w:rFonts w:ascii="Palatino Linotype" w:eastAsia="Times New Roman" w:hAnsi="Palatino Linotype" w:cs="Arial"/>
          <w:b/>
          <w:bCs/>
          <w:i/>
          <w:color w:val="2F2F2F"/>
          <w:sz w:val="24"/>
          <w:szCs w:val="24"/>
          <w:lang w:eastAsia="es-MX"/>
        </w:rPr>
        <w:t>Criterios Generales:</w:t>
      </w:r>
      <w:r w:rsidRPr="007A6880">
        <w:rPr>
          <w:rFonts w:ascii="Palatino Linotype" w:eastAsia="Times New Roman" w:hAnsi="Palatino Linotype" w:cs="Arial"/>
          <w:i/>
          <w:color w:val="2F2F2F"/>
          <w:sz w:val="24"/>
          <w:szCs w:val="24"/>
          <w:lang w:eastAsia="es-MX"/>
        </w:rPr>
        <w:t> Criterios Generales para la instrumentación de medidas compensatorias en el sector público del orden federal, estatal y municipal;</w:t>
      </w:r>
    </w:p>
    <w:p w:rsidR="006A305B" w:rsidRPr="007A6880" w:rsidRDefault="006A305B" w:rsidP="006A305B">
      <w:pPr>
        <w:shd w:val="clear" w:color="auto" w:fill="FFFFFF"/>
        <w:spacing w:after="74" w:line="360" w:lineRule="auto"/>
        <w:ind w:left="567"/>
        <w:jc w:val="both"/>
        <w:rPr>
          <w:rFonts w:ascii="Palatino Linotype" w:eastAsia="Times New Roman" w:hAnsi="Palatino Linotype" w:cs="Arial"/>
          <w:i/>
          <w:color w:val="2F2F2F"/>
          <w:sz w:val="24"/>
          <w:szCs w:val="24"/>
          <w:lang w:eastAsia="es-MX"/>
        </w:rPr>
      </w:pPr>
      <w:r w:rsidRPr="007A6880">
        <w:rPr>
          <w:rFonts w:ascii="Palatino Linotype" w:eastAsia="Times New Roman" w:hAnsi="Palatino Linotype" w:cs="Arial"/>
          <w:b/>
          <w:bCs/>
          <w:i/>
          <w:color w:val="2F2F2F"/>
          <w:sz w:val="24"/>
          <w:szCs w:val="24"/>
          <w:lang w:eastAsia="es-MX"/>
        </w:rPr>
        <w:t>II.</w:t>
      </w:r>
      <w:r w:rsidRPr="007A6880">
        <w:rPr>
          <w:rFonts w:ascii="Palatino Linotype" w:eastAsia="Times New Roman" w:hAnsi="Palatino Linotype" w:cs="Arial"/>
          <w:i/>
          <w:color w:val="2F2F2F"/>
          <w:sz w:val="24"/>
          <w:szCs w:val="24"/>
          <w:lang w:eastAsia="es-MX"/>
        </w:rPr>
        <w:t>     </w:t>
      </w:r>
      <w:r w:rsidRPr="007A6880">
        <w:rPr>
          <w:rFonts w:ascii="Palatino Linotype" w:eastAsia="Times New Roman" w:hAnsi="Palatino Linotype" w:cs="Arial"/>
          <w:b/>
          <w:bCs/>
          <w:i/>
          <w:color w:val="2F2F2F"/>
          <w:sz w:val="24"/>
          <w:szCs w:val="24"/>
          <w:lang w:eastAsia="es-MX"/>
        </w:rPr>
        <w:t>Imposibilidad de dar a conocer al titular el aviso de privacidad de forma directa:</w:t>
      </w:r>
      <w:r w:rsidRPr="007A6880">
        <w:rPr>
          <w:rFonts w:ascii="Palatino Linotype" w:eastAsia="Times New Roman" w:hAnsi="Palatino Linotype" w:cs="Arial"/>
          <w:i/>
          <w:color w:val="2F2F2F"/>
          <w:sz w:val="24"/>
          <w:szCs w:val="24"/>
          <w:lang w:eastAsia="es-MX"/>
        </w:rPr>
        <w:t> se presenta cuando el responsable no cuenta con los datos personales necesarios que le permitan tener un contacto directo con el titular, ya sea porque no existen en sus archivos, registros, expedientes, bases o sistemas de datos personales, o bien, porque los mismos se encuentran desactualizados, incorrectos, incompletos o inexactos;</w:t>
      </w:r>
    </w:p>
    <w:p w:rsidR="006A305B" w:rsidRPr="007A6880" w:rsidRDefault="006A305B" w:rsidP="006A305B">
      <w:pPr>
        <w:shd w:val="clear" w:color="auto" w:fill="FFFFFF"/>
        <w:spacing w:after="74" w:line="360" w:lineRule="auto"/>
        <w:ind w:left="567"/>
        <w:jc w:val="both"/>
        <w:rPr>
          <w:rFonts w:ascii="Palatino Linotype" w:eastAsia="Times New Roman" w:hAnsi="Palatino Linotype" w:cs="Arial"/>
          <w:i/>
          <w:color w:val="2F2F2F"/>
          <w:sz w:val="24"/>
          <w:szCs w:val="24"/>
          <w:lang w:eastAsia="es-MX"/>
        </w:rPr>
      </w:pPr>
      <w:r w:rsidRPr="007A6880">
        <w:rPr>
          <w:rFonts w:ascii="Palatino Linotype" w:eastAsia="Times New Roman" w:hAnsi="Palatino Linotype" w:cs="Arial"/>
          <w:b/>
          <w:bCs/>
          <w:i/>
          <w:color w:val="2F2F2F"/>
          <w:sz w:val="24"/>
          <w:szCs w:val="24"/>
          <w:lang w:eastAsia="es-MX"/>
        </w:rPr>
        <w:t>III.</w:t>
      </w:r>
      <w:r w:rsidRPr="007A6880">
        <w:rPr>
          <w:rFonts w:ascii="Palatino Linotype" w:eastAsia="Times New Roman" w:hAnsi="Palatino Linotype" w:cs="Arial"/>
          <w:i/>
          <w:color w:val="2F2F2F"/>
          <w:sz w:val="24"/>
          <w:szCs w:val="24"/>
          <w:lang w:eastAsia="es-MX"/>
        </w:rPr>
        <w:t>    </w:t>
      </w:r>
      <w:r w:rsidRPr="007A6880">
        <w:rPr>
          <w:rFonts w:ascii="Palatino Linotype" w:eastAsia="Times New Roman" w:hAnsi="Palatino Linotype" w:cs="Arial"/>
          <w:b/>
          <w:bCs/>
          <w:i/>
          <w:color w:val="2F2F2F"/>
          <w:sz w:val="24"/>
          <w:szCs w:val="24"/>
          <w:lang w:eastAsia="es-MX"/>
        </w:rPr>
        <w:t>Esfuerzos desproporcionados para dar a conocer al titular el aviso de privacidad de forma directa:</w:t>
      </w:r>
      <w:r w:rsidRPr="007A6880">
        <w:rPr>
          <w:rFonts w:ascii="Palatino Linotype" w:eastAsia="Times New Roman" w:hAnsi="Palatino Linotype" w:cs="Arial"/>
          <w:i/>
          <w:color w:val="2F2F2F"/>
          <w:sz w:val="24"/>
          <w:szCs w:val="24"/>
          <w:lang w:eastAsia="es-MX"/>
        </w:rPr>
        <w:t> cuando el número de titulares sea tal, que el hecho de poner a disposición de cada uno de éstos el aviso de privacidad, de manera directa, le implique al responsable un costo excesivo atendiendo a su suficiencia presupuestaria, o comprometa la viabilidad de su presupuesto programado o la realización de sus funciones o atribuciones que la normatividad aplicable le confiera; o altere de manera significativa aquellas actividades que lleva a cabo cotidianamente en el ejercicio de sus funciones o atribuciones;</w:t>
      </w:r>
    </w:p>
    <w:p w:rsidR="006A305B" w:rsidRPr="007A6880" w:rsidRDefault="006A305B" w:rsidP="006A305B">
      <w:pPr>
        <w:shd w:val="clear" w:color="auto" w:fill="FFFFFF"/>
        <w:spacing w:after="74" w:line="360" w:lineRule="auto"/>
        <w:ind w:left="567"/>
        <w:jc w:val="both"/>
        <w:rPr>
          <w:rFonts w:ascii="Palatino Linotype" w:eastAsia="Times New Roman" w:hAnsi="Palatino Linotype" w:cs="Arial"/>
          <w:i/>
          <w:color w:val="2F2F2F"/>
          <w:sz w:val="24"/>
          <w:szCs w:val="24"/>
          <w:lang w:eastAsia="es-MX"/>
        </w:rPr>
      </w:pPr>
      <w:r w:rsidRPr="007A6880">
        <w:rPr>
          <w:rFonts w:ascii="Palatino Linotype" w:eastAsia="Times New Roman" w:hAnsi="Palatino Linotype" w:cs="Arial"/>
          <w:b/>
          <w:bCs/>
          <w:i/>
          <w:color w:val="2F2F2F"/>
          <w:sz w:val="24"/>
          <w:szCs w:val="24"/>
          <w:lang w:eastAsia="es-MX"/>
        </w:rPr>
        <w:lastRenderedPageBreak/>
        <w:t>IV.</w:t>
      </w:r>
      <w:r w:rsidRPr="007A6880">
        <w:rPr>
          <w:rFonts w:ascii="Palatino Linotype" w:eastAsia="Times New Roman" w:hAnsi="Palatino Linotype" w:cs="Arial"/>
          <w:i/>
          <w:color w:val="2F2F2F"/>
          <w:sz w:val="24"/>
          <w:szCs w:val="24"/>
          <w:lang w:eastAsia="es-MX"/>
        </w:rPr>
        <w:t>   </w:t>
      </w:r>
      <w:r w:rsidRPr="007A6880">
        <w:rPr>
          <w:rFonts w:ascii="Palatino Linotype" w:eastAsia="Times New Roman" w:hAnsi="Palatino Linotype" w:cs="Arial"/>
          <w:b/>
          <w:bCs/>
          <w:i/>
          <w:color w:val="2F2F2F"/>
          <w:sz w:val="24"/>
          <w:szCs w:val="24"/>
          <w:lang w:eastAsia="es-MX"/>
        </w:rPr>
        <w:t>Ley General</w:t>
      </w:r>
      <w:r w:rsidRPr="007A6880">
        <w:rPr>
          <w:rFonts w:ascii="Palatino Linotype" w:eastAsia="Times New Roman" w:hAnsi="Palatino Linotype" w:cs="Arial"/>
          <w:i/>
          <w:color w:val="2F2F2F"/>
          <w:sz w:val="24"/>
          <w:szCs w:val="24"/>
          <w:lang w:eastAsia="es-MX"/>
        </w:rPr>
        <w:t>: Ley General de Protección de Datos Personales en Posesión de Sujetos Obligados, y</w:t>
      </w:r>
    </w:p>
    <w:p w:rsidR="006A305B" w:rsidRPr="007A6880" w:rsidRDefault="006A305B" w:rsidP="006A305B">
      <w:pPr>
        <w:shd w:val="clear" w:color="auto" w:fill="FFFFFF"/>
        <w:spacing w:after="74" w:line="360" w:lineRule="auto"/>
        <w:ind w:left="567"/>
        <w:jc w:val="both"/>
        <w:rPr>
          <w:rFonts w:ascii="Palatino Linotype" w:eastAsia="Times New Roman" w:hAnsi="Palatino Linotype" w:cs="Arial"/>
          <w:i/>
          <w:color w:val="2F2F2F"/>
          <w:sz w:val="24"/>
          <w:szCs w:val="24"/>
          <w:lang w:eastAsia="es-MX"/>
        </w:rPr>
      </w:pPr>
      <w:r w:rsidRPr="007A6880">
        <w:rPr>
          <w:rFonts w:ascii="Palatino Linotype" w:eastAsia="Times New Roman" w:hAnsi="Palatino Linotype" w:cs="Arial"/>
          <w:b/>
          <w:bCs/>
          <w:i/>
          <w:color w:val="2F2F2F"/>
          <w:sz w:val="24"/>
          <w:szCs w:val="24"/>
          <w:lang w:eastAsia="es-MX"/>
        </w:rPr>
        <w:t>V.</w:t>
      </w:r>
      <w:r w:rsidRPr="007A6880">
        <w:rPr>
          <w:rFonts w:ascii="Palatino Linotype" w:eastAsia="Times New Roman" w:hAnsi="Palatino Linotype" w:cs="Arial"/>
          <w:i/>
          <w:color w:val="2F2F2F"/>
          <w:sz w:val="24"/>
          <w:szCs w:val="24"/>
          <w:lang w:eastAsia="es-MX"/>
        </w:rPr>
        <w:t>    </w:t>
      </w:r>
      <w:r w:rsidRPr="007A6880">
        <w:rPr>
          <w:rFonts w:ascii="Palatino Linotype" w:eastAsia="Times New Roman" w:hAnsi="Palatino Linotype" w:cs="Arial"/>
          <w:b/>
          <w:bCs/>
          <w:i/>
          <w:color w:val="2F2F2F"/>
          <w:sz w:val="24"/>
          <w:szCs w:val="24"/>
          <w:lang w:eastAsia="es-MX"/>
        </w:rPr>
        <w:t>Obtención directa de los datos personales</w:t>
      </w:r>
      <w:r w:rsidRPr="007A6880">
        <w:rPr>
          <w:rFonts w:ascii="Palatino Linotype" w:eastAsia="Times New Roman" w:hAnsi="Palatino Linotype" w:cs="Arial"/>
          <w:i/>
          <w:color w:val="2F2F2F"/>
          <w:sz w:val="24"/>
          <w:szCs w:val="24"/>
          <w:lang w:eastAsia="es-MX"/>
        </w:rPr>
        <w:t>: cuando el titular proporciona personalmente sus datos personales a quien representa al responsable o a través de algún medio que permita su entrega directa como podrían ser sistemas o medios electrónicos, ópticos, sonoros, visuales, vía telefónica, Internet o cualquier otra tecnología o medio físico.</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Naturaleza y objeto de las medidas compensatorias</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Artículo 7.</w:t>
      </w:r>
      <w:r w:rsidRPr="007A6880">
        <w:rPr>
          <w:rFonts w:ascii="Palatino Linotype" w:eastAsia="Times New Roman" w:hAnsi="Palatino Linotype" w:cs="Arial"/>
          <w:i/>
          <w:color w:val="2F2F2F"/>
          <w:lang w:eastAsia="es-MX"/>
        </w:rPr>
        <w:t> Las medidas compensatorias son mecanismos alternos para dar a conocer a los titulares el aviso de privacidad simplificado, a través de su difusión por medios masivos de comunicación u otros mecanismos de amplio alcance.</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Medios para comunicar el aviso de privacidad</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Artículo 8.</w:t>
      </w:r>
      <w:r w:rsidRPr="007A6880">
        <w:rPr>
          <w:rFonts w:ascii="Palatino Linotype" w:eastAsia="Times New Roman" w:hAnsi="Palatino Linotype" w:cs="Arial"/>
          <w:i/>
          <w:color w:val="2F2F2F"/>
          <w:lang w:eastAsia="es-MX"/>
        </w:rPr>
        <w:t> En la instrumentación de medidas compensatorias, el responsable podrá difundir su aviso de privacidad simplificado a través de los siguientes medios masivos de comunicación:</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I.</w:t>
      </w:r>
      <w:r w:rsidRPr="007A6880">
        <w:rPr>
          <w:rFonts w:ascii="Palatino Linotype" w:eastAsia="Times New Roman" w:hAnsi="Palatino Linotype" w:cs="Arial"/>
          <w:i/>
          <w:color w:val="2F2F2F"/>
          <w:lang w:eastAsia="es-MX"/>
        </w:rPr>
        <w:t>     Diario Oficial de la Federación o diarios de circulación nacional;</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II.</w:t>
      </w:r>
      <w:r w:rsidRPr="007A6880">
        <w:rPr>
          <w:rFonts w:ascii="Palatino Linotype" w:eastAsia="Times New Roman" w:hAnsi="Palatino Linotype" w:cs="Arial"/>
          <w:i/>
          <w:color w:val="2F2F2F"/>
          <w:lang w:eastAsia="es-MX"/>
        </w:rPr>
        <w:t>     Diarios o gacetas oficiales de las entidades federativas, o diarios de circulación regional o local, o bien, revistas especializadas;</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III.</w:t>
      </w:r>
      <w:r w:rsidRPr="007A6880">
        <w:rPr>
          <w:rFonts w:ascii="Palatino Linotype" w:eastAsia="Times New Roman" w:hAnsi="Palatino Linotype" w:cs="Arial"/>
          <w:i/>
          <w:color w:val="2F2F2F"/>
          <w:lang w:eastAsia="es-MX"/>
        </w:rPr>
        <w:t>    Página de Internet o cualquier otra plataforma o tecnología oficial del responsable;</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IV.</w:t>
      </w:r>
      <w:r w:rsidRPr="007A6880">
        <w:rPr>
          <w:rFonts w:ascii="Palatino Linotype" w:eastAsia="Times New Roman" w:hAnsi="Palatino Linotype" w:cs="Arial"/>
          <w:i/>
          <w:color w:val="2F2F2F"/>
          <w:lang w:eastAsia="es-MX"/>
        </w:rPr>
        <w:t>   Carteles informativos;</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V.</w:t>
      </w:r>
      <w:r w:rsidRPr="007A6880">
        <w:rPr>
          <w:rFonts w:ascii="Palatino Linotype" w:eastAsia="Times New Roman" w:hAnsi="Palatino Linotype" w:cs="Arial"/>
          <w:i/>
          <w:color w:val="2F2F2F"/>
          <w:lang w:eastAsia="es-MX"/>
        </w:rPr>
        <w:t>    Cápsulas informativas radiofónicas, o</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lastRenderedPageBreak/>
        <w:t>VI.</w:t>
      </w:r>
      <w:r w:rsidRPr="007A6880">
        <w:rPr>
          <w:rFonts w:ascii="Palatino Linotype" w:eastAsia="Times New Roman" w:hAnsi="Palatino Linotype" w:cs="Arial"/>
          <w:i/>
          <w:color w:val="2F2F2F"/>
          <w:lang w:eastAsia="es-MX"/>
        </w:rPr>
        <w:t>   Cualquier otro medio alterno de comunicación masivo.</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Selección del medio para difundir el aviso de privacidad</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Artículo 9.</w:t>
      </w:r>
      <w:r w:rsidRPr="007A6880">
        <w:rPr>
          <w:rFonts w:ascii="Palatino Linotype" w:eastAsia="Times New Roman" w:hAnsi="Palatino Linotype" w:cs="Arial"/>
          <w:i/>
          <w:color w:val="2F2F2F"/>
          <w:lang w:eastAsia="es-MX"/>
        </w:rPr>
        <w:t> Para seleccionar el o los medios de publicación del aviso de privacidad simplificado, a través de medidas compensatorias, el responsable deberá elegir aquellos que resulten más eficientes, que impliquen menor costo y que permitan abarcar al mayor número posible de titulares.</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i/>
          <w:color w:val="2F2F2F"/>
          <w:lang w:eastAsia="es-MX"/>
        </w:rPr>
        <w:t>Adicionalmente a la obligación prevista en el párrafo anterior, el responsable deberá considerar los siguientes factores:</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I.</w:t>
      </w:r>
      <w:r w:rsidRPr="007A6880">
        <w:rPr>
          <w:rFonts w:ascii="Palatino Linotype" w:eastAsia="Times New Roman" w:hAnsi="Palatino Linotype" w:cs="Arial"/>
          <w:i/>
          <w:color w:val="2F2F2F"/>
          <w:lang w:eastAsia="es-MX"/>
        </w:rPr>
        <w:t>     El perfil de los titulares a quienes irán dirigidas las medidas compensatorias, como puede ser, de manera enunciativa mas no limitativa, su lugar de residencia; edad; género; nivel de instrucción; nivel socioeconómico; ocupación; en su caso, gustos y preferencias y el acceso efectivo a las tecnologías de la información y del conocimiento;</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II.</w:t>
      </w:r>
      <w:r w:rsidRPr="007A6880">
        <w:rPr>
          <w:rFonts w:ascii="Palatino Linotype" w:eastAsia="Times New Roman" w:hAnsi="Palatino Linotype" w:cs="Arial"/>
          <w:i/>
          <w:color w:val="2F2F2F"/>
          <w:lang w:eastAsia="es-MX"/>
        </w:rPr>
        <w:t>     Sus características propias, con especial énfasis en:</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a.</w:t>
      </w:r>
      <w:r w:rsidRPr="007A6880">
        <w:rPr>
          <w:rFonts w:ascii="Palatino Linotype" w:eastAsia="Times New Roman" w:hAnsi="Palatino Linotype" w:cs="Arial"/>
          <w:i/>
          <w:color w:val="2F2F2F"/>
          <w:lang w:eastAsia="es-MX"/>
        </w:rPr>
        <w:t>   Las vías o canales a través de los cuales atiende los requerimientos de la sociedad o presta sus servicios, y</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b.</w:t>
      </w:r>
      <w:r w:rsidRPr="007A6880">
        <w:rPr>
          <w:rFonts w:ascii="Palatino Linotype" w:eastAsia="Times New Roman" w:hAnsi="Palatino Linotype" w:cs="Arial"/>
          <w:i/>
          <w:color w:val="2F2F2F"/>
          <w:lang w:eastAsia="es-MX"/>
        </w:rPr>
        <w:t>   Los medios que tienen habilitados para mantener una comunicación general o personalizada con la sociedad, y</w:t>
      </w:r>
    </w:p>
    <w:p w:rsidR="0066596B" w:rsidRPr="007A6880" w:rsidRDefault="0066596B" w:rsidP="006A305B">
      <w:pPr>
        <w:shd w:val="clear" w:color="auto" w:fill="FFFFFF"/>
        <w:spacing w:after="80" w:line="360" w:lineRule="auto"/>
        <w:ind w:left="567" w:right="616"/>
        <w:jc w:val="both"/>
        <w:rPr>
          <w:rFonts w:ascii="Palatino Linotype" w:eastAsia="Times New Roman" w:hAnsi="Palatino Linotype" w:cs="Arial"/>
          <w:i/>
          <w:color w:val="2F2F2F"/>
          <w:lang w:eastAsia="es-MX"/>
        </w:rPr>
      </w:pPr>
      <w:r w:rsidRPr="007A6880">
        <w:rPr>
          <w:rFonts w:ascii="Palatino Linotype" w:eastAsia="Times New Roman" w:hAnsi="Palatino Linotype" w:cs="Arial"/>
          <w:b/>
          <w:bCs/>
          <w:i/>
          <w:color w:val="2F2F2F"/>
          <w:lang w:eastAsia="es-MX"/>
        </w:rPr>
        <w:t>III.</w:t>
      </w:r>
      <w:r w:rsidRPr="007A6880">
        <w:rPr>
          <w:rFonts w:ascii="Palatino Linotype" w:eastAsia="Times New Roman" w:hAnsi="Palatino Linotype" w:cs="Arial"/>
          <w:i/>
          <w:color w:val="2F2F2F"/>
          <w:lang w:eastAsia="es-MX"/>
        </w:rPr>
        <w:t>    Las características del o los medios a través de los cuales se pretende publicar el aviso de privacidad simplificado, como puede ser, de manera enunciativa mas no limitativa, el alcance geográfico; impacto; relevancia; formato; accesibilidad, temporalidad o permanencia.” (Sic)</w:t>
      </w:r>
    </w:p>
    <w:p w:rsidR="0066596B" w:rsidRPr="007A6880" w:rsidRDefault="0066596B" w:rsidP="0066596B">
      <w:pPr>
        <w:pStyle w:val="Prrafodelista"/>
        <w:spacing w:line="360" w:lineRule="auto"/>
        <w:ind w:left="0"/>
        <w:jc w:val="both"/>
        <w:rPr>
          <w:rFonts w:eastAsia="MS Mincho" w:cs="Bookman Old Style"/>
          <w:b/>
          <w:bCs/>
          <w:szCs w:val="24"/>
          <w:lang w:eastAsia="es-ES"/>
        </w:rPr>
      </w:pPr>
    </w:p>
    <w:p w:rsidR="003C3EE4" w:rsidRPr="007A6880" w:rsidRDefault="006A305B" w:rsidP="00F75C19">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
        </w:rPr>
      </w:pPr>
      <w:r w:rsidRPr="007A6880">
        <w:rPr>
          <w:rFonts w:ascii="Palatino Linotype" w:eastAsia="Times New Roman" w:hAnsi="Palatino Linotype" w:cs="Arial"/>
          <w:sz w:val="24"/>
          <w:szCs w:val="24"/>
          <w:lang w:val="es-ES"/>
        </w:rPr>
        <w:lastRenderedPageBreak/>
        <w:t xml:space="preserve">Así, entendido todo lo anterior, se podrán implementar medidas compensatorias cuando exista una imposibilidad justificable por parte del Responsable de los datos de informar al Titular de los mismos de su tratamiento de forma directa, por lo que nos encontramos ante una casualidad, ello debido a que pueda que no se haya presentado algún supuesto para implantar medidas compensatorias, por lo que comprobada la facultad del </w:t>
      </w:r>
      <w:r w:rsidRPr="007A6880">
        <w:rPr>
          <w:rFonts w:ascii="Palatino Linotype" w:eastAsia="Times New Roman" w:hAnsi="Palatino Linotype" w:cs="Arial"/>
          <w:b/>
          <w:sz w:val="24"/>
          <w:szCs w:val="24"/>
          <w:lang w:val="es-ES"/>
        </w:rPr>
        <w:t xml:space="preserve">SUJETO OBLIGADO </w:t>
      </w:r>
      <w:r w:rsidRPr="007A6880">
        <w:rPr>
          <w:rFonts w:ascii="Palatino Linotype" w:eastAsia="Times New Roman" w:hAnsi="Palatino Linotype" w:cs="Arial"/>
          <w:sz w:val="24"/>
          <w:szCs w:val="24"/>
          <w:lang w:val="es-ES"/>
        </w:rPr>
        <w:t xml:space="preserve"> para poseer o administrar la información solicitada es dable ordenar su pronunciamiento, por lo que de conformid</w:t>
      </w:r>
      <w:r w:rsidR="003C3EE4" w:rsidRPr="007A6880">
        <w:rPr>
          <w:rFonts w:ascii="Palatino Linotype" w:eastAsia="Times New Roman" w:hAnsi="Palatino Linotype" w:cs="Arial"/>
          <w:sz w:val="24"/>
          <w:szCs w:val="24"/>
          <w:lang w:val="es-ES"/>
        </w:rPr>
        <w:t xml:space="preserve">ad con lo que establece el segundo párrafo del artículo 19 de la Ley de Transparencia, mismo que señala lo siguiente: </w:t>
      </w:r>
    </w:p>
    <w:p w:rsidR="003C3EE4" w:rsidRPr="007A6880" w:rsidRDefault="003C3EE4" w:rsidP="003C3EE4">
      <w:pPr>
        <w:pStyle w:val="Prrafodelista"/>
        <w:spacing w:after="0" w:line="360" w:lineRule="auto"/>
        <w:ind w:left="567" w:right="616"/>
        <w:jc w:val="both"/>
        <w:rPr>
          <w:rFonts w:ascii="Palatino Linotype" w:eastAsia="Times New Roman" w:hAnsi="Palatino Linotype" w:cs="Arial"/>
          <w:sz w:val="24"/>
          <w:szCs w:val="24"/>
          <w:lang w:val="es-ES"/>
        </w:rPr>
      </w:pPr>
    </w:p>
    <w:p w:rsidR="003C3EE4" w:rsidRPr="007A6880" w:rsidRDefault="003C3EE4" w:rsidP="003C3EE4">
      <w:pPr>
        <w:pStyle w:val="Prrafodelista"/>
        <w:spacing w:after="0" w:line="360" w:lineRule="auto"/>
        <w:ind w:left="567" w:right="616"/>
        <w:jc w:val="both"/>
        <w:rPr>
          <w:rFonts w:ascii="Palatino Linotype" w:eastAsia="Times New Roman" w:hAnsi="Palatino Linotype" w:cs="Arial"/>
          <w:i/>
          <w:sz w:val="24"/>
          <w:szCs w:val="24"/>
        </w:rPr>
      </w:pPr>
      <w:r w:rsidRPr="007A6880">
        <w:rPr>
          <w:rFonts w:ascii="Palatino Linotype" w:eastAsia="Times New Roman" w:hAnsi="Palatino Linotype" w:cs="Arial"/>
          <w:i/>
          <w:sz w:val="24"/>
          <w:szCs w:val="24"/>
          <w:lang w:val="es-ES"/>
        </w:rPr>
        <w:t>“</w:t>
      </w:r>
      <w:r w:rsidRPr="007A6880">
        <w:rPr>
          <w:rFonts w:ascii="Palatino Linotype" w:eastAsia="Times New Roman" w:hAnsi="Palatino Linotype" w:cs="Arial"/>
          <w:b/>
          <w:i/>
          <w:sz w:val="24"/>
          <w:szCs w:val="24"/>
        </w:rPr>
        <w:t>Artículo 19.</w:t>
      </w:r>
      <w:r w:rsidRPr="007A6880">
        <w:rPr>
          <w:rFonts w:ascii="Palatino Linotype" w:eastAsia="Times New Roman" w:hAnsi="Palatino Linotype" w:cs="Arial"/>
          <w:i/>
          <w:sz w:val="24"/>
          <w:szCs w:val="24"/>
        </w:rPr>
        <w:t xml:space="preserve"> Se presume que la información debe existir si se refiere a las facultades, competencias y funciones que los ordenamientos jurídicos aplicables otorgan a los sujetos obligados. </w:t>
      </w:r>
    </w:p>
    <w:p w:rsidR="003C3EE4" w:rsidRPr="007A6880" w:rsidRDefault="003C3EE4" w:rsidP="003C3EE4">
      <w:pPr>
        <w:pStyle w:val="Prrafodelista"/>
        <w:spacing w:after="0" w:line="360" w:lineRule="auto"/>
        <w:ind w:left="567" w:right="616"/>
        <w:jc w:val="both"/>
        <w:rPr>
          <w:rFonts w:ascii="Palatino Linotype" w:eastAsia="Times New Roman" w:hAnsi="Palatino Linotype" w:cs="Arial"/>
          <w:b/>
          <w:i/>
          <w:sz w:val="24"/>
          <w:szCs w:val="24"/>
        </w:rPr>
      </w:pPr>
      <w:r w:rsidRPr="007A6880">
        <w:rPr>
          <w:rFonts w:ascii="Palatino Linotype" w:eastAsia="Times New Roman" w:hAnsi="Palatino Linotype" w:cs="Arial"/>
          <w:b/>
          <w:i/>
          <w:sz w:val="24"/>
          <w:szCs w:val="24"/>
        </w:rPr>
        <w:t xml:space="preserve">En los casos en que ciertas facultades, competencias o funciones no se hayan ejercido, se debe motivar la respuesta en función de las causas que motiven tal circunstancia. </w:t>
      </w:r>
    </w:p>
    <w:p w:rsidR="003C3EE4" w:rsidRPr="007A6880" w:rsidRDefault="003C3EE4" w:rsidP="003C3EE4">
      <w:pPr>
        <w:pStyle w:val="Prrafodelista"/>
        <w:spacing w:after="0" w:line="360" w:lineRule="auto"/>
        <w:ind w:left="567" w:right="616"/>
        <w:jc w:val="both"/>
        <w:rPr>
          <w:rFonts w:ascii="Palatino Linotype" w:eastAsia="Times New Roman" w:hAnsi="Palatino Linotype" w:cs="Arial"/>
          <w:i/>
          <w:sz w:val="24"/>
          <w:szCs w:val="24"/>
        </w:rPr>
      </w:pPr>
      <w:r w:rsidRPr="007A6880">
        <w:rPr>
          <w:rFonts w:ascii="Palatino Linotype" w:eastAsia="Times New Roman" w:hAnsi="Palatino Linotype" w:cs="Arial"/>
          <w:i/>
          <w:sz w:val="24"/>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C3EE4" w:rsidRPr="007A6880" w:rsidRDefault="003C3EE4" w:rsidP="003C3EE4">
      <w:pPr>
        <w:pStyle w:val="Prrafodelista"/>
        <w:spacing w:after="0" w:line="360" w:lineRule="auto"/>
        <w:ind w:left="567" w:right="616"/>
        <w:jc w:val="both"/>
        <w:rPr>
          <w:rFonts w:ascii="Palatino Linotype" w:eastAsia="Times New Roman" w:hAnsi="Palatino Linotype" w:cs="Arial"/>
          <w:i/>
          <w:sz w:val="24"/>
          <w:szCs w:val="24"/>
          <w:lang w:val="es-ES"/>
        </w:rPr>
      </w:pPr>
    </w:p>
    <w:p w:rsidR="003C3EE4" w:rsidRPr="007A6880" w:rsidRDefault="00FF0D37" w:rsidP="00AD495E">
      <w:pPr>
        <w:numPr>
          <w:ilvl w:val="0"/>
          <w:numId w:val="1"/>
        </w:numPr>
        <w:spacing w:after="0" w:line="360" w:lineRule="auto"/>
        <w:ind w:left="0" w:firstLine="0"/>
        <w:contextualSpacing/>
        <w:jc w:val="both"/>
        <w:rPr>
          <w:rFonts w:ascii="Palatino Linotype" w:eastAsia="MS Mincho" w:hAnsi="Palatino Linotype" w:cs="Bookman Old Style"/>
          <w:b/>
          <w:sz w:val="24"/>
          <w:szCs w:val="24"/>
          <w:lang w:eastAsia="es-ES"/>
        </w:rPr>
      </w:pPr>
      <w:r w:rsidRPr="007A6880">
        <w:rPr>
          <w:rFonts w:ascii="Palatino Linotype" w:hAnsi="Palatino Linotype" w:cs="Arial"/>
          <w:sz w:val="24"/>
          <w:szCs w:val="24"/>
        </w:rPr>
        <w:lastRenderedPageBreak/>
        <w:t xml:space="preserve">Apuntado lo anterior y en </w:t>
      </w:r>
      <w:r w:rsidRPr="007A6880">
        <w:rPr>
          <w:rFonts w:ascii="Palatino Linotype" w:eastAsia="MS Mincho" w:hAnsi="Palatino Linotype" w:cs="Bookman Old Style"/>
          <w:sz w:val="24"/>
          <w:szCs w:val="24"/>
          <w:lang w:eastAsia="es-ES"/>
        </w:rPr>
        <w:t xml:space="preserve">razón de que </w:t>
      </w:r>
      <w:r w:rsidR="003C3EE4" w:rsidRPr="007A6880">
        <w:rPr>
          <w:rFonts w:ascii="Palatino Linotype" w:eastAsia="MS Mincho" w:hAnsi="Palatino Linotype" w:cs="Bookman Old Style"/>
          <w:sz w:val="24"/>
          <w:szCs w:val="24"/>
          <w:lang w:eastAsia="es-ES"/>
        </w:rPr>
        <w:t xml:space="preserve">se han identificado causales normativas para que </w:t>
      </w:r>
      <w:r w:rsidRPr="007A6880">
        <w:rPr>
          <w:rFonts w:ascii="Palatino Linotype" w:eastAsia="MS Mincho" w:hAnsi="Palatino Linotype" w:cs="Bookman Old Style"/>
          <w:sz w:val="24"/>
          <w:szCs w:val="24"/>
          <w:lang w:eastAsia="es-ES"/>
        </w:rPr>
        <w:t xml:space="preserve">el </w:t>
      </w:r>
      <w:r w:rsidRPr="007A6880">
        <w:rPr>
          <w:rFonts w:ascii="Palatino Linotype" w:eastAsia="MS Mincho" w:hAnsi="Palatino Linotype" w:cs="Bookman Old Style"/>
          <w:b/>
          <w:sz w:val="24"/>
          <w:szCs w:val="24"/>
          <w:lang w:eastAsia="es-ES"/>
        </w:rPr>
        <w:t>SUJETO OBLIGADO</w:t>
      </w:r>
      <w:r w:rsidRPr="007A6880">
        <w:rPr>
          <w:rFonts w:ascii="Palatino Linotype" w:eastAsia="MS Mincho" w:hAnsi="Palatino Linotype" w:cs="Bookman Old Style"/>
          <w:sz w:val="24"/>
          <w:szCs w:val="24"/>
          <w:lang w:eastAsia="es-ES"/>
        </w:rPr>
        <w:t xml:space="preserve"> </w:t>
      </w:r>
      <w:r w:rsidR="003C3EE4" w:rsidRPr="007A6880">
        <w:rPr>
          <w:rFonts w:ascii="Palatino Linotype" w:eastAsia="MS Mincho" w:hAnsi="Palatino Linotype" w:cs="Bookman Old Style"/>
          <w:sz w:val="24"/>
          <w:szCs w:val="24"/>
          <w:lang w:eastAsia="es-ES"/>
        </w:rPr>
        <w:t>cuente con la información solicitada</w:t>
      </w:r>
      <w:r w:rsidRPr="007A6880">
        <w:rPr>
          <w:rFonts w:ascii="Palatino Linotype" w:eastAsia="MS Mincho" w:hAnsi="Palatino Linotype" w:cs="Bookman Old Style"/>
          <w:sz w:val="24"/>
          <w:szCs w:val="24"/>
          <w:lang w:eastAsia="es-ES"/>
        </w:rPr>
        <w:t xml:space="preserve">, es dable ordenar </w:t>
      </w:r>
      <w:r w:rsidR="003C3EE4" w:rsidRPr="007A6880">
        <w:rPr>
          <w:rFonts w:ascii="Palatino Linotype" w:eastAsia="MS Mincho" w:hAnsi="Palatino Linotype" w:cs="Bookman Old Style"/>
          <w:sz w:val="24"/>
          <w:szCs w:val="24"/>
          <w:lang w:eastAsia="es-ES"/>
        </w:rPr>
        <w:t>se pronuncia sobre las medidas compensatorias implementadas , ahora bien, no pasa desapercibido que el particular no refirió el lapso temporal de la información solicitada, por lo que de conformidad con el criterio  3/19</w:t>
      </w:r>
      <w:r w:rsidR="003C3EE4" w:rsidRPr="007A6880">
        <w:rPr>
          <w:rStyle w:val="Refdenotaalpie"/>
          <w:rFonts w:ascii="Palatino Linotype" w:eastAsia="MS Mincho" w:hAnsi="Palatino Linotype" w:cs="Bookman Old Style"/>
          <w:sz w:val="24"/>
          <w:szCs w:val="24"/>
          <w:lang w:eastAsia="es-ES"/>
        </w:rPr>
        <w:footnoteReference w:id="1"/>
      </w:r>
      <w:r w:rsidR="003C3EE4" w:rsidRPr="007A6880">
        <w:rPr>
          <w:rFonts w:ascii="Palatino Linotype" w:eastAsia="MS Mincho" w:hAnsi="Palatino Linotype" w:cs="Bookman Old Style"/>
          <w:sz w:val="24"/>
          <w:szCs w:val="24"/>
          <w:lang w:eastAsia="es-ES"/>
        </w:rPr>
        <w:t xml:space="preserve"> emitido por el Instituto Nacional de Transparencia, Acceso a la Información y Protección de Datos Personales, se entenderá del veintiuno (21) de noviembre de dos mil dieciocho al veintiuno (21) de noviembre de dos mil diecinueve.</w:t>
      </w:r>
    </w:p>
    <w:p w:rsidR="003C3EE4" w:rsidRPr="007A6880" w:rsidRDefault="003C3EE4" w:rsidP="003C3EE4">
      <w:pPr>
        <w:spacing w:after="0" w:line="360" w:lineRule="auto"/>
        <w:contextualSpacing/>
        <w:jc w:val="both"/>
        <w:rPr>
          <w:rFonts w:ascii="Palatino Linotype" w:eastAsia="MS Mincho" w:hAnsi="Palatino Linotype" w:cs="Bookman Old Style"/>
          <w:b/>
          <w:sz w:val="24"/>
          <w:szCs w:val="24"/>
          <w:lang w:eastAsia="es-ES"/>
        </w:rPr>
      </w:pPr>
    </w:p>
    <w:p w:rsidR="005B0F92" w:rsidRPr="007A6880" w:rsidRDefault="001836FE" w:rsidP="00F75C19">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7A6880">
        <w:rPr>
          <w:rFonts w:ascii="Palatino Linotype" w:hAnsi="Palatino Linotype" w:cs="Arial"/>
          <w:color w:val="000000" w:themeColor="text1"/>
          <w:sz w:val="24"/>
          <w:szCs w:val="24"/>
        </w:rPr>
        <w:t>Por lo anteriormente expuesto y fundado, y con fundamento e</w:t>
      </w:r>
      <w:r w:rsidR="006F2EC5" w:rsidRPr="007A6880">
        <w:rPr>
          <w:rFonts w:ascii="Palatino Linotype" w:hAnsi="Palatino Linotype" w:cs="Arial"/>
          <w:color w:val="000000" w:themeColor="text1"/>
          <w:sz w:val="24"/>
          <w:szCs w:val="24"/>
        </w:rPr>
        <w:t xml:space="preserve">ste </w:t>
      </w:r>
      <w:r w:rsidR="006F2EC5" w:rsidRPr="007A6880">
        <w:rPr>
          <w:rFonts w:ascii="Palatino Linotype" w:hAnsi="Palatino Linotype" w:cs="Arial"/>
          <w:b/>
          <w:color w:val="000000" w:themeColor="text1"/>
          <w:sz w:val="24"/>
          <w:szCs w:val="24"/>
        </w:rPr>
        <w:t>ÓRGANO GARANTE</w:t>
      </w:r>
      <w:r w:rsidR="006F2EC5" w:rsidRPr="007A6880">
        <w:rPr>
          <w:rFonts w:ascii="Palatino Linotype" w:hAnsi="Palatino Linotype" w:cs="Arial"/>
          <w:color w:val="000000" w:themeColor="text1"/>
          <w:sz w:val="24"/>
          <w:szCs w:val="24"/>
        </w:rPr>
        <w:t xml:space="preserve"> emite los siguientes</w:t>
      </w:r>
      <w:r w:rsidR="00415E79" w:rsidRPr="007A6880">
        <w:rPr>
          <w:rFonts w:ascii="Palatino Linotype" w:hAnsi="Palatino Linotype" w:cs="Arial"/>
          <w:color w:val="000000" w:themeColor="text1"/>
          <w:sz w:val="24"/>
          <w:szCs w:val="24"/>
        </w:rPr>
        <w:t>:</w:t>
      </w:r>
    </w:p>
    <w:p w:rsidR="003C3EE4" w:rsidRPr="007A6880" w:rsidRDefault="003C3EE4" w:rsidP="003C3EE4">
      <w:pPr>
        <w:pStyle w:val="Prrafodelista"/>
        <w:rPr>
          <w:rFonts w:ascii="Palatino Linotype" w:hAnsi="Palatino Linotype" w:cs="Arial"/>
          <w:color w:val="000000" w:themeColor="text1"/>
          <w:sz w:val="24"/>
          <w:szCs w:val="24"/>
        </w:rPr>
      </w:pPr>
      <w:r w:rsidRPr="007A6880">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125095</wp:posOffset>
                </wp:positionV>
                <wp:extent cx="5391150" cy="23812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391150" cy="2381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018BEC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9.85pt" to="429.45pt,1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" strokecolor="black [3200]" strokeweight="1.5pt">
                <v:stroke joinstyle="miter"/>
              </v:line>
            </w:pict>
          </mc:Fallback>
        </mc:AlternateContent>
      </w:r>
    </w:p>
    <w:p w:rsidR="003C3EE4" w:rsidRPr="007A6880" w:rsidRDefault="003C3EE4" w:rsidP="003C3EE4">
      <w:pPr>
        <w:spacing w:after="0" w:line="360" w:lineRule="auto"/>
        <w:jc w:val="both"/>
        <w:rPr>
          <w:rFonts w:ascii="Palatino Linotype" w:hAnsi="Palatino Linotype" w:cs="Arial"/>
          <w:color w:val="000000" w:themeColor="text1"/>
          <w:sz w:val="24"/>
          <w:szCs w:val="24"/>
        </w:rPr>
      </w:pPr>
    </w:p>
    <w:p w:rsidR="003C3EE4" w:rsidRPr="007A6880" w:rsidRDefault="003C3EE4" w:rsidP="003C3EE4">
      <w:pPr>
        <w:spacing w:after="0" w:line="360" w:lineRule="auto"/>
        <w:jc w:val="both"/>
        <w:rPr>
          <w:rFonts w:ascii="Palatino Linotype" w:hAnsi="Palatino Linotype" w:cs="Arial"/>
          <w:color w:val="000000" w:themeColor="text1"/>
          <w:sz w:val="24"/>
          <w:szCs w:val="24"/>
        </w:rPr>
      </w:pPr>
    </w:p>
    <w:p w:rsidR="003C3EE4" w:rsidRPr="007A6880" w:rsidRDefault="003C3EE4" w:rsidP="003C3EE4">
      <w:pPr>
        <w:spacing w:after="0" w:line="360" w:lineRule="auto"/>
        <w:jc w:val="both"/>
        <w:rPr>
          <w:rFonts w:ascii="Palatino Linotype" w:hAnsi="Palatino Linotype" w:cs="Arial"/>
          <w:color w:val="000000" w:themeColor="text1"/>
          <w:sz w:val="24"/>
          <w:szCs w:val="24"/>
        </w:rPr>
      </w:pPr>
    </w:p>
    <w:p w:rsidR="003C3EE4" w:rsidRPr="007A6880" w:rsidRDefault="003C3EE4" w:rsidP="003C3EE4">
      <w:pPr>
        <w:spacing w:after="0" w:line="360" w:lineRule="auto"/>
        <w:jc w:val="both"/>
        <w:rPr>
          <w:rFonts w:ascii="Palatino Linotype" w:hAnsi="Palatino Linotype" w:cs="Arial"/>
          <w:color w:val="000000" w:themeColor="text1"/>
          <w:sz w:val="24"/>
          <w:szCs w:val="24"/>
        </w:rPr>
      </w:pPr>
    </w:p>
    <w:p w:rsidR="004B7A07" w:rsidRPr="007A6880" w:rsidRDefault="004B7A07" w:rsidP="004B7A07">
      <w:pPr>
        <w:spacing w:after="0" w:line="360" w:lineRule="auto"/>
        <w:jc w:val="both"/>
        <w:rPr>
          <w:rFonts w:ascii="Palatino Linotype" w:hAnsi="Palatino Linotype" w:cs="Arial"/>
          <w:color w:val="000000" w:themeColor="text1"/>
          <w:sz w:val="24"/>
          <w:szCs w:val="24"/>
        </w:rPr>
      </w:pPr>
    </w:p>
    <w:p w:rsidR="00DF768C" w:rsidRPr="007A6880" w:rsidRDefault="00DF768C" w:rsidP="009F4EB1">
      <w:pPr>
        <w:pStyle w:val="Ttulo1"/>
        <w:jc w:val="center"/>
        <w:rPr>
          <w:rFonts w:eastAsia="Times New Roman"/>
          <w:b/>
          <w:lang w:val="es-ES_tradnl" w:eastAsia="es-ES"/>
        </w:rPr>
      </w:pPr>
      <w:bookmarkStart w:id="36" w:name="_Toc26906969"/>
      <w:r w:rsidRPr="007A6880">
        <w:rPr>
          <w:rFonts w:eastAsia="Times New Roman"/>
          <w:b/>
          <w:lang w:val="es-ES_tradnl" w:eastAsia="es-ES"/>
        </w:rPr>
        <w:lastRenderedPageBreak/>
        <w:t>R E S O L U T I V O S</w:t>
      </w:r>
      <w:bookmarkEnd w:id="36"/>
    </w:p>
    <w:p w:rsidR="00DF768C" w:rsidRPr="007A6880" w:rsidRDefault="00DF768C" w:rsidP="00DF32AA">
      <w:pPr>
        <w:tabs>
          <w:tab w:val="left" w:pos="0"/>
        </w:tabs>
        <w:spacing w:after="0" w:line="360" w:lineRule="auto"/>
        <w:jc w:val="center"/>
        <w:rPr>
          <w:rFonts w:ascii="Palatino Linotype" w:hAnsi="Palatino Linotype"/>
          <w:sz w:val="24"/>
          <w:szCs w:val="24"/>
          <w:lang w:val="es-ES_tradnl" w:eastAsia="es-ES"/>
        </w:rPr>
      </w:pPr>
    </w:p>
    <w:p w:rsidR="005B0F92" w:rsidRPr="007A6880" w:rsidRDefault="005B0F92" w:rsidP="005B0F92">
      <w:pPr>
        <w:spacing w:after="0" w:line="360" w:lineRule="auto"/>
        <w:jc w:val="both"/>
        <w:rPr>
          <w:rFonts w:ascii="Palatino Linotype" w:eastAsia="Times New Roman" w:hAnsi="Palatino Linotype" w:cs="Times New Roman"/>
          <w:sz w:val="24"/>
          <w:szCs w:val="24"/>
          <w:lang w:val="es-ES_tradnl" w:eastAsia="es-ES"/>
        </w:rPr>
      </w:pPr>
      <w:r w:rsidRPr="007A6880">
        <w:rPr>
          <w:rFonts w:ascii="Palatino Linotype" w:eastAsia="Times New Roman" w:hAnsi="Palatino Linotype" w:cs="Arial"/>
          <w:b/>
          <w:sz w:val="24"/>
          <w:szCs w:val="24"/>
          <w:lang w:val="es-ES_tradnl" w:eastAsia="es-ES"/>
        </w:rPr>
        <w:t xml:space="preserve">PRIMERO. </w:t>
      </w:r>
      <w:r w:rsidRPr="007A6880">
        <w:rPr>
          <w:rFonts w:ascii="Palatino Linotype" w:eastAsia="Times New Roman" w:hAnsi="Palatino Linotype" w:cs="Arial"/>
          <w:sz w:val="24"/>
          <w:szCs w:val="24"/>
          <w:lang w:val="es-ES_tradnl" w:eastAsia="es-ES"/>
        </w:rPr>
        <w:t>Resultan fundadas las</w:t>
      </w:r>
      <w:r w:rsidRPr="007A6880">
        <w:rPr>
          <w:rFonts w:ascii="Palatino Linotype" w:eastAsia="Times New Roman" w:hAnsi="Palatino Linotype" w:cs="Arial"/>
          <w:b/>
          <w:sz w:val="24"/>
          <w:szCs w:val="24"/>
          <w:lang w:val="es-ES_tradnl" w:eastAsia="es-ES"/>
        </w:rPr>
        <w:t xml:space="preserve"> </w:t>
      </w:r>
      <w:r w:rsidRPr="007A6880">
        <w:rPr>
          <w:rFonts w:ascii="Palatino Linotype" w:eastAsia="Times New Roman" w:hAnsi="Palatino Linotype" w:cs="Arial"/>
          <w:sz w:val="24"/>
          <w:szCs w:val="24"/>
          <w:lang w:val="es-ES" w:eastAsia="es-ES"/>
        </w:rPr>
        <w:t xml:space="preserve">razones o motivos de inconformidad hechos valer </w:t>
      </w:r>
      <w:r w:rsidRPr="007A6880">
        <w:rPr>
          <w:rFonts w:ascii="Palatino Linotype" w:eastAsia="Calibri" w:hAnsi="Palatino Linotype" w:cs="Arial"/>
          <w:sz w:val="24"/>
          <w:szCs w:val="24"/>
          <w:lang w:val="es-ES" w:eastAsia="es-ES"/>
        </w:rPr>
        <w:t xml:space="preserve">en el recurso de revisión </w:t>
      </w:r>
      <w:r w:rsidR="003C3EE4" w:rsidRPr="007A6880">
        <w:rPr>
          <w:rFonts w:ascii="Palatino Linotype" w:eastAsia="Times New Roman" w:hAnsi="Palatino Linotype" w:cs="Times New Roman"/>
          <w:b/>
          <w:sz w:val="24"/>
          <w:szCs w:val="24"/>
          <w:lang w:val="es-ES_tradnl" w:eastAsia="es-ES"/>
        </w:rPr>
        <w:t>12938</w:t>
      </w:r>
      <w:r w:rsidRPr="007A6880">
        <w:rPr>
          <w:rFonts w:ascii="Palatino Linotype" w:eastAsia="Times New Roman" w:hAnsi="Palatino Linotype" w:cs="Times New Roman"/>
          <w:b/>
          <w:sz w:val="24"/>
          <w:szCs w:val="24"/>
          <w:lang w:val="es-ES_tradnl" w:eastAsia="es-ES"/>
        </w:rPr>
        <w:t xml:space="preserve">/INFOEM/IP/RR/2019 </w:t>
      </w:r>
      <w:r w:rsidR="008C0CD1" w:rsidRPr="007A6880">
        <w:rPr>
          <w:rFonts w:ascii="Palatino Linotype" w:eastAsia="Times New Roman" w:hAnsi="Palatino Linotype" w:cs="Times New Roman"/>
          <w:sz w:val="24"/>
          <w:szCs w:val="24"/>
          <w:lang w:val="es-ES_tradnl" w:eastAsia="es-ES"/>
        </w:rPr>
        <w:t>en términos del</w:t>
      </w:r>
      <w:r w:rsidRPr="007A6880">
        <w:rPr>
          <w:rFonts w:ascii="Palatino Linotype" w:eastAsia="Times New Roman" w:hAnsi="Palatino Linotype" w:cs="Times New Roman"/>
          <w:sz w:val="24"/>
          <w:szCs w:val="24"/>
          <w:lang w:val="es-ES_tradnl" w:eastAsia="es-ES"/>
        </w:rPr>
        <w:t xml:space="preserve"> </w:t>
      </w:r>
      <w:r w:rsidR="008C0CD1" w:rsidRPr="007A6880">
        <w:rPr>
          <w:rFonts w:ascii="Palatino Linotype" w:eastAsia="Times New Roman" w:hAnsi="Palatino Linotype" w:cs="Times New Roman"/>
          <w:b/>
          <w:bCs/>
          <w:sz w:val="24"/>
          <w:szCs w:val="24"/>
          <w:lang w:val="es-ES_tradnl" w:eastAsia="es-ES"/>
        </w:rPr>
        <w:t>Considerando</w:t>
      </w:r>
      <w:r w:rsidRPr="007A6880">
        <w:rPr>
          <w:rFonts w:ascii="Palatino Linotype" w:eastAsia="Times New Roman" w:hAnsi="Palatino Linotype" w:cs="Times New Roman"/>
          <w:sz w:val="24"/>
          <w:szCs w:val="24"/>
          <w:lang w:val="es-ES_tradnl" w:eastAsia="es-ES"/>
        </w:rPr>
        <w:t xml:space="preserve"> </w:t>
      </w:r>
      <w:r w:rsidRPr="007A6880">
        <w:rPr>
          <w:rFonts w:ascii="Palatino Linotype" w:eastAsia="Times New Roman" w:hAnsi="Palatino Linotype" w:cs="Times New Roman"/>
          <w:b/>
          <w:sz w:val="24"/>
          <w:szCs w:val="24"/>
          <w:lang w:val="es-ES_tradnl" w:eastAsia="es-ES"/>
        </w:rPr>
        <w:t>CUART</w:t>
      </w:r>
      <w:r w:rsidR="00E45FEF" w:rsidRPr="007A6880">
        <w:rPr>
          <w:rFonts w:ascii="Palatino Linotype" w:eastAsia="Times New Roman" w:hAnsi="Palatino Linotype" w:cs="Times New Roman"/>
          <w:b/>
          <w:sz w:val="24"/>
          <w:szCs w:val="24"/>
          <w:lang w:val="es-ES_tradnl" w:eastAsia="es-ES"/>
        </w:rPr>
        <w:t xml:space="preserve">O </w:t>
      </w:r>
      <w:r w:rsidR="003C3EE4" w:rsidRPr="007A6880">
        <w:rPr>
          <w:rFonts w:ascii="Palatino Linotype" w:eastAsia="Times New Roman" w:hAnsi="Palatino Linotype" w:cs="Times New Roman"/>
          <w:sz w:val="24"/>
          <w:szCs w:val="24"/>
          <w:lang w:val="es-ES_tradnl" w:eastAsia="es-ES"/>
        </w:rPr>
        <w:t xml:space="preserve">de la presente resolución. </w:t>
      </w:r>
    </w:p>
    <w:p w:rsidR="003C3EE4" w:rsidRPr="007A6880" w:rsidRDefault="003C3EE4" w:rsidP="005B0F92">
      <w:pPr>
        <w:spacing w:after="0" w:line="360" w:lineRule="auto"/>
        <w:jc w:val="both"/>
        <w:rPr>
          <w:rFonts w:ascii="Palatino Linotype" w:eastAsia="Times New Roman" w:hAnsi="Palatino Linotype" w:cs="Times New Roman"/>
          <w:sz w:val="24"/>
          <w:szCs w:val="24"/>
          <w:lang w:val="es-ES_tradnl" w:eastAsia="es-ES"/>
        </w:rPr>
      </w:pPr>
    </w:p>
    <w:p w:rsidR="005B0F92" w:rsidRPr="007A6880" w:rsidRDefault="005B0F92" w:rsidP="005B0F92">
      <w:pPr>
        <w:spacing w:after="0" w:line="360" w:lineRule="auto"/>
        <w:contextualSpacing/>
        <w:jc w:val="both"/>
        <w:rPr>
          <w:rFonts w:ascii="Palatino Linotype" w:eastAsia="Times New Roman" w:hAnsi="Palatino Linotype" w:cs="Arial"/>
          <w:bCs/>
          <w:color w:val="000000"/>
          <w:sz w:val="24"/>
          <w:szCs w:val="24"/>
          <w:lang w:val="es-ES_tradnl" w:eastAsia="es-ES"/>
        </w:rPr>
      </w:pPr>
      <w:r w:rsidRPr="007A6880">
        <w:rPr>
          <w:rFonts w:ascii="Palatino Linotype" w:eastAsia="Calibri" w:hAnsi="Palatino Linotype" w:cs="Arial"/>
          <w:b/>
          <w:bCs/>
          <w:sz w:val="24"/>
          <w:szCs w:val="24"/>
          <w:lang w:val="es-ES" w:eastAsia="es-ES"/>
        </w:rPr>
        <w:t xml:space="preserve">SEGUNDO. </w:t>
      </w:r>
      <w:r w:rsidRPr="007A6880">
        <w:rPr>
          <w:rFonts w:ascii="Palatino Linotype" w:eastAsia="Calibri" w:hAnsi="Palatino Linotype" w:cs="Arial"/>
          <w:sz w:val="24"/>
          <w:szCs w:val="24"/>
          <w:lang w:val="es-ES" w:eastAsia="es-ES"/>
        </w:rPr>
        <w:t xml:space="preserve">Se </w:t>
      </w:r>
      <w:r w:rsidRPr="007A6880">
        <w:rPr>
          <w:rFonts w:ascii="Palatino Linotype" w:eastAsia="Calibri" w:hAnsi="Palatino Linotype" w:cs="Arial"/>
          <w:b/>
          <w:sz w:val="24"/>
          <w:szCs w:val="24"/>
          <w:lang w:val="es-ES" w:eastAsia="es-ES"/>
        </w:rPr>
        <w:t>REVOCA</w:t>
      </w:r>
      <w:r w:rsidRPr="007A6880">
        <w:rPr>
          <w:rFonts w:ascii="Palatino Linotype" w:eastAsia="Calibri" w:hAnsi="Palatino Linotype" w:cs="Arial"/>
          <w:sz w:val="24"/>
          <w:szCs w:val="24"/>
          <w:lang w:val="es-ES" w:eastAsia="es-ES"/>
        </w:rPr>
        <w:t xml:space="preserve"> la respuesta del </w:t>
      </w:r>
      <w:r w:rsidR="00E45FEF" w:rsidRPr="007A6880">
        <w:rPr>
          <w:rFonts w:ascii="Palatino Linotype" w:eastAsia="Calibri" w:hAnsi="Palatino Linotype" w:cs="Arial"/>
          <w:b/>
          <w:sz w:val="24"/>
          <w:szCs w:val="24"/>
          <w:lang w:eastAsia="es-ES"/>
        </w:rPr>
        <w:t xml:space="preserve">Ayuntamiento de </w:t>
      </w:r>
      <w:r w:rsidR="003C3EE4" w:rsidRPr="007A6880">
        <w:rPr>
          <w:rFonts w:ascii="Palatino Linotype" w:eastAsia="Calibri" w:hAnsi="Palatino Linotype" w:cs="Arial"/>
          <w:b/>
          <w:sz w:val="24"/>
          <w:szCs w:val="24"/>
          <w:lang w:eastAsia="es-ES"/>
        </w:rPr>
        <w:t xml:space="preserve">San Simón de Guerrero </w:t>
      </w:r>
      <w:r w:rsidRPr="007A6880">
        <w:rPr>
          <w:rFonts w:ascii="Palatino Linotype" w:eastAsia="Calibri" w:hAnsi="Palatino Linotype" w:cs="Arial"/>
          <w:sz w:val="24"/>
          <w:szCs w:val="24"/>
          <w:lang w:eastAsia="es-ES"/>
        </w:rPr>
        <w:t xml:space="preserve">y se </w:t>
      </w:r>
      <w:r w:rsidRPr="007A6880">
        <w:rPr>
          <w:rFonts w:ascii="Palatino Linotype" w:eastAsia="Calibri" w:hAnsi="Palatino Linotype" w:cs="Arial"/>
          <w:b/>
          <w:sz w:val="24"/>
          <w:szCs w:val="24"/>
          <w:lang w:eastAsia="es-ES"/>
        </w:rPr>
        <w:t>ORDENA</w:t>
      </w:r>
      <w:r w:rsidRPr="007A6880">
        <w:rPr>
          <w:rFonts w:ascii="Palatino Linotype" w:eastAsia="Calibri" w:hAnsi="Palatino Linotype" w:cs="Arial"/>
          <w:b/>
          <w:sz w:val="24"/>
          <w:szCs w:val="24"/>
          <w:lang w:val="es-ES" w:eastAsia="es-ES"/>
        </w:rPr>
        <w:t xml:space="preserve"> </w:t>
      </w:r>
      <w:r w:rsidRPr="007A6880">
        <w:rPr>
          <w:rFonts w:ascii="Palatino Linotype" w:eastAsia="Calibri" w:hAnsi="Palatino Linotype" w:cs="Arial"/>
          <w:sz w:val="24"/>
          <w:szCs w:val="24"/>
          <w:lang w:val="es-ES" w:eastAsia="es-ES"/>
        </w:rPr>
        <w:t xml:space="preserve">entregar </w:t>
      </w:r>
      <w:r w:rsidRPr="007A6880">
        <w:rPr>
          <w:rFonts w:ascii="Palatino Linotype" w:eastAsia="Calibri" w:hAnsi="Palatino Linotype" w:cs="Arial"/>
          <w:b/>
          <w:bCs/>
          <w:sz w:val="24"/>
          <w:szCs w:val="24"/>
          <w:lang w:val="es-ES" w:eastAsia="es-ES"/>
        </w:rPr>
        <w:t>vía</w:t>
      </w:r>
      <w:bookmarkStart w:id="37" w:name="_Toc460947013"/>
      <w:r w:rsidRPr="007A6880">
        <w:rPr>
          <w:rFonts w:ascii="Palatino Linotype" w:eastAsia="Calibri" w:hAnsi="Palatino Linotype" w:cs="Arial"/>
          <w:b/>
          <w:bCs/>
          <w:sz w:val="24"/>
          <w:szCs w:val="24"/>
          <w:lang w:val="es-ES" w:eastAsia="es-ES"/>
        </w:rPr>
        <w:t xml:space="preserve"> Sistema de Acceso a la </w:t>
      </w:r>
      <w:r w:rsidR="00E45FEF" w:rsidRPr="007A6880">
        <w:rPr>
          <w:rFonts w:ascii="Palatino Linotype" w:eastAsia="Calibri" w:hAnsi="Palatino Linotype" w:cs="Arial"/>
          <w:b/>
          <w:bCs/>
          <w:sz w:val="24"/>
          <w:szCs w:val="24"/>
          <w:lang w:val="es-ES" w:eastAsia="es-ES"/>
        </w:rPr>
        <w:t>Información Mexiquense (SAIMEX)</w:t>
      </w:r>
      <w:r w:rsidRPr="007A6880">
        <w:rPr>
          <w:rFonts w:ascii="Palatino Linotype" w:eastAsia="Times New Roman" w:hAnsi="Palatino Linotype" w:cs="Arial"/>
          <w:bCs/>
          <w:color w:val="000000"/>
          <w:sz w:val="24"/>
          <w:szCs w:val="24"/>
          <w:lang w:val="es-ES_tradnl" w:eastAsia="es-ES"/>
        </w:rPr>
        <w:t xml:space="preserve"> </w:t>
      </w:r>
      <w:r w:rsidR="00536443" w:rsidRPr="007A6880">
        <w:rPr>
          <w:rFonts w:ascii="Palatino Linotype" w:eastAsia="Times New Roman" w:hAnsi="Palatino Linotype" w:cs="Arial"/>
          <w:bCs/>
          <w:color w:val="000000"/>
          <w:sz w:val="24"/>
          <w:szCs w:val="24"/>
          <w:lang w:val="es-ES_tradnl" w:eastAsia="es-ES"/>
        </w:rPr>
        <w:t xml:space="preserve">documento donde conste </w:t>
      </w:r>
      <w:r w:rsidR="0036285E" w:rsidRPr="007A6880">
        <w:rPr>
          <w:rFonts w:ascii="Palatino Linotype" w:eastAsia="Times New Roman" w:hAnsi="Palatino Linotype" w:cs="Arial"/>
          <w:bCs/>
          <w:color w:val="000000"/>
          <w:sz w:val="24"/>
          <w:szCs w:val="24"/>
          <w:lang w:val="es-ES_tradnl" w:eastAsia="es-ES"/>
        </w:rPr>
        <w:t>la</w:t>
      </w:r>
      <w:r w:rsidR="00477EEB" w:rsidRPr="007A6880">
        <w:rPr>
          <w:rFonts w:ascii="Palatino Linotype" w:eastAsia="Times New Roman" w:hAnsi="Palatino Linotype" w:cs="Arial"/>
          <w:bCs/>
          <w:color w:val="000000"/>
          <w:sz w:val="24"/>
          <w:szCs w:val="24"/>
          <w:lang w:val="es-ES_tradnl" w:eastAsia="es-ES"/>
        </w:rPr>
        <w:t xml:space="preserve"> siguiente información</w:t>
      </w:r>
      <w:r w:rsidR="00E45FEF" w:rsidRPr="007A6880">
        <w:rPr>
          <w:rFonts w:ascii="Palatino Linotype" w:eastAsia="Times New Roman" w:hAnsi="Palatino Linotype" w:cs="Arial"/>
          <w:bCs/>
          <w:color w:val="000000"/>
          <w:sz w:val="24"/>
          <w:szCs w:val="24"/>
          <w:lang w:val="es-ES_tradnl" w:eastAsia="es-ES"/>
        </w:rPr>
        <w:t xml:space="preserve">: </w:t>
      </w:r>
    </w:p>
    <w:p w:rsidR="0053252E" w:rsidRPr="007A6880" w:rsidRDefault="0053252E" w:rsidP="0053252E">
      <w:pPr>
        <w:spacing w:after="0" w:line="360" w:lineRule="auto"/>
        <w:contextualSpacing/>
        <w:jc w:val="both"/>
        <w:rPr>
          <w:rFonts w:ascii="Palatino Linotype" w:eastAsia="Times New Roman" w:hAnsi="Palatino Linotype" w:cs="Arial"/>
          <w:bCs/>
          <w:color w:val="000000"/>
          <w:sz w:val="24"/>
          <w:szCs w:val="24"/>
          <w:lang w:val="es-ES_tradnl" w:eastAsia="es-ES"/>
        </w:rPr>
      </w:pPr>
    </w:p>
    <w:p w:rsidR="00CD6E48" w:rsidRPr="007A6880" w:rsidRDefault="00536443" w:rsidP="00CD6E48">
      <w:pPr>
        <w:pStyle w:val="Prrafodelista"/>
        <w:numPr>
          <w:ilvl w:val="0"/>
          <w:numId w:val="3"/>
        </w:numPr>
        <w:spacing w:after="0" w:line="360" w:lineRule="auto"/>
        <w:ind w:left="567" w:right="616" w:firstLine="0"/>
        <w:jc w:val="both"/>
        <w:rPr>
          <w:rFonts w:ascii="Palatino Linotype" w:hAnsi="Palatino Linotype"/>
          <w:b/>
          <w:sz w:val="24"/>
          <w:szCs w:val="24"/>
        </w:rPr>
      </w:pPr>
      <w:r w:rsidRPr="007A6880">
        <w:rPr>
          <w:rFonts w:ascii="Palatino Linotype" w:eastAsia="Times New Roman" w:hAnsi="Palatino Linotype" w:cs="Arial"/>
          <w:b/>
          <w:bCs/>
          <w:color w:val="000000"/>
          <w:sz w:val="24"/>
          <w:szCs w:val="24"/>
          <w:lang w:val="es-ES_tradnl" w:eastAsia="es-ES"/>
        </w:rPr>
        <w:t>M</w:t>
      </w:r>
      <w:r w:rsidR="00CD6E48" w:rsidRPr="007A6880">
        <w:rPr>
          <w:rFonts w:ascii="Palatino Linotype" w:eastAsia="Times New Roman" w:hAnsi="Palatino Linotype" w:cs="Arial"/>
          <w:b/>
          <w:bCs/>
          <w:color w:val="000000"/>
          <w:sz w:val="24"/>
          <w:szCs w:val="24"/>
          <w:lang w:val="es-ES_tradnl" w:eastAsia="es-ES"/>
        </w:rPr>
        <w:t>edida</w:t>
      </w:r>
      <w:r w:rsidRPr="007A6880">
        <w:rPr>
          <w:rFonts w:ascii="Palatino Linotype" w:eastAsia="Times New Roman" w:hAnsi="Palatino Linotype" w:cs="Arial"/>
          <w:b/>
          <w:bCs/>
          <w:color w:val="000000"/>
          <w:sz w:val="24"/>
          <w:szCs w:val="24"/>
          <w:lang w:val="es-ES_tradnl" w:eastAsia="es-ES"/>
        </w:rPr>
        <w:t>s</w:t>
      </w:r>
      <w:r w:rsidR="00CD6E48" w:rsidRPr="007A6880">
        <w:rPr>
          <w:rFonts w:ascii="Palatino Linotype" w:eastAsia="Times New Roman" w:hAnsi="Palatino Linotype" w:cs="Arial"/>
          <w:b/>
          <w:bCs/>
          <w:color w:val="000000"/>
          <w:sz w:val="24"/>
          <w:szCs w:val="24"/>
          <w:lang w:val="es-ES_tradnl" w:eastAsia="es-ES"/>
        </w:rPr>
        <w:t xml:space="preserve"> compensatoria</w:t>
      </w:r>
      <w:r w:rsidRPr="007A6880">
        <w:rPr>
          <w:rFonts w:ascii="Palatino Linotype" w:eastAsia="Times New Roman" w:hAnsi="Palatino Linotype" w:cs="Arial"/>
          <w:b/>
          <w:bCs/>
          <w:color w:val="000000"/>
          <w:sz w:val="24"/>
          <w:szCs w:val="24"/>
          <w:lang w:val="es-ES_tradnl" w:eastAsia="es-ES"/>
        </w:rPr>
        <w:t>s</w:t>
      </w:r>
      <w:r w:rsidR="00CD6E48" w:rsidRPr="007A6880">
        <w:rPr>
          <w:rFonts w:ascii="Palatino Linotype" w:eastAsia="Times New Roman" w:hAnsi="Palatino Linotype" w:cs="Arial"/>
          <w:b/>
          <w:bCs/>
          <w:color w:val="000000"/>
          <w:sz w:val="24"/>
          <w:szCs w:val="24"/>
          <w:lang w:val="es-ES_tradnl" w:eastAsia="es-ES"/>
        </w:rPr>
        <w:t xml:space="preserve"> </w:t>
      </w:r>
      <w:r w:rsidRPr="007A6880">
        <w:rPr>
          <w:rFonts w:ascii="Palatino Linotype" w:eastAsia="Times New Roman" w:hAnsi="Palatino Linotype" w:cs="Arial"/>
          <w:b/>
          <w:bCs/>
          <w:color w:val="000000"/>
          <w:sz w:val="24"/>
          <w:szCs w:val="24"/>
          <w:lang w:val="es-ES_tradnl" w:eastAsia="es-ES"/>
        </w:rPr>
        <w:t xml:space="preserve">implementadas por el Municipio de San Simón de Guerrero </w:t>
      </w:r>
      <w:r w:rsidR="00CD6E48" w:rsidRPr="007A6880">
        <w:rPr>
          <w:rFonts w:ascii="Palatino Linotype" w:eastAsia="Times New Roman" w:hAnsi="Palatino Linotype" w:cs="Arial"/>
          <w:b/>
          <w:bCs/>
          <w:color w:val="000000"/>
          <w:sz w:val="24"/>
          <w:szCs w:val="24"/>
          <w:lang w:val="es-ES_tradnl" w:eastAsia="es-ES"/>
        </w:rPr>
        <w:t xml:space="preserve">del </w:t>
      </w:r>
      <w:r w:rsidR="00CD6E48" w:rsidRPr="007A6880">
        <w:rPr>
          <w:rFonts w:ascii="Palatino Linotype" w:eastAsia="Times New Roman" w:hAnsi="Palatino Linotype" w:cs="Arial"/>
          <w:b/>
          <w:bCs/>
          <w:color w:val="000000"/>
          <w:sz w:val="24"/>
          <w:szCs w:val="24"/>
          <w:lang w:eastAsia="es-ES"/>
        </w:rPr>
        <w:t>veintiuno (21) de noviembre de dos mil dieciocho al veintiuno (21) de noviembre de dos mil diecinueve.</w:t>
      </w:r>
    </w:p>
    <w:p w:rsidR="00CD6E48" w:rsidRPr="007A6880" w:rsidRDefault="00CD6E48" w:rsidP="00CD6E48">
      <w:pPr>
        <w:spacing w:after="0" w:line="360" w:lineRule="auto"/>
        <w:ind w:right="616"/>
        <w:jc w:val="both"/>
        <w:rPr>
          <w:rFonts w:ascii="Palatino Linotype" w:hAnsi="Palatino Linotype"/>
          <w:b/>
          <w:sz w:val="24"/>
          <w:szCs w:val="24"/>
        </w:rPr>
      </w:pPr>
    </w:p>
    <w:p w:rsidR="00CD6E48" w:rsidRPr="007A6880" w:rsidRDefault="00CD6E48" w:rsidP="00CD6E48">
      <w:pPr>
        <w:spacing w:after="0" w:line="360" w:lineRule="auto"/>
        <w:jc w:val="both"/>
        <w:rPr>
          <w:rFonts w:ascii="Palatino Linotype" w:eastAsia="Calibri" w:hAnsi="Palatino Linotype" w:cs="Arial"/>
          <w:color w:val="000000"/>
          <w:sz w:val="24"/>
          <w:szCs w:val="24"/>
          <w:lang w:eastAsia="es-ES"/>
        </w:rPr>
      </w:pPr>
      <w:r w:rsidRPr="007A6880">
        <w:rPr>
          <w:rFonts w:ascii="Palatino Linotype" w:eastAsia="Calibri" w:hAnsi="Palatino Linotype" w:cs="Arial"/>
          <w:color w:val="000000"/>
          <w:sz w:val="24"/>
          <w:szCs w:val="24"/>
          <w:lang w:val="es-ES" w:eastAsia="es-ES"/>
        </w:rPr>
        <w:t>Para el caso de que el </w:t>
      </w:r>
      <w:r w:rsidRPr="007A6880">
        <w:rPr>
          <w:rFonts w:ascii="Palatino Linotype" w:eastAsia="Calibri" w:hAnsi="Palatino Linotype" w:cs="Arial"/>
          <w:b/>
          <w:bCs/>
          <w:color w:val="000000"/>
          <w:sz w:val="24"/>
          <w:szCs w:val="24"/>
          <w:lang w:val="es-ES" w:eastAsia="es-ES"/>
        </w:rPr>
        <w:t>SUJETO OBLIGADO</w:t>
      </w:r>
      <w:r w:rsidRPr="007A6880">
        <w:rPr>
          <w:rFonts w:ascii="Palatino Linotype" w:eastAsia="Calibri" w:hAnsi="Palatino Linotype" w:cs="Arial"/>
          <w:color w:val="000000"/>
          <w:sz w:val="24"/>
          <w:szCs w:val="24"/>
          <w:lang w:val="es-ES" w:eastAsia="es-ES"/>
        </w:rPr>
        <w:t> no haya implementado alguna medida compensatoria deberá de manifestar de manera precisa y clara las razones que expliquen las causas por las que no se cuente con la información requerida.</w:t>
      </w:r>
    </w:p>
    <w:p w:rsidR="00477EEB" w:rsidRPr="007A6880" w:rsidRDefault="00477EEB" w:rsidP="005B0F92">
      <w:pPr>
        <w:spacing w:after="0" w:line="360" w:lineRule="auto"/>
        <w:jc w:val="both"/>
        <w:rPr>
          <w:rFonts w:ascii="Palatino Linotype" w:eastAsia="MS Mincho" w:hAnsi="Palatino Linotype" w:cs="Times New Roman"/>
          <w:b/>
          <w:color w:val="000000"/>
          <w:sz w:val="24"/>
          <w:szCs w:val="24"/>
          <w:lang w:val="es-ES_tradnl" w:eastAsia="es-ES"/>
        </w:rPr>
      </w:pPr>
    </w:p>
    <w:p w:rsidR="005B0F92" w:rsidRPr="007A6880"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r w:rsidRPr="007A6880">
        <w:rPr>
          <w:rFonts w:ascii="Palatino Linotype" w:eastAsia="MS Mincho" w:hAnsi="Palatino Linotype" w:cs="Times New Roman"/>
          <w:b/>
          <w:color w:val="000000"/>
          <w:sz w:val="24"/>
          <w:szCs w:val="24"/>
          <w:lang w:val="es-ES_tradnl" w:eastAsia="es-ES"/>
        </w:rPr>
        <w:t>TERCERO.</w:t>
      </w:r>
      <w:r w:rsidRPr="007A6880">
        <w:rPr>
          <w:rFonts w:ascii="Palatino Linotype" w:eastAsia="MS Mincho" w:hAnsi="Palatino Linotype" w:cs="Times New Roman"/>
          <w:color w:val="000000"/>
          <w:sz w:val="24"/>
          <w:szCs w:val="24"/>
          <w:lang w:val="es-ES_tradnl" w:eastAsia="es-ES"/>
        </w:rPr>
        <w:t xml:space="preserve"> Notifíquese al Titular de la Unidad de Transparencia del</w:t>
      </w:r>
      <w:r w:rsidRPr="007A6880">
        <w:rPr>
          <w:rFonts w:ascii="Palatino Linotype" w:eastAsia="MS Mincho" w:hAnsi="Palatino Linotype" w:cs="Times New Roman"/>
          <w:b/>
          <w:color w:val="000000"/>
          <w:sz w:val="24"/>
          <w:szCs w:val="24"/>
          <w:lang w:val="es-ES_tradnl" w:eastAsia="es-ES"/>
        </w:rPr>
        <w:t xml:space="preserve"> </w:t>
      </w:r>
      <w:r w:rsidRPr="007A6880">
        <w:rPr>
          <w:rFonts w:ascii="Palatino Linotype" w:eastAsia="MS Mincho" w:hAnsi="Palatino Linotype" w:cs="Times New Roman"/>
          <w:color w:val="000000"/>
          <w:sz w:val="24"/>
          <w:szCs w:val="24"/>
          <w:lang w:val="es-ES_tradnl" w:eastAsia="es-ES"/>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Pr="007A6880">
        <w:rPr>
          <w:rFonts w:ascii="Palatino Linotype" w:eastAsia="MS Mincho" w:hAnsi="Palatino Linotype" w:cs="Times New Roman"/>
          <w:color w:val="000000"/>
          <w:sz w:val="24"/>
          <w:szCs w:val="24"/>
          <w:lang w:val="es-ES_tradnl" w:eastAsia="es-ES"/>
        </w:rPr>
        <w:lastRenderedPageBreak/>
        <w:t xml:space="preserve">diez </w:t>
      </w:r>
      <w:r w:rsidR="007A6880">
        <w:rPr>
          <w:rFonts w:ascii="Palatino Linotype" w:eastAsia="MS Mincho" w:hAnsi="Palatino Linotype" w:cs="Times New Roman"/>
          <w:color w:val="000000"/>
          <w:sz w:val="24"/>
          <w:szCs w:val="24"/>
          <w:lang w:val="es-ES_tradnl" w:eastAsia="es-ES"/>
        </w:rPr>
        <w:t>veinte</w:t>
      </w:r>
      <w:r w:rsidRPr="007A6880">
        <w:rPr>
          <w:rFonts w:ascii="Palatino Linotype" w:eastAsia="MS Mincho" w:hAnsi="Palatino Linotype" w:cs="Times New Roman"/>
          <w:color w:val="000000"/>
          <w:sz w:val="24"/>
          <w:szCs w:val="24"/>
          <w:lang w:val="es-ES_tradnl" w:eastAsia="es-ES"/>
        </w:rPr>
        <w:t xml:space="preserve"> hábiles, debiendo rendir a este Instituto el informe de cumplimiento de la resolución en un plazo de tres días hábiles posteriores.</w:t>
      </w:r>
    </w:p>
    <w:p w:rsidR="005B0F92" w:rsidRPr="007A6880"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p>
    <w:p w:rsidR="005B0F92" w:rsidRPr="007A6880" w:rsidRDefault="005B0F92" w:rsidP="005B0F92">
      <w:pPr>
        <w:spacing w:after="0" w:line="360" w:lineRule="auto"/>
        <w:jc w:val="both"/>
        <w:rPr>
          <w:rFonts w:ascii="Palatino Linotype" w:hAnsi="Palatino Linotype"/>
          <w:b/>
          <w:sz w:val="24"/>
          <w:szCs w:val="24"/>
        </w:rPr>
      </w:pPr>
      <w:r w:rsidRPr="007A6880">
        <w:rPr>
          <w:rFonts w:ascii="Palatino Linotype" w:eastAsia="MS Mincho" w:hAnsi="Palatino Linotype" w:cs="Times New Roman"/>
          <w:b/>
          <w:color w:val="000000"/>
          <w:sz w:val="24"/>
          <w:szCs w:val="24"/>
          <w:lang w:val="es-ES_tradnl" w:eastAsia="es-ES"/>
        </w:rPr>
        <w:t xml:space="preserve">CUARTO. </w:t>
      </w:r>
      <w:r w:rsidRPr="007A6880">
        <w:rPr>
          <w:rFonts w:ascii="Palatino Linotype" w:eastAsia="MS Mincho" w:hAnsi="Palatino Linotype" w:cs="Times New Roman"/>
          <w:color w:val="000000"/>
          <w:sz w:val="24"/>
          <w:szCs w:val="24"/>
          <w:lang w:val="es-ES_tradnl" w:eastAsia="es-ES"/>
        </w:rPr>
        <w:t>Notifíquese a</w:t>
      </w:r>
      <w:r w:rsidR="00CD6E48" w:rsidRPr="007A6880">
        <w:rPr>
          <w:rFonts w:ascii="Palatino Linotype" w:hAnsi="Palatino Linotype"/>
          <w:b/>
          <w:sz w:val="24"/>
          <w:szCs w:val="24"/>
        </w:rPr>
        <w:t xml:space="preserve">l </w:t>
      </w:r>
      <w:r w:rsidR="00536443" w:rsidRPr="007A6880">
        <w:rPr>
          <w:rFonts w:ascii="Palatino Linotype" w:hAnsi="Palatino Linotype"/>
          <w:b/>
          <w:sz w:val="24"/>
          <w:szCs w:val="24"/>
        </w:rPr>
        <w:t>RECURRENTE</w:t>
      </w:r>
      <w:r w:rsidR="00CD6E48" w:rsidRPr="007A6880">
        <w:rPr>
          <w:rFonts w:ascii="Palatino Linotype" w:hAnsi="Palatino Linotype"/>
          <w:b/>
          <w:sz w:val="24"/>
          <w:szCs w:val="24"/>
        </w:rPr>
        <w:t xml:space="preserve"> </w:t>
      </w:r>
      <w:r w:rsidRPr="007A6880">
        <w:rPr>
          <w:rFonts w:ascii="Palatino Linotype" w:eastAsia="MS Mincho" w:hAnsi="Palatino Linotype" w:cs="Times New Roman"/>
          <w:color w:val="000000"/>
          <w:sz w:val="24"/>
          <w:szCs w:val="24"/>
          <w:lang w:val="es-ES_tradnl" w:eastAsia="es-ES"/>
        </w:rPr>
        <w:t>la presente resolución.</w:t>
      </w:r>
    </w:p>
    <w:p w:rsidR="005B0F92" w:rsidRPr="007A6880"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p>
    <w:p w:rsidR="005B0F92" w:rsidRPr="007A6880"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r w:rsidRPr="007A6880">
        <w:rPr>
          <w:rFonts w:ascii="Palatino Linotype" w:eastAsia="MS Mincho" w:hAnsi="Palatino Linotype" w:cs="Times New Roman"/>
          <w:b/>
          <w:sz w:val="24"/>
          <w:szCs w:val="24"/>
          <w:lang w:val="es-ES_tradnl" w:eastAsia="es-ES"/>
        </w:rPr>
        <w:t>QUINTO</w:t>
      </w:r>
      <w:r w:rsidRPr="007A6880">
        <w:rPr>
          <w:rFonts w:ascii="Palatino Linotype" w:eastAsia="MS Mincho" w:hAnsi="Palatino Linotype" w:cs="Times New Roman"/>
          <w:b/>
          <w:color w:val="000000"/>
          <w:sz w:val="24"/>
          <w:szCs w:val="24"/>
          <w:lang w:val="es-ES_tradnl" w:eastAsia="es-ES"/>
        </w:rPr>
        <w:t xml:space="preserve">. </w:t>
      </w:r>
      <w:r w:rsidRPr="007A6880">
        <w:rPr>
          <w:rFonts w:ascii="Palatino Linotype" w:eastAsia="MS Mincho" w:hAnsi="Palatino Linotype" w:cs="Times New Roman"/>
          <w:color w:val="000000"/>
          <w:sz w:val="24"/>
          <w:szCs w:val="24"/>
          <w:lang w:val="es-ES_tradnl" w:eastAsia="es-ES"/>
        </w:rPr>
        <w:t>Se hace del conocimiento de</w:t>
      </w:r>
      <w:r w:rsidR="00CD6E48" w:rsidRPr="007A6880">
        <w:rPr>
          <w:rFonts w:ascii="Palatino Linotype" w:hAnsi="Palatino Linotype"/>
          <w:color w:val="000000"/>
          <w:sz w:val="24"/>
          <w:szCs w:val="24"/>
        </w:rPr>
        <w:t xml:space="preserve">l </w:t>
      </w:r>
      <w:r w:rsidR="00536443" w:rsidRPr="007A6880">
        <w:rPr>
          <w:rFonts w:ascii="Palatino Linotype" w:hAnsi="Palatino Linotype"/>
          <w:b/>
          <w:color w:val="000000"/>
          <w:sz w:val="24"/>
          <w:szCs w:val="24"/>
        </w:rPr>
        <w:t xml:space="preserve">RECURRENTE </w:t>
      </w:r>
      <w:r w:rsidRPr="007A6880">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7"/>
    </w:p>
    <w:p w:rsidR="00B54F03" w:rsidRPr="007A6880" w:rsidRDefault="00B54F03" w:rsidP="00DF32AA">
      <w:pPr>
        <w:tabs>
          <w:tab w:val="left" w:pos="0"/>
        </w:tabs>
        <w:spacing w:after="0" w:line="360" w:lineRule="auto"/>
        <w:jc w:val="both"/>
        <w:rPr>
          <w:rFonts w:ascii="Palatino Linotype" w:hAnsi="Palatino Linotype"/>
          <w:sz w:val="24"/>
          <w:szCs w:val="24"/>
        </w:rPr>
      </w:pPr>
    </w:p>
    <w:p w:rsidR="00C05583" w:rsidRPr="007A6880" w:rsidRDefault="00E93981" w:rsidP="00DF32AA">
      <w:pPr>
        <w:tabs>
          <w:tab w:val="left" w:pos="0"/>
        </w:tabs>
        <w:spacing w:after="0" w:line="360" w:lineRule="auto"/>
        <w:ind w:firstLine="1"/>
        <w:jc w:val="both"/>
        <w:rPr>
          <w:rFonts w:ascii="Palatino Linotype" w:hAnsi="Palatino Linotype"/>
          <w:sz w:val="24"/>
          <w:szCs w:val="24"/>
        </w:rPr>
      </w:pPr>
      <w:r w:rsidRPr="007A688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7A6880">
        <w:rPr>
          <w:rFonts w:ascii="Palatino Linotype" w:hAnsi="Palatino Linotype"/>
          <w:sz w:val="24"/>
          <w:szCs w:val="24"/>
        </w:rPr>
        <w:t xml:space="preserve">JOSÉ GUADALUPE LUNA HERNÁNDEZ; </w:t>
      </w:r>
      <w:r w:rsidRPr="007A6880">
        <w:rPr>
          <w:rFonts w:ascii="Palatino Linotype" w:hAnsi="Palatino Linotype"/>
          <w:sz w:val="24"/>
          <w:szCs w:val="24"/>
        </w:rPr>
        <w:t>JAVIER MARTÍNEZ CRUZ</w:t>
      </w:r>
      <w:r w:rsidR="007A6880">
        <w:rPr>
          <w:rFonts w:ascii="Palatino Linotype" w:hAnsi="Palatino Linotype"/>
          <w:sz w:val="24"/>
          <w:szCs w:val="24"/>
        </w:rPr>
        <w:t xml:space="preserve"> Y LUIS GUSTAVO PARRA NORIEGA</w:t>
      </w:r>
      <w:r w:rsidRPr="007A6880">
        <w:rPr>
          <w:rFonts w:ascii="Palatino Linotype" w:hAnsi="Palatino Linotype"/>
          <w:sz w:val="24"/>
          <w:szCs w:val="24"/>
        </w:rPr>
        <w:t xml:space="preserve">, EN LA </w:t>
      </w:r>
      <w:r w:rsidR="007A6880">
        <w:rPr>
          <w:rFonts w:ascii="Palatino Linotype" w:hAnsi="Palatino Linotype"/>
          <w:sz w:val="24"/>
          <w:szCs w:val="24"/>
        </w:rPr>
        <w:t>DÉCIMA</w:t>
      </w:r>
      <w:r w:rsidR="004B7A07" w:rsidRPr="007A6880">
        <w:rPr>
          <w:rFonts w:ascii="Palatino Linotype" w:hAnsi="Palatino Linotype"/>
          <w:sz w:val="24"/>
          <w:szCs w:val="24"/>
        </w:rPr>
        <w:t xml:space="preserve"> </w:t>
      </w:r>
      <w:r w:rsidRPr="007A6880">
        <w:rPr>
          <w:rFonts w:ascii="Palatino Linotype" w:hAnsi="Palatino Linotype"/>
          <w:sz w:val="24"/>
          <w:szCs w:val="24"/>
        </w:rPr>
        <w:t>SESIÓN ORDINARIA CELEBRADA EL DÍA</w:t>
      </w:r>
      <w:r w:rsidR="004B7A07" w:rsidRPr="007A6880">
        <w:rPr>
          <w:rFonts w:ascii="Palatino Linotype" w:hAnsi="Palatino Linotype"/>
          <w:sz w:val="24"/>
          <w:szCs w:val="24"/>
        </w:rPr>
        <w:t xml:space="preserve"> </w:t>
      </w:r>
      <w:r w:rsidR="007A6880">
        <w:rPr>
          <w:rFonts w:ascii="Palatino Linotype" w:hAnsi="Palatino Linotype"/>
          <w:sz w:val="24"/>
          <w:szCs w:val="24"/>
        </w:rPr>
        <w:t>DIECINUEVE</w:t>
      </w:r>
      <w:r w:rsidR="004B7A07" w:rsidRPr="007A6880">
        <w:rPr>
          <w:rFonts w:ascii="Palatino Linotype" w:hAnsi="Palatino Linotype"/>
          <w:sz w:val="24"/>
          <w:szCs w:val="24"/>
        </w:rPr>
        <w:t xml:space="preserve"> DE </w:t>
      </w:r>
      <w:r w:rsidR="007A6880">
        <w:rPr>
          <w:rFonts w:ascii="Palatino Linotype" w:hAnsi="Palatino Linotype"/>
          <w:sz w:val="24"/>
          <w:szCs w:val="24"/>
        </w:rPr>
        <w:t>MARZO</w:t>
      </w:r>
      <w:r w:rsidR="004B7A07" w:rsidRPr="007A6880">
        <w:rPr>
          <w:rFonts w:ascii="Palatino Linotype" w:hAnsi="Palatino Linotype"/>
          <w:sz w:val="24"/>
          <w:szCs w:val="24"/>
        </w:rPr>
        <w:t xml:space="preserve"> DE DOS MIL VEINTE</w:t>
      </w:r>
      <w:r w:rsidRPr="007A6880">
        <w:rPr>
          <w:rFonts w:ascii="Palatino Linotype" w:hAnsi="Palatino Linotype"/>
          <w:sz w:val="24"/>
          <w:szCs w:val="24"/>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6F2EC5" w:rsidRPr="007A6880" w:rsidTr="00E07ABA">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6F2EC5" w:rsidRPr="007A6880" w:rsidTr="003354C5">
              <w:trPr>
                <w:jc w:val="center"/>
              </w:trPr>
              <w:tc>
                <w:tcPr>
                  <w:tcW w:w="10365" w:type="dxa"/>
                  <w:gridSpan w:val="2"/>
                  <w:shd w:val="clear" w:color="auto" w:fill="auto"/>
                </w:tcPr>
                <w:p w:rsidR="00925065" w:rsidRPr="007A6880" w:rsidRDefault="00925065" w:rsidP="00DF32AA">
                  <w:pPr>
                    <w:spacing w:after="0" w:line="360" w:lineRule="auto"/>
                    <w:rPr>
                      <w:rFonts w:ascii="Palatino Linotype" w:hAnsi="Palatino Linotype" w:cs="Arial"/>
                      <w:b/>
                      <w:sz w:val="24"/>
                      <w:szCs w:val="24"/>
                    </w:rPr>
                  </w:pPr>
                </w:p>
                <w:p w:rsidR="00C05583" w:rsidRDefault="00C05583" w:rsidP="00DF32AA">
                  <w:pPr>
                    <w:spacing w:after="0" w:line="360" w:lineRule="auto"/>
                    <w:jc w:val="center"/>
                    <w:rPr>
                      <w:rFonts w:ascii="Palatino Linotype" w:hAnsi="Palatino Linotype" w:cs="Arial"/>
                      <w:b/>
                      <w:sz w:val="24"/>
                      <w:szCs w:val="24"/>
                    </w:rPr>
                  </w:pP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Zulema Martínez Sánchez</w:t>
                  </w: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sz w:val="24"/>
                      <w:szCs w:val="24"/>
                    </w:rPr>
                    <w:t>Comisionada Presidenta</w:t>
                  </w: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 xml:space="preserve">(RÚBRICA) </w:t>
                  </w:r>
                </w:p>
              </w:tc>
            </w:tr>
            <w:tr w:rsidR="006F2EC5" w:rsidRPr="007A6880" w:rsidTr="003354C5">
              <w:trPr>
                <w:jc w:val="center"/>
              </w:trPr>
              <w:tc>
                <w:tcPr>
                  <w:tcW w:w="5182" w:type="dxa"/>
                  <w:shd w:val="clear" w:color="auto" w:fill="auto"/>
                </w:tcPr>
                <w:p w:rsidR="006F2EC5" w:rsidRDefault="006F2EC5" w:rsidP="00DF32AA">
                  <w:pPr>
                    <w:spacing w:after="0" w:line="360" w:lineRule="auto"/>
                    <w:rPr>
                      <w:rFonts w:ascii="Palatino Linotype" w:hAnsi="Palatino Linotype" w:cs="Arial"/>
                      <w:b/>
                      <w:sz w:val="24"/>
                      <w:szCs w:val="24"/>
                    </w:rPr>
                  </w:pPr>
                </w:p>
                <w:p w:rsidR="007A6880" w:rsidRPr="007A6880" w:rsidRDefault="007A6880" w:rsidP="00DF32AA">
                  <w:pPr>
                    <w:spacing w:after="0" w:line="360" w:lineRule="auto"/>
                    <w:rPr>
                      <w:rFonts w:ascii="Palatino Linotype" w:hAnsi="Palatino Linotype" w:cs="Arial"/>
                      <w:b/>
                      <w:sz w:val="24"/>
                      <w:szCs w:val="24"/>
                    </w:rPr>
                  </w:pP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 xml:space="preserve">Eva </w:t>
                  </w:r>
                  <w:proofErr w:type="spellStart"/>
                  <w:r w:rsidRPr="007A6880">
                    <w:rPr>
                      <w:rFonts w:ascii="Palatino Linotype" w:hAnsi="Palatino Linotype" w:cs="Arial"/>
                      <w:b/>
                      <w:sz w:val="24"/>
                      <w:szCs w:val="24"/>
                    </w:rPr>
                    <w:t>Abaid</w:t>
                  </w:r>
                  <w:proofErr w:type="spellEnd"/>
                  <w:r w:rsidRPr="007A6880">
                    <w:rPr>
                      <w:rFonts w:ascii="Palatino Linotype" w:hAnsi="Palatino Linotype" w:cs="Arial"/>
                      <w:b/>
                      <w:sz w:val="24"/>
                      <w:szCs w:val="24"/>
                    </w:rPr>
                    <w:t xml:space="preserve"> </w:t>
                  </w:r>
                  <w:proofErr w:type="spellStart"/>
                  <w:r w:rsidRPr="007A6880">
                    <w:rPr>
                      <w:rFonts w:ascii="Palatino Linotype" w:hAnsi="Palatino Linotype" w:cs="Arial"/>
                      <w:b/>
                      <w:sz w:val="24"/>
                      <w:szCs w:val="24"/>
                    </w:rPr>
                    <w:t>Yapur</w:t>
                  </w:r>
                  <w:proofErr w:type="spellEnd"/>
                </w:p>
                <w:p w:rsidR="006F2EC5" w:rsidRPr="007A6880" w:rsidRDefault="006F2EC5" w:rsidP="00DF32AA">
                  <w:pPr>
                    <w:spacing w:after="0" w:line="360" w:lineRule="auto"/>
                    <w:jc w:val="center"/>
                    <w:rPr>
                      <w:rFonts w:ascii="Palatino Linotype" w:hAnsi="Palatino Linotype" w:cs="Arial"/>
                      <w:sz w:val="24"/>
                      <w:szCs w:val="24"/>
                    </w:rPr>
                  </w:pPr>
                  <w:r w:rsidRPr="007A6880">
                    <w:rPr>
                      <w:rFonts w:ascii="Palatino Linotype" w:hAnsi="Palatino Linotype" w:cs="Arial"/>
                      <w:sz w:val="24"/>
                      <w:szCs w:val="24"/>
                    </w:rPr>
                    <w:t>Comisionada</w:t>
                  </w: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(RÚBRICA)</w:t>
                  </w:r>
                </w:p>
              </w:tc>
              <w:tc>
                <w:tcPr>
                  <w:tcW w:w="5183" w:type="dxa"/>
                  <w:shd w:val="clear" w:color="auto" w:fill="auto"/>
                </w:tcPr>
                <w:p w:rsidR="00C05583" w:rsidRDefault="00C05583" w:rsidP="00DF32AA">
                  <w:pPr>
                    <w:spacing w:after="0" w:line="360" w:lineRule="auto"/>
                    <w:rPr>
                      <w:rFonts w:ascii="Palatino Linotype" w:hAnsi="Palatino Linotype" w:cs="Arial"/>
                      <w:b/>
                      <w:sz w:val="24"/>
                      <w:szCs w:val="24"/>
                    </w:rPr>
                  </w:pPr>
                </w:p>
                <w:p w:rsidR="007A6880" w:rsidRPr="007A6880" w:rsidRDefault="007A6880" w:rsidP="00DF32AA">
                  <w:pPr>
                    <w:spacing w:after="0" w:line="360" w:lineRule="auto"/>
                    <w:rPr>
                      <w:rFonts w:ascii="Palatino Linotype" w:hAnsi="Palatino Linotype" w:cs="Arial"/>
                      <w:b/>
                      <w:sz w:val="24"/>
                      <w:szCs w:val="24"/>
                    </w:rPr>
                  </w:pP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José Guadalupe Luna Hernández</w:t>
                  </w:r>
                </w:p>
                <w:p w:rsidR="006F2EC5" w:rsidRPr="007A6880" w:rsidRDefault="006F2EC5" w:rsidP="00DF32AA">
                  <w:pPr>
                    <w:spacing w:after="0" w:line="360" w:lineRule="auto"/>
                    <w:jc w:val="center"/>
                    <w:rPr>
                      <w:rFonts w:ascii="Palatino Linotype" w:hAnsi="Palatino Linotype" w:cs="Arial"/>
                      <w:sz w:val="24"/>
                      <w:szCs w:val="24"/>
                    </w:rPr>
                  </w:pPr>
                  <w:r w:rsidRPr="007A6880">
                    <w:rPr>
                      <w:rFonts w:ascii="Palatino Linotype" w:hAnsi="Palatino Linotype" w:cs="Arial"/>
                      <w:sz w:val="24"/>
                      <w:szCs w:val="24"/>
                    </w:rPr>
                    <w:t>Comisionado</w:t>
                  </w: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(RÚBRICA)</w:t>
                  </w:r>
                </w:p>
              </w:tc>
            </w:tr>
            <w:tr w:rsidR="006F2EC5" w:rsidRPr="007A6880" w:rsidTr="003354C5">
              <w:trPr>
                <w:jc w:val="center"/>
              </w:trPr>
              <w:tc>
                <w:tcPr>
                  <w:tcW w:w="5182" w:type="dxa"/>
                  <w:shd w:val="clear" w:color="auto" w:fill="auto"/>
                </w:tcPr>
                <w:p w:rsidR="006F2EC5" w:rsidRPr="007A6880" w:rsidRDefault="006F2EC5" w:rsidP="00DF32AA">
                  <w:pPr>
                    <w:spacing w:after="0" w:line="360" w:lineRule="auto"/>
                    <w:rPr>
                      <w:rFonts w:ascii="Palatino Linotype" w:hAnsi="Palatino Linotype" w:cs="Arial"/>
                      <w:b/>
                      <w:sz w:val="24"/>
                      <w:szCs w:val="24"/>
                    </w:rPr>
                  </w:pPr>
                </w:p>
                <w:p w:rsidR="00925065" w:rsidRPr="007A6880" w:rsidRDefault="00925065" w:rsidP="00DF32AA">
                  <w:pPr>
                    <w:spacing w:after="0" w:line="360" w:lineRule="auto"/>
                    <w:rPr>
                      <w:rFonts w:ascii="Palatino Linotype" w:hAnsi="Palatino Linotype" w:cs="Arial"/>
                      <w:b/>
                      <w:sz w:val="24"/>
                      <w:szCs w:val="24"/>
                    </w:rPr>
                  </w:pP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Javier Martínez Cruz</w:t>
                  </w:r>
                </w:p>
                <w:p w:rsidR="006F2EC5" w:rsidRPr="007A6880" w:rsidRDefault="006F2EC5" w:rsidP="00DF32AA">
                  <w:pPr>
                    <w:spacing w:after="0" w:line="360" w:lineRule="auto"/>
                    <w:jc w:val="center"/>
                    <w:rPr>
                      <w:rFonts w:ascii="Palatino Linotype" w:hAnsi="Palatino Linotype" w:cs="Arial"/>
                      <w:sz w:val="24"/>
                      <w:szCs w:val="24"/>
                    </w:rPr>
                  </w:pPr>
                  <w:r w:rsidRPr="007A6880">
                    <w:rPr>
                      <w:rFonts w:ascii="Palatino Linotype" w:hAnsi="Palatino Linotype" w:cs="Arial"/>
                      <w:sz w:val="24"/>
                      <w:szCs w:val="24"/>
                    </w:rPr>
                    <w:t>Comisionado</w:t>
                  </w:r>
                </w:p>
                <w:p w:rsidR="006F2EC5" w:rsidRPr="007A6880" w:rsidRDefault="006F2EC5" w:rsidP="00DF32AA">
                  <w:pPr>
                    <w:spacing w:after="0" w:line="360" w:lineRule="auto"/>
                    <w:jc w:val="center"/>
                    <w:rPr>
                      <w:rFonts w:ascii="Palatino Linotype" w:hAnsi="Palatino Linotype" w:cs="Arial"/>
                      <w:sz w:val="24"/>
                      <w:szCs w:val="24"/>
                    </w:rPr>
                  </w:pPr>
                  <w:r w:rsidRPr="007A6880">
                    <w:rPr>
                      <w:rFonts w:ascii="Palatino Linotype" w:hAnsi="Palatino Linotype" w:cs="Arial"/>
                      <w:b/>
                      <w:sz w:val="24"/>
                      <w:szCs w:val="24"/>
                    </w:rPr>
                    <w:t>(RÚBRICA)</w:t>
                  </w:r>
                </w:p>
              </w:tc>
              <w:tc>
                <w:tcPr>
                  <w:tcW w:w="5183" w:type="dxa"/>
                  <w:shd w:val="clear" w:color="auto" w:fill="auto"/>
                </w:tcPr>
                <w:p w:rsidR="00C05583" w:rsidRPr="007A6880" w:rsidRDefault="00C05583" w:rsidP="00DF32AA">
                  <w:pPr>
                    <w:spacing w:after="0" w:line="360" w:lineRule="auto"/>
                    <w:rPr>
                      <w:rFonts w:ascii="Palatino Linotype" w:hAnsi="Palatino Linotype" w:cs="Arial"/>
                      <w:b/>
                      <w:sz w:val="24"/>
                      <w:szCs w:val="24"/>
                    </w:rPr>
                  </w:pPr>
                </w:p>
                <w:p w:rsidR="006F2EC5" w:rsidRPr="007A6880" w:rsidRDefault="006F2EC5" w:rsidP="00DF32AA">
                  <w:pPr>
                    <w:spacing w:after="0" w:line="360" w:lineRule="auto"/>
                    <w:rPr>
                      <w:rFonts w:ascii="Palatino Linotype" w:hAnsi="Palatino Linotype" w:cs="Arial"/>
                      <w:b/>
                      <w:sz w:val="24"/>
                      <w:szCs w:val="24"/>
                    </w:rPr>
                  </w:pP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Luis Gustavo Parra Noriega</w:t>
                  </w:r>
                </w:p>
                <w:p w:rsidR="006F2EC5" w:rsidRPr="007A6880" w:rsidRDefault="006F2EC5" w:rsidP="00DF32AA">
                  <w:pPr>
                    <w:spacing w:after="0" w:line="360" w:lineRule="auto"/>
                    <w:jc w:val="center"/>
                    <w:rPr>
                      <w:rFonts w:ascii="Palatino Linotype" w:hAnsi="Palatino Linotype" w:cs="Arial"/>
                      <w:sz w:val="24"/>
                      <w:szCs w:val="24"/>
                    </w:rPr>
                  </w:pPr>
                  <w:r w:rsidRPr="007A6880">
                    <w:rPr>
                      <w:rFonts w:ascii="Palatino Linotype" w:hAnsi="Palatino Linotype" w:cs="Arial"/>
                      <w:sz w:val="24"/>
                      <w:szCs w:val="24"/>
                    </w:rPr>
                    <w:t>Comisionado</w:t>
                  </w: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(RÚBRICA)</w:t>
                  </w:r>
                </w:p>
              </w:tc>
            </w:tr>
            <w:tr w:rsidR="006F2EC5" w:rsidRPr="007A6880" w:rsidTr="003354C5">
              <w:trPr>
                <w:jc w:val="center"/>
              </w:trPr>
              <w:tc>
                <w:tcPr>
                  <w:tcW w:w="10365" w:type="dxa"/>
                  <w:gridSpan w:val="2"/>
                  <w:shd w:val="clear" w:color="auto" w:fill="auto"/>
                </w:tcPr>
                <w:p w:rsidR="00C05583" w:rsidRPr="007A6880" w:rsidRDefault="00C05583" w:rsidP="00DF32AA">
                  <w:pPr>
                    <w:tabs>
                      <w:tab w:val="left" w:pos="3720"/>
                    </w:tabs>
                    <w:spacing w:after="0" w:line="360" w:lineRule="auto"/>
                    <w:rPr>
                      <w:rFonts w:ascii="Palatino Linotype" w:hAnsi="Palatino Linotype" w:cs="Arial"/>
                      <w:b/>
                      <w:sz w:val="24"/>
                      <w:szCs w:val="24"/>
                    </w:rPr>
                  </w:pPr>
                </w:p>
                <w:p w:rsidR="006F2EC5" w:rsidRPr="007A6880" w:rsidRDefault="006F2EC5" w:rsidP="00DF32AA">
                  <w:pPr>
                    <w:spacing w:after="0" w:line="360" w:lineRule="auto"/>
                    <w:jc w:val="center"/>
                    <w:rPr>
                      <w:rFonts w:ascii="Palatino Linotype" w:hAnsi="Palatino Linotype" w:cs="Arial"/>
                      <w:b/>
                      <w:sz w:val="24"/>
                      <w:szCs w:val="24"/>
                    </w:rPr>
                  </w:pPr>
                </w:p>
                <w:p w:rsidR="006F2EC5" w:rsidRPr="007A6880" w:rsidRDefault="006F2EC5" w:rsidP="00DF32AA">
                  <w:pPr>
                    <w:spacing w:after="0" w:line="360" w:lineRule="auto"/>
                    <w:jc w:val="center"/>
                    <w:rPr>
                      <w:rFonts w:ascii="Palatino Linotype" w:hAnsi="Palatino Linotype" w:cs="Arial"/>
                      <w:b/>
                      <w:sz w:val="24"/>
                      <w:szCs w:val="24"/>
                    </w:rPr>
                  </w:pPr>
                  <w:r w:rsidRPr="007A6880">
                    <w:rPr>
                      <w:rFonts w:ascii="Palatino Linotype" w:hAnsi="Palatino Linotype" w:cs="Arial"/>
                      <w:b/>
                      <w:sz w:val="24"/>
                      <w:szCs w:val="24"/>
                    </w:rPr>
                    <w:t>Alexis Tapia Ramírez</w:t>
                  </w:r>
                </w:p>
                <w:p w:rsidR="006F2EC5" w:rsidRPr="007A6880" w:rsidRDefault="006F2EC5" w:rsidP="00DF32AA">
                  <w:pPr>
                    <w:spacing w:after="0" w:line="360" w:lineRule="auto"/>
                    <w:jc w:val="center"/>
                    <w:rPr>
                      <w:rFonts w:ascii="Palatino Linotype" w:hAnsi="Palatino Linotype" w:cs="Arial"/>
                      <w:sz w:val="24"/>
                      <w:szCs w:val="24"/>
                    </w:rPr>
                  </w:pPr>
                  <w:r w:rsidRPr="007A6880">
                    <w:rPr>
                      <w:rFonts w:ascii="Palatino Linotype" w:hAnsi="Palatino Linotype" w:cs="Arial"/>
                      <w:sz w:val="24"/>
                      <w:szCs w:val="24"/>
                    </w:rPr>
                    <w:t>Secretario Técnico del Pleno</w:t>
                  </w:r>
                </w:p>
                <w:p w:rsidR="006F2EC5" w:rsidRPr="007A6880" w:rsidRDefault="006F2EC5" w:rsidP="00DF32AA">
                  <w:pPr>
                    <w:spacing w:after="0" w:line="360" w:lineRule="auto"/>
                    <w:jc w:val="center"/>
                    <w:rPr>
                      <w:rFonts w:ascii="Palatino Linotype" w:hAnsi="Palatino Linotype" w:cs="Arial"/>
                      <w:sz w:val="24"/>
                      <w:szCs w:val="24"/>
                    </w:rPr>
                  </w:pPr>
                  <w:r w:rsidRPr="007A6880">
                    <w:rPr>
                      <w:rFonts w:ascii="Palatino Linotype" w:hAnsi="Palatino Linotype" w:cs="Arial"/>
                      <w:b/>
                      <w:sz w:val="24"/>
                      <w:szCs w:val="24"/>
                    </w:rPr>
                    <w:t>(RÚBRICA)</w:t>
                  </w:r>
                  <w:r w:rsidRPr="007A6880">
                    <w:rPr>
                      <w:rFonts w:ascii="Palatino Linotype" w:hAnsi="Palatino Linotype" w:cs="Arial"/>
                      <w:sz w:val="24"/>
                      <w:szCs w:val="24"/>
                    </w:rPr>
                    <w:t xml:space="preserve"> </w:t>
                  </w:r>
                </w:p>
              </w:tc>
            </w:tr>
          </w:tbl>
          <w:p w:rsidR="006F2EC5" w:rsidRPr="007A6880" w:rsidRDefault="006F2EC5" w:rsidP="00DF32AA">
            <w:pPr>
              <w:spacing w:after="0" w:line="360" w:lineRule="auto"/>
              <w:jc w:val="both"/>
              <w:rPr>
                <w:rFonts w:ascii="Palatino Linotype" w:hAnsi="Palatino Linotype" w:cs="Arial"/>
                <w:sz w:val="24"/>
                <w:szCs w:val="24"/>
                <w:lang w:val="es-ES"/>
              </w:rPr>
            </w:pPr>
          </w:p>
        </w:tc>
      </w:tr>
      <w:tr w:rsidR="007A6880" w:rsidRPr="007A6880" w:rsidTr="00E07ABA">
        <w:trPr>
          <w:gridAfter w:val="1"/>
          <w:wAfter w:w="5184" w:type="dxa"/>
          <w:jc w:val="center"/>
        </w:trPr>
        <w:tc>
          <w:tcPr>
            <w:tcW w:w="5184" w:type="dxa"/>
          </w:tcPr>
          <w:p w:rsidR="007A6880" w:rsidRPr="007A6880" w:rsidRDefault="007A6880" w:rsidP="007A6880">
            <w:pPr>
              <w:spacing w:after="0" w:line="360" w:lineRule="auto"/>
              <w:rPr>
                <w:rFonts w:ascii="Palatino Linotype" w:hAnsi="Palatino Linotype" w:cs="Arial"/>
                <w:b/>
                <w:sz w:val="24"/>
                <w:szCs w:val="24"/>
              </w:rPr>
            </w:pPr>
          </w:p>
        </w:tc>
      </w:tr>
    </w:tbl>
    <w:p w:rsidR="0036358C" w:rsidRPr="00B06C4F" w:rsidRDefault="00E93981" w:rsidP="00DF32AA">
      <w:pPr>
        <w:tabs>
          <w:tab w:val="left" w:pos="0"/>
        </w:tabs>
        <w:spacing w:after="0" w:line="360" w:lineRule="auto"/>
        <w:jc w:val="both"/>
        <w:rPr>
          <w:rFonts w:ascii="Palatino Linotype" w:hAnsi="Palatino Linotype"/>
          <w:sz w:val="24"/>
          <w:szCs w:val="24"/>
        </w:rPr>
      </w:pPr>
      <w:r w:rsidRPr="007A6880">
        <w:rPr>
          <w:rFonts w:ascii="Palatino Linotype" w:hAnsi="Palatino Linotype" w:cs="Arial"/>
          <w:sz w:val="24"/>
          <w:szCs w:val="24"/>
        </w:rPr>
        <w:t xml:space="preserve">Esta hoja corresponde a la resolución de fecha </w:t>
      </w:r>
      <w:r w:rsidR="007A6880">
        <w:rPr>
          <w:rFonts w:ascii="Palatino Linotype" w:hAnsi="Palatino Linotype" w:cs="Arial"/>
          <w:sz w:val="24"/>
          <w:szCs w:val="24"/>
        </w:rPr>
        <w:t>diecinueve</w:t>
      </w:r>
      <w:r w:rsidR="001B32FE" w:rsidRPr="007A6880">
        <w:rPr>
          <w:rFonts w:ascii="Palatino Linotype" w:hAnsi="Palatino Linotype" w:cs="Arial"/>
          <w:sz w:val="24"/>
          <w:szCs w:val="24"/>
        </w:rPr>
        <w:t xml:space="preserve"> (</w:t>
      </w:r>
      <w:r w:rsidR="007A6880">
        <w:rPr>
          <w:rFonts w:ascii="Palatino Linotype" w:hAnsi="Palatino Linotype" w:cs="Arial"/>
          <w:sz w:val="24"/>
          <w:szCs w:val="24"/>
        </w:rPr>
        <w:t>19</w:t>
      </w:r>
      <w:r w:rsidR="004A04FC" w:rsidRPr="007A6880">
        <w:rPr>
          <w:rFonts w:ascii="Palatino Linotype" w:hAnsi="Palatino Linotype" w:cs="Arial"/>
          <w:sz w:val="24"/>
          <w:szCs w:val="24"/>
        </w:rPr>
        <w:t>) de</w:t>
      </w:r>
      <w:r w:rsidR="001B32FE" w:rsidRPr="007A6880">
        <w:rPr>
          <w:rFonts w:ascii="Palatino Linotype" w:hAnsi="Palatino Linotype" w:cs="Arial"/>
          <w:sz w:val="24"/>
          <w:szCs w:val="24"/>
        </w:rPr>
        <w:t xml:space="preserve"> </w:t>
      </w:r>
      <w:r w:rsidR="007A6880">
        <w:rPr>
          <w:rFonts w:ascii="Palatino Linotype" w:hAnsi="Palatino Linotype" w:cs="Arial"/>
          <w:sz w:val="24"/>
          <w:szCs w:val="24"/>
        </w:rPr>
        <w:t>marzo</w:t>
      </w:r>
      <w:r w:rsidR="001B32FE" w:rsidRPr="007A6880">
        <w:rPr>
          <w:rFonts w:ascii="Palatino Linotype" w:hAnsi="Palatino Linotype" w:cs="Arial"/>
          <w:sz w:val="24"/>
          <w:szCs w:val="24"/>
        </w:rPr>
        <w:t xml:space="preserve"> </w:t>
      </w:r>
      <w:r w:rsidRPr="007A6880">
        <w:rPr>
          <w:rFonts w:ascii="Palatino Linotype" w:hAnsi="Palatino Linotype" w:cs="Arial"/>
          <w:sz w:val="24"/>
          <w:szCs w:val="24"/>
        </w:rPr>
        <w:t xml:space="preserve">de dos mil </w:t>
      </w:r>
      <w:r w:rsidR="007A6880">
        <w:rPr>
          <w:rFonts w:ascii="Palatino Linotype" w:hAnsi="Palatino Linotype" w:cs="Arial"/>
          <w:sz w:val="24"/>
          <w:szCs w:val="24"/>
        </w:rPr>
        <w:t>veinte</w:t>
      </w:r>
      <w:r w:rsidRPr="007A6880">
        <w:rPr>
          <w:rFonts w:ascii="Palatino Linotype" w:hAnsi="Palatino Linotype" w:cs="Arial"/>
          <w:sz w:val="24"/>
          <w:szCs w:val="24"/>
        </w:rPr>
        <w:t xml:space="preserve">, emitida en el recurso de revisión </w:t>
      </w:r>
      <w:r w:rsidR="007A6880">
        <w:rPr>
          <w:rFonts w:ascii="Palatino Linotype" w:hAnsi="Palatino Linotype" w:cs="Arial"/>
          <w:bCs/>
          <w:sz w:val="24"/>
          <w:szCs w:val="24"/>
        </w:rPr>
        <w:t>12938</w:t>
      </w:r>
      <w:r w:rsidR="003354C5" w:rsidRPr="007A6880">
        <w:rPr>
          <w:rFonts w:ascii="Palatino Linotype" w:hAnsi="Palatino Linotype" w:cs="Arial"/>
          <w:bCs/>
          <w:sz w:val="24"/>
          <w:szCs w:val="24"/>
        </w:rPr>
        <w:t>/INFOEM/IP/RR/2019</w:t>
      </w:r>
      <w:r w:rsidRPr="007A6880">
        <w:rPr>
          <w:rFonts w:ascii="Palatino Linotype" w:hAnsi="Palatino Linotype" w:cs="Arial"/>
          <w:bCs/>
          <w:sz w:val="24"/>
          <w:szCs w:val="24"/>
        </w:rPr>
        <w:t>.</w:t>
      </w:r>
      <w:r w:rsidRPr="00B06C4F">
        <w:rPr>
          <w:rFonts w:ascii="Palatino Linotype" w:hAnsi="Palatino Linotype" w:cs="Arial"/>
          <w:bCs/>
          <w:sz w:val="24"/>
          <w:szCs w:val="24"/>
        </w:rPr>
        <w:t xml:space="preserve"> </w:t>
      </w:r>
    </w:p>
    <w:sectPr w:rsidR="0036358C" w:rsidRPr="00B06C4F" w:rsidSect="00166E0D">
      <w:headerReference w:type="even" r:id="rId8"/>
      <w:headerReference w:type="default" r:id="rId9"/>
      <w:footerReference w:type="default" r:id="rId10"/>
      <w:headerReference w:type="first" r:id="rId11"/>
      <w:footerReference w:type="first" r:id="rId12"/>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952" w:rsidRDefault="00B13952" w:rsidP="00792776">
      <w:pPr>
        <w:spacing w:after="0" w:line="240" w:lineRule="auto"/>
      </w:pPr>
      <w:r>
        <w:separator/>
      </w:r>
    </w:p>
  </w:endnote>
  <w:endnote w:type="continuationSeparator" w:id="0">
    <w:p w:rsidR="00B13952" w:rsidRDefault="00B1395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6596B" w:rsidRPr="00883450" w:rsidRDefault="0066596B"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867B5">
              <w:rPr>
                <w:rFonts w:ascii="Palatino Linotype" w:hAnsi="Palatino Linotype"/>
                <w:b/>
                <w:bCs/>
                <w:noProof/>
                <w:szCs w:val="20"/>
              </w:rPr>
              <w:t>28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867B5">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rsidR="0066596B" w:rsidRDefault="006659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6B" w:rsidRPr="00883450" w:rsidRDefault="0066596B"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867B5" w:rsidRPr="005867B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867B5" w:rsidRPr="005867B5">
      <w:rPr>
        <w:rFonts w:ascii="Palatino Linotype" w:hAnsi="Palatino Linotype"/>
        <w:noProof/>
        <w:lang w:val="es-ES"/>
      </w:rPr>
      <w:t>31</w:t>
    </w:r>
    <w:r w:rsidRPr="00883450">
      <w:rPr>
        <w:rFonts w:ascii="Palatino Linotype" w:hAnsi="Palatino Linotype"/>
      </w:rPr>
      <w:fldChar w:fldCharType="end"/>
    </w:r>
  </w:p>
  <w:p w:rsidR="0066596B" w:rsidRPr="00883450" w:rsidRDefault="0066596B">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952" w:rsidRDefault="00B13952" w:rsidP="00792776">
      <w:pPr>
        <w:spacing w:after="0" w:line="240" w:lineRule="auto"/>
      </w:pPr>
      <w:r>
        <w:separator/>
      </w:r>
    </w:p>
  </w:footnote>
  <w:footnote w:type="continuationSeparator" w:id="0">
    <w:p w:rsidR="00B13952" w:rsidRDefault="00B13952" w:rsidP="00792776">
      <w:pPr>
        <w:spacing w:after="0" w:line="240" w:lineRule="auto"/>
      </w:pPr>
      <w:r>
        <w:continuationSeparator/>
      </w:r>
    </w:p>
  </w:footnote>
  <w:footnote w:id="1">
    <w:p w:rsidR="003C3EE4" w:rsidRDefault="003C3EE4" w:rsidP="003C3EE4">
      <w:pPr>
        <w:pStyle w:val="Textonotapie"/>
        <w:jc w:val="both"/>
      </w:pPr>
      <w:r>
        <w:rPr>
          <w:rStyle w:val="Refdenotaalpie"/>
        </w:rPr>
        <w:footnoteRef/>
      </w:r>
      <w:r>
        <w:t xml:space="preserve"> </w:t>
      </w:r>
      <w:r w:rsidRPr="003C3EE4">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880" w:rsidRDefault="005867B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43356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6B" w:rsidRDefault="005867B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43356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66596B" w:rsidRDefault="0066596B" w:rsidP="009A4582">
    <w:pPr>
      <w:pStyle w:val="Encabezado"/>
      <w:tabs>
        <w:tab w:val="clear" w:pos="4419"/>
        <w:tab w:val="clear" w:pos="8838"/>
        <w:tab w:val="left" w:pos="7283"/>
      </w:tabs>
    </w:pPr>
    <w:r>
      <w:tab/>
    </w:r>
  </w:p>
  <w:tbl>
    <w:tblPr>
      <w:tblStyle w:val="Tablaconcuadrcula"/>
      <w:tblW w:w="687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66596B" w:rsidRPr="00EF13C1" w:rsidTr="00800695">
      <w:trPr>
        <w:trHeight w:val="138"/>
      </w:trPr>
      <w:tc>
        <w:tcPr>
          <w:tcW w:w="2693" w:type="dxa"/>
          <w:vAlign w:val="center"/>
        </w:tcPr>
        <w:p w:rsidR="0066596B" w:rsidRPr="00EF13C1" w:rsidRDefault="0066596B"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66596B" w:rsidRPr="00EF13C1" w:rsidRDefault="0066596B"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12938/INFOEM/IP/RR/2019 </w:t>
          </w:r>
        </w:p>
      </w:tc>
    </w:tr>
    <w:tr w:rsidR="0066596B" w:rsidRPr="00EF13C1" w:rsidTr="00800695">
      <w:trPr>
        <w:trHeight w:val="321"/>
      </w:trPr>
      <w:tc>
        <w:tcPr>
          <w:tcW w:w="2693" w:type="dxa"/>
          <w:vAlign w:val="center"/>
        </w:tcPr>
        <w:p w:rsidR="0066596B" w:rsidRPr="00EF13C1" w:rsidRDefault="0066596B"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66596B" w:rsidRPr="00EF13C1" w:rsidRDefault="0066596B" w:rsidP="002C4C75">
          <w:pPr>
            <w:pStyle w:val="Encabezado"/>
            <w:rPr>
              <w:rFonts w:ascii="Palatino Linotype" w:hAnsi="Palatino Linotype"/>
              <w:b/>
              <w:sz w:val="22"/>
              <w:szCs w:val="22"/>
            </w:rPr>
          </w:pPr>
          <w:r>
            <w:rPr>
              <w:rFonts w:ascii="Palatino Linotype" w:hAnsi="Palatino Linotype"/>
              <w:b/>
              <w:sz w:val="22"/>
              <w:szCs w:val="22"/>
            </w:rPr>
            <w:t>Ayuntamiento de San Simón de Guerrero</w:t>
          </w:r>
        </w:p>
      </w:tc>
    </w:tr>
    <w:tr w:rsidR="0066596B" w:rsidRPr="00EF13C1" w:rsidTr="00800695">
      <w:trPr>
        <w:trHeight w:val="321"/>
      </w:trPr>
      <w:tc>
        <w:tcPr>
          <w:tcW w:w="2693" w:type="dxa"/>
          <w:vAlign w:val="center"/>
        </w:tcPr>
        <w:p w:rsidR="0066596B" w:rsidRPr="00EF13C1" w:rsidRDefault="0066596B"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66596B" w:rsidRPr="00EF13C1" w:rsidRDefault="0066596B"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6596B" w:rsidRDefault="0066596B"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6B" w:rsidRDefault="005867B5"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43356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66596B">
      <w:tab/>
    </w:r>
    <w:r w:rsidR="0066596B">
      <w:tab/>
    </w:r>
  </w:p>
  <w:tbl>
    <w:tblPr>
      <w:tblStyle w:val="Tablaconcuadrcula"/>
      <w:tblW w:w="7154" w:type="dxa"/>
      <w:tblInd w:w="1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66596B" w:rsidRPr="00182113" w:rsidTr="00800695">
      <w:trPr>
        <w:trHeight w:val="145"/>
      </w:trPr>
      <w:tc>
        <w:tcPr>
          <w:tcW w:w="2694" w:type="dxa"/>
          <w:vAlign w:val="center"/>
        </w:tcPr>
        <w:p w:rsidR="0066596B" w:rsidRPr="00166E0D" w:rsidRDefault="0066596B"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66596B" w:rsidRPr="00166E0D" w:rsidRDefault="0066596B" w:rsidP="00273A03">
          <w:pPr>
            <w:pStyle w:val="Encabezado"/>
            <w:rPr>
              <w:rFonts w:ascii="Palatino Linotype" w:hAnsi="Palatino Linotype"/>
              <w:b/>
              <w:sz w:val="22"/>
            </w:rPr>
          </w:pPr>
          <w:r>
            <w:rPr>
              <w:rFonts w:ascii="Palatino Linotype" w:hAnsi="Palatino Linotype" w:cs="Arial"/>
              <w:b/>
              <w:bCs/>
              <w:sz w:val="22"/>
              <w:lang w:eastAsia="es-MX"/>
            </w:rPr>
            <w:t xml:space="preserve">12938/INFOEM/IP/RR/2019 </w:t>
          </w:r>
        </w:p>
      </w:tc>
    </w:tr>
    <w:tr w:rsidR="0066596B" w:rsidRPr="00182113" w:rsidTr="00800695">
      <w:trPr>
        <w:trHeight w:val="239"/>
      </w:trPr>
      <w:tc>
        <w:tcPr>
          <w:tcW w:w="2694" w:type="dxa"/>
          <w:vAlign w:val="center"/>
        </w:tcPr>
        <w:p w:rsidR="0066596B" w:rsidRPr="00166E0D" w:rsidRDefault="0066596B"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rsidR="0066596B" w:rsidRPr="00800695" w:rsidRDefault="0067259B" w:rsidP="00273A03">
          <w:pPr>
            <w:pStyle w:val="Encabezado"/>
            <w:ind w:right="-108"/>
            <w:rPr>
              <w:rFonts w:ascii="Palatino Linotype" w:hAnsi="Palatino Linotype"/>
              <w:b/>
            </w:rPr>
          </w:pPr>
          <w:r w:rsidRPr="0067259B">
            <w:rPr>
              <w:rFonts w:ascii="Palatino Linotype" w:hAnsi="Palatino Linotype"/>
              <w:b/>
              <w:color w:val="000000"/>
              <w:highlight w:val="black"/>
            </w:rPr>
            <w:t>----------------------------------------</w:t>
          </w:r>
          <w:r w:rsidR="0066596B">
            <w:rPr>
              <w:rFonts w:ascii="Palatino Linotype" w:hAnsi="Palatino Linotype"/>
              <w:b/>
              <w:color w:val="000000"/>
            </w:rPr>
            <w:t xml:space="preserve"> </w:t>
          </w:r>
        </w:p>
      </w:tc>
    </w:tr>
    <w:tr w:rsidR="0066596B" w:rsidRPr="00182113" w:rsidTr="00800695">
      <w:trPr>
        <w:trHeight w:val="245"/>
      </w:trPr>
      <w:tc>
        <w:tcPr>
          <w:tcW w:w="2694" w:type="dxa"/>
          <w:vAlign w:val="center"/>
        </w:tcPr>
        <w:p w:rsidR="0066596B" w:rsidRPr="00166E0D" w:rsidRDefault="0066596B"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66596B" w:rsidRPr="00166E0D" w:rsidRDefault="0066596B" w:rsidP="00800695">
          <w:pPr>
            <w:pStyle w:val="Encabezado"/>
            <w:ind w:right="-109"/>
            <w:rPr>
              <w:rFonts w:ascii="Palatino Linotype" w:hAnsi="Palatino Linotype"/>
              <w:b/>
              <w:sz w:val="22"/>
            </w:rPr>
          </w:pPr>
          <w:r>
            <w:rPr>
              <w:rFonts w:ascii="Palatino Linotype" w:hAnsi="Palatino Linotype"/>
              <w:b/>
              <w:sz w:val="22"/>
            </w:rPr>
            <w:t xml:space="preserve">Ayuntamiento de San Simón de Guerrero </w:t>
          </w:r>
        </w:p>
      </w:tc>
    </w:tr>
    <w:tr w:rsidR="0066596B" w:rsidRPr="00182113" w:rsidTr="00800695">
      <w:trPr>
        <w:trHeight w:val="70"/>
      </w:trPr>
      <w:tc>
        <w:tcPr>
          <w:tcW w:w="2694" w:type="dxa"/>
          <w:vAlign w:val="center"/>
        </w:tcPr>
        <w:p w:rsidR="0066596B" w:rsidRPr="00166E0D" w:rsidRDefault="0066596B"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66596B" w:rsidRPr="00166E0D" w:rsidRDefault="0066596B"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66596B" w:rsidRDefault="006659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6678"/>
    <w:rsid w:val="000307B3"/>
    <w:rsid w:val="000355CF"/>
    <w:rsid w:val="0004167E"/>
    <w:rsid w:val="00043F36"/>
    <w:rsid w:val="0004441E"/>
    <w:rsid w:val="00053253"/>
    <w:rsid w:val="00060857"/>
    <w:rsid w:val="000705FD"/>
    <w:rsid w:val="0007062A"/>
    <w:rsid w:val="00071828"/>
    <w:rsid w:val="00072EFA"/>
    <w:rsid w:val="00075791"/>
    <w:rsid w:val="00076B7A"/>
    <w:rsid w:val="00077233"/>
    <w:rsid w:val="00077C61"/>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674"/>
    <w:rsid w:val="00141004"/>
    <w:rsid w:val="00141BDA"/>
    <w:rsid w:val="00145E3E"/>
    <w:rsid w:val="00147141"/>
    <w:rsid w:val="00152A54"/>
    <w:rsid w:val="00153924"/>
    <w:rsid w:val="0015495C"/>
    <w:rsid w:val="0015730F"/>
    <w:rsid w:val="0016170D"/>
    <w:rsid w:val="0016207E"/>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C6BD5"/>
    <w:rsid w:val="001D3E51"/>
    <w:rsid w:val="001D4161"/>
    <w:rsid w:val="001E0EA9"/>
    <w:rsid w:val="001E13FE"/>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65566"/>
    <w:rsid w:val="002704F5"/>
    <w:rsid w:val="00273142"/>
    <w:rsid w:val="00273A03"/>
    <w:rsid w:val="00275FB3"/>
    <w:rsid w:val="002921DD"/>
    <w:rsid w:val="002A01F9"/>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4C75"/>
    <w:rsid w:val="002C6556"/>
    <w:rsid w:val="002C7C92"/>
    <w:rsid w:val="002D16F1"/>
    <w:rsid w:val="002D1886"/>
    <w:rsid w:val="002E402A"/>
    <w:rsid w:val="002F3433"/>
    <w:rsid w:val="002F3BFA"/>
    <w:rsid w:val="002F699A"/>
    <w:rsid w:val="003003FF"/>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611F"/>
    <w:rsid w:val="00354158"/>
    <w:rsid w:val="00354999"/>
    <w:rsid w:val="003563D2"/>
    <w:rsid w:val="00360728"/>
    <w:rsid w:val="0036285E"/>
    <w:rsid w:val="00362EC7"/>
    <w:rsid w:val="0036358C"/>
    <w:rsid w:val="00366B82"/>
    <w:rsid w:val="00367BAD"/>
    <w:rsid w:val="0037277E"/>
    <w:rsid w:val="0037329B"/>
    <w:rsid w:val="00374179"/>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3EE4"/>
    <w:rsid w:val="003C76C7"/>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5E79"/>
    <w:rsid w:val="00416E17"/>
    <w:rsid w:val="004170FF"/>
    <w:rsid w:val="0042167E"/>
    <w:rsid w:val="004251AE"/>
    <w:rsid w:val="004259B8"/>
    <w:rsid w:val="00425FB7"/>
    <w:rsid w:val="0044063A"/>
    <w:rsid w:val="00443399"/>
    <w:rsid w:val="004447C0"/>
    <w:rsid w:val="00444D23"/>
    <w:rsid w:val="00447973"/>
    <w:rsid w:val="004624D1"/>
    <w:rsid w:val="004653A7"/>
    <w:rsid w:val="00474E0F"/>
    <w:rsid w:val="00475273"/>
    <w:rsid w:val="00477EEB"/>
    <w:rsid w:val="0048094E"/>
    <w:rsid w:val="00481011"/>
    <w:rsid w:val="0048107A"/>
    <w:rsid w:val="00481D88"/>
    <w:rsid w:val="00481F90"/>
    <w:rsid w:val="004835DC"/>
    <w:rsid w:val="00485E23"/>
    <w:rsid w:val="0049372F"/>
    <w:rsid w:val="00493730"/>
    <w:rsid w:val="00494649"/>
    <w:rsid w:val="00495E49"/>
    <w:rsid w:val="004A04FC"/>
    <w:rsid w:val="004A56E3"/>
    <w:rsid w:val="004A70B0"/>
    <w:rsid w:val="004B0B15"/>
    <w:rsid w:val="004B5BFE"/>
    <w:rsid w:val="004B7A07"/>
    <w:rsid w:val="004D3665"/>
    <w:rsid w:val="004D4D48"/>
    <w:rsid w:val="004D7D6D"/>
    <w:rsid w:val="004E591E"/>
    <w:rsid w:val="004E5C4B"/>
    <w:rsid w:val="004F0F5A"/>
    <w:rsid w:val="004F4C05"/>
    <w:rsid w:val="004F5429"/>
    <w:rsid w:val="00500259"/>
    <w:rsid w:val="0050327B"/>
    <w:rsid w:val="00510198"/>
    <w:rsid w:val="0051337C"/>
    <w:rsid w:val="0051357E"/>
    <w:rsid w:val="00517157"/>
    <w:rsid w:val="005209C2"/>
    <w:rsid w:val="00523819"/>
    <w:rsid w:val="00525360"/>
    <w:rsid w:val="0053252E"/>
    <w:rsid w:val="00534CBE"/>
    <w:rsid w:val="00536443"/>
    <w:rsid w:val="00544BAE"/>
    <w:rsid w:val="00554F80"/>
    <w:rsid w:val="00561385"/>
    <w:rsid w:val="00565A3D"/>
    <w:rsid w:val="005666CD"/>
    <w:rsid w:val="005702BE"/>
    <w:rsid w:val="005706DC"/>
    <w:rsid w:val="00570A3F"/>
    <w:rsid w:val="005779EC"/>
    <w:rsid w:val="00581B3D"/>
    <w:rsid w:val="00582905"/>
    <w:rsid w:val="005830D0"/>
    <w:rsid w:val="00583A1D"/>
    <w:rsid w:val="005867B5"/>
    <w:rsid w:val="00586A12"/>
    <w:rsid w:val="0059199C"/>
    <w:rsid w:val="0059372E"/>
    <w:rsid w:val="005969D9"/>
    <w:rsid w:val="005A2141"/>
    <w:rsid w:val="005A2187"/>
    <w:rsid w:val="005A2B5F"/>
    <w:rsid w:val="005A5F02"/>
    <w:rsid w:val="005A608C"/>
    <w:rsid w:val="005A6596"/>
    <w:rsid w:val="005B0F92"/>
    <w:rsid w:val="005B31A8"/>
    <w:rsid w:val="005C0957"/>
    <w:rsid w:val="005C2D31"/>
    <w:rsid w:val="005C4663"/>
    <w:rsid w:val="005D046D"/>
    <w:rsid w:val="005D3C6B"/>
    <w:rsid w:val="005D422A"/>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378D4"/>
    <w:rsid w:val="00643C7B"/>
    <w:rsid w:val="006448B0"/>
    <w:rsid w:val="0065393E"/>
    <w:rsid w:val="00654752"/>
    <w:rsid w:val="006578A7"/>
    <w:rsid w:val="00660330"/>
    <w:rsid w:val="00661A81"/>
    <w:rsid w:val="00663FF0"/>
    <w:rsid w:val="00664B64"/>
    <w:rsid w:val="0066596B"/>
    <w:rsid w:val="00667B1E"/>
    <w:rsid w:val="00670550"/>
    <w:rsid w:val="0067259B"/>
    <w:rsid w:val="00672EA1"/>
    <w:rsid w:val="006750F2"/>
    <w:rsid w:val="0068301C"/>
    <w:rsid w:val="00684C83"/>
    <w:rsid w:val="00693702"/>
    <w:rsid w:val="00694CC8"/>
    <w:rsid w:val="00695596"/>
    <w:rsid w:val="006A1DD3"/>
    <w:rsid w:val="006A2C9B"/>
    <w:rsid w:val="006A305B"/>
    <w:rsid w:val="006A3274"/>
    <w:rsid w:val="006A6CEB"/>
    <w:rsid w:val="006B04AA"/>
    <w:rsid w:val="006B2346"/>
    <w:rsid w:val="006B56C3"/>
    <w:rsid w:val="006C4663"/>
    <w:rsid w:val="006D3C82"/>
    <w:rsid w:val="006D7F52"/>
    <w:rsid w:val="006E21AE"/>
    <w:rsid w:val="006E77A3"/>
    <w:rsid w:val="006F025F"/>
    <w:rsid w:val="006F2EC5"/>
    <w:rsid w:val="006F4C0F"/>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A6880"/>
    <w:rsid w:val="007B222D"/>
    <w:rsid w:val="007B5650"/>
    <w:rsid w:val="007B5FFC"/>
    <w:rsid w:val="007C28F5"/>
    <w:rsid w:val="007D3AB1"/>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0E79"/>
    <w:rsid w:val="0086565D"/>
    <w:rsid w:val="00870BA2"/>
    <w:rsid w:val="00873107"/>
    <w:rsid w:val="008731CD"/>
    <w:rsid w:val="00875B03"/>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2739"/>
    <w:rsid w:val="008D45C3"/>
    <w:rsid w:val="008D5F9F"/>
    <w:rsid w:val="008E05D2"/>
    <w:rsid w:val="008E3BAC"/>
    <w:rsid w:val="008E49E0"/>
    <w:rsid w:val="008F0EEC"/>
    <w:rsid w:val="008F520D"/>
    <w:rsid w:val="008F546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7300"/>
    <w:rsid w:val="00987E5C"/>
    <w:rsid w:val="009910A2"/>
    <w:rsid w:val="00991C4B"/>
    <w:rsid w:val="009938D8"/>
    <w:rsid w:val="0099464D"/>
    <w:rsid w:val="00994BB5"/>
    <w:rsid w:val="00994D80"/>
    <w:rsid w:val="009A4582"/>
    <w:rsid w:val="009A7263"/>
    <w:rsid w:val="009B733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56C6"/>
    <w:rsid w:val="00A474D9"/>
    <w:rsid w:val="00A56228"/>
    <w:rsid w:val="00A57711"/>
    <w:rsid w:val="00A612C0"/>
    <w:rsid w:val="00A62DAF"/>
    <w:rsid w:val="00A65EE1"/>
    <w:rsid w:val="00A81EC8"/>
    <w:rsid w:val="00A82A7A"/>
    <w:rsid w:val="00A86F8F"/>
    <w:rsid w:val="00A93B4B"/>
    <w:rsid w:val="00A93DF7"/>
    <w:rsid w:val="00A9407F"/>
    <w:rsid w:val="00A95951"/>
    <w:rsid w:val="00A95C22"/>
    <w:rsid w:val="00AA0394"/>
    <w:rsid w:val="00AA1FA6"/>
    <w:rsid w:val="00AB417C"/>
    <w:rsid w:val="00AB4EDD"/>
    <w:rsid w:val="00AB6261"/>
    <w:rsid w:val="00AC210B"/>
    <w:rsid w:val="00AC48DC"/>
    <w:rsid w:val="00AC6E32"/>
    <w:rsid w:val="00AD19AF"/>
    <w:rsid w:val="00AD495E"/>
    <w:rsid w:val="00AD6896"/>
    <w:rsid w:val="00AE3AAE"/>
    <w:rsid w:val="00AE7F06"/>
    <w:rsid w:val="00AF0B5C"/>
    <w:rsid w:val="00AF2E2E"/>
    <w:rsid w:val="00AF43F2"/>
    <w:rsid w:val="00B05B38"/>
    <w:rsid w:val="00B06C4F"/>
    <w:rsid w:val="00B07266"/>
    <w:rsid w:val="00B07AE6"/>
    <w:rsid w:val="00B11BF8"/>
    <w:rsid w:val="00B128D8"/>
    <w:rsid w:val="00B13952"/>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792E"/>
    <w:rsid w:val="00B83280"/>
    <w:rsid w:val="00B94A0A"/>
    <w:rsid w:val="00B95257"/>
    <w:rsid w:val="00BA0172"/>
    <w:rsid w:val="00BA3D39"/>
    <w:rsid w:val="00BA56DA"/>
    <w:rsid w:val="00BA736A"/>
    <w:rsid w:val="00BA7A54"/>
    <w:rsid w:val="00BB0639"/>
    <w:rsid w:val="00BB119E"/>
    <w:rsid w:val="00BB2FB0"/>
    <w:rsid w:val="00BB3FA7"/>
    <w:rsid w:val="00BB45D8"/>
    <w:rsid w:val="00BB4D25"/>
    <w:rsid w:val="00BC0FD9"/>
    <w:rsid w:val="00BC2536"/>
    <w:rsid w:val="00BC629F"/>
    <w:rsid w:val="00BC76FD"/>
    <w:rsid w:val="00BD6780"/>
    <w:rsid w:val="00BE2319"/>
    <w:rsid w:val="00BE69E6"/>
    <w:rsid w:val="00BE7DAF"/>
    <w:rsid w:val="00BF6C4C"/>
    <w:rsid w:val="00C05583"/>
    <w:rsid w:val="00C0713F"/>
    <w:rsid w:val="00C07697"/>
    <w:rsid w:val="00C13B8D"/>
    <w:rsid w:val="00C16223"/>
    <w:rsid w:val="00C1764A"/>
    <w:rsid w:val="00C220FF"/>
    <w:rsid w:val="00C226A0"/>
    <w:rsid w:val="00C26A49"/>
    <w:rsid w:val="00C31D07"/>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D6E48"/>
    <w:rsid w:val="00CE22DA"/>
    <w:rsid w:val="00CE4F6D"/>
    <w:rsid w:val="00D01849"/>
    <w:rsid w:val="00D04EF6"/>
    <w:rsid w:val="00D05EC3"/>
    <w:rsid w:val="00D140CA"/>
    <w:rsid w:val="00D175DF"/>
    <w:rsid w:val="00D21E92"/>
    <w:rsid w:val="00D317A8"/>
    <w:rsid w:val="00D34FE4"/>
    <w:rsid w:val="00D402B7"/>
    <w:rsid w:val="00D42A15"/>
    <w:rsid w:val="00D4698E"/>
    <w:rsid w:val="00D51D9A"/>
    <w:rsid w:val="00D54A5D"/>
    <w:rsid w:val="00D56654"/>
    <w:rsid w:val="00D604A7"/>
    <w:rsid w:val="00D60F78"/>
    <w:rsid w:val="00D62A57"/>
    <w:rsid w:val="00D654B6"/>
    <w:rsid w:val="00D71586"/>
    <w:rsid w:val="00D77300"/>
    <w:rsid w:val="00D80A25"/>
    <w:rsid w:val="00D813AF"/>
    <w:rsid w:val="00D90B7D"/>
    <w:rsid w:val="00D91B82"/>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C8A"/>
    <w:rsid w:val="00E07ABA"/>
    <w:rsid w:val="00E10778"/>
    <w:rsid w:val="00E16128"/>
    <w:rsid w:val="00E204F9"/>
    <w:rsid w:val="00E300EC"/>
    <w:rsid w:val="00E30C23"/>
    <w:rsid w:val="00E31ACB"/>
    <w:rsid w:val="00E32413"/>
    <w:rsid w:val="00E36A14"/>
    <w:rsid w:val="00E4452E"/>
    <w:rsid w:val="00E4470A"/>
    <w:rsid w:val="00E45FEF"/>
    <w:rsid w:val="00E467B2"/>
    <w:rsid w:val="00E51824"/>
    <w:rsid w:val="00E531F1"/>
    <w:rsid w:val="00E54450"/>
    <w:rsid w:val="00E56826"/>
    <w:rsid w:val="00E66EC1"/>
    <w:rsid w:val="00E73D6D"/>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2E96"/>
    <w:rsid w:val="00FD1A4D"/>
    <w:rsid w:val="00FE7731"/>
    <w:rsid w:val="00FF0D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36288565">
      <w:bodyDiv w:val="1"/>
      <w:marLeft w:val="0"/>
      <w:marRight w:val="0"/>
      <w:marTop w:val="0"/>
      <w:marBottom w:val="0"/>
      <w:divBdr>
        <w:top w:val="none" w:sz="0" w:space="0" w:color="auto"/>
        <w:left w:val="none" w:sz="0" w:space="0" w:color="auto"/>
        <w:bottom w:val="none" w:sz="0" w:space="0" w:color="auto"/>
        <w:right w:val="none" w:sz="0" w:space="0" w:color="auto"/>
      </w:divBdr>
      <w:divsChild>
        <w:div w:id="33846815">
          <w:marLeft w:val="0"/>
          <w:marRight w:val="0"/>
          <w:marTop w:val="0"/>
          <w:marBottom w:val="74"/>
          <w:divBdr>
            <w:top w:val="none" w:sz="0" w:space="0" w:color="auto"/>
            <w:left w:val="none" w:sz="0" w:space="0" w:color="auto"/>
            <w:bottom w:val="none" w:sz="0" w:space="0" w:color="auto"/>
            <w:right w:val="none" w:sz="0" w:space="0" w:color="auto"/>
          </w:divBdr>
        </w:div>
        <w:div w:id="733241667">
          <w:marLeft w:val="0"/>
          <w:marRight w:val="0"/>
          <w:marTop w:val="0"/>
          <w:marBottom w:val="74"/>
          <w:divBdr>
            <w:top w:val="none" w:sz="0" w:space="0" w:color="auto"/>
            <w:left w:val="none" w:sz="0" w:space="0" w:color="auto"/>
            <w:bottom w:val="none" w:sz="0" w:space="0" w:color="auto"/>
            <w:right w:val="none" w:sz="0" w:space="0" w:color="auto"/>
          </w:divBdr>
        </w:div>
        <w:div w:id="1605186446">
          <w:marLeft w:val="0"/>
          <w:marRight w:val="0"/>
          <w:marTop w:val="0"/>
          <w:marBottom w:val="74"/>
          <w:divBdr>
            <w:top w:val="none" w:sz="0" w:space="0" w:color="auto"/>
            <w:left w:val="none" w:sz="0" w:space="0" w:color="auto"/>
            <w:bottom w:val="none" w:sz="0" w:space="0" w:color="auto"/>
            <w:right w:val="none" w:sz="0" w:space="0" w:color="auto"/>
          </w:divBdr>
        </w:div>
        <w:div w:id="1917351947">
          <w:marLeft w:val="720"/>
          <w:marRight w:val="0"/>
          <w:marTop w:val="0"/>
          <w:marBottom w:val="74"/>
          <w:divBdr>
            <w:top w:val="none" w:sz="0" w:space="0" w:color="auto"/>
            <w:left w:val="none" w:sz="0" w:space="0" w:color="auto"/>
            <w:bottom w:val="none" w:sz="0" w:space="0" w:color="auto"/>
            <w:right w:val="none" w:sz="0" w:space="0" w:color="auto"/>
          </w:divBdr>
        </w:div>
        <w:div w:id="1991325672">
          <w:marLeft w:val="720"/>
          <w:marRight w:val="0"/>
          <w:marTop w:val="0"/>
          <w:marBottom w:val="74"/>
          <w:divBdr>
            <w:top w:val="none" w:sz="0" w:space="0" w:color="auto"/>
            <w:left w:val="none" w:sz="0" w:space="0" w:color="auto"/>
            <w:bottom w:val="none" w:sz="0" w:space="0" w:color="auto"/>
            <w:right w:val="none" w:sz="0" w:space="0" w:color="auto"/>
          </w:divBdr>
        </w:div>
        <w:div w:id="1348362714">
          <w:marLeft w:val="720"/>
          <w:marRight w:val="0"/>
          <w:marTop w:val="0"/>
          <w:marBottom w:val="74"/>
          <w:divBdr>
            <w:top w:val="none" w:sz="0" w:space="0" w:color="auto"/>
            <w:left w:val="none" w:sz="0" w:space="0" w:color="auto"/>
            <w:bottom w:val="none" w:sz="0" w:space="0" w:color="auto"/>
            <w:right w:val="none" w:sz="0" w:space="0" w:color="auto"/>
          </w:divBdr>
        </w:div>
        <w:div w:id="316954402">
          <w:marLeft w:val="720"/>
          <w:marRight w:val="0"/>
          <w:marTop w:val="0"/>
          <w:marBottom w:val="74"/>
          <w:divBdr>
            <w:top w:val="none" w:sz="0" w:space="0" w:color="auto"/>
            <w:left w:val="none" w:sz="0" w:space="0" w:color="auto"/>
            <w:bottom w:val="none" w:sz="0" w:space="0" w:color="auto"/>
            <w:right w:val="none" w:sz="0" w:space="0" w:color="auto"/>
          </w:divBdr>
        </w:div>
        <w:div w:id="1749880710">
          <w:marLeft w:val="720"/>
          <w:marRight w:val="0"/>
          <w:marTop w:val="0"/>
          <w:marBottom w:val="74"/>
          <w:divBdr>
            <w:top w:val="none" w:sz="0" w:space="0" w:color="auto"/>
            <w:left w:val="none" w:sz="0" w:space="0" w:color="auto"/>
            <w:bottom w:val="none" w:sz="0" w:space="0" w:color="auto"/>
            <w:right w:val="none" w:sz="0" w:space="0" w:color="auto"/>
          </w:divBdr>
        </w:div>
      </w:divsChild>
    </w:div>
    <w:div w:id="246353278">
      <w:bodyDiv w:val="1"/>
      <w:marLeft w:val="0"/>
      <w:marRight w:val="0"/>
      <w:marTop w:val="0"/>
      <w:marBottom w:val="0"/>
      <w:divBdr>
        <w:top w:val="none" w:sz="0" w:space="0" w:color="auto"/>
        <w:left w:val="none" w:sz="0" w:space="0" w:color="auto"/>
        <w:bottom w:val="none" w:sz="0" w:space="0" w:color="auto"/>
        <w:right w:val="none" w:sz="0" w:space="0" w:color="auto"/>
      </w:divBdr>
      <w:divsChild>
        <w:div w:id="199510880">
          <w:marLeft w:val="0"/>
          <w:marRight w:val="0"/>
          <w:marTop w:val="0"/>
          <w:marBottom w:val="80"/>
          <w:divBdr>
            <w:top w:val="none" w:sz="0" w:space="0" w:color="auto"/>
            <w:left w:val="none" w:sz="0" w:space="0" w:color="auto"/>
            <w:bottom w:val="none" w:sz="0" w:space="0" w:color="auto"/>
            <w:right w:val="none" w:sz="0" w:space="0" w:color="auto"/>
          </w:divBdr>
        </w:div>
        <w:div w:id="923488523">
          <w:marLeft w:val="0"/>
          <w:marRight w:val="0"/>
          <w:marTop w:val="0"/>
          <w:marBottom w:val="80"/>
          <w:divBdr>
            <w:top w:val="none" w:sz="0" w:space="0" w:color="auto"/>
            <w:left w:val="none" w:sz="0" w:space="0" w:color="auto"/>
            <w:bottom w:val="none" w:sz="0" w:space="0" w:color="auto"/>
            <w:right w:val="none" w:sz="0" w:space="0" w:color="auto"/>
          </w:divBdr>
        </w:div>
        <w:div w:id="542253523">
          <w:marLeft w:val="0"/>
          <w:marRight w:val="0"/>
          <w:marTop w:val="0"/>
          <w:marBottom w:val="80"/>
          <w:divBdr>
            <w:top w:val="none" w:sz="0" w:space="0" w:color="auto"/>
            <w:left w:val="none" w:sz="0" w:space="0" w:color="auto"/>
            <w:bottom w:val="none" w:sz="0" w:space="0" w:color="auto"/>
            <w:right w:val="none" w:sz="0" w:space="0" w:color="auto"/>
          </w:divBdr>
        </w:div>
        <w:div w:id="809245886">
          <w:marLeft w:val="0"/>
          <w:marRight w:val="0"/>
          <w:marTop w:val="0"/>
          <w:marBottom w:val="80"/>
          <w:divBdr>
            <w:top w:val="none" w:sz="0" w:space="0" w:color="auto"/>
            <w:left w:val="none" w:sz="0" w:space="0" w:color="auto"/>
            <w:bottom w:val="none" w:sz="0" w:space="0" w:color="auto"/>
            <w:right w:val="none" w:sz="0" w:space="0" w:color="auto"/>
          </w:divBdr>
        </w:div>
        <w:div w:id="1133524184">
          <w:marLeft w:val="720"/>
          <w:marRight w:val="0"/>
          <w:marTop w:val="0"/>
          <w:marBottom w:val="80"/>
          <w:divBdr>
            <w:top w:val="none" w:sz="0" w:space="0" w:color="auto"/>
            <w:left w:val="none" w:sz="0" w:space="0" w:color="auto"/>
            <w:bottom w:val="none" w:sz="0" w:space="0" w:color="auto"/>
            <w:right w:val="none" w:sz="0" w:space="0" w:color="auto"/>
          </w:divBdr>
        </w:div>
        <w:div w:id="1622296674">
          <w:marLeft w:val="720"/>
          <w:marRight w:val="0"/>
          <w:marTop w:val="0"/>
          <w:marBottom w:val="80"/>
          <w:divBdr>
            <w:top w:val="none" w:sz="0" w:space="0" w:color="auto"/>
            <w:left w:val="none" w:sz="0" w:space="0" w:color="auto"/>
            <w:bottom w:val="none" w:sz="0" w:space="0" w:color="auto"/>
            <w:right w:val="none" w:sz="0" w:space="0" w:color="auto"/>
          </w:divBdr>
        </w:div>
        <w:div w:id="119618612">
          <w:marLeft w:val="720"/>
          <w:marRight w:val="0"/>
          <w:marTop w:val="0"/>
          <w:marBottom w:val="80"/>
          <w:divBdr>
            <w:top w:val="none" w:sz="0" w:space="0" w:color="auto"/>
            <w:left w:val="none" w:sz="0" w:space="0" w:color="auto"/>
            <w:bottom w:val="none" w:sz="0" w:space="0" w:color="auto"/>
            <w:right w:val="none" w:sz="0" w:space="0" w:color="auto"/>
          </w:divBdr>
        </w:div>
        <w:div w:id="640572477">
          <w:marLeft w:val="720"/>
          <w:marRight w:val="0"/>
          <w:marTop w:val="0"/>
          <w:marBottom w:val="80"/>
          <w:divBdr>
            <w:top w:val="none" w:sz="0" w:space="0" w:color="auto"/>
            <w:left w:val="none" w:sz="0" w:space="0" w:color="auto"/>
            <w:bottom w:val="none" w:sz="0" w:space="0" w:color="auto"/>
            <w:right w:val="none" w:sz="0" w:space="0" w:color="auto"/>
          </w:divBdr>
        </w:div>
        <w:div w:id="762535618">
          <w:marLeft w:val="720"/>
          <w:marRight w:val="0"/>
          <w:marTop w:val="0"/>
          <w:marBottom w:val="80"/>
          <w:divBdr>
            <w:top w:val="none" w:sz="0" w:space="0" w:color="auto"/>
            <w:left w:val="none" w:sz="0" w:space="0" w:color="auto"/>
            <w:bottom w:val="none" w:sz="0" w:space="0" w:color="auto"/>
            <w:right w:val="none" w:sz="0" w:space="0" w:color="auto"/>
          </w:divBdr>
        </w:div>
        <w:div w:id="1646616832">
          <w:marLeft w:val="720"/>
          <w:marRight w:val="0"/>
          <w:marTop w:val="0"/>
          <w:marBottom w:val="80"/>
          <w:divBdr>
            <w:top w:val="none" w:sz="0" w:space="0" w:color="auto"/>
            <w:left w:val="none" w:sz="0" w:space="0" w:color="auto"/>
            <w:bottom w:val="none" w:sz="0" w:space="0" w:color="auto"/>
            <w:right w:val="none" w:sz="0" w:space="0" w:color="auto"/>
          </w:divBdr>
        </w:div>
        <w:div w:id="1542091496">
          <w:marLeft w:val="0"/>
          <w:marRight w:val="0"/>
          <w:marTop w:val="0"/>
          <w:marBottom w:val="80"/>
          <w:divBdr>
            <w:top w:val="none" w:sz="0" w:space="0" w:color="auto"/>
            <w:left w:val="none" w:sz="0" w:space="0" w:color="auto"/>
            <w:bottom w:val="none" w:sz="0" w:space="0" w:color="auto"/>
            <w:right w:val="none" w:sz="0" w:space="0" w:color="auto"/>
          </w:divBdr>
        </w:div>
        <w:div w:id="1530096511">
          <w:marLeft w:val="0"/>
          <w:marRight w:val="0"/>
          <w:marTop w:val="0"/>
          <w:marBottom w:val="80"/>
          <w:divBdr>
            <w:top w:val="none" w:sz="0" w:space="0" w:color="auto"/>
            <w:left w:val="none" w:sz="0" w:space="0" w:color="auto"/>
            <w:bottom w:val="none" w:sz="0" w:space="0" w:color="auto"/>
            <w:right w:val="none" w:sz="0" w:space="0" w:color="auto"/>
          </w:divBdr>
        </w:div>
        <w:div w:id="509566031">
          <w:marLeft w:val="0"/>
          <w:marRight w:val="0"/>
          <w:marTop w:val="0"/>
          <w:marBottom w:val="80"/>
          <w:divBdr>
            <w:top w:val="none" w:sz="0" w:space="0" w:color="auto"/>
            <w:left w:val="none" w:sz="0" w:space="0" w:color="auto"/>
            <w:bottom w:val="none" w:sz="0" w:space="0" w:color="auto"/>
            <w:right w:val="none" w:sz="0" w:space="0" w:color="auto"/>
          </w:divBdr>
        </w:div>
        <w:div w:id="1443454582">
          <w:marLeft w:val="720"/>
          <w:marRight w:val="0"/>
          <w:marTop w:val="0"/>
          <w:marBottom w:val="80"/>
          <w:divBdr>
            <w:top w:val="none" w:sz="0" w:space="0" w:color="auto"/>
            <w:left w:val="none" w:sz="0" w:space="0" w:color="auto"/>
            <w:bottom w:val="none" w:sz="0" w:space="0" w:color="auto"/>
            <w:right w:val="none" w:sz="0" w:space="0" w:color="auto"/>
          </w:divBdr>
        </w:div>
        <w:div w:id="111629129">
          <w:marLeft w:val="720"/>
          <w:marRight w:val="0"/>
          <w:marTop w:val="0"/>
          <w:marBottom w:val="80"/>
          <w:divBdr>
            <w:top w:val="none" w:sz="0" w:space="0" w:color="auto"/>
            <w:left w:val="none" w:sz="0" w:space="0" w:color="auto"/>
            <w:bottom w:val="none" w:sz="0" w:space="0" w:color="auto"/>
            <w:right w:val="none" w:sz="0" w:space="0" w:color="auto"/>
          </w:divBdr>
        </w:div>
        <w:div w:id="870724915">
          <w:marLeft w:val="1080"/>
          <w:marRight w:val="0"/>
          <w:marTop w:val="0"/>
          <w:marBottom w:val="80"/>
          <w:divBdr>
            <w:top w:val="none" w:sz="0" w:space="0" w:color="auto"/>
            <w:left w:val="none" w:sz="0" w:space="0" w:color="auto"/>
            <w:bottom w:val="none" w:sz="0" w:space="0" w:color="auto"/>
            <w:right w:val="none" w:sz="0" w:space="0" w:color="auto"/>
          </w:divBdr>
        </w:div>
        <w:div w:id="111366031">
          <w:marLeft w:val="1080"/>
          <w:marRight w:val="0"/>
          <w:marTop w:val="0"/>
          <w:marBottom w:val="80"/>
          <w:divBdr>
            <w:top w:val="none" w:sz="0" w:space="0" w:color="auto"/>
            <w:left w:val="none" w:sz="0" w:space="0" w:color="auto"/>
            <w:bottom w:val="none" w:sz="0" w:space="0" w:color="auto"/>
            <w:right w:val="none" w:sz="0" w:space="0" w:color="auto"/>
          </w:divBdr>
        </w:div>
        <w:div w:id="897976104">
          <w:marLeft w:val="720"/>
          <w:marRight w:val="0"/>
          <w:marTop w:val="0"/>
          <w:marBottom w:val="80"/>
          <w:divBdr>
            <w:top w:val="none" w:sz="0" w:space="0" w:color="auto"/>
            <w:left w:val="none" w:sz="0" w:space="0" w:color="auto"/>
            <w:bottom w:val="none" w:sz="0" w:space="0" w:color="auto"/>
            <w:right w:val="none" w:sz="0" w:space="0" w:color="auto"/>
          </w:divBdr>
        </w:div>
      </w:divsChild>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668795021">
      <w:bodyDiv w:val="1"/>
      <w:marLeft w:val="0"/>
      <w:marRight w:val="0"/>
      <w:marTop w:val="0"/>
      <w:marBottom w:val="0"/>
      <w:divBdr>
        <w:top w:val="none" w:sz="0" w:space="0" w:color="auto"/>
        <w:left w:val="none" w:sz="0" w:space="0" w:color="auto"/>
        <w:bottom w:val="none" w:sz="0" w:space="0" w:color="auto"/>
        <w:right w:val="none" w:sz="0" w:space="0" w:color="auto"/>
      </w:divBdr>
      <w:divsChild>
        <w:div w:id="1994336222">
          <w:marLeft w:val="0"/>
          <w:marRight w:val="0"/>
          <w:marTop w:val="0"/>
          <w:marBottom w:val="74"/>
          <w:divBdr>
            <w:top w:val="none" w:sz="0" w:space="0" w:color="auto"/>
            <w:left w:val="none" w:sz="0" w:space="0" w:color="auto"/>
            <w:bottom w:val="none" w:sz="0" w:space="0" w:color="auto"/>
            <w:right w:val="none" w:sz="0" w:space="0" w:color="auto"/>
          </w:divBdr>
        </w:div>
        <w:div w:id="353919231">
          <w:marLeft w:val="0"/>
          <w:marRight w:val="0"/>
          <w:marTop w:val="0"/>
          <w:marBottom w:val="74"/>
          <w:divBdr>
            <w:top w:val="none" w:sz="0" w:space="0" w:color="auto"/>
            <w:left w:val="none" w:sz="0" w:space="0" w:color="auto"/>
            <w:bottom w:val="none" w:sz="0" w:space="0" w:color="auto"/>
            <w:right w:val="none" w:sz="0" w:space="0" w:color="auto"/>
          </w:divBdr>
        </w:div>
        <w:div w:id="1277102515">
          <w:marLeft w:val="0"/>
          <w:marRight w:val="0"/>
          <w:marTop w:val="0"/>
          <w:marBottom w:val="74"/>
          <w:divBdr>
            <w:top w:val="none" w:sz="0" w:space="0" w:color="auto"/>
            <w:left w:val="none" w:sz="0" w:space="0" w:color="auto"/>
            <w:bottom w:val="none" w:sz="0" w:space="0" w:color="auto"/>
            <w:right w:val="none" w:sz="0" w:space="0" w:color="auto"/>
          </w:divBdr>
        </w:div>
        <w:div w:id="863714326">
          <w:marLeft w:val="720"/>
          <w:marRight w:val="0"/>
          <w:marTop w:val="0"/>
          <w:marBottom w:val="74"/>
          <w:divBdr>
            <w:top w:val="none" w:sz="0" w:space="0" w:color="auto"/>
            <w:left w:val="none" w:sz="0" w:space="0" w:color="auto"/>
            <w:bottom w:val="none" w:sz="0" w:space="0" w:color="auto"/>
            <w:right w:val="none" w:sz="0" w:space="0" w:color="auto"/>
          </w:divBdr>
        </w:div>
        <w:div w:id="782270105">
          <w:marLeft w:val="720"/>
          <w:marRight w:val="0"/>
          <w:marTop w:val="0"/>
          <w:marBottom w:val="74"/>
          <w:divBdr>
            <w:top w:val="none" w:sz="0" w:space="0" w:color="auto"/>
            <w:left w:val="none" w:sz="0" w:space="0" w:color="auto"/>
            <w:bottom w:val="none" w:sz="0" w:space="0" w:color="auto"/>
            <w:right w:val="none" w:sz="0" w:space="0" w:color="auto"/>
          </w:divBdr>
        </w:div>
        <w:div w:id="1415778532">
          <w:marLeft w:val="720"/>
          <w:marRight w:val="0"/>
          <w:marTop w:val="0"/>
          <w:marBottom w:val="74"/>
          <w:divBdr>
            <w:top w:val="none" w:sz="0" w:space="0" w:color="auto"/>
            <w:left w:val="none" w:sz="0" w:space="0" w:color="auto"/>
            <w:bottom w:val="none" w:sz="0" w:space="0" w:color="auto"/>
            <w:right w:val="none" w:sz="0" w:space="0" w:color="auto"/>
          </w:divBdr>
        </w:div>
        <w:div w:id="24646509">
          <w:marLeft w:val="720"/>
          <w:marRight w:val="0"/>
          <w:marTop w:val="0"/>
          <w:marBottom w:val="74"/>
          <w:divBdr>
            <w:top w:val="none" w:sz="0" w:space="0" w:color="auto"/>
            <w:left w:val="none" w:sz="0" w:space="0" w:color="auto"/>
            <w:bottom w:val="none" w:sz="0" w:space="0" w:color="auto"/>
            <w:right w:val="none" w:sz="0" w:space="0" w:color="auto"/>
          </w:divBdr>
        </w:div>
        <w:div w:id="1556356426">
          <w:marLeft w:val="720"/>
          <w:marRight w:val="0"/>
          <w:marTop w:val="0"/>
          <w:marBottom w:val="74"/>
          <w:divBdr>
            <w:top w:val="none" w:sz="0" w:space="0" w:color="auto"/>
            <w:left w:val="none" w:sz="0" w:space="0" w:color="auto"/>
            <w:bottom w:val="none" w:sz="0" w:space="0" w:color="auto"/>
            <w:right w:val="none" w:sz="0" w:space="0" w:color="auto"/>
          </w:divBdr>
        </w:div>
      </w:divsChild>
    </w:div>
    <w:div w:id="103345519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70605931">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2286882">
      <w:bodyDiv w:val="1"/>
      <w:marLeft w:val="0"/>
      <w:marRight w:val="0"/>
      <w:marTop w:val="0"/>
      <w:marBottom w:val="0"/>
      <w:divBdr>
        <w:top w:val="none" w:sz="0" w:space="0" w:color="auto"/>
        <w:left w:val="none" w:sz="0" w:space="0" w:color="auto"/>
        <w:bottom w:val="none" w:sz="0" w:space="0" w:color="auto"/>
        <w:right w:val="none" w:sz="0" w:space="0" w:color="auto"/>
      </w:divBdr>
    </w:div>
    <w:div w:id="2109499069">
      <w:bodyDiv w:val="1"/>
      <w:marLeft w:val="0"/>
      <w:marRight w:val="0"/>
      <w:marTop w:val="0"/>
      <w:marBottom w:val="0"/>
      <w:divBdr>
        <w:top w:val="none" w:sz="0" w:space="0" w:color="auto"/>
        <w:left w:val="none" w:sz="0" w:space="0" w:color="auto"/>
        <w:bottom w:val="none" w:sz="0" w:space="0" w:color="auto"/>
        <w:right w:val="none" w:sz="0" w:space="0" w:color="auto"/>
      </w:divBdr>
      <w:divsChild>
        <w:div w:id="1293562955">
          <w:marLeft w:val="0"/>
          <w:marRight w:val="0"/>
          <w:marTop w:val="0"/>
          <w:marBottom w:val="74"/>
          <w:divBdr>
            <w:top w:val="none" w:sz="0" w:space="0" w:color="auto"/>
            <w:left w:val="none" w:sz="0" w:space="0" w:color="auto"/>
            <w:bottom w:val="none" w:sz="0" w:space="0" w:color="auto"/>
            <w:right w:val="none" w:sz="0" w:space="0" w:color="auto"/>
          </w:divBdr>
        </w:div>
        <w:div w:id="690226063">
          <w:marLeft w:val="0"/>
          <w:marRight w:val="0"/>
          <w:marTop w:val="0"/>
          <w:marBottom w:val="74"/>
          <w:divBdr>
            <w:top w:val="none" w:sz="0" w:space="0" w:color="auto"/>
            <w:left w:val="none" w:sz="0" w:space="0" w:color="auto"/>
            <w:bottom w:val="none" w:sz="0" w:space="0" w:color="auto"/>
            <w:right w:val="none" w:sz="0" w:space="0" w:color="auto"/>
          </w:divBdr>
        </w:div>
        <w:div w:id="2137212647">
          <w:marLeft w:val="0"/>
          <w:marRight w:val="0"/>
          <w:marTop w:val="0"/>
          <w:marBottom w:val="74"/>
          <w:divBdr>
            <w:top w:val="none" w:sz="0" w:space="0" w:color="auto"/>
            <w:left w:val="none" w:sz="0" w:space="0" w:color="auto"/>
            <w:bottom w:val="none" w:sz="0" w:space="0" w:color="auto"/>
            <w:right w:val="none" w:sz="0" w:space="0" w:color="auto"/>
          </w:divBdr>
        </w:div>
        <w:div w:id="675227567">
          <w:marLeft w:val="720"/>
          <w:marRight w:val="0"/>
          <w:marTop w:val="0"/>
          <w:marBottom w:val="74"/>
          <w:divBdr>
            <w:top w:val="none" w:sz="0" w:space="0" w:color="auto"/>
            <w:left w:val="none" w:sz="0" w:space="0" w:color="auto"/>
            <w:bottom w:val="none" w:sz="0" w:space="0" w:color="auto"/>
            <w:right w:val="none" w:sz="0" w:space="0" w:color="auto"/>
          </w:divBdr>
        </w:div>
        <w:div w:id="1706101715">
          <w:marLeft w:val="720"/>
          <w:marRight w:val="0"/>
          <w:marTop w:val="0"/>
          <w:marBottom w:val="74"/>
          <w:divBdr>
            <w:top w:val="none" w:sz="0" w:space="0" w:color="auto"/>
            <w:left w:val="none" w:sz="0" w:space="0" w:color="auto"/>
            <w:bottom w:val="none" w:sz="0" w:space="0" w:color="auto"/>
            <w:right w:val="none" w:sz="0" w:space="0" w:color="auto"/>
          </w:divBdr>
        </w:div>
        <w:div w:id="732509189">
          <w:marLeft w:val="720"/>
          <w:marRight w:val="0"/>
          <w:marTop w:val="0"/>
          <w:marBottom w:val="74"/>
          <w:divBdr>
            <w:top w:val="none" w:sz="0" w:space="0" w:color="auto"/>
            <w:left w:val="none" w:sz="0" w:space="0" w:color="auto"/>
            <w:bottom w:val="none" w:sz="0" w:space="0" w:color="auto"/>
            <w:right w:val="none" w:sz="0" w:space="0" w:color="auto"/>
          </w:divBdr>
        </w:div>
        <w:div w:id="717357149">
          <w:marLeft w:val="720"/>
          <w:marRight w:val="0"/>
          <w:marTop w:val="0"/>
          <w:marBottom w:val="74"/>
          <w:divBdr>
            <w:top w:val="none" w:sz="0" w:space="0" w:color="auto"/>
            <w:left w:val="none" w:sz="0" w:space="0" w:color="auto"/>
            <w:bottom w:val="none" w:sz="0" w:space="0" w:color="auto"/>
            <w:right w:val="none" w:sz="0" w:space="0" w:color="auto"/>
          </w:divBdr>
        </w:div>
        <w:div w:id="2026321330">
          <w:marLeft w:val="720"/>
          <w:marRight w:val="0"/>
          <w:marTop w:val="0"/>
          <w:marBottom w:val="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884B5-E0CF-4B00-A907-17886BE0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5797</Words>
  <Characters>31887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5</cp:revision>
  <cp:lastPrinted>2020-01-14T20:13:00Z</cp:lastPrinted>
  <dcterms:created xsi:type="dcterms:W3CDTF">2020-03-14T02:52:00Z</dcterms:created>
  <dcterms:modified xsi:type="dcterms:W3CDTF">2020-08-20T18:01:00Z</dcterms:modified>
</cp:coreProperties>
</file>