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2C" w:rsidRPr="001C0E3D" w:rsidRDefault="0021792C" w:rsidP="001C0E3D">
      <w:pPr>
        <w:spacing w:after="0" w:line="360" w:lineRule="auto"/>
        <w:ind w:right="-142"/>
        <w:jc w:val="center"/>
        <w:rPr>
          <w:rFonts w:ascii="Palatino Linotype" w:eastAsiaTheme="minorEastAsia" w:hAnsi="Palatino Linotype"/>
          <w:b/>
          <w:sz w:val="24"/>
          <w:szCs w:val="24"/>
          <w:lang w:val="es-ES_tradnl" w:eastAsia="es-ES"/>
        </w:rPr>
      </w:pPr>
      <w:r w:rsidRPr="001C0E3D">
        <w:rPr>
          <w:rFonts w:ascii="Palatino Linotype" w:eastAsiaTheme="minorEastAsia" w:hAnsi="Palatino Linotype"/>
          <w:b/>
          <w:sz w:val="24"/>
          <w:szCs w:val="24"/>
          <w:lang w:val="es-ES_tradnl" w:eastAsia="es-ES"/>
        </w:rPr>
        <w:t>LÍNEAS ARGUMENTATIVAS</w:t>
      </w:r>
    </w:p>
    <w:p w:rsidR="0021792C" w:rsidRPr="001C0E3D" w:rsidRDefault="0021792C" w:rsidP="001C0E3D">
      <w:pPr>
        <w:spacing w:after="0" w:line="360" w:lineRule="auto"/>
        <w:jc w:val="both"/>
        <w:rPr>
          <w:rFonts w:ascii="Palatino Linotype" w:eastAsia="Arial Unicode MS" w:hAnsi="Palatino Linotype" w:cs="Arial"/>
          <w:sz w:val="24"/>
          <w:szCs w:val="24"/>
          <w:lang w:val="es-ES_tradnl" w:eastAsia="es-ES"/>
        </w:rPr>
      </w:pPr>
    </w:p>
    <w:p w:rsidR="000E38A2" w:rsidRPr="001C0E3D" w:rsidRDefault="000E38A2" w:rsidP="001C0E3D">
      <w:pPr>
        <w:spacing w:after="0" w:line="360" w:lineRule="auto"/>
        <w:jc w:val="both"/>
        <w:rPr>
          <w:rFonts w:ascii="Palatino Linotype" w:eastAsia="Arial Unicode MS" w:hAnsi="Palatino Linotype" w:cs="Arial"/>
          <w:sz w:val="24"/>
          <w:szCs w:val="24"/>
          <w:lang w:val="es-ES_tradnl" w:eastAsia="es-ES"/>
        </w:rPr>
      </w:pPr>
      <w:r w:rsidRPr="001C0E3D">
        <w:rPr>
          <w:rFonts w:ascii="Palatino Linotype" w:eastAsia="Arial Unicode MS" w:hAnsi="Palatino Linotype" w:cs="Arial"/>
          <w:b/>
          <w:sz w:val="24"/>
          <w:szCs w:val="24"/>
          <w:lang w:val="es-ES_tradnl" w:eastAsia="es-ES"/>
        </w:rPr>
        <w:t>DEBERES DE LAS AUTORIDADES</w:t>
      </w:r>
      <w:r w:rsidRPr="001C0E3D">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0E38A2" w:rsidRPr="001C0E3D" w:rsidRDefault="000E38A2" w:rsidP="001C0E3D">
      <w:pPr>
        <w:spacing w:after="0" w:line="360" w:lineRule="auto"/>
        <w:contextualSpacing/>
        <w:jc w:val="both"/>
        <w:rPr>
          <w:rFonts w:ascii="Palatino Linotype" w:eastAsia="Calibri" w:hAnsi="Palatino Linotype" w:cs="Times New Roman"/>
          <w:b/>
          <w:sz w:val="23"/>
          <w:szCs w:val="23"/>
        </w:rPr>
      </w:pPr>
    </w:p>
    <w:p w:rsidR="000E38A2" w:rsidRPr="001C0E3D" w:rsidRDefault="000E38A2" w:rsidP="001C0E3D">
      <w:pPr>
        <w:spacing w:after="0" w:line="360" w:lineRule="auto"/>
        <w:contextualSpacing/>
        <w:jc w:val="both"/>
        <w:rPr>
          <w:rFonts w:ascii="Palatino Linotype" w:eastAsia="Times New Roman" w:hAnsi="Palatino Linotype" w:cs="Arial"/>
          <w:sz w:val="23"/>
          <w:szCs w:val="23"/>
          <w:lang w:val="es-ES_tradnl" w:eastAsia="es-MX"/>
        </w:rPr>
      </w:pPr>
      <w:r w:rsidRPr="001C0E3D">
        <w:rPr>
          <w:rFonts w:ascii="Palatino Linotype" w:eastAsia="Calibri" w:hAnsi="Palatino Linotype" w:cs="Times New Roman"/>
          <w:b/>
          <w:sz w:val="23"/>
          <w:szCs w:val="23"/>
        </w:rPr>
        <w:t>DE LAS RESPUESTAS INCOMPLETAS Y DEFICIENTES.</w:t>
      </w:r>
      <w:r w:rsidRPr="001C0E3D">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1C0E3D">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rsidR="0021792C" w:rsidRPr="001C0E3D" w:rsidRDefault="0021792C" w:rsidP="001C0E3D">
      <w:pPr>
        <w:spacing w:after="0" w:line="360" w:lineRule="auto"/>
        <w:jc w:val="both"/>
        <w:rPr>
          <w:rFonts w:ascii="Palatino Linotype" w:eastAsia="Calibri" w:hAnsi="Palatino Linotype" w:cs="Times New Roman"/>
          <w:sz w:val="24"/>
          <w:szCs w:val="24"/>
          <w:lang w:val="es-ES_tradnl" w:eastAsia="es-ES"/>
        </w:rPr>
      </w:pPr>
    </w:p>
    <w:p w:rsidR="00837C21" w:rsidRPr="001C0E3D" w:rsidRDefault="00837C21" w:rsidP="001C0E3D">
      <w:pPr>
        <w:spacing w:after="0" w:line="360" w:lineRule="auto"/>
        <w:jc w:val="both"/>
        <w:rPr>
          <w:rFonts w:ascii="Palatino Linotype" w:eastAsia="Calibri" w:hAnsi="Palatino Linotype" w:cs="Times New Roman"/>
          <w:sz w:val="24"/>
          <w:szCs w:val="24"/>
          <w:lang w:val="es-ES_tradnl" w:eastAsia="es-ES"/>
        </w:rPr>
      </w:pPr>
      <w:r w:rsidRPr="001C0E3D">
        <w:rPr>
          <w:rFonts w:ascii="Palatino Linotype" w:eastAsia="Calibri" w:hAnsi="Palatino Linotype" w:cs="Times New Roman"/>
          <w:b/>
          <w:sz w:val="24"/>
          <w:szCs w:val="24"/>
          <w:lang w:val="es-ES_tradnl" w:eastAsia="es-ES"/>
        </w:rPr>
        <w:t>DE LA GARANTÍA DE PROPORCIONAR LA INFORMACIÓN PÚBLICA GUBERNAMENTAL.</w:t>
      </w:r>
      <w:r w:rsidRPr="001C0E3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1792C" w:rsidRPr="001C0E3D" w:rsidRDefault="00471BE1" w:rsidP="001C0E3D">
      <w:pPr>
        <w:spacing w:after="0" w:line="360" w:lineRule="auto"/>
        <w:jc w:val="both"/>
        <w:rPr>
          <w:rFonts w:ascii="Palatino Linotype" w:eastAsia="Arial Unicode MS" w:hAnsi="Palatino Linotype" w:cs="Arial"/>
          <w:sz w:val="24"/>
          <w:szCs w:val="24"/>
          <w:lang w:val="es-ES_tradnl" w:eastAsia="es-ES"/>
        </w:rPr>
      </w:pPr>
      <w:r w:rsidRPr="001C0E3D">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614188B" wp14:editId="3BFE6B48">
                <wp:simplePos x="0" y="0"/>
                <wp:positionH relativeFrom="margin">
                  <wp:align>right</wp:align>
                </wp:positionH>
                <wp:positionV relativeFrom="paragraph">
                  <wp:posOffset>24130</wp:posOffset>
                </wp:positionV>
                <wp:extent cx="5534025" cy="27813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534025" cy="2781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868CE"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1.9pt" to="820.3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" strokecolor="#5b9bd5 [3204]" strokeweight="3pt">
                <v:stroke joinstyle="miter"/>
                <w10:wrap anchorx="margin"/>
              </v:line>
            </w:pict>
          </mc:Fallback>
        </mc:AlternateContent>
      </w:r>
    </w:p>
    <w:p w:rsidR="0021792C" w:rsidRPr="001C0E3D" w:rsidRDefault="0021792C" w:rsidP="001C0E3D">
      <w:pPr>
        <w:spacing w:after="0" w:line="360" w:lineRule="auto"/>
        <w:jc w:val="both"/>
        <w:rPr>
          <w:rFonts w:ascii="Palatino Linotype" w:eastAsia="Calibri" w:hAnsi="Palatino Linotype" w:cs="Times New Roman"/>
          <w:sz w:val="24"/>
          <w:szCs w:val="24"/>
          <w:lang w:val="es-ES_tradnl" w:eastAsia="es-ES"/>
        </w:rPr>
      </w:pPr>
    </w:p>
    <w:p w:rsidR="0021792C" w:rsidRPr="001C0E3D" w:rsidRDefault="0021792C" w:rsidP="001C0E3D">
      <w:pPr>
        <w:spacing w:after="0" w:line="360" w:lineRule="auto"/>
        <w:jc w:val="both"/>
        <w:rPr>
          <w:rFonts w:ascii="Palatino Linotype" w:eastAsia="Arial Unicode MS" w:hAnsi="Palatino Linotype" w:cs="Arial"/>
          <w:sz w:val="24"/>
          <w:szCs w:val="24"/>
          <w:lang w:val="es-ES_tradnl" w:eastAsia="es-ES"/>
        </w:rPr>
      </w:pPr>
    </w:p>
    <w:p w:rsidR="0021792C" w:rsidRPr="001C0E3D" w:rsidRDefault="0021792C" w:rsidP="001C0E3D">
      <w:pPr>
        <w:spacing w:after="0" w:line="360" w:lineRule="auto"/>
        <w:jc w:val="both"/>
        <w:rPr>
          <w:rFonts w:ascii="Palatino Linotype" w:eastAsia="Arial Unicode MS" w:hAnsi="Palatino Linotype" w:cs="Arial"/>
          <w:sz w:val="24"/>
          <w:szCs w:val="24"/>
          <w:lang w:val="es-ES_tradnl" w:eastAsia="es-ES"/>
        </w:rPr>
      </w:pPr>
    </w:p>
    <w:p w:rsidR="0021792C" w:rsidRPr="001C0E3D" w:rsidRDefault="0021792C" w:rsidP="001C0E3D">
      <w:pPr>
        <w:spacing w:after="0" w:line="360" w:lineRule="auto"/>
        <w:jc w:val="both"/>
        <w:rPr>
          <w:rFonts w:ascii="Palatino Linotype" w:eastAsia="Arial Unicode MS" w:hAnsi="Palatino Linotype" w:cs="Arial"/>
          <w:sz w:val="24"/>
          <w:szCs w:val="24"/>
          <w:lang w:val="es-ES_tradnl" w:eastAsia="es-ES"/>
        </w:rPr>
      </w:pPr>
    </w:p>
    <w:p w:rsidR="0021792C" w:rsidRDefault="0021792C" w:rsidP="001C0E3D">
      <w:pPr>
        <w:spacing w:after="0" w:line="360" w:lineRule="auto"/>
        <w:jc w:val="both"/>
        <w:rPr>
          <w:rFonts w:ascii="Palatino Linotype" w:eastAsia="Arial Unicode MS" w:hAnsi="Palatino Linotype" w:cs="Arial"/>
          <w:sz w:val="24"/>
          <w:szCs w:val="24"/>
          <w:lang w:val="es-ES_tradnl" w:eastAsia="es-ES"/>
        </w:rPr>
      </w:pPr>
    </w:p>
    <w:p w:rsidR="001C0E3D" w:rsidRDefault="001C0E3D" w:rsidP="001C0E3D">
      <w:pPr>
        <w:spacing w:after="0" w:line="360" w:lineRule="auto"/>
        <w:jc w:val="both"/>
        <w:rPr>
          <w:rFonts w:ascii="Palatino Linotype" w:eastAsia="Arial Unicode MS" w:hAnsi="Palatino Linotype" w:cs="Arial"/>
          <w:sz w:val="24"/>
          <w:szCs w:val="24"/>
          <w:lang w:val="es-ES_tradnl" w:eastAsia="es-ES"/>
        </w:rPr>
      </w:pPr>
    </w:p>
    <w:p w:rsidR="001C0E3D" w:rsidRPr="001C0E3D" w:rsidRDefault="001C0E3D" w:rsidP="001C0E3D">
      <w:pPr>
        <w:spacing w:after="0" w:line="360" w:lineRule="auto"/>
        <w:jc w:val="both"/>
        <w:rPr>
          <w:rFonts w:ascii="Palatino Linotype" w:eastAsia="Arial Unicode MS" w:hAnsi="Palatino Linotype" w:cs="Arial"/>
          <w:sz w:val="24"/>
          <w:szCs w:val="24"/>
          <w:lang w:val="es-ES_tradnl" w:eastAsia="es-ES"/>
        </w:rPr>
      </w:pPr>
    </w:p>
    <w:p w:rsidR="0021792C" w:rsidRPr="001C0E3D" w:rsidRDefault="001C0E3D" w:rsidP="001C0E3D">
      <w:pPr>
        <w:spacing w:after="0" w:line="360" w:lineRule="auto"/>
        <w:ind w:right="-142"/>
        <w:jc w:val="center"/>
        <w:rPr>
          <w:rFonts w:ascii="Palatino Linotype" w:eastAsiaTheme="minorEastAsia" w:hAnsi="Palatino Linotype"/>
          <w:sz w:val="24"/>
          <w:szCs w:val="24"/>
          <w:lang w:val="es-ES_tradnl" w:eastAsia="es-ES"/>
        </w:rPr>
      </w:pPr>
      <w:r w:rsidRPr="001C0E3D">
        <w:rPr>
          <w:rFonts w:ascii="Palatino Linotype" w:eastAsiaTheme="minorEastAsia" w:hAnsi="Palatino Linotype"/>
          <w:b/>
          <w:sz w:val="24"/>
          <w:szCs w:val="24"/>
          <w:lang w:val="es-ES_tradnl" w:eastAsia="es-ES"/>
        </w:rPr>
        <w:lastRenderedPageBreak/>
        <w:t>ÍNDICE</w:t>
      </w:r>
      <w:r w:rsidRPr="001C0E3D">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21792C" w:rsidRPr="001C0E3D" w:rsidRDefault="0021792C" w:rsidP="001C0E3D">
          <w:pPr>
            <w:keepNext/>
            <w:keepLines/>
            <w:spacing w:after="0" w:line="360" w:lineRule="auto"/>
            <w:ind w:right="-142"/>
            <w:rPr>
              <w:rFonts w:ascii="Palatino Linotype" w:eastAsiaTheme="majorEastAsia" w:hAnsi="Palatino Linotype" w:cstheme="majorBidi"/>
              <w:b/>
              <w:sz w:val="24"/>
              <w:szCs w:val="32"/>
              <w:lang w:eastAsia="es-MX"/>
            </w:rPr>
          </w:pPr>
        </w:p>
        <w:p w:rsidR="001C0E3D" w:rsidRPr="00507BDD" w:rsidRDefault="0021792C">
          <w:pPr>
            <w:pStyle w:val="TDC1"/>
            <w:tabs>
              <w:tab w:val="right" w:leader="dot" w:pos="8779"/>
            </w:tabs>
            <w:rPr>
              <w:rFonts w:eastAsiaTheme="minorEastAsia"/>
              <w:b/>
              <w:noProof/>
              <w:lang w:eastAsia="es-MX"/>
            </w:rPr>
          </w:pPr>
          <w:r w:rsidRPr="001C0E3D">
            <w:rPr>
              <w:rFonts w:ascii="Palatino Linotype" w:eastAsiaTheme="minorEastAsia" w:hAnsi="Palatino Linotype"/>
              <w:b/>
              <w:sz w:val="24"/>
              <w:szCs w:val="24"/>
              <w:lang w:val="es-ES_tradnl" w:eastAsia="es-ES"/>
            </w:rPr>
            <w:fldChar w:fldCharType="begin"/>
          </w:r>
          <w:r w:rsidRPr="001C0E3D">
            <w:rPr>
              <w:rFonts w:ascii="Palatino Linotype" w:eastAsiaTheme="minorEastAsia" w:hAnsi="Palatino Linotype"/>
              <w:b/>
              <w:sz w:val="24"/>
              <w:szCs w:val="24"/>
              <w:lang w:val="es-ES_tradnl" w:eastAsia="es-ES"/>
            </w:rPr>
            <w:instrText xml:space="preserve"> TOC \o "1-3" \h \z \u </w:instrText>
          </w:r>
          <w:r w:rsidRPr="001C0E3D">
            <w:rPr>
              <w:rFonts w:ascii="Palatino Linotype" w:eastAsiaTheme="minorEastAsia" w:hAnsi="Palatino Linotype"/>
              <w:b/>
              <w:sz w:val="24"/>
              <w:szCs w:val="24"/>
              <w:lang w:val="es-ES_tradnl" w:eastAsia="es-ES"/>
            </w:rPr>
            <w:fldChar w:fldCharType="separate"/>
          </w:r>
          <w:hyperlink w:anchor="_Toc32222161" w:history="1">
            <w:r w:rsidR="001C0E3D" w:rsidRPr="00507BDD">
              <w:rPr>
                <w:rStyle w:val="Hipervnculo"/>
                <w:rFonts w:ascii="Palatino Linotype" w:eastAsiaTheme="majorEastAsia" w:hAnsi="Palatino Linotype" w:cstheme="majorBidi"/>
                <w:b/>
                <w:noProof/>
              </w:rPr>
              <w:t>A N T E C E D E N T E S</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_Toc32222161 \h </w:instrText>
            </w:r>
            <w:r w:rsidR="001C0E3D" w:rsidRPr="00507BDD">
              <w:rPr>
                <w:b/>
                <w:noProof/>
                <w:webHidden/>
              </w:rPr>
            </w:r>
            <w:r w:rsidR="001C0E3D" w:rsidRPr="00507BDD">
              <w:rPr>
                <w:b/>
                <w:noProof/>
                <w:webHidden/>
              </w:rPr>
              <w:fldChar w:fldCharType="separate"/>
            </w:r>
            <w:r w:rsidR="00507BDD">
              <w:rPr>
                <w:b/>
                <w:noProof/>
                <w:webHidden/>
              </w:rPr>
              <w:t>3</w:t>
            </w:r>
            <w:r w:rsidR="001C0E3D" w:rsidRPr="00507BDD">
              <w:rPr>
                <w:b/>
                <w:noProof/>
                <w:webHidden/>
              </w:rPr>
              <w:fldChar w:fldCharType="end"/>
            </w:r>
          </w:hyperlink>
        </w:p>
        <w:p w:rsidR="001C0E3D" w:rsidRPr="00507BDD" w:rsidRDefault="009D6722">
          <w:pPr>
            <w:pStyle w:val="TDC1"/>
            <w:tabs>
              <w:tab w:val="right" w:leader="dot" w:pos="8779"/>
            </w:tabs>
            <w:rPr>
              <w:rFonts w:eastAsiaTheme="minorEastAsia"/>
              <w:b/>
              <w:noProof/>
              <w:lang w:eastAsia="es-MX"/>
            </w:rPr>
          </w:pPr>
          <w:hyperlink w:anchor="_Toc32222162" w:history="1">
            <w:r w:rsidR="001C0E3D" w:rsidRPr="00507BDD">
              <w:rPr>
                <w:rStyle w:val="Hipervnculo"/>
                <w:rFonts w:ascii="Palatino Linotype" w:eastAsiaTheme="majorEastAsia" w:hAnsi="Palatino Linotype" w:cstheme="majorBidi"/>
                <w:b/>
                <w:noProof/>
              </w:rPr>
              <w:t>C O N S I D E R A N D O</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_Toc32222162 \h </w:instrText>
            </w:r>
            <w:r w:rsidR="001C0E3D" w:rsidRPr="00507BDD">
              <w:rPr>
                <w:b/>
                <w:noProof/>
                <w:webHidden/>
              </w:rPr>
            </w:r>
            <w:r w:rsidR="001C0E3D" w:rsidRPr="00507BDD">
              <w:rPr>
                <w:b/>
                <w:noProof/>
                <w:webHidden/>
              </w:rPr>
              <w:fldChar w:fldCharType="separate"/>
            </w:r>
            <w:r w:rsidR="00507BDD">
              <w:rPr>
                <w:b/>
                <w:noProof/>
                <w:webHidden/>
              </w:rPr>
              <w:t>6</w:t>
            </w:r>
            <w:r w:rsidR="001C0E3D" w:rsidRPr="00507BDD">
              <w:rPr>
                <w:b/>
                <w:noProof/>
                <w:webHidden/>
              </w:rPr>
              <w:fldChar w:fldCharType="end"/>
            </w:r>
          </w:hyperlink>
        </w:p>
        <w:p w:rsidR="001C0E3D" w:rsidRPr="00507BDD" w:rsidRDefault="009D6722" w:rsidP="001C0E3D">
          <w:pPr>
            <w:pStyle w:val="TDC2"/>
            <w:rPr>
              <w:rFonts w:eastAsiaTheme="minorEastAsia"/>
              <w:b/>
              <w:noProof/>
              <w:lang w:eastAsia="es-MX"/>
            </w:rPr>
          </w:pPr>
          <w:hyperlink w:anchor="_Toc32222163" w:history="1">
            <w:r w:rsidR="001C0E3D" w:rsidRPr="00507BDD">
              <w:rPr>
                <w:rStyle w:val="Hipervnculo"/>
                <w:rFonts w:ascii="Palatino Linotype" w:eastAsiaTheme="majorEastAsia" w:hAnsi="Palatino Linotype" w:cstheme="majorBidi"/>
                <w:b/>
                <w:noProof/>
              </w:rPr>
              <w:t>PRIMERO. De la competencia</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_Toc32222163 \h </w:instrText>
            </w:r>
            <w:r w:rsidR="001C0E3D" w:rsidRPr="00507BDD">
              <w:rPr>
                <w:b/>
                <w:noProof/>
                <w:webHidden/>
              </w:rPr>
            </w:r>
            <w:r w:rsidR="001C0E3D" w:rsidRPr="00507BDD">
              <w:rPr>
                <w:b/>
                <w:noProof/>
                <w:webHidden/>
              </w:rPr>
              <w:fldChar w:fldCharType="separate"/>
            </w:r>
            <w:r w:rsidR="00507BDD">
              <w:rPr>
                <w:b/>
                <w:noProof/>
                <w:webHidden/>
              </w:rPr>
              <w:t>6</w:t>
            </w:r>
            <w:r w:rsidR="001C0E3D" w:rsidRPr="00507BDD">
              <w:rPr>
                <w:b/>
                <w:noProof/>
                <w:webHidden/>
              </w:rPr>
              <w:fldChar w:fldCharType="end"/>
            </w:r>
          </w:hyperlink>
        </w:p>
        <w:p w:rsidR="001C0E3D" w:rsidRPr="00507BDD" w:rsidRDefault="009D6722" w:rsidP="001C0E3D">
          <w:pPr>
            <w:pStyle w:val="TDC2"/>
            <w:rPr>
              <w:rFonts w:eastAsiaTheme="minorEastAsia"/>
              <w:b/>
              <w:noProof/>
              <w:lang w:eastAsia="es-MX"/>
            </w:rPr>
          </w:pPr>
          <w:hyperlink w:anchor="_Toc32222164" w:history="1">
            <w:r w:rsidR="001C0E3D" w:rsidRPr="00507BDD">
              <w:rPr>
                <w:rStyle w:val="Hipervnculo"/>
                <w:rFonts w:ascii="Palatino Linotype" w:eastAsiaTheme="majorEastAsia" w:hAnsi="Palatino Linotype" w:cstheme="majorBidi"/>
                <w:b/>
                <w:noProof/>
              </w:rPr>
              <w:t>SEGUNDO. De la oportunidad y procedencia.</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_Toc32222164 \h </w:instrText>
            </w:r>
            <w:r w:rsidR="001C0E3D" w:rsidRPr="00507BDD">
              <w:rPr>
                <w:b/>
                <w:noProof/>
                <w:webHidden/>
              </w:rPr>
            </w:r>
            <w:r w:rsidR="001C0E3D" w:rsidRPr="00507BDD">
              <w:rPr>
                <w:b/>
                <w:noProof/>
                <w:webHidden/>
              </w:rPr>
              <w:fldChar w:fldCharType="separate"/>
            </w:r>
            <w:r w:rsidR="00507BDD">
              <w:rPr>
                <w:b/>
                <w:noProof/>
                <w:webHidden/>
              </w:rPr>
              <w:t>6</w:t>
            </w:r>
            <w:r w:rsidR="001C0E3D" w:rsidRPr="00507BDD">
              <w:rPr>
                <w:b/>
                <w:noProof/>
                <w:webHidden/>
              </w:rPr>
              <w:fldChar w:fldCharType="end"/>
            </w:r>
          </w:hyperlink>
        </w:p>
        <w:p w:rsidR="001C0E3D" w:rsidRPr="00507BDD" w:rsidRDefault="009D6722">
          <w:pPr>
            <w:pStyle w:val="TDC1"/>
            <w:tabs>
              <w:tab w:val="right" w:leader="dot" w:pos="8779"/>
            </w:tabs>
            <w:rPr>
              <w:rFonts w:eastAsiaTheme="minorEastAsia"/>
              <w:b/>
              <w:noProof/>
              <w:lang w:eastAsia="es-MX"/>
            </w:rPr>
          </w:pPr>
          <w:hyperlink w:anchor="_Toc32222165" w:history="1">
            <w:r w:rsidR="001C0E3D" w:rsidRPr="00507BDD">
              <w:rPr>
                <w:rStyle w:val="Hipervnculo"/>
                <w:rFonts w:ascii="Palatino Linotype" w:eastAsia="MS Mincho" w:hAnsi="Palatino Linotype" w:cstheme="majorBidi"/>
                <w:b/>
                <w:noProof/>
                <w:lang w:val="es-ES_tradnl" w:eastAsia="es-ES"/>
              </w:rPr>
              <w:t>TERCERO. Del planteamiento de la Litis.</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_Toc32222165 \h </w:instrText>
            </w:r>
            <w:r w:rsidR="001C0E3D" w:rsidRPr="00507BDD">
              <w:rPr>
                <w:b/>
                <w:noProof/>
                <w:webHidden/>
              </w:rPr>
            </w:r>
            <w:r w:rsidR="001C0E3D" w:rsidRPr="00507BDD">
              <w:rPr>
                <w:b/>
                <w:noProof/>
                <w:webHidden/>
              </w:rPr>
              <w:fldChar w:fldCharType="separate"/>
            </w:r>
            <w:r w:rsidR="00507BDD">
              <w:rPr>
                <w:b/>
                <w:noProof/>
                <w:webHidden/>
              </w:rPr>
              <w:t>9</w:t>
            </w:r>
            <w:r w:rsidR="001C0E3D" w:rsidRPr="00507BDD">
              <w:rPr>
                <w:b/>
                <w:noProof/>
                <w:webHidden/>
              </w:rPr>
              <w:fldChar w:fldCharType="end"/>
            </w:r>
          </w:hyperlink>
        </w:p>
        <w:p w:rsidR="001C0E3D" w:rsidRPr="00507BDD" w:rsidRDefault="009D6722">
          <w:pPr>
            <w:pStyle w:val="TDC1"/>
            <w:tabs>
              <w:tab w:val="right" w:leader="dot" w:pos="8779"/>
            </w:tabs>
            <w:rPr>
              <w:rFonts w:eastAsiaTheme="minorEastAsia"/>
              <w:b/>
              <w:noProof/>
              <w:lang w:eastAsia="es-MX"/>
            </w:rPr>
          </w:pPr>
          <w:hyperlink w:anchor="_Toc32222166" w:history="1">
            <w:r w:rsidR="001C0E3D" w:rsidRPr="00507BDD">
              <w:rPr>
                <w:rStyle w:val="Hipervnculo"/>
                <w:rFonts w:ascii="Palatino Linotype" w:eastAsia="MS Gothic" w:hAnsi="Palatino Linotype" w:cstheme="majorBidi"/>
                <w:b/>
                <w:noProof/>
                <w:lang w:val="es-ES_tradnl" w:eastAsia="es-ES"/>
              </w:rPr>
              <w:t>CUARTO. Del estudio y resolución del recurso de revisión.</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_Toc32222166 \h </w:instrText>
            </w:r>
            <w:r w:rsidR="001C0E3D" w:rsidRPr="00507BDD">
              <w:rPr>
                <w:b/>
                <w:noProof/>
                <w:webHidden/>
              </w:rPr>
            </w:r>
            <w:r w:rsidR="001C0E3D" w:rsidRPr="00507BDD">
              <w:rPr>
                <w:b/>
                <w:noProof/>
                <w:webHidden/>
              </w:rPr>
              <w:fldChar w:fldCharType="separate"/>
            </w:r>
            <w:r w:rsidR="00507BDD">
              <w:rPr>
                <w:b/>
                <w:noProof/>
                <w:webHidden/>
              </w:rPr>
              <w:t>10</w:t>
            </w:r>
            <w:r w:rsidR="001C0E3D" w:rsidRPr="00507BDD">
              <w:rPr>
                <w:b/>
                <w:noProof/>
                <w:webHidden/>
              </w:rPr>
              <w:fldChar w:fldCharType="end"/>
            </w:r>
          </w:hyperlink>
        </w:p>
        <w:p w:rsidR="001C0E3D" w:rsidRPr="00507BDD" w:rsidRDefault="009D6722">
          <w:pPr>
            <w:pStyle w:val="TDC1"/>
            <w:tabs>
              <w:tab w:val="left" w:pos="440"/>
              <w:tab w:val="right" w:leader="dot" w:pos="8779"/>
            </w:tabs>
            <w:rPr>
              <w:rFonts w:eastAsiaTheme="minorEastAsia"/>
              <w:b/>
              <w:noProof/>
              <w:lang w:eastAsia="es-MX"/>
            </w:rPr>
          </w:pPr>
          <w:hyperlink w:anchor="_Toc32222167" w:history="1">
            <w:r w:rsidR="001C0E3D" w:rsidRPr="00507BDD">
              <w:rPr>
                <w:rStyle w:val="Hipervnculo"/>
                <w:rFonts w:ascii="Palatino Linotype" w:hAnsi="Palatino Linotype"/>
                <w:b/>
                <w:noProof/>
              </w:rPr>
              <w:t>I.</w:t>
            </w:r>
            <w:r w:rsidR="001C0E3D" w:rsidRPr="00507BDD">
              <w:rPr>
                <w:rFonts w:eastAsiaTheme="minorEastAsia"/>
                <w:b/>
                <w:noProof/>
                <w:lang w:eastAsia="es-MX"/>
              </w:rPr>
              <w:t xml:space="preserve"> </w:t>
            </w:r>
            <w:r w:rsidR="001C0E3D" w:rsidRPr="00507BDD">
              <w:rPr>
                <w:rStyle w:val="Hipervnculo"/>
                <w:rFonts w:ascii="Palatino Linotype" w:eastAsiaTheme="majorEastAsia" w:hAnsi="Palatino Linotype" w:cstheme="majorBidi"/>
                <w:b/>
                <w:noProof/>
              </w:rPr>
              <w:t>El derecho de acceso a la información pública.</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_Toc32222167 \h </w:instrText>
            </w:r>
            <w:r w:rsidR="001C0E3D" w:rsidRPr="00507BDD">
              <w:rPr>
                <w:b/>
                <w:noProof/>
                <w:webHidden/>
              </w:rPr>
            </w:r>
            <w:r w:rsidR="001C0E3D" w:rsidRPr="00507BDD">
              <w:rPr>
                <w:b/>
                <w:noProof/>
                <w:webHidden/>
              </w:rPr>
              <w:fldChar w:fldCharType="separate"/>
            </w:r>
            <w:r w:rsidR="00507BDD">
              <w:rPr>
                <w:b/>
                <w:noProof/>
                <w:webHidden/>
              </w:rPr>
              <w:t>10</w:t>
            </w:r>
            <w:r w:rsidR="001C0E3D" w:rsidRPr="00507BDD">
              <w:rPr>
                <w:b/>
                <w:noProof/>
                <w:webHidden/>
              </w:rPr>
              <w:fldChar w:fldCharType="end"/>
            </w:r>
          </w:hyperlink>
        </w:p>
        <w:p w:rsidR="001C0E3D" w:rsidRPr="00507BDD" w:rsidRDefault="009D6722" w:rsidP="001C0E3D">
          <w:pPr>
            <w:pStyle w:val="TDC2"/>
            <w:rPr>
              <w:rFonts w:eastAsiaTheme="minorEastAsia"/>
              <w:b/>
              <w:noProof/>
              <w:lang w:eastAsia="es-MX"/>
            </w:rPr>
          </w:pPr>
          <w:hyperlink w:anchor="_Toc32222168" w:history="1">
            <w:r w:rsidR="001C0E3D" w:rsidRPr="00507BDD">
              <w:rPr>
                <w:rStyle w:val="Hipervnculo"/>
                <w:rFonts w:ascii="Palatino Linotype" w:eastAsia="MS Mincho" w:hAnsi="Palatino Linotype" w:cstheme="majorBidi"/>
                <w:b/>
                <w:noProof/>
                <w:lang w:val="es-ES_tradnl" w:eastAsia="es-ES"/>
              </w:rPr>
              <w:t>II. De la respuesta e informe justificado</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_Toc32222168 \h </w:instrText>
            </w:r>
            <w:r w:rsidR="001C0E3D" w:rsidRPr="00507BDD">
              <w:rPr>
                <w:b/>
                <w:noProof/>
                <w:webHidden/>
              </w:rPr>
            </w:r>
            <w:r w:rsidR="001C0E3D" w:rsidRPr="00507BDD">
              <w:rPr>
                <w:b/>
                <w:noProof/>
                <w:webHidden/>
              </w:rPr>
              <w:fldChar w:fldCharType="separate"/>
            </w:r>
            <w:r w:rsidR="00507BDD">
              <w:rPr>
                <w:b/>
                <w:noProof/>
                <w:webHidden/>
              </w:rPr>
              <w:t>12</w:t>
            </w:r>
            <w:r w:rsidR="001C0E3D" w:rsidRPr="00507BDD">
              <w:rPr>
                <w:b/>
                <w:noProof/>
                <w:webHidden/>
              </w:rPr>
              <w:fldChar w:fldCharType="end"/>
            </w:r>
          </w:hyperlink>
        </w:p>
        <w:p w:rsidR="001C0E3D" w:rsidRPr="00507BDD" w:rsidRDefault="009D6722">
          <w:pPr>
            <w:pStyle w:val="TDC1"/>
            <w:tabs>
              <w:tab w:val="left" w:pos="440"/>
              <w:tab w:val="right" w:leader="dot" w:pos="8779"/>
            </w:tabs>
            <w:rPr>
              <w:rFonts w:eastAsiaTheme="minorEastAsia"/>
              <w:b/>
              <w:noProof/>
              <w:lang w:eastAsia="es-MX"/>
            </w:rPr>
          </w:pPr>
          <w:hyperlink w:anchor="_Toc32222169" w:history="1">
            <w:r w:rsidR="001C0E3D" w:rsidRPr="00507BDD">
              <w:rPr>
                <w:rStyle w:val="Hipervnculo"/>
                <w:rFonts w:ascii="Palatino Linotype" w:eastAsia="MS Mincho" w:hAnsi="Palatino Linotype" w:cstheme="majorBidi"/>
                <w:b/>
                <w:noProof/>
                <w:lang w:val="es-ES_tradnl" w:eastAsia="es-ES"/>
              </w:rPr>
              <w:t>a.</w:t>
            </w:r>
            <w:r w:rsidR="001C0E3D" w:rsidRPr="00507BDD">
              <w:rPr>
                <w:rFonts w:eastAsiaTheme="minorEastAsia"/>
                <w:b/>
                <w:noProof/>
                <w:lang w:eastAsia="es-MX"/>
              </w:rPr>
              <w:t xml:space="preserve"> </w:t>
            </w:r>
            <w:r w:rsidR="001C0E3D" w:rsidRPr="00507BDD">
              <w:rPr>
                <w:rStyle w:val="Hipervnculo"/>
                <w:rFonts w:ascii="Palatino Linotype" w:eastAsia="MS Mincho" w:hAnsi="Palatino Linotype" w:cstheme="majorBidi"/>
                <w:b/>
                <w:noProof/>
                <w:lang w:val="es-ES_tradnl" w:eastAsia="es-ES"/>
              </w:rPr>
              <w:t>Suplencia de la queja</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_Toc32222169 \h </w:instrText>
            </w:r>
            <w:r w:rsidR="001C0E3D" w:rsidRPr="00507BDD">
              <w:rPr>
                <w:b/>
                <w:noProof/>
                <w:webHidden/>
              </w:rPr>
            </w:r>
            <w:r w:rsidR="001C0E3D" w:rsidRPr="00507BDD">
              <w:rPr>
                <w:b/>
                <w:noProof/>
                <w:webHidden/>
              </w:rPr>
              <w:fldChar w:fldCharType="separate"/>
            </w:r>
            <w:r w:rsidR="00507BDD">
              <w:rPr>
                <w:b/>
                <w:noProof/>
                <w:webHidden/>
              </w:rPr>
              <w:t>13</w:t>
            </w:r>
            <w:r w:rsidR="001C0E3D" w:rsidRPr="00507BDD">
              <w:rPr>
                <w:b/>
                <w:noProof/>
                <w:webHidden/>
              </w:rPr>
              <w:fldChar w:fldCharType="end"/>
            </w:r>
          </w:hyperlink>
        </w:p>
        <w:p w:rsidR="001C0E3D" w:rsidRPr="00507BDD" w:rsidRDefault="009D6722">
          <w:pPr>
            <w:pStyle w:val="TDC1"/>
            <w:tabs>
              <w:tab w:val="right" w:leader="dot" w:pos="8779"/>
            </w:tabs>
            <w:rPr>
              <w:rFonts w:eastAsiaTheme="minorEastAsia"/>
              <w:b/>
              <w:noProof/>
              <w:lang w:eastAsia="es-MX"/>
            </w:rPr>
          </w:pPr>
          <w:hyperlink w:anchor="_Toc32222170" w:history="1">
            <w:r w:rsidR="001C0E3D" w:rsidRPr="00507BDD">
              <w:rPr>
                <w:rStyle w:val="Hipervnculo"/>
                <w:rFonts w:ascii="Palatino Linotype" w:hAnsi="Palatino Linotype" w:cs="Arial"/>
                <w:b/>
                <w:noProof/>
                <w:lang w:val="es-ES_tradnl" w:eastAsia="es-ES"/>
              </w:rPr>
              <w:t>III. De la fuente obligación del Sujeto obligado.</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_Toc32222170 \h </w:instrText>
            </w:r>
            <w:r w:rsidR="001C0E3D" w:rsidRPr="00507BDD">
              <w:rPr>
                <w:b/>
                <w:noProof/>
                <w:webHidden/>
              </w:rPr>
            </w:r>
            <w:r w:rsidR="001C0E3D" w:rsidRPr="00507BDD">
              <w:rPr>
                <w:b/>
                <w:noProof/>
                <w:webHidden/>
              </w:rPr>
              <w:fldChar w:fldCharType="separate"/>
            </w:r>
            <w:r w:rsidR="00507BDD">
              <w:rPr>
                <w:b/>
                <w:noProof/>
                <w:webHidden/>
              </w:rPr>
              <w:t>16</w:t>
            </w:r>
            <w:r w:rsidR="001C0E3D" w:rsidRPr="00507BDD">
              <w:rPr>
                <w:b/>
                <w:noProof/>
                <w:webHidden/>
              </w:rPr>
              <w:fldChar w:fldCharType="end"/>
            </w:r>
          </w:hyperlink>
        </w:p>
        <w:p w:rsidR="001C0E3D" w:rsidRPr="00507BDD" w:rsidRDefault="009D6722">
          <w:pPr>
            <w:pStyle w:val="TDC1"/>
            <w:tabs>
              <w:tab w:val="left" w:pos="440"/>
              <w:tab w:val="right" w:leader="dot" w:pos="8779"/>
            </w:tabs>
            <w:rPr>
              <w:rFonts w:eastAsiaTheme="minorEastAsia"/>
              <w:b/>
              <w:noProof/>
              <w:lang w:eastAsia="es-MX"/>
            </w:rPr>
          </w:pPr>
          <w:hyperlink w:anchor="_Toc32222171" w:history="1">
            <w:r w:rsidR="001C0E3D" w:rsidRPr="00507BDD">
              <w:rPr>
                <w:rStyle w:val="Hipervnculo"/>
                <w:rFonts w:ascii="Palatino Linotype" w:hAnsi="Palatino Linotype"/>
                <w:b/>
                <w:noProof/>
                <w:lang w:val="es-ES_tradnl" w:eastAsia="es-ES"/>
              </w:rPr>
              <w:t>A.</w:t>
            </w:r>
            <w:r w:rsidR="001C0E3D" w:rsidRPr="00507BDD">
              <w:rPr>
                <w:rFonts w:eastAsiaTheme="minorEastAsia"/>
                <w:b/>
                <w:noProof/>
                <w:lang w:eastAsia="es-MX"/>
              </w:rPr>
              <w:t xml:space="preserve"> </w:t>
            </w:r>
            <w:r w:rsidR="001C0E3D" w:rsidRPr="00507BDD">
              <w:rPr>
                <w:rStyle w:val="Hipervnculo"/>
                <w:rFonts w:ascii="Palatino Linotype" w:hAnsi="Palatino Linotype"/>
                <w:b/>
                <w:noProof/>
                <w:lang w:val="es-ES_tradnl" w:eastAsia="es-ES"/>
              </w:rPr>
              <w:t>De la búsqueda de la información en las áreas administrativas</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_Toc32222171 \h </w:instrText>
            </w:r>
            <w:r w:rsidR="001C0E3D" w:rsidRPr="00507BDD">
              <w:rPr>
                <w:b/>
                <w:noProof/>
                <w:webHidden/>
              </w:rPr>
            </w:r>
            <w:r w:rsidR="001C0E3D" w:rsidRPr="00507BDD">
              <w:rPr>
                <w:b/>
                <w:noProof/>
                <w:webHidden/>
              </w:rPr>
              <w:fldChar w:fldCharType="separate"/>
            </w:r>
            <w:r w:rsidR="00507BDD">
              <w:rPr>
                <w:b/>
                <w:noProof/>
                <w:webHidden/>
              </w:rPr>
              <w:t>16</w:t>
            </w:r>
            <w:r w:rsidR="001C0E3D" w:rsidRPr="00507BDD">
              <w:rPr>
                <w:b/>
                <w:noProof/>
                <w:webHidden/>
              </w:rPr>
              <w:fldChar w:fldCharType="end"/>
            </w:r>
          </w:hyperlink>
        </w:p>
        <w:p w:rsidR="001C0E3D" w:rsidRPr="00507BDD" w:rsidRDefault="009D6722">
          <w:pPr>
            <w:pStyle w:val="TDC1"/>
            <w:tabs>
              <w:tab w:val="right" w:leader="dot" w:pos="8779"/>
            </w:tabs>
            <w:rPr>
              <w:rFonts w:eastAsiaTheme="minorEastAsia"/>
              <w:b/>
              <w:noProof/>
              <w:lang w:eastAsia="es-MX"/>
            </w:rPr>
          </w:pPr>
          <w:hyperlink w:anchor="_Toc32222172" w:history="1">
            <w:r w:rsidR="001C0E3D" w:rsidRPr="00507BDD">
              <w:rPr>
                <w:rStyle w:val="Hipervnculo"/>
                <w:rFonts w:ascii="Palatino Linotype" w:eastAsia="Calibri" w:hAnsi="Palatino Linotype" w:cstheme="majorBidi"/>
                <w:b/>
                <w:noProof/>
                <w:lang w:val="es-ES" w:eastAsia="es-ES"/>
              </w:rPr>
              <w:t>R E S O L U T I V O S</w:t>
            </w:r>
            <w:r w:rsidR="001C0E3D" w:rsidRPr="00507BDD">
              <w:rPr>
                <w:b/>
                <w:noProof/>
                <w:webHidden/>
              </w:rPr>
              <w:tab/>
            </w:r>
            <w:r w:rsidR="001C0E3D" w:rsidRPr="00507BDD">
              <w:rPr>
                <w:b/>
                <w:noProof/>
                <w:webHidden/>
              </w:rPr>
              <w:fldChar w:fldCharType="begin"/>
            </w:r>
            <w:r w:rsidR="001C0E3D" w:rsidRPr="00507BDD">
              <w:rPr>
                <w:b/>
                <w:noProof/>
                <w:webHidden/>
              </w:rPr>
              <w:instrText xml:space="preserve"> PAGEREF _Toc32222172 \h </w:instrText>
            </w:r>
            <w:r w:rsidR="001C0E3D" w:rsidRPr="00507BDD">
              <w:rPr>
                <w:b/>
                <w:noProof/>
                <w:webHidden/>
              </w:rPr>
            </w:r>
            <w:r w:rsidR="001C0E3D" w:rsidRPr="00507BDD">
              <w:rPr>
                <w:b/>
                <w:noProof/>
                <w:webHidden/>
              </w:rPr>
              <w:fldChar w:fldCharType="separate"/>
            </w:r>
            <w:r w:rsidR="00507BDD">
              <w:rPr>
                <w:b/>
                <w:noProof/>
                <w:webHidden/>
              </w:rPr>
              <w:t>23</w:t>
            </w:r>
            <w:r w:rsidR="001C0E3D" w:rsidRPr="00507BDD">
              <w:rPr>
                <w:b/>
                <w:noProof/>
                <w:webHidden/>
              </w:rPr>
              <w:fldChar w:fldCharType="end"/>
            </w:r>
          </w:hyperlink>
        </w:p>
        <w:p w:rsidR="0021792C" w:rsidRPr="001C0E3D" w:rsidRDefault="001C0E3D" w:rsidP="001C0E3D">
          <w:pPr>
            <w:spacing w:after="0" w:line="360" w:lineRule="auto"/>
            <w:ind w:right="-142"/>
            <w:rPr>
              <w:rFonts w:ascii="Palatino Linotype" w:eastAsiaTheme="minorEastAsia" w:hAnsi="Palatino Linotype"/>
              <w:bCs/>
              <w:sz w:val="24"/>
              <w:szCs w:val="24"/>
              <w:lang w:val="es-ES" w:eastAsia="es-ES"/>
            </w:rPr>
          </w:pPr>
          <w:r w:rsidRPr="00507BDD">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65405</wp:posOffset>
                    </wp:positionV>
                    <wp:extent cx="5553075" cy="3648075"/>
                    <wp:effectExtent l="19050" t="19050" r="28575" b="28575"/>
                    <wp:wrapNone/>
                    <wp:docPr id="2" name="Conector recto 2"/>
                    <wp:cNvGraphicFramePr/>
                    <a:graphic xmlns:a="http://schemas.openxmlformats.org/drawingml/2006/main">
                      <a:graphicData uri="http://schemas.microsoft.com/office/word/2010/wordprocessingShape">
                        <wps:wsp>
                          <wps:cNvCnPr/>
                          <wps:spPr>
                            <a:xfrm flipH="1" flipV="1">
                              <a:off x="0" y="0"/>
                              <a:ext cx="5553075" cy="3648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24217"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95pt,5.15pt" to="439.2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" strokecolor="#5b9bd5 [3204]" strokeweight="3pt">
                    <v:stroke joinstyle="miter"/>
                  </v:line>
                </w:pict>
              </mc:Fallback>
            </mc:AlternateContent>
          </w:r>
          <w:r w:rsidR="0021792C" w:rsidRPr="001C0E3D">
            <w:rPr>
              <w:rFonts w:ascii="Palatino Linotype" w:eastAsiaTheme="minorEastAsia" w:hAnsi="Palatino Linotype"/>
              <w:b/>
              <w:bCs/>
              <w:sz w:val="24"/>
              <w:szCs w:val="24"/>
              <w:lang w:val="es-ES" w:eastAsia="es-ES"/>
            </w:rPr>
            <w:fldChar w:fldCharType="end"/>
          </w:r>
        </w:p>
      </w:sdtContent>
    </w:sdt>
    <w:p w:rsidR="0021792C" w:rsidRPr="001C0E3D" w:rsidRDefault="0021792C" w:rsidP="001C0E3D">
      <w:pPr>
        <w:spacing w:after="0" w:line="360" w:lineRule="auto"/>
        <w:ind w:right="-142"/>
        <w:rPr>
          <w:rFonts w:ascii="Palatino Linotype" w:eastAsiaTheme="minorEastAsia" w:hAnsi="Palatino Linotype"/>
          <w:bCs/>
          <w:sz w:val="24"/>
          <w:szCs w:val="24"/>
          <w:lang w:val="es-ES" w:eastAsia="es-ES"/>
        </w:rPr>
      </w:pPr>
    </w:p>
    <w:p w:rsidR="0021792C" w:rsidRPr="001C0E3D" w:rsidRDefault="0021792C" w:rsidP="001C0E3D">
      <w:pPr>
        <w:spacing w:after="0" w:line="360" w:lineRule="auto"/>
        <w:ind w:right="-142"/>
        <w:rPr>
          <w:rFonts w:ascii="Palatino Linotype" w:eastAsiaTheme="minorEastAsia" w:hAnsi="Palatino Linotype"/>
          <w:bCs/>
          <w:sz w:val="24"/>
          <w:szCs w:val="24"/>
          <w:lang w:val="es-ES" w:eastAsia="es-ES"/>
        </w:rPr>
      </w:pPr>
    </w:p>
    <w:p w:rsidR="0021792C" w:rsidRPr="001C0E3D" w:rsidRDefault="0021792C" w:rsidP="001C0E3D">
      <w:pPr>
        <w:spacing w:after="0" w:line="360" w:lineRule="auto"/>
        <w:ind w:right="-142"/>
        <w:rPr>
          <w:rFonts w:ascii="Palatino Linotype" w:eastAsiaTheme="minorEastAsia" w:hAnsi="Palatino Linotype"/>
          <w:bCs/>
          <w:sz w:val="24"/>
          <w:szCs w:val="24"/>
          <w:lang w:val="es-ES" w:eastAsia="es-ES"/>
        </w:rPr>
      </w:pPr>
    </w:p>
    <w:p w:rsidR="0021792C" w:rsidRDefault="0021792C" w:rsidP="001C0E3D">
      <w:pPr>
        <w:spacing w:after="0" w:line="360" w:lineRule="auto"/>
        <w:ind w:right="-142"/>
        <w:rPr>
          <w:rFonts w:ascii="Palatino Linotype" w:eastAsiaTheme="minorEastAsia" w:hAnsi="Palatino Linotype"/>
          <w:bCs/>
          <w:sz w:val="24"/>
          <w:szCs w:val="24"/>
          <w:lang w:val="es-ES" w:eastAsia="es-ES"/>
        </w:rPr>
      </w:pPr>
    </w:p>
    <w:p w:rsidR="001C0E3D" w:rsidRPr="001C0E3D" w:rsidRDefault="001C0E3D" w:rsidP="001C0E3D">
      <w:pPr>
        <w:spacing w:after="0" w:line="360" w:lineRule="auto"/>
        <w:ind w:right="-142"/>
        <w:rPr>
          <w:rFonts w:ascii="Palatino Linotype" w:eastAsiaTheme="minorEastAsia" w:hAnsi="Palatino Linotype"/>
          <w:bCs/>
          <w:sz w:val="24"/>
          <w:szCs w:val="24"/>
          <w:lang w:val="es-ES" w:eastAsia="es-ES"/>
        </w:rPr>
      </w:pPr>
    </w:p>
    <w:p w:rsidR="0021792C" w:rsidRPr="001C0E3D" w:rsidRDefault="0021792C" w:rsidP="001C0E3D">
      <w:pPr>
        <w:spacing w:after="0" w:line="360" w:lineRule="auto"/>
        <w:ind w:right="-142"/>
        <w:rPr>
          <w:rFonts w:ascii="Palatino Linotype" w:eastAsiaTheme="minorEastAsia" w:hAnsi="Palatino Linotype"/>
          <w:bCs/>
          <w:sz w:val="24"/>
          <w:szCs w:val="24"/>
          <w:lang w:val="es-ES" w:eastAsia="es-ES"/>
        </w:rPr>
      </w:pPr>
    </w:p>
    <w:p w:rsidR="0021792C" w:rsidRPr="001C0E3D" w:rsidRDefault="0021792C" w:rsidP="001C0E3D">
      <w:pPr>
        <w:spacing w:after="0" w:line="360" w:lineRule="auto"/>
        <w:ind w:right="-142"/>
        <w:rPr>
          <w:rFonts w:ascii="Palatino Linotype" w:eastAsiaTheme="minorEastAsia" w:hAnsi="Palatino Linotype"/>
          <w:bCs/>
          <w:sz w:val="24"/>
          <w:szCs w:val="24"/>
          <w:lang w:val="es-ES" w:eastAsia="es-ES"/>
        </w:rPr>
      </w:pPr>
    </w:p>
    <w:p w:rsidR="0021792C" w:rsidRPr="001C0E3D" w:rsidRDefault="0021792C" w:rsidP="001C0E3D">
      <w:pPr>
        <w:spacing w:after="0" w:line="360" w:lineRule="auto"/>
        <w:ind w:right="-142"/>
        <w:rPr>
          <w:rFonts w:ascii="Palatino Linotype" w:eastAsiaTheme="minorEastAsia" w:hAnsi="Palatino Linotype"/>
          <w:bCs/>
          <w:sz w:val="24"/>
          <w:szCs w:val="24"/>
          <w:lang w:val="es-ES" w:eastAsia="es-ES"/>
        </w:rPr>
      </w:pPr>
    </w:p>
    <w:p w:rsidR="001C0E3D" w:rsidRDefault="001C0E3D" w:rsidP="001C0E3D">
      <w:pPr>
        <w:spacing w:after="0" w:line="360" w:lineRule="auto"/>
        <w:jc w:val="both"/>
        <w:rPr>
          <w:rFonts w:ascii="Palatino Linotype" w:eastAsiaTheme="minorEastAsia" w:hAnsi="Palatino Linotype"/>
          <w:sz w:val="24"/>
          <w:szCs w:val="24"/>
          <w:lang w:val="es-ES_tradnl" w:eastAsia="es-ES"/>
        </w:rPr>
      </w:pPr>
    </w:p>
    <w:p w:rsidR="0021792C" w:rsidRPr="001C0E3D" w:rsidRDefault="0021792C" w:rsidP="001C0E3D">
      <w:pPr>
        <w:spacing w:after="0" w:line="360" w:lineRule="auto"/>
        <w:jc w:val="both"/>
        <w:rPr>
          <w:rFonts w:ascii="Palatino Linotype" w:eastAsiaTheme="minorEastAsia" w:hAnsi="Palatino Linotype"/>
          <w:sz w:val="24"/>
          <w:szCs w:val="24"/>
          <w:lang w:val="es-ES_tradnl" w:eastAsia="es-ES"/>
        </w:rPr>
      </w:pPr>
      <w:r w:rsidRPr="001C0E3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seis (06) de febrero de dos mil veinte.</w:t>
      </w:r>
    </w:p>
    <w:p w:rsidR="0021792C" w:rsidRPr="001C0E3D" w:rsidRDefault="0021792C" w:rsidP="001C0E3D">
      <w:pPr>
        <w:spacing w:after="0" w:line="360" w:lineRule="auto"/>
        <w:jc w:val="both"/>
        <w:rPr>
          <w:rFonts w:ascii="Palatino Linotype" w:eastAsiaTheme="minorEastAsia" w:hAnsi="Palatino Linotype"/>
          <w:sz w:val="24"/>
          <w:szCs w:val="24"/>
          <w:lang w:val="es-ES_tradnl" w:eastAsia="es-ES"/>
        </w:rPr>
      </w:pPr>
    </w:p>
    <w:p w:rsidR="0021792C" w:rsidRPr="001C0E3D" w:rsidRDefault="0021792C" w:rsidP="001C0E3D">
      <w:pPr>
        <w:spacing w:after="0" w:line="360" w:lineRule="auto"/>
        <w:jc w:val="both"/>
        <w:rPr>
          <w:rFonts w:ascii="Palatino Linotype" w:eastAsiaTheme="minorEastAsia" w:hAnsi="Palatino Linotype"/>
          <w:sz w:val="24"/>
          <w:szCs w:val="24"/>
          <w:lang w:val="es-ES_tradnl" w:eastAsia="es-ES"/>
        </w:rPr>
      </w:pPr>
      <w:r w:rsidRPr="001C0E3D">
        <w:rPr>
          <w:rFonts w:ascii="Palatino Linotype" w:eastAsiaTheme="minorEastAsia" w:hAnsi="Palatino Linotype"/>
          <w:b/>
          <w:sz w:val="24"/>
          <w:szCs w:val="24"/>
          <w:lang w:val="es-ES_tradnl" w:eastAsia="es-ES"/>
        </w:rPr>
        <w:t>VISTO</w:t>
      </w:r>
      <w:r w:rsidRPr="001C0E3D">
        <w:rPr>
          <w:rFonts w:ascii="Palatino Linotype" w:eastAsiaTheme="minorEastAsia" w:hAnsi="Palatino Linotype"/>
          <w:sz w:val="24"/>
          <w:szCs w:val="24"/>
          <w:lang w:val="es-ES_tradnl" w:eastAsia="es-ES"/>
        </w:rPr>
        <w:t xml:space="preserve"> el expediente electrónico formado con motivo del recurso de revisión </w:t>
      </w:r>
      <w:r w:rsidRPr="001C0E3D">
        <w:rPr>
          <w:rFonts w:ascii="Palatino Linotype" w:eastAsiaTheme="minorEastAsia" w:hAnsi="Palatino Linotype" w:cs="Arial"/>
          <w:b/>
          <w:bCs/>
          <w:sz w:val="24"/>
          <w:szCs w:val="24"/>
          <w:lang w:val="es-ES_tradnl" w:eastAsia="es-ES"/>
        </w:rPr>
        <w:t xml:space="preserve">08638/INFOEM/IP/RR/2019, </w:t>
      </w:r>
      <w:r w:rsidRPr="001C0E3D">
        <w:rPr>
          <w:rFonts w:ascii="Palatino Linotype" w:eastAsiaTheme="minorEastAsia" w:hAnsi="Palatino Linotype"/>
          <w:sz w:val="24"/>
          <w:szCs w:val="24"/>
          <w:lang w:val="es-ES_tradnl" w:eastAsia="es-ES"/>
        </w:rPr>
        <w:t xml:space="preserve">promovido por </w:t>
      </w:r>
      <w:r w:rsidR="00353DAB" w:rsidRPr="00353DAB">
        <w:rPr>
          <w:rFonts w:ascii="Palatino Linotype" w:eastAsiaTheme="minorEastAsia" w:hAnsi="Palatino Linotype"/>
          <w:b/>
          <w:sz w:val="24"/>
          <w:szCs w:val="24"/>
          <w:highlight w:val="black"/>
          <w:lang w:val="es-ES_tradnl" w:eastAsia="es-ES"/>
        </w:rPr>
        <w:t>-------------------------------------------</w:t>
      </w:r>
      <w:r w:rsidRPr="001C0E3D">
        <w:rPr>
          <w:rFonts w:ascii="Palatino Linotype" w:eastAsia="MS Mincho" w:hAnsi="Palatino Linotype" w:cs="Times New Roman"/>
          <w:sz w:val="24"/>
          <w:szCs w:val="24"/>
          <w:lang w:eastAsia="es-ES"/>
        </w:rPr>
        <w:t xml:space="preserve">, en su calidad de </w:t>
      </w:r>
      <w:r w:rsidRPr="001C0E3D">
        <w:rPr>
          <w:rFonts w:ascii="Palatino Linotype" w:eastAsia="MS Mincho" w:hAnsi="Palatino Linotype" w:cs="Times New Roman"/>
          <w:b/>
          <w:sz w:val="24"/>
          <w:szCs w:val="24"/>
          <w:lang w:eastAsia="es-ES"/>
        </w:rPr>
        <w:t>RECURRENTE</w:t>
      </w:r>
      <w:r w:rsidRPr="001C0E3D">
        <w:rPr>
          <w:rFonts w:ascii="Palatino Linotype" w:eastAsiaTheme="minorEastAsia" w:hAnsi="Palatino Linotype" w:cs="Arial"/>
          <w:sz w:val="24"/>
          <w:szCs w:val="24"/>
          <w:lang w:val="es-ES_tradnl" w:eastAsia="es-ES"/>
        </w:rPr>
        <w:t xml:space="preserve">, en contra de la respuesta del </w:t>
      </w:r>
      <w:r w:rsidRPr="001C0E3D">
        <w:rPr>
          <w:rFonts w:ascii="Palatino Linotype" w:eastAsiaTheme="minorEastAsia" w:hAnsi="Palatino Linotype" w:cs="Arial"/>
          <w:b/>
          <w:sz w:val="24"/>
          <w:szCs w:val="24"/>
          <w:lang w:val="es-ES_tradnl" w:eastAsia="es-ES"/>
        </w:rPr>
        <w:t xml:space="preserve">Ayuntamiento de </w:t>
      </w:r>
      <w:proofErr w:type="spellStart"/>
      <w:r w:rsidRPr="001C0E3D">
        <w:rPr>
          <w:rFonts w:ascii="Palatino Linotype" w:eastAsiaTheme="minorEastAsia" w:hAnsi="Palatino Linotype" w:cs="Arial"/>
          <w:b/>
          <w:sz w:val="24"/>
          <w:szCs w:val="24"/>
          <w:lang w:val="es-ES_tradnl" w:eastAsia="es-ES"/>
        </w:rPr>
        <w:t>Amatepec</w:t>
      </w:r>
      <w:proofErr w:type="spellEnd"/>
      <w:r w:rsidRPr="001C0E3D">
        <w:rPr>
          <w:rFonts w:ascii="Palatino Linotype" w:eastAsiaTheme="minorEastAsia" w:hAnsi="Palatino Linotype" w:cs="Arial"/>
          <w:b/>
          <w:sz w:val="24"/>
          <w:szCs w:val="24"/>
          <w:lang w:val="es-ES_tradnl" w:eastAsia="es-ES"/>
        </w:rPr>
        <w:t xml:space="preserve">, </w:t>
      </w:r>
      <w:r w:rsidRPr="001C0E3D">
        <w:rPr>
          <w:rFonts w:ascii="Palatino Linotype" w:eastAsiaTheme="minorEastAsia" w:hAnsi="Palatino Linotype"/>
          <w:sz w:val="24"/>
          <w:szCs w:val="24"/>
          <w:lang w:val="es-ES_tradnl" w:eastAsia="es-ES"/>
        </w:rPr>
        <w:t>en lo sucesivo el</w:t>
      </w:r>
      <w:r w:rsidRPr="001C0E3D">
        <w:rPr>
          <w:rFonts w:ascii="Palatino Linotype" w:eastAsiaTheme="minorEastAsia" w:hAnsi="Palatino Linotype"/>
          <w:b/>
          <w:sz w:val="24"/>
          <w:szCs w:val="24"/>
          <w:lang w:val="es-ES_tradnl" w:eastAsia="es-ES"/>
        </w:rPr>
        <w:t xml:space="preserve"> SUJETO OBLIGADO, </w:t>
      </w:r>
      <w:r w:rsidRPr="001C0E3D">
        <w:rPr>
          <w:rFonts w:ascii="Palatino Linotype" w:eastAsiaTheme="minorEastAsia" w:hAnsi="Palatino Linotype"/>
          <w:sz w:val="24"/>
          <w:szCs w:val="24"/>
          <w:lang w:val="es-ES_tradnl" w:eastAsia="es-ES"/>
        </w:rPr>
        <w:t xml:space="preserve">se procede a dictar la presente resolución, con base en los siguientes: </w:t>
      </w:r>
    </w:p>
    <w:p w:rsidR="0021792C" w:rsidRPr="001C0E3D" w:rsidRDefault="0021792C" w:rsidP="001C0E3D">
      <w:pPr>
        <w:spacing w:after="0" w:line="360" w:lineRule="auto"/>
        <w:jc w:val="both"/>
        <w:rPr>
          <w:rFonts w:ascii="Palatino Linotype" w:eastAsiaTheme="minorEastAsia" w:hAnsi="Palatino Linotype"/>
          <w:sz w:val="24"/>
          <w:szCs w:val="24"/>
          <w:lang w:val="es-ES_tradnl" w:eastAsia="es-ES"/>
        </w:rPr>
      </w:pPr>
    </w:p>
    <w:p w:rsidR="0021792C" w:rsidRPr="001C0E3D" w:rsidRDefault="0021792C" w:rsidP="001C0E3D">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32222161"/>
      <w:r w:rsidRPr="001C0E3D">
        <w:rPr>
          <w:rFonts w:ascii="Palatino Linotype" w:eastAsiaTheme="majorEastAsia" w:hAnsi="Palatino Linotype" w:cstheme="majorBidi"/>
          <w:b/>
          <w:sz w:val="24"/>
          <w:szCs w:val="32"/>
        </w:rPr>
        <w:t>A N T E C E D E N T E S</w:t>
      </w:r>
      <w:bookmarkEnd w:id="0"/>
    </w:p>
    <w:p w:rsidR="0021792C" w:rsidRPr="001C0E3D" w:rsidRDefault="0021792C" w:rsidP="001C0E3D">
      <w:pPr>
        <w:keepNext/>
        <w:keepLines/>
        <w:spacing w:after="0" w:line="360" w:lineRule="auto"/>
        <w:ind w:right="-142"/>
        <w:jc w:val="center"/>
        <w:outlineLvl w:val="0"/>
        <w:rPr>
          <w:rFonts w:ascii="Palatino Linotype" w:eastAsiaTheme="majorEastAsia" w:hAnsi="Palatino Linotype" w:cstheme="majorBidi"/>
          <w:sz w:val="24"/>
          <w:szCs w:val="32"/>
        </w:rPr>
      </w:pPr>
    </w:p>
    <w:p w:rsidR="0021792C" w:rsidRPr="001C0E3D" w:rsidRDefault="0021792C" w:rsidP="001C0E3D">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1C0E3D">
        <w:rPr>
          <w:rFonts w:ascii="Palatino Linotype" w:eastAsia="Calibri" w:hAnsi="Palatino Linotype" w:cs="Arial"/>
          <w:sz w:val="24"/>
          <w:szCs w:val="24"/>
          <w:lang w:val="es-ES" w:eastAsia="es-ES"/>
        </w:rPr>
        <w:t xml:space="preserve">El día </w:t>
      </w:r>
      <w:r w:rsidRPr="001C0E3D">
        <w:rPr>
          <w:rFonts w:ascii="Palatino Linotype" w:eastAsia="Calibri" w:hAnsi="Palatino Linotype" w:cs="Arial"/>
          <w:b/>
          <w:sz w:val="24"/>
          <w:szCs w:val="24"/>
          <w:lang w:val="es-ES" w:eastAsia="es-ES"/>
        </w:rPr>
        <w:t xml:space="preserve">cinco (05) de noviembre </w:t>
      </w:r>
      <w:r w:rsidRPr="001C0E3D">
        <w:rPr>
          <w:rFonts w:ascii="Palatino Linotype" w:eastAsia="Calibri" w:hAnsi="Palatino Linotype" w:cs="Arial"/>
          <w:sz w:val="24"/>
          <w:szCs w:val="24"/>
          <w:lang w:val="es-ES" w:eastAsia="es-ES"/>
        </w:rPr>
        <w:t>de dos mil diecinueve,</w:t>
      </w:r>
      <w:r w:rsidRPr="001C0E3D">
        <w:rPr>
          <w:rFonts w:ascii="Palatino Linotype" w:eastAsia="Calibri" w:hAnsi="Palatino Linotype" w:cs="Times New Roman"/>
          <w:sz w:val="24"/>
          <w:szCs w:val="24"/>
          <w:lang w:val="es-ES" w:eastAsia="es-ES"/>
        </w:rPr>
        <w:t xml:space="preserve"> se</w:t>
      </w:r>
      <w:r w:rsidRPr="001C0E3D">
        <w:rPr>
          <w:rFonts w:ascii="Palatino Linotype" w:eastAsiaTheme="minorEastAsia" w:hAnsi="Palatino Linotype"/>
          <w:b/>
          <w:sz w:val="24"/>
          <w:lang w:val="es-ES_tradnl" w:eastAsia="es-ES"/>
        </w:rPr>
        <w:t xml:space="preserve"> </w:t>
      </w:r>
      <w:r w:rsidRPr="001C0E3D">
        <w:rPr>
          <w:rFonts w:ascii="Palatino Linotype" w:eastAsiaTheme="minorEastAsia" w:hAnsi="Palatino Linotype"/>
          <w:sz w:val="24"/>
          <w:lang w:val="es-ES_tradnl" w:eastAsia="es-ES"/>
        </w:rPr>
        <w:t xml:space="preserve">presentó </w:t>
      </w:r>
      <w:r w:rsidRPr="001C0E3D">
        <w:rPr>
          <w:rFonts w:ascii="Palatino Linotype" w:eastAsia="Calibri" w:hAnsi="Palatino Linotype" w:cs="Arial"/>
          <w:sz w:val="24"/>
          <w:szCs w:val="24"/>
          <w:lang w:val="es-ES" w:eastAsia="es-ES"/>
        </w:rPr>
        <w:t xml:space="preserve">ante el </w:t>
      </w:r>
      <w:r w:rsidRPr="001C0E3D">
        <w:rPr>
          <w:rFonts w:ascii="Palatino Linotype" w:eastAsia="Calibri" w:hAnsi="Palatino Linotype" w:cs="Arial"/>
          <w:b/>
          <w:sz w:val="24"/>
          <w:szCs w:val="24"/>
          <w:lang w:val="es-ES" w:eastAsia="es-ES"/>
        </w:rPr>
        <w:t>SUJETO OBLIGADO,</w:t>
      </w:r>
      <w:r w:rsidRPr="001C0E3D">
        <w:rPr>
          <w:rFonts w:ascii="Palatino Linotype" w:eastAsia="Calibri" w:hAnsi="Palatino Linotype" w:cs="Arial"/>
          <w:sz w:val="24"/>
          <w:szCs w:val="24"/>
          <w:lang w:val="es-ES_tradnl" w:eastAsia="es-ES"/>
        </w:rPr>
        <w:t xml:space="preserve"> vía </w:t>
      </w:r>
      <w:r w:rsidRPr="001C0E3D">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1C0E3D">
        <w:rPr>
          <w:rFonts w:ascii="Palatino Linotype" w:eastAsia="Times New Roman" w:hAnsi="Palatino Linotype" w:cs="Arial"/>
          <w:b/>
          <w:sz w:val="24"/>
          <w:szCs w:val="24"/>
          <w:lang w:val="es-ES" w:eastAsia="es-ES"/>
        </w:rPr>
        <w:t xml:space="preserve"> 00087/AMATEPEC/IP/2019</w:t>
      </w:r>
      <w:r w:rsidRPr="001C0E3D">
        <w:rPr>
          <w:rFonts w:ascii="Palatino Linotype" w:eastAsia="Calibri" w:hAnsi="Palatino Linotype" w:cs="Arial"/>
          <w:sz w:val="24"/>
          <w:szCs w:val="24"/>
          <w:lang w:val="es-ES" w:eastAsia="es-ES"/>
        </w:rPr>
        <w:t xml:space="preserve"> mediante la cual se requirió lo siguiente:</w:t>
      </w:r>
    </w:p>
    <w:p w:rsidR="0021792C" w:rsidRPr="001C0E3D" w:rsidRDefault="0021792C" w:rsidP="001C0E3D">
      <w:pPr>
        <w:spacing w:after="0" w:line="360" w:lineRule="auto"/>
        <w:ind w:right="-142"/>
        <w:contextualSpacing/>
        <w:jc w:val="both"/>
        <w:rPr>
          <w:rFonts w:ascii="Palatino Linotype" w:eastAsia="Calibri" w:hAnsi="Palatino Linotype" w:cs="Arial"/>
          <w:b/>
          <w:sz w:val="24"/>
          <w:szCs w:val="24"/>
          <w:lang w:val="es-ES" w:eastAsia="es-ES"/>
        </w:rPr>
      </w:pPr>
    </w:p>
    <w:p w:rsidR="0021792C" w:rsidRPr="001C0E3D" w:rsidRDefault="0021792C" w:rsidP="001C0E3D">
      <w:pPr>
        <w:spacing w:after="0" w:line="360" w:lineRule="auto"/>
        <w:ind w:left="567" w:right="567"/>
        <w:jc w:val="both"/>
        <w:rPr>
          <w:rFonts w:ascii="Palatino Linotype" w:eastAsiaTheme="minorEastAsia" w:hAnsi="Palatino Linotype"/>
          <w:color w:val="FF0000"/>
          <w:lang w:val="es-ES_tradnl" w:eastAsia="es-ES"/>
        </w:rPr>
      </w:pPr>
      <w:r w:rsidRPr="001C0E3D">
        <w:rPr>
          <w:rFonts w:ascii="Palatino Linotype" w:eastAsia="Times New Roman" w:hAnsi="Palatino Linotype" w:cs="Times New Roman"/>
          <w:i/>
          <w:lang w:eastAsia="es-MX"/>
        </w:rPr>
        <w:t>“Buenos días, quisiera saber si el ayuntamiento cuenta con áreas verdes para mascotas</w:t>
      </w:r>
      <w:r w:rsidRPr="001C0E3D">
        <w:rPr>
          <w:rFonts w:ascii="Palatino Linotype" w:eastAsia="Times New Roman" w:hAnsi="Palatino Linotype" w:cs="Times New Roman"/>
          <w:b/>
          <w:i/>
          <w:lang w:eastAsia="es-MX"/>
        </w:rPr>
        <w:t>.</w:t>
      </w:r>
      <w:r w:rsidRPr="001C0E3D">
        <w:rPr>
          <w:rFonts w:ascii="Palatino Linotype" w:eastAsiaTheme="minorEastAsia" w:hAnsi="Palatino Linotype"/>
          <w:i/>
          <w:lang w:val="es-ES_tradnl" w:eastAsia="es-ES"/>
        </w:rPr>
        <w:t xml:space="preserve">” (Sic) </w:t>
      </w:r>
    </w:p>
    <w:p w:rsidR="0021792C" w:rsidRPr="001C0E3D" w:rsidRDefault="0021792C" w:rsidP="001C0E3D">
      <w:pPr>
        <w:spacing w:after="0" w:line="360" w:lineRule="auto"/>
        <w:ind w:right="567"/>
        <w:jc w:val="both"/>
        <w:rPr>
          <w:rFonts w:ascii="Palatino Linotype" w:eastAsiaTheme="minorEastAsia" w:hAnsi="Palatino Linotype"/>
          <w:i/>
          <w:lang w:val="es-ES_tradnl" w:eastAsia="es-ES"/>
        </w:rPr>
      </w:pPr>
    </w:p>
    <w:p w:rsidR="0021792C" w:rsidRPr="001C0E3D" w:rsidRDefault="0021792C" w:rsidP="001C0E3D">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1C0E3D">
        <w:rPr>
          <w:rFonts w:ascii="Palatino Linotype" w:eastAsia="Times New Roman" w:hAnsi="Palatino Linotype" w:cs="Arial"/>
          <w:sz w:val="24"/>
          <w:szCs w:val="24"/>
          <w:lang w:val="es-ES" w:eastAsia="es-ES"/>
        </w:rPr>
        <w:t xml:space="preserve">Es de precisar que la solicitud fue ingresada por la </w:t>
      </w:r>
      <w:r w:rsidR="00840377" w:rsidRPr="001C0E3D">
        <w:rPr>
          <w:rFonts w:ascii="Palatino Linotype" w:eastAsia="Times New Roman" w:hAnsi="Palatino Linotype" w:cs="Arial"/>
          <w:sz w:val="24"/>
          <w:szCs w:val="24"/>
          <w:lang w:val="es-ES" w:eastAsia="es-ES"/>
        </w:rPr>
        <w:t>Plataf</w:t>
      </w:r>
      <w:r w:rsidRPr="001C0E3D">
        <w:rPr>
          <w:rFonts w:ascii="Palatino Linotype" w:eastAsia="Times New Roman" w:hAnsi="Palatino Linotype" w:cs="Arial"/>
          <w:sz w:val="24"/>
          <w:szCs w:val="24"/>
          <w:lang w:val="es-ES" w:eastAsia="es-ES"/>
        </w:rPr>
        <w:t>orma</w:t>
      </w:r>
      <w:r w:rsidR="00824E0E" w:rsidRPr="001C0E3D">
        <w:rPr>
          <w:rFonts w:ascii="Palatino Linotype" w:eastAsia="Times New Roman" w:hAnsi="Palatino Linotype" w:cs="Arial"/>
          <w:sz w:val="24"/>
          <w:szCs w:val="24"/>
          <w:lang w:val="es-ES" w:eastAsia="es-ES"/>
        </w:rPr>
        <w:t xml:space="preserve"> Nacional </w:t>
      </w:r>
      <w:r w:rsidR="00840377" w:rsidRPr="001C0E3D">
        <w:rPr>
          <w:rFonts w:ascii="Palatino Linotype" w:eastAsia="Times New Roman" w:hAnsi="Palatino Linotype" w:cs="Arial"/>
          <w:sz w:val="24"/>
          <w:szCs w:val="24"/>
          <w:lang w:val="es-ES" w:eastAsia="es-ES"/>
        </w:rPr>
        <w:t xml:space="preserve">de Trasparencia </w:t>
      </w:r>
      <w:r w:rsidR="00824E0E" w:rsidRPr="001C0E3D">
        <w:rPr>
          <w:rFonts w:ascii="Palatino Linotype" w:eastAsia="Times New Roman" w:hAnsi="Palatino Linotype" w:cs="Arial"/>
          <w:sz w:val="24"/>
          <w:szCs w:val="24"/>
          <w:lang w:val="es-ES" w:eastAsia="es-ES"/>
        </w:rPr>
        <w:t xml:space="preserve">y </w:t>
      </w:r>
      <w:r w:rsidR="00824E0E" w:rsidRPr="001C0E3D">
        <w:rPr>
          <w:rFonts w:ascii="Palatino Linotype" w:eastAsia="Times New Roman" w:hAnsi="Palatino Linotype" w:cs="Arial"/>
          <w:sz w:val="24"/>
          <w:szCs w:val="24"/>
          <w:lang w:val="es-ES" w:eastAsia="es-ES"/>
        </w:rPr>
        <w:softHyphen/>
      </w:r>
      <w:r w:rsidR="00824E0E" w:rsidRPr="001C0E3D">
        <w:rPr>
          <w:rFonts w:ascii="Palatino Linotype" w:eastAsia="Times New Roman" w:hAnsi="Palatino Linotype" w:cs="Arial"/>
          <w:sz w:val="24"/>
          <w:szCs w:val="24"/>
          <w:lang w:val="es-ES" w:eastAsia="es-ES"/>
        </w:rPr>
        <w:softHyphen/>
      </w:r>
      <w:r w:rsidR="00750F66" w:rsidRPr="001C0E3D">
        <w:rPr>
          <w:rFonts w:ascii="Palatino Linotype" w:eastAsia="Times New Roman" w:hAnsi="Palatino Linotype" w:cs="Arial"/>
          <w:sz w:val="24"/>
          <w:szCs w:val="24"/>
          <w:lang w:val="es-ES" w:eastAsia="es-ES"/>
        </w:rPr>
        <w:t>mediante la cual s</w:t>
      </w:r>
      <w:r w:rsidRPr="001C0E3D">
        <w:rPr>
          <w:rFonts w:ascii="Palatino Linotype" w:eastAsia="Times New Roman" w:hAnsi="Palatino Linotype" w:cs="Arial"/>
          <w:sz w:val="24"/>
          <w:szCs w:val="24"/>
          <w:lang w:val="es-ES" w:eastAsia="es-ES"/>
        </w:rPr>
        <w:t>eñaló como modalidad de entrega de la información</w:t>
      </w:r>
      <w:r w:rsidR="00750F66" w:rsidRPr="001C0E3D">
        <w:rPr>
          <w:rFonts w:ascii="Palatino Linotype" w:eastAsia="Times New Roman" w:hAnsi="Palatino Linotype" w:cs="Arial"/>
          <w:b/>
          <w:sz w:val="24"/>
          <w:szCs w:val="24"/>
          <w:lang w:val="es-ES" w:eastAsia="es-ES"/>
        </w:rPr>
        <w:t xml:space="preserve"> a través de correo electrónico; sin emba</w:t>
      </w:r>
      <w:r w:rsidR="00840377" w:rsidRPr="001C0E3D">
        <w:rPr>
          <w:rFonts w:ascii="Palatino Linotype" w:eastAsia="Times New Roman" w:hAnsi="Palatino Linotype" w:cs="Arial"/>
          <w:b/>
          <w:sz w:val="24"/>
          <w:szCs w:val="24"/>
          <w:lang w:val="es-ES" w:eastAsia="es-ES"/>
        </w:rPr>
        <w:t>rgo, la resolución se notificará</w:t>
      </w:r>
      <w:r w:rsidR="00750F66" w:rsidRPr="001C0E3D">
        <w:rPr>
          <w:rFonts w:ascii="Palatino Linotype" w:eastAsia="Times New Roman" w:hAnsi="Palatino Linotype" w:cs="Arial"/>
          <w:b/>
          <w:sz w:val="24"/>
          <w:szCs w:val="24"/>
          <w:lang w:val="es-ES" w:eastAsia="es-ES"/>
        </w:rPr>
        <w:t xml:space="preserve"> </w:t>
      </w:r>
      <w:r w:rsidR="00750F66" w:rsidRPr="001C0E3D">
        <w:rPr>
          <w:rFonts w:ascii="Palatino Linotype" w:eastAsia="Times New Roman" w:hAnsi="Palatino Linotype" w:cs="Arial"/>
          <w:b/>
          <w:sz w:val="24"/>
          <w:szCs w:val="24"/>
          <w:lang w:val="es-ES" w:eastAsia="es-ES"/>
        </w:rPr>
        <w:lastRenderedPageBreak/>
        <w:t xml:space="preserve">en vía </w:t>
      </w:r>
      <w:r w:rsidR="00840377" w:rsidRPr="001C0E3D">
        <w:rPr>
          <w:rFonts w:ascii="Palatino Linotype" w:eastAsia="Times New Roman" w:hAnsi="Palatino Linotype" w:cs="Arial"/>
          <w:b/>
          <w:sz w:val="24"/>
          <w:szCs w:val="24"/>
          <w:lang w:val="es-ES" w:eastAsia="es-ES"/>
        </w:rPr>
        <w:t xml:space="preserve">la </w:t>
      </w:r>
      <w:r w:rsidR="00750F66" w:rsidRPr="001C0E3D">
        <w:rPr>
          <w:rFonts w:ascii="Palatino Linotype" w:eastAsia="Times New Roman" w:hAnsi="Palatino Linotype" w:cs="Arial"/>
          <w:b/>
          <w:sz w:val="24"/>
          <w:szCs w:val="24"/>
          <w:lang w:val="es-ES" w:eastAsia="es-ES"/>
        </w:rPr>
        <w:t xml:space="preserve">elegida por el particular </w:t>
      </w:r>
      <w:r w:rsidR="00750F66" w:rsidRPr="001C0E3D">
        <w:rPr>
          <w:rFonts w:ascii="Palatino Linotype" w:eastAsia="Times New Roman" w:hAnsi="Palatino Linotype" w:cs="Arial"/>
          <w:sz w:val="24"/>
          <w:szCs w:val="24"/>
          <w:lang w:val="es-ES" w:eastAsia="es-ES"/>
        </w:rPr>
        <w:t xml:space="preserve">y </w:t>
      </w:r>
      <w:r w:rsidRPr="001C0E3D">
        <w:rPr>
          <w:rFonts w:ascii="Palatino Linotype" w:eastAsia="MS Mincho" w:hAnsi="Palatino Linotype" w:cs="Times New Roman"/>
          <w:color w:val="222222"/>
          <w:sz w:val="24"/>
          <w:szCs w:val="24"/>
          <w:shd w:val="clear" w:color="auto" w:fill="FFFFFF"/>
          <w:lang w:val="es-ES_tradnl" w:eastAsia="es-ES"/>
        </w:rPr>
        <w:t xml:space="preserve">a través del Sistema de Acceso a la Información Mexiquense </w:t>
      </w:r>
      <w:r w:rsidRPr="001C0E3D">
        <w:rPr>
          <w:rFonts w:ascii="Palatino Linotype" w:eastAsia="MS Mincho" w:hAnsi="Palatino Linotype" w:cs="Times New Roman"/>
          <w:b/>
          <w:bCs/>
          <w:color w:val="222222"/>
          <w:sz w:val="24"/>
          <w:szCs w:val="24"/>
          <w:shd w:val="clear" w:color="auto" w:fill="FFFFFF"/>
          <w:lang w:val="es-ES_tradnl" w:eastAsia="es-ES"/>
        </w:rPr>
        <w:t>(SAIMEX).</w:t>
      </w:r>
    </w:p>
    <w:p w:rsidR="0021792C" w:rsidRPr="001C0E3D" w:rsidRDefault="0021792C" w:rsidP="001C0E3D">
      <w:pPr>
        <w:spacing w:after="0" w:line="360" w:lineRule="auto"/>
        <w:contextualSpacing/>
        <w:jc w:val="both"/>
        <w:rPr>
          <w:rFonts w:ascii="Palatino Linotype" w:eastAsia="MS Mincho" w:hAnsi="Palatino Linotype" w:cs="Arial"/>
          <w:color w:val="000000"/>
          <w:sz w:val="24"/>
          <w:szCs w:val="24"/>
          <w:highlight w:val="cyan"/>
          <w:lang w:val="es-ES_tradnl" w:eastAsia="es-ES"/>
        </w:rPr>
      </w:pPr>
    </w:p>
    <w:p w:rsidR="0021792C" w:rsidRPr="001C0E3D" w:rsidRDefault="0021792C" w:rsidP="001C0E3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C0E3D">
        <w:rPr>
          <w:rFonts w:ascii="Palatino Linotype" w:eastAsiaTheme="minorEastAsia" w:hAnsi="Palatino Linotype" w:cs="Arial"/>
          <w:sz w:val="24"/>
          <w:szCs w:val="24"/>
          <w:lang w:val="es-ES_tradnl" w:eastAsia="es-ES"/>
        </w:rPr>
        <w:t xml:space="preserve">El día </w:t>
      </w:r>
      <w:r w:rsidR="00750F66" w:rsidRPr="001C0E3D">
        <w:rPr>
          <w:rFonts w:ascii="Palatino Linotype" w:eastAsiaTheme="minorEastAsia" w:hAnsi="Palatino Linotype" w:cs="Arial"/>
          <w:b/>
          <w:sz w:val="24"/>
          <w:szCs w:val="24"/>
          <w:lang w:val="es-ES_tradnl" w:eastAsia="es-ES"/>
        </w:rPr>
        <w:t>ocho (08</w:t>
      </w:r>
      <w:r w:rsidRPr="001C0E3D">
        <w:rPr>
          <w:rFonts w:ascii="Palatino Linotype" w:eastAsiaTheme="minorEastAsia" w:hAnsi="Palatino Linotype" w:cs="Arial"/>
          <w:b/>
          <w:sz w:val="24"/>
          <w:szCs w:val="24"/>
          <w:lang w:val="es-ES_tradnl" w:eastAsia="es-ES"/>
        </w:rPr>
        <w:t>) de noviembre</w:t>
      </w:r>
      <w:r w:rsidRPr="001C0E3D">
        <w:rPr>
          <w:rFonts w:ascii="Palatino Linotype" w:eastAsiaTheme="minorEastAsia" w:hAnsi="Palatino Linotype" w:cs="Arial"/>
          <w:sz w:val="24"/>
          <w:szCs w:val="24"/>
          <w:lang w:val="es-ES_tradnl" w:eastAsia="es-ES"/>
        </w:rPr>
        <w:t xml:space="preserve"> de la presente anualidad el </w:t>
      </w:r>
      <w:r w:rsidRPr="001C0E3D">
        <w:rPr>
          <w:rFonts w:ascii="Palatino Linotype" w:eastAsiaTheme="minorEastAsia" w:hAnsi="Palatino Linotype" w:cs="Arial"/>
          <w:b/>
          <w:sz w:val="24"/>
          <w:szCs w:val="24"/>
          <w:lang w:val="es-ES_tradnl" w:eastAsia="es-ES"/>
        </w:rPr>
        <w:t>SUJETO OBLIGADO</w:t>
      </w:r>
      <w:r w:rsidRPr="001C0E3D">
        <w:rPr>
          <w:rFonts w:ascii="Palatino Linotype" w:eastAsiaTheme="minorEastAsia" w:hAnsi="Palatino Linotype" w:cs="Arial"/>
          <w:sz w:val="24"/>
          <w:szCs w:val="24"/>
          <w:lang w:val="es-ES_tradnl" w:eastAsia="es-ES"/>
        </w:rPr>
        <w:t xml:space="preserve"> emitió su respectiva respuesta</w:t>
      </w:r>
      <w:r w:rsidR="00750F66" w:rsidRPr="001C0E3D">
        <w:rPr>
          <w:rFonts w:ascii="Palatino Linotype" w:eastAsiaTheme="minorEastAsia" w:hAnsi="Palatino Linotype" w:cs="Arial"/>
          <w:sz w:val="24"/>
          <w:szCs w:val="24"/>
          <w:lang w:val="es-ES_tradnl" w:eastAsia="es-ES"/>
        </w:rPr>
        <w:t xml:space="preserve"> informado al particular</w:t>
      </w:r>
      <w:r w:rsidR="00750F66" w:rsidRPr="001C0E3D">
        <w:rPr>
          <w:rFonts w:ascii="Palatino Linotype" w:eastAsiaTheme="minorEastAsia" w:hAnsi="Palatino Linotype" w:cs="Arial"/>
          <w:sz w:val="24"/>
          <w:szCs w:val="24"/>
          <w:lang w:eastAsia="es-ES"/>
        </w:rPr>
        <w:t xml:space="preserve">, </w:t>
      </w:r>
      <w:r w:rsidR="00840377" w:rsidRPr="001C0E3D">
        <w:rPr>
          <w:rFonts w:ascii="Palatino Linotype" w:eastAsiaTheme="minorEastAsia" w:hAnsi="Palatino Linotype" w:cs="Arial"/>
          <w:sz w:val="24"/>
          <w:szCs w:val="24"/>
          <w:lang w:val="es-ES_tradnl" w:eastAsia="es-ES"/>
        </w:rPr>
        <w:t>que en el ayuntamiento no se cuenta con áreas verdes para mascotas</w:t>
      </w:r>
      <w:r w:rsidR="00750F66" w:rsidRPr="001C0E3D">
        <w:rPr>
          <w:rFonts w:ascii="Palatino Linotype" w:eastAsiaTheme="minorEastAsia" w:hAnsi="Palatino Linotype" w:cs="Arial"/>
          <w:sz w:val="24"/>
          <w:szCs w:val="24"/>
          <w:lang w:val="es-ES_tradnl" w:eastAsia="es-ES"/>
        </w:rPr>
        <w:t>.</w:t>
      </w:r>
    </w:p>
    <w:p w:rsidR="0021792C" w:rsidRPr="001C0E3D" w:rsidRDefault="0021792C" w:rsidP="001C0E3D">
      <w:pPr>
        <w:spacing w:after="0" w:line="360" w:lineRule="auto"/>
        <w:contextualSpacing/>
        <w:jc w:val="both"/>
        <w:rPr>
          <w:rFonts w:ascii="Palatino Linotype" w:eastAsiaTheme="minorEastAsia" w:hAnsi="Palatino Linotype" w:cs="Arial"/>
          <w:i/>
          <w:lang w:eastAsia="es-ES"/>
        </w:rPr>
      </w:pPr>
    </w:p>
    <w:p w:rsidR="0021792C" w:rsidRPr="001C0E3D" w:rsidRDefault="0021792C" w:rsidP="001C0E3D">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1C0E3D">
        <w:rPr>
          <w:rFonts w:ascii="Palatino Linotype" w:eastAsia="Calibri" w:hAnsi="Palatino Linotype" w:cs="Arial"/>
          <w:sz w:val="24"/>
          <w:szCs w:val="24"/>
          <w:lang w:val="es-AR" w:eastAsia="es-ES"/>
        </w:rPr>
        <w:t>El</w:t>
      </w:r>
      <w:r w:rsidRPr="001C0E3D">
        <w:rPr>
          <w:rFonts w:ascii="Palatino Linotype" w:eastAsia="Times New Roman" w:hAnsi="Palatino Linotype" w:cs="Arial"/>
          <w:sz w:val="24"/>
          <w:szCs w:val="24"/>
          <w:lang w:val="es-ES" w:eastAsia="es-ES"/>
        </w:rPr>
        <w:t xml:space="preserve"> día </w:t>
      </w:r>
      <w:r w:rsidR="00750F66" w:rsidRPr="001C0E3D">
        <w:rPr>
          <w:rFonts w:ascii="Palatino Linotype" w:eastAsia="Times New Roman" w:hAnsi="Palatino Linotype" w:cs="Arial"/>
          <w:b/>
          <w:sz w:val="24"/>
          <w:szCs w:val="24"/>
          <w:lang w:val="es-ES" w:eastAsia="es-ES"/>
        </w:rPr>
        <w:t>doce (12</w:t>
      </w:r>
      <w:r w:rsidRPr="001C0E3D">
        <w:rPr>
          <w:rFonts w:ascii="Palatino Linotype" w:eastAsia="Times New Roman" w:hAnsi="Palatino Linotype" w:cs="Arial"/>
          <w:b/>
          <w:sz w:val="24"/>
          <w:szCs w:val="24"/>
          <w:lang w:val="es-ES" w:eastAsia="es-ES"/>
        </w:rPr>
        <w:t xml:space="preserve">) de noviembre </w:t>
      </w:r>
      <w:r w:rsidRPr="001C0E3D">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21792C" w:rsidRPr="001C0E3D" w:rsidRDefault="0021792C" w:rsidP="001C0E3D">
      <w:pPr>
        <w:spacing w:after="0" w:line="360" w:lineRule="auto"/>
        <w:ind w:right="616"/>
        <w:contextualSpacing/>
        <w:jc w:val="both"/>
        <w:rPr>
          <w:rFonts w:ascii="Palatino Linotype" w:eastAsiaTheme="minorEastAsia" w:hAnsi="Palatino Linotype" w:cs="Arial"/>
          <w:i/>
          <w:lang w:val="es-ES_tradnl" w:eastAsia="es-ES"/>
        </w:rPr>
      </w:pPr>
    </w:p>
    <w:p w:rsidR="0021792C" w:rsidRPr="001C0E3D" w:rsidRDefault="0021792C" w:rsidP="001C0E3D">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C0E3D">
        <w:rPr>
          <w:rFonts w:ascii="Palatino Linotype" w:eastAsiaTheme="majorEastAsia" w:hAnsi="Palatino Linotype" w:cstheme="majorBidi"/>
          <w:b/>
          <w:sz w:val="24"/>
          <w:szCs w:val="24"/>
          <w:lang w:val="es-ES" w:eastAsia="es-ES"/>
        </w:rPr>
        <w:t>Acto impugnado</w:t>
      </w:r>
      <w:r w:rsidRPr="001C0E3D">
        <w:rPr>
          <w:rFonts w:ascii="Palatino Linotype" w:eastAsiaTheme="majorEastAsia" w:hAnsi="Palatino Linotype" w:cstheme="majorBidi"/>
          <w:b/>
          <w:i/>
          <w:sz w:val="24"/>
          <w:szCs w:val="24"/>
          <w:lang w:val="es-ES" w:eastAsia="es-ES"/>
        </w:rPr>
        <w:t>:</w:t>
      </w:r>
      <w:bookmarkEnd w:id="1"/>
      <w:bookmarkEnd w:id="2"/>
      <w:bookmarkEnd w:id="3"/>
      <w:r w:rsidRPr="001C0E3D">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840377" w:rsidRPr="001C0E3D" w:rsidRDefault="00840377" w:rsidP="001C0E3D">
      <w:pPr>
        <w:spacing w:after="0" w:line="360" w:lineRule="auto"/>
        <w:ind w:right="616"/>
        <w:contextualSpacing/>
        <w:jc w:val="both"/>
        <w:rPr>
          <w:rFonts w:ascii="Palatino Linotype" w:eastAsiaTheme="majorEastAsia" w:hAnsi="Palatino Linotype" w:cstheme="majorBidi"/>
          <w:i/>
          <w:lang w:eastAsia="es-ES"/>
        </w:rPr>
      </w:pPr>
    </w:p>
    <w:p w:rsidR="0021792C" w:rsidRPr="001C0E3D" w:rsidRDefault="0021792C" w:rsidP="001C0E3D">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C0E3D">
        <w:rPr>
          <w:rFonts w:ascii="Palatino Linotype" w:eastAsiaTheme="majorEastAsia" w:hAnsi="Palatino Linotype" w:cstheme="majorBidi"/>
          <w:i/>
          <w:lang w:eastAsia="es-ES"/>
        </w:rPr>
        <w:t>“</w:t>
      </w:r>
      <w:r w:rsidR="009F7AB1" w:rsidRPr="001C0E3D">
        <w:rPr>
          <w:rFonts w:ascii="Palatino Linotype" w:eastAsiaTheme="majorEastAsia" w:hAnsi="Palatino Linotype" w:cstheme="majorBidi"/>
          <w:i/>
          <w:lang w:eastAsia="es-ES"/>
        </w:rPr>
        <w:t xml:space="preserve">Inconformidad con la respuesta </w:t>
      </w:r>
      <w:r w:rsidRPr="001C0E3D">
        <w:rPr>
          <w:rFonts w:ascii="Palatino Linotype" w:eastAsiaTheme="majorEastAsia" w:hAnsi="Palatino Linotype" w:cstheme="majorBidi"/>
          <w:i/>
          <w:lang w:eastAsia="es-ES"/>
        </w:rPr>
        <w:t>(sic</w:t>
      </w:r>
      <w:r w:rsidRPr="001C0E3D">
        <w:rPr>
          <w:rFonts w:ascii="Palatino Linotype" w:eastAsia="Calibri" w:hAnsi="Palatino Linotype" w:cs="Arial"/>
          <w:i/>
          <w:lang w:val="es-ES" w:eastAsia="es-ES"/>
        </w:rPr>
        <w:t xml:space="preserve">); </w:t>
      </w:r>
      <w:r w:rsidRPr="001C0E3D">
        <w:rPr>
          <w:rFonts w:ascii="Palatino Linotype" w:eastAsia="Calibri" w:hAnsi="Palatino Linotype" w:cs="Arial"/>
          <w:lang w:val="es-ES" w:eastAsia="es-ES"/>
        </w:rPr>
        <w:t xml:space="preserve">y como </w:t>
      </w:r>
    </w:p>
    <w:p w:rsidR="0021792C" w:rsidRPr="001C0E3D" w:rsidRDefault="0021792C" w:rsidP="001C0E3D">
      <w:pPr>
        <w:spacing w:after="0" w:line="360" w:lineRule="auto"/>
        <w:ind w:right="616"/>
        <w:contextualSpacing/>
        <w:jc w:val="both"/>
        <w:rPr>
          <w:rFonts w:ascii="Palatino Linotype" w:eastAsiaTheme="minorEastAsia" w:hAnsi="Palatino Linotype" w:cs="Arial"/>
          <w:i/>
          <w:lang w:val="es-ES_tradnl" w:eastAsia="es-ES"/>
        </w:rPr>
      </w:pPr>
    </w:p>
    <w:p w:rsidR="0021792C" w:rsidRPr="001C0E3D" w:rsidRDefault="0021792C" w:rsidP="001C0E3D">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C0E3D">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C0E3D">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C0E3D" w:rsidRPr="001C0E3D" w:rsidRDefault="001C0E3D" w:rsidP="001C0E3D">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21792C" w:rsidRPr="001C0E3D" w:rsidRDefault="0021792C" w:rsidP="001C0E3D">
      <w:pPr>
        <w:spacing w:after="0" w:line="360" w:lineRule="auto"/>
        <w:ind w:right="616"/>
        <w:contextualSpacing/>
        <w:jc w:val="both"/>
        <w:rPr>
          <w:rFonts w:ascii="Palatino Linotype" w:eastAsiaTheme="minorEastAsia" w:hAnsi="Palatino Linotype" w:cs="Arial"/>
          <w:i/>
          <w:lang w:val="es-ES_tradnl" w:eastAsia="es-ES"/>
        </w:rPr>
      </w:pPr>
      <w:r w:rsidRPr="001C0E3D">
        <w:rPr>
          <w:rFonts w:ascii="Palatino Linotype" w:eastAsiaTheme="majorEastAsia" w:hAnsi="Palatino Linotype" w:cstheme="majorBidi"/>
          <w:i/>
          <w:lang w:eastAsia="es-ES"/>
        </w:rPr>
        <w:t>“</w:t>
      </w:r>
      <w:r w:rsidR="009F7AB1" w:rsidRPr="001C0E3D">
        <w:rPr>
          <w:rFonts w:ascii="Palatino Linotype" w:eastAsiaTheme="majorEastAsia" w:hAnsi="Palatino Linotype" w:cstheme="majorBidi"/>
          <w:i/>
          <w:lang w:eastAsia="es-ES"/>
        </w:rPr>
        <w:t>Inconformidad con la respuesta</w:t>
      </w:r>
      <w:r w:rsidRPr="001C0E3D">
        <w:rPr>
          <w:rFonts w:ascii="Palatino Linotype" w:eastAsiaTheme="majorEastAsia" w:hAnsi="Palatino Linotype" w:cstheme="majorBidi"/>
          <w:b/>
          <w:i/>
          <w:lang w:eastAsia="es-ES"/>
        </w:rPr>
        <w:t>.</w:t>
      </w:r>
      <w:r w:rsidRPr="001C0E3D">
        <w:rPr>
          <w:rFonts w:ascii="Palatino Linotype" w:eastAsiaTheme="majorEastAsia" w:hAnsi="Palatino Linotype" w:cstheme="majorBidi"/>
          <w:i/>
          <w:lang w:val="es-ES" w:eastAsia="es-ES"/>
        </w:rPr>
        <w:t xml:space="preserve">” </w:t>
      </w:r>
      <w:r w:rsidRPr="001C0E3D">
        <w:rPr>
          <w:rFonts w:ascii="Palatino Linotype" w:eastAsiaTheme="minorEastAsia" w:hAnsi="Palatino Linotype" w:cs="Arial"/>
          <w:i/>
          <w:lang w:val="es-ES_tradnl" w:eastAsia="es-ES"/>
        </w:rPr>
        <w:t>(Sic)</w:t>
      </w:r>
    </w:p>
    <w:p w:rsidR="0021792C" w:rsidRPr="001C0E3D" w:rsidRDefault="0021792C" w:rsidP="001C0E3D">
      <w:pPr>
        <w:spacing w:after="0" w:line="360" w:lineRule="auto"/>
        <w:ind w:right="-142"/>
        <w:contextualSpacing/>
        <w:jc w:val="both"/>
        <w:rPr>
          <w:rFonts w:ascii="Palatino Linotype" w:eastAsiaTheme="minorEastAsia" w:hAnsi="Palatino Linotype" w:cs="Arial"/>
          <w:sz w:val="24"/>
          <w:szCs w:val="24"/>
          <w:lang w:val="es-ES_tradnl" w:eastAsia="es-ES"/>
        </w:rPr>
      </w:pPr>
    </w:p>
    <w:p w:rsidR="0021792C" w:rsidRPr="001C0E3D" w:rsidRDefault="0021792C" w:rsidP="001C0E3D">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1C0E3D">
        <w:rPr>
          <w:rFonts w:ascii="Palatino Linotype" w:eastAsia="Times New Roman" w:hAnsi="Palatino Linotype" w:cs="Arial"/>
          <w:sz w:val="24"/>
          <w:szCs w:val="24"/>
          <w:lang w:val="es-ES" w:eastAsia="es-ES"/>
        </w:rPr>
        <w:t xml:space="preserve">Se registró el recurso de revisión bajo el número de expediente </w:t>
      </w:r>
      <w:r w:rsidRPr="001C0E3D">
        <w:rPr>
          <w:rFonts w:ascii="Palatino Linotype" w:eastAsiaTheme="minorEastAsia" w:hAnsi="Palatino Linotype" w:cs="Arial"/>
          <w:bCs/>
          <w:sz w:val="24"/>
          <w:szCs w:val="24"/>
          <w:lang w:val="es-ES_tradnl" w:eastAsia="es-ES"/>
        </w:rPr>
        <w:t xml:space="preserve">al rubro indicado, asimismo con fundamento en lo dispuesto por el </w:t>
      </w:r>
      <w:r w:rsidRPr="001C0E3D">
        <w:rPr>
          <w:rFonts w:ascii="Palatino Linotype" w:eastAsia="Calibri" w:hAnsi="Palatino Linotype" w:cs="Arial"/>
          <w:sz w:val="24"/>
          <w:szCs w:val="24"/>
          <w:lang w:val="es-ES" w:eastAsia="es-ES"/>
        </w:rPr>
        <w:t xml:space="preserve">artículo 185 fracción I de la </w:t>
      </w:r>
      <w:r w:rsidRPr="001C0E3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C0E3D">
        <w:rPr>
          <w:rFonts w:ascii="Palatino Linotype" w:eastAsia="Times New Roman" w:hAnsi="Palatino Linotype" w:cs="Arial"/>
          <w:sz w:val="24"/>
          <w:szCs w:val="24"/>
          <w:lang w:val="es-ES" w:eastAsia="es-ES"/>
        </w:rPr>
        <w:t xml:space="preserve">se turnó al </w:t>
      </w:r>
      <w:r w:rsidRPr="001C0E3D">
        <w:rPr>
          <w:rFonts w:ascii="Palatino Linotype" w:eastAsia="Times New Roman" w:hAnsi="Palatino Linotype" w:cs="Arial"/>
          <w:b/>
          <w:sz w:val="24"/>
          <w:szCs w:val="24"/>
          <w:lang w:val="es-ES" w:eastAsia="es-ES"/>
        </w:rPr>
        <w:t xml:space="preserve">Comisionado José Guadalupe Luna Hernández, </w:t>
      </w:r>
      <w:r w:rsidRPr="001C0E3D">
        <w:rPr>
          <w:rFonts w:ascii="Palatino Linotype" w:eastAsia="Times New Roman" w:hAnsi="Palatino Linotype" w:cs="Arial"/>
          <w:sz w:val="24"/>
          <w:szCs w:val="24"/>
          <w:lang w:val="es-ES" w:eastAsia="es-ES"/>
        </w:rPr>
        <w:t xml:space="preserve">con el objeto de </w:t>
      </w:r>
      <w:r w:rsidRPr="001C0E3D">
        <w:rPr>
          <w:rFonts w:ascii="Palatino Linotype" w:eastAsia="Times New Roman" w:hAnsi="Palatino Linotype" w:cs="Arial"/>
          <w:sz w:val="24"/>
          <w:szCs w:val="24"/>
          <w:lang w:eastAsia="es-ES"/>
        </w:rPr>
        <w:t>su análisis.</w:t>
      </w:r>
    </w:p>
    <w:p w:rsidR="0021792C" w:rsidRPr="001C0E3D" w:rsidRDefault="0021792C" w:rsidP="001C0E3D">
      <w:pPr>
        <w:spacing w:after="0" w:line="360" w:lineRule="auto"/>
        <w:ind w:right="-142"/>
        <w:contextualSpacing/>
        <w:rPr>
          <w:rFonts w:ascii="Palatino Linotype" w:eastAsiaTheme="minorEastAsia" w:hAnsi="Palatino Linotype"/>
          <w:i/>
          <w:lang w:val="es-ES_tradnl" w:eastAsia="es-ES"/>
        </w:rPr>
      </w:pPr>
    </w:p>
    <w:p w:rsidR="0021792C" w:rsidRPr="001C0E3D" w:rsidRDefault="0021792C" w:rsidP="001C0E3D">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1C0E3D">
        <w:rPr>
          <w:rFonts w:ascii="Palatino Linotype" w:eastAsia="Calibri" w:hAnsi="Palatino Linotype" w:cs="Arial"/>
          <w:sz w:val="24"/>
          <w:szCs w:val="24"/>
          <w:lang w:val="es-ES" w:eastAsia="es-ES"/>
        </w:rPr>
        <w:lastRenderedPageBreak/>
        <w:t xml:space="preserve">El Comisionado Ponente con fundamento en lo dispuesto por el artículo 185 fracción II de la ley de la materia, a través del acuerdo de admisión de fecha </w:t>
      </w:r>
      <w:r w:rsidR="009F7AB1" w:rsidRPr="001C0E3D">
        <w:rPr>
          <w:rFonts w:ascii="Palatino Linotype" w:eastAsia="Calibri" w:hAnsi="Palatino Linotype" w:cs="Arial"/>
          <w:b/>
          <w:sz w:val="24"/>
          <w:szCs w:val="24"/>
          <w:lang w:val="es-ES" w:eastAsia="es-ES"/>
        </w:rPr>
        <w:t>diecinueve (19</w:t>
      </w:r>
      <w:r w:rsidRPr="001C0E3D">
        <w:rPr>
          <w:rFonts w:ascii="Palatino Linotype" w:eastAsia="Calibri" w:hAnsi="Palatino Linotype" w:cs="Arial"/>
          <w:b/>
          <w:sz w:val="24"/>
          <w:szCs w:val="24"/>
          <w:lang w:val="es-ES" w:eastAsia="es-ES"/>
        </w:rPr>
        <w:t xml:space="preserve">) de noviembre </w:t>
      </w:r>
      <w:r w:rsidRPr="001C0E3D">
        <w:rPr>
          <w:rFonts w:ascii="Palatino Linotype" w:eastAsia="Calibri" w:hAnsi="Palatino Linotype" w:cs="Arial"/>
          <w:sz w:val="24"/>
          <w:szCs w:val="24"/>
          <w:lang w:val="es-ES" w:eastAsia="es-ES"/>
        </w:rPr>
        <w:t xml:space="preserve">de dos mil diecinueve, puso a disposición de las partes el expediente electrónico </w:t>
      </w:r>
      <w:r w:rsidRPr="001C0E3D">
        <w:rPr>
          <w:rFonts w:ascii="Palatino Linotype" w:eastAsia="Calibri" w:hAnsi="Palatino Linotype" w:cs="Arial"/>
          <w:sz w:val="24"/>
          <w:szCs w:val="24"/>
          <w:lang w:val="es-ES_tradnl" w:eastAsia="es-ES"/>
        </w:rPr>
        <w:t xml:space="preserve">vía </w:t>
      </w:r>
      <w:r w:rsidRPr="001C0E3D">
        <w:rPr>
          <w:rFonts w:ascii="Palatino Linotype" w:eastAsia="Calibri" w:hAnsi="Palatino Linotype" w:cs="Arial"/>
          <w:sz w:val="24"/>
          <w:szCs w:val="24"/>
          <w:lang w:val="es-ES" w:eastAsia="es-ES"/>
        </w:rPr>
        <w:t xml:space="preserve">Sistema de Acceso a la Información Mexiquense </w:t>
      </w:r>
      <w:r w:rsidRPr="001C0E3D">
        <w:rPr>
          <w:rFonts w:ascii="Palatino Linotype" w:eastAsia="Calibri" w:hAnsi="Palatino Linotype" w:cs="Arial"/>
          <w:b/>
          <w:sz w:val="24"/>
          <w:szCs w:val="24"/>
          <w:lang w:val="es-ES" w:eastAsia="es-ES"/>
        </w:rPr>
        <w:t xml:space="preserve">SAIMEX </w:t>
      </w:r>
      <w:r w:rsidRPr="001C0E3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C0E3D">
        <w:rPr>
          <w:rFonts w:ascii="Palatino Linotype" w:eastAsia="Calibri" w:hAnsi="Palatino Linotype" w:cs="Arial"/>
          <w:b/>
          <w:sz w:val="24"/>
          <w:szCs w:val="24"/>
          <w:lang w:val="es-ES" w:eastAsia="es-ES"/>
        </w:rPr>
        <w:t>SUJETO OBLIGADO</w:t>
      </w:r>
      <w:r w:rsidRPr="001C0E3D">
        <w:rPr>
          <w:rFonts w:ascii="Palatino Linotype" w:eastAsia="Calibri" w:hAnsi="Palatino Linotype" w:cs="Arial"/>
          <w:sz w:val="24"/>
          <w:szCs w:val="24"/>
          <w:lang w:val="es-ES" w:eastAsia="es-ES"/>
        </w:rPr>
        <w:t xml:space="preserve"> presentará el Informe Justificado procedente.</w:t>
      </w:r>
    </w:p>
    <w:p w:rsidR="0021792C" w:rsidRPr="001C0E3D" w:rsidRDefault="0021792C" w:rsidP="001C0E3D">
      <w:pPr>
        <w:spacing w:after="0" w:line="360" w:lineRule="auto"/>
        <w:contextualSpacing/>
        <w:rPr>
          <w:rFonts w:ascii="Palatino Linotype" w:eastAsiaTheme="minorEastAsia" w:hAnsi="Palatino Linotype"/>
          <w:i/>
          <w:lang w:val="es-ES_tradnl" w:eastAsia="es-ES"/>
        </w:rPr>
      </w:pPr>
    </w:p>
    <w:p w:rsidR="0021792C" w:rsidRP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t xml:space="preserve">El día </w:t>
      </w:r>
      <w:r w:rsidR="009F7AB1" w:rsidRPr="001C0E3D">
        <w:rPr>
          <w:rFonts w:ascii="Palatino Linotype" w:eastAsia="MS Mincho" w:hAnsi="Palatino Linotype" w:cs="Times New Roman"/>
          <w:b/>
          <w:sz w:val="24"/>
          <w:szCs w:val="24"/>
          <w:lang w:val="es-ES_tradnl" w:eastAsia="es-ES"/>
        </w:rPr>
        <w:t>veintidós (22</w:t>
      </w:r>
      <w:r w:rsidRPr="001C0E3D">
        <w:rPr>
          <w:rFonts w:ascii="Palatino Linotype" w:eastAsia="MS Mincho" w:hAnsi="Palatino Linotype" w:cs="Times New Roman"/>
          <w:b/>
          <w:sz w:val="24"/>
          <w:szCs w:val="24"/>
          <w:lang w:val="es-ES_tradnl" w:eastAsia="es-ES"/>
        </w:rPr>
        <w:t>) de noviembre</w:t>
      </w:r>
      <w:r w:rsidRPr="001C0E3D">
        <w:rPr>
          <w:rFonts w:ascii="Palatino Linotype" w:eastAsia="MS Mincho" w:hAnsi="Palatino Linotype" w:cs="Times New Roman"/>
          <w:sz w:val="24"/>
          <w:szCs w:val="24"/>
          <w:lang w:val="es-ES_tradnl" w:eastAsia="es-ES"/>
        </w:rPr>
        <w:t xml:space="preserve"> de la presente anualidad el </w:t>
      </w:r>
      <w:r w:rsidRPr="001C0E3D">
        <w:rPr>
          <w:rFonts w:ascii="Palatino Linotype" w:eastAsia="MS Mincho" w:hAnsi="Palatino Linotype" w:cs="Times New Roman"/>
          <w:b/>
          <w:sz w:val="24"/>
          <w:szCs w:val="24"/>
          <w:lang w:val="es-ES_tradnl" w:eastAsia="es-ES"/>
        </w:rPr>
        <w:t>SUJETO OBLIGADO</w:t>
      </w:r>
      <w:r w:rsidRPr="001C0E3D">
        <w:rPr>
          <w:rFonts w:ascii="Palatino Linotype" w:eastAsia="MS Mincho" w:hAnsi="Palatino Linotype" w:cs="Times New Roman"/>
          <w:sz w:val="24"/>
          <w:szCs w:val="24"/>
          <w:lang w:val="es-ES_tradnl" w:eastAsia="es-ES"/>
        </w:rPr>
        <w:t xml:space="preserve"> estando en tiempo y forma presentó su respect</w:t>
      </w:r>
      <w:r w:rsidR="00D96348" w:rsidRPr="001C0E3D">
        <w:rPr>
          <w:rFonts w:ascii="Palatino Linotype" w:eastAsia="MS Mincho" w:hAnsi="Palatino Linotype" w:cs="Times New Roman"/>
          <w:sz w:val="24"/>
          <w:szCs w:val="24"/>
          <w:lang w:val="es-ES_tradnl" w:eastAsia="es-ES"/>
        </w:rPr>
        <w:t>ivo informe justificado el cual</w:t>
      </w:r>
      <w:r w:rsidRPr="001C0E3D">
        <w:rPr>
          <w:rFonts w:ascii="Palatino Linotype" w:eastAsia="MS Mincho" w:hAnsi="Palatino Linotype" w:cs="Times New Roman"/>
          <w:sz w:val="24"/>
          <w:szCs w:val="24"/>
          <w:lang w:val="es-ES_tradnl" w:eastAsia="es-ES"/>
        </w:rPr>
        <w:t xml:space="preserve"> fue </w:t>
      </w:r>
      <w:r w:rsidR="00D96348" w:rsidRPr="001C0E3D">
        <w:rPr>
          <w:rFonts w:ascii="Palatino Linotype" w:eastAsia="MS Mincho" w:hAnsi="Palatino Linotype" w:cs="Times New Roman"/>
          <w:sz w:val="24"/>
          <w:szCs w:val="24"/>
          <w:lang w:val="es-ES_tradnl" w:eastAsia="es-ES"/>
        </w:rPr>
        <w:t xml:space="preserve">del conocimiento del particular, mediante cual se </w:t>
      </w:r>
      <w:r w:rsidRPr="001C0E3D">
        <w:rPr>
          <w:rFonts w:ascii="Palatino Linotype" w:eastAsia="MS Mincho" w:hAnsi="Palatino Linotype" w:cs="Times New Roman"/>
          <w:sz w:val="24"/>
          <w:szCs w:val="24"/>
          <w:lang w:val="es-ES_tradnl" w:eastAsia="es-ES"/>
        </w:rPr>
        <w:t xml:space="preserve"> reitera la respuesta</w:t>
      </w:r>
      <w:r w:rsidR="00D96348" w:rsidRPr="001C0E3D">
        <w:rPr>
          <w:rFonts w:ascii="Palatino Linotype" w:eastAsia="MS Mincho" w:hAnsi="Palatino Linotype" w:cs="Times New Roman"/>
          <w:sz w:val="24"/>
          <w:szCs w:val="24"/>
          <w:lang w:val="es-ES_tradnl" w:eastAsia="es-ES"/>
        </w:rPr>
        <w:t xml:space="preserve"> inicial</w:t>
      </w:r>
      <w:r w:rsidRPr="001C0E3D">
        <w:rPr>
          <w:rFonts w:ascii="Palatino Linotype" w:eastAsia="MS Mincho" w:hAnsi="Palatino Linotype" w:cs="Times New Roman"/>
          <w:sz w:val="24"/>
          <w:szCs w:val="24"/>
          <w:lang w:val="es-ES_tradnl" w:eastAsia="es-ES"/>
        </w:rPr>
        <w:t>.</w:t>
      </w:r>
    </w:p>
    <w:p w:rsidR="0021792C" w:rsidRPr="001C0E3D" w:rsidRDefault="0021792C" w:rsidP="001C0E3D">
      <w:pPr>
        <w:pStyle w:val="Prrafodelista"/>
        <w:spacing w:after="0" w:line="360" w:lineRule="auto"/>
        <w:rPr>
          <w:rFonts w:ascii="Palatino Linotype" w:eastAsia="MS Mincho" w:hAnsi="Palatino Linotype" w:cs="Times New Roman"/>
          <w:sz w:val="24"/>
          <w:szCs w:val="24"/>
          <w:lang w:val="es-ES_tradnl" w:eastAsia="es-ES"/>
        </w:rPr>
      </w:pPr>
    </w:p>
    <w:p w:rsid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t xml:space="preserve">El </w:t>
      </w:r>
      <w:r w:rsidR="00D96348" w:rsidRPr="001C0E3D">
        <w:rPr>
          <w:rFonts w:ascii="Palatino Linotype" w:eastAsia="Calibri" w:hAnsi="Palatino Linotype" w:cs="Arial"/>
          <w:b/>
          <w:sz w:val="24"/>
          <w:szCs w:val="24"/>
          <w:lang w:val="es-ES_tradnl" w:eastAsia="es-ES"/>
        </w:rPr>
        <w:t>veintiocho</w:t>
      </w:r>
      <w:r w:rsidR="00D96348" w:rsidRPr="001C0E3D">
        <w:rPr>
          <w:rFonts w:ascii="Palatino Linotype" w:eastAsia="MS Mincho" w:hAnsi="Palatino Linotype" w:cs="Times New Roman"/>
          <w:b/>
          <w:sz w:val="24"/>
          <w:szCs w:val="24"/>
          <w:lang w:val="es-ES_tradnl" w:eastAsia="es-ES"/>
        </w:rPr>
        <w:t xml:space="preserve"> (28</w:t>
      </w:r>
      <w:r w:rsidRPr="001C0E3D">
        <w:rPr>
          <w:rFonts w:ascii="Palatino Linotype" w:eastAsia="MS Mincho" w:hAnsi="Palatino Linotype" w:cs="Times New Roman"/>
          <w:b/>
          <w:sz w:val="24"/>
          <w:szCs w:val="24"/>
          <w:lang w:val="es-ES_tradnl" w:eastAsia="es-ES"/>
        </w:rPr>
        <w:t>) de enero</w:t>
      </w:r>
      <w:r w:rsidRPr="001C0E3D">
        <w:rPr>
          <w:rFonts w:ascii="Palatino Linotype" w:eastAsia="MS Mincho" w:hAnsi="Palatino Linotype" w:cs="Times New Roman"/>
          <w:sz w:val="24"/>
          <w:szCs w:val="24"/>
          <w:lang w:val="es-ES_tradnl" w:eastAsia="es-ES"/>
        </w:rPr>
        <w:t xml:space="preserve"> de dos mil veinte, con fundamento en el</w:t>
      </w:r>
      <w:r w:rsidRPr="001C0E3D">
        <w:rPr>
          <w:rFonts w:ascii="Palatino Linotype" w:eastAsia="MS Mincho" w:hAnsi="Palatino Linotype" w:cs="Times New Roman"/>
          <w:sz w:val="24"/>
          <w:szCs w:val="24"/>
          <w:lang w:val="es-ES_tradnl" w:eastAsia="es-ES"/>
        </w:rPr>
        <w:br/>
        <w:t>artículo 181 tercer párrafo de la Ley de Transparencia y Acceso a la</w:t>
      </w:r>
      <w:r w:rsidRPr="001C0E3D">
        <w:rPr>
          <w:rFonts w:ascii="Palatino Linotype" w:eastAsia="MS Mincho" w:hAnsi="Palatino Linotype" w:cs="Times New Roman"/>
          <w:sz w:val="24"/>
          <w:szCs w:val="24"/>
          <w:lang w:val="es-ES_tradnl" w:eastAsia="es-ES"/>
        </w:rPr>
        <w:br/>
        <w:t>Información Pública del Estado de México y Municipios, se acordó el</w:t>
      </w:r>
      <w:r w:rsidRPr="001C0E3D">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1C0E3D">
        <w:rPr>
          <w:rFonts w:ascii="Palatino Linotype" w:eastAsia="MS Mincho" w:hAnsi="Palatino Linotype" w:cs="Times New Roman"/>
          <w:sz w:val="24"/>
          <w:szCs w:val="24"/>
          <w:lang w:val="es-ES_tradnl" w:eastAsia="es-ES"/>
        </w:rPr>
        <w:br/>
        <w:t>complejidad del asunto y para un mejor estudio.</w:t>
      </w:r>
    </w:p>
    <w:p w:rsidR="001C0E3D" w:rsidRPr="001C0E3D" w:rsidRDefault="001C0E3D" w:rsidP="001C0E3D">
      <w:pPr>
        <w:spacing w:after="0" w:line="360" w:lineRule="auto"/>
        <w:ind w:right="34"/>
        <w:contextualSpacing/>
        <w:jc w:val="both"/>
        <w:rPr>
          <w:rFonts w:ascii="Palatino Linotype" w:eastAsia="MS Mincho" w:hAnsi="Palatino Linotype" w:cs="Times New Roman"/>
          <w:sz w:val="24"/>
          <w:szCs w:val="24"/>
          <w:lang w:val="es-ES_tradnl" w:eastAsia="es-ES"/>
        </w:rPr>
      </w:pPr>
    </w:p>
    <w:p w:rsidR="0021792C" w:rsidRPr="001C0E3D" w:rsidRDefault="0021792C" w:rsidP="001C0E3D">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1C0E3D">
        <w:rPr>
          <w:rFonts w:ascii="Palatino Linotype" w:eastAsia="MS Mincho" w:hAnsi="Palatino Linotype" w:cs="Times New Roman"/>
          <w:sz w:val="24"/>
          <w:szCs w:val="24"/>
          <w:lang w:val="es-ES_tradnl" w:eastAsia="es-ES"/>
        </w:rPr>
        <w:t>El Comisionado Ponente decretó el cierre de instrucción</w:t>
      </w:r>
      <w:r w:rsidRPr="001C0E3D">
        <w:rPr>
          <w:rFonts w:ascii="Palatino Linotype" w:eastAsia="MS Mincho" w:hAnsi="Palatino Linotype" w:cs="Arial"/>
          <w:sz w:val="24"/>
          <w:szCs w:val="24"/>
          <w:lang w:val="es-ES_tradnl" w:eastAsia="es-ES"/>
        </w:rPr>
        <w:t xml:space="preserve"> </w:t>
      </w:r>
      <w:r w:rsidRPr="001C0E3D">
        <w:rPr>
          <w:rFonts w:ascii="Palatino Linotype" w:eastAsia="MS Mincho" w:hAnsi="Palatino Linotype" w:cs="Times New Roman"/>
          <w:sz w:val="24"/>
          <w:szCs w:val="24"/>
          <w:lang w:val="es-ES_tradnl" w:eastAsia="es-ES"/>
        </w:rPr>
        <w:t xml:space="preserve">mediante acuerdo de fecha </w:t>
      </w:r>
      <w:r w:rsidR="00D96348" w:rsidRPr="001C0E3D">
        <w:rPr>
          <w:rFonts w:ascii="Palatino Linotype" w:eastAsia="MS Mincho" w:hAnsi="Palatino Linotype" w:cs="Times New Roman"/>
          <w:b/>
          <w:sz w:val="24"/>
          <w:szCs w:val="24"/>
          <w:lang w:val="es-ES_tradnl" w:eastAsia="es-ES"/>
        </w:rPr>
        <w:t>treinta (30</w:t>
      </w:r>
      <w:r w:rsidRPr="001C0E3D">
        <w:rPr>
          <w:rFonts w:ascii="Palatino Linotype" w:eastAsia="MS Mincho" w:hAnsi="Palatino Linotype" w:cs="Times New Roman"/>
          <w:b/>
          <w:sz w:val="24"/>
          <w:szCs w:val="24"/>
          <w:lang w:val="es-ES_tradnl" w:eastAsia="es-ES"/>
        </w:rPr>
        <w:t>) de enero</w:t>
      </w:r>
      <w:r w:rsidRPr="001C0E3D">
        <w:rPr>
          <w:rFonts w:ascii="Palatino Linotype" w:eastAsia="MS Mincho" w:hAnsi="Palatino Linotype" w:cs="Times New Roman"/>
          <w:sz w:val="24"/>
          <w:szCs w:val="24"/>
          <w:lang w:val="es-ES_tradnl" w:eastAsia="es-ES"/>
        </w:rPr>
        <w:t xml:space="preserve"> de dos mil veinte, </w:t>
      </w:r>
      <w:r w:rsidRPr="001C0E3D">
        <w:rPr>
          <w:rFonts w:ascii="Palatino Linotype" w:eastAsia="MS Mincho" w:hAnsi="Palatino Linotype" w:cs="Arial"/>
          <w:sz w:val="24"/>
          <w:szCs w:val="24"/>
          <w:lang w:val="es-ES_tradnl" w:eastAsia="es-ES"/>
        </w:rPr>
        <w:t xml:space="preserve">por lo que, ordenó turnar el expediente a resolución, </w:t>
      </w:r>
      <w:r w:rsidRPr="001C0E3D">
        <w:rPr>
          <w:rFonts w:ascii="Palatino Linotype" w:eastAsiaTheme="minorEastAsia" w:hAnsi="Palatino Linotype" w:cs="Arial"/>
          <w:sz w:val="24"/>
          <w:szCs w:val="24"/>
          <w:lang w:val="es-ES_tradnl" w:eastAsia="es-ES"/>
        </w:rPr>
        <w:t xml:space="preserve">por lo que no habiendo más que </w:t>
      </w:r>
      <w:r w:rsidR="001C0E3D">
        <w:rPr>
          <w:rFonts w:ascii="Palatino Linotype" w:eastAsiaTheme="minorEastAsia" w:hAnsi="Palatino Linotype" w:cs="Arial"/>
          <w:sz w:val="24"/>
          <w:szCs w:val="24"/>
          <w:lang w:val="es-ES_tradnl" w:eastAsia="es-ES"/>
        </w:rPr>
        <w:t>hacer constar, y -----------------------------</w:t>
      </w:r>
      <w:r w:rsidRPr="001C0E3D">
        <w:rPr>
          <w:rFonts w:ascii="Palatino Linotype" w:eastAsiaTheme="minorEastAsia" w:hAnsi="Palatino Linotype" w:cs="Arial"/>
          <w:sz w:val="24"/>
          <w:szCs w:val="24"/>
          <w:lang w:val="es-ES_tradnl" w:eastAsia="es-ES"/>
        </w:rPr>
        <w:t xml:space="preserve"> </w:t>
      </w:r>
    </w:p>
    <w:p w:rsidR="0021792C" w:rsidRPr="001C0E3D" w:rsidRDefault="0021792C" w:rsidP="001C0E3D">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32222162"/>
      <w:r w:rsidRPr="001C0E3D">
        <w:rPr>
          <w:rFonts w:ascii="Palatino Linotype" w:eastAsiaTheme="majorEastAsia" w:hAnsi="Palatino Linotype" w:cstheme="majorBidi"/>
          <w:b/>
          <w:sz w:val="24"/>
          <w:szCs w:val="24"/>
        </w:rPr>
        <w:lastRenderedPageBreak/>
        <w:t>C O N S I D E R A N D O</w:t>
      </w:r>
      <w:bookmarkEnd w:id="55"/>
      <w:r w:rsidRPr="001C0E3D">
        <w:rPr>
          <w:rFonts w:ascii="Palatino Linotype" w:eastAsiaTheme="majorEastAsia" w:hAnsi="Palatino Linotype" w:cstheme="majorBidi"/>
          <w:b/>
          <w:sz w:val="24"/>
          <w:szCs w:val="24"/>
        </w:rPr>
        <w:t xml:space="preserve"> </w:t>
      </w:r>
    </w:p>
    <w:p w:rsidR="0021792C" w:rsidRPr="001C0E3D" w:rsidRDefault="0021792C" w:rsidP="001C0E3D">
      <w:pPr>
        <w:spacing w:after="0" w:line="360" w:lineRule="auto"/>
        <w:ind w:right="-142"/>
        <w:rPr>
          <w:rFonts w:ascii="Palatino Linotype" w:eastAsiaTheme="minorEastAsia" w:hAnsi="Palatino Linotype"/>
          <w:sz w:val="24"/>
          <w:szCs w:val="24"/>
        </w:rPr>
      </w:pPr>
    </w:p>
    <w:p w:rsidR="0021792C" w:rsidRPr="001C0E3D" w:rsidRDefault="0021792C" w:rsidP="001C0E3D">
      <w:pPr>
        <w:keepNext/>
        <w:keepLines/>
        <w:spacing w:after="0" w:line="360" w:lineRule="auto"/>
        <w:ind w:right="-142"/>
        <w:outlineLvl w:val="1"/>
        <w:rPr>
          <w:rFonts w:ascii="Palatino Linotype" w:eastAsiaTheme="majorEastAsia" w:hAnsi="Palatino Linotype" w:cstheme="majorBidi"/>
          <w:b/>
          <w:sz w:val="24"/>
          <w:szCs w:val="26"/>
        </w:rPr>
      </w:pPr>
      <w:bookmarkStart w:id="56" w:name="_Toc32222163"/>
      <w:r w:rsidRPr="001C0E3D">
        <w:rPr>
          <w:rFonts w:ascii="Palatino Linotype" w:eastAsiaTheme="majorEastAsia" w:hAnsi="Palatino Linotype" w:cstheme="majorBidi"/>
          <w:b/>
          <w:sz w:val="24"/>
          <w:szCs w:val="26"/>
        </w:rPr>
        <w:t>PRIMERO. De la competencia</w:t>
      </w:r>
      <w:bookmarkEnd w:id="56"/>
    </w:p>
    <w:p w:rsidR="0021792C" w:rsidRPr="001C0E3D" w:rsidRDefault="0021792C" w:rsidP="001C0E3D">
      <w:pPr>
        <w:spacing w:after="0" w:line="360" w:lineRule="auto"/>
        <w:ind w:right="-142"/>
        <w:rPr>
          <w:rFonts w:ascii="Palatino Linotype" w:eastAsiaTheme="minorEastAsia" w:hAnsi="Palatino Linotype"/>
          <w:sz w:val="24"/>
          <w:szCs w:val="24"/>
        </w:rPr>
      </w:pPr>
    </w:p>
    <w:p w:rsidR="001C0E3D" w:rsidRDefault="0021792C" w:rsidP="001C0E3D">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1C0E3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0E3D">
        <w:rPr>
          <w:rFonts w:ascii="Palatino Linotype" w:eastAsia="Calibri" w:hAnsi="Palatino Linotype" w:cs="Times New Roman"/>
          <w:b/>
          <w:sz w:val="24"/>
          <w:szCs w:val="24"/>
          <w:lang w:val="es-ES" w:eastAsia="es-ES"/>
        </w:rPr>
        <w:t>Constitución Política de los Estados Unidos Mexicanos</w:t>
      </w:r>
      <w:r w:rsidRPr="001C0E3D">
        <w:rPr>
          <w:rFonts w:ascii="Palatino Linotype" w:eastAsia="Calibri" w:hAnsi="Palatino Linotype" w:cs="Times New Roman"/>
          <w:sz w:val="24"/>
          <w:szCs w:val="24"/>
          <w:lang w:val="es-ES" w:eastAsia="es-ES"/>
        </w:rPr>
        <w:t xml:space="preserve">; 5, párrafos </w:t>
      </w:r>
      <w:r w:rsidRPr="001C0E3D">
        <w:rPr>
          <w:rFonts w:ascii="Palatino Linotype" w:eastAsiaTheme="minorEastAsia" w:hAnsi="Palatino Linotype" w:cs="Arial"/>
          <w:bCs/>
          <w:sz w:val="24"/>
          <w:szCs w:val="24"/>
          <w:lang w:val="es-ES" w:eastAsia="es-ES"/>
        </w:rPr>
        <w:t xml:space="preserve">vigésimo segundo, vigésimo tercero y vigésimo cuarto </w:t>
      </w:r>
      <w:r w:rsidRPr="001C0E3D">
        <w:rPr>
          <w:rFonts w:ascii="Palatino Linotype" w:eastAsia="Calibri" w:hAnsi="Palatino Linotype" w:cs="Times New Roman"/>
          <w:sz w:val="24"/>
          <w:szCs w:val="24"/>
          <w:lang w:val="es-ES" w:eastAsia="es-ES"/>
        </w:rPr>
        <w:t xml:space="preserve">fracciones IV y V de la </w:t>
      </w:r>
      <w:r w:rsidRPr="001C0E3D">
        <w:rPr>
          <w:rFonts w:ascii="Palatino Linotype" w:eastAsia="Calibri" w:hAnsi="Palatino Linotype" w:cs="Times New Roman"/>
          <w:b/>
          <w:sz w:val="24"/>
          <w:szCs w:val="24"/>
          <w:lang w:val="es-ES" w:eastAsia="es-ES"/>
        </w:rPr>
        <w:t>Constitución Política del Estado Libre y Soberano de México</w:t>
      </w:r>
      <w:r w:rsidRPr="001C0E3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C0E3D">
        <w:rPr>
          <w:rFonts w:ascii="Palatino Linotype" w:eastAsia="Calibri" w:hAnsi="Palatino Linotype" w:cs="Arial"/>
          <w:sz w:val="24"/>
          <w:szCs w:val="24"/>
          <w:lang w:val="es-ES" w:eastAsia="es-ES"/>
        </w:rPr>
        <w:t xml:space="preserve">de la </w:t>
      </w:r>
      <w:r w:rsidRPr="001C0E3D">
        <w:rPr>
          <w:rFonts w:ascii="Palatino Linotype" w:eastAsia="Calibri" w:hAnsi="Palatino Linotype" w:cs="Arial"/>
          <w:b/>
          <w:sz w:val="24"/>
          <w:szCs w:val="24"/>
          <w:lang w:val="es-ES" w:eastAsia="es-ES"/>
        </w:rPr>
        <w:t>Ley de Transparencia y Acceso a la Información Pública del Estado de México y Municipios</w:t>
      </w:r>
      <w:r w:rsidRPr="001C0E3D">
        <w:rPr>
          <w:rFonts w:ascii="Palatino Linotype" w:eastAsia="Calibri" w:hAnsi="Palatino Linotype" w:cs="Arial"/>
          <w:sz w:val="24"/>
          <w:szCs w:val="24"/>
          <w:lang w:val="es-ES" w:eastAsia="es-ES"/>
        </w:rPr>
        <w:t xml:space="preserve">; y 7, 9 fracciones I y XXIV, y 11 del </w:t>
      </w:r>
      <w:r w:rsidRPr="001C0E3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C0E3D">
        <w:rPr>
          <w:rFonts w:ascii="Palatino Linotype" w:eastAsiaTheme="minorEastAsia" w:hAnsi="Palatino Linotype"/>
          <w:sz w:val="24"/>
          <w:szCs w:val="24"/>
          <w:lang w:val="es-ES_tradnl" w:eastAsia="es-ES"/>
        </w:rPr>
        <w:t>.</w:t>
      </w:r>
    </w:p>
    <w:p w:rsidR="001C0E3D" w:rsidRPr="001C0E3D" w:rsidRDefault="001C0E3D" w:rsidP="001C0E3D">
      <w:pPr>
        <w:spacing w:after="0" w:line="360" w:lineRule="auto"/>
        <w:ind w:right="-142"/>
        <w:contextualSpacing/>
        <w:jc w:val="both"/>
        <w:rPr>
          <w:rFonts w:ascii="Palatino Linotype" w:eastAsiaTheme="minorEastAsia" w:hAnsi="Palatino Linotype"/>
          <w:sz w:val="24"/>
          <w:szCs w:val="24"/>
          <w:lang w:val="es-ES_tradnl" w:eastAsia="es-ES"/>
        </w:rPr>
      </w:pPr>
    </w:p>
    <w:p w:rsidR="0021792C" w:rsidRPr="001C0E3D" w:rsidRDefault="0021792C" w:rsidP="001C0E3D">
      <w:pPr>
        <w:keepNext/>
        <w:keepLines/>
        <w:spacing w:after="0" w:line="360" w:lineRule="auto"/>
        <w:ind w:right="-142"/>
        <w:outlineLvl w:val="1"/>
        <w:rPr>
          <w:rFonts w:ascii="Palatino Linotype" w:eastAsiaTheme="majorEastAsia" w:hAnsi="Palatino Linotype" w:cstheme="majorBidi"/>
          <w:b/>
          <w:sz w:val="24"/>
          <w:szCs w:val="26"/>
        </w:rPr>
      </w:pPr>
      <w:bookmarkStart w:id="57" w:name="_Toc32222164"/>
      <w:r w:rsidRPr="001C0E3D">
        <w:rPr>
          <w:rFonts w:ascii="Palatino Linotype" w:eastAsiaTheme="majorEastAsia" w:hAnsi="Palatino Linotype" w:cstheme="majorBidi"/>
          <w:b/>
          <w:sz w:val="24"/>
          <w:szCs w:val="26"/>
        </w:rPr>
        <w:t>SEGUNDO. De la oportunidad y procedencia.</w:t>
      </w:r>
      <w:bookmarkEnd w:id="57"/>
    </w:p>
    <w:p w:rsidR="0021792C" w:rsidRPr="001C0E3D" w:rsidRDefault="0021792C" w:rsidP="001C0E3D">
      <w:pPr>
        <w:spacing w:after="0" w:line="360" w:lineRule="auto"/>
        <w:contextualSpacing/>
        <w:jc w:val="both"/>
        <w:rPr>
          <w:rFonts w:ascii="Palatino Linotype" w:eastAsia="Calibri" w:hAnsi="Palatino Linotype" w:cs="Times New Roman"/>
          <w:sz w:val="24"/>
          <w:szCs w:val="24"/>
          <w:lang w:val="es-ES" w:eastAsia="es-ES"/>
        </w:rPr>
      </w:pPr>
    </w:p>
    <w:p w:rsidR="0021792C" w:rsidRPr="001C0E3D" w:rsidRDefault="0021792C" w:rsidP="001C0E3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1C0E3D">
        <w:rPr>
          <w:rFonts w:ascii="Palatino Linotype" w:eastAsia="Calibri" w:hAnsi="Palatino Linotype" w:cs="Arial"/>
          <w:sz w:val="24"/>
          <w:szCs w:val="24"/>
        </w:rPr>
        <w:t xml:space="preserve">El medio de impugnación fue presentado a través del </w:t>
      </w:r>
      <w:r w:rsidRPr="001C0E3D">
        <w:rPr>
          <w:rFonts w:ascii="Palatino Linotype" w:eastAsia="Calibri" w:hAnsi="Palatino Linotype" w:cs="Arial"/>
          <w:b/>
          <w:sz w:val="24"/>
          <w:szCs w:val="24"/>
        </w:rPr>
        <w:t>SAIMEX,</w:t>
      </w:r>
      <w:r w:rsidRPr="001C0E3D">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1C0E3D">
        <w:rPr>
          <w:rFonts w:ascii="Palatino Linotype" w:eastAsia="Calibri" w:hAnsi="Palatino Linotype" w:cs="Arial"/>
          <w:b/>
          <w:sz w:val="24"/>
          <w:szCs w:val="24"/>
        </w:rPr>
        <w:t>SUJETO OBLIGADO</w:t>
      </w:r>
      <w:r w:rsidRPr="001C0E3D">
        <w:rPr>
          <w:rFonts w:ascii="Palatino Linotype" w:eastAsia="Calibri" w:hAnsi="Palatino Linotype" w:cs="Arial"/>
          <w:sz w:val="24"/>
          <w:szCs w:val="24"/>
        </w:rPr>
        <w:t xml:space="preserve"> entregó su respuesta el día </w:t>
      </w:r>
      <w:r w:rsidR="00840377" w:rsidRPr="001C0E3D">
        <w:rPr>
          <w:rFonts w:ascii="Palatino Linotype" w:eastAsia="Calibri" w:hAnsi="Palatino Linotype" w:cs="Arial"/>
          <w:b/>
          <w:sz w:val="24"/>
          <w:szCs w:val="24"/>
        </w:rPr>
        <w:t>ocho</w:t>
      </w:r>
      <w:r w:rsidRPr="001C0E3D">
        <w:rPr>
          <w:rFonts w:ascii="Palatino Linotype" w:eastAsia="Calibri" w:hAnsi="Palatino Linotype" w:cs="Arial"/>
          <w:b/>
          <w:sz w:val="24"/>
          <w:szCs w:val="24"/>
        </w:rPr>
        <w:t xml:space="preserve"> (0</w:t>
      </w:r>
      <w:r w:rsidR="00D96348" w:rsidRPr="001C0E3D">
        <w:rPr>
          <w:rFonts w:ascii="Palatino Linotype" w:eastAsia="Calibri" w:hAnsi="Palatino Linotype" w:cs="Arial"/>
          <w:b/>
          <w:sz w:val="24"/>
          <w:szCs w:val="24"/>
        </w:rPr>
        <w:t>8</w:t>
      </w:r>
      <w:r w:rsidRPr="001C0E3D">
        <w:rPr>
          <w:rFonts w:ascii="Palatino Linotype" w:eastAsia="Calibri" w:hAnsi="Palatino Linotype" w:cs="Arial"/>
          <w:b/>
          <w:sz w:val="24"/>
          <w:szCs w:val="24"/>
        </w:rPr>
        <w:t xml:space="preserve">) noviembre </w:t>
      </w:r>
      <w:r w:rsidRPr="001C0E3D">
        <w:rPr>
          <w:rFonts w:ascii="Palatino Linotype" w:eastAsia="Calibri" w:hAnsi="Palatino Linotype" w:cs="Arial"/>
          <w:sz w:val="24"/>
          <w:szCs w:val="24"/>
        </w:rPr>
        <w:t xml:space="preserve">dos mil diecinueve, </w:t>
      </w:r>
      <w:r w:rsidRPr="001C0E3D">
        <w:rPr>
          <w:rFonts w:ascii="Palatino Linotype" w:hAnsi="Palatino Linotype" w:cs="Arial"/>
          <w:sz w:val="24"/>
          <w:szCs w:val="24"/>
        </w:rPr>
        <w:t xml:space="preserve">de tal forma que el plazo para interponer el recurso transcurrió del día </w:t>
      </w:r>
      <w:r w:rsidR="00D96348" w:rsidRPr="001C0E3D">
        <w:rPr>
          <w:rFonts w:ascii="Palatino Linotype" w:hAnsi="Palatino Linotype" w:cs="Arial"/>
          <w:b/>
          <w:sz w:val="24"/>
          <w:szCs w:val="24"/>
        </w:rPr>
        <w:t>once</w:t>
      </w:r>
      <w:r w:rsidRPr="001C0E3D">
        <w:rPr>
          <w:rFonts w:ascii="Palatino Linotype" w:hAnsi="Palatino Linotype" w:cs="Arial"/>
          <w:sz w:val="24"/>
          <w:szCs w:val="24"/>
        </w:rPr>
        <w:t xml:space="preserve"> </w:t>
      </w:r>
      <w:r w:rsidR="00D96348" w:rsidRPr="001C0E3D">
        <w:rPr>
          <w:rFonts w:ascii="Palatino Linotype" w:hAnsi="Palatino Linotype" w:cs="Arial"/>
          <w:b/>
          <w:sz w:val="24"/>
          <w:szCs w:val="24"/>
        </w:rPr>
        <w:t>(11) de noviembre al dos (02</w:t>
      </w:r>
      <w:r w:rsidRPr="001C0E3D">
        <w:rPr>
          <w:rFonts w:ascii="Palatino Linotype" w:hAnsi="Palatino Linotype" w:cs="Arial"/>
          <w:b/>
          <w:sz w:val="24"/>
          <w:szCs w:val="24"/>
        </w:rPr>
        <w:t xml:space="preserve">) de </w:t>
      </w:r>
      <w:r w:rsidR="00D96348" w:rsidRPr="001C0E3D">
        <w:rPr>
          <w:rFonts w:ascii="Palatino Linotype" w:hAnsi="Palatino Linotype" w:cs="Arial"/>
          <w:b/>
          <w:sz w:val="24"/>
          <w:szCs w:val="24"/>
        </w:rPr>
        <w:t>diciembre</w:t>
      </w:r>
      <w:r w:rsidRPr="001C0E3D">
        <w:rPr>
          <w:rFonts w:ascii="Palatino Linotype" w:hAnsi="Palatino Linotype" w:cs="Arial"/>
          <w:b/>
          <w:sz w:val="24"/>
          <w:szCs w:val="24"/>
        </w:rPr>
        <w:t xml:space="preserve"> del</w:t>
      </w:r>
      <w:r w:rsidRPr="001C0E3D">
        <w:rPr>
          <w:rFonts w:ascii="Palatino Linotype" w:eastAsia="Calibri" w:hAnsi="Palatino Linotype" w:cs="Times New Roman"/>
          <w:b/>
          <w:sz w:val="24"/>
          <w:szCs w:val="24"/>
          <w:lang w:val="es-ES" w:eastAsia="es-ES"/>
        </w:rPr>
        <w:t xml:space="preserve"> </w:t>
      </w:r>
      <w:r w:rsidRPr="001C0E3D">
        <w:rPr>
          <w:rFonts w:ascii="Palatino Linotype" w:eastAsia="Calibri" w:hAnsi="Palatino Linotype" w:cs="Times New Roman"/>
          <w:sz w:val="24"/>
          <w:szCs w:val="24"/>
          <w:lang w:val="es-ES" w:eastAsia="es-ES"/>
        </w:rPr>
        <w:t>dos mil diecinueve</w:t>
      </w:r>
      <w:r w:rsidRPr="001C0E3D">
        <w:rPr>
          <w:rFonts w:ascii="Palatino Linotype" w:hAnsi="Palatino Linotype" w:cs="Arial"/>
          <w:sz w:val="24"/>
          <w:szCs w:val="24"/>
        </w:rPr>
        <w:t xml:space="preserve">; en consecuencia, presentó la </w:t>
      </w:r>
      <w:r w:rsidRPr="001C0E3D">
        <w:rPr>
          <w:rFonts w:ascii="Palatino Linotype" w:hAnsi="Palatino Linotype" w:cs="Arial"/>
          <w:sz w:val="24"/>
          <w:szCs w:val="24"/>
        </w:rPr>
        <w:lastRenderedPageBreak/>
        <w:t xml:space="preserve">inconformidad el </w:t>
      </w:r>
      <w:r w:rsidR="00D96348" w:rsidRPr="001C0E3D">
        <w:rPr>
          <w:rFonts w:ascii="Palatino Linotype" w:hAnsi="Palatino Linotype" w:cs="Arial"/>
          <w:b/>
          <w:sz w:val="24"/>
          <w:szCs w:val="24"/>
        </w:rPr>
        <w:t>día doce (12</w:t>
      </w:r>
      <w:r w:rsidRPr="001C0E3D">
        <w:rPr>
          <w:rFonts w:ascii="Palatino Linotype" w:hAnsi="Palatino Linotype" w:cs="Arial"/>
          <w:b/>
          <w:sz w:val="24"/>
          <w:szCs w:val="24"/>
        </w:rPr>
        <w:t>)</w:t>
      </w:r>
      <w:r w:rsidRPr="001C0E3D">
        <w:rPr>
          <w:rFonts w:ascii="Palatino Linotype" w:hAnsi="Palatino Linotype" w:cs="Arial"/>
          <w:sz w:val="24"/>
          <w:szCs w:val="24"/>
        </w:rPr>
        <w:t xml:space="preserve"> </w:t>
      </w:r>
      <w:r w:rsidRPr="001C0E3D">
        <w:rPr>
          <w:rFonts w:ascii="Palatino Linotype" w:hAnsi="Palatino Linotype" w:cs="Arial"/>
          <w:b/>
          <w:sz w:val="24"/>
          <w:szCs w:val="24"/>
        </w:rPr>
        <w:t xml:space="preserve">de noviembre </w:t>
      </w:r>
      <w:r w:rsidRPr="001C0E3D">
        <w:rPr>
          <w:rFonts w:ascii="Palatino Linotype" w:hAnsi="Palatino Linotype" w:cs="Arial"/>
          <w:sz w:val="24"/>
          <w:szCs w:val="24"/>
        </w:rPr>
        <w:t xml:space="preserve">de dos mil diecinueve, éste se encuentran dentro de los márgenes temporales previstos en el artículo 178 de la </w:t>
      </w:r>
      <w:r w:rsidRPr="001C0E3D">
        <w:rPr>
          <w:rFonts w:ascii="Palatino Linotype" w:hAnsi="Palatino Linotype" w:cs="Arial"/>
          <w:b/>
          <w:sz w:val="24"/>
          <w:szCs w:val="24"/>
        </w:rPr>
        <w:t>Ley de Transparencia y Acceso a la Información Pública del Estado de México y Municipios</w:t>
      </w:r>
      <w:r w:rsidRPr="001C0E3D">
        <w:rPr>
          <w:rFonts w:ascii="Palatino Linotype" w:hAnsi="Palatino Linotype" w:cs="Arial"/>
          <w:sz w:val="24"/>
          <w:szCs w:val="24"/>
        </w:rPr>
        <w:t>.</w:t>
      </w:r>
    </w:p>
    <w:p w:rsidR="001C0E3D" w:rsidRPr="001C0E3D" w:rsidRDefault="001C0E3D" w:rsidP="001C0E3D">
      <w:pPr>
        <w:spacing w:after="0" w:line="360" w:lineRule="auto"/>
        <w:contextualSpacing/>
        <w:jc w:val="both"/>
        <w:rPr>
          <w:rFonts w:ascii="Palatino Linotype" w:eastAsia="Calibri" w:hAnsi="Palatino Linotype" w:cs="Times New Roman"/>
          <w:sz w:val="24"/>
          <w:szCs w:val="24"/>
          <w:lang w:val="es-ES" w:eastAsia="es-ES"/>
        </w:rPr>
      </w:pPr>
    </w:p>
    <w:p w:rsidR="0021792C" w:rsidRPr="001C0E3D" w:rsidRDefault="0021792C" w:rsidP="001C0E3D">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Ahora bien, de la </w:t>
      </w:r>
      <w:r w:rsidRPr="001C0E3D">
        <w:rPr>
          <w:rFonts w:ascii="Palatino Linotype" w:eastAsia="Calibri" w:hAnsi="Palatino Linotype" w:cs="Times New Roman"/>
          <w:sz w:val="24"/>
          <w:szCs w:val="24"/>
          <w:lang w:val="es-ES"/>
        </w:rPr>
        <w:t xml:space="preserve">revisión al expediente electrónico del </w:t>
      </w:r>
      <w:r w:rsidRPr="001C0E3D">
        <w:rPr>
          <w:rFonts w:ascii="Palatino Linotype" w:eastAsia="Calibri" w:hAnsi="Palatino Linotype" w:cs="Times New Roman"/>
          <w:i/>
          <w:sz w:val="24"/>
          <w:szCs w:val="24"/>
          <w:lang w:val="es-ES"/>
        </w:rPr>
        <w:t>SAIMEX,</w:t>
      </w:r>
      <w:r w:rsidRPr="001C0E3D">
        <w:rPr>
          <w:rFonts w:ascii="Palatino Linotype" w:eastAsia="Calibri" w:hAnsi="Palatino Linotype" w:cs="Times New Roman"/>
          <w:sz w:val="24"/>
          <w:szCs w:val="24"/>
          <w:lang w:val="es-ES"/>
        </w:rPr>
        <w:t xml:space="preserve"> se desprende que la parte </w:t>
      </w:r>
      <w:r w:rsidRPr="001C0E3D">
        <w:rPr>
          <w:rFonts w:ascii="Palatino Linotype" w:eastAsia="Calibri" w:hAnsi="Palatino Linotype" w:cs="Times New Roman"/>
          <w:b/>
          <w:sz w:val="24"/>
          <w:szCs w:val="24"/>
          <w:lang w:val="es-ES"/>
        </w:rPr>
        <w:t>SOLICITANTE</w:t>
      </w:r>
      <w:r w:rsidRPr="001C0E3D">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1C0E3D">
        <w:rPr>
          <w:rFonts w:ascii="Palatino Linotype" w:eastAsia="Calibri" w:hAnsi="Palatino Linotype" w:cs="Times New Roman"/>
          <w:b/>
          <w:sz w:val="24"/>
          <w:szCs w:val="24"/>
          <w:lang w:val="es-ES"/>
        </w:rPr>
        <w:t xml:space="preserve">no proporcionó su nombre para que sea </w:t>
      </w:r>
      <w:r w:rsidRPr="001C0E3D">
        <w:rPr>
          <w:rFonts w:ascii="Palatino Linotype" w:eastAsia="Calibri" w:hAnsi="Palatino Linotype" w:cs="Times New Roman"/>
          <w:b/>
          <w:sz w:val="24"/>
          <w:szCs w:val="24"/>
          <w:u w:val="single"/>
          <w:lang w:val="es-ES"/>
        </w:rPr>
        <w:t>identificado</w:t>
      </w:r>
      <w:r w:rsidRPr="001C0E3D">
        <w:rPr>
          <w:rFonts w:ascii="Palatino Linotype" w:eastAsia="Calibri" w:hAnsi="Palatino Linotype" w:cs="Times New Roman"/>
          <w:b/>
          <w:sz w:val="24"/>
          <w:szCs w:val="24"/>
          <w:lang w:val="es-ES"/>
        </w:rPr>
        <w:t>,</w:t>
      </w:r>
      <w:r w:rsidRPr="001C0E3D">
        <w:rPr>
          <w:rFonts w:ascii="Palatino Linotype" w:eastAsia="Calibri" w:hAnsi="Palatino Linotype" w:cs="Times New Roman"/>
          <w:sz w:val="24"/>
          <w:szCs w:val="24"/>
          <w:lang w:val="es-ES"/>
        </w:rPr>
        <w:t xml:space="preserve"> ni se tiene la certeza sobre su identidad; sin embargo, es importante señalar también que </w:t>
      </w:r>
      <w:r w:rsidRPr="001C0E3D">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21792C" w:rsidRPr="001C0E3D" w:rsidRDefault="0021792C" w:rsidP="001C0E3D">
      <w:pPr>
        <w:pStyle w:val="Prrafodelista"/>
        <w:tabs>
          <w:tab w:val="left" w:pos="142"/>
          <w:tab w:val="left" w:pos="284"/>
          <w:tab w:val="left" w:pos="426"/>
        </w:tabs>
        <w:spacing w:after="0" w:line="360" w:lineRule="auto"/>
        <w:ind w:left="0"/>
        <w:jc w:val="both"/>
        <w:rPr>
          <w:rFonts w:ascii="Palatino Linotype" w:hAnsi="Palatino Linotype"/>
          <w:sz w:val="24"/>
          <w:szCs w:val="24"/>
        </w:rPr>
      </w:pPr>
    </w:p>
    <w:p w:rsidR="0021792C" w:rsidRPr="001C0E3D" w:rsidRDefault="0021792C" w:rsidP="001C0E3D">
      <w:pPr>
        <w:pStyle w:val="Prrafodelista"/>
        <w:numPr>
          <w:ilvl w:val="0"/>
          <w:numId w:val="1"/>
        </w:numPr>
        <w:tabs>
          <w:tab w:val="left" w:pos="142"/>
          <w:tab w:val="left" w:pos="284"/>
          <w:tab w:val="left" w:pos="426"/>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Esto </w:t>
      </w:r>
      <w:r w:rsidRPr="001C0E3D">
        <w:rPr>
          <w:rFonts w:ascii="Palatino Linotype" w:eastAsia="Calibri" w:hAnsi="Palatino Linotype" w:cs="Times New Roman"/>
          <w:sz w:val="24"/>
          <w:szCs w:val="24"/>
          <w:lang w:val="es-ES"/>
        </w:rPr>
        <w:t xml:space="preserve">es así, ya que de conformidad con los artículos 6, apartado A, fracciones III y IV de la </w:t>
      </w:r>
      <w:r w:rsidRPr="001C0E3D">
        <w:rPr>
          <w:rFonts w:ascii="Palatino Linotype" w:eastAsia="Calibri" w:hAnsi="Palatino Linotype" w:cs="Times New Roman"/>
          <w:b/>
          <w:sz w:val="24"/>
          <w:szCs w:val="24"/>
          <w:lang w:val="es-ES"/>
        </w:rPr>
        <w:t>Constitución Política de los Estados Unidos Mexicanos</w:t>
      </w:r>
      <w:r w:rsidRPr="001C0E3D">
        <w:rPr>
          <w:rFonts w:ascii="Palatino Linotype" w:eastAsia="Calibri" w:hAnsi="Palatino Linotype" w:cs="Times New Roman"/>
          <w:sz w:val="24"/>
          <w:szCs w:val="24"/>
          <w:lang w:val="es-ES"/>
        </w:rPr>
        <w:t xml:space="preserve">; 5, párrafos vigésimo segundo, vigésimo tercero y vigésimo cuarto fracciones III, IV y V de la </w:t>
      </w:r>
      <w:r w:rsidRPr="001C0E3D">
        <w:rPr>
          <w:rFonts w:ascii="Palatino Linotype" w:eastAsia="Calibri" w:hAnsi="Palatino Linotype" w:cs="Times New Roman"/>
          <w:b/>
          <w:sz w:val="24"/>
          <w:szCs w:val="24"/>
          <w:lang w:val="es-ES"/>
        </w:rPr>
        <w:t>Constitución Política del Estado Libre y Soberano de México</w:t>
      </w:r>
      <w:r w:rsidRPr="001C0E3D">
        <w:rPr>
          <w:rFonts w:ascii="Palatino Linotype" w:eastAsia="Calibri" w:hAnsi="Palatino Linotype" w:cs="Times New Roman"/>
          <w:sz w:val="24"/>
          <w:szCs w:val="24"/>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1C0E3D">
        <w:rPr>
          <w:rFonts w:ascii="Palatino Linotype" w:eastAsia="Calibri" w:hAnsi="Palatino Linotype" w:cs="Times New Roman"/>
          <w:sz w:val="24"/>
          <w:szCs w:val="24"/>
          <w:lang w:val="es-ES"/>
        </w:rPr>
        <w:lastRenderedPageBreak/>
        <w:t>autónomos especializados e imparciales que establece la Constitución Federal y Local.</w:t>
      </w:r>
    </w:p>
    <w:p w:rsidR="0021792C" w:rsidRPr="001C0E3D" w:rsidRDefault="0021792C" w:rsidP="001C0E3D">
      <w:pPr>
        <w:pStyle w:val="Prrafodelista"/>
        <w:tabs>
          <w:tab w:val="left" w:pos="142"/>
          <w:tab w:val="left" w:pos="284"/>
          <w:tab w:val="left" w:pos="426"/>
        </w:tabs>
        <w:spacing w:after="0" w:line="360" w:lineRule="auto"/>
        <w:ind w:left="0"/>
        <w:jc w:val="both"/>
        <w:rPr>
          <w:rFonts w:ascii="Palatino Linotype" w:hAnsi="Palatino Linotype"/>
          <w:sz w:val="24"/>
          <w:szCs w:val="24"/>
        </w:rPr>
      </w:pPr>
    </w:p>
    <w:p w:rsidR="0021792C" w:rsidRPr="001C0E3D" w:rsidRDefault="0021792C" w:rsidP="001C0E3D">
      <w:pPr>
        <w:pStyle w:val="Prrafodelista"/>
        <w:numPr>
          <w:ilvl w:val="0"/>
          <w:numId w:val="1"/>
        </w:numPr>
        <w:tabs>
          <w:tab w:val="left" w:pos="0"/>
          <w:tab w:val="left" w:pos="142"/>
          <w:tab w:val="left" w:pos="426"/>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Por </w:t>
      </w:r>
      <w:r w:rsidRPr="001C0E3D">
        <w:rPr>
          <w:rFonts w:ascii="Palatino Linotype" w:eastAsia="Calibri" w:hAnsi="Palatino Linotype" w:cs="Arial"/>
          <w:sz w:val="24"/>
          <w:szCs w:val="24"/>
        </w:rPr>
        <w:t xml:space="preserve">lo cual, </w:t>
      </w:r>
      <w:r w:rsidRPr="001C0E3D">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1C0E3D">
        <w:rPr>
          <w:rFonts w:ascii="Palatino Linotype" w:eastAsia="Calibri" w:hAnsi="Palatino Linotype" w:cs="Arial"/>
          <w:sz w:val="24"/>
          <w:szCs w:val="24"/>
        </w:rPr>
        <w:t>.</w:t>
      </w:r>
    </w:p>
    <w:p w:rsidR="001C0E3D" w:rsidRPr="001C0E3D" w:rsidRDefault="001C0E3D" w:rsidP="001C0E3D">
      <w:pPr>
        <w:pStyle w:val="Prrafodelista"/>
        <w:tabs>
          <w:tab w:val="left" w:pos="0"/>
          <w:tab w:val="left" w:pos="142"/>
          <w:tab w:val="left" w:pos="426"/>
        </w:tabs>
        <w:spacing w:after="0" w:line="360" w:lineRule="auto"/>
        <w:ind w:left="0"/>
        <w:jc w:val="both"/>
        <w:rPr>
          <w:rFonts w:ascii="Palatino Linotype" w:hAnsi="Palatino Linotype"/>
          <w:sz w:val="24"/>
          <w:szCs w:val="24"/>
        </w:rPr>
      </w:pPr>
    </w:p>
    <w:p w:rsidR="0021792C" w:rsidRPr="001C0E3D" w:rsidRDefault="0021792C" w:rsidP="001C0E3D">
      <w:pPr>
        <w:pStyle w:val="Prrafodelista"/>
        <w:numPr>
          <w:ilvl w:val="0"/>
          <w:numId w:val="1"/>
        </w:numPr>
        <w:tabs>
          <w:tab w:val="left" w:pos="0"/>
          <w:tab w:val="left" w:pos="142"/>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Asimismo, </w:t>
      </w:r>
      <w:r w:rsidRPr="001C0E3D">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21792C" w:rsidRPr="001C0E3D" w:rsidRDefault="0021792C" w:rsidP="001C0E3D">
      <w:pPr>
        <w:pStyle w:val="Prrafodelista"/>
        <w:tabs>
          <w:tab w:val="left" w:pos="142"/>
          <w:tab w:val="left" w:pos="284"/>
          <w:tab w:val="left" w:pos="426"/>
        </w:tabs>
        <w:spacing w:after="0" w:line="360" w:lineRule="auto"/>
        <w:ind w:left="0"/>
        <w:jc w:val="both"/>
        <w:rPr>
          <w:rFonts w:ascii="Palatino Linotype" w:hAnsi="Palatino Linotype"/>
          <w:sz w:val="24"/>
          <w:szCs w:val="24"/>
        </w:rPr>
      </w:pPr>
    </w:p>
    <w:p w:rsidR="0021792C" w:rsidRPr="001C0E3D" w:rsidRDefault="0021792C" w:rsidP="001C0E3D">
      <w:pPr>
        <w:pStyle w:val="Prrafodelista"/>
        <w:numPr>
          <w:ilvl w:val="0"/>
          <w:numId w:val="1"/>
        </w:numPr>
        <w:tabs>
          <w:tab w:val="left" w:pos="0"/>
          <w:tab w:val="left" w:pos="142"/>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De </w:t>
      </w:r>
      <w:r w:rsidRPr="001C0E3D">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21792C" w:rsidRPr="001C0E3D" w:rsidRDefault="0021792C" w:rsidP="001C0E3D">
      <w:pPr>
        <w:pStyle w:val="Prrafodelista"/>
        <w:spacing w:after="0" w:line="360" w:lineRule="auto"/>
        <w:rPr>
          <w:rFonts w:ascii="Palatino Linotype" w:hAnsi="Palatino Linotype" w:cs="Arial"/>
          <w:sz w:val="24"/>
          <w:szCs w:val="24"/>
        </w:rPr>
      </w:pPr>
    </w:p>
    <w:p w:rsidR="0021792C" w:rsidRPr="001C0E3D" w:rsidRDefault="0021792C" w:rsidP="001C0E3D">
      <w:pPr>
        <w:pStyle w:val="Prrafodelista"/>
        <w:numPr>
          <w:ilvl w:val="0"/>
          <w:numId w:val="1"/>
        </w:numPr>
        <w:tabs>
          <w:tab w:val="left" w:pos="0"/>
          <w:tab w:val="left" w:pos="142"/>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En ese </w:t>
      </w:r>
      <w:r w:rsidRPr="001C0E3D">
        <w:rPr>
          <w:rFonts w:ascii="Palatino Linotype" w:eastAsia="Calibri" w:hAnsi="Palatino Linotype" w:cs="Arial"/>
          <w:sz w:val="24"/>
          <w:szCs w:val="24"/>
        </w:rPr>
        <w:t xml:space="preserve">entendido, se omite un análisis más profundo en torno a los conceptos de interés jurídico y legitimación, debido a que se estima que a ningún efecto </w:t>
      </w:r>
      <w:r w:rsidRPr="001C0E3D">
        <w:rPr>
          <w:rFonts w:ascii="Palatino Linotype" w:eastAsia="Calibri" w:hAnsi="Palatino Linotype" w:cs="Arial"/>
          <w:sz w:val="24"/>
          <w:szCs w:val="24"/>
        </w:rPr>
        <w:lastRenderedPageBreak/>
        <w:t>práctico conduciría, puesto que la propia estructura del derecho fundamental bajo análisis no lo exige.</w:t>
      </w:r>
    </w:p>
    <w:p w:rsidR="0021792C" w:rsidRPr="001C0E3D" w:rsidRDefault="0021792C" w:rsidP="001C0E3D">
      <w:pPr>
        <w:pStyle w:val="Prrafodelista"/>
        <w:spacing w:after="0" w:line="360" w:lineRule="auto"/>
        <w:rPr>
          <w:rFonts w:ascii="Palatino Linotype" w:hAnsi="Palatino Linotype" w:cs="Arial"/>
          <w:sz w:val="24"/>
          <w:szCs w:val="24"/>
        </w:rPr>
      </w:pPr>
    </w:p>
    <w:p w:rsidR="0021792C" w:rsidRPr="001C0E3D" w:rsidRDefault="0021792C" w:rsidP="001C0E3D">
      <w:pPr>
        <w:pStyle w:val="Prrafodelista"/>
        <w:numPr>
          <w:ilvl w:val="0"/>
          <w:numId w:val="1"/>
        </w:numPr>
        <w:tabs>
          <w:tab w:val="left" w:pos="0"/>
          <w:tab w:val="left" w:pos="142"/>
        </w:tabs>
        <w:spacing w:after="0" w:line="360" w:lineRule="auto"/>
        <w:ind w:left="0" w:firstLine="0"/>
        <w:jc w:val="both"/>
        <w:rPr>
          <w:rFonts w:ascii="Palatino Linotype" w:hAnsi="Palatino Linotype"/>
          <w:sz w:val="24"/>
          <w:szCs w:val="24"/>
        </w:rPr>
      </w:pPr>
      <w:r w:rsidRPr="001C0E3D">
        <w:rPr>
          <w:rFonts w:ascii="Palatino Linotype" w:hAnsi="Palatino Linotype" w:cs="Arial"/>
          <w:sz w:val="24"/>
          <w:szCs w:val="24"/>
        </w:rPr>
        <w:t xml:space="preserve">Ergo, </w:t>
      </w:r>
      <w:r w:rsidRPr="001C0E3D">
        <w:rPr>
          <w:rFonts w:ascii="Palatino Linotype" w:eastAsia="Times New Roman" w:hAnsi="Palatino Linotype" w:cs="Arial"/>
          <w:sz w:val="24"/>
          <w:szCs w:val="24"/>
          <w:lang w:val="es-ES"/>
        </w:rPr>
        <w:t xml:space="preserve">el nombre del </w:t>
      </w:r>
      <w:r w:rsidRPr="001C0E3D">
        <w:rPr>
          <w:rFonts w:ascii="Palatino Linotype" w:eastAsia="Times New Roman" w:hAnsi="Palatino Linotype" w:cs="Arial"/>
          <w:b/>
          <w:sz w:val="24"/>
          <w:szCs w:val="24"/>
          <w:lang w:val="es-ES"/>
        </w:rPr>
        <w:t>SOLICITANTE</w:t>
      </w:r>
      <w:r w:rsidRPr="001C0E3D">
        <w:rPr>
          <w:rFonts w:ascii="Palatino Linotype" w:eastAsia="Times New Roman" w:hAnsi="Palatino Linotype" w:cs="Arial"/>
          <w:sz w:val="24"/>
          <w:szCs w:val="24"/>
          <w:lang w:val="es-ES"/>
        </w:rPr>
        <w:t xml:space="preserve"> y subsecuente </w:t>
      </w:r>
      <w:r w:rsidRPr="001C0E3D">
        <w:rPr>
          <w:rFonts w:ascii="Palatino Linotype" w:eastAsia="Times New Roman" w:hAnsi="Palatino Linotype" w:cs="Arial"/>
          <w:b/>
          <w:sz w:val="24"/>
          <w:szCs w:val="24"/>
          <w:lang w:val="es-ES"/>
        </w:rPr>
        <w:t>RECURRENTE</w:t>
      </w:r>
      <w:r w:rsidRPr="001C0E3D">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1C0E3D">
        <w:rPr>
          <w:rFonts w:ascii="Palatino Linotype" w:eastAsia="Times New Roman" w:hAnsi="Palatino Linotype" w:cs="Arial"/>
          <w:sz w:val="24"/>
          <w:szCs w:val="24"/>
          <w:lang w:val="es-ES"/>
        </w:rPr>
        <w:t>Resolutor</w:t>
      </w:r>
      <w:proofErr w:type="spellEnd"/>
      <w:r w:rsidRPr="001C0E3D">
        <w:rPr>
          <w:rFonts w:ascii="Palatino Linotype" w:eastAsia="Times New Roman" w:hAnsi="Palatino Linotype" w:cs="Arial"/>
          <w:sz w:val="24"/>
          <w:szCs w:val="24"/>
          <w:lang w:val="es-ES"/>
        </w:rPr>
        <w:t>.</w:t>
      </w:r>
    </w:p>
    <w:p w:rsidR="001C0E3D" w:rsidRPr="001C0E3D" w:rsidRDefault="001C0E3D" w:rsidP="001C0E3D">
      <w:pPr>
        <w:pStyle w:val="Prrafodelista"/>
        <w:tabs>
          <w:tab w:val="left" w:pos="0"/>
          <w:tab w:val="left" w:pos="142"/>
        </w:tabs>
        <w:spacing w:after="0" w:line="360" w:lineRule="auto"/>
        <w:ind w:left="0"/>
        <w:jc w:val="both"/>
        <w:rPr>
          <w:rFonts w:ascii="Palatino Linotype" w:hAnsi="Palatino Linotype"/>
          <w:sz w:val="24"/>
          <w:szCs w:val="24"/>
        </w:rPr>
      </w:pPr>
    </w:p>
    <w:p w:rsidR="0021792C" w:rsidRPr="001C0E3D" w:rsidRDefault="0021792C" w:rsidP="001C0E3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1C0E3D">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21792C" w:rsidRPr="001C0E3D" w:rsidRDefault="0021792C" w:rsidP="001C0E3D">
      <w:pPr>
        <w:pStyle w:val="Prrafodelista"/>
        <w:spacing w:after="0" w:line="360" w:lineRule="auto"/>
        <w:rPr>
          <w:rFonts w:ascii="Palatino Linotype" w:eastAsia="Calibri" w:hAnsi="Palatino Linotype" w:cs="Times New Roman"/>
          <w:sz w:val="24"/>
          <w:szCs w:val="24"/>
          <w:lang w:val="es-ES" w:eastAsia="es-ES"/>
        </w:rPr>
      </w:pPr>
    </w:p>
    <w:p w:rsidR="0021792C" w:rsidRPr="001C0E3D" w:rsidRDefault="0021792C" w:rsidP="001C0E3D">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32222165"/>
      <w:r w:rsidRPr="001C0E3D">
        <w:rPr>
          <w:rFonts w:ascii="Palatino Linotype" w:eastAsia="MS Mincho" w:hAnsi="Palatino Linotype" w:cstheme="majorBidi"/>
          <w:b/>
          <w:sz w:val="24"/>
          <w:szCs w:val="24"/>
          <w:lang w:val="es-ES_tradnl" w:eastAsia="es-ES"/>
        </w:rPr>
        <w:t>TERCERO. Del planteamiento de la Litis.</w:t>
      </w:r>
      <w:bookmarkEnd w:id="58"/>
      <w:bookmarkEnd w:id="59"/>
    </w:p>
    <w:p w:rsidR="0021792C" w:rsidRPr="001C0E3D" w:rsidRDefault="0021792C" w:rsidP="001C0E3D">
      <w:pPr>
        <w:spacing w:after="0" w:line="360" w:lineRule="auto"/>
        <w:contextualSpacing/>
        <w:jc w:val="both"/>
        <w:rPr>
          <w:rFonts w:ascii="Palatino Linotype" w:eastAsia="Calibri" w:hAnsi="Palatino Linotype" w:cs="Arial"/>
          <w:b/>
          <w:sz w:val="24"/>
          <w:szCs w:val="24"/>
          <w:lang w:val="es-ES_tradnl" w:eastAsia="es-ES"/>
        </w:rPr>
      </w:pPr>
    </w:p>
    <w:p w:rsidR="0021792C" w:rsidRPr="001C0E3D" w:rsidRDefault="0021792C" w:rsidP="001C0E3D">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C0E3D">
        <w:rPr>
          <w:rFonts w:ascii="Palatino Linotype" w:eastAsia="MS Mincho" w:hAnsi="Palatino Linotype" w:cs="Arial"/>
          <w:sz w:val="24"/>
          <w:szCs w:val="24"/>
          <w:lang w:val="es-ES_tradnl" w:eastAsia="es-ES"/>
        </w:rPr>
        <w:t xml:space="preserve">De las constancias que obran en el expediente de referencia, es de señalar que el </w:t>
      </w:r>
      <w:r w:rsidRPr="001C0E3D">
        <w:rPr>
          <w:rFonts w:ascii="Palatino Linotype" w:eastAsia="MS Mincho" w:hAnsi="Palatino Linotype" w:cs="Arial"/>
          <w:b/>
          <w:sz w:val="24"/>
          <w:szCs w:val="24"/>
          <w:lang w:val="es-ES_tradnl" w:eastAsia="es-ES"/>
        </w:rPr>
        <w:t>SUJETO OBLIGADO</w:t>
      </w:r>
      <w:r w:rsidRPr="001C0E3D">
        <w:rPr>
          <w:rFonts w:ascii="Palatino Linotype" w:eastAsia="MS Mincho" w:hAnsi="Palatino Linotype" w:cs="Arial"/>
          <w:sz w:val="24"/>
          <w:szCs w:val="24"/>
          <w:lang w:val="es-ES_tradnl" w:eastAsia="es-ES"/>
        </w:rPr>
        <w:t xml:space="preserve"> dio por respuesta</w:t>
      </w:r>
      <w:r w:rsidR="00764BEC" w:rsidRPr="001C0E3D">
        <w:rPr>
          <w:rFonts w:ascii="Palatino Linotype" w:eastAsia="MS Mincho" w:hAnsi="Palatino Linotype" w:cs="Arial"/>
          <w:sz w:val="24"/>
          <w:szCs w:val="24"/>
          <w:lang w:val="es-ES_tradnl" w:eastAsia="es-ES"/>
        </w:rPr>
        <w:t xml:space="preserve"> que </w:t>
      </w:r>
      <w:r w:rsidR="00764BEC" w:rsidRPr="001C0E3D">
        <w:rPr>
          <w:rFonts w:ascii="Palatino Linotype" w:eastAsiaTheme="minorEastAsia" w:hAnsi="Palatino Linotype" w:cs="Arial"/>
          <w:sz w:val="24"/>
          <w:szCs w:val="24"/>
          <w:u w:val="single"/>
          <w:lang w:eastAsia="es-ES"/>
        </w:rPr>
        <w:t>ayuntamiento no se cuenta con áreas verdes para mascotas</w:t>
      </w:r>
      <w:r w:rsidRPr="001C0E3D">
        <w:rPr>
          <w:rFonts w:ascii="Palatino Linotype" w:eastAsiaTheme="minorEastAsia" w:hAnsi="Palatino Linotype" w:cs="Arial"/>
          <w:sz w:val="24"/>
          <w:szCs w:val="24"/>
          <w:lang w:val="es-ES_tradnl" w:eastAsia="es-ES"/>
        </w:rPr>
        <w:t>, situación por la cual el particular se inconformó argumentando</w:t>
      </w:r>
      <w:r w:rsidR="00764BEC" w:rsidRPr="001C0E3D">
        <w:rPr>
          <w:rFonts w:ascii="Palatino Linotype" w:eastAsiaTheme="minorEastAsia" w:hAnsi="Palatino Linotype" w:cs="Arial"/>
          <w:sz w:val="24"/>
          <w:szCs w:val="24"/>
          <w:lang w:val="es-ES_tradnl" w:eastAsia="es-ES"/>
        </w:rPr>
        <w:t xml:space="preserve"> que está inconforme con la respuesta emitida</w:t>
      </w:r>
      <w:r w:rsidRPr="001C0E3D">
        <w:rPr>
          <w:rFonts w:ascii="Palatino Linotype" w:eastAsiaTheme="minorEastAsia" w:hAnsi="Palatino Linotype" w:cs="Arial"/>
          <w:sz w:val="24"/>
          <w:szCs w:val="24"/>
          <w:lang w:val="es-ES_tradnl" w:eastAsia="es-ES"/>
        </w:rPr>
        <w:t>.</w:t>
      </w:r>
    </w:p>
    <w:p w:rsidR="0021792C" w:rsidRPr="001C0E3D" w:rsidRDefault="0021792C" w:rsidP="001C0E3D">
      <w:pPr>
        <w:spacing w:after="0" w:line="360" w:lineRule="auto"/>
        <w:ind w:right="49"/>
        <w:contextualSpacing/>
        <w:jc w:val="both"/>
        <w:rPr>
          <w:rFonts w:ascii="Palatino Linotype" w:eastAsia="MS Mincho" w:hAnsi="Palatino Linotype" w:cs="Arial"/>
          <w:sz w:val="24"/>
          <w:szCs w:val="24"/>
          <w:lang w:val="es-ES_tradnl" w:eastAsia="es-ES"/>
        </w:rPr>
      </w:pPr>
    </w:p>
    <w:p w:rsidR="0021792C" w:rsidRPr="001C0E3D" w:rsidRDefault="0021792C" w:rsidP="001C0E3D">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1C0E3D">
        <w:rPr>
          <w:rFonts w:ascii="Palatino Linotype" w:hAnsi="Palatino Linotype" w:cs="Arial"/>
          <w:sz w:val="24"/>
          <w:szCs w:val="24"/>
          <w:lang w:val="es-ES_tradnl"/>
        </w:rPr>
        <w:t xml:space="preserve">En consecuencia, la Litis del presente asunto, corresponde en demostrar si  con la respuesta proporcionada por el </w:t>
      </w:r>
      <w:r w:rsidRPr="001C0E3D">
        <w:rPr>
          <w:rFonts w:ascii="Palatino Linotype" w:hAnsi="Palatino Linotype" w:cs="Arial"/>
          <w:b/>
          <w:sz w:val="24"/>
          <w:szCs w:val="24"/>
          <w:lang w:val="es-ES_tradnl"/>
        </w:rPr>
        <w:t>SUJETO OBLIGADO</w:t>
      </w:r>
      <w:r w:rsidRPr="001C0E3D">
        <w:rPr>
          <w:rFonts w:ascii="Palatino Linotype" w:hAnsi="Palatino Linotype" w:cs="Arial"/>
          <w:sz w:val="24"/>
          <w:szCs w:val="24"/>
          <w:lang w:val="es-ES_tradnl"/>
        </w:rPr>
        <w:t xml:space="preserve"> se da cumplimiento al </w:t>
      </w:r>
      <w:r w:rsidRPr="001C0E3D">
        <w:rPr>
          <w:rFonts w:ascii="Palatino Linotype" w:hAnsi="Palatino Linotype" w:cs="Arial"/>
          <w:sz w:val="24"/>
          <w:szCs w:val="24"/>
          <w:lang w:val="es-ES_tradnl"/>
        </w:rPr>
        <w:lastRenderedPageBreak/>
        <w:t>derecho de acceso a la información o en su defecto ordenar la reparación de la afectación en que se haya incurrido.</w:t>
      </w:r>
    </w:p>
    <w:p w:rsidR="0021792C" w:rsidRPr="001C0E3D" w:rsidRDefault="0021792C" w:rsidP="001C0E3D">
      <w:pPr>
        <w:pStyle w:val="Prrafodelista"/>
        <w:spacing w:after="0" w:line="360" w:lineRule="auto"/>
        <w:rPr>
          <w:rFonts w:ascii="Palatino Linotype" w:hAnsi="Palatino Linotype" w:cs="Arial"/>
          <w:sz w:val="24"/>
          <w:szCs w:val="24"/>
          <w:lang w:val="es-ES_tradnl"/>
        </w:rPr>
      </w:pPr>
    </w:p>
    <w:p w:rsidR="0021792C" w:rsidRDefault="0021792C" w:rsidP="001C0E3D">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1C0E3D">
        <w:rPr>
          <w:rFonts w:ascii="Palatino Linotype" w:eastAsia="MS Mincho" w:hAnsi="Palatino Linotype" w:cs="Arial"/>
          <w:sz w:val="24"/>
          <w:szCs w:val="24"/>
          <w:lang w:val="es-ES_tradnl" w:eastAsia="es-ES"/>
        </w:rPr>
        <w:t xml:space="preserve">Del análisis efectuado se advierte que el recurso de revisión del que se trata </w:t>
      </w:r>
      <w:r w:rsidRPr="001C0E3D">
        <w:rPr>
          <w:rFonts w:ascii="Palatino Linotype" w:eastAsia="Times New Roman" w:hAnsi="Palatino Linotype" w:cs="Arial"/>
          <w:sz w:val="24"/>
          <w:szCs w:val="24"/>
          <w:lang w:val="es-ES_tradnl" w:eastAsia="es-ES"/>
        </w:rPr>
        <w:t xml:space="preserve">se circunscribe en determinar si </w:t>
      </w:r>
      <w:r w:rsidRPr="001C0E3D">
        <w:rPr>
          <w:rFonts w:ascii="Palatino Linotype" w:eastAsia="MS Mincho" w:hAnsi="Palatino Linotype" w:cs="Arial"/>
          <w:sz w:val="24"/>
          <w:szCs w:val="24"/>
          <w:lang w:val="es-ES_tradnl" w:eastAsia="es-ES"/>
        </w:rPr>
        <w:t xml:space="preserve">se actualiza la hipótesis prevista en la </w:t>
      </w:r>
      <w:r w:rsidRPr="001C0E3D">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1C0E3D">
        <w:rPr>
          <w:rFonts w:ascii="Palatino Linotype" w:eastAsia="MS Mincho" w:hAnsi="Palatino Linotype" w:cs="Times New Roman"/>
          <w:sz w:val="24"/>
          <w:szCs w:val="24"/>
          <w:lang w:val="es-ES_tradnl" w:eastAsia="es-ES"/>
        </w:rPr>
        <w:t>.</w:t>
      </w:r>
    </w:p>
    <w:p w:rsidR="001C0E3D" w:rsidRPr="001C0E3D" w:rsidRDefault="001C0E3D" w:rsidP="001C0E3D">
      <w:pPr>
        <w:spacing w:after="0" w:line="360" w:lineRule="auto"/>
        <w:ind w:right="49"/>
        <w:contextualSpacing/>
        <w:jc w:val="both"/>
        <w:rPr>
          <w:rFonts w:ascii="Palatino Linotype" w:eastAsia="MS Mincho" w:hAnsi="Palatino Linotype" w:cs="Arial"/>
          <w:sz w:val="24"/>
          <w:szCs w:val="24"/>
          <w:lang w:val="es-ES_tradnl" w:eastAsia="es-ES"/>
        </w:rPr>
      </w:pPr>
    </w:p>
    <w:p w:rsidR="0021792C" w:rsidRPr="001C0E3D" w:rsidRDefault="0021792C" w:rsidP="001C0E3D">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32222166"/>
      <w:r w:rsidRPr="001C0E3D">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21792C" w:rsidRPr="001C0E3D" w:rsidRDefault="0021792C" w:rsidP="001C0E3D">
      <w:pPr>
        <w:spacing w:after="0" w:line="360" w:lineRule="auto"/>
        <w:rPr>
          <w:rFonts w:ascii="Palatino Linotype" w:hAnsi="Palatino Linotype"/>
          <w:lang w:val="es-ES_tradnl" w:eastAsia="es-ES"/>
        </w:rPr>
      </w:pPr>
    </w:p>
    <w:p w:rsidR="0021792C" w:rsidRPr="001C0E3D" w:rsidRDefault="0021792C" w:rsidP="001C0E3D">
      <w:pPr>
        <w:keepNext/>
        <w:keepLines/>
        <w:numPr>
          <w:ilvl w:val="1"/>
          <w:numId w:val="1"/>
        </w:numPr>
        <w:spacing w:after="0" w:line="360" w:lineRule="auto"/>
        <w:ind w:left="0" w:firstLine="0"/>
        <w:outlineLvl w:val="0"/>
        <w:rPr>
          <w:rFonts w:ascii="Palatino Linotype" w:eastAsiaTheme="majorEastAsia" w:hAnsi="Palatino Linotype" w:cstheme="majorBidi"/>
          <w:b/>
          <w:i/>
          <w:sz w:val="24"/>
          <w:szCs w:val="24"/>
        </w:rPr>
      </w:pPr>
      <w:bookmarkStart w:id="70" w:name="_Toc32222167"/>
      <w:r w:rsidRPr="001C0E3D">
        <w:rPr>
          <w:rFonts w:ascii="Palatino Linotype" w:eastAsiaTheme="majorEastAsia" w:hAnsi="Palatino Linotype" w:cstheme="majorBidi"/>
          <w:b/>
          <w:i/>
          <w:sz w:val="24"/>
          <w:szCs w:val="24"/>
        </w:rPr>
        <w:t>El derecho de acceso a la información pública.</w:t>
      </w:r>
      <w:bookmarkEnd w:id="70"/>
    </w:p>
    <w:p w:rsidR="0021792C" w:rsidRPr="001C0E3D" w:rsidRDefault="0021792C" w:rsidP="001C0E3D">
      <w:pPr>
        <w:spacing w:after="0" w:line="360" w:lineRule="auto"/>
        <w:rPr>
          <w:rFonts w:ascii="Palatino Linotype" w:hAnsi="Palatino Linotype"/>
        </w:rPr>
      </w:pPr>
    </w:p>
    <w:p w:rsidR="0021792C" w:rsidRP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t>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21792C" w:rsidRPr="001C0E3D" w:rsidRDefault="0021792C" w:rsidP="001C0E3D">
      <w:pPr>
        <w:spacing w:after="0" w:line="360" w:lineRule="auto"/>
        <w:ind w:right="34"/>
        <w:contextualSpacing/>
        <w:jc w:val="both"/>
        <w:rPr>
          <w:rFonts w:ascii="Palatino Linotype" w:eastAsia="MS Mincho" w:hAnsi="Palatino Linotype" w:cs="Times New Roman"/>
          <w:sz w:val="16"/>
          <w:szCs w:val="24"/>
          <w:lang w:val="es-ES_tradnl" w:eastAsia="es-ES"/>
        </w:rPr>
      </w:pPr>
    </w:p>
    <w:p w:rsidR="0021792C" w:rsidRP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1792C" w:rsidRP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1792C" w:rsidRPr="001C0E3D" w:rsidRDefault="0021792C" w:rsidP="001C0E3D">
      <w:pPr>
        <w:spacing w:after="0" w:line="360" w:lineRule="auto"/>
        <w:ind w:right="49"/>
        <w:contextualSpacing/>
        <w:jc w:val="both"/>
        <w:rPr>
          <w:rFonts w:ascii="Palatino Linotype" w:eastAsia="MS Mincho" w:hAnsi="Palatino Linotype" w:cs="Times New Roman"/>
          <w:sz w:val="16"/>
          <w:szCs w:val="24"/>
          <w:lang w:val="es-ES_tradnl" w:eastAsia="es-ES"/>
        </w:rPr>
      </w:pPr>
    </w:p>
    <w:p w:rsidR="0021792C" w:rsidRP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21792C" w:rsidRPr="001C0E3D" w:rsidRDefault="0021792C" w:rsidP="001C0E3D">
      <w:pPr>
        <w:spacing w:after="0" w:line="360" w:lineRule="auto"/>
        <w:contextualSpacing/>
        <w:rPr>
          <w:rFonts w:ascii="Palatino Linotype" w:eastAsia="MS Mincho" w:hAnsi="Palatino Linotype" w:cs="Times New Roman"/>
          <w:sz w:val="16"/>
          <w:szCs w:val="24"/>
          <w:lang w:val="es-ES_tradnl" w:eastAsia="es-ES"/>
        </w:rPr>
      </w:pPr>
    </w:p>
    <w:p w:rsidR="0021792C" w:rsidRPr="001C0E3D" w:rsidRDefault="0021792C" w:rsidP="001C0E3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792C" w:rsidRPr="001C0E3D" w:rsidRDefault="0021792C" w:rsidP="001C0E3D">
      <w:pPr>
        <w:spacing w:after="0" w:line="360" w:lineRule="auto"/>
        <w:ind w:right="34"/>
        <w:contextualSpacing/>
        <w:jc w:val="both"/>
        <w:rPr>
          <w:rFonts w:ascii="Palatino Linotype" w:eastAsia="MS Mincho" w:hAnsi="Palatino Linotype" w:cs="Times New Roman"/>
          <w:sz w:val="18"/>
          <w:szCs w:val="24"/>
          <w:lang w:val="es-ES_tradnl" w:eastAsia="es-ES"/>
        </w:rPr>
      </w:pPr>
    </w:p>
    <w:p w:rsidR="0021792C" w:rsidRPr="00507BDD" w:rsidRDefault="0021792C" w:rsidP="001C0E3D">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1C0E3D">
        <w:rPr>
          <w:rFonts w:ascii="Palatino Linotype" w:eastAsia="MS Mincho" w:hAnsi="Palatino Linotype" w:cs="Arial"/>
          <w:sz w:val="24"/>
          <w:szCs w:val="24"/>
          <w:lang w:val="es-ES_tradnl" w:eastAsia="es-MX"/>
        </w:rPr>
        <w:lastRenderedPageBreak/>
        <w:t xml:space="preserve">En ese </w:t>
      </w:r>
      <w:r w:rsidRPr="001C0E3D">
        <w:rPr>
          <w:rFonts w:ascii="Palatino Linotype" w:eastAsia="MS Mincho" w:hAnsi="Palatino Linotype" w:cs="Times New Roman"/>
          <w:sz w:val="24"/>
          <w:szCs w:val="24"/>
          <w:lang w:val="es-ES_tradnl" w:eastAsia="es-ES"/>
        </w:rPr>
        <w:t>sentido</w:t>
      </w:r>
      <w:r w:rsidRPr="001C0E3D">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507BDD" w:rsidRPr="001C0E3D" w:rsidRDefault="00507BDD" w:rsidP="00507BDD">
      <w:pPr>
        <w:spacing w:after="0" w:line="360" w:lineRule="auto"/>
        <w:ind w:right="34"/>
        <w:contextualSpacing/>
        <w:jc w:val="both"/>
        <w:rPr>
          <w:rFonts w:ascii="Palatino Linotype" w:eastAsia="MS Mincho" w:hAnsi="Palatino Linotype" w:cs="Arial"/>
          <w:bCs/>
          <w:sz w:val="24"/>
          <w:szCs w:val="24"/>
          <w:lang w:val="es-ES_tradnl" w:eastAsia="es-ES"/>
        </w:rPr>
      </w:pPr>
    </w:p>
    <w:p w:rsidR="0021792C" w:rsidRPr="001C0E3D" w:rsidRDefault="0021792C" w:rsidP="001C0E3D">
      <w:pPr>
        <w:spacing w:after="0" w:line="360" w:lineRule="auto"/>
        <w:ind w:left="567" w:right="616"/>
        <w:jc w:val="both"/>
        <w:rPr>
          <w:rFonts w:ascii="Palatino Linotype" w:eastAsia="MS Mincho" w:hAnsi="Palatino Linotype" w:cs="Arial"/>
          <w:i/>
          <w:szCs w:val="24"/>
          <w:lang w:val="es-ES_tradnl" w:eastAsia="es-MX"/>
        </w:rPr>
      </w:pPr>
      <w:r w:rsidRPr="001C0E3D">
        <w:rPr>
          <w:rFonts w:ascii="Palatino Linotype" w:eastAsia="MS Mincho" w:hAnsi="Palatino Linotype" w:cs="Arial"/>
          <w:i/>
          <w:szCs w:val="24"/>
          <w:lang w:val="es-ES_tradnl" w:eastAsia="es-MX"/>
        </w:rPr>
        <w:t>“</w:t>
      </w:r>
      <w:r w:rsidRPr="001C0E3D">
        <w:rPr>
          <w:rFonts w:ascii="Palatino Linotype" w:eastAsia="MS Mincho" w:hAnsi="Palatino Linotype" w:cs="Arial"/>
          <w:b/>
          <w:i/>
          <w:szCs w:val="24"/>
          <w:lang w:val="es-ES_tradnl" w:eastAsia="es-MX"/>
        </w:rPr>
        <w:t>Artículo 8</w:t>
      </w:r>
      <w:r w:rsidRPr="001C0E3D">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1792C" w:rsidRPr="001C0E3D" w:rsidRDefault="0021792C" w:rsidP="001C0E3D">
      <w:pPr>
        <w:spacing w:after="0" w:line="360" w:lineRule="auto"/>
        <w:ind w:right="616"/>
        <w:jc w:val="both"/>
        <w:rPr>
          <w:rFonts w:ascii="Palatino Linotype" w:eastAsia="MS Mincho" w:hAnsi="Palatino Linotype" w:cs="Arial"/>
          <w:i/>
          <w:szCs w:val="24"/>
          <w:lang w:val="es-ES_tradnl" w:eastAsia="es-MX"/>
        </w:rPr>
      </w:pPr>
    </w:p>
    <w:p w:rsidR="0021792C" w:rsidRPr="001C0E3D" w:rsidRDefault="0021792C" w:rsidP="001C0E3D">
      <w:pPr>
        <w:spacing w:after="0" w:line="360" w:lineRule="auto"/>
        <w:ind w:left="567" w:right="616"/>
        <w:jc w:val="both"/>
        <w:rPr>
          <w:rFonts w:ascii="Palatino Linotype" w:eastAsia="MS Mincho" w:hAnsi="Palatino Linotype" w:cs="Arial"/>
          <w:i/>
          <w:szCs w:val="24"/>
          <w:lang w:val="es-ES_tradnl" w:eastAsia="es-MX"/>
        </w:rPr>
      </w:pPr>
      <w:r w:rsidRPr="001C0E3D">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21792C" w:rsidRPr="001C0E3D" w:rsidRDefault="0021792C" w:rsidP="001C0E3D">
      <w:pPr>
        <w:spacing w:after="0" w:line="360" w:lineRule="auto"/>
        <w:ind w:right="616"/>
        <w:jc w:val="both"/>
        <w:rPr>
          <w:rFonts w:ascii="Palatino Linotype" w:eastAsia="MS Mincho" w:hAnsi="Palatino Linotype" w:cs="Arial"/>
          <w:i/>
          <w:color w:val="FF0000"/>
          <w:szCs w:val="24"/>
          <w:lang w:val="es-ES_tradnl" w:eastAsia="es-MX"/>
        </w:rPr>
      </w:pPr>
    </w:p>
    <w:p w:rsidR="0021792C" w:rsidRPr="001C0E3D" w:rsidRDefault="0021792C" w:rsidP="001C0E3D">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1" w:name="_Toc32222168"/>
      <w:r w:rsidRPr="001C0E3D">
        <w:rPr>
          <w:rFonts w:ascii="Palatino Linotype" w:eastAsia="MS Mincho" w:hAnsi="Palatino Linotype" w:cstheme="majorBidi"/>
          <w:b/>
          <w:i/>
          <w:sz w:val="24"/>
          <w:szCs w:val="24"/>
          <w:lang w:val="es-ES_tradnl" w:eastAsia="es-ES"/>
        </w:rPr>
        <w:t>II. De la respuesta e informe justificado</w:t>
      </w:r>
      <w:bookmarkEnd w:id="71"/>
    </w:p>
    <w:p w:rsidR="0021792C" w:rsidRPr="001C0E3D" w:rsidRDefault="0021792C" w:rsidP="001C0E3D">
      <w:pPr>
        <w:spacing w:after="0" w:line="360" w:lineRule="auto"/>
        <w:ind w:right="49"/>
        <w:contextualSpacing/>
        <w:jc w:val="both"/>
        <w:rPr>
          <w:rFonts w:ascii="Palatino Linotype" w:eastAsia="MS Mincho" w:hAnsi="Palatino Linotype" w:cstheme="majorBidi"/>
          <w:sz w:val="24"/>
          <w:szCs w:val="24"/>
          <w:lang w:val="es-ES_tradnl" w:eastAsia="es-ES"/>
        </w:rPr>
      </w:pPr>
    </w:p>
    <w:p w:rsidR="0021792C" w:rsidRPr="001C0E3D" w:rsidRDefault="0021792C" w:rsidP="001C0E3D">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1C0E3D">
        <w:rPr>
          <w:rFonts w:ascii="Palatino Linotype" w:eastAsiaTheme="minorEastAsia" w:hAnsi="Palatino Linotype" w:cs="Arial"/>
          <w:sz w:val="24"/>
          <w:szCs w:val="24"/>
          <w:lang w:val="es-ES_tradnl" w:eastAsia="es-MX"/>
        </w:rPr>
        <w:t>Previo al análisis resulta necesario hacer precisión a la información que fue solicitada al Sujeto Obligado, la consistente en los siguiente:</w:t>
      </w:r>
    </w:p>
    <w:p w:rsidR="0021792C" w:rsidRPr="001C0E3D" w:rsidRDefault="0021792C" w:rsidP="001C0E3D">
      <w:pPr>
        <w:tabs>
          <w:tab w:val="left" w:pos="0"/>
        </w:tabs>
        <w:spacing w:after="0" w:line="360" w:lineRule="auto"/>
        <w:ind w:right="49"/>
        <w:contextualSpacing/>
        <w:jc w:val="both"/>
        <w:rPr>
          <w:rFonts w:ascii="Palatino Linotype" w:eastAsiaTheme="minorEastAsia" w:hAnsi="Palatino Linotype" w:cs="Arial"/>
          <w:b/>
          <w:sz w:val="24"/>
          <w:szCs w:val="24"/>
          <w:lang w:val="es-ES_tradnl" w:eastAsia="es-MX"/>
        </w:rPr>
      </w:pPr>
    </w:p>
    <w:p w:rsidR="0021792C" w:rsidRPr="001C0E3D" w:rsidRDefault="00764BEC" w:rsidP="001C0E3D">
      <w:pPr>
        <w:numPr>
          <w:ilvl w:val="0"/>
          <w:numId w:val="3"/>
        </w:numPr>
        <w:spacing w:after="0" w:line="360" w:lineRule="auto"/>
        <w:ind w:left="567" w:right="567" w:firstLine="0"/>
        <w:contextualSpacing/>
        <w:jc w:val="both"/>
        <w:rPr>
          <w:rFonts w:ascii="Palatino Linotype" w:eastAsiaTheme="minorEastAsia" w:hAnsi="Palatino Linotype" w:cs="Arial"/>
          <w:b/>
          <w:szCs w:val="24"/>
          <w:lang w:val="es-ES_tradnl" w:eastAsia="es-MX"/>
        </w:rPr>
      </w:pPr>
      <w:r w:rsidRPr="001C0E3D">
        <w:rPr>
          <w:rFonts w:ascii="Palatino Linotype" w:eastAsiaTheme="minorEastAsia" w:hAnsi="Palatino Linotype" w:cs="Arial"/>
          <w:b/>
          <w:i/>
          <w:szCs w:val="24"/>
          <w:lang w:eastAsia="es-MX"/>
        </w:rPr>
        <w:t>Si el ayuntamiento cuenta con áreas verdes para mascotas</w:t>
      </w:r>
      <w:r w:rsidR="0021792C" w:rsidRPr="001C0E3D">
        <w:rPr>
          <w:rFonts w:ascii="Palatino Linotype" w:eastAsiaTheme="minorEastAsia" w:hAnsi="Palatino Linotype" w:cs="Arial"/>
          <w:b/>
          <w:szCs w:val="24"/>
          <w:lang w:val="es-ES_tradnl" w:eastAsia="es-MX"/>
        </w:rPr>
        <w:t>.</w:t>
      </w:r>
    </w:p>
    <w:p w:rsidR="0021792C" w:rsidRPr="001C0E3D" w:rsidRDefault="0021792C" w:rsidP="001C0E3D">
      <w:pPr>
        <w:spacing w:after="0" w:line="360" w:lineRule="auto"/>
        <w:ind w:left="567" w:right="567"/>
        <w:contextualSpacing/>
        <w:jc w:val="both"/>
        <w:rPr>
          <w:rFonts w:ascii="Palatino Linotype" w:eastAsiaTheme="minorEastAsia" w:hAnsi="Palatino Linotype" w:cs="Arial"/>
          <w:b/>
          <w:szCs w:val="24"/>
          <w:lang w:val="es-ES_tradnl" w:eastAsia="es-MX"/>
        </w:rPr>
      </w:pPr>
    </w:p>
    <w:p w:rsidR="00764BEC" w:rsidRPr="001C0E3D" w:rsidRDefault="0021792C" w:rsidP="001C0E3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C0E3D">
        <w:rPr>
          <w:rFonts w:ascii="Palatino Linotype" w:eastAsiaTheme="minorEastAsia" w:hAnsi="Palatino Linotype" w:cs="Arial"/>
          <w:sz w:val="24"/>
          <w:szCs w:val="24"/>
          <w:lang w:val="es-ES_tradnl" w:eastAsia="es-ES"/>
        </w:rPr>
        <w:t xml:space="preserve">En respuesta el </w:t>
      </w:r>
      <w:r w:rsidRPr="001C0E3D">
        <w:rPr>
          <w:rFonts w:ascii="Palatino Linotype" w:eastAsiaTheme="minorEastAsia" w:hAnsi="Palatino Linotype" w:cs="Arial"/>
          <w:b/>
          <w:sz w:val="24"/>
          <w:szCs w:val="24"/>
          <w:lang w:val="es-ES_tradnl" w:eastAsia="es-ES"/>
        </w:rPr>
        <w:t>SUJETO OBLIGADO</w:t>
      </w:r>
      <w:r w:rsidRPr="001C0E3D">
        <w:rPr>
          <w:rFonts w:ascii="Palatino Linotype" w:eastAsiaTheme="minorEastAsia" w:hAnsi="Palatino Linotype" w:cs="Arial"/>
          <w:sz w:val="24"/>
          <w:szCs w:val="24"/>
          <w:lang w:val="es-ES_tradnl" w:eastAsia="es-ES"/>
        </w:rPr>
        <w:t xml:space="preserve"> informó </w:t>
      </w:r>
      <w:r w:rsidR="00764BEC" w:rsidRPr="001C0E3D">
        <w:rPr>
          <w:rFonts w:ascii="Palatino Linotype" w:eastAsiaTheme="minorEastAsia" w:hAnsi="Palatino Linotype" w:cs="Arial"/>
          <w:sz w:val="24"/>
          <w:szCs w:val="24"/>
          <w:lang w:val="es-ES_tradnl" w:eastAsia="es-ES"/>
        </w:rPr>
        <w:t xml:space="preserve">a través de Unidad de Transparencia que </w:t>
      </w:r>
      <w:r w:rsidR="00764BEC" w:rsidRPr="001C0E3D">
        <w:rPr>
          <w:rFonts w:ascii="Palatino Linotype" w:eastAsiaTheme="minorEastAsia" w:hAnsi="Palatino Linotype" w:cs="Arial"/>
          <w:sz w:val="24"/>
          <w:szCs w:val="24"/>
          <w:u w:val="single"/>
          <w:lang w:eastAsia="es-ES"/>
        </w:rPr>
        <w:t>el ayuntamiento no se cuenta con áreas verdes para mascotas;</w:t>
      </w:r>
      <w:r w:rsidR="00764BEC" w:rsidRPr="001C0E3D">
        <w:rPr>
          <w:rFonts w:ascii="Palatino Linotype" w:eastAsiaTheme="minorEastAsia" w:hAnsi="Palatino Linotype" w:cs="Arial"/>
          <w:sz w:val="24"/>
          <w:szCs w:val="24"/>
          <w:lang w:eastAsia="es-ES"/>
        </w:rPr>
        <w:t xml:space="preserve"> de </w:t>
      </w:r>
      <w:r w:rsidR="00764BEC" w:rsidRPr="001C0E3D">
        <w:rPr>
          <w:rFonts w:ascii="Palatino Linotype" w:eastAsiaTheme="minorEastAsia" w:hAnsi="Palatino Linotype" w:cs="Arial"/>
          <w:sz w:val="24"/>
          <w:szCs w:val="24"/>
          <w:lang w:eastAsia="es-ES"/>
        </w:rPr>
        <w:lastRenderedPageBreak/>
        <w:t>tal circunstancia la particular se inconform</w:t>
      </w:r>
      <w:r w:rsidR="00E63DC6" w:rsidRPr="001C0E3D">
        <w:rPr>
          <w:rFonts w:ascii="Palatino Linotype" w:eastAsiaTheme="minorEastAsia" w:hAnsi="Palatino Linotype" w:cs="Arial"/>
          <w:sz w:val="24"/>
          <w:szCs w:val="24"/>
          <w:lang w:eastAsia="es-ES"/>
        </w:rPr>
        <w:t xml:space="preserve">ó razón por la cual promovió su medio de impugnación, en fecha posterior el </w:t>
      </w:r>
      <w:r w:rsidR="00E63DC6" w:rsidRPr="001C0E3D">
        <w:rPr>
          <w:rFonts w:ascii="Palatino Linotype" w:eastAsiaTheme="minorEastAsia" w:hAnsi="Palatino Linotype" w:cs="Arial"/>
          <w:b/>
          <w:sz w:val="24"/>
          <w:szCs w:val="24"/>
          <w:lang w:eastAsia="es-ES"/>
        </w:rPr>
        <w:t>SUJETO OBLIGADO</w:t>
      </w:r>
      <w:r w:rsidR="00E63DC6" w:rsidRPr="001C0E3D">
        <w:rPr>
          <w:rFonts w:ascii="Palatino Linotype" w:eastAsiaTheme="minorEastAsia" w:hAnsi="Palatino Linotype" w:cs="Arial"/>
          <w:sz w:val="24"/>
          <w:szCs w:val="24"/>
          <w:lang w:eastAsia="es-ES"/>
        </w:rPr>
        <w:t xml:space="preserve"> se presentó sus respectivo informe justificado mediante el cual ratifica si respuesta inicial.</w:t>
      </w:r>
    </w:p>
    <w:p w:rsidR="00E63DC6" w:rsidRPr="001C0E3D" w:rsidRDefault="00E63DC6" w:rsidP="001C0E3D">
      <w:pPr>
        <w:spacing w:after="0" w:line="360" w:lineRule="auto"/>
        <w:contextualSpacing/>
        <w:jc w:val="both"/>
        <w:rPr>
          <w:rFonts w:ascii="Palatino Linotype" w:eastAsiaTheme="minorEastAsia" w:hAnsi="Palatino Linotype" w:cs="Arial"/>
          <w:sz w:val="24"/>
          <w:szCs w:val="24"/>
          <w:lang w:val="es-ES_tradnl" w:eastAsia="es-ES"/>
        </w:rPr>
      </w:pPr>
    </w:p>
    <w:p w:rsidR="00E63DC6" w:rsidRPr="001C0E3D" w:rsidRDefault="00E63DC6" w:rsidP="001C0E3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C0E3D">
        <w:rPr>
          <w:rFonts w:ascii="Palatino Linotype" w:eastAsiaTheme="minorEastAsia" w:hAnsi="Palatino Linotype" w:cs="Arial"/>
          <w:sz w:val="24"/>
          <w:szCs w:val="24"/>
          <w:lang w:val="es-ES_tradnl" w:eastAsia="es-ES"/>
        </w:rPr>
        <w:t>Por lo anteriormente expuesto, es de precisar que los motivos de inconformidad hechos valer por la particular resulta fundados y motivados, por la sigu</w:t>
      </w:r>
      <w:r w:rsidR="00C97A7F" w:rsidRPr="001C0E3D">
        <w:rPr>
          <w:rFonts w:ascii="Palatino Linotype" w:eastAsiaTheme="minorEastAsia" w:hAnsi="Palatino Linotype" w:cs="Arial"/>
          <w:sz w:val="24"/>
          <w:szCs w:val="24"/>
          <w:lang w:val="es-ES_tradnl" w:eastAsia="es-ES"/>
        </w:rPr>
        <w:t xml:space="preserve">en razones de hechos y derechos </w:t>
      </w:r>
      <w:r w:rsidR="00C97A7F" w:rsidRPr="001C0E3D">
        <w:rPr>
          <w:rFonts w:ascii="Palatino Linotype" w:eastAsia="MS Mincho" w:hAnsi="Palatino Linotype" w:cstheme="majorBidi"/>
          <w:sz w:val="24"/>
          <w:szCs w:val="24"/>
          <w:lang w:val="es-ES_tradnl" w:eastAsia="es-ES"/>
        </w:rPr>
        <w:t>que se precisan en el apartado de la suplencia de la queja.</w:t>
      </w:r>
    </w:p>
    <w:p w:rsidR="00C97A7F" w:rsidRPr="001C0E3D" w:rsidRDefault="00C97A7F" w:rsidP="001C0E3D">
      <w:pPr>
        <w:pStyle w:val="Prrafodelista"/>
        <w:spacing w:after="0" w:line="360" w:lineRule="auto"/>
        <w:rPr>
          <w:rFonts w:ascii="Palatino Linotype" w:eastAsiaTheme="minorEastAsia" w:hAnsi="Palatino Linotype" w:cs="Arial"/>
          <w:sz w:val="24"/>
          <w:szCs w:val="24"/>
          <w:lang w:val="es-ES_tradnl" w:eastAsia="es-ES"/>
        </w:rPr>
      </w:pPr>
    </w:p>
    <w:p w:rsidR="00C97A7F" w:rsidRPr="001C0E3D" w:rsidRDefault="00C97A7F" w:rsidP="001C0E3D">
      <w:pPr>
        <w:keepNext/>
        <w:keepLines/>
        <w:numPr>
          <w:ilvl w:val="0"/>
          <w:numId w:val="4"/>
        </w:numPr>
        <w:spacing w:after="0" w:line="360" w:lineRule="auto"/>
        <w:outlineLvl w:val="0"/>
        <w:rPr>
          <w:rFonts w:ascii="Palatino Linotype" w:eastAsia="MS Mincho" w:hAnsi="Palatino Linotype" w:cstheme="majorBidi"/>
          <w:b/>
          <w:i/>
          <w:sz w:val="24"/>
          <w:szCs w:val="24"/>
          <w:lang w:val="es-ES_tradnl" w:eastAsia="es-ES"/>
        </w:rPr>
      </w:pPr>
      <w:bookmarkStart w:id="72" w:name="_Toc23953688"/>
      <w:bookmarkStart w:id="73" w:name="_Toc32222169"/>
      <w:r w:rsidRPr="001C0E3D">
        <w:rPr>
          <w:rFonts w:ascii="Palatino Linotype" w:eastAsia="MS Mincho" w:hAnsi="Palatino Linotype" w:cstheme="majorBidi"/>
          <w:b/>
          <w:i/>
          <w:sz w:val="24"/>
          <w:szCs w:val="24"/>
          <w:lang w:val="es-ES_tradnl" w:eastAsia="es-ES"/>
        </w:rPr>
        <w:t>Suplencia de la queja</w:t>
      </w:r>
      <w:bookmarkEnd w:id="72"/>
      <w:bookmarkEnd w:id="73"/>
    </w:p>
    <w:p w:rsidR="00C97A7F" w:rsidRPr="001C0E3D" w:rsidRDefault="00C97A7F" w:rsidP="001C0E3D">
      <w:pPr>
        <w:spacing w:after="0" w:line="360" w:lineRule="auto"/>
        <w:contextualSpacing/>
        <w:jc w:val="both"/>
        <w:rPr>
          <w:rFonts w:ascii="Palatino Linotype" w:eastAsiaTheme="minorEastAsia" w:hAnsi="Palatino Linotype" w:cs="Arial"/>
          <w:sz w:val="24"/>
          <w:szCs w:val="24"/>
          <w:lang w:val="es-ES_tradnl" w:eastAsia="es-ES"/>
        </w:rPr>
      </w:pPr>
    </w:p>
    <w:p w:rsidR="00C97A7F" w:rsidRPr="001C0E3D" w:rsidRDefault="00C97A7F" w:rsidP="001C0E3D">
      <w:pPr>
        <w:pStyle w:val="Prrafodelista"/>
        <w:numPr>
          <w:ilvl w:val="0"/>
          <w:numId w:val="1"/>
        </w:numPr>
        <w:spacing w:after="0" w:line="360" w:lineRule="auto"/>
        <w:ind w:left="0" w:right="34" w:firstLine="0"/>
        <w:jc w:val="both"/>
        <w:rPr>
          <w:rFonts w:ascii="Palatino Linotype" w:eastAsia="MS Mincho" w:hAnsi="Palatino Linotype" w:cs="Arial"/>
          <w:sz w:val="24"/>
          <w:szCs w:val="24"/>
        </w:rPr>
      </w:pPr>
      <w:r w:rsidRPr="001C0E3D">
        <w:rPr>
          <w:rFonts w:ascii="Palatino Linotype" w:eastAsia="MS Mincho" w:hAnsi="Palatino Linotype" w:cs="Arial"/>
          <w:sz w:val="24"/>
          <w:szCs w:val="24"/>
        </w:rPr>
        <w:t>Previo al estudio, resulta necesario hacer referencia que el particular precisó en su recurso de revisión la expresión relativa a</w:t>
      </w:r>
      <w:r w:rsidRPr="001C0E3D">
        <w:rPr>
          <w:rFonts w:ascii="Palatino Linotype" w:eastAsia="Calibri" w:hAnsi="Palatino Linotype" w:cs="Arial"/>
          <w:b/>
          <w:i/>
          <w:sz w:val="24"/>
          <w:szCs w:val="24"/>
        </w:rPr>
        <w:t xml:space="preserve"> inconformidad…</w:t>
      </w:r>
      <w:r w:rsidRPr="001C0E3D">
        <w:rPr>
          <w:rFonts w:ascii="Palatino Linotype" w:eastAsia="MS Mincho" w:hAnsi="Palatino Linotype" w:cs="Arial"/>
          <w:sz w:val="24"/>
          <w:szCs w:val="24"/>
        </w:rPr>
        <w:t>, luego entonces los motivos de inconformidad resultan poco claros en cuanto al término empleado.</w:t>
      </w:r>
    </w:p>
    <w:p w:rsidR="00C97A7F" w:rsidRPr="001C0E3D" w:rsidRDefault="00C97A7F" w:rsidP="001C0E3D">
      <w:pPr>
        <w:spacing w:after="0" w:line="360" w:lineRule="auto"/>
        <w:ind w:right="34"/>
        <w:contextualSpacing/>
        <w:jc w:val="both"/>
        <w:rPr>
          <w:rFonts w:ascii="Palatino Linotype" w:eastAsia="MS Mincho" w:hAnsi="Palatino Linotype" w:cs="Arial"/>
          <w:sz w:val="24"/>
          <w:szCs w:val="24"/>
          <w:lang w:val="es-ES_tradnl" w:eastAsia="es-ES"/>
        </w:rPr>
      </w:pPr>
    </w:p>
    <w:p w:rsidR="00C97A7F" w:rsidRPr="00507BDD" w:rsidRDefault="00C97A7F" w:rsidP="00507BD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0E3D">
        <w:rPr>
          <w:rFonts w:ascii="Palatino Linotype" w:eastAsia="MS Mincho" w:hAnsi="Palatino Linotype" w:cs="Arial"/>
          <w:sz w:val="24"/>
          <w:szCs w:val="24"/>
          <w:lang w:val="es-ES_tradnl" w:eastAsia="es-ES"/>
        </w:rPr>
        <w:t xml:space="preserve">En cuanto a la expresión hecha, es de precisar que si bien el término empleado por el particular no deja en claro para el </w:t>
      </w:r>
      <w:r w:rsidRPr="001C0E3D">
        <w:rPr>
          <w:rFonts w:ascii="Palatino Linotype" w:eastAsia="MS Mincho" w:hAnsi="Palatino Linotype" w:cs="Arial"/>
          <w:b/>
          <w:sz w:val="24"/>
          <w:szCs w:val="24"/>
          <w:lang w:val="es-ES_tradnl" w:eastAsia="es-ES"/>
        </w:rPr>
        <w:t>SUJETO OBLIGADO</w:t>
      </w:r>
      <w:r w:rsidRPr="001C0E3D">
        <w:rPr>
          <w:rFonts w:ascii="Palatino Linotype" w:eastAsia="MS Mincho" w:hAnsi="Palatino Linotype" w:cs="Arial"/>
          <w:sz w:val="24"/>
          <w:szCs w:val="24"/>
          <w:lang w:val="es-ES_tradnl" w:eastAsia="es-ES"/>
        </w:rPr>
        <w:t xml:space="preserve"> en que versa la inconformidad, también lo es que se debe de considerarse que el particular no está de acuerdo con la respuesta que se le proporcionó, misma que consiste en una simple expresión de que no cuenta con áreas verdes para mascotas, respuesta de que cuál se desconoce </w:t>
      </w:r>
      <w:proofErr w:type="spellStart"/>
      <w:r w:rsidRPr="001C0E3D">
        <w:rPr>
          <w:rFonts w:ascii="Palatino Linotype" w:eastAsia="MS Mincho" w:hAnsi="Palatino Linotype" w:cs="Arial"/>
          <w:sz w:val="24"/>
          <w:szCs w:val="24"/>
          <w:lang w:val="es-ES_tradnl" w:eastAsia="es-ES"/>
        </w:rPr>
        <w:t>quien</w:t>
      </w:r>
      <w:proofErr w:type="spellEnd"/>
      <w:r w:rsidRPr="001C0E3D">
        <w:rPr>
          <w:rFonts w:ascii="Palatino Linotype" w:eastAsia="MS Mincho" w:hAnsi="Palatino Linotype" w:cs="Arial"/>
          <w:sz w:val="24"/>
          <w:szCs w:val="24"/>
          <w:lang w:val="es-ES_tradnl" w:eastAsia="es-ES"/>
        </w:rPr>
        <w:t xml:space="preserve"> es el área administrativa o servidor público habilitado que emite la misma, por lo tanto de una interpretación a los motivos de inconformidad es de precisa que la inconformidad versa en la totalidad de la respuesta.</w:t>
      </w:r>
    </w:p>
    <w:p w:rsidR="00C97A7F" w:rsidRPr="001C0E3D" w:rsidRDefault="00C97A7F" w:rsidP="001C0E3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0E3D">
        <w:rPr>
          <w:rFonts w:ascii="Palatino Linotype" w:eastAsia="MS Mincho" w:hAnsi="Palatino Linotype" w:cs="Arial"/>
          <w:sz w:val="24"/>
          <w:szCs w:val="24"/>
          <w:lang w:eastAsia="es-ES"/>
        </w:rPr>
        <w:lastRenderedPageBreak/>
        <w:t>En ese mismo sentido la inconformidad a que se refiere el particular es la</w:t>
      </w:r>
      <w:r w:rsidR="002D3B2F" w:rsidRPr="001C0E3D">
        <w:rPr>
          <w:rFonts w:ascii="Palatino Linotype" w:eastAsia="MS Mincho" w:hAnsi="Palatino Linotype" w:cs="Arial"/>
          <w:sz w:val="24"/>
          <w:szCs w:val="24"/>
          <w:lang w:eastAsia="es-ES"/>
        </w:rPr>
        <w:t xml:space="preserve"> de</w:t>
      </w:r>
      <w:r w:rsidRPr="001C0E3D">
        <w:rPr>
          <w:rFonts w:ascii="Palatino Linotype" w:eastAsia="MS Mincho" w:hAnsi="Palatino Linotype" w:cs="Arial"/>
          <w:sz w:val="24"/>
          <w:szCs w:val="24"/>
          <w:lang w:eastAsia="es-ES"/>
        </w:rPr>
        <w:t xml:space="preserve"> </w:t>
      </w:r>
      <w:r w:rsidR="002D3B2F" w:rsidRPr="001C0E3D">
        <w:rPr>
          <w:rFonts w:ascii="Palatino Linotype" w:eastAsia="MS Mincho" w:hAnsi="Palatino Linotype" w:cs="Arial"/>
          <w:sz w:val="24"/>
          <w:szCs w:val="24"/>
          <w:lang w:eastAsia="es-ES"/>
        </w:rPr>
        <w:t>“…</w:t>
      </w:r>
      <w:r w:rsidRPr="001C0E3D">
        <w:rPr>
          <w:rFonts w:ascii="Palatino Linotype" w:eastAsia="MS Mincho" w:hAnsi="Palatino Linotype" w:cs="Arial"/>
          <w:b/>
          <w:i/>
          <w:sz w:val="24"/>
          <w:szCs w:val="24"/>
          <w:lang w:eastAsia="es-ES"/>
        </w:rPr>
        <w:t>quisiera saber si el ayuntamiento cuenta con áreas verdes para mascotas</w:t>
      </w:r>
      <w:r w:rsidRPr="001C0E3D">
        <w:rPr>
          <w:rFonts w:ascii="Palatino Linotype" w:eastAsia="MS Mincho" w:hAnsi="Palatino Linotype" w:cs="Arial"/>
          <w:b/>
          <w:i/>
          <w:sz w:val="24"/>
          <w:szCs w:val="24"/>
          <w:lang w:val="es-ES_tradnl" w:eastAsia="es-ES"/>
        </w:rPr>
        <w:t>”</w:t>
      </w:r>
      <w:r w:rsidRPr="001C0E3D">
        <w:rPr>
          <w:rFonts w:ascii="Palatino Linotype" w:eastAsia="MS Mincho" w:hAnsi="Palatino Linotype" w:cs="Arial"/>
          <w:b/>
          <w:i/>
          <w:sz w:val="24"/>
          <w:szCs w:val="24"/>
          <w:lang w:eastAsia="es-ES"/>
        </w:rPr>
        <w:t>,</w:t>
      </w:r>
      <w:r w:rsidRPr="001C0E3D">
        <w:rPr>
          <w:rFonts w:ascii="Palatino Linotype" w:eastAsia="MS Mincho" w:hAnsi="Palatino Linotype" w:cs="Arial"/>
          <w:sz w:val="24"/>
          <w:szCs w:val="24"/>
          <w:lang w:eastAsia="es-ES"/>
        </w:rPr>
        <w:t xml:space="preserve"> una vez precisado lo anterior </w:t>
      </w:r>
      <w:r w:rsidRPr="001C0E3D">
        <w:rPr>
          <w:rFonts w:ascii="Palatino Linotype" w:eastAsia="Times New Roman" w:hAnsi="Palatino Linotype" w:cs="Times New Roman"/>
          <w:sz w:val="24"/>
          <w:szCs w:val="24"/>
          <w:lang w:eastAsia="es-ES"/>
        </w:rPr>
        <w:t xml:space="preserve">a efecto de garantizar el derecho en cuestión del particular se debe hacer la suplencia de la queja en favor del solicitante, toda vez que el mismo no es experto en la materia y el hecho de que no haya sido preciso en sus motivos de inconformidad no es motivo para pasarlos por alto, sino más bien es la obligación de la autoridad suplir la deficiencia en que se incurran ya que la particulares no se encuentran asistido por un profesional en derecho de quien deban cubrir sus honorario por el servicio de asesoría. </w:t>
      </w:r>
    </w:p>
    <w:p w:rsidR="00C97A7F" w:rsidRPr="001C0E3D" w:rsidRDefault="00C97A7F" w:rsidP="001C0E3D">
      <w:pPr>
        <w:pStyle w:val="Prrafodelista"/>
        <w:spacing w:after="0" w:line="360" w:lineRule="auto"/>
        <w:rPr>
          <w:rFonts w:ascii="Palatino Linotype" w:eastAsia="MS Mincho" w:hAnsi="Palatino Linotype" w:cs="Arial"/>
          <w:sz w:val="24"/>
          <w:szCs w:val="24"/>
          <w:lang w:val="es-ES_tradnl" w:eastAsia="es-ES"/>
        </w:rPr>
      </w:pPr>
    </w:p>
    <w:p w:rsidR="00C97A7F" w:rsidRPr="001C0E3D" w:rsidRDefault="00C97A7F" w:rsidP="001C0E3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0E3D">
        <w:rPr>
          <w:rFonts w:ascii="Palatino Linotype" w:eastAsia="Times New Roman" w:hAnsi="Palatino Linotype" w:cs="Times New Roman"/>
          <w:sz w:val="24"/>
          <w:szCs w:val="24"/>
        </w:rPr>
        <w:t>Lo que este Órgano Garante realice en materia de suplencia de la queja no afecta la igualdad de las partes sino procura el cumplimiento de los deberes de protección del derecho humano; además tienen el deber que dentro del margen de sus atribuciones está la de prevenir violaciones a los derechos fundamentales.</w:t>
      </w:r>
    </w:p>
    <w:p w:rsidR="00C97A7F" w:rsidRPr="001C0E3D" w:rsidRDefault="00C97A7F" w:rsidP="001C0E3D">
      <w:pPr>
        <w:pStyle w:val="Prrafodelista"/>
        <w:spacing w:after="0" w:line="360" w:lineRule="auto"/>
        <w:rPr>
          <w:rFonts w:ascii="Palatino Linotype" w:eastAsia="Times New Roman" w:hAnsi="Palatino Linotype" w:cs="Times New Roman"/>
          <w:lang w:val="es-ES"/>
        </w:rPr>
      </w:pPr>
    </w:p>
    <w:p w:rsidR="00C97A7F" w:rsidRPr="00507BDD" w:rsidRDefault="00C97A7F" w:rsidP="00507BD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0E3D">
        <w:rPr>
          <w:rFonts w:ascii="Palatino Linotype" w:eastAsia="Times New Roman" w:hAnsi="Palatino Linotype" w:cs="Times New Roman"/>
          <w:sz w:val="24"/>
          <w:szCs w:val="24"/>
          <w:lang w:val="es-ES" w:eastAsia="es-ES"/>
        </w:rPr>
        <w:t>Este Órgano Garante procede a suplir la deficiencia de la queja ya que en el recurso de revisión no precisó de forma clara la inconformidad, manifestación que no permitió al Sujeto Obligado relacionar con la respuesta que emitió de manera clara y precisa, siendo</w:t>
      </w:r>
      <w:r w:rsidRPr="001C0E3D">
        <w:rPr>
          <w:rFonts w:ascii="Palatino Linotype" w:eastAsia="Times New Roman" w:hAnsi="Palatino Linotype" w:cs="Times New Roman"/>
          <w:sz w:val="24"/>
          <w:szCs w:val="24"/>
          <w:lang w:val="es-ES_tradnl" w:eastAsia="es-ES"/>
        </w:rPr>
        <w:t xml:space="preserve"> necesario interpretar los mismos  conforme a la facultad que nos otorga. La suplencia de la queja, es el instrumento adecuado para prevenir una posible vulneración al derecho de acceso a la información y que se encuentra disponible para ser operado por esta autoridad conforme a la facultad que nos otorga la Ley de Transparencia y Acceso a la Información Pública del Estado de México y Municipios en el artículo 181 el cual describe lo siguiente:</w:t>
      </w:r>
    </w:p>
    <w:p w:rsidR="00C97A7F" w:rsidRPr="001C0E3D" w:rsidRDefault="00C97A7F" w:rsidP="001C0E3D">
      <w:pPr>
        <w:tabs>
          <w:tab w:val="left" w:pos="426"/>
        </w:tabs>
        <w:spacing w:after="0" w:line="360" w:lineRule="auto"/>
        <w:ind w:left="567" w:right="616"/>
        <w:contextualSpacing/>
        <w:jc w:val="both"/>
        <w:rPr>
          <w:rFonts w:ascii="Palatino Linotype" w:eastAsia="Times New Roman" w:hAnsi="Palatino Linotype" w:cs="Times New Roman"/>
          <w:b/>
          <w:bCs/>
          <w:i/>
          <w:lang w:val="es-ES" w:eastAsia="es-ES"/>
        </w:rPr>
      </w:pPr>
      <w:r w:rsidRPr="001C0E3D">
        <w:rPr>
          <w:rFonts w:ascii="Palatino Linotype" w:eastAsia="Times New Roman" w:hAnsi="Palatino Linotype" w:cs="Times New Roman"/>
          <w:b/>
          <w:bCs/>
          <w:i/>
          <w:lang w:val="es-ES" w:eastAsia="es-ES"/>
        </w:rPr>
        <w:lastRenderedPageBreak/>
        <w:t>Artículo 181…</w:t>
      </w:r>
    </w:p>
    <w:p w:rsidR="00C97A7F" w:rsidRPr="001C0E3D" w:rsidRDefault="00C97A7F" w:rsidP="001C0E3D">
      <w:pPr>
        <w:tabs>
          <w:tab w:val="left" w:pos="426"/>
        </w:tabs>
        <w:spacing w:after="0" w:line="360" w:lineRule="auto"/>
        <w:ind w:left="567" w:right="758"/>
        <w:contextualSpacing/>
        <w:jc w:val="both"/>
        <w:rPr>
          <w:rFonts w:ascii="Palatino Linotype" w:eastAsia="Times New Roman" w:hAnsi="Palatino Linotype" w:cs="Times New Roman"/>
          <w:i/>
          <w:lang w:val="es-ES_tradnl" w:eastAsia="es-ES"/>
        </w:rPr>
      </w:pPr>
      <w:r w:rsidRPr="001C0E3D">
        <w:rPr>
          <w:rFonts w:ascii="Palatino Linotype" w:eastAsia="Times New Roman" w:hAnsi="Palatino Linotype" w:cs="Times New Roman"/>
          <w:b/>
          <w:i/>
          <w:lang w:eastAsia="es-ES"/>
        </w:rPr>
        <w:t>Durante el procedimiento deberá aplicarse la suplencia de la queja a favor del recurrente, sin cambiar los hechos expuestos</w:t>
      </w:r>
      <w:r w:rsidRPr="001C0E3D">
        <w:rPr>
          <w:rFonts w:ascii="Palatino Linotype" w:eastAsia="Times New Roman" w:hAnsi="Palatino Linotype" w:cs="Times New Roman"/>
          <w:i/>
          <w:lang w:eastAsia="es-ES"/>
        </w:rPr>
        <w:t>, asegurándose de que las partes puedan presentar, de manera oral o escrita, los argumentos que funden y motiven sus pretensiones.</w:t>
      </w:r>
      <w:r w:rsidRPr="001C0E3D">
        <w:rPr>
          <w:rFonts w:ascii="Palatino Linotype" w:eastAsia="Times New Roman" w:hAnsi="Palatino Linotype" w:cs="Times New Roman"/>
          <w:i/>
          <w:lang w:val="es-ES_tradnl" w:eastAsia="es-ES"/>
        </w:rPr>
        <w:t xml:space="preserve">  </w:t>
      </w:r>
    </w:p>
    <w:p w:rsidR="00507BDD" w:rsidRDefault="00C97A7F" w:rsidP="00507BDD">
      <w:pPr>
        <w:tabs>
          <w:tab w:val="left" w:pos="426"/>
        </w:tabs>
        <w:spacing w:after="0" w:line="360" w:lineRule="auto"/>
        <w:ind w:left="567" w:right="758"/>
        <w:contextualSpacing/>
        <w:jc w:val="both"/>
        <w:rPr>
          <w:rFonts w:ascii="Palatino Linotype" w:eastAsia="Times New Roman" w:hAnsi="Palatino Linotype" w:cs="Times New Roman"/>
          <w:i/>
          <w:sz w:val="24"/>
          <w:szCs w:val="24"/>
          <w:lang w:val="es-ES_tradnl" w:eastAsia="es-ES"/>
        </w:rPr>
      </w:pPr>
      <w:r w:rsidRPr="001C0E3D">
        <w:rPr>
          <w:rFonts w:ascii="Palatino Linotype" w:eastAsia="Times New Roman" w:hAnsi="Palatino Linotype" w:cs="Times New Roman"/>
          <w:i/>
          <w:sz w:val="24"/>
          <w:szCs w:val="24"/>
          <w:lang w:val="es-ES_tradnl" w:eastAsia="es-ES"/>
        </w:rPr>
        <w:t>…</w:t>
      </w:r>
    </w:p>
    <w:p w:rsidR="00507BDD" w:rsidRPr="001C0E3D" w:rsidRDefault="00507BDD" w:rsidP="00507BDD">
      <w:pPr>
        <w:tabs>
          <w:tab w:val="left" w:pos="426"/>
        </w:tabs>
        <w:spacing w:after="0" w:line="360" w:lineRule="auto"/>
        <w:ind w:right="758"/>
        <w:contextualSpacing/>
        <w:jc w:val="both"/>
        <w:rPr>
          <w:rFonts w:ascii="Palatino Linotype" w:eastAsia="Times New Roman" w:hAnsi="Palatino Linotype" w:cs="Times New Roman"/>
          <w:i/>
          <w:sz w:val="24"/>
          <w:szCs w:val="24"/>
          <w:lang w:val="es-ES_tradnl" w:eastAsia="es-ES"/>
        </w:rPr>
      </w:pPr>
    </w:p>
    <w:p w:rsidR="00C97A7F" w:rsidRPr="001C0E3D" w:rsidRDefault="00C97A7F" w:rsidP="001C0E3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C0E3D">
        <w:rPr>
          <w:rFonts w:ascii="Palatino Linotype" w:hAnsi="Palatino Linotype" w:cs="Arial"/>
          <w:sz w:val="24"/>
          <w:szCs w:val="24"/>
        </w:rPr>
        <w:t xml:space="preserve">La figura de la suplencia de la queja es central para apreciar la verdadera fuerza de los derechos humanos, entre ellos el de acceso a la información, que demandan una actuación clara, contundente y eficaz por parte de las autoridades, en el que ya no resultan admisibles las excusas de </w:t>
      </w:r>
      <w:proofErr w:type="spellStart"/>
      <w:r w:rsidRPr="001C0E3D">
        <w:rPr>
          <w:rFonts w:ascii="Palatino Linotype" w:hAnsi="Palatino Linotype" w:cs="Arial"/>
          <w:sz w:val="24"/>
          <w:szCs w:val="24"/>
        </w:rPr>
        <w:t>procedibilidad</w:t>
      </w:r>
      <w:proofErr w:type="spellEnd"/>
      <w:r w:rsidRPr="001C0E3D">
        <w:rPr>
          <w:rFonts w:ascii="Palatino Linotype" w:hAnsi="Palatino Linotype" w:cs="Arial"/>
          <w:sz w:val="24"/>
          <w:szCs w:val="24"/>
        </w:rPr>
        <w:t>, ya que en todo momento nos encontramos ante un derecho más alto que, puede considerarse en los siguientes términos:</w:t>
      </w:r>
    </w:p>
    <w:p w:rsidR="00C97A7F" w:rsidRPr="001C0E3D" w:rsidRDefault="00C97A7F" w:rsidP="001C0E3D">
      <w:pPr>
        <w:spacing w:after="0" w:line="360" w:lineRule="auto"/>
        <w:ind w:left="284"/>
        <w:contextualSpacing/>
        <w:jc w:val="both"/>
        <w:rPr>
          <w:rFonts w:ascii="Palatino Linotype" w:hAnsi="Palatino Linotype" w:cs="Arial"/>
          <w:sz w:val="24"/>
          <w:szCs w:val="24"/>
        </w:rPr>
      </w:pPr>
    </w:p>
    <w:p w:rsidR="00C97A7F" w:rsidRPr="001C0E3D" w:rsidRDefault="00C97A7F" w:rsidP="001C0E3D">
      <w:pPr>
        <w:spacing w:after="0" w:line="360" w:lineRule="auto"/>
        <w:ind w:left="567" w:right="618"/>
        <w:jc w:val="both"/>
        <w:rPr>
          <w:rFonts w:ascii="Palatino Linotype" w:hAnsi="Palatino Linotype" w:cs="Arial"/>
          <w:i/>
        </w:rPr>
      </w:pPr>
      <w:r w:rsidRPr="001C0E3D">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C0E3D">
        <w:rPr>
          <w:rFonts w:ascii="Palatino Linotype" w:hAnsi="Palatino Linotype" w:cs="Arial"/>
          <w:i/>
        </w:rPr>
        <w:t>ocasionalidad</w:t>
      </w:r>
      <w:proofErr w:type="spellEnd"/>
      <w:r w:rsidRPr="001C0E3D">
        <w:rPr>
          <w:rFonts w:ascii="Palatino Linotype" w:hAnsi="Palatino Linotype" w:cs="Arial"/>
          <w:i/>
        </w:rPr>
        <w:t xml:space="preserve"> de las presiones sociales que se ejercen sobre el mismo”.</w:t>
      </w:r>
      <w:r w:rsidRPr="001C0E3D">
        <w:rPr>
          <w:rFonts w:ascii="Palatino Linotype" w:hAnsi="Palatino Linotype" w:cs="Arial"/>
          <w:i/>
          <w:vertAlign w:val="superscript"/>
        </w:rPr>
        <w:footnoteReference w:id="1"/>
      </w:r>
    </w:p>
    <w:p w:rsidR="00C97A7F" w:rsidRPr="001C0E3D" w:rsidRDefault="00C97A7F" w:rsidP="001C0E3D">
      <w:pPr>
        <w:pStyle w:val="Prrafodelista"/>
        <w:spacing w:after="0" w:line="360" w:lineRule="auto"/>
        <w:ind w:left="0"/>
        <w:jc w:val="both"/>
        <w:rPr>
          <w:rFonts w:ascii="Palatino Linotype" w:hAnsi="Palatino Linotype" w:cs="Arial"/>
        </w:rPr>
      </w:pPr>
    </w:p>
    <w:p w:rsidR="00C97A7F" w:rsidRPr="001C0E3D" w:rsidRDefault="00C97A7F" w:rsidP="001C0E3D">
      <w:pPr>
        <w:pStyle w:val="Prrafodelista"/>
        <w:numPr>
          <w:ilvl w:val="0"/>
          <w:numId w:val="1"/>
        </w:numPr>
        <w:spacing w:after="0" w:line="360" w:lineRule="auto"/>
        <w:ind w:left="0" w:firstLine="0"/>
        <w:jc w:val="both"/>
        <w:rPr>
          <w:rFonts w:ascii="Palatino Linotype" w:hAnsi="Palatino Linotype" w:cs="Arial"/>
          <w:sz w:val="24"/>
          <w:szCs w:val="24"/>
        </w:rPr>
      </w:pPr>
      <w:r w:rsidRPr="001C0E3D">
        <w:rPr>
          <w:rFonts w:ascii="Palatino Linotype" w:hAnsi="Palatino Linotype" w:cs="Arial"/>
          <w:sz w:val="24"/>
          <w:szCs w:val="24"/>
        </w:rPr>
        <w:t xml:space="preserve">Es así que en aras de tutelar la correcta aplicación en términos del artículo 181 de la Ley de Transparencia Local  y con la finalidad de corregir cualquier </w:t>
      </w:r>
      <w:r w:rsidRPr="001C0E3D">
        <w:rPr>
          <w:rFonts w:ascii="Palatino Linotype" w:hAnsi="Palatino Linotype" w:cs="Arial"/>
          <w:sz w:val="24"/>
          <w:szCs w:val="24"/>
        </w:rPr>
        <w:lastRenderedPageBreak/>
        <w:t xml:space="preserve">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1C0E3D">
        <w:rPr>
          <w:rFonts w:ascii="Palatino Linotype" w:hAnsi="Palatino Linotype" w:cs="Arial"/>
          <w:sz w:val="24"/>
          <w:szCs w:val="24"/>
        </w:rPr>
        <w:t>refutantes</w:t>
      </w:r>
      <w:proofErr w:type="spellEnd"/>
      <w:r w:rsidRPr="001C0E3D">
        <w:rPr>
          <w:rFonts w:ascii="Palatino Linotype" w:hAnsi="Palatino Linotype" w:cs="Arial"/>
          <w:sz w:val="24"/>
          <w:szCs w:val="24"/>
        </w:rPr>
        <w:t xml:space="preserve"> que cubran los elementos mínimos requeridos de la causa </w:t>
      </w:r>
      <w:proofErr w:type="spellStart"/>
      <w:r w:rsidRPr="001C0E3D">
        <w:rPr>
          <w:rFonts w:ascii="Palatino Linotype" w:hAnsi="Palatino Linotype" w:cs="Arial"/>
          <w:sz w:val="24"/>
          <w:szCs w:val="24"/>
        </w:rPr>
        <w:t>petendi</w:t>
      </w:r>
      <w:proofErr w:type="spellEnd"/>
      <w:r w:rsidRPr="001C0E3D">
        <w:rPr>
          <w:rFonts w:ascii="Palatino Linotype" w:hAnsi="Palatino Linotype" w:cs="Arial"/>
          <w:sz w:val="24"/>
          <w:szCs w:val="24"/>
        </w:rPr>
        <w:t>, (causa de pedir) aunado a que existe jurisprudencia que no obliga a los particulares a cubrir tales parámetros en las materias que admitan la suplencia de la queja deficiente.</w:t>
      </w:r>
    </w:p>
    <w:p w:rsidR="00C97A7F" w:rsidRPr="001C0E3D" w:rsidRDefault="00C97A7F" w:rsidP="001C0E3D">
      <w:pPr>
        <w:pStyle w:val="Prrafodelista"/>
        <w:spacing w:after="0" w:line="360" w:lineRule="auto"/>
        <w:rPr>
          <w:rFonts w:ascii="Palatino Linotype" w:eastAsia="MS Mincho" w:hAnsi="Palatino Linotype" w:cs="Arial"/>
          <w:sz w:val="24"/>
          <w:szCs w:val="24"/>
          <w:lang w:val="es-ES_tradnl" w:eastAsia="es-ES"/>
        </w:rPr>
      </w:pPr>
    </w:p>
    <w:p w:rsidR="00E63DC6" w:rsidRPr="001C0E3D" w:rsidRDefault="00E63DC6" w:rsidP="001C0E3D">
      <w:pPr>
        <w:pStyle w:val="Ttulo1"/>
        <w:spacing w:before="0" w:line="360" w:lineRule="auto"/>
        <w:rPr>
          <w:rFonts w:ascii="Palatino Linotype" w:eastAsiaTheme="minorEastAsia" w:hAnsi="Palatino Linotype" w:cs="Arial"/>
          <w:b/>
          <w:i/>
          <w:color w:val="auto"/>
          <w:sz w:val="24"/>
          <w:szCs w:val="24"/>
          <w:lang w:val="es-ES_tradnl" w:eastAsia="es-ES"/>
        </w:rPr>
      </w:pPr>
      <w:bookmarkStart w:id="74" w:name="_Toc32222170"/>
      <w:r w:rsidRPr="001C0E3D">
        <w:rPr>
          <w:rFonts w:ascii="Palatino Linotype" w:eastAsiaTheme="minorEastAsia" w:hAnsi="Palatino Linotype" w:cs="Arial"/>
          <w:b/>
          <w:i/>
          <w:color w:val="auto"/>
          <w:sz w:val="24"/>
          <w:szCs w:val="24"/>
          <w:lang w:val="es-ES_tradnl" w:eastAsia="es-ES"/>
        </w:rPr>
        <w:t>III. De la fuente obligación</w:t>
      </w:r>
      <w:r w:rsidR="002D3B2F" w:rsidRPr="001C0E3D">
        <w:rPr>
          <w:rFonts w:ascii="Palatino Linotype" w:eastAsiaTheme="minorEastAsia" w:hAnsi="Palatino Linotype" w:cs="Arial"/>
          <w:b/>
          <w:i/>
          <w:color w:val="auto"/>
          <w:sz w:val="24"/>
          <w:szCs w:val="24"/>
          <w:lang w:val="es-ES_tradnl" w:eastAsia="es-ES"/>
        </w:rPr>
        <w:t xml:space="preserve"> del Sujeto obligado.</w:t>
      </w:r>
      <w:bookmarkEnd w:id="74"/>
    </w:p>
    <w:p w:rsidR="002D3B2F" w:rsidRPr="001C0E3D" w:rsidRDefault="002D3B2F" w:rsidP="001C0E3D">
      <w:pPr>
        <w:spacing w:after="0" w:line="360" w:lineRule="auto"/>
        <w:rPr>
          <w:rFonts w:ascii="Palatino Linotype" w:hAnsi="Palatino Linotype"/>
          <w:lang w:val="es-ES_tradnl" w:eastAsia="es-ES"/>
        </w:rPr>
      </w:pPr>
    </w:p>
    <w:p w:rsidR="002D3B2F" w:rsidRPr="001C0E3D" w:rsidRDefault="002D3B2F" w:rsidP="001C0E3D">
      <w:pPr>
        <w:pStyle w:val="Ttulo1"/>
        <w:numPr>
          <w:ilvl w:val="0"/>
          <w:numId w:val="5"/>
        </w:numPr>
        <w:spacing w:before="0" w:line="360" w:lineRule="auto"/>
        <w:rPr>
          <w:rFonts w:ascii="Palatino Linotype" w:hAnsi="Palatino Linotype"/>
          <w:color w:val="auto"/>
          <w:sz w:val="24"/>
          <w:szCs w:val="24"/>
          <w:lang w:val="es-ES_tradnl" w:eastAsia="es-ES"/>
        </w:rPr>
      </w:pPr>
      <w:bookmarkStart w:id="75" w:name="_Toc32222171"/>
      <w:r w:rsidRPr="001C0E3D">
        <w:rPr>
          <w:rFonts w:ascii="Palatino Linotype" w:hAnsi="Palatino Linotype"/>
          <w:b/>
          <w:i/>
          <w:color w:val="auto"/>
          <w:sz w:val="24"/>
          <w:szCs w:val="24"/>
          <w:lang w:val="es-ES_tradnl" w:eastAsia="es-ES"/>
        </w:rPr>
        <w:t>De la búsqueda de la información en las áreas administrativas</w:t>
      </w:r>
      <w:bookmarkEnd w:id="75"/>
    </w:p>
    <w:p w:rsidR="00E63DC6" w:rsidRPr="001C0E3D" w:rsidRDefault="00E63DC6" w:rsidP="001C0E3D">
      <w:pPr>
        <w:spacing w:after="0" w:line="360" w:lineRule="auto"/>
        <w:contextualSpacing/>
        <w:jc w:val="both"/>
        <w:rPr>
          <w:rFonts w:ascii="Palatino Linotype" w:eastAsiaTheme="minorEastAsia" w:hAnsi="Palatino Linotype" w:cs="Arial"/>
          <w:sz w:val="24"/>
          <w:szCs w:val="24"/>
          <w:lang w:val="es-ES_tradnl" w:eastAsia="es-ES"/>
        </w:rPr>
      </w:pPr>
    </w:p>
    <w:p w:rsidR="002D3B2F" w:rsidRPr="001C0E3D" w:rsidRDefault="002D3B2F" w:rsidP="001C0E3D">
      <w:pPr>
        <w:numPr>
          <w:ilvl w:val="0"/>
          <w:numId w:val="1"/>
        </w:numPr>
        <w:spacing w:after="0" w:line="360" w:lineRule="auto"/>
        <w:ind w:left="0" w:right="49" w:firstLine="0"/>
        <w:contextualSpacing/>
        <w:jc w:val="both"/>
        <w:rPr>
          <w:rFonts w:ascii="Palatino Linotype" w:eastAsia="MS Mincho" w:hAnsi="Palatino Linotype" w:cs="Arial"/>
          <w:b/>
          <w:sz w:val="24"/>
          <w:szCs w:val="24"/>
        </w:rPr>
      </w:pPr>
      <w:r w:rsidRPr="001C0E3D">
        <w:rPr>
          <w:rFonts w:ascii="Palatino Linotype" w:eastAsia="Times New Roman" w:hAnsi="Palatino Linotype" w:cs="Arial"/>
          <w:sz w:val="24"/>
          <w:szCs w:val="24"/>
          <w:lang w:eastAsia="es-ES"/>
        </w:rPr>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2D3B2F" w:rsidRPr="001C0E3D" w:rsidRDefault="002D3B2F" w:rsidP="001C0E3D">
      <w:pPr>
        <w:spacing w:after="0" w:line="360" w:lineRule="auto"/>
        <w:ind w:right="49"/>
        <w:contextualSpacing/>
        <w:jc w:val="both"/>
        <w:rPr>
          <w:rFonts w:ascii="Palatino Linotype" w:eastAsia="MS Mincho" w:hAnsi="Palatino Linotype" w:cs="Arial"/>
          <w:b/>
          <w:sz w:val="24"/>
          <w:szCs w:val="24"/>
        </w:rPr>
      </w:pPr>
    </w:p>
    <w:p w:rsidR="002D3B2F" w:rsidRPr="00507BDD" w:rsidRDefault="0038080A" w:rsidP="00507BDD">
      <w:pPr>
        <w:spacing w:after="0" w:line="360" w:lineRule="auto"/>
        <w:ind w:left="567" w:right="616"/>
        <w:contextualSpacing/>
        <w:jc w:val="both"/>
        <w:rPr>
          <w:rFonts w:ascii="Palatino Linotype" w:eastAsia="MS Mincho" w:hAnsi="Palatino Linotype" w:cs="Arial"/>
          <w:i/>
          <w:u w:val="single"/>
        </w:rPr>
      </w:pPr>
      <w:r w:rsidRPr="001C0E3D">
        <w:rPr>
          <w:rFonts w:ascii="Palatino Linotype" w:eastAsia="MS Mincho" w:hAnsi="Palatino Linotype" w:cs="Arial"/>
          <w:b/>
          <w:i/>
        </w:rPr>
        <w:t>“</w:t>
      </w:r>
      <w:r w:rsidR="002D3B2F" w:rsidRPr="001C0E3D">
        <w:rPr>
          <w:rFonts w:ascii="Palatino Linotype" w:eastAsia="MS Mincho" w:hAnsi="Palatino Linotype" w:cs="Arial"/>
          <w:b/>
          <w:i/>
        </w:rPr>
        <w:t>Artículo 162.</w:t>
      </w:r>
      <w:r w:rsidR="002D3B2F" w:rsidRPr="001C0E3D">
        <w:rPr>
          <w:rFonts w:ascii="Palatino Linotype" w:eastAsia="MS Mincho" w:hAnsi="Palatino Linotype" w:cs="Arial"/>
          <w:i/>
        </w:rPr>
        <w:t xml:space="preserve"> </w:t>
      </w:r>
      <w:r w:rsidR="002D3B2F" w:rsidRPr="001C0E3D">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C0E3D">
        <w:rPr>
          <w:rFonts w:ascii="Palatino Linotype" w:eastAsia="MS Mincho" w:hAnsi="Palatino Linotype" w:cs="Arial"/>
          <w:i/>
          <w:u w:val="single"/>
        </w:rPr>
        <w:t>”</w:t>
      </w:r>
    </w:p>
    <w:p w:rsidR="002D3B2F" w:rsidRPr="001C0E3D" w:rsidRDefault="002D3B2F" w:rsidP="001C0E3D">
      <w:pPr>
        <w:numPr>
          <w:ilvl w:val="0"/>
          <w:numId w:val="1"/>
        </w:numPr>
        <w:spacing w:after="0" w:line="360" w:lineRule="auto"/>
        <w:ind w:left="0" w:right="49" w:firstLine="0"/>
        <w:contextualSpacing/>
        <w:jc w:val="both"/>
        <w:rPr>
          <w:rFonts w:ascii="Palatino Linotype" w:eastAsia="MS Mincho" w:hAnsi="Palatino Linotype" w:cs="Arial"/>
          <w:b/>
          <w:sz w:val="24"/>
          <w:szCs w:val="24"/>
        </w:rPr>
      </w:pPr>
      <w:r w:rsidRPr="001C0E3D">
        <w:rPr>
          <w:rFonts w:ascii="Palatino Linotype" w:eastAsia="Times New Roman" w:hAnsi="Palatino Linotype" w:cs="Arial"/>
          <w:sz w:val="24"/>
          <w:szCs w:val="24"/>
          <w:lang w:eastAsia="es-ES"/>
        </w:rPr>
        <w:lastRenderedPageBreak/>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y no, como equivocadamente lo precisa el Ayuntamiento de </w:t>
      </w:r>
      <w:proofErr w:type="spellStart"/>
      <w:r w:rsidRPr="001C0E3D">
        <w:rPr>
          <w:rFonts w:ascii="Palatino Linotype" w:eastAsia="Times New Roman" w:hAnsi="Palatino Linotype" w:cs="Arial"/>
          <w:sz w:val="24"/>
          <w:szCs w:val="24"/>
          <w:lang w:eastAsia="es-ES"/>
        </w:rPr>
        <w:t>Amatepec</w:t>
      </w:r>
      <w:proofErr w:type="spellEnd"/>
      <w:r w:rsidRPr="001C0E3D">
        <w:rPr>
          <w:rFonts w:ascii="Palatino Linotype" w:eastAsia="Times New Roman" w:hAnsi="Palatino Linotype" w:cs="Arial"/>
          <w:sz w:val="24"/>
          <w:szCs w:val="24"/>
          <w:lang w:eastAsia="es-ES"/>
        </w:rPr>
        <w:t>, solamente referir que no cuenta con áreas verdes para mascotas;  se puede apreciar que la respuesta fue  emitida por la Unidad de Transparencia y no por el servidor público habilitado, dejando de realizar los respectivos requerimientos a las diversas áreas que integran en su conjunto al Sujeto Obligado y que muy probamente alguna de ellas pueda tener parte  o la totalidad de la información, tal como lo precisada el Bando Municipal de Ayuntamiento:</w:t>
      </w:r>
    </w:p>
    <w:p w:rsidR="002D3B2F" w:rsidRPr="001C0E3D" w:rsidRDefault="002D3B2F" w:rsidP="001C0E3D">
      <w:pPr>
        <w:spacing w:after="0" w:line="360" w:lineRule="auto"/>
        <w:ind w:right="49"/>
        <w:contextualSpacing/>
        <w:jc w:val="both"/>
        <w:rPr>
          <w:rFonts w:ascii="Palatino Linotype" w:hAnsi="Palatino Linotype"/>
        </w:rPr>
      </w:pPr>
    </w:p>
    <w:p w:rsidR="002D3B2F" w:rsidRPr="001C0E3D" w:rsidRDefault="00507BDD" w:rsidP="001C0E3D">
      <w:pPr>
        <w:spacing w:after="0" w:line="360" w:lineRule="auto"/>
        <w:ind w:left="567" w:right="567"/>
        <w:contextualSpacing/>
        <w:jc w:val="both"/>
        <w:rPr>
          <w:rFonts w:ascii="Palatino Linotype" w:hAnsi="Palatino Linotype"/>
          <w:b/>
          <w:i/>
        </w:rPr>
      </w:pPr>
      <w:r>
        <w:rPr>
          <w:rFonts w:ascii="Palatino Linotype" w:hAnsi="Palatino Linotype"/>
          <w:b/>
          <w:i/>
        </w:rPr>
        <w:t>“</w:t>
      </w:r>
      <w:r w:rsidR="002D3B2F" w:rsidRPr="001C0E3D">
        <w:rPr>
          <w:rFonts w:ascii="Palatino Linotype" w:hAnsi="Palatino Linotype"/>
          <w:b/>
          <w:i/>
        </w:rPr>
        <w:t>Artículo 150.- Son servicios públicos municipales, en forma enunciativa y no limitativa, los siguientes:</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I. Agua Potable, drenaje y alcantarillado;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II. Alumbrado público;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III. Limpia, recolección, traslado, tratamiento y disposición final de desechos urbanos;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IV. Mercados y Tianguis;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V. Panteones;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VI. Rastros; </w:t>
      </w:r>
    </w:p>
    <w:p w:rsidR="002D3B2F" w:rsidRPr="001C0E3D" w:rsidRDefault="002D3B2F" w:rsidP="001C0E3D">
      <w:pPr>
        <w:spacing w:after="0" w:line="360" w:lineRule="auto"/>
        <w:ind w:left="567" w:right="567"/>
        <w:contextualSpacing/>
        <w:jc w:val="both"/>
        <w:rPr>
          <w:rFonts w:ascii="Palatino Linotype" w:hAnsi="Palatino Linotype"/>
          <w:b/>
          <w:i/>
        </w:rPr>
      </w:pPr>
      <w:r w:rsidRPr="001C0E3D">
        <w:rPr>
          <w:rFonts w:ascii="Palatino Linotype" w:hAnsi="Palatino Linotype"/>
          <w:b/>
          <w:i/>
        </w:rPr>
        <w:t xml:space="preserve">VII. Calles, parques, jardines, áreas verdes y recreativas;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VIII. Seguridad pública, tránsito y protección civil;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IX. Embellecimiento y conservación de poblados, centros urbanos y obras de interés social;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X. Asistencia social;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lastRenderedPageBreak/>
        <w:t xml:space="preserve">XI. Empleo;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XII. Salud, que se presta en las Unidades Básicas de Rehabilitación e Integración Social, UBRIS; de </w:t>
      </w:r>
      <w:proofErr w:type="spellStart"/>
      <w:r w:rsidRPr="001C0E3D">
        <w:rPr>
          <w:rFonts w:ascii="Palatino Linotype" w:hAnsi="Palatino Linotype"/>
          <w:i/>
        </w:rPr>
        <w:t>Amatepec</w:t>
      </w:r>
      <w:proofErr w:type="spellEnd"/>
      <w:r w:rsidRPr="001C0E3D">
        <w:rPr>
          <w:rFonts w:ascii="Palatino Linotype" w:hAnsi="Palatino Linotype"/>
          <w:i/>
        </w:rPr>
        <w:t xml:space="preserve"> y Palmar Chico, además de ofrecerlo de manera itinerante en casas de salud municipales.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 xml:space="preserve">XIII. Los demás que declare el Ayuntamiento como necesario y de beneficio colectivo; y </w:t>
      </w:r>
    </w:p>
    <w:p w:rsidR="002D3B2F" w:rsidRPr="001C0E3D" w:rsidRDefault="002D3B2F" w:rsidP="001C0E3D">
      <w:pPr>
        <w:spacing w:after="0" w:line="360" w:lineRule="auto"/>
        <w:ind w:left="567" w:right="567"/>
        <w:contextualSpacing/>
        <w:jc w:val="both"/>
        <w:rPr>
          <w:rFonts w:ascii="Palatino Linotype" w:hAnsi="Palatino Linotype"/>
          <w:i/>
        </w:rPr>
      </w:pPr>
      <w:r w:rsidRPr="001C0E3D">
        <w:rPr>
          <w:rFonts w:ascii="Palatino Linotype" w:hAnsi="Palatino Linotype"/>
          <w:i/>
        </w:rPr>
        <w:t>XIV. Los demás que la Legislatura Estatal determine, según las condiciones territoriales y socioeconómicas de los Municipios, así como su capacidad administrativa y financiera.</w:t>
      </w:r>
      <w:r w:rsidR="00507BDD">
        <w:rPr>
          <w:rFonts w:ascii="Palatino Linotype" w:hAnsi="Palatino Linotype"/>
          <w:i/>
        </w:rPr>
        <w:t>”</w:t>
      </w:r>
    </w:p>
    <w:p w:rsidR="002D3B2F" w:rsidRPr="001C0E3D" w:rsidRDefault="002D3B2F" w:rsidP="001C0E3D">
      <w:pPr>
        <w:spacing w:after="0" w:line="360" w:lineRule="auto"/>
        <w:ind w:left="567" w:right="567"/>
        <w:contextualSpacing/>
        <w:jc w:val="both"/>
        <w:rPr>
          <w:rFonts w:ascii="Palatino Linotype" w:hAnsi="Palatino Linotype"/>
          <w:i/>
        </w:rPr>
      </w:pPr>
    </w:p>
    <w:p w:rsidR="002D3B2F" w:rsidRPr="001C0E3D" w:rsidRDefault="00507BDD" w:rsidP="001C0E3D">
      <w:pPr>
        <w:spacing w:after="0" w:line="360" w:lineRule="auto"/>
        <w:ind w:left="567" w:right="567"/>
        <w:contextualSpacing/>
        <w:jc w:val="both"/>
        <w:rPr>
          <w:rFonts w:ascii="Palatino Linotype" w:eastAsia="Times New Roman" w:hAnsi="Palatino Linotype" w:cs="Arial"/>
          <w:i/>
          <w:lang w:eastAsia="es-ES"/>
        </w:rPr>
      </w:pPr>
      <w:r>
        <w:rPr>
          <w:rFonts w:ascii="Palatino Linotype" w:hAnsi="Palatino Linotype"/>
          <w:b/>
          <w:i/>
        </w:rPr>
        <w:t>“</w:t>
      </w:r>
      <w:r w:rsidR="002D3B2F" w:rsidRPr="001C0E3D">
        <w:rPr>
          <w:rFonts w:ascii="Palatino Linotype" w:hAnsi="Palatino Linotype"/>
          <w:b/>
          <w:i/>
        </w:rPr>
        <w:t>Artículo 183.- A través de la Dirección de Administración</w:t>
      </w:r>
      <w:r w:rsidR="002D3B2F" w:rsidRPr="001C0E3D">
        <w:rPr>
          <w:rFonts w:ascii="Palatino Linotype" w:hAnsi="Palatino Linotype"/>
          <w:i/>
        </w:rPr>
        <w:t xml:space="preserve"> se proveerá lo necesario para administrar, conservar y dar mantenimiento eficiente a aquellas superficies dentro del municipio destinadas al uso público, o bien aquellas áreas periféricas previstas para la conservación ecológica y de reserva para el crecimiento urbano. En algunos casos, </w:t>
      </w:r>
      <w:r w:rsidR="002D3B2F" w:rsidRPr="001C0E3D">
        <w:rPr>
          <w:rFonts w:ascii="Palatino Linotype" w:hAnsi="Palatino Linotype"/>
          <w:b/>
          <w:i/>
        </w:rPr>
        <w:t>estas áreas cuentan con vegetación, jardines, arboledas, cuerpos de agua y edificaciones</w:t>
      </w:r>
      <w:r w:rsidR="002D3B2F" w:rsidRPr="001C0E3D">
        <w:rPr>
          <w:rFonts w:ascii="Palatino Linotype" w:hAnsi="Palatino Linotype"/>
          <w:i/>
        </w:rPr>
        <w:t xml:space="preserve"> menores complementarias de servicio a la población. Las cuales constituyen una parte importante del patrimonio ambiental y sitios tradicionales de convivencia.</w:t>
      </w:r>
      <w:r>
        <w:rPr>
          <w:rFonts w:ascii="Palatino Linotype" w:hAnsi="Palatino Linotype"/>
          <w:i/>
        </w:rPr>
        <w:t>”</w:t>
      </w:r>
    </w:p>
    <w:p w:rsidR="002D3B2F" w:rsidRPr="001C0E3D" w:rsidRDefault="002D3B2F" w:rsidP="001C0E3D">
      <w:pPr>
        <w:spacing w:after="0" w:line="360" w:lineRule="auto"/>
        <w:ind w:left="567" w:right="567"/>
        <w:contextualSpacing/>
        <w:jc w:val="both"/>
        <w:rPr>
          <w:rFonts w:ascii="Palatino Linotype" w:eastAsia="Times New Roman" w:hAnsi="Palatino Linotype" w:cs="Arial"/>
          <w:i/>
          <w:lang w:eastAsia="es-ES"/>
        </w:rPr>
      </w:pPr>
    </w:p>
    <w:p w:rsidR="002D3B2F" w:rsidRPr="001C0E3D" w:rsidRDefault="00507BDD" w:rsidP="001C0E3D">
      <w:pPr>
        <w:spacing w:after="0" w:line="360" w:lineRule="auto"/>
        <w:ind w:left="567" w:right="567"/>
        <w:contextualSpacing/>
        <w:jc w:val="both"/>
        <w:rPr>
          <w:rFonts w:ascii="Palatino Linotype" w:eastAsia="MS Mincho" w:hAnsi="Palatino Linotype" w:cs="Arial"/>
          <w:b/>
          <w:i/>
        </w:rPr>
      </w:pPr>
      <w:r>
        <w:rPr>
          <w:rFonts w:ascii="Palatino Linotype" w:hAnsi="Palatino Linotype"/>
          <w:b/>
          <w:i/>
        </w:rPr>
        <w:t>“</w:t>
      </w:r>
      <w:r w:rsidR="002D3B2F" w:rsidRPr="001C0E3D">
        <w:rPr>
          <w:rFonts w:ascii="Palatino Linotype" w:hAnsi="Palatino Linotype"/>
          <w:b/>
          <w:i/>
        </w:rPr>
        <w:t>Artículo 184.-</w:t>
      </w:r>
      <w:r w:rsidR="002D3B2F" w:rsidRPr="001C0E3D">
        <w:rPr>
          <w:rFonts w:ascii="Palatino Linotype" w:hAnsi="Palatino Linotype"/>
          <w:i/>
        </w:rPr>
        <w:t xml:space="preserve"> </w:t>
      </w:r>
      <w:r w:rsidR="002D3B2F" w:rsidRPr="001C0E3D">
        <w:rPr>
          <w:rFonts w:ascii="Palatino Linotype" w:hAnsi="Palatino Linotype"/>
          <w:b/>
          <w:i/>
        </w:rPr>
        <w:t>Las áreas deportivas y recreativas</w:t>
      </w:r>
      <w:r w:rsidR="002D3B2F" w:rsidRPr="001C0E3D">
        <w:rPr>
          <w:rFonts w:ascii="Palatino Linotype" w:hAnsi="Palatino Linotype"/>
          <w:i/>
        </w:rPr>
        <w:t xml:space="preserve"> </w:t>
      </w:r>
      <w:r w:rsidR="002D3B2F" w:rsidRPr="001C0E3D">
        <w:rPr>
          <w:rFonts w:ascii="Palatino Linotype" w:hAnsi="Palatino Linotype"/>
          <w:b/>
          <w:i/>
        </w:rPr>
        <w:t>del Municipio</w:t>
      </w:r>
      <w:r w:rsidR="002D3B2F" w:rsidRPr="001C0E3D">
        <w:rPr>
          <w:rFonts w:ascii="Palatino Linotype" w:hAnsi="Palatino Linotype"/>
          <w:i/>
        </w:rPr>
        <w:t xml:space="preserve">, </w:t>
      </w:r>
      <w:r w:rsidR="002D3B2F" w:rsidRPr="001C0E3D">
        <w:rPr>
          <w:rFonts w:ascii="Palatino Linotype" w:hAnsi="Palatino Linotype"/>
          <w:b/>
          <w:i/>
        </w:rPr>
        <w:t>deberán contar con un área destinada, para personas que vayan acompañadas de sus mascotas</w:t>
      </w:r>
      <w:r w:rsidR="002D3B2F" w:rsidRPr="001C0E3D">
        <w:rPr>
          <w:rFonts w:ascii="Palatino Linotype" w:hAnsi="Palatino Linotype"/>
          <w:i/>
        </w:rPr>
        <w:t>, a efecto de mantener las áreas deportivas libres de desechos orgánicos.</w:t>
      </w:r>
      <w:r>
        <w:rPr>
          <w:rFonts w:ascii="Palatino Linotype" w:hAnsi="Palatino Linotype"/>
          <w:i/>
        </w:rPr>
        <w:t>”</w:t>
      </w:r>
    </w:p>
    <w:p w:rsidR="00E63DC6" w:rsidRPr="001C0E3D" w:rsidRDefault="0021792C" w:rsidP="001C0E3D">
      <w:pPr>
        <w:spacing w:after="0" w:line="360" w:lineRule="auto"/>
        <w:ind w:left="567" w:right="567"/>
        <w:contextualSpacing/>
        <w:jc w:val="both"/>
        <w:rPr>
          <w:rFonts w:ascii="Palatino Linotype" w:eastAsiaTheme="minorEastAsia" w:hAnsi="Palatino Linotype" w:cs="Arial"/>
          <w:i/>
          <w:lang w:val="es-ES_tradnl" w:eastAsia="es-ES"/>
        </w:rPr>
      </w:pPr>
      <w:r w:rsidRPr="001C0E3D">
        <w:rPr>
          <w:rFonts w:ascii="Palatino Linotype" w:eastAsiaTheme="minorEastAsia" w:hAnsi="Palatino Linotype" w:cs="Arial"/>
          <w:i/>
          <w:lang w:val="es-ES_tradnl" w:eastAsia="es-ES"/>
        </w:rPr>
        <w:t xml:space="preserve"> </w:t>
      </w:r>
    </w:p>
    <w:p w:rsidR="001B72F2" w:rsidRPr="001C0E3D" w:rsidRDefault="001B72F2" w:rsidP="001C0E3D">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0E3D">
        <w:rPr>
          <w:rFonts w:ascii="Palatino Linotype" w:eastAsia="Times New Roman" w:hAnsi="Palatino Linotype" w:cs="Arial"/>
          <w:sz w:val="24"/>
          <w:szCs w:val="24"/>
          <w:lang w:eastAsia="es-ES"/>
        </w:rPr>
        <w:t xml:space="preserve">Por lo anterior, es de observar que </w:t>
      </w:r>
      <w:r w:rsidR="00356906" w:rsidRPr="001C0E3D">
        <w:rPr>
          <w:rFonts w:ascii="Palatino Linotype" w:eastAsia="Times New Roman" w:hAnsi="Palatino Linotype" w:cs="Arial"/>
          <w:sz w:val="24"/>
          <w:szCs w:val="24"/>
          <w:lang w:eastAsia="es-ES"/>
        </w:rPr>
        <w:t>el</w:t>
      </w:r>
      <w:r w:rsidRPr="001C0E3D">
        <w:rPr>
          <w:rFonts w:ascii="Palatino Linotype" w:eastAsia="Times New Roman" w:hAnsi="Palatino Linotype" w:cs="Arial"/>
          <w:sz w:val="24"/>
          <w:szCs w:val="24"/>
          <w:lang w:eastAsia="es-ES"/>
        </w:rPr>
        <w:t xml:space="preserve"> </w:t>
      </w:r>
      <w:r w:rsidR="00356906" w:rsidRPr="001C0E3D">
        <w:rPr>
          <w:rFonts w:ascii="Palatino Linotype" w:eastAsia="Times New Roman" w:hAnsi="Palatino Linotype" w:cs="Arial"/>
          <w:sz w:val="24"/>
          <w:szCs w:val="24"/>
          <w:lang w:eastAsia="es-ES"/>
        </w:rPr>
        <w:t>área administrativa</w:t>
      </w:r>
      <w:r w:rsidRPr="001C0E3D">
        <w:rPr>
          <w:rFonts w:ascii="Palatino Linotype" w:eastAsia="Times New Roman" w:hAnsi="Palatino Linotype" w:cs="Arial"/>
          <w:sz w:val="24"/>
          <w:szCs w:val="24"/>
          <w:lang w:eastAsia="es-ES"/>
        </w:rPr>
        <w:t xml:space="preserve"> que pudieran </w:t>
      </w:r>
      <w:r w:rsidR="00356906" w:rsidRPr="001C0E3D">
        <w:rPr>
          <w:rFonts w:ascii="Palatino Linotype" w:eastAsia="Times New Roman" w:hAnsi="Palatino Linotype" w:cs="Arial"/>
          <w:sz w:val="24"/>
          <w:szCs w:val="24"/>
          <w:lang w:eastAsia="es-ES"/>
        </w:rPr>
        <w:t>contar</w:t>
      </w:r>
      <w:r w:rsidRPr="001C0E3D">
        <w:rPr>
          <w:rFonts w:ascii="Palatino Linotype" w:eastAsia="Times New Roman" w:hAnsi="Palatino Linotype" w:cs="Arial"/>
          <w:sz w:val="24"/>
          <w:szCs w:val="24"/>
          <w:lang w:eastAsia="es-ES"/>
        </w:rPr>
        <w:t xml:space="preserve"> con la información </w:t>
      </w:r>
      <w:r w:rsidR="00356906" w:rsidRPr="001C0E3D">
        <w:rPr>
          <w:rFonts w:ascii="Palatino Linotype" w:eastAsia="Times New Roman" w:hAnsi="Palatino Linotype" w:cs="Arial"/>
          <w:sz w:val="24"/>
          <w:szCs w:val="24"/>
          <w:lang w:eastAsia="es-ES"/>
        </w:rPr>
        <w:t>es la relativa</w:t>
      </w:r>
      <w:r w:rsidRPr="001C0E3D">
        <w:rPr>
          <w:rFonts w:ascii="Palatino Linotype" w:eastAsia="Times New Roman" w:hAnsi="Palatino Linotype" w:cs="Arial"/>
          <w:sz w:val="24"/>
          <w:szCs w:val="24"/>
          <w:lang w:eastAsia="es-ES"/>
        </w:rPr>
        <w:t xml:space="preserve"> a la dirección</w:t>
      </w:r>
      <w:r w:rsidR="00356906" w:rsidRPr="001C0E3D">
        <w:rPr>
          <w:rFonts w:ascii="Palatino Linotype" w:eastAsia="Times New Roman" w:hAnsi="Palatino Linotype" w:cs="Arial"/>
          <w:sz w:val="24"/>
          <w:szCs w:val="24"/>
          <w:lang w:eastAsia="es-ES"/>
        </w:rPr>
        <w:t xml:space="preserve"> de</w:t>
      </w:r>
      <w:r w:rsidRPr="001C0E3D">
        <w:rPr>
          <w:rFonts w:ascii="Palatino Linotype" w:eastAsia="Times New Roman" w:hAnsi="Palatino Linotype" w:cs="Arial"/>
          <w:sz w:val="24"/>
          <w:szCs w:val="24"/>
          <w:lang w:eastAsia="es-ES"/>
        </w:rPr>
        <w:t xml:space="preserve"> administración en donde pudiera obrar la información, toda vez que en la respuesta no se acredita una búsqueda razonable y exhaustiva de la información, luego entonces no existen </w:t>
      </w:r>
      <w:r w:rsidRPr="001C0E3D">
        <w:rPr>
          <w:rFonts w:ascii="Palatino Linotype" w:eastAsia="Times New Roman" w:hAnsi="Palatino Linotype" w:cs="Arial"/>
          <w:sz w:val="24"/>
          <w:szCs w:val="24"/>
          <w:lang w:eastAsia="es-ES"/>
        </w:rPr>
        <w:lastRenderedPageBreak/>
        <w:t xml:space="preserve">documentos en donde </w:t>
      </w:r>
      <w:r w:rsidR="00356906" w:rsidRPr="001C0E3D">
        <w:rPr>
          <w:rFonts w:ascii="Palatino Linotype" w:eastAsia="Times New Roman" w:hAnsi="Palatino Linotype" w:cs="Arial"/>
          <w:sz w:val="24"/>
          <w:szCs w:val="24"/>
          <w:lang w:eastAsia="es-ES"/>
        </w:rPr>
        <w:t>se puede observar  que servidor público habilitado</w:t>
      </w:r>
      <w:r w:rsidRPr="001C0E3D">
        <w:rPr>
          <w:rFonts w:ascii="Palatino Linotype" w:eastAsia="Times New Roman" w:hAnsi="Palatino Linotype" w:cs="Arial"/>
          <w:sz w:val="24"/>
          <w:szCs w:val="24"/>
          <w:lang w:eastAsia="es-ES"/>
        </w:rPr>
        <w:t xml:space="preserve"> </w:t>
      </w:r>
      <w:r w:rsidR="00356906" w:rsidRPr="001C0E3D">
        <w:rPr>
          <w:rFonts w:ascii="Palatino Linotype" w:eastAsia="Times New Roman" w:hAnsi="Palatino Linotype" w:cs="Arial"/>
          <w:sz w:val="24"/>
          <w:szCs w:val="24"/>
          <w:lang w:eastAsia="es-ES"/>
        </w:rPr>
        <w:t xml:space="preserve">es el que </w:t>
      </w:r>
      <w:r w:rsidRPr="001C0E3D">
        <w:rPr>
          <w:rFonts w:ascii="Palatino Linotype" w:eastAsia="Times New Roman" w:hAnsi="Palatino Linotype" w:cs="Arial"/>
          <w:sz w:val="24"/>
          <w:szCs w:val="24"/>
          <w:lang w:eastAsia="es-ES"/>
        </w:rPr>
        <w:t xml:space="preserve">se hayan pronunciado respecto </w:t>
      </w:r>
      <w:r w:rsidR="00356906" w:rsidRPr="001C0E3D">
        <w:rPr>
          <w:rFonts w:ascii="Palatino Linotype" w:eastAsia="Times New Roman" w:hAnsi="Palatino Linotype" w:cs="Arial"/>
          <w:sz w:val="24"/>
          <w:szCs w:val="24"/>
          <w:lang w:eastAsia="es-ES"/>
        </w:rPr>
        <w:t>de la respuesta emitida como del informes justificado</w:t>
      </w:r>
      <w:r w:rsidRPr="001C0E3D">
        <w:rPr>
          <w:rFonts w:ascii="Palatino Linotype" w:eastAsia="Times New Roman" w:hAnsi="Palatino Linotype" w:cs="Arial"/>
          <w:sz w:val="24"/>
          <w:szCs w:val="24"/>
          <w:lang w:eastAsia="es-ES"/>
        </w:rPr>
        <w:t>.</w:t>
      </w:r>
    </w:p>
    <w:p w:rsidR="001B72F2" w:rsidRPr="001C0E3D" w:rsidRDefault="001B72F2" w:rsidP="001C0E3D">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1B72F2" w:rsidRPr="001C0E3D" w:rsidRDefault="001B72F2" w:rsidP="001C0E3D">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0E3D">
        <w:rPr>
          <w:rFonts w:ascii="Palatino Linotype" w:eastAsia="MS Mincho" w:hAnsi="Palatino Linotype" w:cstheme="majorBidi"/>
          <w:sz w:val="24"/>
          <w:szCs w:val="24"/>
          <w:lang w:val="es-ES_tradnl" w:eastAsia="es-ES"/>
        </w:rPr>
        <w:t>Por lo anterior, es de observar que la respuesta emitida a la solicitud de información, no se tiene la certeza de que efectivamente se haya llevado a cabo l</w:t>
      </w:r>
      <w:r w:rsidRPr="001C0E3D">
        <w:rPr>
          <w:rFonts w:ascii="Palatino Linotype" w:eastAsia="Times New Roman" w:hAnsi="Palatino Linotype" w:cs="Arial"/>
          <w:sz w:val="24"/>
          <w:szCs w:val="24"/>
          <w:lang w:eastAsia="es-ES"/>
        </w:rPr>
        <w:t>a búsqueda de lo requerido de manera razonable, en el soporte documental, electrónico, digital o cualquier otro que alberga en los archivos de cada área que conforma</w:t>
      </w:r>
      <w:r w:rsidR="00356906" w:rsidRPr="001C0E3D">
        <w:rPr>
          <w:rFonts w:ascii="Palatino Linotype" w:eastAsia="Times New Roman" w:hAnsi="Palatino Linotype" w:cs="Arial"/>
          <w:sz w:val="24"/>
          <w:szCs w:val="24"/>
          <w:lang w:eastAsia="es-ES"/>
        </w:rPr>
        <w:t>n</w:t>
      </w:r>
      <w:r w:rsidRPr="001C0E3D">
        <w:rPr>
          <w:rFonts w:ascii="Palatino Linotype" w:eastAsia="Times New Roman" w:hAnsi="Palatino Linotype" w:cs="Arial"/>
          <w:sz w:val="24"/>
          <w:szCs w:val="24"/>
          <w:lang w:eastAsia="es-ES"/>
        </w:rPr>
        <w:t xml:space="preserve"> al </w:t>
      </w:r>
      <w:r w:rsidRPr="001C0E3D">
        <w:rPr>
          <w:rFonts w:ascii="Palatino Linotype" w:eastAsia="Times New Roman" w:hAnsi="Palatino Linotype" w:cs="Arial"/>
          <w:b/>
          <w:sz w:val="24"/>
          <w:szCs w:val="24"/>
          <w:lang w:eastAsia="es-ES"/>
        </w:rPr>
        <w:t>SUJETO OBLIGADO</w:t>
      </w:r>
      <w:r w:rsidRPr="001C0E3D">
        <w:rPr>
          <w:rFonts w:ascii="Palatino Linotype" w:eastAsia="Times New Roman" w:hAnsi="Palatino Linotype" w:cs="Arial"/>
          <w:sz w:val="24"/>
          <w:szCs w:val="24"/>
          <w:lang w:eastAsia="es-ES"/>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1B72F2" w:rsidRPr="001C0E3D" w:rsidRDefault="001B72F2" w:rsidP="001C0E3D">
      <w:pPr>
        <w:pStyle w:val="Prrafodelista"/>
        <w:spacing w:after="0" w:line="360" w:lineRule="auto"/>
        <w:rPr>
          <w:rFonts w:ascii="Palatino Linotype" w:eastAsia="MS Mincho" w:hAnsi="Palatino Linotype" w:cstheme="majorBidi"/>
          <w:sz w:val="24"/>
          <w:szCs w:val="24"/>
          <w:lang w:val="es-ES_tradnl" w:eastAsia="es-ES"/>
        </w:rPr>
      </w:pPr>
    </w:p>
    <w:p w:rsidR="001B72F2" w:rsidRPr="001C0E3D" w:rsidRDefault="001B72F2" w:rsidP="001C0E3D">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0E3D">
        <w:rPr>
          <w:rFonts w:ascii="Palatino Linotype" w:eastAsia="Times New Roman" w:hAnsi="Palatino Linotype" w:cs="Arial"/>
          <w:color w:val="222222"/>
          <w:sz w:val="24"/>
          <w:szCs w:val="24"/>
          <w:lang w:eastAsia="es-MX"/>
        </w:rPr>
        <w:t>Derivado</w:t>
      </w:r>
      <w:r w:rsidR="00356906" w:rsidRPr="001C0E3D">
        <w:rPr>
          <w:rFonts w:ascii="Palatino Linotype" w:eastAsia="Times New Roman" w:hAnsi="Palatino Linotype" w:cs="Arial"/>
          <w:color w:val="222222"/>
          <w:sz w:val="24"/>
          <w:szCs w:val="24"/>
          <w:lang w:eastAsia="es-MX"/>
        </w:rPr>
        <w:t xml:space="preserve"> de lo anterior resulta viable revocar </w:t>
      </w:r>
      <w:r w:rsidRPr="001C0E3D">
        <w:rPr>
          <w:rFonts w:ascii="Palatino Linotype" w:eastAsia="Times New Roman" w:hAnsi="Palatino Linotype" w:cs="Arial"/>
          <w:color w:val="222222"/>
          <w:sz w:val="24"/>
          <w:szCs w:val="24"/>
          <w:lang w:eastAsia="es-MX"/>
        </w:rPr>
        <w:t>la respuesta y ordenar la búsqueda exhaustiva y razonable de la información, en todas aquellas áreas</w:t>
      </w:r>
      <w:r w:rsidR="00356906" w:rsidRPr="001C0E3D">
        <w:rPr>
          <w:rFonts w:ascii="Palatino Linotype" w:eastAsia="Times New Roman" w:hAnsi="Palatino Linotype" w:cs="Arial"/>
          <w:color w:val="222222"/>
          <w:sz w:val="24"/>
          <w:szCs w:val="24"/>
          <w:lang w:eastAsia="es-MX"/>
        </w:rPr>
        <w:t xml:space="preserve"> de acuerdo a sus facultades puedan poseer la información</w:t>
      </w:r>
      <w:r w:rsidRPr="001C0E3D">
        <w:rPr>
          <w:rFonts w:ascii="Palatino Linotype" w:eastAsia="Times New Roman" w:hAnsi="Palatino Linotype" w:cs="Arial"/>
          <w:color w:val="222222"/>
          <w:sz w:val="24"/>
          <w:szCs w:val="24"/>
          <w:lang w:eastAsia="es-MX"/>
        </w:rPr>
        <w:t xml:space="preserve">, misma que conforman en su conjunto el Sujeto Obligado y en especial la Dirección </w:t>
      </w:r>
      <w:r w:rsidR="00356906" w:rsidRPr="001C0E3D">
        <w:rPr>
          <w:rFonts w:ascii="Palatino Linotype" w:eastAsia="Times New Roman" w:hAnsi="Palatino Linotype" w:cs="Arial"/>
          <w:color w:val="222222"/>
          <w:sz w:val="24"/>
          <w:szCs w:val="24"/>
          <w:lang w:eastAsia="es-MX"/>
        </w:rPr>
        <w:t>Administración</w:t>
      </w:r>
      <w:r w:rsidRPr="001C0E3D">
        <w:rPr>
          <w:rFonts w:ascii="Palatino Linotype" w:eastAsia="Times New Roman" w:hAnsi="Palatino Linotype" w:cs="Arial"/>
          <w:color w:val="222222"/>
          <w:sz w:val="24"/>
          <w:szCs w:val="24"/>
          <w:lang w:eastAsia="es-MX"/>
        </w:rPr>
        <w:t>, para el caso</w:t>
      </w:r>
      <w:r w:rsidR="00356906" w:rsidRPr="001C0E3D">
        <w:rPr>
          <w:rFonts w:ascii="Palatino Linotype" w:eastAsia="Times New Roman" w:hAnsi="Palatino Linotype" w:cs="Arial"/>
          <w:color w:val="222222"/>
          <w:sz w:val="24"/>
          <w:szCs w:val="24"/>
          <w:lang w:eastAsia="es-MX"/>
        </w:rPr>
        <w:t xml:space="preserve"> de no contara la con la información</w:t>
      </w:r>
      <w:r w:rsidRPr="001C0E3D">
        <w:rPr>
          <w:rFonts w:ascii="Palatino Linotype" w:eastAsia="Times New Roman" w:hAnsi="Palatino Linotype" w:cs="Arial"/>
          <w:color w:val="222222"/>
          <w:sz w:val="24"/>
          <w:szCs w:val="24"/>
          <w:lang w:eastAsia="es-MX"/>
        </w:rPr>
        <w:t xml:space="preserve">, de manera funda y motiva </w:t>
      </w:r>
      <w:r w:rsidR="00356906" w:rsidRPr="001C0E3D">
        <w:rPr>
          <w:rFonts w:ascii="Palatino Linotype" w:eastAsia="Times New Roman" w:hAnsi="Palatino Linotype" w:cs="Arial"/>
          <w:color w:val="222222"/>
          <w:sz w:val="24"/>
          <w:szCs w:val="24"/>
          <w:lang w:eastAsia="es-MX"/>
        </w:rPr>
        <w:t xml:space="preserve">se </w:t>
      </w:r>
      <w:r w:rsidRPr="001C0E3D">
        <w:rPr>
          <w:rFonts w:ascii="Palatino Linotype" w:eastAsia="Times New Roman" w:hAnsi="Palatino Linotype" w:cs="Arial"/>
          <w:color w:val="222222"/>
          <w:sz w:val="24"/>
          <w:szCs w:val="24"/>
          <w:lang w:eastAsia="es-MX"/>
        </w:rPr>
        <w:t>le informará a la recurrente las razones por la cuales no se cuenta con la información</w:t>
      </w:r>
      <w:r w:rsidR="00356906" w:rsidRPr="001C0E3D">
        <w:rPr>
          <w:rFonts w:ascii="Palatino Linotype" w:eastAsia="Times New Roman" w:hAnsi="Palatino Linotype" w:cs="Arial"/>
          <w:color w:val="222222"/>
          <w:sz w:val="24"/>
          <w:szCs w:val="24"/>
          <w:lang w:eastAsia="es-MX"/>
        </w:rPr>
        <w:t>, lo anterior en términos de lo establecido por el artículo 19 de la Ley de Transparencia:</w:t>
      </w:r>
    </w:p>
    <w:p w:rsidR="00356906" w:rsidRPr="001C0E3D" w:rsidRDefault="00356906" w:rsidP="001C0E3D">
      <w:pPr>
        <w:pStyle w:val="Prrafodelista"/>
        <w:spacing w:after="0" w:line="360" w:lineRule="auto"/>
        <w:rPr>
          <w:rFonts w:ascii="Palatino Linotype" w:eastAsia="MS Mincho" w:hAnsi="Palatino Linotype" w:cstheme="majorBidi"/>
          <w:sz w:val="24"/>
          <w:szCs w:val="24"/>
          <w:lang w:val="es-ES_tradnl" w:eastAsia="es-ES"/>
        </w:rPr>
      </w:pPr>
    </w:p>
    <w:p w:rsidR="00356906" w:rsidRPr="001C0E3D" w:rsidRDefault="00507BDD" w:rsidP="001C0E3D">
      <w:pPr>
        <w:spacing w:after="0" w:line="360" w:lineRule="auto"/>
        <w:ind w:left="567" w:right="567"/>
        <w:contextualSpacing/>
        <w:jc w:val="both"/>
        <w:rPr>
          <w:rFonts w:ascii="Palatino Linotype" w:hAnsi="Palatino Linotype"/>
          <w:i/>
        </w:rPr>
      </w:pPr>
      <w:r>
        <w:rPr>
          <w:rFonts w:ascii="Palatino Linotype" w:hAnsi="Palatino Linotype"/>
          <w:b/>
          <w:i/>
        </w:rPr>
        <w:lastRenderedPageBreak/>
        <w:t>“</w:t>
      </w:r>
      <w:r w:rsidR="00356906" w:rsidRPr="001C0E3D">
        <w:rPr>
          <w:rFonts w:ascii="Palatino Linotype" w:hAnsi="Palatino Linotype"/>
          <w:b/>
          <w:i/>
        </w:rPr>
        <w:t>Artículo 19.</w:t>
      </w:r>
      <w:r w:rsidR="00356906" w:rsidRPr="001C0E3D">
        <w:rPr>
          <w:rFonts w:ascii="Palatino Linotype" w:hAnsi="Palatino Linotype"/>
          <w:i/>
        </w:rPr>
        <w:t xml:space="preserve"> </w:t>
      </w:r>
      <w:r w:rsidR="00356906" w:rsidRPr="001C0E3D">
        <w:rPr>
          <w:rFonts w:ascii="Palatino Linotype" w:hAnsi="Palatino Linotype"/>
          <w:b/>
          <w:i/>
        </w:rPr>
        <w:t>Se presume que la información debe existir si se refiere a las facultades, competencias y funciones que los ordenamientos jurídicos aplicables otorgan a los sujetos obligados.</w:t>
      </w:r>
      <w:r w:rsidR="00356906" w:rsidRPr="001C0E3D">
        <w:rPr>
          <w:rFonts w:ascii="Palatino Linotype" w:hAnsi="Palatino Linotype"/>
          <w:i/>
        </w:rPr>
        <w:t xml:space="preserve"> </w:t>
      </w:r>
    </w:p>
    <w:p w:rsidR="00356906" w:rsidRPr="001C0E3D" w:rsidRDefault="00356906" w:rsidP="001C0E3D">
      <w:pPr>
        <w:spacing w:after="0" w:line="360" w:lineRule="auto"/>
        <w:ind w:left="567" w:right="567"/>
        <w:contextualSpacing/>
        <w:jc w:val="both"/>
        <w:rPr>
          <w:rFonts w:ascii="Palatino Linotype" w:hAnsi="Palatino Linotype"/>
          <w:i/>
        </w:rPr>
      </w:pPr>
    </w:p>
    <w:p w:rsidR="00356906" w:rsidRPr="001C0E3D" w:rsidRDefault="00356906" w:rsidP="001C0E3D">
      <w:pPr>
        <w:spacing w:after="0" w:line="360" w:lineRule="auto"/>
        <w:ind w:left="567" w:right="567"/>
        <w:contextualSpacing/>
        <w:jc w:val="both"/>
        <w:rPr>
          <w:rFonts w:ascii="Palatino Linotype" w:hAnsi="Palatino Linotype"/>
          <w:i/>
        </w:rPr>
      </w:pPr>
      <w:r w:rsidRPr="001C0E3D">
        <w:rPr>
          <w:rFonts w:ascii="Palatino Linotype" w:hAnsi="Palatino Linotype"/>
          <w:b/>
          <w:i/>
        </w:rPr>
        <w:t>En los casos en que ciertas facultades, competencias o funciones no se hayan ejercido, se debe motivar la respuesta en función de las causas que motiven tal</w:t>
      </w:r>
      <w:r w:rsidRPr="001C0E3D">
        <w:rPr>
          <w:rFonts w:ascii="Palatino Linotype" w:hAnsi="Palatino Linotype"/>
          <w:i/>
        </w:rPr>
        <w:t xml:space="preserve"> </w:t>
      </w:r>
      <w:r w:rsidRPr="001C0E3D">
        <w:rPr>
          <w:rFonts w:ascii="Palatino Linotype" w:hAnsi="Palatino Linotype"/>
          <w:b/>
          <w:i/>
        </w:rPr>
        <w:t>circunstancia</w:t>
      </w:r>
      <w:r w:rsidRPr="001C0E3D">
        <w:rPr>
          <w:rFonts w:ascii="Palatino Linotype" w:hAnsi="Palatino Linotype"/>
          <w:i/>
        </w:rPr>
        <w:t xml:space="preserve">. </w:t>
      </w:r>
    </w:p>
    <w:p w:rsidR="00356906" w:rsidRPr="001C0E3D" w:rsidRDefault="00356906" w:rsidP="001C0E3D">
      <w:pPr>
        <w:spacing w:after="0" w:line="360" w:lineRule="auto"/>
        <w:ind w:left="567" w:right="567"/>
        <w:contextualSpacing/>
        <w:jc w:val="both"/>
        <w:rPr>
          <w:rFonts w:ascii="Palatino Linotype" w:hAnsi="Palatino Linotype"/>
          <w:i/>
        </w:rPr>
      </w:pPr>
    </w:p>
    <w:p w:rsidR="00356906" w:rsidRPr="001C0E3D" w:rsidRDefault="00356906" w:rsidP="001C0E3D">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1C0E3D">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507BDD">
        <w:rPr>
          <w:rFonts w:ascii="Palatino Linotype" w:hAnsi="Palatino Linotype"/>
          <w:i/>
        </w:rPr>
        <w:t>”</w:t>
      </w:r>
    </w:p>
    <w:p w:rsidR="001B72F2" w:rsidRPr="001C0E3D" w:rsidRDefault="001B72F2" w:rsidP="001C0E3D">
      <w:pPr>
        <w:spacing w:after="0" w:line="360" w:lineRule="auto"/>
        <w:ind w:right="49"/>
        <w:contextualSpacing/>
        <w:jc w:val="both"/>
        <w:rPr>
          <w:rFonts w:ascii="Palatino Linotype" w:eastAsia="MS Mincho" w:hAnsi="Palatino Linotype" w:cstheme="majorBidi"/>
          <w:i/>
          <w:sz w:val="24"/>
          <w:szCs w:val="24"/>
          <w:lang w:val="es-ES_tradnl" w:eastAsia="es-ES"/>
        </w:rPr>
      </w:pPr>
    </w:p>
    <w:p w:rsidR="009002B4" w:rsidRPr="001C0E3D" w:rsidRDefault="009002B4" w:rsidP="001C0E3D">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C0E3D">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9002B4" w:rsidRPr="001C0E3D" w:rsidRDefault="009002B4" w:rsidP="001C0E3D">
      <w:pPr>
        <w:spacing w:after="0" w:line="360" w:lineRule="auto"/>
        <w:ind w:right="49"/>
        <w:contextualSpacing/>
        <w:jc w:val="both"/>
        <w:rPr>
          <w:rFonts w:ascii="Palatino Linotype" w:eastAsia="MS Mincho" w:hAnsi="Palatino Linotype" w:cstheme="majorBidi"/>
          <w:sz w:val="24"/>
          <w:szCs w:val="24"/>
          <w:lang w:val="es-ES_tradnl" w:eastAsia="es-ES"/>
        </w:rPr>
      </w:pPr>
    </w:p>
    <w:p w:rsidR="001B72F2" w:rsidRPr="001C0E3D" w:rsidRDefault="001B72F2" w:rsidP="001C0E3D">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0E3D">
        <w:rPr>
          <w:rFonts w:ascii="Palatino Linotype" w:eastAsia="MS Mincho" w:hAnsi="Palatino Linotype" w:cstheme="majorBidi"/>
          <w:sz w:val="24"/>
          <w:szCs w:val="24"/>
          <w:lang w:val="es-ES_tradnl" w:eastAsia="es-ES"/>
        </w:rPr>
        <w:t xml:space="preserve">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w:t>
      </w:r>
      <w:r w:rsidRPr="001C0E3D">
        <w:rPr>
          <w:rFonts w:ascii="Palatino Linotype" w:eastAsia="MS Mincho" w:hAnsi="Palatino Linotype" w:cstheme="majorBidi"/>
          <w:sz w:val="24"/>
          <w:szCs w:val="24"/>
          <w:lang w:val="es-ES_tradnl" w:eastAsia="es-ES"/>
        </w:rPr>
        <w:lastRenderedPageBreak/>
        <w:t>inicie, en su caso el procedimiento de responsabilidad, tal como lo establecen los artículos 53 fracción XIII, 54 y 222 fracción I de la Ley en la materia.</w:t>
      </w:r>
    </w:p>
    <w:p w:rsidR="001B72F2" w:rsidRPr="001C0E3D" w:rsidRDefault="001B72F2" w:rsidP="001C0E3D">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rsidR="001B72F2" w:rsidRPr="001C0E3D" w:rsidRDefault="001B72F2" w:rsidP="001C0E3D">
      <w:pPr>
        <w:numPr>
          <w:ilvl w:val="0"/>
          <w:numId w:val="1"/>
        </w:numPr>
        <w:spacing w:after="0" w:line="360" w:lineRule="auto"/>
        <w:ind w:left="0" w:right="49" w:firstLine="0"/>
        <w:contextualSpacing/>
        <w:jc w:val="both"/>
        <w:rPr>
          <w:rFonts w:ascii="Palatino Linotype" w:eastAsia="Times New Roman" w:hAnsi="Palatino Linotype" w:cs="Arial"/>
          <w:color w:val="222222"/>
          <w:sz w:val="24"/>
          <w:szCs w:val="24"/>
          <w:lang w:eastAsia="es-MX"/>
        </w:rPr>
      </w:pPr>
      <w:r w:rsidRPr="001C0E3D">
        <w:rPr>
          <w:rFonts w:ascii="Palatino Linotype" w:eastAsia="Times New Roman" w:hAnsi="Palatino Linotype" w:cs="Arial"/>
          <w:color w:val="222222"/>
          <w:sz w:val="24"/>
          <w:szCs w:val="24"/>
          <w:lang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9002B4" w:rsidRPr="001C0E3D" w:rsidRDefault="009002B4" w:rsidP="001C0E3D">
      <w:pPr>
        <w:pStyle w:val="Prrafodelista"/>
        <w:spacing w:after="0" w:line="360" w:lineRule="auto"/>
        <w:rPr>
          <w:rFonts w:ascii="Palatino Linotype" w:eastAsia="Times New Roman" w:hAnsi="Palatino Linotype" w:cs="Arial"/>
          <w:color w:val="222222"/>
          <w:sz w:val="24"/>
          <w:szCs w:val="24"/>
          <w:lang w:eastAsia="es-MX"/>
        </w:rPr>
      </w:pPr>
    </w:p>
    <w:p w:rsidR="001B72F2" w:rsidRPr="001C0E3D" w:rsidRDefault="001B72F2" w:rsidP="001C0E3D">
      <w:pPr>
        <w:numPr>
          <w:ilvl w:val="0"/>
          <w:numId w:val="1"/>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0E3D">
        <w:rPr>
          <w:rFonts w:ascii="Palatino Linotype" w:eastAsia="Times New Roman" w:hAnsi="Palatino Linotype" w:cs="Arial"/>
          <w:color w:val="222222"/>
          <w:sz w:val="24"/>
          <w:szCs w:val="24"/>
          <w:lang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1C0E3D">
        <w:rPr>
          <w:rFonts w:ascii="Palatino Linotype" w:eastAsia="Times New Roman" w:hAnsi="Palatino Linotype" w:cs="Arial"/>
          <w:b/>
          <w:color w:val="222222"/>
          <w:sz w:val="24"/>
          <w:szCs w:val="24"/>
          <w:lang w:eastAsia="es-MX"/>
        </w:rPr>
        <w:t>SUJETO OBLIGADO</w:t>
      </w:r>
      <w:r w:rsidRPr="001C0E3D">
        <w:rPr>
          <w:rFonts w:ascii="Palatino Linotype" w:eastAsia="Times New Roman" w:hAnsi="Palatino Linotype" w:cs="Arial"/>
          <w:color w:val="222222"/>
          <w:sz w:val="24"/>
          <w:szCs w:val="24"/>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840377" w:rsidRPr="001C0E3D" w:rsidRDefault="00840377" w:rsidP="001C0E3D">
      <w:pPr>
        <w:pStyle w:val="Prrafodelista"/>
        <w:spacing w:after="0" w:line="360" w:lineRule="auto"/>
        <w:rPr>
          <w:rFonts w:ascii="Palatino Linotype" w:eastAsia="MS Mincho" w:hAnsi="Palatino Linotype" w:cstheme="majorBidi"/>
          <w:sz w:val="24"/>
          <w:szCs w:val="24"/>
          <w:lang w:val="es-ES_tradnl" w:eastAsia="es-ES"/>
        </w:rPr>
      </w:pPr>
    </w:p>
    <w:p w:rsidR="00840377" w:rsidRPr="00507BDD" w:rsidRDefault="00840377" w:rsidP="001C0E3D">
      <w:pPr>
        <w:numPr>
          <w:ilvl w:val="0"/>
          <w:numId w:val="1"/>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0E3D">
        <w:rPr>
          <w:rFonts w:ascii="Palatino Linotype" w:eastAsia="MS Mincho" w:hAnsi="Palatino Linotype" w:cstheme="majorBidi"/>
          <w:sz w:val="24"/>
          <w:szCs w:val="24"/>
          <w:lang w:val="es-ES_tradnl" w:eastAsia="es-ES"/>
        </w:rPr>
        <w:t xml:space="preserve"> Por lo anterior, resulta viable revocar la respuesta del SUJETO OBLIGADO y ordenar la entrega de la información, previa búsqueda exhaustiva y razonable de la información, en cada una de la áreas administrativas que de acuerdo a su facultades y competencia puedan poseer la información relativa a las áreas para mascotas, lo anterior, derivado de que no se acreditó la búsqueda de la información, por lo que no se tiene la certeza de su existencia. </w:t>
      </w:r>
    </w:p>
    <w:p w:rsidR="009002B4" w:rsidRPr="001C0E3D" w:rsidRDefault="009002B4" w:rsidP="001C0E3D">
      <w:pPr>
        <w:numPr>
          <w:ilvl w:val="0"/>
          <w:numId w:val="1"/>
        </w:numPr>
        <w:spacing w:after="0" w:line="360" w:lineRule="auto"/>
        <w:ind w:left="0" w:firstLine="0"/>
        <w:contextualSpacing/>
        <w:jc w:val="both"/>
        <w:rPr>
          <w:rFonts w:ascii="Palatino Linotype" w:eastAsia="Times New Roman" w:hAnsi="Palatino Linotype" w:cs="Arial"/>
          <w:color w:val="000000"/>
          <w:sz w:val="24"/>
          <w:szCs w:val="24"/>
          <w:lang w:val="es-ES"/>
        </w:rPr>
      </w:pPr>
      <w:r w:rsidRPr="001C0E3D">
        <w:rPr>
          <w:rFonts w:ascii="Palatino Linotype" w:eastAsia="Times New Roman" w:hAnsi="Palatino Linotype" w:cs="Arial"/>
          <w:sz w:val="24"/>
          <w:szCs w:val="24"/>
          <w:lang w:val="es-ES"/>
        </w:rPr>
        <w:lastRenderedPageBreak/>
        <w:t xml:space="preserve">De lo anterior, resultan fundadas las razones o motivos de </w:t>
      </w:r>
      <w:r w:rsidRPr="001C0E3D">
        <w:rPr>
          <w:rFonts w:ascii="Palatino Linotype" w:hAnsi="Palatino Linotype" w:cs="Arial"/>
          <w:sz w:val="24"/>
          <w:szCs w:val="24"/>
        </w:rPr>
        <w:t>inconformidad hechos valer por el</w:t>
      </w:r>
      <w:r w:rsidRPr="001C0E3D">
        <w:rPr>
          <w:rFonts w:ascii="Palatino Linotype" w:hAnsi="Palatino Linotype"/>
          <w:sz w:val="24"/>
          <w:szCs w:val="24"/>
        </w:rPr>
        <w:t xml:space="preserve"> </w:t>
      </w:r>
      <w:r w:rsidRPr="001C0E3D">
        <w:rPr>
          <w:rFonts w:ascii="Palatino Linotype" w:hAnsi="Palatino Linotype"/>
          <w:b/>
          <w:sz w:val="24"/>
          <w:szCs w:val="24"/>
        </w:rPr>
        <w:t>RECURRENTE</w:t>
      </w:r>
      <w:r w:rsidRPr="001C0E3D">
        <w:rPr>
          <w:rFonts w:ascii="Palatino Linotype" w:hAnsi="Palatino Linotype" w:cs="Arial"/>
          <w:sz w:val="24"/>
          <w:szCs w:val="24"/>
        </w:rPr>
        <w:t>, toda vez que</w:t>
      </w:r>
      <w:r w:rsidRPr="001C0E3D">
        <w:rPr>
          <w:rFonts w:ascii="Palatino Linotype" w:eastAsia="Times New Roman" w:hAnsi="Palatino Linotype" w:cs="Times New Roman"/>
          <w:sz w:val="24"/>
          <w:szCs w:val="24"/>
        </w:rPr>
        <w:t xml:space="preserve"> si se actualiza la hipótesis de procedencia</w:t>
      </w:r>
      <w:r w:rsidRPr="001C0E3D">
        <w:rPr>
          <w:rFonts w:ascii="Palatino Linotype" w:eastAsia="Times New Roman" w:hAnsi="Palatino Linotype" w:cs="Times New Roman"/>
          <w:b/>
          <w:sz w:val="24"/>
          <w:szCs w:val="24"/>
        </w:rPr>
        <w:t xml:space="preserve"> </w:t>
      </w:r>
      <w:r w:rsidRPr="001C0E3D">
        <w:rPr>
          <w:rFonts w:ascii="Palatino Linotype" w:eastAsia="Times New Roman" w:hAnsi="Palatino Linotype" w:cs="Arial"/>
          <w:color w:val="222222"/>
          <w:sz w:val="24"/>
          <w:szCs w:val="24"/>
          <w:lang w:eastAsia="es-MX"/>
        </w:rPr>
        <w:t xml:space="preserve">contenida en </w:t>
      </w:r>
      <w:r w:rsidRPr="001C0E3D">
        <w:rPr>
          <w:rFonts w:ascii="Palatino Linotype" w:eastAsia="Times New Roman" w:hAnsi="Palatino Linotype" w:cs="Arial"/>
          <w:color w:val="222222"/>
          <w:sz w:val="24"/>
          <w:szCs w:val="24"/>
          <w:lang w:val="es-ES" w:eastAsia="es-MX"/>
        </w:rPr>
        <w:t xml:space="preserve">el artículo 179 fracción V de la </w:t>
      </w:r>
      <w:r w:rsidRPr="001C0E3D">
        <w:rPr>
          <w:rFonts w:ascii="Palatino Linotype" w:eastAsia="Calibri" w:hAnsi="Palatino Linotype" w:cs="Arial"/>
          <w:b/>
          <w:sz w:val="24"/>
          <w:szCs w:val="24"/>
          <w:lang w:val="es-ES"/>
        </w:rPr>
        <w:t>Ley de Transparencia y Acceso a la Información Pública del Estado de México y Municipios</w:t>
      </w:r>
      <w:r w:rsidRPr="001C0E3D">
        <w:rPr>
          <w:rFonts w:ascii="Palatino Linotype" w:eastAsia="Times New Roman" w:hAnsi="Palatino Linotype" w:cs="Arial"/>
          <w:color w:val="222222"/>
          <w:sz w:val="24"/>
          <w:szCs w:val="24"/>
          <w:lang w:val="es-ES" w:eastAsia="es-MX"/>
        </w:rPr>
        <w:t>, por lo que este Órgano Garante emite los siguientes:</w:t>
      </w:r>
    </w:p>
    <w:p w:rsidR="009002B4" w:rsidRPr="001C0E3D" w:rsidRDefault="009002B4" w:rsidP="001C0E3D">
      <w:pPr>
        <w:spacing w:after="0" w:line="360" w:lineRule="auto"/>
        <w:contextualSpacing/>
        <w:jc w:val="both"/>
        <w:rPr>
          <w:rFonts w:ascii="Palatino Linotype" w:eastAsia="MS Mincho" w:hAnsi="Palatino Linotype" w:cs="Times New Roman"/>
          <w:sz w:val="24"/>
          <w:szCs w:val="24"/>
          <w:lang w:val="es-ES_tradnl" w:eastAsia="es-ES"/>
        </w:rPr>
      </w:pPr>
    </w:p>
    <w:p w:rsidR="009002B4" w:rsidRPr="001C0E3D" w:rsidRDefault="009002B4" w:rsidP="001C0E3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0E3D">
        <w:rPr>
          <w:rFonts w:ascii="Palatino Linotype" w:eastAsia="Times New Roman" w:hAnsi="Palatino Linotype"/>
          <w:sz w:val="24"/>
          <w:szCs w:val="24"/>
          <w:lang w:val="es-ES_tradnl" w:eastAsia="es-ES"/>
        </w:rPr>
        <w:t xml:space="preserve">Consecuentemente, en términos del artículo </w:t>
      </w:r>
      <w:r w:rsidRPr="001C0E3D">
        <w:rPr>
          <w:rFonts w:ascii="Palatino Linotype" w:eastAsia="Times New Roman" w:hAnsi="Palatino Linotype"/>
          <w:b/>
          <w:sz w:val="24"/>
          <w:szCs w:val="24"/>
          <w:lang w:val="es-ES_tradnl" w:eastAsia="es-ES"/>
        </w:rPr>
        <w:t>186 fracción III</w:t>
      </w:r>
      <w:r w:rsidRPr="001C0E3D">
        <w:rPr>
          <w:rFonts w:ascii="Palatino Linotype" w:eastAsia="Times New Roman" w:hAnsi="Palatino Linotype"/>
          <w:sz w:val="24"/>
          <w:szCs w:val="24"/>
          <w:lang w:val="es-ES_tradnl" w:eastAsia="es-ES"/>
        </w:rPr>
        <w:t xml:space="preserve"> este Pleno determina </w:t>
      </w:r>
      <w:r w:rsidRPr="001C0E3D">
        <w:rPr>
          <w:rFonts w:ascii="Palatino Linotype" w:eastAsia="Times New Roman" w:hAnsi="Palatino Linotype"/>
          <w:b/>
          <w:sz w:val="24"/>
          <w:szCs w:val="24"/>
          <w:lang w:val="es-ES_tradnl" w:eastAsia="es-ES"/>
        </w:rPr>
        <w:t>REVOCAR</w:t>
      </w:r>
      <w:r w:rsidRPr="001C0E3D">
        <w:rPr>
          <w:rFonts w:ascii="Palatino Linotype" w:eastAsia="Times New Roman" w:hAnsi="Palatino Linotype"/>
          <w:sz w:val="24"/>
          <w:szCs w:val="24"/>
          <w:lang w:val="es-ES_tradnl" w:eastAsia="es-ES"/>
        </w:rPr>
        <w:t xml:space="preserve"> la respuesta del presente recurso de revisión, </w:t>
      </w:r>
      <w:r w:rsidRPr="001C0E3D">
        <w:rPr>
          <w:rFonts w:ascii="Palatino Linotype" w:eastAsia="MS Mincho" w:hAnsi="Palatino Linotype" w:cs="Times New Roman"/>
          <w:sz w:val="24"/>
          <w:szCs w:val="24"/>
          <w:lang w:val="es-ES_tradnl" w:eastAsia="es-ES"/>
        </w:rPr>
        <w:t xml:space="preserve">toda vez </w:t>
      </w:r>
      <w:r w:rsidRPr="001C0E3D">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9002B4" w:rsidRPr="001C0E3D" w:rsidRDefault="009002B4" w:rsidP="001C0E3D">
      <w:pPr>
        <w:spacing w:after="0" w:line="360" w:lineRule="auto"/>
        <w:ind w:right="49"/>
        <w:contextualSpacing/>
        <w:jc w:val="both"/>
        <w:rPr>
          <w:rFonts w:ascii="Palatino Linotype" w:eastAsia="Times New Roman" w:hAnsi="Palatino Linotype"/>
          <w:sz w:val="24"/>
          <w:szCs w:val="24"/>
          <w:lang w:val="es-ES_tradnl" w:eastAsia="es-ES"/>
        </w:rPr>
      </w:pPr>
    </w:p>
    <w:p w:rsidR="009002B4" w:rsidRPr="001C0E3D" w:rsidRDefault="009002B4" w:rsidP="001C0E3D">
      <w:pPr>
        <w:numPr>
          <w:ilvl w:val="0"/>
          <w:numId w:val="1"/>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1C0E3D">
        <w:rPr>
          <w:rFonts w:ascii="Palatino Linotype" w:eastAsia="Times New Roman" w:hAnsi="Palatino Linotype"/>
          <w:sz w:val="24"/>
          <w:szCs w:val="24"/>
          <w:lang w:val="es-ES_tradnl" w:eastAsia="es-ES"/>
        </w:rPr>
        <w:t xml:space="preserve">Por lo anteriormente expuesto y fundado este </w:t>
      </w:r>
      <w:r w:rsidRPr="001C0E3D">
        <w:rPr>
          <w:rFonts w:ascii="Palatino Linotype" w:eastAsia="Times New Roman" w:hAnsi="Palatino Linotype"/>
          <w:b/>
          <w:sz w:val="24"/>
          <w:szCs w:val="24"/>
          <w:lang w:val="es-ES_tradnl" w:eastAsia="es-ES"/>
        </w:rPr>
        <w:t>ÓRGANO GARANTE</w:t>
      </w:r>
      <w:r w:rsidRPr="001C0E3D">
        <w:rPr>
          <w:rFonts w:ascii="Palatino Linotype" w:eastAsia="Times New Roman" w:hAnsi="Palatino Linotype"/>
          <w:sz w:val="24"/>
          <w:szCs w:val="24"/>
          <w:lang w:val="es-ES_tradnl" w:eastAsia="es-ES"/>
        </w:rPr>
        <w:t xml:space="preserve"> emite los siguientes.</w:t>
      </w:r>
    </w:p>
    <w:p w:rsidR="0021792C" w:rsidRPr="001C0E3D" w:rsidRDefault="0021792C"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1C0E3D" w:rsidRDefault="00471BE1" w:rsidP="001C0E3D">
      <w:pPr>
        <w:pStyle w:val="Prrafodelista"/>
        <w:spacing w:after="0" w:line="360" w:lineRule="auto"/>
        <w:rPr>
          <w:rFonts w:ascii="Palatino Linotype" w:eastAsia="Calibri" w:hAnsi="Palatino Linotype" w:cs="Arial"/>
          <w:sz w:val="24"/>
          <w:szCs w:val="24"/>
        </w:rPr>
      </w:pPr>
    </w:p>
    <w:p w:rsidR="00471BE1" w:rsidRPr="00507BDD" w:rsidRDefault="00471BE1" w:rsidP="00507BDD">
      <w:pPr>
        <w:spacing w:after="0" w:line="360" w:lineRule="auto"/>
        <w:rPr>
          <w:rFonts w:ascii="Palatino Linotype" w:eastAsia="Calibri" w:hAnsi="Palatino Linotype" w:cs="Arial"/>
          <w:sz w:val="24"/>
          <w:szCs w:val="24"/>
        </w:rPr>
      </w:pPr>
    </w:p>
    <w:p w:rsidR="0021792C" w:rsidRPr="001C0E3D" w:rsidRDefault="0021792C" w:rsidP="001C0E3D">
      <w:pPr>
        <w:pStyle w:val="Prrafodelista"/>
        <w:spacing w:after="0" w:line="360" w:lineRule="auto"/>
        <w:ind w:left="0"/>
        <w:rPr>
          <w:rFonts w:ascii="Palatino Linotype" w:eastAsia="Calibri" w:hAnsi="Palatino Linotype" w:cs="Arial"/>
          <w:sz w:val="24"/>
          <w:szCs w:val="24"/>
        </w:rPr>
      </w:pPr>
    </w:p>
    <w:p w:rsidR="0021792C" w:rsidRPr="001C0E3D" w:rsidRDefault="0021792C" w:rsidP="001C0E3D">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76" w:name="_Toc447183492"/>
      <w:bookmarkStart w:id="77" w:name="_Toc450120667"/>
      <w:bookmarkStart w:id="78" w:name="_Toc461555895"/>
      <w:bookmarkEnd w:id="60"/>
      <w:bookmarkEnd w:id="61"/>
      <w:bookmarkEnd w:id="62"/>
      <w:bookmarkEnd w:id="63"/>
      <w:bookmarkEnd w:id="64"/>
      <w:bookmarkEnd w:id="65"/>
      <w:bookmarkEnd w:id="66"/>
      <w:bookmarkEnd w:id="67"/>
      <w:r w:rsidRPr="001C0E3D">
        <w:rPr>
          <w:rFonts w:ascii="Palatino Linotype" w:eastAsia="Calibri" w:hAnsi="Palatino Linotype" w:cstheme="majorBidi"/>
          <w:b/>
          <w:sz w:val="24"/>
          <w:szCs w:val="24"/>
          <w:lang w:val="es-ES" w:eastAsia="es-ES"/>
        </w:rPr>
        <w:lastRenderedPageBreak/>
        <w:tab/>
      </w:r>
      <w:bookmarkStart w:id="79" w:name="_Toc32222172"/>
      <w:r w:rsidRPr="001C0E3D">
        <w:rPr>
          <w:rFonts w:ascii="Palatino Linotype" w:eastAsia="Calibri" w:hAnsi="Palatino Linotype" w:cstheme="majorBidi"/>
          <w:b/>
          <w:sz w:val="24"/>
          <w:szCs w:val="24"/>
          <w:lang w:val="es-ES" w:eastAsia="es-ES"/>
        </w:rPr>
        <w:t>R E S O L U T I V O S</w:t>
      </w:r>
      <w:bookmarkEnd w:id="76"/>
      <w:bookmarkEnd w:id="77"/>
      <w:bookmarkEnd w:id="78"/>
      <w:bookmarkEnd w:id="79"/>
      <w:r w:rsidRPr="001C0E3D">
        <w:rPr>
          <w:rFonts w:ascii="Palatino Linotype" w:eastAsia="Calibri" w:hAnsi="Palatino Linotype" w:cstheme="majorBidi"/>
          <w:b/>
          <w:sz w:val="24"/>
          <w:szCs w:val="24"/>
          <w:lang w:val="es-ES" w:eastAsia="es-ES"/>
        </w:rPr>
        <w:t xml:space="preserve"> </w:t>
      </w:r>
    </w:p>
    <w:p w:rsidR="0021792C" w:rsidRPr="001C0E3D" w:rsidRDefault="0021792C" w:rsidP="001C0E3D">
      <w:pPr>
        <w:spacing w:after="0" w:line="360" w:lineRule="auto"/>
        <w:ind w:right="-142"/>
        <w:rPr>
          <w:rFonts w:ascii="Palatino Linotype" w:eastAsiaTheme="minorEastAsia" w:hAnsi="Palatino Linotype"/>
          <w:sz w:val="24"/>
          <w:szCs w:val="24"/>
          <w:lang w:val="es-ES" w:eastAsia="es-ES"/>
        </w:rPr>
      </w:pPr>
    </w:p>
    <w:p w:rsidR="0021792C" w:rsidRPr="001C0E3D" w:rsidRDefault="0021792C" w:rsidP="001C0E3D">
      <w:pPr>
        <w:spacing w:after="0" w:line="360" w:lineRule="auto"/>
        <w:ind w:right="49"/>
        <w:jc w:val="both"/>
        <w:rPr>
          <w:rFonts w:ascii="Palatino Linotype" w:eastAsia="Times New Roman" w:hAnsi="Palatino Linotype" w:cs="Times New Roman"/>
          <w:sz w:val="24"/>
          <w:szCs w:val="24"/>
          <w:lang w:val="es-ES_tradnl" w:eastAsia="es-ES"/>
        </w:rPr>
      </w:pPr>
      <w:r w:rsidRPr="001C0E3D">
        <w:rPr>
          <w:rFonts w:ascii="Palatino Linotype" w:eastAsia="Times New Roman" w:hAnsi="Palatino Linotype" w:cs="Arial"/>
          <w:b/>
          <w:sz w:val="24"/>
          <w:szCs w:val="24"/>
          <w:lang w:val="es-ES_tradnl" w:eastAsia="es-ES"/>
        </w:rPr>
        <w:t>PRIMERO</w:t>
      </w:r>
      <w:r w:rsidRPr="001C0E3D">
        <w:rPr>
          <w:rFonts w:ascii="Palatino Linotype" w:eastAsia="Times New Roman" w:hAnsi="Palatino Linotype" w:cs="Arial"/>
          <w:sz w:val="24"/>
          <w:szCs w:val="24"/>
          <w:lang w:val="es-ES" w:eastAsia="es-ES"/>
        </w:rPr>
        <w:t xml:space="preserve">. </w:t>
      </w:r>
      <w:r w:rsidRPr="001C0E3D">
        <w:rPr>
          <w:rFonts w:ascii="Palatino Linotype" w:eastAsia="Times New Roman" w:hAnsi="Palatino Linotype" w:cs="Arial"/>
          <w:sz w:val="24"/>
          <w:szCs w:val="24"/>
          <w:lang w:val="es-ES_tradnl" w:eastAsia="es-ES"/>
        </w:rPr>
        <w:t>Son fundadas las</w:t>
      </w:r>
      <w:r w:rsidRPr="001C0E3D">
        <w:rPr>
          <w:rFonts w:ascii="Palatino Linotype" w:eastAsia="Times New Roman" w:hAnsi="Palatino Linotype" w:cs="Arial"/>
          <w:b/>
          <w:sz w:val="24"/>
          <w:szCs w:val="24"/>
          <w:lang w:val="es-ES_tradnl" w:eastAsia="es-ES"/>
        </w:rPr>
        <w:t xml:space="preserve"> </w:t>
      </w:r>
      <w:r w:rsidRPr="001C0E3D">
        <w:rPr>
          <w:rFonts w:ascii="Palatino Linotype" w:eastAsia="Times New Roman" w:hAnsi="Palatino Linotype" w:cs="Arial"/>
          <w:sz w:val="24"/>
          <w:szCs w:val="24"/>
          <w:lang w:val="es-ES" w:eastAsia="es-ES"/>
        </w:rPr>
        <w:t xml:space="preserve">razones o motivos de inconformidad hechos valer </w:t>
      </w:r>
      <w:r w:rsidRPr="001C0E3D">
        <w:rPr>
          <w:rFonts w:ascii="Palatino Linotype" w:eastAsia="Calibri" w:hAnsi="Palatino Linotype" w:cs="Arial"/>
          <w:sz w:val="24"/>
          <w:szCs w:val="24"/>
          <w:lang w:val="es-ES" w:eastAsia="es-ES"/>
        </w:rPr>
        <w:t xml:space="preserve">en el recurso de revisión </w:t>
      </w:r>
      <w:r w:rsidRPr="001C0E3D">
        <w:rPr>
          <w:rFonts w:ascii="Palatino Linotype" w:eastAsia="Times New Roman" w:hAnsi="Palatino Linotype" w:cs="Times New Roman"/>
          <w:b/>
          <w:sz w:val="24"/>
          <w:szCs w:val="24"/>
          <w:lang w:val="es-ES_tradnl" w:eastAsia="es-ES"/>
        </w:rPr>
        <w:t>08638/INFOEM/IP/RR/2019</w:t>
      </w:r>
      <w:r w:rsidRPr="001C0E3D">
        <w:rPr>
          <w:rFonts w:ascii="Palatino Linotype" w:eastAsia="Times New Roman" w:hAnsi="Palatino Linotype" w:cs="Times New Roman"/>
          <w:sz w:val="24"/>
          <w:szCs w:val="24"/>
          <w:lang w:val="es-ES_tradnl" w:eastAsia="es-ES"/>
        </w:rPr>
        <w:t xml:space="preserve"> en términos del considerando </w:t>
      </w:r>
      <w:r w:rsidRPr="001C0E3D">
        <w:rPr>
          <w:rFonts w:ascii="Palatino Linotype" w:eastAsia="Times New Roman" w:hAnsi="Palatino Linotype" w:cs="Times New Roman"/>
          <w:b/>
          <w:sz w:val="24"/>
          <w:szCs w:val="24"/>
          <w:lang w:val="es-ES_tradnl" w:eastAsia="es-ES"/>
        </w:rPr>
        <w:t>CUARTO</w:t>
      </w:r>
      <w:r w:rsidRPr="001C0E3D">
        <w:rPr>
          <w:rFonts w:ascii="Palatino Linotype" w:eastAsia="Times New Roman" w:hAnsi="Palatino Linotype" w:cs="Times New Roman"/>
          <w:sz w:val="24"/>
          <w:szCs w:val="24"/>
          <w:lang w:val="es-ES_tradnl" w:eastAsia="es-ES"/>
        </w:rPr>
        <w:t xml:space="preserve"> de la presente resolución.</w:t>
      </w:r>
      <w:r w:rsidR="0041263B" w:rsidRPr="001C0E3D">
        <w:rPr>
          <w:rFonts w:ascii="Palatino Linotype" w:eastAsia="Times New Roman" w:hAnsi="Palatino Linotype" w:cs="Times New Roman"/>
          <w:sz w:val="24"/>
          <w:szCs w:val="24"/>
          <w:lang w:val="es-ES_tradnl" w:eastAsia="es-ES"/>
        </w:rPr>
        <w:t xml:space="preserve"> </w:t>
      </w:r>
    </w:p>
    <w:p w:rsidR="0021792C" w:rsidRPr="001C0E3D" w:rsidRDefault="0021792C" w:rsidP="001C0E3D">
      <w:pPr>
        <w:spacing w:after="0" w:line="360" w:lineRule="auto"/>
        <w:ind w:right="49"/>
        <w:jc w:val="both"/>
        <w:rPr>
          <w:rFonts w:ascii="Palatino Linotype" w:eastAsia="Times New Roman" w:hAnsi="Palatino Linotype" w:cs="Arial"/>
          <w:sz w:val="24"/>
          <w:szCs w:val="24"/>
          <w:lang w:val="es-ES" w:eastAsia="es-ES"/>
        </w:rPr>
      </w:pPr>
    </w:p>
    <w:p w:rsidR="009002B4" w:rsidRPr="001C0E3D" w:rsidRDefault="0021792C" w:rsidP="001C0E3D">
      <w:pPr>
        <w:spacing w:after="0" w:line="360" w:lineRule="auto"/>
        <w:ind w:right="49"/>
        <w:jc w:val="both"/>
        <w:rPr>
          <w:rFonts w:ascii="Palatino Linotype" w:eastAsia="Calibri" w:hAnsi="Palatino Linotype" w:cs="Arial"/>
          <w:sz w:val="24"/>
          <w:szCs w:val="24"/>
        </w:rPr>
      </w:pPr>
      <w:r w:rsidRPr="001C0E3D">
        <w:rPr>
          <w:rFonts w:ascii="Palatino Linotype" w:eastAsiaTheme="minorEastAsia" w:hAnsi="Palatino Linotype"/>
          <w:b/>
          <w:sz w:val="24"/>
          <w:szCs w:val="24"/>
          <w:lang w:val="es-ES_tradnl" w:eastAsia="es-ES"/>
        </w:rPr>
        <w:t>SEGUNDO.</w:t>
      </w:r>
      <w:r w:rsidRPr="001C0E3D">
        <w:rPr>
          <w:rFonts w:ascii="Palatino Linotype" w:hAnsi="Palatino Linotype"/>
          <w:sz w:val="24"/>
          <w:szCs w:val="24"/>
          <w:lang w:val="es-ES"/>
        </w:rPr>
        <w:t xml:space="preserve">  </w:t>
      </w:r>
      <w:r w:rsidRPr="001C0E3D">
        <w:rPr>
          <w:rFonts w:ascii="Palatino Linotype" w:eastAsia="Calibri" w:hAnsi="Palatino Linotype" w:cs="Arial"/>
          <w:sz w:val="24"/>
          <w:szCs w:val="24"/>
          <w:lang w:val="es-ES" w:eastAsia="es-ES"/>
        </w:rPr>
        <w:t xml:space="preserve">Se </w:t>
      </w:r>
      <w:r w:rsidR="009002B4" w:rsidRPr="001C0E3D">
        <w:rPr>
          <w:rFonts w:ascii="Palatino Linotype" w:eastAsia="Calibri" w:hAnsi="Palatino Linotype" w:cs="Arial"/>
          <w:b/>
          <w:sz w:val="24"/>
          <w:szCs w:val="24"/>
          <w:lang w:val="es-ES" w:eastAsia="es-ES"/>
        </w:rPr>
        <w:t>REVOCA</w:t>
      </w:r>
      <w:r w:rsidR="009002B4" w:rsidRPr="001C0E3D">
        <w:rPr>
          <w:rFonts w:ascii="Palatino Linotype" w:eastAsia="Calibri" w:hAnsi="Palatino Linotype" w:cs="Arial"/>
          <w:sz w:val="24"/>
          <w:szCs w:val="24"/>
          <w:lang w:val="es-ES" w:eastAsia="es-ES"/>
        </w:rPr>
        <w:t xml:space="preserve"> </w:t>
      </w:r>
      <w:r w:rsidRPr="001C0E3D">
        <w:rPr>
          <w:rFonts w:ascii="Palatino Linotype" w:eastAsia="Calibri" w:hAnsi="Palatino Linotype" w:cs="Arial"/>
          <w:sz w:val="24"/>
          <w:szCs w:val="24"/>
          <w:lang w:val="es-ES"/>
        </w:rPr>
        <w:t xml:space="preserve">la respuesta </w:t>
      </w:r>
      <w:r w:rsidR="001D6ADF" w:rsidRPr="001C0E3D">
        <w:rPr>
          <w:rFonts w:ascii="Palatino Linotype" w:eastAsia="Calibri" w:hAnsi="Palatino Linotype" w:cs="Arial"/>
          <w:sz w:val="24"/>
          <w:szCs w:val="24"/>
          <w:lang w:val="es-ES"/>
        </w:rPr>
        <w:t xml:space="preserve">emitida por el </w:t>
      </w:r>
      <w:r w:rsidRPr="001C0E3D">
        <w:rPr>
          <w:rFonts w:ascii="Palatino Linotype" w:eastAsia="Calibri" w:hAnsi="Palatino Linotype" w:cs="Arial"/>
          <w:b/>
          <w:sz w:val="24"/>
          <w:szCs w:val="24"/>
          <w:lang w:val="es-ES"/>
        </w:rPr>
        <w:t xml:space="preserve">Ayuntamiento de </w:t>
      </w:r>
      <w:proofErr w:type="spellStart"/>
      <w:r w:rsidRPr="001C0E3D">
        <w:rPr>
          <w:rFonts w:ascii="Palatino Linotype" w:eastAsia="Calibri" w:hAnsi="Palatino Linotype" w:cs="Arial"/>
          <w:b/>
          <w:sz w:val="24"/>
          <w:szCs w:val="24"/>
          <w:lang w:val="es-ES"/>
        </w:rPr>
        <w:t>Amatepec</w:t>
      </w:r>
      <w:proofErr w:type="spellEnd"/>
      <w:r w:rsidR="008133BD" w:rsidRPr="001C0E3D">
        <w:rPr>
          <w:rFonts w:ascii="Palatino Linotype" w:eastAsia="Calibri" w:hAnsi="Palatino Linotype" w:cs="Arial"/>
          <w:b/>
          <w:sz w:val="24"/>
          <w:szCs w:val="24"/>
          <w:lang w:val="es-ES"/>
        </w:rPr>
        <w:t xml:space="preserve"> </w:t>
      </w:r>
      <w:r w:rsidR="001D6ADF" w:rsidRPr="001C0E3D">
        <w:rPr>
          <w:rFonts w:ascii="Palatino Linotype" w:eastAsia="Calibri" w:hAnsi="Palatino Linotype" w:cs="Arial"/>
          <w:sz w:val="24"/>
          <w:szCs w:val="24"/>
          <w:lang w:val="es-ES"/>
        </w:rPr>
        <w:t>y se ordena entregar</w:t>
      </w:r>
      <w:r w:rsidR="001D6ADF" w:rsidRPr="001C0E3D">
        <w:rPr>
          <w:rFonts w:ascii="Palatino Linotype" w:eastAsia="Calibri" w:hAnsi="Palatino Linotype" w:cs="Arial"/>
          <w:b/>
          <w:sz w:val="24"/>
          <w:szCs w:val="24"/>
          <w:lang w:val="es-ES"/>
        </w:rPr>
        <w:t xml:space="preserve"> </w:t>
      </w:r>
      <w:r w:rsidR="009002B4" w:rsidRPr="001C0E3D">
        <w:rPr>
          <w:rFonts w:ascii="Palatino Linotype" w:hAnsi="Palatino Linotype" w:cs="Arial"/>
          <w:sz w:val="24"/>
          <w:szCs w:val="24"/>
          <w:lang w:eastAsia="es-ES"/>
        </w:rPr>
        <w:t xml:space="preserve">vía Sistema de Acceso a la Información Mexiquense </w:t>
      </w:r>
      <w:r w:rsidR="009002B4" w:rsidRPr="001C0E3D">
        <w:rPr>
          <w:rFonts w:ascii="Palatino Linotype" w:hAnsi="Palatino Linotype" w:cs="Arial"/>
          <w:b/>
          <w:sz w:val="24"/>
          <w:szCs w:val="24"/>
          <w:lang w:eastAsia="es-ES"/>
        </w:rPr>
        <w:t xml:space="preserve">(SAIMEX) </w:t>
      </w:r>
      <w:r w:rsidR="009002B4" w:rsidRPr="001C0E3D">
        <w:rPr>
          <w:rFonts w:ascii="Palatino Linotype" w:eastAsia="Calibri" w:hAnsi="Palatino Linotype" w:cs="Arial"/>
          <w:sz w:val="24"/>
          <w:szCs w:val="24"/>
        </w:rPr>
        <w:t>previa búsqueda exhaustiva y razonable, el documento</w:t>
      </w:r>
      <w:r w:rsidR="001D6ADF" w:rsidRPr="001C0E3D">
        <w:rPr>
          <w:rFonts w:ascii="Palatino Linotype" w:eastAsia="Calibri" w:hAnsi="Palatino Linotype" w:cs="Arial"/>
          <w:sz w:val="24"/>
          <w:szCs w:val="24"/>
        </w:rPr>
        <w:t xml:space="preserve"> </w:t>
      </w:r>
      <w:r w:rsidR="008133BD" w:rsidRPr="001C0E3D">
        <w:rPr>
          <w:rFonts w:ascii="Palatino Linotype" w:eastAsia="Calibri" w:hAnsi="Palatino Linotype" w:cs="Arial"/>
          <w:sz w:val="24"/>
          <w:szCs w:val="24"/>
        </w:rPr>
        <w:t xml:space="preserve">en donde conste, </w:t>
      </w:r>
      <w:r w:rsidR="009002B4" w:rsidRPr="001C0E3D">
        <w:rPr>
          <w:rFonts w:ascii="Palatino Linotype" w:eastAsia="Calibri" w:hAnsi="Palatino Linotype" w:cs="Arial"/>
          <w:sz w:val="24"/>
          <w:szCs w:val="24"/>
        </w:rPr>
        <w:t>la siguiente información:</w:t>
      </w:r>
    </w:p>
    <w:p w:rsidR="00834BDB" w:rsidRPr="001C0E3D" w:rsidRDefault="00834BDB" w:rsidP="001C0E3D">
      <w:pPr>
        <w:spacing w:after="0" w:line="360" w:lineRule="auto"/>
        <w:ind w:right="49"/>
        <w:jc w:val="both"/>
        <w:rPr>
          <w:rFonts w:ascii="Palatino Linotype" w:eastAsia="Calibri" w:hAnsi="Palatino Linotype" w:cs="Arial"/>
          <w:color w:val="FF0000"/>
          <w:sz w:val="24"/>
          <w:szCs w:val="24"/>
        </w:rPr>
      </w:pPr>
    </w:p>
    <w:p w:rsidR="00471BE1" w:rsidRPr="001C0E3D" w:rsidRDefault="00834BDB" w:rsidP="001C0E3D">
      <w:pPr>
        <w:pStyle w:val="Prrafodelista"/>
        <w:numPr>
          <w:ilvl w:val="0"/>
          <w:numId w:val="7"/>
        </w:numPr>
        <w:spacing w:after="0" w:line="360" w:lineRule="auto"/>
        <w:ind w:right="49"/>
        <w:jc w:val="both"/>
        <w:rPr>
          <w:rFonts w:ascii="Palatino Linotype" w:eastAsia="Calibri" w:hAnsi="Palatino Linotype" w:cs="Arial"/>
          <w:b/>
          <w:sz w:val="24"/>
          <w:szCs w:val="24"/>
          <w:lang w:val="es-ES"/>
        </w:rPr>
      </w:pPr>
      <w:r w:rsidRPr="001C0E3D">
        <w:rPr>
          <w:rFonts w:ascii="Palatino Linotype" w:eastAsia="Calibri" w:hAnsi="Palatino Linotype" w:cs="Arial"/>
          <w:b/>
          <w:sz w:val="24"/>
          <w:szCs w:val="24"/>
        </w:rPr>
        <w:t xml:space="preserve">Áreas verdes </w:t>
      </w:r>
      <w:r w:rsidR="00B373DB" w:rsidRPr="001C0E3D">
        <w:rPr>
          <w:rFonts w:ascii="Palatino Linotype" w:eastAsia="Calibri" w:hAnsi="Palatino Linotype" w:cs="Arial"/>
          <w:b/>
          <w:sz w:val="24"/>
          <w:szCs w:val="24"/>
        </w:rPr>
        <w:t xml:space="preserve">que el Municipio haya destinado </w:t>
      </w:r>
      <w:r w:rsidRPr="001C0E3D">
        <w:rPr>
          <w:rFonts w:ascii="Palatino Linotype" w:eastAsia="Calibri" w:hAnsi="Palatino Linotype" w:cs="Arial"/>
          <w:b/>
          <w:sz w:val="24"/>
          <w:szCs w:val="24"/>
        </w:rPr>
        <w:t>para mascotas</w:t>
      </w:r>
      <w:r w:rsidR="00B373DB" w:rsidRPr="001C0E3D">
        <w:rPr>
          <w:rFonts w:ascii="Palatino Linotype" w:eastAsia="Calibri" w:hAnsi="Palatino Linotype" w:cs="Arial"/>
          <w:b/>
          <w:sz w:val="24"/>
          <w:szCs w:val="24"/>
        </w:rPr>
        <w:t xml:space="preserve">, </w:t>
      </w:r>
      <w:r w:rsidR="003E656E" w:rsidRPr="001C0E3D">
        <w:rPr>
          <w:rFonts w:ascii="Palatino Linotype" w:eastAsia="Calibri" w:hAnsi="Palatino Linotype" w:cs="Arial"/>
          <w:b/>
          <w:sz w:val="24"/>
          <w:szCs w:val="24"/>
        </w:rPr>
        <w:t>a la fecha de la solicitud, es decir, al 5 de noviembre del 2019.</w:t>
      </w:r>
    </w:p>
    <w:p w:rsidR="0021792C" w:rsidRPr="001C0E3D" w:rsidRDefault="0021792C" w:rsidP="001C0E3D">
      <w:pPr>
        <w:spacing w:after="0" w:line="360" w:lineRule="auto"/>
        <w:ind w:right="49"/>
        <w:jc w:val="both"/>
        <w:rPr>
          <w:rFonts w:ascii="Palatino Linotype" w:eastAsia="Calibri" w:hAnsi="Palatino Linotype" w:cs="Arial"/>
          <w:b/>
          <w:sz w:val="24"/>
          <w:szCs w:val="24"/>
          <w:lang w:val="es-ES"/>
        </w:rPr>
      </w:pPr>
    </w:p>
    <w:p w:rsidR="001D6ADF" w:rsidRPr="001C0E3D" w:rsidRDefault="001D6ADF" w:rsidP="001C0E3D">
      <w:pPr>
        <w:spacing w:after="0" w:line="360" w:lineRule="auto"/>
        <w:jc w:val="both"/>
        <w:rPr>
          <w:rFonts w:ascii="Palatino Linotype" w:eastAsia="Calibri" w:hAnsi="Palatino Linotype" w:cs="Arial"/>
          <w:sz w:val="24"/>
          <w:szCs w:val="24"/>
          <w:lang w:val="es-ES" w:eastAsia="es-ES"/>
        </w:rPr>
      </w:pPr>
      <w:r w:rsidRPr="001C0E3D">
        <w:rPr>
          <w:rFonts w:ascii="Palatino Linotype" w:eastAsia="Calibri" w:hAnsi="Palatino Linotype" w:cs="Arial"/>
          <w:sz w:val="24"/>
          <w:szCs w:val="24"/>
          <w:lang w:val="es-ES" w:eastAsia="es-ES"/>
        </w:rPr>
        <w:t>Para el caso de que el </w:t>
      </w:r>
      <w:r w:rsidRPr="001C0E3D">
        <w:rPr>
          <w:rFonts w:ascii="Palatino Linotype" w:eastAsia="Calibri" w:hAnsi="Palatino Linotype" w:cs="Arial"/>
          <w:b/>
          <w:bCs/>
          <w:sz w:val="24"/>
          <w:szCs w:val="24"/>
          <w:lang w:val="es-ES" w:eastAsia="es-ES"/>
        </w:rPr>
        <w:t>SUJETO OBLIGADO</w:t>
      </w:r>
      <w:r w:rsidRPr="001C0E3D">
        <w:rPr>
          <w:rFonts w:ascii="Palatino Linotype" w:eastAsia="Calibri" w:hAnsi="Palatino Linotype" w:cs="Arial"/>
          <w:sz w:val="24"/>
          <w:szCs w:val="24"/>
          <w:lang w:val="es-ES" w:eastAsia="es-ES"/>
        </w:rPr>
        <w:t> no cuente con la información referida en el inicio anterior</w:t>
      </w:r>
      <w:r w:rsidRPr="001C0E3D">
        <w:rPr>
          <w:rFonts w:ascii="Palatino Linotype" w:eastAsia="Calibri" w:hAnsi="Palatino Linotype" w:cs="Arial"/>
          <w:b/>
          <w:sz w:val="24"/>
          <w:szCs w:val="24"/>
          <w:lang w:val="es-ES" w:eastAsia="es-ES"/>
        </w:rPr>
        <w:t xml:space="preserve">, </w:t>
      </w:r>
      <w:r w:rsidRPr="001C0E3D">
        <w:rPr>
          <w:rFonts w:ascii="Palatino Linotype" w:eastAsia="Calibri" w:hAnsi="Palatino Linotype" w:cs="Arial"/>
          <w:sz w:val="24"/>
          <w:szCs w:val="24"/>
          <w:lang w:val="es-ES" w:eastAsia="es-ES"/>
        </w:rPr>
        <w:t>éste deberá de manifestar de manera precisa y clara las razones que expliquen las causas por las que no se cuente con la información requerida.</w:t>
      </w:r>
    </w:p>
    <w:p w:rsidR="001D6ADF" w:rsidRPr="001C0E3D" w:rsidRDefault="001D6ADF" w:rsidP="001C0E3D">
      <w:pPr>
        <w:spacing w:after="0" w:line="360" w:lineRule="auto"/>
        <w:ind w:right="49"/>
        <w:jc w:val="both"/>
        <w:rPr>
          <w:rFonts w:ascii="Palatino Linotype" w:hAnsi="Palatino Linotype"/>
          <w:sz w:val="24"/>
          <w:szCs w:val="24"/>
          <w:lang w:val="es-ES"/>
        </w:rPr>
      </w:pPr>
    </w:p>
    <w:p w:rsidR="009002B4" w:rsidRPr="00507BDD" w:rsidRDefault="0021792C" w:rsidP="001C0E3D">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bookmarkStart w:id="80" w:name="_Toc503891610"/>
      <w:bookmarkStart w:id="81" w:name="_Toc453696503"/>
      <w:bookmarkStart w:id="82" w:name="_Toc454301156"/>
      <w:bookmarkStart w:id="83" w:name="_Toc462653938"/>
      <w:bookmarkStart w:id="84" w:name="_Toc477891769"/>
      <w:bookmarkStart w:id="85" w:name="_Toc477891859"/>
      <w:bookmarkStart w:id="86" w:name="_Toc481576260"/>
      <w:bookmarkStart w:id="87" w:name="_Toc492590392"/>
      <w:r w:rsidRPr="001C0E3D">
        <w:rPr>
          <w:rFonts w:ascii="Palatino Linotype" w:eastAsia="Palatino Linotype" w:hAnsi="Palatino Linotype" w:cs="Palatino Linotype"/>
          <w:b/>
          <w:sz w:val="24"/>
          <w:szCs w:val="24"/>
          <w:lang w:val="es-ES_tradnl" w:eastAsia="es-ES"/>
        </w:rPr>
        <w:t xml:space="preserve">TERCERO. </w:t>
      </w:r>
      <w:r w:rsidR="009002B4" w:rsidRPr="001C0E3D">
        <w:rPr>
          <w:rFonts w:ascii="Palatino Linotype" w:eastAsia="Palatino Linotype" w:hAnsi="Palatino Linotype" w:cs="Palatino Linotype"/>
          <w:b/>
          <w:sz w:val="24"/>
          <w:szCs w:val="24"/>
          <w:lang w:val="es-ES_tradnl" w:eastAsia="es-ES"/>
        </w:rPr>
        <w:t xml:space="preserve">Notifíquese </w:t>
      </w:r>
      <w:r w:rsidR="009002B4" w:rsidRPr="001C0E3D">
        <w:rPr>
          <w:rFonts w:ascii="Palatino Linotype" w:eastAsia="Palatino Linotype" w:hAnsi="Palatino Linotype" w:cs="Palatino Linotype"/>
          <w:sz w:val="24"/>
          <w:szCs w:val="24"/>
          <w:lang w:val="es-ES_tradnl" w:eastAsia="es-ES"/>
        </w:rPr>
        <w:t xml:space="preserve">al Titular de la Unidad de Transparencia del </w:t>
      </w:r>
      <w:r w:rsidR="009002B4" w:rsidRPr="001C0E3D">
        <w:rPr>
          <w:rFonts w:ascii="Palatino Linotype" w:eastAsia="Palatino Linotype" w:hAnsi="Palatino Linotype" w:cs="Palatino Linotype"/>
          <w:b/>
          <w:sz w:val="24"/>
          <w:szCs w:val="24"/>
          <w:lang w:val="es-ES_tradnl" w:eastAsia="es-ES"/>
        </w:rPr>
        <w:t>SUJETO OBLIGADO</w:t>
      </w:r>
      <w:r w:rsidR="009002B4" w:rsidRPr="001C0E3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009002B4" w:rsidRPr="001C0E3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1792C" w:rsidRPr="001C0E3D" w:rsidRDefault="0021792C" w:rsidP="001C0E3D">
      <w:pPr>
        <w:shd w:val="clear" w:color="auto" w:fill="FFFFFF"/>
        <w:spacing w:after="0" w:line="360" w:lineRule="auto"/>
        <w:jc w:val="both"/>
        <w:rPr>
          <w:rFonts w:ascii="Palatino Linotype" w:eastAsiaTheme="minorEastAsia" w:hAnsi="Palatino Linotype"/>
          <w:sz w:val="24"/>
          <w:szCs w:val="24"/>
          <w:lang w:val="es-ES_tradnl" w:eastAsia="es-ES"/>
        </w:rPr>
      </w:pPr>
      <w:r w:rsidRPr="001C0E3D">
        <w:rPr>
          <w:rFonts w:ascii="Palatino Linotype" w:eastAsia="Times New Roman" w:hAnsi="Palatino Linotype" w:cs="Arial"/>
          <w:b/>
          <w:sz w:val="24"/>
          <w:szCs w:val="24"/>
          <w:lang w:val="es-ES_tradnl" w:eastAsia="es-ES"/>
        </w:rPr>
        <w:lastRenderedPageBreak/>
        <w:t xml:space="preserve">CUARTO. </w:t>
      </w:r>
      <w:r w:rsidRPr="001C0E3D">
        <w:rPr>
          <w:rFonts w:ascii="Palatino Linotype" w:eastAsia="Times New Roman" w:hAnsi="Palatino Linotype" w:cs="Times New Roman"/>
          <w:b/>
          <w:bCs/>
          <w:sz w:val="24"/>
          <w:szCs w:val="24"/>
          <w:lang w:val="es-ES" w:eastAsia="es-ES"/>
        </w:rPr>
        <w:t>Notifíquese a</w:t>
      </w:r>
      <w:r w:rsidR="009002B4" w:rsidRPr="001C0E3D">
        <w:rPr>
          <w:rFonts w:ascii="Palatino Linotype" w:eastAsia="Times New Roman" w:hAnsi="Palatino Linotype" w:cs="Times New Roman"/>
          <w:b/>
          <w:bCs/>
          <w:sz w:val="24"/>
          <w:szCs w:val="24"/>
          <w:lang w:val="es-ES" w:eastAsia="es-ES"/>
        </w:rPr>
        <w:t xml:space="preserve"> </w:t>
      </w:r>
      <w:r w:rsidR="00353DAB" w:rsidRPr="00353DAB">
        <w:rPr>
          <w:rFonts w:ascii="Palatino Linotype" w:eastAsia="Times New Roman" w:hAnsi="Palatino Linotype" w:cs="Times New Roman"/>
          <w:b/>
          <w:bCs/>
          <w:sz w:val="24"/>
          <w:szCs w:val="24"/>
          <w:highlight w:val="black"/>
          <w:lang w:val="es-ES" w:eastAsia="es-ES"/>
        </w:rPr>
        <w:t>---------------------------------------------------</w:t>
      </w:r>
      <w:r w:rsidRPr="001C0E3D">
        <w:rPr>
          <w:rFonts w:ascii="Palatino Linotype" w:eastAsiaTheme="minorEastAsia" w:hAnsi="Palatino Linotype"/>
          <w:b/>
          <w:sz w:val="24"/>
          <w:szCs w:val="24"/>
          <w:lang w:val="es-ES_tradnl" w:eastAsia="es-ES"/>
        </w:rPr>
        <w:t xml:space="preserve">, </w:t>
      </w:r>
      <w:r w:rsidRPr="001C0E3D">
        <w:rPr>
          <w:rFonts w:ascii="Palatino Linotype" w:eastAsiaTheme="minorEastAsia" w:hAnsi="Palatino Linotype"/>
          <w:sz w:val="24"/>
          <w:szCs w:val="24"/>
          <w:lang w:val="es-ES_tradnl" w:eastAsia="es-ES"/>
        </w:rPr>
        <w:t>la presente resoluc</w:t>
      </w:r>
      <w:bookmarkStart w:id="88" w:name="_GoBack"/>
      <w:bookmarkEnd w:id="88"/>
      <w:r w:rsidRPr="001C0E3D">
        <w:rPr>
          <w:rFonts w:ascii="Palatino Linotype" w:eastAsiaTheme="minorEastAsia" w:hAnsi="Palatino Linotype"/>
          <w:sz w:val="24"/>
          <w:szCs w:val="24"/>
          <w:lang w:val="es-ES_tradnl" w:eastAsia="es-ES"/>
        </w:rPr>
        <w:t xml:space="preserve">ión. </w:t>
      </w:r>
    </w:p>
    <w:p w:rsidR="0021792C" w:rsidRPr="001C0E3D" w:rsidRDefault="0021792C" w:rsidP="001C0E3D">
      <w:pPr>
        <w:shd w:val="clear" w:color="auto" w:fill="FFFFFF"/>
        <w:spacing w:after="0" w:line="360" w:lineRule="auto"/>
        <w:jc w:val="both"/>
        <w:rPr>
          <w:rFonts w:ascii="Palatino Linotype" w:eastAsiaTheme="minorEastAsia" w:hAnsi="Palatino Linotype"/>
          <w:sz w:val="24"/>
          <w:szCs w:val="24"/>
          <w:lang w:val="es-ES_tradnl" w:eastAsia="es-ES"/>
        </w:rPr>
      </w:pPr>
    </w:p>
    <w:p w:rsidR="0021792C" w:rsidRPr="001C0E3D" w:rsidRDefault="0021792C" w:rsidP="001C0E3D">
      <w:pPr>
        <w:shd w:val="clear" w:color="auto" w:fill="FFFFFF"/>
        <w:spacing w:after="0" w:line="360" w:lineRule="auto"/>
        <w:jc w:val="both"/>
        <w:rPr>
          <w:rFonts w:ascii="Palatino Linotype" w:eastAsia="MS Mincho" w:hAnsi="Palatino Linotype" w:cs="Times New Roman"/>
          <w:sz w:val="24"/>
          <w:szCs w:val="24"/>
          <w:lang w:val="es-ES" w:eastAsia="es-ES"/>
        </w:rPr>
      </w:pPr>
      <w:r w:rsidRPr="001C0E3D">
        <w:rPr>
          <w:rFonts w:ascii="Palatino Linotype" w:eastAsia="MS Mincho" w:hAnsi="Palatino Linotype" w:cs="Times New Roman"/>
          <w:b/>
          <w:sz w:val="24"/>
          <w:szCs w:val="24"/>
          <w:lang w:eastAsia="es-ES"/>
        </w:rPr>
        <w:t>QUINTO.</w:t>
      </w:r>
      <w:r w:rsidRPr="001C0E3D">
        <w:rPr>
          <w:rFonts w:ascii="Palatino Linotype" w:eastAsia="MS Mincho" w:hAnsi="Palatino Linotype" w:cs="Times New Roman"/>
          <w:sz w:val="24"/>
          <w:szCs w:val="24"/>
          <w:lang w:eastAsia="es-ES"/>
        </w:rPr>
        <w:t xml:space="preserve"> </w:t>
      </w:r>
      <w:r w:rsidRPr="001C0E3D">
        <w:rPr>
          <w:rFonts w:ascii="Palatino Linotype" w:eastAsia="MS Mincho" w:hAnsi="Palatino Linotype" w:cs="Times New Roman"/>
          <w:sz w:val="24"/>
          <w:szCs w:val="24"/>
          <w:lang w:val="es-ES" w:eastAsia="es-ES"/>
        </w:rPr>
        <w:t>Se hace del conocimiento de</w:t>
      </w:r>
      <w:r w:rsidRPr="001C0E3D">
        <w:rPr>
          <w:rFonts w:ascii="Palatino Linotype" w:eastAsia="Times New Roman" w:hAnsi="Palatino Linotype" w:cs="Times New Roman"/>
          <w:b/>
          <w:bCs/>
          <w:sz w:val="24"/>
          <w:szCs w:val="24"/>
          <w:lang w:val="es-ES" w:eastAsia="es-ES"/>
        </w:rPr>
        <w:t xml:space="preserve"> </w:t>
      </w:r>
      <w:r w:rsidR="00353DAB" w:rsidRPr="00353DAB">
        <w:rPr>
          <w:rFonts w:ascii="Palatino Linotype" w:eastAsia="Times New Roman" w:hAnsi="Palatino Linotype" w:cs="Times New Roman"/>
          <w:b/>
          <w:bCs/>
          <w:sz w:val="24"/>
          <w:szCs w:val="24"/>
          <w:highlight w:val="black"/>
          <w:lang w:val="es-ES" w:eastAsia="es-ES"/>
        </w:rPr>
        <w:t>---------------------------------------------</w:t>
      </w:r>
      <w:r w:rsidR="009002B4" w:rsidRPr="001C0E3D">
        <w:rPr>
          <w:rFonts w:ascii="Palatino Linotype" w:eastAsia="Times New Roman" w:hAnsi="Palatino Linotype" w:cs="Times New Roman"/>
          <w:b/>
          <w:bCs/>
          <w:sz w:val="24"/>
          <w:szCs w:val="24"/>
          <w:lang w:val="es-ES" w:eastAsia="es-ES"/>
        </w:rPr>
        <w:t xml:space="preserve"> </w:t>
      </w:r>
      <w:r w:rsidRPr="001C0E3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C0E3D">
        <w:rPr>
          <w:rFonts w:ascii="Palatino Linotype" w:eastAsia="MS Mincho" w:hAnsi="Palatino Linotype" w:cs="Times New Roman"/>
          <w:bCs/>
          <w:sz w:val="24"/>
          <w:szCs w:val="24"/>
          <w:lang w:val="es-ES" w:eastAsia="es-ES"/>
        </w:rPr>
        <w:t>vía juicio de amparo</w:t>
      </w:r>
      <w:r w:rsidRPr="001C0E3D">
        <w:rPr>
          <w:rFonts w:ascii="Palatino Linotype" w:eastAsia="MS Mincho" w:hAnsi="Palatino Linotype" w:cs="Times New Roman"/>
          <w:sz w:val="24"/>
          <w:szCs w:val="24"/>
          <w:lang w:val="es-ES" w:eastAsia="es-ES"/>
        </w:rPr>
        <w:t> en los términos de las leyes aplicables.</w:t>
      </w:r>
    </w:p>
    <w:p w:rsidR="0021792C" w:rsidRPr="001C0E3D" w:rsidRDefault="0021792C" w:rsidP="001C0E3D">
      <w:pPr>
        <w:shd w:val="clear" w:color="auto" w:fill="FFFFFF"/>
        <w:spacing w:after="0" w:line="360" w:lineRule="auto"/>
        <w:jc w:val="both"/>
        <w:rPr>
          <w:rFonts w:ascii="Palatino Linotype" w:eastAsia="MS Mincho" w:hAnsi="Palatino Linotype" w:cs="Times New Roman"/>
          <w:sz w:val="24"/>
          <w:szCs w:val="24"/>
          <w:lang w:val="es-ES" w:eastAsia="es-ES"/>
        </w:rPr>
      </w:pPr>
    </w:p>
    <w:bookmarkEnd w:id="80"/>
    <w:bookmarkEnd w:id="81"/>
    <w:bookmarkEnd w:id="82"/>
    <w:bookmarkEnd w:id="83"/>
    <w:bookmarkEnd w:id="84"/>
    <w:bookmarkEnd w:id="85"/>
    <w:bookmarkEnd w:id="86"/>
    <w:bookmarkEnd w:id="87"/>
    <w:p w:rsidR="00507BDD" w:rsidRPr="00507BDD" w:rsidRDefault="00507BDD" w:rsidP="00507BDD">
      <w:pPr>
        <w:shd w:val="clear" w:color="auto" w:fill="FFFFFF"/>
        <w:spacing w:after="0" w:line="360" w:lineRule="auto"/>
        <w:jc w:val="both"/>
        <w:rPr>
          <w:rFonts w:ascii="Palatino Linotype" w:eastAsiaTheme="minorEastAsia" w:hAnsi="Palatino Linotype"/>
          <w:sz w:val="24"/>
          <w:szCs w:val="24"/>
          <w:lang w:val="es-ES_tradnl" w:eastAsia="es-ES"/>
        </w:rPr>
      </w:pPr>
      <w:r w:rsidRPr="00507BDD">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1792C" w:rsidRPr="001C0E3D" w:rsidTr="006A0F76">
        <w:trPr>
          <w:trHeight w:val="1168"/>
        </w:trPr>
        <w:tc>
          <w:tcPr>
            <w:tcW w:w="8697" w:type="dxa"/>
            <w:gridSpan w:val="2"/>
            <w:vAlign w:val="center"/>
          </w:tcPr>
          <w:p w:rsidR="0021792C" w:rsidRDefault="0021792C" w:rsidP="00507BDD">
            <w:pPr>
              <w:spacing w:line="276" w:lineRule="auto"/>
              <w:ind w:right="49"/>
              <w:jc w:val="center"/>
              <w:rPr>
                <w:rFonts w:ascii="Palatino Linotype" w:eastAsiaTheme="minorEastAsia" w:hAnsi="Palatino Linotype" w:cs="Times New Roman"/>
                <w:b/>
              </w:rPr>
            </w:pPr>
          </w:p>
          <w:p w:rsidR="00507BDD" w:rsidRDefault="00507BDD" w:rsidP="00507BDD">
            <w:pPr>
              <w:spacing w:line="276" w:lineRule="auto"/>
              <w:ind w:right="49"/>
              <w:jc w:val="center"/>
              <w:rPr>
                <w:rFonts w:ascii="Palatino Linotype" w:eastAsiaTheme="minorEastAsia" w:hAnsi="Palatino Linotype" w:cs="Times New Roman"/>
                <w:b/>
              </w:rPr>
            </w:pPr>
          </w:p>
          <w:p w:rsidR="00507BDD" w:rsidRDefault="00507BDD" w:rsidP="00507BDD">
            <w:pPr>
              <w:spacing w:line="276" w:lineRule="auto"/>
              <w:ind w:right="49"/>
              <w:jc w:val="center"/>
              <w:rPr>
                <w:rFonts w:ascii="Palatino Linotype" w:eastAsiaTheme="minorEastAsia" w:hAnsi="Palatino Linotype" w:cs="Times New Roman"/>
                <w:b/>
              </w:rPr>
            </w:pPr>
          </w:p>
          <w:p w:rsidR="00507BDD" w:rsidRDefault="00507BDD" w:rsidP="00507BDD">
            <w:pPr>
              <w:spacing w:line="276" w:lineRule="auto"/>
              <w:ind w:right="49"/>
              <w:jc w:val="center"/>
              <w:rPr>
                <w:rFonts w:ascii="Palatino Linotype" w:eastAsiaTheme="minorEastAsia" w:hAnsi="Palatino Linotype" w:cs="Times New Roman"/>
                <w:b/>
              </w:rPr>
            </w:pPr>
          </w:p>
          <w:p w:rsidR="00507BDD" w:rsidRDefault="00507BDD" w:rsidP="00507BDD">
            <w:pPr>
              <w:spacing w:line="276" w:lineRule="auto"/>
              <w:ind w:right="49"/>
              <w:jc w:val="center"/>
              <w:rPr>
                <w:rFonts w:ascii="Palatino Linotype" w:eastAsiaTheme="minorEastAsia" w:hAnsi="Palatino Linotype" w:cs="Times New Roman"/>
                <w:b/>
              </w:rPr>
            </w:pPr>
          </w:p>
          <w:p w:rsidR="00507BDD" w:rsidRDefault="00507BDD" w:rsidP="00507BDD">
            <w:pPr>
              <w:spacing w:line="276" w:lineRule="auto"/>
              <w:ind w:right="49"/>
              <w:jc w:val="center"/>
              <w:rPr>
                <w:rFonts w:ascii="Palatino Linotype" w:eastAsiaTheme="minorEastAsia" w:hAnsi="Palatino Linotype" w:cs="Times New Roman"/>
                <w:b/>
              </w:rPr>
            </w:pPr>
          </w:p>
          <w:p w:rsidR="00507BDD" w:rsidRPr="001C0E3D" w:rsidRDefault="00507BDD" w:rsidP="00507BDD">
            <w:pPr>
              <w:spacing w:line="276" w:lineRule="auto"/>
              <w:ind w:right="49"/>
              <w:jc w:val="center"/>
              <w:rPr>
                <w:rFonts w:ascii="Palatino Linotype" w:eastAsiaTheme="minorEastAsia" w:hAnsi="Palatino Linotype" w:cs="Times New Roman"/>
                <w:b/>
              </w:rPr>
            </w:pPr>
          </w:p>
          <w:p w:rsidR="0021792C" w:rsidRDefault="0021792C" w:rsidP="00507BDD">
            <w:pPr>
              <w:spacing w:line="276" w:lineRule="auto"/>
              <w:ind w:right="49"/>
              <w:jc w:val="center"/>
              <w:rPr>
                <w:rFonts w:ascii="Palatino Linotype" w:eastAsiaTheme="minorEastAsia" w:hAnsi="Palatino Linotype" w:cs="Times New Roman"/>
                <w:b/>
              </w:rPr>
            </w:pPr>
          </w:p>
          <w:p w:rsidR="00507BDD" w:rsidRDefault="00507BDD" w:rsidP="00507BDD">
            <w:pPr>
              <w:spacing w:line="276" w:lineRule="auto"/>
              <w:ind w:right="49"/>
              <w:jc w:val="center"/>
              <w:rPr>
                <w:rFonts w:ascii="Palatino Linotype" w:eastAsiaTheme="minorEastAsia" w:hAnsi="Palatino Linotype" w:cs="Times New Roman"/>
                <w:b/>
              </w:rPr>
            </w:pPr>
          </w:p>
          <w:p w:rsidR="00507BDD" w:rsidRPr="001C0E3D" w:rsidRDefault="00507BDD"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r w:rsidRPr="001C0E3D">
              <w:rPr>
                <w:rFonts w:ascii="Palatino Linotype" w:eastAsiaTheme="minorEastAsia" w:hAnsi="Palatino Linotype" w:cs="Times New Roman"/>
                <w:b/>
              </w:rPr>
              <w:t>Zulema Martínez Sánchez</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Comisionada Presidenta</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(Rúbrica)</w:t>
            </w:r>
          </w:p>
        </w:tc>
      </w:tr>
      <w:tr w:rsidR="0021792C" w:rsidRPr="001C0E3D" w:rsidTr="006A0F76">
        <w:trPr>
          <w:trHeight w:val="1395"/>
        </w:trPr>
        <w:tc>
          <w:tcPr>
            <w:tcW w:w="4348" w:type="dxa"/>
            <w:vAlign w:val="center"/>
          </w:tcPr>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r w:rsidRPr="001C0E3D">
              <w:rPr>
                <w:rFonts w:ascii="Palatino Linotype" w:eastAsiaTheme="minorEastAsia" w:hAnsi="Palatino Linotype" w:cs="Times New Roman"/>
                <w:b/>
              </w:rPr>
              <w:t xml:space="preserve">Eva </w:t>
            </w:r>
            <w:proofErr w:type="spellStart"/>
            <w:r w:rsidRPr="001C0E3D">
              <w:rPr>
                <w:rFonts w:ascii="Palatino Linotype" w:eastAsiaTheme="minorEastAsia" w:hAnsi="Palatino Linotype" w:cs="Times New Roman"/>
                <w:b/>
              </w:rPr>
              <w:t>Abaid</w:t>
            </w:r>
            <w:proofErr w:type="spellEnd"/>
            <w:r w:rsidRPr="001C0E3D">
              <w:rPr>
                <w:rFonts w:ascii="Palatino Linotype" w:eastAsiaTheme="minorEastAsia" w:hAnsi="Palatino Linotype" w:cs="Times New Roman"/>
                <w:b/>
              </w:rPr>
              <w:t xml:space="preserve"> </w:t>
            </w:r>
            <w:proofErr w:type="spellStart"/>
            <w:r w:rsidRPr="001C0E3D">
              <w:rPr>
                <w:rFonts w:ascii="Palatino Linotype" w:eastAsiaTheme="minorEastAsia" w:hAnsi="Palatino Linotype" w:cs="Times New Roman"/>
                <w:b/>
              </w:rPr>
              <w:t>Yapur</w:t>
            </w:r>
            <w:proofErr w:type="spellEnd"/>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Comisionada</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(Rúbrica)</w:t>
            </w:r>
          </w:p>
        </w:tc>
        <w:tc>
          <w:tcPr>
            <w:tcW w:w="4349" w:type="dxa"/>
            <w:vAlign w:val="center"/>
          </w:tcPr>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r w:rsidRPr="001C0E3D">
              <w:rPr>
                <w:rFonts w:ascii="Palatino Linotype" w:eastAsiaTheme="minorEastAsia" w:hAnsi="Palatino Linotype" w:cs="Times New Roman"/>
                <w:b/>
              </w:rPr>
              <w:t>José Guadalupe Luna Hernández</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Comisionado</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(Rúbrica)</w:t>
            </w:r>
          </w:p>
        </w:tc>
      </w:tr>
      <w:tr w:rsidR="0021792C" w:rsidRPr="001C0E3D" w:rsidTr="006A0F76">
        <w:trPr>
          <w:trHeight w:val="1451"/>
        </w:trPr>
        <w:tc>
          <w:tcPr>
            <w:tcW w:w="4348" w:type="dxa"/>
            <w:vAlign w:val="center"/>
          </w:tcPr>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Default="0021792C" w:rsidP="00507BDD">
            <w:pPr>
              <w:spacing w:line="276" w:lineRule="auto"/>
              <w:ind w:right="49"/>
              <w:jc w:val="center"/>
              <w:rPr>
                <w:rFonts w:ascii="Palatino Linotype" w:eastAsiaTheme="minorEastAsia" w:hAnsi="Palatino Linotype" w:cs="Times New Roman"/>
                <w:b/>
              </w:rPr>
            </w:pPr>
          </w:p>
          <w:p w:rsidR="00507BDD" w:rsidRPr="001C0E3D" w:rsidRDefault="00507BDD"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r w:rsidRPr="001C0E3D">
              <w:rPr>
                <w:rFonts w:ascii="Palatino Linotype" w:eastAsiaTheme="minorEastAsia" w:hAnsi="Palatino Linotype" w:cs="Times New Roman"/>
                <w:b/>
              </w:rPr>
              <w:t>Javier Martínez Cruz</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Comisionado</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(Rúbrica)</w:t>
            </w:r>
          </w:p>
        </w:tc>
        <w:tc>
          <w:tcPr>
            <w:tcW w:w="4349" w:type="dxa"/>
            <w:vAlign w:val="center"/>
          </w:tcPr>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Default="0021792C" w:rsidP="00507BDD">
            <w:pPr>
              <w:spacing w:line="276" w:lineRule="auto"/>
              <w:ind w:right="49"/>
              <w:jc w:val="center"/>
              <w:rPr>
                <w:rFonts w:ascii="Palatino Linotype" w:eastAsiaTheme="minorEastAsia" w:hAnsi="Palatino Linotype" w:cs="Times New Roman"/>
                <w:b/>
              </w:rPr>
            </w:pPr>
          </w:p>
          <w:p w:rsidR="00507BDD" w:rsidRPr="001C0E3D" w:rsidRDefault="00507BDD"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r w:rsidRPr="001C0E3D">
              <w:rPr>
                <w:rFonts w:ascii="Palatino Linotype" w:eastAsiaTheme="minorEastAsia" w:hAnsi="Palatino Linotype" w:cs="Times New Roman"/>
                <w:b/>
              </w:rPr>
              <w:t>Luis Gustavo Parra Noriega</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Comisionado</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(Rúbrica)</w:t>
            </w:r>
          </w:p>
        </w:tc>
      </w:tr>
      <w:tr w:rsidR="0021792C" w:rsidRPr="001C0E3D" w:rsidTr="006A0F76">
        <w:trPr>
          <w:trHeight w:val="1263"/>
        </w:trPr>
        <w:tc>
          <w:tcPr>
            <w:tcW w:w="8697" w:type="dxa"/>
            <w:gridSpan w:val="2"/>
            <w:vAlign w:val="center"/>
          </w:tcPr>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p>
          <w:p w:rsidR="0021792C" w:rsidRPr="001C0E3D" w:rsidRDefault="0021792C" w:rsidP="00507BDD">
            <w:pPr>
              <w:spacing w:line="276" w:lineRule="auto"/>
              <w:ind w:right="49"/>
              <w:jc w:val="center"/>
              <w:rPr>
                <w:rFonts w:ascii="Palatino Linotype" w:eastAsiaTheme="minorEastAsia" w:hAnsi="Palatino Linotype" w:cs="Times New Roman"/>
                <w:b/>
              </w:rPr>
            </w:pPr>
            <w:r w:rsidRPr="001C0E3D">
              <w:rPr>
                <w:rFonts w:ascii="Palatino Linotype" w:eastAsiaTheme="minorEastAsia" w:hAnsi="Palatino Linotype" w:cs="Times New Roman"/>
                <w:b/>
              </w:rPr>
              <w:t>Alexis Tapia Ramírez</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Secretario Técnico del Pleno</w:t>
            </w:r>
          </w:p>
          <w:p w:rsidR="0021792C" w:rsidRPr="001C0E3D" w:rsidRDefault="0021792C" w:rsidP="00507BDD">
            <w:pPr>
              <w:spacing w:line="276" w:lineRule="auto"/>
              <w:ind w:right="49"/>
              <w:jc w:val="center"/>
              <w:rPr>
                <w:rFonts w:ascii="Palatino Linotype" w:eastAsiaTheme="minorEastAsia" w:hAnsi="Palatino Linotype" w:cs="Times New Roman"/>
              </w:rPr>
            </w:pPr>
            <w:r w:rsidRPr="001C0E3D">
              <w:rPr>
                <w:rFonts w:ascii="Palatino Linotype" w:eastAsiaTheme="minorEastAsia" w:hAnsi="Palatino Linotype" w:cs="Times New Roman"/>
              </w:rPr>
              <w:t>(Rúbrica)</w:t>
            </w:r>
          </w:p>
          <w:p w:rsidR="0021792C" w:rsidRPr="001C0E3D" w:rsidRDefault="0021792C" w:rsidP="00507BDD">
            <w:pPr>
              <w:spacing w:line="276" w:lineRule="auto"/>
              <w:ind w:right="49"/>
              <w:jc w:val="center"/>
              <w:rPr>
                <w:rFonts w:ascii="Palatino Linotype" w:eastAsiaTheme="minorEastAsia" w:hAnsi="Palatino Linotype" w:cs="Times New Roman"/>
              </w:rPr>
            </w:pPr>
          </w:p>
          <w:p w:rsidR="0021792C" w:rsidRPr="001C0E3D" w:rsidRDefault="0021792C" w:rsidP="00507BDD">
            <w:pPr>
              <w:spacing w:line="276" w:lineRule="auto"/>
              <w:ind w:right="49"/>
              <w:jc w:val="center"/>
              <w:rPr>
                <w:rFonts w:ascii="Palatino Linotype" w:eastAsiaTheme="minorEastAsia" w:hAnsi="Palatino Linotype" w:cs="Times New Roman"/>
              </w:rPr>
            </w:pPr>
          </w:p>
        </w:tc>
      </w:tr>
    </w:tbl>
    <w:p w:rsidR="000C7193" w:rsidRPr="001C0E3D" w:rsidRDefault="0021792C" w:rsidP="00507BDD">
      <w:pPr>
        <w:spacing w:after="0" w:line="360" w:lineRule="auto"/>
        <w:ind w:right="49"/>
        <w:jc w:val="both"/>
        <w:rPr>
          <w:rFonts w:ascii="Palatino Linotype" w:hAnsi="Palatino Linotype"/>
        </w:rPr>
      </w:pPr>
      <w:r w:rsidRPr="001C0E3D">
        <w:rPr>
          <w:rFonts w:ascii="Palatino Linotype" w:eastAsia="Times New Roman" w:hAnsi="Palatino Linotype" w:cs="Arial"/>
          <w:lang w:val="es-ES_tradnl" w:eastAsia="es-ES"/>
        </w:rPr>
        <w:t xml:space="preserve">Esta hoja corresponde a la resolución de fecha </w:t>
      </w:r>
      <w:r w:rsidR="009002B4" w:rsidRPr="001C0E3D">
        <w:rPr>
          <w:rFonts w:ascii="Palatino Linotype" w:eastAsia="Times New Roman" w:hAnsi="Palatino Linotype" w:cs="Arial"/>
          <w:lang w:val="es-ES_tradnl" w:eastAsia="es-ES"/>
        </w:rPr>
        <w:t>seis (06</w:t>
      </w:r>
      <w:r w:rsidRPr="001C0E3D">
        <w:rPr>
          <w:rFonts w:ascii="Palatino Linotype" w:eastAsia="Times New Roman" w:hAnsi="Palatino Linotype" w:cs="Arial"/>
          <w:lang w:val="es-ES_tradnl" w:eastAsia="es-ES"/>
        </w:rPr>
        <w:t xml:space="preserve">) de </w:t>
      </w:r>
      <w:r w:rsidR="00507BDD">
        <w:rPr>
          <w:rFonts w:ascii="Palatino Linotype" w:eastAsia="Times New Roman" w:hAnsi="Palatino Linotype" w:cs="Arial"/>
          <w:lang w:val="es-ES_tradnl" w:eastAsia="es-ES"/>
        </w:rPr>
        <w:t xml:space="preserve">febrero </w:t>
      </w:r>
      <w:r w:rsidRPr="001C0E3D">
        <w:rPr>
          <w:rFonts w:ascii="Palatino Linotype" w:eastAsia="Times New Roman" w:hAnsi="Palatino Linotype" w:cs="Arial"/>
          <w:lang w:val="es-ES_tradnl" w:eastAsia="es-ES"/>
        </w:rPr>
        <w:t xml:space="preserve"> de dos mil veinte, emitida en el recurso de revisión </w:t>
      </w:r>
      <w:r w:rsidRPr="001C0E3D">
        <w:rPr>
          <w:rFonts w:ascii="Palatino Linotype" w:eastAsia="Times New Roman" w:hAnsi="Palatino Linotype" w:cs="Arial"/>
          <w:b/>
          <w:lang w:val="es-ES_tradnl" w:eastAsia="es-ES"/>
        </w:rPr>
        <w:t xml:space="preserve">08638/INFOEM/IP/RR/2019 </w:t>
      </w:r>
    </w:p>
    <w:sectPr w:rsidR="000C7193" w:rsidRPr="001C0E3D" w:rsidSect="001C0E3D">
      <w:headerReference w:type="default" r:id="rId8"/>
      <w:footerReference w:type="default" r:id="rId9"/>
      <w:headerReference w:type="first" r:id="rId10"/>
      <w:footerReference w:type="first" r:id="rId11"/>
      <w:pgSz w:w="12240" w:h="15840"/>
      <w:pgMar w:top="2552" w:right="1752"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E7C" w:rsidRDefault="00114E7C" w:rsidP="0021792C">
      <w:pPr>
        <w:spacing w:after="0" w:line="240" w:lineRule="auto"/>
      </w:pPr>
      <w:r>
        <w:separator/>
      </w:r>
    </w:p>
  </w:endnote>
  <w:endnote w:type="continuationSeparator" w:id="0">
    <w:p w:rsidR="00114E7C" w:rsidRDefault="00114E7C" w:rsidP="0021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B7584B" w:rsidRPr="00883450" w:rsidRDefault="001C0E3D" w:rsidP="001C0E3D">
            <w:pPr>
              <w:pStyle w:val="Piedepgina"/>
              <w:tabs>
                <w:tab w:val="left" w:pos="5475"/>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00C04678" w:rsidRPr="00883450">
              <w:rPr>
                <w:rFonts w:ascii="Palatino Linotype" w:hAnsi="Palatino Linotype"/>
                <w:szCs w:val="20"/>
                <w:lang w:val="es-ES"/>
              </w:rPr>
              <w:t xml:space="preserve">Página </w:t>
            </w:r>
            <w:r w:rsidR="00C04678" w:rsidRPr="00883450">
              <w:rPr>
                <w:rFonts w:ascii="Palatino Linotype" w:hAnsi="Palatino Linotype"/>
                <w:b/>
                <w:bCs/>
                <w:szCs w:val="20"/>
              </w:rPr>
              <w:fldChar w:fldCharType="begin"/>
            </w:r>
            <w:r w:rsidR="00C04678" w:rsidRPr="00883450">
              <w:rPr>
                <w:rFonts w:ascii="Palatino Linotype" w:hAnsi="Palatino Linotype"/>
                <w:b/>
                <w:bCs/>
                <w:szCs w:val="20"/>
              </w:rPr>
              <w:instrText>PAGE</w:instrText>
            </w:r>
            <w:r w:rsidR="00C04678" w:rsidRPr="00883450">
              <w:rPr>
                <w:rFonts w:ascii="Palatino Linotype" w:hAnsi="Palatino Linotype"/>
                <w:b/>
                <w:bCs/>
                <w:szCs w:val="20"/>
              </w:rPr>
              <w:fldChar w:fldCharType="separate"/>
            </w:r>
            <w:r w:rsidR="009D6722">
              <w:rPr>
                <w:rFonts w:ascii="Palatino Linotype" w:hAnsi="Palatino Linotype"/>
                <w:b/>
                <w:bCs/>
                <w:noProof/>
                <w:szCs w:val="20"/>
              </w:rPr>
              <w:t>24</w:t>
            </w:r>
            <w:r w:rsidR="00C04678" w:rsidRPr="00883450">
              <w:rPr>
                <w:rFonts w:ascii="Palatino Linotype" w:hAnsi="Palatino Linotype"/>
                <w:b/>
                <w:bCs/>
                <w:szCs w:val="20"/>
              </w:rPr>
              <w:fldChar w:fldCharType="end"/>
            </w:r>
            <w:r w:rsidR="00C04678" w:rsidRPr="00883450">
              <w:rPr>
                <w:rFonts w:ascii="Palatino Linotype" w:hAnsi="Palatino Linotype"/>
                <w:szCs w:val="20"/>
                <w:lang w:val="es-ES"/>
              </w:rPr>
              <w:t xml:space="preserve"> de </w:t>
            </w:r>
            <w:r w:rsidR="00C04678" w:rsidRPr="00883450">
              <w:rPr>
                <w:rFonts w:ascii="Palatino Linotype" w:hAnsi="Palatino Linotype"/>
                <w:b/>
                <w:bCs/>
                <w:szCs w:val="20"/>
              </w:rPr>
              <w:fldChar w:fldCharType="begin"/>
            </w:r>
            <w:r w:rsidR="00C04678" w:rsidRPr="00883450">
              <w:rPr>
                <w:rFonts w:ascii="Palatino Linotype" w:hAnsi="Palatino Linotype"/>
                <w:b/>
                <w:bCs/>
                <w:szCs w:val="20"/>
              </w:rPr>
              <w:instrText>NUMPAGES</w:instrText>
            </w:r>
            <w:r w:rsidR="00C04678" w:rsidRPr="00883450">
              <w:rPr>
                <w:rFonts w:ascii="Palatino Linotype" w:hAnsi="Palatino Linotype"/>
                <w:b/>
                <w:bCs/>
                <w:szCs w:val="20"/>
              </w:rPr>
              <w:fldChar w:fldCharType="separate"/>
            </w:r>
            <w:r w:rsidR="009D6722">
              <w:rPr>
                <w:rFonts w:ascii="Palatino Linotype" w:hAnsi="Palatino Linotype"/>
                <w:b/>
                <w:bCs/>
                <w:noProof/>
                <w:szCs w:val="20"/>
              </w:rPr>
              <w:t>25</w:t>
            </w:r>
            <w:r w:rsidR="00C04678" w:rsidRPr="00883450">
              <w:rPr>
                <w:rFonts w:ascii="Palatino Linotype" w:hAnsi="Palatino Linotype"/>
                <w:b/>
                <w:bCs/>
                <w:szCs w:val="20"/>
              </w:rPr>
              <w:fldChar w:fldCharType="end"/>
            </w:r>
          </w:p>
        </w:sdtContent>
      </w:sdt>
    </w:sdtContent>
  </w:sdt>
  <w:p w:rsidR="00B7584B" w:rsidRDefault="009D67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4B" w:rsidRPr="00883450" w:rsidRDefault="00C04678" w:rsidP="00B7584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D6722" w:rsidRPr="009D672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D6722" w:rsidRPr="009D6722">
      <w:rPr>
        <w:rFonts w:ascii="Palatino Linotype" w:hAnsi="Palatino Linotype"/>
        <w:noProof/>
        <w:lang w:val="es-ES"/>
      </w:rPr>
      <w:t>25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E7C" w:rsidRDefault="00114E7C" w:rsidP="0021792C">
      <w:pPr>
        <w:spacing w:after="0" w:line="240" w:lineRule="auto"/>
      </w:pPr>
      <w:r>
        <w:separator/>
      </w:r>
    </w:p>
  </w:footnote>
  <w:footnote w:type="continuationSeparator" w:id="0">
    <w:p w:rsidR="00114E7C" w:rsidRDefault="00114E7C" w:rsidP="0021792C">
      <w:pPr>
        <w:spacing w:after="0" w:line="240" w:lineRule="auto"/>
      </w:pPr>
      <w:r>
        <w:continuationSeparator/>
      </w:r>
    </w:p>
  </w:footnote>
  <w:footnote w:id="1">
    <w:p w:rsidR="00C97A7F" w:rsidRDefault="00C97A7F" w:rsidP="00C97A7F">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4B" w:rsidRDefault="009D6722" w:rsidP="00B7584B">
    <w:pPr>
      <w:pStyle w:val="Encabezado"/>
    </w:pPr>
  </w:p>
  <w:p w:rsidR="00B7584B" w:rsidRDefault="009D6722">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B7584B" w:rsidRPr="00EF13C1" w:rsidTr="00B7584B">
      <w:trPr>
        <w:trHeight w:val="138"/>
      </w:trPr>
      <w:tc>
        <w:tcPr>
          <w:tcW w:w="2835" w:type="dxa"/>
          <w:vAlign w:val="center"/>
        </w:tcPr>
        <w:p w:rsidR="00B7584B" w:rsidRPr="00EF13C1" w:rsidRDefault="00C04678" w:rsidP="00B7584B">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B7584B" w:rsidRPr="00EF13C1" w:rsidRDefault="0021792C" w:rsidP="0021792C">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08638</w:t>
          </w:r>
          <w:r w:rsidR="00C04678">
            <w:rPr>
              <w:rFonts w:ascii="Palatino Linotype" w:hAnsi="Palatino Linotype" w:cs="Arial"/>
              <w:b/>
              <w:bCs/>
              <w:sz w:val="22"/>
              <w:szCs w:val="22"/>
              <w:lang w:eastAsia="es-MX"/>
            </w:rPr>
            <w:t xml:space="preserve">/INFOEM/IP/RR/2019 </w:t>
          </w:r>
        </w:p>
      </w:tc>
    </w:tr>
    <w:tr w:rsidR="00B7584B" w:rsidRPr="00EF13C1" w:rsidTr="00B7584B">
      <w:trPr>
        <w:gridAfter w:val="1"/>
        <w:wAfter w:w="567" w:type="dxa"/>
        <w:trHeight w:val="321"/>
      </w:trPr>
      <w:tc>
        <w:tcPr>
          <w:tcW w:w="2835" w:type="dxa"/>
          <w:vAlign w:val="center"/>
        </w:tcPr>
        <w:p w:rsidR="00B7584B" w:rsidRPr="00EF13C1" w:rsidRDefault="00C04678" w:rsidP="00B7584B">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B7584B" w:rsidRPr="00EF13C1" w:rsidRDefault="0021792C" w:rsidP="00B7584B">
          <w:pPr>
            <w:pStyle w:val="Encabezado"/>
            <w:tabs>
              <w:tab w:val="left" w:pos="317"/>
            </w:tabs>
            <w:ind w:left="3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Amatepec</w:t>
          </w:r>
          <w:proofErr w:type="spellEnd"/>
        </w:p>
      </w:tc>
    </w:tr>
    <w:tr w:rsidR="00B7584B" w:rsidRPr="00EF13C1" w:rsidTr="00B7584B">
      <w:trPr>
        <w:trHeight w:val="321"/>
      </w:trPr>
      <w:tc>
        <w:tcPr>
          <w:tcW w:w="2835" w:type="dxa"/>
          <w:vAlign w:val="center"/>
        </w:tcPr>
        <w:p w:rsidR="00B7584B" w:rsidRPr="00EF13C1" w:rsidRDefault="00C04678" w:rsidP="00B7584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B7584B" w:rsidRPr="00EF13C1" w:rsidRDefault="00C04678" w:rsidP="00B7584B">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B7584B" w:rsidRDefault="009D6722" w:rsidP="00B758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84B" w:rsidRDefault="00C04678" w:rsidP="00B7584B">
    <w:pPr>
      <w:pStyle w:val="Encabezado"/>
      <w:tabs>
        <w:tab w:val="left" w:pos="3103"/>
      </w:tabs>
    </w:pPr>
    <w:r>
      <w:tab/>
    </w:r>
    <w:r>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B7584B" w:rsidRPr="00182113" w:rsidTr="00B7584B">
      <w:trPr>
        <w:trHeight w:val="138"/>
      </w:trPr>
      <w:tc>
        <w:tcPr>
          <w:tcW w:w="2976" w:type="dxa"/>
          <w:vAlign w:val="center"/>
        </w:tcPr>
        <w:p w:rsidR="00B7584B" w:rsidRPr="00182113" w:rsidRDefault="00C04678" w:rsidP="00B7584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B7584B" w:rsidRPr="00182113" w:rsidRDefault="009D6722" w:rsidP="00B7584B">
          <w:pPr>
            <w:pStyle w:val="Encabezado"/>
            <w:jc w:val="center"/>
            <w:rPr>
              <w:rFonts w:ascii="Palatino Linotype" w:hAnsi="Palatino Linotype"/>
              <w:b/>
              <w:sz w:val="22"/>
              <w:szCs w:val="22"/>
            </w:rPr>
          </w:pPr>
        </w:p>
      </w:tc>
      <w:tc>
        <w:tcPr>
          <w:tcW w:w="3969" w:type="dxa"/>
          <w:vAlign w:val="center"/>
        </w:tcPr>
        <w:p w:rsidR="00B7584B" w:rsidRPr="005143E6" w:rsidRDefault="0021792C" w:rsidP="00B7584B">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08638</w:t>
          </w:r>
          <w:r w:rsidR="00C04678">
            <w:rPr>
              <w:rFonts w:ascii="Palatino Linotype" w:hAnsi="Palatino Linotype" w:cs="Arial"/>
              <w:b/>
              <w:bCs/>
              <w:lang w:eastAsia="es-MX"/>
            </w:rPr>
            <w:t>/</w:t>
          </w:r>
          <w:r w:rsidR="00C04678" w:rsidRPr="00182113">
            <w:rPr>
              <w:rFonts w:ascii="Palatino Linotype" w:hAnsi="Palatino Linotype" w:cs="Arial"/>
              <w:b/>
              <w:bCs/>
              <w:lang w:eastAsia="es-MX"/>
            </w:rPr>
            <w:t>INFOEM/IP/RR/</w:t>
          </w:r>
          <w:r w:rsidR="00C04678">
            <w:rPr>
              <w:rFonts w:ascii="Palatino Linotype" w:hAnsi="Palatino Linotype" w:cs="Arial"/>
              <w:b/>
              <w:bCs/>
              <w:lang w:eastAsia="es-MX"/>
            </w:rPr>
            <w:t xml:space="preserve">2019 </w:t>
          </w:r>
        </w:p>
      </w:tc>
    </w:tr>
    <w:tr w:rsidR="00B7584B" w:rsidRPr="00182113" w:rsidTr="00B7584B">
      <w:trPr>
        <w:trHeight w:val="227"/>
      </w:trPr>
      <w:tc>
        <w:tcPr>
          <w:tcW w:w="2976" w:type="dxa"/>
          <w:vAlign w:val="center"/>
        </w:tcPr>
        <w:p w:rsidR="00B7584B" w:rsidRPr="00182113" w:rsidRDefault="00C04678" w:rsidP="00B7584B">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B7584B" w:rsidRPr="00182113" w:rsidRDefault="009D6722" w:rsidP="00B7584B">
          <w:pPr>
            <w:pStyle w:val="Encabezado"/>
            <w:jc w:val="center"/>
            <w:rPr>
              <w:rFonts w:ascii="Palatino Linotype" w:hAnsi="Palatino Linotype"/>
              <w:b/>
              <w:sz w:val="22"/>
              <w:szCs w:val="22"/>
            </w:rPr>
          </w:pPr>
        </w:p>
      </w:tc>
      <w:tc>
        <w:tcPr>
          <w:tcW w:w="3969" w:type="dxa"/>
          <w:vAlign w:val="center"/>
        </w:tcPr>
        <w:p w:rsidR="00B7584B" w:rsidRPr="00182113" w:rsidRDefault="00353DAB" w:rsidP="00B7584B">
          <w:pPr>
            <w:pStyle w:val="Encabezado"/>
            <w:ind w:right="34"/>
            <w:jc w:val="both"/>
            <w:rPr>
              <w:rFonts w:ascii="Palatino Linotype" w:hAnsi="Palatino Linotype"/>
              <w:b/>
              <w:sz w:val="22"/>
              <w:szCs w:val="22"/>
            </w:rPr>
          </w:pPr>
          <w:r w:rsidRPr="00353DAB">
            <w:rPr>
              <w:rFonts w:ascii="Palatino Linotype" w:hAnsi="Palatino Linotype"/>
              <w:b/>
              <w:sz w:val="22"/>
              <w:szCs w:val="22"/>
              <w:highlight w:val="black"/>
            </w:rPr>
            <w:t>-------------------------------------------------</w:t>
          </w:r>
        </w:p>
      </w:tc>
    </w:tr>
    <w:tr w:rsidR="00B7584B" w:rsidRPr="00182113" w:rsidTr="00B7584B">
      <w:trPr>
        <w:trHeight w:val="232"/>
      </w:trPr>
      <w:tc>
        <w:tcPr>
          <w:tcW w:w="2976" w:type="dxa"/>
          <w:vAlign w:val="center"/>
        </w:tcPr>
        <w:p w:rsidR="00B7584B" w:rsidRPr="00182113" w:rsidRDefault="00C04678" w:rsidP="00B7584B">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B7584B" w:rsidRPr="00182113" w:rsidRDefault="009D6722" w:rsidP="00B7584B">
          <w:pPr>
            <w:pStyle w:val="Encabezado"/>
            <w:jc w:val="center"/>
            <w:rPr>
              <w:rFonts w:ascii="Palatino Linotype" w:hAnsi="Palatino Linotype"/>
              <w:b/>
              <w:sz w:val="22"/>
              <w:szCs w:val="22"/>
            </w:rPr>
          </w:pPr>
        </w:p>
      </w:tc>
      <w:tc>
        <w:tcPr>
          <w:tcW w:w="3969" w:type="dxa"/>
          <w:vAlign w:val="center"/>
        </w:tcPr>
        <w:p w:rsidR="00B7584B" w:rsidRPr="00182113" w:rsidRDefault="0021792C" w:rsidP="0021792C">
          <w:pPr>
            <w:pStyle w:val="Encabezado"/>
            <w:ind w:right="459"/>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Amatepec</w:t>
          </w:r>
          <w:proofErr w:type="spellEnd"/>
          <w:r w:rsidR="00C04678">
            <w:rPr>
              <w:rFonts w:ascii="Palatino Linotype" w:hAnsi="Palatino Linotype"/>
              <w:b/>
              <w:sz w:val="22"/>
              <w:szCs w:val="22"/>
            </w:rPr>
            <w:t xml:space="preserve"> </w:t>
          </w:r>
        </w:p>
      </w:tc>
    </w:tr>
    <w:tr w:rsidR="00B7584B" w:rsidRPr="00182113" w:rsidTr="00B7584B">
      <w:trPr>
        <w:trHeight w:val="320"/>
      </w:trPr>
      <w:tc>
        <w:tcPr>
          <w:tcW w:w="2976" w:type="dxa"/>
          <w:vAlign w:val="center"/>
        </w:tcPr>
        <w:p w:rsidR="00B7584B" w:rsidRPr="00182113" w:rsidRDefault="00C04678" w:rsidP="00B7584B">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B7584B" w:rsidRPr="00182113" w:rsidRDefault="009D6722" w:rsidP="00B7584B">
          <w:pPr>
            <w:pStyle w:val="Encabezado"/>
            <w:jc w:val="center"/>
            <w:rPr>
              <w:rFonts w:ascii="Palatino Linotype" w:hAnsi="Palatino Linotype"/>
              <w:b/>
              <w:sz w:val="22"/>
              <w:szCs w:val="22"/>
            </w:rPr>
          </w:pPr>
        </w:p>
      </w:tc>
      <w:tc>
        <w:tcPr>
          <w:tcW w:w="3969" w:type="dxa"/>
          <w:vAlign w:val="center"/>
        </w:tcPr>
        <w:p w:rsidR="00B7584B" w:rsidRPr="00182113" w:rsidRDefault="00C04678" w:rsidP="00B7584B">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B7584B" w:rsidRDefault="009D67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06E1B"/>
    <w:multiLevelType w:val="hybridMultilevel"/>
    <w:tmpl w:val="266C49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2646B480"/>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420312"/>
    <w:multiLevelType w:val="hybridMultilevel"/>
    <w:tmpl w:val="CC046806"/>
    <w:lvl w:ilvl="0" w:tplc="1D70A9E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E55750F"/>
    <w:multiLevelType w:val="hybridMultilevel"/>
    <w:tmpl w:val="0F384008"/>
    <w:lvl w:ilvl="0" w:tplc="0D50F08E">
      <w:start w:val="1"/>
      <w:numFmt w:val="upp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565FF5"/>
    <w:multiLevelType w:val="hybridMultilevel"/>
    <w:tmpl w:val="846EE91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CC3078"/>
    <w:multiLevelType w:val="hybridMultilevel"/>
    <w:tmpl w:val="7BB8B4C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2C"/>
    <w:rsid w:val="000472EA"/>
    <w:rsid w:val="000C7193"/>
    <w:rsid w:val="000E38A2"/>
    <w:rsid w:val="00114E7C"/>
    <w:rsid w:val="001B72F2"/>
    <w:rsid w:val="001C0E3D"/>
    <w:rsid w:val="001D6ADF"/>
    <w:rsid w:val="0021792C"/>
    <w:rsid w:val="002535ED"/>
    <w:rsid w:val="00292EAB"/>
    <w:rsid w:val="002D3B2F"/>
    <w:rsid w:val="002F1DB8"/>
    <w:rsid w:val="00353DAB"/>
    <w:rsid w:val="00356906"/>
    <w:rsid w:val="0038080A"/>
    <w:rsid w:val="003B0064"/>
    <w:rsid w:val="003E656E"/>
    <w:rsid w:val="0041263B"/>
    <w:rsid w:val="00471BE1"/>
    <w:rsid w:val="00507BDD"/>
    <w:rsid w:val="00695020"/>
    <w:rsid w:val="006B1A34"/>
    <w:rsid w:val="00750F66"/>
    <w:rsid w:val="00764BEC"/>
    <w:rsid w:val="008133BD"/>
    <w:rsid w:val="00824E0E"/>
    <w:rsid w:val="00834BDB"/>
    <w:rsid w:val="00837C21"/>
    <w:rsid w:val="00840377"/>
    <w:rsid w:val="00887808"/>
    <w:rsid w:val="009002B4"/>
    <w:rsid w:val="0093415D"/>
    <w:rsid w:val="00991346"/>
    <w:rsid w:val="009D6722"/>
    <w:rsid w:val="009F7AB1"/>
    <w:rsid w:val="00A82FE9"/>
    <w:rsid w:val="00B373DB"/>
    <w:rsid w:val="00BF728D"/>
    <w:rsid w:val="00C04678"/>
    <w:rsid w:val="00C151BE"/>
    <w:rsid w:val="00C97A7F"/>
    <w:rsid w:val="00D96348"/>
    <w:rsid w:val="00E63DC6"/>
    <w:rsid w:val="00FF3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369D20C-BE94-4771-B6D2-BC06466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2C"/>
  </w:style>
  <w:style w:type="paragraph" w:styleId="Ttulo1">
    <w:name w:val="heading 1"/>
    <w:basedOn w:val="Normal"/>
    <w:next w:val="Normal"/>
    <w:link w:val="Ttulo1Car"/>
    <w:uiPriority w:val="9"/>
    <w:qFormat/>
    <w:rsid w:val="00E63D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9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92C"/>
  </w:style>
  <w:style w:type="paragraph" w:styleId="Piedepgina">
    <w:name w:val="footer"/>
    <w:basedOn w:val="Normal"/>
    <w:link w:val="PiedepginaCar"/>
    <w:uiPriority w:val="99"/>
    <w:unhideWhenUsed/>
    <w:rsid w:val="00217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92C"/>
  </w:style>
  <w:style w:type="table" w:styleId="Tablaconcuadrcula">
    <w:name w:val="Table Grid"/>
    <w:basedOn w:val="Tablanormal"/>
    <w:uiPriority w:val="39"/>
    <w:rsid w:val="0021792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1792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1792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1792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1792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1792C"/>
    <w:pPr>
      <w:ind w:left="720"/>
      <w:contextualSpacing/>
    </w:pPr>
  </w:style>
  <w:style w:type="character" w:styleId="Hipervnculo">
    <w:name w:val="Hyperlink"/>
    <w:basedOn w:val="Fuentedeprrafopredeter"/>
    <w:uiPriority w:val="99"/>
    <w:unhideWhenUsed/>
    <w:rsid w:val="0021792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1792C"/>
  </w:style>
  <w:style w:type="paragraph" w:styleId="TDC1">
    <w:name w:val="toc 1"/>
    <w:basedOn w:val="Normal"/>
    <w:next w:val="Normal"/>
    <w:autoRedefine/>
    <w:uiPriority w:val="39"/>
    <w:unhideWhenUsed/>
    <w:rsid w:val="0021792C"/>
    <w:pPr>
      <w:spacing w:after="100"/>
    </w:pPr>
  </w:style>
  <w:style w:type="paragraph" w:styleId="TDC2">
    <w:name w:val="toc 2"/>
    <w:basedOn w:val="Normal"/>
    <w:next w:val="Normal"/>
    <w:autoRedefine/>
    <w:uiPriority w:val="39"/>
    <w:unhideWhenUsed/>
    <w:rsid w:val="001C0E3D"/>
    <w:pPr>
      <w:tabs>
        <w:tab w:val="right" w:leader="dot" w:pos="8779"/>
      </w:tabs>
      <w:spacing w:after="100"/>
    </w:pPr>
  </w:style>
  <w:style w:type="character" w:customStyle="1" w:styleId="Ttulo1Car">
    <w:name w:val="Título 1 Car"/>
    <w:basedOn w:val="Fuentedeprrafopredeter"/>
    <w:link w:val="Ttulo1"/>
    <w:uiPriority w:val="9"/>
    <w:rsid w:val="00E63DC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7331-CFDD-4DC6-8C52-DD0E3811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5035</Words>
  <Characters>27698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10</cp:revision>
  <dcterms:created xsi:type="dcterms:W3CDTF">2020-01-31T02:23:00Z</dcterms:created>
  <dcterms:modified xsi:type="dcterms:W3CDTF">2020-04-14T23:46:00Z</dcterms:modified>
</cp:coreProperties>
</file>