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F2F9F" w14:textId="6E3AD061" w:rsidR="00EE47DA"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B81A2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B28A1">
        <w:rPr>
          <w:rFonts w:ascii="Palatino Linotype" w:eastAsia="Times New Roman" w:hAnsi="Palatino Linotype" w:cs="Arial"/>
          <w:color w:val="000000"/>
          <w:sz w:val="24"/>
          <w:szCs w:val="24"/>
          <w:lang w:eastAsia="es-MX"/>
        </w:rPr>
        <w:t>dieciocho</w:t>
      </w:r>
      <w:r w:rsidR="00E8793D">
        <w:rPr>
          <w:rFonts w:ascii="Palatino Linotype" w:eastAsia="Times New Roman" w:hAnsi="Palatino Linotype" w:cs="Arial"/>
          <w:color w:val="000000"/>
          <w:sz w:val="24"/>
          <w:szCs w:val="24"/>
          <w:lang w:eastAsia="es-MX"/>
        </w:rPr>
        <w:t xml:space="preserve"> de diciembre</w:t>
      </w:r>
      <w:r w:rsidR="00D76CA3" w:rsidRPr="00B81A2B">
        <w:rPr>
          <w:rFonts w:ascii="Palatino Linotype" w:eastAsia="Times New Roman" w:hAnsi="Palatino Linotype" w:cs="Arial"/>
          <w:color w:val="000000"/>
          <w:sz w:val="24"/>
          <w:szCs w:val="24"/>
          <w:lang w:eastAsia="es-MX"/>
        </w:rPr>
        <w:t xml:space="preserve"> de dos mil diecinueve</w:t>
      </w:r>
      <w:r w:rsidRPr="00B81A2B">
        <w:rPr>
          <w:rFonts w:ascii="Palatino Linotype" w:eastAsia="Times New Roman" w:hAnsi="Palatino Linotype" w:cs="Arial"/>
          <w:color w:val="000000"/>
          <w:sz w:val="24"/>
          <w:szCs w:val="24"/>
          <w:lang w:eastAsia="es-MX"/>
        </w:rPr>
        <w:t>.</w:t>
      </w:r>
    </w:p>
    <w:p w14:paraId="7FA2B668" w14:textId="77777777" w:rsidR="00333BE4" w:rsidRPr="00B81A2B"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03CB735" w14:textId="77777777" w:rsidR="00EE47DA" w:rsidRPr="00B81A2B"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14:paraId="544D36CF" w14:textId="67DF3DE2" w:rsidR="00EE47DA" w:rsidRDefault="00EE47DA" w:rsidP="00613213">
      <w:pPr>
        <w:tabs>
          <w:tab w:val="left" w:pos="1701"/>
        </w:tabs>
        <w:spacing w:after="0" w:line="360" w:lineRule="auto"/>
        <w:jc w:val="both"/>
        <w:rPr>
          <w:rFonts w:ascii="Palatino Linotype" w:hAnsi="Palatino Linotype" w:cs="Arial"/>
          <w:sz w:val="24"/>
        </w:rPr>
      </w:pPr>
      <w:r w:rsidRPr="00B81A2B">
        <w:rPr>
          <w:rFonts w:ascii="Palatino Linotype" w:hAnsi="Palatino Linotype" w:cs="Arial"/>
          <w:b/>
          <w:sz w:val="24"/>
        </w:rPr>
        <w:t>VISTO</w:t>
      </w:r>
      <w:r w:rsidRPr="00B81A2B">
        <w:rPr>
          <w:rFonts w:ascii="Palatino Linotype" w:hAnsi="Palatino Linotype" w:cs="Arial"/>
          <w:sz w:val="24"/>
        </w:rPr>
        <w:t xml:space="preserve"> el expediente electrónico formado con motivo del recurso de revisión número </w:t>
      </w:r>
      <w:r w:rsidR="009C4027" w:rsidRPr="009C4027">
        <w:rPr>
          <w:rFonts w:ascii="Palatino Linotype" w:hAnsi="Palatino Linotype" w:cs="Arial"/>
          <w:b/>
          <w:bCs/>
          <w:sz w:val="24"/>
          <w:lang w:eastAsia="es-MX"/>
        </w:rPr>
        <w:t>07910/INFOEM/IP/RR/2019</w:t>
      </w:r>
      <w:r w:rsidRPr="00B81A2B">
        <w:rPr>
          <w:rFonts w:ascii="Palatino Linotype" w:hAnsi="Palatino Linotype" w:cs="Arial"/>
          <w:sz w:val="24"/>
        </w:rPr>
        <w:t>, interpuesto por</w:t>
      </w:r>
      <w:r w:rsidR="005943FA" w:rsidRPr="00B81A2B">
        <w:rPr>
          <w:rFonts w:ascii="Palatino Linotype" w:hAnsi="Palatino Linotype" w:cs="Arial"/>
          <w:sz w:val="24"/>
        </w:rPr>
        <w:t xml:space="preserve"> </w:t>
      </w:r>
      <w:r w:rsidR="008967FB">
        <w:rPr>
          <w:rFonts w:ascii="Palatino Linotype" w:hAnsi="Palatino Linotype" w:cs="Arial"/>
          <w:sz w:val="24"/>
        </w:rPr>
        <w:t>el</w:t>
      </w:r>
      <w:r w:rsidR="005943FA" w:rsidRPr="00B81A2B">
        <w:rPr>
          <w:rFonts w:ascii="Palatino Linotype" w:hAnsi="Palatino Linotype" w:cs="Arial"/>
          <w:sz w:val="24"/>
        </w:rPr>
        <w:t xml:space="preserve"> </w:t>
      </w:r>
      <w:r w:rsidR="005943FA" w:rsidRPr="00B81A2B">
        <w:rPr>
          <w:rFonts w:ascii="Palatino Linotype" w:hAnsi="Palatino Linotype" w:cs="Arial"/>
          <w:b/>
          <w:sz w:val="24"/>
        </w:rPr>
        <w:t>C.</w:t>
      </w:r>
      <w:r w:rsidRPr="00B81A2B">
        <w:rPr>
          <w:rFonts w:ascii="Palatino Linotype" w:hAnsi="Palatino Linotype" w:cs="Arial"/>
          <w:sz w:val="24"/>
        </w:rPr>
        <w:t xml:space="preserve"> </w:t>
      </w:r>
      <w:r w:rsidR="008E7012">
        <w:rPr>
          <w:rFonts w:ascii="Palatino Linotype" w:hAnsi="Palatino Linotype" w:cs="Arial"/>
          <w:b/>
          <w:sz w:val="24"/>
        </w:rPr>
        <w:t>XXXXXXXXXXXXXXXXXXXXXX XXXXXXXX</w:t>
      </w:r>
      <w:r w:rsidR="001952D9" w:rsidRPr="00B81A2B">
        <w:rPr>
          <w:rFonts w:ascii="Palatino Linotype" w:hAnsi="Palatino Linotype" w:cs="Arial"/>
          <w:sz w:val="24"/>
        </w:rPr>
        <w:t>,</w:t>
      </w:r>
      <w:r w:rsidRPr="00B81A2B">
        <w:rPr>
          <w:rFonts w:ascii="Palatino Linotype" w:hAnsi="Palatino Linotype" w:cs="Arial"/>
          <w:b/>
          <w:sz w:val="24"/>
          <w:szCs w:val="24"/>
        </w:rPr>
        <w:t xml:space="preserve"> </w:t>
      </w:r>
      <w:r w:rsidRPr="00B81A2B">
        <w:rPr>
          <w:rFonts w:ascii="Palatino Linotype" w:hAnsi="Palatino Linotype" w:cs="Arial"/>
          <w:sz w:val="24"/>
        </w:rPr>
        <w:t xml:space="preserve">en lo sucesivo </w:t>
      </w:r>
      <w:r w:rsidR="008967FB">
        <w:rPr>
          <w:rFonts w:ascii="Palatino Linotype" w:hAnsi="Palatino Linotype" w:cs="Arial"/>
          <w:b/>
          <w:sz w:val="24"/>
        </w:rPr>
        <w:t>El</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en contra de la </w:t>
      </w:r>
      <w:r w:rsidR="00364822" w:rsidRPr="00B81A2B">
        <w:rPr>
          <w:rFonts w:ascii="Palatino Linotype" w:hAnsi="Palatino Linotype" w:cs="Arial"/>
          <w:sz w:val="24"/>
          <w:szCs w:val="24"/>
        </w:rPr>
        <w:t>respuesta del</w:t>
      </w:r>
      <w:r w:rsidRPr="00B81A2B">
        <w:rPr>
          <w:rFonts w:ascii="Palatino Linotype" w:hAnsi="Palatino Linotype" w:cs="Arial"/>
          <w:sz w:val="24"/>
          <w:szCs w:val="24"/>
        </w:rPr>
        <w:t xml:space="preserve"> </w:t>
      </w:r>
      <w:r w:rsidR="009C4027" w:rsidRPr="009C4027">
        <w:rPr>
          <w:rFonts w:ascii="Palatino Linotype" w:hAnsi="Palatino Linotype" w:cs="Arial"/>
          <w:b/>
          <w:sz w:val="24"/>
          <w:szCs w:val="24"/>
        </w:rPr>
        <w:t>Sistema para el Desarrollo Integral de la Familia del Estado de México</w:t>
      </w:r>
      <w:r w:rsidRPr="00B81A2B">
        <w:rPr>
          <w:rFonts w:ascii="Palatino Linotype" w:hAnsi="Palatino Linotype" w:cs="Arial"/>
          <w:sz w:val="28"/>
          <w:szCs w:val="24"/>
        </w:rPr>
        <w:t xml:space="preserve">, </w:t>
      </w:r>
      <w:r w:rsidRPr="00B81A2B">
        <w:rPr>
          <w:rFonts w:ascii="Palatino Linotype" w:hAnsi="Palatino Linotype" w:cs="Arial"/>
          <w:sz w:val="24"/>
          <w:szCs w:val="24"/>
        </w:rPr>
        <w:t>en lo subsecuente</w:t>
      </w:r>
      <w:r w:rsidRPr="00B81A2B">
        <w:rPr>
          <w:rFonts w:ascii="Palatino Linotype" w:hAnsi="Palatino Linotype" w:cs="Arial"/>
          <w:b/>
          <w:sz w:val="24"/>
          <w:szCs w:val="24"/>
        </w:rPr>
        <w:t xml:space="preserve"> El Sujeto Obligado, </w:t>
      </w:r>
      <w:r w:rsidRPr="00B81A2B">
        <w:rPr>
          <w:rFonts w:ascii="Palatino Linotype" w:hAnsi="Palatino Linotype" w:cs="Arial"/>
          <w:sz w:val="24"/>
          <w:szCs w:val="24"/>
        </w:rPr>
        <w:t>se procede a</w:t>
      </w:r>
      <w:r w:rsidRPr="00B81A2B">
        <w:rPr>
          <w:rFonts w:ascii="Palatino Linotype" w:hAnsi="Palatino Linotype" w:cs="Arial"/>
          <w:sz w:val="24"/>
        </w:rPr>
        <w:t xml:space="preserve"> dictar la presente resolución.</w:t>
      </w:r>
    </w:p>
    <w:p w14:paraId="313C72C6" w14:textId="77777777" w:rsidR="00333BE4" w:rsidRPr="00B81A2B" w:rsidRDefault="00333BE4" w:rsidP="00613213">
      <w:pPr>
        <w:tabs>
          <w:tab w:val="left" w:pos="1701"/>
        </w:tabs>
        <w:spacing w:after="0" w:line="360" w:lineRule="auto"/>
        <w:jc w:val="both"/>
        <w:rPr>
          <w:rFonts w:ascii="Palatino Linotype" w:hAnsi="Palatino Linotype" w:cs="Arial"/>
          <w:b/>
          <w:bCs/>
          <w:sz w:val="24"/>
          <w:lang w:eastAsia="es-MX"/>
        </w:rPr>
      </w:pPr>
    </w:p>
    <w:p w14:paraId="770BEC05" w14:textId="77777777" w:rsidR="00EE47DA" w:rsidRPr="00B81A2B" w:rsidRDefault="00EE47DA" w:rsidP="00613213">
      <w:pPr>
        <w:pStyle w:val="Sinespaciado"/>
        <w:rPr>
          <w:sz w:val="2"/>
        </w:rPr>
      </w:pPr>
    </w:p>
    <w:p w14:paraId="1F6A70B5" w14:textId="77777777" w:rsidR="00EE47DA" w:rsidRDefault="00EE47DA" w:rsidP="00613213">
      <w:pPr>
        <w:spacing w:after="0" w:line="360" w:lineRule="auto"/>
        <w:jc w:val="center"/>
        <w:rPr>
          <w:rFonts w:ascii="Palatino Linotype" w:hAnsi="Palatino Linotype"/>
          <w:b/>
          <w:sz w:val="28"/>
        </w:rPr>
      </w:pPr>
      <w:r w:rsidRPr="00B81A2B">
        <w:rPr>
          <w:rFonts w:ascii="Palatino Linotype" w:hAnsi="Palatino Linotype"/>
          <w:b/>
          <w:sz w:val="28"/>
        </w:rPr>
        <w:t>A N T E C E D E N T E S   D E L   A S U N T O</w:t>
      </w:r>
    </w:p>
    <w:p w14:paraId="51729104" w14:textId="77777777" w:rsidR="00333BE4" w:rsidRPr="00B81A2B" w:rsidRDefault="00333BE4" w:rsidP="00613213">
      <w:pPr>
        <w:spacing w:after="0" w:line="360" w:lineRule="auto"/>
        <w:jc w:val="center"/>
        <w:rPr>
          <w:rFonts w:ascii="Palatino Linotype" w:hAnsi="Palatino Linotype"/>
          <w:b/>
          <w:sz w:val="28"/>
        </w:rPr>
      </w:pPr>
    </w:p>
    <w:p w14:paraId="33322850" w14:textId="77777777" w:rsidR="00EE47DA" w:rsidRPr="00B81A2B" w:rsidRDefault="00EE47DA" w:rsidP="00613213">
      <w:pPr>
        <w:spacing w:after="0" w:line="360" w:lineRule="auto"/>
        <w:jc w:val="both"/>
        <w:rPr>
          <w:rFonts w:ascii="Palatino Linotype" w:hAnsi="Palatino Linotype"/>
        </w:rPr>
      </w:pPr>
      <w:r w:rsidRPr="00B81A2B">
        <w:rPr>
          <w:rFonts w:ascii="Palatino Linotype" w:hAnsi="Palatino Linotype" w:cs="Arial"/>
          <w:b/>
          <w:sz w:val="28"/>
        </w:rPr>
        <w:t>PRIMERO.</w:t>
      </w:r>
      <w:r w:rsidRPr="00B81A2B">
        <w:rPr>
          <w:rFonts w:ascii="Palatino Linotype" w:hAnsi="Palatino Linotype" w:cs="Arial"/>
        </w:rPr>
        <w:t xml:space="preserve"> </w:t>
      </w:r>
      <w:r w:rsidRPr="00B81A2B">
        <w:rPr>
          <w:rFonts w:ascii="Palatino Linotype" w:hAnsi="Palatino Linotype"/>
          <w:b/>
          <w:sz w:val="28"/>
          <w:szCs w:val="28"/>
        </w:rPr>
        <w:t>De la Solicitud de Información.</w:t>
      </w:r>
    </w:p>
    <w:p w14:paraId="26414115" w14:textId="456775C6" w:rsidR="00EE47DA" w:rsidRDefault="00EE47DA" w:rsidP="00613213">
      <w:pPr>
        <w:spacing w:after="0" w:line="360" w:lineRule="auto"/>
        <w:jc w:val="both"/>
        <w:rPr>
          <w:rFonts w:ascii="Palatino Linotype" w:hAnsi="Palatino Linotype" w:cs="Arial"/>
          <w:sz w:val="24"/>
        </w:rPr>
      </w:pPr>
      <w:r w:rsidRPr="00B81A2B">
        <w:rPr>
          <w:rFonts w:ascii="Palatino Linotype" w:hAnsi="Palatino Linotype" w:cs="Arial"/>
          <w:sz w:val="24"/>
        </w:rPr>
        <w:t xml:space="preserve">Con fecha </w:t>
      </w:r>
      <w:r w:rsidR="00F102CE">
        <w:rPr>
          <w:rFonts w:ascii="Palatino Linotype" w:hAnsi="Palatino Linotype" w:cs="Arial"/>
          <w:sz w:val="24"/>
        </w:rPr>
        <w:t xml:space="preserve">trece de </w:t>
      </w:r>
      <w:r w:rsidR="00811024">
        <w:rPr>
          <w:rFonts w:ascii="Palatino Linotype" w:hAnsi="Palatino Linotype" w:cs="Arial"/>
          <w:sz w:val="24"/>
        </w:rPr>
        <w:t>septiembre</w:t>
      </w:r>
      <w:r w:rsidR="00115888">
        <w:rPr>
          <w:rFonts w:ascii="Palatino Linotype" w:hAnsi="Palatino Linotype" w:cs="Arial"/>
          <w:sz w:val="24"/>
        </w:rPr>
        <w:t xml:space="preserve"> </w:t>
      </w:r>
      <w:r w:rsidR="006A300F">
        <w:rPr>
          <w:rFonts w:ascii="Palatino Linotype" w:hAnsi="Palatino Linotype" w:cs="Arial"/>
          <w:sz w:val="24"/>
        </w:rPr>
        <w:t>de dos mil diecinueve</w:t>
      </w:r>
      <w:r w:rsidRPr="00B81A2B">
        <w:rPr>
          <w:rFonts w:ascii="Palatino Linotype" w:hAnsi="Palatino Linotype" w:cs="Arial"/>
          <w:sz w:val="24"/>
        </w:rPr>
        <w:t xml:space="preserve">, </w:t>
      </w:r>
      <w:r w:rsidR="006A300F">
        <w:rPr>
          <w:rFonts w:ascii="Palatino Linotype" w:hAnsi="Palatino Linotype" w:cs="Arial"/>
          <w:b/>
          <w:sz w:val="24"/>
        </w:rPr>
        <w:t>El</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presentó</w:t>
      </w:r>
      <w:r w:rsidR="00861676" w:rsidRPr="00B81A2B">
        <w:rPr>
          <w:rFonts w:ascii="Palatino Linotype" w:hAnsi="Palatino Linotype" w:cs="Arial"/>
          <w:sz w:val="24"/>
        </w:rPr>
        <w:t xml:space="preserve"> </w:t>
      </w:r>
      <w:r w:rsidR="00E8793D" w:rsidRPr="00E8793D">
        <w:rPr>
          <w:rFonts w:ascii="Palatino Linotype" w:hAnsi="Palatino Linotype" w:cs="Arial"/>
          <w:sz w:val="24"/>
        </w:rPr>
        <w:t>a través de la Plataforma Nacional de Transparencia</w:t>
      </w:r>
      <w:r w:rsidR="00884EEA" w:rsidRPr="00B81A2B">
        <w:rPr>
          <w:rFonts w:ascii="Palatino Linotype" w:hAnsi="Palatino Linotype" w:cs="Arial"/>
          <w:sz w:val="24"/>
        </w:rPr>
        <w:t xml:space="preserve"> </w:t>
      </w:r>
      <w:r w:rsidRPr="00B81A2B">
        <w:rPr>
          <w:rFonts w:ascii="Palatino Linotype" w:hAnsi="Palatino Linotype" w:cs="Arial"/>
          <w:sz w:val="24"/>
        </w:rPr>
        <w:t>(</w:t>
      </w:r>
      <w:r w:rsidR="00E8793D">
        <w:rPr>
          <w:rFonts w:ascii="Palatino Linotype" w:hAnsi="Palatino Linotype" w:cs="Arial"/>
          <w:b/>
          <w:sz w:val="24"/>
        </w:rPr>
        <w:t>PNT</w:t>
      </w:r>
      <w:r w:rsidRPr="00B81A2B">
        <w:rPr>
          <w:rFonts w:ascii="Palatino Linotype" w:hAnsi="Palatino Linotype" w:cs="Arial"/>
          <w:sz w:val="24"/>
        </w:rPr>
        <w:t xml:space="preserve">) ante </w:t>
      </w:r>
      <w:r w:rsidRPr="00B81A2B">
        <w:rPr>
          <w:rFonts w:ascii="Palatino Linotype" w:hAnsi="Palatino Linotype" w:cs="Arial"/>
          <w:b/>
          <w:sz w:val="24"/>
        </w:rPr>
        <w:t>El Sujeto Obligado</w:t>
      </w:r>
      <w:r w:rsidRPr="00B81A2B">
        <w:rPr>
          <w:rFonts w:ascii="Palatino Linotype" w:hAnsi="Palatino Linotype" w:cs="Arial"/>
          <w:sz w:val="24"/>
        </w:rPr>
        <w:t xml:space="preserve">, </w:t>
      </w:r>
      <w:r w:rsidR="00884EEA" w:rsidRPr="00B81A2B">
        <w:rPr>
          <w:rFonts w:ascii="Palatino Linotype" w:hAnsi="Palatino Linotype" w:cs="Arial"/>
          <w:sz w:val="24"/>
        </w:rPr>
        <w:t xml:space="preserve">la </w:t>
      </w:r>
      <w:r w:rsidRPr="00B81A2B">
        <w:rPr>
          <w:rFonts w:ascii="Palatino Linotype" w:hAnsi="Palatino Linotype" w:cs="Arial"/>
          <w:sz w:val="24"/>
        </w:rPr>
        <w:t xml:space="preserve">solicitud de acceso a </w:t>
      </w:r>
      <w:r w:rsidR="00884EEA" w:rsidRPr="00B81A2B">
        <w:rPr>
          <w:rFonts w:ascii="Palatino Linotype" w:hAnsi="Palatino Linotype" w:cs="Arial"/>
          <w:sz w:val="24"/>
        </w:rPr>
        <w:t>la información</w:t>
      </w:r>
      <w:r w:rsidRPr="00B81A2B">
        <w:rPr>
          <w:rFonts w:ascii="Palatino Linotype" w:hAnsi="Palatino Linotype" w:cs="Arial"/>
          <w:sz w:val="24"/>
        </w:rPr>
        <w:t>, registrada bajo el número de expediente</w:t>
      </w:r>
      <w:r w:rsidRPr="00B81A2B">
        <w:rPr>
          <w:rFonts w:ascii="Palatino Linotype" w:hAnsi="Palatino Linotype" w:cs="Arial"/>
          <w:b/>
          <w:sz w:val="24"/>
        </w:rPr>
        <w:t xml:space="preserve"> </w:t>
      </w:r>
      <w:r w:rsidR="009C4027" w:rsidRPr="009C4027">
        <w:rPr>
          <w:rFonts w:ascii="Palatino Linotype" w:hAnsi="Palatino Linotype" w:cs="Arial"/>
          <w:b/>
          <w:sz w:val="24"/>
        </w:rPr>
        <w:t>00100/DIFEM/IP/2019</w:t>
      </w:r>
      <w:r w:rsidRPr="00B81A2B">
        <w:rPr>
          <w:rFonts w:ascii="Palatino Linotype" w:hAnsi="Palatino Linotype" w:cs="Arial"/>
          <w:sz w:val="24"/>
          <w:lang w:eastAsia="es-MX"/>
        </w:rPr>
        <w:t xml:space="preserve">, </w:t>
      </w:r>
      <w:r w:rsidRPr="00B81A2B">
        <w:rPr>
          <w:rFonts w:ascii="Palatino Linotype" w:hAnsi="Palatino Linotype" w:cs="Arial"/>
          <w:sz w:val="24"/>
        </w:rPr>
        <w:t xml:space="preserve">mediante la cual solicitó </w:t>
      </w:r>
      <w:r w:rsidR="00861676" w:rsidRPr="00B81A2B">
        <w:rPr>
          <w:rFonts w:ascii="Palatino Linotype" w:hAnsi="Palatino Linotype" w:cs="Arial"/>
          <w:sz w:val="24"/>
        </w:rPr>
        <w:t>lo siguiente</w:t>
      </w:r>
      <w:r w:rsidRPr="00B81A2B">
        <w:rPr>
          <w:rFonts w:ascii="Palatino Linotype" w:hAnsi="Palatino Linotype" w:cs="Arial"/>
          <w:sz w:val="24"/>
        </w:rPr>
        <w:t>:</w:t>
      </w:r>
    </w:p>
    <w:p w14:paraId="306A8910" w14:textId="77777777" w:rsidR="00333BE4" w:rsidRPr="00B81A2B" w:rsidRDefault="00333BE4" w:rsidP="00613213">
      <w:pPr>
        <w:spacing w:after="0" w:line="360" w:lineRule="auto"/>
        <w:jc w:val="both"/>
        <w:rPr>
          <w:rFonts w:ascii="Palatino Linotype" w:hAnsi="Palatino Linotype" w:cs="Arial"/>
          <w:sz w:val="24"/>
        </w:rPr>
      </w:pPr>
    </w:p>
    <w:p w14:paraId="0218FAC4" w14:textId="77777777" w:rsidR="003923DA" w:rsidRPr="00B81A2B" w:rsidRDefault="003923DA" w:rsidP="00613213">
      <w:pPr>
        <w:spacing w:after="0"/>
        <w:rPr>
          <w:sz w:val="2"/>
        </w:rPr>
      </w:pPr>
    </w:p>
    <w:p w14:paraId="5332E56E" w14:textId="6E74A393" w:rsidR="00B26F38" w:rsidRDefault="00E8793D" w:rsidP="00613213">
      <w:pPr>
        <w:spacing w:after="0" w:line="240" w:lineRule="auto"/>
        <w:ind w:right="851"/>
        <w:jc w:val="both"/>
        <w:rPr>
          <w:rFonts w:ascii="Palatino Linotype" w:eastAsia="Times New Roman" w:hAnsi="Palatino Linotype" w:cs="Times New Roman"/>
          <w:b/>
          <w:sz w:val="24"/>
          <w:szCs w:val="24"/>
          <w:lang w:val="es-ES_tradnl" w:eastAsia="es-ES"/>
        </w:rPr>
      </w:pPr>
      <w:r w:rsidRPr="00E8793D">
        <w:rPr>
          <w:rFonts w:ascii="Palatino Linotype" w:eastAsia="Calibri" w:hAnsi="Palatino Linotype" w:cs="Arial"/>
          <w:i/>
          <w:noProof/>
          <w:szCs w:val="24"/>
          <w:lang w:val="es-ES" w:eastAsia="es-ES"/>
        </w:rPr>
        <w:drawing>
          <wp:inline distT="0" distB="0" distL="0" distR="0" wp14:anchorId="0BB42894" wp14:editId="4320C1F5">
            <wp:extent cx="5760720" cy="62293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622935"/>
                    </a:xfrm>
                    <a:prstGeom prst="rect">
                      <a:avLst/>
                    </a:prstGeom>
                  </pic:spPr>
                </pic:pic>
              </a:graphicData>
            </a:graphic>
          </wp:inline>
        </w:drawing>
      </w:r>
    </w:p>
    <w:p w14:paraId="62988719" w14:textId="77777777" w:rsidR="00F722E8" w:rsidRPr="00B81A2B" w:rsidRDefault="00F722E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0B45C25E" w14:textId="3D02B5DB" w:rsidR="009C4027" w:rsidRDefault="009C4027" w:rsidP="009C4027">
      <w:pPr>
        <w:spacing w:before="240" w:after="240" w:line="360" w:lineRule="auto"/>
        <w:jc w:val="both"/>
        <w:rPr>
          <w:rFonts w:ascii="Palatino Linotype" w:eastAsia="Calibri" w:hAnsi="Palatino Linotype" w:cs="Arial"/>
          <w:sz w:val="24"/>
        </w:rPr>
      </w:pPr>
      <w:r w:rsidRPr="004C2166">
        <w:rPr>
          <w:rFonts w:ascii="Palatino Linotype" w:eastAsia="Calibri" w:hAnsi="Palatino Linotype" w:cs="Arial"/>
          <w:sz w:val="24"/>
        </w:rPr>
        <w:lastRenderedPageBreak/>
        <w:t xml:space="preserve">Haciéndose constar que, del acuse de la solicitud de información contenida en el expediente electrónico del Sistema de Acceso a la Información Mexiquense se observa que </w:t>
      </w:r>
      <w:r>
        <w:rPr>
          <w:rFonts w:ascii="Palatino Linotype" w:eastAsia="Calibri" w:hAnsi="Palatino Linotype" w:cs="Arial"/>
          <w:b/>
          <w:bCs/>
          <w:sz w:val="24"/>
        </w:rPr>
        <w:t>El</w:t>
      </w:r>
      <w:r w:rsidRPr="004C2166">
        <w:rPr>
          <w:rFonts w:ascii="Palatino Linotype" w:eastAsia="Calibri" w:hAnsi="Palatino Linotype" w:cs="Arial"/>
          <w:b/>
          <w:sz w:val="24"/>
        </w:rPr>
        <w:t xml:space="preserve"> Recurrente </w:t>
      </w:r>
      <w:proofErr w:type="gramStart"/>
      <w:r w:rsidRPr="004C2166">
        <w:rPr>
          <w:rFonts w:ascii="Palatino Linotype" w:eastAsia="Calibri" w:hAnsi="Palatino Linotype" w:cs="Arial"/>
          <w:sz w:val="24"/>
        </w:rPr>
        <w:t>eligió como</w:t>
      </w:r>
      <w:proofErr w:type="gramEnd"/>
      <w:r w:rsidRPr="004C2166">
        <w:rPr>
          <w:rFonts w:ascii="Palatino Linotype" w:eastAsia="Calibri" w:hAnsi="Palatino Linotype" w:cs="Arial"/>
          <w:sz w:val="24"/>
        </w:rPr>
        <w:t xml:space="preserve"> modalidad de entrega de la información, a través de</w:t>
      </w:r>
      <w:r>
        <w:rPr>
          <w:rFonts w:ascii="Palatino Linotype" w:eastAsia="Calibri" w:hAnsi="Palatino Linotype" w:cs="Arial"/>
          <w:sz w:val="24"/>
        </w:rPr>
        <w:t xml:space="preserve"> c</w:t>
      </w:r>
      <w:r w:rsidRPr="004C2166">
        <w:rPr>
          <w:rFonts w:ascii="Palatino Linotype" w:eastAsia="Calibri" w:hAnsi="Palatino Linotype" w:cs="Arial"/>
          <w:sz w:val="24"/>
        </w:rPr>
        <w:t xml:space="preserve">orreo electrónico, como se observa a continuación: </w:t>
      </w:r>
    </w:p>
    <w:p w14:paraId="0E3E3577" w14:textId="37EA0B29" w:rsidR="009C4027" w:rsidRPr="004C2166" w:rsidRDefault="008E7012" w:rsidP="009C4027">
      <w:pPr>
        <w:spacing w:before="240" w:after="240" w:line="360" w:lineRule="auto"/>
        <w:jc w:val="both"/>
        <w:rPr>
          <w:rFonts w:ascii="Palatino Linotype" w:eastAsia="Calibri" w:hAnsi="Palatino Linotype" w:cs="Arial"/>
          <w:sz w:val="24"/>
        </w:rPr>
      </w:pPr>
      <w:r w:rsidRPr="008E7012">
        <w:rPr>
          <w:rFonts w:ascii="Palatino Linotype" w:eastAsia="Calibri" w:hAnsi="Palatino Linotype" w:cs="Arial"/>
          <w:sz w:val="24"/>
        </w:rPr>
        <w:drawing>
          <wp:inline distT="0" distB="0" distL="0" distR="0" wp14:anchorId="3294045B" wp14:editId="1AE2F818">
            <wp:extent cx="5760720" cy="64008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640080"/>
                    </a:xfrm>
                    <a:prstGeom prst="rect">
                      <a:avLst/>
                    </a:prstGeom>
                  </pic:spPr>
                </pic:pic>
              </a:graphicData>
            </a:graphic>
          </wp:inline>
        </w:drawing>
      </w:r>
    </w:p>
    <w:p w14:paraId="28286465" w14:textId="77777777" w:rsidR="00B26F38" w:rsidRPr="00B81A2B" w:rsidRDefault="00B26F38" w:rsidP="00613213">
      <w:pPr>
        <w:spacing w:after="0" w:line="360" w:lineRule="auto"/>
        <w:jc w:val="both"/>
        <w:rPr>
          <w:rFonts w:ascii="Palatino Linotype" w:hAnsi="Palatino Linotype" w:cs="Arial"/>
          <w:b/>
          <w:sz w:val="28"/>
        </w:rPr>
      </w:pPr>
    </w:p>
    <w:p w14:paraId="30A0466B" w14:textId="77777777" w:rsidR="00884EEA" w:rsidRPr="00B81A2B" w:rsidRDefault="00F722E8" w:rsidP="00613213">
      <w:pPr>
        <w:spacing w:after="0" w:line="360" w:lineRule="auto"/>
        <w:jc w:val="both"/>
        <w:rPr>
          <w:rFonts w:ascii="Palatino Linotype" w:hAnsi="Palatino Linotype" w:cs="Arial"/>
          <w:b/>
          <w:sz w:val="28"/>
        </w:rPr>
      </w:pPr>
      <w:r>
        <w:rPr>
          <w:rFonts w:ascii="Palatino Linotype" w:hAnsi="Palatino Linotype" w:cs="Arial"/>
          <w:b/>
          <w:sz w:val="28"/>
        </w:rPr>
        <w:t>SEGUND</w:t>
      </w:r>
      <w:r w:rsidR="00834F6C" w:rsidRPr="00B81A2B">
        <w:rPr>
          <w:rFonts w:ascii="Palatino Linotype" w:hAnsi="Palatino Linotype" w:cs="Arial"/>
          <w:b/>
          <w:sz w:val="28"/>
        </w:rPr>
        <w:t>O</w:t>
      </w:r>
      <w:r w:rsidR="00884EEA" w:rsidRPr="00B81A2B">
        <w:rPr>
          <w:rFonts w:ascii="Palatino Linotype" w:hAnsi="Palatino Linotype" w:cs="Arial"/>
          <w:b/>
          <w:sz w:val="28"/>
        </w:rPr>
        <w:t xml:space="preserve">. </w:t>
      </w:r>
      <w:r w:rsidR="00884EEA" w:rsidRPr="00B81A2B">
        <w:rPr>
          <w:rFonts w:ascii="Palatino Linotype" w:hAnsi="Palatino Linotype" w:cs="Arial"/>
          <w:b/>
          <w:sz w:val="28"/>
          <w:szCs w:val="20"/>
        </w:rPr>
        <w:t>De la respuesta del Sujeto Obligado.</w:t>
      </w:r>
    </w:p>
    <w:p w14:paraId="0FBA348A" w14:textId="79C93310" w:rsidR="00B106E8"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rPr>
        <w:t xml:space="preserve">En el expediente electrónico </w:t>
      </w:r>
      <w:r w:rsidRPr="00B81A2B">
        <w:rPr>
          <w:rFonts w:ascii="Palatino Linotype" w:hAnsi="Palatino Linotype" w:cs="Arial"/>
          <w:b/>
          <w:sz w:val="24"/>
        </w:rPr>
        <w:t>SAIMEX</w:t>
      </w:r>
      <w:r w:rsidRPr="00B81A2B">
        <w:rPr>
          <w:rFonts w:ascii="Palatino Linotype" w:hAnsi="Palatino Linotype" w:cs="Arial"/>
          <w:sz w:val="24"/>
        </w:rPr>
        <w:t xml:space="preserve">, se aprecia que </w:t>
      </w:r>
      <w:r w:rsidRPr="00B81A2B">
        <w:rPr>
          <w:rFonts w:ascii="Palatino Linotype" w:hAnsi="Palatino Linotype" w:cs="Arial"/>
          <w:b/>
          <w:sz w:val="24"/>
        </w:rPr>
        <w:t>El Sujeto Obligado</w:t>
      </w:r>
      <w:r w:rsidRPr="00B81A2B">
        <w:rPr>
          <w:rFonts w:ascii="Palatino Linotype" w:hAnsi="Palatino Linotype" w:cs="Arial"/>
          <w:sz w:val="24"/>
        </w:rPr>
        <w:t xml:space="preserve"> </w:t>
      </w:r>
      <w:r w:rsidR="00B106E8" w:rsidRPr="00B81A2B">
        <w:rPr>
          <w:rFonts w:ascii="Palatino Linotype" w:hAnsi="Palatino Linotype" w:cs="Arial"/>
          <w:sz w:val="24"/>
        </w:rPr>
        <w:t xml:space="preserve">en fecha </w:t>
      </w:r>
      <w:r w:rsidR="00F102CE">
        <w:rPr>
          <w:rFonts w:ascii="Palatino Linotype" w:hAnsi="Palatino Linotype" w:cs="Arial"/>
          <w:sz w:val="24"/>
        </w:rPr>
        <w:t>siete de octubre</w:t>
      </w:r>
      <w:r w:rsidR="00FC0A96">
        <w:rPr>
          <w:rFonts w:ascii="Palatino Linotype" w:hAnsi="Palatino Linotype" w:cs="Arial"/>
          <w:sz w:val="24"/>
        </w:rPr>
        <w:t xml:space="preserve"> de dos mil diecinueve</w:t>
      </w:r>
      <w:r w:rsidR="00B106E8" w:rsidRPr="00B81A2B">
        <w:rPr>
          <w:rFonts w:ascii="Palatino Linotype" w:hAnsi="Palatino Linotype" w:cs="Arial"/>
          <w:sz w:val="24"/>
        </w:rPr>
        <w:t xml:space="preserve">, </w:t>
      </w:r>
      <w:r w:rsidR="00B106E8" w:rsidRPr="00B81A2B">
        <w:rPr>
          <w:rFonts w:ascii="Palatino Linotype" w:hAnsi="Palatino Linotype" w:cs="Arial"/>
          <w:sz w:val="24"/>
          <w:szCs w:val="24"/>
        </w:rPr>
        <w:t>dio respuesta a la solicitud de información señalando lo siguiente:</w:t>
      </w:r>
    </w:p>
    <w:p w14:paraId="36B8D351" w14:textId="77777777" w:rsidR="00811024" w:rsidRPr="00B81A2B" w:rsidRDefault="00811024" w:rsidP="00613213">
      <w:pPr>
        <w:spacing w:after="0" w:line="360" w:lineRule="auto"/>
        <w:jc w:val="both"/>
        <w:rPr>
          <w:rFonts w:ascii="Palatino Linotype" w:hAnsi="Palatino Linotype" w:cs="Arial"/>
          <w:sz w:val="24"/>
          <w:szCs w:val="24"/>
        </w:rPr>
      </w:pPr>
    </w:p>
    <w:p w14:paraId="757E586A" w14:textId="77777777" w:rsidR="005B5871" w:rsidRPr="00B81A2B" w:rsidRDefault="005B5871" w:rsidP="00613213">
      <w:pPr>
        <w:pStyle w:val="Sinespaciado"/>
        <w:rPr>
          <w:sz w:val="14"/>
        </w:rPr>
      </w:pPr>
    </w:p>
    <w:p w14:paraId="58735333" w14:textId="77777777" w:rsidR="00F102CE" w:rsidRPr="00F102CE" w:rsidRDefault="00843EF0" w:rsidP="00F102CE">
      <w:pPr>
        <w:spacing w:after="0" w:line="240" w:lineRule="auto"/>
        <w:ind w:left="567" w:right="708"/>
        <w:jc w:val="right"/>
        <w:rPr>
          <w:rFonts w:ascii="Palatino Linotype" w:hAnsi="Palatino Linotype" w:cs="Arial"/>
          <w:i/>
        </w:rPr>
      </w:pPr>
      <w:r w:rsidRPr="00B81A2B">
        <w:rPr>
          <w:rFonts w:ascii="Palatino Linotype" w:hAnsi="Palatino Linotype" w:cs="Arial"/>
          <w:i/>
        </w:rPr>
        <w:t>“</w:t>
      </w:r>
      <w:r w:rsidR="00F102CE" w:rsidRPr="00F102CE">
        <w:rPr>
          <w:rFonts w:ascii="Palatino Linotype" w:hAnsi="Palatino Linotype" w:cs="Arial"/>
          <w:i/>
        </w:rPr>
        <w:t>Folio de la solicitud: 00100/DIFEM/IP/2019</w:t>
      </w:r>
    </w:p>
    <w:p w14:paraId="322160BF" w14:textId="77777777" w:rsidR="00F102CE" w:rsidRDefault="00F102CE" w:rsidP="00F102CE">
      <w:pPr>
        <w:spacing w:after="0" w:line="240" w:lineRule="auto"/>
        <w:ind w:left="567" w:right="708"/>
        <w:jc w:val="both"/>
        <w:rPr>
          <w:rFonts w:ascii="Palatino Linotype" w:hAnsi="Palatino Linotype" w:cs="Arial"/>
          <w:i/>
        </w:rPr>
      </w:pPr>
    </w:p>
    <w:p w14:paraId="5B4BBF37" w14:textId="5E2AFC64" w:rsidR="00F102CE" w:rsidRPr="00F102CE" w:rsidRDefault="00F102CE" w:rsidP="00F102CE">
      <w:pPr>
        <w:spacing w:after="0" w:line="240" w:lineRule="auto"/>
        <w:ind w:left="567" w:right="708"/>
        <w:jc w:val="both"/>
        <w:rPr>
          <w:rFonts w:ascii="Palatino Linotype" w:hAnsi="Palatino Linotype" w:cs="Arial"/>
          <w:i/>
        </w:rPr>
      </w:pPr>
      <w:r w:rsidRPr="00F102CE">
        <w:rPr>
          <w:rFonts w:ascii="Palatino Linotype" w:hAnsi="Palatino Linotype" w:cs="Arial"/>
          <w:i/>
        </w:rPr>
        <w:t>Con fundamento en los artículos 4, 12, 23, 59, 162 y 163 de la Ley de Transparencia y Acceso a la Información Pública del Estado de México y Municipios se adjunta respuesta</w:t>
      </w:r>
    </w:p>
    <w:p w14:paraId="662C11BA" w14:textId="77777777" w:rsidR="00811024" w:rsidRDefault="00811024" w:rsidP="00F102CE">
      <w:pPr>
        <w:spacing w:after="0" w:line="240" w:lineRule="auto"/>
        <w:ind w:left="567" w:right="708"/>
        <w:jc w:val="both"/>
        <w:rPr>
          <w:rFonts w:ascii="Palatino Linotype" w:hAnsi="Palatino Linotype" w:cs="Arial"/>
          <w:i/>
        </w:rPr>
      </w:pPr>
    </w:p>
    <w:p w14:paraId="03F38C35" w14:textId="14B1057C" w:rsidR="00F102CE" w:rsidRPr="00F102CE" w:rsidRDefault="00F102CE" w:rsidP="00F102CE">
      <w:pPr>
        <w:spacing w:after="0" w:line="240" w:lineRule="auto"/>
        <w:ind w:left="567" w:right="708"/>
        <w:jc w:val="both"/>
        <w:rPr>
          <w:rFonts w:ascii="Palatino Linotype" w:hAnsi="Palatino Linotype" w:cs="Arial"/>
          <w:i/>
        </w:rPr>
      </w:pPr>
      <w:r w:rsidRPr="00F102CE">
        <w:rPr>
          <w:rFonts w:ascii="Palatino Linotype" w:hAnsi="Palatino Linotype" w:cs="Arial"/>
          <w:i/>
        </w:rPr>
        <w:t>ATENTAMENTE</w:t>
      </w:r>
    </w:p>
    <w:p w14:paraId="6BBBD29E" w14:textId="31567DF5" w:rsidR="00843EF0" w:rsidRDefault="00F102CE" w:rsidP="00F102CE">
      <w:pPr>
        <w:spacing w:after="0" w:line="240" w:lineRule="auto"/>
        <w:ind w:left="567" w:right="708"/>
        <w:jc w:val="both"/>
        <w:rPr>
          <w:rFonts w:ascii="Palatino Linotype" w:hAnsi="Palatino Linotype" w:cs="Arial"/>
          <w:i/>
        </w:rPr>
      </w:pPr>
      <w:r w:rsidRPr="00F102CE">
        <w:rPr>
          <w:rFonts w:ascii="Palatino Linotype" w:hAnsi="Palatino Linotype" w:cs="Arial"/>
          <w:i/>
        </w:rPr>
        <w:t>MAESTRA ITANDEHUI MARÍA BORJA GARCÍA</w:t>
      </w:r>
      <w:r w:rsidR="00843EF0" w:rsidRPr="00B81A2B">
        <w:rPr>
          <w:rFonts w:ascii="Palatino Linotype" w:hAnsi="Palatino Linotype" w:cs="Arial"/>
          <w:i/>
        </w:rPr>
        <w:t>”</w:t>
      </w:r>
      <w:r w:rsidR="001F0285" w:rsidRPr="00B81A2B">
        <w:rPr>
          <w:rFonts w:ascii="Palatino Linotype" w:hAnsi="Palatino Linotype" w:cs="Arial"/>
          <w:i/>
        </w:rPr>
        <w:t xml:space="preserve"> (Sic).</w:t>
      </w:r>
    </w:p>
    <w:p w14:paraId="1F8BD5CF" w14:textId="77777777" w:rsidR="00FC0A96" w:rsidRPr="00B81A2B" w:rsidRDefault="00FC0A96" w:rsidP="00FC0A96">
      <w:pPr>
        <w:spacing w:after="0" w:line="240" w:lineRule="auto"/>
        <w:ind w:left="567" w:right="708"/>
        <w:jc w:val="both"/>
        <w:rPr>
          <w:rFonts w:ascii="Palatino Linotype" w:hAnsi="Palatino Linotype" w:cs="Arial"/>
          <w:i/>
        </w:rPr>
      </w:pPr>
    </w:p>
    <w:p w14:paraId="52963AF1" w14:textId="77777777" w:rsidR="00FF0D71" w:rsidRPr="00B81A2B" w:rsidRDefault="00FF0D71" w:rsidP="00613213">
      <w:pPr>
        <w:pStyle w:val="Sinespaciado"/>
        <w:rPr>
          <w:sz w:val="12"/>
        </w:rPr>
      </w:pPr>
    </w:p>
    <w:p w14:paraId="49D61629" w14:textId="58EC3C11" w:rsidR="00FC0A96" w:rsidRPr="00735D03" w:rsidRDefault="00207404" w:rsidP="00735D03">
      <w:pPr>
        <w:pStyle w:val="Prrafodelista"/>
        <w:numPr>
          <w:ilvl w:val="0"/>
          <w:numId w:val="44"/>
        </w:numPr>
        <w:spacing w:line="276" w:lineRule="auto"/>
        <w:jc w:val="both"/>
        <w:rPr>
          <w:rFonts w:ascii="Palatino Linotype" w:hAnsi="Palatino Linotype" w:cs="Arial"/>
        </w:rPr>
      </w:pPr>
      <w:r w:rsidRPr="00B81A2B">
        <w:rPr>
          <w:rFonts w:ascii="Palatino Linotype" w:hAnsi="Palatino Linotype"/>
          <w:b/>
          <w:lang w:val="es-ES_tradnl"/>
        </w:rPr>
        <w:t>A</w:t>
      </w:r>
      <w:r w:rsidR="005B5871" w:rsidRPr="00B81A2B">
        <w:rPr>
          <w:rFonts w:ascii="Palatino Linotype" w:hAnsi="Palatino Linotype"/>
          <w:b/>
          <w:lang w:val="es-ES_tradnl"/>
        </w:rPr>
        <w:t>d</w:t>
      </w:r>
      <w:r w:rsidR="00834F6C" w:rsidRPr="00B81A2B">
        <w:rPr>
          <w:rFonts w:ascii="Palatino Linotype" w:hAnsi="Palatino Linotype"/>
          <w:b/>
          <w:lang w:val="es-ES_tradnl"/>
        </w:rPr>
        <w:t xml:space="preserve">juntando </w:t>
      </w:r>
      <w:r w:rsidR="006A300F">
        <w:rPr>
          <w:rFonts w:ascii="Palatino Linotype" w:hAnsi="Palatino Linotype"/>
          <w:b/>
          <w:lang w:val="es-ES_tradnl"/>
        </w:rPr>
        <w:t>el</w:t>
      </w:r>
      <w:r w:rsidR="00834F6C" w:rsidRPr="00B81A2B">
        <w:rPr>
          <w:rFonts w:ascii="Palatino Linotype" w:hAnsi="Palatino Linotype"/>
          <w:b/>
          <w:lang w:val="es-ES_tradnl"/>
        </w:rPr>
        <w:t xml:space="preserve"> archivo </w:t>
      </w:r>
      <w:r w:rsidR="006A300F">
        <w:rPr>
          <w:rFonts w:ascii="Palatino Linotype" w:hAnsi="Palatino Linotype"/>
          <w:b/>
          <w:lang w:val="es-ES_tradnl"/>
        </w:rPr>
        <w:t xml:space="preserve">electrónico </w:t>
      </w:r>
      <w:r w:rsidR="00834F6C" w:rsidRPr="00B81A2B">
        <w:rPr>
          <w:rFonts w:ascii="Palatino Linotype" w:hAnsi="Palatino Linotype"/>
          <w:b/>
          <w:lang w:val="es-ES_tradnl"/>
        </w:rPr>
        <w:t>denominado</w:t>
      </w:r>
      <w:r w:rsidRPr="00B81A2B">
        <w:rPr>
          <w:rFonts w:ascii="Palatino Linotype" w:hAnsi="Palatino Linotype"/>
          <w:b/>
          <w:lang w:val="es-ES_tradnl"/>
        </w:rPr>
        <w:t>:</w:t>
      </w:r>
      <w:r w:rsidR="00FF0D71" w:rsidRPr="00B81A2B">
        <w:rPr>
          <w:rFonts w:ascii="Palatino Linotype" w:hAnsi="Palatino Linotype"/>
          <w:b/>
          <w:lang w:val="es-ES_tradnl"/>
        </w:rPr>
        <w:t xml:space="preserve"> </w:t>
      </w:r>
      <w:r w:rsidR="001952D9" w:rsidRPr="00B81A2B">
        <w:rPr>
          <w:rFonts w:ascii="Palatino Linotype" w:hAnsi="Palatino Linotype" w:cs="Arial"/>
          <w:i/>
        </w:rPr>
        <w:t>“</w:t>
      </w:r>
      <w:r w:rsidR="00811024" w:rsidRPr="00811024">
        <w:rPr>
          <w:rFonts w:ascii="Palatino Linotype" w:hAnsi="Palatino Linotype" w:cs="Arial"/>
          <w:b/>
          <w:i/>
        </w:rPr>
        <w:t>solicitud 00099 NIÑOS EN ESPERA DE ADOPCIÓN.doc</w:t>
      </w:r>
      <w:r w:rsidR="009F706A" w:rsidRPr="00B81A2B">
        <w:rPr>
          <w:rFonts w:ascii="Palatino Linotype" w:hAnsi="Palatino Linotype" w:cs="Arial"/>
          <w:i/>
        </w:rPr>
        <w:t>”</w:t>
      </w:r>
      <w:r w:rsidR="001952D9" w:rsidRPr="00B81A2B">
        <w:rPr>
          <w:rFonts w:ascii="Palatino Linotype" w:hAnsi="Palatino Linotype" w:cs="Arial"/>
        </w:rPr>
        <w:t>;</w:t>
      </w:r>
      <w:r w:rsidR="00797D08">
        <w:rPr>
          <w:rFonts w:ascii="Palatino Linotype" w:hAnsi="Palatino Linotype" w:cs="Arial"/>
        </w:rPr>
        <w:t xml:space="preserve"> a través del cual,</w:t>
      </w:r>
      <w:r w:rsidR="00811024">
        <w:rPr>
          <w:rFonts w:ascii="Palatino Linotype" w:hAnsi="Palatino Linotype" w:cs="Arial"/>
        </w:rPr>
        <w:t xml:space="preserve"> mediante documento “</w:t>
      </w:r>
      <w:r w:rsidR="00811024" w:rsidRPr="00811024">
        <w:rPr>
          <w:rFonts w:ascii="Palatino Linotype" w:hAnsi="Palatino Linotype" w:cs="Arial"/>
          <w:i/>
          <w:iCs/>
        </w:rPr>
        <w:t>ad hoc</w:t>
      </w:r>
      <w:r w:rsidR="00811024">
        <w:rPr>
          <w:rFonts w:ascii="Palatino Linotype" w:hAnsi="Palatino Linotype" w:cs="Arial"/>
        </w:rPr>
        <w:t>” da respuesta a una solicitud de información diversa a la formulada por el hoy Recurrente.</w:t>
      </w:r>
    </w:p>
    <w:p w14:paraId="351CFE02" w14:textId="77777777" w:rsidR="00FC0A96" w:rsidRPr="00B81A2B" w:rsidRDefault="00FC0A96" w:rsidP="00FC0A96">
      <w:pPr>
        <w:pStyle w:val="Sinespaciado"/>
      </w:pPr>
    </w:p>
    <w:p w14:paraId="5DE207B8" w14:textId="77777777" w:rsidR="00811024" w:rsidRDefault="00811024" w:rsidP="00613213">
      <w:pPr>
        <w:spacing w:after="0" w:line="360" w:lineRule="auto"/>
        <w:jc w:val="both"/>
        <w:rPr>
          <w:rFonts w:ascii="Palatino Linotype" w:hAnsi="Palatino Linotype" w:cs="Arial"/>
          <w:b/>
          <w:sz w:val="28"/>
        </w:rPr>
      </w:pPr>
    </w:p>
    <w:p w14:paraId="344967C5" w14:textId="5D3BE58C" w:rsidR="00884EEA" w:rsidRPr="00B81A2B" w:rsidRDefault="00FC0A96" w:rsidP="00613213">
      <w:pPr>
        <w:spacing w:after="0" w:line="360" w:lineRule="auto"/>
        <w:jc w:val="both"/>
        <w:rPr>
          <w:rFonts w:ascii="Palatino Linotype" w:hAnsi="Palatino Linotype" w:cs="Arial"/>
          <w:b/>
          <w:sz w:val="28"/>
        </w:rPr>
      </w:pPr>
      <w:r w:rsidRPr="00FC0A96">
        <w:rPr>
          <w:rFonts w:ascii="Palatino Linotype" w:hAnsi="Palatino Linotype" w:cs="Arial"/>
          <w:b/>
          <w:sz w:val="28"/>
        </w:rPr>
        <w:lastRenderedPageBreak/>
        <w:t>TERCERO</w:t>
      </w:r>
      <w:r w:rsidR="00884EEA" w:rsidRPr="00FC0A96">
        <w:rPr>
          <w:rFonts w:ascii="Palatino Linotype" w:hAnsi="Palatino Linotype" w:cs="Arial"/>
          <w:b/>
          <w:sz w:val="28"/>
        </w:rPr>
        <w:t xml:space="preserve">. </w:t>
      </w:r>
      <w:r w:rsidR="00884EEA" w:rsidRPr="00FC0A96">
        <w:rPr>
          <w:rFonts w:ascii="Palatino Linotype" w:hAnsi="Palatino Linotype"/>
          <w:b/>
          <w:sz w:val="28"/>
        </w:rPr>
        <w:t>Del recurso de revisión.</w:t>
      </w:r>
    </w:p>
    <w:p w14:paraId="7F1ED09F" w14:textId="412E00E5" w:rsidR="00884EEA" w:rsidRDefault="00884EEA" w:rsidP="00613213">
      <w:pPr>
        <w:spacing w:after="0" w:line="360" w:lineRule="auto"/>
        <w:jc w:val="both"/>
        <w:rPr>
          <w:rFonts w:ascii="Palatino Linotype" w:hAnsi="Palatino Linotype" w:cs="Arial"/>
          <w:sz w:val="24"/>
        </w:rPr>
      </w:pPr>
      <w:r w:rsidRPr="00B81A2B">
        <w:rPr>
          <w:rFonts w:ascii="Palatino Linotype" w:hAnsi="Palatino Linotype" w:cs="Arial"/>
          <w:sz w:val="24"/>
          <w:szCs w:val="24"/>
        </w:rPr>
        <w:t xml:space="preserve">Inconforme con la respuesta notificada por </w:t>
      </w:r>
      <w:r w:rsidR="00843EF0"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w:t>
      </w:r>
      <w:r w:rsidR="00824616">
        <w:rPr>
          <w:rFonts w:ascii="Palatino Linotype" w:hAnsi="Palatino Linotype" w:cs="Arial"/>
          <w:b/>
          <w:sz w:val="24"/>
          <w:szCs w:val="24"/>
        </w:rPr>
        <w:t>El</w:t>
      </w:r>
      <w:r w:rsidRPr="00B81A2B">
        <w:rPr>
          <w:rFonts w:ascii="Palatino Linotype" w:hAnsi="Palatino Linotype" w:cs="Arial"/>
          <w:b/>
          <w:sz w:val="24"/>
          <w:szCs w:val="24"/>
        </w:rPr>
        <w:t xml:space="preserve"> Recurrente </w:t>
      </w:r>
      <w:r w:rsidRPr="00B81A2B">
        <w:rPr>
          <w:rFonts w:ascii="Palatino Linotype" w:hAnsi="Palatino Linotype" w:cs="Arial"/>
          <w:sz w:val="24"/>
          <w:szCs w:val="24"/>
        </w:rPr>
        <w:t xml:space="preserve">interpuso el recurso de revisión, en fecha </w:t>
      </w:r>
      <w:r w:rsidR="00926BF5">
        <w:rPr>
          <w:rFonts w:ascii="Palatino Linotype" w:hAnsi="Palatino Linotype" w:cs="Arial"/>
          <w:sz w:val="24"/>
          <w:szCs w:val="24"/>
        </w:rPr>
        <w:t>nueve de octubre</w:t>
      </w:r>
      <w:r w:rsidR="00FC0A96">
        <w:rPr>
          <w:rFonts w:ascii="Palatino Linotype" w:hAnsi="Palatino Linotype" w:cs="Arial"/>
          <w:sz w:val="24"/>
          <w:szCs w:val="24"/>
        </w:rPr>
        <w:t xml:space="preserve"> dos mil diecinueve</w:t>
      </w:r>
      <w:r w:rsidRPr="00B81A2B">
        <w:rPr>
          <w:rFonts w:ascii="Palatino Linotype" w:hAnsi="Palatino Linotype" w:cs="Arial"/>
          <w:sz w:val="24"/>
          <w:szCs w:val="24"/>
        </w:rPr>
        <w:t>, el cual fue registrado</w:t>
      </w:r>
      <w:r w:rsidRPr="00B81A2B">
        <w:rPr>
          <w:rFonts w:ascii="Palatino Linotype" w:hAnsi="Palatino Linotype" w:cs="Arial"/>
          <w:b/>
          <w:sz w:val="24"/>
          <w:szCs w:val="24"/>
        </w:rPr>
        <w:t xml:space="preserve"> </w:t>
      </w:r>
      <w:r w:rsidRPr="00B81A2B">
        <w:rPr>
          <w:rFonts w:ascii="Palatino Linotype" w:hAnsi="Palatino Linotype" w:cs="Arial"/>
          <w:sz w:val="24"/>
          <w:szCs w:val="24"/>
        </w:rPr>
        <w:t xml:space="preserve">en el sistema electrónico con el expediente número </w:t>
      </w:r>
      <w:r w:rsidR="00926BF5" w:rsidRPr="00926BF5">
        <w:rPr>
          <w:rFonts w:ascii="Palatino Linotype" w:hAnsi="Palatino Linotype" w:cs="Arial"/>
          <w:b/>
          <w:bCs/>
          <w:sz w:val="24"/>
          <w:szCs w:val="24"/>
          <w:lang w:eastAsia="es-MX"/>
        </w:rPr>
        <w:t>07910/INFOEM/IP/RR/2019</w:t>
      </w:r>
      <w:r w:rsidRPr="00B81A2B">
        <w:rPr>
          <w:rFonts w:ascii="Palatino Linotype" w:hAnsi="Palatino Linotype" w:cs="Arial"/>
          <w:sz w:val="24"/>
          <w:szCs w:val="24"/>
        </w:rPr>
        <w:t xml:space="preserve">, en el cual </w:t>
      </w:r>
      <w:r w:rsidRPr="00B81A2B">
        <w:rPr>
          <w:rFonts w:ascii="Palatino Linotype" w:hAnsi="Palatino Linotype" w:cs="Arial"/>
          <w:sz w:val="24"/>
        </w:rPr>
        <w:t>arguye, las siguientes manifestaciones:</w:t>
      </w:r>
    </w:p>
    <w:p w14:paraId="5C365EB8" w14:textId="77777777" w:rsidR="00FC0A96" w:rsidRPr="00B81A2B" w:rsidRDefault="00FC0A96" w:rsidP="00FC0A96">
      <w:pPr>
        <w:pStyle w:val="Sinespaciado"/>
      </w:pPr>
    </w:p>
    <w:p w14:paraId="2CDC9588" w14:textId="77777777" w:rsidR="008F0299" w:rsidRPr="00B81A2B" w:rsidRDefault="008F0299" w:rsidP="00613213">
      <w:pPr>
        <w:pStyle w:val="Sinespaciado"/>
        <w:rPr>
          <w:sz w:val="2"/>
        </w:rPr>
      </w:pPr>
    </w:p>
    <w:p w14:paraId="25615055" w14:textId="77777777" w:rsidR="00884EEA" w:rsidRPr="00B81A2B" w:rsidRDefault="00884EEA" w:rsidP="00613213">
      <w:pPr>
        <w:pStyle w:val="Prrafodelista"/>
        <w:numPr>
          <w:ilvl w:val="0"/>
          <w:numId w:val="4"/>
        </w:numPr>
        <w:jc w:val="both"/>
        <w:rPr>
          <w:rFonts w:ascii="Palatino Linotype" w:hAnsi="Palatino Linotype" w:cs="Arial"/>
          <w:b/>
        </w:rPr>
      </w:pPr>
      <w:r w:rsidRPr="00B81A2B">
        <w:rPr>
          <w:rFonts w:ascii="Palatino Linotype" w:hAnsi="Palatino Linotype" w:cs="Arial"/>
          <w:b/>
        </w:rPr>
        <w:t>Acto Impugnado:</w:t>
      </w:r>
    </w:p>
    <w:p w14:paraId="2153A320" w14:textId="27D61056" w:rsidR="00207404" w:rsidRDefault="00884EEA" w:rsidP="00613213">
      <w:pPr>
        <w:spacing w:after="0"/>
        <w:ind w:left="851" w:right="850"/>
        <w:jc w:val="both"/>
        <w:rPr>
          <w:rFonts w:ascii="Palatino Linotype" w:hAnsi="Palatino Linotype"/>
          <w:i/>
          <w:color w:val="000000"/>
        </w:rPr>
      </w:pPr>
      <w:r w:rsidRPr="00B81A2B">
        <w:rPr>
          <w:rFonts w:ascii="Palatino Linotype" w:hAnsi="Palatino Linotype"/>
          <w:i/>
          <w:color w:val="000000"/>
        </w:rPr>
        <w:t>“</w:t>
      </w:r>
      <w:r w:rsidR="00926BF5" w:rsidRPr="00926BF5">
        <w:rPr>
          <w:rFonts w:ascii="Palatino Linotype" w:hAnsi="Palatino Linotype"/>
          <w:i/>
          <w:color w:val="000000"/>
        </w:rPr>
        <w:t>00100/DIFEM/IP/2019</w:t>
      </w:r>
      <w:r w:rsidRPr="00B81A2B">
        <w:rPr>
          <w:rFonts w:ascii="Palatino Linotype" w:hAnsi="Palatino Linotype"/>
          <w:i/>
          <w:color w:val="000000"/>
        </w:rPr>
        <w:t>"</w:t>
      </w:r>
      <w:r w:rsidR="005B5871" w:rsidRPr="00B81A2B">
        <w:rPr>
          <w:rFonts w:ascii="Palatino Linotype" w:hAnsi="Palatino Linotype"/>
          <w:i/>
          <w:color w:val="000000"/>
        </w:rPr>
        <w:t xml:space="preserve"> [S</w:t>
      </w:r>
      <w:r w:rsidRPr="00B81A2B">
        <w:rPr>
          <w:rFonts w:ascii="Palatino Linotype" w:hAnsi="Palatino Linotype"/>
          <w:i/>
          <w:color w:val="000000"/>
        </w:rPr>
        <w:t>ic]</w:t>
      </w:r>
    </w:p>
    <w:p w14:paraId="20A5B8BA" w14:textId="77777777" w:rsidR="00FC0A96" w:rsidRPr="00B81A2B" w:rsidRDefault="00FC0A96" w:rsidP="00613213">
      <w:pPr>
        <w:spacing w:after="0"/>
        <w:ind w:left="851" w:right="850"/>
        <w:jc w:val="both"/>
        <w:rPr>
          <w:rFonts w:ascii="Palatino Linotype" w:hAnsi="Palatino Linotype"/>
          <w:i/>
          <w:color w:val="000000"/>
        </w:rPr>
      </w:pPr>
    </w:p>
    <w:p w14:paraId="10AC7098" w14:textId="77777777" w:rsidR="00884EEA" w:rsidRPr="00B81A2B" w:rsidRDefault="00884EEA" w:rsidP="00613213">
      <w:pPr>
        <w:pStyle w:val="Prrafodelista"/>
        <w:numPr>
          <w:ilvl w:val="0"/>
          <w:numId w:val="4"/>
        </w:numPr>
        <w:jc w:val="both"/>
        <w:rPr>
          <w:rFonts w:ascii="Palatino Linotype" w:hAnsi="Palatino Linotype" w:cs="Arial"/>
        </w:rPr>
      </w:pPr>
      <w:r w:rsidRPr="00B81A2B">
        <w:rPr>
          <w:rFonts w:ascii="Palatino Linotype" w:hAnsi="Palatino Linotype" w:cs="Arial"/>
          <w:b/>
        </w:rPr>
        <w:t>Razones o Motivos de Inconformidad</w:t>
      </w:r>
      <w:r w:rsidRPr="00B81A2B">
        <w:rPr>
          <w:rFonts w:ascii="Palatino Linotype" w:hAnsi="Palatino Linotype" w:cs="Arial"/>
        </w:rPr>
        <w:t xml:space="preserve">: </w:t>
      </w:r>
    </w:p>
    <w:p w14:paraId="42683376" w14:textId="06A1E71D" w:rsidR="003923DA" w:rsidRPr="00B81A2B" w:rsidRDefault="00884EEA" w:rsidP="00613213">
      <w:pPr>
        <w:spacing w:after="0"/>
        <w:ind w:left="851" w:right="850"/>
        <w:jc w:val="both"/>
        <w:rPr>
          <w:rFonts w:ascii="Palatino Linotype" w:hAnsi="Palatino Linotype" w:cs="Arial"/>
          <w:i/>
        </w:rPr>
      </w:pPr>
      <w:r w:rsidRPr="00B81A2B">
        <w:rPr>
          <w:rFonts w:ascii="Palatino Linotype" w:hAnsi="Palatino Linotype" w:cs="Arial"/>
          <w:i/>
        </w:rPr>
        <w:t>“</w:t>
      </w:r>
      <w:r w:rsidR="00926BF5" w:rsidRPr="00926BF5">
        <w:rPr>
          <w:rFonts w:ascii="Palatino Linotype" w:hAnsi="Palatino Linotype" w:cs="Arial"/>
          <w:i/>
        </w:rPr>
        <w:t>no se envió la información solicitada</w:t>
      </w:r>
      <w:r w:rsidR="005B5871" w:rsidRPr="00B81A2B">
        <w:rPr>
          <w:rFonts w:ascii="Palatino Linotype" w:hAnsi="Palatino Linotype" w:cs="Arial"/>
          <w:i/>
        </w:rPr>
        <w:t>”</w:t>
      </w:r>
      <w:r w:rsidR="00C57946">
        <w:rPr>
          <w:rFonts w:ascii="Palatino Linotype" w:hAnsi="Palatino Linotype" w:cs="Arial"/>
          <w:i/>
        </w:rPr>
        <w:t xml:space="preserve"> </w:t>
      </w:r>
      <w:r w:rsidR="005B5871" w:rsidRPr="00B81A2B">
        <w:rPr>
          <w:rFonts w:ascii="Palatino Linotype" w:hAnsi="Palatino Linotype" w:cs="Arial"/>
          <w:i/>
        </w:rPr>
        <w:t>[S</w:t>
      </w:r>
      <w:r w:rsidRPr="00B81A2B">
        <w:rPr>
          <w:rFonts w:ascii="Palatino Linotype" w:hAnsi="Palatino Linotype" w:cs="Arial"/>
          <w:i/>
        </w:rPr>
        <w:t>ic]</w:t>
      </w:r>
    </w:p>
    <w:p w14:paraId="328B1135" w14:textId="77777777" w:rsidR="005B5871" w:rsidRPr="00FC0A96" w:rsidRDefault="005B5871" w:rsidP="00FC0A96">
      <w:pPr>
        <w:rPr>
          <w:sz w:val="32"/>
        </w:rPr>
      </w:pPr>
    </w:p>
    <w:p w14:paraId="1C1FE1D7" w14:textId="77777777" w:rsidR="00884EEA" w:rsidRPr="00B81A2B" w:rsidRDefault="00FC0A96" w:rsidP="00613213">
      <w:pPr>
        <w:spacing w:after="0" w:line="360" w:lineRule="auto"/>
        <w:jc w:val="both"/>
        <w:rPr>
          <w:rFonts w:ascii="Palatino Linotype" w:hAnsi="Palatino Linotype" w:cs="Arial"/>
          <w:b/>
          <w:sz w:val="24"/>
          <w:szCs w:val="24"/>
        </w:rPr>
      </w:pPr>
      <w:r>
        <w:rPr>
          <w:rFonts w:ascii="Palatino Linotype" w:hAnsi="Palatino Linotype" w:cs="Arial"/>
          <w:b/>
          <w:sz w:val="28"/>
        </w:rPr>
        <w:t>CUAR</w:t>
      </w:r>
      <w:r w:rsidR="00884EEA" w:rsidRPr="00B81A2B">
        <w:rPr>
          <w:rFonts w:ascii="Palatino Linotype" w:hAnsi="Palatino Linotype" w:cs="Arial"/>
          <w:b/>
          <w:sz w:val="28"/>
        </w:rPr>
        <w:t>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Del turno del recurso de revisión.</w:t>
      </w:r>
    </w:p>
    <w:p w14:paraId="0E27C8CE" w14:textId="7E835FCE" w:rsidR="00884EEA" w:rsidRPr="00B81A2B"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szCs w:val="24"/>
        </w:rPr>
        <w:t>Medio de i</w:t>
      </w:r>
      <w:r w:rsidR="004614A3" w:rsidRPr="00B81A2B">
        <w:rPr>
          <w:rFonts w:ascii="Palatino Linotype" w:hAnsi="Palatino Linotype" w:cs="Arial"/>
          <w:sz w:val="24"/>
          <w:szCs w:val="24"/>
        </w:rPr>
        <w:t>mpugnación que le fue turnado a la</w:t>
      </w:r>
      <w:r w:rsidR="008E64A8" w:rsidRPr="00B81A2B">
        <w:rPr>
          <w:rFonts w:ascii="Palatino Linotype" w:hAnsi="Palatino Linotype" w:cs="Arial"/>
          <w:sz w:val="24"/>
          <w:szCs w:val="24"/>
        </w:rPr>
        <w:t xml:space="preserve"> Comisionad</w:t>
      </w:r>
      <w:r w:rsidR="004614A3" w:rsidRPr="00B81A2B">
        <w:rPr>
          <w:rFonts w:ascii="Palatino Linotype" w:hAnsi="Palatino Linotype" w:cs="Arial"/>
          <w:sz w:val="24"/>
          <w:szCs w:val="24"/>
        </w:rPr>
        <w:t>a</w:t>
      </w:r>
      <w:r w:rsidRPr="00B81A2B">
        <w:rPr>
          <w:rFonts w:ascii="Palatino Linotype" w:hAnsi="Palatino Linotype" w:cs="Arial"/>
          <w:sz w:val="24"/>
          <w:szCs w:val="24"/>
        </w:rPr>
        <w:t xml:space="preserve"> </w:t>
      </w:r>
      <w:r w:rsidR="004614A3" w:rsidRPr="00B81A2B">
        <w:rPr>
          <w:rFonts w:ascii="Palatino Linotype" w:hAnsi="Palatino Linotype" w:cs="Arial"/>
          <w:b/>
          <w:sz w:val="24"/>
          <w:szCs w:val="24"/>
        </w:rPr>
        <w:t>Zulema Martínez Sánchez</w:t>
      </w:r>
      <w:r w:rsidRPr="00B81A2B">
        <w:rPr>
          <w:rFonts w:ascii="Palatino Linotype" w:hAnsi="Palatino Linotype" w:cs="Arial"/>
          <w:sz w:val="24"/>
          <w:szCs w:val="24"/>
        </w:rPr>
        <w:t>, por medio del sistema electrónico en términos del arábigo 185</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fracción I</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926BF5">
        <w:rPr>
          <w:rFonts w:ascii="Palatino Linotype" w:hAnsi="Palatino Linotype" w:cs="Arial"/>
          <w:sz w:val="24"/>
          <w:szCs w:val="24"/>
        </w:rPr>
        <w:t>quince de octubre</w:t>
      </w:r>
      <w:r w:rsidR="00207404" w:rsidRPr="00B81A2B">
        <w:rPr>
          <w:rFonts w:ascii="Palatino Linotype" w:hAnsi="Palatino Linotype" w:cs="Arial"/>
          <w:sz w:val="24"/>
          <w:szCs w:val="24"/>
        </w:rPr>
        <w:t xml:space="preserve"> del</w:t>
      </w:r>
      <w:r w:rsidRPr="00B81A2B">
        <w:rPr>
          <w:rFonts w:ascii="Palatino Linotype" w:hAnsi="Palatino Linotype" w:cs="Arial"/>
          <w:sz w:val="24"/>
          <w:szCs w:val="24"/>
        </w:rPr>
        <w:t xml:space="preserve"> </w:t>
      </w:r>
      <w:r w:rsidR="00207404" w:rsidRPr="00B81A2B">
        <w:rPr>
          <w:rFonts w:ascii="Palatino Linotype" w:hAnsi="Palatino Linotype" w:cs="Arial"/>
          <w:sz w:val="24"/>
          <w:szCs w:val="24"/>
        </w:rPr>
        <w:t>año en curso</w:t>
      </w:r>
      <w:r w:rsidRPr="00B81A2B">
        <w:rPr>
          <w:rFonts w:ascii="Palatino Linotype" w:hAnsi="Palatino Linotype" w:cs="Arial"/>
          <w:sz w:val="24"/>
          <w:szCs w:val="24"/>
        </w:rPr>
        <w:t>, determinándose en él, un plazo de siete días para que las partes manifestaran lo que a su derecho corresponda en términos del numeral ya citado.</w:t>
      </w:r>
    </w:p>
    <w:p w14:paraId="274F3631" w14:textId="77777777" w:rsidR="00FC0A96" w:rsidRPr="00FC0A96" w:rsidRDefault="00FC0A96" w:rsidP="00FC0A96">
      <w:pPr>
        <w:rPr>
          <w:sz w:val="28"/>
        </w:rPr>
      </w:pPr>
    </w:p>
    <w:p w14:paraId="24DEC7D9" w14:textId="77777777" w:rsidR="00884EEA" w:rsidRPr="00B81A2B" w:rsidRDefault="00FC0A96" w:rsidP="00613213">
      <w:pPr>
        <w:spacing w:after="0" w:line="360" w:lineRule="auto"/>
        <w:jc w:val="both"/>
        <w:rPr>
          <w:rFonts w:ascii="Palatino Linotype" w:hAnsi="Palatino Linotype" w:cs="Arial"/>
          <w:b/>
          <w:sz w:val="24"/>
          <w:szCs w:val="24"/>
        </w:rPr>
      </w:pPr>
      <w:r>
        <w:rPr>
          <w:rFonts w:ascii="Palatino Linotype" w:hAnsi="Palatino Linotype" w:cs="Arial"/>
          <w:b/>
          <w:sz w:val="28"/>
        </w:rPr>
        <w:t>QUIN</w:t>
      </w:r>
      <w:r w:rsidR="00E143C6" w:rsidRPr="00B81A2B">
        <w:rPr>
          <w:rFonts w:ascii="Palatino Linotype" w:hAnsi="Palatino Linotype" w:cs="Arial"/>
          <w:b/>
          <w:sz w:val="28"/>
        </w:rPr>
        <w:t>T</w:t>
      </w:r>
      <w:r w:rsidR="00884EEA" w:rsidRPr="00B81A2B">
        <w:rPr>
          <w:rFonts w:ascii="Palatino Linotype" w:hAnsi="Palatino Linotype" w:cs="Arial"/>
          <w:b/>
          <w:sz w:val="28"/>
        </w:rPr>
        <w: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 la etapa de instrucción.</w:t>
      </w:r>
    </w:p>
    <w:p w14:paraId="1F54AD3A" w14:textId="7DDB4275" w:rsidR="00746776" w:rsidRPr="00D51D7B" w:rsidRDefault="00746776" w:rsidP="00746776">
      <w:pPr>
        <w:spacing w:after="0" w:line="360" w:lineRule="auto"/>
        <w:jc w:val="both"/>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w:t>
      </w:r>
      <w:r w:rsidR="00AA1763">
        <w:rPr>
          <w:rFonts w:ascii="Palatino Linotype" w:hAnsi="Palatino Linotype" w:cs="Arial"/>
          <w:b/>
          <w:sz w:val="24"/>
          <w:szCs w:val="24"/>
        </w:rPr>
        <w:t>E</w:t>
      </w:r>
      <w:r w:rsidRPr="00E90B75">
        <w:rPr>
          <w:rFonts w:ascii="Palatino Linotype" w:hAnsi="Palatino Linotype" w:cs="Arial"/>
          <w:b/>
          <w:sz w:val="24"/>
          <w:szCs w:val="24"/>
        </w:rPr>
        <w:t>l</w:t>
      </w:r>
      <w:r>
        <w:rPr>
          <w:rFonts w:ascii="Palatino Linotype" w:hAnsi="Palatino Linotype" w:cs="Arial"/>
          <w:sz w:val="24"/>
          <w:szCs w:val="24"/>
        </w:rPr>
        <w:t xml:space="preserve"> </w:t>
      </w:r>
      <w:r w:rsidR="00AA1763">
        <w:rPr>
          <w:rFonts w:ascii="Palatino Linotype" w:hAnsi="Palatino Linotype" w:cs="Arial"/>
          <w:b/>
          <w:sz w:val="24"/>
          <w:szCs w:val="24"/>
        </w:rPr>
        <w:t>S</w:t>
      </w:r>
      <w:r w:rsidRPr="00970FD4">
        <w:rPr>
          <w:rFonts w:ascii="Palatino Linotype" w:hAnsi="Palatino Linotype" w:cs="Arial"/>
          <w:b/>
          <w:sz w:val="24"/>
          <w:szCs w:val="24"/>
        </w:rPr>
        <w:t xml:space="preserve">ujeto </w:t>
      </w:r>
      <w:r w:rsidR="00AA1763">
        <w:rPr>
          <w:rFonts w:ascii="Palatino Linotype" w:hAnsi="Palatino Linotype" w:cs="Arial"/>
          <w:b/>
          <w:sz w:val="24"/>
          <w:szCs w:val="24"/>
        </w:rPr>
        <w:t>O</w:t>
      </w:r>
      <w:r w:rsidRPr="00970FD4">
        <w:rPr>
          <w:rFonts w:ascii="Palatino Linotype" w:hAnsi="Palatino Linotype" w:cs="Arial"/>
          <w:b/>
          <w:sz w:val="24"/>
          <w:szCs w:val="24"/>
        </w:rPr>
        <w:t>bligado</w:t>
      </w:r>
      <w:r>
        <w:rPr>
          <w:rFonts w:ascii="Palatino Linotype" w:hAnsi="Palatino Linotype" w:cs="Arial"/>
          <w:sz w:val="24"/>
          <w:szCs w:val="24"/>
        </w:rPr>
        <w:t xml:space="preserve"> </w:t>
      </w:r>
      <w:r w:rsidRPr="002D1913">
        <w:rPr>
          <w:rFonts w:ascii="Palatino Linotype" w:hAnsi="Palatino Linotype" w:cs="Arial"/>
          <w:sz w:val="24"/>
          <w:szCs w:val="24"/>
        </w:rPr>
        <w:t>en fecha</w:t>
      </w:r>
      <w:r w:rsidR="00AA1763">
        <w:rPr>
          <w:rFonts w:ascii="Palatino Linotype" w:hAnsi="Palatino Linotype" w:cs="Arial"/>
          <w:sz w:val="24"/>
          <w:szCs w:val="24"/>
        </w:rPr>
        <w:t>s</w:t>
      </w:r>
      <w:r w:rsidRPr="002D1913">
        <w:rPr>
          <w:rFonts w:ascii="Palatino Linotype" w:hAnsi="Palatino Linotype" w:cs="Arial"/>
          <w:sz w:val="24"/>
          <w:szCs w:val="24"/>
        </w:rPr>
        <w:t xml:space="preserve"> </w:t>
      </w:r>
      <w:r w:rsidR="00AA1763">
        <w:rPr>
          <w:rFonts w:ascii="Palatino Linotype" w:hAnsi="Palatino Linotype" w:cs="Arial"/>
          <w:sz w:val="24"/>
          <w:szCs w:val="24"/>
        </w:rPr>
        <w:t>dieciséis y veintiuno</w:t>
      </w:r>
      <w:r>
        <w:rPr>
          <w:rFonts w:ascii="Palatino Linotype" w:hAnsi="Palatino Linotype" w:cs="Arial"/>
          <w:sz w:val="24"/>
          <w:szCs w:val="24"/>
        </w:rPr>
        <w:t xml:space="preserve"> de octubre</w:t>
      </w:r>
      <w:r w:rsidRPr="002D1913">
        <w:rPr>
          <w:rFonts w:ascii="Palatino Linotype" w:hAnsi="Palatino Linotype" w:cs="Arial"/>
          <w:sz w:val="24"/>
          <w:szCs w:val="24"/>
        </w:rPr>
        <w:t xml:space="preserve"> del presente año remitió manifesta</w:t>
      </w:r>
      <w:r>
        <w:rPr>
          <w:rFonts w:ascii="Palatino Linotype" w:hAnsi="Palatino Linotype" w:cs="Arial"/>
          <w:sz w:val="24"/>
          <w:szCs w:val="24"/>
        </w:rPr>
        <w:t xml:space="preserve">ciones, mismas que fueron puestas a la vista en fecha </w:t>
      </w:r>
      <w:r w:rsidR="00AA1763">
        <w:rPr>
          <w:rFonts w:ascii="Palatino Linotype" w:hAnsi="Palatino Linotype" w:cs="Arial"/>
          <w:sz w:val="24"/>
          <w:szCs w:val="24"/>
        </w:rPr>
        <w:t>veintinueve</w:t>
      </w:r>
      <w:r>
        <w:rPr>
          <w:rFonts w:ascii="Palatino Linotype" w:hAnsi="Palatino Linotype" w:cs="Arial"/>
          <w:sz w:val="24"/>
          <w:szCs w:val="24"/>
        </w:rPr>
        <w:t xml:space="preserve"> de octubre </w:t>
      </w:r>
      <w:r>
        <w:rPr>
          <w:rFonts w:ascii="Palatino Linotype" w:hAnsi="Palatino Linotype" w:cs="Arial"/>
          <w:sz w:val="24"/>
          <w:szCs w:val="24"/>
        </w:rPr>
        <w:lastRenderedPageBreak/>
        <w:t xml:space="preserve">de dos mil dieciocho, así mismo se advierte que </w:t>
      </w:r>
      <w:r w:rsidR="00AA1763">
        <w:rPr>
          <w:rFonts w:ascii="Palatino Linotype" w:hAnsi="Palatino Linotype" w:cs="Arial"/>
          <w:b/>
          <w:sz w:val="24"/>
          <w:szCs w:val="24"/>
        </w:rPr>
        <w:t>El R</w:t>
      </w:r>
      <w:r>
        <w:rPr>
          <w:rFonts w:ascii="Palatino Linotype" w:hAnsi="Palatino Linotype" w:cs="Arial"/>
          <w:b/>
          <w:sz w:val="24"/>
          <w:szCs w:val="24"/>
        </w:rPr>
        <w:t xml:space="preserve">ecurrente, </w:t>
      </w:r>
      <w:r>
        <w:rPr>
          <w:rFonts w:ascii="Palatino Linotype" w:hAnsi="Palatino Linotype" w:cs="Arial"/>
          <w:sz w:val="24"/>
          <w:szCs w:val="24"/>
        </w:rPr>
        <w:t>fue omis</w:t>
      </w:r>
      <w:r w:rsidR="00AA1763">
        <w:rPr>
          <w:rFonts w:ascii="Palatino Linotype" w:hAnsi="Palatino Linotype" w:cs="Arial"/>
          <w:sz w:val="24"/>
          <w:szCs w:val="24"/>
        </w:rPr>
        <w:t>o</w:t>
      </w:r>
      <w:r>
        <w:rPr>
          <w:rFonts w:ascii="Palatino Linotype" w:hAnsi="Palatino Linotype" w:cs="Arial"/>
          <w:sz w:val="24"/>
          <w:szCs w:val="24"/>
        </w:rPr>
        <w:t xml:space="preserve"> en presentar sus manifestaciones y ofrecer sus medios de prueba.</w:t>
      </w:r>
    </w:p>
    <w:p w14:paraId="0E864FAF" w14:textId="77777777" w:rsidR="00746776" w:rsidRDefault="00746776" w:rsidP="00746776">
      <w:pPr>
        <w:spacing w:after="0" w:line="360" w:lineRule="auto"/>
        <w:jc w:val="both"/>
        <w:rPr>
          <w:rFonts w:ascii="Palatino Linotype" w:hAnsi="Palatino Linotype" w:cs="Arial"/>
          <w:sz w:val="24"/>
          <w:szCs w:val="24"/>
        </w:rPr>
      </w:pPr>
    </w:p>
    <w:p w14:paraId="7C0B718F" w14:textId="48E8E124" w:rsidR="009F706A" w:rsidRDefault="00746776" w:rsidP="00746776">
      <w:pPr>
        <w:spacing w:after="0" w:line="360" w:lineRule="auto"/>
        <w:jc w:val="both"/>
        <w:rPr>
          <w:rFonts w:ascii="Palatino Linotype" w:hAnsi="Palatino Linotype" w:cs="Arial"/>
          <w:sz w:val="24"/>
          <w:szCs w:val="24"/>
        </w:rPr>
      </w:pPr>
      <w:r w:rsidRPr="007949D1">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w:t>
      </w:r>
      <w:r w:rsidRPr="00E539BA">
        <w:rPr>
          <w:rFonts w:ascii="Palatino Linotype" w:hAnsi="Palatino Linotype" w:cs="Arial"/>
          <w:sz w:val="24"/>
          <w:szCs w:val="24"/>
        </w:rPr>
        <w:t xml:space="preserve">fecha </w:t>
      </w:r>
      <w:r w:rsidR="00AA1763">
        <w:rPr>
          <w:rFonts w:ascii="Palatino Linotype" w:hAnsi="Palatino Linotype" w:cs="Arial"/>
          <w:sz w:val="24"/>
          <w:szCs w:val="24"/>
        </w:rPr>
        <w:t>ocho de noviembre</w:t>
      </w:r>
      <w:r>
        <w:rPr>
          <w:rFonts w:ascii="Palatino Linotype" w:hAnsi="Palatino Linotype" w:cs="Arial"/>
          <w:sz w:val="24"/>
          <w:szCs w:val="24"/>
        </w:rPr>
        <w:t xml:space="preserve"> </w:t>
      </w:r>
      <w:r w:rsidRPr="00167191">
        <w:rPr>
          <w:rFonts w:ascii="Palatino Linotype" w:hAnsi="Palatino Linotype" w:cs="Arial"/>
          <w:sz w:val="24"/>
          <w:szCs w:val="24"/>
        </w:rPr>
        <w:t xml:space="preserve">de dos mil </w:t>
      </w:r>
      <w:r w:rsidR="00AA1763">
        <w:rPr>
          <w:rFonts w:ascii="Palatino Linotype" w:hAnsi="Palatino Linotype" w:cs="Arial"/>
          <w:sz w:val="24"/>
          <w:szCs w:val="24"/>
        </w:rPr>
        <w:t>diecinueve</w:t>
      </w:r>
      <w:r w:rsidRPr="007949D1">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w:t>
      </w:r>
      <w:r>
        <w:rPr>
          <w:rFonts w:ascii="Palatino Linotype" w:hAnsi="Palatino Linotype" w:cs="Arial"/>
          <w:sz w:val="24"/>
          <w:szCs w:val="24"/>
        </w:rPr>
        <w:t>olución que en derecho proceda.</w:t>
      </w:r>
    </w:p>
    <w:p w14:paraId="291209A1" w14:textId="34084061" w:rsidR="00D22B24" w:rsidRDefault="00D22B24" w:rsidP="00746776">
      <w:pPr>
        <w:spacing w:after="0" w:line="360" w:lineRule="auto"/>
        <w:jc w:val="both"/>
        <w:rPr>
          <w:rFonts w:ascii="Palatino Linotype" w:hAnsi="Palatino Linotype" w:cs="Arial"/>
          <w:sz w:val="24"/>
          <w:szCs w:val="24"/>
        </w:rPr>
      </w:pPr>
    </w:p>
    <w:p w14:paraId="3B9A8961" w14:textId="65FB0465" w:rsidR="00D22B24" w:rsidRPr="00B81A2B" w:rsidRDefault="00D22B24" w:rsidP="00D22B24">
      <w:pPr>
        <w:spacing w:before="240" w:line="360" w:lineRule="auto"/>
        <w:jc w:val="both"/>
        <w:rPr>
          <w:rFonts w:ascii="Palatino Linotype" w:hAnsi="Palatino Linotype" w:cs="Arial"/>
          <w:sz w:val="24"/>
          <w:szCs w:val="24"/>
        </w:rPr>
      </w:pPr>
      <w:r w:rsidRPr="00047CAC">
        <w:rPr>
          <w:rFonts w:ascii="Palatino Linotype" w:hAnsi="Palatino Linotype" w:cs="Arial"/>
          <w:sz w:val="24"/>
          <w:szCs w:val="24"/>
        </w:rPr>
        <w:t>Posterior al cierre de instrucción</w:t>
      </w:r>
      <w:r>
        <w:rPr>
          <w:rFonts w:ascii="Palatino Linotype" w:hAnsi="Palatino Linotype" w:cs="Arial"/>
          <w:sz w:val="24"/>
          <w:szCs w:val="24"/>
        </w:rPr>
        <w:t xml:space="preserve"> del recurso de revisión</w:t>
      </w:r>
      <w:r w:rsidRPr="00047CAC">
        <w:rPr>
          <w:rFonts w:ascii="Palatino Linotype" w:hAnsi="Palatino Linotype" w:cs="Arial"/>
          <w:sz w:val="24"/>
          <w:szCs w:val="24"/>
        </w:rPr>
        <w:t xml:space="preserve">, se advierte que en fecha </w:t>
      </w:r>
      <w:r>
        <w:rPr>
          <w:rFonts w:ascii="Palatino Linotype" w:hAnsi="Palatino Linotype" w:cs="Arial"/>
          <w:sz w:val="24"/>
          <w:szCs w:val="24"/>
        </w:rPr>
        <w:t>veintinueve de noviembre</w:t>
      </w:r>
      <w:r w:rsidRPr="00047CAC">
        <w:rPr>
          <w:rFonts w:ascii="Palatino Linotype" w:hAnsi="Palatino Linotype" w:cs="Arial"/>
          <w:sz w:val="24"/>
          <w:szCs w:val="24"/>
        </w:rPr>
        <w:t xml:space="preserve"> del presente año, </w:t>
      </w:r>
      <w:r>
        <w:rPr>
          <w:rFonts w:ascii="Palatino Linotype" w:hAnsi="Palatino Linotype" w:cs="Arial"/>
          <w:b/>
          <w:sz w:val="24"/>
          <w:szCs w:val="24"/>
        </w:rPr>
        <w:t>E</w:t>
      </w:r>
      <w:r w:rsidRPr="00047CAC">
        <w:rPr>
          <w:rFonts w:ascii="Palatino Linotype" w:hAnsi="Palatino Linotype" w:cs="Arial"/>
          <w:b/>
          <w:sz w:val="24"/>
          <w:szCs w:val="24"/>
        </w:rPr>
        <w:t xml:space="preserve">l Sujeto Obligado </w:t>
      </w:r>
      <w:r w:rsidRPr="00047CAC">
        <w:rPr>
          <w:rFonts w:ascii="Palatino Linotype" w:hAnsi="Palatino Linotype" w:cs="Arial"/>
          <w:sz w:val="24"/>
          <w:szCs w:val="24"/>
        </w:rPr>
        <w:t>remitió mediante correo electrónico</w:t>
      </w:r>
      <w:r>
        <w:rPr>
          <w:rFonts w:ascii="Palatino Linotype" w:hAnsi="Palatino Linotype" w:cs="Arial"/>
          <w:sz w:val="24"/>
          <w:szCs w:val="24"/>
        </w:rPr>
        <w:t>,</w:t>
      </w:r>
      <w:r w:rsidRPr="00047CAC">
        <w:rPr>
          <w:rFonts w:ascii="Palatino Linotype" w:hAnsi="Palatino Linotype" w:cs="Arial"/>
          <w:sz w:val="24"/>
          <w:szCs w:val="24"/>
        </w:rPr>
        <w:t xml:space="preserve"> documento</w:t>
      </w:r>
      <w:r>
        <w:rPr>
          <w:rFonts w:ascii="Palatino Linotype" w:hAnsi="Palatino Linotype" w:cs="Arial"/>
          <w:sz w:val="24"/>
          <w:szCs w:val="24"/>
        </w:rPr>
        <w:t>s</w:t>
      </w:r>
      <w:r w:rsidRPr="00047CAC">
        <w:rPr>
          <w:rFonts w:ascii="Palatino Linotype" w:hAnsi="Palatino Linotype" w:cs="Arial"/>
          <w:sz w:val="24"/>
          <w:szCs w:val="24"/>
        </w:rPr>
        <w:t xml:space="preserve"> en alcance al informe justificado, manifestaciones que esta autoridad ha decidido tomar en consideración, en virtud de lo establecido por la fracción VII del artículo 185 de la Ley de la materia, que establece que éste Instituto no estará obligado a atender la información remitida por </w:t>
      </w:r>
      <w:r>
        <w:rPr>
          <w:rFonts w:ascii="Palatino Linotype" w:hAnsi="Palatino Linotype" w:cs="Arial"/>
          <w:b/>
          <w:sz w:val="24"/>
          <w:szCs w:val="24"/>
        </w:rPr>
        <w:t>E</w:t>
      </w:r>
      <w:r w:rsidRPr="00047CAC">
        <w:rPr>
          <w:rFonts w:ascii="Palatino Linotype" w:hAnsi="Palatino Linotype" w:cs="Arial"/>
          <w:b/>
          <w:sz w:val="24"/>
          <w:szCs w:val="24"/>
        </w:rPr>
        <w:t>l Sujeto Obligado</w:t>
      </w:r>
      <w:r w:rsidRPr="00047CAC">
        <w:rPr>
          <w:rFonts w:ascii="Palatino Linotype" w:hAnsi="Palatino Linotype" w:cs="Arial"/>
          <w:sz w:val="24"/>
          <w:szCs w:val="24"/>
        </w:rPr>
        <w:t xml:space="preserve"> una vez decretado el cierre de instrucción, como se aprecia, el precepto refiere como facultad potestativa el atender o no la información hecha llegar de manera posterior al cierre de instrucción, así, en aras de privilegiar el principio de máxima publicidad, dichas manifestaciones serán consideradas en el presente medio de impugnación, como se verá en los párrafos subsecuentes, asimismo, con la finalidad de generar certeza sobre todas las actuaciones que obran en el sumario, se hará mención del contenido de dicho </w:t>
      </w:r>
      <w:r w:rsidRPr="00047CAC">
        <w:rPr>
          <w:rFonts w:ascii="Palatino Linotype" w:hAnsi="Palatino Linotype" w:cs="Arial"/>
          <w:sz w:val="24"/>
          <w:szCs w:val="24"/>
        </w:rPr>
        <w:lastRenderedPageBreak/>
        <w:t xml:space="preserve">alcance </w:t>
      </w:r>
      <w:r>
        <w:rPr>
          <w:rFonts w:ascii="Palatino Linotype" w:hAnsi="Palatino Linotype" w:cs="Arial"/>
          <w:sz w:val="24"/>
          <w:szCs w:val="24"/>
        </w:rPr>
        <w:t xml:space="preserve">en su parte medular </w:t>
      </w:r>
      <w:r w:rsidRPr="00047CAC">
        <w:rPr>
          <w:rFonts w:ascii="Palatino Linotype" w:hAnsi="Palatino Linotype" w:cs="Arial"/>
          <w:sz w:val="24"/>
          <w:szCs w:val="24"/>
        </w:rPr>
        <w:t>en el cuerpo de la presente resolución</w:t>
      </w:r>
      <w:r>
        <w:rPr>
          <w:rFonts w:ascii="Palatino Linotype" w:hAnsi="Palatino Linotype" w:cs="Arial"/>
          <w:sz w:val="24"/>
          <w:szCs w:val="24"/>
        </w:rPr>
        <w:t>, de igual forma</w:t>
      </w:r>
      <w:r w:rsidRPr="003B42F2">
        <w:t xml:space="preserve"> </w:t>
      </w:r>
      <w:r w:rsidRPr="003B42F2">
        <w:rPr>
          <w:rFonts w:ascii="Palatino Linotype" w:hAnsi="Palatino Linotype" w:cs="Arial"/>
          <w:sz w:val="24"/>
          <w:szCs w:val="24"/>
        </w:rPr>
        <w:t>se adjuntara al notificar la presente resolución</w:t>
      </w:r>
    </w:p>
    <w:p w14:paraId="41D1BFD1" w14:textId="77777777" w:rsidR="00746776" w:rsidRDefault="00746776" w:rsidP="00746776">
      <w:pPr>
        <w:spacing w:after="0" w:line="360" w:lineRule="auto"/>
        <w:jc w:val="both"/>
        <w:rPr>
          <w:rFonts w:ascii="Palatino Linotype" w:eastAsia="Calibri" w:hAnsi="Palatino Linotype" w:cs="Times New Roman"/>
          <w:b/>
          <w:sz w:val="28"/>
          <w:szCs w:val="28"/>
        </w:rPr>
      </w:pPr>
    </w:p>
    <w:p w14:paraId="1EC2E549" w14:textId="0865BB5E" w:rsidR="00746776" w:rsidRPr="00D81530" w:rsidRDefault="00746776" w:rsidP="00746776">
      <w:pPr>
        <w:spacing w:after="0" w:line="360" w:lineRule="auto"/>
        <w:jc w:val="both"/>
        <w:rPr>
          <w:rFonts w:ascii="Palatino Linotype" w:eastAsia="Calibri" w:hAnsi="Palatino Linotype" w:cs="Arial"/>
          <w:sz w:val="24"/>
          <w:szCs w:val="24"/>
        </w:rPr>
      </w:pPr>
      <w:r>
        <w:rPr>
          <w:rFonts w:ascii="Palatino Linotype" w:eastAsia="Calibri" w:hAnsi="Palatino Linotype" w:cs="Times New Roman"/>
          <w:b/>
          <w:sz w:val="28"/>
          <w:szCs w:val="28"/>
        </w:rPr>
        <w:t>SEXTO</w:t>
      </w:r>
      <w:r w:rsidRPr="00D81530">
        <w:rPr>
          <w:rFonts w:ascii="Palatino Linotype" w:eastAsia="Calibri" w:hAnsi="Palatino Linotype" w:cs="Times New Roman"/>
          <w:b/>
          <w:sz w:val="28"/>
          <w:szCs w:val="28"/>
        </w:rPr>
        <w:t xml:space="preserve">. </w:t>
      </w:r>
      <w:r w:rsidRPr="00DF7342">
        <w:rPr>
          <w:rFonts w:ascii="Palatino Linotype" w:eastAsia="Calibri" w:hAnsi="Palatino Linotype" w:cs="Times New Roman"/>
          <w:b/>
          <w:sz w:val="28"/>
          <w:szCs w:val="28"/>
        </w:rPr>
        <w:t>De la ampliación del término para resolver.</w:t>
      </w:r>
    </w:p>
    <w:p w14:paraId="35E2D48C" w14:textId="51776D9E" w:rsidR="00746776" w:rsidRDefault="00746776" w:rsidP="00746776">
      <w:pPr>
        <w:spacing w:line="360" w:lineRule="auto"/>
        <w:jc w:val="both"/>
        <w:rPr>
          <w:rFonts w:ascii="Palatino Linotype" w:hAnsi="Palatino Linotype" w:cs="Arial"/>
          <w:sz w:val="24"/>
          <w:szCs w:val="24"/>
        </w:rPr>
      </w:pPr>
      <w:r w:rsidRPr="00982986">
        <w:rPr>
          <w:rFonts w:ascii="Palatino Linotype" w:hAnsi="Palatino Linotype" w:cs="Arial"/>
          <w:sz w:val="24"/>
          <w:szCs w:val="24"/>
        </w:rPr>
        <w:t xml:space="preserve">En fecha </w:t>
      </w:r>
      <w:r w:rsidR="00BF29A1">
        <w:rPr>
          <w:rFonts w:ascii="Palatino Linotype" w:hAnsi="Palatino Linotype" w:cs="Arial"/>
          <w:sz w:val="24"/>
          <w:szCs w:val="24"/>
        </w:rPr>
        <w:t>veintiocho de noviembre de dos mil diecinueve</w:t>
      </w:r>
      <w:r w:rsidRPr="00982986">
        <w:rPr>
          <w:rFonts w:ascii="Palatino Linotype" w:hAnsi="Palatino Linotype" w:cs="Arial"/>
          <w:sz w:val="24"/>
          <w:szCs w:val="24"/>
        </w:rPr>
        <w:t>, se amplió el término para resolver el presente recurso de revisión en términos del artículo 181 párrafo tercero de la Ley de Transparencia y Acceso a la Información Pública del Estado de México y Municipios por un plazo de quince días hábiles.</w:t>
      </w:r>
    </w:p>
    <w:p w14:paraId="16EF48AB" w14:textId="77777777" w:rsidR="008B5F8F" w:rsidRDefault="008B5F8F" w:rsidP="00FC0A96">
      <w:pPr>
        <w:spacing w:after="0" w:line="360" w:lineRule="auto"/>
        <w:jc w:val="both"/>
        <w:rPr>
          <w:rFonts w:ascii="Palatino Linotype" w:hAnsi="Palatino Linotype" w:cs="Arial"/>
          <w:sz w:val="24"/>
          <w:szCs w:val="24"/>
        </w:rPr>
      </w:pPr>
    </w:p>
    <w:p w14:paraId="74C3906D" w14:textId="77777777" w:rsidR="008B5F8F" w:rsidRPr="00FC0A96" w:rsidRDefault="008B5F8F" w:rsidP="00FC0A96">
      <w:pPr>
        <w:spacing w:after="0" w:line="360" w:lineRule="auto"/>
        <w:jc w:val="both"/>
        <w:rPr>
          <w:rFonts w:ascii="Palatino Linotype" w:hAnsi="Palatino Linotype" w:cs="Arial"/>
          <w:sz w:val="24"/>
          <w:szCs w:val="24"/>
        </w:rPr>
      </w:pPr>
    </w:p>
    <w:p w14:paraId="0D88A14F" w14:textId="77777777" w:rsidR="00884EEA" w:rsidRPr="00B81A2B" w:rsidRDefault="00884EEA" w:rsidP="00613213">
      <w:pPr>
        <w:spacing w:after="0" w:line="360" w:lineRule="auto"/>
        <w:jc w:val="center"/>
        <w:rPr>
          <w:rFonts w:ascii="Palatino Linotype" w:hAnsi="Palatino Linotype" w:cs="Arial"/>
          <w:b/>
          <w:sz w:val="28"/>
        </w:rPr>
      </w:pPr>
      <w:r w:rsidRPr="00B81A2B">
        <w:rPr>
          <w:rFonts w:ascii="Palatino Linotype" w:hAnsi="Palatino Linotype" w:cs="Arial"/>
          <w:b/>
          <w:sz w:val="28"/>
        </w:rPr>
        <w:t xml:space="preserve">C O N S I D E R A N D O </w:t>
      </w:r>
    </w:p>
    <w:p w14:paraId="4DA102FA" w14:textId="77777777" w:rsidR="00E143C6" w:rsidRPr="00B81A2B" w:rsidRDefault="00E143C6" w:rsidP="00613213">
      <w:pPr>
        <w:pStyle w:val="Sinespaciado"/>
        <w:rPr>
          <w:sz w:val="6"/>
        </w:rPr>
      </w:pPr>
    </w:p>
    <w:p w14:paraId="34FC2243" w14:textId="77777777" w:rsidR="00FC0A96" w:rsidRDefault="00FC0A96" w:rsidP="00FC0A96">
      <w:pPr>
        <w:pStyle w:val="Sinespaciado"/>
      </w:pPr>
    </w:p>
    <w:p w14:paraId="47BB3E54" w14:textId="77777777" w:rsidR="00884EEA" w:rsidRPr="00B81A2B" w:rsidRDefault="00884EEA" w:rsidP="00613213">
      <w:pPr>
        <w:spacing w:after="0" w:line="360" w:lineRule="auto"/>
        <w:jc w:val="both"/>
        <w:rPr>
          <w:rFonts w:ascii="Palatino Linotype" w:hAnsi="Palatino Linotype" w:cs="Arial"/>
          <w:sz w:val="24"/>
        </w:rPr>
      </w:pPr>
      <w:r w:rsidRPr="00B81A2B">
        <w:rPr>
          <w:rFonts w:ascii="Palatino Linotype" w:hAnsi="Palatino Linotype" w:cs="Arial"/>
          <w:b/>
          <w:sz w:val="28"/>
        </w:rPr>
        <w:t>PRIMERO.</w:t>
      </w:r>
      <w:r w:rsidRPr="00B81A2B">
        <w:rPr>
          <w:rFonts w:ascii="Palatino Linotype" w:hAnsi="Palatino Linotype" w:cs="Arial"/>
          <w:b/>
        </w:rPr>
        <w:t xml:space="preserve"> </w:t>
      </w:r>
      <w:r w:rsidRPr="00B81A2B">
        <w:rPr>
          <w:rFonts w:ascii="Palatino Linotype" w:hAnsi="Palatino Linotype" w:cs="Arial"/>
          <w:b/>
          <w:sz w:val="28"/>
          <w:szCs w:val="28"/>
        </w:rPr>
        <w:t>De la competencia</w:t>
      </w:r>
      <w:r w:rsidRPr="00B81A2B">
        <w:rPr>
          <w:rFonts w:ascii="Palatino Linotype" w:hAnsi="Palatino Linotype" w:cs="Arial"/>
          <w:sz w:val="28"/>
          <w:szCs w:val="28"/>
        </w:rPr>
        <w:t>.</w:t>
      </w:r>
    </w:p>
    <w:p w14:paraId="7552FC1F" w14:textId="10AE84DB" w:rsidR="00884EEA" w:rsidRPr="00B81A2B" w:rsidRDefault="00884EEA" w:rsidP="00613213">
      <w:pPr>
        <w:spacing w:after="0" w:line="360" w:lineRule="auto"/>
        <w:jc w:val="both"/>
        <w:rPr>
          <w:rFonts w:ascii="Palatino Linotype" w:hAnsi="Palatino Linotype" w:cs="Arial"/>
          <w:sz w:val="24"/>
        </w:rPr>
      </w:pPr>
      <w:r w:rsidRPr="00B81A2B">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8421D4">
        <w:rPr>
          <w:rFonts w:ascii="Palatino Linotype" w:hAnsi="Palatino Linotype" w:cs="Arial"/>
          <w:b/>
          <w:sz w:val="24"/>
        </w:rPr>
        <w:t>El</w:t>
      </w:r>
      <w:r w:rsidRPr="00B81A2B">
        <w:rPr>
          <w:rFonts w:ascii="Palatino Linotype" w:hAnsi="Palatino Linotype" w:cs="Arial"/>
          <w:b/>
          <w:sz w:val="24"/>
        </w:rPr>
        <w:t xml:space="preserve"> Recurrente</w:t>
      </w:r>
      <w:r w:rsidRPr="00B81A2B">
        <w:rPr>
          <w:rFonts w:ascii="Palatino Linotype" w:hAnsi="Palatino Linotype" w:cs="Arial"/>
          <w:b/>
          <w:sz w:val="24"/>
          <w:szCs w:val="24"/>
        </w:rPr>
        <w:t xml:space="preserve"> </w:t>
      </w:r>
      <w:r w:rsidRPr="00B81A2B">
        <w:rPr>
          <w:rFonts w:ascii="Palatino Linotype" w:hAnsi="Palatino Linotype" w:cs="Arial"/>
          <w:sz w:val="24"/>
        </w:rPr>
        <w:t>conforme a lo dispuesto en los artículos 6, apartado A, fracción IV de la Constitución Política de los Estados Unidos Mexicanos, 5, párrafos vigésimo</w:t>
      </w:r>
      <w:r w:rsidR="00BF29A1">
        <w:rPr>
          <w:rFonts w:ascii="Palatino Linotype" w:hAnsi="Palatino Linotype" w:cs="Arial"/>
          <w:sz w:val="24"/>
        </w:rPr>
        <w:t xml:space="preserve"> segundo</w:t>
      </w:r>
      <w:r w:rsidRPr="00B81A2B">
        <w:rPr>
          <w:rFonts w:ascii="Palatino Linotype" w:hAnsi="Palatino Linotype" w:cs="Arial"/>
          <w:sz w:val="24"/>
        </w:rPr>
        <w:t xml:space="preserve">, </w:t>
      </w:r>
      <w:r w:rsidR="00BF29A1">
        <w:rPr>
          <w:rFonts w:ascii="Palatino Linotype" w:hAnsi="Palatino Linotype" w:cs="Arial"/>
          <w:sz w:val="24"/>
        </w:rPr>
        <w:t>vigésimo tercero</w:t>
      </w:r>
      <w:r w:rsidRPr="00B81A2B">
        <w:rPr>
          <w:rFonts w:ascii="Palatino Linotype" w:hAnsi="Palatino Linotype" w:cs="Arial"/>
          <w:sz w:val="24"/>
        </w:rPr>
        <w:t xml:space="preserve"> y </w:t>
      </w:r>
      <w:r w:rsidR="00BF29A1">
        <w:rPr>
          <w:rFonts w:ascii="Palatino Linotype" w:hAnsi="Palatino Linotype" w:cs="Arial"/>
          <w:sz w:val="24"/>
        </w:rPr>
        <w:t>vigésimo cuarto</w:t>
      </w:r>
      <w:r w:rsidRPr="00B81A2B">
        <w:rPr>
          <w:rFonts w:ascii="Palatino Linotype" w:hAnsi="Palatino Linotype" w:cs="Arial"/>
          <w:sz w:val="24"/>
        </w:rPr>
        <w:t xml:space="preserve"> fracción IV de la Constitución Política del Estado Libre y Soberano de México, </w:t>
      </w:r>
      <w:r w:rsidRPr="00B81A2B">
        <w:rPr>
          <w:rFonts w:ascii="Palatino Linotype" w:hAnsi="Palatino Linotype" w:cs="Arial"/>
          <w:sz w:val="24"/>
          <w:szCs w:val="24"/>
        </w:rPr>
        <w:t xml:space="preserve">1, 2 fracción II, 13, 29, 36 fracciones II y III, 176, 178, 179 fracción I, 181 párrafo tercero, 182, 185, 188 y 194 </w:t>
      </w:r>
      <w:r w:rsidRPr="00B81A2B">
        <w:rPr>
          <w:rFonts w:ascii="Palatino Linotype" w:hAnsi="Palatino Linotype" w:cs="Arial"/>
          <w:sz w:val="24"/>
        </w:rPr>
        <w:t xml:space="preserve">de la Ley de Transparencia y Acceso a la Información Pública del Estado de México y Municipios, 9 fracciones I, XXIV, 11 y 14 fracción I del Reglamento Interior del </w:t>
      </w:r>
      <w:r w:rsidRPr="00B81A2B">
        <w:rPr>
          <w:rFonts w:ascii="Palatino Linotype" w:hAnsi="Palatino Linotype" w:cs="Arial"/>
          <w:sz w:val="24"/>
        </w:rPr>
        <w:lastRenderedPageBreak/>
        <w:t>Instituto de Transparencia, Acceso a la Información Pública y Protección de Datos Personales del Estado de México.</w:t>
      </w:r>
    </w:p>
    <w:p w14:paraId="0B9F28C7" w14:textId="77777777" w:rsidR="004614A3" w:rsidRPr="00FC0A96" w:rsidRDefault="004614A3" w:rsidP="00613213">
      <w:pPr>
        <w:spacing w:after="0"/>
        <w:rPr>
          <w:rFonts w:ascii="Palatino Linotype" w:hAnsi="Palatino Linotype"/>
          <w:sz w:val="32"/>
        </w:rPr>
      </w:pPr>
    </w:p>
    <w:p w14:paraId="73EC02FA"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B81A2B">
        <w:rPr>
          <w:rFonts w:ascii="Palatino Linotype" w:hAnsi="Palatino Linotype" w:cs="Arial"/>
          <w:b/>
          <w:sz w:val="28"/>
          <w:szCs w:val="28"/>
        </w:rPr>
        <w:t xml:space="preserve">SEGUNDO. Sobre los alcances del recurso de revisión. </w:t>
      </w:r>
    </w:p>
    <w:p w14:paraId="403B22DD"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Anterior a todo debe destacarse que el recurso de revisión tiene el fin y alcance que señalan los numerales 176, 179, 181 párrafo cuarto, 194 y 195</w:t>
      </w:r>
      <w:r w:rsidR="00D4794E" w:rsidRPr="00B81A2B">
        <w:rPr>
          <w:rFonts w:ascii="Palatino Linotype" w:hAnsi="Palatino Linotype" w:cs="Arial"/>
        </w:rPr>
        <w:t>,</w:t>
      </w:r>
      <w:r w:rsidRPr="00B81A2B">
        <w:rPr>
          <w:rFonts w:ascii="Palatino Linotype" w:hAnsi="Palatino Linotype" w:cs="Arial"/>
        </w:rPr>
        <w:t xml:space="preserve">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7B53D72"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3F030AFE"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72C97E2C"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b/>
          <w:sz w:val="28"/>
        </w:rPr>
      </w:pPr>
      <w:r w:rsidRPr="00B81A2B">
        <w:rPr>
          <w:rFonts w:ascii="Palatino Linotype" w:hAnsi="Palatino Linotype" w:cs="Arial"/>
          <w:b/>
          <w:sz w:val="28"/>
        </w:rPr>
        <w:t>TERCERO. Del estudio de las causas de improcedencia y sobreseimiento.</w:t>
      </w:r>
    </w:p>
    <w:p w14:paraId="36FA5E43"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w:t>
      </w:r>
      <w:r w:rsidR="00E431FA" w:rsidRPr="00B81A2B">
        <w:rPr>
          <w:rFonts w:ascii="Palatino Linotype" w:hAnsi="Palatino Linotype" w:cs="Arial"/>
        </w:rPr>
        <w:t>,</w:t>
      </w:r>
      <w:r w:rsidRPr="00B81A2B">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14:paraId="3DFF08FB" w14:textId="77777777" w:rsidR="0007610F" w:rsidRPr="00B81A2B" w:rsidRDefault="0007610F" w:rsidP="00613213">
      <w:pPr>
        <w:pStyle w:val="Sinespaciado"/>
      </w:pPr>
    </w:p>
    <w:p w14:paraId="7C085A73"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Siendo una facultad legal entrar al estudio de las causas de improcedencia que hagan valer las partes o que se adviertan de oficio por este Resolutor; presupuestos procesales </w:t>
      </w:r>
      <w:r w:rsidRPr="00B81A2B">
        <w:rPr>
          <w:rFonts w:ascii="Palatino Linotype" w:hAnsi="Palatino Linotype" w:cs="Arial"/>
        </w:rPr>
        <w:lastRenderedPageBreak/>
        <w:t>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6782E2BD" w14:textId="77777777" w:rsidR="005E4CD1" w:rsidRPr="00B81A2B" w:rsidRDefault="005E4CD1" w:rsidP="00613213">
      <w:pPr>
        <w:pStyle w:val="Prrafodelista"/>
        <w:autoSpaceDE w:val="0"/>
        <w:autoSpaceDN w:val="0"/>
        <w:adjustRightInd w:val="0"/>
        <w:spacing w:line="360" w:lineRule="auto"/>
        <w:ind w:left="0"/>
        <w:jc w:val="both"/>
        <w:rPr>
          <w:rFonts w:ascii="Palatino Linotype" w:hAnsi="Palatino Linotype" w:cs="Arial"/>
        </w:rPr>
      </w:pPr>
    </w:p>
    <w:p w14:paraId="23415B55" w14:textId="77777777" w:rsidR="00D4794E"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B81A2B">
        <w:rPr>
          <w:rStyle w:val="Refdenotaalpie"/>
          <w:rFonts w:ascii="Palatino Linotype" w:hAnsi="Palatino Linotype" w:cs="Arial"/>
        </w:rPr>
        <w:footnoteReference w:id="1"/>
      </w:r>
      <w:r w:rsidRPr="00B81A2B">
        <w:rPr>
          <w:rFonts w:ascii="Palatino Linotype" w:hAnsi="Palatino Linotype" w:cs="Arial"/>
        </w:rPr>
        <w:t>.</w:t>
      </w:r>
    </w:p>
    <w:p w14:paraId="1D598A39" w14:textId="77777777" w:rsidR="008421D4" w:rsidRPr="00B81A2B" w:rsidRDefault="008421D4" w:rsidP="00FC0A96">
      <w:pPr>
        <w:pStyle w:val="Prrafodelista"/>
        <w:autoSpaceDE w:val="0"/>
        <w:autoSpaceDN w:val="0"/>
        <w:adjustRightInd w:val="0"/>
        <w:spacing w:line="360" w:lineRule="auto"/>
        <w:ind w:left="0"/>
        <w:jc w:val="both"/>
        <w:rPr>
          <w:rFonts w:ascii="Palatino Linotype" w:hAnsi="Palatino Linotype" w:cs="Arial"/>
        </w:rPr>
      </w:pPr>
    </w:p>
    <w:p w14:paraId="436B2FA2" w14:textId="77777777" w:rsidR="002A7F2A" w:rsidRPr="00B81A2B" w:rsidRDefault="002A7F2A" w:rsidP="002A7F2A">
      <w:pPr>
        <w:tabs>
          <w:tab w:val="left" w:pos="709"/>
        </w:tabs>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La Ley de Transparencia de la entidad, en su artículo 192, contempla la figura jurídica del sobreseimiento, y específicamente en sus hipótesis inmersas en la fracción III, refieren que se sobreseerá el asunto cuando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responsable del acto lo modifique o revoque de tal manera que el recurso de revisión quede sin materia o </w:t>
      </w:r>
      <w:r w:rsidRPr="00B81A2B">
        <w:rPr>
          <w:rFonts w:ascii="Palatino Linotype" w:hAnsi="Palatino Linotype" w:cs="Arial"/>
          <w:sz w:val="24"/>
          <w:szCs w:val="24"/>
        </w:rPr>
        <w:lastRenderedPageBreak/>
        <w:t>admitido el recurso de revisión, aparezca alguna causal de improcedencia en los términos de la presente Ley.</w:t>
      </w:r>
    </w:p>
    <w:p w14:paraId="020F2E26" w14:textId="77777777" w:rsidR="002A7F2A" w:rsidRPr="00B81A2B" w:rsidRDefault="002A7F2A" w:rsidP="002A7F2A">
      <w:pPr>
        <w:pStyle w:val="Sinespaciado"/>
        <w:rPr>
          <w:rFonts w:ascii="Palatino Linotype" w:hAnsi="Palatino Linotype" w:cs="Arial"/>
          <w:sz w:val="18"/>
          <w:szCs w:val="24"/>
        </w:rPr>
      </w:pPr>
    </w:p>
    <w:p w14:paraId="1B6A288C" w14:textId="77777777" w:rsidR="002A7F2A" w:rsidRPr="00B81A2B" w:rsidRDefault="002A7F2A" w:rsidP="002A7F2A">
      <w:pPr>
        <w:tabs>
          <w:tab w:val="left" w:pos="709"/>
        </w:tabs>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Bajo esa línea, con la finalidad de determinar si se modificó o revocó el acto u omisión del </w:t>
      </w:r>
      <w:r w:rsidRPr="00B81A2B">
        <w:rPr>
          <w:rFonts w:ascii="Palatino Linotype" w:hAnsi="Palatino Linotype" w:cs="Arial"/>
          <w:b/>
          <w:sz w:val="24"/>
          <w:szCs w:val="24"/>
        </w:rPr>
        <w:t>Sujeto Obligado</w:t>
      </w:r>
      <w:r w:rsidRPr="00B81A2B">
        <w:rPr>
          <w:rFonts w:ascii="Palatino Linotype" w:hAnsi="Palatino Linotype" w:cs="Arial"/>
          <w:sz w:val="24"/>
          <w:szCs w:val="24"/>
        </w:rPr>
        <w:t>,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76555A04" w14:textId="77777777" w:rsidR="002A7F2A" w:rsidRDefault="002A7F2A" w:rsidP="00613213">
      <w:pPr>
        <w:autoSpaceDE w:val="0"/>
        <w:autoSpaceDN w:val="0"/>
        <w:adjustRightInd w:val="0"/>
        <w:spacing w:after="0" w:line="360" w:lineRule="auto"/>
        <w:jc w:val="both"/>
        <w:rPr>
          <w:rFonts w:ascii="Palatino Linotype" w:hAnsi="Palatino Linotype" w:cs="Arial"/>
          <w:sz w:val="24"/>
          <w:szCs w:val="24"/>
        </w:rPr>
      </w:pPr>
    </w:p>
    <w:p w14:paraId="0F1864FB" w14:textId="586E77A2" w:rsidR="00E431FA" w:rsidRDefault="0007610F" w:rsidP="00613213">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En primer término es necesario hacer alusión a l</w:t>
      </w:r>
      <w:r w:rsidR="002A7F2A">
        <w:rPr>
          <w:rFonts w:ascii="Palatino Linotype" w:hAnsi="Palatino Linotype" w:cs="Arial"/>
          <w:sz w:val="24"/>
          <w:szCs w:val="24"/>
        </w:rPr>
        <w:t>a</w:t>
      </w:r>
      <w:r w:rsidRPr="00B81A2B">
        <w:rPr>
          <w:rFonts w:ascii="Palatino Linotype" w:hAnsi="Palatino Linotype" w:cs="Arial"/>
          <w:sz w:val="24"/>
          <w:szCs w:val="24"/>
        </w:rPr>
        <w:t xml:space="preserve">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51E2B1" w14:textId="77777777" w:rsidR="008E5B67" w:rsidRPr="00B81A2B" w:rsidRDefault="008E5B67" w:rsidP="00613213">
      <w:pPr>
        <w:autoSpaceDE w:val="0"/>
        <w:autoSpaceDN w:val="0"/>
        <w:adjustRightInd w:val="0"/>
        <w:spacing w:after="0" w:line="360" w:lineRule="auto"/>
        <w:jc w:val="both"/>
        <w:rPr>
          <w:rFonts w:ascii="Palatino Linotype" w:hAnsi="Palatino Linotype" w:cs="Arial"/>
          <w:sz w:val="24"/>
          <w:szCs w:val="24"/>
        </w:rPr>
      </w:pPr>
    </w:p>
    <w:p w14:paraId="35E6B478" w14:textId="16A9D071"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Ya que el planteamiento del problema es de toral importancia, a efecto de determinar la intención o voluntad del </w:t>
      </w:r>
      <w:r w:rsidR="008E5B67">
        <w:rPr>
          <w:rFonts w:ascii="Palatino Linotype" w:hAnsi="Palatino Linotype" w:cs="Arial"/>
        </w:rPr>
        <w:t>R</w:t>
      </w:r>
      <w:r w:rsidRPr="00B81A2B">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7AF50866" w14:textId="77777777" w:rsidR="0007610F" w:rsidRPr="00B81A2B" w:rsidRDefault="00CE51C8" w:rsidP="00CE51C8">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ab/>
      </w:r>
    </w:p>
    <w:p w14:paraId="25501E01" w14:textId="39CFCE81" w:rsidR="00DE7DE2" w:rsidRPr="00B81A2B" w:rsidRDefault="001B1900" w:rsidP="0061321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color w:val="000000" w:themeColor="text1"/>
        </w:rPr>
        <w:t>En ese orden de ideas, c</w:t>
      </w:r>
      <w:r w:rsidR="00DE7DE2" w:rsidRPr="00B81A2B">
        <w:rPr>
          <w:rFonts w:ascii="Palatino Linotype" w:hAnsi="Palatino Linotype" w:cs="Arial"/>
          <w:color w:val="000000" w:themeColor="text1"/>
        </w:rPr>
        <w:t xml:space="preserve">omo señalamos en el antecedente </w:t>
      </w:r>
      <w:r w:rsidR="00DE7DE2" w:rsidRPr="00B81A2B">
        <w:rPr>
          <w:rFonts w:ascii="Palatino Linotype" w:hAnsi="Palatino Linotype" w:cs="Arial"/>
          <w:b/>
        </w:rPr>
        <w:t>PRIMERO</w:t>
      </w:r>
      <w:r w:rsidR="00997021" w:rsidRPr="00B81A2B">
        <w:rPr>
          <w:rFonts w:ascii="Palatino Linotype" w:hAnsi="Palatino Linotype" w:cs="Arial"/>
        </w:rPr>
        <w:t>;</w:t>
      </w:r>
      <w:r w:rsidR="00DE7DE2" w:rsidRPr="00B81A2B">
        <w:rPr>
          <w:rFonts w:ascii="Palatino Linotype" w:hAnsi="Palatino Linotype" w:cs="Arial"/>
        </w:rPr>
        <w:t xml:space="preserve"> </w:t>
      </w:r>
      <w:r w:rsidR="00CF627D" w:rsidRPr="00B81A2B">
        <w:rPr>
          <w:rFonts w:ascii="Palatino Linotype" w:hAnsi="Palatino Linotype" w:cs="Arial"/>
        </w:rPr>
        <w:t>en</w:t>
      </w:r>
      <w:r w:rsidR="00DE7DE2" w:rsidRPr="00B81A2B">
        <w:rPr>
          <w:rFonts w:ascii="Palatino Linotype" w:hAnsi="Palatino Linotype" w:cs="Arial"/>
        </w:rPr>
        <w:t xml:space="preserve"> fecha </w:t>
      </w:r>
      <w:r>
        <w:rPr>
          <w:rFonts w:ascii="Palatino Linotype" w:hAnsi="Palatino Linotype" w:cs="Arial"/>
        </w:rPr>
        <w:t>siete de octubre</w:t>
      </w:r>
      <w:r w:rsidR="0013132F">
        <w:rPr>
          <w:rFonts w:ascii="Palatino Linotype" w:hAnsi="Palatino Linotype" w:cs="Arial"/>
        </w:rPr>
        <w:t xml:space="preserve"> de dos mil diecinueve</w:t>
      </w:r>
      <w:r w:rsidR="00DE7DE2" w:rsidRPr="00B81A2B">
        <w:rPr>
          <w:rFonts w:ascii="Palatino Linotype" w:hAnsi="Palatino Linotype" w:cs="Arial"/>
        </w:rPr>
        <w:t xml:space="preserve">, </w:t>
      </w:r>
      <w:r w:rsidR="00517DF7">
        <w:rPr>
          <w:rFonts w:ascii="Palatino Linotype" w:hAnsi="Palatino Linotype" w:cs="Arial"/>
          <w:b/>
        </w:rPr>
        <w:t>El</w:t>
      </w:r>
      <w:r w:rsidR="00DE7DE2" w:rsidRPr="00B81A2B">
        <w:rPr>
          <w:rFonts w:ascii="Palatino Linotype" w:hAnsi="Palatino Linotype" w:cs="Arial"/>
        </w:rPr>
        <w:t xml:space="preserve"> </w:t>
      </w:r>
      <w:r w:rsidR="00DE7DE2" w:rsidRPr="00B81A2B">
        <w:rPr>
          <w:rFonts w:ascii="Palatino Linotype" w:hAnsi="Palatino Linotype" w:cs="Arial"/>
          <w:b/>
        </w:rPr>
        <w:t>Recurrente</w:t>
      </w:r>
      <w:r w:rsidR="00DE7DE2" w:rsidRPr="00B81A2B">
        <w:rPr>
          <w:rFonts w:ascii="Palatino Linotype" w:hAnsi="Palatino Linotype" w:cs="Arial"/>
        </w:rPr>
        <w:t xml:space="preserve"> </w:t>
      </w:r>
      <w:r w:rsidR="00DE7DE2" w:rsidRPr="00B81A2B">
        <w:rPr>
          <w:rFonts w:ascii="Palatino Linotype" w:hAnsi="Palatino Linotype" w:cs="Arial"/>
          <w:color w:val="000000" w:themeColor="text1"/>
        </w:rPr>
        <w:t>realizó</w:t>
      </w:r>
      <w:r w:rsidR="00DE7DE2" w:rsidRPr="00B81A2B">
        <w:rPr>
          <w:rFonts w:ascii="Palatino Linotype" w:hAnsi="Palatino Linotype" w:cs="Arial"/>
          <w:b/>
          <w:color w:val="000000" w:themeColor="text1"/>
        </w:rPr>
        <w:t xml:space="preserve"> </w:t>
      </w:r>
      <w:r w:rsidR="00DE7DE2" w:rsidRPr="00B81A2B">
        <w:rPr>
          <w:rFonts w:ascii="Palatino Linotype" w:hAnsi="Palatino Linotype" w:cs="Arial"/>
          <w:color w:val="000000" w:themeColor="text1"/>
        </w:rPr>
        <w:t xml:space="preserve">la solicitud de acceso a la información </w:t>
      </w:r>
      <w:r w:rsidR="006C01A4" w:rsidRPr="00B81A2B">
        <w:rPr>
          <w:rFonts w:ascii="Palatino Linotype" w:hAnsi="Palatino Linotype" w:cs="Arial"/>
          <w:color w:val="000000" w:themeColor="text1"/>
        </w:rPr>
        <w:t>con</w:t>
      </w:r>
      <w:r w:rsidR="00DE7DE2" w:rsidRPr="00B81A2B">
        <w:rPr>
          <w:rFonts w:ascii="Palatino Linotype" w:hAnsi="Palatino Linotype" w:cs="Arial"/>
          <w:color w:val="000000" w:themeColor="text1"/>
        </w:rPr>
        <w:t xml:space="preserve"> folio</w:t>
      </w:r>
      <w:r w:rsidR="00E431FA" w:rsidRPr="00B81A2B">
        <w:rPr>
          <w:rFonts w:ascii="Palatino Linotype" w:hAnsi="Palatino Linotype" w:cs="Arial"/>
          <w:b/>
        </w:rPr>
        <w:t xml:space="preserve"> </w:t>
      </w:r>
      <w:r w:rsidRPr="001B1900">
        <w:rPr>
          <w:rFonts w:ascii="Palatino Linotype" w:hAnsi="Palatino Linotype" w:cs="Arial"/>
          <w:b/>
        </w:rPr>
        <w:t>00100/DIFEM/IP/2019</w:t>
      </w:r>
      <w:r w:rsidR="00DE7DE2" w:rsidRPr="00B81A2B">
        <w:rPr>
          <w:rFonts w:ascii="Palatino Linotype" w:hAnsi="Palatino Linotype" w:cs="Arial"/>
          <w:lang w:eastAsia="es-MX"/>
        </w:rPr>
        <w:t>,</w:t>
      </w:r>
      <w:r w:rsidR="00DE7DE2" w:rsidRPr="00B81A2B">
        <w:rPr>
          <w:rFonts w:ascii="Palatino Linotype" w:hAnsi="Palatino Linotype" w:cs="Arial"/>
          <w:b/>
          <w:lang w:eastAsia="es-MX"/>
        </w:rPr>
        <w:t xml:space="preserve"> </w:t>
      </w:r>
      <w:r w:rsidR="00DE7DE2" w:rsidRPr="00B81A2B">
        <w:rPr>
          <w:rFonts w:ascii="Palatino Linotype" w:hAnsi="Palatino Linotype" w:cs="Arial"/>
        </w:rPr>
        <w:t>requiriendo lo siguiente:</w:t>
      </w:r>
    </w:p>
    <w:p w14:paraId="0D9BDAF7" w14:textId="77777777" w:rsidR="000A6EF4" w:rsidRPr="00B81A2B" w:rsidRDefault="000A6EF4" w:rsidP="00613213">
      <w:pPr>
        <w:pStyle w:val="Prrafodelista"/>
        <w:autoSpaceDE w:val="0"/>
        <w:autoSpaceDN w:val="0"/>
        <w:adjustRightInd w:val="0"/>
        <w:spacing w:line="360" w:lineRule="auto"/>
        <w:ind w:left="0"/>
        <w:jc w:val="both"/>
        <w:rPr>
          <w:rFonts w:ascii="Verdana" w:hAnsi="Verdana"/>
          <w:color w:val="000000"/>
          <w:sz w:val="14"/>
          <w:szCs w:val="14"/>
        </w:rPr>
      </w:pPr>
    </w:p>
    <w:p w14:paraId="7760840F" w14:textId="77777777" w:rsidR="001B1900" w:rsidRDefault="0013132F" w:rsidP="00613213">
      <w:pPr>
        <w:pStyle w:val="Prrafodelista"/>
        <w:autoSpaceDE w:val="0"/>
        <w:autoSpaceDN w:val="0"/>
        <w:adjustRightInd w:val="0"/>
        <w:spacing w:line="360" w:lineRule="auto"/>
        <w:ind w:left="567" w:right="567"/>
        <w:jc w:val="both"/>
        <w:rPr>
          <w:rFonts w:ascii="Palatino Linotype" w:hAnsi="Palatino Linotype"/>
          <w:i/>
          <w:color w:val="000000"/>
          <w:sz w:val="22"/>
          <w:szCs w:val="22"/>
        </w:rPr>
      </w:pPr>
      <w:r>
        <w:rPr>
          <w:rFonts w:ascii="Palatino Linotype" w:hAnsi="Palatino Linotype"/>
          <w:i/>
          <w:color w:val="000000"/>
          <w:sz w:val="22"/>
          <w:szCs w:val="22"/>
        </w:rPr>
        <w:t>“</w:t>
      </w:r>
      <w:r w:rsidR="001B1900" w:rsidRPr="001B1900">
        <w:rPr>
          <w:rFonts w:ascii="Palatino Linotype" w:hAnsi="Palatino Linotype"/>
          <w:i/>
          <w:color w:val="000000"/>
          <w:sz w:val="22"/>
          <w:szCs w:val="22"/>
        </w:rPr>
        <w:t xml:space="preserve">Quisiera saber el número de expedientes tramitados durante el año 2019, correspondientes a adopciones en el Estado de México y el año en que cada uno de los expedientes fue tramitado. </w:t>
      </w:r>
    </w:p>
    <w:p w14:paraId="2B64FE12" w14:textId="77777777" w:rsidR="001B1900" w:rsidRDefault="001B1900" w:rsidP="00613213">
      <w:pPr>
        <w:pStyle w:val="Prrafodelista"/>
        <w:autoSpaceDE w:val="0"/>
        <w:autoSpaceDN w:val="0"/>
        <w:adjustRightInd w:val="0"/>
        <w:spacing w:line="360" w:lineRule="auto"/>
        <w:ind w:left="567" w:right="567"/>
        <w:jc w:val="both"/>
        <w:rPr>
          <w:rFonts w:ascii="Palatino Linotype" w:hAnsi="Palatino Linotype"/>
          <w:i/>
          <w:color w:val="000000"/>
          <w:sz w:val="22"/>
          <w:szCs w:val="22"/>
        </w:rPr>
      </w:pPr>
      <w:r w:rsidRPr="001B1900">
        <w:rPr>
          <w:rFonts w:ascii="Palatino Linotype" w:hAnsi="Palatino Linotype"/>
          <w:i/>
          <w:color w:val="000000"/>
          <w:sz w:val="22"/>
          <w:szCs w:val="22"/>
        </w:rPr>
        <w:t xml:space="preserve">Por ejemplo: 100 expedientes de 2015, 200 de 2016, 15 de 2017. </w:t>
      </w:r>
    </w:p>
    <w:p w14:paraId="2F2BFDF6" w14:textId="4CB7347A" w:rsidR="008B7970" w:rsidRPr="00B81A2B" w:rsidRDefault="001B1900" w:rsidP="00613213">
      <w:pPr>
        <w:pStyle w:val="Prrafodelista"/>
        <w:autoSpaceDE w:val="0"/>
        <w:autoSpaceDN w:val="0"/>
        <w:adjustRightInd w:val="0"/>
        <w:spacing w:line="360" w:lineRule="auto"/>
        <w:ind w:left="567" w:right="567"/>
        <w:jc w:val="both"/>
        <w:rPr>
          <w:rFonts w:ascii="Palatino Linotype" w:hAnsi="Palatino Linotype"/>
          <w:i/>
          <w:color w:val="000000"/>
          <w:sz w:val="22"/>
          <w:szCs w:val="22"/>
        </w:rPr>
      </w:pPr>
      <w:r w:rsidRPr="001B1900">
        <w:rPr>
          <w:rFonts w:ascii="Palatino Linotype" w:hAnsi="Palatino Linotype"/>
          <w:i/>
          <w:color w:val="000000"/>
          <w:sz w:val="22"/>
          <w:szCs w:val="22"/>
        </w:rPr>
        <w:t>Entendiéndose por tramitados a todos aquellos a los que se las ha hecho alguna propuesta para adopción.</w:t>
      </w:r>
      <w:r w:rsidR="0013132F">
        <w:rPr>
          <w:rFonts w:ascii="Palatino Linotype" w:hAnsi="Palatino Linotype"/>
          <w:i/>
          <w:color w:val="000000"/>
          <w:sz w:val="22"/>
          <w:szCs w:val="22"/>
        </w:rPr>
        <w:t>” (Sic).</w:t>
      </w:r>
    </w:p>
    <w:p w14:paraId="45BAA41A" w14:textId="77777777" w:rsidR="00997021" w:rsidRPr="00B81A2B" w:rsidRDefault="00997021" w:rsidP="00613213">
      <w:pPr>
        <w:pStyle w:val="Prrafodelista"/>
        <w:autoSpaceDE w:val="0"/>
        <w:autoSpaceDN w:val="0"/>
        <w:adjustRightInd w:val="0"/>
        <w:spacing w:line="360" w:lineRule="auto"/>
        <w:ind w:left="0"/>
        <w:jc w:val="both"/>
        <w:rPr>
          <w:rFonts w:ascii="Palatino Linotype" w:hAnsi="Palatino Linotype"/>
          <w:b/>
          <w:i/>
          <w:color w:val="000000"/>
          <w:sz w:val="22"/>
          <w:szCs w:val="22"/>
        </w:rPr>
      </w:pPr>
    </w:p>
    <w:p w14:paraId="24365C34" w14:textId="56DCBEC1" w:rsidR="00505107" w:rsidRDefault="00DA31C7"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A lo que </w:t>
      </w:r>
      <w:r w:rsidRPr="00B81A2B">
        <w:rPr>
          <w:rFonts w:ascii="Palatino Linotype" w:hAnsi="Palatino Linotype" w:cs="Arial"/>
          <w:b/>
        </w:rPr>
        <w:t>El Sujeto Obligado</w:t>
      </w:r>
      <w:r w:rsidR="00812F3C" w:rsidRPr="00B81A2B">
        <w:rPr>
          <w:rFonts w:ascii="Palatino Linotype" w:hAnsi="Palatino Linotype" w:cs="Arial"/>
        </w:rPr>
        <w:t xml:space="preserve">, </w:t>
      </w:r>
      <w:r w:rsidR="00345A35" w:rsidRPr="00B81A2B">
        <w:rPr>
          <w:rFonts w:ascii="Palatino Linotype" w:hAnsi="Palatino Linotype" w:cs="Arial"/>
        </w:rPr>
        <w:t xml:space="preserve">respondió </w:t>
      </w:r>
      <w:r w:rsidR="00CE51C8">
        <w:rPr>
          <w:rFonts w:ascii="Palatino Linotype" w:hAnsi="Palatino Linotype" w:cs="Arial"/>
        </w:rPr>
        <w:t>anexando</w:t>
      </w:r>
      <w:r w:rsidR="0092627A">
        <w:rPr>
          <w:rFonts w:ascii="Palatino Linotype" w:hAnsi="Palatino Linotype" w:cs="Arial"/>
        </w:rPr>
        <w:t xml:space="preserve"> un archivo electrónico, mediante el cual da respuesta a una solicitud de información diversa a la presentada por el hoy Recurrente, misma que es materia del presente Recurso de Revisión</w:t>
      </w:r>
      <w:r w:rsidR="00997021" w:rsidRPr="00B81A2B">
        <w:rPr>
          <w:rFonts w:ascii="Palatino Linotype" w:hAnsi="Palatino Linotype" w:cs="Arial"/>
          <w:i/>
        </w:rPr>
        <w:t xml:space="preserve">, </w:t>
      </w:r>
      <w:r w:rsidR="000F20D6">
        <w:rPr>
          <w:rFonts w:ascii="Palatino Linotype" w:hAnsi="Palatino Linotype" w:cs="Arial"/>
        </w:rPr>
        <w:t>como se puede advertir de la imagen que se inserta a continuación</w:t>
      </w:r>
      <w:r w:rsidR="00997021" w:rsidRPr="00B81A2B">
        <w:rPr>
          <w:rFonts w:ascii="Palatino Linotype" w:hAnsi="Palatino Linotype" w:cs="Arial"/>
        </w:rPr>
        <w:t xml:space="preserve"> a manera de ejemplo:</w:t>
      </w:r>
    </w:p>
    <w:p w14:paraId="6D8EE7C0" w14:textId="05B511CE" w:rsidR="000F20D6" w:rsidRPr="00505107" w:rsidRDefault="000F20D6" w:rsidP="000F20D6">
      <w:pPr>
        <w:pStyle w:val="Prrafodelista"/>
        <w:autoSpaceDE w:val="0"/>
        <w:autoSpaceDN w:val="0"/>
        <w:adjustRightInd w:val="0"/>
        <w:spacing w:line="360" w:lineRule="auto"/>
        <w:ind w:left="0"/>
        <w:jc w:val="center"/>
        <w:rPr>
          <w:rFonts w:ascii="Palatino Linotype" w:hAnsi="Palatino Linotype" w:cs="Arial"/>
        </w:rPr>
      </w:pPr>
      <w:r w:rsidRPr="000F20D6">
        <w:rPr>
          <w:rFonts w:ascii="Palatino Linotype" w:hAnsi="Palatino Linotype" w:cs="Arial"/>
          <w:noProof/>
        </w:rPr>
        <w:lastRenderedPageBreak/>
        <w:drawing>
          <wp:inline distT="0" distB="0" distL="0" distR="0" wp14:anchorId="0E78B008" wp14:editId="7D222382">
            <wp:extent cx="5581192" cy="1446360"/>
            <wp:effectExtent l="190500" t="190500" r="191135" b="1924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94332" cy="1449765"/>
                    </a:xfrm>
                    <a:prstGeom prst="rect">
                      <a:avLst/>
                    </a:prstGeom>
                    <a:noFill/>
                    <a:ln>
                      <a:noFill/>
                    </a:ln>
                    <a:effectLst>
                      <a:outerShdw blurRad="190500" algn="ctr" rotWithShape="0">
                        <a:prstClr val="black">
                          <a:alpha val="70000"/>
                        </a:prstClr>
                      </a:outerShdw>
                    </a:effectLst>
                  </pic:spPr>
                </pic:pic>
              </a:graphicData>
            </a:graphic>
          </wp:inline>
        </w:drawing>
      </w:r>
    </w:p>
    <w:p w14:paraId="4605E33A" w14:textId="4A7A5F38" w:rsidR="00505107" w:rsidRPr="00B81A2B" w:rsidRDefault="00505107" w:rsidP="000F20D6">
      <w:pPr>
        <w:pStyle w:val="Prrafodelista"/>
        <w:autoSpaceDE w:val="0"/>
        <w:autoSpaceDN w:val="0"/>
        <w:adjustRightInd w:val="0"/>
        <w:spacing w:line="360" w:lineRule="auto"/>
        <w:ind w:left="0"/>
        <w:rPr>
          <w:rFonts w:ascii="Palatino Linotype" w:hAnsi="Palatino Linotype" w:cs="Arial"/>
        </w:rPr>
      </w:pPr>
    </w:p>
    <w:p w14:paraId="2C30D27F" w14:textId="1A8EB872" w:rsidR="00DB45A8" w:rsidRDefault="000F20D6" w:rsidP="00613213">
      <w:pPr>
        <w:pStyle w:val="Prrafodelista"/>
        <w:autoSpaceDE w:val="0"/>
        <w:autoSpaceDN w:val="0"/>
        <w:adjustRightInd w:val="0"/>
        <w:spacing w:line="360" w:lineRule="auto"/>
        <w:ind w:left="0"/>
        <w:jc w:val="both"/>
        <w:rPr>
          <w:rFonts w:ascii="Palatino Linotype" w:hAnsi="Palatino Linotype" w:cs="Arial"/>
          <w:i/>
        </w:rPr>
      </w:pPr>
      <w:r>
        <w:rPr>
          <w:rFonts w:ascii="Palatino Linotype" w:hAnsi="Palatino Linotype" w:cs="Arial"/>
        </w:rPr>
        <w:t>I</w:t>
      </w:r>
      <w:r w:rsidR="000B2AA5" w:rsidRPr="00B81A2B">
        <w:rPr>
          <w:rFonts w:ascii="Palatino Linotype" w:hAnsi="Palatino Linotype" w:cs="Arial"/>
        </w:rPr>
        <w:t xml:space="preserve">nconforme con la respuesta emitida por </w:t>
      </w:r>
      <w:r w:rsidR="000B2AA5" w:rsidRPr="00B81A2B">
        <w:rPr>
          <w:rFonts w:ascii="Palatino Linotype" w:hAnsi="Palatino Linotype" w:cs="Arial"/>
          <w:b/>
        </w:rPr>
        <w:t>El Sujeto Obligado</w:t>
      </w:r>
      <w:r w:rsidR="000B2AA5" w:rsidRPr="00B81A2B">
        <w:rPr>
          <w:rFonts w:ascii="Palatino Linotype" w:hAnsi="Palatino Linotype" w:cs="Arial"/>
        </w:rPr>
        <w:t>,</w:t>
      </w:r>
      <w:r w:rsidR="000B2AA5" w:rsidRPr="00B81A2B">
        <w:rPr>
          <w:rFonts w:ascii="Palatino Linotype" w:hAnsi="Palatino Linotype" w:cs="Arial"/>
          <w:b/>
        </w:rPr>
        <w:t xml:space="preserve"> </w:t>
      </w:r>
      <w:r w:rsidR="0027201B">
        <w:rPr>
          <w:rFonts w:ascii="Palatino Linotype" w:hAnsi="Palatino Linotype" w:cs="Arial"/>
          <w:b/>
        </w:rPr>
        <w:t>El</w:t>
      </w:r>
      <w:r w:rsidR="00681980" w:rsidRPr="00B81A2B">
        <w:rPr>
          <w:rFonts w:ascii="Palatino Linotype" w:hAnsi="Palatino Linotype" w:cs="Arial"/>
          <w:b/>
        </w:rPr>
        <w:t xml:space="preserve"> </w:t>
      </w:r>
      <w:r w:rsidR="000B2AA5" w:rsidRPr="00B81A2B">
        <w:rPr>
          <w:rFonts w:ascii="Palatino Linotype" w:hAnsi="Palatino Linotype" w:cs="Arial"/>
          <w:b/>
        </w:rPr>
        <w:t xml:space="preserve">Recurrente </w:t>
      </w:r>
      <w:r w:rsidR="000B2AA5" w:rsidRPr="00B81A2B">
        <w:rPr>
          <w:rFonts w:ascii="Palatino Linotype" w:hAnsi="Palatino Linotype" w:cs="Arial"/>
        </w:rPr>
        <w:t>interpuso el presente recurso de revisión, señalando como</w:t>
      </w:r>
      <w:r w:rsidR="00370EF5">
        <w:rPr>
          <w:rFonts w:ascii="Palatino Linotype" w:hAnsi="Palatino Linotype" w:cs="Arial"/>
        </w:rPr>
        <w:t xml:space="preserve"> </w:t>
      </w:r>
      <w:r w:rsidR="00370EF5" w:rsidRPr="00370EF5">
        <w:rPr>
          <w:rFonts w:ascii="Palatino Linotype" w:hAnsi="Palatino Linotype" w:cs="Arial"/>
          <w:b/>
          <w:i/>
        </w:rPr>
        <w:t>Acto Impugnado</w:t>
      </w:r>
      <w:r>
        <w:rPr>
          <w:rFonts w:ascii="Palatino Linotype" w:hAnsi="Palatino Linotype" w:cs="Arial"/>
          <w:b/>
          <w:i/>
        </w:rPr>
        <w:t xml:space="preserve"> </w:t>
      </w:r>
      <w:r w:rsidRPr="000F20D6">
        <w:rPr>
          <w:rFonts w:ascii="Palatino Linotype" w:hAnsi="Palatino Linotype" w:cs="Arial"/>
          <w:bCs/>
          <w:iCs/>
        </w:rPr>
        <w:t>el número de solicitud de información</w:t>
      </w:r>
      <w:r w:rsidR="00370EF5">
        <w:rPr>
          <w:rFonts w:ascii="Palatino Linotype" w:hAnsi="Palatino Linotype" w:cs="Arial"/>
        </w:rPr>
        <w:t xml:space="preserve"> y</w:t>
      </w:r>
      <w:r>
        <w:rPr>
          <w:rFonts w:ascii="Palatino Linotype" w:hAnsi="Palatino Linotype" w:cs="Arial"/>
        </w:rPr>
        <w:t xml:space="preserve"> como</w:t>
      </w:r>
      <w:r w:rsidR="000B2AA5" w:rsidRPr="00B81A2B">
        <w:rPr>
          <w:rFonts w:ascii="Palatino Linotype" w:hAnsi="Palatino Linotype" w:cs="Arial"/>
        </w:rPr>
        <w:t xml:space="preserve"> </w:t>
      </w:r>
      <w:r w:rsidR="00370EF5" w:rsidRPr="00370EF5">
        <w:rPr>
          <w:rFonts w:ascii="Palatino Linotype" w:hAnsi="Palatino Linotype" w:cs="Arial"/>
          <w:b/>
          <w:i/>
        </w:rPr>
        <w:t>Motivos de Inconformidad</w:t>
      </w:r>
      <w:r w:rsidR="00370EF5" w:rsidRPr="00B81A2B">
        <w:rPr>
          <w:rFonts w:ascii="Palatino Linotype" w:hAnsi="Palatino Linotype" w:cs="Arial"/>
        </w:rPr>
        <w:t xml:space="preserve"> </w:t>
      </w:r>
      <w:r w:rsidR="000B2AA5" w:rsidRPr="00B81A2B">
        <w:rPr>
          <w:rFonts w:ascii="Palatino Linotype" w:hAnsi="Palatino Linotype" w:cs="Arial"/>
        </w:rPr>
        <w:t xml:space="preserve">lo siguiente: </w:t>
      </w:r>
      <w:r w:rsidR="000B2AA5" w:rsidRPr="00B81A2B">
        <w:rPr>
          <w:rFonts w:ascii="Palatino Linotype" w:hAnsi="Palatino Linotype" w:cs="Arial"/>
          <w:i/>
        </w:rPr>
        <w:t>“</w:t>
      </w:r>
      <w:r w:rsidRPr="000F20D6">
        <w:rPr>
          <w:rFonts w:ascii="Palatino Linotype" w:hAnsi="Palatino Linotype" w:cs="Arial"/>
          <w:b/>
          <w:i/>
          <w:u w:val="single"/>
        </w:rPr>
        <w:t xml:space="preserve">no se envió la información </w:t>
      </w:r>
      <w:proofErr w:type="gramStart"/>
      <w:r w:rsidRPr="000F20D6">
        <w:rPr>
          <w:rFonts w:ascii="Palatino Linotype" w:hAnsi="Palatino Linotype" w:cs="Arial"/>
          <w:b/>
          <w:i/>
          <w:u w:val="single"/>
        </w:rPr>
        <w:t>solicitada</w:t>
      </w:r>
      <w:r w:rsidR="00370EF5" w:rsidRPr="00370EF5">
        <w:rPr>
          <w:rFonts w:ascii="Palatino Linotype" w:hAnsi="Palatino Linotype" w:cs="Arial"/>
          <w:i/>
        </w:rPr>
        <w:t>”</w:t>
      </w:r>
      <w:r w:rsidR="00D13260" w:rsidRPr="00B81A2B">
        <w:rPr>
          <w:rFonts w:ascii="Palatino Linotype" w:hAnsi="Palatino Linotype" w:cs="Arial"/>
          <w:i/>
        </w:rPr>
        <w:t>(</w:t>
      </w:r>
      <w:proofErr w:type="gramEnd"/>
      <w:r w:rsidR="00D13260" w:rsidRPr="00B81A2B">
        <w:rPr>
          <w:rFonts w:ascii="Palatino Linotype" w:hAnsi="Palatino Linotype" w:cs="Arial"/>
          <w:i/>
        </w:rPr>
        <w:t>Sic).</w:t>
      </w:r>
    </w:p>
    <w:p w14:paraId="48BFD02C" w14:textId="77777777" w:rsidR="001B1900" w:rsidRPr="00B81A2B" w:rsidRDefault="001B1900" w:rsidP="001B1900">
      <w:pPr>
        <w:pStyle w:val="Prrafodelista"/>
        <w:autoSpaceDE w:val="0"/>
        <w:autoSpaceDN w:val="0"/>
        <w:adjustRightInd w:val="0"/>
        <w:spacing w:line="360" w:lineRule="auto"/>
        <w:ind w:left="0"/>
        <w:jc w:val="both"/>
        <w:rPr>
          <w:rFonts w:ascii="Palatino Linotype" w:hAnsi="Palatino Linotype" w:cs="Arial"/>
        </w:rPr>
      </w:pPr>
    </w:p>
    <w:p w14:paraId="2C3AD396" w14:textId="50D08AD7" w:rsidR="001B1900" w:rsidRPr="00DD1514" w:rsidRDefault="001B1900"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Resultando procedente la interposición del recurso de revisión cuando </w:t>
      </w:r>
      <w:r w:rsidRPr="00B81A2B">
        <w:rPr>
          <w:rFonts w:ascii="Palatino Linotype" w:hAnsi="Palatino Linotype" w:cs="Arial"/>
          <w:b/>
        </w:rPr>
        <w:t>El Sujeto Obligado</w:t>
      </w:r>
      <w:r w:rsidRPr="00B81A2B">
        <w:rPr>
          <w:rFonts w:ascii="Palatino Linotype" w:hAnsi="Palatino Linotype" w:cs="Arial"/>
        </w:rPr>
        <w:t xml:space="preserve"> no hace entrega de la información con lo solicitado; en ese tenor se precisa que la materia sobre la cual versará el estudio del asunto, consiste en verificar si </w:t>
      </w:r>
      <w:r w:rsidRPr="00B81A2B">
        <w:rPr>
          <w:rFonts w:ascii="Palatino Linotype" w:hAnsi="Palatino Linotype" w:cs="Arial"/>
          <w:b/>
        </w:rPr>
        <w:t>El Sujeto Obligado</w:t>
      </w:r>
      <w:r w:rsidRPr="00B81A2B">
        <w:rPr>
          <w:rFonts w:ascii="Palatino Linotype" w:hAnsi="Palatino Linotype" w:cs="Arial"/>
        </w:rPr>
        <w:t xml:space="preserve"> atendió el requerimiento formulado por </w:t>
      </w:r>
      <w:r>
        <w:rPr>
          <w:rFonts w:ascii="Palatino Linotype" w:hAnsi="Palatino Linotype" w:cs="Arial"/>
        </w:rPr>
        <w:t>el</w:t>
      </w:r>
      <w:r w:rsidRPr="00B81A2B">
        <w:rPr>
          <w:rFonts w:ascii="Palatino Linotype" w:hAnsi="Palatino Linotype" w:cs="Arial"/>
        </w:rPr>
        <w:t xml:space="preserve"> hoy </w:t>
      </w:r>
      <w:r w:rsidRPr="00B81A2B">
        <w:rPr>
          <w:rFonts w:ascii="Palatino Linotype" w:hAnsi="Palatino Linotype" w:cs="Arial"/>
          <w:b/>
        </w:rPr>
        <w:t>Recurrente</w:t>
      </w:r>
      <w:r w:rsidRPr="00B81A2B">
        <w:rPr>
          <w:rFonts w:ascii="Palatino Linotype" w:hAnsi="Palatino Linotype" w:cs="Arial"/>
        </w:rPr>
        <w:t>, otorgando la respuesta que en derecho corresponde.</w:t>
      </w:r>
    </w:p>
    <w:p w14:paraId="68082A66" w14:textId="77777777" w:rsidR="0027201B" w:rsidRDefault="0027201B" w:rsidP="00613213">
      <w:pPr>
        <w:pStyle w:val="Prrafodelista"/>
        <w:autoSpaceDE w:val="0"/>
        <w:autoSpaceDN w:val="0"/>
        <w:adjustRightInd w:val="0"/>
        <w:spacing w:line="360" w:lineRule="auto"/>
        <w:ind w:left="0"/>
        <w:jc w:val="both"/>
        <w:rPr>
          <w:rFonts w:ascii="Palatino Linotype" w:hAnsi="Palatino Linotype" w:cs="Arial"/>
          <w:i/>
        </w:rPr>
      </w:pPr>
    </w:p>
    <w:p w14:paraId="1C4F8A36" w14:textId="2C0CFF8F" w:rsidR="0027201B" w:rsidRDefault="00510307" w:rsidP="0027201B">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Por otro lado</w:t>
      </w:r>
      <w:r w:rsidR="0027201B" w:rsidRPr="00D13260">
        <w:rPr>
          <w:rFonts w:ascii="Palatino Linotype" w:hAnsi="Palatino Linotype" w:cs="Arial"/>
          <w:sz w:val="24"/>
          <w:szCs w:val="24"/>
        </w:rPr>
        <w:t xml:space="preserve"> </w:t>
      </w:r>
      <w:r w:rsidR="0027201B">
        <w:rPr>
          <w:rFonts w:ascii="Palatino Linotype" w:hAnsi="Palatino Linotype" w:cs="Arial"/>
          <w:sz w:val="24"/>
          <w:szCs w:val="24"/>
        </w:rPr>
        <w:t>mediante</w:t>
      </w:r>
      <w:r w:rsidR="0027201B" w:rsidRPr="00D13260">
        <w:rPr>
          <w:rFonts w:ascii="Palatino Linotype" w:hAnsi="Palatino Linotype" w:cs="Arial"/>
          <w:sz w:val="24"/>
          <w:szCs w:val="24"/>
        </w:rPr>
        <w:t xml:space="preserve"> informe justificado rendido por </w:t>
      </w:r>
      <w:r w:rsidR="0027201B" w:rsidRPr="00D13260">
        <w:rPr>
          <w:rFonts w:ascii="Palatino Linotype" w:hAnsi="Palatino Linotype" w:cs="Arial"/>
          <w:b/>
          <w:sz w:val="24"/>
          <w:szCs w:val="24"/>
        </w:rPr>
        <w:t>El Sujeto Obligado</w:t>
      </w:r>
      <w:r w:rsidR="0027201B" w:rsidRPr="00D13260">
        <w:rPr>
          <w:rFonts w:ascii="Palatino Linotype" w:hAnsi="Palatino Linotype" w:cs="Arial"/>
          <w:sz w:val="24"/>
          <w:szCs w:val="24"/>
        </w:rPr>
        <w:t xml:space="preserve">, se advierte que ha contestado </w:t>
      </w:r>
      <w:r w:rsidR="0027201B">
        <w:rPr>
          <w:rFonts w:ascii="Palatino Linotype" w:hAnsi="Palatino Linotype" w:cs="Arial"/>
          <w:sz w:val="24"/>
          <w:szCs w:val="24"/>
        </w:rPr>
        <w:t xml:space="preserve">a </w:t>
      </w:r>
      <w:r w:rsidR="0027201B" w:rsidRPr="00D13260">
        <w:rPr>
          <w:rFonts w:ascii="Palatino Linotype" w:hAnsi="Palatino Linotype" w:cs="Arial"/>
          <w:sz w:val="24"/>
          <w:szCs w:val="24"/>
        </w:rPr>
        <w:t xml:space="preserve">las pretensiones hechas por </w:t>
      </w:r>
      <w:r w:rsidR="0027201B">
        <w:rPr>
          <w:rFonts w:ascii="Palatino Linotype" w:hAnsi="Palatino Linotype" w:cs="Arial"/>
          <w:b/>
          <w:sz w:val="24"/>
          <w:szCs w:val="24"/>
        </w:rPr>
        <w:t>El</w:t>
      </w:r>
      <w:r w:rsidR="0027201B" w:rsidRPr="00D13260">
        <w:rPr>
          <w:rFonts w:ascii="Palatino Linotype" w:hAnsi="Palatino Linotype" w:cs="Arial"/>
          <w:b/>
          <w:sz w:val="24"/>
          <w:szCs w:val="24"/>
        </w:rPr>
        <w:t xml:space="preserve"> Recurrente</w:t>
      </w:r>
      <w:r w:rsidR="0027201B" w:rsidRPr="00D13260">
        <w:rPr>
          <w:rFonts w:ascii="Palatino Linotype" w:hAnsi="Palatino Linotype" w:cs="Arial"/>
          <w:sz w:val="24"/>
          <w:szCs w:val="24"/>
        </w:rPr>
        <w:t>, buscando en todo momento favorecer la transparencia y satisfacer su derecho de acceso a la información; con la información existente en sus archivos; así que en fecha</w:t>
      </w:r>
      <w:r w:rsidR="003303D0">
        <w:rPr>
          <w:rFonts w:ascii="Palatino Linotype" w:hAnsi="Palatino Linotype" w:cs="Arial"/>
          <w:sz w:val="24"/>
          <w:szCs w:val="24"/>
        </w:rPr>
        <w:t>s</w:t>
      </w:r>
      <w:r w:rsidR="0027201B">
        <w:rPr>
          <w:rFonts w:ascii="Palatino Linotype" w:hAnsi="Palatino Linotype" w:cs="Arial"/>
          <w:sz w:val="24"/>
          <w:szCs w:val="24"/>
        </w:rPr>
        <w:t xml:space="preserve"> </w:t>
      </w:r>
      <w:r w:rsidR="003303D0">
        <w:rPr>
          <w:rFonts w:ascii="Palatino Linotype" w:hAnsi="Palatino Linotype" w:cs="Arial"/>
          <w:sz w:val="24"/>
          <w:szCs w:val="24"/>
        </w:rPr>
        <w:t>dieciséis y veintiuno de octubre</w:t>
      </w:r>
      <w:r w:rsidR="0027201B" w:rsidRPr="00D13260">
        <w:rPr>
          <w:rFonts w:ascii="Palatino Linotype" w:hAnsi="Palatino Linotype" w:cs="Arial"/>
          <w:sz w:val="24"/>
          <w:szCs w:val="24"/>
        </w:rPr>
        <w:t xml:space="preserve"> </w:t>
      </w:r>
      <w:r w:rsidR="0027201B">
        <w:rPr>
          <w:rFonts w:ascii="Palatino Linotype" w:hAnsi="Palatino Linotype" w:cs="Arial"/>
          <w:sz w:val="24"/>
          <w:szCs w:val="24"/>
        </w:rPr>
        <w:t>de dos mil diecinueve,</w:t>
      </w:r>
      <w:r w:rsidR="0027201B" w:rsidRPr="00D13260">
        <w:rPr>
          <w:rFonts w:ascii="Palatino Linotype" w:hAnsi="Palatino Linotype" w:cs="Arial"/>
          <w:sz w:val="24"/>
          <w:szCs w:val="24"/>
        </w:rPr>
        <w:t xml:space="preserve"> de los documentos que obran en el </w:t>
      </w:r>
      <w:r w:rsidR="0027201B" w:rsidRPr="00D13260">
        <w:rPr>
          <w:rFonts w:ascii="Palatino Linotype" w:hAnsi="Palatino Linotype" w:cs="Arial"/>
          <w:sz w:val="24"/>
          <w:szCs w:val="24"/>
        </w:rPr>
        <w:lastRenderedPageBreak/>
        <w:t xml:space="preserve">expediente electrónico, se advierte que </w:t>
      </w:r>
      <w:r w:rsidR="0027201B" w:rsidRPr="00372758">
        <w:rPr>
          <w:rFonts w:ascii="Palatino Linotype" w:hAnsi="Palatino Linotype" w:cs="Arial"/>
          <w:b/>
          <w:sz w:val="24"/>
          <w:szCs w:val="24"/>
        </w:rPr>
        <w:t>El Sujeto Obligado</w:t>
      </w:r>
      <w:r w:rsidR="0027201B" w:rsidRPr="00D13260">
        <w:rPr>
          <w:rFonts w:ascii="Palatino Linotype" w:hAnsi="Palatino Linotype" w:cs="Arial"/>
          <w:sz w:val="24"/>
          <w:szCs w:val="24"/>
        </w:rPr>
        <w:t xml:space="preserve"> remitió a través del </w:t>
      </w:r>
      <w:r w:rsidR="0027201B" w:rsidRPr="00D13260">
        <w:rPr>
          <w:rFonts w:ascii="Palatino Linotype" w:hAnsi="Palatino Linotype" w:cs="Arial"/>
          <w:b/>
          <w:sz w:val="24"/>
          <w:szCs w:val="24"/>
        </w:rPr>
        <w:t xml:space="preserve">SAIMEX </w:t>
      </w:r>
      <w:r w:rsidR="0027201B">
        <w:rPr>
          <w:rFonts w:ascii="Palatino Linotype" w:hAnsi="Palatino Linotype" w:cs="Arial"/>
          <w:sz w:val="24"/>
          <w:szCs w:val="24"/>
        </w:rPr>
        <w:t>los archivos denominados</w:t>
      </w:r>
      <w:r w:rsidR="0027201B" w:rsidRPr="00D13260">
        <w:rPr>
          <w:rFonts w:ascii="Palatino Linotype" w:hAnsi="Palatino Linotype" w:cs="Arial"/>
          <w:sz w:val="24"/>
          <w:szCs w:val="24"/>
        </w:rPr>
        <w:t xml:space="preserve">, </w:t>
      </w:r>
      <w:r w:rsidR="0027201B" w:rsidRPr="00D13260">
        <w:rPr>
          <w:rFonts w:ascii="Palatino Linotype" w:hAnsi="Palatino Linotype" w:cs="Arial"/>
          <w:i/>
          <w:sz w:val="24"/>
          <w:szCs w:val="24"/>
        </w:rPr>
        <w:t>“</w:t>
      </w:r>
      <w:r w:rsidR="003303D0" w:rsidRPr="003303D0">
        <w:rPr>
          <w:rFonts w:ascii="Palatino Linotype" w:hAnsi="Palatino Linotype" w:cs="Arial"/>
          <w:b/>
          <w:i/>
          <w:sz w:val="24"/>
          <w:szCs w:val="24"/>
        </w:rPr>
        <w:t>CUMPLIMIENTO A LA RESOLUCIÓN2019solicitud100.doc</w:t>
      </w:r>
      <w:r w:rsidR="00524019">
        <w:rPr>
          <w:rFonts w:ascii="Palatino Linotype" w:hAnsi="Palatino Linotype" w:cs="Arial"/>
          <w:i/>
          <w:sz w:val="24"/>
          <w:szCs w:val="24"/>
        </w:rPr>
        <w:t>”</w:t>
      </w:r>
      <w:r w:rsidR="0027201B">
        <w:rPr>
          <w:rFonts w:ascii="Palatino Linotype" w:hAnsi="Palatino Linotype" w:cs="Arial"/>
          <w:i/>
          <w:sz w:val="24"/>
          <w:szCs w:val="24"/>
        </w:rPr>
        <w:t xml:space="preserve"> </w:t>
      </w:r>
      <w:r w:rsidR="0027201B">
        <w:rPr>
          <w:rFonts w:ascii="Palatino Linotype" w:hAnsi="Palatino Linotype" w:cs="Arial"/>
          <w:sz w:val="24"/>
          <w:szCs w:val="24"/>
        </w:rPr>
        <w:t>y</w:t>
      </w:r>
      <w:r w:rsidR="0027201B">
        <w:rPr>
          <w:rFonts w:ascii="Palatino Linotype" w:hAnsi="Palatino Linotype" w:cs="Arial"/>
          <w:i/>
          <w:sz w:val="24"/>
          <w:szCs w:val="24"/>
        </w:rPr>
        <w:t xml:space="preserve"> “</w:t>
      </w:r>
      <w:r w:rsidR="003303D0" w:rsidRPr="003303D0">
        <w:rPr>
          <w:rFonts w:ascii="Palatino Linotype" w:hAnsi="Palatino Linotype" w:cs="Arial"/>
          <w:b/>
          <w:i/>
          <w:sz w:val="24"/>
          <w:szCs w:val="24"/>
        </w:rPr>
        <w:t>INFORME de cumplimiento de resolución INFOEM7910.doc</w:t>
      </w:r>
      <w:r w:rsidR="0027201B">
        <w:rPr>
          <w:rFonts w:ascii="Palatino Linotype" w:hAnsi="Palatino Linotype" w:cs="Arial"/>
          <w:i/>
          <w:sz w:val="24"/>
          <w:szCs w:val="24"/>
        </w:rPr>
        <w:t>”</w:t>
      </w:r>
      <w:r w:rsidR="0027201B" w:rsidRPr="00D13260">
        <w:rPr>
          <w:rFonts w:ascii="Palatino Linotype" w:hAnsi="Palatino Linotype" w:cs="Arial"/>
          <w:i/>
          <w:sz w:val="24"/>
          <w:szCs w:val="24"/>
        </w:rPr>
        <w:t xml:space="preserve">, </w:t>
      </w:r>
      <w:r w:rsidR="0027201B">
        <w:rPr>
          <w:rFonts w:ascii="Palatino Linotype" w:hAnsi="Palatino Linotype" w:cs="Arial"/>
          <w:sz w:val="24"/>
          <w:szCs w:val="24"/>
        </w:rPr>
        <w:t xml:space="preserve">los cuales colman con lo solicitado </w:t>
      </w:r>
      <w:r w:rsidR="00524019">
        <w:rPr>
          <w:rFonts w:ascii="Palatino Linotype" w:hAnsi="Palatino Linotype" w:cs="Arial"/>
          <w:sz w:val="24"/>
          <w:szCs w:val="24"/>
        </w:rPr>
        <w:t>por el hoy quejoso</w:t>
      </w:r>
      <w:r w:rsidR="0027201B">
        <w:rPr>
          <w:rFonts w:ascii="Palatino Linotype" w:hAnsi="Palatino Linotype" w:cs="Arial"/>
          <w:sz w:val="24"/>
          <w:szCs w:val="24"/>
        </w:rPr>
        <w:t xml:space="preserve"> y mismos que contienen</w:t>
      </w:r>
      <w:r w:rsidR="0027201B" w:rsidRPr="00D13260">
        <w:rPr>
          <w:rFonts w:ascii="Palatino Linotype" w:hAnsi="Palatino Linotype" w:cs="Arial"/>
          <w:sz w:val="24"/>
          <w:szCs w:val="24"/>
        </w:rPr>
        <w:t xml:space="preserve"> lo siguiente:</w:t>
      </w:r>
    </w:p>
    <w:p w14:paraId="3275F676" w14:textId="5DBBA2FD" w:rsidR="00CE563F" w:rsidRPr="00CE563F" w:rsidRDefault="003303D0" w:rsidP="002B1EE7">
      <w:pPr>
        <w:pStyle w:val="Prrafodelista"/>
        <w:numPr>
          <w:ilvl w:val="0"/>
          <w:numId w:val="45"/>
        </w:numPr>
        <w:tabs>
          <w:tab w:val="left" w:pos="709"/>
        </w:tabs>
        <w:spacing w:line="360" w:lineRule="auto"/>
        <w:jc w:val="both"/>
        <w:rPr>
          <w:rFonts w:ascii="Palatino Linotype" w:hAnsi="Palatino Linotype" w:cs="Arial"/>
          <w:b/>
        </w:rPr>
      </w:pPr>
      <w:r w:rsidRPr="003303D0">
        <w:rPr>
          <w:rFonts w:ascii="Palatino Linotype" w:hAnsi="Palatino Linotype" w:cs="Arial"/>
          <w:b/>
        </w:rPr>
        <w:t>CUMPLIMIENTO A LA RESOLUCIÓN2019solicitud100.doc</w:t>
      </w:r>
      <w:r w:rsidR="0027201B">
        <w:rPr>
          <w:rFonts w:ascii="Palatino Linotype" w:hAnsi="Palatino Linotype" w:cs="Arial"/>
          <w:b/>
        </w:rPr>
        <w:t xml:space="preserve">: </w:t>
      </w:r>
      <w:r w:rsidR="0027201B">
        <w:rPr>
          <w:rFonts w:ascii="Palatino Linotype" w:hAnsi="Palatino Linotype" w:cs="Arial"/>
        </w:rPr>
        <w:t xml:space="preserve">Archivo electrónico que contiene </w:t>
      </w:r>
      <w:r>
        <w:rPr>
          <w:rFonts w:ascii="Palatino Linotype" w:hAnsi="Palatino Linotype" w:cs="Arial"/>
        </w:rPr>
        <w:t>un Informe de Cumplimiento de la Resolución, en el cual manifiesta que, e</w:t>
      </w:r>
      <w:r w:rsidRPr="003303D0">
        <w:rPr>
          <w:rFonts w:ascii="Palatino Linotype" w:hAnsi="Palatino Linotype" w:cs="Arial"/>
        </w:rPr>
        <w:t>n la sesión del 92  de octubre 2019, el Comité de Transparencia del Sistema para el Desarrollo Integral de la Familia del Estado de México, aprobó estructura de la Información que será entregada para dar cumplimiento a la Resolución emitida por el INFOEM, mismo que fue entregado vía SAIMEX, con ello se atiende al Recurso de Revisión 07910/INFOEM/IP/RR/2019</w:t>
      </w:r>
      <w:r>
        <w:rPr>
          <w:rFonts w:ascii="Palatino Linotype" w:hAnsi="Palatino Linotype" w:cs="Arial"/>
        </w:rPr>
        <w:t>.</w:t>
      </w:r>
    </w:p>
    <w:p w14:paraId="727CD339" w14:textId="77777777" w:rsidR="00CE563F" w:rsidRDefault="00CE563F" w:rsidP="00CE563F">
      <w:pPr>
        <w:pStyle w:val="Prrafodelista"/>
        <w:tabs>
          <w:tab w:val="left" w:pos="709"/>
        </w:tabs>
        <w:spacing w:line="360" w:lineRule="auto"/>
        <w:ind w:left="720"/>
        <w:jc w:val="both"/>
        <w:rPr>
          <w:rFonts w:ascii="Palatino Linotype" w:hAnsi="Palatino Linotype" w:cs="Arial"/>
          <w:b/>
        </w:rPr>
      </w:pPr>
    </w:p>
    <w:p w14:paraId="23719350" w14:textId="24E8CDF1" w:rsidR="00510307" w:rsidRPr="000F56E4" w:rsidRDefault="007219A3" w:rsidP="00000F38">
      <w:pPr>
        <w:pStyle w:val="Prrafodelista"/>
        <w:numPr>
          <w:ilvl w:val="0"/>
          <w:numId w:val="44"/>
        </w:numPr>
        <w:tabs>
          <w:tab w:val="left" w:pos="709"/>
        </w:tabs>
        <w:spacing w:line="360" w:lineRule="auto"/>
        <w:jc w:val="both"/>
        <w:rPr>
          <w:rFonts w:ascii="Palatino Linotype" w:hAnsi="Palatino Linotype" w:cs="Arial"/>
          <w:b/>
        </w:rPr>
      </w:pPr>
      <w:r w:rsidRPr="007219A3">
        <w:rPr>
          <w:rFonts w:ascii="Palatino Linotype" w:hAnsi="Palatino Linotype" w:cs="Arial"/>
          <w:b/>
        </w:rPr>
        <w:tab/>
      </w:r>
      <w:r w:rsidR="000F56E4" w:rsidRPr="000F56E4">
        <w:rPr>
          <w:rFonts w:ascii="Palatino Linotype" w:hAnsi="Palatino Linotype" w:cs="Arial"/>
          <w:b/>
        </w:rPr>
        <w:t>INFORME de cumplimiento de resolución INFOEM7910.doc</w:t>
      </w:r>
      <w:r>
        <w:rPr>
          <w:rFonts w:ascii="Palatino Linotype" w:hAnsi="Palatino Linotype" w:cs="Arial"/>
          <w:b/>
        </w:rPr>
        <w:t xml:space="preserve">: </w:t>
      </w:r>
      <w:r>
        <w:rPr>
          <w:rFonts w:ascii="Palatino Linotype" w:hAnsi="Palatino Linotype" w:cs="Arial"/>
        </w:rPr>
        <w:t xml:space="preserve">Archivo electrónico que contiene </w:t>
      </w:r>
      <w:r w:rsidR="000F56E4">
        <w:rPr>
          <w:rFonts w:ascii="Palatino Linotype" w:hAnsi="Palatino Linotype" w:cs="Arial"/>
        </w:rPr>
        <w:t>un</w:t>
      </w:r>
      <w:r w:rsidR="003303D0">
        <w:rPr>
          <w:rFonts w:ascii="Palatino Linotype" w:hAnsi="Palatino Linotype" w:cs="Arial"/>
        </w:rPr>
        <w:t xml:space="preserve"> Informe de Cumplimiento en atención al Recurso de Revisión </w:t>
      </w:r>
      <w:r w:rsidR="003303D0" w:rsidRPr="003303D0">
        <w:rPr>
          <w:rFonts w:ascii="Palatino Linotype" w:hAnsi="Palatino Linotype" w:cs="Arial"/>
        </w:rPr>
        <w:t>No. 07910/INFOEM/IP/RR/2019</w:t>
      </w:r>
      <w:r w:rsidR="003303D0">
        <w:rPr>
          <w:rFonts w:ascii="Palatino Linotype" w:hAnsi="Palatino Linotype" w:cs="Arial"/>
        </w:rPr>
        <w:t>, a través del cual informa</w:t>
      </w:r>
      <w:r w:rsidR="003303D0" w:rsidRPr="003303D0">
        <w:t xml:space="preserve"> </w:t>
      </w:r>
      <w:r w:rsidR="003303D0" w:rsidRPr="003303D0">
        <w:rPr>
          <w:rFonts w:ascii="Palatino Linotype" w:hAnsi="Palatino Linotype" w:cs="Arial"/>
        </w:rPr>
        <w:t xml:space="preserve">que con fundamento en los artículos 1, 4, 11, 12, 23, 51, 59, 162 y 163 de la Ley de Transparencia y Acceso a la información Pública del Estado de México y Municipios y con fundamento en los Artículos 88 y 90 de la Ley de los Derechos de las Niñas, Niños y Adolescentes del Estado de México, en los que se señalan el objeto y la atribuciones de esta Procuraduría, los cuales van encaminados a la protección integral y la restitución de los derechos de la Niñas, Niños y </w:t>
      </w:r>
      <w:r w:rsidR="003303D0" w:rsidRPr="003303D0">
        <w:rPr>
          <w:rFonts w:ascii="Palatino Linotype" w:hAnsi="Palatino Linotype" w:cs="Arial"/>
        </w:rPr>
        <w:lastRenderedPageBreak/>
        <w:t>Adolescentes y después de realizar una búsqueda en los archivos a partir de la creación de esta Procuraduría de Protección de Niñas, Niños y Adolescentes que pertenece al sujeto obligado Sistema para el Desarrollo Integral de la Familia del Estado de Méxic</w:t>
      </w:r>
      <w:r w:rsidR="000F56E4">
        <w:rPr>
          <w:rFonts w:ascii="Palatino Linotype" w:hAnsi="Palatino Linotype" w:cs="Arial"/>
        </w:rPr>
        <w:t>o, remite una tabla</w:t>
      </w:r>
      <w:r w:rsidR="00000F38" w:rsidRPr="00000F38">
        <w:t xml:space="preserve"> </w:t>
      </w:r>
      <w:r w:rsidR="00000F38" w:rsidRPr="00000F38">
        <w:rPr>
          <w:rFonts w:ascii="Palatino Linotype" w:hAnsi="Palatino Linotype" w:cs="Arial"/>
        </w:rPr>
        <w:t xml:space="preserve">por </w:t>
      </w:r>
      <w:r w:rsidR="000F56E4">
        <w:rPr>
          <w:rFonts w:ascii="Palatino Linotype" w:hAnsi="Palatino Linotype" w:cs="Arial"/>
        </w:rPr>
        <w:t>la</w:t>
      </w:r>
      <w:r w:rsidR="00000F38" w:rsidRPr="00000F38">
        <w:rPr>
          <w:rFonts w:ascii="Palatino Linotype" w:hAnsi="Palatino Linotype" w:cs="Arial"/>
        </w:rPr>
        <w:t xml:space="preserve"> cual modificó su respuesta, en los términos siguientes:</w:t>
      </w:r>
    </w:p>
    <w:p w14:paraId="79B3065E" w14:textId="7D23DCF9" w:rsidR="0027201B" w:rsidRPr="00000F38" w:rsidRDefault="000F56E4" w:rsidP="000F56E4">
      <w:pPr>
        <w:pStyle w:val="Prrafodelista"/>
        <w:tabs>
          <w:tab w:val="left" w:pos="709"/>
        </w:tabs>
        <w:spacing w:line="360" w:lineRule="auto"/>
        <w:ind w:left="720"/>
        <w:jc w:val="both"/>
        <w:rPr>
          <w:rFonts w:ascii="Palatino Linotype" w:hAnsi="Palatino Linotype" w:cs="Arial"/>
          <w:b/>
        </w:rPr>
      </w:pPr>
      <w:r w:rsidRPr="000F56E4">
        <w:rPr>
          <w:rFonts w:ascii="Palatino Linotype" w:hAnsi="Palatino Linotype" w:cs="Arial"/>
          <w:b/>
          <w:noProof/>
        </w:rPr>
        <w:drawing>
          <wp:inline distT="0" distB="0" distL="0" distR="0" wp14:anchorId="15075B61" wp14:editId="1E653D9F">
            <wp:extent cx="4922825" cy="2735445"/>
            <wp:effectExtent l="190500" t="190500" r="182880" b="1987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43989" cy="2747205"/>
                    </a:xfrm>
                    <a:prstGeom prst="rect">
                      <a:avLst/>
                    </a:prstGeom>
                    <a:noFill/>
                    <a:ln>
                      <a:noFill/>
                    </a:ln>
                    <a:effectLst>
                      <a:outerShdw blurRad="190500" algn="ctr" rotWithShape="0">
                        <a:prstClr val="black">
                          <a:alpha val="70000"/>
                        </a:prstClr>
                      </a:outerShdw>
                    </a:effectLst>
                  </pic:spPr>
                </pic:pic>
              </a:graphicData>
            </a:graphic>
          </wp:inline>
        </w:drawing>
      </w:r>
    </w:p>
    <w:p w14:paraId="640844F3" w14:textId="18BADA07" w:rsidR="00000F38" w:rsidRDefault="00000F38" w:rsidP="00000F38">
      <w:pPr>
        <w:pStyle w:val="Prrafodelista"/>
        <w:autoSpaceDE w:val="0"/>
        <w:autoSpaceDN w:val="0"/>
        <w:adjustRightInd w:val="0"/>
        <w:ind w:left="0"/>
        <w:jc w:val="both"/>
        <w:rPr>
          <w:rFonts w:ascii="Palatino Linotype" w:hAnsi="Palatino Linotype" w:cs="Arial"/>
        </w:rPr>
      </w:pPr>
    </w:p>
    <w:p w14:paraId="2C4A0169" w14:textId="3C941A1F" w:rsidR="00000F38" w:rsidRDefault="00000F38" w:rsidP="004F7564">
      <w:pPr>
        <w:pStyle w:val="Prrafodelista"/>
        <w:autoSpaceDE w:val="0"/>
        <w:autoSpaceDN w:val="0"/>
        <w:adjustRightInd w:val="0"/>
        <w:ind w:left="0"/>
        <w:jc w:val="both"/>
        <w:rPr>
          <w:rFonts w:ascii="Palatino Linotype" w:hAnsi="Palatino Linotype" w:cs="Arial"/>
        </w:rPr>
      </w:pPr>
    </w:p>
    <w:p w14:paraId="2E24D889" w14:textId="3F33B1B3" w:rsidR="00446557" w:rsidRDefault="0027201B" w:rsidP="00ED6BD3">
      <w:pPr>
        <w:pStyle w:val="Prrafodelista"/>
        <w:autoSpaceDE w:val="0"/>
        <w:autoSpaceDN w:val="0"/>
        <w:adjustRightInd w:val="0"/>
        <w:spacing w:line="360" w:lineRule="auto"/>
        <w:ind w:left="0"/>
        <w:jc w:val="both"/>
        <w:rPr>
          <w:rFonts w:ascii="Palatino Linotype" w:hAnsi="Palatino Linotype" w:cs="Arial"/>
        </w:rPr>
      </w:pPr>
      <w:r w:rsidRPr="00F85EED">
        <w:rPr>
          <w:rFonts w:ascii="Palatino Linotype" w:hAnsi="Palatino Linotype" w:cs="Arial"/>
        </w:rPr>
        <w:t xml:space="preserve">Analizando la información que proporcionó </w:t>
      </w:r>
      <w:r w:rsidRPr="00CF4AE2">
        <w:rPr>
          <w:rFonts w:ascii="Palatino Linotype" w:hAnsi="Palatino Linotype" w:cs="Arial"/>
          <w:b/>
        </w:rPr>
        <w:t>El Sujeto Obligado</w:t>
      </w:r>
      <w:r w:rsidRPr="00CF4AE2">
        <w:rPr>
          <w:rFonts w:ascii="Palatino Linotype" w:hAnsi="Palatino Linotype" w:cs="Arial"/>
        </w:rPr>
        <w:t xml:space="preserve"> </w:t>
      </w:r>
      <w:r w:rsidRPr="00F85EED">
        <w:rPr>
          <w:rFonts w:ascii="Palatino Linotype" w:hAnsi="Palatino Linotype" w:cs="Arial"/>
        </w:rPr>
        <w:t xml:space="preserve">en </w:t>
      </w:r>
      <w:r>
        <w:rPr>
          <w:rFonts w:ascii="Palatino Linotype" w:hAnsi="Palatino Linotype" w:cs="Arial"/>
        </w:rPr>
        <w:t>Informe Justificado,</w:t>
      </w:r>
      <w:r w:rsidR="00ED6BD3">
        <w:rPr>
          <w:rFonts w:ascii="Palatino Linotype" w:hAnsi="Palatino Linotype" w:cs="Arial"/>
        </w:rPr>
        <w:t xml:space="preserve"> se estima que esta colmó los</w:t>
      </w:r>
      <w:r w:rsidRPr="00F85EED">
        <w:rPr>
          <w:rFonts w:ascii="Palatino Linotype" w:hAnsi="Palatino Linotype" w:cs="Arial"/>
        </w:rPr>
        <w:t xml:space="preserve"> requerimiento</w:t>
      </w:r>
      <w:r w:rsidR="00ED6BD3">
        <w:rPr>
          <w:rFonts w:ascii="Palatino Linotype" w:hAnsi="Palatino Linotype" w:cs="Arial"/>
        </w:rPr>
        <w:t>s</w:t>
      </w:r>
      <w:r w:rsidRPr="00F85EED">
        <w:rPr>
          <w:rFonts w:ascii="Palatino Linotype" w:hAnsi="Palatino Linotype" w:cs="Arial"/>
        </w:rPr>
        <w:t xml:space="preserve"> original</w:t>
      </w:r>
      <w:r w:rsidR="00ED6BD3">
        <w:rPr>
          <w:rFonts w:ascii="Palatino Linotype" w:hAnsi="Palatino Linotype" w:cs="Arial"/>
        </w:rPr>
        <w:t>es</w:t>
      </w:r>
      <w:r w:rsidRPr="00F85EED">
        <w:rPr>
          <w:rFonts w:ascii="Palatino Linotype" w:hAnsi="Palatino Linotype" w:cs="Arial"/>
        </w:rPr>
        <w:t xml:space="preserve"> formulado</w:t>
      </w:r>
      <w:r w:rsidR="00ED6BD3">
        <w:rPr>
          <w:rFonts w:ascii="Palatino Linotype" w:hAnsi="Palatino Linotype" w:cs="Arial"/>
        </w:rPr>
        <w:t>s</w:t>
      </w:r>
      <w:r w:rsidRPr="00F85EED">
        <w:rPr>
          <w:rFonts w:ascii="Palatino Linotype" w:hAnsi="Palatino Linotype" w:cs="Arial"/>
        </w:rPr>
        <w:t xml:space="preserve"> por </w:t>
      </w:r>
      <w:r w:rsidR="00276608">
        <w:rPr>
          <w:rFonts w:ascii="Palatino Linotype" w:hAnsi="Palatino Linotype" w:cs="Arial"/>
        </w:rPr>
        <w:t>el</w:t>
      </w:r>
      <w:r>
        <w:rPr>
          <w:rFonts w:ascii="Palatino Linotype" w:hAnsi="Palatino Linotype" w:cs="Arial"/>
        </w:rPr>
        <w:t xml:space="preserve"> </w:t>
      </w:r>
      <w:r w:rsidRPr="00F85EED">
        <w:rPr>
          <w:rFonts w:ascii="Palatino Linotype" w:hAnsi="Palatino Linotype" w:cs="Arial"/>
        </w:rPr>
        <w:t>solicitante,</w:t>
      </w:r>
      <w:r w:rsidR="009F65EB">
        <w:rPr>
          <w:rFonts w:ascii="Palatino Linotype" w:hAnsi="Palatino Linotype" w:cs="Arial"/>
        </w:rPr>
        <w:t xml:space="preserve"> referente al</w:t>
      </w:r>
      <w:r w:rsidR="000F56E4" w:rsidRPr="000F56E4">
        <w:rPr>
          <w:rFonts w:ascii="Palatino Linotype" w:hAnsi="Palatino Linotype" w:cs="Arial"/>
        </w:rPr>
        <w:t xml:space="preserve"> número de expedientes tramitados durante </w:t>
      </w:r>
      <w:r w:rsidR="000F56E4">
        <w:rPr>
          <w:rFonts w:ascii="Palatino Linotype" w:hAnsi="Palatino Linotype" w:cs="Arial"/>
        </w:rPr>
        <w:t>los</w:t>
      </w:r>
      <w:r w:rsidR="000F56E4" w:rsidRPr="000F56E4">
        <w:rPr>
          <w:rFonts w:ascii="Palatino Linotype" w:hAnsi="Palatino Linotype" w:cs="Arial"/>
        </w:rPr>
        <w:t xml:space="preserve"> año</w:t>
      </w:r>
      <w:r w:rsidR="000F56E4">
        <w:rPr>
          <w:rFonts w:ascii="Palatino Linotype" w:hAnsi="Palatino Linotype" w:cs="Arial"/>
        </w:rPr>
        <w:t>s</w:t>
      </w:r>
      <w:r w:rsidR="000F56E4" w:rsidRPr="000F56E4">
        <w:t xml:space="preserve"> </w:t>
      </w:r>
      <w:r w:rsidR="000F56E4" w:rsidRPr="000F56E4">
        <w:rPr>
          <w:rFonts w:ascii="Palatino Linotype" w:hAnsi="Palatino Linotype" w:cs="Arial"/>
        </w:rPr>
        <w:t>de 2015</w:t>
      </w:r>
      <w:r w:rsidR="000F56E4">
        <w:rPr>
          <w:rFonts w:ascii="Palatino Linotype" w:hAnsi="Palatino Linotype" w:cs="Arial"/>
        </w:rPr>
        <w:t xml:space="preserve"> a</w:t>
      </w:r>
      <w:r w:rsidR="000F56E4" w:rsidRPr="000F56E4">
        <w:rPr>
          <w:rFonts w:ascii="Palatino Linotype" w:hAnsi="Palatino Linotype" w:cs="Arial"/>
        </w:rPr>
        <w:t xml:space="preserve"> 2019, correspondientes a adopciones en el Estado de México</w:t>
      </w:r>
      <w:r w:rsidR="009F65EB">
        <w:rPr>
          <w:rFonts w:ascii="Palatino Linotype" w:hAnsi="Palatino Linotype" w:cs="Arial"/>
        </w:rPr>
        <w:t xml:space="preserve">, </w:t>
      </w:r>
      <w:r w:rsidR="00310A35">
        <w:rPr>
          <w:rFonts w:ascii="Palatino Linotype" w:hAnsi="Palatino Linotype" w:cs="Arial"/>
        </w:rPr>
        <w:t>ello al remitir</w:t>
      </w:r>
      <w:r w:rsidR="000F56E4">
        <w:rPr>
          <w:rFonts w:ascii="Palatino Linotype" w:hAnsi="Palatino Linotype" w:cs="Arial"/>
        </w:rPr>
        <w:t xml:space="preserve"> una tabla con la información estadística requer</w:t>
      </w:r>
      <w:r w:rsidR="003A3128">
        <w:rPr>
          <w:rFonts w:ascii="Palatino Linotype" w:hAnsi="Palatino Linotype" w:cs="Arial"/>
        </w:rPr>
        <w:t>i</w:t>
      </w:r>
      <w:r w:rsidR="000F56E4">
        <w:rPr>
          <w:rFonts w:ascii="Palatino Linotype" w:hAnsi="Palatino Linotype" w:cs="Arial"/>
        </w:rPr>
        <w:t>da por el entonces solicitante</w:t>
      </w:r>
      <w:r w:rsidR="003A3128">
        <w:rPr>
          <w:rFonts w:ascii="Palatino Linotype" w:hAnsi="Palatino Linotype" w:cs="Arial"/>
        </w:rPr>
        <w:t>,</w:t>
      </w:r>
      <w:r w:rsidR="00310A35" w:rsidRPr="00310A35">
        <w:rPr>
          <w:rFonts w:ascii="Palatino Linotype" w:hAnsi="Palatino Linotype" w:cs="Arial"/>
        </w:rPr>
        <w:t xml:space="preserve"> </w:t>
      </w:r>
      <w:r w:rsidR="009F65EB">
        <w:rPr>
          <w:rFonts w:ascii="Palatino Linotype" w:hAnsi="Palatino Linotype" w:cs="Arial"/>
        </w:rPr>
        <w:t>así</w:t>
      </w:r>
      <w:r w:rsidRPr="00F85EED">
        <w:rPr>
          <w:rFonts w:ascii="Palatino Linotype" w:hAnsi="Palatino Linotype" w:cs="Arial"/>
        </w:rPr>
        <w:t xml:space="preserve"> </w:t>
      </w:r>
      <w:r w:rsidR="00132260">
        <w:rPr>
          <w:rFonts w:ascii="Palatino Linotype" w:hAnsi="Palatino Linotype" w:cs="Arial"/>
        </w:rPr>
        <w:t>como</w:t>
      </w:r>
      <w:r w:rsidR="00ED6BD3">
        <w:rPr>
          <w:rFonts w:ascii="Palatino Linotype" w:hAnsi="Palatino Linotype" w:cs="Arial"/>
        </w:rPr>
        <w:t xml:space="preserve"> al</w:t>
      </w:r>
      <w:r w:rsidR="00132260">
        <w:rPr>
          <w:rFonts w:ascii="Palatino Linotype" w:hAnsi="Palatino Linotype" w:cs="Arial"/>
        </w:rPr>
        <w:t xml:space="preserve"> </w:t>
      </w:r>
      <w:r w:rsidR="00ED6BD3">
        <w:rPr>
          <w:rFonts w:ascii="Palatino Linotype" w:hAnsi="Palatino Linotype" w:cs="Arial"/>
        </w:rPr>
        <w:t>informar que</w:t>
      </w:r>
      <w:r w:rsidR="00310A35">
        <w:rPr>
          <w:rFonts w:ascii="Palatino Linotype" w:hAnsi="Palatino Linotype" w:cs="Arial"/>
        </w:rPr>
        <w:t xml:space="preserve"> </w:t>
      </w:r>
      <w:r w:rsidR="003A3128" w:rsidRPr="003A3128">
        <w:rPr>
          <w:rFonts w:ascii="Palatino Linotype" w:hAnsi="Palatino Linotype" w:cs="Arial"/>
        </w:rPr>
        <w:t>a partir de la creación de e</w:t>
      </w:r>
      <w:r w:rsidR="003A3128">
        <w:rPr>
          <w:rFonts w:ascii="Palatino Linotype" w:hAnsi="Palatino Linotype" w:cs="Arial"/>
        </w:rPr>
        <w:t>sa</w:t>
      </w:r>
      <w:r w:rsidR="003A3128" w:rsidRPr="003A3128">
        <w:rPr>
          <w:rFonts w:ascii="Palatino Linotype" w:hAnsi="Palatino Linotype" w:cs="Arial"/>
        </w:rPr>
        <w:t xml:space="preserve"> Procuraduría de Protección de Niñas, Niños y Adolescentes que pertenece al </w:t>
      </w:r>
      <w:r w:rsidR="003A3128">
        <w:rPr>
          <w:rFonts w:ascii="Palatino Linotype" w:hAnsi="Palatino Linotype" w:cs="Arial"/>
        </w:rPr>
        <w:t>S</w:t>
      </w:r>
      <w:r w:rsidR="003A3128" w:rsidRPr="003A3128">
        <w:rPr>
          <w:rFonts w:ascii="Palatino Linotype" w:hAnsi="Palatino Linotype" w:cs="Arial"/>
        </w:rPr>
        <w:t xml:space="preserve">ujeto </w:t>
      </w:r>
      <w:r w:rsidR="003A3128">
        <w:rPr>
          <w:rFonts w:ascii="Palatino Linotype" w:hAnsi="Palatino Linotype" w:cs="Arial"/>
        </w:rPr>
        <w:t>O</w:t>
      </w:r>
      <w:r w:rsidR="003A3128" w:rsidRPr="003A3128">
        <w:rPr>
          <w:rFonts w:ascii="Palatino Linotype" w:hAnsi="Palatino Linotype" w:cs="Arial"/>
        </w:rPr>
        <w:t xml:space="preserve">bligado Sistema para el Desarrollo Integral </w:t>
      </w:r>
      <w:r w:rsidR="003A3128" w:rsidRPr="003A3128">
        <w:rPr>
          <w:rFonts w:ascii="Palatino Linotype" w:hAnsi="Palatino Linotype" w:cs="Arial"/>
        </w:rPr>
        <w:lastRenderedPageBreak/>
        <w:t>de la Familia del Estado de México</w:t>
      </w:r>
      <w:r w:rsidR="003A3128">
        <w:t>, s</w:t>
      </w:r>
      <w:r w:rsidR="003A3128" w:rsidRPr="003A3128">
        <w:rPr>
          <w:rFonts w:ascii="Palatino Linotype" w:hAnsi="Palatino Linotype" w:cs="Arial"/>
        </w:rPr>
        <w:t>e atendieron 87 expedientes</w:t>
      </w:r>
      <w:r w:rsidR="003A3128">
        <w:rPr>
          <w:rFonts w:ascii="Palatino Linotype" w:hAnsi="Palatino Linotype" w:cs="Arial"/>
        </w:rPr>
        <w:t>, enumerándolos a partir del año 2011 al ejercicio fiscal 2019.</w:t>
      </w:r>
    </w:p>
    <w:p w14:paraId="3D3505B5" w14:textId="3628B6E3" w:rsidR="00C81810" w:rsidRDefault="00C81810" w:rsidP="00ED6BD3">
      <w:pPr>
        <w:pStyle w:val="Prrafodelista"/>
        <w:autoSpaceDE w:val="0"/>
        <w:autoSpaceDN w:val="0"/>
        <w:adjustRightInd w:val="0"/>
        <w:spacing w:line="360" w:lineRule="auto"/>
        <w:ind w:left="0"/>
        <w:jc w:val="both"/>
        <w:rPr>
          <w:rFonts w:ascii="Palatino Linotype" w:hAnsi="Palatino Linotype" w:cs="Arial"/>
        </w:rPr>
      </w:pPr>
    </w:p>
    <w:p w14:paraId="52FCFCE7" w14:textId="4507D7B4" w:rsidR="00C81810" w:rsidRDefault="00C81810" w:rsidP="00ED6BD3">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De igual forma se advierte que </w:t>
      </w:r>
      <w:r w:rsidRPr="00C81810">
        <w:rPr>
          <w:rFonts w:ascii="Palatino Linotype" w:hAnsi="Palatino Linotype"/>
          <w:b/>
          <w:bCs/>
        </w:rPr>
        <w:t>El Sujeto Obligado</w:t>
      </w:r>
      <w:r>
        <w:rPr>
          <w:rFonts w:ascii="Palatino Linotype" w:hAnsi="Palatino Linotype"/>
        </w:rPr>
        <w:t xml:space="preserve"> </w:t>
      </w:r>
      <w:r w:rsidRPr="00EF44FC">
        <w:rPr>
          <w:rFonts w:ascii="Palatino Linotype" w:hAnsi="Palatino Linotype"/>
        </w:rPr>
        <w:t>remitió mediante correo electrónico, documentos en alcance al informe justificado</w:t>
      </w:r>
      <w:r>
        <w:rPr>
          <w:rFonts w:ascii="Palatino Linotype" w:hAnsi="Palatino Linotype"/>
        </w:rPr>
        <w:t>, en el cual</w:t>
      </w:r>
      <w:r w:rsidR="00B26695">
        <w:rPr>
          <w:rFonts w:ascii="Palatino Linotype" w:hAnsi="Palatino Linotype"/>
        </w:rPr>
        <w:t xml:space="preserve"> remite </w:t>
      </w:r>
      <w:r w:rsidR="00B26695" w:rsidRPr="00B26695">
        <w:rPr>
          <w:rFonts w:ascii="Palatino Linotype" w:hAnsi="Palatino Linotype"/>
        </w:rPr>
        <w:t xml:space="preserve">captura de pantalla </w:t>
      </w:r>
      <w:r w:rsidR="00B26695">
        <w:rPr>
          <w:rFonts w:ascii="Palatino Linotype" w:hAnsi="Palatino Linotype"/>
        </w:rPr>
        <w:t>acreditando el envío de la</w:t>
      </w:r>
      <w:r w:rsidR="00B26695" w:rsidRPr="00B26695">
        <w:rPr>
          <w:rFonts w:ascii="Palatino Linotype" w:hAnsi="Palatino Linotype"/>
        </w:rPr>
        <w:t xml:space="preserve"> respuesta a la solicitud 00100/DIFEM/IP/2019 al solicitante</w:t>
      </w:r>
      <w:r w:rsidR="00B26695">
        <w:rPr>
          <w:rFonts w:ascii="Palatino Linotype" w:hAnsi="Palatino Linotype"/>
        </w:rPr>
        <w:t xml:space="preserve"> mediante el correo electrónico proporcionado</w:t>
      </w:r>
      <w:r w:rsidR="003E08D8">
        <w:rPr>
          <w:rFonts w:ascii="Palatino Linotype" w:hAnsi="Palatino Linotype"/>
        </w:rPr>
        <w:t xml:space="preserve"> al ser la modalidad elegida por el </w:t>
      </w:r>
      <w:proofErr w:type="gramStart"/>
      <w:r w:rsidR="003E08D8">
        <w:rPr>
          <w:rFonts w:ascii="Palatino Linotype" w:hAnsi="Palatino Linotype"/>
        </w:rPr>
        <w:t xml:space="preserve">mismo, </w:t>
      </w:r>
      <w:r>
        <w:rPr>
          <w:rFonts w:ascii="Palatino Linotype" w:hAnsi="Palatino Linotype"/>
        </w:rPr>
        <w:t xml:space="preserve"> </w:t>
      </w:r>
      <w:r w:rsidR="00B26695">
        <w:rPr>
          <w:rFonts w:ascii="Palatino Linotype" w:hAnsi="Palatino Linotype"/>
        </w:rPr>
        <w:t>como</w:t>
      </w:r>
      <w:proofErr w:type="gramEnd"/>
      <w:r w:rsidR="00B26695">
        <w:rPr>
          <w:rFonts w:ascii="Palatino Linotype" w:hAnsi="Palatino Linotype"/>
        </w:rPr>
        <w:t xml:space="preserve"> se puede </w:t>
      </w:r>
      <w:r w:rsidR="00503EF6">
        <w:rPr>
          <w:rFonts w:ascii="Palatino Linotype" w:hAnsi="Palatino Linotype"/>
        </w:rPr>
        <w:t>a</w:t>
      </w:r>
      <w:r w:rsidR="00B26695">
        <w:rPr>
          <w:rFonts w:ascii="Palatino Linotype" w:hAnsi="Palatino Linotype"/>
        </w:rPr>
        <w:t>dvertir</w:t>
      </w:r>
      <w:r>
        <w:rPr>
          <w:rFonts w:ascii="Palatino Linotype" w:hAnsi="Palatino Linotype"/>
        </w:rPr>
        <w:t xml:space="preserve"> en su parte medular a continuación</w:t>
      </w:r>
      <w:r w:rsidR="00B26695">
        <w:rPr>
          <w:rFonts w:ascii="Palatino Linotype" w:hAnsi="Palatino Linotype"/>
        </w:rPr>
        <w:t>:</w:t>
      </w:r>
    </w:p>
    <w:p w14:paraId="58EB0083" w14:textId="77777777" w:rsidR="008E7012" w:rsidRDefault="008E7012" w:rsidP="00ED6BD3">
      <w:pPr>
        <w:pStyle w:val="Prrafodelista"/>
        <w:autoSpaceDE w:val="0"/>
        <w:autoSpaceDN w:val="0"/>
        <w:adjustRightInd w:val="0"/>
        <w:spacing w:line="360" w:lineRule="auto"/>
        <w:ind w:left="0"/>
        <w:jc w:val="both"/>
        <w:rPr>
          <w:rFonts w:ascii="Palatino Linotype" w:hAnsi="Palatino Linotype"/>
        </w:rPr>
      </w:pPr>
    </w:p>
    <w:p w14:paraId="30576A68" w14:textId="184D1586" w:rsidR="00503EF6" w:rsidRPr="008E7012" w:rsidRDefault="008E7012" w:rsidP="008E7012">
      <w:pPr>
        <w:pStyle w:val="Prrafodelista"/>
        <w:autoSpaceDE w:val="0"/>
        <w:autoSpaceDN w:val="0"/>
        <w:adjustRightInd w:val="0"/>
        <w:spacing w:line="360" w:lineRule="auto"/>
        <w:ind w:left="0"/>
        <w:jc w:val="center"/>
        <w:rPr>
          <w:rFonts w:ascii="Palatino Linotype" w:hAnsi="Palatino Linotype"/>
        </w:rPr>
      </w:pPr>
      <w:r w:rsidRPr="008E7012">
        <w:rPr>
          <w:rFonts w:ascii="Palatino Linotype" w:hAnsi="Palatino Linotype"/>
        </w:rPr>
        <w:drawing>
          <wp:inline distT="0" distB="0" distL="0" distR="0" wp14:anchorId="4B488194" wp14:editId="1D6EF709">
            <wp:extent cx="5537200" cy="1745024"/>
            <wp:effectExtent l="0" t="0" r="635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53634" cy="1750203"/>
                    </a:xfrm>
                    <a:prstGeom prst="rect">
                      <a:avLst/>
                    </a:prstGeom>
                  </pic:spPr>
                </pic:pic>
              </a:graphicData>
            </a:graphic>
          </wp:inline>
        </w:drawing>
      </w:r>
    </w:p>
    <w:p w14:paraId="5693CCDF" w14:textId="77777777" w:rsidR="003F6F67" w:rsidRDefault="003F6F67" w:rsidP="00613213">
      <w:pPr>
        <w:autoSpaceDE w:val="0"/>
        <w:autoSpaceDN w:val="0"/>
        <w:adjustRightInd w:val="0"/>
        <w:spacing w:after="0" w:line="360" w:lineRule="auto"/>
        <w:jc w:val="both"/>
        <w:rPr>
          <w:rFonts w:ascii="Palatino Linotype" w:hAnsi="Palatino Linotype" w:cs="Arial"/>
          <w:sz w:val="24"/>
          <w:szCs w:val="24"/>
        </w:rPr>
      </w:pPr>
    </w:p>
    <w:p w14:paraId="7F275D53" w14:textId="77777777" w:rsidR="003F6F67" w:rsidRPr="00A42B6E" w:rsidRDefault="005F6F54" w:rsidP="00A42B6E">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243442F3" w14:textId="77777777" w:rsidR="00551543" w:rsidRPr="00B81A2B" w:rsidRDefault="00551543" w:rsidP="00613213">
      <w:pPr>
        <w:autoSpaceDE w:val="0"/>
        <w:autoSpaceDN w:val="0"/>
        <w:adjustRightInd w:val="0"/>
        <w:spacing w:after="0" w:line="360" w:lineRule="auto"/>
        <w:jc w:val="both"/>
        <w:rPr>
          <w:rFonts w:ascii="Palatino Linotype" w:hAnsi="Palatino Linotype"/>
          <w:sz w:val="24"/>
        </w:rPr>
      </w:pPr>
    </w:p>
    <w:p w14:paraId="03F91941" w14:textId="278DE0BE" w:rsidR="00883C71" w:rsidRPr="00B81A2B" w:rsidRDefault="00883C71" w:rsidP="00613213">
      <w:pPr>
        <w:autoSpaceDE w:val="0"/>
        <w:autoSpaceDN w:val="0"/>
        <w:adjustRightInd w:val="0"/>
        <w:spacing w:after="0" w:line="360" w:lineRule="auto"/>
        <w:jc w:val="both"/>
        <w:rPr>
          <w:rFonts w:ascii="Palatino Linotype" w:hAnsi="Palatino Linotype"/>
          <w:sz w:val="24"/>
        </w:rPr>
      </w:pPr>
      <w:r w:rsidRPr="00B81A2B">
        <w:rPr>
          <w:rFonts w:ascii="Palatino Linotype" w:hAnsi="Palatino Linotype"/>
          <w:sz w:val="24"/>
        </w:rPr>
        <w:t xml:space="preserve">En </w:t>
      </w:r>
      <w:r w:rsidR="00A42B6E">
        <w:rPr>
          <w:rFonts w:ascii="Palatino Linotype" w:hAnsi="Palatino Linotype"/>
          <w:sz w:val="24"/>
        </w:rPr>
        <w:t xml:space="preserve">esa </w:t>
      </w:r>
      <w:r w:rsidRPr="00B81A2B">
        <w:rPr>
          <w:rFonts w:ascii="Palatino Linotype" w:hAnsi="Palatino Linotype"/>
          <w:sz w:val="24"/>
        </w:rPr>
        <w:t>virtud</w:t>
      </w:r>
      <w:r w:rsidR="00A42B6E">
        <w:rPr>
          <w:rFonts w:ascii="Palatino Linotype" w:hAnsi="Palatino Linotype"/>
          <w:sz w:val="24"/>
        </w:rPr>
        <w:t>,</w:t>
      </w:r>
      <w:r w:rsidRPr="00B81A2B">
        <w:rPr>
          <w:rFonts w:ascii="Palatino Linotype" w:hAnsi="Palatino Linotype"/>
          <w:sz w:val="24"/>
        </w:rPr>
        <w:t xml:space="preserve"> del análisis efectuado a las manifestaciones esgrimidas mediante </w:t>
      </w:r>
      <w:r w:rsidR="00542385" w:rsidRPr="00B81A2B">
        <w:rPr>
          <w:rFonts w:ascii="Palatino Linotype" w:hAnsi="Palatino Linotype"/>
          <w:sz w:val="24"/>
        </w:rPr>
        <w:t>su respuesta</w:t>
      </w:r>
      <w:r w:rsidR="00361C28">
        <w:rPr>
          <w:rFonts w:ascii="Palatino Linotype" w:hAnsi="Palatino Linotype"/>
          <w:sz w:val="24"/>
        </w:rPr>
        <w:t>,</w:t>
      </w:r>
      <w:r w:rsidR="00542385" w:rsidRPr="00B81A2B">
        <w:rPr>
          <w:rFonts w:ascii="Palatino Linotype" w:hAnsi="Palatino Linotype"/>
          <w:sz w:val="24"/>
        </w:rPr>
        <w:t xml:space="preserve"> el </w:t>
      </w:r>
      <w:r w:rsidRPr="00B81A2B">
        <w:rPr>
          <w:rFonts w:ascii="Palatino Linotype" w:hAnsi="Palatino Linotype"/>
          <w:sz w:val="24"/>
        </w:rPr>
        <w:t>informe justificado</w:t>
      </w:r>
      <w:r w:rsidR="00361C28">
        <w:rPr>
          <w:rFonts w:ascii="Palatino Linotype" w:hAnsi="Palatino Linotype"/>
          <w:sz w:val="24"/>
        </w:rPr>
        <w:t xml:space="preserve"> y el alcance al mismo</w:t>
      </w:r>
      <w:r w:rsidRPr="00B81A2B">
        <w:rPr>
          <w:rFonts w:ascii="Palatino Linotype" w:hAnsi="Palatino Linotype"/>
          <w:sz w:val="24"/>
        </w:rPr>
        <w:t xml:space="preserve">, se advierte que </w:t>
      </w:r>
      <w:r w:rsidRPr="00B81A2B">
        <w:rPr>
          <w:rFonts w:ascii="Palatino Linotype" w:hAnsi="Palatino Linotype"/>
          <w:b/>
          <w:sz w:val="24"/>
        </w:rPr>
        <w:t>El Sujeto Obligado</w:t>
      </w:r>
      <w:r w:rsidR="00542385" w:rsidRPr="00B81A2B">
        <w:rPr>
          <w:rFonts w:ascii="Palatino Linotype" w:hAnsi="Palatino Linotype"/>
          <w:sz w:val="24"/>
        </w:rPr>
        <w:t xml:space="preserve"> </w:t>
      </w:r>
      <w:r w:rsidR="005C5ABF" w:rsidRPr="00B81A2B">
        <w:rPr>
          <w:rFonts w:ascii="Palatino Linotype" w:hAnsi="Palatino Linotype"/>
          <w:sz w:val="24"/>
        </w:rPr>
        <w:t xml:space="preserve">colma en su totalidad lo solicitado por la </w:t>
      </w:r>
      <w:r w:rsidR="00542385" w:rsidRPr="00B81A2B">
        <w:rPr>
          <w:rFonts w:ascii="Palatino Linotype" w:hAnsi="Palatino Linotype"/>
          <w:sz w:val="24"/>
        </w:rPr>
        <w:t>particular, como se desarrolló</w:t>
      </w:r>
      <w:r w:rsidRPr="00B81A2B">
        <w:rPr>
          <w:rFonts w:ascii="Palatino Linotype" w:hAnsi="Palatino Linotype"/>
          <w:sz w:val="24"/>
        </w:rPr>
        <w:t xml:space="preserve"> en los párrafos</w:t>
      </w:r>
      <w:r w:rsidR="00542385" w:rsidRPr="00B81A2B">
        <w:rPr>
          <w:rFonts w:ascii="Palatino Linotype" w:hAnsi="Palatino Linotype"/>
          <w:sz w:val="24"/>
        </w:rPr>
        <w:t xml:space="preserve"> anteriores</w:t>
      </w:r>
      <w:r w:rsidRPr="00B81A2B">
        <w:rPr>
          <w:rFonts w:ascii="Palatino Linotype" w:hAnsi="Palatino Linotype"/>
          <w:sz w:val="24"/>
        </w:rPr>
        <w:t>.</w:t>
      </w:r>
    </w:p>
    <w:p w14:paraId="064A9634" w14:textId="77777777" w:rsidR="00883C71" w:rsidRPr="00A11B58" w:rsidRDefault="00883C71" w:rsidP="00613213">
      <w:pPr>
        <w:spacing w:after="0"/>
        <w:rPr>
          <w:rFonts w:ascii="Palatino Linotype" w:hAnsi="Palatino Linotype"/>
          <w:sz w:val="24"/>
        </w:rPr>
      </w:pPr>
    </w:p>
    <w:p w14:paraId="7670F638" w14:textId="77777777" w:rsidR="00D40F57" w:rsidRPr="00B81A2B" w:rsidRDefault="00542385" w:rsidP="00613213">
      <w:pPr>
        <w:tabs>
          <w:tab w:val="left" w:pos="709"/>
        </w:tabs>
        <w:spacing w:after="0" w:line="360" w:lineRule="auto"/>
        <w:jc w:val="both"/>
        <w:rPr>
          <w:rFonts w:ascii="Palatino Linotype" w:hAnsi="Palatino Linotype" w:cs="Arial"/>
          <w:sz w:val="24"/>
          <w:szCs w:val="24"/>
        </w:rPr>
      </w:pPr>
      <w:r w:rsidRPr="00B81A2B">
        <w:rPr>
          <w:rFonts w:ascii="Palatino Linotype" w:hAnsi="Palatino Linotype"/>
          <w:sz w:val="24"/>
          <w:szCs w:val="24"/>
        </w:rPr>
        <w:t xml:space="preserve">Por lo que, los sujetos obligado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 </w:t>
      </w:r>
      <w:r w:rsidRPr="00B81A2B">
        <w:rPr>
          <w:rFonts w:ascii="Palatino Linotype" w:hAnsi="Palatino Linotype" w:cs="Arial"/>
          <w:sz w:val="24"/>
          <w:szCs w:val="24"/>
        </w:rPr>
        <w:t>con</w:t>
      </w:r>
      <w:r w:rsidR="00D40F57" w:rsidRPr="00B81A2B">
        <w:rPr>
          <w:rFonts w:ascii="Palatino Linotype" w:hAnsi="Palatino Linotype" w:cs="Arial"/>
          <w:sz w:val="24"/>
          <w:szCs w:val="24"/>
        </w:rPr>
        <w:t xml:space="preserve"> fundamento en lo establecido en el artículo 12, párrafo segundo de la Ley de Transparencia y Acceso a la Información Pública de</w:t>
      </w:r>
      <w:r w:rsidRPr="00B81A2B">
        <w:rPr>
          <w:rFonts w:ascii="Palatino Linotype" w:hAnsi="Palatino Linotype" w:cs="Arial"/>
          <w:sz w:val="24"/>
          <w:szCs w:val="24"/>
        </w:rPr>
        <w:t>l Estado de México y Municipios</w:t>
      </w:r>
      <w:r w:rsidR="00D40F57" w:rsidRPr="00B81A2B">
        <w:rPr>
          <w:rFonts w:ascii="Palatino Linotype" w:hAnsi="Palatino Linotype" w:cs="Arial"/>
          <w:sz w:val="24"/>
          <w:szCs w:val="24"/>
        </w:rPr>
        <w:t>.</w:t>
      </w:r>
    </w:p>
    <w:p w14:paraId="66A2BE6C" w14:textId="77777777" w:rsidR="00D40F57" w:rsidRPr="003F6F67" w:rsidRDefault="00D40F57" w:rsidP="00613213">
      <w:pPr>
        <w:spacing w:after="0"/>
        <w:rPr>
          <w:rFonts w:ascii="Palatino Linotype" w:hAnsi="Palatino Linotype"/>
          <w:sz w:val="24"/>
        </w:rPr>
      </w:pPr>
    </w:p>
    <w:p w14:paraId="0C702DA6" w14:textId="77777777" w:rsidR="003F6F67" w:rsidRDefault="003F6F67" w:rsidP="003F6F67">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81AAA">
        <w:rPr>
          <w:rFonts w:ascii="Palatino Linotype" w:hAnsi="Palatino Linotype" w:cs="Arial"/>
          <w:b/>
          <w:color w:val="000000"/>
          <w:sz w:val="24"/>
        </w:rPr>
        <w:t xml:space="preserve"> </w:t>
      </w:r>
      <w:r w:rsidRPr="00281AA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1AAA">
        <w:rPr>
          <w:rFonts w:ascii="Palatino Linotype" w:hAnsi="Palatino Linotype" w:cs="Arial"/>
          <w:i/>
          <w:color w:val="000000"/>
          <w:sz w:val="24"/>
        </w:rPr>
        <w:t>ad hoc</w:t>
      </w:r>
      <w:r w:rsidRPr="00281AAA">
        <w:rPr>
          <w:rFonts w:ascii="Palatino Linotype" w:hAnsi="Palatino Linotype" w:cs="Arial"/>
          <w:color w:val="000000"/>
          <w:sz w:val="24"/>
        </w:rPr>
        <w:t>, para satisfacer el derecho de acceso a la información pública.</w:t>
      </w:r>
    </w:p>
    <w:p w14:paraId="4693E8CF" w14:textId="77777777" w:rsidR="003F6F67" w:rsidRDefault="003F6F67" w:rsidP="003F6F67">
      <w:pPr>
        <w:pStyle w:val="Sinespaciado"/>
      </w:pPr>
    </w:p>
    <w:p w14:paraId="33572D2F" w14:textId="77777777" w:rsidR="003F6F67" w:rsidRPr="003F6F67" w:rsidRDefault="003F6F67" w:rsidP="003F6F67">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 xml:space="preserve">Como apoyo a lo anterior, es aplicable el Criterio 03-17, emitido por </w:t>
      </w:r>
      <w:r w:rsidRPr="00281AAA">
        <w:rPr>
          <w:rFonts w:ascii="Palatino Linotype" w:eastAsia="Arial Unicode MS" w:hAnsi="Palatino Linotype" w:cs="Arial"/>
          <w:color w:val="000000"/>
          <w:sz w:val="24"/>
        </w:rPr>
        <w:t>el Instituto Nacional de Transparencia, Acceso a la Información y Protección de Datos Personales,</w:t>
      </w:r>
      <w:r w:rsidRPr="00281AAA">
        <w:rPr>
          <w:rFonts w:ascii="Palatino Linotype" w:hAnsi="Palatino Linotype"/>
          <w:bCs/>
          <w:color w:val="000000"/>
          <w:sz w:val="24"/>
        </w:rPr>
        <w:t xml:space="preserve"> que dice:</w:t>
      </w:r>
      <w:r w:rsidRPr="00281AAA">
        <w:rPr>
          <w:rFonts w:ascii="Palatino Linotype" w:hAnsi="Palatino Linotype"/>
          <w:b/>
          <w:bCs/>
          <w:color w:val="000000"/>
          <w:sz w:val="24"/>
        </w:rPr>
        <w:t xml:space="preserve"> </w:t>
      </w:r>
    </w:p>
    <w:p w14:paraId="326D31B3" w14:textId="77777777" w:rsidR="003F6F67" w:rsidRPr="00281AAA" w:rsidRDefault="003F6F67" w:rsidP="003F6F67">
      <w:pPr>
        <w:ind w:left="851" w:right="850"/>
        <w:jc w:val="both"/>
        <w:rPr>
          <w:rFonts w:ascii="Palatino Linotype" w:hAnsi="Palatino Linotype" w:cs="Arial"/>
          <w:color w:val="000000"/>
          <w:sz w:val="2"/>
        </w:rPr>
      </w:pPr>
    </w:p>
    <w:p w14:paraId="221880C3" w14:textId="77777777" w:rsidR="003F6F67" w:rsidRPr="00281AAA" w:rsidRDefault="003F6F67" w:rsidP="003F6F67">
      <w:pPr>
        <w:ind w:left="567" w:right="567"/>
        <w:jc w:val="both"/>
        <w:rPr>
          <w:rFonts w:ascii="Palatino Linotype" w:hAnsi="Palatino Linotype" w:cs="Arial"/>
          <w:i/>
          <w:color w:val="000000"/>
        </w:rPr>
      </w:pPr>
      <w:r w:rsidRPr="00281AAA">
        <w:rPr>
          <w:rFonts w:ascii="Palatino Linotype" w:hAnsi="Palatino Linotype" w:cs="Arial"/>
          <w:i/>
          <w:color w:val="000000"/>
        </w:rPr>
        <w:lastRenderedPageBreak/>
        <w:t>“</w:t>
      </w:r>
      <w:r w:rsidRPr="00281AAA">
        <w:rPr>
          <w:rFonts w:ascii="Palatino Linotype" w:hAnsi="Palatino Linotype" w:cs="Arial"/>
          <w:b/>
          <w:i/>
          <w:color w:val="000000"/>
        </w:rPr>
        <w:t>No existe obligación de elaborar documentos ad hoc para atender las solicitudes de acceso a la información.</w:t>
      </w:r>
      <w:r w:rsidRPr="00281AA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1107F6D" w14:textId="77777777" w:rsidR="003F6F67" w:rsidRPr="00281AAA" w:rsidRDefault="003F6F67" w:rsidP="003F6F67">
      <w:pPr>
        <w:ind w:left="567" w:right="567"/>
        <w:jc w:val="both"/>
        <w:rPr>
          <w:rFonts w:ascii="Palatino Linotype" w:hAnsi="Palatino Linotype" w:cs="Arial"/>
          <w:i/>
          <w:color w:val="000000"/>
          <w:sz w:val="2"/>
        </w:rPr>
      </w:pPr>
    </w:p>
    <w:p w14:paraId="10F5301F" w14:textId="77777777" w:rsidR="003F6F67" w:rsidRPr="00281AAA" w:rsidRDefault="003F6F67" w:rsidP="003F6F67">
      <w:pPr>
        <w:ind w:left="567" w:right="567"/>
        <w:jc w:val="both"/>
        <w:rPr>
          <w:rFonts w:ascii="Palatino Linotype" w:hAnsi="Palatino Linotype" w:cs="Arial"/>
          <w:i/>
          <w:color w:val="000000"/>
        </w:rPr>
      </w:pPr>
      <w:r w:rsidRPr="00281AAA">
        <w:rPr>
          <w:rFonts w:ascii="Palatino Linotype" w:hAnsi="Palatino Linotype" w:cs="Arial"/>
          <w:i/>
          <w:color w:val="000000"/>
        </w:rPr>
        <w:t xml:space="preserve">Resoluciones: </w:t>
      </w:r>
    </w:p>
    <w:p w14:paraId="2943DF98" w14:textId="77777777" w:rsidR="003F6F67" w:rsidRPr="00281AAA" w:rsidRDefault="003F6F67" w:rsidP="003F6F67">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BE584E4" w14:textId="77777777" w:rsidR="003F6F67" w:rsidRPr="00281AAA" w:rsidRDefault="003F6F67" w:rsidP="003F6F67">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1F27DAEC" w14:textId="77777777" w:rsidR="003F6F67" w:rsidRPr="00266073" w:rsidRDefault="003F6F67" w:rsidP="003F6F67">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1889/16. Secretaría de Hacienda y Crédito Público. 05 de octubre de 2016. Por unanimidad. Comisionada Ponente. Ximena Puente de la Mora.”</w:t>
      </w:r>
    </w:p>
    <w:p w14:paraId="57065D22" w14:textId="77777777" w:rsidR="003F6F67" w:rsidRDefault="003F6F67" w:rsidP="00613213">
      <w:pPr>
        <w:autoSpaceDE w:val="0"/>
        <w:autoSpaceDN w:val="0"/>
        <w:adjustRightInd w:val="0"/>
        <w:spacing w:after="0" w:line="360" w:lineRule="auto"/>
        <w:jc w:val="both"/>
        <w:rPr>
          <w:rFonts w:ascii="Palatino Linotype" w:hAnsi="Palatino Linotype" w:cs="Arial"/>
          <w:sz w:val="24"/>
          <w:szCs w:val="24"/>
        </w:rPr>
      </w:pPr>
    </w:p>
    <w:p w14:paraId="2A2FD38B" w14:textId="77777777" w:rsidR="00D40F57" w:rsidRPr="00B81A2B" w:rsidRDefault="00A42B6E" w:rsidP="0061321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Aunado a lo antes expuesto</w:t>
      </w:r>
      <w:r w:rsidR="00D40F57" w:rsidRPr="00B81A2B">
        <w:rPr>
          <w:rFonts w:ascii="Palatino Linotype" w:hAnsi="Palatino Linotype" w:cs="Arial"/>
          <w:sz w:val="24"/>
          <w:szCs w:val="24"/>
        </w:rPr>
        <w:t xml:space="preserve">, la respuesta emitida por </w:t>
      </w:r>
      <w:r w:rsidR="00D40F57" w:rsidRPr="00B81A2B">
        <w:rPr>
          <w:rFonts w:ascii="Palatino Linotype" w:hAnsi="Palatino Linotype" w:cs="Arial"/>
          <w:b/>
          <w:sz w:val="24"/>
          <w:szCs w:val="24"/>
        </w:rPr>
        <w:t>El Sujeto Obligado</w:t>
      </w:r>
      <w:r w:rsidR="00D40F57" w:rsidRPr="00B81A2B">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14:paraId="07D34E72" w14:textId="77777777" w:rsidR="00D40F57" w:rsidRPr="003F6F67" w:rsidRDefault="00D40F57" w:rsidP="00613213">
      <w:pPr>
        <w:spacing w:after="0"/>
        <w:rPr>
          <w:rFonts w:ascii="Palatino Linotype" w:hAnsi="Palatino Linotype"/>
          <w:sz w:val="24"/>
        </w:rPr>
      </w:pPr>
    </w:p>
    <w:p w14:paraId="507521D0" w14:textId="77777777" w:rsidR="00324E64" w:rsidRPr="00B81A2B" w:rsidRDefault="00C733C9" w:rsidP="00613213">
      <w:pPr>
        <w:pStyle w:val="Sinespaciado"/>
        <w:spacing w:line="360" w:lineRule="auto"/>
        <w:jc w:val="both"/>
        <w:rPr>
          <w:rFonts w:ascii="Palatino Linotype" w:hAnsi="Palatino Linotype" w:cs="Arial"/>
          <w:bCs/>
          <w:sz w:val="24"/>
          <w:szCs w:val="24"/>
        </w:rPr>
      </w:pPr>
      <w:r w:rsidRPr="00B81A2B">
        <w:rPr>
          <w:rFonts w:ascii="Palatino Linotype" w:hAnsi="Palatino Linotype" w:cs="Arial"/>
          <w:bCs/>
          <w:sz w:val="24"/>
          <w:szCs w:val="24"/>
        </w:rPr>
        <w:t xml:space="preserve">Adicionalmente, es de destacar que </w:t>
      </w:r>
      <w:r w:rsidR="00324E64" w:rsidRPr="00B81A2B">
        <w:rPr>
          <w:rFonts w:ascii="Palatino Linotype" w:hAnsi="Palatino Linotype" w:cs="Arial"/>
          <w:bCs/>
          <w:sz w:val="24"/>
          <w:szCs w:val="24"/>
        </w:rPr>
        <w:t xml:space="preserve">este Órgano Garante no está facultado para manifestarse sobre la veracidad de lo afirmado por parte del </w:t>
      </w:r>
      <w:r w:rsidR="00324E64" w:rsidRPr="00B81A2B">
        <w:rPr>
          <w:rFonts w:ascii="Palatino Linotype" w:hAnsi="Palatino Linotype" w:cs="Arial"/>
          <w:b/>
          <w:bCs/>
          <w:sz w:val="24"/>
          <w:szCs w:val="24"/>
        </w:rPr>
        <w:t>Sujeto Obligado</w:t>
      </w:r>
      <w:r w:rsidR="00324E64" w:rsidRPr="00B81A2B">
        <w:rPr>
          <w:rFonts w:ascii="Palatino Linotype" w:hAnsi="Palatino Linotype" w:cs="Arial"/>
          <w:bCs/>
          <w:sz w:val="24"/>
          <w:szCs w:val="24"/>
        </w:rPr>
        <w:t xml:space="preserve"> pues no existe precepto legal alguno en la Ley de la materia que lo faculte para ello. </w:t>
      </w:r>
    </w:p>
    <w:p w14:paraId="389EFD75" w14:textId="77777777" w:rsidR="00324E64" w:rsidRPr="00B81A2B" w:rsidRDefault="00324E64" w:rsidP="00613213">
      <w:pPr>
        <w:pStyle w:val="Sinespaciado"/>
        <w:rPr>
          <w:sz w:val="2"/>
        </w:rPr>
      </w:pPr>
    </w:p>
    <w:p w14:paraId="466E43A0" w14:textId="77777777" w:rsidR="00542385" w:rsidRPr="00B81A2B" w:rsidRDefault="00542385" w:rsidP="00613213">
      <w:pPr>
        <w:pStyle w:val="Sinespaciado"/>
        <w:rPr>
          <w:sz w:val="2"/>
        </w:rPr>
      </w:pPr>
    </w:p>
    <w:p w14:paraId="0F252DF7" w14:textId="77777777" w:rsidR="00542385" w:rsidRPr="00B81A2B" w:rsidRDefault="00542385" w:rsidP="00613213">
      <w:pPr>
        <w:pStyle w:val="Sinespaciado"/>
        <w:rPr>
          <w:sz w:val="2"/>
        </w:rPr>
      </w:pPr>
    </w:p>
    <w:p w14:paraId="2061123B" w14:textId="77777777" w:rsidR="00542385" w:rsidRPr="00B81A2B" w:rsidRDefault="00542385" w:rsidP="00613213">
      <w:pPr>
        <w:pStyle w:val="Sinespaciado"/>
        <w:rPr>
          <w:sz w:val="2"/>
        </w:rPr>
      </w:pPr>
    </w:p>
    <w:p w14:paraId="47052F6F" w14:textId="77777777" w:rsidR="00542385" w:rsidRPr="00B81A2B" w:rsidRDefault="00542385" w:rsidP="00613213">
      <w:pPr>
        <w:pStyle w:val="Sinespaciado"/>
        <w:rPr>
          <w:sz w:val="2"/>
        </w:rPr>
      </w:pPr>
    </w:p>
    <w:p w14:paraId="2CF99289" w14:textId="77777777" w:rsidR="00542385" w:rsidRPr="003F6F67" w:rsidRDefault="00542385" w:rsidP="00613213">
      <w:pPr>
        <w:pStyle w:val="Sinespaciado"/>
        <w:rPr>
          <w:sz w:val="24"/>
        </w:rPr>
      </w:pPr>
    </w:p>
    <w:p w14:paraId="7D776A1B" w14:textId="77777777" w:rsidR="00324E64" w:rsidRDefault="00324E64" w:rsidP="00613213">
      <w:pPr>
        <w:spacing w:after="0" w:line="360" w:lineRule="auto"/>
        <w:jc w:val="both"/>
        <w:rPr>
          <w:rFonts w:ascii="Palatino Linotype" w:hAnsi="Palatino Linotype"/>
          <w:sz w:val="24"/>
        </w:rPr>
      </w:pPr>
      <w:r w:rsidRPr="00B81A2B">
        <w:rPr>
          <w:rFonts w:ascii="Palatino Linotype" w:hAnsi="Palatino Linotype" w:cs="Arial"/>
          <w:sz w:val="24"/>
        </w:rPr>
        <w:lastRenderedPageBreak/>
        <w:t>Lo anterior se robustece con lo plasmado en el criterio</w:t>
      </w:r>
      <w:r w:rsidRPr="00B81A2B">
        <w:rPr>
          <w:rFonts w:ascii="Palatino Linotype" w:hAnsi="Palatino Linotype"/>
          <w:sz w:val="24"/>
        </w:rPr>
        <w:t xml:space="preserve"> 31-10 emitido por el entonces Instituto Federal de Acceso a la Información y Protección de Datos (IFAI) ahora Instituto Nacional de Transparencia, Acceso a la Información, y Protecci</w:t>
      </w:r>
      <w:r w:rsidR="007B037B" w:rsidRPr="00B81A2B">
        <w:rPr>
          <w:rFonts w:ascii="Palatino Linotype" w:hAnsi="Palatino Linotype"/>
          <w:sz w:val="24"/>
        </w:rPr>
        <w:t xml:space="preserve">ón de Datos Personales (INAI), </w:t>
      </w:r>
      <w:r w:rsidRPr="00B81A2B">
        <w:rPr>
          <w:rFonts w:ascii="Palatino Linotype" w:hAnsi="Palatino Linotype"/>
          <w:sz w:val="24"/>
        </w:rPr>
        <w:t xml:space="preserve">que lleva por rubro y texto los siguientes: </w:t>
      </w:r>
    </w:p>
    <w:p w14:paraId="692E93EE" w14:textId="77777777" w:rsidR="003E1EB5" w:rsidRPr="00B81A2B" w:rsidRDefault="003E1EB5" w:rsidP="003E1EB5">
      <w:pPr>
        <w:pStyle w:val="Sinespaciado"/>
      </w:pPr>
    </w:p>
    <w:p w14:paraId="3AEDF0B2" w14:textId="77777777" w:rsidR="00324E64" w:rsidRPr="00B81A2B" w:rsidRDefault="00324E64" w:rsidP="00613213">
      <w:pPr>
        <w:pStyle w:val="Sinespaciado"/>
        <w:rPr>
          <w:sz w:val="6"/>
        </w:rPr>
      </w:pPr>
    </w:p>
    <w:p w14:paraId="5537B155" w14:textId="77777777" w:rsidR="00324E64" w:rsidRPr="00B81A2B" w:rsidRDefault="00324E64" w:rsidP="00613213">
      <w:pPr>
        <w:pStyle w:val="Prrafodelista"/>
        <w:spacing w:line="276" w:lineRule="auto"/>
        <w:ind w:left="1068" w:right="1043"/>
        <w:jc w:val="both"/>
        <w:rPr>
          <w:rFonts w:ascii="Palatino Linotype" w:hAnsi="Palatino Linotype"/>
          <w:i/>
          <w:sz w:val="22"/>
        </w:rPr>
      </w:pPr>
      <w:r w:rsidRPr="00B81A2B">
        <w:rPr>
          <w:rFonts w:ascii="Palatino Linotype" w:hAnsi="Palatino Linotype"/>
          <w:i/>
          <w:sz w:val="22"/>
        </w:rPr>
        <w:t>“</w:t>
      </w:r>
      <w:r w:rsidRPr="00B81A2B">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B81A2B">
        <w:rPr>
          <w:rFonts w:ascii="Palatino Linotype" w:hAnsi="Palatino Linotype"/>
          <w:b/>
          <w:i/>
          <w:sz w:val="22"/>
        </w:rPr>
        <w:t>.</w:t>
      </w:r>
      <w:r w:rsidRPr="00B81A2B">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49AED75" w14:textId="77777777" w:rsidR="001C3CC9" w:rsidRPr="00B81A2B" w:rsidRDefault="001C3CC9" w:rsidP="00613213">
      <w:pPr>
        <w:pStyle w:val="Sinespaciado"/>
      </w:pPr>
    </w:p>
    <w:p w14:paraId="56948AB4" w14:textId="77777777" w:rsidR="003E1EB5" w:rsidRDefault="003E1EB5" w:rsidP="00613213">
      <w:pPr>
        <w:autoSpaceDE w:val="0"/>
        <w:autoSpaceDN w:val="0"/>
        <w:adjustRightInd w:val="0"/>
        <w:spacing w:after="0" w:line="360" w:lineRule="auto"/>
        <w:jc w:val="both"/>
        <w:rPr>
          <w:rFonts w:ascii="Palatino Linotype" w:hAnsi="Palatino Linotype" w:cs="Arial"/>
          <w:sz w:val="24"/>
          <w:szCs w:val="24"/>
        </w:rPr>
      </w:pPr>
    </w:p>
    <w:p w14:paraId="1B99F622" w14:textId="05A8AD31" w:rsidR="003E1EB5" w:rsidRPr="00A11B58" w:rsidRDefault="00793C6D" w:rsidP="00A11B58">
      <w:pPr>
        <w:spacing w:line="360" w:lineRule="auto"/>
        <w:ind w:right="51"/>
        <w:jc w:val="both"/>
        <w:rPr>
          <w:rFonts w:ascii="Palatino Linotype" w:hAnsi="Palatino Linotype" w:cs="Arial"/>
          <w:color w:val="000000" w:themeColor="text1"/>
          <w:sz w:val="24"/>
        </w:rPr>
      </w:pPr>
      <w:r w:rsidRPr="00B81A2B">
        <w:rPr>
          <w:rFonts w:ascii="Palatino Linotype" w:hAnsi="Palatino Linotype" w:cs="Arial"/>
          <w:sz w:val="24"/>
          <w:szCs w:val="24"/>
        </w:rPr>
        <w:t xml:space="preserve">En esa tesitura, de acuerdo a lo inmerso en el expediente que nos ocupa se advierte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ha modificado el acto, </w:t>
      </w:r>
      <w:r w:rsidR="00542385" w:rsidRPr="00B81A2B">
        <w:rPr>
          <w:rFonts w:ascii="Palatino Linotype" w:hAnsi="Palatino Linotype" w:cs="Arial"/>
          <w:sz w:val="24"/>
          <w:szCs w:val="24"/>
        </w:rPr>
        <w:t xml:space="preserve">remitiendo </w:t>
      </w:r>
      <w:r w:rsidR="003E08D8" w:rsidRPr="003E08D8">
        <w:rPr>
          <w:rFonts w:ascii="Palatino Linotype" w:hAnsi="Palatino Linotype" w:cs="Arial"/>
          <w:color w:val="000000" w:themeColor="text1"/>
          <w:sz w:val="24"/>
          <w:szCs w:val="24"/>
        </w:rPr>
        <w:t>una tabla con la información estadística requerida por el entonces solicitante, así como al informar que a partir de la creación de esa Procuraduría de Protección de Niñas, Niños y Adolescentes que pertenece al Sujeto Obligado Sistema para el Desarrollo Integral de la Familia del Estado de México, se atendieron 87 expedientes, enumerándolos a partir del año 2011 al 2019</w:t>
      </w:r>
      <w:r w:rsidRPr="00B81A2B">
        <w:rPr>
          <w:rFonts w:ascii="Palatino Linotype" w:hAnsi="Palatino Linotype" w:cs="Arial"/>
          <w:sz w:val="24"/>
          <w:szCs w:val="24"/>
        </w:rPr>
        <w:t>, como ya ha sido demostrado en los párrafos que anteceden.</w:t>
      </w:r>
    </w:p>
    <w:p w14:paraId="7C84288D" w14:textId="77777777" w:rsidR="003E1EB5" w:rsidRDefault="003E1EB5" w:rsidP="00A82E18">
      <w:pPr>
        <w:pStyle w:val="Sinespaciado"/>
      </w:pPr>
    </w:p>
    <w:p w14:paraId="75149DE2" w14:textId="77777777" w:rsidR="00324E64" w:rsidRDefault="00324E64" w:rsidP="00613213">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Hasta lo aquí expuesto, se concluye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satisfizo el derecho de acceso a la información mediante la </w:t>
      </w:r>
      <w:r w:rsidR="00D40F57" w:rsidRPr="00B81A2B">
        <w:rPr>
          <w:rFonts w:ascii="Palatino Linotype" w:hAnsi="Palatino Linotype" w:cs="Arial"/>
          <w:sz w:val="24"/>
          <w:szCs w:val="24"/>
        </w:rPr>
        <w:t xml:space="preserve">respuesta primigenia y la </w:t>
      </w:r>
      <w:r w:rsidRPr="00B81A2B">
        <w:rPr>
          <w:rFonts w:ascii="Palatino Linotype" w:hAnsi="Palatino Linotype" w:cs="Arial"/>
          <w:sz w:val="24"/>
          <w:szCs w:val="24"/>
        </w:rPr>
        <w:t xml:space="preserve">modificación </w:t>
      </w:r>
      <w:r w:rsidR="00D40F57" w:rsidRPr="00B81A2B">
        <w:rPr>
          <w:rFonts w:ascii="Palatino Linotype" w:hAnsi="Palatino Linotype" w:cs="Arial"/>
          <w:sz w:val="24"/>
          <w:szCs w:val="24"/>
        </w:rPr>
        <w:t>de la misma en</w:t>
      </w:r>
      <w:r w:rsidR="002A16A4" w:rsidRPr="00B81A2B">
        <w:rPr>
          <w:rFonts w:ascii="Palatino Linotype" w:hAnsi="Palatino Linotype" w:cs="Arial"/>
          <w:sz w:val="24"/>
          <w:szCs w:val="24"/>
        </w:rPr>
        <w:t xml:space="preserve"> su</w:t>
      </w:r>
      <w:r w:rsidRPr="00B81A2B">
        <w:rPr>
          <w:rFonts w:ascii="Palatino Linotype" w:hAnsi="Palatino Linotype" w:cs="Arial"/>
          <w:sz w:val="24"/>
          <w:szCs w:val="24"/>
        </w:rPr>
        <w:t xml:space="preserve"> informe justificado, actualizándose la fracción III</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del arábigo 192</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vigente en la entidad</w:t>
      </w:r>
      <w:r w:rsidRPr="00B81A2B">
        <w:rPr>
          <w:rFonts w:ascii="Palatino Linotype" w:hAnsi="Palatino Linotype"/>
          <w:sz w:val="24"/>
          <w:szCs w:val="24"/>
        </w:rPr>
        <w:t xml:space="preserve">, por darse por satisfechos los elementos que integran dicha hipótesis, </w:t>
      </w:r>
      <w:r w:rsidRPr="00B81A2B">
        <w:rPr>
          <w:rFonts w:ascii="Palatino Linotype" w:hAnsi="Palatino Linotype" w:cs="Arial"/>
          <w:sz w:val="24"/>
          <w:szCs w:val="24"/>
        </w:rPr>
        <w:t xml:space="preserve">a saber: </w:t>
      </w:r>
    </w:p>
    <w:p w14:paraId="32F9E043" w14:textId="77777777" w:rsidR="003E1EB5" w:rsidRPr="00B81A2B" w:rsidRDefault="003E1EB5" w:rsidP="00613213">
      <w:pPr>
        <w:autoSpaceDE w:val="0"/>
        <w:autoSpaceDN w:val="0"/>
        <w:adjustRightInd w:val="0"/>
        <w:spacing w:after="0" w:line="360" w:lineRule="auto"/>
        <w:jc w:val="both"/>
        <w:rPr>
          <w:rFonts w:ascii="Palatino Linotype" w:hAnsi="Palatino Linotype" w:cs="Arial"/>
          <w:sz w:val="24"/>
          <w:szCs w:val="24"/>
        </w:rPr>
      </w:pPr>
    </w:p>
    <w:p w14:paraId="371D393D" w14:textId="61A1CD6A" w:rsidR="00324E64" w:rsidRPr="00B81A2B" w:rsidRDefault="00324E64" w:rsidP="00613213">
      <w:pPr>
        <w:pStyle w:val="Prrafodelista"/>
        <w:numPr>
          <w:ilvl w:val="0"/>
          <w:numId w:val="2"/>
        </w:numPr>
        <w:tabs>
          <w:tab w:val="left" w:pos="709"/>
        </w:tabs>
        <w:spacing w:line="360" w:lineRule="auto"/>
        <w:ind w:right="51"/>
        <w:jc w:val="both"/>
        <w:rPr>
          <w:rFonts w:ascii="Palatino Linotype" w:hAnsi="Palatino Linotype" w:cs="Arial"/>
        </w:rPr>
      </w:pPr>
      <w:r w:rsidRPr="00B81A2B">
        <w:rPr>
          <w:rFonts w:ascii="Palatino Linotype" w:hAnsi="Palatino Linotype" w:cs="Arial"/>
        </w:rPr>
        <w:t xml:space="preserve">El primero de ellos es que el sujeto obligado responsable del acto lo modifique o revoque, lo que se demuestra con </w:t>
      </w:r>
      <w:r w:rsidR="001C3CC9" w:rsidRPr="00B81A2B">
        <w:rPr>
          <w:rFonts w:ascii="Palatino Linotype" w:hAnsi="Palatino Linotype" w:cs="Arial"/>
        </w:rPr>
        <w:t>la</w:t>
      </w:r>
      <w:r w:rsidR="005C5ABF" w:rsidRPr="00B81A2B">
        <w:rPr>
          <w:rFonts w:ascii="Palatino Linotype" w:hAnsi="Palatino Linotype" w:cs="Arial"/>
        </w:rPr>
        <w:t>s</w:t>
      </w:r>
      <w:r w:rsidR="001C3CC9" w:rsidRPr="00B81A2B">
        <w:rPr>
          <w:rFonts w:ascii="Palatino Linotype" w:hAnsi="Palatino Linotype" w:cs="Arial"/>
        </w:rPr>
        <w:t xml:space="preserve"> documental</w:t>
      </w:r>
      <w:r w:rsidR="005C5ABF" w:rsidRPr="00B81A2B">
        <w:rPr>
          <w:rFonts w:ascii="Palatino Linotype" w:hAnsi="Palatino Linotype" w:cs="Arial"/>
        </w:rPr>
        <w:t>es</w:t>
      </w:r>
      <w:r w:rsidRPr="00B81A2B">
        <w:rPr>
          <w:rFonts w:ascii="Palatino Linotype" w:hAnsi="Palatino Linotype" w:cs="Arial"/>
        </w:rPr>
        <w:t xml:space="preserve"> en</w:t>
      </w:r>
      <w:r w:rsidR="001C3CC9" w:rsidRPr="00B81A2B">
        <w:rPr>
          <w:rFonts w:ascii="Palatino Linotype" w:hAnsi="Palatino Linotype" w:cs="Arial"/>
        </w:rPr>
        <w:t xml:space="preserve"> el</w:t>
      </w:r>
      <w:r w:rsidRPr="00B81A2B">
        <w:rPr>
          <w:rFonts w:ascii="Palatino Linotype" w:hAnsi="Palatino Linotype" w:cs="Arial"/>
        </w:rPr>
        <w:t xml:space="preserve"> informe justificado de </w:t>
      </w:r>
      <w:r w:rsidR="005C5ABF" w:rsidRPr="00B81A2B">
        <w:rPr>
          <w:rFonts w:ascii="Palatino Linotype" w:hAnsi="Palatino Linotype" w:cs="Arial"/>
        </w:rPr>
        <w:t>fecha</w:t>
      </w:r>
      <w:r w:rsidR="00690F74">
        <w:rPr>
          <w:rFonts w:ascii="Palatino Linotype" w:hAnsi="Palatino Linotype" w:cs="Arial"/>
        </w:rPr>
        <w:t>s</w:t>
      </w:r>
      <w:r w:rsidRPr="00B81A2B">
        <w:rPr>
          <w:rFonts w:ascii="Palatino Linotype" w:hAnsi="Palatino Linotype" w:cs="Arial"/>
        </w:rPr>
        <w:t xml:space="preserve"> </w:t>
      </w:r>
      <w:r w:rsidR="00690F74">
        <w:rPr>
          <w:rFonts w:ascii="Palatino Linotype" w:hAnsi="Palatino Linotype" w:cs="Arial"/>
          <w:b/>
        </w:rPr>
        <w:t>dieciséis y veintiuno de octubre</w:t>
      </w:r>
      <w:r w:rsidR="00A11B58" w:rsidRPr="00A11B58">
        <w:rPr>
          <w:rFonts w:ascii="Palatino Linotype" w:hAnsi="Palatino Linotype" w:cs="Arial"/>
          <w:b/>
        </w:rPr>
        <w:t xml:space="preserve"> de dos mil diecinueve</w:t>
      </w:r>
      <w:r w:rsidRPr="00B81A2B">
        <w:rPr>
          <w:rFonts w:ascii="Palatino Linotype" w:hAnsi="Palatino Linotype" w:cs="Arial"/>
        </w:rPr>
        <w:t>, el cual deviene de la autoridad quien emitió el acto impugnado.</w:t>
      </w:r>
    </w:p>
    <w:p w14:paraId="7729BD43" w14:textId="77777777" w:rsidR="00324E64" w:rsidRPr="00B81A2B" w:rsidRDefault="00324E64" w:rsidP="00613213">
      <w:pPr>
        <w:pStyle w:val="Sinespaciado"/>
      </w:pPr>
    </w:p>
    <w:p w14:paraId="174EA6F5" w14:textId="60C5B89C" w:rsidR="0053082A" w:rsidRPr="00A82E18" w:rsidRDefault="00324E64" w:rsidP="005C03C5">
      <w:pPr>
        <w:pStyle w:val="Prrafodelista"/>
        <w:numPr>
          <w:ilvl w:val="0"/>
          <w:numId w:val="2"/>
        </w:numPr>
        <w:spacing w:line="360" w:lineRule="auto"/>
        <w:ind w:right="51"/>
        <w:jc w:val="both"/>
        <w:rPr>
          <w:rFonts w:ascii="Palatino Linotype" w:hAnsi="Palatino Linotype"/>
        </w:rPr>
      </w:pPr>
      <w:r w:rsidRPr="00B81A2B">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B81A2B">
        <w:rPr>
          <w:rFonts w:ascii="Palatino Linotype" w:hAnsi="Palatino Linotype"/>
          <w:bCs/>
        </w:rPr>
        <w:t>proporcionar</w:t>
      </w:r>
      <w:r w:rsidR="00690F74">
        <w:rPr>
          <w:rFonts w:ascii="Palatino Linotype" w:hAnsi="Palatino Linotype"/>
          <w:bCs/>
        </w:rPr>
        <w:t xml:space="preserve"> el</w:t>
      </w:r>
      <w:r w:rsidR="00690F74" w:rsidRPr="00690F74">
        <w:t xml:space="preserve"> </w:t>
      </w:r>
      <w:r w:rsidR="00690F74" w:rsidRPr="00690F74">
        <w:rPr>
          <w:rFonts w:ascii="Palatino Linotype" w:hAnsi="Palatino Linotype"/>
          <w:bCs/>
        </w:rPr>
        <w:t>número de expedientes tramitados durante los años de 2015 a 2019, correspondientes a adopciones en el Estado de México</w:t>
      </w:r>
      <w:r w:rsidRPr="00B81A2B">
        <w:rPr>
          <w:rFonts w:ascii="Palatino Linotype" w:hAnsi="Palatino Linotype"/>
          <w:bCs/>
        </w:rPr>
        <w:t>;</w:t>
      </w:r>
      <w:r w:rsidRPr="00B81A2B">
        <w:rPr>
          <w:rFonts w:ascii="Palatino Linotype" w:hAnsi="Palatino Linotype" w:cs="Arial"/>
        </w:rPr>
        <w:t xml:space="preserve"> </w:t>
      </w:r>
      <w:r w:rsidR="004A06FF" w:rsidRPr="00B81A2B">
        <w:rPr>
          <w:rFonts w:ascii="Palatino Linotype" w:hAnsi="Palatino Linotype" w:cs="Arial"/>
        </w:rPr>
        <w:t>lo que se vio superado con la</w:t>
      </w:r>
      <w:r w:rsidR="00A11B58">
        <w:rPr>
          <w:rFonts w:ascii="Palatino Linotype" w:hAnsi="Palatino Linotype" w:cs="Arial"/>
        </w:rPr>
        <w:t>s referencias electrónicas</w:t>
      </w:r>
      <w:r w:rsidR="004A06FF" w:rsidRPr="00B81A2B">
        <w:rPr>
          <w:rFonts w:ascii="Palatino Linotype" w:hAnsi="Palatino Linotype" w:cs="Arial"/>
        </w:rPr>
        <w:t xml:space="preserve"> </w:t>
      </w:r>
      <w:r w:rsidR="00A11B58">
        <w:rPr>
          <w:rFonts w:ascii="Palatino Linotype" w:hAnsi="Palatino Linotype" w:cs="Arial"/>
        </w:rPr>
        <w:t>se</w:t>
      </w:r>
      <w:r w:rsidR="004A06FF" w:rsidRPr="00B81A2B">
        <w:rPr>
          <w:rFonts w:ascii="Palatino Linotype" w:hAnsi="Palatino Linotype" w:cs="Arial"/>
        </w:rPr>
        <w:t>ñalada</w:t>
      </w:r>
      <w:r w:rsidR="00A11B58">
        <w:rPr>
          <w:rFonts w:ascii="Palatino Linotype" w:hAnsi="Palatino Linotype" w:cs="Arial"/>
        </w:rPr>
        <w:t>s</w:t>
      </w:r>
      <w:r w:rsidRPr="00B81A2B">
        <w:rPr>
          <w:rFonts w:ascii="Palatino Linotype" w:hAnsi="Palatino Linotype" w:cs="Arial"/>
        </w:rPr>
        <w:t xml:space="preserve"> en el inciso anterior.</w:t>
      </w:r>
    </w:p>
    <w:p w14:paraId="3F67C2F8" w14:textId="77777777" w:rsidR="005C03C5" w:rsidRDefault="005C03C5" w:rsidP="00613213">
      <w:pPr>
        <w:autoSpaceDE w:val="0"/>
        <w:autoSpaceDN w:val="0"/>
        <w:adjustRightInd w:val="0"/>
        <w:spacing w:after="0" w:line="360" w:lineRule="auto"/>
        <w:jc w:val="both"/>
        <w:rPr>
          <w:rFonts w:ascii="Palatino Linotype" w:hAnsi="Palatino Linotype" w:cs="Arial"/>
          <w:sz w:val="24"/>
        </w:rPr>
      </w:pPr>
    </w:p>
    <w:p w14:paraId="0AAF8641" w14:textId="77777777" w:rsidR="00324E64" w:rsidRPr="00B81A2B"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hAnsi="Palatino Linotype" w:cs="Arial"/>
          <w:sz w:val="24"/>
        </w:rPr>
        <w:t xml:space="preserve">En conclusión, la ley de la materia establece </w:t>
      </w:r>
      <w:r w:rsidR="00D75330" w:rsidRPr="00B81A2B">
        <w:rPr>
          <w:rFonts w:ascii="Palatino Linotype" w:eastAsia="Times New Roman" w:hAnsi="Palatino Linotype" w:cs="Arial"/>
          <w:sz w:val="24"/>
          <w:szCs w:val="24"/>
          <w:lang w:val="es-ES" w:eastAsia="es-ES"/>
        </w:rPr>
        <w:t xml:space="preserve">en la fracción III, </w:t>
      </w:r>
      <w:r w:rsidRPr="00B81A2B">
        <w:rPr>
          <w:rFonts w:ascii="Palatino Linotype" w:eastAsia="Times New Roman" w:hAnsi="Palatino Linotype" w:cs="Arial"/>
          <w:sz w:val="24"/>
          <w:szCs w:val="24"/>
          <w:lang w:val="es-ES" w:eastAsia="es-ES"/>
        </w:rPr>
        <w:t xml:space="preserve">del </w:t>
      </w:r>
      <w:r w:rsidR="00D40F57" w:rsidRPr="00B81A2B">
        <w:rPr>
          <w:rFonts w:ascii="Palatino Linotype" w:eastAsia="Times New Roman" w:hAnsi="Palatino Linotype" w:cs="Arial"/>
          <w:sz w:val="24"/>
          <w:szCs w:val="24"/>
          <w:lang w:val="es-ES" w:eastAsia="es-ES"/>
        </w:rPr>
        <w:t xml:space="preserve">artículo </w:t>
      </w:r>
      <w:r w:rsidRPr="00B81A2B">
        <w:rPr>
          <w:rFonts w:ascii="Palatino Linotype" w:eastAsia="Times New Roman" w:hAnsi="Palatino Linotype" w:cs="Arial"/>
          <w:sz w:val="24"/>
          <w:szCs w:val="24"/>
          <w:lang w:val="es-ES" w:eastAsia="es-ES"/>
        </w:rPr>
        <w:t>192</w:t>
      </w:r>
      <w:r w:rsidR="00D40F57"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de Transparencia vigente en la entidad, que a la letra establecen:</w:t>
      </w:r>
    </w:p>
    <w:p w14:paraId="0ABE1D25" w14:textId="77777777" w:rsidR="00324E64" w:rsidRPr="00B81A2B" w:rsidRDefault="00324E64" w:rsidP="00613213">
      <w:pPr>
        <w:spacing w:after="0"/>
        <w:rPr>
          <w:lang w:val="es-ES" w:eastAsia="es-ES"/>
        </w:rPr>
      </w:pPr>
    </w:p>
    <w:p w14:paraId="3A70CA64" w14:textId="77777777" w:rsidR="00324E64" w:rsidRPr="00B81A2B" w:rsidRDefault="00324E64" w:rsidP="00613213">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b/>
          <w:i/>
          <w:szCs w:val="24"/>
          <w:lang w:val="es-ES" w:eastAsia="es-ES"/>
        </w:rPr>
        <w:t xml:space="preserve">“Artículo 192. </w:t>
      </w:r>
      <w:r w:rsidRPr="00B81A2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81A2B">
        <w:rPr>
          <w:rFonts w:ascii="Palatino Linotype" w:eastAsia="Times New Roman" w:hAnsi="Palatino Linotype" w:cs="Times New Roman"/>
          <w:i/>
          <w:szCs w:val="24"/>
          <w:lang w:val="es-ES" w:eastAsia="es-ES"/>
        </w:rPr>
        <w:t>:</w:t>
      </w:r>
    </w:p>
    <w:p w14:paraId="14112FC7"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i/>
          <w:szCs w:val="24"/>
          <w:lang w:val="es-ES" w:eastAsia="es-ES"/>
        </w:rPr>
        <w:t xml:space="preserve">El recurrente se desista expresamente del recurso; </w:t>
      </w:r>
    </w:p>
    <w:p w14:paraId="7262A9C6"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lastRenderedPageBreak/>
        <w:t xml:space="preserve">El recurrente fallezca o, tratándose de personas jurídicas colectivas, se disuelva; </w:t>
      </w:r>
    </w:p>
    <w:p w14:paraId="4E1811E1"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B81A2B">
        <w:rPr>
          <w:rFonts w:ascii="Palatino Linotype" w:eastAsia="Times New Roman" w:hAnsi="Palatino Linotype" w:cs="Times New Roman"/>
          <w:i/>
          <w:szCs w:val="24"/>
          <w:lang w:val="es-ES" w:eastAsia="es-ES"/>
        </w:rPr>
        <w:t xml:space="preserve">; </w:t>
      </w:r>
    </w:p>
    <w:p w14:paraId="0C72D5CF"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2C811D59"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Cuando por cualquier motivo quede sin materia el recurso.”</w:t>
      </w:r>
    </w:p>
    <w:p w14:paraId="704FAD2E" w14:textId="77777777" w:rsidR="00324E64" w:rsidRPr="00A11B58" w:rsidRDefault="00324E64" w:rsidP="00A11B58">
      <w:pPr>
        <w:rPr>
          <w:rFonts w:ascii="Palatino Linotype" w:hAnsi="Palatino Linotype"/>
          <w:sz w:val="24"/>
          <w:lang w:val="es-ES" w:eastAsia="es-ES"/>
        </w:rPr>
      </w:pPr>
    </w:p>
    <w:p w14:paraId="3BB3B359" w14:textId="77777777" w:rsidR="00324E64"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Por lo que hace a los requisitos de procedencia del sobreseimie</w:t>
      </w:r>
      <w:r w:rsidR="002E5FE9" w:rsidRPr="00B81A2B">
        <w:rPr>
          <w:rFonts w:ascii="Palatino Linotype" w:eastAsia="Times New Roman" w:hAnsi="Palatino Linotype" w:cs="Arial"/>
          <w:sz w:val="24"/>
          <w:szCs w:val="24"/>
          <w:lang w:val="es-ES" w:eastAsia="es-ES"/>
        </w:rPr>
        <w:t>nto en términos del artículo 192</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w:t>
      </w:r>
      <w:r w:rsidR="00D75330" w:rsidRPr="00B81A2B">
        <w:rPr>
          <w:rFonts w:ascii="Palatino Linotype" w:eastAsia="Times New Roman" w:hAnsi="Palatino Linotype" w:cs="Arial"/>
          <w:sz w:val="24"/>
          <w:szCs w:val="24"/>
          <w:lang w:val="es-ES" w:eastAsia="es-ES"/>
        </w:rPr>
        <w:t>L</w:t>
      </w:r>
      <w:r w:rsidRPr="00B81A2B">
        <w:rPr>
          <w:rFonts w:ascii="Palatino Linotype" w:eastAsia="Times New Roman" w:hAnsi="Palatino Linotype" w:cs="Arial"/>
          <w:sz w:val="24"/>
          <w:szCs w:val="24"/>
          <w:lang w:val="es-ES" w:eastAsia="es-ES"/>
        </w:rPr>
        <w:t xml:space="preserve">ey de </w:t>
      </w:r>
      <w:r w:rsidR="00D75330" w:rsidRPr="00B81A2B">
        <w:rPr>
          <w:rFonts w:ascii="Palatino Linotype" w:eastAsia="Times New Roman" w:hAnsi="Palatino Linotype" w:cs="Arial"/>
          <w:sz w:val="24"/>
          <w:szCs w:val="24"/>
          <w:lang w:val="es-ES" w:eastAsia="es-ES"/>
        </w:rPr>
        <w:t>T</w:t>
      </w:r>
      <w:r w:rsidRPr="00B81A2B">
        <w:rPr>
          <w:rFonts w:ascii="Palatino Linotype" w:eastAsia="Times New Roman" w:hAnsi="Palatino Linotype" w:cs="Arial"/>
          <w:sz w:val="24"/>
          <w:szCs w:val="24"/>
          <w:lang w:val="es-ES" w:eastAsia="es-ES"/>
        </w:rPr>
        <w:t>ransparencia estatal se establece lo siguiente:</w:t>
      </w:r>
    </w:p>
    <w:p w14:paraId="77F43E10" w14:textId="77777777" w:rsidR="003F6F67" w:rsidRPr="00B81A2B" w:rsidRDefault="003F6F67" w:rsidP="003F6F67">
      <w:pPr>
        <w:pStyle w:val="Sinespaciado"/>
        <w:rPr>
          <w:lang w:val="es-ES" w:eastAsia="es-ES"/>
        </w:rPr>
      </w:pPr>
    </w:p>
    <w:p w14:paraId="6FFDD8C1" w14:textId="09CCE1E1" w:rsidR="00324E64" w:rsidRPr="00B81A2B" w:rsidRDefault="00324E64" w:rsidP="00613213">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Mediante acuerdo de fecha </w:t>
      </w:r>
      <w:r w:rsidR="005B1139">
        <w:rPr>
          <w:rFonts w:ascii="Palatino Linotype" w:eastAsia="Times New Roman" w:hAnsi="Palatino Linotype" w:cs="Arial"/>
          <w:b/>
          <w:sz w:val="24"/>
          <w:szCs w:val="24"/>
          <w:lang w:val="es-ES" w:eastAsia="es-ES"/>
        </w:rPr>
        <w:t>quince de octubre</w:t>
      </w:r>
      <w:r w:rsidR="00A11B58">
        <w:rPr>
          <w:rFonts w:ascii="Palatino Linotype" w:eastAsia="Times New Roman" w:hAnsi="Palatino Linotype" w:cs="Arial"/>
          <w:b/>
          <w:sz w:val="24"/>
          <w:szCs w:val="24"/>
          <w:lang w:val="es-ES" w:eastAsia="es-ES"/>
        </w:rPr>
        <w:t xml:space="preserve"> de dos mil diecinueve</w:t>
      </w:r>
      <w:r w:rsidRPr="00B81A2B">
        <w:rPr>
          <w:rFonts w:ascii="Palatino Linotype" w:eastAsia="Times New Roman" w:hAnsi="Palatino Linotype" w:cs="Arial"/>
          <w:sz w:val="24"/>
          <w:szCs w:val="24"/>
          <w:lang w:val="es-ES" w:eastAsia="es-ES"/>
        </w:rPr>
        <w:t xml:space="preserve">, </w:t>
      </w:r>
      <w:r w:rsidR="004A06FF" w:rsidRPr="00B81A2B">
        <w:rPr>
          <w:rFonts w:ascii="Palatino Linotype" w:eastAsia="Times New Roman" w:hAnsi="Palatino Linotype" w:cs="Arial"/>
          <w:sz w:val="24"/>
          <w:szCs w:val="24"/>
          <w:lang w:val="es-ES" w:eastAsia="es-ES"/>
        </w:rPr>
        <w:t>la Comisionada</w:t>
      </w:r>
      <w:r w:rsidRPr="00B81A2B">
        <w:rPr>
          <w:rFonts w:ascii="Palatino Linotype" w:eastAsia="Times New Roman" w:hAnsi="Palatino Linotype" w:cs="Arial"/>
          <w:sz w:val="24"/>
          <w:szCs w:val="24"/>
          <w:lang w:val="es-ES" w:eastAsia="es-ES"/>
        </w:rPr>
        <w:t xml:space="preserve"> </w:t>
      </w:r>
      <w:r w:rsidR="004A06FF" w:rsidRPr="00B81A2B">
        <w:rPr>
          <w:rFonts w:ascii="Palatino Linotype" w:eastAsia="Times New Roman" w:hAnsi="Palatino Linotype" w:cs="Arial"/>
          <w:b/>
          <w:sz w:val="24"/>
          <w:szCs w:val="24"/>
          <w:lang w:val="es-ES" w:eastAsia="es-ES"/>
        </w:rPr>
        <w:t>Zulema Martínez Sánchez</w:t>
      </w:r>
      <w:r w:rsidR="001F5FBB"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admitió a trámite el recurso de</w:t>
      </w:r>
      <w:r w:rsidR="004A06FF" w:rsidRPr="00B81A2B">
        <w:rPr>
          <w:rFonts w:ascii="Palatino Linotype" w:eastAsia="Times New Roman" w:hAnsi="Palatino Linotype" w:cs="Arial"/>
          <w:sz w:val="24"/>
          <w:szCs w:val="24"/>
          <w:lang w:val="es-ES" w:eastAsia="es-ES"/>
        </w:rPr>
        <w:t xml:space="preserve"> revisión que nos ocupa</w:t>
      </w:r>
      <w:r w:rsidR="001F5FBB" w:rsidRPr="00B81A2B">
        <w:rPr>
          <w:rFonts w:ascii="Palatino Linotype" w:eastAsia="Times New Roman" w:hAnsi="Palatino Linotype" w:cs="Arial"/>
          <w:sz w:val="24"/>
          <w:szCs w:val="24"/>
          <w:lang w:eastAsia="es-ES"/>
        </w:rPr>
        <w:t>.</w:t>
      </w:r>
    </w:p>
    <w:p w14:paraId="78716882" w14:textId="77777777" w:rsidR="00324E64" w:rsidRPr="003F6F67" w:rsidRDefault="00324E64" w:rsidP="003F6F67">
      <w:pPr>
        <w:pStyle w:val="Sinespaciado"/>
      </w:pPr>
    </w:p>
    <w:p w14:paraId="31C341EE" w14:textId="6B4A3724" w:rsidR="00324E64" w:rsidRDefault="00324E64" w:rsidP="00613213">
      <w:pPr>
        <w:pStyle w:val="Prrafodelista"/>
        <w:numPr>
          <w:ilvl w:val="0"/>
          <w:numId w:val="40"/>
        </w:numPr>
        <w:autoSpaceDE w:val="0"/>
        <w:autoSpaceDN w:val="0"/>
        <w:adjustRightInd w:val="0"/>
        <w:spacing w:line="360" w:lineRule="auto"/>
        <w:ind w:left="851" w:right="850" w:firstLine="10"/>
        <w:jc w:val="both"/>
        <w:rPr>
          <w:rFonts w:ascii="Palatino Linotype" w:hAnsi="Palatino Linotype" w:cs="Arial"/>
        </w:rPr>
      </w:pPr>
      <w:r w:rsidRPr="00B81A2B">
        <w:rPr>
          <w:rFonts w:ascii="Palatino Linotype" w:hAnsi="Palatino Linotype" w:cs="Arial"/>
        </w:rPr>
        <w:t xml:space="preserve">Lo esgrimido por </w:t>
      </w:r>
      <w:r w:rsidR="008A0031">
        <w:rPr>
          <w:rFonts w:ascii="Palatino Linotype" w:hAnsi="Palatino Linotype" w:cs="Arial"/>
          <w:b/>
        </w:rPr>
        <w:t>El</w:t>
      </w:r>
      <w:r w:rsidR="00631932" w:rsidRPr="00B81A2B">
        <w:rPr>
          <w:rFonts w:ascii="Palatino Linotype" w:hAnsi="Palatino Linotype" w:cs="Arial"/>
          <w:b/>
        </w:rPr>
        <w:t xml:space="preserve"> </w:t>
      </w:r>
      <w:r w:rsidRPr="00B81A2B">
        <w:rPr>
          <w:rFonts w:ascii="Palatino Linotype" w:hAnsi="Palatino Linotype" w:cs="Arial"/>
          <w:b/>
        </w:rPr>
        <w:t>Recurrente</w:t>
      </w:r>
      <w:r w:rsidRPr="00B81A2B">
        <w:rPr>
          <w:rFonts w:ascii="Palatino Linotype" w:hAnsi="Palatino Linotype" w:cs="Arial"/>
        </w:rPr>
        <w:t xml:space="preserve"> dentro del recurso de revisión impugnado queda sin materia, toda vez que </w:t>
      </w:r>
      <w:r w:rsidRPr="00B81A2B">
        <w:rPr>
          <w:rFonts w:ascii="Palatino Linotype" w:hAnsi="Palatino Linotype" w:cs="Arial"/>
          <w:b/>
        </w:rPr>
        <w:t>El Sujeto Obligado</w:t>
      </w:r>
      <w:r w:rsidRPr="00B81A2B">
        <w:rPr>
          <w:rFonts w:ascii="Palatino Linotype" w:hAnsi="Palatino Linotype" w:cs="Arial"/>
        </w:rPr>
        <w:t xml:space="preserve"> colmó el derech</w:t>
      </w:r>
      <w:r w:rsidR="008A0031">
        <w:rPr>
          <w:rFonts w:ascii="Palatino Linotype" w:hAnsi="Palatino Linotype" w:cs="Arial"/>
        </w:rPr>
        <w:t>o de acceso a la información del</w:t>
      </w:r>
      <w:r w:rsidR="00631932"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w:t>
      </w:r>
      <w:r w:rsidRPr="00B81A2B">
        <w:rPr>
          <w:rFonts w:ascii="Palatino Linotype" w:hAnsi="Palatino Linotype" w:cs="Arial"/>
          <w:b/>
        </w:rPr>
        <w:t xml:space="preserve"> </w:t>
      </w:r>
      <w:r w:rsidRPr="00B81A2B">
        <w:rPr>
          <w:rFonts w:ascii="Palatino Linotype" w:hAnsi="Palatino Linotype" w:cs="Arial"/>
        </w:rPr>
        <w:t xml:space="preserve">ello al </w:t>
      </w:r>
      <w:r w:rsidR="00891BC3" w:rsidRPr="00B81A2B">
        <w:rPr>
          <w:rFonts w:ascii="Palatino Linotype" w:hAnsi="Palatino Linotype" w:cs="Arial"/>
        </w:rPr>
        <w:t>modificar</w:t>
      </w:r>
      <w:r w:rsidRPr="00B81A2B">
        <w:rPr>
          <w:rFonts w:ascii="Palatino Linotype" w:hAnsi="Palatino Linotype" w:cs="Arial"/>
        </w:rPr>
        <w:t xml:space="preserve"> su respuesta primigenia, mediante la información remitida en su informe justificado, en fecha</w:t>
      </w:r>
      <w:r w:rsidR="005B1139">
        <w:rPr>
          <w:rFonts w:ascii="Palatino Linotype" w:hAnsi="Palatino Linotype" w:cs="Arial"/>
        </w:rPr>
        <w:t>s</w:t>
      </w:r>
      <w:r w:rsidRPr="00B81A2B">
        <w:rPr>
          <w:rFonts w:ascii="Palatino Linotype" w:hAnsi="Palatino Linotype" w:cs="Arial"/>
        </w:rPr>
        <w:t xml:space="preserve"> </w:t>
      </w:r>
      <w:r w:rsidR="005B1139">
        <w:rPr>
          <w:rFonts w:ascii="Palatino Linotype" w:hAnsi="Palatino Linotype" w:cs="Arial"/>
          <w:b/>
        </w:rPr>
        <w:t>dieciséis y veintiuno</w:t>
      </w:r>
      <w:r w:rsidR="005C5ABF" w:rsidRPr="00B81A2B">
        <w:rPr>
          <w:rFonts w:ascii="Palatino Linotype" w:hAnsi="Palatino Linotype" w:cs="Arial"/>
          <w:b/>
        </w:rPr>
        <w:t xml:space="preserve"> </w:t>
      </w:r>
      <w:r w:rsidR="00CF6C67">
        <w:rPr>
          <w:rFonts w:ascii="Palatino Linotype" w:hAnsi="Palatino Linotype" w:cs="Arial"/>
          <w:b/>
        </w:rPr>
        <w:t>de</w:t>
      </w:r>
      <w:r w:rsidR="005B1139">
        <w:rPr>
          <w:rFonts w:ascii="Palatino Linotype" w:hAnsi="Palatino Linotype" w:cs="Arial"/>
          <w:b/>
        </w:rPr>
        <w:t xml:space="preserve"> octubre de</w:t>
      </w:r>
      <w:r w:rsidR="00CF6C67">
        <w:rPr>
          <w:rFonts w:ascii="Palatino Linotype" w:hAnsi="Palatino Linotype" w:cs="Arial"/>
          <w:b/>
        </w:rPr>
        <w:t xml:space="preserve"> dos mil diecinueve</w:t>
      </w:r>
      <w:r w:rsidRPr="00B81A2B">
        <w:rPr>
          <w:rFonts w:ascii="Palatino Linotype" w:hAnsi="Palatino Linotype" w:cs="Arial"/>
        </w:rPr>
        <w:t>.</w:t>
      </w:r>
    </w:p>
    <w:p w14:paraId="2AC5274C" w14:textId="77777777" w:rsidR="00A82E18" w:rsidRPr="00A82E18" w:rsidRDefault="00A82E18" w:rsidP="00A82E18">
      <w:pPr>
        <w:pStyle w:val="Sinespaciado"/>
      </w:pPr>
    </w:p>
    <w:p w14:paraId="68814E4C" w14:textId="3DDA32D8" w:rsidR="00324E64" w:rsidRPr="00A82E18" w:rsidRDefault="00324E64" w:rsidP="00613213">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El recurso </w:t>
      </w:r>
      <w:r w:rsidR="005B1139" w:rsidRPr="005B1139">
        <w:rPr>
          <w:rFonts w:ascii="Palatino Linotype" w:eastAsia="Times New Roman" w:hAnsi="Palatino Linotype" w:cs="Arial"/>
          <w:b/>
          <w:bCs/>
          <w:sz w:val="24"/>
          <w:szCs w:val="24"/>
          <w:lang w:eastAsia="es-MX"/>
        </w:rPr>
        <w:t>07910/INFOEM/IP/RR/2019</w:t>
      </w:r>
      <w:r w:rsidR="00CF6C67">
        <w:rPr>
          <w:rFonts w:ascii="Palatino Linotype" w:eastAsia="Times New Roman" w:hAnsi="Palatino Linotype" w:cs="Arial"/>
          <w:bCs/>
          <w:sz w:val="24"/>
          <w:szCs w:val="24"/>
          <w:lang w:val="es-ES" w:eastAsia="es-MX"/>
        </w:rPr>
        <w:t>,</w:t>
      </w:r>
      <w:r w:rsidRPr="00B81A2B">
        <w:rPr>
          <w:rFonts w:ascii="Palatino Linotype" w:eastAsia="Times New Roman" w:hAnsi="Palatino Linotype" w:cs="Arial"/>
          <w:sz w:val="24"/>
          <w:szCs w:val="24"/>
          <w:lang w:val="es-ES" w:eastAsia="es-ES"/>
        </w:rPr>
        <w:t xml:space="preserve"> no actualiza ninguna hipótesis de las inmersas en el numeral 179</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en materia vigente en la entidad.</w:t>
      </w:r>
      <w:r w:rsidR="008A0031">
        <w:rPr>
          <w:rFonts w:ascii="Palatino Linotype" w:eastAsia="Times New Roman" w:hAnsi="Palatino Linotype" w:cs="Arial"/>
          <w:sz w:val="24"/>
          <w:szCs w:val="24"/>
          <w:lang w:val="es-ES" w:eastAsia="es-ES"/>
        </w:rPr>
        <w:t xml:space="preserve"> </w:t>
      </w:r>
    </w:p>
    <w:p w14:paraId="43A5A296" w14:textId="77777777" w:rsidR="008A0031" w:rsidRDefault="008A0031" w:rsidP="0061321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445B1A53" w14:textId="77777777" w:rsidR="00C77044" w:rsidRPr="008A0031" w:rsidRDefault="00324E64" w:rsidP="008A003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81A2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81A2B">
        <w:rPr>
          <w:rFonts w:ascii="Palatino Linotype" w:eastAsia="Times New Roman" w:hAnsi="Palatino Linotype" w:cs="Times New Roman"/>
          <w:i/>
          <w:sz w:val="24"/>
          <w:szCs w:val="24"/>
          <w:lang w:val="es-ES" w:eastAsia="es-ES"/>
        </w:rPr>
        <w:t xml:space="preserve">Estudios Introductorios sobre el Juicio de Amparo </w:t>
      </w:r>
      <w:r w:rsidRPr="00B81A2B">
        <w:rPr>
          <w:rFonts w:ascii="Palatino Linotype" w:eastAsia="Times New Roman" w:hAnsi="Palatino Linotype" w:cs="Times New Roman"/>
          <w:sz w:val="24"/>
          <w:szCs w:val="24"/>
          <w:lang w:val="es-ES" w:eastAsia="es-ES"/>
        </w:rPr>
        <w:lastRenderedPageBreak/>
        <w:t xml:space="preserve">relativo a </w:t>
      </w:r>
      <w:r w:rsidRPr="00B81A2B">
        <w:rPr>
          <w:rFonts w:ascii="Palatino Linotype" w:eastAsia="Times New Roman" w:hAnsi="Palatino Linotype" w:cs="Times New Roman"/>
          <w:i/>
          <w:sz w:val="24"/>
          <w:szCs w:val="24"/>
          <w:lang w:val="es-ES" w:eastAsia="es-ES"/>
        </w:rPr>
        <w:t xml:space="preserve">LA IMPROCEDENCIA DE LA ACCIÓN DE AMPARO </w:t>
      </w:r>
      <w:r w:rsidRPr="00B81A2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81A2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760DC714" w14:textId="77777777" w:rsidR="00C77044" w:rsidRDefault="00C77044" w:rsidP="00C77044">
      <w:pPr>
        <w:pStyle w:val="Sinespaciado"/>
      </w:pPr>
    </w:p>
    <w:p w14:paraId="099B3DCF" w14:textId="5610AE49" w:rsidR="008A0031" w:rsidRPr="008A0031" w:rsidRDefault="008A0031" w:rsidP="008A0031">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8A0031">
        <w:rPr>
          <w:rFonts w:ascii="Palatino Linotype" w:eastAsia="Times New Roman" w:hAnsi="Palatino Linotype" w:cs="Times New Roman"/>
          <w:sz w:val="24"/>
          <w:szCs w:val="24"/>
          <w:lang w:val="es-ES" w:eastAsia="es-ES"/>
        </w:rPr>
        <w:t xml:space="preserve">Por lo tanto, en mérito de lo expuesto en líneas anteriores, </w:t>
      </w:r>
      <w:r w:rsidRPr="008A0031">
        <w:rPr>
          <w:rFonts w:ascii="Palatino Linotype" w:eastAsia="Times New Roman" w:hAnsi="Palatino Linotype" w:cs="Arial"/>
          <w:b/>
          <w:sz w:val="24"/>
          <w:szCs w:val="24"/>
          <w:lang w:val="es-ES" w:eastAsia="es-ES"/>
        </w:rPr>
        <w:t xml:space="preserve">con fundamento en la fracción III del artículo 192, </w:t>
      </w:r>
      <w:r w:rsidRPr="008A003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A0031">
        <w:rPr>
          <w:rFonts w:ascii="Palatino Linotype" w:eastAsia="Times New Roman" w:hAnsi="Palatino Linotype" w:cs="Arial"/>
          <w:b/>
          <w:sz w:val="24"/>
          <w:szCs w:val="24"/>
          <w:lang w:val="es-ES" w:eastAsia="es-ES"/>
        </w:rPr>
        <w:t xml:space="preserve">SOBRESEE </w:t>
      </w:r>
      <w:r w:rsidRPr="008A0031">
        <w:rPr>
          <w:rFonts w:ascii="Palatino Linotype" w:eastAsia="Times New Roman" w:hAnsi="Palatino Linotype" w:cs="Arial"/>
          <w:sz w:val="24"/>
          <w:szCs w:val="24"/>
          <w:lang w:val="es-ES" w:eastAsia="es-ES"/>
        </w:rPr>
        <w:t xml:space="preserve">el recurso de revisión </w:t>
      </w:r>
      <w:r w:rsidR="00DE18A2" w:rsidRPr="00DE18A2">
        <w:rPr>
          <w:rFonts w:ascii="Palatino Linotype" w:eastAsia="Times New Roman" w:hAnsi="Palatino Linotype" w:cs="Arial"/>
          <w:b/>
          <w:sz w:val="24"/>
          <w:szCs w:val="24"/>
          <w:lang w:val="es-ES" w:eastAsia="es-ES"/>
        </w:rPr>
        <w:t>07910/INFOEM/IP/RR/2019</w:t>
      </w:r>
      <w:r w:rsidRPr="008A0031">
        <w:rPr>
          <w:rFonts w:ascii="Palatino Linotype" w:eastAsia="Times New Roman" w:hAnsi="Palatino Linotype" w:cs="Arial"/>
          <w:sz w:val="24"/>
          <w:szCs w:val="24"/>
          <w:lang w:val="es-ES" w:eastAsia="es-ES"/>
        </w:rPr>
        <w:t>,</w:t>
      </w:r>
      <w:r w:rsidRPr="008A0031">
        <w:rPr>
          <w:rFonts w:ascii="Palatino Linotype" w:eastAsia="Times New Roman" w:hAnsi="Palatino Linotype" w:cs="Times New Roman"/>
          <w:sz w:val="24"/>
          <w:szCs w:val="24"/>
          <w:lang w:val="es-ES" w:eastAsia="es-ES"/>
        </w:rPr>
        <w:t xml:space="preserve"> que ha sido materia del presente fallo.</w:t>
      </w:r>
    </w:p>
    <w:p w14:paraId="239EE546" w14:textId="77777777" w:rsidR="00631932" w:rsidRPr="00A82E18" w:rsidRDefault="00631932" w:rsidP="00613213">
      <w:pPr>
        <w:pStyle w:val="Sinespaciado"/>
        <w:rPr>
          <w:rFonts w:ascii="Palatino Linotype" w:hAnsi="Palatino Linotype"/>
          <w:sz w:val="24"/>
          <w:lang w:eastAsia="es-MX"/>
        </w:rPr>
      </w:pPr>
    </w:p>
    <w:p w14:paraId="21CE7550" w14:textId="77777777" w:rsidR="00324E64" w:rsidRPr="00B81A2B" w:rsidRDefault="00631932" w:rsidP="00613213">
      <w:pPr>
        <w:tabs>
          <w:tab w:val="left" w:pos="8931"/>
        </w:tabs>
        <w:spacing w:after="0" w:line="360" w:lineRule="auto"/>
        <w:ind w:right="51"/>
        <w:jc w:val="both"/>
        <w:rPr>
          <w:rFonts w:ascii="Palatino Linotype" w:hAnsi="Palatino Linotype"/>
          <w:sz w:val="24"/>
          <w:szCs w:val="24"/>
        </w:rPr>
      </w:pPr>
      <w:r w:rsidRPr="00B81A2B">
        <w:rPr>
          <w:rFonts w:ascii="Palatino Linotype" w:hAnsi="Palatino Linotype"/>
          <w:sz w:val="24"/>
          <w:szCs w:val="24"/>
        </w:rPr>
        <w:t>Por lo antes expuesto y fundado es de resolverse y,</w:t>
      </w:r>
    </w:p>
    <w:p w14:paraId="08775176" w14:textId="77777777" w:rsidR="00631932" w:rsidRPr="00B81A2B" w:rsidRDefault="00631932" w:rsidP="00613213">
      <w:pPr>
        <w:pStyle w:val="Sinespaciado"/>
        <w:rPr>
          <w:sz w:val="8"/>
        </w:rPr>
      </w:pPr>
    </w:p>
    <w:p w14:paraId="647CD5B6" w14:textId="77777777" w:rsidR="00CF6C67" w:rsidRDefault="00CF6C67" w:rsidP="00613213">
      <w:pPr>
        <w:spacing w:after="0"/>
        <w:rPr>
          <w:rFonts w:ascii="Palatino Linotype" w:hAnsi="Palatino Linotype"/>
          <w:sz w:val="24"/>
        </w:rPr>
      </w:pPr>
    </w:p>
    <w:p w14:paraId="241F89A6" w14:textId="77777777" w:rsidR="00C77044" w:rsidRDefault="00C77044" w:rsidP="00613213">
      <w:pPr>
        <w:spacing w:after="0"/>
        <w:rPr>
          <w:rFonts w:ascii="Palatino Linotype" w:hAnsi="Palatino Linotype"/>
          <w:sz w:val="24"/>
        </w:rPr>
      </w:pPr>
    </w:p>
    <w:p w14:paraId="68F079AC" w14:textId="77777777" w:rsidR="00C77044" w:rsidRPr="00A82E18" w:rsidRDefault="00C77044" w:rsidP="00613213">
      <w:pPr>
        <w:spacing w:after="0"/>
        <w:rPr>
          <w:rFonts w:ascii="Palatino Linotype" w:hAnsi="Palatino Linotype"/>
          <w:sz w:val="24"/>
        </w:rPr>
      </w:pPr>
    </w:p>
    <w:p w14:paraId="6C78A98D" w14:textId="77777777" w:rsidR="008F411C" w:rsidRPr="003F6F67" w:rsidRDefault="00631932" w:rsidP="003F6F67">
      <w:pPr>
        <w:spacing w:after="0" w:line="360" w:lineRule="auto"/>
        <w:jc w:val="center"/>
        <w:rPr>
          <w:rFonts w:ascii="Palatino Linotype" w:eastAsia="Times New Roman" w:hAnsi="Palatino Linotype"/>
          <w:b/>
          <w:bCs/>
          <w:spacing w:val="60"/>
          <w:sz w:val="28"/>
          <w:lang w:val="es-ES_tradnl"/>
        </w:rPr>
      </w:pPr>
      <w:r w:rsidRPr="00B81A2B">
        <w:rPr>
          <w:rFonts w:ascii="Palatino Linotype" w:eastAsia="Times New Roman" w:hAnsi="Palatino Linotype"/>
          <w:b/>
          <w:bCs/>
          <w:spacing w:val="60"/>
          <w:sz w:val="28"/>
          <w:lang w:val="es-ES_tradnl"/>
        </w:rPr>
        <w:t>SE    RESUELVE</w:t>
      </w:r>
    </w:p>
    <w:p w14:paraId="6C0D7FE7" w14:textId="77777777" w:rsidR="00CF6C67" w:rsidRPr="00367414" w:rsidRDefault="00CF6C67" w:rsidP="00CF6C67">
      <w:pPr>
        <w:pStyle w:val="Sinespaciado"/>
        <w:rPr>
          <w:rFonts w:ascii="Palatino Linotype" w:hAnsi="Palatino Linotype"/>
          <w:sz w:val="24"/>
          <w:lang w:eastAsia="es-MX"/>
        </w:rPr>
      </w:pPr>
    </w:p>
    <w:p w14:paraId="5CF0C085" w14:textId="22449948" w:rsidR="003F6F67" w:rsidRPr="00A82E18" w:rsidRDefault="00631932" w:rsidP="00A82E18">
      <w:pPr>
        <w:spacing w:after="0" w:line="360" w:lineRule="auto"/>
        <w:jc w:val="both"/>
        <w:rPr>
          <w:rFonts w:ascii="Palatino Linotype" w:hAnsi="Palatino Linotype" w:cs="Arial"/>
          <w:sz w:val="24"/>
          <w:szCs w:val="24"/>
          <w:lang w:val="es-ES_tradnl"/>
        </w:rPr>
      </w:pPr>
      <w:r w:rsidRPr="00B81A2B">
        <w:rPr>
          <w:rFonts w:ascii="Palatino Linotype" w:eastAsia="Times New Roman" w:hAnsi="Palatino Linotype"/>
          <w:b/>
          <w:bCs/>
          <w:sz w:val="28"/>
          <w:lang w:eastAsia="es-MX"/>
        </w:rPr>
        <w:t>PRIMERO</w:t>
      </w:r>
      <w:r w:rsidRPr="00B81A2B">
        <w:rPr>
          <w:rFonts w:ascii="Palatino Linotype" w:eastAsia="Times New Roman" w:hAnsi="Palatino Linotype"/>
          <w:sz w:val="28"/>
          <w:lang w:eastAsia="es-MX"/>
        </w:rPr>
        <w:t xml:space="preserve">. </w:t>
      </w:r>
      <w:r w:rsidRPr="00B81A2B">
        <w:rPr>
          <w:rFonts w:ascii="Palatino Linotype" w:hAnsi="Palatino Linotype" w:cs="Arial"/>
          <w:sz w:val="24"/>
          <w:szCs w:val="24"/>
          <w:lang w:val="es-ES_tradnl"/>
        </w:rPr>
        <w:t xml:space="preserve">Se </w:t>
      </w:r>
      <w:r w:rsidRPr="00B81A2B">
        <w:rPr>
          <w:rFonts w:ascii="Palatino Linotype" w:hAnsi="Palatino Linotype" w:cs="Arial"/>
          <w:b/>
          <w:sz w:val="24"/>
          <w:szCs w:val="24"/>
          <w:lang w:val="es-ES_tradnl"/>
        </w:rPr>
        <w:t>SOBRESEE</w:t>
      </w:r>
      <w:r w:rsidRPr="00B81A2B">
        <w:rPr>
          <w:rFonts w:ascii="Palatino Linotype" w:hAnsi="Palatino Linotype" w:cs="Arial"/>
          <w:sz w:val="24"/>
          <w:szCs w:val="24"/>
          <w:lang w:val="es-ES_tradnl"/>
        </w:rPr>
        <w:t xml:space="preserve"> el recurso de revisión número </w:t>
      </w:r>
      <w:r w:rsidR="00DE18A2" w:rsidRPr="00DE18A2">
        <w:rPr>
          <w:rFonts w:ascii="Palatino Linotype" w:eastAsiaTheme="minorEastAsia" w:hAnsi="Palatino Linotype"/>
          <w:b/>
          <w:sz w:val="24"/>
          <w:szCs w:val="24"/>
          <w:lang w:val="es-ES_tradnl"/>
        </w:rPr>
        <w:t>07910/INFOEM/IP/RR/2019</w:t>
      </w:r>
      <w:r w:rsidRPr="00B81A2B">
        <w:rPr>
          <w:rFonts w:ascii="Palatino Linotype" w:eastAsiaTheme="minorEastAsia" w:hAnsi="Palatino Linotype"/>
          <w:sz w:val="24"/>
          <w:szCs w:val="24"/>
          <w:lang w:val="es-ES_tradnl"/>
        </w:rPr>
        <w:t xml:space="preserve">, </w:t>
      </w:r>
      <w:r w:rsidR="00D75330" w:rsidRPr="00CF6C67">
        <w:rPr>
          <w:rFonts w:ascii="Palatino Linotype" w:eastAsiaTheme="minorEastAsia" w:hAnsi="Palatino Linotype"/>
          <w:sz w:val="24"/>
          <w:szCs w:val="24"/>
          <w:lang w:val="es-ES_tradnl"/>
        </w:rPr>
        <w:t>porque al modificar la respuesta el recurso quedó</w:t>
      </w:r>
      <w:r w:rsidR="007B037B" w:rsidRPr="00CF6C67">
        <w:rPr>
          <w:rFonts w:ascii="Palatino Linotype" w:eastAsiaTheme="minorEastAsia" w:hAnsi="Palatino Linotype"/>
          <w:sz w:val="24"/>
          <w:szCs w:val="24"/>
          <w:lang w:val="es-ES_tradnl"/>
        </w:rPr>
        <w:t xml:space="preserve"> sin materia</w:t>
      </w:r>
      <w:r w:rsidR="007B037B" w:rsidRPr="00B81A2B">
        <w:rPr>
          <w:rFonts w:ascii="Palatino Linotype" w:eastAsiaTheme="minorEastAsia" w:hAnsi="Palatino Linotype"/>
          <w:sz w:val="24"/>
          <w:szCs w:val="24"/>
          <w:lang w:val="es-ES_tradnl"/>
        </w:rPr>
        <w:t xml:space="preserve"> en términos del</w:t>
      </w:r>
      <w:r w:rsidRPr="00B81A2B">
        <w:rPr>
          <w:rFonts w:ascii="Palatino Linotype" w:eastAsiaTheme="minorEastAsia" w:hAnsi="Palatino Linotype"/>
          <w:sz w:val="24"/>
          <w:szCs w:val="24"/>
          <w:lang w:val="es-ES_tradnl"/>
        </w:rPr>
        <w:t xml:space="preserve"> Considerando </w:t>
      </w:r>
      <w:r w:rsidR="006A1DA8" w:rsidRPr="00B81A2B">
        <w:rPr>
          <w:rFonts w:ascii="Palatino Linotype" w:eastAsiaTheme="minorEastAsia" w:hAnsi="Palatino Linotype"/>
          <w:b/>
          <w:sz w:val="24"/>
          <w:szCs w:val="24"/>
          <w:lang w:val="es-ES_tradnl"/>
        </w:rPr>
        <w:t>TERCERO</w:t>
      </w:r>
      <w:r w:rsidRPr="00B81A2B">
        <w:rPr>
          <w:rFonts w:ascii="Palatino Linotype" w:eastAsiaTheme="minorEastAsia" w:hAnsi="Palatino Linotype"/>
          <w:b/>
          <w:sz w:val="24"/>
          <w:szCs w:val="24"/>
          <w:lang w:val="es-ES_tradnl"/>
        </w:rPr>
        <w:t xml:space="preserve"> </w:t>
      </w:r>
      <w:r w:rsidRPr="00B81A2B">
        <w:rPr>
          <w:rFonts w:ascii="Palatino Linotype" w:eastAsiaTheme="minorEastAsia" w:hAnsi="Palatino Linotype"/>
          <w:sz w:val="24"/>
          <w:szCs w:val="24"/>
          <w:lang w:val="es-ES_tradnl"/>
        </w:rPr>
        <w:t>de la presente resolución.</w:t>
      </w:r>
    </w:p>
    <w:p w14:paraId="1B16950C" w14:textId="77777777" w:rsidR="00367414" w:rsidRPr="00367414" w:rsidRDefault="00367414" w:rsidP="00613213">
      <w:pPr>
        <w:pStyle w:val="Textoindependiente"/>
        <w:spacing w:after="0" w:line="360" w:lineRule="auto"/>
        <w:jc w:val="both"/>
        <w:rPr>
          <w:rFonts w:ascii="Palatino Linotype" w:hAnsi="Palatino Linotype"/>
          <w:b/>
          <w:sz w:val="24"/>
          <w:szCs w:val="24"/>
        </w:rPr>
      </w:pPr>
    </w:p>
    <w:p w14:paraId="4C60A1F5" w14:textId="77777777" w:rsidR="004A06FF" w:rsidRPr="00B81A2B" w:rsidRDefault="00631932" w:rsidP="00613213">
      <w:pPr>
        <w:pStyle w:val="Textoindependiente"/>
        <w:spacing w:after="0" w:line="360" w:lineRule="auto"/>
        <w:jc w:val="both"/>
        <w:rPr>
          <w:rFonts w:ascii="Palatino Linotype" w:hAnsi="Palatino Linotype"/>
          <w:sz w:val="24"/>
          <w:szCs w:val="24"/>
        </w:rPr>
      </w:pPr>
      <w:r w:rsidRPr="00B81A2B">
        <w:rPr>
          <w:rFonts w:ascii="Palatino Linotype" w:hAnsi="Palatino Linotype"/>
          <w:b/>
          <w:sz w:val="28"/>
          <w:szCs w:val="24"/>
        </w:rPr>
        <w:lastRenderedPageBreak/>
        <w:t>SEGUNDO.</w:t>
      </w:r>
      <w:r w:rsidRPr="00B81A2B">
        <w:rPr>
          <w:rFonts w:ascii="Palatino Linotype" w:hAnsi="Palatino Linotype" w:cs="Arial"/>
          <w:sz w:val="28"/>
          <w:szCs w:val="24"/>
        </w:rPr>
        <w:t xml:space="preserve"> </w:t>
      </w:r>
      <w:r w:rsidR="004A06FF" w:rsidRPr="00B81A2B">
        <w:rPr>
          <w:rFonts w:ascii="Palatino Linotype" w:hAnsi="Palatino Linotype"/>
          <w:b/>
          <w:sz w:val="24"/>
          <w:szCs w:val="24"/>
        </w:rPr>
        <w:t>NOTIFÍQUESE</w:t>
      </w:r>
      <w:r w:rsidR="004A06FF" w:rsidRPr="00B81A2B">
        <w:rPr>
          <w:rFonts w:ascii="Palatino Linotype" w:hAnsi="Palatino Linotype"/>
          <w:sz w:val="24"/>
          <w:szCs w:val="24"/>
        </w:rPr>
        <w:t xml:space="preserve"> vía </w:t>
      </w:r>
      <w:r w:rsidR="004A06FF" w:rsidRPr="00B81A2B">
        <w:rPr>
          <w:rFonts w:ascii="Palatino Linotype" w:hAnsi="Palatino Linotype"/>
          <w:b/>
          <w:sz w:val="24"/>
          <w:szCs w:val="24"/>
        </w:rPr>
        <w:t>SAIMEX</w:t>
      </w:r>
      <w:r w:rsidR="004A06FF" w:rsidRPr="00B81A2B">
        <w:rPr>
          <w:rFonts w:ascii="Palatino Linotype" w:hAnsi="Palatino Linotype"/>
          <w:sz w:val="24"/>
          <w:szCs w:val="24"/>
        </w:rPr>
        <w:t xml:space="preserve">, la presente resolución al Titular de la Unidad de Transparencia del </w:t>
      </w:r>
      <w:r w:rsidR="006A1DA8" w:rsidRPr="00B81A2B">
        <w:rPr>
          <w:rFonts w:ascii="Palatino Linotype" w:hAnsi="Palatino Linotype"/>
          <w:b/>
          <w:sz w:val="24"/>
          <w:szCs w:val="24"/>
        </w:rPr>
        <w:t>Sujeto Obligado</w:t>
      </w:r>
      <w:r w:rsidR="004A06FF" w:rsidRPr="00B81A2B">
        <w:rPr>
          <w:rFonts w:ascii="Palatino Linotype" w:hAnsi="Palatino Linotype"/>
          <w:sz w:val="24"/>
          <w:szCs w:val="24"/>
        </w:rPr>
        <w:t>.</w:t>
      </w:r>
    </w:p>
    <w:p w14:paraId="3232217A" w14:textId="77777777" w:rsidR="00631932" w:rsidRPr="00B81A2B" w:rsidRDefault="00631932" w:rsidP="00613213">
      <w:pPr>
        <w:spacing w:after="0" w:line="360" w:lineRule="auto"/>
        <w:jc w:val="both"/>
        <w:rPr>
          <w:rFonts w:ascii="Palatino Linotype" w:hAnsi="Palatino Linotype" w:cs="Arial"/>
          <w:sz w:val="6"/>
          <w:szCs w:val="16"/>
          <w:lang w:val="es-ES_tradnl"/>
        </w:rPr>
      </w:pPr>
    </w:p>
    <w:p w14:paraId="483B0742" w14:textId="77777777" w:rsidR="003F6F67" w:rsidRPr="003F6F67" w:rsidRDefault="003F6F67" w:rsidP="00613213">
      <w:pPr>
        <w:pStyle w:val="Textoindependiente"/>
        <w:spacing w:after="0" w:line="360" w:lineRule="auto"/>
        <w:jc w:val="both"/>
        <w:rPr>
          <w:rFonts w:ascii="Palatino Linotype" w:hAnsi="Palatino Linotype" w:cs="Arial"/>
          <w:b/>
          <w:sz w:val="24"/>
          <w:szCs w:val="24"/>
        </w:rPr>
      </w:pPr>
    </w:p>
    <w:p w14:paraId="1B9242D3" w14:textId="145F14D3" w:rsidR="003F6F67" w:rsidRPr="00C741A1" w:rsidRDefault="00631932" w:rsidP="00C741A1">
      <w:pPr>
        <w:pStyle w:val="Textoindependiente"/>
        <w:spacing w:after="0" w:line="360" w:lineRule="auto"/>
        <w:jc w:val="both"/>
        <w:rPr>
          <w:rFonts w:ascii="Palatino Linotype" w:hAnsi="Palatino Linotype"/>
          <w:sz w:val="24"/>
          <w:szCs w:val="24"/>
        </w:rPr>
      </w:pPr>
      <w:r w:rsidRPr="00B81A2B">
        <w:rPr>
          <w:rFonts w:ascii="Palatino Linotype" w:hAnsi="Palatino Linotype" w:cs="Arial"/>
          <w:b/>
          <w:sz w:val="28"/>
          <w:szCs w:val="24"/>
        </w:rPr>
        <w:t xml:space="preserve">TERCERO. </w:t>
      </w:r>
      <w:r w:rsidR="00DE18A2">
        <w:rPr>
          <w:rFonts w:ascii="Palatino Linotype" w:hAnsi="Palatino Linotype"/>
          <w:b/>
          <w:sz w:val="24"/>
          <w:szCs w:val="24"/>
        </w:rPr>
        <w:t>NOTIFÍQUESE</w:t>
      </w:r>
      <w:r w:rsidR="00DE18A2">
        <w:rPr>
          <w:rFonts w:ascii="Palatino Linotype" w:hAnsi="Palatino Linotype"/>
          <w:sz w:val="24"/>
          <w:szCs w:val="24"/>
        </w:rPr>
        <w:t xml:space="preserve"> al </w:t>
      </w:r>
      <w:r w:rsidR="00DE18A2">
        <w:rPr>
          <w:rFonts w:ascii="Palatino Linotype" w:hAnsi="Palatino Linotype"/>
          <w:b/>
          <w:sz w:val="24"/>
          <w:szCs w:val="24"/>
        </w:rPr>
        <w:t xml:space="preserve">Recurrente </w:t>
      </w:r>
      <w:r w:rsidR="00DE18A2" w:rsidRPr="009047C2">
        <w:rPr>
          <w:rFonts w:ascii="Palatino Linotype" w:hAnsi="Palatino Linotype"/>
          <w:sz w:val="24"/>
          <w:szCs w:val="24"/>
        </w:rPr>
        <w:t xml:space="preserve">la presente resolución a través del </w:t>
      </w:r>
      <w:r w:rsidR="00DE18A2" w:rsidRPr="009047C2">
        <w:rPr>
          <w:rFonts w:ascii="Palatino Linotype" w:hAnsi="Palatino Linotype"/>
          <w:b/>
          <w:bCs/>
          <w:sz w:val="24"/>
          <w:szCs w:val="24"/>
        </w:rPr>
        <w:t>SAIMEX y Correo Electrónico</w:t>
      </w:r>
      <w:r w:rsidR="00DE18A2" w:rsidRPr="009047C2">
        <w:rPr>
          <w:rFonts w:ascii="Palatino Linotype" w:hAnsi="Palatino Linotype"/>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00DE18A2">
        <w:rPr>
          <w:rFonts w:ascii="Palatino Linotype" w:hAnsi="Palatino Linotype"/>
          <w:sz w:val="24"/>
          <w:szCs w:val="24"/>
        </w:rPr>
        <w:t>.</w:t>
      </w:r>
    </w:p>
    <w:p w14:paraId="24C46EBD" w14:textId="77777777" w:rsidR="00DE18A2" w:rsidRDefault="00DE18A2" w:rsidP="00613213">
      <w:pPr>
        <w:spacing w:after="0" w:line="360" w:lineRule="auto"/>
        <w:jc w:val="both"/>
        <w:rPr>
          <w:rFonts w:ascii="Palatino Linotype" w:hAnsi="Palatino Linotype" w:cs="Arial"/>
          <w:sz w:val="24"/>
        </w:rPr>
      </w:pPr>
    </w:p>
    <w:p w14:paraId="087B17CB" w14:textId="77777777" w:rsidR="00DE18A2" w:rsidRDefault="00DE18A2" w:rsidP="00613213">
      <w:pPr>
        <w:spacing w:after="0" w:line="360" w:lineRule="auto"/>
        <w:jc w:val="both"/>
        <w:rPr>
          <w:rFonts w:ascii="Palatino Linotype" w:hAnsi="Palatino Linotype" w:cs="Arial"/>
          <w:sz w:val="24"/>
        </w:rPr>
      </w:pPr>
    </w:p>
    <w:p w14:paraId="551A55F1" w14:textId="55119610" w:rsidR="00B170D3" w:rsidRPr="00B81A2B" w:rsidRDefault="00884EEA" w:rsidP="00613213">
      <w:pPr>
        <w:spacing w:after="0" w:line="360" w:lineRule="auto"/>
        <w:jc w:val="both"/>
        <w:rPr>
          <w:rFonts w:ascii="Palatino Linotype" w:hAnsi="Palatino Linotype" w:cs="Arial"/>
          <w:sz w:val="24"/>
        </w:rPr>
      </w:pPr>
      <w:r w:rsidRPr="00B81A2B">
        <w:rPr>
          <w:rFonts w:ascii="Palatino Linotype" w:hAnsi="Palatino Linotype" w:cs="Arial"/>
          <w:sz w:val="24"/>
        </w:rPr>
        <w:t>ASÍ LO RESUELVE, POR UNANIMIDAD DE VOTOS EL PLENO DEL</w:t>
      </w:r>
      <w:r w:rsidRPr="00B81A2B">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81A2B">
        <w:rPr>
          <w:rFonts w:ascii="Palatino Linotype" w:hAnsi="Palatino Linotype" w:cs="Arial"/>
          <w:sz w:val="24"/>
        </w:rPr>
        <w:t xml:space="preserve">, CONFORMADO POR LOS COMISIONADOS </w:t>
      </w:r>
      <w:r w:rsidR="00250EB0" w:rsidRPr="00B81A2B">
        <w:rPr>
          <w:rFonts w:ascii="Palatino Linotype" w:hAnsi="Palatino Linotype" w:cs="Arial"/>
          <w:sz w:val="24"/>
        </w:rPr>
        <w:t>ZULEMA MARTÍNEZ SÁNCHEZ</w:t>
      </w:r>
      <w:r w:rsidRPr="00B81A2B">
        <w:rPr>
          <w:rFonts w:ascii="Palatino Linotype" w:hAnsi="Palatino Linotype" w:cs="Arial"/>
          <w:sz w:val="24"/>
        </w:rPr>
        <w:t xml:space="preserve">, EVA ABAID YAPUR, JOSÉ </w:t>
      </w:r>
      <w:r w:rsidR="00250EB0" w:rsidRPr="00B81A2B">
        <w:rPr>
          <w:rFonts w:ascii="Palatino Linotype" w:hAnsi="Palatino Linotype" w:cs="Arial"/>
          <w:sz w:val="24"/>
        </w:rPr>
        <w:t>GUADALUPE LUNA HERNÁNDEZ</w:t>
      </w:r>
      <w:r w:rsidR="00E758AB" w:rsidRPr="00B81A2B">
        <w:rPr>
          <w:rFonts w:ascii="Palatino Linotype" w:hAnsi="Palatino Linotype" w:cs="Arial"/>
          <w:sz w:val="24"/>
        </w:rPr>
        <w:t xml:space="preserve">, </w:t>
      </w:r>
      <w:r w:rsidRPr="00B81A2B">
        <w:rPr>
          <w:rFonts w:ascii="Palatino Linotype" w:hAnsi="Palatino Linotype" w:cs="Arial"/>
          <w:sz w:val="24"/>
        </w:rPr>
        <w:t xml:space="preserve">JAVIER MARTÍNEZ </w:t>
      </w:r>
      <w:r w:rsidR="00E758AB" w:rsidRPr="00B81A2B">
        <w:rPr>
          <w:rFonts w:ascii="Palatino Linotype" w:hAnsi="Palatino Linotype" w:cs="Arial"/>
          <w:sz w:val="24"/>
        </w:rPr>
        <w:t>CRUZ</w:t>
      </w:r>
      <w:r w:rsidR="00CB28A1">
        <w:rPr>
          <w:rFonts w:ascii="Palatino Linotype" w:hAnsi="Palatino Linotype" w:cs="Arial"/>
          <w:sz w:val="24"/>
        </w:rPr>
        <w:t xml:space="preserve"> </w:t>
      </w:r>
      <w:r w:rsidR="00E758AB" w:rsidRPr="00B81A2B">
        <w:rPr>
          <w:rFonts w:ascii="Palatino Linotype" w:hAnsi="Palatino Linotype" w:cs="Arial"/>
          <w:sz w:val="24"/>
        </w:rPr>
        <w:t>Y LUIS GUSTAVO PARRA NORIEGA</w:t>
      </w:r>
      <w:r w:rsidRPr="00B81A2B">
        <w:rPr>
          <w:rFonts w:ascii="Palatino Linotype" w:hAnsi="Palatino Linotype" w:cs="Arial"/>
          <w:sz w:val="24"/>
        </w:rPr>
        <w:t xml:space="preserve">, EN LA </w:t>
      </w:r>
      <w:r w:rsidR="005A299B">
        <w:rPr>
          <w:rFonts w:ascii="Palatino Linotype" w:hAnsi="Palatino Linotype" w:cs="Arial"/>
          <w:sz w:val="24"/>
        </w:rPr>
        <w:t xml:space="preserve">CUADRAGÉSIMA </w:t>
      </w:r>
      <w:r w:rsidR="00CB28A1">
        <w:rPr>
          <w:rFonts w:ascii="Palatino Linotype" w:hAnsi="Palatino Linotype" w:cs="Arial"/>
          <w:sz w:val="24"/>
        </w:rPr>
        <w:t>SÉPTIMA</w:t>
      </w:r>
      <w:r w:rsidR="008F411C" w:rsidRPr="00B81A2B">
        <w:rPr>
          <w:rFonts w:ascii="Palatino Linotype" w:hAnsi="Palatino Linotype" w:cs="Arial"/>
          <w:sz w:val="24"/>
        </w:rPr>
        <w:t xml:space="preserve"> </w:t>
      </w:r>
      <w:r w:rsidRPr="00B81A2B">
        <w:rPr>
          <w:rFonts w:ascii="Palatino Linotype" w:hAnsi="Palatino Linotype" w:cs="Arial"/>
          <w:sz w:val="24"/>
        </w:rPr>
        <w:t xml:space="preserve">SESIÓN </w:t>
      </w:r>
      <w:r w:rsidR="00D76CA3" w:rsidRPr="00B81A2B">
        <w:rPr>
          <w:rFonts w:ascii="Palatino Linotype" w:hAnsi="Palatino Linotype" w:cs="Arial"/>
          <w:sz w:val="24"/>
        </w:rPr>
        <w:t xml:space="preserve">ORDINARIA CELEBRADA EL </w:t>
      </w:r>
      <w:r w:rsidR="00CB28A1">
        <w:rPr>
          <w:rFonts w:ascii="Palatino Linotype" w:hAnsi="Palatino Linotype" w:cs="Arial"/>
          <w:sz w:val="24"/>
        </w:rPr>
        <w:t>DIECIOCHO</w:t>
      </w:r>
      <w:r w:rsidR="005A299B">
        <w:rPr>
          <w:rFonts w:ascii="Palatino Linotype" w:hAnsi="Palatino Linotype" w:cs="Arial"/>
          <w:sz w:val="24"/>
        </w:rPr>
        <w:t xml:space="preserve"> DE DICIEMBRE</w:t>
      </w:r>
      <w:r w:rsidR="00D76CA3" w:rsidRPr="00B81A2B">
        <w:rPr>
          <w:rFonts w:ascii="Palatino Linotype" w:hAnsi="Palatino Linotype" w:cs="Arial"/>
          <w:sz w:val="24"/>
        </w:rPr>
        <w:t xml:space="preserve"> DE DOS MIL DIECINUEVE, ANTE </w:t>
      </w:r>
      <w:r w:rsidR="00250EB0" w:rsidRPr="00B81A2B">
        <w:rPr>
          <w:rFonts w:ascii="Palatino Linotype" w:hAnsi="Palatino Linotype" w:cs="Arial"/>
          <w:sz w:val="24"/>
        </w:rPr>
        <w:t>EL SECRETARIO TÉCNICO</w:t>
      </w:r>
      <w:r w:rsidRPr="00B81A2B">
        <w:rPr>
          <w:rFonts w:ascii="Palatino Linotype" w:hAnsi="Palatino Linotype" w:cs="Arial"/>
          <w:sz w:val="24"/>
        </w:rPr>
        <w:t xml:space="preserve"> DEL PLENO, </w:t>
      </w:r>
      <w:r w:rsidR="00250EB0" w:rsidRPr="00B81A2B">
        <w:rPr>
          <w:rFonts w:ascii="Palatino Linotype" w:hAnsi="Palatino Linotype" w:cs="Arial"/>
          <w:sz w:val="24"/>
        </w:rPr>
        <w:t>ALEXIS TAPIA RAMÍREZ</w:t>
      </w:r>
      <w:r w:rsidRPr="00B81A2B">
        <w:rPr>
          <w:rFonts w:ascii="Palatino Linotype" w:hAnsi="Palatino Linotype" w:cs="Arial"/>
          <w:sz w:val="24"/>
        </w:rPr>
        <w:t>.</w:t>
      </w:r>
      <w:r w:rsidR="0072354D">
        <w:rPr>
          <w:rFonts w:ascii="Palatino Linotype" w:hAnsi="Palatino Linotype" w:cs="Arial"/>
          <w:sz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3"/>
      </w:tblGrid>
      <w:tr w:rsidR="008665C8" w:rsidRPr="00B81A2B" w14:paraId="3233FDFA" w14:textId="77777777" w:rsidTr="00E758AB">
        <w:tc>
          <w:tcPr>
            <w:tcW w:w="9062" w:type="dxa"/>
            <w:gridSpan w:val="2"/>
          </w:tcPr>
          <w:p w14:paraId="6E5FEEB7" w14:textId="77777777" w:rsidR="008665C8" w:rsidRPr="00B81A2B" w:rsidRDefault="008665C8" w:rsidP="00613213">
            <w:pPr>
              <w:rPr>
                <w:rFonts w:ascii="Palatino Linotype" w:hAnsi="Palatino Linotype"/>
                <w:b/>
                <w:sz w:val="40"/>
                <w:szCs w:val="24"/>
              </w:rPr>
            </w:pPr>
          </w:p>
          <w:p w14:paraId="066A8AD0" w14:textId="77777777" w:rsidR="00E162AB" w:rsidRPr="00B81A2B" w:rsidRDefault="00E162AB" w:rsidP="00B6348D">
            <w:pPr>
              <w:rPr>
                <w:rFonts w:ascii="Palatino Linotype" w:hAnsi="Palatino Linotype"/>
                <w:b/>
                <w:sz w:val="24"/>
                <w:szCs w:val="24"/>
              </w:rPr>
            </w:pPr>
          </w:p>
          <w:p w14:paraId="405BF20E" w14:textId="77777777" w:rsidR="00E162AB" w:rsidRPr="00B81A2B" w:rsidRDefault="00E162AB" w:rsidP="00613213">
            <w:pPr>
              <w:jc w:val="center"/>
              <w:rPr>
                <w:rFonts w:ascii="Palatino Linotype" w:hAnsi="Palatino Linotype"/>
                <w:b/>
                <w:sz w:val="24"/>
                <w:szCs w:val="24"/>
              </w:rPr>
            </w:pPr>
          </w:p>
          <w:p w14:paraId="2261C82C" w14:textId="77777777" w:rsidR="008665C8" w:rsidRPr="00B81A2B" w:rsidRDefault="008665C8" w:rsidP="00613213">
            <w:pPr>
              <w:jc w:val="center"/>
              <w:rPr>
                <w:rFonts w:ascii="Palatino Linotype" w:hAnsi="Palatino Linotype"/>
                <w:b/>
                <w:sz w:val="24"/>
                <w:szCs w:val="24"/>
              </w:rPr>
            </w:pPr>
          </w:p>
          <w:p w14:paraId="1C490598"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Zulema Martínez Sánchez</w:t>
            </w:r>
          </w:p>
          <w:p w14:paraId="3868683E" w14:textId="77777777" w:rsidR="008665C8" w:rsidRPr="00B81A2B" w:rsidRDefault="008665C8" w:rsidP="00613213">
            <w:pPr>
              <w:jc w:val="center"/>
              <w:rPr>
                <w:rFonts w:ascii="Palatino Linotype" w:hAnsi="Palatino Linotype"/>
                <w:sz w:val="24"/>
                <w:szCs w:val="24"/>
              </w:rPr>
            </w:pPr>
            <w:r w:rsidRPr="00B81A2B">
              <w:rPr>
                <w:rFonts w:ascii="Palatino Linotype" w:hAnsi="Palatino Linotype"/>
                <w:sz w:val="24"/>
                <w:szCs w:val="24"/>
              </w:rPr>
              <w:t xml:space="preserve">Comisionada </w:t>
            </w:r>
            <w:proofErr w:type="gramStart"/>
            <w:r w:rsidRPr="00B81A2B">
              <w:rPr>
                <w:rFonts w:ascii="Palatino Linotype" w:hAnsi="Palatino Linotype"/>
                <w:sz w:val="24"/>
                <w:szCs w:val="24"/>
              </w:rPr>
              <w:t>Presidenta</w:t>
            </w:r>
            <w:proofErr w:type="gramEnd"/>
          </w:p>
          <w:p w14:paraId="1873EC11"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(Rúbrica).</w:t>
            </w:r>
          </w:p>
        </w:tc>
      </w:tr>
      <w:tr w:rsidR="008665C8" w:rsidRPr="00B81A2B" w14:paraId="5EE5A103" w14:textId="77777777" w:rsidTr="00E758AB">
        <w:tc>
          <w:tcPr>
            <w:tcW w:w="4529" w:type="dxa"/>
          </w:tcPr>
          <w:p w14:paraId="0FA32355" w14:textId="77777777" w:rsidR="008665C8" w:rsidRPr="00CF6C67" w:rsidRDefault="008665C8" w:rsidP="00613213">
            <w:pPr>
              <w:jc w:val="center"/>
              <w:rPr>
                <w:rFonts w:ascii="Palatino Linotype" w:hAnsi="Palatino Linotype"/>
                <w:b/>
                <w:szCs w:val="24"/>
              </w:rPr>
            </w:pPr>
          </w:p>
          <w:p w14:paraId="008F409C" w14:textId="77777777" w:rsidR="008665C8" w:rsidRPr="00B81A2B" w:rsidRDefault="008665C8" w:rsidP="00613213">
            <w:pPr>
              <w:jc w:val="center"/>
              <w:rPr>
                <w:rFonts w:ascii="Palatino Linotype" w:hAnsi="Palatino Linotype"/>
                <w:b/>
                <w:sz w:val="24"/>
                <w:szCs w:val="24"/>
              </w:rPr>
            </w:pPr>
          </w:p>
          <w:p w14:paraId="12AE5427" w14:textId="77777777" w:rsidR="008665C8" w:rsidRPr="00CF6C67" w:rsidRDefault="008665C8" w:rsidP="00613213">
            <w:pPr>
              <w:jc w:val="center"/>
              <w:rPr>
                <w:rFonts w:ascii="Palatino Linotype" w:hAnsi="Palatino Linotype"/>
                <w:b/>
                <w:szCs w:val="24"/>
              </w:rPr>
            </w:pPr>
          </w:p>
          <w:p w14:paraId="44DF077A" w14:textId="77777777" w:rsidR="008665C8" w:rsidRPr="00B81A2B" w:rsidRDefault="008665C8" w:rsidP="00613213">
            <w:pPr>
              <w:jc w:val="center"/>
              <w:rPr>
                <w:rFonts w:ascii="Palatino Linotype" w:hAnsi="Palatino Linotype"/>
                <w:b/>
                <w:sz w:val="24"/>
                <w:szCs w:val="24"/>
              </w:rPr>
            </w:pPr>
          </w:p>
          <w:p w14:paraId="3B2EB836" w14:textId="77777777" w:rsidR="008665C8" w:rsidRPr="00B81A2B" w:rsidRDefault="008665C8" w:rsidP="00613213">
            <w:pPr>
              <w:jc w:val="center"/>
              <w:rPr>
                <w:rFonts w:ascii="Palatino Linotype" w:hAnsi="Palatino Linotype"/>
                <w:b/>
                <w:sz w:val="24"/>
                <w:szCs w:val="24"/>
              </w:rPr>
            </w:pPr>
          </w:p>
          <w:p w14:paraId="0A5DCC88" w14:textId="77777777" w:rsidR="008665C8" w:rsidRPr="00B81A2B" w:rsidRDefault="008665C8" w:rsidP="00613213">
            <w:pPr>
              <w:jc w:val="center"/>
              <w:rPr>
                <w:rFonts w:ascii="Palatino Linotype" w:hAnsi="Palatino Linotype"/>
                <w:b/>
                <w:sz w:val="24"/>
                <w:szCs w:val="24"/>
              </w:rPr>
            </w:pPr>
          </w:p>
          <w:p w14:paraId="4B7C39DF"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 xml:space="preserve">Eva </w:t>
            </w:r>
            <w:proofErr w:type="spellStart"/>
            <w:r w:rsidRPr="00B81A2B">
              <w:rPr>
                <w:rFonts w:ascii="Palatino Linotype" w:hAnsi="Palatino Linotype"/>
                <w:b/>
                <w:sz w:val="24"/>
                <w:szCs w:val="24"/>
              </w:rPr>
              <w:t>Abaid</w:t>
            </w:r>
            <w:proofErr w:type="spellEnd"/>
            <w:r w:rsidRPr="00B81A2B">
              <w:rPr>
                <w:rFonts w:ascii="Palatino Linotype" w:hAnsi="Palatino Linotype"/>
                <w:b/>
                <w:sz w:val="24"/>
                <w:szCs w:val="24"/>
              </w:rPr>
              <w:t xml:space="preserve"> Yapur</w:t>
            </w:r>
          </w:p>
          <w:p w14:paraId="77C51040" w14:textId="77777777" w:rsidR="008665C8" w:rsidRPr="00B81A2B" w:rsidRDefault="008665C8" w:rsidP="00613213">
            <w:pPr>
              <w:jc w:val="center"/>
              <w:rPr>
                <w:rFonts w:ascii="Palatino Linotype" w:hAnsi="Palatino Linotype"/>
                <w:sz w:val="24"/>
                <w:szCs w:val="24"/>
              </w:rPr>
            </w:pPr>
            <w:r w:rsidRPr="00B81A2B">
              <w:rPr>
                <w:rFonts w:ascii="Palatino Linotype" w:hAnsi="Palatino Linotype"/>
                <w:sz w:val="24"/>
                <w:szCs w:val="24"/>
              </w:rPr>
              <w:t>Comisionada</w:t>
            </w:r>
          </w:p>
          <w:p w14:paraId="5E0D6B32"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(Rúbrica).</w:t>
            </w:r>
          </w:p>
        </w:tc>
        <w:tc>
          <w:tcPr>
            <w:tcW w:w="4533" w:type="dxa"/>
          </w:tcPr>
          <w:p w14:paraId="43D6586C" w14:textId="77777777" w:rsidR="008665C8" w:rsidRPr="00CF6C67" w:rsidRDefault="008665C8" w:rsidP="00613213">
            <w:pPr>
              <w:jc w:val="center"/>
              <w:rPr>
                <w:rFonts w:ascii="Palatino Linotype" w:hAnsi="Palatino Linotype"/>
                <w:b/>
                <w:szCs w:val="24"/>
              </w:rPr>
            </w:pPr>
          </w:p>
          <w:p w14:paraId="110AF95C" w14:textId="77777777" w:rsidR="008665C8" w:rsidRPr="00B81A2B" w:rsidRDefault="008665C8" w:rsidP="00613213">
            <w:pPr>
              <w:jc w:val="center"/>
              <w:rPr>
                <w:rFonts w:ascii="Palatino Linotype" w:hAnsi="Palatino Linotype"/>
                <w:b/>
                <w:sz w:val="24"/>
                <w:szCs w:val="24"/>
              </w:rPr>
            </w:pPr>
          </w:p>
          <w:p w14:paraId="6D0CF4E4" w14:textId="77777777" w:rsidR="008665C8" w:rsidRPr="00B81A2B" w:rsidRDefault="008665C8" w:rsidP="00613213">
            <w:pPr>
              <w:jc w:val="center"/>
              <w:rPr>
                <w:rFonts w:ascii="Palatino Linotype" w:hAnsi="Palatino Linotype"/>
                <w:b/>
                <w:sz w:val="24"/>
                <w:szCs w:val="24"/>
              </w:rPr>
            </w:pPr>
          </w:p>
          <w:p w14:paraId="251BD10E" w14:textId="77777777" w:rsidR="008665C8" w:rsidRPr="00CF6C67" w:rsidRDefault="008665C8" w:rsidP="00613213">
            <w:pPr>
              <w:jc w:val="center"/>
              <w:rPr>
                <w:rFonts w:ascii="Palatino Linotype" w:hAnsi="Palatino Linotype"/>
                <w:b/>
                <w:szCs w:val="24"/>
              </w:rPr>
            </w:pPr>
          </w:p>
          <w:p w14:paraId="372FD43D" w14:textId="77777777" w:rsidR="008665C8" w:rsidRPr="00B81A2B" w:rsidRDefault="008665C8" w:rsidP="00613213">
            <w:pPr>
              <w:jc w:val="center"/>
              <w:rPr>
                <w:rFonts w:ascii="Palatino Linotype" w:hAnsi="Palatino Linotype"/>
                <w:b/>
                <w:sz w:val="24"/>
                <w:szCs w:val="24"/>
              </w:rPr>
            </w:pPr>
          </w:p>
          <w:p w14:paraId="40EDECF2" w14:textId="77777777" w:rsidR="008665C8" w:rsidRPr="00B81A2B" w:rsidRDefault="008665C8" w:rsidP="00613213">
            <w:pPr>
              <w:jc w:val="center"/>
              <w:rPr>
                <w:rFonts w:ascii="Palatino Linotype" w:hAnsi="Palatino Linotype"/>
                <w:b/>
                <w:sz w:val="24"/>
                <w:szCs w:val="24"/>
              </w:rPr>
            </w:pPr>
          </w:p>
          <w:p w14:paraId="02A7D004" w14:textId="77777777" w:rsidR="008665C8" w:rsidRPr="00B81A2B" w:rsidRDefault="008665C8" w:rsidP="00613213">
            <w:pPr>
              <w:jc w:val="center"/>
              <w:rPr>
                <w:rFonts w:ascii="Palatino Linotype" w:hAnsi="Palatino Linotype"/>
                <w:sz w:val="24"/>
                <w:szCs w:val="24"/>
              </w:rPr>
            </w:pPr>
            <w:r w:rsidRPr="00B81A2B">
              <w:rPr>
                <w:rFonts w:ascii="Palatino Linotype" w:hAnsi="Palatino Linotype"/>
                <w:b/>
                <w:sz w:val="24"/>
                <w:szCs w:val="24"/>
              </w:rPr>
              <w:t>José Guadalupe Luna Hernández</w:t>
            </w:r>
          </w:p>
          <w:p w14:paraId="7AE3E398" w14:textId="77777777" w:rsidR="008665C8" w:rsidRPr="00B81A2B" w:rsidRDefault="008665C8" w:rsidP="00613213">
            <w:pPr>
              <w:jc w:val="center"/>
              <w:rPr>
                <w:rFonts w:ascii="Palatino Linotype" w:hAnsi="Palatino Linotype"/>
                <w:sz w:val="24"/>
                <w:szCs w:val="24"/>
              </w:rPr>
            </w:pPr>
            <w:r w:rsidRPr="00B81A2B">
              <w:rPr>
                <w:rFonts w:ascii="Palatino Linotype" w:hAnsi="Palatino Linotype"/>
                <w:sz w:val="24"/>
                <w:szCs w:val="24"/>
              </w:rPr>
              <w:t>Comisionado</w:t>
            </w:r>
          </w:p>
          <w:p w14:paraId="139F3CA1"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(Rúbrica).</w:t>
            </w:r>
          </w:p>
        </w:tc>
      </w:tr>
      <w:tr w:rsidR="00E758AB" w:rsidRPr="00B81A2B" w14:paraId="6F69CCB6" w14:textId="77777777" w:rsidTr="00E758AB">
        <w:tc>
          <w:tcPr>
            <w:tcW w:w="4529" w:type="dxa"/>
          </w:tcPr>
          <w:p w14:paraId="2A5ED698" w14:textId="77777777" w:rsidR="00E758AB" w:rsidRPr="00B81A2B" w:rsidRDefault="00E758AB" w:rsidP="00613213">
            <w:pPr>
              <w:jc w:val="center"/>
              <w:rPr>
                <w:rFonts w:ascii="Palatino Linotype" w:hAnsi="Palatino Linotype"/>
                <w:b/>
                <w:sz w:val="24"/>
                <w:szCs w:val="24"/>
              </w:rPr>
            </w:pPr>
          </w:p>
          <w:p w14:paraId="135B4B48" w14:textId="77777777" w:rsidR="00E758AB" w:rsidRPr="00B81A2B" w:rsidRDefault="00E758AB" w:rsidP="00613213">
            <w:pPr>
              <w:jc w:val="center"/>
              <w:rPr>
                <w:rFonts w:ascii="Palatino Linotype" w:hAnsi="Palatino Linotype"/>
                <w:b/>
                <w:sz w:val="24"/>
                <w:szCs w:val="24"/>
              </w:rPr>
            </w:pPr>
          </w:p>
          <w:p w14:paraId="3063B644" w14:textId="77777777" w:rsidR="00E758AB" w:rsidRPr="00B81A2B" w:rsidRDefault="00E758AB" w:rsidP="00613213">
            <w:pPr>
              <w:jc w:val="center"/>
              <w:rPr>
                <w:rFonts w:ascii="Palatino Linotype" w:hAnsi="Palatino Linotype"/>
                <w:b/>
                <w:sz w:val="24"/>
                <w:szCs w:val="24"/>
              </w:rPr>
            </w:pPr>
          </w:p>
          <w:p w14:paraId="7C540F83" w14:textId="77777777" w:rsidR="00E758AB" w:rsidRPr="00B81A2B" w:rsidRDefault="00E758AB" w:rsidP="00613213">
            <w:pPr>
              <w:jc w:val="center"/>
              <w:rPr>
                <w:rFonts w:ascii="Palatino Linotype" w:hAnsi="Palatino Linotype"/>
                <w:b/>
                <w:sz w:val="24"/>
                <w:szCs w:val="24"/>
              </w:rPr>
            </w:pPr>
          </w:p>
          <w:p w14:paraId="3FE4195D" w14:textId="77777777" w:rsidR="00E758AB" w:rsidRPr="00CF6C67" w:rsidRDefault="00E758AB" w:rsidP="00613213">
            <w:pPr>
              <w:jc w:val="center"/>
              <w:rPr>
                <w:rFonts w:ascii="Palatino Linotype" w:hAnsi="Palatino Linotype"/>
                <w:b/>
                <w:sz w:val="28"/>
                <w:szCs w:val="24"/>
              </w:rPr>
            </w:pPr>
          </w:p>
          <w:p w14:paraId="2CADD988" w14:textId="77777777" w:rsidR="00E758AB" w:rsidRPr="00B81A2B" w:rsidRDefault="00E758AB" w:rsidP="00613213">
            <w:pPr>
              <w:jc w:val="center"/>
              <w:rPr>
                <w:rFonts w:ascii="Palatino Linotype" w:hAnsi="Palatino Linotype"/>
                <w:sz w:val="24"/>
                <w:szCs w:val="24"/>
              </w:rPr>
            </w:pPr>
            <w:r w:rsidRPr="00B81A2B">
              <w:rPr>
                <w:rFonts w:ascii="Palatino Linotype" w:hAnsi="Palatino Linotype"/>
                <w:b/>
                <w:sz w:val="24"/>
                <w:szCs w:val="24"/>
              </w:rPr>
              <w:t>Javier Martínez Cruz</w:t>
            </w:r>
          </w:p>
          <w:p w14:paraId="247EFA98" w14:textId="77777777" w:rsidR="00E758AB" w:rsidRPr="00B81A2B" w:rsidRDefault="00E758AB" w:rsidP="00613213">
            <w:pPr>
              <w:jc w:val="center"/>
              <w:rPr>
                <w:rFonts w:ascii="Palatino Linotype" w:hAnsi="Palatino Linotype"/>
                <w:sz w:val="24"/>
                <w:szCs w:val="24"/>
              </w:rPr>
            </w:pPr>
            <w:r w:rsidRPr="00B81A2B">
              <w:rPr>
                <w:rFonts w:ascii="Palatino Linotype" w:hAnsi="Palatino Linotype"/>
                <w:sz w:val="24"/>
                <w:szCs w:val="24"/>
              </w:rPr>
              <w:t>Comisionado</w:t>
            </w:r>
          </w:p>
          <w:p w14:paraId="366057EF" w14:textId="77777777" w:rsidR="00E758AB" w:rsidRPr="00B81A2B" w:rsidRDefault="00E758AB" w:rsidP="00613213">
            <w:pPr>
              <w:jc w:val="center"/>
              <w:rPr>
                <w:rFonts w:ascii="Palatino Linotype" w:hAnsi="Palatino Linotype"/>
                <w:b/>
                <w:sz w:val="24"/>
                <w:szCs w:val="24"/>
              </w:rPr>
            </w:pPr>
            <w:r w:rsidRPr="00B81A2B">
              <w:rPr>
                <w:rFonts w:ascii="Palatino Linotype" w:hAnsi="Palatino Linotype"/>
                <w:b/>
                <w:sz w:val="24"/>
                <w:szCs w:val="24"/>
              </w:rPr>
              <w:t>(Rúbrica).</w:t>
            </w:r>
          </w:p>
        </w:tc>
        <w:tc>
          <w:tcPr>
            <w:tcW w:w="4533" w:type="dxa"/>
          </w:tcPr>
          <w:p w14:paraId="291A46F0" w14:textId="77777777" w:rsidR="00E758AB" w:rsidRPr="00B81A2B" w:rsidRDefault="00E758AB" w:rsidP="00613213">
            <w:pPr>
              <w:rPr>
                <w:rFonts w:ascii="Palatino Linotype" w:hAnsi="Palatino Linotype"/>
                <w:b/>
                <w:sz w:val="24"/>
                <w:szCs w:val="24"/>
              </w:rPr>
            </w:pPr>
          </w:p>
          <w:p w14:paraId="70203A3A" w14:textId="77777777" w:rsidR="00E758AB" w:rsidRPr="00B81A2B" w:rsidRDefault="00E758AB" w:rsidP="00613213">
            <w:pPr>
              <w:jc w:val="center"/>
              <w:rPr>
                <w:rFonts w:ascii="Palatino Linotype" w:hAnsi="Palatino Linotype"/>
                <w:b/>
                <w:sz w:val="24"/>
                <w:szCs w:val="24"/>
              </w:rPr>
            </w:pPr>
          </w:p>
          <w:p w14:paraId="1F66C97E" w14:textId="77777777" w:rsidR="00E758AB" w:rsidRPr="00B81A2B" w:rsidRDefault="00E758AB" w:rsidP="00613213">
            <w:pPr>
              <w:jc w:val="center"/>
              <w:rPr>
                <w:rFonts w:ascii="Palatino Linotype" w:hAnsi="Palatino Linotype"/>
                <w:b/>
                <w:sz w:val="24"/>
                <w:szCs w:val="24"/>
              </w:rPr>
            </w:pPr>
          </w:p>
          <w:p w14:paraId="454CBB84" w14:textId="77777777" w:rsidR="00E758AB" w:rsidRPr="00B81A2B" w:rsidRDefault="00E758AB" w:rsidP="00613213">
            <w:pPr>
              <w:jc w:val="center"/>
              <w:rPr>
                <w:rFonts w:ascii="Palatino Linotype" w:hAnsi="Palatino Linotype"/>
                <w:b/>
                <w:sz w:val="24"/>
                <w:szCs w:val="24"/>
              </w:rPr>
            </w:pPr>
          </w:p>
          <w:p w14:paraId="2BC2A181" w14:textId="77777777" w:rsidR="00E758AB" w:rsidRPr="00CF6C67" w:rsidRDefault="00E758AB" w:rsidP="00613213">
            <w:pPr>
              <w:jc w:val="center"/>
              <w:rPr>
                <w:rFonts w:ascii="Palatino Linotype" w:hAnsi="Palatino Linotype"/>
                <w:b/>
                <w:sz w:val="28"/>
                <w:szCs w:val="24"/>
              </w:rPr>
            </w:pPr>
          </w:p>
          <w:p w14:paraId="64BA9094" w14:textId="77777777" w:rsidR="00E758AB" w:rsidRPr="00B81A2B" w:rsidRDefault="00E758AB" w:rsidP="00613213">
            <w:pPr>
              <w:jc w:val="center"/>
              <w:rPr>
                <w:rFonts w:ascii="Palatino Linotype" w:hAnsi="Palatino Linotype"/>
                <w:sz w:val="24"/>
                <w:szCs w:val="24"/>
              </w:rPr>
            </w:pPr>
            <w:r w:rsidRPr="00B81A2B">
              <w:rPr>
                <w:rFonts w:ascii="Palatino Linotype" w:hAnsi="Palatino Linotype"/>
                <w:b/>
                <w:sz w:val="24"/>
                <w:szCs w:val="24"/>
              </w:rPr>
              <w:t>Luis Gustavo Parra Noriega</w:t>
            </w:r>
          </w:p>
          <w:p w14:paraId="644958E0" w14:textId="77777777" w:rsidR="00E758AB" w:rsidRPr="00B81A2B" w:rsidRDefault="00E758AB" w:rsidP="00613213">
            <w:pPr>
              <w:jc w:val="center"/>
              <w:rPr>
                <w:rFonts w:ascii="Palatino Linotype" w:hAnsi="Palatino Linotype"/>
                <w:sz w:val="24"/>
                <w:szCs w:val="24"/>
              </w:rPr>
            </w:pPr>
            <w:r w:rsidRPr="00B81A2B">
              <w:rPr>
                <w:rFonts w:ascii="Palatino Linotype" w:hAnsi="Palatino Linotype"/>
                <w:sz w:val="24"/>
                <w:szCs w:val="24"/>
              </w:rPr>
              <w:t>Comisionado</w:t>
            </w:r>
          </w:p>
          <w:p w14:paraId="6CE384C8" w14:textId="77777777" w:rsidR="00E758AB" w:rsidRPr="00B81A2B" w:rsidRDefault="00E758AB" w:rsidP="00613213">
            <w:pPr>
              <w:jc w:val="center"/>
              <w:rPr>
                <w:rFonts w:ascii="Palatino Linotype" w:hAnsi="Palatino Linotype"/>
                <w:b/>
                <w:sz w:val="24"/>
                <w:szCs w:val="24"/>
              </w:rPr>
            </w:pPr>
            <w:r w:rsidRPr="00B81A2B">
              <w:rPr>
                <w:rFonts w:ascii="Palatino Linotype" w:hAnsi="Palatino Linotype"/>
                <w:b/>
                <w:sz w:val="24"/>
                <w:szCs w:val="24"/>
              </w:rPr>
              <w:t>(Rúbrica).</w:t>
            </w:r>
          </w:p>
        </w:tc>
      </w:tr>
      <w:tr w:rsidR="008665C8" w:rsidRPr="00B81A2B" w14:paraId="2C616CAB" w14:textId="77777777" w:rsidTr="00E758AB">
        <w:tc>
          <w:tcPr>
            <w:tcW w:w="9062" w:type="dxa"/>
            <w:gridSpan w:val="2"/>
          </w:tcPr>
          <w:p w14:paraId="48DF5D39" w14:textId="77777777" w:rsidR="008665C8" w:rsidRPr="00B81A2B" w:rsidRDefault="008665C8" w:rsidP="00613213">
            <w:pPr>
              <w:jc w:val="center"/>
              <w:rPr>
                <w:rFonts w:ascii="Palatino Linotype" w:hAnsi="Palatino Linotype"/>
                <w:b/>
                <w:sz w:val="24"/>
                <w:szCs w:val="24"/>
              </w:rPr>
            </w:pPr>
          </w:p>
          <w:p w14:paraId="3C083E55" w14:textId="77777777" w:rsidR="008665C8" w:rsidRPr="00B81A2B" w:rsidRDefault="008665C8" w:rsidP="00613213">
            <w:pPr>
              <w:jc w:val="center"/>
              <w:rPr>
                <w:rFonts w:ascii="Palatino Linotype" w:hAnsi="Palatino Linotype"/>
                <w:b/>
                <w:sz w:val="24"/>
                <w:szCs w:val="24"/>
              </w:rPr>
            </w:pPr>
          </w:p>
          <w:p w14:paraId="234C0890" w14:textId="77777777" w:rsidR="008665C8" w:rsidRPr="00B81A2B" w:rsidRDefault="008665C8" w:rsidP="00613213">
            <w:pPr>
              <w:jc w:val="center"/>
              <w:rPr>
                <w:rFonts w:ascii="Palatino Linotype" w:hAnsi="Palatino Linotype"/>
                <w:b/>
                <w:sz w:val="24"/>
                <w:szCs w:val="24"/>
              </w:rPr>
            </w:pPr>
          </w:p>
          <w:p w14:paraId="36F1534E" w14:textId="77777777" w:rsidR="008665C8" w:rsidRPr="00B81A2B" w:rsidRDefault="008665C8" w:rsidP="00613213">
            <w:pPr>
              <w:jc w:val="center"/>
              <w:rPr>
                <w:rFonts w:ascii="Palatino Linotype" w:hAnsi="Palatino Linotype"/>
                <w:b/>
                <w:sz w:val="24"/>
                <w:szCs w:val="24"/>
              </w:rPr>
            </w:pPr>
          </w:p>
          <w:p w14:paraId="6315ACC1" w14:textId="77777777" w:rsidR="008665C8" w:rsidRPr="00B81A2B" w:rsidRDefault="008665C8" w:rsidP="00613213">
            <w:pPr>
              <w:rPr>
                <w:rFonts w:ascii="Palatino Linotype" w:hAnsi="Palatino Linotype"/>
                <w:b/>
                <w:sz w:val="28"/>
                <w:szCs w:val="24"/>
              </w:rPr>
            </w:pPr>
          </w:p>
          <w:p w14:paraId="519144A6"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Alexis Tapia Ramírez</w:t>
            </w:r>
          </w:p>
          <w:p w14:paraId="4D037AA8" w14:textId="77777777" w:rsidR="008665C8" w:rsidRPr="00B81A2B" w:rsidRDefault="008665C8" w:rsidP="00613213">
            <w:pPr>
              <w:jc w:val="center"/>
              <w:rPr>
                <w:rFonts w:ascii="Palatino Linotype" w:hAnsi="Palatino Linotype"/>
                <w:sz w:val="24"/>
                <w:szCs w:val="24"/>
              </w:rPr>
            </w:pPr>
            <w:r w:rsidRPr="00B81A2B">
              <w:rPr>
                <w:rFonts w:ascii="Palatino Linotype" w:hAnsi="Palatino Linotype"/>
                <w:sz w:val="24"/>
                <w:szCs w:val="24"/>
              </w:rPr>
              <w:t>Secretario Técnico del Pleno</w:t>
            </w:r>
          </w:p>
          <w:p w14:paraId="19855D85" w14:textId="77777777" w:rsidR="008665C8" w:rsidRPr="00B81A2B" w:rsidRDefault="008665C8" w:rsidP="00613213">
            <w:pPr>
              <w:jc w:val="center"/>
              <w:rPr>
                <w:rFonts w:ascii="Palatino Linotype" w:hAnsi="Palatino Linotype"/>
                <w:b/>
                <w:sz w:val="24"/>
                <w:szCs w:val="24"/>
              </w:rPr>
            </w:pPr>
            <w:r w:rsidRPr="00B81A2B">
              <w:rPr>
                <w:rFonts w:ascii="Palatino Linotype" w:hAnsi="Palatino Linotype"/>
                <w:b/>
                <w:sz w:val="24"/>
                <w:szCs w:val="24"/>
              </w:rPr>
              <w:t>(Rúbrica).</w:t>
            </w:r>
          </w:p>
        </w:tc>
      </w:tr>
    </w:tbl>
    <w:p w14:paraId="30929C30" w14:textId="77777777" w:rsidR="00882BCB" w:rsidRPr="00B81A2B" w:rsidRDefault="00882BCB" w:rsidP="00613213">
      <w:pPr>
        <w:spacing w:after="0" w:line="240" w:lineRule="auto"/>
        <w:jc w:val="both"/>
        <w:rPr>
          <w:rFonts w:ascii="Palatino Linotype" w:hAnsi="Palatino Linotype" w:cs="Arial"/>
          <w:sz w:val="6"/>
          <w:szCs w:val="18"/>
        </w:rPr>
      </w:pPr>
    </w:p>
    <w:p w14:paraId="037E9C88" w14:textId="77777777" w:rsidR="00882BCB" w:rsidRPr="00B81A2B" w:rsidRDefault="00882BCB" w:rsidP="00613213">
      <w:pPr>
        <w:spacing w:after="0" w:line="240" w:lineRule="auto"/>
        <w:jc w:val="both"/>
        <w:rPr>
          <w:rFonts w:ascii="Palatino Linotype" w:hAnsi="Palatino Linotype" w:cs="Arial"/>
          <w:sz w:val="4"/>
          <w:szCs w:val="16"/>
        </w:rPr>
      </w:pPr>
    </w:p>
    <w:p w14:paraId="2B47BEA3" w14:textId="77777777" w:rsidR="006A1DA8" w:rsidRPr="00B81A2B" w:rsidRDefault="006A1DA8" w:rsidP="00613213">
      <w:pPr>
        <w:spacing w:after="0" w:line="240" w:lineRule="auto"/>
        <w:jc w:val="both"/>
        <w:rPr>
          <w:rFonts w:ascii="Palatino Linotype" w:hAnsi="Palatino Linotype" w:cs="Arial"/>
          <w:sz w:val="6"/>
          <w:szCs w:val="16"/>
        </w:rPr>
      </w:pPr>
    </w:p>
    <w:p w14:paraId="7A6933A6" w14:textId="17C51F04" w:rsidR="00EE47DA" w:rsidRPr="00B81A2B" w:rsidRDefault="00EE47DA" w:rsidP="00613213">
      <w:pPr>
        <w:spacing w:after="0" w:line="240" w:lineRule="auto"/>
        <w:jc w:val="both"/>
        <w:rPr>
          <w:rFonts w:ascii="Palatino Linotype" w:hAnsi="Palatino Linotype" w:cs="Arial"/>
          <w:sz w:val="16"/>
          <w:szCs w:val="16"/>
        </w:rPr>
      </w:pPr>
      <w:r w:rsidRPr="00B81A2B">
        <w:rPr>
          <w:rFonts w:ascii="Palatino Linotype" w:hAnsi="Palatino Linotype" w:cs="Arial"/>
          <w:sz w:val="16"/>
          <w:szCs w:val="16"/>
        </w:rPr>
        <w:t>Esta hoja corre</w:t>
      </w:r>
      <w:r w:rsidR="0072354D">
        <w:rPr>
          <w:rFonts w:ascii="Palatino Linotype" w:hAnsi="Palatino Linotype" w:cs="Arial"/>
          <w:sz w:val="16"/>
          <w:szCs w:val="16"/>
        </w:rPr>
        <w:t xml:space="preserve">sponde a </w:t>
      </w:r>
      <w:r w:rsidR="002F1BC8">
        <w:rPr>
          <w:rFonts w:ascii="Palatino Linotype" w:hAnsi="Palatino Linotype" w:cs="Arial"/>
          <w:sz w:val="16"/>
          <w:szCs w:val="16"/>
        </w:rPr>
        <w:t xml:space="preserve">la resolución de fecha </w:t>
      </w:r>
      <w:r w:rsidR="00CB28A1">
        <w:rPr>
          <w:rFonts w:ascii="Palatino Linotype" w:hAnsi="Palatino Linotype" w:cs="Arial"/>
          <w:sz w:val="16"/>
          <w:szCs w:val="16"/>
        </w:rPr>
        <w:t>dieciocho</w:t>
      </w:r>
      <w:r w:rsidR="00B6348D">
        <w:rPr>
          <w:rFonts w:ascii="Palatino Linotype" w:hAnsi="Palatino Linotype" w:cs="Arial"/>
          <w:sz w:val="16"/>
          <w:szCs w:val="16"/>
        </w:rPr>
        <w:t xml:space="preserve"> de diciembre</w:t>
      </w:r>
      <w:r w:rsidR="00D76CA3" w:rsidRPr="00B81A2B">
        <w:rPr>
          <w:rFonts w:ascii="Palatino Linotype" w:hAnsi="Palatino Linotype" w:cs="Arial"/>
          <w:sz w:val="16"/>
          <w:szCs w:val="16"/>
        </w:rPr>
        <w:t xml:space="preserve"> de dos mil diecinueve</w:t>
      </w:r>
      <w:r w:rsidRPr="00B81A2B">
        <w:rPr>
          <w:rFonts w:ascii="Palatino Linotype" w:hAnsi="Palatino Linotype" w:cs="Arial"/>
          <w:sz w:val="16"/>
          <w:szCs w:val="16"/>
        </w:rPr>
        <w:t xml:space="preserve">, emitida en el recurso de revisión </w:t>
      </w:r>
      <w:r w:rsidR="00B6348D" w:rsidRPr="00B6348D">
        <w:rPr>
          <w:rFonts w:ascii="Palatino Linotype" w:hAnsi="Palatino Linotype" w:cs="Arial"/>
          <w:b/>
          <w:bCs/>
          <w:sz w:val="16"/>
          <w:szCs w:val="16"/>
          <w:lang w:eastAsia="es-MX"/>
        </w:rPr>
        <w:t>07910/INFOEM/IP/RR/2019</w:t>
      </w:r>
      <w:r w:rsidRPr="00B81A2B">
        <w:rPr>
          <w:rFonts w:ascii="Palatino Linotype" w:hAnsi="Palatino Linotype" w:cs="Arial"/>
          <w:sz w:val="16"/>
          <w:szCs w:val="16"/>
        </w:rPr>
        <w:t>.</w:t>
      </w:r>
    </w:p>
    <w:p w14:paraId="30EF6F9A" w14:textId="77777777" w:rsidR="00DD13E2" w:rsidRPr="00556551" w:rsidRDefault="0072354D" w:rsidP="00613213">
      <w:pPr>
        <w:spacing w:after="0" w:line="240" w:lineRule="auto"/>
        <w:jc w:val="both"/>
        <w:rPr>
          <w:rFonts w:ascii="Palatino Linotype" w:hAnsi="Palatino Linotype" w:cs="Arial"/>
          <w:sz w:val="16"/>
          <w:szCs w:val="16"/>
        </w:rPr>
      </w:pPr>
      <w:r>
        <w:rPr>
          <w:rFonts w:ascii="Palatino Linotype" w:hAnsi="Palatino Linotype" w:cs="Arial"/>
          <w:sz w:val="16"/>
          <w:szCs w:val="16"/>
        </w:rPr>
        <w:t>ZMS/OSAM/EJDG</w:t>
      </w:r>
    </w:p>
    <w:sectPr w:rsidR="00DD13E2" w:rsidRPr="00556551" w:rsidSect="00BD2519">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EFF57" w14:textId="77777777" w:rsidR="002F1F66" w:rsidRDefault="002F1F66" w:rsidP="00EE47DA">
      <w:pPr>
        <w:spacing w:after="0" w:line="240" w:lineRule="auto"/>
      </w:pPr>
      <w:r>
        <w:separator/>
      </w:r>
    </w:p>
  </w:endnote>
  <w:endnote w:type="continuationSeparator" w:id="0">
    <w:p w14:paraId="5C25051F" w14:textId="77777777" w:rsidR="002F1F66" w:rsidRDefault="002F1F66"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89BFE"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F1BC8">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F1BC8">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8013A"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F1BC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F1BC8">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833E4" w14:textId="77777777" w:rsidR="002F1F66" w:rsidRDefault="002F1F66" w:rsidP="00EE47DA">
      <w:pPr>
        <w:spacing w:after="0" w:line="240" w:lineRule="auto"/>
      </w:pPr>
      <w:r>
        <w:separator/>
      </w:r>
    </w:p>
  </w:footnote>
  <w:footnote w:type="continuationSeparator" w:id="0">
    <w:p w14:paraId="553AFA1A" w14:textId="77777777" w:rsidR="002F1F66" w:rsidRDefault="002F1F66" w:rsidP="00EE47DA">
      <w:pPr>
        <w:spacing w:after="0" w:line="240" w:lineRule="auto"/>
      </w:pPr>
      <w:r>
        <w:continuationSeparator/>
      </w:r>
    </w:p>
  </w:footnote>
  <w:footnote w:id="1">
    <w:p w14:paraId="24F32447" w14:textId="77777777" w:rsidR="0007610F" w:rsidRPr="00911081" w:rsidRDefault="0007610F"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EC38319" w14:textId="77777777" w:rsidR="0007610F" w:rsidRPr="00911081" w:rsidRDefault="0007610F"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29120" w14:textId="77777777" w:rsidR="00377AA3" w:rsidRDefault="00377AA3">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14:paraId="6D08248E" w14:textId="77777777" w:rsidTr="00BD2519">
      <w:trPr>
        <w:trHeight w:val="227"/>
      </w:trPr>
      <w:tc>
        <w:tcPr>
          <w:tcW w:w="5529" w:type="dxa"/>
          <w:hideMark/>
        </w:tcPr>
        <w:p w14:paraId="23B68425"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2BF83B50" w14:textId="57430F1A" w:rsidR="00377AA3" w:rsidRPr="003416ED" w:rsidRDefault="009C4027" w:rsidP="004952AC">
          <w:pPr>
            <w:spacing w:after="120" w:line="256" w:lineRule="auto"/>
            <w:ind w:left="-486" w:right="214" w:firstLine="1585"/>
            <w:jc w:val="right"/>
            <w:rPr>
              <w:rFonts w:ascii="Palatino Linotype" w:hAnsi="Palatino Linotype" w:cs="Arial"/>
            </w:rPr>
          </w:pPr>
          <w:r w:rsidRPr="009C4027">
            <w:rPr>
              <w:rFonts w:ascii="Palatino Linotype" w:hAnsi="Palatino Linotype" w:cs="Arial"/>
              <w:bCs/>
              <w:lang w:eastAsia="es-MX"/>
            </w:rPr>
            <w:t>07910/INFOEM/IP/RR/2019</w:t>
          </w:r>
        </w:p>
      </w:tc>
    </w:tr>
    <w:tr w:rsidR="00377AA3" w14:paraId="23B386D4" w14:textId="77777777" w:rsidTr="00BD2519">
      <w:trPr>
        <w:trHeight w:val="242"/>
      </w:trPr>
      <w:tc>
        <w:tcPr>
          <w:tcW w:w="5529" w:type="dxa"/>
          <w:hideMark/>
        </w:tcPr>
        <w:p w14:paraId="6C6F5A23"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6E1E8FB" w14:textId="38303ED8" w:rsidR="00377AA3" w:rsidRPr="003416ED" w:rsidRDefault="009C4027" w:rsidP="00613213">
          <w:pPr>
            <w:spacing w:after="120" w:line="256" w:lineRule="auto"/>
            <w:ind w:left="-486" w:right="214" w:firstLine="284"/>
            <w:jc w:val="right"/>
            <w:rPr>
              <w:rFonts w:ascii="Palatino Linotype" w:hAnsi="Palatino Linotype" w:cs="Arial"/>
            </w:rPr>
          </w:pPr>
          <w:r w:rsidRPr="009C4027">
            <w:rPr>
              <w:rFonts w:ascii="Palatino Linotype" w:hAnsi="Palatino Linotype" w:cs="Arial"/>
              <w:bCs/>
              <w:lang w:eastAsia="es-MX"/>
            </w:rPr>
            <w:t>Sistema para el Desarrollo Integral de la Familia del Estado de México</w:t>
          </w:r>
        </w:p>
      </w:tc>
    </w:tr>
    <w:tr w:rsidR="00377AA3" w14:paraId="064BAEA5" w14:textId="77777777" w:rsidTr="00BD2519">
      <w:trPr>
        <w:trHeight w:val="342"/>
      </w:trPr>
      <w:tc>
        <w:tcPr>
          <w:tcW w:w="5529" w:type="dxa"/>
          <w:hideMark/>
        </w:tcPr>
        <w:p w14:paraId="39483BD9" w14:textId="77777777"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32CBC97" w14:textId="77777777" w:rsidR="00377AA3" w:rsidRPr="003416ED" w:rsidRDefault="00377AA3" w:rsidP="00BD2519">
          <w:pPr>
            <w:spacing w:after="120" w:line="256" w:lineRule="auto"/>
            <w:ind w:left="-486" w:right="214" w:firstLine="567"/>
            <w:jc w:val="right"/>
            <w:rPr>
              <w:rFonts w:ascii="Palatino Linotype" w:hAnsi="Palatino Linotype" w:cs="Arial"/>
            </w:rPr>
          </w:pPr>
          <w:r w:rsidRPr="003416ED">
            <w:rPr>
              <w:rFonts w:ascii="Palatino Linotype" w:hAnsi="Palatino Linotype" w:cs="Arial"/>
            </w:rPr>
            <w:t>Zulema Martínez Sánchez</w:t>
          </w:r>
        </w:p>
      </w:tc>
    </w:tr>
  </w:tbl>
  <w:p w14:paraId="2077B5DA" w14:textId="77777777" w:rsidR="00377AA3" w:rsidRDefault="00377A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14:paraId="7CD093B0" w14:textId="77777777" w:rsidTr="003416ED">
      <w:trPr>
        <w:trHeight w:val="227"/>
      </w:trPr>
      <w:tc>
        <w:tcPr>
          <w:tcW w:w="5382" w:type="dxa"/>
          <w:hideMark/>
        </w:tcPr>
        <w:p w14:paraId="4E2FBAD3"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683" w:type="dxa"/>
          <w:hideMark/>
        </w:tcPr>
        <w:p w14:paraId="181F1E0D" w14:textId="70750F41" w:rsidR="00377AA3" w:rsidRPr="003416ED" w:rsidRDefault="009C4027" w:rsidP="00613213">
          <w:pPr>
            <w:spacing w:after="120" w:line="256" w:lineRule="auto"/>
            <w:ind w:left="-486" w:right="214" w:firstLine="1408"/>
            <w:jc w:val="right"/>
            <w:rPr>
              <w:rFonts w:ascii="Palatino Linotype" w:hAnsi="Palatino Linotype" w:cs="Arial"/>
            </w:rPr>
          </w:pPr>
          <w:r w:rsidRPr="009C4027">
            <w:rPr>
              <w:rFonts w:ascii="Palatino Linotype" w:hAnsi="Palatino Linotype" w:cs="Arial"/>
              <w:bCs/>
              <w:lang w:eastAsia="es-MX"/>
            </w:rPr>
            <w:t>07910/INFOEM/IP/RR/2019</w:t>
          </w:r>
        </w:p>
      </w:tc>
    </w:tr>
    <w:tr w:rsidR="00377AA3" w14:paraId="6FA5E49D" w14:textId="77777777" w:rsidTr="003416ED">
      <w:trPr>
        <w:trHeight w:val="196"/>
      </w:trPr>
      <w:tc>
        <w:tcPr>
          <w:tcW w:w="5382" w:type="dxa"/>
          <w:hideMark/>
        </w:tcPr>
        <w:p w14:paraId="68BEC544"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79A2A521" w14:textId="730F0123" w:rsidR="00377AA3" w:rsidRPr="003416ED" w:rsidRDefault="008E7012" w:rsidP="003416ED">
          <w:pPr>
            <w:spacing w:after="120" w:line="256" w:lineRule="auto"/>
            <w:ind w:left="-486" w:right="214" w:firstLine="1408"/>
            <w:jc w:val="right"/>
          </w:pPr>
          <w:r>
            <w:rPr>
              <w:rFonts w:ascii="Palatino Linotype" w:hAnsi="Palatino Linotype" w:cs="Arial"/>
              <w:bCs/>
              <w:lang w:eastAsia="es-MX"/>
            </w:rPr>
            <w:t>XXXXXXXXXXXXXXXX XXXXXXXX</w:t>
          </w:r>
        </w:p>
      </w:tc>
    </w:tr>
    <w:tr w:rsidR="00377AA3" w14:paraId="46859B10" w14:textId="77777777" w:rsidTr="003416ED">
      <w:trPr>
        <w:trHeight w:val="242"/>
      </w:trPr>
      <w:tc>
        <w:tcPr>
          <w:tcW w:w="5382" w:type="dxa"/>
          <w:hideMark/>
        </w:tcPr>
        <w:p w14:paraId="4A403E2A"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D9DB716" w14:textId="523ECA76" w:rsidR="00377AA3" w:rsidRPr="003416ED" w:rsidRDefault="009C4027" w:rsidP="009C4027">
          <w:pPr>
            <w:spacing w:after="120" w:line="256" w:lineRule="auto"/>
            <w:ind w:right="214"/>
            <w:jc w:val="right"/>
          </w:pPr>
          <w:r w:rsidRPr="009C4027">
            <w:rPr>
              <w:rFonts w:ascii="Palatino Linotype" w:hAnsi="Palatino Linotype" w:cs="Arial"/>
              <w:bCs/>
              <w:lang w:eastAsia="es-MX"/>
            </w:rPr>
            <w:t>Sistema para el Desarrollo Integral de la Familia del Estado de México</w:t>
          </w:r>
        </w:p>
      </w:tc>
    </w:tr>
    <w:tr w:rsidR="00377AA3" w14:paraId="2A0AA826" w14:textId="77777777" w:rsidTr="003416ED">
      <w:trPr>
        <w:trHeight w:val="342"/>
      </w:trPr>
      <w:tc>
        <w:tcPr>
          <w:tcW w:w="5382" w:type="dxa"/>
          <w:hideMark/>
        </w:tcPr>
        <w:p w14:paraId="0E9A8703" w14:textId="77777777"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83" w:type="dxa"/>
          <w:hideMark/>
        </w:tcPr>
        <w:p w14:paraId="593A3B88" w14:textId="77777777" w:rsidR="00377AA3" w:rsidRPr="003416ED" w:rsidRDefault="00377AA3" w:rsidP="00BD2519">
          <w:pPr>
            <w:spacing w:after="120" w:line="256" w:lineRule="auto"/>
            <w:ind w:left="-486" w:right="214" w:firstLine="567"/>
            <w:jc w:val="right"/>
            <w:rPr>
              <w:rFonts w:ascii="Palatino Linotype" w:hAnsi="Palatino Linotype" w:cs="Arial"/>
            </w:rPr>
          </w:pPr>
          <w:r w:rsidRPr="003416ED">
            <w:rPr>
              <w:rFonts w:ascii="Palatino Linotype" w:hAnsi="Palatino Linotype" w:cs="Arial"/>
            </w:rPr>
            <w:t>Zulema Martínez Sánchez</w:t>
          </w:r>
        </w:p>
      </w:tc>
    </w:tr>
  </w:tbl>
  <w:p w14:paraId="75E1882D" w14:textId="77777777" w:rsidR="00377AA3" w:rsidRPr="003416ED" w:rsidRDefault="00377AA3">
    <w:pPr>
      <w:pStyle w:val="Encabezado"/>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152F"/>
    <w:multiLevelType w:val="hybridMultilevel"/>
    <w:tmpl w:val="85800A8A"/>
    <w:lvl w:ilvl="0" w:tplc="A23411A8">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704EC07"/>
    <w:multiLevelType w:val="hybridMultilevel"/>
    <w:tmpl w:val="16E7DF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683260"/>
    <w:multiLevelType w:val="hybridMultilevel"/>
    <w:tmpl w:val="D2CEFA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15:restartNumberingAfterBreak="0">
    <w:nsid w:val="12EB7846"/>
    <w:multiLevelType w:val="hybridMultilevel"/>
    <w:tmpl w:val="806C1AA2"/>
    <w:lvl w:ilvl="0" w:tplc="ED489B2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3D7936"/>
    <w:multiLevelType w:val="hybridMultilevel"/>
    <w:tmpl w:val="10865280"/>
    <w:lvl w:ilvl="0" w:tplc="6C2C47C6">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4C1C54"/>
    <w:multiLevelType w:val="hybridMultilevel"/>
    <w:tmpl w:val="D7789794"/>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7940E4"/>
    <w:multiLevelType w:val="hybridMultilevel"/>
    <w:tmpl w:val="0A4416FA"/>
    <w:lvl w:ilvl="0" w:tplc="8108B5A6">
      <w:numFmt w:val="bullet"/>
      <w:lvlText w:val=""/>
      <w:lvlJc w:val="left"/>
      <w:pPr>
        <w:ind w:left="720" w:hanging="360"/>
      </w:pPr>
      <w:rPr>
        <w:rFonts w:ascii="Symbol" w:eastAsia="Times New Roman" w:hAnsi="Symbol" w:cs="Times New Roman"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EF3059"/>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E31E21"/>
    <w:multiLevelType w:val="hybridMultilevel"/>
    <w:tmpl w:val="FCA040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676D99"/>
    <w:multiLevelType w:val="hybridMultilevel"/>
    <w:tmpl w:val="80B2839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EC41BC"/>
    <w:multiLevelType w:val="hybridMultilevel"/>
    <w:tmpl w:val="360E2C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9" w15:restartNumberingAfterBreak="0">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38CB7782"/>
    <w:multiLevelType w:val="hybridMultilevel"/>
    <w:tmpl w:val="C570E60C"/>
    <w:lvl w:ilvl="0" w:tplc="F6969C9A">
      <w:start w:val="7"/>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352200"/>
    <w:multiLevelType w:val="hybridMultilevel"/>
    <w:tmpl w:val="214A6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923D0E"/>
    <w:multiLevelType w:val="hybridMultilevel"/>
    <w:tmpl w:val="FDC876B8"/>
    <w:lvl w:ilvl="0" w:tplc="F828A78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9C5851"/>
    <w:multiLevelType w:val="hybridMultilevel"/>
    <w:tmpl w:val="7DC445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4C6035"/>
    <w:multiLevelType w:val="hybridMultilevel"/>
    <w:tmpl w:val="49186CFC"/>
    <w:lvl w:ilvl="0" w:tplc="92F8C6D4">
      <w:start w:val="9"/>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AA138DB"/>
    <w:multiLevelType w:val="multilevel"/>
    <w:tmpl w:val="AC9C8096"/>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4CBC0CA1"/>
    <w:multiLevelType w:val="hybridMultilevel"/>
    <w:tmpl w:val="6042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6742A2"/>
    <w:multiLevelType w:val="hybridMultilevel"/>
    <w:tmpl w:val="680CF69E"/>
    <w:lvl w:ilvl="0" w:tplc="48147DA4">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0" w15:restartNumberingAfterBreak="0">
    <w:nsid w:val="516019B2"/>
    <w:multiLevelType w:val="multilevel"/>
    <w:tmpl w:val="D7789794"/>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2BA5F03"/>
    <w:multiLevelType w:val="hybridMultilevel"/>
    <w:tmpl w:val="EAF8AA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110660"/>
    <w:multiLevelType w:val="hybridMultilevel"/>
    <w:tmpl w:val="93AA7D94"/>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4AA0A9E"/>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E504B6F"/>
    <w:multiLevelType w:val="hybridMultilevel"/>
    <w:tmpl w:val="156AED04"/>
    <w:lvl w:ilvl="0" w:tplc="5BC2B554">
      <w:start w:val="1"/>
      <w:numFmt w:val="decimal"/>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8" w15:restartNumberingAfterBreak="0">
    <w:nsid w:val="75DC77FD"/>
    <w:multiLevelType w:val="hybridMultilevel"/>
    <w:tmpl w:val="F3FEEA9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70136A0"/>
    <w:multiLevelType w:val="hybridMultilevel"/>
    <w:tmpl w:val="E7763FC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EB2B8B"/>
    <w:multiLevelType w:val="hybridMultilevel"/>
    <w:tmpl w:val="1464AC1C"/>
    <w:lvl w:ilvl="0" w:tplc="2B8AB8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7B8EB0"/>
    <w:multiLevelType w:val="hybridMultilevel"/>
    <w:tmpl w:val="4E8C469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E9C7029"/>
    <w:multiLevelType w:val="hybridMultilevel"/>
    <w:tmpl w:val="0CD0F372"/>
    <w:lvl w:ilvl="0" w:tplc="241472B2">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43"/>
  </w:num>
  <w:num w:numId="3">
    <w:abstractNumId w:val="9"/>
  </w:num>
  <w:num w:numId="4">
    <w:abstractNumId w:val="31"/>
  </w:num>
  <w:num w:numId="5">
    <w:abstractNumId w:val="13"/>
  </w:num>
  <w:num w:numId="6">
    <w:abstractNumId w:val="35"/>
  </w:num>
  <w:num w:numId="7">
    <w:abstractNumId w:val="39"/>
  </w:num>
  <w:num w:numId="8">
    <w:abstractNumId w:val="40"/>
  </w:num>
  <w:num w:numId="9">
    <w:abstractNumId w:val="25"/>
  </w:num>
  <w:num w:numId="10">
    <w:abstractNumId w:val="0"/>
  </w:num>
  <w:num w:numId="11">
    <w:abstractNumId w:val="30"/>
  </w:num>
  <w:num w:numId="12">
    <w:abstractNumId w:val="10"/>
  </w:num>
  <w:num w:numId="13">
    <w:abstractNumId w:val="21"/>
  </w:num>
  <w:num w:numId="14">
    <w:abstractNumId w:val="44"/>
  </w:num>
  <w:num w:numId="15">
    <w:abstractNumId w:val="26"/>
  </w:num>
  <w:num w:numId="16">
    <w:abstractNumId w:val="23"/>
  </w:num>
  <w:num w:numId="17">
    <w:abstractNumId w:val="34"/>
  </w:num>
  <w:num w:numId="18">
    <w:abstractNumId w:val="36"/>
  </w:num>
  <w:num w:numId="19">
    <w:abstractNumId w:val="28"/>
  </w:num>
  <w:num w:numId="20">
    <w:abstractNumId w:val="8"/>
  </w:num>
  <w:num w:numId="21">
    <w:abstractNumId w:val="41"/>
  </w:num>
  <w:num w:numId="22">
    <w:abstractNumId w:val="38"/>
  </w:num>
  <w:num w:numId="23">
    <w:abstractNumId w:val="4"/>
  </w:num>
  <w:num w:numId="24">
    <w:abstractNumId w:val="2"/>
  </w:num>
  <w:num w:numId="25">
    <w:abstractNumId w:val="15"/>
  </w:num>
  <w:num w:numId="26">
    <w:abstractNumId w:val="7"/>
  </w:num>
  <w:num w:numId="27">
    <w:abstractNumId w:val="32"/>
  </w:num>
  <w:num w:numId="28">
    <w:abstractNumId w:val="19"/>
  </w:num>
  <w:num w:numId="29">
    <w:abstractNumId w:val="27"/>
  </w:num>
  <w:num w:numId="30">
    <w:abstractNumId w:val="42"/>
  </w:num>
  <w:num w:numId="31">
    <w:abstractNumId w:val="24"/>
  </w:num>
  <w:num w:numId="32">
    <w:abstractNumId w:val="5"/>
  </w:num>
  <w:num w:numId="33">
    <w:abstractNumId w:val="14"/>
  </w:num>
  <w:num w:numId="34">
    <w:abstractNumId w:val="33"/>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20"/>
  </w:num>
  <w:num w:numId="39">
    <w:abstractNumId w:val="1"/>
  </w:num>
  <w:num w:numId="40">
    <w:abstractNumId w:val="18"/>
  </w:num>
  <w:num w:numId="41">
    <w:abstractNumId w:val="17"/>
  </w:num>
  <w:num w:numId="42">
    <w:abstractNumId w:val="37"/>
  </w:num>
  <w:num w:numId="43">
    <w:abstractNumId w:val="29"/>
  </w:num>
  <w:num w:numId="44">
    <w:abstractNumId w:val="11"/>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0" w:nlCheck="1" w:checkStyle="0"/>
  <w:activeWritingStyle w:appName="MSWord" w:lang="es-MX"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7DA"/>
    <w:rsid w:val="00000F38"/>
    <w:rsid w:val="00002716"/>
    <w:rsid w:val="00006A85"/>
    <w:rsid w:val="000078B4"/>
    <w:rsid w:val="0001530E"/>
    <w:rsid w:val="00017E9A"/>
    <w:rsid w:val="00034E1B"/>
    <w:rsid w:val="00035B6B"/>
    <w:rsid w:val="000401A6"/>
    <w:rsid w:val="0004373F"/>
    <w:rsid w:val="00050376"/>
    <w:rsid w:val="00060C4E"/>
    <w:rsid w:val="000639C0"/>
    <w:rsid w:val="00071FDA"/>
    <w:rsid w:val="00072693"/>
    <w:rsid w:val="00074EF7"/>
    <w:rsid w:val="0007610F"/>
    <w:rsid w:val="00093DBB"/>
    <w:rsid w:val="000A695A"/>
    <w:rsid w:val="000A6EF4"/>
    <w:rsid w:val="000B2AA5"/>
    <w:rsid w:val="000D20B6"/>
    <w:rsid w:val="000D45ED"/>
    <w:rsid w:val="000D5731"/>
    <w:rsid w:val="000E6376"/>
    <w:rsid w:val="000E780C"/>
    <w:rsid w:val="000F20D6"/>
    <w:rsid w:val="000F56E4"/>
    <w:rsid w:val="000F6AEB"/>
    <w:rsid w:val="00100A63"/>
    <w:rsid w:val="001025F3"/>
    <w:rsid w:val="00110D5D"/>
    <w:rsid w:val="00115888"/>
    <w:rsid w:val="0012137C"/>
    <w:rsid w:val="00124567"/>
    <w:rsid w:val="0013132F"/>
    <w:rsid w:val="00132260"/>
    <w:rsid w:val="001363B8"/>
    <w:rsid w:val="00142989"/>
    <w:rsid w:val="001430E8"/>
    <w:rsid w:val="00160EE9"/>
    <w:rsid w:val="001619EA"/>
    <w:rsid w:val="00163F01"/>
    <w:rsid w:val="00170866"/>
    <w:rsid w:val="0019218C"/>
    <w:rsid w:val="001952D9"/>
    <w:rsid w:val="001A034D"/>
    <w:rsid w:val="001B0A86"/>
    <w:rsid w:val="001B1900"/>
    <w:rsid w:val="001C251C"/>
    <w:rsid w:val="001C3CC9"/>
    <w:rsid w:val="001D2513"/>
    <w:rsid w:val="001D37EC"/>
    <w:rsid w:val="001D632E"/>
    <w:rsid w:val="001E5118"/>
    <w:rsid w:val="001F0285"/>
    <w:rsid w:val="001F56EF"/>
    <w:rsid w:val="001F5F8D"/>
    <w:rsid w:val="001F5FBB"/>
    <w:rsid w:val="00207404"/>
    <w:rsid w:val="002307A9"/>
    <w:rsid w:val="0023453D"/>
    <w:rsid w:val="0024290F"/>
    <w:rsid w:val="00250EB0"/>
    <w:rsid w:val="0025203A"/>
    <w:rsid w:val="00252D20"/>
    <w:rsid w:val="00265019"/>
    <w:rsid w:val="00265501"/>
    <w:rsid w:val="00267632"/>
    <w:rsid w:val="0027093D"/>
    <w:rsid w:val="0027201B"/>
    <w:rsid w:val="002724D8"/>
    <w:rsid w:val="00276608"/>
    <w:rsid w:val="00285B10"/>
    <w:rsid w:val="00286CEF"/>
    <w:rsid w:val="00287283"/>
    <w:rsid w:val="002926B9"/>
    <w:rsid w:val="002A16A4"/>
    <w:rsid w:val="002A7F2A"/>
    <w:rsid w:val="002B1EE7"/>
    <w:rsid w:val="002B4EDF"/>
    <w:rsid w:val="002B519E"/>
    <w:rsid w:val="002B769A"/>
    <w:rsid w:val="002C3309"/>
    <w:rsid w:val="002D031D"/>
    <w:rsid w:val="002D6084"/>
    <w:rsid w:val="002E5FE9"/>
    <w:rsid w:val="002E65A6"/>
    <w:rsid w:val="002F1183"/>
    <w:rsid w:val="002F1BC8"/>
    <w:rsid w:val="002F1F66"/>
    <w:rsid w:val="002F3AC5"/>
    <w:rsid w:val="002F738E"/>
    <w:rsid w:val="00305BBA"/>
    <w:rsid w:val="00310A35"/>
    <w:rsid w:val="0031456D"/>
    <w:rsid w:val="00322AB0"/>
    <w:rsid w:val="0032308A"/>
    <w:rsid w:val="00324E64"/>
    <w:rsid w:val="003303D0"/>
    <w:rsid w:val="00333BE4"/>
    <w:rsid w:val="00336CEB"/>
    <w:rsid w:val="003416ED"/>
    <w:rsid w:val="00341A63"/>
    <w:rsid w:val="003434AB"/>
    <w:rsid w:val="003439C4"/>
    <w:rsid w:val="00345A35"/>
    <w:rsid w:val="00345B5B"/>
    <w:rsid w:val="0035001C"/>
    <w:rsid w:val="00350C89"/>
    <w:rsid w:val="00355459"/>
    <w:rsid w:val="00361C28"/>
    <w:rsid w:val="003636FE"/>
    <w:rsid w:val="00364822"/>
    <w:rsid w:val="00367414"/>
    <w:rsid w:val="00370D95"/>
    <w:rsid w:val="00370EF5"/>
    <w:rsid w:val="00372758"/>
    <w:rsid w:val="00374232"/>
    <w:rsid w:val="00377AA3"/>
    <w:rsid w:val="0038206C"/>
    <w:rsid w:val="003923DA"/>
    <w:rsid w:val="00393118"/>
    <w:rsid w:val="003A3128"/>
    <w:rsid w:val="003A61E5"/>
    <w:rsid w:val="003B708B"/>
    <w:rsid w:val="003C56AC"/>
    <w:rsid w:val="003C5C21"/>
    <w:rsid w:val="003D150C"/>
    <w:rsid w:val="003E08D8"/>
    <w:rsid w:val="003E1EB5"/>
    <w:rsid w:val="003E1F80"/>
    <w:rsid w:val="003F6F67"/>
    <w:rsid w:val="00411640"/>
    <w:rsid w:val="004162FC"/>
    <w:rsid w:val="0042004D"/>
    <w:rsid w:val="00422E20"/>
    <w:rsid w:val="004272A2"/>
    <w:rsid w:val="004434F7"/>
    <w:rsid w:val="00446557"/>
    <w:rsid w:val="00454A17"/>
    <w:rsid w:val="00461236"/>
    <w:rsid w:val="004614A3"/>
    <w:rsid w:val="00467487"/>
    <w:rsid w:val="00472720"/>
    <w:rsid w:val="00473B0B"/>
    <w:rsid w:val="0048138C"/>
    <w:rsid w:val="004904FD"/>
    <w:rsid w:val="00490645"/>
    <w:rsid w:val="00490AE4"/>
    <w:rsid w:val="004952AC"/>
    <w:rsid w:val="00496344"/>
    <w:rsid w:val="004A06FF"/>
    <w:rsid w:val="004B3C09"/>
    <w:rsid w:val="004C5331"/>
    <w:rsid w:val="004E1D10"/>
    <w:rsid w:val="004F7564"/>
    <w:rsid w:val="00500BD0"/>
    <w:rsid w:val="00502E92"/>
    <w:rsid w:val="00503EF6"/>
    <w:rsid w:val="00505107"/>
    <w:rsid w:val="00510307"/>
    <w:rsid w:val="005123BB"/>
    <w:rsid w:val="0051417D"/>
    <w:rsid w:val="00517DF7"/>
    <w:rsid w:val="00520F54"/>
    <w:rsid w:val="00522515"/>
    <w:rsid w:val="00524019"/>
    <w:rsid w:val="0053082A"/>
    <w:rsid w:val="00542385"/>
    <w:rsid w:val="00542D79"/>
    <w:rsid w:val="005441FC"/>
    <w:rsid w:val="00551543"/>
    <w:rsid w:val="00555C68"/>
    <w:rsid w:val="00556551"/>
    <w:rsid w:val="00565137"/>
    <w:rsid w:val="005733EB"/>
    <w:rsid w:val="005748FA"/>
    <w:rsid w:val="005930C8"/>
    <w:rsid w:val="005943FA"/>
    <w:rsid w:val="005953B8"/>
    <w:rsid w:val="005A299B"/>
    <w:rsid w:val="005B1139"/>
    <w:rsid w:val="005B5871"/>
    <w:rsid w:val="005C03C5"/>
    <w:rsid w:val="005C56E8"/>
    <w:rsid w:val="005C5ABF"/>
    <w:rsid w:val="005C7664"/>
    <w:rsid w:val="005D4845"/>
    <w:rsid w:val="005D7035"/>
    <w:rsid w:val="005D79A1"/>
    <w:rsid w:val="005E23FE"/>
    <w:rsid w:val="005E44E0"/>
    <w:rsid w:val="005E4CD1"/>
    <w:rsid w:val="005E7C2F"/>
    <w:rsid w:val="005F6B9D"/>
    <w:rsid w:val="005F6F54"/>
    <w:rsid w:val="00600542"/>
    <w:rsid w:val="00600615"/>
    <w:rsid w:val="0060290A"/>
    <w:rsid w:val="00611F39"/>
    <w:rsid w:val="00613213"/>
    <w:rsid w:val="00613419"/>
    <w:rsid w:val="00631932"/>
    <w:rsid w:val="00632371"/>
    <w:rsid w:val="00633A1C"/>
    <w:rsid w:val="006370F9"/>
    <w:rsid w:val="00640869"/>
    <w:rsid w:val="00641ABD"/>
    <w:rsid w:val="00643117"/>
    <w:rsid w:val="00670AE6"/>
    <w:rsid w:val="00670B92"/>
    <w:rsid w:val="00670FBE"/>
    <w:rsid w:val="00677952"/>
    <w:rsid w:val="00681980"/>
    <w:rsid w:val="00690F74"/>
    <w:rsid w:val="00692CF0"/>
    <w:rsid w:val="00694487"/>
    <w:rsid w:val="00694DCC"/>
    <w:rsid w:val="006A1DA8"/>
    <w:rsid w:val="006A300F"/>
    <w:rsid w:val="006A397F"/>
    <w:rsid w:val="006C01A4"/>
    <w:rsid w:val="006C5B02"/>
    <w:rsid w:val="006C6746"/>
    <w:rsid w:val="006C7492"/>
    <w:rsid w:val="006D5B4C"/>
    <w:rsid w:val="006E0D7F"/>
    <w:rsid w:val="00702452"/>
    <w:rsid w:val="007162D9"/>
    <w:rsid w:val="007219A3"/>
    <w:rsid w:val="0072354D"/>
    <w:rsid w:val="00724501"/>
    <w:rsid w:val="00735D03"/>
    <w:rsid w:val="007362A4"/>
    <w:rsid w:val="00737813"/>
    <w:rsid w:val="00746776"/>
    <w:rsid w:val="00751833"/>
    <w:rsid w:val="0075307B"/>
    <w:rsid w:val="00753F39"/>
    <w:rsid w:val="007634D3"/>
    <w:rsid w:val="00770436"/>
    <w:rsid w:val="007739D9"/>
    <w:rsid w:val="007837D3"/>
    <w:rsid w:val="00785581"/>
    <w:rsid w:val="00785C58"/>
    <w:rsid w:val="007860CB"/>
    <w:rsid w:val="00792BF6"/>
    <w:rsid w:val="00793C6D"/>
    <w:rsid w:val="00797D08"/>
    <w:rsid w:val="007A32F9"/>
    <w:rsid w:val="007B037B"/>
    <w:rsid w:val="007B40D8"/>
    <w:rsid w:val="007C5589"/>
    <w:rsid w:val="007E33C8"/>
    <w:rsid w:val="007F1D5D"/>
    <w:rsid w:val="00810356"/>
    <w:rsid w:val="00811024"/>
    <w:rsid w:val="00812F3C"/>
    <w:rsid w:val="00816091"/>
    <w:rsid w:val="008215C3"/>
    <w:rsid w:val="00823EBF"/>
    <w:rsid w:val="00824616"/>
    <w:rsid w:val="00832F47"/>
    <w:rsid w:val="00834F6C"/>
    <w:rsid w:val="00835647"/>
    <w:rsid w:val="008421D4"/>
    <w:rsid w:val="0084300B"/>
    <w:rsid w:val="00843EF0"/>
    <w:rsid w:val="00852896"/>
    <w:rsid w:val="008535D5"/>
    <w:rsid w:val="00861676"/>
    <w:rsid w:val="008638AB"/>
    <w:rsid w:val="008665C8"/>
    <w:rsid w:val="008813E5"/>
    <w:rsid w:val="00882BCB"/>
    <w:rsid w:val="00883C71"/>
    <w:rsid w:val="00884EEA"/>
    <w:rsid w:val="00891BC3"/>
    <w:rsid w:val="008925D6"/>
    <w:rsid w:val="00893956"/>
    <w:rsid w:val="008967FB"/>
    <w:rsid w:val="008A0031"/>
    <w:rsid w:val="008B0D05"/>
    <w:rsid w:val="008B2E3B"/>
    <w:rsid w:val="008B5F8F"/>
    <w:rsid w:val="008B7970"/>
    <w:rsid w:val="008D142F"/>
    <w:rsid w:val="008D6214"/>
    <w:rsid w:val="008E173E"/>
    <w:rsid w:val="008E50ED"/>
    <w:rsid w:val="008E58A8"/>
    <w:rsid w:val="008E5B67"/>
    <w:rsid w:val="008E5EC1"/>
    <w:rsid w:val="008E64A8"/>
    <w:rsid w:val="008E7012"/>
    <w:rsid w:val="008F0299"/>
    <w:rsid w:val="008F411C"/>
    <w:rsid w:val="009000C6"/>
    <w:rsid w:val="0090563C"/>
    <w:rsid w:val="00911EDF"/>
    <w:rsid w:val="009135AE"/>
    <w:rsid w:val="00917F7E"/>
    <w:rsid w:val="0092627A"/>
    <w:rsid w:val="00926BF5"/>
    <w:rsid w:val="0093510F"/>
    <w:rsid w:val="00940883"/>
    <w:rsid w:val="00942557"/>
    <w:rsid w:val="00944567"/>
    <w:rsid w:val="009502E9"/>
    <w:rsid w:val="00956E21"/>
    <w:rsid w:val="00975F56"/>
    <w:rsid w:val="00982283"/>
    <w:rsid w:val="009841A8"/>
    <w:rsid w:val="00992F89"/>
    <w:rsid w:val="009953B5"/>
    <w:rsid w:val="00995EC5"/>
    <w:rsid w:val="00997021"/>
    <w:rsid w:val="009B0224"/>
    <w:rsid w:val="009B0875"/>
    <w:rsid w:val="009B1C66"/>
    <w:rsid w:val="009B713A"/>
    <w:rsid w:val="009C191F"/>
    <w:rsid w:val="009C2BAB"/>
    <w:rsid w:val="009C4027"/>
    <w:rsid w:val="009D72F8"/>
    <w:rsid w:val="009D73FD"/>
    <w:rsid w:val="009F65EB"/>
    <w:rsid w:val="009F706A"/>
    <w:rsid w:val="009F7D55"/>
    <w:rsid w:val="00A005FF"/>
    <w:rsid w:val="00A04002"/>
    <w:rsid w:val="00A07919"/>
    <w:rsid w:val="00A11B58"/>
    <w:rsid w:val="00A2760F"/>
    <w:rsid w:val="00A30F29"/>
    <w:rsid w:val="00A32AA6"/>
    <w:rsid w:val="00A42B6E"/>
    <w:rsid w:val="00A52FCB"/>
    <w:rsid w:val="00A638F4"/>
    <w:rsid w:val="00A82E18"/>
    <w:rsid w:val="00A83575"/>
    <w:rsid w:val="00A96A9D"/>
    <w:rsid w:val="00AA1763"/>
    <w:rsid w:val="00AB4984"/>
    <w:rsid w:val="00AB6286"/>
    <w:rsid w:val="00AC2E47"/>
    <w:rsid w:val="00AC471B"/>
    <w:rsid w:val="00AC5C3F"/>
    <w:rsid w:val="00AC5CD9"/>
    <w:rsid w:val="00AE4F87"/>
    <w:rsid w:val="00AF3499"/>
    <w:rsid w:val="00B06E89"/>
    <w:rsid w:val="00B106E8"/>
    <w:rsid w:val="00B170D3"/>
    <w:rsid w:val="00B20511"/>
    <w:rsid w:val="00B248CA"/>
    <w:rsid w:val="00B26695"/>
    <w:rsid w:val="00B26F38"/>
    <w:rsid w:val="00B27019"/>
    <w:rsid w:val="00B2738B"/>
    <w:rsid w:val="00B3166F"/>
    <w:rsid w:val="00B3388F"/>
    <w:rsid w:val="00B52B98"/>
    <w:rsid w:val="00B54DFA"/>
    <w:rsid w:val="00B57322"/>
    <w:rsid w:val="00B62A93"/>
    <w:rsid w:val="00B6348D"/>
    <w:rsid w:val="00B64929"/>
    <w:rsid w:val="00B74D82"/>
    <w:rsid w:val="00B767F1"/>
    <w:rsid w:val="00B81A2B"/>
    <w:rsid w:val="00B8792A"/>
    <w:rsid w:val="00B93E62"/>
    <w:rsid w:val="00B975CC"/>
    <w:rsid w:val="00BA088B"/>
    <w:rsid w:val="00BA5FE2"/>
    <w:rsid w:val="00BA73BA"/>
    <w:rsid w:val="00BB0995"/>
    <w:rsid w:val="00BB249E"/>
    <w:rsid w:val="00BB4BC5"/>
    <w:rsid w:val="00BC7CFC"/>
    <w:rsid w:val="00BD2519"/>
    <w:rsid w:val="00BD78FD"/>
    <w:rsid w:val="00BE6D11"/>
    <w:rsid w:val="00BF001D"/>
    <w:rsid w:val="00BF2956"/>
    <w:rsid w:val="00BF29A1"/>
    <w:rsid w:val="00C05C3E"/>
    <w:rsid w:val="00C0663E"/>
    <w:rsid w:val="00C07CD9"/>
    <w:rsid w:val="00C144D1"/>
    <w:rsid w:val="00C24298"/>
    <w:rsid w:val="00C57946"/>
    <w:rsid w:val="00C733C9"/>
    <w:rsid w:val="00C741A1"/>
    <w:rsid w:val="00C77044"/>
    <w:rsid w:val="00C81810"/>
    <w:rsid w:val="00CA0299"/>
    <w:rsid w:val="00CA2AEC"/>
    <w:rsid w:val="00CA342C"/>
    <w:rsid w:val="00CB28A1"/>
    <w:rsid w:val="00CB46B4"/>
    <w:rsid w:val="00CC2336"/>
    <w:rsid w:val="00CC43C0"/>
    <w:rsid w:val="00CD0BBC"/>
    <w:rsid w:val="00CD10BD"/>
    <w:rsid w:val="00CD146D"/>
    <w:rsid w:val="00CE0B33"/>
    <w:rsid w:val="00CE51C8"/>
    <w:rsid w:val="00CE563F"/>
    <w:rsid w:val="00CE7AB2"/>
    <w:rsid w:val="00CF2A63"/>
    <w:rsid w:val="00CF627D"/>
    <w:rsid w:val="00CF6C67"/>
    <w:rsid w:val="00D02FB0"/>
    <w:rsid w:val="00D039C0"/>
    <w:rsid w:val="00D11624"/>
    <w:rsid w:val="00D13260"/>
    <w:rsid w:val="00D150EF"/>
    <w:rsid w:val="00D22B24"/>
    <w:rsid w:val="00D36A0D"/>
    <w:rsid w:val="00D40F57"/>
    <w:rsid w:val="00D42658"/>
    <w:rsid w:val="00D4794E"/>
    <w:rsid w:val="00D63CB5"/>
    <w:rsid w:val="00D7087B"/>
    <w:rsid w:val="00D7296F"/>
    <w:rsid w:val="00D75330"/>
    <w:rsid w:val="00D76CA3"/>
    <w:rsid w:val="00D81473"/>
    <w:rsid w:val="00D93B4A"/>
    <w:rsid w:val="00D97525"/>
    <w:rsid w:val="00DA31C7"/>
    <w:rsid w:val="00DB45A8"/>
    <w:rsid w:val="00DB4653"/>
    <w:rsid w:val="00DC053F"/>
    <w:rsid w:val="00DC63BC"/>
    <w:rsid w:val="00DD13E2"/>
    <w:rsid w:val="00DD1514"/>
    <w:rsid w:val="00DD1850"/>
    <w:rsid w:val="00DD2569"/>
    <w:rsid w:val="00DD297A"/>
    <w:rsid w:val="00DD37B6"/>
    <w:rsid w:val="00DE0102"/>
    <w:rsid w:val="00DE18A2"/>
    <w:rsid w:val="00DE7DE2"/>
    <w:rsid w:val="00DF727B"/>
    <w:rsid w:val="00E111F8"/>
    <w:rsid w:val="00E13249"/>
    <w:rsid w:val="00E143C6"/>
    <w:rsid w:val="00E162AB"/>
    <w:rsid w:val="00E2287F"/>
    <w:rsid w:val="00E32ED8"/>
    <w:rsid w:val="00E431FA"/>
    <w:rsid w:val="00E62014"/>
    <w:rsid w:val="00E758AB"/>
    <w:rsid w:val="00E84C37"/>
    <w:rsid w:val="00E8793D"/>
    <w:rsid w:val="00EA101D"/>
    <w:rsid w:val="00EA1E08"/>
    <w:rsid w:val="00EB48B7"/>
    <w:rsid w:val="00EC1B65"/>
    <w:rsid w:val="00EC2665"/>
    <w:rsid w:val="00ED6BD3"/>
    <w:rsid w:val="00EE0ACA"/>
    <w:rsid w:val="00EE47DA"/>
    <w:rsid w:val="00EF1FD3"/>
    <w:rsid w:val="00EF27B5"/>
    <w:rsid w:val="00EF3497"/>
    <w:rsid w:val="00EF5335"/>
    <w:rsid w:val="00F102CE"/>
    <w:rsid w:val="00F1403B"/>
    <w:rsid w:val="00F31D4C"/>
    <w:rsid w:val="00F40714"/>
    <w:rsid w:val="00F44741"/>
    <w:rsid w:val="00F62590"/>
    <w:rsid w:val="00F63E05"/>
    <w:rsid w:val="00F67C0F"/>
    <w:rsid w:val="00F722E8"/>
    <w:rsid w:val="00F735C8"/>
    <w:rsid w:val="00F80493"/>
    <w:rsid w:val="00F821F3"/>
    <w:rsid w:val="00F91063"/>
    <w:rsid w:val="00F9265D"/>
    <w:rsid w:val="00F937E1"/>
    <w:rsid w:val="00FA1F4B"/>
    <w:rsid w:val="00FC0A96"/>
    <w:rsid w:val="00FC502C"/>
    <w:rsid w:val="00FD1C71"/>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6DC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209357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DEFC5-7BEA-40F7-A779-54B093D97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4301</Words>
  <Characters>23657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Esaú De Santos</cp:lastModifiedBy>
  <cp:revision>2</cp:revision>
  <cp:lastPrinted>2018-05-04T15:44:00Z</cp:lastPrinted>
  <dcterms:created xsi:type="dcterms:W3CDTF">2020-04-13T20:26:00Z</dcterms:created>
  <dcterms:modified xsi:type="dcterms:W3CDTF">2020-04-13T20:26:00Z</dcterms:modified>
</cp:coreProperties>
</file>