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Default="00DC5C4E" w:rsidP="00766890">
      <w:pPr>
        <w:widowControl w:val="0"/>
        <w:spacing w:line="360" w:lineRule="auto"/>
        <w:ind w:right="-164"/>
        <w:contextualSpacing/>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707A85">
        <w:rPr>
          <w:rFonts w:ascii="Palatino Linotype" w:hAnsi="Palatino Linotype" w:cs="Arial"/>
          <w:b/>
        </w:rPr>
        <w:t>TRIG</w:t>
      </w:r>
      <w:r w:rsidR="00D47375">
        <w:rPr>
          <w:rFonts w:ascii="Palatino Linotype" w:hAnsi="Palatino Linotype" w:cs="Arial"/>
          <w:b/>
        </w:rPr>
        <w:t xml:space="preserve">ÉCIMA </w:t>
      </w:r>
      <w:r w:rsidR="00707A85">
        <w:rPr>
          <w:rFonts w:ascii="Palatino Linotype" w:hAnsi="Palatino Linotype" w:cs="Arial"/>
          <w:b/>
        </w:rPr>
        <w:t>SEXTA</w:t>
      </w:r>
      <w:r>
        <w:rPr>
          <w:rFonts w:ascii="Palatino Linotype" w:hAnsi="Palatino Linotype" w:cs="Arial"/>
          <w:b/>
        </w:rPr>
        <w:t xml:space="preserve"> </w:t>
      </w:r>
      <w:r w:rsidRPr="0007653D">
        <w:rPr>
          <w:rFonts w:ascii="Palatino Linotype" w:hAnsi="Palatino Linotype" w:cs="Arial"/>
          <w:b/>
        </w:rPr>
        <w:t xml:space="preserve">SESIÓN ORDINARIA DE </w:t>
      </w:r>
      <w:r w:rsidR="00707A85">
        <w:rPr>
          <w:rFonts w:ascii="Palatino Linotype" w:hAnsi="Palatino Linotype" w:cs="Arial"/>
          <w:b/>
        </w:rPr>
        <w:t>DOS</w:t>
      </w:r>
      <w:r w:rsidR="00D47375">
        <w:rPr>
          <w:rFonts w:ascii="Palatino Linotype" w:hAnsi="Palatino Linotype" w:cs="Arial"/>
          <w:b/>
        </w:rPr>
        <w:t xml:space="preserve"> DE </w:t>
      </w:r>
      <w:r w:rsidR="00707A85">
        <w:rPr>
          <w:rFonts w:ascii="Palatino Linotype" w:hAnsi="Palatino Linotype" w:cs="Arial"/>
          <w:b/>
        </w:rPr>
        <w:t>OCTUBRE</w:t>
      </w:r>
      <w:r w:rsidR="0008364B">
        <w:rPr>
          <w:rFonts w:ascii="Palatino Linotype" w:hAnsi="Palatino Linotype" w:cs="Arial"/>
          <w:b/>
        </w:rPr>
        <w:t xml:space="preserve"> </w:t>
      </w:r>
      <w:r w:rsidR="005912F1">
        <w:rPr>
          <w:rFonts w:ascii="Palatino Linotype" w:hAnsi="Palatino Linotype" w:cs="Arial"/>
          <w:b/>
        </w:rPr>
        <w:t xml:space="preserve">DE DOS MIL </w:t>
      </w:r>
      <w:r w:rsidR="0058407E">
        <w:rPr>
          <w:rFonts w:ascii="Palatino Linotype" w:hAnsi="Palatino Linotype" w:cs="Arial"/>
          <w:b/>
        </w:rPr>
        <w:t>DIECINUEVE</w:t>
      </w:r>
      <w:r w:rsidRPr="0007653D">
        <w:rPr>
          <w:rFonts w:ascii="Palatino Linotype" w:hAnsi="Palatino Linotype" w:cs="Arial"/>
          <w:b/>
        </w:rPr>
        <w:t>, EN EL RECURSO DE REVISIÓN 0</w:t>
      </w:r>
      <w:r w:rsidR="00707A85">
        <w:rPr>
          <w:rFonts w:ascii="Palatino Linotype" w:hAnsi="Palatino Linotype" w:cs="Arial"/>
          <w:b/>
        </w:rPr>
        <w:t>6265</w:t>
      </w:r>
      <w:r w:rsidR="00D47375">
        <w:rPr>
          <w:rFonts w:ascii="Palatino Linotype" w:hAnsi="Palatino Linotype" w:cs="Arial"/>
          <w:b/>
        </w:rPr>
        <w:t>/INFOEM/IP/RR/2019</w:t>
      </w:r>
      <w:r w:rsidRPr="00E42755">
        <w:rPr>
          <w:rFonts w:ascii="Palatino Linotype" w:eastAsia="Calibri" w:hAnsi="Palatino Linotype" w:cs="Arial"/>
          <w:b/>
          <w:color w:val="000000"/>
        </w:rPr>
        <w:t>.</w:t>
      </w:r>
    </w:p>
    <w:p w:rsidR="0058407E" w:rsidRPr="00E42755" w:rsidRDefault="0058407E" w:rsidP="00766890">
      <w:pPr>
        <w:widowControl w:val="0"/>
        <w:spacing w:line="360" w:lineRule="auto"/>
        <w:ind w:right="-164"/>
        <w:contextualSpacing/>
        <w:jc w:val="both"/>
        <w:rPr>
          <w:rFonts w:ascii="Palatino Linotype" w:eastAsia="Calibri" w:hAnsi="Palatino Linotype" w:cs="Arial"/>
          <w:b/>
          <w:color w:val="000000"/>
        </w:rPr>
      </w:pPr>
    </w:p>
    <w:p w:rsidR="00DC5C4E" w:rsidRDefault="00DC5C4E" w:rsidP="00766890">
      <w:pPr>
        <w:widowControl w:val="0"/>
        <w:tabs>
          <w:tab w:val="left" w:pos="1740"/>
        </w:tabs>
        <w:spacing w:line="360" w:lineRule="auto"/>
        <w:ind w:right="-164"/>
        <w:contextualSpacing/>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A32D0F">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707A85">
        <w:rPr>
          <w:rFonts w:ascii="Palatino Linotype" w:eastAsia="Calibri" w:hAnsi="Palatino Linotype" w:cs="Arial"/>
          <w:b/>
          <w:color w:val="000000"/>
        </w:rPr>
        <w:t>6265</w:t>
      </w:r>
      <w:r w:rsidR="00AD7F4F">
        <w:rPr>
          <w:rFonts w:ascii="Palatino Linotype" w:eastAsia="Calibri" w:hAnsi="Palatino Linotype" w:cs="Arial"/>
          <w:b/>
          <w:color w:val="000000"/>
        </w:rPr>
        <w:t>/</w:t>
      </w:r>
      <w:r w:rsidRPr="00E42755">
        <w:rPr>
          <w:rFonts w:ascii="Palatino Linotype" w:eastAsia="Calibri" w:hAnsi="Palatino Linotype" w:cs="Arial"/>
          <w:b/>
          <w:color w:val="000000"/>
        </w:rPr>
        <w:t>INFOEM/IP/RR/201</w:t>
      </w:r>
      <w:r w:rsidR="00D47375">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proyecto presentado por </w:t>
      </w:r>
      <w:r w:rsidR="006F6B31">
        <w:rPr>
          <w:rFonts w:ascii="Palatino Linotype" w:hAnsi="Palatino Linotype" w:cs="Arial"/>
        </w:rPr>
        <w:t>l</w:t>
      </w:r>
      <w:r w:rsidR="00707A85">
        <w:rPr>
          <w:rFonts w:ascii="Palatino Linotype" w:hAnsi="Palatino Linotype" w:cs="Arial"/>
        </w:rPr>
        <w:t>a</w:t>
      </w:r>
      <w:r w:rsidRPr="00E42755">
        <w:rPr>
          <w:rFonts w:ascii="Palatino Linotype" w:hAnsi="Palatino Linotype" w:cs="Arial"/>
        </w:rPr>
        <w:t xml:space="preserve"> Comisionad</w:t>
      </w:r>
      <w:r w:rsidR="00707A85">
        <w:rPr>
          <w:rFonts w:ascii="Palatino Linotype" w:hAnsi="Palatino Linotype" w:cs="Arial"/>
        </w:rPr>
        <w:t>a Presidenta</w:t>
      </w:r>
      <w:r w:rsidR="005912F1">
        <w:rPr>
          <w:rFonts w:ascii="Palatino Linotype" w:hAnsi="Palatino Linotype" w:cs="Arial"/>
        </w:rPr>
        <w:t xml:space="preserve"> </w:t>
      </w:r>
      <w:r w:rsidR="00707A85" w:rsidRPr="00707A85">
        <w:rPr>
          <w:rFonts w:ascii="Palatino Linotype" w:hAnsi="Palatino Linotype" w:cs="Arial"/>
          <w:b/>
        </w:rPr>
        <w:t>ZULEMA MARTÍNEZ SÁNCHEZ</w:t>
      </w:r>
      <w:r w:rsidRPr="0007653D">
        <w:rPr>
          <w:rFonts w:ascii="Palatino Linotype" w:hAnsi="Palatino Linotype" w:cs="Arial"/>
        </w:rPr>
        <w:t xml:space="preserve">, </w:t>
      </w:r>
      <w:r w:rsidRPr="00E42755">
        <w:rPr>
          <w:rFonts w:ascii="Palatino Linotype" w:hAnsi="Palatino Linotype" w:cs="Arial"/>
        </w:rPr>
        <w:t>que es del tenor siguiente</w:t>
      </w:r>
      <w:r w:rsidR="0023402B">
        <w:rPr>
          <w:rFonts w:ascii="Palatino Linotype" w:hAnsi="Palatino Linotype" w:cs="Arial"/>
        </w:rPr>
        <w:t>.</w:t>
      </w:r>
    </w:p>
    <w:p w:rsidR="0058407E" w:rsidRPr="00E42755" w:rsidRDefault="0058407E" w:rsidP="00766890">
      <w:pPr>
        <w:widowControl w:val="0"/>
        <w:tabs>
          <w:tab w:val="left" w:pos="1740"/>
        </w:tabs>
        <w:spacing w:line="360" w:lineRule="auto"/>
        <w:ind w:right="-164"/>
        <w:contextualSpacing/>
        <w:jc w:val="both"/>
        <w:rPr>
          <w:rFonts w:ascii="Palatino Linotype" w:hAnsi="Palatino Linotype" w:cs="Arial"/>
        </w:rPr>
      </w:pPr>
    </w:p>
    <w:p w:rsidR="00B058E5" w:rsidRDefault="00DC5C4E" w:rsidP="00766890">
      <w:pPr>
        <w:spacing w:line="360" w:lineRule="auto"/>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w:t>
      </w:r>
      <w:r w:rsidR="002736FF">
        <w:rPr>
          <w:rFonts w:ascii="Palatino Linotype" w:hAnsi="Palatino Linotype"/>
        </w:rPr>
        <w:t>precisar algunas cuestiones</w:t>
      </w:r>
      <w:r w:rsidRPr="00D93A88">
        <w:rPr>
          <w:rFonts w:ascii="Palatino Linotype" w:hAnsi="Palatino Linotype"/>
        </w:rPr>
        <w:t xml:space="preserve"> de hecho y de derecho</w:t>
      </w:r>
      <w:r>
        <w:rPr>
          <w:rFonts w:ascii="Palatino Linotype" w:hAnsi="Palatino Linotype"/>
        </w:rPr>
        <w:t>, tocante a</w:t>
      </w:r>
      <w:r w:rsidR="009F03BA">
        <w:rPr>
          <w:rFonts w:ascii="Palatino Linotype" w:hAnsi="Palatino Linotype"/>
        </w:rPr>
        <w:t xml:space="preserve"> </w:t>
      </w:r>
      <w:r w:rsidR="00AD7F4F">
        <w:rPr>
          <w:rFonts w:ascii="Palatino Linotype" w:hAnsi="Palatino Linotype"/>
        </w:rPr>
        <w:t>l</w:t>
      </w:r>
      <w:r w:rsidR="009F03BA">
        <w:rPr>
          <w:rFonts w:ascii="Palatino Linotype" w:hAnsi="Palatino Linotype"/>
        </w:rPr>
        <w:t xml:space="preserve">a </w:t>
      </w:r>
      <w:r w:rsidR="00D47375">
        <w:rPr>
          <w:rFonts w:ascii="Palatino Linotype" w:hAnsi="Palatino Linotype"/>
        </w:rPr>
        <w:t>temporalidad</w:t>
      </w:r>
      <w:r w:rsidR="009F03BA">
        <w:rPr>
          <w:rFonts w:ascii="Palatino Linotype" w:hAnsi="Palatino Linotype"/>
        </w:rPr>
        <w:t xml:space="preserve"> </w:t>
      </w:r>
      <w:r w:rsidR="0058407E">
        <w:rPr>
          <w:rFonts w:ascii="Palatino Linotype" w:hAnsi="Palatino Linotype"/>
        </w:rPr>
        <w:t>de parte de la información de la que</w:t>
      </w:r>
      <w:r w:rsidR="009F03BA">
        <w:rPr>
          <w:rFonts w:ascii="Palatino Linotype" w:hAnsi="Palatino Linotype"/>
        </w:rPr>
        <w:t xml:space="preserve"> se ordena </w:t>
      </w:r>
      <w:r w:rsidR="0058407E">
        <w:rPr>
          <w:rFonts w:ascii="Palatino Linotype" w:hAnsi="Palatino Linotype"/>
        </w:rPr>
        <w:t xml:space="preserve">su entrega </w:t>
      </w:r>
      <w:r w:rsidR="009F03BA">
        <w:rPr>
          <w:rFonts w:ascii="Palatino Linotype" w:hAnsi="Palatino Linotype"/>
        </w:rPr>
        <w:t>en la</w:t>
      </w:r>
      <w:r>
        <w:rPr>
          <w:rFonts w:ascii="Palatino Linotype" w:hAnsi="Palatino Linotype"/>
        </w:rPr>
        <w:t xml:space="preserve"> resolución correspondiente</w:t>
      </w:r>
      <w:r w:rsidRPr="00D93A88">
        <w:rPr>
          <w:rFonts w:ascii="Palatino Linotype" w:hAnsi="Palatino Linotype"/>
        </w:rPr>
        <w:t>.</w:t>
      </w:r>
    </w:p>
    <w:p w:rsidR="0058407E" w:rsidRDefault="0058407E" w:rsidP="00766890">
      <w:pPr>
        <w:spacing w:line="360" w:lineRule="auto"/>
        <w:contextualSpacing/>
        <w:jc w:val="both"/>
        <w:rPr>
          <w:rFonts w:ascii="Palatino Linotype" w:hAnsi="Palatino Linotype"/>
        </w:rPr>
      </w:pPr>
    </w:p>
    <w:p w:rsidR="00D47375" w:rsidRDefault="00DC5C4E" w:rsidP="00766890">
      <w:pPr>
        <w:tabs>
          <w:tab w:val="left" w:pos="0"/>
          <w:tab w:val="left" w:pos="426"/>
        </w:tabs>
        <w:spacing w:line="360" w:lineRule="auto"/>
        <w:contextualSpacing/>
        <w:jc w:val="both"/>
        <w:rPr>
          <w:rFonts w:ascii="Palatino Linotype" w:eastAsia="MS Mincho" w:hAnsi="Palatino Linotype" w:cs="Arial"/>
        </w:rPr>
      </w:pPr>
      <w:r w:rsidRPr="00D47375">
        <w:rPr>
          <w:rFonts w:ascii="Palatino Linotype" w:hAnsi="Palatino Linotype"/>
        </w:rPr>
        <w:t xml:space="preserve">Al respecto, tal y como quedó debidamente asentado en la resolución materia del presente voto, el particular </w:t>
      </w:r>
      <w:r w:rsidR="007B2574" w:rsidRPr="00D47375">
        <w:rPr>
          <w:rFonts w:ascii="Palatino Linotype" w:hAnsi="Palatino Linotype"/>
        </w:rPr>
        <w:t>requirió del</w:t>
      </w:r>
      <w:r w:rsidR="00017A8B" w:rsidRPr="00D47375">
        <w:rPr>
          <w:rFonts w:ascii="Palatino Linotype" w:hAnsi="Palatino Linotype"/>
        </w:rPr>
        <w:t xml:space="preserve"> </w:t>
      </w:r>
      <w:r w:rsidR="00707A85">
        <w:rPr>
          <w:rFonts w:ascii="Palatino Linotype" w:hAnsi="Palatino Linotype"/>
          <w:b/>
        </w:rPr>
        <w:t>Ayuntamiento de Chicoloapan</w:t>
      </w:r>
      <w:r w:rsidR="000A2370" w:rsidRPr="00D47375">
        <w:rPr>
          <w:rFonts w:ascii="Palatino Linotype" w:hAnsi="Palatino Linotype"/>
        </w:rPr>
        <w:t xml:space="preserve">, en lo </w:t>
      </w:r>
      <w:r w:rsidR="000A2370" w:rsidRPr="00D47375">
        <w:rPr>
          <w:rFonts w:ascii="Palatino Linotype" w:hAnsi="Palatino Linotype"/>
        </w:rPr>
        <w:lastRenderedPageBreak/>
        <w:t xml:space="preserve">subsecuente </w:t>
      </w:r>
      <w:r w:rsidR="00040986" w:rsidRPr="00D47375">
        <w:rPr>
          <w:rFonts w:ascii="Palatino Linotype" w:hAnsi="Palatino Linotype"/>
          <w:b/>
        </w:rPr>
        <w:t xml:space="preserve">EL </w:t>
      </w:r>
      <w:r w:rsidRPr="00D47375">
        <w:rPr>
          <w:rFonts w:ascii="Palatino Linotype" w:hAnsi="Palatino Linotype"/>
          <w:b/>
        </w:rPr>
        <w:t>SUJETO OBLIGADO</w:t>
      </w:r>
      <w:r w:rsidR="00D47375" w:rsidRPr="00D47375">
        <w:rPr>
          <w:rFonts w:ascii="Palatino Linotype" w:hAnsi="Palatino Linotype"/>
          <w:b/>
        </w:rPr>
        <w:t xml:space="preserve">, </w:t>
      </w:r>
      <w:r w:rsidR="00707A85">
        <w:rPr>
          <w:rFonts w:ascii="Palatino Linotype" w:eastAsia="MS Mincho" w:hAnsi="Palatino Linotype" w:cs="Arial"/>
        </w:rPr>
        <w:t>la información que a continuación se desagrega</w:t>
      </w:r>
      <w:r w:rsidR="00D47375" w:rsidRPr="00D47375">
        <w:rPr>
          <w:rFonts w:ascii="Palatino Linotype" w:eastAsia="MS Mincho" w:hAnsi="Palatino Linotype" w:cs="Arial"/>
        </w:rPr>
        <w:t>:</w:t>
      </w:r>
    </w:p>
    <w:p w:rsidR="0058407E" w:rsidRDefault="0058407E" w:rsidP="00766890">
      <w:pPr>
        <w:tabs>
          <w:tab w:val="left" w:pos="0"/>
          <w:tab w:val="left" w:pos="426"/>
        </w:tabs>
        <w:spacing w:line="360" w:lineRule="auto"/>
        <w:contextualSpacing/>
        <w:jc w:val="both"/>
        <w:rPr>
          <w:rFonts w:ascii="Palatino Linotype" w:eastAsia="MS Mincho" w:hAnsi="Palatino Linotype" w:cs="Arial"/>
        </w:rPr>
      </w:pPr>
    </w:p>
    <w:p w:rsidR="00D47375" w:rsidRDefault="00707A85" w:rsidP="00766890">
      <w:pPr>
        <w:pStyle w:val="Prrafodelista"/>
        <w:tabs>
          <w:tab w:val="left" w:pos="0"/>
        </w:tabs>
        <w:spacing w:line="276" w:lineRule="auto"/>
        <w:ind w:left="851" w:right="902"/>
        <w:jc w:val="both"/>
        <w:rPr>
          <w:rFonts w:ascii="Palatino Linotype" w:eastAsia="MS Mincho" w:hAnsi="Palatino Linotype" w:cs="Arial"/>
          <w:i/>
          <w:sz w:val="22"/>
          <w:szCs w:val="22"/>
        </w:rPr>
      </w:pPr>
      <w:r>
        <w:rPr>
          <w:rFonts w:ascii="Palatino Linotype" w:eastAsia="MS Mincho" w:hAnsi="Palatino Linotype" w:cs="Arial"/>
          <w:i/>
          <w:sz w:val="22"/>
          <w:szCs w:val="22"/>
        </w:rPr>
        <w:t>“nombres, cargos y lugares de residencia de todos los servidores públicos de la actual administración municipal para el periodo 2019-2021</w:t>
      </w:r>
      <w:r w:rsidR="00D47375" w:rsidRPr="00D47375">
        <w:rPr>
          <w:rFonts w:ascii="Palatino Linotype" w:eastAsia="MS Mincho" w:hAnsi="Palatino Linotype" w:cs="Arial"/>
          <w:i/>
          <w:sz w:val="22"/>
          <w:szCs w:val="22"/>
        </w:rPr>
        <w:t>.</w:t>
      </w:r>
    </w:p>
    <w:p w:rsidR="0058407E" w:rsidRPr="00D47375" w:rsidRDefault="0058407E" w:rsidP="00766890">
      <w:pPr>
        <w:pStyle w:val="Prrafodelista"/>
        <w:tabs>
          <w:tab w:val="left" w:pos="0"/>
        </w:tabs>
        <w:spacing w:line="276" w:lineRule="auto"/>
        <w:ind w:left="851" w:right="899"/>
        <w:jc w:val="both"/>
        <w:rPr>
          <w:rFonts w:ascii="Palatino Linotype" w:eastAsia="MS Mincho" w:hAnsi="Palatino Linotype" w:cs="Arial"/>
          <w:i/>
          <w:sz w:val="22"/>
          <w:szCs w:val="22"/>
        </w:rPr>
      </w:pPr>
    </w:p>
    <w:p w:rsidR="00707A85" w:rsidRDefault="00707A85" w:rsidP="00766890">
      <w:pPr>
        <w:spacing w:line="360" w:lineRule="auto"/>
        <w:contextualSpacing/>
        <w:jc w:val="both"/>
        <w:rPr>
          <w:rFonts w:ascii="Palatino Linotype" w:hAnsi="Palatino Linotype" w:cs="Arial"/>
        </w:rPr>
      </w:pPr>
      <w:r>
        <w:rPr>
          <w:rFonts w:ascii="Palatino Linotype" w:hAnsi="Palatino Linotype" w:cs="Arial"/>
        </w:rPr>
        <w:t xml:space="preserve">Así se puede apreciar dentro del expediente electrónico del Sistema de Acceso a la Información Mexiquense en lo subsecuente el </w:t>
      </w:r>
      <w:r w:rsidRPr="00674996">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que </w:t>
      </w:r>
      <w:r w:rsidRPr="00B57FE6">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fue omiso en proporcionar la respuesta a la solicitud de información.</w:t>
      </w:r>
    </w:p>
    <w:p w:rsidR="00707A85" w:rsidRDefault="00707A85" w:rsidP="00766890">
      <w:pPr>
        <w:spacing w:line="360" w:lineRule="auto"/>
        <w:contextualSpacing/>
        <w:jc w:val="both"/>
        <w:rPr>
          <w:rFonts w:ascii="Palatino Linotype" w:hAnsi="Palatino Linotype" w:cs="Arial"/>
        </w:rPr>
      </w:pPr>
    </w:p>
    <w:p w:rsidR="00707A85" w:rsidRDefault="000F4B5B" w:rsidP="00766890">
      <w:pPr>
        <w:spacing w:line="360" w:lineRule="auto"/>
        <w:contextualSpacing/>
        <w:jc w:val="both"/>
        <w:rPr>
          <w:rFonts w:ascii="Palatino Linotype" w:hAnsi="Palatino Linotype"/>
        </w:rPr>
      </w:pPr>
      <w:r w:rsidRPr="000F4B5B">
        <w:rPr>
          <w:rFonts w:ascii="Palatino Linotype" w:hAnsi="Palatino Linotype"/>
        </w:rPr>
        <w:t>Inconforme con la</w:t>
      </w:r>
      <w:r w:rsidR="00707A85">
        <w:rPr>
          <w:rFonts w:ascii="Palatino Linotype" w:hAnsi="Palatino Linotype"/>
        </w:rPr>
        <w:t xml:space="preserve"> falta de </w:t>
      </w:r>
      <w:r w:rsidRPr="000F4B5B">
        <w:rPr>
          <w:rFonts w:ascii="Palatino Linotype" w:hAnsi="Palatino Linotype"/>
        </w:rPr>
        <w:t xml:space="preserve"> respuesta, el hoy </w:t>
      </w:r>
      <w:r w:rsidRPr="000F4B5B">
        <w:rPr>
          <w:rFonts w:ascii="Palatino Linotype" w:hAnsi="Palatino Linotype"/>
          <w:b/>
        </w:rPr>
        <w:t>RECURRENTE</w:t>
      </w:r>
      <w:r w:rsidRPr="000F4B5B">
        <w:rPr>
          <w:rFonts w:ascii="Palatino Linotype" w:hAnsi="Palatino Linotype"/>
        </w:rPr>
        <w:t xml:space="preserve"> interpuso el recurso de re</w:t>
      </w:r>
      <w:r w:rsidR="002736FF">
        <w:rPr>
          <w:rFonts w:ascii="Palatino Linotype" w:hAnsi="Palatino Linotype"/>
        </w:rPr>
        <w:t>visión de mérito en donde señaló</w:t>
      </w:r>
      <w:r w:rsidRPr="000F4B5B">
        <w:rPr>
          <w:rFonts w:ascii="Palatino Linotype" w:hAnsi="Palatino Linotype"/>
        </w:rPr>
        <w:t xml:space="preserve"> como </w:t>
      </w:r>
      <w:r w:rsidR="00707A85">
        <w:rPr>
          <w:rFonts w:ascii="Palatino Linotype" w:hAnsi="Palatino Linotype"/>
        </w:rPr>
        <w:t>acto impugnado:</w:t>
      </w:r>
    </w:p>
    <w:p w:rsidR="00707A85" w:rsidRDefault="00707A85" w:rsidP="00766890">
      <w:pPr>
        <w:spacing w:line="360" w:lineRule="auto"/>
        <w:contextualSpacing/>
        <w:jc w:val="both"/>
        <w:rPr>
          <w:rFonts w:ascii="Palatino Linotype" w:hAnsi="Palatino Linotype"/>
        </w:rPr>
      </w:pPr>
    </w:p>
    <w:p w:rsidR="00707A85" w:rsidRPr="00707A85" w:rsidRDefault="006E5D98" w:rsidP="00766890">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w:t>
      </w:r>
      <w:r w:rsidR="00707A85" w:rsidRPr="00707A85">
        <w:rPr>
          <w:rFonts w:ascii="Palatino Linotype" w:hAnsi="Palatino Linotype"/>
          <w:i/>
          <w:sz w:val="22"/>
          <w:szCs w:val="22"/>
        </w:rPr>
        <w:t xml:space="preserve">enlistar los nombres, cargos y lugares de residencia de todos los servidores </w:t>
      </w:r>
      <w:proofErr w:type="spellStart"/>
      <w:r w:rsidR="00707A85" w:rsidRPr="00707A85">
        <w:rPr>
          <w:rFonts w:ascii="Palatino Linotype" w:hAnsi="Palatino Linotype"/>
          <w:i/>
          <w:sz w:val="22"/>
          <w:szCs w:val="22"/>
        </w:rPr>
        <w:t>publicos</w:t>
      </w:r>
      <w:proofErr w:type="spellEnd"/>
      <w:r w:rsidR="00707A85" w:rsidRPr="00707A85">
        <w:rPr>
          <w:rFonts w:ascii="Palatino Linotype" w:hAnsi="Palatino Linotype"/>
          <w:i/>
          <w:sz w:val="22"/>
          <w:szCs w:val="22"/>
        </w:rPr>
        <w:t xml:space="preserve"> municipales que actualmente trabajan, laboran o prestan sus servicios a la </w:t>
      </w:r>
      <w:proofErr w:type="spellStart"/>
      <w:r w:rsidR="00707A85" w:rsidRPr="00707A85">
        <w:rPr>
          <w:rFonts w:ascii="Palatino Linotype" w:hAnsi="Palatino Linotype"/>
          <w:i/>
          <w:sz w:val="22"/>
          <w:szCs w:val="22"/>
        </w:rPr>
        <w:t>administracion</w:t>
      </w:r>
      <w:proofErr w:type="spellEnd"/>
      <w:r w:rsidR="00707A85" w:rsidRPr="00707A85">
        <w:rPr>
          <w:rFonts w:ascii="Palatino Linotype" w:hAnsi="Palatino Linotype"/>
          <w:i/>
          <w:sz w:val="22"/>
          <w:szCs w:val="22"/>
        </w:rPr>
        <w:t xml:space="preserve"> municipal de </w:t>
      </w:r>
      <w:proofErr w:type="spellStart"/>
      <w:r w:rsidR="00707A85" w:rsidRPr="00707A85">
        <w:rPr>
          <w:rFonts w:ascii="Palatino Linotype" w:hAnsi="Palatino Linotype"/>
          <w:i/>
          <w:sz w:val="22"/>
          <w:szCs w:val="22"/>
        </w:rPr>
        <w:t>chicoloapan</w:t>
      </w:r>
      <w:proofErr w:type="spellEnd"/>
      <w:r w:rsidR="00707A85" w:rsidRPr="00707A85">
        <w:rPr>
          <w:rFonts w:ascii="Palatino Linotype" w:hAnsi="Palatino Linotype"/>
          <w:i/>
          <w:sz w:val="22"/>
          <w:szCs w:val="22"/>
        </w:rPr>
        <w:t xml:space="preserve"> para el periodo administrativo 2019-2021</w:t>
      </w:r>
      <w:r>
        <w:rPr>
          <w:rFonts w:ascii="Palatino Linotype" w:hAnsi="Palatino Linotype"/>
          <w:i/>
          <w:sz w:val="22"/>
          <w:szCs w:val="22"/>
        </w:rPr>
        <w:t xml:space="preserve">” </w:t>
      </w:r>
    </w:p>
    <w:p w:rsidR="00707A85" w:rsidRDefault="00707A85" w:rsidP="00766890">
      <w:pPr>
        <w:spacing w:line="360" w:lineRule="auto"/>
        <w:contextualSpacing/>
        <w:jc w:val="both"/>
        <w:rPr>
          <w:rFonts w:ascii="Palatino Linotype" w:hAnsi="Palatino Linotype"/>
        </w:rPr>
      </w:pPr>
    </w:p>
    <w:p w:rsidR="007B2296" w:rsidRPr="00707A85" w:rsidRDefault="00B67077" w:rsidP="00766890">
      <w:pPr>
        <w:spacing w:line="360" w:lineRule="auto"/>
        <w:contextualSpacing/>
        <w:jc w:val="both"/>
        <w:rPr>
          <w:rFonts w:ascii="Palatino Linotype" w:hAnsi="Palatino Linotype" w:cs="Arial"/>
        </w:rPr>
      </w:pPr>
      <w:r>
        <w:rPr>
          <w:rFonts w:ascii="Palatino Linotype" w:hAnsi="Palatino Linotype"/>
        </w:rPr>
        <w:t>Asimismo</w:t>
      </w:r>
      <w:r w:rsidR="00707A85">
        <w:rPr>
          <w:rFonts w:ascii="Palatino Linotype" w:hAnsi="Palatino Linotype"/>
        </w:rPr>
        <w:t xml:space="preserve">, como </w:t>
      </w:r>
      <w:r w:rsidR="000F4B5B" w:rsidRPr="000F4B5B">
        <w:rPr>
          <w:rFonts w:ascii="Palatino Linotype" w:hAnsi="Palatino Linotype"/>
        </w:rPr>
        <w:t>razones o motivos de inconformidad lo siguiente:</w:t>
      </w:r>
    </w:p>
    <w:p w:rsidR="0058407E" w:rsidRDefault="0058407E" w:rsidP="00766890">
      <w:pPr>
        <w:spacing w:line="360" w:lineRule="auto"/>
        <w:contextualSpacing/>
        <w:jc w:val="both"/>
        <w:rPr>
          <w:rFonts w:ascii="Palatino Linotype" w:hAnsi="Palatino Linotype"/>
        </w:rPr>
      </w:pPr>
    </w:p>
    <w:p w:rsidR="007B2296" w:rsidRDefault="000F4B5B" w:rsidP="00766890">
      <w:pPr>
        <w:spacing w:before="100" w:beforeAutospacing="1" w:after="100" w:afterAutospacing="1"/>
        <w:ind w:left="851" w:right="902"/>
        <w:contextualSpacing/>
        <w:jc w:val="both"/>
        <w:rPr>
          <w:rFonts w:ascii="Palatino Linotype" w:hAnsi="Palatino Linotype"/>
          <w:i/>
          <w:color w:val="000000"/>
          <w:sz w:val="22"/>
          <w:szCs w:val="22"/>
        </w:rPr>
      </w:pPr>
      <w:r w:rsidRPr="000F4B5B">
        <w:rPr>
          <w:rFonts w:ascii="Palatino Linotype" w:hAnsi="Palatino Linotype"/>
          <w:i/>
          <w:color w:val="000000"/>
          <w:sz w:val="22"/>
          <w:szCs w:val="22"/>
        </w:rPr>
        <w:t>“</w:t>
      </w:r>
      <w:r w:rsidR="00707A85" w:rsidRPr="00707A85">
        <w:rPr>
          <w:rFonts w:ascii="Palatino Linotype" w:hAnsi="Palatino Linotype"/>
          <w:i/>
          <w:sz w:val="22"/>
          <w:szCs w:val="22"/>
        </w:rPr>
        <w:t>HASTA EL DIA DE HOY 13 DE JULIO NO EXISTE UNA RESPUESTA A PESAR DE CONTAR CON UN RESOLUTIVO. EXIJO SE PROMUEVA UNA SANCIÓN O APERCIBIMIENTO AL RESPONSABLE DEL AREA QUE DEBE CONTESTAR LA PRESENTE SOLICITUD, ASI COMO LA RESPUESTA EN CONCRETO DE LO SOLICITADO</w:t>
      </w:r>
      <w:r w:rsidRPr="000F4B5B">
        <w:rPr>
          <w:rFonts w:ascii="Palatino Linotype" w:hAnsi="Palatino Linotype"/>
          <w:i/>
          <w:color w:val="000000"/>
          <w:sz w:val="22"/>
          <w:szCs w:val="22"/>
        </w:rPr>
        <w:t>” (sic)</w:t>
      </w:r>
    </w:p>
    <w:p w:rsidR="00707A85" w:rsidRPr="006661F3" w:rsidRDefault="00707A85" w:rsidP="00766890">
      <w:pPr>
        <w:ind w:left="851" w:right="757"/>
        <w:contextualSpacing/>
        <w:jc w:val="both"/>
        <w:rPr>
          <w:rFonts w:ascii="Palatino Linotype" w:hAnsi="Palatino Linotype"/>
          <w:sz w:val="22"/>
          <w:szCs w:val="22"/>
        </w:rPr>
      </w:pPr>
    </w:p>
    <w:p w:rsidR="00AD7F4F" w:rsidRDefault="00DC5C4E" w:rsidP="00766890">
      <w:pPr>
        <w:spacing w:line="360" w:lineRule="auto"/>
        <w:ind w:right="49"/>
        <w:contextualSpacing/>
        <w:jc w:val="both"/>
        <w:rPr>
          <w:rFonts w:ascii="Palatino Linotype" w:eastAsia="Calibri" w:hAnsi="Palatino Linotype" w:cs="Arial"/>
          <w:color w:val="000000" w:themeColor="text1"/>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l</w:t>
      </w:r>
      <w:r w:rsidR="000F4B5B">
        <w:rPr>
          <w:rFonts w:ascii="Palatino Linotype" w:hAnsi="Palatino Linotype" w:cs="Arial"/>
        </w:rPr>
        <w:t xml:space="preserve">a Ponencia Resolutora determinó </w:t>
      </w:r>
      <w:r w:rsidR="00707A85">
        <w:rPr>
          <w:rFonts w:ascii="Palatino Linotype" w:hAnsi="Palatino Linotype" w:cs="Arial"/>
          <w:b/>
        </w:rPr>
        <w:t>ORDEN</w:t>
      </w:r>
      <w:r w:rsidR="003026B4">
        <w:rPr>
          <w:rFonts w:ascii="Palatino Linotype" w:hAnsi="Palatino Linotype" w:cs="Arial"/>
          <w:b/>
        </w:rPr>
        <w:t>AR</w:t>
      </w:r>
      <w:r w:rsidR="00AD7F4F" w:rsidRPr="00AD7F4F">
        <w:rPr>
          <w:rFonts w:ascii="Palatino Linotype" w:hAnsi="Palatino Linotype" w:cs="Arial"/>
        </w:rPr>
        <w:t xml:space="preserve"> hacer entrega vía </w:t>
      </w:r>
      <w:r w:rsidR="00AD7F4F" w:rsidRPr="00AD7F4F">
        <w:rPr>
          <w:rFonts w:ascii="Palatino Linotype" w:hAnsi="Palatino Linotype" w:cs="Arial"/>
          <w:b/>
        </w:rPr>
        <w:t>SAIMEX</w:t>
      </w:r>
      <w:r w:rsidR="005A28E4">
        <w:rPr>
          <w:rFonts w:ascii="Palatino Linotype" w:hAnsi="Palatino Linotype" w:cs="Arial"/>
          <w:b/>
        </w:rPr>
        <w:t>,</w:t>
      </w:r>
      <w:r w:rsidR="00AD7F4F" w:rsidRPr="00AD7F4F">
        <w:rPr>
          <w:rFonts w:ascii="Palatino Linotype" w:hAnsi="Palatino Linotype" w:cs="Arial"/>
        </w:rPr>
        <w:t xml:space="preserve"> </w:t>
      </w:r>
      <w:r w:rsidR="00ED4954">
        <w:rPr>
          <w:rFonts w:ascii="Palatino Linotype" w:hAnsi="Palatino Linotype" w:cs="Arial"/>
        </w:rPr>
        <w:t xml:space="preserve"> </w:t>
      </w:r>
      <w:r w:rsidR="002736FF">
        <w:rPr>
          <w:rFonts w:ascii="Palatino Linotype" w:hAnsi="Palatino Linotype" w:cs="Arial"/>
        </w:rPr>
        <w:t xml:space="preserve">de </w:t>
      </w:r>
      <w:r w:rsidR="00B53B13">
        <w:rPr>
          <w:rFonts w:ascii="Palatino Linotype" w:hAnsi="Palatino Linotype" w:cs="Arial"/>
        </w:rPr>
        <w:t xml:space="preserve">la </w:t>
      </w:r>
      <w:r w:rsidR="00A32D0F">
        <w:rPr>
          <w:rFonts w:ascii="Palatino Linotype" w:hAnsi="Palatino Linotype" w:cs="Arial"/>
        </w:rPr>
        <w:t xml:space="preserve">siguiente </w:t>
      </w:r>
      <w:r w:rsidR="00B53B13">
        <w:rPr>
          <w:rFonts w:ascii="Palatino Linotype" w:hAnsi="Palatino Linotype" w:cs="Arial"/>
        </w:rPr>
        <w:t>información</w:t>
      </w:r>
      <w:r>
        <w:rPr>
          <w:rFonts w:ascii="Palatino Linotype" w:eastAsia="Calibri" w:hAnsi="Palatino Linotype" w:cs="Arial"/>
          <w:color w:val="000000" w:themeColor="text1"/>
        </w:rPr>
        <w:t>.</w:t>
      </w:r>
      <w:r w:rsidR="00697966">
        <w:rPr>
          <w:rFonts w:ascii="Palatino Linotype" w:eastAsia="Calibri" w:hAnsi="Palatino Linotype" w:cs="Arial"/>
          <w:color w:val="000000" w:themeColor="text1"/>
        </w:rPr>
        <w:t xml:space="preserve"> </w:t>
      </w:r>
    </w:p>
    <w:p w:rsidR="00766890" w:rsidRPr="00766890" w:rsidRDefault="00766890" w:rsidP="00766890">
      <w:pPr>
        <w:pStyle w:val="Sinespaciado"/>
        <w:spacing w:before="100" w:beforeAutospacing="1" w:after="100" w:afterAutospacing="1"/>
        <w:ind w:left="851" w:right="902"/>
        <w:contextualSpacing/>
        <w:jc w:val="both"/>
        <w:rPr>
          <w:rFonts w:ascii="Palatino Linotype" w:hAnsi="Palatino Linotype" w:cs="Arial"/>
          <w:i/>
          <w:sz w:val="22"/>
          <w:szCs w:val="22"/>
        </w:rPr>
      </w:pPr>
      <w:r w:rsidRPr="00766890">
        <w:rPr>
          <w:rFonts w:ascii="Palatino Linotype" w:hAnsi="Palatino Linotype"/>
          <w:i/>
          <w:sz w:val="22"/>
          <w:szCs w:val="22"/>
          <w:lang w:val="es-ES_tradnl"/>
        </w:rPr>
        <w:lastRenderedPageBreak/>
        <w:t>En versión pública</w:t>
      </w:r>
      <w:r w:rsidRPr="00766890">
        <w:rPr>
          <w:rFonts w:ascii="Palatino Linotype" w:hAnsi="Palatino Linotype" w:cs="Arial"/>
          <w:i/>
          <w:sz w:val="22"/>
          <w:szCs w:val="22"/>
        </w:rPr>
        <w:t xml:space="preserve"> de ser procedente; Nombres y cargos de los servidores públicos adscritos a la administración municipal 2019, por el periodo comprendido del uno de enero al ocho de marzo de dos mil diecinueve. </w:t>
      </w:r>
    </w:p>
    <w:p w:rsidR="00766890" w:rsidRPr="00766890" w:rsidRDefault="00766890" w:rsidP="00766890">
      <w:pPr>
        <w:pStyle w:val="Sinespaciado"/>
        <w:spacing w:before="100" w:beforeAutospacing="1" w:after="100" w:afterAutospacing="1"/>
        <w:ind w:left="851" w:right="902"/>
        <w:contextualSpacing/>
        <w:jc w:val="both"/>
        <w:rPr>
          <w:rFonts w:ascii="Palatino Linotype" w:hAnsi="Palatino Linotype" w:cs="Arial"/>
          <w:i/>
          <w:sz w:val="22"/>
          <w:szCs w:val="22"/>
        </w:rPr>
      </w:pPr>
    </w:p>
    <w:p w:rsidR="00766890" w:rsidRDefault="00766890" w:rsidP="00766890">
      <w:pPr>
        <w:pStyle w:val="Sinespaciado"/>
        <w:spacing w:before="100" w:beforeAutospacing="1" w:after="100" w:afterAutospacing="1"/>
        <w:ind w:left="851" w:right="902"/>
        <w:contextualSpacing/>
        <w:jc w:val="both"/>
        <w:rPr>
          <w:rFonts w:ascii="Palatino Linotype" w:hAnsi="Palatino Linotype" w:cs="Arial"/>
          <w:i/>
          <w:sz w:val="22"/>
          <w:szCs w:val="22"/>
        </w:rPr>
      </w:pPr>
      <w:r w:rsidRPr="00766890">
        <w:rPr>
          <w:rFonts w:ascii="Palatino Linotype" w:hAnsi="Palatino Linotype"/>
          <w:i/>
          <w:sz w:val="22"/>
          <w:szCs w:val="22"/>
        </w:rPr>
        <w:t xml:space="preserve">En versión pública; Residencia efectiva en el Municipio del </w:t>
      </w:r>
      <w:r w:rsidRPr="00766890">
        <w:rPr>
          <w:rFonts w:ascii="Palatino Linotype" w:hAnsi="Palatino Linotype"/>
          <w:b/>
          <w:i/>
          <w:sz w:val="22"/>
          <w:szCs w:val="22"/>
        </w:rPr>
        <w:t xml:space="preserve">Secretario, Tesorero, Director de Obras Públicas, Director de Desarrollo Económico, Coordinador General Municipal de Mejora Regulatoria, Ecología, Desarrollo Urbano, o equivalentes, titulares de las unidades administrativas. Protección Civil, y de los organismos auxiliares </w:t>
      </w:r>
      <w:r w:rsidRPr="00766890">
        <w:rPr>
          <w:rFonts w:ascii="Palatino Linotype" w:hAnsi="Palatino Linotype" w:cs="Arial"/>
          <w:i/>
          <w:sz w:val="22"/>
          <w:szCs w:val="22"/>
        </w:rPr>
        <w:t>adscritos a la administración municipal 2019.</w:t>
      </w:r>
    </w:p>
    <w:p w:rsidR="00766890" w:rsidRPr="00766890" w:rsidRDefault="00766890" w:rsidP="00766890">
      <w:pPr>
        <w:pStyle w:val="Sinespaciado"/>
        <w:spacing w:before="100" w:beforeAutospacing="1" w:after="100" w:afterAutospacing="1"/>
        <w:ind w:left="851" w:right="902"/>
        <w:contextualSpacing/>
        <w:jc w:val="both"/>
        <w:rPr>
          <w:rFonts w:ascii="Palatino Linotype" w:hAnsi="Palatino Linotype" w:cs="Arial"/>
          <w:i/>
          <w:sz w:val="22"/>
          <w:szCs w:val="22"/>
        </w:rPr>
      </w:pPr>
    </w:p>
    <w:p w:rsidR="00766890" w:rsidRPr="00766890" w:rsidRDefault="00766890" w:rsidP="00766890">
      <w:pPr>
        <w:pStyle w:val="Sinespaciado"/>
        <w:spacing w:before="100" w:beforeAutospacing="1" w:after="100" w:afterAutospacing="1"/>
        <w:ind w:left="851" w:right="902"/>
        <w:contextualSpacing/>
        <w:jc w:val="both"/>
        <w:rPr>
          <w:rFonts w:ascii="Palatino Linotype" w:hAnsi="Palatino Linotype" w:cs="Arial"/>
          <w:i/>
          <w:sz w:val="22"/>
          <w:szCs w:val="22"/>
        </w:rPr>
      </w:pPr>
      <w:r w:rsidRPr="00766890">
        <w:rPr>
          <w:rFonts w:ascii="Palatino Linotype" w:hAnsi="Palatino Linotype" w:cs="Arial"/>
          <w:i/>
          <w:sz w:val="22"/>
          <w:szCs w:val="22"/>
        </w:rPr>
        <w:t>El Acuerdo del Comité de Transparencia en donde se apruebe la clasificación como confidencial del lugar de residencia de los servidores públicos (exceptuando los referidos en el punto anterior) adscritos a la administración municipal 2019.</w:t>
      </w:r>
    </w:p>
    <w:p w:rsidR="0058407E" w:rsidRDefault="00EB4B5E" w:rsidP="00766890">
      <w:pPr>
        <w:spacing w:line="360" w:lineRule="auto"/>
        <w:contextualSpacing/>
        <w:jc w:val="both"/>
        <w:rPr>
          <w:rFonts w:ascii="Palatino Linotype" w:hAnsi="Palatino Linotype" w:cs="Arial"/>
          <w:b/>
          <w:lang w:val="es-MX"/>
        </w:rPr>
      </w:pPr>
      <w:r>
        <w:rPr>
          <w:rFonts w:ascii="Palatino Linotype" w:hAnsi="Palatino Linotype" w:cs="Arial"/>
          <w:lang w:val="es-MX"/>
        </w:rPr>
        <w:t>Es por ello que</w:t>
      </w:r>
      <w:r w:rsidR="00DC5C4E" w:rsidRPr="004F3DBF">
        <w:rPr>
          <w:rFonts w:ascii="Palatino Linotype" w:hAnsi="Palatino Linotype" w:cs="Arial"/>
          <w:lang w:val="es-MX"/>
        </w:rPr>
        <w:t>, la que suscribe reitera, que si bien coincide en términos generales con el estudi</w:t>
      </w:r>
      <w:r w:rsidR="0058407E">
        <w:rPr>
          <w:rFonts w:ascii="Palatino Linotype" w:hAnsi="Palatino Linotype" w:cs="Arial"/>
          <w:lang w:val="es-MX"/>
        </w:rPr>
        <w:t xml:space="preserve">o de la resolución en comento, Considero que la Ponencia Resolutora debió precisar la temporalidad que deberá atender el </w:t>
      </w:r>
      <w:r w:rsidR="0058407E">
        <w:rPr>
          <w:rFonts w:ascii="Palatino Linotype" w:hAnsi="Palatino Linotype" w:cs="Arial"/>
          <w:b/>
          <w:lang w:val="es-MX"/>
        </w:rPr>
        <w:t xml:space="preserve">SUJETO OBLIGADO </w:t>
      </w:r>
      <w:r w:rsidR="0058407E">
        <w:rPr>
          <w:rFonts w:ascii="Palatino Linotype" w:hAnsi="Palatino Linotype" w:cs="Arial"/>
          <w:lang w:val="es-MX"/>
        </w:rPr>
        <w:t xml:space="preserve">al momento de dar cumplimiento a la información señalada en el inciso </w:t>
      </w:r>
      <w:r w:rsidR="00C54091">
        <w:rPr>
          <w:rFonts w:ascii="Palatino Linotype" w:hAnsi="Palatino Linotype" w:cs="Arial"/>
          <w:lang w:val="es-MX"/>
        </w:rPr>
        <w:t>a</w:t>
      </w:r>
      <w:r w:rsidR="0058407E">
        <w:rPr>
          <w:rFonts w:ascii="Palatino Linotype" w:hAnsi="Palatino Linotype" w:cs="Arial"/>
          <w:lang w:val="es-MX"/>
        </w:rPr>
        <w:t xml:space="preserve">) del resolutivo </w:t>
      </w:r>
      <w:r w:rsidR="0058407E">
        <w:rPr>
          <w:rFonts w:ascii="Palatino Linotype" w:hAnsi="Palatino Linotype" w:cs="Arial"/>
          <w:b/>
          <w:lang w:val="es-MX"/>
        </w:rPr>
        <w:t>SEGUNDO.</w:t>
      </w:r>
    </w:p>
    <w:p w:rsidR="0058407E" w:rsidRDefault="0058407E" w:rsidP="00766890">
      <w:pPr>
        <w:spacing w:line="360" w:lineRule="auto"/>
        <w:contextualSpacing/>
        <w:jc w:val="both"/>
        <w:rPr>
          <w:rFonts w:ascii="Palatino Linotype" w:hAnsi="Palatino Linotype" w:cs="Arial"/>
          <w:lang w:val="es-MX"/>
        </w:rPr>
      </w:pPr>
    </w:p>
    <w:p w:rsidR="00C54091" w:rsidRDefault="0058407E" w:rsidP="00766890">
      <w:pPr>
        <w:spacing w:line="360" w:lineRule="auto"/>
        <w:contextualSpacing/>
        <w:jc w:val="both"/>
        <w:rPr>
          <w:rFonts w:ascii="Palatino Linotype" w:hAnsi="Palatino Linotype" w:cs="Arial"/>
        </w:rPr>
      </w:pPr>
      <w:r>
        <w:rPr>
          <w:rFonts w:ascii="Palatino Linotype" w:hAnsi="Palatino Linotype" w:cs="Arial"/>
          <w:lang w:val="es-MX"/>
        </w:rPr>
        <w:t>Resulta importante señalar lo anterior, en razón de que</w:t>
      </w:r>
      <w:r>
        <w:rPr>
          <w:rFonts w:ascii="Palatino Linotype" w:hAnsi="Palatino Linotype" w:cs="Arial"/>
        </w:rPr>
        <w:t>, tomando en consideración que el ciudadano en su solicitud no precisó temporalidad alguna sobre la información requerida supra, pues si bien es cierto señaló que requería la información</w:t>
      </w:r>
      <w:r w:rsidR="00C54091">
        <w:rPr>
          <w:rFonts w:ascii="Palatino Linotype" w:hAnsi="Palatino Linotype" w:cs="Arial"/>
        </w:rPr>
        <w:t xml:space="preserve"> de los servidores públicos </w:t>
      </w:r>
      <w:r w:rsidR="00766890">
        <w:rPr>
          <w:rFonts w:ascii="Palatino Linotype" w:hAnsi="Palatino Linotype" w:cs="Arial"/>
        </w:rPr>
        <w:t>de</w:t>
      </w:r>
      <w:r w:rsidR="00C54091">
        <w:rPr>
          <w:rFonts w:ascii="Palatino Linotype" w:hAnsi="Palatino Linotype" w:cs="Arial"/>
        </w:rPr>
        <w:t xml:space="preserve"> la presente administración</w:t>
      </w:r>
      <w:r>
        <w:rPr>
          <w:rFonts w:ascii="Palatino Linotype" w:hAnsi="Palatino Linotype" w:cs="Arial"/>
        </w:rPr>
        <w:t>;</w:t>
      </w:r>
      <w:r>
        <w:rPr>
          <w:rFonts w:ascii="Palatino Linotype" w:hAnsi="Palatino Linotype" w:cs="Arial"/>
          <w:i/>
        </w:rPr>
        <w:t xml:space="preserve"> </w:t>
      </w:r>
      <w:r>
        <w:rPr>
          <w:rFonts w:ascii="Palatino Linotype" w:hAnsi="Palatino Linotype" w:cs="Arial"/>
        </w:rPr>
        <w:t xml:space="preserve">es decir, </w:t>
      </w:r>
      <w:r w:rsidR="00C54091">
        <w:rPr>
          <w:rFonts w:ascii="Palatino Linotype" w:hAnsi="Palatino Linotype" w:cs="Arial"/>
        </w:rPr>
        <w:t xml:space="preserve">a partir del 1 de enero de 2019; </w:t>
      </w:r>
      <w:r>
        <w:rPr>
          <w:rFonts w:ascii="Palatino Linotype" w:hAnsi="Palatino Linotype" w:cs="Arial"/>
        </w:rPr>
        <w:t xml:space="preserve">también lo es que no señala </w:t>
      </w:r>
      <w:r w:rsidR="00C54091">
        <w:rPr>
          <w:rFonts w:ascii="Palatino Linotype" w:hAnsi="Palatino Linotype" w:cs="Arial"/>
        </w:rPr>
        <w:t>hasta</w:t>
      </w:r>
      <w:r>
        <w:rPr>
          <w:rFonts w:ascii="Palatino Linotype" w:hAnsi="Palatino Linotype" w:cs="Arial"/>
        </w:rPr>
        <w:t xml:space="preserve"> cuándo requiere la información, entonces, la Ponencia Resolutora debió 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artículos </w:t>
      </w:r>
      <w:r>
        <w:rPr>
          <w:rFonts w:ascii="Palatino Linotype" w:hAnsi="Palatino Linotype" w:cs="Arial"/>
        </w:rPr>
        <w:lastRenderedPageBreak/>
        <w:t xml:space="preserve">4 y 8 del mismo ordenamiento legal, pronunciarse respecto a que el periodo requerido, correspondería al de </w:t>
      </w:r>
      <w:r w:rsidR="00C54091">
        <w:rPr>
          <w:rFonts w:ascii="Palatino Linotype" w:hAnsi="Palatino Linotype" w:cs="Arial"/>
        </w:rPr>
        <w:t>lo genera</w:t>
      </w:r>
      <w:r w:rsidR="00766890">
        <w:rPr>
          <w:rFonts w:ascii="Palatino Linotype" w:hAnsi="Palatino Linotype" w:cs="Arial"/>
        </w:rPr>
        <w:t>do a la fecha de la solicitud (6</w:t>
      </w:r>
      <w:r w:rsidR="00C54091">
        <w:rPr>
          <w:rFonts w:ascii="Palatino Linotype" w:hAnsi="Palatino Linotype" w:cs="Arial"/>
        </w:rPr>
        <w:t xml:space="preserve"> de </w:t>
      </w:r>
      <w:r w:rsidR="00766890">
        <w:rPr>
          <w:rFonts w:ascii="Palatino Linotype" w:hAnsi="Palatino Linotype" w:cs="Arial"/>
        </w:rPr>
        <w:t>marzo</w:t>
      </w:r>
      <w:r w:rsidR="00C54091">
        <w:rPr>
          <w:rFonts w:ascii="Palatino Linotype" w:hAnsi="Palatino Linotype" w:cs="Arial"/>
        </w:rPr>
        <w:t xml:space="preserve"> de 2019)</w:t>
      </w:r>
    </w:p>
    <w:p w:rsidR="00C54091" w:rsidRDefault="00C54091" w:rsidP="00766890">
      <w:pPr>
        <w:spacing w:line="360" w:lineRule="auto"/>
        <w:contextualSpacing/>
        <w:jc w:val="both"/>
        <w:rPr>
          <w:rFonts w:ascii="Palatino Linotype" w:hAnsi="Palatino Linotype" w:cs="Arial"/>
        </w:rPr>
      </w:pPr>
    </w:p>
    <w:p w:rsidR="0058407E" w:rsidRDefault="0058407E" w:rsidP="00766890">
      <w:pPr>
        <w:spacing w:line="360" w:lineRule="auto"/>
        <w:contextualSpacing/>
        <w:jc w:val="both"/>
        <w:rPr>
          <w:rFonts w:ascii="Palatino Linotype" w:hAnsi="Palatino Linotype" w:cs="Arial"/>
        </w:rPr>
      </w:pPr>
      <w:r>
        <w:rPr>
          <w:rFonts w:ascii="Palatino Linotype" w:hAnsi="Palatino Linotype" w:cs="Arial"/>
        </w:rPr>
        <w:t>En ese orden de ideas, debió entenderse que el periodo por el que se re</w:t>
      </w:r>
      <w:r w:rsidR="00766890">
        <w:rPr>
          <w:rFonts w:ascii="Palatino Linotype" w:hAnsi="Palatino Linotype" w:cs="Arial"/>
        </w:rPr>
        <w:t xml:space="preserve">quería la información relativa </w:t>
      </w:r>
      <w:r>
        <w:rPr>
          <w:rFonts w:ascii="Palatino Linotype" w:hAnsi="Palatino Linotype" w:cs="Arial"/>
        </w:rPr>
        <w:t xml:space="preserve">correspondería del </w:t>
      </w:r>
      <w:r w:rsidR="00766890">
        <w:rPr>
          <w:rFonts w:ascii="Palatino Linotype" w:hAnsi="Palatino Linotype" w:cs="Arial"/>
        </w:rPr>
        <w:t>1 de enero al 6 de marzo</w:t>
      </w:r>
      <w:r w:rsidR="00C54091">
        <w:rPr>
          <w:rFonts w:ascii="Palatino Linotype" w:hAnsi="Palatino Linotype" w:cs="Arial"/>
        </w:rPr>
        <w:t xml:space="preserve"> de  2019,</w:t>
      </w:r>
      <w:r>
        <w:rPr>
          <w:rFonts w:ascii="Palatino Linotype" w:hAnsi="Palatino Linotype" w:cs="Arial"/>
        </w:rPr>
        <w:t xml:space="preserve"> fecha en la que presentó la solicitud de información pública </w:t>
      </w:r>
      <w:r w:rsidR="00C54091">
        <w:rPr>
          <w:rFonts w:ascii="Palatino Linotype" w:hAnsi="Palatino Linotype" w:cs="Arial"/>
        </w:rPr>
        <w:t>a fin de colmar con ello</w:t>
      </w:r>
      <w:r>
        <w:rPr>
          <w:rFonts w:ascii="Palatino Linotype" w:hAnsi="Palatino Linotype" w:cs="Arial"/>
        </w:rPr>
        <w:t xml:space="preserve"> el derecho de acceso a la información pública del ciudadano.</w:t>
      </w:r>
    </w:p>
    <w:p w:rsidR="0058407E" w:rsidRDefault="0058407E" w:rsidP="00766890">
      <w:pPr>
        <w:spacing w:line="360" w:lineRule="auto"/>
        <w:contextualSpacing/>
        <w:jc w:val="both"/>
        <w:rPr>
          <w:rFonts w:ascii="Palatino Linotype" w:hAnsi="Palatino Linotype" w:cs="Arial"/>
          <w:lang w:val="es-MX"/>
        </w:rPr>
      </w:pPr>
    </w:p>
    <w:p w:rsidR="0058407E" w:rsidRDefault="0058407E" w:rsidP="00766890">
      <w:pPr>
        <w:spacing w:line="360" w:lineRule="auto"/>
        <w:contextualSpacing/>
        <w:jc w:val="both"/>
        <w:rPr>
          <w:rFonts w:ascii="Palatino Linotype" w:hAnsi="Palatino Linotype" w:cs="Arial"/>
        </w:rPr>
      </w:pPr>
      <w:r>
        <w:rPr>
          <w:rFonts w:ascii="Palatino Linotype" w:hAnsi="Palatino Linotype" w:cs="Arial"/>
        </w:rPr>
        <w:t xml:space="preserve">Es por lo anteriormente expuesto que, la que suscribe emite </w:t>
      </w:r>
      <w:r>
        <w:rPr>
          <w:rFonts w:ascii="Palatino Linotype" w:hAnsi="Palatino Linotype" w:cs="Arial"/>
          <w:b/>
        </w:rPr>
        <w:t>VOTO PARTICULAR</w:t>
      </w:r>
      <w:r>
        <w:rPr>
          <w:rFonts w:ascii="Palatino Linotype" w:hAnsi="Palatino Linotype" w:cs="Arial"/>
        </w:rPr>
        <w:t>, pues se insiste que la Ponencia Resolutora debió suplir la temporalidad de la información requerida por el solicitante en términos de los artículos 13 y 181 cuarto párrafo de la Ley de la materia y pronunciarse en el estudio de la resolución de mérito, en los términos descritos con anterioridad a fin de otorgar certeza jurídica al particular respecto del sentido que resuelve al recurso de revisión de conformidad con la fracción I del artículo 9 de la Ley de Transparencia y Acceso a la Información Pública del Estado de México y Municipios.</w:t>
      </w:r>
    </w:p>
    <w:p w:rsidR="0058407E" w:rsidRDefault="0058407E" w:rsidP="00766890">
      <w:pPr>
        <w:spacing w:line="360" w:lineRule="auto"/>
        <w:contextualSpacing/>
        <w:jc w:val="both"/>
        <w:rPr>
          <w:rFonts w:ascii="Palatino Linotype" w:hAnsi="Palatino Linotype" w:cs="Arial"/>
          <w:lang w:val="es-MX"/>
        </w:rPr>
      </w:pPr>
    </w:p>
    <w:p w:rsidR="00EB4B5E" w:rsidRDefault="00EB4B5E" w:rsidP="00766890">
      <w:pPr>
        <w:spacing w:line="360" w:lineRule="auto"/>
        <w:contextualSpacing/>
        <w:jc w:val="both"/>
        <w:rPr>
          <w:rFonts w:ascii="Palatino Linotype" w:hAnsi="Palatino Linotype" w:cs="Arial"/>
        </w:rPr>
      </w:pPr>
    </w:p>
    <w:p w:rsidR="006E5D98" w:rsidRPr="006E5D98" w:rsidRDefault="006E5D98" w:rsidP="00766890">
      <w:pPr>
        <w:spacing w:line="360" w:lineRule="auto"/>
        <w:contextualSpacing/>
        <w:jc w:val="both"/>
        <w:rPr>
          <w:rFonts w:ascii="Palatino Linotype" w:hAnsi="Palatino Linotype" w:cs="Arial"/>
          <w:sz w:val="22"/>
        </w:rPr>
      </w:pPr>
    </w:p>
    <w:tbl>
      <w:tblPr>
        <w:tblW w:w="4393" w:type="dxa"/>
        <w:jc w:val="center"/>
        <w:tblLayout w:type="fixed"/>
        <w:tblLook w:val="04A0" w:firstRow="1" w:lastRow="0" w:firstColumn="1" w:lastColumn="0" w:noHBand="0" w:noVBand="1"/>
      </w:tblPr>
      <w:tblGrid>
        <w:gridCol w:w="4393"/>
      </w:tblGrid>
      <w:tr w:rsidR="009701AB" w:rsidRPr="001950C9">
        <w:trPr>
          <w:jc w:val="center"/>
        </w:trPr>
        <w:tc>
          <w:tcPr>
            <w:tcW w:w="4393" w:type="dxa"/>
          </w:tcPr>
          <w:p w:rsidR="009701AB" w:rsidRPr="001950C9" w:rsidRDefault="009701AB" w:rsidP="00766890">
            <w:pPr>
              <w:contextualSpacing/>
              <w:jc w:val="center"/>
              <w:rPr>
                <w:rFonts w:ascii="Palatino Linotype" w:hAnsi="Palatino Linotype"/>
                <w:b/>
              </w:rPr>
            </w:pPr>
            <w:r w:rsidRPr="001950C9">
              <w:rPr>
                <w:rFonts w:ascii="Palatino Linotype" w:hAnsi="Palatino Linotype"/>
                <w:b/>
              </w:rPr>
              <w:t>EVA ABAID YAPUR</w:t>
            </w:r>
          </w:p>
          <w:p w:rsidR="009701AB" w:rsidRDefault="009701AB" w:rsidP="006E5D98">
            <w:pPr>
              <w:contextualSpacing/>
              <w:jc w:val="center"/>
              <w:rPr>
                <w:rFonts w:ascii="Palatino Linotype" w:hAnsi="Palatino Linotype"/>
                <w:b/>
              </w:rPr>
            </w:pPr>
            <w:r w:rsidRPr="001950C9">
              <w:rPr>
                <w:rFonts w:ascii="Palatino Linotype" w:hAnsi="Palatino Linotype"/>
                <w:b/>
              </w:rPr>
              <w:t>COMISIONADA</w:t>
            </w:r>
          </w:p>
          <w:p w:rsidR="004E78D3" w:rsidRPr="001950C9" w:rsidRDefault="004E78D3" w:rsidP="004E78D3">
            <w:pPr>
              <w:jc w:val="center"/>
              <w:rPr>
                <w:rFonts w:ascii="Palatino Linotype" w:hAnsi="Palatino Linotype"/>
                <w:b/>
              </w:rPr>
            </w:pPr>
            <w:r>
              <w:rPr>
                <w:rFonts w:ascii="Palatino Linotype" w:hAnsi="Palatino Linotype"/>
                <w:b/>
              </w:rPr>
              <w:t>(RÚBRICA)</w:t>
            </w:r>
            <w:bookmarkStart w:id="0" w:name="_GoBack"/>
            <w:bookmarkEnd w:id="0"/>
          </w:p>
        </w:tc>
      </w:tr>
    </w:tbl>
    <w:p w:rsidR="006E5D98" w:rsidRPr="006E5D98" w:rsidRDefault="006E5D98" w:rsidP="00766890">
      <w:pPr>
        <w:contextualSpacing/>
        <w:jc w:val="both"/>
        <w:rPr>
          <w:rFonts w:ascii="Palatino Linotype" w:eastAsia="Calibri" w:hAnsi="Palatino Linotype" w:cs="Arial"/>
          <w:color w:val="000000" w:themeColor="text1"/>
          <w:sz w:val="8"/>
          <w:szCs w:val="8"/>
        </w:rPr>
      </w:pPr>
    </w:p>
    <w:p w:rsidR="00463EE4" w:rsidRDefault="009701AB" w:rsidP="00766890">
      <w:pPr>
        <w:contextualSpacing/>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w:t>
      </w:r>
      <w:r w:rsidR="006661F3">
        <w:rPr>
          <w:rFonts w:ascii="Palatino Linotype" w:eastAsia="Calibri" w:hAnsi="Palatino Linotype" w:cs="Arial"/>
          <w:color w:val="000000" w:themeColor="text1"/>
          <w:sz w:val="20"/>
          <w:szCs w:val="20"/>
        </w:rPr>
        <w:t>al voto particular emitido en la resolución del</w:t>
      </w:r>
      <w:r w:rsidRPr="001950C9">
        <w:rPr>
          <w:rFonts w:ascii="Palatino Linotype" w:eastAsia="Calibri" w:hAnsi="Palatino Linotype" w:cs="Arial"/>
          <w:color w:val="000000" w:themeColor="text1"/>
          <w:sz w:val="20"/>
          <w:szCs w:val="20"/>
        </w:rPr>
        <w:t xml:space="preserve"> recurso de revisión 0</w:t>
      </w:r>
      <w:r w:rsidR="00B67077">
        <w:rPr>
          <w:rFonts w:ascii="Palatino Linotype" w:eastAsia="Calibri" w:hAnsi="Palatino Linotype" w:cs="Arial"/>
          <w:color w:val="000000" w:themeColor="text1"/>
          <w:sz w:val="20"/>
          <w:szCs w:val="20"/>
        </w:rPr>
        <w:t>6265</w:t>
      </w:r>
      <w:r w:rsidRPr="001950C9">
        <w:rPr>
          <w:rFonts w:ascii="Palatino Linotype" w:eastAsia="Calibri" w:hAnsi="Palatino Linotype" w:cs="Arial"/>
          <w:color w:val="000000" w:themeColor="text1"/>
          <w:sz w:val="20"/>
          <w:szCs w:val="20"/>
        </w:rPr>
        <w:t>/INFOEM/IP/RR/201</w:t>
      </w:r>
      <w:r w:rsidR="00EB4B5E">
        <w:rPr>
          <w:rFonts w:ascii="Palatino Linotype" w:eastAsia="Calibri" w:hAnsi="Palatino Linotype" w:cs="Arial"/>
          <w:color w:val="000000" w:themeColor="text1"/>
          <w:sz w:val="20"/>
          <w:szCs w:val="20"/>
        </w:rPr>
        <w:t>9</w:t>
      </w:r>
      <w:r w:rsidR="006661F3">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el</w:t>
      </w:r>
      <w:r w:rsidR="00101AC9">
        <w:rPr>
          <w:rFonts w:ascii="Palatino Linotype" w:eastAsia="Calibri" w:hAnsi="Palatino Linotype" w:cs="Arial"/>
          <w:color w:val="000000" w:themeColor="text1"/>
          <w:sz w:val="20"/>
          <w:szCs w:val="20"/>
        </w:rPr>
        <w:t xml:space="preserve"> </w:t>
      </w:r>
      <w:r w:rsidR="00B67077">
        <w:rPr>
          <w:rFonts w:ascii="Palatino Linotype" w:eastAsia="Calibri" w:hAnsi="Palatino Linotype" w:cs="Arial"/>
          <w:color w:val="000000" w:themeColor="text1"/>
          <w:sz w:val="20"/>
          <w:szCs w:val="20"/>
        </w:rPr>
        <w:t xml:space="preserve">dos </w:t>
      </w:r>
      <w:r w:rsidR="00EB4B5E">
        <w:rPr>
          <w:rFonts w:ascii="Palatino Linotype" w:eastAsia="Calibri" w:hAnsi="Palatino Linotype" w:cs="Arial"/>
          <w:color w:val="000000" w:themeColor="text1"/>
          <w:sz w:val="20"/>
          <w:szCs w:val="20"/>
        </w:rPr>
        <w:t xml:space="preserve">de </w:t>
      </w:r>
      <w:r w:rsidR="00B67077">
        <w:rPr>
          <w:rFonts w:ascii="Palatino Linotype" w:eastAsia="Calibri" w:hAnsi="Palatino Linotype" w:cs="Arial"/>
          <w:color w:val="000000" w:themeColor="text1"/>
          <w:sz w:val="20"/>
          <w:szCs w:val="20"/>
        </w:rPr>
        <w:t xml:space="preserve">octubre </w:t>
      </w:r>
      <w:r w:rsidR="00EB4B5E">
        <w:rPr>
          <w:rFonts w:ascii="Palatino Linotype" w:eastAsia="Calibri" w:hAnsi="Palatino Linotype" w:cs="Arial"/>
          <w:color w:val="000000" w:themeColor="text1"/>
          <w:sz w:val="20"/>
          <w:szCs w:val="20"/>
        </w:rPr>
        <w:t>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6E5D98" w:rsidRPr="006E5D98" w:rsidRDefault="006E5D98" w:rsidP="00766890">
      <w:pPr>
        <w:contextualSpacing/>
        <w:jc w:val="both"/>
        <w:rPr>
          <w:rFonts w:ascii="Palatino Linotype" w:eastAsia="Calibri" w:hAnsi="Palatino Linotype" w:cs="Arial"/>
          <w:color w:val="000000" w:themeColor="text1"/>
          <w:sz w:val="8"/>
          <w:szCs w:val="8"/>
        </w:rPr>
      </w:pPr>
    </w:p>
    <w:p w:rsidR="00DC5C4E" w:rsidRPr="006E5D98" w:rsidRDefault="00B67077" w:rsidP="00766890">
      <w:pPr>
        <w:contextualSpacing/>
        <w:jc w:val="both"/>
        <w:rPr>
          <w:sz w:val="28"/>
        </w:rPr>
      </w:pPr>
      <w:r w:rsidRPr="006E5D98">
        <w:rPr>
          <w:rFonts w:ascii="Palatino Linotype" w:eastAsia="Calibri" w:hAnsi="Palatino Linotype" w:cs="Arial"/>
          <w:color w:val="000000" w:themeColor="text1"/>
          <w:sz w:val="20"/>
          <w:szCs w:val="18"/>
        </w:rPr>
        <w:t>YSM/</w:t>
      </w:r>
      <w:r w:rsidR="00EB4B5E" w:rsidRPr="006E5D98">
        <w:rPr>
          <w:rFonts w:ascii="Palatino Linotype" w:eastAsia="Calibri" w:hAnsi="Palatino Linotype" w:cs="Arial"/>
          <w:color w:val="000000" w:themeColor="text1"/>
          <w:sz w:val="20"/>
          <w:szCs w:val="18"/>
        </w:rPr>
        <w:t>ATU</w:t>
      </w:r>
      <w:r w:rsidR="009701AB" w:rsidRPr="006E5D98">
        <w:rPr>
          <w:rFonts w:ascii="Palatino Linotype" w:eastAsia="Calibri" w:hAnsi="Palatino Linotype" w:cs="Arial"/>
          <w:color w:val="000000" w:themeColor="text1"/>
          <w:sz w:val="20"/>
          <w:szCs w:val="18"/>
        </w:rPr>
        <w:t>/</w:t>
      </w:r>
      <w:r w:rsidRPr="006E5D98">
        <w:rPr>
          <w:rFonts w:ascii="Palatino Linotype" w:eastAsia="Calibri" w:hAnsi="Palatino Linotype" w:cs="Arial"/>
          <w:color w:val="000000" w:themeColor="text1"/>
          <w:sz w:val="20"/>
          <w:szCs w:val="18"/>
        </w:rPr>
        <w:t>LGMJ</w:t>
      </w:r>
    </w:p>
    <w:sectPr w:rsidR="00DC5C4E" w:rsidRPr="006E5D98"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2CD" w:rsidRDefault="000B72CD" w:rsidP="00E41B3B">
      <w:r>
        <w:separator/>
      </w:r>
    </w:p>
  </w:endnote>
  <w:endnote w:type="continuationSeparator" w:id="0">
    <w:p w:rsidR="000B72CD" w:rsidRDefault="000B72CD"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E78D3">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E78D3">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2CD" w:rsidRDefault="000B72CD" w:rsidP="00E41B3B">
      <w:r>
        <w:separator/>
      </w:r>
    </w:p>
  </w:footnote>
  <w:footnote w:type="continuationSeparator" w:id="0">
    <w:p w:rsidR="000B72CD" w:rsidRDefault="000B72CD"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E78D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Pr="006E5D98" w:rsidRDefault="005C7C8F" w:rsidP="00DC5C4E">
    <w:pPr>
      <w:pStyle w:val="Encabezado"/>
      <w:tabs>
        <w:tab w:val="clear" w:pos="4252"/>
        <w:tab w:val="clear" w:pos="8504"/>
        <w:tab w:val="left" w:pos="2326"/>
      </w:tabs>
      <w:jc w:val="right"/>
      <w:rPr>
        <w:rFonts w:ascii="Palatino Linotype" w:hAnsi="Palatino Linotype"/>
        <w:sz w:val="22"/>
      </w:rPr>
    </w:pP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6E5D98"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4E78D3"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2.2pt;margin-top:237.05pt;width:647.6pt;height:93.55pt;rotation:315;z-index:-251654144;mso-position-horizontal-relative:margin;mso-position-vertical-relative:margin" o:allowincell="f" fillcolor="#bfbfbf [2412]" stroked="f">
          <v:fill opacity=".5"/>
          <v:textpath style="font-family:&quot;Palatino Linotype&quot;;font-size:1pt" string="VOTO PARTICULAR"/>
          <w10:wrap anchorx="margin" anchory="margin"/>
        </v:shape>
      </w:pict>
    </w:r>
    <w:r w:rsidR="006E5D98" w:rsidRPr="00706042">
      <w:rPr>
        <w:rFonts w:ascii="Palatino Linotype" w:hAnsi="Palatino Linotype" w:cs="Arial"/>
        <w:sz w:val="20"/>
        <w:szCs w:val="20"/>
      </w:rPr>
      <w:t xml:space="preserve">RECURSO DE REVISIÓN </w:t>
    </w:r>
    <w:r w:rsidR="006E5D98">
      <w:rPr>
        <w:rFonts w:ascii="Palatino Linotype" w:hAnsi="Palatino Linotype" w:cs="Arial"/>
        <w:sz w:val="20"/>
        <w:szCs w:val="20"/>
      </w:rPr>
      <w:t>06265/INFOEM/IP</w:t>
    </w:r>
    <w:r w:rsidR="006E5D98" w:rsidRPr="00706042">
      <w:rPr>
        <w:rFonts w:ascii="Palatino Linotype" w:hAnsi="Palatino Linotype" w:cs="Arial"/>
        <w:sz w:val="20"/>
        <w:szCs w:val="20"/>
      </w:rPr>
      <w:t>/RR/201</w:t>
    </w:r>
    <w:r w:rsidR="006E5D98">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E78D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110D7"/>
    <w:multiLevelType w:val="hybridMultilevel"/>
    <w:tmpl w:val="4B0A3A74"/>
    <w:lvl w:ilvl="0" w:tplc="ED124AB2">
      <w:start w:val="1"/>
      <w:numFmt w:val="decimal"/>
      <w:lvlText w:val="%1."/>
      <w:lvlJc w:val="right"/>
      <w:pPr>
        <w:ind w:left="720" w:hanging="360"/>
      </w:pPr>
      <w:rPr>
        <w:rFonts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336490"/>
    <w:multiLevelType w:val="hybridMultilevel"/>
    <w:tmpl w:val="D974AEE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12741"/>
    <w:multiLevelType w:val="hybridMultilevel"/>
    <w:tmpl w:val="58DC57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6E3CC9"/>
    <w:multiLevelType w:val="hybridMultilevel"/>
    <w:tmpl w:val="39A6031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51E90FBC"/>
    <w:multiLevelType w:val="hybridMultilevel"/>
    <w:tmpl w:val="B32881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EB0BDF"/>
    <w:multiLevelType w:val="hybridMultilevel"/>
    <w:tmpl w:val="B5FCFC60"/>
    <w:lvl w:ilvl="0" w:tplc="5CB646C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6EC13A13"/>
    <w:multiLevelType w:val="hybridMultilevel"/>
    <w:tmpl w:val="75A8470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8"/>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0D77"/>
    <w:rsid w:val="00036109"/>
    <w:rsid w:val="00040986"/>
    <w:rsid w:val="000450C7"/>
    <w:rsid w:val="00061245"/>
    <w:rsid w:val="000764D8"/>
    <w:rsid w:val="0008364B"/>
    <w:rsid w:val="00090AAC"/>
    <w:rsid w:val="000A2370"/>
    <w:rsid w:val="000A6958"/>
    <w:rsid w:val="000B72CD"/>
    <w:rsid w:val="000C4E8E"/>
    <w:rsid w:val="000D1E51"/>
    <w:rsid w:val="000F4B5B"/>
    <w:rsid w:val="00101AC9"/>
    <w:rsid w:val="00122242"/>
    <w:rsid w:val="00124EC1"/>
    <w:rsid w:val="0013375F"/>
    <w:rsid w:val="00141D1C"/>
    <w:rsid w:val="00146755"/>
    <w:rsid w:val="0016404C"/>
    <w:rsid w:val="00164D8A"/>
    <w:rsid w:val="0019398B"/>
    <w:rsid w:val="001A75D6"/>
    <w:rsid w:val="001A7CEE"/>
    <w:rsid w:val="001C3DCD"/>
    <w:rsid w:val="001F2929"/>
    <w:rsid w:val="001F3E40"/>
    <w:rsid w:val="00216380"/>
    <w:rsid w:val="0023402B"/>
    <w:rsid w:val="00270A69"/>
    <w:rsid w:val="002736FF"/>
    <w:rsid w:val="00296C85"/>
    <w:rsid w:val="002C638A"/>
    <w:rsid w:val="002C6BDE"/>
    <w:rsid w:val="003026B4"/>
    <w:rsid w:val="0031149D"/>
    <w:rsid w:val="00324EBE"/>
    <w:rsid w:val="0037342D"/>
    <w:rsid w:val="003948FF"/>
    <w:rsid w:val="003B3C95"/>
    <w:rsid w:val="003B589E"/>
    <w:rsid w:val="003C2F6A"/>
    <w:rsid w:val="003C4874"/>
    <w:rsid w:val="003C59DF"/>
    <w:rsid w:val="003C6346"/>
    <w:rsid w:val="00420511"/>
    <w:rsid w:val="00437359"/>
    <w:rsid w:val="00440036"/>
    <w:rsid w:val="00446B28"/>
    <w:rsid w:val="00463EE4"/>
    <w:rsid w:val="0048476A"/>
    <w:rsid w:val="004B2FA5"/>
    <w:rsid w:val="004E78D3"/>
    <w:rsid w:val="0053148C"/>
    <w:rsid w:val="0058407E"/>
    <w:rsid w:val="005912F1"/>
    <w:rsid w:val="005A28E4"/>
    <w:rsid w:val="005A4D7F"/>
    <w:rsid w:val="005C7C8F"/>
    <w:rsid w:val="005F3E71"/>
    <w:rsid w:val="0063516A"/>
    <w:rsid w:val="00654FE9"/>
    <w:rsid w:val="006661F3"/>
    <w:rsid w:val="00672FC7"/>
    <w:rsid w:val="00674996"/>
    <w:rsid w:val="006801D4"/>
    <w:rsid w:val="00690DF8"/>
    <w:rsid w:val="00697966"/>
    <w:rsid w:val="006A1C64"/>
    <w:rsid w:val="006B109D"/>
    <w:rsid w:val="006B30CD"/>
    <w:rsid w:val="006E5D98"/>
    <w:rsid w:val="006F6B31"/>
    <w:rsid w:val="00700C49"/>
    <w:rsid w:val="00707A85"/>
    <w:rsid w:val="00712C80"/>
    <w:rsid w:val="007170C1"/>
    <w:rsid w:val="00725B3B"/>
    <w:rsid w:val="00746B10"/>
    <w:rsid w:val="0075431D"/>
    <w:rsid w:val="00756313"/>
    <w:rsid w:val="0075716F"/>
    <w:rsid w:val="00766890"/>
    <w:rsid w:val="007706AF"/>
    <w:rsid w:val="007912E6"/>
    <w:rsid w:val="007B2296"/>
    <w:rsid w:val="007B2574"/>
    <w:rsid w:val="007C7A0C"/>
    <w:rsid w:val="00804F36"/>
    <w:rsid w:val="0081020C"/>
    <w:rsid w:val="00811B0B"/>
    <w:rsid w:val="00820D1B"/>
    <w:rsid w:val="00842E34"/>
    <w:rsid w:val="008542C4"/>
    <w:rsid w:val="00864D3F"/>
    <w:rsid w:val="00891373"/>
    <w:rsid w:val="008A35FA"/>
    <w:rsid w:val="008A3F00"/>
    <w:rsid w:val="008B0732"/>
    <w:rsid w:val="008C16DF"/>
    <w:rsid w:val="008E0C2E"/>
    <w:rsid w:val="008E5C82"/>
    <w:rsid w:val="00921942"/>
    <w:rsid w:val="009701AB"/>
    <w:rsid w:val="00990B93"/>
    <w:rsid w:val="009B3920"/>
    <w:rsid w:val="009B519C"/>
    <w:rsid w:val="009D1CB5"/>
    <w:rsid w:val="009F03BA"/>
    <w:rsid w:val="00A32D0F"/>
    <w:rsid w:val="00A502D2"/>
    <w:rsid w:val="00A6557D"/>
    <w:rsid w:val="00A66652"/>
    <w:rsid w:val="00A96975"/>
    <w:rsid w:val="00A97455"/>
    <w:rsid w:val="00AA7CAA"/>
    <w:rsid w:val="00AD7F4F"/>
    <w:rsid w:val="00AE18DA"/>
    <w:rsid w:val="00AE24EF"/>
    <w:rsid w:val="00AF5C44"/>
    <w:rsid w:val="00B058E5"/>
    <w:rsid w:val="00B3071D"/>
    <w:rsid w:val="00B31789"/>
    <w:rsid w:val="00B53B13"/>
    <w:rsid w:val="00B67077"/>
    <w:rsid w:val="00B716F8"/>
    <w:rsid w:val="00C07CE2"/>
    <w:rsid w:val="00C225E5"/>
    <w:rsid w:val="00C34357"/>
    <w:rsid w:val="00C35879"/>
    <w:rsid w:val="00C54091"/>
    <w:rsid w:val="00C60EC0"/>
    <w:rsid w:val="00C76527"/>
    <w:rsid w:val="00CB6159"/>
    <w:rsid w:val="00CB71BF"/>
    <w:rsid w:val="00CC4E44"/>
    <w:rsid w:val="00CD7154"/>
    <w:rsid w:val="00CE0D21"/>
    <w:rsid w:val="00CE1537"/>
    <w:rsid w:val="00CE70C8"/>
    <w:rsid w:val="00CF6A3A"/>
    <w:rsid w:val="00D22D52"/>
    <w:rsid w:val="00D47375"/>
    <w:rsid w:val="00D724F4"/>
    <w:rsid w:val="00D87598"/>
    <w:rsid w:val="00DC5C4E"/>
    <w:rsid w:val="00DC6C4E"/>
    <w:rsid w:val="00DF4164"/>
    <w:rsid w:val="00E20B21"/>
    <w:rsid w:val="00E2541D"/>
    <w:rsid w:val="00E415A4"/>
    <w:rsid w:val="00E41B3B"/>
    <w:rsid w:val="00E55769"/>
    <w:rsid w:val="00E77C64"/>
    <w:rsid w:val="00EB4B5E"/>
    <w:rsid w:val="00ED3750"/>
    <w:rsid w:val="00ED4954"/>
    <w:rsid w:val="00ED78BB"/>
    <w:rsid w:val="00EE1DA7"/>
    <w:rsid w:val="00EF0A6E"/>
    <w:rsid w:val="00F109D1"/>
    <w:rsid w:val="00F11378"/>
    <w:rsid w:val="00F26150"/>
    <w:rsid w:val="00F4326E"/>
    <w:rsid w:val="00F50C10"/>
    <w:rsid w:val="00F64CC1"/>
    <w:rsid w:val="00F9070F"/>
    <w:rsid w:val="00FA0BF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7B2574"/>
    <w:rPr>
      <w:rFonts w:ascii="Segoe UI" w:hAnsi="Segoe UI" w:cs="Segoe UI"/>
      <w:sz w:val="18"/>
      <w:szCs w:val="18"/>
    </w:rPr>
  </w:style>
  <w:style w:type="character" w:customStyle="1" w:styleId="TextodegloboCar">
    <w:name w:val="Texto de globo Car"/>
    <w:basedOn w:val="Fuentedeprrafopredeter"/>
    <w:link w:val="Textodeglobo"/>
    <w:semiHidden/>
    <w:rsid w:val="007B2574"/>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76689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6689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6689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668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1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A6A37-C921-4729-A6DE-FB8593A3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911</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INFOEM usuario 2019</cp:lastModifiedBy>
  <cp:revision>4</cp:revision>
  <cp:lastPrinted>2019-10-07T20:12:00Z</cp:lastPrinted>
  <dcterms:created xsi:type="dcterms:W3CDTF">2019-10-07T20:13:00Z</dcterms:created>
  <dcterms:modified xsi:type="dcterms:W3CDTF">2019-10-25T18:48:00Z</dcterms:modified>
</cp:coreProperties>
</file>