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EE337E" w:rsidRDefault="0093702A" w:rsidP="0093702A">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EE337E">
        <w:rPr>
          <w:rFonts w:ascii="Palatino Linotype" w:eastAsiaTheme="minorEastAsia" w:hAnsi="Palatino Linotype"/>
          <w:b/>
          <w:sz w:val="24"/>
          <w:szCs w:val="24"/>
          <w:lang w:val="es-ES_tradnl" w:eastAsia="es-ES"/>
        </w:rPr>
        <w:t>LÍNEAS ARGUMENTATIVAS</w:t>
      </w:r>
    </w:p>
    <w:p w:rsidR="00255189" w:rsidRPr="00EE337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bookmarkStart w:id="0" w:name="_GoBack"/>
      <w:bookmarkEnd w:id="0"/>
      <w:r w:rsidRPr="00EE337E">
        <w:rPr>
          <w:rFonts w:ascii="Palatino Linotype" w:eastAsia="Times New Roman" w:hAnsi="Palatino Linotype"/>
          <w:b/>
          <w:sz w:val="24"/>
          <w:szCs w:val="24"/>
          <w:lang w:val="es-ES_tradnl" w:eastAsia="es-ES"/>
        </w:rPr>
        <w:t>DEBERES DE LAS AUTORIDADES.</w:t>
      </w:r>
      <w:r w:rsidRPr="00EE337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EE337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121566" w:rsidRPr="00EE337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EE337E">
        <w:rPr>
          <w:rFonts w:ascii="Palatino Linotype" w:eastAsia="MS Mincho" w:hAnsi="Palatino Linotype"/>
          <w:b/>
          <w:sz w:val="24"/>
          <w:szCs w:val="24"/>
          <w:lang w:val="es-ES_tradnl" w:eastAsia="es-ES"/>
        </w:rPr>
        <w:t>NEGATIVA FICTA, NO EXISTE PLAZO PERENTORIO PARA INTERPONER EL RECURSO.</w:t>
      </w:r>
      <w:r w:rsidRPr="00EE337E">
        <w:rPr>
          <w:rFonts w:ascii="Palatino Linotype" w:eastAsia="MS Mincho" w:hAnsi="Palatino Linotype"/>
          <w:sz w:val="24"/>
          <w:szCs w:val="24"/>
          <w:lang w:val="es-ES_tradnl" w:eastAsia="es-ES"/>
        </w:rPr>
        <w:t xml:space="preserve"> </w:t>
      </w:r>
      <w:r w:rsidRPr="00EE337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121566" w:rsidRPr="00EE337E" w:rsidRDefault="00121566">
      <w:pPr>
        <w:rPr>
          <w:rFonts w:ascii="Palatino Linotype" w:eastAsia="Times New Roman" w:hAnsi="Palatino Linotype" w:cs="Arial"/>
          <w:color w:val="000000"/>
          <w:sz w:val="24"/>
          <w:szCs w:val="24"/>
          <w:lang w:val="es-ES" w:eastAsia="es-MX"/>
        </w:rPr>
      </w:pPr>
      <w:r w:rsidRPr="00EE337E">
        <w:rPr>
          <w:rFonts w:ascii="Palatino Linotype" w:eastAsia="Times New Roman" w:hAnsi="Palatino Linotype" w:cs="Arial"/>
          <w:color w:val="000000"/>
          <w:sz w:val="24"/>
          <w:szCs w:val="24"/>
          <w:lang w:val="es-ES" w:eastAsia="es-MX"/>
        </w:rPr>
        <w:br w:type="page"/>
      </w:r>
    </w:p>
    <w:p w:rsidR="00255189" w:rsidRPr="00EE337E" w:rsidRDefault="00255189" w:rsidP="00255189">
      <w:pPr>
        <w:spacing w:before="240" w:after="240" w:line="360" w:lineRule="auto"/>
        <w:jc w:val="center"/>
        <w:rPr>
          <w:rFonts w:ascii="Palatino Linotype" w:eastAsiaTheme="minorEastAsia" w:hAnsi="Palatino Linotype"/>
          <w:szCs w:val="24"/>
          <w:lang w:val="es-ES_tradnl" w:eastAsia="es-ES"/>
        </w:rPr>
      </w:pPr>
      <w:r w:rsidRPr="00EE337E">
        <w:rPr>
          <w:rFonts w:ascii="Palatino Linotype" w:eastAsiaTheme="minorEastAsia" w:hAnsi="Palatino Linotype"/>
          <w:b/>
          <w:szCs w:val="24"/>
          <w:lang w:val="es-ES_tradnl" w:eastAsia="es-ES"/>
        </w:rPr>
        <w:lastRenderedPageBreak/>
        <w:t>ÍNDICE</w:t>
      </w:r>
      <w:r w:rsidRPr="00EE337E">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rsidR="0018059E" w:rsidRPr="00EE337E" w:rsidRDefault="00255189">
          <w:pPr>
            <w:pStyle w:val="TDC1"/>
            <w:rPr>
              <w:rFonts w:ascii="Palatino Linotype" w:hAnsi="Palatino Linotype"/>
              <w:b/>
              <w:noProof/>
              <w:sz w:val="22"/>
              <w:szCs w:val="22"/>
              <w:lang w:val="es-MX" w:eastAsia="es-MX"/>
            </w:rPr>
          </w:pPr>
          <w:r w:rsidRPr="00EE337E">
            <w:rPr>
              <w:rFonts w:ascii="Palatino Linotype" w:hAnsi="Palatino Linotype"/>
              <w:b/>
              <w:sz w:val="22"/>
              <w:szCs w:val="22"/>
            </w:rPr>
            <w:fldChar w:fldCharType="begin"/>
          </w:r>
          <w:r w:rsidRPr="00EE337E">
            <w:rPr>
              <w:rFonts w:ascii="Palatino Linotype" w:hAnsi="Palatino Linotype"/>
              <w:b/>
              <w:sz w:val="22"/>
              <w:szCs w:val="22"/>
            </w:rPr>
            <w:instrText xml:space="preserve"> TOC \o "1-3" \h \z \u </w:instrText>
          </w:r>
          <w:r w:rsidRPr="00EE337E">
            <w:rPr>
              <w:rFonts w:ascii="Palatino Linotype" w:hAnsi="Palatino Linotype"/>
              <w:b/>
              <w:sz w:val="22"/>
              <w:szCs w:val="22"/>
            </w:rPr>
            <w:fldChar w:fldCharType="separate"/>
          </w:r>
          <w:hyperlink w:anchor="_Toc34156753" w:history="1">
            <w:r w:rsidR="0018059E" w:rsidRPr="00EE337E">
              <w:rPr>
                <w:rStyle w:val="Hipervnculo"/>
                <w:rFonts w:ascii="Palatino Linotype" w:eastAsiaTheme="majorEastAsia" w:hAnsi="Palatino Linotype" w:cstheme="majorBidi"/>
                <w:b/>
                <w:noProof/>
                <w:sz w:val="22"/>
                <w:szCs w:val="22"/>
              </w:rPr>
              <w:t>ANTECEDENTES</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_Toc34156753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3</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54" w:history="1">
            <w:r w:rsidR="0018059E" w:rsidRPr="00EE337E">
              <w:rPr>
                <w:rStyle w:val="Hipervnculo"/>
                <w:rFonts w:ascii="Palatino Linotype" w:eastAsiaTheme="majorEastAsia" w:hAnsi="Palatino Linotype" w:cstheme="majorBidi"/>
                <w:b/>
                <w:noProof/>
                <w:sz w:val="22"/>
                <w:szCs w:val="22"/>
              </w:rPr>
              <w:t>CONSIDERANDO</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_Toc34156754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11</w:t>
            </w:r>
            <w:r w:rsidR="0018059E" w:rsidRPr="00EE337E">
              <w:rPr>
                <w:rFonts w:ascii="Palatino Linotype" w:hAnsi="Palatino Linotype"/>
                <w:b/>
                <w:noProof/>
                <w:webHidden/>
                <w:sz w:val="22"/>
                <w:szCs w:val="22"/>
              </w:rPr>
              <w:fldChar w:fldCharType="end"/>
            </w:r>
          </w:hyperlink>
        </w:p>
        <w:p w:rsidR="0018059E" w:rsidRPr="00EE337E" w:rsidRDefault="007B3212">
          <w:pPr>
            <w:pStyle w:val="TDC2"/>
            <w:rPr>
              <w:rFonts w:ascii="Palatino Linotype" w:hAnsi="Palatino Linotype"/>
              <w:b/>
              <w:noProof/>
              <w:sz w:val="22"/>
              <w:szCs w:val="22"/>
              <w:lang w:val="es-MX" w:eastAsia="es-MX"/>
            </w:rPr>
          </w:pPr>
          <w:hyperlink w:anchor="_Toc34156755" w:history="1">
            <w:r w:rsidR="0018059E" w:rsidRPr="00EE337E">
              <w:rPr>
                <w:rStyle w:val="Hipervnculo"/>
                <w:rFonts w:ascii="Palatino Linotype" w:eastAsiaTheme="majorEastAsia" w:hAnsi="Palatino Linotype" w:cstheme="majorBidi"/>
                <w:b/>
                <w:noProof/>
                <w:sz w:val="22"/>
                <w:szCs w:val="22"/>
              </w:rPr>
              <w:t>PRIMERO. De la competencia.</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_Toc34156755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11</w:t>
            </w:r>
            <w:r w:rsidR="0018059E" w:rsidRPr="00EE337E">
              <w:rPr>
                <w:rFonts w:ascii="Palatino Linotype" w:hAnsi="Palatino Linotype"/>
                <w:b/>
                <w:noProof/>
                <w:webHidden/>
                <w:sz w:val="22"/>
                <w:szCs w:val="22"/>
              </w:rPr>
              <w:fldChar w:fldCharType="end"/>
            </w:r>
          </w:hyperlink>
        </w:p>
        <w:p w:rsidR="0018059E" w:rsidRPr="00EE337E" w:rsidRDefault="007B3212">
          <w:pPr>
            <w:pStyle w:val="TDC2"/>
            <w:rPr>
              <w:rFonts w:ascii="Palatino Linotype" w:hAnsi="Palatino Linotype"/>
              <w:b/>
              <w:noProof/>
              <w:sz w:val="22"/>
              <w:szCs w:val="22"/>
              <w:lang w:val="es-MX" w:eastAsia="es-MX"/>
            </w:rPr>
          </w:pPr>
          <w:hyperlink w:anchor="_Toc34156756" w:history="1">
            <w:r w:rsidR="0018059E" w:rsidRPr="00EE337E">
              <w:rPr>
                <w:rStyle w:val="Hipervnculo"/>
                <w:rFonts w:ascii="Palatino Linotype" w:eastAsiaTheme="majorEastAsia" w:hAnsi="Palatino Linotype" w:cstheme="majorBidi"/>
                <w:b/>
                <w:noProof/>
                <w:sz w:val="22"/>
                <w:szCs w:val="22"/>
              </w:rPr>
              <w:t>SEGUNDO. De la oportunidad y procedencia.</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_Toc34156756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12</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57" w:history="1">
            <w:r w:rsidR="0018059E" w:rsidRPr="00EE337E">
              <w:rPr>
                <w:rStyle w:val="Hipervnculo"/>
                <w:rFonts w:ascii="Palatino Linotype" w:eastAsia="Calibri" w:hAnsi="Palatino Linotype" w:cs="Times New Roman"/>
                <w:b/>
                <w:bCs/>
                <w:noProof/>
                <w:sz w:val="22"/>
                <w:szCs w:val="22"/>
                <w:lang w:val="es-ES"/>
              </w:rPr>
              <w:t xml:space="preserve">TERCERO. Del planteamiento de la </w:t>
            </w:r>
            <w:r w:rsidR="0018059E" w:rsidRPr="00EE337E">
              <w:rPr>
                <w:rStyle w:val="Hipervnculo"/>
                <w:rFonts w:ascii="Palatino Linotype" w:eastAsia="Calibri" w:hAnsi="Palatino Linotype" w:cs="Times New Roman"/>
                <w:b/>
                <w:bCs/>
                <w:i/>
                <w:noProof/>
                <w:sz w:val="22"/>
                <w:szCs w:val="22"/>
                <w:lang w:val="es-ES"/>
              </w:rPr>
              <w:t>Litis</w:t>
            </w:r>
            <w:r w:rsidR="0018059E" w:rsidRPr="00EE337E">
              <w:rPr>
                <w:rStyle w:val="Hipervnculo"/>
                <w:rFonts w:ascii="Palatino Linotype" w:eastAsia="Calibri" w:hAnsi="Palatino Linotype" w:cs="Times New Roman"/>
                <w:b/>
                <w:bCs/>
                <w:noProof/>
                <w:sz w:val="22"/>
                <w:szCs w:val="22"/>
                <w:lang w:val="es-ES"/>
              </w:rPr>
              <w:t>.</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_Toc34156757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16</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58" w:history="1">
            <w:r w:rsidR="0018059E" w:rsidRPr="00EE337E">
              <w:rPr>
                <w:rStyle w:val="Hipervnculo"/>
                <w:rFonts w:ascii="Palatino Linotype" w:eastAsia="MS Gothic" w:hAnsi="Palatino Linotype" w:cstheme="majorBidi"/>
                <w:b/>
                <w:noProof/>
                <w:sz w:val="22"/>
                <w:szCs w:val="22"/>
              </w:rPr>
              <w:t xml:space="preserve">CUARTO. </w:t>
            </w:r>
            <w:r w:rsidR="0018059E" w:rsidRPr="00EE337E">
              <w:rPr>
                <w:rStyle w:val="Hipervnculo"/>
                <w:rFonts w:ascii="Palatino Linotype" w:eastAsia="MS Gothic" w:hAnsi="Palatino Linotype" w:cs="Times New Roman"/>
                <w:b/>
                <w:noProof/>
                <w:sz w:val="22"/>
                <w:szCs w:val="22"/>
              </w:rPr>
              <w:t>Del estudio y resolución del asunto.</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_Toc34156758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17</w:t>
            </w:r>
            <w:r w:rsidR="0018059E" w:rsidRPr="00EE337E">
              <w:rPr>
                <w:rFonts w:ascii="Palatino Linotype" w:hAnsi="Palatino Linotype"/>
                <w:b/>
                <w:noProof/>
                <w:webHidden/>
                <w:sz w:val="22"/>
                <w:szCs w:val="22"/>
              </w:rPr>
              <w:fldChar w:fldCharType="end"/>
            </w:r>
          </w:hyperlink>
        </w:p>
        <w:p w:rsidR="0018059E" w:rsidRPr="00EE337E" w:rsidRDefault="007B3212">
          <w:pPr>
            <w:pStyle w:val="TDC2"/>
            <w:rPr>
              <w:rFonts w:ascii="Palatino Linotype" w:hAnsi="Palatino Linotype"/>
              <w:b/>
              <w:noProof/>
              <w:sz w:val="22"/>
              <w:szCs w:val="22"/>
              <w:lang w:val="es-MX" w:eastAsia="es-MX"/>
            </w:rPr>
          </w:pPr>
          <w:hyperlink w:anchor="_Toc34156759" w:history="1">
            <w:r w:rsidR="0018059E" w:rsidRPr="00EE337E">
              <w:rPr>
                <w:rStyle w:val="Hipervnculo"/>
                <w:rFonts w:ascii="Palatino Linotype" w:eastAsia="MS Gothic" w:hAnsi="Palatino Linotype" w:cs="Times New Roman"/>
                <w:b/>
                <w:noProof/>
                <w:sz w:val="22"/>
                <w:szCs w:val="22"/>
              </w:rPr>
              <w:t>I. Del deber de las autoridades de promover, respetar, proteger y garantizar el derecho de acceso a la información pública.</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_Toc34156759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17</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60" w:history="1">
            <w:r w:rsidR="0018059E" w:rsidRPr="00EE337E">
              <w:rPr>
                <w:rStyle w:val="Hipervnculo"/>
                <w:rFonts w:ascii="Palatino Linotype" w:eastAsia="Times New Roman" w:hAnsi="Palatino Linotype" w:cstheme="majorBidi"/>
                <w:b/>
                <w:noProof/>
                <w:sz w:val="22"/>
                <w:szCs w:val="22"/>
              </w:rPr>
              <w:t>II.</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imes New Roman" w:hAnsi="Palatino Linotype" w:cstheme="majorBidi"/>
                <w:b/>
                <w:noProof/>
                <w:sz w:val="22"/>
                <w:szCs w:val="22"/>
              </w:rPr>
              <w:t>Sobre la respuesta que se emita a las solicitudes.</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_Toc34156760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31</w:t>
            </w:r>
            <w:r w:rsidR="0018059E" w:rsidRPr="00EE337E">
              <w:rPr>
                <w:rFonts w:ascii="Palatino Linotype" w:hAnsi="Palatino Linotype"/>
                <w:b/>
                <w:noProof/>
                <w:webHidden/>
                <w:sz w:val="22"/>
                <w:szCs w:val="22"/>
              </w:rPr>
              <w:fldChar w:fldCharType="end"/>
            </w:r>
          </w:hyperlink>
        </w:p>
        <w:p w:rsidR="0018059E" w:rsidRPr="00EE337E" w:rsidRDefault="007B3212">
          <w:pPr>
            <w:pStyle w:val="TDC2"/>
            <w:rPr>
              <w:rFonts w:ascii="Palatino Linotype" w:hAnsi="Palatino Linotype"/>
              <w:b/>
              <w:noProof/>
              <w:sz w:val="22"/>
              <w:szCs w:val="22"/>
              <w:lang w:val="es-MX" w:eastAsia="es-MX"/>
            </w:rPr>
          </w:pPr>
          <w:hyperlink w:anchor="_Toc34156761" w:history="1">
            <w:r w:rsidR="0018059E" w:rsidRPr="00EE337E">
              <w:rPr>
                <w:rStyle w:val="Hipervnculo"/>
                <w:rFonts w:ascii="Palatino Linotype" w:eastAsia="Times New Roman" w:hAnsi="Palatino Linotype" w:cstheme="majorBidi"/>
                <w:b/>
                <w:noProof/>
                <w:sz w:val="22"/>
                <w:szCs w:val="22"/>
              </w:rPr>
              <w:t>III. Análisis al que debe someterse la información antes de su entrega.</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_Toc34156761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37</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62" w:history="1">
            <w:r w:rsidR="0018059E" w:rsidRPr="00EE337E">
              <w:rPr>
                <w:rStyle w:val="Hipervnculo"/>
                <w:rFonts w:ascii="Palatino Linotype" w:eastAsia="Times New Roman" w:hAnsi="Palatino Linotype" w:cstheme="majorBidi"/>
                <w:b/>
                <w:noProof/>
                <w:sz w:val="22"/>
                <w:szCs w:val="22"/>
              </w:rPr>
              <w:t>QUINTO. El cumplimiento a esta resolución es susceptible de ser impugnado.</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_Toc34156762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44</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63" w:history="1">
            <w:r w:rsidR="0018059E" w:rsidRPr="00EE337E">
              <w:rPr>
                <w:rStyle w:val="Hipervnculo"/>
                <w:rFonts w:ascii="Palatino Linotype" w:hAnsi="Palatino Linotype" w:cs="Arial"/>
                <w:b/>
                <w:noProof/>
                <w:sz w:val="22"/>
                <w:szCs w:val="22"/>
              </w:rPr>
              <w:t>SEXTO. De la versión pública.</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_Toc34156763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46</w:t>
            </w:r>
            <w:r w:rsidR="0018059E" w:rsidRPr="00EE337E">
              <w:rPr>
                <w:rFonts w:ascii="Palatino Linotype" w:hAnsi="Palatino Linotype"/>
                <w:b/>
                <w:noProof/>
                <w:webHidden/>
                <w:sz w:val="22"/>
                <w:szCs w:val="22"/>
              </w:rPr>
              <w:fldChar w:fldCharType="end"/>
            </w:r>
          </w:hyperlink>
        </w:p>
        <w:p w:rsidR="0018059E" w:rsidRPr="00EE337E" w:rsidRDefault="007B3212">
          <w:pPr>
            <w:pStyle w:val="TDC2"/>
            <w:rPr>
              <w:rFonts w:ascii="Palatino Linotype" w:hAnsi="Palatino Linotype"/>
              <w:b/>
              <w:noProof/>
              <w:sz w:val="22"/>
              <w:szCs w:val="22"/>
              <w:lang w:val="es-MX" w:eastAsia="es-MX"/>
            </w:rPr>
          </w:pPr>
          <w:hyperlink w:anchor="_Toc34156764" w:history="1">
            <w:r w:rsidR="0018059E" w:rsidRPr="00EE337E">
              <w:rPr>
                <w:rStyle w:val="Hipervnculo"/>
                <w:rFonts w:ascii="Palatino Linotype" w:eastAsiaTheme="majorEastAsia" w:hAnsi="Palatino Linotype" w:cstheme="majorBidi"/>
                <w:b/>
                <w:noProof/>
                <w:sz w:val="22"/>
                <w:szCs w:val="22"/>
              </w:rPr>
              <w:t>I. De la clasificación de la información.</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_Toc34156764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47</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65" w:history="1">
            <w:r w:rsidR="0018059E" w:rsidRPr="00EE337E">
              <w:rPr>
                <w:rStyle w:val="Hipervnculo"/>
                <w:rFonts w:ascii="Palatino Linotype" w:eastAsiaTheme="majorEastAsia" w:hAnsi="Palatino Linotype" w:cstheme="majorBidi"/>
                <w:b/>
                <w:noProof/>
                <w:sz w:val="22"/>
                <w:szCs w:val="22"/>
              </w:rPr>
              <w:t>a)</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heme="majorEastAsia" w:hAnsi="Palatino Linotype" w:cstheme="majorBidi"/>
                <w:b/>
                <w:noProof/>
                <w:sz w:val="22"/>
                <w:szCs w:val="22"/>
              </w:rPr>
              <w:t>Requisitos previos.</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_Toc34156765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49</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66" w:history="1">
            <w:r w:rsidR="0018059E" w:rsidRPr="00EE337E">
              <w:rPr>
                <w:rStyle w:val="Hipervnculo"/>
                <w:rFonts w:ascii="Palatino Linotype" w:eastAsiaTheme="majorEastAsia" w:hAnsi="Palatino Linotype" w:cstheme="majorBidi"/>
                <w:b/>
                <w:noProof/>
                <w:sz w:val="22"/>
                <w:szCs w:val="22"/>
              </w:rPr>
              <w:t>b)</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heme="majorEastAsia" w:hAnsi="Palatino Linotype" w:cstheme="majorBidi"/>
                <w:b/>
                <w:noProof/>
                <w:sz w:val="22"/>
                <w:szCs w:val="22"/>
              </w:rPr>
              <w:t>Supuestos de clasificación.</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_Toc34156766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50</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67" w:history="1">
            <w:r w:rsidR="0018059E" w:rsidRPr="00EE337E">
              <w:rPr>
                <w:rStyle w:val="Hipervnculo"/>
                <w:rFonts w:ascii="Palatino Linotype" w:eastAsiaTheme="majorEastAsia" w:hAnsi="Palatino Linotype" w:cstheme="majorBidi"/>
                <w:b/>
                <w:noProof/>
                <w:sz w:val="22"/>
                <w:szCs w:val="22"/>
              </w:rPr>
              <w:t>c)</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heme="majorEastAsia" w:hAnsi="Palatino Linotype" w:cstheme="majorBidi"/>
                <w:b/>
                <w:noProof/>
                <w:sz w:val="22"/>
                <w:szCs w:val="22"/>
              </w:rPr>
              <w:t>Excepciones a los supuestos de clasificación de la información como reservada.</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_Toc34156767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52</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68" w:history="1">
            <w:r w:rsidR="0018059E" w:rsidRPr="00EE337E">
              <w:rPr>
                <w:rStyle w:val="Hipervnculo"/>
                <w:rFonts w:ascii="Palatino Linotype" w:eastAsiaTheme="majorEastAsia" w:hAnsi="Palatino Linotype" w:cstheme="majorBidi"/>
                <w:b/>
                <w:noProof/>
                <w:sz w:val="22"/>
                <w:szCs w:val="22"/>
              </w:rPr>
              <w:t>II. La intervención del Comité de Transparencia.</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_Toc34156768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53</w:t>
            </w:r>
            <w:r w:rsidR="0018059E" w:rsidRPr="00EE337E">
              <w:rPr>
                <w:rFonts w:ascii="Palatino Linotype" w:hAnsi="Palatino Linotype"/>
                <w:b/>
                <w:noProof/>
                <w:webHidden/>
                <w:sz w:val="22"/>
                <w:szCs w:val="22"/>
              </w:rPr>
              <w:fldChar w:fldCharType="end"/>
            </w:r>
          </w:hyperlink>
        </w:p>
        <w:p w:rsidR="0018059E" w:rsidRPr="00EE337E" w:rsidRDefault="007B3212">
          <w:pPr>
            <w:pStyle w:val="TDC2"/>
            <w:rPr>
              <w:rFonts w:ascii="Palatino Linotype" w:hAnsi="Palatino Linotype"/>
              <w:b/>
              <w:noProof/>
              <w:sz w:val="22"/>
              <w:szCs w:val="22"/>
              <w:lang w:val="es-MX" w:eastAsia="es-MX"/>
            </w:rPr>
          </w:pPr>
          <w:hyperlink w:anchor="_Toc34156769" w:history="1">
            <w:r w:rsidR="0018059E" w:rsidRPr="00EE337E">
              <w:rPr>
                <w:rStyle w:val="Hipervnculo"/>
                <w:rFonts w:ascii="Palatino Linotype" w:eastAsiaTheme="majorEastAsia" w:hAnsi="Palatino Linotype" w:cstheme="majorBidi"/>
                <w:b/>
                <w:noProof/>
                <w:sz w:val="22"/>
                <w:szCs w:val="22"/>
              </w:rPr>
              <w:t>a)</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heme="majorEastAsia" w:hAnsi="Palatino Linotype" w:cstheme="majorBidi"/>
                <w:b/>
                <w:noProof/>
                <w:sz w:val="22"/>
                <w:szCs w:val="22"/>
              </w:rPr>
              <w:t>Formalidades para emitir el acuerdo de clasificación.</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_Toc34156769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53</w:t>
            </w:r>
            <w:r w:rsidR="0018059E" w:rsidRPr="00EE337E">
              <w:rPr>
                <w:rFonts w:ascii="Palatino Linotype" w:hAnsi="Palatino Linotype"/>
                <w:b/>
                <w:noProof/>
                <w:webHidden/>
                <w:sz w:val="22"/>
                <w:szCs w:val="22"/>
              </w:rPr>
              <w:fldChar w:fldCharType="end"/>
            </w:r>
          </w:hyperlink>
        </w:p>
        <w:p w:rsidR="0018059E" w:rsidRPr="00EE337E" w:rsidRDefault="007B3212">
          <w:pPr>
            <w:pStyle w:val="TDC2"/>
            <w:rPr>
              <w:rFonts w:ascii="Palatino Linotype" w:hAnsi="Palatino Linotype"/>
              <w:b/>
              <w:noProof/>
              <w:sz w:val="22"/>
              <w:szCs w:val="22"/>
              <w:lang w:val="es-MX" w:eastAsia="es-MX"/>
            </w:rPr>
          </w:pPr>
          <w:hyperlink w:anchor="_Toc34156770" w:history="1">
            <w:r w:rsidR="0018059E" w:rsidRPr="00EE337E">
              <w:rPr>
                <w:rStyle w:val="Hipervnculo"/>
                <w:rFonts w:ascii="Palatino Linotype" w:eastAsiaTheme="majorEastAsia" w:hAnsi="Palatino Linotype" w:cstheme="majorBidi"/>
                <w:b/>
                <w:noProof/>
                <w:sz w:val="22"/>
                <w:szCs w:val="22"/>
              </w:rPr>
              <w:t>b)</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heme="majorEastAsia" w:hAnsi="Palatino Linotype" w:cstheme="majorBidi"/>
                <w:b/>
                <w:noProof/>
                <w:sz w:val="22"/>
                <w:szCs w:val="22"/>
              </w:rPr>
              <w:t>Requisitos de fondo del acuerdo de clasificación.</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_Toc34156770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55</w:t>
            </w:r>
            <w:r w:rsidR="0018059E" w:rsidRPr="00EE337E">
              <w:rPr>
                <w:rFonts w:ascii="Palatino Linotype" w:hAnsi="Palatino Linotype"/>
                <w:b/>
                <w:noProof/>
                <w:webHidden/>
                <w:sz w:val="22"/>
                <w:szCs w:val="22"/>
              </w:rPr>
              <w:fldChar w:fldCharType="end"/>
            </w:r>
          </w:hyperlink>
        </w:p>
        <w:p w:rsidR="0018059E" w:rsidRPr="00EE337E" w:rsidRDefault="007B3212">
          <w:pPr>
            <w:pStyle w:val="TDC2"/>
            <w:rPr>
              <w:rFonts w:ascii="Palatino Linotype" w:hAnsi="Palatino Linotype"/>
              <w:b/>
              <w:noProof/>
              <w:sz w:val="22"/>
              <w:szCs w:val="22"/>
              <w:lang w:val="es-MX" w:eastAsia="es-MX"/>
            </w:rPr>
          </w:pPr>
          <w:hyperlink w:anchor="_Toc34156771" w:history="1">
            <w:r w:rsidR="0018059E" w:rsidRPr="00EE337E">
              <w:rPr>
                <w:rStyle w:val="Hipervnculo"/>
                <w:rFonts w:ascii="Palatino Linotype" w:eastAsiaTheme="majorEastAsia" w:hAnsi="Palatino Linotype" w:cstheme="majorBidi"/>
                <w:b/>
                <w:noProof/>
                <w:sz w:val="22"/>
                <w:szCs w:val="22"/>
              </w:rPr>
              <w:t>III. Condiciones especiales de la clasificación de la información como reservada</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_Toc34156771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59</w:t>
            </w:r>
            <w:r w:rsidR="0018059E" w:rsidRPr="00EE337E">
              <w:rPr>
                <w:rFonts w:ascii="Palatino Linotype" w:hAnsi="Palatino Linotype"/>
                <w:b/>
                <w:noProof/>
                <w:webHidden/>
                <w:sz w:val="22"/>
                <w:szCs w:val="22"/>
              </w:rPr>
              <w:fldChar w:fldCharType="end"/>
            </w:r>
          </w:hyperlink>
        </w:p>
        <w:p w:rsidR="0018059E" w:rsidRPr="00EE337E" w:rsidRDefault="007B3212">
          <w:pPr>
            <w:pStyle w:val="TDC3"/>
            <w:rPr>
              <w:rFonts w:ascii="Palatino Linotype" w:hAnsi="Palatino Linotype"/>
              <w:b/>
              <w:noProof/>
              <w:sz w:val="22"/>
              <w:szCs w:val="22"/>
              <w:lang w:val="es-MX" w:eastAsia="es-MX"/>
            </w:rPr>
          </w:pPr>
          <w:hyperlink w:anchor="_Toc34156772" w:history="1">
            <w:r w:rsidR="0018059E" w:rsidRPr="00EE337E">
              <w:rPr>
                <w:rStyle w:val="Hipervnculo"/>
                <w:rFonts w:ascii="Palatino Linotype" w:eastAsiaTheme="majorEastAsia" w:hAnsi="Palatino Linotype" w:cstheme="majorBidi"/>
                <w:b/>
                <w:noProof/>
                <w:sz w:val="22"/>
                <w:szCs w:val="22"/>
              </w:rPr>
              <w:t>a)</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heme="majorEastAsia" w:hAnsi="Palatino Linotype" w:cstheme="majorBidi"/>
                <w:b/>
                <w:noProof/>
                <w:sz w:val="22"/>
                <w:szCs w:val="22"/>
              </w:rPr>
              <w:t>La fundamentación específica.</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_Toc34156772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59</w:t>
            </w:r>
            <w:r w:rsidR="0018059E" w:rsidRPr="00EE337E">
              <w:rPr>
                <w:rFonts w:ascii="Palatino Linotype" w:hAnsi="Palatino Linotype"/>
                <w:b/>
                <w:noProof/>
                <w:webHidden/>
                <w:sz w:val="22"/>
                <w:szCs w:val="22"/>
              </w:rPr>
              <w:fldChar w:fldCharType="end"/>
            </w:r>
          </w:hyperlink>
        </w:p>
        <w:p w:rsidR="0018059E" w:rsidRPr="00EE337E" w:rsidRDefault="007B3212">
          <w:pPr>
            <w:pStyle w:val="TDC3"/>
            <w:rPr>
              <w:rFonts w:ascii="Palatino Linotype" w:hAnsi="Palatino Linotype"/>
              <w:b/>
              <w:noProof/>
              <w:sz w:val="22"/>
              <w:szCs w:val="22"/>
              <w:lang w:val="es-MX" w:eastAsia="es-MX"/>
            </w:rPr>
          </w:pPr>
          <w:hyperlink w:anchor="_Toc34156773" w:history="1">
            <w:r w:rsidR="0018059E" w:rsidRPr="00EE337E">
              <w:rPr>
                <w:rStyle w:val="Hipervnculo"/>
                <w:rFonts w:ascii="Palatino Linotype" w:eastAsiaTheme="majorEastAsia" w:hAnsi="Palatino Linotype" w:cstheme="majorBidi"/>
                <w:b/>
                <w:noProof/>
                <w:sz w:val="22"/>
                <w:szCs w:val="22"/>
              </w:rPr>
              <w:t>b)</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heme="majorEastAsia" w:hAnsi="Palatino Linotype" w:cstheme="majorBidi"/>
                <w:b/>
                <w:noProof/>
                <w:sz w:val="22"/>
                <w:szCs w:val="22"/>
              </w:rPr>
              <w:t>La prueba de daño.</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_Toc34156773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59</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74" w:history="1">
            <w:r w:rsidR="0018059E" w:rsidRPr="00EE337E">
              <w:rPr>
                <w:rStyle w:val="Hipervnculo"/>
                <w:rFonts w:ascii="Palatino Linotype" w:eastAsiaTheme="majorEastAsia" w:hAnsi="Palatino Linotype" w:cstheme="majorBidi"/>
                <w:b/>
                <w:noProof/>
                <w:sz w:val="22"/>
                <w:szCs w:val="22"/>
              </w:rPr>
              <w:t>c)</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heme="majorEastAsia" w:hAnsi="Palatino Linotype" w:cstheme="majorBidi"/>
                <w:b/>
                <w:noProof/>
                <w:sz w:val="22"/>
                <w:szCs w:val="22"/>
              </w:rPr>
              <w:t>La clasificación de la información reservada debe ser de manera temporal.</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_Toc34156774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62</w:t>
            </w:r>
            <w:r w:rsidR="0018059E" w:rsidRPr="00EE337E">
              <w:rPr>
                <w:rFonts w:ascii="Palatino Linotype" w:hAnsi="Palatino Linotype"/>
                <w:b/>
                <w:noProof/>
                <w:webHidden/>
                <w:sz w:val="22"/>
                <w:szCs w:val="22"/>
              </w:rPr>
              <w:fldChar w:fldCharType="end"/>
            </w:r>
          </w:hyperlink>
        </w:p>
        <w:p w:rsidR="0018059E" w:rsidRPr="00EE337E" w:rsidRDefault="007B3212">
          <w:pPr>
            <w:pStyle w:val="TDC2"/>
            <w:rPr>
              <w:rFonts w:ascii="Palatino Linotype" w:hAnsi="Palatino Linotype"/>
              <w:b/>
              <w:noProof/>
              <w:sz w:val="22"/>
              <w:szCs w:val="22"/>
              <w:lang w:val="es-MX" w:eastAsia="es-MX"/>
            </w:rPr>
          </w:pPr>
          <w:hyperlink w:anchor="_Toc34156775" w:history="1">
            <w:r w:rsidR="0018059E" w:rsidRPr="00EE337E">
              <w:rPr>
                <w:rStyle w:val="Hipervnculo"/>
                <w:rFonts w:ascii="Palatino Linotype" w:eastAsiaTheme="majorEastAsia" w:hAnsi="Palatino Linotype" w:cstheme="majorBidi"/>
                <w:b/>
                <w:noProof/>
                <w:sz w:val="22"/>
                <w:szCs w:val="22"/>
              </w:rPr>
              <w:t>IV.</w:t>
            </w:r>
            <w:r w:rsidR="0018059E" w:rsidRPr="00EE337E">
              <w:rPr>
                <w:rFonts w:ascii="Palatino Linotype" w:hAnsi="Palatino Linotype"/>
                <w:b/>
                <w:noProof/>
                <w:sz w:val="22"/>
                <w:szCs w:val="22"/>
                <w:lang w:val="es-MX" w:eastAsia="es-MX"/>
              </w:rPr>
              <w:tab/>
            </w:r>
            <w:r w:rsidR="0018059E" w:rsidRPr="00EE337E">
              <w:rPr>
                <w:rStyle w:val="Hipervnculo"/>
                <w:rFonts w:ascii="Palatino Linotype" w:eastAsiaTheme="majorEastAsia" w:hAnsi="Palatino Linotype" w:cstheme="majorBidi"/>
                <w:b/>
                <w:noProof/>
                <w:sz w:val="22"/>
                <w:szCs w:val="22"/>
              </w:rPr>
              <w:t>Condiciones especiales de la clasificación de la información como confidencial.</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_Toc34156775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64</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76" w:history="1">
            <w:r w:rsidR="0018059E" w:rsidRPr="00EE337E">
              <w:rPr>
                <w:rStyle w:val="Hipervnculo"/>
                <w:rFonts w:ascii="Palatino Linotype" w:eastAsia="MS Gothic" w:hAnsi="Palatino Linotype" w:cstheme="majorBidi"/>
                <w:b/>
                <w:noProof/>
                <w:sz w:val="22"/>
                <w:szCs w:val="22"/>
              </w:rPr>
              <w:t>SÉPTIMO. Vista a los Órganos de Control Interno.</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_Toc34156776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69</w:t>
            </w:r>
            <w:r w:rsidR="0018059E" w:rsidRPr="00EE337E">
              <w:rPr>
                <w:rFonts w:ascii="Palatino Linotype" w:hAnsi="Palatino Linotype"/>
                <w:b/>
                <w:noProof/>
                <w:webHidden/>
                <w:sz w:val="22"/>
                <w:szCs w:val="22"/>
              </w:rPr>
              <w:fldChar w:fldCharType="end"/>
            </w:r>
          </w:hyperlink>
        </w:p>
        <w:p w:rsidR="0018059E" w:rsidRPr="00EE337E" w:rsidRDefault="007B3212">
          <w:pPr>
            <w:pStyle w:val="TDC1"/>
            <w:rPr>
              <w:rFonts w:ascii="Palatino Linotype" w:hAnsi="Palatino Linotype"/>
              <w:b/>
              <w:noProof/>
              <w:sz w:val="22"/>
              <w:szCs w:val="22"/>
              <w:lang w:val="es-MX" w:eastAsia="es-MX"/>
            </w:rPr>
          </w:pPr>
          <w:hyperlink w:anchor="_Toc34156777" w:history="1">
            <w:r w:rsidR="0018059E" w:rsidRPr="00EE337E">
              <w:rPr>
                <w:rStyle w:val="Hipervnculo"/>
                <w:rFonts w:ascii="Palatino Linotype" w:eastAsia="Calibri" w:hAnsi="Palatino Linotype" w:cstheme="majorBidi"/>
                <w:b/>
                <w:noProof/>
                <w:sz w:val="22"/>
                <w:szCs w:val="22"/>
                <w:lang w:val="es-ES"/>
              </w:rPr>
              <w:t>R E S O L U T I V O S</w:t>
            </w:r>
            <w:r w:rsidR="0018059E" w:rsidRPr="00EE337E">
              <w:rPr>
                <w:rFonts w:ascii="Palatino Linotype" w:hAnsi="Palatino Linotype"/>
                <w:b/>
                <w:noProof/>
                <w:webHidden/>
                <w:sz w:val="22"/>
                <w:szCs w:val="22"/>
              </w:rPr>
              <w:tab/>
            </w:r>
            <w:r w:rsidR="0018059E" w:rsidRPr="00EE337E">
              <w:rPr>
                <w:rFonts w:ascii="Palatino Linotype" w:hAnsi="Palatino Linotype"/>
                <w:b/>
                <w:noProof/>
                <w:webHidden/>
                <w:sz w:val="22"/>
                <w:szCs w:val="22"/>
              </w:rPr>
              <w:fldChar w:fldCharType="begin"/>
            </w:r>
            <w:r w:rsidR="0018059E" w:rsidRPr="00EE337E">
              <w:rPr>
                <w:rFonts w:ascii="Palatino Linotype" w:hAnsi="Palatino Linotype"/>
                <w:b/>
                <w:noProof/>
                <w:webHidden/>
                <w:sz w:val="22"/>
                <w:szCs w:val="22"/>
              </w:rPr>
              <w:instrText xml:space="preserve"> PAGEREF _Toc34156777 \h </w:instrText>
            </w:r>
            <w:r w:rsidR="0018059E" w:rsidRPr="00EE337E">
              <w:rPr>
                <w:rFonts w:ascii="Palatino Linotype" w:hAnsi="Palatino Linotype"/>
                <w:b/>
                <w:noProof/>
                <w:webHidden/>
                <w:sz w:val="22"/>
                <w:szCs w:val="22"/>
              </w:rPr>
            </w:r>
            <w:r w:rsidR="0018059E" w:rsidRPr="00EE337E">
              <w:rPr>
                <w:rFonts w:ascii="Palatino Linotype" w:hAnsi="Palatino Linotype"/>
                <w:b/>
                <w:noProof/>
                <w:webHidden/>
                <w:sz w:val="22"/>
                <w:szCs w:val="22"/>
              </w:rPr>
              <w:fldChar w:fldCharType="separate"/>
            </w:r>
            <w:r w:rsidR="00EE337E">
              <w:rPr>
                <w:rFonts w:ascii="Palatino Linotype" w:hAnsi="Palatino Linotype"/>
                <w:b/>
                <w:noProof/>
                <w:webHidden/>
                <w:sz w:val="22"/>
                <w:szCs w:val="22"/>
              </w:rPr>
              <w:t>72</w:t>
            </w:r>
            <w:r w:rsidR="0018059E" w:rsidRPr="00EE337E">
              <w:rPr>
                <w:rFonts w:ascii="Palatino Linotype" w:hAnsi="Palatino Linotype"/>
                <w:b/>
                <w:noProof/>
                <w:webHidden/>
                <w:sz w:val="22"/>
                <w:szCs w:val="22"/>
              </w:rPr>
              <w:fldChar w:fldCharType="end"/>
            </w:r>
          </w:hyperlink>
        </w:p>
        <w:p w:rsidR="00255189" w:rsidRPr="00EE337E" w:rsidRDefault="00255189" w:rsidP="00121566">
          <w:pPr>
            <w:spacing w:after="0" w:line="720" w:lineRule="auto"/>
            <w:rPr>
              <w:rFonts w:ascii="Palatino Linotype" w:eastAsiaTheme="minorEastAsia" w:hAnsi="Palatino Linotype"/>
              <w:b/>
              <w:bCs/>
              <w:lang w:val="es-ES" w:eastAsia="es-ES"/>
            </w:rPr>
          </w:pPr>
          <w:r w:rsidRPr="00EE337E">
            <w:rPr>
              <w:rFonts w:ascii="Palatino Linotype" w:eastAsiaTheme="minorEastAsia" w:hAnsi="Palatino Linotype"/>
              <w:b/>
              <w:bCs/>
              <w:lang w:val="es-ES" w:eastAsia="es-ES"/>
            </w:rPr>
            <w:fldChar w:fldCharType="end"/>
          </w:r>
        </w:p>
      </w:sdtContent>
    </w:sdt>
    <w:p w:rsidR="00255189" w:rsidRPr="00EE337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EE337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21566" w:rsidRPr="00EE337E">
        <w:rPr>
          <w:rFonts w:ascii="Palatino Linotype" w:eastAsiaTheme="minorEastAsia" w:hAnsi="Palatino Linotype"/>
          <w:sz w:val="24"/>
          <w:szCs w:val="24"/>
          <w:lang w:val="es-ES_tradnl" w:eastAsia="es-ES"/>
        </w:rPr>
        <w:t>once</w:t>
      </w:r>
      <w:r w:rsidR="00584F01" w:rsidRPr="00EE337E">
        <w:rPr>
          <w:rFonts w:ascii="Palatino Linotype" w:eastAsiaTheme="minorEastAsia" w:hAnsi="Palatino Linotype"/>
          <w:sz w:val="24"/>
          <w:szCs w:val="24"/>
          <w:lang w:val="es-ES_tradnl" w:eastAsia="es-ES"/>
        </w:rPr>
        <w:t xml:space="preserve"> (</w:t>
      </w:r>
      <w:r w:rsidR="00121566" w:rsidRPr="00EE337E">
        <w:rPr>
          <w:rFonts w:ascii="Palatino Linotype" w:eastAsiaTheme="minorEastAsia" w:hAnsi="Palatino Linotype"/>
          <w:sz w:val="24"/>
          <w:szCs w:val="24"/>
          <w:lang w:val="es-ES_tradnl" w:eastAsia="es-ES"/>
        </w:rPr>
        <w:t>11</w:t>
      </w:r>
      <w:r w:rsidR="00584F01" w:rsidRPr="00EE337E">
        <w:rPr>
          <w:rFonts w:ascii="Palatino Linotype" w:eastAsiaTheme="minorEastAsia" w:hAnsi="Palatino Linotype"/>
          <w:sz w:val="24"/>
          <w:szCs w:val="24"/>
          <w:lang w:val="es-ES_tradnl" w:eastAsia="es-ES"/>
        </w:rPr>
        <w:t xml:space="preserve">) de marzo </w:t>
      </w:r>
      <w:r w:rsidRPr="00EE337E">
        <w:rPr>
          <w:rFonts w:ascii="Palatino Linotype" w:eastAsiaTheme="minorEastAsia" w:hAnsi="Palatino Linotype"/>
          <w:sz w:val="24"/>
          <w:szCs w:val="24"/>
          <w:lang w:val="es-ES_tradnl" w:eastAsia="es-ES"/>
        </w:rPr>
        <w:t xml:space="preserve">de dos mil </w:t>
      </w:r>
      <w:r w:rsidR="00D23DA2" w:rsidRPr="00EE337E">
        <w:rPr>
          <w:rFonts w:ascii="Palatino Linotype" w:eastAsiaTheme="minorEastAsia" w:hAnsi="Palatino Linotype"/>
          <w:sz w:val="24"/>
          <w:szCs w:val="24"/>
          <w:lang w:val="es-ES_tradnl" w:eastAsia="es-ES"/>
        </w:rPr>
        <w:t>veinte.</w:t>
      </w:r>
    </w:p>
    <w:p w:rsidR="00255189" w:rsidRPr="00EE337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EE337E">
        <w:rPr>
          <w:rFonts w:ascii="Palatino Linotype" w:eastAsiaTheme="minorEastAsia" w:hAnsi="Palatino Linotype"/>
          <w:b/>
          <w:sz w:val="24"/>
          <w:szCs w:val="24"/>
          <w:lang w:val="es-ES_tradnl" w:eastAsia="es-ES"/>
        </w:rPr>
        <w:t>VISTO</w:t>
      </w:r>
      <w:r w:rsidR="00121566" w:rsidRPr="00EE337E">
        <w:rPr>
          <w:rFonts w:ascii="Palatino Linotype" w:eastAsiaTheme="minorEastAsia" w:hAnsi="Palatino Linotype"/>
          <w:b/>
          <w:sz w:val="24"/>
          <w:szCs w:val="24"/>
          <w:lang w:val="es-ES_tradnl" w:eastAsia="es-ES"/>
        </w:rPr>
        <w:t>S</w:t>
      </w:r>
      <w:r w:rsidRPr="00EE337E">
        <w:rPr>
          <w:rFonts w:ascii="Palatino Linotype" w:eastAsiaTheme="minorEastAsia" w:hAnsi="Palatino Linotype"/>
          <w:sz w:val="24"/>
          <w:szCs w:val="24"/>
          <w:lang w:val="es-ES_tradnl" w:eastAsia="es-ES"/>
        </w:rPr>
        <w:t xml:space="preserve"> l</w:t>
      </w:r>
      <w:r w:rsidR="00121566" w:rsidRPr="00EE337E">
        <w:rPr>
          <w:rFonts w:ascii="Palatino Linotype" w:eastAsiaTheme="minorEastAsia" w:hAnsi="Palatino Linotype"/>
          <w:sz w:val="24"/>
          <w:szCs w:val="24"/>
          <w:lang w:val="es-ES_tradnl" w:eastAsia="es-ES"/>
        </w:rPr>
        <w:t>os</w:t>
      </w:r>
      <w:r w:rsidRPr="00EE337E">
        <w:rPr>
          <w:rFonts w:ascii="Palatino Linotype" w:eastAsiaTheme="minorEastAsia" w:hAnsi="Palatino Linotype"/>
          <w:sz w:val="24"/>
          <w:szCs w:val="24"/>
          <w:lang w:val="es-ES_tradnl" w:eastAsia="es-ES"/>
        </w:rPr>
        <w:t xml:space="preserve"> expediente</w:t>
      </w:r>
      <w:r w:rsidR="00121566" w:rsidRPr="00EE337E">
        <w:rPr>
          <w:rFonts w:ascii="Palatino Linotype" w:eastAsiaTheme="minorEastAsia" w:hAnsi="Palatino Linotype"/>
          <w:sz w:val="24"/>
          <w:szCs w:val="24"/>
          <w:lang w:val="es-ES_tradnl" w:eastAsia="es-ES"/>
        </w:rPr>
        <w:t>s</w:t>
      </w:r>
      <w:r w:rsidRPr="00EE337E">
        <w:rPr>
          <w:rFonts w:ascii="Palatino Linotype" w:eastAsiaTheme="minorEastAsia" w:hAnsi="Palatino Linotype"/>
          <w:sz w:val="24"/>
          <w:szCs w:val="24"/>
          <w:lang w:val="es-ES_tradnl" w:eastAsia="es-ES"/>
        </w:rPr>
        <w:t xml:space="preserve"> electrónico</w:t>
      </w:r>
      <w:r w:rsidR="00121566" w:rsidRPr="00EE337E">
        <w:rPr>
          <w:rFonts w:ascii="Palatino Linotype" w:eastAsiaTheme="minorEastAsia" w:hAnsi="Palatino Linotype"/>
          <w:sz w:val="24"/>
          <w:szCs w:val="24"/>
          <w:lang w:val="es-ES_tradnl" w:eastAsia="es-ES"/>
        </w:rPr>
        <w:t>s</w:t>
      </w:r>
      <w:r w:rsidRPr="00EE337E">
        <w:rPr>
          <w:rFonts w:ascii="Palatino Linotype" w:eastAsiaTheme="minorEastAsia" w:hAnsi="Palatino Linotype"/>
          <w:sz w:val="24"/>
          <w:szCs w:val="24"/>
          <w:lang w:val="es-ES_tradnl" w:eastAsia="es-ES"/>
        </w:rPr>
        <w:t xml:space="preserve"> formado</w:t>
      </w:r>
      <w:r w:rsidR="00121566" w:rsidRPr="00EE337E">
        <w:rPr>
          <w:rFonts w:ascii="Palatino Linotype" w:eastAsiaTheme="minorEastAsia" w:hAnsi="Palatino Linotype"/>
          <w:sz w:val="24"/>
          <w:szCs w:val="24"/>
          <w:lang w:val="es-ES_tradnl" w:eastAsia="es-ES"/>
        </w:rPr>
        <w:t>s</w:t>
      </w:r>
      <w:r w:rsidRPr="00EE337E">
        <w:rPr>
          <w:rFonts w:ascii="Palatino Linotype" w:eastAsiaTheme="minorEastAsia" w:hAnsi="Palatino Linotype"/>
          <w:sz w:val="24"/>
          <w:szCs w:val="24"/>
          <w:lang w:val="es-ES_tradnl" w:eastAsia="es-ES"/>
        </w:rPr>
        <w:t xml:space="preserve"> con motivo de</w:t>
      </w:r>
      <w:r w:rsidR="00121566" w:rsidRPr="00EE337E">
        <w:rPr>
          <w:rFonts w:ascii="Palatino Linotype" w:eastAsiaTheme="minorEastAsia" w:hAnsi="Palatino Linotype"/>
          <w:sz w:val="24"/>
          <w:szCs w:val="24"/>
          <w:lang w:val="es-ES_tradnl" w:eastAsia="es-ES"/>
        </w:rPr>
        <w:t xml:space="preserve"> </w:t>
      </w:r>
      <w:r w:rsidRPr="00EE337E">
        <w:rPr>
          <w:rFonts w:ascii="Palatino Linotype" w:eastAsiaTheme="minorEastAsia" w:hAnsi="Palatino Linotype"/>
          <w:sz w:val="24"/>
          <w:szCs w:val="24"/>
          <w:lang w:val="es-ES_tradnl" w:eastAsia="es-ES"/>
        </w:rPr>
        <w:t>l</w:t>
      </w:r>
      <w:r w:rsidR="00121566" w:rsidRPr="00EE337E">
        <w:rPr>
          <w:rFonts w:ascii="Palatino Linotype" w:eastAsiaTheme="minorEastAsia" w:hAnsi="Palatino Linotype"/>
          <w:sz w:val="24"/>
          <w:szCs w:val="24"/>
          <w:lang w:val="es-ES_tradnl" w:eastAsia="es-ES"/>
        </w:rPr>
        <w:t>os</w:t>
      </w:r>
      <w:r w:rsidRPr="00EE337E">
        <w:rPr>
          <w:rFonts w:ascii="Palatino Linotype" w:eastAsiaTheme="minorEastAsia" w:hAnsi="Palatino Linotype"/>
          <w:sz w:val="24"/>
          <w:szCs w:val="24"/>
          <w:lang w:val="es-ES_tradnl" w:eastAsia="es-ES"/>
        </w:rPr>
        <w:t xml:space="preserve"> recurso</w:t>
      </w:r>
      <w:r w:rsidR="00121566" w:rsidRPr="00EE337E">
        <w:rPr>
          <w:rFonts w:ascii="Palatino Linotype" w:eastAsiaTheme="minorEastAsia" w:hAnsi="Palatino Linotype"/>
          <w:sz w:val="24"/>
          <w:szCs w:val="24"/>
          <w:lang w:val="es-ES_tradnl" w:eastAsia="es-ES"/>
        </w:rPr>
        <w:t>s</w:t>
      </w:r>
      <w:r w:rsidRPr="00EE337E">
        <w:rPr>
          <w:rFonts w:ascii="Palatino Linotype" w:eastAsiaTheme="minorEastAsia" w:hAnsi="Palatino Linotype"/>
          <w:sz w:val="24"/>
          <w:szCs w:val="24"/>
          <w:lang w:val="es-ES_tradnl" w:eastAsia="es-ES"/>
        </w:rPr>
        <w:t xml:space="preserve"> de </w:t>
      </w:r>
      <w:r w:rsidR="00584F01" w:rsidRPr="00EE337E">
        <w:rPr>
          <w:rFonts w:ascii="Palatino Linotype" w:eastAsiaTheme="minorEastAsia" w:hAnsi="Palatino Linotype"/>
          <w:sz w:val="24"/>
          <w:szCs w:val="24"/>
          <w:lang w:val="es-ES_tradnl" w:eastAsia="es-ES"/>
        </w:rPr>
        <w:t xml:space="preserve">revisión </w:t>
      </w:r>
      <w:r w:rsidR="00121566" w:rsidRPr="00EE337E">
        <w:rPr>
          <w:rFonts w:ascii="Palatino Linotype" w:eastAsiaTheme="minorEastAsia" w:hAnsi="Palatino Linotype"/>
          <w:b/>
          <w:szCs w:val="24"/>
          <w:lang w:val="es-ES_tradnl" w:eastAsia="es-ES"/>
        </w:rPr>
        <w:t>11978/INFOEM/IP/RR/2019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12063/INFOEM/IP/RR/2019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12068/INFOEM/IP/RR/2019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12071/INFOEM/IP/RR/2019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12075/INFOEM/IP/RR/2019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12077/INFOEM/IP/RR/2019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12086/INFOEM/IP/RR/2019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12091/INFOEM/IP/RR/2019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12093/INFOEM/IP/RR/2019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12095/INFOEM/IP/RR/2019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12097/INFOEM/IP/RR/2019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12108/INFOEM/IP/RR/2019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12110/INFOEM/IP/RR/2019</w:t>
      </w:r>
      <w:r w:rsidR="00121566" w:rsidRPr="00EE337E">
        <w:rPr>
          <w:rFonts w:ascii="Palatino Linotype" w:eastAsiaTheme="minorEastAsia" w:hAnsi="Palatino Linotype" w:cs="Arial"/>
          <w:b/>
          <w:bCs/>
          <w:szCs w:val="24"/>
          <w:lang w:val="es-ES_tradnl" w:eastAsia="es-ES"/>
        </w:rPr>
        <w:t xml:space="preserve">, </w:t>
      </w:r>
      <w:r w:rsidR="00121566" w:rsidRPr="00EE337E">
        <w:rPr>
          <w:rFonts w:ascii="Palatino Linotype" w:eastAsiaTheme="minorEastAsia" w:hAnsi="Palatino Linotype"/>
          <w:b/>
          <w:szCs w:val="24"/>
          <w:lang w:val="es-ES_tradnl" w:eastAsia="es-ES"/>
        </w:rPr>
        <w:t>12112/INFOEM/IP/RR/2019</w:t>
      </w:r>
      <w:r w:rsidR="00121566" w:rsidRPr="00EE337E">
        <w:rPr>
          <w:rFonts w:ascii="Palatino Linotype" w:eastAsiaTheme="minorEastAsia" w:hAnsi="Palatino Linotype" w:cs="Arial"/>
          <w:b/>
          <w:bCs/>
          <w:szCs w:val="24"/>
          <w:lang w:val="es-ES_tradnl" w:eastAsia="es-ES"/>
        </w:rPr>
        <w:t xml:space="preserve"> y </w:t>
      </w:r>
      <w:r w:rsidR="00121566" w:rsidRPr="00EE337E">
        <w:rPr>
          <w:rFonts w:ascii="Palatino Linotype" w:eastAsiaTheme="minorEastAsia" w:hAnsi="Palatino Linotype"/>
          <w:b/>
          <w:szCs w:val="24"/>
          <w:lang w:val="es-ES_tradnl" w:eastAsia="es-ES"/>
        </w:rPr>
        <w:t>12114/INFOEM/IP/RR/2019</w:t>
      </w:r>
      <w:r w:rsidR="00121566" w:rsidRPr="00EE337E">
        <w:rPr>
          <w:rFonts w:ascii="Palatino Linotype" w:eastAsiaTheme="minorEastAsia" w:hAnsi="Palatino Linotype" w:cs="Arial"/>
          <w:b/>
          <w:bCs/>
          <w:szCs w:val="24"/>
          <w:lang w:val="es-ES_tradnl" w:eastAsia="es-ES"/>
        </w:rPr>
        <w:t>,</w:t>
      </w:r>
      <w:r w:rsidR="00121566" w:rsidRPr="00EE337E">
        <w:rPr>
          <w:rFonts w:ascii="Palatino Linotype" w:eastAsiaTheme="minorEastAsia" w:hAnsi="Palatino Linotype" w:cs="Arial"/>
          <w:b/>
          <w:bCs/>
          <w:sz w:val="24"/>
          <w:szCs w:val="24"/>
          <w:lang w:val="es-ES_tradnl" w:eastAsia="es-ES"/>
        </w:rPr>
        <w:t xml:space="preserve"> </w:t>
      </w:r>
      <w:r w:rsidRPr="00EE337E">
        <w:rPr>
          <w:rFonts w:ascii="Palatino Linotype" w:eastAsiaTheme="minorEastAsia" w:hAnsi="Palatino Linotype"/>
          <w:sz w:val="24"/>
          <w:szCs w:val="24"/>
          <w:lang w:val="es-ES_tradnl" w:eastAsia="es-ES"/>
        </w:rPr>
        <w:t>promovido</w:t>
      </w:r>
      <w:r w:rsidR="00121566" w:rsidRPr="00EE337E">
        <w:rPr>
          <w:rFonts w:ascii="Palatino Linotype" w:eastAsiaTheme="minorEastAsia" w:hAnsi="Palatino Linotype"/>
          <w:sz w:val="24"/>
          <w:szCs w:val="24"/>
          <w:lang w:val="es-ES_tradnl" w:eastAsia="es-ES"/>
        </w:rPr>
        <w:t>s</w:t>
      </w:r>
      <w:r w:rsidRPr="00EE337E">
        <w:rPr>
          <w:rFonts w:ascii="Palatino Linotype" w:eastAsiaTheme="minorEastAsia" w:hAnsi="Palatino Linotype"/>
          <w:sz w:val="24"/>
          <w:szCs w:val="24"/>
          <w:lang w:val="es-ES_tradnl" w:eastAsia="es-ES"/>
        </w:rPr>
        <w:t xml:space="preserve"> por</w:t>
      </w:r>
      <w:r w:rsidR="00584F01" w:rsidRPr="00EE337E">
        <w:rPr>
          <w:rFonts w:ascii="Palatino Linotype" w:eastAsiaTheme="minorEastAsia" w:hAnsi="Palatino Linotype"/>
          <w:b/>
          <w:sz w:val="24"/>
          <w:szCs w:val="24"/>
          <w:lang w:val="es-ES_tradnl" w:eastAsia="es-ES"/>
        </w:rPr>
        <w:t xml:space="preserve"> una persona usuaria del Sistema de Acceso a la Información Mexiquense (</w:t>
      </w:r>
      <w:r w:rsidR="00584F01" w:rsidRPr="00EE337E">
        <w:rPr>
          <w:rFonts w:ascii="Palatino Linotype" w:eastAsiaTheme="minorEastAsia" w:hAnsi="Palatino Linotype"/>
          <w:b/>
          <w:i/>
          <w:sz w:val="24"/>
          <w:szCs w:val="24"/>
          <w:lang w:val="es-ES_tradnl" w:eastAsia="es-ES"/>
        </w:rPr>
        <w:t>SAIMEX</w:t>
      </w:r>
      <w:r w:rsidR="00584F01" w:rsidRPr="00EE337E">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EE337E">
        <w:rPr>
          <w:rFonts w:ascii="Palatino Linotype" w:eastAsiaTheme="minorEastAsia" w:hAnsi="Palatino Linotype" w:cs="Arial"/>
          <w:sz w:val="24"/>
          <w:szCs w:val="24"/>
          <w:lang w:val="es-ES_tradnl" w:eastAsia="es-ES"/>
        </w:rPr>
        <w:t xml:space="preserve">en su calidad de </w:t>
      </w:r>
      <w:r w:rsidRPr="00EE337E">
        <w:rPr>
          <w:rFonts w:ascii="Palatino Linotype" w:eastAsiaTheme="minorEastAsia" w:hAnsi="Palatino Linotype" w:cs="Arial"/>
          <w:b/>
          <w:sz w:val="24"/>
          <w:szCs w:val="24"/>
          <w:lang w:val="es-ES_tradnl" w:eastAsia="es-ES"/>
        </w:rPr>
        <w:t>RECURRENTE</w:t>
      </w:r>
      <w:r w:rsidRPr="00EE337E">
        <w:rPr>
          <w:rFonts w:ascii="Palatino Linotype" w:eastAsiaTheme="minorEastAsia" w:hAnsi="Palatino Linotype" w:cs="Arial"/>
          <w:sz w:val="24"/>
          <w:szCs w:val="24"/>
          <w:lang w:val="es-ES_tradnl" w:eastAsia="es-ES"/>
        </w:rPr>
        <w:t>, en contra de la falta de respuesta</w:t>
      </w:r>
      <w:r w:rsidR="00121566" w:rsidRPr="00EE337E">
        <w:rPr>
          <w:rFonts w:ascii="Palatino Linotype" w:eastAsiaTheme="minorEastAsia" w:hAnsi="Palatino Linotype" w:cs="Arial"/>
          <w:sz w:val="24"/>
          <w:szCs w:val="24"/>
          <w:lang w:val="es-ES_tradnl" w:eastAsia="es-ES"/>
        </w:rPr>
        <w:t>s</w:t>
      </w:r>
      <w:r w:rsidRPr="00EE337E">
        <w:rPr>
          <w:rFonts w:ascii="Palatino Linotype" w:eastAsiaTheme="minorEastAsia" w:hAnsi="Palatino Linotype" w:cs="Arial"/>
          <w:sz w:val="24"/>
          <w:szCs w:val="24"/>
          <w:lang w:val="es-ES_tradnl" w:eastAsia="es-ES"/>
        </w:rPr>
        <w:t xml:space="preserve"> del </w:t>
      </w:r>
      <w:r w:rsidR="00584F01" w:rsidRPr="00EE337E">
        <w:rPr>
          <w:rFonts w:ascii="Palatino Linotype" w:eastAsiaTheme="minorEastAsia" w:hAnsi="Palatino Linotype" w:cs="Arial"/>
          <w:b/>
          <w:sz w:val="24"/>
          <w:szCs w:val="24"/>
          <w:lang w:val="es-ES_tradnl" w:eastAsia="es-ES"/>
        </w:rPr>
        <w:t>Ayuntam</w:t>
      </w:r>
      <w:r w:rsidR="00613F5F" w:rsidRPr="00EE337E">
        <w:rPr>
          <w:rFonts w:ascii="Palatino Linotype" w:eastAsiaTheme="minorEastAsia" w:hAnsi="Palatino Linotype" w:cs="Arial"/>
          <w:b/>
          <w:sz w:val="24"/>
          <w:szCs w:val="24"/>
          <w:lang w:val="es-ES_tradnl" w:eastAsia="es-ES"/>
        </w:rPr>
        <w:t>iento de Zumpahuacán</w:t>
      </w:r>
      <w:r w:rsidR="00121566" w:rsidRPr="00EE337E">
        <w:rPr>
          <w:rFonts w:ascii="Palatino Linotype" w:eastAsiaTheme="minorEastAsia" w:hAnsi="Palatino Linotype" w:cs="Arial"/>
          <w:b/>
          <w:sz w:val="24"/>
          <w:szCs w:val="24"/>
          <w:lang w:val="es-ES_tradnl" w:eastAsia="es-ES"/>
        </w:rPr>
        <w:t>,</w:t>
      </w:r>
      <w:r w:rsidR="00D23DA2" w:rsidRPr="00EE337E">
        <w:rPr>
          <w:rFonts w:ascii="Palatino Linotype" w:eastAsiaTheme="minorEastAsia" w:hAnsi="Palatino Linotype" w:cs="Arial"/>
          <w:b/>
          <w:sz w:val="24"/>
          <w:szCs w:val="24"/>
          <w:lang w:val="es-ES_tradnl" w:eastAsia="es-ES"/>
        </w:rPr>
        <w:t xml:space="preserve"> </w:t>
      </w:r>
      <w:r w:rsidRPr="00EE337E">
        <w:rPr>
          <w:rFonts w:ascii="Palatino Linotype" w:eastAsiaTheme="minorEastAsia" w:hAnsi="Palatino Linotype"/>
          <w:sz w:val="24"/>
          <w:szCs w:val="24"/>
          <w:lang w:val="es-ES_tradnl" w:eastAsia="es-ES"/>
        </w:rPr>
        <w:t>en lo sucesivo el</w:t>
      </w:r>
      <w:r w:rsidRPr="00EE337E">
        <w:rPr>
          <w:rFonts w:ascii="Palatino Linotype" w:eastAsiaTheme="minorEastAsia" w:hAnsi="Palatino Linotype"/>
          <w:b/>
          <w:sz w:val="24"/>
          <w:szCs w:val="24"/>
          <w:lang w:val="es-ES_tradnl" w:eastAsia="es-ES"/>
        </w:rPr>
        <w:t xml:space="preserve"> SUJETO OBLIGADO, </w:t>
      </w:r>
      <w:r w:rsidRPr="00EE337E">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EE337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1" w:name="_Toc3467400"/>
      <w:bookmarkStart w:id="2" w:name="_Toc34156753"/>
      <w:r w:rsidRPr="00EE337E">
        <w:rPr>
          <w:rFonts w:ascii="Palatino Linotype" w:eastAsiaTheme="majorEastAsia" w:hAnsi="Palatino Linotype" w:cstheme="majorBidi"/>
          <w:b/>
          <w:sz w:val="24"/>
          <w:szCs w:val="24"/>
        </w:rPr>
        <w:t>ANTECEDENTES</w:t>
      </w:r>
      <w:bookmarkEnd w:id="1"/>
      <w:bookmarkEnd w:id="2"/>
    </w:p>
    <w:p w:rsidR="00121566" w:rsidRPr="00EE337E" w:rsidRDefault="00121566" w:rsidP="00121566">
      <w:pPr>
        <w:spacing w:before="240" w:after="240" w:line="360" w:lineRule="auto"/>
        <w:ind w:left="360"/>
        <w:contextualSpacing/>
        <w:jc w:val="both"/>
        <w:rPr>
          <w:rFonts w:ascii="Palatino Linotype" w:eastAsia="Calibri" w:hAnsi="Palatino Linotype" w:cs="Arial"/>
          <w:sz w:val="24"/>
          <w:szCs w:val="24"/>
          <w:lang w:val="es-ES" w:eastAsia="es-ES"/>
        </w:rPr>
      </w:pPr>
    </w:p>
    <w:p w:rsidR="00FB5EAF" w:rsidRPr="00EE337E" w:rsidRDefault="00255189" w:rsidP="00FB5EAF">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EE337E">
        <w:rPr>
          <w:rFonts w:ascii="Palatino Linotype" w:eastAsia="Calibri" w:hAnsi="Palatino Linotype" w:cs="Arial"/>
          <w:sz w:val="24"/>
          <w:szCs w:val="24"/>
          <w:lang w:val="es-ES" w:eastAsia="es-ES"/>
        </w:rPr>
        <w:t xml:space="preserve">El día </w:t>
      </w:r>
      <w:r w:rsidR="00FB5EAF" w:rsidRPr="00EE337E">
        <w:rPr>
          <w:rFonts w:ascii="Palatino Linotype" w:eastAsia="Calibri" w:hAnsi="Palatino Linotype" w:cs="Arial"/>
          <w:sz w:val="24"/>
          <w:szCs w:val="24"/>
          <w:lang w:val="es-ES" w:eastAsia="es-ES"/>
        </w:rPr>
        <w:t>veinte</w:t>
      </w:r>
      <w:r w:rsidR="00613F5F" w:rsidRPr="00EE337E">
        <w:rPr>
          <w:rFonts w:ascii="Palatino Linotype" w:eastAsia="Calibri" w:hAnsi="Palatino Linotype" w:cs="Arial"/>
          <w:sz w:val="24"/>
          <w:szCs w:val="24"/>
          <w:lang w:val="es-ES" w:eastAsia="es-ES"/>
        </w:rPr>
        <w:t xml:space="preserve"> (2</w:t>
      </w:r>
      <w:r w:rsidR="00FB5EAF" w:rsidRPr="00EE337E">
        <w:rPr>
          <w:rFonts w:ascii="Palatino Linotype" w:eastAsia="Calibri" w:hAnsi="Palatino Linotype" w:cs="Arial"/>
          <w:sz w:val="24"/>
          <w:szCs w:val="24"/>
          <w:lang w:val="es-ES" w:eastAsia="es-ES"/>
        </w:rPr>
        <w:t>0</w:t>
      </w:r>
      <w:r w:rsidR="00584F01" w:rsidRPr="00EE337E">
        <w:rPr>
          <w:rFonts w:ascii="Palatino Linotype" w:eastAsia="Calibri" w:hAnsi="Palatino Linotype" w:cs="Arial"/>
          <w:sz w:val="24"/>
          <w:szCs w:val="24"/>
          <w:lang w:val="es-ES" w:eastAsia="es-ES"/>
        </w:rPr>
        <w:t xml:space="preserve">) de noviembre de dos mil diecinueve </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Times New Roman"/>
          <w:sz w:val="24"/>
          <w:szCs w:val="24"/>
          <w:lang w:val="es-ES" w:eastAsia="es-ES"/>
        </w:rPr>
        <w:t>se</w:t>
      </w:r>
      <w:r w:rsidRPr="00EE337E">
        <w:rPr>
          <w:rFonts w:ascii="Palatino Linotype" w:eastAsiaTheme="minorEastAsia" w:hAnsi="Palatino Linotype"/>
          <w:b/>
          <w:sz w:val="24"/>
          <w:szCs w:val="24"/>
          <w:lang w:val="es-ES_tradnl" w:eastAsia="es-ES"/>
        </w:rPr>
        <w:t xml:space="preserve"> </w:t>
      </w:r>
      <w:r w:rsidR="00FB5EAF" w:rsidRPr="00EE337E">
        <w:rPr>
          <w:rFonts w:ascii="Palatino Linotype" w:eastAsiaTheme="minorEastAsia" w:hAnsi="Palatino Linotype"/>
          <w:sz w:val="24"/>
          <w:szCs w:val="24"/>
          <w:lang w:val="es-ES_tradnl" w:eastAsia="es-ES"/>
        </w:rPr>
        <w:t>presentaron</w:t>
      </w:r>
      <w:r w:rsidRPr="00EE337E">
        <w:rPr>
          <w:rFonts w:ascii="Palatino Linotype" w:eastAsiaTheme="minorEastAsia" w:hAnsi="Palatino Linotype"/>
          <w:sz w:val="24"/>
          <w:szCs w:val="24"/>
          <w:lang w:val="es-ES_tradnl" w:eastAsia="es-ES"/>
        </w:rPr>
        <w:t xml:space="preserve"> </w:t>
      </w:r>
      <w:r w:rsidRPr="00EE337E">
        <w:rPr>
          <w:rFonts w:ascii="Palatino Linotype" w:eastAsia="Calibri" w:hAnsi="Palatino Linotype" w:cs="Arial"/>
          <w:sz w:val="24"/>
          <w:szCs w:val="24"/>
          <w:lang w:val="es-ES" w:eastAsia="es-ES"/>
        </w:rPr>
        <w:t xml:space="preserve">ante el </w:t>
      </w:r>
      <w:r w:rsidRPr="00EE337E">
        <w:rPr>
          <w:rFonts w:ascii="Palatino Linotype" w:eastAsia="Calibri" w:hAnsi="Palatino Linotype" w:cs="Arial"/>
          <w:b/>
          <w:sz w:val="24"/>
          <w:szCs w:val="24"/>
          <w:lang w:val="es-ES" w:eastAsia="es-ES"/>
        </w:rPr>
        <w:t>SUJETO OBLIGADO,</w:t>
      </w:r>
      <w:r w:rsidRPr="00EE337E">
        <w:rPr>
          <w:rFonts w:ascii="Palatino Linotype" w:eastAsia="Calibri" w:hAnsi="Palatino Linotype" w:cs="Arial"/>
          <w:sz w:val="24"/>
          <w:szCs w:val="24"/>
          <w:lang w:val="es-ES_tradnl" w:eastAsia="es-ES"/>
        </w:rPr>
        <w:t xml:space="preserve"> vía </w:t>
      </w:r>
      <w:r w:rsidRPr="00EE337E">
        <w:rPr>
          <w:rFonts w:ascii="Palatino Linotype" w:eastAsia="Calibri" w:hAnsi="Palatino Linotype" w:cs="Arial"/>
          <w:sz w:val="24"/>
          <w:szCs w:val="24"/>
          <w:lang w:val="es-ES" w:eastAsia="es-ES"/>
        </w:rPr>
        <w:t xml:space="preserve">Sistema de Acceso a la Información Mexiquense </w:t>
      </w:r>
      <w:r w:rsidRPr="00EE337E">
        <w:rPr>
          <w:rFonts w:ascii="Palatino Linotype" w:eastAsia="Calibri" w:hAnsi="Palatino Linotype" w:cs="Arial"/>
          <w:b/>
          <w:sz w:val="24"/>
          <w:szCs w:val="24"/>
          <w:lang w:val="es-ES" w:eastAsia="es-ES"/>
        </w:rPr>
        <w:t>(</w:t>
      </w:r>
      <w:r w:rsidRPr="00EE337E">
        <w:rPr>
          <w:rFonts w:ascii="Palatino Linotype" w:eastAsia="Calibri" w:hAnsi="Palatino Linotype" w:cs="Arial"/>
          <w:b/>
          <w:i/>
          <w:sz w:val="24"/>
          <w:szCs w:val="24"/>
          <w:lang w:val="es-ES" w:eastAsia="es-ES"/>
        </w:rPr>
        <w:t>SAIMEX</w:t>
      </w:r>
      <w:r w:rsidRPr="00EE337E">
        <w:rPr>
          <w:rFonts w:ascii="Palatino Linotype" w:eastAsia="Calibri" w:hAnsi="Palatino Linotype" w:cs="Arial"/>
          <w:b/>
          <w:sz w:val="24"/>
          <w:szCs w:val="24"/>
          <w:lang w:val="es-ES" w:eastAsia="es-ES"/>
        </w:rPr>
        <w:t>),</w:t>
      </w:r>
      <w:r w:rsidRPr="00EE337E">
        <w:rPr>
          <w:rFonts w:ascii="Palatino Linotype" w:eastAsia="Calibri" w:hAnsi="Palatino Linotype" w:cs="Arial"/>
          <w:sz w:val="24"/>
          <w:szCs w:val="24"/>
          <w:lang w:val="es-ES" w:eastAsia="es-ES"/>
        </w:rPr>
        <w:t xml:space="preserve"> la</w:t>
      </w:r>
      <w:r w:rsidR="00FB5EAF" w:rsidRPr="00EE337E">
        <w:rPr>
          <w:rFonts w:ascii="Palatino Linotype" w:eastAsia="Calibri" w:hAnsi="Palatino Linotype" w:cs="Arial"/>
          <w:sz w:val="24"/>
          <w:szCs w:val="24"/>
          <w:lang w:val="es-ES" w:eastAsia="es-ES"/>
        </w:rPr>
        <w:t>s</w:t>
      </w:r>
      <w:r w:rsidRPr="00EE337E">
        <w:rPr>
          <w:rFonts w:ascii="Palatino Linotype" w:eastAsia="Calibri" w:hAnsi="Palatino Linotype" w:cs="Arial"/>
          <w:sz w:val="24"/>
          <w:szCs w:val="24"/>
          <w:lang w:val="es-ES" w:eastAsia="es-ES"/>
        </w:rPr>
        <w:t xml:space="preserve"> solicitud</w:t>
      </w:r>
      <w:r w:rsidR="00FB5EAF" w:rsidRPr="00EE337E">
        <w:rPr>
          <w:rFonts w:ascii="Palatino Linotype" w:eastAsia="Calibri" w:hAnsi="Palatino Linotype" w:cs="Arial"/>
          <w:sz w:val="24"/>
          <w:szCs w:val="24"/>
          <w:lang w:val="es-ES" w:eastAsia="es-ES"/>
        </w:rPr>
        <w:t>es</w:t>
      </w:r>
      <w:r w:rsidRPr="00EE337E">
        <w:rPr>
          <w:rFonts w:ascii="Palatino Linotype" w:eastAsia="Calibri" w:hAnsi="Palatino Linotype" w:cs="Arial"/>
          <w:sz w:val="24"/>
          <w:szCs w:val="24"/>
          <w:lang w:val="es-ES" w:eastAsia="es-ES"/>
        </w:rPr>
        <w:t xml:space="preserve"> de información pública registrada</w:t>
      </w:r>
      <w:r w:rsidR="00FB5EAF" w:rsidRPr="00EE337E">
        <w:rPr>
          <w:rFonts w:ascii="Palatino Linotype" w:eastAsia="Calibri" w:hAnsi="Palatino Linotype" w:cs="Arial"/>
          <w:sz w:val="24"/>
          <w:szCs w:val="24"/>
          <w:lang w:val="es-ES" w:eastAsia="es-ES"/>
        </w:rPr>
        <w:t>s</w:t>
      </w:r>
      <w:r w:rsidRPr="00EE337E">
        <w:rPr>
          <w:rFonts w:ascii="Palatino Linotype" w:eastAsia="Calibri" w:hAnsi="Palatino Linotype" w:cs="Arial"/>
          <w:sz w:val="24"/>
          <w:szCs w:val="24"/>
          <w:lang w:val="es-ES" w:eastAsia="es-ES"/>
        </w:rPr>
        <w:t xml:space="preserve"> con </w:t>
      </w:r>
      <w:r w:rsidR="00FB5EAF" w:rsidRPr="00EE337E">
        <w:rPr>
          <w:rFonts w:ascii="Palatino Linotype" w:eastAsia="Calibri" w:hAnsi="Palatino Linotype" w:cs="Arial"/>
          <w:sz w:val="24"/>
          <w:szCs w:val="24"/>
          <w:lang w:val="es-ES" w:eastAsia="es-ES"/>
        </w:rPr>
        <w:t>los</w:t>
      </w:r>
      <w:r w:rsidRPr="00EE337E">
        <w:rPr>
          <w:rFonts w:ascii="Palatino Linotype" w:eastAsia="Calibri" w:hAnsi="Palatino Linotype" w:cs="Arial"/>
          <w:sz w:val="24"/>
          <w:szCs w:val="24"/>
          <w:lang w:val="es-ES" w:eastAsia="es-ES"/>
        </w:rPr>
        <w:t xml:space="preserve"> </w:t>
      </w:r>
      <w:r w:rsidR="00FB5EAF" w:rsidRPr="00EE337E">
        <w:rPr>
          <w:rFonts w:ascii="Palatino Linotype" w:eastAsia="Calibri" w:hAnsi="Palatino Linotype" w:cs="Arial"/>
          <w:sz w:val="24"/>
          <w:szCs w:val="24"/>
          <w:lang w:val="es-ES" w:eastAsia="es-ES"/>
        </w:rPr>
        <w:t>números</w:t>
      </w:r>
      <w:r w:rsidRPr="00EE337E">
        <w:rPr>
          <w:rFonts w:ascii="Palatino Linotype" w:eastAsia="Calibri" w:hAnsi="Palatino Linotype" w:cs="Arial"/>
          <w:b/>
          <w:bCs/>
          <w:sz w:val="24"/>
          <w:szCs w:val="24"/>
          <w:lang w:val="es-ES_tradnl" w:eastAsia="es-ES"/>
        </w:rPr>
        <w:t xml:space="preserve"> </w:t>
      </w:r>
      <w:r w:rsidR="00FB5EAF" w:rsidRPr="00EE337E">
        <w:rPr>
          <w:rFonts w:ascii="Palatino Linotype" w:eastAsia="Calibri" w:hAnsi="Palatino Linotype" w:cs="Arial"/>
          <w:b/>
          <w:bCs/>
          <w:szCs w:val="24"/>
          <w:lang w:val="es-ES_tradnl" w:eastAsia="es-ES"/>
        </w:rPr>
        <w:t>00300</w:t>
      </w:r>
      <w:r w:rsidR="00613F5F" w:rsidRPr="00EE337E">
        <w:rPr>
          <w:rFonts w:ascii="Palatino Linotype" w:eastAsia="Calibri" w:hAnsi="Palatino Linotype" w:cs="Arial"/>
          <w:b/>
          <w:bCs/>
          <w:szCs w:val="24"/>
          <w:lang w:val="es-ES_tradnl" w:eastAsia="es-ES"/>
        </w:rPr>
        <w:t>/ZUMPAHUA</w:t>
      </w:r>
      <w:r w:rsidR="00FB5EAF" w:rsidRPr="00EE337E">
        <w:rPr>
          <w:rFonts w:ascii="Palatino Linotype" w:eastAsia="Calibri" w:hAnsi="Palatino Linotype" w:cs="Arial"/>
          <w:b/>
          <w:bCs/>
          <w:szCs w:val="24"/>
          <w:lang w:val="es-ES_tradnl" w:eastAsia="es-ES"/>
        </w:rPr>
        <w:t>/IP/2019</w:t>
      </w:r>
      <w:r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00331/ZUMPAHUA/IP/2019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00332/ZUMPAHUA/IP/2019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00333/ZUMPAHUA/IP/2019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00334/ZUMPAHUA/IP/2019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00335/ZUMPAHUA/IP/2019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lastRenderedPageBreak/>
        <w:t>00336/ZUMPAHUA/IP/2019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00337/ZUMPAHUA/IP/2019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00338/ZUMPAHUA/IP/2019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00339/ZUMPAHUA/IP/2019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00340/ZUMPAHUA/IP/2019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00395/ZUMPAHUA/IP/2019</w:t>
      </w:r>
      <w:r w:rsidR="00FB5EAF" w:rsidRPr="00EE337E">
        <w:rPr>
          <w:rFonts w:ascii="Palatino Linotype" w:eastAsia="Calibri" w:hAnsi="Palatino Linotype" w:cs="Arial"/>
          <w:szCs w:val="24"/>
          <w:lang w:val="es-ES" w:eastAsia="es-ES"/>
        </w:rPr>
        <w:t xml:space="preserve">, </w:t>
      </w:r>
      <w:r w:rsidR="00FB5EAF" w:rsidRPr="00EE337E">
        <w:rPr>
          <w:rFonts w:ascii="Palatino Linotype" w:eastAsia="Calibri" w:hAnsi="Palatino Linotype" w:cs="Arial"/>
          <w:b/>
          <w:bCs/>
          <w:szCs w:val="24"/>
          <w:lang w:val="es-ES_tradnl" w:eastAsia="es-ES"/>
        </w:rPr>
        <w:t>00396/ZUMPAHUA/IP/2019</w:t>
      </w:r>
      <w:r w:rsidR="00C94A75" w:rsidRPr="00EE337E">
        <w:rPr>
          <w:rFonts w:ascii="Palatino Linotype" w:eastAsia="Calibri" w:hAnsi="Palatino Linotype" w:cs="Arial"/>
          <w:b/>
          <w:bCs/>
          <w:szCs w:val="24"/>
          <w:lang w:val="es-ES_tradnl" w:eastAsia="es-ES"/>
        </w:rPr>
        <w:t>,</w:t>
      </w:r>
      <w:r w:rsidR="00FB5EAF" w:rsidRPr="00EE337E">
        <w:rPr>
          <w:rFonts w:ascii="Palatino Linotype" w:eastAsia="Calibri" w:hAnsi="Palatino Linotype" w:cs="Arial"/>
          <w:b/>
          <w:bCs/>
          <w:szCs w:val="24"/>
          <w:lang w:val="es-ES_tradnl" w:eastAsia="es-ES"/>
        </w:rPr>
        <w:t xml:space="preserve"> </w:t>
      </w:r>
      <w:r w:rsidR="00C94A75" w:rsidRPr="00EE337E">
        <w:rPr>
          <w:rFonts w:ascii="Palatino Linotype" w:eastAsia="Calibri" w:hAnsi="Palatino Linotype" w:cs="Arial"/>
          <w:b/>
          <w:bCs/>
          <w:szCs w:val="24"/>
          <w:lang w:val="es-ES_tradnl" w:eastAsia="es-ES"/>
        </w:rPr>
        <w:t xml:space="preserve">00397/ZUMPAHUA/IP/2019 </w:t>
      </w:r>
      <w:r w:rsidR="00FB5EAF" w:rsidRPr="00EE337E">
        <w:rPr>
          <w:rFonts w:ascii="Palatino Linotype" w:eastAsia="Calibri" w:hAnsi="Palatino Linotype" w:cs="Arial"/>
          <w:b/>
          <w:bCs/>
          <w:szCs w:val="24"/>
          <w:lang w:val="es-ES_tradnl" w:eastAsia="es-ES"/>
        </w:rPr>
        <w:t>y 00398/ZUMPAHUA/IP/2019</w:t>
      </w:r>
      <w:r w:rsidR="00FB5EAF" w:rsidRPr="00EE337E">
        <w:rPr>
          <w:rFonts w:ascii="Palatino Linotype" w:eastAsia="Calibri" w:hAnsi="Palatino Linotype" w:cs="Arial"/>
          <w:sz w:val="24"/>
          <w:szCs w:val="24"/>
          <w:lang w:val="es-ES" w:eastAsia="es-ES"/>
        </w:rPr>
        <w:t>, respectivamente.</w:t>
      </w:r>
    </w:p>
    <w:p w:rsidR="00FB5EAF" w:rsidRPr="00EE337E" w:rsidRDefault="00FB5EAF" w:rsidP="00FB5EAF">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rsidR="00255189" w:rsidRPr="00EE337E" w:rsidRDefault="00FB5EAF" w:rsidP="00FB5EAF">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EE337E">
        <w:rPr>
          <w:rFonts w:ascii="Palatino Linotype" w:eastAsia="Calibri" w:hAnsi="Palatino Linotype" w:cs="Arial"/>
          <w:sz w:val="24"/>
          <w:szCs w:val="24"/>
          <w:lang w:val="es-ES" w:eastAsia="es-ES"/>
        </w:rPr>
        <w:t>Solicitudes de información mediante las</w:t>
      </w:r>
      <w:r w:rsidR="00255189" w:rsidRPr="00EE337E">
        <w:rPr>
          <w:rFonts w:ascii="Palatino Linotype" w:eastAsia="Calibri" w:hAnsi="Palatino Linotype" w:cs="Arial"/>
          <w:sz w:val="24"/>
          <w:szCs w:val="24"/>
          <w:lang w:val="es-ES" w:eastAsia="es-ES"/>
        </w:rPr>
        <w:t xml:space="preserve"> cual</w:t>
      </w:r>
      <w:r w:rsidRPr="00EE337E">
        <w:rPr>
          <w:rFonts w:ascii="Palatino Linotype" w:eastAsia="Calibri" w:hAnsi="Palatino Linotype" w:cs="Arial"/>
          <w:sz w:val="24"/>
          <w:szCs w:val="24"/>
          <w:lang w:val="es-ES" w:eastAsia="es-ES"/>
        </w:rPr>
        <w:t>es</w:t>
      </w:r>
      <w:r w:rsidR="00255189"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sz w:val="24"/>
          <w:szCs w:val="24"/>
          <w:lang w:val="es-ES" w:eastAsia="es-ES"/>
        </w:rPr>
        <w:t>requirió lo siguiente:</w:t>
      </w:r>
    </w:p>
    <w:p w:rsidR="00255189" w:rsidRPr="00EE337E"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255189">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00300/ZUMPAHUA/IP/2019:</w:t>
      </w:r>
    </w:p>
    <w:p w:rsidR="00FB5EAF" w:rsidRPr="00EE337E" w:rsidRDefault="00C94A75" w:rsidP="00255189">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“Solicito las facturas por concepto de papelería.”</w:t>
      </w:r>
      <w:r w:rsidRPr="00EE337E">
        <w:rPr>
          <w:rFonts w:ascii="Palatino Linotype" w:eastAsia="Calibri" w:hAnsi="Palatino Linotype" w:cs="Arial"/>
          <w:szCs w:val="24"/>
          <w:lang w:eastAsia="es-ES"/>
        </w:rPr>
        <w:t xml:space="preserve"> (Sic).</w:t>
      </w:r>
    </w:p>
    <w:p w:rsidR="00FB5EAF" w:rsidRPr="00EE337E" w:rsidRDefault="00FB5EAF" w:rsidP="00255189">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00331/ZUMPAHUA/IP/2019: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“Solicito las facturas de las compras realizadas en enero de 2019”</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00332/ZUMPAHUA/IP/2019: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“Solicito las facturas de las compras realizadas en febrero de 2019.”</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00333/ZUMPAHUA/IP/2019: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“1. Solicito las facturas de las compras realizadas en marzo de 2019.”</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00334/ZUMPAHUA/IP/2019: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“Solicito las facturas de las compras realizadas en abril de 2019”</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00335/ZUMPAHUA/IP/2019: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“1. Solicito las facturas de las compras realizadas en mayo de 2019.”</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00336/ZUMPAHUA/IP/2019: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lastRenderedPageBreak/>
        <w:t>“</w:t>
      </w:r>
      <w:r w:rsidR="00A8704C" w:rsidRPr="00EE337E">
        <w:rPr>
          <w:rFonts w:ascii="Palatino Linotype" w:eastAsia="Calibri" w:hAnsi="Palatino Linotype" w:cs="Arial"/>
          <w:i/>
          <w:szCs w:val="24"/>
          <w:lang w:eastAsia="es-ES"/>
        </w:rPr>
        <w:t>1. Solicito las facturas de las compras realizadas en junio de 2019.</w:t>
      </w:r>
      <w:r w:rsidRPr="00EE337E">
        <w:rPr>
          <w:rFonts w:ascii="Palatino Linotype" w:eastAsia="Calibri" w:hAnsi="Palatino Linotype" w:cs="Arial"/>
          <w:i/>
          <w:szCs w:val="24"/>
          <w:lang w:eastAsia="es-ES"/>
        </w:rPr>
        <w:t>”</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00337/ZUMPAHUA/IP/2019: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w:t>
      </w:r>
      <w:r w:rsidR="00A8704C" w:rsidRPr="00EE337E">
        <w:rPr>
          <w:rFonts w:ascii="Palatino Linotype" w:eastAsia="Calibri" w:hAnsi="Palatino Linotype" w:cs="Arial"/>
          <w:i/>
          <w:szCs w:val="24"/>
          <w:lang w:eastAsia="es-ES"/>
        </w:rPr>
        <w:t>1. Solicito las facturas de las compras realizadas en julio de 2019.</w:t>
      </w:r>
      <w:r w:rsidRPr="00EE337E">
        <w:rPr>
          <w:rFonts w:ascii="Palatino Linotype" w:eastAsia="Calibri" w:hAnsi="Palatino Linotype" w:cs="Arial"/>
          <w:i/>
          <w:szCs w:val="24"/>
          <w:lang w:eastAsia="es-ES"/>
        </w:rPr>
        <w:t>”</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00338/ZUMPAHUA/IP/2019: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w:t>
      </w:r>
      <w:r w:rsidR="00A8704C" w:rsidRPr="00EE337E">
        <w:rPr>
          <w:rFonts w:ascii="Palatino Linotype" w:eastAsia="Calibri" w:hAnsi="Palatino Linotype" w:cs="Arial"/>
          <w:i/>
          <w:szCs w:val="24"/>
          <w:lang w:eastAsia="es-ES"/>
        </w:rPr>
        <w:t>1. Solicito las facturas de las compras realizadas en agosto de 2019.</w:t>
      </w:r>
      <w:r w:rsidRPr="00EE337E">
        <w:rPr>
          <w:rFonts w:ascii="Palatino Linotype" w:eastAsia="Calibri" w:hAnsi="Palatino Linotype" w:cs="Arial"/>
          <w:i/>
          <w:szCs w:val="24"/>
          <w:lang w:eastAsia="es-ES"/>
        </w:rPr>
        <w:t>”</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00339/ZUMPAHUA/IP/2019: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w:t>
      </w:r>
      <w:r w:rsidR="00A8704C" w:rsidRPr="00EE337E">
        <w:rPr>
          <w:rFonts w:ascii="Palatino Linotype" w:eastAsia="Calibri" w:hAnsi="Palatino Linotype" w:cs="Arial"/>
          <w:i/>
          <w:szCs w:val="24"/>
          <w:lang w:eastAsia="es-ES"/>
        </w:rPr>
        <w:t>1. Solicito las facturas de las compras realizadas en septiembre de 2019.</w:t>
      </w:r>
      <w:r w:rsidRPr="00EE337E">
        <w:rPr>
          <w:rFonts w:ascii="Palatino Linotype" w:eastAsia="Calibri" w:hAnsi="Palatino Linotype" w:cs="Arial"/>
          <w:i/>
          <w:szCs w:val="24"/>
          <w:lang w:eastAsia="es-ES"/>
        </w:rPr>
        <w:t>”</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00340/ZUMPAHUA/IP/2019: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w:t>
      </w:r>
      <w:r w:rsidR="00A8704C" w:rsidRPr="00EE337E">
        <w:rPr>
          <w:rFonts w:ascii="Palatino Linotype" w:eastAsia="Calibri" w:hAnsi="Palatino Linotype" w:cs="Arial"/>
          <w:i/>
          <w:szCs w:val="24"/>
          <w:lang w:eastAsia="es-ES"/>
        </w:rPr>
        <w:t>1. Solicito las facturas de las compras realizadas en octubre de 2019.</w:t>
      </w:r>
      <w:r w:rsidRPr="00EE337E">
        <w:rPr>
          <w:rFonts w:ascii="Palatino Linotype" w:eastAsia="Calibri" w:hAnsi="Palatino Linotype" w:cs="Arial"/>
          <w:i/>
          <w:szCs w:val="24"/>
          <w:lang w:eastAsia="es-ES"/>
        </w:rPr>
        <w:t>”</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00395/ZUMPAHUA/IP/2019: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w:t>
      </w:r>
      <w:r w:rsidR="00A8704C" w:rsidRPr="00EE337E">
        <w:rPr>
          <w:rFonts w:ascii="Palatino Linotype" w:eastAsia="Calibri" w:hAnsi="Palatino Linotype" w:cs="Arial"/>
          <w:i/>
          <w:szCs w:val="24"/>
          <w:lang w:eastAsia="es-ES"/>
        </w:rPr>
        <w:t>Solicito las facturas que se generaron por concepto de pago de gasolina en el mes de enero de 2019.</w:t>
      </w:r>
      <w:r w:rsidRPr="00EE337E">
        <w:rPr>
          <w:rFonts w:ascii="Palatino Linotype" w:eastAsia="Calibri" w:hAnsi="Palatino Linotype" w:cs="Arial"/>
          <w:i/>
          <w:szCs w:val="24"/>
          <w:lang w:eastAsia="es-ES"/>
        </w:rPr>
        <w:t>”</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Solicitud 00396/ZUMPAHUA/IP/2019: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 xml:space="preserve">“Solicito las facturas </w:t>
      </w:r>
      <w:r w:rsidR="00A8704C" w:rsidRPr="00EE337E">
        <w:rPr>
          <w:rFonts w:ascii="Palatino Linotype" w:eastAsia="Calibri" w:hAnsi="Palatino Linotype" w:cs="Arial"/>
          <w:i/>
          <w:szCs w:val="24"/>
          <w:lang w:eastAsia="es-ES"/>
        </w:rPr>
        <w:t>que se generaron por concepto de pago de gasolina en el mes de marzo de 2019</w:t>
      </w:r>
      <w:r w:rsidRPr="00EE337E">
        <w:rPr>
          <w:rFonts w:ascii="Palatino Linotype" w:eastAsia="Calibri" w:hAnsi="Palatino Linotype" w:cs="Arial"/>
          <w:i/>
          <w:szCs w:val="24"/>
          <w:lang w:eastAsia="es-ES"/>
        </w:rPr>
        <w:t>.”</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 xml:space="preserve">Solicitud </w:t>
      </w:r>
      <w:r w:rsidR="00C94A75" w:rsidRPr="00EE337E">
        <w:rPr>
          <w:rFonts w:ascii="Palatino Linotype" w:eastAsia="Calibri" w:hAnsi="Palatino Linotype" w:cs="Arial"/>
          <w:b/>
          <w:szCs w:val="24"/>
          <w:lang w:val="es-ES" w:eastAsia="es-ES"/>
        </w:rPr>
        <w:t>00397</w:t>
      </w:r>
      <w:r w:rsidRPr="00EE337E">
        <w:rPr>
          <w:rFonts w:ascii="Palatino Linotype" w:eastAsia="Calibri" w:hAnsi="Palatino Linotype" w:cs="Arial"/>
          <w:b/>
          <w:szCs w:val="24"/>
          <w:lang w:val="es-ES" w:eastAsia="es-ES"/>
        </w:rPr>
        <w:t>/ZUMPAHUA/IP/2019: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w:t>
      </w:r>
      <w:r w:rsidR="00A8704C" w:rsidRPr="00EE337E">
        <w:rPr>
          <w:rFonts w:ascii="Palatino Linotype" w:eastAsia="Calibri" w:hAnsi="Palatino Linotype" w:cs="Arial"/>
          <w:i/>
          <w:szCs w:val="24"/>
          <w:lang w:eastAsia="es-ES"/>
        </w:rPr>
        <w:t>Solicito las facturas que se generaron por concepto de pago de gasolina en el mes de mayo de 2019.</w:t>
      </w:r>
      <w:r w:rsidRPr="00EE337E">
        <w:rPr>
          <w:rFonts w:ascii="Palatino Linotype" w:eastAsia="Calibri" w:hAnsi="Palatino Linotype" w:cs="Arial"/>
          <w:i/>
          <w:szCs w:val="24"/>
          <w:lang w:eastAsia="es-ES"/>
        </w:rPr>
        <w:t>”</w:t>
      </w:r>
      <w:r w:rsidRPr="00EE337E">
        <w:rPr>
          <w:rFonts w:ascii="Palatino Linotype" w:eastAsia="Calibri" w:hAnsi="Palatino Linotype" w:cs="Arial"/>
          <w:szCs w:val="24"/>
          <w:lang w:eastAsia="es-ES"/>
        </w:rPr>
        <w:t xml:space="preserve"> (Sic).</w:t>
      </w:r>
    </w:p>
    <w:p w:rsidR="00FB5EAF" w:rsidRPr="00EE337E" w:rsidRDefault="00FB5EAF" w:rsidP="00FB5EAF">
      <w:pPr>
        <w:spacing w:before="240" w:after="240" w:line="360" w:lineRule="auto"/>
        <w:ind w:left="426"/>
        <w:contextualSpacing/>
        <w:jc w:val="both"/>
        <w:rPr>
          <w:rFonts w:ascii="Palatino Linotype" w:eastAsia="Calibri" w:hAnsi="Palatino Linotype" w:cs="Arial"/>
          <w:szCs w:val="24"/>
          <w:lang w:val="es-ES" w:eastAsia="es-ES"/>
        </w:rPr>
      </w:pPr>
    </w:p>
    <w:p w:rsidR="00FB5EAF" w:rsidRPr="00EE337E" w:rsidRDefault="00FB5EAF" w:rsidP="00FB5EAF">
      <w:pPr>
        <w:spacing w:before="240" w:after="240" w:line="360" w:lineRule="auto"/>
        <w:ind w:left="426"/>
        <w:contextualSpacing/>
        <w:jc w:val="both"/>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lastRenderedPageBreak/>
        <w:t xml:space="preserve">Solicitud </w:t>
      </w:r>
      <w:r w:rsidR="00C94A75" w:rsidRPr="00EE337E">
        <w:rPr>
          <w:rFonts w:ascii="Palatino Linotype" w:eastAsia="Calibri" w:hAnsi="Palatino Linotype" w:cs="Arial"/>
          <w:b/>
          <w:szCs w:val="24"/>
          <w:lang w:val="es-ES" w:eastAsia="es-ES"/>
        </w:rPr>
        <w:t>00398</w:t>
      </w:r>
      <w:r w:rsidRPr="00EE337E">
        <w:rPr>
          <w:rFonts w:ascii="Palatino Linotype" w:eastAsia="Calibri" w:hAnsi="Palatino Linotype" w:cs="Arial"/>
          <w:b/>
          <w:szCs w:val="24"/>
          <w:lang w:val="es-ES" w:eastAsia="es-ES"/>
        </w:rPr>
        <w:t>/ZUMPAHUA/IP/2019:</w:t>
      </w:r>
    </w:p>
    <w:p w:rsidR="00C94A75" w:rsidRPr="00EE337E" w:rsidRDefault="00C94A75" w:rsidP="00C94A75">
      <w:pPr>
        <w:spacing w:before="240" w:after="240" w:line="360" w:lineRule="auto"/>
        <w:ind w:left="426"/>
        <w:contextualSpacing/>
        <w:jc w:val="both"/>
        <w:rPr>
          <w:rFonts w:ascii="Palatino Linotype" w:eastAsia="Calibri" w:hAnsi="Palatino Linotype" w:cs="Arial"/>
          <w:szCs w:val="24"/>
          <w:lang w:val="es-ES" w:eastAsia="es-ES"/>
        </w:rPr>
      </w:pPr>
      <w:r w:rsidRPr="00EE337E">
        <w:rPr>
          <w:rFonts w:ascii="Palatino Linotype" w:eastAsia="Calibri" w:hAnsi="Palatino Linotype" w:cs="Arial"/>
          <w:i/>
          <w:szCs w:val="24"/>
          <w:lang w:eastAsia="es-ES"/>
        </w:rPr>
        <w:t>“</w:t>
      </w:r>
      <w:r w:rsidR="00A8704C" w:rsidRPr="00EE337E">
        <w:rPr>
          <w:rFonts w:ascii="Palatino Linotype" w:eastAsia="Calibri" w:hAnsi="Palatino Linotype" w:cs="Arial"/>
          <w:i/>
          <w:szCs w:val="24"/>
          <w:lang w:eastAsia="es-ES"/>
        </w:rPr>
        <w:t>Solicito las facturas que se generaron por concepto de pago de gasolina en el mes de agosto de 2019.</w:t>
      </w:r>
      <w:r w:rsidRPr="00EE337E">
        <w:rPr>
          <w:rFonts w:ascii="Palatino Linotype" w:eastAsia="Calibri" w:hAnsi="Palatino Linotype" w:cs="Arial"/>
          <w:i/>
          <w:szCs w:val="24"/>
          <w:lang w:eastAsia="es-ES"/>
        </w:rPr>
        <w:t>”</w:t>
      </w:r>
      <w:r w:rsidRPr="00EE337E">
        <w:rPr>
          <w:rFonts w:ascii="Palatino Linotype" w:eastAsia="Calibri" w:hAnsi="Palatino Linotype" w:cs="Arial"/>
          <w:szCs w:val="24"/>
          <w:lang w:eastAsia="es-ES"/>
        </w:rPr>
        <w:t xml:space="preserve"> (Sic).</w:t>
      </w:r>
    </w:p>
    <w:p w:rsidR="00255189" w:rsidRPr="00EE337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EE337E" w:rsidRDefault="00255189"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EE337E">
        <w:rPr>
          <w:rFonts w:ascii="Palatino Linotype" w:eastAsiaTheme="minorEastAsia" w:hAnsi="Palatino Linotype" w:cs="Arial"/>
          <w:sz w:val="24"/>
          <w:szCs w:val="24"/>
          <w:lang w:val="es-ES_tradnl" w:eastAsia="es-ES"/>
        </w:rPr>
        <w:t>Se hace constar que se señaló como modalidad de entrega de la información</w:t>
      </w:r>
      <w:r w:rsidR="00A8704C" w:rsidRPr="00EE337E">
        <w:rPr>
          <w:rFonts w:ascii="Palatino Linotype" w:eastAsiaTheme="minorEastAsia" w:hAnsi="Palatino Linotype" w:cs="Arial"/>
          <w:sz w:val="24"/>
          <w:szCs w:val="24"/>
          <w:lang w:val="es-ES_tradnl" w:eastAsia="es-ES"/>
        </w:rPr>
        <w:t xml:space="preserve"> para todas las solicitudes</w:t>
      </w:r>
      <w:r w:rsidRPr="00EE337E">
        <w:rPr>
          <w:rFonts w:ascii="Palatino Linotype" w:eastAsiaTheme="minorEastAsia" w:hAnsi="Palatino Linotype" w:cs="Arial"/>
          <w:sz w:val="24"/>
          <w:szCs w:val="24"/>
          <w:lang w:val="es-ES_tradnl" w:eastAsia="es-ES"/>
        </w:rPr>
        <w:t xml:space="preserve">: a través del Sistema de Acceso a la Información Mexiquense </w:t>
      </w:r>
      <w:r w:rsidR="00A8704C" w:rsidRPr="00EE337E">
        <w:rPr>
          <w:rFonts w:ascii="Palatino Linotype" w:eastAsiaTheme="minorEastAsia" w:hAnsi="Palatino Linotype" w:cs="Arial"/>
          <w:b/>
          <w:sz w:val="24"/>
          <w:szCs w:val="24"/>
          <w:lang w:val="es-ES_tradnl" w:eastAsia="es-ES"/>
        </w:rPr>
        <w:t>(SAIMEX).</w:t>
      </w:r>
    </w:p>
    <w:p w:rsidR="0073739C" w:rsidRPr="00EE337E" w:rsidRDefault="0073739C" w:rsidP="0073739C">
      <w:pPr>
        <w:tabs>
          <w:tab w:val="left" w:pos="426"/>
        </w:tabs>
        <w:spacing w:before="240" w:after="240" w:line="360" w:lineRule="auto"/>
        <w:contextualSpacing/>
        <w:jc w:val="both"/>
        <w:rPr>
          <w:rFonts w:ascii="Palatino Linotype" w:eastAsiaTheme="minorEastAsia" w:hAnsi="Palatino Linotype" w:cs="Arial"/>
          <w:i/>
          <w:sz w:val="24"/>
          <w:szCs w:val="24"/>
          <w:lang w:val="es-ES_tradnl" w:eastAsia="es-ES"/>
        </w:rPr>
      </w:pPr>
    </w:p>
    <w:p w:rsidR="0073739C" w:rsidRPr="00EE337E" w:rsidRDefault="0073739C"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EE337E">
        <w:rPr>
          <w:rFonts w:ascii="Palatino Linotype" w:eastAsiaTheme="minorEastAsia" w:hAnsi="Palatino Linotype" w:cs="Arial"/>
          <w:sz w:val="24"/>
          <w:szCs w:val="24"/>
          <w:lang w:val="es-ES_tradnl" w:eastAsia="es-ES"/>
        </w:rPr>
        <w:t>El</w:t>
      </w:r>
      <w:r w:rsidR="00E235BF" w:rsidRPr="00EE337E">
        <w:rPr>
          <w:rFonts w:ascii="Palatino Linotype" w:eastAsiaTheme="minorEastAsia" w:hAnsi="Palatino Linotype" w:cs="Arial"/>
          <w:sz w:val="24"/>
          <w:szCs w:val="24"/>
          <w:lang w:val="es-ES_tradnl" w:eastAsia="es-ES"/>
        </w:rPr>
        <w:t xml:space="preserve"> once (11) de diciembre del dos mil diecinueve, el </w:t>
      </w:r>
      <w:r w:rsidRPr="00EE337E">
        <w:rPr>
          <w:rFonts w:ascii="Palatino Linotype" w:eastAsiaTheme="minorEastAsia" w:hAnsi="Palatino Linotype" w:cs="Arial"/>
          <w:b/>
          <w:sz w:val="24"/>
          <w:szCs w:val="24"/>
          <w:lang w:val="es-ES_tradnl" w:eastAsia="es-ES"/>
        </w:rPr>
        <w:t>SUJETO OBLIGADO</w:t>
      </w:r>
      <w:r w:rsidRPr="00EE337E">
        <w:rPr>
          <w:rFonts w:ascii="Palatino Linotype" w:eastAsiaTheme="minorEastAsia" w:hAnsi="Palatino Linotype" w:cs="Arial"/>
          <w:sz w:val="24"/>
          <w:szCs w:val="24"/>
          <w:lang w:val="es-ES_tradnl" w:eastAsia="es-ES"/>
        </w:rPr>
        <w:t xml:space="preserve"> </w:t>
      </w:r>
      <w:r w:rsidR="00E235BF" w:rsidRPr="00EE337E">
        <w:rPr>
          <w:rFonts w:ascii="Palatino Linotype" w:eastAsiaTheme="minorEastAsia" w:hAnsi="Palatino Linotype" w:cs="Arial"/>
          <w:sz w:val="24"/>
          <w:szCs w:val="24"/>
          <w:lang w:val="es-ES_tradnl" w:eastAsia="es-ES"/>
        </w:rPr>
        <w:t xml:space="preserve">notificó que no daría curso a la solicitud de información </w:t>
      </w:r>
      <w:r w:rsidR="00E235BF" w:rsidRPr="00EE337E">
        <w:rPr>
          <w:rFonts w:ascii="Palatino Linotype" w:eastAsiaTheme="minorEastAsia" w:hAnsi="Palatino Linotype" w:cs="Arial"/>
          <w:b/>
          <w:sz w:val="24"/>
          <w:szCs w:val="24"/>
          <w:lang w:val="es-ES_tradnl" w:eastAsia="es-ES"/>
        </w:rPr>
        <w:t>00300/ZUMPAHUA/IP/2019</w:t>
      </w:r>
      <w:r w:rsidR="00E235BF" w:rsidRPr="00EE337E">
        <w:rPr>
          <w:rFonts w:ascii="Palatino Linotype" w:eastAsiaTheme="minorEastAsia" w:hAnsi="Palatino Linotype" w:cs="Arial"/>
          <w:sz w:val="24"/>
          <w:szCs w:val="24"/>
          <w:lang w:val="es-ES_tradnl" w:eastAsia="es-ES"/>
        </w:rPr>
        <w:t xml:space="preserve">, lo cual será analizado más adelante en la presente resolución; por otro lado, </w:t>
      </w:r>
      <w:r w:rsidR="00E235BF" w:rsidRPr="00EE337E">
        <w:rPr>
          <w:rFonts w:ascii="Palatino Linotype" w:eastAsia="Calibri" w:hAnsi="Palatino Linotype" w:cs="Arial"/>
          <w:bCs/>
          <w:sz w:val="24"/>
          <w:szCs w:val="24"/>
          <w:lang w:val="es-ES_tradnl" w:eastAsia="es-ES"/>
        </w:rPr>
        <w:t xml:space="preserve">se hace constar que el Ayuntamiento de Zumpahuacán no respondió a las </w:t>
      </w:r>
      <w:r w:rsidR="00E235BF" w:rsidRPr="00EE337E">
        <w:rPr>
          <w:rFonts w:ascii="Palatino Linotype" w:eastAsiaTheme="minorEastAsia" w:hAnsi="Palatino Linotype" w:cs="Arial"/>
          <w:sz w:val="24"/>
          <w:szCs w:val="24"/>
          <w:lang w:val="es-ES_tradnl" w:eastAsia="es-ES"/>
        </w:rPr>
        <w:t xml:space="preserve">solicitudes </w:t>
      </w:r>
      <w:r w:rsidR="00E235BF" w:rsidRPr="00EE337E">
        <w:rPr>
          <w:rFonts w:ascii="Palatino Linotype" w:eastAsia="Calibri" w:hAnsi="Palatino Linotype" w:cs="Arial"/>
          <w:b/>
          <w:bCs/>
          <w:szCs w:val="24"/>
          <w:lang w:val="es-ES_tradnl" w:eastAsia="es-ES"/>
        </w:rPr>
        <w:t>00331/ZUMPAHUA/IP/2019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00332/ZUMPAHUA/IP/2019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00333/ZUMPAHUA/IP/2019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00334/ZUMPAHUA/IP/2019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00335/ZUMPAHUA/IP/2019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00336/ZUMPAHUA/IP/2019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00337/ZUMPAHUA/IP/2019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00338/ZUMPAHUA/IP/2019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00339/ZUMPAHUA/IP/2019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00340/ZUMPAHUA/IP/2019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00395/ZUMPAHUA/IP/2019</w:t>
      </w:r>
      <w:r w:rsidR="00E235BF" w:rsidRPr="00EE337E">
        <w:rPr>
          <w:rFonts w:ascii="Palatino Linotype" w:eastAsia="Calibri" w:hAnsi="Palatino Linotype" w:cs="Arial"/>
          <w:szCs w:val="24"/>
          <w:lang w:val="es-ES" w:eastAsia="es-ES"/>
        </w:rPr>
        <w:t xml:space="preserve">, </w:t>
      </w:r>
      <w:r w:rsidR="00E235BF" w:rsidRPr="00EE337E">
        <w:rPr>
          <w:rFonts w:ascii="Palatino Linotype" w:eastAsia="Calibri" w:hAnsi="Palatino Linotype" w:cs="Arial"/>
          <w:b/>
          <w:bCs/>
          <w:szCs w:val="24"/>
          <w:lang w:val="es-ES_tradnl" w:eastAsia="es-ES"/>
        </w:rPr>
        <w:t>00396/ZUMPAHUA/IP/2019, 00397/ZUMPAHUA/IP/2019 y 00398/ZUMPAHUA/IP/2019</w:t>
      </w:r>
      <w:r w:rsidR="00E235BF" w:rsidRPr="00EE337E">
        <w:rPr>
          <w:rFonts w:ascii="Palatino Linotype" w:eastAsia="Calibri" w:hAnsi="Palatino Linotype" w:cs="Arial"/>
          <w:bCs/>
          <w:sz w:val="24"/>
          <w:szCs w:val="24"/>
          <w:lang w:val="es-ES_tradnl" w:eastAsia="es-ES"/>
        </w:rPr>
        <w:t>, ni emitió pronunciamiento alguno al respecto.</w:t>
      </w:r>
    </w:p>
    <w:p w:rsidR="00613F5F" w:rsidRPr="00EE337E" w:rsidRDefault="00613F5F" w:rsidP="00FB5EAF">
      <w:pPr>
        <w:tabs>
          <w:tab w:val="left" w:pos="426"/>
        </w:tabs>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EE337E" w:rsidRDefault="00255189"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EE337E">
        <w:rPr>
          <w:rFonts w:ascii="Palatino Linotype" w:eastAsia="Calibri" w:hAnsi="Palatino Linotype" w:cs="Arial"/>
          <w:sz w:val="24"/>
          <w:szCs w:val="24"/>
          <w:lang w:val="es-AR" w:eastAsia="es-ES"/>
        </w:rPr>
        <w:t>El</w:t>
      </w:r>
      <w:r w:rsidRPr="00EE337E">
        <w:rPr>
          <w:rFonts w:ascii="Palatino Linotype" w:eastAsia="Times New Roman" w:hAnsi="Palatino Linotype" w:cs="Arial"/>
          <w:sz w:val="24"/>
          <w:szCs w:val="24"/>
          <w:lang w:val="es-ES" w:eastAsia="es-ES"/>
        </w:rPr>
        <w:t xml:space="preserve"> </w:t>
      </w:r>
      <w:r w:rsidR="00A8704C" w:rsidRPr="00EE337E">
        <w:rPr>
          <w:rFonts w:ascii="Palatino Linotype" w:eastAsia="Times New Roman" w:hAnsi="Palatino Linotype" w:cs="Arial"/>
          <w:sz w:val="24"/>
          <w:szCs w:val="24"/>
          <w:lang w:val="es-ES" w:eastAsia="es-ES"/>
        </w:rPr>
        <w:t>diecinueve</w:t>
      </w:r>
      <w:r w:rsidR="002F56DA" w:rsidRPr="00EE337E">
        <w:rPr>
          <w:rFonts w:ascii="Palatino Linotype" w:eastAsia="Times New Roman" w:hAnsi="Palatino Linotype" w:cs="Arial"/>
          <w:sz w:val="24"/>
          <w:szCs w:val="24"/>
          <w:lang w:val="es-ES" w:eastAsia="es-ES"/>
        </w:rPr>
        <w:t xml:space="preserve"> (1</w:t>
      </w:r>
      <w:r w:rsidR="00A8704C" w:rsidRPr="00EE337E">
        <w:rPr>
          <w:rFonts w:ascii="Palatino Linotype" w:eastAsia="Times New Roman" w:hAnsi="Palatino Linotype" w:cs="Arial"/>
          <w:sz w:val="24"/>
          <w:szCs w:val="24"/>
          <w:lang w:val="es-ES" w:eastAsia="es-ES"/>
        </w:rPr>
        <w:t>9</w:t>
      </w:r>
      <w:r w:rsidR="00584F01" w:rsidRPr="00EE337E">
        <w:rPr>
          <w:rFonts w:ascii="Palatino Linotype" w:eastAsia="Times New Roman" w:hAnsi="Palatino Linotype" w:cs="Arial"/>
          <w:sz w:val="24"/>
          <w:szCs w:val="24"/>
          <w:lang w:val="es-ES" w:eastAsia="es-ES"/>
        </w:rPr>
        <w:t>) de diciembre de dos mil diecinueve</w:t>
      </w:r>
      <w:r w:rsidRPr="00EE337E">
        <w:rPr>
          <w:rFonts w:ascii="Palatino Linotype" w:eastAsia="Times New Roman" w:hAnsi="Palatino Linotype" w:cs="Arial"/>
          <w:sz w:val="24"/>
          <w:szCs w:val="24"/>
          <w:lang w:val="es-ES" w:eastAsia="es-ES"/>
        </w:rPr>
        <w:t>, el particular interpuso l</w:t>
      </w:r>
      <w:r w:rsidR="00A8704C" w:rsidRPr="00EE337E">
        <w:rPr>
          <w:rFonts w:ascii="Palatino Linotype" w:eastAsia="Times New Roman" w:hAnsi="Palatino Linotype" w:cs="Arial"/>
          <w:sz w:val="24"/>
          <w:szCs w:val="24"/>
          <w:lang w:val="es-ES" w:eastAsia="es-ES"/>
        </w:rPr>
        <w:t>os</w:t>
      </w:r>
      <w:r w:rsidRPr="00EE337E">
        <w:rPr>
          <w:rFonts w:ascii="Palatino Linotype" w:eastAsia="Times New Roman" w:hAnsi="Palatino Linotype" w:cs="Arial"/>
          <w:sz w:val="24"/>
          <w:szCs w:val="24"/>
          <w:lang w:val="es-ES" w:eastAsia="es-ES"/>
        </w:rPr>
        <w:t xml:space="preserve"> recurso</w:t>
      </w:r>
      <w:r w:rsidR="00A8704C" w:rsidRPr="00EE337E">
        <w:rPr>
          <w:rFonts w:ascii="Palatino Linotype" w:eastAsia="Times New Roman" w:hAnsi="Palatino Linotype" w:cs="Arial"/>
          <w:sz w:val="24"/>
          <w:szCs w:val="24"/>
          <w:lang w:val="es-ES" w:eastAsia="es-ES"/>
        </w:rPr>
        <w:t>s</w:t>
      </w:r>
      <w:r w:rsidRPr="00EE337E">
        <w:rPr>
          <w:rFonts w:ascii="Palatino Linotype" w:eastAsia="Times New Roman" w:hAnsi="Palatino Linotype" w:cs="Arial"/>
          <w:sz w:val="24"/>
          <w:szCs w:val="24"/>
          <w:lang w:val="es-ES" w:eastAsia="es-ES"/>
        </w:rPr>
        <w:t xml:space="preserve"> de revisión</w:t>
      </w:r>
      <w:r w:rsidR="00E81CEC" w:rsidRPr="00EE337E">
        <w:rPr>
          <w:rFonts w:ascii="Palatino Linotype" w:eastAsia="Times New Roman" w:hAnsi="Palatino Linotype" w:cs="Arial"/>
          <w:sz w:val="24"/>
          <w:szCs w:val="24"/>
          <w:lang w:val="es-ES" w:eastAsia="es-ES"/>
        </w:rPr>
        <w:t xml:space="preserve"> </w:t>
      </w:r>
      <w:r w:rsidR="00E81CEC" w:rsidRPr="00EE337E">
        <w:rPr>
          <w:rFonts w:ascii="Palatino Linotype" w:eastAsiaTheme="minorEastAsia" w:hAnsi="Palatino Linotype"/>
          <w:b/>
          <w:szCs w:val="24"/>
          <w:lang w:val="es-ES_tradnl" w:eastAsia="es-ES"/>
        </w:rPr>
        <w:t>11978/INFOEM/IP/RR/2019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12063/INFOEM/IP/RR/2019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12068/INFOEM/IP/RR/2019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12071/INFOEM/IP/RR/2019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12075/INFOEM/IP/RR/2019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12077/INFOEM/IP/RR/2019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12086/INFOEM/IP/RR/2019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12091/INFOEM/IP/RR/2019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12093/INFOEM/IP/RR/2019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12095/INFOEM/IP/RR/2019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12097/INFOEM/IP/RR/2019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12108/INFOEM/IP/RR/2019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12110/INFOEM/IP/RR/2019</w:t>
      </w:r>
      <w:r w:rsidR="00E81CEC" w:rsidRPr="00EE337E">
        <w:rPr>
          <w:rFonts w:ascii="Palatino Linotype" w:eastAsiaTheme="minorEastAsia" w:hAnsi="Palatino Linotype" w:cs="Arial"/>
          <w:b/>
          <w:bCs/>
          <w:szCs w:val="24"/>
          <w:lang w:val="es-ES_tradnl" w:eastAsia="es-ES"/>
        </w:rPr>
        <w:t xml:space="preserve">, </w:t>
      </w:r>
      <w:r w:rsidR="00E81CEC" w:rsidRPr="00EE337E">
        <w:rPr>
          <w:rFonts w:ascii="Palatino Linotype" w:eastAsiaTheme="minorEastAsia" w:hAnsi="Palatino Linotype"/>
          <w:b/>
          <w:szCs w:val="24"/>
          <w:lang w:val="es-ES_tradnl" w:eastAsia="es-ES"/>
        </w:rPr>
        <w:t>12112/INFOEM/IP/RR/2019</w:t>
      </w:r>
      <w:r w:rsidR="00E81CEC" w:rsidRPr="00EE337E">
        <w:rPr>
          <w:rFonts w:ascii="Palatino Linotype" w:eastAsiaTheme="minorEastAsia" w:hAnsi="Palatino Linotype" w:cs="Arial"/>
          <w:b/>
          <w:bCs/>
          <w:szCs w:val="24"/>
          <w:lang w:val="es-ES_tradnl" w:eastAsia="es-ES"/>
        </w:rPr>
        <w:t xml:space="preserve"> y </w:t>
      </w:r>
      <w:r w:rsidR="00E81CEC" w:rsidRPr="00EE337E">
        <w:rPr>
          <w:rFonts w:ascii="Palatino Linotype" w:eastAsiaTheme="minorEastAsia" w:hAnsi="Palatino Linotype"/>
          <w:b/>
          <w:szCs w:val="24"/>
          <w:lang w:val="es-ES_tradnl" w:eastAsia="es-ES"/>
        </w:rPr>
        <w:lastRenderedPageBreak/>
        <w:t>12114/INFOEM/IP/RR/2019</w:t>
      </w:r>
      <w:r w:rsidRPr="00EE337E">
        <w:rPr>
          <w:rFonts w:ascii="Palatino Linotype" w:eastAsia="Times New Roman" w:hAnsi="Palatino Linotype" w:cs="Arial"/>
          <w:sz w:val="24"/>
          <w:szCs w:val="24"/>
          <w:lang w:val="es-ES" w:eastAsia="es-ES"/>
        </w:rPr>
        <w:t>, en contra de la falta de respuesta</w:t>
      </w:r>
      <w:r w:rsidR="00E81CEC" w:rsidRPr="00EE337E">
        <w:rPr>
          <w:rFonts w:ascii="Palatino Linotype" w:eastAsia="Times New Roman" w:hAnsi="Palatino Linotype" w:cs="Arial"/>
          <w:sz w:val="24"/>
          <w:szCs w:val="24"/>
          <w:lang w:val="es-ES" w:eastAsia="es-ES"/>
        </w:rPr>
        <w:t>s</w:t>
      </w:r>
      <w:r w:rsidRPr="00EE337E">
        <w:rPr>
          <w:rFonts w:ascii="Palatino Linotype" w:eastAsia="Times New Roman" w:hAnsi="Palatino Linotype" w:cs="Arial"/>
          <w:sz w:val="24"/>
          <w:szCs w:val="24"/>
          <w:lang w:val="es-ES" w:eastAsia="es-ES"/>
        </w:rPr>
        <w:t xml:space="preserve">, </w:t>
      </w:r>
      <w:r w:rsidR="00E81CEC" w:rsidRPr="00EE337E">
        <w:rPr>
          <w:rFonts w:ascii="Palatino Linotype" w:eastAsia="Times New Roman" w:hAnsi="Palatino Linotype" w:cs="Arial"/>
          <w:sz w:val="24"/>
          <w:szCs w:val="24"/>
          <w:lang w:val="es-ES" w:eastAsia="es-ES"/>
        </w:rPr>
        <w:t>mediante los cuales señaló lo siguiente</w:t>
      </w:r>
      <w:r w:rsidRPr="00EE337E">
        <w:rPr>
          <w:rFonts w:ascii="Palatino Linotype" w:eastAsia="Times New Roman" w:hAnsi="Palatino Linotype" w:cs="Arial"/>
          <w:sz w:val="24"/>
          <w:szCs w:val="24"/>
          <w:lang w:val="es-ES" w:eastAsia="es-ES"/>
        </w:rPr>
        <w:t>:</w:t>
      </w:r>
      <w:bookmarkStart w:id="3" w:name="_Toc462307683"/>
      <w:bookmarkStart w:id="4" w:name="_Toc472427085"/>
      <w:bookmarkStart w:id="5" w:name="_Toc472500652"/>
    </w:p>
    <w:p w:rsidR="00255189" w:rsidRPr="00EE337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E81CEC" w:rsidRPr="00EE337E" w:rsidRDefault="00E81CEC"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6" w:name="_Toc475015152"/>
      <w:bookmarkStart w:id="7" w:name="_Toc476078667"/>
      <w:bookmarkStart w:id="8" w:name="_Toc476675983"/>
      <w:bookmarkStart w:id="9" w:name="_Toc477345124"/>
      <w:bookmarkStart w:id="10" w:name="_Toc477345202"/>
      <w:bookmarkStart w:id="11" w:name="_Toc480987168"/>
      <w:bookmarkStart w:id="12" w:name="_Toc480996301"/>
      <w:bookmarkStart w:id="13" w:name="_Toc485145203"/>
      <w:bookmarkStart w:id="14" w:name="_Toc526438768"/>
      <w:bookmarkStart w:id="15" w:name="_Toc526438809"/>
      <w:bookmarkStart w:id="16" w:name="_Toc526438924"/>
      <w:bookmarkStart w:id="17" w:name="_Toc3467401"/>
      <w:bookmarkStart w:id="18" w:name="_Toc3467935"/>
      <w:bookmarkStart w:id="19" w:name="_Toc492489253"/>
      <w:bookmarkStart w:id="20" w:name="_Toc492590383"/>
      <w:bookmarkStart w:id="21" w:name="_Toc496806999"/>
      <w:bookmarkStart w:id="22" w:name="_Toc496807889"/>
      <w:bookmarkStart w:id="23" w:name="_Toc498528853"/>
      <w:bookmarkStart w:id="24" w:name="_Toc498528941"/>
      <w:bookmarkStart w:id="25" w:name="_Toc499059264"/>
      <w:bookmarkStart w:id="26" w:name="_Toc499658725"/>
      <w:bookmarkStart w:id="27" w:name="_Toc499659072"/>
      <w:bookmarkStart w:id="28" w:name="_Toc499810483"/>
      <w:bookmarkStart w:id="29" w:name="_Toc500414595"/>
      <w:bookmarkStart w:id="30" w:name="_Toc500414652"/>
      <w:bookmarkStart w:id="31" w:name="_Toc503366327"/>
      <w:bookmarkStart w:id="32" w:name="_Toc503891593"/>
      <w:bookmarkStart w:id="33" w:name="_Toc504069531"/>
      <w:bookmarkStart w:id="34" w:name="_Toc504500686"/>
      <w:r w:rsidRPr="00EE337E">
        <w:rPr>
          <w:rFonts w:ascii="Palatino Linotype" w:eastAsiaTheme="majorEastAsia" w:hAnsi="Palatino Linotype" w:cstheme="majorBidi"/>
          <w:b/>
          <w:sz w:val="24"/>
          <w:szCs w:val="24"/>
          <w:lang w:val="es-ES" w:eastAsia="es-ES"/>
        </w:rPr>
        <w:t>Recurso de Revisión 11978/INFOEM/IP/RR/</w:t>
      </w:r>
      <w:r w:rsidR="007F333A" w:rsidRPr="00EE337E">
        <w:rPr>
          <w:rFonts w:ascii="Palatino Linotype" w:eastAsiaTheme="majorEastAsia" w:hAnsi="Palatino Linotype" w:cstheme="majorBidi"/>
          <w:b/>
          <w:sz w:val="24"/>
          <w:szCs w:val="24"/>
          <w:lang w:val="es-ES" w:eastAsia="es-ES"/>
        </w:rPr>
        <w:t>2019</w:t>
      </w:r>
    </w:p>
    <w:p w:rsidR="00584F01" w:rsidRPr="00EE337E" w:rsidRDefault="00E81CEC"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EE337E">
        <w:rPr>
          <w:rFonts w:ascii="Palatino Linotype" w:eastAsiaTheme="majorEastAsia" w:hAnsi="Palatino Linotype" w:cstheme="majorBidi"/>
          <w:b/>
          <w:sz w:val="24"/>
          <w:szCs w:val="24"/>
          <w:lang w:val="es-ES" w:eastAsia="es-ES"/>
        </w:rPr>
        <w:t xml:space="preserve">a) </w:t>
      </w:r>
      <w:r w:rsidR="00255189" w:rsidRPr="00EE337E">
        <w:rPr>
          <w:rFonts w:ascii="Palatino Linotype" w:eastAsiaTheme="majorEastAsia" w:hAnsi="Palatino Linotype" w:cstheme="majorBidi"/>
          <w:b/>
          <w:sz w:val="24"/>
          <w:szCs w:val="24"/>
          <w:lang w:val="es-ES" w:eastAsia="es-ES"/>
        </w:rPr>
        <w:t>Acto impugnado</w:t>
      </w:r>
      <w:r w:rsidR="00255189" w:rsidRPr="00EE337E">
        <w:rPr>
          <w:rFonts w:ascii="Palatino Linotype" w:eastAsiaTheme="majorEastAsia" w:hAnsi="Palatino Linotype" w:cstheme="majorBidi"/>
          <w:b/>
          <w:i/>
          <w:sz w:val="24"/>
          <w:szCs w:val="24"/>
          <w:lang w:val="es-ES" w:eastAsia="es-ES"/>
        </w:rPr>
        <w:t>:</w:t>
      </w:r>
      <w:bookmarkEnd w:id="3"/>
      <w:bookmarkEnd w:id="4"/>
      <w:bookmarkEnd w:id="5"/>
      <w:r w:rsidR="00255189" w:rsidRPr="00EE337E">
        <w:rPr>
          <w:rFonts w:ascii="Palatino Linotype" w:eastAsiaTheme="majorEastAsia" w:hAnsi="Palatino Linotype" w:cstheme="majorBidi"/>
          <w:b/>
          <w:i/>
          <w:sz w:val="24"/>
          <w:szCs w:val="24"/>
          <w:lang w:val="es-ES" w:eastAsia="es-ES"/>
        </w:rPr>
        <w:t xml:space="preserv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255189" w:rsidRPr="00EE337E" w:rsidRDefault="00584F01"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EE337E">
        <w:rPr>
          <w:rFonts w:ascii="Palatino Linotype" w:eastAsiaTheme="majorEastAsia" w:hAnsi="Palatino Linotype" w:cstheme="majorBidi"/>
          <w:i/>
          <w:sz w:val="24"/>
          <w:szCs w:val="24"/>
          <w:lang w:val="es-ES" w:eastAsia="es-ES"/>
        </w:rPr>
        <w:t>“</w:t>
      </w:r>
      <w:r w:rsidR="007F333A" w:rsidRPr="00EE337E">
        <w:rPr>
          <w:rFonts w:ascii="Palatino Linotype" w:hAnsi="Palatino Linotype"/>
          <w:i/>
          <w:color w:val="000000"/>
          <w:sz w:val="24"/>
          <w:szCs w:val="24"/>
        </w:rPr>
        <w:t>La solicitud que ingrese no fue contestada con los principios y apegados a la Ley de Transparencia.”</w:t>
      </w:r>
      <w:r w:rsidR="002F56DA" w:rsidRPr="00EE337E">
        <w:rPr>
          <w:rFonts w:ascii="Palatino Linotype" w:eastAsia="Calibri" w:hAnsi="Palatino Linotype" w:cs="Arial"/>
          <w:sz w:val="24"/>
          <w:szCs w:val="24"/>
          <w:lang w:val="es-ES" w:eastAsia="es-ES"/>
        </w:rPr>
        <w:t xml:space="preserve"> </w:t>
      </w:r>
      <w:r w:rsidR="00255189" w:rsidRPr="00EE337E">
        <w:rPr>
          <w:rFonts w:ascii="Palatino Linotype" w:eastAsia="Calibri" w:hAnsi="Palatino Linotype" w:cs="Arial"/>
          <w:sz w:val="24"/>
          <w:szCs w:val="24"/>
          <w:lang w:val="es-ES" w:eastAsia="es-ES"/>
        </w:rPr>
        <w:t xml:space="preserve">(Sic) </w:t>
      </w:r>
    </w:p>
    <w:p w:rsidR="00255189" w:rsidRPr="00EE337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EE337E" w:rsidRDefault="00E81CEC"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6438769"/>
      <w:bookmarkStart w:id="63" w:name="_Toc526438810"/>
      <w:bookmarkStart w:id="64" w:name="_Toc526438925"/>
      <w:bookmarkStart w:id="65" w:name="_Toc3467402"/>
      <w:bookmarkStart w:id="66" w:name="_Toc3467936"/>
      <w:r w:rsidRPr="00EE337E">
        <w:rPr>
          <w:rFonts w:ascii="Palatino Linotype" w:eastAsiaTheme="majorEastAsia" w:hAnsi="Palatino Linotype" w:cstheme="majorBidi"/>
          <w:b/>
          <w:sz w:val="24"/>
          <w:szCs w:val="24"/>
          <w:lang w:val="es-ES" w:eastAsia="es-ES"/>
        </w:rPr>
        <w:t xml:space="preserve">b) </w:t>
      </w:r>
      <w:r w:rsidR="00255189" w:rsidRPr="00EE337E">
        <w:rPr>
          <w:rFonts w:ascii="Palatino Linotype" w:eastAsiaTheme="majorEastAsia" w:hAnsi="Palatino Linotype" w:cstheme="majorBidi"/>
          <w:b/>
          <w:sz w:val="24"/>
          <w:szCs w:val="24"/>
          <w:lang w:val="es-ES" w:eastAsia="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00255189" w:rsidRPr="00EE337E">
        <w:rPr>
          <w:rFonts w:ascii="Palatino Linotype" w:eastAsiaTheme="majorEastAsia" w:hAnsi="Palatino Linotype" w:cstheme="majorBidi"/>
          <w:b/>
          <w:sz w:val="24"/>
          <w:szCs w:val="24"/>
          <w:lang w:val="es-ES" w:eastAsia="es-ES"/>
        </w:rPr>
        <w:t xml:space="preserve"> </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84F01" w:rsidRPr="00EE337E" w:rsidRDefault="002F56DA"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EE337E">
        <w:rPr>
          <w:rFonts w:ascii="Palatino Linotype" w:hAnsi="Palatino Linotype"/>
          <w:i/>
          <w:color w:val="000000"/>
          <w:sz w:val="24"/>
          <w:szCs w:val="24"/>
        </w:rPr>
        <w:t>“</w:t>
      </w:r>
      <w:r w:rsidR="007F333A" w:rsidRPr="00EE337E">
        <w:rPr>
          <w:rFonts w:ascii="Palatino Linotype" w:hAnsi="Palatino Linotype"/>
          <w:i/>
          <w:color w:val="000000"/>
          <w:sz w:val="24"/>
          <w:szCs w:val="24"/>
        </w:rPr>
        <w:t>Los archivos adjuntados por el SO no contienen la información que he solicitado, hay archivos que no sean requeridos.</w:t>
      </w:r>
      <w:r w:rsidRPr="00EE337E">
        <w:rPr>
          <w:rFonts w:ascii="Palatino Linotype" w:hAnsi="Palatino Linotype"/>
          <w:i/>
          <w:color w:val="000000"/>
          <w:sz w:val="24"/>
          <w:szCs w:val="24"/>
        </w:rPr>
        <w:t>”</w:t>
      </w:r>
      <w:r w:rsidRPr="00EE337E">
        <w:rPr>
          <w:rFonts w:ascii="Palatino Linotype" w:eastAsiaTheme="majorEastAsia" w:hAnsi="Palatino Linotype" w:cstheme="majorBidi"/>
          <w:i/>
          <w:sz w:val="24"/>
          <w:szCs w:val="24"/>
          <w:lang w:val="es-ES" w:eastAsia="es-ES"/>
        </w:rPr>
        <w:t xml:space="preserve"> </w:t>
      </w:r>
      <w:r w:rsidR="00584F01" w:rsidRPr="00EE337E">
        <w:rPr>
          <w:rFonts w:ascii="Palatino Linotype" w:eastAsiaTheme="majorEastAsia" w:hAnsi="Palatino Linotype" w:cstheme="majorBidi"/>
          <w:i/>
          <w:sz w:val="24"/>
          <w:szCs w:val="24"/>
          <w:lang w:val="es-ES" w:eastAsia="es-ES"/>
        </w:rPr>
        <w:t>(Sic)</w:t>
      </w:r>
    </w:p>
    <w:p w:rsidR="00E81CEC" w:rsidRPr="00EE337E" w:rsidRDefault="00E81CEC" w:rsidP="00255189">
      <w:pPr>
        <w:spacing w:after="0" w:line="360" w:lineRule="auto"/>
        <w:ind w:left="426" w:right="567"/>
        <w:jc w:val="both"/>
        <w:rPr>
          <w:rFonts w:ascii="Palatino Linotype" w:eastAsiaTheme="majorEastAsia" w:hAnsi="Palatino Linotype" w:cstheme="majorBidi"/>
          <w:i/>
          <w:sz w:val="24"/>
          <w:szCs w:val="24"/>
          <w:lang w:val="es-ES" w:eastAsia="es-ES"/>
        </w:rPr>
      </w:pPr>
    </w:p>
    <w:p w:rsidR="00E81CEC" w:rsidRPr="00EE337E" w:rsidRDefault="00E81CEC" w:rsidP="00E81CEC">
      <w:pPr>
        <w:spacing w:after="0" w:line="360" w:lineRule="auto"/>
        <w:ind w:left="426" w:right="567"/>
        <w:jc w:val="both"/>
        <w:rPr>
          <w:rFonts w:ascii="Palatino Linotype" w:eastAsiaTheme="majorEastAsia" w:hAnsi="Palatino Linotype" w:cstheme="majorBidi"/>
          <w:b/>
          <w:sz w:val="24"/>
          <w:szCs w:val="24"/>
          <w:lang w:val="es-ES" w:eastAsia="es-ES"/>
        </w:rPr>
      </w:pPr>
      <w:r w:rsidRPr="00EE337E">
        <w:rPr>
          <w:rFonts w:ascii="Palatino Linotype" w:eastAsiaTheme="majorEastAsia" w:hAnsi="Palatino Linotype" w:cstheme="majorBidi"/>
          <w:b/>
          <w:sz w:val="24"/>
          <w:szCs w:val="24"/>
          <w:lang w:val="es-ES" w:eastAsia="es-ES"/>
        </w:rPr>
        <w:t>Recurso</w:t>
      </w:r>
      <w:r w:rsidR="0046656A" w:rsidRPr="00EE337E">
        <w:rPr>
          <w:rFonts w:ascii="Palatino Linotype" w:eastAsiaTheme="majorEastAsia" w:hAnsi="Palatino Linotype" w:cstheme="majorBidi"/>
          <w:b/>
          <w:sz w:val="24"/>
          <w:szCs w:val="24"/>
          <w:lang w:val="es-ES" w:eastAsia="es-ES"/>
        </w:rPr>
        <w:t>s</w:t>
      </w:r>
      <w:r w:rsidRPr="00EE337E">
        <w:rPr>
          <w:rFonts w:ascii="Palatino Linotype" w:eastAsiaTheme="majorEastAsia" w:hAnsi="Palatino Linotype" w:cstheme="majorBidi"/>
          <w:b/>
          <w:sz w:val="24"/>
          <w:szCs w:val="24"/>
          <w:lang w:val="es-ES" w:eastAsia="es-ES"/>
        </w:rPr>
        <w:t xml:space="preserve"> de Revisión </w:t>
      </w:r>
      <w:r w:rsidR="007F333A" w:rsidRPr="00EE337E">
        <w:rPr>
          <w:rFonts w:ascii="Palatino Linotype" w:eastAsiaTheme="majorEastAsia" w:hAnsi="Palatino Linotype" w:cstheme="majorBidi"/>
          <w:b/>
          <w:sz w:val="24"/>
          <w:szCs w:val="24"/>
          <w:lang w:val="es-ES" w:eastAsia="es-ES"/>
        </w:rPr>
        <w:t>12063</w:t>
      </w:r>
      <w:r w:rsidRPr="00EE337E">
        <w:rPr>
          <w:rFonts w:ascii="Palatino Linotype" w:eastAsiaTheme="majorEastAsia" w:hAnsi="Palatino Linotype" w:cstheme="majorBidi"/>
          <w:b/>
          <w:sz w:val="24"/>
          <w:szCs w:val="24"/>
          <w:lang w:val="es-ES" w:eastAsia="es-ES"/>
        </w:rPr>
        <w:t>/INFOEM/IP/RR/</w:t>
      </w:r>
      <w:r w:rsidR="007F333A" w:rsidRPr="00EE337E">
        <w:rPr>
          <w:rFonts w:ascii="Palatino Linotype" w:eastAsiaTheme="majorEastAsia" w:hAnsi="Palatino Linotype" w:cstheme="majorBidi"/>
          <w:b/>
          <w:sz w:val="24"/>
          <w:szCs w:val="24"/>
          <w:lang w:val="es-ES" w:eastAsia="es-ES"/>
        </w:rPr>
        <w:t>2019</w:t>
      </w:r>
      <w:r w:rsidR="0046656A" w:rsidRPr="00EE337E">
        <w:rPr>
          <w:rFonts w:ascii="Palatino Linotype" w:eastAsiaTheme="majorEastAsia" w:hAnsi="Palatino Linotype" w:cstheme="majorBidi"/>
          <w:b/>
          <w:sz w:val="24"/>
          <w:szCs w:val="24"/>
          <w:lang w:val="es-ES" w:eastAsia="es-ES"/>
        </w:rPr>
        <w:t xml:space="preserve">, </w:t>
      </w:r>
      <w:r w:rsidR="0046656A" w:rsidRPr="00EE337E">
        <w:rPr>
          <w:rFonts w:ascii="Palatino Linotype" w:eastAsiaTheme="majorEastAsia" w:hAnsi="Palatino Linotype" w:cstheme="majorBidi"/>
          <w:b/>
          <w:sz w:val="24"/>
          <w:szCs w:val="24"/>
          <w:lang w:val="es-ES_tradnl" w:eastAsia="es-ES"/>
        </w:rPr>
        <w:t>12068/INFOEM/IP/RR/2019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12071/INFOEM/IP/RR/2019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12075/INFOEM/IP/RR/2019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12077/INFOEM/IP/RR/2019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12086/INFOEM/IP/RR/2019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12091/INFOEM/IP/RR/2019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12093/INFOEM/IP/RR/2019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12095/INFOEM/IP/RR/2019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12097/INFOEM/IP/RR/2019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12108/INFOEM/IP/RR/2019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12110/INFOEM/IP/RR/2019</w:t>
      </w:r>
      <w:r w:rsidR="0046656A" w:rsidRPr="00EE337E">
        <w:rPr>
          <w:rFonts w:ascii="Palatino Linotype" w:eastAsiaTheme="majorEastAsia" w:hAnsi="Palatino Linotype" w:cstheme="majorBidi"/>
          <w:b/>
          <w:bCs/>
          <w:sz w:val="24"/>
          <w:szCs w:val="24"/>
          <w:lang w:val="es-ES_tradnl" w:eastAsia="es-ES"/>
        </w:rPr>
        <w:t xml:space="preserve">, </w:t>
      </w:r>
      <w:r w:rsidR="0046656A" w:rsidRPr="00EE337E">
        <w:rPr>
          <w:rFonts w:ascii="Palatino Linotype" w:eastAsiaTheme="majorEastAsia" w:hAnsi="Palatino Linotype" w:cstheme="majorBidi"/>
          <w:b/>
          <w:sz w:val="24"/>
          <w:szCs w:val="24"/>
          <w:lang w:val="es-ES_tradnl" w:eastAsia="es-ES"/>
        </w:rPr>
        <w:t>12112/INFOEM/IP/RR/2019</w:t>
      </w:r>
      <w:r w:rsidR="0046656A" w:rsidRPr="00EE337E">
        <w:rPr>
          <w:rFonts w:ascii="Palatino Linotype" w:eastAsiaTheme="majorEastAsia" w:hAnsi="Palatino Linotype" w:cstheme="majorBidi"/>
          <w:b/>
          <w:bCs/>
          <w:sz w:val="24"/>
          <w:szCs w:val="24"/>
          <w:lang w:val="es-ES_tradnl" w:eastAsia="es-ES"/>
        </w:rPr>
        <w:t xml:space="preserve"> y </w:t>
      </w:r>
      <w:r w:rsidR="0046656A" w:rsidRPr="00EE337E">
        <w:rPr>
          <w:rFonts w:ascii="Palatino Linotype" w:eastAsiaTheme="majorEastAsia" w:hAnsi="Palatino Linotype" w:cstheme="majorBidi"/>
          <w:b/>
          <w:sz w:val="24"/>
          <w:szCs w:val="24"/>
          <w:lang w:val="es-ES_tradnl" w:eastAsia="es-ES"/>
        </w:rPr>
        <w:t>12114/INFOEM/IP/RR/2019</w:t>
      </w:r>
    </w:p>
    <w:p w:rsidR="00E81CEC" w:rsidRPr="00EE337E" w:rsidRDefault="00E81CEC" w:rsidP="00E81CEC">
      <w:pPr>
        <w:spacing w:after="0" w:line="360" w:lineRule="auto"/>
        <w:ind w:left="426" w:right="567"/>
        <w:jc w:val="both"/>
        <w:rPr>
          <w:rFonts w:ascii="Palatino Linotype" w:eastAsiaTheme="majorEastAsia" w:hAnsi="Palatino Linotype" w:cstheme="majorBidi"/>
          <w:b/>
          <w:i/>
          <w:sz w:val="24"/>
          <w:szCs w:val="24"/>
          <w:lang w:val="es-ES" w:eastAsia="es-ES"/>
        </w:rPr>
      </w:pPr>
      <w:r w:rsidRPr="00EE337E">
        <w:rPr>
          <w:rFonts w:ascii="Palatino Linotype" w:eastAsiaTheme="majorEastAsia" w:hAnsi="Palatino Linotype" w:cstheme="majorBidi"/>
          <w:b/>
          <w:sz w:val="24"/>
          <w:szCs w:val="24"/>
          <w:lang w:val="es-ES" w:eastAsia="es-ES"/>
        </w:rPr>
        <w:t>a) Acto impugnado</w:t>
      </w:r>
      <w:r w:rsidRPr="00EE337E">
        <w:rPr>
          <w:rFonts w:ascii="Palatino Linotype" w:eastAsiaTheme="majorEastAsia" w:hAnsi="Palatino Linotype" w:cstheme="majorBidi"/>
          <w:b/>
          <w:i/>
          <w:sz w:val="24"/>
          <w:szCs w:val="24"/>
          <w:lang w:val="es-ES" w:eastAsia="es-ES"/>
        </w:rPr>
        <w:t xml:space="preserve">: </w:t>
      </w:r>
    </w:p>
    <w:p w:rsidR="00E81CEC" w:rsidRPr="00EE337E" w:rsidRDefault="00E81CEC" w:rsidP="00E81CEC">
      <w:pPr>
        <w:spacing w:after="0" w:line="360" w:lineRule="auto"/>
        <w:ind w:left="426" w:right="567"/>
        <w:jc w:val="both"/>
        <w:rPr>
          <w:rFonts w:ascii="Palatino Linotype" w:eastAsiaTheme="majorEastAsia" w:hAnsi="Palatino Linotype" w:cstheme="majorBidi"/>
          <w:b/>
          <w:i/>
          <w:sz w:val="24"/>
          <w:szCs w:val="24"/>
          <w:lang w:val="es-ES" w:eastAsia="es-ES"/>
        </w:rPr>
      </w:pPr>
      <w:r w:rsidRPr="00EE337E">
        <w:rPr>
          <w:rFonts w:ascii="Palatino Linotype" w:eastAsiaTheme="majorEastAsia" w:hAnsi="Palatino Linotype" w:cstheme="majorBidi"/>
          <w:i/>
          <w:sz w:val="24"/>
          <w:szCs w:val="24"/>
          <w:lang w:val="es-ES" w:eastAsia="es-ES"/>
        </w:rPr>
        <w:t>“</w:t>
      </w:r>
      <w:r w:rsidR="007F333A" w:rsidRPr="00EE337E">
        <w:rPr>
          <w:rFonts w:ascii="Palatino Linotype" w:hAnsi="Palatino Linotype"/>
          <w:i/>
          <w:color w:val="000000"/>
          <w:sz w:val="24"/>
          <w:szCs w:val="24"/>
        </w:rPr>
        <w:t xml:space="preserve">Los sujetos obligados no actúan conforme a la Ley de Transparencia, refiriéndome que los mismos servidores no han efectuado las acciones necesarias para responder a mi solicitud, mis derechos están siendo violado, por acciones </w:t>
      </w:r>
      <w:r w:rsidR="007F333A" w:rsidRPr="00EE337E">
        <w:rPr>
          <w:rFonts w:ascii="Palatino Linotype" w:hAnsi="Palatino Linotype"/>
          <w:i/>
          <w:color w:val="000000"/>
          <w:sz w:val="24"/>
          <w:szCs w:val="24"/>
        </w:rPr>
        <w:lastRenderedPageBreak/>
        <w:t>como estas es que México sigue siendo un país en vías de desarrollo, es por esto que existe tanta corrupción, es por esto que México se está hundiendo.”</w:t>
      </w:r>
      <w:r w:rsidRPr="00EE337E">
        <w:rPr>
          <w:rFonts w:ascii="Palatino Linotype" w:eastAsia="Calibri" w:hAnsi="Palatino Linotype" w:cs="Arial"/>
          <w:i/>
          <w:sz w:val="24"/>
          <w:szCs w:val="24"/>
          <w:lang w:val="es-ES" w:eastAsia="es-ES"/>
        </w:rPr>
        <w:t xml:space="preserve"> (Sic) </w:t>
      </w:r>
    </w:p>
    <w:p w:rsidR="00E81CEC" w:rsidRPr="00EE337E" w:rsidRDefault="00E81CEC" w:rsidP="00E81CEC">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E81CEC" w:rsidRPr="00EE337E" w:rsidRDefault="00E81CEC" w:rsidP="00E81CEC">
      <w:pPr>
        <w:spacing w:after="0" w:line="360" w:lineRule="auto"/>
        <w:ind w:left="426" w:right="567"/>
        <w:jc w:val="both"/>
        <w:rPr>
          <w:rFonts w:ascii="Palatino Linotype" w:eastAsiaTheme="majorEastAsia" w:hAnsi="Palatino Linotype" w:cstheme="majorBidi"/>
          <w:i/>
          <w:sz w:val="24"/>
          <w:szCs w:val="24"/>
          <w:lang w:val="es-ES" w:eastAsia="es-ES"/>
        </w:rPr>
      </w:pPr>
      <w:r w:rsidRPr="00EE337E">
        <w:rPr>
          <w:rFonts w:ascii="Palatino Linotype" w:eastAsiaTheme="majorEastAsia" w:hAnsi="Palatino Linotype" w:cstheme="majorBidi"/>
          <w:b/>
          <w:sz w:val="24"/>
          <w:szCs w:val="24"/>
          <w:lang w:val="es-ES" w:eastAsia="es-ES"/>
        </w:rPr>
        <w:t xml:space="preserve">b) Razones o Motivos de inconformidad: </w:t>
      </w:r>
    </w:p>
    <w:p w:rsidR="00E81CEC" w:rsidRPr="00EE337E" w:rsidRDefault="00E81CEC" w:rsidP="00E81CEC">
      <w:pPr>
        <w:spacing w:after="0" w:line="360" w:lineRule="auto"/>
        <w:ind w:left="426" w:right="567"/>
        <w:jc w:val="both"/>
        <w:rPr>
          <w:rFonts w:ascii="Palatino Linotype" w:eastAsiaTheme="majorEastAsia" w:hAnsi="Palatino Linotype" w:cstheme="majorBidi"/>
          <w:i/>
          <w:sz w:val="24"/>
          <w:szCs w:val="24"/>
          <w:lang w:val="es-ES" w:eastAsia="es-ES"/>
        </w:rPr>
      </w:pPr>
      <w:r w:rsidRPr="00EE337E">
        <w:rPr>
          <w:rFonts w:ascii="Palatino Linotype" w:hAnsi="Palatino Linotype"/>
          <w:i/>
          <w:color w:val="000000"/>
          <w:sz w:val="24"/>
          <w:szCs w:val="24"/>
        </w:rPr>
        <w:t>“</w:t>
      </w:r>
      <w:r w:rsidR="007F333A" w:rsidRPr="00EE337E">
        <w:rPr>
          <w:rFonts w:ascii="Palatino Linotype" w:hAnsi="Palatino Linotype"/>
          <w:i/>
          <w:color w:val="000000"/>
          <w:sz w:val="24"/>
          <w:szCs w:val="24"/>
        </w:rPr>
        <w:t>No proporcionan la información requerida.</w:t>
      </w:r>
      <w:r w:rsidRPr="00EE337E">
        <w:rPr>
          <w:rFonts w:ascii="Palatino Linotype" w:hAnsi="Palatino Linotype"/>
          <w:i/>
          <w:color w:val="000000"/>
          <w:sz w:val="24"/>
          <w:szCs w:val="24"/>
        </w:rPr>
        <w:t>”</w:t>
      </w:r>
      <w:r w:rsidRPr="00EE337E">
        <w:rPr>
          <w:rFonts w:ascii="Palatino Linotype" w:eastAsiaTheme="majorEastAsia" w:hAnsi="Palatino Linotype" w:cstheme="majorBidi"/>
          <w:i/>
          <w:sz w:val="24"/>
          <w:szCs w:val="24"/>
          <w:lang w:val="es-ES" w:eastAsia="es-ES"/>
        </w:rPr>
        <w:t xml:space="preserve"> (Sic)</w:t>
      </w:r>
    </w:p>
    <w:p w:rsidR="00E81CEC" w:rsidRPr="00EE337E" w:rsidRDefault="00E81CEC" w:rsidP="00E81CEC">
      <w:pPr>
        <w:spacing w:after="0" w:line="360" w:lineRule="auto"/>
        <w:ind w:left="426" w:right="567"/>
        <w:jc w:val="both"/>
        <w:rPr>
          <w:rFonts w:ascii="Palatino Linotype" w:eastAsiaTheme="majorEastAsia" w:hAnsi="Palatino Linotype" w:cstheme="majorBidi"/>
          <w:i/>
          <w:sz w:val="24"/>
          <w:szCs w:val="24"/>
          <w:lang w:val="es-ES" w:eastAsia="es-ES"/>
        </w:rPr>
      </w:pPr>
    </w:p>
    <w:p w:rsidR="00255189" w:rsidRPr="00EE337E" w:rsidRDefault="00255189" w:rsidP="00E81CEC">
      <w:pPr>
        <w:spacing w:after="0" w:line="360" w:lineRule="auto"/>
        <w:ind w:right="567"/>
        <w:contextualSpacing/>
        <w:jc w:val="both"/>
        <w:rPr>
          <w:rFonts w:ascii="Palatino Linotype" w:eastAsiaTheme="minorEastAsia" w:hAnsi="Palatino Linotype" w:cs="Arial"/>
          <w:sz w:val="24"/>
          <w:szCs w:val="24"/>
          <w:lang w:val="es-ES_tradnl" w:eastAsia="es-ES"/>
        </w:rPr>
      </w:pPr>
    </w:p>
    <w:p w:rsidR="00255189" w:rsidRPr="00EE337E" w:rsidRDefault="00C23138"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EE337E">
        <w:rPr>
          <w:rFonts w:ascii="Palatino Linotype" w:eastAsia="Times New Roman" w:hAnsi="Palatino Linotype" w:cs="Arial"/>
          <w:sz w:val="24"/>
          <w:szCs w:val="24"/>
          <w:lang w:val="es-ES" w:eastAsia="es-ES"/>
        </w:rPr>
        <w:t xml:space="preserve">Con </w:t>
      </w:r>
      <w:r w:rsidRPr="00EE337E">
        <w:rPr>
          <w:rFonts w:ascii="Palatino Linotype" w:eastAsia="Times New Roman" w:hAnsi="Palatino Linotype" w:cs="Arial"/>
          <w:bCs/>
          <w:sz w:val="24"/>
          <w:szCs w:val="24"/>
          <w:lang w:val="es-ES_tradnl" w:eastAsia="es-ES"/>
        </w:rPr>
        <w:t xml:space="preserve">con fundamento en lo dispuesto por el </w:t>
      </w:r>
      <w:r w:rsidRPr="00EE337E">
        <w:rPr>
          <w:rFonts w:ascii="Palatino Linotype" w:eastAsia="Times New Roman" w:hAnsi="Palatino Linotype" w:cs="Arial"/>
          <w:sz w:val="24"/>
          <w:szCs w:val="24"/>
          <w:lang w:val="es-ES_tradnl" w:eastAsia="es-ES"/>
        </w:rPr>
        <w:t xml:space="preserve">artículo 185 fracción I de la </w:t>
      </w:r>
      <w:r w:rsidRPr="00EE337E">
        <w:rPr>
          <w:rFonts w:ascii="Palatino Linotype" w:eastAsia="Times New Roman" w:hAnsi="Palatino Linotype" w:cs="Arial"/>
          <w:b/>
          <w:sz w:val="24"/>
          <w:szCs w:val="24"/>
          <w:lang w:val="es-ES_tradnl" w:eastAsia="es-ES"/>
        </w:rPr>
        <w:t>Ley de Transparencia y Acceso a la Información Pública del Estado de México y Municipios,</w:t>
      </w:r>
      <w:r w:rsidRPr="00EE337E">
        <w:rPr>
          <w:rFonts w:ascii="Palatino Linotype" w:eastAsia="Times New Roman" w:hAnsi="Palatino Linotype" w:cs="Arial"/>
          <w:sz w:val="24"/>
          <w:szCs w:val="24"/>
          <w:lang w:val="es-ES_tradnl" w:eastAsia="es-ES"/>
        </w:rPr>
        <w:t xml:space="preserve"> los recursos de revisión con número </w:t>
      </w:r>
      <w:r w:rsidRPr="00EE337E">
        <w:rPr>
          <w:rFonts w:ascii="Palatino Linotype" w:eastAsia="Times New Roman" w:hAnsi="Palatino Linotype" w:cs="Arial"/>
          <w:b/>
          <w:sz w:val="24"/>
          <w:szCs w:val="24"/>
          <w:lang w:val="es-ES_tradnl" w:eastAsia="es-ES"/>
        </w:rPr>
        <w:t xml:space="preserve">11978/INFOEM/IP/RR/2019, 12063/INFOEM/IP/RR/2019, 12068/INFOEM/IP/RR/2019, 12093/INFOEM/IP/RR/2019 y 12108/INFOEM/IP/RR/2019, </w:t>
      </w:r>
      <w:r w:rsidRPr="00EE337E">
        <w:rPr>
          <w:rFonts w:ascii="Palatino Linotype" w:eastAsia="Times New Roman" w:hAnsi="Palatino Linotype" w:cs="Arial"/>
          <w:sz w:val="24"/>
          <w:szCs w:val="24"/>
          <w:lang w:val="es-ES_tradnl" w:eastAsia="es-ES"/>
        </w:rPr>
        <w:t>fueron turnados</w:t>
      </w:r>
      <w:r w:rsidRPr="00EE337E">
        <w:rPr>
          <w:rFonts w:ascii="Palatino Linotype" w:eastAsia="Times New Roman" w:hAnsi="Palatino Linotype" w:cs="Arial"/>
          <w:b/>
          <w:sz w:val="24"/>
          <w:szCs w:val="24"/>
          <w:lang w:val="es-ES_tradnl" w:eastAsia="es-ES"/>
        </w:rPr>
        <w:t xml:space="preserve"> </w:t>
      </w:r>
      <w:r w:rsidRPr="00EE337E">
        <w:rPr>
          <w:rFonts w:ascii="Palatino Linotype" w:eastAsia="Times New Roman" w:hAnsi="Palatino Linotype" w:cs="Arial"/>
          <w:sz w:val="24"/>
          <w:szCs w:val="24"/>
          <w:lang w:val="es-ES_tradnl" w:eastAsia="es-ES"/>
        </w:rPr>
        <w:t xml:space="preserve">al </w:t>
      </w:r>
      <w:r w:rsidRPr="00EE337E">
        <w:rPr>
          <w:rFonts w:ascii="Palatino Linotype" w:eastAsia="Times New Roman" w:hAnsi="Palatino Linotype" w:cs="Arial"/>
          <w:b/>
          <w:sz w:val="24"/>
          <w:szCs w:val="24"/>
          <w:lang w:val="es-ES_tradnl" w:eastAsia="es-ES"/>
        </w:rPr>
        <w:t xml:space="preserve">Comisionado José Guadalupe Luna Hernández </w:t>
      </w:r>
      <w:r w:rsidRPr="00EE337E">
        <w:rPr>
          <w:rFonts w:ascii="Palatino Linotype" w:eastAsia="Times New Roman" w:hAnsi="Palatino Linotype" w:cs="Arial"/>
          <w:sz w:val="24"/>
          <w:szCs w:val="24"/>
          <w:lang w:val="es-ES_tradnl" w:eastAsia="es-ES"/>
        </w:rPr>
        <w:t>con el objeto de su análisis, posteriormente el Pleno de este Órgano Autónomo, en la</w:t>
      </w:r>
      <w:r w:rsidRPr="00EE337E">
        <w:rPr>
          <w:rFonts w:ascii="Palatino Linotype" w:eastAsia="Times New Roman" w:hAnsi="Palatino Linotype" w:cs="Arial"/>
          <w:b/>
          <w:sz w:val="24"/>
          <w:szCs w:val="24"/>
          <w:lang w:val="es-ES_tradnl" w:eastAsia="es-ES"/>
        </w:rPr>
        <w:t xml:space="preserve"> </w:t>
      </w:r>
      <w:r w:rsidR="00680C78" w:rsidRPr="00EE337E">
        <w:rPr>
          <w:rFonts w:ascii="Palatino Linotype" w:eastAsia="Times New Roman" w:hAnsi="Palatino Linotype" w:cs="Arial"/>
          <w:b/>
          <w:sz w:val="24"/>
          <w:szCs w:val="24"/>
          <w:lang w:val="es-ES_tradnl" w:eastAsia="es-ES"/>
        </w:rPr>
        <w:t>Tercera</w:t>
      </w:r>
      <w:r w:rsidRPr="00EE337E">
        <w:rPr>
          <w:rFonts w:ascii="Palatino Linotype" w:eastAsia="Times New Roman" w:hAnsi="Palatino Linotype" w:cs="Arial"/>
          <w:b/>
          <w:sz w:val="24"/>
          <w:szCs w:val="24"/>
          <w:lang w:val="es-ES_tradnl" w:eastAsia="es-ES"/>
        </w:rPr>
        <w:t xml:space="preserve"> Sesión Ordinaria, </w:t>
      </w:r>
      <w:r w:rsidRPr="00EE337E">
        <w:rPr>
          <w:rFonts w:ascii="Palatino Linotype" w:eastAsia="Times New Roman" w:hAnsi="Palatino Linotype" w:cs="Arial"/>
          <w:sz w:val="24"/>
          <w:szCs w:val="24"/>
          <w:lang w:val="es-ES_tradnl" w:eastAsia="es-ES"/>
        </w:rPr>
        <w:t xml:space="preserve">celebrada el </w:t>
      </w:r>
      <w:r w:rsidR="00680C78" w:rsidRPr="00EE337E">
        <w:rPr>
          <w:rFonts w:ascii="Palatino Linotype" w:eastAsia="Times New Roman" w:hAnsi="Palatino Linotype" w:cs="Arial"/>
          <w:sz w:val="24"/>
          <w:szCs w:val="24"/>
          <w:lang w:val="es-ES_tradnl" w:eastAsia="es-ES"/>
        </w:rPr>
        <w:t>veintinueve</w:t>
      </w:r>
      <w:r w:rsidRPr="00EE337E">
        <w:rPr>
          <w:rFonts w:ascii="Palatino Linotype" w:eastAsia="Times New Roman" w:hAnsi="Palatino Linotype" w:cs="Arial"/>
          <w:b/>
          <w:sz w:val="24"/>
          <w:szCs w:val="24"/>
          <w:lang w:val="es-ES_tradnl" w:eastAsia="es-ES"/>
        </w:rPr>
        <w:t xml:space="preserve"> </w:t>
      </w:r>
      <w:r w:rsidRPr="00EE337E">
        <w:rPr>
          <w:rFonts w:ascii="Palatino Linotype" w:eastAsia="Times New Roman" w:hAnsi="Palatino Linotype" w:cs="Arial"/>
          <w:sz w:val="24"/>
          <w:szCs w:val="24"/>
          <w:lang w:val="es-ES_tradnl" w:eastAsia="es-ES"/>
        </w:rPr>
        <w:t>(</w:t>
      </w:r>
      <w:r w:rsidR="00680C78" w:rsidRPr="00EE337E">
        <w:rPr>
          <w:rFonts w:ascii="Palatino Linotype" w:eastAsia="Times New Roman" w:hAnsi="Palatino Linotype" w:cs="Arial"/>
          <w:sz w:val="24"/>
          <w:szCs w:val="24"/>
          <w:lang w:val="es-ES_tradnl" w:eastAsia="es-ES"/>
        </w:rPr>
        <w:t>2</w:t>
      </w:r>
      <w:r w:rsidRPr="00EE337E">
        <w:rPr>
          <w:rFonts w:ascii="Palatino Linotype" w:eastAsia="Times New Roman" w:hAnsi="Palatino Linotype" w:cs="Arial"/>
          <w:sz w:val="24"/>
          <w:szCs w:val="24"/>
          <w:lang w:val="es-ES_tradnl" w:eastAsia="es-ES"/>
        </w:rPr>
        <w:t xml:space="preserve">9) de </w:t>
      </w:r>
      <w:r w:rsidR="00680C78" w:rsidRPr="00EE337E">
        <w:rPr>
          <w:rFonts w:ascii="Palatino Linotype" w:eastAsia="Times New Roman" w:hAnsi="Palatino Linotype" w:cs="Arial"/>
          <w:sz w:val="24"/>
          <w:szCs w:val="24"/>
          <w:lang w:val="es-ES_tradnl" w:eastAsia="es-ES"/>
        </w:rPr>
        <w:t>enero</w:t>
      </w:r>
      <w:r w:rsidRPr="00EE337E">
        <w:rPr>
          <w:rFonts w:ascii="Palatino Linotype" w:eastAsia="Times New Roman" w:hAnsi="Palatino Linotype" w:cs="Arial"/>
          <w:sz w:val="24"/>
          <w:szCs w:val="24"/>
          <w:lang w:val="es-ES_tradnl" w:eastAsia="es-ES"/>
        </w:rPr>
        <w:t xml:space="preserve"> de</w:t>
      </w:r>
      <w:r w:rsidRPr="00EE337E">
        <w:rPr>
          <w:rFonts w:ascii="Palatino Linotype" w:eastAsia="Times New Roman" w:hAnsi="Palatino Linotype" w:cs="Arial"/>
          <w:b/>
          <w:sz w:val="24"/>
          <w:szCs w:val="24"/>
          <w:lang w:val="es-ES_tradnl" w:eastAsia="es-ES"/>
        </w:rPr>
        <w:t xml:space="preserve"> </w:t>
      </w:r>
      <w:r w:rsidRPr="00EE337E">
        <w:rPr>
          <w:rFonts w:ascii="Palatino Linotype" w:eastAsia="Times New Roman" w:hAnsi="Palatino Linotype" w:cs="Arial"/>
          <w:sz w:val="24"/>
          <w:szCs w:val="24"/>
          <w:lang w:val="es-ES_tradnl" w:eastAsia="es-ES"/>
        </w:rPr>
        <w:t xml:space="preserve">dos mil diecinueve, ordenó la acumulación del recurso de revisión </w:t>
      </w:r>
      <w:r w:rsidR="00680C78" w:rsidRPr="00EE337E">
        <w:rPr>
          <w:rFonts w:ascii="Palatino Linotype" w:eastAsia="Times New Roman" w:hAnsi="Palatino Linotype" w:cs="Arial"/>
          <w:b/>
          <w:bCs/>
          <w:sz w:val="24"/>
          <w:szCs w:val="24"/>
          <w:lang w:val="es-ES_tradnl" w:eastAsia="es-ES"/>
        </w:rPr>
        <w:t>12075</w:t>
      </w:r>
      <w:r w:rsidRPr="00EE337E">
        <w:rPr>
          <w:rFonts w:ascii="Palatino Linotype" w:eastAsia="Times New Roman" w:hAnsi="Palatino Linotype" w:cs="Arial"/>
          <w:b/>
          <w:bCs/>
          <w:sz w:val="24"/>
          <w:szCs w:val="24"/>
          <w:lang w:val="es-ES_tradnl" w:eastAsia="es-ES"/>
        </w:rPr>
        <w:t xml:space="preserve">/INFOEM/IP/RR/2019, </w:t>
      </w:r>
      <w:r w:rsidR="00680C78" w:rsidRPr="00EE337E">
        <w:rPr>
          <w:rFonts w:ascii="Palatino Linotype" w:eastAsia="Times New Roman" w:hAnsi="Palatino Linotype" w:cs="Arial"/>
          <w:b/>
          <w:sz w:val="24"/>
          <w:szCs w:val="24"/>
          <w:lang w:val="es-ES_tradnl" w:eastAsia="es-ES"/>
        </w:rPr>
        <w:t xml:space="preserve">12095/INFOEM/IP/RR/2019 y 12110/INFOEM/IP/RR/2019 </w:t>
      </w:r>
      <w:r w:rsidRPr="00EE337E">
        <w:rPr>
          <w:rFonts w:ascii="Palatino Linotype" w:eastAsia="Times New Roman" w:hAnsi="Palatino Linotype" w:cs="Arial"/>
          <w:bCs/>
          <w:sz w:val="24"/>
          <w:szCs w:val="24"/>
          <w:lang w:val="es-ES_tradnl" w:eastAsia="es-ES"/>
        </w:rPr>
        <w:t>originalmente turnado</w:t>
      </w:r>
      <w:r w:rsidR="00680C78" w:rsidRPr="00EE337E">
        <w:rPr>
          <w:rFonts w:ascii="Palatino Linotype" w:eastAsia="Times New Roman" w:hAnsi="Palatino Linotype" w:cs="Arial"/>
          <w:bCs/>
          <w:sz w:val="24"/>
          <w:szCs w:val="24"/>
          <w:lang w:val="es-ES_tradnl" w:eastAsia="es-ES"/>
        </w:rPr>
        <w:t>s</w:t>
      </w:r>
      <w:r w:rsidRPr="00EE337E">
        <w:rPr>
          <w:rFonts w:ascii="Palatino Linotype" w:eastAsia="Times New Roman" w:hAnsi="Palatino Linotype" w:cs="Arial"/>
          <w:bCs/>
          <w:sz w:val="24"/>
          <w:szCs w:val="24"/>
          <w:lang w:val="es-ES_tradnl" w:eastAsia="es-ES"/>
        </w:rPr>
        <w:t xml:space="preserve"> a la </w:t>
      </w:r>
      <w:r w:rsidRPr="00EE337E">
        <w:rPr>
          <w:rFonts w:ascii="Palatino Linotype" w:eastAsia="Times New Roman" w:hAnsi="Palatino Linotype" w:cs="Arial"/>
          <w:b/>
          <w:bCs/>
          <w:sz w:val="24"/>
          <w:szCs w:val="24"/>
          <w:lang w:val="es-ES_tradnl" w:eastAsia="es-ES"/>
        </w:rPr>
        <w:t>Comisionada</w:t>
      </w:r>
      <w:r w:rsidRPr="00EE337E">
        <w:rPr>
          <w:rFonts w:ascii="Palatino Linotype" w:eastAsia="Times New Roman" w:hAnsi="Palatino Linotype" w:cs="Arial"/>
          <w:bCs/>
          <w:sz w:val="24"/>
          <w:szCs w:val="24"/>
          <w:lang w:val="es-ES_tradnl" w:eastAsia="es-ES"/>
        </w:rPr>
        <w:t xml:space="preserve"> </w:t>
      </w:r>
      <w:r w:rsidRPr="00EE337E">
        <w:rPr>
          <w:rFonts w:ascii="Palatino Linotype" w:eastAsia="Times New Roman" w:hAnsi="Palatino Linotype" w:cs="Arial"/>
          <w:b/>
          <w:bCs/>
          <w:sz w:val="24"/>
          <w:szCs w:val="24"/>
          <w:lang w:val="es-ES_tradnl" w:eastAsia="es-ES"/>
        </w:rPr>
        <w:t>Zulema Martínez Sánchez</w:t>
      </w:r>
      <w:r w:rsidR="00680C78" w:rsidRPr="00EE337E">
        <w:rPr>
          <w:rFonts w:ascii="Palatino Linotype" w:eastAsia="Times New Roman" w:hAnsi="Palatino Linotype" w:cs="Arial"/>
          <w:b/>
          <w:bCs/>
          <w:sz w:val="24"/>
          <w:szCs w:val="24"/>
          <w:lang w:val="es-ES_tradnl" w:eastAsia="es-ES"/>
        </w:rPr>
        <w:t>;</w:t>
      </w:r>
      <w:r w:rsidRPr="00EE337E">
        <w:rPr>
          <w:rFonts w:ascii="Palatino Linotype" w:eastAsia="Times New Roman" w:hAnsi="Palatino Linotype" w:cs="Arial"/>
          <w:sz w:val="24"/>
          <w:szCs w:val="24"/>
          <w:lang w:val="es-ES_tradnl" w:eastAsia="es-ES"/>
        </w:rPr>
        <w:t xml:space="preserve"> </w:t>
      </w:r>
      <w:r w:rsidR="00680C78" w:rsidRPr="00EE337E">
        <w:rPr>
          <w:rFonts w:ascii="Palatino Linotype" w:eastAsia="Times New Roman" w:hAnsi="Palatino Linotype" w:cs="Arial"/>
          <w:b/>
          <w:bCs/>
          <w:sz w:val="24"/>
          <w:szCs w:val="24"/>
          <w:lang w:val="es-ES_tradnl" w:eastAsia="es-ES"/>
        </w:rPr>
        <w:t>12071</w:t>
      </w:r>
      <w:r w:rsidRPr="00EE337E">
        <w:rPr>
          <w:rFonts w:ascii="Palatino Linotype" w:eastAsia="Times New Roman" w:hAnsi="Palatino Linotype" w:cs="Arial"/>
          <w:b/>
          <w:bCs/>
          <w:sz w:val="24"/>
          <w:szCs w:val="24"/>
          <w:lang w:val="es-ES_tradnl" w:eastAsia="es-ES"/>
        </w:rPr>
        <w:t xml:space="preserve">/INFOEM/IP/RR/2019, </w:t>
      </w:r>
      <w:r w:rsidR="00680C78" w:rsidRPr="00EE337E">
        <w:rPr>
          <w:rFonts w:ascii="Palatino Linotype" w:eastAsia="Times New Roman" w:hAnsi="Palatino Linotype" w:cs="Arial"/>
          <w:b/>
          <w:sz w:val="24"/>
          <w:szCs w:val="24"/>
          <w:lang w:val="es-ES_tradnl" w:eastAsia="es-ES"/>
        </w:rPr>
        <w:t xml:space="preserve">12086/INFOEM/IP/RR/2019 y 12091/INFOEM/IP/RR/2019, </w:t>
      </w:r>
      <w:r w:rsidRPr="00EE337E">
        <w:rPr>
          <w:rFonts w:ascii="Palatino Linotype" w:eastAsia="Times New Roman" w:hAnsi="Palatino Linotype" w:cs="Arial"/>
          <w:bCs/>
          <w:sz w:val="24"/>
          <w:szCs w:val="24"/>
          <w:lang w:val="es-ES_tradnl" w:eastAsia="es-ES"/>
        </w:rPr>
        <w:t>turnado</w:t>
      </w:r>
      <w:r w:rsidR="00680C78" w:rsidRPr="00EE337E">
        <w:rPr>
          <w:rFonts w:ascii="Palatino Linotype" w:eastAsia="Times New Roman" w:hAnsi="Palatino Linotype" w:cs="Arial"/>
          <w:bCs/>
          <w:sz w:val="24"/>
          <w:szCs w:val="24"/>
          <w:lang w:val="es-ES_tradnl" w:eastAsia="es-ES"/>
        </w:rPr>
        <w:t>s</w:t>
      </w:r>
      <w:r w:rsidRPr="00EE337E">
        <w:rPr>
          <w:rFonts w:ascii="Palatino Linotype" w:eastAsia="Times New Roman" w:hAnsi="Palatino Linotype" w:cs="Arial"/>
          <w:bCs/>
          <w:sz w:val="24"/>
          <w:szCs w:val="24"/>
          <w:lang w:val="es-ES_tradnl" w:eastAsia="es-ES"/>
        </w:rPr>
        <w:t xml:space="preserve"> en un inicio al </w:t>
      </w:r>
      <w:r w:rsidRPr="00EE337E">
        <w:rPr>
          <w:rFonts w:ascii="Palatino Linotype" w:eastAsia="Times New Roman" w:hAnsi="Palatino Linotype" w:cs="Arial"/>
          <w:b/>
          <w:bCs/>
          <w:sz w:val="24"/>
          <w:szCs w:val="24"/>
          <w:lang w:val="es-ES_tradnl" w:eastAsia="es-ES"/>
        </w:rPr>
        <w:t>Comisionado</w:t>
      </w:r>
      <w:r w:rsidRPr="00EE337E">
        <w:rPr>
          <w:rFonts w:ascii="Palatino Linotype" w:eastAsia="Times New Roman" w:hAnsi="Palatino Linotype" w:cs="Arial"/>
          <w:bCs/>
          <w:sz w:val="24"/>
          <w:szCs w:val="24"/>
          <w:lang w:val="es-ES_tradnl" w:eastAsia="es-ES"/>
        </w:rPr>
        <w:t xml:space="preserve"> </w:t>
      </w:r>
      <w:r w:rsidR="00680C78" w:rsidRPr="00EE337E">
        <w:rPr>
          <w:rFonts w:ascii="Palatino Linotype" w:eastAsia="Times New Roman" w:hAnsi="Palatino Linotype" w:cs="Arial"/>
          <w:b/>
          <w:bCs/>
          <w:sz w:val="24"/>
          <w:szCs w:val="24"/>
          <w:lang w:val="es-ES_tradnl" w:eastAsia="es-ES"/>
        </w:rPr>
        <w:t xml:space="preserve">Luis Gustavo Parra Noriega; </w:t>
      </w:r>
      <w:r w:rsidR="00680C78" w:rsidRPr="00EE337E">
        <w:rPr>
          <w:rFonts w:ascii="Palatino Linotype" w:eastAsia="Times New Roman" w:hAnsi="Palatino Linotype" w:cs="Arial"/>
          <w:b/>
          <w:sz w:val="24"/>
          <w:szCs w:val="24"/>
          <w:lang w:val="es-ES_tradnl" w:eastAsia="es-ES"/>
        </w:rPr>
        <w:t xml:space="preserve">12077/INFOEM/IP/RR/2019, 12097/INFOEM/IP/RR/2019 y 12112/INFOEM/IP/RR/2019, </w:t>
      </w:r>
      <w:r w:rsidR="00680C78" w:rsidRPr="00EE337E">
        <w:rPr>
          <w:rFonts w:ascii="Palatino Linotype" w:eastAsia="Times New Roman" w:hAnsi="Palatino Linotype" w:cs="Arial"/>
          <w:sz w:val="24"/>
          <w:szCs w:val="24"/>
          <w:lang w:val="es-ES_tradnl" w:eastAsia="es-ES"/>
        </w:rPr>
        <w:t xml:space="preserve">turnados a la </w:t>
      </w:r>
      <w:r w:rsidR="00680C78" w:rsidRPr="00EE337E">
        <w:rPr>
          <w:rFonts w:ascii="Palatino Linotype" w:eastAsia="Times New Roman" w:hAnsi="Palatino Linotype" w:cs="Arial"/>
          <w:b/>
          <w:sz w:val="24"/>
          <w:szCs w:val="24"/>
          <w:lang w:val="es-ES_tradnl" w:eastAsia="es-ES"/>
        </w:rPr>
        <w:t>Comisionada Eva Abaid Yapur</w:t>
      </w:r>
      <w:r w:rsidR="00680C78" w:rsidRPr="00EE337E">
        <w:rPr>
          <w:rFonts w:ascii="Palatino Linotype" w:eastAsia="Times New Roman" w:hAnsi="Palatino Linotype" w:cs="Arial"/>
          <w:sz w:val="24"/>
          <w:szCs w:val="24"/>
          <w:lang w:val="es-ES_tradnl" w:eastAsia="es-ES"/>
        </w:rPr>
        <w:t xml:space="preserve">; y, </w:t>
      </w:r>
      <w:r w:rsidR="00680C78" w:rsidRPr="00EE337E">
        <w:rPr>
          <w:rFonts w:ascii="Palatino Linotype" w:eastAsia="Times New Roman" w:hAnsi="Palatino Linotype" w:cs="Arial"/>
          <w:b/>
          <w:sz w:val="24"/>
          <w:szCs w:val="24"/>
          <w:lang w:val="es-ES_tradnl" w:eastAsia="es-ES"/>
        </w:rPr>
        <w:t xml:space="preserve">12114/INFOEM/IP/RR/2019 </w:t>
      </w:r>
      <w:r w:rsidR="00680C78" w:rsidRPr="00EE337E">
        <w:rPr>
          <w:rFonts w:ascii="Palatino Linotype" w:eastAsia="Times New Roman" w:hAnsi="Palatino Linotype" w:cs="Arial"/>
          <w:sz w:val="24"/>
          <w:szCs w:val="24"/>
          <w:lang w:val="es-ES_tradnl" w:eastAsia="es-ES"/>
        </w:rPr>
        <w:t xml:space="preserve">turnado originalmente al </w:t>
      </w:r>
      <w:r w:rsidR="00680C78" w:rsidRPr="00EE337E">
        <w:rPr>
          <w:rFonts w:ascii="Palatino Linotype" w:eastAsia="Times New Roman" w:hAnsi="Palatino Linotype" w:cs="Arial"/>
          <w:b/>
          <w:sz w:val="24"/>
          <w:szCs w:val="24"/>
          <w:lang w:val="es-ES_tradnl" w:eastAsia="es-ES"/>
        </w:rPr>
        <w:t>Comisionado Javier Martínez Cruz,</w:t>
      </w:r>
      <w:r w:rsidRPr="00EE337E">
        <w:rPr>
          <w:rFonts w:ascii="Palatino Linotype" w:eastAsia="Times New Roman" w:hAnsi="Palatino Linotype" w:cs="Arial"/>
          <w:b/>
          <w:sz w:val="24"/>
          <w:szCs w:val="24"/>
          <w:lang w:val="es-ES_tradnl" w:eastAsia="es-ES"/>
        </w:rPr>
        <w:t xml:space="preserve"> </w:t>
      </w:r>
      <w:r w:rsidRPr="00EE337E">
        <w:rPr>
          <w:rFonts w:ascii="Palatino Linotype" w:eastAsia="Times New Roman" w:hAnsi="Palatino Linotype" w:cs="Arial"/>
          <w:sz w:val="24"/>
          <w:szCs w:val="24"/>
          <w:lang w:val="es-ES_tradnl" w:eastAsia="es-ES"/>
        </w:rPr>
        <w:t xml:space="preserve">a efecto de que esta Ponencia formulara y presentara el proyecto de resolución correspondiente, de conformidad con el numeral ONCE incisos b) y c) </w:t>
      </w:r>
      <w:r w:rsidRPr="00EE337E">
        <w:rPr>
          <w:rFonts w:ascii="Palatino Linotype" w:eastAsia="Times New Roman" w:hAnsi="Palatino Linotype" w:cs="Arial"/>
          <w:sz w:val="24"/>
          <w:szCs w:val="24"/>
          <w:lang w:val="es-ES_tradnl" w:eastAsia="es-ES"/>
        </w:rPr>
        <w:lastRenderedPageBreak/>
        <w:t xml:space="preserve">de los </w:t>
      </w:r>
      <w:r w:rsidRPr="00EE337E">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EE337E">
        <w:rPr>
          <w:rFonts w:ascii="Palatino Linotype" w:eastAsia="Times New Roman" w:hAnsi="Palatino Linotype" w:cs="Arial"/>
          <w:i/>
          <w:sz w:val="24"/>
          <w:szCs w:val="24"/>
          <w:vertAlign w:val="superscript"/>
          <w:lang w:val="es-ES_tradnl" w:eastAsia="es-ES"/>
        </w:rPr>
        <w:footnoteReference w:id="1"/>
      </w:r>
      <w:r w:rsidRPr="00EE337E">
        <w:rPr>
          <w:rFonts w:ascii="Palatino Linotype" w:eastAsia="Times New Roman" w:hAnsi="Palatino Linotype" w:cs="Arial"/>
          <w:sz w:val="24"/>
          <w:szCs w:val="24"/>
          <w:lang w:val="es-ES_tradnl" w:eastAsia="es-ES"/>
        </w:rPr>
        <w:t>, que señala:</w:t>
      </w:r>
    </w:p>
    <w:p w:rsidR="00255189" w:rsidRPr="00EE337E" w:rsidRDefault="00255189" w:rsidP="00FB5EAF">
      <w:pPr>
        <w:tabs>
          <w:tab w:val="left" w:pos="426"/>
        </w:tabs>
        <w:spacing w:after="0" w:line="240" w:lineRule="auto"/>
        <w:contextualSpacing/>
        <w:rPr>
          <w:rFonts w:ascii="Palatino Linotype" w:eastAsiaTheme="minorEastAsia" w:hAnsi="Palatino Linotype"/>
          <w:color w:val="000000"/>
          <w:sz w:val="24"/>
          <w:szCs w:val="24"/>
          <w:lang w:val="es-ES_tradnl" w:eastAsia="es-ES"/>
        </w:rPr>
      </w:pPr>
    </w:p>
    <w:p w:rsidR="00680C78" w:rsidRPr="00EE337E" w:rsidRDefault="00680C78" w:rsidP="00680C78">
      <w:pPr>
        <w:autoSpaceDE w:val="0"/>
        <w:autoSpaceDN w:val="0"/>
        <w:adjustRightInd w:val="0"/>
        <w:spacing w:before="240" w:after="240" w:line="276" w:lineRule="auto"/>
        <w:ind w:left="567" w:right="567"/>
        <w:contextualSpacing/>
        <w:jc w:val="both"/>
        <w:rPr>
          <w:rFonts w:ascii="Palatino Linotype" w:eastAsia="Times New Roman" w:hAnsi="Palatino Linotype" w:cs="Arial"/>
          <w:i/>
        </w:rPr>
      </w:pPr>
      <w:r w:rsidRPr="00EE337E">
        <w:rPr>
          <w:rFonts w:ascii="Palatino Linotype" w:eastAsia="Times New Roman" w:hAnsi="Palatino Linotype" w:cs="Arial"/>
          <w:b/>
          <w:i/>
        </w:rPr>
        <w:t>“ONCE.</w:t>
      </w:r>
      <w:r w:rsidRPr="00EE337E">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680C78" w:rsidRPr="00EE337E" w:rsidRDefault="00680C78" w:rsidP="00680C78">
      <w:pPr>
        <w:autoSpaceDE w:val="0"/>
        <w:autoSpaceDN w:val="0"/>
        <w:adjustRightInd w:val="0"/>
        <w:spacing w:before="240" w:after="240" w:line="276" w:lineRule="auto"/>
        <w:ind w:left="567" w:right="567"/>
        <w:contextualSpacing/>
        <w:jc w:val="both"/>
        <w:rPr>
          <w:rFonts w:ascii="Palatino Linotype" w:eastAsia="Times New Roman" w:hAnsi="Palatino Linotype" w:cs="Arial"/>
          <w:i/>
        </w:rPr>
      </w:pPr>
      <w:r w:rsidRPr="00EE337E">
        <w:rPr>
          <w:rFonts w:ascii="Palatino Linotype" w:eastAsia="Times New Roman" w:hAnsi="Palatino Linotype" w:cs="Arial"/>
          <w:i/>
        </w:rPr>
        <w:t>(…)</w:t>
      </w:r>
    </w:p>
    <w:p w:rsidR="00680C78" w:rsidRPr="00EE337E" w:rsidRDefault="00680C78" w:rsidP="00680C78">
      <w:pPr>
        <w:spacing w:before="240" w:after="240" w:line="276" w:lineRule="auto"/>
        <w:ind w:left="567" w:right="567"/>
        <w:jc w:val="both"/>
        <w:rPr>
          <w:rFonts w:ascii="Palatino Linotype" w:eastAsia="Times New Roman" w:hAnsi="Palatino Linotype" w:cs="Times New Roman"/>
          <w:i/>
          <w:color w:val="000000"/>
        </w:rPr>
      </w:pPr>
      <w:r w:rsidRPr="00EE337E">
        <w:rPr>
          <w:rFonts w:ascii="Palatino Linotype" w:eastAsia="Times New Roman" w:hAnsi="Palatino Linotype" w:cs="Times New Roman"/>
          <w:b/>
          <w:i/>
          <w:color w:val="000000"/>
        </w:rPr>
        <w:t>b)</w:t>
      </w:r>
      <w:r w:rsidRPr="00EE337E">
        <w:rPr>
          <w:rFonts w:ascii="Palatino Linotype" w:eastAsia="Times New Roman" w:hAnsi="Palatino Linotype" w:cs="Times New Roman"/>
          <w:i/>
          <w:color w:val="000000"/>
        </w:rPr>
        <w:t xml:space="preserve"> Las partes o los actos impugnados sean iguales</w:t>
      </w:r>
    </w:p>
    <w:p w:rsidR="00680C78" w:rsidRPr="00EE337E" w:rsidRDefault="00680C78" w:rsidP="00680C78">
      <w:pPr>
        <w:autoSpaceDE w:val="0"/>
        <w:autoSpaceDN w:val="0"/>
        <w:adjustRightInd w:val="0"/>
        <w:spacing w:before="240" w:after="240" w:line="276" w:lineRule="auto"/>
        <w:ind w:left="567" w:right="567"/>
        <w:contextualSpacing/>
        <w:jc w:val="both"/>
        <w:rPr>
          <w:rFonts w:ascii="Palatino Linotype" w:eastAsia="Times New Roman" w:hAnsi="Palatino Linotype" w:cs="Arial"/>
          <w:i/>
        </w:rPr>
      </w:pPr>
      <w:r w:rsidRPr="00EE337E">
        <w:rPr>
          <w:rFonts w:ascii="Palatino Linotype" w:eastAsia="Times New Roman" w:hAnsi="Palatino Linotype" w:cs="Arial"/>
          <w:b/>
          <w:i/>
        </w:rPr>
        <w:t>c)</w:t>
      </w:r>
      <w:r w:rsidRPr="00EE337E">
        <w:rPr>
          <w:rFonts w:ascii="Palatino Linotype" w:eastAsia="Times New Roman" w:hAnsi="Palatino Linotype" w:cs="Arial"/>
          <w:i/>
        </w:rPr>
        <w:t xml:space="preserve"> Cuando se trate del mismo solicitante, el mismo SUJETO OBLIGADO, aunque se trate de solicitudes diversas;</w:t>
      </w:r>
    </w:p>
    <w:p w:rsidR="00680C78" w:rsidRPr="00EE337E" w:rsidRDefault="00680C78" w:rsidP="00680C78">
      <w:pPr>
        <w:autoSpaceDE w:val="0"/>
        <w:autoSpaceDN w:val="0"/>
        <w:adjustRightInd w:val="0"/>
        <w:spacing w:before="240" w:after="240" w:line="276" w:lineRule="auto"/>
        <w:ind w:left="567" w:right="567"/>
        <w:contextualSpacing/>
        <w:jc w:val="both"/>
        <w:rPr>
          <w:rFonts w:ascii="Palatino Linotype" w:eastAsia="Times New Roman" w:hAnsi="Palatino Linotype" w:cs="Arial"/>
          <w:sz w:val="24"/>
          <w:lang w:val="es-ES_tradnl" w:eastAsia="es-ES"/>
        </w:rPr>
      </w:pPr>
      <w:r w:rsidRPr="00EE337E">
        <w:rPr>
          <w:rFonts w:ascii="Palatino Linotype" w:eastAsia="Times New Roman" w:hAnsi="Palatino Linotype" w:cs="Arial"/>
          <w:i/>
        </w:rPr>
        <w:t>(…)”</w:t>
      </w:r>
    </w:p>
    <w:p w:rsidR="00680C78" w:rsidRPr="00EE337E" w:rsidRDefault="00680C78" w:rsidP="00FB5EAF">
      <w:pPr>
        <w:tabs>
          <w:tab w:val="left" w:pos="426"/>
        </w:tabs>
        <w:spacing w:after="0" w:line="240" w:lineRule="auto"/>
        <w:contextualSpacing/>
        <w:rPr>
          <w:rFonts w:ascii="Palatino Linotype" w:eastAsiaTheme="minorEastAsia" w:hAnsi="Palatino Linotype"/>
          <w:color w:val="000000"/>
          <w:sz w:val="24"/>
          <w:szCs w:val="24"/>
          <w:lang w:val="es-ES_tradnl" w:eastAsia="es-ES"/>
        </w:rPr>
      </w:pPr>
    </w:p>
    <w:p w:rsidR="00680C78" w:rsidRPr="00EE337E" w:rsidRDefault="00680C78"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olor w:val="000000"/>
          <w:sz w:val="24"/>
          <w:szCs w:val="24"/>
          <w:lang w:val="es-ES_tradnl" w:eastAsia="es-ES"/>
        </w:rPr>
      </w:pPr>
      <w:r w:rsidRPr="00EE337E">
        <w:rPr>
          <w:rFonts w:ascii="Palatino Linotype" w:eastAsiaTheme="minorEastAsia" w:hAnsi="Palatino Linotype"/>
          <w:color w:val="000000"/>
          <w:sz w:val="24"/>
          <w:szCs w:val="24"/>
          <w:lang w:val="es-ES_tradnl" w:eastAsia="es-ES"/>
        </w:rPr>
        <w:t xml:space="preserve">En ese </w:t>
      </w:r>
      <w:r w:rsidRPr="00EE337E">
        <w:rPr>
          <w:rFonts w:ascii="Palatino Linotype" w:eastAsia="Calibri" w:hAnsi="Palatino Linotype" w:cs="Arial"/>
          <w:sz w:val="24"/>
          <w:szCs w:val="24"/>
          <w:lang w:val="es-ES_tradnl" w:eastAsia="es-ES"/>
        </w:rPr>
        <w:t>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80C78" w:rsidRPr="00EE337E" w:rsidRDefault="00680C78" w:rsidP="00680C78">
      <w:pPr>
        <w:tabs>
          <w:tab w:val="left" w:pos="426"/>
        </w:tabs>
        <w:spacing w:before="240" w:after="240" w:line="360" w:lineRule="auto"/>
        <w:contextualSpacing/>
        <w:jc w:val="both"/>
        <w:rPr>
          <w:rFonts w:ascii="Palatino Linotype" w:eastAsia="Calibri" w:hAnsi="Palatino Linotype" w:cs="Arial"/>
          <w:sz w:val="24"/>
          <w:szCs w:val="24"/>
          <w:lang w:val="es-ES_tradnl" w:eastAsia="es-ES"/>
        </w:rPr>
      </w:pPr>
    </w:p>
    <w:p w:rsidR="00680C78" w:rsidRPr="00EE337E" w:rsidRDefault="00680C78" w:rsidP="00680C78">
      <w:pPr>
        <w:spacing w:before="240" w:after="240" w:line="276" w:lineRule="auto"/>
        <w:ind w:left="567" w:right="616"/>
        <w:contextualSpacing/>
        <w:jc w:val="center"/>
        <w:rPr>
          <w:rFonts w:ascii="Palatino Linotype" w:hAnsi="Palatino Linotype"/>
          <w:b/>
          <w:i/>
        </w:rPr>
      </w:pPr>
      <w:r w:rsidRPr="00EE337E">
        <w:rPr>
          <w:rFonts w:ascii="Palatino Linotype" w:hAnsi="Palatino Linotype"/>
          <w:b/>
          <w:i/>
        </w:rPr>
        <w:t>Código de Procedimientos Administrativos del Estado de México.</w:t>
      </w:r>
    </w:p>
    <w:p w:rsidR="00680C78" w:rsidRPr="00EE337E" w:rsidRDefault="00680C78" w:rsidP="00680C78">
      <w:pPr>
        <w:spacing w:before="240" w:after="240" w:line="276" w:lineRule="auto"/>
        <w:ind w:left="567" w:right="616"/>
        <w:contextualSpacing/>
        <w:jc w:val="center"/>
        <w:rPr>
          <w:rFonts w:ascii="Palatino Linotype" w:hAnsi="Palatino Linotype"/>
          <w:b/>
          <w:i/>
        </w:rPr>
      </w:pPr>
    </w:p>
    <w:p w:rsidR="00680C78" w:rsidRPr="00EE337E" w:rsidRDefault="00680C78" w:rsidP="00680C78">
      <w:pPr>
        <w:spacing w:before="240" w:after="240" w:line="276" w:lineRule="auto"/>
        <w:ind w:left="567" w:right="616"/>
        <w:contextualSpacing/>
        <w:jc w:val="both"/>
        <w:rPr>
          <w:rFonts w:ascii="Palatino Linotype" w:hAnsi="Palatino Linotype"/>
          <w:i/>
        </w:rPr>
      </w:pPr>
      <w:r w:rsidRPr="00EE337E">
        <w:rPr>
          <w:rFonts w:ascii="Palatino Linotype" w:hAnsi="Palatino Linotype"/>
          <w:b/>
          <w:i/>
        </w:rPr>
        <w:t>“Artículo 18.-</w:t>
      </w:r>
      <w:r w:rsidRPr="00EE337E">
        <w:rPr>
          <w:rFonts w:ascii="Palatino Linotype" w:hAnsi="Palatino Linotype"/>
          <w:i/>
        </w:rPr>
        <w:t xml:space="preserve"> La autoridad administrativa o el Tribunal acordarán la acumulación de los expedientes del procedimiento y proceso administrativo que ante ellos se sigan, de </w:t>
      </w:r>
      <w:r w:rsidRPr="00EE337E">
        <w:rPr>
          <w:rFonts w:ascii="Palatino Linotype" w:hAnsi="Palatino Linotype"/>
          <w:i/>
        </w:rPr>
        <w:lastRenderedPageBreak/>
        <w:t>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80C78" w:rsidRPr="00EE337E" w:rsidRDefault="00680C78" w:rsidP="00680C78">
      <w:pPr>
        <w:spacing w:before="240" w:after="240" w:line="276" w:lineRule="auto"/>
        <w:ind w:left="567" w:right="616"/>
        <w:contextualSpacing/>
        <w:jc w:val="both"/>
        <w:rPr>
          <w:rFonts w:ascii="Palatino Linotype" w:hAnsi="Palatino Linotype"/>
          <w:i/>
        </w:rPr>
      </w:pPr>
    </w:p>
    <w:p w:rsidR="00680C78" w:rsidRPr="00EE337E" w:rsidRDefault="00680C78" w:rsidP="00680C78">
      <w:pPr>
        <w:spacing w:before="240" w:after="240" w:line="276" w:lineRule="auto"/>
        <w:ind w:left="567" w:right="616"/>
        <w:contextualSpacing/>
        <w:jc w:val="center"/>
        <w:rPr>
          <w:rFonts w:ascii="Palatino Linotype" w:hAnsi="Palatino Linotype"/>
          <w:b/>
          <w:i/>
        </w:rPr>
      </w:pPr>
      <w:r w:rsidRPr="00EE337E">
        <w:rPr>
          <w:rFonts w:ascii="Palatino Linotype" w:hAnsi="Palatino Linotype"/>
          <w:b/>
          <w:i/>
        </w:rPr>
        <w:t>Ley de Transparencia y Acceso a la Información Pública del Estado de México y Municipios</w:t>
      </w:r>
    </w:p>
    <w:p w:rsidR="00680C78" w:rsidRPr="00EE337E" w:rsidRDefault="00680C78" w:rsidP="00680C78">
      <w:pPr>
        <w:spacing w:before="240" w:after="240" w:line="276" w:lineRule="auto"/>
        <w:ind w:left="567" w:right="616"/>
        <w:contextualSpacing/>
        <w:jc w:val="center"/>
        <w:rPr>
          <w:rFonts w:ascii="Palatino Linotype" w:hAnsi="Palatino Linotype"/>
          <w:b/>
          <w:i/>
        </w:rPr>
      </w:pPr>
    </w:p>
    <w:p w:rsidR="00680C78" w:rsidRPr="00EE337E" w:rsidRDefault="00680C78" w:rsidP="00680C78">
      <w:pPr>
        <w:tabs>
          <w:tab w:val="left" w:pos="0"/>
          <w:tab w:val="left" w:pos="426"/>
        </w:tabs>
        <w:spacing w:after="0" w:line="276" w:lineRule="auto"/>
        <w:ind w:left="567" w:right="616"/>
        <w:contextualSpacing/>
        <w:jc w:val="both"/>
        <w:rPr>
          <w:rFonts w:ascii="Palatino Linotype" w:eastAsia="Calibri" w:hAnsi="Palatino Linotype" w:cs="Arial"/>
          <w:sz w:val="24"/>
          <w:szCs w:val="24"/>
          <w:lang w:val="es-ES" w:eastAsia="es-ES"/>
        </w:rPr>
      </w:pPr>
      <w:r w:rsidRPr="00EE337E">
        <w:rPr>
          <w:rFonts w:ascii="Palatino Linotype" w:hAnsi="Palatino Linotype"/>
          <w:b/>
          <w:i/>
        </w:rPr>
        <w:t>“Artículo 195.</w:t>
      </w:r>
      <w:r w:rsidRPr="00EE337E">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680C78" w:rsidRPr="00EE337E" w:rsidRDefault="00680C78" w:rsidP="00680C78">
      <w:pPr>
        <w:tabs>
          <w:tab w:val="left" w:pos="426"/>
        </w:tabs>
        <w:spacing w:before="240" w:after="240" w:line="360" w:lineRule="auto"/>
        <w:contextualSpacing/>
        <w:jc w:val="both"/>
        <w:rPr>
          <w:rFonts w:ascii="Palatino Linotype" w:eastAsiaTheme="minorEastAsia" w:hAnsi="Palatino Linotype"/>
          <w:color w:val="000000"/>
          <w:sz w:val="24"/>
          <w:szCs w:val="24"/>
          <w:lang w:val="es-ES_tradnl" w:eastAsia="es-ES"/>
        </w:rPr>
      </w:pPr>
    </w:p>
    <w:p w:rsidR="00255189" w:rsidRPr="00EE337E" w:rsidRDefault="00680C78"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EE337E">
        <w:rPr>
          <w:rFonts w:ascii="Palatino Linotype" w:eastAsia="Calibri" w:hAnsi="Palatino Linotype" w:cs="Arial"/>
          <w:sz w:val="24"/>
          <w:szCs w:val="24"/>
          <w:lang w:val="es-ES" w:eastAsia="es-ES"/>
        </w:rPr>
        <w:t>El Comisionado Ponente, así como los Comisionados a quienes originalmente les fueron turnados los recursos de revisión para su resolución,</w:t>
      </w:r>
      <w:r w:rsidR="00255189" w:rsidRPr="00EE337E">
        <w:rPr>
          <w:rFonts w:ascii="Palatino Linotype" w:eastAsia="Calibri" w:hAnsi="Palatino Linotype" w:cs="Arial"/>
          <w:sz w:val="24"/>
          <w:szCs w:val="24"/>
          <w:lang w:val="es-ES" w:eastAsia="es-ES"/>
        </w:rPr>
        <w:t xml:space="preserve"> con fundamento en lo dispuesto por el artículo 185 fracción II de la ley de la materia, a través de</w:t>
      </w:r>
      <w:r w:rsidRPr="00EE337E">
        <w:rPr>
          <w:rFonts w:ascii="Palatino Linotype" w:eastAsia="Calibri" w:hAnsi="Palatino Linotype" w:cs="Arial"/>
          <w:sz w:val="24"/>
          <w:szCs w:val="24"/>
          <w:lang w:val="es-ES" w:eastAsia="es-ES"/>
        </w:rPr>
        <w:t xml:space="preserve"> </w:t>
      </w:r>
      <w:r w:rsidR="00584F01" w:rsidRPr="00EE337E">
        <w:rPr>
          <w:rFonts w:ascii="Palatino Linotype" w:eastAsia="Calibri" w:hAnsi="Palatino Linotype" w:cs="Arial"/>
          <w:sz w:val="24"/>
          <w:szCs w:val="24"/>
          <w:lang w:val="es-ES" w:eastAsia="es-ES"/>
        </w:rPr>
        <w:t>l</w:t>
      </w:r>
      <w:r w:rsidRPr="00EE337E">
        <w:rPr>
          <w:rFonts w:ascii="Palatino Linotype" w:eastAsia="Calibri" w:hAnsi="Palatino Linotype" w:cs="Arial"/>
          <w:sz w:val="24"/>
          <w:szCs w:val="24"/>
          <w:lang w:val="es-ES" w:eastAsia="es-ES"/>
        </w:rPr>
        <w:t>os</w:t>
      </w:r>
      <w:r w:rsidR="00584F01" w:rsidRPr="00EE337E">
        <w:rPr>
          <w:rFonts w:ascii="Palatino Linotype" w:eastAsia="Calibri" w:hAnsi="Palatino Linotype" w:cs="Arial"/>
          <w:sz w:val="24"/>
          <w:szCs w:val="24"/>
          <w:lang w:val="es-ES" w:eastAsia="es-ES"/>
        </w:rPr>
        <w:t xml:space="preserve"> acuerdo</w:t>
      </w:r>
      <w:r w:rsidRPr="00EE337E">
        <w:rPr>
          <w:rFonts w:ascii="Palatino Linotype" w:eastAsia="Calibri" w:hAnsi="Palatino Linotype" w:cs="Arial"/>
          <w:sz w:val="24"/>
          <w:szCs w:val="24"/>
          <w:lang w:val="es-ES" w:eastAsia="es-ES"/>
        </w:rPr>
        <w:t>s</w:t>
      </w:r>
      <w:r w:rsidR="00584F01" w:rsidRPr="00EE337E">
        <w:rPr>
          <w:rFonts w:ascii="Palatino Linotype" w:eastAsia="Calibri" w:hAnsi="Palatino Linotype" w:cs="Arial"/>
          <w:sz w:val="24"/>
          <w:szCs w:val="24"/>
          <w:lang w:val="es-ES" w:eastAsia="es-ES"/>
        </w:rPr>
        <w:t xml:space="preserve"> de admisión de </w:t>
      </w:r>
      <w:r w:rsidRPr="00EE337E">
        <w:rPr>
          <w:rFonts w:ascii="Palatino Linotype" w:eastAsia="Calibri" w:hAnsi="Palatino Linotype" w:cs="Arial"/>
          <w:sz w:val="24"/>
          <w:szCs w:val="24"/>
          <w:lang w:val="es-ES" w:eastAsia="es-ES"/>
        </w:rPr>
        <w:t>diez</w:t>
      </w:r>
      <w:r w:rsidR="002F56DA" w:rsidRPr="00EE337E">
        <w:rPr>
          <w:rFonts w:ascii="Palatino Linotype" w:eastAsia="Calibri" w:hAnsi="Palatino Linotype" w:cs="Arial"/>
          <w:sz w:val="24"/>
          <w:szCs w:val="24"/>
          <w:lang w:val="es-ES" w:eastAsia="es-ES"/>
        </w:rPr>
        <w:t xml:space="preserve"> (1</w:t>
      </w:r>
      <w:r w:rsidRPr="00EE337E">
        <w:rPr>
          <w:rFonts w:ascii="Palatino Linotype" w:eastAsia="Calibri" w:hAnsi="Palatino Linotype" w:cs="Arial"/>
          <w:sz w:val="24"/>
          <w:szCs w:val="24"/>
          <w:lang w:val="es-ES" w:eastAsia="es-ES"/>
        </w:rPr>
        <w:t>0</w:t>
      </w:r>
      <w:r w:rsidR="00057AA7" w:rsidRPr="00EE337E">
        <w:rPr>
          <w:rFonts w:ascii="Palatino Linotype" w:eastAsia="Calibri" w:hAnsi="Palatino Linotype" w:cs="Arial"/>
          <w:sz w:val="24"/>
          <w:szCs w:val="24"/>
          <w:lang w:val="es-ES" w:eastAsia="es-ES"/>
        </w:rPr>
        <w:t xml:space="preserve">) de </w:t>
      </w:r>
      <w:r w:rsidRPr="00EE337E">
        <w:rPr>
          <w:rFonts w:ascii="Palatino Linotype" w:eastAsia="Calibri" w:hAnsi="Palatino Linotype" w:cs="Arial"/>
          <w:sz w:val="24"/>
          <w:szCs w:val="24"/>
          <w:lang w:val="es-ES" w:eastAsia="es-ES"/>
        </w:rPr>
        <w:t>enero</w:t>
      </w:r>
      <w:r w:rsidR="00057AA7" w:rsidRPr="00EE337E">
        <w:rPr>
          <w:rFonts w:ascii="Palatino Linotype" w:eastAsia="Calibri" w:hAnsi="Palatino Linotype" w:cs="Arial"/>
          <w:sz w:val="24"/>
          <w:szCs w:val="24"/>
          <w:lang w:val="es-ES" w:eastAsia="es-ES"/>
        </w:rPr>
        <w:t xml:space="preserve"> de dos mil </w:t>
      </w:r>
      <w:r w:rsidRPr="00EE337E">
        <w:rPr>
          <w:rFonts w:ascii="Palatino Linotype" w:eastAsia="Calibri" w:hAnsi="Palatino Linotype" w:cs="Arial"/>
          <w:sz w:val="24"/>
          <w:szCs w:val="24"/>
          <w:lang w:val="es-ES" w:eastAsia="es-ES"/>
        </w:rPr>
        <w:t>veinte</w:t>
      </w:r>
      <w:r w:rsidR="00255189"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sz w:val="24"/>
          <w:szCs w:val="24"/>
          <w:lang w:val="es-ES" w:eastAsia="es-ES"/>
        </w:rPr>
        <w:t>pusieron</w:t>
      </w:r>
      <w:r w:rsidR="00255189" w:rsidRPr="00EE337E">
        <w:rPr>
          <w:rFonts w:ascii="Palatino Linotype" w:eastAsia="Calibri" w:hAnsi="Palatino Linotype" w:cs="Arial"/>
          <w:sz w:val="24"/>
          <w:szCs w:val="24"/>
          <w:lang w:val="es-ES" w:eastAsia="es-ES"/>
        </w:rPr>
        <w:t xml:space="preserve"> a disposición de las partes </w:t>
      </w:r>
      <w:r w:rsidRPr="00EE337E">
        <w:rPr>
          <w:rFonts w:ascii="Palatino Linotype" w:eastAsia="Calibri" w:hAnsi="Palatino Linotype" w:cs="Arial"/>
          <w:sz w:val="24"/>
          <w:szCs w:val="24"/>
          <w:lang w:val="es-ES" w:eastAsia="es-ES"/>
        </w:rPr>
        <w:t>los</w:t>
      </w:r>
      <w:r w:rsidR="00255189" w:rsidRPr="00EE337E">
        <w:rPr>
          <w:rFonts w:ascii="Palatino Linotype" w:eastAsia="Calibri" w:hAnsi="Palatino Linotype" w:cs="Arial"/>
          <w:sz w:val="24"/>
          <w:szCs w:val="24"/>
          <w:lang w:val="es-ES" w:eastAsia="es-ES"/>
        </w:rPr>
        <w:t xml:space="preserve"> expediente</w:t>
      </w:r>
      <w:r w:rsidRPr="00EE337E">
        <w:rPr>
          <w:rFonts w:ascii="Palatino Linotype" w:eastAsia="Calibri" w:hAnsi="Palatino Linotype" w:cs="Arial"/>
          <w:sz w:val="24"/>
          <w:szCs w:val="24"/>
          <w:lang w:val="es-ES" w:eastAsia="es-ES"/>
        </w:rPr>
        <w:t>s</w:t>
      </w:r>
      <w:r w:rsidR="00255189" w:rsidRPr="00EE337E">
        <w:rPr>
          <w:rFonts w:ascii="Palatino Linotype" w:eastAsia="Calibri" w:hAnsi="Palatino Linotype" w:cs="Arial"/>
          <w:sz w:val="24"/>
          <w:szCs w:val="24"/>
          <w:lang w:val="es-ES" w:eastAsia="es-ES"/>
        </w:rPr>
        <w:t xml:space="preserve"> electrónico</w:t>
      </w:r>
      <w:r w:rsidRPr="00EE337E">
        <w:rPr>
          <w:rFonts w:ascii="Palatino Linotype" w:eastAsia="Calibri" w:hAnsi="Palatino Linotype" w:cs="Arial"/>
          <w:sz w:val="24"/>
          <w:szCs w:val="24"/>
          <w:lang w:val="es-ES" w:eastAsia="es-ES"/>
        </w:rPr>
        <w:t>s</w:t>
      </w:r>
      <w:r w:rsidR="00255189" w:rsidRPr="00EE337E">
        <w:rPr>
          <w:rFonts w:ascii="Palatino Linotype" w:eastAsia="Calibri" w:hAnsi="Palatino Linotype" w:cs="Arial"/>
          <w:sz w:val="24"/>
          <w:szCs w:val="24"/>
          <w:lang w:val="es-ES" w:eastAsia="es-ES"/>
        </w:rPr>
        <w:t xml:space="preserve"> </w:t>
      </w:r>
      <w:r w:rsidR="00255189" w:rsidRPr="00EE337E">
        <w:rPr>
          <w:rFonts w:ascii="Palatino Linotype" w:eastAsia="Calibri" w:hAnsi="Palatino Linotype" w:cs="Arial"/>
          <w:sz w:val="24"/>
          <w:szCs w:val="24"/>
          <w:lang w:val="es-ES_tradnl" w:eastAsia="es-ES"/>
        </w:rPr>
        <w:t xml:space="preserve">vía </w:t>
      </w:r>
      <w:r w:rsidR="00255189" w:rsidRPr="00EE337E">
        <w:rPr>
          <w:rFonts w:ascii="Palatino Linotype" w:eastAsia="Calibri" w:hAnsi="Palatino Linotype" w:cs="Arial"/>
          <w:sz w:val="24"/>
          <w:szCs w:val="24"/>
          <w:lang w:val="es-ES" w:eastAsia="es-ES"/>
        </w:rPr>
        <w:t xml:space="preserve">Sistema de Acceso a la Información Mexiquense </w:t>
      </w:r>
      <w:r w:rsidR="00255189" w:rsidRPr="00EE337E">
        <w:rPr>
          <w:rFonts w:ascii="Palatino Linotype" w:eastAsia="Calibri" w:hAnsi="Palatino Linotype" w:cs="Arial"/>
          <w:b/>
          <w:i/>
          <w:sz w:val="24"/>
          <w:szCs w:val="24"/>
          <w:lang w:val="es-ES" w:eastAsia="es-ES"/>
        </w:rPr>
        <w:t>SAIMEX</w:t>
      </w:r>
      <w:r w:rsidR="00255189" w:rsidRPr="00EE337E">
        <w:rPr>
          <w:rFonts w:ascii="Palatino Linotype" w:eastAsia="Calibri" w:hAnsi="Palatino Linotype" w:cs="Arial"/>
          <w:b/>
          <w:sz w:val="24"/>
          <w:szCs w:val="24"/>
          <w:lang w:val="es-ES" w:eastAsia="es-ES"/>
        </w:rPr>
        <w:t xml:space="preserve"> </w:t>
      </w:r>
      <w:r w:rsidR="00255189" w:rsidRPr="00EE337E">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w:t>
      </w:r>
      <w:r w:rsidRPr="00EE337E">
        <w:rPr>
          <w:rFonts w:ascii="Palatino Linotype" w:eastAsia="Calibri" w:hAnsi="Palatino Linotype" w:cs="Arial"/>
          <w:sz w:val="24"/>
          <w:szCs w:val="24"/>
          <w:lang w:val="es-ES" w:eastAsia="es-ES"/>
        </w:rPr>
        <w:t xml:space="preserve"> </w:t>
      </w:r>
      <w:r w:rsidR="00255189" w:rsidRPr="00EE337E">
        <w:rPr>
          <w:rFonts w:ascii="Palatino Linotype" w:eastAsia="Calibri" w:hAnsi="Palatino Linotype" w:cs="Arial"/>
          <w:sz w:val="24"/>
          <w:szCs w:val="24"/>
          <w:lang w:val="es-ES" w:eastAsia="es-ES"/>
        </w:rPr>
        <w:t>l</w:t>
      </w:r>
      <w:r w:rsidRPr="00EE337E">
        <w:rPr>
          <w:rFonts w:ascii="Palatino Linotype" w:eastAsia="Calibri" w:hAnsi="Palatino Linotype" w:cs="Arial"/>
          <w:sz w:val="24"/>
          <w:szCs w:val="24"/>
          <w:lang w:val="es-ES" w:eastAsia="es-ES"/>
        </w:rPr>
        <w:t>os</w:t>
      </w:r>
      <w:r w:rsidR="00255189" w:rsidRPr="00EE337E">
        <w:rPr>
          <w:rFonts w:ascii="Palatino Linotype" w:eastAsia="Calibri" w:hAnsi="Palatino Linotype" w:cs="Arial"/>
          <w:sz w:val="24"/>
          <w:szCs w:val="24"/>
          <w:lang w:val="es-ES" w:eastAsia="es-ES"/>
        </w:rPr>
        <w:t xml:space="preserve"> caso</w:t>
      </w:r>
      <w:r w:rsidRPr="00EE337E">
        <w:rPr>
          <w:rFonts w:ascii="Palatino Linotype" w:eastAsia="Calibri" w:hAnsi="Palatino Linotype" w:cs="Arial"/>
          <w:sz w:val="24"/>
          <w:szCs w:val="24"/>
          <w:lang w:val="es-ES" w:eastAsia="es-ES"/>
        </w:rPr>
        <w:t>s</w:t>
      </w:r>
      <w:r w:rsidR="00255189" w:rsidRPr="00EE337E">
        <w:rPr>
          <w:rFonts w:ascii="Palatino Linotype" w:eastAsia="Calibri" w:hAnsi="Palatino Linotype" w:cs="Arial"/>
          <w:sz w:val="24"/>
          <w:szCs w:val="24"/>
          <w:lang w:val="es-ES" w:eastAsia="es-ES"/>
        </w:rPr>
        <w:t xml:space="preserve"> concreto, de esta forma para que el </w:t>
      </w:r>
      <w:r w:rsidR="00255189" w:rsidRPr="00EE337E">
        <w:rPr>
          <w:rFonts w:ascii="Palatino Linotype" w:eastAsia="Calibri" w:hAnsi="Palatino Linotype" w:cs="Arial"/>
          <w:b/>
          <w:sz w:val="24"/>
          <w:szCs w:val="24"/>
          <w:lang w:val="es-ES" w:eastAsia="es-ES"/>
        </w:rPr>
        <w:t>SUJETO OBLIGADO</w:t>
      </w:r>
      <w:r w:rsidR="00255189" w:rsidRPr="00EE337E">
        <w:rPr>
          <w:rFonts w:ascii="Palatino Linotype" w:eastAsia="Calibri" w:hAnsi="Palatino Linotype" w:cs="Arial"/>
          <w:sz w:val="24"/>
          <w:szCs w:val="24"/>
          <w:lang w:val="es-ES" w:eastAsia="es-ES"/>
        </w:rPr>
        <w:t xml:space="preserve"> presentar</w:t>
      </w:r>
      <w:r w:rsidRPr="00EE337E">
        <w:rPr>
          <w:rFonts w:ascii="Palatino Linotype" w:eastAsia="Calibri" w:hAnsi="Palatino Linotype" w:cs="Arial"/>
          <w:sz w:val="24"/>
          <w:szCs w:val="24"/>
          <w:lang w:val="es-ES" w:eastAsia="es-ES"/>
        </w:rPr>
        <w:t>a</w:t>
      </w:r>
      <w:r w:rsidR="00255189" w:rsidRPr="00EE337E">
        <w:rPr>
          <w:rFonts w:ascii="Palatino Linotype" w:eastAsia="Calibri" w:hAnsi="Palatino Linotype" w:cs="Arial"/>
          <w:sz w:val="24"/>
          <w:szCs w:val="24"/>
          <w:lang w:val="es-ES" w:eastAsia="es-ES"/>
        </w:rPr>
        <w:t xml:space="preserve"> l</w:t>
      </w:r>
      <w:r w:rsidRPr="00EE337E">
        <w:rPr>
          <w:rFonts w:ascii="Palatino Linotype" w:eastAsia="Calibri" w:hAnsi="Palatino Linotype" w:cs="Arial"/>
          <w:sz w:val="24"/>
          <w:szCs w:val="24"/>
          <w:lang w:val="es-ES" w:eastAsia="es-ES"/>
        </w:rPr>
        <w:t>os</w:t>
      </w:r>
      <w:r w:rsidR="00255189" w:rsidRPr="00EE337E">
        <w:rPr>
          <w:rFonts w:ascii="Palatino Linotype" w:eastAsia="Calibri" w:hAnsi="Palatino Linotype" w:cs="Arial"/>
          <w:sz w:val="24"/>
          <w:szCs w:val="24"/>
          <w:lang w:val="es-ES" w:eastAsia="es-ES"/>
        </w:rPr>
        <w:t xml:space="preserve"> Informe</w:t>
      </w:r>
      <w:r w:rsidRPr="00EE337E">
        <w:rPr>
          <w:rFonts w:ascii="Palatino Linotype" w:eastAsia="Calibri" w:hAnsi="Palatino Linotype" w:cs="Arial"/>
          <w:sz w:val="24"/>
          <w:szCs w:val="24"/>
          <w:lang w:val="es-ES" w:eastAsia="es-ES"/>
        </w:rPr>
        <w:t>s</w:t>
      </w:r>
      <w:r w:rsidR="00255189" w:rsidRPr="00EE337E">
        <w:rPr>
          <w:rFonts w:ascii="Palatino Linotype" w:eastAsia="Calibri" w:hAnsi="Palatino Linotype" w:cs="Arial"/>
          <w:sz w:val="24"/>
          <w:szCs w:val="24"/>
          <w:lang w:val="es-ES" w:eastAsia="es-ES"/>
        </w:rPr>
        <w:t xml:space="preserve"> Justificado</w:t>
      </w:r>
      <w:r w:rsidRPr="00EE337E">
        <w:rPr>
          <w:rFonts w:ascii="Palatino Linotype" w:eastAsia="Calibri" w:hAnsi="Palatino Linotype" w:cs="Arial"/>
          <w:sz w:val="24"/>
          <w:szCs w:val="24"/>
          <w:lang w:val="es-ES" w:eastAsia="es-ES"/>
        </w:rPr>
        <w:t>s</w:t>
      </w:r>
      <w:r w:rsidR="00255189" w:rsidRPr="00EE337E">
        <w:rPr>
          <w:rFonts w:ascii="Palatino Linotype" w:eastAsia="Calibri" w:hAnsi="Palatino Linotype" w:cs="Arial"/>
          <w:sz w:val="24"/>
          <w:szCs w:val="24"/>
          <w:lang w:val="es-ES" w:eastAsia="es-ES"/>
        </w:rPr>
        <w:t xml:space="preserve"> procedente</w:t>
      </w:r>
      <w:r w:rsidRPr="00EE337E">
        <w:rPr>
          <w:rFonts w:ascii="Palatino Linotype" w:eastAsia="Calibri" w:hAnsi="Palatino Linotype" w:cs="Arial"/>
          <w:sz w:val="24"/>
          <w:szCs w:val="24"/>
          <w:lang w:val="es-ES" w:eastAsia="es-ES"/>
        </w:rPr>
        <w:t>s</w:t>
      </w:r>
      <w:r w:rsidR="00255189" w:rsidRPr="00EE337E">
        <w:rPr>
          <w:rFonts w:ascii="Palatino Linotype" w:eastAsia="Calibri" w:hAnsi="Palatino Linotype" w:cs="Arial"/>
          <w:sz w:val="24"/>
          <w:szCs w:val="24"/>
          <w:lang w:val="es-ES" w:eastAsia="es-ES"/>
        </w:rPr>
        <w:t>.</w:t>
      </w:r>
    </w:p>
    <w:p w:rsidR="00255189" w:rsidRPr="00EE337E" w:rsidRDefault="00255189" w:rsidP="00FB5EAF">
      <w:pPr>
        <w:tabs>
          <w:tab w:val="left" w:pos="426"/>
        </w:tabs>
        <w:spacing w:after="0" w:line="240" w:lineRule="auto"/>
        <w:contextualSpacing/>
        <w:rPr>
          <w:rFonts w:ascii="Palatino Linotype" w:eastAsiaTheme="minorEastAsia" w:hAnsi="Palatino Linotype"/>
          <w:i/>
          <w:color w:val="000000"/>
          <w:sz w:val="24"/>
          <w:szCs w:val="24"/>
          <w:lang w:val="es-ES_tradnl" w:eastAsia="es-ES"/>
        </w:rPr>
      </w:pPr>
    </w:p>
    <w:p w:rsidR="00255189" w:rsidRPr="00EE337E" w:rsidRDefault="005B0A2B" w:rsidP="00FB5EAF">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color w:val="000000"/>
          <w:sz w:val="24"/>
          <w:szCs w:val="24"/>
          <w:lang w:val="es-ES_tradnl" w:eastAsia="es-ES"/>
        </w:rPr>
      </w:pPr>
      <w:r w:rsidRPr="00EE337E">
        <w:rPr>
          <w:rFonts w:ascii="Palatino Linotype" w:eastAsiaTheme="minorEastAsia" w:hAnsi="Palatino Linotype"/>
          <w:color w:val="000000"/>
          <w:sz w:val="24"/>
          <w:szCs w:val="24"/>
          <w:lang w:val="es-ES_tradnl" w:eastAsia="es-ES"/>
        </w:rPr>
        <w:t xml:space="preserve">De las constancias que obran en </w:t>
      </w:r>
      <w:r w:rsidR="00255189" w:rsidRPr="00EE337E">
        <w:rPr>
          <w:rFonts w:ascii="Palatino Linotype" w:eastAsiaTheme="minorEastAsia" w:hAnsi="Palatino Linotype"/>
          <w:color w:val="000000"/>
          <w:sz w:val="24"/>
          <w:szCs w:val="24"/>
          <w:lang w:val="es-ES_tradnl" w:eastAsia="es-ES"/>
        </w:rPr>
        <w:t>l</w:t>
      </w:r>
      <w:r w:rsidRPr="00EE337E">
        <w:rPr>
          <w:rFonts w:ascii="Palatino Linotype" w:eastAsiaTheme="minorEastAsia" w:hAnsi="Palatino Linotype"/>
          <w:color w:val="000000"/>
          <w:sz w:val="24"/>
          <w:szCs w:val="24"/>
          <w:lang w:val="es-ES_tradnl" w:eastAsia="es-ES"/>
        </w:rPr>
        <w:t xml:space="preserve">os expedientes digitales de los recursos de revisión que hoy se resuelven, se aprecia que el </w:t>
      </w:r>
      <w:r w:rsidR="00255189" w:rsidRPr="00EE337E">
        <w:rPr>
          <w:rFonts w:ascii="Palatino Linotype" w:eastAsiaTheme="minorEastAsia" w:hAnsi="Palatino Linotype"/>
          <w:b/>
          <w:color w:val="000000"/>
          <w:sz w:val="24"/>
          <w:szCs w:val="24"/>
          <w:lang w:val="es-ES_tradnl" w:eastAsia="es-ES"/>
        </w:rPr>
        <w:t xml:space="preserve">SUJETO OBLIGADO </w:t>
      </w:r>
      <w:r w:rsidR="00255189" w:rsidRPr="00EE337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00255189" w:rsidRPr="00EE337E">
        <w:rPr>
          <w:rFonts w:ascii="Palatino Linotype" w:eastAsiaTheme="minorEastAsia" w:hAnsi="Palatino Linotype"/>
          <w:b/>
          <w:color w:val="000000"/>
          <w:sz w:val="24"/>
          <w:szCs w:val="24"/>
          <w:lang w:val="es-ES_tradnl" w:eastAsia="es-ES"/>
        </w:rPr>
        <w:t xml:space="preserve">RECURRENTE </w:t>
      </w:r>
      <w:r w:rsidR="00255189" w:rsidRPr="00EE337E">
        <w:rPr>
          <w:rFonts w:ascii="Palatino Linotype" w:eastAsiaTheme="minorEastAsia" w:hAnsi="Palatino Linotype"/>
          <w:color w:val="000000"/>
          <w:sz w:val="24"/>
          <w:szCs w:val="24"/>
          <w:lang w:val="es-ES_tradnl" w:eastAsia="es-ES"/>
        </w:rPr>
        <w:t>no presentó alegatos ni ofreció medios de prueba</w:t>
      </w:r>
      <w:r w:rsidRPr="00EE337E">
        <w:rPr>
          <w:rFonts w:ascii="Palatino Linotype" w:eastAsiaTheme="minorEastAsia" w:hAnsi="Palatino Linotype"/>
          <w:color w:val="000000"/>
          <w:sz w:val="24"/>
          <w:szCs w:val="24"/>
          <w:lang w:val="es-ES_tradnl" w:eastAsia="es-ES"/>
        </w:rPr>
        <w:t>.</w:t>
      </w:r>
    </w:p>
    <w:p w:rsidR="00255189" w:rsidRPr="00EE337E"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EE337E" w:rsidRDefault="00255189" w:rsidP="00FB5EAF">
      <w:pPr>
        <w:numPr>
          <w:ilvl w:val="0"/>
          <w:numId w:val="2"/>
        </w:numPr>
        <w:tabs>
          <w:tab w:val="left" w:pos="426"/>
        </w:tabs>
        <w:spacing w:before="240" w:after="240" w:line="360" w:lineRule="auto"/>
        <w:ind w:left="0" w:firstLine="0"/>
        <w:contextualSpacing/>
        <w:jc w:val="both"/>
        <w:rPr>
          <w:rFonts w:ascii="Palatino Linotype" w:eastAsia="Calibri" w:hAnsi="Palatino Linotype" w:cs="Arial"/>
          <w:sz w:val="24"/>
          <w:szCs w:val="24"/>
          <w:lang w:val="es-ES" w:eastAsia="es-ES"/>
        </w:rPr>
      </w:pPr>
      <w:r w:rsidRPr="00EE337E">
        <w:rPr>
          <w:rFonts w:ascii="Palatino Linotype" w:eastAsiaTheme="minorEastAsia" w:hAnsi="Palatino Linotype"/>
          <w:sz w:val="24"/>
          <w:szCs w:val="24"/>
          <w:lang w:val="es-ES_tradnl" w:eastAsia="es-ES"/>
        </w:rPr>
        <w:lastRenderedPageBreak/>
        <w:t xml:space="preserve">El </w:t>
      </w:r>
      <w:r w:rsidR="005B0A2B" w:rsidRPr="00EE337E">
        <w:rPr>
          <w:rFonts w:ascii="Palatino Linotype" w:hAnsi="Palatino Linotype"/>
          <w:sz w:val="24"/>
          <w:szCs w:val="24"/>
        </w:rPr>
        <w:t>tres (03) de marzo de dos mil diecinueve,</w:t>
      </w:r>
      <w:r w:rsidR="005B0A2B" w:rsidRPr="00EE337E">
        <w:rPr>
          <w:rFonts w:ascii="Palatino Linotype" w:hAnsi="Palatino Linotype" w:cs="Arial"/>
          <w:sz w:val="24"/>
          <w:szCs w:val="24"/>
        </w:rPr>
        <w:t xml:space="preserve"> </w:t>
      </w:r>
      <w:r w:rsidR="005B0A2B" w:rsidRPr="00EE337E">
        <w:rPr>
          <w:rFonts w:ascii="Palatino Linotype" w:hAnsi="Palatino Linotype" w:cs="Arial"/>
          <w:sz w:val="24"/>
          <w:szCs w:val="24"/>
          <w:lang w:val="es-ES"/>
        </w:rPr>
        <w:t xml:space="preserve">con fundamento en el artículo 181 tercer párrafo de la </w:t>
      </w:r>
      <w:r w:rsidR="005B0A2B" w:rsidRPr="00EE337E">
        <w:rPr>
          <w:rFonts w:ascii="Palatino Linotype" w:hAnsi="Palatino Linotype" w:cs="Arial"/>
          <w:b/>
          <w:bCs/>
          <w:sz w:val="24"/>
          <w:szCs w:val="24"/>
          <w:lang w:val="es-ES"/>
        </w:rPr>
        <w:t>Ley de Transparencia y Acceso a la Información Pública del Estado de México y Municipios,</w:t>
      </w:r>
      <w:r w:rsidR="005B0A2B" w:rsidRPr="00EE337E">
        <w:rPr>
          <w:rFonts w:ascii="Palatino Linotype" w:hAnsi="Palatino Linotype" w:cs="Arial"/>
          <w:bCs/>
          <w:sz w:val="24"/>
          <w:szCs w:val="24"/>
          <w:lang w:val="es-ES"/>
        </w:rPr>
        <w:t xml:space="preserve"> </w:t>
      </w:r>
      <w:r w:rsidR="005B0A2B" w:rsidRPr="00EE337E">
        <w:rPr>
          <w:rFonts w:ascii="Palatino Linotype" w:hAnsi="Palatino Linotype" w:cs="Arial"/>
          <w:sz w:val="24"/>
          <w:szCs w:val="24"/>
          <w:lang w:val="es-ES"/>
        </w:rPr>
        <w:t>se notificó que el plazo de treinta (30) días para resolver los recursos de revisión, sería ampliado por un periodo de quince (15) días hábiles adicionales</w:t>
      </w:r>
      <w:r w:rsidR="005B0A2B" w:rsidRPr="00EE337E">
        <w:rPr>
          <w:rFonts w:ascii="Palatino Linotype" w:hAnsi="Palatino Linotype" w:cs="Arial"/>
          <w:sz w:val="24"/>
          <w:szCs w:val="24"/>
          <w:lang w:val="es-ES_tradnl"/>
        </w:rPr>
        <w:t>; y, en misma fecha, el Comisionado Ponente decretó el cierre del periodo de instrucción, por lo que ordenó turnar el expediente acumulado para su resolución, misma que ahora se pronuncia, y --------------------------------------------------</w:t>
      </w:r>
    </w:p>
    <w:p w:rsidR="00255189" w:rsidRPr="00EE337E" w:rsidRDefault="00255189" w:rsidP="00255189">
      <w:pPr>
        <w:spacing w:after="0" w:line="240" w:lineRule="auto"/>
        <w:rPr>
          <w:rFonts w:eastAsiaTheme="minorEastAsia"/>
          <w:sz w:val="24"/>
          <w:szCs w:val="24"/>
        </w:rPr>
      </w:pPr>
    </w:p>
    <w:p w:rsidR="00255189" w:rsidRPr="00EE337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7" w:name="_Toc34156754"/>
      <w:r w:rsidRPr="00EE337E">
        <w:rPr>
          <w:rFonts w:ascii="Palatino Linotype" w:eastAsiaTheme="majorEastAsia" w:hAnsi="Palatino Linotype" w:cstheme="majorBidi"/>
          <w:b/>
          <w:sz w:val="24"/>
          <w:szCs w:val="24"/>
        </w:rPr>
        <w:t>CONSIDERANDO</w:t>
      </w:r>
      <w:bookmarkEnd w:id="67"/>
    </w:p>
    <w:p w:rsidR="00255189" w:rsidRPr="00EE337E" w:rsidRDefault="00255189" w:rsidP="00255189">
      <w:pPr>
        <w:spacing w:after="0" w:line="240" w:lineRule="auto"/>
        <w:rPr>
          <w:rFonts w:eastAsiaTheme="minorEastAsia"/>
          <w:sz w:val="24"/>
          <w:szCs w:val="24"/>
        </w:rPr>
      </w:pPr>
    </w:p>
    <w:p w:rsidR="00255189" w:rsidRPr="00EE337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156755"/>
      <w:r w:rsidRPr="00EE337E">
        <w:rPr>
          <w:rFonts w:ascii="Palatino Linotype" w:eastAsiaTheme="majorEastAsia" w:hAnsi="Palatino Linotype" w:cstheme="majorBidi"/>
          <w:b/>
          <w:sz w:val="24"/>
          <w:szCs w:val="24"/>
        </w:rPr>
        <w:t>PRIMERO. De la competencia.</w:t>
      </w:r>
      <w:bookmarkEnd w:id="68"/>
    </w:p>
    <w:p w:rsidR="00255189" w:rsidRPr="00EE337E" w:rsidRDefault="00255189" w:rsidP="00255189">
      <w:pPr>
        <w:spacing w:after="0" w:line="240" w:lineRule="auto"/>
        <w:rPr>
          <w:rFonts w:eastAsiaTheme="minorEastAsia"/>
          <w:sz w:val="24"/>
          <w:szCs w:val="24"/>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E337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E337E">
        <w:rPr>
          <w:rFonts w:ascii="Palatino Linotype" w:eastAsia="Calibri" w:hAnsi="Palatino Linotype" w:cs="Times New Roman"/>
          <w:b/>
          <w:sz w:val="24"/>
          <w:szCs w:val="24"/>
          <w:lang w:val="es-ES" w:eastAsia="es-ES"/>
        </w:rPr>
        <w:t>Constitución Política de los Estados Unidos Mexicanos</w:t>
      </w:r>
      <w:r w:rsidRPr="00EE337E">
        <w:rPr>
          <w:rFonts w:ascii="Palatino Linotype" w:eastAsia="Calibri" w:hAnsi="Palatino Linotype" w:cs="Times New Roman"/>
          <w:sz w:val="24"/>
          <w:szCs w:val="24"/>
          <w:lang w:val="es-ES" w:eastAsia="es-ES"/>
        </w:rPr>
        <w:t xml:space="preserve">; 5, párrafos </w:t>
      </w:r>
      <w:r w:rsidRPr="00EE337E">
        <w:rPr>
          <w:rFonts w:ascii="Palatino Linotype" w:eastAsiaTheme="minorEastAsia" w:hAnsi="Palatino Linotype" w:cs="Arial"/>
          <w:bCs/>
          <w:color w:val="222222"/>
          <w:sz w:val="24"/>
          <w:szCs w:val="24"/>
          <w:lang w:val="es-ES" w:eastAsia="es-ES"/>
        </w:rPr>
        <w:t xml:space="preserve">vigésimo, vigésimo primero y vigésimo segundo </w:t>
      </w:r>
      <w:r w:rsidRPr="00EE337E">
        <w:rPr>
          <w:rFonts w:ascii="Palatino Linotype" w:eastAsia="Calibri" w:hAnsi="Palatino Linotype" w:cs="Times New Roman"/>
          <w:sz w:val="24"/>
          <w:szCs w:val="24"/>
          <w:lang w:val="es-ES" w:eastAsia="es-ES"/>
        </w:rPr>
        <w:t xml:space="preserve">fracciones IV y V de la </w:t>
      </w:r>
      <w:r w:rsidRPr="00EE337E">
        <w:rPr>
          <w:rFonts w:ascii="Palatino Linotype" w:eastAsia="Calibri" w:hAnsi="Palatino Linotype" w:cs="Times New Roman"/>
          <w:b/>
          <w:sz w:val="24"/>
          <w:szCs w:val="24"/>
          <w:lang w:val="es-ES" w:eastAsia="es-ES"/>
        </w:rPr>
        <w:t>Constitución Política del Estado Libre y Soberano de México</w:t>
      </w:r>
      <w:r w:rsidRPr="00EE337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E337E">
        <w:rPr>
          <w:rFonts w:ascii="Palatino Linotype" w:eastAsia="Calibri" w:hAnsi="Palatino Linotype" w:cs="Arial"/>
          <w:sz w:val="24"/>
          <w:szCs w:val="24"/>
          <w:lang w:val="es-ES" w:eastAsia="es-ES"/>
        </w:rPr>
        <w:t xml:space="preserve">de la </w:t>
      </w:r>
      <w:r w:rsidRPr="00EE337E">
        <w:rPr>
          <w:rFonts w:ascii="Palatino Linotype" w:eastAsia="Calibri" w:hAnsi="Palatino Linotype" w:cs="Arial"/>
          <w:b/>
          <w:sz w:val="24"/>
          <w:szCs w:val="24"/>
          <w:lang w:val="es-ES" w:eastAsia="es-ES"/>
        </w:rPr>
        <w:t>Ley de Transparencia y Acceso a la Información Pública del Estado de México y Municipios</w:t>
      </w:r>
      <w:r w:rsidRPr="00EE337E">
        <w:rPr>
          <w:rFonts w:ascii="Palatino Linotype" w:eastAsia="Calibri" w:hAnsi="Palatino Linotype" w:cs="Arial"/>
          <w:sz w:val="24"/>
          <w:szCs w:val="24"/>
          <w:lang w:val="es-ES" w:eastAsia="es-ES"/>
        </w:rPr>
        <w:t xml:space="preserve">; y 7, 9 fracciones I y XXIV, y 11 del </w:t>
      </w:r>
      <w:r w:rsidRPr="00EE337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E337E">
        <w:rPr>
          <w:rFonts w:ascii="Palatino Linotype" w:eastAsiaTheme="minorEastAsia" w:hAnsi="Palatino Linotype"/>
          <w:sz w:val="24"/>
          <w:szCs w:val="24"/>
          <w:lang w:val="es-ES_tradnl" w:eastAsia="es-ES"/>
        </w:rPr>
        <w:t>.</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EE337E" w:rsidRDefault="00255189" w:rsidP="005B0A2B">
      <w:pPr>
        <w:keepNext/>
        <w:keepLines/>
        <w:tabs>
          <w:tab w:val="left" w:pos="426"/>
        </w:tabs>
        <w:spacing w:before="40" w:after="0"/>
        <w:outlineLvl w:val="1"/>
        <w:rPr>
          <w:rFonts w:ascii="Palatino Linotype" w:eastAsiaTheme="majorEastAsia" w:hAnsi="Palatino Linotype" w:cstheme="majorBidi"/>
          <w:b/>
          <w:sz w:val="24"/>
          <w:szCs w:val="24"/>
        </w:rPr>
      </w:pPr>
      <w:bookmarkStart w:id="69" w:name="_Toc34156756"/>
      <w:r w:rsidRPr="00EE337E">
        <w:rPr>
          <w:rFonts w:ascii="Palatino Linotype" w:eastAsiaTheme="majorEastAsia" w:hAnsi="Palatino Linotype" w:cstheme="majorBidi"/>
          <w:b/>
          <w:sz w:val="24"/>
          <w:szCs w:val="24"/>
        </w:rPr>
        <w:lastRenderedPageBreak/>
        <w:t>SEGUNDO. De la oportunidad y procedencia.</w:t>
      </w:r>
      <w:bookmarkEnd w:id="69"/>
    </w:p>
    <w:p w:rsidR="00255189" w:rsidRPr="00EE337E" w:rsidRDefault="00255189" w:rsidP="005B0A2B">
      <w:pPr>
        <w:tabs>
          <w:tab w:val="left" w:pos="426"/>
        </w:tabs>
        <w:spacing w:after="0" w:line="240" w:lineRule="auto"/>
        <w:rPr>
          <w:rFonts w:eastAsiaTheme="minorEastAsia"/>
          <w:sz w:val="24"/>
          <w:szCs w:val="24"/>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EE337E">
        <w:rPr>
          <w:rFonts w:ascii="Palatino Linotype" w:eastAsia="Calibri" w:hAnsi="Palatino Linotype" w:cs="Arial"/>
          <w:b/>
          <w:sz w:val="24"/>
          <w:szCs w:val="24"/>
          <w:lang w:val="es-ES" w:eastAsia="es-ES"/>
        </w:rPr>
        <w:t>SUJETO OBLIGADO</w:t>
      </w:r>
      <w:r w:rsidRPr="00EE337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EE337E" w:rsidRDefault="00255189" w:rsidP="005B0A2B">
      <w:pPr>
        <w:tabs>
          <w:tab w:val="left" w:pos="426"/>
        </w:tabs>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Calibri" w:hAnsi="Palatino Linotype" w:cs="Arial"/>
          <w:sz w:val="24"/>
          <w:szCs w:val="24"/>
          <w:lang w:val="es-ES" w:eastAsia="es-ES"/>
        </w:rPr>
        <w:t xml:space="preserve">Por ende, se constituye la figura jurídica de la </w:t>
      </w:r>
      <w:r w:rsidRPr="00EE337E">
        <w:rPr>
          <w:rFonts w:ascii="Palatino Linotype" w:eastAsia="Calibri" w:hAnsi="Palatino Linotype" w:cs="Arial"/>
          <w:i/>
          <w:sz w:val="24"/>
          <w:szCs w:val="24"/>
          <w:lang w:val="es-ES" w:eastAsia="es-ES"/>
        </w:rPr>
        <w:t>negativa ficta</w:t>
      </w:r>
      <w:r w:rsidRPr="00EE337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EE337E">
        <w:rPr>
          <w:rFonts w:ascii="Palatino Linotype" w:eastAsia="Calibri" w:hAnsi="Palatino Linotype" w:cs="Arial"/>
          <w:b/>
          <w:sz w:val="24"/>
          <w:szCs w:val="24"/>
          <w:lang w:val="es-ES" w:eastAsia="es-ES"/>
        </w:rPr>
        <w:t>178</w:t>
      </w:r>
      <w:r w:rsidRPr="00EE337E">
        <w:rPr>
          <w:rFonts w:ascii="Palatino Linotype" w:eastAsia="Calibri" w:hAnsi="Palatino Linotype" w:cs="Arial"/>
          <w:sz w:val="24"/>
          <w:szCs w:val="24"/>
          <w:lang w:val="es-ES" w:eastAsia="es-ES"/>
        </w:rPr>
        <w:t xml:space="preserve"> segundo párrafo de </w:t>
      </w:r>
      <w:r w:rsidRPr="00EE337E">
        <w:rPr>
          <w:rFonts w:ascii="Palatino Linotype" w:eastAsia="Calibri" w:hAnsi="Palatino Linotype" w:cs="Arial"/>
          <w:b/>
          <w:sz w:val="24"/>
          <w:szCs w:val="24"/>
          <w:lang w:val="es-ES" w:eastAsia="es-ES"/>
        </w:rPr>
        <w:t>Ley de Transparencia y Acceso a la Información Pública del Estado de México y Municipios</w:t>
      </w:r>
      <w:r w:rsidRPr="00EE337E">
        <w:rPr>
          <w:rFonts w:ascii="Palatino Linotype" w:eastAsia="Calibri" w:hAnsi="Palatino Linotype" w:cs="Times New Roman"/>
          <w:color w:val="000000"/>
          <w:sz w:val="24"/>
          <w:szCs w:val="24"/>
          <w:shd w:val="clear" w:color="auto" w:fill="FFFFFF"/>
        </w:rPr>
        <w:t xml:space="preserve">, que dispone; ante la falta de respuesta del </w:t>
      </w:r>
      <w:r w:rsidRPr="00EE337E">
        <w:rPr>
          <w:rFonts w:ascii="Palatino Linotype" w:eastAsia="Calibri" w:hAnsi="Palatino Linotype" w:cs="Times New Roman"/>
          <w:b/>
          <w:color w:val="000000"/>
          <w:sz w:val="24"/>
          <w:szCs w:val="24"/>
          <w:shd w:val="clear" w:color="auto" w:fill="FFFFFF"/>
        </w:rPr>
        <w:t>SUJETO OBLIGADO,</w:t>
      </w:r>
      <w:r w:rsidRPr="00EE337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EE337E">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EE337E" w:rsidRDefault="00255189" w:rsidP="005B0A2B">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Calibri" w:hAnsi="Palatino Linotype" w:cs="Arial"/>
          <w:sz w:val="24"/>
          <w:szCs w:val="24"/>
          <w:lang w:val="es-ES" w:eastAsia="es-ES"/>
        </w:rPr>
        <w:t xml:space="preserve">Por lo que, tratándose de la </w:t>
      </w:r>
      <w:r w:rsidRPr="00EE337E">
        <w:rPr>
          <w:rFonts w:ascii="Palatino Linotype" w:eastAsia="Calibri" w:hAnsi="Palatino Linotype" w:cs="Arial"/>
          <w:i/>
          <w:sz w:val="24"/>
          <w:szCs w:val="24"/>
          <w:lang w:val="es-ES" w:eastAsia="es-ES"/>
        </w:rPr>
        <w:t>negativa ficta</w:t>
      </w:r>
      <w:r w:rsidRPr="00EE337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EE337E">
        <w:rPr>
          <w:rFonts w:ascii="Palatino Linotype" w:eastAsia="Calibri" w:hAnsi="Palatino Linotype" w:cs="Arial"/>
          <w:sz w:val="24"/>
          <w:szCs w:val="24"/>
          <w:lang w:val="es-ES" w:eastAsia="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E337E">
        <w:rPr>
          <w:rFonts w:ascii="Palatino Linotype" w:eastAsia="Calibri" w:hAnsi="Palatino Linotype" w:cs="Arial"/>
          <w:i/>
          <w:sz w:val="24"/>
          <w:szCs w:val="24"/>
          <w:lang w:val="es-ES" w:eastAsia="es-ES"/>
        </w:rPr>
        <w:t>negativa ficta</w:t>
      </w:r>
      <w:r w:rsidRPr="00EE337E">
        <w:rPr>
          <w:rFonts w:ascii="Palatino Linotype" w:eastAsia="Calibri" w:hAnsi="Palatino Linotype" w:cs="Arial"/>
          <w:sz w:val="24"/>
          <w:szCs w:val="24"/>
          <w:lang w:val="es-ES" w:eastAsia="es-ES"/>
        </w:rPr>
        <w:t>, que señala:</w:t>
      </w:r>
    </w:p>
    <w:p w:rsidR="005B0A2B" w:rsidRPr="00EE337E" w:rsidRDefault="005B0A2B" w:rsidP="005B0A2B">
      <w:pPr>
        <w:tabs>
          <w:tab w:val="left" w:pos="7655"/>
        </w:tabs>
        <w:spacing w:before="240" w:after="240" w:line="276" w:lineRule="auto"/>
        <w:ind w:left="567" w:right="567"/>
        <w:jc w:val="center"/>
        <w:rPr>
          <w:rFonts w:ascii="Palatino Linotype" w:eastAsia="Calibri" w:hAnsi="Palatino Linotype" w:cs="Arial"/>
          <w:b/>
          <w:szCs w:val="24"/>
          <w:lang w:val="es-ES" w:eastAsia="es-ES"/>
        </w:rPr>
      </w:pPr>
    </w:p>
    <w:p w:rsidR="00255189" w:rsidRPr="00EE337E" w:rsidRDefault="00255189" w:rsidP="005B0A2B">
      <w:pPr>
        <w:tabs>
          <w:tab w:val="left" w:pos="7655"/>
        </w:tabs>
        <w:spacing w:before="240" w:after="240" w:line="276" w:lineRule="auto"/>
        <w:ind w:left="567" w:right="567"/>
        <w:jc w:val="center"/>
        <w:rPr>
          <w:rFonts w:ascii="Palatino Linotype" w:eastAsia="Calibri" w:hAnsi="Palatino Linotype" w:cs="Arial"/>
          <w:b/>
          <w:szCs w:val="24"/>
          <w:lang w:val="es-ES" w:eastAsia="es-ES"/>
        </w:rPr>
      </w:pPr>
      <w:r w:rsidRPr="00EE337E">
        <w:rPr>
          <w:rFonts w:ascii="Palatino Linotype" w:eastAsia="Calibri" w:hAnsi="Palatino Linotype" w:cs="Arial"/>
          <w:b/>
          <w:szCs w:val="24"/>
          <w:lang w:val="es-ES" w:eastAsia="es-ES"/>
        </w:rPr>
        <w:t>Criterio 0001-15</w:t>
      </w:r>
    </w:p>
    <w:p w:rsidR="00255189" w:rsidRPr="00EE337E" w:rsidRDefault="00255189" w:rsidP="005B0A2B">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EE337E">
        <w:rPr>
          <w:rFonts w:ascii="Palatino Linotype" w:eastAsia="Calibri" w:hAnsi="Palatino Linotype" w:cs="Arial"/>
          <w:b/>
          <w:i/>
          <w:szCs w:val="24"/>
          <w:lang w:val="es-ES" w:eastAsia="es-ES"/>
        </w:rPr>
        <w:t>NEGATIVA FICTA. PLAZO PARA INTERPONER EL RECURSO DE REVISIÓN TRATÁNDOSE DE.</w:t>
      </w:r>
      <w:r w:rsidRPr="00EE337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B0A2B" w:rsidRPr="00EE337E" w:rsidRDefault="005B0A2B" w:rsidP="005B0A2B">
      <w:pPr>
        <w:tabs>
          <w:tab w:val="left" w:pos="7655"/>
        </w:tabs>
        <w:spacing w:before="240" w:after="240" w:line="276" w:lineRule="auto"/>
        <w:ind w:left="567" w:right="567"/>
        <w:jc w:val="both"/>
        <w:rPr>
          <w:rFonts w:ascii="Palatino Linotype" w:eastAsia="Calibri" w:hAnsi="Palatino Linotype" w:cs="Arial"/>
          <w:i/>
          <w:szCs w:val="24"/>
          <w:lang w:val="es-ES"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EE337E">
        <w:rPr>
          <w:rFonts w:ascii="Palatino Linotype" w:eastAsia="Times New Roman" w:hAnsi="Palatino Linotype" w:cs="Arial"/>
          <w:color w:val="000000" w:themeColor="text1"/>
          <w:sz w:val="24"/>
          <w:szCs w:val="24"/>
          <w:lang w:val="es-ES" w:eastAsia="es-MX"/>
        </w:rPr>
        <w:t>Lo anterior, se explica porque la</w:t>
      </w:r>
      <w:r w:rsidR="00380C34" w:rsidRPr="00EE337E">
        <w:rPr>
          <w:rFonts w:ascii="Palatino Linotype" w:eastAsia="Times New Roman" w:hAnsi="Palatino Linotype" w:cs="Arial"/>
          <w:color w:val="000000" w:themeColor="text1"/>
          <w:sz w:val="24"/>
          <w:szCs w:val="24"/>
          <w:lang w:val="es-ES" w:eastAsia="es-MX"/>
        </w:rPr>
        <w:t xml:space="preserve"> </w:t>
      </w:r>
      <w:r w:rsidR="00380C34" w:rsidRPr="00EE337E">
        <w:rPr>
          <w:rFonts w:ascii="Palatino Linotype" w:eastAsia="Times New Roman" w:hAnsi="Palatino Linotype" w:cs="Arial"/>
          <w:b/>
          <w:color w:val="000000" w:themeColor="text1"/>
          <w:sz w:val="24"/>
          <w:szCs w:val="24"/>
          <w:u w:val="single"/>
          <w:lang w:val="es-ES" w:eastAsia="es-MX"/>
        </w:rPr>
        <w:t>posible</w:t>
      </w:r>
      <w:r w:rsidRPr="00EE337E">
        <w:rPr>
          <w:rFonts w:ascii="Palatino Linotype" w:eastAsia="Times New Roman" w:hAnsi="Palatino Linotype" w:cs="Arial"/>
          <w:b/>
          <w:color w:val="000000" w:themeColor="text1"/>
          <w:sz w:val="24"/>
          <w:szCs w:val="24"/>
          <w:u w:val="single"/>
          <w:lang w:val="es-ES" w:eastAsia="es-MX"/>
        </w:rPr>
        <w:t xml:space="preserve"> ausencia</w:t>
      </w:r>
      <w:r w:rsidRPr="00EE337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E337E">
        <w:rPr>
          <w:rFonts w:ascii="Palatino Linotype" w:eastAsia="Times New Roman" w:hAnsi="Palatino Linotype" w:cs="Arial"/>
          <w:b/>
          <w:color w:val="000000" w:themeColor="text1"/>
          <w:sz w:val="24"/>
          <w:szCs w:val="24"/>
          <w:lang w:val="es-ES" w:eastAsia="es-MX"/>
        </w:rPr>
        <w:t>SUJETO OBLIGADO</w:t>
      </w:r>
      <w:r w:rsidRPr="00EE337E">
        <w:rPr>
          <w:rFonts w:ascii="Palatino Linotype" w:eastAsia="Times New Roman" w:hAnsi="Palatino Linotype" w:cs="Arial"/>
          <w:color w:val="000000" w:themeColor="text1"/>
          <w:sz w:val="24"/>
          <w:szCs w:val="24"/>
          <w:lang w:val="es-ES" w:eastAsia="es-MX"/>
        </w:rPr>
        <w:t>.</w:t>
      </w:r>
    </w:p>
    <w:p w:rsidR="00255189" w:rsidRPr="00EE337E" w:rsidRDefault="00255189" w:rsidP="005B0A2B">
      <w:pPr>
        <w:tabs>
          <w:tab w:val="left" w:pos="426"/>
        </w:tabs>
        <w:spacing w:after="0" w:line="240" w:lineRule="auto"/>
        <w:contextualSpacing/>
        <w:rPr>
          <w:rFonts w:ascii="Palatino Linotype" w:eastAsia="Times New Roman" w:hAnsi="Palatino Linotype" w:cs="Arial"/>
          <w:color w:val="000000" w:themeColor="text1"/>
          <w:sz w:val="24"/>
          <w:szCs w:val="24"/>
          <w:lang w:val="es-ES" w:eastAsia="es-MX"/>
        </w:rPr>
      </w:pPr>
    </w:p>
    <w:p w:rsidR="00255189" w:rsidRPr="00EE337E" w:rsidRDefault="00255189" w:rsidP="005B0A2B">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EE337E">
        <w:rPr>
          <w:rFonts w:ascii="Palatino Linotype" w:eastAsiaTheme="minorEastAsia" w:hAnsi="Palatino Linotype" w:cs="Arial"/>
          <w:sz w:val="24"/>
          <w:szCs w:val="24"/>
          <w:lang w:val="es-ES" w:eastAsia="es-ES"/>
        </w:rPr>
        <w:t>Por otra parte, de la revisión al expediente electrónico del Sistema de Acceso a la Información Mexiquense (</w:t>
      </w:r>
      <w:r w:rsidRPr="00EE337E">
        <w:rPr>
          <w:rFonts w:ascii="Palatino Linotype" w:eastAsiaTheme="minorEastAsia" w:hAnsi="Palatino Linotype" w:cs="Arial"/>
          <w:i/>
          <w:sz w:val="24"/>
          <w:szCs w:val="24"/>
          <w:lang w:val="es-ES" w:eastAsia="es-ES"/>
        </w:rPr>
        <w:t>SAIMEX</w:t>
      </w:r>
      <w:r w:rsidRPr="00EE337E">
        <w:rPr>
          <w:rFonts w:ascii="Palatino Linotype" w:eastAsiaTheme="minorEastAsia" w:hAnsi="Palatino Linotype" w:cs="Arial"/>
          <w:sz w:val="24"/>
          <w:szCs w:val="24"/>
          <w:lang w:val="es-ES" w:eastAsia="es-ES"/>
        </w:rPr>
        <w:t xml:space="preserve">) se desprende que la parte </w:t>
      </w:r>
      <w:r w:rsidR="0093702A" w:rsidRPr="00EE337E">
        <w:rPr>
          <w:rFonts w:ascii="Palatino Linotype" w:eastAsiaTheme="minorEastAsia" w:hAnsi="Palatino Linotype" w:cs="Arial"/>
          <w:b/>
          <w:sz w:val="24"/>
          <w:szCs w:val="24"/>
          <w:lang w:val="es-ES" w:eastAsia="es-ES"/>
        </w:rPr>
        <w:t>SOLICITANTE,</w:t>
      </w:r>
      <w:r w:rsidR="0093702A" w:rsidRPr="00EE337E">
        <w:rPr>
          <w:rFonts w:ascii="Palatino Linotype" w:eastAsiaTheme="minorEastAsia" w:hAnsi="Palatino Linotype" w:cs="Arial"/>
          <w:sz w:val="24"/>
          <w:szCs w:val="24"/>
          <w:lang w:val="es-ES" w:eastAsia="es-ES"/>
        </w:rPr>
        <w:t xml:space="preserve"> </w:t>
      </w:r>
      <w:r w:rsidRPr="00EE337E">
        <w:rPr>
          <w:rFonts w:ascii="Palatino Linotype" w:eastAsiaTheme="minorEastAsia" w:hAnsi="Palatino Linotype" w:cs="Arial"/>
          <w:sz w:val="24"/>
          <w:szCs w:val="24"/>
          <w:lang w:val="es-ES" w:eastAsia="es-ES"/>
        </w:rPr>
        <w:t>en ejercicio de su derecho de acceso a la información pública, en el expediente que se revisa, tanto en la</w:t>
      </w:r>
      <w:r w:rsidR="0093702A" w:rsidRPr="00EE337E">
        <w:rPr>
          <w:rFonts w:ascii="Palatino Linotype" w:eastAsiaTheme="minorEastAsia" w:hAnsi="Palatino Linotype" w:cs="Arial"/>
          <w:sz w:val="24"/>
          <w:szCs w:val="24"/>
          <w:lang w:val="es-ES" w:eastAsia="es-ES"/>
        </w:rPr>
        <w:t>s</w:t>
      </w:r>
      <w:r w:rsidRPr="00EE337E">
        <w:rPr>
          <w:rFonts w:ascii="Palatino Linotype" w:eastAsiaTheme="minorEastAsia" w:hAnsi="Palatino Linotype" w:cs="Arial"/>
          <w:sz w:val="24"/>
          <w:szCs w:val="24"/>
          <w:lang w:val="es-ES" w:eastAsia="es-ES"/>
        </w:rPr>
        <w:t xml:space="preserve"> solicitud</w:t>
      </w:r>
      <w:r w:rsidR="0093702A" w:rsidRPr="00EE337E">
        <w:rPr>
          <w:rFonts w:ascii="Palatino Linotype" w:eastAsiaTheme="minorEastAsia" w:hAnsi="Palatino Linotype" w:cs="Arial"/>
          <w:sz w:val="24"/>
          <w:szCs w:val="24"/>
          <w:lang w:val="es-ES" w:eastAsia="es-ES"/>
        </w:rPr>
        <w:t>es</w:t>
      </w:r>
      <w:r w:rsidRPr="00EE337E">
        <w:rPr>
          <w:rFonts w:ascii="Palatino Linotype" w:eastAsiaTheme="minorEastAsia" w:hAnsi="Palatino Linotype" w:cs="Arial"/>
          <w:sz w:val="24"/>
          <w:szCs w:val="24"/>
          <w:lang w:val="es-ES" w:eastAsia="es-ES"/>
        </w:rPr>
        <w:t xml:space="preserve"> de información como en </w:t>
      </w:r>
      <w:r w:rsidR="0093702A" w:rsidRPr="00EE337E">
        <w:rPr>
          <w:rFonts w:ascii="Palatino Linotype" w:eastAsiaTheme="minorEastAsia" w:hAnsi="Palatino Linotype" w:cs="Arial"/>
          <w:sz w:val="24"/>
          <w:szCs w:val="24"/>
          <w:lang w:val="es-ES" w:eastAsia="es-ES"/>
        </w:rPr>
        <w:t>los</w:t>
      </w:r>
      <w:r w:rsidRPr="00EE337E">
        <w:rPr>
          <w:rFonts w:ascii="Palatino Linotype" w:eastAsiaTheme="minorEastAsia" w:hAnsi="Palatino Linotype" w:cs="Arial"/>
          <w:sz w:val="24"/>
          <w:szCs w:val="24"/>
          <w:lang w:val="es-ES" w:eastAsia="es-ES"/>
        </w:rPr>
        <w:t xml:space="preserve"> recurso</w:t>
      </w:r>
      <w:r w:rsidR="0093702A" w:rsidRPr="00EE337E">
        <w:rPr>
          <w:rFonts w:ascii="Palatino Linotype" w:eastAsiaTheme="minorEastAsia" w:hAnsi="Palatino Linotype" w:cs="Arial"/>
          <w:sz w:val="24"/>
          <w:szCs w:val="24"/>
          <w:lang w:val="es-ES" w:eastAsia="es-ES"/>
        </w:rPr>
        <w:t>s</w:t>
      </w:r>
      <w:r w:rsidRPr="00EE337E">
        <w:rPr>
          <w:rFonts w:ascii="Palatino Linotype" w:eastAsiaTheme="minorEastAsia" w:hAnsi="Palatino Linotype" w:cs="Arial"/>
          <w:sz w:val="24"/>
          <w:szCs w:val="24"/>
          <w:lang w:val="es-ES" w:eastAsia="es-ES"/>
        </w:rPr>
        <w:t xml:space="preserve"> de revisión no </w:t>
      </w:r>
      <w:r w:rsidR="0093702A" w:rsidRPr="00EE337E">
        <w:rPr>
          <w:rFonts w:ascii="Palatino Linotype" w:eastAsiaTheme="minorEastAsia" w:hAnsi="Palatino Linotype" w:cs="Arial"/>
          <w:sz w:val="24"/>
          <w:szCs w:val="24"/>
          <w:lang w:val="es-ES" w:eastAsia="es-ES"/>
        </w:rPr>
        <w:t>proporcionó</w:t>
      </w:r>
      <w:r w:rsidRPr="00EE337E">
        <w:rPr>
          <w:rFonts w:ascii="Palatino Linotype" w:eastAsiaTheme="minorEastAsia" w:hAnsi="Palatino Linotype" w:cs="Arial"/>
          <w:sz w:val="24"/>
          <w:szCs w:val="24"/>
          <w:lang w:val="es-ES" w:eastAsia="es-ES"/>
        </w:rPr>
        <w:t xml:space="preserve"> su nombre para que sea identificada, ni se tiene la certeza sobre su identidad, sin embargo, es importante señalar también que </w:t>
      </w:r>
      <w:r w:rsidRPr="00EE337E">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EE337E">
        <w:rPr>
          <w:rFonts w:ascii="Palatino Linotype" w:eastAsiaTheme="minorEastAsia" w:hAnsi="Palatino Linotype" w:cs="Arial"/>
          <w:sz w:val="24"/>
          <w:szCs w:val="24"/>
          <w:lang w:val="es-ES_tradnl" w:eastAsia="es-ES"/>
        </w:rPr>
        <w:t>artículo</w:t>
      </w:r>
      <w:r w:rsidRPr="00EE337E">
        <w:rPr>
          <w:rFonts w:ascii="Palatino Linotype" w:eastAsiaTheme="minorEastAsia" w:hAnsi="Palatino Linotype" w:cs="Arial"/>
          <w:sz w:val="24"/>
          <w:szCs w:val="24"/>
          <w:lang w:eastAsia="es-ES"/>
        </w:rPr>
        <w:t xml:space="preserve"> 180 del mismo ordenamiento.</w:t>
      </w:r>
    </w:p>
    <w:p w:rsidR="00255189" w:rsidRPr="00EE337E" w:rsidRDefault="00255189" w:rsidP="005B0A2B">
      <w:pPr>
        <w:tabs>
          <w:tab w:val="left" w:pos="426"/>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EE337E">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EE337E" w:rsidRDefault="00255189" w:rsidP="005B0A2B">
      <w:pPr>
        <w:tabs>
          <w:tab w:val="left" w:pos="426"/>
        </w:tabs>
        <w:spacing w:after="0" w:line="240" w:lineRule="auto"/>
        <w:contextualSpacing/>
        <w:rPr>
          <w:rFonts w:ascii="Palatino Linotype" w:eastAsiaTheme="minorEastAsia" w:hAnsi="Palatino Linotype" w:cs="Arial"/>
          <w:b/>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EE337E">
        <w:rPr>
          <w:rFonts w:ascii="Palatino Linotype" w:eastAsiaTheme="minorEastAsia" w:hAnsi="Palatino Linotype" w:cs="Arial"/>
          <w:sz w:val="24"/>
          <w:szCs w:val="24"/>
          <w:lang w:val="es-ES" w:eastAsia="es-ES"/>
        </w:rPr>
        <w:lastRenderedPageBreak/>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w:t>
      </w:r>
      <w:r w:rsidR="0093702A" w:rsidRPr="00EE337E">
        <w:rPr>
          <w:rFonts w:ascii="Palatino Linotype" w:eastAsiaTheme="minorEastAsia" w:hAnsi="Palatino Linotype" w:cs="Arial"/>
          <w:b/>
          <w:sz w:val="24"/>
          <w:szCs w:val="24"/>
          <w:lang w:val="es-ES" w:eastAsia="es-ES"/>
        </w:rPr>
        <w:t>Solicitante</w:t>
      </w:r>
      <w:r w:rsidR="0093702A" w:rsidRPr="00EE337E">
        <w:rPr>
          <w:rFonts w:ascii="Palatino Linotype" w:eastAsiaTheme="minorEastAsia" w:hAnsi="Palatino Linotype" w:cs="Arial"/>
          <w:sz w:val="24"/>
          <w:szCs w:val="24"/>
          <w:lang w:val="es-ES" w:eastAsia="es-ES"/>
        </w:rPr>
        <w:t xml:space="preserve"> </w:t>
      </w:r>
      <w:r w:rsidRPr="00EE337E">
        <w:rPr>
          <w:rFonts w:ascii="Palatino Linotype" w:eastAsiaTheme="minorEastAsia" w:hAnsi="Palatino Linotype" w:cs="Arial"/>
          <w:sz w:val="24"/>
          <w:szCs w:val="24"/>
          <w:lang w:val="es-ES" w:eastAsia="es-ES"/>
        </w:rPr>
        <w:t>o que permita tener certeza sobre su identidad.</w:t>
      </w:r>
    </w:p>
    <w:p w:rsidR="00255189" w:rsidRPr="00EE337E" w:rsidRDefault="00255189" w:rsidP="005B0A2B">
      <w:pPr>
        <w:tabs>
          <w:tab w:val="left" w:pos="426"/>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EE337E">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EE337E" w:rsidRDefault="00255189" w:rsidP="005B0A2B">
      <w:pPr>
        <w:tabs>
          <w:tab w:val="left" w:pos="426"/>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EE337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EE337E" w:rsidRDefault="00255189" w:rsidP="005B0A2B">
      <w:pPr>
        <w:tabs>
          <w:tab w:val="left" w:pos="426"/>
        </w:tabs>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EE337E">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EE337E">
        <w:rPr>
          <w:rFonts w:ascii="Palatino Linotype" w:eastAsia="Calibri" w:hAnsi="Palatino Linotype" w:cs="Arial"/>
          <w:sz w:val="24"/>
          <w:szCs w:val="24"/>
          <w:lang w:val="es-ES_tradnl" w:eastAsia="es-ES"/>
        </w:rPr>
        <w:lastRenderedPageBreak/>
        <w:t>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Pr="00EE337E">
        <w:rPr>
          <w:rFonts w:ascii="Palatino Linotype" w:eastAsia="Calibri" w:hAnsi="Palatino Linotype" w:cs="Arial"/>
          <w:sz w:val="24"/>
          <w:szCs w:val="24"/>
          <w:lang w:val="es-ES_tradnl" w:eastAsia="es-ES"/>
        </w:rPr>
        <w:t>.</w:t>
      </w:r>
    </w:p>
    <w:p w:rsidR="00255189" w:rsidRPr="00EE337E" w:rsidRDefault="00255189" w:rsidP="005B0A2B">
      <w:pPr>
        <w:tabs>
          <w:tab w:val="left" w:pos="426"/>
          <w:tab w:val="left" w:pos="4185"/>
        </w:tabs>
        <w:spacing w:after="0" w:line="240" w:lineRule="auto"/>
        <w:contextualSpacing/>
        <w:rPr>
          <w:rFonts w:ascii="Palatino Linotype" w:eastAsiaTheme="minorEastAsia" w:hAnsi="Palatino Linotype"/>
          <w:sz w:val="24"/>
          <w:szCs w:val="24"/>
          <w:lang w:val="es-ES_tradnl" w:eastAsia="es-ES"/>
        </w:rPr>
      </w:pPr>
      <w:r w:rsidRPr="00EE337E">
        <w:rPr>
          <w:rFonts w:ascii="Palatino Linotype" w:eastAsiaTheme="minorEastAsia" w:hAnsi="Palatino Linotype"/>
          <w:sz w:val="24"/>
          <w:szCs w:val="24"/>
          <w:lang w:val="es-ES_tradnl" w:eastAsia="es-ES"/>
        </w:rPr>
        <w:tab/>
      </w:r>
    </w:p>
    <w:p w:rsidR="00255189" w:rsidRPr="00EE337E" w:rsidRDefault="00255189" w:rsidP="005B0A2B">
      <w:pPr>
        <w:keepNext/>
        <w:keepLines/>
        <w:tabs>
          <w:tab w:val="left" w:pos="426"/>
        </w:tabs>
        <w:spacing w:after="0" w:line="360" w:lineRule="auto"/>
        <w:outlineLvl w:val="0"/>
        <w:rPr>
          <w:rFonts w:ascii="Palatino Linotype" w:eastAsia="Calibri" w:hAnsi="Palatino Linotype" w:cs="Times New Roman"/>
          <w:b/>
          <w:bCs/>
          <w:sz w:val="24"/>
          <w:szCs w:val="24"/>
          <w:lang w:val="es-ES" w:eastAsia="es-ES"/>
        </w:rPr>
      </w:pPr>
      <w:bookmarkStart w:id="77" w:name="_Toc34156757"/>
      <w:r w:rsidRPr="00EE337E">
        <w:rPr>
          <w:rFonts w:ascii="Palatino Linotype" w:eastAsia="Calibri" w:hAnsi="Palatino Linotype" w:cs="Times New Roman"/>
          <w:b/>
          <w:bCs/>
          <w:sz w:val="24"/>
          <w:szCs w:val="24"/>
          <w:lang w:val="es-ES" w:eastAsia="es-ES"/>
        </w:rPr>
        <w:t xml:space="preserve">TERCERO. Del planteamiento de la </w:t>
      </w:r>
      <w:r w:rsidR="0093702A" w:rsidRPr="00EE337E">
        <w:rPr>
          <w:rFonts w:ascii="Palatino Linotype" w:eastAsia="Calibri" w:hAnsi="Palatino Linotype" w:cs="Times New Roman"/>
          <w:b/>
          <w:bCs/>
          <w:i/>
          <w:sz w:val="24"/>
          <w:szCs w:val="24"/>
          <w:lang w:val="es-ES" w:eastAsia="es-ES"/>
        </w:rPr>
        <w:t>Litis</w:t>
      </w:r>
      <w:r w:rsidRPr="00EE337E">
        <w:rPr>
          <w:rFonts w:ascii="Palatino Linotype" w:eastAsia="Calibri" w:hAnsi="Palatino Linotype" w:cs="Times New Roman"/>
          <w:b/>
          <w:bCs/>
          <w:sz w:val="24"/>
          <w:szCs w:val="24"/>
          <w:lang w:val="es-ES" w:eastAsia="es-ES"/>
        </w:rPr>
        <w:t>.</w:t>
      </w:r>
      <w:bookmarkEnd w:id="77"/>
      <w:r w:rsidRPr="00EE337E">
        <w:rPr>
          <w:rFonts w:ascii="Palatino Linotype" w:eastAsia="Calibri" w:hAnsi="Palatino Linotype" w:cs="Times New Roman"/>
          <w:b/>
          <w:bCs/>
          <w:sz w:val="24"/>
          <w:szCs w:val="24"/>
          <w:lang w:val="es-ES" w:eastAsia="es-ES"/>
        </w:rPr>
        <w:t xml:space="preserve"> </w:t>
      </w:r>
    </w:p>
    <w:bookmarkEnd w:id="70"/>
    <w:bookmarkEnd w:id="71"/>
    <w:bookmarkEnd w:id="72"/>
    <w:bookmarkEnd w:id="73"/>
    <w:bookmarkEnd w:id="74"/>
    <w:bookmarkEnd w:id="75"/>
    <w:bookmarkEnd w:id="76"/>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i/>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EE337E">
        <w:rPr>
          <w:rFonts w:ascii="Palatino Linotype" w:eastAsiaTheme="minorEastAsia" w:hAnsi="Palatino Linotype" w:cs="Arial"/>
          <w:sz w:val="24"/>
          <w:lang w:val="es-ES_tradnl" w:eastAsia="es-ES"/>
        </w:rPr>
        <w:t xml:space="preserve">De las constancias </w:t>
      </w:r>
      <w:r w:rsidR="0093702A" w:rsidRPr="00EE337E">
        <w:rPr>
          <w:rFonts w:ascii="Palatino Linotype" w:eastAsiaTheme="minorEastAsia" w:hAnsi="Palatino Linotype" w:cs="Arial"/>
          <w:sz w:val="24"/>
          <w:lang w:val="es-ES_tradnl" w:eastAsia="es-ES"/>
        </w:rPr>
        <w:t xml:space="preserve">que obran en </w:t>
      </w:r>
      <w:r w:rsidRPr="00EE337E">
        <w:rPr>
          <w:rFonts w:ascii="Palatino Linotype" w:eastAsiaTheme="minorEastAsia" w:hAnsi="Palatino Linotype" w:cs="Arial"/>
          <w:sz w:val="24"/>
          <w:lang w:val="es-ES_tradnl" w:eastAsia="es-ES"/>
        </w:rPr>
        <w:t>l</w:t>
      </w:r>
      <w:r w:rsidR="0093702A" w:rsidRPr="00EE337E">
        <w:rPr>
          <w:rFonts w:ascii="Palatino Linotype" w:eastAsiaTheme="minorEastAsia" w:hAnsi="Palatino Linotype" w:cs="Arial"/>
          <w:sz w:val="24"/>
          <w:lang w:val="es-ES_tradnl" w:eastAsia="es-ES"/>
        </w:rPr>
        <w:t>os</w:t>
      </w:r>
      <w:r w:rsidRPr="00EE337E">
        <w:rPr>
          <w:rFonts w:ascii="Palatino Linotype" w:eastAsiaTheme="minorEastAsia" w:hAnsi="Palatino Linotype" w:cs="Arial"/>
          <w:sz w:val="24"/>
          <w:lang w:val="es-ES_tradnl" w:eastAsia="es-ES"/>
        </w:rPr>
        <w:t xml:space="preserve"> expediente</w:t>
      </w:r>
      <w:r w:rsidR="0093702A" w:rsidRPr="00EE337E">
        <w:rPr>
          <w:rFonts w:ascii="Palatino Linotype" w:eastAsiaTheme="minorEastAsia" w:hAnsi="Palatino Linotype" w:cs="Arial"/>
          <w:sz w:val="24"/>
          <w:lang w:val="es-ES_tradnl" w:eastAsia="es-ES"/>
        </w:rPr>
        <w:t xml:space="preserve">s electrónicos, se advierte que el particular, mediante las solicitudes de información </w:t>
      </w:r>
      <w:r w:rsidR="0093702A" w:rsidRPr="00EE337E">
        <w:rPr>
          <w:rFonts w:ascii="Palatino Linotype" w:eastAsia="Calibri" w:hAnsi="Palatino Linotype" w:cs="Arial"/>
          <w:b/>
          <w:bCs/>
          <w:sz w:val="24"/>
          <w:szCs w:val="24"/>
          <w:lang w:val="es-ES_tradnl" w:eastAsia="es-ES"/>
        </w:rPr>
        <w:t>00300/ZUMPAHUA/IP/2019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00331/ZUMPAHUA/IP/2019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00332/ZUMPAHUA/IP/2019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00333/ZUMPAHUA/IP/2019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00334/ZUMPAHUA/IP/2019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00335/ZUMPAHUA/IP/2019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00336/ZUMPAHUA/IP/2019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00337/ZUMPAHUA/IP/2019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00338/ZUMPAHUA/IP/2019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00339/ZUMPAHUA/IP/2019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00340/ZUMPAHUA/IP/2019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00395/ZUMPAHUA/IP/2019</w:t>
      </w:r>
      <w:r w:rsidR="0093702A" w:rsidRPr="00EE337E">
        <w:rPr>
          <w:rFonts w:ascii="Palatino Linotype" w:eastAsia="Calibri" w:hAnsi="Palatino Linotype" w:cs="Arial"/>
          <w:sz w:val="24"/>
          <w:szCs w:val="24"/>
          <w:lang w:val="es-ES" w:eastAsia="es-ES"/>
        </w:rPr>
        <w:t xml:space="preserve">, </w:t>
      </w:r>
      <w:r w:rsidR="0093702A" w:rsidRPr="00EE337E">
        <w:rPr>
          <w:rFonts w:ascii="Palatino Linotype" w:eastAsia="Calibri" w:hAnsi="Palatino Linotype" w:cs="Arial"/>
          <w:b/>
          <w:bCs/>
          <w:sz w:val="24"/>
          <w:szCs w:val="24"/>
          <w:lang w:val="es-ES_tradnl" w:eastAsia="es-ES"/>
        </w:rPr>
        <w:t>00396/ZUMPAHUA/IP/2019, 00397/ZUMPAHUA/IP/2019 y 00398/ZUMPAHUA/IP/2019</w:t>
      </w:r>
      <w:r w:rsidR="0093702A" w:rsidRPr="00EE337E">
        <w:rPr>
          <w:rFonts w:ascii="Palatino Linotype" w:eastAsia="Calibri" w:hAnsi="Palatino Linotype" w:cs="Arial"/>
          <w:sz w:val="24"/>
          <w:szCs w:val="24"/>
          <w:lang w:val="es-ES" w:eastAsia="es-ES"/>
        </w:rPr>
        <w:t>, pidió al Ayuntamiento de Zumpahuacán la siguiente información:</w:t>
      </w:r>
    </w:p>
    <w:p w:rsidR="0093702A" w:rsidRPr="00EE337E" w:rsidRDefault="0093702A" w:rsidP="0093702A">
      <w:pPr>
        <w:tabs>
          <w:tab w:val="left" w:pos="426"/>
        </w:tabs>
        <w:spacing w:before="240" w:after="240" w:line="360" w:lineRule="auto"/>
        <w:contextualSpacing/>
        <w:jc w:val="both"/>
        <w:rPr>
          <w:rFonts w:ascii="Palatino Linotype" w:eastAsiaTheme="minorEastAsia" w:hAnsi="Palatino Linotype"/>
          <w:sz w:val="24"/>
          <w:lang w:val="es-ES_tradnl" w:eastAsia="es-ES"/>
        </w:rPr>
      </w:pPr>
    </w:p>
    <w:p w:rsidR="0093702A" w:rsidRPr="00EE337E" w:rsidRDefault="0093702A" w:rsidP="0093702A">
      <w:pPr>
        <w:numPr>
          <w:ilvl w:val="1"/>
          <w:numId w:val="2"/>
        </w:numPr>
        <w:tabs>
          <w:tab w:val="left" w:pos="993"/>
        </w:tabs>
        <w:spacing w:before="240" w:after="240" w:line="360" w:lineRule="auto"/>
        <w:ind w:left="567" w:firstLine="0"/>
        <w:contextualSpacing/>
        <w:jc w:val="both"/>
        <w:rPr>
          <w:rFonts w:ascii="Palatino Linotype" w:eastAsiaTheme="minorEastAsia" w:hAnsi="Palatino Linotype"/>
          <w:sz w:val="24"/>
          <w:lang w:val="es-ES_tradnl" w:eastAsia="es-ES"/>
        </w:rPr>
      </w:pPr>
      <w:r w:rsidRPr="00EE337E">
        <w:rPr>
          <w:rFonts w:ascii="Palatino Linotype" w:eastAsiaTheme="minorEastAsia" w:hAnsi="Palatino Linotype"/>
          <w:sz w:val="24"/>
          <w:lang w:val="es-ES_tradnl" w:eastAsia="es-ES"/>
        </w:rPr>
        <w:t>Facturas por concepto de papelería.</w:t>
      </w:r>
    </w:p>
    <w:p w:rsidR="0093702A" w:rsidRPr="00EE337E" w:rsidRDefault="0093702A" w:rsidP="0093702A">
      <w:pPr>
        <w:numPr>
          <w:ilvl w:val="1"/>
          <w:numId w:val="2"/>
        </w:numPr>
        <w:tabs>
          <w:tab w:val="left" w:pos="993"/>
        </w:tabs>
        <w:spacing w:before="240" w:after="240" w:line="360" w:lineRule="auto"/>
        <w:ind w:left="567" w:firstLine="0"/>
        <w:contextualSpacing/>
        <w:jc w:val="both"/>
        <w:rPr>
          <w:rFonts w:ascii="Palatino Linotype" w:eastAsiaTheme="minorEastAsia" w:hAnsi="Palatino Linotype"/>
          <w:sz w:val="24"/>
          <w:lang w:val="es-ES_tradnl" w:eastAsia="es-ES"/>
        </w:rPr>
      </w:pPr>
      <w:r w:rsidRPr="00EE337E">
        <w:rPr>
          <w:rFonts w:ascii="Palatino Linotype" w:eastAsiaTheme="minorEastAsia" w:hAnsi="Palatino Linotype"/>
          <w:sz w:val="24"/>
          <w:lang w:val="es-ES_tradnl" w:eastAsia="es-ES"/>
        </w:rPr>
        <w:t>Facturas de las compras realizadas de enero a diciembre del dos mil diecinueve.</w:t>
      </w:r>
    </w:p>
    <w:p w:rsidR="0093702A" w:rsidRPr="00EE337E" w:rsidRDefault="0093702A" w:rsidP="0093702A">
      <w:pPr>
        <w:numPr>
          <w:ilvl w:val="1"/>
          <w:numId w:val="2"/>
        </w:numPr>
        <w:tabs>
          <w:tab w:val="left" w:pos="993"/>
        </w:tabs>
        <w:spacing w:before="240" w:after="240" w:line="360" w:lineRule="auto"/>
        <w:ind w:left="567" w:firstLine="0"/>
        <w:contextualSpacing/>
        <w:jc w:val="both"/>
        <w:rPr>
          <w:rFonts w:ascii="Palatino Linotype" w:eastAsiaTheme="minorEastAsia" w:hAnsi="Palatino Linotype"/>
          <w:sz w:val="24"/>
          <w:lang w:val="es-ES_tradnl" w:eastAsia="es-ES"/>
        </w:rPr>
      </w:pPr>
      <w:r w:rsidRPr="00EE337E">
        <w:rPr>
          <w:rFonts w:ascii="Palatino Linotype" w:eastAsiaTheme="minorEastAsia" w:hAnsi="Palatino Linotype"/>
          <w:sz w:val="24"/>
          <w:lang w:val="es-ES_tradnl" w:eastAsia="es-ES"/>
        </w:rPr>
        <w:t xml:space="preserve">Facturas generadas por concepto de </w:t>
      </w:r>
      <w:r w:rsidRPr="00EE337E">
        <w:rPr>
          <w:rFonts w:ascii="Palatino Linotype" w:eastAsiaTheme="minorEastAsia" w:hAnsi="Palatino Linotype"/>
          <w:i/>
          <w:sz w:val="24"/>
          <w:lang w:val="es-ES_tradnl" w:eastAsia="es-ES"/>
        </w:rPr>
        <w:t>pago de gasolina</w:t>
      </w:r>
      <w:r w:rsidRPr="00EE337E">
        <w:rPr>
          <w:rFonts w:ascii="Palatino Linotype" w:eastAsiaTheme="minorEastAsia" w:hAnsi="Palatino Linotype"/>
          <w:sz w:val="24"/>
          <w:lang w:val="es-ES_tradnl" w:eastAsia="es-ES"/>
        </w:rPr>
        <w:t xml:space="preserve"> en los meses de enero, marzo, mayo y agosto del dos mil diecinueve.</w:t>
      </w:r>
    </w:p>
    <w:p w:rsidR="00B63353" w:rsidRPr="00EE337E" w:rsidRDefault="00B63353" w:rsidP="005B0A2B">
      <w:pPr>
        <w:tabs>
          <w:tab w:val="left" w:pos="426"/>
        </w:tabs>
        <w:spacing w:before="240" w:after="240" w:line="360" w:lineRule="auto"/>
        <w:contextualSpacing/>
        <w:jc w:val="both"/>
        <w:rPr>
          <w:rFonts w:ascii="Palatino Linotype" w:eastAsiaTheme="minorEastAsia" w:hAnsi="Palatino Linotype"/>
          <w:sz w:val="24"/>
          <w:lang w:val="es-ES_tradnl" w:eastAsia="es-ES"/>
        </w:rPr>
      </w:pPr>
    </w:p>
    <w:p w:rsidR="0093702A" w:rsidRPr="00EE337E" w:rsidRDefault="00FA3BB5" w:rsidP="005B0A2B">
      <w:pPr>
        <w:numPr>
          <w:ilvl w:val="0"/>
          <w:numId w:val="2"/>
        </w:numPr>
        <w:tabs>
          <w:tab w:val="left" w:pos="284"/>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E337E">
        <w:rPr>
          <w:rFonts w:ascii="Palatino Linotype" w:eastAsiaTheme="minorEastAsia" w:hAnsi="Palatino Linotype"/>
          <w:sz w:val="24"/>
          <w:szCs w:val="24"/>
          <w:lang w:val="es-ES_tradnl" w:eastAsia="es-ES"/>
        </w:rPr>
        <w:t xml:space="preserve">Luego, para la solicitud de información </w:t>
      </w:r>
      <w:r w:rsidRPr="00EE337E">
        <w:rPr>
          <w:rFonts w:ascii="Palatino Linotype" w:eastAsiaTheme="minorEastAsia" w:hAnsi="Palatino Linotype"/>
          <w:b/>
          <w:sz w:val="24"/>
          <w:szCs w:val="24"/>
          <w:lang w:val="es-ES_tradnl" w:eastAsia="es-ES"/>
        </w:rPr>
        <w:t>00300/ZUMPAHUA/IP/2019,</w:t>
      </w:r>
      <w:r w:rsidR="0093702A" w:rsidRPr="00EE337E">
        <w:rPr>
          <w:rFonts w:ascii="Palatino Linotype" w:eastAsiaTheme="minorEastAsia" w:hAnsi="Palatino Linotype"/>
          <w:sz w:val="24"/>
          <w:szCs w:val="24"/>
          <w:lang w:val="es-ES_tradnl" w:eastAsia="es-ES"/>
        </w:rPr>
        <w:t xml:space="preserve"> </w:t>
      </w:r>
      <w:r w:rsidR="0093702A" w:rsidRPr="00EE337E">
        <w:rPr>
          <w:rFonts w:ascii="Palatino Linotype" w:eastAsiaTheme="minorEastAsia" w:hAnsi="Palatino Linotype"/>
          <w:b/>
          <w:sz w:val="24"/>
          <w:szCs w:val="24"/>
          <w:lang w:val="es-ES_tradnl" w:eastAsia="es-ES"/>
        </w:rPr>
        <w:t>SUJETO OBLIGADO</w:t>
      </w:r>
      <w:r w:rsidR="0093702A" w:rsidRPr="00EE337E">
        <w:rPr>
          <w:rFonts w:ascii="Palatino Linotype" w:eastAsiaTheme="minorEastAsia" w:hAnsi="Palatino Linotype"/>
          <w:sz w:val="24"/>
          <w:szCs w:val="24"/>
          <w:lang w:val="es-ES_tradnl" w:eastAsia="es-ES"/>
        </w:rPr>
        <w:t xml:space="preserve"> </w:t>
      </w:r>
      <w:r w:rsidRPr="00EE337E">
        <w:rPr>
          <w:rFonts w:ascii="Palatino Linotype" w:eastAsiaTheme="minorEastAsia" w:hAnsi="Palatino Linotype"/>
          <w:sz w:val="24"/>
          <w:szCs w:val="24"/>
          <w:lang w:val="es-ES_tradnl" w:eastAsia="es-ES"/>
        </w:rPr>
        <w:t xml:space="preserve">notificó al particular que no se le daría curso a la misma al no haber </w:t>
      </w:r>
      <w:r w:rsidRPr="00EE337E">
        <w:rPr>
          <w:rFonts w:ascii="Palatino Linotype" w:eastAsiaTheme="minorEastAsia" w:hAnsi="Palatino Linotype"/>
          <w:sz w:val="24"/>
          <w:szCs w:val="24"/>
          <w:lang w:val="es-ES_tradnl" w:eastAsia="es-ES"/>
        </w:rPr>
        <w:lastRenderedPageBreak/>
        <w:t xml:space="preserve">especificado el año fiscal de lo solicitado; y, por otro lado, por cuanto hace a las solicitudes </w:t>
      </w:r>
      <w:r w:rsidRPr="00EE337E">
        <w:rPr>
          <w:rFonts w:ascii="Palatino Linotype" w:eastAsia="Calibri" w:hAnsi="Palatino Linotype" w:cs="Arial"/>
          <w:b/>
          <w:bCs/>
          <w:sz w:val="24"/>
          <w:szCs w:val="24"/>
          <w:lang w:val="es-ES_tradnl" w:eastAsia="es-ES"/>
        </w:rPr>
        <w:t>00331/ZUMPAHUA/IP/2019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00332/ZUMPAHUA/IP/2019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00333/ZUMPAHUA/IP/2019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00334/ZUMPAHUA/IP/2019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00335/ZUMPAHUA/IP/2019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00336/ZUMPAHUA/IP/2019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00337/ZUMPAHUA/IP/2019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00338/ZUMPAHUA/IP/2019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00339/ZUMPAHUA/IP/2019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00340/ZUMPAHUA/IP/2019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00395/ZUMPAHUA/IP/2019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 xml:space="preserve">00396/ZUMPAHUA/IP/2019, 00397/ZUMPAHUA/IP/2019 y 00398/ZUMPAHUA/IP/2019, </w:t>
      </w:r>
      <w:r w:rsidRPr="00EE337E">
        <w:rPr>
          <w:rFonts w:ascii="Palatino Linotype" w:eastAsia="Calibri" w:hAnsi="Palatino Linotype" w:cs="Arial"/>
          <w:bCs/>
          <w:sz w:val="24"/>
          <w:szCs w:val="24"/>
          <w:lang w:val="es-ES_tradnl" w:eastAsia="es-ES"/>
        </w:rPr>
        <w:t xml:space="preserve">fue </w:t>
      </w:r>
      <w:r w:rsidR="00E235BF" w:rsidRPr="00EE337E">
        <w:rPr>
          <w:rFonts w:ascii="Palatino Linotype" w:eastAsia="Calibri" w:hAnsi="Palatino Linotype" w:cs="Arial"/>
          <w:bCs/>
          <w:sz w:val="24"/>
          <w:szCs w:val="24"/>
          <w:lang w:val="es-ES_tradnl" w:eastAsia="es-ES"/>
        </w:rPr>
        <w:t xml:space="preserve">omiso en pronunciar respuesta </w:t>
      </w:r>
      <w:r w:rsidRPr="00EE337E">
        <w:rPr>
          <w:rFonts w:ascii="Palatino Linotype" w:eastAsia="Calibri" w:hAnsi="Palatino Linotype" w:cs="Arial"/>
          <w:bCs/>
          <w:sz w:val="24"/>
          <w:szCs w:val="24"/>
          <w:lang w:val="es-ES_tradnl" w:eastAsia="es-ES"/>
        </w:rPr>
        <w:t>alguna.</w:t>
      </w:r>
    </w:p>
    <w:p w:rsidR="00FA3BB5" w:rsidRPr="00EE337E" w:rsidRDefault="00FA3BB5" w:rsidP="00FA3BB5">
      <w:pPr>
        <w:tabs>
          <w:tab w:val="left" w:pos="284"/>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rsidR="00FA3BB5" w:rsidRPr="00EE337E" w:rsidRDefault="00FA3BB5" w:rsidP="005B0A2B">
      <w:pPr>
        <w:numPr>
          <w:ilvl w:val="0"/>
          <w:numId w:val="2"/>
        </w:numPr>
        <w:tabs>
          <w:tab w:val="left" w:pos="284"/>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EE337E">
        <w:rPr>
          <w:rFonts w:ascii="Palatino Linotype" w:eastAsia="Calibri" w:hAnsi="Palatino Linotype" w:cs="Arial"/>
          <w:bCs/>
          <w:sz w:val="24"/>
          <w:szCs w:val="24"/>
          <w:lang w:val="es-ES_tradnl" w:eastAsia="es-ES"/>
        </w:rPr>
        <w:t xml:space="preserve">Consecuencia de lo anterior, el particular promovió los recursos de revisión que hoy se resuelven señalando que el </w:t>
      </w:r>
      <w:r w:rsidRPr="00EE337E">
        <w:rPr>
          <w:rFonts w:ascii="Palatino Linotype" w:eastAsia="Calibri" w:hAnsi="Palatino Linotype" w:cs="Arial"/>
          <w:b/>
          <w:bCs/>
          <w:sz w:val="24"/>
          <w:szCs w:val="24"/>
          <w:lang w:val="es-ES_tradnl" w:eastAsia="es-ES"/>
        </w:rPr>
        <w:t>SUJETO OBLIGADO</w:t>
      </w:r>
      <w:r w:rsidRPr="00EE337E">
        <w:rPr>
          <w:rFonts w:ascii="Palatino Linotype" w:eastAsia="Calibri" w:hAnsi="Palatino Linotype" w:cs="Arial"/>
          <w:bCs/>
          <w:sz w:val="24"/>
          <w:szCs w:val="24"/>
          <w:lang w:val="es-ES_tradnl" w:eastAsia="es-ES"/>
        </w:rPr>
        <w:t xml:space="preserve"> no le había proporcionado la información solicitada.</w:t>
      </w:r>
    </w:p>
    <w:p w:rsidR="0093702A" w:rsidRPr="00EE337E" w:rsidRDefault="0093702A" w:rsidP="0093702A">
      <w:pPr>
        <w:tabs>
          <w:tab w:val="left" w:pos="284"/>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EE337E" w:rsidRDefault="00255189" w:rsidP="005B0A2B">
      <w:pPr>
        <w:numPr>
          <w:ilvl w:val="0"/>
          <w:numId w:val="2"/>
        </w:numPr>
        <w:tabs>
          <w:tab w:val="left" w:pos="284"/>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EE337E">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EE337E">
        <w:rPr>
          <w:rFonts w:ascii="Palatino Linotype" w:eastAsiaTheme="minorEastAsia" w:hAnsi="Palatino Linotype" w:cs="Arial"/>
          <w:sz w:val="24"/>
          <w:szCs w:val="24"/>
          <w:lang w:val="es-ES_tradnl" w:eastAsia="es-ES"/>
        </w:rPr>
        <w:t xml:space="preserve">se </w:t>
      </w:r>
      <w:r w:rsidRPr="00EE337E">
        <w:rPr>
          <w:rFonts w:ascii="Palatino Linotype" w:eastAsia="Times New Roman" w:hAnsi="Palatino Linotype"/>
          <w:sz w:val="24"/>
          <w:szCs w:val="24"/>
          <w:lang w:val="es-ES_tradnl" w:eastAsia="es-ES"/>
        </w:rPr>
        <w:t>actualiza las causales de procedencia</w:t>
      </w:r>
      <w:r w:rsidRPr="00EE337E">
        <w:rPr>
          <w:rFonts w:ascii="Palatino Linotype" w:eastAsia="Times New Roman" w:hAnsi="Palatino Linotype"/>
          <w:b/>
          <w:sz w:val="24"/>
          <w:szCs w:val="24"/>
          <w:lang w:val="es-ES_tradnl" w:eastAsia="es-ES"/>
        </w:rPr>
        <w:t xml:space="preserve"> </w:t>
      </w:r>
      <w:r w:rsidRPr="00EE337E">
        <w:rPr>
          <w:rFonts w:ascii="Palatino Linotype" w:eastAsia="Times New Roman" w:hAnsi="Palatino Linotype" w:cs="Arial"/>
          <w:sz w:val="24"/>
          <w:szCs w:val="24"/>
          <w:lang w:val="es-ES_tradnl" w:eastAsia="es-MX"/>
        </w:rPr>
        <w:t xml:space="preserve">contenidas en </w:t>
      </w:r>
      <w:r w:rsidRPr="00EE337E">
        <w:rPr>
          <w:rFonts w:ascii="Palatino Linotype" w:eastAsia="Times New Roman" w:hAnsi="Palatino Linotype" w:cs="Arial"/>
          <w:sz w:val="24"/>
          <w:szCs w:val="24"/>
          <w:lang w:val="es-ES" w:eastAsia="es-MX"/>
        </w:rPr>
        <w:t xml:space="preserve">el artículo 179 fracciones VII y XI de la </w:t>
      </w:r>
      <w:r w:rsidRPr="00EE337E">
        <w:rPr>
          <w:rFonts w:ascii="Palatino Linotype" w:eastAsia="Calibri" w:hAnsi="Palatino Linotype" w:cs="Arial"/>
          <w:b/>
          <w:sz w:val="24"/>
          <w:szCs w:val="24"/>
          <w:lang w:val="es-ES" w:eastAsia="es-ES"/>
        </w:rPr>
        <w:t>Ley de Transparencia y Acceso a la Información Pública del Estado de México y Municipios</w:t>
      </w:r>
      <w:r w:rsidRPr="00EE337E">
        <w:rPr>
          <w:rFonts w:ascii="Palatino Linotype" w:eastAsia="Times New Roman" w:hAnsi="Palatino Linotype" w:cs="Arial"/>
          <w:sz w:val="24"/>
          <w:szCs w:val="24"/>
          <w:lang w:val="es-ES" w:eastAsia="es-MX"/>
        </w:rPr>
        <w:t>.</w:t>
      </w:r>
    </w:p>
    <w:p w:rsidR="00255189" w:rsidRPr="00EE337E" w:rsidRDefault="00255189" w:rsidP="005B0A2B">
      <w:pPr>
        <w:tabs>
          <w:tab w:val="left" w:pos="426"/>
        </w:tabs>
        <w:spacing w:after="0" w:line="240" w:lineRule="auto"/>
        <w:contextualSpacing/>
        <w:rPr>
          <w:rFonts w:ascii="Palatino Linotype" w:eastAsiaTheme="minorEastAsia" w:hAnsi="Palatino Linotype"/>
          <w:i/>
          <w:sz w:val="24"/>
          <w:szCs w:val="24"/>
          <w:lang w:val="es-ES_tradnl" w:eastAsia="es-ES"/>
        </w:rPr>
      </w:pPr>
    </w:p>
    <w:p w:rsidR="00255189" w:rsidRPr="00EE337E" w:rsidRDefault="00255189" w:rsidP="005B0A2B">
      <w:pPr>
        <w:keepNext/>
        <w:keepLines/>
        <w:tabs>
          <w:tab w:val="left" w:pos="426"/>
        </w:tabs>
        <w:spacing w:before="240" w:after="0"/>
        <w:outlineLvl w:val="0"/>
        <w:rPr>
          <w:rFonts w:ascii="Palatino Linotype" w:eastAsia="MS Gothic" w:hAnsi="Palatino Linotype" w:cs="Times New Roman"/>
          <w:sz w:val="24"/>
          <w:szCs w:val="32"/>
        </w:rPr>
      </w:pPr>
      <w:bookmarkStart w:id="84" w:name="_Toc34156758"/>
      <w:bookmarkStart w:id="85" w:name="_Toc499659080"/>
      <w:r w:rsidRPr="00EE337E">
        <w:rPr>
          <w:rFonts w:ascii="Palatino Linotype" w:eastAsia="MS Gothic" w:hAnsi="Palatino Linotype" w:cstheme="majorBidi"/>
          <w:b/>
          <w:sz w:val="24"/>
          <w:szCs w:val="32"/>
        </w:rPr>
        <w:t xml:space="preserve">CUARTO. </w:t>
      </w:r>
      <w:r w:rsidRPr="00EE337E">
        <w:rPr>
          <w:rFonts w:ascii="Palatino Linotype" w:eastAsia="MS Gothic" w:hAnsi="Palatino Linotype" w:cs="Times New Roman"/>
          <w:b/>
          <w:sz w:val="24"/>
          <w:szCs w:val="32"/>
        </w:rPr>
        <w:t>Del estudio y resolución del asunto.</w:t>
      </w:r>
      <w:bookmarkEnd w:id="84"/>
    </w:p>
    <w:p w:rsidR="00255189" w:rsidRPr="00EE337E" w:rsidRDefault="00255189" w:rsidP="005B0A2B">
      <w:pPr>
        <w:keepNext/>
        <w:keepLines/>
        <w:tabs>
          <w:tab w:val="left" w:pos="426"/>
        </w:tabs>
        <w:spacing w:before="40" w:after="0" w:line="240" w:lineRule="auto"/>
        <w:outlineLvl w:val="1"/>
        <w:rPr>
          <w:rFonts w:ascii="Palatino Linotype" w:eastAsia="MS Gothic" w:hAnsi="Palatino Linotype" w:cs="Times New Roman"/>
          <w:b/>
          <w:sz w:val="24"/>
          <w:szCs w:val="24"/>
          <w:lang w:val="es-ES_tradnl" w:eastAsia="es-ES"/>
        </w:rPr>
      </w:pPr>
    </w:p>
    <w:p w:rsidR="00255189" w:rsidRPr="00EE337E" w:rsidRDefault="0018059E" w:rsidP="0018059E">
      <w:pPr>
        <w:keepNext/>
        <w:keepLines/>
        <w:tabs>
          <w:tab w:val="left" w:pos="426"/>
        </w:tabs>
        <w:spacing w:before="40" w:after="0" w:line="240" w:lineRule="auto"/>
        <w:contextualSpacing/>
        <w:jc w:val="both"/>
        <w:outlineLvl w:val="1"/>
        <w:rPr>
          <w:rFonts w:ascii="Palatino Linotype" w:eastAsia="MS Gothic" w:hAnsi="Palatino Linotype" w:cs="Times New Roman"/>
          <w:b/>
          <w:sz w:val="24"/>
          <w:szCs w:val="24"/>
          <w:lang w:val="es-ES_tradnl" w:eastAsia="es-ES"/>
        </w:rPr>
      </w:pPr>
      <w:bookmarkStart w:id="86" w:name="_Toc498528948"/>
      <w:bookmarkStart w:id="87" w:name="_Toc34156759"/>
      <w:r w:rsidRPr="00EE337E">
        <w:rPr>
          <w:rFonts w:ascii="Palatino Linotype" w:eastAsia="MS Gothic" w:hAnsi="Palatino Linotype" w:cs="Times New Roman"/>
          <w:b/>
          <w:sz w:val="24"/>
          <w:szCs w:val="24"/>
          <w:lang w:val="es-ES_tradnl" w:eastAsia="es-ES"/>
        </w:rPr>
        <w:t xml:space="preserve">I. </w:t>
      </w:r>
      <w:r w:rsidR="00255189" w:rsidRPr="00EE337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6"/>
      <w:bookmarkEnd w:id="87"/>
      <w:r w:rsidR="00255189" w:rsidRPr="00EE337E">
        <w:rPr>
          <w:rFonts w:ascii="Palatino Linotype" w:eastAsia="MS Gothic" w:hAnsi="Palatino Linotype" w:cs="Times New Roman"/>
          <w:b/>
          <w:sz w:val="24"/>
          <w:szCs w:val="24"/>
          <w:lang w:val="es-ES_tradnl" w:eastAsia="es-ES"/>
        </w:rPr>
        <w:t xml:space="preserve"> </w:t>
      </w:r>
    </w:p>
    <w:p w:rsidR="00255189" w:rsidRPr="00EE337E" w:rsidRDefault="00255189" w:rsidP="005B0A2B">
      <w:pPr>
        <w:tabs>
          <w:tab w:val="left" w:pos="426"/>
        </w:tabs>
        <w:spacing w:after="0" w:line="240" w:lineRule="auto"/>
        <w:contextualSpacing/>
        <w:rPr>
          <w:rFonts w:ascii="Palatino Linotype" w:eastAsia="MS Mincho" w:hAnsi="Palatino Linotype" w:cs="Arial"/>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EE337E">
        <w:rPr>
          <w:rFonts w:ascii="Palatino Linotype" w:eastAsiaTheme="minorEastAsia" w:hAnsi="Palatino Linotype"/>
          <w:sz w:val="24"/>
          <w:szCs w:val="24"/>
          <w:lang w:val="es-ES_tradnl" w:eastAsia="es-ES"/>
        </w:rPr>
        <w:lastRenderedPageBreak/>
        <w:t xml:space="preserve">Es menester precisar que este </w:t>
      </w:r>
      <w:r w:rsidRPr="00EE337E">
        <w:rPr>
          <w:rFonts w:ascii="Palatino Linotype" w:eastAsia="MS Mincho" w:hAnsi="Palatino Linotype" w:cs="Times New Roman"/>
          <w:color w:val="000000"/>
          <w:sz w:val="24"/>
          <w:szCs w:val="24"/>
          <w:lang w:val="es-ES_tradnl" w:eastAsia="es-ES"/>
        </w:rPr>
        <w:t xml:space="preserve">Órgano Garante parte de que </w:t>
      </w:r>
      <w:r w:rsidRPr="00EE337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E337E">
        <w:rPr>
          <w:rFonts w:ascii="Palatino Linotype" w:eastAsia="Times New Roman" w:hAnsi="Palatino Linotype" w:cs="Arial"/>
          <w:color w:val="000000"/>
          <w:sz w:val="24"/>
          <w:szCs w:val="24"/>
          <w:lang w:val="es-ES_tradnl" w:eastAsia="es-ES"/>
        </w:rPr>
        <w:t xml:space="preserve"> </w:t>
      </w:r>
      <w:r w:rsidRPr="00EE337E">
        <w:rPr>
          <w:rFonts w:ascii="Palatino Linotype" w:eastAsia="Times New Roman" w:hAnsi="Palatino Linotype" w:cs="Arial"/>
          <w:b/>
          <w:color w:val="000000"/>
          <w:sz w:val="24"/>
          <w:szCs w:val="24"/>
          <w:lang w:val="es-ES_tradnl" w:eastAsia="es-ES"/>
        </w:rPr>
        <w:t>SUJETO OBLIGADO</w:t>
      </w:r>
      <w:r w:rsidRPr="00EE337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E337E">
        <w:rPr>
          <w:rFonts w:ascii="Palatino Linotype" w:eastAsia="Times New Roman" w:hAnsi="Palatino Linotype" w:cs="Arial"/>
          <w:b/>
          <w:color w:val="000000"/>
          <w:sz w:val="24"/>
          <w:szCs w:val="24"/>
          <w:lang w:val="es-ES_tradnl" w:eastAsia="es-ES"/>
        </w:rPr>
        <w:t xml:space="preserve">Constitución Política de los Estados Unidos Mexicanos </w:t>
      </w:r>
      <w:r w:rsidRPr="00EE337E">
        <w:rPr>
          <w:rFonts w:ascii="Palatino Linotype" w:eastAsia="Times New Roman" w:hAnsi="Palatino Linotype" w:cs="Arial"/>
          <w:color w:val="000000"/>
          <w:sz w:val="24"/>
          <w:szCs w:val="24"/>
          <w:lang w:val="es-ES_tradnl" w:eastAsia="es-ES"/>
        </w:rPr>
        <w:t xml:space="preserve">al señalar la obligación de “promover, </w:t>
      </w:r>
      <w:r w:rsidRPr="00EE337E">
        <w:rPr>
          <w:rFonts w:ascii="Palatino Linotype" w:eastAsia="Times New Roman" w:hAnsi="Palatino Linotype" w:cs="Arial"/>
          <w:b/>
          <w:color w:val="000000"/>
          <w:sz w:val="24"/>
          <w:szCs w:val="24"/>
          <w:lang w:val="es-ES_tradnl" w:eastAsia="es-ES"/>
        </w:rPr>
        <w:t>respetar</w:t>
      </w:r>
      <w:r w:rsidRPr="00EE337E">
        <w:rPr>
          <w:rFonts w:ascii="Palatino Linotype" w:eastAsia="Times New Roman" w:hAnsi="Palatino Linotype" w:cs="Arial"/>
          <w:color w:val="000000"/>
          <w:sz w:val="24"/>
          <w:szCs w:val="24"/>
          <w:lang w:val="es-ES_tradnl" w:eastAsia="es-ES"/>
        </w:rPr>
        <w:t xml:space="preserve">, proteger y </w:t>
      </w:r>
      <w:r w:rsidRPr="00EE337E">
        <w:rPr>
          <w:rFonts w:ascii="Palatino Linotype" w:eastAsia="Times New Roman" w:hAnsi="Palatino Linotype" w:cs="Arial"/>
          <w:b/>
          <w:color w:val="000000"/>
          <w:sz w:val="24"/>
          <w:szCs w:val="24"/>
          <w:lang w:val="es-ES_tradnl" w:eastAsia="es-ES"/>
        </w:rPr>
        <w:t>garantizar</w:t>
      </w:r>
      <w:r w:rsidRPr="00EE337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EE337E" w:rsidRDefault="00255189" w:rsidP="005B0A2B">
      <w:pPr>
        <w:tabs>
          <w:tab w:val="left" w:pos="426"/>
        </w:tabs>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E337E">
        <w:rPr>
          <w:rFonts w:ascii="Palatino Linotype" w:eastAsia="Times New Roman" w:hAnsi="Palatino Linotype"/>
          <w:sz w:val="24"/>
          <w:szCs w:val="24"/>
          <w:lang w:val="es-ES_tradnl" w:eastAsia="es-ES"/>
        </w:rPr>
        <w:t xml:space="preserve">Definiendo el Derecho de Acceso a la Información Pública como: </w:t>
      </w:r>
      <w:r w:rsidRPr="00EE337E">
        <w:rPr>
          <w:rFonts w:ascii="Palatino Linotype" w:eastAsiaTheme="minorEastAsia" w:hAnsi="Palatino Linotype"/>
          <w:i/>
          <w:color w:val="000000"/>
          <w:sz w:val="24"/>
          <w:szCs w:val="24"/>
          <w:lang w:val="es-ES_tradnl" w:eastAsia="es-ES"/>
        </w:rPr>
        <w:t>La igualdad de oportunidades para recibir, buscar e impartir información</w:t>
      </w:r>
      <w:r w:rsidRPr="00EE337E">
        <w:rPr>
          <w:rFonts w:ascii="Palatino Linotype" w:eastAsiaTheme="minorEastAsia" w:hAnsi="Palatino Linotype"/>
          <w:i/>
          <w:color w:val="000000"/>
          <w:sz w:val="24"/>
          <w:szCs w:val="24"/>
          <w:vertAlign w:val="superscript"/>
          <w:lang w:val="es-ES_tradnl" w:eastAsia="es-ES"/>
        </w:rPr>
        <w:footnoteReference w:id="2"/>
      </w:r>
      <w:r w:rsidRPr="00EE337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E337E">
        <w:rPr>
          <w:rFonts w:ascii="Palatino Linotype" w:eastAsiaTheme="minorEastAsia" w:hAnsi="Palatino Linotype"/>
          <w:i/>
          <w:color w:val="000000"/>
          <w:sz w:val="24"/>
          <w:szCs w:val="24"/>
          <w:vertAlign w:val="superscript"/>
          <w:lang w:val="es-ES_tradnl" w:eastAsia="es-ES"/>
        </w:rPr>
        <w:footnoteReference w:id="3"/>
      </w:r>
      <w:r w:rsidRPr="00EE337E">
        <w:rPr>
          <w:rFonts w:ascii="Palatino Linotype" w:eastAsiaTheme="minorEastAsia" w:hAnsi="Palatino Linotype"/>
          <w:color w:val="000000"/>
          <w:sz w:val="24"/>
          <w:szCs w:val="24"/>
          <w:lang w:val="es-ES_tradnl" w:eastAsia="es-ES"/>
        </w:rPr>
        <w:t>que se constituye como una herramienta fundamental para ejercer</w:t>
      </w:r>
      <w:r w:rsidRPr="00EE337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w:t>
      </w:r>
      <w:r w:rsidRPr="00EE337E">
        <w:rPr>
          <w:rFonts w:ascii="Palatino Linotype" w:eastAsiaTheme="minorEastAsia" w:hAnsi="Palatino Linotype"/>
          <w:i/>
          <w:color w:val="000000"/>
          <w:sz w:val="24"/>
          <w:szCs w:val="24"/>
          <w:lang w:val="es-ES_tradnl" w:eastAsia="es-ES"/>
        </w:rPr>
        <w:lastRenderedPageBreak/>
        <w:t>cumplimiento a las funciones públicas,</w:t>
      </w:r>
      <w:r w:rsidRPr="00EE337E">
        <w:rPr>
          <w:rFonts w:ascii="Palatino Linotype" w:eastAsiaTheme="minorEastAsia" w:hAnsi="Palatino Linotype"/>
          <w:i/>
          <w:color w:val="000000"/>
          <w:sz w:val="24"/>
          <w:szCs w:val="24"/>
          <w:vertAlign w:val="superscript"/>
          <w:lang w:val="es-ES_tradnl" w:eastAsia="es-ES"/>
        </w:rPr>
        <w:footnoteReference w:id="4"/>
      </w:r>
      <w:r w:rsidRPr="00EE337E">
        <w:rPr>
          <w:rFonts w:ascii="Palatino Linotype" w:eastAsiaTheme="minorEastAsia" w:hAnsi="Palatino Linotype"/>
          <w:color w:val="000000"/>
          <w:sz w:val="24"/>
          <w:szCs w:val="24"/>
          <w:lang w:val="es-ES_tradnl" w:eastAsia="es-ES"/>
        </w:rPr>
        <w:t>fomentando</w:t>
      </w:r>
      <w:r w:rsidRPr="00EE337E">
        <w:rPr>
          <w:rFonts w:ascii="Palatino Linotype" w:eastAsiaTheme="minorEastAsia" w:hAnsi="Palatino Linotype"/>
          <w:i/>
          <w:color w:val="000000"/>
          <w:sz w:val="24"/>
          <w:szCs w:val="24"/>
          <w:lang w:val="es-ES_tradnl" w:eastAsia="es-ES"/>
        </w:rPr>
        <w:t xml:space="preserve"> la transparencia de las actividades estatales y </w:t>
      </w:r>
      <w:r w:rsidRPr="00EE337E">
        <w:rPr>
          <w:rFonts w:ascii="Palatino Linotype" w:eastAsiaTheme="minorEastAsia" w:hAnsi="Palatino Linotype"/>
          <w:color w:val="000000"/>
          <w:sz w:val="24"/>
          <w:szCs w:val="24"/>
          <w:lang w:val="es-ES_tradnl" w:eastAsia="es-ES"/>
        </w:rPr>
        <w:t>promoviendo</w:t>
      </w:r>
      <w:r w:rsidRPr="00EE337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EE337E">
        <w:rPr>
          <w:rFonts w:ascii="Palatino Linotype" w:eastAsiaTheme="minorEastAsia" w:hAnsi="Palatino Linotype"/>
          <w:i/>
          <w:color w:val="000000"/>
          <w:sz w:val="24"/>
          <w:szCs w:val="24"/>
          <w:vertAlign w:val="superscript"/>
          <w:lang w:val="es-ES_tradnl" w:eastAsia="es-ES"/>
        </w:rPr>
        <w:footnoteReference w:id="5"/>
      </w:r>
      <w:r w:rsidRPr="00EE337E">
        <w:rPr>
          <w:rFonts w:ascii="Palatino Linotype" w:eastAsiaTheme="minorEastAsia" w:hAnsi="Palatino Linotype"/>
          <w:color w:val="000000"/>
          <w:sz w:val="24"/>
          <w:szCs w:val="24"/>
          <w:lang w:val="es-ES_tradnl" w:eastAsia="es-ES"/>
        </w:rPr>
        <w:t>que permite</w:t>
      </w:r>
      <w:r w:rsidRPr="00EE337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EE337E" w:rsidRDefault="00255189" w:rsidP="005B0A2B">
      <w:pPr>
        <w:tabs>
          <w:tab w:val="left" w:pos="426"/>
        </w:tabs>
        <w:spacing w:after="0" w:line="240" w:lineRule="auto"/>
        <w:contextualSpacing/>
        <w:rPr>
          <w:rFonts w:ascii="Palatino Linotype" w:eastAsia="Times New Roman" w:hAnsi="Palatino Linotype"/>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EE337E">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i/>
          <w:sz w:val="24"/>
          <w:szCs w:val="24"/>
          <w:lang w:val="es-ES_tradnl" w:eastAsia="es-ES"/>
        </w:rPr>
      </w:pPr>
      <w:r w:rsidRPr="00EE337E">
        <w:rPr>
          <w:rFonts w:ascii="Palatino Linotype" w:eastAsiaTheme="minorEastAsia" w:hAnsi="Palatino Linotype"/>
          <w:i/>
          <w:sz w:val="24"/>
          <w:szCs w:val="24"/>
          <w:lang w:val="es-ES_tradnl" w:eastAsia="es-ES"/>
        </w:rPr>
        <w:t xml:space="preserve"> </w:t>
      </w: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imes New Roman" w:hAnsi="Palatino Linotype"/>
          <w:sz w:val="24"/>
          <w:szCs w:val="24"/>
          <w:lang w:val="es-ES_tradnl" w:eastAsia="es-ES"/>
        </w:rPr>
        <w:t>Por lo tanto, derivado de lo señalado co</w:t>
      </w:r>
      <w:r w:rsidR="00493706" w:rsidRPr="00EE337E">
        <w:rPr>
          <w:rFonts w:ascii="Palatino Linotype" w:eastAsia="Times New Roman" w:hAnsi="Palatino Linotype"/>
          <w:sz w:val="24"/>
          <w:szCs w:val="24"/>
          <w:lang w:val="es-ES_tradnl" w:eastAsia="es-ES"/>
        </w:rPr>
        <w:t xml:space="preserve">n anterioridad la actuación </w:t>
      </w:r>
      <w:r w:rsidR="00836823" w:rsidRPr="00EE337E">
        <w:rPr>
          <w:rFonts w:ascii="Palatino Linotype" w:eastAsia="Times New Roman" w:hAnsi="Palatino Linotype"/>
          <w:b/>
          <w:sz w:val="24"/>
          <w:szCs w:val="24"/>
          <w:lang w:val="es-ES_tradnl" w:eastAsia="es-ES"/>
        </w:rPr>
        <w:t>Ayuntamiento de Zumpahuacán</w:t>
      </w:r>
      <w:r w:rsidR="006E3DBF" w:rsidRPr="00EE337E">
        <w:rPr>
          <w:rFonts w:ascii="Palatino Linotype" w:eastAsia="Times New Roman" w:hAnsi="Palatino Linotype"/>
          <w:b/>
          <w:sz w:val="24"/>
          <w:szCs w:val="24"/>
          <w:lang w:val="es-ES_tradnl" w:eastAsia="es-ES"/>
        </w:rPr>
        <w:t xml:space="preserve"> </w:t>
      </w:r>
      <w:r w:rsidRPr="00EE337E">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EE337E">
        <w:rPr>
          <w:rFonts w:ascii="Palatino Linotype" w:eastAsiaTheme="minorEastAsia" w:hAnsi="Palatino Linotype" w:cs="Arial"/>
          <w:sz w:val="24"/>
          <w:szCs w:val="24"/>
          <w:lang w:val="es-ES_tradnl" w:eastAsia="es-ES"/>
        </w:rPr>
        <w:t xml:space="preserve"> dar trámite a la</w:t>
      </w:r>
      <w:r w:rsidR="00FA3BB5" w:rsidRPr="00EE337E">
        <w:rPr>
          <w:rFonts w:ascii="Palatino Linotype" w:eastAsiaTheme="minorEastAsia" w:hAnsi="Palatino Linotype" w:cs="Arial"/>
          <w:sz w:val="24"/>
          <w:szCs w:val="24"/>
          <w:lang w:val="es-ES_tradnl" w:eastAsia="es-ES"/>
        </w:rPr>
        <w:t>s</w:t>
      </w:r>
      <w:r w:rsidR="006E3DBF" w:rsidRPr="00EE337E">
        <w:rPr>
          <w:rFonts w:ascii="Palatino Linotype" w:eastAsiaTheme="minorEastAsia" w:hAnsi="Palatino Linotype" w:cs="Arial"/>
          <w:sz w:val="24"/>
          <w:szCs w:val="24"/>
          <w:lang w:val="es-ES_tradnl" w:eastAsia="es-ES"/>
        </w:rPr>
        <w:t xml:space="preserve"> solicitud</w:t>
      </w:r>
      <w:r w:rsidR="00FA3BB5" w:rsidRPr="00EE337E">
        <w:rPr>
          <w:rFonts w:ascii="Palatino Linotype" w:eastAsiaTheme="minorEastAsia" w:hAnsi="Palatino Linotype" w:cs="Arial"/>
          <w:sz w:val="24"/>
          <w:szCs w:val="24"/>
          <w:lang w:val="es-ES_tradnl" w:eastAsia="es-ES"/>
        </w:rPr>
        <w:t>es</w:t>
      </w:r>
      <w:r w:rsidR="006E3DBF" w:rsidRPr="00EE337E">
        <w:rPr>
          <w:rFonts w:ascii="Palatino Linotype" w:eastAsiaTheme="minorEastAsia" w:hAnsi="Palatino Linotype" w:cs="Arial"/>
          <w:sz w:val="24"/>
          <w:szCs w:val="24"/>
          <w:lang w:val="es-ES_tradnl" w:eastAsia="es-ES"/>
        </w:rPr>
        <w:t xml:space="preserve"> y por ello entregar la información ni en respuesta ni en informe justificado, dos momentos procesales que antes del cierre de instrucción del asunto a resolver, puede ser entregada la información para reparar el derecho afectado. </w:t>
      </w:r>
    </w:p>
    <w:p w:rsidR="00255189" w:rsidRPr="00EE337E" w:rsidRDefault="00255189" w:rsidP="005B0A2B">
      <w:pPr>
        <w:tabs>
          <w:tab w:val="left" w:pos="426"/>
        </w:tabs>
        <w:spacing w:after="0" w:line="240" w:lineRule="auto"/>
        <w:contextualSpacing/>
        <w:rPr>
          <w:rFonts w:ascii="Palatino Linotype" w:eastAsiaTheme="minorEastAsia" w:hAnsi="Palatino Linotype" w:cs="Arial"/>
          <w:sz w:val="24"/>
          <w:szCs w:val="24"/>
          <w:lang w:val="es-ES_tradnl" w:eastAsia="es-ES"/>
        </w:rPr>
      </w:pPr>
    </w:p>
    <w:p w:rsidR="00493706"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E337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EE337E">
        <w:rPr>
          <w:rFonts w:ascii="Palatino Linotype" w:eastAsiaTheme="minorEastAsia" w:hAnsi="Palatino Linotype" w:cs="Arial"/>
          <w:sz w:val="24"/>
          <w:szCs w:val="24"/>
          <w:u w:val="single"/>
          <w:lang w:val="es-ES_tradnl" w:eastAsia="es-ES"/>
        </w:rPr>
        <w:t>prevenir, investigar, sancionar y reparar las violaciones a los derechos humanos</w:t>
      </w:r>
      <w:r w:rsidRPr="00EE337E">
        <w:rPr>
          <w:rFonts w:ascii="Palatino Linotype" w:eastAsiaTheme="minorEastAsia" w:hAnsi="Palatino Linotype" w:cs="Arial"/>
          <w:sz w:val="24"/>
          <w:szCs w:val="24"/>
          <w:lang w:val="es-ES_tradnl" w:eastAsia="es-ES"/>
        </w:rPr>
        <w:t xml:space="preserve">. </w:t>
      </w:r>
    </w:p>
    <w:p w:rsidR="00493706" w:rsidRPr="00EE337E" w:rsidRDefault="00493706" w:rsidP="005B0A2B">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rsidR="00255189" w:rsidRPr="00EE337E" w:rsidRDefault="00255189" w:rsidP="005B0A2B">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EE337E">
        <w:rPr>
          <w:rFonts w:ascii="Palatino Linotype" w:eastAsiaTheme="minorEastAsia" w:hAnsi="Palatino Linotype" w:cs="Arial"/>
          <w:sz w:val="24"/>
          <w:szCs w:val="24"/>
          <w:lang w:val="es-ES_tradnl" w:eastAsia="es-ES"/>
        </w:rPr>
        <w:t xml:space="preserve"> </w:t>
      </w:r>
      <w:r w:rsidR="00493706" w:rsidRPr="00EE337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w:t>
      </w:r>
      <w:r w:rsidR="00D15286" w:rsidRPr="00EE337E">
        <w:rPr>
          <w:rFonts w:ascii="Palatino Linotype" w:eastAsiaTheme="minorEastAsia" w:hAnsi="Palatino Linotype" w:cs="Arial"/>
          <w:sz w:val="24"/>
          <w:szCs w:val="24"/>
          <w:lang w:val="es-ES_tradnl" w:eastAsia="es-ES"/>
        </w:rPr>
        <w:t>además,</w:t>
      </w:r>
      <w:r w:rsidR="00493706" w:rsidRPr="00EE337E">
        <w:rPr>
          <w:rFonts w:ascii="Palatino Linotype" w:eastAsiaTheme="minorEastAsia" w:hAnsi="Palatino Linotype" w:cs="Arial"/>
          <w:sz w:val="24"/>
          <w:szCs w:val="24"/>
          <w:lang w:val="es-ES_tradnl" w:eastAsia="es-ES"/>
        </w:rPr>
        <w:t xml:space="preserve"> establece que se regirá </w:t>
      </w:r>
      <w:r w:rsidR="00493706" w:rsidRPr="00EE337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493706" w:rsidRPr="00EE337E">
        <w:rPr>
          <w:rFonts w:ascii="Palatino Linotype" w:eastAsiaTheme="minorEastAsia" w:hAnsi="Palatino Linotype" w:cs="Arial"/>
          <w:sz w:val="24"/>
          <w:szCs w:val="24"/>
          <w:lang w:val="es-ES_tradnl" w:eastAsia="es-ES"/>
        </w:rPr>
        <w:t xml:space="preserve">, </w:t>
      </w:r>
      <w:r w:rsidR="00D15286" w:rsidRPr="00EE337E">
        <w:rPr>
          <w:rFonts w:ascii="Palatino Linotype" w:eastAsiaTheme="minorEastAsia" w:hAnsi="Palatino Linotype" w:cs="Arial"/>
          <w:sz w:val="24"/>
          <w:szCs w:val="24"/>
          <w:lang w:val="es-ES_tradnl" w:eastAsia="es-ES"/>
        </w:rPr>
        <w:t xml:space="preserve">contemplando el derecho de las personas con discapacidad y hablantes de lengua indígena. </w:t>
      </w:r>
    </w:p>
    <w:p w:rsidR="00D15286" w:rsidRPr="00EE337E" w:rsidRDefault="00D15286" w:rsidP="005B0A2B">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E337E">
        <w:rPr>
          <w:rFonts w:ascii="Palatino Linotype" w:eastAsia="Times New Roman" w:hAnsi="Palatino Linotype"/>
          <w:sz w:val="24"/>
          <w:szCs w:val="24"/>
          <w:lang w:val="es-ES_tradnl" w:eastAsia="es-ES"/>
        </w:rPr>
        <w:t xml:space="preserve">Es así que la </w:t>
      </w:r>
      <w:r w:rsidRPr="00EE337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EE337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EE337E">
        <w:rPr>
          <w:rFonts w:ascii="Palatino Linotype" w:eastAsia="Times New Roman" w:hAnsi="Palatino Linotype"/>
          <w:b/>
          <w:sz w:val="24"/>
          <w:szCs w:val="24"/>
          <w:lang w:val="es-ES_tradnl" w:eastAsia="es-ES"/>
        </w:rPr>
        <w:t xml:space="preserve"> </w:t>
      </w:r>
      <w:r w:rsidRPr="00EE337E">
        <w:rPr>
          <w:rFonts w:ascii="Palatino Linotype" w:eastAsia="Times New Roman" w:hAnsi="Palatino Linotype"/>
          <w:sz w:val="24"/>
          <w:szCs w:val="24"/>
          <w:lang w:val="es-ES_tradnl" w:eastAsia="es-ES"/>
        </w:rPr>
        <w:t xml:space="preserve">establece que </w:t>
      </w:r>
      <w:r w:rsidRPr="00EE337E">
        <w:rPr>
          <w:rFonts w:ascii="Palatino Linotype" w:eastAsia="Times New Roman" w:hAnsi="Palatino Linotype"/>
          <w:b/>
          <w:i/>
          <w:sz w:val="24"/>
          <w:szCs w:val="24"/>
          <w:u w:val="single"/>
          <w:lang w:val="es-ES_tradnl" w:eastAsia="es-ES"/>
        </w:rPr>
        <w:t>el recurso de revisión es la garantía secundaria</w:t>
      </w:r>
      <w:r w:rsidRPr="00EE337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EE337E">
        <w:rPr>
          <w:rFonts w:ascii="Palatino Linotype" w:eastAsia="Times New Roman" w:hAnsi="Palatino Linotype"/>
          <w:b/>
          <w:sz w:val="24"/>
          <w:szCs w:val="24"/>
          <w:lang w:val="es-ES_tradnl" w:eastAsia="es-ES"/>
        </w:rPr>
        <w:t>, s</w:t>
      </w:r>
      <w:r w:rsidRPr="00EE337E">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EE337E" w:rsidRDefault="00255189" w:rsidP="005B0A2B">
      <w:pPr>
        <w:tabs>
          <w:tab w:val="left" w:pos="426"/>
        </w:tabs>
        <w:spacing w:after="0" w:line="240" w:lineRule="auto"/>
        <w:rPr>
          <w:rFonts w:ascii="Palatino Linotype" w:eastAsia="MS Mincho" w:hAnsi="Palatino Linotype" w:cs="Arial"/>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EE337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EE337E">
        <w:rPr>
          <w:rFonts w:ascii="Palatino Linotype" w:eastAsia="Calibri" w:hAnsi="Palatino Linotype" w:cs="Times New Roman"/>
          <w:b/>
          <w:sz w:val="24"/>
          <w:szCs w:val="24"/>
          <w:lang w:val="es-ES_tradnl" w:eastAsia="es-ES"/>
        </w:rPr>
        <w:t>fundadas y procedentes</w:t>
      </w:r>
      <w:r w:rsidRPr="00EE337E">
        <w:rPr>
          <w:rFonts w:ascii="Palatino Linotype" w:eastAsia="Calibri" w:hAnsi="Palatino Linotype" w:cs="Times New Roman"/>
          <w:sz w:val="24"/>
          <w:szCs w:val="24"/>
          <w:lang w:val="es-ES_tradnl" w:eastAsia="es-ES"/>
        </w:rPr>
        <w:t xml:space="preserve">, debido a que el </w:t>
      </w:r>
      <w:r w:rsidRPr="00EE337E">
        <w:rPr>
          <w:rFonts w:ascii="Palatino Linotype" w:eastAsia="Calibri" w:hAnsi="Palatino Linotype" w:cs="Times New Roman"/>
          <w:b/>
          <w:sz w:val="24"/>
          <w:szCs w:val="24"/>
          <w:lang w:val="es-ES_tradnl" w:eastAsia="es-ES"/>
        </w:rPr>
        <w:t>SUJETO OBLIGADO</w:t>
      </w:r>
      <w:r w:rsidRPr="00EE337E">
        <w:rPr>
          <w:rFonts w:ascii="Palatino Linotype" w:eastAsia="Calibri" w:hAnsi="Palatino Linotype" w:cs="Times New Roman"/>
          <w:sz w:val="24"/>
          <w:szCs w:val="24"/>
          <w:lang w:val="es-ES_tradnl" w:eastAsia="es-ES"/>
        </w:rPr>
        <w:t xml:space="preserve"> fue omiso en responder la</w:t>
      </w:r>
      <w:r w:rsidR="00FA3BB5" w:rsidRPr="00EE337E">
        <w:rPr>
          <w:rFonts w:ascii="Palatino Linotype" w:eastAsia="Calibri" w:hAnsi="Palatino Linotype" w:cs="Times New Roman"/>
          <w:sz w:val="24"/>
          <w:szCs w:val="24"/>
          <w:lang w:val="es-ES_tradnl" w:eastAsia="es-ES"/>
        </w:rPr>
        <w:t>s</w:t>
      </w:r>
      <w:r w:rsidRPr="00EE337E">
        <w:rPr>
          <w:rFonts w:ascii="Palatino Linotype" w:eastAsia="Calibri" w:hAnsi="Palatino Linotype" w:cs="Times New Roman"/>
          <w:sz w:val="24"/>
          <w:szCs w:val="24"/>
          <w:lang w:val="es-ES_tradnl" w:eastAsia="es-ES"/>
        </w:rPr>
        <w:t xml:space="preserve"> solici</w:t>
      </w:r>
      <w:r w:rsidR="006E3DBF" w:rsidRPr="00EE337E">
        <w:rPr>
          <w:rFonts w:ascii="Palatino Linotype" w:eastAsia="Calibri" w:hAnsi="Palatino Linotype" w:cs="Times New Roman"/>
          <w:sz w:val="24"/>
          <w:szCs w:val="24"/>
          <w:lang w:val="es-ES_tradnl" w:eastAsia="es-ES"/>
        </w:rPr>
        <w:t>tud</w:t>
      </w:r>
      <w:r w:rsidR="00FA3BB5" w:rsidRPr="00EE337E">
        <w:rPr>
          <w:rFonts w:ascii="Palatino Linotype" w:eastAsia="Calibri" w:hAnsi="Palatino Linotype" w:cs="Times New Roman"/>
          <w:sz w:val="24"/>
          <w:szCs w:val="24"/>
          <w:lang w:val="es-ES_tradnl" w:eastAsia="es-ES"/>
        </w:rPr>
        <w:t>es</w:t>
      </w:r>
      <w:r w:rsidR="006E3DBF" w:rsidRPr="00EE337E">
        <w:rPr>
          <w:rFonts w:ascii="Palatino Linotype" w:eastAsia="Calibri" w:hAnsi="Palatino Linotype" w:cs="Times New Roman"/>
          <w:sz w:val="24"/>
          <w:szCs w:val="24"/>
          <w:lang w:val="es-ES_tradnl" w:eastAsia="es-ES"/>
        </w:rPr>
        <w:t xml:space="preserve"> de información en cu</w:t>
      </w:r>
      <w:r w:rsidR="00FA3BB5" w:rsidRPr="00EE337E">
        <w:rPr>
          <w:rFonts w:ascii="Palatino Linotype" w:eastAsia="Calibri" w:hAnsi="Palatino Linotype" w:cs="Times New Roman"/>
          <w:sz w:val="24"/>
          <w:szCs w:val="24"/>
          <w:lang w:val="es-ES_tradnl" w:eastAsia="es-ES"/>
        </w:rPr>
        <w:t>estión, es decir, NO proporcionó</w:t>
      </w:r>
      <w:r w:rsidR="006E3DBF" w:rsidRPr="00EE337E">
        <w:rPr>
          <w:rFonts w:ascii="Palatino Linotype" w:eastAsia="Calibri" w:hAnsi="Palatino Linotype" w:cs="Times New Roman"/>
          <w:sz w:val="24"/>
          <w:szCs w:val="24"/>
          <w:lang w:val="es-ES_tradnl" w:eastAsia="es-ES"/>
        </w:rPr>
        <w:t xml:space="preserve"> respuesta alguna, negando así el acceso a cualquier tipo de información sin ofrecer mayores </w:t>
      </w:r>
      <w:r w:rsidR="006E3DBF" w:rsidRPr="00EE337E">
        <w:rPr>
          <w:rFonts w:ascii="Palatino Linotype" w:eastAsia="Calibri" w:hAnsi="Palatino Linotype" w:cs="Times New Roman"/>
          <w:sz w:val="24"/>
          <w:szCs w:val="24"/>
          <w:lang w:val="es-ES_tradnl" w:eastAsia="es-ES"/>
        </w:rPr>
        <w:lastRenderedPageBreak/>
        <w:t xml:space="preserve">explicaciones, es decir, no fundó ni motivó su omisión, su falta de actuación en relación a sus obligaciones de garantizar el acceso a la información pública. </w:t>
      </w:r>
    </w:p>
    <w:p w:rsidR="00255189" w:rsidRPr="00EE337E" w:rsidRDefault="00255189" w:rsidP="005B0A2B">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EE337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EE337E">
        <w:rPr>
          <w:rFonts w:ascii="Palatino Linotype" w:eastAsia="Calibri" w:hAnsi="Palatino Linotype" w:cs="Times New Roman"/>
          <w:b/>
          <w:sz w:val="24"/>
          <w:szCs w:val="24"/>
          <w:lang w:val="es-ES_tradnl" w:eastAsia="es-ES"/>
        </w:rPr>
        <w:t xml:space="preserve">Ayuntamiento de </w:t>
      </w:r>
      <w:r w:rsidR="00836823" w:rsidRPr="00EE337E">
        <w:rPr>
          <w:rFonts w:ascii="Palatino Linotype" w:eastAsia="Calibri" w:hAnsi="Palatino Linotype" w:cs="Times New Roman"/>
          <w:b/>
          <w:sz w:val="24"/>
          <w:szCs w:val="24"/>
          <w:lang w:val="es-ES_tradnl" w:eastAsia="es-ES"/>
        </w:rPr>
        <w:t xml:space="preserve">Zumpahuacán </w:t>
      </w:r>
      <w:r w:rsidRPr="00EE337E">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EE337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EE337E" w:rsidRDefault="00255189" w:rsidP="005B0A2B">
      <w:pPr>
        <w:spacing w:before="240" w:after="240" w:line="276" w:lineRule="auto"/>
        <w:ind w:left="567" w:right="567"/>
        <w:contextualSpacing/>
        <w:rPr>
          <w:rFonts w:ascii="Palatino Linotype" w:eastAsia="Calibri" w:hAnsi="Palatino Linotype" w:cs="Times New Roman"/>
          <w:b/>
          <w:bCs/>
          <w:i/>
          <w:szCs w:val="24"/>
          <w:lang w:val="es-ES_tradnl" w:eastAsia="es-ES"/>
        </w:rPr>
      </w:pPr>
      <w:r w:rsidRPr="00EE337E">
        <w:rPr>
          <w:rFonts w:ascii="Palatino Linotype" w:eastAsia="Calibri" w:hAnsi="Palatino Linotype" w:cs="Times New Roman"/>
          <w:b/>
          <w:bCs/>
          <w:i/>
          <w:szCs w:val="24"/>
          <w:lang w:val="es-ES_tradnl" w:eastAsia="es-ES"/>
        </w:rPr>
        <w:t>“Artículo 23.</w:t>
      </w:r>
      <w:r w:rsidRPr="00EE337E">
        <w:rPr>
          <w:rFonts w:ascii="Palatino Linotype" w:eastAsia="Calibri" w:hAnsi="Palatino Linotype" w:cs="Times New Roman"/>
          <w:bCs/>
          <w:i/>
          <w:szCs w:val="24"/>
          <w:lang w:val="es-ES_tradnl" w:eastAsia="es-ES"/>
        </w:rPr>
        <w:t xml:space="preserve"> </w:t>
      </w:r>
      <w:r w:rsidRPr="00EE337E">
        <w:rPr>
          <w:rFonts w:ascii="Palatino Linotype" w:eastAsia="Calibri" w:hAnsi="Palatino Linotype" w:cs="Times New Roman"/>
          <w:b/>
          <w:bCs/>
          <w:i/>
          <w:szCs w:val="24"/>
          <w:lang w:val="es-ES_tradnl" w:eastAsia="es-ES"/>
        </w:rPr>
        <w:t xml:space="preserve">Son </w:t>
      </w:r>
      <w:r w:rsidRPr="00EE337E">
        <w:rPr>
          <w:rFonts w:ascii="Palatino Linotype" w:eastAsia="Calibri" w:hAnsi="Palatino Linotype" w:cs="Times New Roman"/>
          <w:b/>
          <w:bCs/>
          <w:i/>
          <w:szCs w:val="24"/>
          <w:u w:val="single"/>
          <w:lang w:val="es-ES_tradnl" w:eastAsia="es-ES"/>
        </w:rPr>
        <w:t>sujetos obligados a transparentar y permitir el acceso a su información</w:t>
      </w:r>
      <w:r w:rsidRPr="00EE337E">
        <w:rPr>
          <w:rFonts w:ascii="Palatino Linotype" w:eastAsia="Calibri" w:hAnsi="Palatino Linotype" w:cs="Times New Roman"/>
          <w:b/>
          <w:bCs/>
          <w:i/>
          <w:szCs w:val="24"/>
          <w:lang w:val="es-ES_tradnl" w:eastAsia="es-ES"/>
        </w:rPr>
        <w:t xml:space="preserve"> y proteger los datos personales que obren en su poder: </w:t>
      </w:r>
    </w:p>
    <w:p w:rsidR="00255189" w:rsidRPr="00EE337E" w:rsidRDefault="00FA3BB5" w:rsidP="005B0A2B">
      <w:pPr>
        <w:spacing w:before="240" w:after="240" w:line="276" w:lineRule="auto"/>
        <w:ind w:left="567" w:right="567"/>
        <w:contextualSpacing/>
        <w:rPr>
          <w:rFonts w:ascii="Palatino Linotype" w:eastAsia="Calibri" w:hAnsi="Palatino Linotype" w:cs="Times New Roman"/>
          <w:bCs/>
          <w:i/>
          <w:szCs w:val="24"/>
          <w:lang w:val="es-ES_tradnl" w:eastAsia="es-ES"/>
        </w:rPr>
      </w:pPr>
      <w:r w:rsidRPr="00EE337E">
        <w:rPr>
          <w:rFonts w:ascii="Palatino Linotype" w:eastAsia="Calibri" w:hAnsi="Palatino Linotype" w:cs="Times New Roman"/>
          <w:bCs/>
          <w:i/>
          <w:szCs w:val="24"/>
          <w:lang w:val="es-ES_tradnl" w:eastAsia="es-ES"/>
        </w:rPr>
        <w:t>(…)</w:t>
      </w:r>
    </w:p>
    <w:p w:rsidR="00FA3BB5" w:rsidRPr="00EE337E" w:rsidRDefault="00255189" w:rsidP="005B0A2B">
      <w:pPr>
        <w:spacing w:before="240" w:after="240" w:line="276" w:lineRule="auto"/>
        <w:ind w:left="567" w:right="567"/>
        <w:contextualSpacing/>
        <w:rPr>
          <w:rFonts w:ascii="Palatino Linotype" w:eastAsia="Calibri" w:hAnsi="Palatino Linotype" w:cs="Times New Roman"/>
          <w:bCs/>
          <w:i/>
          <w:szCs w:val="24"/>
          <w:lang w:val="es-ES_tradnl" w:eastAsia="es-ES"/>
        </w:rPr>
      </w:pPr>
      <w:r w:rsidRPr="00EE337E">
        <w:rPr>
          <w:rFonts w:ascii="Palatino Linotype" w:eastAsia="Calibri" w:hAnsi="Palatino Linotype" w:cs="Times New Roman"/>
          <w:b/>
          <w:bCs/>
          <w:i/>
          <w:szCs w:val="24"/>
          <w:lang w:val="es-ES_tradnl" w:eastAsia="es-ES"/>
        </w:rPr>
        <w:t>IV. Los ayuntamientos</w:t>
      </w:r>
      <w:r w:rsidRPr="00EE337E">
        <w:rPr>
          <w:rFonts w:ascii="Palatino Linotype" w:eastAsia="Calibri" w:hAnsi="Palatino Linotype" w:cs="Times New Roman"/>
          <w:bCs/>
          <w:i/>
          <w:szCs w:val="24"/>
          <w:lang w:val="es-ES_tradnl" w:eastAsia="es-ES"/>
        </w:rPr>
        <w:t xml:space="preserve"> y las dependencias, organismos, órganos y entidades d</w:t>
      </w:r>
      <w:r w:rsidR="006E3DBF" w:rsidRPr="00EE337E">
        <w:rPr>
          <w:rFonts w:ascii="Palatino Linotype" w:eastAsia="Calibri" w:hAnsi="Palatino Linotype" w:cs="Times New Roman"/>
          <w:bCs/>
          <w:i/>
          <w:szCs w:val="24"/>
          <w:lang w:val="es-ES_tradnl" w:eastAsia="es-ES"/>
        </w:rPr>
        <w:t>e la administración municipal;</w:t>
      </w:r>
    </w:p>
    <w:p w:rsidR="00255189" w:rsidRPr="00EE337E" w:rsidRDefault="00FA3BB5" w:rsidP="005B0A2B">
      <w:pPr>
        <w:spacing w:before="240" w:after="240" w:line="276" w:lineRule="auto"/>
        <w:ind w:left="567" w:right="567"/>
        <w:contextualSpacing/>
        <w:rPr>
          <w:rFonts w:ascii="Palatino Linotype" w:eastAsia="Calibri" w:hAnsi="Palatino Linotype" w:cs="Times New Roman"/>
          <w:bCs/>
          <w:szCs w:val="24"/>
          <w:lang w:val="es-ES_tradnl" w:eastAsia="es-ES"/>
        </w:rPr>
      </w:pPr>
      <w:r w:rsidRPr="00EE337E">
        <w:rPr>
          <w:rFonts w:ascii="Palatino Linotype" w:eastAsia="Calibri" w:hAnsi="Palatino Linotype" w:cs="Times New Roman"/>
          <w:bCs/>
          <w:i/>
          <w:szCs w:val="24"/>
          <w:lang w:val="es-ES_tradnl" w:eastAsia="es-ES"/>
        </w:rPr>
        <w:t>(…)</w:t>
      </w:r>
      <w:r w:rsidR="006E3DBF" w:rsidRPr="00EE337E">
        <w:rPr>
          <w:rFonts w:ascii="Palatino Linotype" w:eastAsia="Calibri" w:hAnsi="Palatino Linotype" w:cs="Times New Roman"/>
          <w:bCs/>
          <w:i/>
          <w:szCs w:val="24"/>
          <w:lang w:val="es-ES_tradnl" w:eastAsia="es-ES"/>
        </w:rPr>
        <w:t>”</w:t>
      </w:r>
    </w:p>
    <w:p w:rsidR="00FA3BB5" w:rsidRPr="00EE337E" w:rsidRDefault="00FA3BB5" w:rsidP="005B0A2B">
      <w:pPr>
        <w:spacing w:before="240" w:after="240" w:line="276" w:lineRule="auto"/>
        <w:ind w:left="567" w:right="567"/>
        <w:contextualSpacing/>
        <w:rPr>
          <w:rFonts w:ascii="Palatino Linotype" w:eastAsia="Calibri" w:hAnsi="Palatino Linotype" w:cs="Times New Roman"/>
          <w:bCs/>
          <w:szCs w:val="24"/>
          <w:lang w:val="es-ES_tradnl" w:eastAsia="es-ES"/>
        </w:rPr>
      </w:pPr>
      <w:r w:rsidRPr="00EE337E">
        <w:rPr>
          <w:rFonts w:ascii="Palatino Linotype" w:eastAsia="Calibri" w:hAnsi="Palatino Linotype" w:cs="Times New Roman"/>
          <w:bCs/>
          <w:szCs w:val="24"/>
          <w:lang w:val="es-ES_tradnl" w:eastAsia="es-ES"/>
        </w:rPr>
        <w:t>(Énfasis añadido)</w:t>
      </w:r>
    </w:p>
    <w:p w:rsidR="00255189" w:rsidRPr="00EE337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EE337E">
        <w:rPr>
          <w:rFonts w:ascii="Palatino Linotype" w:eastAsia="Calibri" w:hAnsi="Palatino Linotype" w:cs="Times New Roman"/>
          <w:sz w:val="24"/>
          <w:szCs w:val="24"/>
          <w:lang w:val="es-ES_tradnl" w:eastAsia="es-ES"/>
        </w:rPr>
        <w:t xml:space="preserve">Así en calidad de </w:t>
      </w:r>
      <w:r w:rsidRPr="00EE337E">
        <w:rPr>
          <w:rFonts w:ascii="Palatino Linotype" w:eastAsia="Calibri" w:hAnsi="Palatino Linotype" w:cs="Times New Roman"/>
          <w:b/>
          <w:sz w:val="24"/>
          <w:szCs w:val="24"/>
          <w:lang w:val="es-ES_tradnl" w:eastAsia="es-ES"/>
        </w:rPr>
        <w:t>SUJETO OBLIGADO</w:t>
      </w:r>
      <w:r w:rsidRPr="00EE337E">
        <w:rPr>
          <w:rFonts w:ascii="Palatino Linotype" w:eastAsia="Calibri" w:hAnsi="Palatino Linotype" w:cs="Times New Roman"/>
          <w:sz w:val="24"/>
          <w:szCs w:val="24"/>
          <w:lang w:val="es-ES_tradnl" w:eastAsia="es-ES"/>
        </w:rPr>
        <w:t xml:space="preserve">, el </w:t>
      </w:r>
      <w:r w:rsidR="00D15286" w:rsidRPr="00EE337E">
        <w:rPr>
          <w:rFonts w:ascii="Palatino Linotype" w:eastAsia="Calibri" w:hAnsi="Palatino Linotype" w:cs="Times New Roman"/>
          <w:b/>
          <w:sz w:val="24"/>
          <w:szCs w:val="24"/>
          <w:lang w:val="es-ES_tradnl" w:eastAsia="es-ES"/>
        </w:rPr>
        <w:t xml:space="preserve">Ayuntamiento de </w:t>
      </w:r>
      <w:r w:rsidR="00836823" w:rsidRPr="00EE337E">
        <w:rPr>
          <w:rFonts w:ascii="Palatino Linotype" w:eastAsia="Calibri" w:hAnsi="Palatino Linotype" w:cs="Times New Roman"/>
          <w:b/>
          <w:sz w:val="24"/>
          <w:szCs w:val="24"/>
          <w:lang w:val="es-ES_tradnl" w:eastAsia="es-ES"/>
        </w:rPr>
        <w:t>Zumpahu</w:t>
      </w:r>
      <w:r w:rsidR="006B35B3" w:rsidRPr="00EE337E">
        <w:rPr>
          <w:rFonts w:ascii="Palatino Linotype" w:eastAsia="Calibri" w:hAnsi="Palatino Linotype" w:cs="Times New Roman"/>
          <w:b/>
          <w:sz w:val="24"/>
          <w:szCs w:val="24"/>
          <w:lang w:val="es-ES_tradnl" w:eastAsia="es-ES"/>
        </w:rPr>
        <w:t>ac</w:t>
      </w:r>
      <w:r w:rsidR="00836823" w:rsidRPr="00EE337E">
        <w:rPr>
          <w:rFonts w:ascii="Palatino Linotype" w:eastAsia="Calibri" w:hAnsi="Palatino Linotype" w:cs="Times New Roman"/>
          <w:b/>
          <w:sz w:val="24"/>
          <w:szCs w:val="24"/>
          <w:lang w:val="es-ES_tradnl" w:eastAsia="es-ES"/>
        </w:rPr>
        <w:t xml:space="preserve">án </w:t>
      </w:r>
      <w:r w:rsidRPr="00EE337E">
        <w:rPr>
          <w:rFonts w:ascii="Palatino Linotype" w:eastAsia="Calibri" w:hAnsi="Palatino Linotype" w:cs="Times New Roman"/>
          <w:sz w:val="24"/>
          <w:szCs w:val="24"/>
          <w:lang w:val="es-ES_tradnl" w:eastAsia="es-ES"/>
        </w:rPr>
        <w:t xml:space="preserve">se encuentra constreñido a respetar y cumplir el </w:t>
      </w:r>
      <w:r w:rsidR="006E3DBF" w:rsidRPr="00EE337E">
        <w:rPr>
          <w:rFonts w:ascii="Palatino Linotype" w:eastAsia="Calibri" w:hAnsi="Palatino Linotype" w:cs="Times New Roman"/>
          <w:sz w:val="24"/>
          <w:szCs w:val="24"/>
          <w:lang w:val="es-ES_tradnl" w:eastAsia="es-ES"/>
        </w:rPr>
        <w:t xml:space="preserve">Derecho Humano de Acceso a la Información Pública </w:t>
      </w:r>
      <w:r w:rsidRPr="00EE337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EE337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EE337E" w:rsidRDefault="00255189" w:rsidP="005B0A2B">
      <w:pPr>
        <w:spacing w:after="0" w:line="276" w:lineRule="auto"/>
        <w:ind w:left="567" w:right="567"/>
        <w:jc w:val="center"/>
        <w:rPr>
          <w:rFonts w:ascii="Palatino Linotype" w:eastAsiaTheme="minorEastAsia" w:hAnsi="Palatino Linotype" w:cs="Arial"/>
          <w:b/>
          <w:bCs/>
          <w:i/>
          <w:lang w:val="es-ES_tradnl" w:eastAsia="es-ES"/>
        </w:rPr>
      </w:pPr>
      <w:r w:rsidRPr="00EE337E">
        <w:rPr>
          <w:rFonts w:ascii="Palatino Linotype" w:eastAsiaTheme="minorEastAsia" w:hAnsi="Palatino Linotype" w:cs="Arial"/>
          <w:b/>
          <w:bCs/>
          <w:i/>
          <w:lang w:val="es-ES_tradnl" w:eastAsia="es-ES"/>
        </w:rPr>
        <w:t>Constitución Política de los Estados Unidos Mexicanos</w:t>
      </w: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p>
    <w:p w:rsidR="00255189" w:rsidRPr="00EE337E" w:rsidRDefault="00255189" w:rsidP="005B0A2B">
      <w:pPr>
        <w:spacing w:after="0" w:line="276" w:lineRule="auto"/>
        <w:ind w:left="567" w:right="567"/>
        <w:jc w:val="both"/>
        <w:rPr>
          <w:rFonts w:ascii="Palatino Linotype" w:eastAsiaTheme="minorEastAsia" w:hAnsi="Palatino Linotype" w:cs="Arial"/>
          <w:b/>
          <w:bCs/>
          <w:i/>
          <w:lang w:val="es-ES_tradnl" w:eastAsia="es-ES"/>
        </w:rPr>
      </w:pPr>
      <w:r w:rsidRPr="00EE337E">
        <w:rPr>
          <w:rFonts w:ascii="Palatino Linotype" w:eastAsiaTheme="minorEastAsia" w:hAnsi="Palatino Linotype" w:cs="Arial"/>
          <w:b/>
          <w:bCs/>
          <w:i/>
          <w:lang w:val="es-ES_tradnl" w:eastAsia="es-ES"/>
        </w:rPr>
        <w:t>“Artículo 6.</w:t>
      </w:r>
      <w:r w:rsidRPr="00EE337E">
        <w:rPr>
          <w:rFonts w:ascii="Palatino Linotype" w:eastAsiaTheme="minorEastAsia" w:hAnsi="Palatino Linotype" w:cs="Arial"/>
          <w:bCs/>
          <w:i/>
          <w:lang w:val="es-ES_tradnl" w:eastAsia="es-ES"/>
        </w:rPr>
        <w:t xml:space="preserve"> …</w:t>
      </w: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Cs/>
          <w:i/>
          <w:lang w:val="es-ES_tradnl" w:eastAsia="es-ES"/>
        </w:rPr>
        <w:t>…</w:t>
      </w: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Cs/>
          <w:i/>
          <w:lang w:val="es-ES_tradnl" w:eastAsia="es-ES"/>
        </w:rPr>
        <w:t>Para efectos de lo dispuesto en el presente artículo se observará lo siguiente:</w:t>
      </w:r>
    </w:p>
    <w:p w:rsidR="00255189" w:rsidRPr="00EE337E" w:rsidRDefault="00255189" w:rsidP="005B0A2B">
      <w:pPr>
        <w:spacing w:after="0" w:line="276" w:lineRule="auto"/>
        <w:ind w:left="567" w:right="567"/>
        <w:jc w:val="both"/>
        <w:rPr>
          <w:rFonts w:ascii="Palatino Linotype" w:eastAsiaTheme="minorEastAsia" w:hAnsi="Palatino Linotype" w:cs="Arial"/>
          <w:b/>
          <w:bCs/>
          <w:i/>
          <w:lang w:val="es-ES_tradnl" w:eastAsia="es-ES"/>
        </w:rPr>
      </w:pPr>
      <w:r w:rsidRPr="00EE337E">
        <w:rPr>
          <w:rFonts w:ascii="Palatino Linotype" w:eastAsiaTheme="minorEastAsia" w:hAnsi="Palatino Linotype" w:cs="Arial"/>
          <w:b/>
          <w:bCs/>
          <w:i/>
          <w:lang w:val="es-ES_tradnl" w:eastAsia="es-ES"/>
        </w:rPr>
        <w:lastRenderedPageBreak/>
        <w:t>A</w:t>
      </w:r>
      <w:r w:rsidRPr="00EE337E">
        <w:rPr>
          <w:rFonts w:ascii="Palatino Linotype" w:eastAsiaTheme="minorEastAsia" w:hAnsi="Palatino Linotype" w:cs="Arial"/>
          <w:bCs/>
          <w:i/>
          <w:lang w:val="es-ES_tradnl" w:eastAsia="es-ES"/>
        </w:rPr>
        <w:t xml:space="preserve">. </w:t>
      </w:r>
      <w:r w:rsidRPr="00EE337E">
        <w:rPr>
          <w:rFonts w:ascii="Palatino Linotype" w:eastAsiaTheme="minorEastAsia" w:hAnsi="Palatino Linotype" w:cs="Arial"/>
          <w:b/>
          <w:bCs/>
          <w:i/>
          <w:lang w:val="es-ES_tradnl" w:eastAsia="es-ES"/>
        </w:rPr>
        <w:t>Para el ejercicio del derecho de acceso a la información</w:t>
      </w:r>
      <w:r w:rsidRPr="00EE337E">
        <w:rPr>
          <w:rFonts w:ascii="Palatino Linotype" w:eastAsiaTheme="minorEastAsia" w:hAnsi="Palatino Linotype" w:cs="Arial"/>
          <w:bCs/>
          <w:i/>
          <w:lang w:val="es-ES_tradnl" w:eastAsia="es-ES"/>
        </w:rPr>
        <w:t xml:space="preserve">, la Federación y </w:t>
      </w:r>
      <w:r w:rsidRPr="00EE337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EE337E" w:rsidRDefault="00255189" w:rsidP="005B0A2B">
      <w:pPr>
        <w:spacing w:after="0" w:line="276" w:lineRule="auto"/>
        <w:ind w:left="567" w:right="567"/>
        <w:jc w:val="both"/>
        <w:rPr>
          <w:rFonts w:ascii="Palatino Linotype" w:eastAsiaTheme="minorEastAsia" w:hAnsi="Palatino Linotype" w:cs="Arial"/>
          <w:b/>
          <w:bCs/>
          <w:i/>
          <w:lang w:val="es-ES_tradnl" w:eastAsia="es-ES"/>
        </w:rPr>
      </w:pP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
          <w:bCs/>
          <w:i/>
          <w:lang w:val="es-ES_tradnl" w:eastAsia="es-ES"/>
        </w:rPr>
        <w:t xml:space="preserve">I. </w:t>
      </w:r>
      <w:r w:rsidRPr="00EE337E">
        <w:rPr>
          <w:rFonts w:ascii="Palatino Linotype" w:eastAsiaTheme="minorEastAsia" w:hAnsi="Palatino Linotype" w:cs="Arial"/>
          <w:b/>
          <w:bCs/>
          <w:i/>
          <w:lang w:val="es-ES_tradnl" w:eastAsia="es-ES"/>
        </w:rPr>
        <w:tab/>
        <w:t>Toda la información en posesión de cualquier</w:t>
      </w:r>
      <w:r w:rsidRPr="00EE337E">
        <w:rPr>
          <w:rFonts w:ascii="Palatino Linotype" w:eastAsiaTheme="minorEastAsia" w:hAnsi="Palatino Linotype" w:cs="Arial"/>
          <w:bCs/>
          <w:i/>
          <w:lang w:val="es-ES_tradnl" w:eastAsia="es-ES"/>
        </w:rPr>
        <w:t xml:space="preserve"> </w:t>
      </w:r>
      <w:r w:rsidRPr="00EE337E">
        <w:rPr>
          <w:rFonts w:ascii="Palatino Linotype" w:eastAsiaTheme="minorEastAsia" w:hAnsi="Palatino Linotype" w:cs="Arial"/>
          <w:b/>
          <w:bCs/>
          <w:i/>
          <w:lang w:val="es-ES_tradnl" w:eastAsia="es-ES"/>
        </w:rPr>
        <w:t>autoridad</w:t>
      </w:r>
      <w:r w:rsidRPr="00EE337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E337E">
        <w:rPr>
          <w:rFonts w:ascii="Palatino Linotype" w:eastAsiaTheme="minorEastAsia" w:hAnsi="Palatino Linotype" w:cs="Arial"/>
          <w:b/>
          <w:bCs/>
          <w:i/>
          <w:lang w:val="es-ES_tradnl" w:eastAsia="es-ES"/>
        </w:rPr>
        <w:t>municipal</w:t>
      </w:r>
      <w:r w:rsidRPr="00EE337E">
        <w:rPr>
          <w:rFonts w:ascii="Palatino Linotype" w:eastAsiaTheme="minorEastAsia" w:hAnsi="Palatino Linotype" w:cs="Arial"/>
          <w:bCs/>
          <w:i/>
          <w:lang w:val="es-ES_tradnl" w:eastAsia="es-ES"/>
        </w:rPr>
        <w:t xml:space="preserve">, </w:t>
      </w:r>
      <w:r w:rsidRPr="00EE337E">
        <w:rPr>
          <w:rFonts w:ascii="Palatino Linotype" w:eastAsiaTheme="minorEastAsia" w:hAnsi="Palatino Linotype" w:cs="Arial"/>
          <w:b/>
          <w:bCs/>
          <w:i/>
          <w:lang w:val="es-ES_tradnl" w:eastAsia="es-ES"/>
        </w:rPr>
        <w:t>es pública</w:t>
      </w:r>
      <w:r w:rsidRPr="00EE337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EE337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EE337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EE337E" w:rsidRDefault="00255189" w:rsidP="005B0A2B">
      <w:pPr>
        <w:spacing w:after="0" w:line="276" w:lineRule="auto"/>
        <w:ind w:right="567"/>
        <w:jc w:val="both"/>
        <w:rPr>
          <w:rFonts w:ascii="Palatino Linotype" w:eastAsiaTheme="minorEastAsia" w:hAnsi="Palatino Linotype" w:cs="Arial"/>
          <w:bCs/>
          <w:i/>
          <w:lang w:val="es-ES_tradnl" w:eastAsia="es-ES"/>
        </w:rPr>
      </w:pP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Cs/>
          <w:i/>
          <w:lang w:val="es-ES_tradnl" w:eastAsia="es-ES"/>
        </w:rPr>
        <w:t xml:space="preserve">(Énfasis añadido) </w:t>
      </w:r>
    </w:p>
    <w:p w:rsidR="00255189" w:rsidRPr="00EE337E" w:rsidRDefault="00255189" w:rsidP="005B0A2B">
      <w:pPr>
        <w:spacing w:after="0" w:line="276" w:lineRule="auto"/>
        <w:ind w:left="567" w:right="567"/>
        <w:jc w:val="both"/>
        <w:rPr>
          <w:rFonts w:ascii="Palatino Linotype" w:eastAsiaTheme="minorEastAsia" w:hAnsi="Palatino Linotype" w:cs="Arial"/>
          <w:b/>
          <w:bCs/>
          <w:i/>
          <w:lang w:val="es-ES_tradnl" w:eastAsia="es-ES"/>
        </w:rPr>
      </w:pPr>
    </w:p>
    <w:p w:rsidR="00255189" w:rsidRPr="00EE337E" w:rsidRDefault="00255189" w:rsidP="005B0A2B">
      <w:pPr>
        <w:spacing w:after="0" w:line="276" w:lineRule="auto"/>
        <w:ind w:left="567" w:right="567"/>
        <w:jc w:val="both"/>
        <w:rPr>
          <w:rFonts w:ascii="Palatino Linotype" w:eastAsiaTheme="minorEastAsia" w:hAnsi="Palatino Linotype" w:cs="Arial"/>
          <w:b/>
          <w:bCs/>
          <w:i/>
          <w:lang w:val="es-ES_tradnl" w:eastAsia="es-ES"/>
        </w:rPr>
      </w:pPr>
    </w:p>
    <w:p w:rsidR="00255189" w:rsidRPr="00EE337E" w:rsidRDefault="00255189" w:rsidP="005B0A2B">
      <w:pPr>
        <w:spacing w:after="0" w:line="276" w:lineRule="auto"/>
        <w:ind w:left="567" w:right="567"/>
        <w:jc w:val="center"/>
        <w:rPr>
          <w:rFonts w:ascii="Palatino Linotype" w:eastAsiaTheme="minorEastAsia" w:hAnsi="Palatino Linotype" w:cs="Arial"/>
          <w:b/>
          <w:bCs/>
          <w:i/>
          <w:lang w:val="es-ES_tradnl" w:eastAsia="es-ES"/>
        </w:rPr>
      </w:pPr>
      <w:r w:rsidRPr="00EE337E">
        <w:rPr>
          <w:rFonts w:ascii="Palatino Linotype" w:eastAsiaTheme="minorEastAsia" w:hAnsi="Palatino Linotype" w:cs="Arial"/>
          <w:b/>
          <w:bCs/>
          <w:i/>
          <w:lang w:val="es-ES_tradnl" w:eastAsia="es-ES"/>
        </w:rPr>
        <w:t>Constitución Política del Estado Libre y Soberano de México</w:t>
      </w:r>
    </w:p>
    <w:p w:rsidR="00255189" w:rsidRPr="00EE337E" w:rsidRDefault="00255189" w:rsidP="005B0A2B">
      <w:pPr>
        <w:spacing w:after="0" w:line="276" w:lineRule="auto"/>
        <w:ind w:left="567" w:right="567"/>
        <w:jc w:val="both"/>
        <w:rPr>
          <w:rFonts w:ascii="Palatino Linotype" w:eastAsiaTheme="minorEastAsia" w:hAnsi="Palatino Linotype" w:cs="Arial"/>
          <w:b/>
          <w:bCs/>
          <w:i/>
          <w:lang w:val="es-ES_tradnl" w:eastAsia="es-ES"/>
        </w:rPr>
      </w:pP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
          <w:bCs/>
          <w:i/>
          <w:lang w:val="es-ES_tradnl" w:eastAsia="es-ES"/>
        </w:rPr>
        <w:t>“Artículo 5</w:t>
      </w:r>
      <w:r w:rsidRPr="00EE337E">
        <w:rPr>
          <w:rFonts w:ascii="Palatino Linotype" w:eastAsiaTheme="minorEastAsia" w:hAnsi="Palatino Linotype" w:cs="Arial"/>
          <w:bCs/>
          <w:i/>
          <w:lang w:val="es-ES_tradnl" w:eastAsia="es-ES"/>
        </w:rPr>
        <w:t>.- …</w:t>
      </w: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Cs/>
          <w:i/>
          <w:lang w:val="es-ES_tradnl" w:eastAsia="es-ES"/>
        </w:rPr>
        <w:t>…</w:t>
      </w: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EE337E">
        <w:rPr>
          <w:rFonts w:ascii="Palatino Linotype" w:eastAsiaTheme="minorEastAsia" w:hAnsi="Palatino Linotype" w:cs="Arial"/>
          <w:bCs/>
          <w:i/>
          <w:lang w:val="es-ES_tradnl" w:eastAsia="es-ES"/>
        </w:rPr>
        <w:t>.</w:t>
      </w: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
          <w:bCs/>
          <w:i/>
          <w:lang w:val="es-ES_tradnl" w:eastAsia="es-ES"/>
        </w:rPr>
        <w:t>Este derecho se regirá por los principios y bases siguientes</w:t>
      </w:r>
      <w:r w:rsidRPr="00EE337E">
        <w:rPr>
          <w:rFonts w:ascii="Palatino Linotype" w:eastAsiaTheme="minorEastAsia" w:hAnsi="Palatino Linotype" w:cs="Arial"/>
          <w:bCs/>
          <w:i/>
          <w:lang w:val="es-ES_tradnl" w:eastAsia="es-ES"/>
        </w:rPr>
        <w:t>:</w:t>
      </w: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
          <w:bCs/>
          <w:i/>
          <w:lang w:val="es-ES_tradnl" w:eastAsia="es-ES"/>
        </w:rPr>
        <w:t>I. Toda la información en posesión de cualquier autoridad, entidad, órgano y organismos de los</w:t>
      </w:r>
      <w:r w:rsidRPr="00EE337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EE337E">
        <w:rPr>
          <w:rFonts w:ascii="Palatino Linotype" w:eastAsiaTheme="minorEastAsia" w:hAnsi="Palatino Linotype" w:cs="Arial"/>
          <w:b/>
          <w:bCs/>
          <w:i/>
          <w:lang w:val="es-ES_tradnl" w:eastAsia="es-ES"/>
        </w:rPr>
        <w:t>municipales</w:t>
      </w:r>
      <w:r w:rsidRPr="00EE337E">
        <w:rPr>
          <w:rFonts w:ascii="Palatino Linotype" w:eastAsiaTheme="minorEastAsia" w:hAnsi="Palatino Linotype" w:cs="Arial"/>
          <w:bCs/>
          <w:i/>
          <w:lang w:val="es-ES_tradnl" w:eastAsia="es-ES"/>
        </w:rPr>
        <w:t xml:space="preserve">, así como del </w:t>
      </w:r>
      <w:r w:rsidRPr="00EE337E">
        <w:rPr>
          <w:rFonts w:ascii="Palatino Linotype" w:eastAsiaTheme="minorEastAsia" w:hAnsi="Palatino Linotype" w:cs="Arial"/>
          <w:bCs/>
          <w:i/>
          <w:lang w:val="es-ES_tradnl" w:eastAsia="es-ES"/>
        </w:rPr>
        <w:lastRenderedPageBreak/>
        <w:t xml:space="preserve">gobierno y de la administración pública municipal y sus organismos descentralizados, asimismo de cualquier persona física, jurídica colectiva o sindicato que reciba y ejerza recursos públicos o realice actos de autoridad en el ámbito estatal y municipal, </w:t>
      </w:r>
      <w:r w:rsidRPr="00EE337E">
        <w:rPr>
          <w:rFonts w:ascii="Palatino Linotype" w:eastAsiaTheme="minorEastAsia" w:hAnsi="Palatino Linotype" w:cs="Arial"/>
          <w:b/>
          <w:bCs/>
          <w:i/>
          <w:lang w:val="es-ES_tradnl" w:eastAsia="es-ES"/>
        </w:rPr>
        <w:t>es pública</w:t>
      </w:r>
      <w:r w:rsidRPr="00EE337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EE337E">
        <w:rPr>
          <w:rFonts w:ascii="Palatino Linotype" w:eastAsiaTheme="minorEastAsia" w:hAnsi="Palatino Linotype" w:cs="Arial"/>
          <w:b/>
          <w:bCs/>
          <w:i/>
          <w:lang w:val="es-ES_tradnl" w:eastAsia="es-ES"/>
        </w:rPr>
        <w:t>En la interpretación de este derecho deberá prevalecer el principio de máxima publicidad</w:t>
      </w:r>
      <w:r w:rsidRPr="00EE337E">
        <w:rPr>
          <w:rFonts w:ascii="Palatino Linotype" w:eastAsiaTheme="minorEastAsia" w:hAnsi="Palatino Linotype" w:cs="Arial"/>
          <w:bCs/>
          <w:i/>
          <w:lang w:val="es-ES_tradnl" w:eastAsia="es-ES"/>
        </w:rPr>
        <w:t xml:space="preserve">. </w:t>
      </w:r>
      <w:r w:rsidRPr="00EE337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EE337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EE337E" w:rsidRDefault="00255189" w:rsidP="005B0A2B">
      <w:pPr>
        <w:spacing w:after="0" w:line="276" w:lineRule="auto"/>
        <w:ind w:left="567" w:right="567"/>
        <w:jc w:val="both"/>
        <w:rPr>
          <w:rFonts w:ascii="Palatino Linotype" w:eastAsiaTheme="minorEastAsia" w:hAnsi="Palatino Linotype" w:cs="Arial"/>
          <w:bCs/>
          <w:i/>
          <w:lang w:val="es-ES_tradnl" w:eastAsia="es-ES"/>
        </w:rPr>
      </w:pPr>
      <w:r w:rsidRPr="00EE337E">
        <w:rPr>
          <w:rFonts w:ascii="Palatino Linotype" w:eastAsiaTheme="minorEastAsia" w:hAnsi="Palatino Linotype" w:cs="Arial"/>
          <w:bCs/>
          <w:i/>
          <w:lang w:val="es-ES_tradnl" w:eastAsia="es-ES"/>
        </w:rPr>
        <w:t xml:space="preserve">(Énfasis añadido) </w:t>
      </w:r>
    </w:p>
    <w:p w:rsidR="00255189" w:rsidRPr="00EE337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EE33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EE337E">
        <w:rPr>
          <w:rFonts w:ascii="Palatino Linotype" w:eastAsiaTheme="minorEastAsia" w:hAnsi="Palatino Linotype" w:cs="Arial"/>
          <w:i/>
          <w:lang w:val="es-ES_tradnl" w:eastAsia="es-ES"/>
        </w:rPr>
        <w:t>“</w:t>
      </w:r>
      <w:r w:rsidRPr="00EE337E">
        <w:rPr>
          <w:rFonts w:ascii="Palatino Linotype" w:eastAsiaTheme="minorEastAsia" w:hAnsi="Palatino Linotype" w:cs="Arial"/>
          <w:b/>
          <w:i/>
          <w:lang w:val="es-ES_tradnl" w:eastAsia="es-ES"/>
        </w:rPr>
        <w:t>Artículo 8.</w:t>
      </w:r>
      <w:r w:rsidRPr="00EE337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EE337E" w:rsidRDefault="00255189" w:rsidP="005B0A2B">
      <w:pPr>
        <w:spacing w:before="240" w:after="240" w:line="276" w:lineRule="auto"/>
        <w:ind w:left="567" w:right="567"/>
        <w:contextualSpacing/>
        <w:jc w:val="both"/>
        <w:rPr>
          <w:rFonts w:ascii="Palatino Linotype" w:eastAsiaTheme="minorEastAsia" w:hAnsi="Palatino Linotype" w:cs="Arial"/>
          <w:i/>
          <w:lang w:val="es-ES_tradnl" w:eastAsia="es-ES"/>
        </w:rPr>
      </w:pPr>
    </w:p>
    <w:p w:rsidR="00255189" w:rsidRPr="00EE337E" w:rsidRDefault="00255189"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EE337E">
        <w:rPr>
          <w:rFonts w:ascii="Palatino Linotype" w:eastAsiaTheme="minorEastAsia" w:hAnsi="Palatino Linotype" w:cs="Arial"/>
          <w:b/>
          <w:i/>
          <w:lang w:val="es-ES_tradnl" w:eastAsia="es-ES"/>
        </w:rPr>
        <w:t>En la aplicación e interpretación de la presente Ley deberá prevalecer el principio de máxima publicidad</w:t>
      </w:r>
      <w:r w:rsidRPr="00EE337E">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EE337E" w:rsidRDefault="00255189" w:rsidP="005B0A2B">
      <w:pPr>
        <w:spacing w:before="240" w:after="240" w:line="276" w:lineRule="auto"/>
        <w:ind w:left="567" w:right="567"/>
        <w:contextualSpacing/>
        <w:jc w:val="both"/>
        <w:rPr>
          <w:rFonts w:ascii="Palatino Linotype" w:eastAsiaTheme="minorEastAsia" w:hAnsi="Palatino Linotype" w:cs="Arial"/>
          <w:i/>
          <w:lang w:val="es-ES_tradnl" w:eastAsia="es-ES"/>
        </w:rPr>
      </w:pPr>
    </w:p>
    <w:p w:rsidR="00255189" w:rsidRPr="00EE337E" w:rsidRDefault="00255189"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EE337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EE337E" w:rsidRDefault="00255189"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EE337E">
        <w:rPr>
          <w:rFonts w:ascii="Palatino Linotype" w:eastAsiaTheme="minorEastAsia" w:hAnsi="Palatino Linotype" w:cs="Arial"/>
          <w:i/>
          <w:lang w:val="es-ES_tradnl" w:eastAsia="es-ES"/>
        </w:rPr>
        <w:lastRenderedPageBreak/>
        <w:t xml:space="preserve">(Énfasis añadido) </w:t>
      </w:r>
    </w:p>
    <w:p w:rsidR="00255189" w:rsidRPr="00EE337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EE337E">
        <w:rPr>
          <w:rFonts w:ascii="Palatino Linotype" w:eastAsiaTheme="minorEastAsia" w:hAnsi="Palatino Linotype" w:cs="Arial"/>
          <w:b/>
          <w:sz w:val="24"/>
          <w:szCs w:val="24"/>
          <w:lang w:val="es-ES_tradnl" w:eastAsia="es-ES"/>
        </w:rPr>
        <w:t>SUJETO OBLIGADO</w:t>
      </w:r>
      <w:r w:rsidRPr="00EE337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EE337E">
        <w:rPr>
          <w:rFonts w:ascii="Palatino Linotype" w:eastAsiaTheme="minorEastAsia" w:hAnsi="Palatino Linotype" w:cs="Arial"/>
          <w:b/>
          <w:i/>
          <w:sz w:val="24"/>
          <w:szCs w:val="24"/>
          <w:lang w:val="es-ES_tradnl" w:eastAsia="es-ES"/>
        </w:rPr>
        <w:t>SAIMEX</w:t>
      </w:r>
      <w:r w:rsidR="00FA3BB5" w:rsidRPr="00EE337E">
        <w:rPr>
          <w:rFonts w:ascii="Palatino Linotype" w:eastAsiaTheme="minorEastAsia" w:hAnsi="Palatino Linotype" w:cs="Arial"/>
          <w:b/>
          <w:i/>
          <w:sz w:val="24"/>
          <w:szCs w:val="24"/>
          <w:lang w:val="es-ES_tradnl" w:eastAsia="es-ES"/>
        </w:rPr>
        <w:t>,</w:t>
      </w:r>
      <w:r w:rsidRPr="00EE337E">
        <w:rPr>
          <w:rFonts w:ascii="Palatino Linotype" w:eastAsiaTheme="minorEastAsia" w:hAnsi="Palatino Linotype" w:cs="Arial"/>
          <w:sz w:val="24"/>
          <w:szCs w:val="24"/>
          <w:lang w:val="es-ES_tradnl" w:eastAsia="es-ES"/>
        </w:rPr>
        <w:t xml:space="preserve"> o de vía directa</w:t>
      </w:r>
      <w:r w:rsidR="00FA3BB5" w:rsidRPr="00EE337E">
        <w:rPr>
          <w:rFonts w:ascii="Palatino Linotype" w:eastAsiaTheme="minorEastAsia" w:hAnsi="Palatino Linotype" w:cs="Arial"/>
          <w:sz w:val="24"/>
          <w:szCs w:val="24"/>
          <w:lang w:val="es-ES_tradnl" w:eastAsia="es-ES"/>
        </w:rPr>
        <w:t>,</w:t>
      </w:r>
      <w:r w:rsidRPr="00EE337E">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caso no aconteció, pues tal y como se ha acreditado</w:t>
      </w:r>
      <w:r w:rsidR="00473C71" w:rsidRPr="00EE337E">
        <w:rPr>
          <w:rFonts w:ascii="Palatino Linotype" w:eastAsia="Calibri" w:hAnsi="Palatino Linotype" w:cs="Arial"/>
          <w:b/>
          <w:bCs/>
          <w:sz w:val="24"/>
          <w:szCs w:val="24"/>
          <w:lang w:val="es-ES_tradnl" w:eastAsia="es-ES"/>
        </w:rPr>
        <w:t xml:space="preserve">. </w:t>
      </w:r>
      <w:r w:rsidR="00473C71" w:rsidRPr="00EE337E">
        <w:rPr>
          <w:rFonts w:ascii="Palatino Linotype" w:eastAsia="Calibri" w:hAnsi="Palatino Linotype" w:cs="Arial"/>
          <w:bCs/>
          <w:sz w:val="24"/>
          <w:szCs w:val="24"/>
          <w:lang w:val="es-ES_tradnl" w:eastAsia="es-ES"/>
        </w:rPr>
        <w:t xml:space="preserve">Mientras que para la solicitud </w:t>
      </w:r>
      <w:r w:rsidR="00473C71" w:rsidRPr="00EE337E">
        <w:rPr>
          <w:rFonts w:ascii="Palatino Linotype" w:eastAsia="Calibri" w:hAnsi="Palatino Linotype" w:cs="Arial"/>
          <w:b/>
          <w:bCs/>
          <w:sz w:val="24"/>
          <w:szCs w:val="24"/>
          <w:lang w:val="es-ES_tradnl" w:eastAsia="es-ES"/>
        </w:rPr>
        <w:t>00300/ZUMPAHUA/IP/2019</w:t>
      </w:r>
      <w:r w:rsidR="00473C71" w:rsidRPr="00EE337E">
        <w:rPr>
          <w:rFonts w:ascii="Palatino Linotype" w:eastAsia="Calibri" w:hAnsi="Palatino Linotype" w:cs="Arial"/>
          <w:bCs/>
          <w:sz w:val="24"/>
          <w:szCs w:val="24"/>
          <w:lang w:val="es-ES_tradnl" w:eastAsia="es-ES"/>
        </w:rPr>
        <w:t xml:space="preserve">, únicamente manifestó que no se daría curso a la solicitud. </w:t>
      </w:r>
      <w:r w:rsidRPr="00EE337E">
        <w:rPr>
          <w:rFonts w:ascii="Palatino Linotype" w:eastAsiaTheme="minorEastAsia" w:hAnsi="Palatino Linotype" w:cs="Arial"/>
          <w:sz w:val="24"/>
          <w:szCs w:val="24"/>
          <w:lang w:val="es-ES_tradnl" w:eastAsia="es-ES"/>
        </w:rPr>
        <w:t>Prueba de ello, es la captura de pantalla que se incorpora:</w:t>
      </w:r>
    </w:p>
    <w:p w:rsidR="00836823" w:rsidRPr="00EE337E" w:rsidRDefault="00836823" w:rsidP="0083682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EE337E" w:rsidRDefault="00C12BA5" w:rsidP="00B41662">
      <w:pPr>
        <w:spacing w:before="240" w:after="240" w:line="360" w:lineRule="auto"/>
        <w:contextualSpacing/>
        <w:jc w:val="center"/>
        <w:rPr>
          <w:rFonts w:eastAsiaTheme="minorEastAsia"/>
          <w:noProof/>
          <w:sz w:val="24"/>
          <w:szCs w:val="24"/>
          <w:lang w:eastAsia="es-MX"/>
        </w:rPr>
      </w:pPr>
      <w:r w:rsidRPr="00EE337E">
        <w:rPr>
          <w:noProof/>
          <w:lang w:eastAsia="es-MX"/>
        </w:rPr>
        <mc:AlternateContent>
          <mc:Choice Requires="wps">
            <w:drawing>
              <wp:anchor distT="0" distB="0" distL="114300" distR="114300" simplePos="0" relativeHeight="251659264" behindDoc="0" locked="0" layoutInCell="1" allowOverlap="1">
                <wp:simplePos x="0" y="0"/>
                <wp:positionH relativeFrom="column">
                  <wp:posOffset>469265</wp:posOffset>
                </wp:positionH>
                <wp:positionV relativeFrom="paragraph">
                  <wp:posOffset>690245</wp:posOffset>
                </wp:positionV>
                <wp:extent cx="4597400" cy="184150"/>
                <wp:effectExtent l="0" t="0" r="12700" b="25400"/>
                <wp:wrapNone/>
                <wp:docPr id="3" name="Rectángulo 3"/>
                <wp:cNvGraphicFramePr/>
                <a:graphic xmlns:a="http://schemas.openxmlformats.org/drawingml/2006/main">
                  <a:graphicData uri="http://schemas.microsoft.com/office/word/2010/wordprocessingShape">
                    <wps:wsp>
                      <wps:cNvSpPr/>
                      <wps:spPr>
                        <a:xfrm>
                          <a:off x="0" y="0"/>
                          <a:ext cx="4597400" cy="184150"/>
                        </a:xfrm>
                        <a:prstGeom prst="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8002F" id="Rectángulo 3" o:spid="_x0000_s1026" style="position:absolute;margin-left:36.95pt;margin-top:54.35pt;width:362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" filled="f" strokecolor="red" strokeweight="1pt"/>
            </w:pict>
          </mc:Fallback>
        </mc:AlternateContent>
      </w:r>
      <w:r w:rsidR="00473C71" w:rsidRPr="00EE337E">
        <w:rPr>
          <w:noProof/>
          <w:lang w:eastAsia="es-MX"/>
        </w:rPr>
        <w:drawing>
          <wp:inline distT="0" distB="0" distL="0" distR="0" wp14:anchorId="06430979" wp14:editId="499CE795">
            <wp:extent cx="4775344" cy="1974850"/>
            <wp:effectExtent l="57150" t="57150" r="120650" b="1206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600" t="32564" r="25703" b="31635"/>
                    <a:stretch/>
                  </pic:blipFill>
                  <pic:spPr bwMode="auto">
                    <a:xfrm>
                      <a:off x="0" y="0"/>
                      <a:ext cx="4784093" cy="197846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692049" w:rsidRPr="00EE337E" w:rsidRDefault="00692049" w:rsidP="00B41662">
      <w:pPr>
        <w:spacing w:before="240" w:after="240" w:line="360" w:lineRule="auto"/>
        <w:contextualSpacing/>
        <w:jc w:val="center"/>
        <w:rPr>
          <w:rFonts w:eastAsiaTheme="minorEastAsia"/>
          <w:noProof/>
          <w:sz w:val="24"/>
          <w:szCs w:val="24"/>
          <w:lang w:eastAsia="es-MX"/>
        </w:rPr>
      </w:pPr>
    </w:p>
    <w:p w:rsidR="00836823" w:rsidRPr="00EE337E" w:rsidRDefault="00836823" w:rsidP="005B0A2B">
      <w:pPr>
        <w:pStyle w:val="Prrafodelista"/>
        <w:numPr>
          <w:ilvl w:val="0"/>
          <w:numId w:val="2"/>
        </w:numPr>
        <w:tabs>
          <w:tab w:val="left" w:pos="426"/>
        </w:tabs>
        <w:spacing w:before="240" w:after="240" w:line="360" w:lineRule="auto"/>
        <w:ind w:left="0" w:firstLine="0"/>
        <w:jc w:val="both"/>
        <w:rPr>
          <w:rFonts w:ascii="Palatino Linotype" w:hAnsi="Palatino Linotype" w:cs="Arial"/>
        </w:rPr>
      </w:pPr>
      <w:r w:rsidRPr="00EE337E">
        <w:rPr>
          <w:rFonts w:ascii="Palatino Linotype" w:hAnsi="Palatino Linotype" w:cs="Arial"/>
        </w:rPr>
        <w:t xml:space="preserve">De las constancias que obran en el expediente de la plataforma digital (SAIMEX), se observa que en fecha </w:t>
      </w:r>
      <w:r w:rsidR="00C12BA5" w:rsidRPr="00EE337E">
        <w:rPr>
          <w:rFonts w:ascii="Palatino Linotype" w:hAnsi="Palatino Linotype" w:cs="Arial"/>
        </w:rPr>
        <w:t>veinte (20)</w:t>
      </w:r>
      <w:r w:rsidRPr="00EE337E">
        <w:rPr>
          <w:rFonts w:ascii="Palatino Linotype" w:hAnsi="Palatino Linotype" w:cs="Arial"/>
        </w:rPr>
        <w:t xml:space="preserve"> de noviembre de dos mil diecinueve, se presentó una solic</w:t>
      </w:r>
      <w:r w:rsidR="001F6FA0" w:rsidRPr="00EE337E">
        <w:rPr>
          <w:rFonts w:ascii="Palatino Linotype" w:hAnsi="Palatino Linotype" w:cs="Arial"/>
        </w:rPr>
        <w:t>itud de información, que</w:t>
      </w:r>
      <w:r w:rsidRPr="00EE337E">
        <w:rPr>
          <w:rFonts w:ascii="Palatino Linotype" w:hAnsi="Palatino Linotype" w:cs="Arial"/>
        </w:rPr>
        <w:t xml:space="preserve"> no fue turnada por parte del </w:t>
      </w:r>
      <w:r w:rsidR="00C12BA5" w:rsidRPr="00EE337E">
        <w:rPr>
          <w:rFonts w:ascii="Palatino Linotype" w:hAnsi="Palatino Linotype" w:cs="Arial"/>
        </w:rPr>
        <w:t xml:space="preserve">Titular </w:t>
      </w:r>
      <w:r w:rsidRPr="00EE337E">
        <w:rPr>
          <w:rFonts w:ascii="Palatino Linotype" w:hAnsi="Palatino Linotype" w:cs="Arial"/>
        </w:rPr>
        <w:t xml:space="preserve">de la </w:t>
      </w:r>
      <w:r w:rsidR="00C12BA5" w:rsidRPr="00EE337E">
        <w:rPr>
          <w:rFonts w:ascii="Palatino Linotype" w:hAnsi="Palatino Linotype" w:cs="Arial"/>
        </w:rPr>
        <w:t xml:space="preserve">Unidad </w:t>
      </w:r>
      <w:r w:rsidRPr="00EE337E">
        <w:rPr>
          <w:rFonts w:ascii="Palatino Linotype" w:hAnsi="Palatino Linotype" w:cs="Arial"/>
        </w:rPr>
        <w:t xml:space="preserve">de </w:t>
      </w:r>
      <w:r w:rsidR="00C12BA5" w:rsidRPr="00EE337E">
        <w:rPr>
          <w:rFonts w:ascii="Palatino Linotype" w:hAnsi="Palatino Linotype" w:cs="Arial"/>
        </w:rPr>
        <w:t xml:space="preserve">Transparencia </w:t>
      </w:r>
      <w:r w:rsidRPr="00EE337E">
        <w:rPr>
          <w:rFonts w:ascii="Palatino Linotype" w:hAnsi="Palatino Linotype" w:cs="Arial"/>
        </w:rPr>
        <w:t xml:space="preserve">a los servidores públicos </w:t>
      </w:r>
      <w:r w:rsidR="005662E1" w:rsidRPr="00EE337E">
        <w:rPr>
          <w:rFonts w:ascii="Palatino Linotype" w:hAnsi="Palatino Linotype" w:cs="Arial"/>
        </w:rPr>
        <w:t>habilitados</w:t>
      </w:r>
      <w:r w:rsidR="009205AF" w:rsidRPr="00EE337E">
        <w:rPr>
          <w:rFonts w:ascii="Palatino Linotype" w:hAnsi="Palatino Linotype" w:cs="Arial"/>
        </w:rPr>
        <w:t>,</w:t>
      </w:r>
      <w:r w:rsidR="001F6FA0" w:rsidRPr="00EE337E">
        <w:rPr>
          <w:rFonts w:ascii="Palatino Linotype" w:hAnsi="Palatino Linotype" w:cs="Arial"/>
        </w:rPr>
        <w:t xml:space="preserve"> motivo</w:t>
      </w:r>
      <w:r w:rsidR="005662E1" w:rsidRPr="00EE337E">
        <w:rPr>
          <w:rFonts w:ascii="Palatino Linotype" w:hAnsi="Palatino Linotype" w:cs="Arial"/>
        </w:rPr>
        <w:t xml:space="preserve"> </w:t>
      </w:r>
      <w:r w:rsidR="001F6FA0" w:rsidRPr="00EE337E">
        <w:rPr>
          <w:rFonts w:ascii="Palatino Linotype" w:hAnsi="Palatino Linotype" w:cs="Arial"/>
        </w:rPr>
        <w:t>por el</w:t>
      </w:r>
      <w:r w:rsidR="009205AF" w:rsidRPr="00EE337E">
        <w:rPr>
          <w:rFonts w:ascii="Palatino Linotype" w:hAnsi="Palatino Linotype" w:cs="Arial"/>
        </w:rPr>
        <w:t xml:space="preserve"> </w:t>
      </w:r>
      <w:r w:rsidR="009205AF" w:rsidRPr="00EE337E">
        <w:rPr>
          <w:rFonts w:ascii="Palatino Linotype" w:hAnsi="Palatino Linotype" w:cs="Arial"/>
        </w:rPr>
        <w:lastRenderedPageBreak/>
        <w:t>que</w:t>
      </w:r>
      <w:r w:rsidR="00C67B37" w:rsidRPr="00EE337E">
        <w:rPr>
          <w:rFonts w:ascii="Palatino Linotype" w:hAnsi="Palatino Linotype" w:cs="Arial"/>
        </w:rPr>
        <w:t xml:space="preserve"> no se dio curso a la misma</w:t>
      </w:r>
      <w:r w:rsidR="001F6FA0" w:rsidRPr="00EE337E">
        <w:rPr>
          <w:rFonts w:ascii="Palatino Linotype" w:hAnsi="Palatino Linotype" w:cs="Arial"/>
        </w:rPr>
        <w:t xml:space="preserve"> y</w:t>
      </w:r>
      <w:r w:rsidR="00B41662" w:rsidRPr="00EE337E">
        <w:rPr>
          <w:rFonts w:ascii="Palatino Linotype" w:hAnsi="Palatino Linotype" w:cs="Arial"/>
        </w:rPr>
        <w:t xml:space="preserve"> se </w:t>
      </w:r>
      <w:r w:rsidR="005662E1" w:rsidRPr="00EE337E">
        <w:rPr>
          <w:rFonts w:ascii="Palatino Linotype" w:hAnsi="Palatino Linotype" w:cs="Arial"/>
        </w:rPr>
        <w:t>generó</w:t>
      </w:r>
      <w:r w:rsidRPr="00EE337E">
        <w:rPr>
          <w:rFonts w:ascii="Palatino Linotype" w:hAnsi="Palatino Linotype" w:cs="Arial"/>
        </w:rPr>
        <w:t xml:space="preserve"> la falta de respuesta, </w:t>
      </w:r>
      <w:r w:rsidR="001F6FA0" w:rsidRPr="00EE337E">
        <w:rPr>
          <w:rFonts w:ascii="Palatino Linotype" w:hAnsi="Palatino Linotype" w:cs="Arial"/>
        </w:rPr>
        <w:t>razón por la cual el</w:t>
      </w:r>
      <w:r w:rsidRPr="00EE337E">
        <w:rPr>
          <w:rFonts w:ascii="Palatino Linotype" w:hAnsi="Palatino Linotype" w:cs="Arial"/>
        </w:rPr>
        <w:t xml:space="preserve"> particular en fecha </w:t>
      </w:r>
      <w:r w:rsidR="00C12BA5" w:rsidRPr="00EE337E">
        <w:rPr>
          <w:rFonts w:ascii="Palatino Linotype" w:hAnsi="Palatino Linotype" w:cs="Arial"/>
        </w:rPr>
        <w:t>once</w:t>
      </w:r>
      <w:r w:rsidR="00B41662" w:rsidRPr="00EE337E">
        <w:rPr>
          <w:rFonts w:ascii="Palatino Linotype" w:hAnsi="Palatino Linotype" w:cs="Arial"/>
        </w:rPr>
        <w:t xml:space="preserve"> (1</w:t>
      </w:r>
      <w:r w:rsidR="00C12BA5" w:rsidRPr="00EE337E">
        <w:rPr>
          <w:rFonts w:ascii="Palatino Linotype" w:hAnsi="Palatino Linotype" w:cs="Arial"/>
        </w:rPr>
        <w:t>1</w:t>
      </w:r>
      <w:r w:rsidRPr="00EE337E">
        <w:rPr>
          <w:rFonts w:ascii="Palatino Linotype" w:hAnsi="Palatino Linotype" w:cs="Arial"/>
        </w:rPr>
        <w:t>) de diciembre de dos mil diecinueve interpuso recurso de revisión,</w:t>
      </w:r>
      <w:r w:rsidR="005662E1" w:rsidRPr="00EE337E">
        <w:rPr>
          <w:rFonts w:ascii="Palatino Linotype" w:hAnsi="Palatino Linotype" w:cs="Arial"/>
        </w:rPr>
        <w:t xml:space="preserve"> mi</w:t>
      </w:r>
      <w:r w:rsidR="00B41662" w:rsidRPr="00EE337E">
        <w:rPr>
          <w:rFonts w:ascii="Palatino Linotype" w:hAnsi="Palatino Linotype" w:cs="Arial"/>
        </w:rPr>
        <w:t xml:space="preserve">smo que fue admitido el </w:t>
      </w:r>
      <w:r w:rsidR="00C12BA5" w:rsidRPr="00EE337E">
        <w:rPr>
          <w:rFonts w:ascii="Palatino Linotype" w:hAnsi="Palatino Linotype" w:cs="Arial"/>
        </w:rPr>
        <w:t>diez</w:t>
      </w:r>
      <w:r w:rsidR="00B41662" w:rsidRPr="00EE337E">
        <w:rPr>
          <w:rFonts w:ascii="Palatino Linotype" w:hAnsi="Palatino Linotype" w:cs="Arial"/>
        </w:rPr>
        <w:t xml:space="preserve"> (1</w:t>
      </w:r>
      <w:r w:rsidR="00C12BA5" w:rsidRPr="00EE337E">
        <w:rPr>
          <w:rFonts w:ascii="Palatino Linotype" w:hAnsi="Palatino Linotype" w:cs="Arial"/>
        </w:rPr>
        <w:t>0</w:t>
      </w:r>
      <w:r w:rsidR="005662E1" w:rsidRPr="00EE337E">
        <w:rPr>
          <w:rFonts w:ascii="Palatino Linotype" w:hAnsi="Palatino Linotype" w:cs="Arial"/>
        </w:rPr>
        <w:t xml:space="preserve">) de </w:t>
      </w:r>
      <w:r w:rsidR="00C12BA5" w:rsidRPr="00EE337E">
        <w:rPr>
          <w:rFonts w:ascii="Palatino Linotype" w:hAnsi="Palatino Linotype" w:cs="Arial"/>
        </w:rPr>
        <w:t>enero</w:t>
      </w:r>
      <w:r w:rsidR="005662E1" w:rsidRPr="00EE337E">
        <w:rPr>
          <w:rFonts w:ascii="Palatino Linotype" w:hAnsi="Palatino Linotype" w:cs="Arial"/>
        </w:rPr>
        <w:t xml:space="preserve"> de dos mil diecinueve</w:t>
      </w:r>
      <w:r w:rsidRPr="00EE337E">
        <w:rPr>
          <w:rFonts w:ascii="Palatino Linotype" w:hAnsi="Palatino Linotype" w:cs="Arial"/>
        </w:rPr>
        <w:t xml:space="preserve"> y puesto a disposició</w:t>
      </w:r>
      <w:r w:rsidR="005662E1" w:rsidRPr="00EE337E">
        <w:rPr>
          <w:rFonts w:ascii="Palatino Linotype" w:hAnsi="Palatino Linotype" w:cs="Arial"/>
        </w:rPr>
        <w:t>n de las partes para que señalaran lo que a su derecho conviniera</w:t>
      </w:r>
      <w:r w:rsidR="0073739C" w:rsidRPr="00EE337E">
        <w:rPr>
          <w:rFonts w:ascii="Palatino Linotype" w:hAnsi="Palatino Linotype" w:cs="Arial"/>
        </w:rPr>
        <w:t>.</w:t>
      </w:r>
    </w:p>
    <w:p w:rsidR="0073739C" w:rsidRPr="00EE337E" w:rsidRDefault="0073739C" w:rsidP="0073739C">
      <w:pPr>
        <w:pStyle w:val="Prrafodelista"/>
        <w:tabs>
          <w:tab w:val="left" w:pos="426"/>
        </w:tabs>
        <w:spacing w:before="240" w:after="240" w:line="360" w:lineRule="auto"/>
        <w:ind w:left="0"/>
        <w:jc w:val="both"/>
        <w:rPr>
          <w:rFonts w:ascii="Palatino Linotype" w:hAnsi="Palatino Linotype" w:cs="Arial"/>
        </w:rPr>
      </w:pPr>
    </w:p>
    <w:p w:rsidR="0073739C" w:rsidRPr="00EE337E" w:rsidRDefault="006030DF" w:rsidP="005B0A2B">
      <w:pPr>
        <w:pStyle w:val="Prrafodelista"/>
        <w:numPr>
          <w:ilvl w:val="0"/>
          <w:numId w:val="2"/>
        </w:numPr>
        <w:tabs>
          <w:tab w:val="left" w:pos="426"/>
        </w:tabs>
        <w:spacing w:before="240" w:after="240" w:line="360" w:lineRule="auto"/>
        <w:ind w:left="0" w:firstLine="0"/>
        <w:jc w:val="both"/>
        <w:rPr>
          <w:rFonts w:ascii="Palatino Linotype" w:hAnsi="Palatino Linotype" w:cs="Arial"/>
        </w:rPr>
      </w:pPr>
      <w:r w:rsidRPr="00EE337E">
        <w:rPr>
          <w:rFonts w:ascii="Palatino Linotype" w:hAnsi="Palatino Linotype" w:cs="Arial"/>
        </w:rPr>
        <w:t xml:space="preserve">De tal manera que a pesar de que hubo un pronunciamiento por parte del </w:t>
      </w:r>
      <w:r w:rsidRPr="00EE337E">
        <w:rPr>
          <w:rFonts w:ascii="Palatino Linotype" w:hAnsi="Palatino Linotype" w:cs="Arial"/>
          <w:b/>
        </w:rPr>
        <w:t>SUJETO OBLIGADO</w:t>
      </w:r>
      <w:r w:rsidRPr="00EE337E">
        <w:rPr>
          <w:rFonts w:ascii="Palatino Linotype" w:hAnsi="Palatino Linotype" w:cs="Arial"/>
        </w:rPr>
        <w:t xml:space="preserve"> derivado de la solicitud de información, </w:t>
      </w:r>
      <w:r w:rsidRPr="00EE337E">
        <w:rPr>
          <w:rFonts w:ascii="Palatino Linotype" w:hAnsi="Palatino Linotype" w:cs="Arial"/>
          <w:b/>
        </w:rPr>
        <w:t>00300/ZUMPAHUA/IP/2019</w:t>
      </w:r>
      <w:r w:rsidRPr="00EE337E">
        <w:rPr>
          <w:rFonts w:ascii="Palatino Linotype" w:hAnsi="Palatino Linotype" w:cs="Arial"/>
        </w:rPr>
        <w:t>, lo cierto es que éste no puede ser considerado como una respuesta, toda vez que éste es un acto de autoridad infundado que no atiende los requisitos establecidos por la Ley de Transparencia y Acceso a la Información Pública del Estado de México y Municipios por cuanto hace a la tramitación y atención de las solicitudes, tratándose, en consecuencia, de un acto positivo con efectos negativos.</w:t>
      </w:r>
    </w:p>
    <w:p w:rsidR="00836823" w:rsidRPr="00EE337E" w:rsidRDefault="00836823"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12BA5" w:rsidRPr="00EE337E" w:rsidRDefault="00C12BA5"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color w:val="000000"/>
          <w:sz w:val="24"/>
          <w:szCs w:val="24"/>
          <w:lang w:val="es-ES_tradnl" w:eastAsia="es-ES"/>
        </w:rPr>
        <w:t xml:space="preserve">Por otro lado, por cuanto hace a las </w:t>
      </w:r>
      <w:r w:rsidRPr="00EE337E">
        <w:rPr>
          <w:rFonts w:ascii="Palatino Linotype" w:eastAsiaTheme="minorEastAsia" w:hAnsi="Palatino Linotype" w:cs="Arial"/>
          <w:sz w:val="24"/>
          <w:szCs w:val="24"/>
          <w:lang w:val="es-ES_tradnl" w:eastAsia="es-ES"/>
        </w:rPr>
        <w:t xml:space="preserve">solicitudes </w:t>
      </w:r>
      <w:r w:rsidRPr="00EE337E">
        <w:rPr>
          <w:rFonts w:ascii="Palatino Linotype" w:eastAsia="Calibri" w:hAnsi="Palatino Linotype" w:cs="Arial"/>
          <w:b/>
          <w:bCs/>
          <w:sz w:val="24"/>
          <w:szCs w:val="24"/>
          <w:lang w:val="es-ES_tradnl" w:eastAsia="es-ES"/>
        </w:rPr>
        <w:t>00331/ZUMPAHUA/IP/2019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00332/ZUMPAHUA/IP/2019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00333/ZUMPAHUA/IP/2019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00334/ZUMPAHUA/IP/2019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00335/ZUMPAHUA/IP/2019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00336/ZUMPAHUA/IP/2019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00337/ZUMPAHUA/IP/2019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00338/ZUMPAHUA/IP/2019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00339/ZUMPAHUA/IP/2019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00340/ZUMPAHUA/IP/2019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00395/ZUMPAHUA/IP/2019</w:t>
      </w:r>
      <w:r w:rsidRPr="00EE337E">
        <w:rPr>
          <w:rFonts w:ascii="Palatino Linotype" w:eastAsia="Calibri" w:hAnsi="Palatino Linotype" w:cs="Arial"/>
          <w:sz w:val="24"/>
          <w:szCs w:val="24"/>
          <w:lang w:val="es-ES" w:eastAsia="es-ES"/>
        </w:rPr>
        <w:t xml:space="preserve">, </w:t>
      </w:r>
      <w:r w:rsidRPr="00EE337E">
        <w:rPr>
          <w:rFonts w:ascii="Palatino Linotype" w:eastAsia="Calibri" w:hAnsi="Palatino Linotype" w:cs="Arial"/>
          <w:b/>
          <w:bCs/>
          <w:sz w:val="24"/>
          <w:szCs w:val="24"/>
          <w:lang w:val="es-ES_tradnl" w:eastAsia="es-ES"/>
        </w:rPr>
        <w:t>00396/ZUMPAHUA/IP/2019, 00397/ZUMPAHUA/IP/2019 y 00398/ZUMPAHUA/IP/2019</w:t>
      </w:r>
      <w:r w:rsidRPr="00EE337E">
        <w:rPr>
          <w:rFonts w:ascii="Palatino Linotype" w:eastAsia="Calibri" w:hAnsi="Palatino Linotype" w:cs="Arial"/>
          <w:bCs/>
          <w:sz w:val="24"/>
          <w:szCs w:val="24"/>
          <w:lang w:val="es-ES_tradnl" w:eastAsia="es-ES"/>
        </w:rPr>
        <w:t xml:space="preserve">, se aprecia que el </w:t>
      </w:r>
      <w:r w:rsidRPr="00EE337E">
        <w:rPr>
          <w:rFonts w:ascii="Palatino Linotype" w:eastAsia="Calibri" w:hAnsi="Palatino Linotype" w:cs="Arial"/>
          <w:b/>
          <w:bCs/>
          <w:sz w:val="24"/>
          <w:szCs w:val="24"/>
          <w:lang w:val="es-ES_tradnl" w:eastAsia="es-ES"/>
        </w:rPr>
        <w:t>SUJETO OBLIGADO</w:t>
      </w:r>
      <w:r w:rsidRPr="00EE337E">
        <w:rPr>
          <w:rFonts w:ascii="Palatino Linotype" w:eastAsia="Calibri" w:hAnsi="Palatino Linotype" w:cs="Arial"/>
          <w:bCs/>
          <w:sz w:val="24"/>
          <w:szCs w:val="24"/>
          <w:lang w:val="es-ES_tradnl" w:eastAsia="es-ES"/>
        </w:rPr>
        <w:t xml:space="preserve"> no realizó ningún pronunciamiento al respecto ni turnó las mismas a las áreas administrativas </w:t>
      </w:r>
      <w:r w:rsidRPr="00EE337E">
        <w:rPr>
          <w:rFonts w:ascii="Palatino Linotype" w:eastAsia="Calibri" w:hAnsi="Palatino Linotype" w:cs="Arial"/>
          <w:bCs/>
          <w:sz w:val="24"/>
          <w:szCs w:val="24"/>
          <w:lang w:val="es-ES_tradnl" w:eastAsia="es-ES"/>
        </w:rPr>
        <w:lastRenderedPageBreak/>
        <w:t>competentes para poseer, generar o administrar lo requerido. Se adjuntan las capturas de pantalla relativas a los expedientes referidos como referencia:</w:t>
      </w:r>
    </w:p>
    <w:p w:rsidR="00C12BA5" w:rsidRPr="00EE337E" w:rsidRDefault="00C12BA5" w:rsidP="00C12BA5">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68850" cy="1303558"/>
            <wp:effectExtent l="57150" t="57150" r="107950" b="1066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7873" cy="131149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56150" cy="1974966"/>
            <wp:effectExtent l="57150" t="57150" r="120650" b="1206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9748" cy="198061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68850" cy="1303558"/>
            <wp:effectExtent l="57150" t="57150" r="107950" b="1066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8312" cy="131161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lastRenderedPageBreak/>
        <w:drawing>
          <wp:inline distT="0" distB="0" distL="0" distR="0">
            <wp:extent cx="4762500" cy="1307247"/>
            <wp:effectExtent l="57150" t="57150" r="114300" b="1219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89165" cy="131456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87900" cy="1318170"/>
            <wp:effectExtent l="57150" t="57150" r="107950" b="1111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9350" cy="132407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49800" cy="1291470"/>
            <wp:effectExtent l="57150" t="57150" r="107950" b="1187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059" cy="129480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43450" cy="1285810"/>
            <wp:effectExtent l="57150" t="57150" r="114300" b="1054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75913" cy="12946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lastRenderedPageBreak/>
        <w:drawing>
          <wp:inline distT="0" distB="0" distL="0" distR="0">
            <wp:extent cx="4756150" cy="1310921"/>
            <wp:effectExtent l="57150" t="57150" r="120650" b="1181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4086" cy="132137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75200" cy="1305294"/>
            <wp:effectExtent l="57150" t="57150" r="120650" b="1238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2712" cy="131554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94250" cy="1319919"/>
            <wp:effectExtent l="57150" t="57150" r="120650" b="1092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0004" cy="13242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62500" cy="1972184"/>
            <wp:effectExtent l="57150" t="57150" r="114300" b="1238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78280" cy="197871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lastRenderedPageBreak/>
        <w:drawing>
          <wp:inline distT="0" distB="0" distL="0" distR="0">
            <wp:extent cx="4803140" cy="1338580"/>
            <wp:effectExtent l="57150" t="57150" r="111760" b="1092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16238" cy="134223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56150" cy="1300087"/>
            <wp:effectExtent l="57150" t="57150" r="120650" b="10985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924" cy="130713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cente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w:drawing>
          <wp:inline distT="0" distB="0" distL="0" distR="0">
            <wp:extent cx="4739640" cy="1320883"/>
            <wp:effectExtent l="57150" t="57150" r="118110" b="1079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56244" cy="13255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12BA5" w:rsidRPr="00EE337E" w:rsidRDefault="00C12BA5" w:rsidP="00C12BA5">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w:t>
      </w:r>
      <w:r w:rsidR="008626EB" w:rsidRPr="00EE337E">
        <w:rPr>
          <w:rFonts w:ascii="Palatino Linotype" w:eastAsia="Times New Roman" w:hAnsi="Palatino Linotype" w:cs="Arial"/>
          <w:color w:val="000000"/>
          <w:sz w:val="24"/>
          <w:szCs w:val="24"/>
          <w:lang w:val="es-ES_tradnl" w:eastAsia="es-ES"/>
        </w:rPr>
        <w:t xml:space="preserve">y Acceso a la Información Pública del Estado de México y Municipios </w:t>
      </w:r>
      <w:r w:rsidRPr="00EE337E">
        <w:rPr>
          <w:rFonts w:ascii="Palatino Linotype" w:eastAsia="Times New Roman" w:hAnsi="Palatino Linotype" w:cs="Arial"/>
          <w:color w:val="000000"/>
          <w:sz w:val="24"/>
          <w:szCs w:val="24"/>
          <w:lang w:val="es-ES_tradnl" w:eastAsia="es-ES"/>
        </w:rPr>
        <w:t xml:space="preserve">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w:t>
      </w:r>
      <w:r w:rsidRPr="00EE337E">
        <w:rPr>
          <w:rFonts w:ascii="Palatino Linotype" w:eastAsia="Times New Roman" w:hAnsi="Palatino Linotype" w:cs="Arial"/>
          <w:color w:val="000000"/>
          <w:sz w:val="24"/>
          <w:szCs w:val="24"/>
          <w:lang w:val="es-ES_tradnl" w:eastAsia="es-ES"/>
        </w:rPr>
        <w:lastRenderedPageBreak/>
        <w:t>decisiones, a través de la difusión de la información que obra en poder de los Sujetos Obligados.</w:t>
      </w:r>
    </w:p>
    <w:p w:rsidR="00255189" w:rsidRPr="00EE337E"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EE337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EE33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spacing w:after="0" w:line="276" w:lineRule="auto"/>
        <w:ind w:left="567" w:right="616"/>
        <w:jc w:val="both"/>
        <w:rPr>
          <w:rFonts w:ascii="Palatino Linotype" w:eastAsiaTheme="minorEastAsia" w:hAnsi="Palatino Linotype"/>
          <w:i/>
          <w:lang w:val="es-ES_tradnl" w:eastAsia="es-ES"/>
        </w:rPr>
      </w:pPr>
      <w:r w:rsidRPr="00EE337E">
        <w:rPr>
          <w:rFonts w:ascii="Palatino Linotype" w:eastAsiaTheme="minorEastAsia" w:hAnsi="Palatino Linotype"/>
          <w:b/>
          <w:i/>
          <w:lang w:val="es-ES_tradnl" w:eastAsia="es-ES"/>
        </w:rPr>
        <w:t>Artículo 53.</w:t>
      </w:r>
      <w:r w:rsidRPr="00EE337E">
        <w:rPr>
          <w:rFonts w:ascii="Palatino Linotype" w:eastAsiaTheme="minorEastAsia" w:hAnsi="Palatino Linotype"/>
          <w:i/>
          <w:lang w:val="es-ES_tradnl" w:eastAsia="es-ES"/>
        </w:rPr>
        <w:t xml:space="preserve"> Las Unidades de Transparencia tendrán las siguientes funciones:</w:t>
      </w:r>
    </w:p>
    <w:p w:rsidR="00255189" w:rsidRPr="00EE337E" w:rsidRDefault="00255189" w:rsidP="005B0A2B">
      <w:pPr>
        <w:spacing w:after="0" w:line="276" w:lineRule="auto"/>
        <w:ind w:left="567" w:right="616"/>
        <w:jc w:val="both"/>
        <w:rPr>
          <w:rFonts w:ascii="Palatino Linotype" w:eastAsiaTheme="minorEastAsia" w:hAnsi="Palatino Linotype"/>
          <w:i/>
          <w:lang w:val="es-ES_tradnl" w:eastAsia="es-ES"/>
        </w:rPr>
      </w:pPr>
      <w:r w:rsidRPr="00EE337E">
        <w:rPr>
          <w:rFonts w:ascii="Palatino Linotype" w:eastAsiaTheme="minorEastAsia" w:hAnsi="Palatino Linotype"/>
          <w:i/>
          <w:lang w:val="es-ES_tradnl" w:eastAsia="es-ES"/>
        </w:rPr>
        <w:t>…</w:t>
      </w:r>
    </w:p>
    <w:p w:rsidR="00255189" w:rsidRPr="00EE337E" w:rsidRDefault="00255189" w:rsidP="005B0A2B">
      <w:pPr>
        <w:spacing w:after="0" w:line="276" w:lineRule="auto"/>
        <w:ind w:left="567" w:right="616"/>
        <w:jc w:val="both"/>
        <w:rPr>
          <w:rFonts w:ascii="Palatino Linotype" w:eastAsiaTheme="minorEastAsia" w:hAnsi="Palatino Linotype"/>
          <w:i/>
          <w:lang w:val="es-ES_tradnl" w:eastAsia="es-ES"/>
        </w:rPr>
      </w:pPr>
      <w:r w:rsidRPr="00EE337E">
        <w:rPr>
          <w:rFonts w:ascii="Palatino Linotype" w:eastAsiaTheme="minorEastAsia" w:hAnsi="Palatino Linotype"/>
          <w:b/>
          <w:i/>
          <w:u w:val="single"/>
          <w:lang w:val="es-ES_tradnl" w:eastAsia="es-ES"/>
        </w:rPr>
        <w:t>II. Recibir, tramitar y dar respuesta a las solicitudes de acceso a la información</w:t>
      </w:r>
      <w:r w:rsidRPr="00EE337E">
        <w:rPr>
          <w:rFonts w:ascii="Palatino Linotype" w:eastAsiaTheme="minorEastAsia" w:hAnsi="Palatino Linotype"/>
          <w:i/>
          <w:lang w:val="es-ES_tradnl" w:eastAsia="es-ES"/>
        </w:rPr>
        <w:t>;</w:t>
      </w:r>
    </w:p>
    <w:p w:rsidR="00255189" w:rsidRPr="00EE337E" w:rsidRDefault="00255189" w:rsidP="005B0A2B">
      <w:pPr>
        <w:spacing w:after="0" w:line="276" w:lineRule="auto"/>
        <w:ind w:left="567" w:right="616"/>
        <w:jc w:val="both"/>
        <w:rPr>
          <w:rFonts w:ascii="Palatino Linotype" w:eastAsiaTheme="minorEastAsia" w:hAnsi="Palatino Linotype"/>
          <w:i/>
          <w:lang w:val="es-ES_tradnl" w:eastAsia="es-ES"/>
        </w:rPr>
      </w:pPr>
      <w:r w:rsidRPr="00EE337E">
        <w:rPr>
          <w:rFonts w:ascii="Palatino Linotype" w:eastAsiaTheme="minorEastAsia" w:hAnsi="Palatino Linotype"/>
          <w:i/>
          <w:lang w:val="es-ES_tradnl" w:eastAsia="es-ES"/>
        </w:rPr>
        <w:t>…</w:t>
      </w:r>
    </w:p>
    <w:p w:rsidR="00255189" w:rsidRPr="00EE337E" w:rsidRDefault="00255189" w:rsidP="005B0A2B">
      <w:pPr>
        <w:spacing w:after="0" w:line="276" w:lineRule="auto"/>
        <w:ind w:left="567" w:right="616"/>
        <w:jc w:val="both"/>
        <w:rPr>
          <w:rFonts w:ascii="Palatino Linotype" w:eastAsiaTheme="minorEastAsia" w:hAnsi="Palatino Linotype"/>
          <w:i/>
          <w:lang w:val="es-ES_tradnl" w:eastAsia="es-ES"/>
        </w:rPr>
      </w:pPr>
      <w:r w:rsidRPr="00EE337E">
        <w:rPr>
          <w:rFonts w:ascii="Palatino Linotype" w:eastAsiaTheme="minorEastAsia" w:hAnsi="Palatino Linotype"/>
          <w:i/>
          <w:lang w:val="es-ES_tradnl" w:eastAsia="es-ES"/>
        </w:rPr>
        <w:t>IV. Realizar, con efectividad, los trámites internos necesarios para la atención de las solicitudes de acceso a la información;</w:t>
      </w:r>
    </w:p>
    <w:p w:rsidR="00255189" w:rsidRPr="00EE337E" w:rsidRDefault="00255189" w:rsidP="005B0A2B">
      <w:pPr>
        <w:spacing w:after="0" w:line="276" w:lineRule="auto"/>
        <w:ind w:left="567" w:right="616"/>
        <w:jc w:val="both"/>
        <w:rPr>
          <w:rFonts w:ascii="Palatino Linotype" w:eastAsiaTheme="minorEastAsia" w:hAnsi="Palatino Linotype"/>
          <w:i/>
          <w:lang w:val="es-ES_tradnl" w:eastAsia="es-ES"/>
        </w:rPr>
      </w:pPr>
      <w:r w:rsidRPr="00EE337E">
        <w:rPr>
          <w:rFonts w:ascii="Palatino Linotype" w:eastAsiaTheme="minorEastAsia" w:hAnsi="Palatino Linotype"/>
          <w:i/>
          <w:lang w:val="es-ES_tradnl" w:eastAsia="es-ES"/>
        </w:rPr>
        <w:t>…</w:t>
      </w:r>
    </w:p>
    <w:p w:rsidR="00255189" w:rsidRPr="00EE337E" w:rsidRDefault="00255189" w:rsidP="005B0A2B">
      <w:pPr>
        <w:spacing w:after="0" w:line="276" w:lineRule="auto"/>
        <w:ind w:left="567" w:right="616"/>
        <w:jc w:val="both"/>
        <w:rPr>
          <w:rFonts w:ascii="Palatino Linotype" w:eastAsiaTheme="minorEastAsia" w:hAnsi="Palatino Linotype"/>
          <w:i/>
          <w:lang w:val="es-ES_tradnl" w:eastAsia="es-ES"/>
        </w:rPr>
      </w:pPr>
      <w:r w:rsidRPr="00EE337E">
        <w:rPr>
          <w:rFonts w:ascii="Palatino Linotype" w:eastAsiaTheme="minorEastAsia" w:hAnsi="Palatino Linotype"/>
          <w:i/>
          <w:lang w:val="es-ES_tradnl" w:eastAsia="es-ES"/>
        </w:rPr>
        <w:t>XII. Fomentar la transparencia y accesibilidad al interior del sujeto obligado;”</w:t>
      </w:r>
    </w:p>
    <w:p w:rsidR="00255189" w:rsidRPr="00EE337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E337E">
        <w:rPr>
          <w:rFonts w:ascii="Palatino Linotype" w:eastAsia="Calibri" w:hAnsi="Palatino Linotype" w:cs="Times New Roman"/>
          <w:i/>
          <w:sz w:val="24"/>
          <w:szCs w:val="24"/>
          <w:lang w:val="es-ES" w:eastAsia="es-ES"/>
        </w:rPr>
        <w:t xml:space="preserve">en el ámbito de sus atribuciones, </w:t>
      </w:r>
      <w:r w:rsidRPr="00EE337E">
        <w:rPr>
          <w:rFonts w:ascii="Palatino Linotype" w:eastAsia="Calibri" w:hAnsi="Palatino Linotype" w:cs="Times New Roman"/>
          <w:b/>
          <w:i/>
          <w:sz w:val="24"/>
          <w:szCs w:val="24"/>
          <w:lang w:val="es-ES" w:eastAsia="es-ES"/>
        </w:rPr>
        <w:t>de promover</w:t>
      </w:r>
      <w:r w:rsidRPr="00EE337E">
        <w:rPr>
          <w:rFonts w:ascii="Palatino Linotype" w:eastAsia="Calibri" w:hAnsi="Palatino Linotype" w:cs="Times New Roman"/>
          <w:i/>
          <w:sz w:val="24"/>
          <w:szCs w:val="24"/>
          <w:lang w:val="es-ES" w:eastAsia="es-ES"/>
        </w:rPr>
        <w:t xml:space="preserve">, </w:t>
      </w:r>
      <w:r w:rsidRPr="00EE337E">
        <w:rPr>
          <w:rFonts w:ascii="Palatino Linotype" w:eastAsia="Calibri" w:hAnsi="Palatino Linotype" w:cs="Times New Roman"/>
          <w:b/>
          <w:i/>
          <w:sz w:val="24"/>
          <w:szCs w:val="24"/>
          <w:lang w:val="es-ES" w:eastAsia="es-ES"/>
        </w:rPr>
        <w:t>respetar, proteger y</w:t>
      </w:r>
      <w:r w:rsidRPr="00EE337E">
        <w:rPr>
          <w:rFonts w:ascii="Palatino Linotype" w:eastAsia="Calibri" w:hAnsi="Palatino Linotype" w:cs="Times New Roman"/>
          <w:i/>
          <w:sz w:val="24"/>
          <w:szCs w:val="24"/>
          <w:lang w:val="es-ES" w:eastAsia="es-ES"/>
        </w:rPr>
        <w:t xml:space="preserve"> </w:t>
      </w:r>
      <w:r w:rsidRPr="00EE337E">
        <w:rPr>
          <w:rFonts w:ascii="Palatino Linotype" w:eastAsia="Calibri" w:hAnsi="Palatino Linotype" w:cs="Times New Roman"/>
          <w:b/>
          <w:i/>
          <w:sz w:val="24"/>
          <w:szCs w:val="24"/>
          <w:lang w:val="es-ES" w:eastAsia="es-ES"/>
        </w:rPr>
        <w:t>garantizar</w:t>
      </w:r>
      <w:r w:rsidRPr="00EE337E">
        <w:rPr>
          <w:rFonts w:ascii="Palatino Linotype" w:eastAsia="Calibri" w:hAnsi="Palatino Linotype" w:cs="Times New Roman"/>
          <w:i/>
          <w:sz w:val="24"/>
          <w:szCs w:val="24"/>
          <w:lang w:val="es-ES" w:eastAsia="es-ES"/>
        </w:rPr>
        <w:t xml:space="preserve"> los derechos humanos. </w:t>
      </w:r>
      <w:r w:rsidRPr="00EE337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EE337E">
        <w:rPr>
          <w:rFonts w:ascii="Palatino Linotype" w:eastAsia="Calibri" w:hAnsi="Palatino Linotype" w:cs="Times New Roman"/>
          <w:i/>
          <w:sz w:val="24"/>
          <w:szCs w:val="24"/>
          <w:lang w:val="es-ES" w:eastAsia="es-ES"/>
        </w:rPr>
        <w:t xml:space="preserve">procedimiento de acceso a </w:t>
      </w:r>
      <w:r w:rsidRPr="00EE337E">
        <w:rPr>
          <w:rFonts w:ascii="Palatino Linotype" w:eastAsia="Calibri" w:hAnsi="Palatino Linotype" w:cs="Times New Roman"/>
          <w:b/>
          <w:i/>
          <w:sz w:val="24"/>
          <w:szCs w:val="24"/>
          <w:lang w:val="es-ES" w:eastAsia="es-ES"/>
        </w:rPr>
        <w:t>la información es la garantía</w:t>
      </w:r>
      <w:r w:rsidRPr="00EE337E">
        <w:rPr>
          <w:rFonts w:ascii="Palatino Linotype" w:eastAsia="Calibri" w:hAnsi="Palatino Linotype" w:cs="Times New Roman"/>
          <w:i/>
          <w:sz w:val="24"/>
          <w:szCs w:val="24"/>
          <w:lang w:val="es-ES" w:eastAsia="es-ES"/>
        </w:rPr>
        <w:t xml:space="preserve"> primaria del derecho en cuestión.</w:t>
      </w:r>
      <w:r w:rsidRPr="00EE337E">
        <w:rPr>
          <w:rFonts w:ascii="Palatino Linotype" w:eastAsia="Calibri" w:hAnsi="Palatino Linotype" w:cs="Times New Roman"/>
          <w:sz w:val="24"/>
          <w:szCs w:val="24"/>
          <w:lang w:val="es-ES" w:eastAsia="es-ES"/>
        </w:rPr>
        <w:t xml:space="preserve"> Por lo tanto, la falta de </w:t>
      </w:r>
      <w:r w:rsidRPr="00EE337E">
        <w:rPr>
          <w:rFonts w:ascii="Palatino Linotype" w:eastAsia="Calibri" w:hAnsi="Palatino Linotype" w:cs="Times New Roman"/>
          <w:sz w:val="24"/>
          <w:szCs w:val="24"/>
          <w:lang w:val="es-ES" w:eastAsia="es-ES"/>
        </w:rPr>
        <w:lastRenderedPageBreak/>
        <w:t xml:space="preserve">respuesta a una solicitud de acceso a la información constituye un incumplimiento del </w:t>
      </w:r>
      <w:r w:rsidR="008626EB" w:rsidRPr="00EE337E">
        <w:rPr>
          <w:rFonts w:ascii="Palatino Linotype" w:eastAsia="Calibri" w:hAnsi="Palatino Linotype" w:cs="Times New Roman"/>
          <w:b/>
          <w:sz w:val="24"/>
          <w:szCs w:val="24"/>
          <w:lang w:val="es-ES" w:eastAsia="es-ES"/>
        </w:rPr>
        <w:t>SUJETO OBLIGADO</w:t>
      </w:r>
      <w:r w:rsidR="008626EB" w:rsidRPr="00EE337E">
        <w:rPr>
          <w:rFonts w:ascii="Palatino Linotype" w:eastAsia="Calibri" w:hAnsi="Palatino Linotype" w:cs="Times New Roman"/>
          <w:sz w:val="24"/>
          <w:szCs w:val="24"/>
          <w:lang w:val="es-ES" w:eastAsia="es-ES"/>
        </w:rPr>
        <w:t xml:space="preserve"> </w:t>
      </w:r>
      <w:r w:rsidRPr="00EE337E">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EE337E">
        <w:rPr>
          <w:rFonts w:ascii="Palatino Linotype" w:eastAsia="Calibri" w:hAnsi="Palatino Linotype" w:cs="Times New Roman"/>
          <w:i/>
          <w:sz w:val="24"/>
          <w:szCs w:val="24"/>
          <w:lang w:val="es-ES" w:eastAsia="es-ES"/>
        </w:rPr>
        <w:t>investigar, sancionar y reparar las violaciones a los derechos humanos.</w:t>
      </w:r>
      <w:r w:rsidRPr="00EE337E">
        <w:rPr>
          <w:rFonts w:ascii="Palatino Linotype" w:eastAsia="Calibri" w:hAnsi="Palatino Linotype" w:cs="Times New Roman"/>
          <w:sz w:val="24"/>
          <w:szCs w:val="24"/>
          <w:lang w:val="es-ES" w:eastAsia="es-ES"/>
        </w:rPr>
        <w:t xml:space="preserve"> </w:t>
      </w:r>
    </w:p>
    <w:p w:rsidR="00255189" w:rsidRPr="00EE337E" w:rsidRDefault="00255189" w:rsidP="005B0A2B">
      <w:pPr>
        <w:tabs>
          <w:tab w:val="left" w:pos="426"/>
        </w:tabs>
        <w:spacing w:after="0" w:line="240" w:lineRule="auto"/>
        <w:contextualSpacing/>
        <w:rPr>
          <w:rFonts w:ascii="Palatino Linotype" w:eastAsia="Calibri" w:hAnsi="Palatino Linotype" w:cs="Times New Roman"/>
          <w:sz w:val="24"/>
          <w:szCs w:val="24"/>
          <w:lang w:val="es-ES"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w:t>
      </w:r>
      <w:r w:rsidR="008626EB" w:rsidRPr="00EE337E">
        <w:rPr>
          <w:rFonts w:ascii="Palatino Linotype" w:eastAsia="Calibri" w:hAnsi="Palatino Linotype" w:cs="Times New Roman"/>
          <w:b/>
          <w:sz w:val="24"/>
          <w:szCs w:val="24"/>
          <w:lang w:val="es-ES" w:eastAsia="es-ES"/>
        </w:rPr>
        <w:t>SUJETO OBLIGADO</w:t>
      </w:r>
      <w:r w:rsidR="008626EB" w:rsidRPr="00EE337E">
        <w:rPr>
          <w:rFonts w:ascii="Palatino Linotype" w:eastAsia="Calibri" w:hAnsi="Palatino Linotype" w:cs="Times New Roman"/>
          <w:sz w:val="24"/>
          <w:szCs w:val="24"/>
          <w:lang w:val="es-ES" w:eastAsia="es-ES"/>
        </w:rPr>
        <w:t xml:space="preserve"> </w:t>
      </w:r>
      <w:r w:rsidRPr="00EE337E">
        <w:rPr>
          <w:rFonts w:ascii="Palatino Linotype" w:eastAsia="Calibri" w:hAnsi="Palatino Linotype" w:cs="Times New Roman"/>
          <w:sz w:val="24"/>
          <w:szCs w:val="24"/>
          <w:lang w:val="es-ES" w:eastAsia="es-ES"/>
        </w:rPr>
        <w:t>responda a la</w:t>
      </w:r>
      <w:r w:rsidR="008626EB" w:rsidRPr="00EE337E">
        <w:rPr>
          <w:rFonts w:ascii="Palatino Linotype" w:eastAsia="Calibri" w:hAnsi="Palatino Linotype" w:cs="Times New Roman"/>
          <w:sz w:val="24"/>
          <w:szCs w:val="24"/>
          <w:lang w:val="es-ES" w:eastAsia="es-ES"/>
        </w:rPr>
        <w:t>s</w:t>
      </w:r>
      <w:r w:rsidRPr="00EE337E">
        <w:rPr>
          <w:rFonts w:ascii="Palatino Linotype" w:eastAsia="Calibri" w:hAnsi="Palatino Linotype" w:cs="Times New Roman"/>
          <w:sz w:val="24"/>
          <w:szCs w:val="24"/>
          <w:lang w:val="es-ES" w:eastAsia="es-ES"/>
        </w:rPr>
        <w:t xml:space="preserve"> solicitud</w:t>
      </w:r>
      <w:r w:rsidR="008626EB" w:rsidRPr="00EE337E">
        <w:rPr>
          <w:rFonts w:ascii="Palatino Linotype" w:eastAsia="Calibri" w:hAnsi="Palatino Linotype" w:cs="Times New Roman"/>
          <w:sz w:val="24"/>
          <w:szCs w:val="24"/>
          <w:lang w:val="es-ES" w:eastAsia="es-ES"/>
        </w:rPr>
        <w:t>es</w:t>
      </w:r>
      <w:r w:rsidRPr="00EE337E">
        <w:rPr>
          <w:rFonts w:ascii="Palatino Linotype" w:eastAsia="Calibri" w:hAnsi="Palatino Linotype" w:cs="Times New Roman"/>
          <w:sz w:val="24"/>
          <w:szCs w:val="24"/>
          <w:lang w:val="es-ES" w:eastAsia="es-ES"/>
        </w:rPr>
        <w:t xml:space="preserve"> de acceso a la información pública. </w:t>
      </w:r>
    </w:p>
    <w:p w:rsidR="008626EB" w:rsidRPr="00EE337E" w:rsidRDefault="008626EB" w:rsidP="008626E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keepNext/>
        <w:keepLines/>
        <w:numPr>
          <w:ilvl w:val="0"/>
          <w:numId w:val="6"/>
        </w:numPr>
        <w:tabs>
          <w:tab w:val="left" w:pos="426"/>
        </w:tabs>
        <w:spacing w:before="240" w:after="0" w:line="240" w:lineRule="auto"/>
        <w:ind w:left="0" w:firstLine="0"/>
        <w:outlineLvl w:val="0"/>
        <w:rPr>
          <w:rFonts w:ascii="Palatino Linotype" w:eastAsia="Times New Roman" w:hAnsi="Palatino Linotype" w:cstheme="majorBidi"/>
          <w:b/>
          <w:sz w:val="24"/>
          <w:szCs w:val="32"/>
        </w:rPr>
      </w:pPr>
      <w:bookmarkStart w:id="88" w:name="_Toc536106972"/>
      <w:bookmarkStart w:id="89" w:name="_Toc34156760"/>
      <w:r w:rsidRPr="00EE337E">
        <w:rPr>
          <w:rFonts w:ascii="Palatino Linotype" w:eastAsia="Times New Roman" w:hAnsi="Palatino Linotype" w:cstheme="majorBidi"/>
          <w:b/>
          <w:sz w:val="24"/>
          <w:szCs w:val="32"/>
        </w:rPr>
        <w:t>Sobre la respuesta que se emita a la</w:t>
      </w:r>
      <w:r w:rsidR="0018059E" w:rsidRPr="00EE337E">
        <w:rPr>
          <w:rFonts w:ascii="Palatino Linotype" w:eastAsia="Times New Roman" w:hAnsi="Palatino Linotype" w:cstheme="majorBidi"/>
          <w:b/>
          <w:sz w:val="24"/>
          <w:szCs w:val="32"/>
        </w:rPr>
        <w:t>s</w:t>
      </w:r>
      <w:r w:rsidRPr="00EE337E">
        <w:rPr>
          <w:rFonts w:ascii="Palatino Linotype" w:eastAsia="Times New Roman" w:hAnsi="Palatino Linotype" w:cstheme="majorBidi"/>
          <w:b/>
          <w:sz w:val="24"/>
          <w:szCs w:val="32"/>
        </w:rPr>
        <w:t xml:space="preserve"> solicitud</w:t>
      </w:r>
      <w:r w:rsidR="0018059E" w:rsidRPr="00EE337E">
        <w:rPr>
          <w:rFonts w:ascii="Palatino Linotype" w:eastAsia="Times New Roman" w:hAnsi="Palatino Linotype" w:cstheme="majorBidi"/>
          <w:b/>
          <w:sz w:val="24"/>
          <w:szCs w:val="32"/>
        </w:rPr>
        <w:t>es</w:t>
      </w:r>
      <w:r w:rsidRPr="00EE337E">
        <w:rPr>
          <w:rFonts w:ascii="Palatino Linotype" w:eastAsia="Times New Roman" w:hAnsi="Palatino Linotype" w:cstheme="majorBidi"/>
          <w:b/>
          <w:sz w:val="24"/>
          <w:szCs w:val="32"/>
        </w:rPr>
        <w:t>.</w:t>
      </w:r>
      <w:bookmarkEnd w:id="88"/>
      <w:bookmarkEnd w:id="89"/>
    </w:p>
    <w:p w:rsidR="00255189" w:rsidRPr="00EE337E" w:rsidRDefault="00255189" w:rsidP="005B0A2B">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EE337E">
        <w:rPr>
          <w:rFonts w:ascii="Palatino Linotype" w:eastAsia="Times New Roman" w:hAnsi="Palatino Linotype" w:cs="Arial"/>
          <w:color w:val="000000"/>
          <w:sz w:val="24"/>
          <w:szCs w:val="24"/>
          <w:lang w:val="es-ES_tradnl" w:eastAsia="es-ES"/>
        </w:rPr>
        <w:t xml:space="preserve">En cumplimiento a esta resolución, el </w:t>
      </w:r>
      <w:r w:rsidRPr="00EE337E">
        <w:rPr>
          <w:rFonts w:ascii="Palatino Linotype" w:eastAsia="Times New Roman" w:hAnsi="Palatino Linotype" w:cs="Arial"/>
          <w:b/>
          <w:color w:val="000000"/>
          <w:sz w:val="24"/>
          <w:szCs w:val="24"/>
          <w:lang w:val="es-ES_tradnl" w:eastAsia="es-ES"/>
        </w:rPr>
        <w:t>SUJETO OBLIGADO</w:t>
      </w:r>
      <w:r w:rsidRPr="00EE337E">
        <w:rPr>
          <w:rFonts w:ascii="Palatino Linotype" w:eastAsia="Times New Roman" w:hAnsi="Palatino Linotype" w:cs="Arial"/>
          <w:color w:val="000000"/>
          <w:sz w:val="24"/>
          <w:szCs w:val="24"/>
          <w:lang w:val="es-ES_tradnl" w:eastAsia="es-ES"/>
        </w:rPr>
        <w:t xml:space="preserve"> deberá dar atención </w:t>
      </w:r>
      <w:r w:rsidRPr="00EE337E">
        <w:rPr>
          <w:rFonts w:ascii="Palatino Linotype" w:eastAsiaTheme="minorEastAsia" w:hAnsi="Palatino Linotype" w:cs="Arial"/>
          <w:sz w:val="24"/>
          <w:szCs w:val="24"/>
          <w:lang w:val="es-ES_tradnl" w:eastAsia="es-ES"/>
        </w:rPr>
        <w:t>a la solicitud de información, sin que sea materia de este recurso</w:t>
      </w:r>
      <w:r w:rsidRPr="00EE337E">
        <w:rPr>
          <w:rFonts w:ascii="Palatino Linotype" w:eastAsiaTheme="minorEastAsia" w:hAnsi="Palatino Linotype" w:cs="Arial"/>
          <w:b/>
          <w:sz w:val="24"/>
          <w:szCs w:val="24"/>
          <w:lang w:val="es-ES_tradnl" w:eastAsia="es-ES"/>
        </w:rPr>
        <w:t xml:space="preserve"> </w:t>
      </w:r>
      <w:r w:rsidRPr="00EE337E">
        <w:rPr>
          <w:rFonts w:ascii="Palatino Linotype" w:eastAsiaTheme="minorEastAsia" w:hAnsi="Palatino Linotype" w:cs="Arial"/>
          <w:sz w:val="24"/>
          <w:szCs w:val="24"/>
          <w:lang w:val="es-ES_tradnl" w:eastAsia="es-ES"/>
        </w:rPr>
        <w:t>analizar o</w:t>
      </w:r>
      <w:r w:rsidRPr="00EE337E">
        <w:rPr>
          <w:rFonts w:ascii="Palatino Linotype" w:eastAsiaTheme="minorEastAsia" w:hAnsi="Palatino Linotype" w:cs="Arial"/>
          <w:b/>
          <w:sz w:val="24"/>
          <w:szCs w:val="24"/>
          <w:lang w:val="es-ES_tradnl" w:eastAsia="es-ES"/>
        </w:rPr>
        <w:t xml:space="preserve"> </w:t>
      </w:r>
      <w:r w:rsidRPr="00EE337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EE337E">
        <w:rPr>
          <w:rFonts w:ascii="Palatino Linotype" w:eastAsiaTheme="minorEastAsia" w:hAnsi="Palatino Linotype" w:cs="Arial"/>
          <w:sz w:val="24"/>
          <w:szCs w:val="24"/>
          <w:lang w:val="es-ES_tradnl" w:eastAsia="es-ES"/>
        </w:rPr>
        <w:lastRenderedPageBreak/>
        <w:t xml:space="preserve">solicitud, lo cual deberá llevar a cabo en ejercicio de sus </w:t>
      </w:r>
      <w:r w:rsidR="008D59CF" w:rsidRPr="00EE337E">
        <w:rPr>
          <w:rFonts w:ascii="Palatino Linotype" w:eastAsiaTheme="minorEastAsia" w:hAnsi="Palatino Linotype" w:cs="Arial"/>
          <w:sz w:val="24"/>
          <w:szCs w:val="24"/>
          <w:lang w:val="es-ES_tradnl" w:eastAsia="es-ES"/>
        </w:rPr>
        <w:t xml:space="preserve">competencias, </w:t>
      </w:r>
      <w:r w:rsidRPr="00EE337E">
        <w:rPr>
          <w:rFonts w:ascii="Palatino Linotype" w:eastAsiaTheme="minorEastAsia" w:hAnsi="Palatino Linotype" w:cs="Arial"/>
          <w:sz w:val="24"/>
          <w:szCs w:val="24"/>
          <w:lang w:val="es-ES_tradnl" w:eastAsia="es-ES"/>
        </w:rPr>
        <w:t xml:space="preserve">atribuciones </w:t>
      </w:r>
      <w:r w:rsidR="008D59CF" w:rsidRPr="00EE337E">
        <w:rPr>
          <w:rFonts w:ascii="Palatino Linotype" w:eastAsiaTheme="minorEastAsia" w:hAnsi="Palatino Linotype" w:cs="Arial"/>
          <w:sz w:val="24"/>
          <w:szCs w:val="24"/>
          <w:lang w:val="es-ES_tradnl" w:eastAsia="es-ES"/>
        </w:rPr>
        <w:t xml:space="preserve">y funciones </w:t>
      </w:r>
      <w:r w:rsidRPr="00EE337E">
        <w:rPr>
          <w:rFonts w:ascii="Palatino Linotype" w:eastAsiaTheme="minorEastAsia" w:hAnsi="Palatino Linotype" w:cs="Arial"/>
          <w:sz w:val="24"/>
          <w:szCs w:val="24"/>
          <w:lang w:val="es-ES_tradnl" w:eastAsia="es-ES"/>
        </w:rPr>
        <w:t>y con arreglo a lo dispuesto por la ley de la materia.</w:t>
      </w:r>
    </w:p>
    <w:p w:rsidR="00255189" w:rsidRPr="00EE337E" w:rsidRDefault="00255189" w:rsidP="005B0A2B">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EE337E">
        <w:rPr>
          <w:rFonts w:ascii="Palatino Linotype" w:eastAsiaTheme="minorEastAsia" w:hAnsi="Palatino Linotype" w:cs="Arial"/>
          <w:sz w:val="24"/>
          <w:szCs w:val="24"/>
          <w:lang w:val="es-ES_tradnl" w:eastAsia="es-ES"/>
        </w:rPr>
        <w:t xml:space="preserve">En este caso, el </w:t>
      </w:r>
      <w:r w:rsidR="008626EB" w:rsidRPr="00EE337E">
        <w:rPr>
          <w:rFonts w:ascii="Palatino Linotype" w:eastAsiaTheme="minorEastAsia" w:hAnsi="Palatino Linotype" w:cs="Arial"/>
          <w:b/>
          <w:sz w:val="24"/>
          <w:szCs w:val="24"/>
          <w:lang w:val="es-ES_tradnl" w:eastAsia="es-ES"/>
        </w:rPr>
        <w:t>SUJETO OBLIGADO</w:t>
      </w:r>
      <w:r w:rsidR="008626EB" w:rsidRPr="00EE337E">
        <w:rPr>
          <w:rFonts w:ascii="Palatino Linotype" w:eastAsiaTheme="minorEastAsia" w:hAnsi="Palatino Linotype" w:cs="Arial"/>
          <w:sz w:val="24"/>
          <w:szCs w:val="24"/>
          <w:lang w:val="es-ES_tradnl" w:eastAsia="es-ES"/>
        </w:rPr>
        <w:t xml:space="preserve"> </w:t>
      </w:r>
      <w:r w:rsidRPr="00EE337E">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rsidR="00255189" w:rsidRPr="00EE337E" w:rsidRDefault="00255189" w:rsidP="005B0A2B">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Si dentro de las facultades, atribuciones y </w:t>
      </w:r>
      <w:r w:rsidR="008626EB" w:rsidRPr="00EE337E">
        <w:rPr>
          <w:rFonts w:ascii="Palatino Linotype" w:eastAsiaTheme="minorEastAsia" w:hAnsi="Palatino Linotype" w:cs="Arial"/>
          <w:sz w:val="24"/>
          <w:szCs w:val="24"/>
          <w:lang w:val="es-ES_tradnl" w:eastAsia="es-ES"/>
        </w:rPr>
        <w:t>competencias no se encuentra</w:t>
      </w:r>
      <w:r w:rsidRPr="00EE337E">
        <w:rPr>
          <w:rFonts w:ascii="Palatino Linotype" w:eastAsiaTheme="minorEastAsia" w:hAnsi="Palatino Linotype" w:cs="Arial"/>
          <w:sz w:val="24"/>
          <w:szCs w:val="24"/>
          <w:lang w:val="es-ES_tradnl" w:eastAsia="es-ES"/>
        </w:rPr>
        <w:t xml:space="preserve"> la de poseer la información requerida, deberá hacerlo del conocimiento del particular  </w:t>
      </w:r>
      <w:r w:rsidR="008D59CF" w:rsidRPr="00EE337E">
        <w:rPr>
          <w:rFonts w:ascii="Palatino Linotype" w:eastAsiaTheme="minorEastAsia" w:hAnsi="Palatino Linotype" w:cs="Arial"/>
          <w:sz w:val="24"/>
          <w:szCs w:val="24"/>
          <w:lang w:val="es-ES_tradnl" w:eastAsia="es-ES"/>
        </w:rPr>
        <w:t xml:space="preserve">de forma clara y precisa, fundado y motivando su actuación </w:t>
      </w:r>
      <w:r w:rsidRPr="00EE337E">
        <w:rPr>
          <w:rFonts w:ascii="Palatino Linotype" w:eastAsiaTheme="minorEastAsia" w:hAnsi="Palatino Linotype" w:cs="Arial"/>
          <w:sz w:val="24"/>
          <w:szCs w:val="24"/>
          <w:lang w:val="es-ES_tradnl" w:eastAsia="es-ES"/>
        </w:rPr>
        <w:t xml:space="preserve">y en su caso orientar al </w:t>
      </w:r>
      <w:r w:rsidR="008626EB" w:rsidRPr="00EE337E">
        <w:rPr>
          <w:rFonts w:ascii="Palatino Linotype" w:eastAsiaTheme="minorEastAsia" w:hAnsi="Palatino Linotype" w:cs="Arial"/>
          <w:b/>
          <w:sz w:val="24"/>
          <w:szCs w:val="24"/>
          <w:lang w:val="es-ES_tradnl" w:eastAsia="es-ES"/>
        </w:rPr>
        <w:t>RECURRENTE</w:t>
      </w:r>
      <w:r w:rsidRPr="00EE337E">
        <w:rPr>
          <w:rFonts w:ascii="Palatino Linotype" w:eastAsiaTheme="minorEastAsia" w:hAnsi="Palatino Linotype" w:cs="Arial"/>
          <w:sz w:val="24"/>
          <w:szCs w:val="24"/>
          <w:lang w:val="es-ES_tradnl" w:eastAsia="es-ES"/>
        </w:rPr>
        <w:t xml:space="preserve"> sobre el o los Sujetos Obligados competentes, sin pasar desapercibido que tal orientación debe realizarse dentro de los tres días hábiles posteriores a la recepción de la solicitud, </w:t>
      </w:r>
      <w:r w:rsidR="008D59CF" w:rsidRPr="00EE337E">
        <w:rPr>
          <w:rFonts w:ascii="Palatino Linotype" w:eastAsiaTheme="minorEastAsia" w:hAnsi="Palatino Linotype" w:cs="Arial"/>
          <w:sz w:val="24"/>
          <w:szCs w:val="24"/>
          <w:lang w:val="es-ES_tradnl" w:eastAsia="es-ES"/>
        </w:rPr>
        <w:t xml:space="preserve">o de lo contrario deberá hacerlo a través del acuerdo de incompetencia </w:t>
      </w:r>
      <w:r w:rsidRPr="00EE337E">
        <w:rPr>
          <w:rFonts w:ascii="Palatino Linotype" w:eastAsiaTheme="minorEastAsia" w:hAnsi="Palatino Linotype" w:cs="Arial"/>
          <w:sz w:val="24"/>
          <w:szCs w:val="24"/>
          <w:lang w:val="es-ES_tradnl" w:eastAsia="es-ES"/>
        </w:rPr>
        <w:t xml:space="preserve">de acuerdo a lo dispuesto en </w:t>
      </w:r>
      <w:r w:rsidR="008D59CF" w:rsidRPr="00EE337E">
        <w:rPr>
          <w:rFonts w:ascii="Palatino Linotype" w:eastAsiaTheme="minorEastAsia" w:hAnsi="Palatino Linotype" w:cs="Arial"/>
          <w:sz w:val="24"/>
          <w:szCs w:val="24"/>
          <w:lang w:val="es-ES_tradnl" w:eastAsia="es-ES"/>
        </w:rPr>
        <w:t xml:space="preserve">el artículo 49 fracción II y </w:t>
      </w:r>
      <w:r w:rsidRPr="00EE337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EE337E" w:rsidRDefault="00255189" w:rsidP="005B0A2B">
      <w:pPr>
        <w:tabs>
          <w:tab w:val="left" w:pos="426"/>
        </w:tabs>
        <w:spacing w:after="0" w:line="240" w:lineRule="auto"/>
        <w:contextualSpacing/>
        <w:rPr>
          <w:rFonts w:ascii="Palatino Linotype" w:eastAsiaTheme="minorEastAsia" w:hAnsi="Palatino Linotype" w:cs="Arial"/>
          <w:sz w:val="24"/>
          <w:szCs w:val="24"/>
          <w:lang w:val="es-ES_tradnl"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Theme="minorEastAsia" w:hAnsi="Palatino Linotype" w:cs="Arial"/>
          <w:sz w:val="24"/>
          <w:szCs w:val="24"/>
          <w:lang w:val="es-ES_tradnl" w:eastAsia="es-ES"/>
        </w:rPr>
        <w:lastRenderedPageBreak/>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w:t>
      </w:r>
      <w:r w:rsidR="008626EB" w:rsidRPr="00EE337E">
        <w:rPr>
          <w:rFonts w:ascii="Palatino Linotype" w:eastAsiaTheme="minorEastAsia" w:hAnsi="Palatino Linotype" w:cs="Arial"/>
          <w:sz w:val="24"/>
          <w:szCs w:val="24"/>
          <w:lang w:val="es-ES_tradnl" w:eastAsia="es-ES"/>
        </w:rPr>
        <w:t xml:space="preserve">Sujeto Obligado </w:t>
      </w:r>
      <w:r w:rsidRPr="00EE337E">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8626EB" w:rsidRPr="00EE337E">
        <w:rPr>
          <w:rFonts w:ascii="Palatino Linotype" w:eastAsiaTheme="minorEastAsia" w:hAnsi="Palatino Linotype" w:cs="Arial"/>
          <w:sz w:val="24"/>
          <w:szCs w:val="24"/>
          <w:lang w:val="es-ES_tradnl" w:eastAsia="es-ES"/>
        </w:rPr>
        <w:t>Sujeto Obligado</w:t>
      </w:r>
      <w:r w:rsidRPr="00EE337E">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r w:rsidR="008D59CF" w:rsidRPr="00EE337E">
        <w:rPr>
          <w:rFonts w:ascii="Palatino Linotype" w:eastAsiaTheme="minorEastAsia" w:hAnsi="Palatino Linotype" w:cs="Arial"/>
          <w:sz w:val="24"/>
          <w:szCs w:val="24"/>
          <w:lang w:val="es-ES_tradnl" w:eastAsia="es-ES"/>
        </w:rPr>
        <w:t>.</w:t>
      </w:r>
    </w:p>
    <w:p w:rsidR="008D59CF" w:rsidRPr="00EE337E" w:rsidRDefault="008D59CF" w:rsidP="005B0A2B">
      <w:pPr>
        <w:pStyle w:val="Prrafodelista"/>
        <w:tabs>
          <w:tab w:val="left" w:pos="426"/>
        </w:tabs>
        <w:ind w:left="0"/>
        <w:rPr>
          <w:rFonts w:ascii="Palatino Linotype" w:eastAsia="Times New Roman" w:hAnsi="Palatino Linotype" w:cs="Arial"/>
          <w:color w:val="000000"/>
        </w:rPr>
      </w:pPr>
    </w:p>
    <w:p w:rsidR="008D59CF" w:rsidRPr="00EE337E" w:rsidRDefault="008D59CF"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color w:val="000000"/>
          <w:sz w:val="24"/>
          <w:szCs w:val="24"/>
          <w:lang w:val="es-ES_tradnl" w:eastAsia="es-ES"/>
        </w:rPr>
        <w:t>Es</w:t>
      </w:r>
      <w:r w:rsidR="008626EB" w:rsidRPr="00EE337E">
        <w:rPr>
          <w:rFonts w:ascii="Palatino Linotype" w:eastAsia="Times New Roman" w:hAnsi="Palatino Linotype" w:cs="Arial"/>
          <w:color w:val="000000"/>
          <w:sz w:val="24"/>
          <w:szCs w:val="24"/>
          <w:lang w:val="es-ES_tradnl" w:eastAsia="es-ES"/>
        </w:rPr>
        <w:t xml:space="preserve"> importante también señalar que</w:t>
      </w:r>
      <w:r w:rsidRPr="00EE337E">
        <w:rPr>
          <w:rFonts w:ascii="Palatino Linotype" w:eastAsia="Times New Roman" w:hAnsi="Palatino Linotype" w:cs="Arial"/>
          <w:color w:val="000000"/>
          <w:sz w:val="24"/>
          <w:szCs w:val="24"/>
          <w:lang w:val="es-ES_tradnl" w:eastAsia="es-ES"/>
        </w:rPr>
        <w:t xml:space="preserve"> la respuesta que dará en cumplimiento a la </w:t>
      </w:r>
      <w:r w:rsidR="00C21AC2" w:rsidRPr="00EE337E">
        <w:rPr>
          <w:rFonts w:ascii="Palatino Linotype" w:eastAsia="Times New Roman" w:hAnsi="Palatino Linotype" w:cs="Arial"/>
          <w:color w:val="000000"/>
          <w:sz w:val="24"/>
          <w:szCs w:val="24"/>
          <w:lang w:val="es-ES_tradnl" w:eastAsia="es-ES"/>
        </w:rPr>
        <w:t>presente</w:t>
      </w:r>
      <w:r w:rsidRPr="00EE337E">
        <w:rPr>
          <w:rFonts w:ascii="Palatino Linotype" w:eastAsia="Times New Roman" w:hAnsi="Palatino Linotype" w:cs="Arial"/>
          <w:color w:val="000000"/>
          <w:sz w:val="24"/>
          <w:szCs w:val="24"/>
          <w:lang w:val="es-ES_tradnl" w:eastAsia="es-ES"/>
        </w:rPr>
        <w:t xml:space="preserve"> resolución, </w:t>
      </w:r>
      <w:r w:rsidRPr="00EE337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EE337E">
        <w:rPr>
          <w:rFonts w:ascii="Palatino Linotype" w:eastAsia="Times New Roman" w:hAnsi="Palatino Linotype" w:cs="Arial"/>
          <w:b/>
          <w:color w:val="000000"/>
          <w:sz w:val="24"/>
          <w:szCs w:val="24"/>
          <w:lang w:val="es-ES_tradnl" w:eastAsia="es-ES"/>
        </w:rPr>
        <w:t>precedentes</w:t>
      </w:r>
      <w:r w:rsidRPr="00EE337E">
        <w:rPr>
          <w:rFonts w:ascii="Palatino Linotype" w:eastAsia="Times New Roman" w:hAnsi="Palatino Linotype" w:cs="Arial"/>
          <w:b/>
          <w:color w:val="000000"/>
          <w:sz w:val="24"/>
          <w:szCs w:val="24"/>
          <w:lang w:val="es-ES_tradnl" w:eastAsia="es-ES"/>
        </w:rPr>
        <w:t xml:space="preserve"> que este </w:t>
      </w:r>
      <w:r w:rsidR="00D23DA2" w:rsidRPr="00EE337E">
        <w:rPr>
          <w:rFonts w:ascii="Palatino Linotype" w:eastAsia="Times New Roman" w:hAnsi="Palatino Linotype" w:cs="Arial"/>
          <w:b/>
          <w:color w:val="000000"/>
          <w:sz w:val="24"/>
          <w:szCs w:val="24"/>
          <w:lang w:val="es-ES_tradnl" w:eastAsia="es-ES"/>
        </w:rPr>
        <w:t xml:space="preserve">Órgano Garante </w:t>
      </w:r>
      <w:r w:rsidRPr="00EE337E">
        <w:rPr>
          <w:rFonts w:ascii="Palatino Linotype" w:eastAsia="Times New Roman" w:hAnsi="Palatino Linotype" w:cs="Arial"/>
          <w:b/>
          <w:color w:val="000000"/>
          <w:sz w:val="24"/>
          <w:szCs w:val="24"/>
          <w:lang w:val="es-ES_tradnl" w:eastAsia="es-ES"/>
        </w:rPr>
        <w:t>ha resuelto</w:t>
      </w:r>
      <w:r w:rsidR="00D23DA2" w:rsidRPr="00EE337E">
        <w:rPr>
          <w:rFonts w:ascii="Palatino Linotype" w:eastAsia="Times New Roman" w:hAnsi="Palatino Linotype" w:cs="Arial"/>
          <w:b/>
          <w:color w:val="000000"/>
          <w:sz w:val="24"/>
          <w:szCs w:val="24"/>
          <w:lang w:val="es-ES_tradnl" w:eastAsia="es-ES"/>
        </w:rPr>
        <w:t xml:space="preserve"> y aprobado</w:t>
      </w:r>
      <w:r w:rsidRPr="00EE337E">
        <w:rPr>
          <w:rFonts w:ascii="Palatino Linotype" w:eastAsia="Times New Roman" w:hAnsi="Palatino Linotype" w:cs="Arial"/>
          <w:b/>
          <w:color w:val="000000"/>
          <w:sz w:val="24"/>
          <w:szCs w:val="24"/>
          <w:lang w:val="es-ES_tradnl" w:eastAsia="es-ES"/>
        </w:rPr>
        <w:t>,</w:t>
      </w:r>
      <w:r w:rsidRPr="00EE337E">
        <w:rPr>
          <w:rFonts w:ascii="Palatino Linotype" w:eastAsia="Times New Roman" w:hAnsi="Palatino Linotype" w:cs="Arial"/>
          <w:color w:val="000000"/>
          <w:sz w:val="24"/>
          <w:szCs w:val="24"/>
          <w:lang w:val="es-ES_tradnl" w:eastAsia="es-ES"/>
        </w:rPr>
        <w:t xml:space="preserve"> es decir</w:t>
      </w:r>
      <w:r w:rsidR="00D23DA2" w:rsidRPr="00EE337E">
        <w:rPr>
          <w:rFonts w:ascii="Palatino Linotype" w:eastAsia="Times New Roman" w:hAnsi="Palatino Linotype" w:cs="Arial"/>
          <w:color w:val="000000"/>
          <w:sz w:val="24"/>
          <w:szCs w:val="24"/>
          <w:lang w:val="es-ES_tradnl" w:eastAsia="es-ES"/>
        </w:rPr>
        <w:t>,</w:t>
      </w:r>
      <w:r w:rsidRPr="00EE337E">
        <w:rPr>
          <w:rFonts w:ascii="Palatino Linotype" w:eastAsia="Times New Roman" w:hAnsi="Palatino Linotype" w:cs="Arial"/>
          <w:color w:val="000000"/>
          <w:sz w:val="24"/>
          <w:szCs w:val="24"/>
          <w:lang w:val="es-ES_tradnl" w:eastAsia="es-ES"/>
        </w:rPr>
        <w:t xml:space="preserve"> por lo que constituye una alta responsabilidad del </w:t>
      </w:r>
      <w:r w:rsidRPr="00EE337E">
        <w:rPr>
          <w:rFonts w:ascii="Palatino Linotype" w:eastAsia="Times New Roman" w:hAnsi="Palatino Linotype" w:cs="Arial"/>
          <w:b/>
          <w:color w:val="000000"/>
          <w:sz w:val="24"/>
          <w:szCs w:val="24"/>
          <w:lang w:val="es-ES_tradnl" w:eastAsia="es-ES"/>
        </w:rPr>
        <w:t>SUJETO OBLIGADO</w:t>
      </w:r>
      <w:r w:rsidRPr="00EE337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EE337E">
        <w:rPr>
          <w:rFonts w:ascii="Palatino Linotype" w:eastAsia="Times New Roman" w:hAnsi="Palatino Linotype" w:cs="Arial"/>
          <w:color w:val="000000"/>
          <w:sz w:val="24"/>
          <w:szCs w:val="24"/>
          <w:lang w:val="es-ES_tradnl" w:eastAsia="es-ES"/>
        </w:rPr>
        <w:t>,</w:t>
      </w:r>
      <w:r w:rsidRPr="00EE337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EE337E" w:rsidRDefault="008D59CF" w:rsidP="005B0A2B">
      <w:pPr>
        <w:pStyle w:val="Prrafodelista"/>
        <w:tabs>
          <w:tab w:val="left" w:pos="426"/>
        </w:tabs>
        <w:ind w:left="0"/>
        <w:rPr>
          <w:rFonts w:ascii="Palatino Linotype" w:eastAsia="Times New Roman" w:hAnsi="Palatino Linotype" w:cs="Arial"/>
          <w:color w:val="000000"/>
        </w:rPr>
      </w:pPr>
    </w:p>
    <w:p w:rsidR="008D59CF" w:rsidRPr="00EE337E" w:rsidRDefault="008D59CF"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color w:val="000000"/>
          <w:sz w:val="24"/>
          <w:szCs w:val="24"/>
          <w:lang w:val="es-ES_tradnl" w:eastAsia="es-ES"/>
        </w:rPr>
        <w:t xml:space="preserve">Por lo que tratándose del tema o temas que se requieran en las solicitudes, el </w:t>
      </w:r>
      <w:r w:rsidR="008626EB" w:rsidRPr="00EE337E">
        <w:rPr>
          <w:rFonts w:ascii="Palatino Linotype" w:eastAsia="Times New Roman" w:hAnsi="Palatino Linotype" w:cs="Arial"/>
          <w:b/>
          <w:color w:val="000000"/>
          <w:sz w:val="24"/>
          <w:szCs w:val="24"/>
          <w:lang w:val="es-ES_tradnl" w:eastAsia="es-ES"/>
        </w:rPr>
        <w:t>SUJETO OBLIGADO</w:t>
      </w:r>
      <w:r w:rsidR="008626EB" w:rsidRPr="00EE337E">
        <w:rPr>
          <w:rFonts w:ascii="Palatino Linotype" w:eastAsia="Times New Roman" w:hAnsi="Palatino Linotype" w:cs="Arial"/>
          <w:color w:val="000000"/>
          <w:sz w:val="24"/>
          <w:szCs w:val="24"/>
          <w:lang w:val="es-ES_tradnl" w:eastAsia="es-ES"/>
        </w:rPr>
        <w:t xml:space="preserve"> </w:t>
      </w:r>
      <w:r w:rsidRPr="00EE337E">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rsidR="00255189" w:rsidRPr="00EE337E"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E337E">
        <w:rPr>
          <w:rFonts w:ascii="Palatino Linotype" w:eastAsiaTheme="minorEastAsia" w:hAnsi="Palatino Linotype" w:cs="Arial"/>
          <w:sz w:val="24"/>
          <w:szCs w:val="24"/>
          <w:lang w:val="es-ES" w:eastAsia="es-ES"/>
        </w:rPr>
        <w:lastRenderedPageBreak/>
        <w:t>En consecuencia, para responder a la</w:t>
      </w:r>
      <w:r w:rsidR="008626EB" w:rsidRPr="00EE337E">
        <w:rPr>
          <w:rFonts w:ascii="Palatino Linotype" w:eastAsiaTheme="minorEastAsia" w:hAnsi="Palatino Linotype" w:cs="Arial"/>
          <w:sz w:val="24"/>
          <w:szCs w:val="24"/>
          <w:lang w:val="es-ES" w:eastAsia="es-ES"/>
        </w:rPr>
        <w:t>s</w:t>
      </w:r>
      <w:r w:rsidRPr="00EE337E">
        <w:rPr>
          <w:rFonts w:ascii="Palatino Linotype" w:eastAsiaTheme="minorEastAsia" w:hAnsi="Palatino Linotype" w:cs="Arial"/>
          <w:sz w:val="24"/>
          <w:szCs w:val="24"/>
          <w:lang w:val="es-ES" w:eastAsia="es-ES"/>
        </w:rPr>
        <w:t xml:space="preserve"> solicitud</w:t>
      </w:r>
      <w:r w:rsidR="008626EB" w:rsidRPr="00EE337E">
        <w:rPr>
          <w:rFonts w:ascii="Palatino Linotype" w:eastAsiaTheme="minorEastAsia" w:hAnsi="Palatino Linotype" w:cs="Arial"/>
          <w:sz w:val="24"/>
          <w:szCs w:val="24"/>
          <w:lang w:val="es-ES" w:eastAsia="es-ES"/>
        </w:rPr>
        <w:t>es</w:t>
      </w:r>
      <w:r w:rsidRPr="00EE337E">
        <w:rPr>
          <w:rFonts w:ascii="Palatino Linotype" w:eastAsiaTheme="minorEastAsia" w:hAnsi="Palatino Linotype" w:cs="Arial"/>
          <w:sz w:val="24"/>
          <w:szCs w:val="24"/>
          <w:lang w:val="es-ES" w:eastAsia="es-ES"/>
        </w:rPr>
        <w:t xml:space="preserve"> de acceso a la información en cuestión el </w:t>
      </w:r>
      <w:r w:rsidR="008626EB" w:rsidRPr="00EE337E">
        <w:rPr>
          <w:rFonts w:ascii="Palatino Linotype" w:eastAsiaTheme="minorEastAsia" w:hAnsi="Palatino Linotype" w:cs="Arial"/>
          <w:b/>
          <w:sz w:val="24"/>
          <w:szCs w:val="24"/>
          <w:lang w:val="es-ES" w:eastAsia="es-ES"/>
        </w:rPr>
        <w:t>SUJETO OBLIGADO</w:t>
      </w:r>
      <w:r w:rsidR="008626EB" w:rsidRPr="00EE337E">
        <w:rPr>
          <w:rFonts w:ascii="Palatino Linotype" w:eastAsiaTheme="minorEastAsia" w:hAnsi="Palatino Linotype" w:cs="Arial"/>
          <w:sz w:val="24"/>
          <w:szCs w:val="24"/>
          <w:lang w:val="es-ES" w:eastAsia="es-ES"/>
        </w:rPr>
        <w:t xml:space="preserve"> deberá de verificar si é</w:t>
      </w:r>
      <w:r w:rsidRPr="00EE337E">
        <w:rPr>
          <w:rFonts w:ascii="Palatino Linotype" w:eastAsiaTheme="minorEastAsia" w:hAnsi="Palatino Linotype" w:cs="Arial"/>
          <w:sz w:val="24"/>
          <w:szCs w:val="24"/>
          <w:lang w:val="es-ES" w:eastAsia="es-ES"/>
        </w:rPr>
        <w:t>sta</w:t>
      </w:r>
      <w:r w:rsidR="008626EB" w:rsidRPr="00EE337E">
        <w:rPr>
          <w:rFonts w:ascii="Palatino Linotype" w:eastAsiaTheme="minorEastAsia" w:hAnsi="Palatino Linotype" w:cs="Arial"/>
          <w:sz w:val="24"/>
          <w:szCs w:val="24"/>
          <w:lang w:val="es-ES" w:eastAsia="es-ES"/>
        </w:rPr>
        <w:t>s</w:t>
      </w:r>
      <w:r w:rsidRPr="00EE337E">
        <w:rPr>
          <w:rFonts w:ascii="Palatino Linotype" w:eastAsiaTheme="minorEastAsia" w:hAnsi="Palatino Linotype" w:cs="Arial"/>
          <w:sz w:val="24"/>
          <w:szCs w:val="24"/>
          <w:lang w:val="es-ES" w:eastAsia="es-ES"/>
        </w:rPr>
        <w:t xml:space="preserve"> corresponde</w:t>
      </w:r>
      <w:r w:rsidR="008626EB" w:rsidRPr="00EE337E">
        <w:rPr>
          <w:rFonts w:ascii="Palatino Linotype" w:eastAsiaTheme="minorEastAsia" w:hAnsi="Palatino Linotype" w:cs="Arial"/>
          <w:sz w:val="24"/>
          <w:szCs w:val="24"/>
          <w:lang w:val="es-ES" w:eastAsia="es-ES"/>
        </w:rPr>
        <w:t>n</w:t>
      </w:r>
      <w:r w:rsidRPr="00EE337E">
        <w:rPr>
          <w:rFonts w:ascii="Palatino Linotype" w:eastAsiaTheme="minorEastAsia" w:hAnsi="Palatino Linotype" w:cs="Arial"/>
          <w:sz w:val="24"/>
          <w:szCs w:val="24"/>
          <w:lang w:val="es-ES" w:eastAsia="es-ES"/>
        </w:rPr>
        <w:t xml:space="preserv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E337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E337E">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w:t>
      </w:r>
      <w:r w:rsidR="008626EB" w:rsidRPr="00EE337E">
        <w:rPr>
          <w:rFonts w:ascii="Palatino Linotype" w:eastAsiaTheme="minorEastAsia" w:hAnsi="Palatino Linotype" w:cs="Arial"/>
          <w:b/>
          <w:sz w:val="24"/>
          <w:szCs w:val="24"/>
          <w:lang w:val="es-ES" w:eastAsia="es-ES"/>
        </w:rPr>
        <w:t>SUJETO OBLIGADO</w:t>
      </w:r>
      <w:r w:rsidRPr="00EE337E">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rsidR="00255189" w:rsidRPr="00EE337E" w:rsidRDefault="00255189" w:rsidP="005B0A2B">
      <w:pPr>
        <w:tabs>
          <w:tab w:val="left" w:pos="426"/>
        </w:tabs>
        <w:spacing w:after="0" w:line="240" w:lineRule="auto"/>
        <w:contextualSpacing/>
        <w:rPr>
          <w:rFonts w:ascii="Palatino Linotype" w:eastAsiaTheme="minorEastAsia" w:hAnsi="Palatino Linotype" w:cs="Arial"/>
          <w:sz w:val="24"/>
          <w:szCs w:val="24"/>
          <w:lang w:val="es-ES"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EE33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tabs>
          <w:tab w:val="left" w:pos="8080"/>
        </w:tabs>
        <w:spacing w:after="0" w:line="276" w:lineRule="auto"/>
        <w:ind w:left="567" w:right="567"/>
        <w:contextualSpacing/>
        <w:jc w:val="both"/>
        <w:rPr>
          <w:rFonts w:ascii="Palatino Linotype" w:eastAsiaTheme="minorEastAsia" w:hAnsi="Palatino Linotype" w:cs="Arial"/>
          <w:i/>
          <w:szCs w:val="24"/>
          <w:lang w:val="es-ES_tradnl" w:eastAsia="es-ES"/>
        </w:rPr>
      </w:pPr>
      <w:r w:rsidRPr="00EE337E">
        <w:rPr>
          <w:rFonts w:ascii="Palatino Linotype" w:eastAsiaTheme="minorEastAsia" w:hAnsi="Palatino Linotype" w:cs="Arial"/>
          <w:i/>
          <w:szCs w:val="24"/>
          <w:lang w:val="es-ES_tradnl" w:eastAsia="es-ES"/>
        </w:rPr>
        <w:t>“</w:t>
      </w:r>
      <w:r w:rsidRPr="00EE337E">
        <w:rPr>
          <w:rFonts w:ascii="Palatino Linotype" w:eastAsiaTheme="minorEastAsia" w:hAnsi="Palatino Linotype" w:cs="Arial"/>
          <w:b/>
          <w:i/>
          <w:szCs w:val="24"/>
          <w:lang w:val="es-ES_tradnl" w:eastAsia="es-ES"/>
        </w:rPr>
        <w:t>Artículo 19.</w:t>
      </w:r>
      <w:r w:rsidRPr="00EE337E">
        <w:rPr>
          <w:rFonts w:ascii="Palatino Linotype" w:eastAsiaTheme="minorEastAsia" w:hAnsi="Palatino Linotype" w:cs="Arial"/>
          <w:i/>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EE337E" w:rsidRDefault="00255189" w:rsidP="005B0A2B">
      <w:pPr>
        <w:tabs>
          <w:tab w:val="left" w:pos="8080"/>
        </w:tabs>
        <w:spacing w:after="0" w:line="276" w:lineRule="auto"/>
        <w:ind w:left="567" w:right="567"/>
        <w:contextualSpacing/>
        <w:jc w:val="both"/>
        <w:rPr>
          <w:rFonts w:ascii="Palatino Linotype" w:eastAsiaTheme="minorEastAsia" w:hAnsi="Palatino Linotype" w:cs="Arial"/>
          <w:i/>
          <w:szCs w:val="24"/>
          <w:lang w:val="es-ES_tradnl" w:eastAsia="es-ES"/>
        </w:rPr>
      </w:pPr>
    </w:p>
    <w:p w:rsidR="00255189" w:rsidRPr="00EE337E" w:rsidRDefault="00255189" w:rsidP="005B0A2B">
      <w:pPr>
        <w:tabs>
          <w:tab w:val="left" w:pos="8080"/>
        </w:tabs>
        <w:spacing w:after="0" w:line="276" w:lineRule="auto"/>
        <w:ind w:left="567" w:right="567"/>
        <w:contextualSpacing/>
        <w:jc w:val="both"/>
        <w:rPr>
          <w:rFonts w:ascii="Palatino Linotype" w:eastAsiaTheme="minorEastAsia" w:hAnsi="Palatino Linotype" w:cs="Arial"/>
          <w:i/>
          <w:szCs w:val="24"/>
          <w:lang w:val="es-ES_tradnl" w:eastAsia="es-ES"/>
        </w:rPr>
      </w:pPr>
      <w:r w:rsidRPr="00EE337E">
        <w:rPr>
          <w:rFonts w:ascii="Palatino Linotype" w:eastAsiaTheme="minorEastAsia" w:hAnsi="Palatino Linotype" w:cs="Arial"/>
          <w:i/>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EE337E" w:rsidRDefault="00255189" w:rsidP="005B0A2B">
      <w:pPr>
        <w:tabs>
          <w:tab w:val="left" w:pos="8080"/>
        </w:tabs>
        <w:spacing w:after="0" w:line="276" w:lineRule="auto"/>
        <w:ind w:left="567" w:right="567"/>
        <w:contextualSpacing/>
        <w:jc w:val="both"/>
        <w:rPr>
          <w:rFonts w:ascii="Palatino Linotype" w:eastAsiaTheme="minorEastAsia" w:hAnsi="Palatino Linotype" w:cs="Arial"/>
          <w:i/>
          <w:szCs w:val="24"/>
          <w:lang w:val="es-ES_tradnl" w:eastAsia="es-ES"/>
        </w:rPr>
      </w:pPr>
    </w:p>
    <w:p w:rsidR="00255189" w:rsidRPr="00EE337E" w:rsidRDefault="00255189" w:rsidP="005B0A2B">
      <w:pPr>
        <w:tabs>
          <w:tab w:val="left" w:pos="8080"/>
        </w:tabs>
        <w:spacing w:after="0" w:line="276" w:lineRule="auto"/>
        <w:ind w:left="567" w:right="567"/>
        <w:contextualSpacing/>
        <w:jc w:val="both"/>
        <w:rPr>
          <w:rFonts w:ascii="Palatino Linotype" w:eastAsiaTheme="minorEastAsia" w:hAnsi="Palatino Linotype" w:cs="Arial"/>
          <w:i/>
          <w:szCs w:val="24"/>
          <w:lang w:val="es-ES_tradnl" w:eastAsia="es-ES"/>
        </w:rPr>
      </w:pPr>
      <w:r w:rsidRPr="00EE337E">
        <w:rPr>
          <w:rFonts w:ascii="Palatino Linotype" w:eastAsiaTheme="minorEastAsia" w:hAnsi="Palatino Linotype" w:cs="Arial"/>
          <w:i/>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EE33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EE337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numPr>
          <w:ilvl w:val="0"/>
          <w:numId w:val="18"/>
        </w:numPr>
        <w:tabs>
          <w:tab w:val="left" w:pos="993"/>
        </w:tabs>
        <w:spacing w:before="240" w:after="240" w:line="276" w:lineRule="auto"/>
        <w:ind w:left="567" w:right="709"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EE337E" w:rsidRDefault="00255189" w:rsidP="005B0A2B">
      <w:pPr>
        <w:spacing w:before="240" w:after="240" w:line="276" w:lineRule="auto"/>
        <w:ind w:left="927" w:right="709"/>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numPr>
          <w:ilvl w:val="0"/>
          <w:numId w:val="18"/>
        </w:numPr>
        <w:spacing w:before="240" w:after="240" w:line="276" w:lineRule="auto"/>
        <w:ind w:right="709"/>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8626EB" w:rsidRPr="00EE337E" w:rsidRDefault="008626EB" w:rsidP="008626EB">
      <w:pPr>
        <w:spacing w:before="240" w:after="240" w:line="276" w:lineRule="auto"/>
        <w:ind w:left="927" w:right="709"/>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numPr>
          <w:ilvl w:val="0"/>
          <w:numId w:val="18"/>
        </w:numPr>
        <w:spacing w:before="240" w:after="240" w:line="276" w:lineRule="auto"/>
        <w:ind w:right="709"/>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Una facultad potestativa, la firma de convenio de colaboración.</w:t>
      </w:r>
    </w:p>
    <w:p w:rsidR="00255189" w:rsidRPr="00EE337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 En estos casos, el </w:t>
      </w:r>
      <w:r w:rsidR="008626EB" w:rsidRPr="00EE337E">
        <w:rPr>
          <w:rFonts w:ascii="Palatino Linotype" w:eastAsiaTheme="minorEastAsia" w:hAnsi="Palatino Linotype" w:cs="Arial"/>
          <w:b/>
          <w:sz w:val="24"/>
          <w:szCs w:val="24"/>
          <w:lang w:val="es-ES_tradnl" w:eastAsia="es-ES"/>
        </w:rPr>
        <w:t>SUJETO OBLIGADO</w:t>
      </w:r>
      <w:r w:rsidRPr="00EE337E">
        <w:rPr>
          <w:rFonts w:ascii="Palatino Linotype" w:eastAsiaTheme="minorEastAsia" w:hAnsi="Palatino Linotype" w:cs="Arial"/>
          <w:sz w:val="24"/>
          <w:szCs w:val="24"/>
          <w:lang w:val="es-ES_tradnl" w:eastAsia="es-ES"/>
        </w:rPr>
        <w:t>,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EE337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5B0A2B" w:rsidRPr="00EE337E" w:rsidRDefault="00255189" w:rsidP="005B0A2B">
      <w:pPr>
        <w:tabs>
          <w:tab w:val="left" w:pos="993"/>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b/>
          <w:sz w:val="24"/>
          <w:szCs w:val="24"/>
          <w:lang w:val="es-ES_tradnl" w:eastAsia="es-ES"/>
        </w:rPr>
        <w:t>1.-</w:t>
      </w:r>
      <w:r w:rsidRPr="00EE337E">
        <w:rPr>
          <w:rFonts w:ascii="Palatino Linotype" w:eastAsiaTheme="minorEastAsia" w:hAnsi="Palatino Linotype" w:cs="Arial"/>
          <w:sz w:val="24"/>
          <w:szCs w:val="24"/>
          <w:lang w:val="es-ES_tradnl" w:eastAsia="es-ES"/>
        </w:rPr>
        <w:t xml:space="preserve"> Actos realizados sobre los cuales: </w:t>
      </w:r>
    </w:p>
    <w:p w:rsidR="005B0A2B" w:rsidRPr="00EE337E" w:rsidRDefault="005B0A2B" w:rsidP="005B0A2B">
      <w:pPr>
        <w:tabs>
          <w:tab w:val="left" w:pos="1134"/>
          <w:tab w:val="left" w:pos="7655"/>
        </w:tabs>
        <w:spacing w:before="240" w:after="240" w:line="360" w:lineRule="auto"/>
        <w:ind w:left="851" w:right="709"/>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b/>
          <w:sz w:val="24"/>
          <w:szCs w:val="24"/>
          <w:lang w:val="es-ES_tradnl" w:eastAsia="es-ES"/>
        </w:rPr>
        <w:t>a)</w:t>
      </w:r>
      <w:r w:rsidRPr="00EE337E">
        <w:rPr>
          <w:rFonts w:ascii="Palatino Linotype" w:eastAsiaTheme="minorEastAsia" w:hAnsi="Palatino Linotype" w:cs="Arial"/>
          <w:sz w:val="24"/>
          <w:szCs w:val="24"/>
          <w:lang w:val="es-ES_tradnl" w:eastAsia="es-ES"/>
        </w:rPr>
        <w:t xml:space="preserve"> </w:t>
      </w:r>
      <w:r w:rsidR="00255189" w:rsidRPr="00EE337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5B0A2B" w:rsidRPr="00EE337E" w:rsidRDefault="005B0A2B" w:rsidP="005B0A2B">
      <w:pPr>
        <w:tabs>
          <w:tab w:val="left" w:pos="1134"/>
          <w:tab w:val="left" w:pos="7655"/>
        </w:tabs>
        <w:spacing w:before="240" w:after="240" w:line="360" w:lineRule="auto"/>
        <w:ind w:left="851" w:right="709"/>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tabs>
          <w:tab w:val="left" w:pos="1134"/>
          <w:tab w:val="left" w:pos="7655"/>
        </w:tabs>
        <w:spacing w:before="240" w:after="240" w:line="360" w:lineRule="auto"/>
        <w:ind w:left="851" w:right="709"/>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b/>
          <w:sz w:val="24"/>
          <w:szCs w:val="24"/>
          <w:lang w:val="es-ES_tradnl" w:eastAsia="es-ES"/>
        </w:rPr>
        <w:t>b)</w:t>
      </w:r>
      <w:r w:rsidRPr="00EE337E">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rsidR="00255189" w:rsidRPr="00EE337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tabs>
          <w:tab w:val="left" w:pos="993"/>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b/>
          <w:sz w:val="24"/>
          <w:szCs w:val="24"/>
          <w:lang w:val="es-ES_tradnl" w:eastAsia="es-ES"/>
        </w:rPr>
        <w:t>2.-</w:t>
      </w:r>
      <w:r w:rsidRPr="00EE337E">
        <w:rPr>
          <w:rFonts w:ascii="Palatino Linotype" w:eastAsiaTheme="minorEastAsia" w:hAnsi="Palatino Linotype" w:cs="Arial"/>
          <w:sz w:val="24"/>
          <w:szCs w:val="24"/>
          <w:lang w:val="es-ES_tradnl" w:eastAsia="es-ES"/>
        </w:rPr>
        <w:t xml:space="preserve"> El </w:t>
      </w:r>
      <w:r w:rsidR="008626EB" w:rsidRPr="00EE337E">
        <w:rPr>
          <w:rFonts w:ascii="Palatino Linotype" w:eastAsiaTheme="minorEastAsia" w:hAnsi="Palatino Linotype" w:cs="Arial"/>
          <w:b/>
          <w:sz w:val="24"/>
          <w:szCs w:val="24"/>
          <w:lang w:val="es-ES_tradnl" w:eastAsia="es-ES"/>
        </w:rPr>
        <w:t>SUJETO OBLIGADO</w:t>
      </w:r>
      <w:r w:rsidR="008626EB" w:rsidRPr="00EE337E">
        <w:rPr>
          <w:rFonts w:ascii="Palatino Linotype" w:eastAsiaTheme="minorEastAsia" w:hAnsi="Palatino Linotype" w:cs="Arial"/>
          <w:sz w:val="24"/>
          <w:szCs w:val="24"/>
          <w:lang w:val="es-ES_tradnl" w:eastAsia="es-ES"/>
        </w:rPr>
        <w:t xml:space="preserve"> </w:t>
      </w:r>
      <w:r w:rsidRPr="00EE337E">
        <w:rPr>
          <w:rFonts w:ascii="Palatino Linotype" w:eastAsiaTheme="minorEastAsia" w:hAnsi="Palatino Linotype" w:cs="Arial"/>
          <w:sz w:val="24"/>
          <w:szCs w:val="24"/>
          <w:lang w:val="es-ES_tradnl" w:eastAsia="es-ES"/>
        </w:rPr>
        <w:t xml:space="preserve">fue omiso en el ejercicio de una facultad, competencia o atribución inexcusable. </w:t>
      </w:r>
    </w:p>
    <w:p w:rsidR="00255189" w:rsidRPr="00EE337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EE337E" w:rsidRDefault="00255189" w:rsidP="005B0A2B">
      <w:pPr>
        <w:tabs>
          <w:tab w:val="left" w:pos="426"/>
        </w:tabs>
        <w:spacing w:after="0" w:line="240" w:lineRule="auto"/>
        <w:contextualSpacing/>
        <w:rPr>
          <w:rFonts w:ascii="Palatino Linotype" w:eastAsiaTheme="minorEastAsia" w:hAnsi="Palatino Linotype" w:cs="Arial"/>
          <w:sz w:val="24"/>
          <w:szCs w:val="24"/>
          <w:lang w:val="es-ES_tradnl"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Theme="minorEastAsia" w:hAnsi="Palatino Linotype" w:cs="Arial"/>
          <w:sz w:val="24"/>
          <w:szCs w:val="24"/>
          <w:lang w:val="es-ES_tradnl" w:eastAsia="es-ES"/>
        </w:rPr>
        <w:t xml:space="preserve">En cualquiera de los casos, imperativamente, el </w:t>
      </w:r>
      <w:r w:rsidR="008626EB" w:rsidRPr="00EE337E">
        <w:rPr>
          <w:rFonts w:ascii="Palatino Linotype" w:eastAsiaTheme="minorEastAsia" w:hAnsi="Palatino Linotype" w:cs="Arial"/>
          <w:b/>
          <w:sz w:val="24"/>
          <w:szCs w:val="24"/>
          <w:lang w:val="es-ES_tradnl" w:eastAsia="es-ES"/>
        </w:rPr>
        <w:t>SUJETO OBLIGADO</w:t>
      </w:r>
      <w:r w:rsidR="008626EB" w:rsidRPr="00EE337E">
        <w:rPr>
          <w:rFonts w:ascii="Palatino Linotype" w:eastAsiaTheme="minorEastAsia" w:hAnsi="Palatino Linotype" w:cs="Arial"/>
          <w:sz w:val="24"/>
          <w:szCs w:val="24"/>
          <w:lang w:val="es-ES_tradnl" w:eastAsia="es-ES"/>
        </w:rPr>
        <w:t xml:space="preserve"> </w:t>
      </w:r>
      <w:r w:rsidRPr="00EE337E">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Pr="00EE337E">
        <w:rPr>
          <w:rFonts w:ascii="Palatino Linotype" w:eastAsiaTheme="minorEastAsia" w:hAnsi="Palatino Linotype" w:cs="Arial"/>
          <w:sz w:val="24"/>
          <w:szCs w:val="24"/>
          <w:lang w:val="es-ES_tradnl" w:eastAsia="es-ES"/>
        </w:rPr>
        <w:lastRenderedPageBreak/>
        <w:t xml:space="preserve">íntegra, parcial o clasificándola en su totalidad por los supuestos que se señalan en la sección siguiente o, en su defecto, </w:t>
      </w:r>
      <w:r w:rsidRPr="00EE337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EE337E">
        <w:rPr>
          <w:rFonts w:ascii="Palatino Linotype" w:eastAsiaTheme="minorEastAsia" w:hAnsi="Palatino Linotype" w:cs="Arial"/>
          <w:sz w:val="24"/>
          <w:szCs w:val="24"/>
          <w:lang w:val="es-ES_tradnl" w:eastAsia="es-ES"/>
        </w:rPr>
        <w:t>, pero emitiendo una respuesta.</w:t>
      </w:r>
    </w:p>
    <w:p w:rsidR="00255189" w:rsidRPr="00EE337E"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18059E" w:rsidP="005B0A2B">
      <w:pPr>
        <w:keepNext/>
        <w:keepLines/>
        <w:tabs>
          <w:tab w:val="left" w:pos="426"/>
        </w:tab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156761"/>
      <w:r w:rsidRPr="00EE337E">
        <w:rPr>
          <w:rFonts w:ascii="Palatino Linotype" w:eastAsia="Times New Roman" w:hAnsi="Palatino Linotype" w:cstheme="majorBidi"/>
          <w:b/>
          <w:sz w:val="24"/>
          <w:szCs w:val="24"/>
        </w:rPr>
        <w:t>III</w:t>
      </w:r>
      <w:r w:rsidR="00255189" w:rsidRPr="00EE337E">
        <w:rPr>
          <w:rFonts w:ascii="Palatino Linotype" w:eastAsia="Times New Roman" w:hAnsi="Palatino Linotype" w:cstheme="majorBidi"/>
          <w:b/>
          <w:sz w:val="24"/>
          <w:szCs w:val="24"/>
        </w:rPr>
        <w:t>. Análisis al que debe someterse la información antes de su entrega.</w:t>
      </w:r>
      <w:bookmarkEnd w:id="90"/>
      <w:bookmarkEnd w:id="91"/>
      <w:bookmarkEnd w:id="92"/>
      <w:bookmarkEnd w:id="93"/>
      <w:bookmarkEnd w:id="94"/>
    </w:p>
    <w:p w:rsidR="00255189" w:rsidRPr="00EE337E"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E337E">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w:t>
      </w:r>
      <w:r w:rsidR="008626EB" w:rsidRPr="00EE337E">
        <w:rPr>
          <w:rFonts w:ascii="Palatino Linotype" w:eastAsiaTheme="minorEastAsia" w:hAnsi="Palatino Linotype" w:cs="Arial"/>
          <w:b/>
          <w:sz w:val="24"/>
          <w:szCs w:val="24"/>
          <w:lang w:val="es-ES" w:eastAsia="es-ES"/>
        </w:rPr>
        <w:t>SUJETOS OBLIGADOS</w:t>
      </w:r>
      <w:r w:rsidR="008626EB" w:rsidRPr="00EE337E">
        <w:rPr>
          <w:rFonts w:ascii="Palatino Linotype" w:eastAsiaTheme="minorEastAsia" w:hAnsi="Palatino Linotype" w:cs="Arial"/>
          <w:sz w:val="24"/>
          <w:szCs w:val="24"/>
          <w:lang w:val="es-ES" w:eastAsia="es-ES"/>
        </w:rPr>
        <w:t xml:space="preserve"> </w:t>
      </w:r>
      <w:r w:rsidRPr="00EE337E">
        <w:rPr>
          <w:rFonts w:ascii="Palatino Linotype" w:eastAsiaTheme="minorEastAsia" w:hAnsi="Palatino Linotype" w:cs="Arial"/>
          <w:sz w:val="24"/>
          <w:szCs w:val="24"/>
          <w:lang w:val="es-ES" w:eastAsia="es-ES"/>
        </w:rPr>
        <w:t>deben fundamentar y argumentar las causas de interés público que se ponen en riesgo al liberarse la información.</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E337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EE337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EE337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b/>
          <w:i/>
          <w:color w:val="000000"/>
          <w:lang w:eastAsia="es-ES"/>
        </w:rPr>
        <w:t>“Artículo 4.</w:t>
      </w:r>
      <w:r w:rsidRPr="00EE337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w:t>
      </w:r>
      <w:r w:rsidRPr="00EE337E">
        <w:rPr>
          <w:rFonts w:ascii="Palatino Linotype" w:eastAsiaTheme="minorEastAsia" w:hAnsi="Palatino Linotype" w:cs="Arial"/>
          <w:b/>
          <w:i/>
          <w:color w:val="000000"/>
          <w:lang w:eastAsia="es-ES"/>
        </w:rPr>
        <w:t>Artículo 122.</w:t>
      </w:r>
      <w:r w:rsidRPr="00EE337E">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w:t>
      </w:r>
      <w:r w:rsidRPr="00EE337E">
        <w:rPr>
          <w:rFonts w:ascii="Palatino Linotype" w:eastAsiaTheme="minorEastAsia" w:hAnsi="Palatino Linotype" w:cs="Arial"/>
          <w:b/>
          <w:i/>
          <w:color w:val="000000"/>
          <w:lang w:eastAsia="es-ES"/>
        </w:rPr>
        <w:t>Artículo 140.</w:t>
      </w:r>
      <w:r w:rsidRPr="00EE337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lastRenderedPageBreak/>
        <w:t>I. Comprometa la seguridad pública y cuente con un propósito genuino y un efecto demostrable;</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II. Pueda menoscabar la conducción de las negociaciones y relaciones internacionales;</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IV. Ponga en riesgo la vida, la seguridad o la salud de una persona física;</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V. Aquella cuya divulgación obstruya o pueda causar un serio perjuicio a:</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2. La recaudación de las contribuciones.</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EE337E">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r w:rsidRPr="00EE337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i/>
          <w:color w:val="000000"/>
          <w:lang w:eastAsia="es-ES"/>
        </w:rPr>
      </w:pPr>
    </w:p>
    <w:p w:rsidR="00255189" w:rsidRPr="00EE337E" w:rsidRDefault="00255189" w:rsidP="005B0A2B">
      <w:pPr>
        <w:spacing w:after="0" w:line="276" w:lineRule="auto"/>
        <w:ind w:left="851" w:right="618"/>
        <w:contextualSpacing/>
        <w:jc w:val="both"/>
        <w:rPr>
          <w:rFonts w:ascii="Palatino Linotype" w:eastAsiaTheme="minorEastAsia" w:hAnsi="Palatino Linotype" w:cs="Arial"/>
          <w:b/>
          <w:i/>
          <w:color w:val="000000"/>
          <w:lang w:eastAsia="es-ES"/>
        </w:rPr>
      </w:pPr>
      <w:r w:rsidRPr="00EE337E">
        <w:rPr>
          <w:rFonts w:ascii="Palatino Linotype" w:eastAsiaTheme="minorEastAsia" w:hAnsi="Palatino Linotype" w:cs="Arial"/>
          <w:i/>
          <w:color w:val="000000"/>
          <w:lang w:eastAsia="es-ES"/>
        </w:rPr>
        <w:t>“</w:t>
      </w:r>
      <w:r w:rsidRPr="00EE337E">
        <w:rPr>
          <w:rFonts w:ascii="Palatino Linotype" w:eastAsiaTheme="minorEastAsia" w:hAnsi="Palatino Linotype" w:cs="Arial"/>
          <w:b/>
          <w:i/>
          <w:color w:val="000000"/>
          <w:lang w:eastAsia="es-ES"/>
        </w:rPr>
        <w:t>Artículo 141.</w:t>
      </w:r>
      <w:r w:rsidRPr="00EE337E">
        <w:rPr>
          <w:rFonts w:ascii="Palatino Linotype" w:eastAsiaTheme="minorEastAsia" w:hAnsi="Palatino Linotype" w:cs="Arial"/>
          <w:i/>
          <w:color w:val="000000"/>
          <w:lang w:eastAsia="es-ES"/>
        </w:rPr>
        <w:t xml:space="preserve"> </w:t>
      </w:r>
      <w:r w:rsidRPr="00EE337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EE337E" w:rsidRDefault="00255189" w:rsidP="005B0A2B">
      <w:pPr>
        <w:spacing w:after="0" w:line="276" w:lineRule="auto"/>
        <w:ind w:left="851" w:right="618"/>
        <w:contextualSpacing/>
        <w:jc w:val="both"/>
        <w:rPr>
          <w:rFonts w:ascii="Palatino Linotype" w:eastAsiaTheme="minorEastAsia" w:hAnsi="Palatino Linotype" w:cs="Arial"/>
          <w:b/>
          <w:i/>
          <w:color w:val="000000"/>
          <w:lang w:eastAsia="es-ES"/>
        </w:rPr>
      </w:pPr>
      <w:r w:rsidRPr="00EE337E">
        <w:rPr>
          <w:rFonts w:ascii="Palatino Linotype" w:eastAsiaTheme="minorEastAsia" w:hAnsi="Palatino Linotype" w:cs="Arial"/>
          <w:i/>
          <w:color w:val="000000"/>
          <w:lang w:eastAsia="es-ES"/>
        </w:rPr>
        <w:t xml:space="preserve">(Énfasis añadido) </w:t>
      </w:r>
    </w:p>
    <w:p w:rsidR="00255189" w:rsidRPr="00EE337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E337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E337E">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w:t>
      </w:r>
      <w:r w:rsidR="008626EB" w:rsidRPr="00EE337E">
        <w:rPr>
          <w:rFonts w:ascii="Palatino Linotype" w:eastAsiaTheme="minorEastAsia" w:hAnsi="Palatino Linotype" w:cs="Arial"/>
          <w:sz w:val="24"/>
          <w:szCs w:val="24"/>
          <w:lang w:val="es-ES" w:eastAsia="es-ES"/>
        </w:rPr>
        <w:t>Ley</w:t>
      </w:r>
      <w:r w:rsidRPr="00EE337E">
        <w:rPr>
          <w:rFonts w:ascii="Palatino Linotype" w:eastAsiaTheme="minorEastAsia" w:hAnsi="Palatino Linotype" w:cs="Arial"/>
          <w:sz w:val="24"/>
          <w:szCs w:val="24"/>
          <w:lang w:val="es-ES" w:eastAsia="es-ES"/>
        </w:rPr>
        <w:t>.</w:t>
      </w:r>
    </w:p>
    <w:p w:rsidR="00255189" w:rsidRPr="00EE337E" w:rsidRDefault="00255189" w:rsidP="005B0A2B">
      <w:pPr>
        <w:tabs>
          <w:tab w:val="left" w:pos="426"/>
        </w:tabs>
        <w:spacing w:after="0" w:line="240" w:lineRule="auto"/>
        <w:contextualSpacing/>
        <w:rPr>
          <w:rFonts w:ascii="Palatino Linotype" w:eastAsiaTheme="minorEastAsia" w:hAnsi="Palatino Linotype" w:cs="Arial"/>
          <w:sz w:val="24"/>
          <w:szCs w:val="24"/>
          <w:lang w:val="es-ES" w:eastAsia="es-ES"/>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Theme="minorEastAsia" w:hAnsi="Palatino Linotype" w:cs="Arial"/>
          <w:sz w:val="24"/>
          <w:szCs w:val="24"/>
          <w:lang w:val="es-ES" w:eastAsia="es-ES"/>
        </w:rPr>
        <w:lastRenderedPageBreak/>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EE337E" w:rsidRDefault="00255189" w:rsidP="005B0A2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E337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EE337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EE337E" w:rsidRDefault="00255189" w:rsidP="005B0A2B">
      <w:pPr>
        <w:tabs>
          <w:tab w:val="left" w:pos="426"/>
        </w:tabs>
        <w:spacing w:after="0" w:line="240" w:lineRule="auto"/>
        <w:contextualSpacing/>
        <w:rPr>
          <w:rFonts w:ascii="Palatino Linotype" w:eastAsiaTheme="minorEastAsia" w:hAnsi="Palatino Linotype" w:cs="Arial"/>
          <w:sz w:val="24"/>
          <w:szCs w:val="24"/>
          <w:lang w:val="es-ES"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 w:eastAsia="es-ES"/>
        </w:rPr>
        <w:t>De</w:t>
      </w:r>
      <w:r w:rsidRPr="00EE337E">
        <w:rPr>
          <w:rFonts w:ascii="Palatino Linotype" w:eastAsiaTheme="minorEastAsia" w:hAnsi="Palatino Linotype" w:cs="Arial"/>
          <w:sz w:val="24"/>
          <w:szCs w:val="24"/>
          <w:lang w:val="es-ES_tradnl" w:eastAsia="es-ES"/>
        </w:rPr>
        <w:t xml:space="preserve"> tal manera que el </w:t>
      </w:r>
      <w:r w:rsidRPr="00EE337E">
        <w:rPr>
          <w:rFonts w:ascii="Palatino Linotype" w:eastAsiaTheme="minorEastAsia" w:hAnsi="Palatino Linotype" w:cs="Arial"/>
          <w:b/>
          <w:sz w:val="24"/>
          <w:szCs w:val="24"/>
          <w:lang w:val="es-ES_tradnl" w:eastAsia="es-ES"/>
        </w:rPr>
        <w:t>SUJETO OBLIGADO</w:t>
      </w:r>
      <w:r w:rsidRPr="00EE337E">
        <w:rPr>
          <w:rFonts w:ascii="Palatino Linotype" w:eastAsiaTheme="minorEastAsia" w:hAnsi="Palatino Linotype" w:cs="Arial"/>
          <w:sz w:val="24"/>
          <w:szCs w:val="24"/>
          <w:lang w:val="es-ES_tradnl" w:eastAsia="es-ES"/>
        </w:rPr>
        <w:t xml:space="preserve"> deberá dar atención a la</w:t>
      </w:r>
      <w:r w:rsidR="008626EB" w:rsidRPr="00EE337E">
        <w:rPr>
          <w:rFonts w:ascii="Palatino Linotype" w:eastAsiaTheme="minorEastAsia" w:hAnsi="Palatino Linotype" w:cs="Arial"/>
          <w:sz w:val="24"/>
          <w:szCs w:val="24"/>
          <w:lang w:val="es-ES_tradnl" w:eastAsia="es-ES"/>
        </w:rPr>
        <w:t>s</w:t>
      </w:r>
      <w:r w:rsidRPr="00EE337E">
        <w:rPr>
          <w:rFonts w:ascii="Palatino Linotype" w:eastAsiaTheme="minorEastAsia" w:hAnsi="Palatino Linotype" w:cs="Arial"/>
          <w:sz w:val="24"/>
          <w:szCs w:val="24"/>
          <w:lang w:val="es-ES_tradnl" w:eastAsia="es-ES"/>
        </w:rPr>
        <w:t xml:space="preserve"> solicitud</w:t>
      </w:r>
      <w:r w:rsidR="008626EB" w:rsidRPr="00EE337E">
        <w:rPr>
          <w:rFonts w:ascii="Palatino Linotype" w:eastAsiaTheme="minorEastAsia" w:hAnsi="Palatino Linotype" w:cs="Arial"/>
          <w:sz w:val="24"/>
          <w:szCs w:val="24"/>
          <w:lang w:val="es-ES_tradnl" w:eastAsia="es-ES"/>
        </w:rPr>
        <w:t>es</w:t>
      </w:r>
      <w:r w:rsidRPr="00EE337E">
        <w:rPr>
          <w:rFonts w:ascii="Palatino Linotype" w:eastAsiaTheme="minorEastAsia" w:hAnsi="Palatino Linotype" w:cs="Arial"/>
          <w:sz w:val="24"/>
          <w:szCs w:val="24"/>
          <w:lang w:val="es-ES_tradnl" w:eastAsia="es-ES"/>
        </w:rPr>
        <w:t xml:space="preserve"> de información, lo cual deberá realizar con arreglo al procedimiento establecido en la Ley que ha sido descrito en esta resolución y de manera fundada y motivada.</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E337E">
        <w:rPr>
          <w:rFonts w:ascii="Palatino Linotype" w:eastAsia="Times New Roman" w:hAnsi="Palatino Linotype" w:cs="Arial"/>
          <w:color w:val="222222"/>
          <w:sz w:val="24"/>
          <w:szCs w:val="24"/>
          <w:lang w:val="es-ES_tradnl"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EE337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EE337E" w:rsidRDefault="00255189" w:rsidP="005B0A2B">
      <w:pPr>
        <w:spacing w:after="0" w:line="276" w:lineRule="auto"/>
        <w:ind w:left="567" w:right="617"/>
        <w:contextualSpacing/>
        <w:jc w:val="both"/>
        <w:rPr>
          <w:rFonts w:ascii="Palatino Linotype" w:eastAsiaTheme="minorEastAsia" w:hAnsi="Palatino Linotype" w:cs="Arial"/>
          <w:i/>
          <w:color w:val="000000"/>
          <w:lang w:val="es-ES_tradnl" w:eastAsia="es-ES"/>
        </w:rPr>
      </w:pPr>
      <w:r w:rsidRPr="00EE337E">
        <w:rPr>
          <w:rFonts w:ascii="Palatino Linotype" w:eastAsiaTheme="minorEastAsia" w:hAnsi="Palatino Linotype" w:cs="Arial"/>
          <w:b/>
          <w:i/>
          <w:color w:val="000000"/>
          <w:lang w:val="es-ES_tradnl" w:eastAsia="es-ES"/>
        </w:rPr>
        <w:t>“Artículo 16.</w:t>
      </w:r>
      <w:r w:rsidRPr="00EE337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EE337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EE337E">
        <w:rPr>
          <w:rFonts w:ascii="Palatino Linotype" w:eastAsiaTheme="minorEastAsia" w:hAnsi="Palatino Linotype" w:cs="Arial"/>
          <w:i/>
          <w:color w:val="000000"/>
          <w:lang w:val="es-ES_tradnl" w:eastAsia="es-ES"/>
        </w:rPr>
        <w:t>.”</w:t>
      </w:r>
    </w:p>
    <w:p w:rsidR="00255189" w:rsidRPr="00EE337E" w:rsidRDefault="00255189" w:rsidP="005B0A2B">
      <w:pPr>
        <w:spacing w:after="0" w:line="276" w:lineRule="auto"/>
        <w:ind w:left="567" w:right="617"/>
        <w:contextualSpacing/>
        <w:jc w:val="both"/>
        <w:rPr>
          <w:rFonts w:ascii="Palatino Linotype" w:eastAsiaTheme="minorEastAsia" w:hAnsi="Palatino Linotype" w:cs="Arial"/>
          <w:i/>
          <w:color w:val="000000"/>
          <w:lang w:val="es-ES_tradnl" w:eastAsia="es-ES"/>
        </w:rPr>
      </w:pPr>
      <w:r w:rsidRPr="00EE337E">
        <w:rPr>
          <w:rFonts w:ascii="Palatino Linotype" w:eastAsiaTheme="minorEastAsia" w:hAnsi="Palatino Linotype" w:cs="Arial"/>
          <w:i/>
          <w:color w:val="000000"/>
          <w:lang w:val="es-ES_tradnl" w:eastAsia="es-ES"/>
        </w:rPr>
        <w:t xml:space="preserve">(Énfasis añadido) </w:t>
      </w:r>
    </w:p>
    <w:p w:rsidR="00255189" w:rsidRPr="00EE337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E337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EE337E" w:rsidRDefault="00255189" w:rsidP="005B0A2B">
      <w:pPr>
        <w:tabs>
          <w:tab w:val="left" w:pos="426"/>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E337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EE337E" w:rsidRDefault="00255189" w:rsidP="005B0A2B">
      <w:pPr>
        <w:tabs>
          <w:tab w:val="left" w:pos="426"/>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EE337E" w:rsidRDefault="00255189" w:rsidP="005B0A2B">
      <w:pPr>
        <w:numPr>
          <w:ilvl w:val="0"/>
          <w:numId w:val="2"/>
        </w:numPr>
        <w:tabs>
          <w:tab w:val="left" w:pos="284"/>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E337E">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w:t>
      </w:r>
      <w:r w:rsidRPr="00EE337E">
        <w:rPr>
          <w:rFonts w:ascii="Palatino Linotype" w:eastAsia="Times New Roman" w:hAnsi="Palatino Linotype" w:cs="Arial"/>
          <w:i/>
          <w:color w:val="222222"/>
          <w:sz w:val="24"/>
          <w:szCs w:val="24"/>
          <w:lang w:val="es-ES_tradnl" w:eastAsia="es-MX"/>
        </w:rPr>
        <w:t>rantías Constitucionales del Proceso</w:t>
      </w:r>
      <w:r w:rsidRPr="00EE337E">
        <w:rPr>
          <w:rFonts w:ascii="Palatino Linotype" w:eastAsia="Times New Roman" w:hAnsi="Palatino Linotype" w:cs="Arial"/>
          <w:color w:val="222222"/>
          <w:sz w:val="24"/>
          <w:szCs w:val="24"/>
          <w:lang w:val="es-ES_tradnl" w:eastAsia="es-MX"/>
        </w:rPr>
        <w:t xml:space="preserve">”, </w:t>
      </w:r>
      <w:r w:rsidRPr="00EE337E">
        <w:rPr>
          <w:rFonts w:ascii="Palatino Linotype" w:eastAsia="Times New Roman" w:hAnsi="Palatino Linotype" w:cs="Arial"/>
          <w:color w:val="222222"/>
          <w:sz w:val="24"/>
          <w:szCs w:val="24"/>
          <w:lang w:val="es-ES_tradnl" w:eastAsia="es-MX"/>
        </w:rPr>
        <w:lastRenderedPageBreak/>
        <w:t xml:space="preserve">refiere que </w:t>
      </w:r>
      <w:r w:rsidRPr="00EE337E">
        <w:rPr>
          <w:rFonts w:ascii="Palatino Linotype" w:eastAsia="Times New Roman" w:hAnsi="Palatino Linotype" w:cs="Arial"/>
          <w:i/>
          <w:color w:val="222222"/>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E337E">
        <w:rPr>
          <w:rFonts w:ascii="Palatino Linotype" w:eastAsia="Times New Roman" w:hAnsi="Palatino Linotype" w:cs="Arial"/>
          <w:color w:val="222222"/>
          <w:sz w:val="24"/>
          <w:szCs w:val="24"/>
          <w:lang w:val="es-ES_tradnl" w:eastAsia="es-MX"/>
        </w:rPr>
        <w:t>”</w:t>
      </w:r>
    </w:p>
    <w:p w:rsidR="00255189" w:rsidRPr="00EE337E" w:rsidRDefault="00255189" w:rsidP="005B0A2B">
      <w:pPr>
        <w:tabs>
          <w:tab w:val="left" w:pos="426"/>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EE337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EE337E" w:rsidRDefault="00255189" w:rsidP="005B0A2B">
      <w:pPr>
        <w:tabs>
          <w:tab w:val="left" w:pos="426"/>
        </w:tabs>
        <w:spacing w:after="0" w:line="240" w:lineRule="auto"/>
        <w:contextualSpacing/>
        <w:rPr>
          <w:rFonts w:ascii="Palatino Linotype" w:eastAsia="Times New Roman" w:hAnsi="Palatino Linotype" w:cs="Arial"/>
          <w:color w:val="222222"/>
          <w:sz w:val="24"/>
          <w:szCs w:val="24"/>
          <w:lang w:val="es-ES_tradnl" w:eastAsia="es-MX"/>
        </w:rPr>
      </w:pPr>
    </w:p>
    <w:p w:rsidR="00255189" w:rsidRPr="00EE337E" w:rsidRDefault="00255189" w:rsidP="005B0A2B">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EE337E">
        <w:rPr>
          <w:rFonts w:ascii="Palatino Linotype" w:eastAsia="Times New Roman" w:hAnsi="Palatino Linotype" w:cs="Arial"/>
          <w:b/>
          <w:color w:val="222222"/>
          <w:sz w:val="24"/>
          <w:szCs w:val="24"/>
          <w:lang w:val="es-ES_tradnl" w:eastAsia="es-MX"/>
        </w:rPr>
        <w:t>SUJETO OBLIGADO</w:t>
      </w:r>
      <w:r w:rsidRPr="00EE337E">
        <w:rPr>
          <w:rFonts w:ascii="Palatino Linotype" w:eastAsia="Times New Roman" w:hAnsi="Palatino Linotype" w:cs="Arial"/>
          <w:color w:val="222222"/>
          <w:sz w:val="24"/>
          <w:szCs w:val="24"/>
          <w:lang w:val="es-ES_tradnl" w:eastAsia="es-MX"/>
        </w:rPr>
        <w:t xml:space="preserve"> que deberá atender la</w:t>
      </w:r>
      <w:r w:rsidR="008626EB" w:rsidRPr="00EE337E">
        <w:rPr>
          <w:rFonts w:ascii="Palatino Linotype" w:eastAsia="Times New Roman" w:hAnsi="Palatino Linotype" w:cs="Arial"/>
          <w:color w:val="222222"/>
          <w:sz w:val="24"/>
          <w:szCs w:val="24"/>
          <w:lang w:val="es-ES_tradnl" w:eastAsia="es-MX"/>
        </w:rPr>
        <w:t>s</w:t>
      </w:r>
      <w:r w:rsidRPr="00EE337E">
        <w:rPr>
          <w:rFonts w:ascii="Palatino Linotype" w:eastAsia="Times New Roman" w:hAnsi="Palatino Linotype" w:cs="Arial"/>
          <w:color w:val="222222"/>
          <w:sz w:val="24"/>
          <w:szCs w:val="24"/>
          <w:lang w:val="es-ES_tradnl" w:eastAsia="es-MX"/>
        </w:rPr>
        <w:t xml:space="preserve"> solicitud</w:t>
      </w:r>
      <w:r w:rsidR="008626EB" w:rsidRPr="00EE337E">
        <w:rPr>
          <w:rFonts w:ascii="Palatino Linotype" w:eastAsia="Times New Roman" w:hAnsi="Palatino Linotype" w:cs="Arial"/>
          <w:color w:val="222222"/>
          <w:sz w:val="24"/>
          <w:szCs w:val="24"/>
          <w:lang w:val="es-ES_tradnl" w:eastAsia="es-MX"/>
        </w:rPr>
        <w:t xml:space="preserve">es de información, por lo que </w:t>
      </w:r>
      <w:r w:rsidRPr="00EE337E">
        <w:rPr>
          <w:rFonts w:ascii="Palatino Linotype" w:eastAsia="Times New Roman" w:hAnsi="Palatino Linotype" w:cs="Arial"/>
          <w:color w:val="222222"/>
          <w:sz w:val="24"/>
          <w:szCs w:val="24"/>
          <w:lang w:val="es-ES_tradnl" w:eastAsia="es-MX"/>
        </w:rPr>
        <w:t>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8626EB" w:rsidRPr="00EE337E" w:rsidRDefault="008626EB" w:rsidP="008626EB">
      <w:pPr>
        <w:tabs>
          <w:tab w:val="left" w:pos="426"/>
        </w:tabs>
        <w:spacing w:after="0" w:line="360" w:lineRule="auto"/>
        <w:ind w:right="49"/>
        <w:contextualSpacing/>
        <w:jc w:val="both"/>
        <w:rPr>
          <w:rFonts w:ascii="Palatino Linotype" w:eastAsia="Times New Roman" w:hAnsi="Palatino Linotype" w:cs="Arial"/>
          <w:color w:val="222222"/>
          <w:sz w:val="24"/>
          <w:szCs w:val="24"/>
          <w:lang w:val="es-ES_tradnl" w:eastAsia="es-MX"/>
        </w:rPr>
      </w:pPr>
    </w:p>
    <w:p w:rsidR="008626EB" w:rsidRPr="00EE337E" w:rsidRDefault="008626EB" w:rsidP="008626EB">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EE337E" w:rsidRDefault="00255189" w:rsidP="005B0A2B">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rsidR="00255189" w:rsidRPr="00EE337E" w:rsidRDefault="00255189" w:rsidP="005B0A2B">
      <w:pPr>
        <w:keepNext/>
        <w:keepLines/>
        <w:tabs>
          <w:tab w:val="left" w:pos="426"/>
        </w:tab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156762"/>
      <w:r w:rsidRPr="00EE337E">
        <w:rPr>
          <w:rFonts w:ascii="Palatino Linotype" w:eastAsia="Times New Roman" w:hAnsi="Palatino Linotype" w:cstheme="majorBidi"/>
          <w:b/>
          <w:sz w:val="24"/>
          <w:szCs w:val="24"/>
        </w:rPr>
        <w:lastRenderedPageBreak/>
        <w:t>QUINTO. El cumplimiento a esta resolución es susceptible de ser impugnado</w:t>
      </w:r>
      <w:bookmarkEnd w:id="95"/>
      <w:bookmarkEnd w:id="96"/>
      <w:r w:rsidRPr="00EE337E">
        <w:rPr>
          <w:rFonts w:ascii="Palatino Linotype" w:eastAsia="Times New Roman" w:hAnsi="Palatino Linotype" w:cstheme="majorBidi"/>
          <w:b/>
          <w:sz w:val="24"/>
          <w:szCs w:val="24"/>
        </w:rPr>
        <w:t>.</w:t>
      </w:r>
      <w:bookmarkEnd w:id="97"/>
      <w:bookmarkEnd w:id="98"/>
    </w:p>
    <w:p w:rsidR="00255189" w:rsidRPr="00EE337E" w:rsidRDefault="00255189" w:rsidP="005B0A2B">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Cabe señalar que, atento a lo dispuesto </w:t>
      </w:r>
      <w:r w:rsidR="006718BF" w:rsidRPr="00EE337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EE337E">
        <w:rPr>
          <w:rFonts w:ascii="Palatino Linotype" w:eastAsiaTheme="minorEastAsia" w:hAnsi="Palatino Linotype" w:cs="Arial"/>
          <w:sz w:val="24"/>
          <w:szCs w:val="24"/>
          <w:lang w:val="es-ES_tradnl" w:eastAsia="es-ES"/>
        </w:rPr>
        <w:t>este mismo artículo señala en</w:t>
      </w:r>
      <w:r w:rsidRPr="00EE337E">
        <w:rPr>
          <w:rFonts w:ascii="Palatino Linotype" w:eastAsiaTheme="minorEastAsia" w:hAnsi="Palatino Linotype" w:cs="Arial"/>
          <w:sz w:val="24"/>
          <w:szCs w:val="24"/>
          <w:lang w:val="es-ES_tradnl" w:eastAsia="es-ES"/>
        </w:rPr>
        <w:t xml:space="preserve"> el párrafo final</w:t>
      </w:r>
      <w:r w:rsidR="00F96B83" w:rsidRPr="00EE337E">
        <w:rPr>
          <w:rFonts w:ascii="Palatino Linotype" w:eastAsiaTheme="minorEastAsia" w:hAnsi="Palatino Linotype" w:cs="Arial"/>
          <w:sz w:val="24"/>
          <w:szCs w:val="24"/>
          <w:lang w:val="es-ES_tradnl" w:eastAsia="es-ES"/>
        </w:rPr>
        <w:t xml:space="preserve"> lo siguiente:</w:t>
      </w:r>
    </w:p>
    <w:p w:rsidR="00F96B83" w:rsidRPr="00EE337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EE337E" w:rsidRDefault="00F96B83" w:rsidP="005B0A2B">
      <w:pPr>
        <w:spacing w:before="240" w:after="240" w:line="276" w:lineRule="auto"/>
        <w:ind w:left="567" w:right="567"/>
        <w:contextualSpacing/>
        <w:jc w:val="both"/>
        <w:rPr>
          <w:rFonts w:ascii="Palatino Linotype" w:eastAsiaTheme="minorEastAsia" w:hAnsi="Palatino Linotype" w:cs="Arial"/>
          <w:i/>
          <w:szCs w:val="24"/>
          <w:lang w:val="es-ES_tradnl" w:eastAsia="es-ES"/>
        </w:rPr>
      </w:pPr>
      <w:r w:rsidRPr="00EE337E">
        <w:rPr>
          <w:rFonts w:ascii="Palatino Linotype" w:eastAsiaTheme="minorEastAsia" w:hAnsi="Palatino Linotype" w:cs="Arial"/>
          <w:i/>
          <w:szCs w:val="24"/>
          <w:lang w:val="es-ES_tradnl" w:eastAsia="es-ES"/>
        </w:rPr>
        <w:t>….</w:t>
      </w:r>
    </w:p>
    <w:p w:rsidR="00F96B83" w:rsidRPr="00EE337E" w:rsidRDefault="00F96B83" w:rsidP="005B0A2B">
      <w:pPr>
        <w:spacing w:before="240" w:after="240" w:line="276" w:lineRule="auto"/>
        <w:ind w:left="567" w:right="567"/>
        <w:contextualSpacing/>
        <w:jc w:val="both"/>
        <w:rPr>
          <w:rFonts w:ascii="Palatino Linotype" w:eastAsiaTheme="minorEastAsia" w:hAnsi="Palatino Linotype" w:cs="Arial"/>
          <w:i/>
          <w:szCs w:val="24"/>
          <w:lang w:val="es-ES_tradnl" w:eastAsia="es-ES"/>
        </w:rPr>
      </w:pPr>
      <w:r w:rsidRPr="00EE337E">
        <w:rPr>
          <w:rFonts w:ascii="Palatino Linotype" w:eastAsiaTheme="minorEastAsia" w:hAnsi="Palatino Linotype" w:cs="Arial"/>
          <w:b/>
          <w:i/>
          <w:szCs w:val="24"/>
          <w:lang w:val="es-ES_tradnl" w:eastAsia="es-ES"/>
        </w:rPr>
        <w:t xml:space="preserve">La respuesta que den los sujetos obligados derivada </w:t>
      </w:r>
      <w:r w:rsidRPr="00EE337E">
        <w:rPr>
          <w:rFonts w:ascii="Palatino Linotype" w:eastAsiaTheme="minorEastAsia" w:hAnsi="Palatino Linotype" w:cs="Arial"/>
          <w:b/>
          <w:i/>
          <w:szCs w:val="24"/>
          <w:u w:val="single"/>
          <w:lang w:val="es-ES_tradnl" w:eastAsia="es-ES"/>
        </w:rPr>
        <w:t>de la resolución</w:t>
      </w:r>
      <w:r w:rsidRPr="00EE337E">
        <w:rPr>
          <w:rFonts w:ascii="Palatino Linotype" w:eastAsiaTheme="minorEastAsia" w:hAnsi="Palatino Linotype" w:cs="Arial"/>
          <w:i/>
          <w:szCs w:val="24"/>
          <w:lang w:val="es-ES_tradnl" w:eastAsia="es-ES"/>
        </w:rPr>
        <w:t xml:space="preserve"> a un recurso de revisión que proceda por las causales señaladas en las fracciones </w:t>
      </w:r>
      <w:r w:rsidRPr="00EE337E">
        <w:rPr>
          <w:rFonts w:ascii="Palatino Linotype" w:eastAsiaTheme="minorEastAsia" w:hAnsi="Palatino Linotype" w:cs="Arial"/>
          <w:i/>
          <w:szCs w:val="24"/>
          <w:u w:val="single"/>
          <w:lang w:val="es-ES_tradnl" w:eastAsia="es-ES"/>
        </w:rPr>
        <w:t xml:space="preserve">IV, VII, IX, X, XI y XII </w:t>
      </w:r>
      <w:r w:rsidRPr="00EE337E">
        <w:rPr>
          <w:rFonts w:ascii="Palatino Linotype" w:eastAsiaTheme="minorEastAsia" w:hAnsi="Palatino Linotype" w:cs="Arial"/>
          <w:i/>
          <w:szCs w:val="24"/>
          <w:lang w:val="es-ES_tradnl" w:eastAsia="es-ES"/>
        </w:rPr>
        <w:t xml:space="preserve">es </w:t>
      </w:r>
      <w:r w:rsidRPr="00EE337E">
        <w:rPr>
          <w:rFonts w:ascii="Palatino Linotype" w:eastAsiaTheme="minorEastAsia" w:hAnsi="Palatino Linotype" w:cs="Arial"/>
          <w:i/>
          <w:szCs w:val="24"/>
          <w:u w:val="single"/>
          <w:lang w:val="es-ES_tradnl" w:eastAsia="es-ES"/>
        </w:rPr>
        <w:t>susceptible de ser impugnada</w:t>
      </w:r>
      <w:r w:rsidRPr="00EE337E">
        <w:rPr>
          <w:rFonts w:ascii="Palatino Linotype" w:eastAsiaTheme="minorEastAsia" w:hAnsi="Palatino Linotype" w:cs="Arial"/>
          <w:i/>
          <w:szCs w:val="24"/>
          <w:lang w:val="es-ES_tradnl" w:eastAsia="es-ES"/>
        </w:rPr>
        <w:t xml:space="preserve"> de nueva cuenta, mediante recurso de revisión, ante el Instituto. </w:t>
      </w:r>
    </w:p>
    <w:p w:rsidR="00F96B83" w:rsidRPr="00EE337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EE337E" w:rsidRDefault="00255189"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 </w:t>
      </w:r>
      <w:r w:rsidR="00F96B83" w:rsidRPr="00EE337E">
        <w:rPr>
          <w:rFonts w:ascii="Palatino Linotype" w:eastAsiaTheme="minorEastAsia" w:hAnsi="Palatino Linotype" w:cs="Arial"/>
          <w:sz w:val="24"/>
          <w:szCs w:val="24"/>
          <w:lang w:val="es-ES_tradnl" w:eastAsia="es-ES"/>
        </w:rPr>
        <w:t>Es así que en este asunto en el que se está ante la prese</w:t>
      </w:r>
      <w:r w:rsidR="008626EB" w:rsidRPr="00EE337E">
        <w:rPr>
          <w:rFonts w:ascii="Palatino Linotype" w:eastAsiaTheme="minorEastAsia" w:hAnsi="Palatino Linotype" w:cs="Arial"/>
          <w:sz w:val="24"/>
          <w:szCs w:val="24"/>
          <w:lang w:val="es-ES_tradnl" w:eastAsia="es-ES"/>
        </w:rPr>
        <w:t xml:space="preserve">ncia de una falta de respuesta </w:t>
      </w:r>
      <w:r w:rsidR="00F96B83" w:rsidRPr="00EE337E">
        <w:rPr>
          <w:rFonts w:ascii="Palatino Linotype" w:eastAsiaTheme="minorEastAsia" w:hAnsi="Palatino Linotype" w:cs="Arial"/>
          <w:sz w:val="24"/>
          <w:szCs w:val="24"/>
          <w:lang w:val="es-ES_tradnl" w:eastAsia="es-ES"/>
        </w:rPr>
        <w:t>y una falta de trámite a la</w:t>
      </w:r>
      <w:r w:rsidR="008626EB" w:rsidRPr="00EE337E">
        <w:rPr>
          <w:rFonts w:ascii="Palatino Linotype" w:eastAsiaTheme="minorEastAsia" w:hAnsi="Palatino Linotype" w:cs="Arial"/>
          <w:sz w:val="24"/>
          <w:szCs w:val="24"/>
          <w:lang w:val="es-ES_tradnl" w:eastAsia="es-ES"/>
        </w:rPr>
        <w:t>s</w:t>
      </w:r>
      <w:r w:rsidR="00F96B83" w:rsidRPr="00EE337E">
        <w:rPr>
          <w:rFonts w:ascii="Palatino Linotype" w:eastAsiaTheme="minorEastAsia" w:hAnsi="Palatino Linotype" w:cs="Arial"/>
          <w:sz w:val="24"/>
          <w:szCs w:val="24"/>
          <w:lang w:val="es-ES_tradnl" w:eastAsia="es-ES"/>
        </w:rPr>
        <w:t xml:space="preserve"> solicitud</w:t>
      </w:r>
      <w:r w:rsidR="008626EB" w:rsidRPr="00EE337E">
        <w:rPr>
          <w:rFonts w:ascii="Palatino Linotype" w:eastAsiaTheme="minorEastAsia" w:hAnsi="Palatino Linotype" w:cs="Arial"/>
          <w:sz w:val="24"/>
          <w:szCs w:val="24"/>
          <w:lang w:val="es-ES_tradnl" w:eastAsia="es-ES"/>
        </w:rPr>
        <w:t>es</w:t>
      </w:r>
      <w:r w:rsidR="00F96B83" w:rsidRPr="00EE337E">
        <w:rPr>
          <w:rFonts w:ascii="Palatino Linotype" w:eastAsiaTheme="minorEastAsia" w:hAnsi="Palatino Linotype" w:cs="Arial"/>
          <w:sz w:val="24"/>
          <w:szCs w:val="24"/>
          <w:lang w:val="es-ES_tradnl" w:eastAsia="es-ES"/>
        </w:rPr>
        <w:t xml:space="preserve"> de información por parte del </w:t>
      </w:r>
      <w:r w:rsidR="00F96B83" w:rsidRPr="00EE337E">
        <w:rPr>
          <w:rFonts w:ascii="Palatino Linotype" w:eastAsiaTheme="minorEastAsia" w:hAnsi="Palatino Linotype" w:cs="Arial"/>
          <w:b/>
          <w:sz w:val="24"/>
          <w:szCs w:val="24"/>
          <w:lang w:val="es-ES_tradnl" w:eastAsia="es-ES"/>
        </w:rPr>
        <w:t>SUJETO OBLIGADO</w:t>
      </w:r>
      <w:r w:rsidR="00F96B83" w:rsidRPr="00EE337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EE337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EE337E" w:rsidRDefault="00F96B83"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EE337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EE337E" w:rsidRDefault="00F96B83"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EE337E">
        <w:rPr>
          <w:rFonts w:ascii="Palatino Linotype" w:eastAsiaTheme="minorEastAsia" w:hAnsi="Palatino Linotype" w:cs="Arial"/>
          <w:i/>
          <w:lang w:val="es-ES_tradnl" w:eastAsia="es-ES"/>
        </w:rPr>
        <w:t>….</w:t>
      </w:r>
    </w:p>
    <w:p w:rsidR="00F96B83" w:rsidRPr="00EE337E" w:rsidRDefault="00F96B83" w:rsidP="005B0A2B">
      <w:pPr>
        <w:spacing w:before="240" w:after="240" w:line="276" w:lineRule="auto"/>
        <w:ind w:left="567" w:right="567"/>
        <w:contextualSpacing/>
        <w:jc w:val="both"/>
        <w:rPr>
          <w:rFonts w:ascii="Palatino Linotype" w:eastAsiaTheme="minorEastAsia" w:hAnsi="Palatino Linotype" w:cs="Arial"/>
          <w:b/>
          <w:i/>
          <w:lang w:val="es-ES_tradnl" w:eastAsia="es-ES"/>
        </w:rPr>
      </w:pPr>
      <w:r w:rsidRPr="00EE337E">
        <w:rPr>
          <w:rFonts w:ascii="Palatino Linotype" w:eastAsiaTheme="minorEastAsia" w:hAnsi="Palatino Linotype" w:cs="Arial"/>
          <w:b/>
          <w:i/>
          <w:lang w:val="es-ES_tradnl" w:eastAsia="es-ES"/>
        </w:rPr>
        <w:t>VII. La falta de respuesta a una solicitud de acceso a la información;</w:t>
      </w:r>
    </w:p>
    <w:p w:rsidR="00F96B83" w:rsidRPr="00EE337E" w:rsidRDefault="00F96B83"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EE337E">
        <w:rPr>
          <w:rFonts w:ascii="Palatino Linotype" w:eastAsiaTheme="minorEastAsia" w:hAnsi="Palatino Linotype" w:cs="Arial"/>
          <w:i/>
          <w:lang w:val="es-ES_tradnl" w:eastAsia="es-ES"/>
        </w:rPr>
        <w:t>…</w:t>
      </w:r>
    </w:p>
    <w:p w:rsidR="00F96B83" w:rsidRPr="00EE337E" w:rsidRDefault="00F96B83" w:rsidP="005B0A2B">
      <w:pPr>
        <w:spacing w:before="240" w:after="240" w:line="276" w:lineRule="auto"/>
        <w:ind w:left="567" w:right="567"/>
        <w:contextualSpacing/>
        <w:jc w:val="both"/>
        <w:rPr>
          <w:rFonts w:ascii="Palatino Linotype" w:eastAsiaTheme="minorEastAsia" w:hAnsi="Palatino Linotype" w:cs="Arial"/>
          <w:b/>
          <w:i/>
          <w:lang w:val="es-ES_tradnl" w:eastAsia="es-ES"/>
        </w:rPr>
      </w:pPr>
      <w:r w:rsidRPr="00EE337E">
        <w:rPr>
          <w:rFonts w:ascii="Palatino Linotype" w:eastAsiaTheme="minorEastAsia" w:hAnsi="Palatino Linotype" w:cs="Arial"/>
          <w:b/>
          <w:i/>
          <w:lang w:val="es-ES_tradnl" w:eastAsia="es-ES"/>
        </w:rPr>
        <w:t>XI. La falta de trámite a una solicitud;</w:t>
      </w:r>
    </w:p>
    <w:p w:rsidR="00F96B83" w:rsidRPr="00EE337E" w:rsidRDefault="00F96B83" w:rsidP="005B0A2B">
      <w:pPr>
        <w:spacing w:before="240" w:after="240" w:line="276" w:lineRule="auto"/>
        <w:ind w:left="567" w:right="567"/>
        <w:contextualSpacing/>
        <w:jc w:val="both"/>
        <w:rPr>
          <w:rFonts w:ascii="Palatino Linotype" w:eastAsiaTheme="minorEastAsia" w:hAnsi="Palatino Linotype" w:cs="Arial"/>
          <w:i/>
          <w:lang w:val="es-ES_tradnl" w:eastAsia="es-ES"/>
        </w:rPr>
      </w:pPr>
      <w:r w:rsidRPr="00EE337E">
        <w:rPr>
          <w:rFonts w:ascii="Palatino Linotype" w:eastAsiaTheme="minorEastAsia" w:hAnsi="Palatino Linotype" w:cs="Arial"/>
          <w:i/>
          <w:lang w:val="es-ES_tradnl" w:eastAsia="es-ES"/>
        </w:rPr>
        <w:t>…</w:t>
      </w:r>
    </w:p>
    <w:p w:rsidR="00F96B83" w:rsidRPr="00EE337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EE337E" w:rsidRDefault="00F96B83"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lastRenderedPageBreak/>
        <w:t xml:space="preserve">En ese tenor, en el asunto particular derivado de la negativa por parte del </w:t>
      </w:r>
      <w:r w:rsidR="008626EB" w:rsidRPr="00EE337E">
        <w:rPr>
          <w:rFonts w:ascii="Palatino Linotype" w:eastAsiaTheme="minorEastAsia" w:hAnsi="Palatino Linotype" w:cs="Arial"/>
          <w:b/>
          <w:sz w:val="24"/>
          <w:szCs w:val="24"/>
          <w:lang w:val="es-ES_tradnl" w:eastAsia="es-ES"/>
        </w:rPr>
        <w:t xml:space="preserve">SUJETO OBLIGADO </w:t>
      </w:r>
      <w:r w:rsidRPr="00EE337E">
        <w:rPr>
          <w:rFonts w:ascii="Palatino Linotype" w:eastAsiaTheme="minorEastAsia" w:hAnsi="Palatino Linotype" w:cs="Arial"/>
          <w:sz w:val="24"/>
          <w:szCs w:val="24"/>
          <w:lang w:val="es-ES_tradnl" w:eastAsia="es-ES"/>
        </w:rPr>
        <w:t>a dar trámite a la solicitud por parte del Titular de la Unidad de Transparencia y</w:t>
      </w:r>
      <w:r w:rsidR="008626EB" w:rsidRPr="00EE337E">
        <w:rPr>
          <w:rFonts w:ascii="Palatino Linotype" w:eastAsiaTheme="minorEastAsia" w:hAnsi="Palatino Linotype" w:cs="Arial"/>
          <w:sz w:val="24"/>
          <w:szCs w:val="24"/>
          <w:lang w:val="es-ES_tradnl" w:eastAsia="es-ES"/>
        </w:rPr>
        <w:t>,</w:t>
      </w:r>
      <w:r w:rsidRPr="00EE337E">
        <w:rPr>
          <w:rFonts w:ascii="Palatino Linotype" w:eastAsiaTheme="minorEastAsia" w:hAnsi="Palatino Linotype" w:cs="Arial"/>
          <w:sz w:val="24"/>
          <w:szCs w:val="24"/>
          <w:lang w:val="es-ES_tradnl" w:eastAsia="es-ES"/>
        </w:rPr>
        <w:t xml:space="preserve"> posteriormente</w:t>
      </w:r>
      <w:r w:rsidR="008626EB" w:rsidRPr="00EE337E">
        <w:rPr>
          <w:rFonts w:ascii="Palatino Linotype" w:eastAsiaTheme="minorEastAsia" w:hAnsi="Palatino Linotype" w:cs="Arial"/>
          <w:sz w:val="24"/>
          <w:szCs w:val="24"/>
          <w:lang w:val="es-ES_tradnl" w:eastAsia="es-ES"/>
        </w:rPr>
        <w:t>,</w:t>
      </w:r>
      <w:r w:rsidRPr="00EE337E">
        <w:rPr>
          <w:rFonts w:ascii="Palatino Linotype" w:eastAsiaTheme="minorEastAsia" w:hAnsi="Palatino Linotype" w:cs="Arial"/>
          <w:sz w:val="24"/>
          <w:szCs w:val="24"/>
          <w:lang w:val="es-ES_tradnl" w:eastAsia="es-ES"/>
        </w:rPr>
        <w:t xml:space="preserve"> requerir la </w:t>
      </w:r>
      <w:r w:rsidR="007D78F2" w:rsidRPr="00EE337E">
        <w:rPr>
          <w:rFonts w:ascii="Palatino Linotype" w:eastAsiaTheme="minorEastAsia" w:hAnsi="Palatino Linotype" w:cs="Arial"/>
          <w:sz w:val="24"/>
          <w:szCs w:val="24"/>
          <w:lang w:val="es-ES_tradnl" w:eastAsia="es-ES"/>
        </w:rPr>
        <w:t>información</w:t>
      </w:r>
      <w:r w:rsidRPr="00EE337E">
        <w:rPr>
          <w:rFonts w:ascii="Palatino Linotype" w:eastAsiaTheme="minorEastAsia" w:hAnsi="Palatino Linotype" w:cs="Arial"/>
          <w:sz w:val="24"/>
          <w:szCs w:val="24"/>
          <w:lang w:val="es-ES_tradnl" w:eastAsia="es-ES"/>
        </w:rPr>
        <w:t xml:space="preserve"> </w:t>
      </w:r>
      <w:r w:rsidR="008626EB" w:rsidRPr="00EE337E">
        <w:rPr>
          <w:rFonts w:ascii="Palatino Linotype" w:eastAsiaTheme="minorEastAsia" w:hAnsi="Palatino Linotype" w:cs="Arial"/>
          <w:sz w:val="24"/>
          <w:szCs w:val="24"/>
          <w:lang w:val="es-ES_tradnl" w:eastAsia="es-ES"/>
        </w:rPr>
        <w:t>a las distintas áreas para que é</w:t>
      </w:r>
      <w:r w:rsidRPr="00EE337E">
        <w:rPr>
          <w:rFonts w:ascii="Palatino Linotype" w:eastAsiaTheme="minorEastAsia" w:hAnsi="Palatino Linotype" w:cs="Arial"/>
          <w:sz w:val="24"/>
          <w:szCs w:val="24"/>
          <w:lang w:val="es-ES_tradnl" w:eastAsia="es-ES"/>
        </w:rPr>
        <w:t>stas a su vez, a través del servid</w:t>
      </w:r>
      <w:r w:rsidR="007D78F2" w:rsidRPr="00EE337E">
        <w:rPr>
          <w:rFonts w:ascii="Palatino Linotype" w:eastAsiaTheme="minorEastAsia" w:hAnsi="Palatino Linotype" w:cs="Arial"/>
          <w:sz w:val="24"/>
          <w:szCs w:val="24"/>
          <w:lang w:val="es-ES_tradnl" w:eastAsia="es-ES"/>
        </w:rPr>
        <w:t xml:space="preserve">or público habilitado realice las gestiones correspondientes para localizar la información </w:t>
      </w:r>
      <w:r w:rsidR="008626EB" w:rsidRPr="00EE337E">
        <w:rPr>
          <w:rFonts w:ascii="Palatino Linotype" w:eastAsiaTheme="minorEastAsia" w:hAnsi="Palatino Linotype" w:cs="Arial"/>
          <w:sz w:val="24"/>
          <w:szCs w:val="24"/>
          <w:lang w:val="es-ES_tradnl" w:eastAsia="es-ES"/>
        </w:rPr>
        <w:t>y é</w:t>
      </w:r>
      <w:r w:rsidR="007D78F2" w:rsidRPr="00EE337E">
        <w:rPr>
          <w:rFonts w:ascii="Palatino Linotype" w:eastAsiaTheme="minorEastAsia" w:hAnsi="Palatino Linotype" w:cs="Arial"/>
          <w:sz w:val="24"/>
          <w:szCs w:val="24"/>
          <w:lang w:val="es-ES_tradnl" w:eastAsia="es-ES"/>
        </w:rPr>
        <w:t>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EE337E" w:rsidRDefault="007D78F2" w:rsidP="005B0A2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EE337E" w:rsidRDefault="007D78F2" w:rsidP="005B0A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EE337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EE337E">
        <w:rPr>
          <w:rFonts w:ascii="Palatino Linotype" w:eastAsiaTheme="minorEastAsia" w:hAnsi="Palatino Linotype" w:cs="Arial"/>
          <w:sz w:val="24"/>
          <w:szCs w:val="24"/>
          <w:lang w:val="es-ES_tradnl" w:eastAsia="es-ES"/>
        </w:rPr>
        <w:t xml:space="preserve">los </w:t>
      </w:r>
      <w:r w:rsidR="008653A5" w:rsidRPr="00EE337E">
        <w:rPr>
          <w:rFonts w:ascii="Palatino Linotype" w:eastAsiaTheme="minorEastAsia" w:hAnsi="Palatino Linotype" w:cs="Arial"/>
          <w:b/>
          <w:sz w:val="24"/>
          <w:szCs w:val="24"/>
          <w:u w:val="single"/>
          <w:lang w:val="es-ES_tradnl" w:eastAsia="es-ES"/>
        </w:rPr>
        <w:t xml:space="preserve">Sujetos Obligados </w:t>
      </w:r>
      <w:r w:rsidR="00255189" w:rsidRPr="00EE337E">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w:t>
      </w:r>
      <w:r w:rsidRPr="00EE337E">
        <w:rPr>
          <w:rFonts w:ascii="Palatino Linotype" w:eastAsiaTheme="minorEastAsia" w:hAnsi="Palatino Linotype" w:cs="Arial"/>
          <w:b/>
          <w:sz w:val="24"/>
          <w:szCs w:val="24"/>
          <w:u w:val="single"/>
          <w:lang w:val="es-ES_tradnl" w:eastAsia="es-ES"/>
        </w:rPr>
        <w:t>s fracciones</w:t>
      </w:r>
      <w:r w:rsidR="00255189" w:rsidRPr="00EE337E">
        <w:rPr>
          <w:rFonts w:ascii="Palatino Linotype" w:eastAsiaTheme="minorEastAsia" w:hAnsi="Palatino Linotype" w:cs="Arial"/>
          <w:b/>
          <w:sz w:val="24"/>
          <w:szCs w:val="24"/>
          <w:u w:val="single"/>
          <w:lang w:val="es-ES_tradnl" w:eastAsia="es-ES"/>
        </w:rPr>
        <w:t xml:space="preserve"> VII</w:t>
      </w:r>
      <w:r w:rsidRPr="00EE337E">
        <w:rPr>
          <w:rFonts w:ascii="Palatino Linotype" w:eastAsiaTheme="minorEastAsia" w:hAnsi="Palatino Linotype" w:cs="Arial"/>
          <w:b/>
          <w:sz w:val="24"/>
          <w:szCs w:val="24"/>
          <w:u w:val="single"/>
          <w:lang w:val="es-ES_tradnl" w:eastAsia="es-ES"/>
        </w:rPr>
        <w:t xml:space="preserve"> y  XI</w:t>
      </w:r>
      <w:r w:rsidR="00255189" w:rsidRPr="00EE337E">
        <w:rPr>
          <w:rFonts w:ascii="Palatino Linotype" w:eastAsiaTheme="minorEastAsia" w:hAnsi="Palatino Linotype" w:cs="Arial"/>
          <w:b/>
          <w:sz w:val="24"/>
          <w:szCs w:val="24"/>
          <w:u w:val="single"/>
          <w:lang w:val="es-ES_tradnl" w:eastAsia="es-ES"/>
        </w:rPr>
        <w:t xml:space="preserve"> de la Ley en cita</w:t>
      </w:r>
      <w:r w:rsidRPr="00EE337E">
        <w:rPr>
          <w:rFonts w:ascii="Palatino Linotype" w:eastAsiaTheme="minorEastAsia" w:hAnsi="Palatino Linotype" w:cs="Arial"/>
          <w:b/>
          <w:sz w:val="24"/>
          <w:szCs w:val="24"/>
          <w:u w:val="single"/>
          <w:lang w:val="es-ES_tradnl" w:eastAsia="es-ES"/>
        </w:rPr>
        <w:t xml:space="preserve"> como es este el caso</w:t>
      </w:r>
      <w:r w:rsidR="00255189" w:rsidRPr="00EE337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EE337E">
        <w:rPr>
          <w:rFonts w:ascii="Palatino Linotype" w:eastAsiaTheme="minorEastAsia" w:hAnsi="Palatino Linotype" w:cs="Arial"/>
          <w:b/>
          <w:sz w:val="24"/>
          <w:szCs w:val="24"/>
          <w:lang w:val="es-ES_tradnl" w:eastAsia="es-ES"/>
        </w:rPr>
        <w:t>SUJETO OBLIGADO</w:t>
      </w:r>
      <w:r w:rsidR="00255189" w:rsidRPr="00EE337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w:t>
      </w:r>
      <w:r w:rsidR="008653A5" w:rsidRPr="00EE337E">
        <w:rPr>
          <w:rFonts w:ascii="Palatino Linotype" w:eastAsiaTheme="minorEastAsia" w:hAnsi="Palatino Linotype" w:cs="Arial"/>
          <w:sz w:val="24"/>
          <w:szCs w:val="24"/>
          <w:lang w:val="es-ES_tradnl" w:eastAsia="es-ES"/>
        </w:rPr>
        <w:t>s</w:t>
      </w:r>
      <w:r w:rsidR="00255189" w:rsidRPr="00EE337E">
        <w:rPr>
          <w:rFonts w:ascii="Palatino Linotype" w:eastAsiaTheme="minorEastAsia" w:hAnsi="Palatino Linotype" w:cs="Arial"/>
          <w:sz w:val="24"/>
          <w:szCs w:val="24"/>
          <w:lang w:val="es-ES_tradnl" w:eastAsia="es-ES"/>
        </w:rPr>
        <w:t xml:space="preserve"> solicitud</w:t>
      </w:r>
      <w:r w:rsidR="008653A5" w:rsidRPr="00EE337E">
        <w:rPr>
          <w:rFonts w:ascii="Palatino Linotype" w:eastAsiaTheme="minorEastAsia" w:hAnsi="Palatino Linotype" w:cs="Arial"/>
          <w:sz w:val="24"/>
          <w:szCs w:val="24"/>
          <w:lang w:val="es-ES_tradnl" w:eastAsia="es-ES"/>
        </w:rPr>
        <w:t>es</w:t>
      </w:r>
      <w:r w:rsidR="00255189" w:rsidRPr="00EE337E">
        <w:rPr>
          <w:rFonts w:ascii="Palatino Linotype" w:eastAsiaTheme="minorEastAsia" w:hAnsi="Palatino Linotype" w:cs="Arial"/>
          <w:sz w:val="24"/>
          <w:szCs w:val="24"/>
          <w:lang w:val="es-ES_tradnl" w:eastAsia="es-ES"/>
        </w:rPr>
        <w:t xml:space="preserve"> de información con arreglo a los principios establecidos por la Ley de la materia</w:t>
      </w:r>
      <w:r w:rsidR="008653A5" w:rsidRPr="00EE337E">
        <w:rPr>
          <w:rFonts w:ascii="Palatino Linotype" w:eastAsiaTheme="minorEastAsia" w:hAnsi="Palatino Linotype" w:cs="Arial"/>
          <w:sz w:val="24"/>
          <w:szCs w:val="24"/>
          <w:lang w:val="es-ES_tradnl" w:eastAsia="es-ES"/>
        </w:rPr>
        <w:t xml:space="preserve"> y</w:t>
      </w:r>
      <w:r w:rsidR="00255189" w:rsidRPr="00EE337E">
        <w:rPr>
          <w:rFonts w:ascii="Palatino Linotype" w:eastAsiaTheme="minorEastAsia" w:hAnsi="Palatino Linotype" w:cs="Arial"/>
          <w:sz w:val="24"/>
          <w:szCs w:val="24"/>
          <w:lang w:val="es-ES_tradnl" w:eastAsia="es-ES"/>
        </w:rPr>
        <w:t xml:space="preserve"> en los término</w:t>
      </w:r>
      <w:r w:rsidR="008653A5" w:rsidRPr="00EE337E">
        <w:rPr>
          <w:rFonts w:ascii="Palatino Linotype" w:eastAsiaTheme="minorEastAsia" w:hAnsi="Palatino Linotype" w:cs="Arial"/>
          <w:sz w:val="24"/>
          <w:szCs w:val="24"/>
          <w:lang w:val="es-ES_tradnl" w:eastAsia="es-ES"/>
        </w:rPr>
        <w:t>s planteados en esta resolución</w:t>
      </w:r>
      <w:r w:rsidR="00255189" w:rsidRPr="00EE337E">
        <w:rPr>
          <w:rFonts w:ascii="Palatino Linotype" w:eastAsiaTheme="minorEastAsia" w:hAnsi="Palatino Linotype" w:cs="Arial"/>
          <w:sz w:val="24"/>
          <w:szCs w:val="24"/>
          <w:lang w:val="es-ES_tradnl" w:eastAsia="es-ES"/>
        </w:rPr>
        <w:t xml:space="preserve"> no es definitivo</w:t>
      </w:r>
      <w:r w:rsidR="008653A5" w:rsidRPr="00EE337E">
        <w:rPr>
          <w:rFonts w:ascii="Palatino Linotype" w:eastAsiaTheme="minorEastAsia" w:hAnsi="Palatino Linotype" w:cs="Arial"/>
          <w:sz w:val="24"/>
          <w:szCs w:val="24"/>
          <w:lang w:val="es-ES_tradnl" w:eastAsia="es-ES"/>
        </w:rPr>
        <w:t>,</w:t>
      </w:r>
      <w:r w:rsidR="00255189" w:rsidRPr="00EE337E">
        <w:rPr>
          <w:rFonts w:ascii="Palatino Linotype" w:eastAsiaTheme="minorEastAsia" w:hAnsi="Palatino Linotype" w:cs="Arial"/>
          <w:sz w:val="24"/>
          <w:szCs w:val="24"/>
          <w:lang w:val="es-ES_tradnl" w:eastAsia="es-ES"/>
        </w:rPr>
        <w:t xml:space="preserve"> puesto que en caso de </w:t>
      </w:r>
      <w:r w:rsidR="008653A5" w:rsidRPr="00EE337E">
        <w:rPr>
          <w:rFonts w:ascii="Palatino Linotype" w:eastAsiaTheme="minorEastAsia" w:hAnsi="Palatino Linotype" w:cs="Arial"/>
          <w:sz w:val="24"/>
          <w:szCs w:val="24"/>
          <w:lang w:val="es-ES_tradnl" w:eastAsia="es-ES"/>
        </w:rPr>
        <w:t>que la información que entregue</w:t>
      </w:r>
      <w:r w:rsidR="00255189" w:rsidRPr="00EE337E">
        <w:rPr>
          <w:rFonts w:ascii="Palatino Linotype" w:eastAsiaTheme="minorEastAsia" w:hAnsi="Palatino Linotype" w:cs="Arial"/>
          <w:sz w:val="24"/>
          <w:szCs w:val="24"/>
          <w:lang w:val="es-ES_tradnl" w:eastAsia="es-ES"/>
        </w:rPr>
        <w:t xml:space="preserve"> no sea satisfactoria del derecho de acceso a la información pública, </w:t>
      </w:r>
      <w:r w:rsidR="00255189" w:rsidRPr="00EE337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EE337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w:t>
      </w:r>
      <w:r w:rsidR="00255189" w:rsidRPr="00EE337E">
        <w:rPr>
          <w:rFonts w:ascii="Palatino Linotype" w:eastAsiaTheme="minorEastAsia" w:hAnsi="Palatino Linotype" w:cs="Arial"/>
          <w:sz w:val="24"/>
          <w:szCs w:val="24"/>
          <w:lang w:val="es-ES_tradnl" w:eastAsia="es-ES"/>
        </w:rPr>
        <w:lastRenderedPageBreak/>
        <w:t>sea entregada. Lo cual proporciona al particular un</w:t>
      </w:r>
      <w:r w:rsidRPr="00EE337E">
        <w:rPr>
          <w:rFonts w:ascii="Palatino Linotype" w:eastAsiaTheme="minorEastAsia" w:hAnsi="Palatino Linotype" w:cs="Arial"/>
          <w:sz w:val="24"/>
          <w:szCs w:val="24"/>
          <w:lang w:val="es-ES_tradnl" w:eastAsia="es-ES"/>
        </w:rPr>
        <w:t>a herramienta para defender su Derecho de Acceso a la I</w:t>
      </w:r>
      <w:r w:rsidR="00255189" w:rsidRPr="00EE337E">
        <w:rPr>
          <w:rFonts w:ascii="Palatino Linotype" w:eastAsiaTheme="minorEastAsia" w:hAnsi="Palatino Linotype" w:cs="Arial"/>
          <w:sz w:val="24"/>
          <w:szCs w:val="24"/>
          <w:lang w:val="es-ES_tradnl" w:eastAsia="es-ES"/>
        </w:rPr>
        <w:t>nformación ante un posible cumplimiento defectuoso de la presente.</w:t>
      </w:r>
    </w:p>
    <w:p w:rsidR="00255189" w:rsidRPr="00EE337E" w:rsidRDefault="00255189" w:rsidP="005B0A2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rsidR="00A55292" w:rsidRPr="00EE337E" w:rsidRDefault="0018059E" w:rsidP="008653A5">
      <w:pPr>
        <w:pStyle w:val="Ttulo1"/>
        <w:rPr>
          <w:rFonts w:eastAsiaTheme="minorEastAsia" w:cs="Arial"/>
          <w:color w:val="000000" w:themeColor="text1"/>
          <w:szCs w:val="24"/>
          <w:lang w:val="es-ES_tradnl" w:eastAsia="es-ES"/>
        </w:rPr>
      </w:pPr>
      <w:bookmarkStart w:id="99" w:name="_Toc34156763"/>
      <w:r w:rsidRPr="00EE337E">
        <w:rPr>
          <w:rFonts w:eastAsiaTheme="minorEastAsia" w:cs="Arial"/>
          <w:color w:val="000000" w:themeColor="text1"/>
          <w:szCs w:val="24"/>
          <w:lang w:val="es-ES_tradnl" w:eastAsia="es-ES"/>
        </w:rPr>
        <w:t>SEXTO</w:t>
      </w:r>
      <w:r w:rsidR="00A55292" w:rsidRPr="00EE337E">
        <w:rPr>
          <w:rFonts w:eastAsiaTheme="minorEastAsia" w:cs="Arial"/>
          <w:color w:val="000000" w:themeColor="text1"/>
          <w:szCs w:val="24"/>
          <w:lang w:val="es-ES_tradnl" w:eastAsia="es-ES"/>
        </w:rPr>
        <w:t>. De la versión pública.</w:t>
      </w:r>
      <w:bookmarkEnd w:id="99"/>
    </w:p>
    <w:p w:rsidR="008653A5" w:rsidRPr="00EE337E" w:rsidRDefault="008653A5" w:rsidP="008653A5">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EE337E">
        <w:rPr>
          <w:rFonts w:ascii="Palatino Linotype" w:eastAsiaTheme="minorEastAsia" w:hAnsi="Palatino Linotype" w:cs="Arial"/>
          <w:b/>
          <w:color w:val="000000" w:themeColor="text1"/>
          <w:sz w:val="24"/>
          <w:szCs w:val="24"/>
          <w:lang w:val="es-ES_tradnl" w:eastAsia="es-ES"/>
        </w:rPr>
        <w:t xml:space="preserve">, </w:t>
      </w:r>
      <w:r w:rsidRPr="00EE337E">
        <w:rPr>
          <w:rFonts w:ascii="Palatino Linotype" w:eastAsiaTheme="minorEastAsia" w:hAnsi="Palatino Linotype" w:cs="Arial"/>
          <w:color w:val="000000" w:themeColor="text1"/>
          <w:sz w:val="24"/>
          <w:szCs w:val="24"/>
          <w:lang w:val="es-ES_tradnl" w:eastAsia="es-ES"/>
        </w:rPr>
        <w:t>eventualmente pudiera</w:t>
      </w:r>
      <w:r w:rsidR="008653A5" w:rsidRPr="00EE337E">
        <w:rPr>
          <w:rFonts w:ascii="Palatino Linotype" w:eastAsiaTheme="minorEastAsia" w:hAnsi="Palatino Linotype" w:cs="Arial"/>
          <w:color w:val="000000" w:themeColor="text1"/>
          <w:sz w:val="24"/>
          <w:szCs w:val="24"/>
          <w:lang w:val="es-ES_tradnl" w:eastAsia="es-ES"/>
        </w:rPr>
        <w:t>n</w:t>
      </w:r>
      <w:r w:rsidRPr="00EE337E">
        <w:rPr>
          <w:rFonts w:ascii="Palatino Linotype" w:eastAsiaTheme="minorEastAsia" w:hAnsi="Palatino Linotype" w:cs="Arial"/>
          <w:color w:val="000000" w:themeColor="text1"/>
          <w:sz w:val="24"/>
          <w:szCs w:val="24"/>
          <w:lang w:val="es-ES_tradnl" w:eastAsia="es-ES"/>
        </w:rPr>
        <w:t xml:space="preserve"> obrar datos person</w:t>
      </w:r>
      <w:r w:rsidR="008653A5" w:rsidRPr="00EE337E">
        <w:rPr>
          <w:rFonts w:ascii="Palatino Linotype" w:eastAsiaTheme="minorEastAsia" w:hAnsi="Palatino Linotype" w:cs="Arial"/>
          <w:color w:val="000000" w:themeColor="text1"/>
          <w:sz w:val="24"/>
          <w:szCs w:val="24"/>
          <w:lang w:val="es-ES_tradnl" w:eastAsia="es-ES"/>
        </w:rPr>
        <w:t>ales susceptibles de protegerse</w:t>
      </w:r>
      <w:r w:rsidRPr="00EE337E">
        <w:rPr>
          <w:rFonts w:ascii="Palatino Linotype" w:eastAsiaTheme="minorEastAsia" w:hAnsi="Palatino Linotype" w:cs="Arial"/>
          <w:color w:val="000000" w:themeColor="text1"/>
          <w:sz w:val="24"/>
          <w:szCs w:val="24"/>
          <w:lang w:val="es-ES_tradnl" w:eastAsia="es-ES"/>
        </w:rPr>
        <w:t xml:space="preserve"> y</w:t>
      </w:r>
      <w:r w:rsidR="008653A5" w:rsidRPr="00EE337E">
        <w:rPr>
          <w:rFonts w:ascii="Palatino Linotype" w:eastAsiaTheme="minorEastAsia" w:hAnsi="Palatino Linotype" w:cs="Arial"/>
          <w:color w:val="000000" w:themeColor="text1"/>
          <w:sz w:val="24"/>
          <w:szCs w:val="24"/>
          <w:lang w:val="es-ES_tradnl" w:eastAsia="es-ES"/>
        </w:rPr>
        <w:t>,</w:t>
      </w:r>
      <w:r w:rsidRPr="00EE337E">
        <w:rPr>
          <w:rFonts w:ascii="Palatino Linotype" w:eastAsiaTheme="minorEastAsia" w:hAnsi="Palatino Linotype" w:cs="Arial"/>
          <w:color w:val="000000" w:themeColor="text1"/>
          <w:sz w:val="24"/>
          <w:szCs w:val="24"/>
          <w:lang w:val="es-ES_tradnl" w:eastAsia="es-ES"/>
        </w:rPr>
        <w:t xml:space="preserve">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E337E">
        <w:rPr>
          <w:rFonts w:ascii="Palatino Linotype" w:eastAsiaTheme="minorEastAsia" w:hAnsi="Palatino Linotype" w:cs="Arial"/>
          <w:b/>
          <w:color w:val="000000" w:themeColor="text1"/>
          <w:sz w:val="24"/>
          <w:szCs w:val="24"/>
          <w:u w:val="single"/>
          <w:lang w:val="es-ES_tradnl" w:eastAsia="es-ES"/>
        </w:rPr>
        <w:t>versión pública</w:t>
      </w:r>
      <w:r w:rsidRPr="00EE337E">
        <w:rPr>
          <w:rFonts w:ascii="Palatino Linotype" w:eastAsiaTheme="minorEastAsia" w:hAnsi="Palatino Linotype" w:cs="Arial"/>
          <w:color w:val="000000" w:themeColor="text1"/>
          <w:sz w:val="24"/>
          <w:szCs w:val="24"/>
          <w:lang w:val="es-ES_tradnl" w:eastAsia="es-ES"/>
        </w:rPr>
        <w:t xml:space="preserve"> de</w:t>
      </w:r>
      <w:r w:rsidR="008653A5" w:rsidRPr="00EE337E">
        <w:rPr>
          <w:rFonts w:ascii="Palatino Linotype" w:eastAsiaTheme="minorEastAsia" w:hAnsi="Palatino Linotype" w:cs="Arial"/>
          <w:color w:val="000000" w:themeColor="text1"/>
          <w:sz w:val="24"/>
          <w:szCs w:val="24"/>
          <w:lang w:val="es-ES_tradnl" w:eastAsia="es-ES"/>
        </w:rPr>
        <w:t xml:space="preserve"> </w:t>
      </w:r>
      <w:r w:rsidRPr="00EE337E">
        <w:rPr>
          <w:rFonts w:ascii="Palatino Linotype" w:eastAsiaTheme="minorEastAsia" w:hAnsi="Palatino Linotype" w:cs="Arial"/>
          <w:color w:val="000000" w:themeColor="text1"/>
          <w:sz w:val="24"/>
          <w:szCs w:val="24"/>
          <w:lang w:val="es-ES_tradnl" w:eastAsia="es-ES"/>
        </w:rPr>
        <w:t>l</w:t>
      </w:r>
      <w:r w:rsidR="008653A5" w:rsidRPr="00EE337E">
        <w:rPr>
          <w:rFonts w:ascii="Palatino Linotype" w:eastAsiaTheme="minorEastAsia" w:hAnsi="Palatino Linotype" w:cs="Arial"/>
          <w:color w:val="000000" w:themeColor="text1"/>
          <w:sz w:val="24"/>
          <w:szCs w:val="24"/>
          <w:lang w:val="es-ES_tradnl" w:eastAsia="es-ES"/>
        </w:rPr>
        <w:t>os</w:t>
      </w:r>
      <w:r w:rsidRPr="00EE337E">
        <w:rPr>
          <w:rFonts w:ascii="Palatino Linotype" w:eastAsiaTheme="minorEastAsia" w:hAnsi="Palatino Linotype" w:cs="Arial"/>
          <w:color w:val="000000" w:themeColor="text1"/>
          <w:sz w:val="24"/>
          <w:szCs w:val="24"/>
          <w:lang w:val="es-ES_tradnl" w:eastAsia="es-ES"/>
        </w:rPr>
        <w:t xml:space="preserve"> documento</w:t>
      </w:r>
      <w:r w:rsidR="008653A5" w:rsidRPr="00EE337E">
        <w:rPr>
          <w:rFonts w:ascii="Palatino Linotype" w:eastAsiaTheme="minorEastAsia" w:hAnsi="Palatino Linotype" w:cs="Arial"/>
          <w:color w:val="000000" w:themeColor="text1"/>
          <w:sz w:val="24"/>
          <w:szCs w:val="24"/>
          <w:lang w:val="es-ES_tradnl" w:eastAsia="es-ES"/>
        </w:rPr>
        <w:t>s</w:t>
      </w:r>
      <w:r w:rsidRPr="00EE337E">
        <w:rPr>
          <w:rFonts w:ascii="Palatino Linotype" w:eastAsiaTheme="minorEastAsia" w:hAnsi="Palatino Linotype" w:cs="Arial"/>
          <w:color w:val="000000" w:themeColor="text1"/>
          <w:sz w:val="24"/>
          <w:szCs w:val="24"/>
          <w:lang w:val="es-ES_tradnl" w:eastAsia="es-ES"/>
        </w:rPr>
        <w:t xml:space="preserve"> por las consideraciones que se estimen pertinentes.</w:t>
      </w:r>
    </w:p>
    <w:p w:rsidR="00A55292" w:rsidRPr="00EE337E" w:rsidRDefault="00A55292" w:rsidP="005B0A2B">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EE337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EE337E">
        <w:rPr>
          <w:rFonts w:ascii="Palatino Linotype" w:eastAsia="Calibri" w:hAnsi="Palatino Linotype" w:cs="Arial"/>
          <w:b/>
          <w:color w:val="000000" w:themeColor="text1"/>
          <w:sz w:val="24"/>
          <w:szCs w:val="24"/>
          <w:lang w:val="es-ES" w:eastAsia="es-MX"/>
        </w:rPr>
        <w:t>SUJETO OBLIGADO</w:t>
      </w:r>
      <w:r w:rsidRPr="00EE337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EE337E">
        <w:rPr>
          <w:rFonts w:ascii="Palatino Linotype" w:eastAsia="Times New Roman" w:hAnsi="Palatino Linotype" w:cs="Arial"/>
          <w:color w:val="000000" w:themeColor="text1"/>
          <w:sz w:val="24"/>
          <w:szCs w:val="24"/>
          <w:lang w:val="es-ES_tradnl" w:eastAsia="es-MX"/>
        </w:rPr>
        <w:t xml:space="preserve">para tal efecto emitirá el </w:t>
      </w:r>
      <w:r w:rsidRPr="00EE337E">
        <w:rPr>
          <w:rFonts w:ascii="Palatino Linotype" w:eastAsia="Calibri" w:hAnsi="Palatino Linotype" w:cs="Arial"/>
          <w:color w:val="000000" w:themeColor="text1"/>
          <w:sz w:val="24"/>
          <w:szCs w:val="24"/>
          <w:lang w:val="es-ES" w:eastAsia="es-MX"/>
        </w:rPr>
        <w:t xml:space="preserve">Acuerdo del Comité de Transparencia en términos de los </w:t>
      </w:r>
      <w:r w:rsidRPr="00EE337E">
        <w:rPr>
          <w:rFonts w:ascii="Palatino Linotype" w:eastAsia="Calibri" w:hAnsi="Palatino Linotype" w:cs="Arial"/>
          <w:color w:val="000000" w:themeColor="text1"/>
          <w:sz w:val="24"/>
          <w:szCs w:val="24"/>
          <w:lang w:val="es-ES" w:eastAsia="es-MX"/>
        </w:rPr>
        <w:lastRenderedPageBreak/>
        <w:t>artículos 49 fracción</w:t>
      </w:r>
      <w:r w:rsidRPr="00EE337E">
        <w:rPr>
          <w:rFonts w:ascii="Palatino Linotype" w:eastAsia="Calibri" w:hAnsi="Palatino Linotype" w:cs="Arial"/>
          <w:bCs/>
          <w:color w:val="000000" w:themeColor="text1"/>
          <w:sz w:val="24"/>
          <w:szCs w:val="24"/>
          <w:lang w:val="es-ES_tradnl" w:eastAsia="es-ES"/>
        </w:rPr>
        <w:t xml:space="preserve"> VIII,</w:t>
      </w:r>
      <w:r w:rsidRPr="00EE337E">
        <w:rPr>
          <w:rFonts w:ascii="Palatino Linotype" w:eastAsia="Calibri" w:hAnsi="Palatino Linotype" w:cs="Arial"/>
          <w:color w:val="000000" w:themeColor="text1"/>
          <w:sz w:val="24"/>
          <w:szCs w:val="24"/>
          <w:lang w:val="es-ES" w:eastAsia="es-MX"/>
        </w:rPr>
        <w:t xml:space="preserve"> 122</w:t>
      </w:r>
      <w:r w:rsidRPr="00EE337E">
        <w:rPr>
          <w:rFonts w:eastAsiaTheme="minorEastAsia" w:cs="Times New Roman"/>
          <w:sz w:val="24"/>
          <w:szCs w:val="24"/>
          <w:vertAlign w:val="superscript"/>
          <w:lang w:val="es-ES" w:eastAsia="es-MX"/>
        </w:rPr>
        <w:footnoteReference w:id="6"/>
      </w:r>
      <w:r w:rsidRPr="00EE337E">
        <w:rPr>
          <w:rFonts w:ascii="Palatino Linotype" w:eastAsia="Calibri" w:hAnsi="Palatino Linotype" w:cs="Arial"/>
          <w:color w:val="000000" w:themeColor="text1"/>
          <w:sz w:val="24"/>
          <w:szCs w:val="24"/>
          <w:lang w:val="es-ES" w:eastAsia="es-MX"/>
        </w:rPr>
        <w:t>, 135</w:t>
      </w:r>
      <w:r w:rsidRPr="00EE337E">
        <w:rPr>
          <w:rFonts w:eastAsiaTheme="minorEastAsia" w:cs="Times New Roman"/>
          <w:sz w:val="24"/>
          <w:szCs w:val="24"/>
          <w:vertAlign w:val="superscript"/>
          <w:lang w:val="es-ES" w:eastAsia="es-MX"/>
        </w:rPr>
        <w:footnoteReference w:id="7"/>
      </w:r>
      <w:r w:rsidRPr="00EE337E">
        <w:rPr>
          <w:rFonts w:ascii="Palatino Linotype" w:eastAsia="Calibri" w:hAnsi="Palatino Linotype" w:cs="Arial"/>
          <w:color w:val="000000" w:themeColor="text1"/>
          <w:sz w:val="24"/>
          <w:szCs w:val="24"/>
          <w:lang w:val="es-ES" w:eastAsia="es-MX"/>
        </w:rPr>
        <w:t xml:space="preserve"> y 149 de la </w:t>
      </w:r>
      <w:r w:rsidRPr="00EE337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EE337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8B21A5" w:rsidRPr="00EE337E" w:rsidRDefault="008B21A5" w:rsidP="005B0A2B">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255189" w:rsidRPr="00EE337E" w:rsidRDefault="00255189" w:rsidP="005B0A2B">
      <w:pPr>
        <w:keepNext/>
        <w:keepLines/>
        <w:tabs>
          <w:tab w:val="left" w:pos="426"/>
        </w:tabs>
        <w:spacing w:before="40" w:after="0"/>
        <w:outlineLvl w:val="1"/>
        <w:rPr>
          <w:rFonts w:ascii="Palatino Linotype" w:eastAsiaTheme="majorEastAsia" w:hAnsi="Palatino Linotype" w:cstheme="majorBidi"/>
          <w:b/>
          <w:color w:val="000000" w:themeColor="text1"/>
          <w:sz w:val="24"/>
          <w:szCs w:val="24"/>
        </w:rPr>
      </w:pPr>
      <w:bookmarkStart w:id="100" w:name="_Toc500756709"/>
      <w:bookmarkStart w:id="101" w:name="_Toc536691777"/>
      <w:bookmarkStart w:id="102" w:name="_Toc34156764"/>
      <w:r w:rsidRPr="00EE337E">
        <w:rPr>
          <w:rFonts w:ascii="Palatino Linotype" w:eastAsiaTheme="majorEastAsia" w:hAnsi="Palatino Linotype" w:cstheme="majorBidi"/>
          <w:b/>
          <w:color w:val="000000" w:themeColor="text1"/>
          <w:sz w:val="24"/>
          <w:szCs w:val="24"/>
        </w:rPr>
        <w:t>I. De la clasificación de la información.</w:t>
      </w:r>
      <w:bookmarkEnd w:id="100"/>
      <w:bookmarkEnd w:id="101"/>
      <w:bookmarkEnd w:id="102"/>
    </w:p>
    <w:p w:rsidR="00255189" w:rsidRPr="00EE337E" w:rsidRDefault="00255189" w:rsidP="005B0A2B">
      <w:pPr>
        <w:tabs>
          <w:tab w:val="left" w:pos="426"/>
        </w:tabs>
        <w:spacing w:after="0" w:line="240" w:lineRule="auto"/>
        <w:rPr>
          <w:rFonts w:ascii="Palatino Linotype" w:eastAsiaTheme="minorEastAsia" w:hAnsi="Palatino Linotype"/>
          <w:color w:val="000000" w:themeColor="text1"/>
          <w:sz w:val="24"/>
          <w:szCs w:val="24"/>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E337E">
        <w:rPr>
          <w:rFonts w:eastAsiaTheme="minorEastAsia"/>
          <w:sz w:val="24"/>
          <w:szCs w:val="24"/>
          <w:vertAlign w:val="superscript"/>
          <w:lang w:val="es-ES_tradnl" w:eastAsia="es-ES"/>
        </w:rPr>
        <w:footnoteReference w:id="8"/>
      </w:r>
      <w:r w:rsidRPr="00EE337E">
        <w:rPr>
          <w:rFonts w:ascii="Palatino Linotype" w:eastAsiaTheme="minorEastAsia" w:hAnsi="Palatino Linotype"/>
          <w:color w:val="000000" w:themeColor="text1"/>
          <w:sz w:val="24"/>
          <w:szCs w:val="24"/>
          <w:lang w:val="es-ES_tradnl" w:eastAsia="es-ES"/>
        </w:rPr>
        <w:t xml:space="preserve"> aunque cualquier límite o restricción, </w:t>
      </w:r>
      <w:r w:rsidRPr="00EE337E">
        <w:rPr>
          <w:rFonts w:ascii="Palatino Linotype" w:eastAsiaTheme="minorEastAsia" w:hAnsi="Palatino Linotype"/>
          <w:color w:val="000000" w:themeColor="text1"/>
          <w:sz w:val="24"/>
          <w:szCs w:val="24"/>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E337E">
        <w:rPr>
          <w:rFonts w:eastAsiaTheme="minorEastAsia"/>
          <w:sz w:val="24"/>
          <w:szCs w:val="24"/>
          <w:vertAlign w:val="superscript"/>
          <w:lang w:val="es-ES_tradnl" w:eastAsia="es-ES"/>
        </w:rPr>
        <w:footnoteReference w:id="9"/>
      </w:r>
      <w:r w:rsidRPr="00EE337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B21A5" w:rsidRPr="00EE337E" w:rsidRDefault="008B21A5" w:rsidP="005B0A2B">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EE337E" w:rsidRDefault="00255189" w:rsidP="005B0A2B">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EE337E" w:rsidRDefault="00255189" w:rsidP="005B0A2B">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E337E" w:rsidRDefault="00255189" w:rsidP="005B0A2B">
      <w:pPr>
        <w:keepNext/>
        <w:keepLines/>
        <w:numPr>
          <w:ilvl w:val="0"/>
          <w:numId w:val="26"/>
        </w:numPr>
        <w:pBdr>
          <w:top w:val="nil"/>
          <w:left w:val="nil"/>
          <w:bottom w:val="nil"/>
          <w:right w:val="nil"/>
          <w:between w:val="nil"/>
          <w:bar w:val="nil"/>
        </w:pBdr>
        <w:tabs>
          <w:tab w:val="left" w:pos="426"/>
        </w:tabs>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103" w:name="_Toc485631700"/>
      <w:bookmarkStart w:id="104" w:name="_Toc500756710"/>
      <w:bookmarkStart w:id="105" w:name="_Toc536691778"/>
      <w:bookmarkStart w:id="106" w:name="_Toc34156765"/>
      <w:r w:rsidRPr="00EE337E">
        <w:rPr>
          <w:rFonts w:ascii="Palatino Linotype" w:eastAsiaTheme="majorEastAsia" w:hAnsi="Palatino Linotype" w:cstheme="majorBidi"/>
          <w:b/>
          <w:color w:val="000000" w:themeColor="text1"/>
          <w:sz w:val="24"/>
          <w:szCs w:val="24"/>
        </w:rPr>
        <w:t>Requisitos previos.</w:t>
      </w:r>
      <w:bookmarkEnd w:id="103"/>
      <w:bookmarkEnd w:id="104"/>
      <w:bookmarkEnd w:id="105"/>
      <w:bookmarkEnd w:id="106"/>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 xml:space="preserve">Los </w:t>
      </w:r>
      <w:r w:rsidRPr="00EE337E">
        <w:rPr>
          <w:rFonts w:ascii="Palatino Linotype" w:eastAsiaTheme="minorEastAsia" w:hAnsi="Palatino Linotype"/>
          <w:color w:val="000000" w:themeColor="text1"/>
          <w:sz w:val="24"/>
          <w:szCs w:val="24"/>
          <w:lang w:val="es-ES_tradnl" w:eastAsia="es-ES"/>
        </w:rPr>
        <w:t>artículos</w:t>
      </w:r>
      <w:r w:rsidRPr="00EE337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008653A5" w:rsidRPr="00EE337E">
        <w:rPr>
          <w:rFonts w:ascii="Palatino Linotype" w:eastAsiaTheme="minorEastAsia" w:hAnsi="Palatino Linotype" w:cs="Arial"/>
          <w:color w:val="000000" w:themeColor="text1"/>
          <w:sz w:val="24"/>
          <w:szCs w:val="24"/>
          <w:lang w:val="es-ES_tradnl" w:eastAsia="es-ES"/>
        </w:rPr>
        <w:t xml:space="preserve">Registro Federal </w:t>
      </w:r>
      <w:r w:rsidRPr="00EE337E">
        <w:rPr>
          <w:rFonts w:ascii="Palatino Linotype" w:eastAsiaTheme="minorEastAsia" w:hAnsi="Palatino Linotype" w:cs="Arial"/>
          <w:color w:val="000000" w:themeColor="text1"/>
          <w:sz w:val="24"/>
          <w:szCs w:val="24"/>
          <w:lang w:val="es-ES_tradnl" w:eastAsia="es-ES"/>
        </w:rPr>
        <w:t xml:space="preserve">de </w:t>
      </w:r>
      <w:r w:rsidR="008653A5" w:rsidRPr="00EE337E">
        <w:rPr>
          <w:rFonts w:ascii="Palatino Linotype" w:eastAsiaTheme="minorEastAsia" w:hAnsi="Palatino Linotype" w:cs="Arial"/>
          <w:color w:val="000000" w:themeColor="text1"/>
          <w:sz w:val="24"/>
          <w:szCs w:val="24"/>
          <w:lang w:val="es-ES_tradnl" w:eastAsia="es-ES"/>
        </w:rPr>
        <w:t>Contribuyentes</w:t>
      </w:r>
      <w:r w:rsidRPr="00EE337E">
        <w:rPr>
          <w:rFonts w:ascii="Palatino Linotype" w:eastAsiaTheme="minorEastAsia" w:hAnsi="Palatino Linotype" w:cs="Arial"/>
          <w:color w:val="000000" w:themeColor="text1"/>
          <w:sz w:val="24"/>
          <w:szCs w:val="24"/>
          <w:lang w:val="es-ES_tradnl" w:eastAsia="es-ES"/>
        </w:rPr>
        <w:t xml:space="preserve">, edad, fotografía, entre otros) que forme parte de algún documento o el documento que se pretende reservar (contrato, licencia, </w:t>
      </w:r>
      <w:r w:rsidRPr="00EE337E">
        <w:rPr>
          <w:rFonts w:ascii="Palatino Linotype" w:eastAsiaTheme="minorEastAsia" w:hAnsi="Palatino Linotype" w:cs="Arial"/>
          <w:color w:val="000000" w:themeColor="text1"/>
          <w:sz w:val="24"/>
          <w:szCs w:val="24"/>
          <w:lang w:val="es-ES_tradnl" w:eastAsia="es-ES"/>
        </w:rPr>
        <w:lastRenderedPageBreak/>
        <w:t>póliza, entre otros), señalando el supuesto de clasificación (confidencialidad o reserva).</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EE337E" w:rsidRDefault="00255189" w:rsidP="005B0A2B">
      <w:pPr>
        <w:tabs>
          <w:tab w:val="left" w:pos="426"/>
        </w:tabs>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keepNext/>
        <w:keepLines/>
        <w:numPr>
          <w:ilvl w:val="0"/>
          <w:numId w:val="26"/>
        </w:numPr>
        <w:pBdr>
          <w:top w:val="nil"/>
          <w:left w:val="nil"/>
          <w:bottom w:val="nil"/>
          <w:right w:val="nil"/>
          <w:between w:val="nil"/>
          <w:bar w:val="nil"/>
        </w:pBdr>
        <w:tabs>
          <w:tab w:val="left" w:pos="426"/>
        </w:tabs>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107" w:name="_Toc485631701"/>
      <w:bookmarkStart w:id="108" w:name="_Toc500756711"/>
      <w:bookmarkStart w:id="109" w:name="_Toc536691779"/>
      <w:bookmarkStart w:id="110" w:name="_Toc34156766"/>
      <w:r w:rsidRPr="00EE337E">
        <w:rPr>
          <w:rFonts w:ascii="Palatino Linotype" w:eastAsiaTheme="majorEastAsia" w:hAnsi="Palatino Linotype" w:cstheme="majorBidi"/>
          <w:b/>
          <w:color w:val="000000" w:themeColor="text1"/>
          <w:sz w:val="24"/>
          <w:szCs w:val="24"/>
        </w:rPr>
        <w:t>Supuestos de clasificación.</w:t>
      </w:r>
      <w:bookmarkEnd w:id="107"/>
      <w:bookmarkEnd w:id="108"/>
      <w:bookmarkEnd w:id="109"/>
      <w:bookmarkEnd w:id="110"/>
    </w:p>
    <w:p w:rsidR="00255189" w:rsidRPr="00EE337E" w:rsidRDefault="00255189" w:rsidP="005B0A2B">
      <w:pPr>
        <w:tabs>
          <w:tab w:val="left" w:pos="426"/>
        </w:tabs>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EE337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E337E" w:rsidRDefault="008653A5"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sidRPr="00EE337E">
        <w:rPr>
          <w:rFonts w:ascii="Palatino Linotype" w:eastAsiaTheme="minorEastAsia" w:hAnsi="Palatino Linotype" w:cs="Bookman Old Style"/>
          <w:b/>
          <w:bCs/>
          <w:i/>
          <w:color w:val="000000" w:themeColor="text1"/>
          <w:szCs w:val="24"/>
          <w:lang w:val="es-ES_tradnl" w:eastAsia="es-ES"/>
        </w:rPr>
        <w:t>“</w:t>
      </w:r>
      <w:r w:rsidR="00255189" w:rsidRPr="00EE337E">
        <w:rPr>
          <w:rFonts w:ascii="Palatino Linotype" w:eastAsiaTheme="minorEastAsia" w:hAnsi="Palatino Linotype" w:cs="Bookman Old Style"/>
          <w:b/>
          <w:bCs/>
          <w:i/>
          <w:color w:val="000000" w:themeColor="text1"/>
          <w:szCs w:val="24"/>
          <w:lang w:val="es-ES_tradnl" w:eastAsia="es-ES"/>
        </w:rPr>
        <w:t xml:space="preserve">I. </w:t>
      </w:r>
      <w:r w:rsidR="00255189" w:rsidRPr="00EE337E">
        <w:rPr>
          <w:rFonts w:ascii="Palatino Linotype" w:eastAsiaTheme="minorEastAsia" w:hAnsi="Palatino Linotype" w:cs="Bookman Old Style"/>
          <w:i/>
          <w:color w:val="000000" w:themeColor="text1"/>
          <w:szCs w:val="24"/>
          <w:lang w:val="es-ES_tradnl" w:eastAsia="es-ES"/>
        </w:rPr>
        <w:t>Se refiera a la información privada y los datos personales concernientes a una persona física o jurídico</w:t>
      </w:r>
      <w:r w:rsidRPr="00EE337E">
        <w:rPr>
          <w:rFonts w:ascii="Palatino Linotype" w:eastAsiaTheme="minorEastAsia" w:hAnsi="Palatino Linotype" w:cs="Bookman Old Style"/>
          <w:i/>
          <w:color w:val="000000" w:themeColor="text1"/>
          <w:szCs w:val="24"/>
          <w:lang w:val="es-ES_tradnl" w:eastAsia="es-ES"/>
        </w:rPr>
        <w:t>-</w:t>
      </w:r>
      <w:r w:rsidR="00255189" w:rsidRPr="00EE337E">
        <w:rPr>
          <w:rFonts w:ascii="Palatino Linotype" w:eastAsiaTheme="minorEastAsia" w:hAnsi="Palatino Linotype" w:cs="Bookman Old Style"/>
          <w:i/>
          <w:color w:val="000000" w:themeColor="text1"/>
          <w:szCs w:val="24"/>
          <w:lang w:val="es-ES_tradnl" w:eastAsia="es-ES"/>
        </w:rPr>
        <w:t xml:space="preserve">colectiva identificada o identificable; </w:t>
      </w:r>
    </w:p>
    <w:p w:rsidR="00255189" w:rsidRPr="00EE337E" w:rsidRDefault="00255189"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sidRPr="00EE337E">
        <w:rPr>
          <w:rFonts w:ascii="Palatino Linotype" w:eastAsiaTheme="minorEastAsia" w:hAnsi="Palatino Linotype" w:cs="Bookman Old Style"/>
          <w:b/>
          <w:bCs/>
          <w:i/>
          <w:color w:val="000000" w:themeColor="text1"/>
          <w:szCs w:val="24"/>
          <w:lang w:val="es-ES_tradnl" w:eastAsia="es-ES"/>
        </w:rPr>
        <w:t>II.</w:t>
      </w:r>
      <w:r w:rsidRPr="00EE337E">
        <w:rPr>
          <w:rFonts w:ascii="Palatino Linotype" w:eastAsiaTheme="minorEastAsia" w:hAnsi="Palatino Linotype" w:cs="Bookman Old Style"/>
          <w:bCs/>
          <w:i/>
          <w:color w:val="000000" w:themeColor="text1"/>
          <w:szCs w:val="24"/>
          <w:lang w:val="es-ES_tradnl" w:eastAsia="es-ES"/>
        </w:rPr>
        <w:t xml:space="preserve"> </w:t>
      </w:r>
      <w:r w:rsidRPr="00EE337E">
        <w:rPr>
          <w:rFonts w:ascii="Palatino Linotype" w:eastAsiaTheme="minorEastAsia" w:hAnsi="Palatino Linotype" w:cs="Bookman Old Style"/>
          <w:i/>
          <w:color w:val="000000" w:themeColor="text1"/>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EE337E" w:rsidRDefault="00255189"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sidRPr="00EE337E">
        <w:rPr>
          <w:rFonts w:ascii="Palatino Linotype" w:eastAsiaTheme="minorEastAsia" w:hAnsi="Palatino Linotype" w:cs="Bookman Old Style"/>
          <w:b/>
          <w:bCs/>
          <w:i/>
          <w:color w:val="000000" w:themeColor="text1"/>
          <w:szCs w:val="24"/>
          <w:lang w:val="es-ES_tradnl" w:eastAsia="es-ES"/>
        </w:rPr>
        <w:t>III.</w:t>
      </w:r>
      <w:r w:rsidRPr="00EE337E">
        <w:rPr>
          <w:rFonts w:ascii="Palatino Linotype" w:eastAsiaTheme="minorEastAsia" w:hAnsi="Palatino Linotype" w:cs="Bookman Old Style"/>
          <w:bCs/>
          <w:i/>
          <w:color w:val="000000" w:themeColor="text1"/>
          <w:szCs w:val="24"/>
          <w:lang w:val="es-ES_tradnl" w:eastAsia="es-ES"/>
        </w:rPr>
        <w:t xml:space="preserve"> </w:t>
      </w:r>
      <w:r w:rsidRPr="00EE337E">
        <w:rPr>
          <w:rFonts w:ascii="Palatino Linotype" w:eastAsiaTheme="minorEastAsia" w:hAnsi="Palatino Linotype" w:cs="Bookman Old Style"/>
          <w:i/>
          <w:color w:val="000000" w:themeColor="text1"/>
          <w:szCs w:val="24"/>
          <w:lang w:val="es-ES_tradnl" w:eastAsia="es-ES"/>
        </w:rPr>
        <w:t xml:space="preserve">La que presenten los particulares a los </w:t>
      </w:r>
      <w:r w:rsidR="008653A5" w:rsidRPr="00EE337E">
        <w:rPr>
          <w:rFonts w:ascii="Palatino Linotype" w:eastAsiaTheme="minorEastAsia" w:hAnsi="Palatino Linotype" w:cs="Bookman Old Style"/>
          <w:i/>
          <w:color w:val="000000" w:themeColor="text1"/>
          <w:szCs w:val="24"/>
          <w:lang w:val="es-ES_tradnl" w:eastAsia="es-ES"/>
        </w:rPr>
        <w:t>Sujetos Obligados</w:t>
      </w:r>
      <w:r w:rsidRPr="00EE337E">
        <w:rPr>
          <w:rFonts w:ascii="Palatino Linotype" w:eastAsiaTheme="minorEastAsia" w:hAnsi="Palatino Linotype" w:cs="Bookman Old Style"/>
          <w:i/>
          <w:color w:val="000000" w:themeColor="text1"/>
          <w:szCs w:val="24"/>
          <w:lang w:val="es-ES_tradnl" w:eastAsia="es-ES"/>
        </w:rPr>
        <w:t xml:space="preserve">, de conformidad con lo dispuesto por las </w:t>
      </w:r>
      <w:r w:rsidR="008653A5" w:rsidRPr="00EE337E">
        <w:rPr>
          <w:rFonts w:ascii="Palatino Linotype" w:eastAsiaTheme="minorEastAsia" w:hAnsi="Palatino Linotype" w:cs="Bookman Old Style"/>
          <w:i/>
          <w:color w:val="000000" w:themeColor="text1"/>
          <w:szCs w:val="24"/>
          <w:lang w:val="es-ES_tradnl" w:eastAsia="es-ES"/>
        </w:rPr>
        <w:t xml:space="preserve">Leyes </w:t>
      </w:r>
      <w:r w:rsidRPr="00EE337E">
        <w:rPr>
          <w:rFonts w:ascii="Palatino Linotype" w:eastAsiaTheme="minorEastAsia" w:hAnsi="Palatino Linotype" w:cs="Bookman Old Style"/>
          <w:i/>
          <w:color w:val="000000" w:themeColor="text1"/>
          <w:szCs w:val="24"/>
          <w:lang w:val="es-ES_tradnl" w:eastAsia="es-ES"/>
        </w:rPr>
        <w:t xml:space="preserve">o los tratados internacionales. </w:t>
      </w:r>
    </w:p>
    <w:p w:rsidR="00255189" w:rsidRPr="00EE337E" w:rsidRDefault="00255189"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sidRPr="00EE337E">
        <w:rPr>
          <w:rFonts w:ascii="Palatino Linotype" w:eastAsiaTheme="minorEastAsia" w:hAnsi="Palatino Linotype" w:cs="Bookman Old Style"/>
          <w:i/>
          <w:color w:val="000000" w:themeColor="text1"/>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EE337E" w:rsidRDefault="00255189" w:rsidP="008653A5">
      <w:pPr>
        <w:widowControl w:val="0"/>
        <w:autoSpaceDE w:val="0"/>
        <w:autoSpaceDN w:val="0"/>
        <w:adjustRightInd w:val="0"/>
        <w:spacing w:after="0" w:line="360" w:lineRule="auto"/>
        <w:ind w:left="567" w:right="616"/>
        <w:jc w:val="both"/>
        <w:rPr>
          <w:rFonts w:ascii="Palatino Linotype" w:eastAsiaTheme="minorEastAsia" w:hAnsi="Palatino Linotype" w:cs="Times"/>
          <w:i/>
          <w:color w:val="000000" w:themeColor="text1"/>
          <w:szCs w:val="24"/>
          <w:lang w:val="es-ES_tradnl" w:eastAsia="es-ES"/>
        </w:rPr>
      </w:pPr>
      <w:r w:rsidRPr="00EE337E">
        <w:rPr>
          <w:rFonts w:ascii="Palatino Linotype" w:eastAsiaTheme="minorEastAsia" w:hAnsi="Palatino Linotype" w:cs="Bookman Old Style"/>
          <w:i/>
          <w:color w:val="000000" w:themeColor="text1"/>
          <w:szCs w:val="24"/>
          <w:lang w:val="es-ES_tradnl" w:eastAsia="es-ES"/>
        </w:rPr>
        <w:t>No se considerará confidencial la información que se encuentre en los registros públicos o en fuentes de acceso público, ni tampoco la que sea considerada por la present</w:t>
      </w:r>
      <w:r w:rsidR="008653A5" w:rsidRPr="00EE337E">
        <w:rPr>
          <w:rFonts w:ascii="Palatino Linotype" w:eastAsiaTheme="minorEastAsia" w:hAnsi="Palatino Linotype" w:cs="Bookman Old Style"/>
          <w:i/>
          <w:color w:val="000000" w:themeColor="text1"/>
          <w:szCs w:val="24"/>
          <w:lang w:val="es-ES_tradnl" w:eastAsia="es-ES"/>
        </w:rPr>
        <w:t>e ley como información pública.”</w:t>
      </w:r>
    </w:p>
    <w:p w:rsidR="00255189" w:rsidRPr="00EE337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lastRenderedPageBreak/>
        <w:t xml:space="preserve">Como consecuencia de lo anterior, el </w:t>
      </w:r>
      <w:r w:rsidR="008653A5" w:rsidRPr="00EE337E">
        <w:rPr>
          <w:rFonts w:ascii="Palatino Linotype" w:eastAsiaTheme="minorEastAsia" w:hAnsi="Palatino Linotype" w:cs="Arial"/>
          <w:b/>
          <w:color w:val="000000" w:themeColor="text1"/>
          <w:sz w:val="24"/>
          <w:szCs w:val="24"/>
          <w:lang w:val="es-ES_tradnl" w:eastAsia="es-ES"/>
        </w:rPr>
        <w:t>SUJETO OBLIGADO</w:t>
      </w:r>
      <w:r w:rsidR="008653A5" w:rsidRPr="00EE337E">
        <w:rPr>
          <w:rFonts w:ascii="Palatino Linotype" w:eastAsiaTheme="minorEastAsia" w:hAnsi="Palatino Linotype" w:cs="Arial"/>
          <w:color w:val="000000" w:themeColor="text1"/>
          <w:sz w:val="24"/>
          <w:szCs w:val="24"/>
          <w:lang w:val="es-ES_tradnl" w:eastAsia="es-ES"/>
        </w:rPr>
        <w:t xml:space="preserve"> </w:t>
      </w:r>
      <w:r w:rsidRPr="00EE337E">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EE337E">
        <w:rPr>
          <w:rFonts w:ascii="Palatino Linotype" w:eastAsiaTheme="minorEastAsia" w:hAnsi="Palatino Linotype" w:cs="Arial"/>
          <w:color w:val="000000" w:themeColor="text1"/>
          <w:sz w:val="24"/>
          <w:szCs w:val="24"/>
          <w:vertAlign w:val="superscript"/>
          <w:lang w:val="es-ES_tradnl" w:eastAsia="es-ES"/>
        </w:rPr>
        <w:footnoteReference w:id="10"/>
      </w:r>
      <w:r w:rsidRPr="00EE337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w:t>
      </w:r>
      <w:r w:rsidR="008653A5" w:rsidRPr="00EE337E">
        <w:rPr>
          <w:rFonts w:ascii="Palatino Linotype" w:eastAsiaTheme="minorEastAsia" w:hAnsi="Palatino Linotype" w:cs="Arial"/>
          <w:color w:val="000000" w:themeColor="text1"/>
          <w:sz w:val="24"/>
          <w:szCs w:val="24"/>
          <w:lang w:val="es-ES_tradnl" w:eastAsia="es-ES"/>
        </w:rPr>
        <w:t xml:space="preserve">Titular </w:t>
      </w:r>
      <w:r w:rsidRPr="00EE337E">
        <w:rPr>
          <w:rFonts w:ascii="Palatino Linotype" w:eastAsiaTheme="minorEastAsia" w:hAnsi="Palatino Linotype" w:cs="Arial"/>
          <w:color w:val="000000" w:themeColor="text1"/>
          <w:sz w:val="24"/>
          <w:szCs w:val="24"/>
          <w:lang w:val="es-ES_tradnl" w:eastAsia="es-ES"/>
        </w:rPr>
        <w:t>del área que administra la información.</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EE337E" w:rsidRDefault="00255189" w:rsidP="005B0A2B">
      <w:pPr>
        <w:keepNext/>
        <w:keepLines/>
        <w:numPr>
          <w:ilvl w:val="0"/>
          <w:numId w:val="26"/>
        </w:numPr>
        <w:pBdr>
          <w:top w:val="nil"/>
          <w:left w:val="nil"/>
          <w:bottom w:val="nil"/>
          <w:right w:val="nil"/>
          <w:between w:val="nil"/>
          <w:bar w:val="nil"/>
        </w:pBdr>
        <w:tabs>
          <w:tab w:val="left" w:pos="426"/>
        </w:tabs>
        <w:spacing w:before="240" w:after="0" w:line="240" w:lineRule="auto"/>
        <w:ind w:left="0" w:firstLine="0"/>
        <w:contextualSpacing/>
        <w:jc w:val="both"/>
        <w:outlineLvl w:val="0"/>
        <w:rPr>
          <w:rFonts w:ascii="Palatino Linotype" w:eastAsiaTheme="majorEastAsia" w:hAnsi="Palatino Linotype" w:cstheme="majorBidi"/>
          <w:b/>
          <w:color w:val="000000" w:themeColor="text1"/>
          <w:sz w:val="24"/>
          <w:szCs w:val="24"/>
        </w:rPr>
      </w:pPr>
      <w:bookmarkStart w:id="111" w:name="_Toc485631702"/>
      <w:bookmarkStart w:id="112" w:name="_Toc500756712"/>
      <w:bookmarkStart w:id="113" w:name="_Toc536691780"/>
      <w:bookmarkStart w:id="114" w:name="_Toc34156767"/>
      <w:r w:rsidRPr="00EE337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1"/>
      <w:bookmarkEnd w:id="112"/>
      <w:bookmarkEnd w:id="113"/>
      <w:bookmarkEnd w:id="114"/>
    </w:p>
    <w:p w:rsidR="00255189" w:rsidRPr="00EE337E" w:rsidRDefault="00255189" w:rsidP="005B0A2B">
      <w:pPr>
        <w:tabs>
          <w:tab w:val="left" w:pos="426"/>
        </w:tabs>
        <w:spacing w:after="0" w:line="240" w:lineRule="auto"/>
        <w:rPr>
          <w:rFonts w:ascii="Palatino Linotype" w:eastAsiaTheme="minorEastAsia" w:hAnsi="Palatino Linotype"/>
          <w:color w:val="000000" w:themeColor="text1"/>
          <w:sz w:val="24"/>
          <w:szCs w:val="24"/>
          <w:lang w:val="es-ES_tradnl" w:eastAsia="es-ES"/>
        </w:rPr>
      </w:pPr>
    </w:p>
    <w:p w:rsidR="00255189" w:rsidRPr="00EE337E" w:rsidRDefault="00255189" w:rsidP="005B0A2B">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EE337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w:t>
      </w:r>
      <w:r w:rsidRPr="00EE337E">
        <w:rPr>
          <w:rFonts w:ascii="Palatino Linotype" w:eastAsia="Times New Roman" w:hAnsi="Palatino Linotype" w:cs="Times New Roman"/>
          <w:color w:val="000000" w:themeColor="text1"/>
          <w:sz w:val="24"/>
          <w:szCs w:val="24"/>
          <w:lang w:val="es-ES" w:eastAsia="es-ES"/>
        </w:rPr>
        <w:lastRenderedPageBreak/>
        <w:t xml:space="preserve">y 142 de la Ley Estatal y 5, 113 fracción III y 115 de la Ley General, que establecen </w:t>
      </w:r>
      <w:r w:rsidRPr="00EE337E">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EE337E" w:rsidRDefault="008653A5" w:rsidP="008653A5">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EE337E">
        <w:rPr>
          <w:rFonts w:ascii="Palatino Linotype" w:eastAsia="Times New Roman" w:hAnsi="Palatino Linotype" w:cs="Times New Roman"/>
          <w:b/>
          <w:i/>
          <w:color w:val="000000" w:themeColor="text1"/>
          <w:sz w:val="22"/>
          <w:lang w:val="es-ES"/>
        </w:rPr>
        <w:t>“</w:t>
      </w:r>
      <w:r w:rsidR="00ED595C" w:rsidRPr="00EE337E">
        <w:rPr>
          <w:rFonts w:ascii="Palatino Linotype" w:eastAsia="Times New Roman" w:hAnsi="Palatino Linotype" w:cs="Times New Roman"/>
          <w:b/>
          <w:i/>
          <w:color w:val="000000" w:themeColor="text1"/>
          <w:sz w:val="22"/>
          <w:lang w:val="es-ES"/>
        </w:rPr>
        <w:t xml:space="preserve">I. </w:t>
      </w:r>
      <w:r w:rsidR="00ED595C" w:rsidRPr="00EE337E">
        <w:rPr>
          <w:rFonts w:ascii="Palatino Linotype" w:eastAsia="Times New Roman" w:hAnsi="Palatino Linotype" w:cs="Times New Roman"/>
          <w:i/>
          <w:color w:val="000000" w:themeColor="text1"/>
          <w:sz w:val="22"/>
          <w:lang w:val="es-ES"/>
        </w:rPr>
        <w:t xml:space="preserve">Se trate de </w:t>
      </w:r>
      <w:r w:rsidR="00ED595C" w:rsidRPr="00EE337E">
        <w:rPr>
          <w:rFonts w:ascii="Palatino Linotype" w:eastAsia="Times New Roman" w:hAnsi="Palatino Linotype" w:cs="Times New Roman"/>
          <w:b/>
          <w:i/>
          <w:color w:val="000000" w:themeColor="text1"/>
          <w:sz w:val="22"/>
          <w:lang w:val="es-ES"/>
        </w:rPr>
        <w:t>violaciones graves de derechos humanos</w:t>
      </w:r>
      <w:r w:rsidR="00ED595C" w:rsidRPr="00EE337E">
        <w:rPr>
          <w:rFonts w:ascii="Palatino Linotype" w:eastAsia="Times New Roman" w:hAnsi="Palatino Linotype" w:cs="Times New Roman"/>
          <w:i/>
          <w:color w:val="000000" w:themeColor="text1"/>
          <w:sz w:val="22"/>
          <w:lang w:val="es-ES"/>
        </w:rPr>
        <w:t>, calificada así por autoridad competente;</w:t>
      </w:r>
    </w:p>
    <w:p w:rsidR="00ED595C" w:rsidRPr="00EE337E" w:rsidRDefault="00ED595C" w:rsidP="008653A5">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EE337E">
        <w:rPr>
          <w:rFonts w:ascii="Palatino Linotype" w:eastAsia="Times New Roman" w:hAnsi="Palatino Linotype" w:cs="Times New Roman"/>
          <w:b/>
          <w:i/>
          <w:color w:val="000000" w:themeColor="text1"/>
          <w:sz w:val="22"/>
          <w:lang w:val="es-ES"/>
        </w:rPr>
        <w:t>II.</w:t>
      </w:r>
      <w:r w:rsidRPr="00EE337E">
        <w:rPr>
          <w:rFonts w:ascii="Palatino Linotype" w:eastAsia="Times New Roman" w:hAnsi="Palatino Linotype" w:cs="Times New Roman"/>
          <w:i/>
          <w:color w:val="000000" w:themeColor="text1"/>
          <w:sz w:val="22"/>
          <w:lang w:val="es-ES"/>
        </w:rPr>
        <w:t xml:space="preserve"> Se trate de la </w:t>
      </w:r>
      <w:r w:rsidRPr="00EE337E">
        <w:rPr>
          <w:rFonts w:ascii="Palatino Linotype" w:eastAsia="Times New Roman" w:hAnsi="Palatino Linotype" w:cs="Times New Roman"/>
          <w:b/>
          <w:i/>
          <w:color w:val="000000" w:themeColor="text1"/>
          <w:sz w:val="22"/>
          <w:lang w:val="es-ES"/>
        </w:rPr>
        <w:t>investigación de posibles violaciones graves de derechos humanos</w:t>
      </w:r>
      <w:r w:rsidRPr="00EE337E">
        <w:rPr>
          <w:rFonts w:ascii="Palatino Linotype" w:eastAsia="Times New Roman" w:hAnsi="Palatino Linotype" w:cs="Times New Roman"/>
          <w:i/>
          <w:color w:val="000000" w:themeColor="text1"/>
          <w:sz w:val="22"/>
          <w:lang w:val="es-ES"/>
        </w:rPr>
        <w:t xml:space="preserve"> aun cuando no exista pronunciamiento previo de autoridad competente, cuando se determine, a partir de criterios cuantitativos y cualitativos la trascendencia social de las violaciones;</w:t>
      </w:r>
    </w:p>
    <w:p w:rsidR="00ED595C" w:rsidRPr="00EE337E" w:rsidRDefault="00ED595C" w:rsidP="008653A5">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EE337E">
        <w:rPr>
          <w:rFonts w:ascii="Palatino Linotype" w:eastAsia="Times New Roman" w:hAnsi="Palatino Linotype" w:cs="Times New Roman"/>
          <w:b/>
          <w:i/>
          <w:color w:val="000000" w:themeColor="text1"/>
          <w:sz w:val="22"/>
          <w:lang w:val="es-ES"/>
        </w:rPr>
        <w:t>III.</w:t>
      </w:r>
      <w:r w:rsidRPr="00EE337E">
        <w:rPr>
          <w:rFonts w:ascii="Palatino Linotype" w:eastAsia="Times New Roman" w:hAnsi="Palatino Linotype" w:cs="Times New Roman"/>
          <w:i/>
          <w:color w:val="000000" w:themeColor="text1"/>
          <w:sz w:val="22"/>
          <w:lang w:val="es-ES"/>
        </w:rPr>
        <w:t xml:space="preserve"> Se trate de </w:t>
      </w:r>
      <w:r w:rsidRPr="00EE337E">
        <w:rPr>
          <w:rFonts w:ascii="Palatino Linotype" w:eastAsia="Times New Roman" w:hAnsi="Palatino Linotype" w:cs="Times New Roman"/>
          <w:b/>
          <w:i/>
          <w:color w:val="000000" w:themeColor="text1"/>
          <w:sz w:val="22"/>
          <w:lang w:val="es-ES"/>
        </w:rPr>
        <w:t>delitos de lesa humanidad</w:t>
      </w:r>
      <w:r w:rsidRPr="00EE337E">
        <w:rPr>
          <w:rFonts w:ascii="Palatino Linotype" w:eastAsia="Times New Roman" w:hAnsi="Palatino Linotype" w:cs="Times New Roman"/>
          <w:i/>
          <w:color w:val="000000" w:themeColor="text1"/>
          <w:sz w:val="22"/>
          <w:lang w:val="es-ES"/>
        </w:rPr>
        <w:t xml:space="preserve"> conforme a los tratados ratificados por el Senado de la República, las resoluciones emitidas por organismos internacionales cuya competencia sea reconocida por el Estado Mexicano, así como en las disposiciones jurídicas aplicables; y</w:t>
      </w:r>
    </w:p>
    <w:p w:rsidR="00ED595C" w:rsidRPr="00EE337E" w:rsidRDefault="00ED595C" w:rsidP="008653A5">
      <w:pPr>
        <w:pStyle w:val="Prrafodelista"/>
        <w:spacing w:before="100" w:beforeAutospacing="1" w:after="100" w:afterAutospacing="1" w:line="276" w:lineRule="auto"/>
        <w:ind w:left="567" w:right="567"/>
        <w:jc w:val="both"/>
        <w:rPr>
          <w:rFonts w:ascii="Palatino Linotype" w:eastAsia="Times New Roman" w:hAnsi="Palatino Linotype" w:cs="Times New Roman"/>
          <w:i/>
          <w:color w:val="000000" w:themeColor="text1"/>
          <w:sz w:val="22"/>
          <w:lang w:val="es-ES"/>
        </w:rPr>
      </w:pPr>
      <w:r w:rsidRPr="00EE337E">
        <w:rPr>
          <w:rFonts w:ascii="Palatino Linotype" w:eastAsia="Times New Roman" w:hAnsi="Palatino Linotype" w:cs="Times New Roman"/>
          <w:b/>
          <w:i/>
          <w:color w:val="000000" w:themeColor="text1"/>
          <w:sz w:val="22"/>
          <w:lang w:val="es-ES"/>
        </w:rPr>
        <w:t>IV.</w:t>
      </w:r>
      <w:r w:rsidRPr="00EE337E">
        <w:rPr>
          <w:rFonts w:ascii="Palatino Linotype" w:eastAsia="Times New Roman" w:hAnsi="Palatino Linotype" w:cs="Times New Roman"/>
          <w:i/>
          <w:color w:val="000000" w:themeColor="text1"/>
          <w:sz w:val="22"/>
          <w:lang w:val="es-ES"/>
        </w:rPr>
        <w:t xml:space="preserve"> Se trate de </w:t>
      </w:r>
      <w:r w:rsidRPr="00EE337E">
        <w:rPr>
          <w:rFonts w:ascii="Palatino Linotype" w:eastAsia="Times New Roman" w:hAnsi="Palatino Linotype" w:cs="Times New Roman"/>
          <w:b/>
          <w:i/>
          <w:color w:val="000000" w:themeColor="text1"/>
          <w:sz w:val="22"/>
          <w:lang w:val="es-ES"/>
        </w:rPr>
        <w:t>información relacionada con actos de corrupción</w:t>
      </w:r>
      <w:r w:rsidRPr="00EE337E">
        <w:rPr>
          <w:rFonts w:ascii="Palatino Linotype" w:eastAsia="Times New Roman" w:hAnsi="Palatino Linotype" w:cs="Times New Roman"/>
          <w:i/>
          <w:color w:val="000000" w:themeColor="text1"/>
          <w:sz w:val="22"/>
          <w:lang w:val="es-ES"/>
        </w:rPr>
        <w:t xml:space="preserve"> de conformidad con las disposiciones jurídicas aplicables.</w:t>
      </w:r>
      <w:r w:rsidR="008653A5" w:rsidRPr="00EE337E">
        <w:rPr>
          <w:rFonts w:ascii="Palatino Linotype" w:eastAsia="Times New Roman" w:hAnsi="Palatino Linotype" w:cs="Times New Roman"/>
          <w:i/>
          <w:color w:val="000000" w:themeColor="text1"/>
          <w:sz w:val="22"/>
          <w:lang w:val="es-ES"/>
        </w:rPr>
        <w:t>”</w:t>
      </w:r>
    </w:p>
    <w:p w:rsidR="00ED595C" w:rsidRPr="00EE337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E337E" w:rsidRDefault="00ED595C" w:rsidP="005B0A2B">
      <w:pPr>
        <w:pStyle w:val="Prrafodelista"/>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lang w:val="es-ES"/>
        </w:rPr>
      </w:pPr>
      <w:r w:rsidRPr="00EE337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EE337E" w:rsidRDefault="00255189" w:rsidP="005B0A2B">
      <w:pPr>
        <w:keepNext/>
        <w:keepLines/>
        <w:pBdr>
          <w:top w:val="nil"/>
          <w:left w:val="nil"/>
          <w:bottom w:val="nil"/>
          <w:right w:val="nil"/>
          <w:between w:val="nil"/>
          <w:bar w:val="nil"/>
        </w:pBdr>
        <w:tabs>
          <w:tab w:val="left" w:pos="426"/>
        </w:tabs>
        <w:spacing w:before="240" w:after="0" w:line="240" w:lineRule="auto"/>
        <w:outlineLvl w:val="0"/>
        <w:rPr>
          <w:rFonts w:ascii="Palatino Linotype" w:eastAsiaTheme="majorEastAsia" w:hAnsi="Palatino Linotype" w:cstheme="majorBidi"/>
          <w:b/>
          <w:color w:val="000000" w:themeColor="text1"/>
          <w:sz w:val="24"/>
          <w:szCs w:val="24"/>
        </w:rPr>
      </w:pPr>
      <w:bookmarkStart w:id="115" w:name="_Toc485631703"/>
      <w:bookmarkStart w:id="116" w:name="_Toc500756713"/>
      <w:bookmarkStart w:id="117" w:name="_Toc536691781"/>
      <w:bookmarkStart w:id="118" w:name="_Toc34156768"/>
      <w:r w:rsidRPr="00EE337E">
        <w:rPr>
          <w:rFonts w:ascii="Palatino Linotype" w:eastAsiaTheme="majorEastAsia" w:hAnsi="Palatino Linotype" w:cstheme="majorBidi"/>
          <w:b/>
          <w:color w:val="000000" w:themeColor="text1"/>
          <w:sz w:val="24"/>
          <w:szCs w:val="24"/>
        </w:rPr>
        <w:t>II. La intervención del Comité de Transparencia.</w:t>
      </w:r>
      <w:bookmarkEnd w:id="115"/>
      <w:bookmarkEnd w:id="116"/>
      <w:bookmarkEnd w:id="117"/>
      <w:bookmarkEnd w:id="118"/>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E337E" w:rsidRDefault="00255189" w:rsidP="005B0A2B">
      <w:pPr>
        <w:keepNext/>
        <w:keepLines/>
        <w:numPr>
          <w:ilvl w:val="0"/>
          <w:numId w:val="27"/>
        </w:numPr>
        <w:pBdr>
          <w:top w:val="nil"/>
          <w:left w:val="nil"/>
          <w:bottom w:val="nil"/>
          <w:right w:val="nil"/>
          <w:between w:val="nil"/>
          <w:bar w:val="nil"/>
        </w:pBdr>
        <w:tabs>
          <w:tab w:val="left" w:pos="426"/>
        </w:tabs>
        <w:spacing w:before="40" w:after="0" w:line="240" w:lineRule="auto"/>
        <w:ind w:left="0" w:firstLine="0"/>
        <w:contextualSpacing/>
        <w:outlineLvl w:val="1"/>
        <w:rPr>
          <w:rFonts w:ascii="Palatino Linotype" w:eastAsiaTheme="majorEastAsia" w:hAnsi="Palatino Linotype" w:cstheme="majorBidi"/>
          <w:b/>
          <w:color w:val="000000" w:themeColor="text1"/>
          <w:sz w:val="24"/>
          <w:szCs w:val="24"/>
        </w:rPr>
      </w:pPr>
      <w:bookmarkStart w:id="119" w:name="_Toc485631704"/>
      <w:bookmarkStart w:id="120" w:name="_Toc500756714"/>
      <w:bookmarkStart w:id="121" w:name="_Toc536691782"/>
      <w:bookmarkStart w:id="122" w:name="_Toc34156769"/>
      <w:r w:rsidRPr="00EE337E">
        <w:rPr>
          <w:rFonts w:ascii="Palatino Linotype" w:eastAsiaTheme="majorEastAsia" w:hAnsi="Palatino Linotype" w:cstheme="majorBidi"/>
          <w:b/>
          <w:color w:val="000000" w:themeColor="text1"/>
          <w:sz w:val="24"/>
          <w:szCs w:val="24"/>
        </w:rPr>
        <w:t>Formalidades para emitir el acuerdo de clasificación.</w:t>
      </w:r>
      <w:bookmarkEnd w:id="119"/>
      <w:bookmarkEnd w:id="120"/>
      <w:bookmarkEnd w:id="121"/>
      <w:bookmarkEnd w:id="122"/>
    </w:p>
    <w:p w:rsidR="00255189" w:rsidRPr="00EE337E" w:rsidRDefault="00255189" w:rsidP="005B0A2B">
      <w:pPr>
        <w:tabs>
          <w:tab w:val="left" w:pos="426"/>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EE337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EE337E">
        <w:rPr>
          <w:rFonts w:ascii="Palatino Linotype" w:eastAsiaTheme="minorEastAsia" w:hAnsi="Palatino Linotype"/>
          <w:color w:val="000000" w:themeColor="text1"/>
          <w:sz w:val="24"/>
          <w:szCs w:val="24"/>
          <w:lang w:val="es-ES_tradnl" w:eastAsia="es-ES"/>
        </w:rPr>
        <w:t xml:space="preserve">la fracción III del numeral </w:t>
      </w:r>
      <w:r w:rsidRPr="00EE337E">
        <w:rPr>
          <w:rFonts w:ascii="Palatino Linotype" w:eastAsiaTheme="minorEastAsia" w:hAnsi="Palatino Linotype"/>
          <w:color w:val="000000" w:themeColor="text1"/>
          <w:sz w:val="24"/>
          <w:szCs w:val="24"/>
          <w:lang w:val="es-ES_tradnl" w:eastAsia="es-ES"/>
        </w:rPr>
        <w:lastRenderedPageBreak/>
        <w:t xml:space="preserve">Segundo de los </w:t>
      </w:r>
      <w:r w:rsidRPr="00EE337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EE337E">
        <w:rPr>
          <w:rFonts w:ascii="Palatino Linotype" w:eastAsiaTheme="minorEastAsia" w:hAnsi="Palatino Linotype"/>
          <w:color w:val="000000" w:themeColor="text1"/>
          <w:sz w:val="24"/>
          <w:szCs w:val="24"/>
          <w:lang w:val="es-ES_tradnl" w:eastAsia="es-ES"/>
        </w:rPr>
        <w:t xml:space="preserve"> </w:t>
      </w:r>
      <w:r w:rsidRPr="00EE337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w:t>
      </w:r>
      <w:r w:rsidR="008653A5" w:rsidRPr="00EE337E">
        <w:rPr>
          <w:rFonts w:ascii="Palatino Linotype" w:eastAsiaTheme="minorEastAsia" w:hAnsi="Palatino Linotype" w:cs="Arial"/>
          <w:color w:val="000000" w:themeColor="text1"/>
          <w:sz w:val="24"/>
          <w:szCs w:val="24"/>
          <w:lang w:val="es-ES_tradnl" w:eastAsia="es-ES"/>
        </w:rPr>
        <w:t>el principio de reserva de ley,</w:t>
      </w:r>
      <w:r w:rsidRPr="00EE337E">
        <w:rPr>
          <w:rFonts w:ascii="Palatino Linotype" w:eastAsiaTheme="minorEastAsia" w:hAnsi="Palatino Linotype" w:cs="Arial"/>
          <w:color w:val="000000" w:themeColor="text1"/>
          <w:sz w:val="24"/>
          <w:szCs w:val="24"/>
          <w:lang w:val="es-ES_tradnl" w:eastAsia="es-ES"/>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EE337E" w:rsidRDefault="00255189" w:rsidP="005B0A2B">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w:t>
      </w:r>
      <w:r w:rsidRPr="00EE337E">
        <w:rPr>
          <w:rFonts w:ascii="Palatino Linotype" w:eastAsiaTheme="minorEastAsia" w:hAnsi="Palatino Linotype"/>
          <w:color w:val="000000" w:themeColor="text1"/>
          <w:sz w:val="24"/>
          <w:szCs w:val="24"/>
          <w:lang w:val="es-ES_tradnl" w:eastAsia="es-ES"/>
        </w:rPr>
        <w:lastRenderedPageBreak/>
        <w:t xml:space="preserve">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EE337E" w:rsidRDefault="00255189" w:rsidP="005B0A2B">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rsidR="00255189" w:rsidRPr="00EE337E" w:rsidRDefault="00255189" w:rsidP="005B0A2B">
      <w:pPr>
        <w:keepNext/>
        <w:keepLines/>
        <w:numPr>
          <w:ilvl w:val="0"/>
          <w:numId w:val="27"/>
        </w:numPr>
        <w:pBdr>
          <w:top w:val="nil"/>
          <w:left w:val="nil"/>
          <w:bottom w:val="nil"/>
          <w:right w:val="nil"/>
          <w:between w:val="nil"/>
          <w:bar w:val="nil"/>
        </w:pBdr>
        <w:tabs>
          <w:tab w:val="left" w:pos="426"/>
        </w:tabs>
        <w:spacing w:before="40" w:after="0" w:line="240" w:lineRule="auto"/>
        <w:ind w:left="0" w:firstLine="0"/>
        <w:contextualSpacing/>
        <w:outlineLvl w:val="1"/>
        <w:rPr>
          <w:rFonts w:ascii="Palatino Linotype" w:eastAsiaTheme="majorEastAsia" w:hAnsi="Palatino Linotype" w:cstheme="majorBidi"/>
          <w:b/>
          <w:color w:val="000000" w:themeColor="text1"/>
          <w:sz w:val="24"/>
          <w:szCs w:val="24"/>
        </w:rPr>
      </w:pPr>
      <w:bookmarkStart w:id="123" w:name="_Toc485631705"/>
      <w:bookmarkStart w:id="124" w:name="_Toc500756715"/>
      <w:bookmarkStart w:id="125" w:name="_Toc536691783"/>
      <w:bookmarkStart w:id="126" w:name="_Toc34156770"/>
      <w:r w:rsidRPr="00EE337E">
        <w:rPr>
          <w:rFonts w:ascii="Palatino Linotype" w:eastAsiaTheme="majorEastAsia" w:hAnsi="Palatino Linotype" w:cstheme="majorBidi"/>
          <w:b/>
          <w:color w:val="000000" w:themeColor="text1"/>
          <w:sz w:val="24"/>
          <w:szCs w:val="24"/>
        </w:rPr>
        <w:t>Requisitos de fondo del acuerdo de clasificación.</w:t>
      </w:r>
      <w:bookmarkEnd w:id="123"/>
      <w:bookmarkEnd w:id="124"/>
      <w:bookmarkEnd w:id="125"/>
      <w:bookmarkEnd w:id="126"/>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E337E"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EE337E" w:rsidRDefault="00255189" w:rsidP="008653A5">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E337E"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E337E">
        <w:rPr>
          <w:rFonts w:ascii="Palatino Linotype" w:eastAsia="Times New Roman" w:hAnsi="Palatino Linotype" w:cs="Arial"/>
          <w:color w:val="000000" w:themeColor="text1"/>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w:t>
      </w:r>
      <w:r w:rsidRPr="00EE337E">
        <w:rPr>
          <w:rFonts w:ascii="Palatino Linotype" w:eastAsia="Times New Roman" w:hAnsi="Palatino Linotype" w:cs="Arial"/>
          <w:i/>
          <w:color w:val="000000" w:themeColor="text1"/>
          <w:sz w:val="24"/>
          <w:szCs w:val="24"/>
          <w:lang w:val="es-ES_tradnl" w:eastAsia="es-MX"/>
        </w:rPr>
        <w:t>Garantías Constitucionales del Proceso</w:t>
      </w:r>
      <w:r w:rsidRPr="00EE337E">
        <w:rPr>
          <w:rFonts w:ascii="Palatino Linotype" w:eastAsia="Times New Roman" w:hAnsi="Palatino Linotype" w:cs="Arial"/>
          <w:color w:val="000000" w:themeColor="text1"/>
          <w:sz w:val="24"/>
          <w:szCs w:val="24"/>
          <w:lang w:val="es-ES_tradnl" w:eastAsia="es-MX"/>
        </w:rPr>
        <w:t xml:space="preserve">”, refiere que </w:t>
      </w:r>
      <w:r w:rsidRPr="00EE337E">
        <w:rPr>
          <w:rFonts w:ascii="Palatino Linotype" w:eastAsia="Times New Roman" w:hAnsi="Palatino Linotype" w:cs="Arial"/>
          <w:i/>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E337E">
        <w:rPr>
          <w:rFonts w:ascii="Palatino Linotype" w:eastAsia="Times New Roman" w:hAnsi="Palatino Linotype" w:cs="Arial"/>
          <w:color w:val="000000" w:themeColor="text1"/>
          <w:sz w:val="24"/>
          <w:szCs w:val="24"/>
          <w:lang w:val="es-ES_tradnl" w:eastAsia="es-MX"/>
        </w:rPr>
        <w:t>.”.</w:t>
      </w:r>
      <w:r w:rsidRPr="00EE337E">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EE337E" w:rsidRDefault="00255189" w:rsidP="008653A5">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E337E"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E337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EE337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EE337E">
        <w:rPr>
          <w:rFonts w:ascii="Palatino Linotype" w:eastAsiaTheme="minorEastAsia" w:hAnsi="Palatino Linotype" w:cs="Arial"/>
          <w:b/>
          <w:i/>
          <w:color w:val="000000" w:themeColor="text1"/>
          <w:lang w:val="es-ES_tradnl" w:eastAsia="es-ES"/>
        </w:rPr>
        <w:t>FUNDAMENTACIÓN Y MOTIVACIÓN.</w:t>
      </w:r>
      <w:r w:rsidRPr="00EE337E">
        <w:rPr>
          <w:rFonts w:ascii="Palatino Linotype" w:eastAsiaTheme="minorEastAsia" w:hAnsi="Palatino Linotype" w:cs="Arial"/>
          <w:i/>
          <w:color w:val="000000" w:themeColor="text1"/>
          <w:lang w:val="es-ES_tradnl" w:eastAsia="es-ES"/>
        </w:rPr>
        <w:t xml:space="preserve"> La </w:t>
      </w:r>
      <w:r w:rsidRPr="00EE337E">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E337E">
        <w:rPr>
          <w:rFonts w:ascii="Palatino Linotype" w:eastAsiaTheme="minorEastAsia" w:hAnsi="Palatino Linotype" w:cs="Arial"/>
          <w:i/>
          <w:color w:val="000000" w:themeColor="text1"/>
          <w:lang w:val="es-ES_tradnl" w:eastAsia="es-ES"/>
        </w:rPr>
        <w:t>.</w:t>
      </w:r>
    </w:p>
    <w:p w:rsidR="00255189" w:rsidRPr="00EE337E"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EE337E">
        <w:rPr>
          <w:rFonts w:ascii="Palatino Linotype" w:eastAsiaTheme="minorEastAsia" w:hAnsi="Palatino Linotype" w:cs="Arial"/>
          <w:i/>
          <w:color w:val="000000" w:themeColor="text1"/>
          <w:lang w:val="es-ES_tradnl" w:eastAsia="es-ES"/>
        </w:rPr>
        <w:t>SEGUNDO TRIBUNAL COLEGIADO DEL SEXTO CIRCUITO.</w:t>
      </w:r>
    </w:p>
    <w:p w:rsidR="00255189" w:rsidRPr="00EE337E"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EE337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EE337E"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EE337E">
        <w:rPr>
          <w:rFonts w:ascii="Palatino Linotype" w:eastAsiaTheme="minorEastAsia" w:hAnsi="Palatino Linotype" w:cs="Arial"/>
          <w:i/>
          <w:color w:val="000000" w:themeColor="text1"/>
          <w:lang w:val="es-ES_tradnl" w:eastAsia="es-ES"/>
        </w:rPr>
        <w:lastRenderedPageBreak/>
        <w:t>Revisión fiscal 103/88. Instituto Mexicano del Seguro Social. 18 de octubre de 1988. Unanimidad de votos. Ponente: Arnoldo Nájera Virgen. Secretario: Alejandro Esponda Rincón.</w:t>
      </w:r>
    </w:p>
    <w:p w:rsidR="00255189" w:rsidRPr="00EE337E"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EE337E">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EE337E"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EE337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EE337E" w:rsidRDefault="00255189" w:rsidP="005B0A2B">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EE337E">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EE337E">
        <w:rPr>
          <w:rFonts w:ascii="Palatino Linotype" w:eastAsiaTheme="minorEastAsia" w:hAnsi="Palatino Linotype" w:cs="Arial"/>
          <w:i/>
          <w:color w:val="000000" w:themeColor="text1"/>
          <w:vertAlign w:val="superscript"/>
          <w:lang w:val="es-ES_tradnl" w:eastAsia="es-ES"/>
        </w:rPr>
        <w:footnoteReference w:id="12"/>
      </w:r>
    </w:p>
    <w:p w:rsidR="00255189" w:rsidRPr="00EE337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EE337E"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E337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EE337E" w:rsidRDefault="00255189" w:rsidP="008653A5">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E337E"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E337E">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EE337E" w:rsidRDefault="00255189" w:rsidP="008653A5">
      <w:pPr>
        <w:shd w:val="clear" w:color="auto" w:fill="FFFFFF"/>
        <w:tabs>
          <w:tab w:val="left" w:pos="567"/>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E337E" w:rsidRDefault="00255189" w:rsidP="008653A5">
      <w:pPr>
        <w:numPr>
          <w:ilvl w:val="0"/>
          <w:numId w:val="2"/>
        </w:numPr>
        <w:shd w:val="clear" w:color="auto" w:fill="FFFFFF"/>
        <w:tabs>
          <w:tab w:val="left" w:pos="567"/>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E337E">
        <w:rPr>
          <w:rFonts w:ascii="Palatino Linotype" w:eastAsia="Times New Roman" w:hAnsi="Palatino Linotype" w:cs="Arial"/>
          <w:color w:val="000000" w:themeColor="text1"/>
          <w:sz w:val="24"/>
          <w:szCs w:val="24"/>
          <w:lang w:val="es-ES_tradnl" w:eastAsia="es-MX"/>
        </w:rPr>
        <w:lastRenderedPageBreak/>
        <w:t xml:space="preserve">En ese mismo sentido, el </w:t>
      </w:r>
      <w:r w:rsidR="008653A5" w:rsidRPr="00EE337E">
        <w:rPr>
          <w:rFonts w:ascii="Palatino Linotype" w:eastAsia="Times New Roman" w:hAnsi="Palatino Linotype" w:cs="Arial"/>
          <w:color w:val="000000" w:themeColor="text1"/>
          <w:sz w:val="24"/>
          <w:szCs w:val="24"/>
          <w:lang w:val="es-ES_tradnl" w:eastAsia="es-MX"/>
        </w:rPr>
        <w:t xml:space="preserve">Lineamiento Trigésimo Tercero, </w:t>
      </w:r>
      <w:r w:rsidRPr="00EE337E">
        <w:rPr>
          <w:rFonts w:ascii="Palatino Linotype" w:eastAsia="Times New Roman" w:hAnsi="Palatino Linotype" w:cs="Arial"/>
          <w:color w:val="000000" w:themeColor="text1"/>
          <w:sz w:val="24"/>
          <w:szCs w:val="24"/>
          <w:lang w:val="es-ES_tradnl" w:eastAsia="es-MX"/>
        </w:rPr>
        <w:t>fracción V</w:t>
      </w:r>
      <w:r w:rsidR="008653A5" w:rsidRPr="00EE337E">
        <w:rPr>
          <w:rFonts w:ascii="Palatino Linotype" w:eastAsia="Times New Roman" w:hAnsi="Palatino Linotype" w:cs="Arial"/>
          <w:color w:val="000000" w:themeColor="text1"/>
          <w:sz w:val="24"/>
          <w:szCs w:val="24"/>
          <w:lang w:val="es-ES_tradnl" w:eastAsia="es-MX"/>
        </w:rPr>
        <w:t>,</w:t>
      </w:r>
      <w:r w:rsidRPr="00EE337E">
        <w:rPr>
          <w:rFonts w:ascii="Palatino Linotype" w:eastAsia="Times New Roman" w:hAnsi="Palatino Linotype" w:cs="Arial"/>
          <w:color w:val="000000" w:themeColor="text1"/>
          <w:sz w:val="24"/>
          <w:szCs w:val="24"/>
          <w:lang w:val="es-ES_tradnl" w:eastAsia="es-MX"/>
        </w:rPr>
        <w:t xml:space="preserve"> de los Lineamientos Generales, precisa que para motivar la clasificación se deben acreditar las circunstancias de tiempo, modo y lugar.</w:t>
      </w:r>
    </w:p>
    <w:p w:rsidR="00255189" w:rsidRPr="00EE337E" w:rsidRDefault="00255189" w:rsidP="008653A5">
      <w:pPr>
        <w:shd w:val="clear" w:color="auto" w:fill="FFFFFF"/>
        <w:tabs>
          <w:tab w:val="left" w:pos="567"/>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EE337E" w:rsidRDefault="00255189" w:rsidP="008653A5">
      <w:pPr>
        <w:numPr>
          <w:ilvl w:val="0"/>
          <w:numId w:val="2"/>
        </w:numPr>
        <w:shd w:val="clear" w:color="auto" w:fill="FFFFFF"/>
        <w:tabs>
          <w:tab w:val="left" w:pos="567"/>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E337E">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EE337E">
        <w:rPr>
          <w:rFonts w:ascii="Palatino Linotype" w:eastAsiaTheme="minorEastAsia" w:hAnsi="Palatino Linotype"/>
          <w:color w:val="000000" w:themeColor="text1"/>
          <w:sz w:val="24"/>
          <w:szCs w:val="24"/>
          <w:lang w:val="es-ES_tradnl" w:eastAsia="es-ES"/>
        </w:rPr>
        <w:t xml:space="preserve"> </w:t>
      </w:r>
      <w:r w:rsidRPr="00EE337E">
        <w:rPr>
          <w:rFonts w:ascii="Palatino Linotype" w:eastAsia="Times New Roman" w:hAnsi="Palatino Linotype" w:cs="Arial"/>
          <w:color w:val="000000" w:themeColor="text1"/>
          <w:sz w:val="24"/>
          <w:szCs w:val="24"/>
          <w:lang w:val="es-ES_tradnl" w:eastAsia="es-MX"/>
        </w:rPr>
        <w:t>datos personales</w:t>
      </w:r>
      <w:r w:rsidRPr="00EE337E">
        <w:rPr>
          <w:rFonts w:ascii="Palatino Linotype" w:eastAsia="Times New Roman" w:hAnsi="Palatino Linotype" w:cs="Arial"/>
          <w:color w:val="000000" w:themeColor="text1"/>
          <w:sz w:val="24"/>
          <w:szCs w:val="24"/>
          <w:vertAlign w:val="superscript"/>
          <w:lang w:val="es-ES_tradnl" w:eastAsia="es-MX"/>
        </w:rPr>
        <w:footnoteReference w:id="13"/>
      </w:r>
      <w:r w:rsidRPr="00EE337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w:t>
      </w:r>
      <w:r w:rsidR="008653A5" w:rsidRPr="00EE337E">
        <w:rPr>
          <w:rFonts w:ascii="Palatino Linotype" w:eastAsia="Times New Roman" w:hAnsi="Palatino Linotype" w:cs="Arial"/>
          <w:color w:val="000000" w:themeColor="text1"/>
          <w:sz w:val="24"/>
          <w:szCs w:val="24"/>
          <w:lang w:val="es-ES_tradnl" w:eastAsia="es-MX"/>
        </w:rPr>
        <w:t xml:space="preserve">cia y la rendición de cuentas, </w:t>
      </w:r>
      <w:r w:rsidRPr="00EE337E">
        <w:rPr>
          <w:rFonts w:ascii="Palatino Linotype" w:eastAsia="Times New Roman" w:hAnsi="Palatino Linotype" w:cs="Arial"/>
          <w:color w:val="000000" w:themeColor="text1"/>
          <w:sz w:val="24"/>
          <w:szCs w:val="24"/>
          <w:lang w:val="es-ES_tradnl" w:eastAsia="es-MX"/>
        </w:rPr>
        <w:t xml:space="preserve">por ejemplo, </w:t>
      </w:r>
      <w:r w:rsidRPr="00EE337E">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w:t>
      </w:r>
      <w:r w:rsidR="008653A5" w:rsidRPr="00EE337E">
        <w:rPr>
          <w:rFonts w:ascii="Palatino Linotype" w:eastAsia="Calibri" w:hAnsi="Palatino Linotype" w:cs="Arial"/>
          <w:color w:val="000000" w:themeColor="text1"/>
          <w:sz w:val="24"/>
          <w:szCs w:val="24"/>
          <w:lang w:val="es-ES" w:eastAsia="es-MX"/>
        </w:rPr>
        <w:t>zcan la información requerida.</w:t>
      </w:r>
    </w:p>
    <w:p w:rsidR="00255189" w:rsidRPr="00EE337E" w:rsidRDefault="00255189" w:rsidP="008653A5">
      <w:pPr>
        <w:shd w:val="clear" w:color="auto" w:fill="FFFFFF"/>
        <w:tabs>
          <w:tab w:val="left" w:pos="567"/>
        </w:tabs>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EE337E" w:rsidRDefault="00255189" w:rsidP="008653A5">
      <w:pPr>
        <w:numPr>
          <w:ilvl w:val="0"/>
          <w:numId w:val="2"/>
        </w:numPr>
        <w:shd w:val="clear" w:color="auto" w:fill="FFFFFF"/>
        <w:tabs>
          <w:tab w:val="left" w:pos="567"/>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EE337E">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w:t>
      </w:r>
      <w:r w:rsidRPr="00EE337E">
        <w:rPr>
          <w:rFonts w:ascii="Palatino Linotype" w:eastAsia="Calibri" w:hAnsi="Palatino Linotype" w:cs="Arial"/>
          <w:color w:val="000000" w:themeColor="text1"/>
          <w:sz w:val="24"/>
          <w:szCs w:val="24"/>
          <w:lang w:val="es-ES" w:eastAsia="es-MX"/>
        </w:rPr>
        <w:lastRenderedPageBreak/>
        <w:t>corresponda a particulares, sujetos de derecho internacional o a sujetos obligados cuando no involucren el ejercicio de recursos públicos, así lo define la fracción XXI del artículo 3 de la Ley Estatal.</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5B0A2B">
      <w:pPr>
        <w:keepNext/>
        <w:keepLines/>
        <w:pBdr>
          <w:top w:val="nil"/>
          <w:left w:val="nil"/>
          <w:bottom w:val="nil"/>
          <w:right w:val="nil"/>
          <w:between w:val="nil"/>
          <w:bar w:val="nil"/>
        </w:pBdr>
        <w:tabs>
          <w:tab w:val="left" w:pos="426"/>
        </w:tabs>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27" w:name="_Toc485631706"/>
      <w:bookmarkStart w:id="128" w:name="_Toc500756716"/>
      <w:bookmarkStart w:id="129" w:name="_Toc536691784"/>
      <w:bookmarkStart w:id="130" w:name="_Toc34156771"/>
      <w:r w:rsidRPr="00EE337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27"/>
      <w:bookmarkEnd w:id="128"/>
      <w:bookmarkEnd w:id="129"/>
      <w:bookmarkEnd w:id="130"/>
      <w:r w:rsidRPr="00EE337E">
        <w:rPr>
          <w:rFonts w:ascii="Palatino Linotype" w:eastAsiaTheme="majorEastAsia" w:hAnsi="Palatino Linotype" w:cstheme="majorBidi"/>
          <w:b/>
          <w:color w:val="000000" w:themeColor="text1"/>
          <w:sz w:val="24"/>
          <w:szCs w:val="24"/>
        </w:rPr>
        <w:t xml:space="preserve"> </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E337E" w:rsidRDefault="00255189" w:rsidP="005B0A2B">
      <w:pPr>
        <w:keepNext/>
        <w:keepLines/>
        <w:numPr>
          <w:ilvl w:val="0"/>
          <w:numId w:val="22"/>
        </w:numPr>
        <w:pBdr>
          <w:top w:val="nil"/>
          <w:left w:val="nil"/>
          <w:bottom w:val="nil"/>
          <w:right w:val="nil"/>
          <w:between w:val="nil"/>
          <w:bar w:val="nil"/>
        </w:pBdr>
        <w:tabs>
          <w:tab w:val="left" w:pos="426"/>
        </w:tabs>
        <w:spacing w:before="40" w:after="0" w:line="24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131" w:name="_Toc485631707"/>
      <w:bookmarkStart w:id="132" w:name="_Toc500756717"/>
      <w:bookmarkStart w:id="133" w:name="_Toc536691785"/>
      <w:bookmarkStart w:id="134" w:name="_Toc34156772"/>
      <w:r w:rsidRPr="00EE337E">
        <w:rPr>
          <w:rFonts w:ascii="Palatino Linotype" w:eastAsiaTheme="majorEastAsia" w:hAnsi="Palatino Linotype" w:cstheme="majorBidi"/>
          <w:b/>
          <w:color w:val="000000" w:themeColor="text1"/>
          <w:sz w:val="24"/>
          <w:szCs w:val="24"/>
          <w:lang w:val="es-ES_tradnl" w:eastAsia="es-ES"/>
        </w:rPr>
        <w:t>La fundamentación específica.</w:t>
      </w:r>
      <w:bookmarkEnd w:id="131"/>
      <w:bookmarkEnd w:id="132"/>
      <w:bookmarkEnd w:id="133"/>
      <w:bookmarkEnd w:id="134"/>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EE337E"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w:t>
      </w:r>
      <w:r w:rsidR="008653A5" w:rsidRPr="00EE337E">
        <w:rPr>
          <w:rFonts w:ascii="Palatino Linotype" w:eastAsiaTheme="minorEastAsia" w:hAnsi="Palatino Linotype" w:cs="Arial"/>
          <w:b/>
          <w:color w:val="000000" w:themeColor="text1"/>
          <w:sz w:val="24"/>
          <w:szCs w:val="24"/>
          <w:lang w:val="es-ES_tradnl" w:eastAsia="es-ES"/>
        </w:rPr>
        <w:t>SUJETO OBLIGADO</w:t>
      </w:r>
      <w:r w:rsidR="008653A5" w:rsidRPr="00EE337E">
        <w:rPr>
          <w:rFonts w:ascii="Palatino Linotype" w:eastAsiaTheme="minorEastAsia" w:hAnsi="Palatino Linotype" w:cs="Arial"/>
          <w:color w:val="000000" w:themeColor="text1"/>
          <w:sz w:val="24"/>
          <w:szCs w:val="24"/>
          <w:lang w:val="es-ES_tradnl" w:eastAsia="es-ES"/>
        </w:rPr>
        <w:t xml:space="preserve"> </w:t>
      </w:r>
      <w:r w:rsidRPr="00EE337E">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r w:rsidR="008653A5" w:rsidRPr="00EE337E">
        <w:rPr>
          <w:rFonts w:ascii="Palatino Linotype" w:eastAsiaTheme="minorEastAsia" w:hAnsi="Palatino Linotype" w:cs="Arial"/>
          <w:color w:val="000000" w:themeColor="text1"/>
          <w:sz w:val="24"/>
          <w:szCs w:val="24"/>
          <w:lang w:val="es-ES_tradnl" w:eastAsia="es-ES"/>
        </w:rPr>
        <w:t>autorreferencial</w:t>
      </w:r>
      <w:r w:rsidRPr="00EE337E">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EE337E" w:rsidRDefault="00255189" w:rsidP="005B0A2B">
      <w:pPr>
        <w:tabs>
          <w:tab w:val="left" w:pos="426"/>
        </w:tabs>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EE337E" w:rsidRDefault="00255189" w:rsidP="005B0A2B">
      <w:pPr>
        <w:keepNext/>
        <w:keepLines/>
        <w:numPr>
          <w:ilvl w:val="0"/>
          <w:numId w:val="22"/>
        </w:numPr>
        <w:pBdr>
          <w:top w:val="nil"/>
          <w:left w:val="nil"/>
          <w:bottom w:val="nil"/>
          <w:right w:val="nil"/>
          <w:between w:val="nil"/>
          <w:bar w:val="nil"/>
        </w:pBdr>
        <w:tabs>
          <w:tab w:val="left" w:pos="426"/>
        </w:tabs>
        <w:spacing w:before="40" w:after="0" w:line="240" w:lineRule="auto"/>
        <w:ind w:left="0" w:firstLine="0"/>
        <w:outlineLvl w:val="2"/>
        <w:rPr>
          <w:rFonts w:ascii="Palatino Linotype" w:eastAsiaTheme="majorEastAsia" w:hAnsi="Palatino Linotype" w:cstheme="majorBidi"/>
          <w:b/>
          <w:color w:val="000000" w:themeColor="text1"/>
          <w:sz w:val="24"/>
          <w:szCs w:val="24"/>
          <w:lang w:val="es-ES_tradnl" w:eastAsia="es-ES"/>
        </w:rPr>
      </w:pPr>
      <w:bookmarkStart w:id="135" w:name="_Toc485631708"/>
      <w:bookmarkStart w:id="136" w:name="_Toc500756718"/>
      <w:bookmarkStart w:id="137" w:name="_Toc536691786"/>
      <w:bookmarkStart w:id="138" w:name="_Toc34156773"/>
      <w:r w:rsidRPr="00EE337E">
        <w:rPr>
          <w:rFonts w:ascii="Palatino Linotype" w:eastAsiaTheme="majorEastAsia" w:hAnsi="Palatino Linotype" w:cstheme="majorBidi"/>
          <w:b/>
          <w:color w:val="000000" w:themeColor="text1"/>
          <w:sz w:val="24"/>
          <w:szCs w:val="24"/>
          <w:lang w:val="es-ES_tradnl" w:eastAsia="es-ES"/>
        </w:rPr>
        <w:t>La prueba de daño.</w:t>
      </w:r>
      <w:bookmarkEnd w:id="135"/>
      <w:bookmarkEnd w:id="136"/>
      <w:bookmarkEnd w:id="137"/>
      <w:bookmarkEnd w:id="138"/>
    </w:p>
    <w:p w:rsidR="00255189" w:rsidRPr="00EE337E" w:rsidRDefault="00255189" w:rsidP="005B0A2B">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E337E"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w:t>
      </w:r>
      <w:r w:rsidRPr="00EE337E">
        <w:rPr>
          <w:rFonts w:ascii="Palatino Linotype" w:eastAsiaTheme="minorEastAsia" w:hAnsi="Palatino Linotype"/>
          <w:color w:val="000000" w:themeColor="text1"/>
          <w:sz w:val="24"/>
          <w:szCs w:val="24"/>
          <w:lang w:val="es-ES_tradnl" w:eastAsia="es-ES"/>
        </w:rPr>
        <w:lastRenderedPageBreak/>
        <w:t xml:space="preserve">de </w:t>
      </w:r>
      <w:r w:rsidR="008653A5" w:rsidRPr="00EE337E">
        <w:rPr>
          <w:rFonts w:ascii="Palatino Linotype" w:eastAsiaTheme="minorEastAsia" w:hAnsi="Palatino Linotype"/>
          <w:color w:val="000000" w:themeColor="text1"/>
          <w:sz w:val="24"/>
          <w:szCs w:val="24"/>
          <w:lang w:val="es-ES_tradnl" w:eastAsia="es-ES"/>
        </w:rPr>
        <w:t xml:space="preserve">daño. </w:t>
      </w:r>
      <w:r w:rsidRPr="00EE337E">
        <w:rPr>
          <w:rFonts w:ascii="Palatino Linotype" w:eastAsiaTheme="minorEastAsia" w:hAnsi="Palatino Linotype"/>
          <w:color w:val="000000" w:themeColor="text1"/>
          <w:sz w:val="24"/>
          <w:szCs w:val="24"/>
          <w:lang w:val="es-ES_tradnl" w:eastAsia="es-ES"/>
        </w:rPr>
        <w:t>Adicionalmente</w:t>
      </w:r>
      <w:r w:rsidR="008653A5" w:rsidRPr="00EE337E">
        <w:rPr>
          <w:rFonts w:ascii="Palatino Linotype" w:eastAsiaTheme="minorEastAsia" w:hAnsi="Palatino Linotype"/>
          <w:color w:val="000000" w:themeColor="text1"/>
          <w:sz w:val="24"/>
          <w:szCs w:val="24"/>
          <w:lang w:val="es-ES_tradnl" w:eastAsia="es-ES"/>
        </w:rPr>
        <w:t>,</w:t>
      </w:r>
      <w:r w:rsidRPr="00EE337E">
        <w:rPr>
          <w:rFonts w:ascii="Palatino Linotype" w:eastAsiaTheme="minorEastAsia" w:hAnsi="Palatino Linotype"/>
          <w:color w:val="000000" w:themeColor="text1"/>
          <w:sz w:val="24"/>
          <w:szCs w:val="24"/>
          <w:lang w:val="es-ES_tradnl" w:eastAsia="es-ES"/>
        </w:rPr>
        <w:t xml:space="preserv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EE337E" w:rsidRDefault="00255189" w:rsidP="008653A5">
      <w:pPr>
        <w:tabs>
          <w:tab w:val="left" w:pos="567"/>
        </w:tabs>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E337E"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EE337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E337E" w:rsidRDefault="00255189" w:rsidP="008653A5">
      <w:pPr>
        <w:widowControl w:val="0"/>
        <w:autoSpaceDE w:val="0"/>
        <w:autoSpaceDN w:val="0"/>
        <w:adjustRightInd w:val="0"/>
        <w:spacing w:after="0" w:line="276" w:lineRule="auto"/>
        <w:ind w:left="567" w:right="616"/>
        <w:jc w:val="both"/>
        <w:rPr>
          <w:rFonts w:ascii="Palatino Linotype" w:eastAsiaTheme="minorEastAsia" w:hAnsi="Palatino Linotype" w:cs="Bookman Old Style"/>
          <w:color w:val="000000" w:themeColor="text1"/>
          <w:szCs w:val="24"/>
          <w:lang w:val="es-ES_tradnl" w:eastAsia="es-ES"/>
        </w:rPr>
      </w:pPr>
      <w:r w:rsidRPr="00EE337E">
        <w:rPr>
          <w:rFonts w:ascii="Palatino Linotype" w:eastAsiaTheme="minorEastAsia" w:hAnsi="Palatino Linotype" w:cs="Bookman Old Style"/>
          <w:b/>
          <w:bCs/>
          <w:color w:val="000000" w:themeColor="text1"/>
          <w:szCs w:val="24"/>
          <w:lang w:val="es-ES_tradnl" w:eastAsia="es-ES"/>
        </w:rPr>
        <w:t>I.</w:t>
      </w:r>
      <w:r w:rsidRPr="00EE337E">
        <w:rPr>
          <w:rFonts w:ascii="Palatino Linotype" w:eastAsiaTheme="minorEastAsia" w:hAnsi="Palatino Linotype" w:cs="Bookman Old Style"/>
          <w:bCs/>
          <w:color w:val="000000" w:themeColor="text1"/>
          <w:szCs w:val="24"/>
          <w:lang w:val="es-ES_tradnl" w:eastAsia="es-ES"/>
        </w:rPr>
        <w:t xml:space="preserve"> </w:t>
      </w:r>
      <w:r w:rsidRPr="00EE337E">
        <w:rPr>
          <w:rFonts w:ascii="Palatino Linotype" w:eastAsiaTheme="minorEastAsia" w:hAnsi="Palatino Linotype" w:cs="Bookman Old Style"/>
          <w:color w:val="000000" w:themeColor="text1"/>
          <w:szCs w:val="24"/>
          <w:lang w:val="es-ES_tradnl" w:eastAsia="es-ES"/>
        </w:rPr>
        <w:t xml:space="preserve">La divulgación de la información representa un riesgo real, demostrable e identificable del perjuicio significativo al interés público o a la seguridad pública; </w:t>
      </w:r>
    </w:p>
    <w:p w:rsidR="008653A5" w:rsidRPr="00EE337E" w:rsidRDefault="008653A5" w:rsidP="008653A5">
      <w:pPr>
        <w:widowControl w:val="0"/>
        <w:autoSpaceDE w:val="0"/>
        <w:autoSpaceDN w:val="0"/>
        <w:adjustRightInd w:val="0"/>
        <w:spacing w:after="0" w:line="276" w:lineRule="auto"/>
        <w:ind w:left="567" w:right="616"/>
        <w:jc w:val="both"/>
        <w:rPr>
          <w:rFonts w:ascii="Palatino Linotype" w:eastAsiaTheme="minorEastAsia" w:hAnsi="Palatino Linotype" w:cs="Times"/>
          <w:color w:val="000000" w:themeColor="text1"/>
          <w:szCs w:val="24"/>
          <w:lang w:val="es-ES_tradnl" w:eastAsia="es-ES"/>
        </w:rPr>
      </w:pPr>
    </w:p>
    <w:p w:rsidR="00255189" w:rsidRPr="00EE337E" w:rsidRDefault="00255189" w:rsidP="008653A5">
      <w:pPr>
        <w:widowControl w:val="0"/>
        <w:autoSpaceDE w:val="0"/>
        <w:autoSpaceDN w:val="0"/>
        <w:adjustRightInd w:val="0"/>
        <w:spacing w:after="0" w:line="276" w:lineRule="auto"/>
        <w:ind w:left="567" w:right="616"/>
        <w:jc w:val="both"/>
        <w:rPr>
          <w:rFonts w:ascii="Palatino Linotype" w:eastAsiaTheme="minorEastAsia" w:hAnsi="Palatino Linotype" w:cs="Bookman Old Style"/>
          <w:color w:val="000000" w:themeColor="text1"/>
          <w:szCs w:val="24"/>
          <w:lang w:val="es-ES_tradnl" w:eastAsia="es-ES"/>
        </w:rPr>
      </w:pPr>
      <w:r w:rsidRPr="00EE337E">
        <w:rPr>
          <w:rFonts w:ascii="Palatino Linotype" w:eastAsiaTheme="minorEastAsia" w:hAnsi="Palatino Linotype" w:cs="Bookman Old Style"/>
          <w:b/>
          <w:bCs/>
          <w:color w:val="000000" w:themeColor="text1"/>
          <w:szCs w:val="24"/>
          <w:lang w:val="es-ES_tradnl" w:eastAsia="es-ES"/>
        </w:rPr>
        <w:t>II.</w:t>
      </w:r>
      <w:r w:rsidRPr="00EE337E">
        <w:rPr>
          <w:rFonts w:ascii="Palatino Linotype" w:eastAsiaTheme="minorEastAsia" w:hAnsi="Palatino Linotype" w:cs="Bookman Old Style"/>
          <w:bCs/>
          <w:color w:val="000000" w:themeColor="text1"/>
          <w:szCs w:val="24"/>
          <w:lang w:val="es-ES_tradnl" w:eastAsia="es-ES"/>
        </w:rPr>
        <w:t xml:space="preserve"> </w:t>
      </w:r>
      <w:r w:rsidRPr="00EE337E">
        <w:rPr>
          <w:rFonts w:ascii="Palatino Linotype" w:eastAsiaTheme="minorEastAsia" w:hAnsi="Palatino Linotype" w:cs="Bookman Old Style"/>
          <w:color w:val="000000" w:themeColor="text1"/>
          <w:szCs w:val="24"/>
          <w:lang w:val="es-ES_tradnl" w:eastAsia="es-ES"/>
        </w:rPr>
        <w:t xml:space="preserve">El riesgo de perjuicio que supondría la divulgación supera el interés público general de que se difunda; y </w:t>
      </w:r>
    </w:p>
    <w:p w:rsidR="008653A5" w:rsidRPr="00EE337E" w:rsidRDefault="008653A5" w:rsidP="008653A5">
      <w:pPr>
        <w:widowControl w:val="0"/>
        <w:autoSpaceDE w:val="0"/>
        <w:autoSpaceDN w:val="0"/>
        <w:adjustRightInd w:val="0"/>
        <w:spacing w:after="0" w:line="276" w:lineRule="auto"/>
        <w:ind w:left="567" w:right="616"/>
        <w:jc w:val="both"/>
        <w:rPr>
          <w:rFonts w:ascii="Palatino Linotype" w:eastAsiaTheme="minorEastAsia" w:hAnsi="Palatino Linotype" w:cs="Times"/>
          <w:color w:val="000000" w:themeColor="text1"/>
          <w:szCs w:val="24"/>
          <w:lang w:val="es-ES_tradnl" w:eastAsia="es-ES"/>
        </w:rPr>
      </w:pPr>
    </w:p>
    <w:p w:rsidR="00255189" w:rsidRPr="00EE337E" w:rsidRDefault="00255189" w:rsidP="008653A5">
      <w:pPr>
        <w:widowControl w:val="0"/>
        <w:autoSpaceDE w:val="0"/>
        <w:autoSpaceDN w:val="0"/>
        <w:adjustRightInd w:val="0"/>
        <w:spacing w:after="0" w:line="276" w:lineRule="auto"/>
        <w:ind w:left="567" w:right="616"/>
        <w:jc w:val="both"/>
        <w:rPr>
          <w:rFonts w:ascii="Palatino Linotype" w:eastAsiaTheme="minorEastAsia" w:hAnsi="Palatino Linotype" w:cs="Bookman Old Style"/>
          <w:color w:val="000000" w:themeColor="text1"/>
          <w:szCs w:val="24"/>
          <w:lang w:val="es-ES_tradnl" w:eastAsia="es-ES"/>
        </w:rPr>
      </w:pPr>
      <w:r w:rsidRPr="00EE337E">
        <w:rPr>
          <w:rFonts w:ascii="Palatino Linotype" w:eastAsiaTheme="minorEastAsia" w:hAnsi="Palatino Linotype" w:cs="Bookman Old Style"/>
          <w:b/>
          <w:bCs/>
          <w:color w:val="000000" w:themeColor="text1"/>
          <w:szCs w:val="24"/>
          <w:lang w:val="es-ES_tradnl" w:eastAsia="es-ES"/>
        </w:rPr>
        <w:t>III.</w:t>
      </w:r>
      <w:r w:rsidRPr="00EE337E">
        <w:rPr>
          <w:rFonts w:ascii="Palatino Linotype" w:eastAsiaTheme="minorEastAsia" w:hAnsi="Palatino Linotype" w:cs="Bookman Old Style"/>
          <w:bCs/>
          <w:color w:val="000000" w:themeColor="text1"/>
          <w:szCs w:val="24"/>
          <w:lang w:val="es-ES_tradnl" w:eastAsia="es-ES"/>
        </w:rPr>
        <w:t xml:space="preserve"> </w:t>
      </w:r>
      <w:r w:rsidRPr="00EE337E">
        <w:rPr>
          <w:rFonts w:ascii="Palatino Linotype" w:eastAsiaTheme="minorEastAsia" w:hAnsi="Palatino Linotype" w:cs="Bookman Old Style"/>
          <w:color w:val="000000" w:themeColor="text1"/>
          <w:szCs w:val="24"/>
          <w:lang w:val="es-ES_tradnl" w:eastAsia="es-ES"/>
        </w:rPr>
        <w:t xml:space="preserve">La limitación se adecua al principio de proporcionalidad y representa el medio menos restrictivo disponible para evitar el perjuicio. </w:t>
      </w:r>
    </w:p>
    <w:p w:rsidR="0093702A" w:rsidRPr="00EE337E" w:rsidRDefault="0093702A" w:rsidP="005B0A2B">
      <w:pPr>
        <w:widowControl w:val="0"/>
        <w:autoSpaceDE w:val="0"/>
        <w:autoSpaceDN w:val="0"/>
        <w:adjustRightInd w:val="0"/>
        <w:spacing w:after="240" w:line="276" w:lineRule="auto"/>
        <w:ind w:left="567" w:right="616"/>
        <w:jc w:val="both"/>
        <w:rPr>
          <w:rFonts w:ascii="Palatino Linotype" w:eastAsiaTheme="minorEastAsia" w:hAnsi="Palatino Linotype" w:cs="Times"/>
          <w:i/>
          <w:color w:val="000000" w:themeColor="text1"/>
          <w:sz w:val="24"/>
          <w:szCs w:val="24"/>
          <w:lang w:val="es-ES_tradnl" w:eastAsia="es-ES"/>
        </w:rPr>
      </w:pPr>
    </w:p>
    <w:p w:rsidR="004650C6" w:rsidRPr="00EE337E" w:rsidRDefault="00255189" w:rsidP="003E50CE">
      <w:pPr>
        <w:numPr>
          <w:ilvl w:val="0"/>
          <w:numId w:val="2"/>
        </w:numPr>
        <w:shd w:val="clear" w:color="auto" w:fill="FFFFFF"/>
        <w:tabs>
          <w:tab w:val="left" w:pos="567"/>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EE337E">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EE337E">
        <w:rPr>
          <w:rFonts w:ascii="Palatino Linotype" w:hAnsi="Palatino Linotype" w:cs="Times New Roman"/>
          <w:color w:val="000000" w:themeColor="text1"/>
          <w:sz w:val="24"/>
          <w:szCs w:val="24"/>
          <w:vertAlign w:val="superscript"/>
          <w:lang w:val="es-ES_tradnl" w:eastAsia="es-ES_tradnl"/>
        </w:rPr>
        <w:footnoteReference w:id="14"/>
      </w:r>
      <w:r w:rsidRPr="00EE337E">
        <w:rPr>
          <w:rFonts w:ascii="Palatino Linotype" w:hAnsi="Palatino Linotype" w:cs="Times New Roman"/>
          <w:color w:val="000000" w:themeColor="text1"/>
          <w:sz w:val="24"/>
          <w:szCs w:val="24"/>
          <w:lang w:val="es-ES_tradnl" w:eastAsia="es-ES_tradnl"/>
        </w:rPr>
        <w:t xml:space="preserve"> </w:t>
      </w:r>
      <w:r w:rsidRPr="00EE337E">
        <w:rPr>
          <w:rFonts w:ascii="Palatino Linotype" w:hAnsi="Palatino Linotype" w:cs="Times New Roman"/>
          <w:color w:val="000000" w:themeColor="text1"/>
          <w:sz w:val="24"/>
          <w:szCs w:val="24"/>
          <w:lang w:val="es-ES_tradnl" w:eastAsia="es-ES_tradnl"/>
        </w:rPr>
        <w:lastRenderedPageBreak/>
        <w:t>mientras que el daño es considerado como un “</w:t>
      </w:r>
      <w:r w:rsidRPr="00EE337E">
        <w:rPr>
          <w:rFonts w:ascii="Palatino Linotype" w:hAnsi="Palatino Linotype" w:cs="Times New Roman"/>
          <w:i/>
          <w:color w:val="000000" w:themeColor="text1"/>
          <w:sz w:val="24"/>
          <w:szCs w:val="24"/>
          <w:lang w:val="es-ES_tradnl" w:eastAsia="es-ES_tradnl"/>
        </w:rPr>
        <w:t>perjuicio o lesión</w:t>
      </w:r>
      <w:r w:rsidRPr="00EE337E">
        <w:rPr>
          <w:rFonts w:ascii="Palatino Linotype" w:hAnsi="Palatino Linotype" w:cs="Times New Roman"/>
          <w:color w:val="000000" w:themeColor="text1"/>
          <w:sz w:val="24"/>
          <w:szCs w:val="24"/>
          <w:lang w:val="es-ES_tradnl" w:eastAsia="es-ES_tradnl"/>
        </w:rPr>
        <w:t>”</w:t>
      </w:r>
      <w:r w:rsidRPr="00EE337E">
        <w:rPr>
          <w:rFonts w:ascii="Palatino Linotype" w:hAnsi="Palatino Linotype" w:cs="Times New Roman"/>
          <w:color w:val="000000" w:themeColor="text1"/>
          <w:sz w:val="24"/>
          <w:szCs w:val="24"/>
          <w:vertAlign w:val="superscript"/>
          <w:lang w:val="es-ES_tradnl" w:eastAsia="es-ES_tradnl"/>
        </w:rPr>
        <w:footnoteReference w:id="15"/>
      </w:r>
      <w:r w:rsidRPr="00EE337E">
        <w:rPr>
          <w:rFonts w:ascii="Palatino Linotype" w:hAnsi="Palatino Linotype" w:cs="Times New Roman"/>
          <w:color w:val="000000" w:themeColor="text1"/>
          <w:sz w:val="24"/>
          <w:szCs w:val="24"/>
          <w:lang w:val="es-ES_tradnl" w:eastAsia="es-ES_tradnl"/>
        </w:rPr>
        <w:t>, mientras que según el Diccionario de la Lengua Española, lo real es</w:t>
      </w:r>
      <w:r w:rsidRPr="00EE337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EE337E">
        <w:rPr>
          <w:rFonts w:ascii="Palatino Linotype" w:eastAsia="Arial Unicode MS" w:hAnsi="Palatino Linotype" w:cs="Arial Unicode MS"/>
          <w:i/>
          <w:color w:val="000000" w:themeColor="text1"/>
          <w:spacing w:val="4"/>
          <w:sz w:val="24"/>
          <w:szCs w:val="24"/>
          <w:shd w:val="clear" w:color="auto" w:fill="FFFFFF"/>
          <w:lang w:val="es-ES_tradnl" w:eastAsia="es-ES_tradnl"/>
        </w:rPr>
        <w:t>“</w:t>
      </w:r>
      <w:r w:rsidRPr="00EE337E">
        <w:rPr>
          <w:rFonts w:ascii="Palatino Linotype" w:eastAsia="Times New Roman" w:hAnsi="Palatino Linotype" w:cs="Times New Roman"/>
          <w:i/>
          <w:color w:val="000000" w:themeColor="text1"/>
          <w:sz w:val="24"/>
          <w:szCs w:val="24"/>
          <w:lang w:val="es-ES_tradnl" w:eastAsia="es-ES_tradnl"/>
        </w:rPr>
        <w:t>(que</w:t>
      </w:r>
      <w:r w:rsidRPr="00EE337E">
        <w:rPr>
          <w:rFonts w:ascii="Palatino Linotype" w:eastAsia="Arial Unicode MS" w:hAnsi="Palatino Linotype" w:cs="Arial Unicode MS"/>
          <w:i/>
          <w:color w:val="000000" w:themeColor="text1"/>
          <w:spacing w:val="4"/>
          <w:sz w:val="24"/>
          <w:szCs w:val="24"/>
          <w:shd w:val="clear" w:color="auto" w:fill="FFFFFF"/>
          <w:lang w:val="es-ES_tradnl" w:eastAsia="es-ES_tradnl"/>
        </w:rPr>
        <w:t xml:space="preserve"> </w:t>
      </w:r>
      <w:r w:rsidRPr="00EE337E">
        <w:rPr>
          <w:rFonts w:ascii="Palatino Linotype" w:eastAsia="Times New Roman" w:hAnsi="Palatino Linotype" w:cs="Times New Roman"/>
          <w:i/>
          <w:color w:val="000000" w:themeColor="text1"/>
          <w:sz w:val="24"/>
          <w:szCs w:val="24"/>
          <w:lang w:val="es-ES_tradnl" w:eastAsia="es-ES_tradnl"/>
        </w:rPr>
        <w:t>tiene</w:t>
      </w:r>
      <w:r w:rsidRPr="00EE337E">
        <w:rPr>
          <w:rFonts w:ascii="Palatino Linotype" w:eastAsia="Arial Unicode MS" w:hAnsi="Palatino Linotype" w:cs="Arial Unicode MS"/>
          <w:i/>
          <w:color w:val="000000" w:themeColor="text1"/>
          <w:spacing w:val="4"/>
          <w:sz w:val="24"/>
          <w:szCs w:val="24"/>
          <w:shd w:val="clear" w:color="auto" w:fill="FFFFFF"/>
          <w:lang w:val="es-ES_tradnl" w:eastAsia="es-ES_tradnl"/>
        </w:rPr>
        <w:t xml:space="preserve"> </w:t>
      </w:r>
      <w:r w:rsidRPr="00EE337E">
        <w:rPr>
          <w:rFonts w:ascii="Palatino Linotype" w:eastAsia="Times New Roman" w:hAnsi="Palatino Linotype" w:cs="Times New Roman"/>
          <w:i/>
          <w:color w:val="000000" w:themeColor="text1"/>
          <w:sz w:val="24"/>
          <w:szCs w:val="24"/>
          <w:lang w:val="es-ES_tradnl" w:eastAsia="es-ES_tradnl"/>
        </w:rPr>
        <w:t>existencia</w:t>
      </w:r>
      <w:r w:rsidRPr="00EE337E">
        <w:rPr>
          <w:rFonts w:ascii="Palatino Linotype" w:eastAsia="Arial Unicode MS" w:hAnsi="Palatino Linotype" w:cs="Arial Unicode MS"/>
          <w:i/>
          <w:color w:val="000000" w:themeColor="text1"/>
          <w:spacing w:val="4"/>
          <w:sz w:val="24"/>
          <w:szCs w:val="24"/>
          <w:shd w:val="clear" w:color="auto" w:fill="FFFFFF"/>
          <w:lang w:val="es-ES_tradnl" w:eastAsia="es-ES_tradnl"/>
        </w:rPr>
        <w:t xml:space="preserve"> </w:t>
      </w:r>
      <w:r w:rsidRPr="00EE337E">
        <w:rPr>
          <w:rFonts w:ascii="Palatino Linotype" w:eastAsia="Times New Roman" w:hAnsi="Palatino Linotype" w:cs="Times New Roman"/>
          <w:i/>
          <w:color w:val="000000" w:themeColor="text1"/>
          <w:sz w:val="24"/>
          <w:szCs w:val="24"/>
          <w:lang w:val="es-ES_tradnl" w:eastAsia="es-ES_tradnl"/>
        </w:rPr>
        <w:t>objetiva”</w:t>
      </w:r>
      <w:r w:rsidRPr="00EE337E">
        <w:rPr>
          <w:rFonts w:ascii="Palatino Linotype" w:eastAsia="Times New Roman" w:hAnsi="Palatino Linotype" w:cs="Times New Roman"/>
          <w:color w:val="000000" w:themeColor="text1"/>
          <w:sz w:val="24"/>
          <w:szCs w:val="24"/>
          <w:lang w:val="es-ES_tradnl" w:eastAsia="es-ES_tradnl"/>
        </w:rPr>
        <w:t>,</w:t>
      </w:r>
      <w:r w:rsidRPr="00EE337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EE337E">
        <w:rPr>
          <w:rFonts w:ascii="Palatino Linotype" w:eastAsia="Times New Roman" w:hAnsi="Palatino Linotype" w:cs="Times New Roman"/>
          <w:color w:val="000000" w:themeColor="text1"/>
          <w:sz w:val="24"/>
          <w:szCs w:val="24"/>
          <w:lang w:val="es-ES_tradnl" w:eastAsia="es-ES_tradnl"/>
        </w:rPr>
        <w:t xml:space="preserve"> </w:t>
      </w:r>
      <w:r w:rsidRPr="00EE337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EE337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EE337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EE337E">
        <w:rPr>
          <w:rFonts w:ascii="Palatino Linotype" w:hAnsi="Palatino Linotype"/>
          <w:i/>
          <w:color w:val="000000" w:themeColor="text1"/>
          <w:sz w:val="24"/>
          <w:szCs w:val="24"/>
        </w:rPr>
        <w:t xml:space="preserve">“(manifestar, declarar. Probar, sirviéndose de cualquier género de demostración, </w:t>
      </w:r>
      <w:hyperlink r:id="rId23" w:anchor="6nAyKjE" w:history="1">
        <w:r w:rsidRPr="00EE337E">
          <w:rPr>
            <w:rFonts w:ascii="Palatino Linotype" w:hAnsi="Palatino Linotype"/>
            <w:i/>
            <w:color w:val="000000" w:themeColor="text1"/>
            <w:sz w:val="24"/>
            <w:szCs w:val="24"/>
          </w:rPr>
          <w:t>enseñar</w:t>
        </w:r>
      </w:hyperlink>
      <w:r w:rsidRPr="00EE337E">
        <w:rPr>
          <w:rFonts w:ascii="Palatino Linotype" w:hAnsi="Palatino Linotype"/>
          <w:i/>
          <w:color w:val="000000" w:themeColor="text1"/>
          <w:sz w:val="24"/>
          <w:szCs w:val="24"/>
        </w:rPr>
        <w:t xml:space="preserve"> mostrar o exponer algo)”</w:t>
      </w:r>
      <w:r w:rsidRPr="00EE337E">
        <w:rPr>
          <w:rFonts w:ascii="Palatino Linotype" w:hAnsi="Palatino Linotype"/>
          <w:color w:val="000000" w:themeColor="text1"/>
          <w:sz w:val="24"/>
          <w:szCs w:val="24"/>
        </w:rPr>
        <w:t>.</w:t>
      </w:r>
      <w:r w:rsidRPr="00EE337E">
        <w:rPr>
          <w:rFonts w:ascii="Palatino Linotype" w:hAnsi="Palatino Linotype"/>
          <w:color w:val="000000" w:themeColor="text1"/>
          <w:sz w:val="24"/>
          <w:szCs w:val="24"/>
          <w:vertAlign w:val="superscript"/>
        </w:rPr>
        <w:footnoteReference w:id="18"/>
      </w:r>
      <w:r w:rsidRPr="00EE337E">
        <w:rPr>
          <w:rFonts w:ascii="Palatino Linotype" w:hAnsi="Palatino Linotype"/>
          <w:color w:val="000000" w:themeColor="text1"/>
          <w:sz w:val="24"/>
          <w:szCs w:val="24"/>
        </w:rPr>
        <w:t xml:space="preserve"> Mientras que lo identificable es lo que puede ser identificado,</w:t>
      </w:r>
      <w:r w:rsidRPr="00EE337E">
        <w:rPr>
          <w:rFonts w:ascii="Palatino Linotype" w:hAnsi="Palatino Linotype"/>
          <w:color w:val="000000" w:themeColor="text1"/>
          <w:sz w:val="24"/>
          <w:szCs w:val="24"/>
          <w:vertAlign w:val="superscript"/>
        </w:rPr>
        <w:footnoteReference w:id="19"/>
      </w:r>
      <w:r w:rsidRPr="00EE337E">
        <w:rPr>
          <w:rFonts w:ascii="Palatino Linotype" w:hAnsi="Palatino Linotype"/>
          <w:color w:val="000000" w:themeColor="text1"/>
          <w:sz w:val="24"/>
          <w:szCs w:val="24"/>
        </w:rPr>
        <w:t xml:space="preserve"> esto es,</w:t>
      </w:r>
      <w:r w:rsidRPr="00EE337E">
        <w:rPr>
          <w:rFonts w:ascii="Palatino Linotype" w:hAnsi="Palatino Linotype"/>
          <w:color w:val="000000" w:themeColor="text1"/>
          <w:sz w:val="24"/>
          <w:szCs w:val="24"/>
          <w:lang w:val="es-ES_tradnl" w:eastAsia="es-ES_tradnl"/>
        </w:rPr>
        <w:t xml:space="preserve"> </w:t>
      </w:r>
      <w:r w:rsidRPr="00EE337E">
        <w:rPr>
          <w:rFonts w:ascii="Palatino Linotype" w:hAnsi="Palatino Linotype"/>
          <w:i/>
          <w:color w:val="000000" w:themeColor="text1"/>
          <w:sz w:val="24"/>
          <w:szCs w:val="24"/>
          <w:lang w:val="es-ES_tradnl" w:eastAsia="es-ES_tradnl"/>
        </w:rPr>
        <w:t>“(dar los datos necesarios para ser reconocido”</w:t>
      </w:r>
      <w:r w:rsidRPr="00EE337E">
        <w:rPr>
          <w:rFonts w:ascii="Palatino Linotype" w:hAnsi="Palatino Linotype"/>
          <w:color w:val="000000" w:themeColor="text1"/>
          <w:sz w:val="24"/>
          <w:szCs w:val="24"/>
          <w:lang w:val="es-ES_tradnl" w:eastAsia="es-ES_tradnl"/>
        </w:rPr>
        <w:t>.</w:t>
      </w:r>
      <w:r w:rsidRPr="00EE337E">
        <w:rPr>
          <w:rFonts w:ascii="Palatino Linotype" w:hAnsi="Palatino Linotype"/>
          <w:color w:val="000000" w:themeColor="text1"/>
          <w:sz w:val="24"/>
          <w:szCs w:val="24"/>
          <w:vertAlign w:val="superscript"/>
          <w:lang w:val="es-ES_tradnl" w:eastAsia="es-ES_tradnl"/>
        </w:rPr>
        <w:footnoteReference w:id="20"/>
      </w:r>
    </w:p>
    <w:p w:rsidR="003E50CE" w:rsidRPr="00EE337E" w:rsidRDefault="003E50CE" w:rsidP="003E50CE">
      <w:pPr>
        <w:shd w:val="clear" w:color="auto" w:fill="FFFFFF"/>
        <w:tabs>
          <w:tab w:val="left" w:pos="567"/>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rsidR="00255189" w:rsidRPr="00EE337E"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EE337E" w:rsidRDefault="00255189" w:rsidP="008653A5">
      <w:pPr>
        <w:tabs>
          <w:tab w:val="left" w:pos="567"/>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E337E" w:rsidRDefault="00255189"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EE337E" w:rsidRDefault="00255189" w:rsidP="008653A5">
      <w:pPr>
        <w:tabs>
          <w:tab w:val="left" w:pos="567"/>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E337E" w:rsidRDefault="003E50CE" w:rsidP="008653A5">
      <w:pPr>
        <w:numPr>
          <w:ilvl w:val="0"/>
          <w:numId w:val="2"/>
        </w:numPr>
        <w:tabs>
          <w:tab w:val="left" w:pos="567"/>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Y</w:t>
      </w:r>
      <w:r w:rsidR="00255189" w:rsidRPr="00EE337E">
        <w:rPr>
          <w:rFonts w:ascii="Palatino Linotype" w:eastAsiaTheme="minorEastAsia" w:hAnsi="Palatino Linotype"/>
          <w:color w:val="000000" w:themeColor="text1"/>
          <w:sz w:val="24"/>
          <w:szCs w:val="24"/>
          <w:lang w:val="es-ES_tradnl" w:eastAsia="es-ES"/>
        </w:rPr>
        <w:t xml:space="preserve"> por último, que la limitación es acorde con el principio de proporcionalidad, para ello, se sugiere emplear los tres juicios propuestos por la Corte Constitucional </w:t>
      </w:r>
      <w:r w:rsidR="00255189" w:rsidRPr="00EE337E">
        <w:rPr>
          <w:rFonts w:ascii="Palatino Linotype" w:eastAsiaTheme="minorEastAsia" w:hAnsi="Palatino Linotype"/>
          <w:color w:val="000000" w:themeColor="text1"/>
          <w:sz w:val="24"/>
          <w:szCs w:val="24"/>
          <w:lang w:val="es-ES_tradnl" w:eastAsia="es-ES"/>
        </w:rPr>
        <w:lastRenderedPageBreak/>
        <w:t>Colombiana</w:t>
      </w:r>
      <w:r w:rsidR="00255189" w:rsidRPr="00EE337E">
        <w:rPr>
          <w:rFonts w:ascii="Palatino Linotype" w:eastAsiaTheme="minorEastAsia" w:hAnsi="Palatino Linotype"/>
          <w:color w:val="000000" w:themeColor="text1"/>
          <w:sz w:val="24"/>
          <w:szCs w:val="24"/>
          <w:vertAlign w:val="superscript"/>
          <w:lang w:val="es-ES_tradnl" w:eastAsia="es-ES"/>
        </w:rPr>
        <w:footnoteReference w:id="21"/>
      </w:r>
      <w:r w:rsidR="00255189" w:rsidRPr="00EE337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00255189" w:rsidRPr="00EE337E">
        <w:rPr>
          <w:rFonts w:ascii="Palatino Linotype" w:eastAsiaTheme="minorEastAsia" w:hAnsi="Palatino Linotype"/>
          <w:color w:val="000000" w:themeColor="text1"/>
          <w:sz w:val="24"/>
          <w:szCs w:val="24"/>
          <w:vertAlign w:val="superscript"/>
          <w:lang w:val="es-ES_tradnl" w:eastAsia="es-ES"/>
        </w:rPr>
        <w:footnoteReference w:id="22"/>
      </w:r>
      <w:r w:rsidR="00255189" w:rsidRPr="00EE337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EE337E" w:rsidRDefault="00255189" w:rsidP="0093702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EE337E" w:rsidRDefault="00255189" w:rsidP="0093702A">
      <w:pPr>
        <w:keepNext/>
        <w:keepLines/>
        <w:numPr>
          <w:ilvl w:val="0"/>
          <w:numId w:val="22"/>
        </w:numPr>
        <w:pBdr>
          <w:top w:val="nil"/>
          <w:left w:val="nil"/>
          <w:bottom w:val="nil"/>
          <w:right w:val="nil"/>
          <w:between w:val="nil"/>
          <w:bar w:val="nil"/>
        </w:pBdr>
        <w:tabs>
          <w:tab w:val="left" w:pos="426"/>
        </w:tabs>
        <w:spacing w:before="240" w:after="0" w:line="240" w:lineRule="auto"/>
        <w:ind w:left="0" w:firstLine="0"/>
        <w:contextualSpacing/>
        <w:outlineLvl w:val="0"/>
        <w:rPr>
          <w:rFonts w:ascii="Palatino Linotype" w:eastAsiaTheme="majorEastAsia" w:hAnsi="Palatino Linotype" w:cstheme="majorBidi"/>
          <w:b/>
          <w:color w:val="000000" w:themeColor="text1"/>
          <w:sz w:val="24"/>
          <w:szCs w:val="24"/>
        </w:rPr>
      </w:pPr>
      <w:bookmarkStart w:id="139" w:name="_Toc485631709"/>
      <w:bookmarkStart w:id="140" w:name="_Toc500756719"/>
      <w:bookmarkStart w:id="141" w:name="_Toc536691787"/>
      <w:bookmarkStart w:id="142" w:name="_Toc34156774"/>
      <w:r w:rsidRPr="00EE337E">
        <w:rPr>
          <w:rFonts w:ascii="Palatino Linotype" w:eastAsiaTheme="majorEastAsia" w:hAnsi="Palatino Linotype" w:cstheme="majorBidi"/>
          <w:b/>
          <w:color w:val="000000" w:themeColor="text1"/>
          <w:sz w:val="24"/>
          <w:szCs w:val="24"/>
        </w:rPr>
        <w:t>La clasificación de la información reservada debe ser de manera temporal.</w:t>
      </w:r>
      <w:bookmarkEnd w:id="139"/>
      <w:bookmarkEnd w:id="140"/>
      <w:bookmarkEnd w:id="141"/>
      <w:bookmarkEnd w:id="142"/>
    </w:p>
    <w:p w:rsidR="00255189" w:rsidRPr="00EE337E" w:rsidRDefault="00255189" w:rsidP="0093702A">
      <w:pPr>
        <w:tabs>
          <w:tab w:val="left" w:pos="426"/>
        </w:tabs>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EE337E"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lastRenderedPageBreak/>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EE337E" w:rsidRDefault="00255189" w:rsidP="0093702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EE337E"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EE337E" w:rsidRDefault="00255189" w:rsidP="0093702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EE337E"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EE337E" w:rsidRDefault="00255189" w:rsidP="0093702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EE337E"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De</w:t>
      </w:r>
      <w:r w:rsidRPr="00EE337E">
        <w:rPr>
          <w:rFonts w:ascii="Palatino Linotype" w:eastAsiaTheme="minorEastAsia" w:hAnsi="Palatino Linotype"/>
          <w:b/>
          <w:color w:val="000000" w:themeColor="text1"/>
          <w:sz w:val="24"/>
          <w:szCs w:val="24"/>
          <w:lang w:val="es-ES_tradnl" w:eastAsia="es-ES"/>
        </w:rPr>
        <w:t xml:space="preserve"> </w:t>
      </w:r>
      <w:r w:rsidRPr="00EE337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EE337E" w:rsidRDefault="00255189" w:rsidP="0093702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EE337E" w:rsidRDefault="00255189" w:rsidP="0093702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lastRenderedPageBreak/>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3E50CE" w:rsidRPr="00EE337E">
        <w:rPr>
          <w:rFonts w:ascii="Palatino Linotype" w:eastAsiaTheme="minorEastAsia" w:hAnsi="Palatino Linotype"/>
          <w:color w:val="000000" w:themeColor="text1"/>
          <w:sz w:val="24"/>
          <w:szCs w:val="24"/>
          <w:lang w:val="es-ES_tradnl" w:eastAsia="es-ES"/>
        </w:rPr>
        <w:t xml:space="preserve">Sujeto Obligado </w:t>
      </w:r>
      <w:r w:rsidRPr="00EE337E">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EE337E" w:rsidRDefault="00255189" w:rsidP="0093702A">
      <w:pPr>
        <w:tabs>
          <w:tab w:val="left" w:pos="426"/>
        </w:tabs>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EE337E" w:rsidRDefault="00255189" w:rsidP="0093702A">
      <w:pPr>
        <w:keepNext/>
        <w:keepLines/>
        <w:numPr>
          <w:ilvl w:val="0"/>
          <w:numId w:val="28"/>
        </w:numPr>
        <w:pBdr>
          <w:top w:val="nil"/>
          <w:left w:val="nil"/>
          <w:bottom w:val="nil"/>
          <w:right w:val="nil"/>
          <w:between w:val="nil"/>
          <w:bar w:val="nil"/>
        </w:pBdr>
        <w:tabs>
          <w:tab w:val="left" w:pos="426"/>
        </w:tabs>
        <w:spacing w:before="40" w:after="0" w:line="240" w:lineRule="auto"/>
        <w:ind w:left="0" w:firstLine="0"/>
        <w:contextualSpacing/>
        <w:jc w:val="both"/>
        <w:outlineLvl w:val="1"/>
        <w:rPr>
          <w:rFonts w:ascii="Palatino Linotype" w:eastAsiaTheme="majorEastAsia" w:hAnsi="Palatino Linotype" w:cstheme="majorBidi"/>
          <w:b/>
          <w:color w:val="000000" w:themeColor="text1"/>
          <w:sz w:val="24"/>
          <w:szCs w:val="24"/>
        </w:rPr>
      </w:pPr>
      <w:bookmarkStart w:id="143" w:name="_Toc485631710"/>
      <w:bookmarkStart w:id="144" w:name="_Toc500756720"/>
      <w:bookmarkStart w:id="145" w:name="_Toc536691788"/>
      <w:bookmarkStart w:id="146" w:name="_Toc34156775"/>
      <w:r w:rsidRPr="00EE337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3"/>
      <w:bookmarkEnd w:id="144"/>
      <w:bookmarkEnd w:id="145"/>
      <w:bookmarkEnd w:id="146"/>
    </w:p>
    <w:p w:rsidR="00255189" w:rsidRPr="00EE337E" w:rsidRDefault="00255189" w:rsidP="0093702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EE337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EE337E" w:rsidRDefault="003E50CE" w:rsidP="003E50CE">
      <w:pPr>
        <w:spacing w:after="0" w:line="276" w:lineRule="auto"/>
        <w:ind w:left="567" w:right="616"/>
        <w:jc w:val="both"/>
        <w:rPr>
          <w:rFonts w:ascii="Palatino Linotype" w:eastAsia="Times New Roman" w:hAnsi="Palatino Linotype" w:cs="Times New Roman"/>
          <w:bCs/>
          <w:i/>
          <w:color w:val="000000" w:themeColor="text1"/>
          <w:szCs w:val="24"/>
          <w:lang w:val="es-ES" w:eastAsia="es-ES"/>
        </w:rPr>
      </w:pPr>
      <w:r w:rsidRPr="00EE337E">
        <w:rPr>
          <w:rFonts w:ascii="Palatino Linotype" w:eastAsia="Times New Roman" w:hAnsi="Palatino Linotype" w:cs="Times New Roman"/>
          <w:b/>
          <w:bCs/>
          <w:i/>
          <w:color w:val="000000" w:themeColor="text1"/>
          <w:szCs w:val="24"/>
          <w:lang w:val="es-ES" w:eastAsia="es-ES"/>
        </w:rPr>
        <w:t>“</w:t>
      </w:r>
      <w:r w:rsidR="00255189" w:rsidRPr="00EE337E">
        <w:rPr>
          <w:rFonts w:ascii="Palatino Linotype" w:eastAsia="Times New Roman" w:hAnsi="Palatino Linotype" w:cs="Times New Roman"/>
          <w:b/>
          <w:bCs/>
          <w:i/>
          <w:color w:val="000000" w:themeColor="text1"/>
          <w:szCs w:val="24"/>
          <w:lang w:val="es-ES" w:eastAsia="es-ES"/>
        </w:rPr>
        <w:t>I.</w:t>
      </w:r>
      <w:r w:rsidR="00255189" w:rsidRPr="00EE337E">
        <w:rPr>
          <w:rFonts w:ascii="Palatino Linotype" w:eastAsia="Times New Roman" w:hAnsi="Palatino Linotype" w:cs="Times New Roman"/>
          <w:i/>
          <w:color w:val="000000" w:themeColor="text1"/>
          <w:szCs w:val="24"/>
          <w:lang w:val="es-ES" w:eastAsia="es-ES"/>
        </w:rPr>
        <w:t xml:space="preserve"> La información se encuentre en registros públicos o fuentes de acceso público;</w:t>
      </w:r>
    </w:p>
    <w:p w:rsidR="00255189" w:rsidRPr="00EE337E" w:rsidRDefault="00255189" w:rsidP="003E50CE">
      <w:pPr>
        <w:spacing w:after="0" w:line="276" w:lineRule="auto"/>
        <w:ind w:left="567" w:right="616"/>
        <w:jc w:val="both"/>
        <w:rPr>
          <w:rFonts w:ascii="Palatino Linotype" w:eastAsia="Times New Roman" w:hAnsi="Palatino Linotype" w:cs="Times New Roman"/>
          <w:bCs/>
          <w:i/>
          <w:color w:val="000000" w:themeColor="text1"/>
          <w:szCs w:val="24"/>
          <w:lang w:val="es-ES" w:eastAsia="es-ES"/>
        </w:rPr>
      </w:pPr>
      <w:r w:rsidRPr="00EE337E">
        <w:rPr>
          <w:rFonts w:ascii="Palatino Linotype" w:eastAsia="Times New Roman" w:hAnsi="Palatino Linotype" w:cs="Times New Roman"/>
          <w:b/>
          <w:bCs/>
          <w:i/>
          <w:color w:val="000000" w:themeColor="text1"/>
          <w:szCs w:val="24"/>
          <w:lang w:val="es-ES" w:eastAsia="es-ES"/>
        </w:rPr>
        <w:t>II.</w:t>
      </w:r>
      <w:r w:rsidRPr="00EE337E">
        <w:rPr>
          <w:rFonts w:ascii="Palatino Linotype" w:eastAsia="Times New Roman" w:hAnsi="Palatino Linotype" w:cs="Times New Roman"/>
          <w:bCs/>
          <w:i/>
          <w:color w:val="000000" w:themeColor="text1"/>
          <w:szCs w:val="24"/>
          <w:lang w:val="es-ES" w:eastAsia="es-ES"/>
        </w:rPr>
        <w:t xml:space="preserve"> </w:t>
      </w:r>
      <w:r w:rsidRPr="00EE337E">
        <w:rPr>
          <w:rFonts w:ascii="Palatino Linotype" w:eastAsia="Times New Roman" w:hAnsi="Palatino Linotype" w:cs="Times New Roman"/>
          <w:i/>
          <w:color w:val="000000" w:themeColor="text1"/>
          <w:szCs w:val="24"/>
          <w:lang w:val="es-ES" w:eastAsia="es-ES"/>
        </w:rPr>
        <w:t>Por Ley tenga el carácter de pública;</w:t>
      </w:r>
    </w:p>
    <w:p w:rsidR="00255189" w:rsidRPr="00EE337E" w:rsidRDefault="00255189" w:rsidP="003E50CE">
      <w:pPr>
        <w:spacing w:after="0" w:line="276" w:lineRule="auto"/>
        <w:ind w:left="567" w:right="616"/>
        <w:jc w:val="both"/>
        <w:rPr>
          <w:rFonts w:ascii="Palatino Linotype" w:eastAsia="Times New Roman" w:hAnsi="Palatino Linotype" w:cs="Times New Roman"/>
          <w:i/>
          <w:color w:val="000000" w:themeColor="text1"/>
          <w:szCs w:val="24"/>
          <w:lang w:val="es-ES" w:eastAsia="es-ES"/>
        </w:rPr>
      </w:pPr>
      <w:r w:rsidRPr="00EE337E">
        <w:rPr>
          <w:rFonts w:ascii="Palatino Linotype" w:eastAsia="Times New Roman" w:hAnsi="Palatino Linotype" w:cs="Times New Roman"/>
          <w:b/>
          <w:bCs/>
          <w:i/>
          <w:color w:val="000000" w:themeColor="text1"/>
          <w:szCs w:val="24"/>
          <w:lang w:val="es-ES" w:eastAsia="es-ES"/>
        </w:rPr>
        <w:t>III.</w:t>
      </w:r>
      <w:r w:rsidRPr="00EE337E">
        <w:rPr>
          <w:rFonts w:ascii="Palatino Linotype" w:eastAsia="Times New Roman" w:hAnsi="Palatino Linotype" w:cs="Times New Roman"/>
          <w:bCs/>
          <w:i/>
          <w:color w:val="000000" w:themeColor="text1"/>
          <w:szCs w:val="24"/>
          <w:lang w:val="es-ES" w:eastAsia="es-ES"/>
        </w:rPr>
        <w:t xml:space="preserve"> </w:t>
      </w:r>
      <w:r w:rsidRPr="00EE337E">
        <w:rPr>
          <w:rFonts w:ascii="Palatino Linotype" w:eastAsia="Times New Roman" w:hAnsi="Palatino Linotype" w:cs="Times New Roman"/>
          <w:i/>
          <w:color w:val="000000" w:themeColor="text1"/>
          <w:szCs w:val="24"/>
          <w:lang w:val="es-ES" w:eastAsia="es-ES"/>
        </w:rPr>
        <w:t xml:space="preserve">Exista una orden judicial; </w:t>
      </w:r>
    </w:p>
    <w:p w:rsidR="00255189" w:rsidRPr="00EE337E" w:rsidRDefault="00255189" w:rsidP="003E50CE">
      <w:pPr>
        <w:spacing w:after="0" w:line="276" w:lineRule="auto"/>
        <w:ind w:left="567" w:right="616"/>
        <w:jc w:val="both"/>
        <w:rPr>
          <w:rFonts w:ascii="Palatino Linotype" w:eastAsia="Times New Roman" w:hAnsi="Palatino Linotype" w:cs="Times New Roman"/>
          <w:i/>
          <w:color w:val="000000" w:themeColor="text1"/>
          <w:szCs w:val="24"/>
          <w:lang w:val="es-ES" w:eastAsia="es-ES"/>
        </w:rPr>
      </w:pPr>
      <w:r w:rsidRPr="00EE337E">
        <w:rPr>
          <w:rFonts w:ascii="Palatino Linotype" w:eastAsia="Times New Roman" w:hAnsi="Palatino Linotype" w:cs="Times New Roman"/>
          <w:b/>
          <w:bCs/>
          <w:i/>
          <w:color w:val="000000" w:themeColor="text1"/>
          <w:szCs w:val="24"/>
          <w:lang w:val="es-ES" w:eastAsia="es-ES"/>
        </w:rPr>
        <w:t>IV.</w:t>
      </w:r>
      <w:r w:rsidRPr="00EE337E">
        <w:rPr>
          <w:rFonts w:ascii="Palatino Linotype" w:eastAsia="Times New Roman" w:hAnsi="Palatino Linotype" w:cs="Times New Roman"/>
          <w:bCs/>
          <w:i/>
          <w:color w:val="000000" w:themeColor="text1"/>
          <w:szCs w:val="24"/>
          <w:lang w:val="es-ES" w:eastAsia="es-ES"/>
        </w:rPr>
        <w:t xml:space="preserve"> </w:t>
      </w:r>
      <w:r w:rsidRPr="00EE337E">
        <w:rPr>
          <w:rFonts w:ascii="Palatino Linotype" w:eastAsia="Times New Roman" w:hAnsi="Palatino Linotype" w:cs="Times New Roman"/>
          <w:i/>
          <w:color w:val="000000" w:themeColor="text1"/>
          <w:szCs w:val="24"/>
          <w:lang w:val="es-ES" w:eastAsia="es-ES"/>
        </w:rPr>
        <w:t xml:space="preserve">Por razones de seguridad pública, o para proteger los derechos de terceros, se requiera su publicación; o </w:t>
      </w:r>
    </w:p>
    <w:p w:rsidR="00255189" w:rsidRPr="00EE337E" w:rsidRDefault="00255189" w:rsidP="003E50CE">
      <w:pPr>
        <w:spacing w:after="0" w:line="276" w:lineRule="auto"/>
        <w:ind w:left="567" w:right="616"/>
        <w:jc w:val="both"/>
        <w:rPr>
          <w:rFonts w:ascii="Palatino Linotype" w:eastAsia="Times New Roman" w:hAnsi="Palatino Linotype" w:cs="Times New Roman"/>
          <w:i/>
          <w:color w:val="000000" w:themeColor="text1"/>
          <w:szCs w:val="24"/>
          <w:lang w:val="es-ES" w:eastAsia="es-ES"/>
        </w:rPr>
      </w:pPr>
      <w:r w:rsidRPr="00EE337E">
        <w:rPr>
          <w:rFonts w:ascii="Palatino Linotype" w:eastAsia="Times New Roman" w:hAnsi="Palatino Linotype" w:cs="Times New Roman"/>
          <w:b/>
          <w:bCs/>
          <w:i/>
          <w:color w:val="000000" w:themeColor="text1"/>
          <w:szCs w:val="24"/>
          <w:lang w:val="es-ES" w:eastAsia="es-ES"/>
        </w:rPr>
        <w:t>V.</w:t>
      </w:r>
      <w:r w:rsidRPr="00EE337E">
        <w:rPr>
          <w:rFonts w:ascii="Palatino Linotype" w:eastAsia="Times New Roman" w:hAnsi="Palatino Linotype" w:cs="Times New Roman"/>
          <w:bCs/>
          <w:i/>
          <w:color w:val="000000" w:themeColor="text1"/>
          <w:szCs w:val="24"/>
          <w:lang w:val="es-ES" w:eastAsia="es-ES"/>
        </w:rPr>
        <w:t xml:space="preserve"> </w:t>
      </w:r>
      <w:r w:rsidRPr="00EE337E">
        <w:rPr>
          <w:rFonts w:ascii="Palatino Linotype" w:eastAsia="Times New Roman" w:hAnsi="Palatino Linotype" w:cs="Times New Roman"/>
          <w:i/>
          <w:color w:val="000000" w:themeColor="text1"/>
          <w:szCs w:val="24"/>
          <w:lang w:val="es-ES" w:eastAsia="es-ES"/>
        </w:rPr>
        <w:t>Cuando se transmita entre sujetos obligados y entre éstos y los sujetos de derecho internacional, en términos de los tratados y los acuerdos interinstitucionales, siempre y cuando la información se utilice para el ejercicio de fa</w:t>
      </w:r>
      <w:r w:rsidR="003E50CE" w:rsidRPr="00EE337E">
        <w:rPr>
          <w:rFonts w:ascii="Palatino Linotype" w:eastAsia="Times New Roman" w:hAnsi="Palatino Linotype" w:cs="Times New Roman"/>
          <w:i/>
          <w:color w:val="000000" w:themeColor="text1"/>
          <w:szCs w:val="24"/>
          <w:lang w:val="es-ES" w:eastAsia="es-ES"/>
        </w:rPr>
        <w:t>cultades propias de los mismos.”</w:t>
      </w:r>
    </w:p>
    <w:p w:rsidR="00875018" w:rsidRPr="00EE337E" w:rsidRDefault="00255189" w:rsidP="0093702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EE337E">
        <w:rPr>
          <w:rFonts w:ascii="Palatino Linotype" w:hAnsi="Palatino Linotype"/>
          <w:color w:val="000000" w:themeColor="text1"/>
          <w:sz w:val="24"/>
          <w:szCs w:val="24"/>
        </w:rPr>
        <w:t>En</w:t>
      </w:r>
      <w:r w:rsidRPr="00EE337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w:t>
      </w:r>
      <w:r w:rsidRPr="00EE337E">
        <w:rPr>
          <w:rFonts w:ascii="Palatino Linotype" w:hAnsi="Palatino Linotype" w:cs="Times New Roman"/>
          <w:color w:val="000000" w:themeColor="text1"/>
          <w:sz w:val="24"/>
          <w:szCs w:val="24"/>
          <w:lang w:val="es-ES_tradnl" w:eastAsia="es-ES_tradnl"/>
        </w:rPr>
        <w:lastRenderedPageBreak/>
        <w:t xml:space="preserve">discutido la Suprema Corte de Justicia de la Nación, los servidores públicos nos encontramos sujetos a un régimen menor de protección. </w:t>
      </w:r>
    </w:p>
    <w:p w:rsidR="003E50CE" w:rsidRPr="00EE337E" w:rsidRDefault="003E50CE" w:rsidP="003E50CE">
      <w:pPr>
        <w:shd w:val="clear" w:color="auto" w:fill="FFFFFF"/>
        <w:tabs>
          <w:tab w:val="left" w:pos="426"/>
        </w:tabs>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p>
    <w:p w:rsidR="00255189" w:rsidRPr="00EE337E" w:rsidRDefault="00255189" w:rsidP="003E50CE">
      <w:pPr>
        <w:numPr>
          <w:ilvl w:val="0"/>
          <w:numId w:val="2"/>
        </w:numPr>
        <w:shd w:val="clear" w:color="auto" w:fill="FFFFFF"/>
        <w:tabs>
          <w:tab w:val="left" w:pos="426"/>
        </w:tabs>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EE337E">
        <w:rPr>
          <w:rFonts w:ascii="Palatino Linotype" w:hAnsi="Palatino Linotype"/>
          <w:color w:val="000000" w:themeColor="text1"/>
          <w:sz w:val="24"/>
          <w:szCs w:val="24"/>
        </w:rPr>
        <w:t>Pero</w:t>
      </w:r>
      <w:r w:rsidRPr="00EE337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EE337E" w:rsidRDefault="00255189" w:rsidP="0093702A">
      <w:pPr>
        <w:shd w:val="clear" w:color="auto" w:fill="FFFFFF"/>
        <w:tabs>
          <w:tab w:val="left" w:pos="426"/>
        </w:tabs>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EE337E" w:rsidRDefault="00255189" w:rsidP="0093702A">
      <w:pPr>
        <w:numPr>
          <w:ilvl w:val="0"/>
          <w:numId w:val="2"/>
        </w:numPr>
        <w:shd w:val="clear" w:color="auto" w:fill="FFFFFF"/>
        <w:tabs>
          <w:tab w:val="left" w:pos="426"/>
        </w:tabs>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EE337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EE337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jc w:val="center"/>
        <w:tblLook w:val="04A0" w:firstRow="1" w:lastRow="0" w:firstColumn="1" w:lastColumn="0" w:noHBand="0" w:noVBand="1"/>
      </w:tblPr>
      <w:tblGrid>
        <w:gridCol w:w="2155"/>
        <w:gridCol w:w="1759"/>
        <w:gridCol w:w="2269"/>
        <w:gridCol w:w="2268"/>
      </w:tblGrid>
      <w:tr w:rsidR="00255189" w:rsidRPr="00EE337E" w:rsidTr="0093702A">
        <w:trPr>
          <w:jc w:val="center"/>
        </w:trPr>
        <w:tc>
          <w:tcPr>
            <w:tcW w:w="2155" w:type="dxa"/>
            <w:vMerge w:val="restart"/>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r w:rsidRPr="00EE337E">
              <w:rPr>
                <w:rFonts w:ascii="Palatino Linotype" w:hAnsi="Palatino Linotype"/>
                <w:b/>
                <w:color w:val="000000" w:themeColor="text1"/>
                <w:sz w:val="20"/>
                <w:szCs w:val="20"/>
              </w:rPr>
              <w:t>Requisitos previos</w:t>
            </w: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 xml:space="preserve">Los </w:t>
            </w:r>
            <w:r w:rsidR="003E50CE" w:rsidRPr="00EE337E">
              <w:rPr>
                <w:rFonts w:ascii="Palatino Linotype" w:hAnsi="Palatino Linotype"/>
                <w:color w:val="000000" w:themeColor="text1"/>
                <w:sz w:val="20"/>
                <w:szCs w:val="20"/>
              </w:rPr>
              <w:t>Sujetos Obliga</w:t>
            </w:r>
            <w:r w:rsidRPr="00EE337E">
              <w:rPr>
                <w:rFonts w:ascii="Palatino Linotype" w:hAnsi="Palatino Linotype"/>
                <w:color w:val="000000" w:themeColor="text1"/>
                <w:sz w:val="20"/>
                <w:szCs w:val="20"/>
              </w:rPr>
              <w:t>dos determinan que la información actualiza alguno de los supuestos de clasificación:</w:t>
            </w:r>
          </w:p>
        </w:tc>
        <w:tc>
          <w:tcPr>
            <w:tcW w:w="2269" w:type="dxa"/>
          </w:tcPr>
          <w:p w:rsidR="00255189" w:rsidRPr="00EE337E" w:rsidRDefault="00255189" w:rsidP="00255189">
            <w:pPr>
              <w:jc w:val="both"/>
              <w:rPr>
                <w:rFonts w:ascii="Palatino Linotype" w:hAnsi="Palatino Linotype"/>
                <w:color w:val="000000" w:themeColor="text1"/>
                <w:sz w:val="20"/>
                <w:szCs w:val="20"/>
              </w:rPr>
            </w:pPr>
          </w:p>
          <w:p w:rsidR="00255189" w:rsidRPr="00EE337E" w:rsidRDefault="00255189" w:rsidP="00255189">
            <w:pPr>
              <w:jc w:val="both"/>
              <w:rPr>
                <w:rFonts w:ascii="Palatino Linotype" w:hAnsi="Palatino Linotype"/>
                <w:color w:val="000000" w:themeColor="text1"/>
                <w:sz w:val="20"/>
                <w:szCs w:val="20"/>
              </w:rPr>
            </w:pPr>
          </w:p>
          <w:p w:rsidR="00255189" w:rsidRPr="00EE337E" w:rsidRDefault="00255189" w:rsidP="00255189">
            <w:pPr>
              <w:numPr>
                <w:ilvl w:val="0"/>
                <w:numId w:val="24"/>
              </w:numPr>
              <w:contextualSpacing/>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 xml:space="preserve">Confidencialidad </w:t>
            </w:r>
          </w:p>
          <w:p w:rsidR="00255189" w:rsidRPr="00EE337E" w:rsidRDefault="00255189" w:rsidP="00255189">
            <w:pPr>
              <w:numPr>
                <w:ilvl w:val="0"/>
                <w:numId w:val="24"/>
              </w:numPr>
              <w:contextualSpacing/>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Reserva</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 xml:space="preserve">Los </w:t>
            </w:r>
            <w:r w:rsidR="003E50CE" w:rsidRPr="00EE337E">
              <w:rPr>
                <w:rFonts w:ascii="Palatino Linotype" w:hAnsi="Palatino Linotype"/>
                <w:color w:val="000000" w:themeColor="text1"/>
                <w:sz w:val="20"/>
                <w:szCs w:val="20"/>
              </w:rPr>
              <w:t xml:space="preserve">Titulares </w:t>
            </w:r>
            <w:r w:rsidRPr="00EE337E">
              <w:rPr>
                <w:rFonts w:ascii="Palatino Linotype" w:hAnsi="Palatino Linotype"/>
                <w:color w:val="000000" w:themeColor="text1"/>
                <w:sz w:val="20"/>
                <w:szCs w:val="20"/>
              </w:rPr>
              <w:t xml:space="preserve">de las áreas que </w:t>
            </w:r>
            <w:r w:rsidRPr="00EE337E">
              <w:rPr>
                <w:rFonts w:ascii="Palatino Linotype" w:hAnsi="Palatino Linotype"/>
                <w:color w:val="000000" w:themeColor="text1"/>
                <w:sz w:val="20"/>
                <w:szCs w:val="20"/>
              </w:rPr>
              <w:lastRenderedPageBreak/>
              <w:t xml:space="preserve">administran la información son los que aprueban la clasificación </w:t>
            </w:r>
          </w:p>
        </w:tc>
        <w:tc>
          <w:tcPr>
            <w:tcW w:w="2269" w:type="dxa"/>
          </w:tcPr>
          <w:p w:rsidR="00255189" w:rsidRPr="00EE337E" w:rsidRDefault="00255189" w:rsidP="00255189">
            <w:pPr>
              <w:jc w:val="both"/>
              <w:rPr>
                <w:rFonts w:ascii="Palatino Linotype" w:hAnsi="Palatino Linotype"/>
                <w:color w:val="000000" w:themeColor="text1"/>
                <w:sz w:val="20"/>
                <w:szCs w:val="20"/>
              </w:rPr>
            </w:pP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La clasificación de la información se realiza al momento de:</w:t>
            </w:r>
          </w:p>
        </w:tc>
        <w:tc>
          <w:tcPr>
            <w:tcW w:w="2269" w:type="dxa"/>
          </w:tcPr>
          <w:p w:rsidR="00255189" w:rsidRPr="00EE337E" w:rsidRDefault="00255189" w:rsidP="00255189">
            <w:pPr>
              <w:numPr>
                <w:ilvl w:val="0"/>
                <w:numId w:val="23"/>
              </w:numPr>
              <w:contextualSpacing/>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Atender una solicitud</w:t>
            </w:r>
          </w:p>
          <w:p w:rsidR="00255189" w:rsidRPr="00EE337E" w:rsidRDefault="00255189" w:rsidP="00255189">
            <w:pPr>
              <w:numPr>
                <w:ilvl w:val="0"/>
                <w:numId w:val="23"/>
              </w:numPr>
              <w:contextualSpacing/>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Por mandato de una autoridad competente</w:t>
            </w:r>
          </w:p>
          <w:p w:rsidR="00255189" w:rsidRPr="00EE337E" w:rsidRDefault="00255189" w:rsidP="00255189">
            <w:pPr>
              <w:numPr>
                <w:ilvl w:val="0"/>
                <w:numId w:val="23"/>
              </w:numPr>
              <w:contextualSpacing/>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Para elaborar una versión pública y cumplir una obligación de transparencia</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No se pueden emitir acuerdos de carácter general ni particular</w:t>
            </w:r>
          </w:p>
        </w:tc>
        <w:tc>
          <w:tcPr>
            <w:tcW w:w="226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 xml:space="preserve">El </w:t>
            </w:r>
            <w:r w:rsidR="003E50CE" w:rsidRPr="00EE337E">
              <w:rPr>
                <w:rFonts w:ascii="Palatino Linotype" w:hAnsi="Palatino Linotype"/>
                <w:color w:val="000000" w:themeColor="text1"/>
                <w:sz w:val="20"/>
                <w:szCs w:val="20"/>
              </w:rPr>
              <w:t xml:space="preserve">Sujeto Obligado </w:t>
            </w:r>
            <w:r w:rsidRPr="00EE337E">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vMerge w:val="restart"/>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r w:rsidRPr="00EE337E">
              <w:rPr>
                <w:rFonts w:ascii="Palatino Linotype" w:hAnsi="Palatino Linotype"/>
                <w:b/>
                <w:color w:val="000000" w:themeColor="text1"/>
                <w:sz w:val="20"/>
                <w:szCs w:val="20"/>
              </w:rPr>
              <w:t>Supuestos de clasificación</w:t>
            </w: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Para clasificar la información como reservada ha</w:t>
            </w:r>
            <w:r w:rsidR="003E50CE" w:rsidRPr="00EE337E">
              <w:rPr>
                <w:rFonts w:ascii="Palatino Linotype" w:hAnsi="Palatino Linotype"/>
                <w:color w:val="000000" w:themeColor="text1"/>
                <w:sz w:val="20"/>
                <w:szCs w:val="20"/>
              </w:rPr>
              <w:t>y:</w:t>
            </w:r>
          </w:p>
        </w:tc>
        <w:tc>
          <w:tcPr>
            <w:tcW w:w="2269" w:type="dxa"/>
          </w:tcPr>
          <w:p w:rsidR="00255189" w:rsidRPr="00EE337E" w:rsidRDefault="00255189" w:rsidP="00255189">
            <w:pPr>
              <w:numPr>
                <w:ilvl w:val="0"/>
                <w:numId w:val="25"/>
              </w:numPr>
              <w:contextualSpacing/>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11 supuestos en la Ley Estatal</w:t>
            </w:r>
          </w:p>
          <w:p w:rsidR="00255189" w:rsidRPr="00EE337E" w:rsidRDefault="00255189" w:rsidP="00255189">
            <w:pPr>
              <w:numPr>
                <w:ilvl w:val="0"/>
                <w:numId w:val="25"/>
              </w:numPr>
              <w:contextualSpacing/>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13 supuestos en la Ley General</w:t>
            </w:r>
          </w:p>
        </w:tc>
        <w:tc>
          <w:tcPr>
            <w:tcW w:w="2268"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 xml:space="preserve">El </w:t>
            </w:r>
            <w:r w:rsidR="003E50CE" w:rsidRPr="00EE337E">
              <w:rPr>
                <w:rFonts w:ascii="Palatino Linotype" w:hAnsi="Palatino Linotype"/>
                <w:color w:val="000000" w:themeColor="text1"/>
                <w:sz w:val="20"/>
                <w:szCs w:val="20"/>
              </w:rPr>
              <w:t xml:space="preserve">Sujeto Obligado </w:t>
            </w:r>
            <w:r w:rsidRPr="00EE337E">
              <w:rPr>
                <w:rFonts w:ascii="Palatino Linotype" w:hAnsi="Palatino Linotype"/>
                <w:color w:val="000000" w:themeColor="text1"/>
                <w:sz w:val="20"/>
                <w:szCs w:val="20"/>
              </w:rPr>
              <w:t>debe identificar claramente la información que se pretende clasificar y realizar un juicio de subsunción o encaje</w:t>
            </w:r>
          </w:p>
        </w:tc>
      </w:tr>
      <w:tr w:rsidR="00255189" w:rsidRPr="00EE337E" w:rsidTr="0093702A">
        <w:trPr>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Para clasificar la información como confidencial ha</w:t>
            </w:r>
            <w:r w:rsidR="003E50CE" w:rsidRPr="00EE337E">
              <w:rPr>
                <w:rFonts w:ascii="Palatino Linotype" w:hAnsi="Palatino Linotype"/>
                <w:color w:val="000000" w:themeColor="text1"/>
                <w:sz w:val="20"/>
                <w:szCs w:val="20"/>
              </w:rPr>
              <w:t>y:</w:t>
            </w:r>
          </w:p>
        </w:tc>
        <w:tc>
          <w:tcPr>
            <w:tcW w:w="226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que considerar la definición de dato personal</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Estos supuestos se aplican de manera restrictiva y estricta, no pueden ampliarse</w:t>
            </w:r>
          </w:p>
        </w:tc>
        <w:tc>
          <w:tcPr>
            <w:tcW w:w="2269" w:type="dxa"/>
          </w:tcPr>
          <w:p w:rsidR="00255189" w:rsidRPr="00EE337E" w:rsidRDefault="00255189" w:rsidP="00255189">
            <w:pPr>
              <w:jc w:val="both"/>
              <w:rPr>
                <w:rFonts w:ascii="Palatino Linotype" w:hAnsi="Palatino Linotype"/>
                <w:color w:val="000000" w:themeColor="text1"/>
                <w:sz w:val="20"/>
                <w:szCs w:val="20"/>
              </w:rPr>
            </w:pP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vMerge w:val="restart"/>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r w:rsidRPr="00EE337E">
              <w:rPr>
                <w:rFonts w:ascii="Palatino Linotype" w:hAnsi="Palatino Linotype"/>
                <w:b/>
                <w:color w:val="000000" w:themeColor="text1"/>
                <w:sz w:val="20"/>
                <w:szCs w:val="20"/>
              </w:rPr>
              <w:t>Excepciones a la clasificación de reserva</w:t>
            </w:r>
          </w:p>
        </w:tc>
        <w:tc>
          <w:tcPr>
            <w:tcW w:w="1759" w:type="dxa"/>
            <w:vMerge w:val="restart"/>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 xml:space="preserve">No puede clasificarse como </w:t>
            </w:r>
            <w:r w:rsidRPr="00EE337E">
              <w:rPr>
                <w:rFonts w:ascii="Palatino Linotype" w:hAnsi="Palatino Linotype"/>
                <w:color w:val="000000" w:themeColor="text1"/>
                <w:sz w:val="20"/>
                <w:szCs w:val="20"/>
              </w:rPr>
              <w:lastRenderedPageBreak/>
              <w:t>información reservada la concerniente a:</w:t>
            </w:r>
          </w:p>
        </w:tc>
        <w:tc>
          <w:tcPr>
            <w:tcW w:w="226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lastRenderedPageBreak/>
              <w:t xml:space="preserve">Actos (probados o en investigación) graves </w:t>
            </w:r>
            <w:r w:rsidRPr="00EE337E">
              <w:rPr>
                <w:rFonts w:ascii="Palatino Linotype" w:hAnsi="Palatino Linotype"/>
                <w:color w:val="000000" w:themeColor="text1"/>
                <w:sz w:val="20"/>
                <w:szCs w:val="20"/>
              </w:rPr>
              <w:lastRenderedPageBreak/>
              <w:t>de violaciones a derechos humanos</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vMerge/>
          </w:tcPr>
          <w:p w:rsidR="00255189" w:rsidRPr="00EE337E" w:rsidRDefault="00255189" w:rsidP="00255189">
            <w:pPr>
              <w:jc w:val="both"/>
              <w:rPr>
                <w:rFonts w:ascii="Palatino Linotype" w:hAnsi="Palatino Linotype"/>
                <w:color w:val="000000" w:themeColor="text1"/>
                <w:sz w:val="20"/>
                <w:szCs w:val="20"/>
              </w:rPr>
            </w:pPr>
          </w:p>
        </w:tc>
        <w:tc>
          <w:tcPr>
            <w:tcW w:w="226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Delitos de lessa humanidad</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vMerge/>
          </w:tcPr>
          <w:p w:rsidR="00255189" w:rsidRPr="00EE337E" w:rsidRDefault="00255189" w:rsidP="00255189">
            <w:pPr>
              <w:jc w:val="both"/>
              <w:rPr>
                <w:rFonts w:ascii="Palatino Linotype" w:hAnsi="Palatino Linotype"/>
                <w:color w:val="000000" w:themeColor="text1"/>
                <w:sz w:val="20"/>
                <w:szCs w:val="20"/>
              </w:rPr>
            </w:pPr>
          </w:p>
        </w:tc>
        <w:tc>
          <w:tcPr>
            <w:tcW w:w="226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Actos de Corrupción</w:t>
            </w:r>
          </w:p>
        </w:tc>
        <w:tc>
          <w:tcPr>
            <w:tcW w:w="2268"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Los comprendidos en el Título Sexto del Código Penal del Estado</w:t>
            </w:r>
          </w:p>
        </w:tc>
      </w:tr>
      <w:tr w:rsidR="00255189" w:rsidRPr="00EE337E" w:rsidTr="003E50CE">
        <w:trPr>
          <w:jc w:val="center"/>
        </w:trPr>
        <w:tc>
          <w:tcPr>
            <w:tcW w:w="2155" w:type="dxa"/>
            <w:vMerge w:val="restart"/>
            <w:shd w:val="clear" w:color="auto" w:fill="D5DCE4" w:themeFill="text2" w:themeFillTint="33"/>
          </w:tcPr>
          <w:p w:rsidR="00255189" w:rsidRPr="00EE337E" w:rsidRDefault="003E50CE" w:rsidP="003E50CE">
            <w:pPr>
              <w:rPr>
                <w:rFonts w:ascii="Palatino Linotype" w:hAnsi="Palatino Linotype"/>
                <w:b/>
                <w:sz w:val="20"/>
                <w:szCs w:val="20"/>
              </w:rPr>
            </w:pPr>
            <w:r w:rsidRPr="00EE337E">
              <w:rPr>
                <w:rFonts w:ascii="Palatino Linotype" w:hAnsi="Palatino Linotype"/>
                <w:b/>
                <w:sz w:val="20"/>
                <w:szCs w:val="20"/>
              </w:rPr>
              <w:t>Participación del Comité de Transparencia</w:t>
            </w:r>
          </w:p>
        </w:tc>
        <w:tc>
          <w:tcPr>
            <w:tcW w:w="1759" w:type="dxa"/>
            <w:vMerge w:val="restart"/>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Formalidades</w:t>
            </w:r>
          </w:p>
        </w:tc>
        <w:tc>
          <w:tcPr>
            <w:tcW w:w="226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El Comité debe de estar debidamente integrado</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3E50CE">
        <w:trPr>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vMerge/>
          </w:tcPr>
          <w:p w:rsidR="00255189" w:rsidRPr="00EE337E" w:rsidRDefault="00255189" w:rsidP="00255189">
            <w:pPr>
              <w:jc w:val="both"/>
              <w:rPr>
                <w:rFonts w:ascii="Palatino Linotype" w:hAnsi="Palatino Linotype"/>
                <w:color w:val="000000" w:themeColor="text1"/>
                <w:sz w:val="20"/>
                <w:szCs w:val="20"/>
              </w:rPr>
            </w:pPr>
          </w:p>
        </w:tc>
        <w:tc>
          <w:tcPr>
            <w:tcW w:w="226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r w:rsidRPr="00EE337E">
              <w:rPr>
                <w:rFonts w:ascii="Palatino Linotype" w:hAnsi="Palatino Linotype"/>
                <w:b/>
                <w:color w:val="000000" w:themeColor="text1"/>
                <w:sz w:val="20"/>
                <w:szCs w:val="20"/>
              </w:rPr>
              <w:t xml:space="preserve">Fondo del </w:t>
            </w:r>
            <w:r w:rsidR="003E50CE" w:rsidRPr="00EE337E">
              <w:rPr>
                <w:rFonts w:ascii="Palatino Linotype" w:hAnsi="Palatino Linotype"/>
                <w:b/>
                <w:color w:val="000000" w:themeColor="text1"/>
                <w:sz w:val="20"/>
                <w:szCs w:val="20"/>
              </w:rPr>
              <w:t xml:space="preserve">Acuerdo </w:t>
            </w:r>
            <w:r w:rsidRPr="00EE337E">
              <w:rPr>
                <w:rFonts w:ascii="Palatino Linotype" w:hAnsi="Palatino Linotype"/>
                <w:b/>
                <w:color w:val="000000" w:themeColor="text1"/>
                <w:sz w:val="20"/>
                <w:szCs w:val="20"/>
              </w:rPr>
              <w:t xml:space="preserve">de </w:t>
            </w:r>
            <w:r w:rsidR="003E50CE" w:rsidRPr="00EE337E">
              <w:rPr>
                <w:rFonts w:ascii="Palatino Linotype" w:hAnsi="Palatino Linotype"/>
                <w:b/>
                <w:color w:val="000000" w:themeColor="text1"/>
                <w:sz w:val="20"/>
                <w:szCs w:val="20"/>
              </w:rPr>
              <w:t>Clasificación</w:t>
            </w: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La carga de la prueba para justificar la restricción corresponde al sujeto obligado</w:t>
            </w:r>
          </w:p>
        </w:tc>
        <w:tc>
          <w:tcPr>
            <w:tcW w:w="226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Deber de fundar y motivar</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trHeight w:val="486"/>
          <w:jc w:val="center"/>
        </w:trPr>
        <w:tc>
          <w:tcPr>
            <w:tcW w:w="2155" w:type="dxa"/>
            <w:vMerge w:val="restart"/>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r w:rsidRPr="00EE337E">
              <w:rPr>
                <w:rFonts w:ascii="Palatino Linotype" w:hAnsi="Palatino Linotype"/>
                <w:b/>
                <w:color w:val="000000" w:themeColor="text1"/>
                <w:sz w:val="20"/>
                <w:szCs w:val="20"/>
              </w:rPr>
              <w:t>Condiciones especiales de la reserva</w:t>
            </w:r>
          </w:p>
        </w:tc>
        <w:tc>
          <w:tcPr>
            <w:tcW w:w="1759" w:type="dxa"/>
            <w:vMerge w:val="restart"/>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Motivar implica</w:t>
            </w:r>
          </w:p>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Además se debe aplicar, caso por caso, una prueba de daño.</w:t>
            </w:r>
          </w:p>
        </w:tc>
        <w:tc>
          <w:tcPr>
            <w:tcW w:w="2269" w:type="dxa"/>
            <w:vMerge w:val="restart"/>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Señalar las razones, motivos o circunstancias.</w:t>
            </w:r>
          </w:p>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Se deben señalar las razones objetivas y acreditar.</w:t>
            </w:r>
          </w:p>
          <w:p w:rsidR="00255189" w:rsidRPr="00EE337E" w:rsidRDefault="00255189" w:rsidP="00255189">
            <w:pPr>
              <w:jc w:val="both"/>
              <w:rPr>
                <w:rFonts w:ascii="Palatino Linotype" w:hAnsi="Palatino Linotype"/>
                <w:color w:val="000000" w:themeColor="text1"/>
                <w:sz w:val="20"/>
                <w:szCs w:val="20"/>
              </w:rPr>
            </w:pPr>
          </w:p>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255189" w:rsidRPr="00EE337E" w:rsidTr="0093702A">
        <w:trPr>
          <w:trHeight w:val="486"/>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vMerge/>
          </w:tcPr>
          <w:p w:rsidR="00255189" w:rsidRPr="00EE337E" w:rsidRDefault="00255189" w:rsidP="00255189">
            <w:pPr>
              <w:jc w:val="both"/>
              <w:rPr>
                <w:rFonts w:ascii="Palatino Linotype" w:hAnsi="Palatino Linotype"/>
                <w:color w:val="000000" w:themeColor="text1"/>
                <w:sz w:val="20"/>
                <w:szCs w:val="20"/>
              </w:rPr>
            </w:pPr>
          </w:p>
        </w:tc>
        <w:tc>
          <w:tcPr>
            <w:tcW w:w="2269" w:type="dxa"/>
            <w:vMerge/>
          </w:tcPr>
          <w:p w:rsidR="00255189" w:rsidRPr="00EE337E" w:rsidRDefault="00255189" w:rsidP="00255189">
            <w:pPr>
              <w:jc w:val="both"/>
              <w:rPr>
                <w:rFonts w:ascii="Palatino Linotype" w:hAnsi="Palatino Linotype"/>
                <w:color w:val="000000" w:themeColor="text1"/>
                <w:sz w:val="20"/>
                <w:szCs w:val="20"/>
              </w:rPr>
            </w:pPr>
          </w:p>
        </w:tc>
        <w:tc>
          <w:tcPr>
            <w:tcW w:w="2268" w:type="dxa"/>
            <w:vMerge/>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vMerge/>
          </w:tcPr>
          <w:p w:rsidR="00255189" w:rsidRPr="00EE337E" w:rsidRDefault="00255189" w:rsidP="00255189">
            <w:pPr>
              <w:jc w:val="both"/>
              <w:rPr>
                <w:rFonts w:ascii="Palatino Linotype" w:hAnsi="Palatino Linotype"/>
                <w:color w:val="000000" w:themeColor="text1"/>
                <w:sz w:val="20"/>
                <w:szCs w:val="20"/>
              </w:rPr>
            </w:pPr>
          </w:p>
        </w:tc>
        <w:tc>
          <w:tcPr>
            <w:tcW w:w="2269" w:type="dxa"/>
            <w:vMerge/>
          </w:tcPr>
          <w:p w:rsidR="00255189" w:rsidRPr="00EE337E" w:rsidRDefault="00255189" w:rsidP="00255189">
            <w:pPr>
              <w:jc w:val="both"/>
              <w:rPr>
                <w:rFonts w:ascii="Palatino Linotype" w:hAnsi="Palatino Linotype"/>
                <w:color w:val="000000" w:themeColor="text1"/>
                <w:sz w:val="20"/>
                <w:szCs w:val="20"/>
              </w:rPr>
            </w:pPr>
          </w:p>
        </w:tc>
        <w:tc>
          <w:tcPr>
            <w:tcW w:w="2268"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 xml:space="preserve">El riesgo por divulgar es mayor que el interés público de que se difunda  </w:t>
            </w:r>
          </w:p>
        </w:tc>
      </w:tr>
      <w:tr w:rsidR="00255189" w:rsidRPr="00EE337E" w:rsidTr="0093702A">
        <w:trPr>
          <w:trHeight w:val="1454"/>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vMerge/>
          </w:tcPr>
          <w:p w:rsidR="00255189" w:rsidRPr="00EE337E" w:rsidRDefault="00255189" w:rsidP="00255189">
            <w:pPr>
              <w:jc w:val="both"/>
              <w:rPr>
                <w:rFonts w:ascii="Palatino Linotype" w:hAnsi="Palatino Linotype"/>
                <w:color w:val="000000" w:themeColor="text1"/>
                <w:sz w:val="20"/>
                <w:szCs w:val="20"/>
              </w:rPr>
            </w:pPr>
          </w:p>
        </w:tc>
        <w:tc>
          <w:tcPr>
            <w:tcW w:w="2269" w:type="dxa"/>
            <w:vMerge/>
          </w:tcPr>
          <w:p w:rsidR="00255189" w:rsidRPr="00EE337E" w:rsidRDefault="00255189" w:rsidP="00255189">
            <w:pPr>
              <w:jc w:val="both"/>
              <w:rPr>
                <w:rFonts w:ascii="Palatino Linotype" w:hAnsi="Palatino Linotype"/>
                <w:color w:val="000000" w:themeColor="text1"/>
                <w:sz w:val="20"/>
                <w:szCs w:val="20"/>
              </w:rPr>
            </w:pPr>
          </w:p>
        </w:tc>
        <w:tc>
          <w:tcPr>
            <w:tcW w:w="2268"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El principio de proporcionalidad</w:t>
            </w:r>
          </w:p>
        </w:tc>
      </w:tr>
      <w:tr w:rsidR="00255189" w:rsidRPr="00EE337E" w:rsidTr="0093702A">
        <w:trPr>
          <w:jc w:val="center"/>
        </w:trPr>
        <w:tc>
          <w:tcPr>
            <w:tcW w:w="2155" w:type="dxa"/>
            <w:vMerge w:val="restart"/>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r w:rsidRPr="00EE337E">
              <w:rPr>
                <w:rFonts w:ascii="Palatino Linotype" w:hAnsi="Palatino Linotype"/>
                <w:b/>
                <w:color w:val="000000" w:themeColor="text1"/>
                <w:sz w:val="20"/>
                <w:szCs w:val="20"/>
              </w:rPr>
              <w:t>Condiciones especiales de la confidencialidad</w:t>
            </w: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 xml:space="preserve">Para clasificar se debe verificar que no se encuentre en los </w:t>
            </w:r>
            <w:r w:rsidRPr="00EE337E">
              <w:rPr>
                <w:rFonts w:ascii="Palatino Linotype" w:hAnsi="Palatino Linotype"/>
                <w:color w:val="000000" w:themeColor="text1"/>
                <w:sz w:val="20"/>
                <w:szCs w:val="20"/>
              </w:rPr>
              <w:lastRenderedPageBreak/>
              <w:t xml:space="preserve">supuestos del artículo 148 de la ley Estatal </w:t>
            </w:r>
          </w:p>
        </w:tc>
        <w:tc>
          <w:tcPr>
            <w:tcW w:w="226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lastRenderedPageBreak/>
              <w:t xml:space="preserve">Si se encuentra en los supuestos de dicho artículo se entrega aún sin consentimiento del </w:t>
            </w:r>
            <w:r w:rsidRPr="00EE337E">
              <w:rPr>
                <w:rFonts w:ascii="Palatino Linotype" w:hAnsi="Palatino Linotype"/>
                <w:color w:val="000000" w:themeColor="text1"/>
                <w:sz w:val="20"/>
                <w:szCs w:val="20"/>
              </w:rPr>
              <w:lastRenderedPageBreak/>
              <w:t xml:space="preserve">titular del dato personal </w:t>
            </w:r>
          </w:p>
        </w:tc>
        <w:tc>
          <w:tcPr>
            <w:tcW w:w="2268" w:type="dxa"/>
          </w:tcPr>
          <w:p w:rsidR="00255189" w:rsidRPr="00EE337E" w:rsidRDefault="00255189" w:rsidP="00255189">
            <w:pPr>
              <w:jc w:val="both"/>
              <w:rPr>
                <w:rFonts w:ascii="Palatino Linotype" w:hAnsi="Palatino Linotype"/>
                <w:color w:val="000000" w:themeColor="text1"/>
                <w:sz w:val="20"/>
                <w:szCs w:val="20"/>
              </w:rPr>
            </w:pPr>
          </w:p>
        </w:tc>
      </w:tr>
      <w:tr w:rsidR="00255189" w:rsidRPr="00EE337E" w:rsidTr="0093702A">
        <w:trPr>
          <w:trHeight w:val="3404"/>
          <w:jc w:val="center"/>
        </w:trPr>
        <w:tc>
          <w:tcPr>
            <w:tcW w:w="2155" w:type="dxa"/>
            <w:vMerge/>
            <w:shd w:val="clear" w:color="auto" w:fill="D5DCE4" w:themeFill="text2" w:themeFillTint="33"/>
          </w:tcPr>
          <w:p w:rsidR="00255189" w:rsidRPr="00EE337E" w:rsidRDefault="00255189" w:rsidP="00255189">
            <w:pPr>
              <w:jc w:val="both"/>
              <w:rPr>
                <w:rFonts w:ascii="Palatino Linotype" w:hAnsi="Palatino Linotype"/>
                <w:b/>
                <w:color w:val="000000" w:themeColor="text1"/>
                <w:sz w:val="20"/>
                <w:szCs w:val="20"/>
              </w:rPr>
            </w:pPr>
          </w:p>
        </w:tc>
        <w:tc>
          <w:tcPr>
            <w:tcW w:w="1759" w:type="dxa"/>
          </w:tcPr>
          <w:p w:rsidR="00255189" w:rsidRPr="00EE337E" w:rsidRDefault="00255189" w:rsidP="00255189">
            <w:pPr>
              <w:jc w:val="both"/>
              <w:rPr>
                <w:rFonts w:ascii="Palatino Linotype" w:hAnsi="Palatino Linotype"/>
                <w:color w:val="000000" w:themeColor="text1"/>
                <w:sz w:val="20"/>
                <w:szCs w:val="20"/>
              </w:rPr>
            </w:pPr>
            <w:r w:rsidRPr="00EE337E">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rsidR="00255189" w:rsidRPr="00EE337E" w:rsidRDefault="00255189" w:rsidP="00255189">
            <w:pPr>
              <w:jc w:val="both"/>
              <w:rPr>
                <w:rFonts w:ascii="Palatino Linotype" w:hAnsi="Palatino Linotype"/>
                <w:color w:val="000000" w:themeColor="text1"/>
                <w:sz w:val="20"/>
                <w:szCs w:val="20"/>
              </w:rPr>
            </w:pPr>
          </w:p>
        </w:tc>
        <w:tc>
          <w:tcPr>
            <w:tcW w:w="2268" w:type="dxa"/>
          </w:tcPr>
          <w:p w:rsidR="00255189" w:rsidRPr="00EE337E" w:rsidRDefault="00255189" w:rsidP="00255189">
            <w:pPr>
              <w:jc w:val="both"/>
              <w:rPr>
                <w:rFonts w:ascii="Palatino Linotype" w:hAnsi="Palatino Linotype"/>
                <w:color w:val="000000" w:themeColor="text1"/>
                <w:sz w:val="20"/>
                <w:szCs w:val="20"/>
              </w:rPr>
            </w:pPr>
          </w:p>
        </w:tc>
      </w:tr>
    </w:tbl>
    <w:p w:rsidR="003E50CE" w:rsidRPr="00EE337E" w:rsidRDefault="003E50CE" w:rsidP="003E50CE">
      <w:pPr>
        <w:shd w:val="clear" w:color="auto" w:fill="FFFFFF"/>
        <w:tabs>
          <w:tab w:val="left" w:pos="426"/>
        </w:tabs>
        <w:spacing w:beforeAutospacing="1" w:after="0" w:line="360" w:lineRule="auto"/>
        <w:jc w:val="both"/>
        <w:textAlignment w:val="baseline"/>
        <w:rPr>
          <w:rFonts w:ascii="Palatino Linotype" w:hAnsi="Palatino Linotype" w:cs="Times New Roman"/>
          <w:color w:val="000000" w:themeColor="text1"/>
          <w:sz w:val="24"/>
          <w:szCs w:val="24"/>
          <w:lang w:val="es-ES_tradnl" w:eastAsia="es-ES_tradnl"/>
        </w:rPr>
      </w:pPr>
    </w:p>
    <w:p w:rsidR="00255189" w:rsidRPr="00EE337E" w:rsidRDefault="00255189" w:rsidP="0093702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EE337E">
        <w:rPr>
          <w:rFonts w:ascii="Palatino Linotype" w:hAnsi="Palatino Linotype"/>
          <w:color w:val="000000" w:themeColor="text1"/>
          <w:sz w:val="24"/>
          <w:szCs w:val="24"/>
        </w:rPr>
        <w:t>Pero</w:t>
      </w:r>
      <w:r w:rsidRPr="00EE337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w:t>
      </w:r>
      <w:r w:rsidR="003E50CE" w:rsidRPr="00EE337E">
        <w:rPr>
          <w:rFonts w:ascii="Palatino Linotype" w:hAnsi="Palatino Linotype" w:cs="Times New Roman"/>
          <w:color w:val="000000" w:themeColor="text1"/>
          <w:sz w:val="24"/>
          <w:szCs w:val="24"/>
          <w:lang w:val="es-ES_tradnl" w:eastAsia="es-ES_tradnl"/>
        </w:rPr>
        <w:t>,</w:t>
      </w:r>
      <w:r w:rsidRPr="00EE337E">
        <w:rPr>
          <w:rFonts w:ascii="Palatino Linotype" w:hAnsi="Palatino Linotype" w:cs="Times New Roman"/>
          <w:color w:val="000000" w:themeColor="text1"/>
          <w:sz w:val="24"/>
          <w:szCs w:val="24"/>
          <w:lang w:val="es-ES_tradnl" w:eastAsia="es-ES_tradnl"/>
        </w:rPr>
        <w:t xml:space="preserve"> y es posible, se deberá consultar al titular de los datos si permite o no el acceso. De no ser posible, la realización de la consulta, procede, fundando y motivando, la clasificación.</w:t>
      </w:r>
    </w:p>
    <w:p w:rsidR="003E50CE" w:rsidRPr="00EE337E" w:rsidRDefault="003E50CE" w:rsidP="003E50CE">
      <w:pPr>
        <w:shd w:val="clear" w:color="auto" w:fill="FFFFFF"/>
        <w:tabs>
          <w:tab w:val="left" w:pos="426"/>
        </w:tabs>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p>
    <w:p w:rsidR="00255189" w:rsidRPr="00EE337E" w:rsidRDefault="00255189" w:rsidP="0093702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EE337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18059E" w:rsidRPr="00EE337E" w:rsidRDefault="0018059E" w:rsidP="0018059E">
      <w:pPr>
        <w:shd w:val="clear" w:color="auto" w:fill="FFFFFF"/>
        <w:tabs>
          <w:tab w:val="left" w:pos="426"/>
        </w:tabs>
        <w:spacing w:before="240" w:after="0" w:line="360" w:lineRule="auto"/>
        <w:contextualSpacing/>
        <w:jc w:val="both"/>
        <w:rPr>
          <w:rFonts w:ascii="Palatino Linotype" w:eastAsiaTheme="minorEastAsia" w:hAnsi="Palatino Linotype"/>
          <w:color w:val="000000" w:themeColor="text1"/>
          <w:sz w:val="24"/>
          <w:szCs w:val="24"/>
          <w:lang w:val="es-ES_tradnl" w:eastAsia="es-ES"/>
        </w:rPr>
      </w:pPr>
    </w:p>
    <w:p w:rsidR="0018059E" w:rsidRPr="00EE337E" w:rsidRDefault="0018059E" w:rsidP="0018059E">
      <w:pPr>
        <w:keepNext/>
        <w:keepLines/>
        <w:tabs>
          <w:tab w:val="left" w:pos="426"/>
        </w:tabs>
        <w:spacing w:before="240" w:after="0"/>
        <w:outlineLvl w:val="0"/>
        <w:rPr>
          <w:rFonts w:ascii="Palatino Linotype" w:eastAsia="MS Gothic" w:hAnsi="Palatino Linotype" w:cstheme="majorBidi"/>
          <w:b/>
          <w:sz w:val="24"/>
          <w:szCs w:val="24"/>
        </w:rPr>
      </w:pPr>
      <w:bookmarkStart w:id="147" w:name="_Toc487739452"/>
      <w:bookmarkStart w:id="148" w:name="_Toc524344196"/>
      <w:bookmarkStart w:id="149" w:name="_Toc526271201"/>
      <w:bookmarkStart w:id="150" w:name="_Toc536106975"/>
      <w:bookmarkStart w:id="151" w:name="_Toc34156776"/>
      <w:r w:rsidRPr="00EE337E">
        <w:rPr>
          <w:rFonts w:ascii="Palatino Linotype" w:eastAsia="MS Gothic" w:hAnsi="Palatino Linotype" w:cstheme="majorBidi"/>
          <w:b/>
          <w:sz w:val="24"/>
          <w:szCs w:val="24"/>
        </w:rPr>
        <w:t>SÉPTIMO. Vista a los Órganos de Control Interno</w:t>
      </w:r>
      <w:bookmarkEnd w:id="147"/>
      <w:r w:rsidRPr="00EE337E">
        <w:rPr>
          <w:rFonts w:ascii="Palatino Linotype" w:eastAsia="MS Gothic" w:hAnsi="Palatino Linotype" w:cstheme="majorBidi"/>
          <w:b/>
          <w:sz w:val="24"/>
          <w:szCs w:val="24"/>
        </w:rPr>
        <w:t>.</w:t>
      </w:r>
      <w:bookmarkEnd w:id="148"/>
      <w:bookmarkEnd w:id="149"/>
      <w:bookmarkEnd w:id="150"/>
      <w:bookmarkEnd w:id="151"/>
    </w:p>
    <w:p w:rsidR="0018059E" w:rsidRPr="00EE337E" w:rsidRDefault="0018059E" w:rsidP="0018059E">
      <w:pPr>
        <w:tabs>
          <w:tab w:val="left" w:pos="426"/>
        </w:tabs>
        <w:spacing w:after="0" w:line="240" w:lineRule="auto"/>
        <w:rPr>
          <w:rFonts w:eastAsiaTheme="minorEastAsia"/>
          <w:sz w:val="24"/>
          <w:szCs w:val="24"/>
        </w:rPr>
      </w:pPr>
    </w:p>
    <w:p w:rsidR="0018059E" w:rsidRPr="00EE337E" w:rsidRDefault="0018059E" w:rsidP="0018059E">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E337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EE337E">
        <w:rPr>
          <w:rFonts w:ascii="Palatino Linotype" w:eastAsia="Times New Roman" w:hAnsi="Palatino Linotype"/>
          <w:b/>
          <w:sz w:val="24"/>
          <w:szCs w:val="24"/>
          <w:u w:val="single"/>
          <w:lang w:val="es-ES_tradnl" w:eastAsia="es-ES"/>
        </w:rPr>
        <w:t>por la omisión de la entrega de información pública o en la atención a solicitudes de información</w:t>
      </w:r>
      <w:r w:rsidRPr="00EE337E">
        <w:rPr>
          <w:rFonts w:ascii="Palatino Linotype" w:eastAsia="Times New Roman" w:hAnsi="Palatino Linotype"/>
          <w:sz w:val="24"/>
          <w:szCs w:val="24"/>
          <w:lang w:val="es-ES_tradnl" w:eastAsia="es-ES"/>
        </w:rPr>
        <w:t xml:space="preserve">; sin embargo, dados los planteamientos que se formularon al presentarse los recursos de revisión se dará vista al área competente para que en ejercicio de sus atribuciones realice las investigaciones pertinentes por las omisiones detectadas atribuibles al </w:t>
      </w:r>
      <w:r w:rsidRPr="00EE337E">
        <w:rPr>
          <w:rFonts w:ascii="Palatino Linotype" w:eastAsia="Times New Roman" w:hAnsi="Palatino Linotype"/>
          <w:b/>
          <w:sz w:val="24"/>
          <w:szCs w:val="24"/>
          <w:lang w:val="es-ES_tradnl" w:eastAsia="es-ES"/>
        </w:rPr>
        <w:t>SUJETO OBLIGADO</w:t>
      </w:r>
      <w:r w:rsidRPr="00EE337E">
        <w:rPr>
          <w:rFonts w:ascii="Palatino Linotype" w:eastAsia="Times New Roman" w:hAnsi="Palatino Linotype"/>
          <w:sz w:val="24"/>
          <w:szCs w:val="24"/>
          <w:lang w:val="es-ES_tradnl" w:eastAsia="es-ES"/>
        </w:rPr>
        <w:t>.</w:t>
      </w:r>
    </w:p>
    <w:p w:rsidR="0018059E" w:rsidRPr="00EE337E" w:rsidRDefault="0018059E" w:rsidP="0018059E">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rsidR="0018059E" w:rsidRPr="00EE337E" w:rsidRDefault="0018059E" w:rsidP="0018059E">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EE337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18059E" w:rsidRPr="00EE337E" w:rsidRDefault="0018059E" w:rsidP="0018059E">
      <w:pPr>
        <w:spacing w:before="240" w:after="240" w:line="360" w:lineRule="auto"/>
        <w:contextualSpacing/>
        <w:jc w:val="both"/>
        <w:rPr>
          <w:rFonts w:ascii="Palatino Linotype" w:eastAsia="Times New Roman" w:hAnsi="Palatino Linotype"/>
          <w:sz w:val="24"/>
          <w:szCs w:val="24"/>
          <w:lang w:val="es-ES_tradnl" w:eastAsia="es-ES"/>
        </w:rPr>
      </w:pP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i/>
          <w:szCs w:val="24"/>
          <w:lang w:val="es-ES_tradnl" w:eastAsia="es-ES"/>
        </w:rPr>
        <w:t>“</w:t>
      </w:r>
      <w:r w:rsidRPr="00EE337E">
        <w:rPr>
          <w:rFonts w:ascii="Palatino Linotype" w:eastAsia="Times New Roman" w:hAnsi="Palatino Linotype" w:cs="Times New Roman"/>
          <w:b/>
          <w:i/>
          <w:szCs w:val="24"/>
          <w:lang w:val="es-ES_tradnl" w:eastAsia="es-ES"/>
        </w:rPr>
        <w:t>Artículo 36.</w:t>
      </w:r>
      <w:r w:rsidRPr="00EE337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i/>
          <w:szCs w:val="24"/>
          <w:lang w:val="es-ES_tradnl" w:eastAsia="es-ES"/>
        </w:rPr>
        <w:t>(…)</w:t>
      </w: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i/>
          <w:szCs w:val="24"/>
          <w:lang w:val="es-ES_tradnl" w:eastAsia="es-ES"/>
        </w:rPr>
        <w:t>(…)</w:t>
      </w:r>
    </w:p>
    <w:p w:rsidR="0018059E" w:rsidRPr="00EE337E" w:rsidRDefault="0018059E" w:rsidP="0018059E">
      <w:pPr>
        <w:spacing w:before="240" w:after="240" w:line="360" w:lineRule="auto"/>
        <w:contextualSpacing/>
        <w:jc w:val="both"/>
        <w:rPr>
          <w:rFonts w:ascii="Palatino Linotype" w:eastAsia="MS Mincho" w:hAnsi="Palatino Linotype" w:cs="Arial"/>
          <w:sz w:val="24"/>
          <w:szCs w:val="24"/>
          <w:lang w:val="es-ES_tradnl" w:eastAsia="es-ES"/>
        </w:rPr>
      </w:pPr>
    </w:p>
    <w:p w:rsidR="0018059E" w:rsidRPr="00EE337E" w:rsidRDefault="0018059E" w:rsidP="0018059E">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EE337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EE337E">
        <w:rPr>
          <w:rFonts w:ascii="Palatino Linotype" w:eastAsia="Times New Roman" w:hAnsi="Palatino Linotype"/>
          <w:b/>
          <w:sz w:val="24"/>
          <w:szCs w:val="24"/>
          <w:lang w:val="es-ES_tradnl" w:eastAsia="es-ES"/>
        </w:rPr>
        <w:t>SUJETO OBLIGADO</w:t>
      </w:r>
      <w:r w:rsidRPr="00EE337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EE337E">
        <w:rPr>
          <w:rFonts w:ascii="Palatino Linotype" w:eastAsia="MS Mincho" w:hAnsi="Palatino Linotype" w:cs="Arial"/>
          <w:sz w:val="24"/>
          <w:szCs w:val="24"/>
          <w:lang w:val="es-ES_tradnl" w:eastAsia="es-ES"/>
        </w:rPr>
        <w:lastRenderedPageBreak/>
        <w:t>en la Ley de Transparencia Acceso a la Información Pública del Estado de México y Municipios específicamente en sus artículos 190, 222 y 223 que señalan lo siguiente:</w:t>
      </w:r>
    </w:p>
    <w:p w:rsidR="0018059E" w:rsidRPr="00EE337E" w:rsidRDefault="0018059E" w:rsidP="0018059E">
      <w:pPr>
        <w:spacing w:before="240" w:after="240" w:line="360" w:lineRule="auto"/>
        <w:contextualSpacing/>
        <w:jc w:val="both"/>
        <w:rPr>
          <w:rFonts w:ascii="Palatino Linotype" w:eastAsia="MS Mincho" w:hAnsi="Palatino Linotype" w:cs="Arial"/>
          <w:sz w:val="24"/>
          <w:szCs w:val="24"/>
          <w:lang w:val="es-ES_tradnl" w:eastAsia="es-ES"/>
        </w:rPr>
      </w:pP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i/>
          <w:szCs w:val="24"/>
          <w:lang w:val="es-ES_tradnl" w:eastAsia="es-ES"/>
        </w:rPr>
        <w:t>“</w:t>
      </w:r>
      <w:r w:rsidRPr="00EE337E">
        <w:rPr>
          <w:rFonts w:ascii="Palatino Linotype" w:eastAsia="Times New Roman" w:hAnsi="Palatino Linotype" w:cs="Times New Roman"/>
          <w:b/>
          <w:i/>
          <w:szCs w:val="24"/>
          <w:lang w:val="es-ES_tradnl" w:eastAsia="es-ES"/>
        </w:rPr>
        <w:t>Artículo 190.</w:t>
      </w:r>
      <w:r w:rsidRPr="00EE337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b/>
          <w:i/>
          <w:szCs w:val="24"/>
          <w:lang w:val="es-ES_tradnl" w:eastAsia="es-ES"/>
        </w:rPr>
        <w:t>Artículo 222.</w:t>
      </w:r>
      <w:r w:rsidRPr="00EE337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i/>
          <w:szCs w:val="24"/>
          <w:lang w:val="es-ES_tradnl" w:eastAsia="es-ES"/>
        </w:rPr>
        <w:t>…</w:t>
      </w: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EE337E">
        <w:rPr>
          <w:rFonts w:ascii="Palatino Linotype" w:eastAsia="Times New Roman" w:hAnsi="Palatino Linotype" w:cs="Times New Roman"/>
          <w:i/>
          <w:szCs w:val="24"/>
          <w:lang w:val="es-ES_tradnl" w:eastAsia="es-ES"/>
        </w:rPr>
        <w:t>;</w:t>
      </w: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EE337E">
        <w:rPr>
          <w:rFonts w:ascii="Palatino Linotype" w:eastAsia="Times New Roman" w:hAnsi="Palatino Linotype" w:cs="Times New Roman"/>
          <w:i/>
          <w:szCs w:val="24"/>
          <w:lang w:val="es-ES_tradnl" w:eastAsia="es-ES"/>
        </w:rPr>
        <w:t>;</w:t>
      </w:r>
    </w:p>
    <w:p w:rsidR="0018059E" w:rsidRPr="00EE337E" w:rsidRDefault="0018059E" w:rsidP="0018059E">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EE337E">
        <w:rPr>
          <w:rFonts w:ascii="Palatino Linotype" w:eastAsia="Times New Roman" w:hAnsi="Palatino Linotype" w:cs="Times New Roman"/>
          <w:i/>
          <w:szCs w:val="24"/>
          <w:lang w:val="es-ES_tradnl" w:eastAsia="es-ES"/>
        </w:rPr>
        <w:t>…</w:t>
      </w:r>
    </w:p>
    <w:p w:rsidR="0018059E" w:rsidRPr="00EE337E" w:rsidRDefault="0018059E" w:rsidP="0018059E">
      <w:pPr>
        <w:spacing w:after="0" w:line="276" w:lineRule="auto"/>
        <w:ind w:left="567" w:right="567"/>
        <w:contextualSpacing/>
        <w:jc w:val="both"/>
        <w:rPr>
          <w:rFonts w:ascii="Palatino Linotype" w:eastAsiaTheme="minorEastAsia" w:hAnsi="Palatino Linotype"/>
          <w:i/>
          <w:szCs w:val="24"/>
          <w:lang w:val="es-ES_tradnl" w:eastAsia="es-ES"/>
        </w:rPr>
      </w:pPr>
      <w:r w:rsidRPr="00EE337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E337E">
        <w:rPr>
          <w:rFonts w:ascii="Palatino Linotype" w:eastAsiaTheme="minorEastAsia" w:hAnsi="Palatino Linotype"/>
          <w:i/>
          <w:szCs w:val="24"/>
          <w:lang w:val="es-ES_tradnl" w:eastAsia="es-ES"/>
        </w:rPr>
        <w:t xml:space="preserve"> (De Acuerdo al Decreto N°207, Publicado el 30 de mayo de 2017)…”</w:t>
      </w:r>
    </w:p>
    <w:p w:rsidR="0018059E" w:rsidRPr="00EE337E" w:rsidRDefault="0018059E" w:rsidP="0018059E">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8059E" w:rsidRPr="00EE337E" w:rsidRDefault="0018059E" w:rsidP="0018059E">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EE337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EE337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EE337E">
        <w:rPr>
          <w:rStyle w:val="Refdenotaalpie"/>
          <w:rFonts w:ascii="Palatino Linotype" w:eastAsiaTheme="minorEastAsia" w:hAnsi="Palatino Linotype" w:cs="Arial"/>
          <w:color w:val="000000" w:themeColor="text1"/>
          <w:sz w:val="24"/>
          <w:szCs w:val="24"/>
          <w:lang w:val="es-ES_tradnl" w:eastAsia="es-ES"/>
        </w:rPr>
        <w:footnoteReference w:id="23"/>
      </w:r>
      <w:r w:rsidRPr="00EE337E">
        <w:rPr>
          <w:rFonts w:ascii="Palatino Linotype" w:eastAsiaTheme="minorEastAsia" w:hAnsi="Palatino Linotype" w:cs="Arial"/>
          <w:color w:val="000000" w:themeColor="text1"/>
          <w:sz w:val="24"/>
          <w:szCs w:val="24"/>
          <w:lang w:val="es-ES_tradnl" w:eastAsia="es-ES"/>
        </w:rPr>
        <w:t xml:space="preserve">, esto refiere que, ante la falta </w:t>
      </w:r>
      <w:r w:rsidRPr="00EE337E">
        <w:rPr>
          <w:rFonts w:ascii="Palatino Linotype" w:eastAsiaTheme="minorEastAsia" w:hAnsi="Palatino Linotype" w:cs="Arial"/>
          <w:color w:val="000000" w:themeColor="text1"/>
          <w:sz w:val="24"/>
          <w:szCs w:val="24"/>
          <w:lang w:val="es-ES_tradnl" w:eastAsia="es-ES"/>
        </w:rPr>
        <w:lastRenderedPageBreak/>
        <w:t xml:space="preserve">de respuesta por parte del </w:t>
      </w:r>
      <w:r w:rsidRPr="00EE337E">
        <w:rPr>
          <w:rFonts w:ascii="Palatino Linotype" w:eastAsiaTheme="minorEastAsia" w:hAnsi="Palatino Linotype" w:cs="Arial"/>
          <w:b/>
          <w:color w:val="000000" w:themeColor="text1"/>
          <w:sz w:val="24"/>
          <w:szCs w:val="24"/>
          <w:lang w:val="es-ES_tradnl" w:eastAsia="es-ES"/>
        </w:rPr>
        <w:t>SUJETO OBLIGADO</w:t>
      </w:r>
      <w:r w:rsidRPr="00EE337E">
        <w:rPr>
          <w:rFonts w:ascii="Palatino Linotype" w:eastAsiaTheme="minorEastAsia" w:hAnsi="Palatino Linotype" w:cs="Arial"/>
          <w:color w:val="000000" w:themeColor="text1"/>
          <w:sz w:val="24"/>
          <w:szCs w:val="24"/>
          <w:lang w:val="es-ES_tradnl" w:eastAsia="es-ES"/>
        </w:rPr>
        <w:t xml:space="preserve">, el </w:t>
      </w:r>
      <w:r w:rsidRPr="00EE337E">
        <w:rPr>
          <w:rFonts w:ascii="Palatino Linotype" w:eastAsiaTheme="minorEastAsia" w:hAnsi="Palatino Linotype" w:cs="Arial"/>
          <w:b/>
          <w:color w:val="000000" w:themeColor="text1"/>
          <w:sz w:val="24"/>
          <w:szCs w:val="24"/>
          <w:lang w:val="es-ES_tradnl" w:eastAsia="es-ES"/>
        </w:rPr>
        <w:t>RECURRENTE</w:t>
      </w:r>
      <w:r w:rsidRPr="00EE337E">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18059E" w:rsidRPr="00EE337E" w:rsidRDefault="0018059E" w:rsidP="0018059E">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8059E" w:rsidRPr="00EE337E" w:rsidRDefault="00255189" w:rsidP="0093702A">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color w:val="000000"/>
          <w:sz w:val="24"/>
          <w:szCs w:val="24"/>
          <w:lang w:val="es-ES_tradnl" w:eastAsia="es-ES"/>
        </w:rPr>
        <w:t xml:space="preserve">Por lo anteriormente expuesto y fundado, este </w:t>
      </w:r>
      <w:r w:rsidRPr="00EE337E">
        <w:rPr>
          <w:rFonts w:ascii="Palatino Linotype" w:eastAsia="Times New Roman" w:hAnsi="Palatino Linotype" w:cs="Arial"/>
          <w:b/>
          <w:color w:val="000000"/>
          <w:sz w:val="24"/>
          <w:szCs w:val="24"/>
          <w:lang w:val="es-ES_tradnl" w:eastAsia="es-ES"/>
        </w:rPr>
        <w:t>ÓRGANO GARANTE</w:t>
      </w:r>
      <w:r w:rsidRPr="00EE337E">
        <w:rPr>
          <w:rFonts w:ascii="Palatino Linotype" w:eastAsia="Times New Roman" w:hAnsi="Palatino Linotype" w:cs="Arial"/>
          <w:color w:val="000000"/>
          <w:sz w:val="24"/>
          <w:szCs w:val="24"/>
          <w:lang w:val="es-ES_tradnl" w:eastAsia="es-ES"/>
        </w:rPr>
        <w:t xml:space="preserve"> emite los siguientes:</w:t>
      </w:r>
      <w:r w:rsidR="0018059E" w:rsidRPr="00EE337E">
        <w:rPr>
          <w:rFonts w:ascii="Palatino Linotype" w:eastAsia="Times New Roman" w:hAnsi="Palatino Linotype" w:cs="Arial"/>
          <w:color w:val="000000"/>
          <w:sz w:val="24"/>
          <w:szCs w:val="24"/>
          <w:lang w:val="es-ES_tradnl" w:eastAsia="es-ES"/>
        </w:rPr>
        <w:t>-----------------------------------------------------------------------------------------------</w:t>
      </w:r>
    </w:p>
    <w:p w:rsidR="0018059E" w:rsidRPr="00EE337E" w:rsidRDefault="006030DF">
      <w:pPr>
        <w:rPr>
          <w:rFonts w:ascii="Palatino Linotype" w:eastAsia="Times New Roman" w:hAnsi="Palatino Linotype" w:cs="Arial"/>
          <w:color w:val="000000"/>
          <w:sz w:val="24"/>
          <w:szCs w:val="24"/>
          <w:lang w:val="es-ES_tradnl" w:eastAsia="es-ES"/>
        </w:rPr>
      </w:pPr>
      <w:r w:rsidRPr="00EE337E">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6349</wp:posOffset>
                </wp:positionV>
                <wp:extent cx="5562600" cy="3248025"/>
                <wp:effectExtent l="0" t="0" r="19050" b="28575"/>
                <wp:wrapNone/>
                <wp:docPr id="18" name="Conector recto 18"/>
                <wp:cNvGraphicFramePr/>
                <a:graphic xmlns:a="http://schemas.openxmlformats.org/drawingml/2006/main">
                  <a:graphicData uri="http://schemas.microsoft.com/office/word/2010/wordprocessingShape">
                    <wps:wsp>
                      <wps:cNvCnPr/>
                      <wps:spPr>
                        <a:xfrm flipV="1">
                          <a:off x="0" y="0"/>
                          <a:ext cx="5562600" cy="3248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569E8" id="Conector recto 18"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5pt" to="824.8pt,2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" strokecolor="black [3200]" strokeweight=".5pt">
                <v:stroke joinstyle="miter"/>
                <w10:wrap anchorx="margin"/>
              </v:line>
            </w:pict>
          </mc:Fallback>
        </mc:AlternateContent>
      </w:r>
      <w:r w:rsidR="0018059E" w:rsidRPr="00EE337E">
        <w:rPr>
          <w:rFonts w:ascii="Palatino Linotype" w:eastAsia="Times New Roman" w:hAnsi="Palatino Linotype" w:cs="Arial"/>
          <w:color w:val="000000"/>
          <w:sz w:val="24"/>
          <w:szCs w:val="24"/>
          <w:lang w:val="es-ES_tradnl" w:eastAsia="es-ES"/>
        </w:rPr>
        <w:br w:type="page"/>
      </w:r>
    </w:p>
    <w:p w:rsidR="00255189" w:rsidRPr="00EE337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34156777"/>
      <w:r w:rsidRPr="00EE337E">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EE337E">
        <w:rPr>
          <w:rFonts w:ascii="Palatino Linotype" w:eastAsia="Calibri" w:hAnsi="Palatino Linotype" w:cstheme="majorBidi"/>
          <w:b/>
          <w:sz w:val="24"/>
          <w:szCs w:val="24"/>
          <w:lang w:val="es-ES" w:eastAsia="es-ES"/>
        </w:rPr>
        <w:t xml:space="preserve"> </w:t>
      </w:r>
    </w:p>
    <w:p w:rsidR="00255189" w:rsidRPr="00EE337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EE337E">
        <w:rPr>
          <w:rFonts w:ascii="Palatino Linotype" w:eastAsia="Times New Roman" w:hAnsi="Palatino Linotype" w:cs="Arial"/>
          <w:b/>
          <w:sz w:val="24"/>
          <w:szCs w:val="24"/>
          <w:lang w:val="es-ES_tradnl" w:eastAsia="es-ES"/>
        </w:rPr>
        <w:t xml:space="preserve">PRIMERO. </w:t>
      </w:r>
      <w:r w:rsidRPr="00EE337E">
        <w:rPr>
          <w:rFonts w:ascii="Palatino Linotype" w:eastAsia="Times New Roman" w:hAnsi="Palatino Linotype" w:cs="Arial"/>
          <w:sz w:val="24"/>
          <w:szCs w:val="24"/>
          <w:lang w:val="es-ES_tradnl" w:eastAsia="es-ES"/>
        </w:rPr>
        <w:t>Resultan fundadas las</w:t>
      </w:r>
      <w:r w:rsidRPr="00EE337E">
        <w:rPr>
          <w:rFonts w:ascii="Palatino Linotype" w:eastAsia="Times New Roman" w:hAnsi="Palatino Linotype" w:cs="Arial"/>
          <w:b/>
          <w:sz w:val="24"/>
          <w:szCs w:val="24"/>
          <w:lang w:val="es-ES_tradnl" w:eastAsia="es-ES"/>
        </w:rPr>
        <w:t xml:space="preserve"> </w:t>
      </w:r>
      <w:r w:rsidRPr="00EE337E">
        <w:rPr>
          <w:rFonts w:ascii="Palatino Linotype" w:eastAsia="Times New Roman" w:hAnsi="Palatino Linotype" w:cs="Arial"/>
          <w:sz w:val="24"/>
          <w:szCs w:val="24"/>
          <w:lang w:val="es-ES" w:eastAsia="es-ES"/>
        </w:rPr>
        <w:t>razones o motivos de</w:t>
      </w:r>
      <w:r w:rsidR="003E50CE" w:rsidRPr="00EE337E">
        <w:rPr>
          <w:rFonts w:ascii="Palatino Linotype" w:eastAsia="Times New Roman" w:hAnsi="Palatino Linotype" w:cs="Arial"/>
          <w:sz w:val="24"/>
          <w:szCs w:val="24"/>
          <w:lang w:val="es-ES" w:eastAsia="es-ES"/>
        </w:rPr>
        <w:t xml:space="preserve"> inconformidad hechos valer en </w:t>
      </w:r>
      <w:r w:rsidRPr="00EE337E">
        <w:rPr>
          <w:rFonts w:ascii="Palatino Linotype" w:eastAsia="Times New Roman" w:hAnsi="Palatino Linotype" w:cs="Arial"/>
          <w:sz w:val="24"/>
          <w:szCs w:val="24"/>
          <w:lang w:val="es-ES" w:eastAsia="es-ES"/>
        </w:rPr>
        <w:t>l</w:t>
      </w:r>
      <w:r w:rsidR="003E50CE" w:rsidRPr="00EE337E">
        <w:rPr>
          <w:rFonts w:ascii="Palatino Linotype" w:eastAsia="Times New Roman" w:hAnsi="Palatino Linotype" w:cs="Arial"/>
          <w:sz w:val="24"/>
          <w:szCs w:val="24"/>
          <w:lang w:val="es-ES" w:eastAsia="es-ES"/>
        </w:rPr>
        <w:t>os</w:t>
      </w:r>
      <w:r w:rsidRPr="00EE337E">
        <w:rPr>
          <w:rFonts w:ascii="Palatino Linotype" w:eastAsia="Times New Roman" w:hAnsi="Palatino Linotype" w:cs="Arial"/>
          <w:sz w:val="24"/>
          <w:szCs w:val="24"/>
          <w:lang w:val="es-ES" w:eastAsia="es-ES"/>
        </w:rPr>
        <w:t xml:space="preserve"> recurso</w:t>
      </w:r>
      <w:r w:rsidR="003E50CE" w:rsidRPr="00EE337E">
        <w:rPr>
          <w:rFonts w:ascii="Palatino Linotype" w:eastAsia="Times New Roman" w:hAnsi="Palatino Linotype" w:cs="Arial"/>
          <w:sz w:val="24"/>
          <w:szCs w:val="24"/>
          <w:lang w:val="es-ES" w:eastAsia="es-ES"/>
        </w:rPr>
        <w:t>s</w:t>
      </w:r>
      <w:r w:rsidRPr="00EE337E">
        <w:rPr>
          <w:rFonts w:ascii="Palatino Linotype" w:eastAsia="Times New Roman" w:hAnsi="Palatino Linotype" w:cs="Arial"/>
          <w:sz w:val="24"/>
          <w:szCs w:val="24"/>
          <w:lang w:val="es-ES" w:eastAsia="es-ES"/>
        </w:rPr>
        <w:t xml:space="preserve"> de revisión </w:t>
      </w:r>
      <w:r w:rsidR="003E50CE" w:rsidRPr="00EE337E">
        <w:rPr>
          <w:rFonts w:ascii="Palatino Linotype" w:eastAsia="Times New Roman" w:hAnsi="Palatino Linotype" w:cs="Arial"/>
          <w:b/>
          <w:bCs/>
          <w:szCs w:val="24"/>
          <w:lang w:val="es-ES_tradnl" w:eastAsia="es-ES"/>
        </w:rPr>
        <w:t>11978</w:t>
      </w:r>
      <w:r w:rsidR="00A55292" w:rsidRPr="00EE337E">
        <w:rPr>
          <w:rFonts w:ascii="Palatino Linotype" w:eastAsia="Times New Roman" w:hAnsi="Palatino Linotype" w:cs="Arial"/>
          <w:b/>
          <w:bCs/>
          <w:szCs w:val="24"/>
          <w:lang w:val="es-ES_tradnl" w:eastAsia="es-ES"/>
        </w:rPr>
        <w:t>/INFOEM/IP/RR/2019</w:t>
      </w:r>
      <w:r w:rsidR="003E50CE" w:rsidRPr="00EE337E">
        <w:rPr>
          <w:rFonts w:ascii="Palatino Linotype" w:eastAsia="Times New Roman" w:hAnsi="Palatino Linotype" w:cs="Arial"/>
          <w:b/>
          <w:bCs/>
          <w:szCs w:val="24"/>
          <w:lang w:val="es-ES_tradnl" w:eastAsia="es-ES"/>
        </w:rPr>
        <w:t>, 12063/INFOEM/IP/RR/2019, 12068/INFOEM/IP/RR/2019, 12071/INFOEM/IP/RR/2019, 12075/INFOEM/IP/RR/2019, 12077/INFOEM/IP/RR/2019, 12086/INFOEM/IP/RR/2019, 12091/INFOEM/IP/RR/2019, 12093/INFOEM/IP/RR/2019, 12095/INFOEM/IP/RR/2019, 12097/INFOEM/IP/RR/2019, 12108/INFOEM/IP/RR/2019, 12110/INFOEM/IP/RR/2019, 12112/INFOEM/IP/RR/2019</w:t>
      </w:r>
      <w:r w:rsidR="003E50CE" w:rsidRPr="00EE337E">
        <w:rPr>
          <w:rFonts w:ascii="Palatino Linotype" w:eastAsia="Times New Roman" w:hAnsi="Palatino Linotype" w:cs="Arial"/>
          <w:bCs/>
          <w:szCs w:val="24"/>
          <w:lang w:val="es-ES_tradnl" w:eastAsia="es-ES"/>
        </w:rPr>
        <w:t xml:space="preserve"> y </w:t>
      </w:r>
      <w:r w:rsidR="003E50CE" w:rsidRPr="00EE337E">
        <w:rPr>
          <w:rFonts w:ascii="Palatino Linotype" w:eastAsia="Times New Roman" w:hAnsi="Palatino Linotype" w:cs="Arial"/>
          <w:b/>
          <w:bCs/>
          <w:szCs w:val="24"/>
          <w:lang w:val="es-ES_tradnl" w:eastAsia="es-ES"/>
        </w:rPr>
        <w:t>12114/INFOEM/IP/RR/2019</w:t>
      </w:r>
      <w:r w:rsidR="004650C6" w:rsidRPr="00EE337E">
        <w:rPr>
          <w:rFonts w:ascii="Palatino Linotype" w:eastAsia="Times New Roman" w:hAnsi="Palatino Linotype" w:cs="Arial"/>
          <w:b/>
          <w:bCs/>
          <w:szCs w:val="24"/>
          <w:lang w:val="es-ES_tradnl" w:eastAsia="es-ES"/>
        </w:rPr>
        <w:t xml:space="preserve"> </w:t>
      </w:r>
      <w:r w:rsidRPr="00EE337E">
        <w:rPr>
          <w:rFonts w:ascii="Palatino Linotype" w:eastAsiaTheme="minorEastAsia" w:hAnsi="Palatino Linotype" w:cs="Arial"/>
          <w:bCs/>
          <w:sz w:val="24"/>
          <w:szCs w:val="24"/>
          <w:lang w:val="es-ES_tradnl" w:eastAsia="es-MX"/>
        </w:rPr>
        <w:t xml:space="preserve">en términos del </w:t>
      </w:r>
      <w:r w:rsidRPr="00EE337E">
        <w:rPr>
          <w:rFonts w:ascii="Palatino Linotype" w:eastAsiaTheme="minorEastAsia" w:hAnsi="Palatino Linotype" w:cs="Arial"/>
          <w:b/>
          <w:bCs/>
          <w:sz w:val="24"/>
          <w:szCs w:val="24"/>
          <w:lang w:val="es-ES_tradnl" w:eastAsia="es-MX"/>
        </w:rPr>
        <w:t xml:space="preserve">Considerando CUARTO </w:t>
      </w:r>
      <w:r w:rsidRPr="00EE337E">
        <w:rPr>
          <w:rFonts w:ascii="Palatino Linotype" w:eastAsiaTheme="minorEastAsia" w:hAnsi="Palatino Linotype" w:cs="Arial"/>
          <w:bCs/>
          <w:sz w:val="24"/>
          <w:szCs w:val="24"/>
          <w:lang w:val="es-ES_tradnl" w:eastAsia="es-MX"/>
        </w:rPr>
        <w:t>de la presente resolución.</w:t>
      </w:r>
    </w:p>
    <w:p w:rsidR="00255189" w:rsidRPr="00EE337E"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EE337E" w:rsidRDefault="00255189" w:rsidP="00255189">
      <w:pPr>
        <w:spacing w:after="0" w:line="360" w:lineRule="auto"/>
        <w:jc w:val="both"/>
        <w:rPr>
          <w:rFonts w:ascii="Palatino Linotype" w:eastAsia="Calibri" w:hAnsi="Palatino Linotype" w:cs="Arial"/>
          <w:b/>
          <w:sz w:val="24"/>
          <w:szCs w:val="24"/>
          <w:lang w:val="es-ES" w:eastAsia="es-ES"/>
        </w:rPr>
      </w:pPr>
      <w:r w:rsidRPr="00EE337E">
        <w:rPr>
          <w:rFonts w:ascii="Palatino Linotype" w:eastAsia="Calibri" w:hAnsi="Palatino Linotype" w:cs="Arial"/>
          <w:b/>
          <w:bCs/>
          <w:sz w:val="24"/>
          <w:szCs w:val="24"/>
          <w:lang w:val="es-ES" w:eastAsia="es-ES"/>
        </w:rPr>
        <w:t xml:space="preserve">SEGUNDO. </w:t>
      </w:r>
      <w:r w:rsidRPr="00EE337E">
        <w:rPr>
          <w:rFonts w:ascii="Palatino Linotype" w:eastAsia="Calibri" w:hAnsi="Palatino Linotype" w:cs="Arial"/>
          <w:sz w:val="24"/>
          <w:szCs w:val="24"/>
          <w:lang w:val="es-ES" w:eastAsia="es-ES"/>
        </w:rPr>
        <w:t xml:space="preserve">Se </w:t>
      </w:r>
      <w:r w:rsidRPr="00EE337E">
        <w:rPr>
          <w:rFonts w:ascii="Palatino Linotype" w:eastAsia="Calibri" w:hAnsi="Palatino Linotype" w:cs="Arial"/>
          <w:b/>
          <w:sz w:val="24"/>
          <w:szCs w:val="24"/>
          <w:lang w:val="es-ES" w:eastAsia="es-ES"/>
        </w:rPr>
        <w:t xml:space="preserve">ORDENA </w:t>
      </w:r>
      <w:r w:rsidRPr="00EE337E">
        <w:rPr>
          <w:rFonts w:ascii="Palatino Linotype" w:eastAsia="Calibri" w:hAnsi="Palatino Linotype" w:cs="Arial"/>
          <w:sz w:val="24"/>
          <w:szCs w:val="24"/>
          <w:lang w:val="es-ES" w:eastAsia="es-ES"/>
        </w:rPr>
        <w:t xml:space="preserve">al </w:t>
      </w:r>
      <w:r w:rsidR="00A55292" w:rsidRPr="00EE337E">
        <w:rPr>
          <w:rFonts w:ascii="Palatino Linotype" w:eastAsia="Calibri" w:hAnsi="Palatino Linotype" w:cs="Arial"/>
          <w:b/>
          <w:bCs/>
          <w:sz w:val="24"/>
          <w:szCs w:val="24"/>
          <w:lang w:val="es-ES_tradnl" w:eastAsia="es-ES"/>
        </w:rPr>
        <w:t xml:space="preserve">Ayuntamiento de </w:t>
      </w:r>
      <w:r w:rsidR="008B21A5" w:rsidRPr="00EE337E">
        <w:rPr>
          <w:rFonts w:ascii="Palatino Linotype" w:eastAsia="Calibri" w:hAnsi="Palatino Linotype" w:cs="Arial"/>
          <w:b/>
          <w:bCs/>
          <w:sz w:val="24"/>
          <w:szCs w:val="24"/>
          <w:lang w:val="es-ES_tradnl" w:eastAsia="es-ES"/>
        </w:rPr>
        <w:t>Zumpahuacán</w:t>
      </w:r>
      <w:r w:rsidR="00A55292" w:rsidRPr="00EE337E">
        <w:rPr>
          <w:rFonts w:ascii="Palatino Linotype" w:eastAsia="Calibri" w:hAnsi="Palatino Linotype" w:cs="Arial"/>
          <w:b/>
          <w:bCs/>
          <w:sz w:val="24"/>
          <w:szCs w:val="24"/>
          <w:lang w:val="es-ES_tradnl" w:eastAsia="es-ES"/>
        </w:rPr>
        <w:t xml:space="preserve"> </w:t>
      </w:r>
      <w:r w:rsidRPr="00EE337E">
        <w:rPr>
          <w:rFonts w:ascii="Palatino Linotype" w:eastAsia="Calibri" w:hAnsi="Palatino Linotype" w:cs="Arial"/>
          <w:sz w:val="24"/>
          <w:szCs w:val="24"/>
          <w:lang w:val="es-ES" w:eastAsia="es-ES"/>
        </w:rPr>
        <w:t>dar atención a la</w:t>
      </w:r>
      <w:r w:rsidR="003E50CE" w:rsidRPr="00EE337E">
        <w:rPr>
          <w:rFonts w:ascii="Palatino Linotype" w:eastAsia="Calibri" w:hAnsi="Palatino Linotype" w:cs="Arial"/>
          <w:sz w:val="24"/>
          <w:szCs w:val="24"/>
          <w:lang w:val="es-ES" w:eastAsia="es-ES"/>
        </w:rPr>
        <w:t>s</w:t>
      </w:r>
      <w:r w:rsidRPr="00EE337E">
        <w:rPr>
          <w:rFonts w:ascii="Palatino Linotype" w:eastAsia="Calibri" w:hAnsi="Palatino Linotype" w:cs="Arial"/>
          <w:sz w:val="24"/>
          <w:szCs w:val="24"/>
          <w:lang w:val="es-ES" w:eastAsia="es-ES"/>
        </w:rPr>
        <w:t xml:space="preserve"> solicitud</w:t>
      </w:r>
      <w:r w:rsidR="003E50CE" w:rsidRPr="00EE337E">
        <w:rPr>
          <w:rFonts w:ascii="Palatino Linotype" w:eastAsia="Calibri" w:hAnsi="Palatino Linotype" w:cs="Arial"/>
          <w:sz w:val="24"/>
          <w:szCs w:val="24"/>
          <w:lang w:val="es-ES" w:eastAsia="es-ES"/>
        </w:rPr>
        <w:t>es</w:t>
      </w:r>
      <w:r w:rsidRPr="00EE337E">
        <w:rPr>
          <w:rFonts w:ascii="Palatino Linotype" w:eastAsia="Calibri" w:hAnsi="Palatino Linotype" w:cs="Arial"/>
          <w:sz w:val="24"/>
          <w:szCs w:val="24"/>
          <w:lang w:val="es-ES" w:eastAsia="es-ES"/>
        </w:rPr>
        <w:t xml:space="preserve"> de información</w:t>
      </w:r>
      <w:r w:rsidR="00A55292" w:rsidRPr="00EE337E">
        <w:t xml:space="preserve"> </w:t>
      </w:r>
      <w:r w:rsidR="003E50CE" w:rsidRPr="00EE337E">
        <w:rPr>
          <w:rFonts w:ascii="Palatino Linotype" w:eastAsia="Calibri" w:hAnsi="Palatino Linotype" w:cs="Arial"/>
          <w:b/>
          <w:bCs/>
          <w:szCs w:val="24"/>
          <w:lang w:val="es-ES_tradnl" w:eastAsia="es-ES"/>
        </w:rPr>
        <w:t>00300/ZUMPAHUA/IP/2019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00331/ZUMPAHUA/IP/2019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00332/ZUMPAHUA/IP/2019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00333/ZUMPAHUA/IP/2019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00334/ZUMPAHUA/IP/2019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00335/ZUMPAHUA/IP/2019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00336/ZUMPAHUA/IP/2019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00337/ZUMPAHUA/IP/2019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00338/ZUMPAHUA/IP/2019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00339/ZUMPAHUA/IP/2019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00340/ZUMPAHUA/IP/2019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00395/ZUMPAHUA/IP/2019</w:t>
      </w:r>
      <w:r w:rsidR="003E50CE" w:rsidRPr="00EE337E">
        <w:rPr>
          <w:rFonts w:ascii="Palatino Linotype" w:eastAsia="Calibri" w:hAnsi="Palatino Linotype" w:cs="Arial"/>
          <w:szCs w:val="24"/>
          <w:lang w:val="es-ES" w:eastAsia="es-ES"/>
        </w:rPr>
        <w:t xml:space="preserve">, </w:t>
      </w:r>
      <w:r w:rsidR="003E50CE" w:rsidRPr="00EE337E">
        <w:rPr>
          <w:rFonts w:ascii="Palatino Linotype" w:eastAsia="Calibri" w:hAnsi="Palatino Linotype" w:cs="Arial"/>
          <w:b/>
          <w:bCs/>
          <w:szCs w:val="24"/>
          <w:lang w:val="es-ES_tradnl" w:eastAsia="es-ES"/>
        </w:rPr>
        <w:t xml:space="preserve">00396/ZUMPAHUA/IP/2019, 00397/ZUMPAHUA/IP/2019 </w:t>
      </w:r>
      <w:r w:rsidR="003E50CE" w:rsidRPr="00EE337E">
        <w:rPr>
          <w:rFonts w:ascii="Palatino Linotype" w:eastAsia="Calibri" w:hAnsi="Palatino Linotype" w:cs="Arial"/>
          <w:bCs/>
          <w:szCs w:val="24"/>
          <w:lang w:val="es-ES_tradnl" w:eastAsia="es-ES"/>
        </w:rPr>
        <w:t>y</w:t>
      </w:r>
      <w:r w:rsidR="003E50CE" w:rsidRPr="00EE337E">
        <w:rPr>
          <w:rFonts w:ascii="Palatino Linotype" w:eastAsia="Calibri" w:hAnsi="Palatino Linotype" w:cs="Arial"/>
          <w:b/>
          <w:bCs/>
          <w:szCs w:val="24"/>
          <w:lang w:val="es-ES_tradnl" w:eastAsia="es-ES"/>
        </w:rPr>
        <w:t xml:space="preserve"> 00398/ZUMPAHUA/IP/2019</w:t>
      </w:r>
      <w:r w:rsidR="003E50CE" w:rsidRPr="00EE337E">
        <w:rPr>
          <w:rFonts w:ascii="Palatino Linotype" w:eastAsia="Calibri" w:hAnsi="Palatino Linotype" w:cs="Arial"/>
          <w:szCs w:val="24"/>
          <w:lang w:val="es-ES" w:eastAsia="es-ES"/>
        </w:rPr>
        <w:t xml:space="preserve"> </w:t>
      </w:r>
      <w:r w:rsidRPr="00EE337E">
        <w:rPr>
          <w:rFonts w:ascii="Palatino Linotype" w:eastAsia="Calibri" w:hAnsi="Palatino Linotype" w:cs="Arial"/>
          <w:sz w:val="24"/>
          <w:szCs w:val="24"/>
          <w:lang w:val="es-ES" w:eastAsia="es-ES"/>
        </w:rPr>
        <w:t>y</w:t>
      </w:r>
      <w:r w:rsidR="003E50CE" w:rsidRPr="00EE337E">
        <w:rPr>
          <w:rFonts w:ascii="Palatino Linotype" w:eastAsia="Calibri" w:hAnsi="Palatino Linotype" w:cs="Arial"/>
          <w:sz w:val="24"/>
          <w:szCs w:val="24"/>
          <w:lang w:val="es-ES" w:eastAsia="es-ES"/>
        </w:rPr>
        <w:t>,</w:t>
      </w:r>
      <w:r w:rsidRPr="00EE337E">
        <w:rPr>
          <w:rFonts w:ascii="Palatino Linotype" w:eastAsia="Calibri" w:hAnsi="Palatino Linotype" w:cs="Arial"/>
          <w:sz w:val="24"/>
          <w:szCs w:val="24"/>
          <w:lang w:val="es-ES" w:eastAsia="es-ES"/>
        </w:rPr>
        <w:t xml:space="preserve"> en su caso, entregar la información en la modalidad </w:t>
      </w:r>
      <w:r w:rsidRPr="00EE337E">
        <w:rPr>
          <w:rFonts w:ascii="Palatino Linotype" w:eastAsia="Calibri" w:hAnsi="Palatino Linotype" w:cs="Arial"/>
          <w:sz w:val="24"/>
          <w:szCs w:val="24"/>
          <w:lang w:val="es-ES_tradnl" w:eastAsia="es-ES"/>
        </w:rPr>
        <w:t>Sistema de Acceso a Información Mexiquense (</w:t>
      </w:r>
      <w:r w:rsidRPr="00EE337E">
        <w:rPr>
          <w:rFonts w:ascii="Palatino Linotype" w:eastAsia="Calibri" w:hAnsi="Palatino Linotype" w:cs="Arial"/>
          <w:b/>
          <w:i/>
          <w:sz w:val="24"/>
          <w:szCs w:val="24"/>
          <w:lang w:val="es-ES" w:eastAsia="es-ES"/>
        </w:rPr>
        <w:t>SAIMEX</w:t>
      </w:r>
      <w:r w:rsidRPr="00EE337E">
        <w:rPr>
          <w:rFonts w:ascii="Palatino Linotype" w:eastAsia="Calibri" w:hAnsi="Palatino Linotype" w:cs="Arial"/>
          <w:b/>
          <w:sz w:val="24"/>
          <w:szCs w:val="24"/>
          <w:lang w:val="es-ES" w:eastAsia="es-ES"/>
        </w:rPr>
        <w:t>).</w:t>
      </w:r>
    </w:p>
    <w:p w:rsidR="00255189" w:rsidRPr="00EE337E" w:rsidRDefault="00255189" w:rsidP="00255189">
      <w:pPr>
        <w:spacing w:after="0" w:line="360" w:lineRule="auto"/>
        <w:jc w:val="both"/>
        <w:rPr>
          <w:rFonts w:ascii="Palatino Linotype" w:eastAsia="Calibri" w:hAnsi="Palatino Linotype" w:cs="Arial"/>
          <w:sz w:val="24"/>
          <w:szCs w:val="24"/>
          <w:lang w:val="es-ES" w:eastAsia="es-ES"/>
        </w:rPr>
      </w:pPr>
    </w:p>
    <w:p w:rsidR="00255189" w:rsidRPr="00EE337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E337E">
        <w:rPr>
          <w:rFonts w:ascii="Palatino Linotype" w:eastAsia="Palatino Linotype" w:hAnsi="Palatino Linotype" w:cs="Palatino Linotype"/>
          <w:b/>
          <w:sz w:val="24"/>
          <w:szCs w:val="24"/>
          <w:lang w:val="es-ES_tradnl" w:eastAsia="es-ES"/>
        </w:rPr>
        <w:t xml:space="preserve">TERCERO. Notifíquese </w:t>
      </w:r>
      <w:r w:rsidRPr="00EE337E">
        <w:rPr>
          <w:rFonts w:ascii="Palatino Linotype" w:eastAsia="Palatino Linotype" w:hAnsi="Palatino Linotype" w:cs="Palatino Linotype"/>
          <w:sz w:val="24"/>
          <w:szCs w:val="24"/>
          <w:lang w:val="es-ES_tradnl" w:eastAsia="es-ES"/>
        </w:rPr>
        <w:t xml:space="preserve">al Titular de la Unidad de Transparencia del </w:t>
      </w:r>
      <w:r w:rsidRPr="00EE337E">
        <w:rPr>
          <w:rFonts w:ascii="Palatino Linotype" w:eastAsia="Palatino Linotype" w:hAnsi="Palatino Linotype" w:cs="Palatino Linotype"/>
          <w:b/>
          <w:sz w:val="24"/>
          <w:szCs w:val="24"/>
          <w:lang w:val="es-ES_tradnl" w:eastAsia="es-ES"/>
        </w:rPr>
        <w:t>SUJETO OBLIGADO</w:t>
      </w:r>
      <w:r w:rsidRPr="00EE337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E337E">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w:t>
      </w:r>
      <w:r w:rsidRPr="00EE337E">
        <w:rPr>
          <w:rFonts w:ascii="Palatino Linotype" w:eastAsiaTheme="minorEastAsia" w:hAnsi="Palatino Linotype"/>
          <w:color w:val="222222"/>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rsidR="00255189" w:rsidRPr="00EE337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EE337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E337E">
        <w:rPr>
          <w:rFonts w:ascii="Palatino Linotype" w:eastAsia="Times New Roman" w:hAnsi="Palatino Linotype" w:cs="Arial"/>
          <w:b/>
          <w:sz w:val="24"/>
          <w:szCs w:val="24"/>
          <w:lang w:val="es-ES_tradnl" w:eastAsia="es-ES"/>
        </w:rPr>
        <w:t xml:space="preserve">CUARTO. </w:t>
      </w:r>
      <w:r w:rsidRPr="00EE337E">
        <w:rPr>
          <w:rFonts w:ascii="Palatino Linotype" w:eastAsia="Times New Roman" w:hAnsi="Palatino Linotype" w:cs="Times New Roman"/>
          <w:b/>
          <w:bCs/>
          <w:color w:val="222222"/>
          <w:sz w:val="24"/>
          <w:szCs w:val="24"/>
          <w:lang w:val="es-ES" w:eastAsia="es-ES"/>
        </w:rPr>
        <w:t xml:space="preserve">Notifíquese </w:t>
      </w:r>
      <w:r w:rsidRPr="00EE337E">
        <w:rPr>
          <w:rFonts w:ascii="Palatino Linotype" w:eastAsia="Times New Roman" w:hAnsi="Palatino Linotype" w:cs="Times New Roman"/>
          <w:bCs/>
          <w:color w:val="222222"/>
          <w:sz w:val="24"/>
          <w:szCs w:val="24"/>
          <w:lang w:val="es-ES" w:eastAsia="es-ES"/>
        </w:rPr>
        <w:t>a</w:t>
      </w:r>
      <w:r w:rsidRPr="00EE337E">
        <w:rPr>
          <w:rFonts w:ascii="Palatino Linotype" w:eastAsiaTheme="minorEastAsia" w:hAnsi="Palatino Linotype"/>
          <w:sz w:val="24"/>
          <w:szCs w:val="24"/>
          <w:lang w:val="es-ES_tradnl" w:eastAsia="es-ES"/>
        </w:rPr>
        <w:t xml:space="preserve"> </w:t>
      </w:r>
      <w:r w:rsidR="00A55292" w:rsidRPr="00EE337E">
        <w:rPr>
          <w:rFonts w:ascii="Palatino Linotype" w:eastAsiaTheme="minorEastAsia" w:hAnsi="Palatino Linotype"/>
          <w:b/>
          <w:sz w:val="24"/>
          <w:szCs w:val="24"/>
          <w:lang w:val="es-ES_tradnl" w:eastAsia="es-ES"/>
        </w:rPr>
        <w:t xml:space="preserve">EL RECURRENTE </w:t>
      </w:r>
      <w:r w:rsidRPr="00EE337E">
        <w:rPr>
          <w:rFonts w:ascii="Palatino Linotype" w:eastAsiaTheme="minorEastAsia" w:hAnsi="Palatino Linotype"/>
          <w:sz w:val="24"/>
          <w:szCs w:val="24"/>
          <w:lang w:val="es-ES_tradnl" w:eastAsia="es-ES"/>
        </w:rPr>
        <w:t>la presente resolución</w:t>
      </w:r>
      <w:r w:rsidRPr="00EE337E">
        <w:rPr>
          <w:rFonts w:ascii="Palatino Linotype" w:eastAsia="MS Mincho" w:hAnsi="Palatino Linotype" w:cs="Times New Roman"/>
          <w:sz w:val="24"/>
          <w:szCs w:val="24"/>
          <w:lang w:val="es-ES_tradnl" w:eastAsia="es-ES"/>
        </w:rPr>
        <w:t>.</w:t>
      </w:r>
    </w:p>
    <w:p w:rsidR="00255189" w:rsidRPr="00EE337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EE337E"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EE337E">
        <w:rPr>
          <w:rFonts w:ascii="Palatino Linotype" w:eastAsia="MS Mincho" w:hAnsi="Palatino Linotype" w:cs="Times New Roman"/>
          <w:b/>
          <w:sz w:val="24"/>
          <w:szCs w:val="24"/>
          <w:lang w:eastAsia="es-ES"/>
        </w:rPr>
        <w:t>QUINTO.</w:t>
      </w:r>
      <w:r w:rsidR="008B21A5" w:rsidRPr="00EE337E">
        <w:rPr>
          <w:rFonts w:ascii="Palatino Linotype" w:eastAsia="MS Mincho" w:hAnsi="Palatino Linotype" w:cs="Times New Roman"/>
          <w:sz w:val="24"/>
          <w:szCs w:val="24"/>
          <w:lang w:eastAsia="es-ES"/>
        </w:rPr>
        <w:t xml:space="preserve"> </w:t>
      </w:r>
      <w:r w:rsidRPr="00EE337E">
        <w:rPr>
          <w:rFonts w:ascii="Palatino Linotype" w:eastAsia="MS Mincho" w:hAnsi="Palatino Linotype" w:cs="Times New Roman"/>
          <w:sz w:val="24"/>
          <w:szCs w:val="24"/>
          <w:lang w:val="es-ES" w:eastAsia="es-ES"/>
        </w:rPr>
        <w:t xml:space="preserve">Se hace del conocimiento de </w:t>
      </w:r>
      <w:r w:rsidR="00A55292" w:rsidRPr="00EE337E">
        <w:rPr>
          <w:rFonts w:ascii="Palatino Linotype" w:eastAsiaTheme="minorEastAsia" w:hAnsi="Palatino Linotype"/>
          <w:b/>
          <w:sz w:val="24"/>
          <w:szCs w:val="24"/>
          <w:lang w:val="es-ES_tradnl" w:eastAsia="es-ES"/>
        </w:rPr>
        <w:t>EL RECURRENTE</w:t>
      </w:r>
      <w:r w:rsidR="00B63353" w:rsidRPr="00EE337E">
        <w:rPr>
          <w:rFonts w:ascii="Palatino Linotype" w:eastAsiaTheme="minorEastAsia" w:hAnsi="Palatino Linotype"/>
          <w:b/>
          <w:sz w:val="24"/>
          <w:szCs w:val="24"/>
          <w:lang w:val="es-ES_tradnl" w:eastAsia="es-ES"/>
        </w:rPr>
        <w:t xml:space="preserve"> </w:t>
      </w:r>
      <w:r w:rsidRPr="00EE337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w:t>
      </w:r>
      <w:r w:rsidR="003E50CE" w:rsidRPr="00EE337E">
        <w:rPr>
          <w:rFonts w:ascii="Palatino Linotype" w:eastAsia="MS Mincho" w:hAnsi="Palatino Linotype" w:cs="Times New Roman"/>
          <w:sz w:val="24"/>
          <w:szCs w:val="24"/>
          <w:lang w:val="es-ES" w:eastAsia="es-ES"/>
        </w:rPr>
        <w:t xml:space="preserve">lgún perjuicio podrá impugnarla </w:t>
      </w:r>
      <w:r w:rsidRPr="00EE337E">
        <w:rPr>
          <w:rFonts w:ascii="Palatino Linotype" w:eastAsia="MS Mincho" w:hAnsi="Palatino Linotype" w:cs="Times New Roman"/>
          <w:bCs/>
          <w:sz w:val="24"/>
          <w:szCs w:val="24"/>
          <w:lang w:val="es-ES" w:eastAsia="es-ES"/>
        </w:rPr>
        <w:t>vía juicio de amparo</w:t>
      </w:r>
      <w:r w:rsidR="003E50CE" w:rsidRPr="00EE337E">
        <w:rPr>
          <w:rFonts w:ascii="Palatino Linotype" w:eastAsia="MS Mincho" w:hAnsi="Palatino Linotype" w:cs="Times New Roman"/>
          <w:bCs/>
          <w:sz w:val="24"/>
          <w:szCs w:val="24"/>
          <w:lang w:val="es-ES" w:eastAsia="es-ES"/>
        </w:rPr>
        <w:t xml:space="preserve"> </w:t>
      </w:r>
      <w:r w:rsidRPr="00EE337E">
        <w:rPr>
          <w:rFonts w:ascii="Palatino Linotype" w:eastAsia="MS Mincho" w:hAnsi="Palatino Linotype" w:cs="Times New Roman"/>
          <w:sz w:val="24"/>
          <w:szCs w:val="24"/>
          <w:lang w:val="es-ES" w:eastAsia="es-ES"/>
        </w:rPr>
        <w:t xml:space="preserve">en los términos de las </w:t>
      </w:r>
      <w:r w:rsidR="003E50CE" w:rsidRPr="00EE337E">
        <w:rPr>
          <w:rFonts w:ascii="Palatino Linotype" w:eastAsia="MS Mincho" w:hAnsi="Palatino Linotype" w:cs="Times New Roman"/>
          <w:sz w:val="24"/>
          <w:szCs w:val="24"/>
          <w:lang w:val="es-ES" w:eastAsia="es-ES"/>
        </w:rPr>
        <w:t xml:space="preserve">Leyes </w:t>
      </w:r>
      <w:r w:rsidRPr="00EE337E">
        <w:rPr>
          <w:rFonts w:ascii="Palatino Linotype" w:eastAsia="MS Mincho" w:hAnsi="Palatino Linotype" w:cs="Times New Roman"/>
          <w:sz w:val="24"/>
          <w:szCs w:val="24"/>
          <w:lang w:val="es-ES" w:eastAsia="es-ES"/>
        </w:rPr>
        <w:t>aplicables.</w:t>
      </w:r>
    </w:p>
    <w:p w:rsidR="00255189" w:rsidRPr="00EE337E"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4274B0" w:rsidRPr="00EE337E" w:rsidRDefault="003E46C6" w:rsidP="00255189">
      <w:pPr>
        <w:spacing w:after="0" w:line="360" w:lineRule="auto"/>
        <w:jc w:val="both"/>
        <w:rPr>
          <w:rFonts w:ascii="Palatino Linotype" w:eastAsia="MS Mincho" w:hAnsi="Palatino Linotype" w:cs="Times New Roman"/>
          <w:b/>
          <w:sz w:val="24"/>
          <w:szCs w:val="24"/>
          <w:lang w:val="es-ES_tradnl" w:eastAsia="es-ES"/>
        </w:rPr>
      </w:pPr>
      <w:r w:rsidRPr="00EE337E">
        <w:rPr>
          <w:rFonts w:ascii="Palatino Linotype" w:eastAsia="MS Mincho" w:hAnsi="Palatino Linotype" w:cs="Times New Roman"/>
          <w:b/>
          <w:sz w:val="24"/>
          <w:szCs w:val="24"/>
          <w:lang w:val="es-ES_tradnl" w:eastAsia="es-ES"/>
        </w:rPr>
        <w:t>SEXT</w:t>
      </w:r>
      <w:r w:rsidR="00255189" w:rsidRPr="00EE337E">
        <w:rPr>
          <w:rFonts w:ascii="Palatino Linotype" w:eastAsia="MS Mincho" w:hAnsi="Palatino Linotype" w:cs="Times New Roman"/>
          <w:b/>
          <w:sz w:val="24"/>
          <w:szCs w:val="24"/>
          <w:lang w:val="es-ES_tradnl" w:eastAsia="es-ES"/>
        </w:rPr>
        <w:t>O.</w:t>
      </w:r>
      <w:r w:rsidR="008B21A5" w:rsidRPr="00EE337E">
        <w:rPr>
          <w:rFonts w:ascii="Palatino Linotype" w:eastAsia="MS Mincho" w:hAnsi="Palatino Linotype" w:cs="Times New Roman"/>
          <w:b/>
          <w:sz w:val="24"/>
          <w:szCs w:val="24"/>
          <w:lang w:val="es-ES_tradnl" w:eastAsia="es-ES"/>
        </w:rPr>
        <w:t xml:space="preserve"> </w:t>
      </w:r>
      <w:r w:rsidR="004274B0" w:rsidRPr="00EE337E">
        <w:rPr>
          <w:rFonts w:ascii="Palatino Linotype" w:hAnsi="Palatino Linotype"/>
          <w:bCs/>
          <w:color w:val="222222"/>
          <w:sz w:val="24"/>
          <w:shd w:val="clear" w:color="auto" w:fill="FFFFFF"/>
        </w:rPr>
        <w:t>Hágase del conocimiento</w:t>
      </w:r>
      <w:r w:rsidR="003E50CE" w:rsidRPr="00EE337E">
        <w:rPr>
          <w:rFonts w:ascii="Palatino Linotype" w:hAnsi="Palatino Linotype"/>
          <w:b/>
          <w:bCs/>
          <w:color w:val="222222"/>
          <w:sz w:val="24"/>
          <w:shd w:val="clear" w:color="auto" w:fill="FFFFFF"/>
        </w:rPr>
        <w:t xml:space="preserve"> </w:t>
      </w:r>
      <w:r w:rsidR="003E50CE" w:rsidRPr="00EE337E">
        <w:rPr>
          <w:rFonts w:ascii="Palatino Linotype" w:hAnsi="Palatino Linotype"/>
          <w:color w:val="222222"/>
          <w:sz w:val="24"/>
          <w:shd w:val="clear" w:color="auto" w:fill="FFFFFF"/>
        </w:rPr>
        <w:t xml:space="preserve">del </w:t>
      </w:r>
      <w:r w:rsidR="003E50CE" w:rsidRPr="00EE337E">
        <w:rPr>
          <w:rFonts w:ascii="Palatino Linotype" w:hAnsi="Palatino Linotype"/>
          <w:b/>
          <w:bCs/>
          <w:color w:val="222222"/>
          <w:sz w:val="24"/>
          <w:shd w:val="clear" w:color="auto" w:fill="FFFFFF"/>
        </w:rPr>
        <w:t xml:space="preserve">RECURRENTE </w:t>
      </w:r>
      <w:r w:rsidR="003E50CE" w:rsidRPr="00EE337E">
        <w:rPr>
          <w:rFonts w:ascii="Palatino Linotype" w:hAnsi="Palatino Linotype"/>
          <w:color w:val="222222"/>
          <w:sz w:val="24"/>
          <w:shd w:val="clear" w:color="auto" w:fill="FFFFFF"/>
        </w:rPr>
        <w:t xml:space="preserve">que la respuesta que dé </w:t>
      </w:r>
      <w:r w:rsidR="003E50CE" w:rsidRPr="00EE337E">
        <w:rPr>
          <w:rFonts w:ascii="Palatino Linotype" w:hAnsi="Palatino Linotype"/>
          <w:bCs/>
          <w:color w:val="222222"/>
          <w:sz w:val="24"/>
          <w:shd w:val="clear" w:color="auto" w:fill="FFFFFF"/>
        </w:rPr>
        <w:t xml:space="preserve">el </w:t>
      </w:r>
      <w:r w:rsidR="004274B0" w:rsidRPr="00EE337E">
        <w:rPr>
          <w:rFonts w:ascii="Palatino Linotype" w:hAnsi="Palatino Linotype"/>
          <w:b/>
          <w:bCs/>
          <w:color w:val="222222"/>
          <w:sz w:val="24"/>
          <w:shd w:val="clear" w:color="auto" w:fill="FFFFFF"/>
        </w:rPr>
        <w:t>SUJETO OBLIGADO</w:t>
      </w:r>
      <w:r w:rsidR="003E50CE" w:rsidRPr="00EE337E">
        <w:rPr>
          <w:rFonts w:ascii="Palatino Linotype" w:hAnsi="Palatino Linotype"/>
          <w:color w:val="222222"/>
          <w:sz w:val="24"/>
          <w:shd w:val="clear" w:color="auto" w:fill="FFFFFF"/>
        </w:rPr>
        <w:t xml:space="preserve"> </w:t>
      </w:r>
      <w:r w:rsidR="008B21A5" w:rsidRPr="00EE337E">
        <w:rPr>
          <w:rFonts w:ascii="Palatino Linotype" w:hAnsi="Palatino Linotype"/>
          <w:color w:val="222222"/>
          <w:sz w:val="24"/>
          <w:shd w:val="clear" w:color="auto" w:fill="FFFFFF"/>
        </w:rPr>
        <w:t xml:space="preserve">derivada </w:t>
      </w:r>
      <w:r w:rsidR="004274B0" w:rsidRPr="00EE337E">
        <w:rPr>
          <w:rFonts w:ascii="Palatino Linotype" w:hAnsi="Palatino Linotype"/>
          <w:color w:val="222222"/>
          <w:sz w:val="24"/>
          <w:shd w:val="clear" w:color="auto" w:fill="FFFFFF"/>
        </w:rPr>
        <w:t>de la presente resolución es susceptible de ser impugnada nuevamente, mediante recurso de revisión, ante el Instituto, en términos del artículo 179, último párrafo de l</w:t>
      </w:r>
      <w:r w:rsidR="003E50CE" w:rsidRPr="00EE337E">
        <w:rPr>
          <w:rFonts w:ascii="Palatino Linotype" w:hAnsi="Palatino Linotype"/>
          <w:color w:val="222222"/>
          <w:sz w:val="24"/>
          <w:shd w:val="clear" w:color="auto" w:fill="FFFFFF"/>
        </w:rPr>
        <w:t xml:space="preserve">a Ley </w:t>
      </w:r>
      <w:r w:rsidR="004274B0" w:rsidRPr="00EE337E">
        <w:rPr>
          <w:rFonts w:ascii="Palatino Linotype" w:hAnsi="Palatino Linotype"/>
          <w:color w:val="222222"/>
          <w:sz w:val="24"/>
          <w:shd w:val="clear" w:color="auto" w:fill="FFFFFF"/>
        </w:rPr>
        <w:t>de Transparencia y Acceso a la Información Pública del Estado de México y Municipios.</w:t>
      </w:r>
    </w:p>
    <w:p w:rsidR="004274B0" w:rsidRPr="00EE337E" w:rsidRDefault="004274B0" w:rsidP="00255189">
      <w:pPr>
        <w:spacing w:after="0" w:line="360" w:lineRule="auto"/>
        <w:jc w:val="both"/>
        <w:rPr>
          <w:rFonts w:ascii="Palatino Linotype" w:eastAsia="MS Mincho" w:hAnsi="Palatino Linotype" w:cs="Times New Roman"/>
          <w:b/>
          <w:sz w:val="24"/>
          <w:szCs w:val="24"/>
          <w:lang w:val="es-ES_tradnl" w:eastAsia="es-ES"/>
        </w:rPr>
      </w:pPr>
    </w:p>
    <w:p w:rsidR="00255189" w:rsidRPr="00EE337E" w:rsidRDefault="004274B0" w:rsidP="00255189">
      <w:pPr>
        <w:spacing w:after="0" w:line="360" w:lineRule="auto"/>
        <w:jc w:val="both"/>
        <w:rPr>
          <w:rFonts w:ascii="Palatino Linotype" w:eastAsia="MS Mincho" w:hAnsi="Palatino Linotype" w:cs="Times New Roman"/>
          <w:b/>
          <w:sz w:val="24"/>
          <w:szCs w:val="24"/>
          <w:lang w:val="es-ES_tradnl" w:eastAsia="es-ES"/>
        </w:rPr>
      </w:pPr>
      <w:r w:rsidRPr="00EE337E">
        <w:rPr>
          <w:rFonts w:ascii="Palatino Linotype" w:eastAsia="MS Mincho" w:hAnsi="Palatino Linotype" w:cs="Times New Roman"/>
          <w:b/>
          <w:sz w:val="24"/>
          <w:szCs w:val="24"/>
          <w:lang w:val="es-ES_tradnl" w:eastAsia="es-ES"/>
        </w:rPr>
        <w:t xml:space="preserve">SÉPTIMO. </w:t>
      </w:r>
      <w:r w:rsidR="00255189" w:rsidRPr="00EE337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EE337E">
        <w:rPr>
          <w:rFonts w:ascii="Palatino Linotype" w:eastAsia="MS Mincho" w:hAnsi="Palatino Linotype" w:cs="Times New Roman"/>
          <w:b/>
          <w:sz w:val="24"/>
          <w:szCs w:val="24"/>
          <w:lang w:val="es-ES_tradnl" w:eastAsia="es-ES"/>
        </w:rPr>
        <w:t xml:space="preserve">Considerando </w:t>
      </w:r>
      <w:r w:rsidR="0018059E" w:rsidRPr="00EE337E">
        <w:rPr>
          <w:rFonts w:ascii="Palatino Linotype" w:eastAsia="MS Mincho" w:hAnsi="Palatino Linotype" w:cs="Times New Roman"/>
          <w:b/>
          <w:sz w:val="24"/>
          <w:szCs w:val="24"/>
          <w:lang w:val="es-ES_tradnl" w:eastAsia="es-ES"/>
        </w:rPr>
        <w:t>SÉPTIMO</w:t>
      </w:r>
      <w:r w:rsidR="00255189" w:rsidRPr="00EE337E">
        <w:rPr>
          <w:rFonts w:ascii="Palatino Linotype" w:eastAsia="MS Mincho" w:hAnsi="Palatino Linotype" w:cs="Times New Roman"/>
          <w:b/>
          <w:sz w:val="24"/>
          <w:szCs w:val="24"/>
          <w:lang w:val="es-ES_tradnl" w:eastAsia="es-ES"/>
        </w:rPr>
        <w:t>.</w:t>
      </w:r>
    </w:p>
    <w:p w:rsidR="003E50CE" w:rsidRDefault="003E50CE" w:rsidP="00255189">
      <w:pPr>
        <w:spacing w:after="0" w:line="360" w:lineRule="auto"/>
        <w:jc w:val="both"/>
        <w:rPr>
          <w:rFonts w:ascii="Palatino Linotype" w:eastAsia="MS Mincho" w:hAnsi="Palatino Linotype" w:cs="Times New Roman"/>
          <w:b/>
          <w:sz w:val="24"/>
          <w:szCs w:val="24"/>
          <w:lang w:val="es-ES_tradnl" w:eastAsia="es-ES"/>
        </w:rPr>
      </w:pPr>
    </w:p>
    <w:p w:rsidR="00EE337E" w:rsidRPr="00EE337E" w:rsidRDefault="00EE337E" w:rsidP="00EE337E">
      <w:pPr>
        <w:pStyle w:val="Prrafodelista"/>
        <w:ind w:left="0"/>
        <w:jc w:val="both"/>
        <w:rPr>
          <w:rFonts w:ascii="Palatino Linotype" w:hAnsi="Palatino Linotype" w:cs="Arial"/>
          <w:color w:val="000000" w:themeColor="text1"/>
          <w:sz w:val="22"/>
          <w:szCs w:val="22"/>
        </w:rPr>
      </w:pPr>
      <w:r w:rsidRPr="00EE337E">
        <w:rPr>
          <w:rFonts w:ascii="Palatino Linotype" w:hAnsi="Palatino Linotype"/>
          <w:color w:val="000000" w:themeColor="text1"/>
          <w:sz w:val="22"/>
          <w:szCs w:val="22"/>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PARTICULAR Y LUIS GUSTAVO PARRA NORIEGA; EN LA NOVENA SESIÓN ORDINARIA CELEBRADA EL  ONCE (11) DE MARZO DOS MIL VEINTE, ANTE EL SECRETARIO TÉCNICO DEL PLENO ALEXIS TAPIA RAMÍREZ.</w:t>
      </w:r>
      <w:r w:rsidRPr="00EE337E">
        <w:rPr>
          <w:rFonts w:ascii="Palatino Linotype" w:hAnsi="Palatino Linotype" w:cs="Arial"/>
          <w:color w:val="000000" w:themeColor="text1"/>
          <w:sz w:val="22"/>
          <w:szCs w:val="22"/>
        </w:rPr>
        <w:t xml:space="preserve"> </w:t>
      </w:r>
    </w:p>
    <w:p w:rsidR="00EE337E" w:rsidRPr="00EE337E" w:rsidRDefault="00EE337E" w:rsidP="00EE337E">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EE337E" w:rsidRPr="00EE337E" w:rsidTr="003E3625">
        <w:trPr>
          <w:trHeight w:val="1606"/>
        </w:trPr>
        <w:tc>
          <w:tcPr>
            <w:tcW w:w="9073" w:type="dxa"/>
            <w:gridSpan w:val="2"/>
            <w:vAlign w:val="center"/>
          </w:tcPr>
          <w:p w:rsidR="00EE337E" w:rsidRPr="00EE337E" w:rsidRDefault="00EE337E" w:rsidP="003E3625">
            <w:pPr>
              <w:jc w:val="center"/>
              <w:rPr>
                <w:rFonts w:ascii="Palatino Linotype" w:hAnsi="Palatino Linotype" w:cs="Times New Roman"/>
                <w:b/>
                <w:color w:val="000000" w:themeColor="text1"/>
                <w:sz w:val="22"/>
                <w:szCs w:val="22"/>
              </w:rPr>
            </w:pPr>
            <w:r w:rsidRPr="00EE337E">
              <w:rPr>
                <w:rFonts w:ascii="Palatino Linotype" w:hAnsi="Palatino Linotype" w:cs="Times New Roman"/>
                <w:b/>
                <w:color w:val="000000" w:themeColor="text1"/>
                <w:sz w:val="22"/>
                <w:szCs w:val="22"/>
              </w:rPr>
              <w:t>Zulema Martínez Sánchez</w:t>
            </w:r>
          </w:p>
          <w:p w:rsidR="00EE337E" w:rsidRPr="00EE337E" w:rsidRDefault="00EE337E" w:rsidP="003E3625">
            <w:pPr>
              <w:jc w:val="center"/>
              <w:rPr>
                <w:rFonts w:ascii="Palatino Linotype" w:hAnsi="Palatino Linotype"/>
                <w:color w:val="000000" w:themeColor="text1"/>
                <w:sz w:val="22"/>
                <w:szCs w:val="22"/>
              </w:rPr>
            </w:pPr>
            <w:r w:rsidRPr="00EE337E">
              <w:rPr>
                <w:rFonts w:ascii="Palatino Linotype" w:hAnsi="Palatino Linotype"/>
                <w:color w:val="000000" w:themeColor="text1"/>
                <w:sz w:val="22"/>
                <w:szCs w:val="22"/>
              </w:rPr>
              <w:t>Comisionada Presidenta</w:t>
            </w:r>
          </w:p>
          <w:p w:rsidR="00EE337E" w:rsidRPr="00EE337E" w:rsidRDefault="00EE337E" w:rsidP="003E3625">
            <w:pPr>
              <w:jc w:val="center"/>
              <w:rPr>
                <w:rFonts w:ascii="Palatino Linotype" w:hAnsi="Palatino Linotype"/>
                <w:color w:val="000000" w:themeColor="text1"/>
                <w:sz w:val="22"/>
                <w:szCs w:val="22"/>
              </w:rPr>
            </w:pPr>
            <w:r w:rsidRPr="00EE337E">
              <w:rPr>
                <w:rFonts w:ascii="Palatino Linotype" w:hAnsi="Palatino Linotype" w:cs="Times New Roman"/>
                <w:color w:val="000000" w:themeColor="text1"/>
                <w:sz w:val="22"/>
                <w:szCs w:val="22"/>
              </w:rPr>
              <w:t>(Rúbrica)</w:t>
            </w:r>
          </w:p>
        </w:tc>
      </w:tr>
      <w:tr w:rsidR="00EE337E" w:rsidRPr="00EE337E" w:rsidTr="003E3625">
        <w:trPr>
          <w:trHeight w:val="1916"/>
        </w:trPr>
        <w:tc>
          <w:tcPr>
            <w:tcW w:w="4253" w:type="dxa"/>
            <w:vAlign w:val="center"/>
          </w:tcPr>
          <w:p w:rsidR="00EE337E" w:rsidRPr="00EE337E" w:rsidRDefault="00EE337E" w:rsidP="003E3625">
            <w:pPr>
              <w:jc w:val="center"/>
              <w:rPr>
                <w:rFonts w:ascii="Palatino Linotype" w:hAnsi="Palatino Linotype" w:cs="Times New Roman"/>
                <w:b/>
                <w:color w:val="000000" w:themeColor="text1"/>
                <w:sz w:val="22"/>
                <w:szCs w:val="22"/>
              </w:rPr>
            </w:pPr>
          </w:p>
          <w:p w:rsidR="00EE337E" w:rsidRPr="00EE337E" w:rsidRDefault="00EE337E" w:rsidP="003E3625">
            <w:pPr>
              <w:jc w:val="center"/>
              <w:rPr>
                <w:rFonts w:ascii="Palatino Linotype" w:hAnsi="Palatino Linotype" w:cs="Times New Roman"/>
                <w:b/>
                <w:color w:val="000000" w:themeColor="text1"/>
                <w:sz w:val="22"/>
                <w:szCs w:val="22"/>
              </w:rPr>
            </w:pPr>
          </w:p>
          <w:p w:rsidR="00EE337E" w:rsidRPr="00EE337E" w:rsidRDefault="00EE337E" w:rsidP="003E3625">
            <w:pPr>
              <w:jc w:val="center"/>
              <w:rPr>
                <w:rFonts w:ascii="Palatino Linotype" w:hAnsi="Palatino Linotype" w:cs="Times New Roman"/>
                <w:b/>
                <w:color w:val="000000" w:themeColor="text1"/>
                <w:sz w:val="22"/>
                <w:szCs w:val="22"/>
              </w:rPr>
            </w:pPr>
            <w:r w:rsidRPr="00EE337E">
              <w:rPr>
                <w:rFonts w:ascii="Palatino Linotype" w:hAnsi="Palatino Linotype" w:cs="Times New Roman"/>
                <w:b/>
                <w:color w:val="000000" w:themeColor="text1"/>
                <w:sz w:val="22"/>
                <w:szCs w:val="22"/>
              </w:rPr>
              <w:t>Eva Abaid Yapur</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Comisionada</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(Rúbrica)</w:t>
            </w:r>
          </w:p>
        </w:tc>
        <w:tc>
          <w:tcPr>
            <w:tcW w:w="4820" w:type="dxa"/>
            <w:vAlign w:val="center"/>
          </w:tcPr>
          <w:p w:rsidR="00EE337E" w:rsidRPr="00EE337E" w:rsidRDefault="00EE337E" w:rsidP="003E3625">
            <w:pPr>
              <w:jc w:val="center"/>
              <w:rPr>
                <w:rFonts w:ascii="Palatino Linotype" w:hAnsi="Palatino Linotype" w:cs="Times New Roman"/>
                <w:b/>
                <w:color w:val="000000" w:themeColor="text1"/>
                <w:sz w:val="22"/>
                <w:szCs w:val="22"/>
              </w:rPr>
            </w:pPr>
          </w:p>
          <w:p w:rsidR="00EE337E" w:rsidRPr="00EE337E" w:rsidRDefault="00EE337E" w:rsidP="003E3625">
            <w:pPr>
              <w:jc w:val="center"/>
              <w:rPr>
                <w:rFonts w:ascii="Palatino Linotype" w:hAnsi="Palatino Linotype" w:cs="Times New Roman"/>
                <w:b/>
                <w:color w:val="000000" w:themeColor="text1"/>
                <w:sz w:val="22"/>
                <w:szCs w:val="22"/>
              </w:rPr>
            </w:pPr>
          </w:p>
          <w:p w:rsidR="00EE337E" w:rsidRPr="00EE337E" w:rsidRDefault="00EE337E" w:rsidP="003E3625">
            <w:pPr>
              <w:jc w:val="center"/>
              <w:rPr>
                <w:rFonts w:ascii="Palatino Linotype" w:hAnsi="Palatino Linotype" w:cs="Times New Roman"/>
                <w:b/>
                <w:color w:val="000000" w:themeColor="text1"/>
                <w:sz w:val="22"/>
                <w:szCs w:val="22"/>
              </w:rPr>
            </w:pPr>
            <w:r w:rsidRPr="00EE337E">
              <w:rPr>
                <w:rFonts w:ascii="Palatino Linotype" w:hAnsi="Palatino Linotype" w:cs="Times New Roman"/>
                <w:b/>
                <w:color w:val="000000" w:themeColor="text1"/>
                <w:sz w:val="22"/>
                <w:szCs w:val="22"/>
              </w:rPr>
              <w:t>José Guadalupe Luna Hernández</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Comisionado</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(Rúbrica)</w:t>
            </w:r>
          </w:p>
        </w:tc>
      </w:tr>
      <w:tr w:rsidR="00EE337E" w:rsidRPr="00EE337E" w:rsidTr="003E3625">
        <w:trPr>
          <w:trHeight w:val="1994"/>
        </w:trPr>
        <w:tc>
          <w:tcPr>
            <w:tcW w:w="4253" w:type="dxa"/>
            <w:vAlign w:val="center"/>
          </w:tcPr>
          <w:p w:rsidR="00EE337E" w:rsidRPr="00EE337E" w:rsidRDefault="00EE337E" w:rsidP="003E3625">
            <w:pPr>
              <w:jc w:val="center"/>
              <w:rPr>
                <w:rFonts w:ascii="Palatino Linotype" w:hAnsi="Palatino Linotype" w:cs="Times New Roman"/>
                <w:b/>
                <w:color w:val="000000" w:themeColor="text1"/>
                <w:sz w:val="22"/>
                <w:szCs w:val="22"/>
              </w:rPr>
            </w:pPr>
          </w:p>
          <w:p w:rsidR="00EE337E" w:rsidRPr="00EE337E" w:rsidRDefault="00EE337E" w:rsidP="003E3625">
            <w:pPr>
              <w:jc w:val="center"/>
              <w:rPr>
                <w:rFonts w:ascii="Palatino Linotype" w:hAnsi="Palatino Linotype" w:cs="Times New Roman"/>
                <w:b/>
                <w:color w:val="000000" w:themeColor="text1"/>
                <w:sz w:val="22"/>
                <w:szCs w:val="22"/>
              </w:rPr>
            </w:pPr>
          </w:p>
          <w:p w:rsidR="00EE337E" w:rsidRPr="00EE337E" w:rsidRDefault="00EE337E" w:rsidP="003E3625">
            <w:pPr>
              <w:jc w:val="center"/>
              <w:rPr>
                <w:rFonts w:ascii="Palatino Linotype" w:hAnsi="Palatino Linotype" w:cs="Times New Roman"/>
                <w:b/>
                <w:color w:val="000000" w:themeColor="text1"/>
                <w:sz w:val="22"/>
                <w:szCs w:val="22"/>
              </w:rPr>
            </w:pPr>
            <w:r w:rsidRPr="00EE337E">
              <w:rPr>
                <w:rFonts w:ascii="Palatino Linotype" w:hAnsi="Palatino Linotype" w:cs="Times New Roman"/>
                <w:b/>
                <w:color w:val="000000" w:themeColor="text1"/>
                <w:sz w:val="22"/>
                <w:szCs w:val="22"/>
              </w:rPr>
              <w:t>Javier Martínez Cruz</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Comisionado</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(Rúbrica)</w:t>
            </w:r>
          </w:p>
        </w:tc>
        <w:tc>
          <w:tcPr>
            <w:tcW w:w="4820" w:type="dxa"/>
            <w:vAlign w:val="center"/>
          </w:tcPr>
          <w:p w:rsidR="00EE337E" w:rsidRPr="00EE337E" w:rsidRDefault="00EE337E" w:rsidP="003E3625">
            <w:pPr>
              <w:jc w:val="center"/>
              <w:rPr>
                <w:rFonts w:ascii="Palatino Linotype" w:hAnsi="Palatino Linotype" w:cs="Times New Roman"/>
                <w:b/>
                <w:color w:val="000000" w:themeColor="text1"/>
                <w:sz w:val="22"/>
                <w:szCs w:val="22"/>
              </w:rPr>
            </w:pPr>
          </w:p>
          <w:p w:rsidR="00EE337E" w:rsidRPr="00EE337E" w:rsidRDefault="00EE337E" w:rsidP="003E3625">
            <w:pPr>
              <w:jc w:val="center"/>
              <w:rPr>
                <w:rFonts w:ascii="Palatino Linotype" w:hAnsi="Palatino Linotype" w:cs="Times New Roman"/>
                <w:b/>
                <w:color w:val="000000" w:themeColor="text1"/>
                <w:sz w:val="22"/>
                <w:szCs w:val="22"/>
              </w:rPr>
            </w:pPr>
          </w:p>
          <w:p w:rsidR="00EE337E" w:rsidRPr="00EE337E" w:rsidRDefault="00EE337E" w:rsidP="003E3625">
            <w:pPr>
              <w:jc w:val="center"/>
              <w:rPr>
                <w:rFonts w:ascii="Palatino Linotype" w:hAnsi="Palatino Linotype"/>
                <w:b/>
                <w:color w:val="000000" w:themeColor="text1"/>
                <w:sz w:val="22"/>
                <w:szCs w:val="22"/>
              </w:rPr>
            </w:pPr>
            <w:r w:rsidRPr="00EE337E">
              <w:rPr>
                <w:rFonts w:ascii="Palatino Linotype" w:hAnsi="Palatino Linotype"/>
                <w:b/>
                <w:color w:val="000000" w:themeColor="text1"/>
                <w:sz w:val="22"/>
                <w:szCs w:val="22"/>
              </w:rPr>
              <w:t>Luis Gustavo Parra Noriega</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Comisionado</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(Rúbrica)</w:t>
            </w:r>
          </w:p>
        </w:tc>
      </w:tr>
      <w:tr w:rsidR="00EE337E" w:rsidRPr="00EE337E" w:rsidTr="003E3625">
        <w:trPr>
          <w:trHeight w:val="1736"/>
        </w:trPr>
        <w:tc>
          <w:tcPr>
            <w:tcW w:w="9073" w:type="dxa"/>
            <w:gridSpan w:val="2"/>
            <w:vAlign w:val="center"/>
          </w:tcPr>
          <w:p w:rsidR="00EE337E" w:rsidRPr="00EE337E" w:rsidRDefault="00EE337E" w:rsidP="003E3625">
            <w:pPr>
              <w:pStyle w:val="Prrafodelista"/>
              <w:ind w:left="0"/>
              <w:jc w:val="both"/>
              <w:rPr>
                <w:rFonts w:ascii="Palatino Linotype" w:hAnsi="Palatino Linotype"/>
                <w:color w:val="000000" w:themeColor="text1"/>
                <w:sz w:val="22"/>
                <w:szCs w:val="22"/>
              </w:rPr>
            </w:pPr>
          </w:p>
          <w:p w:rsidR="00EE337E" w:rsidRPr="00EE337E" w:rsidRDefault="00EE337E" w:rsidP="003E3625">
            <w:pPr>
              <w:pStyle w:val="Prrafodelista"/>
              <w:ind w:left="0"/>
              <w:jc w:val="both"/>
              <w:rPr>
                <w:rFonts w:ascii="Palatino Linotype" w:hAnsi="Palatino Linotype"/>
                <w:color w:val="000000" w:themeColor="text1"/>
                <w:sz w:val="22"/>
                <w:szCs w:val="22"/>
              </w:rPr>
            </w:pPr>
          </w:p>
          <w:p w:rsidR="00EE337E" w:rsidRPr="00EE337E" w:rsidRDefault="00EE337E" w:rsidP="003E3625">
            <w:pPr>
              <w:jc w:val="center"/>
              <w:rPr>
                <w:rFonts w:ascii="Palatino Linotype" w:hAnsi="Palatino Linotype" w:cs="Times New Roman"/>
                <w:b/>
                <w:color w:val="000000" w:themeColor="text1"/>
                <w:sz w:val="22"/>
                <w:szCs w:val="22"/>
              </w:rPr>
            </w:pPr>
            <w:r w:rsidRPr="00EE337E">
              <w:rPr>
                <w:rFonts w:ascii="Palatino Linotype" w:hAnsi="Palatino Linotype" w:cs="Times New Roman"/>
                <w:b/>
                <w:color w:val="000000" w:themeColor="text1"/>
                <w:sz w:val="22"/>
                <w:szCs w:val="22"/>
              </w:rPr>
              <w:t>Alexis Tapia Ramírez</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Secretario Técnico del Pleno</w:t>
            </w:r>
          </w:p>
          <w:p w:rsidR="00EE337E" w:rsidRPr="00EE337E" w:rsidRDefault="00EE337E" w:rsidP="003E3625">
            <w:pPr>
              <w:jc w:val="center"/>
              <w:rPr>
                <w:rFonts w:ascii="Palatino Linotype" w:hAnsi="Palatino Linotype" w:cs="Times New Roman"/>
                <w:color w:val="000000" w:themeColor="text1"/>
                <w:sz w:val="22"/>
                <w:szCs w:val="22"/>
              </w:rPr>
            </w:pPr>
            <w:r w:rsidRPr="00EE337E">
              <w:rPr>
                <w:rFonts w:ascii="Palatino Linotype" w:hAnsi="Palatino Linotype" w:cs="Times New Roman"/>
                <w:color w:val="000000" w:themeColor="text1"/>
                <w:sz w:val="22"/>
                <w:szCs w:val="22"/>
              </w:rPr>
              <w:t>(Rúbrica)</w:t>
            </w:r>
          </w:p>
        </w:tc>
      </w:tr>
    </w:tbl>
    <w:p w:rsidR="00EE337E" w:rsidRPr="00EE337E" w:rsidRDefault="00EE337E" w:rsidP="00EE337E">
      <w:pPr>
        <w:spacing w:before="240" w:after="360" w:line="360" w:lineRule="auto"/>
        <w:jc w:val="both"/>
        <w:rPr>
          <w:rFonts w:ascii="Palatino Linotype" w:eastAsia="Times New Roman" w:hAnsi="Palatino Linotype" w:cs="Times New Roman"/>
          <w:color w:val="222222"/>
          <w:lang w:val="es-ES" w:eastAsia="es-MX"/>
        </w:rPr>
      </w:pPr>
      <w:r w:rsidRPr="00EE337E">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11978</w:t>
      </w:r>
      <w:r w:rsidRPr="00EE337E">
        <w:rPr>
          <w:rFonts w:ascii="Palatino Linotype" w:hAnsi="Palatino Linotype" w:cs="Arial"/>
          <w:b/>
          <w:bCs/>
          <w:color w:val="000000" w:themeColor="text1"/>
          <w:lang w:eastAsia="es-MX"/>
        </w:rPr>
        <w:t>/INFOEM/IP/RR/2019</w:t>
      </w:r>
      <w:r>
        <w:rPr>
          <w:rFonts w:ascii="Palatino Linotype" w:hAnsi="Palatino Linotype" w:cs="Arial"/>
          <w:b/>
          <w:bCs/>
          <w:color w:val="000000" w:themeColor="text1"/>
          <w:lang w:eastAsia="es-MX"/>
        </w:rPr>
        <w:t xml:space="preserve"> y acumulados. </w:t>
      </w:r>
      <w:bookmarkEnd w:id="78"/>
      <w:bookmarkEnd w:id="79"/>
      <w:bookmarkEnd w:id="80"/>
      <w:bookmarkEnd w:id="81"/>
      <w:bookmarkEnd w:id="82"/>
      <w:bookmarkEnd w:id="83"/>
      <w:bookmarkEnd w:id="85"/>
    </w:p>
    <w:sectPr w:rsidR="00EE337E" w:rsidRPr="00EE337E" w:rsidSect="00255189">
      <w:headerReference w:type="default" r:id="rId24"/>
      <w:footerReference w:type="default" r:id="rId25"/>
      <w:headerReference w:type="first" r:id="rId26"/>
      <w:footerReference w:type="first" r:id="rId2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C31" w:rsidRDefault="00647C31" w:rsidP="00255189">
      <w:pPr>
        <w:spacing w:after="0" w:line="240" w:lineRule="auto"/>
      </w:pPr>
      <w:r>
        <w:separator/>
      </w:r>
    </w:p>
  </w:endnote>
  <w:endnote w:type="continuationSeparator" w:id="0">
    <w:p w:rsidR="00647C31" w:rsidRDefault="00647C3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3739C" w:rsidRPr="00883450" w:rsidRDefault="0073739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B3212">
              <w:rPr>
                <w:rFonts w:ascii="Palatino Linotype" w:hAnsi="Palatino Linotype"/>
                <w:b/>
                <w:bCs/>
                <w:noProof/>
                <w:sz w:val="22"/>
                <w:szCs w:val="20"/>
              </w:rPr>
              <w:t>61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B3212">
              <w:rPr>
                <w:rFonts w:ascii="Palatino Linotype" w:hAnsi="Palatino Linotype"/>
                <w:b/>
                <w:bCs/>
                <w:noProof/>
                <w:sz w:val="22"/>
                <w:szCs w:val="20"/>
              </w:rPr>
              <w:t>74</w:t>
            </w:r>
            <w:r w:rsidRPr="00883450">
              <w:rPr>
                <w:rFonts w:ascii="Palatino Linotype" w:hAnsi="Palatino Linotype"/>
                <w:b/>
                <w:bCs/>
                <w:sz w:val="22"/>
                <w:szCs w:val="20"/>
              </w:rPr>
              <w:fldChar w:fldCharType="end"/>
            </w:r>
          </w:p>
        </w:sdtContent>
      </w:sdt>
    </w:sdtContent>
  </w:sdt>
  <w:p w:rsidR="0073739C" w:rsidRDefault="007373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39C" w:rsidRPr="00883450" w:rsidRDefault="0073739C"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B3212" w:rsidRPr="007B321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B3212" w:rsidRPr="007B3212">
      <w:rPr>
        <w:rFonts w:ascii="Palatino Linotype" w:hAnsi="Palatino Linotype"/>
        <w:noProof/>
        <w:sz w:val="22"/>
        <w:szCs w:val="22"/>
        <w:lang w:val="es-ES"/>
      </w:rPr>
      <w:t>74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C31" w:rsidRDefault="00647C31" w:rsidP="00255189">
      <w:pPr>
        <w:spacing w:after="0" w:line="240" w:lineRule="auto"/>
      </w:pPr>
      <w:r>
        <w:separator/>
      </w:r>
    </w:p>
  </w:footnote>
  <w:footnote w:type="continuationSeparator" w:id="0">
    <w:p w:rsidR="00647C31" w:rsidRDefault="00647C31" w:rsidP="00255189">
      <w:pPr>
        <w:spacing w:after="0" w:line="240" w:lineRule="auto"/>
      </w:pPr>
      <w:r>
        <w:continuationSeparator/>
      </w:r>
    </w:p>
  </w:footnote>
  <w:footnote w:id="1">
    <w:p w:rsidR="0073739C" w:rsidRPr="00F75272" w:rsidRDefault="0073739C" w:rsidP="00C2313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73739C" w:rsidRDefault="0073739C" w:rsidP="00255189">
      <w:pPr>
        <w:pStyle w:val="Textonotapie"/>
      </w:pPr>
      <w:r>
        <w:rPr>
          <w:rStyle w:val="Refdenotaalpie"/>
        </w:rPr>
        <w:footnoteRef/>
      </w:r>
      <w:r>
        <w:t xml:space="preserve"> Convención Americana sobre Derechos Humanos. Artículo 13.</w:t>
      </w:r>
    </w:p>
  </w:footnote>
  <w:footnote w:id="3">
    <w:p w:rsidR="0073739C" w:rsidRDefault="0073739C" w:rsidP="00255189">
      <w:pPr>
        <w:pStyle w:val="Textonotapie"/>
      </w:pPr>
      <w:r>
        <w:rPr>
          <w:rStyle w:val="Refdenotaalpie"/>
        </w:rPr>
        <w:footnoteRef/>
      </w:r>
      <w:r>
        <w:t xml:space="preserve"> Constitución Política de los Estados Unidos Mexicanos. Artículo sexto, sección A, fracción I.</w:t>
      </w:r>
    </w:p>
  </w:footnote>
  <w:footnote w:id="4">
    <w:p w:rsidR="0073739C" w:rsidRDefault="0073739C"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73739C" w:rsidRDefault="0073739C" w:rsidP="00255189">
      <w:pPr>
        <w:pStyle w:val="Textonotapie"/>
      </w:pPr>
      <w:r>
        <w:rPr>
          <w:rStyle w:val="Refdenotaalpie"/>
        </w:rPr>
        <w:footnoteRef/>
      </w:r>
      <w:r>
        <w:t xml:space="preserve"> Ibídem. Parr. 87.</w:t>
      </w:r>
    </w:p>
  </w:footnote>
  <w:footnote w:id="6">
    <w:p w:rsidR="0073739C" w:rsidRPr="008653A5" w:rsidRDefault="0073739C" w:rsidP="008653A5">
      <w:pPr>
        <w:autoSpaceDE w:val="0"/>
        <w:autoSpaceDN w:val="0"/>
        <w:adjustRightInd w:val="0"/>
        <w:spacing w:after="0" w:line="276" w:lineRule="auto"/>
        <w:jc w:val="both"/>
        <w:rPr>
          <w:rFonts w:cs="Arial"/>
          <w:sz w:val="20"/>
          <w:szCs w:val="20"/>
        </w:rPr>
      </w:pPr>
      <w:r w:rsidRPr="008653A5">
        <w:rPr>
          <w:rStyle w:val="Refdenotaalpie"/>
          <w:sz w:val="20"/>
          <w:szCs w:val="20"/>
        </w:rPr>
        <w:footnoteRef/>
      </w:r>
      <w:r w:rsidRPr="008653A5">
        <w:rPr>
          <w:sz w:val="20"/>
          <w:szCs w:val="20"/>
        </w:rPr>
        <w:t xml:space="preserve"> </w:t>
      </w:r>
      <w:r w:rsidRPr="008653A5">
        <w:rPr>
          <w:rFonts w:cs="Arial"/>
          <w:b/>
          <w:bCs/>
          <w:sz w:val="20"/>
          <w:szCs w:val="20"/>
        </w:rPr>
        <w:t xml:space="preserve">Artículo 122. </w:t>
      </w:r>
      <w:r w:rsidRPr="008653A5">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73739C" w:rsidRPr="008653A5" w:rsidRDefault="0073739C" w:rsidP="008653A5">
      <w:pPr>
        <w:autoSpaceDE w:val="0"/>
        <w:autoSpaceDN w:val="0"/>
        <w:adjustRightInd w:val="0"/>
        <w:spacing w:after="0" w:line="276" w:lineRule="auto"/>
        <w:jc w:val="both"/>
        <w:rPr>
          <w:rFonts w:cs="Arial"/>
          <w:sz w:val="20"/>
          <w:szCs w:val="20"/>
        </w:rPr>
      </w:pPr>
      <w:r w:rsidRPr="008653A5">
        <w:rPr>
          <w:rFonts w:cs="Arial"/>
          <w:sz w:val="20"/>
          <w:szCs w:val="20"/>
        </w:rPr>
        <w:t>Los supuestos de reserva o confidencialidad previstos en las leyes deberán ser acordes con las bases, principios y disposiciones establecidos en la Ley General y, en ningún caso, podrán contravenirla.</w:t>
      </w:r>
    </w:p>
    <w:p w:rsidR="0073739C" w:rsidRPr="008653A5" w:rsidRDefault="0073739C" w:rsidP="008653A5">
      <w:pPr>
        <w:autoSpaceDE w:val="0"/>
        <w:autoSpaceDN w:val="0"/>
        <w:adjustRightInd w:val="0"/>
        <w:spacing w:after="0" w:line="276" w:lineRule="auto"/>
        <w:jc w:val="both"/>
        <w:rPr>
          <w:rFonts w:cs="Arial"/>
          <w:sz w:val="20"/>
          <w:szCs w:val="20"/>
        </w:rPr>
      </w:pPr>
      <w:r w:rsidRPr="008653A5">
        <w:rPr>
          <w:rFonts w:cs="Arial"/>
          <w:sz w:val="20"/>
          <w:szCs w:val="20"/>
        </w:rPr>
        <w:t>Los titulares de las áreas de los sujetos obligados serán los responsables de clasificar la información, de conformidad con lo dispuesto en la presente Ley y demás disposiciones jurídicas aplicables.</w:t>
      </w:r>
    </w:p>
    <w:p w:rsidR="0073739C" w:rsidRPr="008653A5" w:rsidRDefault="0073739C" w:rsidP="008653A5">
      <w:pPr>
        <w:autoSpaceDE w:val="0"/>
        <w:autoSpaceDN w:val="0"/>
        <w:adjustRightInd w:val="0"/>
        <w:spacing w:after="0" w:line="276" w:lineRule="auto"/>
        <w:jc w:val="both"/>
        <w:rPr>
          <w:sz w:val="20"/>
          <w:szCs w:val="20"/>
        </w:rPr>
      </w:pPr>
    </w:p>
  </w:footnote>
  <w:footnote w:id="7">
    <w:p w:rsidR="0073739C" w:rsidRDefault="0073739C" w:rsidP="008653A5">
      <w:pPr>
        <w:autoSpaceDE w:val="0"/>
        <w:autoSpaceDN w:val="0"/>
        <w:adjustRightInd w:val="0"/>
        <w:spacing w:after="0" w:line="276" w:lineRule="auto"/>
        <w:jc w:val="both"/>
        <w:rPr>
          <w:rFonts w:cs="Arial"/>
          <w:sz w:val="20"/>
          <w:szCs w:val="20"/>
        </w:rPr>
      </w:pPr>
      <w:r w:rsidRPr="008653A5">
        <w:rPr>
          <w:rStyle w:val="Refdenotaalpie"/>
          <w:sz w:val="20"/>
          <w:szCs w:val="20"/>
        </w:rPr>
        <w:footnoteRef/>
      </w:r>
      <w:r w:rsidRPr="008653A5">
        <w:rPr>
          <w:sz w:val="20"/>
          <w:szCs w:val="20"/>
        </w:rPr>
        <w:t xml:space="preserve"> </w:t>
      </w:r>
      <w:r w:rsidRPr="008653A5">
        <w:rPr>
          <w:rFonts w:cs="Arial"/>
          <w:b/>
          <w:sz w:val="20"/>
          <w:szCs w:val="20"/>
        </w:rPr>
        <w:t>Artículo 135.</w:t>
      </w:r>
      <w:r w:rsidRPr="008653A5">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p w:rsidR="0073739C" w:rsidRPr="008653A5" w:rsidRDefault="0073739C" w:rsidP="008653A5">
      <w:pPr>
        <w:autoSpaceDE w:val="0"/>
        <w:autoSpaceDN w:val="0"/>
        <w:adjustRightInd w:val="0"/>
        <w:spacing w:after="0" w:line="276" w:lineRule="auto"/>
        <w:jc w:val="both"/>
        <w:rPr>
          <w:rFonts w:cs="Arial"/>
          <w:sz w:val="20"/>
          <w:szCs w:val="20"/>
        </w:rPr>
      </w:pPr>
    </w:p>
  </w:footnote>
  <w:footnote w:id="8">
    <w:p w:rsidR="0073739C" w:rsidRDefault="0073739C" w:rsidP="008653A5">
      <w:pPr>
        <w:pStyle w:val="Textonotapie"/>
        <w:spacing w:line="276" w:lineRule="auto"/>
        <w:jc w:val="both"/>
      </w:pPr>
      <w:r w:rsidRPr="008653A5">
        <w:rPr>
          <w:rStyle w:val="Refdenotaalpie"/>
        </w:rPr>
        <w:footnoteRef/>
      </w:r>
      <w:r w:rsidRPr="008653A5">
        <w:rPr>
          <w:lang w:val="es-ES"/>
        </w:rPr>
        <w:t xml:space="preserve"> </w:t>
      </w:r>
      <w:r w:rsidRPr="008653A5">
        <w:rPr>
          <w:b/>
        </w:rPr>
        <w:t>RESTRICCIONES A LOS DERECHOS FUNDAMENTALES. ELEMENTOS QUE EL JUEZ CONSTITUCIONAL DEBE TOMAR EN CUENTA PARA CONSIDERARLAS VÁLIDAS.</w:t>
      </w:r>
      <w:r w:rsidRPr="008653A5">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w:t>
      </w:r>
      <w:r w:rsidRPr="00266430">
        <w:t xml:space="preserve">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3739C" w:rsidRPr="00266430" w:rsidRDefault="0073739C" w:rsidP="00255189">
      <w:pPr>
        <w:pStyle w:val="Textonotapie"/>
        <w:jc w:val="both"/>
      </w:pPr>
      <w:r w:rsidRPr="00266430">
        <w:t xml:space="preserve">1a./J. 2/2012 (9a.). Primera Sala. Décima Época. Semanario Judicial de la Federación y su Gaceta. Libro V, Febrero de 2012, Pág. 533.  </w:t>
      </w:r>
    </w:p>
  </w:footnote>
  <w:footnote w:id="9">
    <w:p w:rsidR="0073739C" w:rsidRPr="00A870EF" w:rsidRDefault="0073739C"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73739C" w:rsidRDefault="0073739C"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3739C" w:rsidRDefault="0073739C"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3739C" w:rsidRPr="001E1F95" w:rsidRDefault="0073739C"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73739C" w:rsidRPr="007F43A5" w:rsidRDefault="0073739C"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73739C" w:rsidRPr="0037004E" w:rsidRDefault="0073739C"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73739C" w:rsidRDefault="0073739C" w:rsidP="00255189">
      <w:pPr>
        <w:pStyle w:val="Textonotapie"/>
      </w:pPr>
    </w:p>
  </w:footnote>
  <w:footnote w:id="13">
    <w:p w:rsidR="0073739C" w:rsidRDefault="0073739C" w:rsidP="00255189">
      <w:pPr>
        <w:pStyle w:val="Textonotapie"/>
        <w:jc w:val="both"/>
      </w:pPr>
      <w:r>
        <w:rPr>
          <w:rStyle w:val="Refdenotaalpie"/>
        </w:rPr>
        <w:footnoteRef/>
      </w:r>
      <w:r>
        <w:t xml:space="preserve"> Artículo 3. Para los efectos de la presente Ley se entenderá por:</w:t>
      </w:r>
    </w:p>
    <w:p w:rsidR="0073739C" w:rsidRDefault="0073739C" w:rsidP="00255189">
      <w:pPr>
        <w:pStyle w:val="Textonotapie"/>
        <w:jc w:val="both"/>
      </w:pPr>
      <w:r>
        <w:t xml:space="preserve"> (…)</w:t>
      </w:r>
    </w:p>
    <w:p w:rsidR="0073739C" w:rsidRDefault="0073739C"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73739C" w:rsidRPr="00ED2A04" w:rsidRDefault="0073739C"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73739C" w:rsidRPr="00ED2A04" w:rsidRDefault="0073739C"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73739C" w:rsidRPr="000406A4" w:rsidRDefault="0073739C"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73739C" w:rsidRPr="000406A4" w:rsidRDefault="0073739C"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73739C" w:rsidRPr="000406A4" w:rsidRDefault="0073739C"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73739C" w:rsidRPr="000406A4" w:rsidRDefault="0073739C"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73739C" w:rsidRPr="000406A4" w:rsidRDefault="0073739C"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73739C" w:rsidRPr="00042E67" w:rsidRDefault="0073739C"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73739C" w:rsidRPr="00A4142C" w:rsidRDefault="0073739C"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 w:id="23">
    <w:p w:rsidR="0073739C" w:rsidRDefault="0073739C" w:rsidP="0018059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39C" w:rsidRDefault="0073739C">
    <w:pPr>
      <w:pStyle w:val="Encabezado"/>
    </w:pPr>
  </w:p>
  <w:p w:rsidR="0073739C" w:rsidRDefault="0073739C">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3739C" w:rsidRPr="00121566" w:rsidTr="00255189">
      <w:trPr>
        <w:trHeight w:val="138"/>
      </w:trPr>
      <w:tc>
        <w:tcPr>
          <w:tcW w:w="2551" w:type="dxa"/>
          <w:vAlign w:val="center"/>
        </w:tcPr>
        <w:p w:rsidR="0073739C" w:rsidRPr="00121566" w:rsidRDefault="0073739C" w:rsidP="00255189">
          <w:pPr>
            <w:rPr>
              <w:rFonts w:ascii="Palatino Linotype" w:hAnsi="Palatino Linotype"/>
              <w:b/>
              <w:sz w:val="22"/>
              <w:szCs w:val="22"/>
            </w:rPr>
          </w:pPr>
          <w:r w:rsidRPr="00121566">
            <w:rPr>
              <w:rFonts w:ascii="Palatino Linotype" w:hAnsi="Palatino Linotype"/>
              <w:b/>
              <w:sz w:val="22"/>
              <w:szCs w:val="22"/>
            </w:rPr>
            <w:t>Recurso de revisión:</w:t>
          </w:r>
        </w:p>
      </w:tc>
      <w:tc>
        <w:tcPr>
          <w:tcW w:w="4273" w:type="dxa"/>
          <w:gridSpan w:val="2"/>
          <w:vAlign w:val="center"/>
        </w:tcPr>
        <w:p w:rsidR="0073739C" w:rsidRPr="00121566" w:rsidRDefault="0073739C" w:rsidP="00255189">
          <w:pPr>
            <w:pStyle w:val="Encabezado"/>
            <w:rPr>
              <w:rFonts w:ascii="Palatino Linotype" w:hAnsi="Palatino Linotype"/>
              <w:b/>
              <w:sz w:val="22"/>
              <w:szCs w:val="22"/>
            </w:rPr>
          </w:pPr>
          <w:r w:rsidRPr="00121566">
            <w:rPr>
              <w:rFonts w:ascii="Palatino Linotype" w:hAnsi="Palatino Linotype"/>
              <w:b/>
              <w:sz w:val="22"/>
              <w:szCs w:val="22"/>
            </w:rPr>
            <w:t>11978/INFOEM/IP/RR/2019 y acumulados</w:t>
          </w:r>
        </w:p>
      </w:tc>
    </w:tr>
    <w:tr w:rsidR="0073739C" w:rsidRPr="00121566" w:rsidTr="00255189">
      <w:trPr>
        <w:gridAfter w:val="1"/>
        <w:wAfter w:w="284" w:type="dxa"/>
        <w:trHeight w:val="321"/>
      </w:trPr>
      <w:tc>
        <w:tcPr>
          <w:tcW w:w="2551" w:type="dxa"/>
          <w:vAlign w:val="center"/>
        </w:tcPr>
        <w:p w:rsidR="0073739C" w:rsidRPr="00121566" w:rsidRDefault="0073739C" w:rsidP="00255189">
          <w:pPr>
            <w:rPr>
              <w:rFonts w:ascii="Palatino Linotype" w:hAnsi="Palatino Linotype"/>
              <w:b/>
              <w:sz w:val="22"/>
              <w:szCs w:val="22"/>
            </w:rPr>
          </w:pPr>
          <w:r w:rsidRPr="00121566">
            <w:rPr>
              <w:rFonts w:ascii="Palatino Linotype" w:hAnsi="Palatino Linotype"/>
              <w:b/>
              <w:sz w:val="22"/>
              <w:szCs w:val="22"/>
            </w:rPr>
            <w:t>Sujeto obligado:</w:t>
          </w:r>
        </w:p>
      </w:tc>
      <w:tc>
        <w:tcPr>
          <w:tcW w:w="3989" w:type="dxa"/>
          <w:vAlign w:val="center"/>
        </w:tcPr>
        <w:p w:rsidR="0073739C" w:rsidRPr="00121566" w:rsidRDefault="0073739C" w:rsidP="00860362">
          <w:pPr>
            <w:pStyle w:val="Encabezado"/>
            <w:ind w:right="21"/>
            <w:rPr>
              <w:rFonts w:ascii="Palatino Linotype" w:hAnsi="Palatino Linotype"/>
              <w:b/>
              <w:sz w:val="22"/>
              <w:szCs w:val="22"/>
            </w:rPr>
          </w:pPr>
          <w:r w:rsidRPr="00121566">
            <w:rPr>
              <w:rFonts w:ascii="Palatino Linotype" w:hAnsi="Palatino Linotype"/>
              <w:b/>
              <w:sz w:val="22"/>
              <w:szCs w:val="22"/>
            </w:rPr>
            <w:t xml:space="preserve">Ayuntamiento de Zumpahuacán. </w:t>
          </w:r>
        </w:p>
      </w:tc>
    </w:tr>
    <w:tr w:rsidR="0073739C" w:rsidRPr="00121566" w:rsidTr="00255189">
      <w:trPr>
        <w:trHeight w:val="321"/>
      </w:trPr>
      <w:tc>
        <w:tcPr>
          <w:tcW w:w="2551" w:type="dxa"/>
          <w:vAlign w:val="center"/>
        </w:tcPr>
        <w:p w:rsidR="0073739C" w:rsidRPr="00121566" w:rsidRDefault="0073739C" w:rsidP="00255189">
          <w:pPr>
            <w:rPr>
              <w:rFonts w:ascii="Palatino Linotype" w:hAnsi="Palatino Linotype"/>
              <w:b/>
              <w:sz w:val="22"/>
              <w:szCs w:val="22"/>
            </w:rPr>
          </w:pPr>
          <w:r w:rsidRPr="00121566">
            <w:rPr>
              <w:rFonts w:ascii="Palatino Linotype" w:hAnsi="Palatino Linotype"/>
              <w:b/>
              <w:sz w:val="22"/>
              <w:szCs w:val="22"/>
            </w:rPr>
            <w:t>Comisionado ponente:</w:t>
          </w:r>
        </w:p>
      </w:tc>
      <w:tc>
        <w:tcPr>
          <w:tcW w:w="4273" w:type="dxa"/>
          <w:gridSpan w:val="2"/>
          <w:vAlign w:val="center"/>
        </w:tcPr>
        <w:p w:rsidR="0073739C" w:rsidRPr="00121566" w:rsidRDefault="0073739C" w:rsidP="00255189">
          <w:pPr>
            <w:pStyle w:val="Encabezado"/>
            <w:rPr>
              <w:rFonts w:ascii="Palatino Linotype" w:hAnsi="Palatino Linotype"/>
              <w:b/>
              <w:sz w:val="22"/>
              <w:szCs w:val="22"/>
            </w:rPr>
          </w:pPr>
          <w:r w:rsidRPr="00121566">
            <w:rPr>
              <w:rFonts w:ascii="Palatino Linotype" w:hAnsi="Palatino Linotype"/>
              <w:b/>
              <w:sz w:val="22"/>
              <w:szCs w:val="22"/>
            </w:rPr>
            <w:t>José Guadalupe Luna Hernández</w:t>
          </w:r>
        </w:p>
      </w:tc>
    </w:tr>
  </w:tbl>
  <w:p w:rsidR="0073739C" w:rsidRDefault="0073739C"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39C" w:rsidRDefault="0073739C"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3739C" w:rsidRPr="00121566" w:rsidTr="00255189">
      <w:trPr>
        <w:trHeight w:val="138"/>
      </w:trPr>
      <w:tc>
        <w:tcPr>
          <w:tcW w:w="2552" w:type="dxa"/>
          <w:vAlign w:val="center"/>
        </w:tcPr>
        <w:p w:rsidR="0073739C" w:rsidRPr="00121566" w:rsidRDefault="0073739C" w:rsidP="00255189">
          <w:pPr>
            <w:ind w:right="-572"/>
            <w:rPr>
              <w:rFonts w:ascii="Palatino Linotype" w:hAnsi="Palatino Linotype"/>
              <w:b/>
              <w:sz w:val="22"/>
              <w:szCs w:val="22"/>
            </w:rPr>
          </w:pPr>
          <w:r w:rsidRPr="00121566">
            <w:rPr>
              <w:rFonts w:ascii="Palatino Linotype" w:hAnsi="Palatino Linotype"/>
              <w:b/>
              <w:sz w:val="22"/>
              <w:szCs w:val="22"/>
            </w:rPr>
            <w:t>Recurso de revisión:</w:t>
          </w:r>
        </w:p>
      </w:tc>
      <w:tc>
        <w:tcPr>
          <w:tcW w:w="3969" w:type="dxa"/>
          <w:vAlign w:val="center"/>
        </w:tcPr>
        <w:p w:rsidR="0073739C" w:rsidRPr="00121566" w:rsidRDefault="0073739C" w:rsidP="00584F01">
          <w:pPr>
            <w:pStyle w:val="Encabezado"/>
            <w:rPr>
              <w:rFonts w:ascii="Palatino Linotype" w:hAnsi="Palatino Linotype" w:cs="Arial"/>
              <w:b/>
              <w:bCs/>
              <w:sz w:val="22"/>
              <w:szCs w:val="22"/>
              <w:lang w:eastAsia="es-MX"/>
            </w:rPr>
          </w:pPr>
          <w:r w:rsidRPr="00121566">
            <w:rPr>
              <w:rFonts w:ascii="Palatino Linotype" w:hAnsi="Palatino Linotype" w:cs="Arial"/>
              <w:b/>
              <w:bCs/>
              <w:sz w:val="22"/>
              <w:szCs w:val="22"/>
              <w:lang w:eastAsia="es-MX"/>
            </w:rPr>
            <w:t>11978/INFOEM/IP/RR/2019 y acumulados</w:t>
          </w:r>
        </w:p>
      </w:tc>
    </w:tr>
    <w:tr w:rsidR="0073739C" w:rsidRPr="00121566" w:rsidTr="007B3212">
      <w:trPr>
        <w:trHeight w:val="235"/>
      </w:trPr>
      <w:tc>
        <w:tcPr>
          <w:tcW w:w="2552" w:type="dxa"/>
          <w:vAlign w:val="center"/>
        </w:tcPr>
        <w:p w:rsidR="0073739C" w:rsidRPr="00121566" w:rsidRDefault="0073739C" w:rsidP="00255189">
          <w:pPr>
            <w:rPr>
              <w:rFonts w:ascii="Palatino Linotype" w:hAnsi="Palatino Linotype"/>
              <w:b/>
              <w:sz w:val="22"/>
              <w:szCs w:val="22"/>
            </w:rPr>
          </w:pPr>
          <w:r w:rsidRPr="00121566">
            <w:rPr>
              <w:rFonts w:ascii="Palatino Linotype" w:hAnsi="Palatino Linotype"/>
              <w:b/>
              <w:sz w:val="22"/>
              <w:szCs w:val="22"/>
            </w:rPr>
            <w:t>Recurrente:</w:t>
          </w:r>
        </w:p>
      </w:tc>
      <w:tc>
        <w:tcPr>
          <w:tcW w:w="3969" w:type="dxa"/>
          <w:vAlign w:val="center"/>
        </w:tcPr>
        <w:p w:rsidR="0073739C" w:rsidRPr="007B3212" w:rsidRDefault="00307668" w:rsidP="00584F01">
          <w:pPr>
            <w:pStyle w:val="Encabezado"/>
            <w:tabs>
              <w:tab w:val="clear" w:pos="4252"/>
            </w:tabs>
            <w:ind w:right="-250"/>
            <w:rPr>
              <w:rFonts w:ascii="Palatino Linotype" w:hAnsi="Palatino Linotype"/>
              <w:b/>
              <w:sz w:val="22"/>
              <w:szCs w:val="22"/>
            </w:rPr>
          </w:pPr>
          <w:r w:rsidRPr="007B3212">
            <w:rPr>
              <w:rFonts w:ascii="Palatino Linotype" w:hAnsi="Palatino Linotype"/>
              <w:b/>
              <w:sz w:val="22"/>
              <w:szCs w:val="22"/>
              <w:highlight w:val="black"/>
            </w:rPr>
            <w:t>---------------------------------------</w:t>
          </w:r>
        </w:p>
      </w:tc>
    </w:tr>
    <w:tr w:rsidR="0073739C" w:rsidRPr="00121566" w:rsidTr="00255189">
      <w:trPr>
        <w:trHeight w:val="232"/>
      </w:trPr>
      <w:tc>
        <w:tcPr>
          <w:tcW w:w="2552" w:type="dxa"/>
          <w:vAlign w:val="center"/>
        </w:tcPr>
        <w:p w:rsidR="0073739C" w:rsidRPr="00121566" w:rsidRDefault="0073739C" w:rsidP="00255189">
          <w:pPr>
            <w:rPr>
              <w:rFonts w:ascii="Palatino Linotype" w:hAnsi="Palatino Linotype"/>
              <w:b/>
              <w:sz w:val="22"/>
              <w:szCs w:val="22"/>
            </w:rPr>
          </w:pPr>
          <w:r w:rsidRPr="00121566">
            <w:rPr>
              <w:rFonts w:ascii="Palatino Linotype" w:hAnsi="Palatino Linotype"/>
              <w:b/>
              <w:sz w:val="22"/>
              <w:szCs w:val="22"/>
            </w:rPr>
            <w:t>Sujeto obligado:</w:t>
          </w:r>
        </w:p>
      </w:tc>
      <w:tc>
        <w:tcPr>
          <w:tcW w:w="3969" w:type="dxa"/>
          <w:vAlign w:val="center"/>
        </w:tcPr>
        <w:p w:rsidR="0073739C" w:rsidRPr="00121566" w:rsidRDefault="0073739C" w:rsidP="00860362">
          <w:pPr>
            <w:pStyle w:val="Encabezado"/>
            <w:rPr>
              <w:rFonts w:ascii="Palatino Linotype" w:hAnsi="Palatino Linotype"/>
              <w:b/>
              <w:sz w:val="22"/>
              <w:szCs w:val="22"/>
            </w:rPr>
          </w:pPr>
          <w:r w:rsidRPr="00121566">
            <w:rPr>
              <w:rFonts w:ascii="Palatino Linotype" w:hAnsi="Palatino Linotype"/>
              <w:b/>
              <w:sz w:val="22"/>
              <w:szCs w:val="22"/>
            </w:rPr>
            <w:t xml:space="preserve">Ayuntamiento de Zumpahuacán. </w:t>
          </w:r>
        </w:p>
      </w:tc>
    </w:tr>
    <w:tr w:rsidR="0073739C" w:rsidRPr="00121566" w:rsidTr="00255189">
      <w:trPr>
        <w:trHeight w:val="320"/>
      </w:trPr>
      <w:tc>
        <w:tcPr>
          <w:tcW w:w="2552" w:type="dxa"/>
          <w:vAlign w:val="center"/>
        </w:tcPr>
        <w:p w:rsidR="0073739C" w:rsidRPr="00121566" w:rsidRDefault="0073739C" w:rsidP="00255189">
          <w:pPr>
            <w:rPr>
              <w:rFonts w:ascii="Palatino Linotype" w:hAnsi="Palatino Linotype"/>
              <w:b/>
              <w:sz w:val="22"/>
              <w:szCs w:val="22"/>
            </w:rPr>
          </w:pPr>
          <w:r w:rsidRPr="00121566">
            <w:rPr>
              <w:rFonts w:ascii="Palatino Linotype" w:hAnsi="Palatino Linotype"/>
              <w:b/>
              <w:sz w:val="22"/>
              <w:szCs w:val="22"/>
            </w:rPr>
            <w:t>Comisionado ponente:</w:t>
          </w:r>
        </w:p>
      </w:tc>
      <w:tc>
        <w:tcPr>
          <w:tcW w:w="3969" w:type="dxa"/>
          <w:vAlign w:val="center"/>
        </w:tcPr>
        <w:p w:rsidR="0073739C" w:rsidRPr="00121566" w:rsidRDefault="0073739C" w:rsidP="00255189">
          <w:pPr>
            <w:pStyle w:val="Encabezado"/>
            <w:rPr>
              <w:rFonts w:ascii="Palatino Linotype" w:hAnsi="Palatino Linotype"/>
              <w:b/>
              <w:sz w:val="22"/>
              <w:szCs w:val="22"/>
            </w:rPr>
          </w:pPr>
          <w:r w:rsidRPr="00121566">
            <w:rPr>
              <w:rFonts w:ascii="Palatino Linotype" w:hAnsi="Palatino Linotype"/>
              <w:b/>
              <w:sz w:val="22"/>
              <w:szCs w:val="22"/>
            </w:rPr>
            <w:t>José Guadalupe Luna Hernández</w:t>
          </w:r>
        </w:p>
      </w:tc>
    </w:tr>
  </w:tbl>
  <w:p w:rsidR="0073739C" w:rsidRDefault="007373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40661222"/>
    <w:lvl w:ilvl="0" w:tplc="92BE0B36">
      <w:start w:val="1"/>
      <w:numFmt w:val="decimal"/>
      <w:lvlText w:val="%1."/>
      <w:lvlJc w:val="left"/>
      <w:pPr>
        <w:ind w:left="360" w:hanging="360"/>
      </w:pPr>
      <w:rPr>
        <w:rFonts w:ascii="Palatino Linotype" w:hAnsi="Palatino Linotype" w:hint="default"/>
        <w:b/>
        <w:i w:val="0"/>
        <w:color w:val="auto"/>
        <w:sz w:val="24"/>
      </w:rPr>
    </w:lvl>
    <w:lvl w:ilvl="1" w:tplc="FD80E5BC">
      <w:start w:val="1"/>
      <w:numFmt w:val="lowerLetter"/>
      <w:lvlText w:val="%2)"/>
      <w:lvlJc w:val="left"/>
      <w:pPr>
        <w:ind w:left="1800" w:hanging="720"/>
      </w:pPr>
      <w:rPr>
        <w:b/>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CD84CB30"/>
    <w:lvl w:ilvl="0" w:tplc="6C2EBABE">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7"/>
  </w:num>
  <w:num w:numId="9">
    <w:abstractNumId w:val="19"/>
  </w:num>
  <w:num w:numId="10">
    <w:abstractNumId w:val="22"/>
  </w:num>
  <w:num w:numId="11">
    <w:abstractNumId w:val="11"/>
  </w:num>
  <w:num w:numId="12">
    <w:abstractNumId w:val="30"/>
  </w:num>
  <w:num w:numId="13">
    <w:abstractNumId w:val="16"/>
  </w:num>
  <w:num w:numId="14">
    <w:abstractNumId w:val="12"/>
  </w:num>
  <w:num w:numId="15">
    <w:abstractNumId w:val="0"/>
  </w:num>
  <w:num w:numId="16">
    <w:abstractNumId w:val="28"/>
  </w:num>
  <w:num w:numId="17">
    <w:abstractNumId w:val="29"/>
  </w:num>
  <w:num w:numId="18">
    <w:abstractNumId w:val="20"/>
  </w:num>
  <w:num w:numId="19">
    <w:abstractNumId w:val="14"/>
  </w:num>
  <w:num w:numId="20">
    <w:abstractNumId w:val="13"/>
  </w:num>
  <w:num w:numId="21">
    <w:abstractNumId w:val="18"/>
  </w:num>
  <w:num w:numId="22">
    <w:abstractNumId w:val="21"/>
  </w:num>
  <w:num w:numId="23">
    <w:abstractNumId w:val="26"/>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57AA7"/>
    <w:rsid w:val="0007255C"/>
    <w:rsid w:val="0008657F"/>
    <w:rsid w:val="00090605"/>
    <w:rsid w:val="000A0F10"/>
    <w:rsid w:val="000F38CF"/>
    <w:rsid w:val="000F63C8"/>
    <w:rsid w:val="00121566"/>
    <w:rsid w:val="0018059E"/>
    <w:rsid w:val="001F6FA0"/>
    <w:rsid w:val="00225B55"/>
    <w:rsid w:val="00235C69"/>
    <w:rsid w:val="00236F2C"/>
    <w:rsid w:val="00255189"/>
    <w:rsid w:val="00276D32"/>
    <w:rsid w:val="002E4043"/>
    <w:rsid w:val="002F56DA"/>
    <w:rsid w:val="00307668"/>
    <w:rsid w:val="003455B3"/>
    <w:rsid w:val="00380C34"/>
    <w:rsid w:val="00381242"/>
    <w:rsid w:val="003E31B0"/>
    <w:rsid w:val="003E46C6"/>
    <w:rsid w:val="003E50CE"/>
    <w:rsid w:val="003E5283"/>
    <w:rsid w:val="0040528E"/>
    <w:rsid w:val="00412212"/>
    <w:rsid w:val="004274B0"/>
    <w:rsid w:val="004650C6"/>
    <w:rsid w:val="0046656A"/>
    <w:rsid w:val="00472D8A"/>
    <w:rsid w:val="00473C71"/>
    <w:rsid w:val="00493706"/>
    <w:rsid w:val="004C42B7"/>
    <w:rsid w:val="005612BC"/>
    <w:rsid w:val="005662E1"/>
    <w:rsid w:val="00584F01"/>
    <w:rsid w:val="005B0A2B"/>
    <w:rsid w:val="005D08D5"/>
    <w:rsid w:val="006030DF"/>
    <w:rsid w:val="00613F5F"/>
    <w:rsid w:val="006201AF"/>
    <w:rsid w:val="00640B54"/>
    <w:rsid w:val="00647C31"/>
    <w:rsid w:val="00661801"/>
    <w:rsid w:val="006718BF"/>
    <w:rsid w:val="006801A4"/>
    <w:rsid w:val="00680C78"/>
    <w:rsid w:val="00692049"/>
    <w:rsid w:val="006B35B3"/>
    <w:rsid w:val="006D650F"/>
    <w:rsid w:val="006E3DBF"/>
    <w:rsid w:val="00732FD5"/>
    <w:rsid w:val="0073739C"/>
    <w:rsid w:val="0078762C"/>
    <w:rsid w:val="007B3212"/>
    <w:rsid w:val="007C5DC7"/>
    <w:rsid w:val="007D78F2"/>
    <w:rsid w:val="007F333A"/>
    <w:rsid w:val="00836823"/>
    <w:rsid w:val="00860362"/>
    <w:rsid w:val="008626EB"/>
    <w:rsid w:val="008653A5"/>
    <w:rsid w:val="00875018"/>
    <w:rsid w:val="00893712"/>
    <w:rsid w:val="00895D7C"/>
    <w:rsid w:val="008B21A5"/>
    <w:rsid w:val="008D59CF"/>
    <w:rsid w:val="009025FC"/>
    <w:rsid w:val="00902937"/>
    <w:rsid w:val="009205AF"/>
    <w:rsid w:val="0093702A"/>
    <w:rsid w:val="00984BC2"/>
    <w:rsid w:val="0099515A"/>
    <w:rsid w:val="00A4233B"/>
    <w:rsid w:val="00A55292"/>
    <w:rsid w:val="00A72A73"/>
    <w:rsid w:val="00A8704C"/>
    <w:rsid w:val="00B04C1F"/>
    <w:rsid w:val="00B41662"/>
    <w:rsid w:val="00B63353"/>
    <w:rsid w:val="00B7760C"/>
    <w:rsid w:val="00C12BA5"/>
    <w:rsid w:val="00C21AC2"/>
    <w:rsid w:val="00C23138"/>
    <w:rsid w:val="00C608F3"/>
    <w:rsid w:val="00C670F0"/>
    <w:rsid w:val="00C67B37"/>
    <w:rsid w:val="00C921B2"/>
    <w:rsid w:val="00C94A75"/>
    <w:rsid w:val="00CB59C7"/>
    <w:rsid w:val="00CC73CC"/>
    <w:rsid w:val="00D15286"/>
    <w:rsid w:val="00D15EF5"/>
    <w:rsid w:val="00D23DA2"/>
    <w:rsid w:val="00E235BF"/>
    <w:rsid w:val="00E81CEC"/>
    <w:rsid w:val="00EB6486"/>
    <w:rsid w:val="00ED595C"/>
    <w:rsid w:val="00EE337E"/>
    <w:rsid w:val="00F320CB"/>
    <w:rsid w:val="00F96B83"/>
    <w:rsid w:val="00FA3BB5"/>
    <w:rsid w:val="00FB1016"/>
    <w:rsid w:val="00FB5E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dle.rae.es/?id=FdI00Or"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2BE64-DF06-4D2A-83BA-98999E056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74</Pages>
  <Words>15080</Words>
  <Characters>82946</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5</cp:revision>
  <cp:lastPrinted>2020-03-13T19:23:00Z</cp:lastPrinted>
  <dcterms:created xsi:type="dcterms:W3CDTF">2020-03-06T01:07:00Z</dcterms:created>
  <dcterms:modified xsi:type="dcterms:W3CDTF">2020-07-08T00:59:00Z</dcterms:modified>
</cp:coreProperties>
</file>