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841" w:rsidRPr="006F23C7" w:rsidRDefault="00333841" w:rsidP="006F23C7">
      <w:pPr>
        <w:spacing w:before="240" w:after="240" w:line="360" w:lineRule="auto"/>
        <w:jc w:val="center"/>
        <w:rPr>
          <w:rFonts w:ascii="Palatino Linotype" w:hAnsi="Palatino Linotype"/>
          <w:b/>
        </w:rPr>
      </w:pPr>
      <w:r w:rsidRPr="006F23C7">
        <w:rPr>
          <w:rFonts w:ascii="Palatino Linotype" w:hAnsi="Palatino Linotype"/>
          <w:b/>
        </w:rPr>
        <w:t>LÍNEAS ARGUMENTATIVAS</w:t>
      </w:r>
    </w:p>
    <w:p w:rsidR="004D43F7" w:rsidRPr="006F23C7" w:rsidRDefault="004D43F7" w:rsidP="006F23C7">
      <w:pPr>
        <w:spacing w:before="240" w:after="240" w:line="360" w:lineRule="auto"/>
        <w:jc w:val="both"/>
        <w:rPr>
          <w:rFonts w:ascii="Palatino Linotype" w:eastAsia="MS Mincho" w:hAnsi="Palatino Linotype" w:cs="Times New Roman"/>
        </w:rPr>
      </w:pPr>
      <w:bookmarkStart w:id="0" w:name="_Toc476570283"/>
      <w:r w:rsidRPr="006F23C7">
        <w:rPr>
          <w:rFonts w:ascii="Palatino Linotype" w:eastAsia="MS Mincho" w:hAnsi="Palatino Linotype" w:cs="Times New Roman"/>
          <w:b/>
        </w:rPr>
        <w:t xml:space="preserve">DERECHO DE ACCESO A LA INFORMACIÓN PÚBLICA. </w:t>
      </w:r>
      <w:r w:rsidRPr="006F23C7">
        <w:rPr>
          <w:rFonts w:ascii="Palatino Linotype" w:eastAsia="MS Mincho" w:hAnsi="Palatino Linotype" w:cs="Times New Roman"/>
        </w:rPr>
        <w:t xml:space="preserve">El derecho de acceso </w:t>
      </w:r>
      <w:proofErr w:type="gramStart"/>
      <w:r w:rsidRPr="006F23C7">
        <w:rPr>
          <w:rFonts w:ascii="Palatino Linotype" w:eastAsia="MS Mincho" w:hAnsi="Palatino Linotype" w:cs="Times New Roman"/>
        </w:rPr>
        <w:t>a</w:t>
      </w:r>
      <w:proofErr w:type="gramEnd"/>
      <w:r w:rsidRPr="006F23C7">
        <w:rPr>
          <w:rFonts w:ascii="Palatino Linotype" w:eastAsia="MS Mincho" w:hAnsi="Palatino Linotype" w:cs="Times New Roman"/>
        </w:rPr>
        <w:t xml:space="preserve"> la información pública se satisface en aquellos casos en que se atienda cada punto de la solicitud de información, haciendo entrega del soporte documental en que conste la información requerida.</w:t>
      </w:r>
    </w:p>
    <w:p w:rsidR="00536CD1" w:rsidRPr="006F23C7" w:rsidRDefault="00536CD1" w:rsidP="006F23C7">
      <w:pPr>
        <w:spacing w:before="240" w:after="240" w:line="360" w:lineRule="auto"/>
        <w:jc w:val="both"/>
        <w:rPr>
          <w:rFonts w:ascii="Palatino Linotype" w:eastAsia="Times New Roman" w:hAnsi="Palatino Linotype"/>
        </w:rPr>
      </w:pPr>
      <w:bookmarkStart w:id="1" w:name="_Toc476570268"/>
      <w:r w:rsidRPr="006F23C7">
        <w:rPr>
          <w:rFonts w:ascii="Palatino Linotype" w:hAnsi="Palatino Linotype"/>
          <w:b/>
        </w:rPr>
        <w:t>DEBERES DE LAS AUTORIDADES</w:t>
      </w:r>
      <w:bookmarkEnd w:id="1"/>
      <w:r w:rsidRPr="006F23C7">
        <w:rPr>
          <w:rFonts w:ascii="Palatino Linotype" w:eastAsia="Times New Roman" w:hAnsi="Palatino Linotype"/>
          <w:b/>
        </w:rPr>
        <w:t>.</w:t>
      </w:r>
      <w:r w:rsidRPr="006F23C7">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536CD1" w:rsidRPr="006F23C7" w:rsidRDefault="00536CD1" w:rsidP="006F23C7">
      <w:pPr>
        <w:spacing w:before="240" w:after="240" w:line="360" w:lineRule="auto"/>
        <w:ind w:right="142"/>
        <w:jc w:val="both"/>
        <w:rPr>
          <w:rFonts w:ascii="Palatino Linotype" w:eastAsia="MS Mincho" w:hAnsi="Palatino Linotype" w:cs="Arial"/>
        </w:rPr>
      </w:pPr>
      <w:r w:rsidRPr="006F23C7">
        <w:rPr>
          <w:rFonts w:ascii="Palatino Linotype" w:eastAsia="MS Mincho" w:hAnsi="Palatino Linotype" w:cs="Arial"/>
          <w:b/>
        </w:rPr>
        <w:t xml:space="preserve">VERSIÓN PÚBLICA. </w:t>
      </w:r>
      <w:r w:rsidRPr="006F23C7">
        <w:rPr>
          <w:rFonts w:ascii="Palatino Linotype" w:eastAsia="MS Mincho" w:hAnsi="Palatino Linotype" w:cs="Arial"/>
        </w:rPr>
        <w:t xml:space="preserve">Para generar la versión pública de un documento es necesario que el Comité de Transparencia emita el Acuerdo de Clasificación correspondiente que la sustente, explicando las razones que la motivan y los datos que se protegen. </w:t>
      </w:r>
    </w:p>
    <w:p w:rsidR="00536CD1" w:rsidRPr="006F23C7" w:rsidRDefault="00536CD1" w:rsidP="006F23C7">
      <w:pPr>
        <w:spacing w:before="240" w:after="240" w:line="360" w:lineRule="auto"/>
        <w:jc w:val="both"/>
        <w:rPr>
          <w:rFonts w:ascii="Palatino Linotype" w:eastAsia="MS Mincho" w:hAnsi="Palatino Linotype" w:cs="Times New Roman"/>
        </w:rPr>
      </w:pPr>
      <w:r w:rsidRPr="006F23C7">
        <w:rPr>
          <w:rFonts w:ascii="Palatino Linotype" w:eastAsia="MS Mincho" w:hAnsi="Palatino Linotype" w:cs="Times New Roman"/>
          <w:noProof/>
          <w:lang w:val="es-MX" w:eastAsia="es-MX"/>
        </w:rPr>
        <mc:AlternateContent>
          <mc:Choice Requires="wps">
            <w:drawing>
              <wp:anchor distT="0" distB="0" distL="114300" distR="114300" simplePos="0" relativeHeight="251664384" behindDoc="0" locked="0" layoutInCell="1" allowOverlap="1">
                <wp:simplePos x="0" y="0"/>
                <wp:positionH relativeFrom="column">
                  <wp:posOffset>9363</wp:posOffset>
                </wp:positionH>
                <wp:positionV relativeFrom="paragraph">
                  <wp:posOffset>9363</wp:posOffset>
                </wp:positionV>
                <wp:extent cx="5515583" cy="2577830"/>
                <wp:effectExtent l="19050" t="19050" r="28575" b="32385"/>
                <wp:wrapNone/>
                <wp:docPr id="9" name="Conector recto 9"/>
                <wp:cNvGraphicFramePr/>
                <a:graphic xmlns:a="http://schemas.openxmlformats.org/drawingml/2006/main">
                  <a:graphicData uri="http://schemas.microsoft.com/office/word/2010/wordprocessingShape">
                    <wps:wsp>
                      <wps:cNvCnPr/>
                      <wps:spPr>
                        <a:xfrm>
                          <a:off x="0" y="0"/>
                          <a:ext cx="5515583" cy="2577830"/>
                        </a:xfrm>
                        <a:prstGeom prst="line">
                          <a:avLst/>
                        </a:prstGeom>
                        <a:ln w="38100"/>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2CA8CE" id="Conector recto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75pt" to="435.05pt,20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ItBxwEAANYDAAAOAAAAZHJzL2Uyb0RvYy54bWysU8tu2zAQvBfoPxC815JsuHEEyzk4aC9F&#10;a/TxAQy1tAjwhSVr2X/fJeUoQVsgQJALRXJ3ZmeWq+3d2Rp2Aozau443i5ozcNL32h07/uvnpw8b&#10;zmISrhfGO+j4BSK/271/tx1DC0s/eNMDMiJxsR1Dx4eUQltVUQ5gRVz4AI6CyqMViY54rHoUI7Fb&#10;Uy3r+mM1euwDegkx0u39FOS7wq8UyPRNqQiJmY6TtlRWLOtDXqvdVrRHFGHQ8ipDvEKFFdpR0Znq&#10;XiTBfqP+h8pqiT56lRbS28orpSUUD+Smqf9y82MQAYoXak4Mc5vi29HKr6cDMt13/JYzJyw90Z4e&#10;SiaPDPOH3eYejSG2lLp3B7yeYjhgNnxWaPOXrLBz6etl7iucE5N0uV436/VmxZmk2HJ9c7NZlc5X&#10;T/CAMX0Gb1nedNxol42LVpy+xEQlKfUxJV8bx8aOrzZNPRFlfZOisksXA1Pad1DkjjSsCl2ZK9gb&#10;ZCdBEyGkBJea7JAKGEfZGaa0MTOwfhl4zc9QKDM3g5cvg2dEqexdmsFWO4//I0jnR8lqyif5z3zn&#10;7YPvL+WtSoCGpzi8DnqezufnAn/6HXd/AAAA//8DAFBLAwQUAAYACAAAACEAZeImpNsAAAAHAQAA&#10;DwAAAGRycy9kb3ducmV2LnhtbEyOQUvDQBSE74L/YXmCN7vbYE1JsykiBMFLaxV73WafSTD7NmQ3&#10;TfrvfeJBT8Mww8yXb2fXiTMOofWkYblQIJAqb1uqNby/lXdrECEasqbzhBouGGBbXF/lJrN+olc8&#10;H2IteIRCZjQ0MfaZlKFq0Jmw8D0SZ59+cCayHWppBzPxuOtkotSDdKYlfmhMj08NVl+H0WlIpt3l&#10;SC9qTFy1j8/DR5nu9qXWtzfz4wZExDn+leEHn9GhYKaTH8kG0bFfcfFXOF2nagnipOFepSuQRS7/&#10;8xffAAAA//8DAFBLAQItABQABgAIAAAAIQC2gziS/gAAAOEBAAATAAAAAAAAAAAAAAAAAAAAAABb&#10;Q29udGVudF9UeXBlc10ueG1sUEsBAi0AFAAGAAgAAAAhADj9If/WAAAAlAEAAAsAAAAAAAAAAAAA&#10;AAAALwEAAF9yZWxzLy5yZWxzUEsBAi0AFAAGAAgAAAAhAAJAi0HHAQAA1gMAAA4AAAAAAAAAAAAA&#10;AAAALgIAAGRycy9lMm9Eb2MueG1sUEsBAi0AFAAGAAgAAAAhAGXiJqTbAAAABwEAAA8AAAAAAAAA&#10;AAAAAAAAIQQAAGRycy9kb3ducmV2LnhtbFBLBQYAAAAABAAEAPMAAAApBQAAAAA=&#10;" strokecolor="#5b9bd5 [3204]" strokeweight="3pt">
                <v:stroke joinstyle="miter"/>
              </v:line>
            </w:pict>
          </mc:Fallback>
        </mc:AlternateContent>
      </w:r>
    </w:p>
    <w:p w:rsidR="007F4FAB" w:rsidRPr="006F23C7" w:rsidRDefault="007F4FAB" w:rsidP="006F23C7">
      <w:pPr>
        <w:spacing w:before="240" w:after="240" w:line="360" w:lineRule="auto"/>
        <w:jc w:val="both"/>
        <w:rPr>
          <w:rFonts w:ascii="Palatino Linotype" w:eastAsia="Calibri" w:hAnsi="Palatino Linotype" w:cs="Arial"/>
          <w:b/>
          <w:lang w:val="es-ES" w:eastAsia="es-MX"/>
        </w:rPr>
      </w:pPr>
    </w:p>
    <w:p w:rsidR="00536CD1" w:rsidRPr="006F23C7" w:rsidRDefault="00536CD1" w:rsidP="006F23C7">
      <w:pPr>
        <w:spacing w:before="240" w:after="240" w:line="360" w:lineRule="auto"/>
        <w:jc w:val="both"/>
        <w:rPr>
          <w:rFonts w:ascii="Palatino Linotype" w:eastAsia="Calibri" w:hAnsi="Palatino Linotype" w:cs="Arial"/>
          <w:b/>
          <w:lang w:val="es-ES" w:eastAsia="es-MX"/>
        </w:rPr>
      </w:pPr>
    </w:p>
    <w:p w:rsidR="00536CD1" w:rsidRPr="006F23C7" w:rsidRDefault="00536CD1" w:rsidP="006F23C7">
      <w:pPr>
        <w:spacing w:before="240" w:after="240" w:line="360" w:lineRule="auto"/>
        <w:jc w:val="both"/>
        <w:rPr>
          <w:rFonts w:ascii="Palatino Linotype" w:eastAsia="Calibri" w:hAnsi="Palatino Linotype" w:cs="Arial"/>
          <w:b/>
          <w:lang w:val="es-ES" w:eastAsia="es-MX"/>
        </w:rPr>
      </w:pPr>
    </w:p>
    <w:bookmarkEnd w:id="0"/>
    <w:p w:rsidR="00333841" w:rsidRPr="006F23C7" w:rsidRDefault="00333841" w:rsidP="006F23C7">
      <w:pPr>
        <w:spacing w:before="240" w:after="240" w:line="360" w:lineRule="auto"/>
        <w:jc w:val="center"/>
        <w:rPr>
          <w:rFonts w:ascii="Palatino Linotype" w:hAnsi="Palatino Linotype"/>
        </w:rPr>
      </w:pPr>
      <w:r w:rsidRPr="006F23C7">
        <w:rPr>
          <w:rFonts w:ascii="Palatino Linotype" w:hAnsi="Palatino Linotype"/>
          <w:b/>
        </w:rPr>
        <w:lastRenderedPageBreak/>
        <w:t>Índice</w:t>
      </w:r>
      <w:r w:rsidRPr="006F23C7">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rsidR="00333841" w:rsidRPr="006F23C7" w:rsidRDefault="00333841" w:rsidP="006F23C7">
          <w:pPr>
            <w:pStyle w:val="TtulodeTDC"/>
            <w:spacing w:line="360" w:lineRule="auto"/>
            <w:rPr>
              <w:rFonts w:ascii="Palatino Linotype" w:hAnsi="Palatino Linotype"/>
              <w:sz w:val="24"/>
              <w:szCs w:val="24"/>
            </w:rPr>
          </w:pPr>
        </w:p>
        <w:p w:rsidR="00992D13" w:rsidRPr="006F23C7" w:rsidRDefault="00333841" w:rsidP="006F23C7">
          <w:pPr>
            <w:pStyle w:val="TDC1"/>
            <w:rPr>
              <w:rFonts w:ascii="Palatino Linotype" w:hAnsi="Palatino Linotype"/>
              <w:noProof/>
              <w:lang w:val="es-MX" w:eastAsia="es-MX"/>
            </w:rPr>
          </w:pPr>
          <w:r w:rsidRPr="006F23C7">
            <w:rPr>
              <w:rFonts w:ascii="Palatino Linotype" w:hAnsi="Palatino Linotype"/>
            </w:rPr>
            <w:fldChar w:fldCharType="begin"/>
          </w:r>
          <w:r w:rsidRPr="006F23C7">
            <w:rPr>
              <w:rFonts w:ascii="Palatino Linotype" w:hAnsi="Palatino Linotype"/>
            </w:rPr>
            <w:instrText xml:space="preserve"> TOC \o "1-3" \h \z \u </w:instrText>
          </w:r>
          <w:r w:rsidRPr="006F23C7">
            <w:rPr>
              <w:rFonts w:ascii="Palatino Linotype" w:hAnsi="Palatino Linotype"/>
            </w:rPr>
            <w:fldChar w:fldCharType="separate"/>
          </w:r>
          <w:hyperlink w:anchor="_Toc10737907" w:history="1">
            <w:r w:rsidR="00992D13" w:rsidRPr="006F23C7">
              <w:rPr>
                <w:rStyle w:val="Hipervnculo"/>
                <w:rFonts w:ascii="Palatino Linotype" w:hAnsi="Palatino Linotype"/>
                <w:b/>
                <w:noProof/>
              </w:rPr>
              <w:t>ANTECEDENTES</w:t>
            </w:r>
            <w:r w:rsidR="00992D13" w:rsidRPr="006F23C7">
              <w:rPr>
                <w:rFonts w:ascii="Palatino Linotype" w:hAnsi="Palatino Linotype"/>
                <w:noProof/>
                <w:webHidden/>
              </w:rPr>
              <w:tab/>
            </w:r>
            <w:r w:rsidR="00992D13" w:rsidRPr="006F23C7">
              <w:rPr>
                <w:rFonts w:ascii="Palatino Linotype" w:hAnsi="Palatino Linotype"/>
                <w:noProof/>
                <w:webHidden/>
              </w:rPr>
              <w:fldChar w:fldCharType="begin"/>
            </w:r>
            <w:r w:rsidR="00992D13" w:rsidRPr="006F23C7">
              <w:rPr>
                <w:rFonts w:ascii="Palatino Linotype" w:hAnsi="Palatino Linotype"/>
                <w:noProof/>
                <w:webHidden/>
              </w:rPr>
              <w:instrText xml:space="preserve"> PAGEREF _Toc10737907 \h </w:instrText>
            </w:r>
            <w:r w:rsidR="00992D13" w:rsidRPr="006F23C7">
              <w:rPr>
                <w:rFonts w:ascii="Palatino Linotype" w:hAnsi="Palatino Linotype"/>
                <w:noProof/>
                <w:webHidden/>
              </w:rPr>
            </w:r>
            <w:r w:rsidR="00992D13" w:rsidRPr="006F23C7">
              <w:rPr>
                <w:rFonts w:ascii="Palatino Linotype" w:hAnsi="Palatino Linotype"/>
                <w:noProof/>
                <w:webHidden/>
              </w:rPr>
              <w:fldChar w:fldCharType="separate"/>
            </w:r>
            <w:r w:rsidR="0094295A">
              <w:rPr>
                <w:rFonts w:ascii="Palatino Linotype" w:hAnsi="Palatino Linotype"/>
                <w:noProof/>
                <w:webHidden/>
              </w:rPr>
              <w:t>3</w:t>
            </w:r>
            <w:r w:rsidR="00992D13" w:rsidRPr="006F23C7">
              <w:rPr>
                <w:rFonts w:ascii="Palatino Linotype" w:hAnsi="Palatino Linotype"/>
                <w:noProof/>
                <w:webHidden/>
              </w:rPr>
              <w:fldChar w:fldCharType="end"/>
            </w:r>
          </w:hyperlink>
        </w:p>
        <w:p w:rsidR="00992D13" w:rsidRPr="006F23C7" w:rsidRDefault="001E075B" w:rsidP="006F23C7">
          <w:pPr>
            <w:pStyle w:val="TDC1"/>
            <w:rPr>
              <w:rFonts w:ascii="Palatino Linotype" w:hAnsi="Palatino Linotype"/>
              <w:noProof/>
              <w:lang w:val="es-MX" w:eastAsia="es-MX"/>
            </w:rPr>
          </w:pPr>
          <w:hyperlink w:anchor="_Toc10737908" w:history="1">
            <w:r w:rsidR="00992D13" w:rsidRPr="006F23C7">
              <w:rPr>
                <w:rStyle w:val="Hipervnculo"/>
                <w:rFonts w:ascii="Palatino Linotype" w:hAnsi="Palatino Linotype"/>
                <w:b/>
                <w:noProof/>
              </w:rPr>
              <w:t>CONSIDERANDO</w:t>
            </w:r>
            <w:r w:rsidR="00992D13" w:rsidRPr="006F23C7">
              <w:rPr>
                <w:rFonts w:ascii="Palatino Linotype" w:hAnsi="Palatino Linotype"/>
                <w:noProof/>
                <w:webHidden/>
              </w:rPr>
              <w:tab/>
            </w:r>
            <w:r w:rsidR="00992D13" w:rsidRPr="006F23C7">
              <w:rPr>
                <w:rFonts w:ascii="Palatino Linotype" w:hAnsi="Palatino Linotype"/>
                <w:noProof/>
                <w:webHidden/>
              </w:rPr>
              <w:fldChar w:fldCharType="begin"/>
            </w:r>
            <w:r w:rsidR="00992D13" w:rsidRPr="006F23C7">
              <w:rPr>
                <w:rFonts w:ascii="Palatino Linotype" w:hAnsi="Palatino Linotype"/>
                <w:noProof/>
                <w:webHidden/>
              </w:rPr>
              <w:instrText xml:space="preserve"> PAGEREF _Toc10737908 \h </w:instrText>
            </w:r>
            <w:r w:rsidR="00992D13" w:rsidRPr="006F23C7">
              <w:rPr>
                <w:rFonts w:ascii="Palatino Linotype" w:hAnsi="Palatino Linotype"/>
                <w:noProof/>
                <w:webHidden/>
              </w:rPr>
            </w:r>
            <w:r w:rsidR="00992D13" w:rsidRPr="006F23C7">
              <w:rPr>
                <w:rFonts w:ascii="Palatino Linotype" w:hAnsi="Palatino Linotype"/>
                <w:noProof/>
                <w:webHidden/>
              </w:rPr>
              <w:fldChar w:fldCharType="separate"/>
            </w:r>
            <w:r w:rsidR="0094295A">
              <w:rPr>
                <w:rFonts w:ascii="Palatino Linotype" w:hAnsi="Palatino Linotype"/>
                <w:noProof/>
                <w:webHidden/>
              </w:rPr>
              <w:t>7</w:t>
            </w:r>
            <w:r w:rsidR="00992D13" w:rsidRPr="006F23C7">
              <w:rPr>
                <w:rFonts w:ascii="Palatino Linotype" w:hAnsi="Palatino Linotype"/>
                <w:noProof/>
                <w:webHidden/>
              </w:rPr>
              <w:fldChar w:fldCharType="end"/>
            </w:r>
          </w:hyperlink>
        </w:p>
        <w:p w:rsidR="00992D13" w:rsidRPr="006F23C7" w:rsidRDefault="001E075B" w:rsidP="006F23C7">
          <w:pPr>
            <w:pStyle w:val="TDC2"/>
            <w:spacing w:line="360" w:lineRule="auto"/>
            <w:rPr>
              <w:rFonts w:ascii="Palatino Linotype" w:hAnsi="Palatino Linotype"/>
              <w:noProof/>
              <w:lang w:val="es-MX" w:eastAsia="es-MX"/>
            </w:rPr>
          </w:pPr>
          <w:hyperlink w:anchor="_Toc10737909" w:history="1">
            <w:r w:rsidR="00992D13" w:rsidRPr="006F23C7">
              <w:rPr>
                <w:rStyle w:val="Hipervnculo"/>
                <w:rFonts w:ascii="Palatino Linotype" w:hAnsi="Palatino Linotype"/>
                <w:b/>
                <w:noProof/>
              </w:rPr>
              <w:t>PRIMERO. De la competencia</w:t>
            </w:r>
            <w:r w:rsidR="00992D13" w:rsidRPr="006F23C7">
              <w:rPr>
                <w:rFonts w:ascii="Palatino Linotype" w:hAnsi="Palatino Linotype"/>
                <w:noProof/>
                <w:webHidden/>
              </w:rPr>
              <w:tab/>
            </w:r>
            <w:r w:rsidR="00992D13" w:rsidRPr="006F23C7">
              <w:rPr>
                <w:rFonts w:ascii="Palatino Linotype" w:hAnsi="Palatino Linotype"/>
                <w:noProof/>
                <w:webHidden/>
              </w:rPr>
              <w:fldChar w:fldCharType="begin"/>
            </w:r>
            <w:r w:rsidR="00992D13" w:rsidRPr="006F23C7">
              <w:rPr>
                <w:rFonts w:ascii="Palatino Linotype" w:hAnsi="Palatino Linotype"/>
                <w:noProof/>
                <w:webHidden/>
              </w:rPr>
              <w:instrText xml:space="preserve"> PAGEREF _Toc10737909 \h </w:instrText>
            </w:r>
            <w:r w:rsidR="00992D13" w:rsidRPr="006F23C7">
              <w:rPr>
                <w:rFonts w:ascii="Palatino Linotype" w:hAnsi="Palatino Linotype"/>
                <w:noProof/>
                <w:webHidden/>
              </w:rPr>
            </w:r>
            <w:r w:rsidR="00992D13" w:rsidRPr="006F23C7">
              <w:rPr>
                <w:rFonts w:ascii="Palatino Linotype" w:hAnsi="Palatino Linotype"/>
                <w:noProof/>
                <w:webHidden/>
              </w:rPr>
              <w:fldChar w:fldCharType="separate"/>
            </w:r>
            <w:r w:rsidR="0094295A">
              <w:rPr>
                <w:rFonts w:ascii="Palatino Linotype" w:hAnsi="Palatino Linotype"/>
                <w:noProof/>
                <w:webHidden/>
              </w:rPr>
              <w:t>7</w:t>
            </w:r>
            <w:r w:rsidR="00992D13" w:rsidRPr="006F23C7">
              <w:rPr>
                <w:rFonts w:ascii="Palatino Linotype" w:hAnsi="Palatino Linotype"/>
                <w:noProof/>
                <w:webHidden/>
              </w:rPr>
              <w:fldChar w:fldCharType="end"/>
            </w:r>
          </w:hyperlink>
        </w:p>
        <w:p w:rsidR="00992D13" w:rsidRPr="006F23C7" w:rsidRDefault="001E075B" w:rsidP="006F23C7">
          <w:pPr>
            <w:pStyle w:val="TDC2"/>
            <w:spacing w:line="360" w:lineRule="auto"/>
            <w:rPr>
              <w:rFonts w:ascii="Palatino Linotype" w:hAnsi="Palatino Linotype"/>
              <w:noProof/>
              <w:lang w:val="es-MX" w:eastAsia="es-MX"/>
            </w:rPr>
          </w:pPr>
          <w:hyperlink w:anchor="_Toc10737910" w:history="1">
            <w:r w:rsidR="00992D13" w:rsidRPr="006F23C7">
              <w:rPr>
                <w:rStyle w:val="Hipervnculo"/>
                <w:rFonts w:ascii="Palatino Linotype" w:hAnsi="Palatino Linotype"/>
                <w:b/>
                <w:noProof/>
              </w:rPr>
              <w:t>SEGUNDO. De la oportunidad y procedencia.</w:t>
            </w:r>
            <w:r w:rsidR="00992D13" w:rsidRPr="006F23C7">
              <w:rPr>
                <w:rFonts w:ascii="Palatino Linotype" w:hAnsi="Palatino Linotype"/>
                <w:noProof/>
                <w:webHidden/>
              </w:rPr>
              <w:tab/>
            </w:r>
            <w:r w:rsidR="00992D13" w:rsidRPr="006F23C7">
              <w:rPr>
                <w:rFonts w:ascii="Palatino Linotype" w:hAnsi="Palatino Linotype"/>
                <w:noProof/>
                <w:webHidden/>
              </w:rPr>
              <w:fldChar w:fldCharType="begin"/>
            </w:r>
            <w:r w:rsidR="00992D13" w:rsidRPr="006F23C7">
              <w:rPr>
                <w:rFonts w:ascii="Palatino Linotype" w:hAnsi="Palatino Linotype"/>
                <w:noProof/>
                <w:webHidden/>
              </w:rPr>
              <w:instrText xml:space="preserve"> PAGEREF _Toc10737910 \h </w:instrText>
            </w:r>
            <w:r w:rsidR="00992D13" w:rsidRPr="006F23C7">
              <w:rPr>
                <w:rFonts w:ascii="Palatino Linotype" w:hAnsi="Palatino Linotype"/>
                <w:noProof/>
                <w:webHidden/>
              </w:rPr>
            </w:r>
            <w:r w:rsidR="00992D13" w:rsidRPr="006F23C7">
              <w:rPr>
                <w:rFonts w:ascii="Palatino Linotype" w:hAnsi="Palatino Linotype"/>
                <w:noProof/>
                <w:webHidden/>
              </w:rPr>
              <w:fldChar w:fldCharType="separate"/>
            </w:r>
            <w:r w:rsidR="0094295A">
              <w:rPr>
                <w:rFonts w:ascii="Palatino Linotype" w:hAnsi="Palatino Linotype"/>
                <w:noProof/>
                <w:webHidden/>
              </w:rPr>
              <w:t>7</w:t>
            </w:r>
            <w:r w:rsidR="00992D13" w:rsidRPr="006F23C7">
              <w:rPr>
                <w:rFonts w:ascii="Palatino Linotype" w:hAnsi="Palatino Linotype"/>
                <w:noProof/>
                <w:webHidden/>
              </w:rPr>
              <w:fldChar w:fldCharType="end"/>
            </w:r>
          </w:hyperlink>
        </w:p>
        <w:p w:rsidR="00992D13" w:rsidRPr="006F23C7" w:rsidRDefault="001E075B" w:rsidP="006F23C7">
          <w:pPr>
            <w:pStyle w:val="TDC2"/>
            <w:spacing w:line="360" w:lineRule="auto"/>
            <w:rPr>
              <w:rFonts w:ascii="Palatino Linotype" w:hAnsi="Palatino Linotype"/>
              <w:noProof/>
              <w:lang w:val="es-MX" w:eastAsia="es-MX"/>
            </w:rPr>
          </w:pPr>
          <w:hyperlink w:anchor="_Toc10737911" w:history="1">
            <w:r w:rsidR="00992D13" w:rsidRPr="006F23C7">
              <w:rPr>
                <w:rStyle w:val="Hipervnculo"/>
                <w:rFonts w:ascii="Palatino Linotype" w:hAnsi="Palatino Linotype"/>
                <w:b/>
                <w:noProof/>
              </w:rPr>
              <w:t xml:space="preserve">TERCERO. Planteamiento de la </w:t>
            </w:r>
            <w:r w:rsidR="00992D13" w:rsidRPr="006F23C7">
              <w:rPr>
                <w:rStyle w:val="Hipervnculo"/>
                <w:rFonts w:ascii="Palatino Linotype" w:hAnsi="Palatino Linotype"/>
                <w:b/>
                <w:i/>
                <w:noProof/>
              </w:rPr>
              <w:t>Litis</w:t>
            </w:r>
            <w:r w:rsidR="00992D13" w:rsidRPr="006F23C7">
              <w:rPr>
                <w:rFonts w:ascii="Palatino Linotype" w:hAnsi="Palatino Linotype"/>
                <w:noProof/>
                <w:webHidden/>
              </w:rPr>
              <w:tab/>
            </w:r>
            <w:r w:rsidR="00992D13" w:rsidRPr="006F23C7">
              <w:rPr>
                <w:rFonts w:ascii="Palatino Linotype" w:hAnsi="Palatino Linotype"/>
                <w:noProof/>
                <w:webHidden/>
              </w:rPr>
              <w:fldChar w:fldCharType="begin"/>
            </w:r>
            <w:r w:rsidR="00992D13" w:rsidRPr="006F23C7">
              <w:rPr>
                <w:rFonts w:ascii="Palatino Linotype" w:hAnsi="Palatino Linotype"/>
                <w:noProof/>
                <w:webHidden/>
              </w:rPr>
              <w:instrText xml:space="preserve"> PAGEREF _Toc10737911 \h </w:instrText>
            </w:r>
            <w:r w:rsidR="00992D13" w:rsidRPr="006F23C7">
              <w:rPr>
                <w:rFonts w:ascii="Palatino Linotype" w:hAnsi="Palatino Linotype"/>
                <w:noProof/>
                <w:webHidden/>
              </w:rPr>
            </w:r>
            <w:r w:rsidR="00992D13" w:rsidRPr="006F23C7">
              <w:rPr>
                <w:rFonts w:ascii="Palatino Linotype" w:hAnsi="Palatino Linotype"/>
                <w:noProof/>
                <w:webHidden/>
              </w:rPr>
              <w:fldChar w:fldCharType="separate"/>
            </w:r>
            <w:r w:rsidR="0094295A">
              <w:rPr>
                <w:rFonts w:ascii="Palatino Linotype" w:hAnsi="Palatino Linotype"/>
                <w:noProof/>
                <w:webHidden/>
              </w:rPr>
              <w:t>8</w:t>
            </w:r>
            <w:r w:rsidR="00992D13" w:rsidRPr="006F23C7">
              <w:rPr>
                <w:rFonts w:ascii="Palatino Linotype" w:hAnsi="Palatino Linotype"/>
                <w:noProof/>
                <w:webHidden/>
              </w:rPr>
              <w:fldChar w:fldCharType="end"/>
            </w:r>
          </w:hyperlink>
        </w:p>
        <w:p w:rsidR="00992D13" w:rsidRPr="006F23C7" w:rsidRDefault="001E075B" w:rsidP="006F23C7">
          <w:pPr>
            <w:pStyle w:val="TDC1"/>
            <w:rPr>
              <w:rFonts w:ascii="Palatino Linotype" w:hAnsi="Palatino Linotype"/>
              <w:noProof/>
              <w:lang w:val="es-MX" w:eastAsia="es-MX"/>
            </w:rPr>
          </w:pPr>
          <w:hyperlink w:anchor="_Toc10737912" w:history="1">
            <w:r w:rsidR="00992D13" w:rsidRPr="006F23C7">
              <w:rPr>
                <w:rStyle w:val="Hipervnculo"/>
                <w:rFonts w:ascii="Palatino Linotype" w:hAnsi="Palatino Linotype"/>
                <w:b/>
                <w:noProof/>
              </w:rPr>
              <w:t>CUARTO. Estudio y resolución del asunto</w:t>
            </w:r>
            <w:r w:rsidR="00992D13" w:rsidRPr="006F23C7">
              <w:rPr>
                <w:rFonts w:ascii="Palatino Linotype" w:hAnsi="Palatino Linotype"/>
                <w:noProof/>
                <w:webHidden/>
              </w:rPr>
              <w:tab/>
            </w:r>
            <w:r w:rsidR="00992D13" w:rsidRPr="006F23C7">
              <w:rPr>
                <w:rFonts w:ascii="Palatino Linotype" w:hAnsi="Palatino Linotype"/>
                <w:noProof/>
                <w:webHidden/>
              </w:rPr>
              <w:fldChar w:fldCharType="begin"/>
            </w:r>
            <w:r w:rsidR="00992D13" w:rsidRPr="006F23C7">
              <w:rPr>
                <w:rFonts w:ascii="Palatino Linotype" w:hAnsi="Palatino Linotype"/>
                <w:noProof/>
                <w:webHidden/>
              </w:rPr>
              <w:instrText xml:space="preserve"> PAGEREF _Toc10737912 \h </w:instrText>
            </w:r>
            <w:r w:rsidR="00992D13" w:rsidRPr="006F23C7">
              <w:rPr>
                <w:rFonts w:ascii="Palatino Linotype" w:hAnsi="Palatino Linotype"/>
                <w:noProof/>
                <w:webHidden/>
              </w:rPr>
            </w:r>
            <w:r w:rsidR="00992D13" w:rsidRPr="006F23C7">
              <w:rPr>
                <w:rFonts w:ascii="Palatino Linotype" w:hAnsi="Palatino Linotype"/>
                <w:noProof/>
                <w:webHidden/>
              </w:rPr>
              <w:fldChar w:fldCharType="separate"/>
            </w:r>
            <w:r w:rsidR="0094295A">
              <w:rPr>
                <w:rFonts w:ascii="Palatino Linotype" w:hAnsi="Palatino Linotype"/>
                <w:noProof/>
                <w:webHidden/>
              </w:rPr>
              <w:t>9</w:t>
            </w:r>
            <w:r w:rsidR="00992D13" w:rsidRPr="006F23C7">
              <w:rPr>
                <w:rFonts w:ascii="Palatino Linotype" w:hAnsi="Palatino Linotype"/>
                <w:noProof/>
                <w:webHidden/>
              </w:rPr>
              <w:fldChar w:fldCharType="end"/>
            </w:r>
          </w:hyperlink>
        </w:p>
        <w:p w:rsidR="00992D13" w:rsidRPr="006F23C7" w:rsidRDefault="001E075B" w:rsidP="006F23C7">
          <w:pPr>
            <w:pStyle w:val="TDC1"/>
            <w:rPr>
              <w:rFonts w:ascii="Palatino Linotype" w:hAnsi="Palatino Linotype"/>
              <w:noProof/>
              <w:lang w:val="es-MX" w:eastAsia="es-MX"/>
            </w:rPr>
          </w:pPr>
          <w:hyperlink w:anchor="_Toc10737913" w:history="1">
            <w:r w:rsidR="00992D13" w:rsidRPr="006F23C7">
              <w:rPr>
                <w:rStyle w:val="Hipervnculo"/>
                <w:rFonts w:ascii="Palatino Linotype" w:eastAsia="Calibri" w:hAnsi="Palatino Linotype"/>
                <w:b/>
                <w:noProof/>
                <w:lang w:val="es-ES"/>
              </w:rPr>
              <w:t>QUINTO. De la versión pública.</w:t>
            </w:r>
            <w:r w:rsidR="00992D13" w:rsidRPr="006F23C7">
              <w:rPr>
                <w:rFonts w:ascii="Palatino Linotype" w:hAnsi="Palatino Linotype"/>
                <w:noProof/>
                <w:webHidden/>
              </w:rPr>
              <w:tab/>
            </w:r>
            <w:r w:rsidR="00992D13" w:rsidRPr="006F23C7">
              <w:rPr>
                <w:rFonts w:ascii="Palatino Linotype" w:hAnsi="Palatino Linotype"/>
                <w:noProof/>
                <w:webHidden/>
              </w:rPr>
              <w:fldChar w:fldCharType="begin"/>
            </w:r>
            <w:r w:rsidR="00992D13" w:rsidRPr="006F23C7">
              <w:rPr>
                <w:rFonts w:ascii="Palatino Linotype" w:hAnsi="Palatino Linotype"/>
                <w:noProof/>
                <w:webHidden/>
              </w:rPr>
              <w:instrText xml:space="preserve"> PAGEREF _Toc10737913 \h </w:instrText>
            </w:r>
            <w:r w:rsidR="00992D13" w:rsidRPr="006F23C7">
              <w:rPr>
                <w:rFonts w:ascii="Palatino Linotype" w:hAnsi="Palatino Linotype"/>
                <w:noProof/>
                <w:webHidden/>
              </w:rPr>
            </w:r>
            <w:r w:rsidR="00992D13" w:rsidRPr="006F23C7">
              <w:rPr>
                <w:rFonts w:ascii="Palatino Linotype" w:hAnsi="Palatino Linotype"/>
                <w:noProof/>
                <w:webHidden/>
              </w:rPr>
              <w:fldChar w:fldCharType="separate"/>
            </w:r>
            <w:r w:rsidR="0094295A">
              <w:rPr>
                <w:rFonts w:ascii="Palatino Linotype" w:hAnsi="Palatino Linotype"/>
                <w:noProof/>
                <w:webHidden/>
              </w:rPr>
              <w:t>29</w:t>
            </w:r>
            <w:r w:rsidR="00992D13" w:rsidRPr="006F23C7">
              <w:rPr>
                <w:rFonts w:ascii="Palatino Linotype" w:hAnsi="Palatino Linotype"/>
                <w:noProof/>
                <w:webHidden/>
              </w:rPr>
              <w:fldChar w:fldCharType="end"/>
            </w:r>
          </w:hyperlink>
        </w:p>
        <w:p w:rsidR="00992D13" w:rsidRPr="006F23C7" w:rsidRDefault="001E075B" w:rsidP="006F23C7">
          <w:pPr>
            <w:pStyle w:val="TDC1"/>
            <w:rPr>
              <w:rFonts w:ascii="Palatino Linotype" w:hAnsi="Palatino Linotype"/>
              <w:noProof/>
              <w:lang w:val="es-MX" w:eastAsia="es-MX"/>
            </w:rPr>
          </w:pPr>
          <w:hyperlink w:anchor="_Toc10737914" w:history="1">
            <w:r w:rsidR="00992D13" w:rsidRPr="006F23C7">
              <w:rPr>
                <w:rStyle w:val="Hipervnculo"/>
                <w:rFonts w:ascii="Palatino Linotype" w:eastAsia="Calibri" w:hAnsi="Palatino Linotype"/>
                <w:b/>
                <w:noProof/>
                <w:lang w:val="es-ES"/>
              </w:rPr>
              <w:t>R E S O L U T I V O S</w:t>
            </w:r>
            <w:r w:rsidR="00992D13" w:rsidRPr="006F23C7">
              <w:rPr>
                <w:rFonts w:ascii="Palatino Linotype" w:hAnsi="Palatino Linotype"/>
                <w:noProof/>
                <w:webHidden/>
              </w:rPr>
              <w:tab/>
            </w:r>
            <w:r w:rsidR="00992D13" w:rsidRPr="006F23C7">
              <w:rPr>
                <w:rFonts w:ascii="Palatino Linotype" w:hAnsi="Palatino Linotype"/>
                <w:noProof/>
                <w:webHidden/>
              </w:rPr>
              <w:fldChar w:fldCharType="begin"/>
            </w:r>
            <w:r w:rsidR="00992D13" w:rsidRPr="006F23C7">
              <w:rPr>
                <w:rFonts w:ascii="Palatino Linotype" w:hAnsi="Palatino Linotype"/>
                <w:noProof/>
                <w:webHidden/>
              </w:rPr>
              <w:instrText xml:space="preserve"> PAGEREF _Toc10737914 \h </w:instrText>
            </w:r>
            <w:r w:rsidR="00992D13" w:rsidRPr="006F23C7">
              <w:rPr>
                <w:rFonts w:ascii="Palatino Linotype" w:hAnsi="Palatino Linotype"/>
                <w:noProof/>
                <w:webHidden/>
              </w:rPr>
            </w:r>
            <w:r w:rsidR="00992D13" w:rsidRPr="006F23C7">
              <w:rPr>
                <w:rFonts w:ascii="Palatino Linotype" w:hAnsi="Palatino Linotype"/>
                <w:noProof/>
                <w:webHidden/>
              </w:rPr>
              <w:fldChar w:fldCharType="separate"/>
            </w:r>
            <w:r w:rsidR="0094295A">
              <w:rPr>
                <w:rFonts w:ascii="Palatino Linotype" w:hAnsi="Palatino Linotype"/>
                <w:noProof/>
                <w:webHidden/>
              </w:rPr>
              <w:t>39</w:t>
            </w:r>
            <w:r w:rsidR="00992D13" w:rsidRPr="006F23C7">
              <w:rPr>
                <w:rFonts w:ascii="Palatino Linotype" w:hAnsi="Palatino Linotype"/>
                <w:noProof/>
                <w:webHidden/>
              </w:rPr>
              <w:fldChar w:fldCharType="end"/>
            </w:r>
          </w:hyperlink>
        </w:p>
        <w:p w:rsidR="002E4103" w:rsidRPr="006F23C7" w:rsidRDefault="006F23C7" w:rsidP="006F23C7">
          <w:pPr>
            <w:spacing w:line="360" w:lineRule="auto"/>
            <w:jc w:val="both"/>
            <w:rPr>
              <w:rFonts w:ascii="Palatino Linotype" w:hAnsi="Palatino Linotype"/>
              <w:b/>
              <w:bCs/>
              <w:lang w:val="es-ES"/>
            </w:rPr>
          </w:pPr>
          <w:r>
            <w:rPr>
              <w:rFonts w:ascii="Palatino Linotype" w:hAnsi="Palatino Linotype"/>
              <w:b/>
              <w:bCs/>
              <w:noProof/>
              <w:lang w:val="es-MX" w:eastAsia="es-MX"/>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267199</wp:posOffset>
                    </wp:positionV>
                    <wp:extent cx="5622169" cy="3540841"/>
                    <wp:effectExtent l="19050" t="19050" r="17145" b="21590"/>
                    <wp:wrapNone/>
                    <wp:docPr id="1" name="Conector recto 1"/>
                    <wp:cNvGraphicFramePr/>
                    <a:graphic xmlns:a="http://schemas.openxmlformats.org/drawingml/2006/main">
                      <a:graphicData uri="http://schemas.microsoft.com/office/word/2010/wordprocessingShape">
                        <wps:wsp>
                          <wps:cNvCnPr/>
                          <wps:spPr>
                            <a:xfrm flipH="1" flipV="1">
                              <a:off x="0" y="0"/>
                              <a:ext cx="5622169" cy="3540841"/>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B40B46" id="Conector recto 1" o:spid="_x0000_s1026" style="position:absolute;flip:x y;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1.05pt" to="442.7pt,29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vfozwEAAOoDAAAOAAAAZHJzL2Uyb0RvYy54bWysU0uP0zAQviPxHyzfaZKyW5Wo6R66Ag4I&#10;Kh579zrjxpJfGpum/feMnTasACEt4uKMPfN9880jm7uTNewIGLV3HW8WNWfgpO+1O3T829e3r9ac&#10;xSRcL4x30PEzRH63ffliM4YWln7wpgdkROJiO4aODymFtqqiHMCKuPABHDmVRysSXfFQ9ShGYrem&#10;Wtb1qho99gG9hBjp9X5y8m3hVwpk+qRUhMRMx0lbKieW8zGf1XYj2gOKMGh5kSH+QYUV2lHSmepe&#10;JMG+o/6NymqJPnqVFtLbyiulJZQaqJqm/qWaL4MIUGqh5sQwtyn+P1r58bhHpnuaHWdOWBrRjgYl&#10;k0eG+cOa3KMxxJZCd26Pl1sMe8wFnxRapowO7wtFth6ylX1UHjuVXp/nXsMpMUmPt6vlslm94UyS&#10;7/XtTb2+KZmqiTLDA8b0Drxl2ei40S43Q7Ti+CEmkkGh15D8bBwbiWrd1GWsVdY8qSxWOhuYwj6D&#10;oopJw6Sy7BrsDLKjoC0RUoJLVy3GUXSGKW3MDKyLjr8CL/EZCmUPnwOeESWzd2kGW+08/il7Ol0l&#10;qyme+vOk7mw++v5c5lcctFClhZflzxv79F7gP3/R7Q8AAAD//wMAUEsDBBQABgAIAAAAIQBtV8P/&#10;3wAAAAcBAAAPAAAAZHJzL2Rvd25yZXYueG1sTI9BT4NAFITvJv6HzTPxYuxCQy2lPBqiMd5MpD3U&#10;25Z9BSL7lrBbiv/e9aTHyUxmvsl3s+nFRKPrLCPEiwgEcW11xw3CYf/6mIJwXrFWvWVC+CYHu+L2&#10;JleZtlf+oKnyjQgl7DKF0Ho/ZFK6uiWj3MIOxME729EoH+TYSD2qayg3vVxG0ZM0quOw0KqBnluq&#10;v6qLQXiz66rUTbnvjoeXz+mYPERd/I54fzeXWxCeZv8Xhl/8gA5FYDrZC2sneoRwxCMkyxhEcNN0&#10;lYA4Iaw2mzXIIpf/+YsfAAAA//8DAFBLAQItABQABgAIAAAAIQC2gziS/gAAAOEBAAATAAAAAAAA&#10;AAAAAAAAAAAAAABbQ29udGVudF9UeXBlc10ueG1sUEsBAi0AFAAGAAgAAAAhADj9If/WAAAAlAEA&#10;AAsAAAAAAAAAAAAAAAAALwEAAF9yZWxzLy5yZWxzUEsBAi0AFAAGAAgAAAAhAEpW9+jPAQAA6gMA&#10;AA4AAAAAAAAAAAAAAAAALgIAAGRycy9lMm9Eb2MueG1sUEsBAi0AFAAGAAgAAAAhAG1Xw//fAAAA&#10;BwEAAA8AAAAAAAAAAAAAAAAAKQQAAGRycy9kb3ducmV2LnhtbFBLBQYAAAAABAAEAPMAAAA1BQAA&#10;AAA=&#10;" strokecolor="#5b9bd5 [3204]" strokeweight="3pt">
                    <v:stroke joinstyle="miter"/>
                    <w10:wrap anchorx="margin"/>
                  </v:line>
                </w:pict>
              </mc:Fallback>
            </mc:AlternateContent>
          </w:r>
          <w:r w:rsidR="00333841" w:rsidRPr="006F23C7">
            <w:rPr>
              <w:rFonts w:ascii="Palatino Linotype" w:hAnsi="Palatino Linotype"/>
              <w:b/>
              <w:bCs/>
              <w:lang w:val="es-ES"/>
            </w:rPr>
            <w:fldChar w:fldCharType="end"/>
          </w:r>
        </w:p>
      </w:sdtContent>
    </w:sdt>
    <w:p w:rsidR="00536CD1" w:rsidRPr="006F23C7" w:rsidRDefault="00536CD1" w:rsidP="006F23C7">
      <w:pPr>
        <w:spacing w:line="360" w:lineRule="auto"/>
        <w:jc w:val="both"/>
        <w:rPr>
          <w:rFonts w:ascii="Palatino Linotype" w:hAnsi="Palatino Linotype"/>
        </w:rPr>
      </w:pPr>
    </w:p>
    <w:p w:rsidR="00536CD1" w:rsidRPr="006F23C7" w:rsidRDefault="00536CD1" w:rsidP="006F23C7">
      <w:pPr>
        <w:spacing w:line="360" w:lineRule="auto"/>
        <w:jc w:val="both"/>
        <w:rPr>
          <w:rFonts w:ascii="Palatino Linotype" w:hAnsi="Palatino Linotype"/>
        </w:rPr>
      </w:pPr>
    </w:p>
    <w:p w:rsidR="00536CD1" w:rsidRPr="006F23C7" w:rsidRDefault="00536CD1" w:rsidP="006F23C7">
      <w:pPr>
        <w:spacing w:line="360" w:lineRule="auto"/>
        <w:jc w:val="both"/>
        <w:rPr>
          <w:rFonts w:ascii="Palatino Linotype" w:hAnsi="Palatino Linotype"/>
        </w:rPr>
      </w:pPr>
    </w:p>
    <w:p w:rsidR="00536CD1" w:rsidRPr="006F23C7" w:rsidRDefault="00536CD1" w:rsidP="006F23C7">
      <w:pPr>
        <w:spacing w:line="360" w:lineRule="auto"/>
        <w:jc w:val="both"/>
        <w:rPr>
          <w:rFonts w:ascii="Palatino Linotype" w:hAnsi="Palatino Linotype"/>
        </w:rPr>
      </w:pPr>
    </w:p>
    <w:p w:rsidR="00536CD1" w:rsidRPr="006F23C7" w:rsidRDefault="00536CD1" w:rsidP="006F23C7">
      <w:pPr>
        <w:spacing w:line="360" w:lineRule="auto"/>
        <w:jc w:val="both"/>
        <w:rPr>
          <w:rFonts w:ascii="Palatino Linotype" w:hAnsi="Palatino Linotype"/>
        </w:rPr>
      </w:pPr>
    </w:p>
    <w:p w:rsidR="00536CD1" w:rsidRDefault="00536CD1" w:rsidP="006F23C7">
      <w:pPr>
        <w:spacing w:line="360" w:lineRule="auto"/>
        <w:jc w:val="both"/>
        <w:rPr>
          <w:rFonts w:ascii="Palatino Linotype" w:hAnsi="Palatino Linotype"/>
        </w:rPr>
      </w:pPr>
    </w:p>
    <w:p w:rsidR="006F23C7" w:rsidRDefault="006F23C7" w:rsidP="006F23C7">
      <w:pPr>
        <w:spacing w:line="360" w:lineRule="auto"/>
        <w:jc w:val="both"/>
        <w:rPr>
          <w:rFonts w:ascii="Palatino Linotype" w:hAnsi="Palatino Linotype"/>
        </w:rPr>
      </w:pPr>
    </w:p>
    <w:p w:rsidR="006F23C7" w:rsidRPr="006F23C7" w:rsidRDefault="006F23C7" w:rsidP="006F23C7">
      <w:pPr>
        <w:spacing w:line="360" w:lineRule="auto"/>
        <w:jc w:val="both"/>
        <w:rPr>
          <w:rFonts w:ascii="Palatino Linotype" w:hAnsi="Palatino Linotype"/>
        </w:rPr>
      </w:pPr>
    </w:p>
    <w:p w:rsidR="00536CD1" w:rsidRPr="006F23C7" w:rsidRDefault="00536CD1" w:rsidP="006F23C7">
      <w:pPr>
        <w:spacing w:line="360" w:lineRule="auto"/>
        <w:jc w:val="both"/>
        <w:rPr>
          <w:rFonts w:ascii="Palatino Linotype" w:hAnsi="Palatino Linotype"/>
        </w:rPr>
      </w:pPr>
    </w:p>
    <w:p w:rsidR="00333841" w:rsidRPr="006F23C7" w:rsidRDefault="00333841" w:rsidP="006F23C7">
      <w:pPr>
        <w:spacing w:line="360" w:lineRule="auto"/>
        <w:jc w:val="both"/>
        <w:rPr>
          <w:rFonts w:ascii="Palatino Linotype" w:hAnsi="Palatino Linotype"/>
        </w:rPr>
      </w:pPr>
      <w:r w:rsidRPr="006F23C7">
        <w:rPr>
          <w:rFonts w:ascii="Palatino Linotype" w:hAnsi="Palatino Linotype"/>
        </w:rPr>
        <w:t>Resolución del Pleno del Instituto de Transparencia, Acceso a la Información Pública y Protección de Datos Personales del Estado de México y Municipios, con domicilio en Mete</w:t>
      </w:r>
      <w:r w:rsidR="0094295A">
        <w:rPr>
          <w:rFonts w:ascii="Palatino Linotype" w:hAnsi="Palatino Linotype"/>
        </w:rPr>
        <w:t xml:space="preserve">pec, Estado de México; de fecha doce </w:t>
      </w:r>
      <w:r w:rsidRPr="006F23C7">
        <w:rPr>
          <w:rFonts w:ascii="Palatino Linotype" w:hAnsi="Palatino Linotype"/>
        </w:rPr>
        <w:t>(</w:t>
      </w:r>
      <w:r w:rsidR="006F23C7">
        <w:rPr>
          <w:rFonts w:ascii="Palatino Linotype" w:hAnsi="Palatino Linotype"/>
        </w:rPr>
        <w:t>12) de junio</w:t>
      </w:r>
      <w:r w:rsidRPr="006F23C7">
        <w:rPr>
          <w:rFonts w:ascii="Palatino Linotype" w:hAnsi="Palatino Linotype"/>
        </w:rPr>
        <w:t xml:space="preserve"> de dos mil </w:t>
      </w:r>
      <w:r w:rsidR="00E55808" w:rsidRPr="006F23C7">
        <w:rPr>
          <w:rFonts w:ascii="Palatino Linotype" w:hAnsi="Palatino Linotype"/>
        </w:rPr>
        <w:t>diecinueve.</w:t>
      </w:r>
    </w:p>
    <w:p w:rsidR="00333841" w:rsidRPr="006F23C7" w:rsidRDefault="00333841" w:rsidP="006F23C7">
      <w:pPr>
        <w:spacing w:before="240" w:after="360" w:line="360" w:lineRule="auto"/>
        <w:jc w:val="both"/>
        <w:rPr>
          <w:rFonts w:ascii="Palatino Linotype" w:hAnsi="Palatino Linotype" w:cs="Arial"/>
          <w:b/>
          <w:bCs/>
        </w:rPr>
      </w:pPr>
      <w:r w:rsidRPr="006F23C7">
        <w:rPr>
          <w:rFonts w:ascii="Palatino Linotype" w:hAnsi="Palatino Linotype"/>
          <w:b/>
        </w:rPr>
        <w:t>VISTO</w:t>
      </w:r>
      <w:r w:rsidRPr="006F23C7">
        <w:rPr>
          <w:rFonts w:ascii="Palatino Linotype" w:hAnsi="Palatino Linotype"/>
        </w:rPr>
        <w:t xml:space="preserve"> el expediente electrónico formado con motivo del recurso de revisión </w:t>
      </w:r>
      <w:r w:rsidR="00A23F2A" w:rsidRPr="006F23C7">
        <w:rPr>
          <w:rFonts w:ascii="Palatino Linotype" w:hAnsi="Palatino Linotype" w:cs="Arial"/>
          <w:b/>
          <w:bCs/>
        </w:rPr>
        <w:t>02083/INFOEM/IP/RR/2019</w:t>
      </w:r>
      <w:r w:rsidRPr="006F23C7">
        <w:rPr>
          <w:rFonts w:ascii="Palatino Linotype" w:hAnsi="Palatino Linotype" w:cs="Arial"/>
          <w:b/>
          <w:bCs/>
        </w:rPr>
        <w:t xml:space="preserve">, </w:t>
      </w:r>
      <w:r w:rsidRPr="006F23C7">
        <w:rPr>
          <w:rFonts w:ascii="Palatino Linotype" w:hAnsi="Palatino Linotype"/>
        </w:rPr>
        <w:t xml:space="preserve">promovido por </w:t>
      </w:r>
      <w:r w:rsidR="001E075B" w:rsidRPr="001E075B">
        <w:rPr>
          <w:rFonts w:ascii="Palatino Linotype" w:hAnsi="Palatino Linotype"/>
          <w:b/>
          <w:highlight w:val="black"/>
        </w:rPr>
        <w:t>-----------------------------------------------------------------------------</w:t>
      </w:r>
      <w:r w:rsidRPr="006F23C7">
        <w:rPr>
          <w:rFonts w:ascii="Palatino Linotype" w:hAnsi="Palatino Linotype"/>
          <w:b/>
        </w:rPr>
        <w:t xml:space="preserve"> </w:t>
      </w:r>
      <w:r w:rsidRPr="006F23C7">
        <w:rPr>
          <w:rFonts w:ascii="Palatino Linotype" w:hAnsi="Palatino Linotype" w:cs="Arial"/>
        </w:rPr>
        <w:t xml:space="preserve">en su calidad de </w:t>
      </w:r>
      <w:r w:rsidRPr="006F23C7">
        <w:rPr>
          <w:rFonts w:ascii="Palatino Linotype" w:hAnsi="Palatino Linotype" w:cs="Arial"/>
          <w:b/>
        </w:rPr>
        <w:t>RECURRENTE</w:t>
      </w:r>
      <w:r w:rsidRPr="006F23C7">
        <w:rPr>
          <w:rFonts w:ascii="Palatino Linotype" w:hAnsi="Palatino Linotype" w:cs="Arial"/>
        </w:rPr>
        <w:t xml:space="preserve">, en contra de la respuesta del </w:t>
      </w:r>
      <w:r w:rsidR="00463AB8" w:rsidRPr="006F23C7">
        <w:rPr>
          <w:rFonts w:ascii="Palatino Linotype" w:hAnsi="Palatino Linotype" w:cs="Arial"/>
          <w:b/>
        </w:rPr>
        <w:t xml:space="preserve">Ayuntamiento de </w:t>
      </w:r>
      <w:proofErr w:type="spellStart"/>
      <w:r w:rsidR="00A23F2A" w:rsidRPr="006F23C7">
        <w:rPr>
          <w:rFonts w:ascii="Palatino Linotype" w:hAnsi="Palatino Linotype" w:cs="Arial"/>
          <w:b/>
        </w:rPr>
        <w:t>Tezoyuca</w:t>
      </w:r>
      <w:proofErr w:type="spellEnd"/>
      <w:r w:rsidRPr="006F23C7">
        <w:rPr>
          <w:rFonts w:ascii="Palatino Linotype" w:hAnsi="Palatino Linotype" w:cs="Arial"/>
        </w:rPr>
        <w:t>,</w:t>
      </w:r>
      <w:r w:rsidRPr="006F23C7">
        <w:rPr>
          <w:rFonts w:ascii="Palatino Linotype" w:hAnsi="Palatino Linotype"/>
          <w:b/>
        </w:rPr>
        <w:t xml:space="preserve"> </w:t>
      </w:r>
      <w:r w:rsidRPr="006F23C7">
        <w:rPr>
          <w:rFonts w:ascii="Palatino Linotype" w:hAnsi="Palatino Linotype"/>
        </w:rPr>
        <w:t>en lo sucesivo el</w:t>
      </w:r>
      <w:r w:rsidRPr="006F23C7">
        <w:rPr>
          <w:rFonts w:ascii="Palatino Linotype" w:hAnsi="Palatino Linotype"/>
          <w:b/>
        </w:rPr>
        <w:t xml:space="preserve"> SUJETO OBLIGADO, </w:t>
      </w:r>
      <w:r w:rsidRPr="006F23C7">
        <w:rPr>
          <w:rFonts w:ascii="Palatino Linotype" w:hAnsi="Palatino Linotype"/>
        </w:rPr>
        <w:t>se procede a dictar la presente resolución, con base en los siguientes:</w:t>
      </w:r>
    </w:p>
    <w:p w:rsidR="00333841" w:rsidRDefault="00333841" w:rsidP="006F23C7">
      <w:pPr>
        <w:pStyle w:val="Ttulo1"/>
        <w:spacing w:line="360" w:lineRule="auto"/>
        <w:jc w:val="center"/>
        <w:rPr>
          <w:rFonts w:ascii="Palatino Linotype" w:hAnsi="Palatino Linotype"/>
          <w:b/>
          <w:color w:val="auto"/>
          <w:sz w:val="24"/>
          <w:szCs w:val="24"/>
        </w:rPr>
      </w:pPr>
      <w:bookmarkStart w:id="2" w:name="_Toc10737907"/>
      <w:r w:rsidRPr="006F23C7">
        <w:rPr>
          <w:rFonts w:ascii="Palatino Linotype" w:hAnsi="Palatino Linotype"/>
          <w:b/>
          <w:color w:val="auto"/>
          <w:sz w:val="24"/>
          <w:szCs w:val="24"/>
        </w:rPr>
        <w:t>ANTECEDENTES</w:t>
      </w:r>
      <w:bookmarkEnd w:id="2"/>
    </w:p>
    <w:p w:rsidR="00306642" w:rsidRPr="00306642" w:rsidRDefault="00306642" w:rsidP="00306642">
      <w:pPr>
        <w:rPr>
          <w:lang w:val="es-MX" w:eastAsia="en-US"/>
        </w:rPr>
      </w:pPr>
    </w:p>
    <w:p w:rsidR="00333841" w:rsidRPr="006F23C7" w:rsidRDefault="00333841" w:rsidP="006F23C7">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6F23C7">
        <w:rPr>
          <w:rFonts w:ascii="Palatino Linotype" w:eastAsia="Calibri" w:hAnsi="Palatino Linotype" w:cs="Arial"/>
          <w:lang w:val="es-ES"/>
        </w:rPr>
        <w:t xml:space="preserve">El día </w:t>
      </w:r>
      <w:r w:rsidR="00A23F2A" w:rsidRPr="006F23C7">
        <w:rPr>
          <w:rFonts w:ascii="Palatino Linotype" w:eastAsia="Calibri" w:hAnsi="Palatino Linotype" w:cs="Arial"/>
          <w:lang w:val="es-ES"/>
        </w:rPr>
        <w:t>veintisiete</w:t>
      </w:r>
      <w:r w:rsidRPr="006F23C7">
        <w:rPr>
          <w:rFonts w:ascii="Palatino Linotype" w:eastAsia="Calibri" w:hAnsi="Palatino Linotype" w:cs="Arial"/>
          <w:lang w:val="es-ES"/>
        </w:rPr>
        <w:t xml:space="preserve"> (</w:t>
      </w:r>
      <w:r w:rsidR="00A23F2A" w:rsidRPr="006F23C7">
        <w:rPr>
          <w:rFonts w:ascii="Palatino Linotype" w:eastAsia="Calibri" w:hAnsi="Palatino Linotype" w:cs="Arial"/>
          <w:lang w:val="es-ES"/>
        </w:rPr>
        <w:t>27</w:t>
      </w:r>
      <w:r w:rsidRPr="006F23C7">
        <w:rPr>
          <w:rFonts w:ascii="Palatino Linotype" w:eastAsia="Calibri" w:hAnsi="Palatino Linotype" w:cs="Arial"/>
          <w:lang w:val="es-ES"/>
        </w:rPr>
        <w:t xml:space="preserve">) de </w:t>
      </w:r>
      <w:r w:rsidR="00A23F2A" w:rsidRPr="006F23C7">
        <w:rPr>
          <w:rFonts w:ascii="Palatino Linotype" w:eastAsia="Calibri" w:hAnsi="Palatino Linotype" w:cs="Arial"/>
          <w:lang w:val="es-ES"/>
        </w:rPr>
        <w:t>febrero</w:t>
      </w:r>
      <w:r w:rsidR="00197D25" w:rsidRPr="006F23C7">
        <w:rPr>
          <w:rFonts w:ascii="Palatino Linotype" w:eastAsia="Calibri" w:hAnsi="Palatino Linotype" w:cs="Arial"/>
          <w:lang w:val="es-ES"/>
        </w:rPr>
        <w:t xml:space="preserve"> </w:t>
      </w:r>
      <w:r w:rsidRPr="006F23C7">
        <w:rPr>
          <w:rFonts w:ascii="Palatino Linotype" w:eastAsia="Calibri" w:hAnsi="Palatino Linotype" w:cs="Arial"/>
          <w:lang w:val="es-ES"/>
        </w:rPr>
        <w:t>de dos mil dieci</w:t>
      </w:r>
      <w:r w:rsidR="007F4FAB" w:rsidRPr="006F23C7">
        <w:rPr>
          <w:rFonts w:ascii="Palatino Linotype" w:eastAsia="Calibri" w:hAnsi="Palatino Linotype" w:cs="Arial"/>
          <w:lang w:val="es-ES"/>
        </w:rPr>
        <w:t>nueve</w:t>
      </w:r>
      <w:r w:rsidRPr="006F23C7">
        <w:rPr>
          <w:rFonts w:ascii="Palatino Linotype" w:eastAsia="Calibri" w:hAnsi="Palatino Linotype" w:cs="Arial"/>
          <w:lang w:val="es-ES"/>
        </w:rPr>
        <w:t>,</w:t>
      </w:r>
      <w:r w:rsidRPr="006F23C7">
        <w:rPr>
          <w:rFonts w:ascii="Palatino Linotype" w:eastAsia="Calibri" w:hAnsi="Palatino Linotype" w:cs="Times New Roman"/>
          <w:lang w:val="es-ES"/>
        </w:rPr>
        <w:t xml:space="preserve"> </w:t>
      </w:r>
      <w:r w:rsidR="00AD2B11" w:rsidRPr="006F23C7">
        <w:rPr>
          <w:rFonts w:ascii="Palatino Linotype" w:hAnsi="Palatino Linotype"/>
          <w:b/>
        </w:rPr>
        <w:t>EL</w:t>
      </w:r>
      <w:r w:rsidR="007F4FAB" w:rsidRPr="006F23C7">
        <w:rPr>
          <w:rFonts w:ascii="Palatino Linotype" w:hAnsi="Palatino Linotype"/>
          <w:b/>
        </w:rPr>
        <w:t xml:space="preserve"> </w:t>
      </w:r>
      <w:r w:rsidR="007F4FAB" w:rsidRPr="006F23C7">
        <w:rPr>
          <w:rFonts w:ascii="Palatino Linotype" w:hAnsi="Palatino Linotype" w:cs="Arial"/>
          <w:b/>
        </w:rPr>
        <w:t>RECURRENTE</w:t>
      </w:r>
      <w:r w:rsidRPr="006F23C7">
        <w:rPr>
          <w:rFonts w:ascii="Palatino Linotype" w:hAnsi="Palatino Linotype"/>
          <w:b/>
        </w:rPr>
        <w:t xml:space="preserve"> </w:t>
      </w:r>
      <w:r w:rsidRPr="006F23C7">
        <w:rPr>
          <w:rFonts w:ascii="Palatino Linotype" w:hAnsi="Palatino Linotype"/>
        </w:rPr>
        <w:t>presentó</w:t>
      </w:r>
      <w:r w:rsidRPr="006F23C7">
        <w:rPr>
          <w:rFonts w:ascii="Palatino Linotype" w:hAnsi="Palatino Linotype"/>
          <w:b/>
        </w:rPr>
        <w:t xml:space="preserve"> </w:t>
      </w:r>
      <w:r w:rsidRPr="006F23C7">
        <w:rPr>
          <w:rFonts w:ascii="Palatino Linotype" w:eastAsia="Calibri" w:hAnsi="Palatino Linotype" w:cs="Arial"/>
          <w:lang w:val="es-ES"/>
        </w:rPr>
        <w:t xml:space="preserve">ante el </w:t>
      </w:r>
      <w:r w:rsidRPr="006F23C7">
        <w:rPr>
          <w:rFonts w:ascii="Palatino Linotype" w:eastAsia="Calibri" w:hAnsi="Palatino Linotype" w:cs="Arial"/>
          <w:b/>
          <w:lang w:val="es-ES"/>
        </w:rPr>
        <w:t>SUJETO OBLIGADO</w:t>
      </w:r>
      <w:r w:rsidRPr="006F23C7">
        <w:rPr>
          <w:rFonts w:ascii="Palatino Linotype" w:eastAsia="Calibri" w:hAnsi="Palatino Linotype" w:cs="Arial"/>
        </w:rPr>
        <w:t xml:space="preserve"> vía </w:t>
      </w:r>
      <w:r w:rsidRPr="006F23C7">
        <w:rPr>
          <w:rFonts w:ascii="Palatino Linotype" w:eastAsia="Calibri" w:hAnsi="Palatino Linotype" w:cs="Arial"/>
          <w:lang w:val="es-ES"/>
        </w:rPr>
        <w:t>Sistema de Acceso a la Información Mexiquense (</w:t>
      </w:r>
      <w:r w:rsidRPr="006F23C7">
        <w:rPr>
          <w:rFonts w:ascii="Palatino Linotype" w:eastAsia="Calibri" w:hAnsi="Palatino Linotype" w:cs="Arial"/>
          <w:b/>
          <w:lang w:val="es-ES"/>
        </w:rPr>
        <w:t>SAIMEX)</w:t>
      </w:r>
      <w:r w:rsidRPr="006F23C7">
        <w:rPr>
          <w:rFonts w:ascii="Palatino Linotype" w:eastAsia="Calibri" w:hAnsi="Palatino Linotype" w:cs="Arial"/>
          <w:lang w:val="es-ES"/>
        </w:rPr>
        <w:t xml:space="preserve"> la solicitud de información pública registrada</w:t>
      </w:r>
      <w:r w:rsidR="00B828B6" w:rsidRPr="006F23C7">
        <w:rPr>
          <w:rFonts w:ascii="Palatino Linotype" w:eastAsia="Calibri" w:hAnsi="Palatino Linotype" w:cs="Arial"/>
          <w:lang w:val="es-ES"/>
        </w:rPr>
        <w:t xml:space="preserve"> con el número</w:t>
      </w:r>
      <w:r w:rsidRPr="006F23C7">
        <w:rPr>
          <w:rFonts w:ascii="Palatino Linotype" w:eastAsia="Calibri" w:hAnsi="Palatino Linotype" w:cs="Arial"/>
          <w:lang w:val="es-ES"/>
        </w:rPr>
        <w:t xml:space="preserve"> </w:t>
      </w:r>
      <w:r w:rsidR="00A23F2A" w:rsidRPr="006F23C7">
        <w:rPr>
          <w:rFonts w:ascii="Palatino Linotype" w:hAnsi="Palatino Linotype"/>
          <w:b/>
          <w:bCs/>
        </w:rPr>
        <w:t>00028/TEZOYUCA/IP/2019</w:t>
      </w:r>
      <w:r w:rsidRPr="006F23C7">
        <w:rPr>
          <w:rFonts w:ascii="Palatino Linotype" w:hAnsi="Palatino Linotype"/>
          <w:b/>
          <w:bCs/>
        </w:rPr>
        <w:t>;</w:t>
      </w:r>
      <w:r w:rsidRPr="006F23C7">
        <w:rPr>
          <w:rFonts w:ascii="Palatino Linotype" w:eastAsia="Calibri" w:hAnsi="Palatino Linotype" w:cs="Arial"/>
          <w:lang w:val="es-ES"/>
        </w:rPr>
        <w:t xml:space="preserve"> mediante la cual</w:t>
      </w:r>
      <w:r w:rsidR="00A21054" w:rsidRPr="006F23C7">
        <w:rPr>
          <w:rFonts w:ascii="Palatino Linotype" w:eastAsia="Calibri" w:hAnsi="Palatino Linotype" w:cs="Arial"/>
          <w:lang w:val="es-ES"/>
        </w:rPr>
        <w:t xml:space="preserve"> solicitó</w:t>
      </w:r>
      <w:r w:rsidRPr="006F23C7">
        <w:rPr>
          <w:rFonts w:ascii="Palatino Linotype" w:eastAsia="Calibri" w:hAnsi="Palatino Linotype" w:cs="Arial"/>
          <w:lang w:val="es-ES"/>
        </w:rPr>
        <w:t>:</w:t>
      </w:r>
    </w:p>
    <w:p w:rsidR="002E4103" w:rsidRPr="006F23C7" w:rsidRDefault="002E4103" w:rsidP="006F23C7">
      <w:pPr>
        <w:pStyle w:val="Prrafodelista"/>
        <w:tabs>
          <w:tab w:val="left" w:pos="0"/>
        </w:tabs>
        <w:spacing w:line="360" w:lineRule="auto"/>
        <w:ind w:left="0" w:right="49"/>
        <w:jc w:val="both"/>
        <w:rPr>
          <w:rFonts w:ascii="Palatino Linotype" w:eastAsia="Calibri" w:hAnsi="Palatino Linotype" w:cs="Arial"/>
          <w:lang w:val="es-ES"/>
        </w:rPr>
      </w:pPr>
    </w:p>
    <w:p w:rsidR="00333841" w:rsidRPr="006F23C7" w:rsidRDefault="00463AB8" w:rsidP="006F23C7">
      <w:pPr>
        <w:spacing w:line="360" w:lineRule="auto"/>
        <w:ind w:left="567" w:right="567"/>
        <w:jc w:val="both"/>
        <w:rPr>
          <w:rFonts w:ascii="Palatino Linotype" w:eastAsia="Times New Roman" w:hAnsi="Palatino Linotype" w:cs="Times New Roman"/>
          <w:i/>
          <w:lang w:val="es-ES"/>
        </w:rPr>
      </w:pPr>
      <w:r w:rsidRPr="006F23C7">
        <w:rPr>
          <w:rFonts w:ascii="Palatino Linotype" w:eastAsia="Times New Roman" w:hAnsi="Palatino Linotype" w:cs="Times New Roman"/>
          <w:i/>
          <w:lang w:val="es-ES"/>
        </w:rPr>
        <w:t>“</w:t>
      </w:r>
      <w:r w:rsidR="00A23F2A" w:rsidRPr="006F23C7">
        <w:rPr>
          <w:rFonts w:ascii="Palatino Linotype" w:eastAsia="Times New Roman" w:hAnsi="Palatino Linotype" w:cs="Times New Roman"/>
          <w:i/>
          <w:lang w:val="es-ES"/>
        </w:rPr>
        <w:t>INFORMACIÓN CLARA Y PRECISA DEL PRESUPUESTO DE INGRESOS Y EGRESOS DEL EJERCICIO FISCAL 2019, POR PARTIDA DE GASTO, Y FUENTES DE INGRESOS, TAMBIÉN SE SOLICITA DOCUMENTO COMPROBATORIO DE LA DIRECTORA DEL SISTEMA MUNICIPAL DIF TEZOYUCA (TITULO, CÉDULA PROFESIONAL, EXPERIENCIA COMPROBATORIA PARA OCUPAR EL CARGO), DEL TESORERO DEL SISTEMA MUNICIPAL DIF TEZOYUCA (TITULO, CÉDULA PROFESIONAL, CERTIFICACIÓN EXPEDIDA POR EL INSTITUTO HACENDARIO, EXPERIENCIA COMPROBATORIA PARA OCUPAR EL CARGO) PRESIDENTA DEL SISTEMA MUNICIPAL DIF TEZOYUCA (TITULO, CÉDULA PROFESIONAL, EXPERIENCIA COMPROBATORIA PARA OCUPAR EL CARGO) ASÍ COMO LA RELACIÓN DEL PAGO DE NOMINA EN COMPROBANTE FISCAL DIGITAL POR INTERNET (CFDI) DE TODO EL PERSONAL DEL SISTEMA MUNICIPAL DIF TEZOYUCA DE LA PRIMERA Y SEGUNDA QUINCENA DE LOS MESES DE ENERO Y FEBRERO 2019.</w:t>
      </w:r>
      <w:r w:rsidR="00975DAA" w:rsidRPr="006F23C7">
        <w:rPr>
          <w:rFonts w:ascii="Palatino Linotype" w:eastAsia="Times New Roman" w:hAnsi="Palatino Linotype" w:cs="Times New Roman"/>
          <w:i/>
          <w:lang w:val="es-ES"/>
        </w:rPr>
        <w:t xml:space="preserve">” </w:t>
      </w:r>
      <w:r w:rsidR="00333841" w:rsidRPr="006F23C7">
        <w:rPr>
          <w:rFonts w:ascii="Palatino Linotype" w:eastAsia="Times New Roman" w:hAnsi="Palatino Linotype" w:cs="Times New Roman"/>
          <w:i/>
          <w:lang w:val="es-ES"/>
        </w:rPr>
        <w:t>(Sic)</w:t>
      </w:r>
    </w:p>
    <w:p w:rsidR="00E373C9" w:rsidRPr="006F23C7" w:rsidRDefault="00E373C9" w:rsidP="006F23C7">
      <w:pPr>
        <w:spacing w:line="360" w:lineRule="auto"/>
        <w:ind w:left="567" w:right="567"/>
        <w:jc w:val="both"/>
        <w:rPr>
          <w:rFonts w:ascii="Palatino Linotype" w:eastAsia="Times New Roman" w:hAnsi="Palatino Linotype" w:cs="Times New Roman"/>
          <w:i/>
          <w:lang w:val="es-ES"/>
        </w:rPr>
      </w:pPr>
    </w:p>
    <w:p w:rsidR="00333841" w:rsidRPr="006F23C7" w:rsidRDefault="00333841" w:rsidP="006F23C7">
      <w:pPr>
        <w:pStyle w:val="Prrafodelista"/>
        <w:numPr>
          <w:ilvl w:val="0"/>
          <w:numId w:val="3"/>
        </w:numPr>
        <w:spacing w:line="360" w:lineRule="auto"/>
        <w:ind w:right="34"/>
        <w:jc w:val="both"/>
        <w:rPr>
          <w:rFonts w:ascii="Palatino Linotype" w:hAnsi="Palatino Linotype" w:cs="Arial"/>
          <w:b/>
        </w:rPr>
      </w:pPr>
      <w:r w:rsidRPr="006F23C7">
        <w:rPr>
          <w:rFonts w:ascii="Palatino Linotype" w:hAnsi="Palatino Linotype" w:cs="Arial"/>
        </w:rPr>
        <w:t xml:space="preserve">El particular señaló como modalidad de entrega de la información: </w:t>
      </w:r>
      <w:r w:rsidRPr="006F23C7">
        <w:rPr>
          <w:rFonts w:ascii="Palatino Linotype" w:hAnsi="Palatino Linotype" w:cs="Arial"/>
          <w:b/>
        </w:rPr>
        <w:t>a través del SAIMEX.</w:t>
      </w:r>
    </w:p>
    <w:p w:rsidR="00631EC6" w:rsidRPr="006F23C7" w:rsidRDefault="00631EC6" w:rsidP="006F23C7">
      <w:pPr>
        <w:pStyle w:val="Prrafodelista"/>
        <w:spacing w:line="360" w:lineRule="auto"/>
        <w:ind w:right="34"/>
        <w:jc w:val="both"/>
        <w:rPr>
          <w:rFonts w:ascii="Palatino Linotype" w:hAnsi="Palatino Linotype" w:cs="Arial"/>
          <w:b/>
        </w:rPr>
      </w:pPr>
    </w:p>
    <w:p w:rsidR="00AD2B11" w:rsidRPr="006F23C7" w:rsidRDefault="009B7C38" w:rsidP="006F23C7">
      <w:pPr>
        <w:pStyle w:val="Prrafodelista"/>
        <w:numPr>
          <w:ilvl w:val="0"/>
          <w:numId w:val="1"/>
        </w:numPr>
        <w:spacing w:line="360" w:lineRule="auto"/>
        <w:ind w:left="0" w:right="34" w:firstLine="0"/>
        <w:jc w:val="both"/>
        <w:rPr>
          <w:rFonts w:ascii="Palatino Linotype" w:hAnsi="Palatino Linotype" w:cs="Arial"/>
          <w:i/>
        </w:rPr>
      </w:pPr>
      <w:r w:rsidRPr="006F23C7">
        <w:rPr>
          <w:rFonts w:ascii="Palatino Linotype" w:hAnsi="Palatino Linotype" w:cs="Arial"/>
        </w:rPr>
        <w:t xml:space="preserve">En </w:t>
      </w:r>
      <w:r w:rsidR="00A23F2A" w:rsidRPr="006F23C7">
        <w:rPr>
          <w:rFonts w:ascii="Palatino Linotype" w:hAnsi="Palatino Linotype" w:cs="Arial"/>
        </w:rPr>
        <w:t>fecha veintidós</w:t>
      </w:r>
      <w:r w:rsidRPr="006F23C7">
        <w:rPr>
          <w:rFonts w:ascii="Palatino Linotype" w:hAnsi="Palatino Linotype" w:cs="Arial"/>
        </w:rPr>
        <w:t xml:space="preserve"> (2</w:t>
      </w:r>
      <w:r w:rsidR="00A23F2A" w:rsidRPr="006F23C7">
        <w:rPr>
          <w:rFonts w:ascii="Palatino Linotype" w:hAnsi="Palatino Linotype" w:cs="Arial"/>
        </w:rPr>
        <w:t>2</w:t>
      </w:r>
      <w:r w:rsidRPr="006F23C7">
        <w:rPr>
          <w:rFonts w:ascii="Palatino Linotype" w:hAnsi="Palatino Linotype" w:cs="Arial"/>
        </w:rPr>
        <w:t xml:space="preserve">) de marzo del año en curso, el </w:t>
      </w:r>
      <w:r w:rsidR="00AD2B11" w:rsidRPr="006F23C7">
        <w:rPr>
          <w:rFonts w:ascii="Palatino Linotype" w:eastAsia="Times New Roman" w:hAnsi="Palatino Linotype" w:cs="Arial"/>
          <w:b/>
          <w:lang w:val="es-ES"/>
        </w:rPr>
        <w:t>SUJETO OBLIGADO</w:t>
      </w:r>
      <w:r w:rsidR="00AD2B11" w:rsidRPr="006F23C7">
        <w:rPr>
          <w:rFonts w:ascii="Palatino Linotype" w:eastAsia="Times New Roman" w:hAnsi="Palatino Linotype" w:cs="Arial"/>
          <w:lang w:val="es-ES"/>
        </w:rPr>
        <w:t xml:space="preserve"> </w:t>
      </w:r>
      <w:r w:rsidRPr="006F23C7">
        <w:rPr>
          <w:rFonts w:ascii="Palatino Linotype" w:eastAsia="Times New Roman" w:hAnsi="Palatino Linotype" w:cs="Arial"/>
          <w:lang w:val="es-ES"/>
        </w:rPr>
        <w:t>emitió su respuesta</w:t>
      </w:r>
      <w:r w:rsidR="00A23F2A" w:rsidRPr="006F23C7">
        <w:rPr>
          <w:rFonts w:ascii="Palatino Linotype" w:eastAsia="Times New Roman" w:hAnsi="Palatino Linotype" w:cs="Arial"/>
          <w:lang w:val="es-ES"/>
        </w:rPr>
        <w:t xml:space="preserve"> adjuntando los siguientes archivos</w:t>
      </w:r>
      <w:r w:rsidRPr="006F23C7">
        <w:rPr>
          <w:rFonts w:ascii="Palatino Linotype" w:eastAsia="Times New Roman" w:hAnsi="Palatino Linotype" w:cs="Arial"/>
          <w:lang w:val="es-ES"/>
        </w:rPr>
        <w:t>:</w:t>
      </w:r>
    </w:p>
    <w:p w:rsidR="00A23F2A" w:rsidRPr="006F23C7" w:rsidRDefault="00A23F2A" w:rsidP="006F23C7">
      <w:pPr>
        <w:pStyle w:val="Prrafodelista"/>
        <w:spacing w:line="360" w:lineRule="auto"/>
        <w:ind w:left="0" w:right="34"/>
        <w:jc w:val="both"/>
        <w:rPr>
          <w:rFonts w:ascii="Palatino Linotype" w:hAnsi="Palatino Linotype" w:cs="Arial"/>
          <w:i/>
        </w:rPr>
      </w:pPr>
    </w:p>
    <w:p w:rsidR="00A23F2A" w:rsidRPr="006F23C7" w:rsidRDefault="00A23F2A" w:rsidP="006F23C7">
      <w:pPr>
        <w:pStyle w:val="Prrafodelista"/>
        <w:numPr>
          <w:ilvl w:val="0"/>
          <w:numId w:val="34"/>
        </w:numPr>
        <w:spacing w:line="360" w:lineRule="auto"/>
        <w:ind w:right="34"/>
        <w:jc w:val="both"/>
        <w:rPr>
          <w:rFonts w:ascii="Palatino Linotype" w:hAnsi="Palatino Linotype" w:cs="Arial"/>
        </w:rPr>
      </w:pPr>
      <w:r w:rsidRPr="006F23C7">
        <w:rPr>
          <w:rFonts w:ascii="Palatino Linotype" w:hAnsi="Palatino Linotype" w:cs="Arial"/>
          <w:b/>
        </w:rPr>
        <w:t xml:space="preserve">caratula ingresos 2019.pdf: </w:t>
      </w:r>
      <w:r w:rsidRPr="006F23C7">
        <w:rPr>
          <w:rFonts w:ascii="Palatino Linotype" w:hAnsi="Palatino Linotype" w:cs="Arial"/>
        </w:rPr>
        <w:t xml:space="preserve">Que corresponde al formato denominado </w:t>
      </w:r>
      <w:proofErr w:type="spellStart"/>
      <w:r w:rsidRPr="006F23C7">
        <w:rPr>
          <w:rFonts w:ascii="Palatino Linotype" w:hAnsi="Palatino Linotype" w:cs="Arial"/>
        </w:rPr>
        <w:t>PbRM</w:t>
      </w:r>
      <w:proofErr w:type="spellEnd"/>
      <w:r w:rsidRPr="006F23C7">
        <w:rPr>
          <w:rFonts w:ascii="Palatino Linotype" w:hAnsi="Palatino Linotype" w:cs="Arial"/>
        </w:rPr>
        <w:t xml:space="preserve"> - 03b (Presupuesto Basado En Resultados Municipal) del ejercicio fiscal 2019;</w:t>
      </w:r>
    </w:p>
    <w:p w:rsidR="00A23F2A" w:rsidRPr="006F23C7" w:rsidRDefault="00A23F2A" w:rsidP="006F23C7">
      <w:pPr>
        <w:pStyle w:val="Prrafodelista"/>
        <w:spacing w:line="360" w:lineRule="auto"/>
        <w:ind w:right="34"/>
        <w:jc w:val="both"/>
        <w:rPr>
          <w:rFonts w:ascii="Palatino Linotype" w:hAnsi="Palatino Linotype" w:cs="Arial"/>
        </w:rPr>
      </w:pPr>
    </w:p>
    <w:p w:rsidR="00A23F2A" w:rsidRPr="006F23C7" w:rsidRDefault="00A23F2A" w:rsidP="006F23C7">
      <w:pPr>
        <w:pStyle w:val="Prrafodelista"/>
        <w:numPr>
          <w:ilvl w:val="0"/>
          <w:numId w:val="34"/>
        </w:numPr>
        <w:spacing w:line="360" w:lineRule="auto"/>
        <w:ind w:right="34"/>
        <w:jc w:val="both"/>
        <w:rPr>
          <w:rFonts w:ascii="Palatino Linotype" w:hAnsi="Palatino Linotype" w:cs="Arial"/>
        </w:rPr>
      </w:pPr>
      <w:r w:rsidRPr="006F23C7">
        <w:rPr>
          <w:rFonts w:ascii="Palatino Linotype" w:hAnsi="Palatino Linotype" w:cs="Arial"/>
          <w:b/>
        </w:rPr>
        <w:t xml:space="preserve">1a febrero.pdf: </w:t>
      </w:r>
      <w:r w:rsidRPr="006F23C7">
        <w:rPr>
          <w:rFonts w:ascii="Palatino Linotype" w:hAnsi="Palatino Linotype" w:cs="Arial"/>
        </w:rPr>
        <w:t>Que corresponde a una con diversos cargos y un rubro denominado importe, que se refiere corresponde a la primera quincena de febrero de 2019;</w:t>
      </w:r>
    </w:p>
    <w:p w:rsidR="00A23F2A" w:rsidRPr="006F23C7" w:rsidRDefault="00A23F2A" w:rsidP="006F23C7">
      <w:pPr>
        <w:pStyle w:val="Prrafodelista"/>
        <w:spacing w:line="360" w:lineRule="auto"/>
        <w:rPr>
          <w:rFonts w:ascii="Palatino Linotype" w:hAnsi="Palatino Linotype" w:cs="Arial"/>
        </w:rPr>
      </w:pPr>
    </w:p>
    <w:p w:rsidR="00A23F2A" w:rsidRPr="006F23C7" w:rsidRDefault="00A23F2A" w:rsidP="006F23C7">
      <w:pPr>
        <w:pStyle w:val="Prrafodelista"/>
        <w:numPr>
          <w:ilvl w:val="0"/>
          <w:numId w:val="34"/>
        </w:numPr>
        <w:spacing w:line="360" w:lineRule="auto"/>
        <w:ind w:right="34"/>
        <w:jc w:val="both"/>
        <w:rPr>
          <w:rFonts w:ascii="Palatino Linotype" w:hAnsi="Palatino Linotype" w:cs="Arial"/>
        </w:rPr>
      </w:pPr>
      <w:proofErr w:type="spellStart"/>
      <w:r w:rsidRPr="006F23C7">
        <w:rPr>
          <w:rFonts w:ascii="Palatino Linotype" w:hAnsi="Palatino Linotype" w:cs="Arial"/>
          <w:b/>
        </w:rPr>
        <w:t>cractula</w:t>
      </w:r>
      <w:proofErr w:type="spellEnd"/>
      <w:r w:rsidRPr="006F23C7">
        <w:rPr>
          <w:rFonts w:ascii="Palatino Linotype" w:hAnsi="Palatino Linotype" w:cs="Arial"/>
          <w:b/>
        </w:rPr>
        <w:t xml:space="preserve"> egresos 2019.pdf: </w:t>
      </w:r>
      <w:r w:rsidRPr="006F23C7">
        <w:rPr>
          <w:rFonts w:ascii="Palatino Linotype" w:hAnsi="Palatino Linotype" w:cs="Arial"/>
        </w:rPr>
        <w:t>Que corresponde al formato denominado PbRM-04d (Presupuesto Basado en Resultados Municipal) del ejercicio fiscal 2019;</w:t>
      </w:r>
    </w:p>
    <w:p w:rsidR="00A23F2A" w:rsidRPr="006F23C7" w:rsidRDefault="002F7C45" w:rsidP="006F23C7">
      <w:pPr>
        <w:pStyle w:val="Prrafodelista"/>
        <w:numPr>
          <w:ilvl w:val="0"/>
          <w:numId w:val="34"/>
        </w:numPr>
        <w:spacing w:line="360" w:lineRule="auto"/>
        <w:ind w:right="34"/>
        <w:jc w:val="both"/>
        <w:rPr>
          <w:rFonts w:ascii="Palatino Linotype" w:hAnsi="Palatino Linotype" w:cs="Arial"/>
          <w:b/>
        </w:rPr>
      </w:pPr>
      <w:r w:rsidRPr="006F23C7">
        <w:rPr>
          <w:rFonts w:ascii="Palatino Linotype" w:hAnsi="Palatino Linotype" w:cs="Arial"/>
          <w:b/>
        </w:rPr>
        <w:t xml:space="preserve">1a </w:t>
      </w:r>
      <w:proofErr w:type="spellStart"/>
      <w:r w:rsidRPr="006F23C7">
        <w:rPr>
          <w:rFonts w:ascii="Palatino Linotype" w:hAnsi="Palatino Linotype" w:cs="Arial"/>
          <w:b/>
        </w:rPr>
        <w:t>quinc</w:t>
      </w:r>
      <w:proofErr w:type="spellEnd"/>
      <w:r w:rsidRPr="006F23C7">
        <w:rPr>
          <w:rFonts w:ascii="Palatino Linotype" w:hAnsi="Palatino Linotype" w:cs="Arial"/>
          <w:b/>
        </w:rPr>
        <w:t xml:space="preserve">. enero.pdf: </w:t>
      </w:r>
      <w:r w:rsidRPr="006F23C7">
        <w:rPr>
          <w:rFonts w:ascii="Palatino Linotype" w:hAnsi="Palatino Linotype" w:cs="Arial"/>
        </w:rPr>
        <w:t>Que corresponde a una con diversos cargos y un rubro denominado importe, que se refiere corresponde a la primera quincena de enero de 2019;</w:t>
      </w:r>
    </w:p>
    <w:p w:rsidR="002F7C45" w:rsidRPr="006F23C7" w:rsidRDefault="002F7C45" w:rsidP="006F23C7">
      <w:pPr>
        <w:pStyle w:val="Prrafodelista"/>
        <w:spacing w:line="360" w:lineRule="auto"/>
        <w:ind w:right="34"/>
        <w:jc w:val="both"/>
        <w:rPr>
          <w:rFonts w:ascii="Palatino Linotype" w:hAnsi="Palatino Linotype" w:cs="Arial"/>
          <w:b/>
        </w:rPr>
      </w:pPr>
    </w:p>
    <w:p w:rsidR="00A23F2A" w:rsidRPr="006F23C7" w:rsidRDefault="00A23F2A" w:rsidP="006F23C7">
      <w:pPr>
        <w:pStyle w:val="Prrafodelista"/>
        <w:numPr>
          <w:ilvl w:val="0"/>
          <w:numId w:val="34"/>
        </w:numPr>
        <w:spacing w:line="360" w:lineRule="auto"/>
        <w:ind w:right="34"/>
        <w:jc w:val="both"/>
        <w:rPr>
          <w:rFonts w:ascii="Palatino Linotype" w:hAnsi="Palatino Linotype" w:cs="Arial"/>
          <w:b/>
        </w:rPr>
      </w:pPr>
      <w:r w:rsidRPr="006F23C7">
        <w:rPr>
          <w:rFonts w:ascii="Palatino Linotype" w:hAnsi="Palatino Linotype" w:cs="Arial"/>
          <w:b/>
        </w:rPr>
        <w:t xml:space="preserve">1a </w:t>
      </w:r>
      <w:proofErr w:type="spellStart"/>
      <w:r w:rsidRPr="006F23C7">
        <w:rPr>
          <w:rFonts w:ascii="Palatino Linotype" w:hAnsi="Palatino Linotype" w:cs="Arial"/>
          <w:b/>
        </w:rPr>
        <w:t>quinc</w:t>
      </w:r>
      <w:proofErr w:type="spellEnd"/>
      <w:r w:rsidRPr="006F23C7">
        <w:rPr>
          <w:rFonts w:ascii="Palatino Linotype" w:hAnsi="Palatino Linotype" w:cs="Arial"/>
          <w:b/>
        </w:rPr>
        <w:t xml:space="preserve">. enero.pdf </w:t>
      </w:r>
      <w:r w:rsidR="002F7C45" w:rsidRPr="006F23C7">
        <w:rPr>
          <w:rFonts w:ascii="Palatino Linotype" w:hAnsi="Palatino Linotype" w:cs="Arial"/>
        </w:rPr>
        <w:t>Que corresponde a una con diversos cargos y un rubro denominado importe, que se refiere corresponde a la primera quincena de febrero de 2019; y,</w:t>
      </w:r>
    </w:p>
    <w:p w:rsidR="002F7C45" w:rsidRPr="006F23C7" w:rsidRDefault="002F7C45" w:rsidP="006F23C7">
      <w:pPr>
        <w:pStyle w:val="Prrafodelista"/>
        <w:spacing w:line="360" w:lineRule="auto"/>
        <w:ind w:right="34"/>
        <w:jc w:val="both"/>
        <w:rPr>
          <w:rFonts w:ascii="Palatino Linotype" w:hAnsi="Palatino Linotype" w:cs="Arial"/>
          <w:b/>
        </w:rPr>
      </w:pPr>
    </w:p>
    <w:p w:rsidR="00A23F2A" w:rsidRPr="006F23C7" w:rsidRDefault="00A23F2A" w:rsidP="006F23C7">
      <w:pPr>
        <w:pStyle w:val="Prrafodelista"/>
        <w:numPr>
          <w:ilvl w:val="0"/>
          <w:numId w:val="34"/>
        </w:numPr>
        <w:spacing w:line="360" w:lineRule="auto"/>
        <w:ind w:right="34"/>
        <w:jc w:val="both"/>
        <w:rPr>
          <w:rFonts w:ascii="Palatino Linotype" w:hAnsi="Palatino Linotype" w:cs="Arial"/>
          <w:b/>
        </w:rPr>
      </w:pPr>
      <w:r w:rsidRPr="006F23C7">
        <w:rPr>
          <w:rFonts w:ascii="Palatino Linotype" w:hAnsi="Palatino Linotype" w:cs="Arial"/>
          <w:b/>
        </w:rPr>
        <w:t xml:space="preserve">2a </w:t>
      </w:r>
      <w:proofErr w:type="spellStart"/>
      <w:r w:rsidRPr="006F23C7">
        <w:rPr>
          <w:rFonts w:ascii="Palatino Linotype" w:hAnsi="Palatino Linotype" w:cs="Arial"/>
          <w:b/>
        </w:rPr>
        <w:t>quinc</w:t>
      </w:r>
      <w:proofErr w:type="spellEnd"/>
      <w:r w:rsidRPr="006F23C7">
        <w:rPr>
          <w:rFonts w:ascii="Palatino Linotype" w:hAnsi="Palatino Linotype" w:cs="Arial"/>
          <w:b/>
        </w:rPr>
        <w:t>. febrero.pdf</w:t>
      </w:r>
      <w:r w:rsidR="002F7C45" w:rsidRPr="006F23C7">
        <w:rPr>
          <w:rFonts w:ascii="Palatino Linotype" w:hAnsi="Palatino Linotype" w:cs="Arial"/>
          <w:b/>
        </w:rPr>
        <w:t xml:space="preserve">: </w:t>
      </w:r>
      <w:r w:rsidR="002F7C45" w:rsidRPr="006F23C7">
        <w:rPr>
          <w:rFonts w:ascii="Palatino Linotype" w:hAnsi="Palatino Linotype" w:cs="Arial"/>
        </w:rPr>
        <w:t>Que corresponde a una con diversos cargos y un rubro denominado importe, que se refiere corresponde a la segunda quincena de febrero de 2019;</w:t>
      </w:r>
    </w:p>
    <w:p w:rsidR="00AD2B11" w:rsidRPr="006F23C7" w:rsidRDefault="00AD2B11" w:rsidP="006F23C7">
      <w:pPr>
        <w:pStyle w:val="Prrafodelista"/>
        <w:spacing w:line="360" w:lineRule="auto"/>
        <w:ind w:left="0" w:right="34"/>
        <w:jc w:val="center"/>
        <w:rPr>
          <w:rFonts w:ascii="Palatino Linotype" w:hAnsi="Palatino Linotype" w:cs="Arial"/>
          <w:i/>
        </w:rPr>
      </w:pPr>
    </w:p>
    <w:p w:rsidR="00333841" w:rsidRPr="006F23C7" w:rsidRDefault="009B7C38" w:rsidP="006F23C7">
      <w:pPr>
        <w:pStyle w:val="Prrafodelista"/>
        <w:numPr>
          <w:ilvl w:val="0"/>
          <w:numId w:val="1"/>
        </w:numPr>
        <w:tabs>
          <w:tab w:val="left" w:pos="0"/>
        </w:tabs>
        <w:spacing w:line="360" w:lineRule="auto"/>
        <w:ind w:left="0" w:right="49" w:firstLine="0"/>
        <w:jc w:val="both"/>
        <w:rPr>
          <w:rFonts w:ascii="Palatino Linotype" w:hAnsi="Palatino Linotype" w:cs="Arial"/>
          <w:i/>
        </w:rPr>
      </w:pPr>
      <w:r w:rsidRPr="006F23C7">
        <w:rPr>
          <w:rFonts w:ascii="Palatino Linotype" w:eastAsia="Times New Roman" w:hAnsi="Palatino Linotype" w:cs="Arial"/>
          <w:lang w:val="es-ES"/>
        </w:rPr>
        <w:t>En misma fecha</w:t>
      </w:r>
      <w:r w:rsidR="002F7C45" w:rsidRPr="006F23C7">
        <w:rPr>
          <w:rFonts w:ascii="Palatino Linotype" w:eastAsia="Times New Roman" w:hAnsi="Palatino Linotype" w:cs="Arial"/>
          <w:lang w:val="es-ES"/>
        </w:rPr>
        <w:t xml:space="preserve"> veintiséis (26) de marzo del año en curso</w:t>
      </w:r>
      <w:r w:rsidR="00333841" w:rsidRPr="006F23C7">
        <w:rPr>
          <w:rFonts w:ascii="Palatino Linotype" w:eastAsia="Times New Roman" w:hAnsi="Palatino Linotype" w:cs="Arial"/>
          <w:lang w:val="es-ES"/>
        </w:rPr>
        <w:t xml:space="preserve">, el particular interpuso el recurso de revisión en contra de la de respuesta </w:t>
      </w:r>
      <w:r w:rsidRPr="006F23C7">
        <w:rPr>
          <w:rFonts w:ascii="Palatino Linotype" w:eastAsia="Times New Roman" w:hAnsi="Palatino Linotype" w:cs="Arial"/>
          <w:lang w:val="es-ES"/>
        </w:rPr>
        <w:t>antes transcrita</w:t>
      </w:r>
      <w:r w:rsidR="00333841" w:rsidRPr="006F23C7">
        <w:rPr>
          <w:rFonts w:ascii="Palatino Linotype" w:eastAsia="Times New Roman" w:hAnsi="Palatino Linotype" w:cs="Arial"/>
          <w:lang w:val="es-ES"/>
        </w:rPr>
        <w:t>, señalando</w:t>
      </w:r>
      <w:r w:rsidR="00EC32CC" w:rsidRPr="006F23C7">
        <w:rPr>
          <w:rFonts w:ascii="Palatino Linotype" w:eastAsia="Times New Roman" w:hAnsi="Palatino Linotype" w:cs="Arial"/>
        </w:rPr>
        <w:t xml:space="preserve"> </w:t>
      </w:r>
      <w:r w:rsidR="00333841" w:rsidRPr="006F23C7">
        <w:rPr>
          <w:rFonts w:ascii="Palatino Linotype" w:eastAsia="Times New Roman" w:hAnsi="Palatino Linotype" w:cs="Arial"/>
          <w:lang w:val="es-ES"/>
        </w:rPr>
        <w:t>como:</w:t>
      </w:r>
      <w:bookmarkStart w:id="3" w:name="_Toc462307683"/>
      <w:bookmarkStart w:id="4" w:name="_Toc472427085"/>
      <w:bookmarkStart w:id="5" w:name="_Toc472500652"/>
    </w:p>
    <w:p w:rsidR="00333841" w:rsidRPr="006F23C7" w:rsidRDefault="00333841" w:rsidP="006F23C7">
      <w:pPr>
        <w:pStyle w:val="Prrafodelista"/>
        <w:spacing w:line="360" w:lineRule="auto"/>
        <w:ind w:left="1416" w:hanging="696"/>
        <w:rPr>
          <w:rFonts w:ascii="Palatino Linotype" w:hAnsi="Palatino Linotype" w:cs="Arial"/>
          <w:i/>
        </w:rPr>
      </w:pPr>
    </w:p>
    <w:p w:rsidR="00333841" w:rsidRPr="006F23C7" w:rsidRDefault="00333841" w:rsidP="006F23C7">
      <w:pPr>
        <w:pStyle w:val="Prrafodelista"/>
        <w:numPr>
          <w:ilvl w:val="0"/>
          <w:numId w:val="4"/>
        </w:numPr>
        <w:spacing w:line="360" w:lineRule="auto"/>
        <w:ind w:right="474"/>
        <w:jc w:val="both"/>
        <w:rPr>
          <w:rFonts w:ascii="Palatino Linotype" w:eastAsia="Calibri" w:hAnsi="Palatino Linotype" w:cs="Arial"/>
          <w:lang w:val="es-ES"/>
        </w:rPr>
      </w:pPr>
      <w:r w:rsidRPr="006F23C7">
        <w:rPr>
          <w:rFonts w:ascii="Palatino Linotype" w:hAnsi="Palatino Linotype"/>
          <w:b/>
        </w:rPr>
        <w:t>Acto impugnado</w:t>
      </w:r>
      <w:bookmarkEnd w:id="3"/>
      <w:bookmarkEnd w:id="4"/>
      <w:bookmarkEnd w:id="5"/>
      <w:r w:rsidRPr="006F23C7">
        <w:rPr>
          <w:rFonts w:ascii="Palatino Linotype" w:hAnsi="Palatino Linotype"/>
          <w:b/>
        </w:rPr>
        <w:t>:</w:t>
      </w:r>
      <w:r w:rsidRPr="006F23C7">
        <w:rPr>
          <w:rStyle w:val="Ttulo2Car"/>
          <w:rFonts w:ascii="Palatino Linotype" w:hAnsi="Palatino Linotype"/>
          <w:b/>
          <w:i/>
          <w:color w:val="auto"/>
          <w:sz w:val="24"/>
          <w:szCs w:val="24"/>
          <w:lang w:val="es-ES"/>
        </w:rPr>
        <w:t xml:space="preserve"> </w:t>
      </w:r>
      <w:r w:rsidR="001624E5" w:rsidRPr="006F23C7">
        <w:rPr>
          <w:rStyle w:val="Ttulo2Car"/>
          <w:rFonts w:ascii="Palatino Linotype" w:hAnsi="Palatino Linotype"/>
          <w:i/>
          <w:color w:val="auto"/>
          <w:sz w:val="24"/>
          <w:szCs w:val="24"/>
          <w:lang w:val="es-ES"/>
        </w:rPr>
        <w:t>“</w:t>
      </w:r>
      <w:r w:rsidR="002F7C45" w:rsidRPr="006F23C7">
        <w:rPr>
          <w:rFonts w:ascii="Palatino Linotype" w:eastAsiaTheme="majorEastAsia" w:hAnsi="Palatino Linotype" w:cstheme="majorBidi"/>
          <w:i/>
        </w:rPr>
        <w:t xml:space="preserve">La Información que se presentó no es la solicitada, falta documentación e información que se </w:t>
      </w:r>
      <w:proofErr w:type="spellStart"/>
      <w:r w:rsidR="002F7C45" w:rsidRPr="006F23C7">
        <w:rPr>
          <w:rFonts w:ascii="Palatino Linotype" w:eastAsiaTheme="majorEastAsia" w:hAnsi="Palatino Linotype" w:cstheme="majorBidi"/>
          <w:i/>
        </w:rPr>
        <w:t>pidio</w:t>
      </w:r>
      <w:proofErr w:type="spellEnd"/>
      <w:r w:rsidR="002F7C45" w:rsidRPr="006F23C7">
        <w:rPr>
          <w:rFonts w:ascii="Palatino Linotype" w:eastAsiaTheme="majorEastAsia" w:hAnsi="Palatino Linotype" w:cstheme="majorBidi"/>
          <w:i/>
        </w:rPr>
        <w:t xml:space="preserve"> en el ocurso de solicitud</w:t>
      </w:r>
      <w:r w:rsidRPr="006F23C7">
        <w:rPr>
          <w:rStyle w:val="Ttulo2Car"/>
          <w:rFonts w:ascii="Palatino Linotype" w:hAnsi="Palatino Linotype"/>
          <w:i/>
          <w:color w:val="auto"/>
          <w:sz w:val="24"/>
          <w:szCs w:val="24"/>
          <w:lang w:val="es-ES"/>
        </w:rPr>
        <w:t>” (Sic)</w:t>
      </w:r>
      <w:r w:rsidRPr="006F23C7">
        <w:rPr>
          <w:rFonts w:ascii="Palatino Linotype" w:eastAsia="Calibri" w:hAnsi="Palatino Linotype" w:cs="Arial"/>
          <w:i/>
          <w:lang w:val="es-ES"/>
        </w:rPr>
        <w:t xml:space="preserve">; </w:t>
      </w:r>
    </w:p>
    <w:p w:rsidR="00EC32CC" w:rsidRPr="006F23C7" w:rsidRDefault="00EC32CC" w:rsidP="006F23C7">
      <w:pPr>
        <w:pStyle w:val="Prrafodelista"/>
        <w:spacing w:line="360" w:lineRule="auto"/>
        <w:ind w:left="780" w:right="474"/>
        <w:jc w:val="both"/>
        <w:rPr>
          <w:rFonts w:ascii="Palatino Linotype" w:hAnsi="Palatino Linotype" w:cs="Arial"/>
          <w:i/>
        </w:rPr>
      </w:pPr>
    </w:p>
    <w:p w:rsidR="00333841" w:rsidRPr="006F23C7" w:rsidRDefault="00333841" w:rsidP="006F23C7">
      <w:pPr>
        <w:pStyle w:val="Prrafodelista"/>
        <w:numPr>
          <w:ilvl w:val="0"/>
          <w:numId w:val="4"/>
        </w:numPr>
        <w:spacing w:line="360" w:lineRule="auto"/>
        <w:ind w:right="474"/>
        <w:jc w:val="both"/>
        <w:rPr>
          <w:rFonts w:ascii="Palatino Linotype" w:hAnsi="Palatino Linotype" w:cs="Arial"/>
          <w:i/>
        </w:rPr>
      </w:pPr>
      <w:bookmarkStart w:id="6" w:name="_Toc462307685"/>
      <w:bookmarkStart w:id="7" w:name="_Toc472427087"/>
      <w:bookmarkStart w:id="8" w:name="_Toc472500654"/>
      <w:r w:rsidRPr="006F23C7">
        <w:rPr>
          <w:rFonts w:ascii="Palatino Linotype" w:hAnsi="Palatino Linotype"/>
          <w:b/>
        </w:rPr>
        <w:t>Razones o Motivos de inconformidad:</w:t>
      </w:r>
      <w:bookmarkEnd w:id="6"/>
      <w:bookmarkEnd w:id="7"/>
      <w:bookmarkEnd w:id="8"/>
      <w:r w:rsidRPr="006F23C7">
        <w:rPr>
          <w:rStyle w:val="Ttulo2Car"/>
          <w:rFonts w:ascii="Palatino Linotype" w:hAnsi="Palatino Linotype"/>
          <w:b/>
          <w:sz w:val="24"/>
          <w:szCs w:val="24"/>
          <w:lang w:val="es-ES"/>
        </w:rPr>
        <w:t xml:space="preserve"> </w:t>
      </w:r>
      <w:r w:rsidRPr="006F23C7">
        <w:rPr>
          <w:rFonts w:ascii="Palatino Linotype" w:hAnsi="Palatino Linotype"/>
          <w:i/>
        </w:rPr>
        <w:t>“</w:t>
      </w:r>
      <w:r w:rsidR="002F7C45" w:rsidRPr="006F23C7">
        <w:rPr>
          <w:rFonts w:ascii="Palatino Linotype" w:hAnsi="Palatino Linotype"/>
          <w:i/>
        </w:rPr>
        <w:t>La entrega de información no corresponde a lo solicitado, la solicitud fue clara y precisa, entendible para que dieran respuesta de acorde a lo peticionado.</w:t>
      </w:r>
      <w:r w:rsidRPr="006F23C7">
        <w:rPr>
          <w:rFonts w:ascii="Palatino Linotype" w:hAnsi="Palatino Linotype"/>
          <w:i/>
        </w:rPr>
        <w:t xml:space="preserve">” </w:t>
      </w:r>
      <w:r w:rsidRPr="006F23C7">
        <w:rPr>
          <w:rFonts w:ascii="Palatino Linotype" w:hAnsi="Palatino Linotype" w:cs="Arial"/>
          <w:i/>
        </w:rPr>
        <w:t xml:space="preserve">(Sic) </w:t>
      </w:r>
    </w:p>
    <w:p w:rsidR="009B7C38" w:rsidRPr="006F23C7" w:rsidRDefault="009B7C38" w:rsidP="006F23C7">
      <w:pPr>
        <w:pStyle w:val="Prrafodelista"/>
        <w:spacing w:line="360" w:lineRule="auto"/>
        <w:ind w:left="780" w:right="474"/>
        <w:jc w:val="both"/>
        <w:rPr>
          <w:rFonts w:ascii="Palatino Linotype" w:hAnsi="Palatino Linotype" w:cs="Arial"/>
          <w:i/>
        </w:rPr>
      </w:pPr>
    </w:p>
    <w:p w:rsidR="00EF1AC5" w:rsidRPr="006F23C7" w:rsidRDefault="00376174" w:rsidP="006F23C7">
      <w:pPr>
        <w:pStyle w:val="Prrafodelista"/>
        <w:numPr>
          <w:ilvl w:val="0"/>
          <w:numId w:val="1"/>
        </w:numPr>
        <w:tabs>
          <w:tab w:val="left" w:pos="0"/>
        </w:tabs>
        <w:spacing w:line="360" w:lineRule="auto"/>
        <w:ind w:left="0" w:right="49" w:firstLine="0"/>
        <w:jc w:val="both"/>
        <w:rPr>
          <w:rFonts w:ascii="Palatino Linotype" w:hAnsi="Palatino Linotype"/>
          <w:i/>
        </w:rPr>
      </w:pPr>
      <w:r w:rsidRPr="006F23C7">
        <w:rPr>
          <w:rFonts w:ascii="Palatino Linotype" w:eastAsia="Calibri" w:hAnsi="Palatino Linotype" w:cs="Arial"/>
        </w:rPr>
        <w:t xml:space="preserve">El </w:t>
      </w:r>
      <w:r w:rsidRPr="006F23C7">
        <w:rPr>
          <w:rFonts w:ascii="Palatino Linotype" w:eastAsia="Calibri" w:hAnsi="Palatino Linotype" w:cs="Times New Roman"/>
        </w:rPr>
        <w:t>Comisionado</w:t>
      </w:r>
      <w:r w:rsidRPr="006F23C7">
        <w:rPr>
          <w:rFonts w:ascii="Palatino Linotype" w:eastAsia="Calibri" w:hAnsi="Palatino Linotype" w:cs="Arial"/>
        </w:rPr>
        <w:t xml:space="preserve"> Ponente con fundamento en lo dispuesto por el artículo 185 fracción II de la ley de la materia, a través del acuerdo de admisión de fecha </w:t>
      </w:r>
      <w:r w:rsidR="002F7C45" w:rsidRPr="006F23C7">
        <w:rPr>
          <w:rFonts w:ascii="Palatino Linotype" w:eastAsia="Calibri" w:hAnsi="Palatino Linotype" w:cs="Arial"/>
        </w:rPr>
        <w:t>uno</w:t>
      </w:r>
      <w:r w:rsidR="00A26284" w:rsidRPr="006F23C7">
        <w:rPr>
          <w:rFonts w:ascii="Palatino Linotype" w:eastAsia="Calibri" w:hAnsi="Palatino Linotype" w:cs="Arial"/>
        </w:rPr>
        <w:t xml:space="preserve"> </w:t>
      </w:r>
      <w:r w:rsidRPr="006F23C7">
        <w:rPr>
          <w:rFonts w:ascii="Palatino Linotype" w:eastAsia="Calibri" w:hAnsi="Palatino Linotype" w:cs="Arial"/>
        </w:rPr>
        <w:t>(</w:t>
      </w:r>
      <w:r w:rsidR="002F7C45" w:rsidRPr="006F23C7">
        <w:rPr>
          <w:rFonts w:ascii="Palatino Linotype" w:eastAsia="Calibri" w:hAnsi="Palatino Linotype" w:cs="Arial"/>
        </w:rPr>
        <w:t>01</w:t>
      </w:r>
      <w:r w:rsidR="00580B17" w:rsidRPr="006F23C7">
        <w:rPr>
          <w:rFonts w:ascii="Palatino Linotype" w:eastAsia="Calibri" w:hAnsi="Palatino Linotype" w:cs="Arial"/>
        </w:rPr>
        <w:t xml:space="preserve">) de </w:t>
      </w:r>
      <w:r w:rsidR="002F7C45" w:rsidRPr="006F23C7">
        <w:rPr>
          <w:rFonts w:ascii="Palatino Linotype" w:eastAsia="Calibri" w:hAnsi="Palatino Linotype" w:cs="Arial"/>
        </w:rPr>
        <w:t>abril</w:t>
      </w:r>
      <w:r w:rsidR="00301C09" w:rsidRPr="006F23C7">
        <w:rPr>
          <w:rFonts w:ascii="Palatino Linotype" w:eastAsia="Calibri" w:hAnsi="Palatino Linotype" w:cs="Arial"/>
        </w:rPr>
        <w:t xml:space="preserve"> de dos mil diecinueve</w:t>
      </w:r>
      <w:r w:rsidRPr="006F23C7">
        <w:rPr>
          <w:rFonts w:ascii="Palatino Linotype" w:eastAsia="Calibri" w:hAnsi="Palatino Linotype" w:cs="Arial"/>
        </w:rPr>
        <w:t xml:space="preserve">, puso a disposición de las partes el expediente electrónico vía Sistema de Acceso a la Información Mexiquense </w:t>
      </w:r>
      <w:r w:rsidR="00A26284" w:rsidRPr="006F23C7">
        <w:rPr>
          <w:rFonts w:ascii="Palatino Linotype" w:eastAsia="Calibri" w:hAnsi="Palatino Linotype" w:cs="Arial"/>
        </w:rPr>
        <w:t>(</w:t>
      </w:r>
      <w:r w:rsidRPr="006F23C7">
        <w:rPr>
          <w:rFonts w:ascii="Palatino Linotype" w:eastAsia="Calibri" w:hAnsi="Palatino Linotype" w:cs="Arial"/>
          <w:b/>
        </w:rPr>
        <w:t>SAIMEX</w:t>
      </w:r>
      <w:r w:rsidR="00A26284" w:rsidRPr="006F23C7">
        <w:rPr>
          <w:rFonts w:ascii="Palatino Linotype" w:eastAsia="Calibri" w:hAnsi="Palatino Linotype" w:cs="Arial"/>
          <w:b/>
        </w:rPr>
        <w:t>)</w:t>
      </w:r>
      <w:r w:rsidRPr="006F23C7">
        <w:rPr>
          <w:rFonts w:ascii="Palatino Linotype" w:eastAsia="Calibri" w:hAnsi="Palatino Linotype" w:cs="Arial"/>
          <w:b/>
        </w:rPr>
        <w:t xml:space="preserve"> </w:t>
      </w:r>
      <w:r w:rsidR="00A26284" w:rsidRPr="006F23C7">
        <w:rPr>
          <w:rFonts w:ascii="Palatino Linotype" w:eastAsia="Calibri" w:hAnsi="Palatino Linotype" w:cs="Arial"/>
        </w:rPr>
        <w:t>con la finalidad</w:t>
      </w:r>
      <w:r w:rsidRPr="006F23C7">
        <w:rPr>
          <w:rFonts w:ascii="Palatino Linotype" w:eastAsia="Calibri" w:hAnsi="Palatino Linotype" w:cs="Arial"/>
        </w:rPr>
        <w:t xml:space="preserve"> de que en un plazo máximo de siete días manifestaran lo que a su derecho convinieran, ofrecieran pruebas y alegatos según corresponda a los casos concretos, de esta forma para que el </w:t>
      </w:r>
      <w:r w:rsidRPr="006F23C7">
        <w:rPr>
          <w:rFonts w:ascii="Palatino Linotype" w:eastAsia="Calibri" w:hAnsi="Palatino Linotype" w:cs="Arial"/>
          <w:b/>
        </w:rPr>
        <w:t>SUJETO OBLIGADO</w:t>
      </w:r>
      <w:r w:rsidRPr="006F23C7">
        <w:rPr>
          <w:rFonts w:ascii="Palatino Linotype" w:eastAsia="Calibri" w:hAnsi="Palatino Linotype" w:cs="Arial"/>
        </w:rPr>
        <w:t xml:space="preserve"> presentará el Informe Justificado procedente.</w:t>
      </w:r>
    </w:p>
    <w:p w:rsidR="002C4293" w:rsidRPr="006F23C7" w:rsidRDefault="002C4293" w:rsidP="006F23C7">
      <w:pPr>
        <w:pStyle w:val="Prrafodelista"/>
        <w:tabs>
          <w:tab w:val="left" w:pos="0"/>
        </w:tabs>
        <w:spacing w:line="360" w:lineRule="auto"/>
        <w:ind w:left="0" w:right="49"/>
        <w:jc w:val="both"/>
        <w:rPr>
          <w:rFonts w:ascii="Palatino Linotype" w:hAnsi="Palatino Linotype"/>
          <w:i/>
        </w:rPr>
      </w:pPr>
    </w:p>
    <w:p w:rsidR="00A26284" w:rsidRPr="006F23C7" w:rsidRDefault="002C4293" w:rsidP="006F23C7">
      <w:pPr>
        <w:pStyle w:val="Prrafodelista"/>
        <w:numPr>
          <w:ilvl w:val="0"/>
          <w:numId w:val="1"/>
        </w:numPr>
        <w:spacing w:before="240" w:after="240" w:line="360" w:lineRule="auto"/>
        <w:ind w:left="0" w:firstLine="0"/>
        <w:jc w:val="both"/>
        <w:rPr>
          <w:rFonts w:ascii="Palatino Linotype" w:hAnsi="Palatino Linotype"/>
          <w:color w:val="000000"/>
        </w:rPr>
      </w:pPr>
      <w:r w:rsidRPr="006F23C7">
        <w:rPr>
          <w:rFonts w:ascii="Palatino Linotype" w:hAnsi="Palatino Linotype"/>
          <w:color w:val="000000"/>
        </w:rPr>
        <w:t>E</w:t>
      </w:r>
      <w:r w:rsidR="00A26284" w:rsidRPr="006F23C7">
        <w:rPr>
          <w:rFonts w:ascii="Palatino Linotype" w:hAnsi="Palatino Linotype"/>
          <w:color w:val="000000"/>
        </w:rPr>
        <w:t xml:space="preserve">l </w:t>
      </w:r>
      <w:r w:rsidR="00A26284" w:rsidRPr="006F23C7">
        <w:rPr>
          <w:rFonts w:ascii="Palatino Linotype" w:hAnsi="Palatino Linotype"/>
          <w:b/>
          <w:color w:val="000000"/>
        </w:rPr>
        <w:t>SUJETO OBLIGADO</w:t>
      </w:r>
      <w:r w:rsidR="00A26284" w:rsidRPr="006F23C7">
        <w:rPr>
          <w:rFonts w:ascii="Palatino Linotype" w:hAnsi="Palatino Linotype"/>
          <w:color w:val="000000"/>
        </w:rPr>
        <w:t xml:space="preserve">, </w:t>
      </w:r>
      <w:r w:rsidRPr="006F23C7">
        <w:rPr>
          <w:rFonts w:ascii="Palatino Linotype" w:hAnsi="Palatino Linotype"/>
          <w:color w:val="000000"/>
        </w:rPr>
        <w:t xml:space="preserve">fue omiso en </w:t>
      </w:r>
      <w:r w:rsidR="00A26284" w:rsidRPr="006F23C7">
        <w:rPr>
          <w:rFonts w:ascii="Palatino Linotype" w:hAnsi="Palatino Linotype"/>
          <w:color w:val="000000"/>
        </w:rPr>
        <w:t>emiti</w:t>
      </w:r>
      <w:r w:rsidRPr="006F23C7">
        <w:rPr>
          <w:rFonts w:ascii="Palatino Linotype" w:hAnsi="Palatino Linotype"/>
          <w:color w:val="000000"/>
        </w:rPr>
        <w:t>r</w:t>
      </w:r>
      <w:r w:rsidR="00A26284" w:rsidRPr="006F23C7">
        <w:rPr>
          <w:rFonts w:ascii="Palatino Linotype" w:hAnsi="Palatino Linotype"/>
          <w:color w:val="000000"/>
        </w:rPr>
        <w:t xml:space="preserve"> el informe just</w:t>
      </w:r>
      <w:r w:rsidR="00C07142" w:rsidRPr="006F23C7">
        <w:rPr>
          <w:rFonts w:ascii="Palatino Linotype" w:hAnsi="Palatino Linotype"/>
          <w:color w:val="000000"/>
        </w:rPr>
        <w:t xml:space="preserve">ificado </w:t>
      </w:r>
      <w:r w:rsidRPr="006F23C7">
        <w:rPr>
          <w:rFonts w:ascii="Palatino Linotype" w:hAnsi="Palatino Linotype"/>
          <w:color w:val="000000"/>
        </w:rPr>
        <w:t>respectivo</w:t>
      </w:r>
      <w:r w:rsidR="00C52040" w:rsidRPr="006F23C7">
        <w:rPr>
          <w:rFonts w:ascii="Palatino Linotype" w:hAnsi="Palatino Linotype"/>
          <w:color w:val="000000"/>
        </w:rPr>
        <w:t xml:space="preserve">. </w:t>
      </w:r>
      <w:r w:rsidR="00A26284" w:rsidRPr="006F23C7">
        <w:rPr>
          <w:rFonts w:ascii="Palatino Linotype" w:hAnsi="Palatino Linotype"/>
          <w:color w:val="000000"/>
        </w:rPr>
        <w:t xml:space="preserve">Por su parte, </w:t>
      </w:r>
      <w:r w:rsidR="00AD2B11" w:rsidRPr="006F23C7">
        <w:rPr>
          <w:rFonts w:ascii="Palatino Linotype" w:hAnsi="Palatino Linotype"/>
          <w:color w:val="000000"/>
        </w:rPr>
        <w:t>e</w:t>
      </w:r>
      <w:r w:rsidR="00A26284" w:rsidRPr="006F23C7">
        <w:rPr>
          <w:rFonts w:ascii="Palatino Linotype" w:hAnsi="Palatino Linotype"/>
          <w:color w:val="000000"/>
        </w:rPr>
        <w:t>l</w:t>
      </w:r>
      <w:r w:rsidR="00AD2B11" w:rsidRPr="006F23C7">
        <w:rPr>
          <w:rFonts w:ascii="Palatino Linotype" w:hAnsi="Palatino Linotype"/>
          <w:color w:val="000000"/>
        </w:rPr>
        <w:t xml:space="preserve"> hoy recurrente </w:t>
      </w:r>
      <w:r w:rsidR="00C447A4" w:rsidRPr="006F23C7">
        <w:rPr>
          <w:rFonts w:ascii="Palatino Linotype" w:hAnsi="Palatino Linotype"/>
          <w:color w:val="000000"/>
        </w:rPr>
        <w:t>también fue</w:t>
      </w:r>
      <w:r w:rsidR="00AD2B11" w:rsidRPr="006F23C7">
        <w:rPr>
          <w:rFonts w:ascii="Palatino Linotype" w:hAnsi="Palatino Linotype"/>
          <w:color w:val="000000"/>
        </w:rPr>
        <w:t xml:space="preserve"> omiso</w:t>
      </w:r>
      <w:r w:rsidR="00A26284" w:rsidRPr="006F23C7">
        <w:rPr>
          <w:rFonts w:ascii="Palatino Linotype" w:hAnsi="Palatino Linotype"/>
          <w:color w:val="000000"/>
        </w:rPr>
        <w:t xml:space="preserve"> en manifestar lo que a su derecho convinieran y asistiera.</w:t>
      </w:r>
    </w:p>
    <w:p w:rsidR="002F7C45" w:rsidRPr="006F23C7" w:rsidRDefault="002F7C45" w:rsidP="006F23C7">
      <w:pPr>
        <w:pStyle w:val="Prrafodelista"/>
        <w:spacing w:line="360" w:lineRule="auto"/>
        <w:rPr>
          <w:rFonts w:ascii="Palatino Linotype" w:hAnsi="Palatino Linotype"/>
          <w:color w:val="000000"/>
        </w:rPr>
      </w:pPr>
    </w:p>
    <w:p w:rsidR="00333841" w:rsidRPr="006F23C7" w:rsidRDefault="00376174" w:rsidP="006F23C7">
      <w:pPr>
        <w:pStyle w:val="Prrafodelista"/>
        <w:numPr>
          <w:ilvl w:val="0"/>
          <w:numId w:val="1"/>
        </w:numPr>
        <w:tabs>
          <w:tab w:val="left" w:pos="0"/>
        </w:tabs>
        <w:spacing w:line="360" w:lineRule="auto"/>
        <w:ind w:left="0" w:right="49" w:firstLine="0"/>
        <w:jc w:val="both"/>
        <w:rPr>
          <w:rFonts w:ascii="Palatino Linotype" w:hAnsi="Palatino Linotype"/>
          <w:b/>
          <w:u w:val="single"/>
        </w:rPr>
      </w:pPr>
      <w:r w:rsidRPr="006F23C7">
        <w:rPr>
          <w:rFonts w:ascii="Palatino Linotype" w:hAnsi="Palatino Linotype"/>
        </w:rPr>
        <w:t>El Comisionado Ponente</w:t>
      </w:r>
      <w:r w:rsidRPr="006F23C7">
        <w:rPr>
          <w:rFonts w:ascii="Palatino Linotype" w:eastAsia="Calibri" w:hAnsi="Palatino Linotype" w:cs="Arial"/>
        </w:rPr>
        <w:t>, e</w:t>
      </w:r>
      <w:r w:rsidR="00FF1335" w:rsidRPr="006F23C7">
        <w:rPr>
          <w:rFonts w:ascii="Palatino Linotype" w:eastAsia="Calibri" w:hAnsi="Palatino Linotype" w:cs="Arial"/>
        </w:rPr>
        <w:t>n</w:t>
      </w:r>
      <w:r w:rsidR="00FF1335" w:rsidRPr="006F23C7">
        <w:rPr>
          <w:rFonts w:ascii="Palatino Linotype" w:hAnsi="Palatino Linotype"/>
        </w:rPr>
        <w:t xml:space="preserve"> fecha </w:t>
      </w:r>
      <w:r w:rsidR="002F7C45" w:rsidRPr="006F23C7">
        <w:rPr>
          <w:rFonts w:ascii="Palatino Linotype" w:hAnsi="Palatino Linotype"/>
        </w:rPr>
        <w:t>nuev</w:t>
      </w:r>
      <w:r w:rsidR="002C4293" w:rsidRPr="006F23C7">
        <w:rPr>
          <w:rFonts w:ascii="Palatino Linotype" w:hAnsi="Palatino Linotype"/>
        </w:rPr>
        <w:t>e</w:t>
      </w:r>
      <w:r w:rsidRPr="006F23C7">
        <w:rPr>
          <w:rFonts w:ascii="Palatino Linotype" w:hAnsi="Palatino Linotype"/>
        </w:rPr>
        <w:t xml:space="preserve"> (</w:t>
      </w:r>
      <w:r w:rsidR="002F7C45" w:rsidRPr="006F23C7">
        <w:rPr>
          <w:rFonts w:ascii="Palatino Linotype" w:hAnsi="Palatino Linotype"/>
        </w:rPr>
        <w:t>09</w:t>
      </w:r>
      <w:r w:rsidRPr="006F23C7">
        <w:rPr>
          <w:rFonts w:ascii="Palatino Linotype" w:hAnsi="Palatino Linotype"/>
        </w:rPr>
        <w:t xml:space="preserve">) de </w:t>
      </w:r>
      <w:r w:rsidR="002F7C45" w:rsidRPr="006F23C7">
        <w:rPr>
          <w:rFonts w:ascii="Palatino Linotype" w:hAnsi="Palatino Linotype"/>
        </w:rPr>
        <w:t>mayo</w:t>
      </w:r>
      <w:r w:rsidRPr="006F23C7">
        <w:rPr>
          <w:rFonts w:ascii="Palatino Linotype" w:hAnsi="Palatino Linotype"/>
        </w:rPr>
        <w:t xml:space="preserve"> del añ</w:t>
      </w:r>
      <w:r w:rsidR="00EE265F" w:rsidRPr="006F23C7">
        <w:rPr>
          <w:rFonts w:ascii="Palatino Linotype" w:hAnsi="Palatino Linotype"/>
        </w:rPr>
        <w:t xml:space="preserve">o en curso </w:t>
      </w:r>
      <w:r w:rsidRPr="006F23C7">
        <w:rPr>
          <w:rFonts w:ascii="Palatino Linotype" w:hAnsi="Palatino Linotype"/>
        </w:rPr>
        <w:t xml:space="preserve"> </w:t>
      </w:r>
      <w:r w:rsidR="00B317F0" w:rsidRPr="006F23C7">
        <w:rPr>
          <w:rFonts w:ascii="Palatino Linotype" w:hAnsi="Palatino Linotype"/>
        </w:rPr>
        <w:t xml:space="preserve"> </w:t>
      </w:r>
      <w:r w:rsidRPr="006F23C7">
        <w:rPr>
          <w:rFonts w:ascii="Palatino Linotype" w:hAnsi="Palatino Linotype"/>
        </w:rPr>
        <w:t>d</w:t>
      </w:r>
      <w:r w:rsidR="00B317F0" w:rsidRPr="006F23C7">
        <w:rPr>
          <w:rFonts w:ascii="Palatino Linotype" w:hAnsi="Palatino Linotype"/>
        </w:rPr>
        <w:t>ecretó el cierre de instrucción,</w:t>
      </w:r>
      <w:r w:rsidRPr="006F23C7">
        <w:rPr>
          <w:rFonts w:ascii="Palatino Linotype" w:hAnsi="Palatino Linotype"/>
        </w:rPr>
        <w:t xml:space="preserve"> </w:t>
      </w:r>
      <w:r w:rsidR="00B317F0" w:rsidRPr="006F23C7">
        <w:rPr>
          <w:rFonts w:ascii="Palatino Linotype" w:hAnsi="Palatino Linotype"/>
        </w:rPr>
        <w:t>consecutivamente</w:t>
      </w:r>
      <w:r w:rsidRPr="006F23C7">
        <w:rPr>
          <w:rFonts w:ascii="Palatino Linotype" w:hAnsi="Palatino Linotype"/>
        </w:rPr>
        <w:t xml:space="preserve"> en </w:t>
      </w:r>
      <w:r w:rsidR="00B317F0" w:rsidRPr="006F23C7">
        <w:rPr>
          <w:rFonts w:ascii="Palatino Linotype" w:hAnsi="Palatino Linotype"/>
        </w:rPr>
        <w:t>fecha</w:t>
      </w:r>
      <w:r w:rsidR="00923F45" w:rsidRPr="006F23C7">
        <w:rPr>
          <w:rFonts w:ascii="Palatino Linotype" w:hAnsi="Palatino Linotype"/>
        </w:rPr>
        <w:t xml:space="preserve"> </w:t>
      </w:r>
      <w:r w:rsidR="002F7C45" w:rsidRPr="006F23C7">
        <w:rPr>
          <w:rFonts w:ascii="Palatino Linotype" w:hAnsi="Palatino Linotype"/>
        </w:rPr>
        <w:t>treinta</w:t>
      </w:r>
      <w:r w:rsidR="00923F45" w:rsidRPr="006F23C7">
        <w:rPr>
          <w:rFonts w:ascii="Palatino Linotype" w:hAnsi="Palatino Linotype"/>
        </w:rPr>
        <w:t xml:space="preserve"> (</w:t>
      </w:r>
      <w:r w:rsidR="002F7C45" w:rsidRPr="006F23C7">
        <w:rPr>
          <w:rFonts w:ascii="Palatino Linotype" w:hAnsi="Palatino Linotype"/>
        </w:rPr>
        <w:t>3</w:t>
      </w:r>
      <w:r w:rsidR="00C447A4" w:rsidRPr="006F23C7">
        <w:rPr>
          <w:rFonts w:ascii="Palatino Linotype" w:hAnsi="Palatino Linotype"/>
        </w:rPr>
        <w:t>0</w:t>
      </w:r>
      <w:r w:rsidR="00923F45" w:rsidRPr="006F23C7">
        <w:rPr>
          <w:rFonts w:ascii="Palatino Linotype" w:hAnsi="Palatino Linotype"/>
        </w:rPr>
        <w:t>) de</w:t>
      </w:r>
      <w:r w:rsidR="005C5AA0" w:rsidRPr="006F23C7">
        <w:rPr>
          <w:rFonts w:ascii="Palatino Linotype" w:hAnsi="Palatino Linotype"/>
        </w:rPr>
        <w:t xml:space="preserve"> mayo del mismo</w:t>
      </w:r>
      <w:r w:rsidR="00923F45" w:rsidRPr="006F23C7">
        <w:rPr>
          <w:rFonts w:ascii="Palatino Linotype" w:hAnsi="Palatino Linotype"/>
        </w:rPr>
        <w:t xml:space="preserve"> año</w:t>
      </w:r>
      <w:r w:rsidRPr="006F23C7">
        <w:rPr>
          <w:rFonts w:ascii="Palatino Linotype" w:hAnsi="Palatino Linotype"/>
        </w:rPr>
        <w:t>,</w:t>
      </w:r>
      <w:r w:rsidR="00FF1335" w:rsidRPr="006F23C7">
        <w:rPr>
          <w:rFonts w:ascii="Palatino Linotype" w:hAnsi="Palatino Linotype"/>
        </w:rPr>
        <w:t xml:space="preserve"> emitió un acuerdo de termino para resolver el recurso de mérito a efecto de mejor proveer</w:t>
      </w:r>
      <w:r w:rsidR="00B317F0" w:rsidRPr="006F23C7">
        <w:rPr>
          <w:rFonts w:ascii="Palatino Linotype" w:hAnsi="Palatino Linotype"/>
        </w:rPr>
        <w:t xml:space="preserve"> en su estudio y resolución</w:t>
      </w:r>
      <w:r w:rsidR="00333841" w:rsidRPr="006F23C7">
        <w:rPr>
          <w:rFonts w:ascii="Palatino Linotype" w:hAnsi="Palatino Linotype"/>
        </w:rPr>
        <w:t xml:space="preserve">, </w:t>
      </w:r>
      <w:r w:rsidR="00333841" w:rsidRPr="006F23C7">
        <w:rPr>
          <w:rFonts w:ascii="Palatino Linotype" w:hAnsi="Palatino Linotype" w:cs="Arial"/>
        </w:rPr>
        <w:t>por lo que, ordenó turnar el expediente a resolución.</w:t>
      </w:r>
    </w:p>
    <w:p w:rsidR="00333841" w:rsidRPr="006F23C7" w:rsidRDefault="00333841" w:rsidP="006F23C7">
      <w:pPr>
        <w:pStyle w:val="Ttulo1"/>
        <w:spacing w:line="360" w:lineRule="auto"/>
        <w:jc w:val="center"/>
        <w:rPr>
          <w:rFonts w:ascii="Palatino Linotype" w:hAnsi="Palatino Linotype"/>
          <w:b/>
          <w:color w:val="auto"/>
          <w:sz w:val="24"/>
          <w:szCs w:val="24"/>
        </w:rPr>
      </w:pPr>
      <w:bookmarkStart w:id="9" w:name="_Toc10737908"/>
      <w:r w:rsidRPr="006F23C7">
        <w:rPr>
          <w:rFonts w:ascii="Palatino Linotype" w:hAnsi="Palatino Linotype"/>
          <w:b/>
          <w:color w:val="auto"/>
          <w:sz w:val="24"/>
          <w:szCs w:val="24"/>
        </w:rPr>
        <w:t>CONSIDERANDO</w:t>
      </w:r>
      <w:bookmarkEnd w:id="9"/>
    </w:p>
    <w:p w:rsidR="00333841" w:rsidRPr="006F23C7" w:rsidRDefault="00333841" w:rsidP="006F23C7">
      <w:pPr>
        <w:spacing w:line="360" w:lineRule="auto"/>
        <w:rPr>
          <w:rFonts w:ascii="Palatino Linotype" w:hAnsi="Palatino Linotype"/>
          <w:lang w:val="es-MX" w:eastAsia="en-US"/>
        </w:rPr>
      </w:pPr>
    </w:p>
    <w:p w:rsidR="00333841" w:rsidRPr="006F23C7" w:rsidRDefault="00333841" w:rsidP="006F23C7">
      <w:pPr>
        <w:pStyle w:val="Ttulo2"/>
        <w:spacing w:line="360" w:lineRule="auto"/>
        <w:rPr>
          <w:rFonts w:ascii="Palatino Linotype" w:hAnsi="Palatino Linotype"/>
          <w:b/>
          <w:color w:val="auto"/>
          <w:sz w:val="24"/>
          <w:szCs w:val="24"/>
        </w:rPr>
      </w:pPr>
      <w:bookmarkStart w:id="10" w:name="_Toc10737909"/>
      <w:r w:rsidRPr="006F23C7">
        <w:rPr>
          <w:rFonts w:ascii="Palatino Linotype" w:hAnsi="Palatino Linotype"/>
          <w:b/>
          <w:color w:val="auto"/>
          <w:sz w:val="24"/>
          <w:szCs w:val="24"/>
        </w:rPr>
        <w:t>PRIMERO. De la competencia</w:t>
      </w:r>
      <w:bookmarkEnd w:id="10"/>
    </w:p>
    <w:p w:rsidR="00ED1EBA" w:rsidRPr="006F23C7" w:rsidRDefault="00ED1EBA" w:rsidP="006F23C7">
      <w:pPr>
        <w:spacing w:line="360" w:lineRule="auto"/>
        <w:rPr>
          <w:rFonts w:ascii="Palatino Linotype" w:hAnsi="Palatino Linotype"/>
          <w:lang w:val="es-MX" w:eastAsia="en-US"/>
        </w:rPr>
      </w:pPr>
    </w:p>
    <w:p w:rsidR="00333841" w:rsidRPr="006F23C7" w:rsidRDefault="00333841" w:rsidP="006F23C7">
      <w:pPr>
        <w:pStyle w:val="Prrafodelista"/>
        <w:numPr>
          <w:ilvl w:val="0"/>
          <w:numId w:val="1"/>
        </w:numPr>
        <w:tabs>
          <w:tab w:val="left" w:pos="0"/>
        </w:tabs>
        <w:spacing w:line="360" w:lineRule="auto"/>
        <w:ind w:left="0" w:right="49" w:firstLine="0"/>
        <w:jc w:val="both"/>
        <w:rPr>
          <w:rFonts w:ascii="Palatino Linotype" w:hAnsi="Palatino Linotype"/>
        </w:rPr>
      </w:pPr>
      <w:r w:rsidRPr="006F23C7">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F23C7">
        <w:rPr>
          <w:rFonts w:ascii="Palatino Linotype" w:eastAsia="Calibri" w:hAnsi="Palatino Linotype" w:cs="Times New Roman"/>
          <w:b/>
          <w:lang w:val="es-ES"/>
        </w:rPr>
        <w:t>Constitución Política de los Estados Unidos Mexicanos</w:t>
      </w:r>
      <w:r w:rsidRPr="006F23C7">
        <w:rPr>
          <w:rFonts w:ascii="Palatino Linotype" w:eastAsia="Calibri" w:hAnsi="Palatino Linotype" w:cs="Times New Roman"/>
          <w:lang w:val="es-ES"/>
        </w:rPr>
        <w:t xml:space="preserve">; 5, párrafos vigésimo, vigésimo primero y vigésimo segundo fracciones IV y V de la </w:t>
      </w:r>
      <w:r w:rsidRPr="006F23C7">
        <w:rPr>
          <w:rFonts w:ascii="Palatino Linotype" w:eastAsia="Calibri" w:hAnsi="Palatino Linotype" w:cs="Times New Roman"/>
          <w:b/>
          <w:lang w:val="es-ES"/>
        </w:rPr>
        <w:t>Constitución Política del Estado Libre y Soberano de México</w:t>
      </w:r>
      <w:r w:rsidRPr="006F23C7">
        <w:rPr>
          <w:rFonts w:ascii="Palatino Linotype" w:eastAsia="Calibri" w:hAnsi="Palatino Linotype" w:cs="Times New Roman"/>
          <w:lang w:val="es-ES"/>
        </w:rPr>
        <w:t xml:space="preserve">; artículos 1, 2 fracción II, 13, 29, 36 fracciones I y II, 176, 178, 179, 181 párrafo tercero y 185 </w:t>
      </w:r>
      <w:r w:rsidRPr="006F23C7">
        <w:rPr>
          <w:rFonts w:ascii="Palatino Linotype" w:eastAsia="Calibri" w:hAnsi="Palatino Linotype" w:cs="Arial"/>
          <w:lang w:val="es-ES"/>
        </w:rPr>
        <w:t xml:space="preserve">de la </w:t>
      </w:r>
      <w:r w:rsidRPr="006F23C7">
        <w:rPr>
          <w:rFonts w:ascii="Palatino Linotype" w:eastAsia="Calibri" w:hAnsi="Palatino Linotype" w:cs="Arial"/>
          <w:b/>
          <w:lang w:val="es-ES"/>
        </w:rPr>
        <w:t>Ley de Transparencia y Acceso a la Información Pública del Estado de México y Municipios</w:t>
      </w:r>
      <w:r w:rsidRPr="006F23C7">
        <w:rPr>
          <w:rFonts w:ascii="Palatino Linotype" w:eastAsia="Calibri" w:hAnsi="Palatino Linotype" w:cs="Arial"/>
          <w:lang w:val="es-ES"/>
        </w:rPr>
        <w:t xml:space="preserve">; ; y 10, 7, 9 fracciones I y XXIV, y 11 del </w:t>
      </w:r>
      <w:r w:rsidRPr="006F23C7">
        <w:rPr>
          <w:rFonts w:ascii="Palatino Linotype" w:eastAsia="Calibri" w:hAnsi="Palatino Linotype" w:cs="Arial"/>
          <w:b/>
          <w:lang w:val="es-ES"/>
        </w:rPr>
        <w:t>Reglamento Interior del Instituto de Transparencia, Acceso a la Información Pública y Protección de Datos Personales del Estado de México y Municipios.</w:t>
      </w:r>
    </w:p>
    <w:p w:rsidR="00333841" w:rsidRPr="006F23C7" w:rsidRDefault="00333841" w:rsidP="006F23C7">
      <w:pPr>
        <w:pStyle w:val="Prrafodelista"/>
        <w:spacing w:before="240" w:after="240" w:line="360" w:lineRule="auto"/>
        <w:ind w:left="0"/>
        <w:jc w:val="both"/>
        <w:rPr>
          <w:rFonts w:ascii="Palatino Linotype" w:hAnsi="Palatino Linotype"/>
        </w:rPr>
      </w:pPr>
    </w:p>
    <w:p w:rsidR="00C447A4" w:rsidRPr="006F23C7" w:rsidRDefault="00C447A4" w:rsidP="006F23C7">
      <w:pPr>
        <w:pStyle w:val="Ttulo2"/>
        <w:spacing w:line="360" w:lineRule="auto"/>
        <w:rPr>
          <w:rFonts w:ascii="Palatino Linotype" w:hAnsi="Palatino Linotype"/>
          <w:b/>
          <w:color w:val="auto"/>
          <w:sz w:val="24"/>
          <w:szCs w:val="24"/>
        </w:rPr>
      </w:pPr>
      <w:bookmarkStart w:id="11" w:name="_Toc5902896"/>
      <w:bookmarkStart w:id="12" w:name="_Toc10737910"/>
      <w:r w:rsidRPr="006F23C7">
        <w:rPr>
          <w:rFonts w:ascii="Palatino Linotype" w:hAnsi="Palatino Linotype"/>
          <w:b/>
          <w:color w:val="auto"/>
          <w:sz w:val="24"/>
          <w:szCs w:val="24"/>
        </w:rPr>
        <w:t>SEGUNDO. De la oportunidad y procedencia.</w:t>
      </w:r>
      <w:bookmarkEnd w:id="11"/>
      <w:bookmarkEnd w:id="12"/>
    </w:p>
    <w:p w:rsidR="00C447A4" w:rsidRPr="006F23C7" w:rsidRDefault="00C447A4" w:rsidP="006F23C7">
      <w:pPr>
        <w:spacing w:line="360" w:lineRule="auto"/>
        <w:rPr>
          <w:rFonts w:ascii="Palatino Linotype" w:hAnsi="Palatino Linotype"/>
          <w:lang w:val="es-MX" w:eastAsia="en-US"/>
        </w:rPr>
      </w:pPr>
    </w:p>
    <w:p w:rsidR="00C447A4" w:rsidRPr="00306642" w:rsidRDefault="00C447A4" w:rsidP="006F23C7">
      <w:pPr>
        <w:pStyle w:val="Prrafodelista"/>
        <w:numPr>
          <w:ilvl w:val="0"/>
          <w:numId w:val="1"/>
        </w:numPr>
        <w:tabs>
          <w:tab w:val="left" w:pos="0"/>
        </w:tabs>
        <w:spacing w:line="360" w:lineRule="auto"/>
        <w:ind w:left="0" w:right="49" w:firstLine="0"/>
        <w:jc w:val="both"/>
        <w:rPr>
          <w:rFonts w:ascii="Palatino Linotype" w:hAnsi="Palatino Linotype"/>
        </w:rPr>
      </w:pPr>
      <w:r w:rsidRPr="006F23C7">
        <w:rPr>
          <w:rFonts w:ascii="Palatino Linotype" w:eastAsia="Calibri" w:hAnsi="Palatino Linotype" w:cs="Arial"/>
        </w:rPr>
        <w:t xml:space="preserve">El medio de impugnación fue presentado a través del </w:t>
      </w:r>
      <w:r w:rsidRPr="006F23C7">
        <w:rPr>
          <w:rFonts w:ascii="Palatino Linotype" w:eastAsia="Calibri" w:hAnsi="Palatino Linotype" w:cs="Arial"/>
          <w:b/>
        </w:rPr>
        <w:t>SAIMEX,</w:t>
      </w:r>
      <w:r w:rsidRPr="006F23C7">
        <w:rPr>
          <w:rFonts w:ascii="Palatino Linotype" w:eastAsia="Calibri" w:hAnsi="Palatino Linotype" w:cs="Arial"/>
        </w:rPr>
        <w:t xml:space="preserve"> en el formato previamente aprobado para tal efecto y dentro del plazo legal de quince días hábiles otorgados; para el caso en particular es de señalar el </w:t>
      </w:r>
      <w:r w:rsidRPr="006F23C7">
        <w:rPr>
          <w:rFonts w:ascii="Palatino Linotype" w:eastAsia="Calibri" w:hAnsi="Palatino Linotype" w:cs="Arial"/>
          <w:b/>
        </w:rPr>
        <w:t>SUJETO OBLIGADO</w:t>
      </w:r>
      <w:r w:rsidRPr="006F23C7">
        <w:rPr>
          <w:rFonts w:ascii="Palatino Linotype" w:eastAsia="Calibri" w:hAnsi="Palatino Linotype" w:cs="Arial"/>
        </w:rPr>
        <w:t xml:space="preserve"> entrego su respuesta el día </w:t>
      </w:r>
      <w:r w:rsidR="007A52C3" w:rsidRPr="006F23C7">
        <w:rPr>
          <w:rFonts w:ascii="Palatino Linotype" w:eastAsia="Calibri" w:hAnsi="Palatino Linotype" w:cs="Arial"/>
        </w:rPr>
        <w:t>veintidós</w:t>
      </w:r>
      <w:r w:rsidRPr="006F23C7">
        <w:rPr>
          <w:rFonts w:ascii="Palatino Linotype" w:eastAsia="Calibri" w:hAnsi="Palatino Linotype" w:cs="Arial"/>
        </w:rPr>
        <w:t xml:space="preserve"> (2</w:t>
      </w:r>
      <w:r w:rsidR="007A52C3" w:rsidRPr="006F23C7">
        <w:rPr>
          <w:rFonts w:ascii="Palatino Linotype" w:eastAsia="Calibri" w:hAnsi="Palatino Linotype" w:cs="Arial"/>
        </w:rPr>
        <w:t>2</w:t>
      </w:r>
      <w:r w:rsidRPr="006F23C7">
        <w:rPr>
          <w:rFonts w:ascii="Palatino Linotype" w:eastAsia="Calibri" w:hAnsi="Palatino Linotype" w:cs="Arial"/>
        </w:rPr>
        <w:t xml:space="preserve">) de marzo de dos mil diecinueve, </w:t>
      </w:r>
      <w:r w:rsidRPr="006F23C7">
        <w:rPr>
          <w:rFonts w:ascii="Palatino Linotype" w:hAnsi="Palatino Linotype" w:cs="Arial"/>
        </w:rPr>
        <w:t>de tal forma que el plazo para interponer el recurso transcurrió del día</w:t>
      </w:r>
      <w:r w:rsidR="007A52C3" w:rsidRPr="006F23C7">
        <w:rPr>
          <w:rFonts w:ascii="Palatino Linotype" w:hAnsi="Palatino Linotype" w:cs="Arial"/>
        </w:rPr>
        <w:t xml:space="preserve"> veinticinco</w:t>
      </w:r>
      <w:r w:rsidRPr="006F23C7">
        <w:rPr>
          <w:rFonts w:ascii="Palatino Linotype" w:hAnsi="Palatino Linotype" w:cs="Arial"/>
        </w:rPr>
        <w:t xml:space="preserve"> (2</w:t>
      </w:r>
      <w:r w:rsidR="007A52C3" w:rsidRPr="006F23C7">
        <w:rPr>
          <w:rFonts w:ascii="Palatino Linotype" w:hAnsi="Palatino Linotype" w:cs="Arial"/>
        </w:rPr>
        <w:t>5</w:t>
      </w:r>
      <w:r w:rsidRPr="006F23C7">
        <w:rPr>
          <w:rFonts w:ascii="Palatino Linotype" w:hAnsi="Palatino Linotype" w:cs="Arial"/>
        </w:rPr>
        <w:t xml:space="preserve">) de marzo al </w:t>
      </w:r>
      <w:r w:rsidR="007A52C3" w:rsidRPr="006F23C7">
        <w:rPr>
          <w:rFonts w:ascii="Palatino Linotype" w:hAnsi="Palatino Linotype" w:cs="Arial"/>
        </w:rPr>
        <w:t>do</w:t>
      </w:r>
      <w:r w:rsidRPr="006F23C7">
        <w:rPr>
          <w:rFonts w:ascii="Palatino Linotype" w:hAnsi="Palatino Linotype" w:cs="Arial"/>
        </w:rPr>
        <w:t>ce (1</w:t>
      </w:r>
      <w:r w:rsidR="007A52C3" w:rsidRPr="006F23C7">
        <w:rPr>
          <w:rFonts w:ascii="Palatino Linotype" w:hAnsi="Palatino Linotype" w:cs="Arial"/>
        </w:rPr>
        <w:t>2</w:t>
      </w:r>
      <w:r w:rsidRPr="006F23C7">
        <w:rPr>
          <w:rFonts w:ascii="Palatino Linotype" w:hAnsi="Palatino Linotype" w:cs="Arial"/>
        </w:rPr>
        <w:t xml:space="preserve">) de abril de 2019; en consecuencia, el ahora recurrente presentó su inconformidad el día </w:t>
      </w:r>
      <w:r w:rsidR="007A52C3" w:rsidRPr="006F23C7">
        <w:rPr>
          <w:rFonts w:ascii="Palatino Linotype" w:hAnsi="Palatino Linotype" w:cs="Arial"/>
        </w:rPr>
        <w:t>veintiséis</w:t>
      </w:r>
      <w:r w:rsidRPr="006F23C7">
        <w:rPr>
          <w:rFonts w:ascii="Palatino Linotype" w:hAnsi="Palatino Linotype" w:cs="Arial"/>
        </w:rPr>
        <w:t xml:space="preserve"> (2</w:t>
      </w:r>
      <w:r w:rsidR="007A52C3" w:rsidRPr="006F23C7">
        <w:rPr>
          <w:rFonts w:ascii="Palatino Linotype" w:hAnsi="Palatino Linotype" w:cs="Arial"/>
        </w:rPr>
        <w:t>6</w:t>
      </w:r>
      <w:r w:rsidRPr="006F23C7">
        <w:rPr>
          <w:rFonts w:ascii="Palatino Linotype" w:hAnsi="Palatino Linotype" w:cs="Arial"/>
        </w:rPr>
        <w:t xml:space="preserve">) de marzo de 2019; es decir </w:t>
      </w:r>
      <w:r w:rsidR="007A52C3" w:rsidRPr="006F23C7">
        <w:rPr>
          <w:rFonts w:ascii="Palatino Linotype" w:hAnsi="Palatino Linotype" w:cs="Arial"/>
        </w:rPr>
        <w:t>dentro d</w:t>
      </w:r>
      <w:r w:rsidRPr="006F23C7">
        <w:rPr>
          <w:rFonts w:ascii="Palatino Linotype" w:hAnsi="Palatino Linotype" w:cs="Arial"/>
        </w:rPr>
        <w:t xml:space="preserve">el plazo legalmente establecido para tal efecto. </w:t>
      </w:r>
    </w:p>
    <w:p w:rsidR="00306642" w:rsidRPr="006F23C7" w:rsidRDefault="00306642" w:rsidP="00306642">
      <w:pPr>
        <w:pStyle w:val="Prrafodelista"/>
        <w:tabs>
          <w:tab w:val="left" w:pos="0"/>
        </w:tabs>
        <w:spacing w:line="360" w:lineRule="auto"/>
        <w:ind w:left="0" w:right="49"/>
        <w:jc w:val="both"/>
        <w:rPr>
          <w:rFonts w:ascii="Palatino Linotype" w:hAnsi="Palatino Linotype"/>
        </w:rPr>
      </w:pPr>
    </w:p>
    <w:p w:rsidR="00C447A4" w:rsidRPr="006F23C7" w:rsidRDefault="00C447A4" w:rsidP="006F23C7">
      <w:pPr>
        <w:pStyle w:val="Prrafodelista"/>
        <w:numPr>
          <w:ilvl w:val="0"/>
          <w:numId w:val="1"/>
        </w:numPr>
        <w:tabs>
          <w:tab w:val="left" w:pos="0"/>
        </w:tabs>
        <w:spacing w:line="360" w:lineRule="auto"/>
        <w:ind w:left="0" w:right="49" w:firstLine="0"/>
        <w:jc w:val="both"/>
        <w:rPr>
          <w:rFonts w:ascii="Palatino Linotype" w:hAnsi="Palatino Linotype"/>
        </w:rPr>
      </w:pPr>
      <w:r w:rsidRPr="006F23C7">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DE7C02" w:rsidRPr="006F23C7" w:rsidRDefault="00DE7C02" w:rsidP="006F23C7">
      <w:pPr>
        <w:pStyle w:val="Prrafodelista"/>
        <w:tabs>
          <w:tab w:val="left" w:pos="0"/>
        </w:tabs>
        <w:spacing w:line="360" w:lineRule="auto"/>
        <w:ind w:left="0" w:right="49"/>
        <w:jc w:val="both"/>
        <w:rPr>
          <w:rFonts w:ascii="Palatino Linotype" w:hAnsi="Palatino Linotype"/>
        </w:rPr>
      </w:pPr>
    </w:p>
    <w:p w:rsidR="00DE7C02" w:rsidRPr="006F23C7" w:rsidRDefault="00DE7C02" w:rsidP="006F23C7">
      <w:pPr>
        <w:pStyle w:val="Ttulo2"/>
        <w:tabs>
          <w:tab w:val="left" w:pos="0"/>
        </w:tabs>
        <w:spacing w:before="0" w:line="360" w:lineRule="auto"/>
        <w:rPr>
          <w:rFonts w:ascii="Palatino Linotype" w:hAnsi="Palatino Linotype"/>
          <w:b/>
          <w:i/>
          <w:color w:val="000000" w:themeColor="text1"/>
          <w:sz w:val="24"/>
          <w:szCs w:val="24"/>
        </w:rPr>
      </w:pPr>
      <w:bookmarkStart w:id="13" w:name="_Toc1651058"/>
      <w:bookmarkStart w:id="14" w:name="_Toc9502274"/>
      <w:bookmarkStart w:id="15" w:name="_Toc10137078"/>
      <w:bookmarkStart w:id="16" w:name="_Toc10659932"/>
      <w:bookmarkStart w:id="17" w:name="_Toc10737911"/>
      <w:r w:rsidRPr="006F23C7">
        <w:rPr>
          <w:rFonts w:ascii="Palatino Linotype" w:hAnsi="Palatino Linotype"/>
          <w:b/>
          <w:color w:val="000000" w:themeColor="text1"/>
          <w:sz w:val="24"/>
          <w:szCs w:val="24"/>
        </w:rPr>
        <w:t xml:space="preserve">TERCERO. Planteamiento de la </w:t>
      </w:r>
      <w:r w:rsidRPr="006F23C7">
        <w:rPr>
          <w:rFonts w:ascii="Palatino Linotype" w:hAnsi="Palatino Linotype"/>
          <w:b/>
          <w:i/>
          <w:color w:val="000000" w:themeColor="text1"/>
          <w:sz w:val="24"/>
          <w:szCs w:val="24"/>
        </w:rPr>
        <w:t>Litis</w:t>
      </w:r>
      <w:bookmarkEnd w:id="13"/>
      <w:bookmarkEnd w:id="14"/>
      <w:bookmarkEnd w:id="15"/>
      <w:bookmarkEnd w:id="16"/>
      <w:bookmarkEnd w:id="17"/>
    </w:p>
    <w:p w:rsidR="00DE7C02" w:rsidRPr="006F23C7" w:rsidRDefault="00DE7C02" w:rsidP="006F23C7">
      <w:pPr>
        <w:spacing w:line="360" w:lineRule="auto"/>
        <w:rPr>
          <w:rFonts w:ascii="Palatino Linotype" w:hAnsi="Palatino Linotype"/>
          <w:color w:val="000000" w:themeColor="text1"/>
          <w:lang w:val="es-MX" w:eastAsia="en-US"/>
        </w:rPr>
      </w:pPr>
    </w:p>
    <w:p w:rsidR="00DE7C02" w:rsidRPr="006F23C7" w:rsidRDefault="00DE7C02" w:rsidP="006F23C7">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6F23C7">
        <w:rPr>
          <w:rFonts w:ascii="Palatino Linotype" w:eastAsia="Calibri" w:hAnsi="Palatino Linotype" w:cs="Arial"/>
          <w:color w:val="000000" w:themeColor="text1"/>
          <w:lang w:val="es-MX" w:eastAsia="en-US"/>
        </w:rPr>
        <w:t>Derivado del razonamiento lógico-jurídico de las constancias que obran en el expediente al rubro indicado, es de señalar que e</w:t>
      </w:r>
      <w:r w:rsidRPr="006F23C7">
        <w:rPr>
          <w:rFonts w:ascii="Palatino Linotype" w:hAnsi="Palatino Linotype" w:cs="Arial"/>
          <w:color w:val="000000" w:themeColor="text1"/>
        </w:rPr>
        <w:t>l ahora recurrente, solicitó la información transcrita en el anterior párrafo uno (01)</w:t>
      </w:r>
      <w:r w:rsidRPr="006F23C7">
        <w:rPr>
          <w:rFonts w:ascii="Palatino Linotype" w:hAnsi="Palatino Linotype"/>
          <w:color w:val="000000" w:themeColor="text1"/>
        </w:rPr>
        <w:t xml:space="preserve">, seguidamente con motivo de la respuesta del </w:t>
      </w:r>
      <w:r w:rsidRPr="006F23C7">
        <w:rPr>
          <w:rFonts w:ascii="Palatino Linotype" w:hAnsi="Palatino Linotype"/>
          <w:b/>
          <w:color w:val="000000" w:themeColor="text1"/>
        </w:rPr>
        <w:t>SUJETO OBLIGADO</w:t>
      </w:r>
      <w:r w:rsidRPr="006F23C7">
        <w:rPr>
          <w:rFonts w:ascii="Palatino Linotype" w:hAnsi="Palatino Linotype"/>
          <w:color w:val="000000" w:themeColor="text1"/>
        </w:rPr>
        <w:t xml:space="preserve">, se dolió a groso modo señalando lo siguiente: </w:t>
      </w:r>
      <w:r w:rsidRPr="006F23C7">
        <w:rPr>
          <w:rFonts w:ascii="Palatino Linotype" w:hAnsi="Palatino Linotype"/>
          <w:i/>
          <w:color w:val="000000" w:themeColor="text1"/>
        </w:rPr>
        <w:t>"...</w:t>
      </w:r>
      <w:r w:rsidRPr="006F23C7">
        <w:rPr>
          <w:rFonts w:ascii="Palatino Linotype" w:eastAsiaTheme="majorEastAsia" w:hAnsi="Palatino Linotype" w:cstheme="majorBidi"/>
          <w:i/>
        </w:rPr>
        <w:t xml:space="preserve"> falta documentación e información</w:t>
      </w:r>
      <w:r w:rsidRPr="006F23C7">
        <w:rPr>
          <w:rFonts w:ascii="Palatino Linotype" w:hAnsi="Palatino Linotype"/>
          <w:i/>
          <w:color w:val="000000" w:themeColor="text1"/>
        </w:rPr>
        <w:t>..."</w:t>
      </w:r>
    </w:p>
    <w:p w:rsidR="00DE7C02" w:rsidRPr="006F23C7" w:rsidRDefault="00DE7C02" w:rsidP="006F23C7">
      <w:pPr>
        <w:pStyle w:val="Prrafodelista"/>
        <w:spacing w:before="240" w:after="240" w:line="360" w:lineRule="auto"/>
        <w:ind w:left="284" w:right="49"/>
        <w:jc w:val="both"/>
        <w:rPr>
          <w:rFonts w:ascii="Palatino Linotype" w:eastAsia="Times New Roman" w:hAnsi="Palatino Linotype" w:cs="Arial"/>
          <w:color w:val="000000" w:themeColor="text1"/>
        </w:rPr>
      </w:pPr>
    </w:p>
    <w:p w:rsidR="00306642" w:rsidRDefault="00DE7C02" w:rsidP="00306642">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6F23C7">
        <w:rPr>
          <w:rFonts w:ascii="Palatino Linotype" w:hAnsi="Palatino Linotype" w:cs="Arial"/>
          <w:color w:val="000000" w:themeColor="text1"/>
        </w:rPr>
        <w:t xml:space="preserve">Atento a lo anterior y con base en las constancias que obran en el expediente electrónico de la solicitud de mérito, se advierte que el particular pretende </w:t>
      </w:r>
      <w:r w:rsidRPr="006F23C7">
        <w:rPr>
          <w:rFonts w:ascii="Palatino Linotype" w:eastAsia="Times New Roman" w:hAnsi="Palatino Linotype"/>
          <w:color w:val="000000" w:themeColor="text1"/>
        </w:rPr>
        <w:t>actualizar las causas de procedencia</w:t>
      </w:r>
      <w:r w:rsidRPr="006F23C7">
        <w:rPr>
          <w:rFonts w:ascii="Palatino Linotype" w:eastAsia="Times New Roman" w:hAnsi="Palatino Linotype"/>
          <w:b/>
          <w:color w:val="000000" w:themeColor="text1"/>
        </w:rPr>
        <w:t xml:space="preserve"> </w:t>
      </w:r>
      <w:r w:rsidRPr="006F23C7">
        <w:rPr>
          <w:rFonts w:ascii="Palatino Linotype" w:eastAsia="Times New Roman" w:hAnsi="Palatino Linotype" w:cs="Arial"/>
          <w:color w:val="000000" w:themeColor="text1"/>
          <w:lang w:eastAsia="es-MX"/>
        </w:rPr>
        <w:t xml:space="preserve">contenidas en </w:t>
      </w:r>
      <w:r w:rsidRPr="006F23C7">
        <w:rPr>
          <w:rFonts w:ascii="Palatino Linotype" w:eastAsia="Times New Roman" w:hAnsi="Palatino Linotype" w:cs="Arial"/>
          <w:color w:val="000000" w:themeColor="text1"/>
          <w:lang w:val="es-ES" w:eastAsia="es-MX"/>
        </w:rPr>
        <w:t>el artículo</w:t>
      </w:r>
      <w:r w:rsidRPr="006F23C7">
        <w:rPr>
          <w:rFonts w:ascii="Palatino Linotype" w:eastAsia="Times New Roman" w:hAnsi="Palatino Linotype" w:cs="Arial"/>
          <w:b/>
          <w:color w:val="000000" w:themeColor="text1"/>
          <w:lang w:val="es-ES" w:eastAsia="es-MX"/>
        </w:rPr>
        <w:t xml:space="preserve"> 179</w:t>
      </w:r>
      <w:r w:rsidRPr="006F23C7">
        <w:rPr>
          <w:rFonts w:ascii="Palatino Linotype" w:eastAsia="Times New Roman" w:hAnsi="Palatino Linotype" w:cs="Arial"/>
          <w:color w:val="000000" w:themeColor="text1"/>
          <w:lang w:val="es-ES" w:eastAsia="es-MX"/>
        </w:rPr>
        <w:t xml:space="preserve"> fracciones </w:t>
      </w:r>
      <w:r w:rsidRPr="006F23C7">
        <w:rPr>
          <w:rFonts w:ascii="Palatino Linotype" w:eastAsia="Times New Roman" w:hAnsi="Palatino Linotype" w:cs="Arial"/>
          <w:b/>
          <w:color w:val="000000" w:themeColor="text1"/>
          <w:lang w:val="es-ES" w:eastAsia="es-MX"/>
        </w:rPr>
        <w:t xml:space="preserve">V </w:t>
      </w:r>
      <w:r w:rsidRPr="006F23C7">
        <w:rPr>
          <w:rFonts w:ascii="Palatino Linotype" w:eastAsia="Times New Roman" w:hAnsi="Palatino Linotype" w:cs="Arial"/>
          <w:color w:val="000000" w:themeColor="text1"/>
          <w:lang w:val="es-ES" w:eastAsia="es-MX"/>
        </w:rPr>
        <w:t xml:space="preserve">de la </w:t>
      </w:r>
      <w:r w:rsidRPr="006F23C7">
        <w:rPr>
          <w:rFonts w:ascii="Palatino Linotype" w:eastAsia="Calibri" w:hAnsi="Palatino Linotype" w:cs="Arial"/>
          <w:b/>
          <w:color w:val="000000" w:themeColor="text1"/>
          <w:lang w:val="es-ES"/>
        </w:rPr>
        <w:t>Ley de Transparencia y Acceso a la Información Pública del Estado de México y Municipios</w:t>
      </w:r>
      <w:r w:rsidRPr="006F23C7">
        <w:rPr>
          <w:rFonts w:ascii="Palatino Linotype" w:eastAsia="Times New Roman" w:hAnsi="Palatino Linotype" w:cs="Arial"/>
          <w:color w:val="000000" w:themeColor="text1"/>
          <w:lang w:val="es-ES" w:eastAsia="es-MX"/>
        </w:rPr>
        <w:t xml:space="preserve">, en virtud que la referida fracción determina el supuesto de la entrega de información incompleta. De modo tal </w:t>
      </w:r>
      <w:r w:rsidRPr="006F23C7">
        <w:rPr>
          <w:rFonts w:ascii="Palatino Linotype" w:hAnsi="Palatino Linotype" w:cs="Arial"/>
          <w:color w:val="000000" w:themeColor="text1"/>
        </w:rPr>
        <w:t xml:space="preserve">que el presente recurso de revisión se circunscribirá en determinar si el </w:t>
      </w:r>
      <w:r w:rsidRPr="006F23C7">
        <w:rPr>
          <w:rFonts w:ascii="Palatino Linotype" w:hAnsi="Palatino Linotype" w:cs="Arial"/>
          <w:b/>
          <w:color w:val="000000" w:themeColor="text1"/>
        </w:rPr>
        <w:t>SUJETO</w:t>
      </w:r>
      <w:r w:rsidRPr="006F23C7">
        <w:rPr>
          <w:rFonts w:ascii="Palatino Linotype" w:hAnsi="Palatino Linotype" w:cs="Arial"/>
          <w:color w:val="000000" w:themeColor="text1"/>
        </w:rPr>
        <w:t xml:space="preserve"> </w:t>
      </w:r>
      <w:r w:rsidRPr="006F23C7">
        <w:rPr>
          <w:rFonts w:ascii="Palatino Linotype" w:hAnsi="Palatino Linotype" w:cs="Arial"/>
          <w:b/>
          <w:color w:val="000000" w:themeColor="text1"/>
        </w:rPr>
        <w:t>OBLIGADO</w:t>
      </w:r>
      <w:r w:rsidRPr="006F23C7">
        <w:rPr>
          <w:rFonts w:ascii="Palatino Linotype" w:hAnsi="Palatino Linotype" w:cs="Arial"/>
          <w:color w:val="000000" w:themeColor="text1"/>
        </w:rPr>
        <w:t xml:space="preserve"> con su respuesta ciertamente </w:t>
      </w:r>
      <w:r w:rsidRPr="006F23C7">
        <w:rPr>
          <w:rFonts w:ascii="Palatino Linotype" w:eastAsia="Times New Roman" w:hAnsi="Palatino Linotype"/>
          <w:color w:val="000000" w:themeColor="text1"/>
        </w:rPr>
        <w:t>actualiza la causa de procedencia</w:t>
      </w:r>
      <w:r w:rsidRPr="006F23C7">
        <w:rPr>
          <w:rFonts w:ascii="Palatino Linotype" w:eastAsia="Times New Roman" w:hAnsi="Palatino Linotype"/>
          <w:b/>
          <w:color w:val="000000" w:themeColor="text1"/>
        </w:rPr>
        <w:t xml:space="preserve"> </w:t>
      </w:r>
      <w:r w:rsidRPr="006F23C7">
        <w:rPr>
          <w:rFonts w:ascii="Palatino Linotype" w:eastAsia="Times New Roman" w:hAnsi="Palatino Linotype" w:cs="Arial"/>
          <w:color w:val="000000" w:themeColor="text1"/>
          <w:lang w:eastAsia="es-MX"/>
        </w:rPr>
        <w:t>del dispositivo jurídico en comento.</w:t>
      </w:r>
    </w:p>
    <w:p w:rsidR="00306642" w:rsidRPr="00306642" w:rsidRDefault="00306642" w:rsidP="00306642">
      <w:pPr>
        <w:pStyle w:val="Prrafodelista"/>
        <w:tabs>
          <w:tab w:val="left" w:pos="0"/>
        </w:tabs>
        <w:spacing w:line="360" w:lineRule="auto"/>
        <w:ind w:left="0" w:right="49"/>
        <w:jc w:val="both"/>
        <w:rPr>
          <w:rFonts w:ascii="Palatino Linotype" w:eastAsia="Times New Roman" w:hAnsi="Palatino Linotype" w:cs="Arial"/>
          <w:color w:val="000000" w:themeColor="text1"/>
        </w:rPr>
      </w:pPr>
    </w:p>
    <w:p w:rsidR="00C447A4" w:rsidRPr="006F23C7" w:rsidRDefault="00DE7C02" w:rsidP="006F23C7">
      <w:pPr>
        <w:pStyle w:val="Ttulo1"/>
        <w:spacing w:line="360" w:lineRule="auto"/>
        <w:rPr>
          <w:rFonts w:ascii="Palatino Linotype" w:hAnsi="Palatino Linotype"/>
          <w:b/>
          <w:color w:val="auto"/>
          <w:sz w:val="24"/>
          <w:szCs w:val="24"/>
        </w:rPr>
      </w:pPr>
      <w:bookmarkStart w:id="18" w:name="_Toc5902897"/>
      <w:bookmarkStart w:id="19" w:name="_Toc10737912"/>
      <w:bookmarkStart w:id="20" w:name="_Toc447183492"/>
      <w:bookmarkStart w:id="21" w:name="_Toc450120667"/>
      <w:bookmarkStart w:id="22" w:name="_Toc461555895"/>
      <w:r w:rsidRPr="006F23C7">
        <w:rPr>
          <w:rFonts w:ascii="Palatino Linotype" w:hAnsi="Palatino Linotype"/>
          <w:b/>
          <w:color w:val="auto"/>
          <w:sz w:val="24"/>
          <w:szCs w:val="24"/>
        </w:rPr>
        <w:t>CUART</w:t>
      </w:r>
      <w:r w:rsidR="00C447A4" w:rsidRPr="006F23C7">
        <w:rPr>
          <w:rFonts w:ascii="Palatino Linotype" w:hAnsi="Palatino Linotype"/>
          <w:b/>
          <w:color w:val="auto"/>
          <w:sz w:val="24"/>
          <w:szCs w:val="24"/>
        </w:rPr>
        <w:t>O. Estudio y resolución del asunto</w:t>
      </w:r>
      <w:bookmarkEnd w:id="18"/>
      <w:bookmarkEnd w:id="19"/>
    </w:p>
    <w:p w:rsidR="00C447A4" w:rsidRPr="006F23C7" w:rsidRDefault="00C447A4" w:rsidP="006F23C7">
      <w:pPr>
        <w:spacing w:line="360" w:lineRule="auto"/>
        <w:rPr>
          <w:rFonts w:ascii="Palatino Linotype" w:hAnsi="Palatino Linotype"/>
          <w:lang w:val="es-MX" w:eastAsia="en-US"/>
        </w:rPr>
      </w:pPr>
    </w:p>
    <w:p w:rsidR="00C447A4" w:rsidRDefault="00C447A4" w:rsidP="00306642">
      <w:pPr>
        <w:pStyle w:val="Prrafodelista"/>
        <w:numPr>
          <w:ilvl w:val="0"/>
          <w:numId w:val="1"/>
        </w:numPr>
        <w:tabs>
          <w:tab w:val="left" w:pos="0"/>
        </w:tabs>
        <w:spacing w:line="360" w:lineRule="auto"/>
        <w:ind w:left="0" w:right="49" w:firstLine="0"/>
        <w:jc w:val="both"/>
        <w:rPr>
          <w:rFonts w:ascii="Palatino Linotype" w:hAnsi="Palatino Linotype" w:cs="Arial"/>
        </w:rPr>
      </w:pPr>
      <w:r w:rsidRPr="006F23C7">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6F23C7">
        <w:rPr>
          <w:rFonts w:ascii="Palatino Linotype" w:eastAsia="Calibri" w:hAnsi="Palatino Linotype" w:cs="Arial"/>
        </w:rPr>
        <w:t>Transparencia, Acceso a la Información Pública del Estado de México y Municipios</w:t>
      </w:r>
      <w:r w:rsidRPr="006F23C7">
        <w:rPr>
          <w:rFonts w:ascii="Palatino Linotype" w:hAnsi="Palatino Linotype" w:cs="Arial"/>
        </w:rPr>
        <w:t xml:space="preserve">, y determinar la confirmación; revocación o modificación; </w:t>
      </w:r>
      <w:proofErr w:type="spellStart"/>
      <w:r w:rsidRPr="006F23C7">
        <w:rPr>
          <w:rFonts w:ascii="Palatino Linotype" w:hAnsi="Palatino Linotype" w:cs="Arial"/>
        </w:rPr>
        <w:t>desechamiento</w:t>
      </w:r>
      <w:proofErr w:type="spellEnd"/>
      <w:r w:rsidRPr="006F23C7">
        <w:rPr>
          <w:rFonts w:ascii="Palatino Linotype" w:hAnsi="Palatino Linotype" w:cs="Arial"/>
        </w:rPr>
        <w:t xml:space="preserve"> o sobreseimiento; y en su caso ordenar la entrega de la información, con respecto a la respuesta emitida por el </w:t>
      </w:r>
      <w:r w:rsidRPr="006F23C7">
        <w:rPr>
          <w:rFonts w:ascii="Palatino Linotype" w:hAnsi="Palatino Linotype" w:cs="Arial"/>
          <w:b/>
        </w:rPr>
        <w:t>SUJETO</w:t>
      </w:r>
      <w:r w:rsidRPr="006F23C7">
        <w:rPr>
          <w:rFonts w:ascii="Palatino Linotype" w:hAnsi="Palatino Linotype" w:cs="Arial"/>
        </w:rPr>
        <w:t xml:space="preserve"> </w:t>
      </w:r>
      <w:r w:rsidRPr="006F23C7">
        <w:rPr>
          <w:rFonts w:ascii="Palatino Linotype" w:hAnsi="Palatino Linotype" w:cs="Arial"/>
          <w:b/>
        </w:rPr>
        <w:t>OBLIGADO</w:t>
      </w:r>
      <w:r w:rsidRPr="006F23C7">
        <w:rPr>
          <w:rFonts w:ascii="Palatino Linotype" w:hAnsi="Palatino Linotype" w:cs="Arial"/>
        </w:rPr>
        <w:t>.</w:t>
      </w:r>
    </w:p>
    <w:p w:rsidR="00306642" w:rsidRPr="00306642" w:rsidRDefault="00306642" w:rsidP="00306642">
      <w:pPr>
        <w:pStyle w:val="Prrafodelista"/>
        <w:tabs>
          <w:tab w:val="left" w:pos="0"/>
        </w:tabs>
        <w:spacing w:line="360" w:lineRule="auto"/>
        <w:ind w:left="0" w:right="49"/>
        <w:jc w:val="both"/>
        <w:rPr>
          <w:rFonts w:ascii="Palatino Linotype" w:hAnsi="Palatino Linotype" w:cs="Arial"/>
        </w:rPr>
      </w:pPr>
    </w:p>
    <w:p w:rsidR="00C447A4" w:rsidRPr="006F23C7" w:rsidRDefault="00C447A4" w:rsidP="006F23C7">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6F23C7">
        <w:rPr>
          <w:rFonts w:ascii="Palatino Linotype" w:hAnsi="Palatino Linotype" w:cs="Arial"/>
        </w:rPr>
        <w:t>Asimismo</w:t>
      </w:r>
      <w:r w:rsidRPr="006F23C7">
        <w:rPr>
          <w:rFonts w:ascii="Palatino Linotype" w:hAnsi="Palatino Linotype"/>
        </w:rPr>
        <w:t xml:space="preserve">, es menester precisar que </w:t>
      </w:r>
      <w:r w:rsidRPr="006F23C7">
        <w:rPr>
          <w:rFonts w:ascii="Palatino Linotype" w:eastAsia="MS Mincho" w:hAnsi="Palatino Linotype" w:cs="Times New Roman"/>
          <w:color w:val="000000"/>
        </w:rPr>
        <w:t xml:space="preserve">Órgano Garante parte de que </w:t>
      </w:r>
      <w:r w:rsidRPr="006F23C7">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6F23C7">
        <w:rPr>
          <w:rFonts w:ascii="Palatino Linotype" w:eastAsia="Times New Roman" w:hAnsi="Palatino Linotype" w:cs="Arial"/>
          <w:color w:val="000000"/>
        </w:rPr>
        <w:t xml:space="preserve"> </w:t>
      </w:r>
      <w:r w:rsidRPr="006F23C7">
        <w:rPr>
          <w:rFonts w:ascii="Palatino Linotype" w:eastAsia="Times New Roman" w:hAnsi="Palatino Linotype" w:cs="Arial"/>
          <w:b/>
          <w:color w:val="000000"/>
        </w:rPr>
        <w:t>SUJETO OBLIGADO</w:t>
      </w:r>
      <w:r w:rsidRPr="006F23C7">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F23C7">
        <w:rPr>
          <w:rFonts w:ascii="Palatino Linotype" w:eastAsia="Times New Roman" w:hAnsi="Palatino Linotype" w:cs="Arial"/>
          <w:b/>
          <w:color w:val="000000"/>
        </w:rPr>
        <w:t xml:space="preserve">Constitución Política de los Estados Unidos Mexicanos </w:t>
      </w:r>
      <w:r w:rsidRPr="006F23C7">
        <w:rPr>
          <w:rFonts w:ascii="Palatino Linotype" w:eastAsia="Times New Roman" w:hAnsi="Palatino Linotype" w:cs="Arial"/>
          <w:color w:val="000000"/>
        </w:rPr>
        <w:t xml:space="preserve">al señalar la obligación de “promover, </w:t>
      </w:r>
      <w:r w:rsidRPr="006F23C7">
        <w:rPr>
          <w:rFonts w:ascii="Palatino Linotype" w:eastAsia="Times New Roman" w:hAnsi="Palatino Linotype" w:cs="Arial"/>
          <w:b/>
          <w:color w:val="000000"/>
        </w:rPr>
        <w:t>respetar</w:t>
      </w:r>
      <w:r w:rsidRPr="006F23C7">
        <w:rPr>
          <w:rFonts w:ascii="Palatino Linotype" w:eastAsia="Times New Roman" w:hAnsi="Palatino Linotype" w:cs="Arial"/>
          <w:color w:val="000000"/>
        </w:rPr>
        <w:t xml:space="preserve">, proteger y </w:t>
      </w:r>
      <w:r w:rsidRPr="006F23C7">
        <w:rPr>
          <w:rFonts w:ascii="Palatino Linotype" w:eastAsia="Times New Roman" w:hAnsi="Palatino Linotype" w:cs="Arial"/>
          <w:b/>
          <w:color w:val="000000"/>
        </w:rPr>
        <w:t>garantizar</w:t>
      </w:r>
      <w:r w:rsidRPr="006F23C7">
        <w:rPr>
          <w:rFonts w:ascii="Palatino Linotype" w:eastAsia="Times New Roman" w:hAnsi="Palatino Linotype" w:cs="Arial"/>
          <w:color w:val="000000"/>
        </w:rPr>
        <w:t xml:space="preserve"> los derechos humanos”, entre los cuales se encuentra dicho derecho. </w:t>
      </w:r>
    </w:p>
    <w:p w:rsidR="00C447A4" w:rsidRPr="006F23C7" w:rsidRDefault="00C447A4" w:rsidP="006F23C7">
      <w:pPr>
        <w:pStyle w:val="Prrafodelista"/>
        <w:tabs>
          <w:tab w:val="left" w:pos="567"/>
        </w:tabs>
        <w:spacing w:before="240" w:after="240" w:line="360" w:lineRule="auto"/>
        <w:ind w:left="0" w:right="49"/>
        <w:jc w:val="both"/>
        <w:rPr>
          <w:rFonts w:ascii="Palatino Linotype" w:eastAsia="MS Mincho" w:hAnsi="Palatino Linotype" w:cs="Times New Roman"/>
          <w:color w:val="000000"/>
        </w:rPr>
      </w:pPr>
    </w:p>
    <w:p w:rsidR="00C447A4" w:rsidRPr="006F23C7" w:rsidRDefault="00C447A4" w:rsidP="006F23C7">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6F23C7">
        <w:rPr>
          <w:rFonts w:ascii="Palatino Linotype" w:hAnsi="Palatino Linotype" w:cs="Arial"/>
        </w:rPr>
        <w:t>Por</w:t>
      </w:r>
      <w:r w:rsidRPr="006F23C7">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C447A4" w:rsidRPr="006F23C7" w:rsidRDefault="00C447A4" w:rsidP="006F23C7">
      <w:pPr>
        <w:pStyle w:val="Prrafodelista"/>
        <w:spacing w:line="360" w:lineRule="auto"/>
        <w:rPr>
          <w:rFonts w:ascii="Palatino Linotype" w:eastAsia="MS Mincho" w:hAnsi="Palatino Linotype" w:cs="Times New Roman"/>
          <w:color w:val="000000"/>
        </w:rPr>
      </w:pPr>
    </w:p>
    <w:p w:rsidR="00C447A4" w:rsidRPr="00306642" w:rsidRDefault="00C447A4" w:rsidP="00306642">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6F23C7">
        <w:rPr>
          <w:rFonts w:ascii="Palatino Linotype" w:eastAsia="MS Mincho" w:hAnsi="Palatino Linotype" w:cs="Times New Roman"/>
          <w:color w:val="000000"/>
        </w:rPr>
        <w:t xml:space="preserve">Además de la obligación de promover, respetar, proteger y garantizar el derecho de acceso a la información, la </w:t>
      </w:r>
      <w:r w:rsidRPr="006F23C7">
        <w:rPr>
          <w:rFonts w:ascii="Palatino Linotype" w:eastAsia="MS Mincho" w:hAnsi="Palatino Linotype" w:cs="Times New Roman"/>
          <w:b/>
          <w:color w:val="000000"/>
        </w:rPr>
        <w:t xml:space="preserve">Ley General de Trasparencia y Acceso a la Información Pública del Estado de México y Municipios </w:t>
      </w:r>
      <w:r w:rsidRPr="006F23C7">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6F23C7">
        <w:rPr>
          <w:rFonts w:ascii="Palatino Linotype" w:eastAsia="MS Mincho" w:hAnsi="Palatino Linotype" w:cs="Times New Roman"/>
          <w:b/>
          <w:color w:val="000000"/>
          <w:u w:val="single"/>
        </w:rPr>
        <w:t>simplicidad y rapidez</w:t>
      </w:r>
      <w:r w:rsidRPr="006F23C7">
        <w:rPr>
          <w:rFonts w:ascii="Palatino Linotype" w:eastAsia="MS Mincho" w:hAnsi="Palatino Linotype" w:cs="Times New Roman"/>
          <w:color w:val="000000"/>
        </w:rPr>
        <w:t xml:space="preserve">. </w:t>
      </w:r>
    </w:p>
    <w:p w:rsidR="00C447A4" w:rsidRPr="006F23C7" w:rsidRDefault="00C447A4" w:rsidP="006F23C7">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F23C7">
        <w:rPr>
          <w:rFonts w:ascii="Palatino Linotype" w:eastAsia="Calibri" w:hAnsi="Palatino Linotype" w:cs="Arial"/>
          <w:color w:val="000000" w:themeColor="text1"/>
          <w:lang w:val="es-MX" w:eastAsia="en-US"/>
        </w:rPr>
        <w:t>Ahora bien, del caso concreto y derivado del razonamiento lógico-jurídico de las constancias que obran en el expediente electrónico al rubro indicado, es de señalar primeramente que e</w:t>
      </w:r>
      <w:r w:rsidRPr="006F23C7">
        <w:rPr>
          <w:rFonts w:ascii="Palatino Linotype" w:hAnsi="Palatino Linotype" w:cs="Arial"/>
          <w:color w:val="000000" w:themeColor="text1"/>
        </w:rPr>
        <w:t xml:space="preserve">l hoy recurrente solicito a modo desagregado la información siguiente: </w:t>
      </w:r>
    </w:p>
    <w:p w:rsidR="00C447A4" w:rsidRPr="006F23C7" w:rsidRDefault="00C447A4" w:rsidP="006F23C7">
      <w:pPr>
        <w:pStyle w:val="Prrafodelista"/>
        <w:spacing w:line="360" w:lineRule="auto"/>
        <w:rPr>
          <w:rFonts w:ascii="Palatino Linotype" w:hAnsi="Palatino Linotype" w:cs="Arial"/>
          <w:color w:val="000000" w:themeColor="text1"/>
        </w:rPr>
      </w:pPr>
    </w:p>
    <w:p w:rsidR="001415E9" w:rsidRPr="006F23C7" w:rsidRDefault="001415E9" w:rsidP="006F23C7">
      <w:pPr>
        <w:pStyle w:val="Prrafodelista"/>
        <w:numPr>
          <w:ilvl w:val="0"/>
          <w:numId w:val="8"/>
        </w:numPr>
        <w:spacing w:before="240" w:after="240" w:line="360" w:lineRule="auto"/>
        <w:ind w:right="49"/>
        <w:jc w:val="both"/>
        <w:rPr>
          <w:rFonts w:ascii="Palatino Linotype" w:hAnsi="Palatino Linotype" w:cs="Arial"/>
          <w:b/>
          <w:color w:val="000000" w:themeColor="text1"/>
        </w:rPr>
      </w:pPr>
      <w:r w:rsidRPr="006F23C7">
        <w:rPr>
          <w:rFonts w:ascii="Palatino Linotype" w:hAnsi="Palatino Linotype" w:cs="Arial"/>
          <w:b/>
          <w:color w:val="000000" w:themeColor="text1"/>
        </w:rPr>
        <w:t>Presupuesto de ingresos y egresos del ejercicio fiscal 2019, por partida de gasto, y fuentes de ingresos;</w:t>
      </w:r>
    </w:p>
    <w:p w:rsidR="001415E9" w:rsidRPr="006F23C7" w:rsidRDefault="001415E9" w:rsidP="006F23C7">
      <w:pPr>
        <w:pStyle w:val="Prrafodelista"/>
        <w:numPr>
          <w:ilvl w:val="0"/>
          <w:numId w:val="8"/>
        </w:numPr>
        <w:spacing w:before="240" w:after="240" w:line="360" w:lineRule="auto"/>
        <w:ind w:right="49"/>
        <w:jc w:val="both"/>
        <w:rPr>
          <w:rFonts w:ascii="Palatino Linotype" w:hAnsi="Palatino Linotype" w:cs="Arial"/>
          <w:b/>
          <w:color w:val="000000" w:themeColor="text1"/>
        </w:rPr>
      </w:pPr>
      <w:r w:rsidRPr="006F23C7">
        <w:rPr>
          <w:rFonts w:ascii="Palatino Linotype" w:hAnsi="Palatino Linotype" w:cs="Arial"/>
          <w:b/>
          <w:color w:val="000000" w:themeColor="text1"/>
        </w:rPr>
        <w:t xml:space="preserve">Título, Cédula Profesional y experiencia para ocupar el cargo de la Directora del Sistema Municipal DIF </w:t>
      </w:r>
      <w:proofErr w:type="spellStart"/>
      <w:r w:rsidRPr="006F23C7">
        <w:rPr>
          <w:rFonts w:ascii="Palatino Linotype" w:hAnsi="Palatino Linotype" w:cs="Arial"/>
          <w:b/>
          <w:color w:val="000000" w:themeColor="text1"/>
        </w:rPr>
        <w:t>Tezoyuca</w:t>
      </w:r>
      <w:proofErr w:type="spellEnd"/>
      <w:r w:rsidRPr="006F23C7">
        <w:rPr>
          <w:rFonts w:ascii="Palatino Linotype" w:hAnsi="Palatino Linotype" w:cs="Arial"/>
          <w:b/>
          <w:color w:val="000000" w:themeColor="text1"/>
        </w:rPr>
        <w:t>;</w:t>
      </w:r>
    </w:p>
    <w:p w:rsidR="001415E9" w:rsidRPr="006F23C7" w:rsidRDefault="001415E9" w:rsidP="006F23C7">
      <w:pPr>
        <w:pStyle w:val="Prrafodelista"/>
        <w:numPr>
          <w:ilvl w:val="0"/>
          <w:numId w:val="8"/>
        </w:numPr>
        <w:spacing w:before="240" w:after="240" w:line="360" w:lineRule="auto"/>
        <w:ind w:right="49"/>
        <w:jc w:val="both"/>
        <w:rPr>
          <w:rFonts w:ascii="Palatino Linotype" w:hAnsi="Palatino Linotype" w:cs="Arial"/>
          <w:b/>
          <w:color w:val="000000" w:themeColor="text1"/>
        </w:rPr>
      </w:pPr>
      <w:r w:rsidRPr="006F23C7">
        <w:rPr>
          <w:rFonts w:ascii="Palatino Linotype" w:hAnsi="Palatino Linotype" w:cs="Arial"/>
          <w:b/>
          <w:color w:val="000000" w:themeColor="text1"/>
        </w:rPr>
        <w:t>Título, Cédula Profesional</w:t>
      </w:r>
      <w:r w:rsidR="00A37A4C" w:rsidRPr="006F23C7">
        <w:rPr>
          <w:rFonts w:ascii="Palatino Linotype" w:hAnsi="Palatino Linotype" w:cs="Arial"/>
          <w:b/>
          <w:color w:val="000000" w:themeColor="text1"/>
        </w:rPr>
        <w:t xml:space="preserve">, certificación expedida por el Instituto Hacendario </w:t>
      </w:r>
      <w:r w:rsidRPr="006F23C7">
        <w:rPr>
          <w:rFonts w:ascii="Palatino Linotype" w:hAnsi="Palatino Linotype" w:cs="Arial"/>
          <w:b/>
          <w:color w:val="000000" w:themeColor="text1"/>
        </w:rPr>
        <w:t xml:space="preserve">y experiencia para ocupar el cargo del Tesorero del Sistema Municipal DIF </w:t>
      </w:r>
      <w:proofErr w:type="spellStart"/>
      <w:r w:rsidRPr="006F23C7">
        <w:rPr>
          <w:rFonts w:ascii="Palatino Linotype" w:hAnsi="Palatino Linotype" w:cs="Arial"/>
          <w:b/>
          <w:color w:val="000000" w:themeColor="text1"/>
        </w:rPr>
        <w:t>Tezoyuca</w:t>
      </w:r>
      <w:proofErr w:type="spellEnd"/>
      <w:r w:rsidRPr="006F23C7">
        <w:rPr>
          <w:rFonts w:ascii="Palatino Linotype" w:hAnsi="Palatino Linotype" w:cs="Arial"/>
          <w:b/>
          <w:color w:val="000000" w:themeColor="text1"/>
        </w:rPr>
        <w:t>;</w:t>
      </w:r>
    </w:p>
    <w:p w:rsidR="001415E9" w:rsidRPr="006F23C7" w:rsidRDefault="00532ED3" w:rsidP="006F23C7">
      <w:pPr>
        <w:pStyle w:val="Prrafodelista"/>
        <w:numPr>
          <w:ilvl w:val="0"/>
          <w:numId w:val="8"/>
        </w:numPr>
        <w:spacing w:before="240" w:after="240" w:line="360" w:lineRule="auto"/>
        <w:ind w:right="49"/>
        <w:jc w:val="both"/>
        <w:rPr>
          <w:rFonts w:ascii="Palatino Linotype" w:hAnsi="Palatino Linotype" w:cs="Arial"/>
          <w:b/>
          <w:color w:val="000000" w:themeColor="text1"/>
        </w:rPr>
      </w:pPr>
      <w:r w:rsidRPr="006F23C7">
        <w:rPr>
          <w:rFonts w:ascii="Palatino Linotype" w:hAnsi="Palatino Linotype" w:cs="Arial"/>
          <w:b/>
          <w:color w:val="000000" w:themeColor="text1"/>
        </w:rPr>
        <w:t xml:space="preserve">Título, Cédula Profesional y experiencia para ocupar el cargo de la Presidenta del Sistema Municipal DIF </w:t>
      </w:r>
      <w:proofErr w:type="spellStart"/>
      <w:r w:rsidRPr="006F23C7">
        <w:rPr>
          <w:rFonts w:ascii="Palatino Linotype" w:hAnsi="Palatino Linotype" w:cs="Arial"/>
          <w:b/>
          <w:color w:val="000000" w:themeColor="text1"/>
        </w:rPr>
        <w:t>Tezoyuca</w:t>
      </w:r>
      <w:proofErr w:type="spellEnd"/>
      <w:r w:rsidRPr="006F23C7">
        <w:rPr>
          <w:rFonts w:ascii="Palatino Linotype" w:hAnsi="Palatino Linotype" w:cs="Arial"/>
          <w:b/>
          <w:color w:val="000000" w:themeColor="text1"/>
        </w:rPr>
        <w:t>; y,</w:t>
      </w:r>
    </w:p>
    <w:p w:rsidR="00C447A4" w:rsidRPr="006F23C7" w:rsidRDefault="00532ED3" w:rsidP="006F23C7">
      <w:pPr>
        <w:pStyle w:val="Prrafodelista"/>
        <w:numPr>
          <w:ilvl w:val="0"/>
          <w:numId w:val="8"/>
        </w:numPr>
        <w:spacing w:before="240" w:after="240" w:line="360" w:lineRule="auto"/>
        <w:ind w:right="49"/>
        <w:jc w:val="both"/>
        <w:rPr>
          <w:rFonts w:ascii="Palatino Linotype" w:hAnsi="Palatino Linotype" w:cs="Arial"/>
          <w:b/>
          <w:color w:val="000000" w:themeColor="text1"/>
        </w:rPr>
      </w:pPr>
      <w:proofErr w:type="spellStart"/>
      <w:r w:rsidRPr="006F23C7">
        <w:rPr>
          <w:rFonts w:ascii="Palatino Linotype" w:hAnsi="Palatino Linotype" w:cs="Arial"/>
          <w:b/>
          <w:color w:val="000000" w:themeColor="text1"/>
        </w:rPr>
        <w:t>Nomina</w:t>
      </w:r>
      <w:proofErr w:type="spellEnd"/>
      <w:r w:rsidRPr="006F23C7">
        <w:rPr>
          <w:rFonts w:ascii="Palatino Linotype" w:hAnsi="Palatino Linotype" w:cs="Arial"/>
          <w:b/>
          <w:color w:val="000000" w:themeColor="text1"/>
        </w:rPr>
        <w:t xml:space="preserve"> del personal adscrito Sistema Municipal DIF </w:t>
      </w:r>
      <w:proofErr w:type="spellStart"/>
      <w:r w:rsidRPr="006F23C7">
        <w:rPr>
          <w:rFonts w:ascii="Palatino Linotype" w:hAnsi="Palatino Linotype" w:cs="Arial"/>
          <w:b/>
          <w:color w:val="000000" w:themeColor="text1"/>
        </w:rPr>
        <w:t>Tezoyuca</w:t>
      </w:r>
      <w:proofErr w:type="spellEnd"/>
      <w:r w:rsidRPr="006F23C7">
        <w:rPr>
          <w:rFonts w:ascii="Palatino Linotype" w:hAnsi="Palatino Linotype" w:cs="Arial"/>
          <w:b/>
          <w:color w:val="000000" w:themeColor="text1"/>
        </w:rPr>
        <w:t xml:space="preserve"> de los de los meses de enero y febrero de 2019</w:t>
      </w:r>
      <w:r w:rsidR="001415E9" w:rsidRPr="006F23C7">
        <w:rPr>
          <w:rFonts w:ascii="Palatino Linotype" w:hAnsi="Palatino Linotype" w:cs="Arial"/>
          <w:b/>
          <w:color w:val="000000" w:themeColor="text1"/>
        </w:rPr>
        <w:t>.</w:t>
      </w:r>
    </w:p>
    <w:p w:rsidR="00C447A4" w:rsidRPr="006F23C7" w:rsidRDefault="00C447A4" w:rsidP="006F23C7">
      <w:pPr>
        <w:pStyle w:val="Prrafodelista"/>
        <w:spacing w:before="240" w:after="240" w:line="360" w:lineRule="auto"/>
        <w:ind w:left="1146" w:right="49"/>
        <w:jc w:val="both"/>
        <w:rPr>
          <w:rFonts w:ascii="Palatino Linotype" w:hAnsi="Palatino Linotype" w:cs="Arial"/>
          <w:color w:val="000000" w:themeColor="text1"/>
        </w:rPr>
      </w:pPr>
    </w:p>
    <w:p w:rsidR="008678BC" w:rsidRPr="006F23C7" w:rsidRDefault="008678BC" w:rsidP="006F23C7">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6F23C7">
        <w:rPr>
          <w:rFonts w:ascii="Palatino Linotype" w:eastAsia="MS Mincho" w:hAnsi="Palatino Linotype" w:cs="Times New Roman"/>
          <w:color w:val="000000"/>
        </w:rPr>
        <w:t xml:space="preserve">Una vez desagregada la solicitud de información, es </w:t>
      </w:r>
      <w:proofErr w:type="gramStart"/>
      <w:r w:rsidRPr="006F23C7">
        <w:rPr>
          <w:rFonts w:ascii="Palatino Linotype" w:eastAsia="MS Mincho" w:hAnsi="Palatino Linotype" w:cs="Times New Roman"/>
          <w:color w:val="000000"/>
        </w:rPr>
        <w:t>dable  señalar</w:t>
      </w:r>
      <w:proofErr w:type="gramEnd"/>
      <w:r w:rsidRPr="006F23C7">
        <w:rPr>
          <w:rFonts w:ascii="Palatino Linotype" w:eastAsia="MS Mincho" w:hAnsi="Palatino Linotype" w:cs="Times New Roman"/>
          <w:color w:val="000000"/>
        </w:rPr>
        <w:t xml:space="preserve"> </w:t>
      </w:r>
      <w:r w:rsidR="00A37A4C" w:rsidRPr="006F23C7">
        <w:rPr>
          <w:rFonts w:ascii="Palatino Linotype" w:eastAsia="MS Mincho" w:hAnsi="Palatino Linotype" w:cs="Times New Roman"/>
          <w:color w:val="000000"/>
        </w:rPr>
        <w:t>que lo entregado por el Sujeto Obligado esta ciertamente relacionado con lo solicitado en la solicitud de información; no obstante la misma no colma a cabalidad las pretensiones del particular por las siguientes consideraciones.</w:t>
      </w:r>
    </w:p>
    <w:p w:rsidR="00057B6A" w:rsidRPr="006F23C7" w:rsidRDefault="00057B6A" w:rsidP="006F23C7">
      <w:pPr>
        <w:pStyle w:val="Prrafodelista"/>
        <w:tabs>
          <w:tab w:val="left" w:pos="0"/>
        </w:tabs>
        <w:spacing w:line="360" w:lineRule="auto"/>
        <w:ind w:left="0" w:right="49"/>
        <w:jc w:val="both"/>
        <w:rPr>
          <w:rFonts w:ascii="Palatino Linotype" w:eastAsia="MS Mincho" w:hAnsi="Palatino Linotype" w:cs="Times New Roman"/>
          <w:color w:val="000000"/>
        </w:rPr>
      </w:pPr>
    </w:p>
    <w:p w:rsidR="00057B6A" w:rsidRPr="006F23C7" w:rsidRDefault="00057B6A" w:rsidP="006F23C7">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6F23C7">
        <w:rPr>
          <w:rFonts w:ascii="Palatino Linotype" w:eastAsia="MS Mincho" w:hAnsi="Palatino Linotype" w:cs="Times New Roman"/>
          <w:color w:val="000000"/>
        </w:rPr>
        <w:t xml:space="preserve">Primeramente por cuanto hace al presupuesto de ingresos y egresos, no se especificó si lo requería del Ayuntamiento o del Sistema Municipal DIF </w:t>
      </w:r>
      <w:proofErr w:type="spellStart"/>
      <w:r w:rsidRPr="006F23C7">
        <w:rPr>
          <w:rFonts w:ascii="Palatino Linotype" w:eastAsia="MS Mincho" w:hAnsi="Palatino Linotype" w:cs="Times New Roman"/>
          <w:color w:val="000000"/>
        </w:rPr>
        <w:t>Tezoyuca</w:t>
      </w:r>
      <w:proofErr w:type="spellEnd"/>
      <w:r w:rsidRPr="006F23C7">
        <w:rPr>
          <w:rFonts w:ascii="Palatino Linotype" w:eastAsia="MS Mincho" w:hAnsi="Palatino Linotype" w:cs="Times New Roman"/>
          <w:color w:val="000000"/>
        </w:rPr>
        <w:t xml:space="preserve">, no obstante, en virtud de lo requerí en el resto de la solicitud se colige que corresponde al Sistema Municipal DIF </w:t>
      </w:r>
      <w:proofErr w:type="spellStart"/>
      <w:r w:rsidRPr="006F23C7">
        <w:rPr>
          <w:rFonts w:ascii="Palatino Linotype" w:eastAsia="MS Mincho" w:hAnsi="Palatino Linotype" w:cs="Times New Roman"/>
          <w:color w:val="000000"/>
        </w:rPr>
        <w:t>Tezoyuca</w:t>
      </w:r>
      <w:proofErr w:type="spellEnd"/>
      <w:r w:rsidRPr="006F23C7">
        <w:rPr>
          <w:rFonts w:ascii="Palatino Linotype" w:eastAsia="MS Mincho" w:hAnsi="Palatino Linotype" w:cs="Times New Roman"/>
          <w:color w:val="000000"/>
        </w:rPr>
        <w:t>, ello sumado a que de sus motivos de inconformidad se duela de ello. Ahora bien, el Sujeto Obligado remitió las caratulas del presupuesto de ingresos y egresos para el actual ejercicio fiscal, por lo que se tendría por colmado el punto de la solicitud</w:t>
      </w:r>
      <w:r w:rsidR="00E77ED8" w:rsidRPr="006F23C7">
        <w:rPr>
          <w:rFonts w:ascii="Palatino Linotype" w:eastAsia="MS Mincho" w:hAnsi="Palatino Linotype" w:cs="Times New Roman"/>
          <w:color w:val="000000"/>
        </w:rPr>
        <w:t>, dado que además en dichos formatos se</w:t>
      </w:r>
      <w:r w:rsidR="00E77ED8" w:rsidRPr="006F23C7">
        <w:rPr>
          <w:rFonts w:ascii="Palatino Linotype" w:hAnsi="Palatino Linotype"/>
        </w:rPr>
        <w:t xml:space="preserve"> a</w:t>
      </w:r>
      <w:r w:rsidR="00E77ED8" w:rsidRPr="006F23C7">
        <w:rPr>
          <w:rFonts w:ascii="Palatino Linotype" w:eastAsia="MS Mincho" w:hAnsi="Palatino Linotype" w:cs="Times New Roman"/>
          <w:color w:val="000000"/>
        </w:rPr>
        <w:t>nota el total presupuestado y desglosado por partida del egreso, identificando conceptos globales y las cuentas que lo integran,</w:t>
      </w:r>
      <w:r w:rsidRPr="006F23C7">
        <w:rPr>
          <w:rFonts w:ascii="Palatino Linotype" w:eastAsia="MS Mincho" w:hAnsi="Palatino Linotype" w:cs="Times New Roman"/>
          <w:color w:val="000000"/>
        </w:rPr>
        <w:t xml:space="preserve"> </w:t>
      </w:r>
      <w:r w:rsidR="00E77ED8" w:rsidRPr="006F23C7">
        <w:rPr>
          <w:rFonts w:ascii="Palatino Linotype" w:eastAsia="MS Mincho" w:hAnsi="Palatino Linotype" w:cs="Times New Roman"/>
          <w:color w:val="000000"/>
        </w:rPr>
        <w:t>asimismo, se anotan las partidas del gasto (partida genérica y específica), conforme al Clasificador por Objeto del Gasto 2019.</w:t>
      </w:r>
    </w:p>
    <w:p w:rsidR="00E77ED8" w:rsidRPr="006F23C7" w:rsidRDefault="00E77ED8" w:rsidP="006F23C7">
      <w:pPr>
        <w:pStyle w:val="Prrafodelista"/>
        <w:spacing w:line="360" w:lineRule="auto"/>
        <w:rPr>
          <w:rFonts w:ascii="Palatino Linotype" w:eastAsia="MS Mincho" w:hAnsi="Palatino Linotype" w:cs="Times New Roman"/>
          <w:color w:val="000000"/>
        </w:rPr>
      </w:pPr>
    </w:p>
    <w:p w:rsidR="00E77ED8" w:rsidRPr="006F23C7" w:rsidRDefault="00E77ED8" w:rsidP="006F23C7">
      <w:pPr>
        <w:pStyle w:val="Prrafodelista"/>
        <w:numPr>
          <w:ilvl w:val="0"/>
          <w:numId w:val="1"/>
        </w:numPr>
        <w:autoSpaceDE w:val="0"/>
        <w:autoSpaceDN w:val="0"/>
        <w:adjustRightInd w:val="0"/>
        <w:spacing w:before="100" w:beforeAutospacing="1" w:after="100" w:afterAutospacing="1" w:line="360" w:lineRule="auto"/>
        <w:ind w:left="0" w:right="51" w:firstLine="0"/>
        <w:jc w:val="both"/>
        <w:rPr>
          <w:rFonts w:ascii="Palatino Linotype" w:hAnsi="Palatino Linotype" w:cs="Arial"/>
        </w:rPr>
      </w:pPr>
      <w:r w:rsidRPr="006F23C7">
        <w:rPr>
          <w:rFonts w:ascii="Palatino Linotype" w:hAnsi="Palatino Linotype" w:cs="Arial"/>
        </w:rPr>
        <w:t xml:space="preserve">Ello es así, dado que el </w:t>
      </w:r>
      <w:r w:rsidRPr="006F23C7">
        <w:rPr>
          <w:rFonts w:ascii="Palatino Linotype" w:eastAsia="Calibri" w:hAnsi="Palatino Linotype" w:cs="Arial"/>
          <w:lang w:eastAsia="es-MX"/>
        </w:rPr>
        <w:t>artículo 31, fracciones XVIII y XIX de la Ley Orgánica Municipal del Estado de México, establece las atribuciones de los Ayuntamientos, destacando entre ellas lo que a continuación se transcribe:</w:t>
      </w:r>
    </w:p>
    <w:p w:rsidR="00E871AE" w:rsidRPr="006F23C7" w:rsidRDefault="00E871AE" w:rsidP="006F23C7">
      <w:pPr>
        <w:pStyle w:val="Prrafodelista"/>
        <w:spacing w:line="360" w:lineRule="auto"/>
        <w:rPr>
          <w:rFonts w:ascii="Palatino Linotype" w:hAnsi="Palatino Linotype" w:cs="Arial"/>
        </w:rPr>
      </w:pPr>
    </w:p>
    <w:p w:rsidR="00E77ED8" w:rsidRPr="006F23C7" w:rsidRDefault="00E77ED8" w:rsidP="006F23C7">
      <w:pPr>
        <w:pStyle w:val="Prrafodelista"/>
        <w:spacing w:line="360" w:lineRule="auto"/>
        <w:ind w:left="502" w:right="474"/>
        <w:jc w:val="both"/>
        <w:rPr>
          <w:rFonts w:ascii="Palatino Linotype" w:hAnsi="Palatino Linotype"/>
          <w:i/>
        </w:rPr>
      </w:pPr>
      <w:r w:rsidRPr="006F23C7">
        <w:rPr>
          <w:rFonts w:ascii="Palatino Linotype" w:hAnsi="Palatino Linotype"/>
          <w:i/>
        </w:rPr>
        <w:t>“</w:t>
      </w:r>
      <w:r w:rsidRPr="006F23C7">
        <w:rPr>
          <w:rFonts w:ascii="Palatino Linotype" w:hAnsi="Palatino Linotype"/>
          <w:b/>
          <w:i/>
        </w:rPr>
        <w:t>Artículo 31.</w:t>
      </w:r>
      <w:r w:rsidRPr="006F23C7">
        <w:rPr>
          <w:rFonts w:ascii="Palatino Linotype" w:hAnsi="Palatino Linotype"/>
          <w:i/>
        </w:rPr>
        <w:t xml:space="preserve">- </w:t>
      </w:r>
      <w:r w:rsidRPr="006F23C7">
        <w:rPr>
          <w:rFonts w:ascii="Palatino Linotype" w:hAnsi="Palatino Linotype"/>
          <w:b/>
          <w:i/>
        </w:rPr>
        <w:t>Son atribuciones de los ayuntamientos</w:t>
      </w:r>
      <w:r w:rsidRPr="006F23C7">
        <w:rPr>
          <w:rFonts w:ascii="Palatino Linotype" w:hAnsi="Palatino Linotype"/>
          <w:i/>
        </w:rPr>
        <w:t>:</w:t>
      </w:r>
    </w:p>
    <w:p w:rsidR="00E77ED8" w:rsidRPr="006F23C7" w:rsidRDefault="00E77ED8" w:rsidP="006F23C7">
      <w:pPr>
        <w:pStyle w:val="Prrafodelista"/>
        <w:spacing w:line="360" w:lineRule="auto"/>
        <w:ind w:left="502" w:right="474"/>
        <w:jc w:val="both"/>
        <w:rPr>
          <w:rFonts w:ascii="Palatino Linotype" w:hAnsi="Palatino Linotype"/>
          <w:i/>
        </w:rPr>
      </w:pPr>
      <w:r w:rsidRPr="006F23C7">
        <w:rPr>
          <w:rFonts w:ascii="Palatino Linotype" w:hAnsi="Palatino Linotype"/>
          <w:i/>
        </w:rPr>
        <w:t>…</w:t>
      </w:r>
    </w:p>
    <w:p w:rsidR="00E77ED8" w:rsidRPr="006F23C7" w:rsidRDefault="00E77ED8" w:rsidP="006F23C7">
      <w:pPr>
        <w:pStyle w:val="Prrafodelista"/>
        <w:spacing w:line="360" w:lineRule="auto"/>
        <w:ind w:left="502" w:right="474"/>
        <w:jc w:val="both"/>
        <w:rPr>
          <w:rFonts w:ascii="Palatino Linotype" w:hAnsi="Palatino Linotype"/>
          <w:i/>
        </w:rPr>
      </w:pPr>
      <w:r w:rsidRPr="006F23C7">
        <w:rPr>
          <w:rFonts w:ascii="Palatino Linotype" w:hAnsi="Palatino Linotype"/>
          <w:b/>
          <w:i/>
        </w:rPr>
        <w:t>XVIII</w:t>
      </w:r>
      <w:r w:rsidRPr="006F23C7">
        <w:rPr>
          <w:rFonts w:ascii="Palatino Linotype" w:hAnsi="Palatino Linotype"/>
          <w:i/>
        </w:rPr>
        <w:t xml:space="preserve">. </w:t>
      </w:r>
      <w:r w:rsidRPr="006F23C7">
        <w:rPr>
          <w:rFonts w:ascii="Palatino Linotype" w:hAnsi="Palatino Linotype"/>
          <w:b/>
          <w:i/>
        </w:rPr>
        <w:t>Administrar su hacienda</w:t>
      </w:r>
      <w:r w:rsidRPr="006F23C7">
        <w:rPr>
          <w:rFonts w:ascii="Palatino Linotype" w:hAnsi="Palatino Linotype"/>
          <w:i/>
        </w:rPr>
        <w:t xml:space="preserve"> en términos de ley, </w:t>
      </w:r>
      <w:r w:rsidRPr="006F23C7">
        <w:rPr>
          <w:rFonts w:ascii="Palatino Linotype" w:hAnsi="Palatino Linotype"/>
          <w:b/>
          <w:i/>
        </w:rPr>
        <w:t>y controlar a través del presidente y síndico la aplicación del presupuesto de egresos del municipio</w:t>
      </w:r>
      <w:r w:rsidRPr="006F23C7">
        <w:rPr>
          <w:rFonts w:ascii="Palatino Linotype" w:hAnsi="Palatino Linotype"/>
          <w:i/>
        </w:rPr>
        <w:t>;</w:t>
      </w:r>
    </w:p>
    <w:p w:rsidR="00E77ED8" w:rsidRPr="006F23C7" w:rsidRDefault="00E77ED8" w:rsidP="006F23C7">
      <w:pPr>
        <w:pStyle w:val="Prrafodelista"/>
        <w:spacing w:line="360" w:lineRule="auto"/>
        <w:ind w:left="502" w:right="474"/>
        <w:jc w:val="both"/>
        <w:rPr>
          <w:rFonts w:ascii="Palatino Linotype" w:hAnsi="Palatino Linotype"/>
          <w:i/>
        </w:rPr>
      </w:pPr>
    </w:p>
    <w:p w:rsidR="00E77ED8" w:rsidRPr="006F23C7" w:rsidRDefault="00E77ED8" w:rsidP="006F23C7">
      <w:pPr>
        <w:pStyle w:val="Prrafodelista"/>
        <w:spacing w:line="360" w:lineRule="auto"/>
        <w:ind w:left="502" w:right="474"/>
        <w:jc w:val="both"/>
        <w:rPr>
          <w:rFonts w:ascii="Palatino Linotype" w:hAnsi="Palatino Linotype"/>
          <w:i/>
        </w:rPr>
      </w:pPr>
      <w:r w:rsidRPr="006F23C7">
        <w:rPr>
          <w:rFonts w:ascii="Palatino Linotype" w:hAnsi="Palatino Linotype"/>
          <w:b/>
          <w:i/>
        </w:rPr>
        <w:t>XIX.</w:t>
      </w:r>
      <w:r w:rsidRPr="006F23C7">
        <w:rPr>
          <w:rFonts w:ascii="Palatino Linotype" w:hAnsi="Palatino Linotype"/>
          <w:i/>
        </w:rPr>
        <w:t xml:space="preserve"> </w:t>
      </w:r>
      <w:r w:rsidRPr="006F23C7">
        <w:rPr>
          <w:rFonts w:ascii="Palatino Linotype" w:hAnsi="Palatino Linotype"/>
          <w:b/>
          <w:i/>
        </w:rPr>
        <w:t>Aprobar anualmente a más tardar el 20 de diciembre, su Presupuesto de Egresos,</w:t>
      </w:r>
      <w:r w:rsidRPr="006F23C7">
        <w:rPr>
          <w:rFonts w:ascii="Palatino Linotype" w:hAnsi="Palatino Linotype"/>
          <w:i/>
        </w:rPr>
        <w:t xml:space="preserve"> </w:t>
      </w:r>
      <w:r w:rsidRPr="006F23C7">
        <w:rPr>
          <w:rFonts w:ascii="Palatino Linotype" w:hAnsi="Palatino Linotype"/>
          <w:b/>
          <w:i/>
        </w:rPr>
        <w:t xml:space="preserve">en base a los ingresos presupuestados para el ejercicio que corresponda, </w:t>
      </w:r>
      <w:r w:rsidRPr="006F23C7">
        <w:rPr>
          <w:rFonts w:ascii="Palatino Linotype" w:hAnsi="Palatino Linotype"/>
          <w:i/>
        </w:rPr>
        <w:t>el cual podrá ser adecuado en función de las implicaciones que deriven de la aprobación de la Ley de Ingresos Municipal que haga la Legislatura, así como por la asignación de las participaciones y aportaciones federales y estatales.</w:t>
      </w:r>
    </w:p>
    <w:p w:rsidR="00E77ED8" w:rsidRPr="006F23C7" w:rsidRDefault="00E77ED8" w:rsidP="006F23C7">
      <w:pPr>
        <w:pStyle w:val="Prrafodelista"/>
        <w:spacing w:line="360" w:lineRule="auto"/>
        <w:ind w:left="502" w:right="474"/>
        <w:jc w:val="both"/>
        <w:rPr>
          <w:rFonts w:ascii="Palatino Linotype" w:hAnsi="Palatino Linotype"/>
          <w:i/>
        </w:rPr>
      </w:pPr>
    </w:p>
    <w:p w:rsidR="00E77ED8" w:rsidRPr="006F23C7" w:rsidRDefault="00E77ED8" w:rsidP="006F23C7">
      <w:pPr>
        <w:pStyle w:val="Prrafodelista"/>
        <w:spacing w:line="360" w:lineRule="auto"/>
        <w:ind w:left="502" w:right="474"/>
        <w:jc w:val="both"/>
        <w:rPr>
          <w:rFonts w:ascii="Palatino Linotype" w:hAnsi="Palatino Linotype"/>
          <w:i/>
        </w:rPr>
      </w:pPr>
      <w:r w:rsidRPr="006F23C7">
        <w:rPr>
          <w:rFonts w:ascii="Palatino Linotype" w:hAnsi="Palatino Linotype"/>
          <w:i/>
        </w:rPr>
        <w:t xml:space="preserve">…” </w:t>
      </w:r>
    </w:p>
    <w:p w:rsidR="00E77ED8" w:rsidRPr="006F23C7" w:rsidRDefault="00E77ED8" w:rsidP="006F23C7">
      <w:pPr>
        <w:pStyle w:val="Prrafodelista"/>
        <w:spacing w:line="360" w:lineRule="auto"/>
        <w:ind w:left="502" w:right="474"/>
        <w:jc w:val="both"/>
        <w:rPr>
          <w:rFonts w:ascii="Palatino Linotype" w:hAnsi="Palatino Linotype"/>
          <w:i/>
        </w:rPr>
      </w:pPr>
      <w:r w:rsidRPr="006F23C7">
        <w:rPr>
          <w:rFonts w:ascii="Palatino Linotype" w:hAnsi="Palatino Linotype"/>
          <w:i/>
        </w:rPr>
        <w:t>(Énfasis añadido)</w:t>
      </w:r>
    </w:p>
    <w:p w:rsidR="00E77ED8" w:rsidRPr="006F23C7" w:rsidRDefault="00E77ED8" w:rsidP="006F23C7">
      <w:pPr>
        <w:pStyle w:val="Prrafodelista"/>
        <w:spacing w:line="360" w:lineRule="auto"/>
        <w:ind w:left="502" w:right="902"/>
        <w:jc w:val="both"/>
        <w:rPr>
          <w:rFonts w:ascii="Palatino Linotype" w:hAnsi="Palatino Linotype"/>
          <w:i/>
        </w:rPr>
      </w:pPr>
    </w:p>
    <w:p w:rsidR="00E77ED8" w:rsidRPr="006F23C7" w:rsidRDefault="00E77ED8" w:rsidP="006F23C7">
      <w:pPr>
        <w:pStyle w:val="Prrafodelista"/>
        <w:numPr>
          <w:ilvl w:val="0"/>
          <w:numId w:val="1"/>
        </w:numPr>
        <w:spacing w:before="100" w:beforeAutospacing="1" w:after="100" w:afterAutospacing="1" w:line="360" w:lineRule="auto"/>
        <w:ind w:left="0" w:firstLine="0"/>
        <w:jc w:val="both"/>
        <w:rPr>
          <w:rFonts w:ascii="Palatino Linotype" w:hAnsi="Palatino Linotype" w:cs="Arial"/>
        </w:rPr>
      </w:pPr>
      <w:r w:rsidRPr="006F23C7">
        <w:rPr>
          <w:rFonts w:ascii="Palatino Linotype" w:hAnsi="Palatino Linotype" w:cs="Arial"/>
        </w:rPr>
        <w:t>Preceptos legales de los que se puede advertir que, los Municipios serán libres de la administración de su hacienda pública, misma que se compondrá de los impuestos, las contribuciones o aportaciones de mejora por obras públicas, los derechos, productos, aprovechamientos, los ingresos por venta de bienes y servicios de organismos descentralizados, fideicomisos y empresas de participación estatal, los ingresos no comprendidos en ejercicios fiscales anteriores pendientes de liquidación o pago, las participaciones, aportaciones, convenios, subsidios y subvenciones, los ingresos financieros y los ingresos derivados de financiamientos.</w:t>
      </w:r>
    </w:p>
    <w:p w:rsidR="00E77ED8" w:rsidRPr="006F23C7" w:rsidRDefault="00E77ED8" w:rsidP="006F23C7">
      <w:pPr>
        <w:pStyle w:val="Prrafodelista"/>
        <w:spacing w:before="100" w:beforeAutospacing="1" w:after="100" w:afterAutospacing="1" w:line="360" w:lineRule="auto"/>
        <w:ind w:left="0"/>
        <w:jc w:val="both"/>
        <w:rPr>
          <w:rFonts w:ascii="Palatino Linotype" w:hAnsi="Palatino Linotype" w:cs="Arial"/>
        </w:rPr>
      </w:pPr>
    </w:p>
    <w:p w:rsidR="00E77ED8" w:rsidRPr="006F23C7" w:rsidRDefault="00E77ED8" w:rsidP="006F23C7">
      <w:pPr>
        <w:pStyle w:val="Prrafodelista"/>
        <w:numPr>
          <w:ilvl w:val="0"/>
          <w:numId w:val="1"/>
        </w:numPr>
        <w:spacing w:before="100" w:beforeAutospacing="1" w:after="100" w:afterAutospacing="1" w:line="360" w:lineRule="auto"/>
        <w:ind w:left="0" w:firstLine="0"/>
        <w:jc w:val="both"/>
        <w:rPr>
          <w:rFonts w:ascii="Palatino Linotype" w:hAnsi="Palatino Linotype" w:cs="Arial"/>
        </w:rPr>
      </w:pPr>
      <w:r w:rsidRPr="006F23C7">
        <w:rPr>
          <w:rFonts w:ascii="Palatino Linotype" w:hAnsi="Palatino Linotype" w:cs="Arial"/>
        </w:rPr>
        <w:t xml:space="preserve">De ahí que, los Ayuntamientos tienen la atribución de administrar libremente su hacienda y </w:t>
      </w:r>
      <w:r w:rsidRPr="006F23C7">
        <w:rPr>
          <w:rFonts w:ascii="Palatino Linotype" w:hAnsi="Palatino Linotype" w:cs="Arial"/>
          <w:b/>
        </w:rPr>
        <w:t>aprobar anualmente su presupuesto de egresos con base en los ingresos presupuestados para el ejercicio correspondiente</w:t>
      </w:r>
      <w:r w:rsidRPr="006F23C7">
        <w:rPr>
          <w:rFonts w:ascii="Palatino Linotype" w:hAnsi="Palatino Linotype" w:cs="Arial"/>
        </w:rPr>
        <w:t xml:space="preserve"> y en su caso ser modificado acorde a las implicaciones que deriven de la aprobación de la Ley de Ingresos Municipal, así como la Legislatura por la asignación de participaciones y aportaciones federales y estatales; </w:t>
      </w:r>
      <w:r w:rsidRPr="006F23C7">
        <w:rPr>
          <w:rFonts w:ascii="Palatino Linotype" w:eastAsia="Arial Unicode MS" w:hAnsi="Palatino Linotype" w:cs="Arial"/>
        </w:rPr>
        <w:t xml:space="preserve">atento a ello, y en razón de que la información solicitada por el particular se encuentra relacionada con las caratulas del presupuesto tanto de ingresos como de egresos, es </w:t>
      </w:r>
      <w:r w:rsidRPr="006F23C7">
        <w:rPr>
          <w:rFonts w:ascii="Palatino Linotype" w:eastAsia="Calibri" w:hAnsi="Palatino Linotype"/>
        </w:rPr>
        <w:t xml:space="preserve">necesario señalar </w:t>
      </w:r>
      <w:r w:rsidRPr="006F23C7">
        <w:rPr>
          <w:rFonts w:ascii="Palatino Linotype" w:eastAsia="Calibri" w:hAnsi="Palatino Linotype" w:cs="Arial"/>
        </w:rPr>
        <w:t>que, debe entenderse por presupuesto; de tal forma, el Glosario de Términos Hacendarios, publicado por el Instituto Hacendario del Estado de México, lo ha definido como:</w:t>
      </w:r>
    </w:p>
    <w:p w:rsidR="00E871AE" w:rsidRPr="006F23C7" w:rsidRDefault="00E871AE" w:rsidP="006F23C7">
      <w:pPr>
        <w:pStyle w:val="Prrafodelista"/>
        <w:tabs>
          <w:tab w:val="left" w:pos="709"/>
        </w:tabs>
        <w:spacing w:line="360" w:lineRule="auto"/>
        <w:ind w:left="502" w:right="900"/>
        <w:jc w:val="both"/>
        <w:rPr>
          <w:rFonts w:ascii="Palatino Linotype" w:eastAsia="Calibri" w:hAnsi="Palatino Linotype" w:cs="Arial"/>
        </w:rPr>
      </w:pPr>
    </w:p>
    <w:p w:rsidR="00E77ED8" w:rsidRPr="006F23C7" w:rsidRDefault="00E77ED8" w:rsidP="006F23C7">
      <w:pPr>
        <w:pStyle w:val="Prrafodelista"/>
        <w:tabs>
          <w:tab w:val="left" w:pos="709"/>
        </w:tabs>
        <w:spacing w:line="360" w:lineRule="auto"/>
        <w:ind w:left="502" w:right="900"/>
        <w:jc w:val="both"/>
        <w:rPr>
          <w:rFonts w:ascii="Palatino Linotype" w:eastAsia="Calibri" w:hAnsi="Palatino Linotype" w:cs="Arial"/>
          <w:b/>
        </w:rPr>
      </w:pPr>
      <w:r w:rsidRPr="006F23C7">
        <w:rPr>
          <w:rFonts w:ascii="Palatino Linotype" w:eastAsia="Calibri" w:hAnsi="Palatino Linotype" w:cs="Arial"/>
        </w:rPr>
        <w:t>“</w:t>
      </w:r>
      <w:r w:rsidRPr="006F23C7">
        <w:rPr>
          <w:rFonts w:ascii="Palatino Linotype" w:hAnsi="Palatino Linotype"/>
          <w:b/>
          <w:i/>
        </w:rPr>
        <w:t>PRESUPUESTO</w:t>
      </w:r>
    </w:p>
    <w:p w:rsidR="00E871AE" w:rsidRPr="006F23C7" w:rsidRDefault="00E871AE" w:rsidP="006F23C7">
      <w:pPr>
        <w:pStyle w:val="Prrafodelista"/>
        <w:tabs>
          <w:tab w:val="left" w:pos="709"/>
        </w:tabs>
        <w:spacing w:line="360" w:lineRule="auto"/>
        <w:ind w:left="502" w:right="900"/>
        <w:jc w:val="both"/>
        <w:rPr>
          <w:rFonts w:ascii="Palatino Linotype" w:eastAsia="Calibri" w:hAnsi="Palatino Linotype" w:cs="Arial"/>
          <w:i/>
        </w:rPr>
      </w:pPr>
    </w:p>
    <w:p w:rsidR="00E77ED8" w:rsidRDefault="00E77ED8" w:rsidP="006F23C7">
      <w:pPr>
        <w:pStyle w:val="Prrafodelista"/>
        <w:tabs>
          <w:tab w:val="left" w:pos="709"/>
        </w:tabs>
        <w:spacing w:line="360" w:lineRule="auto"/>
        <w:ind w:left="502" w:right="900"/>
        <w:jc w:val="both"/>
        <w:rPr>
          <w:rFonts w:ascii="Palatino Linotype" w:eastAsia="Calibri" w:hAnsi="Palatino Linotype" w:cs="Arial"/>
          <w:i/>
        </w:rPr>
      </w:pPr>
      <w:r w:rsidRPr="006F23C7">
        <w:rPr>
          <w:rFonts w:ascii="Palatino Linotype" w:eastAsia="Calibri" w:hAnsi="Palatino Linotype" w:cs="Arial"/>
          <w:i/>
        </w:rPr>
        <w:t xml:space="preserve">Estimación </w:t>
      </w:r>
      <w:r w:rsidRPr="006F23C7">
        <w:rPr>
          <w:rFonts w:ascii="Palatino Linotype" w:hAnsi="Palatino Linotype"/>
          <w:i/>
        </w:rPr>
        <w:t>programada</w:t>
      </w:r>
      <w:r w:rsidRPr="006F23C7">
        <w:rPr>
          <w:rFonts w:ascii="Palatino Linotype" w:eastAsia="Calibri" w:hAnsi="Palatino Linotype" w:cs="Arial"/>
          <w:i/>
        </w:rPr>
        <w:t xml:space="preserve"> </w:t>
      </w:r>
      <w:proofErr w:type="gramStart"/>
      <w:r w:rsidRPr="006F23C7">
        <w:rPr>
          <w:rFonts w:ascii="Palatino Linotype" w:eastAsia="Calibri" w:hAnsi="Palatino Linotype" w:cs="Arial"/>
          <w:i/>
        </w:rPr>
        <w:t>en  forma</w:t>
      </w:r>
      <w:proofErr w:type="gramEnd"/>
      <w:r w:rsidRPr="006F23C7">
        <w:rPr>
          <w:rFonts w:ascii="Palatino Linotype" w:eastAsia="Calibri" w:hAnsi="Palatino Linotype" w:cs="Arial"/>
          <w:i/>
        </w:rPr>
        <w:t xml:space="preserve"> sistemática de los ingresos  y egresos que maneja un organismo en un periodo determinado. Puede considerase </w:t>
      </w:r>
      <w:proofErr w:type="gramStart"/>
      <w:r w:rsidRPr="006F23C7">
        <w:rPr>
          <w:rFonts w:ascii="Palatino Linotype" w:eastAsia="Calibri" w:hAnsi="Palatino Linotype" w:cs="Arial"/>
          <w:i/>
        </w:rPr>
        <w:t>como  un</w:t>
      </w:r>
      <w:proofErr w:type="gramEnd"/>
      <w:r w:rsidRPr="006F23C7">
        <w:rPr>
          <w:rFonts w:ascii="Palatino Linotype" w:eastAsia="Calibri" w:hAnsi="Palatino Linotype" w:cs="Arial"/>
          <w:i/>
        </w:rPr>
        <w:t xml:space="preserve"> plan de acción  expresado en términos monetarios y cuyo ejercicio abarca generalmente  un año de actividad.”     </w:t>
      </w:r>
    </w:p>
    <w:p w:rsidR="00306642" w:rsidRPr="006F23C7" w:rsidRDefault="00306642" w:rsidP="006F23C7">
      <w:pPr>
        <w:pStyle w:val="Prrafodelista"/>
        <w:tabs>
          <w:tab w:val="left" w:pos="709"/>
        </w:tabs>
        <w:spacing w:line="360" w:lineRule="auto"/>
        <w:ind w:left="502" w:right="900"/>
        <w:jc w:val="both"/>
        <w:rPr>
          <w:rFonts w:ascii="Palatino Linotype" w:eastAsia="Calibri" w:hAnsi="Palatino Linotype" w:cs="Arial"/>
          <w:i/>
        </w:rPr>
      </w:pPr>
    </w:p>
    <w:p w:rsidR="00E77ED8" w:rsidRPr="006F23C7" w:rsidRDefault="00E77ED8" w:rsidP="006F23C7">
      <w:pPr>
        <w:pStyle w:val="Prrafodelista"/>
        <w:numPr>
          <w:ilvl w:val="0"/>
          <w:numId w:val="1"/>
        </w:numPr>
        <w:autoSpaceDE w:val="0"/>
        <w:autoSpaceDN w:val="0"/>
        <w:adjustRightInd w:val="0"/>
        <w:spacing w:before="100" w:beforeAutospacing="1" w:after="100" w:afterAutospacing="1" w:line="360" w:lineRule="auto"/>
        <w:ind w:left="0" w:right="51" w:firstLine="0"/>
        <w:jc w:val="both"/>
        <w:rPr>
          <w:rFonts w:ascii="Palatino Linotype" w:hAnsi="Palatino Linotype" w:cs="Arial"/>
        </w:rPr>
      </w:pPr>
      <w:r w:rsidRPr="006F23C7">
        <w:rPr>
          <w:rFonts w:ascii="Palatino Linotype" w:eastAsia="Calibri" w:hAnsi="Palatino Linotype" w:cs="Arial"/>
        </w:rPr>
        <w:t xml:space="preserve">Por su parte, </w:t>
      </w:r>
      <w:r w:rsidRPr="006F23C7">
        <w:rPr>
          <w:rFonts w:ascii="Palatino Linotype" w:hAnsi="Palatino Linotype" w:cs="Arial"/>
        </w:rPr>
        <w:t>el artículo 285 del Código Financiero del Estado de México y Municipios</w:t>
      </w:r>
      <w:r w:rsidRPr="006F23C7">
        <w:rPr>
          <w:rStyle w:val="Refdenotaalpie"/>
          <w:rFonts w:ascii="Palatino Linotype" w:hAnsi="Palatino Linotype" w:cs="Arial"/>
        </w:rPr>
        <w:footnoteReference w:id="1"/>
      </w:r>
      <w:r w:rsidRPr="006F23C7">
        <w:rPr>
          <w:rFonts w:ascii="Palatino Linotype" w:hAnsi="Palatino Linotype" w:cs="Arial"/>
        </w:rPr>
        <w:t>, prevé que el presupuesto es</w:t>
      </w:r>
      <w:r w:rsidRPr="006F23C7">
        <w:rPr>
          <w:rFonts w:ascii="Palatino Linotype" w:eastAsia="Calibri" w:hAnsi="Palatino Linotype" w:cs="Arial"/>
        </w:rPr>
        <w:t xml:space="preserve"> el instrumento jurídico, de política económica y de política de gasto, que en el caso concreto aprueba el Ayuntamiento en el cual se establece el ejercicio, control y evaluación del gasto público, en el mismo sentido, </w:t>
      </w:r>
      <w:r w:rsidRPr="006F23C7">
        <w:rPr>
          <w:rFonts w:ascii="Palatino Linotype" w:hAnsi="Palatino Linotype" w:cs="Arial"/>
        </w:rPr>
        <w:t xml:space="preserve">el Manual para la Planeación, Programación y </w:t>
      </w:r>
      <w:proofErr w:type="spellStart"/>
      <w:r w:rsidRPr="006F23C7">
        <w:rPr>
          <w:rFonts w:ascii="Palatino Linotype" w:hAnsi="Palatino Linotype" w:cs="Arial"/>
        </w:rPr>
        <w:t>Presupuestación</w:t>
      </w:r>
      <w:proofErr w:type="spellEnd"/>
      <w:r w:rsidRPr="006F23C7">
        <w:rPr>
          <w:rFonts w:ascii="Palatino Linotype" w:hAnsi="Palatino Linotype" w:cs="Arial"/>
        </w:rPr>
        <w:t xml:space="preserve"> Municipal para el ejercicio fiscal 2019, publicado en el periódico Oficial del Gobierno del Estado de México, “Gaceta del Gobierno”, en fecha seis de noviembre de dos mil dieciocho, en el Marco Conceptual numeral 1.2, define al presupuesto como:</w:t>
      </w:r>
    </w:p>
    <w:p w:rsidR="00C86EB5" w:rsidRPr="006F23C7" w:rsidRDefault="00C86EB5" w:rsidP="006F23C7">
      <w:pPr>
        <w:pStyle w:val="Prrafodelista"/>
        <w:autoSpaceDE w:val="0"/>
        <w:autoSpaceDN w:val="0"/>
        <w:adjustRightInd w:val="0"/>
        <w:spacing w:before="100" w:beforeAutospacing="1" w:after="100" w:afterAutospacing="1" w:line="360" w:lineRule="auto"/>
        <w:ind w:left="0" w:right="51"/>
        <w:jc w:val="both"/>
        <w:rPr>
          <w:rFonts w:ascii="Palatino Linotype" w:hAnsi="Palatino Linotype" w:cs="Arial"/>
        </w:rPr>
      </w:pPr>
    </w:p>
    <w:p w:rsidR="00E77ED8" w:rsidRPr="006F23C7" w:rsidRDefault="00E77ED8" w:rsidP="006F23C7">
      <w:pPr>
        <w:pStyle w:val="Prrafodelista"/>
        <w:tabs>
          <w:tab w:val="left" w:pos="709"/>
        </w:tabs>
        <w:spacing w:line="360" w:lineRule="auto"/>
        <w:ind w:left="502" w:right="900"/>
        <w:jc w:val="both"/>
        <w:rPr>
          <w:rFonts w:ascii="Palatino Linotype" w:eastAsia="Calibri" w:hAnsi="Palatino Linotype" w:cs="Arial"/>
          <w:i/>
          <w:lang w:eastAsia="es-MX"/>
        </w:rPr>
      </w:pPr>
      <w:r w:rsidRPr="006F23C7">
        <w:rPr>
          <w:rFonts w:ascii="Palatino Linotype" w:hAnsi="Palatino Linotype" w:cs="Arial"/>
          <w:i/>
        </w:rPr>
        <w:t>“</w:t>
      </w:r>
      <w:r w:rsidRPr="006F23C7">
        <w:rPr>
          <w:rFonts w:ascii="Palatino Linotype" w:eastAsia="Calibri" w:hAnsi="Palatino Linotype" w:cs="Arial"/>
          <w:i/>
          <w:lang w:eastAsia="es-MX"/>
        </w:rPr>
        <w:t>Con base en lo que establece el artículo 285 del Código Financiero del Estado de México y Municipios, el 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y Organismos Municipales, a través de los programas derivados del Plan de Desarrollo Municipal, durante el ejercicio fiscal correspondiente.</w:t>
      </w:r>
    </w:p>
    <w:p w:rsidR="00E77ED8" w:rsidRPr="006F23C7" w:rsidRDefault="00E77ED8" w:rsidP="006F23C7">
      <w:pPr>
        <w:pStyle w:val="Prrafodelista"/>
        <w:tabs>
          <w:tab w:val="left" w:pos="709"/>
        </w:tabs>
        <w:spacing w:line="360" w:lineRule="auto"/>
        <w:ind w:left="502" w:right="900"/>
        <w:jc w:val="both"/>
        <w:rPr>
          <w:rFonts w:ascii="Palatino Linotype" w:eastAsia="Calibri" w:hAnsi="Palatino Linotype" w:cs="Arial"/>
          <w:i/>
          <w:lang w:eastAsia="es-MX"/>
        </w:rPr>
      </w:pPr>
      <w:r w:rsidRPr="006F23C7">
        <w:rPr>
          <w:rFonts w:ascii="Palatino Linotype" w:eastAsia="Calibri" w:hAnsi="Palatino Linotype" w:cs="Arial"/>
          <w:i/>
          <w:lang w:eastAsia="es-MX"/>
        </w:rPr>
        <w:t xml:space="preserve">En otra perspectiva, </w:t>
      </w:r>
      <w:r w:rsidRPr="006F23C7">
        <w:rPr>
          <w:rFonts w:ascii="Palatino Linotype" w:eastAsia="Calibri" w:hAnsi="Palatino Linotype" w:cs="Arial"/>
          <w:b/>
          <w:i/>
          <w:lang w:eastAsia="es-MX"/>
        </w:rPr>
        <w:t>el presupuesto puede definirse como “la expresión contable de los gastos de un determinado período, obteniendo los límites de autorización por parte del Cabildo para cumplir con los fines políticos, económicos y sociales para dar cumplimiento al mandato legal”.</w:t>
      </w:r>
    </w:p>
    <w:p w:rsidR="00E77ED8" w:rsidRPr="006F23C7" w:rsidRDefault="00E77ED8" w:rsidP="006F23C7">
      <w:pPr>
        <w:pStyle w:val="Prrafodelista"/>
        <w:tabs>
          <w:tab w:val="left" w:pos="709"/>
        </w:tabs>
        <w:spacing w:line="360" w:lineRule="auto"/>
        <w:ind w:left="502" w:right="900"/>
        <w:jc w:val="both"/>
        <w:rPr>
          <w:rFonts w:ascii="Palatino Linotype" w:eastAsia="Calibri" w:hAnsi="Palatino Linotype" w:cs="Arial"/>
          <w:i/>
          <w:lang w:eastAsia="es-MX"/>
        </w:rPr>
      </w:pPr>
      <w:r w:rsidRPr="006F23C7">
        <w:rPr>
          <w:rFonts w:ascii="Palatino Linotype" w:eastAsia="Calibri" w:hAnsi="Palatino Linotype" w:cs="Arial"/>
          <w:i/>
          <w:lang w:eastAsia="es-MX"/>
        </w:rPr>
        <w:t xml:space="preserve">Para efecto de este manual, </w:t>
      </w:r>
      <w:r w:rsidRPr="006F23C7">
        <w:rPr>
          <w:rFonts w:ascii="Palatino Linotype" w:eastAsia="Calibri" w:hAnsi="Palatino Linotype" w:cs="Arial"/>
          <w:b/>
          <w:i/>
          <w:lang w:eastAsia="es-MX"/>
        </w:rPr>
        <w:t>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p>
    <w:p w:rsidR="00E77ED8" w:rsidRPr="006F23C7" w:rsidRDefault="00E77ED8" w:rsidP="006F23C7">
      <w:pPr>
        <w:pStyle w:val="Prrafodelista"/>
        <w:tabs>
          <w:tab w:val="left" w:pos="709"/>
        </w:tabs>
        <w:spacing w:line="360" w:lineRule="auto"/>
        <w:ind w:left="502" w:right="900"/>
        <w:jc w:val="both"/>
        <w:rPr>
          <w:rFonts w:ascii="Palatino Linotype" w:eastAsia="Calibri" w:hAnsi="Palatino Linotype" w:cs="Arial"/>
          <w:i/>
          <w:lang w:eastAsia="es-MX"/>
        </w:rPr>
      </w:pPr>
      <w:r w:rsidRPr="006F23C7">
        <w:rPr>
          <w:rFonts w:ascii="Palatino Linotype" w:eastAsia="Calibri" w:hAnsi="Palatino Linotype" w:cs="Arial"/>
          <w:i/>
          <w:lang w:eastAsia="es-MX"/>
        </w:rPr>
        <w:t xml:space="preserve">El presupuesto público involucra los </w:t>
      </w:r>
      <w:r w:rsidRPr="006F23C7">
        <w:rPr>
          <w:rFonts w:ascii="Palatino Linotype" w:eastAsia="Calibri" w:hAnsi="Palatino Linotype" w:cs="Arial"/>
          <w:b/>
          <w:i/>
          <w:lang w:eastAsia="es-MX"/>
        </w:rPr>
        <w:t>planes, políticas, programas, proyectos, estrategias y objetivos del municipio,</w:t>
      </w:r>
      <w:r w:rsidRPr="006F23C7">
        <w:rPr>
          <w:rFonts w:ascii="Palatino Linotype" w:eastAsia="Calibri" w:hAnsi="Palatino Linotype" w:cs="Arial"/>
          <w:i/>
          <w:lang w:eastAsia="es-MX"/>
        </w:rPr>
        <w:t xml:space="preserve"> como medio efectivo de control del gasto público y en ellos se fundamentan las diferentes alternativas de asignación de recursos para gastos e inversiones.</w:t>
      </w:r>
    </w:p>
    <w:p w:rsidR="00E77ED8" w:rsidRPr="006F23C7" w:rsidRDefault="00E77ED8" w:rsidP="006F23C7">
      <w:pPr>
        <w:pStyle w:val="Prrafodelista"/>
        <w:tabs>
          <w:tab w:val="left" w:pos="709"/>
        </w:tabs>
        <w:spacing w:line="360" w:lineRule="auto"/>
        <w:ind w:left="502" w:right="900"/>
        <w:jc w:val="both"/>
        <w:rPr>
          <w:rFonts w:ascii="Palatino Linotype" w:eastAsia="Calibri" w:hAnsi="Palatino Linotype" w:cs="Arial"/>
          <w:i/>
          <w:lang w:eastAsia="es-MX"/>
        </w:rPr>
      </w:pPr>
      <w:r w:rsidRPr="006F23C7">
        <w:rPr>
          <w:rFonts w:ascii="Palatino Linotype" w:eastAsia="Calibri" w:hAnsi="Palatino Linotype" w:cs="Arial"/>
          <w:i/>
          <w:lang w:eastAsia="es-MX"/>
        </w:rPr>
        <w:t>Para la administraciones municipales, el Presupuesto basado en Resultados (</w:t>
      </w:r>
      <w:proofErr w:type="spellStart"/>
      <w:r w:rsidRPr="006F23C7">
        <w:rPr>
          <w:rFonts w:ascii="Palatino Linotype" w:eastAsia="Calibri" w:hAnsi="Palatino Linotype" w:cs="Arial"/>
          <w:i/>
          <w:lang w:eastAsia="es-MX"/>
        </w:rPr>
        <w:t>PbR</w:t>
      </w:r>
      <w:proofErr w:type="spellEnd"/>
      <w:r w:rsidRPr="006F23C7">
        <w:rPr>
          <w:rFonts w:ascii="Palatino Linotype" w:eastAsia="Calibri" w:hAnsi="Palatino Linotype" w:cs="Arial"/>
          <w:i/>
          <w:lang w:eastAsia="es-MX"/>
        </w:rPr>
        <w:t>), es un instrumento que permite mediante el proceso de evaluación apoyar las decisiones presupuestarias con información sustantiva de los resultados de la aplicación de los recursos públicos, incorporando los principales hallazgos al proceso de programación, del ejercicio fiscal subsecuente a la evaluación, permitiendo establecer compromisos para mejorar los resultados en el tiempo, a fin de optimizar la calidad del gasto público.</w:t>
      </w:r>
    </w:p>
    <w:p w:rsidR="00306642" w:rsidRPr="00306642" w:rsidRDefault="00E77ED8" w:rsidP="00306642">
      <w:pPr>
        <w:pStyle w:val="Prrafodelista"/>
        <w:tabs>
          <w:tab w:val="left" w:pos="709"/>
        </w:tabs>
        <w:spacing w:line="360" w:lineRule="auto"/>
        <w:ind w:left="502" w:right="900"/>
        <w:jc w:val="both"/>
        <w:rPr>
          <w:rFonts w:ascii="Palatino Linotype" w:eastAsia="Calibri" w:hAnsi="Palatino Linotype" w:cs="Arial"/>
          <w:i/>
          <w:lang w:eastAsia="es-MX"/>
        </w:rPr>
      </w:pPr>
      <w:r w:rsidRPr="006F23C7">
        <w:rPr>
          <w:rFonts w:ascii="Palatino Linotype" w:eastAsia="Calibri" w:hAnsi="Palatino Linotype" w:cs="Arial"/>
          <w:i/>
          <w:lang w:eastAsia="es-MX"/>
        </w:rPr>
        <w:t>…”</w:t>
      </w:r>
      <w:r w:rsidR="00D46AD5" w:rsidRPr="006F23C7">
        <w:rPr>
          <w:rFonts w:ascii="Palatino Linotype" w:eastAsia="Calibri" w:hAnsi="Palatino Linotype" w:cs="Arial"/>
          <w:i/>
          <w:lang w:eastAsia="es-MX"/>
        </w:rPr>
        <w:t xml:space="preserve"> </w:t>
      </w:r>
    </w:p>
    <w:p w:rsidR="00E77ED8" w:rsidRPr="006F23C7" w:rsidRDefault="00E77ED8" w:rsidP="006F23C7">
      <w:pPr>
        <w:pStyle w:val="Prrafodelista"/>
        <w:tabs>
          <w:tab w:val="left" w:pos="709"/>
        </w:tabs>
        <w:spacing w:line="360" w:lineRule="auto"/>
        <w:ind w:left="502" w:right="900"/>
        <w:jc w:val="both"/>
        <w:rPr>
          <w:rFonts w:ascii="Palatino Linotype" w:eastAsia="Calibri" w:hAnsi="Palatino Linotype" w:cs="Arial"/>
          <w:lang w:eastAsia="es-MX"/>
        </w:rPr>
      </w:pPr>
      <w:r w:rsidRPr="006F23C7">
        <w:rPr>
          <w:rFonts w:ascii="Palatino Linotype" w:eastAsia="Calibri" w:hAnsi="Palatino Linotype" w:cs="Arial"/>
          <w:lang w:eastAsia="es-MX"/>
        </w:rPr>
        <w:t>(Énfasis añadido)</w:t>
      </w:r>
    </w:p>
    <w:p w:rsidR="009679DA" w:rsidRPr="006F23C7" w:rsidRDefault="009679DA" w:rsidP="006F23C7">
      <w:pPr>
        <w:pStyle w:val="Prrafodelista"/>
        <w:autoSpaceDE w:val="0"/>
        <w:autoSpaceDN w:val="0"/>
        <w:adjustRightInd w:val="0"/>
        <w:spacing w:before="100" w:beforeAutospacing="1" w:after="100" w:afterAutospacing="1" w:line="360" w:lineRule="auto"/>
        <w:ind w:left="502" w:right="51"/>
        <w:jc w:val="both"/>
        <w:rPr>
          <w:rFonts w:ascii="Palatino Linotype" w:hAnsi="Palatino Linotype" w:cs="Arial"/>
        </w:rPr>
      </w:pPr>
    </w:p>
    <w:p w:rsidR="00E77ED8" w:rsidRPr="006F23C7" w:rsidRDefault="00E77ED8" w:rsidP="006F23C7">
      <w:pPr>
        <w:pStyle w:val="Prrafodelista"/>
        <w:numPr>
          <w:ilvl w:val="0"/>
          <w:numId w:val="1"/>
        </w:numPr>
        <w:autoSpaceDE w:val="0"/>
        <w:autoSpaceDN w:val="0"/>
        <w:adjustRightInd w:val="0"/>
        <w:spacing w:before="100" w:beforeAutospacing="1" w:after="100" w:afterAutospacing="1" w:line="360" w:lineRule="auto"/>
        <w:ind w:left="0" w:right="51" w:firstLine="0"/>
        <w:jc w:val="both"/>
        <w:rPr>
          <w:rFonts w:ascii="Palatino Linotype" w:hAnsi="Palatino Linotype" w:cs="Arial"/>
        </w:rPr>
      </w:pPr>
      <w:r w:rsidRPr="006F23C7">
        <w:rPr>
          <w:rFonts w:ascii="Palatino Linotype" w:hAnsi="Palatino Linotype" w:cs="Arial"/>
        </w:rPr>
        <w:t xml:space="preserve">De lo expuesto </w:t>
      </w:r>
      <w:r w:rsidR="00D46AD5" w:rsidRPr="006F23C7">
        <w:rPr>
          <w:rFonts w:ascii="Palatino Linotype" w:hAnsi="Palatino Linotype" w:cs="Arial"/>
        </w:rPr>
        <w:t>es que se aprecia que</w:t>
      </w:r>
      <w:r w:rsidRPr="006F23C7">
        <w:rPr>
          <w:rFonts w:ascii="Palatino Linotype" w:hAnsi="Palatino Linotype" w:cs="Arial"/>
        </w:rPr>
        <w:t xml:space="preserve"> el presupuesto es la estimación financiera anticipada, generalmente anual, de los egresos e ingresos del gobierno, necesario para cumplir con los propósitos de un programa determinado, el cual constituye un instrumento operativo básico para la ejecución de las decisiones de política, economía y de operación a nivel estatal, que en el caso en concreto, a nivel municipal, debe estar basado en resultados </w:t>
      </w:r>
      <w:r w:rsidRPr="006F23C7">
        <w:rPr>
          <w:rFonts w:ascii="Palatino Linotype" w:hAnsi="Palatino Linotype" w:cs="Arial"/>
          <w:b/>
        </w:rPr>
        <w:t>(</w:t>
      </w:r>
      <w:proofErr w:type="spellStart"/>
      <w:r w:rsidRPr="006F23C7">
        <w:rPr>
          <w:rFonts w:ascii="Palatino Linotype" w:hAnsi="Palatino Linotype" w:cs="Arial"/>
          <w:b/>
        </w:rPr>
        <w:t>PbR</w:t>
      </w:r>
      <w:proofErr w:type="spellEnd"/>
      <w:r w:rsidRPr="006F23C7">
        <w:rPr>
          <w:rFonts w:ascii="Palatino Linotype" w:hAnsi="Palatino Linotype" w:cs="Arial"/>
          <w:b/>
        </w:rPr>
        <w:t xml:space="preserve">). </w:t>
      </w:r>
    </w:p>
    <w:p w:rsidR="009679DA" w:rsidRPr="006F23C7" w:rsidRDefault="009679DA" w:rsidP="006F23C7">
      <w:pPr>
        <w:pStyle w:val="Prrafodelista"/>
        <w:autoSpaceDE w:val="0"/>
        <w:autoSpaceDN w:val="0"/>
        <w:adjustRightInd w:val="0"/>
        <w:spacing w:before="100" w:beforeAutospacing="1" w:after="100" w:afterAutospacing="1" w:line="360" w:lineRule="auto"/>
        <w:ind w:left="0" w:right="51"/>
        <w:jc w:val="both"/>
        <w:rPr>
          <w:rFonts w:ascii="Palatino Linotype" w:hAnsi="Palatino Linotype" w:cs="Arial"/>
        </w:rPr>
      </w:pPr>
    </w:p>
    <w:p w:rsidR="00E77ED8" w:rsidRPr="006F23C7" w:rsidRDefault="00D46AD5" w:rsidP="006F23C7">
      <w:pPr>
        <w:pStyle w:val="Prrafodelista"/>
        <w:numPr>
          <w:ilvl w:val="0"/>
          <w:numId w:val="1"/>
        </w:numPr>
        <w:autoSpaceDE w:val="0"/>
        <w:autoSpaceDN w:val="0"/>
        <w:adjustRightInd w:val="0"/>
        <w:spacing w:before="100" w:beforeAutospacing="1" w:after="100" w:afterAutospacing="1" w:line="360" w:lineRule="auto"/>
        <w:ind w:left="0" w:right="51" w:firstLine="0"/>
        <w:jc w:val="both"/>
        <w:rPr>
          <w:rStyle w:val="apple-style-span"/>
          <w:rFonts w:ascii="Palatino Linotype" w:hAnsi="Palatino Linotype" w:cs="Arial"/>
          <w:b/>
          <w:color w:val="000000"/>
        </w:rPr>
      </w:pPr>
      <w:r w:rsidRPr="006F23C7">
        <w:rPr>
          <w:rFonts w:ascii="Palatino Linotype" w:hAnsi="Palatino Linotype"/>
          <w:color w:val="000000"/>
        </w:rPr>
        <w:t>En ese contexto</w:t>
      </w:r>
      <w:r w:rsidR="00E77ED8" w:rsidRPr="006F23C7">
        <w:rPr>
          <w:rFonts w:ascii="Palatino Linotype" w:hAnsi="Palatino Linotype"/>
          <w:color w:val="000000"/>
        </w:rPr>
        <w:t xml:space="preserve">, es </w:t>
      </w:r>
      <w:r w:rsidRPr="006F23C7">
        <w:rPr>
          <w:rFonts w:ascii="Palatino Linotype" w:hAnsi="Palatino Linotype"/>
          <w:color w:val="000000"/>
        </w:rPr>
        <w:t xml:space="preserve">de </w:t>
      </w:r>
      <w:r w:rsidR="00E77ED8" w:rsidRPr="006F23C7">
        <w:rPr>
          <w:rFonts w:ascii="Palatino Linotype" w:hAnsi="Palatino Linotype"/>
          <w:color w:val="000000"/>
        </w:rPr>
        <w:t>precis</w:t>
      </w:r>
      <w:r w:rsidRPr="006F23C7">
        <w:rPr>
          <w:rFonts w:ascii="Palatino Linotype" w:hAnsi="Palatino Linotype"/>
          <w:color w:val="000000"/>
        </w:rPr>
        <w:t>ar</w:t>
      </w:r>
      <w:r w:rsidR="00E77ED8" w:rsidRPr="006F23C7">
        <w:rPr>
          <w:rFonts w:ascii="Palatino Linotype" w:hAnsi="Palatino Linotype"/>
          <w:color w:val="000000"/>
        </w:rPr>
        <w:t xml:space="preserve"> que los Municipios del Estado de México, son Sujetos de Fiscalización de conformidad con el numeral 4, fracción II de </w:t>
      </w:r>
      <w:r w:rsidR="00E77ED8" w:rsidRPr="006F23C7">
        <w:rPr>
          <w:rStyle w:val="apple-style-span"/>
          <w:rFonts w:ascii="Palatino Linotype" w:hAnsi="Palatino Linotype" w:cs="Arial"/>
          <w:color w:val="000000"/>
        </w:rPr>
        <w:t>Ley de Fiscalización Superior del Estado de México</w:t>
      </w:r>
      <w:r w:rsidR="00E77ED8" w:rsidRPr="006F23C7">
        <w:rPr>
          <w:rStyle w:val="Refdenotaalpie"/>
          <w:rFonts w:ascii="Palatino Linotype" w:hAnsi="Palatino Linotype" w:cs="Arial"/>
          <w:color w:val="000000"/>
        </w:rPr>
        <w:footnoteReference w:id="2"/>
      </w:r>
      <w:r w:rsidR="00E77ED8" w:rsidRPr="006F23C7">
        <w:rPr>
          <w:rStyle w:val="apple-style-span"/>
          <w:rFonts w:ascii="Palatino Linotype" w:hAnsi="Palatino Linotype" w:cs="Arial"/>
          <w:color w:val="000000"/>
        </w:rPr>
        <w:t xml:space="preserve">; razón por la cual, el Órgano Superior de Fiscalización de ésta Entidad, emite los </w:t>
      </w:r>
      <w:r w:rsidR="00E77ED8" w:rsidRPr="006F23C7">
        <w:rPr>
          <w:rStyle w:val="apple-style-span"/>
          <w:rFonts w:ascii="Palatino Linotype" w:hAnsi="Palatino Linotype" w:cs="Arial"/>
          <w:b/>
          <w:color w:val="000000"/>
        </w:rPr>
        <w:t>Lineamientos para la Entrega del Presupuesto de Egresos Municipal 2019</w:t>
      </w:r>
      <w:r w:rsidR="00E77ED8" w:rsidRPr="006F23C7">
        <w:rPr>
          <w:rStyle w:val="apple-style-span"/>
          <w:rFonts w:ascii="Palatino Linotype" w:hAnsi="Palatino Linotype" w:cs="Arial"/>
          <w:color w:val="000000"/>
        </w:rPr>
        <w:t xml:space="preserve">, en términos la fracción XI del artículo 8 de la Ley de Fiscalización Superior del Estado de México, que señala: </w:t>
      </w:r>
    </w:p>
    <w:p w:rsidR="00E77ED8" w:rsidRPr="006F23C7" w:rsidRDefault="00E77ED8" w:rsidP="006F23C7">
      <w:pPr>
        <w:pStyle w:val="Prrafodelista"/>
        <w:autoSpaceDE w:val="0"/>
        <w:autoSpaceDN w:val="0"/>
        <w:adjustRightInd w:val="0"/>
        <w:spacing w:line="360" w:lineRule="auto"/>
        <w:ind w:left="502" w:right="899"/>
        <w:jc w:val="both"/>
        <w:rPr>
          <w:rFonts w:ascii="Palatino Linotype" w:hAnsi="Palatino Linotype" w:cs="Arial"/>
          <w:i/>
        </w:rPr>
      </w:pPr>
      <w:r w:rsidRPr="006F23C7">
        <w:rPr>
          <w:rFonts w:ascii="Palatino Linotype" w:hAnsi="Palatino Linotype" w:cs="Arial"/>
          <w:b/>
          <w:bCs/>
          <w:i/>
        </w:rPr>
        <w:t xml:space="preserve">“Artículo 8. </w:t>
      </w:r>
      <w:r w:rsidRPr="006F23C7">
        <w:rPr>
          <w:rFonts w:ascii="Palatino Linotype" w:hAnsi="Palatino Linotype" w:cs="Arial"/>
          <w:i/>
        </w:rPr>
        <w:t>El Órgano Superior tendrá las siguientes atribuciones:</w:t>
      </w:r>
    </w:p>
    <w:p w:rsidR="00E77ED8" w:rsidRPr="006F23C7" w:rsidRDefault="00E77ED8" w:rsidP="006F23C7">
      <w:pPr>
        <w:pStyle w:val="Prrafodelista"/>
        <w:autoSpaceDE w:val="0"/>
        <w:autoSpaceDN w:val="0"/>
        <w:adjustRightInd w:val="0"/>
        <w:spacing w:line="360" w:lineRule="auto"/>
        <w:ind w:left="502" w:right="899"/>
        <w:jc w:val="both"/>
        <w:rPr>
          <w:rFonts w:ascii="Palatino Linotype" w:hAnsi="Palatino Linotype" w:cs="Arial"/>
          <w:i/>
        </w:rPr>
      </w:pPr>
      <w:r w:rsidRPr="006F23C7">
        <w:rPr>
          <w:rFonts w:ascii="Palatino Linotype" w:hAnsi="Palatino Linotype" w:cs="Arial"/>
          <w:i/>
        </w:rPr>
        <w:t>…</w:t>
      </w:r>
    </w:p>
    <w:p w:rsidR="00E77ED8" w:rsidRPr="006F23C7" w:rsidRDefault="00E77ED8" w:rsidP="006F23C7">
      <w:pPr>
        <w:pStyle w:val="Prrafodelista"/>
        <w:autoSpaceDE w:val="0"/>
        <w:autoSpaceDN w:val="0"/>
        <w:adjustRightInd w:val="0"/>
        <w:spacing w:line="360" w:lineRule="auto"/>
        <w:ind w:left="502" w:right="899"/>
        <w:jc w:val="both"/>
        <w:rPr>
          <w:rFonts w:ascii="Palatino Linotype" w:hAnsi="Palatino Linotype" w:cs="Arial"/>
          <w:i/>
        </w:rPr>
      </w:pPr>
      <w:r w:rsidRPr="006F23C7">
        <w:rPr>
          <w:rFonts w:ascii="Palatino Linotype" w:hAnsi="Palatino Linotype" w:cs="Arial"/>
          <w:b/>
          <w:bCs/>
          <w:i/>
        </w:rPr>
        <w:t xml:space="preserve">XI. </w:t>
      </w:r>
      <w:r w:rsidRPr="006F23C7">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rsidR="00E77ED8" w:rsidRPr="006F23C7" w:rsidRDefault="00E77ED8" w:rsidP="006F23C7">
      <w:pPr>
        <w:pStyle w:val="Prrafodelista"/>
        <w:autoSpaceDE w:val="0"/>
        <w:autoSpaceDN w:val="0"/>
        <w:adjustRightInd w:val="0"/>
        <w:spacing w:line="360" w:lineRule="auto"/>
        <w:ind w:left="502" w:right="899"/>
        <w:jc w:val="both"/>
        <w:rPr>
          <w:rStyle w:val="apple-style-span"/>
          <w:rFonts w:ascii="Palatino Linotype" w:hAnsi="Palatino Linotype" w:cs="Arial"/>
          <w:bCs/>
          <w:i/>
          <w:color w:val="000000"/>
        </w:rPr>
      </w:pPr>
      <w:r w:rsidRPr="006F23C7">
        <w:rPr>
          <w:rStyle w:val="apple-style-span"/>
          <w:rFonts w:ascii="Palatino Linotype" w:hAnsi="Palatino Linotype" w:cs="Arial"/>
          <w:color w:val="000000"/>
        </w:rPr>
        <w:t>…” (Sic)</w:t>
      </w:r>
    </w:p>
    <w:p w:rsidR="00D46AD5" w:rsidRPr="006F23C7" w:rsidRDefault="00D46AD5" w:rsidP="006F23C7">
      <w:pPr>
        <w:pStyle w:val="Prrafodelista"/>
        <w:spacing w:before="100" w:beforeAutospacing="1" w:after="100" w:afterAutospacing="1" w:line="360" w:lineRule="auto"/>
        <w:ind w:left="502"/>
        <w:jc w:val="both"/>
        <w:rPr>
          <w:rFonts w:ascii="Palatino Linotype" w:hAnsi="Palatino Linotype"/>
        </w:rPr>
      </w:pPr>
    </w:p>
    <w:p w:rsidR="00E77ED8" w:rsidRPr="006F23C7" w:rsidRDefault="00E77ED8" w:rsidP="006F23C7">
      <w:pPr>
        <w:pStyle w:val="Prrafodelista"/>
        <w:numPr>
          <w:ilvl w:val="0"/>
          <w:numId w:val="1"/>
        </w:numPr>
        <w:spacing w:before="100" w:beforeAutospacing="1" w:after="100" w:afterAutospacing="1" w:line="360" w:lineRule="auto"/>
        <w:ind w:left="0" w:firstLine="0"/>
        <w:jc w:val="both"/>
        <w:rPr>
          <w:rFonts w:ascii="Palatino Linotype" w:hAnsi="Palatino Linotype"/>
        </w:rPr>
      </w:pPr>
      <w:r w:rsidRPr="006F23C7">
        <w:rPr>
          <w:rFonts w:ascii="Palatino Linotype" w:hAnsi="Palatino Linotype"/>
        </w:rPr>
        <w:t>De esta forma, el Órgano Superior de Fiscalización del Estado de México (OSFEM)</w:t>
      </w:r>
      <w:proofErr w:type="gramStart"/>
      <w:r w:rsidRPr="006F23C7">
        <w:rPr>
          <w:rFonts w:ascii="Palatino Linotype" w:hAnsi="Palatino Linotype"/>
        </w:rPr>
        <w:t>,  emite</w:t>
      </w:r>
      <w:proofErr w:type="gramEnd"/>
      <w:r w:rsidRPr="006F23C7">
        <w:rPr>
          <w:rFonts w:ascii="Palatino Linotype" w:hAnsi="Palatino Linotype"/>
        </w:rPr>
        <w:t xml:space="preserve"> anualmente dichos Lineamientos para definir los criterios, formatos y documentación necesaria para la entrega del presupuesto de egresos; dentro de los cuales destacan –en relación con el análisis que nos ocupa</w:t>
      </w:r>
      <w:r w:rsidR="00D46AD5" w:rsidRPr="006F23C7">
        <w:rPr>
          <w:rFonts w:ascii="Palatino Linotype" w:hAnsi="Palatino Linotype"/>
        </w:rPr>
        <w:t>–</w:t>
      </w:r>
      <w:r w:rsidRPr="006F23C7">
        <w:rPr>
          <w:rFonts w:ascii="Palatino Linotype" w:hAnsi="Palatino Linotype"/>
          <w:b/>
        </w:rPr>
        <w:t>, el formato PbRM-03b (Caratula del presupuesto de Ingresos) y el formato PbRM-04d (Caratula del presupuesto de Egresos)</w:t>
      </w:r>
      <w:r w:rsidRPr="006F23C7">
        <w:rPr>
          <w:rFonts w:ascii="Palatino Linotype" w:hAnsi="Palatino Linotype"/>
        </w:rPr>
        <w:t>, relativos al denominado “Paquete Presupuestal Municipal 2019”.</w:t>
      </w:r>
    </w:p>
    <w:p w:rsidR="00D46AD5" w:rsidRPr="006F23C7" w:rsidRDefault="00D46AD5" w:rsidP="006F23C7">
      <w:pPr>
        <w:pStyle w:val="Prrafodelista"/>
        <w:spacing w:before="100" w:beforeAutospacing="1" w:after="100" w:afterAutospacing="1" w:line="360" w:lineRule="auto"/>
        <w:ind w:left="0"/>
        <w:jc w:val="both"/>
        <w:rPr>
          <w:rFonts w:ascii="Palatino Linotype" w:hAnsi="Palatino Linotype"/>
        </w:rPr>
      </w:pPr>
    </w:p>
    <w:p w:rsidR="00E77ED8" w:rsidRPr="006F23C7" w:rsidRDefault="00E77ED8" w:rsidP="006F23C7">
      <w:pPr>
        <w:pStyle w:val="Prrafodelista"/>
        <w:numPr>
          <w:ilvl w:val="0"/>
          <w:numId w:val="1"/>
        </w:numPr>
        <w:spacing w:before="100" w:beforeAutospacing="1" w:after="100" w:afterAutospacing="1" w:line="360" w:lineRule="auto"/>
        <w:ind w:left="0" w:firstLine="0"/>
        <w:jc w:val="both"/>
        <w:rPr>
          <w:rFonts w:ascii="Palatino Linotype" w:hAnsi="Palatino Linotype"/>
        </w:rPr>
      </w:pPr>
      <w:r w:rsidRPr="006F23C7">
        <w:rPr>
          <w:rFonts w:ascii="Palatino Linotype" w:hAnsi="Palatino Linotype"/>
        </w:rPr>
        <w:t>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Presidente Municipal y Síndico, estarán obligados a informar al OSFEM, a más tardar el 25 de febrero de cada año el Presupuesto de Egresos Municipal que haya aprobad</w:t>
      </w:r>
      <w:r w:rsidR="00D46AD5" w:rsidRPr="006F23C7">
        <w:rPr>
          <w:rFonts w:ascii="Palatino Linotype" w:hAnsi="Palatino Linotype"/>
        </w:rPr>
        <w:t xml:space="preserve">o el Ayuntamiento de </w:t>
      </w:r>
      <w:proofErr w:type="spellStart"/>
      <w:r w:rsidR="00D46AD5" w:rsidRPr="006F23C7">
        <w:rPr>
          <w:rFonts w:ascii="Palatino Linotype" w:hAnsi="Palatino Linotype"/>
        </w:rPr>
        <w:t>Tezoyuca</w:t>
      </w:r>
      <w:proofErr w:type="spellEnd"/>
      <w:r w:rsidR="00D46AD5" w:rsidRPr="006F23C7">
        <w:rPr>
          <w:rFonts w:ascii="Palatino Linotype" w:hAnsi="Palatino Linotype"/>
        </w:rPr>
        <w:t>, de ahí que las caratulas entregadas se aprecie como fecha de elaboración el día veintitrés (23) de febrero del año en curso</w:t>
      </w:r>
      <w:r w:rsidRPr="006F23C7">
        <w:rPr>
          <w:rFonts w:ascii="Palatino Linotype" w:hAnsi="Palatino Linotype"/>
        </w:rPr>
        <w:t>; ello de conformidad con lo establecido en el artículo 47 de la Ley de Fiscalización Superior del Estado de México, que a la letra dice:</w:t>
      </w:r>
    </w:p>
    <w:p w:rsidR="00D46AD5" w:rsidRPr="006F23C7" w:rsidRDefault="00D46AD5" w:rsidP="006F23C7">
      <w:pPr>
        <w:pStyle w:val="Prrafodelista"/>
        <w:spacing w:line="360" w:lineRule="auto"/>
        <w:rPr>
          <w:rFonts w:ascii="Palatino Linotype" w:hAnsi="Palatino Linotype"/>
        </w:rPr>
      </w:pPr>
    </w:p>
    <w:p w:rsidR="00E77ED8" w:rsidRPr="006F23C7" w:rsidRDefault="00E77ED8" w:rsidP="006F23C7">
      <w:pPr>
        <w:pStyle w:val="Prrafodelista"/>
        <w:autoSpaceDE w:val="0"/>
        <w:autoSpaceDN w:val="0"/>
        <w:adjustRightInd w:val="0"/>
        <w:spacing w:line="360" w:lineRule="auto"/>
        <w:ind w:left="502" w:right="474"/>
        <w:jc w:val="both"/>
        <w:rPr>
          <w:rFonts w:ascii="Palatino Linotype" w:hAnsi="Palatino Linotype"/>
          <w:i/>
        </w:rPr>
      </w:pPr>
      <w:r w:rsidRPr="006F23C7">
        <w:rPr>
          <w:rFonts w:ascii="Palatino Linotype" w:hAnsi="Palatino Linotype"/>
          <w:i/>
        </w:rPr>
        <w:t xml:space="preserve">“Artículo 47.- </w:t>
      </w:r>
      <w:r w:rsidRPr="006F23C7">
        <w:rPr>
          <w:rFonts w:ascii="Palatino Linotype" w:hAnsi="Palatino Linotype"/>
          <w:b/>
          <w:i/>
        </w:rPr>
        <w:t>Los Presidentes Municipales y los Síndicos estarán obligados a informar al Órgano Superior, a más tardar el 25 de febrero de cada año, el Presupuesto de Egresos Municipal</w:t>
      </w:r>
      <w:r w:rsidRPr="006F23C7">
        <w:rPr>
          <w:rFonts w:ascii="Palatino Linotype" w:hAnsi="Palatino Linotype"/>
          <w:i/>
        </w:rPr>
        <w:t xml:space="preserve"> que haya aprobado el Ayuntamiento correspondiente.” </w:t>
      </w:r>
    </w:p>
    <w:p w:rsidR="00E77ED8" w:rsidRPr="006F23C7" w:rsidRDefault="00E77ED8" w:rsidP="006F23C7">
      <w:pPr>
        <w:pStyle w:val="Prrafodelista"/>
        <w:autoSpaceDE w:val="0"/>
        <w:autoSpaceDN w:val="0"/>
        <w:adjustRightInd w:val="0"/>
        <w:spacing w:line="360" w:lineRule="auto"/>
        <w:ind w:left="502" w:right="474"/>
        <w:jc w:val="both"/>
        <w:rPr>
          <w:rFonts w:ascii="Palatino Linotype" w:hAnsi="Palatino Linotype"/>
          <w:i/>
        </w:rPr>
      </w:pPr>
    </w:p>
    <w:p w:rsidR="00E77ED8" w:rsidRPr="006F23C7" w:rsidRDefault="00E77ED8" w:rsidP="006F23C7">
      <w:pPr>
        <w:pStyle w:val="Prrafodelista"/>
        <w:autoSpaceDE w:val="0"/>
        <w:autoSpaceDN w:val="0"/>
        <w:adjustRightInd w:val="0"/>
        <w:spacing w:line="360" w:lineRule="auto"/>
        <w:ind w:left="502" w:right="474"/>
        <w:jc w:val="both"/>
        <w:rPr>
          <w:rFonts w:ascii="Palatino Linotype" w:hAnsi="Palatino Linotype" w:cs="Arial"/>
          <w:i/>
        </w:rPr>
      </w:pPr>
      <w:r w:rsidRPr="006F23C7">
        <w:rPr>
          <w:rFonts w:ascii="Palatino Linotype" w:hAnsi="Palatino Linotype"/>
          <w:i/>
        </w:rPr>
        <w:t>(Énfasis añadido)</w:t>
      </w:r>
    </w:p>
    <w:p w:rsidR="00A37A4C" w:rsidRPr="006F23C7" w:rsidRDefault="00A37A4C" w:rsidP="006F23C7">
      <w:pPr>
        <w:pStyle w:val="Prrafodelista"/>
        <w:tabs>
          <w:tab w:val="left" w:pos="0"/>
        </w:tabs>
        <w:spacing w:line="360" w:lineRule="auto"/>
        <w:ind w:left="0" w:right="49"/>
        <w:jc w:val="both"/>
        <w:rPr>
          <w:rFonts w:ascii="Palatino Linotype" w:eastAsia="MS Mincho" w:hAnsi="Palatino Linotype" w:cs="Times New Roman"/>
          <w:color w:val="000000"/>
        </w:rPr>
      </w:pPr>
    </w:p>
    <w:p w:rsidR="00A37A4C" w:rsidRPr="006F23C7" w:rsidRDefault="00057B6A" w:rsidP="006F23C7">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6F23C7">
        <w:rPr>
          <w:rFonts w:ascii="Palatino Linotype" w:eastAsia="MS Mincho" w:hAnsi="Palatino Linotype" w:cs="Times New Roman"/>
          <w:color w:val="000000"/>
        </w:rPr>
        <w:t>Por otro lado</w:t>
      </w:r>
      <w:r w:rsidR="00A37A4C" w:rsidRPr="006F23C7">
        <w:rPr>
          <w:rFonts w:ascii="Palatino Linotype" w:eastAsia="MS Mincho" w:hAnsi="Palatino Linotype" w:cs="Times New Roman"/>
          <w:color w:val="000000"/>
        </w:rPr>
        <w:t xml:space="preserve">, no fue adjunta ninguna información tendiente a satisfacer Título, Cédula Profesional y experiencia para ocupar el cargo de la Presidenta, Directora y Tesorero del Sistema Municipal DIF </w:t>
      </w:r>
      <w:proofErr w:type="spellStart"/>
      <w:r w:rsidR="00A37A4C" w:rsidRPr="006F23C7">
        <w:rPr>
          <w:rFonts w:ascii="Palatino Linotype" w:eastAsia="MS Mincho" w:hAnsi="Palatino Linotype" w:cs="Times New Roman"/>
          <w:color w:val="000000"/>
        </w:rPr>
        <w:t>Tezoyuca</w:t>
      </w:r>
      <w:proofErr w:type="spellEnd"/>
      <w:r w:rsidR="006F008E" w:rsidRPr="006F23C7">
        <w:rPr>
          <w:rFonts w:ascii="Palatino Linotype" w:eastAsia="MS Mincho" w:hAnsi="Palatino Linotype" w:cs="Times New Roman"/>
          <w:color w:val="000000"/>
        </w:rPr>
        <w:t xml:space="preserve">. Al respecto es necesario traer a contexto a la Ley que crea los Organismos Públicos Descentralizados De Asistencia Social, de  Carácter Municipal, Denominados "Sistemas Municipales para el Desarrollo Integral de la Familia", que en su artículo 12 establece que </w:t>
      </w:r>
      <w:r w:rsidR="001C08CB" w:rsidRPr="006F23C7">
        <w:rPr>
          <w:rFonts w:ascii="Palatino Linotype" w:eastAsia="MS Mincho" w:hAnsi="Palatino Linotype" w:cs="Times New Roman"/>
          <w:color w:val="000000"/>
        </w:rPr>
        <w:t xml:space="preserve">el organismo superior es la junta de gobierno, y que </w:t>
      </w:r>
      <w:r w:rsidR="006F008E" w:rsidRPr="006F23C7">
        <w:rPr>
          <w:rFonts w:ascii="Palatino Linotype" w:eastAsia="MS Mincho" w:hAnsi="Palatino Linotype" w:cs="Times New Roman"/>
          <w:color w:val="000000"/>
        </w:rPr>
        <w:t>la presidencia de los sistemas municipales para el desarrollo integral de la familia van a recaer en los presidentes municipales como se aprecia:</w:t>
      </w:r>
    </w:p>
    <w:p w:rsidR="006F008E" w:rsidRPr="006F23C7" w:rsidRDefault="006F008E" w:rsidP="006F23C7">
      <w:pPr>
        <w:pStyle w:val="Prrafodelista"/>
        <w:spacing w:line="360" w:lineRule="auto"/>
        <w:rPr>
          <w:rFonts w:ascii="Palatino Linotype" w:eastAsia="MS Mincho" w:hAnsi="Palatino Linotype" w:cs="Times New Roman"/>
          <w:color w:val="000000"/>
        </w:rPr>
      </w:pPr>
    </w:p>
    <w:p w:rsidR="006F008E" w:rsidRPr="006F23C7" w:rsidRDefault="006F008E" w:rsidP="006F23C7">
      <w:pPr>
        <w:pStyle w:val="Prrafodelista"/>
        <w:spacing w:line="360" w:lineRule="auto"/>
        <w:ind w:left="284" w:right="333"/>
        <w:jc w:val="both"/>
        <w:rPr>
          <w:rFonts w:ascii="Palatino Linotype" w:eastAsia="MS Mincho" w:hAnsi="Palatino Linotype" w:cs="Times New Roman"/>
          <w:i/>
          <w:color w:val="000000"/>
        </w:rPr>
      </w:pPr>
      <w:r w:rsidRPr="006F23C7">
        <w:rPr>
          <w:rFonts w:ascii="Palatino Linotype" w:eastAsia="MS Mincho" w:hAnsi="Palatino Linotype" w:cs="Times New Roman"/>
          <w:i/>
          <w:color w:val="000000"/>
        </w:rPr>
        <w:t xml:space="preserve">“Artículo 12.- </w:t>
      </w:r>
      <w:r w:rsidRPr="006F23C7">
        <w:rPr>
          <w:rFonts w:ascii="Palatino Linotype" w:eastAsia="MS Mincho" w:hAnsi="Palatino Linotype" w:cs="Times New Roman"/>
          <w:b/>
          <w:i/>
          <w:color w:val="000000"/>
        </w:rPr>
        <w:t>El Órgano Superior</w:t>
      </w:r>
      <w:r w:rsidRPr="006F23C7">
        <w:rPr>
          <w:rFonts w:ascii="Palatino Linotype" w:eastAsia="MS Mincho" w:hAnsi="Palatino Linotype" w:cs="Times New Roman"/>
          <w:i/>
          <w:color w:val="000000"/>
        </w:rPr>
        <w:t xml:space="preserve"> de los Organismos será la </w:t>
      </w:r>
      <w:r w:rsidRPr="006F23C7">
        <w:rPr>
          <w:rFonts w:ascii="Palatino Linotype" w:eastAsia="MS Mincho" w:hAnsi="Palatino Linotype" w:cs="Times New Roman"/>
          <w:b/>
          <w:i/>
          <w:color w:val="000000"/>
        </w:rPr>
        <w:t>Junta de Gobierno</w:t>
      </w:r>
      <w:r w:rsidRPr="006F23C7">
        <w:rPr>
          <w:rFonts w:ascii="Palatino Linotype" w:eastAsia="MS Mincho" w:hAnsi="Palatino Linotype" w:cs="Times New Roman"/>
          <w:i/>
          <w:color w:val="000000"/>
        </w:rPr>
        <w:t xml:space="preserve">, la cual se integrará con </w:t>
      </w:r>
      <w:r w:rsidRPr="006F23C7">
        <w:rPr>
          <w:rFonts w:ascii="Palatino Linotype" w:eastAsia="MS Mincho" w:hAnsi="Palatino Linotype" w:cs="Times New Roman"/>
          <w:b/>
          <w:i/>
          <w:color w:val="000000"/>
        </w:rPr>
        <w:t>un Presidente, un Secretario, un Tesorero</w:t>
      </w:r>
      <w:r w:rsidRPr="006F23C7">
        <w:rPr>
          <w:rFonts w:ascii="Palatino Linotype" w:eastAsia="MS Mincho" w:hAnsi="Palatino Linotype" w:cs="Times New Roman"/>
          <w:i/>
          <w:color w:val="000000"/>
        </w:rPr>
        <w:t xml:space="preserve"> y dos Vocales. </w:t>
      </w:r>
      <w:r w:rsidRPr="006F23C7">
        <w:rPr>
          <w:rFonts w:ascii="Palatino Linotype" w:eastAsia="MS Mincho" w:hAnsi="Palatino Linotype" w:cs="Times New Roman"/>
          <w:b/>
          <w:i/>
          <w:color w:val="000000"/>
        </w:rPr>
        <w:t>Recayendo la Presidencia en la persona que al efecto nombre el C. Presidente Municipal, lo mismo el Secretario, que en todo caso será el Director</w:t>
      </w:r>
      <w:r w:rsidRPr="006F23C7">
        <w:rPr>
          <w:rFonts w:ascii="Palatino Linotype" w:eastAsia="MS Mincho" w:hAnsi="Palatino Linotype" w:cs="Times New Roman"/>
          <w:i/>
          <w:color w:val="000000"/>
        </w:rPr>
        <w:t>, el Tesorero será la persona que designe el Presidente de la Junta de Gobierno y los Vocales serán dos funcionarios Municipales, cuya actividad se encuentre más relacionada con los objetivos de los Organismos.”</w:t>
      </w:r>
    </w:p>
    <w:p w:rsidR="00F950D9" w:rsidRPr="006F23C7" w:rsidRDefault="00F950D9" w:rsidP="006F23C7">
      <w:pPr>
        <w:pStyle w:val="Prrafodelista"/>
        <w:spacing w:line="360" w:lineRule="auto"/>
        <w:rPr>
          <w:rFonts w:ascii="Palatino Linotype" w:eastAsia="MS Mincho" w:hAnsi="Palatino Linotype" w:cs="Times New Roman"/>
          <w:color w:val="000000"/>
        </w:rPr>
      </w:pPr>
    </w:p>
    <w:p w:rsidR="001C08CB" w:rsidRPr="006F23C7" w:rsidRDefault="001C08CB" w:rsidP="006F23C7">
      <w:pPr>
        <w:pStyle w:val="Prrafodelista"/>
        <w:numPr>
          <w:ilvl w:val="0"/>
          <w:numId w:val="1"/>
        </w:numPr>
        <w:spacing w:before="240" w:after="240" w:line="360" w:lineRule="auto"/>
        <w:ind w:left="0" w:firstLine="0"/>
        <w:jc w:val="both"/>
        <w:rPr>
          <w:rFonts w:ascii="Palatino Linotype" w:hAnsi="Palatino Linotype" w:cs="Arial"/>
          <w:color w:val="000000" w:themeColor="text1"/>
        </w:rPr>
      </w:pPr>
      <w:r w:rsidRPr="006F23C7">
        <w:rPr>
          <w:rFonts w:ascii="Palatino Linotype" w:hAnsi="Palatino Linotype" w:cs="Arial"/>
          <w:color w:val="000000" w:themeColor="text1"/>
        </w:rPr>
        <w:t>Consecutivamente  el Artículo 13 Bis-C, establece que los cargos de los integrantes de la Junta serán honoríficos, lo cual implica que quien los ocupa sólo ostenta de forma simbólica los atributos correspondientes al mismo</w:t>
      </w:r>
      <w:r w:rsidR="001625AA" w:rsidRPr="006F23C7">
        <w:rPr>
          <w:rFonts w:ascii="Palatino Linotype" w:hAnsi="Palatino Linotype" w:cs="Arial"/>
          <w:color w:val="000000" w:themeColor="text1"/>
        </w:rPr>
        <w:t>,</w:t>
      </w:r>
      <w:r w:rsidRPr="006F23C7">
        <w:rPr>
          <w:rFonts w:ascii="Palatino Linotype" w:hAnsi="Palatino Linotype" w:cs="Arial"/>
          <w:color w:val="000000" w:themeColor="text1"/>
        </w:rPr>
        <w:t xml:space="preserve"> como se aprecia:</w:t>
      </w:r>
    </w:p>
    <w:p w:rsidR="001C08CB" w:rsidRPr="006F23C7" w:rsidRDefault="001C08CB" w:rsidP="006F23C7">
      <w:pPr>
        <w:pStyle w:val="Prrafodelista"/>
        <w:spacing w:before="240" w:after="240" w:line="360" w:lineRule="auto"/>
        <w:ind w:left="502"/>
        <w:jc w:val="both"/>
        <w:rPr>
          <w:rFonts w:ascii="Palatino Linotype" w:hAnsi="Palatino Linotype" w:cs="Arial"/>
          <w:color w:val="000000" w:themeColor="text1"/>
        </w:rPr>
      </w:pPr>
    </w:p>
    <w:p w:rsidR="006F008E" w:rsidRPr="006F23C7" w:rsidRDefault="001C08CB" w:rsidP="006F23C7">
      <w:pPr>
        <w:pStyle w:val="Prrafodelista"/>
        <w:spacing w:before="240" w:after="240" w:line="360" w:lineRule="auto"/>
        <w:ind w:left="502"/>
        <w:jc w:val="both"/>
        <w:rPr>
          <w:rFonts w:ascii="Palatino Linotype" w:hAnsi="Palatino Linotype" w:cs="Arial"/>
          <w:i/>
          <w:color w:val="000000" w:themeColor="text1"/>
        </w:rPr>
      </w:pPr>
      <w:r w:rsidRPr="006F23C7">
        <w:rPr>
          <w:rFonts w:ascii="Palatino Linotype" w:hAnsi="Palatino Linotype" w:cs="Arial"/>
          <w:i/>
          <w:color w:val="000000" w:themeColor="text1"/>
        </w:rPr>
        <w:t>“Artículo 13 Bis-C.- Los cargos de los miembros de la Junta serán honoríficos.”</w:t>
      </w:r>
    </w:p>
    <w:p w:rsidR="001C08CB" w:rsidRPr="006F23C7" w:rsidRDefault="001C08CB" w:rsidP="006F23C7">
      <w:pPr>
        <w:pStyle w:val="Prrafodelista"/>
        <w:spacing w:before="240" w:after="240" w:line="360" w:lineRule="auto"/>
        <w:ind w:left="502"/>
        <w:jc w:val="both"/>
        <w:rPr>
          <w:rFonts w:ascii="Palatino Linotype" w:hAnsi="Palatino Linotype" w:cs="Arial"/>
          <w:i/>
          <w:color w:val="000000" w:themeColor="text1"/>
        </w:rPr>
      </w:pPr>
    </w:p>
    <w:p w:rsidR="001625AA" w:rsidRPr="006F23C7" w:rsidRDefault="001625AA" w:rsidP="006F23C7">
      <w:pPr>
        <w:pStyle w:val="Prrafodelista"/>
        <w:numPr>
          <w:ilvl w:val="0"/>
          <w:numId w:val="1"/>
        </w:numPr>
        <w:spacing w:before="240" w:after="240" w:line="360" w:lineRule="auto"/>
        <w:ind w:left="0" w:firstLine="0"/>
        <w:jc w:val="both"/>
        <w:rPr>
          <w:rFonts w:ascii="Palatino Linotype" w:hAnsi="Palatino Linotype" w:cs="Arial"/>
          <w:color w:val="000000" w:themeColor="text1"/>
        </w:rPr>
      </w:pPr>
      <w:r w:rsidRPr="006F23C7">
        <w:rPr>
          <w:rFonts w:ascii="Palatino Linotype" w:hAnsi="Palatino Linotype" w:cs="Arial"/>
          <w:color w:val="000000" w:themeColor="text1"/>
        </w:rPr>
        <w:t>Por su parte, el Tesorero quien de acuerdo a la referida ley será el responsable del manejo del presupuesto del Sistema Municipal, y de la administración de los recursos que conforman el patrimonio del organismo, en el artículo 15 Ter  establece que para ocupar dicho cargo se deberán satisfacer los siguientes requisitos:</w:t>
      </w:r>
    </w:p>
    <w:p w:rsidR="001625AA" w:rsidRPr="006F23C7" w:rsidRDefault="001625AA" w:rsidP="00306642">
      <w:pPr>
        <w:spacing w:before="240" w:after="240" w:line="360" w:lineRule="auto"/>
        <w:jc w:val="center"/>
        <w:rPr>
          <w:rFonts w:ascii="Palatino Linotype" w:hAnsi="Palatino Linotype" w:cs="Arial"/>
          <w:color w:val="000000" w:themeColor="text1"/>
        </w:rPr>
      </w:pPr>
      <w:r w:rsidRPr="006F23C7">
        <w:rPr>
          <w:rFonts w:ascii="Palatino Linotype" w:hAnsi="Palatino Linotype"/>
          <w:noProof/>
          <w:lang w:val="es-MX" w:eastAsia="es-MX"/>
        </w:rPr>
        <w:drawing>
          <wp:inline distT="0" distB="0" distL="0" distR="0" wp14:anchorId="57A5849A" wp14:editId="7BE1943A">
            <wp:extent cx="4867926" cy="2256817"/>
            <wp:effectExtent l="19050" t="19050" r="27940" b="1016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22086" cy="2281926"/>
                    </a:xfrm>
                    <a:prstGeom prst="rect">
                      <a:avLst/>
                    </a:prstGeom>
                    <a:ln>
                      <a:solidFill>
                        <a:schemeClr val="tx1"/>
                      </a:solidFill>
                    </a:ln>
                  </pic:spPr>
                </pic:pic>
              </a:graphicData>
            </a:graphic>
          </wp:inline>
        </w:drawing>
      </w:r>
    </w:p>
    <w:p w:rsidR="001625AA" w:rsidRPr="006F23C7" w:rsidRDefault="001625AA" w:rsidP="006F23C7">
      <w:pPr>
        <w:pStyle w:val="Prrafodelista"/>
        <w:numPr>
          <w:ilvl w:val="0"/>
          <w:numId w:val="1"/>
        </w:numPr>
        <w:spacing w:before="240" w:after="240" w:line="360" w:lineRule="auto"/>
        <w:ind w:left="0" w:firstLine="0"/>
        <w:jc w:val="both"/>
        <w:rPr>
          <w:rFonts w:ascii="Palatino Linotype" w:hAnsi="Palatino Linotype" w:cs="Arial"/>
          <w:color w:val="000000" w:themeColor="text1"/>
        </w:rPr>
      </w:pPr>
      <w:r w:rsidRPr="006F23C7">
        <w:rPr>
          <w:rFonts w:ascii="Palatino Linotype" w:hAnsi="Palatino Linotype" w:cs="Arial"/>
          <w:color w:val="000000" w:themeColor="text1"/>
        </w:rPr>
        <w:t xml:space="preserve">De lo anterior, se establece que dicho servidor público efectivamente debe contar con un título profesional afín a las áreas económico–administrativas y contar con certificación de competencia laboral, </w:t>
      </w:r>
      <w:r w:rsidR="00F05953" w:rsidRPr="006F23C7">
        <w:rPr>
          <w:rFonts w:ascii="Palatino Linotype" w:hAnsi="Palatino Linotype" w:cs="Arial"/>
          <w:color w:val="000000" w:themeColor="text1"/>
        </w:rPr>
        <w:t>misma</w:t>
      </w:r>
      <w:r w:rsidRPr="006F23C7">
        <w:rPr>
          <w:rFonts w:ascii="Palatino Linotype" w:hAnsi="Palatino Linotype" w:cs="Arial"/>
          <w:color w:val="000000" w:themeColor="text1"/>
        </w:rPr>
        <w:t xml:space="preserve"> que deberá acreditar dentro de los seis meses siguientes a la fecha en que inicie funciones</w:t>
      </w:r>
      <w:r w:rsidR="00F05953" w:rsidRPr="006F23C7">
        <w:rPr>
          <w:rFonts w:ascii="Palatino Linotype" w:hAnsi="Palatino Linotype" w:cs="Arial"/>
          <w:color w:val="000000" w:themeColor="text1"/>
        </w:rPr>
        <w:t xml:space="preserve">. Al respecto la solicitud de información fue ingresada en fecha veintisiete (27) de febrero del año en curso; es decir corresponde a una fecha en la cual pudiera o no obrar en los archivos del Sujeto Obligado dado que aún se encontraba en </w:t>
      </w:r>
      <w:r w:rsidR="00D46AD5" w:rsidRPr="006F23C7">
        <w:rPr>
          <w:rFonts w:ascii="Palatino Linotype" w:hAnsi="Palatino Linotype" w:cs="Arial"/>
          <w:color w:val="000000" w:themeColor="text1"/>
        </w:rPr>
        <w:t xml:space="preserve">el </w:t>
      </w:r>
      <w:r w:rsidR="00F05953" w:rsidRPr="006F23C7">
        <w:rPr>
          <w:rFonts w:ascii="Palatino Linotype" w:hAnsi="Palatino Linotype" w:cs="Arial"/>
          <w:color w:val="000000" w:themeColor="text1"/>
        </w:rPr>
        <w:t>lapso temporal establecido para tal efecto; no obstante dada la fecha en la que se resuelve y notifica la presente resolución, así como el lapso temporal de cumplimiento a la misma, se abarca el termino de seis meses, por lo que se estima dable ordenar también dicho soporte documental.</w:t>
      </w:r>
    </w:p>
    <w:p w:rsidR="00F05953" w:rsidRPr="006F23C7" w:rsidRDefault="00F05953" w:rsidP="006F23C7">
      <w:pPr>
        <w:pStyle w:val="Prrafodelista"/>
        <w:spacing w:before="240" w:after="240" w:line="360" w:lineRule="auto"/>
        <w:ind w:left="0"/>
        <w:jc w:val="both"/>
        <w:rPr>
          <w:rFonts w:ascii="Palatino Linotype" w:hAnsi="Palatino Linotype" w:cs="Arial"/>
          <w:color w:val="000000" w:themeColor="text1"/>
        </w:rPr>
      </w:pPr>
    </w:p>
    <w:p w:rsidR="00731A21" w:rsidRPr="006F23C7" w:rsidRDefault="005C6029" w:rsidP="006F23C7">
      <w:pPr>
        <w:pStyle w:val="Prrafodelista"/>
        <w:numPr>
          <w:ilvl w:val="0"/>
          <w:numId w:val="1"/>
        </w:numPr>
        <w:spacing w:line="360" w:lineRule="auto"/>
        <w:ind w:left="0" w:right="-93" w:firstLine="0"/>
        <w:jc w:val="both"/>
        <w:rPr>
          <w:rFonts w:ascii="Palatino Linotype" w:eastAsia="Calibri" w:hAnsi="Palatino Linotype" w:cs="Times New Roman"/>
          <w:lang w:val="es-ES"/>
        </w:rPr>
      </w:pPr>
      <w:r w:rsidRPr="006F23C7">
        <w:rPr>
          <w:rFonts w:ascii="Palatino Linotype" w:hAnsi="Palatino Linotype" w:cs="Arial"/>
          <w:color w:val="000000" w:themeColor="text1"/>
        </w:rPr>
        <w:t xml:space="preserve">Por lo que hace al Título, Cédula Profesional y experiencia de la Presidenta y Directora del Sistema Municipal DIF </w:t>
      </w:r>
      <w:proofErr w:type="spellStart"/>
      <w:r w:rsidRPr="006F23C7">
        <w:rPr>
          <w:rFonts w:ascii="Palatino Linotype" w:hAnsi="Palatino Linotype" w:cs="Arial"/>
          <w:color w:val="000000" w:themeColor="text1"/>
        </w:rPr>
        <w:t>Tezoyuca</w:t>
      </w:r>
      <w:proofErr w:type="spellEnd"/>
      <w:r w:rsidR="00731A21" w:rsidRPr="006F23C7">
        <w:rPr>
          <w:rFonts w:ascii="Palatino Linotype" w:hAnsi="Palatino Linotype" w:cs="Arial"/>
          <w:color w:val="000000" w:themeColor="text1"/>
        </w:rPr>
        <w:t xml:space="preserve">, también resulta dable ordenar su entrega y para el caso de no contar con la información, </w:t>
      </w:r>
      <w:r w:rsidR="00731A21" w:rsidRPr="006F23C7">
        <w:rPr>
          <w:rFonts w:ascii="Palatino Linotype" w:eastAsia="Calibri" w:hAnsi="Palatino Linotype" w:cs="Times New Roman"/>
          <w:lang w:val="es-ES"/>
        </w:rPr>
        <w:t xml:space="preserve">el </w:t>
      </w:r>
      <w:r w:rsidR="00731A21" w:rsidRPr="006F23C7">
        <w:rPr>
          <w:rFonts w:ascii="Palatino Linotype" w:eastAsia="Calibri" w:hAnsi="Palatino Linotype" w:cs="Times New Roman"/>
          <w:b/>
          <w:lang w:val="es-ES"/>
        </w:rPr>
        <w:t>SUJETO OBLIGADO</w:t>
      </w:r>
      <w:r w:rsidR="00731A21" w:rsidRPr="006F23C7">
        <w:rPr>
          <w:rFonts w:ascii="Palatino Linotype" w:eastAsia="Calibri" w:hAnsi="Palatino Linotype" w:cs="Times New Roman"/>
          <w:lang w:val="es-ES"/>
        </w:rPr>
        <w:t xml:space="preserve"> deberá atender las formalidades que establece el fundamento jurídico plasmado en el </w:t>
      </w:r>
      <w:r w:rsidR="00731A21" w:rsidRPr="006F23C7">
        <w:rPr>
          <w:rFonts w:ascii="Palatino Linotype" w:eastAsia="Calibri" w:hAnsi="Palatino Linotype" w:cs="Times New Roman"/>
          <w:b/>
          <w:lang w:val="es-ES"/>
        </w:rPr>
        <w:t>artículo 19</w:t>
      </w:r>
      <w:r w:rsidR="00731A21" w:rsidRPr="006F23C7">
        <w:rPr>
          <w:rFonts w:ascii="Palatino Linotype" w:eastAsia="Calibri" w:hAnsi="Palatino Linotype" w:cs="Times New Roman"/>
          <w:lang w:val="es-ES"/>
        </w:rPr>
        <w:t xml:space="preserve"> de la ley de la materia y que es del tenor literal siguiente:</w:t>
      </w:r>
    </w:p>
    <w:p w:rsidR="00731A21" w:rsidRPr="006F23C7" w:rsidRDefault="00731A21" w:rsidP="006F23C7">
      <w:pPr>
        <w:pStyle w:val="Prrafodelista"/>
        <w:spacing w:line="360" w:lineRule="auto"/>
        <w:rPr>
          <w:rFonts w:ascii="Palatino Linotype" w:eastAsia="Calibri" w:hAnsi="Palatino Linotype" w:cs="Times New Roman"/>
          <w:lang w:val="es-ES"/>
        </w:rPr>
      </w:pPr>
    </w:p>
    <w:p w:rsidR="00731A21" w:rsidRPr="006F23C7" w:rsidRDefault="00731A21" w:rsidP="006F23C7">
      <w:pPr>
        <w:pStyle w:val="Prrafodelista"/>
        <w:spacing w:line="360" w:lineRule="auto"/>
        <w:ind w:left="851" w:right="425"/>
        <w:jc w:val="both"/>
        <w:rPr>
          <w:rFonts w:ascii="Palatino Linotype" w:eastAsia="Calibri" w:hAnsi="Palatino Linotype" w:cs="Times New Roman"/>
          <w:i/>
          <w:lang w:val="es-ES"/>
        </w:rPr>
      </w:pPr>
      <w:r w:rsidRPr="006F23C7">
        <w:rPr>
          <w:rFonts w:ascii="Palatino Linotype" w:eastAsia="Calibri" w:hAnsi="Palatino Linotype" w:cs="Times New Roman"/>
          <w:b/>
          <w:i/>
          <w:lang w:val="es-ES"/>
        </w:rPr>
        <w:t>Artículo 19.</w:t>
      </w:r>
      <w:r w:rsidRPr="006F23C7">
        <w:rPr>
          <w:rFonts w:ascii="Palatino Linotype" w:eastAsia="Calibri" w:hAnsi="Palatino Linotype" w:cs="Times New Roman"/>
          <w:i/>
          <w:lang w:val="es-ES"/>
        </w:rPr>
        <w:t xml:space="preserve"> Se presume que la información debe existir si se refiere a las facultades, competencias y funciones que los ordenamientos jurídicos aplicables otorgan a los sujetos obligados.</w:t>
      </w:r>
    </w:p>
    <w:p w:rsidR="00731A21" w:rsidRPr="006F23C7" w:rsidRDefault="00731A21" w:rsidP="006F23C7">
      <w:pPr>
        <w:pStyle w:val="Prrafodelista"/>
        <w:spacing w:line="360" w:lineRule="auto"/>
        <w:ind w:left="851" w:right="425"/>
        <w:jc w:val="both"/>
        <w:rPr>
          <w:rFonts w:ascii="Palatino Linotype" w:eastAsia="Calibri" w:hAnsi="Palatino Linotype" w:cs="Times New Roman"/>
          <w:b/>
          <w:i/>
          <w:lang w:val="es-ES"/>
        </w:rPr>
      </w:pPr>
      <w:r w:rsidRPr="006F23C7">
        <w:rPr>
          <w:rFonts w:ascii="Palatino Linotype" w:eastAsia="Calibri" w:hAnsi="Palatino Linotype" w:cs="Times New Roman"/>
          <w:b/>
          <w:i/>
          <w:lang w:val="es-ES"/>
        </w:rPr>
        <w:t>En los casos en que ciertas facultades, competencias o funciones no se hayan ejercido, se debe motivar la respuesta en función de las causas que motiven tal circunstancia.</w:t>
      </w:r>
    </w:p>
    <w:p w:rsidR="00731A21" w:rsidRPr="006F23C7" w:rsidRDefault="00731A21" w:rsidP="006F23C7">
      <w:pPr>
        <w:pStyle w:val="Prrafodelista"/>
        <w:spacing w:line="360" w:lineRule="auto"/>
        <w:ind w:left="851" w:right="425"/>
        <w:jc w:val="both"/>
        <w:rPr>
          <w:rFonts w:ascii="Palatino Linotype" w:eastAsia="Calibri" w:hAnsi="Palatino Linotype" w:cs="Times New Roman"/>
          <w:lang w:val="es-ES"/>
        </w:rPr>
      </w:pPr>
      <w:r w:rsidRPr="006F23C7">
        <w:rPr>
          <w:rFonts w:ascii="Palatino Linotype" w:eastAsia="Calibri" w:hAnsi="Palatino Linotype" w:cs="Times New Roman"/>
          <w:i/>
          <w:lang w:val="es-ES"/>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6F23C7">
        <w:rPr>
          <w:rFonts w:ascii="Palatino Linotype" w:eastAsia="Calibri" w:hAnsi="Palatino Linotype" w:cs="Times New Roman"/>
          <w:lang w:val="es-ES"/>
        </w:rPr>
        <w:t>(Énfasis añadido)</w:t>
      </w:r>
    </w:p>
    <w:p w:rsidR="00731A21" w:rsidRPr="006F23C7" w:rsidRDefault="00731A21" w:rsidP="006F23C7">
      <w:pPr>
        <w:pStyle w:val="Prrafodelista"/>
        <w:spacing w:line="360" w:lineRule="auto"/>
        <w:ind w:left="851" w:right="425"/>
        <w:jc w:val="both"/>
        <w:rPr>
          <w:rFonts w:ascii="Palatino Linotype" w:eastAsia="Calibri" w:hAnsi="Palatino Linotype" w:cs="Times New Roman"/>
          <w:lang w:val="es-ES"/>
        </w:rPr>
      </w:pPr>
    </w:p>
    <w:p w:rsidR="00731A21" w:rsidRPr="006F23C7" w:rsidRDefault="00731A21" w:rsidP="006F23C7">
      <w:pPr>
        <w:pStyle w:val="Prrafodelista"/>
        <w:numPr>
          <w:ilvl w:val="0"/>
          <w:numId w:val="1"/>
        </w:numPr>
        <w:spacing w:line="360" w:lineRule="auto"/>
        <w:ind w:left="0" w:right="-93" w:firstLine="0"/>
        <w:jc w:val="both"/>
        <w:rPr>
          <w:rFonts w:ascii="Palatino Linotype" w:eastAsia="Calibri" w:hAnsi="Palatino Linotype" w:cs="Times New Roman"/>
          <w:lang w:val="es-ES"/>
        </w:rPr>
      </w:pPr>
      <w:r w:rsidRPr="006F23C7">
        <w:rPr>
          <w:rFonts w:ascii="Palatino Linotype" w:eastAsia="Calibri" w:hAnsi="Palatino Linotype" w:cs="Times New Roman"/>
          <w:lang w:val="es-ES"/>
        </w:rPr>
        <w:t xml:space="preserve"> Artículo que </w:t>
      </w:r>
      <w:r w:rsidRPr="006F23C7">
        <w:rPr>
          <w:rFonts w:ascii="Palatino Linotype" w:eastAsia="Calibri" w:hAnsi="Palatino Linotype" w:cs="Arial"/>
        </w:rPr>
        <w:t>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731A21" w:rsidRPr="006F23C7" w:rsidRDefault="00731A21" w:rsidP="006F23C7">
      <w:pPr>
        <w:spacing w:line="360" w:lineRule="auto"/>
        <w:jc w:val="both"/>
        <w:rPr>
          <w:rFonts w:ascii="Palatino Linotype" w:eastAsia="Calibri" w:hAnsi="Palatino Linotype" w:cs="Arial"/>
        </w:rPr>
      </w:pPr>
    </w:p>
    <w:p w:rsidR="00731A21" w:rsidRPr="006F23C7" w:rsidRDefault="00731A21" w:rsidP="006F23C7">
      <w:pPr>
        <w:pStyle w:val="Prrafodelista"/>
        <w:numPr>
          <w:ilvl w:val="0"/>
          <w:numId w:val="1"/>
        </w:numPr>
        <w:spacing w:line="360" w:lineRule="auto"/>
        <w:ind w:left="0" w:right="-93" w:firstLine="0"/>
        <w:jc w:val="both"/>
        <w:rPr>
          <w:rFonts w:ascii="Palatino Linotype" w:hAnsi="Palatino Linotype" w:cs="Arial"/>
          <w:color w:val="000000" w:themeColor="text1"/>
        </w:rPr>
      </w:pPr>
      <w:r w:rsidRPr="006F23C7">
        <w:rPr>
          <w:rFonts w:ascii="Palatino Linotype" w:eastAsia="Calibri" w:hAnsi="Palatino Linotype" w:cs="Times New Roman"/>
          <w:lang w:val="es-ES"/>
        </w:rPr>
        <w:t>Por</w:t>
      </w:r>
      <w:r w:rsidRPr="006F23C7">
        <w:rPr>
          <w:rFonts w:ascii="Palatino Linotype" w:eastAsia="Calibri" w:hAnsi="Palatino Linotype" w:cs="Arial"/>
        </w:rPr>
        <w:t xml:space="preserve"> lo que de ser el caso que dicha información no se encuentre en los archivos  del </w:t>
      </w:r>
      <w:r w:rsidRPr="006F23C7">
        <w:rPr>
          <w:rFonts w:ascii="Palatino Linotype" w:eastAsia="Calibri" w:hAnsi="Palatino Linotype" w:cs="Arial"/>
          <w:b/>
        </w:rPr>
        <w:t xml:space="preserve">SUJETO OBLIGADO </w:t>
      </w:r>
      <w:r w:rsidRPr="006F23C7">
        <w:rPr>
          <w:rFonts w:ascii="Palatino Linotype" w:eastAsia="Calibri" w:hAnsi="Palatino Linotype" w:cs="Arial"/>
        </w:rPr>
        <w:t>deberá de manifestar, de manera precisa y clara, las razones que expliquen las causas por las que no se posee la información requerida.</w:t>
      </w:r>
    </w:p>
    <w:p w:rsidR="00293A53" w:rsidRPr="006F23C7" w:rsidRDefault="00293A53" w:rsidP="006F23C7">
      <w:pPr>
        <w:pStyle w:val="Prrafodelista"/>
        <w:spacing w:line="360" w:lineRule="auto"/>
        <w:rPr>
          <w:rFonts w:ascii="Palatino Linotype" w:hAnsi="Palatino Linotype" w:cs="Arial"/>
          <w:color w:val="000000" w:themeColor="text1"/>
        </w:rPr>
      </w:pPr>
    </w:p>
    <w:p w:rsidR="00293A53" w:rsidRPr="006F23C7" w:rsidRDefault="00293A53" w:rsidP="006F23C7">
      <w:pPr>
        <w:pStyle w:val="Prrafodelista"/>
        <w:numPr>
          <w:ilvl w:val="0"/>
          <w:numId w:val="1"/>
        </w:numPr>
        <w:spacing w:line="360" w:lineRule="auto"/>
        <w:ind w:left="0" w:right="-93" w:firstLine="0"/>
        <w:jc w:val="both"/>
        <w:rPr>
          <w:rFonts w:ascii="Palatino Linotype" w:hAnsi="Palatino Linotype" w:cs="Arial"/>
          <w:color w:val="000000" w:themeColor="text1"/>
        </w:rPr>
      </w:pPr>
      <w:r w:rsidRPr="006F23C7">
        <w:rPr>
          <w:rFonts w:ascii="Palatino Linotype" w:hAnsi="Palatino Linotype" w:cs="Arial"/>
          <w:color w:val="000000" w:themeColor="text1"/>
        </w:rPr>
        <w:t xml:space="preserve">Por cuanto hace la nómina de los meses de enero y febrero del personal adscrito al Sistema Municipal DIF </w:t>
      </w:r>
      <w:proofErr w:type="spellStart"/>
      <w:r w:rsidRPr="006F23C7">
        <w:rPr>
          <w:rFonts w:ascii="Palatino Linotype" w:hAnsi="Palatino Linotype" w:cs="Arial"/>
          <w:color w:val="000000" w:themeColor="text1"/>
        </w:rPr>
        <w:t>Tezoyuca</w:t>
      </w:r>
      <w:proofErr w:type="spellEnd"/>
      <w:r w:rsidRPr="006F23C7">
        <w:rPr>
          <w:rFonts w:ascii="Palatino Linotype" w:hAnsi="Palatino Linotype" w:cs="Arial"/>
          <w:color w:val="000000" w:themeColor="text1"/>
        </w:rPr>
        <w:t xml:space="preserve">, el </w:t>
      </w:r>
      <w:r w:rsidRPr="006F23C7">
        <w:rPr>
          <w:rFonts w:ascii="Palatino Linotype" w:hAnsi="Palatino Linotype" w:cs="Arial"/>
          <w:b/>
          <w:color w:val="000000" w:themeColor="text1"/>
        </w:rPr>
        <w:t>SUJETO OBLIGADO</w:t>
      </w:r>
      <w:r w:rsidRPr="006F23C7">
        <w:rPr>
          <w:rFonts w:ascii="Palatino Linotype" w:hAnsi="Palatino Linotype" w:cs="Arial"/>
          <w:color w:val="000000" w:themeColor="text1"/>
        </w:rPr>
        <w:t xml:space="preserve"> remite cuatro documentos </w:t>
      </w:r>
      <w:r w:rsidRPr="006F23C7">
        <w:rPr>
          <w:rFonts w:ascii="Palatino Linotype" w:hAnsi="Palatino Linotype" w:cs="Arial"/>
          <w:i/>
          <w:color w:val="000000" w:themeColor="text1"/>
        </w:rPr>
        <w:t>ad hoc</w:t>
      </w:r>
      <w:r w:rsidRPr="006F23C7">
        <w:rPr>
          <w:rFonts w:ascii="Palatino Linotype" w:hAnsi="Palatino Linotype" w:cs="Arial"/>
          <w:color w:val="000000" w:themeColor="text1"/>
        </w:rPr>
        <w:t xml:space="preserve">, mismos que no pueden tener por colmada la solicitud de información dado, que el particular fue enfático en solicitar la nómina general de todo el personal adscrito y los documentos </w:t>
      </w:r>
      <w:r w:rsidRPr="006F23C7">
        <w:rPr>
          <w:rFonts w:ascii="Palatino Linotype" w:hAnsi="Palatino Linotype" w:cs="Arial"/>
          <w:i/>
          <w:color w:val="000000" w:themeColor="text1"/>
        </w:rPr>
        <w:t>ad hoc</w:t>
      </w:r>
      <w:r w:rsidRPr="006F23C7">
        <w:rPr>
          <w:rFonts w:ascii="Palatino Linotype" w:hAnsi="Palatino Linotype" w:cs="Arial"/>
          <w:color w:val="000000" w:themeColor="text1"/>
        </w:rPr>
        <w:t xml:space="preserve"> solo señalan un catálogo de puestos y una cantidad.</w:t>
      </w:r>
    </w:p>
    <w:p w:rsidR="00293A53" w:rsidRPr="006F23C7" w:rsidRDefault="00293A53" w:rsidP="006F23C7">
      <w:pPr>
        <w:pStyle w:val="Prrafodelista"/>
        <w:spacing w:line="360" w:lineRule="auto"/>
        <w:rPr>
          <w:rFonts w:ascii="Palatino Linotype" w:hAnsi="Palatino Linotype" w:cs="Arial"/>
          <w:color w:val="000000" w:themeColor="text1"/>
        </w:rPr>
      </w:pPr>
    </w:p>
    <w:p w:rsidR="00293A53" w:rsidRPr="006F23C7" w:rsidRDefault="00293A53" w:rsidP="006F23C7">
      <w:pPr>
        <w:pStyle w:val="Prrafodelista"/>
        <w:numPr>
          <w:ilvl w:val="0"/>
          <w:numId w:val="1"/>
        </w:numPr>
        <w:spacing w:before="240" w:after="240" w:line="360" w:lineRule="auto"/>
        <w:ind w:left="0" w:firstLine="0"/>
        <w:jc w:val="both"/>
        <w:rPr>
          <w:rFonts w:ascii="Palatino Linotype" w:hAnsi="Palatino Linotype"/>
          <w:color w:val="000000"/>
        </w:rPr>
      </w:pPr>
      <w:r w:rsidRPr="006F23C7">
        <w:rPr>
          <w:rFonts w:ascii="Palatino Linotype" w:hAnsi="Palatino Linotype" w:cs="Arial"/>
          <w:color w:val="000000" w:themeColor="text1"/>
        </w:rPr>
        <w:t xml:space="preserve">Respecto a los documentos </w:t>
      </w:r>
      <w:r w:rsidRPr="006F23C7">
        <w:rPr>
          <w:rFonts w:ascii="Palatino Linotype" w:hAnsi="Palatino Linotype" w:cs="Arial"/>
          <w:i/>
          <w:color w:val="000000" w:themeColor="text1"/>
        </w:rPr>
        <w:t>ad hoc</w:t>
      </w:r>
      <w:r w:rsidRPr="006F23C7">
        <w:rPr>
          <w:rFonts w:ascii="Palatino Linotype" w:hAnsi="Palatino Linotype" w:cs="Arial"/>
          <w:color w:val="000000" w:themeColor="text1"/>
        </w:rPr>
        <w:t>, e</w:t>
      </w:r>
      <w:r w:rsidRPr="006F23C7">
        <w:rPr>
          <w:rFonts w:ascii="Palatino Linotype" w:eastAsia="MS Mincho" w:hAnsi="Palatino Linotype" w:cs="Arial"/>
        </w:rPr>
        <w:t xml:space="preserve">ste Órgano Garante en distintas oportunidades ha señalado que responder a formularios o cuestionarios requeridos por las personas, a través de un documento </w:t>
      </w:r>
      <w:r w:rsidRPr="006F23C7">
        <w:rPr>
          <w:rFonts w:ascii="Palatino Linotype" w:eastAsia="MS Mincho" w:hAnsi="Palatino Linotype" w:cs="Arial"/>
          <w:i/>
        </w:rPr>
        <w:t>ad hoc</w:t>
      </w:r>
      <w:r w:rsidRPr="006F23C7">
        <w:rPr>
          <w:rFonts w:ascii="Palatino Linotype" w:eastAsia="MS Mincho" w:hAnsi="Palatino Linotype" w:cs="Arial"/>
        </w:rPr>
        <w:t>, es precisamente a lo que la ley no obliga a las autoridades, ya que ello implica una tarea adicional de la autoridad que se vería en la necesidad de generar un documento inexistente, hasta antes de la solicitud, que sería producto de un procesamiento de información, consecuencia de resumir diversos documentos para simplificar su contenido, efectuar cálculos o realizar una investigación para generar un nuevo documento.</w:t>
      </w:r>
      <w:r w:rsidRPr="006F23C7">
        <w:rPr>
          <w:rStyle w:val="Refdenotaalpie"/>
          <w:rFonts w:ascii="Palatino Linotype" w:eastAsia="MS Mincho" w:hAnsi="Palatino Linotype" w:cs="Arial"/>
        </w:rPr>
        <w:footnoteReference w:id="3"/>
      </w:r>
      <w:r w:rsidRPr="006F23C7">
        <w:rPr>
          <w:rFonts w:ascii="Palatino Linotype" w:eastAsia="MS Mincho" w:hAnsi="Palatino Linotype" w:cs="Arial"/>
        </w:rPr>
        <w:t xml:space="preserve"> </w:t>
      </w:r>
    </w:p>
    <w:p w:rsidR="00293A53" w:rsidRPr="006F23C7" w:rsidRDefault="00293A53" w:rsidP="006F23C7">
      <w:pPr>
        <w:pStyle w:val="Prrafodelista"/>
        <w:spacing w:line="360" w:lineRule="auto"/>
        <w:ind w:left="0"/>
        <w:jc w:val="both"/>
        <w:rPr>
          <w:rFonts w:ascii="Palatino Linotype" w:hAnsi="Palatino Linotype"/>
          <w:color w:val="000000"/>
        </w:rPr>
      </w:pPr>
    </w:p>
    <w:p w:rsidR="00293A53" w:rsidRPr="006F23C7" w:rsidRDefault="00293A53" w:rsidP="006F23C7">
      <w:pPr>
        <w:pStyle w:val="Prrafodelista"/>
        <w:numPr>
          <w:ilvl w:val="0"/>
          <w:numId w:val="1"/>
        </w:numPr>
        <w:spacing w:before="240" w:after="240" w:line="360" w:lineRule="auto"/>
        <w:ind w:left="0" w:firstLine="0"/>
        <w:jc w:val="both"/>
        <w:rPr>
          <w:rFonts w:ascii="Palatino Linotype" w:hAnsi="Palatino Linotype"/>
          <w:color w:val="000000"/>
        </w:rPr>
      </w:pPr>
      <w:r w:rsidRPr="006F23C7">
        <w:rPr>
          <w:rFonts w:ascii="Palatino Linotype" w:eastAsia="MS Mincho" w:hAnsi="Palatino Linotype" w:cs="Arial"/>
        </w:rPr>
        <w:t>Sistemáticamente hemos señalado, y así lo entienden tanto otros Órganos Garantes</w:t>
      </w:r>
      <w:r w:rsidRPr="006F23C7">
        <w:rPr>
          <w:rStyle w:val="Refdenotaalpie"/>
          <w:rFonts w:ascii="Palatino Linotype" w:eastAsia="MS Mincho" w:hAnsi="Palatino Linotype" w:cs="Arial"/>
        </w:rPr>
        <w:footnoteReference w:id="4"/>
      </w:r>
      <w:r w:rsidRPr="006F23C7">
        <w:rPr>
          <w:rFonts w:ascii="Palatino Linotype" w:eastAsia="MS Mincho" w:hAnsi="Palatino Linotype" w:cs="Arial"/>
        </w:rPr>
        <w:t>Como Órganos Internacionales Especializados,</w:t>
      </w:r>
      <w:r w:rsidRPr="006F23C7">
        <w:rPr>
          <w:rStyle w:val="Refdenotaalpie"/>
          <w:rFonts w:ascii="Palatino Linotype" w:eastAsia="MS Mincho" w:hAnsi="Palatino Linotype" w:cs="Arial"/>
        </w:rPr>
        <w:footnoteReference w:id="5"/>
      </w:r>
      <w:r w:rsidRPr="006F23C7">
        <w:rPr>
          <w:rFonts w:ascii="Palatino Linotype" w:eastAsia="MS Mincho" w:hAnsi="Palatino Linotype" w:cs="Arial"/>
        </w:rPr>
        <w:t xml:space="preserve"> que el derecho de acceso a la información pública consiste en el acceso a documentos generados por la autoridad con antelación a que fuera presentada la solicitud de acceso a la información pública.</w:t>
      </w:r>
    </w:p>
    <w:p w:rsidR="00293A53" w:rsidRPr="006F23C7" w:rsidRDefault="00293A53" w:rsidP="006F23C7">
      <w:pPr>
        <w:pStyle w:val="Prrafodelista"/>
        <w:spacing w:line="360" w:lineRule="auto"/>
        <w:rPr>
          <w:rFonts w:ascii="Palatino Linotype" w:hAnsi="Palatino Linotype"/>
          <w:color w:val="000000"/>
        </w:rPr>
      </w:pPr>
    </w:p>
    <w:p w:rsidR="00293A53" w:rsidRPr="006F23C7" w:rsidRDefault="00293A53" w:rsidP="006F23C7">
      <w:pPr>
        <w:pStyle w:val="Prrafodelista"/>
        <w:numPr>
          <w:ilvl w:val="0"/>
          <w:numId w:val="1"/>
        </w:numPr>
        <w:spacing w:before="240" w:after="240" w:line="360" w:lineRule="auto"/>
        <w:ind w:left="0" w:firstLine="0"/>
        <w:jc w:val="both"/>
        <w:rPr>
          <w:rFonts w:ascii="Palatino Linotype" w:eastAsia="Times New Roman" w:hAnsi="Palatino Linotype" w:cs="Arial"/>
          <w:i/>
          <w:lang w:eastAsia="es-MX"/>
        </w:rPr>
      </w:pPr>
      <w:r w:rsidRPr="006F23C7">
        <w:rPr>
          <w:rFonts w:ascii="Palatino Linotype" w:eastAsia="Times New Roman" w:hAnsi="Palatino Linotype" w:cs="Arial"/>
        </w:rPr>
        <w:t xml:space="preserve">Es decir, el Derecho de Acceso a la Información Pública se satisface en aquellos casos en que </w:t>
      </w:r>
      <w:r w:rsidRPr="006F23C7">
        <w:rPr>
          <w:rFonts w:ascii="Palatino Linotype" w:eastAsia="Times New Roman" w:hAnsi="Palatino Linotype" w:cs="Arial"/>
          <w:b/>
          <w:u w:val="single"/>
        </w:rPr>
        <w:t>se entregue el soporte documental en que conste la información pública</w:t>
      </w:r>
      <w:r w:rsidRPr="006F23C7">
        <w:rPr>
          <w:rFonts w:ascii="Palatino Linotype" w:eastAsia="Times New Roman" w:hAnsi="Palatino Linotype" w:cs="Arial"/>
        </w:rPr>
        <w:t xml:space="preserve">, toda vez que no se tiene el deber de generar un documento </w:t>
      </w:r>
      <w:r w:rsidRPr="006F23C7">
        <w:rPr>
          <w:rFonts w:ascii="Palatino Linotype" w:eastAsia="Times New Roman" w:hAnsi="Palatino Linotype" w:cs="Arial"/>
          <w:i/>
        </w:rPr>
        <w:t>ad hoc</w:t>
      </w:r>
      <w:r w:rsidRPr="006F23C7">
        <w:rPr>
          <w:rFonts w:ascii="Palatino Linotype" w:eastAsia="Times New Roman" w:hAnsi="Palatino Linotype" w:cs="Arial"/>
        </w:rPr>
        <w:t>, para satisfacer la solicitud.</w:t>
      </w:r>
    </w:p>
    <w:p w:rsidR="00293A53" w:rsidRPr="006F23C7" w:rsidRDefault="00293A53" w:rsidP="006F23C7">
      <w:pPr>
        <w:pStyle w:val="Prrafodelista"/>
        <w:spacing w:before="240" w:after="240" w:line="360" w:lineRule="auto"/>
        <w:ind w:left="0"/>
        <w:jc w:val="both"/>
        <w:rPr>
          <w:rFonts w:ascii="Palatino Linotype" w:eastAsia="Times New Roman" w:hAnsi="Palatino Linotype" w:cs="Arial"/>
          <w:lang w:eastAsia="es-MX"/>
        </w:rPr>
      </w:pPr>
    </w:p>
    <w:p w:rsidR="00293A53" w:rsidRPr="006F23C7" w:rsidRDefault="00293A53" w:rsidP="006F23C7">
      <w:pPr>
        <w:pStyle w:val="Prrafodelista"/>
        <w:numPr>
          <w:ilvl w:val="0"/>
          <w:numId w:val="1"/>
        </w:numPr>
        <w:spacing w:before="240" w:after="240" w:line="360" w:lineRule="auto"/>
        <w:ind w:left="0" w:firstLine="0"/>
        <w:jc w:val="both"/>
        <w:rPr>
          <w:rFonts w:ascii="Palatino Linotype" w:eastAsia="Times New Roman" w:hAnsi="Palatino Linotype" w:cs="Arial"/>
          <w:i/>
          <w:lang w:eastAsia="es-MX"/>
        </w:rPr>
      </w:pPr>
      <w:r w:rsidRPr="006F23C7">
        <w:rPr>
          <w:rFonts w:ascii="Palatino Linotype" w:eastAsia="Times New Roman" w:hAnsi="Palatino Linotype" w:cs="Arial"/>
        </w:rPr>
        <w:t xml:space="preserve">Como apoyo a lo anterior, es aplicable por analogía el Criterio 09-10, emitido por el Pleno del entonces </w:t>
      </w:r>
      <w:r w:rsidRPr="006F23C7">
        <w:rPr>
          <w:rFonts w:ascii="Palatino Linotype" w:eastAsia="Times New Roman" w:hAnsi="Palatino Linotype" w:cs="Arial"/>
          <w:bCs/>
        </w:rPr>
        <w:t>Instituto Federal de Acceso a la Información y Protección de Datos, que a la letra dice:</w:t>
      </w:r>
    </w:p>
    <w:p w:rsidR="00293A53" w:rsidRPr="006F23C7" w:rsidRDefault="00293A53" w:rsidP="006F23C7">
      <w:pPr>
        <w:pStyle w:val="Prrafodelista"/>
        <w:tabs>
          <w:tab w:val="left" w:pos="207"/>
        </w:tabs>
        <w:spacing w:before="240" w:after="360" w:line="360" w:lineRule="auto"/>
        <w:ind w:left="0" w:right="49"/>
        <w:jc w:val="both"/>
        <w:rPr>
          <w:rFonts w:ascii="Palatino Linotype" w:eastAsia="Times New Roman" w:hAnsi="Palatino Linotype" w:cs="Arial"/>
        </w:rPr>
      </w:pPr>
    </w:p>
    <w:p w:rsidR="00293A53" w:rsidRPr="006F23C7" w:rsidRDefault="00293A53" w:rsidP="006F23C7">
      <w:pPr>
        <w:pStyle w:val="Prrafodelista"/>
        <w:spacing w:before="240" w:after="360" w:line="360" w:lineRule="auto"/>
        <w:ind w:left="567" w:right="616"/>
        <w:jc w:val="both"/>
        <w:rPr>
          <w:rFonts w:ascii="Palatino Linotype" w:eastAsia="Times New Roman" w:hAnsi="Palatino Linotype" w:cs="Arial"/>
        </w:rPr>
      </w:pPr>
      <w:r w:rsidRPr="006F23C7">
        <w:rPr>
          <w:rFonts w:ascii="Palatino Linotype" w:eastAsia="Times New Roman" w:hAnsi="Palatino Linotype" w:cs="Arial"/>
          <w:b/>
          <w:bCs/>
          <w:i/>
        </w:rPr>
        <w:t xml:space="preserve">Las dependencias y entidades no están obligadas a generar documentos </w:t>
      </w:r>
      <w:r w:rsidRPr="006F23C7">
        <w:rPr>
          <w:rFonts w:ascii="Palatino Linotype" w:eastAsia="Times New Roman" w:hAnsi="Palatino Linotype" w:cs="Arial"/>
          <w:b/>
          <w:bCs/>
          <w:i/>
          <w:iCs/>
        </w:rPr>
        <w:t xml:space="preserve">ad hoc </w:t>
      </w:r>
      <w:r w:rsidRPr="006F23C7">
        <w:rPr>
          <w:rFonts w:ascii="Palatino Linotype" w:eastAsia="Times New Roman" w:hAnsi="Palatino Linotype" w:cs="Arial"/>
          <w:b/>
          <w:bCs/>
          <w:i/>
        </w:rPr>
        <w:t xml:space="preserve">para responder una solicitud de acceso a la información. </w:t>
      </w:r>
      <w:r w:rsidRPr="006F23C7">
        <w:rPr>
          <w:rFonts w:ascii="Palatino Linotype" w:eastAsia="Times New Roman" w:hAnsi="Palatino Linotype" w:cs="Arial"/>
          <w:i/>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w:t>
      </w:r>
      <w:r w:rsidRPr="006F23C7">
        <w:rPr>
          <w:rFonts w:ascii="Palatino Linotype" w:eastAsia="Times New Roman" w:hAnsi="Palatino Linotype" w:cs="Arial"/>
          <w:i/>
          <w:iCs/>
        </w:rPr>
        <w:t xml:space="preserve">ad hoc </w:t>
      </w:r>
      <w:r w:rsidRPr="006F23C7">
        <w:rPr>
          <w:rFonts w:ascii="Palatino Linotype" w:eastAsia="Times New Roman" w:hAnsi="Palatino Linotype" w:cs="Arial"/>
          <w:i/>
        </w:rPr>
        <w:t>para atender las solicitudes de información, sino que deben garantizar el acceso a la información con la que cuentan en el formato que la misma así lo permita o se encuentre, en aras de dar satisfacción a la solicitud presentada.</w:t>
      </w:r>
    </w:p>
    <w:p w:rsidR="00293A53" w:rsidRPr="006F23C7" w:rsidRDefault="00293A53" w:rsidP="006F23C7">
      <w:pPr>
        <w:pStyle w:val="Prrafodelista"/>
        <w:spacing w:before="240" w:after="360" w:line="360" w:lineRule="auto"/>
        <w:ind w:left="567" w:right="616"/>
        <w:jc w:val="both"/>
        <w:rPr>
          <w:rFonts w:ascii="Palatino Linotype" w:eastAsia="Times New Roman" w:hAnsi="Palatino Linotype" w:cs="Arial"/>
          <w:i/>
        </w:rPr>
      </w:pPr>
      <w:r w:rsidRPr="006F23C7">
        <w:rPr>
          <w:rFonts w:ascii="Palatino Linotype" w:eastAsia="Times New Roman" w:hAnsi="Palatino Linotype" w:cs="Arial"/>
          <w:b/>
          <w:bCs/>
          <w:i/>
        </w:rPr>
        <w:t xml:space="preserve">Expedientes: </w:t>
      </w:r>
      <w:r w:rsidRPr="006F23C7">
        <w:rPr>
          <w:rFonts w:ascii="Palatino Linotype" w:eastAsia="Times New Roman" w:hAnsi="Palatino Linotype" w:cs="Arial"/>
          <w:i/>
        </w:rPr>
        <w:t xml:space="preserve">0438/08 Pemex Exploración y Producción – Alonso Lujambio Irazábal 1751/09 Laboratorios de Biológicos y Reactivos de México S.A. de C.V. – María </w:t>
      </w:r>
      <w:proofErr w:type="spellStart"/>
      <w:r w:rsidRPr="006F23C7">
        <w:rPr>
          <w:rFonts w:ascii="Palatino Linotype" w:eastAsia="Times New Roman" w:hAnsi="Palatino Linotype" w:cs="Arial"/>
          <w:i/>
        </w:rPr>
        <w:t>Marván</w:t>
      </w:r>
      <w:proofErr w:type="spellEnd"/>
      <w:r w:rsidRPr="006F23C7">
        <w:rPr>
          <w:rFonts w:ascii="Palatino Linotype" w:eastAsia="Times New Roman" w:hAnsi="Palatino Linotype" w:cs="Arial"/>
          <w:i/>
        </w:rPr>
        <w:t xml:space="preserve"> Laborde 2868/09 Consejo Nacional de Ciencia y Tecnología – Jacqueline </w:t>
      </w:r>
      <w:proofErr w:type="spellStart"/>
      <w:r w:rsidRPr="006F23C7">
        <w:rPr>
          <w:rFonts w:ascii="Palatino Linotype" w:eastAsia="Times New Roman" w:hAnsi="Palatino Linotype" w:cs="Arial"/>
          <w:i/>
        </w:rPr>
        <w:t>Peschard</w:t>
      </w:r>
      <w:proofErr w:type="spellEnd"/>
      <w:r w:rsidRPr="006F23C7">
        <w:rPr>
          <w:rFonts w:ascii="Palatino Linotype" w:eastAsia="Times New Roman" w:hAnsi="Palatino Linotype" w:cs="Arial"/>
          <w:i/>
        </w:rPr>
        <w:t xml:space="preserve"> Mariscal 5160/09 Secretaría de Hacienda y Crédito Público – Ángel Trinidad Zaldívar 0304/10 Instituto Nacional de Cancerología – Jacqueline </w:t>
      </w:r>
      <w:proofErr w:type="spellStart"/>
      <w:r w:rsidRPr="006F23C7">
        <w:rPr>
          <w:rFonts w:ascii="Palatino Linotype" w:eastAsia="Times New Roman" w:hAnsi="Palatino Linotype" w:cs="Arial"/>
          <w:i/>
        </w:rPr>
        <w:t>Peschard</w:t>
      </w:r>
      <w:proofErr w:type="spellEnd"/>
      <w:r w:rsidRPr="006F23C7">
        <w:rPr>
          <w:rFonts w:ascii="Palatino Linotype" w:eastAsia="Times New Roman" w:hAnsi="Palatino Linotype" w:cs="Arial"/>
          <w:i/>
        </w:rPr>
        <w:t xml:space="preserve"> Mariscal”</w:t>
      </w:r>
    </w:p>
    <w:p w:rsidR="00C93424" w:rsidRPr="006F23C7" w:rsidRDefault="00C93424" w:rsidP="006F23C7">
      <w:pPr>
        <w:pStyle w:val="Prrafodelista"/>
        <w:numPr>
          <w:ilvl w:val="0"/>
          <w:numId w:val="1"/>
        </w:numPr>
        <w:spacing w:before="240" w:after="240" w:line="360" w:lineRule="auto"/>
        <w:ind w:left="0" w:firstLine="0"/>
        <w:jc w:val="both"/>
        <w:rPr>
          <w:rFonts w:ascii="Palatino Linotype" w:hAnsi="Palatino Linotype" w:cs="Palatino Linotype"/>
        </w:rPr>
      </w:pPr>
      <w:r w:rsidRPr="006F23C7">
        <w:rPr>
          <w:rFonts w:ascii="Palatino Linotype" w:hAnsi="Palatino Linotype" w:cs="Palatino Linotype"/>
        </w:rPr>
        <w:t>Ahora bien, el estudio de la naturaleza jurídica de la información pública solicitada, tiene por objeto determinar si ésta la genera, posee o administra el Sujeto obligado.</w:t>
      </w:r>
      <w:r w:rsidRPr="006F23C7">
        <w:rPr>
          <w:rFonts w:ascii="Palatino Linotype" w:hAnsi="Palatino Linotype" w:cs="Palatino Linotype"/>
          <w:color w:val="000000"/>
        </w:rPr>
        <w:t xml:space="preserve"> En ese contexto </w:t>
      </w:r>
      <w:r w:rsidRPr="006F23C7">
        <w:rPr>
          <w:rFonts w:ascii="Palatino Linotype" w:hAnsi="Palatino Linotype" w:cs="Palatino Linotype"/>
        </w:rPr>
        <w:t xml:space="preserve">que la información a la que el particular requiere tener acceso se trata de información tocante a la </w:t>
      </w:r>
      <w:r w:rsidRPr="006F23C7">
        <w:rPr>
          <w:rFonts w:ascii="Palatino Linotype" w:hAnsi="Palatino Linotype" w:cs="Palatino Linotype"/>
          <w:b/>
          <w:bCs/>
        </w:rPr>
        <w:t>nómina</w:t>
      </w:r>
      <w:r w:rsidRPr="006F23C7">
        <w:rPr>
          <w:rFonts w:ascii="Palatino Linotype" w:hAnsi="Palatino Linotype" w:cs="Palatino Linotype"/>
        </w:rPr>
        <w:t xml:space="preserve">; al respecto el </w:t>
      </w:r>
      <w:r w:rsidRPr="006F23C7">
        <w:rPr>
          <w:rFonts w:ascii="Palatino Linotype" w:hAnsi="Palatino Linotype" w:cs="Palatino Linotype"/>
          <w:i/>
          <w:iCs/>
        </w:rPr>
        <w:t xml:space="preserve">“Glosario de Términos Usuales de Finanzas Públicas” </w:t>
      </w:r>
      <w:r w:rsidRPr="006F23C7">
        <w:rPr>
          <w:rFonts w:ascii="Palatino Linotype" w:hAnsi="Palatino Linotype" w:cs="Palatino Linotype"/>
        </w:rPr>
        <w:t xml:space="preserve">del Centro de Estudios de las Finanzas Públicas de la Cámara de Diputados del H. Congreso de la Unión, el </w:t>
      </w:r>
      <w:r w:rsidRPr="006F23C7">
        <w:rPr>
          <w:rFonts w:ascii="Palatino Linotype" w:hAnsi="Palatino Linotype" w:cs="Palatino Linotype"/>
          <w:i/>
          <w:iCs/>
        </w:rPr>
        <w:t>“Glosario de Términos Administrativos”</w:t>
      </w:r>
      <w:r w:rsidRPr="006F23C7">
        <w:rPr>
          <w:rFonts w:ascii="Palatino Linotype" w:hAnsi="Palatino Linotype" w:cs="Palatino Linotype"/>
        </w:rPr>
        <w:t xml:space="preserve">, emitido por el Instituto Nacional de Administración Pública, A.C. y el </w:t>
      </w:r>
      <w:r w:rsidRPr="006F23C7">
        <w:rPr>
          <w:rFonts w:ascii="Palatino Linotype" w:hAnsi="Palatino Linotype" w:cs="Palatino Linotype"/>
          <w:i/>
          <w:iCs/>
        </w:rPr>
        <w:t xml:space="preserve">“Glosario de Términos para el Proceso de Planeación, Programación, </w:t>
      </w:r>
      <w:proofErr w:type="spellStart"/>
      <w:r w:rsidRPr="006F23C7">
        <w:rPr>
          <w:rFonts w:ascii="Palatino Linotype" w:hAnsi="Palatino Linotype" w:cs="Palatino Linotype"/>
          <w:i/>
          <w:iCs/>
        </w:rPr>
        <w:t>Presupuestación</w:t>
      </w:r>
      <w:proofErr w:type="spellEnd"/>
      <w:r w:rsidRPr="006F23C7">
        <w:rPr>
          <w:rFonts w:ascii="Palatino Linotype" w:hAnsi="Palatino Linotype" w:cs="Palatino Linotype"/>
          <w:i/>
          <w:iCs/>
        </w:rPr>
        <w:t xml:space="preserve"> y Evaluación en la Administración Pública”,</w:t>
      </w:r>
      <w:r w:rsidRPr="006F23C7">
        <w:rPr>
          <w:rFonts w:ascii="Palatino Linotype" w:hAnsi="Palatino Linotype" w:cs="Palatino Linotype"/>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C93424" w:rsidRPr="006F23C7" w:rsidRDefault="00C93424" w:rsidP="006F23C7">
      <w:pPr>
        <w:spacing w:before="240" w:after="240" w:line="360" w:lineRule="auto"/>
        <w:ind w:left="567" w:right="567"/>
        <w:jc w:val="both"/>
        <w:rPr>
          <w:rFonts w:ascii="Palatino Linotype" w:hAnsi="Palatino Linotype" w:cs="Palatino Linotype"/>
          <w:i/>
          <w:iCs/>
          <w:highlight w:val="white"/>
        </w:rPr>
      </w:pPr>
      <w:r w:rsidRPr="006F23C7">
        <w:rPr>
          <w:rFonts w:ascii="Palatino Linotype" w:hAnsi="Palatino Linotype" w:cs="Palatino Linotype"/>
          <w:i/>
          <w:iCs/>
          <w:highlight w:val="white"/>
        </w:rPr>
        <w:t xml:space="preserve">“NÓMINA. Listado general de los trabajadores de una institución, en el cual se asientan las </w:t>
      </w:r>
      <w:r w:rsidRPr="006F23C7">
        <w:rPr>
          <w:rFonts w:ascii="Palatino Linotype" w:hAnsi="Palatino Linotype" w:cs="Palatino Linotype"/>
          <w:b/>
          <w:bCs/>
          <w:i/>
          <w:iCs/>
          <w:highlight w:val="white"/>
        </w:rPr>
        <w:t>percepciones brutas, deducciones y alcance neto de las mismas</w:t>
      </w:r>
      <w:r w:rsidRPr="006F23C7">
        <w:rPr>
          <w:rFonts w:ascii="Palatino Linotype" w:hAnsi="Palatino Linotype" w:cs="Palatino Linotype"/>
          <w:i/>
          <w:iCs/>
          <w:highlight w:val="white"/>
        </w:rPr>
        <w:t>; la nómina es utilizada para efectuar los pagos periódicos (semanales, quincenales o mensuales) a los trabajadores por concepto de sueldos y salarios.</w:t>
      </w:r>
    </w:p>
    <w:p w:rsidR="00C93424" w:rsidRPr="006F23C7" w:rsidRDefault="00C93424" w:rsidP="006F23C7">
      <w:pPr>
        <w:pStyle w:val="Prrafodelista"/>
        <w:numPr>
          <w:ilvl w:val="0"/>
          <w:numId w:val="1"/>
        </w:numPr>
        <w:spacing w:before="240" w:after="240" w:line="360" w:lineRule="auto"/>
        <w:ind w:left="0" w:firstLine="0"/>
        <w:jc w:val="both"/>
        <w:rPr>
          <w:rFonts w:ascii="Palatino Linotype" w:hAnsi="Palatino Linotype" w:cs="Palatino Linotype"/>
        </w:rPr>
      </w:pPr>
      <w:r w:rsidRPr="006F23C7">
        <w:rPr>
          <w:rFonts w:ascii="Palatino Linotype" w:hAnsi="Palatino Linotype" w:cs="Palatino Linotype"/>
        </w:rPr>
        <w:t>En atención a este rubro, el artículo 350 del Código Financiero del Estado de México dispone lo que se transcribe a continuación:</w:t>
      </w:r>
    </w:p>
    <w:p w:rsidR="00C93424" w:rsidRPr="006F23C7" w:rsidRDefault="00C93424" w:rsidP="006F23C7">
      <w:pPr>
        <w:spacing w:line="360" w:lineRule="auto"/>
        <w:ind w:left="567" w:right="567"/>
        <w:jc w:val="both"/>
        <w:rPr>
          <w:rFonts w:ascii="Palatino Linotype" w:hAnsi="Palatino Linotype" w:cs="Palatino Linotype"/>
          <w:i/>
          <w:iCs/>
        </w:rPr>
      </w:pPr>
    </w:p>
    <w:p w:rsidR="00C93424" w:rsidRPr="006F23C7" w:rsidRDefault="00C93424" w:rsidP="006F23C7">
      <w:pPr>
        <w:spacing w:line="360" w:lineRule="auto"/>
        <w:ind w:left="567" w:right="567"/>
        <w:jc w:val="both"/>
        <w:rPr>
          <w:rFonts w:ascii="Palatino Linotype" w:hAnsi="Palatino Linotype" w:cs="Palatino Linotype"/>
          <w:i/>
          <w:iCs/>
        </w:rPr>
      </w:pPr>
      <w:r w:rsidRPr="006F23C7">
        <w:rPr>
          <w:rFonts w:ascii="Palatino Linotype" w:hAnsi="Palatino Linotype" w:cs="Palatino Linotype"/>
          <w:i/>
          <w:iCs/>
        </w:rPr>
        <w:t>“</w:t>
      </w:r>
      <w:r w:rsidRPr="006F23C7">
        <w:rPr>
          <w:rFonts w:ascii="Palatino Linotype" w:hAnsi="Palatino Linotype" w:cs="Palatino Linotype"/>
          <w:b/>
          <w:bCs/>
          <w:i/>
          <w:iCs/>
        </w:rPr>
        <w:t>Artículo 350.-</w:t>
      </w:r>
      <w:r w:rsidRPr="006F23C7">
        <w:rPr>
          <w:rFonts w:ascii="Palatino Linotype" w:hAnsi="Palatino Linotype" w:cs="Palatino Linotype"/>
          <w:i/>
          <w:iCs/>
        </w:rPr>
        <w:t xml:space="preserve"> </w:t>
      </w:r>
      <w:r w:rsidRPr="006F23C7">
        <w:rPr>
          <w:rFonts w:ascii="Palatino Linotype" w:hAnsi="Palatino Linotype" w:cs="Palatino Linotype"/>
          <w:b/>
          <w:bCs/>
          <w:i/>
          <w:iCs/>
        </w:rPr>
        <w:t>Mensualmente dentro de los primeros veinte días hábiles</w:t>
      </w:r>
      <w:r w:rsidRPr="006F23C7">
        <w:rPr>
          <w:rFonts w:ascii="Palatino Linotype" w:hAnsi="Palatino Linotype" w:cs="Palatino Linotype"/>
          <w:i/>
          <w:iCs/>
        </w:rPr>
        <w:t xml:space="preserve">, la Secretaría y las Tesorerías, enviarán para su análisis y evaluación al Órgano Superior de Fiscalización del Estado de México, la siguiente información: </w:t>
      </w:r>
    </w:p>
    <w:p w:rsidR="00C93424" w:rsidRPr="006F23C7" w:rsidRDefault="00C93424" w:rsidP="006F23C7">
      <w:pPr>
        <w:spacing w:line="360" w:lineRule="auto"/>
        <w:ind w:left="567" w:right="567"/>
        <w:jc w:val="both"/>
        <w:rPr>
          <w:rFonts w:ascii="Palatino Linotype" w:hAnsi="Palatino Linotype" w:cs="Palatino Linotype"/>
          <w:i/>
          <w:iCs/>
        </w:rPr>
      </w:pPr>
    </w:p>
    <w:p w:rsidR="00C93424" w:rsidRPr="006F23C7" w:rsidRDefault="00C93424" w:rsidP="006F23C7">
      <w:pPr>
        <w:spacing w:line="360" w:lineRule="auto"/>
        <w:ind w:left="567" w:right="567"/>
        <w:jc w:val="both"/>
        <w:rPr>
          <w:rFonts w:ascii="Palatino Linotype" w:hAnsi="Palatino Linotype" w:cs="Palatino Linotype"/>
          <w:i/>
          <w:iCs/>
        </w:rPr>
      </w:pPr>
      <w:r w:rsidRPr="006F23C7">
        <w:rPr>
          <w:rFonts w:ascii="Palatino Linotype" w:hAnsi="Palatino Linotype" w:cs="Palatino Linotype"/>
          <w:i/>
          <w:iCs/>
        </w:rPr>
        <w:t xml:space="preserve">I. Información patrimonial. </w:t>
      </w:r>
    </w:p>
    <w:p w:rsidR="00C93424" w:rsidRPr="006F23C7" w:rsidRDefault="00C93424" w:rsidP="006F23C7">
      <w:pPr>
        <w:spacing w:line="360" w:lineRule="auto"/>
        <w:ind w:left="567" w:right="567"/>
        <w:jc w:val="both"/>
        <w:rPr>
          <w:rFonts w:ascii="Palatino Linotype" w:hAnsi="Palatino Linotype" w:cs="Palatino Linotype"/>
          <w:i/>
          <w:iCs/>
        </w:rPr>
      </w:pPr>
      <w:r w:rsidRPr="006F23C7">
        <w:rPr>
          <w:rFonts w:ascii="Palatino Linotype" w:hAnsi="Palatino Linotype" w:cs="Palatino Linotype"/>
          <w:i/>
          <w:iCs/>
        </w:rPr>
        <w:t xml:space="preserve">II. Información presupuestal. </w:t>
      </w:r>
    </w:p>
    <w:p w:rsidR="00C93424" w:rsidRPr="006F23C7" w:rsidRDefault="00C93424" w:rsidP="006F23C7">
      <w:pPr>
        <w:spacing w:line="360" w:lineRule="auto"/>
        <w:ind w:left="567" w:right="567"/>
        <w:jc w:val="both"/>
        <w:rPr>
          <w:rFonts w:ascii="Palatino Linotype" w:hAnsi="Palatino Linotype" w:cs="Palatino Linotype"/>
          <w:i/>
          <w:iCs/>
        </w:rPr>
      </w:pPr>
      <w:r w:rsidRPr="006F23C7">
        <w:rPr>
          <w:rFonts w:ascii="Palatino Linotype" w:hAnsi="Palatino Linotype" w:cs="Palatino Linotype"/>
          <w:i/>
          <w:iCs/>
        </w:rPr>
        <w:t xml:space="preserve">III. Información de la obra pública. </w:t>
      </w:r>
    </w:p>
    <w:p w:rsidR="00C93424" w:rsidRPr="006F23C7" w:rsidRDefault="00C93424" w:rsidP="006F23C7">
      <w:pPr>
        <w:spacing w:line="360" w:lineRule="auto"/>
        <w:ind w:left="567" w:right="567"/>
        <w:jc w:val="both"/>
        <w:rPr>
          <w:rFonts w:ascii="Palatino Linotype" w:hAnsi="Palatino Linotype" w:cs="Palatino Linotype"/>
          <w:i/>
          <w:iCs/>
        </w:rPr>
      </w:pPr>
      <w:r w:rsidRPr="006F23C7">
        <w:rPr>
          <w:rFonts w:ascii="Palatino Linotype" w:hAnsi="Palatino Linotype" w:cs="Palatino Linotype"/>
          <w:i/>
          <w:iCs/>
        </w:rPr>
        <w:t>IV. Información de nómina.” (Sic)</w:t>
      </w:r>
    </w:p>
    <w:p w:rsidR="00C93424" w:rsidRPr="006F23C7" w:rsidRDefault="00C93424" w:rsidP="006F23C7">
      <w:pPr>
        <w:spacing w:line="360" w:lineRule="auto"/>
        <w:ind w:left="567" w:right="567"/>
        <w:jc w:val="both"/>
        <w:rPr>
          <w:rFonts w:ascii="Palatino Linotype" w:hAnsi="Palatino Linotype" w:cs="Palatino Linotype"/>
          <w:i/>
          <w:iCs/>
        </w:rPr>
      </w:pPr>
    </w:p>
    <w:p w:rsidR="00C93424" w:rsidRPr="006F23C7" w:rsidRDefault="00C93424" w:rsidP="006F23C7">
      <w:pPr>
        <w:pStyle w:val="Prrafodelista"/>
        <w:numPr>
          <w:ilvl w:val="0"/>
          <w:numId w:val="1"/>
        </w:numPr>
        <w:spacing w:before="240" w:after="240" w:line="360" w:lineRule="auto"/>
        <w:ind w:left="0" w:firstLine="0"/>
        <w:jc w:val="both"/>
        <w:rPr>
          <w:rFonts w:ascii="Palatino Linotype" w:hAnsi="Palatino Linotype" w:cs="Palatino Linotype"/>
          <w:i/>
          <w:iCs/>
          <w:highlight w:val="white"/>
        </w:rPr>
      </w:pPr>
      <w:r w:rsidRPr="006F23C7">
        <w:rPr>
          <w:rFonts w:ascii="Palatino Linotype" w:hAnsi="Palatino Linotype" w:cs="Palatino Linotype"/>
        </w:rPr>
        <w:t xml:space="preserve">Por su parte, la </w:t>
      </w:r>
      <w:r w:rsidRPr="006F23C7">
        <w:rPr>
          <w:rFonts w:ascii="Palatino Linotype" w:hAnsi="Palatino Linotype" w:cs="Palatino Linotype"/>
          <w:b/>
          <w:bCs/>
        </w:rPr>
        <w:t xml:space="preserve">Ley de Fiscalización Superior del Estado de México </w:t>
      </w:r>
      <w:r w:rsidRPr="006F23C7">
        <w:rPr>
          <w:rFonts w:ascii="Palatino Linotype" w:hAnsi="Palatino Linotype" w:cs="Palatino Linotype"/>
        </w:rPr>
        <w:t xml:space="preserve">tiene por objeto establecer disposiciones encaminadas a fiscalizar, auditar y revisar las cuentas y actos relativos a la aplicación de los recursos públicos del Estado y Municipios; y en este sentido para dar cumplimiento a dicho ordenamiento, las Tesorerías Municipales y la Secretaría de Finanzas mensualmente enviaran para su análisis el Órgano Superior de Fiscalización de la Legislatura documento denominado </w:t>
      </w:r>
      <w:r w:rsidRPr="006F23C7">
        <w:rPr>
          <w:rFonts w:ascii="Palatino Linotype" w:hAnsi="Palatino Linotype" w:cs="Palatino Linotype"/>
          <w:b/>
          <w:bCs/>
        </w:rPr>
        <w:t xml:space="preserve">Informe Mensual. </w:t>
      </w:r>
      <w:r w:rsidRPr="006F23C7">
        <w:rPr>
          <w:rFonts w:ascii="Palatino Linotype" w:hAnsi="Palatino Linotype" w:cs="Palatino Linotype"/>
        </w:rPr>
        <w:t>El artículo 32 párrafo segundo de la ley en cita establece:</w:t>
      </w:r>
    </w:p>
    <w:p w:rsidR="00C93424" w:rsidRPr="006F23C7" w:rsidRDefault="00C93424" w:rsidP="006F23C7">
      <w:pPr>
        <w:spacing w:line="360" w:lineRule="auto"/>
        <w:jc w:val="both"/>
        <w:rPr>
          <w:rFonts w:ascii="Palatino Linotype" w:hAnsi="Palatino Linotype" w:cs="Palatino Linotype"/>
          <w:i/>
          <w:iCs/>
          <w:highlight w:val="white"/>
        </w:rPr>
      </w:pPr>
    </w:p>
    <w:p w:rsidR="00C93424" w:rsidRPr="006F23C7" w:rsidRDefault="00C93424" w:rsidP="006F23C7">
      <w:pPr>
        <w:tabs>
          <w:tab w:val="left" w:pos="7797"/>
        </w:tabs>
        <w:spacing w:line="360" w:lineRule="auto"/>
        <w:ind w:left="851" w:right="567"/>
        <w:jc w:val="both"/>
        <w:rPr>
          <w:rFonts w:ascii="Palatino Linotype" w:hAnsi="Palatino Linotype" w:cs="Palatino Linotype"/>
          <w:b/>
          <w:bCs/>
          <w:i/>
          <w:iCs/>
        </w:rPr>
      </w:pPr>
      <w:r w:rsidRPr="006F23C7">
        <w:rPr>
          <w:rFonts w:ascii="Palatino Linotype" w:hAnsi="Palatino Linotype" w:cs="Palatino Linotype"/>
          <w:b/>
          <w:bCs/>
          <w:i/>
          <w:iCs/>
        </w:rPr>
        <w:t>“Articulo 32.-</w:t>
      </w:r>
    </w:p>
    <w:p w:rsidR="00C93424" w:rsidRPr="006F23C7" w:rsidRDefault="00C93424" w:rsidP="006F23C7">
      <w:pPr>
        <w:spacing w:line="360" w:lineRule="auto"/>
        <w:ind w:left="851" w:right="567"/>
        <w:jc w:val="both"/>
        <w:rPr>
          <w:rFonts w:ascii="Palatino Linotype" w:hAnsi="Palatino Linotype" w:cs="Palatino Linotype"/>
          <w:i/>
          <w:iCs/>
        </w:rPr>
      </w:pPr>
      <w:r w:rsidRPr="006F23C7">
        <w:rPr>
          <w:rFonts w:ascii="Palatino Linotype" w:hAnsi="Palatino Linotype" w:cs="Palatino Linotype"/>
          <w:i/>
          <w:iCs/>
        </w:rPr>
        <w:t>(…)</w:t>
      </w:r>
    </w:p>
    <w:p w:rsidR="00C93424" w:rsidRPr="006F23C7" w:rsidRDefault="00C93424" w:rsidP="006F23C7">
      <w:pPr>
        <w:tabs>
          <w:tab w:val="left" w:pos="8080"/>
        </w:tabs>
        <w:spacing w:line="360" w:lineRule="auto"/>
        <w:ind w:left="851" w:right="567"/>
        <w:jc w:val="both"/>
        <w:rPr>
          <w:rFonts w:ascii="Palatino Linotype" w:hAnsi="Palatino Linotype" w:cs="Palatino Linotype"/>
          <w:i/>
          <w:iCs/>
        </w:rPr>
      </w:pPr>
      <w:r w:rsidRPr="006F23C7">
        <w:rPr>
          <w:rFonts w:ascii="Palatino Linotype" w:hAnsi="Palatino Linotype" w:cs="Palatino Linotype"/>
          <w:i/>
          <w:iCs/>
        </w:rPr>
        <w:t xml:space="preserve">Los Presidentes Municipales presentarán a la Legislatura las cuentas públicas anuales de sus respectivos municipios, del ejercicio fiscal inmediato anterior, dentro de los quince primeros días del mes de marzo de cada año; asimismo, </w:t>
      </w:r>
      <w:r w:rsidRPr="006F23C7">
        <w:rPr>
          <w:rFonts w:ascii="Palatino Linotype" w:hAnsi="Palatino Linotype" w:cs="Palatino Linotype"/>
          <w:b/>
          <w:bCs/>
          <w:i/>
          <w:iCs/>
        </w:rPr>
        <w:t>los informes mensuales</w:t>
      </w:r>
      <w:r w:rsidRPr="006F23C7">
        <w:rPr>
          <w:rFonts w:ascii="Palatino Linotype" w:hAnsi="Palatino Linotype" w:cs="Palatino Linotype"/>
          <w:i/>
          <w:iCs/>
        </w:rPr>
        <w:t xml:space="preserve"> los deberán presentar dentro de los veinte días posteriores al término del mes correspondiente.”</w:t>
      </w:r>
    </w:p>
    <w:p w:rsidR="00C93424" w:rsidRPr="006F23C7" w:rsidRDefault="00C93424" w:rsidP="006F23C7">
      <w:pPr>
        <w:tabs>
          <w:tab w:val="left" w:pos="8080"/>
        </w:tabs>
        <w:spacing w:line="360" w:lineRule="auto"/>
        <w:ind w:left="851" w:right="191"/>
        <w:jc w:val="both"/>
        <w:rPr>
          <w:rFonts w:ascii="Palatino Linotype" w:hAnsi="Palatino Linotype" w:cs="Palatino Linotype"/>
          <w:i/>
          <w:iCs/>
        </w:rPr>
      </w:pPr>
    </w:p>
    <w:p w:rsidR="00C93424" w:rsidRPr="006F23C7" w:rsidRDefault="00C93424" w:rsidP="006F23C7">
      <w:pPr>
        <w:pStyle w:val="Prrafodelista"/>
        <w:numPr>
          <w:ilvl w:val="0"/>
          <w:numId w:val="1"/>
        </w:numPr>
        <w:autoSpaceDE w:val="0"/>
        <w:autoSpaceDN w:val="0"/>
        <w:adjustRightInd w:val="0"/>
        <w:spacing w:line="360" w:lineRule="auto"/>
        <w:ind w:left="0" w:right="49" w:firstLine="0"/>
        <w:jc w:val="both"/>
        <w:rPr>
          <w:rFonts w:ascii="Palatino Linotype" w:hAnsi="Palatino Linotype" w:cs="Palatino Linotype"/>
        </w:rPr>
      </w:pPr>
      <w:r w:rsidRPr="006F23C7">
        <w:rPr>
          <w:rFonts w:ascii="Palatino Linotype" w:hAnsi="Palatino Linotype" w:cs="Palatino Linotype"/>
        </w:rPr>
        <w:t xml:space="preserve">Para tal efecto el Órgano Superior de Fiscalización establece los lineamientos, criterios, procedimientos, métodos y sistemas para las acciones de control y evaluación, necesarios para la fiscalización de las cuentas públicas y los informes trimestrales y mensuales. </w:t>
      </w:r>
    </w:p>
    <w:p w:rsidR="00C93424" w:rsidRPr="006F23C7" w:rsidRDefault="00C93424" w:rsidP="006F23C7">
      <w:pPr>
        <w:tabs>
          <w:tab w:val="left" w:pos="426"/>
        </w:tabs>
        <w:spacing w:line="360" w:lineRule="auto"/>
        <w:ind w:right="49"/>
        <w:jc w:val="both"/>
        <w:rPr>
          <w:rFonts w:ascii="Palatino Linotype" w:hAnsi="Palatino Linotype" w:cs="Palatino Linotype"/>
        </w:rPr>
      </w:pPr>
    </w:p>
    <w:p w:rsidR="00C93424" w:rsidRPr="006F23C7" w:rsidRDefault="00C93424" w:rsidP="006F23C7">
      <w:pPr>
        <w:pStyle w:val="Prrafodelista"/>
        <w:numPr>
          <w:ilvl w:val="0"/>
          <w:numId w:val="1"/>
        </w:numPr>
        <w:autoSpaceDE w:val="0"/>
        <w:autoSpaceDN w:val="0"/>
        <w:adjustRightInd w:val="0"/>
        <w:spacing w:line="360" w:lineRule="auto"/>
        <w:ind w:left="0" w:right="49" w:firstLine="0"/>
        <w:jc w:val="both"/>
        <w:rPr>
          <w:rFonts w:ascii="Palatino Linotype" w:hAnsi="Palatino Linotype" w:cs="Palatino Linotype"/>
        </w:rPr>
      </w:pPr>
      <w:r w:rsidRPr="006F23C7">
        <w:rPr>
          <w:rFonts w:ascii="Palatino Linotype" w:hAnsi="Palatino Linotype" w:cs="Palatino Linotype"/>
        </w:rPr>
        <w:t xml:space="preserve">Por lo que los Lineamientos para la Integración del Informe Mensual, se establece la integración de información de nómina, el cual, corresponde al Disco 4 de los informes mensualmente correspondientes, los cuales debieron de ser enviados por el Tesorero Municipal de </w:t>
      </w:r>
      <w:proofErr w:type="spellStart"/>
      <w:r w:rsidRPr="006F23C7">
        <w:rPr>
          <w:rFonts w:ascii="Palatino Linotype" w:hAnsi="Palatino Linotype" w:cs="Palatino Linotype"/>
        </w:rPr>
        <w:t>T</w:t>
      </w:r>
      <w:r w:rsidR="00C86EB5" w:rsidRPr="006F23C7">
        <w:rPr>
          <w:rFonts w:ascii="Palatino Linotype" w:hAnsi="Palatino Linotype" w:cs="Palatino Linotype"/>
        </w:rPr>
        <w:t>ezoyuca</w:t>
      </w:r>
      <w:proofErr w:type="spellEnd"/>
      <w:r w:rsidRPr="006F23C7">
        <w:rPr>
          <w:rFonts w:ascii="Palatino Linotype" w:hAnsi="Palatino Linotype" w:cs="Palatino Linotype"/>
        </w:rPr>
        <w:t xml:space="preserve"> al Órgano Superior de Fiscalización del Estado de México, en términos del artículo 2, fracción XI de la Ley de Fiscalización Superior del Estado de México, acorde a lo establecido en los Lineamientos para la Integración del Informe Mensual, como se muestra a continuación:</w:t>
      </w:r>
    </w:p>
    <w:p w:rsidR="00C93424" w:rsidRPr="006F23C7" w:rsidRDefault="00C93424" w:rsidP="006F23C7">
      <w:pPr>
        <w:spacing w:line="360" w:lineRule="auto"/>
        <w:ind w:left="720"/>
        <w:rPr>
          <w:rFonts w:ascii="Palatino Linotype" w:hAnsi="Palatino Linotype" w:cs="Palatino Linotype"/>
        </w:rPr>
      </w:pPr>
    </w:p>
    <w:p w:rsidR="00C93424" w:rsidRPr="006F23C7" w:rsidRDefault="00C93424" w:rsidP="006F23C7">
      <w:pPr>
        <w:spacing w:before="240" w:after="240" w:line="360" w:lineRule="auto"/>
        <w:ind w:right="49"/>
        <w:jc w:val="both"/>
        <w:rPr>
          <w:rFonts w:ascii="Palatino Linotype" w:hAnsi="Palatino Linotype" w:cs="Palatino Linotype"/>
        </w:rPr>
      </w:pPr>
      <w:r w:rsidRPr="006F23C7">
        <w:rPr>
          <w:rFonts w:ascii="Palatino Linotype" w:hAnsi="Palatino Linotype" w:cs="Calibri"/>
          <w:noProof/>
          <w:lang w:val="es-MX" w:eastAsia="es-MX"/>
        </w:rPr>
        <mc:AlternateContent>
          <mc:Choice Requires="wps">
            <w:drawing>
              <wp:anchor distT="0" distB="0" distL="114300" distR="114300" simplePos="0" relativeHeight="251663360" behindDoc="0" locked="0" layoutInCell="1" allowOverlap="1" wp14:anchorId="65B0F273" wp14:editId="50522561">
                <wp:simplePos x="0" y="0"/>
                <wp:positionH relativeFrom="column">
                  <wp:posOffset>18510</wp:posOffset>
                </wp:positionH>
                <wp:positionV relativeFrom="paragraph">
                  <wp:posOffset>1021781</wp:posOffset>
                </wp:positionV>
                <wp:extent cx="1944806" cy="232012"/>
                <wp:effectExtent l="19050" t="19050" r="17780" b="15875"/>
                <wp:wrapNone/>
                <wp:docPr id="6" name="Rectángulo 6"/>
                <wp:cNvGraphicFramePr/>
                <a:graphic xmlns:a="http://schemas.openxmlformats.org/drawingml/2006/main">
                  <a:graphicData uri="http://schemas.microsoft.com/office/word/2010/wordprocessingShape">
                    <wps:wsp>
                      <wps:cNvSpPr/>
                      <wps:spPr>
                        <a:xfrm>
                          <a:off x="0" y="0"/>
                          <a:ext cx="1944806" cy="232012"/>
                        </a:xfrm>
                        <a:prstGeom prst="rect">
                          <a:avLst/>
                        </a:prstGeom>
                        <a:noFill/>
                        <a:ln w="28575">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37A6DD" id="Rectángulo 6" o:spid="_x0000_s1026" style="position:absolute;margin-left:1.45pt;margin-top:80.45pt;width:153.15pt;height:18.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fdrjQIAAGIFAAAOAAAAZHJzL2Uyb0RvYy54bWysVM1u2zAMvg/YOwi6r3ay9M+oUwQtMgwo&#10;uqLt0LMiS4kxWdQoJU72NnuWvdgo2XGCrthhmA8yJX4k9VEkr663jWEbhb4GW/LRSc6ZshKq2i5L&#10;/vV5/uGCMx+ErYQBq0q+U55fT9+/u2pdocawAlMpZOTE+qJ1JV+F4Ios83KlGuFPwClLSg3YiEBb&#10;XGYVipa8NyYb5/lZ1gJWDkEq7+n0tlPyafKvtZLhi9ZeBWZKTncLacW0LuKaTa9EsUThVrXsryH+&#10;4RaNqC0FHVzdiiDYGus/XDW1RPCgw4mEJgOta6kSB2Izyl+xeVoJpxIXSo53Q5r8/3Mr7zcPyOqq&#10;5GecWdHQEz1S0n79tMu1AXYWE9Q6XxDuyT1gv/MkRrZbjU38Ew+2TUndDUlV28AkHY4uJ5OLnLxL&#10;0o0/Es1xdJodrB368ElBw6JQcqT4KZdic+dDB91DYjAL89oYOheFsawlpxen56fJwoOpq6iNSo/L&#10;xY1BthH09vN5Tl8f+AhG1zCWbhM5dqySFHZGdQEelab0EI9xFyEWphrcVt9GvU9jCRlNNIUfjEZv&#10;GZmwN+qx0UylYh0M87cMD9EGdIoINgyGTW0B/26sO/yedcc10l5AtaNqQOjaxDs5r+lJ7oQPDwKp&#10;L6iDqNfDF1q0AUo99BJnK8Afb51HPJUraTlrqc9K7r+vBSrOzGdLhXw5mkxiY6bN5PR8TBs81iyO&#10;NXbd3AA954imipNJjPhg9qJGaF5oJMxiVFIJKyl2yWXA/eYmdP1PQ0Wq2SzBqBmdCHf2ycnoPGY1&#10;ltzz9kWg6+syUEXfw74nRfGqPDtstLQwWwfQdardQ177fFMjp+rvh06cFMf7hDqMxulvAAAA//8D&#10;AFBLAwQUAAYACAAAACEA/qZMyd4AAAAJAQAADwAAAGRycy9kb3ducmV2LnhtbEyPQU/DMAyF70j8&#10;h8hIXNCWUFChpemEmBC3SStou7pN1lY0TtVkW+HXY05ws997ev5crGY3iJOdQu9Jw+1SgbDUeNNT&#10;q+Hj/XXxCCJEJIODJ6vhywZYlZcXBebGn2lrT1VsBZdQyFFDF+OYSxmazjoMSz9aYu/gJ4eR16mV&#10;ZsIzl7tBJkql0mFPfKHD0b50tvmsjk5DvRuH78Pa7eddlRJu3jZI6xutr6/m5ycQ0c7xLwy/+IwO&#10;JTPV/kgmiEFDknGQ5VTxwP6dyhIQNSvZwz3IspD/Pyh/AAAA//8DAFBLAQItABQABgAIAAAAIQC2&#10;gziS/gAAAOEBAAATAAAAAAAAAAAAAAAAAAAAAABbQ29udGVudF9UeXBlc10ueG1sUEsBAi0AFAAG&#10;AAgAAAAhADj9If/WAAAAlAEAAAsAAAAAAAAAAAAAAAAALwEAAF9yZWxzLy5yZWxzUEsBAi0AFAAG&#10;AAgAAAAhAJvx92uNAgAAYgUAAA4AAAAAAAAAAAAAAAAALgIAAGRycy9lMm9Eb2MueG1sUEsBAi0A&#10;FAAGAAgAAAAhAP6mTMneAAAACQEAAA8AAAAAAAAAAAAAAAAA5wQAAGRycy9kb3ducmV2LnhtbFBL&#10;BQYAAAAABAAEAPMAAADyBQAAAAA=&#10;" filled="f" strokecolor="red" strokeweight="2.25pt"/>
            </w:pict>
          </mc:Fallback>
        </mc:AlternateContent>
      </w:r>
      <w:r w:rsidRPr="006F23C7">
        <w:rPr>
          <w:rFonts w:ascii="Palatino Linotype" w:hAnsi="Palatino Linotype" w:cs="Calibri"/>
          <w:noProof/>
          <w:lang w:val="es-MX" w:eastAsia="es-MX"/>
        </w:rPr>
        <w:drawing>
          <wp:inline distT="0" distB="0" distL="0" distR="0" wp14:anchorId="7A70EC5A" wp14:editId="59282B09">
            <wp:extent cx="5411470" cy="1603375"/>
            <wp:effectExtent l="19050" t="19050" r="17780" b="15875"/>
            <wp:docPr id="7" name="Imagen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1470" cy="1603375"/>
                    </a:xfrm>
                    <a:prstGeom prst="rect">
                      <a:avLst/>
                    </a:prstGeom>
                    <a:noFill/>
                    <a:ln>
                      <a:solidFill>
                        <a:schemeClr val="tx1"/>
                      </a:solidFill>
                    </a:ln>
                  </pic:spPr>
                </pic:pic>
              </a:graphicData>
            </a:graphic>
          </wp:inline>
        </w:drawing>
      </w:r>
    </w:p>
    <w:p w:rsidR="00306642" w:rsidRPr="00306642" w:rsidRDefault="00C93424" w:rsidP="00306642">
      <w:pPr>
        <w:pStyle w:val="Prrafodelista"/>
        <w:numPr>
          <w:ilvl w:val="0"/>
          <w:numId w:val="1"/>
        </w:numPr>
        <w:autoSpaceDE w:val="0"/>
        <w:autoSpaceDN w:val="0"/>
        <w:adjustRightInd w:val="0"/>
        <w:spacing w:line="360" w:lineRule="auto"/>
        <w:ind w:left="0" w:right="49" w:firstLine="0"/>
        <w:jc w:val="both"/>
        <w:rPr>
          <w:rFonts w:ascii="Palatino Linotype" w:hAnsi="Palatino Linotype" w:cs="Palatino Linotype"/>
        </w:rPr>
      </w:pPr>
      <w:r w:rsidRPr="006F23C7">
        <w:rPr>
          <w:rFonts w:ascii="Palatino Linotype" w:hAnsi="Palatino Linotype" w:cs="Palatino Linotype"/>
        </w:rPr>
        <w:t xml:space="preserve">Así entonces, de las consideraciones señaladas resulta axiomático que el </w:t>
      </w:r>
      <w:r w:rsidRPr="006F23C7">
        <w:rPr>
          <w:rFonts w:ascii="Palatino Linotype" w:hAnsi="Palatino Linotype" w:cs="Palatino Linotype"/>
          <w:b/>
          <w:bCs/>
        </w:rPr>
        <w:t xml:space="preserve">SUJETO </w:t>
      </w:r>
      <w:proofErr w:type="gramStart"/>
      <w:r w:rsidRPr="006F23C7">
        <w:rPr>
          <w:rFonts w:ascii="Palatino Linotype" w:hAnsi="Palatino Linotype" w:cs="Palatino Linotype"/>
          <w:b/>
          <w:bCs/>
        </w:rPr>
        <w:t xml:space="preserve">OBLIGADO </w:t>
      </w:r>
      <w:r w:rsidRPr="006F23C7">
        <w:rPr>
          <w:rFonts w:ascii="Palatino Linotype" w:hAnsi="Palatino Linotype" w:cs="Palatino Linotype"/>
        </w:rPr>
        <w:t xml:space="preserve"> genera</w:t>
      </w:r>
      <w:proofErr w:type="gramEnd"/>
      <w:r w:rsidRPr="006F23C7">
        <w:rPr>
          <w:rFonts w:ascii="Palatino Linotype" w:hAnsi="Palatino Linotype" w:cs="Palatino Linotype"/>
        </w:rPr>
        <w:t xml:space="preserve">, posee y administra la información requerida. Por lo que en relatadas circunstancias este Órgano Garante determina ordenar la entrega en versión pública de la nómina </w:t>
      </w:r>
      <w:r w:rsidR="00C86EB5" w:rsidRPr="006F23C7">
        <w:rPr>
          <w:rFonts w:ascii="Palatino Linotype" w:hAnsi="Palatino Linotype" w:cs="Palatino Linotype"/>
        </w:rPr>
        <w:t xml:space="preserve">de la primera y segunda quincena de los meses de enero y febrero 2019 de todo el personal adscrito al Sistema Integral para la Familia DIF </w:t>
      </w:r>
      <w:proofErr w:type="spellStart"/>
      <w:r w:rsidR="00C86EB5" w:rsidRPr="006F23C7">
        <w:rPr>
          <w:rFonts w:ascii="Palatino Linotype" w:hAnsi="Palatino Linotype" w:cs="Palatino Linotype"/>
        </w:rPr>
        <w:t>Tezoyuca</w:t>
      </w:r>
      <w:proofErr w:type="spellEnd"/>
      <w:r w:rsidR="00C86EB5" w:rsidRPr="006F23C7">
        <w:rPr>
          <w:rFonts w:ascii="Palatino Linotype" w:hAnsi="Palatino Linotype" w:cs="Palatino Linotype"/>
        </w:rPr>
        <w:t>,</w:t>
      </w:r>
      <w:r w:rsidRPr="006F23C7">
        <w:rPr>
          <w:rFonts w:ascii="Palatino Linotype" w:hAnsi="Palatino Linotype" w:cs="Palatino Linotype"/>
        </w:rPr>
        <w:t xml:space="preserve"> en versión pública, acompañada del acta que la sustente en térm</w:t>
      </w:r>
      <w:r w:rsidR="00C86EB5" w:rsidRPr="006F23C7">
        <w:rPr>
          <w:rFonts w:ascii="Palatino Linotype" w:hAnsi="Palatino Linotype" w:cs="Palatino Linotype"/>
        </w:rPr>
        <w:t>inos del considerando siguiente</w:t>
      </w:r>
      <w:r w:rsidR="00306642">
        <w:rPr>
          <w:rFonts w:ascii="Palatino Linotype" w:hAnsi="Palatino Linotype" w:cs="Palatino Linotype"/>
        </w:rPr>
        <w:t>.</w:t>
      </w:r>
    </w:p>
    <w:p w:rsidR="00DB4CB7" w:rsidRDefault="00992D13" w:rsidP="00306642">
      <w:pPr>
        <w:pStyle w:val="Ttulo1"/>
        <w:spacing w:line="360" w:lineRule="auto"/>
        <w:rPr>
          <w:rFonts w:ascii="Palatino Linotype" w:eastAsia="Calibri" w:hAnsi="Palatino Linotype"/>
          <w:b/>
          <w:color w:val="000000" w:themeColor="text1"/>
          <w:sz w:val="24"/>
          <w:szCs w:val="24"/>
          <w:lang w:val="es-ES"/>
        </w:rPr>
      </w:pPr>
      <w:bookmarkStart w:id="23" w:name="_Toc4012319"/>
      <w:bookmarkStart w:id="24" w:name="_Toc4093594"/>
      <w:bookmarkStart w:id="25" w:name="_Toc7094063"/>
      <w:bookmarkStart w:id="26" w:name="_Toc7100106"/>
      <w:bookmarkStart w:id="27" w:name="_Toc10737913"/>
      <w:r w:rsidRPr="006F23C7">
        <w:rPr>
          <w:rFonts w:ascii="Palatino Linotype" w:eastAsia="Calibri" w:hAnsi="Palatino Linotype"/>
          <w:b/>
          <w:color w:val="000000" w:themeColor="text1"/>
          <w:sz w:val="24"/>
          <w:szCs w:val="24"/>
          <w:lang w:val="es-ES"/>
        </w:rPr>
        <w:t>QUIN</w:t>
      </w:r>
      <w:r w:rsidR="00DB4CB7" w:rsidRPr="006F23C7">
        <w:rPr>
          <w:rFonts w:ascii="Palatino Linotype" w:eastAsia="Calibri" w:hAnsi="Palatino Linotype"/>
          <w:b/>
          <w:color w:val="000000" w:themeColor="text1"/>
          <w:sz w:val="24"/>
          <w:szCs w:val="24"/>
          <w:lang w:val="es-ES"/>
        </w:rPr>
        <w:t>TO. De la versión pública.</w:t>
      </w:r>
      <w:bookmarkEnd w:id="23"/>
      <w:bookmarkEnd w:id="24"/>
      <w:bookmarkEnd w:id="25"/>
      <w:bookmarkEnd w:id="26"/>
      <w:bookmarkEnd w:id="27"/>
    </w:p>
    <w:p w:rsidR="00306642" w:rsidRPr="00306642" w:rsidRDefault="00306642" w:rsidP="00306642">
      <w:pPr>
        <w:rPr>
          <w:lang w:val="es-ES" w:eastAsia="en-US"/>
        </w:rPr>
      </w:pPr>
    </w:p>
    <w:p w:rsidR="00DB4CB7" w:rsidRDefault="00DB4CB7" w:rsidP="00306642">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eastAsia="es-MX"/>
        </w:rPr>
      </w:pPr>
      <w:r w:rsidRPr="006F23C7">
        <w:rPr>
          <w:rFonts w:ascii="Palatino Linotype" w:eastAsia="Calibri" w:hAnsi="Palatino Linotype" w:cs="Arial"/>
          <w:lang w:val="es-ES" w:eastAsia="es-MX"/>
        </w:rPr>
        <w:t>En virtud que como ya se ha referido, el soporte documental que se ha tenido a bien ordenar, si del mismo se desprendiera algún dato personal susceptible de ser protegido, deberá ser protegido a través de una versión pública, en los términos que a continuación se precisan.</w:t>
      </w:r>
    </w:p>
    <w:p w:rsidR="00306642" w:rsidRPr="00306642" w:rsidRDefault="00306642" w:rsidP="00306642">
      <w:pPr>
        <w:pStyle w:val="Prrafodelista"/>
        <w:tabs>
          <w:tab w:val="left" w:pos="0"/>
        </w:tabs>
        <w:spacing w:line="360" w:lineRule="auto"/>
        <w:ind w:left="0" w:right="49"/>
        <w:jc w:val="both"/>
        <w:rPr>
          <w:rFonts w:ascii="Palatino Linotype" w:eastAsia="Calibri" w:hAnsi="Palatino Linotype" w:cs="Arial"/>
          <w:lang w:val="es-ES" w:eastAsia="es-MX"/>
        </w:rPr>
      </w:pPr>
    </w:p>
    <w:p w:rsidR="00DB4CB7" w:rsidRPr="006F23C7" w:rsidRDefault="00DB4CB7" w:rsidP="006F23C7">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eastAsia="es-MX"/>
        </w:rPr>
      </w:pPr>
      <w:r w:rsidRPr="006F23C7">
        <w:rPr>
          <w:rFonts w:ascii="Palatino Linotype" w:eastAsia="Calibri" w:hAnsi="Palatino Linotype" w:cs="Arial"/>
          <w:lang w:val="es-ES" w:eastAsia="es-MX"/>
        </w:rPr>
        <w:t>Cuando un documento requerido contiene datos persónales susceptible de clasificarse, resulta procedente dicha clasificación conforme a lo señalado por los artículos 3 fracciones IX, XX, XXI y XLV; 91, 137 y 143 de la Ley de Transparencia y Acceso a la Información Pública del Estado de México y Municipios</w:t>
      </w:r>
    </w:p>
    <w:p w:rsidR="00DB4CB7" w:rsidRPr="006F23C7" w:rsidRDefault="00DB4CB7" w:rsidP="006F23C7">
      <w:pPr>
        <w:pStyle w:val="Prrafodelista"/>
        <w:spacing w:line="360" w:lineRule="auto"/>
        <w:rPr>
          <w:rFonts w:ascii="Palatino Linotype" w:eastAsia="Calibri" w:hAnsi="Palatino Linotype" w:cs="Arial"/>
          <w:lang w:val="es-ES" w:eastAsia="es-MX"/>
        </w:rPr>
      </w:pPr>
    </w:p>
    <w:p w:rsidR="00DB4CB7" w:rsidRPr="006F23C7" w:rsidRDefault="00DB4CB7" w:rsidP="006F23C7">
      <w:pPr>
        <w:autoSpaceDE w:val="0"/>
        <w:autoSpaceDN w:val="0"/>
        <w:adjustRightInd w:val="0"/>
        <w:spacing w:after="160" w:line="360" w:lineRule="auto"/>
        <w:ind w:left="851" w:right="616"/>
        <w:jc w:val="both"/>
        <w:rPr>
          <w:rFonts w:ascii="Palatino Linotype" w:hAnsi="Palatino Linotype" w:cs="Arial"/>
          <w:i/>
          <w:lang w:val="es-MX"/>
        </w:rPr>
      </w:pPr>
      <w:r w:rsidRPr="006F23C7">
        <w:rPr>
          <w:rFonts w:ascii="Palatino Linotype" w:hAnsi="Palatino Linotype" w:cs="Arial"/>
          <w:b/>
          <w:bCs/>
          <w:i/>
          <w:lang w:val="es-MX"/>
        </w:rPr>
        <w:t xml:space="preserve">Artículo 3. </w:t>
      </w:r>
      <w:r w:rsidRPr="006F23C7">
        <w:rPr>
          <w:rFonts w:ascii="Palatino Linotype" w:hAnsi="Palatino Linotype" w:cs="Arial"/>
          <w:i/>
          <w:lang w:val="es-MX"/>
        </w:rPr>
        <w:t>Para los efectos de la presente Ley se entenderá por:</w:t>
      </w:r>
    </w:p>
    <w:p w:rsidR="00DB4CB7" w:rsidRPr="006F23C7" w:rsidRDefault="00DB4CB7" w:rsidP="006F23C7">
      <w:pPr>
        <w:autoSpaceDE w:val="0"/>
        <w:autoSpaceDN w:val="0"/>
        <w:adjustRightInd w:val="0"/>
        <w:spacing w:after="160" w:line="360" w:lineRule="auto"/>
        <w:ind w:left="851" w:right="567"/>
        <w:jc w:val="both"/>
        <w:rPr>
          <w:rFonts w:ascii="Palatino Linotype" w:eastAsia="Calibri" w:hAnsi="Palatino Linotype" w:cs="Arial"/>
          <w:i/>
          <w:lang w:val="es-ES" w:eastAsia="es-MX"/>
        </w:rPr>
      </w:pPr>
      <w:r w:rsidRPr="006F23C7">
        <w:rPr>
          <w:rFonts w:ascii="Palatino Linotype" w:eastAsia="Calibri" w:hAnsi="Palatino Linotype" w:cs="Arial"/>
          <w:i/>
          <w:lang w:val="es-ES" w:eastAsia="es-MX"/>
        </w:rPr>
        <w:t xml:space="preserve"> (…)</w:t>
      </w:r>
    </w:p>
    <w:p w:rsidR="00DB4CB7" w:rsidRPr="006F23C7" w:rsidRDefault="00DB4CB7" w:rsidP="006F23C7">
      <w:pPr>
        <w:autoSpaceDE w:val="0"/>
        <w:autoSpaceDN w:val="0"/>
        <w:adjustRightInd w:val="0"/>
        <w:spacing w:after="160" w:line="360" w:lineRule="auto"/>
        <w:ind w:left="851" w:right="567"/>
        <w:jc w:val="both"/>
        <w:rPr>
          <w:rFonts w:ascii="Palatino Linotype" w:eastAsia="Calibri" w:hAnsi="Palatino Linotype" w:cs="Arial"/>
          <w:i/>
          <w:lang w:val="es-ES" w:eastAsia="es-MX"/>
        </w:rPr>
      </w:pPr>
      <w:r w:rsidRPr="006F23C7">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rsidR="00DB4CB7" w:rsidRPr="006F23C7" w:rsidRDefault="00DB4CB7" w:rsidP="006F23C7">
      <w:pPr>
        <w:autoSpaceDE w:val="0"/>
        <w:autoSpaceDN w:val="0"/>
        <w:adjustRightInd w:val="0"/>
        <w:spacing w:after="160" w:line="360" w:lineRule="auto"/>
        <w:ind w:left="851" w:right="567"/>
        <w:jc w:val="both"/>
        <w:rPr>
          <w:rFonts w:ascii="Palatino Linotype" w:eastAsia="Calibri" w:hAnsi="Palatino Linotype" w:cs="Arial"/>
          <w:i/>
          <w:lang w:val="es-ES" w:eastAsia="es-MX"/>
        </w:rPr>
      </w:pPr>
      <w:r w:rsidRPr="006F23C7">
        <w:rPr>
          <w:rFonts w:ascii="Palatino Linotype" w:eastAsia="Calibri" w:hAnsi="Palatino Linotype" w:cs="Arial"/>
          <w:i/>
          <w:lang w:val="es-ES" w:eastAsia="es-MX"/>
        </w:rPr>
        <w:t>(…)</w:t>
      </w:r>
    </w:p>
    <w:p w:rsidR="00DB4CB7" w:rsidRPr="006F23C7" w:rsidRDefault="00DB4CB7" w:rsidP="006F23C7">
      <w:pPr>
        <w:autoSpaceDE w:val="0"/>
        <w:autoSpaceDN w:val="0"/>
        <w:adjustRightInd w:val="0"/>
        <w:spacing w:after="160" w:line="360" w:lineRule="auto"/>
        <w:ind w:left="851" w:right="567"/>
        <w:jc w:val="both"/>
        <w:rPr>
          <w:rFonts w:ascii="Palatino Linotype" w:eastAsia="Calibri" w:hAnsi="Palatino Linotype" w:cs="Arial"/>
          <w:i/>
          <w:lang w:val="es-ES" w:eastAsia="es-MX"/>
        </w:rPr>
      </w:pPr>
      <w:r w:rsidRPr="006F23C7">
        <w:rPr>
          <w:rFonts w:ascii="Palatino Linotype" w:eastAsia="Calibri" w:hAnsi="Palatino Linotype" w:cs="Arial"/>
          <w:i/>
          <w:lang w:val="es-ES" w:eastAsia="es-MX"/>
        </w:rPr>
        <w:t>XX. Información clasificada: Aquella considerada por la presente Ley como reservada o confidencial;</w:t>
      </w:r>
    </w:p>
    <w:p w:rsidR="00DB4CB7" w:rsidRPr="006F23C7" w:rsidRDefault="00DB4CB7" w:rsidP="006F23C7">
      <w:pPr>
        <w:autoSpaceDE w:val="0"/>
        <w:autoSpaceDN w:val="0"/>
        <w:adjustRightInd w:val="0"/>
        <w:spacing w:after="160" w:line="360" w:lineRule="auto"/>
        <w:ind w:left="851" w:right="567"/>
        <w:jc w:val="both"/>
        <w:rPr>
          <w:rFonts w:ascii="Palatino Linotype" w:eastAsia="Calibri" w:hAnsi="Palatino Linotype" w:cs="Arial"/>
          <w:i/>
          <w:lang w:val="es-ES" w:eastAsia="es-MX"/>
        </w:rPr>
      </w:pPr>
      <w:r w:rsidRPr="006F23C7">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DB4CB7" w:rsidRPr="006F23C7" w:rsidRDefault="00DB4CB7" w:rsidP="006F23C7">
      <w:pPr>
        <w:autoSpaceDE w:val="0"/>
        <w:autoSpaceDN w:val="0"/>
        <w:adjustRightInd w:val="0"/>
        <w:spacing w:after="160" w:line="360" w:lineRule="auto"/>
        <w:ind w:left="851" w:right="567"/>
        <w:jc w:val="both"/>
        <w:rPr>
          <w:rFonts w:ascii="Palatino Linotype" w:eastAsia="Calibri" w:hAnsi="Palatino Linotype" w:cs="Arial"/>
          <w:i/>
          <w:lang w:val="es-ES" w:eastAsia="es-MX"/>
        </w:rPr>
      </w:pPr>
      <w:r w:rsidRPr="006F23C7">
        <w:rPr>
          <w:rFonts w:ascii="Palatino Linotype" w:eastAsia="Calibri" w:hAnsi="Palatino Linotype" w:cs="Arial"/>
          <w:i/>
          <w:lang w:val="es-ES" w:eastAsia="es-MX"/>
        </w:rPr>
        <w:t>(…)</w:t>
      </w:r>
    </w:p>
    <w:p w:rsidR="00DB4CB7" w:rsidRPr="006F23C7" w:rsidRDefault="00DB4CB7" w:rsidP="006F23C7">
      <w:pPr>
        <w:autoSpaceDE w:val="0"/>
        <w:autoSpaceDN w:val="0"/>
        <w:adjustRightInd w:val="0"/>
        <w:spacing w:after="160" w:line="360" w:lineRule="auto"/>
        <w:ind w:left="851" w:right="567"/>
        <w:jc w:val="both"/>
        <w:rPr>
          <w:rFonts w:ascii="Palatino Linotype" w:eastAsia="Calibri" w:hAnsi="Palatino Linotype" w:cs="Arial"/>
          <w:i/>
          <w:lang w:val="es-ES" w:eastAsia="es-MX"/>
        </w:rPr>
      </w:pPr>
      <w:r w:rsidRPr="006F23C7">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rsidR="00DB4CB7" w:rsidRPr="006F23C7" w:rsidRDefault="00DB4CB7" w:rsidP="006F23C7">
      <w:pPr>
        <w:autoSpaceDE w:val="0"/>
        <w:autoSpaceDN w:val="0"/>
        <w:adjustRightInd w:val="0"/>
        <w:spacing w:after="160" w:line="360" w:lineRule="auto"/>
        <w:ind w:left="851" w:right="567"/>
        <w:jc w:val="both"/>
        <w:rPr>
          <w:rFonts w:ascii="Palatino Linotype" w:eastAsia="Calibri" w:hAnsi="Palatino Linotype" w:cs="Arial"/>
          <w:i/>
          <w:lang w:val="es-ES" w:eastAsia="es-MX"/>
        </w:rPr>
      </w:pPr>
      <w:r w:rsidRPr="006F23C7">
        <w:rPr>
          <w:rFonts w:ascii="Palatino Linotype" w:eastAsia="Calibri" w:hAnsi="Palatino Linotype" w:cs="Arial"/>
          <w:i/>
          <w:lang w:val="es-ES" w:eastAsia="es-MX"/>
        </w:rPr>
        <w:t>(…)</w:t>
      </w:r>
    </w:p>
    <w:p w:rsidR="00DB4CB7" w:rsidRPr="006F23C7" w:rsidRDefault="00DB4CB7" w:rsidP="006F23C7">
      <w:pPr>
        <w:autoSpaceDE w:val="0"/>
        <w:autoSpaceDN w:val="0"/>
        <w:adjustRightInd w:val="0"/>
        <w:spacing w:after="160" w:line="360" w:lineRule="auto"/>
        <w:ind w:left="851" w:right="567"/>
        <w:jc w:val="both"/>
        <w:rPr>
          <w:rFonts w:ascii="Palatino Linotype" w:eastAsia="Calibri" w:hAnsi="Palatino Linotype" w:cs="Arial"/>
          <w:i/>
          <w:lang w:val="es-ES" w:eastAsia="es-MX"/>
        </w:rPr>
      </w:pPr>
      <w:r w:rsidRPr="006F23C7">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rsidR="00DB4CB7" w:rsidRPr="006F23C7" w:rsidRDefault="00DB4CB7" w:rsidP="006F23C7">
      <w:pPr>
        <w:autoSpaceDE w:val="0"/>
        <w:autoSpaceDN w:val="0"/>
        <w:adjustRightInd w:val="0"/>
        <w:spacing w:after="160" w:line="360" w:lineRule="auto"/>
        <w:ind w:left="851" w:right="567"/>
        <w:jc w:val="both"/>
        <w:rPr>
          <w:rFonts w:ascii="Palatino Linotype" w:eastAsia="Calibri" w:hAnsi="Palatino Linotype" w:cs="Arial"/>
          <w:i/>
          <w:lang w:val="es-ES" w:eastAsia="es-MX"/>
        </w:rPr>
      </w:pPr>
      <w:r w:rsidRPr="006F23C7">
        <w:rPr>
          <w:rFonts w:ascii="Palatino Linotype" w:eastAsia="Calibri" w:hAnsi="Palatino Linotype" w:cs="Arial"/>
          <w:i/>
          <w:lang w:val="es-ES" w:eastAsia="es-MX"/>
        </w:rPr>
        <w:t>(…)</w:t>
      </w:r>
    </w:p>
    <w:p w:rsidR="00DB4CB7" w:rsidRPr="006F23C7" w:rsidRDefault="00DB4CB7" w:rsidP="006F23C7">
      <w:pPr>
        <w:autoSpaceDE w:val="0"/>
        <w:autoSpaceDN w:val="0"/>
        <w:adjustRightInd w:val="0"/>
        <w:spacing w:after="160" w:line="360" w:lineRule="auto"/>
        <w:ind w:left="851" w:right="567"/>
        <w:jc w:val="both"/>
        <w:rPr>
          <w:rFonts w:ascii="Palatino Linotype" w:eastAsia="Calibri" w:hAnsi="Palatino Linotype" w:cs="Arial"/>
          <w:i/>
          <w:lang w:val="es-ES" w:eastAsia="es-MX"/>
        </w:rPr>
      </w:pPr>
      <w:r w:rsidRPr="006F23C7">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DB4CB7" w:rsidRPr="006F23C7" w:rsidRDefault="00DB4CB7" w:rsidP="006F23C7">
      <w:pPr>
        <w:autoSpaceDE w:val="0"/>
        <w:autoSpaceDN w:val="0"/>
        <w:adjustRightInd w:val="0"/>
        <w:spacing w:after="160" w:line="360" w:lineRule="auto"/>
        <w:ind w:left="851" w:right="567"/>
        <w:jc w:val="both"/>
        <w:rPr>
          <w:rFonts w:ascii="Palatino Linotype" w:eastAsia="Calibri" w:hAnsi="Palatino Linotype" w:cs="Arial"/>
          <w:i/>
          <w:lang w:val="es-ES" w:eastAsia="es-MX"/>
        </w:rPr>
      </w:pPr>
      <w:r w:rsidRPr="006F23C7">
        <w:rPr>
          <w:rFonts w:ascii="Palatino Linotype" w:eastAsia="Calibri" w:hAnsi="Palatino Linotype" w:cs="Arial"/>
          <w:i/>
          <w:lang w:val="es-ES" w:eastAsia="es-MX"/>
        </w:rPr>
        <w:t>(…)</w:t>
      </w:r>
    </w:p>
    <w:p w:rsidR="00DB4CB7" w:rsidRPr="006F23C7" w:rsidRDefault="00DB4CB7" w:rsidP="006F23C7">
      <w:pPr>
        <w:autoSpaceDE w:val="0"/>
        <w:autoSpaceDN w:val="0"/>
        <w:adjustRightInd w:val="0"/>
        <w:spacing w:after="160" w:line="360" w:lineRule="auto"/>
        <w:ind w:left="851" w:right="567"/>
        <w:jc w:val="both"/>
        <w:rPr>
          <w:rFonts w:ascii="Palatino Linotype" w:eastAsia="Calibri" w:hAnsi="Palatino Linotype" w:cs="Arial"/>
          <w:i/>
          <w:lang w:val="es-ES" w:eastAsia="es-MX"/>
        </w:rPr>
      </w:pPr>
      <w:r w:rsidRPr="006F23C7">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rsidR="00DB4CB7" w:rsidRPr="006F23C7" w:rsidRDefault="00DB4CB7" w:rsidP="006F23C7">
      <w:pPr>
        <w:autoSpaceDE w:val="0"/>
        <w:autoSpaceDN w:val="0"/>
        <w:adjustRightInd w:val="0"/>
        <w:spacing w:after="160" w:line="360" w:lineRule="auto"/>
        <w:ind w:left="851" w:right="567"/>
        <w:jc w:val="both"/>
        <w:rPr>
          <w:rFonts w:ascii="Palatino Linotype" w:eastAsia="Calibri" w:hAnsi="Palatino Linotype" w:cs="Arial"/>
          <w:i/>
          <w:lang w:val="es-ES" w:eastAsia="es-MX"/>
        </w:rPr>
      </w:pPr>
      <w:r w:rsidRPr="006F23C7">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6F23C7">
        <w:rPr>
          <w:rFonts w:ascii="Palatino Linotype" w:eastAsia="Calibri" w:hAnsi="Palatino Linotype" w:cs="Arial"/>
          <w:i/>
          <w:lang w:val="es-ES" w:eastAsia="es-MX"/>
        </w:rPr>
        <w:t>jurídico</w:t>
      </w:r>
      <w:proofErr w:type="gramEnd"/>
      <w:r w:rsidRPr="006F23C7">
        <w:rPr>
          <w:rFonts w:ascii="Palatino Linotype" w:eastAsia="Calibri" w:hAnsi="Palatino Linotype" w:cs="Arial"/>
          <w:i/>
          <w:lang w:val="es-ES" w:eastAsia="es-MX"/>
        </w:rPr>
        <w:t xml:space="preserve"> colectiva identificada o identificable;</w:t>
      </w:r>
    </w:p>
    <w:p w:rsidR="00DB4CB7" w:rsidRPr="006F23C7" w:rsidRDefault="00DB4CB7" w:rsidP="006F23C7">
      <w:pPr>
        <w:autoSpaceDE w:val="0"/>
        <w:autoSpaceDN w:val="0"/>
        <w:adjustRightInd w:val="0"/>
        <w:spacing w:after="160" w:line="360" w:lineRule="auto"/>
        <w:ind w:left="851" w:right="567"/>
        <w:jc w:val="both"/>
        <w:rPr>
          <w:rFonts w:ascii="Palatino Linotype" w:eastAsia="Calibri" w:hAnsi="Palatino Linotype" w:cs="Arial"/>
          <w:i/>
          <w:lang w:val="es-ES" w:eastAsia="es-MX"/>
        </w:rPr>
      </w:pPr>
      <w:r w:rsidRPr="006F23C7">
        <w:rPr>
          <w:rFonts w:ascii="Palatino Linotype" w:eastAsia="Calibri" w:hAnsi="Palatino Linotype" w:cs="Arial"/>
          <w:i/>
          <w:lang w:val="es-ES" w:eastAsia="es-MX"/>
        </w:rPr>
        <w:t>II. Los secretos bancario, fiduciario, industrial, comercial, fiscal, bursátil y postal, cuya titularidad corresponda a particulares, sujetos de derecho internacional o a sujetos obligados cuando no involucren el ejercicio de recursos públicos; y</w:t>
      </w:r>
    </w:p>
    <w:p w:rsidR="00DB4CB7" w:rsidRPr="006F23C7" w:rsidRDefault="00DB4CB7" w:rsidP="006F23C7">
      <w:pPr>
        <w:autoSpaceDE w:val="0"/>
        <w:autoSpaceDN w:val="0"/>
        <w:adjustRightInd w:val="0"/>
        <w:spacing w:after="160" w:line="360" w:lineRule="auto"/>
        <w:ind w:left="851" w:right="567"/>
        <w:jc w:val="both"/>
        <w:rPr>
          <w:rFonts w:ascii="Palatino Linotype" w:eastAsia="Calibri" w:hAnsi="Palatino Linotype" w:cs="Arial"/>
          <w:i/>
          <w:lang w:val="es-ES" w:eastAsia="es-MX"/>
        </w:rPr>
      </w:pPr>
      <w:r w:rsidRPr="006F23C7">
        <w:rPr>
          <w:rFonts w:ascii="Palatino Linotype" w:eastAsia="Calibri" w:hAnsi="Palatino Linotype" w:cs="Arial"/>
          <w:i/>
          <w:lang w:val="es-ES" w:eastAsia="es-MX"/>
        </w:rPr>
        <w:t>III. La que presenten los particulares a los sujetos obligados, de conformidad con lo dispuesto por las leyes o los tratados internacionales.</w:t>
      </w:r>
    </w:p>
    <w:p w:rsidR="00DB4CB7" w:rsidRPr="006F23C7" w:rsidRDefault="00DB4CB7" w:rsidP="006F23C7">
      <w:pPr>
        <w:autoSpaceDE w:val="0"/>
        <w:autoSpaceDN w:val="0"/>
        <w:adjustRightInd w:val="0"/>
        <w:spacing w:after="160" w:line="360" w:lineRule="auto"/>
        <w:ind w:left="851" w:right="567"/>
        <w:jc w:val="both"/>
        <w:rPr>
          <w:rFonts w:ascii="Palatino Linotype" w:eastAsia="Calibri" w:hAnsi="Palatino Linotype" w:cs="Arial"/>
          <w:i/>
          <w:lang w:val="es-ES" w:eastAsia="es-MX"/>
        </w:rPr>
      </w:pPr>
      <w:r w:rsidRPr="006F23C7">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rsidR="00DB4CB7" w:rsidRPr="006F23C7" w:rsidRDefault="00DB4CB7" w:rsidP="006F23C7">
      <w:pPr>
        <w:autoSpaceDE w:val="0"/>
        <w:autoSpaceDN w:val="0"/>
        <w:adjustRightInd w:val="0"/>
        <w:spacing w:after="160" w:line="360" w:lineRule="auto"/>
        <w:ind w:left="851" w:right="567"/>
        <w:jc w:val="both"/>
        <w:rPr>
          <w:rFonts w:ascii="Palatino Linotype" w:eastAsia="Calibri" w:hAnsi="Palatino Linotype" w:cs="Arial"/>
          <w:i/>
          <w:lang w:val="es-ES" w:eastAsia="es-MX"/>
        </w:rPr>
      </w:pPr>
      <w:r w:rsidRPr="006F23C7">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rsidR="00C86EB5" w:rsidRPr="006F23C7" w:rsidRDefault="00C86EB5" w:rsidP="006F23C7">
      <w:pPr>
        <w:pStyle w:val="Prrafodelista"/>
        <w:tabs>
          <w:tab w:val="left" w:pos="0"/>
        </w:tabs>
        <w:spacing w:line="360" w:lineRule="auto"/>
        <w:ind w:left="0" w:right="49"/>
        <w:jc w:val="both"/>
        <w:rPr>
          <w:rFonts w:ascii="Palatino Linotype" w:eastAsia="Calibri" w:hAnsi="Palatino Linotype" w:cs="Arial"/>
          <w:lang w:val="es-ES" w:eastAsia="es-MX"/>
        </w:rPr>
      </w:pPr>
    </w:p>
    <w:p w:rsidR="00DB4CB7" w:rsidRPr="006F23C7" w:rsidRDefault="00DB4CB7" w:rsidP="006F23C7">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eastAsia="es-MX"/>
        </w:rPr>
      </w:pPr>
      <w:r w:rsidRPr="006F23C7">
        <w:rPr>
          <w:rFonts w:ascii="Palatino Linotype" w:eastAsia="Calibri" w:hAnsi="Palatino Linotype" w:cs="Arial"/>
          <w:lang w:val="es-ES" w:eastAsia="es-MX"/>
        </w:rPr>
        <w:t xml:space="preserve">Para la clasificación de la información se requiere cumplir con las formalidades señaladas en la Ley de Transparencia y Acceso a la Información Pública del Estado de México y Municipio, en sus artículos </w:t>
      </w:r>
      <w:r w:rsidRPr="006F23C7">
        <w:rPr>
          <w:rFonts w:ascii="Palatino Linotype" w:eastAsia="Times New Roman" w:hAnsi="Palatino Linotype" w:cs="Arial"/>
        </w:rPr>
        <w:t xml:space="preserve">143 y 149, así como los establecidos en los Lineamientos Generales en Materia de Clasificación y Desclasificación de la Información, </w:t>
      </w:r>
      <w:proofErr w:type="gramStart"/>
      <w:r w:rsidRPr="006F23C7">
        <w:rPr>
          <w:rFonts w:ascii="Palatino Linotype" w:eastAsia="Times New Roman" w:hAnsi="Palatino Linotype" w:cs="Arial"/>
        </w:rPr>
        <w:t>así  como</w:t>
      </w:r>
      <w:proofErr w:type="gramEnd"/>
      <w:r w:rsidRPr="006F23C7">
        <w:rPr>
          <w:rFonts w:ascii="Palatino Linotype" w:eastAsia="Times New Roman" w:hAnsi="Palatino Linotype" w:cs="Arial"/>
        </w:rPr>
        <w:t xml:space="preserve"> para  la Elaboración de Versiones Públicas.</w:t>
      </w:r>
    </w:p>
    <w:p w:rsidR="00C86EB5" w:rsidRPr="006F23C7" w:rsidRDefault="00C86EB5" w:rsidP="006F23C7">
      <w:pPr>
        <w:pStyle w:val="Prrafodelista"/>
        <w:tabs>
          <w:tab w:val="left" w:pos="0"/>
        </w:tabs>
        <w:spacing w:line="360" w:lineRule="auto"/>
        <w:ind w:left="0" w:right="49"/>
        <w:jc w:val="both"/>
        <w:rPr>
          <w:rFonts w:ascii="Palatino Linotype" w:eastAsia="Calibri" w:hAnsi="Palatino Linotype" w:cs="Arial"/>
          <w:lang w:val="es-ES" w:eastAsia="es-MX"/>
        </w:rPr>
      </w:pPr>
    </w:p>
    <w:p w:rsidR="00DB4CB7" w:rsidRPr="006F23C7" w:rsidRDefault="00DB4CB7" w:rsidP="006F23C7">
      <w:pPr>
        <w:shd w:val="clear" w:color="auto" w:fill="FFFFFF"/>
        <w:spacing w:after="200" w:line="360" w:lineRule="auto"/>
        <w:ind w:left="426" w:right="474"/>
        <w:jc w:val="both"/>
        <w:rPr>
          <w:rFonts w:ascii="Palatino Linotype" w:hAnsi="Palatino Linotype" w:cs="Arial"/>
          <w:i/>
        </w:rPr>
      </w:pPr>
      <w:r w:rsidRPr="006F23C7">
        <w:rPr>
          <w:rFonts w:ascii="Palatino Linotype" w:hAnsi="Palatino Linotype" w:cs="Arial"/>
          <w:b/>
          <w:i/>
        </w:rPr>
        <w:t>Artículo 143.</w:t>
      </w:r>
      <w:r w:rsidRPr="006F23C7">
        <w:rPr>
          <w:rFonts w:ascii="Palatino Linotype" w:hAnsi="Palatino Linotype" w:cs="Arial"/>
          <w:i/>
        </w:rPr>
        <w:t xml:space="preserve"> Para los efectos de esta Ley se considera información </w:t>
      </w:r>
      <w:r w:rsidRPr="006F23C7">
        <w:rPr>
          <w:rFonts w:ascii="Palatino Linotype" w:hAnsi="Palatino Linotype" w:cs="Arial"/>
          <w:b/>
          <w:i/>
        </w:rPr>
        <w:t>confidencial</w:t>
      </w:r>
      <w:r w:rsidRPr="006F23C7">
        <w:rPr>
          <w:rFonts w:ascii="Palatino Linotype" w:hAnsi="Palatino Linotype" w:cs="Arial"/>
          <w:i/>
        </w:rPr>
        <w:t xml:space="preserve">, la clasificada como tal, de manera permanente, por su naturaleza, cuando:  </w:t>
      </w:r>
    </w:p>
    <w:p w:rsidR="00DB4CB7" w:rsidRPr="006F23C7" w:rsidRDefault="00DB4CB7" w:rsidP="006F23C7">
      <w:pPr>
        <w:shd w:val="clear" w:color="auto" w:fill="FFFFFF"/>
        <w:spacing w:after="200" w:line="360" w:lineRule="auto"/>
        <w:ind w:left="426" w:right="474"/>
        <w:jc w:val="both"/>
        <w:rPr>
          <w:rFonts w:ascii="Palatino Linotype" w:hAnsi="Palatino Linotype" w:cs="Arial"/>
          <w:i/>
        </w:rPr>
      </w:pPr>
      <w:r w:rsidRPr="006F23C7">
        <w:rPr>
          <w:rFonts w:ascii="Palatino Linotype" w:hAnsi="Palatino Linotype" w:cs="Arial"/>
          <w:i/>
        </w:rPr>
        <w:t xml:space="preserve">I. Se refiera a la información privada y los datos personales concernientes a una persona física o </w:t>
      </w:r>
      <w:proofErr w:type="gramStart"/>
      <w:r w:rsidRPr="006F23C7">
        <w:rPr>
          <w:rFonts w:ascii="Palatino Linotype" w:hAnsi="Palatino Linotype" w:cs="Arial"/>
          <w:i/>
        </w:rPr>
        <w:t>jurídico</w:t>
      </w:r>
      <w:proofErr w:type="gramEnd"/>
      <w:r w:rsidRPr="006F23C7">
        <w:rPr>
          <w:rFonts w:ascii="Palatino Linotype" w:hAnsi="Palatino Linotype" w:cs="Arial"/>
          <w:i/>
        </w:rPr>
        <w:t xml:space="preserve"> colectiva</w:t>
      </w:r>
      <w:r w:rsidRPr="006F23C7">
        <w:rPr>
          <w:rFonts w:ascii="Palatino Linotype" w:hAnsi="Palatino Linotype" w:cs="Arial"/>
          <w:i/>
          <w:u w:val="single"/>
        </w:rPr>
        <w:t xml:space="preserve"> </w:t>
      </w:r>
      <w:r w:rsidRPr="006F23C7">
        <w:rPr>
          <w:rFonts w:ascii="Palatino Linotype" w:hAnsi="Palatino Linotype" w:cs="Arial"/>
          <w:i/>
        </w:rPr>
        <w:t xml:space="preserve">identificada o identificable;  </w:t>
      </w:r>
    </w:p>
    <w:p w:rsidR="00DB4CB7" w:rsidRPr="006F23C7" w:rsidRDefault="00DB4CB7" w:rsidP="006F23C7">
      <w:pPr>
        <w:shd w:val="clear" w:color="auto" w:fill="FFFFFF"/>
        <w:spacing w:after="200" w:line="360" w:lineRule="auto"/>
        <w:ind w:left="426" w:right="474"/>
        <w:jc w:val="both"/>
        <w:rPr>
          <w:rFonts w:ascii="Palatino Linotype" w:hAnsi="Palatino Linotype" w:cs="Arial"/>
          <w:i/>
        </w:rPr>
      </w:pPr>
      <w:r w:rsidRPr="006F23C7">
        <w:rPr>
          <w:rFonts w:ascii="Palatino Linotype" w:hAnsi="Palatino Linotype" w:cs="Arial"/>
          <w:i/>
        </w:rPr>
        <w:t xml:space="preserve">II. Los secretos bancario, fiduciario, industrial, comercial, fiscal, bursátil y postal, cuya titularidad corresponda a particulares, sujetos de derecho internacional o a sujetos obligados cuando no involucren el ejercicio de recursos públicos; y  </w:t>
      </w:r>
    </w:p>
    <w:p w:rsidR="00DB4CB7" w:rsidRPr="006F23C7" w:rsidRDefault="00DB4CB7" w:rsidP="006F23C7">
      <w:pPr>
        <w:pStyle w:val="Prrafodelista"/>
        <w:numPr>
          <w:ilvl w:val="0"/>
          <w:numId w:val="6"/>
        </w:numPr>
        <w:shd w:val="clear" w:color="auto" w:fill="FFFFFF"/>
        <w:spacing w:after="200" w:line="360" w:lineRule="auto"/>
        <w:ind w:left="426" w:right="474" w:hanging="66"/>
        <w:jc w:val="both"/>
        <w:rPr>
          <w:rFonts w:ascii="Palatino Linotype" w:hAnsi="Palatino Linotype" w:cs="Arial"/>
          <w:i/>
        </w:rPr>
      </w:pPr>
      <w:r w:rsidRPr="006F23C7">
        <w:rPr>
          <w:rFonts w:ascii="Palatino Linotype" w:eastAsia="Times New Roman" w:hAnsi="Palatino Linotype" w:cs="Arial"/>
          <w:i/>
        </w:rPr>
        <w:t xml:space="preserve">La que presenten los particulares a los sujetos obligados, de conformidad con lo dispuesto por las leyes o los tratados internacionales.  </w:t>
      </w:r>
    </w:p>
    <w:p w:rsidR="00DB4CB7" w:rsidRPr="006F23C7" w:rsidRDefault="00DB4CB7" w:rsidP="006F23C7">
      <w:pPr>
        <w:shd w:val="clear" w:color="auto" w:fill="FFFFFF"/>
        <w:spacing w:after="200" w:line="360" w:lineRule="auto"/>
        <w:ind w:left="426" w:right="474"/>
        <w:jc w:val="both"/>
        <w:rPr>
          <w:rFonts w:ascii="Palatino Linotype" w:hAnsi="Palatino Linotype" w:cs="Arial"/>
          <w:i/>
        </w:rPr>
      </w:pPr>
      <w:r w:rsidRPr="006F23C7">
        <w:rPr>
          <w:rFonts w:ascii="Palatino Linotype" w:hAnsi="Palatino Linotype" w:cs="Arial"/>
          <w:i/>
        </w:rPr>
        <w:t>La información confidencial no estará sujeta a temporalidad alguna y sólo podrán tener acceso a ella los titulares de la misma, sus representantes y los servidores públicos facultados para ello.</w:t>
      </w:r>
    </w:p>
    <w:p w:rsidR="00DB4CB7" w:rsidRPr="006F23C7" w:rsidRDefault="00DB4CB7" w:rsidP="006F23C7">
      <w:pPr>
        <w:shd w:val="clear" w:color="auto" w:fill="FFFFFF"/>
        <w:spacing w:after="200" w:line="360" w:lineRule="auto"/>
        <w:ind w:left="426" w:right="474"/>
        <w:jc w:val="both"/>
        <w:rPr>
          <w:rFonts w:ascii="Palatino Linotype" w:hAnsi="Palatino Linotype" w:cs="Arial"/>
          <w:i/>
          <w:lang w:val="es-MX" w:eastAsia="en-US"/>
        </w:rPr>
      </w:pPr>
      <w:r w:rsidRPr="006F23C7">
        <w:rPr>
          <w:rFonts w:ascii="Palatino Linotype" w:hAnsi="Palatino Linotype" w:cs="Arial"/>
          <w:i/>
          <w:lang w:val="es-MX" w:eastAsia="en-US"/>
        </w:rPr>
        <w:t>No se considerará confidencial la información que se encuentre en los registros públicos o en fuentes de acceso público, ni tampoco la que sea considerada por la presente ley como información pública</w:t>
      </w:r>
    </w:p>
    <w:p w:rsidR="00DB4CB7" w:rsidRPr="006F23C7" w:rsidRDefault="00DB4CB7" w:rsidP="006F23C7">
      <w:pPr>
        <w:shd w:val="clear" w:color="auto" w:fill="FFFFFF"/>
        <w:spacing w:after="200" w:line="360" w:lineRule="auto"/>
        <w:ind w:left="426" w:right="474"/>
        <w:jc w:val="both"/>
        <w:rPr>
          <w:rFonts w:ascii="Palatino Linotype" w:hAnsi="Palatino Linotype" w:cs="Arial"/>
          <w:i/>
          <w:lang w:val="es-MX" w:eastAsia="en-US"/>
        </w:rPr>
      </w:pPr>
      <w:r w:rsidRPr="006F23C7">
        <w:rPr>
          <w:rFonts w:ascii="Palatino Linotype" w:hAnsi="Palatino Linotype" w:cs="Arial"/>
          <w:i/>
          <w:lang w:val="es-MX" w:eastAsia="en-US"/>
        </w:rPr>
        <w:t xml:space="preserve">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  </w:t>
      </w:r>
    </w:p>
    <w:p w:rsidR="00DB4CB7" w:rsidRPr="006F23C7" w:rsidRDefault="00DB4CB7" w:rsidP="006F23C7">
      <w:pPr>
        <w:shd w:val="clear" w:color="auto" w:fill="FFFFFF"/>
        <w:spacing w:after="200" w:line="360" w:lineRule="auto"/>
        <w:ind w:left="426" w:right="474"/>
        <w:jc w:val="both"/>
        <w:rPr>
          <w:rFonts w:ascii="Palatino Linotype" w:hAnsi="Palatino Linotype" w:cs="Arial"/>
          <w:i/>
          <w:lang w:val="es-MX" w:eastAsia="en-US"/>
        </w:rPr>
      </w:pPr>
      <w:r w:rsidRPr="006F23C7">
        <w:rPr>
          <w:rFonts w:ascii="Palatino Linotype" w:hAnsi="Palatino Linotype" w:cs="Arial"/>
          <w:i/>
          <w:lang w:val="es-MX" w:eastAsia="en-US"/>
        </w:rPr>
        <w:t xml:space="preserve">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DB4CB7" w:rsidRPr="006F23C7" w:rsidRDefault="00DB4CB7" w:rsidP="006F23C7">
      <w:pPr>
        <w:shd w:val="clear" w:color="auto" w:fill="FFFFFF"/>
        <w:spacing w:after="200" w:line="360" w:lineRule="auto"/>
        <w:ind w:left="426" w:right="474"/>
        <w:jc w:val="both"/>
        <w:rPr>
          <w:rFonts w:ascii="Palatino Linotype" w:hAnsi="Palatino Linotype" w:cs="Arial"/>
          <w:i/>
          <w:lang w:val="es-MX" w:eastAsia="en-US"/>
        </w:rPr>
      </w:pPr>
      <w:r w:rsidRPr="006F23C7">
        <w:rPr>
          <w:rFonts w:ascii="Palatino Linotype" w:hAnsi="Palatino Linotype" w:cs="Arial"/>
          <w:i/>
          <w:lang w:val="es-MX" w:eastAsia="en-U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DB4CB7" w:rsidRPr="006F23C7" w:rsidRDefault="00DB4CB7" w:rsidP="006F23C7">
      <w:pPr>
        <w:shd w:val="clear" w:color="auto" w:fill="FFFFFF"/>
        <w:spacing w:after="200" w:line="360" w:lineRule="auto"/>
        <w:ind w:left="426" w:right="474"/>
        <w:jc w:val="both"/>
        <w:rPr>
          <w:rFonts w:ascii="Palatino Linotype" w:hAnsi="Palatino Linotype" w:cs="Arial"/>
          <w:i/>
          <w:lang w:val="es-MX" w:eastAsia="en-US"/>
        </w:rPr>
      </w:pPr>
      <w:r w:rsidRPr="006F23C7">
        <w:rPr>
          <w:rFonts w:ascii="Palatino Linotype" w:hAnsi="Palatino Linotype" w:cs="Arial"/>
          <w:b/>
          <w:i/>
          <w:lang w:val="es-MX" w:eastAsia="en-US"/>
        </w:rPr>
        <w:t>Artículo 149</w:t>
      </w:r>
      <w:r w:rsidRPr="006F23C7">
        <w:rPr>
          <w:rFonts w:ascii="Palatino Linotype" w:hAnsi="Palatino Linotype" w:cs="Arial"/>
          <w:i/>
          <w:lang w:val="es-MX" w:eastAsia="en-US"/>
        </w:rPr>
        <w:t>. El acuerdo que clasifique la información como confidencial deberá contener un razonamiento lógico en el que demuestre que la información se encuentra en alguna o algunas de las hipótesis previstas en la presente Ley.</w:t>
      </w:r>
    </w:p>
    <w:p w:rsidR="00DB4CB7" w:rsidRPr="006F23C7" w:rsidRDefault="00DB4CB7" w:rsidP="006F23C7">
      <w:pPr>
        <w:shd w:val="clear" w:color="auto" w:fill="FFFFFF"/>
        <w:spacing w:after="200" w:line="360" w:lineRule="auto"/>
        <w:ind w:left="426" w:right="474"/>
        <w:jc w:val="both"/>
        <w:rPr>
          <w:rFonts w:ascii="Palatino Linotype" w:hAnsi="Palatino Linotype" w:cs="Arial"/>
          <w:i/>
          <w:lang w:val="es-MX" w:eastAsia="en-US"/>
        </w:rPr>
      </w:pPr>
      <w:r w:rsidRPr="006F23C7">
        <w:rPr>
          <w:rFonts w:ascii="Palatino Linotype" w:hAnsi="Palatino Linotype" w:cs="Arial"/>
          <w:b/>
          <w:i/>
          <w:lang w:val="es-MX" w:eastAsia="en-US"/>
        </w:rPr>
        <w:t>Quincuagésimo sexto</w:t>
      </w:r>
      <w:r w:rsidRPr="006F23C7">
        <w:rPr>
          <w:rFonts w:ascii="Palatino Linotype" w:hAnsi="Palatino Linotype" w:cs="Arial"/>
          <w:i/>
          <w:lang w:val="es-MX" w:eastAsia="en-US"/>
        </w:rPr>
        <w:t xml:space="preserve">. La versión pública del documento o expediente que contenga partes o secciones reservadas o </w:t>
      </w:r>
      <w:r w:rsidRPr="006F23C7">
        <w:rPr>
          <w:rFonts w:ascii="Palatino Linotype" w:hAnsi="Palatino Linotype" w:cs="Arial"/>
          <w:b/>
          <w:i/>
          <w:lang w:val="es-MX" w:eastAsia="en-US"/>
        </w:rPr>
        <w:t>confidenciales</w:t>
      </w:r>
      <w:r w:rsidRPr="006F23C7">
        <w:rPr>
          <w:rFonts w:ascii="Palatino Linotype" w:hAnsi="Palatino Linotype" w:cs="Arial"/>
          <w:i/>
          <w:lang w:val="es-MX" w:eastAsia="en-US"/>
        </w:rPr>
        <w:t>, será elaborada por los sujetos obligados, previo pago de los costos de reproducción, a través de sus áreas y deberá ser aprobada por su Comité de Transparencia.</w:t>
      </w:r>
    </w:p>
    <w:p w:rsidR="00DB4CB7" w:rsidRPr="006F23C7" w:rsidRDefault="00DB4CB7" w:rsidP="006F23C7">
      <w:pPr>
        <w:shd w:val="clear" w:color="auto" w:fill="FFFFFF"/>
        <w:spacing w:after="200" w:line="360" w:lineRule="auto"/>
        <w:ind w:left="426" w:right="474"/>
        <w:jc w:val="both"/>
        <w:rPr>
          <w:rFonts w:ascii="Palatino Linotype" w:hAnsi="Palatino Linotype" w:cs="Arial"/>
          <w:i/>
          <w:lang w:val="es-MX" w:eastAsia="en-US"/>
        </w:rPr>
      </w:pPr>
      <w:r w:rsidRPr="006F23C7">
        <w:rPr>
          <w:rFonts w:ascii="Palatino Linotype" w:hAnsi="Palatino Linotype" w:cs="Arial"/>
          <w:b/>
          <w:i/>
          <w:lang w:val="es-MX" w:eastAsia="en-US"/>
        </w:rPr>
        <w:t>Quincuagésimo séptimo</w:t>
      </w:r>
      <w:r w:rsidRPr="006F23C7">
        <w:rPr>
          <w:rFonts w:ascii="Palatino Linotype" w:hAnsi="Palatino Linotype" w:cs="Arial"/>
          <w:i/>
          <w:lang w:val="es-MX" w:eastAsia="en-US"/>
        </w:rPr>
        <w:t xml:space="preserve">. Se considera, en principio, como información pública y no podrá omitirse de </w:t>
      </w:r>
      <w:proofErr w:type="gramStart"/>
      <w:r w:rsidRPr="006F23C7">
        <w:rPr>
          <w:rFonts w:ascii="Palatino Linotype" w:hAnsi="Palatino Linotype" w:cs="Arial"/>
          <w:i/>
          <w:lang w:val="es-MX" w:eastAsia="en-US"/>
        </w:rPr>
        <w:t>las  versiones</w:t>
      </w:r>
      <w:proofErr w:type="gramEnd"/>
      <w:r w:rsidRPr="006F23C7">
        <w:rPr>
          <w:rFonts w:ascii="Palatino Linotype" w:hAnsi="Palatino Linotype" w:cs="Arial"/>
          <w:i/>
          <w:lang w:val="es-MX" w:eastAsia="en-US"/>
        </w:rPr>
        <w:t xml:space="preserve"> públicas la siguiente:</w:t>
      </w:r>
    </w:p>
    <w:p w:rsidR="00DB4CB7" w:rsidRPr="006F23C7" w:rsidRDefault="00DB4CB7" w:rsidP="006F23C7">
      <w:pPr>
        <w:shd w:val="clear" w:color="auto" w:fill="FFFFFF"/>
        <w:spacing w:after="200" w:line="360" w:lineRule="auto"/>
        <w:ind w:left="426" w:right="474"/>
        <w:jc w:val="both"/>
        <w:rPr>
          <w:rFonts w:ascii="Palatino Linotype" w:hAnsi="Palatino Linotype" w:cs="Arial"/>
          <w:i/>
          <w:lang w:val="es-MX" w:eastAsia="en-US"/>
        </w:rPr>
      </w:pPr>
      <w:r w:rsidRPr="006F23C7">
        <w:rPr>
          <w:rFonts w:ascii="Palatino Linotype" w:hAnsi="Palatino Linotype" w:cs="Arial"/>
          <w:i/>
          <w:lang w:val="es-MX" w:eastAsia="en-US"/>
        </w:rPr>
        <w:t>I.        La relativa a las Obligaciones de Transparencia que contempla el Título V de la Ley General y las demás disposiciones legales aplicables;</w:t>
      </w:r>
    </w:p>
    <w:p w:rsidR="00DB4CB7" w:rsidRPr="006F23C7" w:rsidRDefault="00DB4CB7" w:rsidP="006F23C7">
      <w:pPr>
        <w:shd w:val="clear" w:color="auto" w:fill="FFFFFF"/>
        <w:spacing w:after="200" w:line="360" w:lineRule="auto"/>
        <w:ind w:left="426" w:right="474"/>
        <w:jc w:val="both"/>
        <w:rPr>
          <w:rFonts w:ascii="Palatino Linotype" w:hAnsi="Palatino Linotype" w:cs="Arial"/>
          <w:i/>
          <w:lang w:val="es-MX" w:eastAsia="en-US"/>
        </w:rPr>
      </w:pPr>
      <w:r w:rsidRPr="006F23C7">
        <w:rPr>
          <w:rFonts w:ascii="Palatino Linotype" w:hAnsi="Palatino Linotype" w:cs="Arial"/>
          <w:i/>
          <w:lang w:val="es-MX" w:eastAsia="en-US"/>
        </w:rPr>
        <w:t>II.       El nombre de los servidores públicos en los documentos, y sus firmas autógrafas, cuando sean utilizados en el ejercicio de las facultades conferidas para el desempeño del servicio público, y</w:t>
      </w:r>
    </w:p>
    <w:p w:rsidR="00DB4CB7" w:rsidRPr="006F23C7" w:rsidRDefault="00DB4CB7" w:rsidP="006F23C7">
      <w:pPr>
        <w:shd w:val="clear" w:color="auto" w:fill="FFFFFF"/>
        <w:spacing w:after="200" w:line="360" w:lineRule="auto"/>
        <w:ind w:left="426" w:right="474"/>
        <w:jc w:val="both"/>
        <w:rPr>
          <w:rFonts w:ascii="Palatino Linotype" w:hAnsi="Palatino Linotype" w:cs="Arial"/>
          <w:i/>
        </w:rPr>
      </w:pPr>
      <w:r w:rsidRPr="006F23C7">
        <w:rPr>
          <w:rFonts w:ascii="Palatino Linotype" w:hAnsi="Palatino Linotype" w:cs="Arial"/>
          <w:i/>
        </w:rPr>
        <w:t>III.      La información que documente decisiones y los actos de autoridad concluidos de los sujetos obligados, así como el ejercicio de las facultades o actividades de los servidores públicos, de manera que se pueda valorar el desempeño de los mismos.</w:t>
      </w:r>
    </w:p>
    <w:p w:rsidR="00DB4CB7" w:rsidRPr="006F23C7" w:rsidRDefault="00DB4CB7" w:rsidP="006F23C7">
      <w:pPr>
        <w:shd w:val="clear" w:color="auto" w:fill="FFFFFF"/>
        <w:spacing w:after="200" w:line="360" w:lineRule="auto"/>
        <w:ind w:left="426" w:right="474"/>
        <w:jc w:val="both"/>
        <w:rPr>
          <w:rFonts w:ascii="Palatino Linotype" w:hAnsi="Palatino Linotype" w:cs="Arial"/>
          <w:i/>
        </w:rPr>
      </w:pPr>
      <w:r w:rsidRPr="006F23C7">
        <w:rPr>
          <w:rFonts w:ascii="Palatino Linotype" w:hAnsi="Palatino Linotype" w:cs="Arial"/>
          <w:i/>
        </w:rPr>
        <w:t>Lo anterior, siempre y cuando no se acredite alguna causal de clasificación, prevista en las leyes o en los tratados internaciones suscritos por el Estado mexicano.</w:t>
      </w:r>
    </w:p>
    <w:p w:rsidR="00DB4CB7" w:rsidRPr="006F23C7" w:rsidRDefault="00DB4CB7" w:rsidP="006F23C7">
      <w:pPr>
        <w:shd w:val="clear" w:color="auto" w:fill="FFFFFF"/>
        <w:spacing w:after="200" w:line="360" w:lineRule="auto"/>
        <w:ind w:left="426" w:right="474"/>
        <w:jc w:val="both"/>
        <w:rPr>
          <w:rFonts w:ascii="Palatino Linotype" w:hAnsi="Palatino Linotype" w:cs="Arial"/>
          <w:i/>
        </w:rPr>
      </w:pPr>
      <w:r w:rsidRPr="006F23C7">
        <w:rPr>
          <w:rFonts w:ascii="Palatino Linotype" w:hAnsi="Palatino Linotype" w:cs="Arial"/>
          <w:b/>
          <w:i/>
        </w:rPr>
        <w:t>Quincuagésimo octavo.</w:t>
      </w:r>
      <w:r w:rsidRPr="006F23C7">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rsidR="00DB4CB7" w:rsidRPr="006F23C7" w:rsidRDefault="00DB4CB7" w:rsidP="006F23C7">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eastAsia="es-MX"/>
        </w:rPr>
      </w:pPr>
      <w:r w:rsidRPr="006F23C7">
        <w:rPr>
          <w:rFonts w:ascii="Palatino Linotype" w:eastAsia="Calibri" w:hAnsi="Palatino Linotype" w:cs="Arial"/>
          <w:lang w:val="es-ES" w:eastAsia="es-MX"/>
        </w:rPr>
        <w:t>Ante una solicitud de acceso a la información que resulte con información clasificada como confidencial, es viable de acuerdo a las disposiciones legales elaborar una versión pública. La versión pública debe ser autorizada por el Comité de Información, se debe de emitir un acuerdo de clasificación, previo a la entrega de la información al recurrente, el cual se debe de elaborar.</w:t>
      </w:r>
    </w:p>
    <w:p w:rsidR="00DB4CB7" w:rsidRPr="006F23C7" w:rsidRDefault="00DB4CB7" w:rsidP="006F23C7">
      <w:pPr>
        <w:pStyle w:val="Prrafodelista"/>
        <w:autoSpaceDE w:val="0"/>
        <w:autoSpaceDN w:val="0"/>
        <w:adjustRightInd w:val="0"/>
        <w:spacing w:after="160" w:line="360" w:lineRule="auto"/>
        <w:ind w:left="426" w:right="50"/>
        <w:jc w:val="both"/>
        <w:rPr>
          <w:rFonts w:ascii="Palatino Linotype" w:eastAsia="Calibri" w:hAnsi="Palatino Linotype" w:cs="Arial"/>
          <w:lang w:val="es-ES" w:eastAsia="es-MX"/>
        </w:rPr>
      </w:pPr>
    </w:p>
    <w:p w:rsidR="00DB4CB7" w:rsidRPr="006F23C7" w:rsidRDefault="00DB4CB7" w:rsidP="006F23C7">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eastAsia="es-MX"/>
        </w:rPr>
      </w:pPr>
      <w:r w:rsidRPr="006F23C7">
        <w:rPr>
          <w:rFonts w:ascii="Palatino Linotype" w:eastAsia="Calibri" w:hAnsi="Palatino Linotype" w:cs="Arial"/>
          <w:lang w:val="es-ES" w:eastAsia="es-MX"/>
        </w:rPr>
        <w:t xml:space="preserve">De tal forma que al recurrente se le entrega la información relativa a la nómina y currículum, de los servidores públicos que conforma la administración centralizada y descentralizada del Ayuntamiento de Naucalpan, en versión pública en donde se proteja la información, tal como </w:t>
      </w:r>
      <w:r w:rsidRPr="006F23C7">
        <w:rPr>
          <w:rFonts w:ascii="Palatino Linotype" w:eastAsia="Times New Roman" w:hAnsi="Palatino Linotype" w:cs="Arial"/>
          <w:b/>
          <w:lang w:val="es-ES" w:eastAsia="es-MX"/>
        </w:rPr>
        <w:t xml:space="preserve">el domicilio, correo electrónico y números telefónicos particulares, Registro Federal de Contribuyentes, Clave Única de Registro Poblacional, Clave de seguridad social, estado civil, firma del interesado, entre otros, </w:t>
      </w:r>
      <w:r w:rsidRPr="006F23C7">
        <w:rPr>
          <w:rFonts w:ascii="Palatino Linotype" w:eastAsia="Times New Roman" w:hAnsi="Palatino Linotype" w:cs="Arial"/>
          <w:lang w:val="es-ES" w:eastAsia="es-MX"/>
        </w:rPr>
        <w:t>junto con</w:t>
      </w:r>
      <w:r w:rsidRPr="006F23C7">
        <w:rPr>
          <w:rFonts w:ascii="Palatino Linotype" w:eastAsia="Times New Roman" w:hAnsi="Palatino Linotype" w:cs="Arial"/>
          <w:b/>
          <w:lang w:val="es-ES" w:eastAsia="es-MX"/>
        </w:rPr>
        <w:t xml:space="preserve"> </w:t>
      </w:r>
      <w:r w:rsidRPr="006F23C7">
        <w:rPr>
          <w:rFonts w:ascii="Palatino Linotype" w:eastAsia="Times New Roman" w:hAnsi="Palatino Linotype" w:cs="Arial"/>
          <w:lang w:val="es-ES" w:eastAsia="es-MX"/>
        </w:rPr>
        <w:t>el acuerdo de clasificación de la información.</w:t>
      </w:r>
    </w:p>
    <w:p w:rsidR="00DB4CB7" w:rsidRPr="006F23C7" w:rsidRDefault="00DB4CB7" w:rsidP="006F23C7">
      <w:pPr>
        <w:pStyle w:val="Prrafodelista"/>
        <w:shd w:val="clear" w:color="auto" w:fill="FFFFFF"/>
        <w:spacing w:after="200" w:line="360" w:lineRule="auto"/>
        <w:ind w:left="426"/>
        <w:jc w:val="both"/>
        <w:rPr>
          <w:rFonts w:ascii="Palatino Linotype" w:eastAsia="Times New Roman" w:hAnsi="Palatino Linotype" w:cs="Arial"/>
          <w:lang w:val="es-MX" w:eastAsia="en-US"/>
        </w:rPr>
      </w:pPr>
    </w:p>
    <w:p w:rsidR="00DB4CB7" w:rsidRPr="006F23C7" w:rsidRDefault="00DB4CB7" w:rsidP="006F23C7">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eastAsia="es-MX"/>
        </w:rPr>
      </w:pPr>
      <w:r w:rsidRPr="006F23C7">
        <w:rPr>
          <w:rFonts w:ascii="Palatino Linotype" w:eastAsia="Calibri" w:hAnsi="Palatino Linotype" w:cs="Arial"/>
          <w:lang w:val="es-ES" w:eastAsia="es-MX"/>
        </w:rPr>
        <w:t xml:space="preserve">Es de señalar, que por lo que hace a las versiones públicas, el </w:t>
      </w:r>
      <w:r w:rsidRPr="006F23C7">
        <w:rPr>
          <w:rFonts w:ascii="Palatino Linotype" w:eastAsia="Calibri" w:hAnsi="Palatino Linotype" w:cs="Arial"/>
          <w:b/>
          <w:lang w:val="es-ES" w:eastAsia="es-MX"/>
        </w:rPr>
        <w:t>SUJETO OBLIGADO</w:t>
      </w:r>
      <w:r w:rsidRPr="006F23C7">
        <w:rPr>
          <w:rFonts w:ascii="Palatino Linotype" w:eastAsia="Calibri" w:hAnsi="Palatino Linotype" w:cs="Arial"/>
          <w:lang w:val="es-ES" w:eastAsia="es-MX"/>
        </w:rPr>
        <w:t xml:space="preserve"> debe cumplir con las formalidades exigidas en la Ley, por lo que </w:t>
      </w:r>
      <w:r w:rsidRPr="006F23C7">
        <w:rPr>
          <w:rFonts w:ascii="Palatino Linotype" w:eastAsia="Times New Roman" w:hAnsi="Palatino Linotype" w:cs="Arial"/>
          <w:lang w:val="es-MX" w:eastAsia="es-MX"/>
        </w:rPr>
        <w:t xml:space="preserve">para tal efecto emitirá el </w:t>
      </w:r>
      <w:r w:rsidRPr="006F23C7">
        <w:rPr>
          <w:rFonts w:ascii="Palatino Linotype" w:eastAsia="Calibri" w:hAnsi="Palatino Linotype" w:cs="Arial"/>
          <w:lang w:val="es-ES" w:eastAsia="es-MX"/>
        </w:rPr>
        <w:t>Acuerdo del Comité de Información en términos de los artículos 49 fracción</w:t>
      </w:r>
      <w:r w:rsidRPr="006F23C7">
        <w:rPr>
          <w:rFonts w:ascii="Palatino Linotype" w:eastAsia="Calibri" w:hAnsi="Palatino Linotype" w:cs="Arial"/>
          <w:bCs/>
          <w:lang w:val="es-MX" w:eastAsia="en-US"/>
        </w:rPr>
        <w:t xml:space="preserve"> VIII,</w:t>
      </w:r>
      <w:r w:rsidRPr="006F23C7">
        <w:rPr>
          <w:rFonts w:ascii="Palatino Linotype" w:eastAsia="Calibri" w:hAnsi="Palatino Linotype" w:cs="Arial"/>
          <w:lang w:val="es-ES" w:eastAsia="es-MX"/>
        </w:rPr>
        <w:t xml:space="preserve"> 122</w:t>
      </w:r>
      <w:r w:rsidRPr="006F23C7">
        <w:rPr>
          <w:rFonts w:ascii="Palatino Linotype" w:eastAsia="Calibri" w:hAnsi="Palatino Linotype"/>
          <w:vertAlign w:val="superscript"/>
          <w:lang w:val="es-ES" w:eastAsia="es-MX"/>
        </w:rPr>
        <w:footnoteReference w:id="6"/>
      </w:r>
      <w:r w:rsidRPr="006F23C7">
        <w:rPr>
          <w:rFonts w:ascii="Palatino Linotype" w:eastAsia="Calibri" w:hAnsi="Palatino Linotype" w:cs="Arial"/>
          <w:lang w:val="es-ES" w:eastAsia="es-MX"/>
        </w:rPr>
        <w:t>, 135</w:t>
      </w:r>
      <w:r w:rsidRPr="006F23C7">
        <w:rPr>
          <w:rFonts w:ascii="Palatino Linotype" w:eastAsia="Calibri" w:hAnsi="Palatino Linotype"/>
          <w:vertAlign w:val="superscript"/>
          <w:lang w:val="es-ES" w:eastAsia="es-MX"/>
        </w:rPr>
        <w:footnoteReference w:id="7"/>
      </w:r>
      <w:r w:rsidRPr="006F23C7">
        <w:rPr>
          <w:rFonts w:ascii="Palatino Linotype" w:eastAsia="Calibri" w:hAnsi="Palatino Linotype" w:cs="Arial"/>
          <w:lang w:val="es-ES" w:eastAsia="es-MX"/>
        </w:rPr>
        <w:t xml:space="preserve"> y 149 de la Ley de Transparencia y Acceso a la Información Pública del Estado de México, con el cual sustentara la clasificación de datos y con ello la "versión pública" de los documentos materia de la solicitud. </w:t>
      </w:r>
    </w:p>
    <w:p w:rsidR="00DB4CB7" w:rsidRPr="006F23C7" w:rsidRDefault="00DB4CB7" w:rsidP="006F23C7">
      <w:pPr>
        <w:pStyle w:val="Prrafodelista"/>
        <w:autoSpaceDE w:val="0"/>
        <w:autoSpaceDN w:val="0"/>
        <w:adjustRightInd w:val="0"/>
        <w:spacing w:after="160" w:line="360" w:lineRule="auto"/>
        <w:ind w:left="426" w:right="-93"/>
        <w:jc w:val="both"/>
        <w:rPr>
          <w:rFonts w:ascii="Palatino Linotype" w:eastAsia="Calibri" w:hAnsi="Palatino Linotype" w:cs="Arial"/>
          <w:lang w:val="es-ES" w:eastAsia="es-MX"/>
        </w:rPr>
      </w:pPr>
    </w:p>
    <w:p w:rsidR="00DB4CB7" w:rsidRPr="006F23C7" w:rsidRDefault="00DB4CB7" w:rsidP="006F23C7">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eastAsia="es-MX"/>
        </w:rPr>
      </w:pPr>
      <w:r w:rsidRPr="006F23C7">
        <w:rPr>
          <w:rFonts w:ascii="Palatino Linotype" w:eastAsia="Calibri" w:hAnsi="Palatino Linotype" w:cs="Arial"/>
          <w:lang w:val="es-ES" w:eastAsia="es-MX"/>
        </w:rPr>
        <w:t>Por</w:t>
      </w:r>
      <w:r w:rsidRPr="006F23C7">
        <w:rPr>
          <w:rFonts w:ascii="Palatino Linotype" w:eastAsia="Calibri" w:hAnsi="Palatino Linotype" w:cs="Arial"/>
          <w:lang w:val="es-ES" w:eastAsia="es-CO"/>
        </w:rPr>
        <w:t xml:space="preserve"> lo tanto, la entrega de documentos, en su versión pública, debe acompañarse necesariamente del Acuerdo del Comité de información que la sustente, en el que se expongan los fundamentos y razonamientos que llevaron al </w:t>
      </w:r>
      <w:r w:rsidRPr="006F23C7">
        <w:rPr>
          <w:rFonts w:ascii="Palatino Linotype" w:eastAsia="Calibri" w:hAnsi="Palatino Linotype" w:cs="Arial"/>
          <w:b/>
          <w:lang w:val="es-ES" w:eastAsia="es-CO"/>
        </w:rPr>
        <w:t>SUJETO OBLIGADO</w:t>
      </w:r>
      <w:r w:rsidRPr="006F23C7">
        <w:rPr>
          <w:rFonts w:ascii="Palatino Linotype" w:eastAsia="Calibri" w:hAnsi="Palatino Linotype" w:cs="Arial"/>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DB4CB7" w:rsidRPr="006F23C7" w:rsidRDefault="00DB4CB7" w:rsidP="006F23C7">
      <w:pPr>
        <w:pStyle w:val="Prrafodelista"/>
        <w:spacing w:line="360" w:lineRule="auto"/>
        <w:rPr>
          <w:rFonts w:ascii="Palatino Linotype" w:eastAsia="Times New Roman" w:hAnsi="Palatino Linotype" w:cs="Arial"/>
        </w:rPr>
      </w:pPr>
    </w:p>
    <w:p w:rsidR="00DB4CB7" w:rsidRPr="006F23C7" w:rsidRDefault="00DB4CB7" w:rsidP="006F23C7">
      <w:pPr>
        <w:pStyle w:val="Prrafodelista"/>
        <w:numPr>
          <w:ilvl w:val="0"/>
          <w:numId w:val="1"/>
        </w:numPr>
        <w:tabs>
          <w:tab w:val="left" w:pos="0"/>
        </w:tabs>
        <w:spacing w:line="360" w:lineRule="auto"/>
        <w:ind w:left="0" w:right="49" w:firstLine="0"/>
        <w:jc w:val="both"/>
        <w:rPr>
          <w:rFonts w:ascii="Palatino Linotype" w:eastAsia="Times New Roman" w:hAnsi="Palatino Linotype" w:cs="Arial"/>
          <w:lang w:val="es-MX" w:eastAsia="en-US"/>
        </w:rPr>
      </w:pPr>
      <w:r w:rsidRPr="006F23C7">
        <w:rPr>
          <w:rFonts w:ascii="Palatino Linotype" w:eastAsia="Times New Roman" w:hAnsi="Palatino Linotype" w:cs="Arial"/>
          <w:lang w:val="es-MX"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DB4CB7" w:rsidRPr="006F23C7" w:rsidRDefault="00DB4CB7" w:rsidP="006F23C7">
      <w:pPr>
        <w:pStyle w:val="Prrafodelista"/>
        <w:spacing w:line="360" w:lineRule="auto"/>
        <w:rPr>
          <w:rFonts w:ascii="Palatino Linotype" w:eastAsia="Times New Roman" w:hAnsi="Palatino Linotype" w:cs="Arial"/>
          <w:lang w:val="es-MX" w:eastAsia="en-US"/>
        </w:rPr>
      </w:pPr>
    </w:p>
    <w:p w:rsidR="00DB4CB7" w:rsidRPr="006F23C7" w:rsidRDefault="00DB4CB7" w:rsidP="006F23C7">
      <w:pPr>
        <w:pStyle w:val="Prrafodelista"/>
        <w:numPr>
          <w:ilvl w:val="0"/>
          <w:numId w:val="1"/>
        </w:numPr>
        <w:tabs>
          <w:tab w:val="left" w:pos="0"/>
        </w:tabs>
        <w:spacing w:line="360" w:lineRule="auto"/>
        <w:ind w:left="0" w:right="49" w:firstLine="0"/>
        <w:jc w:val="both"/>
        <w:rPr>
          <w:rFonts w:ascii="Palatino Linotype" w:eastAsia="Times New Roman" w:hAnsi="Palatino Linotype" w:cs="Arial"/>
          <w:lang w:val="es-MX" w:eastAsia="en-US"/>
        </w:rPr>
      </w:pPr>
      <w:r w:rsidRPr="006F23C7">
        <w:rPr>
          <w:rFonts w:ascii="Palatino Linotype" w:eastAsia="Times New Roman" w:hAnsi="Palatino Linotype" w:cs="Arial"/>
          <w:lang w:val="es-MX" w:eastAsia="es-MX"/>
        </w:rPr>
        <w:t>Si</w:t>
      </w:r>
      <w:r w:rsidRPr="006F23C7">
        <w:rPr>
          <w:rFonts w:ascii="Palatino Linotype" w:eastAsia="Times New Roman" w:hAnsi="Palatino Linotype" w:cs="Arial"/>
          <w:lang w:val="es-MX" w:eastAsia="en-US"/>
        </w:rPr>
        <w:t xml:space="preserve"> el servidor público incumple con estas formalidades y entrega la información sin </w:t>
      </w:r>
      <w:proofErr w:type="gramStart"/>
      <w:r w:rsidRPr="006F23C7">
        <w:rPr>
          <w:rFonts w:ascii="Palatino Linotype" w:eastAsia="Times New Roman" w:hAnsi="Palatino Linotype" w:cs="Arial"/>
          <w:lang w:val="es-MX" w:eastAsia="en-US"/>
        </w:rPr>
        <w:t>proteger  los</w:t>
      </w:r>
      <w:proofErr w:type="gramEnd"/>
      <w:r w:rsidRPr="006F23C7">
        <w:rPr>
          <w:rFonts w:ascii="Palatino Linotype" w:eastAsia="Times New Roman" w:hAnsi="Palatino Linotype" w:cs="Arial"/>
          <w:lang w:val="es-MX" w:eastAsia="en-US"/>
        </w:rPr>
        <w:t xml:space="preserve"> datos  personales incumple con lo que estipula las disposiciones legales establecidas, asimismo que si entrega un documento testado sin  el debido acuerdo de clasificación.</w:t>
      </w:r>
    </w:p>
    <w:p w:rsidR="00DB4CB7" w:rsidRPr="006F23C7" w:rsidRDefault="00DB4CB7" w:rsidP="006F23C7">
      <w:pPr>
        <w:pStyle w:val="Prrafodelista"/>
        <w:spacing w:line="360" w:lineRule="auto"/>
        <w:rPr>
          <w:rFonts w:ascii="Palatino Linotype" w:eastAsia="Times New Roman" w:hAnsi="Palatino Linotype" w:cs="Arial"/>
          <w:lang w:val="es-MX" w:eastAsia="en-US"/>
        </w:rPr>
      </w:pPr>
    </w:p>
    <w:p w:rsidR="00DB4CB7" w:rsidRPr="006F23C7" w:rsidRDefault="00DB4CB7" w:rsidP="006F23C7">
      <w:pPr>
        <w:pStyle w:val="Prrafodelista"/>
        <w:numPr>
          <w:ilvl w:val="0"/>
          <w:numId w:val="1"/>
        </w:numPr>
        <w:tabs>
          <w:tab w:val="left" w:pos="0"/>
        </w:tabs>
        <w:spacing w:line="360" w:lineRule="auto"/>
        <w:ind w:left="0" w:right="49" w:firstLine="0"/>
        <w:jc w:val="both"/>
        <w:rPr>
          <w:rFonts w:ascii="Palatino Linotype" w:eastAsia="Times New Roman" w:hAnsi="Palatino Linotype" w:cs="Arial"/>
          <w:lang w:val="es-MX" w:eastAsia="en-US"/>
        </w:rPr>
      </w:pPr>
      <w:r w:rsidRPr="006F23C7">
        <w:rPr>
          <w:rFonts w:ascii="Palatino Linotype" w:eastAsia="Times New Roman" w:hAnsi="Palatino Linotype" w:cs="Arial"/>
          <w:lang w:val="es-MX" w:eastAsia="es-MX"/>
        </w:rPr>
        <w:t>Finalmente</w:t>
      </w:r>
      <w:r w:rsidRPr="006F23C7">
        <w:rPr>
          <w:rFonts w:ascii="Palatino Linotype" w:eastAsia="Times New Roman" w:hAnsi="Palatino Linotype" w:cs="Arial"/>
          <w:lang w:val="es-MX" w:eastAsia="en-US"/>
        </w:rPr>
        <w:t xml:space="preserve"> se concluye que </w:t>
      </w:r>
      <w:r w:rsidRPr="006F23C7">
        <w:rPr>
          <w:rFonts w:ascii="Palatino Linotype" w:hAnsi="Palatino Linotype" w:cs="Arial"/>
        </w:rPr>
        <w:t>los</w:t>
      </w:r>
      <w:r w:rsidRPr="006F23C7">
        <w:rPr>
          <w:rFonts w:ascii="Palatino Linotype" w:hAnsi="Palatino Linotype" w:cs="Arial"/>
          <w:b/>
        </w:rPr>
        <w:t xml:space="preserve"> </w:t>
      </w:r>
      <w:r w:rsidRPr="006F23C7">
        <w:rPr>
          <w:rFonts w:ascii="Palatino Linotype" w:hAnsi="Palatino Linotype" w:cs="Arial"/>
        </w:rPr>
        <w:t>Sujetos Obligados  deberá de elaborar las versiones públicas respecto de aquella información que considere susceptible de clasificarse, debiendo de considerar las formalidades que establece la normatividad aplicable, de lo contrario se consideran documentos  alterados o de clasificación fraudulenta.</w:t>
      </w:r>
    </w:p>
    <w:p w:rsidR="00DB4CB7" w:rsidRPr="006F23C7" w:rsidRDefault="00DB4CB7" w:rsidP="006F23C7">
      <w:pPr>
        <w:pStyle w:val="Prrafodelista"/>
        <w:spacing w:before="240" w:after="240" w:line="360" w:lineRule="auto"/>
        <w:ind w:left="0"/>
        <w:jc w:val="both"/>
        <w:rPr>
          <w:rFonts w:ascii="Palatino Linotype" w:hAnsi="Palatino Linotype"/>
          <w:lang w:val="es-ES"/>
        </w:rPr>
      </w:pPr>
    </w:p>
    <w:p w:rsidR="00C447A4" w:rsidRPr="006F23C7" w:rsidRDefault="00C447A4" w:rsidP="006F23C7">
      <w:pPr>
        <w:pStyle w:val="Prrafodelista"/>
        <w:numPr>
          <w:ilvl w:val="0"/>
          <w:numId w:val="1"/>
        </w:numPr>
        <w:tabs>
          <w:tab w:val="left" w:pos="0"/>
        </w:tabs>
        <w:spacing w:line="360" w:lineRule="auto"/>
        <w:ind w:left="0" w:right="49" w:firstLine="0"/>
        <w:jc w:val="both"/>
        <w:rPr>
          <w:rFonts w:ascii="Palatino Linotype" w:hAnsi="Palatino Linotype"/>
          <w:lang w:val="es-ES"/>
        </w:rPr>
      </w:pPr>
      <w:r w:rsidRPr="006F23C7">
        <w:rPr>
          <w:rFonts w:ascii="Palatino Linotype" w:hAnsi="Palatino Linotype" w:cs="Arial"/>
          <w:color w:val="000000" w:themeColor="text1"/>
        </w:rPr>
        <w:t>Por</w:t>
      </w:r>
      <w:r w:rsidRPr="006F23C7">
        <w:rPr>
          <w:rFonts w:ascii="Palatino Linotype" w:hAnsi="Palatino Linotype"/>
        </w:rPr>
        <w:t xml:space="preserve"> lo anteriormente expuesto y fundado este </w:t>
      </w:r>
      <w:r w:rsidRPr="006F23C7">
        <w:rPr>
          <w:rFonts w:ascii="Palatino Linotype" w:hAnsi="Palatino Linotype"/>
          <w:b/>
        </w:rPr>
        <w:t>ÓRGANO GARANTE</w:t>
      </w:r>
      <w:r w:rsidRPr="006F23C7">
        <w:rPr>
          <w:rFonts w:ascii="Palatino Linotype" w:hAnsi="Palatino Linotype"/>
        </w:rPr>
        <w:t xml:space="preserve"> emite los siguientes: </w:t>
      </w:r>
    </w:p>
    <w:p w:rsidR="00C447A4" w:rsidRPr="006F23C7" w:rsidRDefault="00306642" w:rsidP="006F23C7">
      <w:pPr>
        <w:pStyle w:val="Prrafodelista"/>
        <w:spacing w:line="360" w:lineRule="auto"/>
        <w:rPr>
          <w:rFonts w:ascii="Palatino Linotype" w:hAnsi="Palatino Linotype"/>
          <w:lang w:val="es-ES"/>
        </w:rPr>
      </w:pPr>
      <w:r w:rsidRPr="006F23C7">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4B14ED47" wp14:editId="7CDF9C19">
                <wp:simplePos x="0" y="0"/>
                <wp:positionH relativeFrom="margin">
                  <wp:align>left</wp:align>
                </wp:positionH>
                <wp:positionV relativeFrom="paragraph">
                  <wp:posOffset>128459</wp:posOffset>
                </wp:positionV>
                <wp:extent cx="5442585" cy="3280910"/>
                <wp:effectExtent l="19050" t="19050" r="24765" b="34290"/>
                <wp:wrapNone/>
                <wp:docPr id="10" name="Conector recto 10"/>
                <wp:cNvGraphicFramePr/>
                <a:graphic xmlns:a="http://schemas.openxmlformats.org/drawingml/2006/main">
                  <a:graphicData uri="http://schemas.microsoft.com/office/word/2010/wordprocessingShape">
                    <wps:wsp>
                      <wps:cNvCnPr/>
                      <wps:spPr>
                        <a:xfrm>
                          <a:off x="0" y="0"/>
                          <a:ext cx="5442585" cy="3280910"/>
                        </a:xfrm>
                        <a:prstGeom prst="line">
                          <a:avLst/>
                        </a:prstGeom>
                        <a:ln w="38100"/>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1A7FA6" id="Conector recto 10"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1pt" to="428.55pt,2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1CVxgEAANgDAAAOAAAAZHJzL2Uyb0RvYy54bWysU02P0zAQvSPxHyzfadLsFpWo6R66gguC&#10;CpYf4HXGjSV/aWya9N8zdrrZFSCthLg4tmfem/fGk93dZA07A0btXcfXq5ozcNL32p06/uPh47st&#10;ZzEJ1wvjHXT8ApHf7d++2Y2hhcYP3vSAjEhcbMfQ8SGl0FZVlANYEVc+gKOg8mhFoiOeqh7FSOzW&#10;VE1dv69Gj31ALyFGur2fg3xf+JUCmb4qFSEx03HSlsqKZX3Ma7XfifaEIgxaXmWIf1BhhXZUdKG6&#10;F0mwn6j/oLJaoo9epZX0tvJKaQnFA7lZ17+5+T6IAMULNSeGpU3x/9HKL+cjMt3T21F7nLD0Rgd6&#10;KZk8MswfRgHq0hhiS8kHd8TrKYYjZsuTQpu/ZIZNpbOXpbMwJSbpcnN722y2G84kxW6abf1hZq2e&#10;4QFj+gTesrzpuNEuWxetOH+OiUpS6lNKvjaOjUS1XddFXpX1zYrKLl0MzGnfQJE/0nBT6MpkwcEg&#10;OwuaCSEluLTODqmAcZSdYUobswDr14HX/AyFMnULuHkdvCBKZe/SArbaefwbQZqeJKs5n+S/8J23&#10;j76/lLcqARqf4vA66nk+X54L/PmH3P8CAAD//wMAUEsDBBQABgAIAAAAIQDhdYXO3QAAAAcBAAAP&#10;AAAAZHJzL2Rvd25yZXYueG1sTI/LTsMwEEX3SPyDNUjsqN2gvkKcCiFFSGxaCqJbNx6SiHgcxU6T&#10;/j3Dii5H9+rcM9l2cq04Yx8aTxrmMwUCqfS2oUrD50fxsAYRoiFrWk+o4YIBtvntTWZS60d6x/Mh&#10;VoIhFFKjoY6xS6UMZY3OhJnvkDj79r0zkc++krY3I8NdKxOlltKZhnihNh2+1Fj+HAanIRl3lyO9&#10;qSFx5T6+9l/FarcvtL6/m56fQESc4n8Z/vRZHXJ2OvmBbBCtBn4kMkklIDhdL1ZzECcNi8flBmSe&#10;yWv//BcAAP//AwBQSwECLQAUAAYACAAAACEAtoM4kv4AAADhAQAAEwAAAAAAAAAAAAAAAAAAAAAA&#10;W0NvbnRlbnRfVHlwZXNdLnhtbFBLAQItABQABgAIAAAAIQA4/SH/1gAAAJQBAAALAAAAAAAAAAAA&#10;AAAAAC8BAABfcmVscy8ucmVsc1BLAQItABQABgAIAAAAIQDMT1CVxgEAANgDAAAOAAAAAAAAAAAA&#10;AAAAAC4CAABkcnMvZTJvRG9jLnhtbFBLAQItABQABgAIAAAAIQDhdYXO3QAAAAcBAAAPAAAAAAAA&#10;AAAAAAAAACAEAABkcnMvZG93bnJldi54bWxQSwUGAAAAAAQABADzAAAAKgUAAAAA&#10;" strokecolor="#5b9bd5 [3204]" strokeweight="3pt">
                <v:stroke joinstyle="miter"/>
                <w10:wrap anchorx="margin"/>
              </v:line>
            </w:pict>
          </mc:Fallback>
        </mc:AlternateContent>
      </w:r>
    </w:p>
    <w:p w:rsidR="00C447A4" w:rsidRPr="006F23C7" w:rsidRDefault="00C447A4" w:rsidP="006F23C7">
      <w:pPr>
        <w:tabs>
          <w:tab w:val="left" w:pos="0"/>
        </w:tabs>
        <w:spacing w:line="360" w:lineRule="auto"/>
        <w:ind w:right="49"/>
        <w:jc w:val="both"/>
        <w:rPr>
          <w:rFonts w:ascii="Palatino Linotype" w:hAnsi="Palatino Linotype"/>
          <w:lang w:val="es-ES"/>
        </w:rPr>
      </w:pPr>
    </w:p>
    <w:p w:rsidR="00C447A4" w:rsidRPr="006F23C7" w:rsidRDefault="00C447A4" w:rsidP="006F23C7">
      <w:pPr>
        <w:tabs>
          <w:tab w:val="left" w:pos="0"/>
        </w:tabs>
        <w:spacing w:line="360" w:lineRule="auto"/>
        <w:ind w:right="49"/>
        <w:jc w:val="both"/>
        <w:rPr>
          <w:rFonts w:ascii="Palatino Linotype" w:hAnsi="Palatino Linotype"/>
          <w:lang w:val="es-ES"/>
        </w:rPr>
      </w:pPr>
    </w:p>
    <w:p w:rsidR="00C447A4" w:rsidRPr="006F23C7" w:rsidRDefault="00C447A4" w:rsidP="006F23C7">
      <w:pPr>
        <w:tabs>
          <w:tab w:val="left" w:pos="0"/>
        </w:tabs>
        <w:spacing w:line="360" w:lineRule="auto"/>
        <w:ind w:right="49"/>
        <w:jc w:val="both"/>
        <w:rPr>
          <w:rFonts w:ascii="Palatino Linotype" w:hAnsi="Palatino Linotype"/>
          <w:lang w:val="es-ES"/>
        </w:rPr>
      </w:pPr>
    </w:p>
    <w:p w:rsidR="00BB25FC" w:rsidRPr="006F23C7" w:rsidRDefault="00BB25FC" w:rsidP="006F23C7">
      <w:pPr>
        <w:tabs>
          <w:tab w:val="left" w:pos="0"/>
        </w:tabs>
        <w:spacing w:line="360" w:lineRule="auto"/>
        <w:ind w:right="49"/>
        <w:jc w:val="both"/>
        <w:rPr>
          <w:rFonts w:ascii="Palatino Linotype" w:hAnsi="Palatino Linotype"/>
          <w:lang w:val="es-ES"/>
        </w:rPr>
      </w:pPr>
    </w:p>
    <w:p w:rsidR="00BB25FC" w:rsidRPr="006F23C7" w:rsidRDefault="00BB25FC" w:rsidP="006F23C7">
      <w:pPr>
        <w:tabs>
          <w:tab w:val="left" w:pos="0"/>
        </w:tabs>
        <w:spacing w:line="360" w:lineRule="auto"/>
        <w:ind w:right="49"/>
        <w:jc w:val="both"/>
        <w:rPr>
          <w:rFonts w:ascii="Palatino Linotype" w:hAnsi="Palatino Linotype"/>
          <w:lang w:val="es-ES"/>
        </w:rPr>
      </w:pPr>
    </w:p>
    <w:p w:rsidR="00BB25FC" w:rsidRPr="006F23C7" w:rsidRDefault="00BB25FC" w:rsidP="006F23C7">
      <w:pPr>
        <w:tabs>
          <w:tab w:val="left" w:pos="0"/>
        </w:tabs>
        <w:spacing w:line="360" w:lineRule="auto"/>
        <w:ind w:right="49"/>
        <w:jc w:val="both"/>
        <w:rPr>
          <w:rFonts w:ascii="Palatino Linotype" w:hAnsi="Palatino Linotype"/>
          <w:lang w:val="es-ES"/>
        </w:rPr>
      </w:pPr>
    </w:p>
    <w:p w:rsidR="00BB25FC" w:rsidRPr="006F23C7" w:rsidRDefault="00BB25FC" w:rsidP="006F23C7">
      <w:pPr>
        <w:tabs>
          <w:tab w:val="left" w:pos="0"/>
        </w:tabs>
        <w:spacing w:line="360" w:lineRule="auto"/>
        <w:ind w:right="49"/>
        <w:jc w:val="both"/>
        <w:rPr>
          <w:rFonts w:ascii="Palatino Linotype" w:hAnsi="Palatino Linotype"/>
          <w:lang w:val="es-ES"/>
        </w:rPr>
      </w:pPr>
    </w:p>
    <w:p w:rsidR="00C447A4" w:rsidRPr="006F23C7" w:rsidRDefault="00C447A4" w:rsidP="006F23C7">
      <w:pPr>
        <w:pStyle w:val="Ttulo1"/>
        <w:spacing w:line="360" w:lineRule="auto"/>
        <w:jc w:val="center"/>
        <w:rPr>
          <w:rFonts w:ascii="Palatino Linotype" w:eastAsia="Calibri" w:hAnsi="Palatino Linotype"/>
          <w:b/>
          <w:color w:val="auto"/>
          <w:sz w:val="24"/>
          <w:szCs w:val="24"/>
          <w:lang w:val="es-ES" w:eastAsia="es-ES"/>
        </w:rPr>
      </w:pPr>
      <w:bookmarkStart w:id="28" w:name="_Toc5902898"/>
      <w:bookmarkStart w:id="29" w:name="_Toc10737914"/>
      <w:r w:rsidRPr="006F23C7">
        <w:rPr>
          <w:rFonts w:ascii="Palatino Linotype" w:eastAsia="Calibri" w:hAnsi="Palatino Linotype"/>
          <w:b/>
          <w:color w:val="auto"/>
          <w:sz w:val="24"/>
          <w:szCs w:val="24"/>
          <w:lang w:val="es-ES" w:eastAsia="es-ES"/>
        </w:rPr>
        <w:t>R E S O L U T I V O S</w:t>
      </w:r>
      <w:bookmarkEnd w:id="20"/>
      <w:bookmarkEnd w:id="21"/>
      <w:bookmarkEnd w:id="22"/>
      <w:bookmarkEnd w:id="28"/>
      <w:bookmarkEnd w:id="29"/>
      <w:r w:rsidRPr="006F23C7">
        <w:rPr>
          <w:rFonts w:ascii="Palatino Linotype" w:eastAsia="Calibri" w:hAnsi="Palatino Linotype"/>
          <w:b/>
          <w:color w:val="auto"/>
          <w:sz w:val="24"/>
          <w:szCs w:val="24"/>
          <w:lang w:val="es-ES" w:eastAsia="es-ES"/>
        </w:rPr>
        <w:t xml:space="preserve"> </w:t>
      </w:r>
    </w:p>
    <w:p w:rsidR="00C447A4" w:rsidRPr="006F23C7" w:rsidRDefault="00C447A4" w:rsidP="006F23C7">
      <w:pPr>
        <w:spacing w:line="360" w:lineRule="auto"/>
        <w:rPr>
          <w:rFonts w:ascii="Palatino Linotype" w:hAnsi="Palatino Linotype"/>
          <w:lang w:val="es-ES"/>
        </w:rPr>
      </w:pPr>
    </w:p>
    <w:p w:rsidR="00A155E0" w:rsidRPr="006F23C7" w:rsidRDefault="00A155E0" w:rsidP="006F23C7">
      <w:pPr>
        <w:spacing w:line="360" w:lineRule="auto"/>
        <w:jc w:val="both"/>
        <w:rPr>
          <w:rFonts w:ascii="Palatino Linotype" w:eastAsia="Times New Roman" w:hAnsi="Palatino Linotype" w:cs="Times New Roman"/>
        </w:rPr>
      </w:pPr>
      <w:r w:rsidRPr="006F23C7">
        <w:rPr>
          <w:rFonts w:ascii="Palatino Linotype" w:eastAsia="Times New Roman" w:hAnsi="Palatino Linotype" w:cs="Arial"/>
          <w:b/>
        </w:rPr>
        <w:t xml:space="preserve">PRIMERO. </w:t>
      </w:r>
      <w:r w:rsidRPr="006F23C7">
        <w:rPr>
          <w:rFonts w:ascii="Palatino Linotype" w:eastAsia="Times New Roman" w:hAnsi="Palatino Linotype" w:cs="Arial"/>
        </w:rPr>
        <w:t>Resultan parcialmente fundadas las</w:t>
      </w:r>
      <w:r w:rsidRPr="006F23C7">
        <w:rPr>
          <w:rFonts w:ascii="Palatino Linotype" w:eastAsia="Times New Roman" w:hAnsi="Palatino Linotype" w:cs="Arial"/>
          <w:b/>
        </w:rPr>
        <w:t xml:space="preserve"> </w:t>
      </w:r>
      <w:r w:rsidRPr="006F23C7">
        <w:rPr>
          <w:rFonts w:ascii="Palatino Linotype" w:eastAsia="Times New Roman" w:hAnsi="Palatino Linotype" w:cs="Arial"/>
          <w:lang w:val="es-ES"/>
        </w:rPr>
        <w:t xml:space="preserve">razones o motivos de inconformidad hechos valer </w:t>
      </w:r>
      <w:r w:rsidRPr="006F23C7">
        <w:rPr>
          <w:rFonts w:ascii="Palatino Linotype" w:eastAsia="Calibri" w:hAnsi="Palatino Linotype" w:cs="Arial"/>
          <w:lang w:val="es-ES"/>
        </w:rPr>
        <w:t xml:space="preserve">en el recurso de revisión </w:t>
      </w:r>
      <w:r w:rsidR="00A23F2A" w:rsidRPr="006F23C7">
        <w:rPr>
          <w:rFonts w:ascii="Palatino Linotype" w:hAnsi="Palatino Linotype" w:cs="Arial"/>
          <w:b/>
          <w:bCs/>
        </w:rPr>
        <w:t>02083/INFOEM/IP/RR/2019</w:t>
      </w:r>
      <w:proofErr w:type="gramStart"/>
      <w:r w:rsidRPr="006F23C7">
        <w:rPr>
          <w:rFonts w:ascii="Palatino Linotype" w:hAnsi="Palatino Linotype" w:cs="Arial"/>
          <w:b/>
          <w:bCs/>
        </w:rPr>
        <w:t xml:space="preserve">,  </w:t>
      </w:r>
      <w:r w:rsidRPr="006F23C7">
        <w:rPr>
          <w:rFonts w:ascii="Palatino Linotype" w:hAnsi="Palatino Linotype" w:cs="Arial"/>
          <w:bCs/>
        </w:rPr>
        <w:t>en</w:t>
      </w:r>
      <w:proofErr w:type="gramEnd"/>
      <w:r w:rsidRPr="006F23C7">
        <w:rPr>
          <w:rFonts w:ascii="Palatino Linotype" w:hAnsi="Palatino Linotype" w:cs="Arial"/>
          <w:bCs/>
        </w:rPr>
        <w:t xml:space="preserve"> términos del </w:t>
      </w:r>
      <w:r w:rsidRPr="006F23C7">
        <w:rPr>
          <w:rFonts w:ascii="Palatino Linotype" w:hAnsi="Palatino Linotype" w:cs="Arial"/>
          <w:b/>
          <w:bCs/>
        </w:rPr>
        <w:t>Considerando</w:t>
      </w:r>
      <w:r w:rsidRPr="006F23C7">
        <w:rPr>
          <w:rFonts w:ascii="Palatino Linotype" w:hAnsi="Palatino Linotype" w:cs="Arial"/>
          <w:bCs/>
        </w:rPr>
        <w:t xml:space="preserve"> </w:t>
      </w:r>
      <w:r w:rsidRPr="006F23C7">
        <w:rPr>
          <w:rFonts w:ascii="Palatino Linotype" w:hAnsi="Palatino Linotype" w:cs="Arial"/>
          <w:b/>
          <w:bCs/>
        </w:rPr>
        <w:t xml:space="preserve">CUARTO </w:t>
      </w:r>
      <w:r w:rsidRPr="006F23C7">
        <w:rPr>
          <w:rFonts w:ascii="Palatino Linotype" w:hAnsi="Palatino Linotype" w:cs="Arial"/>
          <w:bCs/>
        </w:rPr>
        <w:t>de la presente resolución.</w:t>
      </w:r>
    </w:p>
    <w:p w:rsidR="00A155E0" w:rsidRPr="006F23C7" w:rsidRDefault="00A155E0" w:rsidP="006F23C7">
      <w:pPr>
        <w:spacing w:before="240" w:after="240" w:line="360" w:lineRule="auto"/>
        <w:jc w:val="both"/>
        <w:rPr>
          <w:rFonts w:ascii="Palatino Linotype" w:eastAsia="Calibri" w:hAnsi="Palatino Linotype" w:cs="Arial"/>
          <w:b/>
          <w:lang w:val="es-ES"/>
        </w:rPr>
      </w:pPr>
      <w:bookmarkStart w:id="30" w:name="_Toc477891768"/>
      <w:bookmarkStart w:id="31" w:name="_Toc477891858"/>
      <w:bookmarkStart w:id="32" w:name="_Toc481576259"/>
      <w:bookmarkStart w:id="33" w:name="_Toc492590391"/>
      <w:bookmarkStart w:id="34" w:name="_Toc462653937"/>
      <w:bookmarkStart w:id="35" w:name="_Toc453696502"/>
      <w:bookmarkStart w:id="36" w:name="_Toc454301155"/>
      <w:r w:rsidRPr="006F23C7">
        <w:rPr>
          <w:rFonts w:ascii="Palatino Linotype" w:hAnsi="Palatino Linotype"/>
          <w:b/>
        </w:rPr>
        <w:t>SEGUNDO.</w:t>
      </w:r>
      <w:r w:rsidRPr="006F23C7">
        <w:rPr>
          <w:rStyle w:val="Ttulo2Car"/>
          <w:rFonts w:ascii="Palatino Linotype" w:hAnsi="Palatino Linotype"/>
          <w:b/>
          <w:sz w:val="24"/>
          <w:szCs w:val="24"/>
        </w:rPr>
        <w:t xml:space="preserve"> </w:t>
      </w:r>
      <w:bookmarkEnd w:id="30"/>
      <w:bookmarkEnd w:id="31"/>
      <w:bookmarkEnd w:id="32"/>
      <w:bookmarkEnd w:id="33"/>
      <w:bookmarkEnd w:id="34"/>
      <w:bookmarkEnd w:id="35"/>
      <w:bookmarkEnd w:id="36"/>
      <w:r w:rsidRPr="006F23C7">
        <w:rPr>
          <w:rFonts w:ascii="Palatino Linotype" w:eastAsia="Calibri" w:hAnsi="Palatino Linotype" w:cs="Arial"/>
          <w:lang w:val="es-ES"/>
        </w:rPr>
        <w:t>Se</w:t>
      </w:r>
      <w:r w:rsidRPr="006F23C7">
        <w:rPr>
          <w:rFonts w:ascii="Palatino Linotype" w:eastAsia="Calibri" w:hAnsi="Palatino Linotype" w:cs="Arial"/>
          <w:b/>
          <w:lang w:val="es-ES"/>
        </w:rPr>
        <w:t xml:space="preserve"> MODIFICA </w:t>
      </w:r>
      <w:r w:rsidR="00992D13" w:rsidRPr="006F23C7">
        <w:rPr>
          <w:rFonts w:ascii="Palatino Linotype" w:eastAsia="Calibri" w:hAnsi="Palatino Linotype" w:cs="Arial"/>
          <w:lang w:val="es-ES"/>
        </w:rPr>
        <w:t>la respuesta emitida por el</w:t>
      </w:r>
      <w:r w:rsidRPr="006F23C7">
        <w:rPr>
          <w:rFonts w:ascii="Palatino Linotype" w:eastAsia="Calibri" w:hAnsi="Palatino Linotype" w:cs="Arial"/>
          <w:lang w:val="es-ES"/>
        </w:rPr>
        <w:t xml:space="preserve"> </w:t>
      </w:r>
      <w:r w:rsidRPr="006F23C7">
        <w:rPr>
          <w:rFonts w:ascii="Palatino Linotype" w:hAnsi="Palatino Linotype" w:cs="Arial"/>
          <w:b/>
        </w:rPr>
        <w:t xml:space="preserve">Ayuntamiento de </w:t>
      </w:r>
      <w:proofErr w:type="spellStart"/>
      <w:r w:rsidR="00A23F2A" w:rsidRPr="006F23C7">
        <w:rPr>
          <w:rFonts w:ascii="Palatino Linotype" w:hAnsi="Palatino Linotype" w:cs="Arial"/>
          <w:b/>
        </w:rPr>
        <w:t>Tezoyuca</w:t>
      </w:r>
      <w:proofErr w:type="spellEnd"/>
      <w:r w:rsidRPr="006F23C7">
        <w:rPr>
          <w:rFonts w:ascii="Palatino Linotype" w:eastAsia="Calibri" w:hAnsi="Palatino Linotype" w:cs="Arial"/>
          <w:lang w:val="es-ES"/>
        </w:rPr>
        <w:t xml:space="preserve"> y se</w:t>
      </w:r>
      <w:r w:rsidRPr="006F23C7">
        <w:rPr>
          <w:rFonts w:ascii="Palatino Linotype" w:eastAsia="Calibri" w:hAnsi="Palatino Linotype" w:cs="Arial"/>
          <w:b/>
          <w:lang w:val="es-ES"/>
        </w:rPr>
        <w:t xml:space="preserve"> ORDENA </w:t>
      </w:r>
      <w:r w:rsidRPr="006F23C7">
        <w:rPr>
          <w:rFonts w:ascii="Palatino Linotype" w:eastAsia="Times New Roman" w:hAnsi="Palatino Linotype" w:cs="Arial"/>
          <w:lang w:val="es-ES"/>
        </w:rPr>
        <w:t>entregar</w:t>
      </w:r>
      <w:r w:rsidR="00DB4CB7" w:rsidRPr="006F23C7">
        <w:rPr>
          <w:rFonts w:ascii="Palatino Linotype" w:eastAsia="Times New Roman" w:hAnsi="Palatino Linotype" w:cs="Arial"/>
          <w:lang w:val="es-ES"/>
        </w:rPr>
        <w:t xml:space="preserve">, </w:t>
      </w:r>
      <w:r w:rsidRPr="006F23C7">
        <w:rPr>
          <w:rFonts w:ascii="Palatino Linotype" w:eastAsia="Times New Roman" w:hAnsi="Palatino Linotype" w:cs="Arial"/>
          <w:lang w:val="es-ES"/>
        </w:rPr>
        <w:t xml:space="preserve">vía Sistema de Acceso a la Información Mexiquense </w:t>
      </w:r>
      <w:r w:rsidRPr="006F23C7">
        <w:rPr>
          <w:rFonts w:ascii="Palatino Linotype" w:eastAsia="Times New Roman" w:hAnsi="Palatino Linotype" w:cs="Arial"/>
          <w:b/>
          <w:lang w:val="es-ES"/>
        </w:rPr>
        <w:t>(SAIMEX),</w:t>
      </w:r>
      <w:r w:rsidRPr="006F23C7">
        <w:rPr>
          <w:rFonts w:ascii="Palatino Linotype" w:eastAsia="Times New Roman" w:hAnsi="Palatino Linotype" w:cs="Arial"/>
          <w:lang w:val="es-ES"/>
        </w:rPr>
        <w:t xml:space="preserve"> </w:t>
      </w:r>
      <w:r w:rsidR="0016316E" w:rsidRPr="006F23C7">
        <w:rPr>
          <w:rFonts w:ascii="Palatino Linotype" w:eastAsia="Times New Roman" w:hAnsi="Palatino Linotype" w:cs="Arial"/>
          <w:lang w:val="es-ES"/>
        </w:rPr>
        <w:t xml:space="preserve">de la administración pública municipal </w:t>
      </w:r>
      <w:r w:rsidR="0092296B" w:rsidRPr="006F23C7">
        <w:rPr>
          <w:rFonts w:ascii="Palatino Linotype" w:eastAsia="Times New Roman" w:hAnsi="Palatino Linotype" w:cs="Arial"/>
          <w:lang w:val="es-ES"/>
        </w:rPr>
        <w:t>2019</w:t>
      </w:r>
      <w:r w:rsidR="0016316E" w:rsidRPr="006F23C7">
        <w:rPr>
          <w:rFonts w:ascii="Palatino Linotype" w:eastAsia="Times New Roman" w:hAnsi="Palatino Linotype" w:cs="Arial"/>
          <w:lang w:val="es-ES"/>
        </w:rPr>
        <w:t>-2021</w:t>
      </w:r>
      <w:r w:rsidR="0092296B" w:rsidRPr="006F23C7">
        <w:rPr>
          <w:rFonts w:ascii="Palatino Linotype" w:eastAsia="Times New Roman" w:hAnsi="Palatino Linotype" w:cs="Arial"/>
          <w:lang w:val="es-ES"/>
        </w:rPr>
        <w:t xml:space="preserve">, </w:t>
      </w:r>
      <w:r w:rsidR="003F3BFB" w:rsidRPr="006F23C7">
        <w:rPr>
          <w:rFonts w:ascii="Palatino Linotype" w:eastAsia="Times New Roman" w:hAnsi="Palatino Linotype" w:cs="Arial"/>
          <w:lang w:val="es-ES"/>
        </w:rPr>
        <w:t xml:space="preserve">en versión pública, </w:t>
      </w:r>
      <w:r w:rsidR="0092296B" w:rsidRPr="006F23C7">
        <w:rPr>
          <w:rFonts w:ascii="Palatino Linotype" w:eastAsia="Times New Roman" w:hAnsi="Palatino Linotype" w:cs="Arial"/>
          <w:lang w:val="es-ES"/>
        </w:rPr>
        <w:t>el soporte documental en el que conste la</w:t>
      </w:r>
      <w:r w:rsidRPr="006F23C7">
        <w:rPr>
          <w:rFonts w:ascii="Palatino Linotype" w:eastAsia="Times New Roman" w:hAnsi="Palatino Linotype" w:cs="Arial"/>
          <w:lang w:val="es-ES"/>
        </w:rPr>
        <w:t xml:space="preserve"> </w:t>
      </w:r>
      <w:r w:rsidRPr="006F23C7">
        <w:rPr>
          <w:rFonts w:ascii="Palatino Linotype" w:hAnsi="Palatino Linotype" w:cs="Arial"/>
          <w:bCs/>
        </w:rPr>
        <w:t xml:space="preserve">información </w:t>
      </w:r>
      <w:r w:rsidR="0092296B" w:rsidRPr="006F23C7">
        <w:rPr>
          <w:rFonts w:ascii="Palatino Linotype" w:hAnsi="Palatino Linotype" w:cs="Arial"/>
          <w:bCs/>
        </w:rPr>
        <w:t>siguiente</w:t>
      </w:r>
      <w:r w:rsidRPr="006F23C7">
        <w:rPr>
          <w:rFonts w:ascii="Palatino Linotype" w:hAnsi="Palatino Linotype" w:cs="Arial"/>
          <w:bCs/>
        </w:rPr>
        <w:t>:</w:t>
      </w:r>
    </w:p>
    <w:p w:rsidR="00C86EB5" w:rsidRPr="006F23C7" w:rsidRDefault="00C86EB5" w:rsidP="006F23C7">
      <w:pPr>
        <w:pStyle w:val="Prrafodelista"/>
        <w:numPr>
          <w:ilvl w:val="0"/>
          <w:numId w:val="32"/>
        </w:numPr>
        <w:autoSpaceDE w:val="0"/>
        <w:autoSpaceDN w:val="0"/>
        <w:adjustRightInd w:val="0"/>
        <w:spacing w:line="360" w:lineRule="auto"/>
        <w:ind w:left="993" w:right="567" w:hanging="426"/>
        <w:jc w:val="both"/>
        <w:rPr>
          <w:rFonts w:ascii="Palatino Linotype" w:hAnsi="Palatino Linotype"/>
          <w:b/>
          <w:lang w:val="es-MX" w:eastAsia="en-US"/>
        </w:rPr>
      </w:pPr>
      <w:r w:rsidRPr="006F23C7">
        <w:rPr>
          <w:rFonts w:ascii="Palatino Linotype" w:hAnsi="Palatino Linotype"/>
          <w:b/>
          <w:lang w:val="es-MX" w:eastAsia="en-US"/>
        </w:rPr>
        <w:t>Título, cédula profesional y experiencia para ocupar el car</w:t>
      </w:r>
      <w:r w:rsidR="00536CD1" w:rsidRPr="006F23C7">
        <w:rPr>
          <w:rFonts w:ascii="Palatino Linotype" w:hAnsi="Palatino Linotype"/>
          <w:b/>
          <w:lang w:val="es-MX" w:eastAsia="en-US"/>
        </w:rPr>
        <w:t xml:space="preserve">go de la Directora del </w:t>
      </w:r>
      <w:r w:rsidR="00A32E17" w:rsidRPr="006F23C7">
        <w:rPr>
          <w:rFonts w:ascii="Palatino Linotype" w:hAnsi="Palatino Linotype"/>
          <w:b/>
          <w:lang w:eastAsia="en-US"/>
        </w:rPr>
        <w:t>Sistema Municipal para el Desarrollo Integral de la Familia</w:t>
      </w:r>
      <w:r w:rsidR="00A32E17" w:rsidRPr="006F23C7">
        <w:rPr>
          <w:rFonts w:ascii="Palatino Linotype" w:hAnsi="Palatino Linotype"/>
          <w:b/>
          <w:lang w:val="es-MX" w:eastAsia="en-US"/>
        </w:rPr>
        <w:t xml:space="preserve"> de </w:t>
      </w:r>
      <w:proofErr w:type="spellStart"/>
      <w:r w:rsidRPr="006F23C7">
        <w:rPr>
          <w:rFonts w:ascii="Palatino Linotype" w:hAnsi="Palatino Linotype"/>
          <w:b/>
          <w:lang w:val="es-MX" w:eastAsia="en-US"/>
        </w:rPr>
        <w:t>Tezoyuca</w:t>
      </w:r>
      <w:proofErr w:type="spellEnd"/>
      <w:r w:rsidRPr="006F23C7">
        <w:rPr>
          <w:rFonts w:ascii="Palatino Linotype" w:hAnsi="Palatino Linotype"/>
          <w:b/>
          <w:lang w:val="es-MX" w:eastAsia="en-US"/>
        </w:rPr>
        <w:t>;</w:t>
      </w:r>
    </w:p>
    <w:p w:rsidR="00C86EB5" w:rsidRPr="006F23C7" w:rsidRDefault="00C86EB5" w:rsidP="006F23C7">
      <w:pPr>
        <w:pStyle w:val="Prrafodelista"/>
        <w:numPr>
          <w:ilvl w:val="0"/>
          <w:numId w:val="32"/>
        </w:numPr>
        <w:autoSpaceDE w:val="0"/>
        <w:autoSpaceDN w:val="0"/>
        <w:adjustRightInd w:val="0"/>
        <w:spacing w:line="360" w:lineRule="auto"/>
        <w:ind w:left="993" w:right="567" w:hanging="426"/>
        <w:jc w:val="both"/>
        <w:rPr>
          <w:rFonts w:ascii="Palatino Linotype" w:hAnsi="Palatino Linotype"/>
          <w:b/>
          <w:lang w:val="es-MX" w:eastAsia="en-US"/>
        </w:rPr>
      </w:pPr>
      <w:r w:rsidRPr="006F23C7">
        <w:rPr>
          <w:rFonts w:ascii="Palatino Linotype" w:hAnsi="Palatino Linotype"/>
          <w:b/>
          <w:lang w:val="es-MX" w:eastAsia="en-US"/>
        </w:rPr>
        <w:t>Título, cédula profesional y experiencia para ocupar el carg</w:t>
      </w:r>
      <w:r w:rsidR="00536CD1" w:rsidRPr="006F23C7">
        <w:rPr>
          <w:rFonts w:ascii="Palatino Linotype" w:hAnsi="Palatino Linotype"/>
          <w:b/>
          <w:lang w:val="es-MX" w:eastAsia="en-US"/>
        </w:rPr>
        <w:t>o de la Presidenta del</w:t>
      </w:r>
      <w:r w:rsidR="00A32E17" w:rsidRPr="006F23C7">
        <w:rPr>
          <w:rFonts w:ascii="Palatino Linotype" w:hAnsi="Palatino Linotype"/>
          <w:b/>
          <w:lang w:eastAsia="en-US"/>
        </w:rPr>
        <w:t xml:space="preserve"> Sistema Municipal para el Desarrollo Integral de la Familia</w:t>
      </w:r>
      <w:r w:rsidR="00A32E17" w:rsidRPr="006F23C7">
        <w:rPr>
          <w:rFonts w:ascii="Palatino Linotype" w:hAnsi="Palatino Linotype"/>
          <w:b/>
          <w:lang w:val="es-MX" w:eastAsia="en-US"/>
        </w:rPr>
        <w:t xml:space="preserve"> de </w:t>
      </w:r>
      <w:proofErr w:type="spellStart"/>
      <w:r w:rsidR="00A32E17" w:rsidRPr="006F23C7">
        <w:rPr>
          <w:rFonts w:ascii="Palatino Linotype" w:hAnsi="Palatino Linotype"/>
          <w:b/>
          <w:lang w:val="es-MX" w:eastAsia="en-US"/>
        </w:rPr>
        <w:t>Tezoyuca</w:t>
      </w:r>
      <w:proofErr w:type="spellEnd"/>
      <w:r w:rsidR="00536CD1" w:rsidRPr="006F23C7">
        <w:rPr>
          <w:rFonts w:ascii="Palatino Linotype" w:hAnsi="Palatino Linotype"/>
          <w:b/>
          <w:lang w:val="es-MX" w:eastAsia="en-US"/>
        </w:rPr>
        <w:t>;</w:t>
      </w:r>
    </w:p>
    <w:p w:rsidR="00C86EB5" w:rsidRPr="006F23C7" w:rsidRDefault="00C86EB5" w:rsidP="006F23C7">
      <w:pPr>
        <w:pStyle w:val="Prrafodelista"/>
        <w:numPr>
          <w:ilvl w:val="0"/>
          <w:numId w:val="32"/>
        </w:numPr>
        <w:autoSpaceDE w:val="0"/>
        <w:autoSpaceDN w:val="0"/>
        <w:adjustRightInd w:val="0"/>
        <w:spacing w:line="360" w:lineRule="auto"/>
        <w:ind w:left="993" w:right="567" w:hanging="426"/>
        <w:jc w:val="both"/>
        <w:rPr>
          <w:rFonts w:ascii="Palatino Linotype" w:hAnsi="Palatino Linotype"/>
          <w:b/>
          <w:lang w:val="es-MX" w:eastAsia="en-US"/>
        </w:rPr>
      </w:pPr>
      <w:r w:rsidRPr="006F23C7">
        <w:rPr>
          <w:rFonts w:ascii="Palatino Linotype" w:hAnsi="Palatino Linotype"/>
          <w:b/>
          <w:lang w:val="es-MX" w:eastAsia="en-US"/>
        </w:rPr>
        <w:t xml:space="preserve">Título, cédula profesional, certificación expedida por el Instituto Hacendario y experiencia para ocupar el </w:t>
      </w:r>
      <w:r w:rsidR="00536CD1" w:rsidRPr="006F23C7">
        <w:rPr>
          <w:rFonts w:ascii="Palatino Linotype" w:hAnsi="Palatino Linotype"/>
          <w:b/>
          <w:lang w:val="es-MX" w:eastAsia="en-US"/>
        </w:rPr>
        <w:t xml:space="preserve">cargo del Tesorero del </w:t>
      </w:r>
      <w:r w:rsidR="00A32E17" w:rsidRPr="006F23C7">
        <w:rPr>
          <w:rFonts w:ascii="Palatino Linotype" w:hAnsi="Palatino Linotype"/>
          <w:b/>
          <w:lang w:eastAsia="en-US"/>
        </w:rPr>
        <w:t>Sistema Municipal para el Desarrollo Integral de la Familia</w:t>
      </w:r>
      <w:r w:rsidR="00A32E17" w:rsidRPr="006F23C7">
        <w:rPr>
          <w:rFonts w:ascii="Palatino Linotype" w:hAnsi="Palatino Linotype"/>
          <w:b/>
          <w:lang w:val="es-MX" w:eastAsia="en-US"/>
        </w:rPr>
        <w:t xml:space="preserve"> de </w:t>
      </w:r>
      <w:proofErr w:type="spellStart"/>
      <w:r w:rsidR="00A32E17" w:rsidRPr="006F23C7">
        <w:rPr>
          <w:rFonts w:ascii="Palatino Linotype" w:hAnsi="Palatino Linotype"/>
          <w:b/>
          <w:lang w:val="es-MX" w:eastAsia="en-US"/>
        </w:rPr>
        <w:t>Tezoyuca</w:t>
      </w:r>
      <w:proofErr w:type="spellEnd"/>
      <w:r w:rsidRPr="006F23C7">
        <w:rPr>
          <w:rFonts w:ascii="Palatino Linotype" w:hAnsi="Palatino Linotype"/>
          <w:b/>
          <w:lang w:val="es-MX" w:eastAsia="en-US"/>
        </w:rPr>
        <w:t>;</w:t>
      </w:r>
      <w:r w:rsidR="00536CD1" w:rsidRPr="006F23C7">
        <w:rPr>
          <w:rFonts w:ascii="Palatino Linotype" w:hAnsi="Palatino Linotype"/>
          <w:b/>
          <w:lang w:val="es-MX" w:eastAsia="en-US"/>
        </w:rPr>
        <w:t xml:space="preserve"> y,</w:t>
      </w:r>
    </w:p>
    <w:p w:rsidR="00C86EB5" w:rsidRPr="006F23C7" w:rsidRDefault="00C86EB5" w:rsidP="006F23C7">
      <w:pPr>
        <w:pStyle w:val="Prrafodelista"/>
        <w:numPr>
          <w:ilvl w:val="0"/>
          <w:numId w:val="32"/>
        </w:numPr>
        <w:autoSpaceDE w:val="0"/>
        <w:autoSpaceDN w:val="0"/>
        <w:adjustRightInd w:val="0"/>
        <w:spacing w:line="360" w:lineRule="auto"/>
        <w:ind w:left="993" w:right="567" w:hanging="426"/>
        <w:jc w:val="both"/>
        <w:rPr>
          <w:rFonts w:ascii="Palatino Linotype" w:eastAsia="Calibri" w:hAnsi="Palatino Linotype" w:cs="Arial"/>
          <w:lang w:val="es-ES"/>
        </w:rPr>
      </w:pPr>
      <w:r w:rsidRPr="006F23C7">
        <w:rPr>
          <w:rFonts w:ascii="Palatino Linotype" w:hAnsi="Palatino Linotype"/>
          <w:b/>
          <w:lang w:val="es-MX" w:eastAsia="en-US"/>
        </w:rPr>
        <w:t>Nómina</w:t>
      </w:r>
      <w:r w:rsidR="00536CD1" w:rsidRPr="006F23C7">
        <w:rPr>
          <w:rFonts w:ascii="Palatino Linotype" w:hAnsi="Palatino Linotype"/>
          <w:b/>
          <w:lang w:val="es-MX" w:eastAsia="en-US"/>
        </w:rPr>
        <w:t xml:space="preserve"> del personal adscrito </w:t>
      </w:r>
      <w:r w:rsidR="00A32E17" w:rsidRPr="006F23C7">
        <w:rPr>
          <w:rFonts w:ascii="Palatino Linotype" w:hAnsi="Palatino Linotype"/>
          <w:b/>
          <w:lang w:val="es-MX" w:eastAsia="en-US"/>
        </w:rPr>
        <w:t xml:space="preserve">al </w:t>
      </w:r>
      <w:r w:rsidR="00A32E17" w:rsidRPr="006F23C7">
        <w:rPr>
          <w:rFonts w:ascii="Palatino Linotype" w:hAnsi="Palatino Linotype"/>
          <w:b/>
          <w:lang w:eastAsia="en-US"/>
        </w:rPr>
        <w:t>Sistema Municipal para el Desarrollo Integral de la Familia</w:t>
      </w:r>
      <w:r w:rsidR="00A32E17" w:rsidRPr="006F23C7">
        <w:rPr>
          <w:rFonts w:ascii="Palatino Linotype" w:hAnsi="Palatino Linotype"/>
          <w:b/>
          <w:lang w:val="es-MX" w:eastAsia="en-US"/>
        </w:rPr>
        <w:t xml:space="preserve"> de </w:t>
      </w:r>
      <w:proofErr w:type="spellStart"/>
      <w:r w:rsidR="00A32E17" w:rsidRPr="006F23C7">
        <w:rPr>
          <w:rFonts w:ascii="Palatino Linotype" w:hAnsi="Palatino Linotype"/>
          <w:b/>
          <w:lang w:val="es-MX" w:eastAsia="en-US"/>
        </w:rPr>
        <w:t>Tezoyuca</w:t>
      </w:r>
      <w:proofErr w:type="spellEnd"/>
      <w:r w:rsidR="00A32E17" w:rsidRPr="006F23C7">
        <w:rPr>
          <w:rFonts w:ascii="Palatino Linotype" w:hAnsi="Palatino Linotype"/>
          <w:b/>
          <w:lang w:val="es-MX" w:eastAsia="en-US"/>
        </w:rPr>
        <w:t xml:space="preserve">, </w:t>
      </w:r>
      <w:r w:rsidRPr="006F23C7">
        <w:rPr>
          <w:rFonts w:ascii="Palatino Linotype" w:hAnsi="Palatino Linotype"/>
          <w:b/>
          <w:lang w:val="es-MX" w:eastAsia="en-US"/>
        </w:rPr>
        <w:t>de los de los meses de enero y febrero de 2019.</w:t>
      </w:r>
    </w:p>
    <w:p w:rsidR="00C86EB5" w:rsidRPr="006F23C7" w:rsidRDefault="00C86EB5" w:rsidP="006F23C7">
      <w:pPr>
        <w:autoSpaceDE w:val="0"/>
        <w:autoSpaceDN w:val="0"/>
        <w:adjustRightInd w:val="0"/>
        <w:spacing w:line="360" w:lineRule="auto"/>
        <w:ind w:right="567"/>
        <w:jc w:val="both"/>
        <w:rPr>
          <w:rFonts w:ascii="Palatino Linotype" w:eastAsia="Calibri" w:hAnsi="Palatino Linotype" w:cs="Arial"/>
          <w:lang w:val="es-ES"/>
        </w:rPr>
      </w:pPr>
    </w:p>
    <w:p w:rsidR="00DB4CB7" w:rsidRPr="006F23C7" w:rsidRDefault="00DB4CB7" w:rsidP="006F23C7">
      <w:pPr>
        <w:autoSpaceDE w:val="0"/>
        <w:autoSpaceDN w:val="0"/>
        <w:adjustRightInd w:val="0"/>
        <w:spacing w:line="360" w:lineRule="auto"/>
        <w:ind w:right="49"/>
        <w:jc w:val="both"/>
        <w:rPr>
          <w:rFonts w:ascii="Palatino Linotype" w:eastAsia="Calibri" w:hAnsi="Palatino Linotype" w:cs="Arial"/>
          <w:lang w:val="es-ES"/>
        </w:rPr>
      </w:pPr>
      <w:r w:rsidRPr="006F23C7">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6F23C7">
        <w:rPr>
          <w:rFonts w:ascii="Palatino Linotype" w:hAnsi="Palatino Linotype"/>
        </w:rPr>
        <w:t xml:space="preserve"> </w:t>
      </w:r>
      <w:r w:rsidR="00A32E17" w:rsidRPr="006F23C7">
        <w:rPr>
          <w:rFonts w:ascii="Palatino Linotype" w:hAnsi="Palatino Linotype"/>
        </w:rPr>
        <w:t xml:space="preserve">la </w:t>
      </w:r>
      <w:r w:rsidR="00A32E17" w:rsidRPr="006F23C7">
        <w:rPr>
          <w:rFonts w:ascii="Palatino Linotype" w:hAnsi="Palatino Linotype"/>
          <w:b/>
        </w:rPr>
        <w:t>RECURRENTE</w:t>
      </w:r>
      <w:r w:rsidR="00A32E17" w:rsidRPr="006F23C7">
        <w:rPr>
          <w:rFonts w:ascii="Palatino Linotype" w:hAnsi="Palatino Linotype"/>
        </w:rPr>
        <w:t>.</w:t>
      </w:r>
    </w:p>
    <w:p w:rsidR="00C86EB5" w:rsidRPr="006F23C7" w:rsidRDefault="00C86EB5" w:rsidP="006F23C7">
      <w:pPr>
        <w:spacing w:before="240" w:after="240" w:line="360" w:lineRule="auto"/>
        <w:jc w:val="both"/>
        <w:rPr>
          <w:rFonts w:ascii="Palatino Linotype" w:hAnsi="Palatino Linotype"/>
        </w:rPr>
      </w:pPr>
      <w:r w:rsidRPr="006F23C7">
        <w:rPr>
          <w:rFonts w:ascii="Palatino Linotype" w:hAnsi="Palatino Linotype"/>
        </w:rPr>
        <w:t>Para el caso, que la información que se ordena en el</w:t>
      </w:r>
      <w:r w:rsidRPr="006F23C7">
        <w:rPr>
          <w:rFonts w:ascii="Palatino Linotype" w:hAnsi="Palatino Linotype"/>
          <w:b/>
        </w:rPr>
        <w:t xml:space="preserve"> inciso a)</w:t>
      </w:r>
      <w:r w:rsidR="003A506D" w:rsidRPr="006F23C7">
        <w:rPr>
          <w:rFonts w:ascii="Palatino Linotype" w:hAnsi="Palatino Linotype"/>
          <w:b/>
        </w:rPr>
        <w:t>,</w:t>
      </w:r>
      <w:r w:rsidRPr="006F23C7">
        <w:rPr>
          <w:rFonts w:ascii="Palatino Linotype" w:hAnsi="Palatino Linotype"/>
          <w:b/>
        </w:rPr>
        <w:t xml:space="preserve"> b)</w:t>
      </w:r>
      <w:r w:rsidRPr="006F23C7">
        <w:rPr>
          <w:rFonts w:ascii="Palatino Linotype" w:hAnsi="Palatino Linotype"/>
        </w:rPr>
        <w:t xml:space="preserve"> </w:t>
      </w:r>
      <w:r w:rsidR="00282101" w:rsidRPr="006F23C7">
        <w:rPr>
          <w:rFonts w:ascii="Palatino Linotype" w:hAnsi="Palatino Linotype"/>
        </w:rPr>
        <w:t xml:space="preserve">y </w:t>
      </w:r>
      <w:r w:rsidR="00282101" w:rsidRPr="006F23C7">
        <w:rPr>
          <w:rFonts w:ascii="Palatino Linotype" w:hAnsi="Palatino Linotype"/>
          <w:b/>
        </w:rPr>
        <w:t>c)</w:t>
      </w:r>
      <w:r w:rsidR="00282101" w:rsidRPr="006F23C7">
        <w:rPr>
          <w:rFonts w:ascii="Palatino Linotype" w:hAnsi="Palatino Linotype"/>
        </w:rPr>
        <w:t xml:space="preserve"> </w:t>
      </w:r>
      <w:r w:rsidR="003A506D" w:rsidRPr="006F23C7">
        <w:rPr>
          <w:rFonts w:ascii="Palatino Linotype" w:hAnsi="Palatino Linotype"/>
        </w:rPr>
        <w:t xml:space="preserve"> </w:t>
      </w:r>
      <w:r w:rsidRPr="006F23C7">
        <w:rPr>
          <w:rFonts w:ascii="Palatino Linotype" w:eastAsia="Calibri" w:hAnsi="Palatino Linotype" w:cs="Arial"/>
          <w:color w:val="000000" w:themeColor="text1"/>
          <w:lang w:val="es-MX"/>
        </w:rPr>
        <w:t xml:space="preserve">no haya sido generada poseída o administrada, el </w:t>
      </w:r>
      <w:r w:rsidRPr="006F23C7">
        <w:rPr>
          <w:rFonts w:ascii="Palatino Linotype" w:eastAsia="Calibri" w:hAnsi="Palatino Linotype" w:cs="Arial"/>
          <w:b/>
          <w:color w:val="000000" w:themeColor="text1"/>
          <w:lang w:val="es-MX"/>
        </w:rPr>
        <w:t>SUJETO OBLIGADO,</w:t>
      </w:r>
      <w:r w:rsidRPr="006F23C7">
        <w:rPr>
          <w:rFonts w:ascii="Palatino Linotype" w:eastAsia="Calibri" w:hAnsi="Palatino Linotype" w:cs="Arial"/>
          <w:color w:val="000000" w:themeColor="text1"/>
          <w:lang w:val="es-MX"/>
        </w:rPr>
        <w:t xml:space="preserve"> deberá manifestar de manera precisa y clara las razones que expliquen las causas por las cuales no se haya generado, poseído o administrado.</w:t>
      </w:r>
    </w:p>
    <w:p w:rsidR="00A155E0" w:rsidRPr="006F23C7" w:rsidRDefault="00A155E0" w:rsidP="006F23C7">
      <w:pPr>
        <w:tabs>
          <w:tab w:val="left" w:pos="8080"/>
        </w:tabs>
        <w:spacing w:line="360" w:lineRule="auto"/>
        <w:ind w:right="49"/>
        <w:contextualSpacing/>
        <w:jc w:val="both"/>
        <w:rPr>
          <w:rFonts w:ascii="Palatino Linotype" w:eastAsia="Palatino Linotype" w:hAnsi="Palatino Linotype" w:cs="Palatino Linotype"/>
          <w:b/>
        </w:rPr>
      </w:pPr>
      <w:bookmarkStart w:id="37" w:name="_Toc460947013"/>
      <w:r w:rsidRPr="006F23C7">
        <w:rPr>
          <w:rFonts w:ascii="Palatino Linotype" w:eastAsia="Palatino Linotype" w:hAnsi="Palatino Linotype" w:cs="Palatino Linotype"/>
          <w:b/>
        </w:rPr>
        <w:t xml:space="preserve">TERCERO. Notifíquese </w:t>
      </w:r>
      <w:r w:rsidRPr="006F23C7">
        <w:rPr>
          <w:rFonts w:ascii="Palatino Linotype" w:eastAsia="Palatino Linotype" w:hAnsi="Palatino Linotype" w:cs="Palatino Linotype"/>
        </w:rPr>
        <w:t xml:space="preserve">al Titular de la Unidad de Transparencia del </w:t>
      </w:r>
      <w:r w:rsidRPr="006F23C7">
        <w:rPr>
          <w:rFonts w:ascii="Palatino Linotype" w:eastAsia="Palatino Linotype" w:hAnsi="Palatino Linotype" w:cs="Palatino Linotype"/>
          <w:b/>
        </w:rPr>
        <w:t>SUJETO OBLIGADO</w:t>
      </w:r>
      <w:r w:rsidRPr="006F23C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6F23C7">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A155E0" w:rsidRPr="006F23C7" w:rsidRDefault="00A155E0" w:rsidP="006F23C7">
      <w:pPr>
        <w:shd w:val="clear" w:color="auto" w:fill="FFFFFF"/>
        <w:spacing w:line="360" w:lineRule="auto"/>
        <w:jc w:val="both"/>
        <w:rPr>
          <w:rFonts w:ascii="Palatino Linotype" w:eastAsia="Times New Roman" w:hAnsi="Palatino Linotype" w:cs="Arial"/>
          <w:b/>
        </w:rPr>
      </w:pPr>
    </w:p>
    <w:p w:rsidR="00A155E0" w:rsidRPr="006F23C7" w:rsidRDefault="00A155E0" w:rsidP="006F23C7">
      <w:pPr>
        <w:shd w:val="clear" w:color="auto" w:fill="FFFFFF"/>
        <w:spacing w:line="360" w:lineRule="auto"/>
        <w:jc w:val="both"/>
        <w:rPr>
          <w:rFonts w:ascii="Palatino Linotype" w:hAnsi="Palatino Linotype"/>
        </w:rPr>
      </w:pPr>
      <w:r w:rsidRPr="006F23C7">
        <w:rPr>
          <w:rFonts w:ascii="Palatino Linotype" w:eastAsia="Times New Roman" w:hAnsi="Palatino Linotype" w:cs="Arial"/>
          <w:b/>
        </w:rPr>
        <w:t xml:space="preserve">CUARTO. </w:t>
      </w:r>
      <w:r w:rsidRPr="006F23C7">
        <w:rPr>
          <w:rFonts w:ascii="Palatino Linotype" w:eastAsia="Times New Roman" w:hAnsi="Palatino Linotype" w:cs="Times New Roman"/>
          <w:b/>
          <w:bCs/>
          <w:color w:val="222222"/>
          <w:lang w:val="es-ES"/>
        </w:rPr>
        <w:t>Notifíquese a</w:t>
      </w:r>
      <w:r w:rsidRPr="006F23C7">
        <w:rPr>
          <w:rFonts w:ascii="Palatino Linotype" w:hAnsi="Palatino Linotype"/>
          <w:b/>
        </w:rPr>
        <w:t xml:space="preserve"> </w:t>
      </w:r>
      <w:r w:rsidR="001E075B" w:rsidRPr="001E075B">
        <w:rPr>
          <w:rFonts w:ascii="Palatino Linotype" w:hAnsi="Palatino Linotype"/>
          <w:b/>
          <w:highlight w:val="black"/>
        </w:rPr>
        <w:t>----------------------------------------------------------------</w:t>
      </w:r>
      <w:r w:rsidRPr="006F23C7">
        <w:rPr>
          <w:rFonts w:ascii="Palatino Linotype" w:hAnsi="Palatino Linotype"/>
          <w:b/>
        </w:rPr>
        <w:t xml:space="preserve"> </w:t>
      </w:r>
      <w:r w:rsidRPr="006F23C7">
        <w:rPr>
          <w:rFonts w:ascii="Palatino Linotype" w:hAnsi="Palatino Linotype"/>
        </w:rPr>
        <w:t>la presente resolución.</w:t>
      </w:r>
    </w:p>
    <w:p w:rsidR="00A155E0" w:rsidRPr="006F23C7" w:rsidRDefault="00A155E0" w:rsidP="006F23C7">
      <w:pPr>
        <w:shd w:val="clear" w:color="auto" w:fill="FFFFFF"/>
        <w:spacing w:line="360" w:lineRule="auto"/>
        <w:jc w:val="both"/>
        <w:rPr>
          <w:rFonts w:ascii="Palatino Linotype" w:hAnsi="Palatino Linotype"/>
        </w:rPr>
      </w:pPr>
    </w:p>
    <w:bookmarkEnd w:id="37"/>
    <w:p w:rsidR="00A155E0" w:rsidRDefault="00A155E0" w:rsidP="006F23C7">
      <w:pPr>
        <w:spacing w:line="360" w:lineRule="auto"/>
        <w:jc w:val="both"/>
        <w:rPr>
          <w:rFonts w:ascii="Palatino Linotype" w:eastAsia="MS Mincho" w:hAnsi="Palatino Linotype" w:cs="Times New Roman"/>
          <w:lang w:val="es-ES"/>
        </w:rPr>
      </w:pPr>
      <w:r w:rsidRPr="006F23C7">
        <w:rPr>
          <w:rFonts w:ascii="Palatino Linotype" w:eastAsia="MS Mincho" w:hAnsi="Palatino Linotype" w:cs="Times New Roman"/>
          <w:b/>
          <w:lang w:val="es-MX"/>
        </w:rPr>
        <w:t>QUINTO.</w:t>
      </w:r>
      <w:r w:rsidRPr="006F23C7">
        <w:rPr>
          <w:rFonts w:ascii="Palatino Linotype" w:eastAsia="MS Mincho" w:hAnsi="Palatino Linotype" w:cs="Times New Roman"/>
          <w:lang w:val="es-MX"/>
        </w:rPr>
        <w:t xml:space="preserve"> </w:t>
      </w:r>
      <w:r w:rsidRPr="006F23C7">
        <w:rPr>
          <w:rFonts w:ascii="Palatino Linotype" w:eastAsia="MS Mincho" w:hAnsi="Palatino Linotype" w:cs="Times New Roman"/>
          <w:lang w:val="es-ES"/>
        </w:rPr>
        <w:t xml:space="preserve">Se hace del conocimiento de </w:t>
      </w:r>
      <w:r w:rsidR="001E075B" w:rsidRPr="001E075B">
        <w:rPr>
          <w:rFonts w:ascii="Palatino Linotype" w:hAnsi="Palatino Linotype"/>
          <w:b/>
          <w:highlight w:val="black"/>
        </w:rPr>
        <w:t>-------------------------------------------------------------------------------</w:t>
      </w:r>
      <w:r w:rsidRPr="006F23C7">
        <w:rPr>
          <w:rFonts w:ascii="Palatino Linotype" w:hAnsi="Palatino Linotype"/>
          <w:b/>
        </w:rPr>
        <w:t xml:space="preserve"> </w:t>
      </w:r>
      <w:r w:rsidRPr="006F23C7">
        <w:rPr>
          <w:rFonts w:ascii="Palatino Linotype" w:eastAsia="MS Mincho" w:hAnsi="Palatino Linotype" w:cs="Times New Roman"/>
          <w:lang w:val="es-ES"/>
        </w:rPr>
        <w:t>que, de confor</w:t>
      </w:r>
      <w:bookmarkStart w:id="38" w:name="_GoBack"/>
      <w:bookmarkEnd w:id="38"/>
      <w:r w:rsidRPr="006F23C7">
        <w:rPr>
          <w:rFonts w:ascii="Palatino Linotype" w:eastAsia="MS Mincho" w:hAnsi="Palatino Linotype" w:cs="Times New Roman"/>
          <w:lang w:val="es-ES"/>
        </w:rPr>
        <w:t>midad con lo establecido en el artículo 196 de la Ley de Transparencia y Acceso a la Información Pública del Estado de México y Municipios, en caso de que considere que la resolución le cause algún perjuicio podrá impugnarla </w:t>
      </w:r>
      <w:r w:rsidRPr="006F23C7">
        <w:rPr>
          <w:rFonts w:ascii="Palatino Linotype" w:eastAsia="MS Mincho" w:hAnsi="Palatino Linotype" w:cs="Times New Roman"/>
          <w:bCs/>
          <w:lang w:val="es-ES"/>
        </w:rPr>
        <w:t>vía juicio de amparo</w:t>
      </w:r>
      <w:r w:rsidRPr="006F23C7">
        <w:rPr>
          <w:rFonts w:ascii="Palatino Linotype" w:eastAsia="MS Mincho" w:hAnsi="Palatino Linotype" w:cs="Times New Roman"/>
          <w:lang w:val="es-ES"/>
        </w:rPr>
        <w:t> en los términos de las leyes aplicables.</w:t>
      </w:r>
    </w:p>
    <w:p w:rsidR="00306642" w:rsidRPr="006F23C7" w:rsidRDefault="00306642" w:rsidP="006F23C7">
      <w:pPr>
        <w:spacing w:line="360" w:lineRule="auto"/>
        <w:jc w:val="both"/>
        <w:rPr>
          <w:rFonts w:ascii="Palatino Linotype" w:eastAsia="MS Mincho" w:hAnsi="Palatino Linotype" w:cs="Times New Roman"/>
          <w:lang w:val="es-ES"/>
        </w:rPr>
      </w:pPr>
    </w:p>
    <w:p w:rsidR="00C447A4" w:rsidRPr="006F23C7" w:rsidRDefault="00C447A4" w:rsidP="006F23C7">
      <w:pPr>
        <w:shd w:val="clear" w:color="auto" w:fill="FFFFFF"/>
        <w:spacing w:before="240" w:after="360" w:line="360" w:lineRule="auto"/>
        <w:jc w:val="both"/>
        <w:rPr>
          <w:rFonts w:ascii="Palatino Linotype" w:hAnsi="Palatino Linotype" w:cs="Arial"/>
        </w:rPr>
      </w:pPr>
      <w:r w:rsidRPr="00306642">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sidR="00306642">
        <w:rPr>
          <w:rFonts w:ascii="Palatino Linotype" w:hAnsi="Palatino Linotype"/>
        </w:rPr>
        <w:t xml:space="preserve"> Y LUIS GUSTAVO PARRA NORIEGA </w:t>
      </w:r>
      <w:r w:rsidRPr="00306642">
        <w:rPr>
          <w:rFonts w:ascii="Palatino Linotype" w:hAnsi="Palatino Linotype"/>
        </w:rPr>
        <w:t>EN LA</w:t>
      </w:r>
      <w:r w:rsidR="00306642">
        <w:rPr>
          <w:rFonts w:ascii="Palatino Linotype" w:hAnsi="Palatino Linotype"/>
        </w:rPr>
        <w:t xml:space="preserve"> VIGÉSIMA SEGUNDA</w:t>
      </w:r>
      <w:r w:rsidRPr="00306642">
        <w:rPr>
          <w:rFonts w:ascii="Palatino Linotype" w:hAnsi="Palatino Linotype"/>
        </w:rPr>
        <w:t xml:space="preserve"> SE</w:t>
      </w:r>
      <w:r w:rsidR="00306642">
        <w:rPr>
          <w:rFonts w:ascii="Palatino Linotype" w:hAnsi="Palatino Linotype"/>
        </w:rPr>
        <w:t>SIÓN ORDINARIA CELEBRADA EL DÍA DOCE</w:t>
      </w:r>
      <w:r w:rsidRPr="00306642">
        <w:rPr>
          <w:rFonts w:ascii="Palatino Linotype" w:hAnsi="Palatino Linotype"/>
        </w:rPr>
        <w:t xml:space="preserve"> (</w:t>
      </w:r>
      <w:r w:rsidR="00306642">
        <w:rPr>
          <w:rFonts w:ascii="Palatino Linotype" w:hAnsi="Palatino Linotype"/>
        </w:rPr>
        <w:t xml:space="preserve">12) DE JUNIO </w:t>
      </w:r>
      <w:r w:rsidRPr="00306642">
        <w:rPr>
          <w:rFonts w:ascii="Palatino Linotype" w:hAnsi="Palatino Linotype"/>
        </w:rPr>
        <w:t>DE DOS MIL DIECINUEVE</w:t>
      </w:r>
      <w:r w:rsidR="00306642">
        <w:rPr>
          <w:rFonts w:ascii="Palatino Linotype" w:hAnsi="Palatino Linotype"/>
        </w:rPr>
        <w:t>, ANTE EL SECRETARIO TÉCNICO</w:t>
      </w:r>
      <w:r w:rsidRPr="00306642">
        <w:rPr>
          <w:rFonts w:ascii="Palatino Linotype" w:hAnsi="Palatino Linotype"/>
        </w:rPr>
        <w:t xml:space="preserve"> DEL PLENO</w:t>
      </w:r>
      <w:r w:rsidR="00306642">
        <w:rPr>
          <w:rFonts w:ascii="Palatino Linotype" w:hAnsi="Palatino Linotype"/>
        </w:rPr>
        <w:t>,</w:t>
      </w:r>
      <w:r w:rsidRPr="00306642">
        <w:rPr>
          <w:rFonts w:ascii="Palatino Linotype" w:hAnsi="Palatino Linotype"/>
        </w:rPr>
        <w:t xml:space="preserve"> ALEXIS TAPIA RAMÍREZ.</w:t>
      </w:r>
      <w:r w:rsidRPr="006F23C7">
        <w:rPr>
          <w:rFonts w:ascii="Palatino Linotype" w:hAnsi="Palatino Linotype" w:cs="Arial"/>
        </w:rPr>
        <w:t xml:space="preserve">  </w:t>
      </w:r>
    </w:p>
    <w:tbl>
      <w:tblPr>
        <w:tblW w:w="9918" w:type="dxa"/>
        <w:jc w:val="center"/>
        <w:tblLayout w:type="fixed"/>
        <w:tblLook w:val="04A0" w:firstRow="1" w:lastRow="0" w:firstColumn="1" w:lastColumn="0" w:noHBand="0" w:noVBand="1"/>
      </w:tblPr>
      <w:tblGrid>
        <w:gridCol w:w="4905"/>
        <w:gridCol w:w="5013"/>
      </w:tblGrid>
      <w:tr w:rsidR="00C447A4" w:rsidRPr="006F23C7" w:rsidTr="001C08CB">
        <w:trPr>
          <w:jc w:val="center"/>
        </w:trPr>
        <w:tc>
          <w:tcPr>
            <w:tcW w:w="9918" w:type="dxa"/>
            <w:gridSpan w:val="2"/>
          </w:tcPr>
          <w:p w:rsidR="00C447A4" w:rsidRPr="006F23C7" w:rsidRDefault="00C447A4" w:rsidP="006F23C7">
            <w:pPr>
              <w:tabs>
                <w:tab w:val="left" w:pos="0"/>
              </w:tabs>
              <w:spacing w:line="360" w:lineRule="auto"/>
              <w:jc w:val="center"/>
              <w:rPr>
                <w:rFonts w:ascii="Palatino Linotype" w:hAnsi="Palatino Linotype" w:cs="Arial"/>
                <w:b/>
              </w:rPr>
            </w:pPr>
          </w:p>
          <w:p w:rsidR="00C447A4" w:rsidRPr="006F23C7" w:rsidRDefault="00C447A4" w:rsidP="006F23C7">
            <w:pPr>
              <w:tabs>
                <w:tab w:val="left" w:pos="0"/>
              </w:tabs>
              <w:spacing w:line="360" w:lineRule="auto"/>
              <w:jc w:val="center"/>
              <w:rPr>
                <w:rFonts w:ascii="Palatino Linotype" w:hAnsi="Palatino Linotype" w:cs="Arial"/>
                <w:b/>
              </w:rPr>
            </w:pPr>
          </w:p>
          <w:p w:rsidR="00306642" w:rsidRDefault="00306642" w:rsidP="006F23C7">
            <w:pPr>
              <w:tabs>
                <w:tab w:val="left" w:pos="0"/>
              </w:tabs>
              <w:spacing w:line="360" w:lineRule="auto"/>
              <w:jc w:val="center"/>
              <w:rPr>
                <w:rFonts w:ascii="Palatino Linotype" w:hAnsi="Palatino Linotype" w:cs="Arial"/>
                <w:b/>
              </w:rPr>
            </w:pPr>
          </w:p>
          <w:p w:rsidR="00306642" w:rsidRDefault="00306642" w:rsidP="006F23C7">
            <w:pPr>
              <w:tabs>
                <w:tab w:val="left" w:pos="0"/>
              </w:tabs>
              <w:spacing w:line="360" w:lineRule="auto"/>
              <w:jc w:val="center"/>
              <w:rPr>
                <w:rFonts w:ascii="Palatino Linotype" w:hAnsi="Palatino Linotype" w:cs="Arial"/>
                <w:b/>
              </w:rPr>
            </w:pPr>
          </w:p>
          <w:p w:rsidR="00C447A4" w:rsidRPr="006F23C7" w:rsidRDefault="00C447A4" w:rsidP="006F23C7">
            <w:pPr>
              <w:tabs>
                <w:tab w:val="left" w:pos="0"/>
              </w:tabs>
              <w:spacing w:line="360" w:lineRule="auto"/>
              <w:jc w:val="center"/>
              <w:rPr>
                <w:rFonts w:ascii="Palatino Linotype" w:hAnsi="Palatino Linotype" w:cs="Arial"/>
                <w:b/>
              </w:rPr>
            </w:pPr>
            <w:r w:rsidRPr="006F23C7">
              <w:rPr>
                <w:rFonts w:ascii="Palatino Linotype" w:hAnsi="Palatino Linotype" w:cs="Arial"/>
                <w:b/>
              </w:rPr>
              <w:t>Zulema Martínez Sánchez</w:t>
            </w:r>
          </w:p>
          <w:p w:rsidR="00C447A4" w:rsidRPr="006F23C7" w:rsidRDefault="00C447A4" w:rsidP="006F23C7">
            <w:pPr>
              <w:tabs>
                <w:tab w:val="left" w:pos="0"/>
              </w:tabs>
              <w:spacing w:line="360" w:lineRule="auto"/>
              <w:jc w:val="center"/>
              <w:rPr>
                <w:rFonts w:ascii="Palatino Linotype" w:hAnsi="Palatino Linotype" w:cs="Arial"/>
                <w:b/>
              </w:rPr>
            </w:pPr>
            <w:r w:rsidRPr="006F23C7">
              <w:rPr>
                <w:rFonts w:ascii="Palatino Linotype" w:hAnsi="Palatino Linotype" w:cs="Arial"/>
              </w:rPr>
              <w:t>Comisionada Presidenta</w:t>
            </w:r>
          </w:p>
          <w:p w:rsidR="00C447A4" w:rsidRPr="006F23C7" w:rsidRDefault="00C447A4" w:rsidP="00306642">
            <w:pPr>
              <w:tabs>
                <w:tab w:val="left" w:pos="0"/>
              </w:tabs>
              <w:spacing w:line="360" w:lineRule="auto"/>
              <w:jc w:val="center"/>
              <w:rPr>
                <w:rFonts w:ascii="Palatino Linotype" w:hAnsi="Palatino Linotype" w:cs="Arial"/>
                <w:b/>
              </w:rPr>
            </w:pPr>
            <w:r w:rsidRPr="006F23C7">
              <w:rPr>
                <w:rFonts w:ascii="Palatino Linotype" w:hAnsi="Palatino Linotype" w:cs="Arial"/>
                <w:b/>
              </w:rPr>
              <w:t xml:space="preserve">(RÚBRICA) </w:t>
            </w:r>
          </w:p>
        </w:tc>
      </w:tr>
      <w:tr w:rsidR="00C447A4" w:rsidRPr="006F23C7" w:rsidTr="001C08CB">
        <w:trPr>
          <w:jc w:val="center"/>
        </w:trPr>
        <w:tc>
          <w:tcPr>
            <w:tcW w:w="4905" w:type="dxa"/>
          </w:tcPr>
          <w:p w:rsidR="00C447A4" w:rsidRPr="006F23C7" w:rsidRDefault="00C447A4" w:rsidP="00306642">
            <w:pPr>
              <w:tabs>
                <w:tab w:val="left" w:pos="0"/>
              </w:tabs>
              <w:spacing w:line="360" w:lineRule="auto"/>
              <w:rPr>
                <w:rFonts w:ascii="Palatino Linotype" w:hAnsi="Palatino Linotype" w:cs="Arial"/>
                <w:b/>
              </w:rPr>
            </w:pPr>
          </w:p>
          <w:p w:rsidR="00C447A4" w:rsidRPr="006F23C7" w:rsidRDefault="00C447A4" w:rsidP="006F23C7">
            <w:pPr>
              <w:tabs>
                <w:tab w:val="left" w:pos="0"/>
              </w:tabs>
              <w:spacing w:line="360" w:lineRule="auto"/>
              <w:jc w:val="center"/>
              <w:rPr>
                <w:rFonts w:ascii="Palatino Linotype" w:hAnsi="Palatino Linotype" w:cs="Arial"/>
                <w:b/>
              </w:rPr>
            </w:pPr>
            <w:r w:rsidRPr="006F23C7">
              <w:rPr>
                <w:rFonts w:ascii="Palatino Linotype" w:hAnsi="Palatino Linotype" w:cs="Arial"/>
                <w:b/>
              </w:rPr>
              <w:t xml:space="preserve">Eva </w:t>
            </w:r>
            <w:proofErr w:type="spellStart"/>
            <w:r w:rsidRPr="006F23C7">
              <w:rPr>
                <w:rFonts w:ascii="Palatino Linotype" w:hAnsi="Palatino Linotype" w:cs="Arial"/>
                <w:b/>
              </w:rPr>
              <w:t>Abaid</w:t>
            </w:r>
            <w:proofErr w:type="spellEnd"/>
            <w:r w:rsidRPr="006F23C7">
              <w:rPr>
                <w:rFonts w:ascii="Palatino Linotype" w:hAnsi="Palatino Linotype" w:cs="Arial"/>
                <w:b/>
              </w:rPr>
              <w:t xml:space="preserve"> </w:t>
            </w:r>
            <w:proofErr w:type="spellStart"/>
            <w:r w:rsidRPr="006F23C7">
              <w:rPr>
                <w:rFonts w:ascii="Palatino Linotype" w:hAnsi="Palatino Linotype" w:cs="Arial"/>
                <w:b/>
              </w:rPr>
              <w:t>Yapur</w:t>
            </w:r>
            <w:proofErr w:type="spellEnd"/>
          </w:p>
          <w:p w:rsidR="00C447A4" w:rsidRPr="006F23C7" w:rsidRDefault="00C447A4" w:rsidP="006F23C7">
            <w:pPr>
              <w:tabs>
                <w:tab w:val="left" w:pos="0"/>
              </w:tabs>
              <w:spacing w:line="360" w:lineRule="auto"/>
              <w:jc w:val="center"/>
              <w:rPr>
                <w:rFonts w:ascii="Palatino Linotype" w:hAnsi="Palatino Linotype" w:cs="Arial"/>
              </w:rPr>
            </w:pPr>
            <w:r w:rsidRPr="006F23C7">
              <w:rPr>
                <w:rFonts w:ascii="Palatino Linotype" w:hAnsi="Palatino Linotype" w:cs="Arial"/>
              </w:rPr>
              <w:t>Comisionada</w:t>
            </w:r>
          </w:p>
          <w:p w:rsidR="00C447A4" w:rsidRPr="006F23C7" w:rsidRDefault="00C447A4" w:rsidP="006F23C7">
            <w:pPr>
              <w:tabs>
                <w:tab w:val="left" w:pos="0"/>
              </w:tabs>
              <w:spacing w:line="360" w:lineRule="auto"/>
              <w:jc w:val="center"/>
              <w:rPr>
                <w:rFonts w:ascii="Palatino Linotype" w:hAnsi="Palatino Linotype" w:cs="Arial"/>
                <w:b/>
              </w:rPr>
            </w:pPr>
            <w:r w:rsidRPr="006F23C7">
              <w:rPr>
                <w:rFonts w:ascii="Palatino Linotype" w:hAnsi="Palatino Linotype" w:cs="Arial"/>
                <w:b/>
              </w:rPr>
              <w:t>(RÚBRICA)</w:t>
            </w:r>
          </w:p>
        </w:tc>
        <w:tc>
          <w:tcPr>
            <w:tcW w:w="5013" w:type="dxa"/>
          </w:tcPr>
          <w:p w:rsidR="00C447A4" w:rsidRPr="006F23C7" w:rsidRDefault="00C447A4" w:rsidP="006F23C7">
            <w:pPr>
              <w:tabs>
                <w:tab w:val="left" w:pos="0"/>
              </w:tabs>
              <w:spacing w:line="360" w:lineRule="auto"/>
              <w:rPr>
                <w:rFonts w:ascii="Palatino Linotype" w:hAnsi="Palatino Linotype" w:cs="Arial"/>
                <w:b/>
              </w:rPr>
            </w:pPr>
          </w:p>
          <w:p w:rsidR="00C447A4" w:rsidRPr="006F23C7" w:rsidRDefault="00C447A4" w:rsidP="006F23C7">
            <w:pPr>
              <w:tabs>
                <w:tab w:val="left" w:pos="0"/>
              </w:tabs>
              <w:spacing w:line="360" w:lineRule="auto"/>
              <w:jc w:val="center"/>
              <w:rPr>
                <w:rFonts w:ascii="Palatino Linotype" w:hAnsi="Palatino Linotype" w:cs="Arial"/>
                <w:b/>
              </w:rPr>
            </w:pPr>
            <w:r w:rsidRPr="006F23C7">
              <w:rPr>
                <w:rFonts w:ascii="Palatino Linotype" w:hAnsi="Palatino Linotype" w:cs="Arial"/>
                <w:b/>
              </w:rPr>
              <w:t>José Guadalupe Luna Hernández</w:t>
            </w:r>
          </w:p>
          <w:p w:rsidR="00C447A4" w:rsidRPr="006F23C7" w:rsidRDefault="00C447A4" w:rsidP="006F23C7">
            <w:pPr>
              <w:tabs>
                <w:tab w:val="left" w:pos="0"/>
              </w:tabs>
              <w:spacing w:line="360" w:lineRule="auto"/>
              <w:jc w:val="center"/>
              <w:rPr>
                <w:rFonts w:ascii="Palatino Linotype" w:hAnsi="Palatino Linotype" w:cs="Arial"/>
              </w:rPr>
            </w:pPr>
            <w:r w:rsidRPr="006F23C7">
              <w:rPr>
                <w:rFonts w:ascii="Palatino Linotype" w:hAnsi="Palatino Linotype" w:cs="Arial"/>
              </w:rPr>
              <w:t>Comisionado</w:t>
            </w:r>
          </w:p>
          <w:p w:rsidR="00C447A4" w:rsidRPr="006F23C7" w:rsidRDefault="00C447A4" w:rsidP="006F23C7">
            <w:pPr>
              <w:tabs>
                <w:tab w:val="left" w:pos="0"/>
              </w:tabs>
              <w:spacing w:line="360" w:lineRule="auto"/>
              <w:jc w:val="center"/>
              <w:rPr>
                <w:rFonts w:ascii="Palatino Linotype" w:hAnsi="Palatino Linotype" w:cs="Arial"/>
                <w:b/>
              </w:rPr>
            </w:pPr>
            <w:r w:rsidRPr="006F23C7">
              <w:rPr>
                <w:rFonts w:ascii="Palatino Linotype" w:hAnsi="Palatino Linotype" w:cs="Arial"/>
                <w:b/>
              </w:rPr>
              <w:t>(RÚBRICA)</w:t>
            </w:r>
          </w:p>
          <w:p w:rsidR="00C447A4" w:rsidRPr="006F23C7" w:rsidRDefault="00C447A4" w:rsidP="006F23C7">
            <w:pPr>
              <w:tabs>
                <w:tab w:val="left" w:pos="0"/>
              </w:tabs>
              <w:spacing w:line="360" w:lineRule="auto"/>
              <w:jc w:val="center"/>
              <w:rPr>
                <w:rFonts w:ascii="Palatino Linotype" w:hAnsi="Palatino Linotype" w:cs="Arial"/>
                <w:b/>
              </w:rPr>
            </w:pPr>
          </w:p>
        </w:tc>
      </w:tr>
      <w:tr w:rsidR="00C447A4" w:rsidRPr="006F23C7" w:rsidTr="001C08CB">
        <w:trPr>
          <w:jc w:val="center"/>
        </w:trPr>
        <w:tc>
          <w:tcPr>
            <w:tcW w:w="4905" w:type="dxa"/>
          </w:tcPr>
          <w:p w:rsidR="00C447A4" w:rsidRPr="006F23C7" w:rsidRDefault="00C447A4" w:rsidP="00306642">
            <w:pPr>
              <w:tabs>
                <w:tab w:val="left" w:pos="0"/>
              </w:tabs>
              <w:spacing w:line="360" w:lineRule="auto"/>
              <w:rPr>
                <w:rFonts w:ascii="Palatino Linotype" w:hAnsi="Palatino Linotype" w:cs="Arial"/>
                <w:b/>
              </w:rPr>
            </w:pPr>
          </w:p>
          <w:p w:rsidR="00C447A4" w:rsidRPr="006F23C7" w:rsidRDefault="00C447A4" w:rsidP="006F23C7">
            <w:pPr>
              <w:tabs>
                <w:tab w:val="left" w:pos="0"/>
              </w:tabs>
              <w:spacing w:line="360" w:lineRule="auto"/>
              <w:jc w:val="center"/>
              <w:rPr>
                <w:rFonts w:ascii="Palatino Linotype" w:hAnsi="Palatino Linotype" w:cs="Arial"/>
                <w:b/>
              </w:rPr>
            </w:pPr>
            <w:r w:rsidRPr="006F23C7">
              <w:rPr>
                <w:rFonts w:ascii="Palatino Linotype" w:hAnsi="Palatino Linotype" w:cs="Arial"/>
                <w:b/>
              </w:rPr>
              <w:t>Javier Martínez Cruz</w:t>
            </w:r>
          </w:p>
          <w:p w:rsidR="00C447A4" w:rsidRPr="006F23C7" w:rsidRDefault="00C447A4" w:rsidP="006F23C7">
            <w:pPr>
              <w:tabs>
                <w:tab w:val="left" w:pos="0"/>
              </w:tabs>
              <w:spacing w:line="360" w:lineRule="auto"/>
              <w:jc w:val="center"/>
              <w:rPr>
                <w:rFonts w:ascii="Palatino Linotype" w:hAnsi="Palatino Linotype" w:cs="Arial"/>
              </w:rPr>
            </w:pPr>
            <w:r w:rsidRPr="006F23C7">
              <w:rPr>
                <w:rFonts w:ascii="Palatino Linotype" w:hAnsi="Palatino Linotype" w:cs="Arial"/>
              </w:rPr>
              <w:t>Comisionado</w:t>
            </w:r>
          </w:p>
          <w:p w:rsidR="00C447A4" w:rsidRPr="006F23C7" w:rsidRDefault="00C447A4" w:rsidP="006F23C7">
            <w:pPr>
              <w:tabs>
                <w:tab w:val="left" w:pos="0"/>
              </w:tabs>
              <w:spacing w:line="360" w:lineRule="auto"/>
              <w:jc w:val="center"/>
              <w:rPr>
                <w:rFonts w:ascii="Palatino Linotype" w:hAnsi="Palatino Linotype" w:cs="Arial"/>
                <w:b/>
              </w:rPr>
            </w:pPr>
            <w:r w:rsidRPr="006F23C7">
              <w:rPr>
                <w:rFonts w:ascii="Palatino Linotype" w:hAnsi="Palatino Linotype" w:cs="Arial"/>
                <w:b/>
              </w:rPr>
              <w:t>(RÚBRICA)</w:t>
            </w:r>
          </w:p>
        </w:tc>
        <w:tc>
          <w:tcPr>
            <w:tcW w:w="5013" w:type="dxa"/>
          </w:tcPr>
          <w:p w:rsidR="00C447A4" w:rsidRPr="006F23C7" w:rsidRDefault="00C447A4" w:rsidP="00306642">
            <w:pPr>
              <w:tabs>
                <w:tab w:val="left" w:pos="0"/>
              </w:tabs>
              <w:spacing w:line="360" w:lineRule="auto"/>
              <w:rPr>
                <w:rFonts w:ascii="Palatino Linotype" w:hAnsi="Palatino Linotype" w:cs="Arial"/>
                <w:b/>
              </w:rPr>
            </w:pPr>
          </w:p>
          <w:p w:rsidR="00C447A4" w:rsidRPr="006F23C7" w:rsidRDefault="00C447A4" w:rsidP="006F23C7">
            <w:pPr>
              <w:tabs>
                <w:tab w:val="left" w:pos="0"/>
              </w:tabs>
              <w:spacing w:line="360" w:lineRule="auto"/>
              <w:jc w:val="center"/>
              <w:rPr>
                <w:rFonts w:ascii="Palatino Linotype" w:hAnsi="Palatino Linotype" w:cs="Arial"/>
                <w:b/>
              </w:rPr>
            </w:pPr>
            <w:r w:rsidRPr="006F23C7">
              <w:rPr>
                <w:rFonts w:ascii="Palatino Linotype" w:hAnsi="Palatino Linotype" w:cs="Arial"/>
                <w:b/>
              </w:rPr>
              <w:t>Luis Gustavo Parra Noriega</w:t>
            </w:r>
          </w:p>
          <w:p w:rsidR="00C447A4" w:rsidRPr="006F23C7" w:rsidRDefault="00C447A4" w:rsidP="006F23C7">
            <w:pPr>
              <w:tabs>
                <w:tab w:val="left" w:pos="0"/>
              </w:tabs>
              <w:spacing w:line="360" w:lineRule="auto"/>
              <w:jc w:val="center"/>
              <w:rPr>
                <w:rFonts w:ascii="Palatino Linotype" w:hAnsi="Palatino Linotype" w:cs="Arial"/>
              </w:rPr>
            </w:pPr>
            <w:r w:rsidRPr="006F23C7">
              <w:rPr>
                <w:rFonts w:ascii="Palatino Linotype" w:hAnsi="Palatino Linotype" w:cs="Arial"/>
              </w:rPr>
              <w:t>Comisionado</w:t>
            </w:r>
          </w:p>
          <w:p w:rsidR="00C447A4" w:rsidRPr="006F23C7" w:rsidRDefault="00C447A4" w:rsidP="006F23C7">
            <w:pPr>
              <w:tabs>
                <w:tab w:val="left" w:pos="0"/>
              </w:tabs>
              <w:spacing w:line="360" w:lineRule="auto"/>
              <w:jc w:val="center"/>
              <w:rPr>
                <w:rFonts w:ascii="Palatino Linotype" w:hAnsi="Palatino Linotype" w:cs="Arial"/>
                <w:b/>
              </w:rPr>
            </w:pPr>
            <w:r w:rsidRPr="006F23C7">
              <w:rPr>
                <w:rFonts w:ascii="Palatino Linotype" w:hAnsi="Palatino Linotype" w:cs="Arial"/>
                <w:b/>
              </w:rPr>
              <w:t>(RÚBRICA)</w:t>
            </w:r>
          </w:p>
        </w:tc>
      </w:tr>
      <w:tr w:rsidR="00C447A4" w:rsidRPr="006F23C7" w:rsidTr="001C08CB">
        <w:trPr>
          <w:jc w:val="center"/>
        </w:trPr>
        <w:tc>
          <w:tcPr>
            <w:tcW w:w="9918" w:type="dxa"/>
            <w:gridSpan w:val="2"/>
          </w:tcPr>
          <w:p w:rsidR="00C447A4" w:rsidRPr="006F23C7" w:rsidRDefault="00C447A4" w:rsidP="006F23C7">
            <w:pPr>
              <w:tabs>
                <w:tab w:val="left" w:pos="0"/>
              </w:tabs>
              <w:spacing w:line="360" w:lineRule="auto"/>
              <w:rPr>
                <w:rFonts w:ascii="Palatino Linotype" w:hAnsi="Palatino Linotype" w:cs="Arial"/>
                <w:b/>
              </w:rPr>
            </w:pPr>
          </w:p>
          <w:p w:rsidR="00C447A4" w:rsidRPr="006F23C7" w:rsidRDefault="00C447A4" w:rsidP="006F23C7">
            <w:pPr>
              <w:tabs>
                <w:tab w:val="left" w:pos="0"/>
              </w:tabs>
              <w:spacing w:line="360" w:lineRule="auto"/>
              <w:jc w:val="center"/>
              <w:rPr>
                <w:rFonts w:ascii="Palatino Linotype" w:hAnsi="Palatino Linotype" w:cs="Arial"/>
                <w:b/>
              </w:rPr>
            </w:pPr>
            <w:r w:rsidRPr="006F23C7">
              <w:rPr>
                <w:rFonts w:ascii="Palatino Linotype" w:hAnsi="Palatino Linotype" w:cs="Arial"/>
                <w:b/>
              </w:rPr>
              <w:t>Alexis Tapia Ramírez</w:t>
            </w:r>
          </w:p>
          <w:p w:rsidR="00C447A4" w:rsidRPr="006F23C7" w:rsidRDefault="00C447A4" w:rsidP="006F23C7">
            <w:pPr>
              <w:tabs>
                <w:tab w:val="left" w:pos="0"/>
              </w:tabs>
              <w:spacing w:line="360" w:lineRule="auto"/>
              <w:jc w:val="center"/>
              <w:rPr>
                <w:rFonts w:ascii="Palatino Linotype" w:hAnsi="Palatino Linotype" w:cs="Arial"/>
              </w:rPr>
            </w:pPr>
            <w:r w:rsidRPr="006F23C7">
              <w:rPr>
                <w:rFonts w:ascii="Palatino Linotype" w:hAnsi="Palatino Linotype" w:cs="Arial"/>
              </w:rPr>
              <w:t>Secretario Técnico del Pleno</w:t>
            </w:r>
          </w:p>
          <w:p w:rsidR="00C447A4" w:rsidRPr="006F23C7" w:rsidRDefault="00C447A4" w:rsidP="00306642">
            <w:pPr>
              <w:tabs>
                <w:tab w:val="left" w:pos="0"/>
              </w:tabs>
              <w:spacing w:line="360" w:lineRule="auto"/>
              <w:jc w:val="center"/>
              <w:rPr>
                <w:rFonts w:ascii="Palatino Linotype" w:hAnsi="Palatino Linotype" w:cs="Arial"/>
                <w:b/>
              </w:rPr>
            </w:pPr>
            <w:r w:rsidRPr="006F23C7">
              <w:rPr>
                <w:rFonts w:ascii="Palatino Linotype" w:hAnsi="Palatino Linotype" w:cs="Arial"/>
                <w:b/>
              </w:rPr>
              <w:t>(RÚBRICA)</w:t>
            </w:r>
          </w:p>
        </w:tc>
      </w:tr>
    </w:tbl>
    <w:p w:rsidR="00333841" w:rsidRPr="006F23C7" w:rsidRDefault="00C447A4" w:rsidP="006F23C7">
      <w:pPr>
        <w:spacing w:before="240" w:after="240" w:line="360" w:lineRule="auto"/>
        <w:jc w:val="both"/>
        <w:rPr>
          <w:rFonts w:ascii="Palatino Linotype" w:eastAsia="Calibri" w:hAnsi="Palatino Linotype" w:cs="Arial"/>
          <w:b/>
        </w:rPr>
      </w:pPr>
      <w:r w:rsidRPr="006F23C7">
        <w:rPr>
          <w:rFonts w:ascii="Palatino Linotype" w:eastAsia="Times New Roman" w:hAnsi="Palatino Linotype" w:cs="Arial"/>
          <w:color w:val="000000" w:themeColor="text1"/>
        </w:rPr>
        <w:t>Esta hoja cor</w:t>
      </w:r>
      <w:r w:rsidR="00DB2882">
        <w:rPr>
          <w:rFonts w:ascii="Palatino Linotype" w:eastAsia="Times New Roman" w:hAnsi="Palatino Linotype" w:cs="Arial"/>
          <w:color w:val="000000" w:themeColor="text1"/>
        </w:rPr>
        <w:t xml:space="preserve">responde a la resolución de fecha doce (12) de junio </w:t>
      </w:r>
      <w:r w:rsidRPr="006F23C7">
        <w:rPr>
          <w:rFonts w:ascii="Palatino Linotype" w:eastAsia="Times New Roman" w:hAnsi="Palatino Linotype" w:cs="Arial"/>
          <w:color w:val="000000" w:themeColor="text1"/>
        </w:rPr>
        <w:t xml:space="preserve">de dos mil diecinueve, emitida en el recurso de revisión </w:t>
      </w:r>
      <w:r w:rsidR="00A23F2A" w:rsidRPr="006F23C7">
        <w:rPr>
          <w:rFonts w:ascii="Palatino Linotype" w:hAnsi="Palatino Linotype" w:cs="Arial"/>
          <w:b/>
          <w:bCs/>
        </w:rPr>
        <w:t>02083/INFOEM/IP/RR/2019</w:t>
      </w:r>
      <w:r w:rsidRPr="006F23C7">
        <w:rPr>
          <w:rFonts w:ascii="Palatino Linotype" w:eastAsia="Times New Roman" w:hAnsi="Palatino Linotype" w:cs="Arial"/>
          <w:color w:val="000000" w:themeColor="text1"/>
        </w:rPr>
        <w:t>.</w:t>
      </w:r>
    </w:p>
    <w:p w:rsidR="008F4DCF" w:rsidRPr="006F23C7" w:rsidRDefault="008F4DCF" w:rsidP="006F23C7">
      <w:pPr>
        <w:spacing w:line="360" w:lineRule="auto"/>
        <w:rPr>
          <w:rFonts w:ascii="Palatino Linotype" w:hAnsi="Palatino Linotype"/>
        </w:rPr>
      </w:pPr>
    </w:p>
    <w:sectPr w:rsidR="008F4DCF" w:rsidRPr="006F23C7" w:rsidSect="006F23C7">
      <w:headerReference w:type="default" r:id="rId10"/>
      <w:footerReference w:type="default" r:id="rId11"/>
      <w:headerReference w:type="first" r:id="rId12"/>
      <w:footerReference w:type="first" r:id="rId13"/>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076" w:rsidRDefault="00CD3076" w:rsidP="00333841">
      <w:r>
        <w:separator/>
      </w:r>
    </w:p>
  </w:endnote>
  <w:endnote w:type="continuationSeparator" w:id="0">
    <w:p w:rsidR="00CD3076" w:rsidRDefault="00CD3076"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811947741"/>
      <w:docPartObj>
        <w:docPartGallery w:val="Page Numbers (Bottom of Page)"/>
        <w:docPartUnique/>
      </w:docPartObj>
    </w:sdtPr>
    <w:sdtEndPr/>
    <w:sdtContent>
      <w:sdt>
        <w:sdtPr>
          <w:rPr>
            <w:rFonts w:ascii="Palatino Linotype" w:hAnsi="Palatino Linotype"/>
            <w:sz w:val="28"/>
          </w:rPr>
          <w:id w:val="136468069"/>
          <w:docPartObj>
            <w:docPartGallery w:val="Page Numbers (Top of Page)"/>
            <w:docPartUnique/>
          </w:docPartObj>
        </w:sdtPr>
        <w:sdtEndPr/>
        <w:sdtContent>
          <w:p w:rsidR="001C08CB" w:rsidRPr="00883450" w:rsidRDefault="001C08C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E075B">
              <w:rPr>
                <w:rFonts w:ascii="Palatino Linotype" w:hAnsi="Palatino Linotype"/>
                <w:b/>
                <w:bCs/>
                <w:noProof/>
                <w:sz w:val="22"/>
                <w:szCs w:val="20"/>
              </w:rPr>
              <w:t>42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E075B">
              <w:rPr>
                <w:rFonts w:ascii="Palatino Linotype" w:hAnsi="Palatino Linotype"/>
                <w:b/>
                <w:bCs/>
                <w:noProof/>
                <w:sz w:val="22"/>
                <w:szCs w:val="20"/>
              </w:rPr>
              <w:t>42</w:t>
            </w:r>
            <w:r w:rsidRPr="00883450">
              <w:rPr>
                <w:rFonts w:ascii="Palatino Linotype" w:hAnsi="Palatino Linotype"/>
                <w:b/>
                <w:bCs/>
                <w:sz w:val="22"/>
                <w:szCs w:val="20"/>
              </w:rPr>
              <w:fldChar w:fldCharType="end"/>
            </w:r>
          </w:p>
        </w:sdtContent>
      </w:sdt>
    </w:sdtContent>
  </w:sdt>
  <w:p w:rsidR="001C08CB" w:rsidRDefault="001C08C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8CB" w:rsidRPr="00883450" w:rsidRDefault="001C08CB"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E075B" w:rsidRPr="001E075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E075B" w:rsidRPr="001E075B">
      <w:rPr>
        <w:rFonts w:ascii="Palatino Linotype" w:hAnsi="Palatino Linotype"/>
        <w:noProof/>
        <w:sz w:val="22"/>
        <w:szCs w:val="22"/>
        <w:lang w:val="es-ES"/>
      </w:rPr>
      <w:t>42</w:t>
    </w:r>
    <w:r w:rsidRPr="00883450">
      <w:rPr>
        <w:rFonts w:ascii="Palatino Linotype" w:hAnsi="Palatino Linotype"/>
        <w:sz w:val="22"/>
        <w:szCs w:val="22"/>
      </w:rPr>
      <w:fldChar w:fldCharType="end"/>
    </w:r>
  </w:p>
  <w:p w:rsidR="001C08CB" w:rsidRPr="00883450" w:rsidRDefault="001C08C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076" w:rsidRDefault="00CD3076" w:rsidP="00333841">
      <w:r>
        <w:separator/>
      </w:r>
    </w:p>
  </w:footnote>
  <w:footnote w:type="continuationSeparator" w:id="0">
    <w:p w:rsidR="00CD3076" w:rsidRDefault="00CD3076" w:rsidP="00333841">
      <w:r>
        <w:continuationSeparator/>
      </w:r>
    </w:p>
  </w:footnote>
  <w:footnote w:id="1">
    <w:p w:rsidR="00E77ED8" w:rsidRPr="00FB6E15" w:rsidRDefault="00E77ED8" w:rsidP="00E77ED8">
      <w:pPr>
        <w:tabs>
          <w:tab w:val="left" w:pos="709"/>
        </w:tabs>
        <w:ind w:right="49"/>
        <w:jc w:val="both"/>
        <w:rPr>
          <w:rFonts w:ascii="Palatino Linotype" w:eastAsia="Calibri" w:hAnsi="Palatino Linotype" w:cs="Arial"/>
          <w:i/>
          <w:sz w:val="16"/>
          <w:szCs w:val="16"/>
          <w:lang w:val="es-AR"/>
        </w:rPr>
      </w:pPr>
      <w:r>
        <w:rPr>
          <w:rStyle w:val="Refdenotaalpie"/>
        </w:rPr>
        <w:footnoteRef/>
      </w:r>
      <w:r>
        <w:t xml:space="preserve"> </w:t>
      </w:r>
      <w:r w:rsidRPr="00FB6E15">
        <w:rPr>
          <w:rFonts w:ascii="Palatino Linotype" w:eastAsia="Calibri" w:hAnsi="Palatino Linotype" w:cs="Arial"/>
          <w:i/>
          <w:sz w:val="16"/>
          <w:szCs w:val="16"/>
          <w:lang w:val="es-AR"/>
        </w:rPr>
        <w:t>“</w:t>
      </w:r>
      <w:r w:rsidRPr="00FB6E15">
        <w:rPr>
          <w:rFonts w:ascii="Palatino Linotype" w:eastAsia="Calibri" w:hAnsi="Palatino Linotype" w:cs="Arial"/>
          <w:b/>
          <w:i/>
          <w:sz w:val="16"/>
          <w:szCs w:val="16"/>
          <w:lang w:val="es-AR"/>
        </w:rPr>
        <w:t>Artículo 285</w:t>
      </w:r>
      <w:r w:rsidRPr="00FB6E15">
        <w:rPr>
          <w:rFonts w:ascii="Palatino Linotype" w:eastAsia="Calibri" w:hAnsi="Palatino Linotype" w:cs="Arial"/>
          <w:i/>
          <w:sz w:val="16"/>
          <w:szCs w:val="16"/>
          <w:lang w:val="es-AR"/>
        </w:rPr>
        <w:t xml:space="preserve">.- </w:t>
      </w:r>
      <w:r w:rsidRPr="00FB6E15">
        <w:rPr>
          <w:rFonts w:ascii="Palatino Linotype" w:eastAsia="Calibri" w:hAnsi="Palatino Linotype" w:cs="Arial"/>
          <w:b/>
          <w:i/>
          <w:sz w:val="16"/>
          <w:szCs w:val="16"/>
          <w:lang w:val="es-AR"/>
        </w:rPr>
        <w:t xml:space="preserve">El Presupuesto de Egresos del Estado </w:t>
      </w:r>
      <w:r w:rsidRPr="00FB6E15">
        <w:rPr>
          <w:rFonts w:ascii="Palatino Linotype" w:eastAsia="Calibri" w:hAnsi="Palatino Linotype" w:cs="Arial"/>
          <w:i/>
          <w:sz w:val="16"/>
          <w:szCs w:val="16"/>
          <w:lang w:val="es-AR"/>
        </w:rPr>
        <w:t xml:space="preserve">es el instrumento jurídico, de política económica y de política </w:t>
      </w:r>
      <w:r w:rsidRPr="00FB6E15">
        <w:rPr>
          <w:rFonts w:ascii="Palatino Linotype" w:hAnsi="Palatino Linotype"/>
          <w:i/>
          <w:sz w:val="16"/>
          <w:szCs w:val="16"/>
        </w:rPr>
        <w:t>de</w:t>
      </w:r>
      <w:r w:rsidRPr="00FB6E15">
        <w:rPr>
          <w:rFonts w:ascii="Palatino Linotype" w:eastAsia="Calibri" w:hAnsi="Palatino Linotype" w:cs="Arial"/>
          <w:i/>
          <w:sz w:val="16"/>
          <w:szCs w:val="16"/>
          <w:lang w:val="es-AR"/>
        </w:rPr>
        <w:t xml:space="preserve"> gasto, que aprueba la Legislatura conforme a la iniciativa que presenta el Gobernador, en el cual se establece el ejercicio, control del gasto público y evaluación del desempeño de las Dependencias, Entidades Públicas, Organismos Autónomos, Poderes Legislativo y Judicial y de los Municipios a través de los programas derivados del Plan de Desarrollo del Estado de México, durante el ejercicio fiscal correspondiente, así como de aquellos de naturaleza multianual propuestos por la Secretaría.</w:t>
      </w:r>
    </w:p>
    <w:p w:rsidR="00E77ED8" w:rsidRPr="00FB6E15" w:rsidRDefault="00E77ED8" w:rsidP="00E77ED8">
      <w:pPr>
        <w:autoSpaceDE w:val="0"/>
        <w:autoSpaceDN w:val="0"/>
        <w:adjustRightInd w:val="0"/>
        <w:ind w:right="49"/>
        <w:jc w:val="both"/>
        <w:rPr>
          <w:rFonts w:ascii="Palatino Linotype" w:eastAsia="Calibri" w:hAnsi="Palatino Linotype" w:cs="Arial"/>
          <w:i/>
          <w:sz w:val="16"/>
          <w:szCs w:val="16"/>
          <w:lang w:val="es-AR"/>
        </w:rPr>
      </w:pPr>
    </w:p>
    <w:p w:rsidR="00E77ED8" w:rsidRPr="00FB6E15" w:rsidRDefault="00E77ED8" w:rsidP="00E77ED8">
      <w:pPr>
        <w:tabs>
          <w:tab w:val="left" w:pos="709"/>
        </w:tabs>
        <w:ind w:right="49"/>
        <w:jc w:val="both"/>
        <w:rPr>
          <w:rFonts w:ascii="Palatino Linotype" w:eastAsia="Calibri" w:hAnsi="Palatino Linotype" w:cs="Arial"/>
          <w:i/>
          <w:sz w:val="16"/>
          <w:szCs w:val="16"/>
          <w:lang w:val="es-AR"/>
        </w:rPr>
      </w:pPr>
      <w:r w:rsidRPr="00FB6E15">
        <w:rPr>
          <w:rFonts w:ascii="Palatino Linotype" w:eastAsia="Calibri" w:hAnsi="Palatino Linotype" w:cs="Arial"/>
          <w:i/>
          <w:sz w:val="16"/>
          <w:szCs w:val="16"/>
          <w:lang w:val="es-AR"/>
        </w:rPr>
        <w:t>El gasto total aprobado en el Presupuesto de Egresos, no podrá exceder al total de los ingresos autorizados en la Ley de Ingresos.</w:t>
      </w:r>
    </w:p>
    <w:p w:rsidR="00E77ED8" w:rsidRDefault="00E77ED8" w:rsidP="00E77ED8">
      <w:pPr>
        <w:tabs>
          <w:tab w:val="left" w:pos="709"/>
        </w:tabs>
        <w:ind w:right="49"/>
        <w:jc w:val="both"/>
        <w:rPr>
          <w:rFonts w:ascii="Palatino Linotype" w:eastAsia="Calibri" w:hAnsi="Palatino Linotype" w:cs="Arial"/>
          <w:b/>
          <w:i/>
          <w:sz w:val="16"/>
          <w:szCs w:val="16"/>
          <w:lang w:val="es-AR"/>
        </w:rPr>
      </w:pPr>
    </w:p>
    <w:p w:rsidR="00E77ED8" w:rsidRPr="00FB6E15" w:rsidRDefault="00E77ED8" w:rsidP="00E77ED8">
      <w:pPr>
        <w:tabs>
          <w:tab w:val="left" w:pos="709"/>
        </w:tabs>
        <w:ind w:right="49"/>
        <w:jc w:val="both"/>
        <w:rPr>
          <w:rFonts w:ascii="Palatino Linotype" w:eastAsia="Calibri" w:hAnsi="Palatino Linotype" w:cs="Arial"/>
          <w:i/>
          <w:sz w:val="16"/>
          <w:szCs w:val="16"/>
          <w:lang w:val="es-AR"/>
        </w:rPr>
      </w:pPr>
      <w:r w:rsidRPr="00FB6E15">
        <w:rPr>
          <w:rFonts w:ascii="Palatino Linotype" w:eastAsia="Calibri" w:hAnsi="Palatino Linotype" w:cs="Arial"/>
          <w:b/>
          <w:i/>
          <w:sz w:val="16"/>
          <w:szCs w:val="16"/>
          <w:lang w:val="es-AR"/>
        </w:rPr>
        <w:t>En el caso de los municipios, el Presupuesto de Egresos, será el que se apruebe por el Ayuntamiento</w:t>
      </w:r>
      <w:r w:rsidRPr="00FB6E15">
        <w:rPr>
          <w:rFonts w:ascii="Palatino Linotype" w:eastAsia="Calibri" w:hAnsi="Palatino Linotype" w:cs="Arial"/>
          <w:i/>
          <w:sz w:val="16"/>
          <w:szCs w:val="16"/>
          <w:lang w:val="es-AR"/>
        </w:rPr>
        <w:t>.</w:t>
      </w:r>
    </w:p>
    <w:p w:rsidR="00E77ED8" w:rsidRPr="00FB6E15" w:rsidRDefault="00E77ED8" w:rsidP="00E77ED8">
      <w:pPr>
        <w:autoSpaceDE w:val="0"/>
        <w:autoSpaceDN w:val="0"/>
        <w:adjustRightInd w:val="0"/>
        <w:ind w:right="49"/>
        <w:jc w:val="both"/>
        <w:rPr>
          <w:rFonts w:ascii="Palatino Linotype" w:eastAsia="Calibri" w:hAnsi="Palatino Linotype" w:cs="Arial"/>
          <w:i/>
          <w:sz w:val="16"/>
          <w:szCs w:val="16"/>
          <w:lang w:val="es-AR"/>
        </w:rPr>
      </w:pPr>
    </w:p>
    <w:p w:rsidR="00E77ED8" w:rsidRPr="00FB6E15" w:rsidRDefault="00E77ED8" w:rsidP="00E77ED8">
      <w:pPr>
        <w:tabs>
          <w:tab w:val="left" w:pos="709"/>
        </w:tabs>
        <w:ind w:right="49"/>
        <w:jc w:val="both"/>
        <w:rPr>
          <w:rFonts w:ascii="Palatino Linotype" w:eastAsia="Calibri" w:hAnsi="Palatino Linotype" w:cs="Arial"/>
          <w:i/>
          <w:sz w:val="16"/>
          <w:szCs w:val="16"/>
          <w:lang w:val="es-AR"/>
        </w:rPr>
      </w:pPr>
      <w:r w:rsidRPr="00FB6E15">
        <w:rPr>
          <w:rFonts w:ascii="Palatino Linotype" w:eastAsia="Calibri" w:hAnsi="Palatino Linotype" w:cs="Arial"/>
          <w:i/>
          <w:sz w:val="16"/>
          <w:szCs w:val="16"/>
          <w:lang w:val="es-AR"/>
        </w:rPr>
        <w:t>En la aprobación del presupuesto de egresos de los municipios, los ayuntamientos determinarán la remuneración que corresponda a cada empleo, cargo o comisión.</w:t>
      </w:r>
    </w:p>
    <w:p w:rsidR="00E77ED8" w:rsidRPr="00FB6E15" w:rsidRDefault="00E77ED8" w:rsidP="00E77ED8">
      <w:pPr>
        <w:tabs>
          <w:tab w:val="left" w:pos="709"/>
        </w:tabs>
        <w:ind w:right="49"/>
        <w:jc w:val="both"/>
        <w:rPr>
          <w:rFonts w:ascii="Palatino Linotype" w:eastAsia="Calibri" w:hAnsi="Palatino Linotype" w:cs="Arial"/>
          <w:i/>
          <w:sz w:val="16"/>
          <w:szCs w:val="16"/>
          <w:lang w:val="es-AR"/>
        </w:rPr>
      </w:pPr>
      <w:r>
        <w:rPr>
          <w:rFonts w:ascii="Palatino Linotype" w:eastAsia="Calibri" w:hAnsi="Palatino Linotype" w:cs="Arial"/>
          <w:b/>
          <w:i/>
          <w:sz w:val="16"/>
          <w:szCs w:val="16"/>
          <w:lang w:val="es-AR"/>
        </w:rPr>
        <w:t>…”</w:t>
      </w:r>
    </w:p>
  </w:footnote>
  <w:footnote w:id="2">
    <w:p w:rsidR="00E77ED8" w:rsidRPr="007830EB" w:rsidRDefault="00E77ED8" w:rsidP="00E77ED8">
      <w:pPr>
        <w:autoSpaceDE w:val="0"/>
        <w:autoSpaceDN w:val="0"/>
        <w:adjustRightInd w:val="0"/>
        <w:jc w:val="both"/>
        <w:rPr>
          <w:rFonts w:ascii="Palatino Linotype" w:hAnsi="Palatino Linotype" w:cs="Arial"/>
          <w:i/>
          <w:sz w:val="16"/>
          <w:szCs w:val="16"/>
          <w:lang w:eastAsia="es-MX"/>
        </w:rPr>
      </w:pPr>
      <w:r>
        <w:rPr>
          <w:rStyle w:val="Refdenotaalpie"/>
        </w:rPr>
        <w:footnoteRef/>
      </w:r>
      <w:r>
        <w:t xml:space="preserve"> </w:t>
      </w:r>
      <w:r w:rsidRPr="007830EB">
        <w:rPr>
          <w:rFonts w:ascii="Palatino Linotype" w:hAnsi="Palatino Linotype" w:cs="Arial"/>
          <w:b/>
          <w:bCs/>
          <w:i/>
          <w:sz w:val="16"/>
          <w:szCs w:val="16"/>
          <w:lang w:eastAsia="es-MX"/>
        </w:rPr>
        <w:t xml:space="preserve">“Artículo 4. </w:t>
      </w:r>
      <w:r w:rsidRPr="007830EB">
        <w:rPr>
          <w:rFonts w:ascii="Palatino Linotype" w:hAnsi="Palatino Linotype" w:cs="Arial"/>
          <w:i/>
          <w:sz w:val="16"/>
          <w:szCs w:val="16"/>
          <w:lang w:eastAsia="es-MX"/>
        </w:rPr>
        <w:t>Son sujetos de fiscalización:</w:t>
      </w:r>
    </w:p>
    <w:p w:rsidR="00E77ED8" w:rsidRPr="007830EB" w:rsidRDefault="00E77ED8" w:rsidP="00E77ED8">
      <w:pPr>
        <w:autoSpaceDE w:val="0"/>
        <w:autoSpaceDN w:val="0"/>
        <w:adjustRightInd w:val="0"/>
        <w:jc w:val="both"/>
        <w:rPr>
          <w:rFonts w:ascii="Palatino Linotype" w:hAnsi="Palatino Linotype" w:cs="Arial"/>
          <w:i/>
          <w:sz w:val="16"/>
          <w:szCs w:val="16"/>
          <w:lang w:eastAsia="es-MX"/>
        </w:rPr>
      </w:pPr>
      <w:r w:rsidRPr="007830EB">
        <w:rPr>
          <w:rFonts w:ascii="Palatino Linotype" w:hAnsi="Palatino Linotype" w:cs="Arial"/>
          <w:b/>
          <w:bCs/>
          <w:i/>
          <w:sz w:val="16"/>
          <w:szCs w:val="16"/>
          <w:lang w:eastAsia="es-MX"/>
        </w:rPr>
        <w:t>…</w:t>
      </w:r>
    </w:p>
    <w:p w:rsidR="00E77ED8" w:rsidRPr="007830EB" w:rsidRDefault="00E77ED8" w:rsidP="00E77ED8">
      <w:pPr>
        <w:autoSpaceDE w:val="0"/>
        <w:autoSpaceDN w:val="0"/>
        <w:adjustRightInd w:val="0"/>
        <w:ind w:right="49"/>
        <w:jc w:val="both"/>
        <w:rPr>
          <w:rFonts w:ascii="Palatino Linotype" w:hAnsi="Palatino Linotype" w:cs="Arial"/>
          <w:i/>
          <w:sz w:val="16"/>
          <w:szCs w:val="16"/>
          <w:lang w:eastAsia="es-MX"/>
        </w:rPr>
      </w:pPr>
      <w:r w:rsidRPr="007830EB">
        <w:rPr>
          <w:rFonts w:ascii="Palatino Linotype" w:hAnsi="Palatino Linotype" w:cs="Arial"/>
          <w:i/>
          <w:sz w:val="16"/>
          <w:szCs w:val="16"/>
          <w:lang w:eastAsia="es-MX"/>
        </w:rPr>
        <w:t>II. Los municipios del Estado de México;</w:t>
      </w:r>
    </w:p>
    <w:p w:rsidR="00E77ED8" w:rsidRPr="007830EB" w:rsidRDefault="00E77ED8" w:rsidP="00E77ED8">
      <w:pPr>
        <w:autoSpaceDE w:val="0"/>
        <w:autoSpaceDN w:val="0"/>
        <w:adjustRightInd w:val="0"/>
        <w:ind w:right="49"/>
        <w:jc w:val="both"/>
        <w:rPr>
          <w:rFonts w:ascii="Palatino Linotype" w:hAnsi="Palatino Linotype" w:cs="Arial"/>
          <w:i/>
          <w:color w:val="000000"/>
          <w:sz w:val="16"/>
          <w:szCs w:val="16"/>
        </w:rPr>
      </w:pPr>
      <w:r w:rsidRPr="007830EB">
        <w:rPr>
          <w:rFonts w:ascii="Palatino Linotype" w:hAnsi="Palatino Linotype" w:cs="Arial"/>
          <w:i/>
          <w:sz w:val="16"/>
          <w:szCs w:val="16"/>
          <w:lang w:eastAsia="es-MX"/>
        </w:rPr>
        <w:t>…” (Sic)</w:t>
      </w:r>
    </w:p>
  </w:footnote>
  <w:footnote w:id="3">
    <w:p w:rsidR="00293A53" w:rsidRPr="00EF4872" w:rsidRDefault="00293A53" w:rsidP="00293A53">
      <w:pPr>
        <w:pStyle w:val="Textonotapie"/>
        <w:jc w:val="both"/>
        <w:rPr>
          <w:rFonts w:ascii="Palatino Linotype" w:hAnsi="Palatino Linotype"/>
          <w:sz w:val="18"/>
        </w:rPr>
      </w:pPr>
      <w:r w:rsidRPr="00EF4872">
        <w:rPr>
          <w:rStyle w:val="Refdenotaalpie"/>
          <w:rFonts w:ascii="Palatino Linotype" w:hAnsi="Palatino Linotype"/>
          <w:sz w:val="18"/>
        </w:rPr>
        <w:footnoteRef/>
      </w:r>
      <w:r w:rsidRPr="00EF4872">
        <w:rPr>
          <w:rFonts w:ascii="Palatino Linotype" w:hAnsi="Palatino Linotype"/>
          <w:sz w:val="18"/>
        </w:rPr>
        <w:t xml:space="preserve"> DERECHO DE ACCESO A LA INFORMACIÓN PÚBLICA, DOCUMENTOS AD HOC.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 Criterio utilizado en la resolución </w:t>
      </w:r>
      <w:r w:rsidRPr="00EF4872">
        <w:rPr>
          <w:rFonts w:ascii="Palatino Linotype" w:hAnsi="Palatino Linotype" w:cs="Arial"/>
          <w:bCs/>
          <w:sz w:val="18"/>
          <w:lang w:eastAsia="es-MX"/>
        </w:rPr>
        <w:t>01653/INFOEM/IP/RR/2016 aprobada por Unanimidad de votos en la vigésima quinta sesión ordinaria celebrada el día cuatro (4) de julio de 2016.</w:t>
      </w:r>
    </w:p>
  </w:footnote>
  <w:footnote w:id="4">
    <w:p w:rsidR="00293A53" w:rsidRPr="00EF4872" w:rsidRDefault="00293A53" w:rsidP="00293A53">
      <w:pPr>
        <w:jc w:val="both"/>
        <w:rPr>
          <w:rFonts w:ascii="Palatino Linotype" w:hAnsi="Palatino Linotype"/>
          <w:sz w:val="18"/>
          <w:szCs w:val="20"/>
        </w:rPr>
      </w:pPr>
      <w:r w:rsidRPr="00EF4872">
        <w:rPr>
          <w:rStyle w:val="Refdenotaalpie"/>
          <w:rFonts w:ascii="Palatino Linotype" w:hAnsi="Palatino Linotype"/>
          <w:sz w:val="22"/>
        </w:rPr>
        <w:footnoteRef/>
      </w:r>
      <w:r w:rsidRPr="00EF4872">
        <w:rPr>
          <w:rFonts w:ascii="Palatino Linotype" w:hAnsi="Palatino Linotype"/>
          <w:sz w:val="18"/>
          <w:szCs w:val="20"/>
        </w:rPr>
        <w:t xml:space="preserve"> 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rsidR="00293A53" w:rsidRPr="00EF4872" w:rsidRDefault="00293A53" w:rsidP="00293A53">
      <w:pPr>
        <w:jc w:val="both"/>
        <w:rPr>
          <w:rFonts w:ascii="Palatino Linotype" w:hAnsi="Palatino Linotype"/>
          <w:i/>
          <w:sz w:val="18"/>
          <w:szCs w:val="20"/>
        </w:rPr>
      </w:pPr>
      <w:r w:rsidRPr="00EF4872">
        <w:rPr>
          <w:rFonts w:ascii="Palatino Linotype" w:hAnsi="Palatino Linotype"/>
          <w:i/>
          <w:sz w:val="18"/>
          <w:szCs w:val="20"/>
        </w:rPr>
        <w:t xml:space="preserve">Expedientes: 0438/08 Pemex Exploración y Producción – Alonso Lujambio Irazábal 1751/09 Laboratorios de Biológicos y Reactivos de México S.A. de C.V. – María </w:t>
      </w:r>
      <w:proofErr w:type="spellStart"/>
      <w:r w:rsidRPr="00EF4872">
        <w:rPr>
          <w:rFonts w:ascii="Palatino Linotype" w:hAnsi="Palatino Linotype"/>
          <w:i/>
          <w:sz w:val="18"/>
          <w:szCs w:val="20"/>
        </w:rPr>
        <w:t>Marván</w:t>
      </w:r>
      <w:proofErr w:type="spellEnd"/>
      <w:r w:rsidRPr="00EF4872">
        <w:rPr>
          <w:rFonts w:ascii="Palatino Linotype" w:hAnsi="Palatino Linotype"/>
          <w:i/>
          <w:sz w:val="18"/>
          <w:szCs w:val="20"/>
        </w:rPr>
        <w:t xml:space="preserve"> Laborde 2868/09 Consejo Nacional de Ciencia y Tecnología – Jacqueline </w:t>
      </w:r>
      <w:proofErr w:type="spellStart"/>
      <w:r w:rsidRPr="00EF4872">
        <w:rPr>
          <w:rFonts w:ascii="Palatino Linotype" w:hAnsi="Palatino Linotype"/>
          <w:i/>
          <w:sz w:val="18"/>
          <w:szCs w:val="20"/>
        </w:rPr>
        <w:t>Peschard</w:t>
      </w:r>
      <w:proofErr w:type="spellEnd"/>
      <w:r w:rsidRPr="00EF4872">
        <w:rPr>
          <w:rFonts w:ascii="Palatino Linotype" w:hAnsi="Palatino Linotype"/>
          <w:i/>
          <w:sz w:val="18"/>
          <w:szCs w:val="20"/>
        </w:rPr>
        <w:t xml:space="preserve"> Mariscal 5160/09 Secretaría de Hacienda y Crédito Público – Ángel Trinidad Zaldívar 0304/10 Instituto Nacional de Cancerología – Jacqueline </w:t>
      </w:r>
      <w:proofErr w:type="spellStart"/>
      <w:r w:rsidRPr="00EF4872">
        <w:rPr>
          <w:rFonts w:ascii="Palatino Linotype" w:hAnsi="Palatino Linotype"/>
          <w:i/>
          <w:sz w:val="18"/>
          <w:szCs w:val="20"/>
        </w:rPr>
        <w:t>Peschard</w:t>
      </w:r>
      <w:proofErr w:type="spellEnd"/>
      <w:r w:rsidRPr="00EF4872">
        <w:rPr>
          <w:rFonts w:ascii="Palatino Linotype" w:hAnsi="Palatino Linotype"/>
          <w:i/>
          <w:sz w:val="18"/>
          <w:szCs w:val="20"/>
        </w:rPr>
        <w:t xml:space="preserve"> Mariscal</w:t>
      </w:r>
    </w:p>
  </w:footnote>
  <w:footnote w:id="5">
    <w:p w:rsidR="00293A53" w:rsidRPr="00735C44" w:rsidRDefault="00293A53" w:rsidP="00293A53">
      <w:pPr>
        <w:pStyle w:val="Textonotapie"/>
        <w:jc w:val="both"/>
        <w:rPr>
          <w:rFonts w:asciiTheme="majorHAnsi" w:hAnsiTheme="majorHAnsi"/>
          <w:i/>
        </w:rPr>
      </w:pPr>
      <w:r w:rsidRPr="00EF4872">
        <w:rPr>
          <w:rStyle w:val="Refdenotaalpie"/>
          <w:rFonts w:ascii="Palatino Linotype" w:hAnsi="Palatino Linotype"/>
          <w:sz w:val="18"/>
        </w:rPr>
        <w:footnoteRef/>
      </w:r>
      <w:r w:rsidRPr="00EF4872">
        <w:rPr>
          <w:rFonts w:ascii="Palatino Linotype" w:hAnsi="Palatino Linotype"/>
          <w:sz w:val="18"/>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sidRPr="00EF4872">
        <w:rPr>
          <w:rFonts w:ascii="Palatino Linotype" w:hAnsi="Palatino Linotype"/>
          <w:i/>
          <w:sz w:val="18"/>
        </w:rPr>
        <w:t>El derecho de acceso a la información en el marco jurídico interamericano.</w:t>
      </w:r>
      <w:r w:rsidRPr="00EF4872">
        <w:rPr>
          <w:rFonts w:ascii="Palatino Linotype" w:hAnsi="Palatino Linotype"/>
          <w:sz w:val="18"/>
        </w:rPr>
        <w:t xml:space="preserve"> 2ª edición, Comisión Interamericana de Derechos Humanos, 2012. Párr. 21.</w:t>
      </w:r>
    </w:p>
  </w:footnote>
  <w:footnote w:id="6">
    <w:p w:rsidR="001C08CB" w:rsidRDefault="001C08CB" w:rsidP="00DB4CB7">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6B74AE">
        <w:rPr>
          <w:rFonts w:ascii="Palatino Linotype" w:hAnsi="Palatino Linotype" w:cs="Arial"/>
          <w:b/>
          <w:bCs/>
          <w:sz w:val="18"/>
          <w:szCs w:val="18"/>
        </w:rPr>
        <w:t xml:space="preserve">Artículo 122. </w:t>
      </w:r>
      <w:r w:rsidRPr="006B74AE">
        <w:rPr>
          <w:rFonts w:ascii="Palatino Linotype" w:hAnsi="Palatino Linotype" w:cs="Arial"/>
          <w:sz w:val="18"/>
          <w:szCs w:val="18"/>
        </w:rPr>
        <w:t xml:space="preserve">La clasificación es el proceso mediante el cual el sujeto obligado determina que la información en su poder </w:t>
      </w:r>
      <w:proofErr w:type="spellStart"/>
      <w:r w:rsidRPr="006B74AE">
        <w:rPr>
          <w:rFonts w:ascii="Palatino Linotype" w:hAnsi="Palatino Linotype" w:cs="Arial"/>
          <w:sz w:val="18"/>
          <w:szCs w:val="18"/>
        </w:rPr>
        <w:t>actualiza</w:t>
      </w:r>
      <w:proofErr w:type="spellEnd"/>
      <w:r w:rsidRPr="006B74AE">
        <w:rPr>
          <w:rFonts w:ascii="Palatino Linotype" w:hAnsi="Palatino Linotype" w:cs="Arial"/>
          <w:sz w:val="18"/>
          <w:szCs w:val="18"/>
        </w:rPr>
        <w:t xml:space="preserve"> alguno de los supuestos de reserva o confidencialidad, de conformidad con lo dispuesto en el presente título.</w:t>
      </w:r>
    </w:p>
    <w:p w:rsidR="001C08CB" w:rsidRPr="006B74AE" w:rsidRDefault="001C08CB" w:rsidP="00DB4CB7">
      <w:pPr>
        <w:autoSpaceDE w:val="0"/>
        <w:autoSpaceDN w:val="0"/>
        <w:adjustRightInd w:val="0"/>
        <w:jc w:val="both"/>
        <w:rPr>
          <w:rFonts w:ascii="Palatino Linotype" w:hAnsi="Palatino Linotype" w:cs="Arial"/>
          <w:sz w:val="18"/>
          <w:szCs w:val="18"/>
        </w:rPr>
      </w:pPr>
    </w:p>
    <w:p w:rsidR="001C08CB" w:rsidRDefault="001C08CB" w:rsidP="00DB4CB7">
      <w:pPr>
        <w:autoSpaceDE w:val="0"/>
        <w:autoSpaceDN w:val="0"/>
        <w:adjustRightInd w:val="0"/>
        <w:jc w:val="both"/>
        <w:rPr>
          <w:rFonts w:ascii="Palatino Linotype" w:hAnsi="Palatino Linotype" w:cs="Arial"/>
          <w:sz w:val="18"/>
          <w:szCs w:val="18"/>
        </w:rPr>
      </w:pPr>
      <w:r w:rsidRPr="006B74AE">
        <w:rPr>
          <w:rFonts w:ascii="Palatino Linotype" w:hAnsi="Palatino Linotype" w:cs="Arial"/>
          <w:sz w:val="18"/>
          <w:szCs w:val="18"/>
        </w:rPr>
        <w:t>Los supuestos de reserva o confidencialidad previstos en las leyes deberán ser acordes con las bases, principios y disposiciones establecidos en la Ley General y, en ningún caso, podrán contravenirla.</w:t>
      </w:r>
    </w:p>
    <w:p w:rsidR="001C08CB" w:rsidRPr="006B74AE" w:rsidRDefault="001C08CB" w:rsidP="00DB4CB7">
      <w:pPr>
        <w:autoSpaceDE w:val="0"/>
        <w:autoSpaceDN w:val="0"/>
        <w:adjustRightInd w:val="0"/>
        <w:jc w:val="both"/>
        <w:rPr>
          <w:rFonts w:ascii="Palatino Linotype" w:hAnsi="Palatino Linotype" w:cs="Arial"/>
          <w:sz w:val="18"/>
          <w:szCs w:val="18"/>
        </w:rPr>
      </w:pPr>
    </w:p>
    <w:p w:rsidR="001C08CB" w:rsidRDefault="001C08CB" w:rsidP="00DB4CB7">
      <w:pPr>
        <w:autoSpaceDE w:val="0"/>
        <w:autoSpaceDN w:val="0"/>
        <w:adjustRightInd w:val="0"/>
        <w:jc w:val="both"/>
        <w:rPr>
          <w:rFonts w:ascii="Arial" w:hAnsi="Arial" w:cs="Arial"/>
          <w:sz w:val="18"/>
          <w:szCs w:val="18"/>
        </w:rPr>
      </w:pPr>
      <w:r w:rsidRPr="006B74AE">
        <w:rPr>
          <w:rFonts w:ascii="Palatino Linotype" w:hAnsi="Palatino Linotype"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rsidR="001C08CB" w:rsidRPr="00E7075C" w:rsidRDefault="001C08CB" w:rsidP="00DB4CB7">
      <w:pPr>
        <w:autoSpaceDE w:val="0"/>
        <w:autoSpaceDN w:val="0"/>
        <w:adjustRightInd w:val="0"/>
        <w:jc w:val="both"/>
      </w:pPr>
    </w:p>
  </w:footnote>
  <w:footnote w:id="7">
    <w:p w:rsidR="001C08CB" w:rsidRPr="005315C2" w:rsidRDefault="001C08CB" w:rsidP="00DB4CB7">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5315C2">
        <w:rPr>
          <w:rFonts w:ascii="Palatino Linotype" w:hAnsi="Palatino Linotype" w:cs="Arial"/>
          <w:b/>
          <w:sz w:val="18"/>
          <w:szCs w:val="18"/>
        </w:rPr>
        <w:t>Artículo 135.</w:t>
      </w:r>
      <w:r w:rsidRPr="005315C2">
        <w:rPr>
          <w:rFonts w:ascii="Palatino Linotype" w:hAnsi="Palatino Linotype" w:cs="Arial"/>
          <w:sz w:val="18"/>
          <w:szCs w:val="18"/>
        </w:rPr>
        <w:t xml:space="preserve"> Los lineamientos generales que se emitan al respecto en materia de clasificación de la información reservada</w:t>
      </w:r>
      <w:r>
        <w:rPr>
          <w:rFonts w:ascii="Palatino Linotype" w:hAnsi="Palatino Linotype" w:cs="Arial"/>
          <w:sz w:val="18"/>
          <w:szCs w:val="18"/>
        </w:rPr>
        <w:t xml:space="preserve"> </w:t>
      </w:r>
      <w:r w:rsidRPr="005315C2">
        <w:rPr>
          <w:rFonts w:ascii="Palatino Linotype" w:hAnsi="Palatino Linotype" w:cs="Arial"/>
          <w:sz w:val="18"/>
          <w:szCs w:val="18"/>
        </w:rPr>
        <w:t>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1C08CB" w:rsidRPr="00EF13C1" w:rsidTr="00333841">
      <w:trPr>
        <w:trHeight w:val="138"/>
        <w:jc w:val="right"/>
      </w:trPr>
      <w:tc>
        <w:tcPr>
          <w:tcW w:w="2552" w:type="dxa"/>
          <w:vAlign w:val="center"/>
        </w:tcPr>
        <w:p w:rsidR="001C08CB" w:rsidRPr="00EF13C1" w:rsidRDefault="001C08CB"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1C08CB" w:rsidRPr="003516BD" w:rsidRDefault="001C08CB" w:rsidP="00A23F2A">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02083</w:t>
          </w:r>
          <w:r w:rsidRPr="007F4FAB">
            <w:rPr>
              <w:rFonts w:ascii="Palatino Linotype" w:hAnsi="Palatino Linotype" w:cs="Arial"/>
              <w:b/>
              <w:bCs/>
              <w:sz w:val="22"/>
              <w:szCs w:val="22"/>
              <w:lang w:eastAsia="es-MX"/>
            </w:rPr>
            <w:t>/INFOEM/IP/RR/2019</w:t>
          </w:r>
        </w:p>
      </w:tc>
    </w:tr>
    <w:tr w:rsidR="001C08CB" w:rsidRPr="00EF13C1" w:rsidTr="00333841">
      <w:trPr>
        <w:trHeight w:val="321"/>
        <w:jc w:val="right"/>
      </w:trPr>
      <w:tc>
        <w:tcPr>
          <w:tcW w:w="2552" w:type="dxa"/>
          <w:vAlign w:val="center"/>
        </w:tcPr>
        <w:p w:rsidR="001C08CB" w:rsidRPr="00EF13C1" w:rsidRDefault="001C08CB"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1C08CB" w:rsidRPr="00920CDF" w:rsidRDefault="001C08CB" w:rsidP="003679F4">
          <w:pPr>
            <w:pStyle w:val="Encabezado"/>
            <w:jc w:val="both"/>
            <w:rPr>
              <w:rFonts w:ascii="Palatino Linotype" w:hAnsi="Palatino Linotype"/>
              <w:b/>
              <w:sz w:val="22"/>
              <w:szCs w:val="22"/>
            </w:rPr>
          </w:pPr>
          <w:r w:rsidRPr="00A23F2A">
            <w:rPr>
              <w:rFonts w:ascii="Palatino Linotype" w:hAnsi="Palatino Linotype"/>
              <w:b/>
              <w:bCs/>
              <w:sz w:val="22"/>
              <w:szCs w:val="22"/>
            </w:rPr>
            <w:t xml:space="preserve">Ayuntamiento de </w:t>
          </w:r>
          <w:proofErr w:type="spellStart"/>
          <w:r w:rsidRPr="00A23F2A">
            <w:rPr>
              <w:rFonts w:ascii="Palatino Linotype" w:hAnsi="Palatino Linotype"/>
              <w:b/>
              <w:bCs/>
              <w:sz w:val="22"/>
              <w:szCs w:val="22"/>
            </w:rPr>
            <w:t>Tezoyuca</w:t>
          </w:r>
          <w:proofErr w:type="spellEnd"/>
        </w:p>
      </w:tc>
    </w:tr>
    <w:tr w:rsidR="001C08CB" w:rsidRPr="00EF13C1" w:rsidTr="00333841">
      <w:trPr>
        <w:trHeight w:val="321"/>
        <w:jc w:val="right"/>
      </w:trPr>
      <w:tc>
        <w:tcPr>
          <w:tcW w:w="2552" w:type="dxa"/>
          <w:vAlign w:val="center"/>
        </w:tcPr>
        <w:p w:rsidR="001C08CB" w:rsidRPr="00EF13C1" w:rsidRDefault="001C08CB"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1C08CB" w:rsidRPr="00EF13C1" w:rsidRDefault="001C08CB"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1C08CB" w:rsidRDefault="001C08C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8CB" w:rsidRDefault="001C08CB" w:rsidP="00333841">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1C08CB" w:rsidRPr="00EF13C1" w:rsidTr="00333841">
      <w:trPr>
        <w:trHeight w:val="138"/>
        <w:jc w:val="right"/>
      </w:trPr>
      <w:tc>
        <w:tcPr>
          <w:tcW w:w="2552" w:type="dxa"/>
          <w:vAlign w:val="center"/>
        </w:tcPr>
        <w:p w:rsidR="001C08CB" w:rsidRPr="00EF13C1" w:rsidRDefault="001C08CB"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1C08CB" w:rsidRPr="003516BD" w:rsidRDefault="001C08CB" w:rsidP="00A23F2A">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02083</w:t>
          </w:r>
          <w:r w:rsidRPr="005B2875">
            <w:rPr>
              <w:rFonts w:ascii="Palatino Linotype" w:hAnsi="Palatino Linotype" w:cs="Arial"/>
              <w:b/>
              <w:bCs/>
              <w:sz w:val="22"/>
              <w:szCs w:val="22"/>
              <w:lang w:eastAsia="es-MX"/>
            </w:rPr>
            <w:t>/INFOEM/IP/RR/2019</w:t>
          </w:r>
        </w:p>
      </w:tc>
    </w:tr>
    <w:tr w:rsidR="001C08CB" w:rsidRPr="00EF13C1" w:rsidTr="00333841">
      <w:trPr>
        <w:trHeight w:val="233"/>
        <w:jc w:val="right"/>
      </w:trPr>
      <w:tc>
        <w:tcPr>
          <w:tcW w:w="2552" w:type="dxa"/>
          <w:vAlign w:val="center"/>
        </w:tcPr>
        <w:p w:rsidR="001C08CB" w:rsidRPr="00EF13C1" w:rsidRDefault="001C08CB" w:rsidP="00E55808">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1C08CB" w:rsidRPr="00EF13C1" w:rsidRDefault="001E075B" w:rsidP="00E55808">
          <w:pPr>
            <w:pStyle w:val="Encabezado"/>
            <w:rPr>
              <w:rFonts w:ascii="Palatino Linotype" w:hAnsi="Palatino Linotype"/>
              <w:b/>
              <w:sz w:val="22"/>
              <w:szCs w:val="22"/>
            </w:rPr>
          </w:pPr>
          <w:r w:rsidRPr="001E075B">
            <w:rPr>
              <w:rFonts w:ascii="Palatino Linotype" w:hAnsi="Palatino Linotype"/>
              <w:b/>
              <w:sz w:val="22"/>
              <w:szCs w:val="22"/>
              <w:highlight w:val="black"/>
            </w:rPr>
            <w:t>--------------------------------------------------------------------------------------------------</w:t>
          </w:r>
        </w:p>
      </w:tc>
    </w:tr>
    <w:tr w:rsidR="001C08CB" w:rsidRPr="00EF13C1" w:rsidTr="00333841">
      <w:trPr>
        <w:trHeight w:val="321"/>
        <w:jc w:val="right"/>
      </w:trPr>
      <w:tc>
        <w:tcPr>
          <w:tcW w:w="2552" w:type="dxa"/>
          <w:vAlign w:val="center"/>
        </w:tcPr>
        <w:p w:rsidR="001C08CB" w:rsidRPr="00EF13C1" w:rsidRDefault="001C08CB"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1C08CB" w:rsidRPr="00EF13C1" w:rsidRDefault="001C08CB" w:rsidP="00B704E9">
          <w:pPr>
            <w:pStyle w:val="Encabezado"/>
            <w:jc w:val="both"/>
            <w:rPr>
              <w:rFonts w:ascii="Palatino Linotype" w:hAnsi="Palatino Linotype"/>
              <w:b/>
              <w:sz w:val="22"/>
              <w:szCs w:val="22"/>
            </w:rPr>
          </w:pPr>
          <w:r w:rsidRPr="00A23F2A">
            <w:rPr>
              <w:rFonts w:ascii="Palatino Linotype" w:hAnsi="Palatino Linotype"/>
              <w:b/>
              <w:bCs/>
              <w:sz w:val="22"/>
              <w:szCs w:val="22"/>
            </w:rPr>
            <w:t xml:space="preserve">Ayuntamiento de </w:t>
          </w:r>
          <w:proofErr w:type="spellStart"/>
          <w:r w:rsidRPr="00A23F2A">
            <w:rPr>
              <w:rFonts w:ascii="Palatino Linotype" w:hAnsi="Palatino Linotype"/>
              <w:b/>
              <w:bCs/>
              <w:sz w:val="22"/>
              <w:szCs w:val="22"/>
            </w:rPr>
            <w:t>Tezoyuca</w:t>
          </w:r>
          <w:proofErr w:type="spellEnd"/>
        </w:p>
      </w:tc>
    </w:tr>
    <w:tr w:rsidR="001C08CB" w:rsidRPr="00EF13C1" w:rsidTr="00333841">
      <w:trPr>
        <w:trHeight w:val="321"/>
        <w:jc w:val="right"/>
      </w:trPr>
      <w:tc>
        <w:tcPr>
          <w:tcW w:w="2552" w:type="dxa"/>
          <w:vAlign w:val="center"/>
        </w:tcPr>
        <w:p w:rsidR="001C08CB" w:rsidRPr="00EF13C1" w:rsidRDefault="001C08CB"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1C08CB" w:rsidRPr="00EF13C1" w:rsidRDefault="001C08CB"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1C08CB" w:rsidRDefault="001C08CB" w:rsidP="00333841">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47D2C1C"/>
    <w:multiLevelType w:val="hybridMultilevel"/>
    <w:tmpl w:val="ECBCA0C2"/>
    <w:lvl w:ilvl="0" w:tplc="F320DDD6">
      <w:start w:val="15"/>
      <w:numFmt w:val="bullet"/>
      <w:lvlText w:val="-"/>
      <w:lvlJc w:val="left"/>
      <w:pPr>
        <w:ind w:left="1068" w:hanging="360"/>
      </w:pPr>
      <w:rPr>
        <w:rFonts w:ascii="Palatino Linotype" w:eastAsia="Times New Roman" w:hAnsi="Palatino Linotype" w:cs="Arial" w:hint="default"/>
        <w:b w:val="0"/>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3">
    <w:nsid w:val="189F4B95"/>
    <w:multiLevelType w:val="hybridMultilevel"/>
    <w:tmpl w:val="D5B2BDB0"/>
    <w:lvl w:ilvl="0" w:tplc="999EBC58">
      <w:start w:val="41"/>
      <w:numFmt w:val="decimal"/>
      <w:lvlText w:val="%1."/>
      <w:lvlJc w:val="left"/>
      <w:pPr>
        <w:ind w:left="502"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A956961"/>
    <w:multiLevelType w:val="multilevel"/>
    <w:tmpl w:val="0E1212FE"/>
    <w:lvl w:ilvl="0">
      <w:start w:val="3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C010CFC"/>
    <w:multiLevelType w:val="hybridMultilevel"/>
    <w:tmpl w:val="C33C90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4480FF7"/>
    <w:multiLevelType w:val="hybridMultilevel"/>
    <w:tmpl w:val="3A2296F8"/>
    <w:lvl w:ilvl="0" w:tplc="1EAC28F0">
      <w:start w:val="17"/>
      <w:numFmt w:val="decimal"/>
      <w:lvlText w:val="%1."/>
      <w:lvlJc w:val="left"/>
      <w:pPr>
        <w:ind w:left="9149"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8">
    <w:nsid w:val="2C310B37"/>
    <w:multiLevelType w:val="hybridMultilevel"/>
    <w:tmpl w:val="C5F2908C"/>
    <w:lvl w:ilvl="0" w:tplc="B168571A">
      <w:start w:val="1"/>
      <w:numFmt w:val="lowerLetter"/>
      <w:lvlText w:val="%1)"/>
      <w:lvlJc w:val="left"/>
      <w:pPr>
        <w:ind w:left="1407" w:hanging="84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2F8F4FCE"/>
    <w:multiLevelType w:val="hybridMultilevel"/>
    <w:tmpl w:val="7EEA46D6"/>
    <w:lvl w:ilvl="0" w:tplc="0122C1AE">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04A4BC3"/>
    <w:multiLevelType w:val="hybridMultilevel"/>
    <w:tmpl w:val="8CF29602"/>
    <w:lvl w:ilvl="0" w:tplc="60D6884C">
      <w:start w:val="19"/>
      <w:numFmt w:val="decimal"/>
      <w:lvlText w:val="%1."/>
      <w:lvlJc w:val="left"/>
      <w:pPr>
        <w:ind w:left="502"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19B3457"/>
    <w:multiLevelType w:val="hybridMultilevel"/>
    <w:tmpl w:val="54804630"/>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317490"/>
    <w:multiLevelType w:val="hybridMultilevel"/>
    <w:tmpl w:val="97C4E566"/>
    <w:lvl w:ilvl="0" w:tplc="6D70F52E">
      <w:start w:val="1"/>
      <w:numFmt w:val="decimal"/>
      <w:lvlText w:val="%1."/>
      <w:lvlJc w:val="left"/>
      <w:pPr>
        <w:ind w:left="502" w:hanging="360"/>
      </w:pPr>
      <w:rPr>
        <w:rFonts w:ascii="Palatino Linotype" w:hAnsi="Palatino Linotype" w:hint="default"/>
        <w:b/>
        <w:i w:val="0"/>
        <w:color w:val="000000" w:themeColor="text1"/>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402D0B"/>
    <w:multiLevelType w:val="multilevel"/>
    <w:tmpl w:val="3334DB8E"/>
    <w:lvl w:ilvl="0">
      <w:start w:val="5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4D5077B"/>
    <w:multiLevelType w:val="multilevel"/>
    <w:tmpl w:val="B2784C34"/>
    <w:lvl w:ilvl="0">
      <w:start w:val="3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36B45F3B"/>
    <w:multiLevelType w:val="hybridMultilevel"/>
    <w:tmpl w:val="218669AC"/>
    <w:lvl w:ilvl="0" w:tplc="5178BEC2">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6">
    <w:nsid w:val="381C5668"/>
    <w:multiLevelType w:val="hybridMultilevel"/>
    <w:tmpl w:val="550E6D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8CB7FDF"/>
    <w:multiLevelType w:val="hybridMultilevel"/>
    <w:tmpl w:val="515484A8"/>
    <w:lvl w:ilvl="0" w:tplc="AB186D7A">
      <w:start w:val="1"/>
      <w:numFmt w:val="upperLetter"/>
      <w:lvlText w:val="%1)"/>
      <w:lvlJc w:val="left"/>
      <w:pPr>
        <w:ind w:left="780" w:hanging="420"/>
      </w:pPr>
      <w:rPr>
        <w:rFonts w:eastAsiaTheme="minorEastAsia" w:cstheme="minorBidi"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D162B45"/>
    <w:multiLevelType w:val="hybridMultilevel"/>
    <w:tmpl w:val="BE5A3A88"/>
    <w:lvl w:ilvl="0" w:tplc="BCBACF28">
      <w:start w:val="12"/>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0012B0A"/>
    <w:multiLevelType w:val="hybridMultilevel"/>
    <w:tmpl w:val="B9F2EA8E"/>
    <w:lvl w:ilvl="0" w:tplc="D6A4E56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3AC5BDD"/>
    <w:multiLevelType w:val="hybridMultilevel"/>
    <w:tmpl w:val="D5D0082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7C57871"/>
    <w:multiLevelType w:val="hybridMultilevel"/>
    <w:tmpl w:val="A5064D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65A5835"/>
    <w:multiLevelType w:val="multilevel"/>
    <w:tmpl w:val="53CE5814"/>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9C1550A"/>
    <w:multiLevelType w:val="hybridMultilevel"/>
    <w:tmpl w:val="2B6E9450"/>
    <w:lvl w:ilvl="0" w:tplc="5A108834">
      <w:start w:val="65"/>
      <w:numFmt w:val="decimal"/>
      <w:lvlText w:val="%1."/>
      <w:lvlJc w:val="left"/>
      <w:pPr>
        <w:ind w:left="502"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E020432"/>
    <w:multiLevelType w:val="hybridMultilevel"/>
    <w:tmpl w:val="312E12FA"/>
    <w:lvl w:ilvl="0" w:tplc="2D4C12BA">
      <w:start w:val="24"/>
      <w:numFmt w:val="decimal"/>
      <w:lvlText w:val="%1."/>
      <w:lvlJc w:val="left"/>
      <w:pPr>
        <w:ind w:left="50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70136A0"/>
    <w:multiLevelType w:val="hybridMultilevel"/>
    <w:tmpl w:val="C8ACF8F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848461A"/>
    <w:multiLevelType w:val="hybridMultilevel"/>
    <w:tmpl w:val="14901C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92C6CF5"/>
    <w:multiLevelType w:val="hybridMultilevel"/>
    <w:tmpl w:val="96A22C7A"/>
    <w:lvl w:ilvl="0" w:tplc="8B049EAE">
      <w:start w:val="26"/>
      <w:numFmt w:val="decimal"/>
      <w:lvlText w:val="%1."/>
      <w:lvlJc w:val="left"/>
      <w:pPr>
        <w:ind w:left="1146"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A3B7C61"/>
    <w:multiLevelType w:val="hybridMultilevel"/>
    <w:tmpl w:val="F474A734"/>
    <w:lvl w:ilvl="0" w:tplc="3020B756">
      <w:start w:val="29"/>
      <w:numFmt w:val="decimal"/>
      <w:lvlText w:val="%1."/>
      <w:lvlJc w:val="left"/>
      <w:pPr>
        <w:ind w:left="502"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D737525"/>
    <w:multiLevelType w:val="hybridMultilevel"/>
    <w:tmpl w:val="A8647CE6"/>
    <w:lvl w:ilvl="0" w:tplc="477274AA">
      <w:start w:val="1"/>
      <w:numFmt w:val="lowerLetter"/>
      <w:lvlText w:val="%1)"/>
      <w:lvlJc w:val="left"/>
      <w:pPr>
        <w:ind w:left="114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6"/>
  </w:num>
  <w:num w:numId="3">
    <w:abstractNumId w:val="1"/>
  </w:num>
  <w:num w:numId="4">
    <w:abstractNumId w:val="17"/>
  </w:num>
  <w:num w:numId="5">
    <w:abstractNumId w:val="18"/>
  </w:num>
  <w:num w:numId="6">
    <w:abstractNumId w:val="21"/>
  </w:num>
  <w:num w:numId="7">
    <w:abstractNumId w:val="14"/>
  </w:num>
  <w:num w:numId="8">
    <w:abstractNumId w:val="15"/>
  </w:num>
  <w:num w:numId="9">
    <w:abstractNumId w:val="4"/>
  </w:num>
  <w:num w:numId="10">
    <w:abstractNumId w:val="19"/>
  </w:num>
  <w:num w:numId="11">
    <w:abstractNumId w:val="20"/>
  </w:num>
  <w:num w:numId="12">
    <w:abstractNumId w:val="11"/>
  </w:num>
  <w:num w:numId="13">
    <w:abstractNumId w:val="24"/>
  </w:num>
  <w:num w:numId="14">
    <w:abstractNumId w:val="32"/>
  </w:num>
  <w:num w:numId="15">
    <w:abstractNumId w:val="10"/>
  </w:num>
  <w:num w:numId="16">
    <w:abstractNumId w:val="30"/>
  </w:num>
  <w:num w:numId="17">
    <w:abstractNumId w:val="31"/>
  </w:num>
  <w:num w:numId="18">
    <w:abstractNumId w:val="3"/>
  </w:num>
  <w:num w:numId="19">
    <w:abstractNumId w:val="22"/>
  </w:num>
  <w:num w:numId="20">
    <w:abstractNumId w:val="5"/>
  </w:num>
  <w:num w:numId="21">
    <w:abstractNumId w:val="29"/>
  </w:num>
  <w:num w:numId="22">
    <w:abstractNumId w:val="9"/>
  </w:num>
  <w:num w:numId="23">
    <w:abstractNumId w:val="7"/>
  </w:num>
  <w:num w:numId="24">
    <w:abstractNumId w:val="0"/>
  </w:num>
  <w:num w:numId="25">
    <w:abstractNumId w:val="13"/>
  </w:num>
  <w:num w:numId="26">
    <w:abstractNumId w:val="23"/>
  </w:num>
  <w:num w:numId="27">
    <w:abstractNumId w:val="2"/>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28"/>
  </w:num>
  <w:num w:numId="31">
    <w:abstractNumId w:val="25"/>
  </w:num>
  <w:num w:numId="32">
    <w:abstractNumId w:val="8"/>
  </w:num>
  <w:num w:numId="33">
    <w:abstractNumId w:val="26"/>
  </w:num>
  <w:num w:numId="34">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41"/>
    <w:rsid w:val="00035535"/>
    <w:rsid w:val="00036937"/>
    <w:rsid w:val="00050B9A"/>
    <w:rsid w:val="00051BE7"/>
    <w:rsid w:val="00057B6A"/>
    <w:rsid w:val="00061859"/>
    <w:rsid w:val="00066D3D"/>
    <w:rsid w:val="00066DF4"/>
    <w:rsid w:val="0007664D"/>
    <w:rsid w:val="000800E4"/>
    <w:rsid w:val="00081791"/>
    <w:rsid w:val="00097574"/>
    <w:rsid w:val="000B19BE"/>
    <w:rsid w:val="000B4938"/>
    <w:rsid w:val="000B5F28"/>
    <w:rsid w:val="000C0CF9"/>
    <w:rsid w:val="000C2BD5"/>
    <w:rsid w:val="000C449B"/>
    <w:rsid w:val="000D6153"/>
    <w:rsid w:val="000F1E3E"/>
    <w:rsid w:val="00100DEC"/>
    <w:rsid w:val="00107A3B"/>
    <w:rsid w:val="001415E9"/>
    <w:rsid w:val="00141C2D"/>
    <w:rsid w:val="001426D3"/>
    <w:rsid w:val="00156474"/>
    <w:rsid w:val="001624E5"/>
    <w:rsid w:val="001625AA"/>
    <w:rsid w:val="0016316E"/>
    <w:rsid w:val="001915A6"/>
    <w:rsid w:val="001943B4"/>
    <w:rsid w:val="00197D25"/>
    <w:rsid w:val="001C08CB"/>
    <w:rsid w:val="001D0413"/>
    <w:rsid w:val="001E075B"/>
    <w:rsid w:val="001E0B39"/>
    <w:rsid w:val="002002CE"/>
    <w:rsid w:val="00210BBC"/>
    <w:rsid w:val="00230700"/>
    <w:rsid w:val="00234160"/>
    <w:rsid w:val="002347A4"/>
    <w:rsid w:val="00237491"/>
    <w:rsid w:val="00240C61"/>
    <w:rsid w:val="00245403"/>
    <w:rsid w:val="00282101"/>
    <w:rsid w:val="00292D68"/>
    <w:rsid w:val="00293A53"/>
    <w:rsid w:val="00297536"/>
    <w:rsid w:val="002A52B8"/>
    <w:rsid w:val="002B3DF3"/>
    <w:rsid w:val="002B46BF"/>
    <w:rsid w:val="002B50E4"/>
    <w:rsid w:val="002B530A"/>
    <w:rsid w:val="002B79C6"/>
    <w:rsid w:val="002B7F36"/>
    <w:rsid w:val="002C4293"/>
    <w:rsid w:val="002D0010"/>
    <w:rsid w:val="002E4103"/>
    <w:rsid w:val="002E46FD"/>
    <w:rsid w:val="002F6329"/>
    <w:rsid w:val="002F6822"/>
    <w:rsid w:val="002F7C45"/>
    <w:rsid w:val="00301C09"/>
    <w:rsid w:val="00306642"/>
    <w:rsid w:val="00317BFE"/>
    <w:rsid w:val="00323580"/>
    <w:rsid w:val="00323990"/>
    <w:rsid w:val="00333841"/>
    <w:rsid w:val="00333D73"/>
    <w:rsid w:val="00336F4E"/>
    <w:rsid w:val="003378A4"/>
    <w:rsid w:val="00342F2D"/>
    <w:rsid w:val="003516BD"/>
    <w:rsid w:val="003679F4"/>
    <w:rsid w:val="00371272"/>
    <w:rsid w:val="00375338"/>
    <w:rsid w:val="00376174"/>
    <w:rsid w:val="003A506D"/>
    <w:rsid w:val="003A64D9"/>
    <w:rsid w:val="003B62A4"/>
    <w:rsid w:val="003D2966"/>
    <w:rsid w:val="003E40FA"/>
    <w:rsid w:val="003F2DAD"/>
    <w:rsid w:val="003F3BFB"/>
    <w:rsid w:val="003F3FDB"/>
    <w:rsid w:val="00410FDF"/>
    <w:rsid w:val="00417593"/>
    <w:rsid w:val="00417688"/>
    <w:rsid w:val="0042014B"/>
    <w:rsid w:val="004336C2"/>
    <w:rsid w:val="0043467F"/>
    <w:rsid w:val="00453DAD"/>
    <w:rsid w:val="004551FB"/>
    <w:rsid w:val="00463AB8"/>
    <w:rsid w:val="0047319E"/>
    <w:rsid w:val="004A35BD"/>
    <w:rsid w:val="004B1520"/>
    <w:rsid w:val="004B2CE0"/>
    <w:rsid w:val="004B79C8"/>
    <w:rsid w:val="004C01F4"/>
    <w:rsid w:val="004D02CC"/>
    <w:rsid w:val="004D43F7"/>
    <w:rsid w:val="004E371B"/>
    <w:rsid w:val="004F7B5A"/>
    <w:rsid w:val="0051151D"/>
    <w:rsid w:val="00515729"/>
    <w:rsid w:val="0051599B"/>
    <w:rsid w:val="00517D96"/>
    <w:rsid w:val="00527C85"/>
    <w:rsid w:val="00530C93"/>
    <w:rsid w:val="00532ED3"/>
    <w:rsid w:val="00536CD1"/>
    <w:rsid w:val="00545202"/>
    <w:rsid w:val="0055630D"/>
    <w:rsid w:val="00575403"/>
    <w:rsid w:val="00580B17"/>
    <w:rsid w:val="00582A2D"/>
    <w:rsid w:val="00586493"/>
    <w:rsid w:val="0058701C"/>
    <w:rsid w:val="00587FED"/>
    <w:rsid w:val="00592436"/>
    <w:rsid w:val="005B2875"/>
    <w:rsid w:val="005C5AA0"/>
    <w:rsid w:val="005C6029"/>
    <w:rsid w:val="005D0BAF"/>
    <w:rsid w:val="005D1B84"/>
    <w:rsid w:val="005D3E20"/>
    <w:rsid w:val="00603FD7"/>
    <w:rsid w:val="00630BC6"/>
    <w:rsid w:val="00631EC6"/>
    <w:rsid w:val="0063729E"/>
    <w:rsid w:val="00643508"/>
    <w:rsid w:val="0066236C"/>
    <w:rsid w:val="00662B97"/>
    <w:rsid w:val="0067773A"/>
    <w:rsid w:val="00680F36"/>
    <w:rsid w:val="006A40E9"/>
    <w:rsid w:val="006A5C83"/>
    <w:rsid w:val="006B18C6"/>
    <w:rsid w:val="006B76F3"/>
    <w:rsid w:val="006C053B"/>
    <w:rsid w:val="006C253E"/>
    <w:rsid w:val="006C5790"/>
    <w:rsid w:val="006D0CD4"/>
    <w:rsid w:val="006D3B0E"/>
    <w:rsid w:val="006E6170"/>
    <w:rsid w:val="006E6CF0"/>
    <w:rsid w:val="006F008E"/>
    <w:rsid w:val="006F23C7"/>
    <w:rsid w:val="006F761B"/>
    <w:rsid w:val="007053C5"/>
    <w:rsid w:val="007061D8"/>
    <w:rsid w:val="00706B3B"/>
    <w:rsid w:val="00711FE1"/>
    <w:rsid w:val="007213A5"/>
    <w:rsid w:val="00723AA0"/>
    <w:rsid w:val="00731A21"/>
    <w:rsid w:val="00741EFB"/>
    <w:rsid w:val="00743996"/>
    <w:rsid w:val="00760B63"/>
    <w:rsid w:val="00764509"/>
    <w:rsid w:val="007771A4"/>
    <w:rsid w:val="00782672"/>
    <w:rsid w:val="00785905"/>
    <w:rsid w:val="00793E08"/>
    <w:rsid w:val="00796274"/>
    <w:rsid w:val="007A52C3"/>
    <w:rsid w:val="007B74AB"/>
    <w:rsid w:val="007C0BEC"/>
    <w:rsid w:val="007D122B"/>
    <w:rsid w:val="007E413D"/>
    <w:rsid w:val="007F3C20"/>
    <w:rsid w:val="007F4FAB"/>
    <w:rsid w:val="007F7113"/>
    <w:rsid w:val="00800A6F"/>
    <w:rsid w:val="0080305F"/>
    <w:rsid w:val="0082278A"/>
    <w:rsid w:val="00823712"/>
    <w:rsid w:val="00826542"/>
    <w:rsid w:val="008516BF"/>
    <w:rsid w:val="0085484D"/>
    <w:rsid w:val="00856572"/>
    <w:rsid w:val="00863F29"/>
    <w:rsid w:val="008678BC"/>
    <w:rsid w:val="00873722"/>
    <w:rsid w:val="00895628"/>
    <w:rsid w:val="008A1A68"/>
    <w:rsid w:val="008A2F1C"/>
    <w:rsid w:val="008C3233"/>
    <w:rsid w:val="008D6080"/>
    <w:rsid w:val="008E12B9"/>
    <w:rsid w:val="008F2A82"/>
    <w:rsid w:val="008F2D9C"/>
    <w:rsid w:val="008F4DCF"/>
    <w:rsid w:val="008F75A7"/>
    <w:rsid w:val="008F7ADB"/>
    <w:rsid w:val="00920CDF"/>
    <w:rsid w:val="0092296B"/>
    <w:rsid w:val="00923F45"/>
    <w:rsid w:val="009340FF"/>
    <w:rsid w:val="00940FF7"/>
    <w:rsid w:val="0094295A"/>
    <w:rsid w:val="00950A09"/>
    <w:rsid w:val="00955416"/>
    <w:rsid w:val="00956F61"/>
    <w:rsid w:val="009614F0"/>
    <w:rsid w:val="00963C8C"/>
    <w:rsid w:val="009679DA"/>
    <w:rsid w:val="00975DAA"/>
    <w:rsid w:val="00976E88"/>
    <w:rsid w:val="00986CD8"/>
    <w:rsid w:val="00992D13"/>
    <w:rsid w:val="00994258"/>
    <w:rsid w:val="00994DEC"/>
    <w:rsid w:val="009A26B7"/>
    <w:rsid w:val="009B1A11"/>
    <w:rsid w:val="009B6FBB"/>
    <w:rsid w:val="009B7C38"/>
    <w:rsid w:val="009D2B84"/>
    <w:rsid w:val="009E2388"/>
    <w:rsid w:val="009F1F6A"/>
    <w:rsid w:val="00A11556"/>
    <w:rsid w:val="00A155E0"/>
    <w:rsid w:val="00A21054"/>
    <w:rsid w:val="00A22CB1"/>
    <w:rsid w:val="00A23F2A"/>
    <w:rsid w:val="00A26284"/>
    <w:rsid w:val="00A26DF7"/>
    <w:rsid w:val="00A32E17"/>
    <w:rsid w:val="00A359F5"/>
    <w:rsid w:val="00A37A4C"/>
    <w:rsid w:val="00A42BFD"/>
    <w:rsid w:val="00A42C35"/>
    <w:rsid w:val="00A5573E"/>
    <w:rsid w:val="00A57583"/>
    <w:rsid w:val="00A57AFF"/>
    <w:rsid w:val="00A63D3D"/>
    <w:rsid w:val="00A8367F"/>
    <w:rsid w:val="00A87695"/>
    <w:rsid w:val="00AA43DE"/>
    <w:rsid w:val="00AB15A5"/>
    <w:rsid w:val="00AB2C98"/>
    <w:rsid w:val="00AB4717"/>
    <w:rsid w:val="00AC3A3D"/>
    <w:rsid w:val="00AC3F01"/>
    <w:rsid w:val="00AC4A14"/>
    <w:rsid w:val="00AD2B11"/>
    <w:rsid w:val="00AE05FB"/>
    <w:rsid w:val="00AE07C5"/>
    <w:rsid w:val="00AF1393"/>
    <w:rsid w:val="00AF467F"/>
    <w:rsid w:val="00AF7A12"/>
    <w:rsid w:val="00AF7AC3"/>
    <w:rsid w:val="00B317F0"/>
    <w:rsid w:val="00B44BF0"/>
    <w:rsid w:val="00B44E20"/>
    <w:rsid w:val="00B54A3B"/>
    <w:rsid w:val="00B556A8"/>
    <w:rsid w:val="00B63E5C"/>
    <w:rsid w:val="00B64173"/>
    <w:rsid w:val="00B704E9"/>
    <w:rsid w:val="00B726DF"/>
    <w:rsid w:val="00B73D3E"/>
    <w:rsid w:val="00B828B6"/>
    <w:rsid w:val="00BA6F11"/>
    <w:rsid w:val="00BB25FC"/>
    <w:rsid w:val="00BB757C"/>
    <w:rsid w:val="00BF42AE"/>
    <w:rsid w:val="00C0028F"/>
    <w:rsid w:val="00C02384"/>
    <w:rsid w:val="00C07142"/>
    <w:rsid w:val="00C27494"/>
    <w:rsid w:val="00C32CF8"/>
    <w:rsid w:val="00C4363A"/>
    <w:rsid w:val="00C4479E"/>
    <w:rsid w:val="00C447A4"/>
    <w:rsid w:val="00C52040"/>
    <w:rsid w:val="00C61870"/>
    <w:rsid w:val="00C75F5A"/>
    <w:rsid w:val="00C8270B"/>
    <w:rsid w:val="00C86EB5"/>
    <w:rsid w:val="00C93424"/>
    <w:rsid w:val="00CB11E8"/>
    <w:rsid w:val="00CC46DE"/>
    <w:rsid w:val="00CD3076"/>
    <w:rsid w:val="00CD3DDA"/>
    <w:rsid w:val="00CE257E"/>
    <w:rsid w:val="00CE38F1"/>
    <w:rsid w:val="00D005D6"/>
    <w:rsid w:val="00D01E23"/>
    <w:rsid w:val="00D05AFA"/>
    <w:rsid w:val="00D21192"/>
    <w:rsid w:val="00D374F6"/>
    <w:rsid w:val="00D413DD"/>
    <w:rsid w:val="00D46AD5"/>
    <w:rsid w:val="00D5340B"/>
    <w:rsid w:val="00D60777"/>
    <w:rsid w:val="00D62829"/>
    <w:rsid w:val="00D62B67"/>
    <w:rsid w:val="00D63B1D"/>
    <w:rsid w:val="00D8790E"/>
    <w:rsid w:val="00D93CA1"/>
    <w:rsid w:val="00DA45F8"/>
    <w:rsid w:val="00DA519D"/>
    <w:rsid w:val="00DB2882"/>
    <w:rsid w:val="00DB2D28"/>
    <w:rsid w:val="00DB4CB7"/>
    <w:rsid w:val="00DC00F9"/>
    <w:rsid w:val="00DC4AC6"/>
    <w:rsid w:val="00DE7C02"/>
    <w:rsid w:val="00E0464A"/>
    <w:rsid w:val="00E04C1C"/>
    <w:rsid w:val="00E10E13"/>
    <w:rsid w:val="00E13A48"/>
    <w:rsid w:val="00E22E5E"/>
    <w:rsid w:val="00E2598A"/>
    <w:rsid w:val="00E27245"/>
    <w:rsid w:val="00E33240"/>
    <w:rsid w:val="00E373C9"/>
    <w:rsid w:val="00E55493"/>
    <w:rsid w:val="00E55808"/>
    <w:rsid w:val="00E7226C"/>
    <w:rsid w:val="00E752DA"/>
    <w:rsid w:val="00E7576A"/>
    <w:rsid w:val="00E77ED8"/>
    <w:rsid w:val="00E871AE"/>
    <w:rsid w:val="00E93ACA"/>
    <w:rsid w:val="00E95EC5"/>
    <w:rsid w:val="00E966A7"/>
    <w:rsid w:val="00EA66C9"/>
    <w:rsid w:val="00EC088F"/>
    <w:rsid w:val="00EC32CC"/>
    <w:rsid w:val="00ED1EBA"/>
    <w:rsid w:val="00ED7EDD"/>
    <w:rsid w:val="00EE265F"/>
    <w:rsid w:val="00EE560C"/>
    <w:rsid w:val="00EE5AC9"/>
    <w:rsid w:val="00EE791E"/>
    <w:rsid w:val="00EF1AC5"/>
    <w:rsid w:val="00EF4263"/>
    <w:rsid w:val="00EF4872"/>
    <w:rsid w:val="00F04200"/>
    <w:rsid w:val="00F04C5D"/>
    <w:rsid w:val="00F05953"/>
    <w:rsid w:val="00F1008C"/>
    <w:rsid w:val="00F15414"/>
    <w:rsid w:val="00F25B79"/>
    <w:rsid w:val="00F43488"/>
    <w:rsid w:val="00F64AAE"/>
    <w:rsid w:val="00F9124A"/>
    <w:rsid w:val="00F950D9"/>
    <w:rsid w:val="00F95348"/>
    <w:rsid w:val="00F9561E"/>
    <w:rsid w:val="00F966E1"/>
    <w:rsid w:val="00F968EA"/>
    <w:rsid w:val="00FA7680"/>
    <w:rsid w:val="00FB0A7D"/>
    <w:rsid w:val="00FC008A"/>
    <w:rsid w:val="00FC27EC"/>
    <w:rsid w:val="00FD2682"/>
    <w:rsid w:val="00FE5C1D"/>
    <w:rsid w:val="00FF03CF"/>
    <w:rsid w:val="00FF13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4D3095F-3B63-4439-A9A7-CBB9DE7B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84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39"/>
    <w:rsid w:val="00333841"/>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3841"/>
    <w:pPr>
      <w:ind w:left="720"/>
      <w:contextualSpacing/>
    </w:pPr>
  </w:style>
  <w:style w:type="paragraph" w:styleId="Sinespaciado">
    <w:name w:val="No Spacing"/>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BB25FC"/>
    <w:pPr>
      <w:tabs>
        <w:tab w:val="right" w:leader="dot" w:pos="8828"/>
      </w:tabs>
      <w:spacing w:after="100" w:line="360" w:lineRule="auto"/>
      <w:ind w:left="567"/>
      <w:jc w:val="both"/>
    </w:pPr>
  </w:style>
  <w:style w:type="paragraph" w:styleId="TDC2">
    <w:name w:val="toc 2"/>
    <w:basedOn w:val="Normal"/>
    <w:next w:val="Normal"/>
    <w:autoRedefine/>
    <w:uiPriority w:val="39"/>
    <w:unhideWhenUsed/>
    <w:rsid w:val="00ED1EBA"/>
    <w:pPr>
      <w:tabs>
        <w:tab w:val="right" w:leader="dot" w:pos="8779"/>
      </w:tabs>
      <w:spacing w:after="100" w:line="480" w:lineRule="auto"/>
      <w:ind w:left="567"/>
      <w:jc w:val="both"/>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rsid w:val="00333841"/>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333841"/>
    <w:rPr>
      <w:vertAlign w:val="superscript"/>
    </w:rPr>
  </w:style>
  <w:style w:type="paragraph" w:customStyle="1" w:styleId="p">
    <w:name w:val="p"/>
    <w:basedOn w:val="Normal"/>
    <w:rsid w:val="00333841"/>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333841"/>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37491"/>
    <w:pPr>
      <w:tabs>
        <w:tab w:val="right" w:leader="dot" w:pos="8828"/>
      </w:tabs>
      <w:spacing w:after="100"/>
      <w:ind w:left="567"/>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rsid w:val="00333841"/>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rFonts w:ascii="Times New Roman" w:eastAsia="Times New Roman" w:hAnsi="Times New Roman" w:cs="Times New Roman"/>
      <w:lang w:val="es-ES"/>
    </w:rPr>
  </w:style>
  <w:style w:type="paragraph" w:customStyle="1" w:styleId="m-698976158124685028gmail-msolistparagraph">
    <w:name w:val="m_-698976158124685028gmail-msolistparagraph"/>
    <w:basedOn w:val="Normal"/>
    <w:rsid w:val="0051572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1572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1572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15729"/>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15729"/>
  </w:style>
  <w:style w:type="character" w:customStyle="1" w:styleId="apple-style-span">
    <w:name w:val="apple-style-span"/>
    <w:rsid w:val="00E77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078048">
      <w:bodyDiv w:val="1"/>
      <w:marLeft w:val="0"/>
      <w:marRight w:val="0"/>
      <w:marTop w:val="0"/>
      <w:marBottom w:val="0"/>
      <w:divBdr>
        <w:top w:val="none" w:sz="0" w:space="0" w:color="auto"/>
        <w:left w:val="none" w:sz="0" w:space="0" w:color="auto"/>
        <w:bottom w:val="none" w:sz="0" w:space="0" w:color="auto"/>
        <w:right w:val="none" w:sz="0" w:space="0" w:color="auto"/>
      </w:divBdr>
    </w:div>
    <w:div w:id="885946994">
      <w:bodyDiv w:val="1"/>
      <w:marLeft w:val="0"/>
      <w:marRight w:val="0"/>
      <w:marTop w:val="0"/>
      <w:marBottom w:val="0"/>
      <w:divBdr>
        <w:top w:val="none" w:sz="0" w:space="0" w:color="auto"/>
        <w:left w:val="none" w:sz="0" w:space="0" w:color="auto"/>
        <w:bottom w:val="none" w:sz="0" w:space="0" w:color="auto"/>
        <w:right w:val="none" w:sz="0" w:space="0" w:color="auto"/>
      </w:divBdr>
    </w:div>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 w:id="163305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46A1B-AADB-4FE5-B9B0-099EA356C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42</Pages>
  <Words>7359</Words>
  <Characters>40477</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cp:lastPrinted>2019-06-17T15:43:00Z</cp:lastPrinted>
  <dcterms:created xsi:type="dcterms:W3CDTF">2019-06-07T00:50:00Z</dcterms:created>
  <dcterms:modified xsi:type="dcterms:W3CDTF">2019-07-08T16:15:00Z</dcterms:modified>
</cp:coreProperties>
</file>