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5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524E82">
        <w:rPr>
          <w:rFonts w:ascii="Palatino Linotype" w:eastAsia="Times New Roman" w:hAnsi="Palatino Linotype" w:cs="Arial"/>
          <w:color w:val="000000"/>
          <w:sz w:val="24"/>
          <w:szCs w:val="24"/>
          <w:lang w:eastAsia="es-MX"/>
        </w:rPr>
        <w:t>doce</w:t>
      </w:r>
      <w:r w:rsidR="007343C8">
        <w:rPr>
          <w:rFonts w:ascii="Palatino Linotype" w:eastAsia="Times New Roman" w:hAnsi="Palatino Linotype" w:cs="Arial"/>
          <w:color w:val="000000"/>
          <w:sz w:val="24"/>
          <w:szCs w:val="24"/>
          <w:lang w:eastAsia="es-MX"/>
        </w:rPr>
        <w:t xml:space="preserve"> de junio de dos mil diecinueve</w:t>
      </w:r>
      <w:r w:rsidRPr="0028671D">
        <w:rPr>
          <w:rFonts w:ascii="Palatino Linotype" w:eastAsia="Times New Roman" w:hAnsi="Palatino Linotype" w:cs="Arial"/>
          <w:color w:val="000000"/>
          <w:sz w:val="24"/>
          <w:szCs w:val="24"/>
          <w:lang w:eastAsia="es-MX"/>
        </w:rPr>
        <w:t>.</w:t>
      </w:r>
    </w:p>
    <w:p w:rsidR="00C3635B" w:rsidRPr="00636C8B" w:rsidRDefault="00C3635B" w:rsidP="00C3635B">
      <w:pPr>
        <w:shd w:val="clear" w:color="auto" w:fill="FFFFFF"/>
        <w:spacing w:after="0" w:line="360" w:lineRule="auto"/>
        <w:jc w:val="both"/>
        <w:rPr>
          <w:rFonts w:ascii="Palatino Linotype" w:eastAsia="Times New Roman" w:hAnsi="Palatino Linotype" w:cs="Arial"/>
          <w:color w:val="000000"/>
          <w:sz w:val="24"/>
          <w:szCs w:val="24"/>
          <w:lang w:eastAsia="es-MX"/>
        </w:rPr>
      </w:pPr>
    </w:p>
    <w:p w:rsidR="00C3635B" w:rsidRDefault="00C3635B" w:rsidP="00C3635B">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524E82" w:rsidRPr="00524E82">
        <w:rPr>
          <w:rFonts w:ascii="Palatino Linotype" w:hAnsi="Palatino Linotype" w:cs="Arial"/>
          <w:b/>
          <w:bCs/>
          <w:sz w:val="24"/>
          <w:lang w:eastAsia="es-MX"/>
        </w:rPr>
        <w:t>02180/INFOEM/IP/RR/2019</w:t>
      </w:r>
      <w:r w:rsidRPr="008551ED">
        <w:rPr>
          <w:rFonts w:ascii="Palatino Linotype" w:hAnsi="Palatino Linotype" w:cs="Arial"/>
          <w:sz w:val="24"/>
        </w:rPr>
        <w:t>, interpuesto por</w:t>
      </w:r>
      <w:r w:rsidR="00790545">
        <w:rPr>
          <w:rFonts w:ascii="Palatino Linotype" w:hAnsi="Palatino Linotype" w:cs="Arial"/>
          <w:sz w:val="24"/>
        </w:rPr>
        <w:t xml:space="preserve"> el</w:t>
      </w:r>
      <w:r>
        <w:rPr>
          <w:rFonts w:ascii="Palatino Linotype" w:hAnsi="Palatino Linotype" w:cs="Arial"/>
          <w:sz w:val="24"/>
        </w:rPr>
        <w:t xml:space="preserve"> </w:t>
      </w:r>
      <w:r w:rsidRPr="00790545">
        <w:rPr>
          <w:rFonts w:ascii="Palatino Linotype" w:hAnsi="Palatino Linotype" w:cs="Arial"/>
          <w:b/>
          <w:sz w:val="24"/>
        </w:rPr>
        <w:t>C.</w:t>
      </w:r>
      <w:r w:rsidRPr="008551ED">
        <w:rPr>
          <w:rFonts w:ascii="Palatino Linotype" w:hAnsi="Palatino Linotype" w:cs="Arial"/>
          <w:b/>
          <w:sz w:val="24"/>
        </w:rPr>
        <w:t xml:space="preserve"> </w:t>
      </w:r>
      <w:r w:rsidR="00B40D65">
        <w:rPr>
          <w:rFonts w:ascii="Palatino Linotype" w:hAnsi="Palatino Linotype" w:cs="Arial"/>
          <w:b/>
          <w:sz w:val="24"/>
          <w:szCs w:val="24"/>
        </w:rPr>
        <w:t>xx</w:t>
      </w:r>
      <w:bookmarkStart w:id="0" w:name="_GoBack"/>
      <w:bookmarkEnd w:id="0"/>
      <w:r w:rsidR="00B40D65">
        <w:rPr>
          <w:rFonts w:ascii="Palatino Linotype" w:hAnsi="Palatino Linotype" w:cs="Arial"/>
          <w:b/>
          <w:sz w:val="24"/>
          <w:szCs w:val="24"/>
        </w:rPr>
        <w:t>xx xxxxx xxxxxx</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790545">
        <w:rPr>
          <w:rFonts w:ascii="Palatino Linotype" w:hAnsi="Palatino Linotype" w:cs="Arial"/>
          <w:b/>
          <w:sz w:val="24"/>
        </w:rPr>
        <w:t>el</w:t>
      </w:r>
      <w:r>
        <w:rPr>
          <w:rFonts w:ascii="Palatino Linotype" w:hAnsi="Palatino Linotype" w:cs="Arial"/>
          <w:b/>
          <w:sz w:val="24"/>
        </w:rPr>
        <w:t xml:space="preserve"> 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6B4B6F">
        <w:rPr>
          <w:rFonts w:ascii="Palatino Linotype" w:hAnsi="Palatino Linotype" w:cs="Arial"/>
          <w:sz w:val="24"/>
        </w:rPr>
        <w:t>el</w:t>
      </w:r>
      <w:r>
        <w:rPr>
          <w:rFonts w:ascii="Palatino Linotype" w:hAnsi="Palatino Linotype" w:cs="Arial"/>
          <w:b/>
          <w:sz w:val="24"/>
        </w:rPr>
        <w:t xml:space="preserve"> </w:t>
      </w:r>
      <w:r w:rsidR="00524E82" w:rsidRPr="00524E82">
        <w:rPr>
          <w:rFonts w:ascii="Palatino Linotype" w:hAnsi="Palatino Linotype" w:cs="Arial"/>
          <w:b/>
          <w:sz w:val="24"/>
        </w:rPr>
        <w:t>Ayuntamiento de Juchitepec</w:t>
      </w:r>
      <w:r w:rsidR="00487B98">
        <w:rPr>
          <w:rFonts w:ascii="Palatino Linotype" w:hAnsi="Palatino Linotype" w:cs="Arial"/>
          <w:b/>
          <w:sz w:val="24"/>
        </w:rPr>
        <w:t xml:space="preserve">, </w:t>
      </w:r>
      <w:r w:rsidR="00487B98">
        <w:rPr>
          <w:rFonts w:ascii="Palatino Linotype" w:hAnsi="Palatino Linotype" w:cs="Arial"/>
          <w:sz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el sujeto obligado,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C3635B" w:rsidRPr="0028671D" w:rsidRDefault="00C3635B" w:rsidP="00C3635B">
      <w:pPr>
        <w:tabs>
          <w:tab w:val="left" w:pos="1701"/>
        </w:tabs>
        <w:spacing w:after="0" w:line="360" w:lineRule="auto"/>
        <w:jc w:val="both"/>
        <w:rPr>
          <w:rFonts w:ascii="Palatino Linotype" w:hAnsi="Palatino Linotype" w:cs="Arial"/>
          <w:sz w:val="24"/>
        </w:rPr>
      </w:pPr>
    </w:p>
    <w:p w:rsidR="00C3635B" w:rsidRDefault="00C3635B" w:rsidP="00C3635B">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C3635B" w:rsidRPr="004A1F2A" w:rsidRDefault="00C3635B" w:rsidP="00C3635B">
      <w:pPr>
        <w:tabs>
          <w:tab w:val="left" w:pos="1701"/>
        </w:tabs>
        <w:spacing w:after="0" w:line="360" w:lineRule="auto"/>
        <w:jc w:val="both"/>
        <w:rPr>
          <w:rFonts w:ascii="Palatino Linotype" w:hAnsi="Palatino Linotype" w:cs="Arial"/>
          <w:b/>
          <w:szCs w:val="24"/>
        </w:rPr>
      </w:pPr>
    </w:p>
    <w:p w:rsidR="00C3635B" w:rsidRDefault="00C3635B" w:rsidP="00C3635B">
      <w:pPr>
        <w:spacing w:after="0" w:line="360" w:lineRule="auto"/>
        <w:jc w:val="both"/>
        <w:rPr>
          <w:rFonts w:ascii="Palatino Linotype" w:hAnsi="Palatino Linotype" w:cs="Arial"/>
          <w:sz w:val="24"/>
          <w:szCs w:val="24"/>
        </w:rPr>
      </w:pPr>
      <w:r w:rsidRPr="006E20F9">
        <w:rPr>
          <w:rFonts w:ascii="Palatino Linotype" w:hAnsi="Palatino Linotype"/>
          <w:b/>
          <w:sz w:val="28"/>
          <w:szCs w:val="24"/>
        </w:rPr>
        <w:t>PRIMERO</w:t>
      </w:r>
      <w:r w:rsidRPr="0053687A">
        <w:rPr>
          <w:rFonts w:ascii="Palatino Linotype" w:hAnsi="Palatino Linotype"/>
          <w:b/>
          <w:sz w:val="24"/>
          <w:szCs w:val="24"/>
        </w:rPr>
        <w:t>. De la solicitud de información.</w:t>
      </w:r>
    </w:p>
    <w:p w:rsidR="00C3635B" w:rsidRPr="00DE7FAE" w:rsidRDefault="00C3635B" w:rsidP="00C3635B">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524E82">
        <w:rPr>
          <w:rFonts w:ascii="Palatino Linotype" w:hAnsi="Palatino Linotype" w:cs="Arial"/>
          <w:sz w:val="24"/>
          <w:szCs w:val="24"/>
        </w:rPr>
        <w:t>ocho de marzo</w:t>
      </w:r>
      <w:r w:rsidR="007343C8">
        <w:rPr>
          <w:rFonts w:ascii="Palatino Linotype" w:hAnsi="Palatino Linotype" w:cs="Arial"/>
          <w:sz w:val="24"/>
          <w:szCs w:val="24"/>
        </w:rPr>
        <w:t xml:space="preserve"> de dos mil diecinueve</w:t>
      </w:r>
      <w:r w:rsidRPr="00DE7FAE">
        <w:rPr>
          <w:rFonts w:ascii="Palatino Linotype" w:hAnsi="Palatino Linotype" w:cs="Arial"/>
          <w:sz w:val="24"/>
          <w:szCs w:val="24"/>
        </w:rPr>
        <w:t xml:space="preserve">, </w:t>
      </w:r>
      <w:r w:rsidR="00790545" w:rsidRPr="00790545">
        <w:rPr>
          <w:rFonts w:ascii="Palatino Linotype" w:hAnsi="Palatino Linotype" w:cs="Arial"/>
          <w:b/>
          <w:sz w:val="24"/>
          <w:szCs w:val="24"/>
        </w:rPr>
        <w:t>el</w:t>
      </w:r>
      <w:r w:rsidRPr="00DE7FAE">
        <w:rPr>
          <w:rFonts w:ascii="Palatino Linotype" w:hAnsi="Palatino Linotype" w:cs="Arial"/>
          <w:b/>
          <w:sz w:val="24"/>
          <w:szCs w:val="24"/>
        </w:rPr>
        <w:t xml:space="preserve"> recurrente</w:t>
      </w:r>
      <w:r w:rsidRPr="00DE7FAE">
        <w:rPr>
          <w:rFonts w:ascii="Palatino Linotype" w:hAnsi="Palatino Linotype" w:cs="Arial"/>
          <w:sz w:val="24"/>
          <w:szCs w:val="24"/>
        </w:rPr>
        <w:t xml:space="preserve">, </w:t>
      </w:r>
      <w:r w:rsidRPr="006E20F9">
        <w:rPr>
          <w:rFonts w:ascii="Palatino Linotype" w:hAnsi="Palatino Linotype" w:cs="Arial"/>
          <w:sz w:val="24"/>
          <w:szCs w:val="24"/>
        </w:rPr>
        <w:t xml:space="preserve">presentó a través </w:t>
      </w:r>
      <w:r w:rsidR="00487B98">
        <w:rPr>
          <w:rFonts w:ascii="Palatino Linotype" w:hAnsi="Palatino Linotype" w:cs="Arial"/>
          <w:sz w:val="24"/>
          <w:szCs w:val="24"/>
        </w:rPr>
        <w:t>d</w:t>
      </w:r>
      <w:r w:rsidRPr="006E20F9">
        <w:rPr>
          <w:rFonts w:ascii="Palatino Linotype" w:hAnsi="Palatino Linotype" w:cs="Arial"/>
          <w:sz w:val="24"/>
          <w:szCs w:val="24"/>
        </w:rPr>
        <w:t>el Sistema de Acceso a la Información Mexiquense (</w:t>
      </w:r>
      <w:r w:rsidRPr="006E20F9">
        <w:rPr>
          <w:rFonts w:ascii="Palatino Linotype" w:hAnsi="Palatino Linotype" w:cs="Arial"/>
          <w:b/>
          <w:sz w:val="24"/>
          <w:szCs w:val="24"/>
        </w:rPr>
        <w:t>SAIMEX</w:t>
      </w:r>
      <w:r w:rsidR="00BF1038">
        <w:rPr>
          <w:rFonts w:ascii="Palatino Linotype" w:hAnsi="Palatino Linotype" w:cs="Arial"/>
          <w:sz w:val="24"/>
          <w:szCs w:val="24"/>
        </w:rPr>
        <w:t xml:space="preserve">), ante </w:t>
      </w:r>
      <w:r w:rsidR="00BF1038" w:rsidRPr="006B4B6F">
        <w:rPr>
          <w:rFonts w:ascii="Palatino Linotype" w:hAnsi="Palatino Linotype" w:cs="Arial"/>
          <w:b/>
          <w:sz w:val="24"/>
          <w:szCs w:val="24"/>
        </w:rPr>
        <w:t>el sujeto o</w:t>
      </w:r>
      <w:r w:rsidRPr="006B4B6F">
        <w:rPr>
          <w:rFonts w:ascii="Palatino Linotype" w:hAnsi="Palatino Linotype" w:cs="Arial"/>
          <w:b/>
          <w:sz w:val="24"/>
          <w:szCs w:val="24"/>
        </w:rPr>
        <w:t>bligado</w:t>
      </w:r>
      <w:r w:rsidRPr="006E20F9">
        <w:rPr>
          <w:rFonts w:ascii="Palatino Linotype" w:hAnsi="Palatino Linotype" w:cs="Arial"/>
          <w:sz w:val="24"/>
          <w:szCs w:val="24"/>
        </w:rPr>
        <w:t xml:space="preserve">, la solicitud de </w:t>
      </w:r>
      <w:r w:rsidR="00095DF1">
        <w:rPr>
          <w:rFonts w:ascii="Palatino Linotype" w:hAnsi="Palatino Linotype" w:cs="Arial"/>
          <w:sz w:val="24"/>
          <w:szCs w:val="24"/>
        </w:rPr>
        <w:t>acceso a la información pública</w:t>
      </w:r>
      <w:r w:rsidR="00095DF1" w:rsidRPr="00095DF1">
        <w:rPr>
          <w:rFonts w:ascii="Palatino Linotype" w:hAnsi="Palatino Linotype" w:cs="Arial"/>
          <w:sz w:val="24"/>
          <w:szCs w:val="24"/>
        </w:rPr>
        <w:t xml:space="preserve">, </w:t>
      </w:r>
      <w:r w:rsidR="00790545">
        <w:rPr>
          <w:rFonts w:ascii="Palatino Linotype" w:hAnsi="Palatino Linotype" w:cs="Arial"/>
          <w:sz w:val="24"/>
          <w:szCs w:val="24"/>
        </w:rPr>
        <w:t>registrada</w:t>
      </w:r>
      <w:r w:rsidR="00095DF1" w:rsidRPr="00095DF1">
        <w:rPr>
          <w:rFonts w:ascii="Palatino Linotype" w:hAnsi="Palatino Linotype" w:cs="Arial"/>
          <w:sz w:val="24"/>
          <w:szCs w:val="24"/>
        </w:rPr>
        <w:t xml:space="preserve"> </w:t>
      </w:r>
      <w:r w:rsidRPr="006E20F9">
        <w:rPr>
          <w:rFonts w:ascii="Palatino Linotype" w:hAnsi="Palatino Linotype" w:cs="Arial"/>
          <w:sz w:val="24"/>
          <w:szCs w:val="24"/>
        </w:rPr>
        <w:t>bajo el número de Folio</w:t>
      </w:r>
      <w:r w:rsidRPr="00522B39">
        <w:rPr>
          <w:rFonts w:ascii="Palatino Linotype" w:hAnsi="Palatino Linotype" w:cs="Arial"/>
          <w:sz w:val="24"/>
          <w:szCs w:val="24"/>
        </w:rPr>
        <w:t xml:space="preserve"> </w:t>
      </w:r>
      <w:r w:rsidR="00524E82" w:rsidRPr="00524E82">
        <w:rPr>
          <w:rFonts w:ascii="Palatino Linotype" w:hAnsi="Palatino Linotype" w:cs="Arial"/>
          <w:b/>
          <w:sz w:val="24"/>
          <w:szCs w:val="24"/>
        </w:rPr>
        <w:t>00048/JUCHITE/IP/2019</w:t>
      </w:r>
      <w:r w:rsidRPr="00522B3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C3635B" w:rsidRPr="008551ED" w:rsidRDefault="00C3635B" w:rsidP="00C3635B">
      <w:pPr>
        <w:spacing w:after="0" w:line="360" w:lineRule="auto"/>
        <w:jc w:val="both"/>
        <w:rPr>
          <w:rFonts w:ascii="Palatino Linotype" w:hAnsi="Palatino Linotype" w:cs="Arial"/>
          <w:sz w:val="24"/>
        </w:rPr>
      </w:pPr>
    </w:p>
    <w:p w:rsidR="00C3635B" w:rsidRDefault="00C3635B" w:rsidP="00487B98">
      <w:pPr>
        <w:pStyle w:val="Prrafodelista"/>
        <w:ind w:left="567" w:right="567"/>
        <w:jc w:val="both"/>
        <w:rPr>
          <w:rFonts w:ascii="Palatino Linotype" w:hAnsi="Palatino Linotype"/>
          <w:i/>
          <w:sz w:val="22"/>
          <w:szCs w:val="22"/>
          <w:lang w:val="es-ES_tradnl"/>
        </w:rPr>
      </w:pPr>
      <w:r>
        <w:rPr>
          <w:rFonts w:ascii="Palatino Linotype" w:hAnsi="Palatino Linotype"/>
          <w:i/>
          <w:sz w:val="22"/>
          <w:szCs w:val="22"/>
          <w:lang w:val="es-ES_tradnl"/>
        </w:rPr>
        <w:t>“</w:t>
      </w:r>
      <w:r w:rsidR="00524E82" w:rsidRPr="00524E82">
        <w:rPr>
          <w:rFonts w:ascii="Palatino Linotype" w:hAnsi="Palatino Linotype"/>
          <w:i/>
          <w:sz w:val="22"/>
          <w:szCs w:val="22"/>
          <w:lang w:val="es-ES_tradnl"/>
        </w:rPr>
        <w:t>Solicito amablemente el curriculum, constancia de certificación, titulo universitario, cedula y recibos de nomina de la segunda quincena de enero y la primera de febrero del presente año del secretario delh. ayuntamiento</w:t>
      </w:r>
      <w:r w:rsidRPr="009C1C36">
        <w:rPr>
          <w:rFonts w:ascii="Palatino Linotype" w:hAnsi="Palatino Linotype"/>
          <w:i/>
          <w:sz w:val="22"/>
          <w:szCs w:val="22"/>
          <w:lang w:val="es-ES_tradnl"/>
        </w:rPr>
        <w:t xml:space="preserve">” </w:t>
      </w:r>
      <w:r w:rsidR="00487B98">
        <w:rPr>
          <w:rFonts w:ascii="Palatino Linotype" w:hAnsi="Palatino Linotype"/>
          <w:i/>
          <w:sz w:val="22"/>
          <w:szCs w:val="22"/>
          <w:lang w:val="es-ES_tradnl"/>
        </w:rPr>
        <w:t>(s</w:t>
      </w:r>
      <w:r w:rsidRPr="009C1C36">
        <w:rPr>
          <w:rFonts w:ascii="Palatino Linotype" w:hAnsi="Palatino Linotype"/>
          <w:i/>
          <w:sz w:val="22"/>
          <w:szCs w:val="22"/>
          <w:lang w:val="es-ES_tradnl"/>
        </w:rPr>
        <w:t>ic</w:t>
      </w:r>
      <w:r w:rsidR="00487B98">
        <w:rPr>
          <w:rFonts w:ascii="Palatino Linotype" w:hAnsi="Palatino Linotype"/>
          <w:i/>
          <w:sz w:val="22"/>
          <w:szCs w:val="22"/>
          <w:lang w:val="es-ES_tradnl"/>
        </w:rPr>
        <w:t>)</w:t>
      </w:r>
    </w:p>
    <w:p w:rsidR="00C3635B" w:rsidRPr="009C1C36" w:rsidRDefault="00C3635B" w:rsidP="00C3635B">
      <w:pPr>
        <w:pStyle w:val="Prrafodelista"/>
        <w:spacing w:line="360" w:lineRule="auto"/>
        <w:ind w:left="567" w:right="284"/>
        <w:jc w:val="both"/>
        <w:rPr>
          <w:rFonts w:ascii="Palatino Linotype" w:hAnsi="Palatino Linotype"/>
          <w:i/>
          <w:sz w:val="22"/>
          <w:szCs w:val="22"/>
          <w:lang w:val="es-ES_tradnl"/>
        </w:rPr>
      </w:pPr>
    </w:p>
    <w:p w:rsidR="001B526A" w:rsidRPr="007969E6" w:rsidRDefault="00C3635B" w:rsidP="001B526A">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Haciéndose constar que del acuse de solicitud de información contenida en el expediente electrón</w:t>
      </w:r>
      <w:r>
        <w:rPr>
          <w:rFonts w:ascii="Palatino Linotype" w:hAnsi="Palatino Linotype" w:cs="Arial"/>
          <w:sz w:val="24"/>
          <w:szCs w:val="24"/>
        </w:rPr>
        <w:t>i</w:t>
      </w:r>
      <w:r w:rsidR="00790545">
        <w:rPr>
          <w:rFonts w:ascii="Palatino Linotype" w:hAnsi="Palatino Linotype" w:cs="Arial"/>
          <w:sz w:val="24"/>
          <w:szCs w:val="24"/>
        </w:rPr>
        <w:t xml:space="preserve">co del </w:t>
      </w:r>
      <w:r w:rsidR="00790545" w:rsidRPr="006B4B6F">
        <w:rPr>
          <w:rFonts w:ascii="Palatino Linotype" w:hAnsi="Palatino Linotype" w:cs="Arial"/>
          <w:b/>
          <w:sz w:val="24"/>
          <w:szCs w:val="24"/>
        </w:rPr>
        <w:t>SAIMEX</w:t>
      </w:r>
      <w:r w:rsidR="00790545">
        <w:rPr>
          <w:rFonts w:ascii="Palatino Linotype" w:hAnsi="Palatino Linotype" w:cs="Arial"/>
          <w:sz w:val="24"/>
          <w:szCs w:val="24"/>
        </w:rPr>
        <w:t xml:space="preserve">, se aprecia que </w:t>
      </w:r>
      <w:r w:rsidR="00790545" w:rsidRPr="006B4B6F">
        <w:rPr>
          <w:rFonts w:ascii="Palatino Linotype" w:hAnsi="Palatino Linotype" w:cs="Arial"/>
          <w:b/>
          <w:sz w:val="24"/>
          <w:szCs w:val="24"/>
        </w:rPr>
        <w:t>el</w:t>
      </w:r>
      <w:r>
        <w:rPr>
          <w:rFonts w:ascii="Palatino Linotype" w:hAnsi="Palatino Linotype" w:cs="Arial"/>
          <w:sz w:val="24"/>
          <w:szCs w:val="24"/>
        </w:rPr>
        <w:t xml:space="preserve"> </w:t>
      </w:r>
      <w:r w:rsidRPr="00246860">
        <w:rPr>
          <w:rFonts w:ascii="Palatino Linotype" w:hAnsi="Palatino Linotype" w:cs="Arial"/>
          <w:b/>
          <w:sz w:val="24"/>
          <w:szCs w:val="24"/>
        </w:rPr>
        <w:t>recurrente</w:t>
      </w:r>
      <w:r w:rsidRPr="00DE7FAE">
        <w:rPr>
          <w:rFonts w:ascii="Palatino Linotype" w:hAnsi="Palatino Linotype" w:cs="Arial"/>
          <w:sz w:val="24"/>
          <w:szCs w:val="24"/>
        </w:rPr>
        <w:t xml:space="preserve"> 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344969" w:rsidRDefault="00344969" w:rsidP="00C3635B">
      <w:pPr>
        <w:spacing w:after="0" w:line="360" w:lineRule="auto"/>
        <w:jc w:val="both"/>
        <w:rPr>
          <w:rFonts w:ascii="Palatino Linotype" w:hAnsi="Palatino Linotype" w:cs="Arial"/>
          <w:sz w:val="24"/>
          <w:szCs w:val="24"/>
        </w:rPr>
      </w:pPr>
    </w:p>
    <w:p w:rsidR="000744B7" w:rsidRDefault="000744B7" w:rsidP="00C3635B">
      <w:pPr>
        <w:spacing w:after="0" w:line="360" w:lineRule="auto"/>
        <w:jc w:val="both"/>
        <w:rPr>
          <w:rFonts w:ascii="Palatino Linotype" w:hAnsi="Palatino Linotype" w:cs="Arial"/>
          <w:sz w:val="24"/>
          <w:szCs w:val="24"/>
        </w:rPr>
      </w:pPr>
    </w:p>
    <w:p w:rsidR="00C3635B" w:rsidRPr="00DE7FAE" w:rsidRDefault="007969E6" w:rsidP="00C3635B">
      <w:pPr>
        <w:spacing w:after="0" w:line="360" w:lineRule="auto"/>
        <w:jc w:val="both"/>
        <w:rPr>
          <w:rFonts w:ascii="Palatino Linotype" w:hAnsi="Palatino Linotype" w:cs="Arial"/>
          <w:sz w:val="24"/>
          <w:szCs w:val="24"/>
        </w:rPr>
      </w:pPr>
      <w:r>
        <w:rPr>
          <w:rFonts w:ascii="Palatino Linotype" w:hAnsi="Palatino Linotype"/>
          <w:b/>
          <w:sz w:val="28"/>
          <w:szCs w:val="24"/>
        </w:rPr>
        <w:t>SEGUNDO</w:t>
      </w:r>
      <w:r w:rsidR="00C3635B" w:rsidRPr="0053687A">
        <w:rPr>
          <w:rFonts w:ascii="Palatino Linotype" w:hAnsi="Palatino Linotype"/>
          <w:b/>
          <w:sz w:val="24"/>
          <w:szCs w:val="24"/>
        </w:rPr>
        <w:t xml:space="preserve">. </w:t>
      </w:r>
      <w:r w:rsidR="001C10FB" w:rsidRPr="001C10FB">
        <w:rPr>
          <w:rFonts w:ascii="Palatino Linotype" w:hAnsi="Palatino Linotype"/>
          <w:b/>
          <w:sz w:val="24"/>
          <w:szCs w:val="24"/>
        </w:rPr>
        <w:t>De la respuesta del Sujeto Obligado</w:t>
      </w:r>
      <w:r w:rsidR="00C3635B" w:rsidRPr="0053687A">
        <w:rPr>
          <w:rFonts w:ascii="Palatino Linotype" w:hAnsi="Palatino Linotype"/>
          <w:b/>
          <w:sz w:val="24"/>
          <w:szCs w:val="24"/>
        </w:rPr>
        <w:t>.</w:t>
      </w:r>
    </w:p>
    <w:p w:rsidR="00C3635B" w:rsidRPr="00DE7FAE" w:rsidRDefault="001C10FB" w:rsidP="00C3635B">
      <w:pPr>
        <w:spacing w:after="0" w:line="360" w:lineRule="auto"/>
        <w:jc w:val="both"/>
        <w:rPr>
          <w:rFonts w:ascii="Palatino Linotype" w:hAnsi="Palatino Linotype" w:cs="Arial"/>
          <w:sz w:val="24"/>
          <w:szCs w:val="24"/>
        </w:rPr>
      </w:pPr>
      <w:r w:rsidRPr="001C10FB">
        <w:rPr>
          <w:rFonts w:ascii="Palatino Linotype" w:hAnsi="Palatino Linotype" w:cs="Arial"/>
          <w:sz w:val="24"/>
          <w:szCs w:val="24"/>
        </w:rPr>
        <w:t xml:space="preserve">En el expediente electrónico </w:t>
      </w:r>
      <w:r w:rsidRPr="001C10FB">
        <w:rPr>
          <w:rFonts w:ascii="Palatino Linotype" w:hAnsi="Palatino Linotype" w:cs="Arial"/>
          <w:b/>
          <w:sz w:val="24"/>
          <w:szCs w:val="24"/>
        </w:rPr>
        <w:t>SAIMEX,</w:t>
      </w:r>
      <w:r w:rsidRPr="001C10FB">
        <w:rPr>
          <w:rFonts w:ascii="Palatino Linotype" w:hAnsi="Palatino Linotype" w:cs="Arial"/>
          <w:sz w:val="24"/>
          <w:szCs w:val="24"/>
        </w:rPr>
        <w:t xml:space="preserve"> se aprecia que </w:t>
      </w:r>
      <w:r w:rsidR="00EE1A0C">
        <w:rPr>
          <w:rFonts w:ascii="Palatino Linotype" w:hAnsi="Palatino Linotype" w:cs="Arial"/>
          <w:b/>
          <w:sz w:val="24"/>
          <w:szCs w:val="24"/>
        </w:rPr>
        <w:t>e</w:t>
      </w:r>
      <w:r w:rsidR="00103653">
        <w:rPr>
          <w:rFonts w:ascii="Palatino Linotype" w:hAnsi="Palatino Linotype" w:cs="Arial"/>
          <w:b/>
          <w:sz w:val="24"/>
          <w:szCs w:val="24"/>
        </w:rPr>
        <w:t>l sujeto o</w:t>
      </w:r>
      <w:r w:rsidRPr="001C10FB">
        <w:rPr>
          <w:rFonts w:ascii="Palatino Linotype" w:hAnsi="Palatino Linotype" w:cs="Arial"/>
          <w:b/>
          <w:sz w:val="24"/>
          <w:szCs w:val="24"/>
        </w:rPr>
        <w:t>bligado</w:t>
      </w:r>
      <w:r w:rsidRPr="001C10FB">
        <w:rPr>
          <w:rFonts w:ascii="Palatino Linotype" w:hAnsi="Palatino Linotype" w:cs="Arial"/>
          <w:sz w:val="24"/>
          <w:szCs w:val="24"/>
        </w:rPr>
        <w:t xml:space="preserve"> dio respuesta a la solicitud de información en fecha </w:t>
      </w:r>
      <w:r w:rsidR="00661C22">
        <w:rPr>
          <w:rFonts w:ascii="Palatino Linotype" w:hAnsi="Palatino Linotype" w:cs="Arial"/>
          <w:sz w:val="24"/>
          <w:szCs w:val="24"/>
        </w:rPr>
        <w:t>veintiséis</w:t>
      </w:r>
      <w:r w:rsidR="000744B7">
        <w:rPr>
          <w:rFonts w:ascii="Palatino Linotype" w:hAnsi="Palatino Linotype" w:cs="Arial"/>
          <w:sz w:val="24"/>
          <w:szCs w:val="24"/>
        </w:rPr>
        <w:t xml:space="preserve"> de marzo de dos mil diecinueve</w:t>
      </w:r>
      <w:r w:rsidRPr="001C10FB">
        <w:rPr>
          <w:rFonts w:ascii="Palatino Linotype" w:hAnsi="Palatino Linotype" w:cs="Arial"/>
          <w:sz w:val="24"/>
          <w:szCs w:val="24"/>
        </w:rPr>
        <w:t>, en los términos siguientes:</w:t>
      </w:r>
    </w:p>
    <w:p w:rsidR="00C3635B" w:rsidRPr="00DE7FAE" w:rsidRDefault="00C3635B" w:rsidP="00C3635B">
      <w:pPr>
        <w:spacing w:after="0" w:line="240" w:lineRule="auto"/>
        <w:jc w:val="both"/>
        <w:rPr>
          <w:rFonts w:ascii="Palatino Linotype" w:hAnsi="Palatino Linotype" w:cs="Arial"/>
          <w:sz w:val="24"/>
          <w:szCs w:val="24"/>
        </w:rPr>
      </w:pPr>
    </w:p>
    <w:p w:rsidR="00636C8B" w:rsidRDefault="00636C8B" w:rsidP="00103653">
      <w:pPr>
        <w:pStyle w:val="Prrafodelista"/>
        <w:ind w:left="567" w:right="567"/>
        <w:jc w:val="right"/>
        <w:rPr>
          <w:rFonts w:ascii="Palatino Linotype" w:hAnsi="Palatino Linotype"/>
          <w:i/>
          <w:color w:val="000000"/>
          <w:sz w:val="22"/>
          <w:szCs w:val="22"/>
        </w:rPr>
      </w:pPr>
    </w:p>
    <w:p w:rsidR="00065CC7" w:rsidRDefault="00C3635B" w:rsidP="00065CC7">
      <w:pPr>
        <w:pStyle w:val="Prrafodelista"/>
        <w:ind w:left="567" w:right="567"/>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065CC7" w:rsidRPr="00065CC7">
        <w:rPr>
          <w:rFonts w:ascii="Palatino Linotype" w:hAnsi="Palatino Linotype"/>
          <w:i/>
          <w:color w:val="000000"/>
          <w:sz w:val="22"/>
          <w:szCs w:val="22"/>
        </w:rPr>
        <w:t>Buenas noches, por favor vea archivo adjunto, quedo en usted para cualquier duda o aclaración.</w:t>
      </w:r>
    </w:p>
    <w:p w:rsidR="00065CC7" w:rsidRPr="00065CC7" w:rsidRDefault="00065CC7" w:rsidP="00065CC7">
      <w:pPr>
        <w:pStyle w:val="Prrafodelista"/>
        <w:ind w:left="567" w:right="567"/>
        <w:jc w:val="both"/>
        <w:rPr>
          <w:rFonts w:ascii="Palatino Linotype" w:hAnsi="Palatino Linotype"/>
          <w:i/>
          <w:color w:val="000000"/>
          <w:sz w:val="22"/>
          <w:szCs w:val="22"/>
        </w:rPr>
      </w:pPr>
    </w:p>
    <w:p w:rsidR="00065CC7" w:rsidRPr="00065CC7" w:rsidRDefault="00065CC7" w:rsidP="00065CC7">
      <w:pPr>
        <w:pStyle w:val="Prrafodelista"/>
        <w:ind w:left="567" w:right="567"/>
        <w:jc w:val="both"/>
        <w:rPr>
          <w:rFonts w:ascii="Palatino Linotype" w:hAnsi="Palatino Linotype"/>
          <w:i/>
          <w:color w:val="000000"/>
          <w:sz w:val="22"/>
          <w:szCs w:val="22"/>
        </w:rPr>
      </w:pPr>
      <w:r w:rsidRPr="00065CC7">
        <w:rPr>
          <w:rFonts w:ascii="Palatino Linotype" w:hAnsi="Palatino Linotype"/>
          <w:i/>
          <w:color w:val="000000"/>
          <w:sz w:val="22"/>
          <w:szCs w:val="22"/>
        </w:rPr>
        <w:t>ATENTAMENTE</w:t>
      </w:r>
    </w:p>
    <w:p w:rsidR="00C3635B" w:rsidRDefault="00065CC7" w:rsidP="00065CC7">
      <w:pPr>
        <w:pStyle w:val="Prrafodelista"/>
        <w:ind w:left="567" w:right="567"/>
        <w:jc w:val="both"/>
        <w:rPr>
          <w:rFonts w:ascii="Palatino Linotype" w:hAnsi="Palatino Linotype"/>
          <w:i/>
          <w:color w:val="000000"/>
          <w:sz w:val="22"/>
          <w:szCs w:val="22"/>
        </w:rPr>
      </w:pPr>
      <w:r w:rsidRPr="00065CC7">
        <w:rPr>
          <w:rFonts w:ascii="Palatino Linotype" w:hAnsi="Palatino Linotype"/>
          <w:i/>
          <w:color w:val="000000"/>
          <w:sz w:val="22"/>
          <w:szCs w:val="22"/>
        </w:rPr>
        <w:t>Joseph Lloyd Selkow Garcia</w:t>
      </w:r>
      <w:r w:rsidR="00487B98">
        <w:rPr>
          <w:rFonts w:ascii="Palatino Linotype" w:hAnsi="Palatino Linotype"/>
          <w:i/>
          <w:color w:val="000000"/>
          <w:sz w:val="22"/>
          <w:szCs w:val="22"/>
        </w:rPr>
        <w:t>” (s</w:t>
      </w:r>
      <w:r w:rsidR="00C3635B" w:rsidRPr="009C1C36">
        <w:rPr>
          <w:rFonts w:ascii="Palatino Linotype" w:hAnsi="Palatino Linotype"/>
          <w:i/>
          <w:color w:val="000000"/>
          <w:sz w:val="22"/>
          <w:szCs w:val="22"/>
        </w:rPr>
        <w:t>ic</w:t>
      </w:r>
      <w:r w:rsidR="00487B98">
        <w:rPr>
          <w:rFonts w:ascii="Palatino Linotype" w:hAnsi="Palatino Linotype"/>
          <w:i/>
          <w:color w:val="000000"/>
          <w:sz w:val="22"/>
          <w:szCs w:val="22"/>
        </w:rPr>
        <w:t>)</w:t>
      </w:r>
    </w:p>
    <w:p w:rsidR="00636C8B" w:rsidRPr="009C1C36" w:rsidRDefault="00636C8B" w:rsidP="00103653">
      <w:pPr>
        <w:pStyle w:val="Prrafodelista"/>
        <w:ind w:left="567" w:right="567"/>
        <w:rPr>
          <w:rFonts w:ascii="Palatino Linotype" w:hAnsi="Palatino Linotype"/>
          <w:i/>
          <w:color w:val="000000"/>
          <w:sz w:val="22"/>
          <w:szCs w:val="22"/>
        </w:rPr>
      </w:pPr>
    </w:p>
    <w:p w:rsidR="00C3635B" w:rsidRDefault="00C3635B" w:rsidP="00C3635B">
      <w:pPr>
        <w:spacing w:after="0" w:line="360" w:lineRule="auto"/>
        <w:jc w:val="both"/>
        <w:rPr>
          <w:rFonts w:ascii="Palatino Linotype" w:hAnsi="Palatino Linotype" w:cs="Arial"/>
          <w:sz w:val="24"/>
          <w:szCs w:val="24"/>
        </w:rPr>
      </w:pPr>
    </w:p>
    <w:p w:rsidR="00C3635B" w:rsidRPr="00103653" w:rsidRDefault="00C3635B" w:rsidP="00103653">
      <w:pPr>
        <w:spacing w:after="0" w:line="360" w:lineRule="auto"/>
        <w:jc w:val="both"/>
        <w:rPr>
          <w:rFonts w:ascii="Palatino Linotype" w:hAnsi="Palatino Linotype"/>
          <w:sz w:val="24"/>
          <w:szCs w:val="24"/>
        </w:rPr>
      </w:pPr>
      <w:r>
        <w:rPr>
          <w:rFonts w:ascii="Palatino Linotype" w:hAnsi="Palatino Linotype" w:cs="Arial"/>
          <w:sz w:val="24"/>
          <w:szCs w:val="24"/>
        </w:rPr>
        <w:t xml:space="preserve">Adjuntando para tal efecto </w:t>
      </w:r>
      <w:r w:rsidR="000744B7">
        <w:rPr>
          <w:rFonts w:ascii="Palatino Linotype" w:hAnsi="Palatino Linotype" w:cs="Arial"/>
          <w:sz w:val="24"/>
          <w:szCs w:val="24"/>
        </w:rPr>
        <w:t>el</w:t>
      </w:r>
      <w:r w:rsidR="001C10FB">
        <w:rPr>
          <w:rFonts w:ascii="Palatino Linotype" w:hAnsi="Palatino Linotype" w:cs="Arial"/>
          <w:sz w:val="24"/>
          <w:szCs w:val="24"/>
        </w:rPr>
        <w:t xml:space="preserve"> archivo electrónico</w:t>
      </w:r>
      <w:r>
        <w:rPr>
          <w:rFonts w:ascii="Palatino Linotype" w:hAnsi="Palatino Linotype" w:cs="Arial"/>
          <w:sz w:val="24"/>
          <w:szCs w:val="24"/>
        </w:rPr>
        <w:t xml:space="preserve"> deno</w:t>
      </w:r>
      <w:r w:rsidR="001C10FB">
        <w:rPr>
          <w:rFonts w:ascii="Palatino Linotype" w:hAnsi="Palatino Linotype" w:cs="Arial"/>
          <w:sz w:val="24"/>
          <w:szCs w:val="24"/>
        </w:rPr>
        <w:t xml:space="preserve">minado </w:t>
      </w:r>
      <w:r>
        <w:rPr>
          <w:rFonts w:ascii="Palatino Linotype" w:hAnsi="Palatino Linotype" w:cs="Arial"/>
          <w:sz w:val="24"/>
          <w:szCs w:val="24"/>
        </w:rPr>
        <w:t>“</w:t>
      </w:r>
      <w:r w:rsidR="00065CC7" w:rsidRPr="00065CC7">
        <w:rPr>
          <w:rFonts w:ascii="Palatino Linotype" w:hAnsi="Palatino Linotype"/>
          <w:b/>
          <w:sz w:val="24"/>
          <w:szCs w:val="24"/>
        </w:rPr>
        <w:t>Admin0048.pdf</w:t>
      </w:r>
      <w:r w:rsidR="001C10FB">
        <w:rPr>
          <w:rFonts w:ascii="Palatino Linotype" w:hAnsi="Palatino Linotype" w:cs="Arial"/>
          <w:sz w:val="24"/>
          <w:szCs w:val="24"/>
        </w:rPr>
        <w:t>”</w:t>
      </w:r>
      <w:r w:rsidR="000744B7">
        <w:rPr>
          <w:rFonts w:ascii="Palatino Linotype" w:hAnsi="Palatino Linotype" w:cs="Arial"/>
          <w:sz w:val="24"/>
          <w:szCs w:val="24"/>
        </w:rPr>
        <w:t>; el</w:t>
      </w:r>
      <w:r w:rsidR="001C10FB">
        <w:rPr>
          <w:rFonts w:ascii="Palatino Linotype" w:hAnsi="Palatino Linotype" w:cs="Arial"/>
          <w:sz w:val="24"/>
          <w:szCs w:val="24"/>
        </w:rPr>
        <w:t xml:space="preserve"> cual no se inserta</w:t>
      </w:r>
      <w:r>
        <w:rPr>
          <w:rFonts w:ascii="Palatino Linotype" w:hAnsi="Palatino Linotype" w:cs="Arial"/>
          <w:sz w:val="24"/>
          <w:szCs w:val="24"/>
        </w:rPr>
        <w:t xml:space="preserve"> en el presente apartado por ser del conocimiento de las partes, </w:t>
      </w:r>
      <w:r w:rsidR="001C10FB" w:rsidRPr="001C10FB">
        <w:rPr>
          <w:rFonts w:ascii="Palatino Linotype" w:hAnsi="Palatino Linotype" w:cs="Arial"/>
          <w:sz w:val="24"/>
          <w:szCs w:val="24"/>
        </w:rPr>
        <w:t>sin embargo, habrá de hacerse el análisis y estudio correspondiente en párrafos posteriores.</w:t>
      </w:r>
    </w:p>
    <w:p w:rsidR="003227BB" w:rsidRDefault="003227BB" w:rsidP="00C3635B">
      <w:pPr>
        <w:spacing w:after="0" w:line="360" w:lineRule="auto"/>
        <w:jc w:val="both"/>
        <w:rPr>
          <w:rFonts w:ascii="Palatino Linotype" w:hAnsi="Palatino Linotype"/>
          <w:b/>
          <w:sz w:val="28"/>
          <w:szCs w:val="24"/>
        </w:rPr>
      </w:pPr>
    </w:p>
    <w:p w:rsidR="00344969" w:rsidRDefault="00344969" w:rsidP="00C3635B">
      <w:pPr>
        <w:spacing w:after="0" w:line="360" w:lineRule="auto"/>
        <w:jc w:val="both"/>
        <w:rPr>
          <w:rFonts w:ascii="Palatino Linotype" w:hAnsi="Palatino Linotype"/>
          <w:b/>
          <w:sz w:val="28"/>
          <w:szCs w:val="24"/>
        </w:rPr>
      </w:pPr>
    </w:p>
    <w:p w:rsidR="00C3635B" w:rsidRPr="00F86271" w:rsidRDefault="007969E6" w:rsidP="00C3635B">
      <w:pPr>
        <w:spacing w:after="0" w:line="360" w:lineRule="auto"/>
        <w:jc w:val="both"/>
        <w:rPr>
          <w:rFonts w:ascii="Palatino Linotype" w:hAnsi="Palatino Linotype" w:cs="Arial"/>
          <w:sz w:val="24"/>
          <w:szCs w:val="24"/>
        </w:rPr>
      </w:pPr>
      <w:r w:rsidRPr="007969E6">
        <w:rPr>
          <w:rFonts w:ascii="Palatino Linotype" w:hAnsi="Palatino Linotype"/>
          <w:b/>
          <w:sz w:val="28"/>
          <w:szCs w:val="24"/>
        </w:rPr>
        <w:t>TERCERO</w:t>
      </w:r>
      <w:r w:rsidR="00C3635B" w:rsidRPr="0053687A">
        <w:rPr>
          <w:rFonts w:ascii="Palatino Linotype" w:hAnsi="Palatino Linotype"/>
          <w:b/>
          <w:sz w:val="24"/>
          <w:szCs w:val="24"/>
        </w:rPr>
        <w:t xml:space="preserve">. </w:t>
      </w:r>
      <w:r w:rsidR="001C10FB">
        <w:rPr>
          <w:rFonts w:ascii="Palatino Linotype" w:hAnsi="Palatino Linotype"/>
          <w:b/>
          <w:sz w:val="24"/>
          <w:szCs w:val="24"/>
        </w:rPr>
        <w:t>Del recurso de revisión</w:t>
      </w:r>
      <w:r w:rsidR="00C3635B" w:rsidRPr="0053687A">
        <w:rPr>
          <w:rFonts w:ascii="Palatino Linotype" w:hAnsi="Palatino Linotype"/>
          <w:b/>
          <w:sz w:val="24"/>
          <w:szCs w:val="24"/>
        </w:rPr>
        <w:t>.</w:t>
      </w:r>
    </w:p>
    <w:p w:rsidR="00C3635B" w:rsidRPr="00F86271" w:rsidRDefault="001C10FB" w:rsidP="00C3635B">
      <w:pPr>
        <w:spacing w:after="0" w:line="360" w:lineRule="auto"/>
        <w:jc w:val="both"/>
        <w:rPr>
          <w:rFonts w:ascii="Palatino Linotype" w:hAnsi="Palatino Linotype" w:cs="Arial"/>
          <w:sz w:val="24"/>
          <w:szCs w:val="24"/>
        </w:rPr>
      </w:pPr>
      <w:r>
        <w:rPr>
          <w:rFonts w:ascii="Palatino Linotype" w:hAnsi="Palatino Linotype" w:cs="Arial"/>
          <w:sz w:val="24"/>
          <w:szCs w:val="24"/>
        </w:rPr>
        <w:t>In</w:t>
      </w:r>
      <w:r w:rsidR="00C3635B" w:rsidRPr="00F86271">
        <w:rPr>
          <w:rFonts w:ascii="Palatino Linotype" w:hAnsi="Palatino Linotype" w:cs="Arial"/>
          <w:sz w:val="24"/>
          <w:szCs w:val="24"/>
        </w:rPr>
        <w:t xml:space="preserve">conforme con la respuesta </w:t>
      </w:r>
      <w:r>
        <w:rPr>
          <w:rFonts w:ascii="Palatino Linotype" w:hAnsi="Palatino Linotype" w:cs="Arial"/>
          <w:sz w:val="24"/>
          <w:szCs w:val="24"/>
        </w:rPr>
        <w:t>emitida</w:t>
      </w:r>
      <w:r w:rsidR="00C3635B" w:rsidRPr="00F86271">
        <w:rPr>
          <w:rFonts w:ascii="Palatino Linotype" w:hAnsi="Palatino Linotype" w:cs="Arial"/>
          <w:sz w:val="24"/>
          <w:szCs w:val="24"/>
        </w:rPr>
        <w:t xml:space="preserve"> por </w:t>
      </w:r>
      <w:r w:rsidR="00C3635B" w:rsidRPr="009A3CA2">
        <w:rPr>
          <w:rFonts w:ascii="Palatino Linotype" w:hAnsi="Palatino Linotype" w:cs="Arial"/>
          <w:b/>
          <w:sz w:val="24"/>
          <w:szCs w:val="24"/>
        </w:rPr>
        <w:t>el sujeto obligado</w:t>
      </w:r>
      <w:r w:rsidR="00C3635B" w:rsidRPr="00F86271">
        <w:rPr>
          <w:rFonts w:ascii="Palatino Linotype" w:hAnsi="Palatino Linotype" w:cs="Arial"/>
          <w:sz w:val="24"/>
          <w:szCs w:val="24"/>
        </w:rPr>
        <w:t xml:space="preserve">, </w:t>
      </w:r>
      <w:r w:rsidR="002E6DBE" w:rsidRPr="002E6DBE">
        <w:rPr>
          <w:rFonts w:ascii="Palatino Linotype" w:hAnsi="Palatino Linotype" w:cs="Arial"/>
          <w:b/>
          <w:sz w:val="24"/>
          <w:szCs w:val="24"/>
        </w:rPr>
        <w:t>el</w:t>
      </w:r>
      <w:r w:rsidR="00C3635B" w:rsidRPr="002E6DBE">
        <w:rPr>
          <w:rFonts w:ascii="Palatino Linotype" w:hAnsi="Palatino Linotype" w:cs="Arial"/>
          <w:b/>
          <w:sz w:val="24"/>
          <w:szCs w:val="24"/>
        </w:rPr>
        <w:t xml:space="preserve"> recurrente</w:t>
      </w:r>
      <w:r w:rsidR="00C3635B">
        <w:rPr>
          <w:rFonts w:ascii="Palatino Linotype" w:hAnsi="Palatino Linotype" w:cs="Arial"/>
          <w:sz w:val="24"/>
          <w:szCs w:val="24"/>
        </w:rPr>
        <w:t xml:space="preserve"> </w:t>
      </w:r>
      <w:r w:rsidR="00C3635B" w:rsidRPr="00F86271">
        <w:rPr>
          <w:rFonts w:ascii="Palatino Linotype" w:hAnsi="Palatino Linotype" w:cs="Arial"/>
          <w:sz w:val="24"/>
          <w:szCs w:val="24"/>
        </w:rPr>
        <w:t xml:space="preserve">en fecha </w:t>
      </w:r>
      <w:r w:rsidR="00F045F8">
        <w:rPr>
          <w:rFonts w:ascii="Palatino Linotype" w:hAnsi="Palatino Linotype" w:cs="Arial"/>
          <w:sz w:val="24"/>
          <w:szCs w:val="24"/>
        </w:rPr>
        <w:t>veintinueve</w:t>
      </w:r>
      <w:r w:rsidR="008140FF">
        <w:rPr>
          <w:rFonts w:ascii="Palatino Linotype" w:hAnsi="Palatino Linotype" w:cs="Arial"/>
          <w:sz w:val="24"/>
          <w:szCs w:val="24"/>
        </w:rPr>
        <w:t xml:space="preserve"> de marzo de dos mil diecinueve</w:t>
      </w:r>
      <w:r w:rsidR="00C3635B" w:rsidRPr="00F86271">
        <w:rPr>
          <w:rFonts w:ascii="Palatino Linotype" w:hAnsi="Palatino Linotype" w:cs="Arial"/>
          <w:sz w:val="24"/>
          <w:szCs w:val="24"/>
        </w:rPr>
        <w:t>, interpuso el recurso de revisión, el cual fue registrado</w:t>
      </w:r>
      <w:r w:rsidR="00C3635B" w:rsidRPr="00F86271">
        <w:rPr>
          <w:rFonts w:ascii="Palatino Linotype" w:hAnsi="Palatino Linotype" w:cs="Arial"/>
          <w:b/>
          <w:sz w:val="24"/>
          <w:szCs w:val="24"/>
        </w:rPr>
        <w:t xml:space="preserve"> </w:t>
      </w:r>
      <w:r w:rsidR="00C3635B" w:rsidRPr="00F86271">
        <w:rPr>
          <w:rFonts w:ascii="Palatino Linotype" w:hAnsi="Palatino Linotype" w:cs="Arial"/>
          <w:sz w:val="24"/>
          <w:szCs w:val="24"/>
        </w:rPr>
        <w:t xml:space="preserve">en el sistema electrónico con el expediente número </w:t>
      </w:r>
      <w:r w:rsidR="00065CC7" w:rsidRPr="00065CC7">
        <w:rPr>
          <w:rFonts w:ascii="Palatino Linotype" w:hAnsi="Palatino Linotype" w:cs="Arial"/>
          <w:bCs/>
          <w:sz w:val="24"/>
          <w:szCs w:val="24"/>
          <w:lang w:eastAsia="es-MX"/>
        </w:rPr>
        <w:t>02180/INFOEM/IP/RR/2019</w:t>
      </w:r>
      <w:r w:rsidR="002E6DBE">
        <w:rPr>
          <w:rFonts w:ascii="Palatino Linotype" w:hAnsi="Palatino Linotype" w:cs="Arial"/>
          <w:sz w:val="24"/>
          <w:szCs w:val="24"/>
        </w:rPr>
        <w:t>, en el cual aduce</w:t>
      </w:r>
      <w:r w:rsidR="00C3635B" w:rsidRPr="00F86271">
        <w:rPr>
          <w:rFonts w:ascii="Palatino Linotype" w:hAnsi="Palatino Linotype" w:cs="Arial"/>
          <w:sz w:val="24"/>
          <w:szCs w:val="24"/>
        </w:rPr>
        <w:t xml:space="preserve"> las siguientes manifestaciones:</w:t>
      </w:r>
    </w:p>
    <w:p w:rsidR="00C3635B" w:rsidRPr="00F86271" w:rsidRDefault="00C3635B" w:rsidP="00C3635B">
      <w:pPr>
        <w:spacing w:after="0" w:line="36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b/>
          <w:sz w:val="24"/>
          <w:szCs w:val="24"/>
        </w:rPr>
      </w:pPr>
      <w:r w:rsidRPr="00F86271">
        <w:rPr>
          <w:rFonts w:ascii="Palatino Linotype" w:hAnsi="Palatino Linotype" w:cs="Arial"/>
          <w:b/>
          <w:sz w:val="24"/>
          <w:szCs w:val="24"/>
        </w:rPr>
        <w:lastRenderedPageBreak/>
        <w:t>Acto Impugnado:</w:t>
      </w:r>
    </w:p>
    <w:p w:rsidR="00C3635B" w:rsidRPr="00F86271" w:rsidRDefault="00C3635B" w:rsidP="00C3635B">
      <w:pPr>
        <w:spacing w:after="0" w:line="240" w:lineRule="auto"/>
        <w:jc w:val="both"/>
        <w:rPr>
          <w:rFonts w:ascii="Palatino Linotype" w:hAnsi="Palatino Linotype" w:cs="Arial"/>
          <w:b/>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065CC7" w:rsidRPr="00065CC7">
        <w:rPr>
          <w:rFonts w:ascii="Palatino Linotype" w:hAnsi="Palatino Linotype"/>
          <w:i/>
          <w:color w:val="000000"/>
          <w:sz w:val="22"/>
          <w:szCs w:val="22"/>
        </w:rPr>
        <w:t>Solicito amablemente el curriculum, constancia de certificación, titulo universitario, cedula y recibos de nomina de la segunda quincena de enero y la primera de febrero del presente año del secretario del h. ayuntamiento</w:t>
      </w:r>
      <w:r w:rsidRPr="009C1C36">
        <w:rPr>
          <w:rFonts w:ascii="Palatino Linotype" w:hAnsi="Palatino Linotype"/>
          <w:i/>
          <w:color w:val="000000"/>
          <w:sz w:val="22"/>
          <w:szCs w:val="22"/>
        </w:rPr>
        <w:t>”</w:t>
      </w:r>
      <w:r w:rsidR="00B25426">
        <w:rPr>
          <w:rFonts w:ascii="Palatino Linotype" w:hAnsi="Palatino Linotype"/>
          <w:i/>
          <w:color w:val="000000"/>
          <w:sz w:val="22"/>
          <w:szCs w:val="22"/>
        </w:rPr>
        <w:t xml:space="preserve"> </w:t>
      </w:r>
      <w:r w:rsidR="009E1F04">
        <w:rPr>
          <w:rFonts w:ascii="Palatino Linotype" w:hAnsi="Palatino Linotype"/>
          <w:i/>
          <w:color w:val="000000"/>
          <w:sz w:val="22"/>
          <w:szCs w:val="22"/>
        </w:rPr>
        <w:t>(sic)</w:t>
      </w:r>
      <w:r w:rsidR="00E42267">
        <w:rPr>
          <w:rFonts w:ascii="Palatino Linotype" w:hAnsi="Palatino Linotype"/>
          <w:i/>
          <w:color w:val="000000"/>
          <w:sz w:val="22"/>
          <w:szCs w:val="22"/>
        </w:rPr>
        <w:t xml:space="preserve"> </w:t>
      </w:r>
    </w:p>
    <w:p w:rsidR="00C3635B" w:rsidRPr="00F86271" w:rsidRDefault="00C3635B" w:rsidP="00C3635B">
      <w:pPr>
        <w:spacing w:after="0" w:line="240" w:lineRule="auto"/>
        <w:jc w:val="both"/>
        <w:rPr>
          <w:rFonts w:ascii="Palatino Linotype" w:hAnsi="Palatino Linotype" w:cs="Arial"/>
          <w:sz w:val="24"/>
          <w:szCs w:val="24"/>
        </w:rPr>
      </w:pPr>
    </w:p>
    <w:p w:rsidR="00C3635B" w:rsidRPr="00F86271" w:rsidRDefault="00C3635B" w:rsidP="00C3635B">
      <w:pPr>
        <w:spacing w:after="0" w:line="360" w:lineRule="auto"/>
        <w:jc w:val="both"/>
        <w:rPr>
          <w:rFonts w:ascii="Palatino Linotype" w:hAnsi="Palatino Linotype" w:cs="Arial"/>
          <w:sz w:val="24"/>
          <w:szCs w:val="24"/>
        </w:rPr>
      </w:pPr>
      <w:r w:rsidRPr="00F86271">
        <w:rPr>
          <w:rFonts w:ascii="Palatino Linotype" w:hAnsi="Palatino Linotype" w:cs="Arial"/>
          <w:b/>
          <w:sz w:val="24"/>
          <w:szCs w:val="24"/>
        </w:rPr>
        <w:t>Razones o Motivos de Inconformidad:</w:t>
      </w:r>
    </w:p>
    <w:p w:rsidR="00C3635B" w:rsidRPr="00F86271" w:rsidRDefault="00C3635B" w:rsidP="00C3635B">
      <w:pPr>
        <w:spacing w:after="0" w:line="360" w:lineRule="auto"/>
        <w:jc w:val="both"/>
        <w:rPr>
          <w:rFonts w:ascii="Palatino Linotype" w:hAnsi="Palatino Linotype" w:cs="Arial"/>
          <w:sz w:val="24"/>
          <w:szCs w:val="24"/>
        </w:rPr>
      </w:pPr>
    </w:p>
    <w:p w:rsidR="00C3635B" w:rsidRPr="009C1C36" w:rsidRDefault="00C3635B" w:rsidP="009E1F04">
      <w:pPr>
        <w:pStyle w:val="Prrafodelista"/>
        <w:ind w:left="567" w:right="709"/>
        <w:jc w:val="both"/>
        <w:rPr>
          <w:rFonts w:ascii="Palatino Linotype" w:hAnsi="Palatino Linotype"/>
          <w:i/>
          <w:color w:val="000000"/>
          <w:sz w:val="22"/>
          <w:szCs w:val="22"/>
        </w:rPr>
      </w:pPr>
      <w:r w:rsidRPr="009C1C36">
        <w:rPr>
          <w:rFonts w:ascii="Palatino Linotype" w:hAnsi="Palatino Linotype"/>
          <w:i/>
          <w:color w:val="000000"/>
          <w:sz w:val="22"/>
          <w:szCs w:val="22"/>
        </w:rPr>
        <w:t>“</w:t>
      </w:r>
      <w:r w:rsidR="00065CC7" w:rsidRPr="00065CC7">
        <w:rPr>
          <w:rFonts w:ascii="Palatino Linotype" w:hAnsi="Palatino Linotype"/>
          <w:i/>
          <w:color w:val="000000"/>
          <w:sz w:val="22"/>
          <w:szCs w:val="22"/>
        </w:rPr>
        <w:t>en ningún momento solicite información confidencial solo datos propios de un servidor público</w:t>
      </w:r>
      <w:r w:rsidRPr="009C1C36">
        <w:rPr>
          <w:rFonts w:ascii="Palatino Linotype" w:hAnsi="Palatino Linotype"/>
          <w:i/>
          <w:color w:val="000000"/>
          <w:sz w:val="22"/>
          <w:szCs w:val="22"/>
        </w:rPr>
        <w:t xml:space="preserve">” </w:t>
      </w:r>
      <w:r w:rsidR="009E1F04">
        <w:rPr>
          <w:rFonts w:ascii="Palatino Linotype" w:hAnsi="Palatino Linotype"/>
          <w:i/>
          <w:color w:val="000000"/>
          <w:sz w:val="22"/>
          <w:szCs w:val="22"/>
        </w:rPr>
        <w:t>(</w:t>
      </w:r>
      <w:r w:rsidRPr="009C1C36">
        <w:rPr>
          <w:rFonts w:ascii="Palatino Linotype" w:hAnsi="Palatino Linotype"/>
          <w:i/>
          <w:color w:val="000000"/>
          <w:sz w:val="22"/>
          <w:szCs w:val="22"/>
        </w:rPr>
        <w:t>sic</w:t>
      </w:r>
      <w:r w:rsidR="009E1F04">
        <w:rPr>
          <w:rFonts w:ascii="Palatino Linotype" w:hAnsi="Palatino Linotype"/>
          <w:i/>
          <w:color w:val="000000"/>
          <w:sz w:val="22"/>
          <w:szCs w:val="22"/>
        </w:rPr>
        <w:t>)</w:t>
      </w:r>
    </w:p>
    <w:p w:rsidR="003227BB" w:rsidRDefault="003227BB" w:rsidP="00C3635B">
      <w:pPr>
        <w:spacing w:after="0" w:line="360" w:lineRule="auto"/>
        <w:jc w:val="both"/>
        <w:rPr>
          <w:rFonts w:ascii="Palatino Linotype" w:hAnsi="Palatino Linotype"/>
          <w:b/>
          <w:sz w:val="28"/>
          <w:szCs w:val="24"/>
        </w:rPr>
      </w:pPr>
    </w:p>
    <w:p w:rsidR="00C3635B" w:rsidRPr="00612F90" w:rsidRDefault="007969E6" w:rsidP="00C3635B">
      <w:pPr>
        <w:spacing w:after="0" w:line="360" w:lineRule="auto"/>
        <w:jc w:val="both"/>
        <w:rPr>
          <w:rFonts w:ascii="Palatino Linotype" w:hAnsi="Palatino Linotype" w:cs="Arial"/>
          <w:sz w:val="24"/>
          <w:szCs w:val="24"/>
        </w:rPr>
      </w:pPr>
      <w:r w:rsidRPr="007969E6">
        <w:rPr>
          <w:rFonts w:ascii="Palatino Linotype" w:hAnsi="Palatino Linotype"/>
          <w:b/>
          <w:sz w:val="28"/>
          <w:szCs w:val="24"/>
        </w:rPr>
        <w:t>CUARTO</w:t>
      </w:r>
      <w:r w:rsidR="00C3635B" w:rsidRPr="0053687A">
        <w:rPr>
          <w:rFonts w:ascii="Palatino Linotype" w:hAnsi="Palatino Linotype"/>
          <w:b/>
          <w:sz w:val="24"/>
          <w:szCs w:val="24"/>
        </w:rPr>
        <w:t>. Del turno y admisión del recurso de revisión.</w:t>
      </w:r>
    </w:p>
    <w:p w:rsidR="00C3635B" w:rsidRDefault="00C3635B" w:rsidP="00C3635B">
      <w:pPr>
        <w:spacing w:after="0" w:line="360" w:lineRule="auto"/>
        <w:jc w:val="both"/>
        <w:rPr>
          <w:rFonts w:ascii="Palatino Linotype" w:hAnsi="Palatino Linotype" w:cs="Arial"/>
          <w:sz w:val="24"/>
          <w:szCs w:val="24"/>
        </w:rPr>
      </w:pPr>
      <w:r w:rsidRPr="00612F90">
        <w:rPr>
          <w:rFonts w:ascii="Palatino Linotype" w:hAnsi="Palatino Linotype" w:cs="Arial"/>
          <w:sz w:val="24"/>
          <w:szCs w:val="24"/>
        </w:rPr>
        <w:t xml:space="preserve">En fecha </w:t>
      </w:r>
      <w:r w:rsidR="00BF34E1">
        <w:rPr>
          <w:rFonts w:ascii="Palatino Linotype" w:hAnsi="Palatino Linotype" w:cs="Arial"/>
          <w:sz w:val="24"/>
          <w:szCs w:val="24"/>
        </w:rPr>
        <w:t>veintinueve</w:t>
      </w:r>
      <w:r w:rsidR="002B704C">
        <w:rPr>
          <w:rFonts w:ascii="Palatino Linotype" w:hAnsi="Palatino Linotype" w:cs="Arial"/>
          <w:sz w:val="24"/>
          <w:szCs w:val="24"/>
        </w:rPr>
        <w:t xml:space="preserve"> de marzo de dos mil diecinueve</w:t>
      </w:r>
      <w:r w:rsidRPr="00612F90">
        <w:rPr>
          <w:rFonts w:ascii="Palatino Linotype" w:hAnsi="Palatino Linotype" w:cs="Arial"/>
          <w:sz w:val="24"/>
          <w:szCs w:val="24"/>
        </w:rPr>
        <w:t xml:space="preserve">, el medio de impugnación le fue turnado a la Comisionada </w:t>
      </w:r>
      <w:r w:rsidRPr="00612F90">
        <w:rPr>
          <w:rFonts w:ascii="Palatino Linotype" w:hAnsi="Palatino Linotype" w:cs="Arial"/>
          <w:b/>
          <w:sz w:val="24"/>
          <w:szCs w:val="24"/>
        </w:rPr>
        <w:t>Zulema Martínez Sánchez</w:t>
      </w:r>
      <w:r w:rsidRPr="00612F90">
        <w:rPr>
          <w:rFonts w:ascii="Palatino Linotype" w:hAnsi="Palatino Linotype" w:cs="Arial"/>
          <w:sz w:val="24"/>
          <w:szCs w:val="24"/>
        </w:rPr>
        <w:t>, por medio</w:t>
      </w:r>
      <w:r>
        <w:rPr>
          <w:rFonts w:ascii="Palatino Linotype" w:hAnsi="Palatino Linotype" w:cs="Arial"/>
          <w:sz w:val="24"/>
          <w:szCs w:val="24"/>
        </w:rPr>
        <w:t xml:space="preserve"> del sistema electrónico SAIMEX, p</w:t>
      </w:r>
      <w:r w:rsidRPr="00612F90">
        <w:rPr>
          <w:rFonts w:ascii="Palatino Linotype" w:hAnsi="Palatino Linotype" w:cs="Arial"/>
          <w:sz w:val="24"/>
          <w:szCs w:val="24"/>
        </w:rPr>
        <w:t xml:space="preserve">or lo que en términos del artículo 185 fracción I de la Ley de Transparencia y Acceso a la información Pública del Estado de México y Municipios, </w:t>
      </w:r>
      <w:r w:rsidR="00753FB9">
        <w:rPr>
          <w:rFonts w:ascii="Palatino Linotype" w:hAnsi="Palatino Linotype" w:cs="Arial"/>
          <w:sz w:val="24"/>
          <w:szCs w:val="24"/>
        </w:rPr>
        <w:t xml:space="preserve">el </w:t>
      </w:r>
      <w:r w:rsidR="00BF34E1">
        <w:rPr>
          <w:rFonts w:ascii="Palatino Linotype" w:hAnsi="Palatino Linotype" w:cs="Arial"/>
          <w:sz w:val="24"/>
          <w:szCs w:val="24"/>
        </w:rPr>
        <w:t>cuatro de abril</w:t>
      </w:r>
      <w:r w:rsidR="002B704C">
        <w:rPr>
          <w:rFonts w:ascii="Palatino Linotype" w:hAnsi="Palatino Linotype" w:cs="Arial"/>
          <w:sz w:val="24"/>
          <w:szCs w:val="24"/>
        </w:rPr>
        <w:t xml:space="preserve"> de dos mil diecinueve</w:t>
      </w:r>
      <w:r w:rsidRPr="00612F90">
        <w:rPr>
          <w:rFonts w:ascii="Palatino Linotype" w:hAnsi="Palatino Linotype" w:cs="Arial"/>
          <w:sz w:val="24"/>
          <w:szCs w:val="24"/>
        </w:rPr>
        <w:t xml:space="preserve"> se dictó acuerdo por medio del cual </w:t>
      </w:r>
      <w:r w:rsidRPr="00612F90">
        <w:rPr>
          <w:rFonts w:ascii="Palatino Linotype" w:hAnsi="Palatino Linotype" w:cs="Arial"/>
          <w:b/>
          <w:sz w:val="24"/>
          <w:szCs w:val="24"/>
        </w:rPr>
        <w:t>se admitió el recurso de mérito al considerarse que es procedente</w:t>
      </w:r>
      <w:r>
        <w:rPr>
          <w:rFonts w:ascii="Palatino Linotype" w:hAnsi="Palatino Linotype" w:cs="Arial"/>
          <w:b/>
          <w:sz w:val="24"/>
          <w:szCs w:val="24"/>
        </w:rPr>
        <w:t>,</w:t>
      </w:r>
      <w:r w:rsidRPr="00612F90">
        <w:rPr>
          <w:rFonts w:ascii="Palatino Linotype" w:hAnsi="Palatino Linotype" w:cs="Arial"/>
          <w:sz w:val="24"/>
          <w:szCs w:val="24"/>
        </w:rPr>
        <w:t xml:space="preserve"> al cumplirse con los requisitos de </w:t>
      </w:r>
      <w:r>
        <w:rPr>
          <w:rFonts w:ascii="Palatino Linotype" w:hAnsi="Palatino Linotype" w:cs="Arial"/>
          <w:sz w:val="24"/>
          <w:szCs w:val="24"/>
        </w:rPr>
        <w:t>procedencia</w:t>
      </w:r>
      <w:r w:rsidRPr="00612F90">
        <w:rPr>
          <w:rFonts w:ascii="Palatino Linotype" w:hAnsi="Palatino Linotype" w:cs="Arial"/>
          <w:sz w:val="24"/>
          <w:szCs w:val="24"/>
        </w:rPr>
        <w:t xml:space="preserve"> y de </w:t>
      </w:r>
      <w:r>
        <w:rPr>
          <w:rFonts w:ascii="Palatino Linotype" w:hAnsi="Palatino Linotype" w:cs="Arial"/>
          <w:sz w:val="24"/>
          <w:szCs w:val="24"/>
        </w:rPr>
        <w:t>procedibilidad</w:t>
      </w:r>
      <w:r w:rsidRPr="00612F90">
        <w:rPr>
          <w:rFonts w:ascii="Palatino Linotype" w:hAnsi="Palatino Linotype" w:cs="Arial"/>
          <w:sz w:val="24"/>
          <w:szCs w:val="24"/>
        </w:rPr>
        <w:t xml:space="preserve"> establecidos en los artículos 179 y 180 de la ley en la materia, los cuales si están contenidos en la impugnación, determinándose en él, un plazo de siete días para que las partes manifestaran lo que a su derecho corresponda en términos del numeral arriba citado.</w:t>
      </w:r>
    </w:p>
    <w:p w:rsidR="00C3635B" w:rsidRDefault="00C3635B" w:rsidP="00C3635B">
      <w:pPr>
        <w:spacing w:after="0" w:line="360" w:lineRule="auto"/>
        <w:jc w:val="both"/>
        <w:rPr>
          <w:rFonts w:ascii="Palatino Linotype" w:hAnsi="Palatino Linotype" w:cs="Arial"/>
          <w:sz w:val="24"/>
          <w:szCs w:val="24"/>
        </w:rPr>
      </w:pPr>
    </w:p>
    <w:p w:rsidR="003227BB" w:rsidRPr="00612F90" w:rsidRDefault="003227BB" w:rsidP="00C3635B">
      <w:pPr>
        <w:spacing w:after="0" w:line="360" w:lineRule="auto"/>
        <w:jc w:val="both"/>
        <w:rPr>
          <w:rFonts w:ascii="Palatino Linotype" w:hAnsi="Palatino Linotype" w:cs="Arial"/>
          <w:sz w:val="24"/>
          <w:szCs w:val="24"/>
        </w:rPr>
      </w:pPr>
    </w:p>
    <w:p w:rsidR="00C3635B" w:rsidRPr="0053687A" w:rsidRDefault="007969E6" w:rsidP="00C3635B">
      <w:pPr>
        <w:spacing w:after="0" w:line="360" w:lineRule="auto"/>
        <w:jc w:val="both"/>
        <w:rPr>
          <w:rFonts w:ascii="Palatino Linotype" w:hAnsi="Palatino Linotype"/>
          <w:b/>
          <w:sz w:val="24"/>
          <w:szCs w:val="24"/>
        </w:rPr>
      </w:pPr>
      <w:r w:rsidRPr="007969E6">
        <w:rPr>
          <w:rFonts w:ascii="Palatino Linotype" w:hAnsi="Palatino Linotype"/>
          <w:b/>
          <w:sz w:val="28"/>
          <w:szCs w:val="24"/>
        </w:rPr>
        <w:t>QUINTO</w:t>
      </w:r>
      <w:r w:rsidR="00C3635B">
        <w:rPr>
          <w:rFonts w:ascii="Palatino Linotype" w:hAnsi="Palatino Linotype"/>
          <w:b/>
          <w:sz w:val="24"/>
          <w:szCs w:val="24"/>
        </w:rPr>
        <w:t xml:space="preserve">. </w:t>
      </w:r>
      <w:r w:rsidR="00C3635B" w:rsidRPr="0053687A">
        <w:rPr>
          <w:rFonts w:ascii="Palatino Linotype" w:hAnsi="Palatino Linotype"/>
          <w:b/>
          <w:sz w:val="24"/>
          <w:szCs w:val="24"/>
        </w:rPr>
        <w:t>De la instrucción del Recurso de Revisión.</w:t>
      </w:r>
    </w:p>
    <w:p w:rsidR="00984A98" w:rsidRDefault="00984A98" w:rsidP="00984A98">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Así, una vez transcurrido el término legal referido se destaca que </w:t>
      </w:r>
      <w:r>
        <w:rPr>
          <w:rFonts w:ascii="Palatino Linotype" w:hAnsi="Palatino Linotype" w:cs="Arial"/>
          <w:sz w:val="24"/>
          <w:szCs w:val="24"/>
        </w:rPr>
        <w:t xml:space="preserve">tanto </w:t>
      </w:r>
      <w:r w:rsidRPr="007E2D30">
        <w:rPr>
          <w:rFonts w:ascii="Palatino Linotype" w:hAnsi="Palatino Linotype" w:cs="Arial"/>
          <w:b/>
          <w:sz w:val="24"/>
          <w:szCs w:val="24"/>
        </w:rPr>
        <w:t xml:space="preserve">el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7E2D30">
        <w:rPr>
          <w:rFonts w:ascii="Palatino Linotype" w:hAnsi="Palatino Linotype" w:cs="Arial"/>
          <w:b/>
          <w:sz w:val="24"/>
          <w:szCs w:val="24"/>
        </w:rPr>
        <w:t>el</w:t>
      </w:r>
      <w:r>
        <w:rPr>
          <w:rFonts w:ascii="Palatino Linotype" w:hAnsi="Palatino Linotype" w:cs="Arial"/>
          <w:b/>
          <w:sz w:val="24"/>
          <w:szCs w:val="24"/>
        </w:rPr>
        <w:t xml:space="preserve"> 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rsidR="00F752FF" w:rsidRDefault="00BF34E1" w:rsidP="00BF34E1">
      <w:pPr>
        <w:spacing w:after="0" w:line="360" w:lineRule="auto"/>
        <w:jc w:val="center"/>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1470660</wp:posOffset>
                </wp:positionH>
                <wp:positionV relativeFrom="paragraph">
                  <wp:posOffset>188595</wp:posOffset>
                </wp:positionV>
                <wp:extent cx="1005840" cy="297180"/>
                <wp:effectExtent l="19050" t="19050" r="22860" b="26670"/>
                <wp:wrapNone/>
                <wp:docPr id="12" name="Rectángulo 12"/>
                <wp:cNvGraphicFramePr/>
                <a:graphic xmlns:a="http://schemas.openxmlformats.org/drawingml/2006/main">
                  <a:graphicData uri="http://schemas.microsoft.com/office/word/2010/wordprocessingShape">
                    <wps:wsp>
                      <wps:cNvSpPr/>
                      <wps:spPr>
                        <a:xfrm>
                          <a:off x="0" y="0"/>
                          <a:ext cx="1005840" cy="29718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7D9464" id="Rectángulo 12" o:spid="_x0000_s1026" style="position:absolute;margin-left:115.8pt;margin-top:14.85pt;width:79.2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" filled="f" strokecolor="#c00000" strokeweight="2.25pt"/>
            </w:pict>
          </mc:Fallback>
        </mc:AlternateContent>
      </w:r>
      <w:r>
        <w:rPr>
          <w:rFonts w:ascii="Palatino Linotype" w:hAnsi="Palatino Linotype" w:cs="Arial"/>
          <w:noProof/>
          <w:sz w:val="24"/>
          <w:szCs w:val="24"/>
          <w:lang w:eastAsia="es-MX"/>
        </w:rPr>
        <w:drawing>
          <wp:inline distT="0" distB="0" distL="0" distR="0">
            <wp:extent cx="5242560" cy="1461041"/>
            <wp:effectExtent l="190500" t="190500" r="186690" b="1968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9940" cy="1463098"/>
                    </a:xfrm>
                    <a:prstGeom prst="rect">
                      <a:avLst/>
                    </a:prstGeom>
                    <a:noFill/>
                    <a:ln>
                      <a:noFill/>
                    </a:ln>
                    <a:effectLst>
                      <a:outerShdw blurRad="190500" algn="ctr" rotWithShape="0">
                        <a:prstClr val="black">
                          <a:alpha val="70000"/>
                        </a:prstClr>
                      </a:outerShdw>
                    </a:effectLst>
                  </pic:spPr>
                </pic:pic>
              </a:graphicData>
            </a:graphic>
          </wp:inline>
        </w:drawing>
      </w:r>
    </w:p>
    <w:p w:rsidR="00C3635B" w:rsidRDefault="00C3635B" w:rsidP="00C3635B">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1E221A">
        <w:rPr>
          <w:rFonts w:ascii="Palatino Linotype" w:hAnsi="Palatino Linotype"/>
          <w:sz w:val="24"/>
          <w:szCs w:val="24"/>
        </w:rPr>
        <w:t>treinta de abril</w:t>
      </w:r>
      <w:r w:rsidR="00FB389B">
        <w:rPr>
          <w:rFonts w:ascii="Palatino Linotype" w:hAnsi="Palatino Linotype"/>
          <w:sz w:val="24"/>
          <w:szCs w:val="24"/>
        </w:rPr>
        <w:t xml:space="preserve"> de dos mil diecinueve</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sidR="002A5180">
        <w:rPr>
          <w:rFonts w:ascii="Palatino Linotype" w:hAnsi="Palatino Linotype"/>
          <w:sz w:val="24"/>
          <w:szCs w:val="24"/>
        </w:rPr>
        <w:t>olución que en derecho proceda.</w:t>
      </w:r>
    </w:p>
    <w:p w:rsidR="00FB389B" w:rsidRDefault="00FB389B" w:rsidP="00C3635B">
      <w:pPr>
        <w:spacing w:after="0" w:line="360" w:lineRule="auto"/>
        <w:jc w:val="both"/>
        <w:rPr>
          <w:rFonts w:ascii="Palatino Linotype" w:hAnsi="Palatino Linotype"/>
          <w:sz w:val="24"/>
          <w:szCs w:val="24"/>
        </w:rPr>
      </w:pPr>
    </w:p>
    <w:p w:rsidR="00FB389B" w:rsidRDefault="00FB389B" w:rsidP="00C3635B">
      <w:pPr>
        <w:spacing w:after="0" w:line="360" w:lineRule="auto"/>
        <w:jc w:val="both"/>
        <w:rPr>
          <w:rFonts w:ascii="Palatino Linotype" w:hAnsi="Palatino Linotype"/>
          <w:sz w:val="24"/>
          <w:szCs w:val="24"/>
        </w:rPr>
      </w:pPr>
    </w:p>
    <w:p w:rsidR="00FB389B" w:rsidRPr="00FB389B" w:rsidRDefault="007969E6" w:rsidP="00FB389B">
      <w:pPr>
        <w:spacing w:after="0" w:line="360" w:lineRule="auto"/>
        <w:jc w:val="both"/>
        <w:rPr>
          <w:rFonts w:ascii="Palatino Linotype" w:eastAsia="Calibri" w:hAnsi="Palatino Linotype" w:cs="Arial"/>
          <w:sz w:val="28"/>
          <w:szCs w:val="28"/>
        </w:rPr>
      </w:pPr>
      <w:r>
        <w:rPr>
          <w:rFonts w:ascii="Palatino Linotype" w:eastAsia="Calibri" w:hAnsi="Palatino Linotype" w:cs="Times New Roman"/>
          <w:b/>
          <w:sz w:val="28"/>
          <w:szCs w:val="28"/>
        </w:rPr>
        <w:t>SEXTO</w:t>
      </w:r>
      <w:r w:rsidR="00FB389B" w:rsidRPr="00FB389B">
        <w:rPr>
          <w:rFonts w:ascii="Palatino Linotype" w:eastAsia="Calibri" w:hAnsi="Palatino Linotype" w:cs="Times New Roman"/>
          <w:b/>
          <w:sz w:val="28"/>
          <w:szCs w:val="28"/>
        </w:rPr>
        <w:t xml:space="preserve">. </w:t>
      </w:r>
      <w:r w:rsidR="00FB389B" w:rsidRPr="00FB389B">
        <w:rPr>
          <w:rFonts w:ascii="Palatino Linotype" w:eastAsia="Calibri" w:hAnsi="Palatino Linotype" w:cs="Times New Roman"/>
          <w:b/>
          <w:sz w:val="24"/>
          <w:szCs w:val="24"/>
        </w:rPr>
        <w:t>De la ampliación del término para resolver</w:t>
      </w:r>
      <w:r w:rsidR="00FB389B" w:rsidRPr="00FB389B">
        <w:rPr>
          <w:rFonts w:ascii="Palatino Linotype" w:eastAsia="Calibri" w:hAnsi="Palatino Linotype" w:cs="Times New Roman"/>
          <w:b/>
          <w:sz w:val="28"/>
          <w:szCs w:val="28"/>
        </w:rPr>
        <w:t>.</w:t>
      </w:r>
    </w:p>
    <w:p w:rsidR="00FB389B" w:rsidRDefault="00FB389B" w:rsidP="00FB389B">
      <w:pPr>
        <w:spacing w:after="0" w:line="360" w:lineRule="auto"/>
        <w:jc w:val="both"/>
        <w:rPr>
          <w:rFonts w:ascii="Palatino Linotype" w:hAnsi="Palatino Linotype"/>
          <w:sz w:val="24"/>
          <w:szCs w:val="24"/>
        </w:rPr>
      </w:pPr>
      <w:r w:rsidRPr="00FB389B">
        <w:rPr>
          <w:rFonts w:ascii="Palatino Linotype" w:eastAsia="Calibri" w:hAnsi="Palatino Linotype" w:cs="Arial"/>
          <w:sz w:val="24"/>
          <w:szCs w:val="24"/>
        </w:rPr>
        <w:t xml:space="preserve">En fecha </w:t>
      </w:r>
      <w:r w:rsidR="005441BD">
        <w:rPr>
          <w:rFonts w:ascii="Palatino Linotype" w:eastAsia="Calibri" w:hAnsi="Palatino Linotype" w:cs="Arial"/>
          <w:sz w:val="24"/>
          <w:szCs w:val="24"/>
        </w:rPr>
        <w:t>veintisiete</w:t>
      </w:r>
      <w:r w:rsidR="00196BE5">
        <w:rPr>
          <w:rFonts w:ascii="Palatino Linotype" w:eastAsia="Calibri" w:hAnsi="Palatino Linotype" w:cs="Arial"/>
          <w:sz w:val="24"/>
          <w:szCs w:val="24"/>
        </w:rPr>
        <w:t xml:space="preserve"> de mayo</w:t>
      </w:r>
      <w:r w:rsidRPr="00FB389B">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2A5180" w:rsidRDefault="002A5180" w:rsidP="00C3635B">
      <w:pPr>
        <w:spacing w:after="0" w:line="360" w:lineRule="auto"/>
        <w:jc w:val="both"/>
        <w:rPr>
          <w:rFonts w:ascii="Palatino Linotype" w:hAnsi="Palatino Linotype"/>
          <w:sz w:val="24"/>
          <w:szCs w:val="24"/>
        </w:rPr>
      </w:pPr>
    </w:p>
    <w:p w:rsidR="00C3635B" w:rsidRPr="00612F90" w:rsidRDefault="00C3635B" w:rsidP="00C3635B">
      <w:pPr>
        <w:spacing w:after="0" w:line="360" w:lineRule="auto"/>
        <w:jc w:val="both"/>
        <w:rPr>
          <w:rFonts w:ascii="Palatino Linotype" w:hAnsi="Palatino Linotype" w:cs="Arial"/>
          <w:sz w:val="24"/>
          <w:szCs w:val="24"/>
        </w:rPr>
      </w:pPr>
    </w:p>
    <w:p w:rsidR="00C3635B" w:rsidRPr="009E4203" w:rsidRDefault="00C3635B" w:rsidP="00C3635B">
      <w:pPr>
        <w:pStyle w:val="Prrafodelista"/>
        <w:spacing w:line="360" w:lineRule="auto"/>
        <w:ind w:left="720"/>
        <w:jc w:val="center"/>
        <w:rPr>
          <w:rFonts w:ascii="Palatino Linotype" w:hAnsi="Palatino Linotype" w:cs="Arial"/>
          <w:b/>
        </w:rPr>
      </w:pPr>
      <w:r w:rsidRPr="009E4203">
        <w:rPr>
          <w:rFonts w:ascii="Palatino Linotype" w:hAnsi="Palatino Linotype" w:cs="Arial"/>
          <w:b/>
        </w:rPr>
        <w:t>C O N S I D E R A N D O</w:t>
      </w:r>
    </w:p>
    <w:p w:rsidR="00C3635B" w:rsidRPr="004A1F2A" w:rsidRDefault="00C3635B" w:rsidP="00C3635B">
      <w:pPr>
        <w:spacing w:after="0" w:line="360" w:lineRule="auto"/>
        <w:jc w:val="both"/>
        <w:rPr>
          <w:rFonts w:ascii="Palatino Linotype" w:hAnsi="Palatino Linotype" w:cs="Arial"/>
          <w:sz w:val="20"/>
          <w:szCs w:val="24"/>
        </w:rPr>
      </w:pPr>
    </w:p>
    <w:p w:rsidR="00C3635B" w:rsidRDefault="00C3635B" w:rsidP="00C3635B">
      <w:pPr>
        <w:spacing w:after="0" w:line="360" w:lineRule="auto"/>
        <w:jc w:val="both"/>
        <w:rPr>
          <w:rFonts w:ascii="Palatino Linotype" w:hAnsi="Palatino Linotype" w:cs="Arial"/>
          <w:sz w:val="24"/>
          <w:szCs w:val="24"/>
        </w:rPr>
      </w:pPr>
      <w:r w:rsidRPr="00CA39B7">
        <w:rPr>
          <w:rFonts w:ascii="Palatino Linotype" w:hAnsi="Palatino Linotype" w:cs="Arial"/>
          <w:b/>
          <w:sz w:val="28"/>
          <w:szCs w:val="28"/>
        </w:rPr>
        <w:t>PRIMERO</w:t>
      </w:r>
      <w:r w:rsidRPr="00A977C0">
        <w:rPr>
          <w:rFonts w:ascii="Palatino Linotype" w:hAnsi="Palatino Linotype" w:cs="Arial"/>
          <w:b/>
          <w:sz w:val="24"/>
          <w:szCs w:val="24"/>
        </w:rPr>
        <w:t xml:space="preserve">. </w:t>
      </w:r>
      <w:r w:rsidR="005C44C0" w:rsidRPr="005C44C0">
        <w:rPr>
          <w:rFonts w:ascii="Palatino Linotype" w:hAnsi="Palatino Linotype" w:cs="Arial"/>
          <w:b/>
          <w:sz w:val="24"/>
          <w:szCs w:val="24"/>
        </w:rPr>
        <w:t>De la competencia</w:t>
      </w:r>
      <w:r w:rsidRPr="00A977C0">
        <w:rPr>
          <w:rFonts w:ascii="Palatino Linotype" w:hAnsi="Palatino Linotype" w:cs="Arial"/>
          <w:sz w:val="24"/>
          <w:szCs w:val="24"/>
        </w:rPr>
        <w:t xml:space="preserve">. </w:t>
      </w:r>
    </w:p>
    <w:p w:rsidR="00C3635B" w:rsidRDefault="00C3635B" w:rsidP="00C3635B">
      <w:pPr>
        <w:spacing w:after="0" w:line="360" w:lineRule="auto"/>
        <w:jc w:val="both"/>
        <w:rPr>
          <w:rFonts w:ascii="Palatino Linotype" w:hAnsi="Palatino Linotype" w:cs="Arial"/>
          <w:sz w:val="24"/>
          <w:szCs w:val="24"/>
        </w:rPr>
      </w:pPr>
      <w:r w:rsidRPr="005518D6">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w:t>
      </w:r>
      <w:r>
        <w:rPr>
          <w:rFonts w:ascii="Palatino Linotype" w:hAnsi="Palatino Linotype" w:cs="Arial"/>
          <w:sz w:val="24"/>
          <w:szCs w:val="24"/>
        </w:rPr>
        <w:t>de los Estados Unidos Mexicanos;</w:t>
      </w:r>
      <w:r w:rsidRPr="005518D6">
        <w:rPr>
          <w:rFonts w:ascii="Palatino Linotype" w:hAnsi="Palatino Linotype" w:cs="Arial"/>
          <w:sz w:val="24"/>
          <w:szCs w:val="24"/>
        </w:rPr>
        <w:t xml:space="preserve"> 5, párrafos vigésimo, vigésimo primero y vigésimo segundo, fracción IV de la Constitución Política del Estado Libre y Soberano de México</w:t>
      </w:r>
      <w:r>
        <w:rPr>
          <w:rFonts w:ascii="Palatino Linotype" w:hAnsi="Palatino Linotype" w:cs="Arial"/>
          <w:sz w:val="24"/>
          <w:szCs w:val="24"/>
        </w:rPr>
        <w:t>;</w:t>
      </w:r>
      <w:r w:rsidRPr="005518D6">
        <w:rPr>
          <w:rFonts w:ascii="Palatino Linotype" w:hAnsi="Palatino Linotype" w:cs="Arial"/>
          <w:sz w:val="24"/>
          <w:szCs w:val="24"/>
        </w:rPr>
        <w:t xml:space="preserve"> 1, 2 fracción II, 13, 29, 36 fracciones II y III, 176, 178, 179, 181 párrafo tercero, 182, 185, 188 y 194 de la Ley de Transparencia y Acceso a la Información Pública del Estado de México y Municipi</w:t>
      </w:r>
      <w:r>
        <w:rPr>
          <w:rFonts w:ascii="Palatino Linotype" w:hAnsi="Palatino Linotype" w:cs="Arial"/>
          <w:sz w:val="24"/>
          <w:szCs w:val="24"/>
        </w:rPr>
        <w:t>os; 9, fracciones I y</w:t>
      </w:r>
      <w:r w:rsidRPr="005518D6">
        <w:rPr>
          <w:rFonts w:ascii="Palatino Linotype" w:hAnsi="Palatino Linotype" w:cs="Arial"/>
          <w:sz w:val="24"/>
          <w:szCs w:val="24"/>
        </w:rPr>
        <w:t xml:space="preserve"> XXIV</w:t>
      </w:r>
      <w:r>
        <w:rPr>
          <w:rFonts w:ascii="Palatino Linotype" w:hAnsi="Palatino Linotype" w:cs="Arial"/>
          <w:sz w:val="24"/>
          <w:szCs w:val="24"/>
        </w:rPr>
        <w:t>, 11 y 14</w:t>
      </w:r>
      <w:r w:rsidRPr="005518D6">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C3635B" w:rsidRDefault="00C3635B" w:rsidP="00C3635B">
      <w:pPr>
        <w:spacing w:after="0" w:line="360" w:lineRule="auto"/>
        <w:jc w:val="both"/>
        <w:rPr>
          <w:rFonts w:ascii="Palatino Linotype" w:hAnsi="Palatino Linotype" w:cs="Arial"/>
          <w:sz w:val="24"/>
          <w:szCs w:val="24"/>
        </w:rPr>
      </w:pPr>
    </w:p>
    <w:p w:rsidR="003227BB" w:rsidRPr="00A977C0" w:rsidRDefault="003227BB" w:rsidP="00C3635B">
      <w:pPr>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r w:rsidRPr="00CA39B7">
        <w:rPr>
          <w:rFonts w:ascii="Palatino Linotype" w:hAnsi="Palatino Linotype" w:cs="Arial"/>
          <w:b/>
          <w:sz w:val="28"/>
          <w:szCs w:val="28"/>
        </w:rPr>
        <w:t>SEGUNDO</w:t>
      </w:r>
      <w:r w:rsidRPr="00443060">
        <w:rPr>
          <w:rFonts w:ascii="Palatino Linotype" w:hAnsi="Palatino Linotype" w:cs="Arial"/>
          <w:b/>
          <w:sz w:val="28"/>
          <w:szCs w:val="24"/>
        </w:rPr>
        <w:t xml:space="preserve">. </w:t>
      </w:r>
      <w:r w:rsidR="005C44C0" w:rsidRPr="005C44C0">
        <w:rPr>
          <w:rFonts w:ascii="Palatino Linotype" w:hAnsi="Palatino Linotype" w:cs="Arial"/>
          <w:b/>
          <w:sz w:val="24"/>
          <w:szCs w:val="24"/>
        </w:rPr>
        <w:t>Sobre los alcances del recurso de revisión</w:t>
      </w:r>
      <w:r w:rsidR="005C44C0">
        <w:rPr>
          <w:rFonts w:ascii="Palatino Linotype" w:hAnsi="Palatino Linotype" w:cs="Arial"/>
          <w:b/>
          <w:sz w:val="24"/>
          <w:szCs w:val="24"/>
        </w:rPr>
        <w:t>.</w:t>
      </w:r>
    </w:p>
    <w:p w:rsidR="00D97FA4" w:rsidRDefault="005C44C0" w:rsidP="00C3635B">
      <w:pPr>
        <w:autoSpaceDE w:val="0"/>
        <w:autoSpaceDN w:val="0"/>
        <w:adjustRightInd w:val="0"/>
        <w:spacing w:after="0" w:line="360" w:lineRule="auto"/>
        <w:jc w:val="both"/>
        <w:rPr>
          <w:rFonts w:ascii="Palatino Linotype" w:hAnsi="Palatino Linotype" w:cs="Arial"/>
          <w:sz w:val="24"/>
          <w:szCs w:val="24"/>
        </w:rPr>
      </w:pPr>
      <w:r w:rsidRPr="005C44C0">
        <w:rPr>
          <w:rFonts w:ascii="Palatino Linotype" w:hAnsi="Palatino Linotype" w:cs="Arial"/>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5C44C0">
        <w:rPr>
          <w:rFonts w:ascii="Palatino Linotype" w:hAnsi="Palatino Linotype" w:cs="Arial"/>
          <w:sz w:val="24"/>
          <w:szCs w:val="24"/>
        </w:rPr>
        <w:lastRenderedPageBreak/>
        <w:t>afectación al derecho de acceso a la información pública y garantizando el principio rector de máxima publicidad.</w:t>
      </w: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3227BB" w:rsidRDefault="003227BB" w:rsidP="00C3635B">
      <w:pPr>
        <w:pStyle w:val="Prrafodelista"/>
        <w:autoSpaceDE w:val="0"/>
        <w:autoSpaceDN w:val="0"/>
        <w:adjustRightInd w:val="0"/>
        <w:spacing w:line="360" w:lineRule="auto"/>
        <w:ind w:left="0"/>
        <w:jc w:val="both"/>
        <w:rPr>
          <w:rFonts w:ascii="Palatino Linotype" w:hAnsi="Palatino Linotype" w:cs="Arial"/>
        </w:rPr>
      </w:pPr>
    </w:p>
    <w:p w:rsidR="00C3635B" w:rsidRPr="00443060" w:rsidRDefault="003C0AF1" w:rsidP="00C3635B">
      <w:pPr>
        <w:spacing w:after="0" w:line="360" w:lineRule="auto"/>
        <w:jc w:val="both"/>
        <w:rPr>
          <w:rFonts w:ascii="Palatino Linotype" w:eastAsia="Times New Roman" w:hAnsi="Palatino Linotype" w:cs="Arial"/>
          <w:b/>
          <w:sz w:val="24"/>
          <w:szCs w:val="28"/>
          <w:lang w:val="es-ES" w:eastAsia="es-ES"/>
        </w:rPr>
      </w:pPr>
      <w:r>
        <w:rPr>
          <w:rFonts w:ascii="Palatino Linotype" w:eastAsia="Times New Roman" w:hAnsi="Palatino Linotype" w:cs="Arial"/>
          <w:b/>
          <w:sz w:val="28"/>
          <w:szCs w:val="28"/>
          <w:lang w:val="es-ES" w:eastAsia="es-ES"/>
        </w:rPr>
        <w:t>TERCERO</w:t>
      </w:r>
      <w:r w:rsidR="00C3635B" w:rsidRPr="00476E8C">
        <w:rPr>
          <w:rFonts w:ascii="Palatino Linotype" w:eastAsia="Times New Roman" w:hAnsi="Palatino Linotype" w:cs="Arial"/>
          <w:b/>
          <w:sz w:val="28"/>
          <w:szCs w:val="28"/>
          <w:lang w:val="es-ES" w:eastAsia="es-ES"/>
        </w:rPr>
        <w:t xml:space="preserve">. </w:t>
      </w:r>
      <w:r w:rsidR="00C3635B" w:rsidRPr="00443060">
        <w:rPr>
          <w:rFonts w:ascii="Palatino Linotype" w:eastAsia="Times New Roman" w:hAnsi="Palatino Linotype" w:cs="Arial"/>
          <w:b/>
          <w:sz w:val="24"/>
          <w:szCs w:val="28"/>
          <w:lang w:val="es-ES" w:eastAsia="es-ES"/>
        </w:rPr>
        <w:t>De las causas de improcedencia.</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6D5AA8">
        <w:rPr>
          <w:rFonts w:ascii="Palatino Linotype" w:hAnsi="Palatino Linotype" w:cs="Arial"/>
          <w:sz w:val="24"/>
          <w:szCs w:val="24"/>
        </w:rPr>
        <w:t>El estudio de las causas de improcedencia que se hagan valer por las partes o que se advierta de</w:t>
      </w:r>
      <w:r w:rsidR="008D6DD2">
        <w:rPr>
          <w:rFonts w:ascii="Palatino Linotype" w:hAnsi="Palatino Linotype" w:cs="Arial"/>
          <w:sz w:val="24"/>
          <w:szCs w:val="24"/>
        </w:rPr>
        <w:t xml:space="preserve"> oficio por este Resolutor debe ser</w:t>
      </w:r>
      <w:r w:rsidRPr="006D5AA8">
        <w:rPr>
          <w:rFonts w:ascii="Palatino Linotype" w:hAnsi="Palatino Linotype" w:cs="Arial"/>
          <w:sz w:val="24"/>
          <w:szCs w:val="24"/>
        </w:rPr>
        <w:t xml:space="preserve">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2369E8">
      <w:pPr>
        <w:spacing w:after="0" w:line="240" w:lineRule="auto"/>
        <w:ind w:left="567" w:right="567"/>
        <w:jc w:val="both"/>
        <w:rPr>
          <w:rFonts w:ascii="Palatino Linotype" w:hAnsi="Palatino Linotype"/>
          <w:i/>
        </w:rPr>
      </w:pPr>
      <w:r w:rsidRPr="004B65FF">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4B65FF">
        <w:rPr>
          <w:rFonts w:ascii="Palatino Linotype" w:hAnsi="Palatino Linotype"/>
          <w:i/>
        </w:rPr>
        <w:t>Del examen de compatibilidad de los artículos</w:t>
      </w:r>
      <w:r w:rsidRPr="004B65FF">
        <w:rPr>
          <w:rStyle w:val="apple-converted-space"/>
          <w:rFonts w:ascii="Palatino Linotype" w:hAnsi="Palatino Linotype"/>
          <w:i/>
        </w:rPr>
        <w:t> </w:t>
      </w:r>
      <w:hyperlink r:id="rId9" w:history="1">
        <w:r w:rsidRPr="004B65FF">
          <w:rPr>
            <w:rStyle w:val="Hipervnculo"/>
            <w:rFonts w:ascii="Palatino Linotype" w:eastAsia="Calibri" w:hAnsi="Palatino Linotype"/>
            <w:i/>
          </w:rPr>
          <w:t>73 y 74 de la Ley de Amparo</w:t>
        </w:r>
      </w:hyperlink>
      <w:r w:rsidRPr="004B65FF">
        <w:rPr>
          <w:rStyle w:val="apple-converted-space"/>
          <w:rFonts w:ascii="Palatino Linotype" w:hAnsi="Palatino Linotype"/>
          <w:i/>
        </w:rPr>
        <w:t> </w:t>
      </w:r>
      <w:r w:rsidRPr="004B65FF">
        <w:rPr>
          <w:rFonts w:ascii="Palatino Linotype" w:hAnsi="Palatino Linotype"/>
          <w:i/>
        </w:rPr>
        <w:t>con el artículo</w:t>
      </w:r>
      <w:r w:rsidRPr="004B65FF">
        <w:rPr>
          <w:rStyle w:val="apple-converted-space"/>
          <w:rFonts w:ascii="Palatino Linotype" w:hAnsi="Palatino Linotype"/>
          <w:i/>
        </w:rPr>
        <w:t> </w:t>
      </w:r>
      <w:hyperlink r:id="rId10" w:history="1">
        <w:r w:rsidRPr="004B65FF">
          <w:rPr>
            <w:rStyle w:val="Hipervnculo"/>
            <w:rFonts w:ascii="Palatino Linotype" w:eastAsia="Calibri" w:hAnsi="Palatino Linotype"/>
            <w:i/>
          </w:rPr>
          <w:t>25.1 de la Convención Americana sobre Derechos Humanos</w:t>
        </w:r>
      </w:hyperlink>
      <w:r w:rsidRPr="004B65FF">
        <w:rPr>
          <w:rStyle w:val="apple-converted-space"/>
          <w:rFonts w:ascii="Palatino Linotype" w:hAnsi="Palatino Linotype"/>
          <w:i/>
        </w:rPr>
        <w:t> </w:t>
      </w:r>
      <w:r w:rsidRPr="004B65FF">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4B65FF">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w:t>
      </w:r>
      <w:r w:rsidRPr="004B65FF">
        <w:rPr>
          <w:rFonts w:ascii="Palatino Linotype" w:hAnsi="Palatino Linotype"/>
          <w:i/>
        </w:rPr>
        <w:lastRenderedPageBreak/>
        <w:t>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Pr="007F2BE8" w:rsidRDefault="00C3635B" w:rsidP="00C3635B">
      <w:pPr>
        <w:autoSpaceDE w:val="0"/>
        <w:autoSpaceDN w:val="0"/>
        <w:adjustRightInd w:val="0"/>
        <w:spacing w:after="0" w:line="360" w:lineRule="auto"/>
        <w:jc w:val="both"/>
        <w:rPr>
          <w:rFonts w:ascii="Palatino Linotype" w:hAnsi="Palatino Linotype" w:cs="Arial"/>
          <w:sz w:val="24"/>
          <w:szCs w:val="24"/>
        </w:rPr>
      </w:pPr>
      <w:r w:rsidRPr="007F2BE8">
        <w:rPr>
          <w:rFonts w:ascii="Palatino Linotype" w:hAnsi="Palatino Linotype" w:cs="Arial"/>
          <w:sz w:val="24"/>
          <w:szCs w:val="24"/>
        </w:rPr>
        <w:t>Por lo que una vez que se analizó el expediente en estudio se cae en la cuenta de que no se actualiza ninguna de las casuales a continuación transcritas:</w:t>
      </w:r>
    </w:p>
    <w:p w:rsidR="00C3635B" w:rsidRPr="007F2BE8" w:rsidRDefault="00C3635B" w:rsidP="00C3635B">
      <w:pPr>
        <w:pStyle w:val="Prrafodelista"/>
        <w:autoSpaceDE w:val="0"/>
        <w:autoSpaceDN w:val="0"/>
        <w:adjustRightInd w:val="0"/>
        <w:spacing w:line="360" w:lineRule="auto"/>
        <w:ind w:left="0"/>
        <w:jc w:val="both"/>
        <w:rPr>
          <w:rFonts w:ascii="Palatino Linotype" w:hAnsi="Palatino Linotype" w:cs="Arial"/>
        </w:rPr>
      </w:pP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w:t>
      </w:r>
      <w:r w:rsidRPr="00967A03">
        <w:rPr>
          <w:rFonts w:ascii="Palatino Linotype" w:hAnsi="Palatino Linotype" w:cs="Arial"/>
          <w:b/>
          <w:i/>
          <w:sz w:val="22"/>
        </w:rPr>
        <w:t>Artículo 191</w:t>
      </w:r>
      <w:r w:rsidRPr="00967A03">
        <w:rPr>
          <w:rFonts w:ascii="Palatino Linotype" w:hAnsi="Palatino Linotype" w:cs="Arial"/>
          <w:i/>
          <w:sz w:val="22"/>
        </w:rPr>
        <w:t xml:space="preserve">. El recurso será desechado por improcedente cuando: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 Sea extemporáneo por haber transcurrido el plazo establecido en la presente Ley, a partir de la respuesta;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 Se esté tramitando ante el Poder Judicial de la Federación algún recurso o medio de defensa interpuesto por el recurrente;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III. No actualice alguno de los supuestos previstos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IV. No se haya desahogado la prevención en los términos establecidos en la presente Ley;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 Se impugne la veracidad de la información proporcionada;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 xml:space="preserve">VI. Se trate de una consulta, o trámite en específico; y  </w:t>
      </w:r>
    </w:p>
    <w:p w:rsidR="00C3635B" w:rsidRPr="00967A03" w:rsidRDefault="00C3635B" w:rsidP="00C3635B">
      <w:pPr>
        <w:pStyle w:val="Prrafodelista"/>
        <w:autoSpaceDE w:val="0"/>
        <w:autoSpaceDN w:val="0"/>
        <w:adjustRightInd w:val="0"/>
        <w:ind w:left="567" w:right="283"/>
        <w:jc w:val="both"/>
        <w:rPr>
          <w:rFonts w:ascii="Palatino Linotype" w:hAnsi="Palatino Linotype" w:cs="Arial"/>
          <w:i/>
          <w:sz w:val="22"/>
        </w:rPr>
      </w:pPr>
      <w:r w:rsidRPr="00967A03">
        <w:rPr>
          <w:rFonts w:ascii="Palatino Linotype" w:hAnsi="Palatino Linotype" w:cs="Arial"/>
          <w:i/>
          <w:sz w:val="22"/>
        </w:rPr>
        <w:t>VII. El recurrente amplíe su solicitud en el recurso de revisión, únicamente respecto de los nuevos contenidos.”</w:t>
      </w:r>
    </w:p>
    <w:p w:rsidR="006E77FD" w:rsidRDefault="006E77FD" w:rsidP="00C3635B">
      <w:pPr>
        <w:spacing w:after="0" w:line="360" w:lineRule="auto"/>
        <w:jc w:val="both"/>
        <w:rPr>
          <w:rFonts w:ascii="Palatino Linotype" w:hAnsi="Palatino Linotype" w:cs="Arial"/>
          <w:sz w:val="24"/>
          <w:szCs w:val="24"/>
        </w:rPr>
      </w:pPr>
    </w:p>
    <w:p w:rsidR="00C3635B" w:rsidRDefault="00C3635B" w:rsidP="00C3635B">
      <w:pPr>
        <w:spacing w:after="0" w:line="360" w:lineRule="auto"/>
        <w:jc w:val="both"/>
        <w:rPr>
          <w:rFonts w:ascii="Palatino Linotype" w:eastAsia="Times New Roman" w:hAnsi="Palatino Linotype" w:cs="Arial"/>
          <w:sz w:val="24"/>
          <w:szCs w:val="28"/>
          <w:lang w:val="es-ES" w:eastAsia="es-ES"/>
        </w:rPr>
      </w:pPr>
      <w:r w:rsidRPr="007F2BE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4E771D">
        <w:rPr>
          <w:rFonts w:ascii="Palatino Linotype" w:hAnsi="Palatino Linotype" w:cs="Arial"/>
          <w:b/>
          <w:sz w:val="24"/>
          <w:szCs w:val="24"/>
        </w:rPr>
        <w:t>el recurrente</w:t>
      </w:r>
      <w:r w:rsidRPr="007F2BE8">
        <w:rPr>
          <w:rFonts w:ascii="Palatino Linotype" w:hAnsi="Palatino Linotype" w:cs="Arial"/>
          <w:sz w:val="24"/>
          <w:szCs w:val="24"/>
        </w:rPr>
        <w:t xml:space="preserve"> amplíe su solicitud en el recurso de revisión</w:t>
      </w:r>
      <w:r>
        <w:rPr>
          <w:rFonts w:ascii="Palatino Linotype" w:hAnsi="Palatino Linotype" w:cs="Arial"/>
          <w:sz w:val="24"/>
          <w:szCs w:val="24"/>
        </w:rPr>
        <w:t xml:space="preserve">, </w:t>
      </w:r>
      <w:r w:rsidRPr="007F2BE8">
        <w:rPr>
          <w:rFonts w:ascii="Palatino Linotype" w:hAnsi="Palatino Linotype" w:cs="Arial"/>
          <w:sz w:val="24"/>
          <w:szCs w:val="24"/>
        </w:rPr>
        <w:t xml:space="preserve">por lo que al no existir causas de improcedencia invocadas por las partes ni advertidas </w:t>
      </w:r>
      <w:r>
        <w:rPr>
          <w:rFonts w:ascii="Palatino Linotype" w:hAnsi="Palatino Linotype" w:cs="Arial"/>
          <w:sz w:val="24"/>
          <w:szCs w:val="24"/>
        </w:rPr>
        <w:t xml:space="preserve">de oficio, este Órgano Garante </w:t>
      </w:r>
      <w:r w:rsidRPr="007F2BE8">
        <w:rPr>
          <w:rFonts w:ascii="Palatino Linotype" w:hAnsi="Palatino Linotype" w:cs="Arial"/>
          <w:sz w:val="24"/>
          <w:szCs w:val="24"/>
        </w:rPr>
        <w:t>se avoca al análisis del fondo del asunto que nos ocupa.</w:t>
      </w:r>
    </w:p>
    <w:p w:rsidR="00C3635B" w:rsidRDefault="00C3635B" w:rsidP="00C3635B">
      <w:pPr>
        <w:autoSpaceDE w:val="0"/>
        <w:autoSpaceDN w:val="0"/>
        <w:adjustRightInd w:val="0"/>
        <w:spacing w:after="0" w:line="360" w:lineRule="auto"/>
        <w:jc w:val="both"/>
        <w:rPr>
          <w:rFonts w:ascii="Palatino Linotype" w:hAnsi="Palatino Linotype" w:cs="Arial"/>
          <w:b/>
          <w:sz w:val="24"/>
          <w:szCs w:val="24"/>
        </w:rPr>
      </w:pPr>
    </w:p>
    <w:p w:rsidR="00967A03" w:rsidRDefault="00967A03" w:rsidP="00C3635B">
      <w:pPr>
        <w:autoSpaceDE w:val="0"/>
        <w:autoSpaceDN w:val="0"/>
        <w:adjustRightInd w:val="0"/>
        <w:spacing w:after="0" w:line="360" w:lineRule="auto"/>
        <w:jc w:val="both"/>
        <w:rPr>
          <w:rFonts w:ascii="Palatino Linotype" w:hAnsi="Palatino Linotype" w:cs="Arial"/>
          <w:b/>
          <w:sz w:val="24"/>
          <w:szCs w:val="24"/>
        </w:rPr>
      </w:pPr>
    </w:p>
    <w:p w:rsidR="00C3635B" w:rsidRDefault="003C0AF1" w:rsidP="00C3635B">
      <w:pPr>
        <w:autoSpaceDE w:val="0"/>
        <w:autoSpaceDN w:val="0"/>
        <w:adjustRightInd w:val="0"/>
        <w:spacing w:after="0" w:line="360" w:lineRule="auto"/>
        <w:jc w:val="both"/>
        <w:rPr>
          <w:rFonts w:ascii="Palatino Linotype" w:hAnsi="Palatino Linotype" w:cs="Arial"/>
          <w:b/>
          <w:sz w:val="24"/>
          <w:szCs w:val="24"/>
        </w:rPr>
      </w:pPr>
      <w:r w:rsidRPr="003C0AF1">
        <w:rPr>
          <w:rFonts w:ascii="Palatino Linotype" w:eastAsia="Times New Roman" w:hAnsi="Palatino Linotype" w:cs="Arial"/>
          <w:b/>
          <w:sz w:val="28"/>
          <w:szCs w:val="28"/>
          <w:lang w:val="es-ES" w:eastAsia="es-ES"/>
        </w:rPr>
        <w:lastRenderedPageBreak/>
        <w:t>CUARTO</w:t>
      </w:r>
      <w:r w:rsidR="00C3635B" w:rsidRPr="00476E8C">
        <w:rPr>
          <w:rFonts w:ascii="Palatino Linotype" w:eastAsia="Times New Roman" w:hAnsi="Palatino Linotype" w:cs="Arial"/>
          <w:b/>
          <w:sz w:val="28"/>
          <w:szCs w:val="28"/>
          <w:lang w:val="es-ES" w:eastAsia="es-ES"/>
        </w:rPr>
        <w:t xml:space="preserve">. </w:t>
      </w:r>
      <w:r w:rsidR="00C3635B">
        <w:rPr>
          <w:rFonts w:ascii="Palatino Linotype" w:hAnsi="Palatino Linotype" w:cs="Arial"/>
          <w:b/>
          <w:sz w:val="24"/>
          <w:szCs w:val="24"/>
        </w:rPr>
        <w:t>Del estudio y resolución del asunto</w:t>
      </w:r>
      <w:r w:rsidR="00C3635B" w:rsidRPr="00476E8C">
        <w:rPr>
          <w:rFonts w:ascii="Palatino Linotype" w:eastAsia="Times New Roman" w:hAnsi="Palatino Linotype" w:cs="Arial"/>
          <w:b/>
          <w:sz w:val="28"/>
          <w:szCs w:val="28"/>
          <w:lang w:val="es-ES" w:eastAsia="es-ES"/>
        </w:rPr>
        <w:t>.</w:t>
      </w:r>
    </w:p>
    <w:p w:rsidR="00C3635B" w:rsidRDefault="00C34422" w:rsidP="00C3635B">
      <w:pPr>
        <w:autoSpaceDE w:val="0"/>
        <w:autoSpaceDN w:val="0"/>
        <w:adjustRightInd w:val="0"/>
        <w:spacing w:after="0" w:line="360" w:lineRule="auto"/>
        <w:jc w:val="both"/>
        <w:rPr>
          <w:rFonts w:ascii="Palatino Linotype" w:hAnsi="Palatino Linotype" w:cs="Arial"/>
          <w:sz w:val="24"/>
          <w:szCs w:val="24"/>
        </w:rPr>
      </w:pPr>
      <w:r w:rsidRPr="00BA7451">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w:t>
      </w:r>
      <w:r>
        <w:rPr>
          <w:rFonts w:ascii="Palatino Linotype" w:hAnsi="Palatino Linotype" w:cs="Arial"/>
          <w:sz w:val="24"/>
          <w:szCs w:val="24"/>
        </w:rPr>
        <w:t>n concordancia con el artículo 8</w:t>
      </w:r>
      <w:r w:rsidRPr="00BA7451">
        <w:rPr>
          <w:rFonts w:ascii="Palatino Linotype" w:hAnsi="Palatino Linotype" w:cs="Arial"/>
          <w:sz w:val="24"/>
          <w:szCs w:val="24"/>
        </w:rPr>
        <w:t xml:space="preserve"> de la Ley de Transparencia local.</w:t>
      </w:r>
    </w:p>
    <w:p w:rsidR="00C3635B" w:rsidRPr="00AE5B1D"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786182">
        <w:rPr>
          <w:rFonts w:ascii="Palatino Linotype" w:hAnsi="Palatino Linotype" w:cs="Arial"/>
          <w:sz w:val="24"/>
          <w:szCs w:val="24"/>
        </w:rPr>
        <w:t>En primera instancia, al re</w:t>
      </w:r>
      <w:r>
        <w:rPr>
          <w:rFonts w:ascii="Palatino Linotype" w:hAnsi="Palatino Linotype" w:cs="Arial"/>
          <w:sz w:val="24"/>
          <w:szCs w:val="24"/>
        </w:rPr>
        <w:t>f</w:t>
      </w:r>
      <w:r w:rsidR="00BF1038">
        <w:rPr>
          <w:rFonts w:ascii="Palatino Linotype" w:hAnsi="Palatino Linotype" w:cs="Arial"/>
          <w:sz w:val="24"/>
          <w:szCs w:val="24"/>
        </w:rPr>
        <w:t>erirnos al acto impugnado por el</w:t>
      </w:r>
      <w:r w:rsidRPr="00786182">
        <w:rPr>
          <w:rFonts w:ascii="Palatino Linotype" w:hAnsi="Palatino Linotype" w:cs="Arial"/>
          <w:sz w:val="24"/>
          <w:szCs w:val="24"/>
        </w:rPr>
        <w:t xml:space="preserve"> </w:t>
      </w:r>
      <w:r w:rsidRPr="00786182">
        <w:rPr>
          <w:rFonts w:ascii="Palatino Linotype" w:hAnsi="Palatino Linotype" w:cs="Arial"/>
          <w:b/>
          <w:sz w:val="24"/>
          <w:szCs w:val="24"/>
        </w:rPr>
        <w:t>recurrente</w:t>
      </w:r>
      <w:r w:rsidRPr="00786182">
        <w:rPr>
          <w:rFonts w:ascii="Palatino Linotype" w:hAnsi="Palatino Linotype" w:cs="Arial"/>
          <w:sz w:val="24"/>
          <w:szCs w:val="24"/>
        </w:rPr>
        <w:t xml:space="preserve">, concatenado con los motivos o razones de inconformidad emitidos, se distingue que se adolece, de forma toral, </w:t>
      </w:r>
      <w:r w:rsidR="00DE799C">
        <w:rPr>
          <w:rFonts w:ascii="Palatino Linotype" w:hAnsi="Palatino Linotype" w:cs="Arial"/>
          <w:sz w:val="24"/>
          <w:szCs w:val="24"/>
        </w:rPr>
        <w:t xml:space="preserve">de la </w:t>
      </w:r>
      <w:r w:rsidR="002B6BCC">
        <w:rPr>
          <w:rFonts w:ascii="Palatino Linotype" w:hAnsi="Palatino Linotype" w:cs="Arial"/>
          <w:sz w:val="24"/>
          <w:szCs w:val="24"/>
        </w:rPr>
        <w:t>clasificación de la información</w:t>
      </w:r>
      <w:r w:rsidR="002679C0">
        <w:rPr>
          <w:rFonts w:ascii="Palatino Linotype" w:hAnsi="Palatino Linotype" w:cs="Arial"/>
          <w:sz w:val="24"/>
          <w:szCs w:val="24"/>
        </w:rPr>
        <w:t>,</w:t>
      </w:r>
      <w:r>
        <w:rPr>
          <w:rFonts w:ascii="Palatino Linotype" w:hAnsi="Palatino Linotype" w:cs="Arial"/>
          <w:sz w:val="24"/>
          <w:szCs w:val="24"/>
        </w:rPr>
        <w:t xml:space="preserve"> </w:t>
      </w:r>
      <w:r w:rsidRPr="00786182">
        <w:rPr>
          <w:rFonts w:ascii="Palatino Linotype" w:hAnsi="Palatino Linotype" w:cs="Arial"/>
          <w:sz w:val="24"/>
          <w:szCs w:val="24"/>
        </w:rPr>
        <w:t>actualizando con ello lo establecido en</w:t>
      </w:r>
      <w:r w:rsidR="002B6BCC">
        <w:rPr>
          <w:rFonts w:ascii="Palatino Linotype" w:hAnsi="Palatino Linotype" w:cs="Arial"/>
          <w:sz w:val="24"/>
          <w:szCs w:val="24"/>
        </w:rPr>
        <w:t xml:space="preserve"> la fracción II</w:t>
      </w:r>
      <w:r w:rsidRPr="00786182">
        <w:rPr>
          <w:rFonts w:ascii="Palatino Linotype" w:hAnsi="Palatino Linotype" w:cs="Arial"/>
          <w:sz w:val="24"/>
          <w:szCs w:val="24"/>
        </w:rPr>
        <w:t xml:space="preserve"> del artículo 179 de la Ley de Transparencia y Acceso a la Información Pública del Estado de México y Municipios</w:t>
      </w:r>
      <w:r>
        <w:rPr>
          <w:rFonts w:ascii="Palatino Linotype" w:hAnsi="Palatino Linotype" w:cs="Arial"/>
          <w:sz w:val="24"/>
          <w:szCs w:val="24"/>
        </w:rPr>
        <w:t>.</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9D1C03">
        <w:rPr>
          <w:rFonts w:ascii="Palatino Linotype" w:hAnsi="Palatino Linotype" w:cs="Arial"/>
          <w:sz w:val="24"/>
          <w:szCs w:val="24"/>
        </w:rPr>
        <w:t xml:space="preserve">Dicho lo anterior, considerando la información requerida por </w:t>
      </w:r>
      <w:r w:rsidRPr="007D1955">
        <w:rPr>
          <w:rFonts w:ascii="Palatino Linotype" w:hAnsi="Palatino Linotype" w:cs="Arial"/>
          <w:b/>
          <w:sz w:val="24"/>
          <w:szCs w:val="24"/>
        </w:rPr>
        <w:t>el recurrente</w:t>
      </w:r>
      <w:r>
        <w:rPr>
          <w:rFonts w:ascii="Palatino Linotype" w:hAnsi="Palatino Linotype" w:cs="Arial"/>
          <w:sz w:val="24"/>
          <w:szCs w:val="24"/>
        </w:rPr>
        <w:t xml:space="preserve"> </w:t>
      </w:r>
      <w:r w:rsidRPr="009D1C03">
        <w:rPr>
          <w:rFonts w:ascii="Palatino Linotype" w:hAnsi="Palatino Linotype" w:cs="Arial"/>
          <w:sz w:val="24"/>
          <w:szCs w:val="24"/>
        </w:rPr>
        <w:t>en su solicitud de información, así como la respuesta a la misma, se establece que la materia de estudio se centrará en</w:t>
      </w:r>
      <w:r>
        <w:rPr>
          <w:rFonts w:ascii="Palatino Linotype" w:hAnsi="Palatino Linotype" w:cs="Arial"/>
          <w:sz w:val="24"/>
          <w:szCs w:val="24"/>
        </w:rPr>
        <w:t xml:space="preserve"> determinar si el </w:t>
      </w:r>
      <w:r w:rsidRPr="00B435F8">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sz w:val="24"/>
          <w:szCs w:val="24"/>
        </w:rPr>
        <w:t>genera, posee, administra o archiva la información peticionada</w:t>
      </w:r>
      <w:r w:rsidRPr="009D1C03">
        <w:rPr>
          <w:rFonts w:ascii="Palatino Linotype" w:hAnsi="Palatino Linotype" w:cs="Arial"/>
          <w:sz w:val="24"/>
          <w:szCs w:val="24"/>
        </w:rPr>
        <w:t>; por lo que es procedente establecer y delimitar a la materia de la solicitud, consistente en:</w:t>
      </w: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p>
    <w:p w:rsidR="00211C6E" w:rsidRDefault="00AD7D71" w:rsidP="00C31745">
      <w:pPr>
        <w:pStyle w:val="Sinespaciado"/>
        <w:numPr>
          <w:ilvl w:val="0"/>
          <w:numId w:val="11"/>
        </w:numPr>
        <w:spacing w:after="240" w:line="360" w:lineRule="auto"/>
        <w:jc w:val="both"/>
        <w:rPr>
          <w:rFonts w:ascii="Palatino Linotype" w:hAnsi="Palatino Linotype"/>
          <w:sz w:val="22"/>
          <w:szCs w:val="22"/>
        </w:rPr>
      </w:pPr>
      <w:r>
        <w:rPr>
          <w:rFonts w:ascii="Palatino Linotype" w:hAnsi="Palatino Linotype"/>
          <w:sz w:val="22"/>
          <w:szCs w:val="22"/>
        </w:rPr>
        <w:t>Currículum del Secretario del H. Ayuntamiento de Juchitepec</w:t>
      </w:r>
      <w:r w:rsidR="00AE7C3B" w:rsidRPr="006F5FAC">
        <w:rPr>
          <w:rFonts w:ascii="Palatino Linotype" w:hAnsi="Palatino Linotype"/>
          <w:sz w:val="22"/>
          <w:szCs w:val="22"/>
        </w:rPr>
        <w:t>.</w:t>
      </w:r>
    </w:p>
    <w:p w:rsidR="00AE7C3B" w:rsidRDefault="00211C6E" w:rsidP="00211C6E">
      <w:pPr>
        <w:pStyle w:val="Sinespaciado"/>
        <w:numPr>
          <w:ilvl w:val="0"/>
          <w:numId w:val="11"/>
        </w:numPr>
        <w:spacing w:after="240" w:line="360" w:lineRule="auto"/>
        <w:jc w:val="both"/>
        <w:rPr>
          <w:rFonts w:ascii="Palatino Linotype" w:hAnsi="Palatino Linotype"/>
          <w:sz w:val="22"/>
          <w:szCs w:val="22"/>
        </w:rPr>
      </w:pPr>
      <w:r>
        <w:rPr>
          <w:rFonts w:ascii="Palatino Linotype" w:hAnsi="Palatino Linotype"/>
          <w:sz w:val="22"/>
          <w:szCs w:val="22"/>
        </w:rPr>
        <w:t>Constancia de certificación</w:t>
      </w:r>
      <w:r w:rsidR="00AE7C3B" w:rsidRPr="006F5FAC">
        <w:rPr>
          <w:rFonts w:ascii="Palatino Linotype" w:hAnsi="Palatino Linotype"/>
          <w:sz w:val="22"/>
          <w:szCs w:val="22"/>
        </w:rPr>
        <w:t xml:space="preserve"> </w:t>
      </w:r>
      <w:r w:rsidRPr="00211C6E">
        <w:rPr>
          <w:rFonts w:ascii="Palatino Linotype" w:hAnsi="Palatino Linotype"/>
          <w:sz w:val="22"/>
          <w:szCs w:val="22"/>
        </w:rPr>
        <w:t>del Secretario del H. Ayuntamiento de Juchitepec</w:t>
      </w:r>
      <w:r>
        <w:rPr>
          <w:rFonts w:ascii="Palatino Linotype" w:hAnsi="Palatino Linotype"/>
          <w:sz w:val="22"/>
          <w:szCs w:val="22"/>
        </w:rPr>
        <w:t>.</w:t>
      </w:r>
    </w:p>
    <w:p w:rsidR="00211C6E" w:rsidRPr="006F5FAC" w:rsidRDefault="00211C6E" w:rsidP="00211C6E">
      <w:pPr>
        <w:pStyle w:val="Sinespaciado"/>
        <w:numPr>
          <w:ilvl w:val="0"/>
          <w:numId w:val="11"/>
        </w:numPr>
        <w:spacing w:after="240" w:line="360" w:lineRule="auto"/>
        <w:jc w:val="both"/>
        <w:rPr>
          <w:rFonts w:ascii="Palatino Linotype" w:hAnsi="Palatino Linotype"/>
          <w:sz w:val="22"/>
          <w:szCs w:val="22"/>
        </w:rPr>
      </w:pPr>
      <w:r>
        <w:rPr>
          <w:rFonts w:ascii="Palatino Linotype" w:hAnsi="Palatino Linotype"/>
          <w:sz w:val="22"/>
          <w:szCs w:val="22"/>
        </w:rPr>
        <w:lastRenderedPageBreak/>
        <w:t xml:space="preserve">Título Universitario y Cedula </w:t>
      </w:r>
      <w:r w:rsidRPr="00211C6E">
        <w:rPr>
          <w:rFonts w:ascii="Palatino Linotype" w:hAnsi="Palatino Linotype"/>
          <w:sz w:val="22"/>
          <w:szCs w:val="22"/>
        </w:rPr>
        <w:t>del Secretario del H. Ayuntamiento de Juchitepec.</w:t>
      </w:r>
    </w:p>
    <w:p w:rsidR="00AE7C3B" w:rsidRPr="00C31745" w:rsidRDefault="00211C6E" w:rsidP="00931BE6">
      <w:pPr>
        <w:pStyle w:val="Sinespaciado"/>
        <w:numPr>
          <w:ilvl w:val="0"/>
          <w:numId w:val="11"/>
        </w:numPr>
        <w:spacing w:line="360" w:lineRule="auto"/>
        <w:jc w:val="both"/>
        <w:rPr>
          <w:rFonts w:ascii="Palatino Linotype" w:hAnsi="Palatino Linotype" w:cs="Arial"/>
        </w:rPr>
      </w:pPr>
      <w:r>
        <w:rPr>
          <w:rFonts w:ascii="Palatino Linotype" w:hAnsi="Palatino Linotype"/>
          <w:sz w:val="22"/>
          <w:szCs w:val="22"/>
        </w:rPr>
        <w:t>Recibos de n</w:t>
      </w:r>
      <w:r w:rsidR="00931BE6">
        <w:rPr>
          <w:rFonts w:ascii="Palatino Linotype" w:hAnsi="Palatino Linotype"/>
          <w:sz w:val="22"/>
          <w:szCs w:val="22"/>
        </w:rPr>
        <w:t>ómina</w:t>
      </w:r>
      <w:r w:rsidR="00931BE6" w:rsidRPr="00931BE6">
        <w:t xml:space="preserve"> </w:t>
      </w:r>
      <w:r w:rsidR="00931BE6" w:rsidRPr="00931BE6">
        <w:rPr>
          <w:rFonts w:ascii="Palatino Linotype" w:hAnsi="Palatino Linotype"/>
          <w:sz w:val="22"/>
          <w:szCs w:val="22"/>
        </w:rPr>
        <w:t>del Secretario del H. Ayuntamiento de Juchitepec</w:t>
      </w:r>
      <w:r w:rsidR="00931BE6">
        <w:rPr>
          <w:rFonts w:ascii="Palatino Linotype" w:hAnsi="Palatino Linotype"/>
          <w:sz w:val="22"/>
          <w:szCs w:val="22"/>
        </w:rPr>
        <w:t>, correspondientes a la segunda quincena de enero y primera quincena de febrero de dos mil diecinueve</w:t>
      </w:r>
      <w:r w:rsidR="00760059">
        <w:rPr>
          <w:rFonts w:ascii="Palatino Linotype" w:hAnsi="Palatino Linotype"/>
          <w:sz w:val="22"/>
          <w:szCs w:val="22"/>
        </w:rPr>
        <w:t>.</w:t>
      </w:r>
    </w:p>
    <w:p w:rsidR="00C31745" w:rsidRPr="006F5FAC" w:rsidRDefault="00C31745" w:rsidP="00C31745">
      <w:pPr>
        <w:pStyle w:val="Sinespaciado"/>
        <w:spacing w:line="360" w:lineRule="auto"/>
        <w:ind w:left="720"/>
        <w:jc w:val="both"/>
        <w:rPr>
          <w:rFonts w:ascii="Palatino Linotype" w:hAnsi="Palatino Linotype" w:cs="Arial"/>
        </w:rPr>
      </w:pPr>
    </w:p>
    <w:p w:rsidR="00C3635B" w:rsidRDefault="00C3635B" w:rsidP="00C3635B">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Consecuentemente,</w:t>
      </w:r>
      <w:r w:rsidRPr="000B3A8A">
        <w:rPr>
          <w:rFonts w:ascii="Palatino Linotype" w:hAnsi="Palatino Linotype" w:cs="Arial"/>
        </w:rPr>
        <w:t xml:space="preserve"> </w:t>
      </w:r>
      <w:r w:rsidRPr="00821904">
        <w:rPr>
          <w:rFonts w:ascii="Palatino Linotype" w:hAnsi="Palatino Linotype" w:cs="Arial"/>
          <w:b/>
        </w:rPr>
        <w:t>el sujeto obligado</w:t>
      </w:r>
      <w:r w:rsidRPr="000B3A8A">
        <w:rPr>
          <w:rFonts w:ascii="Palatino Linotype" w:hAnsi="Palatino Linotype" w:cs="Arial"/>
        </w:rPr>
        <w:t xml:space="preserve"> en fecha </w:t>
      </w:r>
      <w:r w:rsidR="00DE6BBF">
        <w:rPr>
          <w:rFonts w:ascii="Palatino Linotype" w:hAnsi="Palatino Linotype" w:cs="Arial"/>
        </w:rPr>
        <w:t>veintiséis</w:t>
      </w:r>
      <w:r w:rsidR="00C31745">
        <w:rPr>
          <w:rFonts w:ascii="Palatino Linotype" w:hAnsi="Palatino Linotype" w:cs="Arial"/>
        </w:rPr>
        <w:t xml:space="preserve"> de marzo de dos mil diecinueve</w:t>
      </w:r>
      <w:r w:rsidRPr="000B3A8A">
        <w:rPr>
          <w:rFonts w:ascii="Palatino Linotype" w:hAnsi="Palatino Linotype" w:cs="Arial"/>
        </w:rPr>
        <w:t xml:space="preserve">, </w:t>
      </w:r>
      <w:r w:rsidR="004A6739">
        <w:rPr>
          <w:rFonts w:ascii="Palatino Linotype" w:hAnsi="Palatino Linotype" w:cs="Arial"/>
        </w:rPr>
        <w:t xml:space="preserve">emitió su </w:t>
      </w:r>
      <w:r w:rsidRPr="000B3A8A">
        <w:rPr>
          <w:rFonts w:ascii="Palatino Linotype" w:hAnsi="Palatino Linotype" w:cs="Arial"/>
        </w:rPr>
        <w:t>respuesta</w:t>
      </w:r>
      <w:r>
        <w:rPr>
          <w:rFonts w:ascii="Palatino Linotype" w:hAnsi="Palatino Linotype" w:cs="Arial"/>
        </w:rPr>
        <w:t>, a través</w:t>
      </w:r>
      <w:r w:rsidR="00C31745">
        <w:rPr>
          <w:rFonts w:ascii="Palatino Linotype" w:hAnsi="Palatino Linotype" w:cs="Arial"/>
        </w:rPr>
        <w:t xml:space="preserve"> de un</w:t>
      </w:r>
      <w:r w:rsidR="007B5FB5">
        <w:rPr>
          <w:rFonts w:ascii="Palatino Linotype" w:hAnsi="Palatino Linotype" w:cs="Arial"/>
        </w:rPr>
        <w:t xml:space="preserve"> archivo electrónico</w:t>
      </w:r>
      <w:r w:rsidRPr="000B3A8A">
        <w:rPr>
          <w:rFonts w:ascii="Palatino Linotype" w:hAnsi="Palatino Linotype" w:cs="Arial"/>
        </w:rPr>
        <w:t xml:space="preserve">, </w:t>
      </w:r>
      <w:r>
        <w:rPr>
          <w:rFonts w:ascii="Palatino Linotype" w:hAnsi="Palatino Linotype" w:cs="Arial"/>
        </w:rPr>
        <w:t>de cuyo contenido se advierte lo siguiente:</w:t>
      </w:r>
      <w:r w:rsidRPr="000B3A8A">
        <w:rPr>
          <w:rFonts w:ascii="Palatino Linotype" w:hAnsi="Palatino Linotype" w:cs="Arial"/>
        </w:rPr>
        <w:t xml:space="preserve"> </w:t>
      </w:r>
    </w:p>
    <w:p w:rsidR="0049569D" w:rsidRDefault="0049569D" w:rsidP="00C3635B">
      <w:pPr>
        <w:pStyle w:val="Prrafodelista"/>
        <w:autoSpaceDE w:val="0"/>
        <w:autoSpaceDN w:val="0"/>
        <w:adjustRightInd w:val="0"/>
        <w:spacing w:line="360" w:lineRule="auto"/>
        <w:ind w:left="0"/>
        <w:jc w:val="both"/>
        <w:rPr>
          <w:rFonts w:ascii="Palatino Linotype" w:hAnsi="Palatino Linotype" w:cs="Arial"/>
        </w:rPr>
      </w:pPr>
    </w:p>
    <w:p w:rsidR="00E72A12" w:rsidRDefault="00C31745" w:rsidP="00DE6BBF">
      <w:pPr>
        <w:pStyle w:val="Prrafodelista"/>
        <w:numPr>
          <w:ilvl w:val="0"/>
          <w:numId w:val="12"/>
        </w:numPr>
        <w:autoSpaceDE w:val="0"/>
        <w:autoSpaceDN w:val="0"/>
        <w:adjustRightInd w:val="0"/>
        <w:spacing w:line="360" w:lineRule="auto"/>
        <w:jc w:val="both"/>
        <w:rPr>
          <w:rFonts w:ascii="Palatino Linotype" w:hAnsi="Palatino Linotype" w:cs="Arial"/>
        </w:rPr>
      </w:pPr>
      <w:r>
        <w:rPr>
          <w:rFonts w:ascii="Palatino Linotype" w:hAnsi="Palatino Linotype" w:cs="Arial"/>
        </w:rPr>
        <w:t>“</w:t>
      </w:r>
      <w:r w:rsidR="00DE6BBF" w:rsidRPr="00DE6BBF">
        <w:rPr>
          <w:rFonts w:ascii="Palatino Linotype" w:hAnsi="Palatino Linotype" w:cs="Arial"/>
          <w:b/>
        </w:rPr>
        <w:t>Admin0048.pdf</w:t>
      </w:r>
      <w:r>
        <w:rPr>
          <w:rFonts w:ascii="Palatino Linotype" w:hAnsi="Palatino Linotype" w:cs="Arial"/>
        </w:rPr>
        <w:t xml:space="preserve">”: Archivo electrónico que contiene </w:t>
      </w:r>
      <w:r w:rsidR="00E72A12">
        <w:rPr>
          <w:rFonts w:ascii="Palatino Linotype" w:hAnsi="Palatino Linotype" w:cs="Arial"/>
        </w:rPr>
        <w:t>el oficio No. MJ/ADMON/032/2019, signado por el Subdirector de Administración y remitido al Titular de la Unidad de Transparencia y Acceso a la Información Pública, ambos de Municipio de Juchitepec, través del cual informa que de la persona que se solicitó el recibo de pago de la segunda quincena de enero de 2019, no recibió pago, por lo cual no hay recibo de nómina correspondiente.</w:t>
      </w:r>
    </w:p>
    <w:p w:rsidR="003D0289" w:rsidRDefault="00E72A12" w:rsidP="00E72A12">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Asimismo</w:t>
      </w:r>
      <w:r w:rsidR="00760059">
        <w:rPr>
          <w:rFonts w:ascii="Palatino Linotype" w:hAnsi="Palatino Linotype" w:cs="Arial"/>
        </w:rPr>
        <w:t>,</w:t>
      </w:r>
      <w:r>
        <w:rPr>
          <w:rFonts w:ascii="Palatino Linotype" w:hAnsi="Palatino Linotype" w:cs="Arial"/>
        </w:rPr>
        <w:t xml:space="preserve"> remite el recibo de nómina correspondiente a la </w:t>
      </w:r>
      <w:r w:rsidR="003D0289">
        <w:rPr>
          <w:rFonts w:ascii="Palatino Linotype" w:hAnsi="Palatino Linotype" w:cs="Arial"/>
        </w:rPr>
        <w:t>primera quincena de febrero de dos mil diecinueve del servidor público referido en la solicitud de información, en versión pública.</w:t>
      </w:r>
    </w:p>
    <w:p w:rsidR="003D0289" w:rsidRDefault="003D0289" w:rsidP="00E72A12">
      <w:pPr>
        <w:pStyle w:val="Prrafodelista"/>
        <w:autoSpaceDE w:val="0"/>
        <w:autoSpaceDN w:val="0"/>
        <w:adjustRightInd w:val="0"/>
        <w:spacing w:line="360" w:lineRule="auto"/>
        <w:ind w:left="720"/>
        <w:jc w:val="both"/>
        <w:rPr>
          <w:rFonts w:ascii="Palatino Linotype" w:hAnsi="Palatino Linotype" w:cs="Arial"/>
        </w:rPr>
      </w:pPr>
    </w:p>
    <w:p w:rsidR="001441AB" w:rsidRPr="00193913" w:rsidRDefault="003D0289" w:rsidP="00193913">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rPr>
        <w:t xml:space="preserve">De igual forma manifiesta que, en relación al currículum, constancia de certificación, título universitario y cedula profesional, deberá extender la solicitud a la dependencia correspondiente, ya que esa dependencia administrativa, </w:t>
      </w:r>
      <w:r w:rsidR="00193913">
        <w:rPr>
          <w:rFonts w:ascii="Palatino Linotype" w:hAnsi="Palatino Linotype" w:cs="Arial"/>
        </w:rPr>
        <w:t xml:space="preserve">se encuentra imposibilitada jurídica y materialmente para </w:t>
      </w:r>
      <w:r w:rsidR="00193913">
        <w:rPr>
          <w:rFonts w:ascii="Palatino Linotype" w:hAnsi="Palatino Linotype" w:cs="Arial"/>
        </w:rPr>
        <w:lastRenderedPageBreak/>
        <w:t>entregar la información a la cual se hace mención, en virtud de que contiene datos personales</w:t>
      </w:r>
      <w:r w:rsidR="00403505">
        <w:rPr>
          <w:rFonts w:ascii="Palatino Linotype" w:hAnsi="Palatino Linotype" w:cs="Arial"/>
        </w:rPr>
        <w:t>, por ello se considera como información clasificada como confidencial de manera permanente.</w:t>
      </w:r>
    </w:p>
    <w:p w:rsidR="001441AB" w:rsidRDefault="001441AB" w:rsidP="004969E7">
      <w:pPr>
        <w:pStyle w:val="Sinespaciado"/>
        <w:spacing w:line="360" w:lineRule="auto"/>
        <w:jc w:val="both"/>
        <w:rPr>
          <w:rFonts w:ascii="Palatino Linotype" w:hAnsi="Palatino Linotype"/>
        </w:rPr>
      </w:pPr>
    </w:p>
    <w:p w:rsidR="004969E7" w:rsidRPr="004969E7" w:rsidRDefault="001441AB" w:rsidP="004969E7">
      <w:pPr>
        <w:pStyle w:val="Sinespaciado"/>
        <w:spacing w:line="360" w:lineRule="auto"/>
        <w:jc w:val="both"/>
        <w:rPr>
          <w:rFonts w:ascii="Palatino Linotype" w:hAnsi="Palatino Linotype"/>
        </w:rPr>
      </w:pPr>
      <w:r>
        <w:rPr>
          <w:rFonts w:ascii="Palatino Linotype" w:hAnsi="Palatino Linotype"/>
        </w:rPr>
        <w:t>Es así que derivado de</w:t>
      </w:r>
      <w:r w:rsidR="004969E7" w:rsidRPr="00F3431B">
        <w:rPr>
          <w:rFonts w:ascii="Palatino Linotype" w:hAnsi="Palatino Linotype"/>
        </w:rPr>
        <w:t xml:space="preserve"> </w:t>
      </w:r>
      <w:r>
        <w:rPr>
          <w:rFonts w:ascii="Palatino Linotype" w:hAnsi="Palatino Linotype"/>
        </w:rPr>
        <w:t xml:space="preserve">la </w:t>
      </w:r>
      <w:r w:rsidR="004969E7" w:rsidRPr="00F3431B">
        <w:rPr>
          <w:rFonts w:ascii="Palatino Linotype" w:hAnsi="Palatino Linotype"/>
        </w:rPr>
        <w:t>respuesta</w:t>
      </w:r>
      <w:r>
        <w:rPr>
          <w:rFonts w:ascii="Palatino Linotype" w:hAnsi="Palatino Linotype"/>
        </w:rPr>
        <w:t xml:space="preserve"> emitida por el </w:t>
      </w:r>
      <w:r w:rsidRPr="001441AB">
        <w:rPr>
          <w:rFonts w:ascii="Palatino Linotype" w:hAnsi="Palatino Linotype"/>
          <w:b/>
        </w:rPr>
        <w:t>sujeto obligado</w:t>
      </w:r>
      <w:r w:rsidR="004969E7" w:rsidRPr="00F3431B">
        <w:rPr>
          <w:rFonts w:ascii="Palatino Linotype" w:hAnsi="Palatino Linotype"/>
        </w:rPr>
        <w:t>, el recurrente interpuso el presente re</w:t>
      </w:r>
      <w:r w:rsidR="00AF05B3">
        <w:rPr>
          <w:rFonts w:ascii="Palatino Linotype" w:hAnsi="Palatino Linotype"/>
        </w:rPr>
        <w:t xml:space="preserve">curso de revisión, </w:t>
      </w:r>
      <w:r w:rsidR="004969E7" w:rsidRPr="00F3431B">
        <w:rPr>
          <w:rFonts w:ascii="Palatino Linotype" w:hAnsi="Palatino Linotype"/>
        </w:rPr>
        <w:t xml:space="preserve">dando como </w:t>
      </w:r>
      <w:r w:rsidR="00F3431B" w:rsidRPr="00F3431B">
        <w:rPr>
          <w:rFonts w:ascii="Palatino Linotype" w:hAnsi="Palatino Linotype"/>
        </w:rPr>
        <w:t>razones</w:t>
      </w:r>
      <w:r w:rsidR="004969E7" w:rsidRPr="00F3431B">
        <w:rPr>
          <w:rFonts w:ascii="Palatino Linotype" w:hAnsi="Palatino Linotype"/>
        </w:rPr>
        <w:t xml:space="preserve"> o motivo</w:t>
      </w:r>
      <w:r w:rsidR="00F3431B" w:rsidRPr="00F3431B">
        <w:rPr>
          <w:rFonts w:ascii="Palatino Linotype" w:hAnsi="Palatino Linotype"/>
        </w:rPr>
        <w:t>s</w:t>
      </w:r>
      <w:r w:rsidR="004969E7" w:rsidRPr="00F3431B">
        <w:rPr>
          <w:rFonts w:ascii="Palatino Linotype" w:hAnsi="Palatino Linotype"/>
        </w:rPr>
        <w:t xml:space="preserve"> de inconformidad</w:t>
      </w:r>
      <w:r w:rsidR="00F3431B">
        <w:rPr>
          <w:rFonts w:ascii="Palatino Linotype" w:hAnsi="Palatino Linotype"/>
        </w:rPr>
        <w:t>, esencialmente,</w:t>
      </w:r>
      <w:r w:rsidR="004969E7" w:rsidRPr="00F3431B">
        <w:rPr>
          <w:rFonts w:ascii="Palatino Linotype" w:hAnsi="Palatino Linotype"/>
        </w:rPr>
        <w:t xml:space="preserve"> que </w:t>
      </w:r>
      <w:r w:rsidR="00801773">
        <w:rPr>
          <w:rFonts w:ascii="Palatino Linotype" w:hAnsi="Palatino Linotype"/>
        </w:rPr>
        <w:t>no se solicitó</w:t>
      </w:r>
      <w:r w:rsidR="00801773" w:rsidRPr="00801773">
        <w:rPr>
          <w:rFonts w:ascii="Palatino Linotype" w:hAnsi="Palatino Linotype"/>
        </w:rPr>
        <w:t xml:space="preserve"> información confidencial</w:t>
      </w:r>
      <w:r w:rsidR="00801773">
        <w:rPr>
          <w:rFonts w:ascii="Palatino Linotype" w:hAnsi="Palatino Linotype"/>
        </w:rPr>
        <w:t>,</w:t>
      </w:r>
      <w:r w:rsidR="00801773" w:rsidRPr="00801773">
        <w:rPr>
          <w:rFonts w:ascii="Palatino Linotype" w:hAnsi="Palatino Linotype"/>
        </w:rPr>
        <w:t xml:space="preserve"> solo datos propios de un servidor público</w:t>
      </w:r>
      <w:r w:rsidR="00F3431B" w:rsidRPr="00544A26">
        <w:rPr>
          <w:rFonts w:ascii="Palatino Linotype" w:hAnsi="Palatino Linotype"/>
          <w:b/>
        </w:rPr>
        <w:t>.</w:t>
      </w:r>
    </w:p>
    <w:p w:rsidR="004969E7" w:rsidRDefault="004969E7" w:rsidP="007C756C">
      <w:pPr>
        <w:tabs>
          <w:tab w:val="left" w:pos="709"/>
        </w:tabs>
        <w:spacing w:after="0" w:line="360" w:lineRule="auto"/>
        <w:ind w:right="51"/>
        <w:jc w:val="both"/>
        <w:rPr>
          <w:rFonts w:ascii="Palatino Linotype" w:hAnsi="Palatino Linotype" w:cs="Arial"/>
          <w:sz w:val="24"/>
          <w:szCs w:val="24"/>
        </w:rPr>
      </w:pPr>
    </w:p>
    <w:p w:rsidR="007C756C" w:rsidRDefault="00F3431B" w:rsidP="007C756C">
      <w:pPr>
        <w:tabs>
          <w:tab w:val="left" w:pos="709"/>
        </w:tabs>
        <w:spacing w:after="0" w:line="360" w:lineRule="auto"/>
        <w:ind w:right="51"/>
        <w:jc w:val="both"/>
        <w:rPr>
          <w:rFonts w:ascii="Palatino Linotype" w:hAnsi="Palatino Linotype" w:cs="Arial"/>
          <w:sz w:val="24"/>
          <w:szCs w:val="24"/>
        </w:rPr>
      </w:pPr>
      <w:r w:rsidRPr="00F3431B">
        <w:rPr>
          <w:rFonts w:ascii="Palatino Linotype" w:hAnsi="Palatino Linotype" w:cs="Arial"/>
          <w:sz w:val="24"/>
          <w:szCs w:val="24"/>
        </w:rPr>
        <w:t>Ahora bien, una vez establecido lo anterior y con el propósito de resolver con apego a la normatividad aplicable el recurso materia de esta resolución, este Instituto considera necesario establec</w:t>
      </w:r>
      <w:r w:rsidR="00CB2ED7">
        <w:rPr>
          <w:rFonts w:ascii="Palatino Linotype" w:hAnsi="Palatino Linotype" w:cs="Arial"/>
          <w:sz w:val="24"/>
          <w:szCs w:val="24"/>
        </w:rPr>
        <w:t>er si la respuesta dada por el sujeto o</w:t>
      </w:r>
      <w:r w:rsidRPr="00F3431B">
        <w:rPr>
          <w:rFonts w:ascii="Palatino Linotype" w:hAnsi="Palatino Linotype" w:cs="Arial"/>
          <w:sz w:val="24"/>
          <w:szCs w:val="24"/>
        </w:rPr>
        <w:t>bligado colma a plenit</w:t>
      </w:r>
      <w:r w:rsidR="00CB2ED7">
        <w:rPr>
          <w:rFonts w:ascii="Palatino Linotype" w:hAnsi="Palatino Linotype" w:cs="Arial"/>
          <w:sz w:val="24"/>
          <w:szCs w:val="24"/>
        </w:rPr>
        <w:t>ud la pretensión del r</w:t>
      </w:r>
      <w:r w:rsidRPr="00F3431B">
        <w:rPr>
          <w:rFonts w:ascii="Palatino Linotype" w:hAnsi="Palatino Linotype" w:cs="Arial"/>
          <w:sz w:val="24"/>
          <w:szCs w:val="24"/>
        </w:rPr>
        <w:t>ecurrente, con base a las siguientes consideraciones de hecho y de derecho:</w:t>
      </w:r>
    </w:p>
    <w:p w:rsidR="00F3431B" w:rsidRDefault="00F3431B" w:rsidP="007C756C">
      <w:pPr>
        <w:tabs>
          <w:tab w:val="left" w:pos="709"/>
        </w:tabs>
        <w:spacing w:after="0" w:line="360" w:lineRule="auto"/>
        <w:ind w:right="51"/>
        <w:jc w:val="both"/>
        <w:rPr>
          <w:rFonts w:ascii="Palatino Linotype" w:hAnsi="Palatino Linotype" w:cs="Arial"/>
          <w:sz w:val="24"/>
          <w:szCs w:val="24"/>
        </w:rPr>
      </w:pPr>
    </w:p>
    <w:p w:rsidR="007C756C" w:rsidRPr="009B3996" w:rsidRDefault="0093663D" w:rsidP="007C756C">
      <w:pPr>
        <w:autoSpaceDE w:val="0"/>
        <w:autoSpaceDN w:val="0"/>
        <w:adjustRightInd w:val="0"/>
        <w:spacing w:after="240" w:line="360" w:lineRule="auto"/>
        <w:ind w:right="-91"/>
        <w:jc w:val="both"/>
        <w:rPr>
          <w:rFonts w:ascii="Palatino Linotype" w:hAnsi="Palatino Linotype" w:cs="Arial"/>
          <w:color w:val="000000"/>
          <w:sz w:val="24"/>
          <w:szCs w:val="24"/>
        </w:rPr>
      </w:pPr>
      <w:r>
        <w:rPr>
          <w:rFonts w:ascii="Palatino Linotype" w:hAnsi="Palatino Linotype" w:cs="Arial"/>
          <w:color w:val="000000"/>
          <w:sz w:val="24"/>
          <w:szCs w:val="24"/>
        </w:rPr>
        <w:t>En primer lugar,</w:t>
      </w:r>
      <w:r w:rsidR="007C756C">
        <w:rPr>
          <w:rFonts w:ascii="Palatino Linotype" w:hAnsi="Palatino Linotype" w:cs="Arial"/>
          <w:color w:val="000000"/>
          <w:sz w:val="24"/>
          <w:szCs w:val="24"/>
        </w:rPr>
        <w:t xml:space="preserve"> es de advertirse lo siguiente</w:t>
      </w:r>
      <w:r w:rsidR="007C756C" w:rsidRPr="009B3996">
        <w:rPr>
          <w:rFonts w:ascii="Palatino Linotype" w:hAnsi="Palatino Linotype" w:cs="Arial"/>
          <w:color w:val="000000"/>
          <w:sz w:val="24"/>
          <w:szCs w:val="24"/>
        </w:rPr>
        <w:t>,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7C756C" w:rsidRPr="00CB2ED7" w:rsidRDefault="007C756C" w:rsidP="007C756C">
      <w:pPr>
        <w:spacing w:after="24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lastRenderedPageBreak/>
        <w:t>“</w:t>
      </w:r>
      <w:r w:rsidRPr="00CB2ED7">
        <w:rPr>
          <w:rFonts w:ascii="Palatino Linotype" w:hAnsi="Palatino Linotype" w:cs="Arial"/>
          <w:b/>
          <w:bCs/>
          <w:i/>
          <w:szCs w:val="24"/>
        </w:rPr>
        <w:t>Artículo 6</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w:t>
      </w:r>
    </w:p>
    <w:p w:rsidR="007C756C" w:rsidRPr="00CB2ED7" w:rsidRDefault="007C756C" w:rsidP="007C756C">
      <w:pPr>
        <w:spacing w:after="0"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Para el ejercicio del derecho de acceso a la información, la Federación, los Estados y el Distrito Federal, en el ámbito de sus respectivas competencias, se regirán por los siguientes principios y bases:</w:t>
      </w:r>
    </w:p>
    <w:p w:rsidR="007C756C" w:rsidRPr="00CB2ED7" w:rsidRDefault="007C756C" w:rsidP="007C756C">
      <w:pPr>
        <w:spacing w:after="0" w:line="240" w:lineRule="auto"/>
        <w:ind w:left="851" w:right="851"/>
        <w:jc w:val="both"/>
        <w:rPr>
          <w:rFonts w:ascii="Palatino Linotype" w:hAnsi="Palatino Linotype" w:cs="Arial"/>
          <w:bCs/>
          <w:i/>
          <w:szCs w:val="24"/>
        </w:rPr>
      </w:pPr>
    </w:p>
    <w:p w:rsidR="007C756C" w:rsidRPr="00CB2ED7" w:rsidRDefault="007C756C" w:rsidP="00CB2ED7">
      <w:pPr>
        <w:tabs>
          <w:tab w:val="left" w:pos="709"/>
        </w:tabs>
        <w:spacing w:line="240" w:lineRule="auto"/>
        <w:ind w:left="851" w:right="851"/>
        <w:jc w:val="both"/>
        <w:rPr>
          <w:rFonts w:ascii="Palatino Linotype" w:hAnsi="Palatino Linotype" w:cs="Arial"/>
          <w:bCs/>
          <w:i/>
          <w:szCs w:val="24"/>
        </w:rPr>
      </w:pPr>
      <w:r w:rsidRPr="00CB2ED7">
        <w:rPr>
          <w:rFonts w:ascii="Palatino Linotype" w:hAnsi="Palatino Linotype" w:cs="Arial"/>
          <w:bCs/>
          <w:i/>
          <w:szCs w:val="24"/>
        </w:rPr>
        <w:t xml:space="preserve">I. </w:t>
      </w:r>
      <w:r w:rsidRPr="00CB2ED7">
        <w:rPr>
          <w:rFonts w:ascii="Palatino Linotype" w:hAnsi="Palatino Linotype" w:cs="Arial"/>
          <w:bCs/>
          <w:i/>
          <w:szCs w:val="24"/>
        </w:rPr>
        <w:tab/>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w:t>
      </w:r>
      <w:r w:rsidR="00CB2ED7" w:rsidRPr="00CB2ED7">
        <w:rPr>
          <w:rFonts w:ascii="Palatino Linotype" w:hAnsi="Palatino Linotype" w:cs="Arial"/>
          <w:bCs/>
          <w:i/>
          <w:szCs w:val="24"/>
        </w:rPr>
        <w:t>inexistencia de la información.</w:t>
      </w:r>
    </w:p>
    <w:p w:rsidR="00CB2ED7" w:rsidRPr="00CB2ED7" w:rsidRDefault="00CB2ED7" w:rsidP="00CB2ED7">
      <w:pPr>
        <w:tabs>
          <w:tab w:val="left" w:pos="709"/>
        </w:tabs>
        <w:spacing w:line="240" w:lineRule="auto"/>
        <w:ind w:left="851" w:right="851"/>
        <w:jc w:val="both"/>
        <w:rPr>
          <w:rFonts w:ascii="Palatino Linotype" w:hAnsi="Palatino Linotype" w:cs="Arial"/>
          <w:bCs/>
          <w:i/>
          <w:sz w:val="24"/>
          <w:szCs w:val="24"/>
        </w:rPr>
      </w:pPr>
    </w:p>
    <w:p w:rsidR="007C756C" w:rsidRDefault="007C756C" w:rsidP="007C756C">
      <w:pPr>
        <w:tabs>
          <w:tab w:val="left" w:pos="709"/>
        </w:tabs>
        <w:spacing w:line="360" w:lineRule="auto"/>
        <w:jc w:val="both"/>
        <w:rPr>
          <w:rFonts w:ascii="Palatino Linotype" w:hAnsi="Palatino Linotype" w:cs="Arial"/>
          <w:sz w:val="24"/>
          <w:szCs w:val="24"/>
        </w:rPr>
      </w:pPr>
      <w:r w:rsidRPr="009B3996">
        <w:rPr>
          <w:rFonts w:ascii="Palatino Linotype" w:hAnsi="Palatino Linotype" w:cs="Arial"/>
          <w:sz w:val="24"/>
          <w:szCs w:val="24"/>
        </w:rPr>
        <w:t xml:space="preserve">Ahora bien, en atención a lo dispuesto por los artículos 3, fracción XI y 12 </w:t>
      </w:r>
      <w:r w:rsidRPr="009B3996">
        <w:rPr>
          <w:rFonts w:ascii="Palatino Linotype" w:hAnsi="Palatino Linotype" w:cs="Arial"/>
          <w:bCs/>
          <w:sz w:val="24"/>
          <w:szCs w:val="24"/>
        </w:rPr>
        <w:t>de la Ley de Transparencia y Acceso a la Información Pública del Estado de México y Municipios</w:t>
      </w:r>
      <w:r w:rsidRPr="009B3996">
        <w:rPr>
          <w:rFonts w:ascii="Palatino Linotype" w:hAnsi="Palatino Linotype" w:cs="Arial"/>
          <w:sz w:val="24"/>
          <w:szCs w:val="24"/>
        </w:rPr>
        <w:t>, los cuales son del tenor literal siguiente:</w:t>
      </w:r>
    </w:p>
    <w:p w:rsidR="007C756C" w:rsidRPr="009B3996" w:rsidRDefault="007C756C" w:rsidP="007C756C">
      <w:pPr>
        <w:tabs>
          <w:tab w:val="left" w:pos="709"/>
        </w:tabs>
        <w:spacing w:line="360" w:lineRule="auto"/>
        <w:jc w:val="both"/>
        <w:rPr>
          <w:rFonts w:ascii="Palatino Linotype" w:hAnsi="Palatino Linotype" w:cs="Arial"/>
          <w:sz w:val="24"/>
          <w:szCs w:val="24"/>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bCs/>
          <w:i/>
        </w:rPr>
        <w:t xml:space="preserve">“Artículo 3.- </w:t>
      </w:r>
      <w:r w:rsidRPr="00CB2ED7">
        <w:rPr>
          <w:rFonts w:ascii="Palatino Linotype" w:hAnsi="Palatino Linotype" w:cs="Arial"/>
          <w:i/>
        </w:rPr>
        <w:t>Para los efectos de la presente Ley se entenderá por:</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i/>
        </w:rPr>
        <w:t>…</w:t>
      </w: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XI.</w:t>
      </w:r>
      <w:r w:rsidRPr="00CB2ED7">
        <w:rPr>
          <w:rFonts w:ascii="Palatino Linotype" w:hAnsi="Palatino Linotype" w:cs="Arial"/>
          <w:i/>
        </w:rPr>
        <w:t xml:space="preserve"> </w:t>
      </w:r>
      <w:r w:rsidRPr="00CB2ED7">
        <w:rPr>
          <w:rFonts w:ascii="Palatino Linotype" w:hAnsi="Palatino Linotype" w:cs="Arial"/>
          <w:b/>
          <w:i/>
        </w:rPr>
        <w:t>Documento:</w:t>
      </w:r>
      <w:r w:rsidRPr="00CB2ED7">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CB2ED7">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CB2ED7">
        <w:rPr>
          <w:rFonts w:ascii="Palatino Linotype" w:hAnsi="Palatino Linotype" w:cs="Arial"/>
          <w:i/>
        </w:rPr>
        <w:t xml:space="preserve"> Los documentos podrán estar en cualquier medio, sea escrito, impreso, sonoro, visual, electrónico, informático u holográfico;</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rPr>
        <w:lastRenderedPageBreak/>
        <w:t>Artículo 4.</w:t>
      </w:r>
      <w:r w:rsidRPr="00CB2ED7">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CB2ED7">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C756C" w:rsidRPr="00CB2ED7" w:rsidRDefault="007C756C" w:rsidP="007C756C">
      <w:pPr>
        <w:autoSpaceDE w:val="0"/>
        <w:autoSpaceDN w:val="0"/>
        <w:adjustRightInd w:val="0"/>
        <w:spacing w:after="0" w:line="240" w:lineRule="auto"/>
        <w:ind w:left="851" w:right="851"/>
        <w:jc w:val="both"/>
        <w:rPr>
          <w:rFonts w:ascii="Palatino Linotype" w:hAnsi="Palatino Linotype" w:cs="Arial"/>
          <w:bCs/>
          <w:i/>
        </w:rPr>
      </w:pPr>
      <w:r w:rsidRPr="00CB2ED7">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rPr>
      </w:pPr>
      <w:r w:rsidRPr="00CB2ED7">
        <w:rPr>
          <w:rFonts w:ascii="Palatino Linotype" w:hAnsi="Palatino Linotype" w:cs="Arial"/>
          <w:b/>
          <w:i/>
        </w:rPr>
        <w:t>Artículo 12.</w:t>
      </w:r>
      <w:r w:rsidRPr="00CB2ED7">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rsidR="007C756C" w:rsidRPr="00CB2ED7" w:rsidRDefault="007C756C" w:rsidP="007C756C">
      <w:pPr>
        <w:spacing w:after="0" w:line="240" w:lineRule="auto"/>
        <w:ind w:left="851" w:right="851"/>
        <w:jc w:val="both"/>
        <w:rPr>
          <w:rFonts w:ascii="Palatino Linotype" w:hAnsi="Palatino Linotype" w:cs="Arial"/>
          <w:i/>
        </w:rPr>
      </w:pPr>
    </w:p>
    <w:p w:rsidR="007C756C" w:rsidRPr="00CB2ED7" w:rsidRDefault="007C756C" w:rsidP="007C756C">
      <w:pPr>
        <w:spacing w:after="0" w:line="240" w:lineRule="auto"/>
        <w:ind w:left="851" w:right="851"/>
        <w:jc w:val="both"/>
        <w:rPr>
          <w:rFonts w:ascii="Palatino Linotype" w:hAnsi="Palatino Linotype" w:cs="Arial"/>
          <w:i/>
          <w:u w:val="single"/>
        </w:rPr>
      </w:pPr>
      <w:r w:rsidRPr="00CB2ED7">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B2ED7">
        <w:rPr>
          <w:rFonts w:ascii="Palatino Linotype" w:hAnsi="Palatino Linotype" w:cs="Arial"/>
          <w:i/>
        </w:rPr>
        <w:t>.”</w:t>
      </w:r>
    </w:p>
    <w:p w:rsidR="007C756C" w:rsidRPr="00CB2ED7" w:rsidRDefault="007C756C" w:rsidP="007C756C">
      <w:pPr>
        <w:spacing w:after="0" w:line="240" w:lineRule="auto"/>
        <w:ind w:left="851" w:right="851"/>
        <w:jc w:val="right"/>
        <w:rPr>
          <w:rFonts w:ascii="Palatino Linotype" w:hAnsi="Palatino Linotype" w:cs="Arial"/>
        </w:rPr>
      </w:pPr>
    </w:p>
    <w:p w:rsidR="007C756C" w:rsidRPr="00CB2ED7" w:rsidRDefault="007C756C" w:rsidP="007C756C">
      <w:pPr>
        <w:spacing w:after="0" w:line="240" w:lineRule="auto"/>
        <w:ind w:left="851" w:right="851"/>
        <w:jc w:val="right"/>
        <w:rPr>
          <w:rFonts w:ascii="Palatino Linotype" w:hAnsi="Palatino Linotype" w:cs="Arial"/>
        </w:rPr>
      </w:pPr>
      <w:r w:rsidRPr="00CB2ED7">
        <w:rPr>
          <w:rFonts w:ascii="Palatino Linotype" w:hAnsi="Palatino Linotype" w:cs="Arial"/>
        </w:rPr>
        <w:t>[Énfasis añadido]</w:t>
      </w:r>
    </w:p>
    <w:p w:rsidR="007C756C" w:rsidRPr="006F3207" w:rsidRDefault="007C756C" w:rsidP="007C756C">
      <w:pPr>
        <w:spacing w:after="0" w:line="240" w:lineRule="auto"/>
        <w:ind w:left="851" w:right="851"/>
        <w:jc w:val="right"/>
        <w:rPr>
          <w:rFonts w:ascii="Palatino Linotype" w:hAnsi="Palatino Linotype" w:cs="Arial"/>
          <w:sz w:val="24"/>
        </w:rPr>
      </w:pPr>
    </w:p>
    <w:p w:rsidR="007C756C" w:rsidRDefault="007C756C" w:rsidP="007C756C">
      <w:pPr>
        <w:spacing w:after="0" w:line="360" w:lineRule="auto"/>
        <w:jc w:val="both"/>
        <w:rPr>
          <w:rFonts w:ascii="Palatino Linotype" w:hAnsi="Palatino Linotype" w:cs="Arial"/>
          <w:sz w:val="24"/>
          <w:szCs w:val="24"/>
        </w:rPr>
      </w:pPr>
      <w:r w:rsidRPr="005355FA">
        <w:rPr>
          <w:rFonts w:ascii="Palatino Linotype" w:hAnsi="Palatino Linotype" w:cs="Arial"/>
          <w:sz w:val="24"/>
          <w:szCs w:val="24"/>
        </w:rPr>
        <w:t>De la interpretación a los preceptos citados, se desprende que es información pública la conte</w:t>
      </w:r>
      <w:r w:rsidR="000C2139">
        <w:rPr>
          <w:rFonts w:ascii="Palatino Linotype" w:hAnsi="Palatino Linotype" w:cs="Arial"/>
          <w:sz w:val="24"/>
          <w:szCs w:val="24"/>
        </w:rPr>
        <w:t>nida en los documentos que los sujetos o</w:t>
      </w:r>
      <w:r w:rsidRPr="005355FA">
        <w:rPr>
          <w:rFonts w:ascii="Palatino Linotype" w:hAnsi="Palatino Linotype" w:cs="Arial"/>
          <w:sz w:val="24"/>
          <w:szCs w:val="24"/>
        </w:rPr>
        <w:t>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8733CB" w:rsidRDefault="008733CB" w:rsidP="007C756C">
      <w:pPr>
        <w:spacing w:after="0" w:line="360" w:lineRule="auto"/>
        <w:jc w:val="both"/>
        <w:rPr>
          <w:rFonts w:ascii="Palatino Linotype" w:hAnsi="Palatino Linotype" w:cs="Arial"/>
          <w:sz w:val="24"/>
          <w:szCs w:val="24"/>
        </w:rPr>
      </w:pPr>
    </w:p>
    <w:p w:rsidR="008733CB" w:rsidRP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En segundo término, es necesario señalar que se omite el estudio de la naturaleza jurídica de la información públi</w:t>
      </w:r>
      <w:r w:rsidR="00CB2ED7">
        <w:rPr>
          <w:rFonts w:ascii="Palatino Linotype" w:hAnsi="Palatino Linotype" w:cs="Arial"/>
          <w:sz w:val="24"/>
          <w:szCs w:val="24"/>
        </w:rPr>
        <w:t>ca solicitada</w:t>
      </w:r>
      <w:r w:rsidR="001441AB">
        <w:rPr>
          <w:rFonts w:ascii="Palatino Linotype" w:hAnsi="Palatino Linotype" w:cs="Arial"/>
          <w:sz w:val="24"/>
          <w:szCs w:val="24"/>
        </w:rPr>
        <w:t>,</w:t>
      </w:r>
      <w:r w:rsidR="00CB2ED7">
        <w:rPr>
          <w:rFonts w:ascii="Palatino Linotype" w:hAnsi="Palatino Linotype" w:cs="Arial"/>
          <w:sz w:val="24"/>
          <w:szCs w:val="24"/>
        </w:rPr>
        <w:t xml:space="preserve"> </w:t>
      </w:r>
      <w:r w:rsidR="00403505">
        <w:rPr>
          <w:rFonts w:ascii="Palatino Linotype" w:hAnsi="Palatino Linotype" w:cs="Arial"/>
          <w:sz w:val="24"/>
          <w:szCs w:val="24"/>
        </w:rPr>
        <w:t>en virtud de que e</w:t>
      </w:r>
      <w:r w:rsidR="00403505" w:rsidRPr="00403505">
        <w:rPr>
          <w:rFonts w:ascii="Palatino Linotype" w:hAnsi="Palatino Linotype" w:cs="Arial"/>
          <w:sz w:val="24"/>
          <w:szCs w:val="24"/>
        </w:rPr>
        <w:t>l Sujeto Obligado en su respuesta, pro</w:t>
      </w:r>
      <w:r w:rsidR="00403505">
        <w:rPr>
          <w:rFonts w:ascii="Palatino Linotype" w:hAnsi="Palatino Linotype" w:cs="Arial"/>
          <w:sz w:val="24"/>
          <w:szCs w:val="24"/>
        </w:rPr>
        <w:t>porcionó información relativa al recibo de nómina del servidor público</w:t>
      </w:r>
      <w:r w:rsidR="00403505" w:rsidRPr="00403505">
        <w:rPr>
          <w:rFonts w:ascii="Palatino Linotype" w:hAnsi="Palatino Linotype" w:cs="Arial"/>
          <w:sz w:val="24"/>
          <w:szCs w:val="24"/>
        </w:rPr>
        <w:t xml:space="preserve"> descrit</w:t>
      </w:r>
      <w:r w:rsidR="00403505">
        <w:rPr>
          <w:rFonts w:ascii="Palatino Linotype" w:hAnsi="Palatino Linotype" w:cs="Arial"/>
          <w:sz w:val="24"/>
          <w:szCs w:val="24"/>
        </w:rPr>
        <w:t>o</w:t>
      </w:r>
      <w:r w:rsidR="00403505" w:rsidRPr="00403505">
        <w:rPr>
          <w:rFonts w:ascii="Palatino Linotype" w:hAnsi="Palatino Linotype" w:cs="Arial"/>
          <w:sz w:val="24"/>
          <w:szCs w:val="24"/>
        </w:rPr>
        <w:t xml:space="preserve"> en la solicitud de información</w:t>
      </w:r>
      <w:r w:rsidR="00403505">
        <w:rPr>
          <w:rFonts w:ascii="Palatino Linotype" w:hAnsi="Palatino Linotype" w:cs="Arial"/>
          <w:sz w:val="24"/>
          <w:szCs w:val="24"/>
        </w:rPr>
        <w:t xml:space="preserve">, y pretendió clasificar como confidencial la información relativa </w:t>
      </w:r>
      <w:r w:rsidR="00403505" w:rsidRPr="00403505">
        <w:rPr>
          <w:rFonts w:ascii="Palatino Linotype" w:hAnsi="Palatino Linotype" w:cs="Arial"/>
          <w:sz w:val="24"/>
          <w:szCs w:val="24"/>
        </w:rPr>
        <w:t>a al currículum, constancia de certificación, título universitario y cedula profesional; por lo que, acepta mediante su respuesta que dicha información la genera posee y la administra, en ejercicio de sus funciones de derecho público.</w:t>
      </w:r>
    </w:p>
    <w:p w:rsidR="008733CB" w:rsidRPr="008733CB" w:rsidRDefault="008733CB" w:rsidP="008733CB">
      <w:pPr>
        <w:spacing w:after="0" w:line="360" w:lineRule="auto"/>
        <w:jc w:val="both"/>
        <w:rPr>
          <w:rFonts w:ascii="Palatino Linotype" w:hAnsi="Palatino Linotype" w:cs="Arial"/>
          <w:sz w:val="24"/>
          <w:szCs w:val="24"/>
        </w:rPr>
      </w:pPr>
    </w:p>
    <w:p w:rsidR="008733CB" w:rsidRDefault="008733CB" w:rsidP="008733CB">
      <w:pPr>
        <w:spacing w:after="0" w:line="360" w:lineRule="auto"/>
        <w:jc w:val="both"/>
        <w:rPr>
          <w:rFonts w:ascii="Palatino Linotype" w:hAnsi="Palatino Linotype" w:cs="Arial"/>
          <w:sz w:val="24"/>
          <w:szCs w:val="24"/>
        </w:rPr>
      </w:pPr>
      <w:r w:rsidRPr="008733CB">
        <w:rPr>
          <w:rFonts w:ascii="Palatino Linotype" w:hAnsi="Palatino Linotype" w:cs="Arial"/>
          <w:sz w:val="24"/>
          <w:szCs w:val="24"/>
        </w:rPr>
        <w:t>Cabe recordar que el estudio de la naturaleza jurídica tiene por objeto determinar si la información requerida es generada, poseída o administrada por los sujetos obligados; por lo que en el caso en concreto, en</w:t>
      </w:r>
      <w:r>
        <w:rPr>
          <w:rFonts w:ascii="Palatino Linotype" w:hAnsi="Palatino Linotype" w:cs="Arial"/>
          <w:sz w:val="24"/>
          <w:szCs w:val="24"/>
        </w:rPr>
        <w:t xml:space="preserve"> virtud de que el sujeto o</w:t>
      </w:r>
      <w:r w:rsidRPr="008733CB">
        <w:rPr>
          <w:rFonts w:ascii="Palatino Linotype" w:hAnsi="Palatino Linotype" w:cs="Arial"/>
          <w:sz w:val="24"/>
          <w:szCs w:val="24"/>
        </w:rPr>
        <w:t>bligado asumió contar con dicha información, resulta innecesario realizar el estudio correspondiente, y a nada práctico conduciría llevar a cabo dicho estudio.</w:t>
      </w:r>
    </w:p>
    <w:p w:rsidR="007D44A5" w:rsidRDefault="007D44A5" w:rsidP="00121730">
      <w:pPr>
        <w:spacing w:after="0" w:line="360" w:lineRule="auto"/>
        <w:jc w:val="both"/>
        <w:rPr>
          <w:rFonts w:ascii="Palatino Linotype" w:hAnsi="Palatino Linotype" w:cs="Arial"/>
          <w:sz w:val="24"/>
          <w:szCs w:val="24"/>
        </w:rPr>
      </w:pPr>
    </w:p>
    <w:p w:rsidR="0037334C" w:rsidRDefault="00083A0C" w:rsidP="009D12D0">
      <w:pPr>
        <w:spacing w:after="0" w:line="360" w:lineRule="auto"/>
        <w:jc w:val="both"/>
        <w:rPr>
          <w:rFonts w:ascii="Palatino Linotype" w:hAnsi="Palatino Linotype" w:cs="Arial"/>
          <w:sz w:val="24"/>
          <w:szCs w:val="24"/>
        </w:rPr>
      </w:pPr>
      <w:r w:rsidRPr="00923323">
        <w:rPr>
          <w:rFonts w:ascii="Palatino Linotype" w:hAnsi="Palatino Linotype" w:cs="Arial"/>
          <w:sz w:val="24"/>
          <w:szCs w:val="24"/>
        </w:rPr>
        <w:t xml:space="preserve">En ese orden de ideas, respecto </w:t>
      </w:r>
      <w:r w:rsidR="003F6017" w:rsidRPr="003F6017">
        <w:rPr>
          <w:rFonts w:ascii="Palatino Linotype" w:hAnsi="Palatino Linotype" w:cs="Arial"/>
          <w:sz w:val="24"/>
          <w:szCs w:val="24"/>
        </w:rPr>
        <w:t>los requerimiento</w:t>
      </w:r>
      <w:r w:rsidR="00537366">
        <w:rPr>
          <w:rFonts w:ascii="Palatino Linotype" w:hAnsi="Palatino Linotype" w:cs="Arial"/>
          <w:sz w:val="24"/>
          <w:szCs w:val="24"/>
        </w:rPr>
        <w:t>s c</w:t>
      </w:r>
      <w:r w:rsidR="00760059">
        <w:rPr>
          <w:rFonts w:ascii="Palatino Linotype" w:hAnsi="Palatino Linotype" w:cs="Arial"/>
          <w:sz w:val="24"/>
          <w:szCs w:val="24"/>
        </w:rPr>
        <w:t>orrespondientes a la entrega de los r</w:t>
      </w:r>
      <w:r w:rsidR="00760059" w:rsidRPr="00760059">
        <w:rPr>
          <w:rFonts w:ascii="Palatino Linotype" w:hAnsi="Palatino Linotype" w:cs="Arial"/>
          <w:sz w:val="24"/>
          <w:szCs w:val="24"/>
        </w:rPr>
        <w:t>ecibos de nómina del Secretario del H. Ayuntamiento de Juchitepec, correspondientes a la segunda quincena de enero y primera quincena de febrero de dos mil diecinueve</w:t>
      </w:r>
      <w:r w:rsidR="000253A3" w:rsidRPr="00760059">
        <w:rPr>
          <w:rFonts w:ascii="Palatino Linotype" w:hAnsi="Palatino Linotype"/>
          <w:b/>
          <w:sz w:val="24"/>
          <w:szCs w:val="24"/>
          <w:lang w:eastAsia="es-MX"/>
        </w:rPr>
        <w:t>,</w:t>
      </w:r>
      <w:r w:rsidR="00A17471" w:rsidRPr="00760059">
        <w:rPr>
          <w:rFonts w:ascii="Palatino Linotype" w:hAnsi="Palatino Linotype"/>
          <w:sz w:val="24"/>
          <w:szCs w:val="24"/>
          <w:lang w:eastAsia="es-MX"/>
        </w:rPr>
        <w:t xml:space="preserve"> </w:t>
      </w:r>
      <w:r w:rsidR="00A17471" w:rsidRPr="00760059">
        <w:rPr>
          <w:rFonts w:ascii="Palatino Linotype" w:hAnsi="Palatino Linotype"/>
          <w:b/>
          <w:sz w:val="24"/>
          <w:szCs w:val="24"/>
          <w:lang w:eastAsia="es-MX"/>
        </w:rPr>
        <w:t>el sujeto obligado</w:t>
      </w:r>
      <w:r w:rsidR="00A17471" w:rsidRPr="00760059">
        <w:rPr>
          <w:rFonts w:ascii="Palatino Linotype" w:hAnsi="Palatino Linotype"/>
          <w:sz w:val="24"/>
          <w:szCs w:val="24"/>
          <w:lang w:eastAsia="es-MX"/>
        </w:rPr>
        <w:t xml:space="preserve"> colma</w:t>
      </w:r>
      <w:r w:rsidR="00760059" w:rsidRPr="00760059">
        <w:rPr>
          <w:rFonts w:ascii="Palatino Linotype" w:hAnsi="Palatino Linotype"/>
          <w:sz w:val="24"/>
          <w:szCs w:val="24"/>
          <w:lang w:eastAsia="es-MX"/>
        </w:rPr>
        <w:t xml:space="preserve"> parcialmente</w:t>
      </w:r>
      <w:r w:rsidR="00A17471" w:rsidRPr="00760059">
        <w:rPr>
          <w:rFonts w:ascii="Palatino Linotype" w:hAnsi="Palatino Linotype"/>
          <w:sz w:val="24"/>
          <w:szCs w:val="24"/>
          <w:lang w:eastAsia="es-MX"/>
        </w:rPr>
        <w:t xml:space="preserve"> el derecho de acceso a la información del </w:t>
      </w:r>
      <w:r w:rsidR="00A17471" w:rsidRPr="00760059">
        <w:rPr>
          <w:rFonts w:ascii="Palatino Linotype" w:hAnsi="Palatino Linotype"/>
          <w:b/>
          <w:sz w:val="24"/>
          <w:szCs w:val="24"/>
          <w:lang w:eastAsia="es-MX"/>
        </w:rPr>
        <w:t>recurrente</w:t>
      </w:r>
      <w:r w:rsidR="00A17471" w:rsidRPr="00760059">
        <w:rPr>
          <w:rFonts w:ascii="Palatino Linotype" w:hAnsi="Palatino Linotype"/>
          <w:sz w:val="24"/>
          <w:szCs w:val="24"/>
          <w:lang w:eastAsia="es-MX"/>
        </w:rPr>
        <w:t xml:space="preserve">, </w:t>
      </w:r>
      <w:r w:rsidR="00760059" w:rsidRPr="00760059">
        <w:rPr>
          <w:rFonts w:ascii="Palatino Linotype" w:hAnsi="Palatino Linotype"/>
          <w:sz w:val="24"/>
          <w:szCs w:val="24"/>
          <w:lang w:eastAsia="es-MX"/>
        </w:rPr>
        <w:t>ello al remitir el recibo de nómina correspondiente a la primera quincena de febrero de dos mil diecinueve del servidor público referido en la solicitud de información</w:t>
      </w:r>
      <w:r w:rsidR="00760059">
        <w:rPr>
          <w:rFonts w:ascii="Palatino Linotype" w:hAnsi="Palatino Linotype"/>
          <w:sz w:val="24"/>
          <w:szCs w:val="24"/>
          <w:lang w:eastAsia="es-MX"/>
        </w:rPr>
        <w:t>,</w:t>
      </w:r>
      <w:r w:rsidR="00760059" w:rsidRPr="00760059">
        <w:rPr>
          <w:rFonts w:ascii="Palatino Linotype" w:hAnsi="Palatino Linotype"/>
          <w:sz w:val="24"/>
          <w:szCs w:val="24"/>
          <w:lang w:eastAsia="es-MX"/>
        </w:rPr>
        <w:t xml:space="preserve"> e informar que </w:t>
      </w:r>
      <w:r w:rsidR="00760059" w:rsidRPr="00730F8F">
        <w:rPr>
          <w:rFonts w:ascii="Palatino Linotype" w:hAnsi="Palatino Linotype"/>
          <w:sz w:val="24"/>
          <w:szCs w:val="24"/>
          <w:u w:val="single"/>
          <w:lang w:eastAsia="es-MX"/>
        </w:rPr>
        <w:t xml:space="preserve">en relación </w:t>
      </w:r>
      <w:r w:rsidR="00760059" w:rsidRPr="00730F8F">
        <w:rPr>
          <w:rFonts w:ascii="Palatino Linotype" w:hAnsi="Palatino Linotype" w:cs="Arial"/>
          <w:sz w:val="24"/>
          <w:szCs w:val="24"/>
          <w:u w:val="single"/>
        </w:rPr>
        <w:t>la segunda quincena de enero de 2019, no recibió pago, por lo cual no hay recibo de nómina correspondiente</w:t>
      </w:r>
      <w:r w:rsidR="00760059">
        <w:rPr>
          <w:rFonts w:ascii="Palatino Linotype" w:hAnsi="Palatino Linotype" w:cs="Arial"/>
          <w:sz w:val="24"/>
          <w:szCs w:val="24"/>
        </w:rPr>
        <w:t>.</w:t>
      </w:r>
    </w:p>
    <w:p w:rsidR="009D12D0" w:rsidRDefault="009D12D0" w:rsidP="009D12D0">
      <w:pPr>
        <w:spacing w:after="0" w:line="360" w:lineRule="auto"/>
        <w:jc w:val="both"/>
        <w:rPr>
          <w:rFonts w:ascii="Palatino Linotype" w:hAnsi="Palatino Linotype"/>
          <w:sz w:val="24"/>
          <w:szCs w:val="24"/>
          <w:lang w:eastAsia="es-MX"/>
        </w:rPr>
      </w:pPr>
    </w:p>
    <w:p w:rsidR="00BD086A" w:rsidRDefault="0037334C" w:rsidP="0083683F">
      <w:pPr>
        <w:autoSpaceDE w:val="0"/>
        <w:autoSpaceDN w:val="0"/>
        <w:adjustRightInd w:val="0"/>
        <w:spacing w:after="0" w:line="360" w:lineRule="auto"/>
        <w:jc w:val="both"/>
        <w:rPr>
          <w:rFonts w:ascii="Palatino Linotype" w:hAnsi="Palatino Linotype" w:cs="Arial"/>
          <w:sz w:val="24"/>
          <w:szCs w:val="24"/>
        </w:rPr>
      </w:pPr>
      <w:r w:rsidRPr="0037334C">
        <w:rPr>
          <w:rFonts w:ascii="Palatino Linotype" w:hAnsi="Palatino Linotype"/>
          <w:sz w:val="24"/>
          <w:szCs w:val="24"/>
          <w:lang w:eastAsia="es-MX"/>
        </w:rPr>
        <w:t>En ese contexto,</w:t>
      </w:r>
      <w:r w:rsidR="005D7AAA">
        <w:rPr>
          <w:rFonts w:ascii="Palatino Linotype" w:hAnsi="Palatino Linotype"/>
          <w:sz w:val="24"/>
          <w:szCs w:val="24"/>
          <w:lang w:eastAsia="es-MX"/>
        </w:rPr>
        <w:t xml:space="preserve"> </w:t>
      </w:r>
      <w:r w:rsidR="009D12D0">
        <w:rPr>
          <w:rFonts w:ascii="Palatino Linotype" w:hAnsi="Palatino Linotype" w:cs="Arial"/>
          <w:sz w:val="24"/>
          <w:szCs w:val="24"/>
        </w:rPr>
        <w:t>r</w:t>
      </w:r>
      <w:r w:rsidR="00BD086A" w:rsidRPr="005F4458">
        <w:rPr>
          <w:rFonts w:ascii="Palatino Linotype" w:hAnsi="Palatino Linotype" w:cs="Arial"/>
          <w:sz w:val="24"/>
          <w:szCs w:val="24"/>
        </w:rPr>
        <w:t xml:space="preserve">especto a los recibos de nómina correspondientes a </w:t>
      </w:r>
      <w:r w:rsidR="009D12D0" w:rsidRPr="009D12D0">
        <w:rPr>
          <w:rFonts w:ascii="Palatino Linotype" w:hAnsi="Palatino Linotype" w:cs="Arial"/>
          <w:sz w:val="24"/>
          <w:szCs w:val="24"/>
        </w:rPr>
        <w:t>la segunda quincena de enero de 2019</w:t>
      </w:r>
      <w:r w:rsidR="00BD086A" w:rsidRPr="005F4458">
        <w:rPr>
          <w:rFonts w:ascii="Palatino Linotype" w:hAnsi="Palatino Linotype" w:cs="Arial"/>
          <w:sz w:val="24"/>
          <w:szCs w:val="24"/>
        </w:rPr>
        <w:t xml:space="preserve">, </w:t>
      </w:r>
      <w:r w:rsidR="009D12D0">
        <w:rPr>
          <w:rFonts w:ascii="Palatino Linotype" w:hAnsi="Palatino Linotype" w:cs="Arial"/>
          <w:sz w:val="24"/>
          <w:szCs w:val="24"/>
        </w:rPr>
        <w:t xml:space="preserve">se destaca que </w:t>
      </w:r>
      <w:r w:rsidR="00BD086A" w:rsidRPr="005F4458">
        <w:rPr>
          <w:rFonts w:ascii="Palatino Linotype" w:hAnsi="Palatino Linotype" w:cs="Arial"/>
          <w:sz w:val="24"/>
          <w:szCs w:val="24"/>
        </w:rPr>
        <w:t xml:space="preserve">la litis será determinar si la respuesta del </w:t>
      </w:r>
      <w:r w:rsidR="009D12D0">
        <w:rPr>
          <w:rFonts w:ascii="Palatino Linotype" w:hAnsi="Palatino Linotype" w:cs="Arial"/>
          <w:b/>
          <w:sz w:val="24"/>
          <w:szCs w:val="24"/>
        </w:rPr>
        <w:t>sujeto o</w:t>
      </w:r>
      <w:r w:rsidR="00BD086A" w:rsidRPr="005F4458">
        <w:rPr>
          <w:rFonts w:ascii="Palatino Linotype" w:hAnsi="Palatino Linotype" w:cs="Arial"/>
          <w:b/>
          <w:sz w:val="24"/>
          <w:szCs w:val="24"/>
        </w:rPr>
        <w:t>bligado</w:t>
      </w:r>
      <w:r w:rsidR="00BD086A" w:rsidRPr="005F4458">
        <w:rPr>
          <w:rFonts w:ascii="Palatino Linotype" w:hAnsi="Palatino Linotype" w:cs="Arial"/>
          <w:sz w:val="24"/>
          <w:szCs w:val="24"/>
        </w:rPr>
        <w:t xml:space="preserve"> es apegada a la normatividad aplicable o en su defecto, se actualiza la fracción I del artículo 179 de la Ley de Transparencia local; es decir, procede la protección por negar la información solicitada.</w:t>
      </w:r>
    </w:p>
    <w:p w:rsidR="0083683F" w:rsidRPr="00D51681" w:rsidRDefault="0083683F" w:rsidP="0083683F">
      <w:pPr>
        <w:autoSpaceDE w:val="0"/>
        <w:autoSpaceDN w:val="0"/>
        <w:adjustRightInd w:val="0"/>
        <w:spacing w:after="0" w:line="360" w:lineRule="auto"/>
        <w:jc w:val="both"/>
        <w:rPr>
          <w:rFonts w:ascii="Palatino Linotype" w:hAnsi="Palatino Linotype" w:cs="Arial"/>
          <w:sz w:val="24"/>
          <w:szCs w:val="24"/>
        </w:rPr>
      </w:pPr>
    </w:p>
    <w:p w:rsidR="00BD086A" w:rsidRPr="008152AB" w:rsidRDefault="00BD086A" w:rsidP="0083683F">
      <w:pPr>
        <w:autoSpaceDE w:val="0"/>
        <w:autoSpaceDN w:val="0"/>
        <w:adjustRightInd w:val="0"/>
        <w:spacing w:after="0" w:line="360" w:lineRule="auto"/>
        <w:jc w:val="both"/>
        <w:rPr>
          <w:rFonts w:ascii="Palatino Linotype" w:hAnsi="Palatino Linotype" w:cs="Arial"/>
          <w:color w:val="000000" w:themeColor="text1"/>
          <w:sz w:val="24"/>
          <w:szCs w:val="24"/>
        </w:rPr>
      </w:pPr>
      <w:r w:rsidRPr="008152AB">
        <w:rPr>
          <w:rFonts w:ascii="Palatino Linotype" w:hAnsi="Palatino Linotype" w:cs="Arial"/>
          <w:sz w:val="24"/>
          <w:szCs w:val="24"/>
        </w:rPr>
        <w:t xml:space="preserve">En este sentido en el marco del derecho de acceso a la información pública, </w:t>
      </w:r>
      <w:r w:rsidRPr="008152AB">
        <w:rPr>
          <w:rFonts w:ascii="Palatino Linotype" w:hAnsi="Palatino Linotype" w:cs="Arial"/>
          <w:color w:val="000000" w:themeColor="text1"/>
          <w:sz w:val="24"/>
          <w:szCs w:val="24"/>
        </w:rPr>
        <w:t>res</w:t>
      </w:r>
      <w:r w:rsidR="0083683F">
        <w:rPr>
          <w:rFonts w:ascii="Palatino Linotype" w:hAnsi="Palatino Linotype" w:cs="Arial"/>
          <w:color w:val="000000" w:themeColor="text1"/>
          <w:sz w:val="24"/>
          <w:szCs w:val="24"/>
        </w:rPr>
        <w:t>ulta indispensable subrayar que</w:t>
      </w:r>
      <w:r w:rsidRPr="008152AB">
        <w:rPr>
          <w:rFonts w:ascii="Palatino Linotype" w:hAnsi="Palatino Linotype" w:cs="Arial"/>
          <w:color w:val="000000" w:themeColor="text1"/>
          <w:sz w:val="24"/>
          <w:szCs w:val="24"/>
        </w:rPr>
        <w:t xml:space="preserv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8152AB">
        <w:rPr>
          <w:rFonts w:ascii="Palatino Linotype" w:hAnsi="Palatino Linotype" w:cs="Arial"/>
          <w:bCs/>
          <w:color w:val="000000" w:themeColor="text1"/>
          <w:sz w:val="24"/>
          <w:szCs w:val="24"/>
        </w:rPr>
        <w:t>de la Ley local en la materia, que se reproduce de la siguiente forma</w:t>
      </w:r>
      <w:r w:rsidRPr="008152AB">
        <w:rPr>
          <w:rFonts w:ascii="Palatino Linotype" w:hAnsi="Palatino Linotype" w:cs="Arial"/>
          <w:color w:val="000000" w:themeColor="text1"/>
          <w:sz w:val="24"/>
          <w:szCs w:val="24"/>
        </w:rPr>
        <w:t>:</w:t>
      </w:r>
    </w:p>
    <w:p w:rsidR="00BD086A" w:rsidRPr="0083683F" w:rsidRDefault="00BD086A" w:rsidP="0083683F">
      <w:pPr>
        <w:spacing w:before="240" w:after="240" w:line="240" w:lineRule="auto"/>
        <w:ind w:left="851" w:right="851"/>
        <w:jc w:val="both"/>
        <w:rPr>
          <w:rFonts w:ascii="Palatino Linotype" w:hAnsi="Palatino Linotype"/>
          <w:b/>
        </w:rPr>
      </w:pPr>
      <w:r w:rsidRPr="0083683F">
        <w:rPr>
          <w:rFonts w:ascii="Palatino Linotype" w:hAnsi="Palatino Linotype" w:cs="Arial"/>
          <w:b/>
          <w:i/>
          <w:color w:val="000000" w:themeColor="text1"/>
        </w:rPr>
        <w:t>“Artículo 166.</w:t>
      </w:r>
      <w:r w:rsidRPr="0083683F">
        <w:rPr>
          <w:rFonts w:ascii="Palatino Linotype" w:hAnsi="Palatino Linotype" w:cs="Arial"/>
          <w:i/>
          <w:color w:val="000000" w:themeColor="text1"/>
        </w:rPr>
        <w:t xml:space="preserve"> </w:t>
      </w:r>
      <w:r w:rsidRPr="0083683F">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BD086A" w:rsidRPr="0083683F" w:rsidRDefault="00BD086A" w:rsidP="0083683F">
      <w:pPr>
        <w:autoSpaceDE w:val="0"/>
        <w:autoSpaceDN w:val="0"/>
        <w:adjustRightInd w:val="0"/>
        <w:spacing w:before="240" w:line="360" w:lineRule="auto"/>
        <w:ind w:right="851" w:firstLine="708"/>
        <w:jc w:val="both"/>
        <w:rPr>
          <w:rFonts w:ascii="Palatino Linotype" w:hAnsi="Palatino Linotype" w:cs="Arial"/>
          <w:color w:val="000000" w:themeColor="text1"/>
        </w:rPr>
      </w:pPr>
      <w:r w:rsidRPr="0083683F">
        <w:rPr>
          <w:rFonts w:ascii="Palatino Linotype" w:hAnsi="Palatino Linotype" w:cs="Arial"/>
          <w:bCs/>
          <w:i/>
        </w:rPr>
        <w:t xml:space="preserve"> (Énfasis añadido)</w:t>
      </w:r>
    </w:p>
    <w:p w:rsidR="00BD086A" w:rsidRPr="0047291F" w:rsidRDefault="00BD086A" w:rsidP="00BD086A">
      <w:pPr>
        <w:autoSpaceDE w:val="0"/>
        <w:autoSpaceDN w:val="0"/>
        <w:adjustRightInd w:val="0"/>
        <w:spacing w:before="240" w:after="240" w:line="360" w:lineRule="auto"/>
        <w:jc w:val="both"/>
        <w:rPr>
          <w:rFonts w:ascii="Palatino Linotype" w:hAnsi="Palatino Linotype" w:cs="Arial"/>
          <w:sz w:val="24"/>
          <w:szCs w:val="24"/>
        </w:rPr>
      </w:pPr>
      <w:r w:rsidRPr="0047291F">
        <w:rPr>
          <w:rFonts w:ascii="Palatino Linotype" w:hAnsi="Palatino Linotype" w:cs="Arial"/>
          <w:sz w:val="24"/>
          <w:szCs w:val="24"/>
        </w:rPr>
        <w:t>Atento a lo anterior, de acuerdo a las obligaciones de transparencia com</w:t>
      </w:r>
      <w:r>
        <w:rPr>
          <w:rFonts w:ascii="Palatino Linotype" w:hAnsi="Palatino Linotype" w:cs="Arial"/>
          <w:sz w:val="24"/>
          <w:szCs w:val="24"/>
        </w:rPr>
        <w:t xml:space="preserve">unes que le son atribuibles al </w:t>
      </w:r>
      <w:r w:rsidR="0083683F">
        <w:rPr>
          <w:rFonts w:ascii="Palatino Linotype" w:hAnsi="Palatino Linotype" w:cs="Arial"/>
          <w:b/>
          <w:sz w:val="24"/>
          <w:szCs w:val="24"/>
        </w:rPr>
        <w:t>sujeto o</w:t>
      </w:r>
      <w:r w:rsidRPr="0047291F">
        <w:rPr>
          <w:rFonts w:ascii="Palatino Linotype" w:hAnsi="Palatino Linotype" w:cs="Arial"/>
          <w:b/>
          <w:sz w:val="24"/>
          <w:szCs w:val="24"/>
        </w:rPr>
        <w:t>bligado</w:t>
      </w:r>
      <w:r w:rsidRPr="0047291F">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w:t>
      </w:r>
      <w:r>
        <w:rPr>
          <w:rFonts w:ascii="Palatino Linotype" w:hAnsi="Palatino Linotype" w:cs="Arial"/>
          <w:sz w:val="24"/>
          <w:szCs w:val="24"/>
        </w:rPr>
        <w:t>n</w:t>
      </w:r>
      <w:r w:rsidRPr="0047291F">
        <w:rPr>
          <w:rFonts w:ascii="Palatino Linotype" w:hAnsi="Palatino Linotype" w:cs="Arial"/>
          <w:sz w:val="24"/>
          <w:szCs w:val="24"/>
        </w:rPr>
        <w:t xml:space="preserve"> las percepciones, incluyendo sueldos, prestaciones, gratificaciones, primas, </w:t>
      </w:r>
      <w:r w:rsidRPr="0047291F">
        <w:rPr>
          <w:rFonts w:ascii="Palatino Linotype" w:hAnsi="Palatino Linotype" w:cs="Arial"/>
          <w:sz w:val="24"/>
          <w:szCs w:val="24"/>
        </w:rPr>
        <w:lastRenderedPageBreak/>
        <w:t>comisiones, dietas, bonos, estímulos, ingresos y sistemas de</w:t>
      </w:r>
      <w:r>
        <w:rPr>
          <w:rFonts w:ascii="Palatino Linotype" w:hAnsi="Palatino Linotype" w:cs="Arial"/>
          <w:sz w:val="24"/>
          <w:szCs w:val="24"/>
        </w:rPr>
        <w:t xml:space="preserve"> compensación, su periodicidad; </w:t>
      </w:r>
      <w:r w:rsidRPr="0047291F">
        <w:rPr>
          <w:rFonts w:ascii="Palatino Linotype" w:hAnsi="Palatino Linotype" w:cs="Arial"/>
          <w:sz w:val="24"/>
          <w:szCs w:val="24"/>
        </w:rPr>
        <w:t>artículo y fracción que para mayor referencia se cita a continuación:</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i/>
        </w:rPr>
      </w:pPr>
      <w:r w:rsidRPr="0083683F">
        <w:rPr>
          <w:rFonts w:ascii="Palatino Linotype" w:hAnsi="Palatino Linotype" w:cs="Arial"/>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i/>
        </w:rPr>
      </w:pPr>
      <w:r w:rsidRPr="0083683F">
        <w:rPr>
          <w:rFonts w:ascii="Palatino Linotype" w:hAnsi="Palatino Linotype" w:cs="Arial"/>
          <w:i/>
        </w:rPr>
        <w:t>(…)</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b/>
          <w:i/>
          <w:u w:val="single"/>
        </w:rPr>
      </w:pPr>
      <w:r w:rsidRPr="0083683F">
        <w:rPr>
          <w:rFonts w:ascii="Palatino Linotype" w:hAnsi="Palatino Linotype" w:cs="Arial"/>
          <w:b/>
          <w:i/>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b/>
          <w:i/>
        </w:rPr>
      </w:pPr>
      <w:r w:rsidRPr="0083683F">
        <w:rPr>
          <w:rFonts w:ascii="Palatino Linotype" w:hAnsi="Palatino Linotype" w:cs="Arial"/>
          <w:i/>
        </w:rPr>
        <w:t xml:space="preserve"> (…) </w:t>
      </w:r>
      <w:r w:rsidRPr="0083683F">
        <w:rPr>
          <w:rFonts w:ascii="Palatino Linotype" w:hAnsi="Palatino Linotype" w:cs="Arial"/>
          <w:b/>
          <w:i/>
        </w:rPr>
        <w:t>[Sic]</w:t>
      </w:r>
    </w:p>
    <w:p w:rsidR="00BD086A" w:rsidRDefault="00BD086A" w:rsidP="00BD086A">
      <w:pPr>
        <w:autoSpaceDE w:val="0"/>
        <w:autoSpaceDN w:val="0"/>
        <w:adjustRightInd w:val="0"/>
        <w:spacing w:before="240" w:after="240" w:line="360" w:lineRule="auto"/>
        <w:jc w:val="both"/>
        <w:rPr>
          <w:rFonts w:ascii="Palatino Linotype" w:hAnsi="Palatino Linotype"/>
          <w:sz w:val="24"/>
          <w:szCs w:val="24"/>
        </w:rPr>
      </w:pPr>
      <w:r>
        <w:rPr>
          <w:rFonts w:ascii="Palatino Linotype" w:hAnsi="Palatino Linotype"/>
          <w:sz w:val="24"/>
          <w:szCs w:val="24"/>
        </w:rPr>
        <w:t>Por otra parte, con el objetivo de delimitar las fronteras conceptuales del concepto remuneración, se trae a colación el artículo 3, fracción XXXII del Código Financiero del Estado de México y Municipios, el cual a la letra reza:</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83683F">
        <w:rPr>
          <w:rFonts w:ascii="Palatino Linotype" w:hAnsi="Palatino Linotype"/>
          <w:i/>
        </w:rPr>
        <w:t>“Artículo 3. Para los efectos de la presente Ley se entenderá por:</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Times New Roman"/>
          <w:bCs/>
          <w:i/>
          <w:lang w:val="es-ES_tradnl"/>
        </w:rPr>
      </w:pPr>
      <w:r w:rsidRPr="0083683F">
        <w:rPr>
          <w:rFonts w:ascii="Palatino Linotype" w:hAnsi="Palatino Linotype" w:cs="Times New Roman"/>
          <w:bCs/>
          <w:i/>
          <w:lang w:val="es-ES_tradnl"/>
        </w:rPr>
        <w:t>(…)</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Times New Roman"/>
          <w:i/>
          <w:lang w:val="es-ES_tradnl"/>
        </w:rPr>
      </w:pPr>
      <w:r w:rsidRPr="0083683F">
        <w:rPr>
          <w:rFonts w:ascii="Palatino Linotype" w:hAnsi="Palatino Linotype" w:cs="Times New Roman"/>
          <w:b/>
          <w:i/>
          <w:lang w:val="es-ES_tradnl"/>
        </w:rPr>
        <w:t xml:space="preserve">XXXII. Remuneración: </w:t>
      </w:r>
      <w:r w:rsidRPr="0083683F">
        <w:rPr>
          <w:rFonts w:ascii="Palatino Linotype" w:hAnsi="Palatino Linotype" w:cs="Times New Roman"/>
          <w:i/>
          <w:lang w:val="es-ES_tradnl"/>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Times New Roman"/>
          <w:b/>
          <w:i/>
          <w:lang w:val="es-ES_tradnl"/>
        </w:rPr>
      </w:pPr>
      <w:r w:rsidRPr="0083683F">
        <w:rPr>
          <w:rFonts w:ascii="Palatino Linotype" w:hAnsi="Palatino Linotype" w:cs="Times New Roman"/>
          <w:b/>
          <w:i/>
          <w:lang w:val="es-ES_tradnl"/>
        </w:rPr>
        <w:t>(…</w:t>
      </w:r>
      <w:r w:rsidRPr="0083683F">
        <w:rPr>
          <w:rFonts w:ascii="Palatino Linotype" w:hAnsi="Palatino Linotype" w:cs="Times New Roman"/>
          <w:i/>
          <w:lang w:val="es-ES_tradnl"/>
        </w:rPr>
        <w:t xml:space="preserve">)” </w:t>
      </w:r>
      <w:r w:rsidRPr="0083683F">
        <w:rPr>
          <w:rFonts w:ascii="Palatino Linotype" w:hAnsi="Palatino Linotype" w:cs="Times New Roman"/>
          <w:b/>
          <w:i/>
          <w:lang w:val="es-ES_tradnl"/>
        </w:rPr>
        <w:t>[Sic]</w:t>
      </w:r>
    </w:p>
    <w:p w:rsidR="00BD086A" w:rsidRDefault="00BD086A" w:rsidP="00BD086A">
      <w:pPr>
        <w:autoSpaceDE w:val="0"/>
        <w:autoSpaceDN w:val="0"/>
        <w:adjustRightInd w:val="0"/>
        <w:spacing w:before="240" w:after="240" w:line="360" w:lineRule="auto"/>
        <w:jc w:val="both"/>
        <w:rPr>
          <w:rFonts w:ascii="Palatino Linotype" w:hAnsi="Palatino Linotype" w:cs="Arial"/>
          <w:sz w:val="24"/>
          <w:szCs w:val="24"/>
        </w:rPr>
      </w:pPr>
      <w:r w:rsidRPr="00D04557">
        <w:rPr>
          <w:rFonts w:ascii="Palatino Linotype" w:hAnsi="Palatino Linotype" w:cs="Arial"/>
          <w:sz w:val="24"/>
          <w:szCs w:val="24"/>
        </w:rPr>
        <w:t xml:space="preserve">En ese sentido, de acuerdo a la naturaleza de la información </w:t>
      </w:r>
      <w:r>
        <w:rPr>
          <w:rFonts w:ascii="Palatino Linotype" w:hAnsi="Palatino Linotype" w:cs="Arial"/>
          <w:sz w:val="24"/>
          <w:szCs w:val="24"/>
        </w:rPr>
        <w:t xml:space="preserve">solicitada, </w:t>
      </w:r>
      <w:r w:rsidRPr="00D04557">
        <w:rPr>
          <w:rFonts w:ascii="Palatino Linotype" w:hAnsi="Palatino Linotype" w:cs="Arial"/>
          <w:sz w:val="24"/>
          <w:szCs w:val="24"/>
        </w:rPr>
        <w:t xml:space="preserve">es de interés general y de alcance público, puesto que la ciudadanía tiene derecho a saber cuál es el gasto ejercido para el pago de remuneraciones por servicios personales al realizar </w:t>
      </w:r>
      <w:r w:rsidRPr="00D04557">
        <w:rPr>
          <w:rFonts w:ascii="Palatino Linotype" w:hAnsi="Palatino Linotype" w:cs="Arial"/>
          <w:sz w:val="24"/>
          <w:szCs w:val="24"/>
        </w:rPr>
        <w:lastRenderedPageBreak/>
        <w:t>las funciones públicas; esto es, su acceso permite transparentar la aplicación de los recursos públicos que son otorgados para el cumplimiento de sus funciones, máxime que es información pública,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i/>
          <w:u w:val="single"/>
        </w:rPr>
      </w:pPr>
      <w:r w:rsidRPr="0083683F">
        <w:rPr>
          <w:rFonts w:ascii="Palatino Linotype" w:hAnsi="Palatino Linotype" w:cs="Arial"/>
          <w:b/>
          <w:i/>
          <w:u w:val="single"/>
        </w:rPr>
        <w:t>“Artículo 7. El Estado de México garantizará el efectivo acceso de toda persona a la información en posesión de cualquier entidad,</w:t>
      </w:r>
      <w:r w:rsidRPr="0083683F">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83683F">
        <w:rPr>
          <w:rFonts w:ascii="Palatino Linotype" w:hAnsi="Palatino Linotype" w:cs="Arial"/>
          <w:b/>
          <w:i/>
          <w:u w:val="single"/>
        </w:rPr>
        <w:t>que reciba y ejerza recursos públicos</w:t>
      </w:r>
      <w:r w:rsidRPr="0083683F">
        <w:rPr>
          <w:rFonts w:ascii="Palatino Linotype" w:hAnsi="Palatino Linotype" w:cs="Arial"/>
          <w:i/>
        </w:rPr>
        <w:t xml:space="preserve"> o realice actos de autoridad </w:t>
      </w:r>
      <w:r w:rsidRPr="0083683F">
        <w:rPr>
          <w:rFonts w:ascii="Palatino Linotype" w:hAnsi="Palatino Linotype" w:cs="Arial"/>
          <w:b/>
          <w:i/>
          <w:u w:val="single"/>
        </w:rPr>
        <w:t>en el ámbito de competencia del Estado de México y sus municipios</w:t>
      </w:r>
      <w:r w:rsidRPr="0083683F">
        <w:rPr>
          <w:rFonts w:ascii="Palatino Linotype" w:hAnsi="Palatino Linotype" w:cs="Arial"/>
          <w:i/>
          <w:u w:val="single"/>
        </w:rPr>
        <w:t>.</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i/>
        </w:rPr>
      </w:pPr>
      <w:r w:rsidRPr="0083683F">
        <w:rPr>
          <w:rFonts w:ascii="Palatino Linotype" w:hAnsi="Palatino Linotype" w:cs="Arial"/>
          <w:i/>
        </w:rPr>
        <w:t>Artículo 23. Son sujetos obligados a transparentar y permitir el acceso a su información y proteger los datos personales que obren en su poder:</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i/>
        </w:rPr>
      </w:pPr>
      <w:r w:rsidRPr="0083683F">
        <w:rPr>
          <w:rFonts w:ascii="Palatino Linotype" w:hAnsi="Palatino Linotype" w:cs="Arial"/>
          <w:i/>
        </w:rPr>
        <w:t>(…)</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b/>
          <w:i/>
          <w:u w:val="single"/>
        </w:rPr>
      </w:pPr>
      <w:r w:rsidRPr="0083683F">
        <w:rPr>
          <w:rFonts w:ascii="Palatino Linotype" w:hAnsi="Palatino Linotype" w:cs="Arial"/>
          <w:b/>
          <w:i/>
          <w:u w:val="single"/>
        </w:rPr>
        <w:t>IV. Los ayuntamientos y las dependencias, organismos, órganos y entidades de la administración municipal;</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i/>
        </w:rPr>
      </w:pPr>
      <w:r w:rsidRPr="0083683F">
        <w:rPr>
          <w:rFonts w:ascii="Palatino Linotype" w:hAnsi="Palatino Linotype" w:cs="Arial"/>
          <w:i/>
        </w:rPr>
        <w:t>(…)</w:t>
      </w:r>
    </w:p>
    <w:p w:rsidR="00BD086A" w:rsidRPr="0083683F" w:rsidRDefault="00BD086A" w:rsidP="0083683F">
      <w:pPr>
        <w:autoSpaceDE w:val="0"/>
        <w:autoSpaceDN w:val="0"/>
        <w:adjustRightInd w:val="0"/>
        <w:spacing w:before="120" w:after="120" w:line="240" w:lineRule="auto"/>
        <w:ind w:left="851" w:right="851"/>
        <w:jc w:val="both"/>
        <w:rPr>
          <w:rFonts w:ascii="Palatino Linotype" w:hAnsi="Palatino Linotype" w:cs="Arial"/>
          <w:b/>
          <w:i/>
          <w:u w:val="single"/>
        </w:rPr>
      </w:pPr>
      <w:r w:rsidRPr="0083683F">
        <w:rPr>
          <w:rFonts w:ascii="Palatino Linotype" w:hAnsi="Palatino Linotype" w:cs="Arial"/>
          <w:b/>
          <w:i/>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D086A" w:rsidRDefault="00BD086A" w:rsidP="0083683F">
      <w:pPr>
        <w:autoSpaceDE w:val="0"/>
        <w:autoSpaceDN w:val="0"/>
        <w:adjustRightInd w:val="0"/>
        <w:spacing w:before="120" w:after="120" w:line="240" w:lineRule="auto"/>
        <w:ind w:left="851" w:right="851"/>
        <w:jc w:val="both"/>
        <w:rPr>
          <w:rFonts w:ascii="Palatino Linotype" w:hAnsi="Palatino Linotype" w:cs="Arial"/>
          <w:b/>
          <w:i/>
        </w:rPr>
      </w:pPr>
      <w:r w:rsidRPr="0083683F">
        <w:rPr>
          <w:rFonts w:ascii="Palatino Linotype" w:hAnsi="Palatino Linotype" w:cs="Arial"/>
          <w:i/>
        </w:rPr>
        <w:t>Los servidores públicos deberán transparentar sus acciones así como garantizar y respetar el derecho de acceso a la información pública.”</w:t>
      </w:r>
      <w:r w:rsidRPr="0083683F">
        <w:rPr>
          <w:rFonts w:ascii="Palatino Linotype" w:hAnsi="Palatino Linotype" w:cs="Arial"/>
          <w:b/>
          <w:i/>
        </w:rPr>
        <w:t xml:space="preserve"> [Sic]</w:t>
      </w:r>
    </w:p>
    <w:p w:rsidR="0083683F" w:rsidRPr="0083683F" w:rsidRDefault="0083683F" w:rsidP="0083683F">
      <w:pPr>
        <w:autoSpaceDE w:val="0"/>
        <w:autoSpaceDN w:val="0"/>
        <w:adjustRightInd w:val="0"/>
        <w:spacing w:before="120" w:after="120" w:line="240" w:lineRule="auto"/>
        <w:ind w:left="851" w:right="851"/>
        <w:jc w:val="both"/>
        <w:rPr>
          <w:rFonts w:ascii="Palatino Linotype" w:hAnsi="Palatino Linotype" w:cs="Arial"/>
          <w:b/>
          <w:i/>
        </w:rPr>
      </w:pPr>
    </w:p>
    <w:p w:rsidR="00BD086A" w:rsidRDefault="00BD086A" w:rsidP="00BD086A">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BD086A" w:rsidRPr="00032D99" w:rsidRDefault="00BD086A" w:rsidP="00032D99">
      <w:pPr>
        <w:autoSpaceDE w:val="0"/>
        <w:autoSpaceDN w:val="0"/>
        <w:adjustRightInd w:val="0"/>
        <w:spacing w:before="240" w:after="240" w:line="240" w:lineRule="auto"/>
        <w:ind w:left="851" w:right="851"/>
        <w:jc w:val="both"/>
        <w:rPr>
          <w:rFonts w:ascii="Palatino Linotype" w:hAnsi="Palatino Linotype" w:cs="Arial"/>
          <w:b/>
          <w:i/>
        </w:rPr>
      </w:pPr>
      <w:r w:rsidRPr="00032D99">
        <w:rPr>
          <w:rFonts w:ascii="Palatino Linotype" w:hAnsi="Palatino Linotype" w:cs="Arial"/>
          <w:i/>
        </w:rPr>
        <w:t>“</w:t>
      </w:r>
      <w:r w:rsidRPr="00032D99">
        <w:rPr>
          <w:rFonts w:ascii="Palatino Linotype" w:hAnsi="Palatino Linotype" w:cs="Arial"/>
          <w:b/>
          <w:i/>
        </w:rPr>
        <w:t>Criterio 01/2003.</w:t>
      </w:r>
    </w:p>
    <w:p w:rsidR="00BD086A" w:rsidRPr="00032D99" w:rsidRDefault="00BD086A" w:rsidP="00032D99">
      <w:pPr>
        <w:autoSpaceDE w:val="0"/>
        <w:autoSpaceDN w:val="0"/>
        <w:adjustRightInd w:val="0"/>
        <w:spacing w:before="240" w:after="240" w:line="240" w:lineRule="auto"/>
        <w:ind w:left="851" w:right="851"/>
        <w:jc w:val="both"/>
        <w:rPr>
          <w:rFonts w:ascii="Palatino Linotype" w:hAnsi="Palatino Linotype" w:cs="Arial"/>
          <w:i/>
        </w:rPr>
      </w:pPr>
      <w:r w:rsidRPr="00032D99">
        <w:rPr>
          <w:rFonts w:ascii="Palatino Linotype" w:hAnsi="Palatino Linotype" w:cs="Arial"/>
          <w:b/>
          <w:i/>
        </w:rPr>
        <w:t>INGRESOS DE LOS SERVIDORES PÚBLICOS. CONSTITUYEN INFORMACIÓN PÚBLICA AÚN Y CUANDO SU DIFUSIÓN PUEDE AFECTAR LA VIDA O LA SEGURIDAD DE AQUELLOS.</w:t>
      </w:r>
      <w:r w:rsidRPr="00032D99">
        <w:rPr>
          <w:rFonts w:ascii="Palatino Linotype" w:hAnsi="Palatino Linotype" w:cs="Arial"/>
          <w:i/>
        </w:rPr>
        <w:t xml:space="preserve"> </w:t>
      </w:r>
      <w:r w:rsidRPr="00032D99">
        <w:rPr>
          <w:rFonts w:ascii="Palatino Linotype" w:hAnsi="Palatino Linotype" w:cs="Arial"/>
          <w:i/>
          <w:u w:val="single"/>
        </w:rPr>
        <w:t>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w:t>
      </w:r>
      <w:r w:rsidRPr="00032D99">
        <w:rPr>
          <w:rFonts w:ascii="Palatino Linotype" w:hAnsi="Palatino Linotype" w:cs="Arial"/>
          <w:i/>
        </w:rPr>
        <w:t xml:space="preserve"> ello no obsta para reconocer que el legislador estableció en el artículo 7 de ese mismo ordenamiento que la referida información, como una obligación de trasparencia, </w:t>
      </w:r>
      <w:r w:rsidRPr="00032D99">
        <w:rPr>
          <w:rFonts w:ascii="Palatino Linotype" w:hAnsi="Palatino Linotype" w:cs="Arial"/>
          <w:b/>
          <w:i/>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BD086A" w:rsidRPr="00032D99" w:rsidRDefault="00BD086A" w:rsidP="00032D99">
      <w:pPr>
        <w:autoSpaceDE w:val="0"/>
        <w:autoSpaceDN w:val="0"/>
        <w:adjustRightInd w:val="0"/>
        <w:spacing w:before="240" w:after="240" w:line="240" w:lineRule="auto"/>
        <w:ind w:left="851" w:right="851"/>
        <w:jc w:val="both"/>
        <w:rPr>
          <w:rFonts w:ascii="Palatino Linotype" w:hAnsi="Palatino Linotype" w:cs="Arial"/>
          <w:b/>
          <w:i/>
        </w:rPr>
      </w:pPr>
      <w:r w:rsidRPr="00032D99">
        <w:rPr>
          <w:rFonts w:ascii="Palatino Linotype" w:hAnsi="Palatino Linotype" w:cs="Arial"/>
          <w:i/>
        </w:rPr>
        <w:t>“</w:t>
      </w:r>
      <w:r w:rsidRPr="00032D99">
        <w:rPr>
          <w:rFonts w:ascii="Palatino Linotype" w:hAnsi="Palatino Linotype" w:cs="Arial"/>
          <w:b/>
          <w:i/>
        </w:rPr>
        <w:t>Criterio 02/2003.</w:t>
      </w:r>
    </w:p>
    <w:p w:rsidR="00032D99" w:rsidRDefault="00BD086A" w:rsidP="00032D99">
      <w:pPr>
        <w:spacing w:before="120" w:after="120" w:line="240" w:lineRule="auto"/>
        <w:ind w:left="851" w:right="851"/>
        <w:jc w:val="both"/>
        <w:rPr>
          <w:rFonts w:ascii="Palatino Linotype" w:hAnsi="Palatino Linotype" w:cs="Arial"/>
          <w:i/>
        </w:rPr>
      </w:pPr>
      <w:r w:rsidRPr="00032D99">
        <w:rPr>
          <w:rFonts w:ascii="Palatino Linotype" w:hAnsi="Palatino Linotype" w:cs="Arial"/>
          <w:b/>
          <w:i/>
        </w:rPr>
        <w:t>INGRESOS DE LOS SERVIDORES PÚBLICOS, SON INFORMACIÓN PÚBLICA AÚN Y CUANDO CONSTITUYEN DATOS PERSONALES QUE SE REFIEREN AL PATRIMONIO DE AQUÉLLOS.</w:t>
      </w:r>
      <w:r w:rsidRPr="00032D99">
        <w:rPr>
          <w:rFonts w:ascii="Palatino Linotype" w:hAnsi="Palatino Linotype" w:cs="Arial"/>
          <w:i/>
        </w:rPr>
        <w:t xml:space="preserve"> De la interpretación sistemática de lo previsto en los artículos 3º, fracción II; 7º, 9º y 18, fracción II, de la Ley Federal de Transparencia y Acceso a la Información Pública Gubernamental </w:t>
      </w:r>
      <w:r w:rsidRPr="00032D99">
        <w:rPr>
          <w:rFonts w:ascii="Palatino Linotype" w:hAnsi="Palatino Linotype" w:cs="Arial"/>
          <w:i/>
          <w:u w:val="single"/>
        </w:rPr>
        <w:t xml:space="preserve">se advierte que no constituye información confidencial la relativa a los ingresos que reciben los servidores públicos, ya que aun y cuando </w:t>
      </w:r>
      <w:r w:rsidRPr="00032D99">
        <w:rPr>
          <w:rFonts w:ascii="Palatino Linotype" w:hAnsi="Palatino Linotype" w:cs="Arial"/>
          <w:i/>
          <w:u w:val="single"/>
        </w:rPr>
        <w:lastRenderedPageBreak/>
        <w:t>se trata de datos personales relativos a su patrimonio</w:t>
      </w:r>
      <w:r w:rsidRPr="00032D99">
        <w:rPr>
          <w:rFonts w:ascii="Palatino Linotype" w:hAnsi="Palatino Linotype" w:cs="Arial"/>
          <w:i/>
        </w:rPr>
        <w:t xml:space="preserve">, para su difusión no se requiere consentimiento de aquellos, </w:t>
      </w:r>
      <w:r w:rsidRPr="00032D99">
        <w:rPr>
          <w:rFonts w:ascii="Palatino Linotype" w:hAnsi="Palatino Linotype" w:cs="Arial"/>
          <w:b/>
          <w:i/>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r w:rsidRPr="00032D99">
        <w:rPr>
          <w:rFonts w:ascii="Palatino Linotype" w:hAnsi="Palatino Linotype" w:cs="Arial"/>
          <w:i/>
        </w:rPr>
        <w:t xml:space="preserve">” </w:t>
      </w:r>
    </w:p>
    <w:p w:rsidR="00BD086A" w:rsidRDefault="00BD086A" w:rsidP="00032D99">
      <w:pPr>
        <w:spacing w:before="120" w:after="120" w:line="240" w:lineRule="auto"/>
        <w:ind w:left="851" w:right="851"/>
        <w:jc w:val="both"/>
        <w:rPr>
          <w:rFonts w:ascii="Palatino Linotype" w:hAnsi="Palatino Linotype" w:cs="Arial"/>
          <w:i/>
        </w:rPr>
      </w:pPr>
      <w:r w:rsidRPr="00032D99">
        <w:rPr>
          <w:rFonts w:ascii="Palatino Linotype" w:hAnsi="Palatino Linotype" w:cs="Arial"/>
          <w:i/>
        </w:rPr>
        <w:t>(Énfasis añadido)</w:t>
      </w:r>
    </w:p>
    <w:p w:rsidR="00032D99" w:rsidRPr="00032D99" w:rsidRDefault="00032D99" w:rsidP="00032D99">
      <w:pPr>
        <w:spacing w:before="120" w:after="120" w:line="240" w:lineRule="auto"/>
        <w:ind w:left="851" w:right="851"/>
        <w:jc w:val="both"/>
        <w:rPr>
          <w:rFonts w:ascii="Palatino Linotype" w:hAnsi="Palatino Linotype" w:cs="Arial"/>
          <w:lang w:val="es-ES"/>
        </w:rPr>
      </w:pPr>
    </w:p>
    <w:p w:rsidR="00BD086A" w:rsidRDefault="00BD086A" w:rsidP="004E6DFC">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w:t>
      </w:r>
      <w:r w:rsidR="00A35367">
        <w:rPr>
          <w:rFonts w:ascii="Palatino Linotype" w:hAnsi="Palatino Linotype" w:cs="Arial"/>
          <w:sz w:val="24"/>
          <w:szCs w:val="24"/>
          <w:lang w:val="es-ES"/>
        </w:rPr>
        <w:t>tal tesitura</w:t>
      </w:r>
      <w:r w:rsidRPr="00B272A6">
        <w:rPr>
          <w:rFonts w:ascii="Palatino Linotype" w:hAnsi="Palatino Linotype" w:cs="Arial"/>
          <w:sz w:val="24"/>
          <w:szCs w:val="24"/>
          <w:lang w:val="es-ES"/>
        </w:rPr>
        <w:t>,</w:t>
      </w:r>
      <w:r>
        <w:rPr>
          <w:rFonts w:ascii="Palatino Linotype" w:hAnsi="Palatino Linotype" w:cs="Arial"/>
          <w:sz w:val="24"/>
          <w:szCs w:val="24"/>
          <w:lang w:val="es-ES"/>
        </w:rPr>
        <w:t xml:space="preserve"> si se requiere del</w:t>
      </w:r>
      <w:r w:rsidR="00442584">
        <w:rPr>
          <w:rFonts w:ascii="Palatino Linotype" w:hAnsi="Palatino Linotype" w:cs="Arial"/>
          <w:b/>
          <w:sz w:val="24"/>
          <w:szCs w:val="24"/>
          <w:lang w:val="es-ES"/>
        </w:rPr>
        <w:t xml:space="preserve"> sujeto o</w:t>
      </w:r>
      <w:r>
        <w:rPr>
          <w:rFonts w:ascii="Palatino Linotype" w:hAnsi="Palatino Linotype" w:cs="Arial"/>
          <w:b/>
          <w:sz w:val="24"/>
          <w:szCs w:val="24"/>
          <w:lang w:val="es-ES"/>
        </w:rPr>
        <w:t>bligado</w:t>
      </w:r>
      <w:r w:rsidRPr="00B272A6">
        <w:rPr>
          <w:rFonts w:ascii="Palatino Linotype" w:hAnsi="Palatino Linotype" w:cs="Arial"/>
          <w:sz w:val="24"/>
          <w:szCs w:val="24"/>
          <w:lang w:val="es-ES"/>
        </w:rPr>
        <w:t xml:space="preserve"> </w:t>
      </w:r>
      <w:r>
        <w:rPr>
          <w:rFonts w:ascii="Palatino Linotype" w:hAnsi="Palatino Linotype" w:cs="Arial"/>
          <w:sz w:val="24"/>
          <w:szCs w:val="24"/>
          <w:lang w:val="es-ES"/>
        </w:rPr>
        <w:t>los recibos de nómina de</w:t>
      </w:r>
      <w:r w:rsidR="004E6DFC">
        <w:rPr>
          <w:rFonts w:ascii="Palatino Linotype" w:hAnsi="Palatino Linotype" w:cs="Arial"/>
          <w:sz w:val="24"/>
          <w:szCs w:val="24"/>
          <w:lang w:val="es-ES"/>
        </w:rPr>
        <w:t>l</w:t>
      </w:r>
      <w:r>
        <w:rPr>
          <w:rFonts w:ascii="Palatino Linotype" w:hAnsi="Palatino Linotype" w:cs="Arial"/>
          <w:sz w:val="24"/>
          <w:szCs w:val="24"/>
          <w:lang w:val="es-ES"/>
        </w:rPr>
        <w:t xml:space="preserve"> </w:t>
      </w:r>
      <w:r w:rsidR="004E6DFC">
        <w:rPr>
          <w:rFonts w:ascii="Palatino Linotype" w:hAnsi="Palatino Linotype" w:cs="Arial"/>
          <w:sz w:val="24"/>
          <w:szCs w:val="24"/>
          <w:lang w:val="es-ES"/>
        </w:rPr>
        <w:t>Secretario del H. Ayuntamiento de Juchitepec</w:t>
      </w:r>
      <w:r>
        <w:rPr>
          <w:rFonts w:ascii="Palatino Linotype" w:hAnsi="Palatino Linotype" w:cs="Arial"/>
          <w:sz w:val="24"/>
          <w:szCs w:val="24"/>
          <w:lang w:val="es-ES"/>
        </w:rPr>
        <w:t xml:space="preserve">; se concluye, que éste </w:t>
      </w:r>
      <w:r w:rsidRPr="00B272A6">
        <w:rPr>
          <w:rFonts w:ascii="Palatino Linotype" w:hAnsi="Palatino Linotype" w:cs="Arial"/>
          <w:sz w:val="24"/>
          <w:szCs w:val="24"/>
          <w:lang w:val="es-ES"/>
        </w:rPr>
        <w:t xml:space="preserve">se encuentra </w:t>
      </w:r>
      <w:r>
        <w:rPr>
          <w:rFonts w:ascii="Palatino Linotype" w:hAnsi="Palatino Linotype" w:cs="Arial"/>
          <w:sz w:val="24"/>
          <w:szCs w:val="24"/>
          <w:lang w:val="es-ES"/>
        </w:rPr>
        <w:t xml:space="preserve">obligado </w:t>
      </w:r>
      <w:r w:rsidRPr="00B272A6">
        <w:rPr>
          <w:rFonts w:ascii="Palatino Linotype" w:hAnsi="Palatino Linotype" w:cs="Arial"/>
          <w:sz w:val="24"/>
          <w:szCs w:val="24"/>
          <w:lang w:val="es-ES"/>
        </w:rPr>
        <w:t>a entregarl</w:t>
      </w:r>
      <w:r>
        <w:rPr>
          <w:rFonts w:ascii="Palatino Linotype" w:hAnsi="Palatino Linotype" w:cs="Arial"/>
          <w:sz w:val="24"/>
          <w:szCs w:val="24"/>
          <w:lang w:val="es-ES"/>
        </w:rPr>
        <w:t>os</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xml:space="preserve">, de los cuales se desprende que es información pública la contenida en los documentos que los </w:t>
      </w:r>
      <w:r w:rsidRPr="00C24C91">
        <w:rPr>
          <w:rFonts w:ascii="Palatino Linotype" w:hAnsi="Palatino Linotype" w:cs="Arial"/>
          <w:b/>
          <w:sz w:val="24"/>
          <w:szCs w:val="24"/>
          <w:lang w:val="es-ES"/>
        </w:rPr>
        <w:t>Sujetos Obligados</w:t>
      </w:r>
      <w:r w:rsidRPr="00B272A6">
        <w:rPr>
          <w:rFonts w:ascii="Palatino Linotype" w:hAnsi="Palatino Linotype" w:cs="Arial"/>
          <w:sz w:val="24"/>
          <w:szCs w:val="24"/>
          <w:lang w:val="es-ES"/>
        </w:rPr>
        <w:t xml:space="preserve"> generen, administren o se encuentre en su posesión en ejercicio de sus atribuciones.</w:t>
      </w:r>
    </w:p>
    <w:p w:rsidR="004E6DFC" w:rsidRPr="00B272A6" w:rsidRDefault="004E6DFC" w:rsidP="004E6DFC">
      <w:pPr>
        <w:autoSpaceDE w:val="0"/>
        <w:autoSpaceDN w:val="0"/>
        <w:adjustRightInd w:val="0"/>
        <w:spacing w:after="0" w:line="360" w:lineRule="auto"/>
        <w:jc w:val="both"/>
        <w:rPr>
          <w:rFonts w:ascii="Palatino Linotype" w:hAnsi="Palatino Linotype" w:cs="Arial"/>
          <w:sz w:val="24"/>
          <w:szCs w:val="24"/>
          <w:lang w:val="es-ES"/>
        </w:rPr>
      </w:pPr>
    </w:p>
    <w:p w:rsidR="00BD086A" w:rsidRPr="00B272A6" w:rsidRDefault="00BD086A" w:rsidP="004E6DFC">
      <w:pPr>
        <w:autoSpaceDE w:val="0"/>
        <w:autoSpaceDN w:val="0"/>
        <w:adjustRightInd w:val="0"/>
        <w:spacing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rsidR="00BD086A" w:rsidRPr="004E6DFC" w:rsidRDefault="00BD086A" w:rsidP="004E6DFC">
      <w:pPr>
        <w:spacing w:before="120" w:after="120" w:line="240" w:lineRule="auto"/>
        <w:ind w:left="851" w:right="851"/>
        <w:jc w:val="both"/>
        <w:rPr>
          <w:rFonts w:ascii="Palatino Linotype" w:hAnsi="Palatino Linotype" w:cs="Arial"/>
          <w:i/>
          <w:lang w:val="es-ES"/>
        </w:rPr>
      </w:pPr>
      <w:r w:rsidRPr="004E6DFC">
        <w:rPr>
          <w:rFonts w:ascii="Palatino Linotype" w:hAnsi="Palatino Linotype" w:cs="Arial"/>
          <w:b/>
          <w:i/>
          <w:lang w:val="es-ES"/>
        </w:rPr>
        <w:t xml:space="preserve">“INFORMACIÓN PÚBLICA, CONCEPTO DE, EN MATERIA DE TRANSPARENCIA. INTERPRETACIÓN TEMÁTICA DE LOS ARTÍCULOS 2 2, FRACCIÓN </w:t>
      </w:r>
      <w:r w:rsidRPr="004E6DFC">
        <w:rPr>
          <w:rFonts w:ascii="Palatino Linotype" w:hAnsi="Palatino Linotype" w:cs="Arial"/>
          <w:b/>
          <w:bCs/>
          <w:i/>
          <w:lang w:val="es-ES"/>
        </w:rPr>
        <w:t xml:space="preserve">V, XV, Y XVI, </w:t>
      </w:r>
      <w:r w:rsidRPr="004E6DFC">
        <w:rPr>
          <w:rFonts w:ascii="Palatino Linotype" w:hAnsi="Palatino Linotype" w:cs="Arial"/>
          <w:b/>
          <w:i/>
          <w:lang w:val="es-ES"/>
        </w:rPr>
        <w:t xml:space="preserve">32, 4,11 Y 41. </w:t>
      </w:r>
      <w:r w:rsidRPr="004E6DFC">
        <w:rPr>
          <w:rFonts w:ascii="Palatino Linotype" w:hAnsi="Palatino Linotype" w:cs="Arial"/>
          <w:i/>
          <w:lang w:val="es-ES"/>
        </w:rPr>
        <w:t xml:space="preserve">De conformidad con los artículos antes referidos, el derecho de acceso a la información pública, se define en cuanto a su alcance y resultado material, el acceso a los archivos, registros y documentos públicos, administrados, generados o en posesión de los </w:t>
      </w:r>
      <w:r w:rsidRPr="004E6DFC">
        <w:rPr>
          <w:rFonts w:ascii="Palatino Linotype" w:hAnsi="Palatino Linotype" w:cs="Arial"/>
          <w:i/>
          <w:lang w:val="es-ES"/>
        </w:rPr>
        <w:lastRenderedPageBreak/>
        <w:t>órganos u organismos públicos, en virtud del ejercicio de sus funciones de derecho público, sin importar su fuente, soporte o fecha de elaboración.</w:t>
      </w:r>
    </w:p>
    <w:p w:rsidR="00BD086A" w:rsidRPr="004E6DFC" w:rsidRDefault="00BD086A" w:rsidP="004E6DFC">
      <w:pPr>
        <w:spacing w:before="120" w:after="120" w:line="240" w:lineRule="auto"/>
        <w:ind w:left="851" w:right="851"/>
        <w:jc w:val="both"/>
        <w:rPr>
          <w:rFonts w:ascii="Palatino Linotype" w:hAnsi="Palatino Linotype" w:cs="Arial"/>
          <w:i/>
          <w:lang w:val="es-ES"/>
        </w:rPr>
      </w:pPr>
      <w:r w:rsidRPr="004E6DFC">
        <w:rPr>
          <w:rFonts w:ascii="Palatino Linotype" w:hAnsi="Palatino Linotype" w:cs="Arial"/>
          <w:i/>
          <w:lang w:val="es-ES"/>
        </w:rPr>
        <w:t>En consecuencia el acceso a la información se refiere a que se cumplan cualquiera de los siguientes tres supuestos:</w:t>
      </w:r>
    </w:p>
    <w:p w:rsidR="00BD086A" w:rsidRPr="004E6DFC" w:rsidRDefault="00BD086A" w:rsidP="004E6DFC">
      <w:pPr>
        <w:spacing w:before="120" w:after="120" w:line="240" w:lineRule="auto"/>
        <w:ind w:left="851" w:right="851"/>
        <w:jc w:val="both"/>
        <w:rPr>
          <w:rFonts w:ascii="Palatino Linotype" w:hAnsi="Palatino Linotype" w:cs="Arial"/>
          <w:b/>
          <w:i/>
          <w:u w:val="single"/>
          <w:lang w:val="es-ES"/>
        </w:rPr>
      </w:pPr>
      <w:r w:rsidRPr="004E6DFC">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rsidR="00BD086A" w:rsidRPr="004E6DFC" w:rsidRDefault="00BD086A" w:rsidP="004E6DFC">
      <w:pPr>
        <w:spacing w:before="120" w:after="120" w:line="240" w:lineRule="auto"/>
        <w:ind w:left="851" w:right="851"/>
        <w:jc w:val="both"/>
        <w:rPr>
          <w:rFonts w:ascii="Palatino Linotype" w:hAnsi="Palatino Linotype" w:cs="Arial"/>
          <w:i/>
          <w:lang w:val="es-ES"/>
        </w:rPr>
      </w:pPr>
      <w:r w:rsidRPr="004E6DFC">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BD086A" w:rsidRDefault="00BD086A" w:rsidP="004E6DFC">
      <w:pPr>
        <w:spacing w:before="120" w:after="120" w:line="240" w:lineRule="auto"/>
        <w:ind w:left="851" w:right="851"/>
        <w:jc w:val="both"/>
        <w:rPr>
          <w:rFonts w:ascii="Palatino Linotype" w:hAnsi="Palatino Linotype" w:cs="Arial"/>
          <w:b/>
          <w:i/>
          <w:lang w:val="es-ES"/>
        </w:rPr>
      </w:pPr>
      <w:r w:rsidRPr="004E6DFC">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4E6DFC">
        <w:rPr>
          <w:rFonts w:ascii="Palatino Linotype" w:hAnsi="Palatino Linotype" w:cs="Arial"/>
          <w:b/>
          <w:i/>
          <w:lang w:val="es-ES"/>
        </w:rPr>
        <w:t>[Sic]</w:t>
      </w:r>
    </w:p>
    <w:p w:rsidR="004E6DFC" w:rsidRPr="004E6DFC" w:rsidRDefault="004E6DFC" w:rsidP="004E6DFC">
      <w:pPr>
        <w:spacing w:before="120" w:after="120" w:line="240" w:lineRule="auto"/>
        <w:ind w:left="851" w:right="851"/>
        <w:jc w:val="both"/>
        <w:rPr>
          <w:rFonts w:ascii="Palatino Linotype" w:hAnsi="Palatino Linotype" w:cs="Arial"/>
          <w:b/>
          <w:i/>
          <w:lang w:val="es-ES"/>
        </w:rPr>
      </w:pPr>
    </w:p>
    <w:p w:rsidR="00BD086A" w:rsidRDefault="00BD086A" w:rsidP="00BD086A">
      <w:pPr>
        <w:pStyle w:val="Prrafodelista"/>
        <w:autoSpaceDE w:val="0"/>
        <w:autoSpaceDN w:val="0"/>
        <w:adjustRightInd w:val="0"/>
        <w:spacing w:before="240" w:after="240" w:line="360" w:lineRule="auto"/>
        <w:ind w:left="0"/>
        <w:jc w:val="both"/>
        <w:rPr>
          <w:rFonts w:ascii="Palatino Linotype" w:hAnsi="Palatino Linotype" w:cs="Arial"/>
        </w:rPr>
      </w:pPr>
      <w:r w:rsidRPr="008D7B00">
        <w:rPr>
          <w:rFonts w:ascii="Palatino Linotype" w:hAnsi="Palatino Linotype" w:cs="Arial"/>
        </w:rPr>
        <w:t>En ese orden de ideas, este Órgano Garante invariablemente arriba a la conclusión de que</w:t>
      </w:r>
      <w:r>
        <w:rPr>
          <w:rFonts w:ascii="Palatino Linotype" w:hAnsi="Palatino Linotype" w:cs="Arial"/>
        </w:rPr>
        <w:t xml:space="preserve"> </w:t>
      </w:r>
      <w:r w:rsidR="004E6DFC">
        <w:rPr>
          <w:rFonts w:ascii="Palatino Linotype" w:hAnsi="Palatino Linotype" w:cs="Arial"/>
        </w:rPr>
        <w:t xml:space="preserve"> </w:t>
      </w:r>
      <w:r w:rsidR="004E6DFC" w:rsidRPr="004E6DFC">
        <w:rPr>
          <w:rFonts w:ascii="Palatino Linotype" w:hAnsi="Palatino Linotype" w:cs="Arial"/>
        </w:rPr>
        <w:t>los recibos de nómina correspondientes a la segunda quincena de enero de dos mil diecinueve</w:t>
      </w:r>
      <w:r w:rsidR="00FB3A6E">
        <w:rPr>
          <w:rFonts w:ascii="Palatino Linotype" w:hAnsi="Palatino Linotype" w:cs="Arial"/>
        </w:rPr>
        <w:t>, se</w:t>
      </w:r>
      <w:r w:rsidR="004E6DFC" w:rsidRPr="004E6DFC">
        <w:rPr>
          <w:rFonts w:ascii="Palatino Linotype" w:hAnsi="Palatino Linotype" w:cs="Arial"/>
        </w:rPr>
        <w:t xml:space="preserve"> debieron generar por mandato de Ley</w:t>
      </w:r>
      <w:r w:rsidR="00FB3A6E">
        <w:rPr>
          <w:rFonts w:ascii="Palatino Linotype" w:hAnsi="Palatino Linotype" w:cs="Arial"/>
        </w:rPr>
        <w:t>, ya que</w:t>
      </w:r>
      <w:r>
        <w:rPr>
          <w:rFonts w:ascii="Palatino Linotype" w:hAnsi="Palatino Linotype" w:cs="Arial"/>
        </w:rPr>
        <w:t xml:space="preserve"> existe fuente obligacional que constriñe al </w:t>
      </w:r>
      <w:r w:rsidR="00FB3A6E">
        <w:rPr>
          <w:rFonts w:ascii="Palatino Linotype" w:hAnsi="Palatino Linotype" w:cs="Arial"/>
          <w:b/>
        </w:rPr>
        <w:t>sujeto o</w:t>
      </w:r>
      <w:r w:rsidRPr="00D25522">
        <w:rPr>
          <w:rFonts w:ascii="Palatino Linotype" w:hAnsi="Palatino Linotype" w:cs="Arial"/>
          <w:b/>
        </w:rPr>
        <w:t>bligado</w:t>
      </w:r>
      <w:r>
        <w:rPr>
          <w:rFonts w:ascii="Palatino Linotype" w:hAnsi="Palatino Linotype" w:cs="Arial"/>
        </w:rPr>
        <w:t xml:space="preserve"> a generar, poseer y administrar </w:t>
      </w:r>
      <w:r w:rsidR="00FB3A6E">
        <w:rPr>
          <w:rFonts w:ascii="Palatino Linotype" w:hAnsi="Palatino Linotype" w:cs="Arial"/>
        </w:rPr>
        <w:t>dicha información; en tal virtud</w:t>
      </w:r>
      <w:r>
        <w:rPr>
          <w:rFonts w:ascii="Palatino Linotype" w:hAnsi="Palatino Linotype" w:cs="Arial"/>
        </w:rPr>
        <w:t xml:space="preserve">, resulta aplicable lo referido por el artículo 19 de la Ley de Transparencia local que </w:t>
      </w:r>
      <w:r w:rsidR="00FB3A6E">
        <w:rPr>
          <w:rFonts w:ascii="Palatino Linotype" w:hAnsi="Palatino Linotype" w:cs="Arial"/>
        </w:rPr>
        <w:t>a la letra señala</w:t>
      </w:r>
      <w:r>
        <w:rPr>
          <w:rFonts w:ascii="Palatino Linotype" w:hAnsi="Palatino Linotype" w:cs="Arial"/>
        </w:rPr>
        <w:t>:</w:t>
      </w:r>
    </w:p>
    <w:p w:rsidR="00BD086A" w:rsidRPr="00FB3A6E" w:rsidRDefault="00BD086A" w:rsidP="00FB3A6E">
      <w:pPr>
        <w:pStyle w:val="Prrafodelista"/>
        <w:autoSpaceDE w:val="0"/>
        <w:autoSpaceDN w:val="0"/>
        <w:adjustRightInd w:val="0"/>
        <w:spacing w:before="120" w:after="12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w:t>
      </w:r>
      <w:r w:rsidRPr="00FB3A6E">
        <w:rPr>
          <w:rFonts w:ascii="Palatino Linotype" w:hAnsi="Palatino Linotype" w:cs="Arial"/>
          <w:b/>
          <w:i/>
          <w:color w:val="000000" w:themeColor="text1"/>
          <w:sz w:val="22"/>
          <w:szCs w:val="22"/>
          <w:lang w:val="es-MX"/>
        </w:rPr>
        <w:t>Artículo 19.</w:t>
      </w:r>
      <w:r w:rsidRPr="00FB3A6E">
        <w:rPr>
          <w:rFonts w:ascii="Palatino Linotype" w:hAnsi="Palatino Linotype" w:cs="Arial"/>
          <w:i/>
          <w:color w:val="000000" w:themeColor="text1"/>
          <w:sz w:val="22"/>
          <w:szCs w:val="22"/>
          <w:lang w:val="es-MX"/>
        </w:rPr>
        <w:t xml:space="preserve"> </w:t>
      </w:r>
      <w:r w:rsidRPr="00FB3A6E">
        <w:rPr>
          <w:rFonts w:ascii="Palatino Linotype" w:hAnsi="Palatino Linotype" w:cs="Arial"/>
          <w:i/>
          <w:color w:val="000000" w:themeColor="text1"/>
          <w:sz w:val="22"/>
          <w:szCs w:val="22"/>
          <w:u w:val="single"/>
          <w:lang w:val="es-MX"/>
        </w:rPr>
        <w:t>Se presume que la información debe existir si se refiere a las facultades, competencias y funciones que los ordenamientos jurídicos aplicables otorgan a los sujetos obligados</w:t>
      </w:r>
      <w:r w:rsidRPr="00FB3A6E">
        <w:rPr>
          <w:rFonts w:ascii="Palatino Linotype" w:hAnsi="Palatino Linotype" w:cs="Arial"/>
          <w:i/>
          <w:color w:val="000000" w:themeColor="text1"/>
          <w:sz w:val="22"/>
          <w:szCs w:val="22"/>
          <w:lang w:val="es-MX"/>
        </w:rPr>
        <w:t xml:space="preserve">. </w:t>
      </w:r>
    </w:p>
    <w:p w:rsidR="00BD086A" w:rsidRPr="00FB3A6E" w:rsidRDefault="00BD086A" w:rsidP="00FB3A6E">
      <w:pPr>
        <w:pStyle w:val="Prrafodelista"/>
        <w:autoSpaceDE w:val="0"/>
        <w:autoSpaceDN w:val="0"/>
        <w:adjustRightInd w:val="0"/>
        <w:spacing w:before="120" w:after="120"/>
        <w:ind w:left="851" w:right="851"/>
        <w:jc w:val="both"/>
        <w:rPr>
          <w:rFonts w:ascii="Palatino Linotype" w:hAnsi="Palatino Linotype" w:cs="Arial"/>
          <w:i/>
          <w:color w:val="000000" w:themeColor="text1"/>
          <w:sz w:val="22"/>
          <w:szCs w:val="22"/>
          <w:lang w:val="es-MX"/>
        </w:rPr>
      </w:pPr>
      <w:r w:rsidRPr="00FB3A6E">
        <w:rPr>
          <w:rFonts w:ascii="Palatino Linotype" w:hAnsi="Palatino Linotype" w:cs="Arial"/>
          <w:i/>
          <w:color w:val="000000" w:themeColor="text1"/>
          <w:sz w:val="22"/>
          <w:szCs w:val="22"/>
          <w:lang w:val="es-MX"/>
        </w:rPr>
        <w:t xml:space="preserve">En los casos en que ciertas facultades, competencias o funciones no se hayan ejercido, se debe motivar la respuesta en función de las causas que motiven tal circunstancia. </w:t>
      </w:r>
    </w:p>
    <w:p w:rsidR="00BD086A" w:rsidRPr="00D25522" w:rsidRDefault="00BD086A" w:rsidP="00FB3A6E">
      <w:pPr>
        <w:pStyle w:val="Prrafodelista"/>
        <w:autoSpaceDE w:val="0"/>
        <w:autoSpaceDN w:val="0"/>
        <w:adjustRightInd w:val="0"/>
        <w:spacing w:before="120" w:after="120"/>
        <w:ind w:left="851" w:right="851"/>
        <w:jc w:val="both"/>
        <w:rPr>
          <w:rFonts w:ascii="Palatino Linotype" w:hAnsi="Palatino Linotype" w:cs="Arial"/>
          <w:i/>
          <w:color w:val="000000" w:themeColor="text1"/>
          <w:lang w:val="es-MX"/>
        </w:rPr>
      </w:pPr>
      <w:r w:rsidRPr="00FB3A6E">
        <w:rPr>
          <w:rFonts w:ascii="Palatino Linotype" w:hAnsi="Palatino Linotype" w:cs="Arial"/>
          <w:i/>
          <w:color w:val="000000" w:themeColor="text1"/>
          <w:sz w:val="22"/>
          <w:szCs w:val="22"/>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FB3A6E">
        <w:rPr>
          <w:rFonts w:ascii="Palatino Linotype" w:hAnsi="Palatino Linotype" w:cs="Arial"/>
          <w:i/>
          <w:color w:val="000000" w:themeColor="text1"/>
          <w:sz w:val="22"/>
          <w:szCs w:val="22"/>
          <w:lang w:val="es-MX"/>
        </w:rPr>
        <w:t>.”</w:t>
      </w:r>
    </w:p>
    <w:p w:rsidR="00FB3A6E" w:rsidRDefault="00FB3A6E" w:rsidP="00BD086A">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p>
    <w:p w:rsidR="00BD086A" w:rsidRDefault="00BD086A" w:rsidP="00BD086A">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r w:rsidRPr="00686C53">
        <w:rPr>
          <w:rFonts w:ascii="Palatino Linotype" w:hAnsi="Palatino Linotype" w:cs="Arial"/>
          <w:color w:val="000000" w:themeColor="text1"/>
          <w:lang w:val="es-MX"/>
        </w:rPr>
        <w:t>De</w:t>
      </w:r>
      <w:r w:rsidR="00FB3A6E">
        <w:rPr>
          <w:rFonts w:ascii="Palatino Linotype" w:hAnsi="Palatino Linotype" w:cs="Arial"/>
          <w:color w:val="000000" w:themeColor="text1"/>
          <w:lang w:val="es-MX"/>
        </w:rPr>
        <w:t>l</w:t>
      </w:r>
      <w:r w:rsidRPr="00686C53">
        <w:rPr>
          <w:rFonts w:ascii="Palatino Linotype" w:hAnsi="Palatino Linotype" w:cs="Arial"/>
          <w:color w:val="000000" w:themeColor="text1"/>
          <w:lang w:val="es-MX"/>
        </w:rPr>
        <w:t xml:space="preserve"> </w:t>
      </w:r>
      <w:r w:rsidR="00FB3A6E">
        <w:rPr>
          <w:rFonts w:ascii="Palatino Linotype" w:hAnsi="Palatino Linotype" w:cs="Arial"/>
          <w:color w:val="000000" w:themeColor="text1"/>
          <w:lang w:val="es-MX"/>
        </w:rPr>
        <w:t>precepto</w:t>
      </w:r>
      <w:r w:rsidRPr="00686C53">
        <w:rPr>
          <w:rFonts w:ascii="Palatino Linotype" w:hAnsi="Palatino Linotype" w:cs="Arial"/>
          <w:color w:val="000000" w:themeColor="text1"/>
          <w:lang w:val="es-MX"/>
        </w:rPr>
        <w:t xml:space="preserve"> legal que antecede, se puede notar la presunción de existencia de información cuando ésta es acorde a facultades, competencia y/o funciones del </w:t>
      </w:r>
      <w:r w:rsidR="00442584">
        <w:rPr>
          <w:rFonts w:ascii="Palatino Linotype" w:hAnsi="Palatino Linotype" w:cs="Arial"/>
          <w:b/>
          <w:color w:val="000000" w:themeColor="text1"/>
          <w:lang w:val="es-MX"/>
        </w:rPr>
        <w:t>sujeto o</w:t>
      </w:r>
      <w:r w:rsidRPr="00686C53">
        <w:rPr>
          <w:rFonts w:ascii="Palatino Linotype" w:hAnsi="Palatino Linotype" w:cs="Arial"/>
          <w:b/>
          <w:color w:val="000000" w:themeColor="text1"/>
          <w:lang w:val="es-MX"/>
        </w:rPr>
        <w:t>bligado</w:t>
      </w:r>
      <w:r w:rsidRPr="00686C53">
        <w:rPr>
          <w:rFonts w:ascii="Palatino Linotype" w:hAnsi="Palatino Linotype" w:cs="Arial"/>
          <w:color w:val="000000" w:themeColor="text1"/>
          <w:lang w:val="es-MX"/>
        </w:rPr>
        <w:t xml:space="preserve">; por lo tanto, si en ejercicio de dichas facultades, no se posee, genera y/o administra la información solicitada, lo procedente para la debida atención a la solicitud de información, </w:t>
      </w:r>
      <w:r w:rsidR="00442584">
        <w:rPr>
          <w:rFonts w:ascii="Palatino Linotype" w:hAnsi="Palatino Linotype" w:cs="Arial"/>
          <w:color w:val="000000" w:themeColor="text1"/>
          <w:lang w:val="es-MX"/>
        </w:rPr>
        <w:t>es</w:t>
      </w:r>
      <w:r w:rsidRPr="00686C53">
        <w:rPr>
          <w:rFonts w:ascii="Palatino Linotype" w:hAnsi="Palatino Linotype" w:cs="Arial"/>
          <w:color w:val="000000" w:themeColor="text1"/>
          <w:lang w:val="es-MX"/>
        </w:rPr>
        <w:t xml:space="preserve"> entregar el acuerdo de inexistencia emitido por el Comité de Transparencia, en el que debidamente fundado y motivado, se debieron detallar las razones del por qué lo solicitado no obra en sus archivos o no se ha generado.</w:t>
      </w:r>
    </w:p>
    <w:p w:rsidR="00BD086A" w:rsidRDefault="00BD086A" w:rsidP="00AF334F">
      <w:pPr>
        <w:pStyle w:val="Prrafodelista"/>
        <w:autoSpaceDE w:val="0"/>
        <w:autoSpaceDN w:val="0"/>
        <w:adjustRightInd w:val="0"/>
        <w:spacing w:before="240" w:after="160" w:line="360" w:lineRule="auto"/>
        <w:ind w:left="0"/>
        <w:jc w:val="both"/>
        <w:rPr>
          <w:rFonts w:ascii="Palatino Linotype" w:hAnsi="Palatino Linotype" w:cs="Arial"/>
          <w:color w:val="000000" w:themeColor="text1"/>
          <w:lang w:val="es-MX"/>
        </w:rPr>
      </w:pPr>
      <w:r>
        <w:rPr>
          <w:rFonts w:ascii="Palatino Linotype" w:hAnsi="Palatino Linotype" w:cs="Arial"/>
          <w:color w:val="000000" w:themeColor="text1"/>
          <w:lang w:val="es-MX"/>
        </w:rPr>
        <w:t xml:space="preserve">Bajo ese tenor, </w:t>
      </w:r>
      <w:r w:rsidR="00442584">
        <w:rPr>
          <w:rFonts w:ascii="Palatino Linotype" w:hAnsi="Palatino Linotype" w:cs="Arial"/>
          <w:color w:val="000000" w:themeColor="text1"/>
          <w:lang w:val="es-MX"/>
        </w:rPr>
        <w:t>al</w:t>
      </w:r>
      <w:r>
        <w:rPr>
          <w:rFonts w:ascii="Palatino Linotype" w:hAnsi="Palatino Linotype" w:cs="Arial"/>
          <w:color w:val="000000" w:themeColor="text1"/>
          <w:lang w:val="es-MX"/>
        </w:rPr>
        <w:t xml:space="preserve"> a no haberse entregado algún documento que compruebe la inexistencia de los recibos d</w:t>
      </w:r>
      <w:r w:rsidR="00442584">
        <w:rPr>
          <w:rFonts w:ascii="Palatino Linotype" w:hAnsi="Palatino Linotype" w:cs="Arial"/>
          <w:color w:val="000000" w:themeColor="text1"/>
          <w:lang w:val="es-MX"/>
        </w:rPr>
        <w:t>e nómina solicitados;</w:t>
      </w:r>
      <w:r>
        <w:rPr>
          <w:rFonts w:ascii="Palatino Linotype" w:hAnsi="Palatino Linotype" w:cs="Arial"/>
          <w:color w:val="000000" w:themeColor="text1"/>
          <w:lang w:val="es-MX"/>
        </w:rPr>
        <w:t xml:space="preserve"> se actualiza a favor del </w:t>
      </w:r>
      <w:r w:rsidR="00442584">
        <w:rPr>
          <w:rFonts w:ascii="Palatino Linotype" w:hAnsi="Palatino Linotype" w:cs="Arial"/>
          <w:b/>
          <w:color w:val="000000" w:themeColor="text1"/>
          <w:lang w:val="es-MX"/>
        </w:rPr>
        <w:t>r</w:t>
      </w:r>
      <w:r w:rsidRPr="00B90E77">
        <w:rPr>
          <w:rFonts w:ascii="Palatino Linotype" w:hAnsi="Palatino Linotype" w:cs="Arial"/>
          <w:b/>
          <w:color w:val="000000" w:themeColor="text1"/>
          <w:lang w:val="es-MX"/>
        </w:rPr>
        <w:t>ecurrente</w:t>
      </w:r>
      <w:r>
        <w:rPr>
          <w:rFonts w:ascii="Palatino Linotype" w:hAnsi="Palatino Linotype" w:cs="Arial"/>
          <w:color w:val="000000" w:themeColor="text1"/>
          <w:lang w:val="es-MX"/>
        </w:rPr>
        <w:t xml:space="preserve"> la fracción III del artículo 179 de la Ley d</w:t>
      </w:r>
      <w:r w:rsidR="00442584">
        <w:rPr>
          <w:rFonts w:ascii="Palatino Linotype" w:hAnsi="Palatino Linotype" w:cs="Arial"/>
          <w:color w:val="000000" w:themeColor="text1"/>
          <w:lang w:val="es-MX"/>
        </w:rPr>
        <w:t>e Transparencia local, es decir, la declaración de inexistencia de la información requerida.</w:t>
      </w:r>
      <w:r w:rsidR="00AF334F">
        <w:rPr>
          <w:rFonts w:ascii="Palatino Linotype" w:hAnsi="Palatino Linotype" w:cs="Arial"/>
          <w:color w:val="000000" w:themeColor="text1"/>
          <w:lang w:val="es-MX"/>
        </w:rPr>
        <w:t xml:space="preserve"> </w:t>
      </w:r>
      <w:r>
        <w:rPr>
          <w:rFonts w:ascii="Palatino Linotype" w:hAnsi="Palatino Linotype" w:cs="Arial"/>
          <w:color w:val="000000" w:themeColor="text1"/>
          <w:lang w:val="es-MX"/>
        </w:rPr>
        <w:t>En esa tesitura, resulta procedente ordenar una nueva búsqueda exhaustiva</w:t>
      </w:r>
      <w:r w:rsidR="00442584">
        <w:rPr>
          <w:rFonts w:ascii="Palatino Linotype" w:hAnsi="Palatino Linotype" w:cs="Arial"/>
          <w:color w:val="000000" w:themeColor="text1"/>
          <w:lang w:val="es-MX"/>
        </w:rPr>
        <w:t xml:space="preserve"> y razonable</w:t>
      </w:r>
      <w:r>
        <w:rPr>
          <w:rFonts w:ascii="Palatino Linotype" w:hAnsi="Palatino Linotype" w:cs="Arial"/>
          <w:color w:val="000000" w:themeColor="text1"/>
          <w:lang w:val="es-MX"/>
        </w:rPr>
        <w:t xml:space="preserve"> de los recibos de nómina </w:t>
      </w:r>
      <w:r w:rsidR="00442584" w:rsidRPr="00442584">
        <w:rPr>
          <w:rFonts w:ascii="Palatino Linotype" w:hAnsi="Palatino Linotype" w:cs="Arial"/>
          <w:color w:val="000000" w:themeColor="text1"/>
          <w:lang w:val="es-MX"/>
        </w:rPr>
        <w:t>correspondientes a la s</w:t>
      </w:r>
      <w:r w:rsidR="00442584">
        <w:rPr>
          <w:rFonts w:ascii="Palatino Linotype" w:hAnsi="Palatino Linotype" w:cs="Arial"/>
          <w:color w:val="000000" w:themeColor="text1"/>
          <w:lang w:val="es-MX"/>
        </w:rPr>
        <w:t>egunda quincena de enero de dos mil diecinueve</w:t>
      </w:r>
      <w:r>
        <w:rPr>
          <w:rFonts w:ascii="Palatino Linotype" w:hAnsi="Palatino Linotype" w:cs="Arial"/>
          <w:color w:val="000000" w:themeColor="text1"/>
          <w:lang w:val="es-MX"/>
        </w:rPr>
        <w:t xml:space="preserve"> y entregarlos en versión pública al </w:t>
      </w:r>
      <w:r w:rsidR="00442584">
        <w:rPr>
          <w:rFonts w:ascii="Palatino Linotype" w:hAnsi="Palatino Linotype" w:cs="Arial"/>
          <w:b/>
          <w:color w:val="000000" w:themeColor="text1"/>
          <w:lang w:val="es-MX"/>
        </w:rPr>
        <w:t>r</w:t>
      </w:r>
      <w:r w:rsidRPr="00686C53">
        <w:rPr>
          <w:rFonts w:ascii="Palatino Linotype" w:hAnsi="Palatino Linotype" w:cs="Arial"/>
          <w:b/>
          <w:color w:val="000000" w:themeColor="text1"/>
          <w:lang w:val="es-MX"/>
        </w:rPr>
        <w:t>ecurrente</w:t>
      </w:r>
      <w:r>
        <w:rPr>
          <w:rFonts w:ascii="Palatino Linotype" w:hAnsi="Palatino Linotype" w:cs="Arial"/>
          <w:color w:val="000000" w:themeColor="text1"/>
          <w:lang w:val="es-MX"/>
        </w:rPr>
        <w:t xml:space="preserve">. </w:t>
      </w:r>
    </w:p>
    <w:p w:rsidR="007D0595" w:rsidRDefault="007D0595" w:rsidP="007D0595">
      <w:pPr>
        <w:pStyle w:val="Prrafodelista"/>
        <w:autoSpaceDE w:val="0"/>
        <w:autoSpaceDN w:val="0"/>
        <w:adjustRightInd w:val="0"/>
        <w:spacing w:line="360" w:lineRule="auto"/>
        <w:ind w:left="0"/>
        <w:jc w:val="both"/>
        <w:rPr>
          <w:rFonts w:ascii="Palatino Linotype" w:hAnsi="Palatino Linotype" w:cs="Arial"/>
          <w:color w:val="000000" w:themeColor="text1"/>
          <w:lang w:val="es-MX"/>
        </w:rPr>
      </w:pPr>
    </w:p>
    <w:p w:rsidR="00004841" w:rsidRPr="00442584" w:rsidRDefault="00BD086A" w:rsidP="007D0595">
      <w:pPr>
        <w:spacing w:after="0" w:line="360" w:lineRule="auto"/>
        <w:jc w:val="both"/>
        <w:rPr>
          <w:rFonts w:ascii="Palatino Linotype" w:hAnsi="Palatino Linotype"/>
          <w:sz w:val="24"/>
          <w:szCs w:val="24"/>
        </w:rPr>
      </w:pPr>
      <w:r w:rsidRPr="00442584">
        <w:rPr>
          <w:rFonts w:ascii="Palatino Linotype" w:hAnsi="Palatino Linotype" w:cs="Arial"/>
          <w:color w:val="000000" w:themeColor="text1"/>
          <w:sz w:val="24"/>
          <w:szCs w:val="24"/>
        </w:rPr>
        <w:t>En caso de no localizar lo que se ordena en el párrafo que antecede</w:t>
      </w:r>
      <w:r w:rsidR="00442584">
        <w:rPr>
          <w:rFonts w:ascii="Palatino Linotype" w:hAnsi="Palatino Linotype" w:cs="Arial"/>
          <w:color w:val="000000" w:themeColor="text1"/>
          <w:sz w:val="24"/>
          <w:szCs w:val="24"/>
        </w:rPr>
        <w:t>,</w:t>
      </w:r>
      <w:r w:rsidRPr="00442584">
        <w:rPr>
          <w:rFonts w:ascii="Palatino Linotype" w:hAnsi="Palatino Linotype" w:cs="Arial"/>
          <w:color w:val="000000" w:themeColor="text1"/>
          <w:sz w:val="24"/>
          <w:szCs w:val="24"/>
        </w:rPr>
        <w:t xml:space="preserve"> el </w:t>
      </w:r>
      <w:r w:rsidR="00442584">
        <w:rPr>
          <w:rFonts w:ascii="Palatino Linotype" w:hAnsi="Palatino Linotype" w:cs="Arial"/>
          <w:b/>
          <w:color w:val="000000" w:themeColor="text1"/>
          <w:sz w:val="24"/>
          <w:szCs w:val="24"/>
        </w:rPr>
        <w:t>sujeto o</w:t>
      </w:r>
      <w:r w:rsidRPr="00442584">
        <w:rPr>
          <w:rFonts w:ascii="Palatino Linotype" w:hAnsi="Palatino Linotype" w:cs="Arial"/>
          <w:b/>
          <w:color w:val="000000" w:themeColor="text1"/>
          <w:sz w:val="24"/>
          <w:szCs w:val="24"/>
        </w:rPr>
        <w:t>bligado</w:t>
      </w:r>
      <w:r w:rsidRPr="00442584">
        <w:rPr>
          <w:rFonts w:ascii="Palatino Linotype" w:hAnsi="Palatino Linotype" w:cs="Arial"/>
          <w:color w:val="000000" w:themeColor="text1"/>
          <w:sz w:val="24"/>
          <w:szCs w:val="24"/>
        </w:rPr>
        <w:t xml:space="preserve"> deberá entregar al </w:t>
      </w:r>
      <w:r w:rsidR="00442584">
        <w:rPr>
          <w:rFonts w:ascii="Palatino Linotype" w:hAnsi="Palatino Linotype" w:cs="Arial"/>
          <w:b/>
          <w:color w:val="000000" w:themeColor="text1"/>
          <w:sz w:val="24"/>
          <w:szCs w:val="24"/>
        </w:rPr>
        <w:t>r</w:t>
      </w:r>
      <w:r w:rsidRPr="00442584">
        <w:rPr>
          <w:rFonts w:ascii="Palatino Linotype" w:hAnsi="Palatino Linotype" w:cs="Arial"/>
          <w:b/>
          <w:color w:val="000000" w:themeColor="text1"/>
          <w:sz w:val="24"/>
          <w:szCs w:val="24"/>
        </w:rPr>
        <w:t>ecurrente</w:t>
      </w:r>
      <w:r w:rsidRPr="00442584">
        <w:rPr>
          <w:rFonts w:ascii="Palatino Linotype" w:hAnsi="Palatino Linotype" w:cs="Arial"/>
          <w:color w:val="000000" w:themeColor="text1"/>
          <w:sz w:val="24"/>
          <w:szCs w:val="24"/>
        </w:rPr>
        <w:t xml:space="preserve"> en términos del artículo 19 de la Ley de Transparencia, el acuerdo que confirme la inexistencia de los recibos de nómina </w:t>
      </w:r>
      <w:r w:rsidR="00442584" w:rsidRPr="00442584">
        <w:rPr>
          <w:rFonts w:ascii="Palatino Linotype" w:hAnsi="Palatino Linotype" w:cs="Arial"/>
          <w:color w:val="000000" w:themeColor="text1"/>
          <w:sz w:val="24"/>
          <w:szCs w:val="24"/>
        </w:rPr>
        <w:t>correspondientes a la s</w:t>
      </w:r>
      <w:r w:rsidR="00442584">
        <w:rPr>
          <w:rFonts w:ascii="Palatino Linotype" w:hAnsi="Palatino Linotype" w:cs="Arial"/>
          <w:color w:val="000000" w:themeColor="text1"/>
          <w:sz w:val="24"/>
          <w:szCs w:val="24"/>
        </w:rPr>
        <w:t>egunda quincena de enero de dos mil diecinueve</w:t>
      </w:r>
      <w:r w:rsidRPr="00442584">
        <w:rPr>
          <w:rFonts w:ascii="Palatino Linotype" w:hAnsi="Palatino Linotype" w:cs="Arial"/>
          <w:color w:val="000000" w:themeColor="text1"/>
          <w:sz w:val="24"/>
          <w:szCs w:val="24"/>
        </w:rPr>
        <w:t>.</w:t>
      </w:r>
    </w:p>
    <w:p w:rsidR="00071973" w:rsidRDefault="00071973" w:rsidP="00004841">
      <w:pPr>
        <w:pStyle w:val="Default"/>
        <w:spacing w:line="360" w:lineRule="auto"/>
        <w:ind w:right="51"/>
        <w:jc w:val="both"/>
        <w:rPr>
          <w:rFonts w:ascii="Palatino Linotype" w:hAnsi="Palatino Linotype"/>
          <w:color w:val="auto"/>
        </w:rPr>
      </w:pPr>
    </w:p>
    <w:p w:rsidR="00071973" w:rsidRDefault="00071973" w:rsidP="00071973">
      <w:pPr>
        <w:spacing w:after="0" w:line="360" w:lineRule="auto"/>
        <w:jc w:val="both"/>
        <w:rPr>
          <w:rFonts w:ascii="Palatino Linotype" w:hAnsi="Palatino Linotype"/>
          <w:sz w:val="24"/>
          <w:szCs w:val="24"/>
        </w:rPr>
      </w:pPr>
      <w:r w:rsidRPr="00442584">
        <w:rPr>
          <w:rFonts w:ascii="Palatino Linotype" w:hAnsi="Palatino Linotype"/>
          <w:sz w:val="24"/>
          <w:szCs w:val="24"/>
        </w:rPr>
        <w:lastRenderedPageBreak/>
        <w:t>Por otro lado, respecto de</w:t>
      </w:r>
      <w:r>
        <w:rPr>
          <w:rFonts w:ascii="Palatino Linotype" w:hAnsi="Palatino Linotype"/>
          <w:sz w:val="24"/>
          <w:szCs w:val="24"/>
        </w:rPr>
        <w:t xml:space="preserve"> las documentales remitidas en respuest</w:t>
      </w:r>
      <w:r w:rsidR="007D0595">
        <w:rPr>
          <w:rFonts w:ascii="Palatino Linotype" w:hAnsi="Palatino Linotype"/>
          <w:sz w:val="24"/>
          <w:szCs w:val="24"/>
        </w:rPr>
        <w:t>a primigenia correspondientes a</w:t>
      </w:r>
      <w:r w:rsidR="007D0595" w:rsidRPr="007D0595">
        <w:rPr>
          <w:rFonts w:ascii="Palatino Linotype" w:hAnsi="Palatino Linotype"/>
          <w:sz w:val="24"/>
          <w:szCs w:val="24"/>
        </w:rPr>
        <w:t xml:space="preserve">l recibo de nómina </w:t>
      </w:r>
      <w:r w:rsidR="007D0595">
        <w:rPr>
          <w:rFonts w:ascii="Palatino Linotype" w:hAnsi="Palatino Linotype"/>
          <w:sz w:val="24"/>
          <w:szCs w:val="24"/>
        </w:rPr>
        <w:t xml:space="preserve">de </w:t>
      </w:r>
      <w:r w:rsidR="007D0595" w:rsidRPr="007D0595">
        <w:rPr>
          <w:rFonts w:ascii="Palatino Linotype" w:hAnsi="Palatino Linotype"/>
          <w:sz w:val="24"/>
          <w:szCs w:val="24"/>
        </w:rPr>
        <w:t>la primera quincena de febrero de dos mil diecinueve</w:t>
      </w:r>
      <w:r>
        <w:rPr>
          <w:rFonts w:ascii="Palatino Linotype" w:hAnsi="Palatino Linotype"/>
          <w:sz w:val="24"/>
          <w:szCs w:val="24"/>
        </w:rPr>
        <w:t>,</w:t>
      </w:r>
      <w:r w:rsidRPr="005A2E96">
        <w:rPr>
          <w:rFonts w:ascii="Palatino Linotype" w:hAnsi="Palatino Linotype"/>
          <w:sz w:val="24"/>
          <w:szCs w:val="24"/>
        </w:rPr>
        <w:t xml:space="preserve"> es conveniente señalar que en</w:t>
      </w:r>
      <w:r>
        <w:rPr>
          <w:rFonts w:ascii="Palatino Linotype" w:hAnsi="Palatino Linotype"/>
          <w:sz w:val="24"/>
          <w:szCs w:val="24"/>
        </w:rPr>
        <w:t xml:space="preserve"> la documentación remitida por </w:t>
      </w:r>
      <w:r>
        <w:rPr>
          <w:rFonts w:ascii="Palatino Linotype" w:hAnsi="Palatino Linotype"/>
          <w:b/>
          <w:sz w:val="24"/>
          <w:szCs w:val="24"/>
        </w:rPr>
        <w:t>el sujeto o</w:t>
      </w:r>
      <w:r w:rsidRPr="005A2E96">
        <w:rPr>
          <w:rFonts w:ascii="Palatino Linotype" w:hAnsi="Palatino Linotype"/>
          <w:b/>
          <w:sz w:val="24"/>
          <w:szCs w:val="24"/>
        </w:rPr>
        <w:t>bligado</w:t>
      </w:r>
      <w:r w:rsidRPr="005A2E96">
        <w:rPr>
          <w:rFonts w:ascii="Palatino Linotype" w:hAnsi="Palatino Linotype"/>
          <w:sz w:val="24"/>
          <w:szCs w:val="24"/>
        </w:rPr>
        <w:t>, es visible que se testaron datos personales, como ejemplo de esto se reproduce la siguiente imagen:</w:t>
      </w:r>
    </w:p>
    <w:p w:rsidR="003D7921" w:rsidRDefault="003D7921" w:rsidP="00071973">
      <w:pPr>
        <w:spacing w:after="0" w:line="360" w:lineRule="auto"/>
        <w:jc w:val="both"/>
        <w:rPr>
          <w:rFonts w:ascii="Palatino Linotype" w:hAnsi="Palatino Linotype"/>
          <w:sz w:val="24"/>
          <w:szCs w:val="24"/>
        </w:rPr>
      </w:pPr>
    </w:p>
    <w:p w:rsidR="00950557" w:rsidRDefault="003D7921" w:rsidP="003D7921">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5273040" cy="2042160"/>
            <wp:effectExtent l="190500" t="190500" r="194310" b="1866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3040" cy="2042160"/>
                    </a:xfrm>
                    <a:prstGeom prst="rect">
                      <a:avLst/>
                    </a:prstGeom>
                    <a:noFill/>
                    <a:ln>
                      <a:noFill/>
                    </a:ln>
                    <a:effectLst>
                      <a:outerShdw blurRad="190500" algn="ctr" rotWithShape="0">
                        <a:prstClr val="black">
                          <a:alpha val="70000"/>
                        </a:prstClr>
                      </a:outerShdw>
                    </a:effectLst>
                  </pic:spPr>
                </pic:pic>
              </a:graphicData>
            </a:graphic>
          </wp:inline>
        </w:drawing>
      </w:r>
    </w:p>
    <w:p w:rsidR="00071973" w:rsidRPr="005A2E96" w:rsidRDefault="00071973" w:rsidP="00950557">
      <w:pPr>
        <w:spacing w:after="0" w:line="360" w:lineRule="auto"/>
        <w:rPr>
          <w:rFonts w:ascii="Palatino Linotype" w:hAnsi="Palatino Linotype"/>
          <w:sz w:val="24"/>
          <w:szCs w:val="24"/>
        </w:rPr>
      </w:pPr>
    </w:p>
    <w:p w:rsidR="00071973" w:rsidRPr="005A2E96" w:rsidRDefault="00071973" w:rsidP="00071973">
      <w:pPr>
        <w:spacing w:after="0" w:line="360" w:lineRule="auto"/>
        <w:jc w:val="both"/>
        <w:rPr>
          <w:rFonts w:ascii="Palatino Linotype" w:hAnsi="Palatino Linotype"/>
          <w:sz w:val="24"/>
          <w:szCs w:val="24"/>
        </w:rPr>
      </w:pPr>
      <w:r>
        <w:rPr>
          <w:rFonts w:ascii="Palatino Linotype" w:hAnsi="Palatino Linotype"/>
          <w:sz w:val="24"/>
          <w:szCs w:val="24"/>
        </w:rPr>
        <w:t>Del</w:t>
      </w:r>
      <w:r w:rsidRPr="005A2E96">
        <w:rPr>
          <w:rFonts w:ascii="Palatino Linotype" w:hAnsi="Palatino Linotype"/>
          <w:sz w:val="24"/>
          <w:szCs w:val="24"/>
        </w:rPr>
        <w:t xml:space="preserve"> </w:t>
      </w:r>
      <w:r>
        <w:rPr>
          <w:rFonts w:ascii="Palatino Linotype" w:hAnsi="Palatino Linotype"/>
          <w:sz w:val="24"/>
          <w:szCs w:val="24"/>
        </w:rPr>
        <w:t>documento referido</w:t>
      </w:r>
      <w:r w:rsidRPr="005A2E96">
        <w:rPr>
          <w:rFonts w:ascii="Palatino Linotype" w:hAnsi="Palatino Linotype"/>
          <w:sz w:val="24"/>
          <w:szCs w:val="24"/>
        </w:rPr>
        <w:t>, se advierte que se testaron datos personales sin que se haya remitido el Acuerdo de Clasificación que dio sustento a la versión pública de los documentos presentados en la respuesta</w:t>
      </w:r>
      <w:r>
        <w:rPr>
          <w:rFonts w:ascii="Palatino Linotype" w:hAnsi="Palatino Linotype"/>
          <w:sz w:val="24"/>
          <w:szCs w:val="24"/>
        </w:rPr>
        <w:t xml:space="preserve"> primigenia</w:t>
      </w:r>
      <w:r w:rsidRPr="005A2E96">
        <w:rPr>
          <w:rFonts w:ascii="Palatino Linotype" w:hAnsi="Palatino Linotype"/>
          <w:sz w:val="24"/>
          <w:szCs w:val="24"/>
        </w:rPr>
        <w:t>, en ese orden de ideas, se debe precisar que los Acuerdos de Clasificación que los Comités de Transparencia de los sujetos obligados están constreñidos a emitir cuando hagan entrega de documentos en versión pública, con el propósito de otorgar la certeza jurídica a los solicitantes de que el acto de proteger datos personales, se llevó a cabo en apego a la normatividad aplicable.</w:t>
      </w:r>
    </w:p>
    <w:p w:rsidR="00071973" w:rsidRPr="005A2E96" w:rsidRDefault="00071973" w:rsidP="00071973">
      <w:pPr>
        <w:spacing w:after="0" w:line="360" w:lineRule="auto"/>
        <w:jc w:val="both"/>
        <w:rPr>
          <w:rFonts w:ascii="Palatino Linotype" w:hAnsi="Palatino Linotype"/>
          <w:sz w:val="24"/>
          <w:szCs w:val="24"/>
        </w:rPr>
      </w:pPr>
    </w:p>
    <w:p w:rsidR="00071973" w:rsidRPr="005A2E96" w:rsidRDefault="00071973" w:rsidP="00071973">
      <w:pPr>
        <w:spacing w:after="0" w:line="360" w:lineRule="auto"/>
        <w:jc w:val="both"/>
        <w:rPr>
          <w:rFonts w:ascii="Palatino Linotype" w:hAnsi="Palatino Linotype"/>
          <w:sz w:val="24"/>
          <w:szCs w:val="24"/>
        </w:rPr>
      </w:pPr>
      <w:r w:rsidRPr="005A2E96">
        <w:rPr>
          <w:rFonts w:ascii="Palatino Linotype" w:hAnsi="Palatino Linotype"/>
          <w:sz w:val="24"/>
          <w:szCs w:val="24"/>
        </w:rPr>
        <w:lastRenderedPageBreak/>
        <w:t>Por tanto, es necesario remitirse a lo dispuesto en la Ley de Transparencia local, que en su Título Séptimo establece el procedimiento para acceder a la información pública, en específico el artículo 168 en el que se estipula lo siguiente:</w:t>
      </w:r>
    </w:p>
    <w:p w:rsidR="00071973" w:rsidRPr="005A2E96" w:rsidRDefault="00071973" w:rsidP="00071973">
      <w:pPr>
        <w:spacing w:after="0" w:line="360" w:lineRule="auto"/>
        <w:jc w:val="both"/>
        <w:rPr>
          <w:rFonts w:ascii="Palatino Linotype" w:hAnsi="Palatino Linotype"/>
          <w:sz w:val="24"/>
          <w:szCs w:val="24"/>
        </w:rPr>
      </w:pPr>
    </w:p>
    <w:p w:rsidR="00071973" w:rsidRPr="005A2E96" w:rsidRDefault="00071973" w:rsidP="00071973">
      <w:pPr>
        <w:spacing w:after="0" w:line="240" w:lineRule="auto"/>
        <w:ind w:left="567" w:right="567"/>
        <w:jc w:val="both"/>
        <w:rPr>
          <w:rFonts w:ascii="Palatino Linotype" w:hAnsi="Palatino Linotype"/>
          <w:i/>
        </w:rPr>
      </w:pPr>
      <w:r w:rsidRPr="005A2E96">
        <w:rPr>
          <w:rFonts w:ascii="Palatino Linotype" w:hAnsi="Palatino Linotype"/>
          <w:b/>
          <w:i/>
        </w:rPr>
        <w:t>Artículo 168.</w:t>
      </w:r>
      <w:r w:rsidRPr="005A2E96">
        <w:rPr>
          <w:rFonts w:ascii="Palatino Linotype" w:hAnsi="Palatino Linotype"/>
          <w:i/>
        </w:rPr>
        <w:t xml:space="preserve"> En caso de que los sujetos obligados consideren que los documentos o la información deban ser clasificados, se sujetará a lo siguiente:</w:t>
      </w:r>
    </w:p>
    <w:p w:rsidR="00071973" w:rsidRPr="005A2E96" w:rsidRDefault="00071973" w:rsidP="00071973">
      <w:pPr>
        <w:spacing w:after="0" w:line="240" w:lineRule="auto"/>
        <w:ind w:left="567" w:right="567"/>
        <w:jc w:val="both"/>
        <w:rPr>
          <w:rFonts w:ascii="Palatino Linotype" w:hAnsi="Palatino Linotype"/>
          <w:i/>
        </w:rPr>
      </w:pPr>
    </w:p>
    <w:p w:rsidR="00071973" w:rsidRPr="005A2E96" w:rsidRDefault="00071973" w:rsidP="00071973">
      <w:pPr>
        <w:spacing w:after="0" w:line="240" w:lineRule="auto"/>
        <w:ind w:left="851" w:right="567"/>
        <w:jc w:val="both"/>
        <w:rPr>
          <w:rFonts w:ascii="Palatino Linotype" w:hAnsi="Palatino Linotype"/>
          <w:i/>
        </w:rPr>
      </w:pPr>
      <w:r w:rsidRPr="005A2E96">
        <w:rPr>
          <w:rFonts w:ascii="Palatino Linotype" w:hAnsi="Palatino Linotype"/>
          <w:i/>
        </w:rPr>
        <w:t>I. El Área deberá remitir la solicitud, así como un escrito en el que funde y motive la clasificación al Comité de Transparencia, mismo que deberá resolver para:</w:t>
      </w:r>
    </w:p>
    <w:p w:rsidR="00071973" w:rsidRPr="005A2E96" w:rsidRDefault="00071973" w:rsidP="00071973">
      <w:pPr>
        <w:spacing w:after="0" w:line="240" w:lineRule="auto"/>
        <w:ind w:left="567" w:right="567" w:firstLine="709"/>
        <w:jc w:val="both"/>
        <w:rPr>
          <w:rFonts w:ascii="Palatino Linotype" w:hAnsi="Palatino Linotype"/>
          <w:i/>
        </w:rPr>
      </w:pPr>
      <w:r w:rsidRPr="005A2E96">
        <w:rPr>
          <w:rFonts w:ascii="Palatino Linotype" w:hAnsi="Palatino Linotype"/>
          <w:i/>
        </w:rPr>
        <w:t>a) Confirmar la clasificación;</w:t>
      </w:r>
    </w:p>
    <w:p w:rsidR="00071973" w:rsidRPr="005A2E96" w:rsidRDefault="00071973" w:rsidP="00071973">
      <w:pPr>
        <w:spacing w:after="0" w:line="240" w:lineRule="auto"/>
        <w:ind w:left="1276" w:right="567"/>
        <w:jc w:val="both"/>
        <w:rPr>
          <w:rFonts w:ascii="Palatino Linotype" w:hAnsi="Palatino Linotype"/>
          <w:i/>
        </w:rPr>
      </w:pPr>
      <w:r w:rsidRPr="005A2E96">
        <w:rPr>
          <w:rFonts w:ascii="Palatino Linotype" w:hAnsi="Palatino Linotype"/>
          <w:i/>
        </w:rPr>
        <w:t>b) Modificar la clasificación y otorgar total o parcialmente el acceso a la información; y</w:t>
      </w:r>
    </w:p>
    <w:p w:rsidR="00071973" w:rsidRPr="005A2E96" w:rsidRDefault="00071973" w:rsidP="00071973">
      <w:pPr>
        <w:spacing w:after="0" w:line="240" w:lineRule="auto"/>
        <w:ind w:left="567" w:right="567" w:firstLine="709"/>
        <w:jc w:val="both"/>
        <w:rPr>
          <w:rFonts w:ascii="Palatino Linotype" w:hAnsi="Palatino Linotype"/>
          <w:i/>
        </w:rPr>
      </w:pPr>
      <w:r w:rsidRPr="005A2E96">
        <w:rPr>
          <w:rFonts w:ascii="Palatino Linotype" w:hAnsi="Palatino Linotype"/>
          <w:i/>
        </w:rPr>
        <w:t>c) Revocar la clasificación y conceder el acceso a la información.</w:t>
      </w:r>
    </w:p>
    <w:p w:rsidR="00071973" w:rsidRPr="005A2E96" w:rsidRDefault="00071973" w:rsidP="00071973">
      <w:pPr>
        <w:spacing w:after="0" w:line="240" w:lineRule="auto"/>
        <w:ind w:left="851" w:right="567"/>
        <w:jc w:val="both"/>
        <w:rPr>
          <w:rFonts w:ascii="Palatino Linotype" w:hAnsi="Palatino Linotype"/>
          <w:i/>
        </w:rPr>
      </w:pPr>
      <w:r w:rsidRPr="005A2E96">
        <w:rPr>
          <w:rFonts w:ascii="Palatino Linotype" w:hAnsi="Palatino Linotype"/>
          <w:i/>
        </w:rPr>
        <w:t>II. El Comité de Transparencia podrá tener acceso a la información que esté en poder del Área correspondiente, de la cual se haya solicitado su clasificación; y</w:t>
      </w:r>
    </w:p>
    <w:p w:rsidR="00071973" w:rsidRPr="005A2E96" w:rsidRDefault="00071973" w:rsidP="00071973">
      <w:pPr>
        <w:spacing w:after="0" w:line="240" w:lineRule="auto"/>
        <w:ind w:left="851" w:right="567"/>
        <w:jc w:val="both"/>
        <w:rPr>
          <w:rFonts w:ascii="Palatino Linotype" w:hAnsi="Palatino Linotype"/>
          <w:i/>
        </w:rPr>
      </w:pPr>
      <w:r w:rsidRPr="005A2E96">
        <w:rPr>
          <w:rFonts w:ascii="Palatino Linotype" w:hAnsi="Palatino Linotype"/>
          <w:i/>
        </w:rPr>
        <w:t>III. La resolución del Comité de Transparencia será notificada al interesado en el plazo de respuesta a la solicitud que establece esta Ley.</w:t>
      </w:r>
    </w:p>
    <w:p w:rsidR="00071973" w:rsidRPr="005A2E96" w:rsidRDefault="00071973" w:rsidP="00071973">
      <w:pPr>
        <w:spacing w:after="0" w:line="360" w:lineRule="auto"/>
        <w:jc w:val="both"/>
        <w:rPr>
          <w:rFonts w:ascii="Palatino Linotype" w:hAnsi="Palatino Linotype"/>
          <w:sz w:val="24"/>
          <w:szCs w:val="24"/>
        </w:rPr>
      </w:pPr>
    </w:p>
    <w:p w:rsidR="00071973" w:rsidRDefault="00071973" w:rsidP="00071973">
      <w:pPr>
        <w:spacing w:after="0" w:line="360" w:lineRule="auto"/>
        <w:jc w:val="both"/>
        <w:rPr>
          <w:rFonts w:ascii="Palatino Linotype" w:hAnsi="Palatino Linotype"/>
          <w:bCs/>
          <w:sz w:val="24"/>
          <w:szCs w:val="24"/>
          <w:lang w:eastAsia="es-MX"/>
        </w:rPr>
      </w:pPr>
      <w:r w:rsidRPr="005A2E96">
        <w:rPr>
          <w:rFonts w:ascii="Palatino Linotype" w:hAnsi="Palatino Linotype"/>
          <w:sz w:val="24"/>
          <w:szCs w:val="24"/>
        </w:rPr>
        <w:t>Del artículo anterior, se desprende que una vez que los sujetos obligados se percatan de que la información solicitada es susceptible de clasificarse, estos deben remitir la solicitud a su Comité de Transparencia junto con un escrito que funde y motive la clasificación, a efecto de que éste confirme, modifique o revoque la clasificación, lo cual quedará asentada un una resolución la cual será notificada al interesado en el plazo de respuesta a la</w:t>
      </w:r>
      <w:r w:rsidRPr="00D055AE">
        <w:rPr>
          <w:rFonts w:ascii="Palatino Linotype" w:hAnsi="Palatino Linotype"/>
          <w:sz w:val="24"/>
          <w:szCs w:val="24"/>
        </w:rPr>
        <w:t xml:space="preserve"> solicitud que la Ley establece, por ello</w:t>
      </w:r>
      <w:r w:rsidRPr="00D055AE">
        <w:rPr>
          <w:sz w:val="24"/>
          <w:szCs w:val="24"/>
        </w:rPr>
        <w:t xml:space="preserve"> </w:t>
      </w:r>
      <w:r w:rsidR="00950557">
        <w:rPr>
          <w:rFonts w:ascii="Palatino Linotype" w:hAnsi="Palatino Linotype"/>
          <w:sz w:val="24"/>
          <w:szCs w:val="24"/>
        </w:rPr>
        <w:t>resulta dable ordenar al sujeto o</w:t>
      </w:r>
      <w:r w:rsidRPr="00D055AE">
        <w:rPr>
          <w:rFonts w:ascii="Palatino Linotype" w:hAnsi="Palatino Linotype"/>
          <w:sz w:val="24"/>
          <w:szCs w:val="24"/>
        </w:rPr>
        <w:t>bligado emita un acuerdo que sustente la clasificación de la información entregada en respuesta primigenia, aunado a</w:t>
      </w:r>
      <w:r w:rsidRPr="00D055AE">
        <w:rPr>
          <w:rFonts w:ascii="Palatino Linotype" w:hAnsi="Palatino Linotype"/>
          <w:bCs/>
          <w:sz w:val="24"/>
          <w:szCs w:val="24"/>
          <w:lang w:eastAsia="es-MX"/>
        </w:rPr>
        <w:t xml:space="preserve"> que la información que en todo caso el </w:t>
      </w:r>
      <w:r w:rsidR="00950557">
        <w:rPr>
          <w:rFonts w:ascii="Palatino Linotype" w:hAnsi="Palatino Linotype"/>
          <w:b/>
          <w:bCs/>
          <w:sz w:val="24"/>
          <w:szCs w:val="24"/>
          <w:lang w:eastAsia="es-MX"/>
        </w:rPr>
        <w:t>sujeto o</w:t>
      </w:r>
      <w:r w:rsidRPr="00D055AE">
        <w:rPr>
          <w:rFonts w:ascii="Palatino Linotype" w:hAnsi="Palatino Linotype"/>
          <w:b/>
          <w:bCs/>
          <w:sz w:val="24"/>
          <w:szCs w:val="24"/>
          <w:lang w:eastAsia="es-MX"/>
        </w:rPr>
        <w:t>bligado</w:t>
      </w:r>
      <w:r w:rsidRPr="00D055AE">
        <w:rPr>
          <w:rFonts w:ascii="Palatino Linotype" w:hAnsi="Palatino Linotype"/>
          <w:bCs/>
          <w:sz w:val="24"/>
          <w:szCs w:val="24"/>
          <w:lang w:eastAsia="es-MX"/>
        </w:rPr>
        <w:t xml:space="preserve"> entregará al particular, deberá expedirla en versión pública conforme a</w:t>
      </w:r>
      <w:r w:rsidR="00950557">
        <w:rPr>
          <w:rFonts w:ascii="Palatino Linotype" w:hAnsi="Palatino Linotype"/>
          <w:bCs/>
          <w:sz w:val="24"/>
          <w:szCs w:val="24"/>
          <w:lang w:eastAsia="es-MX"/>
        </w:rPr>
        <w:t xml:space="preserve"> las formalidades planteadas en el apartado correspondiente</w:t>
      </w:r>
      <w:r w:rsidRPr="00D055AE">
        <w:rPr>
          <w:rFonts w:ascii="Palatino Linotype" w:hAnsi="Palatino Linotype"/>
          <w:bCs/>
          <w:sz w:val="24"/>
          <w:szCs w:val="24"/>
          <w:lang w:eastAsia="es-MX"/>
        </w:rPr>
        <w:t>.</w:t>
      </w:r>
    </w:p>
    <w:p w:rsidR="0081100C" w:rsidRDefault="0081100C" w:rsidP="00121730">
      <w:pPr>
        <w:spacing w:after="0" w:line="360" w:lineRule="auto"/>
        <w:jc w:val="both"/>
        <w:rPr>
          <w:rFonts w:ascii="Palatino Linotype" w:hAnsi="Palatino Linotype"/>
          <w:sz w:val="24"/>
          <w:szCs w:val="24"/>
          <w:lang w:eastAsia="es-MX"/>
        </w:rPr>
      </w:pPr>
    </w:p>
    <w:p w:rsidR="0081100C" w:rsidRPr="005E6A38" w:rsidRDefault="0081100C" w:rsidP="0081100C">
      <w:pPr>
        <w:spacing w:line="360" w:lineRule="auto"/>
        <w:jc w:val="both"/>
        <w:rPr>
          <w:rFonts w:ascii="Palatino Linotype" w:hAnsi="Palatino Linotype" w:cs="Arial"/>
          <w:sz w:val="24"/>
        </w:rPr>
      </w:pPr>
      <w:r>
        <w:rPr>
          <w:rFonts w:ascii="Palatino Linotype" w:hAnsi="Palatino Linotype" w:cs="Arial"/>
          <w:sz w:val="24"/>
        </w:rPr>
        <w:lastRenderedPageBreak/>
        <w:t xml:space="preserve">Por otra parte, en relación </w:t>
      </w:r>
      <w:r w:rsidR="00C45E2A">
        <w:rPr>
          <w:rFonts w:ascii="Palatino Linotype" w:hAnsi="Palatino Linotype" w:cs="Arial"/>
          <w:sz w:val="24"/>
        </w:rPr>
        <w:t>al c</w:t>
      </w:r>
      <w:r w:rsidR="00C45E2A" w:rsidRPr="00C45E2A">
        <w:rPr>
          <w:rFonts w:ascii="Palatino Linotype" w:hAnsi="Palatino Linotype" w:cs="Arial"/>
          <w:sz w:val="24"/>
        </w:rPr>
        <w:t>urrículum del Secretario del H. Ayuntamiento de Juchitepec</w:t>
      </w:r>
      <w:r>
        <w:rPr>
          <w:rFonts w:ascii="Palatino Linotype" w:hAnsi="Palatino Linotype" w:cs="Arial"/>
          <w:sz w:val="24"/>
        </w:rPr>
        <w:t xml:space="preserve">, se desprende que </w:t>
      </w:r>
      <w:r>
        <w:rPr>
          <w:rFonts w:ascii="Palatino Linotype" w:hAnsi="Palatino Linotype" w:cs="Arial"/>
          <w:b/>
          <w:sz w:val="24"/>
        </w:rPr>
        <w:t>e</w:t>
      </w:r>
      <w:r w:rsidRPr="005E5699">
        <w:rPr>
          <w:rFonts w:ascii="Palatino Linotype" w:hAnsi="Palatino Linotype" w:cs="Arial"/>
          <w:b/>
          <w:sz w:val="24"/>
        </w:rPr>
        <w:t>l</w:t>
      </w:r>
      <w:r w:rsidRPr="005E6A38">
        <w:rPr>
          <w:rFonts w:ascii="Palatino Linotype" w:hAnsi="Palatino Linotype" w:cs="Arial"/>
          <w:sz w:val="24"/>
        </w:rPr>
        <w:t xml:space="preserve">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xml:space="preserve"> </w:t>
      </w:r>
      <w:r w:rsidR="00C45E2A">
        <w:rPr>
          <w:rFonts w:ascii="Palatino Linotype" w:hAnsi="Palatino Linotype" w:cs="Arial"/>
          <w:sz w:val="24"/>
        </w:rPr>
        <w:t>pretendió clasificar como confidencial las documentales requeridas en virtud de contener datos personales</w:t>
      </w:r>
      <w:r w:rsidRPr="005E6A38">
        <w:rPr>
          <w:rFonts w:ascii="Palatino Linotype" w:hAnsi="Palatino Linotype" w:cs="Arial"/>
          <w:sz w:val="24"/>
        </w:rPr>
        <w:t>,</w:t>
      </w:r>
      <w:r w:rsidR="00C45E2A">
        <w:rPr>
          <w:rFonts w:ascii="Palatino Linotype" w:hAnsi="Palatino Linotype" w:cs="Arial"/>
          <w:sz w:val="24"/>
        </w:rPr>
        <w:t xml:space="preserve"> en ese sentido debe precisarse que</w:t>
      </w:r>
      <w:r w:rsidRPr="005E6A38">
        <w:rPr>
          <w:rFonts w:ascii="Palatino Linotype" w:hAnsi="Palatino Linotype" w:cs="Arial"/>
          <w:sz w:val="24"/>
        </w:rPr>
        <w:t xml:space="preserve"> dicho documento sirve para observar la trayectoria académica, profesional y experiencia laboral de los servidores públicos; por lo que se deberá tomar en consideración su conocimiento, profesión, vocación y experiencia relacionada con el puesto que ostentan en el </w:t>
      </w:r>
      <w:r w:rsidRPr="005E6A38">
        <w:rPr>
          <w:rFonts w:ascii="Palatino Linotype" w:hAnsi="Palatino Linotype" w:cs="Arial"/>
          <w:b/>
          <w:sz w:val="24"/>
        </w:rPr>
        <w:t xml:space="preserve">Ayuntamiento de </w:t>
      </w:r>
      <w:r w:rsidR="00C45E2A" w:rsidRPr="00C45E2A">
        <w:rPr>
          <w:rFonts w:ascii="Palatino Linotype" w:hAnsi="Palatino Linotype" w:cs="Arial"/>
          <w:b/>
          <w:sz w:val="24"/>
        </w:rPr>
        <w:t>Juchitepec</w:t>
      </w:r>
      <w:r w:rsidRPr="005E6A38">
        <w:rPr>
          <w:rFonts w:ascii="Palatino Linotype" w:hAnsi="Palatino Linotype" w:cs="Arial"/>
          <w:sz w:val="24"/>
        </w:rPr>
        <w:t xml:space="preserve">; información documental que el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xml:space="preserve"> debe poseer y en su caso generar, toda vez que dicha información debe ser publica y accesible de manera permanente a cualquier persona.</w:t>
      </w:r>
    </w:p>
    <w:p w:rsidR="0081100C" w:rsidRPr="005E6A38" w:rsidRDefault="0081100C" w:rsidP="0081100C">
      <w:pPr>
        <w:spacing w:after="0" w:line="240" w:lineRule="auto"/>
        <w:rPr>
          <w:rFonts w:ascii="Times New Roman" w:eastAsia="Times New Roman" w:hAnsi="Times New Roman" w:cs="Times New Roman"/>
          <w:sz w:val="16"/>
          <w:szCs w:val="24"/>
          <w:lang w:eastAsia="es-ES"/>
        </w:rPr>
      </w:pPr>
    </w:p>
    <w:p w:rsidR="0081100C" w:rsidRPr="005E6A38" w:rsidRDefault="0081100C" w:rsidP="0081100C">
      <w:pPr>
        <w:widowControl w:val="0"/>
        <w:autoSpaceDE w:val="0"/>
        <w:autoSpaceDN w:val="0"/>
        <w:adjustRightInd w:val="0"/>
        <w:spacing w:before="240" w:after="240" w:line="360" w:lineRule="auto"/>
        <w:jc w:val="both"/>
        <w:rPr>
          <w:rFonts w:ascii="Palatino Linotype" w:hAnsi="Palatino Linotype"/>
          <w:bCs/>
          <w:sz w:val="24"/>
          <w:szCs w:val="24"/>
          <w:lang w:eastAsia="es-MX"/>
        </w:rPr>
      </w:pPr>
      <w:r w:rsidRPr="005E6A38">
        <w:rPr>
          <w:rFonts w:ascii="Palatino Linotype" w:hAnsi="Palatino Linotype" w:cs="Arial"/>
          <w:sz w:val="24"/>
          <w:szCs w:val="24"/>
        </w:rPr>
        <w:t xml:space="preserve">Asimismo, es de señalar que el </w:t>
      </w:r>
      <w:r w:rsidRPr="005E6A38">
        <w:rPr>
          <w:rFonts w:ascii="Palatino Linotype" w:hAnsi="Palatino Linotype"/>
          <w:bCs/>
          <w:sz w:val="24"/>
          <w:szCs w:val="24"/>
          <w:lang w:eastAsia="es-MX"/>
        </w:rPr>
        <w:t>artículo 92, fracción XXI, de la Ley de Transparencia y Acceso a la Información Pública de la Entidad, la información curricular desde el nivel del jefe de departamento o eq</w:t>
      </w:r>
      <w:r w:rsidR="00F75B5C">
        <w:rPr>
          <w:rFonts w:ascii="Palatino Linotype" w:hAnsi="Palatino Linotype"/>
          <w:bCs/>
          <w:sz w:val="24"/>
          <w:szCs w:val="24"/>
          <w:lang w:eastAsia="es-MX"/>
        </w:rPr>
        <w:t>uivalente hasta el titular del sujeto o</w:t>
      </w:r>
      <w:r w:rsidRPr="005E6A38">
        <w:rPr>
          <w:rFonts w:ascii="Palatino Linotype" w:hAnsi="Palatino Linotype"/>
          <w:bCs/>
          <w:sz w:val="24"/>
          <w:szCs w:val="24"/>
          <w:lang w:eastAsia="es-MX"/>
        </w:rPr>
        <w:t xml:space="preserve">bligado, constituye una obligación de transparencia como se advierte enseguida: </w:t>
      </w:r>
    </w:p>
    <w:p w:rsidR="0081100C" w:rsidRPr="00F75B5C" w:rsidRDefault="0081100C" w:rsidP="00F75B5C">
      <w:pPr>
        <w:widowControl w:val="0"/>
        <w:autoSpaceDE w:val="0"/>
        <w:autoSpaceDN w:val="0"/>
        <w:adjustRightInd w:val="0"/>
        <w:spacing w:after="0" w:line="240" w:lineRule="auto"/>
        <w:ind w:left="851" w:right="851"/>
        <w:jc w:val="both"/>
        <w:rPr>
          <w:rFonts w:ascii="Palatino Linotype" w:hAnsi="Palatino Linotype"/>
          <w:bCs/>
          <w:i/>
          <w:lang w:eastAsia="es-MX"/>
        </w:rPr>
      </w:pPr>
      <w:r w:rsidRPr="00F75B5C">
        <w:rPr>
          <w:rFonts w:ascii="Palatino Linotype" w:hAnsi="Palatino Linotype"/>
          <w:bCs/>
          <w:i/>
          <w:lang w:eastAsia="es-MX"/>
        </w:rPr>
        <w:t>“</w:t>
      </w:r>
      <w:r w:rsidRPr="00F75B5C">
        <w:rPr>
          <w:rFonts w:ascii="Palatino Linotype" w:hAnsi="Palatino Linotype"/>
          <w:b/>
          <w:bCs/>
          <w:i/>
          <w:lang w:eastAsia="es-MX"/>
        </w:rPr>
        <w:t>Artículo 92</w:t>
      </w:r>
      <w:r w:rsidRPr="00F75B5C">
        <w:rPr>
          <w:rFonts w:ascii="Palatino Linotype" w:hAnsi="Palatino Linotype"/>
          <w:bCs/>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1100C" w:rsidRPr="00F75B5C" w:rsidRDefault="0081100C" w:rsidP="00F75B5C">
      <w:pPr>
        <w:widowControl w:val="0"/>
        <w:autoSpaceDE w:val="0"/>
        <w:autoSpaceDN w:val="0"/>
        <w:adjustRightInd w:val="0"/>
        <w:spacing w:after="0" w:line="240" w:lineRule="auto"/>
        <w:ind w:left="851" w:right="851"/>
        <w:jc w:val="both"/>
      </w:pPr>
      <w:r w:rsidRPr="00F75B5C">
        <w:rPr>
          <w:rFonts w:ascii="Palatino Linotype" w:hAnsi="Palatino Linotype"/>
          <w:bCs/>
          <w:i/>
          <w:lang w:eastAsia="es-MX"/>
        </w:rPr>
        <w:t>(…)</w:t>
      </w:r>
      <w:r w:rsidRPr="00F75B5C">
        <w:t xml:space="preserve"> </w:t>
      </w:r>
    </w:p>
    <w:p w:rsidR="0081100C" w:rsidRPr="00F75B5C" w:rsidRDefault="0081100C" w:rsidP="00F75B5C">
      <w:pPr>
        <w:widowControl w:val="0"/>
        <w:autoSpaceDE w:val="0"/>
        <w:autoSpaceDN w:val="0"/>
        <w:adjustRightInd w:val="0"/>
        <w:spacing w:after="0" w:line="240" w:lineRule="auto"/>
        <w:ind w:left="851" w:right="851"/>
        <w:jc w:val="both"/>
        <w:rPr>
          <w:rFonts w:ascii="Palatino Linotype" w:hAnsi="Palatino Linotype"/>
          <w:bCs/>
          <w:i/>
          <w:lang w:eastAsia="es-MX"/>
        </w:rPr>
      </w:pPr>
      <w:r w:rsidRPr="00F75B5C">
        <w:rPr>
          <w:rFonts w:ascii="Palatino Linotype" w:hAnsi="Palatino Linotype"/>
          <w:b/>
          <w:bCs/>
          <w:i/>
          <w:lang w:eastAsia="es-MX"/>
        </w:rPr>
        <w:t>XXI.</w:t>
      </w:r>
      <w:r w:rsidRPr="00F75B5C">
        <w:rPr>
          <w:rFonts w:ascii="Palatino Linotype" w:hAnsi="Palatino Linotype"/>
          <w:bCs/>
          <w:i/>
          <w:lang w:eastAsia="es-MX"/>
        </w:rPr>
        <w:t xml:space="preserve"> </w:t>
      </w:r>
      <w:r w:rsidRPr="00F75B5C">
        <w:rPr>
          <w:rFonts w:ascii="Palatino Linotype" w:hAnsi="Palatino Linotype"/>
          <w:b/>
          <w:bCs/>
          <w:i/>
          <w:u w:val="single"/>
          <w:lang w:eastAsia="es-MX"/>
        </w:rPr>
        <w:t>La información curricular</w:t>
      </w:r>
      <w:r w:rsidRPr="00F75B5C">
        <w:rPr>
          <w:rFonts w:ascii="Palatino Linotype" w:hAnsi="Palatino Linotype"/>
          <w:b/>
          <w:bCs/>
          <w:i/>
          <w:lang w:eastAsia="es-MX"/>
        </w:rPr>
        <w:t xml:space="preserve">, </w:t>
      </w:r>
      <w:r w:rsidRPr="00F75B5C">
        <w:rPr>
          <w:rFonts w:ascii="Palatino Linotype" w:hAnsi="Palatino Linotype"/>
          <w:b/>
          <w:bCs/>
          <w:i/>
          <w:u w:val="single"/>
          <w:lang w:eastAsia="es-MX"/>
        </w:rPr>
        <w:t>desde el nivel de jefe de departamento o equivalente, hasta el titular del sujeto obligado</w:t>
      </w:r>
      <w:r w:rsidRPr="00F75B5C">
        <w:rPr>
          <w:rFonts w:ascii="Palatino Linotype" w:hAnsi="Palatino Linotype"/>
          <w:bCs/>
          <w:i/>
          <w:lang w:eastAsia="es-MX"/>
        </w:rPr>
        <w:t xml:space="preserve">, así como, en su caso, las sanciones administrativas de que haya sido objeto; </w:t>
      </w:r>
    </w:p>
    <w:p w:rsidR="0081100C" w:rsidRPr="00F75B5C" w:rsidRDefault="0081100C" w:rsidP="00F75B5C">
      <w:pPr>
        <w:widowControl w:val="0"/>
        <w:autoSpaceDE w:val="0"/>
        <w:autoSpaceDN w:val="0"/>
        <w:adjustRightInd w:val="0"/>
        <w:spacing w:after="0" w:line="240" w:lineRule="auto"/>
        <w:ind w:left="851" w:right="851"/>
        <w:jc w:val="both"/>
        <w:rPr>
          <w:rFonts w:ascii="Palatino Linotype" w:hAnsi="Palatino Linotype"/>
          <w:bCs/>
          <w:i/>
          <w:lang w:eastAsia="es-MX"/>
        </w:rPr>
      </w:pPr>
      <w:r w:rsidRPr="00F75B5C">
        <w:rPr>
          <w:rFonts w:ascii="Palatino Linotype" w:hAnsi="Palatino Linotype"/>
          <w:bCs/>
          <w:i/>
          <w:lang w:eastAsia="es-MX"/>
        </w:rPr>
        <w:t>(…)”</w:t>
      </w:r>
    </w:p>
    <w:p w:rsidR="0081100C" w:rsidRPr="005E6A38" w:rsidRDefault="0081100C" w:rsidP="00F75B5C">
      <w:pPr>
        <w:widowControl w:val="0"/>
        <w:autoSpaceDE w:val="0"/>
        <w:autoSpaceDN w:val="0"/>
        <w:adjustRightInd w:val="0"/>
        <w:spacing w:after="0" w:line="240" w:lineRule="auto"/>
        <w:ind w:left="851" w:right="851"/>
        <w:jc w:val="right"/>
        <w:rPr>
          <w:rFonts w:ascii="Palatino Linotype" w:hAnsi="Palatino Linotype"/>
          <w:b/>
          <w:bCs/>
          <w:i/>
          <w:sz w:val="18"/>
          <w:lang w:eastAsia="es-MX"/>
        </w:rPr>
      </w:pPr>
      <w:r w:rsidRPr="00F75B5C">
        <w:rPr>
          <w:rFonts w:ascii="Palatino Linotype" w:hAnsi="Palatino Linotype"/>
          <w:b/>
          <w:bCs/>
          <w:i/>
          <w:lang w:eastAsia="es-MX"/>
        </w:rPr>
        <w:t>(Énfasis añadido)</w:t>
      </w:r>
      <w:r w:rsidRPr="005E6A38">
        <w:rPr>
          <w:rFonts w:ascii="Palatino Linotype" w:hAnsi="Palatino Linotype"/>
          <w:b/>
          <w:bCs/>
          <w:i/>
          <w:sz w:val="18"/>
          <w:lang w:eastAsia="es-MX"/>
        </w:rPr>
        <w:t xml:space="preserve"> </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line="360" w:lineRule="auto"/>
        <w:jc w:val="both"/>
        <w:rPr>
          <w:rFonts w:ascii="Palatino Linotype" w:eastAsia="Calibri" w:hAnsi="Palatino Linotype"/>
          <w:sz w:val="24"/>
        </w:rPr>
      </w:pPr>
      <w:r w:rsidRPr="005E6A38">
        <w:rPr>
          <w:rFonts w:ascii="Palatino Linotype" w:hAnsi="Palatino Linotype"/>
          <w:bCs/>
          <w:sz w:val="24"/>
          <w:lang w:eastAsia="es-MX"/>
        </w:rPr>
        <w:lastRenderedPageBreak/>
        <w:t xml:space="preserve">Información que deberá ser publicada en atención a los </w:t>
      </w:r>
      <w:r w:rsidRPr="005E6A38">
        <w:rPr>
          <w:rFonts w:ascii="Palatino Linotype" w:hAnsi="Palatino Linotype"/>
          <w:i/>
          <w:sz w:val="24"/>
        </w:rPr>
        <w:t>“</w:t>
      </w:r>
      <w:r w:rsidRPr="005E6A38">
        <w:rPr>
          <w:rFonts w:ascii="Palatino Linotype" w:eastAsia="Calibri" w:hAnsi="Palatino Linotype"/>
          <w:i/>
          <w:sz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5E6A38">
        <w:rPr>
          <w:rFonts w:ascii="Palatino Linotype" w:eastAsia="Calibri" w:hAnsi="Palatino Linotype"/>
          <w:sz w:val="24"/>
        </w:rPr>
        <w:t xml:space="preserve">, que en su </w:t>
      </w:r>
      <w:r w:rsidRPr="005E6A38">
        <w:rPr>
          <w:rFonts w:ascii="Palatino Linotype" w:eastAsia="Calibri" w:hAnsi="Palatino Linotype"/>
          <w:i/>
          <w:sz w:val="24"/>
        </w:rPr>
        <w:t>“Anexo I”</w:t>
      </w:r>
      <w:r w:rsidRPr="005E6A38">
        <w:rPr>
          <w:rFonts w:ascii="Palatino Linotype" w:eastAsia="Calibri" w:hAnsi="Palatino Linotype"/>
          <w:sz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rsidR="0081100C" w:rsidRPr="005E6A38" w:rsidRDefault="0081100C" w:rsidP="0081100C">
      <w:pPr>
        <w:spacing w:after="0" w:line="240" w:lineRule="auto"/>
        <w:rPr>
          <w:rFonts w:ascii="Times New Roman" w:eastAsia="Calibri" w:hAnsi="Times New Roman" w:cs="Times New Roman"/>
          <w:sz w:val="24"/>
          <w:szCs w:val="24"/>
          <w:lang w:eastAsia="es-ES"/>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i/>
        </w:rPr>
        <w:t>“</w:t>
      </w:r>
      <w:r w:rsidRPr="005E6A38">
        <w:rPr>
          <w:rFonts w:ascii="Palatino Linotype" w:eastAsia="Calibri" w:hAnsi="Palatino Linotype"/>
          <w:b/>
          <w:i/>
        </w:rPr>
        <w:t>Criterio 1</w:t>
      </w:r>
      <w:r w:rsidRPr="005E6A38">
        <w:rPr>
          <w:rFonts w:ascii="Palatino Linotype" w:eastAsia="Calibri" w:hAnsi="Palatino Linotype"/>
          <w:i/>
        </w:rPr>
        <w:t xml:space="preserve"> Clave o nivel del puesto (de acuerdo con el catálogo que regule la actividad del sujeto obligado)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2</w:t>
      </w:r>
      <w:r w:rsidRPr="005E6A38">
        <w:rPr>
          <w:rFonts w:ascii="Palatino Linotype" w:eastAsia="Calibri" w:hAnsi="Palatino Linotype"/>
          <w:i/>
        </w:rPr>
        <w:t xml:space="preserve"> Denominación del puesto en la estructura orgánica (de acuerdo con el catálogo de claves y niveles)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3</w:t>
      </w:r>
      <w:r w:rsidRPr="005E6A38">
        <w:rPr>
          <w:rFonts w:ascii="Palatino Linotype" w:eastAsia="Calibri" w:hAnsi="Palatino Linotype"/>
          <w:i/>
        </w:rPr>
        <w:t xml:space="preserve"> Denominación del cargo, empleo, comisión o nombramiento otorgado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4</w:t>
      </w:r>
      <w:r w:rsidRPr="005E6A38">
        <w:rPr>
          <w:rFonts w:ascii="Palatino Linotype" w:eastAsia="Calibri" w:hAnsi="Palatino Linotype"/>
          <w:i/>
        </w:rPr>
        <w:t xml:space="preserve"> Nombre del servidor(a) público(a), integrante y/o, miembro del sujeto obligado, y/o persona que desempeñe un empleo, cargo o comisión y/o ejerza actos de autoridad (nombre[s], primer apellido, segundo apellido)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843" w:right="900" w:hanging="992"/>
        <w:jc w:val="both"/>
        <w:rPr>
          <w:rFonts w:ascii="Palatino Linotype" w:eastAsia="Calibri" w:hAnsi="Palatino Linotype"/>
          <w:i/>
        </w:rPr>
      </w:pPr>
      <w:r w:rsidRPr="005E6A38">
        <w:rPr>
          <w:rFonts w:ascii="Palatino Linotype" w:eastAsia="Calibri" w:hAnsi="Palatino Linotype"/>
          <w:b/>
          <w:i/>
        </w:rPr>
        <w:t>Criterio 5</w:t>
      </w:r>
      <w:r w:rsidRPr="005E6A38">
        <w:rPr>
          <w:rFonts w:ascii="Palatino Linotype" w:eastAsia="Calibri" w:hAnsi="Palatino Linotype"/>
          <w:i/>
        </w:rPr>
        <w:t xml:space="preserve"> Área o unidad administrativa de adscripción (de acuerdo con el catálogo de unidades administrativas o puestos del sujeto obligado)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i/>
        </w:rPr>
        <w:t xml:space="preserve">Respecto a la información curricular del (la) servidor(a) público(a) y/o persona que desempeñe un empleo, cargo o comisión en el sujeto obligado se deberá publicar: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lastRenderedPageBreak/>
        <w:t>Criterio 6</w:t>
      </w:r>
      <w:r w:rsidRPr="005E6A38">
        <w:rPr>
          <w:rFonts w:ascii="Palatino Linotype" w:eastAsia="Calibri" w:hAnsi="Palatino Linotype"/>
          <w:i/>
        </w:rPr>
        <w:t xml:space="preserve"> Escolaridad (nivel máximo de estudios): Ninguno / Primaria / Secundaria / Bachillerato / Carrera técnica / Licenciatura / Maestría / Doctorado / Posdoctorado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t>Criterio 7</w:t>
      </w:r>
      <w:r w:rsidRPr="005E6A38">
        <w:rPr>
          <w:rFonts w:ascii="Palatino Linotype" w:eastAsia="Calibri" w:hAnsi="Palatino Linotype"/>
          <w:i/>
        </w:rPr>
        <w:t xml:space="preserve"> Carrera genérica, en su caso </w:t>
      </w:r>
    </w:p>
    <w:p w:rsidR="0081100C" w:rsidRPr="005E6A38" w:rsidRDefault="0081100C" w:rsidP="0081100C">
      <w:pPr>
        <w:spacing w:after="0" w:line="240" w:lineRule="auto"/>
        <w:ind w:left="1985" w:right="900" w:hanging="1134"/>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i/>
        </w:rPr>
        <w:t>Respecto de la experiencia laboral especificar los tres últimos empleos, en donde se indique:</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8</w:t>
      </w:r>
      <w:r w:rsidRPr="005E6A38">
        <w:rPr>
          <w:rFonts w:ascii="Palatino Linotype" w:eastAsia="Calibri" w:hAnsi="Palatino Linotype"/>
          <w:i/>
        </w:rPr>
        <w:t xml:space="preserve"> Periodo (mes/año inicio, mes/año conclusión)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9</w:t>
      </w:r>
      <w:r w:rsidRPr="005E6A38">
        <w:rPr>
          <w:rFonts w:ascii="Palatino Linotype" w:eastAsia="Calibri" w:hAnsi="Palatino Linotype"/>
          <w:i/>
        </w:rPr>
        <w:t xml:space="preserve"> Denominación de la institución o empresa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10</w:t>
      </w:r>
      <w:r w:rsidRPr="005E6A38">
        <w:rPr>
          <w:rFonts w:ascii="Palatino Linotype" w:eastAsia="Calibri" w:hAnsi="Palatino Linotype"/>
          <w:i/>
        </w:rPr>
        <w:t xml:space="preserve"> Cargo o puesto desempeñado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851" w:right="900"/>
        <w:jc w:val="both"/>
        <w:rPr>
          <w:rFonts w:ascii="Palatino Linotype" w:eastAsia="Calibri" w:hAnsi="Palatino Linotype"/>
          <w:i/>
        </w:rPr>
      </w:pPr>
      <w:r w:rsidRPr="005E6A38">
        <w:rPr>
          <w:rFonts w:ascii="Palatino Linotype" w:eastAsia="Calibri" w:hAnsi="Palatino Linotype"/>
          <w:b/>
          <w:i/>
        </w:rPr>
        <w:t>Criterio 11</w:t>
      </w:r>
      <w:r w:rsidRPr="005E6A38">
        <w:rPr>
          <w:rFonts w:ascii="Palatino Linotype" w:eastAsia="Calibri" w:hAnsi="Palatino Linotype"/>
          <w:i/>
        </w:rPr>
        <w:t xml:space="preserve"> Campo de experiencia </w:t>
      </w:r>
    </w:p>
    <w:p w:rsidR="0081100C" w:rsidRPr="005E6A38" w:rsidRDefault="0081100C" w:rsidP="0081100C">
      <w:pPr>
        <w:spacing w:after="0" w:line="240" w:lineRule="auto"/>
        <w:ind w:left="851" w:right="900"/>
        <w:jc w:val="both"/>
        <w:rPr>
          <w:rFonts w:ascii="Palatino Linotype" w:eastAsia="Calibri" w:hAnsi="Palatino Linotype"/>
          <w:i/>
        </w:rPr>
      </w:pPr>
    </w:p>
    <w:p w:rsidR="0081100C" w:rsidRPr="005E6A38" w:rsidRDefault="0081100C" w:rsidP="0081100C">
      <w:pPr>
        <w:spacing w:after="0" w:line="240" w:lineRule="auto"/>
        <w:ind w:left="1985" w:right="900" w:hanging="1134"/>
        <w:jc w:val="both"/>
        <w:rPr>
          <w:rFonts w:ascii="Palatino Linotype" w:eastAsia="Calibri" w:hAnsi="Palatino Linotype"/>
          <w:i/>
        </w:rPr>
      </w:pPr>
      <w:r w:rsidRPr="005E6A38">
        <w:rPr>
          <w:rFonts w:ascii="Palatino Linotype" w:eastAsia="Calibri" w:hAnsi="Palatino Linotype"/>
          <w:b/>
          <w:i/>
        </w:rPr>
        <w:t>Criterio 12</w:t>
      </w:r>
      <w:r w:rsidRPr="005E6A38">
        <w:rPr>
          <w:rFonts w:ascii="Palatino Linotype" w:eastAsia="Calibri" w:hAnsi="Palatino Linotype"/>
          <w:i/>
        </w:rPr>
        <w:t xml:space="preserve"> Hipervínculo al documento que contenga la información relativa a la trayectoria</w:t>
      </w:r>
      <w:r w:rsidRPr="005E6A38">
        <w:rPr>
          <w:rFonts w:ascii="Palatino Linotype" w:eastAsia="Calibri" w:hAnsi="Palatino Linotype"/>
          <w:i/>
          <w:vertAlign w:val="superscript"/>
        </w:rPr>
        <w:footnoteReference w:customMarkFollows="1" w:id="1"/>
        <w:t>37</w:t>
      </w:r>
      <w:r w:rsidRPr="005E6A38">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81100C">
      <w:pPr>
        <w:spacing w:line="360" w:lineRule="auto"/>
        <w:ind w:right="334"/>
        <w:jc w:val="both"/>
        <w:rPr>
          <w:rFonts w:ascii="Palatino Linotype" w:hAnsi="Palatino Linotype"/>
          <w:sz w:val="24"/>
          <w:szCs w:val="24"/>
        </w:rPr>
      </w:pPr>
      <w:r w:rsidRPr="005E6A38">
        <w:rPr>
          <w:rFonts w:ascii="Palatino Linotype" w:hAnsi="Palatino Linotype" w:cs="Arial"/>
          <w:sz w:val="24"/>
          <w:szCs w:val="24"/>
        </w:rPr>
        <w:t>Ahora bien, si no cuentan con dicho soporte documental en el que se observe la trayectoria académica, profesio</w:t>
      </w:r>
      <w:r w:rsidR="00F75B5C">
        <w:rPr>
          <w:rFonts w:ascii="Palatino Linotype" w:hAnsi="Palatino Linotype" w:cs="Arial"/>
          <w:sz w:val="24"/>
          <w:szCs w:val="24"/>
        </w:rPr>
        <w:t>nal y experiencia laboral del servidor público referido</w:t>
      </w:r>
      <w:r w:rsidRPr="005E6A38">
        <w:rPr>
          <w:rFonts w:ascii="Palatino Linotype" w:hAnsi="Palatino Linotype" w:cs="Arial"/>
          <w:sz w:val="24"/>
          <w:szCs w:val="24"/>
        </w:rPr>
        <w:t xml:space="preserve">, </w:t>
      </w:r>
      <w:r w:rsidRPr="005E6A38">
        <w:rPr>
          <w:rFonts w:ascii="Palatino Linotype" w:hAnsi="Palatino Linotype"/>
          <w:sz w:val="24"/>
          <w:szCs w:val="24"/>
        </w:rPr>
        <w:t xml:space="preserve">cabe mencionar que puede satisfacerse, de manera enunciativa y no limitativa, con el </w:t>
      </w:r>
      <w:r w:rsidRPr="005E6A38">
        <w:rPr>
          <w:rFonts w:ascii="Palatino Linotype" w:hAnsi="Palatino Linotype"/>
          <w:i/>
          <w:sz w:val="24"/>
          <w:szCs w:val="24"/>
        </w:rPr>
        <w:t>Curriculum Vitae</w:t>
      </w:r>
      <w:r w:rsidRPr="005E6A38">
        <w:rPr>
          <w:rFonts w:ascii="Palatino Linotype" w:hAnsi="Palatino Linotype"/>
          <w:sz w:val="24"/>
          <w:szCs w:val="24"/>
        </w:rPr>
        <w:t xml:space="preserve"> de</w:t>
      </w:r>
      <w:r w:rsidR="00F75B5C">
        <w:rPr>
          <w:rFonts w:ascii="Palatino Linotype" w:hAnsi="Palatino Linotype"/>
          <w:sz w:val="24"/>
          <w:szCs w:val="24"/>
        </w:rPr>
        <w:t>l</w:t>
      </w:r>
      <w:r w:rsidRPr="005E6A38">
        <w:rPr>
          <w:rFonts w:ascii="Palatino Linotype" w:hAnsi="Palatino Linotype"/>
          <w:sz w:val="24"/>
          <w:szCs w:val="24"/>
        </w:rPr>
        <w:t xml:space="preserve"> </w:t>
      </w:r>
      <w:r w:rsidR="00F75B5C">
        <w:rPr>
          <w:rFonts w:ascii="Palatino Linotype" w:hAnsi="Palatino Linotype"/>
          <w:sz w:val="24"/>
          <w:szCs w:val="24"/>
        </w:rPr>
        <w:t>Secretario del Ayuntamiento</w:t>
      </w:r>
      <w:r w:rsidRPr="005E6A38">
        <w:rPr>
          <w:rFonts w:ascii="Palatino Linotype" w:hAnsi="Palatino Linotype"/>
          <w:sz w:val="24"/>
          <w:szCs w:val="24"/>
        </w:rPr>
        <w:t>, documentos que en todo caso, debe proporcionarse en versión pública.</w:t>
      </w:r>
    </w:p>
    <w:p w:rsidR="0081100C" w:rsidRPr="005E6A38" w:rsidRDefault="0081100C" w:rsidP="0081100C">
      <w:pPr>
        <w:spacing w:line="360" w:lineRule="auto"/>
        <w:ind w:right="334"/>
        <w:jc w:val="both"/>
        <w:rPr>
          <w:rFonts w:ascii="Palatino Linotype" w:hAnsi="Palatino Linotype"/>
          <w:sz w:val="16"/>
        </w:rPr>
      </w:pPr>
    </w:p>
    <w:p w:rsidR="0081100C" w:rsidRPr="005E6A38" w:rsidRDefault="0081100C" w:rsidP="0081100C">
      <w:pPr>
        <w:spacing w:line="360" w:lineRule="auto"/>
        <w:ind w:right="334"/>
        <w:jc w:val="both"/>
        <w:rPr>
          <w:rFonts w:ascii="Palatino Linotype" w:hAnsi="Palatino Linotype"/>
          <w:sz w:val="24"/>
        </w:rPr>
      </w:pPr>
      <w:r w:rsidRPr="005E6A38">
        <w:rPr>
          <w:rFonts w:ascii="Palatino Linotype" w:hAnsi="Palatino Linotype"/>
          <w:sz w:val="24"/>
        </w:rPr>
        <w:t xml:space="preserve">Lo anterior tiene sustento en el Criterio 3/09, emitido por el entonces denominado Instituto Federal de Acceso a la Información y Protección de Datos </w:t>
      </w:r>
      <w:r w:rsidRPr="005E6A38">
        <w:rPr>
          <w:rFonts w:ascii="Palatino Linotype" w:hAnsi="Palatino Linotype"/>
          <w:sz w:val="24"/>
        </w:rPr>
        <w:lastRenderedPageBreak/>
        <w:t xml:space="preserve">Personales, ahora Instituto Nacional de Acceso a la Información y Protección de Datos Personales, que al efecto señala: </w:t>
      </w:r>
    </w:p>
    <w:p w:rsidR="0081100C" w:rsidRPr="005E6A38" w:rsidRDefault="0081100C" w:rsidP="0081100C">
      <w:pPr>
        <w:spacing w:after="0" w:line="240" w:lineRule="auto"/>
        <w:rPr>
          <w:rFonts w:ascii="Times New Roman" w:eastAsia="Times New Roman" w:hAnsi="Times New Roman" w:cs="Times New Roman"/>
          <w:sz w:val="24"/>
          <w:szCs w:val="24"/>
          <w:lang w:eastAsia="es-ES"/>
        </w:rPr>
      </w:pPr>
    </w:p>
    <w:p w:rsidR="0081100C" w:rsidRPr="005E6A38" w:rsidRDefault="0081100C" w:rsidP="00F75B5C">
      <w:pPr>
        <w:spacing w:line="240" w:lineRule="auto"/>
        <w:ind w:left="851" w:right="851"/>
        <w:jc w:val="both"/>
        <w:rPr>
          <w:rFonts w:ascii="Palatino Linotype" w:hAnsi="Palatino Linotype"/>
          <w:b/>
          <w:i/>
        </w:rPr>
      </w:pPr>
      <w:r w:rsidRPr="005E6A38">
        <w:rPr>
          <w:rFonts w:ascii="Palatino Linotype" w:hAnsi="Palatino Linotype"/>
          <w:i/>
        </w:rPr>
        <w:t>“</w:t>
      </w:r>
      <w:r w:rsidRPr="005E6A38">
        <w:rPr>
          <w:rFonts w:ascii="Palatino Linotype" w:hAnsi="Palatino Linotype"/>
          <w:b/>
          <w:i/>
        </w:rPr>
        <w:t>Criterio 3/09.</w:t>
      </w:r>
    </w:p>
    <w:p w:rsidR="0081100C" w:rsidRPr="005E6A38" w:rsidRDefault="0081100C" w:rsidP="00F75B5C">
      <w:pPr>
        <w:spacing w:line="240" w:lineRule="auto"/>
        <w:ind w:left="851" w:right="851"/>
        <w:jc w:val="both"/>
        <w:rPr>
          <w:rFonts w:ascii="Palatino Linotype" w:hAnsi="Palatino Linotype"/>
          <w:i/>
        </w:rPr>
      </w:pPr>
      <w:r w:rsidRPr="005E6A38">
        <w:rPr>
          <w:rFonts w:ascii="Palatino Linotype" w:hAnsi="Palatino Linotype"/>
          <w:b/>
          <w:i/>
        </w:rPr>
        <w:t xml:space="preserve">Curriculum Vitae de servidores públicos. Es obligación de los sujetos obligados otorgar acceso a versiones públicas de los mismos ante una solicitud de acceso. </w:t>
      </w:r>
      <w:r w:rsidRPr="005E6A38">
        <w:rPr>
          <w:rFonts w:ascii="Palatino Linotype" w:hAnsi="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5E6A38">
        <w:rPr>
          <w:rFonts w:ascii="Palatino Linotype" w:hAnsi="Palatino Linotype"/>
          <w:i/>
          <w:u w:val="single"/>
        </w:rPr>
        <w:t>tratándose del curriculum vitae de un servidor público</w:t>
      </w:r>
      <w:r w:rsidRPr="005E6A38">
        <w:rPr>
          <w:rFonts w:ascii="Palatino Linotype" w:hAnsi="Palatino Linotype"/>
          <w:i/>
        </w:rPr>
        <w:t xml:space="preserve">, </w:t>
      </w:r>
      <w:r w:rsidRPr="005E6A38">
        <w:rPr>
          <w:rFonts w:ascii="Palatino Linotype" w:hAnsi="Palatino Linotype"/>
          <w:i/>
          <w:u w:val="single"/>
        </w:rPr>
        <w:t>una de las formas en que los ciudadanos pueden evaluar sus aptitudes para desempeñar el cargo público que le ha sido encomendado,</w:t>
      </w:r>
      <w:r w:rsidRPr="005E6A38">
        <w:rPr>
          <w:rFonts w:ascii="Palatino Linotype" w:hAnsi="Palatino Linotype"/>
          <w:i/>
        </w:rPr>
        <w:t xml:space="preserve"> </w:t>
      </w:r>
      <w:r w:rsidRPr="005E6A38">
        <w:rPr>
          <w:rFonts w:ascii="Palatino Linotype" w:hAnsi="Palatino Linotype"/>
          <w:i/>
          <w:u w:val="single"/>
        </w:rPr>
        <w:t>es mediante la publicidad de ciertos datos de los ahí contenidos</w:t>
      </w:r>
      <w:r w:rsidRPr="005E6A38">
        <w:rPr>
          <w:rFonts w:ascii="Palatino Linotype" w:hAnsi="Palatino Linotype"/>
          <w:i/>
        </w:rPr>
        <w:t xml:space="preserve">. En esa tesitura, entre los datos personales del curriculum vitae de un servidor público susceptibles de hacerse del conocimiento público, ante una solicitud de acceso, </w:t>
      </w:r>
      <w:r w:rsidRPr="005E6A38">
        <w:rPr>
          <w:rFonts w:ascii="Palatino Linotype" w:hAnsi="Palatino Linotype"/>
          <w:i/>
          <w:u w:val="single"/>
        </w:rPr>
        <w:t>se encuentran los relativos a su trayectoria académica, profesional, laboral, así como todos aquellos que acrediten su capacidad, habilidades o pericia para ocupar el cargo público</w:t>
      </w:r>
      <w:r w:rsidRPr="005E6A38">
        <w:rPr>
          <w:rFonts w:ascii="Palatino Linotype" w:hAnsi="Palatino Linotype"/>
          <w:i/>
        </w:rPr>
        <w:t xml:space="preserve">. </w:t>
      </w:r>
    </w:p>
    <w:p w:rsidR="0081100C" w:rsidRPr="005E6A38" w:rsidRDefault="0081100C" w:rsidP="00F75B5C">
      <w:pPr>
        <w:spacing w:after="0" w:line="240" w:lineRule="auto"/>
        <w:ind w:left="851" w:right="851"/>
        <w:rPr>
          <w:rFonts w:ascii="Times New Roman" w:eastAsia="Times New Roman" w:hAnsi="Times New Roman" w:cs="Times New Roman"/>
          <w:sz w:val="24"/>
          <w:szCs w:val="24"/>
          <w:lang w:eastAsia="es-ES"/>
        </w:rPr>
      </w:pPr>
    </w:p>
    <w:p w:rsidR="0081100C" w:rsidRPr="005E6A38" w:rsidRDefault="0081100C" w:rsidP="00F75B5C">
      <w:pPr>
        <w:spacing w:after="0" w:line="240" w:lineRule="auto"/>
        <w:ind w:left="851" w:right="851"/>
        <w:jc w:val="both"/>
        <w:rPr>
          <w:rFonts w:ascii="Palatino Linotype" w:hAnsi="Palatino Linotype"/>
          <w:b/>
          <w:i/>
        </w:rPr>
      </w:pPr>
      <w:r w:rsidRPr="005E6A38">
        <w:rPr>
          <w:rFonts w:ascii="Palatino Linotype" w:hAnsi="Palatino Linotype"/>
          <w:b/>
          <w:i/>
        </w:rPr>
        <w:t xml:space="preserve">Expedientes: </w:t>
      </w:r>
    </w:p>
    <w:p w:rsidR="0081100C" w:rsidRPr="005E6A38" w:rsidRDefault="0081100C" w:rsidP="00F75B5C">
      <w:pPr>
        <w:spacing w:after="0" w:line="240" w:lineRule="auto"/>
        <w:ind w:left="851" w:right="851"/>
        <w:jc w:val="both"/>
        <w:rPr>
          <w:rFonts w:ascii="Palatino Linotype" w:hAnsi="Palatino Linotype"/>
          <w:i/>
        </w:rPr>
      </w:pPr>
      <w:r w:rsidRPr="005E6A38">
        <w:rPr>
          <w:rFonts w:ascii="Palatino Linotype" w:hAnsi="Palatino Linotype"/>
          <w:i/>
        </w:rPr>
        <w:t xml:space="preserve">2653/08 Secretaría de Gobernación – Alonso Lujambio Irazábal </w:t>
      </w:r>
    </w:p>
    <w:p w:rsidR="0081100C" w:rsidRPr="005E6A38" w:rsidRDefault="0081100C" w:rsidP="00F75B5C">
      <w:pPr>
        <w:spacing w:after="0" w:line="240" w:lineRule="auto"/>
        <w:ind w:left="851" w:right="851"/>
        <w:jc w:val="both"/>
        <w:rPr>
          <w:rFonts w:ascii="Palatino Linotype" w:hAnsi="Palatino Linotype"/>
          <w:i/>
        </w:rPr>
      </w:pPr>
      <w:r w:rsidRPr="005E6A38">
        <w:rPr>
          <w:rFonts w:ascii="Palatino Linotype" w:hAnsi="Palatino Linotype"/>
          <w:i/>
        </w:rPr>
        <w:t xml:space="preserve">5154/08 Secretaría de la Función Pública – María Marván Laborde </w:t>
      </w:r>
    </w:p>
    <w:p w:rsidR="0081100C" w:rsidRPr="005E6A38" w:rsidRDefault="0081100C" w:rsidP="00F75B5C">
      <w:pPr>
        <w:spacing w:after="0" w:line="240" w:lineRule="auto"/>
        <w:ind w:left="851" w:right="851"/>
        <w:jc w:val="both"/>
        <w:rPr>
          <w:rFonts w:ascii="Palatino Linotype" w:hAnsi="Palatino Linotype"/>
          <w:i/>
        </w:rPr>
      </w:pPr>
      <w:r w:rsidRPr="005E6A38">
        <w:rPr>
          <w:rFonts w:ascii="Palatino Linotype" w:hAnsi="Palatino Linotype"/>
          <w:i/>
        </w:rPr>
        <w:t xml:space="preserve">2214/08 Procuraduría General de la República – María Marván Laborde </w:t>
      </w:r>
    </w:p>
    <w:p w:rsidR="0081100C" w:rsidRPr="005E6A38" w:rsidRDefault="0081100C" w:rsidP="00F75B5C">
      <w:pPr>
        <w:spacing w:after="0" w:line="240" w:lineRule="auto"/>
        <w:ind w:left="851" w:right="851"/>
        <w:jc w:val="both"/>
        <w:rPr>
          <w:rFonts w:ascii="Palatino Linotype" w:hAnsi="Palatino Linotype"/>
          <w:i/>
        </w:rPr>
      </w:pPr>
      <w:r w:rsidRPr="005E6A38">
        <w:rPr>
          <w:rFonts w:ascii="Palatino Linotype" w:hAnsi="Palatino Linotype"/>
          <w:i/>
        </w:rPr>
        <w:t xml:space="preserve">1377/09 Instituto Nacional de Migración – Juan Pablo Guerrero Amparán </w:t>
      </w:r>
    </w:p>
    <w:p w:rsidR="0081100C" w:rsidRPr="005E6A38" w:rsidRDefault="0081100C" w:rsidP="00F75B5C">
      <w:pPr>
        <w:spacing w:after="0" w:line="240" w:lineRule="auto"/>
        <w:ind w:left="851" w:right="851"/>
        <w:jc w:val="both"/>
        <w:rPr>
          <w:rFonts w:ascii="Palatino Linotype" w:hAnsi="Palatino Linotype"/>
          <w:i/>
        </w:rPr>
      </w:pPr>
      <w:r w:rsidRPr="005E6A38">
        <w:rPr>
          <w:rFonts w:ascii="Palatino Linotype" w:hAnsi="Palatino Linotype"/>
          <w:i/>
        </w:rPr>
        <w:t xml:space="preserve">2128/09 Comisión Nacional del Agua – Jacqueline Peschard Mariscal”              </w:t>
      </w:r>
    </w:p>
    <w:p w:rsidR="0081100C" w:rsidRPr="005E6A38" w:rsidRDefault="0081100C" w:rsidP="0081100C">
      <w:pPr>
        <w:spacing w:line="360" w:lineRule="auto"/>
        <w:jc w:val="both"/>
        <w:rPr>
          <w:rFonts w:ascii="Palatino Linotype" w:hAnsi="Palatino Linotype" w:cs="Arial"/>
          <w:sz w:val="24"/>
        </w:rPr>
      </w:pPr>
    </w:p>
    <w:p w:rsidR="0081100C" w:rsidRDefault="0081100C" w:rsidP="0081100C">
      <w:pPr>
        <w:spacing w:after="0" w:line="360" w:lineRule="auto"/>
        <w:jc w:val="both"/>
        <w:rPr>
          <w:rFonts w:ascii="Palatino Linotype" w:hAnsi="Palatino Linotype" w:cs="Arial"/>
          <w:sz w:val="24"/>
        </w:rPr>
      </w:pPr>
      <w:r w:rsidRPr="005E6A38">
        <w:rPr>
          <w:rFonts w:ascii="Palatino Linotype" w:hAnsi="Palatino Linotype" w:cs="Arial"/>
          <w:sz w:val="24"/>
        </w:rPr>
        <w:t xml:space="preserve">Es importante mencionar que el </w:t>
      </w:r>
      <w:r>
        <w:rPr>
          <w:rFonts w:ascii="Palatino Linotype" w:hAnsi="Palatino Linotype" w:cs="Arial"/>
          <w:b/>
          <w:sz w:val="24"/>
        </w:rPr>
        <w:t>sujeto o</w:t>
      </w:r>
      <w:r w:rsidRPr="005E6A38">
        <w:rPr>
          <w:rFonts w:ascii="Palatino Linotype" w:hAnsi="Palatino Linotype" w:cs="Arial"/>
          <w:b/>
          <w:sz w:val="24"/>
        </w:rPr>
        <w:t>bligado</w:t>
      </w:r>
      <w:r w:rsidRPr="005E6A38">
        <w:rPr>
          <w:rFonts w:ascii="Palatino Linotype" w:hAnsi="Palatino Linotype" w:cs="Arial"/>
          <w:sz w:val="24"/>
        </w:rPr>
        <w:t xml:space="preserve">, deberá remitir de manera completa conforme a lo estipulado en el “Anexo I” de los “Lineamientos Técnicos </w:t>
      </w:r>
      <w:r w:rsidRPr="005E6A38">
        <w:rPr>
          <w:rFonts w:ascii="Palatino Linotype" w:hAnsi="Palatino Linotype" w:cs="Arial"/>
          <w:sz w:val="24"/>
        </w:rPr>
        <w:lastRenderedPageBreak/>
        <w:t xml:space="preserve">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 la información </w:t>
      </w:r>
      <w:r w:rsidR="00F75B5C">
        <w:rPr>
          <w:rFonts w:ascii="Palatino Linotype" w:hAnsi="Palatino Linotype" w:cs="Arial"/>
          <w:sz w:val="24"/>
        </w:rPr>
        <w:t>de la Ficha Curricular</w:t>
      </w:r>
      <w:r w:rsidRPr="005E6A38">
        <w:rPr>
          <w:rFonts w:ascii="Palatino Linotype" w:hAnsi="Palatino Linotype" w:cs="Arial"/>
          <w:sz w:val="24"/>
        </w:rPr>
        <w:t xml:space="preserve"> que nos ocupan</w:t>
      </w:r>
      <w:r w:rsidR="00E62A30">
        <w:rPr>
          <w:rFonts w:ascii="Palatino Linotype" w:hAnsi="Palatino Linotype" w:cs="Arial"/>
          <w:sz w:val="24"/>
        </w:rPr>
        <w:t>.</w:t>
      </w:r>
    </w:p>
    <w:p w:rsidR="00E62A30" w:rsidRDefault="00E62A30" w:rsidP="0081100C">
      <w:pPr>
        <w:spacing w:after="0" w:line="360" w:lineRule="auto"/>
        <w:jc w:val="both"/>
        <w:rPr>
          <w:rFonts w:ascii="Palatino Linotype" w:hAnsi="Palatino Linotype" w:cs="Arial"/>
          <w:sz w:val="24"/>
        </w:rPr>
      </w:pPr>
    </w:p>
    <w:p w:rsidR="00D40048" w:rsidRPr="007402AA" w:rsidRDefault="007A307B" w:rsidP="00D40048">
      <w:pPr>
        <w:autoSpaceDE w:val="0"/>
        <w:autoSpaceDN w:val="0"/>
        <w:adjustRightInd w:val="0"/>
        <w:spacing w:line="360" w:lineRule="auto"/>
        <w:jc w:val="both"/>
        <w:rPr>
          <w:rFonts w:ascii="Palatino Linotype" w:eastAsia="Calibri" w:hAnsi="Palatino Linotype" w:cs="Times New Roman"/>
          <w:sz w:val="24"/>
          <w:szCs w:val="24"/>
          <w:lang w:val="es-ES_tradnl"/>
        </w:rPr>
      </w:pPr>
      <w:r>
        <w:rPr>
          <w:rFonts w:ascii="Palatino Linotype" w:hAnsi="Palatino Linotype" w:cs="Arial"/>
          <w:sz w:val="24"/>
        </w:rPr>
        <w:t>Aunado a lo antes expuesto,</w:t>
      </w:r>
      <w:r w:rsidR="00E62A30">
        <w:rPr>
          <w:rFonts w:ascii="Palatino Linotype" w:hAnsi="Palatino Linotype" w:cs="Arial"/>
          <w:sz w:val="24"/>
        </w:rPr>
        <w:t xml:space="preserve"> se debe destacar, lo establecido en </w:t>
      </w:r>
      <w:r w:rsidR="00D40048">
        <w:rPr>
          <w:rFonts w:ascii="Palatino Linotype" w:hAnsi="Palatino Linotype"/>
          <w:sz w:val="24"/>
          <w:szCs w:val="24"/>
        </w:rPr>
        <w:t>el</w:t>
      </w:r>
      <w:r w:rsidR="00D40048" w:rsidRPr="007402AA">
        <w:rPr>
          <w:rFonts w:ascii="Palatino Linotype" w:eastAsia="Calibri" w:hAnsi="Palatino Linotype" w:cs="Times New Roman"/>
          <w:sz w:val="24"/>
          <w:szCs w:val="24"/>
          <w:lang w:val="es-ES_tradnl"/>
        </w:rPr>
        <w:t xml:space="preserve"> numeral 47 de la Ley del Trabado de los Servidores Públicos del Estado de México y Municipios el cual establece, que para ingresar al servicio público se requiere, entre otros, presentar una solicitud utilizando la forma oficial</w:t>
      </w:r>
      <w:r w:rsidR="00D40048">
        <w:rPr>
          <w:rFonts w:ascii="Palatino Linotype" w:eastAsia="Calibri" w:hAnsi="Palatino Linotype" w:cs="Times New Roman"/>
          <w:sz w:val="24"/>
          <w:szCs w:val="24"/>
          <w:lang w:val="es-ES_tradnl"/>
        </w:rPr>
        <w:t xml:space="preserve"> que se autorice por la</w:t>
      </w:r>
      <w:r w:rsidR="00D40048" w:rsidRPr="007402AA">
        <w:rPr>
          <w:rFonts w:ascii="Palatino Linotype" w:eastAsia="Calibri" w:hAnsi="Palatino Linotype" w:cs="Times New Roman"/>
          <w:sz w:val="24"/>
          <w:szCs w:val="24"/>
          <w:lang w:val="es-ES_tradnl"/>
        </w:rPr>
        <w:t xml:space="preserve"> dependencia correspondiente tal como se observa a continuación: </w:t>
      </w:r>
    </w:p>
    <w:p w:rsidR="00D40048" w:rsidRDefault="00D40048" w:rsidP="00D40048">
      <w:pPr>
        <w:autoSpaceDE w:val="0"/>
        <w:autoSpaceDN w:val="0"/>
        <w:adjustRightInd w:val="0"/>
        <w:spacing w:before="120" w:after="120" w:line="240" w:lineRule="auto"/>
        <w:ind w:left="851" w:right="851"/>
        <w:jc w:val="both"/>
        <w:rPr>
          <w:rFonts w:ascii="Palatino Linotype" w:eastAsia="Calibri" w:hAnsi="Palatino Linotype" w:cs="Times New Roman"/>
          <w:b/>
          <w:i/>
        </w:rPr>
      </w:pPr>
    </w:p>
    <w:p w:rsidR="00D40048" w:rsidRPr="007402AA" w:rsidRDefault="00D40048" w:rsidP="00D40048">
      <w:pPr>
        <w:autoSpaceDE w:val="0"/>
        <w:autoSpaceDN w:val="0"/>
        <w:adjustRightInd w:val="0"/>
        <w:spacing w:before="120" w:after="120" w:line="240" w:lineRule="auto"/>
        <w:ind w:left="851" w:right="851"/>
        <w:jc w:val="both"/>
        <w:rPr>
          <w:rFonts w:ascii="Palatino Linotype" w:eastAsia="Calibri" w:hAnsi="Palatino Linotype" w:cs="Times New Roman"/>
          <w:i/>
        </w:rPr>
      </w:pPr>
      <w:r w:rsidRPr="001F1526">
        <w:rPr>
          <w:rFonts w:ascii="Palatino Linotype" w:eastAsia="Calibri" w:hAnsi="Palatino Linotype" w:cs="Times New Roman"/>
          <w:b/>
          <w:i/>
        </w:rPr>
        <w:t xml:space="preserve">ARTÍCULO </w:t>
      </w:r>
      <w:r w:rsidRPr="007402AA">
        <w:rPr>
          <w:rFonts w:ascii="Palatino Linotype" w:eastAsia="Calibri" w:hAnsi="Palatino Linotype" w:cs="Times New Roman"/>
          <w:b/>
          <w:i/>
        </w:rPr>
        <w:t>47</w:t>
      </w:r>
      <w:r w:rsidRPr="007402AA">
        <w:rPr>
          <w:rFonts w:ascii="Palatino Linotype" w:eastAsia="Calibri" w:hAnsi="Palatino Linotype" w:cs="Times New Roman"/>
          <w:i/>
        </w:rPr>
        <w:t>. Para ingresar al servicio público se requiere:</w:t>
      </w:r>
    </w:p>
    <w:p w:rsidR="00D40048" w:rsidRPr="007402AA" w:rsidRDefault="00D40048" w:rsidP="00D40048">
      <w:pPr>
        <w:numPr>
          <w:ilvl w:val="0"/>
          <w:numId w:val="19"/>
        </w:numPr>
        <w:autoSpaceDE w:val="0"/>
        <w:autoSpaceDN w:val="0"/>
        <w:adjustRightInd w:val="0"/>
        <w:spacing w:before="120" w:after="120" w:line="240" w:lineRule="auto"/>
        <w:ind w:left="851" w:right="851" w:firstLine="0"/>
        <w:jc w:val="both"/>
        <w:rPr>
          <w:rFonts w:ascii="Palatino Linotype" w:eastAsia="Times New Roman" w:hAnsi="Palatino Linotype" w:cs="Times New Roman"/>
          <w:i/>
          <w:u w:val="single"/>
          <w:lang w:val="es-ES" w:eastAsia="es-ES"/>
        </w:rPr>
      </w:pPr>
      <w:r w:rsidRPr="007402AA">
        <w:rPr>
          <w:rFonts w:ascii="Palatino Linotype" w:eastAsia="Times New Roman" w:hAnsi="Palatino Linotype" w:cs="Times New Roman"/>
          <w:i/>
          <w:u w:val="single"/>
          <w:lang w:val="es-ES" w:eastAsia="es-ES"/>
        </w:rPr>
        <w:t>Presentar una solicitud utilizando la forma oficial que se autorice por la institución pública o dependencia correspondiente;</w:t>
      </w:r>
    </w:p>
    <w:p w:rsidR="00D40048" w:rsidRPr="007402AA" w:rsidRDefault="00D40048" w:rsidP="00D40048">
      <w:pPr>
        <w:autoSpaceDE w:val="0"/>
        <w:autoSpaceDN w:val="0"/>
        <w:adjustRightInd w:val="0"/>
        <w:spacing w:before="120" w:after="120" w:line="240" w:lineRule="auto"/>
        <w:ind w:left="851" w:right="851"/>
        <w:jc w:val="both"/>
        <w:rPr>
          <w:rFonts w:ascii="Palatino Linotype" w:eastAsia="Times New Roman" w:hAnsi="Palatino Linotype" w:cs="Times New Roman"/>
          <w:i/>
          <w:lang w:val="es-ES_tradnl" w:eastAsia="es-ES"/>
        </w:rPr>
      </w:pPr>
      <w:r w:rsidRPr="007402AA">
        <w:rPr>
          <w:rFonts w:ascii="Palatino Linotype" w:eastAsia="Times New Roman" w:hAnsi="Palatino Linotype" w:cs="Times New Roman"/>
          <w:i/>
          <w:lang w:val="es-ES_tradnl" w:eastAsia="es-ES"/>
        </w:rPr>
        <w:t>(…)</w:t>
      </w:r>
    </w:p>
    <w:p w:rsidR="00D40048" w:rsidRPr="007402AA" w:rsidRDefault="00D40048" w:rsidP="00D40048">
      <w:pPr>
        <w:autoSpaceDE w:val="0"/>
        <w:autoSpaceDN w:val="0"/>
        <w:adjustRightInd w:val="0"/>
        <w:spacing w:after="0" w:line="360" w:lineRule="auto"/>
        <w:jc w:val="both"/>
        <w:rPr>
          <w:rFonts w:ascii="Palatino Linotype" w:eastAsia="Calibri" w:hAnsi="Palatino Linotype" w:cs="Arial"/>
          <w:sz w:val="24"/>
          <w:szCs w:val="24"/>
        </w:rPr>
      </w:pPr>
    </w:p>
    <w:p w:rsidR="00D40048" w:rsidRPr="007402AA" w:rsidRDefault="00D40048" w:rsidP="00D40048">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7402AA">
        <w:rPr>
          <w:rFonts w:ascii="Palatino Linotype" w:eastAsia="Calibri" w:hAnsi="Palatino Linotype" w:cs="Times New Roman"/>
          <w:sz w:val="24"/>
          <w:szCs w:val="24"/>
          <w:lang w:val="es-ES_tradnl"/>
        </w:rPr>
        <w:t>En ese sentido, dentro de los requisitos para ingresar al servicio público se debe presentar la “solicitud de empleo”, documento en el que se ubica información relativa al nombre fecha y lugar de nacimiento, edad, sexo, domicilio, experiencia laboral, así como formación académica.</w:t>
      </w:r>
    </w:p>
    <w:p w:rsidR="00D40048" w:rsidRPr="007402AA" w:rsidRDefault="00D40048" w:rsidP="00D40048">
      <w:pPr>
        <w:autoSpaceDE w:val="0"/>
        <w:autoSpaceDN w:val="0"/>
        <w:adjustRightInd w:val="0"/>
        <w:spacing w:after="0" w:line="360" w:lineRule="auto"/>
        <w:jc w:val="both"/>
        <w:rPr>
          <w:rFonts w:ascii="Palatino Linotype" w:eastAsia="Calibri" w:hAnsi="Palatino Linotype" w:cs="Times New Roman"/>
          <w:sz w:val="24"/>
          <w:szCs w:val="24"/>
          <w:lang w:val="es-ES_tradnl"/>
        </w:rPr>
      </w:pPr>
    </w:p>
    <w:p w:rsidR="00D40048" w:rsidRPr="007402AA" w:rsidRDefault="00D40048" w:rsidP="00D40048">
      <w:pPr>
        <w:autoSpaceDE w:val="0"/>
        <w:autoSpaceDN w:val="0"/>
        <w:adjustRightInd w:val="0"/>
        <w:spacing w:after="0" w:line="360" w:lineRule="auto"/>
        <w:jc w:val="both"/>
        <w:rPr>
          <w:rFonts w:ascii="Palatino Linotype" w:eastAsia="Calibri" w:hAnsi="Palatino Linotype" w:cs="Times New Roman"/>
          <w:sz w:val="24"/>
          <w:szCs w:val="24"/>
          <w:lang w:val="es-ES_tradnl"/>
        </w:rPr>
      </w:pPr>
      <w:r>
        <w:rPr>
          <w:rFonts w:ascii="Palatino Linotype" w:eastAsia="Calibri" w:hAnsi="Palatino Linotype" w:cs="Times New Roman"/>
          <w:sz w:val="24"/>
          <w:szCs w:val="24"/>
          <w:lang w:val="es-ES_tradnl"/>
        </w:rPr>
        <w:t xml:space="preserve">Por lo anteriormente expuesto </w:t>
      </w:r>
      <w:r w:rsidRPr="007402AA">
        <w:rPr>
          <w:rFonts w:ascii="Palatino Linotype" w:eastAsia="Calibri" w:hAnsi="Palatino Linotype" w:cs="Times New Roman"/>
          <w:sz w:val="24"/>
          <w:szCs w:val="24"/>
          <w:lang w:val="es-ES_tradnl"/>
        </w:rPr>
        <w:t xml:space="preserve">es dable señalar lo que establece el artículo 98 fracción XVII de la Ley anteriormente mencionada que a la letra dice: </w:t>
      </w:r>
    </w:p>
    <w:p w:rsidR="00D40048" w:rsidRPr="007402AA" w:rsidRDefault="00D40048" w:rsidP="00D40048">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b/>
          <w:i/>
        </w:rPr>
        <w:lastRenderedPageBreak/>
        <w:t>ARTÍCULO 98.</w:t>
      </w:r>
      <w:r w:rsidRPr="007402AA">
        <w:rPr>
          <w:rFonts w:ascii="Palatino Linotype" w:eastAsia="Calibri" w:hAnsi="Palatino Linotype" w:cs="Times New Roman"/>
          <w:i/>
        </w:rPr>
        <w:t xml:space="preserve"> Son obligaciones de las instituciones públicas:</w:t>
      </w:r>
    </w:p>
    <w:p w:rsidR="00D40048" w:rsidRPr="007402AA" w:rsidRDefault="00D40048" w:rsidP="00D40048">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7402AA">
        <w:rPr>
          <w:rFonts w:ascii="Palatino Linotype" w:eastAsia="Calibri" w:hAnsi="Palatino Linotype" w:cs="Times New Roman"/>
          <w:i/>
        </w:rPr>
        <w:t xml:space="preserve">XVII. </w:t>
      </w:r>
      <w:r w:rsidRPr="007402AA">
        <w:rPr>
          <w:rFonts w:ascii="Palatino Linotype" w:eastAsia="Calibri" w:hAnsi="Palatino Linotype" w:cs="Times New Roman"/>
          <w:b/>
          <w:i/>
          <w:u w:val="single"/>
        </w:rPr>
        <w:t>Integrar los expedientes de los servidores públicos</w:t>
      </w:r>
      <w:r w:rsidRPr="007402AA">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rsidR="00D40048" w:rsidRPr="007402AA" w:rsidRDefault="00D40048" w:rsidP="00D40048">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rsidR="00FC59DF" w:rsidRDefault="00D40048" w:rsidP="007D570F">
      <w:pPr>
        <w:spacing w:after="0" w:line="360" w:lineRule="auto"/>
        <w:jc w:val="both"/>
        <w:rPr>
          <w:rFonts w:ascii="Palatino Linotype" w:eastAsia="Calibri" w:hAnsi="Palatino Linotype" w:cs="Arial"/>
          <w:sz w:val="24"/>
        </w:rPr>
      </w:pPr>
      <w:r w:rsidRPr="007402AA">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la solicitud de empleo, o bien algún otro documento en el cual conste </w:t>
      </w:r>
      <w:r w:rsidR="007A307B">
        <w:rPr>
          <w:rFonts w:ascii="Palatino Linotype" w:eastAsia="Calibri" w:hAnsi="Palatino Linotype" w:cs="Arial"/>
          <w:sz w:val="24"/>
        </w:rPr>
        <w:t>el currí</w:t>
      </w:r>
      <w:r>
        <w:rPr>
          <w:rFonts w:ascii="Palatino Linotype" w:eastAsia="Calibri" w:hAnsi="Palatino Linotype" w:cs="Arial"/>
          <w:sz w:val="24"/>
        </w:rPr>
        <w:t>culum</w:t>
      </w:r>
      <w:r w:rsidRPr="007402AA">
        <w:rPr>
          <w:rFonts w:ascii="Palatino Linotype" w:eastAsia="Calibri" w:hAnsi="Palatino Linotype" w:cs="Arial"/>
          <w:sz w:val="24"/>
        </w:rPr>
        <w:t xml:space="preserve"> </w:t>
      </w:r>
      <w:r w:rsidR="007A307B">
        <w:rPr>
          <w:rFonts w:ascii="Palatino Linotype" w:eastAsia="Calibri" w:hAnsi="Palatino Linotype" w:cs="Arial"/>
          <w:sz w:val="24"/>
        </w:rPr>
        <w:t>del Secretario del Ayuntamiento</w:t>
      </w:r>
      <w:r w:rsidRPr="007402AA">
        <w:rPr>
          <w:rFonts w:ascii="Palatino Linotype" w:eastAsia="Calibri" w:hAnsi="Palatino Linotype" w:cs="Arial"/>
          <w:sz w:val="24"/>
        </w:rPr>
        <w:t xml:space="preserve">, sin embargo dichos documentos pueden tener en su contenido datos personales que puedan ser afectados al momento de dar a conocer la información, para lo cual </w:t>
      </w:r>
      <w:r>
        <w:rPr>
          <w:rFonts w:ascii="Palatino Linotype" w:eastAsia="Calibri" w:hAnsi="Palatino Linotype" w:cs="Arial"/>
          <w:b/>
          <w:sz w:val="24"/>
        </w:rPr>
        <w:t>el sujeto o</w:t>
      </w:r>
      <w:r w:rsidRPr="007402AA">
        <w:rPr>
          <w:rFonts w:ascii="Palatino Linotype" w:eastAsia="Calibri" w:hAnsi="Palatino Linotype" w:cs="Arial"/>
          <w:b/>
          <w:sz w:val="24"/>
        </w:rPr>
        <w:t>bligado</w:t>
      </w:r>
      <w:r w:rsidRPr="007402AA">
        <w:rPr>
          <w:rFonts w:ascii="Palatino Linotype" w:eastAsia="Calibri" w:hAnsi="Palatino Linotype" w:cs="Arial"/>
          <w:sz w:val="24"/>
        </w:rPr>
        <w:t xml:space="preserve"> deberá proteger toda aquella información que conlleve a un riesgo grave a los servidores públicos en comento.</w:t>
      </w:r>
    </w:p>
    <w:p w:rsidR="007D570F" w:rsidRDefault="007D570F" w:rsidP="007D570F">
      <w:pPr>
        <w:spacing w:after="0" w:line="360" w:lineRule="auto"/>
        <w:jc w:val="both"/>
        <w:rPr>
          <w:rFonts w:ascii="Palatino Linotype" w:eastAsia="Calibri" w:hAnsi="Palatino Linotype" w:cs="Arial"/>
          <w:sz w:val="24"/>
        </w:rPr>
      </w:pPr>
    </w:p>
    <w:p w:rsidR="00FC59DF" w:rsidRPr="00D90D8F" w:rsidRDefault="00FC59DF" w:rsidP="007D570F">
      <w:pPr>
        <w:spacing w:after="0" w:line="360" w:lineRule="auto"/>
        <w:jc w:val="both"/>
        <w:rPr>
          <w:rFonts w:ascii="Palatino Linotype" w:hAnsi="Palatino Linotype" w:cs="Arial"/>
          <w:sz w:val="24"/>
        </w:rPr>
      </w:pPr>
      <w:r>
        <w:rPr>
          <w:rFonts w:ascii="Palatino Linotype" w:hAnsi="Palatino Linotype" w:cs="Arial"/>
          <w:sz w:val="24"/>
        </w:rPr>
        <w:t xml:space="preserve">Ahora bien, respecto al </w:t>
      </w:r>
      <w:r w:rsidR="007D570F">
        <w:rPr>
          <w:rFonts w:ascii="Palatino Linotype" w:hAnsi="Palatino Linotype" w:cs="Arial"/>
          <w:sz w:val="24"/>
        </w:rPr>
        <w:t>Título Universitario, Cedula profesional y c</w:t>
      </w:r>
      <w:r w:rsidR="007D570F" w:rsidRPr="007D570F">
        <w:rPr>
          <w:rFonts w:ascii="Palatino Linotype" w:hAnsi="Palatino Linotype" w:cs="Arial"/>
          <w:sz w:val="24"/>
        </w:rPr>
        <w:t>onstancia de certificación del Secretario del H. Ayuntamiento de Juchitepec</w:t>
      </w:r>
      <w:r w:rsidR="007D570F">
        <w:rPr>
          <w:rFonts w:ascii="Palatino Linotype" w:hAnsi="Palatino Linotype" w:cs="Arial"/>
          <w:sz w:val="24"/>
        </w:rPr>
        <w:t>, el sujeto o</w:t>
      </w:r>
      <w:r w:rsidRPr="00FC59DF">
        <w:rPr>
          <w:rFonts w:ascii="Palatino Linotype" w:hAnsi="Palatino Linotype" w:cs="Arial"/>
          <w:sz w:val="24"/>
        </w:rPr>
        <w:t xml:space="preserve">bligado </w:t>
      </w:r>
      <w:r w:rsidR="007D570F">
        <w:rPr>
          <w:rFonts w:ascii="Palatino Linotype" w:hAnsi="Palatino Linotype" w:cs="Arial"/>
          <w:sz w:val="24"/>
        </w:rPr>
        <w:t>informó al entonces solicitante mediante respuesta primigenia</w:t>
      </w:r>
      <w:r>
        <w:rPr>
          <w:rFonts w:ascii="Palatino Linotype" w:hAnsi="Palatino Linotype" w:cs="Arial"/>
          <w:sz w:val="24"/>
        </w:rPr>
        <w:t xml:space="preserve"> </w:t>
      </w:r>
      <w:r w:rsidR="007D570F">
        <w:rPr>
          <w:rFonts w:ascii="Palatino Linotype" w:hAnsi="Palatino Linotype" w:cs="Arial"/>
          <w:sz w:val="24"/>
        </w:rPr>
        <w:t xml:space="preserve">que, </w:t>
      </w:r>
      <w:r w:rsidR="007D570F" w:rsidRPr="007D570F">
        <w:rPr>
          <w:rFonts w:ascii="Palatino Linotype" w:hAnsi="Palatino Linotype" w:cs="Arial"/>
          <w:sz w:val="24"/>
        </w:rPr>
        <w:t xml:space="preserve">en virtud de que </w:t>
      </w:r>
      <w:r w:rsidR="007D570F">
        <w:rPr>
          <w:rFonts w:ascii="Palatino Linotype" w:hAnsi="Palatino Linotype" w:cs="Arial"/>
          <w:sz w:val="24"/>
        </w:rPr>
        <w:t xml:space="preserve"> dichos documentos </w:t>
      </w:r>
      <w:r w:rsidR="007D570F" w:rsidRPr="007D570F">
        <w:rPr>
          <w:rFonts w:ascii="Palatino Linotype" w:hAnsi="Palatino Linotype" w:cs="Arial"/>
          <w:sz w:val="24"/>
        </w:rPr>
        <w:t>contiene</w:t>
      </w:r>
      <w:r w:rsidR="007D570F">
        <w:rPr>
          <w:rFonts w:ascii="Palatino Linotype" w:hAnsi="Palatino Linotype" w:cs="Arial"/>
          <w:sz w:val="24"/>
        </w:rPr>
        <w:t>n</w:t>
      </w:r>
      <w:r w:rsidR="007D570F" w:rsidRPr="007D570F">
        <w:rPr>
          <w:rFonts w:ascii="Palatino Linotype" w:hAnsi="Palatino Linotype" w:cs="Arial"/>
          <w:sz w:val="24"/>
        </w:rPr>
        <w:t xml:space="preserve"> datos personales, considera como información clasificada como confidencial de manera permanente</w:t>
      </w:r>
      <w:r w:rsidR="007D570F">
        <w:rPr>
          <w:rFonts w:ascii="Palatino Linotype" w:hAnsi="Palatino Linotype" w:cs="Arial"/>
          <w:sz w:val="24"/>
        </w:rPr>
        <w:t>, por tal motivo</w:t>
      </w:r>
      <w:r>
        <w:rPr>
          <w:rFonts w:ascii="Palatino Linotype" w:hAnsi="Palatino Linotype" w:cs="Arial"/>
          <w:sz w:val="24"/>
        </w:rPr>
        <w:t xml:space="preserve">, esta ponencia </w:t>
      </w:r>
      <w:r w:rsidRPr="00D90D8F">
        <w:rPr>
          <w:rFonts w:ascii="Palatino Linotype" w:hAnsi="Palatino Linotype" w:cs="Arial"/>
          <w:sz w:val="24"/>
        </w:rPr>
        <w:t>procede a determinar que en alusión a la Ley del Trabajo de los Servidores Públicos del Estado de México</w:t>
      </w:r>
      <w:r w:rsidRPr="00D90D8F">
        <w:rPr>
          <w:rFonts w:ascii="Palatino Linotype" w:hAnsi="Palatino Linotype" w:cs="Arial"/>
          <w:i/>
          <w:sz w:val="24"/>
        </w:rPr>
        <w:t xml:space="preserve">, </w:t>
      </w:r>
      <w:r w:rsidRPr="00D90D8F">
        <w:rPr>
          <w:rFonts w:ascii="Palatino Linotype" w:hAnsi="Palatino Linotype" w:cs="Arial"/>
          <w:sz w:val="24"/>
        </w:rPr>
        <w:t>que tiene por objeto regular las relaciones de trabajo comprendidas entre los poderes públicos del Estado y los Municipios, y sus respectivos servidores públicos</w:t>
      </w:r>
      <w:r w:rsidRPr="00D90D8F">
        <w:rPr>
          <w:rStyle w:val="Refdenotaalpie"/>
          <w:rFonts w:ascii="Palatino Linotype" w:hAnsi="Palatino Linotype" w:cs="Arial"/>
          <w:sz w:val="24"/>
        </w:rPr>
        <w:footnoteReference w:id="2"/>
      </w:r>
      <w:r w:rsidRPr="00D90D8F">
        <w:rPr>
          <w:rFonts w:ascii="Palatino Linotype" w:hAnsi="Palatino Linotype" w:cs="Arial"/>
          <w:sz w:val="24"/>
        </w:rPr>
        <w:t xml:space="preserve">, que se entienden establecidas mediante nombramiento, formato único de movimiento de personal, contrato o por cualquier </w:t>
      </w:r>
      <w:r w:rsidRPr="00D90D8F">
        <w:rPr>
          <w:rFonts w:ascii="Palatino Linotype" w:hAnsi="Palatino Linotype" w:cs="Arial"/>
          <w:sz w:val="24"/>
        </w:rPr>
        <w:lastRenderedPageBreak/>
        <w:t>otro acto que tenga como consecuencia la prestación personal subordinada del servicio y la percepción de un sueldo, de conformidad con el artículo 5 de la Ley en análisis, que reza de la siguiente manera:</w:t>
      </w:r>
    </w:p>
    <w:p w:rsidR="00FC59DF" w:rsidRDefault="00FC59DF" w:rsidP="007D570F">
      <w:pPr>
        <w:spacing w:before="120" w:after="120" w:line="240" w:lineRule="auto"/>
        <w:ind w:left="851" w:right="851"/>
        <w:jc w:val="both"/>
        <w:rPr>
          <w:rFonts w:ascii="Palatino Linotype" w:hAnsi="Palatino Linotype"/>
          <w:i/>
        </w:rPr>
      </w:pPr>
      <w:r>
        <w:rPr>
          <w:rFonts w:ascii="Palatino Linotype" w:hAnsi="Palatino Linotype" w:cs="Arial"/>
        </w:rPr>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00FC59DF" w:rsidRDefault="00FC59DF" w:rsidP="007D570F">
      <w:pPr>
        <w:spacing w:before="120" w:after="120" w:line="240" w:lineRule="auto"/>
        <w:ind w:left="851" w:right="851"/>
        <w:jc w:val="both"/>
        <w:rPr>
          <w:rFonts w:ascii="Palatino Linotype" w:hAnsi="Palatino Linotype" w:cs="Arial"/>
          <w:i/>
        </w:rPr>
      </w:pPr>
      <w:r>
        <w:rPr>
          <w:rFonts w:ascii="Palatino Linotype" w:hAnsi="Palatino Linotype"/>
          <w:i/>
        </w:rPr>
        <w:t>Para los efectos de esta ley, las instituciones públicas estarán representadas por sus titulares.</w:t>
      </w:r>
      <w:r>
        <w:rPr>
          <w:rFonts w:ascii="Palatino Linotype" w:hAnsi="Palatino Linotype" w:cs="Arial"/>
          <w:i/>
        </w:rPr>
        <w:t>”</w:t>
      </w:r>
    </w:p>
    <w:p w:rsidR="007D570F" w:rsidRDefault="007D570F" w:rsidP="007D570F">
      <w:pPr>
        <w:spacing w:before="120" w:after="120" w:line="240" w:lineRule="auto"/>
        <w:ind w:left="851" w:right="851"/>
        <w:jc w:val="both"/>
        <w:rPr>
          <w:rFonts w:ascii="Palatino Linotype" w:hAnsi="Palatino Linotype" w:cs="Arial"/>
          <w:i/>
        </w:rPr>
      </w:pPr>
    </w:p>
    <w:p w:rsidR="00FC59DF" w:rsidRPr="00D90D8F" w:rsidRDefault="00FC59DF" w:rsidP="00FC59DF">
      <w:pPr>
        <w:autoSpaceDE w:val="0"/>
        <w:autoSpaceDN w:val="0"/>
        <w:adjustRightInd w:val="0"/>
        <w:spacing w:line="360" w:lineRule="auto"/>
        <w:jc w:val="both"/>
        <w:rPr>
          <w:rFonts w:ascii="Palatino Linotype" w:eastAsia="Calibri" w:hAnsi="Palatino Linotype" w:cs="Arial"/>
          <w:sz w:val="24"/>
        </w:rPr>
      </w:pPr>
      <w:r w:rsidRPr="00D90D8F">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los</w:t>
      </w:r>
      <w:r w:rsidRPr="00D90D8F">
        <w:rPr>
          <w:rFonts w:ascii="Palatino Linotype" w:eastAsia="Calibri" w:hAnsi="Palatino Linotype" w:cs="Arial"/>
          <w:sz w:val="24"/>
        </w:rPr>
        <w:t xml:space="preserve"> artículos </w:t>
      </w:r>
      <w:r w:rsidR="007D570F">
        <w:rPr>
          <w:rFonts w:ascii="Palatino Linotype" w:eastAsia="Calibri" w:hAnsi="Palatino Linotype" w:cs="Arial"/>
          <w:sz w:val="24"/>
        </w:rPr>
        <w:t xml:space="preserve">32 </w:t>
      </w:r>
      <w:r w:rsidRPr="00D90D8F">
        <w:rPr>
          <w:rFonts w:ascii="Palatino Linotype" w:eastAsia="Calibri" w:hAnsi="Palatino Linotype" w:cs="Arial"/>
          <w:sz w:val="24"/>
        </w:rPr>
        <w:t>y 9</w:t>
      </w:r>
      <w:r w:rsidR="007D570F">
        <w:rPr>
          <w:rFonts w:ascii="Palatino Linotype" w:eastAsia="Calibri" w:hAnsi="Palatino Linotype" w:cs="Arial"/>
          <w:sz w:val="24"/>
        </w:rPr>
        <w:t>2</w:t>
      </w:r>
      <w:r w:rsidRPr="00D90D8F">
        <w:rPr>
          <w:rFonts w:ascii="Palatino Linotype" w:eastAsia="Calibri" w:hAnsi="Palatino Linotype" w:cs="Arial"/>
          <w:sz w:val="24"/>
        </w:rPr>
        <w:t xml:space="preserve"> de la Ley Orgánica Municipal del Estado de México, que de manera literal señala lo siguiente:</w:t>
      </w:r>
    </w:p>
    <w:p w:rsidR="00FC59DF" w:rsidRPr="00397FEC" w:rsidRDefault="00FC59DF" w:rsidP="00FC59DF">
      <w:pPr>
        <w:pStyle w:val="Sinespaciado"/>
        <w:rPr>
          <w:rFonts w:eastAsia="Calibri"/>
        </w:rPr>
      </w:pPr>
    </w:p>
    <w:p w:rsidR="00FC59DF" w:rsidRPr="003C6BAB" w:rsidRDefault="00FC59DF" w:rsidP="00FC59DF">
      <w:pPr>
        <w:autoSpaceDE w:val="0"/>
        <w:autoSpaceDN w:val="0"/>
        <w:adjustRightInd w:val="0"/>
        <w:ind w:left="567" w:right="616"/>
        <w:contextualSpacing/>
        <w:jc w:val="both"/>
        <w:rPr>
          <w:rFonts w:ascii="Palatino Linotype" w:hAnsi="Palatino Linotype"/>
          <w:b/>
          <w:i/>
        </w:rPr>
      </w:pPr>
      <w:r w:rsidRPr="003D13C8">
        <w:rPr>
          <w:rFonts w:ascii="Palatino Linotype" w:hAnsi="Palatino Linotype"/>
          <w:i/>
        </w:rPr>
        <w:t>“</w:t>
      </w:r>
      <w:r w:rsidRPr="003D13C8">
        <w:rPr>
          <w:rFonts w:ascii="Palatino Linotype" w:hAnsi="Palatino Linotype"/>
          <w:b/>
          <w:i/>
        </w:rPr>
        <w:t>Artículo 32.</w:t>
      </w:r>
      <w:r w:rsidRPr="003D13C8">
        <w:rPr>
          <w:rFonts w:ascii="Palatino Linotype" w:hAnsi="Palatino Linotype"/>
          <w:i/>
        </w:rPr>
        <w:t xml:space="preserve"> </w:t>
      </w:r>
      <w:r w:rsidRPr="00FE22E3">
        <w:rPr>
          <w:rFonts w:ascii="Palatino Linotype" w:hAnsi="Palatino Linotype"/>
          <w:b/>
          <w:i/>
        </w:rPr>
        <w:t>Para ocupar los cargos de</w:t>
      </w:r>
      <w:r w:rsidRPr="003D13C8">
        <w:rPr>
          <w:rFonts w:ascii="Palatino Linotype" w:hAnsi="Palatino Linotype"/>
          <w:i/>
        </w:rPr>
        <w:t xml:space="preserve"> </w:t>
      </w:r>
      <w:r w:rsidRPr="00987D58">
        <w:rPr>
          <w:rFonts w:ascii="Palatino Linotype" w:hAnsi="Palatino Linotype"/>
          <w:b/>
          <w:i/>
        </w:rPr>
        <w:t>Secretario</w:t>
      </w:r>
      <w:r w:rsidRPr="003D13C8">
        <w:rPr>
          <w:rFonts w:ascii="Palatino Linotype" w:hAnsi="Palatino Linotype"/>
          <w:i/>
        </w:rPr>
        <w:t xml:space="preserve">, </w:t>
      </w:r>
      <w:r w:rsidRPr="003C6BAB">
        <w:rPr>
          <w:rFonts w:ascii="Palatino Linotype" w:hAnsi="Palatino Linotype"/>
          <w:i/>
        </w:rPr>
        <w:t>Tesorero, Director de Obras Públicas, Director de Desarrollo Económico, Coordinador General Municipal de Mejora Regulatoria, Ecología, Desarrollo Urbano, o equivalentes, titulares de las unidades administrativas. Protección Civil</w:t>
      </w:r>
      <w:r w:rsidRPr="003D13C8">
        <w:rPr>
          <w:rFonts w:ascii="Palatino Linotype" w:hAnsi="Palatino Linotype"/>
          <w:i/>
        </w:rPr>
        <w:t xml:space="preserve">, y de los organismos auxiliares </w:t>
      </w:r>
      <w:r w:rsidRPr="003C6BAB">
        <w:rPr>
          <w:rFonts w:ascii="Palatino Linotype" w:hAnsi="Palatino Linotype"/>
          <w:b/>
          <w:i/>
        </w:rPr>
        <w:t>se deberán satisfacer los siguientes requisitos:</w:t>
      </w:r>
    </w:p>
    <w:p w:rsidR="007D570F" w:rsidRPr="003C6BAB" w:rsidRDefault="007D570F" w:rsidP="00FC59DF">
      <w:pPr>
        <w:autoSpaceDE w:val="0"/>
        <w:autoSpaceDN w:val="0"/>
        <w:adjustRightInd w:val="0"/>
        <w:ind w:left="567" w:right="616"/>
        <w:contextualSpacing/>
        <w:jc w:val="both"/>
        <w:rPr>
          <w:rFonts w:ascii="Palatino Linotype" w:hAnsi="Palatino Linotype"/>
          <w:b/>
          <w:i/>
        </w:rPr>
      </w:pPr>
    </w:p>
    <w:p w:rsidR="00FC59DF" w:rsidRDefault="00FC59DF" w:rsidP="007D570F">
      <w:pPr>
        <w:autoSpaceDE w:val="0"/>
        <w:autoSpaceDN w:val="0"/>
        <w:adjustRightInd w:val="0"/>
        <w:spacing w:before="240" w:after="360"/>
        <w:ind w:left="567" w:right="618"/>
        <w:contextualSpacing/>
        <w:jc w:val="both"/>
        <w:rPr>
          <w:rFonts w:ascii="Palatino Linotype" w:hAnsi="Palatino Linotype"/>
          <w:i/>
        </w:rPr>
      </w:pPr>
      <w:r w:rsidRPr="00FC59DF">
        <w:rPr>
          <w:rFonts w:ascii="Palatino Linotype" w:hAnsi="Palatino Linotype"/>
          <w:i/>
        </w:rPr>
        <w:t xml:space="preserve">I. Ser ciudadano del Estado en pleno uso de sus derechos; </w:t>
      </w:r>
    </w:p>
    <w:p w:rsidR="00FC59DF" w:rsidRDefault="00FC59DF" w:rsidP="007D570F">
      <w:pPr>
        <w:autoSpaceDE w:val="0"/>
        <w:autoSpaceDN w:val="0"/>
        <w:adjustRightInd w:val="0"/>
        <w:spacing w:before="240" w:after="240"/>
        <w:ind w:left="567" w:right="618"/>
        <w:contextualSpacing/>
        <w:jc w:val="both"/>
        <w:rPr>
          <w:rFonts w:ascii="Palatino Linotype" w:hAnsi="Palatino Linotype"/>
          <w:i/>
        </w:rPr>
      </w:pPr>
      <w:r w:rsidRPr="00FC59DF">
        <w:rPr>
          <w:rFonts w:ascii="Palatino Linotype" w:hAnsi="Palatino Linotype"/>
          <w:i/>
        </w:rPr>
        <w:t xml:space="preserve">II. No estar inhabilitado para desempeñar cargo, empleo, o comisión pública. </w:t>
      </w:r>
    </w:p>
    <w:p w:rsidR="00FC59DF" w:rsidRDefault="00FC59DF" w:rsidP="007D570F">
      <w:pPr>
        <w:autoSpaceDE w:val="0"/>
        <w:autoSpaceDN w:val="0"/>
        <w:adjustRightInd w:val="0"/>
        <w:spacing w:before="240" w:after="240"/>
        <w:ind w:left="567" w:right="618"/>
        <w:contextualSpacing/>
        <w:jc w:val="both"/>
        <w:rPr>
          <w:rFonts w:ascii="Palatino Linotype" w:hAnsi="Palatino Linotype"/>
          <w:i/>
        </w:rPr>
      </w:pPr>
      <w:r w:rsidRPr="00FC59DF">
        <w:rPr>
          <w:rFonts w:ascii="Palatino Linotype" w:hAnsi="Palatino Linotype"/>
          <w:i/>
        </w:rPr>
        <w:t>III. No haber sido condenado en proceso penal, por delito intencional que amerite pena privativa de libertad;</w:t>
      </w:r>
    </w:p>
    <w:p w:rsidR="00FC59DF" w:rsidRDefault="00FC59DF" w:rsidP="007D570F">
      <w:pPr>
        <w:autoSpaceDE w:val="0"/>
        <w:autoSpaceDN w:val="0"/>
        <w:adjustRightInd w:val="0"/>
        <w:spacing w:before="240" w:after="240"/>
        <w:ind w:left="567" w:right="618"/>
        <w:contextualSpacing/>
        <w:jc w:val="both"/>
        <w:rPr>
          <w:rFonts w:ascii="Palatino Linotype" w:hAnsi="Palatino Linotype"/>
          <w:i/>
        </w:rPr>
      </w:pPr>
      <w:r w:rsidRPr="00FE22E3">
        <w:rPr>
          <w:rFonts w:ascii="Palatino Linotype" w:hAnsi="Palatino Linotype"/>
          <w:b/>
          <w:i/>
        </w:rPr>
        <w:lastRenderedPageBreak/>
        <w:t>IV. Contar con título profesional</w:t>
      </w:r>
      <w:r w:rsidRPr="003D13C8">
        <w:rPr>
          <w:rFonts w:ascii="Palatino Linotype" w:hAnsi="Palatino Linotype"/>
          <w:i/>
        </w:rPr>
        <w:t xml:space="preserve"> y </w:t>
      </w:r>
      <w:r w:rsidRPr="00987D58">
        <w:rPr>
          <w:rFonts w:ascii="Palatino Linotype" w:hAnsi="Palatino Linotype"/>
          <w:b/>
          <w:i/>
        </w:rPr>
        <w:t>acreditar experiencia mínima de un año en la materia</w:t>
      </w:r>
      <w:r>
        <w:rPr>
          <w:rFonts w:ascii="Palatino Linotype" w:hAnsi="Palatino Linotype"/>
          <w:i/>
        </w:rPr>
        <w:t>, ante</w:t>
      </w:r>
      <w:r w:rsidRPr="003D13C8">
        <w:rPr>
          <w:rFonts w:ascii="Palatino Linotype" w:hAnsi="Palatino Linotype"/>
          <w:i/>
        </w:rPr>
        <w:t xml:space="preserve"> el Presidente o el Ayuntamiento, cuando sea el caso, </w:t>
      </w:r>
      <w:r w:rsidRPr="00FE22E3">
        <w:rPr>
          <w:rFonts w:ascii="Palatino Linotype" w:hAnsi="Palatino Linotype"/>
          <w:b/>
          <w:i/>
        </w:rPr>
        <w:t>para el desempeño de los</w:t>
      </w:r>
      <w:r w:rsidR="00DA1B7B">
        <w:rPr>
          <w:rFonts w:ascii="Palatino Linotype" w:hAnsi="Palatino Linotype"/>
          <w:b/>
          <w:i/>
        </w:rPr>
        <w:t xml:space="preserve"> cargos que así lo requieran; y</w:t>
      </w:r>
    </w:p>
    <w:p w:rsidR="00DA1B7B" w:rsidRDefault="00DA1B7B" w:rsidP="007D570F">
      <w:pPr>
        <w:autoSpaceDE w:val="0"/>
        <w:autoSpaceDN w:val="0"/>
        <w:adjustRightInd w:val="0"/>
        <w:spacing w:before="240" w:after="240"/>
        <w:ind w:left="567" w:right="618"/>
        <w:contextualSpacing/>
        <w:jc w:val="both"/>
        <w:rPr>
          <w:rFonts w:ascii="Palatino Linotype" w:hAnsi="Palatino Linotype"/>
          <w:i/>
        </w:rPr>
      </w:pPr>
      <w:r w:rsidRPr="00DA1B7B">
        <w:rPr>
          <w:rFonts w:ascii="Palatino Linotype" w:hAnsi="Palatino Linotype"/>
          <w:i/>
        </w:rPr>
        <w:t xml:space="preserve">V. </w:t>
      </w:r>
      <w:r w:rsidRPr="003C6BAB">
        <w:rPr>
          <w:rFonts w:ascii="Palatino Linotype" w:hAnsi="Palatino Linotype"/>
          <w:b/>
          <w:i/>
        </w:rPr>
        <w:t>En su caso, contar con certificación en la materia del cargo que se desempeñará</w:t>
      </w:r>
      <w:r>
        <w:rPr>
          <w:rFonts w:ascii="Palatino Linotype" w:hAnsi="Palatino Linotype"/>
          <w:i/>
        </w:rPr>
        <w:t>”</w:t>
      </w:r>
    </w:p>
    <w:p w:rsidR="00DA1B7B" w:rsidRDefault="00DA1B7B" w:rsidP="003C6BAB">
      <w:pPr>
        <w:autoSpaceDE w:val="0"/>
        <w:autoSpaceDN w:val="0"/>
        <w:adjustRightInd w:val="0"/>
        <w:ind w:left="567" w:right="616"/>
        <w:contextualSpacing/>
        <w:jc w:val="both"/>
        <w:rPr>
          <w:rFonts w:ascii="Palatino Linotype" w:hAnsi="Palatino Linotype"/>
          <w:i/>
        </w:rPr>
      </w:pPr>
      <w:r>
        <w:rPr>
          <w:rFonts w:ascii="Palatino Linotype" w:hAnsi="Palatino Linotype"/>
          <w:i/>
        </w:rPr>
        <w:t>(Sic)</w:t>
      </w:r>
    </w:p>
    <w:p w:rsidR="00FC59DF" w:rsidRDefault="00FC59DF" w:rsidP="00FC59DF">
      <w:pPr>
        <w:autoSpaceDE w:val="0"/>
        <w:autoSpaceDN w:val="0"/>
        <w:adjustRightInd w:val="0"/>
        <w:ind w:left="567" w:right="616"/>
        <w:contextualSpacing/>
        <w:jc w:val="both"/>
        <w:rPr>
          <w:rFonts w:ascii="Palatino Linotype" w:hAnsi="Palatino Linotype"/>
          <w:i/>
        </w:rPr>
      </w:pPr>
    </w:p>
    <w:p w:rsidR="003C6BAB" w:rsidRDefault="00FC59DF" w:rsidP="00FC59DF">
      <w:pPr>
        <w:autoSpaceDE w:val="0"/>
        <w:autoSpaceDN w:val="0"/>
        <w:adjustRightInd w:val="0"/>
        <w:ind w:left="567" w:right="616"/>
        <w:contextualSpacing/>
        <w:jc w:val="both"/>
        <w:rPr>
          <w:rFonts w:ascii="Palatino Linotype" w:hAnsi="Palatino Linotype"/>
          <w:i/>
        </w:rPr>
      </w:pPr>
      <w:r w:rsidRPr="003C6BAB">
        <w:rPr>
          <w:rFonts w:ascii="Palatino Linotype" w:hAnsi="Palatino Linotype"/>
          <w:b/>
          <w:i/>
        </w:rPr>
        <w:t>Artículo 92</w:t>
      </w:r>
      <w:r w:rsidRPr="00FC59DF">
        <w:rPr>
          <w:rFonts w:ascii="Palatino Linotype" w:hAnsi="Palatino Linotype"/>
          <w:i/>
        </w:rPr>
        <w:t xml:space="preserve">.- Para ser secretario del ayuntamiento se requiere, además de los requisitos establecidos en el artículo 32 de esta Ley, los siguientes: </w:t>
      </w:r>
    </w:p>
    <w:p w:rsidR="003C6BAB" w:rsidRDefault="00FC59DF" w:rsidP="003C6BAB">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r w:rsidRPr="00FC59DF">
        <w:rPr>
          <w:rFonts w:ascii="Palatino Linotype" w:hAnsi="Palatino Linotype"/>
          <w:i/>
        </w:rPr>
        <w:t>I</w:t>
      </w:r>
      <w:r w:rsidRPr="003C6BAB">
        <w:rPr>
          <w:rFonts w:ascii="Palatino Linotype" w:hAnsi="Palatino Linotype"/>
          <w:b/>
          <w:i/>
        </w:rPr>
        <w:t>. En municipios que tengan una población de hasta 150 mil habitantes, podrán tener título profesional de educación superior</w:t>
      </w:r>
      <w:r w:rsidRPr="00FC59DF">
        <w:rPr>
          <w:rFonts w:ascii="Palatino Linotype" w:hAnsi="Palatino Linotype"/>
          <w:i/>
        </w:rPr>
        <w:t xml:space="preserve">; en los municipios que tengan más de 150 mil </w:t>
      </w:r>
      <w:r w:rsidRPr="00D95429">
        <w:rPr>
          <w:rFonts w:ascii="Palatino Linotype" w:hAnsi="Palatino Linotype"/>
          <w:b/>
          <w:i/>
        </w:rPr>
        <w:t>o que sean cabecera distrital</w:t>
      </w:r>
      <w:r w:rsidRPr="00FC59DF">
        <w:rPr>
          <w:rFonts w:ascii="Palatino Linotype" w:hAnsi="Palatino Linotype"/>
          <w:i/>
        </w:rPr>
        <w:t xml:space="preserve">, tener título profesional de educación superior; </w:t>
      </w:r>
    </w:p>
    <w:p w:rsidR="003C6BAB" w:rsidRDefault="00FC59DF" w:rsidP="003C6BAB">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r w:rsidRPr="00FC59DF">
        <w:rPr>
          <w:rFonts w:ascii="Palatino Linotype" w:hAnsi="Palatino Linotype"/>
          <w:i/>
        </w:rPr>
        <w:t xml:space="preserve">II. Derogada </w:t>
      </w:r>
    </w:p>
    <w:p w:rsidR="003C6BAB" w:rsidRDefault="00FC59DF" w:rsidP="003C6BAB">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r w:rsidRPr="00FC59DF">
        <w:rPr>
          <w:rFonts w:ascii="Palatino Linotype" w:hAnsi="Palatino Linotype"/>
          <w:i/>
        </w:rPr>
        <w:t xml:space="preserve">III. Derogada </w:t>
      </w:r>
    </w:p>
    <w:p w:rsidR="00FC59DF" w:rsidRDefault="00FC59DF" w:rsidP="003C6BAB">
      <w:pPr>
        <w:autoSpaceDE w:val="0"/>
        <w:autoSpaceDN w:val="0"/>
        <w:adjustRightInd w:val="0"/>
        <w:spacing w:before="100" w:beforeAutospacing="1" w:after="100" w:afterAutospacing="1" w:line="240" w:lineRule="auto"/>
        <w:ind w:left="567" w:right="618"/>
        <w:contextualSpacing/>
        <w:jc w:val="both"/>
        <w:rPr>
          <w:rFonts w:ascii="Palatino Linotype" w:hAnsi="Palatino Linotype"/>
          <w:i/>
        </w:rPr>
      </w:pPr>
      <w:r w:rsidRPr="00FC59DF">
        <w:rPr>
          <w:rFonts w:ascii="Palatino Linotype" w:hAnsi="Palatino Linotype"/>
          <w:i/>
        </w:rPr>
        <w:t xml:space="preserve">IV. </w:t>
      </w:r>
      <w:r w:rsidRPr="003C6BAB">
        <w:rPr>
          <w:rFonts w:ascii="Palatino Linotype" w:hAnsi="Palatino Linotype"/>
          <w:b/>
          <w:i/>
        </w:rPr>
        <w:t>Contar con la certificación de competencia laboral expedida por el Instituto Hacendario del Estado de México, dentro de los seis meses siguientes a la fecha en que inicie sus funciones.</w:t>
      </w:r>
    </w:p>
    <w:p w:rsidR="00E719F0" w:rsidRPr="00950557" w:rsidRDefault="00E719F0" w:rsidP="0081100C">
      <w:pPr>
        <w:spacing w:after="0" w:line="360" w:lineRule="auto"/>
        <w:jc w:val="both"/>
        <w:rPr>
          <w:rFonts w:ascii="Palatino Linotype" w:hAnsi="Palatino Linotype"/>
          <w:sz w:val="24"/>
          <w:szCs w:val="24"/>
          <w:lang w:eastAsia="es-MX"/>
        </w:rPr>
      </w:pPr>
    </w:p>
    <w:p w:rsidR="00074AC1" w:rsidRDefault="00481580" w:rsidP="00481580">
      <w:pPr>
        <w:spacing w:line="360" w:lineRule="auto"/>
        <w:jc w:val="both"/>
        <w:rPr>
          <w:rFonts w:ascii="Palatino Linotype" w:eastAsia="Calibri" w:hAnsi="Palatino Linotype" w:cs="Arial"/>
          <w:sz w:val="24"/>
        </w:rPr>
      </w:pPr>
      <w:r w:rsidRPr="00481580">
        <w:rPr>
          <w:rFonts w:ascii="Palatino Linotype" w:eastAsia="Calibri" w:hAnsi="Palatino Linotype" w:cs="Arial"/>
          <w:sz w:val="24"/>
        </w:rPr>
        <w:t>De los anteriores precept</w:t>
      </w:r>
      <w:r>
        <w:rPr>
          <w:rFonts w:ascii="Palatino Linotype" w:eastAsia="Calibri" w:hAnsi="Palatino Linotype" w:cs="Arial"/>
          <w:sz w:val="24"/>
        </w:rPr>
        <w:t xml:space="preserve">os legales, se acredita que el </w:t>
      </w:r>
      <w:r w:rsidRPr="00481580">
        <w:rPr>
          <w:rFonts w:ascii="Palatino Linotype" w:eastAsia="Calibri" w:hAnsi="Palatino Linotype" w:cs="Arial"/>
          <w:b/>
          <w:sz w:val="24"/>
        </w:rPr>
        <w:t>sujeto obligado</w:t>
      </w:r>
      <w:r w:rsidRPr="00481580">
        <w:rPr>
          <w:rFonts w:ascii="Palatino Linotype" w:eastAsia="Calibri" w:hAnsi="Palatino Linotype" w:cs="Arial"/>
          <w:sz w:val="24"/>
        </w:rPr>
        <w:t xml:space="preserve"> para contar dentro de su administración pública con un </w:t>
      </w:r>
      <w:r>
        <w:rPr>
          <w:rFonts w:ascii="Palatino Linotype" w:eastAsia="Calibri" w:hAnsi="Palatino Linotype" w:cs="Arial"/>
          <w:sz w:val="24"/>
        </w:rPr>
        <w:t>Secretario del Ayuntamiento, éste</w:t>
      </w:r>
      <w:r w:rsidRPr="00481580">
        <w:rPr>
          <w:rFonts w:ascii="Palatino Linotype" w:eastAsia="Calibri" w:hAnsi="Palatino Linotype" w:cs="Arial"/>
          <w:sz w:val="24"/>
        </w:rPr>
        <w:t xml:space="preserve"> previa</w:t>
      </w:r>
      <w:r w:rsidR="00137265">
        <w:rPr>
          <w:rFonts w:ascii="Palatino Linotype" w:eastAsia="Calibri" w:hAnsi="Palatino Linotype" w:cs="Arial"/>
          <w:sz w:val="24"/>
        </w:rPr>
        <w:t>mente a su nombramiento, deberá</w:t>
      </w:r>
      <w:r w:rsidRPr="00481580">
        <w:rPr>
          <w:rFonts w:ascii="Palatino Linotype" w:eastAsia="Calibri" w:hAnsi="Palatino Linotype" w:cs="Arial"/>
          <w:sz w:val="24"/>
        </w:rPr>
        <w:t xml:space="preserve"> obligatoriamente acreditar ciertos requisitos</w:t>
      </w:r>
      <w:r w:rsidR="00D95429">
        <w:rPr>
          <w:rFonts w:ascii="Palatino Linotype" w:eastAsia="Calibri" w:hAnsi="Palatino Linotype" w:cs="Arial"/>
          <w:sz w:val="24"/>
        </w:rPr>
        <w:t>,</w:t>
      </w:r>
      <w:r w:rsidRPr="00481580">
        <w:rPr>
          <w:rFonts w:ascii="Palatino Linotype" w:eastAsia="Calibri" w:hAnsi="Palatino Linotype" w:cs="Arial"/>
          <w:sz w:val="24"/>
        </w:rPr>
        <w:t xml:space="preserve"> entre ellos los conocimientos suficientes para poder desempeñar el cargo conferido, a través del Tituló Profesional</w:t>
      </w:r>
      <w:r w:rsidR="00074AC1">
        <w:rPr>
          <w:rFonts w:ascii="Palatino Linotype" w:eastAsia="Calibri" w:hAnsi="Palatino Linotype" w:cs="Arial"/>
          <w:sz w:val="24"/>
        </w:rPr>
        <w:t>, así como c</w:t>
      </w:r>
      <w:r w:rsidR="00074AC1" w:rsidRPr="00074AC1">
        <w:rPr>
          <w:rFonts w:ascii="Palatino Linotype" w:eastAsia="Calibri" w:hAnsi="Palatino Linotype" w:cs="Arial"/>
          <w:sz w:val="24"/>
        </w:rPr>
        <w:t xml:space="preserve">ontar con la certificación de competencia laboral expedida por el Instituto Hacendario del Estado de México, </w:t>
      </w:r>
      <w:r w:rsidR="00074AC1" w:rsidRPr="00074AC1">
        <w:rPr>
          <w:rFonts w:ascii="Palatino Linotype" w:eastAsia="Calibri" w:hAnsi="Palatino Linotype" w:cs="Arial"/>
          <w:sz w:val="24"/>
          <w:u w:val="single"/>
        </w:rPr>
        <w:t>dentro de los seis meses siguientes a la fecha en que inicie sus funciones</w:t>
      </w:r>
      <w:r w:rsidR="00074AC1">
        <w:rPr>
          <w:rFonts w:ascii="Palatino Linotype" w:eastAsia="Calibri" w:hAnsi="Palatino Linotype" w:cs="Arial"/>
          <w:sz w:val="24"/>
        </w:rPr>
        <w:t>, sin embargo, de análisis de los preceptos invocados, se advierte que para el caso</w:t>
      </w:r>
      <w:r w:rsidR="00D95429">
        <w:rPr>
          <w:rFonts w:ascii="Palatino Linotype" w:eastAsia="Calibri" w:hAnsi="Palatino Linotype" w:cs="Arial"/>
          <w:sz w:val="24"/>
        </w:rPr>
        <w:t xml:space="preserve"> que el Municipio</w:t>
      </w:r>
      <w:r w:rsidR="00074AC1">
        <w:rPr>
          <w:rFonts w:ascii="Palatino Linotype" w:eastAsia="Calibri" w:hAnsi="Palatino Linotype" w:cs="Arial"/>
          <w:sz w:val="24"/>
        </w:rPr>
        <w:t xml:space="preserve"> tenga</w:t>
      </w:r>
      <w:r w:rsidR="00074AC1" w:rsidRPr="00074AC1">
        <w:rPr>
          <w:rFonts w:ascii="Palatino Linotype" w:eastAsia="Calibri" w:hAnsi="Palatino Linotype" w:cs="Arial"/>
          <w:sz w:val="24"/>
        </w:rPr>
        <w:t xml:space="preserve"> una población de hasta 150 mil habitantes, podrán tener título profesional de educación superior</w:t>
      </w:r>
      <w:r w:rsidR="00074AC1">
        <w:rPr>
          <w:rFonts w:ascii="Palatino Linotype" w:eastAsia="Calibri" w:hAnsi="Palatino Linotype" w:cs="Arial"/>
          <w:sz w:val="24"/>
        </w:rPr>
        <w:t xml:space="preserve">, es decir, </w:t>
      </w:r>
      <w:r w:rsidR="00D95429">
        <w:rPr>
          <w:rFonts w:ascii="Palatino Linotype" w:eastAsia="Calibri" w:hAnsi="Palatino Linotype" w:cs="Arial"/>
          <w:sz w:val="24"/>
        </w:rPr>
        <w:t xml:space="preserve">no constriñe al servidor público referido de contar con título universitario y por ende con cédula profesional, ya que es un requisito potestativo, para el caso que nos ocupa, ya que el Municipio de Juchitepec </w:t>
      </w:r>
      <w:r w:rsidR="00D95429">
        <w:rPr>
          <w:rFonts w:ascii="Palatino Linotype" w:eastAsia="Calibri" w:hAnsi="Palatino Linotype" w:cs="Arial"/>
          <w:sz w:val="24"/>
        </w:rPr>
        <w:lastRenderedPageBreak/>
        <w:t>no tiene más de 150 mil habitantes ni es cabecera distrital</w:t>
      </w:r>
      <w:r w:rsidR="002A2388">
        <w:rPr>
          <w:rFonts w:ascii="Palatino Linotype" w:eastAsia="Calibri" w:hAnsi="Palatino Linotype" w:cs="Arial"/>
          <w:sz w:val="24"/>
        </w:rPr>
        <w:t xml:space="preserve">, de acuerdo a lo publicado en la página del Instituto Electoral del Estado de México y en el </w:t>
      </w:r>
      <w:r w:rsidR="002A2388" w:rsidRPr="002A2388">
        <w:rPr>
          <w:rFonts w:ascii="Palatino Linotype" w:eastAsia="Calibri" w:hAnsi="Palatino Linotype" w:cs="Arial"/>
          <w:sz w:val="24"/>
        </w:rPr>
        <w:t xml:space="preserve">Instituto de Información e Investigación Geográfica, Estadística y Catastral del Estado de México </w:t>
      </w:r>
      <w:r w:rsidR="002A2388">
        <w:rPr>
          <w:rFonts w:ascii="Palatino Linotype" w:eastAsia="Calibri" w:hAnsi="Palatino Linotype" w:cs="Arial"/>
          <w:sz w:val="24"/>
        </w:rPr>
        <w:t>(</w:t>
      </w:r>
      <w:r w:rsidR="002A2388" w:rsidRPr="002A2388">
        <w:rPr>
          <w:rFonts w:ascii="Palatino Linotype" w:eastAsia="Calibri" w:hAnsi="Palatino Linotype" w:cs="Arial"/>
          <w:sz w:val="24"/>
        </w:rPr>
        <w:t>IGECEM</w:t>
      </w:r>
      <w:r w:rsidR="002A2388">
        <w:rPr>
          <w:rFonts w:ascii="Palatino Linotype" w:eastAsia="Calibri" w:hAnsi="Palatino Linotype" w:cs="Arial"/>
          <w:sz w:val="24"/>
        </w:rPr>
        <w:t>),</w:t>
      </w:r>
      <w:r w:rsidR="00D95429">
        <w:rPr>
          <w:rFonts w:ascii="Palatino Linotype" w:eastAsia="Calibri" w:hAnsi="Palatino Linotype" w:cs="Arial"/>
          <w:sz w:val="24"/>
        </w:rPr>
        <w:t xml:space="preserve"> como se puede apreciar en las imágenes que a continuación se insertan:</w:t>
      </w:r>
    </w:p>
    <w:p w:rsidR="006E4D54" w:rsidRDefault="00B36825" w:rsidP="002A2388">
      <w:pPr>
        <w:spacing w:line="240" w:lineRule="auto"/>
        <w:jc w:val="center"/>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66432" behindDoc="0" locked="0" layoutInCell="1" allowOverlap="1">
                <wp:simplePos x="0" y="0"/>
                <wp:positionH relativeFrom="column">
                  <wp:posOffset>-59055</wp:posOffset>
                </wp:positionH>
                <wp:positionV relativeFrom="paragraph">
                  <wp:posOffset>4562475</wp:posOffset>
                </wp:positionV>
                <wp:extent cx="5722620" cy="1363980"/>
                <wp:effectExtent l="0" t="0" r="68580" b="83820"/>
                <wp:wrapNone/>
                <wp:docPr id="1" name="Conector recto de flecha 1"/>
                <wp:cNvGraphicFramePr/>
                <a:graphic xmlns:a="http://schemas.openxmlformats.org/drawingml/2006/main">
                  <a:graphicData uri="http://schemas.microsoft.com/office/word/2010/wordprocessingShape">
                    <wps:wsp>
                      <wps:cNvCnPr/>
                      <wps:spPr>
                        <a:xfrm>
                          <a:off x="0" y="0"/>
                          <a:ext cx="5722620" cy="13639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38F19459" id="_x0000_t32" coordsize="21600,21600" o:spt="32" o:oned="t" path="m,l21600,21600e" filled="f">
                <v:path arrowok="t" fillok="f" o:connecttype="none"/>
                <o:lock v:ext="edit" shapetype="t"/>
              </v:shapetype>
              <v:shape id="Conector recto de flecha 1" o:spid="_x0000_s1026" type="#_x0000_t32" style="position:absolute;margin-left:-4.65pt;margin-top:359.25pt;width:450.6pt;height:107.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" strokecolor="#5b9bd5 [3204]" strokeweight=".5pt">
                <v:stroke endarrow="block" joinstyle="miter"/>
              </v:shape>
            </w:pict>
          </mc:Fallback>
        </mc:AlternateContent>
      </w:r>
      <w:r w:rsidR="002A2388">
        <w:rPr>
          <w:rFonts w:ascii="Palatino Linotype" w:eastAsia="Calibri" w:hAnsi="Palatino Linotype" w:cs="Arial"/>
          <w:noProof/>
          <w:sz w:val="24"/>
          <w:lang w:eastAsia="es-MX"/>
        </w:rPr>
        <mc:AlternateContent>
          <mc:Choice Requires="wps">
            <w:drawing>
              <wp:anchor distT="0" distB="0" distL="114300" distR="114300" simplePos="0" relativeHeight="251667456" behindDoc="0" locked="0" layoutInCell="1" allowOverlap="1">
                <wp:simplePos x="0" y="0"/>
                <wp:positionH relativeFrom="column">
                  <wp:posOffset>1411605</wp:posOffset>
                </wp:positionH>
                <wp:positionV relativeFrom="paragraph">
                  <wp:posOffset>2190115</wp:posOffset>
                </wp:positionV>
                <wp:extent cx="1805940" cy="815340"/>
                <wp:effectExtent l="19050" t="19050" r="22860" b="22860"/>
                <wp:wrapNone/>
                <wp:docPr id="6" name="Rectángulo 6"/>
                <wp:cNvGraphicFramePr/>
                <a:graphic xmlns:a="http://schemas.openxmlformats.org/drawingml/2006/main">
                  <a:graphicData uri="http://schemas.microsoft.com/office/word/2010/wordprocessingShape">
                    <wps:wsp>
                      <wps:cNvSpPr/>
                      <wps:spPr>
                        <a:xfrm>
                          <a:off x="0" y="0"/>
                          <a:ext cx="1805940" cy="81534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5951EF" id="Rectángulo 6" o:spid="_x0000_s1026" style="position:absolute;margin-left:111.15pt;margin-top:172.45pt;width:142.2pt;height:64.2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" filled="f" strokecolor="#c00000" strokeweight="2.25pt"/>
            </w:pict>
          </mc:Fallback>
        </mc:AlternateContent>
      </w:r>
      <w:r w:rsidR="006E4D54">
        <w:rPr>
          <w:rFonts w:ascii="Palatino Linotype" w:eastAsia="Calibri" w:hAnsi="Palatino Linotype" w:cs="Arial"/>
          <w:noProof/>
          <w:sz w:val="24"/>
          <w:lang w:eastAsia="es-MX"/>
        </w:rPr>
        <w:drawing>
          <wp:inline distT="0" distB="0" distL="0" distR="0">
            <wp:extent cx="3665220" cy="4069080"/>
            <wp:effectExtent l="190500" t="190500" r="182880"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5220" cy="4069080"/>
                    </a:xfrm>
                    <a:prstGeom prst="rect">
                      <a:avLst/>
                    </a:prstGeom>
                    <a:noFill/>
                    <a:ln>
                      <a:noFill/>
                    </a:ln>
                    <a:effectLst>
                      <a:outerShdw blurRad="190500" algn="ctr" rotWithShape="0">
                        <a:prstClr val="black">
                          <a:alpha val="70000"/>
                        </a:prstClr>
                      </a:outerShdw>
                    </a:effectLst>
                  </pic:spPr>
                </pic:pic>
              </a:graphicData>
            </a:graphic>
          </wp:inline>
        </w:drawing>
      </w:r>
    </w:p>
    <w:p w:rsidR="00B3282F" w:rsidRDefault="00B3282F" w:rsidP="002A2388">
      <w:pPr>
        <w:spacing w:line="240" w:lineRule="auto"/>
        <w:jc w:val="center"/>
        <w:rPr>
          <w:rFonts w:ascii="Palatino Linotype" w:eastAsia="Calibri" w:hAnsi="Palatino Linotype" w:cs="Arial"/>
          <w:sz w:val="24"/>
        </w:rPr>
      </w:pPr>
      <w:r>
        <w:rPr>
          <w:rFonts w:ascii="Palatino Linotype" w:eastAsia="Calibri" w:hAnsi="Palatino Linotype" w:cs="Arial"/>
          <w:noProof/>
          <w:sz w:val="24"/>
          <w:lang w:eastAsia="es-MX"/>
        </w:rPr>
        <w:lastRenderedPageBreak/>
        <w:drawing>
          <wp:inline distT="0" distB="0" distL="0" distR="0">
            <wp:extent cx="3634740" cy="2497652"/>
            <wp:effectExtent l="190500" t="190500" r="194310" b="1885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22651" b="13591"/>
                    <a:stretch/>
                  </pic:blipFill>
                  <pic:spPr bwMode="auto">
                    <a:xfrm>
                      <a:off x="0" y="0"/>
                      <a:ext cx="3643902" cy="2503947"/>
                    </a:xfrm>
                    <a:prstGeom prst="rect">
                      <a:avLst/>
                    </a:prstGeom>
                    <a:noFill/>
                    <a:ln>
                      <a:noFill/>
                    </a:ln>
                    <a:effectLst>
                      <a:outerShdw blurRad="190500" algn="ctr" rotWithShape="0">
                        <a:prstClr val="black">
                          <a:alpha val="70000"/>
                        </a:prstClr>
                      </a:outerShdw>
                    </a:effectLst>
                    <a:extLst>
                      <a:ext uri="{53640926-AAD7-44D8-BBD7-CCE9431645EC}">
                        <a14:shadowObscured xmlns:a14="http://schemas.microsoft.com/office/drawing/2010/main"/>
                      </a:ext>
                    </a:extLst>
                  </pic:spPr>
                </pic:pic>
              </a:graphicData>
            </a:graphic>
          </wp:inline>
        </w:drawing>
      </w:r>
    </w:p>
    <w:p w:rsidR="002A2388" w:rsidRDefault="002A2388" w:rsidP="00481580">
      <w:pPr>
        <w:spacing w:line="360" w:lineRule="auto"/>
        <w:jc w:val="both"/>
        <w:rPr>
          <w:rFonts w:ascii="Palatino Linotype" w:eastAsia="Calibri" w:hAnsi="Palatino Linotype" w:cs="Arial"/>
          <w:sz w:val="24"/>
        </w:rPr>
      </w:pPr>
      <w:r>
        <w:rPr>
          <w:rFonts w:ascii="Palatino Linotype" w:eastAsia="Calibri" w:hAnsi="Palatino Linotype" w:cs="Arial"/>
          <w:noProof/>
          <w:sz w:val="24"/>
          <w:lang w:eastAsia="es-MX"/>
        </w:rPr>
        <mc:AlternateContent>
          <mc:Choice Requires="wps">
            <w:drawing>
              <wp:anchor distT="0" distB="0" distL="114300" distR="114300" simplePos="0" relativeHeight="251669504" behindDoc="0" locked="0" layoutInCell="1" allowOverlap="1" wp14:anchorId="3A16FEFE" wp14:editId="1F41209B">
                <wp:simplePos x="0" y="0"/>
                <wp:positionH relativeFrom="column">
                  <wp:posOffset>3865245</wp:posOffset>
                </wp:positionH>
                <wp:positionV relativeFrom="paragraph">
                  <wp:posOffset>1290955</wp:posOffset>
                </wp:positionV>
                <wp:extent cx="1638300" cy="167640"/>
                <wp:effectExtent l="19050" t="19050" r="19050" b="22860"/>
                <wp:wrapNone/>
                <wp:docPr id="7" name="Rectángulo 7"/>
                <wp:cNvGraphicFramePr/>
                <a:graphic xmlns:a="http://schemas.openxmlformats.org/drawingml/2006/main">
                  <a:graphicData uri="http://schemas.microsoft.com/office/word/2010/wordprocessingShape">
                    <wps:wsp>
                      <wps:cNvSpPr/>
                      <wps:spPr>
                        <a:xfrm>
                          <a:off x="0" y="0"/>
                          <a:ext cx="1638300" cy="16764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554D6" id="Rectángulo 7" o:spid="_x0000_s1026" style="position:absolute;margin-left:304.35pt;margin-top:101.65pt;width:129pt;height:1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" filled="f" strokecolor="#c00000" strokeweight="2.25pt"/>
            </w:pict>
          </mc:Fallback>
        </mc:AlternateContent>
      </w:r>
      <w:r w:rsidR="00B3282F">
        <w:rPr>
          <w:rFonts w:ascii="Palatino Linotype" w:eastAsia="Calibri" w:hAnsi="Palatino Linotype" w:cs="Arial"/>
          <w:noProof/>
          <w:sz w:val="24"/>
          <w:lang w:eastAsia="es-MX"/>
        </w:rPr>
        <w:drawing>
          <wp:inline distT="0" distB="0" distL="0" distR="0">
            <wp:extent cx="5455920" cy="1259632"/>
            <wp:effectExtent l="190500" t="190500" r="182880" b="18859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9490" cy="1262765"/>
                    </a:xfrm>
                    <a:prstGeom prst="rect">
                      <a:avLst/>
                    </a:prstGeom>
                    <a:noFill/>
                    <a:ln>
                      <a:noFill/>
                    </a:ln>
                    <a:effectLst>
                      <a:outerShdw blurRad="190500" algn="ctr" rotWithShape="0">
                        <a:prstClr val="black">
                          <a:alpha val="70000"/>
                        </a:prstClr>
                      </a:outerShdw>
                    </a:effectLst>
                  </pic:spPr>
                </pic:pic>
              </a:graphicData>
            </a:graphic>
          </wp:inline>
        </w:drawing>
      </w:r>
    </w:p>
    <w:p w:rsidR="00262156" w:rsidRDefault="002A2388" w:rsidP="00415494">
      <w:pPr>
        <w:pStyle w:val="Default"/>
        <w:spacing w:line="360" w:lineRule="auto"/>
        <w:ind w:right="51"/>
        <w:jc w:val="both"/>
        <w:rPr>
          <w:rFonts w:ascii="Palatino Linotype" w:eastAsia="Calibri" w:hAnsi="Palatino Linotype"/>
        </w:rPr>
      </w:pPr>
      <w:r>
        <w:rPr>
          <w:rFonts w:ascii="Palatino Linotype" w:eastAsia="Calibri" w:hAnsi="Palatino Linotype"/>
        </w:rPr>
        <w:t>De la imágenes antes referidas, podemos advertir</w:t>
      </w:r>
      <w:r w:rsidR="00415494">
        <w:rPr>
          <w:rFonts w:ascii="Palatino Linotype" w:eastAsia="Calibri" w:hAnsi="Palatino Linotype"/>
        </w:rPr>
        <w:t xml:space="preserve"> que entre los municipios que abarca la cabecera distrital del Amecameca de Juárez se encuentra Juchitepec, de igual forma, se establece que cuenta con 25,436 habitantes, </w:t>
      </w:r>
      <w:r w:rsidR="00262156">
        <w:rPr>
          <w:rFonts w:ascii="Palatino Linotype" w:eastAsia="Calibri" w:hAnsi="Palatino Linotype"/>
        </w:rPr>
        <w:t>por ello, si bien es cierto</w:t>
      </w:r>
      <w:r w:rsidR="00262156" w:rsidRPr="00262156">
        <w:t xml:space="preserve"> </w:t>
      </w:r>
      <w:r w:rsidR="00262156" w:rsidRPr="00262156">
        <w:rPr>
          <w:rFonts w:ascii="Palatino Linotype" w:eastAsia="Calibri" w:hAnsi="Palatino Linotype"/>
        </w:rPr>
        <w:t>no existe fuente obligacional que constriña al Secretario del Ayuntamiento de contar con dichas documentales</w:t>
      </w:r>
      <w:r w:rsidR="00262156">
        <w:rPr>
          <w:rFonts w:ascii="Palatino Linotype" w:eastAsia="Calibri" w:hAnsi="Palatino Linotype"/>
        </w:rPr>
        <w:t xml:space="preserve">, éste mediante respuesta primigenia acepto que las posee al pretender clasificarlas como información confidencial, por ello, </w:t>
      </w:r>
      <w:r w:rsidR="00262156" w:rsidRPr="00262156">
        <w:rPr>
          <w:rFonts w:ascii="Palatino Linotype" w:eastAsia="Calibri" w:hAnsi="Palatino Linotype"/>
        </w:rPr>
        <w:t>lo procedente es ordenar al Sujeto Obligado el Título Universitario y Cedula Profesional del Secretario del H. Ayuntamiento de Juchitepec</w:t>
      </w:r>
      <w:r w:rsidR="00262156">
        <w:rPr>
          <w:rFonts w:ascii="Palatino Linotype" w:eastAsia="Calibri" w:hAnsi="Palatino Linotype"/>
        </w:rPr>
        <w:t>, en versión pública.</w:t>
      </w:r>
    </w:p>
    <w:p w:rsidR="00170C77" w:rsidRDefault="00170C77" w:rsidP="00415494">
      <w:pPr>
        <w:pStyle w:val="Default"/>
        <w:spacing w:line="360" w:lineRule="auto"/>
        <w:ind w:right="51"/>
        <w:jc w:val="both"/>
        <w:rPr>
          <w:rFonts w:ascii="Palatino Linotype" w:hAnsi="Palatino Linotype"/>
          <w:color w:val="auto"/>
        </w:rPr>
      </w:pPr>
    </w:p>
    <w:p w:rsidR="00170C77" w:rsidRDefault="00170C77" w:rsidP="00415494">
      <w:pPr>
        <w:pStyle w:val="Default"/>
        <w:spacing w:line="360" w:lineRule="auto"/>
        <w:ind w:right="51"/>
        <w:jc w:val="both"/>
        <w:rPr>
          <w:rFonts w:ascii="Palatino Linotype" w:hAnsi="Palatino Linotype"/>
          <w:color w:val="auto"/>
        </w:rPr>
      </w:pPr>
      <w:r>
        <w:rPr>
          <w:rFonts w:ascii="Palatino Linotype" w:hAnsi="Palatino Linotype"/>
          <w:color w:val="auto"/>
        </w:rPr>
        <w:lastRenderedPageBreak/>
        <w:t xml:space="preserve">En ese orden de ideas, </w:t>
      </w:r>
      <w:r w:rsidR="000368D7">
        <w:rPr>
          <w:rFonts w:ascii="Palatino Linotype" w:hAnsi="Palatino Linotype"/>
          <w:color w:val="auto"/>
        </w:rPr>
        <w:t>respecto del punto 2 de la solicitud de acceso a la información referente a la entrega de la c</w:t>
      </w:r>
      <w:r w:rsidR="000368D7" w:rsidRPr="000368D7">
        <w:rPr>
          <w:rFonts w:ascii="Palatino Linotype" w:hAnsi="Palatino Linotype"/>
          <w:color w:val="auto"/>
        </w:rPr>
        <w:t>onstancia de certificación del Secretario de</w:t>
      </w:r>
      <w:r w:rsidR="000368D7">
        <w:rPr>
          <w:rFonts w:ascii="Palatino Linotype" w:hAnsi="Palatino Linotype"/>
          <w:color w:val="auto"/>
        </w:rPr>
        <w:t xml:space="preserve">l H. Ayuntamiento de Juchitepec, y </w:t>
      </w:r>
      <w:r>
        <w:rPr>
          <w:rFonts w:ascii="Palatino Linotype" w:hAnsi="Palatino Linotype"/>
          <w:color w:val="auto"/>
        </w:rPr>
        <w:t xml:space="preserve">como se refirió en párrafos que preceden, </w:t>
      </w:r>
      <w:r w:rsidR="000368D7">
        <w:rPr>
          <w:rFonts w:ascii="Palatino Linotype" w:hAnsi="Palatino Linotype"/>
          <w:color w:val="auto"/>
        </w:rPr>
        <w:t>dicho servidor público debe</w:t>
      </w:r>
      <w:r w:rsidRPr="00170C77">
        <w:rPr>
          <w:rFonts w:ascii="Palatino Linotype" w:hAnsi="Palatino Linotype"/>
          <w:color w:val="auto"/>
        </w:rPr>
        <w:t xml:space="preserve"> obligatoriamente acreditar cier</w:t>
      </w:r>
      <w:r w:rsidR="000368D7">
        <w:rPr>
          <w:rFonts w:ascii="Palatino Linotype" w:hAnsi="Palatino Linotype"/>
          <w:color w:val="auto"/>
        </w:rPr>
        <w:t xml:space="preserve">tos requisitos, entre ellos </w:t>
      </w:r>
      <w:r w:rsidRPr="00170C77">
        <w:rPr>
          <w:rFonts w:ascii="Palatino Linotype" w:hAnsi="Palatino Linotype"/>
          <w:color w:val="auto"/>
        </w:rPr>
        <w:t xml:space="preserve">contar con la certificación de competencia laboral expedida por el Instituto Hacendario del Estado de México, </w:t>
      </w:r>
      <w:r w:rsidR="000368D7">
        <w:rPr>
          <w:rFonts w:ascii="Palatino Linotype" w:hAnsi="Palatino Linotype"/>
          <w:color w:val="auto"/>
        </w:rPr>
        <w:t>por ello, es que resulta dable ordenar dicho documento, sin embargo se debe precisar que</w:t>
      </w:r>
      <w:r w:rsidR="000A4921">
        <w:rPr>
          <w:rFonts w:ascii="Palatino Linotype" w:hAnsi="Palatino Linotype"/>
          <w:color w:val="auto"/>
        </w:rPr>
        <w:t xml:space="preserve"> en el precepto referido con anterioridad,</w:t>
      </w:r>
      <w:r w:rsidR="000368D7">
        <w:rPr>
          <w:rFonts w:ascii="Palatino Linotype" w:hAnsi="Palatino Linotype"/>
          <w:color w:val="auto"/>
        </w:rPr>
        <w:t xml:space="preserve"> se establece temporalidad para acreditar dicho requisito, esto es </w:t>
      </w:r>
      <w:r w:rsidR="000368D7" w:rsidRPr="000368D7">
        <w:rPr>
          <w:rFonts w:ascii="Palatino Linotype" w:hAnsi="Palatino Linotype"/>
          <w:color w:val="auto"/>
        </w:rPr>
        <w:t>dentro de los seis meses siguientes a la fe</w:t>
      </w:r>
      <w:r w:rsidR="000368D7">
        <w:rPr>
          <w:rFonts w:ascii="Palatino Linotype" w:hAnsi="Palatino Linotype"/>
          <w:color w:val="auto"/>
        </w:rPr>
        <w:t>cha en que inicie sus funciones, en ese sentido cabe aclarar que el ser</w:t>
      </w:r>
      <w:r w:rsidR="000A4921">
        <w:rPr>
          <w:rFonts w:ascii="Palatino Linotype" w:hAnsi="Palatino Linotype"/>
          <w:color w:val="auto"/>
        </w:rPr>
        <w:t>vidor público en referencia inició sus funciones el día veintidós de febrero de dos mil diecinueve, es decir, han transcurrido tres meses desde la fecha de alita en el cargo, situación que se robustece con la siguiente imagen ilustrativa:</w:t>
      </w:r>
    </w:p>
    <w:p w:rsidR="00170C77" w:rsidRPr="00481580" w:rsidRDefault="000A4921" w:rsidP="00262156">
      <w:pPr>
        <w:pStyle w:val="Default"/>
        <w:ind w:right="51"/>
        <w:jc w:val="both"/>
        <w:rPr>
          <w:rFonts w:ascii="Palatino Linotype" w:hAnsi="Palatino Linotype"/>
          <w:sz w:val="28"/>
        </w:rPr>
      </w:pPr>
      <w:r>
        <w:rPr>
          <w:rFonts w:ascii="Palatino Linotype" w:eastAsia="Calibri" w:hAnsi="Palatino Linotype"/>
          <w:noProof/>
          <w:lang w:eastAsia="es-MX"/>
        </w:rPr>
        <mc:AlternateContent>
          <mc:Choice Requires="wps">
            <w:drawing>
              <wp:anchor distT="0" distB="0" distL="114300" distR="114300" simplePos="0" relativeHeight="251671552" behindDoc="0" locked="0" layoutInCell="1" allowOverlap="1" wp14:anchorId="76C354B7" wp14:editId="3E95ED29">
                <wp:simplePos x="0" y="0"/>
                <wp:positionH relativeFrom="column">
                  <wp:posOffset>230505</wp:posOffset>
                </wp:positionH>
                <wp:positionV relativeFrom="paragraph">
                  <wp:posOffset>1852930</wp:posOffset>
                </wp:positionV>
                <wp:extent cx="2171700" cy="167640"/>
                <wp:effectExtent l="19050" t="19050" r="19050" b="22860"/>
                <wp:wrapNone/>
                <wp:docPr id="9" name="Rectángulo 9"/>
                <wp:cNvGraphicFramePr/>
                <a:graphic xmlns:a="http://schemas.openxmlformats.org/drawingml/2006/main">
                  <a:graphicData uri="http://schemas.microsoft.com/office/word/2010/wordprocessingShape">
                    <wps:wsp>
                      <wps:cNvSpPr/>
                      <wps:spPr>
                        <a:xfrm>
                          <a:off x="0" y="0"/>
                          <a:ext cx="2171700" cy="167640"/>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1057C8" id="Rectángulo 9" o:spid="_x0000_s1026" style="position:absolute;margin-left:18.15pt;margin-top:145.9pt;width:171pt;height:1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" filled="f" strokecolor="#c00000" strokeweight="2.25pt"/>
            </w:pict>
          </mc:Fallback>
        </mc:AlternateContent>
      </w:r>
      <w:r w:rsidR="00170C77">
        <w:rPr>
          <w:rFonts w:ascii="Palatino Linotype" w:hAnsi="Palatino Linotype"/>
          <w:noProof/>
          <w:sz w:val="28"/>
          <w:lang w:eastAsia="es-MX"/>
        </w:rPr>
        <w:drawing>
          <wp:inline distT="0" distB="0" distL="0" distR="0">
            <wp:extent cx="5193137" cy="2979420"/>
            <wp:effectExtent l="190500" t="190500" r="198120" b="18288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03036" cy="2985099"/>
                    </a:xfrm>
                    <a:prstGeom prst="rect">
                      <a:avLst/>
                    </a:prstGeom>
                    <a:noFill/>
                    <a:ln>
                      <a:noFill/>
                    </a:ln>
                    <a:effectLst>
                      <a:outerShdw blurRad="190500" algn="ctr" rotWithShape="0">
                        <a:prstClr val="black">
                          <a:alpha val="70000"/>
                        </a:prstClr>
                      </a:outerShdw>
                    </a:effectLst>
                  </pic:spPr>
                </pic:pic>
              </a:graphicData>
            </a:graphic>
          </wp:inline>
        </w:drawing>
      </w:r>
    </w:p>
    <w:p w:rsidR="00481580" w:rsidRDefault="000A4921" w:rsidP="00F2320A">
      <w:pPr>
        <w:spacing w:after="0" w:line="360" w:lineRule="auto"/>
        <w:jc w:val="both"/>
        <w:rPr>
          <w:rFonts w:ascii="Palatino Linotype" w:hAnsi="Palatino Linotype"/>
          <w:sz w:val="24"/>
          <w:szCs w:val="24"/>
        </w:rPr>
      </w:pPr>
      <w:r w:rsidRPr="000A4921">
        <w:rPr>
          <w:rFonts w:ascii="Palatino Linotype" w:eastAsia="Calibri" w:hAnsi="Palatino Linotype" w:cs="Tahoma"/>
          <w:bCs/>
          <w:sz w:val="24"/>
          <w:szCs w:val="24"/>
        </w:rPr>
        <w:lastRenderedPageBreak/>
        <w:t xml:space="preserve">Por lo antes expuesto es que resulta dable ordenar la </w:t>
      </w:r>
      <w:r w:rsidRPr="000A4921">
        <w:rPr>
          <w:rFonts w:ascii="Palatino Linotype" w:hAnsi="Palatino Linotype"/>
          <w:sz w:val="24"/>
          <w:szCs w:val="24"/>
        </w:rPr>
        <w:t>certificación de competencia laboral expedida por el Instituto Hacendario del Estado de México</w:t>
      </w:r>
      <w:r>
        <w:rPr>
          <w:rFonts w:ascii="Palatino Linotype" w:hAnsi="Palatino Linotype"/>
          <w:sz w:val="24"/>
          <w:szCs w:val="24"/>
        </w:rPr>
        <w:t xml:space="preserve"> </w:t>
      </w:r>
      <w:r w:rsidR="00A0377C">
        <w:rPr>
          <w:rFonts w:ascii="Palatino Linotype" w:hAnsi="Palatino Linotype"/>
          <w:sz w:val="24"/>
          <w:szCs w:val="24"/>
        </w:rPr>
        <w:t xml:space="preserve">al </w:t>
      </w:r>
      <w:r w:rsidR="00F070BF">
        <w:rPr>
          <w:rFonts w:ascii="Palatino Linotype" w:hAnsi="Palatino Linotype"/>
          <w:sz w:val="24"/>
          <w:szCs w:val="24"/>
        </w:rPr>
        <w:t>Secretario</w:t>
      </w:r>
      <w:r w:rsidR="00A0377C">
        <w:rPr>
          <w:rFonts w:ascii="Palatino Linotype" w:hAnsi="Palatino Linotype"/>
          <w:sz w:val="24"/>
          <w:szCs w:val="24"/>
        </w:rPr>
        <w:t xml:space="preserve"> de</w:t>
      </w:r>
      <w:r w:rsidR="00F070BF">
        <w:rPr>
          <w:rFonts w:ascii="Palatino Linotype" w:hAnsi="Palatino Linotype"/>
          <w:sz w:val="24"/>
          <w:szCs w:val="24"/>
        </w:rPr>
        <w:t>l</w:t>
      </w:r>
      <w:r w:rsidR="00A0377C">
        <w:rPr>
          <w:rFonts w:ascii="Palatino Linotype" w:hAnsi="Palatino Linotype"/>
          <w:sz w:val="24"/>
          <w:szCs w:val="24"/>
        </w:rPr>
        <w:t xml:space="preserve"> Ayuntamiento de Juchitepec, y para el caso que aún no cuente con ella, bastará</w:t>
      </w:r>
      <w:r w:rsidR="00A0377C" w:rsidRPr="00A0377C">
        <w:t xml:space="preserve"> </w:t>
      </w:r>
      <w:r w:rsidR="00A0377C" w:rsidRPr="00A0377C">
        <w:rPr>
          <w:rFonts w:ascii="Palatino Linotype" w:hAnsi="Palatino Linotype"/>
          <w:sz w:val="24"/>
          <w:szCs w:val="24"/>
        </w:rPr>
        <w:t>con que lo haga del conocimiento del recurrente al momento en que dé cumplimiento a la presente resolución</w:t>
      </w:r>
      <w:r w:rsidR="00A0377C">
        <w:rPr>
          <w:rFonts w:ascii="Palatino Linotype" w:hAnsi="Palatino Linotype"/>
          <w:sz w:val="24"/>
          <w:szCs w:val="24"/>
        </w:rPr>
        <w:t>.</w:t>
      </w:r>
    </w:p>
    <w:p w:rsidR="00317AF6" w:rsidRDefault="00317AF6" w:rsidP="00F2320A">
      <w:pPr>
        <w:spacing w:after="0" w:line="360" w:lineRule="auto"/>
        <w:jc w:val="both"/>
        <w:rPr>
          <w:rFonts w:ascii="Palatino Linotype" w:hAnsi="Palatino Linotype"/>
          <w:sz w:val="24"/>
          <w:szCs w:val="24"/>
        </w:rPr>
      </w:pPr>
    </w:p>
    <w:p w:rsidR="00317AF6" w:rsidRPr="000A4921" w:rsidRDefault="00317AF6" w:rsidP="00317AF6">
      <w:pPr>
        <w:spacing w:after="0" w:line="360" w:lineRule="auto"/>
        <w:jc w:val="both"/>
        <w:rPr>
          <w:rFonts w:ascii="Palatino Linotype" w:eastAsia="Calibri" w:hAnsi="Palatino Linotype" w:cs="Tahoma"/>
          <w:bCs/>
          <w:sz w:val="24"/>
          <w:szCs w:val="24"/>
          <w:highlight w:val="yellow"/>
        </w:rPr>
      </w:pPr>
      <w:r>
        <w:rPr>
          <w:rFonts w:ascii="Palatino Linotype" w:hAnsi="Palatino Linotype" w:cs="Arial"/>
          <w:sz w:val="24"/>
          <w:szCs w:val="24"/>
        </w:rPr>
        <w:t xml:space="preserve">Por todo lo anteriormente expuesto, es que resulta dable ordenar al sujeto obligado, la entrega del o los documentos en donde conste el currículum, </w:t>
      </w:r>
      <w:r w:rsidRPr="00317AF6">
        <w:rPr>
          <w:rFonts w:ascii="Palatino Linotype" w:hAnsi="Palatino Linotype" w:cs="Arial"/>
          <w:sz w:val="24"/>
          <w:szCs w:val="24"/>
        </w:rPr>
        <w:t>certificación de competencia laboral expedida por el Instituto Hacendario del Estado de México</w:t>
      </w:r>
      <w:r>
        <w:rPr>
          <w:rFonts w:ascii="Palatino Linotype" w:hAnsi="Palatino Linotype" w:cs="Arial"/>
          <w:sz w:val="24"/>
          <w:szCs w:val="24"/>
        </w:rPr>
        <w:t>, título u</w:t>
      </w:r>
      <w:r w:rsidR="00E208C4">
        <w:rPr>
          <w:rFonts w:ascii="Palatino Linotype" w:hAnsi="Palatino Linotype" w:cs="Arial"/>
          <w:sz w:val="24"/>
          <w:szCs w:val="24"/>
        </w:rPr>
        <w:t>niversitario,</w:t>
      </w:r>
      <w:r>
        <w:rPr>
          <w:rFonts w:ascii="Palatino Linotype" w:hAnsi="Palatino Linotype" w:cs="Arial"/>
          <w:sz w:val="24"/>
          <w:szCs w:val="24"/>
        </w:rPr>
        <w:t xml:space="preserve"> c</w:t>
      </w:r>
      <w:r w:rsidRPr="00317AF6">
        <w:rPr>
          <w:rFonts w:ascii="Palatino Linotype" w:hAnsi="Palatino Linotype" w:cs="Arial"/>
          <w:sz w:val="24"/>
          <w:szCs w:val="24"/>
        </w:rPr>
        <w:t xml:space="preserve">edula </w:t>
      </w:r>
      <w:r w:rsidR="00E208C4">
        <w:rPr>
          <w:rFonts w:ascii="Palatino Linotype" w:hAnsi="Palatino Linotype" w:cs="Arial"/>
          <w:sz w:val="24"/>
          <w:szCs w:val="24"/>
        </w:rPr>
        <w:t>p</w:t>
      </w:r>
      <w:r>
        <w:rPr>
          <w:rFonts w:ascii="Palatino Linotype" w:hAnsi="Palatino Linotype" w:cs="Arial"/>
          <w:sz w:val="24"/>
          <w:szCs w:val="24"/>
        </w:rPr>
        <w:t>rofesional</w:t>
      </w:r>
      <w:r w:rsidR="00E208C4">
        <w:rPr>
          <w:rFonts w:ascii="Palatino Linotype" w:hAnsi="Palatino Linotype" w:cs="Arial"/>
          <w:sz w:val="24"/>
          <w:szCs w:val="24"/>
        </w:rPr>
        <w:t xml:space="preserve"> y los</w:t>
      </w:r>
      <w:r>
        <w:rPr>
          <w:rFonts w:ascii="Palatino Linotype" w:hAnsi="Palatino Linotype" w:cs="Arial"/>
          <w:sz w:val="24"/>
          <w:szCs w:val="24"/>
        </w:rPr>
        <w:t xml:space="preserve"> r</w:t>
      </w:r>
      <w:r w:rsidRPr="00317AF6">
        <w:rPr>
          <w:rFonts w:ascii="Palatino Linotype" w:hAnsi="Palatino Linotype" w:cs="Arial"/>
          <w:sz w:val="24"/>
          <w:szCs w:val="24"/>
        </w:rPr>
        <w:t xml:space="preserve">ecibos de nómina </w:t>
      </w:r>
      <w:r>
        <w:rPr>
          <w:rFonts w:ascii="Palatino Linotype" w:hAnsi="Palatino Linotype" w:cs="Arial"/>
          <w:sz w:val="24"/>
          <w:szCs w:val="24"/>
        </w:rPr>
        <w:t>d</w:t>
      </w:r>
      <w:r w:rsidR="00E208C4">
        <w:rPr>
          <w:rFonts w:ascii="Palatino Linotype" w:hAnsi="Palatino Linotype" w:cs="Arial"/>
          <w:sz w:val="24"/>
          <w:szCs w:val="24"/>
        </w:rPr>
        <w:t>e</w:t>
      </w:r>
      <w:r w:rsidRPr="00317AF6">
        <w:rPr>
          <w:rFonts w:ascii="Palatino Linotype" w:hAnsi="Palatino Linotype" w:cs="Arial"/>
          <w:sz w:val="24"/>
          <w:szCs w:val="24"/>
        </w:rPr>
        <w:t xml:space="preserve"> </w:t>
      </w:r>
      <w:r w:rsidR="00E208C4" w:rsidRPr="00E208C4">
        <w:rPr>
          <w:rFonts w:ascii="Palatino Linotype" w:hAnsi="Palatino Linotype" w:cs="Arial"/>
          <w:sz w:val="24"/>
          <w:szCs w:val="24"/>
        </w:rPr>
        <w:t>la segunda quincena de enero de dos mil diecinueve</w:t>
      </w:r>
      <w:r w:rsidR="00E208C4">
        <w:rPr>
          <w:rFonts w:ascii="Palatino Linotype" w:hAnsi="Palatino Linotype" w:cs="Arial"/>
          <w:sz w:val="24"/>
          <w:szCs w:val="24"/>
        </w:rPr>
        <w:t xml:space="preserve"> del Secretario del Ayuntamiento de Juchitepec, en versión pública de ser procedente.</w:t>
      </w:r>
    </w:p>
    <w:p w:rsidR="00481580" w:rsidRPr="000A4921" w:rsidRDefault="00481580" w:rsidP="00F2320A">
      <w:pPr>
        <w:spacing w:after="0" w:line="360" w:lineRule="auto"/>
        <w:jc w:val="both"/>
        <w:rPr>
          <w:rFonts w:ascii="Palatino Linotype" w:eastAsia="Calibri" w:hAnsi="Palatino Linotype" w:cs="Tahoma"/>
          <w:bCs/>
          <w:sz w:val="24"/>
          <w:szCs w:val="24"/>
          <w:highlight w:val="yellow"/>
        </w:rPr>
      </w:pPr>
    </w:p>
    <w:p w:rsidR="00F2320A" w:rsidRPr="00032985" w:rsidRDefault="00F2320A" w:rsidP="00F2320A">
      <w:pPr>
        <w:spacing w:after="0" w:line="360" w:lineRule="auto"/>
        <w:jc w:val="both"/>
        <w:rPr>
          <w:rFonts w:ascii="Palatino Linotype" w:hAnsi="Palatino Linotype" w:cs="Arial"/>
          <w:sz w:val="28"/>
          <w:szCs w:val="24"/>
        </w:rPr>
      </w:pPr>
      <w:r w:rsidRPr="00E413EF">
        <w:rPr>
          <w:rFonts w:ascii="Palatino Linotype" w:eastAsia="Calibri" w:hAnsi="Palatino Linotype" w:cs="Tahoma"/>
          <w:bCs/>
          <w:sz w:val="24"/>
        </w:rPr>
        <w:t>En este sentido</w:t>
      </w:r>
      <w:r w:rsidRPr="00032985">
        <w:rPr>
          <w:rFonts w:ascii="Palatino Linotype" w:eastAsia="Calibri" w:hAnsi="Palatino Linotype" w:cs="Tahoma"/>
          <w:bCs/>
          <w:sz w:val="24"/>
        </w:rPr>
        <w:t>,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F2320A" w:rsidRPr="00B805B4" w:rsidRDefault="00F2320A" w:rsidP="00F2320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rsidR="00F2320A" w:rsidRDefault="00F2320A"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En este contexto, la confidencialidad de los datos personales, tiene por objetivo establecer el límite del derecho de acceso a la información a partir del derecho a la intimidad y la vida privada de los individuos. Sobre el particular, el legislador </w:t>
      </w:r>
      <w:r w:rsidRPr="00B805B4">
        <w:rPr>
          <w:rFonts w:ascii="Palatino Linotype" w:eastAsia="Calibri" w:hAnsi="Palatino Linotype" w:cs="Tahoma"/>
          <w:bCs/>
          <w:lang w:eastAsia="en-US"/>
        </w:rPr>
        <w:lastRenderedPageBreak/>
        <w:t>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E413EF" w:rsidRDefault="00E413EF"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rsidR="00E413EF" w:rsidRDefault="00E413EF"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E413EF">
        <w:rPr>
          <w:rFonts w:ascii="Palatino Linotype" w:eastAsia="Calibri" w:hAnsi="Palatino Linotype" w:cs="Tahoma"/>
          <w:bCs/>
          <w:lang w:eastAsia="en-US"/>
        </w:rPr>
        <w:t>De tal suerte, las instituciones públicas tienen la doble responsabilidad, por un lado de proteger los datos personales y por otro, darles publicidad cuando la relevancia de esos datos sea de interés público.</w:t>
      </w:r>
    </w:p>
    <w:p w:rsidR="00000F51" w:rsidRPr="00B805B4" w:rsidRDefault="00000F51"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rsidR="00F2320A" w:rsidRPr="00B805B4" w:rsidRDefault="00F2320A"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00F2320A" w:rsidRPr="00B805B4" w:rsidRDefault="00F2320A" w:rsidP="00F2320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rsidR="00F2320A" w:rsidRPr="00B805B4" w:rsidRDefault="00F2320A" w:rsidP="00F2320A">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w:t>
      </w:r>
      <w:r w:rsidRPr="00B805B4">
        <w:rPr>
          <w:rFonts w:ascii="Palatino Linotype" w:eastAsia="Calibri" w:hAnsi="Palatino Linotype" w:cs="Tahoma"/>
          <w:bCs/>
          <w:lang w:eastAsia="en-US"/>
        </w:rPr>
        <w:lastRenderedPageBreak/>
        <w:t>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F2320A" w:rsidRPr="00B805B4" w:rsidRDefault="00F2320A" w:rsidP="00F2320A">
      <w:pPr>
        <w:pStyle w:val="Prrafodelista"/>
        <w:shd w:val="clear" w:color="auto" w:fill="FFFFFF" w:themeFill="background1"/>
        <w:spacing w:line="360" w:lineRule="auto"/>
        <w:ind w:left="0"/>
        <w:jc w:val="both"/>
        <w:rPr>
          <w:rFonts w:ascii="Palatino Linotype" w:eastAsia="Calibri" w:hAnsi="Palatino Linotype" w:cs="Tahoma"/>
          <w:bCs/>
          <w:lang w:eastAsia="en-US"/>
        </w:rPr>
      </w:pPr>
    </w:p>
    <w:p w:rsidR="00F2320A" w:rsidRDefault="00F2320A" w:rsidP="00000F51">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E413EF" w:rsidRDefault="00E413EF" w:rsidP="00000F51">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rsidR="00E413EF" w:rsidRPr="00E413EF" w:rsidRDefault="00E413EF" w:rsidP="00E413EF">
      <w:pPr>
        <w:spacing w:after="0" w:line="360" w:lineRule="auto"/>
        <w:ind w:right="49"/>
        <w:contextualSpacing/>
        <w:jc w:val="both"/>
        <w:rPr>
          <w:rFonts w:ascii="Palatino Linotype" w:eastAsia="Times New Roman" w:hAnsi="Palatino Linotype" w:cs="Arial"/>
          <w:sz w:val="24"/>
          <w:lang w:val="es-ES"/>
        </w:rPr>
      </w:pPr>
      <w:r w:rsidRPr="00E413EF">
        <w:rPr>
          <w:rFonts w:ascii="Palatino Linotype" w:eastAsia="Times New Roman" w:hAnsi="Palatino Linotype" w:cs="Arial"/>
          <w:sz w:val="24"/>
          <w:lang w:val="es-ES"/>
        </w:rPr>
        <w:t xml:space="preserve">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rsidR="00E413EF" w:rsidRPr="00E413EF" w:rsidRDefault="00E413EF" w:rsidP="00E413EF">
      <w:pPr>
        <w:spacing w:line="360" w:lineRule="auto"/>
        <w:rPr>
          <w:rFonts w:ascii="Palatino Linotype" w:eastAsia="Times New Roman" w:hAnsi="Palatino Linotype" w:cs="Arial"/>
          <w:lang w:val="es-ES"/>
        </w:rPr>
      </w:pPr>
    </w:p>
    <w:p w:rsidR="00E413EF" w:rsidRPr="00E413EF" w:rsidRDefault="00E413EF" w:rsidP="00E413EF">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color w:val="000000" w:themeColor="text1"/>
          <w:sz w:val="24"/>
          <w:szCs w:val="24"/>
          <w:lang w:val="es-ES" w:eastAsia="es-ES"/>
        </w:rPr>
        <w:t xml:space="preserve">Ahora bien, es de precisar que para obtener la </w:t>
      </w:r>
      <w:r w:rsidRPr="00E413EF">
        <w:rPr>
          <w:rFonts w:ascii="Palatino Linotype" w:eastAsia="Times New Roman" w:hAnsi="Palatino Linotype" w:cs="Arial"/>
          <w:b/>
          <w:color w:val="000000" w:themeColor="text1"/>
          <w:sz w:val="24"/>
          <w:szCs w:val="24"/>
          <w:u w:val="single"/>
          <w:lang w:val="es-ES" w:eastAsia="es-ES"/>
        </w:rPr>
        <w:t>Cédula Profesional</w:t>
      </w:r>
      <w:r w:rsidRPr="00E413EF">
        <w:rPr>
          <w:rFonts w:ascii="Palatino Linotype" w:eastAsia="Times New Roman" w:hAnsi="Palatino Linotype" w:cs="Arial"/>
          <w:color w:val="000000" w:themeColor="text1"/>
          <w:sz w:val="24"/>
          <w:szCs w:val="24"/>
          <w:lang w:val="es-ES" w:eastAsia="es-ES"/>
        </w:rPr>
        <w:t xml:space="preserve">, se requiere que; </w:t>
      </w:r>
    </w:p>
    <w:p w:rsidR="00E413EF" w:rsidRPr="00E413EF" w:rsidRDefault="00E413EF" w:rsidP="00E413EF">
      <w:pPr>
        <w:spacing w:after="0" w:line="240" w:lineRule="auto"/>
        <w:rPr>
          <w:rFonts w:ascii="Times New Roman" w:eastAsia="Times New Roman" w:hAnsi="Times New Roman" w:cs="Times New Roman"/>
          <w:sz w:val="24"/>
          <w:szCs w:val="24"/>
          <w:lang w:eastAsia="es-ES"/>
        </w:rPr>
      </w:pPr>
    </w:p>
    <w:p w:rsidR="00E413EF" w:rsidRPr="00E413EF" w:rsidRDefault="00E413EF" w:rsidP="00E413EF">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b/>
          <w:color w:val="000000" w:themeColor="text1"/>
          <w:sz w:val="24"/>
          <w:szCs w:val="24"/>
          <w:lang w:val="es-ES" w:eastAsia="es-ES"/>
        </w:rPr>
        <w:t>a)</w:t>
      </w:r>
      <w:r w:rsidRPr="00E413EF">
        <w:rPr>
          <w:rFonts w:ascii="Palatino Linotype" w:eastAsia="Times New Roman" w:hAnsi="Palatino Linotype" w:cs="Arial"/>
          <w:color w:val="000000" w:themeColor="text1"/>
          <w:sz w:val="24"/>
          <w:szCs w:val="24"/>
          <w:lang w:val="es-ES" w:eastAsia="es-ES"/>
        </w:rPr>
        <w:t xml:space="preserve"> El particular haya concluido sus estudios y; </w:t>
      </w:r>
    </w:p>
    <w:p w:rsidR="00E413EF" w:rsidRPr="00E413EF" w:rsidRDefault="00E413EF" w:rsidP="00E413EF">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b/>
          <w:color w:val="000000" w:themeColor="text1"/>
          <w:sz w:val="24"/>
          <w:szCs w:val="24"/>
          <w:lang w:val="es-ES" w:eastAsia="es-ES"/>
        </w:rPr>
        <w:lastRenderedPageBreak/>
        <w:t>b)</w:t>
      </w:r>
      <w:r w:rsidRPr="00E413EF">
        <w:rPr>
          <w:rFonts w:ascii="Palatino Linotype" w:eastAsia="Times New Roman" w:hAnsi="Palatino Linotype" w:cs="Arial"/>
          <w:color w:val="000000" w:themeColor="text1"/>
          <w:sz w:val="24"/>
          <w:szCs w:val="24"/>
          <w:lang w:val="es-ES" w:eastAsia="es-ES"/>
        </w:rPr>
        <w:t xml:space="preserve"> Realizar el trámite correspondiente para su obtención, por lo que dentro de este trámite se llevan a cabo una serie de pasos de carácter personal como lo es; llenar la solicitud correspondiente, asistir a una cita, proceder al pago de derechos, entre otros. </w:t>
      </w:r>
    </w:p>
    <w:p w:rsidR="00E413EF" w:rsidRPr="00E413EF" w:rsidRDefault="00E413EF" w:rsidP="00E413EF">
      <w:pPr>
        <w:spacing w:after="0" w:line="360" w:lineRule="auto"/>
        <w:ind w:left="567" w:right="708"/>
        <w:contextualSpacing/>
        <w:jc w:val="both"/>
        <w:rPr>
          <w:rFonts w:ascii="Palatino Linotype" w:eastAsia="Times New Roman" w:hAnsi="Palatino Linotype" w:cs="Arial"/>
          <w:color w:val="000000" w:themeColor="text1"/>
          <w:sz w:val="24"/>
          <w:szCs w:val="24"/>
          <w:lang w:val="es-ES" w:eastAsia="es-ES"/>
        </w:rPr>
      </w:pPr>
    </w:p>
    <w:p w:rsidR="00E413EF" w:rsidRPr="00E413EF" w:rsidRDefault="00E413EF" w:rsidP="00E413EF">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Arial"/>
          <w:color w:val="000000" w:themeColor="text1"/>
          <w:sz w:val="24"/>
          <w:szCs w:val="24"/>
          <w:lang w:val="es-ES" w:eastAsia="es-ES"/>
        </w:rPr>
        <w:t xml:space="preserve">De lo cual se puede advertir que, en razón a que es un trámite personal y es generado de manera voluntaria y a solicitud del particular, ésta pudo haber </w:t>
      </w:r>
      <w:r w:rsidRPr="00E413EF">
        <w:rPr>
          <w:rFonts w:ascii="Palatino Linotype" w:eastAsia="Times New Roman" w:hAnsi="Palatino Linotype" w:cs="Arial"/>
          <w:b/>
          <w:color w:val="000000" w:themeColor="text1"/>
          <w:sz w:val="24"/>
          <w:szCs w:val="24"/>
          <w:u w:val="single"/>
          <w:lang w:val="es-ES" w:eastAsia="es-ES"/>
        </w:rPr>
        <w:t>sido o no entregada</w:t>
      </w:r>
      <w:r w:rsidRPr="00E413EF">
        <w:rPr>
          <w:rFonts w:ascii="Palatino Linotype" w:eastAsia="Times New Roman" w:hAnsi="Palatino Linotype" w:cs="Arial"/>
          <w:color w:val="000000" w:themeColor="text1"/>
          <w:sz w:val="24"/>
          <w:szCs w:val="24"/>
          <w:lang w:val="es-ES" w:eastAsia="es-ES"/>
        </w:rPr>
        <w:t xml:space="preserve"> por el particular ahora servidor público al </w:t>
      </w:r>
      <w:r w:rsidRPr="00E413EF">
        <w:rPr>
          <w:rFonts w:ascii="Palatino Linotype" w:eastAsia="Times New Roman" w:hAnsi="Palatino Linotype" w:cs="Arial"/>
          <w:b/>
          <w:color w:val="000000" w:themeColor="text1"/>
          <w:sz w:val="24"/>
          <w:szCs w:val="24"/>
          <w:lang w:val="es-ES" w:eastAsia="es-ES"/>
        </w:rPr>
        <w:t>Sujeto Obligado</w:t>
      </w:r>
      <w:r w:rsidRPr="00E413EF">
        <w:rPr>
          <w:rFonts w:ascii="Palatino Linotype" w:eastAsia="Times New Roman" w:hAnsi="Palatino Linotype" w:cs="Arial"/>
          <w:color w:val="000000" w:themeColor="text1"/>
          <w:sz w:val="24"/>
          <w:szCs w:val="24"/>
          <w:lang w:val="es-ES" w:eastAsia="es-ES"/>
        </w:rPr>
        <w:t xml:space="preserve">, por lo que existe la posibilidad de que este documento </w:t>
      </w:r>
      <w:r w:rsidRPr="00E413EF">
        <w:rPr>
          <w:rFonts w:ascii="Palatino Linotype" w:eastAsia="Times New Roman" w:hAnsi="Palatino Linotype" w:cs="Arial"/>
          <w:b/>
          <w:color w:val="000000" w:themeColor="text1"/>
          <w:sz w:val="24"/>
          <w:szCs w:val="24"/>
          <w:u w:val="single"/>
          <w:lang w:val="es-ES" w:eastAsia="es-ES"/>
        </w:rPr>
        <w:t>se encuentre o no</w:t>
      </w:r>
      <w:r w:rsidRPr="00E413EF">
        <w:rPr>
          <w:rFonts w:ascii="Palatino Linotype" w:eastAsia="Times New Roman" w:hAnsi="Palatino Linotype" w:cs="Arial"/>
          <w:color w:val="000000" w:themeColor="text1"/>
          <w:sz w:val="24"/>
          <w:szCs w:val="24"/>
          <w:lang w:val="es-ES" w:eastAsia="es-ES"/>
        </w:rPr>
        <w:t>,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rsidR="00E413EF" w:rsidRPr="00000F51" w:rsidRDefault="00E413EF" w:rsidP="00000F51">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w:t>
      </w:r>
      <w:r w:rsidRPr="00063549">
        <w:rPr>
          <w:rFonts w:ascii="Palatino Linotype" w:hAnsi="Palatino Linotype" w:cs="Arial"/>
          <w:sz w:val="24"/>
          <w:szCs w:val="23"/>
        </w:rPr>
        <w:lastRenderedPageBreak/>
        <w:t>procedente restringir el acceso a la fotografía en el currículum vitae</w:t>
      </w:r>
      <w:r w:rsidR="00000F51">
        <w:rPr>
          <w:rFonts w:ascii="Palatino Linotype" w:hAnsi="Palatino Linotype" w:cs="Arial"/>
          <w:sz w:val="24"/>
          <w:szCs w:val="23"/>
        </w:rPr>
        <w:t>, solo para el caso de Directores, Jefes de Departamento o Titulares del sujeto obligado</w:t>
      </w:r>
      <w:r w:rsidRPr="00063549">
        <w:rPr>
          <w:rFonts w:ascii="Palatino Linotype" w:hAnsi="Palatino Linotype" w:cs="Arial"/>
          <w:sz w:val="24"/>
          <w:szCs w:val="23"/>
        </w:rPr>
        <w:t xml:space="preserve">, </w:t>
      </w:r>
      <w:r w:rsidR="00000F51">
        <w:rPr>
          <w:rFonts w:ascii="Palatino Linotype" w:hAnsi="Palatino Linotype" w:cs="Arial"/>
          <w:sz w:val="24"/>
          <w:szCs w:val="23"/>
        </w:rPr>
        <w:t xml:space="preserve">ya que </w:t>
      </w:r>
      <w:r w:rsidRPr="00063549">
        <w:rPr>
          <w:rFonts w:ascii="Palatino Linotype" w:hAnsi="Palatino Linotype" w:cs="Arial"/>
          <w:sz w:val="24"/>
          <w:szCs w:val="23"/>
        </w:rPr>
        <w:t>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rsidR="00F2320A" w:rsidRDefault="00F2320A" w:rsidP="00F2320A">
      <w:pPr>
        <w:tabs>
          <w:tab w:val="left" w:pos="709"/>
        </w:tabs>
        <w:spacing w:after="0" w:line="360" w:lineRule="auto"/>
        <w:jc w:val="both"/>
        <w:rPr>
          <w:rFonts w:ascii="Palatino Linotype" w:hAnsi="Palatino Linotype" w:cs="Arial"/>
          <w:sz w:val="24"/>
          <w:szCs w:val="23"/>
        </w:rPr>
      </w:pPr>
    </w:p>
    <w:p w:rsidR="00F2320A" w:rsidRPr="00063549"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Que la protección de datos personales es la prerrogativa conferida a las personas contra la posible divulgación de sus datos, de tal forma que no pueda afectarse su </w:t>
      </w:r>
      <w:r w:rsidRPr="00063549">
        <w:rPr>
          <w:rFonts w:ascii="Palatino Linotype" w:hAnsi="Palatino Linotype" w:cs="Arial"/>
          <w:sz w:val="24"/>
          <w:szCs w:val="23"/>
        </w:rPr>
        <w:lastRenderedPageBreak/>
        <w:t>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rsidR="00F2320A" w:rsidRPr="00063549" w:rsidRDefault="00F2320A" w:rsidP="00F2320A">
      <w:pPr>
        <w:pStyle w:val="Sinespaciado"/>
        <w:spacing w:line="360" w:lineRule="auto"/>
        <w:rPr>
          <w:szCs w:val="23"/>
        </w:rPr>
      </w:pPr>
    </w:p>
    <w:p w:rsidR="00F2320A" w:rsidRPr="00063549" w:rsidRDefault="00F2320A" w:rsidP="00F2320A">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 xml:space="preserve">Lo anterior permitirá saber si las personas a través de la preparación tanto académica como laboral que presume tener, es idónea para desempeñar dentro de </w:t>
      </w:r>
      <w:r w:rsidRPr="00063549">
        <w:rPr>
          <w:rFonts w:ascii="Palatino Linotype" w:hAnsi="Palatino Linotype" w:cs="Arial"/>
          <w:sz w:val="24"/>
          <w:szCs w:val="23"/>
        </w:rPr>
        <w:lastRenderedPageBreak/>
        <w:t>la Administración Pública Municipal y asimismo conocer si existe relación entre la información ahí transcrita con las personas que aparecen en la fotografía.</w:t>
      </w:r>
    </w:p>
    <w:p w:rsidR="00F2320A" w:rsidRPr="007D40DA" w:rsidRDefault="00F2320A" w:rsidP="00F2320A">
      <w:pPr>
        <w:pStyle w:val="Sinespaciado"/>
        <w:rPr>
          <w:sz w:val="23"/>
          <w:szCs w:val="23"/>
        </w:rPr>
      </w:pPr>
    </w:p>
    <w:p w:rsidR="00F2320A" w:rsidRDefault="00F2320A" w:rsidP="00F2320A">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rsidR="00E413EF" w:rsidRDefault="00E413EF" w:rsidP="00F2320A">
      <w:pPr>
        <w:tabs>
          <w:tab w:val="left" w:pos="709"/>
        </w:tabs>
        <w:spacing w:after="0" w:line="360" w:lineRule="auto"/>
        <w:jc w:val="both"/>
        <w:rPr>
          <w:rFonts w:ascii="Palatino Linotype" w:hAnsi="Palatino Linotype" w:cs="Arial"/>
          <w:sz w:val="24"/>
          <w:szCs w:val="23"/>
        </w:rPr>
      </w:pPr>
    </w:p>
    <w:p w:rsidR="00E413EF" w:rsidRPr="00E413EF" w:rsidRDefault="00E413EF" w:rsidP="00E413EF">
      <w:pPr>
        <w:tabs>
          <w:tab w:val="left" w:pos="709"/>
        </w:tabs>
        <w:spacing w:after="0" w:line="360" w:lineRule="auto"/>
        <w:jc w:val="both"/>
        <w:rPr>
          <w:rFonts w:ascii="Palatino Linotype" w:hAnsi="Palatino Linotype" w:cs="Arial"/>
          <w:sz w:val="24"/>
          <w:szCs w:val="23"/>
        </w:rPr>
      </w:pPr>
      <w:r w:rsidRPr="00E413EF">
        <w:rPr>
          <w:rFonts w:ascii="Palatino Linotype" w:hAnsi="Palatino Linotype" w:cs="Arial"/>
          <w:sz w:val="24"/>
          <w:szCs w:val="23"/>
        </w:rPr>
        <w:t>Es así que bajo las razones antes plasmadas se considera que la fotografía de los cargos públicos antes descritos en la solicitud de información debe ser pública, toda vez que no afecta la esfera más íntima de su privacidad, así como su trayectoria académica y laboral.</w:t>
      </w:r>
    </w:p>
    <w:p w:rsidR="00E413EF" w:rsidRPr="00E413EF" w:rsidRDefault="00E413EF" w:rsidP="00E413EF">
      <w:pPr>
        <w:spacing w:after="0" w:line="360" w:lineRule="auto"/>
        <w:ind w:right="49"/>
        <w:contextualSpacing/>
        <w:jc w:val="both"/>
        <w:rPr>
          <w:rFonts w:ascii="Palatino Linotype" w:eastAsia="Times New Roman" w:hAnsi="Palatino Linotype" w:cs="Times New Roman"/>
          <w:bCs/>
          <w:sz w:val="24"/>
          <w:szCs w:val="24"/>
          <w:lang w:val="es-ES" w:eastAsia="es-MX"/>
        </w:rPr>
      </w:pPr>
    </w:p>
    <w:p w:rsidR="00F2320A" w:rsidRPr="00E413EF" w:rsidRDefault="00E413EF" w:rsidP="00E413EF">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E413EF">
        <w:rPr>
          <w:rFonts w:ascii="Palatino Linotype" w:eastAsia="Times New Roman" w:hAnsi="Palatino Linotype" w:cs="Times New Roman"/>
          <w:bCs/>
          <w:sz w:val="24"/>
          <w:szCs w:val="24"/>
          <w:lang w:val="es-ES" w:eastAsia="es-MX"/>
        </w:rPr>
        <w:t xml:space="preserve">Ahora bien, por cuanto a la información que en todo caso el </w:t>
      </w:r>
      <w:r w:rsidRPr="00E413EF">
        <w:rPr>
          <w:rFonts w:ascii="Palatino Linotype" w:eastAsia="Times New Roman" w:hAnsi="Palatino Linotype" w:cs="Times New Roman"/>
          <w:b/>
          <w:bCs/>
          <w:sz w:val="24"/>
          <w:szCs w:val="24"/>
          <w:lang w:val="es-ES" w:eastAsia="es-MX"/>
        </w:rPr>
        <w:t>Sujeto Obligado</w:t>
      </w:r>
      <w:r w:rsidRPr="00E413EF">
        <w:rPr>
          <w:rFonts w:ascii="Palatino Linotype" w:eastAsia="Times New Roman" w:hAnsi="Palatino Linotype" w:cs="Times New Roman"/>
          <w:bCs/>
          <w:sz w:val="24"/>
          <w:szCs w:val="24"/>
          <w:lang w:val="es-ES" w:eastAsia="es-MX"/>
        </w:rPr>
        <w:t xml:space="preserve"> entregará al particular, deberá expedirla en versión pública conforme a lo siguiente.</w:t>
      </w:r>
    </w:p>
    <w:p w:rsidR="00F2320A" w:rsidRPr="008A5D92" w:rsidRDefault="00F2320A" w:rsidP="00F2320A">
      <w:pPr>
        <w:spacing w:after="0" w:line="360" w:lineRule="auto"/>
        <w:jc w:val="both"/>
        <w:rPr>
          <w:rFonts w:ascii="Palatino Linotype" w:hAnsi="Palatino Linotype" w:cs="Arial"/>
          <w:sz w:val="24"/>
          <w:szCs w:val="24"/>
        </w:rPr>
      </w:pPr>
    </w:p>
    <w:p w:rsidR="00F2320A" w:rsidRPr="008A5D92" w:rsidRDefault="00F2320A" w:rsidP="00F2320A">
      <w:pPr>
        <w:pStyle w:val="Prrafodelista"/>
        <w:numPr>
          <w:ilvl w:val="0"/>
          <w:numId w:val="20"/>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rsidR="00F2320A" w:rsidRPr="00CA4569" w:rsidRDefault="00F2320A" w:rsidP="00F2320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w:t>
      </w:r>
      <w:r>
        <w:rPr>
          <w:rFonts w:ascii="Palatino Linotype" w:eastAsiaTheme="minorHAnsi" w:hAnsi="Palatino Linotype" w:cs="Arial"/>
          <w:lang w:val="es-MX" w:eastAsia="en-US"/>
        </w:rPr>
        <w:t xml:space="preserve">el </w:t>
      </w:r>
      <w:r w:rsidR="00000F51">
        <w:rPr>
          <w:rFonts w:ascii="Palatino Linotype" w:eastAsiaTheme="minorHAnsi" w:hAnsi="Palatino Linotype" w:cs="Arial"/>
          <w:lang w:val="es-MX" w:eastAsia="en-US"/>
        </w:rPr>
        <w:t>currículum vitae y los recibos de nómina de</w:t>
      </w:r>
      <w:r w:rsidR="00E413EF">
        <w:rPr>
          <w:rFonts w:ascii="Palatino Linotype" w:eastAsiaTheme="minorHAnsi" w:hAnsi="Palatino Linotype" w:cs="Arial"/>
          <w:lang w:val="es-MX" w:eastAsia="en-US"/>
        </w:rPr>
        <w:t>l servidor público adscrito</w:t>
      </w:r>
      <w:r>
        <w:rPr>
          <w:rFonts w:ascii="Palatino Linotype" w:eastAsiaTheme="minorHAnsi" w:hAnsi="Palatino Linotype" w:cs="Arial"/>
          <w:lang w:val="es-MX" w:eastAsia="en-US"/>
        </w:rPr>
        <w:t xml:space="preserve"> a</w:t>
      </w:r>
      <w:r w:rsidRPr="008A5D92">
        <w:rPr>
          <w:rFonts w:ascii="Palatino Linotype" w:eastAsiaTheme="minorHAnsi" w:hAnsi="Palatino Linotype" w:cs="Arial"/>
          <w:lang w:val="es-MX" w:eastAsia="en-US"/>
        </w:rPr>
        <w:t xml:space="preserve">l </w:t>
      </w:r>
      <w:r w:rsidR="00000F51">
        <w:rPr>
          <w:rFonts w:ascii="Palatino Linotype" w:eastAsiaTheme="minorHAnsi" w:hAnsi="Palatino Linotype" w:cs="Arial"/>
          <w:b/>
          <w:lang w:val="es-MX" w:eastAsia="en-US"/>
        </w:rPr>
        <w:t xml:space="preserve">Ayuntamiento de </w:t>
      </w:r>
      <w:r w:rsidR="00E413EF">
        <w:rPr>
          <w:rFonts w:ascii="Palatino Linotype" w:eastAsiaTheme="minorHAnsi" w:hAnsi="Palatino Linotype" w:cs="Arial"/>
          <w:b/>
          <w:lang w:val="es-MX" w:eastAsia="en-US"/>
        </w:rPr>
        <w:t>Juchitepec</w:t>
      </w:r>
      <w:r w:rsidRPr="008A5D92">
        <w:rPr>
          <w:rFonts w:ascii="Palatino Linotype" w:eastAsiaTheme="minorHAnsi" w:hAnsi="Palatino Linotype" w:cs="Arial"/>
          <w:lang w:val="es-MX" w:eastAsia="en-US"/>
        </w:rPr>
        <w:t xml:space="preserve">, se </w:t>
      </w:r>
      <w:r w:rsidRPr="008A5D92">
        <w:rPr>
          <w:rFonts w:ascii="Palatino Linotype" w:eastAsiaTheme="minorHAnsi" w:hAnsi="Palatino Linotype" w:cs="Arial"/>
          <w:lang w:val="es-MX" w:eastAsia="en-US"/>
        </w:rPr>
        <w:lastRenderedPageBreak/>
        <w:t xml:space="preserve">destaca que de acuerdo con la naturaleza de la información, amerita la elaboración de una versión pública, </w:t>
      </w:r>
      <w:r w:rsidRPr="00F018C0">
        <w:rPr>
          <w:rFonts w:ascii="Palatino Linotype" w:eastAsia="Arial Unicode MS" w:hAnsi="Palatino Linotype" w:cs="Arial"/>
        </w:rPr>
        <w:t>esto es, omitirá, eliminará o suprimirá la información personal de los servidores públicos sujetos a evaluación, e</w:t>
      </w:r>
      <w:r w:rsidRPr="00F018C0">
        <w:rPr>
          <w:rFonts w:ascii="Palatino Linotype" w:hAnsi="Palatino Linotype"/>
        </w:rPr>
        <w:t xml:space="preserve">n </w:t>
      </w:r>
      <w:r>
        <w:rPr>
          <w:rFonts w:ascii="Palatino Linotype" w:hAnsi="Palatino Linotype"/>
        </w:rPr>
        <w:t xml:space="preserve">el </w:t>
      </w:r>
      <w:r w:rsidRPr="00F018C0">
        <w:rPr>
          <w:rFonts w:ascii="Palatino Linotype" w:hAnsi="Palatino Linotype"/>
        </w:rPr>
        <w:t xml:space="preserve">caso específico en dichos documentos pueden obran datos que son considerados confidenciales, cuyo acceso debe ser restringido, los cuales </w:t>
      </w:r>
      <w:r w:rsidRPr="00F018C0">
        <w:rPr>
          <w:rFonts w:ascii="Palatino Linotype" w:hAnsi="Palatino Linotype" w:cs="Arial"/>
        </w:rPr>
        <w:t xml:space="preserve">deben testarse al momento de la elaboración de versiones públicas, como es el caso del </w:t>
      </w:r>
      <w:r w:rsidRPr="00F018C0">
        <w:rPr>
          <w:rFonts w:ascii="Palatino Linotype" w:hAnsi="Palatino Linotype" w:cs="Arial"/>
          <w:b/>
        </w:rPr>
        <w:t>Registro Federal de Contribuyentes</w:t>
      </w:r>
      <w:r w:rsidRPr="00F018C0">
        <w:rPr>
          <w:rFonts w:ascii="Palatino Linotype" w:hAnsi="Palatino Linotype" w:cs="Arial"/>
        </w:rPr>
        <w:t xml:space="preserve"> (RFC), la </w:t>
      </w:r>
      <w:r w:rsidRPr="00F018C0">
        <w:rPr>
          <w:rFonts w:ascii="Palatino Linotype" w:hAnsi="Palatino Linotype" w:cs="Arial"/>
          <w:b/>
        </w:rPr>
        <w:t>Clave Única de Registro de Población</w:t>
      </w:r>
      <w:r w:rsidRPr="00F018C0">
        <w:rPr>
          <w:rFonts w:ascii="Palatino Linotype" w:hAnsi="Palatino Linotype" w:cs="Arial"/>
        </w:rPr>
        <w:t xml:space="preserve"> (CURP), la </w:t>
      </w:r>
      <w:r w:rsidRPr="00F018C0">
        <w:rPr>
          <w:rFonts w:ascii="Palatino Linotype" w:hAnsi="Palatino Linotype" w:cs="Arial"/>
          <w:b/>
        </w:rPr>
        <w:t>Clave de cualquier tipo de seguridad social</w:t>
      </w:r>
      <w:r w:rsidRPr="00F018C0">
        <w:rPr>
          <w:rFonts w:ascii="Palatino Linotype" w:hAnsi="Palatino Linotype" w:cs="Arial"/>
        </w:rPr>
        <w:t xml:space="preserve"> (ISSEMYM); </w:t>
      </w:r>
      <w:r w:rsidRPr="00F018C0">
        <w:rPr>
          <w:rFonts w:ascii="Palatino Linotype" w:hAnsi="Palatino Linotype" w:cs="Arial"/>
          <w:b/>
        </w:rPr>
        <w:t>préstamos o descuentos</w:t>
      </w:r>
      <w:r w:rsidRPr="00F018C0">
        <w:rPr>
          <w:rFonts w:ascii="Palatino Linotype" w:hAnsi="Palatino Linotype" w:cs="Arial"/>
        </w:rPr>
        <w:t xml:space="preserve"> que se les hagan y que no tengan relación con los impuestos o la cuota </w:t>
      </w:r>
      <w:r>
        <w:rPr>
          <w:rFonts w:ascii="Palatino Linotype" w:hAnsi="Palatino Linotype" w:cs="Arial"/>
        </w:rPr>
        <w:t>por seguridad social, así como</w:t>
      </w:r>
      <w:r w:rsidRPr="002D164F">
        <w:rPr>
          <w:rFonts w:ascii="Palatino Linotype" w:hAnsi="Palatino Linotype" w:cs="Arial"/>
        </w:rPr>
        <w:t>, firmas y calificaciones</w:t>
      </w:r>
      <w:r w:rsidRPr="00F018C0">
        <w:rPr>
          <w:rFonts w:ascii="Palatino Linotype" w:hAnsi="Palatino Linotype" w:cs="Arial"/>
        </w:rPr>
        <w:t>, entre otros datos.</w:t>
      </w:r>
    </w:p>
    <w:p w:rsidR="00F2320A" w:rsidRPr="00F018C0" w:rsidRDefault="00F2320A" w:rsidP="00F2320A">
      <w:pPr>
        <w:autoSpaceDE w:val="0"/>
        <w:autoSpaceDN w:val="0"/>
        <w:adjustRightInd w:val="0"/>
        <w:spacing w:line="360" w:lineRule="auto"/>
        <w:jc w:val="both"/>
        <w:rPr>
          <w:rFonts w:ascii="Palatino Linotype" w:hAnsi="Palatino Linotype" w:cs="Arial"/>
        </w:rPr>
      </w:pPr>
    </w:p>
    <w:p w:rsidR="00F2320A" w:rsidRPr="00CA4569" w:rsidRDefault="00F2320A" w:rsidP="00F2320A">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homoclave; la cual para su obtención es necesario acreditar personalidad, fecha de nacimiento entre otros con documentos oficiales.</w:t>
      </w:r>
    </w:p>
    <w:p w:rsidR="00F2320A" w:rsidRPr="00F018C0" w:rsidRDefault="00F2320A" w:rsidP="00F2320A">
      <w:pPr>
        <w:pStyle w:val="Sinespaciado"/>
      </w:pPr>
    </w:p>
    <w:p w:rsidR="00F2320A" w:rsidRPr="00CA4569" w:rsidRDefault="00F2320A" w:rsidP="00F2320A">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t>Al respecto, el Instituto Nacional de Transparencia, Acceso a la Información y Protección de Datos Personales (INAI) a través del Criterio 19/17, señala literalmente lo siguiente:</w:t>
      </w:r>
    </w:p>
    <w:p w:rsidR="00F2320A" w:rsidRPr="00063549" w:rsidRDefault="00F2320A" w:rsidP="00F2320A">
      <w:pPr>
        <w:pStyle w:val="Sinespaciado"/>
      </w:pPr>
    </w:p>
    <w:p w:rsidR="00F2320A" w:rsidRPr="00F018C0" w:rsidRDefault="00F2320A" w:rsidP="00F2320A">
      <w:pPr>
        <w:ind w:left="851" w:right="902"/>
        <w:jc w:val="both"/>
        <w:rPr>
          <w:rFonts w:ascii="Palatino Linotype" w:hAnsi="Palatino Linotype" w:cs="Arial"/>
          <w:b/>
          <w:bCs/>
          <w:i/>
        </w:rPr>
      </w:pPr>
      <w:r w:rsidRPr="00F018C0">
        <w:rPr>
          <w:rFonts w:ascii="Palatino Linotype" w:hAnsi="Palatino Linotype" w:cs="Arial"/>
          <w:b/>
          <w:bCs/>
          <w:i/>
        </w:rPr>
        <w:lastRenderedPageBreak/>
        <w:t xml:space="preserve">“Registro Federal de Contribuyentes (RFC) de personas físicas. </w:t>
      </w:r>
      <w:r w:rsidRPr="00F018C0">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rsidR="00F2320A" w:rsidRPr="00F018C0" w:rsidRDefault="00F2320A" w:rsidP="00F2320A">
      <w:pPr>
        <w:pStyle w:val="Sinespaciado"/>
      </w:pPr>
    </w:p>
    <w:p w:rsidR="00F2320A" w:rsidRPr="00F018C0" w:rsidRDefault="00F2320A" w:rsidP="00F2320A">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rsidR="00F2320A" w:rsidRPr="00F018C0" w:rsidRDefault="00F2320A" w:rsidP="00F2320A">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rsidR="00F2320A" w:rsidRPr="00F018C0" w:rsidRDefault="00F2320A" w:rsidP="00F2320A">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Universidad Nacional Autónoma de México. 08 de marzo de 2017. Por unanimidad. Comisionado Ponente Rosendoevgueni Monterrey Chepov.</w:t>
      </w:r>
      <w:r w:rsidRPr="00F018C0">
        <w:rPr>
          <w:rFonts w:ascii="Palatino Linotype" w:hAnsi="Palatino Linotype" w:cs="Arial"/>
          <w:b/>
          <w:bCs/>
          <w:i/>
        </w:rPr>
        <w:t xml:space="preserve"> </w:t>
      </w:r>
    </w:p>
    <w:p w:rsidR="00F2320A" w:rsidRPr="00F018C0" w:rsidRDefault="00F2320A" w:rsidP="00F2320A">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rsidR="00F2320A" w:rsidRPr="002D164F" w:rsidRDefault="00F2320A" w:rsidP="00F2320A">
      <w:pPr>
        <w:jc w:val="both"/>
        <w:rPr>
          <w:rFonts w:ascii="Palatino Linotype" w:hAnsi="Palatino Linotype" w:cs="Arial"/>
          <w:sz w:val="16"/>
          <w:szCs w:val="16"/>
          <w:lang w:eastAsia="es-MX"/>
        </w:rPr>
      </w:pPr>
    </w:p>
    <w:p w:rsidR="00F2320A" w:rsidRPr="00063549" w:rsidRDefault="00F2320A" w:rsidP="00F2320A">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F2320A" w:rsidRPr="00F018C0" w:rsidRDefault="00F2320A" w:rsidP="00F2320A">
      <w:pPr>
        <w:ind w:right="-93"/>
        <w:jc w:val="both"/>
        <w:rPr>
          <w:rFonts w:ascii="Palatino Linotype" w:hAnsi="Palatino Linotype" w:cs="Arial"/>
          <w:sz w:val="16"/>
          <w:szCs w:val="16"/>
          <w:lang w:eastAsia="es-MX"/>
        </w:rPr>
      </w:pP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F2320A" w:rsidRPr="00063549" w:rsidRDefault="00F2320A" w:rsidP="00F2320A">
      <w:pPr>
        <w:ind w:right="-93"/>
        <w:jc w:val="both"/>
        <w:rPr>
          <w:rFonts w:ascii="Palatino Linotype" w:hAnsi="Palatino Linotype" w:cs="Arial"/>
          <w:sz w:val="18"/>
          <w:szCs w:val="16"/>
          <w:lang w:eastAsia="es-MX"/>
        </w:rPr>
      </w:pPr>
    </w:p>
    <w:p w:rsidR="00F2320A" w:rsidRPr="00063549" w:rsidRDefault="00F2320A" w:rsidP="00F2320A">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rsidR="00F2320A" w:rsidRPr="00F018C0" w:rsidRDefault="00F2320A" w:rsidP="00F2320A">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rsidR="00F2320A" w:rsidRPr="00F018C0" w:rsidRDefault="00F2320A" w:rsidP="00F2320A">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rsidR="00F2320A" w:rsidRPr="00F018C0" w:rsidRDefault="00F2320A" w:rsidP="00F2320A">
      <w:pPr>
        <w:shd w:val="clear" w:color="auto" w:fill="FFFFFF"/>
        <w:jc w:val="both"/>
        <w:rPr>
          <w:rFonts w:ascii="Palatino Linotype" w:hAnsi="Palatino Linotype"/>
          <w:sz w:val="16"/>
          <w:szCs w:val="16"/>
          <w:lang w:eastAsia="es-MX"/>
        </w:rPr>
      </w:pPr>
    </w:p>
    <w:p w:rsidR="00F2320A" w:rsidRPr="00063549" w:rsidRDefault="00F2320A" w:rsidP="00F2320A">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F2320A" w:rsidRPr="00F018C0" w:rsidRDefault="00F2320A" w:rsidP="00F2320A">
      <w:pPr>
        <w:pStyle w:val="Sinespaciado"/>
      </w:pPr>
    </w:p>
    <w:p w:rsidR="00F2320A" w:rsidRPr="00063549" w:rsidRDefault="00F2320A" w:rsidP="00F2320A">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rsidR="00F2320A" w:rsidRPr="00F018C0" w:rsidRDefault="00F2320A" w:rsidP="00F2320A">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w:t>
      </w:r>
      <w:r w:rsidRPr="00F018C0">
        <w:rPr>
          <w:rFonts w:ascii="Palatino Linotype" w:hAnsi="Palatino Linotype" w:cs="Arial"/>
          <w:i/>
          <w:lang w:eastAsia="es-MX"/>
        </w:rPr>
        <w:lastRenderedPageBreak/>
        <w:t>plenamente a una persona física del resto de los habitantes del país, por lo que la CURP está considerada como información confidencial.</w:t>
      </w:r>
    </w:p>
    <w:p w:rsidR="00F2320A" w:rsidRPr="00F018C0" w:rsidRDefault="00F2320A" w:rsidP="00F2320A">
      <w:pPr>
        <w:pStyle w:val="Sinespaciado"/>
      </w:pPr>
    </w:p>
    <w:p w:rsidR="00F2320A" w:rsidRPr="00F018C0" w:rsidRDefault="00F2320A" w:rsidP="00F2320A">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rsidR="00F2320A" w:rsidRPr="00F018C0" w:rsidRDefault="00F2320A" w:rsidP="00F2320A">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Secretaría de la Defensa Nacional. 1 de febrero de 2017. Por unanimidad. Comisionado Ponente Rosendoevgueni Monterrey Chepov.</w:t>
      </w:r>
    </w:p>
    <w:p w:rsidR="00F2320A" w:rsidRPr="00F018C0" w:rsidRDefault="00F2320A" w:rsidP="00F2320A">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rsidR="00F2320A" w:rsidRPr="00F018C0" w:rsidRDefault="00F2320A" w:rsidP="00F2320A">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rsidR="00F2320A" w:rsidRPr="00F018C0" w:rsidRDefault="00F2320A" w:rsidP="00F2320A">
      <w:pPr>
        <w:spacing w:line="360" w:lineRule="auto"/>
        <w:ind w:left="851" w:right="900"/>
        <w:jc w:val="both"/>
        <w:rPr>
          <w:rFonts w:ascii="Palatino Linotype" w:hAnsi="Palatino Linotype" w:cs="Arial"/>
          <w:sz w:val="16"/>
          <w:szCs w:val="16"/>
          <w:lang w:eastAsia="es-MX"/>
        </w:rPr>
      </w:pPr>
    </w:p>
    <w:p w:rsidR="00F2320A" w:rsidRDefault="00F2320A" w:rsidP="00790BE8">
      <w:pPr>
        <w:spacing w:after="0"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90BE8" w:rsidRPr="00C0465C" w:rsidRDefault="00790BE8" w:rsidP="00790BE8">
      <w:pPr>
        <w:spacing w:after="0" w:line="360" w:lineRule="auto"/>
        <w:ind w:right="-91"/>
        <w:jc w:val="both"/>
        <w:rPr>
          <w:rFonts w:ascii="Palatino Linotype" w:hAnsi="Palatino Linotype" w:cs="Arial"/>
          <w:sz w:val="24"/>
          <w:lang w:eastAsia="es-MX"/>
        </w:rPr>
      </w:pPr>
    </w:p>
    <w:p w:rsidR="00F2320A" w:rsidRPr="00063549" w:rsidRDefault="00F2320A" w:rsidP="00790BE8">
      <w:pPr>
        <w:spacing w:after="0"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 xml:space="preserve">dato que únicamente le atañen al servidor público, por lo que constituye un dato personal que concierne a una persona física identificada e identificable en términos de los artículos 3 fracción IX de la Ley de Transparencia y </w:t>
      </w:r>
      <w:r w:rsidRPr="00063549">
        <w:rPr>
          <w:rFonts w:ascii="Palatino Linotype" w:hAnsi="Palatino Linotype" w:cs="Arial"/>
          <w:sz w:val="24"/>
          <w:lang w:eastAsia="es-MX"/>
        </w:rPr>
        <w:lastRenderedPageBreak/>
        <w:t>Acceso a la Información Pública del Estado de México y Municipios y 4 fracción VII de la Ley de Protección de Datos Personales del Estado de México.</w:t>
      </w:r>
    </w:p>
    <w:p w:rsidR="00F2320A" w:rsidRPr="00F018C0" w:rsidRDefault="00F2320A" w:rsidP="00F2320A">
      <w:pPr>
        <w:pStyle w:val="Sinespaciado"/>
      </w:pPr>
    </w:p>
    <w:p w:rsidR="00F2320A" w:rsidRPr="00063549" w:rsidRDefault="00F2320A" w:rsidP="00F2320A">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w:t>
      </w:r>
      <w:r>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Pr>
          <w:rFonts w:ascii="Palatino Linotype" w:hAnsi="Palatino Linotype"/>
          <w:sz w:val="24"/>
        </w:rPr>
        <w:t xml:space="preserve">l Estado de México y Municipios, </w:t>
      </w:r>
      <w:r w:rsidRPr="008A5D92">
        <w:rPr>
          <w:rFonts w:ascii="Palatino Linotype" w:hAnsi="Palatino Linotype" w:cs="Arial"/>
          <w:sz w:val="24"/>
          <w:szCs w:val="24"/>
        </w:rPr>
        <w:t>que establecen:</w:t>
      </w:r>
    </w:p>
    <w:p w:rsidR="00F2320A" w:rsidRPr="008A5D92" w:rsidRDefault="00F2320A" w:rsidP="00F2320A">
      <w:pPr>
        <w:pStyle w:val="Sinespaciado"/>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rsidR="00F2320A" w:rsidRPr="008A5D92" w:rsidRDefault="00F2320A" w:rsidP="00F2320A">
      <w:pPr>
        <w:spacing w:after="0" w:line="240" w:lineRule="auto"/>
        <w:ind w:left="851" w:right="851"/>
        <w:jc w:val="both"/>
        <w:rPr>
          <w:rFonts w:ascii="Palatino Linotype" w:hAnsi="Palatino Linotype" w:cs="Arial"/>
          <w:i/>
          <w:szCs w:val="24"/>
        </w:rPr>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lastRenderedPageBreak/>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rsidR="00F2320A" w:rsidRPr="008A5D92" w:rsidRDefault="00F2320A" w:rsidP="00F2320A">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F2320A" w:rsidRPr="008A5D92" w:rsidRDefault="00F2320A" w:rsidP="00F2320A">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F2320A" w:rsidRPr="008A5D92" w:rsidRDefault="00F2320A" w:rsidP="00F2320A">
      <w:pPr>
        <w:spacing w:after="0" w:line="360" w:lineRule="auto"/>
        <w:ind w:left="851" w:right="851"/>
        <w:jc w:val="both"/>
        <w:rPr>
          <w:rFonts w:ascii="Palatino Linotype" w:hAnsi="Palatino Linotype" w:cs="Arial"/>
          <w:i/>
          <w:szCs w:val="24"/>
        </w:rPr>
      </w:pPr>
    </w:p>
    <w:p w:rsidR="00F2320A" w:rsidRPr="008A5D92" w:rsidRDefault="00F2320A" w:rsidP="00F2320A">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F2320A" w:rsidRPr="008A5D92" w:rsidRDefault="00F2320A" w:rsidP="00F2320A">
      <w:pPr>
        <w:spacing w:after="0" w:line="360" w:lineRule="auto"/>
        <w:ind w:left="851" w:right="851"/>
        <w:jc w:val="both"/>
        <w:rPr>
          <w:rFonts w:ascii="Palatino Linotype" w:hAnsi="Palatino Linotype"/>
          <w:sz w:val="24"/>
        </w:rPr>
      </w:pPr>
    </w:p>
    <w:p w:rsidR="00B47A22" w:rsidRDefault="00F2320A" w:rsidP="00F2320A">
      <w:pPr>
        <w:autoSpaceDE w:val="0"/>
        <w:autoSpaceDN w:val="0"/>
        <w:adjustRightInd w:val="0"/>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w:t>
      </w:r>
      <w:r w:rsidRPr="008A5D92">
        <w:rPr>
          <w:rFonts w:ascii="Palatino Linotype" w:hAnsi="Palatino Linotype" w:cs="Arial"/>
          <w:sz w:val="24"/>
          <w:szCs w:val="24"/>
          <w:lang w:eastAsia="es-CO"/>
        </w:rPr>
        <w:lastRenderedPageBreak/>
        <w:t>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413EF" w:rsidRDefault="00E413EF" w:rsidP="00F2320A">
      <w:pPr>
        <w:autoSpaceDE w:val="0"/>
        <w:autoSpaceDN w:val="0"/>
        <w:adjustRightInd w:val="0"/>
        <w:spacing w:after="0" w:line="360" w:lineRule="auto"/>
        <w:jc w:val="both"/>
        <w:rPr>
          <w:rFonts w:ascii="Palatino Linotype" w:hAnsi="Palatino Linotype" w:cs="Arial"/>
          <w:sz w:val="24"/>
          <w:szCs w:val="24"/>
          <w:lang w:eastAsia="es-CO"/>
        </w:rPr>
      </w:pPr>
    </w:p>
    <w:p w:rsidR="00E413EF" w:rsidRPr="00832BE3" w:rsidRDefault="00E413EF" w:rsidP="00832BE3">
      <w:pPr>
        <w:pStyle w:val="Prrafodelista"/>
        <w:numPr>
          <w:ilvl w:val="0"/>
          <w:numId w:val="20"/>
        </w:numPr>
        <w:tabs>
          <w:tab w:val="left" w:pos="709"/>
        </w:tabs>
        <w:spacing w:line="360" w:lineRule="auto"/>
        <w:jc w:val="both"/>
        <w:rPr>
          <w:rFonts w:ascii="Palatino Linotype" w:hAnsi="Palatino Linotype" w:cs="Arial"/>
          <w:b/>
          <w:i/>
          <w:sz w:val="28"/>
        </w:rPr>
      </w:pPr>
      <w:r w:rsidRPr="00832BE3">
        <w:rPr>
          <w:rFonts w:ascii="Palatino Linotype" w:hAnsi="Palatino Linotype" w:cs="Arial"/>
          <w:b/>
          <w:i/>
          <w:sz w:val="28"/>
        </w:rPr>
        <w:t>Sobre el Acuerdo de Inexistencia</w:t>
      </w:r>
    </w:p>
    <w:p w:rsidR="00E413EF" w:rsidRPr="00E413EF" w:rsidRDefault="00E413EF" w:rsidP="00E413EF">
      <w:pPr>
        <w:spacing w:before="240" w:after="240" w:line="360" w:lineRule="auto"/>
        <w:jc w:val="both"/>
        <w:rPr>
          <w:rFonts w:ascii="Palatino Linotype" w:hAnsi="Palatino Linotype" w:cs="Arial"/>
          <w:sz w:val="24"/>
        </w:rPr>
      </w:pPr>
      <w:r w:rsidRPr="00E413EF">
        <w:rPr>
          <w:rFonts w:ascii="Palatino Linotype" w:hAnsi="Palatino Linotype" w:cs="Arial"/>
          <w:sz w:val="24"/>
        </w:rPr>
        <w:t xml:space="preserve">Derivado de que el Sujeto Obligado no cuenta con la información solicitada, deberá elaborar el acuerdo que contenga la declaratoria de la inexistencia en el que se expongan las razones por las que se buscó la información, las áreas en las que se instruyó la búsqueda, los criterios y los métodos de búsqueda utilizados, así como las respuestas otorgadas por los Servidores Públicos Habilitados y, en general, todas aquéllas circunstancias de modo, tiempo y lugar que se tomaron en cuenta para determinar que la información requerida, no obra en sus archivos. De este modo, el </w:t>
      </w:r>
      <w:r w:rsidR="009E2299">
        <w:rPr>
          <w:rFonts w:ascii="Palatino Linotype" w:hAnsi="Palatino Linotype" w:cs="Arial"/>
          <w:b/>
          <w:sz w:val="24"/>
        </w:rPr>
        <w:t>r</w:t>
      </w:r>
      <w:r w:rsidRPr="00E413EF">
        <w:rPr>
          <w:rFonts w:ascii="Palatino Linotype" w:hAnsi="Palatino Linotype" w:cs="Arial"/>
          <w:b/>
          <w:sz w:val="24"/>
        </w:rPr>
        <w:t>ecurrente</w:t>
      </w:r>
      <w:r w:rsidRPr="00E413EF">
        <w:rPr>
          <w:rFonts w:ascii="Palatino Linotype" w:hAnsi="Palatino Linotype" w:cs="Arial"/>
          <w:sz w:val="24"/>
        </w:rPr>
        <w:t xml:space="preserve"> puede tener la certeza de que se hizo una búsqueda exhaustiva y, de que, se le dio la atención adecuada a su solicitud.</w:t>
      </w:r>
    </w:p>
    <w:p w:rsidR="00E413EF" w:rsidRPr="00E413EF" w:rsidRDefault="00E413EF" w:rsidP="00E413EF">
      <w:pPr>
        <w:spacing w:before="240" w:after="240" w:line="360" w:lineRule="auto"/>
        <w:jc w:val="both"/>
        <w:rPr>
          <w:rFonts w:ascii="Palatino Linotype" w:hAnsi="Palatino Linotype" w:cs="Arial"/>
          <w:sz w:val="24"/>
        </w:rPr>
      </w:pPr>
      <w:r w:rsidRPr="00E413EF">
        <w:rPr>
          <w:rFonts w:ascii="Palatino Linotype" w:hAnsi="Palatino Linotype" w:cs="Arial"/>
          <w:sz w:val="24"/>
        </w:rPr>
        <w:t xml:space="preserve">En tal caso, la declaratoria deberá realizarse conforme a lo dispuesto en los artículos 19, 47, 49, fracciones II y XIII, 169 y 170 de la Ley de Transparencia y Acceso a la Información Pública del Estado de México y Municipios, que establecen la forma en </w:t>
      </w:r>
      <w:r w:rsidRPr="00E413EF">
        <w:rPr>
          <w:rFonts w:ascii="Palatino Linotype" w:hAnsi="Palatino Linotype" w:cs="Arial"/>
          <w:sz w:val="24"/>
        </w:rPr>
        <w:lastRenderedPageBreak/>
        <w:t>que los Sujetos Obligados deben dar curso a las Declaratorias de Inexistencia; preceptos que se transcriben a continuación:</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r w:rsidRPr="00E413EF">
        <w:rPr>
          <w:rFonts w:ascii="Palatino Linotype" w:hAnsi="Palatino Linotype" w:cs="Arial"/>
          <w:b/>
          <w:i/>
        </w:rPr>
        <w:t>Artículo 19</w:t>
      </w:r>
      <w:r w:rsidRPr="00E413EF">
        <w:rPr>
          <w:rFonts w:ascii="Palatino Linotype" w:hAnsi="Palatino Linotype" w:cs="Arial"/>
          <w:i/>
        </w:rPr>
        <w:t xml:space="preserve">. Se presume que la información debe existir si se refiere a las facultades, competencias y funciones que los ordenamientos jurídicos aplicables otorgan a los sujetos obligados. </w:t>
      </w:r>
    </w:p>
    <w:p w:rsidR="00E413EF" w:rsidRPr="00E413EF" w:rsidRDefault="00E413EF" w:rsidP="00E413EF">
      <w:pPr>
        <w:spacing w:before="120" w:after="120" w:line="240" w:lineRule="auto"/>
        <w:ind w:left="567" w:right="567"/>
        <w:jc w:val="both"/>
        <w:rPr>
          <w:rFonts w:ascii="Palatino Linotype" w:hAnsi="Palatino Linotype" w:cs="Arial"/>
        </w:rPr>
      </w:pPr>
      <w:r w:rsidRPr="00E413EF">
        <w:rPr>
          <w:rFonts w:ascii="Palatino Linotype" w:hAnsi="Palatino Linotype" w:cs="Arial"/>
        </w:rPr>
        <w:t>…</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 xml:space="preserve">Si el sujeto obligado, en el ejercicio de sus atribuciones, debía generar, poseer o administrar la información, pero ésta no se encuentra, el Comité de transparencia deberá emitir un acuerdo de </w:t>
      </w:r>
      <w:r w:rsidRPr="00E413EF">
        <w:rPr>
          <w:rFonts w:ascii="Palatino Linotype" w:hAnsi="Palatino Linotype" w:cs="Arial"/>
          <w:b/>
          <w:i/>
        </w:rPr>
        <w:t>inexistencia, debidamente</w:t>
      </w:r>
      <w:r w:rsidRPr="00E413EF">
        <w:rPr>
          <w:rFonts w:ascii="Palatino Linotype" w:hAnsi="Palatino Linotype" w:cs="Arial"/>
          <w:i/>
        </w:rPr>
        <w:t xml:space="preserve"> fundado y motivado, en el que detalle las razones del por qué no obra en sus archivos.</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47</w:t>
      </w:r>
      <w:r w:rsidRPr="00E413EF">
        <w:rPr>
          <w:rFonts w:ascii="Palatino Linotype" w:hAnsi="Palatino Linotype" w:cs="Arial"/>
          <w:i/>
        </w:rPr>
        <w:t>. El Comité de Transparencia será la autoridad máxima al interior del sujeto obligado en materia del derecho de acceso a la información.</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El Comité se reunirá en sesión ordinaria o extraordinaria las veces que estime necesario. El tipo de sesión se precisará en la convocatoria emitida.</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En las sesiones y trabajos del Comité, podrán participar como invitados permanentes, los representantes de las áreas que decida el Comité, y contará con derecho de voz, pero no voto.</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Los titulares de las unidades administrativas que propongan la reserva, confidencialidad o declaren la inexistencia de información, acudirán a las sesiones de dicho Comité donde se discuta la propuesta correspondiente.</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Artículo 49. Los Comités de Transparencia tendrán las siguientes atribuciones:</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 Confirmar, modificar o revocar las determinaciones que en materia de ampliación del plazo de respuesta, clasificación de la información y declaración de inexistencia o de incompetencia realicen los titulares de las áreas de los sujetos obligados;</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lastRenderedPageBreak/>
        <w:t>…</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XIII. Dictaminar las declaratorias de inexistencia de la información que les remitan las unidades administrativas y resolver en consecuencia;</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169</w:t>
      </w:r>
      <w:r w:rsidRPr="00E413EF">
        <w:rPr>
          <w:rFonts w:ascii="Palatino Linotype" w:hAnsi="Palatino Linotype" w:cs="Arial"/>
          <w:i/>
        </w:rPr>
        <w:t>. Cuando la información no se encuentre en los archivos del sujeto obligado, el Comité de Transparencia:</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 Analizará el caso y tomará las medidas necesarias para localizar la información;</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 Expedirá una resolución que confirme la inexistencia del documento;</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IV. Notificará al órgano interno de control o equivalente del sujeto obligado quien, en su caso, deberá iniciar el procedimiento de responsabilidad administrativa que corresponda.</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La Unidad de Transparencia deberá notificarlo al solicitante por escrito, en un plazo que no exceda de quince días hábiles contados a partir del día siguiente a la presentación de la solicitud.</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Este plazo podrá ampliarse hasta por otros siete días hábiles, siempre que existan razones para ello, debiendo notificarse por escrito al solicitante.</w:t>
      </w:r>
    </w:p>
    <w:p w:rsidR="00E413EF" w:rsidRP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b/>
          <w:i/>
        </w:rPr>
        <w:t>Artículo 170</w:t>
      </w:r>
      <w:r w:rsidRPr="00E413EF">
        <w:rPr>
          <w:rFonts w:ascii="Palatino Linotype" w:hAnsi="Palatino Linotype" w:cs="Arial"/>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E413EF" w:rsidRDefault="00E413EF" w:rsidP="00E413EF">
      <w:pPr>
        <w:spacing w:before="120" w:after="120" w:line="240" w:lineRule="auto"/>
        <w:ind w:left="567" w:right="567"/>
        <w:jc w:val="both"/>
        <w:rPr>
          <w:rFonts w:ascii="Palatino Linotype" w:hAnsi="Palatino Linotype" w:cs="Arial"/>
          <w:i/>
        </w:rPr>
      </w:pPr>
      <w:r w:rsidRPr="00E413EF">
        <w:rPr>
          <w:rFonts w:ascii="Palatino Linotype" w:hAnsi="Palatino Linotype" w:cs="Arial"/>
          <w:i/>
        </w:rPr>
        <w:t>(Énfasis añadido)</w:t>
      </w:r>
    </w:p>
    <w:p w:rsidR="00790BE8" w:rsidRPr="00E413EF" w:rsidRDefault="00790BE8" w:rsidP="00E413EF">
      <w:pPr>
        <w:spacing w:before="120" w:after="120" w:line="240" w:lineRule="auto"/>
        <w:ind w:left="567" w:right="567"/>
        <w:jc w:val="both"/>
        <w:rPr>
          <w:rFonts w:ascii="Palatino Linotype" w:hAnsi="Palatino Linotype" w:cs="Arial"/>
          <w:i/>
        </w:rPr>
      </w:pPr>
    </w:p>
    <w:p w:rsidR="00E413EF" w:rsidRPr="00E413EF" w:rsidRDefault="00E413EF" w:rsidP="00E413EF">
      <w:pPr>
        <w:spacing w:before="240" w:after="240" w:line="360" w:lineRule="auto"/>
        <w:jc w:val="both"/>
        <w:rPr>
          <w:rFonts w:ascii="Palatino Linotype" w:hAnsi="Palatino Linotype" w:cs="Arial"/>
          <w:sz w:val="24"/>
        </w:rPr>
      </w:pPr>
      <w:r w:rsidRPr="00E413EF">
        <w:rPr>
          <w:rFonts w:ascii="Palatino Linotype" w:hAnsi="Palatino Linotype" w:cs="Arial"/>
          <w:sz w:val="24"/>
        </w:rPr>
        <w:t xml:space="preserve">En observancia a lo anterior, debe aplicarse lo establecido en los LINEAMIENTOS PARA LA RECEPCIÓN, TRÁMITE Y RESOLUCIÓN DE LAS SOLICITUDES DE ACCESO A LA INFORMACIÓN PÚBLICA, ACCESO, MODIFICACIÓN, </w:t>
      </w:r>
      <w:r w:rsidRPr="00E413EF">
        <w:rPr>
          <w:rFonts w:ascii="Palatino Linotype" w:hAnsi="Palatino Linotype" w:cs="Arial"/>
          <w:sz w:val="24"/>
        </w:rPr>
        <w:lastRenderedPageBreak/>
        <w:t>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además, resultan aplicables los criterios de interpretación en el orden administrativo número 0003-11 y 004-11 emitidos por Acuerdo del Pleno del Instituto de Transparencia y Acceso a la Información Pública del Estado de México y Municipios, que a la letra dicen:</w:t>
      </w:r>
    </w:p>
    <w:p w:rsidR="00790BE8" w:rsidRDefault="00790BE8" w:rsidP="00E413EF">
      <w:pPr>
        <w:spacing w:before="120" w:after="120" w:line="240" w:lineRule="auto"/>
        <w:ind w:left="567" w:right="566"/>
        <w:jc w:val="both"/>
        <w:rPr>
          <w:rFonts w:ascii="Palatino Linotype" w:hAnsi="Palatino Linotype" w:cs="Arial"/>
          <w:i/>
        </w:rPr>
      </w:pPr>
    </w:p>
    <w:p w:rsidR="00E413EF" w:rsidRPr="00E413EF" w:rsidRDefault="00E413EF" w:rsidP="00E413EF">
      <w:pPr>
        <w:spacing w:before="120" w:after="120" w:line="240" w:lineRule="auto"/>
        <w:ind w:left="567" w:right="566"/>
        <w:jc w:val="both"/>
        <w:rPr>
          <w:rFonts w:ascii="Palatino Linotype" w:hAnsi="Palatino Linotype" w:cs="Arial"/>
          <w:i/>
        </w:rPr>
      </w:pPr>
      <w:r w:rsidRPr="00E413EF">
        <w:rPr>
          <w:rFonts w:ascii="Palatino Linotype" w:hAnsi="Palatino Linotype" w:cs="Arial"/>
          <w:i/>
        </w:rPr>
        <w:t xml:space="preserve">“CRITERIO 003-11. </w:t>
      </w:r>
    </w:p>
    <w:p w:rsidR="00E413EF" w:rsidRPr="00E413EF" w:rsidRDefault="00E413EF" w:rsidP="00E413EF">
      <w:pPr>
        <w:spacing w:before="120" w:after="120" w:line="240" w:lineRule="auto"/>
        <w:ind w:left="567" w:right="566"/>
        <w:jc w:val="both"/>
        <w:rPr>
          <w:rFonts w:ascii="Palatino Linotype" w:hAnsi="Palatino Linotype" w:cs="Arial"/>
          <w:i/>
        </w:rPr>
      </w:pPr>
      <w:r w:rsidRPr="00E413EF">
        <w:rPr>
          <w:rFonts w:ascii="Palatino Linotype" w:hAnsi="Palatino Linotype" w:cs="Arial"/>
          <w:i/>
        </w:rPr>
        <w:t>INEXISTENCIA, CONCEPTO DE, EN MATERIA DE TRANSPARENCIA.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E413EF" w:rsidRPr="00E413EF" w:rsidRDefault="00E413EF" w:rsidP="00E413EF">
      <w:pPr>
        <w:spacing w:before="120" w:after="120" w:line="240" w:lineRule="auto"/>
        <w:ind w:left="567" w:right="566"/>
        <w:jc w:val="both"/>
        <w:rPr>
          <w:rFonts w:ascii="Palatino Linotype" w:hAnsi="Palatino Linotype" w:cs="Arial"/>
          <w:i/>
        </w:rPr>
      </w:pPr>
      <w:r w:rsidRPr="00E413EF">
        <w:rPr>
          <w:rFonts w:ascii="Palatino Linotype" w:hAnsi="Palatino Linotype" w:cs="Arial"/>
          <w:i/>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E413EF" w:rsidRDefault="00E413EF" w:rsidP="00E413EF">
      <w:pPr>
        <w:spacing w:before="120" w:after="120" w:line="240" w:lineRule="auto"/>
        <w:ind w:left="567" w:right="566"/>
        <w:jc w:val="both"/>
        <w:rPr>
          <w:rFonts w:ascii="Palatino Linotype" w:hAnsi="Palatino Linotype" w:cs="Arial"/>
          <w:i/>
        </w:rPr>
      </w:pPr>
      <w:r w:rsidRPr="00E413EF">
        <w:rPr>
          <w:rFonts w:ascii="Palatino Linotype" w:hAnsi="Palatino Linotype" w:cs="Arial"/>
          <w:i/>
        </w:rPr>
        <w:t>b) En los casos en que por las atribuciones conferidas al Sujeto Obligado éste debió generar, administrar o poseer la información, pero en incumplimiento a la normatividad respectiva no llevó a cabo ninguna de esas acciones.”</w:t>
      </w:r>
    </w:p>
    <w:p w:rsidR="00790BE8" w:rsidRPr="00E413EF" w:rsidRDefault="00790BE8" w:rsidP="00E413EF">
      <w:pPr>
        <w:spacing w:before="120" w:after="120" w:line="240" w:lineRule="auto"/>
        <w:ind w:left="567" w:right="566"/>
        <w:jc w:val="both"/>
        <w:rPr>
          <w:rFonts w:ascii="Palatino Linotype" w:hAnsi="Palatino Linotype" w:cs="Arial"/>
          <w:i/>
        </w:rPr>
      </w:pPr>
    </w:p>
    <w:p w:rsidR="00E413EF" w:rsidRPr="00E413EF" w:rsidRDefault="00E413EF" w:rsidP="00E413EF">
      <w:pPr>
        <w:spacing w:before="240" w:after="240" w:line="360" w:lineRule="auto"/>
        <w:ind w:right="-1"/>
        <w:jc w:val="both"/>
        <w:rPr>
          <w:rFonts w:ascii="Palatino Linotype" w:hAnsi="Palatino Linotype" w:cs="Arial"/>
        </w:rPr>
      </w:pPr>
      <w:r w:rsidRPr="00E413EF">
        <w:rPr>
          <w:rFonts w:ascii="Palatino Linotype" w:hAnsi="Palatino Linotype" w:cs="Arial"/>
          <w:sz w:val="24"/>
        </w:rPr>
        <w:t xml:space="preserve">En ambos casos, el </w:t>
      </w:r>
      <w:r w:rsidRPr="00E413EF">
        <w:rPr>
          <w:rFonts w:ascii="Palatino Linotype" w:hAnsi="Palatino Linotype" w:cs="Arial"/>
          <w:b/>
          <w:sz w:val="24"/>
        </w:rPr>
        <w:t>Sujeto Obligado</w:t>
      </w:r>
      <w:r w:rsidRPr="00E413EF">
        <w:rPr>
          <w:rFonts w:ascii="Palatino Linotype" w:hAnsi="Palatino Linotype" w:cs="Arial"/>
          <w:sz w:val="24"/>
        </w:rPr>
        <w:t xml:space="preserve"> deberá hacer del conocimiento del solicitante las razones que explican la inexistencia, mediante el dictamen debidamente </w:t>
      </w:r>
      <w:r w:rsidRPr="00E413EF">
        <w:rPr>
          <w:rFonts w:ascii="Palatino Linotype" w:hAnsi="Palatino Linotype" w:cs="Arial"/>
          <w:sz w:val="24"/>
        </w:rPr>
        <w:lastRenderedPageBreak/>
        <w:t>fundado y motivado emitido por el Comité de Información y con las formalidades legales exigidas por la Ley de Transparencia.</w:t>
      </w:r>
    </w:p>
    <w:p w:rsidR="00E413EF" w:rsidRPr="00E413EF" w:rsidRDefault="00E413EF" w:rsidP="00E413EF">
      <w:pPr>
        <w:spacing w:before="120" w:after="120" w:line="240" w:lineRule="auto"/>
        <w:ind w:left="567" w:right="618"/>
        <w:jc w:val="both"/>
        <w:rPr>
          <w:rFonts w:ascii="Palatino Linotype" w:hAnsi="Palatino Linotype" w:cs="Arial"/>
          <w:i/>
        </w:rPr>
      </w:pPr>
      <w:r w:rsidRPr="00E413EF">
        <w:rPr>
          <w:rFonts w:ascii="Palatino Linotype" w:hAnsi="Palatino Linotype" w:cs="Arial"/>
          <w:i/>
        </w:rPr>
        <w:t>CRITERIO 004/2011</w:t>
      </w:r>
    </w:p>
    <w:p w:rsidR="00E413EF" w:rsidRPr="00E413EF" w:rsidRDefault="00E413EF" w:rsidP="00E413EF">
      <w:pPr>
        <w:spacing w:before="120" w:after="120" w:line="240" w:lineRule="auto"/>
        <w:ind w:left="567" w:right="618"/>
        <w:jc w:val="both"/>
        <w:rPr>
          <w:rFonts w:ascii="Palatino Linotype" w:hAnsi="Palatino Linotype" w:cs="Arial"/>
          <w:i/>
        </w:rPr>
      </w:pPr>
      <w:r w:rsidRPr="00E413EF">
        <w:rPr>
          <w:rFonts w:ascii="Palatino Linotype" w:hAnsi="Palatino Linotype" w:cs="Arial"/>
          <w:i/>
        </w:rPr>
        <w:t>INEXISTENCIA. DECLARATORIA DE LA. ALCANCES Y PROCEDIMIENTOS.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E413EF" w:rsidRPr="00E413EF" w:rsidRDefault="00E413EF" w:rsidP="00E413EF">
      <w:pPr>
        <w:spacing w:before="120" w:after="120" w:line="240" w:lineRule="auto"/>
        <w:ind w:left="567" w:right="618"/>
        <w:jc w:val="both"/>
        <w:rPr>
          <w:rFonts w:ascii="Palatino Linotype" w:hAnsi="Palatino Linotype" w:cs="Arial"/>
          <w:i/>
        </w:rPr>
      </w:pPr>
      <w:r w:rsidRPr="00E413EF">
        <w:rPr>
          <w:rFonts w:ascii="Palatino Linotype" w:hAnsi="Palatino Linotype" w:cs="Arial"/>
          <w:i/>
        </w:rPr>
        <w:t>Bajo el entendido de que dicha búsqueda exhaustiva permitirá dos determinaciones:</w:t>
      </w:r>
    </w:p>
    <w:p w:rsidR="00E413EF" w:rsidRPr="00E413EF" w:rsidRDefault="00E413EF" w:rsidP="00E413EF">
      <w:pPr>
        <w:spacing w:before="120" w:after="120" w:line="240" w:lineRule="auto"/>
        <w:ind w:left="567" w:right="618"/>
        <w:jc w:val="both"/>
        <w:rPr>
          <w:rFonts w:ascii="Palatino Linotype" w:hAnsi="Palatino Linotype" w:cs="Arial"/>
          <w:i/>
        </w:rPr>
      </w:pPr>
      <w:r w:rsidRPr="00E413EF">
        <w:rPr>
          <w:rFonts w:ascii="Palatino Linotype" w:hAnsi="Palatino Linotype" w:cs="Arial"/>
          <w:i/>
        </w:rPr>
        <w:t>a) Que se localice la documentación que contenga la información solicitada y de ser así la información pueda entregarse al solicitante en la forma en que se encuentra disponible, o</w:t>
      </w:r>
    </w:p>
    <w:p w:rsidR="00E413EF" w:rsidRPr="00E413EF" w:rsidRDefault="00E413EF" w:rsidP="00E413EF">
      <w:pPr>
        <w:spacing w:before="120" w:after="120" w:line="240" w:lineRule="auto"/>
        <w:ind w:left="567" w:right="618"/>
        <w:jc w:val="both"/>
        <w:rPr>
          <w:rFonts w:ascii="Palatino Linotype" w:hAnsi="Palatino Linotype" w:cs="Arial"/>
          <w:i/>
        </w:rPr>
      </w:pPr>
      <w:r w:rsidRPr="00E413EF">
        <w:rPr>
          <w:rFonts w:ascii="Palatino Linotype" w:hAnsi="Palatino Linotype" w:cs="Arial"/>
          <w:i/>
        </w:rPr>
        <w:t>b)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E413EF" w:rsidRPr="00E413EF" w:rsidRDefault="00E413EF" w:rsidP="00E413EF">
      <w:pPr>
        <w:spacing w:before="120" w:after="120" w:line="240" w:lineRule="auto"/>
        <w:ind w:left="567" w:right="618"/>
        <w:jc w:val="both"/>
        <w:rPr>
          <w:rFonts w:ascii="Palatino Linotype" w:hAnsi="Palatino Linotype" w:cs="Arial"/>
          <w:i/>
        </w:rPr>
      </w:pPr>
      <w:r w:rsidRPr="00E413EF">
        <w:rPr>
          <w:rFonts w:ascii="Palatino Linotype" w:hAnsi="Palatino Linotype" w:cs="Arial"/>
          <w:i/>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790BE8" w:rsidRDefault="00790BE8" w:rsidP="00F2320A">
      <w:pPr>
        <w:autoSpaceDE w:val="0"/>
        <w:autoSpaceDN w:val="0"/>
        <w:adjustRightInd w:val="0"/>
        <w:spacing w:after="0" w:line="360" w:lineRule="auto"/>
        <w:jc w:val="both"/>
        <w:rPr>
          <w:rFonts w:ascii="Palatino Linotype" w:hAnsi="Palatino Linotype" w:cs="Arial"/>
          <w:sz w:val="24"/>
          <w:szCs w:val="24"/>
        </w:rPr>
      </w:pPr>
    </w:p>
    <w:p w:rsidR="00E413EF" w:rsidRDefault="00E413EF" w:rsidP="00F2320A">
      <w:pPr>
        <w:autoSpaceDE w:val="0"/>
        <w:autoSpaceDN w:val="0"/>
        <w:adjustRightInd w:val="0"/>
        <w:spacing w:after="0" w:line="360" w:lineRule="auto"/>
        <w:jc w:val="both"/>
        <w:rPr>
          <w:rFonts w:ascii="Palatino Linotype" w:hAnsi="Palatino Linotype" w:cs="Arial"/>
          <w:sz w:val="24"/>
          <w:szCs w:val="24"/>
          <w:lang w:eastAsia="es-CO"/>
        </w:rPr>
      </w:pPr>
      <w:r w:rsidRPr="00E413EF">
        <w:rPr>
          <w:rFonts w:ascii="Palatino Linotype" w:hAnsi="Palatino Linotype" w:cs="Arial"/>
          <w:sz w:val="24"/>
          <w:szCs w:val="24"/>
        </w:rPr>
        <w:t xml:space="preserve">Bajo éste tenor, se debe destacar que para que se declare la inexistencia de la información deberá de encuadrar en dos hipótesis, la primera de ellas corresponde a que en atribuciones, competencias o funciones del Sujeto Obligado debió de haber generado, administrado o poseído la información ordenada pero por algún motivo éste no cuenta con ella, el segundo supuesto corresponde a que debió haber existencia previa de la documentación y la falta posterior de la misma en los archivos del </w:t>
      </w:r>
      <w:r w:rsidRPr="00E413EF">
        <w:rPr>
          <w:rFonts w:ascii="Palatino Linotype" w:hAnsi="Palatino Linotype" w:cs="Arial"/>
          <w:b/>
          <w:sz w:val="24"/>
          <w:szCs w:val="24"/>
        </w:rPr>
        <w:t>Sujeto Obligado</w:t>
      </w:r>
      <w:r w:rsidRPr="00E413EF">
        <w:rPr>
          <w:rFonts w:ascii="Palatino Linotype" w:hAnsi="Palatino Linotype" w:cs="Arial"/>
          <w:sz w:val="24"/>
          <w:szCs w:val="24"/>
        </w:rPr>
        <w:t xml:space="preserve">, esto es que la información se generó, poseyó o administró en el marco de sus atribuciones, pero no la conserva por diversas razones (destrucción física, desaparición física, sustracción ilícita, baja documental, etcétera) para lo cual, el Comité de Transparencia deberá de notificar al Órgano Interno de Control o equivalente del </w:t>
      </w:r>
      <w:r w:rsidR="009E2299">
        <w:rPr>
          <w:rFonts w:ascii="Palatino Linotype" w:hAnsi="Palatino Linotype" w:cs="Arial"/>
          <w:b/>
          <w:sz w:val="24"/>
          <w:szCs w:val="24"/>
        </w:rPr>
        <w:t>sujeto o</w:t>
      </w:r>
      <w:r w:rsidRPr="00E413EF">
        <w:rPr>
          <w:rFonts w:ascii="Palatino Linotype" w:hAnsi="Palatino Linotype" w:cs="Arial"/>
          <w:b/>
          <w:sz w:val="24"/>
          <w:szCs w:val="24"/>
        </w:rPr>
        <w:t>bligado</w:t>
      </w:r>
      <w:r w:rsidRPr="00E413EF">
        <w:rPr>
          <w:rFonts w:ascii="Palatino Linotype" w:hAnsi="Palatino Linotype" w:cs="Arial"/>
          <w:sz w:val="24"/>
          <w:szCs w:val="24"/>
        </w:rPr>
        <w:t xml:space="preserve"> quien, en su caso, deberá iniciar el procedimiento de responsabilidad administrativa que corresponda en términos de la Ley de Responsabilidades Administrativas del Estado de México y Municipios.</w:t>
      </w:r>
    </w:p>
    <w:p w:rsidR="00000F51" w:rsidRDefault="00000F51" w:rsidP="00F2320A">
      <w:pPr>
        <w:autoSpaceDE w:val="0"/>
        <w:autoSpaceDN w:val="0"/>
        <w:adjustRightInd w:val="0"/>
        <w:spacing w:after="0" w:line="360" w:lineRule="auto"/>
        <w:jc w:val="both"/>
        <w:rPr>
          <w:rFonts w:ascii="Palatino Linotype" w:hAnsi="Palatino Linotype" w:cs="Arial"/>
          <w:sz w:val="24"/>
          <w:szCs w:val="24"/>
        </w:rPr>
      </w:pPr>
    </w:p>
    <w:p w:rsidR="00C3635B" w:rsidRDefault="00C3635B" w:rsidP="00C3635B">
      <w:pPr>
        <w:autoSpaceDE w:val="0"/>
        <w:autoSpaceDN w:val="0"/>
        <w:adjustRightInd w:val="0"/>
        <w:spacing w:after="0" w:line="360" w:lineRule="auto"/>
        <w:jc w:val="both"/>
        <w:rPr>
          <w:rFonts w:ascii="Palatino Linotype" w:hAnsi="Palatino Linotype" w:cs="Arial"/>
          <w:sz w:val="24"/>
          <w:szCs w:val="24"/>
        </w:rPr>
      </w:pPr>
      <w:r w:rsidRPr="008F4C0D">
        <w:rPr>
          <w:rFonts w:ascii="Palatino Linotype" w:hAnsi="Palatino Linotype" w:cs="Arial"/>
          <w:sz w:val="24"/>
          <w:szCs w:val="24"/>
        </w:rPr>
        <w:t xml:space="preserve">Por los razonamientos señalados en párrafos que preceden, se acredita que resultan </w:t>
      </w:r>
      <w:r w:rsidR="009B1756">
        <w:rPr>
          <w:rFonts w:ascii="Palatino Linotype" w:hAnsi="Palatino Linotype" w:cs="Arial"/>
          <w:sz w:val="24"/>
          <w:szCs w:val="24"/>
        </w:rPr>
        <w:t xml:space="preserve">parcialmente </w:t>
      </w:r>
      <w:r>
        <w:rPr>
          <w:rFonts w:ascii="Palatino Linotype" w:hAnsi="Palatino Linotype" w:cs="Arial"/>
          <w:sz w:val="24"/>
          <w:szCs w:val="24"/>
        </w:rPr>
        <w:t xml:space="preserve">fundados </w:t>
      </w:r>
      <w:r w:rsidRPr="008F4C0D">
        <w:rPr>
          <w:rFonts w:ascii="Palatino Linotype" w:hAnsi="Palatino Linotype" w:cs="Arial"/>
          <w:sz w:val="24"/>
          <w:szCs w:val="24"/>
        </w:rPr>
        <w:t>los motivos o razones de inconformidad manifest</w:t>
      </w:r>
      <w:r>
        <w:rPr>
          <w:rFonts w:ascii="Palatino Linotype" w:hAnsi="Palatino Linotype" w:cs="Arial"/>
          <w:sz w:val="24"/>
          <w:szCs w:val="24"/>
        </w:rPr>
        <w:t>ados por el</w:t>
      </w:r>
      <w:r w:rsidRPr="008F4C0D">
        <w:rPr>
          <w:rFonts w:ascii="Palatino Linotype" w:hAnsi="Palatino Linotype" w:cs="Arial"/>
          <w:sz w:val="24"/>
          <w:szCs w:val="24"/>
        </w:rPr>
        <w:t xml:space="preserve"> </w:t>
      </w:r>
      <w:r w:rsidRPr="008F4C0D">
        <w:rPr>
          <w:rFonts w:ascii="Palatino Linotype" w:hAnsi="Palatino Linotype" w:cs="Arial"/>
          <w:b/>
          <w:sz w:val="24"/>
          <w:szCs w:val="24"/>
        </w:rPr>
        <w:t>recurrente</w:t>
      </w:r>
      <w:r w:rsidRPr="008F4C0D">
        <w:rPr>
          <w:rFonts w:ascii="Palatino Linotype" w:hAnsi="Palatino Linotype" w:cs="Arial"/>
          <w:sz w:val="24"/>
          <w:szCs w:val="24"/>
        </w:rPr>
        <w:t>, por ello con fundamento</w:t>
      </w:r>
      <w:r>
        <w:rPr>
          <w:rFonts w:ascii="Palatino Linotype" w:hAnsi="Palatino Linotype" w:cs="Arial"/>
          <w:sz w:val="24"/>
          <w:szCs w:val="24"/>
        </w:rPr>
        <w:t xml:space="preserve"> la </w:t>
      </w:r>
      <w:r w:rsidR="00B0028C">
        <w:rPr>
          <w:rFonts w:ascii="Palatino Linotype" w:hAnsi="Palatino Linotype" w:cs="Arial"/>
          <w:sz w:val="24"/>
          <w:szCs w:val="24"/>
        </w:rPr>
        <w:t xml:space="preserve">segunda </w:t>
      </w:r>
      <w:r>
        <w:rPr>
          <w:rFonts w:ascii="Palatino Linotype" w:hAnsi="Palatino Linotype" w:cs="Arial"/>
          <w:sz w:val="24"/>
          <w:szCs w:val="24"/>
        </w:rPr>
        <w:t>hipótesis de la fracción III del</w:t>
      </w:r>
      <w:r w:rsidRPr="008F4C0D">
        <w:rPr>
          <w:rFonts w:ascii="Palatino Linotype" w:hAnsi="Palatino Linotype" w:cs="Arial"/>
          <w:sz w:val="24"/>
          <w:szCs w:val="24"/>
        </w:rPr>
        <w:t xml:space="preserve"> artículo 186 de la Ley de Transparencia y Acceso a la Información Pública del Estado de México y Municipios, se </w:t>
      </w:r>
      <w:r w:rsidR="00B0028C" w:rsidRPr="00BC16EA">
        <w:rPr>
          <w:rFonts w:ascii="Palatino Linotype" w:hAnsi="Palatino Linotype" w:cs="Arial"/>
          <w:b/>
          <w:sz w:val="24"/>
          <w:szCs w:val="24"/>
        </w:rPr>
        <w:t>MODIFICA</w:t>
      </w:r>
      <w:r w:rsidRPr="008F4C0D">
        <w:rPr>
          <w:rFonts w:ascii="Palatino Linotype" w:hAnsi="Palatino Linotype" w:cs="Arial"/>
          <w:sz w:val="24"/>
          <w:szCs w:val="24"/>
        </w:rPr>
        <w:t xml:space="preserve"> la respuesta a la solicitud de información pública </w:t>
      </w:r>
      <w:r w:rsidR="009E2299" w:rsidRPr="009E2299">
        <w:rPr>
          <w:rFonts w:ascii="Palatino Linotype" w:eastAsia="Times New Roman" w:hAnsi="Palatino Linotype" w:cs="Times New Roman"/>
          <w:color w:val="000000"/>
          <w:sz w:val="24"/>
          <w:szCs w:val="24"/>
          <w:lang w:val="es-ES" w:eastAsia="es-ES"/>
        </w:rPr>
        <w:t>00048/JUCHITE/IP/2019</w:t>
      </w:r>
      <w:r w:rsidRPr="008F4C0D">
        <w:rPr>
          <w:rFonts w:ascii="Palatino Linotype" w:hAnsi="Palatino Linotype" w:cs="Arial"/>
          <w:sz w:val="24"/>
          <w:szCs w:val="24"/>
        </w:rPr>
        <w:t>, que ha sido materia del presente fallo.</w:t>
      </w:r>
    </w:p>
    <w:p w:rsidR="00C3635B" w:rsidRPr="00D16A6F" w:rsidRDefault="00C3635B" w:rsidP="00C3635B">
      <w:pPr>
        <w:autoSpaceDE w:val="0"/>
        <w:autoSpaceDN w:val="0"/>
        <w:adjustRightInd w:val="0"/>
        <w:spacing w:after="0" w:line="360" w:lineRule="auto"/>
        <w:jc w:val="both"/>
        <w:rPr>
          <w:rFonts w:ascii="Palatino Linotype" w:hAnsi="Palatino Linotype" w:cs="Arial"/>
          <w:sz w:val="24"/>
          <w:szCs w:val="24"/>
        </w:rPr>
      </w:pPr>
    </w:p>
    <w:p w:rsidR="00790BE8" w:rsidRPr="00790BE8" w:rsidRDefault="00C3635B" w:rsidP="00790BE8">
      <w:pPr>
        <w:autoSpaceDE w:val="0"/>
        <w:autoSpaceDN w:val="0"/>
        <w:adjustRightInd w:val="0"/>
        <w:spacing w:after="0" w:line="360" w:lineRule="auto"/>
        <w:jc w:val="both"/>
        <w:rPr>
          <w:rFonts w:ascii="Palatino Linotype" w:hAnsi="Palatino Linotype" w:cs="Arial"/>
          <w:sz w:val="24"/>
          <w:szCs w:val="24"/>
        </w:rPr>
      </w:pPr>
      <w:r w:rsidRPr="00D16A6F">
        <w:rPr>
          <w:rFonts w:ascii="Palatino Linotype" w:hAnsi="Palatino Linotype" w:cs="Arial"/>
          <w:sz w:val="24"/>
          <w:szCs w:val="24"/>
        </w:rPr>
        <w:t>Por lo antes expuesto y fundado es de resolverse y,</w:t>
      </w:r>
    </w:p>
    <w:p w:rsidR="00C3635B" w:rsidRPr="00583C3A" w:rsidRDefault="00C3635B" w:rsidP="00C3635B">
      <w:pPr>
        <w:tabs>
          <w:tab w:val="left" w:pos="8647"/>
        </w:tabs>
        <w:spacing w:after="0" w:line="360" w:lineRule="auto"/>
        <w:ind w:right="51"/>
        <w:jc w:val="center"/>
        <w:rPr>
          <w:rFonts w:ascii="Palatino Linotype" w:eastAsia="Times New Roman" w:hAnsi="Palatino Linotype" w:cs="Times New Roman"/>
          <w:b/>
          <w:color w:val="000000"/>
          <w:sz w:val="28"/>
          <w:szCs w:val="24"/>
          <w:lang w:val="es-ES" w:eastAsia="es-ES"/>
        </w:rPr>
      </w:pPr>
      <w:r w:rsidRPr="00583C3A">
        <w:rPr>
          <w:rFonts w:ascii="Palatino Linotype" w:eastAsia="Times New Roman" w:hAnsi="Palatino Linotype" w:cs="Times New Roman"/>
          <w:b/>
          <w:color w:val="000000"/>
          <w:sz w:val="28"/>
          <w:szCs w:val="24"/>
          <w:lang w:val="es-ES" w:eastAsia="es-ES"/>
        </w:rPr>
        <w:lastRenderedPageBreak/>
        <w:t>R E S U E L V E</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PRIMERO. </w:t>
      </w:r>
      <w:r w:rsidR="00C912D9" w:rsidRPr="00C912D9">
        <w:rPr>
          <w:rFonts w:ascii="Palatino Linotype" w:eastAsia="Times New Roman" w:hAnsi="Palatino Linotype" w:cs="Times New Roman"/>
          <w:color w:val="000000"/>
          <w:sz w:val="24"/>
          <w:szCs w:val="24"/>
          <w:lang w:val="es-ES" w:eastAsia="es-ES"/>
        </w:rPr>
        <w:t xml:space="preserve">Se </w:t>
      </w:r>
      <w:r w:rsidR="00C912D9" w:rsidRPr="00C912D9">
        <w:rPr>
          <w:rFonts w:ascii="Palatino Linotype" w:eastAsia="Times New Roman" w:hAnsi="Palatino Linotype" w:cs="Times New Roman"/>
          <w:b/>
          <w:color w:val="000000"/>
          <w:sz w:val="24"/>
          <w:szCs w:val="24"/>
          <w:lang w:val="es-ES" w:eastAsia="es-ES"/>
        </w:rPr>
        <w:t>MODIFICA</w:t>
      </w:r>
      <w:r w:rsidR="00C912D9">
        <w:rPr>
          <w:rFonts w:ascii="Palatino Linotype" w:eastAsia="Times New Roman" w:hAnsi="Palatino Linotype" w:cs="Times New Roman"/>
          <w:color w:val="000000"/>
          <w:sz w:val="24"/>
          <w:szCs w:val="24"/>
          <w:lang w:val="es-ES" w:eastAsia="es-ES"/>
        </w:rPr>
        <w:t xml:space="preserve"> la respuesta entregada por e</w:t>
      </w:r>
      <w:r w:rsidR="00C912D9" w:rsidRPr="00C912D9">
        <w:rPr>
          <w:rFonts w:ascii="Palatino Linotype" w:eastAsia="Times New Roman" w:hAnsi="Palatino Linotype" w:cs="Times New Roman"/>
          <w:color w:val="000000"/>
          <w:sz w:val="24"/>
          <w:szCs w:val="24"/>
          <w:lang w:val="es-ES" w:eastAsia="es-ES"/>
        </w:rPr>
        <w:t xml:space="preserve">l Sujeto Obligado a la solicitud de información número </w:t>
      </w:r>
      <w:r w:rsidR="009E2299" w:rsidRPr="009E2299">
        <w:rPr>
          <w:rFonts w:ascii="Palatino Linotype" w:eastAsia="Times New Roman" w:hAnsi="Palatino Linotype" w:cs="Times New Roman"/>
          <w:color w:val="000000"/>
          <w:sz w:val="24"/>
          <w:szCs w:val="24"/>
          <w:lang w:val="es-ES" w:eastAsia="es-ES"/>
        </w:rPr>
        <w:t>00048/JUCHITE/IP/2019</w:t>
      </w:r>
      <w:r w:rsidR="00C912D9" w:rsidRPr="00C912D9">
        <w:rPr>
          <w:rFonts w:ascii="Palatino Linotype" w:eastAsia="Times New Roman" w:hAnsi="Palatino Linotype" w:cs="Times New Roman"/>
          <w:color w:val="000000"/>
          <w:sz w:val="24"/>
          <w:szCs w:val="24"/>
          <w:lang w:val="es-ES" w:eastAsia="es-ES"/>
        </w:rPr>
        <w:t>, por resultar parcialmente fundados los motiv</w:t>
      </w:r>
      <w:r w:rsidR="00BC3E7D">
        <w:rPr>
          <w:rFonts w:ascii="Palatino Linotype" w:eastAsia="Times New Roman" w:hAnsi="Palatino Linotype" w:cs="Times New Roman"/>
          <w:color w:val="000000"/>
          <w:sz w:val="24"/>
          <w:szCs w:val="24"/>
          <w:lang w:val="es-ES" w:eastAsia="es-ES"/>
        </w:rPr>
        <w:t>o</w:t>
      </w:r>
      <w:r w:rsidR="00081187">
        <w:rPr>
          <w:rFonts w:ascii="Palatino Linotype" w:eastAsia="Times New Roman" w:hAnsi="Palatino Linotype" w:cs="Times New Roman"/>
          <w:color w:val="000000"/>
          <w:sz w:val="24"/>
          <w:szCs w:val="24"/>
          <w:lang w:val="es-ES" w:eastAsia="es-ES"/>
        </w:rPr>
        <w:t>s de inconformidad que arguye el</w:t>
      </w:r>
      <w:r w:rsidR="00BC3E7D">
        <w:rPr>
          <w:rFonts w:ascii="Palatino Linotype" w:eastAsia="Times New Roman" w:hAnsi="Palatino Linotype" w:cs="Times New Roman"/>
          <w:color w:val="000000"/>
          <w:sz w:val="24"/>
          <w:szCs w:val="24"/>
          <w:lang w:val="es-ES" w:eastAsia="es-ES"/>
        </w:rPr>
        <w:t xml:space="preserve"> r</w:t>
      </w:r>
      <w:r w:rsidR="00C912D9" w:rsidRPr="00C912D9">
        <w:rPr>
          <w:rFonts w:ascii="Palatino Linotype" w:eastAsia="Times New Roman" w:hAnsi="Palatino Linotype" w:cs="Times New Roman"/>
          <w:color w:val="000000"/>
          <w:sz w:val="24"/>
          <w:szCs w:val="24"/>
          <w:lang w:val="es-ES" w:eastAsia="es-ES"/>
        </w:rPr>
        <w:t xml:space="preserve">ecurrente, en términos del considerando </w:t>
      </w:r>
      <w:r w:rsidR="009E2299">
        <w:rPr>
          <w:rFonts w:ascii="Palatino Linotype" w:eastAsia="Times New Roman" w:hAnsi="Palatino Linotype" w:cs="Times New Roman"/>
          <w:b/>
          <w:color w:val="000000"/>
          <w:sz w:val="24"/>
          <w:szCs w:val="24"/>
          <w:lang w:val="es-ES" w:eastAsia="es-ES"/>
        </w:rPr>
        <w:t>CUARTO</w:t>
      </w:r>
      <w:r w:rsidR="00C912D9" w:rsidRPr="00C912D9">
        <w:rPr>
          <w:rFonts w:ascii="Palatino Linotype" w:eastAsia="Times New Roman" w:hAnsi="Palatino Linotype" w:cs="Times New Roman"/>
          <w:color w:val="000000"/>
          <w:sz w:val="24"/>
          <w:szCs w:val="24"/>
          <w:lang w:val="es-ES" w:eastAsia="es-ES"/>
        </w:rPr>
        <w:t xml:space="preserve"> de la presente resolución</w:t>
      </w:r>
      <w:r w:rsidRPr="00FB2295">
        <w:rPr>
          <w:rFonts w:ascii="Palatino Linotype" w:eastAsia="Times New Roman" w:hAnsi="Palatino Linotype" w:cs="Times New Roman"/>
          <w:color w:val="000000"/>
          <w:sz w:val="24"/>
          <w:szCs w:val="24"/>
          <w:lang w:val="es-ES" w:eastAsia="es-ES"/>
        </w:rPr>
        <w:t>.</w:t>
      </w:r>
    </w:p>
    <w:p w:rsidR="00C3635B" w:rsidRPr="00FB2295" w:rsidRDefault="00C3635B" w:rsidP="00C3635B">
      <w:pPr>
        <w:tabs>
          <w:tab w:val="left" w:pos="8647"/>
        </w:tabs>
        <w:spacing w:after="0" w:line="360" w:lineRule="auto"/>
        <w:ind w:right="51"/>
        <w:jc w:val="both"/>
        <w:rPr>
          <w:rFonts w:ascii="Palatino Linotype" w:eastAsia="Times New Roman" w:hAnsi="Palatino Linotype" w:cs="Times New Roman"/>
          <w:b/>
          <w:color w:val="000000"/>
          <w:sz w:val="24"/>
          <w:szCs w:val="24"/>
          <w:lang w:val="es-ES" w:eastAsia="es-ES"/>
        </w:rPr>
      </w:pPr>
    </w:p>
    <w:p w:rsidR="00C02373" w:rsidRDefault="00376F0C" w:rsidP="007F6A0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r w:rsidRPr="00FB2295">
        <w:rPr>
          <w:rFonts w:ascii="Palatino Linotype" w:eastAsia="Times New Roman" w:hAnsi="Palatino Linotype" w:cs="Times New Roman"/>
          <w:b/>
          <w:color w:val="000000"/>
          <w:sz w:val="24"/>
          <w:szCs w:val="24"/>
          <w:lang w:val="es-ES" w:eastAsia="es-ES"/>
        </w:rPr>
        <w:t xml:space="preserve">SEGUNDO. </w:t>
      </w:r>
      <w:r w:rsidR="00331FA2" w:rsidRPr="00331FA2">
        <w:rPr>
          <w:rFonts w:ascii="Palatino Linotype" w:eastAsia="Times New Roman" w:hAnsi="Palatino Linotype" w:cs="Times New Roman"/>
          <w:color w:val="000000"/>
          <w:sz w:val="24"/>
          <w:szCs w:val="24"/>
          <w:lang w:val="es-ES" w:eastAsia="es-ES"/>
        </w:rPr>
        <w:t xml:space="preserve">Se </w:t>
      </w:r>
      <w:r w:rsidR="00331FA2" w:rsidRPr="00331FA2">
        <w:rPr>
          <w:rFonts w:ascii="Palatino Linotype" w:eastAsia="Times New Roman" w:hAnsi="Palatino Linotype" w:cs="Times New Roman"/>
          <w:b/>
          <w:color w:val="000000"/>
          <w:sz w:val="24"/>
          <w:szCs w:val="24"/>
          <w:lang w:val="es-ES" w:eastAsia="es-ES"/>
        </w:rPr>
        <w:t>ORDENA</w:t>
      </w:r>
      <w:r w:rsidR="00331FA2" w:rsidRPr="00331FA2">
        <w:rPr>
          <w:rFonts w:ascii="Palatino Linotype" w:eastAsia="Times New Roman" w:hAnsi="Palatino Linotype" w:cs="Times New Roman"/>
          <w:color w:val="000000"/>
          <w:sz w:val="24"/>
          <w:szCs w:val="24"/>
          <w:lang w:val="es-ES" w:eastAsia="es-ES"/>
        </w:rPr>
        <w:t xml:space="preserve"> al </w:t>
      </w:r>
      <w:r w:rsidR="00331FA2" w:rsidRPr="00331FA2">
        <w:rPr>
          <w:rFonts w:ascii="Palatino Linotype" w:eastAsia="Times New Roman" w:hAnsi="Palatino Linotype" w:cs="Times New Roman"/>
          <w:b/>
          <w:color w:val="000000"/>
          <w:sz w:val="24"/>
          <w:szCs w:val="24"/>
          <w:lang w:val="es-ES" w:eastAsia="es-ES"/>
        </w:rPr>
        <w:t>Sujeto Obligado</w:t>
      </w:r>
      <w:r w:rsidR="00331FA2" w:rsidRPr="00331FA2">
        <w:rPr>
          <w:rFonts w:ascii="Palatino Linotype" w:eastAsia="Times New Roman" w:hAnsi="Palatino Linotype" w:cs="Times New Roman"/>
          <w:color w:val="000000"/>
          <w:sz w:val="24"/>
          <w:szCs w:val="24"/>
          <w:lang w:val="es-ES" w:eastAsia="es-ES"/>
        </w:rPr>
        <w:t xml:space="preserve"> que haga entrega a través del SAIMEX,</w:t>
      </w:r>
      <w:r w:rsidR="009414A8" w:rsidRPr="009414A8">
        <w:t xml:space="preserve"> </w:t>
      </w:r>
      <w:r w:rsidR="009414A8" w:rsidRPr="009414A8">
        <w:rPr>
          <w:rFonts w:ascii="Palatino Linotype" w:eastAsia="Times New Roman" w:hAnsi="Palatino Linotype" w:cs="Times New Roman"/>
          <w:color w:val="000000"/>
          <w:sz w:val="24"/>
          <w:szCs w:val="24"/>
          <w:lang w:val="es-ES" w:eastAsia="es-ES"/>
        </w:rPr>
        <w:t>previa búsqueda exhaustiva y razonable</w:t>
      </w:r>
      <w:r w:rsidR="009414A8">
        <w:rPr>
          <w:rFonts w:ascii="Palatino Linotype" w:eastAsia="Times New Roman" w:hAnsi="Palatino Linotype" w:cs="Times New Roman"/>
          <w:color w:val="000000"/>
          <w:sz w:val="24"/>
          <w:szCs w:val="24"/>
          <w:lang w:val="es-ES" w:eastAsia="es-ES"/>
        </w:rPr>
        <w:t>,</w:t>
      </w:r>
      <w:r w:rsidR="00331FA2">
        <w:rPr>
          <w:rFonts w:ascii="Palatino Linotype" w:eastAsia="Times New Roman" w:hAnsi="Palatino Linotype" w:cs="Times New Roman"/>
          <w:color w:val="000000"/>
          <w:sz w:val="24"/>
          <w:szCs w:val="24"/>
          <w:lang w:val="es-ES" w:eastAsia="es-ES"/>
        </w:rPr>
        <w:t xml:space="preserve"> </w:t>
      </w:r>
      <w:r w:rsidR="00331FA2" w:rsidRPr="00683840">
        <w:rPr>
          <w:rFonts w:ascii="Palatino Linotype" w:eastAsia="Times New Roman" w:hAnsi="Palatino Linotype" w:cs="Times New Roman"/>
          <w:color w:val="000000"/>
          <w:sz w:val="24"/>
          <w:szCs w:val="24"/>
          <w:lang w:val="es-ES" w:eastAsia="es-ES"/>
        </w:rPr>
        <w:t>en versión pública de ser procedente</w:t>
      </w:r>
      <w:r w:rsidR="00331FA2">
        <w:rPr>
          <w:rFonts w:ascii="Palatino Linotype" w:eastAsia="Times New Roman" w:hAnsi="Palatino Linotype" w:cs="Times New Roman"/>
          <w:color w:val="000000"/>
          <w:sz w:val="24"/>
          <w:szCs w:val="24"/>
          <w:lang w:val="es-ES" w:eastAsia="es-ES"/>
        </w:rPr>
        <w:t>,</w:t>
      </w:r>
      <w:r w:rsidR="00331FA2" w:rsidRPr="00331FA2">
        <w:rPr>
          <w:rFonts w:ascii="Palatino Linotype" w:eastAsia="Times New Roman" w:hAnsi="Palatino Linotype" w:cs="Times New Roman"/>
          <w:color w:val="000000"/>
          <w:sz w:val="24"/>
          <w:szCs w:val="24"/>
          <w:lang w:val="es-ES" w:eastAsia="es-ES"/>
        </w:rPr>
        <w:t xml:space="preserve"> en términos de Considerando </w:t>
      </w:r>
      <w:r w:rsidR="009E2299">
        <w:rPr>
          <w:rFonts w:ascii="Palatino Linotype" w:eastAsia="Times New Roman" w:hAnsi="Palatino Linotype" w:cs="Times New Roman"/>
          <w:b/>
          <w:color w:val="000000"/>
          <w:sz w:val="24"/>
          <w:szCs w:val="24"/>
          <w:lang w:val="es-ES" w:eastAsia="es-ES"/>
        </w:rPr>
        <w:t>CUARTO</w:t>
      </w:r>
      <w:r w:rsidR="00331FA2" w:rsidRPr="00331FA2">
        <w:rPr>
          <w:rFonts w:ascii="Palatino Linotype" w:eastAsia="Times New Roman" w:hAnsi="Palatino Linotype" w:cs="Times New Roman"/>
          <w:color w:val="000000"/>
          <w:sz w:val="24"/>
          <w:szCs w:val="24"/>
          <w:lang w:val="es-ES" w:eastAsia="es-ES"/>
        </w:rPr>
        <w:t xml:space="preserve"> de la presente resolución</w:t>
      </w:r>
      <w:r w:rsidR="00331FA2" w:rsidRPr="00F070BF">
        <w:rPr>
          <w:rFonts w:ascii="Palatino Linotype" w:eastAsia="Times New Roman" w:hAnsi="Palatino Linotype" w:cs="Times New Roman"/>
          <w:color w:val="000000"/>
          <w:sz w:val="24"/>
          <w:szCs w:val="24"/>
          <w:lang w:val="es-ES" w:eastAsia="es-ES"/>
        </w:rPr>
        <w:t>, de</w:t>
      </w:r>
      <w:r w:rsidR="005F0839" w:rsidRPr="00F070BF">
        <w:rPr>
          <w:rFonts w:ascii="Palatino Linotype" w:eastAsia="Times New Roman" w:hAnsi="Palatino Linotype" w:cs="Times New Roman"/>
          <w:color w:val="000000"/>
          <w:sz w:val="24"/>
          <w:szCs w:val="24"/>
          <w:lang w:val="es-ES" w:eastAsia="es-ES"/>
        </w:rPr>
        <w:t>l Secretario del Ayuntamiento de Juchitepec</w:t>
      </w:r>
      <w:r w:rsidR="005F0839">
        <w:rPr>
          <w:rFonts w:ascii="Palatino Linotype" w:eastAsia="Times New Roman" w:hAnsi="Palatino Linotype" w:cs="Times New Roman"/>
          <w:color w:val="000000"/>
          <w:sz w:val="24"/>
          <w:szCs w:val="24"/>
          <w:lang w:val="es-ES" w:eastAsia="es-ES"/>
        </w:rPr>
        <w:t>,</w:t>
      </w:r>
      <w:r w:rsidR="00BC16EA">
        <w:rPr>
          <w:rFonts w:ascii="Palatino Linotype" w:eastAsia="Times New Roman" w:hAnsi="Palatino Linotype" w:cs="Times New Roman"/>
          <w:color w:val="000000"/>
          <w:sz w:val="24"/>
          <w:szCs w:val="24"/>
          <w:lang w:val="es-ES" w:eastAsia="es-ES"/>
        </w:rPr>
        <w:t xml:space="preserve"> </w:t>
      </w:r>
      <w:r w:rsidR="00331FA2" w:rsidRPr="00331FA2">
        <w:rPr>
          <w:rFonts w:ascii="Palatino Linotype" w:eastAsia="Times New Roman" w:hAnsi="Palatino Linotype" w:cs="Times New Roman"/>
          <w:color w:val="000000"/>
          <w:sz w:val="24"/>
          <w:szCs w:val="24"/>
          <w:lang w:val="es-ES" w:eastAsia="es-ES"/>
        </w:rPr>
        <w:t>lo siguiente:</w:t>
      </w:r>
    </w:p>
    <w:p w:rsidR="007F6A0B" w:rsidRPr="007F6A0B" w:rsidRDefault="007F6A0B" w:rsidP="007F6A0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C02373" w:rsidRDefault="00C02373" w:rsidP="00C02373">
      <w:pPr>
        <w:pStyle w:val="Prrafodelista"/>
        <w:numPr>
          <w:ilvl w:val="0"/>
          <w:numId w:val="21"/>
        </w:numPr>
        <w:spacing w:line="360" w:lineRule="auto"/>
        <w:ind w:left="998" w:hanging="357"/>
        <w:jc w:val="both"/>
        <w:rPr>
          <w:rFonts w:ascii="Palatino Linotype" w:hAnsi="Palatino Linotype"/>
          <w:lang w:eastAsia="es-MX"/>
        </w:rPr>
      </w:pPr>
      <w:r>
        <w:rPr>
          <w:rFonts w:ascii="Palatino Linotype" w:hAnsi="Palatino Linotype"/>
          <w:lang w:eastAsia="es-MX"/>
        </w:rPr>
        <w:t>Currículum</w:t>
      </w:r>
      <w:r w:rsidRPr="00C748F3">
        <w:rPr>
          <w:rFonts w:ascii="Palatino Linotype" w:hAnsi="Palatino Linotype"/>
          <w:lang w:eastAsia="es-MX"/>
        </w:rPr>
        <w:t xml:space="preserve"> </w:t>
      </w:r>
      <w:r w:rsidRPr="00C02373">
        <w:rPr>
          <w:rFonts w:ascii="Palatino Linotype" w:hAnsi="Palatino Linotype"/>
          <w:lang w:eastAsia="es-MX"/>
        </w:rPr>
        <w:t>vitae</w:t>
      </w:r>
      <w:r w:rsidR="005F0839">
        <w:rPr>
          <w:rFonts w:ascii="Palatino Linotype" w:hAnsi="Palatino Linotype"/>
          <w:lang w:eastAsia="es-MX"/>
        </w:rPr>
        <w:t xml:space="preserve"> o documento análogo.</w:t>
      </w:r>
    </w:p>
    <w:p w:rsidR="005F0839" w:rsidRPr="005F0839" w:rsidRDefault="005F0839" w:rsidP="005F0839">
      <w:pPr>
        <w:pStyle w:val="Prrafodelista"/>
        <w:rPr>
          <w:rFonts w:ascii="Palatino Linotype" w:hAnsi="Palatino Linotype"/>
          <w:lang w:eastAsia="es-MX"/>
        </w:rPr>
      </w:pPr>
    </w:p>
    <w:p w:rsidR="005F0839" w:rsidRDefault="00443A32" w:rsidP="00443A32">
      <w:pPr>
        <w:pStyle w:val="Prrafodelista"/>
        <w:numPr>
          <w:ilvl w:val="0"/>
          <w:numId w:val="21"/>
        </w:numPr>
        <w:spacing w:line="360" w:lineRule="auto"/>
        <w:jc w:val="both"/>
        <w:rPr>
          <w:rFonts w:ascii="Palatino Linotype" w:hAnsi="Palatino Linotype"/>
          <w:lang w:eastAsia="es-MX"/>
        </w:rPr>
      </w:pPr>
      <w:r>
        <w:rPr>
          <w:rFonts w:ascii="Palatino Linotype" w:hAnsi="Palatino Linotype"/>
          <w:lang w:eastAsia="es-MX"/>
        </w:rPr>
        <w:t>C</w:t>
      </w:r>
      <w:r w:rsidRPr="00443A32">
        <w:rPr>
          <w:rFonts w:ascii="Palatino Linotype" w:hAnsi="Palatino Linotype"/>
          <w:lang w:eastAsia="es-MX"/>
        </w:rPr>
        <w:t>ertificación de competencia laboral expedida por el Instituto Hacendario del Estado de México</w:t>
      </w:r>
      <w:r w:rsidR="00274C09">
        <w:rPr>
          <w:rFonts w:ascii="Palatino Linotype" w:hAnsi="Palatino Linotype"/>
          <w:lang w:eastAsia="es-MX"/>
        </w:rPr>
        <w:t>.</w:t>
      </w:r>
    </w:p>
    <w:p w:rsidR="005F0839" w:rsidRPr="005F0839" w:rsidRDefault="005F0839" w:rsidP="005F0839">
      <w:pPr>
        <w:pStyle w:val="Prrafodelista"/>
        <w:rPr>
          <w:rFonts w:ascii="Palatino Linotype" w:hAnsi="Palatino Linotype"/>
          <w:lang w:eastAsia="es-MX"/>
        </w:rPr>
      </w:pPr>
    </w:p>
    <w:p w:rsidR="005F0839" w:rsidRPr="00443A32" w:rsidRDefault="00443A32" w:rsidP="00443A32">
      <w:pPr>
        <w:pStyle w:val="Prrafodelista"/>
        <w:numPr>
          <w:ilvl w:val="0"/>
          <w:numId w:val="21"/>
        </w:numPr>
        <w:spacing w:line="360" w:lineRule="auto"/>
        <w:ind w:left="998" w:hanging="357"/>
        <w:jc w:val="both"/>
        <w:rPr>
          <w:rFonts w:ascii="Palatino Linotype" w:hAnsi="Palatino Linotype"/>
          <w:lang w:eastAsia="es-MX"/>
        </w:rPr>
      </w:pPr>
      <w:r>
        <w:rPr>
          <w:rFonts w:ascii="Palatino Linotype" w:hAnsi="Palatino Linotype"/>
          <w:lang w:eastAsia="es-MX"/>
        </w:rPr>
        <w:t xml:space="preserve">Título y </w:t>
      </w:r>
      <w:r w:rsidRPr="00443A32">
        <w:rPr>
          <w:rFonts w:ascii="Palatino Linotype" w:hAnsi="Palatino Linotype"/>
          <w:lang w:eastAsia="es-MX"/>
        </w:rPr>
        <w:t>Cédula profesional.</w:t>
      </w:r>
    </w:p>
    <w:p w:rsidR="005F0839" w:rsidRPr="005F0839" w:rsidRDefault="005F0839" w:rsidP="005F0839">
      <w:pPr>
        <w:pStyle w:val="Prrafodelista"/>
        <w:rPr>
          <w:rFonts w:ascii="Palatino Linotype" w:hAnsi="Palatino Linotype"/>
          <w:lang w:eastAsia="es-MX"/>
        </w:rPr>
      </w:pPr>
    </w:p>
    <w:p w:rsidR="005F0839" w:rsidRDefault="005F0839" w:rsidP="005F0839">
      <w:pPr>
        <w:pStyle w:val="Prrafodelista"/>
        <w:numPr>
          <w:ilvl w:val="0"/>
          <w:numId w:val="21"/>
        </w:numPr>
        <w:spacing w:line="360" w:lineRule="auto"/>
        <w:jc w:val="both"/>
        <w:rPr>
          <w:rFonts w:ascii="Palatino Linotype" w:hAnsi="Palatino Linotype"/>
          <w:lang w:eastAsia="es-MX"/>
        </w:rPr>
      </w:pPr>
      <w:r>
        <w:rPr>
          <w:rFonts w:ascii="Palatino Linotype" w:hAnsi="Palatino Linotype"/>
          <w:lang w:eastAsia="es-MX"/>
        </w:rPr>
        <w:t>Recibo</w:t>
      </w:r>
      <w:r w:rsidR="00443A32">
        <w:rPr>
          <w:rFonts w:ascii="Palatino Linotype" w:hAnsi="Palatino Linotype"/>
          <w:lang w:eastAsia="es-MX"/>
        </w:rPr>
        <w:t xml:space="preserve"> de nómina correspondiente</w:t>
      </w:r>
      <w:r w:rsidRPr="005F0839">
        <w:rPr>
          <w:rFonts w:ascii="Palatino Linotype" w:hAnsi="Palatino Linotype"/>
          <w:lang w:eastAsia="es-MX"/>
        </w:rPr>
        <w:t xml:space="preserve"> a la segunda quincena de enero de dos mil diecinueve</w:t>
      </w:r>
      <w:r>
        <w:rPr>
          <w:rFonts w:ascii="Palatino Linotype" w:hAnsi="Palatino Linotype"/>
          <w:lang w:eastAsia="es-MX"/>
        </w:rPr>
        <w:t>.</w:t>
      </w:r>
    </w:p>
    <w:p w:rsidR="00F070BF" w:rsidRPr="00F070BF" w:rsidRDefault="00F070BF" w:rsidP="00F070BF">
      <w:pPr>
        <w:pStyle w:val="Prrafodelista"/>
        <w:rPr>
          <w:rFonts w:ascii="Palatino Linotype" w:hAnsi="Palatino Linotype"/>
          <w:lang w:eastAsia="es-MX"/>
        </w:rPr>
      </w:pPr>
    </w:p>
    <w:p w:rsidR="00C02373" w:rsidRPr="00F070BF" w:rsidRDefault="00F070BF" w:rsidP="00F070BF">
      <w:pPr>
        <w:pStyle w:val="Prrafodelista"/>
        <w:numPr>
          <w:ilvl w:val="0"/>
          <w:numId w:val="21"/>
        </w:numPr>
        <w:spacing w:line="360" w:lineRule="auto"/>
        <w:jc w:val="both"/>
        <w:rPr>
          <w:rFonts w:ascii="Palatino Linotype" w:hAnsi="Palatino Linotype"/>
          <w:lang w:eastAsia="es-MX"/>
        </w:rPr>
      </w:pPr>
      <w:r w:rsidRPr="00F070BF">
        <w:rPr>
          <w:rFonts w:ascii="Palatino Linotype" w:hAnsi="Palatino Linotype"/>
          <w:lang w:eastAsia="es-MX"/>
        </w:rPr>
        <w:t xml:space="preserve">El acuerdo emitido por su Comité de Transparencia que sustente la clasificación de la información y emisión de la versión pública, de la información entregada en respuesta primigenia, en términos de los </w:t>
      </w:r>
      <w:r w:rsidRPr="00F070BF">
        <w:rPr>
          <w:rFonts w:ascii="Palatino Linotype" w:hAnsi="Palatino Linotype"/>
          <w:lang w:eastAsia="es-MX"/>
        </w:rPr>
        <w:lastRenderedPageBreak/>
        <w:t>artículos 122 y 143, fracción I, de la Ley de Transparencia y Acceso a la Información Pública del Estado de México y Municipios</w:t>
      </w:r>
      <w:r>
        <w:rPr>
          <w:rFonts w:ascii="Palatino Linotype" w:hAnsi="Palatino Linotype"/>
          <w:lang w:eastAsia="es-MX"/>
        </w:rPr>
        <w:t>.</w:t>
      </w:r>
    </w:p>
    <w:p w:rsidR="00C02373" w:rsidRPr="00C7023F" w:rsidRDefault="00C02373" w:rsidP="00C02373">
      <w:pPr>
        <w:spacing w:line="360" w:lineRule="auto"/>
        <w:jc w:val="both"/>
        <w:rPr>
          <w:rFonts w:ascii="Palatino Linotype" w:hAnsi="Palatino Linotype" w:cs="Arial"/>
          <w:sz w:val="2"/>
        </w:rPr>
      </w:pPr>
    </w:p>
    <w:p w:rsidR="00F070BF" w:rsidRDefault="00F070BF" w:rsidP="00C02373">
      <w:pPr>
        <w:spacing w:after="0" w:line="240" w:lineRule="auto"/>
        <w:ind w:left="993" w:right="425"/>
        <w:jc w:val="both"/>
        <w:rPr>
          <w:rFonts w:ascii="Palatino Linotype" w:hAnsi="Palatino Linotype" w:cs="Arial"/>
          <w:i/>
        </w:rPr>
      </w:pPr>
      <w:r w:rsidRPr="00F070BF">
        <w:rPr>
          <w:rFonts w:ascii="Palatino Linotype" w:hAnsi="Palatino Linotype" w:cs="Arial"/>
          <w:i/>
        </w:rPr>
        <w:t>Por lo que hace a los datos susceptibles de clasificar, se deberá generar la versión pública correspondiente, en aquellos casos que sea procedente y notificar el acuerdo de clasificación que respalde la versión pública en términos de lo señalado en el Considerando CUARTO y en los artículos 49 fracción VIII, 132 fracción II de la Ley de Transparencia y Acceso a la Información Pública del Estado de México y Municipios y demás normatividad aplicable.</w:t>
      </w:r>
    </w:p>
    <w:p w:rsidR="00C02373" w:rsidRDefault="00C02373" w:rsidP="00F070BF">
      <w:pPr>
        <w:spacing w:after="0" w:line="240" w:lineRule="auto"/>
        <w:ind w:right="425"/>
        <w:jc w:val="both"/>
        <w:rPr>
          <w:rFonts w:ascii="Palatino Linotype" w:hAnsi="Palatino Linotype" w:cs="Arial"/>
          <w:i/>
        </w:rPr>
      </w:pPr>
    </w:p>
    <w:p w:rsidR="00C02373" w:rsidRDefault="00C02373" w:rsidP="00C02373">
      <w:pPr>
        <w:spacing w:after="0" w:line="240" w:lineRule="auto"/>
        <w:ind w:left="993" w:right="425"/>
        <w:jc w:val="both"/>
        <w:rPr>
          <w:rFonts w:ascii="Palatino Linotype" w:hAnsi="Palatino Linotype" w:cs="Arial"/>
          <w:i/>
        </w:rPr>
      </w:pPr>
      <w:r w:rsidRPr="00443A32">
        <w:rPr>
          <w:rFonts w:ascii="Palatino Linotype" w:hAnsi="Palatino Linotype" w:cs="Arial"/>
          <w:i/>
        </w:rPr>
        <w:t>Res</w:t>
      </w:r>
      <w:r w:rsidR="00443A32">
        <w:rPr>
          <w:rFonts w:ascii="Palatino Linotype" w:hAnsi="Palatino Linotype" w:cs="Arial"/>
          <w:i/>
        </w:rPr>
        <w:t>pecto de la información</w:t>
      </w:r>
      <w:r w:rsidRPr="00443A32">
        <w:rPr>
          <w:rFonts w:ascii="Palatino Linotype" w:hAnsi="Palatino Linotype" w:cs="Arial"/>
          <w:i/>
        </w:rPr>
        <w:t xml:space="preserve"> de la que se ordena la entrega en el </w:t>
      </w:r>
      <w:r w:rsidR="00DC3EA8">
        <w:rPr>
          <w:rFonts w:ascii="Palatino Linotype" w:hAnsi="Palatino Linotype" w:cs="Arial"/>
          <w:i/>
        </w:rPr>
        <w:t>inciso b</w:t>
      </w:r>
      <w:r w:rsidRPr="00443A32">
        <w:rPr>
          <w:rFonts w:ascii="Palatino Linotype" w:hAnsi="Palatino Linotype" w:cs="Arial"/>
          <w:i/>
        </w:rPr>
        <w:t xml:space="preserve">) del presente Resolutivo, en el supuesto de que el Sujeto Obligado </w:t>
      </w:r>
      <w:r w:rsidR="00443A32">
        <w:rPr>
          <w:rFonts w:ascii="Palatino Linotype" w:hAnsi="Palatino Linotype" w:cs="Arial"/>
          <w:i/>
        </w:rPr>
        <w:t xml:space="preserve">no cuente </w:t>
      </w:r>
      <w:r w:rsidR="00DC3EA8">
        <w:rPr>
          <w:rFonts w:ascii="Palatino Linotype" w:hAnsi="Palatino Linotype" w:cs="Arial"/>
          <w:i/>
        </w:rPr>
        <w:t>con la c</w:t>
      </w:r>
      <w:r w:rsidR="00DC3EA8" w:rsidRPr="00DC3EA8">
        <w:rPr>
          <w:rFonts w:ascii="Palatino Linotype" w:hAnsi="Palatino Linotype" w:cs="Arial"/>
          <w:i/>
        </w:rPr>
        <w:t>ertificación de competencia laboral expedida por el Instituto Hacendario del Estado de México</w:t>
      </w:r>
      <w:r w:rsidRPr="00443A32">
        <w:rPr>
          <w:rFonts w:ascii="Palatino Linotype" w:hAnsi="Palatino Linotype" w:cs="Arial"/>
          <w:i/>
        </w:rPr>
        <w:t xml:space="preserve"> del </w:t>
      </w:r>
      <w:r w:rsidR="00443A32">
        <w:rPr>
          <w:rFonts w:ascii="Palatino Linotype" w:hAnsi="Palatino Linotype" w:cs="Arial"/>
          <w:i/>
        </w:rPr>
        <w:t>servidor público</w:t>
      </w:r>
      <w:r w:rsidRPr="00443A32">
        <w:rPr>
          <w:rFonts w:ascii="Palatino Linotype" w:hAnsi="Palatino Linotype" w:cs="Arial"/>
          <w:i/>
        </w:rPr>
        <w:t xml:space="preserve"> referido en la solicitud de información, bastará con qu</w:t>
      </w:r>
      <w:r w:rsidR="00443A32">
        <w:rPr>
          <w:rFonts w:ascii="Palatino Linotype" w:hAnsi="Palatino Linotype" w:cs="Arial"/>
          <w:i/>
        </w:rPr>
        <w:t>e lo haga del conocimiento del r</w:t>
      </w:r>
      <w:r w:rsidRPr="00443A32">
        <w:rPr>
          <w:rFonts w:ascii="Palatino Linotype" w:hAnsi="Palatino Linotype" w:cs="Arial"/>
          <w:i/>
        </w:rPr>
        <w:t>ecurrente al momento en que dé cumpl</w:t>
      </w:r>
      <w:r w:rsidR="00443A32">
        <w:rPr>
          <w:rFonts w:ascii="Palatino Linotype" w:hAnsi="Palatino Linotype" w:cs="Arial"/>
          <w:i/>
        </w:rPr>
        <w:t>imiento a la presente resolución.</w:t>
      </w:r>
    </w:p>
    <w:p w:rsidR="00443A32" w:rsidRDefault="00443A32" w:rsidP="00C02373">
      <w:pPr>
        <w:spacing w:after="0" w:line="240" w:lineRule="auto"/>
        <w:ind w:left="993" w:right="425"/>
        <w:jc w:val="both"/>
        <w:rPr>
          <w:rFonts w:ascii="Palatino Linotype" w:hAnsi="Palatino Linotype" w:cs="Arial"/>
          <w:i/>
        </w:rPr>
      </w:pPr>
    </w:p>
    <w:p w:rsidR="00B121BF" w:rsidRDefault="00443A32" w:rsidP="00790BE8">
      <w:pPr>
        <w:spacing w:after="0" w:line="240" w:lineRule="auto"/>
        <w:ind w:left="993" w:right="425"/>
        <w:jc w:val="both"/>
        <w:rPr>
          <w:rFonts w:ascii="Palatino Linotype" w:hAnsi="Palatino Linotype" w:cs="Arial"/>
          <w:i/>
        </w:rPr>
      </w:pPr>
      <w:r w:rsidRPr="00443A32">
        <w:rPr>
          <w:rFonts w:ascii="Palatino Linotype" w:hAnsi="Palatino Linotype" w:cs="Arial"/>
          <w:i/>
        </w:rPr>
        <w:t>Si después de realizar una búsqueda exhaustiva y razonable no se localiza la info</w:t>
      </w:r>
      <w:r w:rsidR="0009346F">
        <w:rPr>
          <w:rFonts w:ascii="Palatino Linotype" w:hAnsi="Palatino Linotype" w:cs="Arial"/>
          <w:i/>
        </w:rPr>
        <w:t>rmación requerida en el inciso d</w:t>
      </w:r>
      <w:r>
        <w:rPr>
          <w:rFonts w:ascii="Palatino Linotype" w:hAnsi="Palatino Linotype" w:cs="Arial"/>
          <w:i/>
        </w:rPr>
        <w:t>) del presente resolutivo</w:t>
      </w:r>
      <w:r w:rsidRPr="00443A32">
        <w:rPr>
          <w:rFonts w:ascii="Palatino Linotype" w:hAnsi="Palatino Linotype" w:cs="Arial"/>
          <w:i/>
        </w:rPr>
        <w:t xml:space="preserve">, el Sujeto Obligado </w:t>
      </w:r>
      <w:r>
        <w:rPr>
          <w:rFonts w:ascii="Palatino Linotype" w:hAnsi="Palatino Linotype" w:cs="Arial"/>
          <w:i/>
        </w:rPr>
        <w:t>deberá poner a disposición del r</w:t>
      </w:r>
      <w:r w:rsidRPr="00443A32">
        <w:rPr>
          <w:rFonts w:ascii="Palatino Linotype" w:hAnsi="Palatino Linotype" w:cs="Arial"/>
          <w:i/>
        </w:rPr>
        <w:t>ecurrente el respectivo acuerdo de inexistencia debidamente fundado y motivado en el que explique los detalles del por qué lo solicitado no obra en sus archivos</w:t>
      </w:r>
    </w:p>
    <w:p w:rsidR="00790BE8" w:rsidRPr="00790BE8" w:rsidRDefault="00790BE8" w:rsidP="00790BE8">
      <w:pPr>
        <w:spacing w:after="0" w:line="240" w:lineRule="auto"/>
        <w:ind w:left="993" w:right="425"/>
        <w:jc w:val="both"/>
        <w:rPr>
          <w:rFonts w:ascii="Palatino Linotype" w:hAnsi="Palatino Linotype" w:cs="Arial"/>
          <w:i/>
        </w:rPr>
      </w:pPr>
    </w:p>
    <w:p w:rsidR="00C3635B" w:rsidRDefault="00C3635B" w:rsidP="00C3635B">
      <w:pPr>
        <w:tabs>
          <w:tab w:val="left" w:pos="8647"/>
        </w:tabs>
        <w:spacing w:after="0" w:line="360" w:lineRule="auto"/>
        <w:ind w:right="51"/>
        <w:jc w:val="both"/>
        <w:rPr>
          <w:rFonts w:ascii="Palatino Linotype" w:eastAsia="Times New Roman" w:hAnsi="Palatino Linotype" w:cs="Times New Roman"/>
          <w:color w:val="000000"/>
          <w:sz w:val="24"/>
          <w:szCs w:val="24"/>
          <w:lang w:val="es-ES" w:eastAsia="es-ES"/>
        </w:rPr>
      </w:pPr>
    </w:p>
    <w:p w:rsidR="00C3635B" w:rsidRDefault="00C3635B" w:rsidP="00C3635B">
      <w:pPr>
        <w:autoSpaceDE w:val="0"/>
        <w:autoSpaceDN w:val="0"/>
        <w:adjustRightInd w:val="0"/>
        <w:spacing w:after="0" w:line="360" w:lineRule="auto"/>
        <w:ind w:right="49"/>
        <w:jc w:val="both"/>
        <w:rPr>
          <w:rFonts w:ascii="Palatino Linotype" w:hAnsi="Palatino Linotype" w:cs="Arial"/>
          <w:sz w:val="24"/>
          <w:szCs w:val="24"/>
        </w:rPr>
      </w:pPr>
      <w:r w:rsidRPr="00B752D1">
        <w:rPr>
          <w:rFonts w:ascii="Palatino Linotype" w:hAnsi="Palatino Linotype" w:cs="Arial"/>
          <w:b/>
          <w:sz w:val="24"/>
          <w:szCs w:val="24"/>
        </w:rPr>
        <w:t xml:space="preserve">TERCERO. </w:t>
      </w:r>
      <w:r w:rsidRPr="00331FA2">
        <w:rPr>
          <w:rFonts w:ascii="Palatino Linotype" w:hAnsi="Palatino Linotype" w:cs="Arial"/>
          <w:b/>
          <w:sz w:val="24"/>
          <w:szCs w:val="24"/>
        </w:rPr>
        <w:t>Notifíquese</w:t>
      </w:r>
      <w:r w:rsidRPr="00B752D1">
        <w:rPr>
          <w:rFonts w:ascii="Palatino Linotype" w:hAnsi="Palatino Linotype" w:cs="Arial"/>
          <w:i/>
          <w:sz w:val="24"/>
          <w:szCs w:val="24"/>
        </w:rPr>
        <w:t xml:space="preserve"> </w:t>
      </w:r>
      <w:r w:rsidRPr="00B752D1">
        <w:rPr>
          <w:rFonts w:ascii="Palatino Linotype" w:hAnsi="Palatino Linotype" w:cs="Arial"/>
          <w:sz w:val="24"/>
          <w:szCs w:val="24"/>
        </w:rPr>
        <w:t>al Titular de la Unidad de Transparencia del</w:t>
      </w:r>
      <w:r w:rsidRPr="00B752D1">
        <w:rPr>
          <w:rFonts w:ascii="Palatino Linotype" w:hAnsi="Palatino Linotype" w:cs="Arial"/>
          <w:b/>
          <w:sz w:val="24"/>
          <w:szCs w:val="24"/>
        </w:rPr>
        <w:t xml:space="preserve"> </w:t>
      </w:r>
      <w:r w:rsidRPr="00B752D1">
        <w:rPr>
          <w:rFonts w:ascii="Palatino Linotype"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3635B" w:rsidRPr="00B752D1" w:rsidRDefault="00C3635B" w:rsidP="00C3635B">
      <w:pPr>
        <w:autoSpaceDE w:val="0"/>
        <w:autoSpaceDN w:val="0"/>
        <w:adjustRightInd w:val="0"/>
        <w:spacing w:after="0" w:line="360" w:lineRule="auto"/>
        <w:ind w:right="49"/>
        <w:jc w:val="both"/>
        <w:rPr>
          <w:rFonts w:ascii="Palatino Linotype" w:hAnsi="Palatino Linotype" w:cs="Arial"/>
          <w:sz w:val="24"/>
          <w:szCs w:val="24"/>
        </w:rPr>
      </w:pPr>
    </w:p>
    <w:p w:rsidR="00B9032D" w:rsidRDefault="00B9032D" w:rsidP="00B9032D">
      <w:pPr>
        <w:spacing w:after="0" w:line="360" w:lineRule="auto"/>
        <w:jc w:val="both"/>
        <w:rPr>
          <w:rFonts w:ascii="Palatino Linotype" w:eastAsia="Calibri" w:hAnsi="Palatino Linotype" w:cs="Arial"/>
          <w:sz w:val="24"/>
          <w:szCs w:val="24"/>
        </w:rPr>
      </w:pPr>
      <w:r w:rsidRPr="00B9032D">
        <w:rPr>
          <w:rFonts w:ascii="Palatino Linotype" w:eastAsia="Calibri" w:hAnsi="Palatino Linotype" w:cs="Arial"/>
          <w:b/>
          <w:sz w:val="24"/>
          <w:szCs w:val="24"/>
        </w:rPr>
        <w:t>CUARTO.</w:t>
      </w:r>
      <w:r w:rsidRPr="00CA7AFC">
        <w:rPr>
          <w:rFonts w:ascii="Palatino Linotype" w:eastAsia="Calibri" w:hAnsi="Palatino Linotype" w:cs="Arial"/>
          <w:b/>
          <w:sz w:val="24"/>
          <w:szCs w:val="24"/>
        </w:rPr>
        <w:t xml:space="preserve"> </w:t>
      </w:r>
      <w:r w:rsidRPr="00B9032D">
        <w:rPr>
          <w:rFonts w:ascii="Palatino Linotype" w:eastAsia="Calibri" w:hAnsi="Palatino Linotype" w:cs="Arial"/>
          <w:b/>
          <w:sz w:val="24"/>
          <w:szCs w:val="24"/>
        </w:rPr>
        <w:t>Notifíquese</w:t>
      </w:r>
      <w:r w:rsidRPr="00CA7AFC">
        <w:rPr>
          <w:rFonts w:ascii="Palatino Linotype" w:eastAsia="Calibri" w:hAnsi="Palatino Linotype" w:cs="Arial"/>
          <w:sz w:val="24"/>
          <w:szCs w:val="24"/>
        </w:rPr>
        <w:t xml:space="preserve"> al </w:t>
      </w:r>
      <w:r w:rsidRPr="00CA7AFC">
        <w:rPr>
          <w:rFonts w:ascii="Palatino Linotype" w:eastAsia="Calibri" w:hAnsi="Palatino Linotype" w:cs="Arial"/>
          <w:b/>
          <w:sz w:val="24"/>
          <w:szCs w:val="24"/>
        </w:rPr>
        <w:t>Recurrente</w:t>
      </w:r>
      <w:r w:rsidRPr="00CA7AFC">
        <w:rPr>
          <w:rFonts w:ascii="Palatino Linotype" w:eastAsia="Calibri" w:hAnsi="Palatino Linotype" w:cs="Arial"/>
          <w:sz w:val="24"/>
          <w:szCs w:val="24"/>
        </w:rPr>
        <w:t xml:space="preserve"> la presente resolución y hágase de su conocimiento que en caso de considerar que le causa algún perjuicio, podrá </w:t>
      </w:r>
      <w:r w:rsidRPr="00CA7AFC">
        <w:rPr>
          <w:rFonts w:ascii="Palatino Linotype" w:eastAsia="Calibri" w:hAnsi="Palatino Linotype" w:cs="Arial"/>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rsidR="002A53D6" w:rsidRDefault="002A53D6" w:rsidP="00B9032D">
      <w:pPr>
        <w:spacing w:after="0" w:line="360" w:lineRule="auto"/>
        <w:jc w:val="both"/>
        <w:rPr>
          <w:rFonts w:ascii="Palatino Linotype" w:eastAsia="Calibri" w:hAnsi="Palatino Linotype" w:cs="Arial"/>
          <w:sz w:val="24"/>
          <w:szCs w:val="24"/>
        </w:rPr>
      </w:pPr>
    </w:p>
    <w:p w:rsidR="00C3635B" w:rsidRDefault="00C3635B" w:rsidP="00C3635B">
      <w:pPr>
        <w:tabs>
          <w:tab w:val="left" w:pos="8647"/>
        </w:tabs>
        <w:spacing w:after="0" w:line="360" w:lineRule="auto"/>
        <w:ind w:right="51"/>
        <w:jc w:val="both"/>
        <w:rPr>
          <w:rFonts w:ascii="Palatino Linotype" w:hAnsi="Palatino Linotype" w:cs="Arial"/>
          <w:szCs w:val="24"/>
        </w:rPr>
      </w:pPr>
    </w:p>
    <w:p w:rsidR="00A2082D" w:rsidRPr="000B753F" w:rsidRDefault="00A2082D" w:rsidP="00A2082D">
      <w:pPr>
        <w:spacing w:after="0" w:line="360" w:lineRule="auto"/>
        <w:jc w:val="both"/>
        <w:rPr>
          <w:rFonts w:ascii="Palatino Linotype" w:eastAsia="Calibri" w:hAnsi="Palatino Linotype" w:cs="Arial"/>
          <w:sz w:val="24"/>
          <w:szCs w:val="24"/>
        </w:rPr>
      </w:pPr>
      <w:r w:rsidRPr="000B753F">
        <w:rPr>
          <w:rFonts w:ascii="Palatino Linotype" w:eastAsia="Calibri" w:hAnsi="Palatino Linotype" w:cs="Arial"/>
          <w:sz w:val="24"/>
          <w:szCs w:val="24"/>
        </w:rPr>
        <w:t>ASÍ LO RESUELVE, POR UNANIMIDAD DE VOTOS EL PLENO DEL</w:t>
      </w:r>
      <w:r w:rsidRPr="000B753F">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753F">
        <w:rPr>
          <w:rFonts w:ascii="Palatino Linotype" w:eastAsia="Calibri" w:hAnsi="Palatino Linotype" w:cs="Arial"/>
          <w:sz w:val="24"/>
          <w:szCs w:val="24"/>
        </w:rPr>
        <w:t>, CONFORMADO POR LOS COMISIONADOS ZULEMA MARTÍNEZ SÁNCHEZ, EVA ABAID YAPUR, JOSÉ GUADALUPE LUNA HERNÁNDEZ</w:t>
      </w:r>
      <w:r w:rsidR="00AD1C76">
        <w:rPr>
          <w:rFonts w:ascii="Palatino Linotype" w:eastAsia="Calibri" w:hAnsi="Palatino Linotype" w:cs="Arial"/>
          <w:sz w:val="24"/>
          <w:szCs w:val="24"/>
        </w:rPr>
        <w:t xml:space="preserve"> (VOTO PARTICULAR)</w:t>
      </w:r>
      <w:r w:rsidRPr="000B753F">
        <w:rPr>
          <w:rFonts w:ascii="Palatino Linotype" w:eastAsia="Calibri" w:hAnsi="Palatino Linotype" w:cs="Arial"/>
          <w:sz w:val="24"/>
          <w:szCs w:val="24"/>
        </w:rPr>
        <w:t>, JAVIER MARTÍNEZ CRUZ</w:t>
      </w:r>
      <w:r w:rsidR="00AD1C76">
        <w:rPr>
          <w:rFonts w:ascii="Palatino Linotype" w:eastAsia="Calibri" w:hAnsi="Palatino Linotype" w:cs="Arial"/>
          <w:sz w:val="24"/>
          <w:szCs w:val="24"/>
        </w:rPr>
        <w:t xml:space="preserve"> (VOTO PARTICULAR)</w:t>
      </w:r>
      <w:r w:rsidRPr="000B753F">
        <w:rPr>
          <w:rFonts w:ascii="Palatino Linotype" w:eastAsia="Calibri" w:hAnsi="Palatino Linotype" w:cs="Arial"/>
          <w:sz w:val="24"/>
          <w:szCs w:val="24"/>
        </w:rPr>
        <w:t xml:space="preserve"> Y LUIS GUSTAVO PARRA NORIEGA, EN LA </w:t>
      </w:r>
      <w:r w:rsidR="00976572">
        <w:rPr>
          <w:rFonts w:ascii="Palatino Linotype" w:eastAsia="Calibri" w:hAnsi="Palatino Linotype" w:cs="Arial"/>
          <w:sz w:val="24"/>
          <w:szCs w:val="24"/>
        </w:rPr>
        <w:t>VIGÉSIMA SEGUNDA</w:t>
      </w:r>
      <w:r w:rsidR="00640A95">
        <w:rPr>
          <w:rFonts w:ascii="Palatino Linotype" w:eastAsia="Calibri" w:hAnsi="Palatino Linotype" w:cs="Arial"/>
          <w:sz w:val="24"/>
          <w:szCs w:val="24"/>
        </w:rPr>
        <w:t xml:space="preserve"> </w:t>
      </w:r>
      <w:r w:rsidRPr="000B753F">
        <w:rPr>
          <w:rFonts w:ascii="Palatino Linotype" w:eastAsia="Calibri" w:hAnsi="Palatino Linotype" w:cs="Arial"/>
          <w:sz w:val="24"/>
          <w:szCs w:val="24"/>
        </w:rPr>
        <w:t xml:space="preserve">SESIÓN ORDINARIA CELEBRADA EL </w:t>
      </w:r>
      <w:r w:rsidR="00976572">
        <w:rPr>
          <w:rFonts w:ascii="Palatino Linotype" w:eastAsia="Calibri" w:hAnsi="Palatino Linotype" w:cs="Arial"/>
          <w:sz w:val="24"/>
          <w:szCs w:val="24"/>
        </w:rPr>
        <w:t>DOCE</w:t>
      </w:r>
      <w:r w:rsidR="002B478A">
        <w:rPr>
          <w:rFonts w:ascii="Palatino Linotype" w:eastAsia="Calibri" w:hAnsi="Palatino Linotype" w:cs="Arial"/>
          <w:sz w:val="24"/>
          <w:szCs w:val="24"/>
        </w:rPr>
        <w:t xml:space="preserve"> DE JUNIO DE DOS MIL DIECINUEVE</w:t>
      </w:r>
      <w:r w:rsidRPr="000B753F">
        <w:rPr>
          <w:rFonts w:ascii="Palatino Linotype" w:eastAsia="Calibri" w:hAnsi="Palatino Linotype" w:cs="Arial"/>
          <w:sz w:val="24"/>
          <w:szCs w:val="24"/>
        </w:rPr>
        <w:t>, ANTE EL SECRETARIO TÉCNICO DEL PLENO, ALEXIS TAPIA RAMÍREZ.-----------</w:t>
      </w:r>
      <w:r w:rsidR="00640A95">
        <w:rPr>
          <w:rFonts w:ascii="Palatino Linotype" w:eastAsia="Calibri" w:hAnsi="Palatino Linotype" w:cs="Arial"/>
          <w:sz w:val="24"/>
          <w:szCs w:val="24"/>
        </w:rPr>
        <w:t>-----------------------------</w:t>
      </w:r>
      <w:r w:rsidR="009932ED">
        <w:rPr>
          <w:rFonts w:ascii="Palatino Linotype" w:eastAsia="Calibri" w:hAnsi="Palatino Linotype" w:cs="Arial"/>
          <w:sz w:val="24"/>
          <w:szCs w:val="24"/>
        </w:rPr>
        <w:t>------------------------------------------------------------------------------------------------------------------------------------------------------------------------------------------------------------------------------------------------------------------------------------------------------------------------------------------------------------------------------------------------------------------------------------------------------------------------------------------------------------------------------------------------------------------------------------------------------------------------------------------------------------------------------------------------------------------------------------------------------------------------------------------------------------------------------------------------------------------------------------------------------------------------------------------------------------------------------------------------------------------------------------------------------------------------</w:t>
      </w:r>
      <w:r w:rsidR="00AD1C76">
        <w:rPr>
          <w:rFonts w:ascii="Palatino Linotype" w:eastAsia="Calibri" w:hAnsi="Palatino Linotype" w:cs="Arial"/>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4"/>
      </w:tblGrid>
      <w:tr w:rsidR="00A2082D" w:rsidRPr="000B753F" w:rsidTr="00103653">
        <w:tc>
          <w:tcPr>
            <w:tcW w:w="9062" w:type="dxa"/>
            <w:gridSpan w:val="2"/>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Zulema Martínez Sánchez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 Presidenta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4531" w:type="dxa"/>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Eva Abaid Yapur</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José Guadalupe Luna Hernández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4531" w:type="dxa"/>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Javier Martínez Cruz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sz w:val="24"/>
                <w:szCs w:val="24"/>
                <w:lang w:eastAsia="es-ES"/>
              </w:rPr>
              <w:t>(Rúbrica)</w:t>
            </w:r>
          </w:p>
        </w:tc>
        <w:tc>
          <w:tcPr>
            <w:tcW w:w="4531" w:type="dxa"/>
          </w:tcPr>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Luis Gustavo Parra Noriega</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Comisionado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r w:rsidR="00A2082D" w:rsidRPr="000B753F" w:rsidTr="00103653">
        <w:tc>
          <w:tcPr>
            <w:tcW w:w="9062" w:type="dxa"/>
            <w:gridSpan w:val="2"/>
          </w:tcPr>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both"/>
              <w:rPr>
                <w:rFonts w:ascii="Palatino Linotype" w:eastAsia="Times New Roman" w:hAnsi="Palatino Linotype" w:cs="Times New Roman"/>
                <w:b/>
                <w:sz w:val="24"/>
                <w:szCs w:val="24"/>
                <w:lang w:eastAsia="es-ES"/>
              </w:rPr>
            </w:pPr>
          </w:p>
          <w:p w:rsidR="00A2082D" w:rsidRPr="000B753F" w:rsidRDefault="00A2082D" w:rsidP="00103653">
            <w:pPr>
              <w:jc w:val="center"/>
              <w:rPr>
                <w:rFonts w:ascii="Palatino Linotype" w:eastAsia="Times New Roman" w:hAnsi="Palatino Linotype" w:cs="Times New Roman"/>
                <w:b/>
                <w:sz w:val="24"/>
                <w:szCs w:val="24"/>
                <w:lang w:eastAsia="es-ES"/>
              </w:rPr>
            </w:pPr>
            <w:r w:rsidRPr="000B753F">
              <w:rPr>
                <w:rFonts w:ascii="Palatino Linotype" w:eastAsia="Times New Roman" w:hAnsi="Palatino Linotype" w:cs="Times New Roman"/>
                <w:b/>
                <w:sz w:val="24"/>
                <w:szCs w:val="24"/>
                <w:lang w:eastAsia="es-ES"/>
              </w:rPr>
              <w:t>Alexis Tapia Ramírez</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Secretario Técnico del Pleno</w:t>
            </w:r>
          </w:p>
          <w:p w:rsidR="00A2082D" w:rsidRPr="000B753F" w:rsidRDefault="00A2082D" w:rsidP="00103653">
            <w:pPr>
              <w:jc w:val="center"/>
              <w:rPr>
                <w:rFonts w:ascii="Palatino Linotype" w:eastAsia="Times New Roman" w:hAnsi="Palatino Linotype" w:cs="Times New Roman"/>
                <w:sz w:val="24"/>
                <w:szCs w:val="24"/>
                <w:lang w:eastAsia="es-ES"/>
              </w:rPr>
            </w:pPr>
            <w:r w:rsidRPr="000B753F">
              <w:rPr>
                <w:rFonts w:ascii="Palatino Linotype" w:eastAsia="Times New Roman" w:hAnsi="Palatino Linotype" w:cs="Times New Roman"/>
                <w:sz w:val="24"/>
                <w:szCs w:val="24"/>
                <w:lang w:eastAsia="es-ES"/>
              </w:rPr>
              <w:t>(Rúbrica)</w:t>
            </w:r>
          </w:p>
        </w:tc>
      </w:tr>
    </w:tbl>
    <w:p w:rsidR="00A2082D" w:rsidRPr="000B753F" w:rsidRDefault="00A2082D" w:rsidP="00A2082D">
      <w:pPr>
        <w:spacing w:after="0" w:line="240" w:lineRule="auto"/>
        <w:jc w:val="center"/>
        <w:rPr>
          <w:rFonts w:ascii="Palatino Linotype" w:eastAsia="Calibri" w:hAnsi="Palatino Linotype" w:cs="Arial"/>
          <w:szCs w:val="25"/>
          <w:lang w:val="es-ES" w:eastAsia="es-ES"/>
        </w:rPr>
      </w:pPr>
    </w:p>
    <w:p w:rsidR="00A2082D" w:rsidRPr="000B753F" w:rsidRDefault="00A2082D" w:rsidP="00A2082D">
      <w:pPr>
        <w:spacing w:after="0" w:line="240" w:lineRule="auto"/>
        <w:jc w:val="center"/>
        <w:rPr>
          <w:rFonts w:ascii="Palatino Linotype" w:eastAsia="Calibri" w:hAnsi="Palatino Linotype" w:cs="Arial"/>
          <w:sz w:val="24"/>
          <w:szCs w:val="25"/>
          <w:lang w:val="es-ES" w:eastAsia="es-ES"/>
        </w:rPr>
      </w:pPr>
    </w:p>
    <w:p w:rsidR="003F0778" w:rsidRDefault="003F0778" w:rsidP="00A2082D">
      <w:pPr>
        <w:spacing w:after="0" w:line="240" w:lineRule="auto"/>
        <w:jc w:val="both"/>
        <w:rPr>
          <w:rFonts w:ascii="Palatino Linotype" w:eastAsia="Calibri" w:hAnsi="Palatino Linotype" w:cs="Arial"/>
          <w:sz w:val="18"/>
          <w:szCs w:val="18"/>
        </w:rPr>
      </w:pPr>
    </w:p>
    <w:p w:rsidR="00A2082D" w:rsidRPr="000B753F" w:rsidRDefault="00A2082D" w:rsidP="00A2082D">
      <w:pPr>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 xml:space="preserve">Esta hoja corresponde a la resolución </w:t>
      </w:r>
      <w:r w:rsidR="00976572">
        <w:rPr>
          <w:rFonts w:ascii="Palatino Linotype" w:eastAsia="Calibri" w:hAnsi="Palatino Linotype" w:cs="Arial"/>
          <w:sz w:val="18"/>
          <w:szCs w:val="18"/>
        </w:rPr>
        <w:t>del doce</w:t>
      </w:r>
      <w:r w:rsidR="002B478A">
        <w:rPr>
          <w:rFonts w:ascii="Palatino Linotype" w:eastAsia="Calibri" w:hAnsi="Palatino Linotype" w:cs="Arial"/>
          <w:sz w:val="18"/>
          <w:szCs w:val="18"/>
        </w:rPr>
        <w:t xml:space="preserve"> de junio de dos mil diecinueve</w:t>
      </w:r>
      <w:r w:rsidRPr="000B753F">
        <w:rPr>
          <w:rFonts w:ascii="Palatino Linotype" w:eastAsia="Calibri" w:hAnsi="Palatino Linotype" w:cs="Arial"/>
          <w:sz w:val="18"/>
          <w:szCs w:val="18"/>
        </w:rPr>
        <w:t xml:space="preserve">, emitida en el Recurso de Revisión </w:t>
      </w:r>
      <w:r w:rsidR="00976572" w:rsidRPr="00976572">
        <w:rPr>
          <w:rFonts w:ascii="Palatino Linotype" w:eastAsia="Calibri" w:hAnsi="Palatino Linotype" w:cs="Arial"/>
          <w:sz w:val="18"/>
          <w:szCs w:val="18"/>
        </w:rPr>
        <w:t>02180/INFOEM/IP/RR/2019</w:t>
      </w:r>
      <w:r w:rsidRPr="000B753F">
        <w:rPr>
          <w:rFonts w:ascii="Palatino Linotype" w:eastAsia="Calibri" w:hAnsi="Palatino Linotype" w:cs="Arial"/>
          <w:sz w:val="18"/>
          <w:szCs w:val="18"/>
        </w:rPr>
        <w:t>.</w:t>
      </w:r>
    </w:p>
    <w:p w:rsidR="00A2082D" w:rsidRPr="000B753F" w:rsidRDefault="00A2082D" w:rsidP="00A2082D">
      <w:pPr>
        <w:tabs>
          <w:tab w:val="left" w:pos="284"/>
        </w:tabs>
        <w:spacing w:after="0" w:line="240" w:lineRule="auto"/>
        <w:jc w:val="both"/>
        <w:rPr>
          <w:rFonts w:ascii="Palatino Linotype" w:eastAsia="Calibri" w:hAnsi="Palatino Linotype" w:cs="Arial"/>
          <w:sz w:val="18"/>
          <w:szCs w:val="18"/>
        </w:rPr>
      </w:pPr>
      <w:r w:rsidRPr="000B753F">
        <w:rPr>
          <w:rFonts w:ascii="Palatino Linotype" w:eastAsia="Calibri" w:hAnsi="Palatino Linotype" w:cs="Arial"/>
          <w:sz w:val="18"/>
          <w:szCs w:val="18"/>
        </w:rPr>
        <w:t>ZMS/OSAM/EJDG</w:t>
      </w:r>
    </w:p>
    <w:p w:rsidR="00C3635B" w:rsidRPr="00552C7E" w:rsidRDefault="00C3635B" w:rsidP="00A2082D">
      <w:pPr>
        <w:spacing w:after="0" w:line="360" w:lineRule="auto"/>
        <w:jc w:val="both"/>
        <w:rPr>
          <w:rFonts w:ascii="Palatino Linotype" w:eastAsia="Calibri" w:hAnsi="Palatino Linotype" w:cs="Arial"/>
          <w:sz w:val="18"/>
          <w:szCs w:val="18"/>
        </w:rPr>
      </w:pPr>
    </w:p>
    <w:sectPr w:rsidR="00C3635B" w:rsidRPr="00552C7E" w:rsidSect="005F573D">
      <w:headerReference w:type="default" r:id="rId16"/>
      <w:footerReference w:type="default" r:id="rId17"/>
      <w:headerReference w:type="first" r:id="rId18"/>
      <w:footerReference w:type="first" r:id="rId19"/>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D65" w:rsidRDefault="00B40D65" w:rsidP="00C3635B">
      <w:pPr>
        <w:spacing w:after="0" w:line="240" w:lineRule="auto"/>
      </w:pPr>
      <w:r>
        <w:separator/>
      </w:r>
    </w:p>
  </w:endnote>
  <w:endnote w:type="continuationSeparator" w:id="0">
    <w:p w:rsidR="00B40D65" w:rsidRDefault="00B40D65" w:rsidP="00C3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65" w:rsidRPr="000B69FA" w:rsidRDefault="00B40D65"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7DD8">
      <w:rPr>
        <w:rFonts w:ascii="Palatino Linotype" w:hAnsi="Palatino Linotype"/>
        <w:bCs/>
        <w:noProof/>
        <w:sz w:val="20"/>
      </w:rPr>
      <w:t>56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7DD8">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65" w:rsidRPr="000B69FA" w:rsidRDefault="00B40D65" w:rsidP="005F57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27D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27DD8">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D65" w:rsidRDefault="00B40D65" w:rsidP="00C3635B">
      <w:pPr>
        <w:spacing w:after="0" w:line="240" w:lineRule="auto"/>
      </w:pPr>
      <w:r>
        <w:separator/>
      </w:r>
    </w:p>
  </w:footnote>
  <w:footnote w:type="continuationSeparator" w:id="0">
    <w:p w:rsidR="00B40D65" w:rsidRDefault="00B40D65" w:rsidP="00C3635B">
      <w:pPr>
        <w:spacing w:after="0" w:line="240" w:lineRule="auto"/>
      </w:pPr>
      <w:r>
        <w:continuationSeparator/>
      </w:r>
    </w:p>
  </w:footnote>
  <w:footnote w:id="1">
    <w:p w:rsidR="00B40D65" w:rsidRDefault="00B40D65" w:rsidP="0081100C">
      <w:pPr>
        <w:pStyle w:val="Textonotapie"/>
      </w:pPr>
      <w:r>
        <w:rPr>
          <w:rStyle w:val="Refdenotaalpie"/>
        </w:rPr>
        <w:t>37</w:t>
      </w:r>
      <w:r>
        <w:t xml:space="preserve">  </w:t>
      </w:r>
      <w:r w:rsidRPr="005978A8">
        <w:rPr>
          <w:rFonts w:ascii="Palatino Linotype" w:hAnsi="Palatino Linotype"/>
          <w:i/>
        </w:rPr>
        <w:t>Se deberá observar lo establecido en el numeral décimo segundo, fracción IX de estos Lineamientos.</w:t>
      </w:r>
    </w:p>
  </w:footnote>
  <w:footnote w:id="2">
    <w:p w:rsidR="00B40D65" w:rsidRDefault="00B40D65" w:rsidP="00FC59DF">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D65" w:rsidRDefault="00B40D65">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B40D65" w:rsidRPr="00B4142F" w:rsidTr="005F573D">
      <w:trPr>
        <w:trHeight w:val="227"/>
      </w:trPr>
      <w:tc>
        <w:tcPr>
          <w:tcW w:w="5529" w:type="dxa"/>
          <w:hideMark/>
        </w:tcPr>
        <w:p w:rsidR="00B40D65" w:rsidRDefault="00B40D65"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B40D65" w:rsidRPr="00B4142F" w:rsidRDefault="00B40D65" w:rsidP="00967A03">
          <w:pPr>
            <w:spacing w:after="120" w:line="256" w:lineRule="auto"/>
            <w:ind w:left="-486" w:firstLine="558"/>
            <w:jc w:val="right"/>
            <w:rPr>
              <w:rFonts w:ascii="Palatino Linotype" w:hAnsi="Palatino Linotype" w:cs="Arial"/>
              <w:szCs w:val="20"/>
            </w:rPr>
          </w:pPr>
          <w:r w:rsidRPr="00AD7D71">
            <w:rPr>
              <w:rFonts w:ascii="Palatino Linotype" w:hAnsi="Palatino Linotype" w:cs="Arial"/>
              <w:bCs/>
              <w:sz w:val="24"/>
              <w:lang w:eastAsia="es-MX"/>
            </w:rPr>
            <w:t>02180/INFOEM/IP/RR/2019</w:t>
          </w:r>
          <w:r>
            <w:rPr>
              <w:rFonts w:ascii="Palatino Linotype" w:hAnsi="Palatino Linotype" w:cs="Arial"/>
              <w:bCs/>
              <w:sz w:val="24"/>
              <w:lang w:eastAsia="es-MX"/>
            </w:rPr>
            <w:t>.</w:t>
          </w:r>
        </w:p>
      </w:tc>
    </w:tr>
    <w:tr w:rsidR="00B40D65" w:rsidTr="005F573D">
      <w:trPr>
        <w:trHeight w:val="242"/>
      </w:trPr>
      <w:tc>
        <w:tcPr>
          <w:tcW w:w="5529" w:type="dxa"/>
          <w:vAlign w:val="center"/>
          <w:hideMark/>
        </w:tcPr>
        <w:p w:rsidR="00B40D65" w:rsidRDefault="00B40D65"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B40D65" w:rsidRDefault="00B40D65" w:rsidP="00123989">
          <w:pPr>
            <w:spacing w:after="120" w:line="256" w:lineRule="auto"/>
            <w:ind w:left="72" w:right="72"/>
            <w:jc w:val="right"/>
            <w:rPr>
              <w:rFonts w:ascii="Palatino Linotype" w:hAnsi="Palatino Linotype" w:cs="Arial"/>
              <w:szCs w:val="20"/>
            </w:rPr>
          </w:pPr>
          <w:r w:rsidRPr="00AD7D71">
            <w:rPr>
              <w:rFonts w:ascii="Palatino Linotype" w:hAnsi="Palatino Linotype" w:cs="Arial"/>
              <w:szCs w:val="20"/>
            </w:rPr>
            <w:t>Ayuntamiento de Juchitepec</w:t>
          </w:r>
          <w:r>
            <w:rPr>
              <w:rFonts w:ascii="Palatino Linotype" w:hAnsi="Palatino Linotype" w:cs="Arial"/>
              <w:szCs w:val="20"/>
            </w:rPr>
            <w:t>.</w:t>
          </w:r>
        </w:p>
      </w:tc>
    </w:tr>
    <w:tr w:rsidR="00B40D65" w:rsidTr="005F573D">
      <w:trPr>
        <w:trHeight w:val="342"/>
      </w:trPr>
      <w:tc>
        <w:tcPr>
          <w:tcW w:w="5529" w:type="dxa"/>
          <w:hideMark/>
        </w:tcPr>
        <w:p w:rsidR="00B40D65" w:rsidRDefault="00B40D65"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B40D65" w:rsidRDefault="00B40D65"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B40D65" w:rsidRDefault="00B40D6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387"/>
      <w:gridCol w:w="4536"/>
    </w:tblGrid>
    <w:tr w:rsidR="00B40D65" w:rsidTr="005F573D">
      <w:trPr>
        <w:trHeight w:val="227"/>
      </w:trPr>
      <w:tc>
        <w:tcPr>
          <w:tcW w:w="5387" w:type="dxa"/>
          <w:hideMark/>
        </w:tcPr>
        <w:p w:rsidR="00B40D65" w:rsidRDefault="00B40D65"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B40D65" w:rsidRPr="00B4142F" w:rsidRDefault="00B40D65" w:rsidP="00C3635B">
          <w:pPr>
            <w:spacing w:after="120" w:line="256" w:lineRule="auto"/>
            <w:ind w:left="-486" w:firstLine="558"/>
            <w:jc w:val="right"/>
            <w:rPr>
              <w:rFonts w:ascii="Palatino Linotype" w:hAnsi="Palatino Linotype" w:cs="Arial"/>
              <w:szCs w:val="20"/>
            </w:rPr>
          </w:pPr>
          <w:r w:rsidRPr="00AD7D71">
            <w:rPr>
              <w:rFonts w:ascii="Palatino Linotype" w:hAnsi="Palatino Linotype" w:cs="Arial"/>
              <w:bCs/>
              <w:sz w:val="24"/>
              <w:lang w:eastAsia="es-MX"/>
            </w:rPr>
            <w:t>02180/INFOEM/IP/RR/2019</w:t>
          </w:r>
          <w:r>
            <w:rPr>
              <w:rFonts w:ascii="Palatino Linotype" w:hAnsi="Palatino Linotype" w:cs="Arial"/>
              <w:bCs/>
              <w:sz w:val="24"/>
              <w:lang w:eastAsia="es-MX"/>
            </w:rPr>
            <w:t>.</w:t>
          </w:r>
        </w:p>
      </w:tc>
    </w:tr>
    <w:tr w:rsidR="00B40D65" w:rsidTr="005F573D">
      <w:trPr>
        <w:trHeight w:val="196"/>
      </w:trPr>
      <w:tc>
        <w:tcPr>
          <w:tcW w:w="5387" w:type="dxa"/>
          <w:hideMark/>
        </w:tcPr>
        <w:p w:rsidR="00B40D65" w:rsidRDefault="00B40D65"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B40D65" w:rsidRPr="00F06FED" w:rsidRDefault="00B40D65" w:rsidP="00487B98">
          <w:pPr>
            <w:spacing w:after="120" w:line="256" w:lineRule="auto"/>
            <w:ind w:left="-486" w:firstLine="486"/>
            <w:jc w:val="right"/>
            <w:rPr>
              <w:rFonts w:ascii="Palatino Linotype" w:hAnsi="Palatino Linotype" w:cs="Arial"/>
            </w:rPr>
          </w:pPr>
          <w:r>
            <w:rPr>
              <w:rFonts w:ascii="Palatino Linotype" w:hAnsi="Palatino Linotype" w:cs="Arial"/>
            </w:rPr>
            <w:t>xxxx xxxxx xxxxx.</w:t>
          </w:r>
        </w:p>
      </w:tc>
    </w:tr>
    <w:tr w:rsidR="00B40D65" w:rsidTr="005F573D">
      <w:trPr>
        <w:trHeight w:val="242"/>
      </w:trPr>
      <w:tc>
        <w:tcPr>
          <w:tcW w:w="5387" w:type="dxa"/>
          <w:vAlign w:val="center"/>
          <w:hideMark/>
        </w:tcPr>
        <w:p w:rsidR="00B40D65" w:rsidRDefault="00B40D65" w:rsidP="005F573D">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B40D65" w:rsidRDefault="00B40D65" w:rsidP="00487B98">
          <w:pPr>
            <w:spacing w:after="120" w:line="256" w:lineRule="auto"/>
            <w:ind w:left="72" w:right="72"/>
            <w:jc w:val="right"/>
            <w:rPr>
              <w:rFonts w:ascii="Palatino Linotype" w:hAnsi="Palatino Linotype" w:cs="Arial"/>
              <w:szCs w:val="20"/>
            </w:rPr>
          </w:pPr>
          <w:r w:rsidRPr="00AD7D71">
            <w:rPr>
              <w:rFonts w:ascii="Palatino Linotype" w:hAnsi="Palatino Linotype" w:cs="Arial"/>
              <w:szCs w:val="20"/>
            </w:rPr>
            <w:t>Ayuntamiento de Juchitepec</w:t>
          </w:r>
          <w:r>
            <w:rPr>
              <w:rFonts w:ascii="Palatino Linotype" w:hAnsi="Palatino Linotype" w:cs="Arial"/>
              <w:szCs w:val="20"/>
            </w:rPr>
            <w:t>.</w:t>
          </w:r>
        </w:p>
      </w:tc>
    </w:tr>
    <w:tr w:rsidR="00B40D65" w:rsidTr="005F573D">
      <w:trPr>
        <w:trHeight w:val="342"/>
      </w:trPr>
      <w:tc>
        <w:tcPr>
          <w:tcW w:w="5387" w:type="dxa"/>
          <w:hideMark/>
        </w:tcPr>
        <w:p w:rsidR="00B40D65" w:rsidRDefault="00B40D65" w:rsidP="005F573D">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B40D65" w:rsidRDefault="00B40D65" w:rsidP="005F573D">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B40D65" w:rsidRDefault="00B40D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BE6"/>
    <w:multiLevelType w:val="hybridMultilevel"/>
    <w:tmpl w:val="566E2E48"/>
    <w:lvl w:ilvl="0" w:tplc="41109038">
      <w:numFmt w:val="bullet"/>
      <w:lvlText w:val="•"/>
      <w:lvlJc w:val="left"/>
      <w:pPr>
        <w:ind w:left="1068" w:hanging="708"/>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E011FF"/>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D2E00"/>
    <w:multiLevelType w:val="hybridMultilevel"/>
    <w:tmpl w:val="F82C34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C84B77"/>
    <w:multiLevelType w:val="hybridMultilevel"/>
    <w:tmpl w:val="F3E4302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D3F3D11"/>
    <w:multiLevelType w:val="hybridMultilevel"/>
    <w:tmpl w:val="E40C285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F9336C"/>
    <w:multiLevelType w:val="hybridMultilevel"/>
    <w:tmpl w:val="1250F2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A652DE"/>
    <w:multiLevelType w:val="hybridMultilevel"/>
    <w:tmpl w:val="94DAD838"/>
    <w:lvl w:ilvl="0" w:tplc="A7224C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6373E6"/>
    <w:multiLevelType w:val="hybridMultilevel"/>
    <w:tmpl w:val="3594BE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070F43"/>
    <w:multiLevelType w:val="hybridMultilevel"/>
    <w:tmpl w:val="BEA69E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3D054D"/>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F8A1602"/>
    <w:multiLevelType w:val="hybridMultilevel"/>
    <w:tmpl w:val="AC78165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50EF1714"/>
    <w:multiLevelType w:val="hybridMultilevel"/>
    <w:tmpl w:val="247C19F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A84166"/>
    <w:multiLevelType w:val="hybridMultilevel"/>
    <w:tmpl w:val="552833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A47A0A"/>
    <w:multiLevelType w:val="hybridMultilevel"/>
    <w:tmpl w:val="6C2E9E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082E87"/>
    <w:multiLevelType w:val="hybridMultilevel"/>
    <w:tmpl w:val="51963A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DC74027"/>
    <w:multiLevelType w:val="hybridMultilevel"/>
    <w:tmpl w:val="A46AF6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A067E97"/>
    <w:multiLevelType w:val="hybridMultilevel"/>
    <w:tmpl w:val="84D8D406"/>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F1A63A5"/>
    <w:multiLevelType w:val="hybridMultilevel"/>
    <w:tmpl w:val="DF824124"/>
    <w:lvl w:ilvl="0" w:tplc="25F0B2AC">
      <w:start w:val="1"/>
      <w:numFmt w:val="upperRoman"/>
      <w:lvlText w:val="%1."/>
      <w:lvlJc w:val="left"/>
      <w:pPr>
        <w:ind w:left="1571" w:hanging="720"/>
      </w:p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num w:numId="1">
    <w:abstractNumId w:val="7"/>
  </w:num>
  <w:num w:numId="2">
    <w:abstractNumId w:val="20"/>
  </w:num>
  <w:num w:numId="3">
    <w:abstractNumId w:val="17"/>
  </w:num>
  <w:num w:numId="4">
    <w:abstractNumId w:val="10"/>
  </w:num>
  <w:num w:numId="5">
    <w:abstractNumId w:val="4"/>
  </w:num>
  <w:num w:numId="6">
    <w:abstractNumId w:val="22"/>
  </w:num>
  <w:num w:numId="7">
    <w:abstractNumId w:val="21"/>
  </w:num>
  <w:num w:numId="8">
    <w:abstractNumId w:val="15"/>
  </w:num>
  <w:num w:numId="9">
    <w:abstractNumId w:val="12"/>
  </w:num>
  <w:num w:numId="10">
    <w:abstractNumId w:val="5"/>
  </w:num>
  <w:num w:numId="11">
    <w:abstractNumId w:val="6"/>
  </w:num>
  <w:num w:numId="12">
    <w:abstractNumId w:val="19"/>
  </w:num>
  <w:num w:numId="13">
    <w:abstractNumId w:val="8"/>
  </w:num>
  <w:num w:numId="14">
    <w:abstractNumId w:val="16"/>
  </w:num>
  <w:num w:numId="15">
    <w:abstractNumId w:val="14"/>
  </w:num>
  <w:num w:numId="16">
    <w:abstractNumId w:val="18"/>
  </w:num>
  <w:num w:numId="17">
    <w:abstractNumId w:val="0"/>
  </w:num>
  <w:num w:numId="18">
    <w:abstractNumId w:val="1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
  </w:num>
  <w:num w:numId="22">
    <w:abstractNumId w:val="9"/>
  </w:num>
  <w:num w:numId="23">
    <w:abstractNumId w:val="1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35B"/>
    <w:rsid w:val="00000523"/>
    <w:rsid w:val="00000F51"/>
    <w:rsid w:val="00004841"/>
    <w:rsid w:val="000079F4"/>
    <w:rsid w:val="00015CFB"/>
    <w:rsid w:val="000253A3"/>
    <w:rsid w:val="00032D99"/>
    <w:rsid w:val="000368D7"/>
    <w:rsid w:val="00044DCD"/>
    <w:rsid w:val="000511BC"/>
    <w:rsid w:val="0005475F"/>
    <w:rsid w:val="00064C26"/>
    <w:rsid w:val="00065CC7"/>
    <w:rsid w:val="000669A9"/>
    <w:rsid w:val="00066F16"/>
    <w:rsid w:val="000670DB"/>
    <w:rsid w:val="00071973"/>
    <w:rsid w:val="00073539"/>
    <w:rsid w:val="00073636"/>
    <w:rsid w:val="000738A8"/>
    <w:rsid w:val="000744B7"/>
    <w:rsid w:val="00074AC1"/>
    <w:rsid w:val="00081187"/>
    <w:rsid w:val="0008321B"/>
    <w:rsid w:val="00083A0C"/>
    <w:rsid w:val="00084375"/>
    <w:rsid w:val="00087533"/>
    <w:rsid w:val="0009346F"/>
    <w:rsid w:val="000937C1"/>
    <w:rsid w:val="00094AEB"/>
    <w:rsid w:val="00095DF1"/>
    <w:rsid w:val="000A3C92"/>
    <w:rsid w:val="000A4921"/>
    <w:rsid w:val="000B132C"/>
    <w:rsid w:val="000C074F"/>
    <w:rsid w:val="000C0EAE"/>
    <w:rsid w:val="000C2139"/>
    <w:rsid w:val="000C240A"/>
    <w:rsid w:val="000C42BD"/>
    <w:rsid w:val="000C4BDA"/>
    <w:rsid w:val="000C55E0"/>
    <w:rsid w:val="000D3969"/>
    <w:rsid w:val="000D638F"/>
    <w:rsid w:val="000D72CB"/>
    <w:rsid w:val="000E08B8"/>
    <w:rsid w:val="000F16C7"/>
    <w:rsid w:val="000F7EAA"/>
    <w:rsid w:val="000F7F71"/>
    <w:rsid w:val="00103653"/>
    <w:rsid w:val="00107B17"/>
    <w:rsid w:val="0011503B"/>
    <w:rsid w:val="001151F7"/>
    <w:rsid w:val="0012141E"/>
    <w:rsid w:val="00121730"/>
    <w:rsid w:val="001224FD"/>
    <w:rsid w:val="00123989"/>
    <w:rsid w:val="001271C8"/>
    <w:rsid w:val="00127C4E"/>
    <w:rsid w:val="00137265"/>
    <w:rsid w:val="001419FE"/>
    <w:rsid w:val="001441AB"/>
    <w:rsid w:val="001531DD"/>
    <w:rsid w:val="00170C77"/>
    <w:rsid w:val="001713F3"/>
    <w:rsid w:val="00177F03"/>
    <w:rsid w:val="001832D4"/>
    <w:rsid w:val="00187AEF"/>
    <w:rsid w:val="00193913"/>
    <w:rsid w:val="00196317"/>
    <w:rsid w:val="00196BE5"/>
    <w:rsid w:val="00196D19"/>
    <w:rsid w:val="001A1E59"/>
    <w:rsid w:val="001B526A"/>
    <w:rsid w:val="001B7D3A"/>
    <w:rsid w:val="001C10FB"/>
    <w:rsid w:val="001C2994"/>
    <w:rsid w:val="001D1F10"/>
    <w:rsid w:val="001E221A"/>
    <w:rsid w:val="001E2AAE"/>
    <w:rsid w:val="001E3A40"/>
    <w:rsid w:val="001E40C9"/>
    <w:rsid w:val="00200714"/>
    <w:rsid w:val="0020482E"/>
    <w:rsid w:val="00207459"/>
    <w:rsid w:val="002076BE"/>
    <w:rsid w:val="002113DA"/>
    <w:rsid w:val="00211C6E"/>
    <w:rsid w:val="00227A3E"/>
    <w:rsid w:val="00236378"/>
    <w:rsid w:val="002369E8"/>
    <w:rsid w:val="002475DC"/>
    <w:rsid w:val="00252FB0"/>
    <w:rsid w:val="00256E8E"/>
    <w:rsid w:val="00257346"/>
    <w:rsid w:val="00262156"/>
    <w:rsid w:val="00263DAA"/>
    <w:rsid w:val="00266F46"/>
    <w:rsid w:val="002679C0"/>
    <w:rsid w:val="00272BC6"/>
    <w:rsid w:val="00274C09"/>
    <w:rsid w:val="00275E50"/>
    <w:rsid w:val="00282F01"/>
    <w:rsid w:val="0029155D"/>
    <w:rsid w:val="00292CE5"/>
    <w:rsid w:val="00295E3A"/>
    <w:rsid w:val="002972D3"/>
    <w:rsid w:val="00297527"/>
    <w:rsid w:val="00297F6A"/>
    <w:rsid w:val="002A0526"/>
    <w:rsid w:val="002A1401"/>
    <w:rsid w:val="002A1777"/>
    <w:rsid w:val="002A2388"/>
    <w:rsid w:val="002A461D"/>
    <w:rsid w:val="002A5180"/>
    <w:rsid w:val="002A53D6"/>
    <w:rsid w:val="002A5ADD"/>
    <w:rsid w:val="002B478A"/>
    <w:rsid w:val="002B5B36"/>
    <w:rsid w:val="002B6BCC"/>
    <w:rsid w:val="002B704C"/>
    <w:rsid w:val="002B75D2"/>
    <w:rsid w:val="002C6395"/>
    <w:rsid w:val="002C652C"/>
    <w:rsid w:val="002C7AFC"/>
    <w:rsid w:val="002D1E03"/>
    <w:rsid w:val="002D7C8D"/>
    <w:rsid w:val="002E38AC"/>
    <w:rsid w:val="002E6DBE"/>
    <w:rsid w:val="002E76FE"/>
    <w:rsid w:val="002F3527"/>
    <w:rsid w:val="002F6181"/>
    <w:rsid w:val="0030182A"/>
    <w:rsid w:val="0031223B"/>
    <w:rsid w:val="003145F5"/>
    <w:rsid w:val="0031509B"/>
    <w:rsid w:val="00316D4D"/>
    <w:rsid w:val="00317AF6"/>
    <w:rsid w:val="00321249"/>
    <w:rsid w:val="003227BB"/>
    <w:rsid w:val="003278C6"/>
    <w:rsid w:val="00330EEE"/>
    <w:rsid w:val="00331FA2"/>
    <w:rsid w:val="00336F19"/>
    <w:rsid w:val="00344969"/>
    <w:rsid w:val="0035330E"/>
    <w:rsid w:val="0035350C"/>
    <w:rsid w:val="00360565"/>
    <w:rsid w:val="0037334C"/>
    <w:rsid w:val="00376F0C"/>
    <w:rsid w:val="003778ED"/>
    <w:rsid w:val="003800CF"/>
    <w:rsid w:val="0038061E"/>
    <w:rsid w:val="00380A52"/>
    <w:rsid w:val="00390048"/>
    <w:rsid w:val="00394CB7"/>
    <w:rsid w:val="00397131"/>
    <w:rsid w:val="003B41C3"/>
    <w:rsid w:val="003B467C"/>
    <w:rsid w:val="003B7BDC"/>
    <w:rsid w:val="003C0AF1"/>
    <w:rsid w:val="003C6BAB"/>
    <w:rsid w:val="003D0289"/>
    <w:rsid w:val="003D1072"/>
    <w:rsid w:val="003D7921"/>
    <w:rsid w:val="003D7AB8"/>
    <w:rsid w:val="003E15E9"/>
    <w:rsid w:val="003E6B9C"/>
    <w:rsid w:val="003E7209"/>
    <w:rsid w:val="003F0778"/>
    <w:rsid w:val="003F2D76"/>
    <w:rsid w:val="003F3CCB"/>
    <w:rsid w:val="003F5EF2"/>
    <w:rsid w:val="003F6017"/>
    <w:rsid w:val="003F6AF4"/>
    <w:rsid w:val="00403505"/>
    <w:rsid w:val="00405FC3"/>
    <w:rsid w:val="00410EFC"/>
    <w:rsid w:val="00415494"/>
    <w:rsid w:val="00416AD1"/>
    <w:rsid w:val="00424541"/>
    <w:rsid w:val="00435680"/>
    <w:rsid w:val="00442584"/>
    <w:rsid w:val="00443A32"/>
    <w:rsid w:val="00457F0A"/>
    <w:rsid w:val="004708DA"/>
    <w:rsid w:val="00474AD2"/>
    <w:rsid w:val="00475426"/>
    <w:rsid w:val="004762EE"/>
    <w:rsid w:val="00481580"/>
    <w:rsid w:val="0048177D"/>
    <w:rsid w:val="0048213F"/>
    <w:rsid w:val="00487B98"/>
    <w:rsid w:val="00490039"/>
    <w:rsid w:val="0049078C"/>
    <w:rsid w:val="0049569D"/>
    <w:rsid w:val="004969E7"/>
    <w:rsid w:val="004A569A"/>
    <w:rsid w:val="004A6739"/>
    <w:rsid w:val="004B2378"/>
    <w:rsid w:val="004B344D"/>
    <w:rsid w:val="004B5B6A"/>
    <w:rsid w:val="004C32FF"/>
    <w:rsid w:val="004D502C"/>
    <w:rsid w:val="004E03FA"/>
    <w:rsid w:val="004E40C2"/>
    <w:rsid w:val="004E6DFC"/>
    <w:rsid w:val="004E771D"/>
    <w:rsid w:val="004F238F"/>
    <w:rsid w:val="004F6887"/>
    <w:rsid w:val="004F7FC1"/>
    <w:rsid w:val="00503104"/>
    <w:rsid w:val="0050422A"/>
    <w:rsid w:val="0051330F"/>
    <w:rsid w:val="00516615"/>
    <w:rsid w:val="00516878"/>
    <w:rsid w:val="00517A9A"/>
    <w:rsid w:val="00521643"/>
    <w:rsid w:val="00524D4C"/>
    <w:rsid w:val="00524E82"/>
    <w:rsid w:val="0053704D"/>
    <w:rsid w:val="00537366"/>
    <w:rsid w:val="00541383"/>
    <w:rsid w:val="00541B57"/>
    <w:rsid w:val="005441BD"/>
    <w:rsid w:val="00544A26"/>
    <w:rsid w:val="00545177"/>
    <w:rsid w:val="0054763B"/>
    <w:rsid w:val="00547B16"/>
    <w:rsid w:val="00552C7E"/>
    <w:rsid w:val="00552D8B"/>
    <w:rsid w:val="005535D0"/>
    <w:rsid w:val="00553F70"/>
    <w:rsid w:val="0057646C"/>
    <w:rsid w:val="005A3082"/>
    <w:rsid w:val="005A46CE"/>
    <w:rsid w:val="005B53B0"/>
    <w:rsid w:val="005C1A0E"/>
    <w:rsid w:val="005C44C0"/>
    <w:rsid w:val="005D34E1"/>
    <w:rsid w:val="005D4B56"/>
    <w:rsid w:val="005D5386"/>
    <w:rsid w:val="005D6E9B"/>
    <w:rsid w:val="005D7A7F"/>
    <w:rsid w:val="005D7AAA"/>
    <w:rsid w:val="005E39E5"/>
    <w:rsid w:val="005E3BD2"/>
    <w:rsid w:val="005E51B4"/>
    <w:rsid w:val="005E6030"/>
    <w:rsid w:val="005F0839"/>
    <w:rsid w:val="005F573D"/>
    <w:rsid w:val="005F615E"/>
    <w:rsid w:val="0060168B"/>
    <w:rsid w:val="006036E3"/>
    <w:rsid w:val="006366D2"/>
    <w:rsid w:val="00636C8B"/>
    <w:rsid w:val="00640A95"/>
    <w:rsid w:val="006415B7"/>
    <w:rsid w:val="00646836"/>
    <w:rsid w:val="006474D7"/>
    <w:rsid w:val="006509E3"/>
    <w:rsid w:val="00650AB9"/>
    <w:rsid w:val="006550F5"/>
    <w:rsid w:val="0065722C"/>
    <w:rsid w:val="00657BA5"/>
    <w:rsid w:val="00657F8D"/>
    <w:rsid w:val="00661C22"/>
    <w:rsid w:val="00661C80"/>
    <w:rsid w:val="006643E7"/>
    <w:rsid w:val="00670A3C"/>
    <w:rsid w:val="00676B60"/>
    <w:rsid w:val="00683840"/>
    <w:rsid w:val="00686571"/>
    <w:rsid w:val="00687F2A"/>
    <w:rsid w:val="006A35DF"/>
    <w:rsid w:val="006A6D24"/>
    <w:rsid w:val="006B495E"/>
    <w:rsid w:val="006B4B6F"/>
    <w:rsid w:val="006D053E"/>
    <w:rsid w:val="006D2DFB"/>
    <w:rsid w:val="006E4D54"/>
    <w:rsid w:val="006E5B21"/>
    <w:rsid w:val="006E77FD"/>
    <w:rsid w:val="006E7A8B"/>
    <w:rsid w:val="006F4385"/>
    <w:rsid w:val="007008D8"/>
    <w:rsid w:val="007160C7"/>
    <w:rsid w:val="0072174E"/>
    <w:rsid w:val="007222E4"/>
    <w:rsid w:val="00722E7B"/>
    <w:rsid w:val="007246B6"/>
    <w:rsid w:val="00725D9B"/>
    <w:rsid w:val="00730F8F"/>
    <w:rsid w:val="007317AD"/>
    <w:rsid w:val="00731C0E"/>
    <w:rsid w:val="007343C8"/>
    <w:rsid w:val="007378D2"/>
    <w:rsid w:val="007403CE"/>
    <w:rsid w:val="00740CF9"/>
    <w:rsid w:val="00742982"/>
    <w:rsid w:val="00742E14"/>
    <w:rsid w:val="00745B38"/>
    <w:rsid w:val="00746EC3"/>
    <w:rsid w:val="00747FB8"/>
    <w:rsid w:val="00753FB9"/>
    <w:rsid w:val="00760059"/>
    <w:rsid w:val="0076546A"/>
    <w:rsid w:val="0077222A"/>
    <w:rsid w:val="00781572"/>
    <w:rsid w:val="00782F47"/>
    <w:rsid w:val="00783A7E"/>
    <w:rsid w:val="007845EA"/>
    <w:rsid w:val="00787791"/>
    <w:rsid w:val="00790545"/>
    <w:rsid w:val="00790BE8"/>
    <w:rsid w:val="007969E6"/>
    <w:rsid w:val="007A2EB4"/>
    <w:rsid w:val="007A307B"/>
    <w:rsid w:val="007A3D19"/>
    <w:rsid w:val="007A45DC"/>
    <w:rsid w:val="007B40AA"/>
    <w:rsid w:val="007B5FA3"/>
    <w:rsid w:val="007B5FB5"/>
    <w:rsid w:val="007C312B"/>
    <w:rsid w:val="007C7325"/>
    <w:rsid w:val="007C756C"/>
    <w:rsid w:val="007D0595"/>
    <w:rsid w:val="007D1955"/>
    <w:rsid w:val="007D212D"/>
    <w:rsid w:val="007D44A5"/>
    <w:rsid w:val="007D570F"/>
    <w:rsid w:val="007D5CB4"/>
    <w:rsid w:val="007D6D73"/>
    <w:rsid w:val="007E414B"/>
    <w:rsid w:val="007F3651"/>
    <w:rsid w:val="007F50E9"/>
    <w:rsid w:val="007F5994"/>
    <w:rsid w:val="007F6A0B"/>
    <w:rsid w:val="007F7EE3"/>
    <w:rsid w:val="0080134D"/>
    <w:rsid w:val="00801773"/>
    <w:rsid w:val="0080663A"/>
    <w:rsid w:val="0081100C"/>
    <w:rsid w:val="00812C0E"/>
    <w:rsid w:val="008140FF"/>
    <w:rsid w:val="008146FD"/>
    <w:rsid w:val="00821904"/>
    <w:rsid w:val="00824059"/>
    <w:rsid w:val="00826A96"/>
    <w:rsid w:val="00827DD8"/>
    <w:rsid w:val="00832BE3"/>
    <w:rsid w:val="00836526"/>
    <w:rsid w:val="0083683F"/>
    <w:rsid w:val="0084080B"/>
    <w:rsid w:val="00851273"/>
    <w:rsid w:val="0085396D"/>
    <w:rsid w:val="008553C2"/>
    <w:rsid w:val="008608E1"/>
    <w:rsid w:val="00864C25"/>
    <w:rsid w:val="00871DC9"/>
    <w:rsid w:val="00872E02"/>
    <w:rsid w:val="008733CB"/>
    <w:rsid w:val="008760BC"/>
    <w:rsid w:val="008902EA"/>
    <w:rsid w:val="00891658"/>
    <w:rsid w:val="008936BA"/>
    <w:rsid w:val="008940A5"/>
    <w:rsid w:val="008B54F2"/>
    <w:rsid w:val="008B6CF9"/>
    <w:rsid w:val="008B6E1A"/>
    <w:rsid w:val="008B7217"/>
    <w:rsid w:val="008C266D"/>
    <w:rsid w:val="008C2BAD"/>
    <w:rsid w:val="008C67DD"/>
    <w:rsid w:val="008C7066"/>
    <w:rsid w:val="008D638A"/>
    <w:rsid w:val="008D684D"/>
    <w:rsid w:val="008D6DD2"/>
    <w:rsid w:val="008E345E"/>
    <w:rsid w:val="008E4104"/>
    <w:rsid w:val="008F66C8"/>
    <w:rsid w:val="00907037"/>
    <w:rsid w:val="00907A2D"/>
    <w:rsid w:val="00910ABB"/>
    <w:rsid w:val="009236D2"/>
    <w:rsid w:val="00931BE6"/>
    <w:rsid w:val="00935754"/>
    <w:rsid w:val="0093663D"/>
    <w:rsid w:val="009414A8"/>
    <w:rsid w:val="00950557"/>
    <w:rsid w:val="009511C2"/>
    <w:rsid w:val="00952B6D"/>
    <w:rsid w:val="009553FC"/>
    <w:rsid w:val="0096135E"/>
    <w:rsid w:val="00967A03"/>
    <w:rsid w:val="00972231"/>
    <w:rsid w:val="00976298"/>
    <w:rsid w:val="00976572"/>
    <w:rsid w:val="00982986"/>
    <w:rsid w:val="0098422F"/>
    <w:rsid w:val="00984A98"/>
    <w:rsid w:val="00985434"/>
    <w:rsid w:val="009932ED"/>
    <w:rsid w:val="009946EE"/>
    <w:rsid w:val="009A3CA2"/>
    <w:rsid w:val="009B1756"/>
    <w:rsid w:val="009B44CE"/>
    <w:rsid w:val="009B5E42"/>
    <w:rsid w:val="009C7E19"/>
    <w:rsid w:val="009D028F"/>
    <w:rsid w:val="009D12D0"/>
    <w:rsid w:val="009D3B23"/>
    <w:rsid w:val="009D3D67"/>
    <w:rsid w:val="009D407B"/>
    <w:rsid w:val="009D446C"/>
    <w:rsid w:val="009D464E"/>
    <w:rsid w:val="009D58B5"/>
    <w:rsid w:val="009D5B2C"/>
    <w:rsid w:val="009E1F04"/>
    <w:rsid w:val="009E2299"/>
    <w:rsid w:val="009E32C2"/>
    <w:rsid w:val="009E7C50"/>
    <w:rsid w:val="009F2529"/>
    <w:rsid w:val="009F2887"/>
    <w:rsid w:val="009F3DBF"/>
    <w:rsid w:val="009F5F11"/>
    <w:rsid w:val="009F6F4A"/>
    <w:rsid w:val="00A0377C"/>
    <w:rsid w:val="00A05CE3"/>
    <w:rsid w:val="00A05D4E"/>
    <w:rsid w:val="00A06FA7"/>
    <w:rsid w:val="00A10F83"/>
    <w:rsid w:val="00A13CD9"/>
    <w:rsid w:val="00A16BDA"/>
    <w:rsid w:val="00A17471"/>
    <w:rsid w:val="00A17BF0"/>
    <w:rsid w:val="00A20205"/>
    <w:rsid w:val="00A2082D"/>
    <w:rsid w:val="00A247C3"/>
    <w:rsid w:val="00A32D97"/>
    <w:rsid w:val="00A345C1"/>
    <w:rsid w:val="00A35367"/>
    <w:rsid w:val="00A35B8C"/>
    <w:rsid w:val="00A37E9A"/>
    <w:rsid w:val="00A435CD"/>
    <w:rsid w:val="00A45C3D"/>
    <w:rsid w:val="00A476DB"/>
    <w:rsid w:val="00A50DB3"/>
    <w:rsid w:val="00A54487"/>
    <w:rsid w:val="00A54D0A"/>
    <w:rsid w:val="00A660D7"/>
    <w:rsid w:val="00A7057E"/>
    <w:rsid w:val="00A72581"/>
    <w:rsid w:val="00A744D8"/>
    <w:rsid w:val="00A8025D"/>
    <w:rsid w:val="00A80D88"/>
    <w:rsid w:val="00A8282B"/>
    <w:rsid w:val="00A93B73"/>
    <w:rsid w:val="00AA0EAD"/>
    <w:rsid w:val="00AA7E63"/>
    <w:rsid w:val="00AC2B43"/>
    <w:rsid w:val="00AC487F"/>
    <w:rsid w:val="00AD1C76"/>
    <w:rsid w:val="00AD7D71"/>
    <w:rsid w:val="00AE321F"/>
    <w:rsid w:val="00AE64AF"/>
    <w:rsid w:val="00AE7C3B"/>
    <w:rsid w:val="00AF05B3"/>
    <w:rsid w:val="00AF1AA7"/>
    <w:rsid w:val="00AF334F"/>
    <w:rsid w:val="00AF3B24"/>
    <w:rsid w:val="00AF5291"/>
    <w:rsid w:val="00B0028C"/>
    <w:rsid w:val="00B121BF"/>
    <w:rsid w:val="00B13F3F"/>
    <w:rsid w:val="00B16766"/>
    <w:rsid w:val="00B222AD"/>
    <w:rsid w:val="00B25426"/>
    <w:rsid w:val="00B3282F"/>
    <w:rsid w:val="00B33C8A"/>
    <w:rsid w:val="00B36825"/>
    <w:rsid w:val="00B370B8"/>
    <w:rsid w:val="00B40CDC"/>
    <w:rsid w:val="00B40D65"/>
    <w:rsid w:val="00B4376D"/>
    <w:rsid w:val="00B45995"/>
    <w:rsid w:val="00B47A22"/>
    <w:rsid w:val="00B47D06"/>
    <w:rsid w:val="00B5035B"/>
    <w:rsid w:val="00B5327D"/>
    <w:rsid w:val="00B53EE5"/>
    <w:rsid w:val="00B55BFE"/>
    <w:rsid w:val="00B56E5B"/>
    <w:rsid w:val="00B66347"/>
    <w:rsid w:val="00B7010A"/>
    <w:rsid w:val="00B73A34"/>
    <w:rsid w:val="00B77F46"/>
    <w:rsid w:val="00B825B3"/>
    <w:rsid w:val="00B84945"/>
    <w:rsid w:val="00B86948"/>
    <w:rsid w:val="00B9032D"/>
    <w:rsid w:val="00B94763"/>
    <w:rsid w:val="00B96740"/>
    <w:rsid w:val="00BA0303"/>
    <w:rsid w:val="00BA2914"/>
    <w:rsid w:val="00BA6D76"/>
    <w:rsid w:val="00BA6E33"/>
    <w:rsid w:val="00BA7A00"/>
    <w:rsid w:val="00BC16EA"/>
    <w:rsid w:val="00BC2966"/>
    <w:rsid w:val="00BC2DD1"/>
    <w:rsid w:val="00BC3E7D"/>
    <w:rsid w:val="00BD086A"/>
    <w:rsid w:val="00BE6F01"/>
    <w:rsid w:val="00BF1038"/>
    <w:rsid w:val="00BF1405"/>
    <w:rsid w:val="00BF34E1"/>
    <w:rsid w:val="00C02373"/>
    <w:rsid w:val="00C029F5"/>
    <w:rsid w:val="00C03CD5"/>
    <w:rsid w:val="00C11E80"/>
    <w:rsid w:val="00C23860"/>
    <w:rsid w:val="00C3125E"/>
    <w:rsid w:val="00C31745"/>
    <w:rsid w:val="00C34422"/>
    <w:rsid w:val="00C35B59"/>
    <w:rsid w:val="00C3635B"/>
    <w:rsid w:val="00C45E2A"/>
    <w:rsid w:val="00C54D43"/>
    <w:rsid w:val="00C6458D"/>
    <w:rsid w:val="00C7753C"/>
    <w:rsid w:val="00C8150E"/>
    <w:rsid w:val="00C8213A"/>
    <w:rsid w:val="00C912D9"/>
    <w:rsid w:val="00C923CA"/>
    <w:rsid w:val="00CA09FF"/>
    <w:rsid w:val="00CA35D7"/>
    <w:rsid w:val="00CB0832"/>
    <w:rsid w:val="00CB09DE"/>
    <w:rsid w:val="00CB0A53"/>
    <w:rsid w:val="00CB1B52"/>
    <w:rsid w:val="00CB2ED7"/>
    <w:rsid w:val="00CC3322"/>
    <w:rsid w:val="00CD438E"/>
    <w:rsid w:val="00CD43DA"/>
    <w:rsid w:val="00CD69D4"/>
    <w:rsid w:val="00CD7113"/>
    <w:rsid w:val="00CD7135"/>
    <w:rsid w:val="00CF1978"/>
    <w:rsid w:val="00CF1A49"/>
    <w:rsid w:val="00CF27E6"/>
    <w:rsid w:val="00D15BCE"/>
    <w:rsid w:val="00D22050"/>
    <w:rsid w:val="00D30AB1"/>
    <w:rsid w:val="00D40048"/>
    <w:rsid w:val="00D42771"/>
    <w:rsid w:val="00D50709"/>
    <w:rsid w:val="00D57623"/>
    <w:rsid w:val="00D648EC"/>
    <w:rsid w:val="00D712EA"/>
    <w:rsid w:val="00D92035"/>
    <w:rsid w:val="00D92D4A"/>
    <w:rsid w:val="00D95429"/>
    <w:rsid w:val="00D97FA4"/>
    <w:rsid w:val="00DA1B7B"/>
    <w:rsid w:val="00DA3B84"/>
    <w:rsid w:val="00DA75DA"/>
    <w:rsid w:val="00DB368B"/>
    <w:rsid w:val="00DC3EA8"/>
    <w:rsid w:val="00DC5070"/>
    <w:rsid w:val="00DC64EE"/>
    <w:rsid w:val="00DD224A"/>
    <w:rsid w:val="00DD3032"/>
    <w:rsid w:val="00DD57A9"/>
    <w:rsid w:val="00DE3A42"/>
    <w:rsid w:val="00DE44F3"/>
    <w:rsid w:val="00DE6BBF"/>
    <w:rsid w:val="00DE799C"/>
    <w:rsid w:val="00DF5E4D"/>
    <w:rsid w:val="00E001F9"/>
    <w:rsid w:val="00E05022"/>
    <w:rsid w:val="00E06EA8"/>
    <w:rsid w:val="00E076CE"/>
    <w:rsid w:val="00E07A1E"/>
    <w:rsid w:val="00E1751B"/>
    <w:rsid w:val="00E208C4"/>
    <w:rsid w:val="00E264D1"/>
    <w:rsid w:val="00E318EB"/>
    <w:rsid w:val="00E321F9"/>
    <w:rsid w:val="00E37A6D"/>
    <w:rsid w:val="00E413EF"/>
    <w:rsid w:val="00E42267"/>
    <w:rsid w:val="00E430FA"/>
    <w:rsid w:val="00E442E1"/>
    <w:rsid w:val="00E4660F"/>
    <w:rsid w:val="00E61314"/>
    <w:rsid w:val="00E62A30"/>
    <w:rsid w:val="00E70D21"/>
    <w:rsid w:val="00E719F0"/>
    <w:rsid w:val="00E721DB"/>
    <w:rsid w:val="00E72A12"/>
    <w:rsid w:val="00E761AA"/>
    <w:rsid w:val="00E80560"/>
    <w:rsid w:val="00E90E84"/>
    <w:rsid w:val="00E93DD3"/>
    <w:rsid w:val="00EA0E6D"/>
    <w:rsid w:val="00EA4B2B"/>
    <w:rsid w:val="00EA6471"/>
    <w:rsid w:val="00EB07A6"/>
    <w:rsid w:val="00EB518B"/>
    <w:rsid w:val="00EC5517"/>
    <w:rsid w:val="00EC5BA4"/>
    <w:rsid w:val="00ED4CBB"/>
    <w:rsid w:val="00ED754A"/>
    <w:rsid w:val="00EE1A0C"/>
    <w:rsid w:val="00EE7B3D"/>
    <w:rsid w:val="00EE7DA3"/>
    <w:rsid w:val="00EF1B64"/>
    <w:rsid w:val="00EF70ED"/>
    <w:rsid w:val="00F045F8"/>
    <w:rsid w:val="00F070BF"/>
    <w:rsid w:val="00F178C2"/>
    <w:rsid w:val="00F224D0"/>
    <w:rsid w:val="00F2320A"/>
    <w:rsid w:val="00F3431B"/>
    <w:rsid w:val="00F40739"/>
    <w:rsid w:val="00F42736"/>
    <w:rsid w:val="00F427B5"/>
    <w:rsid w:val="00F539C5"/>
    <w:rsid w:val="00F542DB"/>
    <w:rsid w:val="00F57BE2"/>
    <w:rsid w:val="00F62AFB"/>
    <w:rsid w:val="00F752FF"/>
    <w:rsid w:val="00F75B5C"/>
    <w:rsid w:val="00F84015"/>
    <w:rsid w:val="00F84DA6"/>
    <w:rsid w:val="00F90F03"/>
    <w:rsid w:val="00F920F2"/>
    <w:rsid w:val="00FA1D0A"/>
    <w:rsid w:val="00FA3CB6"/>
    <w:rsid w:val="00FA6741"/>
    <w:rsid w:val="00FA6B5B"/>
    <w:rsid w:val="00FB2E74"/>
    <w:rsid w:val="00FB389B"/>
    <w:rsid w:val="00FB3A6E"/>
    <w:rsid w:val="00FB4255"/>
    <w:rsid w:val="00FB5103"/>
    <w:rsid w:val="00FB64E9"/>
    <w:rsid w:val="00FB7BAA"/>
    <w:rsid w:val="00FC2157"/>
    <w:rsid w:val="00FC34FC"/>
    <w:rsid w:val="00FC59DF"/>
    <w:rsid w:val="00FD1A48"/>
    <w:rsid w:val="00FE3E53"/>
    <w:rsid w:val="00FE77FB"/>
    <w:rsid w:val="00FF12FF"/>
    <w:rsid w:val="00FF35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6C85ED9-73F6-427B-9D9D-678FA9F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3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363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363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363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363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3635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3635B"/>
  </w:style>
  <w:style w:type="character" w:styleId="Hipervnculo">
    <w:name w:val="Hyperlink"/>
    <w:basedOn w:val="Fuentedeprrafopredeter"/>
    <w:uiPriority w:val="99"/>
    <w:unhideWhenUsed/>
    <w:rsid w:val="00C3635B"/>
    <w:rPr>
      <w:color w:val="0563C1" w:themeColor="hyperlink"/>
      <w:u w:val="single"/>
    </w:rPr>
  </w:style>
  <w:style w:type="table" w:styleId="Tablaconcuadrcula">
    <w:name w:val="Table Grid"/>
    <w:basedOn w:val="Tablanormal"/>
    <w:uiPriority w:val="39"/>
    <w:rsid w:val="0009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77F4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77F4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77F46"/>
    <w:rPr>
      <w:vertAlign w:val="superscript"/>
    </w:rPr>
  </w:style>
  <w:style w:type="paragraph" w:styleId="Sinespaciado">
    <w:name w:val="No Spacing"/>
    <w:aliases w:val="Francesa"/>
    <w:link w:val="SinespaciadoCar"/>
    <w:uiPriority w:val="1"/>
    <w:qFormat/>
    <w:rsid w:val="00742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742E14"/>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476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76DB"/>
    <w:rPr>
      <w:rFonts w:ascii="Segoe UI" w:hAnsi="Segoe UI" w:cs="Segoe UI"/>
      <w:sz w:val="18"/>
      <w:szCs w:val="18"/>
    </w:rPr>
  </w:style>
  <w:style w:type="paragraph" w:customStyle="1" w:styleId="Default">
    <w:name w:val="Default"/>
    <w:rsid w:val="00004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F63B6-AF1B-4132-8F4F-3E35B29B7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13870</Words>
  <Characters>76285</Characters>
  <Application>Microsoft Office Word</Application>
  <DocSecurity>0</DocSecurity>
  <Lines>635</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2019-06-06T19:13:00Z</cp:lastPrinted>
  <dcterms:created xsi:type="dcterms:W3CDTF">2019-08-01T22:07:00Z</dcterms:created>
  <dcterms:modified xsi:type="dcterms:W3CDTF">2019-08-01T22:07:00Z</dcterms:modified>
</cp:coreProperties>
</file>