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A3E60" w14:textId="3C8B1B3D"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44AA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772EE" w:rsidRPr="00844AAF">
        <w:rPr>
          <w:rFonts w:ascii="Palatino Linotype" w:eastAsia="Times New Roman" w:hAnsi="Palatino Linotype" w:cs="Arial"/>
          <w:color w:val="000000"/>
          <w:sz w:val="24"/>
          <w:szCs w:val="24"/>
          <w:lang w:eastAsia="es-MX"/>
        </w:rPr>
        <w:t xml:space="preserve">veintiséis </w:t>
      </w:r>
      <w:r w:rsidR="00A12F8D" w:rsidRPr="00844AAF">
        <w:rPr>
          <w:rFonts w:ascii="Palatino Linotype" w:eastAsia="Times New Roman" w:hAnsi="Palatino Linotype" w:cs="Arial"/>
          <w:color w:val="000000"/>
          <w:sz w:val="24"/>
          <w:szCs w:val="24"/>
          <w:lang w:eastAsia="es-MX"/>
        </w:rPr>
        <w:t>de junio de dos mil diecinueve.</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62B7E406" w14:textId="68E1E594" w:rsidR="00A12F8D" w:rsidRPr="00A12F8D" w:rsidRDefault="001A5522" w:rsidP="001A5522">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A12F8D">
        <w:rPr>
          <w:rFonts w:ascii="Palatino Linotype" w:hAnsi="Palatino Linotype" w:cs="Arial"/>
          <w:b/>
          <w:sz w:val="24"/>
        </w:rPr>
        <w:t xml:space="preserve">02520/INFOEM/IP/RR/2019, </w:t>
      </w:r>
      <w:r w:rsidR="00A12F8D">
        <w:rPr>
          <w:rFonts w:ascii="Palatino Linotype" w:hAnsi="Palatino Linotype" w:cs="Arial"/>
          <w:sz w:val="24"/>
        </w:rPr>
        <w:t xml:space="preserve">interpuesto por la </w:t>
      </w:r>
      <w:r w:rsidR="00A12F8D">
        <w:rPr>
          <w:rFonts w:ascii="Palatino Linotype" w:hAnsi="Palatino Linotype" w:cs="Arial"/>
          <w:b/>
          <w:sz w:val="24"/>
        </w:rPr>
        <w:t xml:space="preserve">C. MARTHA ESTRADA ELIZAIS, </w:t>
      </w:r>
      <w:r w:rsidR="00A12F8D">
        <w:rPr>
          <w:rFonts w:ascii="Palatino Linotype" w:hAnsi="Palatino Linotype" w:cs="Arial"/>
          <w:sz w:val="24"/>
        </w:rPr>
        <w:t xml:space="preserve">en lo sucesivo </w:t>
      </w:r>
      <w:r w:rsidR="00A12F8D">
        <w:rPr>
          <w:rFonts w:ascii="Palatino Linotype" w:hAnsi="Palatino Linotype" w:cs="Arial"/>
          <w:b/>
          <w:sz w:val="24"/>
        </w:rPr>
        <w:t xml:space="preserve">La Recurrente, </w:t>
      </w:r>
      <w:r w:rsidR="00A12F8D">
        <w:rPr>
          <w:rFonts w:ascii="Palatino Linotype" w:hAnsi="Palatino Linotype" w:cs="Arial"/>
          <w:sz w:val="24"/>
        </w:rPr>
        <w:t xml:space="preserve">en contra de la respuesta del </w:t>
      </w:r>
      <w:r w:rsidR="00A12F8D">
        <w:rPr>
          <w:rFonts w:ascii="Palatino Linotype" w:hAnsi="Palatino Linotype" w:cs="Arial"/>
          <w:b/>
          <w:sz w:val="24"/>
        </w:rPr>
        <w:t xml:space="preserve">Instituto Mexiquense del Emprendedor, </w:t>
      </w:r>
      <w:r w:rsidR="00A12F8D">
        <w:rPr>
          <w:rFonts w:ascii="Palatino Linotype" w:hAnsi="Palatino Linotype" w:cs="Arial"/>
          <w:sz w:val="24"/>
        </w:rPr>
        <w:t xml:space="preserve">se procede a dictar la presente resolución. </w:t>
      </w:r>
    </w:p>
    <w:p w14:paraId="5CBAE48C" w14:textId="77777777" w:rsidR="00A12F8D" w:rsidRDefault="00A12F8D" w:rsidP="001A5522">
      <w:pPr>
        <w:tabs>
          <w:tab w:val="left" w:pos="1701"/>
        </w:tabs>
        <w:spacing w:before="240" w:line="360" w:lineRule="auto"/>
        <w:jc w:val="both"/>
        <w:rPr>
          <w:rFonts w:ascii="Palatino Linotype" w:hAnsi="Palatino Linotype" w:cs="Arial"/>
          <w:sz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60DAFAC" w14:textId="352DBFAC" w:rsidR="005D2B04" w:rsidRPr="005D2B04" w:rsidRDefault="005D2B04" w:rsidP="005D2B0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A12F8D">
        <w:rPr>
          <w:rFonts w:ascii="Palatino Linotype" w:hAnsi="Palatino Linotype" w:cs="Arial"/>
          <w:sz w:val="24"/>
        </w:rPr>
        <w:t>ocho de abril</w:t>
      </w:r>
      <w:r>
        <w:rPr>
          <w:rFonts w:ascii="Palatino Linotype" w:hAnsi="Palatino Linotype" w:cs="Arial"/>
          <w:sz w:val="24"/>
        </w:rPr>
        <w:t xml:space="preserve"> de dos mil diecinueve, </w:t>
      </w:r>
      <w:r w:rsidR="00A12F8D">
        <w:rPr>
          <w:rFonts w:ascii="Palatino Linotype" w:hAnsi="Palatino Linotype" w:cs="Arial"/>
          <w:b/>
          <w:sz w:val="24"/>
        </w:rPr>
        <w:t>La</w:t>
      </w:r>
      <w:r>
        <w:rPr>
          <w:rFonts w:ascii="Palatino Linotype" w:hAnsi="Palatino Linotype" w:cs="Arial"/>
          <w:b/>
          <w:sz w:val="24"/>
        </w:rPr>
        <w:t xml:space="preserve">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Pr>
          <w:rFonts w:ascii="Palatino Linotype" w:hAnsi="Palatino Linotype" w:cs="Arial"/>
          <w:b/>
          <w:sz w:val="24"/>
        </w:rPr>
        <w:t>El Sujeto Obligado</w:t>
      </w:r>
      <w:r w:rsidRPr="00523CF0">
        <w:rPr>
          <w:rFonts w:ascii="Palatino Linotype" w:hAnsi="Palatino Linotype" w:cs="Arial"/>
          <w:sz w:val="24"/>
        </w:rPr>
        <w:t xml:space="preserve">, </w:t>
      </w:r>
      <w:r>
        <w:rPr>
          <w:rFonts w:ascii="Palatino Linotype" w:hAnsi="Palatino Linotype" w:cs="Arial"/>
          <w:sz w:val="24"/>
        </w:rPr>
        <w:t xml:space="preserve">la </w:t>
      </w:r>
      <w:r w:rsidRPr="00523CF0">
        <w:rPr>
          <w:rFonts w:ascii="Palatino Linotype" w:hAnsi="Palatino Linotype" w:cs="Arial"/>
          <w:sz w:val="24"/>
        </w:rPr>
        <w:t>solicitud de acceso a la información pública, registrada</w:t>
      </w:r>
      <w:r>
        <w:rPr>
          <w:rFonts w:ascii="Palatino Linotype" w:hAnsi="Palatino Linotype" w:cs="Arial"/>
          <w:sz w:val="24"/>
        </w:rPr>
        <w:t xml:space="preserve"> bajo el</w:t>
      </w:r>
      <w:r w:rsidRPr="00523CF0">
        <w:rPr>
          <w:rFonts w:ascii="Palatino Linotype" w:hAnsi="Palatino Linotype" w:cs="Arial"/>
          <w:sz w:val="24"/>
        </w:rPr>
        <w:t xml:space="preserve"> número de expediente</w:t>
      </w:r>
      <w:r>
        <w:rPr>
          <w:rFonts w:ascii="Palatino Linotype" w:hAnsi="Palatino Linotype" w:cs="Arial"/>
          <w:sz w:val="24"/>
        </w:rPr>
        <w:t xml:space="preserve"> </w:t>
      </w:r>
      <w:r w:rsidR="00A12F8D">
        <w:rPr>
          <w:rFonts w:ascii="Palatino Linotype" w:hAnsi="Palatino Linotype" w:cs="Arial"/>
          <w:b/>
          <w:sz w:val="24"/>
        </w:rPr>
        <w:t>00015/IME/IP/2019</w:t>
      </w:r>
      <w:r>
        <w:rPr>
          <w:rFonts w:ascii="Palatino Linotype" w:hAnsi="Palatino Linotype" w:cs="Arial"/>
          <w:b/>
          <w:sz w:val="24"/>
        </w:rPr>
        <w:t xml:space="preserve">, </w:t>
      </w:r>
      <w:r>
        <w:rPr>
          <w:rFonts w:ascii="Palatino Linotype" w:hAnsi="Palatino Linotype" w:cs="Arial"/>
          <w:sz w:val="24"/>
        </w:rPr>
        <w:t xml:space="preserve">mediante la cual solicitó información en el tenor siguiente: </w:t>
      </w:r>
    </w:p>
    <w:p w14:paraId="0619495B" w14:textId="7A40217A" w:rsidR="005D2B04" w:rsidRPr="00A12F8D" w:rsidRDefault="005D2B04" w:rsidP="005D2B04">
      <w:pPr>
        <w:spacing w:before="240" w:line="360" w:lineRule="auto"/>
        <w:ind w:left="851" w:right="851"/>
        <w:jc w:val="both"/>
        <w:rPr>
          <w:rFonts w:ascii="Palatino Linotype" w:hAnsi="Palatino Linotype" w:cs="Arial"/>
          <w:i/>
        </w:rPr>
      </w:pPr>
      <w:r w:rsidRPr="00A12F8D">
        <w:rPr>
          <w:rFonts w:ascii="Palatino Linotype" w:hAnsi="Palatino Linotype"/>
          <w:i/>
          <w:color w:val="000000"/>
        </w:rPr>
        <w:t>“</w:t>
      </w:r>
      <w:r w:rsidR="00A12F8D" w:rsidRPr="00A12F8D">
        <w:rPr>
          <w:rFonts w:ascii="Palatino Linotype" w:hAnsi="Palatino Linotype"/>
          <w:i/>
          <w:color w:val="000000"/>
        </w:rPr>
        <w:t>SOBRE EL SERVIDOR PÚBLICO: MARIA LETICIA MIRANDA BARRERA SOLICITO: 1.- SU GAFETE-CREDENCIAL 2.- SU TARJETA DE RESGUARDO DE LOS BIENES ASIGNADOS *********SUPERIOR JERÁRQUICO DEL SERVIDOR PÚBLICO JOSUE DAVID ESPINOSA ESTRADA CON CLAVE DE SERVIDOR PUBLICO 997251739******</w:t>
      </w:r>
      <w:r w:rsidRPr="00A12F8D">
        <w:rPr>
          <w:rFonts w:ascii="Palatino Linotype" w:hAnsi="Palatino Linotype"/>
          <w:i/>
          <w:color w:val="000000"/>
        </w:rPr>
        <w:t>”</w:t>
      </w:r>
      <w:r w:rsidRPr="00A12F8D">
        <w:rPr>
          <w:rFonts w:ascii="Palatino Linotype" w:eastAsia="Times New Roman" w:hAnsi="Palatino Linotype" w:cs="Times New Roman"/>
          <w:i/>
          <w:lang w:val="es-ES_tradnl" w:eastAsia="es-ES"/>
        </w:rPr>
        <w:t xml:space="preserve"> </w:t>
      </w:r>
      <w:r w:rsidRPr="00A12F8D">
        <w:rPr>
          <w:rFonts w:ascii="Palatino Linotype" w:eastAsia="Times New Roman" w:hAnsi="Palatino Linotype" w:cs="Times New Roman"/>
          <w:b/>
          <w:i/>
          <w:lang w:val="es-ES_tradnl" w:eastAsia="es-ES"/>
        </w:rPr>
        <w:t>[Sic]</w:t>
      </w:r>
    </w:p>
    <w:p w14:paraId="131FE2E1" w14:textId="77777777" w:rsidR="005D2B04" w:rsidRPr="00523CF0"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lastRenderedPageBreak/>
        <w:t>Modalidad de entrega:</w:t>
      </w:r>
      <w:r w:rsidRPr="004926AC">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494F9BC4" w14:textId="77777777"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77777777" w:rsidR="005D2B04" w:rsidRPr="00523CF0" w:rsidRDefault="005D2B04" w:rsidP="005D2B04">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5318B106" w14:textId="2FD4FC54" w:rsidR="00A12F8D"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A12F8D">
        <w:rPr>
          <w:rFonts w:ascii="Palatino Linotype" w:hAnsi="Palatino Linotype" w:cs="Arial"/>
          <w:sz w:val="24"/>
          <w:szCs w:val="24"/>
        </w:rPr>
        <w:t xml:space="preserve">nueve de abril del año en curso, </w:t>
      </w:r>
      <w:r w:rsidR="00A12F8D">
        <w:rPr>
          <w:rFonts w:ascii="Palatino Linotype" w:hAnsi="Palatino Linotype" w:cs="Arial"/>
          <w:b/>
          <w:sz w:val="24"/>
          <w:szCs w:val="24"/>
        </w:rPr>
        <w:t xml:space="preserve">El Sujeto Obligado </w:t>
      </w:r>
      <w:r w:rsidR="00A12F8D">
        <w:rPr>
          <w:rFonts w:ascii="Palatino Linotype" w:hAnsi="Palatino Linotype" w:cs="Arial"/>
          <w:sz w:val="24"/>
          <w:szCs w:val="24"/>
        </w:rPr>
        <w:t xml:space="preserve">dio respuesta a la solicitud de información en los siguientes términos: </w:t>
      </w:r>
    </w:p>
    <w:p w14:paraId="709F7193" w14:textId="5B443719" w:rsidR="00A12F8D" w:rsidRPr="00A12F8D" w:rsidRDefault="00A12F8D" w:rsidP="00A12F8D">
      <w:pPr>
        <w:spacing w:before="240" w:line="360" w:lineRule="auto"/>
        <w:ind w:left="851" w:right="851"/>
        <w:jc w:val="both"/>
        <w:rPr>
          <w:rFonts w:ascii="Palatino Linotype" w:hAnsi="Palatino Linotype" w:cs="Arial"/>
          <w:b/>
          <w:i/>
        </w:rPr>
      </w:pPr>
      <w:r w:rsidRPr="00A12F8D">
        <w:rPr>
          <w:rFonts w:ascii="Palatino Linotype" w:hAnsi="Palatino Linotype"/>
          <w:i/>
          <w:color w:val="000000"/>
        </w:rPr>
        <w:t xml:space="preserve">“Estimada MARTHA ESTRADA ELIZAIS, referente a su solicitud de Información con número de folio 00015/IME/IP/2019, </w:t>
      </w:r>
      <w:r w:rsidRPr="00A12F8D">
        <w:rPr>
          <w:rFonts w:ascii="Palatino Linotype" w:hAnsi="Palatino Linotype"/>
          <w:b/>
          <w:i/>
          <w:color w:val="000000"/>
          <w:u w:val="single"/>
        </w:rPr>
        <w:t>hago de su conocimiento que los Servidores Públicos que menciona en su solicitud no laboran ni han laborado en este Instituto</w:t>
      </w:r>
      <w:r w:rsidRPr="00AB2CB6">
        <w:rPr>
          <w:rFonts w:ascii="Palatino Linotype" w:hAnsi="Palatino Linotype"/>
          <w:i/>
          <w:color w:val="000000"/>
          <w:u w:val="single"/>
        </w:rPr>
        <w:t xml:space="preserve">, </w:t>
      </w:r>
      <w:r w:rsidRPr="00AB2CB6">
        <w:rPr>
          <w:rFonts w:ascii="Palatino Linotype" w:hAnsi="Palatino Linotype"/>
          <w:i/>
          <w:color w:val="000000"/>
        </w:rPr>
        <w:t>teniendo como única referencia el Directorio de la Secretaría de Desarrollo Económico donde aparece el nombre de la LICENCIADA EN DERECHO MARÍA LETICIA MIRANDA BARRERA como SUBDIRECTORA DE COMERCIALIZACIÓN (ENCARGADO) y como JEFA DEL DEPARTAMENTO DE PROMOCIÓN Y VENTAS del Fideicomiso para el Desarrollo de Parques y Zonas Industriales en el Estado de México.”</w:t>
      </w:r>
      <w:r w:rsidRPr="00A12F8D">
        <w:rPr>
          <w:rFonts w:ascii="Palatino Linotype" w:hAnsi="Palatino Linotype"/>
          <w:i/>
          <w:color w:val="000000"/>
        </w:rPr>
        <w:t xml:space="preserve"> </w:t>
      </w:r>
      <w:r w:rsidRPr="00A12F8D">
        <w:rPr>
          <w:rFonts w:ascii="Palatino Linotype" w:hAnsi="Palatino Linotype"/>
          <w:b/>
          <w:i/>
          <w:color w:val="000000"/>
        </w:rPr>
        <w:t>[Sic]</w:t>
      </w:r>
    </w:p>
    <w:p w14:paraId="02D2BC86" w14:textId="77777777" w:rsidR="00A12F8D" w:rsidRDefault="00A12F8D" w:rsidP="005D2B04">
      <w:pPr>
        <w:spacing w:before="240" w:line="360" w:lineRule="auto"/>
        <w:jc w:val="both"/>
        <w:rPr>
          <w:rFonts w:ascii="Palatino Linotype" w:hAnsi="Palatino Linotype" w:cs="Arial"/>
          <w:sz w:val="24"/>
          <w:szCs w:val="24"/>
        </w:rPr>
      </w:pPr>
    </w:p>
    <w:p w14:paraId="3FCD2529" w14:textId="77777777" w:rsidR="005D2B04" w:rsidRPr="00B94D83" w:rsidRDefault="005D2B04" w:rsidP="005D2B04">
      <w:pPr>
        <w:spacing w:before="240" w:line="360" w:lineRule="auto"/>
        <w:jc w:val="both"/>
        <w:rPr>
          <w:rFonts w:ascii="Palatino Linotype" w:hAnsi="Palatino Linotype" w:cs="Arial"/>
          <w:b/>
          <w:sz w:val="28"/>
        </w:rPr>
      </w:pPr>
      <w:r w:rsidRPr="00B94D83">
        <w:rPr>
          <w:rFonts w:ascii="Palatino Linotype" w:hAnsi="Palatino Linotype" w:cs="Arial"/>
          <w:b/>
          <w:sz w:val="28"/>
        </w:rPr>
        <w:t xml:space="preserve">TERCERO. </w:t>
      </w:r>
      <w:r w:rsidRPr="00B94D83">
        <w:rPr>
          <w:rFonts w:ascii="Palatino Linotype" w:hAnsi="Palatino Linotype"/>
          <w:b/>
          <w:sz w:val="28"/>
        </w:rPr>
        <w:t>Del recurso de revisión.</w:t>
      </w:r>
    </w:p>
    <w:p w14:paraId="37AEDD65" w14:textId="032810CE" w:rsidR="00A12F8D" w:rsidRPr="00A12F8D" w:rsidRDefault="005D2B04" w:rsidP="005D2B04">
      <w:pPr>
        <w:spacing w:before="240" w:line="360" w:lineRule="auto"/>
        <w:jc w:val="both"/>
        <w:rPr>
          <w:rFonts w:ascii="Palatino Linotype" w:hAnsi="Palatino Linotype" w:cs="Arial"/>
          <w:sz w:val="24"/>
          <w:szCs w:val="24"/>
        </w:rPr>
      </w:pPr>
      <w:r w:rsidRPr="00B94D83">
        <w:rPr>
          <w:rFonts w:ascii="Palatino Linotype" w:hAnsi="Palatino Linotype" w:cs="Arial"/>
          <w:sz w:val="24"/>
          <w:szCs w:val="24"/>
        </w:rPr>
        <w:t xml:space="preserve">Inconforme con la respuesta notificada por </w:t>
      </w:r>
      <w:r w:rsidR="00A12F8D">
        <w:rPr>
          <w:rFonts w:ascii="Palatino Linotype" w:hAnsi="Palatino Linotype" w:cs="Arial"/>
          <w:b/>
          <w:sz w:val="24"/>
          <w:szCs w:val="24"/>
        </w:rPr>
        <w:t>El Sujeto Obligado, La</w:t>
      </w:r>
      <w:r w:rsidRPr="00B94D83">
        <w:rPr>
          <w:rFonts w:ascii="Palatino Linotype" w:hAnsi="Palatino Linotype" w:cs="Arial"/>
          <w:b/>
          <w:sz w:val="24"/>
          <w:szCs w:val="24"/>
        </w:rPr>
        <w:t xml:space="preserve"> Recurrente </w:t>
      </w:r>
      <w:r w:rsidRPr="00B94D83">
        <w:rPr>
          <w:rFonts w:ascii="Palatino Linotype" w:hAnsi="Palatino Linotype" w:cs="Arial"/>
          <w:sz w:val="24"/>
          <w:szCs w:val="24"/>
        </w:rPr>
        <w:t xml:space="preserve">interpuso el recurso de revisión, en fecha </w:t>
      </w:r>
      <w:r w:rsidR="00A12F8D">
        <w:rPr>
          <w:rFonts w:ascii="Palatino Linotype" w:hAnsi="Palatino Linotype" w:cs="Arial"/>
          <w:sz w:val="24"/>
          <w:szCs w:val="24"/>
        </w:rPr>
        <w:t xml:space="preserve">once de abril del presente, el cual fue </w:t>
      </w:r>
      <w:r w:rsidR="00A12F8D">
        <w:rPr>
          <w:rFonts w:ascii="Palatino Linotype" w:hAnsi="Palatino Linotype" w:cs="Arial"/>
          <w:sz w:val="24"/>
          <w:szCs w:val="24"/>
        </w:rPr>
        <w:lastRenderedPageBreak/>
        <w:t xml:space="preserve">registrado en el expediente número </w:t>
      </w:r>
      <w:r w:rsidR="00A12F8D">
        <w:rPr>
          <w:rFonts w:ascii="Palatino Linotype" w:hAnsi="Palatino Linotype" w:cs="Arial"/>
          <w:b/>
          <w:sz w:val="24"/>
          <w:szCs w:val="24"/>
        </w:rPr>
        <w:t xml:space="preserve">02520/INFOEM/IP/RR/2019, </w:t>
      </w:r>
      <w:r w:rsidR="00A12F8D">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414A95CC" w14:textId="62EB93C4" w:rsidR="005D2B04" w:rsidRPr="00A12F8D" w:rsidRDefault="005D2B04" w:rsidP="005D2B04">
      <w:pPr>
        <w:spacing w:before="240" w:line="360" w:lineRule="auto"/>
        <w:ind w:left="851" w:right="851"/>
        <w:jc w:val="both"/>
        <w:rPr>
          <w:rFonts w:ascii="Palatino Linotype" w:hAnsi="Palatino Linotype"/>
          <w:b/>
          <w:i/>
          <w:color w:val="000000"/>
        </w:rPr>
      </w:pPr>
      <w:r w:rsidRPr="00A12F8D">
        <w:rPr>
          <w:rFonts w:ascii="Palatino Linotype" w:hAnsi="Palatino Linotype"/>
          <w:i/>
          <w:color w:val="000000"/>
        </w:rPr>
        <w:t>“</w:t>
      </w:r>
      <w:r w:rsidR="00A12F8D" w:rsidRPr="00A12F8D">
        <w:rPr>
          <w:rFonts w:ascii="Palatino Linotype" w:hAnsi="Palatino Linotype"/>
          <w:i/>
          <w:color w:val="000000"/>
        </w:rPr>
        <w:t>LA RESPUESTA DEL SUJETO OBLIGADO</w:t>
      </w:r>
      <w:r w:rsidRPr="00A12F8D">
        <w:rPr>
          <w:rFonts w:ascii="Palatino Linotype" w:hAnsi="Palatino Linotype"/>
          <w:i/>
          <w:color w:val="000000"/>
        </w:rPr>
        <w:t>”</w:t>
      </w:r>
      <w:r w:rsidRPr="00A12F8D">
        <w:rPr>
          <w:rFonts w:ascii="Palatino Linotype" w:eastAsia="Times New Roman" w:hAnsi="Palatino Linotype" w:cs="Times New Roman"/>
          <w:i/>
          <w:lang w:val="es-ES_tradnl" w:eastAsia="es-ES"/>
        </w:rPr>
        <w:t xml:space="preserve"> [Sic]</w:t>
      </w:r>
    </w:p>
    <w:p w14:paraId="656194D0" w14:textId="77777777" w:rsidR="005D2B04" w:rsidRDefault="005D2B04" w:rsidP="005D2B04">
      <w:pPr>
        <w:spacing w:before="240" w:line="360" w:lineRule="auto"/>
        <w:ind w:right="851"/>
        <w:jc w:val="both"/>
        <w:rPr>
          <w:rFonts w:ascii="Palatino Linotype" w:hAnsi="Palatino Linotype"/>
          <w:b/>
          <w:color w:val="000000"/>
        </w:rPr>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1321347D" w:rsidR="005D2B04" w:rsidRPr="00AB2CB6" w:rsidRDefault="00A12F8D" w:rsidP="005C404A">
      <w:pPr>
        <w:spacing w:before="240" w:line="360" w:lineRule="auto"/>
        <w:ind w:left="851" w:right="851"/>
        <w:jc w:val="both"/>
        <w:rPr>
          <w:rFonts w:ascii="Palatino Linotype" w:hAnsi="Palatino Linotype"/>
          <w:b/>
          <w:i/>
          <w:color w:val="000000"/>
          <w:u w:val="single"/>
        </w:rPr>
      </w:pPr>
      <w:r w:rsidRPr="00A12F8D">
        <w:rPr>
          <w:rFonts w:ascii="Palatino Linotype" w:hAnsi="Palatino Linotype"/>
          <w:i/>
          <w:color w:val="000000"/>
        </w:rPr>
        <w:t xml:space="preserve">“ESTO PORQUE ESA INFORMACIÓN SE REQUIRIÓ DE LA SECRETARIA DE DESARROLLO ECONÓMICO, Y EL SUJETO OBLIGADO SE DECLARO INCOMPETENTE, POR LO QUE REORIENTO LA PETICIÓN HACIA ESTE SUJETO OBLIGADO COMO SE ADVIERTE DEL ANEXO QUE SE AGREGA AL PRESENTE. EN CONSECUENCIA, ESTE SUJETO OBLIGADO SI POSEE LA INFORMACIÓN SOLICITADA, </w:t>
      </w:r>
      <w:r w:rsidRPr="00AB2CB6">
        <w:rPr>
          <w:rFonts w:ascii="Palatino Linotype" w:hAnsi="Palatino Linotype"/>
          <w:b/>
          <w:i/>
          <w:color w:val="000000"/>
          <w:u w:val="single"/>
        </w:rPr>
        <w:t>YA QUE NI SIQUIERA HACE UNA BÚSQUEDA EXHAUSTIVA EN TODAS SUS ÁREAS Y ESTRUCTURA INSTITUCIONAL, A FIN DE DAR CERTEZA Y SEGURIDAD JURÍDICAS</w:t>
      </w:r>
      <w:r w:rsidR="005D2B04" w:rsidRPr="00AB2CB6">
        <w:rPr>
          <w:rFonts w:ascii="Palatino Linotype" w:hAnsi="Palatino Linotype"/>
          <w:b/>
          <w:i/>
          <w:color w:val="000000"/>
          <w:u w:val="single"/>
        </w:rPr>
        <w:t xml:space="preserve">” </w:t>
      </w:r>
      <w:r w:rsidR="005D2B04" w:rsidRPr="00AB2CB6">
        <w:rPr>
          <w:rFonts w:ascii="Palatino Linotype" w:eastAsia="Times New Roman" w:hAnsi="Palatino Linotype" w:cs="Times New Roman"/>
          <w:b/>
          <w:i/>
          <w:lang w:val="es-ES_tradnl" w:eastAsia="es-ES"/>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C8C3B92" w14:textId="673EAB16" w:rsidR="005C404A" w:rsidRPr="005C404A" w:rsidRDefault="005D2B04" w:rsidP="005D2B04">
      <w:pPr>
        <w:spacing w:before="240" w:line="360" w:lineRule="auto"/>
        <w:jc w:val="both"/>
        <w:rPr>
          <w:rFonts w:ascii="Palatino Linotype" w:hAnsi="Palatino Linotype"/>
          <w:color w:val="000000"/>
          <w:sz w:val="24"/>
          <w:szCs w:val="24"/>
        </w:rPr>
      </w:pPr>
      <w:r w:rsidRPr="00DA4AC6">
        <w:rPr>
          <w:rFonts w:ascii="Palatino Linotype" w:hAnsi="Palatino Linotype"/>
          <w:color w:val="000000"/>
          <w:sz w:val="24"/>
          <w:szCs w:val="24"/>
        </w:rPr>
        <w:t xml:space="preserve">Asimismo, resulta preciso señalar que </w:t>
      </w:r>
      <w:r w:rsidR="00A12F8D">
        <w:rPr>
          <w:rFonts w:ascii="Palatino Linotype" w:hAnsi="Palatino Linotype"/>
          <w:b/>
          <w:color w:val="000000"/>
          <w:sz w:val="24"/>
          <w:szCs w:val="24"/>
        </w:rPr>
        <w:t>La</w:t>
      </w:r>
      <w:r w:rsidRPr="00DA4AC6">
        <w:rPr>
          <w:rFonts w:ascii="Palatino Linotype" w:hAnsi="Palatino Linotype"/>
          <w:b/>
          <w:color w:val="000000"/>
          <w:sz w:val="24"/>
          <w:szCs w:val="24"/>
        </w:rPr>
        <w:t xml:space="preserve"> Recurrente </w:t>
      </w:r>
      <w:r w:rsidRPr="00DA4AC6">
        <w:rPr>
          <w:rFonts w:ascii="Palatino Linotype" w:hAnsi="Palatino Linotype"/>
          <w:color w:val="000000"/>
          <w:sz w:val="24"/>
          <w:szCs w:val="24"/>
        </w:rPr>
        <w:t>adjuntó el documento electrónico</w:t>
      </w:r>
      <w:r w:rsidR="005C404A">
        <w:rPr>
          <w:rFonts w:ascii="Palatino Linotype" w:hAnsi="Palatino Linotype"/>
          <w:color w:val="000000"/>
          <w:sz w:val="24"/>
          <w:szCs w:val="24"/>
        </w:rPr>
        <w:t xml:space="preserve"> </w:t>
      </w:r>
      <w:r w:rsidR="005C404A">
        <w:rPr>
          <w:rFonts w:ascii="Palatino Linotype" w:hAnsi="Palatino Linotype"/>
          <w:b/>
          <w:color w:val="000000"/>
          <w:sz w:val="24"/>
          <w:szCs w:val="24"/>
        </w:rPr>
        <w:t>“</w:t>
      </w:r>
      <w:r w:rsidR="00A12F8D">
        <w:rPr>
          <w:rFonts w:ascii="Palatino Linotype" w:hAnsi="Palatino Linotype"/>
          <w:b/>
          <w:color w:val="000000"/>
          <w:sz w:val="24"/>
          <w:szCs w:val="24"/>
        </w:rPr>
        <w:t>Incompetencia 73.19.pdf</w:t>
      </w:r>
      <w:r w:rsidR="005C404A">
        <w:rPr>
          <w:rFonts w:ascii="Palatino Linotype" w:hAnsi="Palatino Linotype"/>
          <w:b/>
          <w:color w:val="000000"/>
          <w:sz w:val="24"/>
          <w:szCs w:val="24"/>
        </w:rPr>
        <w:t xml:space="preserve">”, </w:t>
      </w:r>
      <w:r w:rsidR="005C404A">
        <w:rPr>
          <w:rFonts w:ascii="Palatino Linotype" w:hAnsi="Palatino Linotype"/>
          <w:color w:val="000000"/>
          <w:sz w:val="24"/>
          <w:szCs w:val="24"/>
        </w:rPr>
        <w:t>mismo que se tiene por reproducido como si a la letra se insertase, en virtud de que será materia de análisis en el considerando respectivo.</w:t>
      </w:r>
    </w:p>
    <w:p w14:paraId="6AD62B13" w14:textId="77777777" w:rsidR="005C404A" w:rsidRDefault="005C404A" w:rsidP="005D2B04">
      <w:pPr>
        <w:spacing w:before="240" w:line="360" w:lineRule="auto"/>
        <w:jc w:val="both"/>
        <w:rPr>
          <w:rFonts w:ascii="Palatino Linotype" w:hAnsi="Palatino Linotype"/>
          <w:color w:val="000000"/>
          <w:sz w:val="24"/>
          <w:szCs w:val="24"/>
        </w:rPr>
      </w:pPr>
    </w:p>
    <w:p w14:paraId="353F6C58" w14:textId="77777777" w:rsidR="005D2B04" w:rsidRDefault="005D2B04" w:rsidP="005D2B04">
      <w:pPr>
        <w:spacing w:before="240" w:line="360" w:lineRule="auto"/>
        <w:jc w:val="both"/>
        <w:rPr>
          <w:rFonts w:ascii="Palatino Linotype" w:hAnsi="Palatino Linotype" w:cs="Arial"/>
          <w:b/>
          <w:sz w:val="28"/>
          <w:szCs w:val="28"/>
        </w:rPr>
      </w:pPr>
      <w:r w:rsidRPr="00DB11D0">
        <w:rPr>
          <w:rFonts w:ascii="Palatino Linotype" w:hAnsi="Palatino Linotype" w:cs="Arial"/>
          <w:b/>
          <w:sz w:val="28"/>
        </w:rPr>
        <w:lastRenderedPageBreak/>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5D2C29EF" w14:textId="41235838" w:rsidR="005D2B04" w:rsidRDefault="005D2B04"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12F8D">
        <w:rPr>
          <w:rFonts w:ascii="Palatino Linotype" w:hAnsi="Palatino Linotype" w:cs="Arial"/>
          <w:b/>
          <w:sz w:val="24"/>
          <w:szCs w:val="24"/>
        </w:rPr>
        <w:t>veinticuatro de abril</w:t>
      </w:r>
      <w:r w:rsidRPr="00DA4AC6">
        <w:rPr>
          <w:rFonts w:ascii="Palatino Linotype" w:hAnsi="Palatino Linotype" w:cs="Arial"/>
          <w:b/>
          <w:sz w:val="24"/>
          <w:szCs w:val="24"/>
        </w:rPr>
        <w:t xml:space="preserve"> de los corrientes</w:t>
      </w:r>
      <w:r>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025197FC" w14:textId="77777777" w:rsidR="005D2B04" w:rsidRDefault="005D2B04" w:rsidP="005D2B04">
      <w:pPr>
        <w:spacing w:before="240" w:line="360" w:lineRule="auto"/>
        <w:jc w:val="both"/>
        <w:rPr>
          <w:rFonts w:ascii="Palatino Linotype" w:hAnsi="Palatino Linotype" w:cs="Arial"/>
          <w:sz w:val="24"/>
          <w:szCs w:val="24"/>
        </w:rPr>
      </w:pPr>
    </w:p>
    <w:p w14:paraId="0F405014" w14:textId="77777777" w:rsidR="005D2B04" w:rsidRDefault="005D2B04" w:rsidP="005D2B0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1C6B4310" w14:textId="0C01AC89" w:rsidR="00A12F8D" w:rsidRPr="00A12F8D" w:rsidRDefault="00A12F8D" w:rsidP="00A12F8D">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sus informe justificado, remitiendo diversos documentos electrónicos en fecha siete de mayo, mismos que no se pusieron a la vista de </w:t>
      </w:r>
      <w:r>
        <w:rPr>
          <w:rFonts w:ascii="Palatino Linotype" w:hAnsi="Palatino Linotype" w:cs="Arial"/>
          <w:b/>
          <w:sz w:val="24"/>
          <w:szCs w:val="24"/>
        </w:rPr>
        <w:t xml:space="preserve">La Recurrente, </w:t>
      </w:r>
      <w:r>
        <w:rPr>
          <w:rFonts w:ascii="Palatino Linotype" w:hAnsi="Palatino Linotype" w:cs="Arial"/>
          <w:sz w:val="24"/>
          <w:szCs w:val="24"/>
        </w:rPr>
        <w:t xml:space="preserve">al no modificar </w:t>
      </w:r>
      <w:r w:rsidR="00F573AA">
        <w:rPr>
          <w:rFonts w:ascii="Palatino Linotype" w:hAnsi="Palatino Linotype" w:cs="Arial"/>
          <w:sz w:val="24"/>
          <w:szCs w:val="24"/>
        </w:rPr>
        <w:t xml:space="preserve">de manera sustantiva </w:t>
      </w:r>
      <w:r>
        <w:rPr>
          <w:rFonts w:ascii="Palatino Linotype" w:hAnsi="Palatino Linotype" w:cs="Arial"/>
          <w:sz w:val="24"/>
          <w:szCs w:val="24"/>
        </w:rPr>
        <w:t xml:space="preserve">la respuesta primigenia. </w:t>
      </w:r>
    </w:p>
    <w:p w14:paraId="0E93FBD1" w14:textId="494E35CD" w:rsidR="00AA58A2" w:rsidRDefault="00AA58A2" w:rsidP="00A12F8D">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4560" behindDoc="0" locked="0" layoutInCell="1" allowOverlap="1" wp14:anchorId="5872DA0E" wp14:editId="439ED106">
                <wp:simplePos x="0" y="0"/>
                <wp:positionH relativeFrom="column">
                  <wp:posOffset>-375285</wp:posOffset>
                </wp:positionH>
                <wp:positionV relativeFrom="paragraph">
                  <wp:posOffset>1697355</wp:posOffset>
                </wp:positionV>
                <wp:extent cx="6400800" cy="6572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640080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9628C" id="Conector recto 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33.65pt" to="474.4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" strokecolor="#5b9bd5 [3204]" strokeweight=".5pt">
                <v:stroke joinstyle="miter"/>
              </v:line>
            </w:pict>
          </mc:Fallback>
        </mc:AlternateContent>
      </w:r>
      <w:r w:rsidR="00A12F8D">
        <w:rPr>
          <w:rFonts w:ascii="Palatino Linotype" w:hAnsi="Palatino Linotype" w:cs="Arial"/>
          <w:sz w:val="24"/>
          <w:szCs w:val="24"/>
        </w:rPr>
        <w:t xml:space="preserve">Por lo que una vez </w:t>
      </w:r>
      <w:r w:rsidR="00A12F8D" w:rsidRPr="00F12BAF">
        <w:rPr>
          <w:rFonts w:ascii="Palatino Linotype" w:hAnsi="Palatino Linotype" w:cs="Arial"/>
          <w:sz w:val="24"/>
          <w:szCs w:val="24"/>
        </w:rPr>
        <w:t xml:space="preserve">transcurrido el plazo establecido para que las partes manifestaran lo que a su derecho conviniera, en </w:t>
      </w:r>
      <w:r w:rsidR="00A12F8D" w:rsidRPr="007F63B3">
        <w:rPr>
          <w:rFonts w:ascii="Palatino Linotype" w:hAnsi="Palatino Linotype" w:cs="Arial"/>
          <w:sz w:val="24"/>
          <w:szCs w:val="24"/>
        </w:rPr>
        <w:t xml:space="preserve">fecha </w:t>
      </w:r>
      <w:r>
        <w:rPr>
          <w:rFonts w:ascii="Palatino Linotype" w:hAnsi="Palatino Linotype" w:cs="Arial"/>
          <w:sz w:val="24"/>
          <w:szCs w:val="24"/>
        </w:rPr>
        <w:t>cuatro de junio</w:t>
      </w:r>
      <w:r w:rsidR="00A12F8D" w:rsidRPr="007F63B3">
        <w:rPr>
          <w:rFonts w:ascii="Palatino Linotype" w:hAnsi="Palatino Linotype" w:cs="Arial"/>
          <w:sz w:val="24"/>
          <w:szCs w:val="24"/>
        </w:rPr>
        <w:t xml:space="preserve"> del presente se</w:t>
      </w:r>
      <w:r w:rsidR="00A12F8D">
        <w:rPr>
          <w:rFonts w:ascii="Palatino Linotype" w:hAnsi="Palatino Linotype" w:cs="Arial"/>
          <w:sz w:val="24"/>
          <w:szCs w:val="24"/>
        </w:rPr>
        <w:t xml:space="preserve"> decretó el cierre de instrucción en términos del artículo 185 fracción VI de la Ley de Transparencia y Acceso a la Información Pública del Estado de México y Municipios, iniciando el término legal para dictar resolución definitiva del asunto. </w:t>
      </w:r>
    </w:p>
    <w:p w14:paraId="5AB2CC6F" w14:textId="5E3028B6" w:rsidR="005149BE" w:rsidRDefault="00A12F8D" w:rsidP="00A12F8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w:t>
      </w:r>
      <w:r w:rsidRPr="00A14FEA">
        <w:rPr>
          <w:rFonts w:ascii="Palatino Linotype" w:hAnsi="Palatino Linotype" w:cs="Arial"/>
          <w:sz w:val="24"/>
          <w:szCs w:val="24"/>
        </w:rPr>
        <w:t xml:space="preserve">fecha </w:t>
      </w:r>
      <w:r w:rsidR="00AA58A2">
        <w:rPr>
          <w:rFonts w:ascii="Palatino Linotype" w:hAnsi="Palatino Linotype" w:cs="Arial"/>
          <w:sz w:val="24"/>
          <w:szCs w:val="24"/>
        </w:rPr>
        <w:t>siete de junio</w:t>
      </w:r>
      <w:r w:rsidRPr="00A14FEA">
        <w:rPr>
          <w:rFonts w:ascii="Palatino Linotype" w:hAnsi="Palatino Linotype" w:cs="Arial"/>
          <w:sz w:val="24"/>
          <w:szCs w:val="24"/>
        </w:rPr>
        <w:t xml:space="preserve"> de los corrientes,</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w:t>
      </w:r>
    </w:p>
    <w:p w14:paraId="08BD21FB" w14:textId="77777777" w:rsidR="00AA58A2" w:rsidRDefault="00AA58A2" w:rsidP="00844569">
      <w:pPr>
        <w:spacing w:before="240" w:line="360" w:lineRule="auto"/>
        <w:jc w:val="center"/>
        <w:rPr>
          <w:rFonts w:ascii="Palatino Linotype" w:hAnsi="Palatino Linotype" w:cs="Arial"/>
          <w:b/>
          <w:sz w:val="24"/>
        </w:rPr>
      </w:pP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F916E2D" w14:textId="48EB5F8B"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xml:space="preserve">, es competente para conocer y resolver </w:t>
      </w:r>
      <w:r w:rsidR="004176C6">
        <w:rPr>
          <w:rFonts w:ascii="Palatino Linotype" w:hAnsi="Palatino Linotype" w:cs="Arial"/>
          <w:sz w:val="24"/>
        </w:rPr>
        <w:t>el</w:t>
      </w:r>
      <w:r w:rsidRPr="00FA55A4">
        <w:rPr>
          <w:rFonts w:ascii="Palatino Linotype" w:hAnsi="Palatino Linotype" w:cs="Arial"/>
          <w:sz w:val="24"/>
        </w:rPr>
        <w:t xml:space="preserve"> presente recurso de revisión interpuesto por</w:t>
      </w:r>
      <w:r>
        <w:rPr>
          <w:rFonts w:ascii="Palatino Linotype" w:hAnsi="Palatino Linotype" w:cs="Arial"/>
          <w:sz w:val="24"/>
        </w:rPr>
        <w:t xml:space="preserve"> </w:t>
      </w:r>
      <w:r w:rsidR="00AA58A2">
        <w:rPr>
          <w:rFonts w:ascii="Palatino Linotype" w:hAnsi="Palatino Linotype" w:cs="Arial"/>
          <w:b/>
          <w:sz w:val="24"/>
        </w:rPr>
        <w:t>La</w:t>
      </w:r>
      <w:r w:rsidRPr="008556FF">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293C82E0" w14:textId="77777777" w:rsidR="00335D14" w:rsidRDefault="00335D14" w:rsidP="00844569">
      <w:pPr>
        <w:spacing w:before="240" w:line="360" w:lineRule="auto"/>
        <w:jc w:val="both"/>
        <w:rPr>
          <w:rFonts w:ascii="Palatino Linotype" w:hAnsi="Palatino Linotype" w:cs="Arial"/>
          <w:sz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2FE33EB"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11FBCFD" w14:textId="77777777" w:rsidR="00460A79" w:rsidRDefault="00460A79" w:rsidP="00460A79">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09A20078"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6F8A4CE"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p>
    <w:p w14:paraId="2BD748EE" w14:textId="77777777" w:rsidR="00460A79" w:rsidRDefault="00460A79" w:rsidP="00460A7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w:t>
      </w:r>
      <w:r>
        <w:rPr>
          <w:rFonts w:ascii="Palatino Linotype" w:hAnsi="Palatino Linotype" w:cs="Arial"/>
        </w:rPr>
        <w:lastRenderedPageBreak/>
        <w:t xml:space="preserve">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D15A0FB" w14:textId="77777777" w:rsidR="00460A79" w:rsidRDefault="00460A79" w:rsidP="00460A79">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 xml:space="preserve">solicitud no se entiende o no se precisan temas o </w:t>
      </w:r>
      <w:r w:rsidRPr="00552846">
        <w:rPr>
          <w:rFonts w:ascii="Palatino Linotype" w:hAnsi="Palatino Linotype" w:cs="Arial"/>
          <w:sz w:val="24"/>
          <w:szCs w:val="24"/>
        </w:rPr>
        <w:lastRenderedPageBreak/>
        <w:t>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1CDCB2C" w14:textId="67FA3CAA" w:rsidR="00460A79" w:rsidRDefault="00460A79" w:rsidP="00460A79">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111D2D">
        <w:rPr>
          <w:rFonts w:ascii="Palatino Linotype" w:hAnsi="Palatino Linotype" w:cs="Arial"/>
          <w:sz w:val="24"/>
          <w:szCs w:val="24"/>
        </w:rPr>
        <w:t xml:space="preserve"> </w:t>
      </w:r>
      <w:r w:rsidR="00111D2D">
        <w:rPr>
          <w:rFonts w:ascii="Palatino Linotype" w:hAnsi="Palatino Linotype" w:cs="Arial"/>
          <w:b/>
          <w:sz w:val="24"/>
          <w:szCs w:val="24"/>
        </w:rPr>
        <w:t>La</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775D27FC" w14:textId="241F59C2" w:rsidR="008B779D" w:rsidRPr="008B779D" w:rsidRDefault="00163786" w:rsidP="00AA58A2">
      <w:pPr>
        <w:spacing w:before="240" w:line="360" w:lineRule="auto"/>
        <w:jc w:val="both"/>
        <w:rPr>
          <w:rFonts w:ascii="Palatino Linotype" w:hAnsi="Palatino Linotype" w:cs="Arial"/>
          <w:sz w:val="24"/>
          <w:szCs w:val="24"/>
        </w:rPr>
      </w:pPr>
      <w:r>
        <w:rPr>
          <w:rFonts w:ascii="Palatino Linotype" w:hAnsi="Palatino Linotype" w:cs="Arial"/>
          <w:sz w:val="24"/>
          <w:szCs w:val="24"/>
        </w:rPr>
        <w:t>En una aproximación inicial</w:t>
      </w:r>
      <w:r w:rsidR="008B779D">
        <w:rPr>
          <w:rFonts w:ascii="Palatino Linotype" w:hAnsi="Palatino Linotype" w:cs="Arial"/>
          <w:sz w:val="24"/>
          <w:szCs w:val="24"/>
        </w:rPr>
        <w:t xml:space="preserve">, resulta oportuno mencionar que el segundo requerimiento carece de elemento temporal, por ello, de forma objetiva al desentrañar la solicitud </w:t>
      </w:r>
      <w:r w:rsidR="008B779D">
        <w:rPr>
          <w:rFonts w:ascii="Palatino Linotype" w:hAnsi="Palatino Linotype" w:cs="Arial"/>
          <w:b/>
          <w:sz w:val="24"/>
          <w:szCs w:val="24"/>
        </w:rPr>
        <w:t xml:space="preserve">00015/IME/IP/2019, </w:t>
      </w:r>
      <w:r w:rsidR="008B779D">
        <w:rPr>
          <w:rFonts w:ascii="Palatino Linotype" w:hAnsi="Palatino Linotype" w:cs="Arial"/>
          <w:sz w:val="24"/>
          <w:szCs w:val="24"/>
        </w:rPr>
        <w:t xml:space="preserve">podemos identificar que </w:t>
      </w:r>
      <w:r w:rsidR="008B779D">
        <w:rPr>
          <w:rFonts w:ascii="Palatino Linotype" w:hAnsi="Palatino Linotype" w:cs="Arial"/>
          <w:b/>
          <w:sz w:val="24"/>
          <w:szCs w:val="24"/>
        </w:rPr>
        <w:t xml:space="preserve">La Recurrente </w:t>
      </w:r>
      <w:r w:rsidR="008B779D">
        <w:rPr>
          <w:rFonts w:ascii="Palatino Linotype" w:hAnsi="Palatino Linotype" w:cs="Arial"/>
          <w:sz w:val="24"/>
          <w:szCs w:val="24"/>
        </w:rPr>
        <w:t xml:space="preserve">peticionó lo siguiente: </w:t>
      </w:r>
    </w:p>
    <w:p w14:paraId="096C6236" w14:textId="6C6A07A8" w:rsidR="00AA58A2" w:rsidRPr="00AA58A2" w:rsidRDefault="00AA58A2" w:rsidP="00AA58A2">
      <w:pPr>
        <w:spacing w:before="240" w:line="360" w:lineRule="auto"/>
        <w:jc w:val="both"/>
        <w:rPr>
          <w:rFonts w:ascii="Palatino Linotype" w:hAnsi="Palatino Linotype" w:cs="Arial"/>
          <w:b/>
          <w:sz w:val="24"/>
          <w:szCs w:val="24"/>
        </w:rPr>
      </w:pPr>
      <w:r w:rsidRPr="00AA58A2">
        <w:rPr>
          <w:rFonts w:ascii="Palatino Linotype" w:hAnsi="Palatino Linotype" w:cs="Arial"/>
          <w:b/>
          <w:sz w:val="24"/>
          <w:szCs w:val="24"/>
        </w:rPr>
        <w:t xml:space="preserve">De la C. María Leticia Miranda Barrera </w:t>
      </w:r>
    </w:p>
    <w:p w14:paraId="3A818926" w14:textId="1FF0725F" w:rsidR="00DC4C3E" w:rsidRPr="005A0AC6" w:rsidRDefault="00AA58A2" w:rsidP="00DC4C3E">
      <w:pPr>
        <w:pStyle w:val="Prrafodelista"/>
        <w:numPr>
          <w:ilvl w:val="0"/>
          <w:numId w:val="13"/>
        </w:numPr>
        <w:tabs>
          <w:tab w:val="left" w:pos="709"/>
        </w:tabs>
        <w:spacing w:before="240" w:line="360" w:lineRule="auto"/>
        <w:ind w:right="51"/>
        <w:jc w:val="both"/>
        <w:rPr>
          <w:rFonts w:ascii="Palatino Linotype" w:hAnsi="Palatino Linotype"/>
        </w:rPr>
      </w:pPr>
      <w:r>
        <w:rPr>
          <w:rFonts w:ascii="Palatino Linotype" w:hAnsi="Palatino Linotype"/>
        </w:rPr>
        <w:t xml:space="preserve">Gafete-credencial de servidor público. </w:t>
      </w:r>
    </w:p>
    <w:p w14:paraId="05E14B81" w14:textId="15F18592" w:rsidR="008B779D" w:rsidRDefault="00AA58A2" w:rsidP="00DC4C3E">
      <w:pPr>
        <w:pStyle w:val="Prrafodelista"/>
        <w:numPr>
          <w:ilvl w:val="0"/>
          <w:numId w:val="13"/>
        </w:numPr>
        <w:tabs>
          <w:tab w:val="left" w:pos="709"/>
        </w:tabs>
        <w:spacing w:before="240" w:line="360" w:lineRule="auto"/>
        <w:ind w:right="51"/>
        <w:jc w:val="both"/>
        <w:rPr>
          <w:rFonts w:ascii="Palatino Linotype" w:hAnsi="Palatino Linotype"/>
        </w:rPr>
      </w:pPr>
      <w:r>
        <w:rPr>
          <w:rFonts w:ascii="Palatino Linotype" w:hAnsi="Palatino Linotype"/>
        </w:rPr>
        <w:t xml:space="preserve">El o los documentos donde consten los </w:t>
      </w:r>
      <w:r w:rsidR="008B779D">
        <w:rPr>
          <w:rFonts w:ascii="Palatino Linotype" w:hAnsi="Palatino Linotype"/>
        </w:rPr>
        <w:t xml:space="preserve">bienes resguardados, vigente al ocho de abril de dos mil diecinueve. </w:t>
      </w:r>
    </w:p>
    <w:p w14:paraId="2FD2EE5A" w14:textId="77777777" w:rsidR="008B779D" w:rsidRPr="008B779D" w:rsidRDefault="008B779D" w:rsidP="008B779D">
      <w:pPr>
        <w:tabs>
          <w:tab w:val="left" w:pos="709"/>
        </w:tabs>
        <w:spacing w:before="240" w:line="360" w:lineRule="auto"/>
        <w:ind w:right="51"/>
        <w:jc w:val="both"/>
        <w:rPr>
          <w:rFonts w:ascii="Palatino Linotype" w:hAnsi="Palatino Linotype"/>
          <w:sz w:val="24"/>
          <w:szCs w:val="24"/>
        </w:rPr>
      </w:pPr>
    </w:p>
    <w:p w14:paraId="7691A1E0" w14:textId="22293F3D" w:rsidR="008B779D" w:rsidRPr="008B779D" w:rsidRDefault="008B779D" w:rsidP="008B779D">
      <w:pPr>
        <w:tabs>
          <w:tab w:val="left" w:pos="709"/>
        </w:tabs>
        <w:spacing w:before="240" w:line="360" w:lineRule="auto"/>
        <w:ind w:right="51"/>
        <w:jc w:val="both"/>
        <w:rPr>
          <w:rFonts w:ascii="Palatino Linotype" w:hAnsi="Palatino Linotype"/>
          <w:b/>
          <w:sz w:val="24"/>
          <w:szCs w:val="24"/>
        </w:rPr>
      </w:pPr>
      <w:r w:rsidRPr="008B779D">
        <w:rPr>
          <w:rFonts w:ascii="Palatino Linotype" w:hAnsi="Palatino Linotype"/>
          <w:b/>
          <w:sz w:val="24"/>
          <w:szCs w:val="24"/>
        </w:rPr>
        <w:t xml:space="preserve">Del C. Josué David Espinosa Estrada </w:t>
      </w:r>
    </w:p>
    <w:p w14:paraId="16774854" w14:textId="31379514" w:rsidR="0082054C" w:rsidRPr="008B779D" w:rsidRDefault="00AA58A2" w:rsidP="008B779D">
      <w:pPr>
        <w:pStyle w:val="Prrafodelista"/>
        <w:numPr>
          <w:ilvl w:val="0"/>
          <w:numId w:val="13"/>
        </w:numPr>
        <w:tabs>
          <w:tab w:val="left" w:pos="709"/>
        </w:tabs>
        <w:spacing w:before="240" w:line="360" w:lineRule="auto"/>
        <w:ind w:right="51"/>
        <w:jc w:val="both"/>
        <w:rPr>
          <w:rFonts w:ascii="Palatino Linotype" w:hAnsi="Palatino Linotype"/>
        </w:rPr>
      </w:pPr>
      <w:r w:rsidRPr="008B779D">
        <w:rPr>
          <w:rFonts w:ascii="Palatino Linotype" w:hAnsi="Palatino Linotype"/>
        </w:rPr>
        <w:t xml:space="preserve"> </w:t>
      </w:r>
      <w:r w:rsidR="008B779D">
        <w:rPr>
          <w:rFonts w:ascii="Palatino Linotype" w:hAnsi="Palatino Linotype"/>
        </w:rPr>
        <w:t xml:space="preserve">El o los documentos donde conste el nombre de su superior jerárquico. </w:t>
      </w:r>
    </w:p>
    <w:p w14:paraId="436AF077" w14:textId="77777777" w:rsidR="00F2087F" w:rsidRDefault="00F2087F" w:rsidP="007216DB">
      <w:pPr>
        <w:pStyle w:val="Sinespaciado"/>
        <w:spacing w:line="360" w:lineRule="auto"/>
        <w:jc w:val="both"/>
        <w:rPr>
          <w:rFonts w:ascii="Palatino Linotype" w:hAnsi="Palatino Linotype"/>
        </w:rPr>
      </w:pPr>
    </w:p>
    <w:p w14:paraId="1F62FB6C" w14:textId="77777777" w:rsidR="008B779D" w:rsidRDefault="008B779D" w:rsidP="008B779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Lo anterior con fundamento en los artículos 13 y 181 cuarto párrafo de la Ley en materia, normatividad que señala a la literalidad: </w:t>
      </w:r>
    </w:p>
    <w:p w14:paraId="33542D96" w14:textId="77777777" w:rsidR="008B779D" w:rsidRPr="009878C2" w:rsidRDefault="008B779D" w:rsidP="008B779D">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3F6594AE" w14:textId="77777777" w:rsidR="008B779D" w:rsidRPr="009878C2" w:rsidRDefault="008B779D" w:rsidP="008B779D">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705B21A" w14:textId="77777777" w:rsidR="008B779D" w:rsidRPr="009878C2" w:rsidRDefault="008B779D" w:rsidP="008B779D">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3C5EFB14" w14:textId="77777777" w:rsidR="008B779D" w:rsidRDefault="008B779D" w:rsidP="00C65017">
      <w:pPr>
        <w:tabs>
          <w:tab w:val="left" w:pos="709"/>
        </w:tabs>
        <w:spacing w:before="240" w:line="360" w:lineRule="auto"/>
        <w:ind w:right="51"/>
        <w:jc w:val="both"/>
        <w:rPr>
          <w:rFonts w:ascii="Palatino Linotype" w:hAnsi="Palatino Linotype"/>
          <w:sz w:val="24"/>
          <w:szCs w:val="24"/>
        </w:rPr>
      </w:pPr>
    </w:p>
    <w:p w14:paraId="708E4F95" w14:textId="5273F0B9" w:rsidR="008B779D" w:rsidRDefault="004261E4" w:rsidP="007216DB">
      <w:pPr>
        <w:pStyle w:val="Sinespaciado"/>
        <w:spacing w:line="360" w:lineRule="auto"/>
        <w:jc w:val="both"/>
        <w:rPr>
          <w:rFonts w:ascii="Palatino Linotype" w:hAnsi="Palatino Linotype"/>
        </w:rPr>
      </w:pPr>
      <w:r>
        <w:rPr>
          <w:rFonts w:ascii="Palatino Linotype" w:hAnsi="Palatino Linotype"/>
        </w:rPr>
        <w:t xml:space="preserve">Bajo estas líneas argumentativas, como se mencionó en el antecedente segundo, en fecha </w:t>
      </w:r>
      <w:r w:rsidR="008B779D">
        <w:rPr>
          <w:rFonts w:ascii="Palatino Linotype" w:hAnsi="Palatino Linotype"/>
        </w:rPr>
        <w:t xml:space="preserve">nueve de abril, </w:t>
      </w:r>
      <w:r w:rsidR="008B779D">
        <w:rPr>
          <w:rFonts w:ascii="Palatino Linotype" w:hAnsi="Palatino Linotype"/>
          <w:b/>
        </w:rPr>
        <w:t xml:space="preserve">El Sujeto Obligado </w:t>
      </w:r>
      <w:r w:rsidR="008B779D">
        <w:rPr>
          <w:rFonts w:ascii="Palatino Linotype" w:hAnsi="Palatino Linotype"/>
        </w:rPr>
        <w:t xml:space="preserve">rindió su respuesta a la solicitud de información formulada por </w:t>
      </w:r>
      <w:r w:rsidR="008B779D">
        <w:rPr>
          <w:rFonts w:ascii="Palatino Linotype" w:hAnsi="Palatino Linotype"/>
          <w:b/>
        </w:rPr>
        <w:t xml:space="preserve">El Recurrente </w:t>
      </w:r>
      <w:r w:rsidR="008B779D">
        <w:rPr>
          <w:rFonts w:ascii="Palatino Linotype" w:hAnsi="Palatino Linotype"/>
        </w:rPr>
        <w:t xml:space="preserve">manifestando que los servidores públicos referidos en la solicitud de información no </w:t>
      </w:r>
      <w:r w:rsidR="00111D2D">
        <w:rPr>
          <w:rFonts w:ascii="Palatino Linotype" w:hAnsi="Palatino Linotype"/>
        </w:rPr>
        <w:t>laboran ni han laborado</w:t>
      </w:r>
      <w:r w:rsidR="008B779D">
        <w:rPr>
          <w:rFonts w:ascii="Palatino Linotype" w:hAnsi="Palatino Linotype"/>
        </w:rPr>
        <w:t xml:space="preserve"> en el Instituto Mexiquense del Emprendedor, asimismo, </w:t>
      </w:r>
      <w:r w:rsidR="008B779D">
        <w:rPr>
          <w:rFonts w:ascii="Palatino Linotype" w:hAnsi="Palatino Linotype"/>
          <w:b/>
        </w:rPr>
        <w:t xml:space="preserve">El Sujeto Obligado </w:t>
      </w:r>
      <w:r w:rsidR="008B779D">
        <w:rPr>
          <w:rFonts w:ascii="Palatino Linotype" w:hAnsi="Palatino Linotype"/>
        </w:rPr>
        <w:t xml:space="preserve">refiere que en alusión a la servidora pública en cita, existen indicios de que se encuentra adscrita a la Secretaría de Desarrollo Económico del Gobierno del Estado de México. </w:t>
      </w:r>
    </w:p>
    <w:p w14:paraId="4C53EBD0" w14:textId="77777777" w:rsidR="00460A79" w:rsidRDefault="00460A79" w:rsidP="007216DB">
      <w:pPr>
        <w:pStyle w:val="Sinespaciado"/>
        <w:spacing w:line="360" w:lineRule="auto"/>
        <w:jc w:val="both"/>
        <w:rPr>
          <w:rFonts w:ascii="Palatino Linotype" w:hAnsi="Palatino Linotype"/>
        </w:rPr>
      </w:pPr>
    </w:p>
    <w:p w14:paraId="527B560C" w14:textId="77777777" w:rsidR="008A2C0F" w:rsidRDefault="00460A79" w:rsidP="007216DB">
      <w:pPr>
        <w:pStyle w:val="Sinespaciado"/>
        <w:spacing w:line="360" w:lineRule="auto"/>
        <w:jc w:val="both"/>
        <w:rPr>
          <w:rFonts w:ascii="Palatino Linotype" w:hAnsi="Palatino Linotype"/>
        </w:rPr>
      </w:pPr>
      <w:r>
        <w:rPr>
          <w:rFonts w:ascii="Palatino Linotype" w:hAnsi="Palatino Linotype"/>
        </w:rPr>
        <w:t xml:space="preserve">En este tenor, si bien es cierto que </w:t>
      </w:r>
      <w:r>
        <w:rPr>
          <w:rFonts w:ascii="Palatino Linotype" w:hAnsi="Palatino Linotype"/>
          <w:b/>
        </w:rPr>
        <w:t xml:space="preserve">El Sujeto Obligado </w:t>
      </w:r>
      <w:r>
        <w:rPr>
          <w:rFonts w:ascii="Palatino Linotype" w:hAnsi="Palatino Linotype"/>
        </w:rPr>
        <w:t xml:space="preserve">señaló su incompetencia, lo cierto también es que en el expediente electrónico no se advierte que haya turnado los requerimientos a la unidad o unidades administrativas estimadas competentes, lo anterior con fundamento en el artículo 162 de la </w:t>
      </w:r>
      <w:r w:rsidR="008A2C0F">
        <w:rPr>
          <w:rFonts w:ascii="Palatino Linotype" w:hAnsi="Palatino Linotype"/>
        </w:rPr>
        <w:t xml:space="preserve">Ley de Transparencia y Acceso a la </w:t>
      </w:r>
      <w:r w:rsidR="008A2C0F">
        <w:rPr>
          <w:rFonts w:ascii="Palatino Linotype" w:hAnsi="Palatino Linotype"/>
        </w:rPr>
        <w:lastRenderedPageBreak/>
        <w:t>Información Pública del Estado de México y Municipios, normatividad invocada cuyo contenido literal es el siguiente:</w:t>
      </w:r>
    </w:p>
    <w:p w14:paraId="2FAA2C1B" w14:textId="1E7D7216" w:rsidR="00460A79" w:rsidRPr="008A2C0F" w:rsidRDefault="008A2C0F" w:rsidP="008A2C0F">
      <w:pPr>
        <w:pStyle w:val="Sinespaciado"/>
        <w:spacing w:before="240" w:after="160" w:line="360" w:lineRule="auto"/>
        <w:ind w:left="851" w:right="851"/>
        <w:jc w:val="both"/>
        <w:rPr>
          <w:rFonts w:ascii="Palatino Linotype" w:hAnsi="Palatino Linotype"/>
          <w:i/>
          <w:sz w:val="22"/>
          <w:szCs w:val="22"/>
        </w:rPr>
      </w:pPr>
      <w:r w:rsidRPr="008A2C0F">
        <w:rPr>
          <w:rFonts w:ascii="Palatino Linotype" w:hAnsi="Palatino Linotype"/>
          <w:i/>
          <w:sz w:val="22"/>
          <w:szCs w:val="22"/>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00460A79" w:rsidRPr="008A2C0F">
        <w:rPr>
          <w:rFonts w:ascii="Palatino Linotype" w:hAnsi="Palatino Linotype"/>
          <w:i/>
          <w:sz w:val="22"/>
          <w:szCs w:val="22"/>
        </w:rPr>
        <w:t xml:space="preserve"> </w:t>
      </w:r>
    </w:p>
    <w:p w14:paraId="50F0020F" w14:textId="77777777" w:rsidR="00460A79" w:rsidRDefault="00460A79" w:rsidP="007216DB">
      <w:pPr>
        <w:pStyle w:val="Sinespaciado"/>
        <w:spacing w:line="360" w:lineRule="auto"/>
        <w:jc w:val="both"/>
        <w:rPr>
          <w:rFonts w:ascii="Palatino Linotype" w:hAnsi="Palatino Linotype"/>
        </w:rPr>
      </w:pPr>
    </w:p>
    <w:p w14:paraId="098780B5" w14:textId="54471A5D" w:rsidR="008A2C0F" w:rsidRDefault="008A2C0F" w:rsidP="007216DB">
      <w:pPr>
        <w:pStyle w:val="Sinespaciado"/>
        <w:spacing w:line="360" w:lineRule="auto"/>
        <w:jc w:val="both"/>
        <w:rPr>
          <w:rFonts w:ascii="Palatino Linotype" w:hAnsi="Palatino Linotype"/>
        </w:rPr>
      </w:pPr>
      <w:r>
        <w:rPr>
          <w:rFonts w:ascii="Palatino Linotype" w:hAnsi="Palatino Linotype"/>
        </w:rPr>
        <w:t xml:space="preserve">Robustece lo anterior la siguiente imagen ilustrativa: </w:t>
      </w:r>
    </w:p>
    <w:p w14:paraId="2E61685C" w14:textId="280B955A" w:rsidR="008A2C0F" w:rsidRDefault="008A2C0F" w:rsidP="007216DB">
      <w:pPr>
        <w:pStyle w:val="Sinespaciado"/>
        <w:spacing w:line="360" w:lineRule="auto"/>
        <w:jc w:val="both"/>
        <w:rPr>
          <w:rFonts w:ascii="Palatino Linotype" w:hAnsi="Palatino Linotype"/>
        </w:rPr>
      </w:pPr>
      <w:r>
        <w:rPr>
          <w:rFonts w:ascii="Palatino Linotype" w:hAnsi="Palatino Linotype"/>
          <w:noProof/>
          <w:lang w:eastAsia="es-MX"/>
        </w:rPr>
        <w:drawing>
          <wp:anchor distT="0" distB="0" distL="114300" distR="114300" simplePos="0" relativeHeight="251724800" behindDoc="0" locked="0" layoutInCell="1" allowOverlap="1" wp14:anchorId="23CE9469" wp14:editId="1FC11C39">
            <wp:simplePos x="0" y="0"/>
            <wp:positionH relativeFrom="page">
              <wp:align>center</wp:align>
            </wp:positionH>
            <wp:positionV relativeFrom="paragraph">
              <wp:posOffset>288290</wp:posOffset>
            </wp:positionV>
            <wp:extent cx="5753100" cy="4057650"/>
            <wp:effectExtent l="0" t="0" r="0" b="0"/>
            <wp:wrapThrough wrapText="bothSides">
              <wp:wrapPolygon edited="0">
                <wp:start x="0" y="0"/>
                <wp:lineTo x="0" y="21499"/>
                <wp:lineTo x="21528" y="21499"/>
                <wp:lineTo x="2152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D6BA2" w14:textId="32C76F74" w:rsidR="008A2C0F" w:rsidRDefault="008A2C0F" w:rsidP="007216DB">
      <w:pPr>
        <w:pStyle w:val="Sinespaciado"/>
        <w:spacing w:line="360" w:lineRule="auto"/>
        <w:jc w:val="both"/>
        <w:rPr>
          <w:rFonts w:ascii="Palatino Linotype" w:hAnsi="Palatino Linotype"/>
        </w:rPr>
      </w:pPr>
    </w:p>
    <w:p w14:paraId="075F89E3" w14:textId="66766630" w:rsidR="006A1E31" w:rsidRDefault="00CA3D18" w:rsidP="00D1498A">
      <w:pPr>
        <w:pStyle w:val="Sinespaciado"/>
        <w:spacing w:line="360" w:lineRule="auto"/>
        <w:jc w:val="both"/>
        <w:rPr>
          <w:rFonts w:ascii="Palatino Linotype" w:hAnsi="Palatino Linotype"/>
        </w:rPr>
      </w:pPr>
      <w:r w:rsidRPr="00CA3D18">
        <w:rPr>
          <w:rFonts w:ascii="Palatino Linotype" w:hAnsi="Palatino Linotype"/>
        </w:rPr>
        <w:lastRenderedPageBreak/>
        <w:t xml:space="preserve">Inconforme con la respuesta del </w:t>
      </w:r>
      <w:r w:rsidR="00541165">
        <w:rPr>
          <w:rFonts w:ascii="Palatino Linotype" w:hAnsi="Palatino Linotype"/>
          <w:b/>
        </w:rPr>
        <w:t>Sujeto Obligado, La</w:t>
      </w:r>
      <w:r w:rsidRPr="00CA3D18">
        <w:rPr>
          <w:rFonts w:ascii="Palatino Linotype" w:hAnsi="Palatino Linotype"/>
          <w:b/>
        </w:rPr>
        <w:t xml:space="preserve"> Recurrente </w:t>
      </w:r>
      <w:r w:rsidRPr="00CA3D18">
        <w:rPr>
          <w:rFonts w:ascii="Palatino Linotype" w:hAnsi="Palatino Linotype"/>
        </w:rPr>
        <w:t xml:space="preserve">interpuso recurso de revisión en fecha </w:t>
      </w:r>
      <w:r w:rsidR="006A1E31">
        <w:rPr>
          <w:rFonts w:ascii="Palatino Linotype" w:hAnsi="Palatino Linotype"/>
        </w:rPr>
        <w:t xml:space="preserve">once de abril, admitiéndose el veinticuatro de abril, ambos del año en curso. Señalando como razones o motivos de inconformidad: </w:t>
      </w:r>
    </w:p>
    <w:p w14:paraId="3EECF1BC" w14:textId="25B90734" w:rsidR="00CA3D18" w:rsidRPr="006A1E31" w:rsidRDefault="00CA3D18" w:rsidP="00CA3D18">
      <w:pPr>
        <w:pStyle w:val="Prrafodelista"/>
        <w:tabs>
          <w:tab w:val="left" w:pos="5415"/>
        </w:tabs>
        <w:spacing w:before="240" w:line="360" w:lineRule="auto"/>
        <w:ind w:left="720" w:right="851"/>
        <w:jc w:val="both"/>
        <w:rPr>
          <w:rFonts w:ascii="Palatino Linotype" w:hAnsi="Palatino Linotype"/>
          <w:b/>
          <w:i/>
          <w:color w:val="000000"/>
          <w:sz w:val="22"/>
          <w:szCs w:val="22"/>
        </w:rPr>
      </w:pPr>
      <w:r w:rsidRPr="006A1E31">
        <w:rPr>
          <w:rFonts w:ascii="Palatino Linotype" w:hAnsi="Palatino Linotype"/>
          <w:i/>
          <w:color w:val="000000"/>
          <w:sz w:val="22"/>
          <w:szCs w:val="22"/>
        </w:rPr>
        <w:t>“</w:t>
      </w:r>
      <w:r w:rsidR="006A1E31" w:rsidRPr="006A1E31">
        <w:rPr>
          <w:rFonts w:ascii="Palatino Linotype" w:hAnsi="Palatino Linotype"/>
          <w:i/>
          <w:color w:val="000000"/>
          <w:sz w:val="22"/>
          <w:szCs w:val="22"/>
        </w:rPr>
        <w:t xml:space="preserve">ESTO PORQUE ESA INFORMACIÓN SE REQUIRIÓ DE LA SECRETARIA DE DESARROLLO ECONÓMICO, Y EL SUJETO OBLIGADO SE DECLARO INCOMPETENTE, POR LO QUE REORIENTO LA PETICIÓN HACIA ESTE SUJETO OBLIGADO COMO SE ADVIERTE DEL ANEXO QUE SE AGREGA AL PRESENTE. EN CONSECUENCIA, ESTE SUJETO OBLIGADO SI POSEE LA INFORMACIÓN SOLICITADA, </w:t>
      </w:r>
      <w:r w:rsidR="006A1E31" w:rsidRPr="008A2C0F">
        <w:rPr>
          <w:rFonts w:ascii="Palatino Linotype" w:hAnsi="Palatino Linotype"/>
          <w:b/>
          <w:i/>
          <w:color w:val="000000"/>
          <w:sz w:val="22"/>
          <w:szCs w:val="22"/>
          <w:u w:val="single"/>
        </w:rPr>
        <w:t>YA QUE NI SIQUIERA HACE UNA BÚSQUEDA EXHAUSTIVA EN TODAS SUS ÁREAS Y ESTRUCTURA INSTITUCIONAL, A FIN DE DAR CERTEZA Y SEGURIDAD JURÍDICAS</w:t>
      </w:r>
      <w:r w:rsidRPr="008A2C0F">
        <w:rPr>
          <w:rFonts w:ascii="Palatino Linotype" w:hAnsi="Palatino Linotype"/>
          <w:b/>
          <w:i/>
          <w:color w:val="000000"/>
          <w:sz w:val="22"/>
          <w:szCs w:val="22"/>
          <w:u w:val="single"/>
        </w:rPr>
        <w:t>”</w:t>
      </w:r>
      <w:r w:rsidRPr="006A1E31">
        <w:rPr>
          <w:rFonts w:ascii="Palatino Linotype" w:hAnsi="Palatino Linotype"/>
          <w:i/>
          <w:color w:val="000000"/>
          <w:sz w:val="22"/>
          <w:szCs w:val="22"/>
        </w:rPr>
        <w:t xml:space="preserve"> </w:t>
      </w:r>
      <w:r w:rsidRPr="006A1E31">
        <w:rPr>
          <w:rFonts w:ascii="Palatino Linotype" w:hAnsi="Palatino Linotype"/>
          <w:b/>
          <w:i/>
          <w:color w:val="000000"/>
          <w:sz w:val="22"/>
          <w:szCs w:val="22"/>
        </w:rPr>
        <w:t>[Sic]</w:t>
      </w:r>
    </w:p>
    <w:p w14:paraId="2302831A" w14:textId="77777777" w:rsidR="004261E4" w:rsidRDefault="004261E4" w:rsidP="00CA3D18">
      <w:pPr>
        <w:pStyle w:val="Sinespaciado"/>
        <w:spacing w:line="360" w:lineRule="auto"/>
        <w:jc w:val="both"/>
        <w:rPr>
          <w:rFonts w:ascii="Palatino Linotype" w:hAnsi="Palatino Linotype"/>
        </w:rPr>
      </w:pPr>
    </w:p>
    <w:p w14:paraId="326C5310" w14:textId="43697797" w:rsidR="00742AAA" w:rsidRDefault="006A1E31" w:rsidP="00CA3D18">
      <w:pPr>
        <w:pStyle w:val="Sinespaciado"/>
        <w:spacing w:line="360" w:lineRule="auto"/>
        <w:jc w:val="both"/>
        <w:rPr>
          <w:rFonts w:ascii="Palatino Linotype" w:hAnsi="Palatino Linotype"/>
        </w:rPr>
      </w:pPr>
      <w:r>
        <w:rPr>
          <w:rFonts w:ascii="Palatino Linotype" w:hAnsi="Palatino Linotype"/>
        </w:rPr>
        <w:t xml:space="preserve">Asimismo, </w:t>
      </w:r>
      <w:r>
        <w:rPr>
          <w:rFonts w:ascii="Palatino Linotype" w:hAnsi="Palatino Linotype"/>
          <w:b/>
        </w:rPr>
        <w:t xml:space="preserve">La Recurrente, </w:t>
      </w:r>
      <w:r>
        <w:rPr>
          <w:rFonts w:ascii="Palatino Linotype" w:hAnsi="Palatino Linotype"/>
        </w:rPr>
        <w:t xml:space="preserve">adjuntó lo siguiente: </w:t>
      </w:r>
    </w:p>
    <w:p w14:paraId="370B3127" w14:textId="0244D0E5" w:rsidR="006A1E31" w:rsidRPr="006A1E31" w:rsidRDefault="006A1E31" w:rsidP="006A1E31">
      <w:pPr>
        <w:pStyle w:val="Sinespaciado"/>
        <w:numPr>
          <w:ilvl w:val="0"/>
          <w:numId w:val="32"/>
        </w:numPr>
        <w:spacing w:line="360" w:lineRule="auto"/>
        <w:jc w:val="both"/>
        <w:rPr>
          <w:rFonts w:ascii="Palatino Linotype" w:hAnsi="Palatino Linotype"/>
        </w:rPr>
      </w:pPr>
      <w:r>
        <w:rPr>
          <w:rFonts w:ascii="Palatino Linotype" w:hAnsi="Palatino Linotype"/>
          <w:b/>
        </w:rPr>
        <w:t xml:space="preserve">“Incompetencia 73.19 </w:t>
      </w:r>
      <w:proofErr w:type="spellStart"/>
      <w:r>
        <w:rPr>
          <w:rFonts w:ascii="Palatino Linotype" w:hAnsi="Palatino Linotype"/>
          <w:b/>
        </w:rPr>
        <w:t>pdf</w:t>
      </w:r>
      <w:proofErr w:type="spellEnd"/>
      <w:r>
        <w:rPr>
          <w:rFonts w:ascii="Palatino Linotype" w:hAnsi="Palatino Linotype"/>
          <w:b/>
        </w:rPr>
        <w:t xml:space="preserve">”: </w:t>
      </w:r>
      <w:r w:rsidR="00380495">
        <w:rPr>
          <w:rFonts w:ascii="Palatino Linotype" w:hAnsi="Palatino Linotype"/>
        </w:rPr>
        <w:t xml:space="preserve">Acuerdo signado por el Titular de la Unidad de Transparencia de la Secretaría de Desarrollo Económico del Estado de México, </w:t>
      </w:r>
      <w:r w:rsidR="00290FD4">
        <w:rPr>
          <w:rFonts w:ascii="Palatino Linotype" w:hAnsi="Palatino Linotype"/>
        </w:rPr>
        <w:t xml:space="preserve">a través del cual se declara la incompetencia para atender la solicitud de información </w:t>
      </w:r>
      <w:r w:rsidR="00290FD4">
        <w:rPr>
          <w:rFonts w:ascii="Palatino Linotype" w:hAnsi="Palatino Linotype"/>
          <w:b/>
        </w:rPr>
        <w:t xml:space="preserve">00073/SEDECO/IP/2019, </w:t>
      </w:r>
      <w:r w:rsidR="00290FD4">
        <w:rPr>
          <w:rFonts w:ascii="Palatino Linotype" w:hAnsi="Palatino Linotype"/>
        </w:rPr>
        <w:t xml:space="preserve">mediante la que se requirió la misma información que en la solicitud </w:t>
      </w:r>
      <w:r w:rsidR="00290FD4">
        <w:rPr>
          <w:rFonts w:ascii="Palatino Linotype" w:hAnsi="Palatino Linotype"/>
          <w:b/>
        </w:rPr>
        <w:t xml:space="preserve">00015/IME/IP/2019. </w:t>
      </w:r>
      <w:r w:rsidR="00290FD4">
        <w:rPr>
          <w:rFonts w:ascii="Palatino Linotype" w:hAnsi="Palatino Linotype"/>
        </w:rPr>
        <w:t xml:space="preserve">Asimismo, se orienta a la particular respecto del </w:t>
      </w:r>
      <w:r w:rsidR="00290FD4">
        <w:rPr>
          <w:rFonts w:ascii="Palatino Linotype" w:hAnsi="Palatino Linotype"/>
          <w:b/>
        </w:rPr>
        <w:t xml:space="preserve">Sujeto Obligado </w:t>
      </w:r>
      <w:r w:rsidR="00290FD4">
        <w:rPr>
          <w:rFonts w:ascii="Palatino Linotype" w:hAnsi="Palatino Linotype"/>
        </w:rPr>
        <w:t xml:space="preserve">estimado competente, consistente en dos fojas; de fecha uno de abril de dos mil diecinueve. </w:t>
      </w:r>
    </w:p>
    <w:p w14:paraId="7CFFC7AC" w14:textId="77777777" w:rsidR="006A1E31" w:rsidRDefault="006A1E31" w:rsidP="00CA3D18">
      <w:pPr>
        <w:pStyle w:val="Sinespaciado"/>
        <w:spacing w:line="360" w:lineRule="auto"/>
        <w:jc w:val="both"/>
        <w:rPr>
          <w:rFonts w:ascii="Palatino Linotype" w:hAnsi="Palatino Linotype"/>
        </w:rPr>
      </w:pPr>
    </w:p>
    <w:p w14:paraId="250E87C8" w14:textId="194EC124" w:rsidR="00290FD4" w:rsidRDefault="00CA3D18" w:rsidP="00CA3D18">
      <w:pPr>
        <w:pStyle w:val="Sinespaciado"/>
        <w:spacing w:line="360" w:lineRule="auto"/>
        <w:jc w:val="both"/>
        <w:rPr>
          <w:rFonts w:ascii="Palatino Linotype" w:hAnsi="Palatino Linotype"/>
        </w:rPr>
      </w:pPr>
      <w:r w:rsidRPr="007E69B4">
        <w:rPr>
          <w:rFonts w:ascii="Palatino Linotype" w:hAnsi="Palatino Linotype"/>
        </w:rPr>
        <w:t xml:space="preserve">Por otra parte, como fue mencionado en el antecedente quinto, una vez abierta la etapa de instrucción se puntualiza que </w:t>
      </w:r>
      <w:r w:rsidR="00F05716" w:rsidRPr="007E69B4">
        <w:rPr>
          <w:rFonts w:ascii="Palatino Linotype" w:hAnsi="Palatino Linotype"/>
          <w:b/>
        </w:rPr>
        <w:t xml:space="preserve">El Sujeto Obligado </w:t>
      </w:r>
      <w:r w:rsidR="00290FD4">
        <w:rPr>
          <w:rFonts w:ascii="Palatino Linotype" w:hAnsi="Palatino Linotype"/>
        </w:rPr>
        <w:t>rindió su informe justificado</w:t>
      </w:r>
      <w:r w:rsidR="00D1498A">
        <w:rPr>
          <w:rFonts w:ascii="Palatino Linotype" w:hAnsi="Palatino Linotype"/>
        </w:rPr>
        <w:t xml:space="preserve">, </w:t>
      </w:r>
      <w:r w:rsidR="00D1498A">
        <w:rPr>
          <w:rFonts w:ascii="Palatino Linotype" w:hAnsi="Palatino Linotype"/>
        </w:rPr>
        <w:lastRenderedPageBreak/>
        <w:t xml:space="preserve">mismo que no fue puesto a la vista de la particular al no modificar </w:t>
      </w:r>
      <w:r w:rsidR="00392BFB">
        <w:rPr>
          <w:rFonts w:ascii="Palatino Linotype" w:hAnsi="Palatino Linotype"/>
        </w:rPr>
        <w:t xml:space="preserve">sustancialmente </w:t>
      </w:r>
      <w:r w:rsidR="00D1498A">
        <w:rPr>
          <w:rFonts w:ascii="Palatino Linotype" w:hAnsi="Palatino Linotype"/>
        </w:rPr>
        <w:t>la respuesta primigenia, lo anterior con fundamento en el artículo 185, fracción III d</w:t>
      </w:r>
      <w:r w:rsidR="00392BFB">
        <w:rPr>
          <w:rFonts w:ascii="Palatino Linotype" w:hAnsi="Palatino Linotype"/>
        </w:rPr>
        <w:t>e la Ley de transparencia local.</w:t>
      </w:r>
      <w:r w:rsidR="00D1498A">
        <w:rPr>
          <w:rFonts w:ascii="Palatino Linotype" w:hAnsi="Palatino Linotype"/>
        </w:rPr>
        <w:t xml:space="preserve"> Dicho informe se nutre de los siguientes documentos electrónicos: </w:t>
      </w:r>
    </w:p>
    <w:p w14:paraId="487605AD" w14:textId="22B6F8D6" w:rsidR="00D1498A" w:rsidRPr="00D1498A" w:rsidRDefault="00D1498A" w:rsidP="00D1498A">
      <w:pPr>
        <w:pStyle w:val="Sinespaciado"/>
        <w:numPr>
          <w:ilvl w:val="0"/>
          <w:numId w:val="33"/>
        </w:numPr>
        <w:spacing w:line="360" w:lineRule="auto"/>
        <w:jc w:val="both"/>
        <w:rPr>
          <w:rFonts w:ascii="Palatino Linotype" w:hAnsi="Palatino Linotype"/>
          <w:b/>
        </w:rPr>
      </w:pPr>
      <w:r>
        <w:rPr>
          <w:rFonts w:ascii="Palatino Linotype" w:hAnsi="Palatino Linotype"/>
          <w:b/>
        </w:rPr>
        <w:t xml:space="preserve">“Incompetencia SEDECO.pdf”: </w:t>
      </w:r>
      <w:r>
        <w:rPr>
          <w:rFonts w:ascii="Palatino Linotype" w:hAnsi="Palatino Linotype"/>
        </w:rPr>
        <w:t xml:space="preserve">Acuerdo de incompetencia signado por el Titular de la Unidad de Transparencia de la Secretaría de Desarrollo </w:t>
      </w:r>
      <w:r w:rsidR="00392BFB">
        <w:rPr>
          <w:rFonts w:ascii="Palatino Linotype" w:hAnsi="Palatino Linotype"/>
        </w:rPr>
        <w:t>Económico</w:t>
      </w:r>
      <w:r>
        <w:rPr>
          <w:rFonts w:ascii="Palatino Linotype" w:hAnsi="Palatino Linotype"/>
        </w:rPr>
        <w:t xml:space="preserve"> del Estado de México, mismo que fue remitido por </w:t>
      </w:r>
      <w:r>
        <w:rPr>
          <w:rFonts w:ascii="Palatino Linotype" w:hAnsi="Palatino Linotype"/>
          <w:b/>
        </w:rPr>
        <w:t>La Recurrente</w:t>
      </w:r>
      <w:r>
        <w:rPr>
          <w:rFonts w:ascii="Palatino Linotype" w:hAnsi="Palatino Linotype"/>
        </w:rPr>
        <w:t>, al momento de interponer el medio de impugnación.</w:t>
      </w:r>
    </w:p>
    <w:p w14:paraId="223CB884" w14:textId="77777777" w:rsidR="00D1498A" w:rsidRPr="00D1498A" w:rsidRDefault="00D1498A" w:rsidP="00D1498A">
      <w:pPr>
        <w:pStyle w:val="Sinespaciado"/>
        <w:spacing w:line="360" w:lineRule="auto"/>
        <w:ind w:left="720"/>
        <w:jc w:val="both"/>
        <w:rPr>
          <w:rFonts w:ascii="Palatino Linotype" w:hAnsi="Palatino Linotype"/>
          <w:b/>
        </w:rPr>
      </w:pPr>
    </w:p>
    <w:p w14:paraId="103D0023" w14:textId="48E2D2A0" w:rsidR="00D1498A" w:rsidRDefault="008A28BC" w:rsidP="00D1498A">
      <w:pPr>
        <w:pStyle w:val="Sinespaciado"/>
        <w:numPr>
          <w:ilvl w:val="0"/>
          <w:numId w:val="33"/>
        </w:numPr>
        <w:spacing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723776" behindDoc="0" locked="0" layoutInCell="1" allowOverlap="1" wp14:anchorId="40B720D0" wp14:editId="7A21A60A">
                <wp:simplePos x="0" y="0"/>
                <wp:positionH relativeFrom="column">
                  <wp:posOffset>-337185</wp:posOffset>
                </wp:positionH>
                <wp:positionV relativeFrom="paragraph">
                  <wp:posOffset>685164</wp:posOffset>
                </wp:positionV>
                <wp:extent cx="6690995" cy="4327525"/>
                <wp:effectExtent l="0" t="0" r="52705" b="53975"/>
                <wp:wrapNone/>
                <wp:docPr id="12" name="Conector recto de flecha 12"/>
                <wp:cNvGraphicFramePr/>
                <a:graphic xmlns:a="http://schemas.openxmlformats.org/drawingml/2006/main">
                  <a:graphicData uri="http://schemas.microsoft.com/office/word/2010/wordprocessingShape">
                    <wps:wsp>
                      <wps:cNvCnPr/>
                      <wps:spPr>
                        <a:xfrm>
                          <a:off x="0" y="0"/>
                          <a:ext cx="6690995" cy="4327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848107" id="_x0000_t32" coordsize="21600,21600" o:spt="32" o:oned="t" path="m,l21600,21600e" filled="f">
                <v:path arrowok="t" fillok="f" o:connecttype="none"/>
                <o:lock v:ext="edit" shapetype="t"/>
              </v:shapetype>
              <v:shape id="Conector recto de flecha 12" o:spid="_x0000_s1026" type="#_x0000_t32" style="position:absolute;margin-left:-26.55pt;margin-top:53.95pt;width:526.85pt;height:34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" strokecolor="#5b9bd5 [3204]" strokeweight=".5pt">
                <v:stroke endarrow="block" joinstyle="miter"/>
              </v:shape>
            </w:pict>
          </mc:Fallback>
        </mc:AlternateContent>
      </w:r>
      <w:r w:rsidR="00D1498A">
        <w:rPr>
          <w:rFonts w:ascii="Palatino Linotype" w:hAnsi="Palatino Linotype"/>
          <w:b/>
        </w:rPr>
        <w:t xml:space="preserve">“Informe Justificado ADRIANA 2019.pdf”: </w:t>
      </w:r>
      <w:r w:rsidR="00D1498A">
        <w:rPr>
          <w:rFonts w:ascii="Palatino Linotype" w:hAnsi="Palatino Linotype"/>
        </w:rPr>
        <w:t xml:space="preserve">Sirven de sustento las siguientes imágenes ilustrativas: </w:t>
      </w:r>
    </w:p>
    <w:p w14:paraId="499CFE4B" w14:textId="36909923" w:rsidR="00D1498A" w:rsidRDefault="00D1498A" w:rsidP="00D1498A">
      <w:pPr>
        <w:pStyle w:val="Sinespaciado"/>
        <w:spacing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717632" behindDoc="0" locked="0" layoutInCell="1" allowOverlap="1" wp14:anchorId="35551649" wp14:editId="42D533C0">
            <wp:simplePos x="0" y="0"/>
            <wp:positionH relativeFrom="page">
              <wp:align>center</wp:align>
            </wp:positionH>
            <wp:positionV relativeFrom="paragraph">
              <wp:posOffset>19685</wp:posOffset>
            </wp:positionV>
            <wp:extent cx="5755005" cy="7112000"/>
            <wp:effectExtent l="19050" t="19050" r="17145" b="12700"/>
            <wp:wrapThrough wrapText="bothSides">
              <wp:wrapPolygon edited="0">
                <wp:start x="-71" y="-58"/>
                <wp:lineTo x="-71" y="21581"/>
                <wp:lineTo x="21593" y="21581"/>
                <wp:lineTo x="21593" y="-58"/>
                <wp:lineTo x="-71" y="-5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711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7F5AC6" w14:textId="624070D8" w:rsidR="00D1498A" w:rsidRDefault="0042327A" w:rsidP="00D1498A">
      <w:pPr>
        <w:pStyle w:val="Sinespaciado"/>
        <w:spacing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718656" behindDoc="0" locked="0" layoutInCell="1" allowOverlap="1" wp14:anchorId="4636DC2E" wp14:editId="5D35F1C0">
            <wp:simplePos x="0" y="0"/>
            <wp:positionH relativeFrom="page">
              <wp:align>center</wp:align>
            </wp:positionH>
            <wp:positionV relativeFrom="paragraph">
              <wp:posOffset>53552</wp:posOffset>
            </wp:positionV>
            <wp:extent cx="5674995" cy="7145655"/>
            <wp:effectExtent l="19050" t="19050" r="20955" b="17145"/>
            <wp:wrapThrough wrapText="bothSides">
              <wp:wrapPolygon edited="0">
                <wp:start x="-73" y="-58"/>
                <wp:lineTo x="-73" y="21594"/>
                <wp:lineTo x="21607" y="21594"/>
                <wp:lineTo x="21607" y="-58"/>
                <wp:lineTo x="-73" y="-5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995" cy="714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CA27F5" w14:textId="7D621B06" w:rsidR="00D1498A" w:rsidRDefault="0042327A" w:rsidP="00D1498A">
      <w:pPr>
        <w:pStyle w:val="Sinespaciado"/>
        <w:spacing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719680" behindDoc="0" locked="0" layoutInCell="1" allowOverlap="1" wp14:anchorId="0A5D638E" wp14:editId="2A0DBBD1">
            <wp:simplePos x="0" y="0"/>
            <wp:positionH relativeFrom="page">
              <wp:align>center</wp:align>
            </wp:positionH>
            <wp:positionV relativeFrom="paragraph">
              <wp:posOffset>40428</wp:posOffset>
            </wp:positionV>
            <wp:extent cx="5669280" cy="7212965"/>
            <wp:effectExtent l="19050" t="19050" r="26670" b="26035"/>
            <wp:wrapThrough wrapText="bothSides">
              <wp:wrapPolygon edited="0">
                <wp:start x="-73" y="-57"/>
                <wp:lineTo x="-73" y="21621"/>
                <wp:lineTo x="21629" y="21621"/>
                <wp:lineTo x="21629" y="-57"/>
                <wp:lineTo x="-73" y="-57"/>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721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B8809F" w14:textId="082F636C" w:rsidR="00D1498A" w:rsidRDefault="0042327A" w:rsidP="00D1498A">
      <w:pPr>
        <w:pStyle w:val="Sinespaciado"/>
        <w:spacing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720704" behindDoc="0" locked="0" layoutInCell="1" allowOverlap="1" wp14:anchorId="21A18DB5" wp14:editId="726788AD">
            <wp:simplePos x="0" y="0"/>
            <wp:positionH relativeFrom="column">
              <wp:posOffset>3598</wp:posOffset>
            </wp:positionH>
            <wp:positionV relativeFrom="paragraph">
              <wp:posOffset>0</wp:posOffset>
            </wp:positionV>
            <wp:extent cx="5756910" cy="7545705"/>
            <wp:effectExtent l="19050" t="19050" r="15240" b="17145"/>
            <wp:wrapThrough wrapText="bothSides">
              <wp:wrapPolygon edited="0">
                <wp:start x="-71" y="-55"/>
                <wp:lineTo x="-71" y="21595"/>
                <wp:lineTo x="21586" y="21595"/>
                <wp:lineTo x="21586" y="-55"/>
                <wp:lineTo x="-71" y="-55"/>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7545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2327A">
        <w:rPr>
          <w:rFonts w:ascii="Palatino Linotype" w:hAnsi="Palatino Linotype"/>
          <w:b/>
          <w:noProof/>
          <w:lang w:eastAsia="es-MX"/>
        </w:rPr>
        <w:t xml:space="preserve"> </w:t>
      </w:r>
    </w:p>
    <w:p w14:paraId="439F69F0" w14:textId="09CEFD05" w:rsidR="00C9480A" w:rsidRPr="00C9480A" w:rsidRDefault="00620999" w:rsidP="00D1498A">
      <w:pPr>
        <w:pStyle w:val="Sinespaciado"/>
        <w:spacing w:line="360" w:lineRule="auto"/>
        <w:jc w:val="both"/>
        <w:rPr>
          <w:rFonts w:ascii="Palatino Linotype" w:hAnsi="Palatino Linotype"/>
        </w:rPr>
      </w:pPr>
      <w:r>
        <w:rPr>
          <w:rFonts w:ascii="Palatino Linotype" w:hAnsi="Palatino Linotype"/>
        </w:rPr>
        <w:lastRenderedPageBreak/>
        <w:t xml:space="preserve">Una vez sentado lo anterior, </w:t>
      </w:r>
      <w:r w:rsidR="00C9480A">
        <w:rPr>
          <w:rFonts w:ascii="Palatino Linotype" w:hAnsi="Palatino Linotype"/>
        </w:rPr>
        <w:t xml:space="preserve">se procede a analizar de manera conjunta los requerimientos identificados con los numerales </w:t>
      </w:r>
      <w:r w:rsidR="00C9480A">
        <w:rPr>
          <w:rFonts w:ascii="Palatino Linotype" w:hAnsi="Palatino Linotype"/>
          <w:b/>
        </w:rPr>
        <w:t xml:space="preserve">1) </w:t>
      </w:r>
      <w:r w:rsidR="00C9480A">
        <w:rPr>
          <w:rFonts w:ascii="Palatino Linotype" w:hAnsi="Palatino Linotype"/>
        </w:rPr>
        <w:t xml:space="preserve">y </w:t>
      </w:r>
      <w:r w:rsidR="00C9480A">
        <w:rPr>
          <w:rFonts w:ascii="Palatino Linotype" w:hAnsi="Palatino Linotype"/>
          <w:b/>
        </w:rPr>
        <w:t xml:space="preserve">2), </w:t>
      </w:r>
      <w:r w:rsidR="00C9480A">
        <w:rPr>
          <w:rFonts w:ascii="Palatino Linotype" w:hAnsi="Palatino Linotype"/>
        </w:rPr>
        <w:t xml:space="preserve">mediante los cuales en alusión a la servidora pública referida en la solicitud de información </w:t>
      </w:r>
      <w:r w:rsidR="00C9480A">
        <w:rPr>
          <w:rFonts w:ascii="Palatino Linotype" w:hAnsi="Palatino Linotype"/>
          <w:b/>
        </w:rPr>
        <w:t xml:space="preserve">00015/IME/IP/2019 </w:t>
      </w:r>
      <w:r w:rsidR="00C9480A">
        <w:rPr>
          <w:rFonts w:ascii="Palatino Linotype" w:hAnsi="Palatino Linotype"/>
        </w:rPr>
        <w:t xml:space="preserve">se requirió la siguiente información: </w:t>
      </w:r>
    </w:p>
    <w:p w14:paraId="0C8E2444" w14:textId="77777777" w:rsidR="00C9480A" w:rsidRPr="005A0AC6" w:rsidRDefault="00C9480A" w:rsidP="00C9480A">
      <w:pPr>
        <w:pStyle w:val="Prrafodelista"/>
        <w:numPr>
          <w:ilvl w:val="0"/>
          <w:numId w:val="35"/>
        </w:numPr>
        <w:tabs>
          <w:tab w:val="left" w:pos="709"/>
        </w:tabs>
        <w:spacing w:before="240" w:line="360" w:lineRule="auto"/>
        <w:ind w:right="51"/>
        <w:jc w:val="both"/>
        <w:rPr>
          <w:rFonts w:ascii="Palatino Linotype" w:hAnsi="Palatino Linotype"/>
        </w:rPr>
      </w:pPr>
      <w:r>
        <w:rPr>
          <w:rFonts w:ascii="Palatino Linotype" w:hAnsi="Palatino Linotype"/>
        </w:rPr>
        <w:t xml:space="preserve">Gafete-credencial de servidor público. </w:t>
      </w:r>
    </w:p>
    <w:p w14:paraId="44120A03" w14:textId="77777777" w:rsidR="00C9480A" w:rsidRDefault="00C9480A" w:rsidP="00C9480A">
      <w:pPr>
        <w:pStyle w:val="Prrafodelista"/>
        <w:numPr>
          <w:ilvl w:val="0"/>
          <w:numId w:val="35"/>
        </w:numPr>
        <w:tabs>
          <w:tab w:val="left" w:pos="709"/>
        </w:tabs>
        <w:spacing w:before="240" w:line="360" w:lineRule="auto"/>
        <w:ind w:right="51"/>
        <w:jc w:val="both"/>
        <w:rPr>
          <w:rFonts w:ascii="Palatino Linotype" w:hAnsi="Palatino Linotype"/>
        </w:rPr>
      </w:pPr>
      <w:r>
        <w:rPr>
          <w:rFonts w:ascii="Palatino Linotype" w:hAnsi="Palatino Linotype"/>
        </w:rPr>
        <w:t xml:space="preserve">El o los documentos donde consten los bienes resguardados, vigente al ocho de abril de dos mil diecinueve. </w:t>
      </w:r>
    </w:p>
    <w:p w14:paraId="3B29FC4E" w14:textId="77777777" w:rsidR="00C9480A" w:rsidRPr="00C9480A" w:rsidRDefault="00C9480A" w:rsidP="00D1498A">
      <w:pPr>
        <w:pStyle w:val="Sinespaciado"/>
        <w:spacing w:line="360" w:lineRule="auto"/>
        <w:jc w:val="both"/>
        <w:rPr>
          <w:rFonts w:ascii="Palatino Linotype" w:hAnsi="Palatino Linotype"/>
          <w:b/>
        </w:rPr>
      </w:pPr>
    </w:p>
    <w:p w14:paraId="5A4D5E69" w14:textId="77777777" w:rsidR="00C9480A" w:rsidRDefault="00C9480A" w:rsidP="00D1498A">
      <w:pPr>
        <w:pStyle w:val="Sinespaciado"/>
        <w:spacing w:line="360" w:lineRule="auto"/>
        <w:jc w:val="both"/>
        <w:rPr>
          <w:rFonts w:ascii="Palatino Linotype" w:hAnsi="Palatino Linotype"/>
        </w:rPr>
      </w:pPr>
    </w:p>
    <w:p w14:paraId="3F2B3FC2" w14:textId="40CB5769" w:rsidR="00620999" w:rsidRDefault="00C9480A" w:rsidP="00D1498A">
      <w:pPr>
        <w:pStyle w:val="Sinespaciado"/>
        <w:spacing w:line="360" w:lineRule="auto"/>
        <w:jc w:val="both"/>
        <w:rPr>
          <w:rFonts w:ascii="Palatino Linotype" w:hAnsi="Palatino Linotype"/>
        </w:rPr>
      </w:pPr>
      <w:r>
        <w:rPr>
          <w:rFonts w:ascii="Palatino Linotype" w:hAnsi="Palatino Linotype"/>
        </w:rPr>
        <w:t xml:space="preserve">Para tal efecto, </w:t>
      </w:r>
      <w:r w:rsidR="00620999">
        <w:rPr>
          <w:rFonts w:ascii="Palatino Linotype" w:hAnsi="Palatino Linotype"/>
        </w:rPr>
        <w:t xml:space="preserve">resulta preciso traer a colación los artículos 24, fracción XII y 92 fracción II de la Ley de Transparencia, y Acceso a la Información Pública del Estado de México y Municipios, dispositivos jurídicos que disponen a la literalidad: </w:t>
      </w:r>
    </w:p>
    <w:p w14:paraId="3A90DF90" w14:textId="404CB086"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591CEC9B" w14:textId="67ABA5A6"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24E584CE" w14:textId="36F09768"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b/>
          <w:i/>
          <w:sz w:val="22"/>
          <w:szCs w:val="22"/>
          <w:u w:val="single"/>
        </w:rPr>
        <w:t>XII. Publicar y mantener actualizada la información relativa a las obligaciones generales de transparencia</w:t>
      </w:r>
      <w:r w:rsidRPr="00620999">
        <w:rPr>
          <w:rFonts w:ascii="Palatino Linotype" w:hAnsi="Palatino Linotype"/>
          <w:i/>
          <w:sz w:val="22"/>
          <w:szCs w:val="22"/>
        </w:rPr>
        <w:t xml:space="preserve"> previstas en la presente Ley o determinadas así por el Instituto, y en general aquella que sea de interés público;</w:t>
      </w:r>
    </w:p>
    <w:p w14:paraId="3EFEC48B" w14:textId="3B371CFF"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62DD6D41" w14:textId="628406F2"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1CFA57" w14:textId="38AABA1B"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w:t>
      </w:r>
    </w:p>
    <w:p w14:paraId="7E0B5E1B" w14:textId="1BBD54B6" w:rsidR="00620999" w:rsidRPr="00620999" w:rsidRDefault="00620999" w:rsidP="00620999">
      <w:pPr>
        <w:pStyle w:val="Sinespaciado"/>
        <w:spacing w:before="240" w:after="160" w:line="360" w:lineRule="auto"/>
        <w:ind w:left="851" w:right="851"/>
        <w:jc w:val="both"/>
        <w:rPr>
          <w:rFonts w:ascii="Palatino Linotype" w:hAnsi="Palatino Linotype"/>
          <w:i/>
          <w:sz w:val="22"/>
          <w:szCs w:val="22"/>
        </w:rPr>
      </w:pPr>
      <w:r w:rsidRPr="00C9480A">
        <w:rPr>
          <w:rFonts w:ascii="Palatino Linotype" w:hAnsi="Palatino Linotype"/>
          <w:b/>
          <w:i/>
          <w:sz w:val="22"/>
          <w:szCs w:val="22"/>
          <w:u w:val="single"/>
        </w:rPr>
        <w:t>II. Su estructura orgánica completa,</w:t>
      </w:r>
      <w:r w:rsidRPr="00620999">
        <w:rPr>
          <w:rFonts w:ascii="Palatino Linotype" w:hAnsi="Palatino Linotype"/>
          <w:i/>
          <w:sz w:val="22"/>
          <w:szCs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F25A966" w14:textId="7ED024B4" w:rsidR="00620999" w:rsidRPr="00620999" w:rsidRDefault="00620999" w:rsidP="00620999">
      <w:pPr>
        <w:pStyle w:val="Sinespaciado"/>
        <w:spacing w:before="240" w:after="160" w:line="360" w:lineRule="auto"/>
        <w:ind w:left="851" w:right="851"/>
        <w:jc w:val="both"/>
        <w:rPr>
          <w:rFonts w:ascii="Palatino Linotype" w:hAnsi="Palatino Linotype"/>
          <w:b/>
          <w:i/>
          <w:sz w:val="22"/>
          <w:szCs w:val="22"/>
        </w:rPr>
      </w:pPr>
      <w:r w:rsidRPr="00620999">
        <w:rPr>
          <w:rFonts w:ascii="Palatino Linotype" w:hAnsi="Palatino Linotype"/>
          <w:i/>
          <w:sz w:val="22"/>
          <w:szCs w:val="22"/>
        </w:rPr>
        <w:t>(…)”</w:t>
      </w:r>
      <w:r w:rsidRPr="00620999">
        <w:rPr>
          <w:rFonts w:ascii="Palatino Linotype" w:hAnsi="Palatino Linotype"/>
          <w:b/>
          <w:i/>
          <w:sz w:val="22"/>
          <w:szCs w:val="22"/>
        </w:rPr>
        <w:t>[Sic]</w:t>
      </w:r>
    </w:p>
    <w:p w14:paraId="2F2B1FAA" w14:textId="7939D442" w:rsidR="00D1498A" w:rsidRPr="00620999" w:rsidRDefault="0042327A" w:rsidP="00620999">
      <w:pPr>
        <w:pStyle w:val="Sinespaciado"/>
        <w:spacing w:before="240" w:after="160" w:line="360" w:lineRule="auto"/>
        <w:ind w:left="851" w:right="851"/>
        <w:jc w:val="both"/>
        <w:rPr>
          <w:rFonts w:ascii="Palatino Linotype" w:hAnsi="Palatino Linotype"/>
          <w:i/>
          <w:sz w:val="22"/>
          <w:szCs w:val="22"/>
        </w:rPr>
      </w:pPr>
      <w:r w:rsidRPr="00620999">
        <w:rPr>
          <w:rFonts w:ascii="Palatino Linotype" w:hAnsi="Palatino Linotype"/>
          <w:i/>
          <w:sz w:val="22"/>
          <w:szCs w:val="22"/>
        </w:rPr>
        <w:t xml:space="preserve"> </w:t>
      </w:r>
    </w:p>
    <w:p w14:paraId="246A96AC" w14:textId="754DAFB4" w:rsidR="00D1498A" w:rsidRPr="00620999" w:rsidRDefault="00620999" w:rsidP="00D1498A">
      <w:pPr>
        <w:pStyle w:val="Sinespaciado"/>
        <w:spacing w:line="360" w:lineRule="auto"/>
        <w:jc w:val="both"/>
        <w:rPr>
          <w:rFonts w:ascii="Palatino Linotype" w:hAnsi="Palatino Linotype"/>
        </w:rPr>
      </w:pPr>
      <w:r>
        <w:rPr>
          <w:rFonts w:ascii="Palatino Linotype" w:hAnsi="Palatino Linotype"/>
        </w:rPr>
        <w:t>A mayor abundamiento, en alusión a la normatividad previamente plasmada</w:t>
      </w:r>
      <w:r w:rsidRPr="00620999">
        <w:rPr>
          <w:rFonts w:ascii="Palatino Linotype" w:hAnsi="Palatino Linotype"/>
        </w:rPr>
        <w:t xml:space="preserve">, sirve de sustento la siguiente imagen ilustrativa, correspondiente al organigrama del </w:t>
      </w:r>
      <w:r w:rsidRPr="00620999">
        <w:rPr>
          <w:rFonts w:ascii="Palatino Linotype" w:hAnsi="Palatino Linotype"/>
          <w:b/>
        </w:rPr>
        <w:t xml:space="preserve">Sujeto Obligado, </w:t>
      </w:r>
      <w:r w:rsidRPr="00620999">
        <w:rPr>
          <w:rFonts w:ascii="Palatino Linotype" w:hAnsi="Palatino Linotype"/>
        </w:rPr>
        <w:t xml:space="preserve">mismo que puede ser consultado en la siguiente dirección electrónica: </w:t>
      </w:r>
    </w:p>
    <w:p w14:paraId="28231D20" w14:textId="19DA2DA1" w:rsidR="00D1498A" w:rsidRDefault="00C9480A" w:rsidP="00D1498A">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22752" behindDoc="0" locked="0" layoutInCell="1" allowOverlap="1" wp14:anchorId="62152BD7" wp14:editId="764C5B2C">
                <wp:simplePos x="0" y="0"/>
                <wp:positionH relativeFrom="column">
                  <wp:posOffset>-374457</wp:posOffset>
                </wp:positionH>
                <wp:positionV relativeFrom="paragraph">
                  <wp:posOffset>747505</wp:posOffset>
                </wp:positionV>
                <wp:extent cx="6698974" cy="1689653"/>
                <wp:effectExtent l="0" t="0" r="26035" b="25400"/>
                <wp:wrapNone/>
                <wp:docPr id="11" name="Conector recto 11"/>
                <wp:cNvGraphicFramePr/>
                <a:graphic xmlns:a="http://schemas.openxmlformats.org/drawingml/2006/main">
                  <a:graphicData uri="http://schemas.microsoft.com/office/word/2010/wordprocessingShape">
                    <wps:wsp>
                      <wps:cNvCnPr/>
                      <wps:spPr>
                        <a:xfrm>
                          <a:off x="0" y="0"/>
                          <a:ext cx="6698974" cy="16896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8DF36" id="Conector recto 1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8.85pt" to="498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" strokecolor="#5b9bd5 [3204]" strokeweight=".5pt">
                <v:stroke joinstyle="miter"/>
              </v:line>
            </w:pict>
          </mc:Fallback>
        </mc:AlternateContent>
      </w:r>
      <w:hyperlink r:id="rId13" w:history="1">
        <w:r w:rsidR="00620999" w:rsidRPr="00620999">
          <w:rPr>
            <w:rStyle w:val="Hipervnculo"/>
            <w:rFonts w:ascii="Palatino Linotype" w:hAnsi="Palatino Linotype"/>
          </w:rPr>
          <w:t>https://www.ipomex.org.mx/recursos/ipo/files_ipo3/2015/42929/4/09e7893393a2ae69de8db8dc409adb34.pdf</w:t>
        </w:r>
      </w:hyperlink>
    </w:p>
    <w:p w14:paraId="24886AF2" w14:textId="659D5E75" w:rsidR="00620999" w:rsidRDefault="00620999" w:rsidP="00D1498A">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21728" behindDoc="0" locked="0" layoutInCell="1" allowOverlap="1" wp14:anchorId="6A40E6DD" wp14:editId="613D9741">
            <wp:simplePos x="0" y="0"/>
            <wp:positionH relativeFrom="margin">
              <wp:align>center</wp:align>
            </wp:positionH>
            <wp:positionV relativeFrom="paragraph">
              <wp:posOffset>140252</wp:posOffset>
            </wp:positionV>
            <wp:extent cx="6021070" cy="3987800"/>
            <wp:effectExtent l="19050" t="19050" r="17780" b="12700"/>
            <wp:wrapThrough wrapText="bothSides">
              <wp:wrapPolygon edited="0">
                <wp:start x="-68" y="-103"/>
                <wp:lineTo x="-68" y="21566"/>
                <wp:lineTo x="21595" y="21566"/>
                <wp:lineTo x="21595" y="-103"/>
                <wp:lineTo x="-68" y="-103"/>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070" cy="398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7B823C" w14:textId="041A275B" w:rsidR="00620999" w:rsidRDefault="00620999" w:rsidP="00D1498A">
      <w:pPr>
        <w:pStyle w:val="Sinespaciado"/>
        <w:spacing w:line="360" w:lineRule="auto"/>
        <w:jc w:val="both"/>
        <w:rPr>
          <w:rFonts w:ascii="Palatino Linotype" w:hAnsi="Palatino Linotype"/>
        </w:rPr>
      </w:pPr>
    </w:p>
    <w:p w14:paraId="68EF3612" w14:textId="6D606A15" w:rsidR="005F3BB2" w:rsidRPr="005F3BB2" w:rsidRDefault="00620999" w:rsidP="00C9480A">
      <w:pPr>
        <w:pStyle w:val="Sinespaciado"/>
        <w:spacing w:line="360" w:lineRule="auto"/>
        <w:jc w:val="both"/>
        <w:rPr>
          <w:rFonts w:ascii="Palatino Linotype" w:hAnsi="Palatino Linotype"/>
        </w:rPr>
      </w:pPr>
      <w:r>
        <w:rPr>
          <w:rFonts w:ascii="Palatino Linotype" w:hAnsi="Palatino Linotype"/>
        </w:rPr>
        <w:t xml:space="preserve">De lo </w:t>
      </w:r>
      <w:r w:rsidR="002563E2">
        <w:rPr>
          <w:rFonts w:ascii="Palatino Linotype" w:hAnsi="Palatino Linotype"/>
        </w:rPr>
        <w:t xml:space="preserve">expuesto con anterioridad, se desprende que </w:t>
      </w:r>
      <w:r w:rsidR="002563E2">
        <w:rPr>
          <w:rFonts w:ascii="Palatino Linotype" w:hAnsi="Palatino Linotype"/>
          <w:b/>
        </w:rPr>
        <w:t xml:space="preserve">El Sujeto Obligado </w:t>
      </w:r>
      <w:r w:rsidR="002563E2">
        <w:rPr>
          <w:rFonts w:ascii="Palatino Linotype" w:hAnsi="Palatino Linotype"/>
        </w:rPr>
        <w:t xml:space="preserve">se auxilia de diversas direcciones, </w:t>
      </w:r>
      <w:r w:rsidR="00F40F76">
        <w:rPr>
          <w:rFonts w:ascii="Palatino Linotype" w:hAnsi="Palatino Linotype"/>
        </w:rPr>
        <w:t>subdirecciones y</w:t>
      </w:r>
      <w:r w:rsidR="002563E2">
        <w:rPr>
          <w:rFonts w:ascii="Palatino Linotype" w:hAnsi="Palatino Linotype"/>
        </w:rPr>
        <w:t xml:space="preserve"> departamentos para cumplir con sus fines y objetivos, resultando de nuestro interés </w:t>
      </w:r>
      <w:r w:rsidR="00C9480A">
        <w:rPr>
          <w:rFonts w:ascii="Palatino Linotype" w:hAnsi="Palatino Linotype"/>
        </w:rPr>
        <w:t xml:space="preserve">la esfera competencial de la Unidad de Apoyo Administrativo. Adicionalmente, es menester </w:t>
      </w:r>
      <w:r w:rsidR="005F3BB2">
        <w:rPr>
          <w:rFonts w:ascii="Palatino Linotype" w:hAnsi="Palatino Linotype"/>
        </w:rPr>
        <w:t xml:space="preserve">traer a colación el apartado </w:t>
      </w:r>
      <w:r w:rsidR="005F3BB2" w:rsidRPr="005F3BB2">
        <w:rPr>
          <w:rFonts w:ascii="Palatino Linotype" w:hAnsi="Palatino Linotype"/>
          <w:b/>
        </w:rPr>
        <w:t>208E10100</w:t>
      </w:r>
      <w:r w:rsidR="005F3BB2">
        <w:rPr>
          <w:rFonts w:ascii="Palatino Linotype" w:hAnsi="Palatino Linotype"/>
          <w:b/>
        </w:rPr>
        <w:t xml:space="preserve"> </w:t>
      </w:r>
      <w:r w:rsidR="005F3BB2">
        <w:rPr>
          <w:rFonts w:ascii="Palatino Linotype" w:hAnsi="Palatino Linotype"/>
        </w:rPr>
        <w:t xml:space="preserve">del Manual General de Organización del </w:t>
      </w:r>
      <w:r w:rsidR="005F3BB2">
        <w:rPr>
          <w:rFonts w:ascii="Palatino Linotype" w:hAnsi="Palatino Linotype"/>
          <w:b/>
        </w:rPr>
        <w:t xml:space="preserve">Sujeto Obligado, </w:t>
      </w:r>
      <w:r w:rsidR="005F3BB2">
        <w:rPr>
          <w:rFonts w:ascii="Palatino Linotype" w:hAnsi="Palatino Linotype"/>
        </w:rPr>
        <w:t xml:space="preserve">así como los artículos 11 y 68 de la Ley de Bienes del Estado de México y de sus Municipios, normatividad invocada que señala a la literalidad: </w:t>
      </w:r>
    </w:p>
    <w:p w14:paraId="4FA23277" w14:textId="369133EC" w:rsidR="005F3BB2" w:rsidRPr="005F3BB2" w:rsidRDefault="005F3BB2" w:rsidP="005F3BB2">
      <w:pPr>
        <w:pStyle w:val="Sinespaciado"/>
        <w:spacing w:before="240" w:line="360" w:lineRule="auto"/>
        <w:ind w:left="851" w:right="851"/>
        <w:jc w:val="center"/>
        <w:rPr>
          <w:rFonts w:ascii="Palatino Linotype" w:hAnsi="Palatino Linotype"/>
          <w:b/>
          <w:i/>
        </w:rPr>
      </w:pPr>
      <w:r w:rsidRPr="005F3BB2">
        <w:rPr>
          <w:rFonts w:ascii="Palatino Linotype" w:hAnsi="Palatino Linotype"/>
          <w:b/>
          <w:i/>
        </w:rPr>
        <w:lastRenderedPageBreak/>
        <w:t>“Manual General de Organización del Instituto Mexiquense del Emprendedor</w:t>
      </w:r>
    </w:p>
    <w:p w14:paraId="075AA052" w14:textId="46D44087" w:rsidR="002563E2" w:rsidRPr="002563E2" w:rsidRDefault="002563E2" w:rsidP="002563E2">
      <w:pPr>
        <w:pStyle w:val="Sinespaciado"/>
        <w:spacing w:before="240" w:line="360" w:lineRule="auto"/>
        <w:ind w:left="851" w:right="851"/>
        <w:jc w:val="both"/>
        <w:rPr>
          <w:rFonts w:ascii="Palatino Linotype" w:hAnsi="Palatino Linotype"/>
          <w:b/>
          <w:i/>
          <w:sz w:val="22"/>
          <w:szCs w:val="22"/>
          <w:u w:val="single"/>
        </w:rPr>
      </w:pPr>
      <w:r w:rsidRPr="002563E2">
        <w:rPr>
          <w:rFonts w:ascii="Palatino Linotype" w:hAnsi="Palatino Linotype"/>
          <w:b/>
          <w:i/>
          <w:sz w:val="22"/>
          <w:szCs w:val="22"/>
          <w:u w:val="single"/>
        </w:rPr>
        <w:t xml:space="preserve">208E10100 </w:t>
      </w:r>
      <w:r w:rsidR="005F3BB2">
        <w:rPr>
          <w:rFonts w:ascii="Palatino Linotype" w:hAnsi="Palatino Linotype"/>
          <w:b/>
          <w:i/>
          <w:sz w:val="22"/>
          <w:szCs w:val="22"/>
          <w:u w:val="single"/>
        </w:rPr>
        <w:t>Unidad de Apoyo Administrativo</w:t>
      </w:r>
    </w:p>
    <w:p w14:paraId="36E6AC8A" w14:textId="77777777" w:rsidR="002563E2" w:rsidRPr="002563E2" w:rsidRDefault="002563E2" w:rsidP="002563E2">
      <w:pPr>
        <w:pStyle w:val="Sinespaciado"/>
        <w:spacing w:before="240" w:line="360" w:lineRule="auto"/>
        <w:ind w:left="851" w:right="851"/>
        <w:jc w:val="both"/>
        <w:rPr>
          <w:rFonts w:ascii="Palatino Linotype" w:hAnsi="Palatino Linotype"/>
          <w:i/>
          <w:sz w:val="22"/>
          <w:szCs w:val="22"/>
        </w:rPr>
      </w:pPr>
      <w:r w:rsidRPr="002563E2">
        <w:rPr>
          <w:rFonts w:ascii="Palatino Linotype" w:hAnsi="Palatino Linotype"/>
          <w:i/>
          <w:sz w:val="22"/>
          <w:szCs w:val="22"/>
        </w:rPr>
        <w:t xml:space="preserve">OBJETIVO: </w:t>
      </w:r>
    </w:p>
    <w:p w14:paraId="59767F7D" w14:textId="4A760240" w:rsidR="00620999" w:rsidRPr="005F3BB2" w:rsidRDefault="002563E2" w:rsidP="002563E2">
      <w:pPr>
        <w:pStyle w:val="Sinespaciado"/>
        <w:spacing w:before="240" w:line="360" w:lineRule="auto"/>
        <w:ind w:left="851" w:right="851"/>
        <w:jc w:val="both"/>
        <w:rPr>
          <w:rFonts w:ascii="Palatino Linotype" w:hAnsi="Palatino Linotype"/>
          <w:i/>
          <w:sz w:val="22"/>
          <w:szCs w:val="22"/>
        </w:rPr>
      </w:pPr>
      <w:r w:rsidRPr="002563E2">
        <w:rPr>
          <w:rFonts w:ascii="Palatino Linotype" w:hAnsi="Palatino Linotype"/>
          <w:i/>
          <w:sz w:val="22"/>
          <w:szCs w:val="22"/>
        </w:rPr>
        <w:t xml:space="preserve">Planear, gestionar, organizar y controlar el aprovechamiento de los recursos humanos, materiales, financieros y de servicios generales, coadyuvando al logro de los objetivos institucionales, de acuerdo a los planes y programas del Instituto y con </w:t>
      </w:r>
      <w:r w:rsidRPr="005F3BB2">
        <w:rPr>
          <w:rFonts w:ascii="Palatino Linotype" w:hAnsi="Palatino Linotype"/>
          <w:i/>
          <w:sz w:val="22"/>
          <w:szCs w:val="22"/>
        </w:rPr>
        <w:t>base en el presupuesto autorizado, con apego a la normatividad vigente y a las políticas de racionalidad, austeridad y disciplina presupuestal.</w:t>
      </w:r>
    </w:p>
    <w:p w14:paraId="3205B27B" w14:textId="424CE93E" w:rsidR="00620999" w:rsidRPr="005F3BB2" w:rsidRDefault="002563E2" w:rsidP="002563E2">
      <w:pPr>
        <w:pStyle w:val="Sinespaciado"/>
        <w:spacing w:before="240" w:line="360" w:lineRule="auto"/>
        <w:ind w:left="851" w:right="851"/>
        <w:jc w:val="both"/>
        <w:rPr>
          <w:rFonts w:ascii="Palatino Linotype" w:hAnsi="Palatino Linotype"/>
          <w:b/>
          <w:i/>
          <w:sz w:val="22"/>
          <w:szCs w:val="22"/>
        </w:rPr>
      </w:pPr>
      <w:r w:rsidRPr="005F3BB2">
        <w:rPr>
          <w:rFonts w:ascii="Palatino Linotype" w:hAnsi="Palatino Linotype"/>
          <w:b/>
          <w:i/>
          <w:sz w:val="22"/>
          <w:szCs w:val="22"/>
        </w:rPr>
        <w:t xml:space="preserve">FUNCIONES: </w:t>
      </w:r>
    </w:p>
    <w:p w14:paraId="1B9CBC41" w14:textId="0DB3CF6D" w:rsidR="002563E2" w:rsidRPr="005F3BB2" w:rsidRDefault="002563E2" w:rsidP="002563E2">
      <w:pPr>
        <w:pStyle w:val="Sinespaciado"/>
        <w:spacing w:before="240" w:line="360" w:lineRule="auto"/>
        <w:ind w:left="851" w:right="851"/>
        <w:jc w:val="both"/>
        <w:rPr>
          <w:rFonts w:ascii="Palatino Linotype" w:hAnsi="Palatino Linotype"/>
          <w:i/>
          <w:sz w:val="22"/>
          <w:szCs w:val="22"/>
        </w:rPr>
      </w:pPr>
      <w:r w:rsidRPr="005F3BB2">
        <w:rPr>
          <w:rFonts w:ascii="Palatino Linotype" w:hAnsi="Palatino Linotype"/>
          <w:i/>
          <w:sz w:val="22"/>
          <w:szCs w:val="22"/>
        </w:rPr>
        <w:t>(…)</w:t>
      </w:r>
    </w:p>
    <w:p w14:paraId="4A85E520" w14:textId="0718107E" w:rsidR="002563E2" w:rsidRPr="005F3BB2" w:rsidRDefault="002563E2" w:rsidP="002563E2">
      <w:pPr>
        <w:pStyle w:val="Sinespaciado"/>
        <w:spacing w:before="240" w:line="360" w:lineRule="auto"/>
        <w:ind w:left="851" w:right="851"/>
        <w:jc w:val="both"/>
        <w:rPr>
          <w:rFonts w:ascii="Palatino Linotype" w:hAnsi="Palatino Linotype"/>
          <w:b/>
          <w:i/>
          <w:sz w:val="22"/>
          <w:szCs w:val="22"/>
          <w:u w:val="single"/>
        </w:rPr>
      </w:pPr>
      <w:r w:rsidRPr="005F3BB2">
        <w:rPr>
          <w:rFonts w:ascii="Palatino Linotype" w:hAnsi="Palatino Linotype"/>
          <w:b/>
          <w:i/>
          <w:sz w:val="22"/>
          <w:szCs w:val="22"/>
          <w:u w:val="single"/>
        </w:rPr>
        <w:t>Realizar los movimientos de altas, bajas, cambios, permisos, licencias del personal adscrito al Instituto, conforme a la normatividad establecida para tal efecto.</w:t>
      </w:r>
    </w:p>
    <w:p w14:paraId="5AD3B6C9" w14:textId="7B09577F" w:rsidR="002563E2" w:rsidRPr="005F3BB2" w:rsidRDefault="002563E2" w:rsidP="002563E2">
      <w:pPr>
        <w:pStyle w:val="Sinespaciado"/>
        <w:spacing w:before="240" w:line="360" w:lineRule="auto"/>
        <w:ind w:left="851" w:right="851"/>
        <w:jc w:val="both"/>
        <w:rPr>
          <w:rFonts w:ascii="Palatino Linotype" w:hAnsi="Palatino Linotype"/>
          <w:i/>
          <w:sz w:val="22"/>
          <w:szCs w:val="22"/>
        </w:rPr>
      </w:pPr>
      <w:r w:rsidRPr="005F3BB2">
        <w:rPr>
          <w:rFonts w:ascii="Palatino Linotype" w:hAnsi="Palatino Linotype"/>
          <w:i/>
          <w:sz w:val="22"/>
          <w:szCs w:val="22"/>
        </w:rPr>
        <w:t>(…)</w:t>
      </w:r>
    </w:p>
    <w:p w14:paraId="68DF043C" w14:textId="6975E331" w:rsidR="00FB3A81" w:rsidRPr="005F3BB2" w:rsidRDefault="00FB3A81" w:rsidP="002563E2">
      <w:pPr>
        <w:pStyle w:val="Sinespaciado"/>
        <w:spacing w:before="240" w:line="360" w:lineRule="auto"/>
        <w:ind w:left="851" w:right="851"/>
        <w:jc w:val="both"/>
        <w:rPr>
          <w:rFonts w:ascii="Palatino Linotype" w:hAnsi="Palatino Linotype"/>
          <w:b/>
          <w:i/>
          <w:sz w:val="22"/>
          <w:szCs w:val="22"/>
          <w:u w:val="single"/>
        </w:rPr>
      </w:pPr>
      <w:r w:rsidRPr="005F3BB2">
        <w:rPr>
          <w:rFonts w:ascii="Palatino Linotype" w:hAnsi="Palatino Linotype"/>
          <w:b/>
          <w:i/>
          <w:sz w:val="22"/>
          <w:szCs w:val="22"/>
          <w:u w:val="single"/>
        </w:rPr>
        <w:t>Controlar la asistencia y puntualidad del personal adscrito al Instituto y, en su caso, otorgar los estímulos o aplicar las sanciones correspondientes</w:t>
      </w:r>
    </w:p>
    <w:p w14:paraId="6A99B8D2" w14:textId="3F35F8B3" w:rsidR="00FB3A81" w:rsidRPr="005F3BB2" w:rsidRDefault="00FB3A81" w:rsidP="002563E2">
      <w:pPr>
        <w:pStyle w:val="Sinespaciado"/>
        <w:spacing w:before="240" w:line="360" w:lineRule="auto"/>
        <w:ind w:left="851" w:right="851"/>
        <w:jc w:val="both"/>
        <w:rPr>
          <w:rFonts w:ascii="Palatino Linotype" w:hAnsi="Palatino Linotype"/>
          <w:b/>
          <w:i/>
          <w:sz w:val="22"/>
          <w:szCs w:val="22"/>
          <w:u w:val="single"/>
        </w:rPr>
      </w:pPr>
      <w:r w:rsidRPr="005F3BB2">
        <w:rPr>
          <w:rFonts w:ascii="Palatino Linotype" w:hAnsi="Palatino Linotype"/>
          <w:i/>
          <w:sz w:val="22"/>
          <w:szCs w:val="22"/>
        </w:rPr>
        <w:t>(…)</w:t>
      </w:r>
    </w:p>
    <w:p w14:paraId="5249FA04" w14:textId="7EDC68DA" w:rsidR="002563E2" w:rsidRPr="005F3BB2" w:rsidRDefault="002563E2" w:rsidP="002563E2">
      <w:pPr>
        <w:pStyle w:val="Sinespaciado"/>
        <w:spacing w:before="240" w:line="360" w:lineRule="auto"/>
        <w:ind w:left="851" w:right="851"/>
        <w:jc w:val="both"/>
        <w:rPr>
          <w:rFonts w:ascii="Palatino Linotype" w:hAnsi="Palatino Linotype"/>
          <w:i/>
          <w:sz w:val="22"/>
          <w:szCs w:val="22"/>
        </w:rPr>
      </w:pPr>
      <w:r w:rsidRPr="005F3BB2">
        <w:rPr>
          <w:rFonts w:ascii="Palatino Linotype" w:hAnsi="Palatino Linotype"/>
          <w:i/>
          <w:sz w:val="22"/>
          <w:szCs w:val="22"/>
        </w:rPr>
        <w:t>Aplicar los lineamientos para el reclutamiento, selección y contratación de personal que requiera el Instituto</w:t>
      </w:r>
    </w:p>
    <w:p w14:paraId="289FD1B7" w14:textId="6D08D0EE" w:rsidR="00FB3A81" w:rsidRPr="005F3BB2" w:rsidRDefault="00FB3A81" w:rsidP="002563E2">
      <w:pPr>
        <w:pStyle w:val="Sinespaciado"/>
        <w:spacing w:before="240" w:line="360" w:lineRule="auto"/>
        <w:ind w:left="851" w:right="851"/>
        <w:jc w:val="both"/>
        <w:rPr>
          <w:rFonts w:ascii="Palatino Linotype" w:hAnsi="Palatino Linotype"/>
          <w:i/>
          <w:sz w:val="22"/>
          <w:szCs w:val="22"/>
        </w:rPr>
      </w:pPr>
      <w:r w:rsidRPr="005F3BB2">
        <w:rPr>
          <w:rFonts w:ascii="Palatino Linotype" w:hAnsi="Palatino Linotype"/>
          <w:i/>
          <w:sz w:val="22"/>
          <w:szCs w:val="22"/>
        </w:rPr>
        <w:lastRenderedPageBreak/>
        <w:t>(…)</w:t>
      </w:r>
    </w:p>
    <w:p w14:paraId="1BBE4279" w14:textId="76CB1B30" w:rsidR="00FB3A81" w:rsidRPr="005F3BB2" w:rsidRDefault="00FB3A81" w:rsidP="002563E2">
      <w:pPr>
        <w:pStyle w:val="Sinespaciado"/>
        <w:spacing w:before="240" w:line="360" w:lineRule="auto"/>
        <w:ind w:left="851" w:right="851"/>
        <w:jc w:val="both"/>
        <w:rPr>
          <w:rFonts w:ascii="Palatino Linotype" w:hAnsi="Palatino Linotype"/>
          <w:b/>
          <w:i/>
          <w:sz w:val="22"/>
          <w:szCs w:val="22"/>
          <w:u w:val="single"/>
        </w:rPr>
      </w:pPr>
      <w:r w:rsidRPr="005F3BB2">
        <w:rPr>
          <w:rFonts w:ascii="Palatino Linotype" w:hAnsi="Palatino Linotype"/>
          <w:b/>
          <w:i/>
          <w:sz w:val="22"/>
          <w:szCs w:val="22"/>
          <w:u w:val="single"/>
        </w:rPr>
        <w:t>Mantener permanentemente actualizados los inventarios de los bienes y los de consumo, así como muebles e inmuebles, efectuando levantamientos físicos, a través del control y registro de la información sobre las altas, bajas, transferencias y demás movimientos mediante resguardos.</w:t>
      </w:r>
    </w:p>
    <w:p w14:paraId="17F7EC9E" w14:textId="75344B98" w:rsidR="00F20EEC" w:rsidRDefault="00F20EEC" w:rsidP="002563E2">
      <w:pPr>
        <w:pStyle w:val="Sinespaciado"/>
        <w:spacing w:before="240" w:line="360" w:lineRule="auto"/>
        <w:ind w:left="851" w:right="851"/>
        <w:jc w:val="both"/>
      </w:pPr>
      <w:r>
        <w:t>(…)</w:t>
      </w:r>
    </w:p>
    <w:p w14:paraId="700818E2" w14:textId="77777777" w:rsidR="005A0AC6" w:rsidRDefault="005A0AC6" w:rsidP="005F3BB2">
      <w:pPr>
        <w:autoSpaceDE w:val="0"/>
        <w:autoSpaceDN w:val="0"/>
        <w:adjustRightInd w:val="0"/>
        <w:spacing w:before="240" w:line="360" w:lineRule="auto"/>
        <w:jc w:val="center"/>
        <w:rPr>
          <w:rFonts w:ascii="Palatino Linotype" w:hAnsi="Palatino Linotype" w:cs="Arial"/>
          <w:sz w:val="24"/>
          <w:szCs w:val="24"/>
        </w:rPr>
      </w:pPr>
    </w:p>
    <w:p w14:paraId="6BCA513C" w14:textId="0D9AB410" w:rsidR="006944B4" w:rsidRPr="004744A9" w:rsidRDefault="006944B4" w:rsidP="005F3BB2">
      <w:pPr>
        <w:autoSpaceDE w:val="0"/>
        <w:autoSpaceDN w:val="0"/>
        <w:adjustRightInd w:val="0"/>
        <w:spacing w:before="240" w:line="360" w:lineRule="auto"/>
        <w:jc w:val="center"/>
        <w:rPr>
          <w:rFonts w:ascii="Palatino Linotype" w:hAnsi="Palatino Linotype" w:cs="Arial"/>
          <w:b/>
          <w:i/>
          <w:sz w:val="24"/>
          <w:szCs w:val="24"/>
        </w:rPr>
      </w:pPr>
      <w:r w:rsidRPr="004744A9">
        <w:rPr>
          <w:rFonts w:ascii="Palatino Linotype" w:hAnsi="Palatino Linotype" w:cs="Arial"/>
          <w:b/>
          <w:i/>
          <w:sz w:val="24"/>
          <w:szCs w:val="24"/>
        </w:rPr>
        <w:t>Ley de Bienes del Estado de México y de sus Municipios</w:t>
      </w:r>
    </w:p>
    <w:p w14:paraId="3DA439D0" w14:textId="77777777" w:rsidR="006944B4" w:rsidRPr="008A2C0F" w:rsidRDefault="00913ED4" w:rsidP="006944B4">
      <w:pPr>
        <w:autoSpaceDE w:val="0"/>
        <w:autoSpaceDN w:val="0"/>
        <w:adjustRightInd w:val="0"/>
        <w:spacing w:before="240" w:line="360" w:lineRule="auto"/>
        <w:ind w:left="851" w:right="851"/>
        <w:jc w:val="both"/>
        <w:rPr>
          <w:rFonts w:ascii="Palatino Linotype" w:hAnsi="Palatino Linotype"/>
          <w:b/>
          <w:i/>
          <w:u w:val="single"/>
        </w:rPr>
      </w:pPr>
      <w:r w:rsidRPr="008A2C0F">
        <w:rPr>
          <w:rFonts w:ascii="Palatino Linotype" w:hAnsi="Palatino Linotype"/>
          <w:b/>
          <w:i/>
          <w:u w:val="single"/>
        </w:rPr>
        <w:t xml:space="preserve">Artículo 11.- Corresponde a cada una de las dependencias, organismos auxiliares y entidades de la administración pública estatal y municipal: </w:t>
      </w:r>
    </w:p>
    <w:p w14:paraId="2BB30C0D" w14:textId="139FE07B" w:rsidR="006944B4" w:rsidRPr="008A2C0F" w:rsidRDefault="00913ED4" w:rsidP="006944B4">
      <w:pPr>
        <w:pStyle w:val="Prrafodelista"/>
        <w:numPr>
          <w:ilvl w:val="0"/>
          <w:numId w:val="36"/>
        </w:numPr>
        <w:autoSpaceDE w:val="0"/>
        <w:autoSpaceDN w:val="0"/>
        <w:adjustRightInd w:val="0"/>
        <w:spacing w:before="240" w:line="360" w:lineRule="auto"/>
        <w:ind w:right="851"/>
        <w:jc w:val="both"/>
        <w:rPr>
          <w:rFonts w:ascii="Palatino Linotype" w:hAnsi="Palatino Linotype"/>
          <w:b/>
          <w:i/>
          <w:sz w:val="22"/>
          <w:szCs w:val="22"/>
          <w:u w:val="single"/>
        </w:rPr>
      </w:pPr>
      <w:r w:rsidRPr="008A2C0F">
        <w:rPr>
          <w:rFonts w:ascii="Palatino Linotype" w:hAnsi="Palatino Linotype"/>
          <w:b/>
          <w:i/>
          <w:sz w:val="22"/>
          <w:szCs w:val="22"/>
          <w:u w:val="single"/>
        </w:rPr>
        <w:t xml:space="preserve">Administrar, controlar y utilizar adecuadamente los bienes muebles e inmuebles que detenten o tengan asignados; </w:t>
      </w:r>
    </w:p>
    <w:p w14:paraId="5F224557" w14:textId="77777777" w:rsidR="006944B4" w:rsidRPr="008A2C0F" w:rsidRDefault="00913ED4" w:rsidP="006944B4">
      <w:pPr>
        <w:pStyle w:val="Prrafodelista"/>
        <w:numPr>
          <w:ilvl w:val="0"/>
          <w:numId w:val="36"/>
        </w:numPr>
        <w:autoSpaceDE w:val="0"/>
        <w:autoSpaceDN w:val="0"/>
        <w:adjustRightInd w:val="0"/>
        <w:spacing w:before="240" w:line="360" w:lineRule="auto"/>
        <w:ind w:right="851"/>
        <w:jc w:val="both"/>
        <w:rPr>
          <w:rFonts w:ascii="Palatino Linotype" w:hAnsi="Palatino Linotype"/>
          <w:i/>
          <w:sz w:val="22"/>
          <w:szCs w:val="22"/>
        </w:rPr>
      </w:pPr>
      <w:r w:rsidRPr="008A2C0F">
        <w:rPr>
          <w:rFonts w:ascii="Palatino Linotype" w:hAnsi="Palatino Linotype"/>
          <w:i/>
          <w:sz w:val="22"/>
          <w:szCs w:val="22"/>
        </w:rPr>
        <w:t xml:space="preserve">Tomar las medidas administrativas necesarias y ejercer las acciones judiciales procedentes para obtener, mantener o recuperar la posesión de los inmuebles del Estado o municipios, así como procurar la remoción de cualquier obstáculo que impida su adecuado uso o destino; </w:t>
      </w:r>
    </w:p>
    <w:p w14:paraId="6DB6985A" w14:textId="77777777" w:rsidR="006944B4" w:rsidRPr="008A2C0F" w:rsidRDefault="00913ED4" w:rsidP="006944B4">
      <w:pPr>
        <w:pStyle w:val="Prrafodelista"/>
        <w:numPr>
          <w:ilvl w:val="0"/>
          <w:numId w:val="36"/>
        </w:numPr>
        <w:autoSpaceDE w:val="0"/>
        <w:autoSpaceDN w:val="0"/>
        <w:adjustRightInd w:val="0"/>
        <w:spacing w:before="240" w:line="360" w:lineRule="auto"/>
        <w:ind w:right="851"/>
        <w:jc w:val="both"/>
        <w:rPr>
          <w:rFonts w:ascii="Palatino Linotype" w:hAnsi="Palatino Linotype"/>
          <w:i/>
          <w:sz w:val="22"/>
          <w:szCs w:val="22"/>
        </w:rPr>
      </w:pPr>
      <w:r w:rsidRPr="008A2C0F">
        <w:rPr>
          <w:rFonts w:ascii="Palatino Linotype" w:hAnsi="Palatino Linotype"/>
          <w:i/>
          <w:sz w:val="22"/>
          <w:szCs w:val="22"/>
        </w:rPr>
        <w:t xml:space="preserve"> Formular las denuncias ante el Ministerio Público en los casos de ocupación ilegal de los bienes del dominio público y privado estatal o municipal que tengan asignados; y </w:t>
      </w:r>
    </w:p>
    <w:p w14:paraId="12ADE484" w14:textId="382B6296" w:rsidR="00913ED4" w:rsidRPr="008A2C0F" w:rsidRDefault="00913ED4" w:rsidP="006944B4">
      <w:pPr>
        <w:pStyle w:val="Prrafodelista"/>
        <w:numPr>
          <w:ilvl w:val="0"/>
          <w:numId w:val="36"/>
        </w:numPr>
        <w:autoSpaceDE w:val="0"/>
        <w:autoSpaceDN w:val="0"/>
        <w:adjustRightInd w:val="0"/>
        <w:spacing w:before="240" w:line="360" w:lineRule="auto"/>
        <w:ind w:right="851"/>
        <w:jc w:val="both"/>
        <w:rPr>
          <w:rFonts w:ascii="Palatino Linotype" w:hAnsi="Palatino Linotype"/>
          <w:b/>
          <w:i/>
          <w:sz w:val="22"/>
          <w:szCs w:val="22"/>
          <w:u w:val="single"/>
        </w:rPr>
      </w:pPr>
      <w:r w:rsidRPr="008A2C0F">
        <w:rPr>
          <w:rFonts w:ascii="Palatino Linotype" w:hAnsi="Palatino Linotype"/>
          <w:b/>
          <w:i/>
          <w:sz w:val="22"/>
          <w:szCs w:val="22"/>
          <w:u w:val="single"/>
        </w:rPr>
        <w:t>Ejecutar el programa de aprovechamiento de los bienes que tengan a su cargo.</w:t>
      </w:r>
    </w:p>
    <w:p w14:paraId="7371D860" w14:textId="5B88E22A" w:rsidR="006944B4" w:rsidRPr="008A2C0F" w:rsidRDefault="006944B4" w:rsidP="006944B4">
      <w:pPr>
        <w:autoSpaceDE w:val="0"/>
        <w:autoSpaceDN w:val="0"/>
        <w:adjustRightInd w:val="0"/>
        <w:spacing w:before="240" w:line="360" w:lineRule="auto"/>
        <w:ind w:left="851" w:right="851"/>
        <w:jc w:val="both"/>
        <w:rPr>
          <w:rFonts w:ascii="Palatino Linotype" w:hAnsi="Palatino Linotype"/>
          <w:i/>
        </w:rPr>
      </w:pPr>
      <w:r w:rsidRPr="008A2C0F">
        <w:rPr>
          <w:rFonts w:ascii="Palatino Linotype" w:hAnsi="Palatino Linotype"/>
          <w:i/>
        </w:rPr>
        <w:lastRenderedPageBreak/>
        <w:t>(…)</w:t>
      </w:r>
    </w:p>
    <w:p w14:paraId="5AD59748" w14:textId="720C60FF" w:rsidR="00913ED4" w:rsidRPr="006944B4" w:rsidRDefault="00913ED4" w:rsidP="006944B4">
      <w:pPr>
        <w:autoSpaceDE w:val="0"/>
        <w:autoSpaceDN w:val="0"/>
        <w:adjustRightInd w:val="0"/>
        <w:spacing w:before="240" w:line="360" w:lineRule="auto"/>
        <w:ind w:left="851" w:right="851"/>
        <w:jc w:val="both"/>
        <w:rPr>
          <w:rFonts w:ascii="Palatino Linotype" w:hAnsi="Palatino Linotype" w:cs="Arial"/>
          <w:b/>
          <w:i/>
        </w:rPr>
      </w:pPr>
      <w:r w:rsidRPr="008A2C0F">
        <w:rPr>
          <w:rFonts w:ascii="Palatino Linotype" w:hAnsi="Palatino Linotype"/>
          <w:i/>
        </w:rPr>
        <w:t>Artículo 68.- Los poderes Legislativo y Judicial, así como las dependencias, organismos auxiliares o entidades de la administración pública estatal o municipal que utilicen, administren o tengan a su cuidado los bienes a que se refiere esta ley, formularán los inventarios respectivos y los mantendrán actualizados, remitiendo la información al registro que corresponda.</w:t>
      </w:r>
      <w:r w:rsidR="006944B4" w:rsidRPr="008A2C0F">
        <w:rPr>
          <w:rFonts w:ascii="Palatino Linotype" w:hAnsi="Palatino Linotype"/>
          <w:i/>
        </w:rPr>
        <w:t>”</w:t>
      </w:r>
      <w:r w:rsidR="006944B4" w:rsidRPr="006944B4">
        <w:rPr>
          <w:rFonts w:ascii="Palatino Linotype" w:hAnsi="Palatino Linotype"/>
          <w:i/>
        </w:rPr>
        <w:t xml:space="preserve"> </w:t>
      </w:r>
      <w:r w:rsidR="006944B4" w:rsidRPr="006944B4">
        <w:rPr>
          <w:rFonts w:ascii="Palatino Linotype" w:hAnsi="Palatino Linotype"/>
          <w:b/>
          <w:i/>
        </w:rPr>
        <w:t>[Sic[</w:t>
      </w:r>
    </w:p>
    <w:p w14:paraId="342454AD" w14:textId="77777777" w:rsidR="00913ED4" w:rsidRDefault="00913ED4" w:rsidP="007E69B4">
      <w:pPr>
        <w:autoSpaceDE w:val="0"/>
        <w:autoSpaceDN w:val="0"/>
        <w:adjustRightInd w:val="0"/>
        <w:spacing w:before="240" w:line="360" w:lineRule="auto"/>
        <w:jc w:val="both"/>
        <w:rPr>
          <w:rFonts w:ascii="Palatino Linotype" w:hAnsi="Palatino Linotype" w:cs="Arial"/>
          <w:sz w:val="24"/>
          <w:szCs w:val="24"/>
        </w:rPr>
      </w:pPr>
    </w:p>
    <w:p w14:paraId="254E1497" w14:textId="30B88BD5" w:rsidR="00913ED4" w:rsidRPr="004744A9" w:rsidRDefault="006944B4"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Del análisis sistemático y armónico de la normatividad previamente plasmada se desprende que la Unidad de Apoyo Administrativo del </w:t>
      </w:r>
      <w:r>
        <w:rPr>
          <w:rFonts w:ascii="Palatino Linotype" w:hAnsi="Palatino Linotype"/>
          <w:b/>
          <w:sz w:val="24"/>
          <w:szCs w:val="24"/>
        </w:rPr>
        <w:t xml:space="preserve">Sujeto Obligado </w:t>
      </w:r>
      <w:r w:rsidR="004744A9">
        <w:rPr>
          <w:rFonts w:ascii="Palatino Linotype" w:hAnsi="Palatino Linotype"/>
          <w:sz w:val="24"/>
          <w:szCs w:val="24"/>
        </w:rPr>
        <w:t xml:space="preserve">funge como el área competente para generar, poseer y administrar el gafete-credencial de la servidora pública referida en la solicitud de información </w:t>
      </w:r>
      <w:r w:rsidR="004744A9">
        <w:rPr>
          <w:rFonts w:ascii="Palatino Linotype" w:hAnsi="Palatino Linotype"/>
          <w:b/>
          <w:sz w:val="24"/>
          <w:szCs w:val="24"/>
        </w:rPr>
        <w:t xml:space="preserve">00015/IME/IP/2019, </w:t>
      </w:r>
      <w:r w:rsidR="004744A9">
        <w:rPr>
          <w:rFonts w:ascii="Palatino Linotype" w:hAnsi="Palatino Linotype"/>
          <w:sz w:val="24"/>
          <w:szCs w:val="24"/>
        </w:rPr>
        <w:t xml:space="preserve">así como el o los documentos en donde consten los bienes resguardados, vigente al ocho de abril de dos mil diecinueve. </w:t>
      </w:r>
    </w:p>
    <w:p w14:paraId="0AA9234B" w14:textId="51F38B19" w:rsidR="004744A9" w:rsidRDefault="00C65FDB"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A mayor abundamiento, mediante su informe justificado, </w:t>
      </w:r>
      <w:r w:rsidR="003C25CA">
        <w:rPr>
          <w:rFonts w:ascii="Palatino Linotype" w:hAnsi="Palatino Linotype"/>
          <w:b/>
          <w:sz w:val="24"/>
          <w:szCs w:val="24"/>
        </w:rPr>
        <w:t xml:space="preserve">El Sujeto Obligado </w:t>
      </w:r>
      <w:r w:rsidR="003C25CA">
        <w:rPr>
          <w:rFonts w:ascii="Palatino Linotype" w:hAnsi="Palatino Linotype"/>
          <w:sz w:val="24"/>
          <w:szCs w:val="24"/>
        </w:rPr>
        <w:t>precisó lo siguiente:</w:t>
      </w:r>
    </w:p>
    <w:p w14:paraId="35426897" w14:textId="77777777"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w:t>
      </w:r>
    </w:p>
    <w:p w14:paraId="32DD624F" w14:textId="1B824C06"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ANTECEDENTES</w:t>
      </w:r>
    </w:p>
    <w:p w14:paraId="7211449E" w14:textId="09AAB92D"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w:t>
      </w:r>
    </w:p>
    <w:p w14:paraId="0A21E8FB" w14:textId="58AB9A5F"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 xml:space="preserve">2.- Que mediante oficio la Unidad de Transparencia de este Instituto y a través del SAIMEX, turnó la solicitud a la Servidora Pública Habilitada de </w:t>
      </w:r>
      <w:r>
        <w:rPr>
          <w:rFonts w:ascii="Palatino Linotype" w:hAnsi="Palatino Linotype"/>
          <w:i/>
          <w:sz w:val="24"/>
          <w:szCs w:val="24"/>
        </w:rPr>
        <w:lastRenderedPageBreak/>
        <w:t xml:space="preserve">la Unidad de Apoyo Administrativo, a fin de que proporcionaran la respuesta correspondiente, misma que fue notificada el nueve de marzo del año en curso, y que se tienen por reproducidas como si a la letra se insertasen. </w:t>
      </w:r>
    </w:p>
    <w:p w14:paraId="1AD0D5ED" w14:textId="48C46ED9"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w:t>
      </w:r>
    </w:p>
    <w:p w14:paraId="51C33491" w14:textId="63AF91BD" w:rsidR="003C25CA" w:rsidRDefault="003C25CA" w:rsidP="00932E3C">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RAZONES O MOTIVOS DE INCONFORMIDAD</w:t>
      </w:r>
    </w:p>
    <w:p w14:paraId="7C5FE958" w14:textId="77777777" w:rsidR="008A2C0F" w:rsidRPr="008A2C0F" w:rsidRDefault="00493C88" w:rsidP="00932E3C">
      <w:pPr>
        <w:autoSpaceDE w:val="0"/>
        <w:autoSpaceDN w:val="0"/>
        <w:adjustRightInd w:val="0"/>
        <w:spacing w:before="240" w:line="360" w:lineRule="auto"/>
        <w:ind w:left="851" w:right="851"/>
        <w:jc w:val="both"/>
        <w:rPr>
          <w:rFonts w:ascii="Palatino Linotype" w:hAnsi="Palatino Linotype"/>
          <w:i/>
        </w:rPr>
      </w:pPr>
      <w:r w:rsidRPr="008A2C0F">
        <w:rPr>
          <w:rFonts w:ascii="Palatino Linotype" w:hAnsi="Palatino Linotype"/>
          <w:i/>
        </w:rPr>
        <w:t xml:space="preserve"> </w:t>
      </w:r>
      <w:r w:rsidR="008A2C0F" w:rsidRPr="008A2C0F">
        <w:rPr>
          <w:rFonts w:ascii="Palatino Linotype" w:hAnsi="Palatino Linotype"/>
          <w:i/>
        </w:rPr>
        <w:t xml:space="preserve"> 4.- Que el veintiséis de abril del año en curso, la Unidad de Transparencia mediante oficio número 215C020100002S/053/2019, solicitó a la Servidora Pública de la Unidad de Apoyo Administrativo, remitiera datos, documentos y consideraciones necesarias a fin de integrar el Informe Justificado. </w:t>
      </w:r>
    </w:p>
    <w:p w14:paraId="758EAE8A" w14:textId="2DAFF0F4" w:rsidR="003C25CA" w:rsidRPr="008A2C0F" w:rsidRDefault="008A2C0F" w:rsidP="00932E3C">
      <w:pPr>
        <w:autoSpaceDE w:val="0"/>
        <w:autoSpaceDN w:val="0"/>
        <w:adjustRightInd w:val="0"/>
        <w:spacing w:before="240" w:line="360" w:lineRule="auto"/>
        <w:ind w:left="851" w:right="851"/>
        <w:jc w:val="both"/>
        <w:rPr>
          <w:rFonts w:ascii="Palatino Linotype" w:hAnsi="Palatino Linotype"/>
          <w:b/>
          <w:i/>
        </w:rPr>
      </w:pPr>
      <w:r w:rsidRPr="008A2C0F">
        <w:rPr>
          <w:rFonts w:ascii="Palatino Linotype" w:hAnsi="Palatino Linotype"/>
          <w:i/>
        </w:rPr>
        <w:t>5.- Que la Servidora Pública de la Unidad de Apoyo Administrativo, mediante oficios recibidos en esta Unidad de Transparencia el día tres del mes y año en curso, indicó que realizó una búsqueda exhaustiva en los archivos de personal, indicando que la C. María Leticia Miranda Barrera no se encuentra inscrita desde que inició el Instituto Mexiquense de Emprendedor hasta la fecha en cuanto a los servidores públicos que trabajan en el Instituto, indicando también que la información sobre los Servidores Públicos que trabajan en este Organismo pueden ser consultados en la liga electrónica: http://www.ipomex.org.mx/ipo/portal/ime.web relativo a la Fracción X del Artículo 92 de la LTAIPEM, apartado Direc</w:t>
      </w:r>
      <w:r>
        <w:rPr>
          <w:rFonts w:ascii="Palatino Linotype" w:hAnsi="Palatino Linotype"/>
          <w:i/>
        </w:rPr>
        <w:t xml:space="preserve">torio de Servidores Públicos.” </w:t>
      </w:r>
      <w:r>
        <w:rPr>
          <w:rFonts w:ascii="Palatino Linotype" w:hAnsi="Palatino Linotype"/>
          <w:b/>
          <w:i/>
        </w:rPr>
        <w:t>[Sic]</w:t>
      </w:r>
    </w:p>
    <w:p w14:paraId="0044243B" w14:textId="77777777" w:rsidR="008B060F" w:rsidRDefault="008B060F" w:rsidP="007E69B4">
      <w:pPr>
        <w:autoSpaceDE w:val="0"/>
        <w:autoSpaceDN w:val="0"/>
        <w:adjustRightInd w:val="0"/>
        <w:spacing w:before="240" w:line="360" w:lineRule="auto"/>
        <w:jc w:val="both"/>
        <w:rPr>
          <w:rFonts w:ascii="Palatino Linotype" w:hAnsi="Palatino Linotype"/>
          <w:sz w:val="24"/>
          <w:szCs w:val="24"/>
        </w:rPr>
      </w:pPr>
    </w:p>
    <w:p w14:paraId="1EDD7CC8" w14:textId="77777777" w:rsidR="008A2C0F" w:rsidRDefault="003C25CA"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se desprende que </w:t>
      </w:r>
      <w:r>
        <w:rPr>
          <w:rFonts w:ascii="Palatino Linotype" w:hAnsi="Palatino Linotype"/>
          <w:b/>
          <w:sz w:val="24"/>
          <w:szCs w:val="24"/>
        </w:rPr>
        <w:t xml:space="preserve">El Sujeto Obligado </w:t>
      </w:r>
      <w:r>
        <w:rPr>
          <w:rFonts w:ascii="Palatino Linotype" w:hAnsi="Palatino Linotype"/>
          <w:sz w:val="24"/>
          <w:szCs w:val="24"/>
        </w:rPr>
        <w:t xml:space="preserve">manifestó que al momento de rendir su respuesta e informe justificado turnó la solicitud a la </w:t>
      </w:r>
      <w:r>
        <w:rPr>
          <w:rFonts w:ascii="Palatino Linotype" w:hAnsi="Palatino Linotype"/>
          <w:sz w:val="24"/>
          <w:szCs w:val="24"/>
        </w:rPr>
        <w:lastRenderedPageBreak/>
        <w:t xml:space="preserve">Servidora </w:t>
      </w:r>
      <w:r w:rsidR="008A2C0F">
        <w:rPr>
          <w:rFonts w:ascii="Palatino Linotype" w:hAnsi="Palatino Linotype"/>
          <w:sz w:val="24"/>
          <w:szCs w:val="24"/>
        </w:rPr>
        <w:t>Pública</w:t>
      </w:r>
      <w:r>
        <w:rPr>
          <w:rFonts w:ascii="Palatino Linotype" w:hAnsi="Palatino Linotype"/>
          <w:sz w:val="24"/>
          <w:szCs w:val="24"/>
        </w:rPr>
        <w:t xml:space="preserve"> de la Unidad de Apoyo</w:t>
      </w:r>
      <w:r w:rsidR="008A2C0F">
        <w:rPr>
          <w:rFonts w:ascii="Palatino Linotype" w:hAnsi="Palatino Linotype"/>
          <w:sz w:val="24"/>
          <w:szCs w:val="24"/>
        </w:rPr>
        <w:t xml:space="preserve"> Administrativo, es decir, a </w:t>
      </w:r>
      <w:r>
        <w:rPr>
          <w:rFonts w:ascii="Palatino Linotype" w:hAnsi="Palatino Linotype"/>
          <w:sz w:val="24"/>
          <w:szCs w:val="24"/>
        </w:rPr>
        <w:t>l</w:t>
      </w:r>
      <w:r w:rsidR="008A2C0F">
        <w:rPr>
          <w:rFonts w:ascii="Palatino Linotype" w:hAnsi="Palatino Linotype"/>
          <w:sz w:val="24"/>
          <w:szCs w:val="24"/>
        </w:rPr>
        <w:t xml:space="preserve">a servidora pública habilitada </w:t>
      </w:r>
      <w:r>
        <w:rPr>
          <w:rFonts w:ascii="Palatino Linotype" w:hAnsi="Palatino Linotype"/>
          <w:sz w:val="24"/>
          <w:szCs w:val="24"/>
        </w:rPr>
        <w:t>competente</w:t>
      </w:r>
      <w:r w:rsidR="008A2C0F">
        <w:rPr>
          <w:rFonts w:ascii="Palatino Linotype" w:hAnsi="Palatino Linotype"/>
          <w:sz w:val="24"/>
          <w:szCs w:val="24"/>
        </w:rPr>
        <w:t>, lo anterior de conformidad con la normatividad plasmada con anterioridad</w:t>
      </w:r>
      <w:r>
        <w:rPr>
          <w:rFonts w:ascii="Palatino Linotype" w:hAnsi="Palatino Linotype"/>
          <w:sz w:val="24"/>
          <w:szCs w:val="24"/>
        </w:rPr>
        <w:t xml:space="preserve">. No obstante lo anterior, </w:t>
      </w:r>
      <w:r w:rsidR="00932E3C">
        <w:rPr>
          <w:rFonts w:ascii="Palatino Linotype" w:hAnsi="Palatino Linotype"/>
          <w:sz w:val="24"/>
          <w:szCs w:val="24"/>
        </w:rPr>
        <w:t xml:space="preserve">en el expediente electrónico del </w:t>
      </w:r>
      <w:r w:rsidR="00932E3C">
        <w:rPr>
          <w:rFonts w:ascii="Palatino Linotype" w:hAnsi="Palatino Linotype"/>
          <w:b/>
          <w:sz w:val="24"/>
          <w:szCs w:val="24"/>
        </w:rPr>
        <w:t xml:space="preserve">SAIMEX, </w:t>
      </w:r>
      <w:r>
        <w:rPr>
          <w:rFonts w:ascii="Palatino Linotype" w:hAnsi="Palatino Linotype"/>
          <w:b/>
          <w:sz w:val="24"/>
          <w:szCs w:val="24"/>
        </w:rPr>
        <w:t xml:space="preserve">El Sujeto Obligado </w:t>
      </w:r>
      <w:r>
        <w:rPr>
          <w:rFonts w:ascii="Palatino Linotype" w:hAnsi="Palatino Linotype"/>
          <w:sz w:val="24"/>
          <w:szCs w:val="24"/>
        </w:rPr>
        <w:t xml:space="preserve">no remitió </w:t>
      </w:r>
      <w:r w:rsidR="009B5680">
        <w:rPr>
          <w:rFonts w:ascii="Palatino Linotype" w:hAnsi="Palatino Linotype"/>
          <w:sz w:val="24"/>
          <w:szCs w:val="24"/>
        </w:rPr>
        <w:t xml:space="preserve">los soportes documentales que acrediten </w:t>
      </w:r>
      <w:r w:rsidR="00932E3C">
        <w:rPr>
          <w:rFonts w:ascii="Palatino Linotype" w:hAnsi="Palatino Linotype"/>
          <w:sz w:val="24"/>
          <w:szCs w:val="24"/>
        </w:rPr>
        <w:t xml:space="preserve">dicha búsqueda, incluso, en el expediente electrónico </w:t>
      </w:r>
      <w:r w:rsidR="00932E3C">
        <w:rPr>
          <w:rFonts w:ascii="Palatino Linotype" w:hAnsi="Palatino Linotype"/>
          <w:b/>
          <w:sz w:val="24"/>
          <w:szCs w:val="24"/>
        </w:rPr>
        <w:t xml:space="preserve">El Sujeto Obligado </w:t>
      </w:r>
      <w:r w:rsidR="00932E3C">
        <w:rPr>
          <w:rFonts w:ascii="Palatino Linotype" w:hAnsi="Palatino Linotype"/>
          <w:sz w:val="24"/>
          <w:szCs w:val="24"/>
        </w:rPr>
        <w:t xml:space="preserve">no turnó dichos requerimientos al momento de rendir </w:t>
      </w:r>
      <w:r w:rsidR="008A2C0F">
        <w:rPr>
          <w:rFonts w:ascii="Palatino Linotype" w:hAnsi="Palatino Linotype"/>
          <w:sz w:val="24"/>
          <w:szCs w:val="24"/>
        </w:rPr>
        <w:t>su respuesta. E</w:t>
      </w:r>
      <w:r w:rsidR="00932E3C">
        <w:rPr>
          <w:rFonts w:ascii="Palatino Linotype" w:hAnsi="Palatino Linotype"/>
          <w:sz w:val="24"/>
          <w:szCs w:val="24"/>
        </w:rPr>
        <w:t xml:space="preserve">n consecuencia, </w:t>
      </w:r>
      <w:r w:rsidR="008A2C0F">
        <w:rPr>
          <w:rFonts w:ascii="Palatino Linotype" w:hAnsi="Palatino Linotype"/>
          <w:sz w:val="24"/>
          <w:szCs w:val="24"/>
        </w:rPr>
        <w:t xml:space="preserve">ante la incertidumbre que aqueja a </w:t>
      </w:r>
      <w:r w:rsidR="00932E3C">
        <w:rPr>
          <w:rFonts w:ascii="Palatino Linotype" w:hAnsi="Palatino Linotype"/>
          <w:sz w:val="24"/>
          <w:szCs w:val="24"/>
        </w:rPr>
        <w:t xml:space="preserve">este </w:t>
      </w:r>
      <w:r w:rsidR="008A2C0F">
        <w:rPr>
          <w:rFonts w:ascii="Palatino Linotype" w:hAnsi="Palatino Linotype"/>
          <w:sz w:val="24"/>
          <w:szCs w:val="24"/>
        </w:rPr>
        <w:t>Órgano</w:t>
      </w:r>
      <w:r w:rsidR="00932E3C">
        <w:rPr>
          <w:rFonts w:ascii="Palatino Linotype" w:hAnsi="Palatino Linotype"/>
          <w:sz w:val="24"/>
          <w:szCs w:val="24"/>
        </w:rPr>
        <w:t xml:space="preserve"> Garante </w:t>
      </w:r>
      <w:r w:rsidR="008A2C0F">
        <w:rPr>
          <w:rFonts w:ascii="Palatino Linotype" w:hAnsi="Palatino Linotype"/>
          <w:sz w:val="24"/>
          <w:szCs w:val="24"/>
        </w:rPr>
        <w:t xml:space="preserve">no se tiene por acreditada la búsqueda exhaustiva y razonable. </w:t>
      </w:r>
    </w:p>
    <w:p w14:paraId="7803D79C" w14:textId="18324EAE" w:rsidR="00004CD9" w:rsidRDefault="00163786"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Por otra parte</w:t>
      </w:r>
      <w:r w:rsidR="008A2C0F">
        <w:rPr>
          <w:rFonts w:ascii="Palatino Linotype" w:hAnsi="Palatino Linotype"/>
          <w:sz w:val="24"/>
          <w:szCs w:val="24"/>
        </w:rPr>
        <w:t xml:space="preserve">, en alusión al requerimiento identificado con el numeral </w:t>
      </w:r>
      <w:r w:rsidR="008A2C0F">
        <w:rPr>
          <w:rFonts w:ascii="Palatino Linotype" w:hAnsi="Palatino Linotype"/>
          <w:b/>
          <w:sz w:val="24"/>
          <w:szCs w:val="24"/>
        </w:rPr>
        <w:t xml:space="preserve">3), </w:t>
      </w:r>
      <w:r w:rsidR="008A2C0F">
        <w:rPr>
          <w:rFonts w:ascii="Palatino Linotype" w:hAnsi="Palatino Linotype"/>
          <w:sz w:val="24"/>
          <w:szCs w:val="24"/>
        </w:rPr>
        <w:t xml:space="preserve">se desprende que </w:t>
      </w:r>
      <w:r w:rsidR="008A2C0F">
        <w:rPr>
          <w:rFonts w:ascii="Palatino Linotype" w:hAnsi="Palatino Linotype"/>
          <w:b/>
          <w:sz w:val="24"/>
          <w:szCs w:val="24"/>
        </w:rPr>
        <w:t xml:space="preserve">El Sujeto Obligado </w:t>
      </w:r>
      <w:r w:rsidR="008A2C0F">
        <w:rPr>
          <w:rFonts w:ascii="Palatino Linotype" w:hAnsi="Palatino Linotype"/>
          <w:sz w:val="24"/>
          <w:szCs w:val="24"/>
        </w:rPr>
        <w:t xml:space="preserve">requirió lo siguiente: </w:t>
      </w:r>
    </w:p>
    <w:p w14:paraId="044531FF" w14:textId="15068497" w:rsidR="00004CD9" w:rsidRPr="00004CD9" w:rsidRDefault="00004CD9" w:rsidP="007E69B4">
      <w:pPr>
        <w:autoSpaceDE w:val="0"/>
        <w:autoSpaceDN w:val="0"/>
        <w:adjustRightInd w:val="0"/>
        <w:spacing w:before="240" w:line="360" w:lineRule="auto"/>
        <w:jc w:val="both"/>
        <w:rPr>
          <w:rFonts w:ascii="Palatino Linotype" w:hAnsi="Palatino Linotype"/>
          <w:b/>
          <w:sz w:val="24"/>
          <w:szCs w:val="24"/>
        </w:rPr>
      </w:pPr>
      <w:r>
        <w:rPr>
          <w:rFonts w:ascii="Palatino Linotype" w:hAnsi="Palatino Linotype"/>
          <w:sz w:val="24"/>
          <w:szCs w:val="24"/>
        </w:rPr>
        <w:t xml:space="preserve">Del servidor público referido en la solicitud de información </w:t>
      </w:r>
      <w:r>
        <w:rPr>
          <w:rFonts w:ascii="Palatino Linotype" w:hAnsi="Palatino Linotype"/>
          <w:b/>
          <w:sz w:val="24"/>
          <w:szCs w:val="24"/>
        </w:rPr>
        <w:t>00015/IME/IP/2019</w:t>
      </w:r>
    </w:p>
    <w:p w14:paraId="01E7011A" w14:textId="0E244214" w:rsidR="008B060F" w:rsidRPr="00004CD9" w:rsidRDefault="00004CD9" w:rsidP="00004CD9">
      <w:pPr>
        <w:pStyle w:val="Prrafodelista"/>
        <w:numPr>
          <w:ilvl w:val="0"/>
          <w:numId w:val="38"/>
        </w:numPr>
        <w:autoSpaceDE w:val="0"/>
        <w:autoSpaceDN w:val="0"/>
        <w:adjustRightInd w:val="0"/>
        <w:spacing w:before="240" w:line="360" w:lineRule="auto"/>
        <w:jc w:val="both"/>
        <w:rPr>
          <w:rFonts w:ascii="Palatino Linotype" w:hAnsi="Palatino Linotype"/>
          <w:b/>
        </w:rPr>
      </w:pPr>
      <w:r w:rsidRPr="00004CD9">
        <w:rPr>
          <w:rFonts w:ascii="Palatino Linotype" w:hAnsi="Palatino Linotype"/>
        </w:rPr>
        <w:t>El o los documentos donde conste el nombre de su superior jerárquico.</w:t>
      </w:r>
    </w:p>
    <w:p w14:paraId="2DD3706F" w14:textId="77777777" w:rsidR="00932E3C" w:rsidRDefault="00932E3C" w:rsidP="007E69B4">
      <w:pPr>
        <w:autoSpaceDE w:val="0"/>
        <w:autoSpaceDN w:val="0"/>
        <w:adjustRightInd w:val="0"/>
        <w:spacing w:before="240" w:line="360" w:lineRule="auto"/>
        <w:jc w:val="both"/>
        <w:rPr>
          <w:rFonts w:ascii="Palatino Linotype" w:hAnsi="Palatino Linotype"/>
          <w:sz w:val="24"/>
          <w:szCs w:val="24"/>
        </w:rPr>
      </w:pPr>
    </w:p>
    <w:p w14:paraId="74CF7FFE" w14:textId="7D60BC28" w:rsidR="00004CD9" w:rsidRDefault="00004CD9"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sentido, del análisis minucioso del expediente electrónico del </w:t>
      </w:r>
      <w:r>
        <w:rPr>
          <w:rFonts w:ascii="Palatino Linotype" w:hAnsi="Palatino Linotype"/>
          <w:b/>
          <w:sz w:val="24"/>
          <w:szCs w:val="24"/>
        </w:rPr>
        <w:t xml:space="preserve">SAIMEX, </w:t>
      </w:r>
      <w:r>
        <w:rPr>
          <w:rFonts w:ascii="Palatino Linotype" w:hAnsi="Palatino Linotype"/>
          <w:sz w:val="24"/>
          <w:szCs w:val="24"/>
        </w:rPr>
        <w:t xml:space="preserve">se desprende que </w:t>
      </w:r>
      <w:r>
        <w:rPr>
          <w:rFonts w:ascii="Palatino Linotype" w:hAnsi="Palatino Linotype"/>
          <w:b/>
          <w:sz w:val="24"/>
          <w:szCs w:val="24"/>
        </w:rPr>
        <w:t xml:space="preserve">El Sujeto Obligado </w:t>
      </w:r>
      <w:r>
        <w:rPr>
          <w:rFonts w:ascii="Palatino Linotype" w:hAnsi="Palatino Linotype"/>
          <w:sz w:val="24"/>
          <w:szCs w:val="24"/>
        </w:rPr>
        <w:t xml:space="preserve">no emitió pronunciamiento alguno respecto de dicho requerimiento. Por otra parte, como fue precisado previamente, la esfera competencial del </w:t>
      </w:r>
      <w:r>
        <w:rPr>
          <w:rFonts w:ascii="Palatino Linotype" w:hAnsi="Palatino Linotype"/>
          <w:b/>
          <w:sz w:val="24"/>
          <w:szCs w:val="24"/>
        </w:rPr>
        <w:t xml:space="preserve">Sujeto Obligado </w:t>
      </w:r>
      <w:r>
        <w:rPr>
          <w:rFonts w:ascii="Palatino Linotype" w:hAnsi="Palatino Linotype"/>
          <w:sz w:val="24"/>
          <w:szCs w:val="24"/>
        </w:rPr>
        <w:t xml:space="preserve">lo constriñe a mantener actualizada de manera oficiosa diversa información en su portal </w:t>
      </w:r>
      <w:r w:rsidRPr="00004CD9">
        <w:rPr>
          <w:rFonts w:ascii="Palatino Linotype" w:hAnsi="Palatino Linotype"/>
          <w:b/>
          <w:sz w:val="24"/>
          <w:szCs w:val="24"/>
        </w:rPr>
        <w:t>IPOMEX</w:t>
      </w:r>
      <w:r>
        <w:rPr>
          <w:rFonts w:ascii="Palatino Linotype" w:hAnsi="Palatino Linotype"/>
          <w:b/>
          <w:sz w:val="24"/>
          <w:szCs w:val="24"/>
        </w:rPr>
        <w:t xml:space="preserve">, </w:t>
      </w:r>
      <w:r>
        <w:rPr>
          <w:rFonts w:ascii="Palatino Linotype" w:hAnsi="Palatino Linotype"/>
          <w:sz w:val="24"/>
          <w:szCs w:val="24"/>
        </w:rPr>
        <w:t>resultando oportuno traer a colación el artículo 92, fracción VII de la Ley de Transparencia local, mismo que a la letra reza:</w:t>
      </w:r>
    </w:p>
    <w:p w14:paraId="04700061" w14:textId="77777777" w:rsidR="00004CD9" w:rsidRDefault="00004CD9" w:rsidP="007E69B4">
      <w:pPr>
        <w:autoSpaceDE w:val="0"/>
        <w:autoSpaceDN w:val="0"/>
        <w:adjustRightInd w:val="0"/>
        <w:spacing w:before="240" w:line="360" w:lineRule="auto"/>
        <w:jc w:val="both"/>
      </w:pPr>
    </w:p>
    <w:p w14:paraId="57CB3658" w14:textId="1DBE6070" w:rsidR="00004CD9" w:rsidRPr="00004CD9" w:rsidRDefault="00004CD9" w:rsidP="00004CD9">
      <w:pPr>
        <w:autoSpaceDE w:val="0"/>
        <w:autoSpaceDN w:val="0"/>
        <w:adjustRightInd w:val="0"/>
        <w:spacing w:before="240" w:line="360" w:lineRule="auto"/>
        <w:ind w:left="851" w:right="851"/>
        <w:jc w:val="both"/>
        <w:rPr>
          <w:rFonts w:ascii="Palatino Linotype" w:hAnsi="Palatino Linotype"/>
          <w:i/>
        </w:rPr>
      </w:pPr>
      <w:r w:rsidRPr="00004CD9">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237897" w14:textId="164C4BE6" w:rsidR="00004CD9" w:rsidRPr="00004CD9" w:rsidRDefault="00004CD9" w:rsidP="00004CD9">
      <w:pPr>
        <w:autoSpaceDE w:val="0"/>
        <w:autoSpaceDN w:val="0"/>
        <w:adjustRightInd w:val="0"/>
        <w:spacing w:before="240" w:line="360" w:lineRule="auto"/>
        <w:ind w:left="851" w:right="851"/>
        <w:jc w:val="both"/>
        <w:rPr>
          <w:rFonts w:ascii="Palatino Linotype" w:hAnsi="Palatino Linotype"/>
          <w:i/>
        </w:rPr>
      </w:pPr>
      <w:r w:rsidRPr="00004CD9">
        <w:rPr>
          <w:rFonts w:ascii="Palatino Linotype" w:hAnsi="Palatino Linotype"/>
          <w:i/>
        </w:rPr>
        <w:t>(…)</w:t>
      </w:r>
    </w:p>
    <w:p w14:paraId="57E4BE2D" w14:textId="097FBC85" w:rsidR="00004CD9" w:rsidRPr="00004CD9" w:rsidRDefault="00004CD9" w:rsidP="00004CD9">
      <w:pPr>
        <w:autoSpaceDE w:val="0"/>
        <w:autoSpaceDN w:val="0"/>
        <w:adjustRightInd w:val="0"/>
        <w:spacing w:before="240" w:line="360" w:lineRule="auto"/>
        <w:ind w:left="851" w:right="851"/>
        <w:jc w:val="both"/>
        <w:rPr>
          <w:rFonts w:ascii="Palatino Linotype" w:hAnsi="Palatino Linotype"/>
          <w:i/>
        </w:rPr>
      </w:pPr>
      <w:r w:rsidRPr="00004CD9">
        <w:rPr>
          <w:rFonts w:ascii="Palatino Linotype" w:hAnsi="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52CFFA84" w14:textId="06B2E0AB" w:rsidR="00004CD9" w:rsidRPr="00004CD9" w:rsidRDefault="00004CD9" w:rsidP="00004CD9">
      <w:pPr>
        <w:autoSpaceDE w:val="0"/>
        <w:autoSpaceDN w:val="0"/>
        <w:adjustRightInd w:val="0"/>
        <w:spacing w:before="240" w:line="360" w:lineRule="auto"/>
        <w:ind w:left="851" w:right="851"/>
        <w:jc w:val="both"/>
        <w:rPr>
          <w:rFonts w:ascii="Palatino Linotype" w:hAnsi="Palatino Linotype"/>
          <w:b/>
          <w:i/>
          <w:sz w:val="24"/>
          <w:szCs w:val="24"/>
        </w:rPr>
      </w:pPr>
      <w:r w:rsidRPr="00004CD9">
        <w:rPr>
          <w:rFonts w:ascii="Palatino Linotype" w:hAnsi="Palatino Linotype"/>
          <w:i/>
        </w:rPr>
        <w:t xml:space="preserve">(…)” </w:t>
      </w:r>
      <w:r w:rsidRPr="00004CD9">
        <w:rPr>
          <w:rFonts w:ascii="Palatino Linotype" w:hAnsi="Palatino Linotype"/>
          <w:b/>
          <w:i/>
        </w:rPr>
        <w:t>[Sic]</w:t>
      </w:r>
    </w:p>
    <w:p w14:paraId="15BBB55D" w14:textId="77777777" w:rsidR="004744A9" w:rsidRDefault="004744A9" w:rsidP="007E69B4">
      <w:pPr>
        <w:autoSpaceDE w:val="0"/>
        <w:autoSpaceDN w:val="0"/>
        <w:adjustRightInd w:val="0"/>
        <w:spacing w:before="240" w:line="360" w:lineRule="auto"/>
        <w:jc w:val="both"/>
        <w:rPr>
          <w:rFonts w:ascii="Palatino Linotype" w:hAnsi="Palatino Linotype"/>
          <w:sz w:val="24"/>
          <w:szCs w:val="24"/>
        </w:rPr>
      </w:pPr>
    </w:p>
    <w:p w14:paraId="1767A83F" w14:textId="2203D530" w:rsidR="006944B4" w:rsidRDefault="00004CD9"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Robustece lo anterior, </w:t>
      </w:r>
      <w:r w:rsidR="00392BFB">
        <w:rPr>
          <w:rFonts w:ascii="Palatino Linotype" w:hAnsi="Palatino Linotype"/>
          <w:sz w:val="24"/>
          <w:szCs w:val="24"/>
        </w:rPr>
        <w:t>la siguiente</w:t>
      </w:r>
      <w:r>
        <w:rPr>
          <w:rFonts w:ascii="Palatino Linotype" w:hAnsi="Palatino Linotype"/>
          <w:sz w:val="24"/>
          <w:szCs w:val="24"/>
        </w:rPr>
        <w:t xml:space="preserve"> </w:t>
      </w:r>
      <w:r w:rsidR="00392BFB">
        <w:rPr>
          <w:rFonts w:ascii="Palatino Linotype" w:hAnsi="Palatino Linotype"/>
          <w:sz w:val="24"/>
          <w:szCs w:val="24"/>
        </w:rPr>
        <w:t>imagen</w:t>
      </w:r>
      <w:r>
        <w:rPr>
          <w:rFonts w:ascii="Palatino Linotype" w:hAnsi="Palatino Linotype"/>
          <w:sz w:val="24"/>
          <w:szCs w:val="24"/>
        </w:rPr>
        <w:t xml:space="preserve"> ilus</w:t>
      </w:r>
      <w:r w:rsidR="00392BFB">
        <w:rPr>
          <w:rFonts w:ascii="Palatino Linotype" w:hAnsi="Palatino Linotype"/>
          <w:sz w:val="24"/>
          <w:szCs w:val="24"/>
        </w:rPr>
        <w:t>trativa, correspondiente</w:t>
      </w:r>
      <w:r>
        <w:rPr>
          <w:rFonts w:ascii="Palatino Linotype" w:hAnsi="Palatino Linotype"/>
          <w:sz w:val="24"/>
          <w:szCs w:val="24"/>
        </w:rPr>
        <w:t xml:space="preserve"> a la tabla de aplicabilidad del </w:t>
      </w:r>
      <w:r>
        <w:rPr>
          <w:rFonts w:ascii="Palatino Linotype" w:hAnsi="Palatino Linotype"/>
          <w:b/>
          <w:sz w:val="24"/>
          <w:szCs w:val="24"/>
        </w:rPr>
        <w:t xml:space="preserve">Sujeto Obligado, </w:t>
      </w:r>
      <w:r>
        <w:rPr>
          <w:rFonts w:ascii="Palatino Linotype" w:hAnsi="Palatino Linotype"/>
          <w:sz w:val="24"/>
          <w:szCs w:val="24"/>
        </w:rPr>
        <w:t xml:space="preserve">misma que puede ser consultada en la siguiente dirección electrónica: </w:t>
      </w:r>
    </w:p>
    <w:p w14:paraId="4A7048DB" w14:textId="5D0641DA" w:rsidR="00004CD9" w:rsidRPr="00004CD9" w:rsidRDefault="00065BE0" w:rsidP="007E69B4">
      <w:pPr>
        <w:autoSpaceDE w:val="0"/>
        <w:autoSpaceDN w:val="0"/>
        <w:adjustRightInd w:val="0"/>
        <w:spacing w:before="240" w:line="360" w:lineRule="auto"/>
        <w:jc w:val="both"/>
        <w:rPr>
          <w:rFonts w:ascii="Palatino Linotype" w:hAnsi="Palatino Linotype"/>
          <w:sz w:val="24"/>
          <w:szCs w:val="24"/>
        </w:rPr>
      </w:pPr>
      <w:hyperlink r:id="rId15" w:history="1">
        <w:r w:rsidR="00004CD9" w:rsidRPr="00004CD9">
          <w:rPr>
            <w:rStyle w:val="Hipervnculo"/>
            <w:sz w:val="24"/>
            <w:szCs w:val="24"/>
          </w:rPr>
          <w:t>https://www.infoem.org.mx/src/htm/poderEjecutivo_ta2018.html</w:t>
        </w:r>
      </w:hyperlink>
    </w:p>
    <w:p w14:paraId="7A76CF27" w14:textId="7BB0FB73" w:rsidR="004744A9" w:rsidRDefault="00004CD9"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1246" behindDoc="0" locked="0" layoutInCell="1" allowOverlap="1" wp14:anchorId="6CD11D1C" wp14:editId="1EC8B48E">
            <wp:simplePos x="0" y="0"/>
            <wp:positionH relativeFrom="margin">
              <wp:align>center</wp:align>
            </wp:positionH>
            <wp:positionV relativeFrom="paragraph">
              <wp:posOffset>114300</wp:posOffset>
            </wp:positionV>
            <wp:extent cx="6038850" cy="4000500"/>
            <wp:effectExtent l="19050" t="19050" r="19050" b="19050"/>
            <wp:wrapThrough wrapText="bothSides">
              <wp:wrapPolygon edited="0">
                <wp:start x="-68" y="-103"/>
                <wp:lineTo x="-68" y="21600"/>
                <wp:lineTo x="21600" y="21600"/>
                <wp:lineTo x="21600" y="-103"/>
                <wp:lineTo x="-68" y="-10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40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F608C0" w14:textId="36F0B652" w:rsidR="004744A9" w:rsidRPr="00392BFB" w:rsidRDefault="00163786"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Con base en lo anteriormente expuesto, este Órgano Garante invariablemente arriba a la conclusión de que el directorio de servidores públicos funge como un soporte documental cuya naturaleza refleja la información que resulta de interés a la</w:t>
      </w:r>
      <w:r w:rsidR="00392BFB">
        <w:rPr>
          <w:rFonts w:ascii="Palatino Linotype" w:hAnsi="Palatino Linotype"/>
          <w:sz w:val="24"/>
          <w:szCs w:val="24"/>
        </w:rPr>
        <w:t xml:space="preserve"> ciudadana, adicionalmente </w:t>
      </w:r>
      <w:r w:rsidR="00392BFB">
        <w:rPr>
          <w:rFonts w:ascii="Palatino Linotype" w:hAnsi="Palatino Linotype"/>
          <w:b/>
          <w:sz w:val="24"/>
          <w:szCs w:val="24"/>
        </w:rPr>
        <w:t xml:space="preserve">El Sujeto Obligado </w:t>
      </w:r>
      <w:r w:rsidR="00392BFB">
        <w:rPr>
          <w:rFonts w:ascii="Palatino Linotype" w:hAnsi="Palatino Linotype"/>
          <w:sz w:val="24"/>
          <w:szCs w:val="24"/>
        </w:rPr>
        <w:t>se encuentra constreñido a publicarlo de manera periódica y actualizada.</w:t>
      </w:r>
    </w:p>
    <w:p w14:paraId="1A5CE4F6" w14:textId="1C90030E" w:rsidR="00163786" w:rsidRDefault="00163786" w:rsidP="007E69B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Una vez sentado lo anterior, cabe señalar que en alcance al informe justificado de fecha cinco de junio de los corrientes, </w:t>
      </w:r>
      <w:r>
        <w:rPr>
          <w:rFonts w:ascii="Palatino Linotype" w:hAnsi="Palatino Linotype"/>
          <w:b/>
          <w:sz w:val="24"/>
          <w:szCs w:val="24"/>
        </w:rPr>
        <w:t xml:space="preserve">El Sujeto Obligado </w:t>
      </w:r>
      <w:r>
        <w:rPr>
          <w:rFonts w:ascii="Palatino Linotype" w:hAnsi="Palatino Linotype"/>
          <w:sz w:val="24"/>
          <w:szCs w:val="24"/>
        </w:rPr>
        <w:t xml:space="preserve">remitió a través de correo </w:t>
      </w:r>
      <w:r>
        <w:rPr>
          <w:rFonts w:ascii="Palatino Linotype" w:hAnsi="Palatino Linotype"/>
          <w:sz w:val="24"/>
          <w:szCs w:val="24"/>
        </w:rPr>
        <w:lastRenderedPageBreak/>
        <w:t xml:space="preserve">electrónico institucional el archivo electrónico denominado </w:t>
      </w:r>
      <w:r>
        <w:rPr>
          <w:rFonts w:ascii="Palatino Linotype" w:hAnsi="Palatino Linotype"/>
          <w:b/>
          <w:sz w:val="24"/>
          <w:szCs w:val="24"/>
        </w:rPr>
        <w:t xml:space="preserve">“Alcance al informe Justificado 02520INFOEMIPRR2019”, </w:t>
      </w:r>
      <w:r>
        <w:rPr>
          <w:rFonts w:ascii="Palatino Linotype" w:hAnsi="Palatino Linotype"/>
          <w:sz w:val="24"/>
          <w:szCs w:val="24"/>
        </w:rPr>
        <w:t>el cual compila la siguiente información:</w:t>
      </w:r>
    </w:p>
    <w:p w14:paraId="515D4F2C" w14:textId="77777777" w:rsidR="00163786" w:rsidRDefault="00163786" w:rsidP="00163786">
      <w:pPr>
        <w:pStyle w:val="Prrafodelista"/>
        <w:numPr>
          <w:ilvl w:val="0"/>
          <w:numId w:val="3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Alcance al informe justificado del recurso de revisión </w:t>
      </w:r>
      <w:r>
        <w:rPr>
          <w:rFonts w:ascii="Palatino Linotype" w:hAnsi="Palatino Linotype"/>
          <w:b/>
        </w:rPr>
        <w:t xml:space="preserve">02520/INFOEM/IP/RR/2019, </w:t>
      </w:r>
      <w:r>
        <w:rPr>
          <w:rFonts w:ascii="Palatino Linotype" w:hAnsi="Palatino Linotype"/>
        </w:rPr>
        <w:t xml:space="preserve">mediante el cual </w:t>
      </w:r>
      <w:r>
        <w:rPr>
          <w:rFonts w:ascii="Palatino Linotype" w:hAnsi="Palatino Linotype"/>
          <w:b/>
        </w:rPr>
        <w:t xml:space="preserve">El Sujeto Obligado </w:t>
      </w:r>
      <w:r>
        <w:rPr>
          <w:rFonts w:ascii="Palatino Linotype" w:hAnsi="Palatino Linotype"/>
        </w:rPr>
        <w:t>se limita a describir diversos soportes documentales; de fecha cinco de junio de los corrientes.</w:t>
      </w:r>
    </w:p>
    <w:p w14:paraId="781A1B23" w14:textId="5366E85D" w:rsidR="00163786" w:rsidRDefault="00163786" w:rsidP="00163786">
      <w:pPr>
        <w:pStyle w:val="Prrafodelista"/>
        <w:numPr>
          <w:ilvl w:val="0"/>
          <w:numId w:val="3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Oficio </w:t>
      </w:r>
      <w:r>
        <w:rPr>
          <w:rFonts w:ascii="Palatino Linotype" w:hAnsi="Palatino Linotype"/>
          <w:b/>
        </w:rPr>
        <w:t>215C0201000002S</w:t>
      </w:r>
      <w:r w:rsidR="004E7FC9">
        <w:rPr>
          <w:rFonts w:ascii="Palatino Linotype" w:hAnsi="Palatino Linotype"/>
          <w:b/>
        </w:rPr>
        <w:t xml:space="preserve">/053/2019, </w:t>
      </w:r>
      <w:r w:rsidR="004E7FC9">
        <w:rPr>
          <w:rFonts w:ascii="Palatino Linotype" w:hAnsi="Palatino Linotype"/>
        </w:rPr>
        <w:t>s</w:t>
      </w:r>
      <w:r>
        <w:rPr>
          <w:rFonts w:ascii="Palatino Linotype" w:hAnsi="Palatino Linotype"/>
        </w:rPr>
        <w:t xml:space="preserve">ignado por el Jefe de la Unidad y Responsable de la Unidad de Transparencia y dirigido a la Jefa de la Unidad de Apoyo Administrativo, </w:t>
      </w:r>
      <w:r w:rsidR="004E7FC9">
        <w:rPr>
          <w:rFonts w:ascii="Palatino Linotype" w:hAnsi="Palatino Linotype"/>
        </w:rPr>
        <w:t>mediante el cual le requiere realizar una búsqueda exhaustiva y razonable en sus archivos con el fin de indicar si la ciudadana referida en la solicitud de información labora o ha laborado en el Instit</w:t>
      </w:r>
      <w:r w:rsidR="00392BFB">
        <w:rPr>
          <w:rFonts w:ascii="Palatino Linotype" w:hAnsi="Palatino Linotype"/>
        </w:rPr>
        <w:t>uto Mexiquense del Emprendedor; de fecha veintiséis de abril de los corrientes.</w:t>
      </w:r>
    </w:p>
    <w:p w14:paraId="018AB34F" w14:textId="280B9F1F" w:rsidR="004E7FC9" w:rsidRDefault="008B5C49" w:rsidP="00163786">
      <w:pPr>
        <w:pStyle w:val="Prrafodelista"/>
        <w:numPr>
          <w:ilvl w:val="0"/>
          <w:numId w:val="3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 Oficio </w:t>
      </w:r>
      <w:r>
        <w:rPr>
          <w:rFonts w:ascii="Palatino Linotype" w:hAnsi="Palatino Linotype"/>
          <w:b/>
        </w:rPr>
        <w:t>215C0201000100S/238/</w:t>
      </w:r>
      <w:r w:rsidR="00392BFB">
        <w:rPr>
          <w:rFonts w:ascii="Palatino Linotype" w:hAnsi="Palatino Linotype"/>
          <w:b/>
        </w:rPr>
        <w:t xml:space="preserve">2019, </w:t>
      </w:r>
      <w:r w:rsidR="00392BFB">
        <w:rPr>
          <w:rFonts w:ascii="Palatino Linotype" w:hAnsi="Palatino Linotype"/>
        </w:rPr>
        <w:t xml:space="preserve">de fecha tres de mayo de los corrientes, </w:t>
      </w:r>
      <w:r>
        <w:rPr>
          <w:rFonts w:ascii="Palatino Linotype" w:hAnsi="Palatino Linotype"/>
        </w:rPr>
        <w:t xml:space="preserve">signado por la Jefa de la Unidad de Apoyo Administrativo y dirigido al Jefe de la Unidad Consultiva y de Igualdad de Género y Responsable de la Unidad de Transparencia, manifiesta remitir la respuesta que será capturada en el </w:t>
      </w:r>
      <w:r w:rsidRPr="008B5C49">
        <w:rPr>
          <w:rFonts w:ascii="Palatino Linotype" w:hAnsi="Palatino Linotype"/>
          <w:b/>
        </w:rPr>
        <w:t>SAIMEX</w:t>
      </w:r>
      <w:r w:rsidR="00B227A0">
        <w:rPr>
          <w:rFonts w:ascii="Palatino Linotype" w:hAnsi="Palatino Linotype"/>
          <w:b/>
        </w:rPr>
        <w:t xml:space="preserve">, </w:t>
      </w:r>
      <w:r w:rsidR="00B227A0">
        <w:rPr>
          <w:rFonts w:ascii="Palatino Linotype" w:hAnsi="Palatino Linotype"/>
        </w:rPr>
        <w:t xml:space="preserve">la cual señala a la literalidad: </w:t>
      </w:r>
    </w:p>
    <w:p w14:paraId="0EC349F0" w14:textId="041D64FF" w:rsidR="00B227A0" w:rsidRPr="00B227A0" w:rsidRDefault="00B227A0" w:rsidP="00B227A0">
      <w:pPr>
        <w:pStyle w:val="Prrafodelista"/>
        <w:autoSpaceDE w:val="0"/>
        <w:autoSpaceDN w:val="0"/>
        <w:adjustRightInd w:val="0"/>
        <w:spacing w:before="240" w:line="360" w:lineRule="auto"/>
        <w:ind w:left="720"/>
        <w:jc w:val="both"/>
        <w:rPr>
          <w:rFonts w:ascii="Palatino Linotype" w:hAnsi="Palatino Linotype"/>
          <w:i/>
          <w:sz w:val="22"/>
          <w:szCs w:val="22"/>
        </w:rPr>
      </w:pPr>
      <w:r>
        <w:rPr>
          <w:rFonts w:ascii="Palatino Linotype" w:hAnsi="Palatino Linotype"/>
          <w:i/>
        </w:rPr>
        <w:t>“</w:t>
      </w:r>
      <w:r>
        <w:rPr>
          <w:rFonts w:ascii="Palatino Linotype" w:hAnsi="Palatino Linotype"/>
          <w:i/>
          <w:sz w:val="22"/>
          <w:szCs w:val="22"/>
        </w:rPr>
        <w:t xml:space="preserve">EN ATENCIÓN A SU SOLICITUD DE INFORMACION, CON FUNDAMENTO EN EL ARTÍCULO 41 DE LA LEY DE TRANSPARENCIA Y ACCESO A LA INFORMACION PUBLICA DEL ESTADO DE MEXICO Y MUNICIPIOS, LE COMUNICO QUE REALZIANDO UNA BÚSQUEDA EXHAUSTIVA EN LOS ARCHIVOS DE PERSONAL, LA C. MARIA LETICIA MIRANDA BARRERA NO SE ENCUENTRA INSCRITA DESDE </w:t>
      </w:r>
      <w:r>
        <w:rPr>
          <w:rFonts w:ascii="Palatino Linotype" w:hAnsi="Palatino Linotype"/>
          <w:i/>
          <w:sz w:val="22"/>
          <w:szCs w:val="22"/>
        </w:rPr>
        <w:lastRenderedPageBreak/>
        <w:t xml:space="preserve">QUE INICIO EL INSTITUTO MEXIQUENSE DEL EMPRENDEDOR HASTA LA FECHA EN CUANTO A LOS SERVIDORES PUBLICOS QUE TRABAJAN EN EL INSTITUTO PODRAN CONSULTAR EN EL PORTAL DE TRANSPARENCIA DE ESTE ORGANISMO CON LA SIGUIENTE LIGA ELECTRONICA </w:t>
      </w:r>
      <w:hyperlink r:id="rId17" w:history="1">
        <w:r w:rsidRPr="008C0AB8">
          <w:rPr>
            <w:rStyle w:val="Hipervnculo"/>
            <w:rFonts w:ascii="Palatino Linotype" w:hAnsi="Palatino Linotype"/>
            <w:b/>
            <w:i/>
            <w:sz w:val="22"/>
            <w:szCs w:val="22"/>
          </w:rPr>
          <w:t>http://www.ipomex.org.mx/ipo/portal/ime.web</w:t>
        </w:r>
      </w:hyperlink>
      <w:r>
        <w:rPr>
          <w:rFonts w:ascii="Palatino Linotype" w:hAnsi="Palatino Linotype"/>
          <w:b/>
          <w:i/>
          <w:sz w:val="22"/>
          <w:szCs w:val="22"/>
        </w:rPr>
        <w:t xml:space="preserve"> </w:t>
      </w:r>
      <w:r>
        <w:rPr>
          <w:rFonts w:ascii="Palatino Linotype" w:hAnsi="Palatino Linotype"/>
          <w:i/>
          <w:sz w:val="22"/>
          <w:szCs w:val="22"/>
        </w:rPr>
        <w:t xml:space="preserve">ARTICULO 92, FRACCION X, APARTADO “DIRECTORIO DE SERVIDORES PUBLICOS”. </w:t>
      </w:r>
    </w:p>
    <w:p w14:paraId="56A63DE7" w14:textId="67738151" w:rsidR="00B227A0" w:rsidRDefault="00B227A0" w:rsidP="00B227A0">
      <w:pPr>
        <w:pStyle w:val="Prrafodelista"/>
        <w:numPr>
          <w:ilvl w:val="0"/>
          <w:numId w:val="3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Oficio </w:t>
      </w:r>
      <w:r>
        <w:rPr>
          <w:rFonts w:ascii="Palatino Linotype" w:hAnsi="Palatino Linotype"/>
          <w:b/>
        </w:rPr>
        <w:t xml:space="preserve">215C0201000002S/038/2019 </w:t>
      </w:r>
      <w:r>
        <w:rPr>
          <w:rFonts w:ascii="Palatino Linotype" w:hAnsi="Palatino Linotype"/>
        </w:rPr>
        <w:t>signado por el Jefe de la Unidad Jurídica Consultiva y de Igualdad de Género y Responsable de la Unidad de Transparencia</w:t>
      </w:r>
      <w:r w:rsidR="00392BFB">
        <w:rPr>
          <w:rFonts w:ascii="Palatino Linotype" w:hAnsi="Palatino Linotype"/>
        </w:rPr>
        <w:t xml:space="preserve"> y dirigido a la Jefa de la Unidad de Apoyo Administrativo</w:t>
      </w:r>
      <w:r>
        <w:rPr>
          <w:rFonts w:ascii="Palatino Linotype" w:hAnsi="Palatino Linotype"/>
        </w:rPr>
        <w:t xml:space="preserve">, mediante el cual solicita que la servidora pública manifieste si el ciudadano referido en la solicitud de información labora o ha laborado en el Instituto Mexiquense del Emprendedor; de fecha ocho de abril </w:t>
      </w:r>
      <w:r w:rsidR="00392BFB">
        <w:rPr>
          <w:rFonts w:ascii="Palatino Linotype" w:hAnsi="Palatino Linotype"/>
        </w:rPr>
        <w:t>de los corrientes.</w:t>
      </w:r>
      <w:r>
        <w:rPr>
          <w:rFonts w:ascii="Palatino Linotype" w:hAnsi="Palatino Linotype"/>
        </w:rPr>
        <w:t xml:space="preserve"> </w:t>
      </w:r>
    </w:p>
    <w:p w14:paraId="3C25B94F" w14:textId="3E349BD5" w:rsidR="00B227A0" w:rsidRDefault="00B227A0" w:rsidP="00163786">
      <w:pPr>
        <w:pStyle w:val="Prrafodelista"/>
        <w:numPr>
          <w:ilvl w:val="0"/>
          <w:numId w:val="3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Oficio </w:t>
      </w:r>
      <w:r>
        <w:rPr>
          <w:rFonts w:ascii="Palatino Linotype" w:hAnsi="Palatino Linotype"/>
          <w:b/>
        </w:rPr>
        <w:t>215C0201000100S/177/2019</w:t>
      </w:r>
      <w:r w:rsidR="00392BFB">
        <w:rPr>
          <w:rFonts w:ascii="Palatino Linotype" w:hAnsi="Palatino Linotype"/>
          <w:b/>
        </w:rPr>
        <w:t xml:space="preserve">, </w:t>
      </w:r>
      <w:r w:rsidR="00392BFB">
        <w:rPr>
          <w:rFonts w:ascii="Palatino Linotype" w:hAnsi="Palatino Linotype"/>
        </w:rPr>
        <w:t xml:space="preserve">de fecha ocho de marzo de los corrientes, </w:t>
      </w:r>
      <w:r>
        <w:rPr>
          <w:rFonts w:ascii="Palatino Linotype" w:hAnsi="Palatino Linotype"/>
        </w:rPr>
        <w:t xml:space="preserve">signado por la Jefa de la Unidad de Apoyo Administrativo y dirigido al Jefe de la Unidad Consultiva y de Igualdad de Género y Responsable de la Unidad de Transparencia, manifiesta remitir la respuesta que será capturada en el </w:t>
      </w:r>
      <w:r w:rsidRPr="008B5C49">
        <w:rPr>
          <w:rFonts w:ascii="Palatino Linotype" w:hAnsi="Palatino Linotype"/>
          <w:b/>
        </w:rPr>
        <w:t>SAIMEX</w:t>
      </w:r>
      <w:r>
        <w:rPr>
          <w:rFonts w:ascii="Palatino Linotype" w:hAnsi="Palatino Linotype"/>
          <w:b/>
        </w:rPr>
        <w:t xml:space="preserve">, </w:t>
      </w:r>
      <w:r>
        <w:rPr>
          <w:rFonts w:ascii="Palatino Linotype" w:hAnsi="Palatino Linotype"/>
        </w:rPr>
        <w:t>la cual señala a la literalidad:</w:t>
      </w:r>
    </w:p>
    <w:p w14:paraId="243C2515" w14:textId="0071DBDE" w:rsidR="00B227A0" w:rsidRDefault="00B227A0" w:rsidP="00B227A0">
      <w:pPr>
        <w:pStyle w:val="Prrafodelista"/>
        <w:autoSpaceDE w:val="0"/>
        <w:autoSpaceDN w:val="0"/>
        <w:adjustRightInd w:val="0"/>
        <w:spacing w:before="240" w:line="360" w:lineRule="auto"/>
        <w:ind w:left="720"/>
        <w:jc w:val="both"/>
        <w:rPr>
          <w:rFonts w:ascii="Palatino Linotype" w:hAnsi="Palatino Linotype"/>
          <w:i/>
        </w:rPr>
      </w:pPr>
      <w:r>
        <w:rPr>
          <w:rFonts w:ascii="Palatino Linotype" w:hAnsi="Palatino Linotype"/>
          <w:i/>
        </w:rPr>
        <w:t xml:space="preserve">“EN ATENCION A SU SOLICITUD DE INFORMACION, CON FUNDAMENTO EN EL ARTICULO 41 DE LA LEY DE TRANSPARENCIA Y ACCESO A LA INFORMACION PUBLICA DEL ESTADO DE MEXICO Y MUNICIPIOS, LE COMUNICO QUE EN EL INSTITUTO MEXIQUENSE DEL EMPRENDEDOR, NO LABORA NI A LABORADO EL C. JOSUE DAVID ESPINOZA ESTRADA, </w:t>
      </w:r>
      <w:r>
        <w:rPr>
          <w:rFonts w:ascii="Palatino Linotype" w:hAnsi="Palatino Linotype"/>
          <w:i/>
        </w:rPr>
        <w:lastRenderedPageBreak/>
        <w:t xml:space="preserve">EN CUANTO </w:t>
      </w:r>
      <w:r w:rsidR="00C018A3">
        <w:rPr>
          <w:rFonts w:ascii="Palatino Linotype" w:hAnsi="Palatino Linotype"/>
          <w:i/>
        </w:rPr>
        <w:t xml:space="preserve">A LOS SERVIDORES PUBLICOS QUE TRABAJAN EN EL INSTITUTO PODRA CONSULTAR EN EL PORTAL DE TRANSPARENCIA DE ESTE ORGANISMO CON LA SIGUIENTE LIGA ELECTRONICA </w:t>
      </w:r>
      <w:hyperlink r:id="rId18" w:history="1">
        <w:r w:rsidR="00C018A3" w:rsidRPr="008C0AB8">
          <w:rPr>
            <w:rStyle w:val="Hipervnculo"/>
            <w:rFonts w:ascii="Palatino Linotype" w:hAnsi="Palatino Linotype"/>
            <w:i/>
          </w:rPr>
          <w:t>http://www.ipomex.org.mx/ipo/portal/ime.web</w:t>
        </w:r>
      </w:hyperlink>
      <w:r w:rsidR="00C018A3">
        <w:rPr>
          <w:rFonts w:ascii="Palatino Linotype" w:hAnsi="Palatino Linotype"/>
          <w:i/>
        </w:rPr>
        <w:t xml:space="preserve"> </w:t>
      </w:r>
      <w:r w:rsidR="00C018A3" w:rsidRPr="00C018A3">
        <w:rPr>
          <w:rFonts w:ascii="Palatino Linotype" w:hAnsi="Palatino Linotype"/>
          <w:i/>
        </w:rPr>
        <w:t xml:space="preserve"> ARTICULO 92</w:t>
      </w:r>
      <w:r w:rsidR="00C018A3">
        <w:rPr>
          <w:rFonts w:ascii="Palatino Linotype" w:hAnsi="Palatino Linotype"/>
          <w:i/>
        </w:rPr>
        <w:t xml:space="preserve">, FRACCION X, APARTADO “DIRECTORIO DE SERVIDORES PUBLICOS”. </w:t>
      </w:r>
    </w:p>
    <w:p w14:paraId="2B0C8BD9" w14:textId="77777777" w:rsidR="00C018A3" w:rsidRDefault="00C018A3" w:rsidP="00C018A3">
      <w:pPr>
        <w:autoSpaceDE w:val="0"/>
        <w:autoSpaceDN w:val="0"/>
        <w:adjustRightInd w:val="0"/>
        <w:spacing w:before="240" w:line="360" w:lineRule="auto"/>
        <w:jc w:val="both"/>
        <w:rPr>
          <w:rFonts w:ascii="Palatino Linotype" w:hAnsi="Palatino Linotype"/>
          <w:i/>
        </w:rPr>
      </w:pPr>
    </w:p>
    <w:p w14:paraId="33A19021" w14:textId="2F7B79CF" w:rsidR="00C018A3" w:rsidRDefault="00C018A3" w:rsidP="00C018A3">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Hasta aquí lo expuesto, se desprende que mediante el alcance al informe justificado, </w:t>
      </w:r>
      <w:r>
        <w:rPr>
          <w:rFonts w:ascii="Palatino Linotype" w:hAnsi="Palatino Linotype"/>
          <w:b/>
          <w:sz w:val="24"/>
          <w:szCs w:val="24"/>
        </w:rPr>
        <w:t xml:space="preserve">El Sujeto Obligado </w:t>
      </w:r>
      <w:r>
        <w:rPr>
          <w:rFonts w:ascii="Palatino Linotype" w:hAnsi="Palatino Linotype"/>
          <w:sz w:val="24"/>
          <w:szCs w:val="24"/>
        </w:rPr>
        <w:t>remitió los soportes documentales que acreditan la búsqueda exhaustiva</w:t>
      </w:r>
      <w:r w:rsidR="00392BFB">
        <w:rPr>
          <w:rFonts w:ascii="Palatino Linotype" w:hAnsi="Palatino Linotype"/>
          <w:sz w:val="24"/>
          <w:szCs w:val="24"/>
        </w:rPr>
        <w:t xml:space="preserve"> y razonable en los archivos de la</w:t>
      </w:r>
      <w:r>
        <w:rPr>
          <w:rFonts w:ascii="Palatino Linotype" w:hAnsi="Palatino Linotype"/>
          <w:sz w:val="24"/>
          <w:szCs w:val="24"/>
        </w:rPr>
        <w:t xml:space="preserve"> servidor</w:t>
      </w:r>
      <w:r w:rsidR="00392BFB">
        <w:rPr>
          <w:rFonts w:ascii="Palatino Linotype" w:hAnsi="Palatino Linotype"/>
          <w:sz w:val="24"/>
          <w:szCs w:val="24"/>
        </w:rPr>
        <w:t>a</w:t>
      </w:r>
      <w:r>
        <w:rPr>
          <w:rFonts w:ascii="Palatino Linotype" w:hAnsi="Palatino Linotype"/>
          <w:sz w:val="24"/>
          <w:szCs w:val="24"/>
        </w:rPr>
        <w:t xml:space="preserve"> p</w:t>
      </w:r>
      <w:r w:rsidR="00392BFB">
        <w:rPr>
          <w:rFonts w:ascii="Palatino Linotype" w:hAnsi="Palatino Linotype"/>
          <w:sz w:val="24"/>
          <w:szCs w:val="24"/>
        </w:rPr>
        <w:t>ública habilitada</w:t>
      </w:r>
      <w:r>
        <w:rPr>
          <w:rFonts w:ascii="Palatino Linotype" w:hAnsi="Palatino Linotype"/>
          <w:sz w:val="24"/>
          <w:szCs w:val="24"/>
        </w:rPr>
        <w:t xml:space="preserve"> competente, es decir, de la titular de la Unidad de Apoyo Administrativo. </w:t>
      </w:r>
    </w:p>
    <w:p w14:paraId="2A63713C" w14:textId="23A65BDE" w:rsidR="00C018A3" w:rsidRPr="00E5738E" w:rsidRDefault="00C018A3" w:rsidP="00C018A3">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 xml:space="preserve">esistimiento o fallecimiento de </w:t>
      </w:r>
      <w:r>
        <w:rPr>
          <w:rFonts w:ascii="Palatino Linotype" w:hAnsi="Palatino Linotype" w:cs="Arial"/>
          <w:b/>
          <w:sz w:val="24"/>
          <w:szCs w:val="24"/>
        </w:rPr>
        <w:t>La</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43FBDEB7" w14:textId="77777777" w:rsidR="00C018A3" w:rsidRPr="00E5738E" w:rsidRDefault="00C018A3" w:rsidP="00C018A3">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09BFD1B" w14:textId="77777777" w:rsidR="00C018A3" w:rsidRPr="0004467E" w:rsidRDefault="00C018A3" w:rsidP="00C018A3">
      <w:pPr>
        <w:spacing w:line="360" w:lineRule="auto"/>
        <w:ind w:left="851" w:right="851"/>
        <w:jc w:val="both"/>
        <w:rPr>
          <w:rFonts w:ascii="Palatino Linotype" w:hAnsi="Palatino Linotype" w:cs="Arial"/>
          <w:b/>
          <w:i/>
        </w:rPr>
      </w:pPr>
      <w:r w:rsidRPr="0004467E">
        <w:rPr>
          <w:rFonts w:ascii="Palatino Linotype" w:hAnsi="Palatino Linotype" w:cs="Arial"/>
          <w:b/>
          <w:i/>
        </w:rPr>
        <w:lastRenderedPageBreak/>
        <w:t>“SOBRESEIMIENTO EN EL JUICIO DE AMPARO DIRECTO. IMPIDE EL ESTUDIO DE LAS VIOLACIONES PROCESALES PLANTEADAS EN LOS CONCEPTOS DE VIOLACIÓN.</w:t>
      </w:r>
    </w:p>
    <w:p w14:paraId="6B49BA7D" w14:textId="77777777" w:rsidR="00C018A3" w:rsidRPr="0004467E" w:rsidRDefault="00C018A3" w:rsidP="00C018A3">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06844AC5" w14:textId="77777777" w:rsidR="00C018A3" w:rsidRPr="0004467E" w:rsidRDefault="00C018A3" w:rsidP="00C018A3">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1C3516B3" w14:textId="77777777" w:rsidR="00C018A3" w:rsidRPr="0004467E" w:rsidRDefault="00C018A3" w:rsidP="00C018A3">
      <w:pPr>
        <w:spacing w:line="360" w:lineRule="auto"/>
        <w:ind w:left="851" w:right="851"/>
        <w:jc w:val="both"/>
        <w:rPr>
          <w:rFonts w:ascii="Palatino Linotype" w:hAnsi="Palatino Linotype" w:cs="Arial"/>
          <w:i/>
        </w:rPr>
      </w:pPr>
      <w:r w:rsidRPr="0004467E">
        <w:rPr>
          <w:rFonts w:ascii="Palatino Linotype" w:hAnsi="Palatino Linotype" w:cs="Arial"/>
          <w:i/>
        </w:rPr>
        <w:t xml:space="preserve">Amparo directo 699/2008. Mariana Leticia González </w:t>
      </w:r>
      <w:proofErr w:type="spellStart"/>
      <w:r w:rsidRPr="0004467E">
        <w:rPr>
          <w:rFonts w:ascii="Palatino Linotype" w:hAnsi="Palatino Linotype" w:cs="Arial"/>
          <w:i/>
        </w:rPr>
        <w:t>Steele</w:t>
      </w:r>
      <w:proofErr w:type="spellEnd"/>
      <w:r w:rsidRPr="0004467E">
        <w:rPr>
          <w:rFonts w:ascii="Palatino Linotype" w:hAnsi="Palatino Linotype" w:cs="Arial"/>
          <w:i/>
        </w:rPr>
        <w:t>.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3BB48E2B" w14:textId="77777777" w:rsidR="00C018A3" w:rsidRPr="0004467E" w:rsidRDefault="00C018A3" w:rsidP="00C018A3">
      <w:pPr>
        <w:ind w:right="141"/>
        <w:jc w:val="both"/>
        <w:rPr>
          <w:rFonts w:ascii="Palatino Linotype" w:hAnsi="Palatino Linotype" w:cs="Arial"/>
        </w:rPr>
      </w:pPr>
    </w:p>
    <w:p w14:paraId="18BEE9DB" w14:textId="77777777" w:rsidR="00C018A3" w:rsidRPr="0004467E" w:rsidRDefault="00C018A3" w:rsidP="00C018A3">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6F1E2F0D" w14:textId="77777777" w:rsidR="00C018A3" w:rsidRPr="0004467E" w:rsidRDefault="00C018A3" w:rsidP="00C018A3">
      <w:pPr>
        <w:spacing w:line="360" w:lineRule="auto"/>
        <w:jc w:val="both"/>
        <w:rPr>
          <w:rFonts w:ascii="Palatino Linotype" w:hAnsi="Palatino Linotype" w:cs="Arial"/>
          <w:b/>
          <w:sz w:val="24"/>
          <w:szCs w:val="24"/>
        </w:rPr>
      </w:pPr>
      <w:r w:rsidRPr="0004467E">
        <w:rPr>
          <w:rFonts w:ascii="Palatino Linotype" w:hAnsi="Palatino Linotype" w:cs="Arial"/>
          <w:sz w:val="24"/>
          <w:szCs w:val="24"/>
        </w:rPr>
        <w:lastRenderedPageBreak/>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74000446" w14:textId="77777777" w:rsidR="00C018A3" w:rsidRPr="009D68FF" w:rsidRDefault="00C018A3" w:rsidP="00C018A3">
      <w:pPr>
        <w:pStyle w:val="Prrafodelista"/>
        <w:numPr>
          <w:ilvl w:val="0"/>
          <w:numId w:val="40"/>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FB0E9B1" w14:textId="77777777" w:rsidR="00C018A3" w:rsidRPr="00E5738E" w:rsidRDefault="00C018A3" w:rsidP="00C018A3">
      <w:pPr>
        <w:pStyle w:val="Prrafodelista"/>
        <w:spacing w:line="360" w:lineRule="auto"/>
        <w:ind w:left="720" w:right="851"/>
        <w:jc w:val="both"/>
        <w:rPr>
          <w:rFonts w:ascii="Palatino Linotype" w:hAnsi="Palatino Linotype" w:cs="Arial"/>
          <w:b/>
        </w:rPr>
      </w:pPr>
    </w:p>
    <w:p w14:paraId="0101F350" w14:textId="7877C572" w:rsidR="00C018A3" w:rsidRPr="0004467E" w:rsidRDefault="00C018A3" w:rsidP="00C018A3">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 xml:space="preserve">ya sea porque se hizo la </w:t>
      </w:r>
      <w:r w:rsidR="00651E02" w:rsidRPr="0004467E">
        <w:rPr>
          <w:rFonts w:ascii="Palatino Linotype" w:hAnsi="Palatino Linotype" w:cs="Arial"/>
          <w:sz w:val="24"/>
          <w:szCs w:val="24"/>
        </w:rPr>
        <w:t>entrega de</w:t>
      </w:r>
      <w:r w:rsidRPr="0004467E">
        <w:rPr>
          <w:rFonts w:ascii="Palatino Linotype" w:hAnsi="Palatino Linotype" w:cs="Arial"/>
          <w:sz w:val="24"/>
          <w:szCs w:val="24"/>
        </w:rPr>
        <w:t xml:space="preserve"> la información solicitada o porque se completó la misma.</w:t>
      </w:r>
      <w:r w:rsidRPr="0004467E">
        <w:rPr>
          <w:rFonts w:ascii="Palatino Linotype" w:hAnsi="Palatino Linotype" w:cs="Arial"/>
          <w:sz w:val="24"/>
          <w:szCs w:val="24"/>
          <w:u w:val="single"/>
        </w:rPr>
        <w:t xml:space="preserve"> </w:t>
      </w:r>
    </w:p>
    <w:p w14:paraId="42DFE688" w14:textId="77777777" w:rsidR="00C018A3" w:rsidRPr="0004467E" w:rsidRDefault="00C018A3" w:rsidP="00C018A3">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229BB82A" w14:textId="77777777" w:rsidR="00C018A3" w:rsidRPr="0004467E" w:rsidRDefault="00C018A3" w:rsidP="00C018A3">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lastRenderedPageBreak/>
        <w:t xml:space="preserve">planteada, debido a que la afectación en su esfera de derechos fue restituida por la propia autoridad que emitió el acto de impugnación. </w:t>
      </w:r>
    </w:p>
    <w:p w14:paraId="4AF4F082" w14:textId="77777777" w:rsidR="00C018A3" w:rsidRDefault="00C018A3" w:rsidP="00C018A3">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31BB8F7B" w14:textId="2E35F5F9" w:rsidR="00C018A3" w:rsidRPr="00717553" w:rsidRDefault="00C018A3" w:rsidP="00C018A3">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La</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Pr>
          <w:rFonts w:ascii="Palatino Linotype" w:hAnsi="Palatino Linotype" w:cs="Arial"/>
          <w:b/>
          <w:sz w:val="24"/>
          <w:szCs w:val="24"/>
          <w:lang w:val="es-ES_tradnl"/>
        </w:rPr>
        <w:t>2520</w:t>
      </w:r>
      <w:r w:rsidRPr="002E3488">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037C3CE0" w14:textId="77777777" w:rsidR="00C018A3" w:rsidRPr="0004467E" w:rsidRDefault="00C018A3" w:rsidP="00C018A3">
      <w:pPr>
        <w:tabs>
          <w:tab w:val="left" w:pos="8080"/>
        </w:tabs>
        <w:spacing w:line="360" w:lineRule="auto"/>
        <w:jc w:val="both"/>
        <w:rPr>
          <w:rFonts w:ascii="Palatino Linotype" w:hAnsi="Palatino Linotype" w:cs="Arial"/>
          <w:sz w:val="24"/>
          <w:szCs w:val="24"/>
        </w:rPr>
      </w:pPr>
    </w:p>
    <w:p w14:paraId="50381306" w14:textId="77777777" w:rsidR="00C018A3" w:rsidRPr="00523CF0" w:rsidRDefault="00C018A3" w:rsidP="00C018A3">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123EA91F" w14:textId="77777777" w:rsidR="00C018A3" w:rsidRDefault="00C018A3" w:rsidP="00C018A3">
      <w:pPr>
        <w:autoSpaceDE w:val="0"/>
        <w:autoSpaceDN w:val="0"/>
        <w:adjustRightInd w:val="0"/>
        <w:spacing w:line="360" w:lineRule="auto"/>
        <w:jc w:val="both"/>
        <w:rPr>
          <w:rFonts w:ascii="Palatino Linotype" w:hAnsi="Palatino Linotype" w:cs="Arial"/>
          <w:sz w:val="24"/>
          <w:szCs w:val="24"/>
        </w:rPr>
      </w:pPr>
    </w:p>
    <w:p w14:paraId="08EAB8DF" w14:textId="77777777" w:rsidR="00C018A3" w:rsidRPr="00523CF0" w:rsidRDefault="00C018A3" w:rsidP="00C018A3">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2FC2F5BD" w14:textId="56EB9E5E" w:rsidR="00C018A3" w:rsidRPr="00717553" w:rsidRDefault="00C018A3" w:rsidP="00C018A3">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02520</w:t>
      </w:r>
      <w:r w:rsidRPr="00AF55AC">
        <w:rPr>
          <w:rFonts w:ascii="Palatino Linotype" w:hAnsi="Palatino Linotype" w:cs="Arial"/>
          <w:b/>
          <w:sz w:val="24"/>
          <w:szCs w:val="24"/>
          <w:lang w:val="es-ES_tradnl"/>
        </w:rPr>
        <w:t>/INFOEM/IP/RR/201</w:t>
      </w:r>
      <w:r>
        <w:rPr>
          <w:rFonts w:ascii="Palatino Linotype" w:hAnsi="Palatino Linotype" w:cs="Arial"/>
          <w:b/>
          <w:sz w:val="24"/>
          <w:szCs w:val="24"/>
          <w:lang w:val="es-ES_tradnl"/>
        </w:rPr>
        <w:t>9</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sidRPr="00AF55AC">
        <w:rPr>
          <w:rFonts w:ascii="Palatino Linotype" w:hAnsi="Palatino Linotype" w:cs="Arial"/>
          <w:b/>
          <w:sz w:val="24"/>
          <w:szCs w:val="24"/>
          <w:lang w:val="es-ES_tradnl"/>
        </w:rPr>
        <w:t xml:space="preserve">TERCERO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655A2C60" w14:textId="77777777" w:rsidR="00C018A3" w:rsidRDefault="00C018A3" w:rsidP="00C018A3">
      <w:pPr>
        <w:spacing w:before="240" w:line="360" w:lineRule="auto"/>
        <w:jc w:val="both"/>
        <w:rPr>
          <w:rFonts w:ascii="Palatino Linotype" w:hAnsi="Palatino Linotype" w:cs="Arial"/>
          <w:sz w:val="24"/>
          <w:szCs w:val="24"/>
          <w:lang w:val="es-ES_tradnl"/>
        </w:rPr>
      </w:pPr>
    </w:p>
    <w:p w14:paraId="4F653B1C" w14:textId="77777777" w:rsidR="00C018A3" w:rsidRDefault="00C018A3" w:rsidP="00C018A3">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lastRenderedPageBreak/>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79999203" w14:textId="77777777" w:rsidR="00C018A3" w:rsidRDefault="00C018A3" w:rsidP="00C018A3">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13836C10" w14:textId="45C994D7" w:rsidR="00C018A3" w:rsidRPr="005515AC" w:rsidRDefault="00C018A3" w:rsidP="00C018A3">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Pr>
          <w:rFonts w:ascii="Palatino Linotype" w:hAnsi="Palatino Linotype"/>
          <w:sz w:val="24"/>
          <w:szCs w:val="24"/>
          <w:shd w:val="clear" w:color="auto" w:fill="FFFFFF"/>
        </w:rPr>
        <w:t xml:space="preserve">a </w:t>
      </w:r>
      <w:r w:rsidR="005515AC">
        <w:rPr>
          <w:rFonts w:ascii="Palatino Linotype" w:hAnsi="Palatino Linotype"/>
          <w:b/>
          <w:sz w:val="24"/>
          <w:szCs w:val="24"/>
          <w:shd w:val="clear" w:color="auto" w:fill="FFFFFF"/>
        </w:rPr>
        <w:t xml:space="preserve">LA RECURRENTE, </w:t>
      </w:r>
      <w:r w:rsidR="005515AC">
        <w:rPr>
          <w:rFonts w:ascii="Palatino Linotype" w:hAnsi="Palatino Linotype"/>
          <w:sz w:val="24"/>
          <w:szCs w:val="24"/>
          <w:shd w:val="clear" w:color="auto" w:fill="FFFFFF"/>
        </w:rPr>
        <w:t xml:space="preserve">así como el alcance al informe justificado. </w:t>
      </w:r>
    </w:p>
    <w:p w14:paraId="393631FF" w14:textId="77777777" w:rsidR="00C018A3" w:rsidRDefault="00C018A3" w:rsidP="00C018A3">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33D555BD" w14:textId="46FB7EA4" w:rsidR="00C018A3" w:rsidRPr="003508B1" w:rsidRDefault="00C018A3" w:rsidP="00C018A3">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 xml:space="preserve">de </w:t>
      </w:r>
      <w:r w:rsidRPr="00C018A3">
        <w:rPr>
          <w:rFonts w:ascii="Palatino Linotype" w:hAnsi="Palatino Linotype"/>
          <w:b/>
          <w:sz w:val="24"/>
          <w:szCs w:val="24"/>
          <w:lang w:eastAsia="es-ES_tradnl"/>
        </w:rPr>
        <w:t>LA</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A4708C8" w14:textId="77777777" w:rsidR="00C018A3" w:rsidRDefault="00C018A3" w:rsidP="00C018A3">
      <w:pPr>
        <w:autoSpaceDE w:val="0"/>
        <w:autoSpaceDN w:val="0"/>
        <w:adjustRightInd w:val="0"/>
        <w:spacing w:line="360" w:lineRule="auto"/>
        <w:jc w:val="both"/>
        <w:rPr>
          <w:rFonts w:ascii="Palatino Linotype" w:hAnsi="Palatino Linotype" w:cs="Arial"/>
        </w:rPr>
      </w:pPr>
    </w:p>
    <w:p w14:paraId="3228A152" w14:textId="2925F8BA" w:rsidR="00C018A3" w:rsidRDefault="00C018A3" w:rsidP="00C018A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VIGÉSIMA </w:t>
      </w:r>
      <w:r w:rsidR="00C772EE">
        <w:rPr>
          <w:rFonts w:ascii="Palatino Linotype" w:hAnsi="Palatino Linotype" w:cs="Arial"/>
          <w:sz w:val="24"/>
          <w:szCs w:val="24"/>
        </w:rPr>
        <w:t>CUARTA</w:t>
      </w:r>
      <w:r w:rsidRPr="009D68FF">
        <w:rPr>
          <w:rFonts w:ascii="Palatino Linotype" w:hAnsi="Palatino Linotype" w:cs="Arial"/>
          <w:szCs w:val="24"/>
        </w:rPr>
        <w:t xml:space="preserve"> </w:t>
      </w:r>
      <w:r w:rsidRPr="006C6A05">
        <w:rPr>
          <w:rFonts w:ascii="Palatino Linotype" w:hAnsi="Palatino Linotype" w:cs="Arial"/>
          <w:sz w:val="24"/>
          <w:szCs w:val="24"/>
        </w:rPr>
        <w:t xml:space="preserve">SESIÓN ORDINARIA CELEBRADA EL </w:t>
      </w:r>
      <w:r w:rsidR="00C772EE">
        <w:rPr>
          <w:rFonts w:ascii="Palatino Linotype" w:hAnsi="Palatino Linotype" w:cs="Arial"/>
          <w:sz w:val="24"/>
          <w:szCs w:val="24"/>
        </w:rPr>
        <w:t xml:space="preserve">VEINTISÉIS </w:t>
      </w:r>
      <w:r w:rsidR="00486209">
        <w:rPr>
          <w:rFonts w:ascii="Palatino Linotype" w:hAnsi="Palatino Linotype" w:cs="Arial"/>
          <w:sz w:val="24"/>
          <w:szCs w:val="24"/>
        </w:rPr>
        <w:t xml:space="preserve">DE JUNIO </w:t>
      </w:r>
      <w:r>
        <w:rPr>
          <w:rFonts w:ascii="Palatino Linotype" w:hAnsi="Palatino Linotype" w:cs="Arial"/>
          <w:sz w:val="24"/>
          <w:szCs w:val="24"/>
        </w:rPr>
        <w:t>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5BC19743" w14:textId="77777777" w:rsidR="00C018A3" w:rsidRDefault="00C018A3" w:rsidP="00C018A3">
      <w:pPr>
        <w:spacing w:before="240" w:line="360" w:lineRule="auto"/>
        <w:jc w:val="both"/>
        <w:rPr>
          <w:rFonts w:ascii="Palatino Linotype" w:hAnsi="Palatino Linotype" w:cs="Arial"/>
          <w:sz w:val="24"/>
          <w:szCs w:val="24"/>
        </w:rPr>
      </w:pPr>
    </w:p>
    <w:p w14:paraId="2CD4C254" w14:textId="77777777" w:rsidR="00C018A3" w:rsidRPr="00D05C83" w:rsidRDefault="00C018A3" w:rsidP="00C018A3">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6848" behindDoc="0" locked="0" layoutInCell="1" allowOverlap="1" wp14:anchorId="286EBE06" wp14:editId="3B7CAA5F">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617CC1" w14:textId="77777777" w:rsidR="00C018A3" w:rsidRPr="00EF2FC0" w:rsidRDefault="00C018A3" w:rsidP="00C018A3">
                            <w:pPr>
                              <w:jc w:val="center"/>
                              <w:rPr>
                                <w:rFonts w:ascii="Palatino Linotype" w:hAnsi="Palatino Linotype"/>
                              </w:rPr>
                            </w:pPr>
                            <w:r w:rsidRPr="00EF2FC0">
                              <w:rPr>
                                <w:rFonts w:ascii="Palatino Linotype" w:hAnsi="Palatino Linotype"/>
                                <w:b/>
                              </w:rPr>
                              <w:t>Zulema Martínez Sánchez</w:t>
                            </w:r>
                          </w:p>
                          <w:p w14:paraId="58FBB747" w14:textId="77777777" w:rsidR="00C018A3" w:rsidRDefault="00C018A3" w:rsidP="00C018A3">
                            <w:pPr>
                              <w:jc w:val="center"/>
                              <w:rPr>
                                <w:rFonts w:ascii="Palatino Linotype" w:hAnsi="Palatino Linotype"/>
                              </w:rPr>
                            </w:pPr>
                            <w:r>
                              <w:rPr>
                                <w:rFonts w:ascii="Palatino Linotype" w:hAnsi="Palatino Linotype"/>
                              </w:rPr>
                              <w:t>Comisionada Presidenta</w:t>
                            </w:r>
                          </w:p>
                          <w:p w14:paraId="4BB2FD5A" w14:textId="77777777" w:rsidR="00C018A3" w:rsidRDefault="00C018A3" w:rsidP="00C018A3">
                            <w:pPr>
                              <w:jc w:val="center"/>
                              <w:rPr>
                                <w:rFonts w:ascii="Palatino Linotype" w:hAnsi="Palatino Linotype"/>
                                <w:b/>
                              </w:rPr>
                            </w:pPr>
                            <w:r>
                              <w:rPr>
                                <w:rFonts w:ascii="Palatino Linotype" w:hAnsi="Palatino Linotype"/>
                                <w:b/>
                              </w:rPr>
                              <w:t>(Rúbrica).</w:t>
                            </w:r>
                          </w:p>
                          <w:p w14:paraId="2CAE4861" w14:textId="77777777" w:rsidR="00C018A3" w:rsidRPr="00016AF3" w:rsidRDefault="00C018A3" w:rsidP="00C018A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EBE06"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0A617CC1" w14:textId="77777777" w:rsidR="00C018A3" w:rsidRPr="00EF2FC0" w:rsidRDefault="00C018A3" w:rsidP="00C018A3">
                      <w:pPr>
                        <w:jc w:val="center"/>
                        <w:rPr>
                          <w:rFonts w:ascii="Palatino Linotype" w:hAnsi="Palatino Linotype"/>
                        </w:rPr>
                      </w:pPr>
                      <w:r w:rsidRPr="00EF2FC0">
                        <w:rPr>
                          <w:rFonts w:ascii="Palatino Linotype" w:hAnsi="Palatino Linotype"/>
                          <w:b/>
                        </w:rPr>
                        <w:t>Zulema Martínez Sánchez</w:t>
                      </w:r>
                    </w:p>
                    <w:p w14:paraId="58FBB747" w14:textId="77777777" w:rsidR="00C018A3" w:rsidRDefault="00C018A3" w:rsidP="00C018A3">
                      <w:pPr>
                        <w:jc w:val="center"/>
                        <w:rPr>
                          <w:rFonts w:ascii="Palatino Linotype" w:hAnsi="Palatino Linotype"/>
                        </w:rPr>
                      </w:pPr>
                      <w:r>
                        <w:rPr>
                          <w:rFonts w:ascii="Palatino Linotype" w:hAnsi="Palatino Linotype"/>
                        </w:rPr>
                        <w:t>Comisionada Presidenta</w:t>
                      </w:r>
                    </w:p>
                    <w:p w14:paraId="4BB2FD5A" w14:textId="77777777" w:rsidR="00C018A3" w:rsidRDefault="00C018A3" w:rsidP="00C018A3">
                      <w:pPr>
                        <w:jc w:val="center"/>
                        <w:rPr>
                          <w:rFonts w:ascii="Palatino Linotype" w:hAnsi="Palatino Linotype"/>
                          <w:b/>
                        </w:rPr>
                      </w:pPr>
                      <w:r>
                        <w:rPr>
                          <w:rFonts w:ascii="Palatino Linotype" w:hAnsi="Palatino Linotype"/>
                          <w:b/>
                        </w:rPr>
                        <w:t>(Rúbrica).</w:t>
                      </w:r>
                    </w:p>
                    <w:p w14:paraId="2CAE4861" w14:textId="77777777" w:rsidR="00C018A3" w:rsidRPr="00016AF3" w:rsidRDefault="00C018A3" w:rsidP="00C018A3">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92FD3F3" w14:textId="77777777" w:rsidR="00C018A3" w:rsidRDefault="00C018A3" w:rsidP="00C018A3">
      <w:pPr>
        <w:autoSpaceDE w:val="0"/>
        <w:autoSpaceDN w:val="0"/>
        <w:adjustRightInd w:val="0"/>
        <w:spacing w:before="240" w:line="480" w:lineRule="auto"/>
        <w:jc w:val="both"/>
        <w:rPr>
          <w:rFonts w:ascii="Palatino Linotype" w:hAnsi="Palatino Linotype" w:cs="Arial"/>
          <w:sz w:val="24"/>
          <w:szCs w:val="24"/>
        </w:rPr>
      </w:pPr>
    </w:p>
    <w:p w14:paraId="3AE2FD66" w14:textId="77777777" w:rsidR="00C018A3" w:rsidRDefault="00C018A3" w:rsidP="00C018A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7872" behindDoc="0" locked="0" layoutInCell="1" allowOverlap="1" wp14:anchorId="38A0CF36" wp14:editId="0C3A1626">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1B6D2F" w14:textId="77777777" w:rsidR="00C018A3" w:rsidRPr="00EF2FC0" w:rsidRDefault="00C018A3" w:rsidP="00C018A3">
                            <w:pPr>
                              <w:jc w:val="center"/>
                              <w:rPr>
                                <w:rFonts w:ascii="Palatino Linotype" w:hAnsi="Palatino Linotype"/>
                                <w:b/>
                              </w:rPr>
                            </w:pPr>
                            <w:r w:rsidRPr="00EF2FC0">
                              <w:rPr>
                                <w:rFonts w:ascii="Palatino Linotype" w:hAnsi="Palatino Linotype"/>
                                <w:b/>
                              </w:rPr>
                              <w:t>Eva Abaid Yapur</w:t>
                            </w:r>
                          </w:p>
                          <w:p w14:paraId="78386389" w14:textId="77777777" w:rsidR="00C018A3" w:rsidRPr="00EF2FC0" w:rsidRDefault="00C018A3" w:rsidP="00C018A3">
                            <w:pPr>
                              <w:jc w:val="center"/>
                              <w:rPr>
                                <w:rFonts w:ascii="Palatino Linotype" w:hAnsi="Palatino Linotype"/>
                              </w:rPr>
                            </w:pPr>
                            <w:r w:rsidRPr="00EF2FC0">
                              <w:rPr>
                                <w:rFonts w:ascii="Palatino Linotype" w:hAnsi="Palatino Linotype"/>
                              </w:rPr>
                              <w:t>Comisionada</w:t>
                            </w:r>
                          </w:p>
                          <w:p w14:paraId="264F7934" w14:textId="77777777" w:rsidR="00C018A3" w:rsidRDefault="00C018A3" w:rsidP="00C018A3">
                            <w:pPr>
                              <w:jc w:val="center"/>
                              <w:rPr>
                                <w:rFonts w:ascii="Palatino Linotype" w:hAnsi="Palatino Linotype"/>
                                <w:b/>
                              </w:rPr>
                            </w:pPr>
                            <w:r>
                              <w:rPr>
                                <w:rFonts w:ascii="Palatino Linotype" w:hAnsi="Palatino Linotype"/>
                                <w:b/>
                              </w:rPr>
                              <w:t>(Rúbrica).</w:t>
                            </w:r>
                          </w:p>
                          <w:p w14:paraId="51E9923C" w14:textId="77777777" w:rsidR="00C018A3" w:rsidRDefault="00C018A3" w:rsidP="00C018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CF36" id="Cuadro de texto 22" o:spid="_x0000_s1027" type="#_x0000_t202" style="position:absolute;left:0;text-align:left;margin-left:-26.25pt;margin-top:48.8pt;width:195.75pt;height:7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351B6D2F" w14:textId="77777777" w:rsidR="00C018A3" w:rsidRPr="00EF2FC0" w:rsidRDefault="00C018A3" w:rsidP="00C018A3">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78386389" w14:textId="77777777" w:rsidR="00C018A3" w:rsidRPr="00EF2FC0" w:rsidRDefault="00C018A3" w:rsidP="00C018A3">
                      <w:pPr>
                        <w:jc w:val="center"/>
                        <w:rPr>
                          <w:rFonts w:ascii="Palatino Linotype" w:hAnsi="Palatino Linotype"/>
                        </w:rPr>
                      </w:pPr>
                      <w:r w:rsidRPr="00EF2FC0">
                        <w:rPr>
                          <w:rFonts w:ascii="Palatino Linotype" w:hAnsi="Palatino Linotype"/>
                        </w:rPr>
                        <w:t>Comisionada</w:t>
                      </w:r>
                    </w:p>
                    <w:p w14:paraId="264F7934" w14:textId="77777777" w:rsidR="00C018A3" w:rsidRDefault="00C018A3" w:rsidP="00C018A3">
                      <w:pPr>
                        <w:jc w:val="center"/>
                        <w:rPr>
                          <w:rFonts w:ascii="Palatino Linotype" w:hAnsi="Palatino Linotype"/>
                          <w:b/>
                        </w:rPr>
                      </w:pPr>
                      <w:r>
                        <w:rPr>
                          <w:rFonts w:ascii="Palatino Linotype" w:hAnsi="Palatino Linotype"/>
                          <w:b/>
                        </w:rPr>
                        <w:t>(Rúbrica).</w:t>
                      </w:r>
                    </w:p>
                    <w:p w14:paraId="51E9923C" w14:textId="77777777" w:rsidR="00C018A3" w:rsidRDefault="00C018A3" w:rsidP="00C018A3">
                      <w:pPr>
                        <w:jc w:val="center"/>
                      </w:pPr>
                    </w:p>
                  </w:txbxContent>
                </v:textbox>
                <w10:wrap anchorx="margin"/>
              </v:shape>
            </w:pict>
          </mc:Fallback>
        </mc:AlternateContent>
      </w:r>
    </w:p>
    <w:p w14:paraId="31201017" w14:textId="77777777" w:rsidR="00C018A3" w:rsidRDefault="00C018A3" w:rsidP="00C018A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8896" behindDoc="0" locked="0" layoutInCell="1" allowOverlap="1" wp14:anchorId="2B7066E1" wp14:editId="12278CA0">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9BF98B" w14:textId="77777777" w:rsidR="00C018A3" w:rsidRPr="00EF2FC0" w:rsidRDefault="00C018A3" w:rsidP="00C018A3">
                            <w:pPr>
                              <w:jc w:val="center"/>
                              <w:rPr>
                                <w:rFonts w:ascii="Palatino Linotype" w:hAnsi="Palatino Linotype"/>
                              </w:rPr>
                            </w:pPr>
                            <w:r>
                              <w:rPr>
                                <w:rFonts w:ascii="Palatino Linotype" w:hAnsi="Palatino Linotype"/>
                                <w:b/>
                              </w:rPr>
                              <w:t>José Guadalupe Luna Hernández</w:t>
                            </w:r>
                          </w:p>
                          <w:p w14:paraId="62C0F2A1"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1F28FFFA" w14:textId="5B4E8303" w:rsidR="00C018A3" w:rsidRPr="009234AD" w:rsidRDefault="00486209" w:rsidP="00C018A3">
                            <w:pPr>
                              <w:jc w:val="center"/>
                              <w:rPr>
                                <w:rFonts w:ascii="Palatino Linotype" w:hAnsi="Palatino Linotype"/>
                                <w:b/>
                              </w:rPr>
                            </w:pPr>
                            <w:r>
                              <w:rPr>
                                <w:rFonts w:ascii="Palatino Linotype" w:hAnsi="Palatino Linotype"/>
                                <w:b/>
                              </w:rPr>
                              <w:t>(Rúbrica</w:t>
                            </w:r>
                            <w:r w:rsidR="00C018A3">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66E1" id="Cuadro de texto 23" o:spid="_x0000_s1028" type="#_x0000_t202" style="position:absolute;left:0;text-align:left;margin-left:280.2pt;margin-top:6.7pt;width:200.25pt;height:74.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089BF98B" w14:textId="77777777" w:rsidR="00C018A3" w:rsidRPr="00EF2FC0" w:rsidRDefault="00C018A3" w:rsidP="00C018A3">
                      <w:pPr>
                        <w:jc w:val="center"/>
                        <w:rPr>
                          <w:rFonts w:ascii="Palatino Linotype" w:hAnsi="Palatino Linotype"/>
                        </w:rPr>
                      </w:pPr>
                      <w:r>
                        <w:rPr>
                          <w:rFonts w:ascii="Palatino Linotype" w:hAnsi="Palatino Linotype"/>
                          <w:b/>
                        </w:rPr>
                        <w:t>José Guadalupe Luna Hernández</w:t>
                      </w:r>
                    </w:p>
                    <w:p w14:paraId="62C0F2A1"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1F28FFFA" w14:textId="5B4E8303" w:rsidR="00C018A3" w:rsidRPr="009234AD" w:rsidRDefault="00486209" w:rsidP="00C018A3">
                      <w:pPr>
                        <w:jc w:val="center"/>
                        <w:rPr>
                          <w:rFonts w:ascii="Palatino Linotype" w:hAnsi="Palatino Linotype"/>
                          <w:b/>
                        </w:rPr>
                      </w:pPr>
                      <w:r>
                        <w:rPr>
                          <w:rFonts w:ascii="Palatino Linotype" w:hAnsi="Palatino Linotype"/>
                          <w:b/>
                        </w:rPr>
                        <w:t>(Rúbrica</w:t>
                      </w:r>
                      <w:r w:rsidR="00C018A3">
                        <w:rPr>
                          <w:rFonts w:ascii="Palatino Linotype" w:hAnsi="Palatino Linotype"/>
                          <w:b/>
                        </w:rPr>
                        <w:t>).</w:t>
                      </w:r>
                    </w:p>
                  </w:txbxContent>
                </v:textbox>
                <w10:wrap anchorx="margin"/>
              </v:shape>
            </w:pict>
          </mc:Fallback>
        </mc:AlternateContent>
      </w:r>
      <w:r>
        <w:rPr>
          <w:rFonts w:ascii="Palatino Linotype" w:hAnsi="Palatino Linotype" w:cs="Arial"/>
          <w:sz w:val="24"/>
          <w:szCs w:val="24"/>
        </w:rPr>
        <w:t xml:space="preserve"> </w:t>
      </w:r>
    </w:p>
    <w:p w14:paraId="36161A9F" w14:textId="77777777" w:rsidR="00C018A3" w:rsidRPr="00D54B7D" w:rsidRDefault="00C018A3" w:rsidP="00C018A3">
      <w:pPr>
        <w:spacing w:before="240" w:line="480" w:lineRule="auto"/>
        <w:jc w:val="both"/>
        <w:rPr>
          <w:rFonts w:ascii="Palatino Linotype" w:hAnsi="Palatino Linotype"/>
        </w:rPr>
      </w:pPr>
    </w:p>
    <w:p w14:paraId="09081E8E" w14:textId="77777777" w:rsidR="00C018A3" w:rsidRPr="00D54B7D" w:rsidRDefault="00C018A3" w:rsidP="00C018A3">
      <w:pPr>
        <w:spacing w:before="240" w:line="480" w:lineRule="auto"/>
        <w:jc w:val="center"/>
        <w:rPr>
          <w:rFonts w:ascii="Palatino Linotype" w:hAnsi="Palatino Linotype"/>
        </w:rPr>
      </w:pPr>
    </w:p>
    <w:p w14:paraId="1788EA6E" w14:textId="77777777" w:rsidR="00C018A3" w:rsidRDefault="00C018A3" w:rsidP="00C018A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1968" behindDoc="0" locked="0" layoutInCell="1" allowOverlap="1" wp14:anchorId="124A8329" wp14:editId="4F9675BD">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0EC78" w14:textId="77777777" w:rsidR="00C018A3" w:rsidRPr="00EF2FC0" w:rsidRDefault="00C018A3" w:rsidP="00C018A3">
                            <w:pPr>
                              <w:jc w:val="center"/>
                              <w:rPr>
                                <w:rFonts w:ascii="Palatino Linotype" w:hAnsi="Palatino Linotype"/>
                              </w:rPr>
                            </w:pPr>
                            <w:r w:rsidRPr="00EF2FC0">
                              <w:rPr>
                                <w:rFonts w:ascii="Palatino Linotype" w:hAnsi="Palatino Linotype"/>
                                <w:b/>
                              </w:rPr>
                              <w:t>Javier Martínez Cruz</w:t>
                            </w:r>
                          </w:p>
                          <w:p w14:paraId="6FAC787B"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4696EC10" w14:textId="77777777" w:rsidR="00C018A3" w:rsidRPr="00F55D03" w:rsidRDefault="00C018A3" w:rsidP="00C018A3">
                            <w:pPr>
                              <w:jc w:val="center"/>
                              <w:rPr>
                                <w:rFonts w:ascii="Palatino Linotype" w:hAnsi="Palatino Linotype"/>
                                <w:b/>
                              </w:rPr>
                            </w:pPr>
                            <w:r>
                              <w:rPr>
                                <w:rFonts w:ascii="Palatino Linotype" w:hAnsi="Palatino Linotype"/>
                                <w:b/>
                              </w:rPr>
                              <w:t>(Rúbrica).</w:t>
                            </w:r>
                          </w:p>
                          <w:p w14:paraId="26EB0971" w14:textId="77777777" w:rsidR="00C018A3" w:rsidRDefault="00C018A3" w:rsidP="00C01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8329" id="Cuadro de texto 24" o:spid="_x0000_s1029" type="#_x0000_t202" style="position:absolute;margin-left:-23.55pt;margin-top:45.9pt;width:195.75pt;height:73.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02F0EC78" w14:textId="77777777" w:rsidR="00C018A3" w:rsidRPr="00EF2FC0" w:rsidRDefault="00C018A3" w:rsidP="00C018A3">
                      <w:pPr>
                        <w:jc w:val="center"/>
                        <w:rPr>
                          <w:rFonts w:ascii="Palatino Linotype" w:hAnsi="Palatino Linotype"/>
                        </w:rPr>
                      </w:pPr>
                      <w:r w:rsidRPr="00EF2FC0">
                        <w:rPr>
                          <w:rFonts w:ascii="Palatino Linotype" w:hAnsi="Palatino Linotype"/>
                          <w:b/>
                        </w:rPr>
                        <w:t>Javier Martínez Cruz</w:t>
                      </w:r>
                    </w:p>
                    <w:p w14:paraId="6FAC787B"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4696EC10" w14:textId="77777777" w:rsidR="00C018A3" w:rsidRPr="00F55D03" w:rsidRDefault="00C018A3" w:rsidP="00C018A3">
                      <w:pPr>
                        <w:jc w:val="center"/>
                        <w:rPr>
                          <w:rFonts w:ascii="Palatino Linotype" w:hAnsi="Palatino Linotype"/>
                          <w:b/>
                        </w:rPr>
                      </w:pPr>
                      <w:r>
                        <w:rPr>
                          <w:rFonts w:ascii="Palatino Linotype" w:hAnsi="Palatino Linotype"/>
                          <w:b/>
                        </w:rPr>
                        <w:t>(Rúbrica).</w:t>
                      </w:r>
                    </w:p>
                    <w:p w14:paraId="26EB0971" w14:textId="77777777" w:rsidR="00C018A3" w:rsidRDefault="00C018A3" w:rsidP="00C018A3"/>
                  </w:txbxContent>
                </v:textbox>
                <w10:wrap anchorx="margin"/>
              </v:shape>
            </w:pict>
          </mc:Fallback>
        </mc:AlternateContent>
      </w:r>
    </w:p>
    <w:p w14:paraId="7A964451" w14:textId="77777777" w:rsidR="00C018A3" w:rsidRDefault="00C018A3" w:rsidP="00C018A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0944" behindDoc="0" locked="0" layoutInCell="1" allowOverlap="1" wp14:anchorId="5A2FB631" wp14:editId="736D4A2B">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D5EF8C" w14:textId="77777777" w:rsidR="00C018A3" w:rsidRPr="00EF2FC0" w:rsidRDefault="00C018A3" w:rsidP="00C018A3">
                            <w:pPr>
                              <w:jc w:val="center"/>
                              <w:rPr>
                                <w:rFonts w:ascii="Palatino Linotype" w:hAnsi="Palatino Linotype"/>
                              </w:rPr>
                            </w:pPr>
                            <w:r>
                              <w:rPr>
                                <w:rFonts w:ascii="Palatino Linotype" w:hAnsi="Palatino Linotype"/>
                                <w:b/>
                              </w:rPr>
                              <w:t>Luis Gustavo Parra Noriega</w:t>
                            </w:r>
                          </w:p>
                          <w:p w14:paraId="275389E1"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4ADD432C" w14:textId="77777777" w:rsidR="00C018A3" w:rsidRPr="00F55D03" w:rsidRDefault="00C018A3" w:rsidP="00C018A3">
                            <w:pPr>
                              <w:jc w:val="center"/>
                              <w:rPr>
                                <w:rFonts w:ascii="Palatino Linotype" w:hAnsi="Palatino Linotype"/>
                                <w:b/>
                              </w:rPr>
                            </w:pPr>
                            <w:r>
                              <w:rPr>
                                <w:rFonts w:ascii="Palatino Linotype" w:hAnsi="Palatino Linotype"/>
                                <w:b/>
                              </w:rPr>
                              <w:t>(Rúbrica).</w:t>
                            </w:r>
                          </w:p>
                          <w:p w14:paraId="2566BEEF" w14:textId="77777777" w:rsidR="00C018A3" w:rsidRDefault="00C018A3" w:rsidP="00C01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B631" id="Cuadro de texto 26" o:spid="_x0000_s1030" type="#_x0000_t202" style="position:absolute;margin-left:281.7pt;margin-top:4.2pt;width:200.25pt;height:73.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21D5EF8C" w14:textId="77777777" w:rsidR="00C018A3" w:rsidRPr="00EF2FC0" w:rsidRDefault="00C018A3" w:rsidP="00C018A3">
                      <w:pPr>
                        <w:jc w:val="center"/>
                        <w:rPr>
                          <w:rFonts w:ascii="Palatino Linotype" w:hAnsi="Palatino Linotype"/>
                        </w:rPr>
                      </w:pPr>
                      <w:r>
                        <w:rPr>
                          <w:rFonts w:ascii="Palatino Linotype" w:hAnsi="Palatino Linotype"/>
                          <w:b/>
                        </w:rPr>
                        <w:t>Luis Gustavo Parra Noriega</w:t>
                      </w:r>
                    </w:p>
                    <w:p w14:paraId="275389E1" w14:textId="77777777" w:rsidR="00C018A3" w:rsidRDefault="00C018A3" w:rsidP="00C018A3">
                      <w:pPr>
                        <w:jc w:val="center"/>
                        <w:rPr>
                          <w:rFonts w:ascii="Palatino Linotype" w:hAnsi="Palatino Linotype"/>
                        </w:rPr>
                      </w:pPr>
                      <w:r w:rsidRPr="00EF2FC0">
                        <w:rPr>
                          <w:rFonts w:ascii="Palatino Linotype" w:hAnsi="Palatino Linotype"/>
                        </w:rPr>
                        <w:t>Comisionado</w:t>
                      </w:r>
                    </w:p>
                    <w:p w14:paraId="4ADD432C" w14:textId="77777777" w:rsidR="00C018A3" w:rsidRPr="00F55D03" w:rsidRDefault="00C018A3" w:rsidP="00C018A3">
                      <w:pPr>
                        <w:jc w:val="center"/>
                        <w:rPr>
                          <w:rFonts w:ascii="Palatino Linotype" w:hAnsi="Palatino Linotype"/>
                          <w:b/>
                        </w:rPr>
                      </w:pPr>
                      <w:r>
                        <w:rPr>
                          <w:rFonts w:ascii="Palatino Linotype" w:hAnsi="Palatino Linotype"/>
                          <w:b/>
                        </w:rPr>
                        <w:t>(Rúbrica).</w:t>
                      </w:r>
                    </w:p>
                    <w:p w14:paraId="2566BEEF" w14:textId="77777777" w:rsidR="00C018A3" w:rsidRDefault="00C018A3" w:rsidP="00C018A3"/>
                  </w:txbxContent>
                </v:textbox>
                <w10:wrap anchorx="margin"/>
              </v:shape>
            </w:pict>
          </mc:Fallback>
        </mc:AlternateContent>
      </w:r>
    </w:p>
    <w:p w14:paraId="71C7C6C4" w14:textId="77777777" w:rsidR="00C018A3" w:rsidRDefault="00C018A3" w:rsidP="00C018A3">
      <w:pPr>
        <w:spacing w:before="240" w:line="480" w:lineRule="auto"/>
        <w:rPr>
          <w:rFonts w:ascii="Palatino Linotype" w:hAnsi="Palatino Linotype"/>
          <w:b/>
        </w:rPr>
      </w:pPr>
    </w:p>
    <w:p w14:paraId="18214A69" w14:textId="77777777" w:rsidR="00C018A3" w:rsidRDefault="00C018A3" w:rsidP="00C018A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9920" behindDoc="0" locked="0" layoutInCell="1" allowOverlap="1" wp14:anchorId="42C341B1" wp14:editId="57BBF6B2">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B7A964" w14:textId="77777777" w:rsidR="00C018A3" w:rsidRPr="007F6133" w:rsidRDefault="00C018A3" w:rsidP="00C018A3">
                            <w:pPr>
                              <w:jc w:val="center"/>
                              <w:rPr>
                                <w:rFonts w:ascii="Palatino Linotype" w:hAnsi="Palatino Linotype"/>
                                <w:b/>
                              </w:rPr>
                            </w:pPr>
                            <w:r>
                              <w:rPr>
                                <w:rFonts w:ascii="Palatino Linotype" w:hAnsi="Palatino Linotype"/>
                                <w:b/>
                              </w:rPr>
                              <w:t xml:space="preserve">Alexis Tapia Ramírez </w:t>
                            </w:r>
                          </w:p>
                          <w:p w14:paraId="2DEA67FA" w14:textId="77777777" w:rsidR="00C018A3" w:rsidRDefault="00C018A3" w:rsidP="00C018A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4A3A509" w14:textId="77777777" w:rsidR="00C018A3" w:rsidRDefault="00C018A3" w:rsidP="00C018A3">
                            <w:pPr>
                              <w:jc w:val="center"/>
                              <w:rPr>
                                <w:rFonts w:ascii="Palatino Linotype" w:hAnsi="Palatino Linotype"/>
                                <w:b/>
                              </w:rPr>
                            </w:pPr>
                            <w:r>
                              <w:rPr>
                                <w:rFonts w:ascii="Palatino Linotype" w:hAnsi="Palatino Linotype"/>
                                <w:b/>
                              </w:rPr>
                              <w:t>(Rúbrica).</w:t>
                            </w:r>
                          </w:p>
                          <w:p w14:paraId="64FEFB1F" w14:textId="77777777" w:rsidR="00C018A3" w:rsidRDefault="00C018A3" w:rsidP="00C018A3">
                            <w:pPr>
                              <w:jc w:val="center"/>
                              <w:rPr>
                                <w:rFonts w:ascii="Palatino Linotype" w:hAnsi="Palatino Linotype"/>
                              </w:rPr>
                            </w:pPr>
                          </w:p>
                          <w:p w14:paraId="24F4BE96" w14:textId="77777777" w:rsidR="00C018A3" w:rsidRPr="00EF2FC0" w:rsidRDefault="00C018A3" w:rsidP="00C018A3">
                            <w:pPr>
                              <w:jc w:val="center"/>
                              <w:rPr>
                                <w:rFonts w:ascii="Palatino Linotype" w:hAnsi="Palatino Linotype"/>
                              </w:rPr>
                            </w:pPr>
                          </w:p>
                          <w:p w14:paraId="5C4050AA" w14:textId="77777777" w:rsidR="00C018A3" w:rsidRDefault="00C018A3" w:rsidP="00C01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41B1" id="Cuadro de texto 14" o:spid="_x0000_s1031" type="#_x0000_t202" style="position:absolute;margin-left:0;margin-top:11.8pt;width:248.25pt;height:1in;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71B7A964" w14:textId="77777777" w:rsidR="00C018A3" w:rsidRPr="007F6133" w:rsidRDefault="00C018A3" w:rsidP="00C018A3">
                      <w:pPr>
                        <w:jc w:val="center"/>
                        <w:rPr>
                          <w:rFonts w:ascii="Palatino Linotype" w:hAnsi="Palatino Linotype"/>
                          <w:b/>
                        </w:rPr>
                      </w:pPr>
                      <w:r>
                        <w:rPr>
                          <w:rFonts w:ascii="Palatino Linotype" w:hAnsi="Palatino Linotype"/>
                          <w:b/>
                        </w:rPr>
                        <w:t xml:space="preserve">Alexis Tapia Ramírez </w:t>
                      </w:r>
                    </w:p>
                    <w:p w14:paraId="2DEA67FA" w14:textId="77777777" w:rsidR="00C018A3" w:rsidRDefault="00C018A3" w:rsidP="00C018A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4A3A509" w14:textId="77777777" w:rsidR="00C018A3" w:rsidRDefault="00C018A3" w:rsidP="00C018A3">
                      <w:pPr>
                        <w:jc w:val="center"/>
                        <w:rPr>
                          <w:rFonts w:ascii="Palatino Linotype" w:hAnsi="Palatino Linotype"/>
                          <w:b/>
                        </w:rPr>
                      </w:pPr>
                      <w:r>
                        <w:rPr>
                          <w:rFonts w:ascii="Palatino Linotype" w:hAnsi="Palatino Linotype"/>
                          <w:b/>
                        </w:rPr>
                        <w:t>(Rúbrica).</w:t>
                      </w:r>
                    </w:p>
                    <w:p w14:paraId="64FEFB1F" w14:textId="77777777" w:rsidR="00C018A3" w:rsidRDefault="00C018A3" w:rsidP="00C018A3">
                      <w:pPr>
                        <w:jc w:val="center"/>
                        <w:rPr>
                          <w:rFonts w:ascii="Palatino Linotype" w:hAnsi="Palatino Linotype"/>
                        </w:rPr>
                      </w:pPr>
                    </w:p>
                    <w:p w14:paraId="24F4BE96" w14:textId="77777777" w:rsidR="00C018A3" w:rsidRPr="00EF2FC0" w:rsidRDefault="00C018A3" w:rsidP="00C018A3">
                      <w:pPr>
                        <w:jc w:val="center"/>
                        <w:rPr>
                          <w:rFonts w:ascii="Palatino Linotype" w:hAnsi="Palatino Linotype"/>
                        </w:rPr>
                      </w:pPr>
                    </w:p>
                    <w:p w14:paraId="5C4050AA" w14:textId="77777777" w:rsidR="00C018A3" w:rsidRDefault="00C018A3" w:rsidP="00C018A3"/>
                  </w:txbxContent>
                </v:textbox>
                <w10:wrap anchorx="margin"/>
              </v:shape>
            </w:pict>
          </mc:Fallback>
        </mc:AlternateContent>
      </w:r>
    </w:p>
    <w:p w14:paraId="503065B3" w14:textId="77777777" w:rsidR="00C018A3" w:rsidRPr="00D54B7D" w:rsidRDefault="00C018A3" w:rsidP="00C018A3">
      <w:pPr>
        <w:spacing w:before="240" w:line="480" w:lineRule="auto"/>
        <w:rPr>
          <w:rFonts w:ascii="Palatino Linotype" w:hAnsi="Palatino Linotype"/>
          <w:b/>
        </w:rPr>
      </w:pPr>
    </w:p>
    <w:p w14:paraId="6BBA6FC6" w14:textId="01861826" w:rsidR="00C018A3" w:rsidRDefault="00C018A3" w:rsidP="00C018A3">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C772EE">
        <w:rPr>
          <w:rFonts w:ascii="Palatino Linotype" w:hAnsi="Palatino Linotype" w:cs="Arial"/>
          <w:sz w:val="16"/>
          <w:szCs w:val="16"/>
        </w:rPr>
        <w:t xml:space="preserve">veintiséis </w:t>
      </w:r>
      <w:r w:rsidR="00486209">
        <w:rPr>
          <w:rFonts w:ascii="Palatino Linotype" w:hAnsi="Palatino Linotype" w:cs="Arial"/>
          <w:sz w:val="16"/>
          <w:szCs w:val="16"/>
        </w:rPr>
        <w:t>de junio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w:t>
      </w:r>
      <w:r w:rsidR="00486209">
        <w:rPr>
          <w:rFonts w:ascii="Palatino Linotype" w:hAnsi="Palatino Linotype" w:cs="Arial"/>
          <w:bCs/>
          <w:sz w:val="16"/>
          <w:szCs w:val="16"/>
          <w:lang w:eastAsia="es-MX"/>
        </w:rPr>
        <w:t>2520</w:t>
      </w:r>
      <w:r>
        <w:rPr>
          <w:rFonts w:ascii="Palatino Linotype" w:hAnsi="Palatino Linotype" w:cs="Arial"/>
          <w:bCs/>
          <w:sz w:val="16"/>
          <w:szCs w:val="16"/>
          <w:lang w:eastAsia="es-MX"/>
        </w:rPr>
        <w:t xml:space="preserve">/INFOEM/IP/RR/2019.   </w:t>
      </w:r>
    </w:p>
    <w:p w14:paraId="1AF745E4" w14:textId="1B40FD3E" w:rsidR="00065BE0" w:rsidRDefault="00065BE0" w:rsidP="00C018A3">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bookmarkStart w:id="0" w:name="_GoBack"/>
      <w:bookmarkEnd w:id="0"/>
    </w:p>
    <w:sectPr w:rsidR="00065BE0"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43529" w14:textId="77777777" w:rsidR="008E587B" w:rsidRDefault="008E587B" w:rsidP="006168E4">
      <w:pPr>
        <w:spacing w:after="0" w:line="240" w:lineRule="auto"/>
      </w:pPr>
      <w:r>
        <w:separator/>
      </w:r>
    </w:p>
  </w:endnote>
  <w:endnote w:type="continuationSeparator" w:id="0">
    <w:p w14:paraId="3B8D818F" w14:textId="77777777" w:rsidR="008E587B" w:rsidRDefault="008E587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8625" w14:textId="77777777" w:rsidR="003C25CA" w:rsidRPr="000B69FA" w:rsidRDefault="003C25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5BE0">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5BE0">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5C75" w14:textId="77777777" w:rsidR="003C25CA" w:rsidRPr="000B69FA" w:rsidRDefault="003C25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5B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5BE0">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68376" w14:textId="77777777" w:rsidR="008E587B" w:rsidRDefault="008E587B" w:rsidP="006168E4">
      <w:pPr>
        <w:spacing w:after="0" w:line="240" w:lineRule="auto"/>
      </w:pPr>
      <w:r>
        <w:separator/>
      </w:r>
    </w:p>
  </w:footnote>
  <w:footnote w:type="continuationSeparator" w:id="0">
    <w:p w14:paraId="638B3CB3" w14:textId="77777777" w:rsidR="008E587B" w:rsidRDefault="008E587B" w:rsidP="006168E4">
      <w:pPr>
        <w:spacing w:after="0" w:line="240" w:lineRule="auto"/>
      </w:pPr>
      <w:r>
        <w:continuationSeparator/>
      </w:r>
    </w:p>
  </w:footnote>
  <w:footnote w:id="1">
    <w:p w14:paraId="0EF838EB" w14:textId="77777777" w:rsidR="00460A79" w:rsidRPr="00911081" w:rsidRDefault="00460A79" w:rsidP="00460A79">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3AC525B" w14:textId="77777777" w:rsidR="00460A79" w:rsidRPr="00911081" w:rsidRDefault="00460A79" w:rsidP="00460A7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EC" w14:textId="77777777" w:rsidR="003C25CA" w:rsidRDefault="003C25CA">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C25CA" w14:paraId="49E2D54C" w14:textId="77777777" w:rsidTr="00964F9E">
      <w:trPr>
        <w:trHeight w:val="227"/>
      </w:trPr>
      <w:tc>
        <w:tcPr>
          <w:tcW w:w="5529" w:type="dxa"/>
          <w:hideMark/>
        </w:tcPr>
        <w:p w14:paraId="76EE969C" w14:textId="77777777" w:rsidR="003C25CA" w:rsidRDefault="003C25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A14C553" w14:textId="6A93DE98" w:rsidR="003C25CA" w:rsidRPr="00B4142F" w:rsidRDefault="003C25CA"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02520/INFOEM/IP/RR/2019 </w:t>
          </w:r>
        </w:p>
      </w:tc>
    </w:tr>
    <w:tr w:rsidR="003C25CA" w14:paraId="6F642326" w14:textId="77777777" w:rsidTr="00964F9E">
      <w:trPr>
        <w:trHeight w:val="242"/>
      </w:trPr>
      <w:tc>
        <w:tcPr>
          <w:tcW w:w="5529" w:type="dxa"/>
          <w:hideMark/>
        </w:tcPr>
        <w:p w14:paraId="1E1D9DC7" w14:textId="77777777" w:rsidR="003C25CA" w:rsidRDefault="003C25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1CAEACD9" w:rsidR="003C25CA" w:rsidRPr="00F06FED" w:rsidRDefault="003C25CA" w:rsidP="00C25084">
          <w:pPr>
            <w:spacing w:after="120" w:line="256" w:lineRule="auto"/>
            <w:ind w:left="639" w:right="214"/>
            <w:jc w:val="both"/>
            <w:rPr>
              <w:rFonts w:ascii="Palatino Linotype" w:hAnsi="Palatino Linotype" w:cs="Arial"/>
            </w:rPr>
          </w:pPr>
          <w:r>
            <w:rPr>
              <w:rFonts w:ascii="Palatino Linotype" w:hAnsi="Palatino Linotype" w:cs="Arial"/>
              <w:szCs w:val="20"/>
            </w:rPr>
            <w:t>Instituto Mexiquense del Emprendedor</w:t>
          </w:r>
        </w:p>
      </w:tc>
    </w:tr>
    <w:tr w:rsidR="003C25CA" w14:paraId="58B89F42" w14:textId="77777777" w:rsidTr="00964F9E">
      <w:trPr>
        <w:trHeight w:val="342"/>
      </w:trPr>
      <w:tc>
        <w:tcPr>
          <w:tcW w:w="5529" w:type="dxa"/>
          <w:hideMark/>
        </w:tcPr>
        <w:p w14:paraId="6FA55A05" w14:textId="77777777" w:rsidR="003C25CA" w:rsidRDefault="003C25C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3C25CA" w:rsidRDefault="003C25C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3C25CA" w:rsidRDefault="003C25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C25CA" w14:paraId="7E869E4A" w14:textId="77777777" w:rsidTr="00964F9E">
      <w:trPr>
        <w:trHeight w:val="227"/>
      </w:trPr>
      <w:tc>
        <w:tcPr>
          <w:tcW w:w="5529" w:type="dxa"/>
          <w:hideMark/>
        </w:tcPr>
        <w:p w14:paraId="00255304" w14:textId="77777777" w:rsidR="003C25CA" w:rsidRDefault="003C25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2EE6432" w14:textId="4CB6B22B" w:rsidR="003C25CA" w:rsidRPr="00B4142F" w:rsidRDefault="003C25CA"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02520/INFOEM/IP/RR/2019 </w:t>
          </w:r>
        </w:p>
      </w:tc>
    </w:tr>
    <w:tr w:rsidR="003C25CA" w14:paraId="2F475565" w14:textId="77777777" w:rsidTr="00964F9E">
      <w:trPr>
        <w:trHeight w:val="196"/>
      </w:trPr>
      <w:tc>
        <w:tcPr>
          <w:tcW w:w="5529" w:type="dxa"/>
          <w:hideMark/>
        </w:tcPr>
        <w:p w14:paraId="0D737A17" w14:textId="77777777" w:rsidR="003C25CA" w:rsidRDefault="003C25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17DDF40A" w:rsidR="003C25CA" w:rsidRPr="00F06FED" w:rsidRDefault="003C25CA" w:rsidP="00CC0C5F">
          <w:pPr>
            <w:spacing w:after="120" w:line="256" w:lineRule="auto"/>
            <w:ind w:left="639" w:right="214"/>
            <w:jc w:val="both"/>
            <w:rPr>
              <w:rFonts w:ascii="Palatino Linotype" w:hAnsi="Palatino Linotype" w:cs="Arial"/>
            </w:rPr>
          </w:pPr>
          <w:r>
            <w:rPr>
              <w:rFonts w:ascii="Palatino Linotype" w:hAnsi="Palatino Linotype" w:cs="Arial"/>
            </w:rPr>
            <w:t>MARTHA ESTRADA ELIZAIS</w:t>
          </w:r>
        </w:p>
      </w:tc>
    </w:tr>
    <w:tr w:rsidR="003C25CA" w14:paraId="72BD4D7B" w14:textId="77777777" w:rsidTr="00964F9E">
      <w:trPr>
        <w:trHeight w:val="242"/>
      </w:trPr>
      <w:tc>
        <w:tcPr>
          <w:tcW w:w="5529" w:type="dxa"/>
          <w:hideMark/>
        </w:tcPr>
        <w:p w14:paraId="5EA3BECF" w14:textId="77777777" w:rsidR="003C25CA" w:rsidRDefault="003C25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3322889A" w:rsidR="003C25CA" w:rsidRDefault="003C25CA"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Mexiquense del Emprendedor</w:t>
          </w:r>
        </w:p>
      </w:tc>
    </w:tr>
    <w:tr w:rsidR="003C25CA" w14:paraId="786E8402" w14:textId="77777777" w:rsidTr="00964F9E">
      <w:trPr>
        <w:trHeight w:val="342"/>
      </w:trPr>
      <w:tc>
        <w:tcPr>
          <w:tcW w:w="5529" w:type="dxa"/>
          <w:hideMark/>
        </w:tcPr>
        <w:p w14:paraId="63525C1F" w14:textId="77777777" w:rsidR="003C25CA" w:rsidRDefault="003C25C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3C25CA" w:rsidRDefault="003C25C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77777777" w:rsidR="003C25CA" w:rsidRDefault="003C25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004"/>
    <w:multiLevelType w:val="hybridMultilevel"/>
    <w:tmpl w:val="8F10EA18"/>
    <w:lvl w:ilvl="0" w:tplc="DE5AA19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9CB5B02"/>
    <w:multiLevelType w:val="hybridMultilevel"/>
    <w:tmpl w:val="398AEE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61A05"/>
    <w:multiLevelType w:val="hybridMultilevel"/>
    <w:tmpl w:val="374829EE"/>
    <w:lvl w:ilvl="0" w:tplc="18C0032E">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FB53FEE"/>
    <w:multiLevelType w:val="hybridMultilevel"/>
    <w:tmpl w:val="49A22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9A0A51"/>
    <w:multiLevelType w:val="hybridMultilevel"/>
    <w:tmpl w:val="E71CC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167CD6"/>
    <w:multiLevelType w:val="hybridMultilevel"/>
    <w:tmpl w:val="BE66DF9E"/>
    <w:lvl w:ilvl="0" w:tplc="4BB4B1F6">
      <w:start w:val="1"/>
      <w:numFmt w:val="upperRoman"/>
      <w:lvlText w:val="%1."/>
      <w:lvlJc w:val="left"/>
      <w:pPr>
        <w:ind w:left="6107"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1C174F9D"/>
    <w:multiLevelType w:val="hybridMultilevel"/>
    <w:tmpl w:val="FD788A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9B40FC"/>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54953"/>
    <w:multiLevelType w:val="hybridMultilevel"/>
    <w:tmpl w:val="72D260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15219E"/>
    <w:multiLevelType w:val="hybridMultilevel"/>
    <w:tmpl w:val="EFEA65B6"/>
    <w:lvl w:ilvl="0" w:tplc="BFAE321E">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7C48BB"/>
    <w:multiLevelType w:val="hybridMultilevel"/>
    <w:tmpl w:val="EC38E11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3ECB3A5A"/>
    <w:multiLevelType w:val="hybridMultilevel"/>
    <w:tmpl w:val="6ADAB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C2C14"/>
    <w:multiLevelType w:val="hybridMultilevel"/>
    <w:tmpl w:val="91F870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8B028A"/>
    <w:multiLevelType w:val="hybridMultilevel"/>
    <w:tmpl w:val="319C98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AD16BDB"/>
    <w:multiLevelType w:val="hybridMultilevel"/>
    <w:tmpl w:val="CA9EC38A"/>
    <w:lvl w:ilvl="0" w:tplc="74A67F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C3551BC"/>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904EBC"/>
    <w:multiLevelType w:val="hybridMultilevel"/>
    <w:tmpl w:val="85742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162060"/>
    <w:multiLevelType w:val="hybridMultilevel"/>
    <w:tmpl w:val="4D087E6C"/>
    <w:lvl w:ilvl="0" w:tplc="D75C84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9B49DE"/>
    <w:multiLevelType w:val="hybridMultilevel"/>
    <w:tmpl w:val="5D5CF7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4B27BD"/>
    <w:multiLevelType w:val="hybridMultilevel"/>
    <w:tmpl w:val="66BA61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080445"/>
    <w:multiLevelType w:val="hybridMultilevel"/>
    <w:tmpl w:val="FD9E3BE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50393C"/>
    <w:multiLevelType w:val="hybridMultilevel"/>
    <w:tmpl w:val="F9A82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8624BC"/>
    <w:multiLevelType w:val="hybridMultilevel"/>
    <w:tmpl w:val="63286418"/>
    <w:lvl w:ilvl="0" w:tplc="7DCEE180">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6D0FBB"/>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E95395"/>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E067E7"/>
    <w:multiLevelType w:val="hybridMultilevel"/>
    <w:tmpl w:val="61AA0B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E13218"/>
    <w:multiLevelType w:val="hybridMultilevel"/>
    <w:tmpl w:val="DDE2A07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E877F4"/>
    <w:multiLevelType w:val="hybridMultilevel"/>
    <w:tmpl w:val="BBB21C4E"/>
    <w:lvl w:ilvl="0" w:tplc="12D0F19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216A87"/>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494C9B"/>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A62226"/>
    <w:multiLevelType w:val="hybridMultilevel"/>
    <w:tmpl w:val="D81AF106"/>
    <w:lvl w:ilvl="0" w:tplc="2BA6CA50">
      <w:start w:val="1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3A2B65"/>
    <w:multiLevelType w:val="hybridMultilevel"/>
    <w:tmpl w:val="A4945192"/>
    <w:lvl w:ilvl="0" w:tplc="5FDE4A9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7722757"/>
    <w:multiLevelType w:val="hybridMultilevel"/>
    <w:tmpl w:val="229C476C"/>
    <w:lvl w:ilvl="0" w:tplc="C2B8951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7D463ED"/>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460422"/>
    <w:multiLevelType w:val="hybridMultilevel"/>
    <w:tmpl w:val="7F0A4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25"/>
  </w:num>
  <w:num w:numId="6">
    <w:abstractNumId w:val="9"/>
  </w:num>
  <w:num w:numId="7">
    <w:abstractNumId w:val="14"/>
  </w:num>
  <w:num w:numId="8">
    <w:abstractNumId w:val="0"/>
  </w:num>
  <w:num w:numId="9">
    <w:abstractNumId w:val="11"/>
  </w:num>
  <w:num w:numId="10">
    <w:abstractNumId w:val="26"/>
  </w:num>
  <w:num w:numId="11">
    <w:abstractNumId w:val="36"/>
  </w:num>
  <w:num w:numId="12">
    <w:abstractNumId w:val="31"/>
  </w:num>
  <w:num w:numId="13">
    <w:abstractNumId w:val="38"/>
  </w:num>
  <w:num w:numId="14">
    <w:abstractNumId w:val="13"/>
  </w:num>
  <w:num w:numId="15">
    <w:abstractNumId w:val="15"/>
  </w:num>
  <w:num w:numId="16">
    <w:abstractNumId w:val="17"/>
  </w:num>
  <w:num w:numId="17">
    <w:abstractNumId w:val="33"/>
  </w:num>
  <w:num w:numId="18">
    <w:abstractNumId w:val="27"/>
  </w:num>
  <w:num w:numId="19">
    <w:abstractNumId w:val="20"/>
  </w:num>
  <w:num w:numId="20">
    <w:abstractNumId w:val="21"/>
  </w:num>
  <w:num w:numId="21">
    <w:abstractNumId w:val="16"/>
  </w:num>
  <w:num w:numId="22">
    <w:abstractNumId w:val="28"/>
  </w:num>
  <w:num w:numId="23">
    <w:abstractNumId w:val="22"/>
  </w:num>
  <w:num w:numId="24">
    <w:abstractNumId w:val="34"/>
  </w:num>
  <w:num w:numId="25">
    <w:abstractNumId w:val="24"/>
  </w:num>
  <w:num w:numId="26">
    <w:abstractNumId w:val="35"/>
  </w:num>
  <w:num w:numId="27">
    <w:abstractNumId w:val="10"/>
  </w:num>
  <w:num w:numId="28">
    <w:abstractNumId w:val="2"/>
  </w:num>
  <w:num w:numId="29">
    <w:abstractNumId w:val="32"/>
  </w:num>
  <w:num w:numId="30">
    <w:abstractNumId w:val="18"/>
  </w:num>
  <w:num w:numId="31">
    <w:abstractNumId w:val="7"/>
  </w:num>
  <w:num w:numId="32">
    <w:abstractNumId w:val="3"/>
  </w:num>
  <w:num w:numId="33">
    <w:abstractNumId w:val="23"/>
  </w:num>
  <w:num w:numId="34">
    <w:abstractNumId w:val="39"/>
  </w:num>
  <w:num w:numId="35">
    <w:abstractNumId w:val="30"/>
  </w:num>
  <w:num w:numId="36">
    <w:abstractNumId w:val="37"/>
  </w:num>
  <w:num w:numId="37">
    <w:abstractNumId w:val="8"/>
  </w:num>
  <w:num w:numId="38">
    <w:abstractNumId w:val="12"/>
  </w:num>
  <w:num w:numId="39">
    <w:abstractNumId w:val="29"/>
  </w:num>
  <w:num w:numId="4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4CD9"/>
    <w:rsid w:val="00010F2B"/>
    <w:rsid w:val="000128AE"/>
    <w:rsid w:val="0001317D"/>
    <w:rsid w:val="00020A70"/>
    <w:rsid w:val="0002766F"/>
    <w:rsid w:val="00027B22"/>
    <w:rsid w:val="000306A7"/>
    <w:rsid w:val="00045379"/>
    <w:rsid w:val="000461DF"/>
    <w:rsid w:val="00055224"/>
    <w:rsid w:val="0005543E"/>
    <w:rsid w:val="00061821"/>
    <w:rsid w:val="000623F9"/>
    <w:rsid w:val="00062482"/>
    <w:rsid w:val="00063A10"/>
    <w:rsid w:val="00065BE0"/>
    <w:rsid w:val="000662F8"/>
    <w:rsid w:val="00073E78"/>
    <w:rsid w:val="00091552"/>
    <w:rsid w:val="00091C3A"/>
    <w:rsid w:val="000A2D37"/>
    <w:rsid w:val="000A3486"/>
    <w:rsid w:val="000A70F8"/>
    <w:rsid w:val="000A79DA"/>
    <w:rsid w:val="000B2F09"/>
    <w:rsid w:val="000B4B51"/>
    <w:rsid w:val="000B7158"/>
    <w:rsid w:val="000C0572"/>
    <w:rsid w:val="000C5B8B"/>
    <w:rsid w:val="000D1B55"/>
    <w:rsid w:val="000D3C75"/>
    <w:rsid w:val="000E0411"/>
    <w:rsid w:val="000E686B"/>
    <w:rsid w:val="000F6F19"/>
    <w:rsid w:val="00102D69"/>
    <w:rsid w:val="001033BA"/>
    <w:rsid w:val="0010344C"/>
    <w:rsid w:val="00111D2D"/>
    <w:rsid w:val="00111DCD"/>
    <w:rsid w:val="0011210C"/>
    <w:rsid w:val="00114CF9"/>
    <w:rsid w:val="001167AA"/>
    <w:rsid w:val="00117157"/>
    <w:rsid w:val="00124855"/>
    <w:rsid w:val="001254F5"/>
    <w:rsid w:val="00136FAD"/>
    <w:rsid w:val="00141330"/>
    <w:rsid w:val="00146F0A"/>
    <w:rsid w:val="00152C2B"/>
    <w:rsid w:val="0016227F"/>
    <w:rsid w:val="00163786"/>
    <w:rsid w:val="00172661"/>
    <w:rsid w:val="00174EE4"/>
    <w:rsid w:val="00175897"/>
    <w:rsid w:val="00177D2C"/>
    <w:rsid w:val="001804C3"/>
    <w:rsid w:val="00180B9F"/>
    <w:rsid w:val="00181CC5"/>
    <w:rsid w:val="0018567C"/>
    <w:rsid w:val="00193784"/>
    <w:rsid w:val="001942EE"/>
    <w:rsid w:val="001A02EC"/>
    <w:rsid w:val="001A196F"/>
    <w:rsid w:val="001A22D7"/>
    <w:rsid w:val="001A5522"/>
    <w:rsid w:val="001A577E"/>
    <w:rsid w:val="001A58DE"/>
    <w:rsid w:val="001A7C9B"/>
    <w:rsid w:val="001B05B9"/>
    <w:rsid w:val="001B1519"/>
    <w:rsid w:val="001B27C5"/>
    <w:rsid w:val="001B7B88"/>
    <w:rsid w:val="001C7319"/>
    <w:rsid w:val="001C7D87"/>
    <w:rsid w:val="001D3E87"/>
    <w:rsid w:val="001D5F16"/>
    <w:rsid w:val="001D6FAB"/>
    <w:rsid w:val="001F5ED9"/>
    <w:rsid w:val="00203D3A"/>
    <w:rsid w:val="00203FF3"/>
    <w:rsid w:val="002044B4"/>
    <w:rsid w:val="00206AC8"/>
    <w:rsid w:val="00207086"/>
    <w:rsid w:val="0021501E"/>
    <w:rsid w:val="002205C0"/>
    <w:rsid w:val="0023373D"/>
    <w:rsid w:val="0023423C"/>
    <w:rsid w:val="00236F5B"/>
    <w:rsid w:val="00245912"/>
    <w:rsid w:val="00254477"/>
    <w:rsid w:val="002563E2"/>
    <w:rsid w:val="002577FE"/>
    <w:rsid w:val="00273D0E"/>
    <w:rsid w:val="00286235"/>
    <w:rsid w:val="00290FD4"/>
    <w:rsid w:val="00297EF9"/>
    <w:rsid w:val="002A2034"/>
    <w:rsid w:val="002A24F4"/>
    <w:rsid w:val="002A38BF"/>
    <w:rsid w:val="002A597E"/>
    <w:rsid w:val="002B037C"/>
    <w:rsid w:val="002B0FB9"/>
    <w:rsid w:val="002B4382"/>
    <w:rsid w:val="002B5DBD"/>
    <w:rsid w:val="002C498D"/>
    <w:rsid w:val="002C72D2"/>
    <w:rsid w:val="002D2AAF"/>
    <w:rsid w:val="002D314A"/>
    <w:rsid w:val="002D79E2"/>
    <w:rsid w:val="002D7A5D"/>
    <w:rsid w:val="002E0A4A"/>
    <w:rsid w:val="002E0BC4"/>
    <w:rsid w:val="002E21B4"/>
    <w:rsid w:val="002E2D7B"/>
    <w:rsid w:val="002E5E6A"/>
    <w:rsid w:val="002F37BE"/>
    <w:rsid w:val="002F41CA"/>
    <w:rsid w:val="002F4C6A"/>
    <w:rsid w:val="002F70F6"/>
    <w:rsid w:val="00300D0B"/>
    <w:rsid w:val="003043BE"/>
    <w:rsid w:val="00306096"/>
    <w:rsid w:val="00307014"/>
    <w:rsid w:val="0031645D"/>
    <w:rsid w:val="00320A67"/>
    <w:rsid w:val="003272FB"/>
    <w:rsid w:val="00331499"/>
    <w:rsid w:val="00335D14"/>
    <w:rsid w:val="00343D1E"/>
    <w:rsid w:val="00350DD0"/>
    <w:rsid w:val="00354258"/>
    <w:rsid w:val="0036000F"/>
    <w:rsid w:val="00361B9C"/>
    <w:rsid w:val="003672FB"/>
    <w:rsid w:val="00372764"/>
    <w:rsid w:val="00376AC6"/>
    <w:rsid w:val="00376CEC"/>
    <w:rsid w:val="00380495"/>
    <w:rsid w:val="00380758"/>
    <w:rsid w:val="00381E2B"/>
    <w:rsid w:val="0038429B"/>
    <w:rsid w:val="00392BFB"/>
    <w:rsid w:val="00393B8E"/>
    <w:rsid w:val="00394A1E"/>
    <w:rsid w:val="003968C7"/>
    <w:rsid w:val="003A61F9"/>
    <w:rsid w:val="003B1E88"/>
    <w:rsid w:val="003B2086"/>
    <w:rsid w:val="003C25CA"/>
    <w:rsid w:val="003C7464"/>
    <w:rsid w:val="003D0B7E"/>
    <w:rsid w:val="003D4E0F"/>
    <w:rsid w:val="003E16E1"/>
    <w:rsid w:val="003E1E9F"/>
    <w:rsid w:val="004012CF"/>
    <w:rsid w:val="00402FF3"/>
    <w:rsid w:val="00405FC5"/>
    <w:rsid w:val="004069EB"/>
    <w:rsid w:val="00407BC8"/>
    <w:rsid w:val="004176C6"/>
    <w:rsid w:val="00422ED2"/>
    <w:rsid w:val="00423213"/>
    <w:rsid w:val="0042327A"/>
    <w:rsid w:val="004233F2"/>
    <w:rsid w:val="0042416D"/>
    <w:rsid w:val="004261E4"/>
    <w:rsid w:val="00436802"/>
    <w:rsid w:val="00442E45"/>
    <w:rsid w:val="00443AD4"/>
    <w:rsid w:val="00445C0F"/>
    <w:rsid w:val="00451448"/>
    <w:rsid w:val="004516EB"/>
    <w:rsid w:val="004529B6"/>
    <w:rsid w:val="00453DBD"/>
    <w:rsid w:val="00454CE6"/>
    <w:rsid w:val="00457305"/>
    <w:rsid w:val="00457955"/>
    <w:rsid w:val="00460A79"/>
    <w:rsid w:val="00461824"/>
    <w:rsid w:val="00462881"/>
    <w:rsid w:val="004636E2"/>
    <w:rsid w:val="00467337"/>
    <w:rsid w:val="00470D7D"/>
    <w:rsid w:val="004744A9"/>
    <w:rsid w:val="00475F48"/>
    <w:rsid w:val="00477CC2"/>
    <w:rsid w:val="00477D47"/>
    <w:rsid w:val="00481297"/>
    <w:rsid w:val="0048180A"/>
    <w:rsid w:val="00481C7A"/>
    <w:rsid w:val="00485C60"/>
    <w:rsid w:val="00486209"/>
    <w:rsid w:val="004906C8"/>
    <w:rsid w:val="00492BC7"/>
    <w:rsid w:val="00493C88"/>
    <w:rsid w:val="004967E2"/>
    <w:rsid w:val="00496D7B"/>
    <w:rsid w:val="004A290F"/>
    <w:rsid w:val="004A55D8"/>
    <w:rsid w:val="004A5FFD"/>
    <w:rsid w:val="004A7CE2"/>
    <w:rsid w:val="004B031A"/>
    <w:rsid w:val="004B234F"/>
    <w:rsid w:val="004B59BB"/>
    <w:rsid w:val="004C7961"/>
    <w:rsid w:val="004D08EB"/>
    <w:rsid w:val="004E2371"/>
    <w:rsid w:val="004E6BE9"/>
    <w:rsid w:val="004E7FC9"/>
    <w:rsid w:val="005002C5"/>
    <w:rsid w:val="00502086"/>
    <w:rsid w:val="005020E9"/>
    <w:rsid w:val="00503655"/>
    <w:rsid w:val="00505191"/>
    <w:rsid w:val="00514207"/>
    <w:rsid w:val="005149BE"/>
    <w:rsid w:val="00515090"/>
    <w:rsid w:val="00521010"/>
    <w:rsid w:val="00521E57"/>
    <w:rsid w:val="005305EA"/>
    <w:rsid w:val="0053652A"/>
    <w:rsid w:val="0053679B"/>
    <w:rsid w:val="005371E7"/>
    <w:rsid w:val="00540538"/>
    <w:rsid w:val="00541165"/>
    <w:rsid w:val="00542664"/>
    <w:rsid w:val="005471A6"/>
    <w:rsid w:val="00547695"/>
    <w:rsid w:val="00547DD4"/>
    <w:rsid w:val="005515AC"/>
    <w:rsid w:val="005520FE"/>
    <w:rsid w:val="0055263C"/>
    <w:rsid w:val="0055472B"/>
    <w:rsid w:val="00555D9A"/>
    <w:rsid w:val="00556513"/>
    <w:rsid w:val="00557A61"/>
    <w:rsid w:val="00562653"/>
    <w:rsid w:val="00563BC3"/>
    <w:rsid w:val="005662E2"/>
    <w:rsid w:val="005733EB"/>
    <w:rsid w:val="00580802"/>
    <w:rsid w:val="00581A22"/>
    <w:rsid w:val="00593E91"/>
    <w:rsid w:val="005A0AC6"/>
    <w:rsid w:val="005A0B49"/>
    <w:rsid w:val="005A353A"/>
    <w:rsid w:val="005A6D57"/>
    <w:rsid w:val="005A71FD"/>
    <w:rsid w:val="005B5B70"/>
    <w:rsid w:val="005B5F05"/>
    <w:rsid w:val="005C17BF"/>
    <w:rsid w:val="005C404A"/>
    <w:rsid w:val="005C5210"/>
    <w:rsid w:val="005C6982"/>
    <w:rsid w:val="005C6B74"/>
    <w:rsid w:val="005C7AEA"/>
    <w:rsid w:val="005D2B04"/>
    <w:rsid w:val="005D2B59"/>
    <w:rsid w:val="005D362F"/>
    <w:rsid w:val="005D370F"/>
    <w:rsid w:val="005D58F2"/>
    <w:rsid w:val="005E4D7C"/>
    <w:rsid w:val="005F048E"/>
    <w:rsid w:val="005F3BB2"/>
    <w:rsid w:val="005F4499"/>
    <w:rsid w:val="005F57F0"/>
    <w:rsid w:val="005F78E9"/>
    <w:rsid w:val="00600339"/>
    <w:rsid w:val="006028C9"/>
    <w:rsid w:val="0061042F"/>
    <w:rsid w:val="006168E4"/>
    <w:rsid w:val="00620999"/>
    <w:rsid w:val="0062237B"/>
    <w:rsid w:val="00625200"/>
    <w:rsid w:val="00627CD7"/>
    <w:rsid w:val="00637512"/>
    <w:rsid w:val="00640EE4"/>
    <w:rsid w:val="006423C6"/>
    <w:rsid w:val="006466F5"/>
    <w:rsid w:val="00651E02"/>
    <w:rsid w:val="00661753"/>
    <w:rsid w:val="006654F6"/>
    <w:rsid w:val="00666E57"/>
    <w:rsid w:val="00676CAA"/>
    <w:rsid w:val="006807D4"/>
    <w:rsid w:val="006848B7"/>
    <w:rsid w:val="006868A7"/>
    <w:rsid w:val="00691DD2"/>
    <w:rsid w:val="00693C8B"/>
    <w:rsid w:val="006944B4"/>
    <w:rsid w:val="006A1E31"/>
    <w:rsid w:val="006A3810"/>
    <w:rsid w:val="006A68B8"/>
    <w:rsid w:val="006B1953"/>
    <w:rsid w:val="006B1BF1"/>
    <w:rsid w:val="006B20F0"/>
    <w:rsid w:val="006B26E3"/>
    <w:rsid w:val="006B3085"/>
    <w:rsid w:val="006B7444"/>
    <w:rsid w:val="006C28CA"/>
    <w:rsid w:val="006C350D"/>
    <w:rsid w:val="006D23FC"/>
    <w:rsid w:val="006E063C"/>
    <w:rsid w:val="006F4044"/>
    <w:rsid w:val="006F6886"/>
    <w:rsid w:val="00701033"/>
    <w:rsid w:val="00703F15"/>
    <w:rsid w:val="007101FE"/>
    <w:rsid w:val="00721506"/>
    <w:rsid w:val="007216DB"/>
    <w:rsid w:val="007246D3"/>
    <w:rsid w:val="00725681"/>
    <w:rsid w:val="00725F5A"/>
    <w:rsid w:val="007404D5"/>
    <w:rsid w:val="00742AAA"/>
    <w:rsid w:val="00744EEF"/>
    <w:rsid w:val="00745D76"/>
    <w:rsid w:val="00754CAE"/>
    <w:rsid w:val="00755D9B"/>
    <w:rsid w:val="00763EE7"/>
    <w:rsid w:val="0076623B"/>
    <w:rsid w:val="00767E4B"/>
    <w:rsid w:val="007718AD"/>
    <w:rsid w:val="00772D5B"/>
    <w:rsid w:val="007851D5"/>
    <w:rsid w:val="00790558"/>
    <w:rsid w:val="0079486A"/>
    <w:rsid w:val="00794F80"/>
    <w:rsid w:val="007A1C9E"/>
    <w:rsid w:val="007A4CA1"/>
    <w:rsid w:val="007B0398"/>
    <w:rsid w:val="007B2C77"/>
    <w:rsid w:val="007D1A27"/>
    <w:rsid w:val="007D1B24"/>
    <w:rsid w:val="007D1F15"/>
    <w:rsid w:val="007D25B1"/>
    <w:rsid w:val="007D2878"/>
    <w:rsid w:val="007D6EB8"/>
    <w:rsid w:val="007D7BC6"/>
    <w:rsid w:val="007E69B4"/>
    <w:rsid w:val="007E7B07"/>
    <w:rsid w:val="007E7BAB"/>
    <w:rsid w:val="007E7DCE"/>
    <w:rsid w:val="007E7FA9"/>
    <w:rsid w:val="007F20AC"/>
    <w:rsid w:val="007F49C6"/>
    <w:rsid w:val="00802C56"/>
    <w:rsid w:val="00807E35"/>
    <w:rsid w:val="00811205"/>
    <w:rsid w:val="00812C48"/>
    <w:rsid w:val="008146F9"/>
    <w:rsid w:val="0082054C"/>
    <w:rsid w:val="008212C7"/>
    <w:rsid w:val="00824DCD"/>
    <w:rsid w:val="00826F04"/>
    <w:rsid w:val="00833E8A"/>
    <w:rsid w:val="008439F7"/>
    <w:rsid w:val="00844009"/>
    <w:rsid w:val="00844569"/>
    <w:rsid w:val="00844AAF"/>
    <w:rsid w:val="00847D23"/>
    <w:rsid w:val="008556FF"/>
    <w:rsid w:val="00857106"/>
    <w:rsid w:val="00857765"/>
    <w:rsid w:val="00863327"/>
    <w:rsid w:val="00867F7E"/>
    <w:rsid w:val="00870F44"/>
    <w:rsid w:val="0087456A"/>
    <w:rsid w:val="00881C5D"/>
    <w:rsid w:val="00884054"/>
    <w:rsid w:val="00890C62"/>
    <w:rsid w:val="00894C6D"/>
    <w:rsid w:val="00895089"/>
    <w:rsid w:val="008951ED"/>
    <w:rsid w:val="008966F5"/>
    <w:rsid w:val="0089761E"/>
    <w:rsid w:val="008A28BC"/>
    <w:rsid w:val="008A2C0F"/>
    <w:rsid w:val="008A5928"/>
    <w:rsid w:val="008A75BE"/>
    <w:rsid w:val="008B060F"/>
    <w:rsid w:val="008B1D2E"/>
    <w:rsid w:val="008B5C49"/>
    <w:rsid w:val="008B779D"/>
    <w:rsid w:val="008C07AB"/>
    <w:rsid w:val="008C08BE"/>
    <w:rsid w:val="008C229F"/>
    <w:rsid w:val="008C2A5D"/>
    <w:rsid w:val="008C32A8"/>
    <w:rsid w:val="008C3445"/>
    <w:rsid w:val="008C4E94"/>
    <w:rsid w:val="008C55A3"/>
    <w:rsid w:val="008E11C6"/>
    <w:rsid w:val="008E587B"/>
    <w:rsid w:val="008E6375"/>
    <w:rsid w:val="008F17A1"/>
    <w:rsid w:val="008F24F3"/>
    <w:rsid w:val="008F4C65"/>
    <w:rsid w:val="008F7579"/>
    <w:rsid w:val="00905422"/>
    <w:rsid w:val="00906BD5"/>
    <w:rsid w:val="009104D1"/>
    <w:rsid w:val="00913133"/>
    <w:rsid w:val="00913ED4"/>
    <w:rsid w:val="00921DB9"/>
    <w:rsid w:val="0092403D"/>
    <w:rsid w:val="009313A9"/>
    <w:rsid w:val="00932E3C"/>
    <w:rsid w:val="009402DB"/>
    <w:rsid w:val="00942E41"/>
    <w:rsid w:val="009440D8"/>
    <w:rsid w:val="009449B8"/>
    <w:rsid w:val="00944DC9"/>
    <w:rsid w:val="0094603F"/>
    <w:rsid w:val="00951D70"/>
    <w:rsid w:val="009611E0"/>
    <w:rsid w:val="00962383"/>
    <w:rsid w:val="00963120"/>
    <w:rsid w:val="00964753"/>
    <w:rsid w:val="00964F9E"/>
    <w:rsid w:val="00965FEE"/>
    <w:rsid w:val="0096643B"/>
    <w:rsid w:val="009706B5"/>
    <w:rsid w:val="00972BDF"/>
    <w:rsid w:val="00973F49"/>
    <w:rsid w:val="0098182D"/>
    <w:rsid w:val="009855E2"/>
    <w:rsid w:val="00987C03"/>
    <w:rsid w:val="0099557F"/>
    <w:rsid w:val="009A686F"/>
    <w:rsid w:val="009B33A8"/>
    <w:rsid w:val="009B3487"/>
    <w:rsid w:val="009B5680"/>
    <w:rsid w:val="009B7C61"/>
    <w:rsid w:val="009C3793"/>
    <w:rsid w:val="009C492F"/>
    <w:rsid w:val="009D341C"/>
    <w:rsid w:val="009D4B61"/>
    <w:rsid w:val="009E1411"/>
    <w:rsid w:val="009E19FC"/>
    <w:rsid w:val="009E52F2"/>
    <w:rsid w:val="009F3C1F"/>
    <w:rsid w:val="009F614E"/>
    <w:rsid w:val="009F762B"/>
    <w:rsid w:val="00A02047"/>
    <w:rsid w:val="00A036BE"/>
    <w:rsid w:val="00A0575E"/>
    <w:rsid w:val="00A07F07"/>
    <w:rsid w:val="00A12205"/>
    <w:rsid w:val="00A12E63"/>
    <w:rsid w:val="00A12F8D"/>
    <w:rsid w:val="00A139AF"/>
    <w:rsid w:val="00A3050E"/>
    <w:rsid w:val="00A3248C"/>
    <w:rsid w:val="00A358E6"/>
    <w:rsid w:val="00A37C0F"/>
    <w:rsid w:val="00A453DC"/>
    <w:rsid w:val="00A47E33"/>
    <w:rsid w:val="00A50182"/>
    <w:rsid w:val="00A55818"/>
    <w:rsid w:val="00A625E2"/>
    <w:rsid w:val="00A63DC7"/>
    <w:rsid w:val="00A70289"/>
    <w:rsid w:val="00A72465"/>
    <w:rsid w:val="00A72FC4"/>
    <w:rsid w:val="00A76C31"/>
    <w:rsid w:val="00A80C92"/>
    <w:rsid w:val="00A82461"/>
    <w:rsid w:val="00A851D8"/>
    <w:rsid w:val="00A870C4"/>
    <w:rsid w:val="00A87326"/>
    <w:rsid w:val="00A953BA"/>
    <w:rsid w:val="00A9556B"/>
    <w:rsid w:val="00AA0848"/>
    <w:rsid w:val="00AA0AAF"/>
    <w:rsid w:val="00AA58A2"/>
    <w:rsid w:val="00AA5D62"/>
    <w:rsid w:val="00AB2CB6"/>
    <w:rsid w:val="00AB3710"/>
    <w:rsid w:val="00AB4B0F"/>
    <w:rsid w:val="00AB6C3B"/>
    <w:rsid w:val="00AC226E"/>
    <w:rsid w:val="00AC7906"/>
    <w:rsid w:val="00AD134F"/>
    <w:rsid w:val="00AD3428"/>
    <w:rsid w:val="00AD3AA2"/>
    <w:rsid w:val="00AE008F"/>
    <w:rsid w:val="00AE61BC"/>
    <w:rsid w:val="00AF0161"/>
    <w:rsid w:val="00AF2A1F"/>
    <w:rsid w:val="00AF2D9B"/>
    <w:rsid w:val="00AF71F4"/>
    <w:rsid w:val="00B06BAC"/>
    <w:rsid w:val="00B0749B"/>
    <w:rsid w:val="00B10A1E"/>
    <w:rsid w:val="00B11E08"/>
    <w:rsid w:val="00B149FA"/>
    <w:rsid w:val="00B20A68"/>
    <w:rsid w:val="00B227A0"/>
    <w:rsid w:val="00B2330D"/>
    <w:rsid w:val="00B26445"/>
    <w:rsid w:val="00B26DBF"/>
    <w:rsid w:val="00B32CD3"/>
    <w:rsid w:val="00B35A93"/>
    <w:rsid w:val="00B3672D"/>
    <w:rsid w:val="00B431CC"/>
    <w:rsid w:val="00B46A9B"/>
    <w:rsid w:val="00B4745C"/>
    <w:rsid w:val="00B52D3E"/>
    <w:rsid w:val="00B57980"/>
    <w:rsid w:val="00B60048"/>
    <w:rsid w:val="00B601D4"/>
    <w:rsid w:val="00B62165"/>
    <w:rsid w:val="00B63BC9"/>
    <w:rsid w:val="00B653BB"/>
    <w:rsid w:val="00B65862"/>
    <w:rsid w:val="00B66E86"/>
    <w:rsid w:val="00B67A20"/>
    <w:rsid w:val="00B87D50"/>
    <w:rsid w:val="00B87E3E"/>
    <w:rsid w:val="00B9223B"/>
    <w:rsid w:val="00B94D83"/>
    <w:rsid w:val="00BA4D1F"/>
    <w:rsid w:val="00BA6A47"/>
    <w:rsid w:val="00BA7AD1"/>
    <w:rsid w:val="00BB2250"/>
    <w:rsid w:val="00BC0FDD"/>
    <w:rsid w:val="00BC22E0"/>
    <w:rsid w:val="00BD004A"/>
    <w:rsid w:val="00BD352C"/>
    <w:rsid w:val="00BE28ED"/>
    <w:rsid w:val="00BE2BE7"/>
    <w:rsid w:val="00BE3111"/>
    <w:rsid w:val="00BE3A3C"/>
    <w:rsid w:val="00BF5D0B"/>
    <w:rsid w:val="00C008B2"/>
    <w:rsid w:val="00C00A8C"/>
    <w:rsid w:val="00C018A3"/>
    <w:rsid w:val="00C23439"/>
    <w:rsid w:val="00C25084"/>
    <w:rsid w:val="00C3056F"/>
    <w:rsid w:val="00C357BE"/>
    <w:rsid w:val="00C513B2"/>
    <w:rsid w:val="00C51F07"/>
    <w:rsid w:val="00C56C44"/>
    <w:rsid w:val="00C6332C"/>
    <w:rsid w:val="00C65017"/>
    <w:rsid w:val="00C65FDB"/>
    <w:rsid w:val="00C71CD1"/>
    <w:rsid w:val="00C73143"/>
    <w:rsid w:val="00C772EE"/>
    <w:rsid w:val="00C77685"/>
    <w:rsid w:val="00C77815"/>
    <w:rsid w:val="00C814A1"/>
    <w:rsid w:val="00C85378"/>
    <w:rsid w:val="00C9297C"/>
    <w:rsid w:val="00C9480A"/>
    <w:rsid w:val="00CA3D18"/>
    <w:rsid w:val="00CA6FDA"/>
    <w:rsid w:val="00CB2771"/>
    <w:rsid w:val="00CB3B6F"/>
    <w:rsid w:val="00CC0C5F"/>
    <w:rsid w:val="00CC2F3D"/>
    <w:rsid w:val="00CC5FF3"/>
    <w:rsid w:val="00CD365B"/>
    <w:rsid w:val="00CD4BFA"/>
    <w:rsid w:val="00CE2ADF"/>
    <w:rsid w:val="00CE5C62"/>
    <w:rsid w:val="00CF1D7D"/>
    <w:rsid w:val="00CF45D3"/>
    <w:rsid w:val="00CF51F9"/>
    <w:rsid w:val="00CF6B6C"/>
    <w:rsid w:val="00CF7EA2"/>
    <w:rsid w:val="00D042BB"/>
    <w:rsid w:val="00D06CA0"/>
    <w:rsid w:val="00D115BB"/>
    <w:rsid w:val="00D11797"/>
    <w:rsid w:val="00D12C68"/>
    <w:rsid w:val="00D134FB"/>
    <w:rsid w:val="00D1498A"/>
    <w:rsid w:val="00D17789"/>
    <w:rsid w:val="00D21565"/>
    <w:rsid w:val="00D22F7D"/>
    <w:rsid w:val="00D2737E"/>
    <w:rsid w:val="00D274A9"/>
    <w:rsid w:val="00D32644"/>
    <w:rsid w:val="00D32D91"/>
    <w:rsid w:val="00D33619"/>
    <w:rsid w:val="00D336C5"/>
    <w:rsid w:val="00D36987"/>
    <w:rsid w:val="00D449AE"/>
    <w:rsid w:val="00D477C3"/>
    <w:rsid w:val="00D47EF6"/>
    <w:rsid w:val="00D50F42"/>
    <w:rsid w:val="00D52AC7"/>
    <w:rsid w:val="00D54CA9"/>
    <w:rsid w:val="00D54D64"/>
    <w:rsid w:val="00D6340F"/>
    <w:rsid w:val="00D654EC"/>
    <w:rsid w:val="00D72D16"/>
    <w:rsid w:val="00D8195B"/>
    <w:rsid w:val="00D821F8"/>
    <w:rsid w:val="00D85695"/>
    <w:rsid w:val="00D8619F"/>
    <w:rsid w:val="00D86764"/>
    <w:rsid w:val="00DA41D7"/>
    <w:rsid w:val="00DA6830"/>
    <w:rsid w:val="00DB5C0A"/>
    <w:rsid w:val="00DC4C3E"/>
    <w:rsid w:val="00DD13E2"/>
    <w:rsid w:val="00DE5679"/>
    <w:rsid w:val="00DF003C"/>
    <w:rsid w:val="00DF4501"/>
    <w:rsid w:val="00DF78AE"/>
    <w:rsid w:val="00E00E78"/>
    <w:rsid w:val="00E076C1"/>
    <w:rsid w:val="00E11E2E"/>
    <w:rsid w:val="00E13C83"/>
    <w:rsid w:val="00E15555"/>
    <w:rsid w:val="00E15B7D"/>
    <w:rsid w:val="00E24053"/>
    <w:rsid w:val="00E2408E"/>
    <w:rsid w:val="00E327A8"/>
    <w:rsid w:val="00E371EC"/>
    <w:rsid w:val="00E43116"/>
    <w:rsid w:val="00E571F8"/>
    <w:rsid w:val="00E606CB"/>
    <w:rsid w:val="00E63CC4"/>
    <w:rsid w:val="00E66C30"/>
    <w:rsid w:val="00E70AEE"/>
    <w:rsid w:val="00E7107E"/>
    <w:rsid w:val="00E72AE3"/>
    <w:rsid w:val="00E73B51"/>
    <w:rsid w:val="00E8151C"/>
    <w:rsid w:val="00E81E9C"/>
    <w:rsid w:val="00E9108A"/>
    <w:rsid w:val="00E936FF"/>
    <w:rsid w:val="00EA1F89"/>
    <w:rsid w:val="00EA2CCF"/>
    <w:rsid w:val="00EA4A9D"/>
    <w:rsid w:val="00EB117B"/>
    <w:rsid w:val="00EB2BEB"/>
    <w:rsid w:val="00EB40D6"/>
    <w:rsid w:val="00EB5B24"/>
    <w:rsid w:val="00EB5F75"/>
    <w:rsid w:val="00EB79CD"/>
    <w:rsid w:val="00EC26CF"/>
    <w:rsid w:val="00ED176C"/>
    <w:rsid w:val="00ED5F40"/>
    <w:rsid w:val="00EE0F2E"/>
    <w:rsid w:val="00EE2A41"/>
    <w:rsid w:val="00EE6EC2"/>
    <w:rsid w:val="00EF09FB"/>
    <w:rsid w:val="00EF102E"/>
    <w:rsid w:val="00F02923"/>
    <w:rsid w:val="00F0351B"/>
    <w:rsid w:val="00F05716"/>
    <w:rsid w:val="00F06196"/>
    <w:rsid w:val="00F06472"/>
    <w:rsid w:val="00F12AE7"/>
    <w:rsid w:val="00F2087F"/>
    <w:rsid w:val="00F20EEC"/>
    <w:rsid w:val="00F21A13"/>
    <w:rsid w:val="00F22566"/>
    <w:rsid w:val="00F226DB"/>
    <w:rsid w:val="00F22963"/>
    <w:rsid w:val="00F24599"/>
    <w:rsid w:val="00F30F82"/>
    <w:rsid w:val="00F340C4"/>
    <w:rsid w:val="00F367F2"/>
    <w:rsid w:val="00F370A2"/>
    <w:rsid w:val="00F403EA"/>
    <w:rsid w:val="00F40F76"/>
    <w:rsid w:val="00F42753"/>
    <w:rsid w:val="00F44A7B"/>
    <w:rsid w:val="00F44FFA"/>
    <w:rsid w:val="00F45B6F"/>
    <w:rsid w:val="00F510DB"/>
    <w:rsid w:val="00F54361"/>
    <w:rsid w:val="00F573AA"/>
    <w:rsid w:val="00F62329"/>
    <w:rsid w:val="00F727B0"/>
    <w:rsid w:val="00F74783"/>
    <w:rsid w:val="00F8441F"/>
    <w:rsid w:val="00F85E87"/>
    <w:rsid w:val="00F91AEE"/>
    <w:rsid w:val="00F97986"/>
    <w:rsid w:val="00FA047C"/>
    <w:rsid w:val="00FA2545"/>
    <w:rsid w:val="00FA5F10"/>
    <w:rsid w:val="00FB231E"/>
    <w:rsid w:val="00FB3A81"/>
    <w:rsid w:val="00FB4AAD"/>
    <w:rsid w:val="00FB4E3D"/>
    <w:rsid w:val="00FB5F2A"/>
    <w:rsid w:val="00FC0822"/>
    <w:rsid w:val="00FC279C"/>
    <w:rsid w:val="00FC45DE"/>
    <w:rsid w:val="00FC4F9B"/>
    <w:rsid w:val="00FC59F0"/>
    <w:rsid w:val="00FD4599"/>
    <w:rsid w:val="00FD4784"/>
    <w:rsid w:val="00FD65FE"/>
    <w:rsid w:val="00FD74EB"/>
    <w:rsid w:val="00FE0BD9"/>
    <w:rsid w:val="00FF4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recursos/ipo/files_ipo3/2015/42929/4/09e7893393a2ae69de8db8dc409adb34.pdf" TargetMode="External"/><Relationship Id="rId18" Type="http://schemas.openxmlformats.org/officeDocument/2006/relationships/hyperlink" Target="http://www.ipomex.org.mx/ipo/portal/ime.web"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pomex.org.mx/ipo/portal/ime.we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oem.org.mx/src/htm/poderEjecutivo_ta2018.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C457B-4E85-4370-A8BC-7CB30873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5319</Words>
  <Characters>29256</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2019-05-30T16:38:00Z</cp:lastPrinted>
  <dcterms:created xsi:type="dcterms:W3CDTF">2019-08-21T21:57:00Z</dcterms:created>
  <dcterms:modified xsi:type="dcterms:W3CDTF">2019-08-21T21:57:00Z</dcterms:modified>
</cp:coreProperties>
</file>