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030760" w:rsidRDefault="00D06012" w:rsidP="00C53702">
      <w:pPr>
        <w:spacing w:after="0" w:line="360" w:lineRule="auto"/>
        <w:jc w:val="both"/>
        <w:rPr>
          <w:rFonts w:ascii="Palatino Linotype" w:hAnsi="Palatino Linotype" w:cs="Arial"/>
          <w:sz w:val="24"/>
        </w:rPr>
      </w:pPr>
      <w:r w:rsidRPr="00030760">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030760">
        <w:rPr>
          <w:rFonts w:ascii="Palatino Linotype" w:hAnsi="Palatino Linotype" w:cs="Arial"/>
          <w:sz w:val="24"/>
        </w:rPr>
        <w:t xml:space="preserve"> de México, de fecha </w:t>
      </w:r>
      <w:r w:rsidR="002A028E" w:rsidRPr="00030760">
        <w:rPr>
          <w:rFonts w:ascii="Palatino Linotype" w:hAnsi="Palatino Linotype" w:cs="Arial"/>
          <w:sz w:val="24"/>
        </w:rPr>
        <w:t xml:space="preserve">cuatro de septiembre </w:t>
      </w:r>
      <w:r w:rsidR="00A558F2" w:rsidRPr="00030760">
        <w:rPr>
          <w:rFonts w:ascii="Palatino Linotype" w:hAnsi="Palatino Linotype" w:cs="Arial"/>
          <w:sz w:val="24"/>
        </w:rPr>
        <w:t>d</w:t>
      </w:r>
      <w:r w:rsidRPr="00030760">
        <w:rPr>
          <w:rFonts w:ascii="Palatino Linotype" w:hAnsi="Palatino Linotype" w:cs="Arial"/>
          <w:sz w:val="24"/>
        </w:rPr>
        <w:t xml:space="preserve">e dos mil </w:t>
      </w:r>
      <w:r w:rsidR="00AA2766" w:rsidRPr="00030760">
        <w:rPr>
          <w:rFonts w:ascii="Palatino Linotype" w:hAnsi="Palatino Linotype" w:cs="Arial"/>
          <w:sz w:val="24"/>
        </w:rPr>
        <w:t>die</w:t>
      </w:r>
      <w:r w:rsidR="00877031" w:rsidRPr="00030760">
        <w:rPr>
          <w:rFonts w:ascii="Palatino Linotype" w:hAnsi="Palatino Linotype" w:cs="Arial"/>
          <w:sz w:val="24"/>
        </w:rPr>
        <w:t>ci</w:t>
      </w:r>
      <w:r w:rsidR="00150175" w:rsidRPr="00030760">
        <w:rPr>
          <w:rFonts w:ascii="Palatino Linotype" w:hAnsi="Palatino Linotype" w:cs="Arial"/>
          <w:sz w:val="24"/>
        </w:rPr>
        <w:t>nueve</w:t>
      </w:r>
      <w:r w:rsidRPr="00030760">
        <w:rPr>
          <w:rFonts w:ascii="Palatino Linotype" w:hAnsi="Palatino Linotype" w:cs="Arial"/>
          <w:sz w:val="24"/>
        </w:rPr>
        <w:t>.</w:t>
      </w:r>
    </w:p>
    <w:p w:rsidR="00D06012" w:rsidRPr="00030760" w:rsidRDefault="00D06012" w:rsidP="00C53702">
      <w:pPr>
        <w:spacing w:after="0" w:line="360" w:lineRule="auto"/>
        <w:jc w:val="both"/>
        <w:rPr>
          <w:rFonts w:ascii="Palatino Linotype" w:hAnsi="Palatino Linotype" w:cs="Arial"/>
          <w:sz w:val="24"/>
        </w:rPr>
      </w:pPr>
    </w:p>
    <w:p w:rsidR="006A6315" w:rsidRPr="00030760" w:rsidRDefault="001F1FCA" w:rsidP="00C53702">
      <w:pPr>
        <w:spacing w:after="0" w:line="360" w:lineRule="auto"/>
        <w:jc w:val="both"/>
        <w:rPr>
          <w:rFonts w:ascii="Palatino Linotype" w:eastAsia="Times New Roman" w:hAnsi="Palatino Linotype" w:cs="Arial"/>
          <w:sz w:val="24"/>
          <w:szCs w:val="24"/>
          <w:lang w:val="es-ES"/>
        </w:rPr>
      </w:pPr>
      <w:r w:rsidRPr="00030760">
        <w:rPr>
          <w:rFonts w:ascii="Palatino Linotype" w:hAnsi="Palatino Linotype" w:cs="Arial"/>
          <w:sz w:val="24"/>
        </w:rPr>
        <w:t xml:space="preserve">VISTO el expediente formado con motivo del recurso de revisión </w:t>
      </w:r>
      <w:r w:rsidRPr="00030760">
        <w:rPr>
          <w:rFonts w:ascii="Palatino Linotype" w:hAnsi="Palatino Linotype" w:cs="Arial"/>
          <w:b/>
          <w:sz w:val="24"/>
        </w:rPr>
        <w:t>0</w:t>
      </w:r>
      <w:r w:rsidR="00603A36" w:rsidRPr="00030760">
        <w:rPr>
          <w:rFonts w:ascii="Palatino Linotype" w:hAnsi="Palatino Linotype" w:cs="Arial"/>
          <w:b/>
          <w:sz w:val="24"/>
        </w:rPr>
        <w:t>5</w:t>
      </w:r>
      <w:r w:rsidR="002A028E" w:rsidRPr="00030760">
        <w:rPr>
          <w:rFonts w:ascii="Palatino Linotype" w:hAnsi="Palatino Linotype" w:cs="Arial"/>
          <w:b/>
          <w:sz w:val="24"/>
        </w:rPr>
        <w:t>437</w:t>
      </w:r>
      <w:r w:rsidR="006A508D" w:rsidRPr="00030760">
        <w:rPr>
          <w:rFonts w:ascii="Palatino Linotype" w:hAnsi="Palatino Linotype" w:cs="Arial"/>
          <w:b/>
          <w:sz w:val="24"/>
        </w:rPr>
        <w:t>/</w:t>
      </w:r>
      <w:r w:rsidRPr="00030760">
        <w:rPr>
          <w:rFonts w:ascii="Palatino Linotype" w:hAnsi="Palatino Linotype" w:cs="Arial"/>
          <w:b/>
          <w:bCs/>
          <w:sz w:val="24"/>
        </w:rPr>
        <w:t>INFOEM/IP/RR/201</w:t>
      </w:r>
      <w:r w:rsidR="00AD3A20" w:rsidRPr="00030760">
        <w:rPr>
          <w:rFonts w:ascii="Palatino Linotype" w:hAnsi="Palatino Linotype" w:cs="Arial"/>
          <w:b/>
          <w:bCs/>
          <w:sz w:val="24"/>
        </w:rPr>
        <w:t>9</w:t>
      </w:r>
      <w:r w:rsidRPr="00030760">
        <w:rPr>
          <w:rFonts w:ascii="Palatino Linotype" w:hAnsi="Palatino Linotype" w:cs="Arial"/>
          <w:sz w:val="24"/>
        </w:rPr>
        <w:t xml:space="preserve">, promovido </w:t>
      </w:r>
      <w:r w:rsidR="006A6315" w:rsidRPr="00030760">
        <w:rPr>
          <w:rFonts w:ascii="Palatino Linotype" w:eastAsia="Times New Roman" w:hAnsi="Palatino Linotype" w:cs="Arial"/>
          <w:sz w:val="24"/>
          <w:szCs w:val="24"/>
          <w:lang w:val="es-ES"/>
        </w:rPr>
        <w:t>por</w:t>
      </w:r>
      <w:r w:rsidR="00603A36" w:rsidRPr="00030760">
        <w:rPr>
          <w:rFonts w:ascii="Palatino Linotype" w:eastAsia="Times New Roman" w:hAnsi="Palatino Linotype" w:cs="Arial"/>
          <w:sz w:val="24"/>
          <w:szCs w:val="24"/>
          <w:lang w:val="es-ES"/>
        </w:rPr>
        <w:t xml:space="preserve"> </w:t>
      </w:r>
      <w:r w:rsidR="002A028E" w:rsidRPr="00030760">
        <w:rPr>
          <w:rFonts w:ascii="Palatino Linotype" w:eastAsia="Times New Roman" w:hAnsi="Palatino Linotype" w:cs="Arial"/>
          <w:sz w:val="24"/>
          <w:szCs w:val="24"/>
          <w:lang w:val="es-ES"/>
        </w:rPr>
        <w:t xml:space="preserve">la C. </w:t>
      </w:r>
      <w:bookmarkStart w:id="0" w:name="_GoBack"/>
      <w:proofErr w:type="spellStart"/>
      <w:r w:rsidR="00AF506E" w:rsidRPr="00AF506E">
        <w:rPr>
          <w:rFonts w:ascii="Palatino Linotype" w:hAnsi="Palatino Linotype" w:cs="Arial"/>
          <w:b/>
          <w:bCs/>
          <w:sz w:val="24"/>
        </w:rPr>
        <w:t>Xxxxxxxxx</w:t>
      </w:r>
      <w:proofErr w:type="spellEnd"/>
      <w:r w:rsidR="00AF506E" w:rsidRPr="00AF506E">
        <w:rPr>
          <w:rFonts w:ascii="Palatino Linotype" w:hAnsi="Palatino Linotype" w:cs="Arial"/>
          <w:b/>
          <w:bCs/>
          <w:sz w:val="24"/>
        </w:rPr>
        <w:t xml:space="preserve"> </w:t>
      </w:r>
      <w:proofErr w:type="spellStart"/>
      <w:r w:rsidR="00AF506E" w:rsidRPr="00AF506E">
        <w:rPr>
          <w:rFonts w:ascii="Palatino Linotype" w:hAnsi="Palatino Linotype" w:cs="Arial"/>
          <w:b/>
          <w:bCs/>
          <w:sz w:val="24"/>
        </w:rPr>
        <w:t>Xxxxxxx</w:t>
      </w:r>
      <w:proofErr w:type="spellEnd"/>
      <w:r w:rsidR="00AF506E" w:rsidRPr="00AF506E">
        <w:rPr>
          <w:rFonts w:ascii="Palatino Linotype" w:hAnsi="Palatino Linotype" w:cs="Arial"/>
          <w:b/>
          <w:bCs/>
          <w:sz w:val="24"/>
        </w:rPr>
        <w:t xml:space="preserve"> </w:t>
      </w:r>
      <w:proofErr w:type="spellStart"/>
      <w:r w:rsidR="00AF506E" w:rsidRPr="00AF506E">
        <w:rPr>
          <w:rFonts w:ascii="Palatino Linotype" w:hAnsi="Palatino Linotype" w:cs="Arial"/>
          <w:b/>
          <w:bCs/>
          <w:sz w:val="24"/>
        </w:rPr>
        <w:t>Xxxxx</w:t>
      </w:r>
      <w:proofErr w:type="spellEnd"/>
      <w:r w:rsidR="00AF506E" w:rsidRPr="00AF506E">
        <w:rPr>
          <w:rFonts w:ascii="Palatino Linotype" w:hAnsi="Palatino Linotype" w:cs="Arial"/>
          <w:b/>
          <w:bCs/>
          <w:sz w:val="24"/>
        </w:rPr>
        <w:t xml:space="preserve"> </w:t>
      </w:r>
      <w:proofErr w:type="spellStart"/>
      <w:r w:rsidR="00AF506E" w:rsidRPr="00AF506E">
        <w:rPr>
          <w:rFonts w:ascii="Palatino Linotype" w:hAnsi="Palatino Linotype" w:cs="Arial"/>
          <w:b/>
          <w:bCs/>
          <w:sz w:val="24"/>
        </w:rPr>
        <w:t>Xxxxxxxx</w:t>
      </w:r>
      <w:bookmarkEnd w:id="0"/>
      <w:proofErr w:type="spellEnd"/>
      <w:r w:rsidR="006A6315" w:rsidRPr="00030760">
        <w:rPr>
          <w:rFonts w:ascii="Palatino Linotype" w:eastAsia="Times New Roman" w:hAnsi="Palatino Linotype" w:cs="Times New Roman"/>
          <w:b/>
          <w:sz w:val="24"/>
          <w:szCs w:val="24"/>
          <w:lang w:val="es-ES"/>
        </w:rPr>
        <w:t>,</w:t>
      </w:r>
      <w:r w:rsidR="006A6315" w:rsidRPr="00030760">
        <w:rPr>
          <w:rFonts w:ascii="Palatino Linotype" w:eastAsia="Times New Roman" w:hAnsi="Palatino Linotype" w:cs="Arial"/>
          <w:b/>
          <w:sz w:val="24"/>
          <w:szCs w:val="24"/>
          <w:lang w:val="es-ES"/>
        </w:rPr>
        <w:t xml:space="preserve"> </w:t>
      </w:r>
      <w:r w:rsidR="006A6315" w:rsidRPr="00030760">
        <w:rPr>
          <w:rFonts w:ascii="Palatino Linotype" w:eastAsia="Times New Roman" w:hAnsi="Palatino Linotype" w:cs="Arial"/>
          <w:sz w:val="24"/>
          <w:szCs w:val="24"/>
          <w:lang w:val="es-ES"/>
        </w:rPr>
        <w:t>en lo sucesivo</w:t>
      </w:r>
      <w:r w:rsidR="006A6315" w:rsidRPr="00030760">
        <w:rPr>
          <w:rFonts w:ascii="Palatino Linotype" w:eastAsia="Times New Roman" w:hAnsi="Palatino Linotype" w:cs="Arial"/>
          <w:b/>
          <w:sz w:val="24"/>
          <w:szCs w:val="24"/>
          <w:lang w:val="es-ES"/>
        </w:rPr>
        <w:t xml:space="preserve"> </w:t>
      </w:r>
      <w:r w:rsidR="00FD2D64" w:rsidRPr="00030760">
        <w:rPr>
          <w:rFonts w:ascii="Palatino Linotype" w:eastAsia="Times New Roman" w:hAnsi="Palatino Linotype" w:cs="Arial"/>
          <w:b/>
          <w:sz w:val="24"/>
          <w:szCs w:val="24"/>
          <w:lang w:val="es-ES"/>
        </w:rPr>
        <w:t>EL</w:t>
      </w:r>
      <w:r w:rsidR="006A6315" w:rsidRPr="00030760">
        <w:rPr>
          <w:rFonts w:ascii="Palatino Linotype" w:eastAsia="Times New Roman" w:hAnsi="Palatino Linotype" w:cs="Arial"/>
          <w:b/>
          <w:sz w:val="24"/>
          <w:szCs w:val="24"/>
          <w:lang w:val="es-ES"/>
        </w:rPr>
        <w:t xml:space="preserve"> RECURRENTE,</w:t>
      </w:r>
      <w:r w:rsidR="006A6315" w:rsidRPr="00030760">
        <w:rPr>
          <w:rFonts w:ascii="Palatino Linotype" w:eastAsia="Times New Roman" w:hAnsi="Palatino Linotype" w:cs="Arial"/>
          <w:sz w:val="24"/>
          <w:szCs w:val="24"/>
          <w:lang w:val="es-ES"/>
        </w:rPr>
        <w:t xml:space="preserve"> en contra de la falta </w:t>
      </w:r>
      <w:r w:rsidR="007E654B" w:rsidRPr="00030760">
        <w:rPr>
          <w:rFonts w:ascii="Palatino Linotype" w:eastAsia="Times New Roman" w:hAnsi="Palatino Linotype" w:cs="Arial"/>
          <w:sz w:val="24"/>
          <w:szCs w:val="24"/>
          <w:lang w:val="es-ES"/>
        </w:rPr>
        <w:t xml:space="preserve">de trámite y </w:t>
      </w:r>
      <w:r w:rsidR="006A6315" w:rsidRPr="00030760">
        <w:rPr>
          <w:rFonts w:ascii="Palatino Linotype" w:eastAsia="Times New Roman" w:hAnsi="Palatino Linotype" w:cs="Arial"/>
          <w:sz w:val="24"/>
          <w:szCs w:val="24"/>
          <w:lang w:val="es-ES"/>
        </w:rPr>
        <w:t xml:space="preserve">respuesta del </w:t>
      </w:r>
      <w:r w:rsidR="002A028E" w:rsidRPr="00030760">
        <w:rPr>
          <w:rFonts w:ascii="Palatino Linotype" w:eastAsia="Times New Roman" w:hAnsi="Palatino Linotype" w:cs="Arial"/>
          <w:b/>
          <w:sz w:val="24"/>
          <w:szCs w:val="24"/>
          <w:lang w:val="es-ES"/>
        </w:rPr>
        <w:t>Partido Morena</w:t>
      </w:r>
      <w:r w:rsidR="006A6315" w:rsidRPr="00030760">
        <w:rPr>
          <w:rFonts w:ascii="Palatino Linotype" w:eastAsia="Times New Roman" w:hAnsi="Palatino Linotype" w:cs="Arial"/>
          <w:b/>
          <w:sz w:val="24"/>
          <w:szCs w:val="24"/>
          <w:lang w:val="es-ES"/>
        </w:rPr>
        <w:t xml:space="preserve">, </w:t>
      </w:r>
      <w:r w:rsidR="006A6315" w:rsidRPr="00030760">
        <w:rPr>
          <w:rFonts w:ascii="Palatino Linotype" w:eastAsia="Times New Roman" w:hAnsi="Palatino Linotype" w:cs="Arial"/>
          <w:sz w:val="24"/>
          <w:szCs w:val="24"/>
          <w:lang w:val="es-ES"/>
        </w:rPr>
        <w:t xml:space="preserve">en lo sucesivo </w:t>
      </w:r>
      <w:r w:rsidR="006A6315" w:rsidRPr="00030760">
        <w:rPr>
          <w:rFonts w:ascii="Palatino Linotype" w:eastAsia="Times New Roman" w:hAnsi="Palatino Linotype" w:cs="Arial"/>
          <w:b/>
          <w:sz w:val="24"/>
          <w:szCs w:val="24"/>
          <w:lang w:val="es-ES"/>
        </w:rPr>
        <w:t xml:space="preserve">EL SUJETO OBLIGADO, </w:t>
      </w:r>
      <w:r w:rsidR="006A6315" w:rsidRPr="00030760">
        <w:rPr>
          <w:rFonts w:ascii="Palatino Linotype" w:eastAsia="Times New Roman" w:hAnsi="Palatino Linotype" w:cs="Arial"/>
          <w:sz w:val="24"/>
          <w:szCs w:val="24"/>
          <w:lang w:val="es-ES"/>
        </w:rPr>
        <w:t xml:space="preserve">se procede a dictar la presente resolución con base en lo siguiente: </w:t>
      </w:r>
    </w:p>
    <w:p w:rsidR="006A6315" w:rsidRPr="00030760" w:rsidRDefault="006A6315" w:rsidP="00C53702">
      <w:pPr>
        <w:spacing w:after="0" w:line="240" w:lineRule="auto"/>
        <w:jc w:val="center"/>
        <w:rPr>
          <w:rFonts w:ascii="Palatino Linotype" w:hAnsi="Palatino Linotype" w:cs="Arial"/>
          <w:b/>
          <w:bCs/>
          <w:spacing w:val="60"/>
          <w:sz w:val="24"/>
        </w:rPr>
      </w:pPr>
    </w:p>
    <w:p w:rsidR="00D06012" w:rsidRPr="00030760" w:rsidRDefault="00D06012" w:rsidP="00C53702">
      <w:pPr>
        <w:spacing w:after="0" w:line="240" w:lineRule="auto"/>
        <w:jc w:val="center"/>
        <w:rPr>
          <w:rFonts w:ascii="Palatino Linotype" w:hAnsi="Palatino Linotype" w:cs="Arial"/>
          <w:b/>
          <w:bCs/>
          <w:spacing w:val="60"/>
          <w:sz w:val="28"/>
        </w:rPr>
      </w:pPr>
      <w:r w:rsidRPr="00030760">
        <w:rPr>
          <w:rFonts w:ascii="Palatino Linotype" w:hAnsi="Palatino Linotype" w:cs="Arial"/>
          <w:b/>
          <w:bCs/>
          <w:spacing w:val="60"/>
          <w:sz w:val="28"/>
        </w:rPr>
        <w:t>RESULTANDO</w:t>
      </w:r>
    </w:p>
    <w:p w:rsidR="00D06012" w:rsidRPr="00030760" w:rsidRDefault="00D06012" w:rsidP="00C53702">
      <w:pPr>
        <w:spacing w:after="0" w:line="240" w:lineRule="auto"/>
        <w:jc w:val="center"/>
        <w:rPr>
          <w:rFonts w:ascii="Palatino Linotype" w:hAnsi="Palatino Linotype" w:cs="Arial"/>
          <w:b/>
          <w:bCs/>
          <w:spacing w:val="60"/>
          <w:sz w:val="24"/>
        </w:rPr>
      </w:pPr>
    </w:p>
    <w:p w:rsidR="001F1FCA" w:rsidRPr="00030760" w:rsidRDefault="001F1FCA" w:rsidP="00C53702">
      <w:pPr>
        <w:spacing w:after="0" w:line="360" w:lineRule="auto"/>
        <w:jc w:val="both"/>
        <w:rPr>
          <w:rFonts w:ascii="Palatino Linotype" w:hAnsi="Palatino Linotype" w:cs="Arial"/>
          <w:b/>
          <w:bCs/>
          <w:sz w:val="24"/>
        </w:rPr>
      </w:pPr>
      <w:r w:rsidRPr="00030760">
        <w:rPr>
          <w:rFonts w:ascii="Palatino Linotype" w:hAnsi="Palatino Linotype" w:cs="Arial"/>
          <w:b/>
          <w:sz w:val="28"/>
          <w:szCs w:val="28"/>
        </w:rPr>
        <w:t>I.</w:t>
      </w:r>
      <w:r w:rsidRPr="00030760">
        <w:rPr>
          <w:rFonts w:ascii="Palatino Linotype" w:hAnsi="Palatino Linotype" w:cs="Arial"/>
          <w:b/>
        </w:rPr>
        <w:t xml:space="preserve"> </w:t>
      </w:r>
      <w:r w:rsidRPr="00030760">
        <w:rPr>
          <w:rFonts w:ascii="Palatino Linotype" w:hAnsi="Palatino Linotype" w:cs="Arial"/>
          <w:sz w:val="24"/>
        </w:rPr>
        <w:t xml:space="preserve">En fecha </w:t>
      </w:r>
      <w:r w:rsidR="002A028E" w:rsidRPr="00030760">
        <w:rPr>
          <w:rFonts w:ascii="Palatino Linotype" w:hAnsi="Palatino Linotype" w:cs="Arial"/>
          <w:sz w:val="24"/>
        </w:rPr>
        <w:t xml:space="preserve">nueve de abril </w:t>
      </w:r>
      <w:r w:rsidR="0086528A" w:rsidRPr="00030760">
        <w:rPr>
          <w:rFonts w:ascii="Palatino Linotype" w:hAnsi="Palatino Linotype" w:cs="Arial"/>
          <w:sz w:val="24"/>
        </w:rPr>
        <w:t>d</w:t>
      </w:r>
      <w:r w:rsidR="004C474B" w:rsidRPr="00030760">
        <w:rPr>
          <w:rFonts w:ascii="Palatino Linotype" w:hAnsi="Palatino Linotype" w:cs="Arial"/>
          <w:sz w:val="24"/>
        </w:rPr>
        <w:t>e dos mil dieci</w:t>
      </w:r>
      <w:r w:rsidR="00AD3A20" w:rsidRPr="00030760">
        <w:rPr>
          <w:rFonts w:ascii="Palatino Linotype" w:hAnsi="Palatino Linotype" w:cs="Arial"/>
          <w:sz w:val="24"/>
        </w:rPr>
        <w:t>nueve</w:t>
      </w:r>
      <w:r w:rsidRPr="00030760">
        <w:rPr>
          <w:rFonts w:ascii="Palatino Linotype" w:hAnsi="Palatino Linotype" w:cs="Arial"/>
          <w:sz w:val="24"/>
        </w:rPr>
        <w:t xml:space="preserve">, </w:t>
      </w:r>
      <w:r w:rsidR="00A16232" w:rsidRPr="00030760">
        <w:rPr>
          <w:rFonts w:ascii="Palatino Linotype" w:hAnsi="Palatino Linotype" w:cs="Arial"/>
          <w:b/>
          <w:sz w:val="24"/>
        </w:rPr>
        <w:t>LA</w:t>
      </w:r>
      <w:r w:rsidR="00877031" w:rsidRPr="00030760">
        <w:rPr>
          <w:rFonts w:ascii="Palatino Linotype" w:hAnsi="Palatino Linotype" w:cs="Arial"/>
          <w:b/>
          <w:sz w:val="24"/>
        </w:rPr>
        <w:t xml:space="preserve"> </w:t>
      </w:r>
      <w:r w:rsidRPr="00030760">
        <w:rPr>
          <w:rFonts w:ascii="Palatino Linotype" w:hAnsi="Palatino Linotype" w:cs="Arial"/>
          <w:b/>
          <w:sz w:val="24"/>
        </w:rPr>
        <w:t>RECURRENTE</w:t>
      </w:r>
      <w:r w:rsidRPr="00030760">
        <w:rPr>
          <w:rFonts w:ascii="Palatino Linotype" w:hAnsi="Palatino Linotype" w:cs="Arial"/>
          <w:sz w:val="24"/>
        </w:rPr>
        <w:t xml:space="preserve"> presentó a través </w:t>
      </w:r>
      <w:r w:rsidR="002A028E" w:rsidRPr="00030760">
        <w:rPr>
          <w:rFonts w:ascii="Palatino Linotype" w:hAnsi="Palatino Linotype" w:cs="Arial"/>
          <w:sz w:val="24"/>
          <w:szCs w:val="24"/>
        </w:rPr>
        <w:t>de la Plataforma Nacional de Trasparencia (PNT) vinculada al Sistema de Acceso a la Información Mexiquense</w:t>
      </w:r>
      <w:r w:rsidR="002A028E" w:rsidRPr="00030760">
        <w:rPr>
          <w:rFonts w:ascii="Palatino Linotype" w:hAnsi="Palatino Linotype"/>
          <w:sz w:val="24"/>
          <w:szCs w:val="24"/>
        </w:rPr>
        <w:t xml:space="preserve">, en lo subsecuente </w:t>
      </w:r>
      <w:r w:rsidR="002A028E" w:rsidRPr="00030760">
        <w:rPr>
          <w:rFonts w:ascii="Palatino Linotype" w:hAnsi="Palatino Linotype" w:cs="Arial"/>
          <w:b/>
          <w:sz w:val="24"/>
        </w:rPr>
        <w:t>EL SAIMEX</w:t>
      </w:r>
      <w:r w:rsidR="002A028E" w:rsidRPr="00030760">
        <w:rPr>
          <w:rFonts w:ascii="Palatino Linotype" w:hAnsi="Palatino Linotype" w:cs="Arial"/>
          <w:sz w:val="24"/>
        </w:rPr>
        <w:t xml:space="preserve"> </w:t>
      </w:r>
      <w:r w:rsidRPr="00030760">
        <w:rPr>
          <w:rFonts w:ascii="Palatino Linotype" w:hAnsi="Palatino Linotype" w:cs="Arial"/>
          <w:sz w:val="24"/>
        </w:rPr>
        <w:t xml:space="preserve">ante </w:t>
      </w:r>
      <w:r w:rsidRPr="00030760">
        <w:rPr>
          <w:rFonts w:ascii="Palatino Linotype" w:hAnsi="Palatino Linotype" w:cs="Arial"/>
          <w:b/>
          <w:sz w:val="24"/>
        </w:rPr>
        <w:t>EL SUJETO OBLIGADO</w:t>
      </w:r>
      <w:r w:rsidRPr="00030760">
        <w:rPr>
          <w:rFonts w:ascii="Palatino Linotype" w:hAnsi="Palatino Linotype" w:cs="Arial"/>
          <w:sz w:val="24"/>
        </w:rPr>
        <w:t xml:space="preserve">, la solicitud de acceso a la información pública, a la que se le asignó el número de expediente </w:t>
      </w:r>
      <w:r w:rsidRPr="00030760">
        <w:rPr>
          <w:rFonts w:ascii="Palatino Linotype" w:hAnsi="Palatino Linotype" w:cs="Arial"/>
          <w:b/>
          <w:bCs/>
          <w:sz w:val="24"/>
        </w:rPr>
        <w:t>00</w:t>
      </w:r>
      <w:r w:rsidR="007E654B" w:rsidRPr="00030760">
        <w:rPr>
          <w:rFonts w:ascii="Palatino Linotype" w:hAnsi="Palatino Linotype" w:cs="Arial"/>
          <w:b/>
          <w:bCs/>
          <w:sz w:val="24"/>
        </w:rPr>
        <w:t>0</w:t>
      </w:r>
      <w:r w:rsidR="002A028E" w:rsidRPr="00030760">
        <w:rPr>
          <w:rFonts w:ascii="Palatino Linotype" w:hAnsi="Palatino Linotype" w:cs="Arial"/>
          <w:b/>
          <w:bCs/>
          <w:sz w:val="24"/>
        </w:rPr>
        <w:t>30</w:t>
      </w:r>
      <w:r w:rsidRPr="00030760">
        <w:rPr>
          <w:rFonts w:ascii="Palatino Linotype" w:hAnsi="Palatino Linotype" w:cs="Arial"/>
          <w:b/>
          <w:bCs/>
          <w:sz w:val="24"/>
        </w:rPr>
        <w:t>/</w:t>
      </w:r>
      <w:r w:rsidR="002A028E" w:rsidRPr="00030760">
        <w:rPr>
          <w:rFonts w:ascii="Palatino Linotype" w:hAnsi="Palatino Linotype" w:cs="Arial"/>
          <w:b/>
          <w:bCs/>
          <w:sz w:val="24"/>
        </w:rPr>
        <w:t>PMOR</w:t>
      </w:r>
      <w:r w:rsidR="00AD3A20" w:rsidRPr="00030760">
        <w:rPr>
          <w:rFonts w:ascii="Palatino Linotype" w:hAnsi="Palatino Linotype" w:cs="Arial"/>
          <w:b/>
          <w:bCs/>
          <w:sz w:val="24"/>
        </w:rPr>
        <w:t>/</w:t>
      </w:r>
      <w:r w:rsidRPr="00030760">
        <w:rPr>
          <w:rFonts w:ascii="Palatino Linotype" w:hAnsi="Palatino Linotype" w:cs="Arial"/>
          <w:b/>
          <w:bCs/>
          <w:sz w:val="24"/>
        </w:rPr>
        <w:t>IP/201</w:t>
      </w:r>
      <w:r w:rsidR="00AD3A20" w:rsidRPr="00030760">
        <w:rPr>
          <w:rFonts w:ascii="Palatino Linotype" w:hAnsi="Palatino Linotype" w:cs="Arial"/>
          <w:b/>
          <w:bCs/>
          <w:sz w:val="24"/>
        </w:rPr>
        <w:t>9</w:t>
      </w:r>
      <w:r w:rsidRPr="00030760">
        <w:rPr>
          <w:rFonts w:ascii="Palatino Linotype" w:hAnsi="Palatino Linotype" w:cs="Arial"/>
          <w:sz w:val="24"/>
        </w:rPr>
        <w:t xml:space="preserve">, </w:t>
      </w:r>
      <w:r w:rsidR="0086528A" w:rsidRPr="00030760">
        <w:rPr>
          <w:rFonts w:ascii="Palatino Linotype" w:hAnsi="Palatino Linotype" w:cs="Arial"/>
          <w:bCs/>
          <w:sz w:val="24"/>
        </w:rPr>
        <w:t>por medio de</w:t>
      </w:r>
      <w:r w:rsidR="004C1E8F" w:rsidRPr="00030760">
        <w:rPr>
          <w:rFonts w:ascii="Palatino Linotype" w:hAnsi="Palatino Linotype" w:cs="Arial"/>
          <w:bCs/>
          <w:sz w:val="24"/>
        </w:rPr>
        <w:t xml:space="preserve"> </w:t>
      </w:r>
      <w:r w:rsidR="0086528A" w:rsidRPr="00030760">
        <w:rPr>
          <w:rFonts w:ascii="Palatino Linotype" w:hAnsi="Palatino Linotype" w:cs="Arial"/>
          <w:bCs/>
          <w:sz w:val="24"/>
        </w:rPr>
        <w:t>l</w:t>
      </w:r>
      <w:r w:rsidR="004C1E8F" w:rsidRPr="00030760">
        <w:rPr>
          <w:rFonts w:ascii="Palatino Linotype" w:hAnsi="Palatino Linotype" w:cs="Arial"/>
          <w:bCs/>
          <w:sz w:val="24"/>
        </w:rPr>
        <w:t>a</w:t>
      </w:r>
      <w:r w:rsidR="0086528A" w:rsidRPr="00030760">
        <w:rPr>
          <w:rFonts w:ascii="Palatino Linotype" w:hAnsi="Palatino Linotype" w:cs="Arial"/>
          <w:bCs/>
          <w:sz w:val="24"/>
        </w:rPr>
        <w:t xml:space="preserve"> cual </w:t>
      </w:r>
      <w:r w:rsidR="00CD506B" w:rsidRPr="00030760">
        <w:rPr>
          <w:rFonts w:ascii="Palatino Linotype" w:hAnsi="Palatino Linotype" w:cs="Arial"/>
          <w:bCs/>
          <w:sz w:val="24"/>
        </w:rPr>
        <w:t>requirió</w:t>
      </w:r>
      <w:r w:rsidRPr="00030760">
        <w:rPr>
          <w:rFonts w:ascii="Palatino Linotype" w:hAnsi="Palatino Linotype" w:cs="Arial"/>
          <w:sz w:val="24"/>
        </w:rPr>
        <w:t>:</w:t>
      </w:r>
    </w:p>
    <w:p w:rsidR="001F1FCA" w:rsidRPr="00030760" w:rsidRDefault="001F1FCA" w:rsidP="00C53702">
      <w:pPr>
        <w:tabs>
          <w:tab w:val="left" w:pos="851"/>
        </w:tabs>
        <w:spacing w:after="0" w:line="240" w:lineRule="auto"/>
        <w:ind w:left="851" w:right="901"/>
        <w:jc w:val="both"/>
        <w:rPr>
          <w:rFonts w:ascii="Palatino Linotype" w:hAnsi="Palatino Linotype" w:cs="Arial"/>
          <w:i/>
          <w:sz w:val="22"/>
          <w:szCs w:val="22"/>
        </w:rPr>
      </w:pPr>
    </w:p>
    <w:p w:rsidR="00AD3A20" w:rsidRPr="00030760" w:rsidRDefault="00535903" w:rsidP="00C53702">
      <w:pPr>
        <w:tabs>
          <w:tab w:val="left" w:pos="851"/>
        </w:tabs>
        <w:spacing w:after="0" w:line="240" w:lineRule="auto"/>
        <w:ind w:left="851" w:right="901"/>
        <w:jc w:val="both"/>
        <w:rPr>
          <w:rFonts w:ascii="Palatino Linotype" w:hAnsi="Palatino Linotype" w:cs="Arial"/>
          <w:i/>
          <w:sz w:val="22"/>
          <w:szCs w:val="22"/>
        </w:rPr>
      </w:pPr>
      <w:r w:rsidRPr="00030760">
        <w:rPr>
          <w:rFonts w:ascii="Palatino Linotype" w:hAnsi="Palatino Linotype" w:cs="Arial"/>
          <w:i/>
          <w:sz w:val="22"/>
          <w:szCs w:val="22"/>
        </w:rPr>
        <w:t>“</w:t>
      </w:r>
      <w:r w:rsidR="002A028E" w:rsidRPr="00030760">
        <w:rPr>
          <w:rFonts w:ascii="Palatino Linotype" w:hAnsi="Palatino Linotype" w:cs="Arial"/>
          <w:i/>
          <w:sz w:val="22"/>
          <w:szCs w:val="22"/>
        </w:rPr>
        <w:t xml:space="preserve">Solicito informes de las dependencias que han solicitado o contratado servicios de capacitación y formación al sector privado para no incurrir a hechos de soborno así también para la prevención y combate a la corrupción dentro de las mismas durante el </w:t>
      </w:r>
      <w:proofErr w:type="spellStart"/>
      <w:r w:rsidR="002A028E" w:rsidRPr="00030760">
        <w:rPr>
          <w:rFonts w:ascii="Palatino Linotype" w:hAnsi="Palatino Linotype" w:cs="Arial"/>
          <w:i/>
          <w:sz w:val="22"/>
          <w:szCs w:val="22"/>
        </w:rPr>
        <w:t>perido</w:t>
      </w:r>
      <w:proofErr w:type="spellEnd"/>
      <w:r w:rsidR="002A028E" w:rsidRPr="00030760">
        <w:rPr>
          <w:rFonts w:ascii="Palatino Linotype" w:hAnsi="Palatino Linotype" w:cs="Arial"/>
          <w:i/>
          <w:sz w:val="22"/>
          <w:szCs w:val="22"/>
        </w:rPr>
        <w:t xml:space="preserve"> 2018 al 2019, esto con fines del ejercicio al derecho de la presente ley e investigación académica y estadística.</w:t>
      </w:r>
      <w:r w:rsidR="009567C2" w:rsidRPr="00030760">
        <w:rPr>
          <w:rFonts w:ascii="Palatino Linotype" w:hAnsi="Palatino Linotype" w:cs="Arial"/>
          <w:i/>
          <w:sz w:val="22"/>
          <w:szCs w:val="22"/>
        </w:rPr>
        <w:t>”</w:t>
      </w:r>
      <w:r w:rsidR="00AD3A20" w:rsidRPr="00030760">
        <w:rPr>
          <w:rFonts w:ascii="Palatino Linotype" w:hAnsi="Palatino Linotype" w:cs="Arial"/>
          <w:i/>
          <w:sz w:val="22"/>
          <w:szCs w:val="22"/>
        </w:rPr>
        <w:t xml:space="preserve"> (</w:t>
      </w:r>
      <w:proofErr w:type="gramStart"/>
      <w:r w:rsidR="00AD3A20" w:rsidRPr="00030760">
        <w:rPr>
          <w:rFonts w:ascii="Palatino Linotype" w:hAnsi="Palatino Linotype" w:cs="Arial"/>
          <w:i/>
          <w:sz w:val="22"/>
          <w:szCs w:val="22"/>
        </w:rPr>
        <w:t>sic</w:t>
      </w:r>
      <w:proofErr w:type="gramEnd"/>
      <w:r w:rsidR="00AD3A20" w:rsidRPr="00030760">
        <w:rPr>
          <w:rFonts w:ascii="Palatino Linotype" w:hAnsi="Palatino Linotype" w:cs="Arial"/>
          <w:i/>
          <w:sz w:val="22"/>
          <w:szCs w:val="22"/>
        </w:rPr>
        <w:t>)</w:t>
      </w:r>
    </w:p>
    <w:p w:rsidR="00AD3A20" w:rsidRPr="00030760" w:rsidRDefault="00AD3A20" w:rsidP="00C53702">
      <w:pPr>
        <w:tabs>
          <w:tab w:val="left" w:pos="851"/>
        </w:tabs>
        <w:spacing w:after="0" w:line="240" w:lineRule="auto"/>
        <w:ind w:left="851" w:right="901"/>
        <w:jc w:val="both"/>
        <w:rPr>
          <w:rFonts w:ascii="Palatino Linotype" w:hAnsi="Palatino Linotype" w:cs="Arial"/>
          <w:i/>
          <w:sz w:val="22"/>
          <w:szCs w:val="22"/>
        </w:rPr>
      </w:pPr>
    </w:p>
    <w:p w:rsidR="002A028E" w:rsidRPr="00030760" w:rsidRDefault="002A028E" w:rsidP="00C53702">
      <w:pPr>
        <w:spacing w:after="0" w:line="360" w:lineRule="auto"/>
        <w:jc w:val="both"/>
        <w:rPr>
          <w:rFonts w:ascii="Palatino Linotype" w:hAnsi="Palatino Linotype"/>
          <w:b/>
          <w:noProof/>
          <w:sz w:val="24"/>
          <w:szCs w:val="24"/>
          <w:lang w:val="es-MX" w:eastAsia="es-MX"/>
        </w:rPr>
      </w:pPr>
      <w:r w:rsidRPr="00030760">
        <w:rPr>
          <w:rFonts w:ascii="Palatino Linotype" w:hAnsi="Palatino Linotype" w:cs="Arial"/>
          <w:sz w:val="24"/>
          <w:szCs w:val="24"/>
        </w:rPr>
        <w:t>Advirtiendo</w:t>
      </w:r>
      <w:r w:rsidRPr="00030760">
        <w:rPr>
          <w:rFonts w:ascii="Palatino Linotype" w:hAnsi="Palatino Linotype"/>
          <w:sz w:val="24"/>
          <w:szCs w:val="24"/>
        </w:rPr>
        <w:t xml:space="preserve"> de dicha solicitud, que </w:t>
      </w:r>
      <w:r w:rsidR="00A16232" w:rsidRPr="00030760">
        <w:rPr>
          <w:rFonts w:ascii="Palatino Linotype" w:hAnsi="Palatino Linotype" w:cs="Arial"/>
          <w:b/>
          <w:sz w:val="24"/>
          <w:szCs w:val="24"/>
        </w:rPr>
        <w:t>LA</w:t>
      </w:r>
      <w:r w:rsidRPr="00030760">
        <w:rPr>
          <w:rFonts w:ascii="Palatino Linotype" w:hAnsi="Palatino Linotype" w:cs="Arial"/>
          <w:b/>
          <w:sz w:val="24"/>
          <w:szCs w:val="24"/>
        </w:rPr>
        <w:t xml:space="preserve"> RECURRENTE</w:t>
      </w:r>
      <w:r w:rsidRPr="00030760">
        <w:rPr>
          <w:rFonts w:ascii="Palatino Linotype" w:hAnsi="Palatino Linotype"/>
          <w:sz w:val="24"/>
          <w:szCs w:val="24"/>
        </w:rPr>
        <w:t xml:space="preserve"> acompañó el archivo </w:t>
      </w:r>
      <w:hyperlink r:id="rId8" w:tgtFrame="_blank" w:history="1">
        <w:r w:rsidRPr="00030760">
          <w:rPr>
            <w:rFonts w:ascii="Palatino Linotype" w:hAnsi="Palatino Linotype"/>
            <w:b/>
            <w:noProof/>
            <w:sz w:val="24"/>
            <w:szCs w:val="24"/>
            <w:lang w:val="es-MX" w:eastAsia="es-MX"/>
          </w:rPr>
          <w:t>Archivo Adjunto a la Solicitud</w:t>
        </w:r>
      </w:hyperlink>
      <w:r w:rsidRPr="00030760">
        <w:rPr>
          <w:rFonts w:ascii="Palatino Linotype" w:hAnsi="Palatino Linotype"/>
          <w:b/>
          <w:noProof/>
          <w:sz w:val="24"/>
          <w:szCs w:val="24"/>
          <w:lang w:val="es-MX" w:eastAsia="es-MX"/>
        </w:rPr>
        <w:t xml:space="preserve">, </w:t>
      </w:r>
      <w:r w:rsidRPr="00030760">
        <w:rPr>
          <w:rFonts w:ascii="Palatino Linotype" w:hAnsi="Palatino Linotype"/>
          <w:noProof/>
          <w:sz w:val="24"/>
          <w:szCs w:val="24"/>
          <w:lang w:val="es-MX" w:eastAsia="es-MX"/>
        </w:rPr>
        <w:t>el cual de su contenido se advierte medularmete lo sigui</w:t>
      </w:r>
      <w:r w:rsidR="00A16232" w:rsidRPr="00030760">
        <w:rPr>
          <w:rFonts w:ascii="Palatino Linotype" w:hAnsi="Palatino Linotype"/>
          <w:noProof/>
          <w:sz w:val="24"/>
          <w:szCs w:val="24"/>
          <w:lang w:val="es-MX" w:eastAsia="es-MX"/>
        </w:rPr>
        <w:t>e</w:t>
      </w:r>
      <w:r w:rsidRPr="00030760">
        <w:rPr>
          <w:rFonts w:ascii="Palatino Linotype" w:hAnsi="Palatino Linotype"/>
          <w:noProof/>
          <w:sz w:val="24"/>
          <w:szCs w:val="24"/>
          <w:lang w:val="es-MX" w:eastAsia="es-MX"/>
        </w:rPr>
        <w:t>nte</w:t>
      </w:r>
    </w:p>
    <w:p w:rsidR="002A028E" w:rsidRPr="00030760" w:rsidRDefault="002A028E" w:rsidP="00C53702">
      <w:pPr>
        <w:tabs>
          <w:tab w:val="left" w:pos="851"/>
        </w:tabs>
        <w:spacing w:after="0" w:line="240" w:lineRule="auto"/>
        <w:ind w:left="851" w:right="901"/>
        <w:jc w:val="both"/>
        <w:rPr>
          <w:rFonts w:ascii="Palatino Linotype" w:hAnsi="Palatino Linotype" w:cs="Arial"/>
          <w:i/>
          <w:sz w:val="22"/>
          <w:szCs w:val="22"/>
        </w:rPr>
      </w:pPr>
    </w:p>
    <w:p w:rsidR="002A028E" w:rsidRPr="00030760" w:rsidRDefault="002A028E" w:rsidP="00C53702">
      <w:pPr>
        <w:tabs>
          <w:tab w:val="left" w:pos="851"/>
        </w:tabs>
        <w:spacing w:after="0" w:line="240" w:lineRule="auto"/>
        <w:ind w:left="851" w:right="901"/>
        <w:jc w:val="both"/>
        <w:rPr>
          <w:rFonts w:ascii="Palatino Linotype" w:hAnsi="Palatino Linotype"/>
          <w:i/>
          <w:sz w:val="22"/>
          <w:szCs w:val="22"/>
        </w:rPr>
      </w:pPr>
      <w:r w:rsidRPr="00030760">
        <w:rPr>
          <w:rFonts w:ascii="Palatino Linotype" w:hAnsi="Palatino Linotype"/>
          <w:i/>
          <w:sz w:val="22"/>
          <w:szCs w:val="22"/>
        </w:rPr>
        <w:lastRenderedPageBreak/>
        <w:t>“…Con fundamento a lo establecido del</w:t>
      </w:r>
      <w:r w:rsidRPr="00030760">
        <w:rPr>
          <w:rFonts w:ascii="Palatino Linotype" w:hAnsi="Palatino Linotype" w:cs="Arial"/>
          <w:i/>
          <w:sz w:val="22"/>
          <w:szCs w:val="22"/>
        </w:rPr>
        <w:t xml:space="preserve"> </w:t>
      </w:r>
      <w:r w:rsidRPr="00030760">
        <w:rPr>
          <w:rFonts w:ascii="Palatino Linotype" w:hAnsi="Palatino Linotype"/>
          <w:i/>
          <w:sz w:val="22"/>
          <w:szCs w:val="22"/>
        </w:rPr>
        <w:t xml:space="preserve">decreto </w:t>
      </w:r>
      <w:r w:rsidRPr="00030760">
        <w:rPr>
          <w:rFonts w:ascii="Palatino Linotype" w:hAnsi="Palatino Linotype" w:cs="Arial"/>
          <w:i/>
          <w:sz w:val="22"/>
          <w:szCs w:val="22"/>
        </w:rPr>
        <w:t>actual</w:t>
      </w:r>
      <w:r w:rsidRPr="00030760">
        <w:rPr>
          <w:rFonts w:ascii="Palatino Linotype" w:hAnsi="Palatino Linotype"/>
          <w:i/>
          <w:sz w:val="22"/>
          <w:szCs w:val="22"/>
        </w:rPr>
        <w:t xml:space="preserve"> por la </w:t>
      </w:r>
      <w:r w:rsidRPr="00030760">
        <w:rPr>
          <w:rFonts w:ascii="Palatino Linotype" w:hAnsi="Palatino Linotype"/>
          <w:b/>
          <w:i/>
          <w:sz w:val="22"/>
          <w:szCs w:val="22"/>
        </w:rPr>
        <w:t>Ley General de Transparencia y Acceso a la Información pública</w:t>
      </w:r>
      <w:r w:rsidRPr="00030760">
        <w:rPr>
          <w:rFonts w:ascii="Palatino Linotype" w:hAnsi="Palatino Linotype"/>
          <w:i/>
          <w:sz w:val="22"/>
          <w:szCs w:val="22"/>
        </w:rPr>
        <w:t xml:space="preserve"> del </w:t>
      </w:r>
      <w:r w:rsidRPr="00030760">
        <w:rPr>
          <w:rFonts w:ascii="Palatino Linotype" w:hAnsi="Palatino Linotype"/>
          <w:b/>
          <w:i/>
          <w:sz w:val="22"/>
          <w:szCs w:val="22"/>
        </w:rPr>
        <w:t xml:space="preserve">INAI </w:t>
      </w:r>
      <w:r w:rsidRPr="00030760">
        <w:rPr>
          <w:rFonts w:ascii="Palatino Linotype" w:hAnsi="Palatino Linotype"/>
          <w:i/>
          <w:sz w:val="22"/>
          <w:szCs w:val="22"/>
        </w:rPr>
        <w:t xml:space="preserve">que  nos garantiza el derecho de acceder a la información en posesión de cualquier autoridad, entidad u órgano, persona física o moral que ejerza o reciba recursos públicos, donde a  través de este oficio hago llegar </w:t>
      </w:r>
      <w:r w:rsidRPr="00030760">
        <w:rPr>
          <w:rFonts w:ascii="Palatino Linotype" w:hAnsi="Palatino Linotype"/>
          <w:b/>
          <w:i/>
          <w:sz w:val="22"/>
          <w:szCs w:val="22"/>
        </w:rPr>
        <w:t>la solicitud de informes de las dependencias que han solicitado  o contratado a empresas durante el año 2018 al 2019 servicios de capacitación y formación  para no incurrir a hechos de soborno así también para la prevención y combate a la corrupción dentro de las mismas</w:t>
      </w:r>
      <w:r w:rsidRPr="00030760">
        <w:rPr>
          <w:rFonts w:ascii="Palatino Linotype" w:hAnsi="Palatino Linotype"/>
          <w:i/>
          <w:sz w:val="22"/>
          <w:szCs w:val="22"/>
        </w:rPr>
        <w:t>, esto con fines del ejercicio al derecho de la presente ley e investigación académica y estadística…”</w:t>
      </w:r>
      <w:r w:rsidR="00A16232" w:rsidRPr="00030760">
        <w:rPr>
          <w:rFonts w:ascii="Palatino Linotype" w:hAnsi="Palatino Linotype"/>
          <w:i/>
          <w:sz w:val="22"/>
          <w:szCs w:val="22"/>
        </w:rPr>
        <w:t xml:space="preserve"> (</w:t>
      </w:r>
      <w:proofErr w:type="gramStart"/>
      <w:r w:rsidR="00A16232" w:rsidRPr="00030760">
        <w:rPr>
          <w:rFonts w:ascii="Palatino Linotype" w:hAnsi="Palatino Linotype"/>
          <w:i/>
          <w:sz w:val="22"/>
          <w:szCs w:val="22"/>
        </w:rPr>
        <w:t>sic</w:t>
      </w:r>
      <w:proofErr w:type="gramEnd"/>
      <w:r w:rsidR="00A16232" w:rsidRPr="00030760">
        <w:rPr>
          <w:rFonts w:ascii="Palatino Linotype" w:hAnsi="Palatino Linotype"/>
          <w:i/>
          <w:sz w:val="22"/>
          <w:szCs w:val="22"/>
        </w:rPr>
        <w:t>)</w:t>
      </w:r>
    </w:p>
    <w:p w:rsidR="002A028E" w:rsidRPr="00030760" w:rsidRDefault="002A028E" w:rsidP="00C53702">
      <w:pPr>
        <w:tabs>
          <w:tab w:val="left" w:pos="851"/>
        </w:tabs>
        <w:spacing w:after="0" w:line="240" w:lineRule="auto"/>
        <w:ind w:left="851" w:right="901"/>
        <w:jc w:val="both"/>
        <w:rPr>
          <w:rFonts w:ascii="Palatino Linotype" w:hAnsi="Palatino Linotype" w:cs="Arial"/>
          <w:i/>
          <w:sz w:val="22"/>
          <w:szCs w:val="22"/>
        </w:rPr>
      </w:pPr>
    </w:p>
    <w:p w:rsidR="00D92515" w:rsidRPr="00030760" w:rsidRDefault="00D06012" w:rsidP="00C53702">
      <w:pPr>
        <w:spacing w:after="0" w:line="360" w:lineRule="auto"/>
        <w:jc w:val="both"/>
        <w:rPr>
          <w:rFonts w:ascii="Palatino Linotype" w:hAnsi="Palatino Linotype" w:cs="Arial"/>
          <w:sz w:val="24"/>
          <w:szCs w:val="24"/>
          <w:lang w:val="es-MX"/>
        </w:rPr>
      </w:pPr>
      <w:r w:rsidRPr="00030760">
        <w:rPr>
          <w:rFonts w:ascii="Palatino Linotype" w:hAnsi="Palatino Linotype" w:cs="Arial"/>
          <w:b/>
          <w:sz w:val="24"/>
          <w:szCs w:val="24"/>
        </w:rPr>
        <w:t>MODALIDAD DE ENTREGA:</w:t>
      </w:r>
      <w:r w:rsidRPr="00030760">
        <w:rPr>
          <w:rFonts w:ascii="Palatino Linotype" w:hAnsi="Palatino Linotype" w:cs="Arial"/>
          <w:sz w:val="24"/>
          <w:szCs w:val="24"/>
        </w:rPr>
        <w:t xml:space="preserve"> </w:t>
      </w:r>
      <w:r w:rsidR="00392061" w:rsidRPr="00030760">
        <w:rPr>
          <w:rFonts w:ascii="Palatino Linotype" w:hAnsi="Palatino Linotype" w:cs="Arial"/>
          <w:sz w:val="24"/>
          <w:szCs w:val="24"/>
          <w:lang w:val="es-MX"/>
        </w:rPr>
        <w:t xml:space="preserve">Vía </w:t>
      </w:r>
      <w:r w:rsidR="00392061" w:rsidRPr="00030760">
        <w:rPr>
          <w:rFonts w:ascii="Palatino Linotype" w:hAnsi="Palatino Linotype" w:cs="Arial"/>
          <w:b/>
          <w:sz w:val="24"/>
          <w:szCs w:val="24"/>
          <w:lang w:val="es-MX"/>
        </w:rPr>
        <w:t>SAIMEX</w:t>
      </w:r>
      <w:r w:rsidR="00392061" w:rsidRPr="00030760">
        <w:rPr>
          <w:rFonts w:ascii="Palatino Linotype" w:hAnsi="Palatino Linotype" w:cs="Arial"/>
          <w:sz w:val="24"/>
          <w:szCs w:val="24"/>
          <w:lang w:val="es-MX"/>
        </w:rPr>
        <w:t>.</w:t>
      </w:r>
    </w:p>
    <w:p w:rsidR="00922776" w:rsidRPr="00030760" w:rsidRDefault="00922776" w:rsidP="00C53702">
      <w:pPr>
        <w:spacing w:after="0" w:line="360" w:lineRule="auto"/>
        <w:jc w:val="both"/>
        <w:rPr>
          <w:rFonts w:ascii="Palatino Linotype" w:hAnsi="Palatino Linotype"/>
          <w:b/>
          <w:sz w:val="24"/>
          <w:szCs w:val="24"/>
          <w:lang w:val="es-MX"/>
        </w:rPr>
      </w:pPr>
    </w:p>
    <w:p w:rsidR="00922776" w:rsidRPr="00030760" w:rsidRDefault="00750640" w:rsidP="00C53702">
      <w:pPr>
        <w:spacing w:after="0" w:line="360" w:lineRule="auto"/>
        <w:jc w:val="both"/>
        <w:rPr>
          <w:rFonts w:ascii="Palatino Linotype" w:hAnsi="Palatino Linotype" w:cs="Arial"/>
          <w:sz w:val="24"/>
        </w:rPr>
      </w:pPr>
      <w:r w:rsidRPr="00030760">
        <w:rPr>
          <w:rFonts w:ascii="Palatino Linotype" w:hAnsi="Palatino Linotype"/>
          <w:b/>
          <w:sz w:val="24"/>
          <w:szCs w:val="24"/>
          <w:lang w:val="es-MX"/>
        </w:rPr>
        <w:t xml:space="preserve">II. </w:t>
      </w:r>
      <w:r w:rsidR="00922776" w:rsidRPr="00030760">
        <w:rPr>
          <w:rFonts w:ascii="Palatino Linotype" w:hAnsi="Palatino Linotype"/>
          <w:sz w:val="24"/>
        </w:rPr>
        <w:t xml:space="preserve">De las constancias que obran en el </w:t>
      </w:r>
      <w:r w:rsidR="00922776" w:rsidRPr="00030760">
        <w:rPr>
          <w:rFonts w:ascii="Palatino Linotype" w:hAnsi="Palatino Linotype"/>
          <w:b/>
          <w:sz w:val="24"/>
        </w:rPr>
        <w:t>SAIMEX,</w:t>
      </w:r>
      <w:r w:rsidR="00922776" w:rsidRPr="00030760">
        <w:rPr>
          <w:rFonts w:ascii="Palatino Linotype" w:hAnsi="Palatino Linotype"/>
          <w:sz w:val="24"/>
        </w:rPr>
        <w:t xml:space="preserve"> se advierte que </w:t>
      </w:r>
      <w:r w:rsidR="00922776" w:rsidRPr="00030760">
        <w:rPr>
          <w:rFonts w:ascii="Palatino Linotype" w:hAnsi="Palatino Linotype" w:cs="Arial"/>
          <w:b/>
          <w:color w:val="000000"/>
          <w:sz w:val="24"/>
        </w:rPr>
        <w:t>EL SUJETO OBLIGADO</w:t>
      </w:r>
      <w:r w:rsidR="00922776" w:rsidRPr="00030760">
        <w:rPr>
          <w:rFonts w:ascii="Palatino Linotype" w:hAnsi="Palatino Linotype" w:cs="Arial"/>
          <w:sz w:val="24"/>
        </w:rPr>
        <w:t xml:space="preserve"> fue omiso en entregar la respuesta a la solicitud de información pública.</w:t>
      </w:r>
    </w:p>
    <w:p w:rsidR="004C474B" w:rsidRPr="00030760" w:rsidRDefault="004C474B" w:rsidP="00C53702">
      <w:pPr>
        <w:pStyle w:val="Prrafodelista"/>
        <w:spacing w:after="0" w:line="360" w:lineRule="auto"/>
        <w:ind w:left="0"/>
        <w:contextualSpacing w:val="0"/>
        <w:jc w:val="both"/>
        <w:rPr>
          <w:rFonts w:ascii="Palatino Linotype" w:hAnsi="Palatino Linotype" w:cs="Arial"/>
          <w:b/>
        </w:rPr>
      </w:pPr>
    </w:p>
    <w:p w:rsidR="00603A36" w:rsidRPr="00030760" w:rsidRDefault="007E654B" w:rsidP="00C53702">
      <w:pPr>
        <w:pStyle w:val="Prrafodelista"/>
        <w:spacing w:after="0" w:line="360" w:lineRule="auto"/>
        <w:ind w:left="0"/>
        <w:contextualSpacing w:val="0"/>
        <w:jc w:val="both"/>
        <w:rPr>
          <w:rFonts w:ascii="Palatino Linotype" w:hAnsi="Palatino Linotype" w:cs="Arial"/>
          <w:sz w:val="24"/>
          <w:szCs w:val="24"/>
        </w:rPr>
      </w:pPr>
      <w:r w:rsidRPr="00030760">
        <w:rPr>
          <w:rFonts w:ascii="Palatino Linotype" w:hAnsi="Palatino Linotype" w:cs="Arial"/>
          <w:b/>
          <w:sz w:val="28"/>
        </w:rPr>
        <w:t>III</w:t>
      </w:r>
      <w:r w:rsidR="003D6F96" w:rsidRPr="00030760">
        <w:rPr>
          <w:rFonts w:ascii="Palatino Linotype" w:hAnsi="Palatino Linotype" w:cs="Arial"/>
          <w:b/>
          <w:sz w:val="28"/>
        </w:rPr>
        <w:t>.</w:t>
      </w:r>
      <w:r w:rsidR="00816858" w:rsidRPr="00030760">
        <w:rPr>
          <w:rFonts w:ascii="Palatino Linotype" w:hAnsi="Palatino Linotype" w:cs="Arial"/>
          <w:b/>
          <w:sz w:val="28"/>
        </w:rPr>
        <w:t xml:space="preserve"> </w:t>
      </w:r>
      <w:r w:rsidR="001A02C8" w:rsidRPr="00030760">
        <w:rPr>
          <w:rFonts w:ascii="Palatino Linotype" w:hAnsi="Palatino Linotype" w:cs="Arial"/>
          <w:sz w:val="24"/>
          <w:szCs w:val="24"/>
        </w:rPr>
        <w:t xml:space="preserve">Inconforme por la falta de respuesta, el </w:t>
      </w:r>
      <w:r w:rsidR="002A028E" w:rsidRPr="00030760">
        <w:rPr>
          <w:rFonts w:ascii="Palatino Linotype" w:hAnsi="Palatino Linotype" w:cs="Arial"/>
          <w:sz w:val="24"/>
          <w:szCs w:val="24"/>
        </w:rPr>
        <w:t>catorce de junio d</w:t>
      </w:r>
      <w:r w:rsidR="008600C6" w:rsidRPr="00030760">
        <w:rPr>
          <w:rFonts w:ascii="Palatino Linotype" w:hAnsi="Palatino Linotype" w:cs="Arial"/>
          <w:sz w:val="24"/>
          <w:szCs w:val="24"/>
        </w:rPr>
        <w:t xml:space="preserve">e </w:t>
      </w:r>
      <w:r w:rsidR="00922776" w:rsidRPr="00030760">
        <w:rPr>
          <w:rFonts w:ascii="Palatino Linotype" w:hAnsi="Palatino Linotype" w:cs="Arial"/>
          <w:sz w:val="24"/>
          <w:szCs w:val="24"/>
        </w:rPr>
        <w:t>dos mil dieci</w:t>
      </w:r>
      <w:r w:rsidR="008600C6" w:rsidRPr="00030760">
        <w:rPr>
          <w:rFonts w:ascii="Palatino Linotype" w:hAnsi="Palatino Linotype" w:cs="Arial"/>
          <w:sz w:val="24"/>
          <w:szCs w:val="24"/>
        </w:rPr>
        <w:t>nueve</w:t>
      </w:r>
      <w:r w:rsidR="001A02C8" w:rsidRPr="00030760">
        <w:rPr>
          <w:rFonts w:ascii="Palatino Linotype" w:hAnsi="Palatino Linotype" w:cs="Arial"/>
          <w:sz w:val="24"/>
          <w:szCs w:val="24"/>
        </w:rPr>
        <w:t xml:space="preserve">, </w:t>
      </w:r>
      <w:r w:rsidR="00A16232" w:rsidRPr="00030760">
        <w:rPr>
          <w:rFonts w:ascii="Palatino Linotype" w:hAnsi="Palatino Linotype" w:cs="Arial"/>
          <w:b/>
          <w:sz w:val="24"/>
          <w:szCs w:val="24"/>
        </w:rPr>
        <w:t>LA</w:t>
      </w:r>
      <w:r w:rsidR="008600C6" w:rsidRPr="00030760">
        <w:rPr>
          <w:rFonts w:ascii="Palatino Linotype" w:hAnsi="Palatino Linotype" w:cs="Arial"/>
          <w:b/>
          <w:sz w:val="24"/>
          <w:szCs w:val="24"/>
        </w:rPr>
        <w:t xml:space="preserve"> </w:t>
      </w:r>
      <w:r w:rsidR="001A02C8" w:rsidRPr="00030760">
        <w:rPr>
          <w:rFonts w:ascii="Palatino Linotype" w:hAnsi="Palatino Linotype" w:cs="Arial"/>
          <w:b/>
          <w:sz w:val="24"/>
          <w:szCs w:val="24"/>
        </w:rPr>
        <w:t>RECURRENTE</w:t>
      </w:r>
      <w:r w:rsidR="001A02C8" w:rsidRPr="00030760">
        <w:rPr>
          <w:rFonts w:ascii="Palatino Linotype" w:hAnsi="Palatino Linotype" w:cs="Arial"/>
          <w:sz w:val="24"/>
          <w:szCs w:val="24"/>
        </w:rPr>
        <w:t xml:space="preserve"> interpuso el recurso de revisión sujeto del presente estudio, el cual fue registrado en </w:t>
      </w:r>
      <w:r w:rsidR="001A02C8" w:rsidRPr="00030760">
        <w:rPr>
          <w:rFonts w:ascii="Palatino Linotype" w:hAnsi="Palatino Linotype" w:cs="Arial"/>
          <w:b/>
          <w:sz w:val="24"/>
          <w:szCs w:val="24"/>
        </w:rPr>
        <w:t>EL SAIMEX</w:t>
      </w:r>
      <w:r w:rsidR="001A02C8" w:rsidRPr="00030760">
        <w:rPr>
          <w:rFonts w:ascii="Palatino Linotype" w:hAnsi="Palatino Linotype" w:cs="Arial"/>
          <w:sz w:val="24"/>
          <w:szCs w:val="24"/>
        </w:rPr>
        <w:t xml:space="preserve"> y se le asignó el número de expediente </w:t>
      </w:r>
      <w:r w:rsidR="001A02C8" w:rsidRPr="00030760">
        <w:rPr>
          <w:rFonts w:ascii="Palatino Linotype" w:hAnsi="Palatino Linotype" w:cs="Arial"/>
          <w:b/>
          <w:sz w:val="24"/>
          <w:szCs w:val="24"/>
        </w:rPr>
        <w:t>0</w:t>
      </w:r>
      <w:r w:rsidR="00603A36" w:rsidRPr="00030760">
        <w:rPr>
          <w:rFonts w:ascii="Palatino Linotype" w:hAnsi="Palatino Linotype" w:cs="Arial"/>
          <w:b/>
          <w:sz w:val="24"/>
          <w:szCs w:val="24"/>
        </w:rPr>
        <w:t>5</w:t>
      </w:r>
      <w:r w:rsidR="002A028E" w:rsidRPr="00030760">
        <w:rPr>
          <w:rFonts w:ascii="Palatino Linotype" w:hAnsi="Palatino Linotype" w:cs="Arial"/>
          <w:b/>
          <w:sz w:val="24"/>
          <w:szCs w:val="24"/>
        </w:rPr>
        <w:t>437</w:t>
      </w:r>
      <w:r w:rsidR="0086528A" w:rsidRPr="00030760">
        <w:rPr>
          <w:rFonts w:ascii="Palatino Linotype" w:hAnsi="Palatino Linotype" w:cs="Arial"/>
          <w:b/>
          <w:sz w:val="24"/>
          <w:szCs w:val="24"/>
        </w:rPr>
        <w:t>/</w:t>
      </w:r>
      <w:r w:rsidR="001A02C8" w:rsidRPr="00030760">
        <w:rPr>
          <w:rFonts w:ascii="Palatino Linotype" w:hAnsi="Palatino Linotype" w:cs="Arial"/>
          <w:b/>
          <w:sz w:val="24"/>
          <w:szCs w:val="24"/>
        </w:rPr>
        <w:t>INFOEM/IP/RR/201</w:t>
      </w:r>
      <w:r w:rsidR="00735505" w:rsidRPr="00030760">
        <w:rPr>
          <w:rFonts w:ascii="Palatino Linotype" w:hAnsi="Palatino Linotype" w:cs="Arial"/>
          <w:b/>
          <w:sz w:val="24"/>
          <w:szCs w:val="24"/>
        </w:rPr>
        <w:t>9</w:t>
      </w:r>
      <w:r w:rsidR="001A02C8" w:rsidRPr="00030760">
        <w:rPr>
          <w:rFonts w:ascii="Palatino Linotype" w:hAnsi="Palatino Linotype" w:cs="Arial"/>
          <w:sz w:val="24"/>
          <w:szCs w:val="24"/>
        </w:rPr>
        <w:t>, en el que señaló como acto impugnado</w:t>
      </w:r>
      <w:r w:rsidR="002A028E" w:rsidRPr="00030760">
        <w:rPr>
          <w:rFonts w:ascii="Palatino Linotype" w:hAnsi="Palatino Linotype" w:cs="Arial"/>
          <w:sz w:val="24"/>
          <w:szCs w:val="24"/>
        </w:rPr>
        <w:t>; así como, razones o motivos de inconformidad</w:t>
      </w:r>
      <w:r w:rsidR="00603A36" w:rsidRPr="00030760">
        <w:rPr>
          <w:rFonts w:ascii="Palatino Linotype" w:hAnsi="Palatino Linotype" w:cs="Arial"/>
          <w:sz w:val="24"/>
          <w:szCs w:val="24"/>
        </w:rPr>
        <w:t xml:space="preserve">: </w:t>
      </w:r>
    </w:p>
    <w:p w:rsidR="00603A36" w:rsidRPr="00030760" w:rsidRDefault="00603A36" w:rsidP="00C53702">
      <w:pPr>
        <w:tabs>
          <w:tab w:val="left" w:pos="851"/>
        </w:tabs>
        <w:spacing w:after="0" w:line="240" w:lineRule="auto"/>
        <w:ind w:left="851" w:right="901"/>
        <w:jc w:val="both"/>
        <w:rPr>
          <w:rFonts w:ascii="Palatino Linotype" w:hAnsi="Palatino Linotype" w:cs="Arial"/>
          <w:i/>
          <w:sz w:val="22"/>
          <w:szCs w:val="22"/>
        </w:rPr>
      </w:pPr>
    </w:p>
    <w:p w:rsidR="00603A36" w:rsidRPr="00030760" w:rsidRDefault="00603A36" w:rsidP="00C53702">
      <w:pPr>
        <w:tabs>
          <w:tab w:val="left" w:pos="851"/>
        </w:tabs>
        <w:spacing w:after="0" w:line="240" w:lineRule="auto"/>
        <w:ind w:left="851" w:right="901"/>
        <w:jc w:val="both"/>
        <w:rPr>
          <w:rFonts w:ascii="Palatino Linotype" w:hAnsi="Palatino Linotype" w:cs="Arial"/>
          <w:i/>
          <w:sz w:val="22"/>
          <w:szCs w:val="22"/>
        </w:rPr>
      </w:pPr>
      <w:r w:rsidRPr="00030760">
        <w:rPr>
          <w:rFonts w:ascii="Palatino Linotype" w:hAnsi="Palatino Linotype" w:cs="Arial"/>
          <w:i/>
          <w:sz w:val="22"/>
          <w:szCs w:val="22"/>
        </w:rPr>
        <w:t>“</w:t>
      </w:r>
      <w:r w:rsidR="002A028E" w:rsidRPr="00030760">
        <w:rPr>
          <w:rFonts w:ascii="Palatino Linotype" w:hAnsi="Palatino Linotype" w:cs="Arial"/>
          <w:i/>
          <w:sz w:val="22"/>
          <w:szCs w:val="22"/>
        </w:rPr>
        <w:t>No recibí ningún tipo de respuesta a mi solicitud de información.</w:t>
      </w:r>
      <w:r w:rsidRPr="00030760">
        <w:rPr>
          <w:rFonts w:ascii="Palatino Linotype" w:hAnsi="Palatino Linotype" w:cs="Arial"/>
          <w:i/>
          <w:sz w:val="22"/>
          <w:szCs w:val="22"/>
        </w:rPr>
        <w:t>” (</w:t>
      </w:r>
      <w:proofErr w:type="gramStart"/>
      <w:r w:rsidRPr="00030760">
        <w:rPr>
          <w:rFonts w:ascii="Palatino Linotype" w:hAnsi="Palatino Linotype" w:cs="Arial"/>
          <w:i/>
          <w:sz w:val="22"/>
          <w:szCs w:val="22"/>
        </w:rPr>
        <w:t>sic</w:t>
      </w:r>
      <w:proofErr w:type="gramEnd"/>
      <w:r w:rsidRPr="00030760">
        <w:rPr>
          <w:rFonts w:ascii="Palatino Linotype" w:hAnsi="Palatino Linotype" w:cs="Arial"/>
          <w:i/>
          <w:sz w:val="22"/>
          <w:szCs w:val="22"/>
        </w:rPr>
        <w:t>)</w:t>
      </w:r>
    </w:p>
    <w:p w:rsidR="00603A36" w:rsidRPr="00030760" w:rsidRDefault="00603A36" w:rsidP="00C53702">
      <w:pPr>
        <w:pStyle w:val="Prrafodelista"/>
        <w:spacing w:after="0" w:line="240" w:lineRule="auto"/>
        <w:ind w:left="0"/>
        <w:contextualSpacing w:val="0"/>
        <w:jc w:val="both"/>
        <w:rPr>
          <w:rFonts w:ascii="Palatino Linotype" w:hAnsi="Palatino Linotype" w:cs="Arial"/>
          <w:sz w:val="24"/>
          <w:szCs w:val="24"/>
        </w:rPr>
      </w:pPr>
    </w:p>
    <w:p w:rsidR="00A16232" w:rsidRPr="00030760" w:rsidRDefault="00A16232" w:rsidP="00A16232">
      <w:pPr>
        <w:spacing w:line="360" w:lineRule="auto"/>
        <w:jc w:val="both"/>
        <w:rPr>
          <w:rFonts w:ascii="Palatino Linotype" w:hAnsi="Palatino Linotype" w:cs="Arial"/>
          <w:sz w:val="24"/>
          <w:szCs w:val="24"/>
        </w:rPr>
      </w:pPr>
      <w:r w:rsidRPr="00030760">
        <w:rPr>
          <w:rFonts w:ascii="Palatino Linotype" w:hAnsi="Palatino Linotype"/>
          <w:sz w:val="24"/>
          <w:szCs w:val="24"/>
        </w:rPr>
        <w:t xml:space="preserve">Advirtiendo de dicho recurso, que </w:t>
      </w:r>
      <w:r w:rsidRPr="00030760">
        <w:rPr>
          <w:rFonts w:ascii="Palatino Linotype" w:hAnsi="Palatino Linotype" w:cs="Arial"/>
          <w:b/>
          <w:sz w:val="24"/>
          <w:szCs w:val="24"/>
        </w:rPr>
        <w:t>EL RECURRENTE</w:t>
      </w:r>
      <w:r w:rsidRPr="00030760">
        <w:rPr>
          <w:rFonts w:ascii="Palatino Linotype" w:hAnsi="Palatino Linotype"/>
          <w:sz w:val="24"/>
          <w:szCs w:val="24"/>
        </w:rPr>
        <w:t xml:space="preserve"> acompañó el archivo </w:t>
      </w:r>
      <w:hyperlink r:id="rId9" w:tgtFrame="_blank" w:history="1">
        <w:r w:rsidRPr="00030760">
          <w:rPr>
            <w:rFonts w:ascii="Palatino Linotype" w:hAnsi="Palatino Linotype" w:cs="Arial"/>
            <w:b/>
            <w:sz w:val="24"/>
            <w:szCs w:val="24"/>
          </w:rPr>
          <w:t>Plataforma Nacional de transparencia. PDF.pdf</w:t>
        </w:r>
      </w:hyperlink>
      <w:r w:rsidRPr="00030760">
        <w:rPr>
          <w:rFonts w:ascii="Palatino Linotype" w:hAnsi="Palatino Linotype" w:cs="Arial"/>
          <w:b/>
          <w:sz w:val="24"/>
          <w:szCs w:val="24"/>
        </w:rPr>
        <w:t xml:space="preserve">, </w:t>
      </w:r>
      <w:r w:rsidRPr="00030760">
        <w:rPr>
          <w:rFonts w:ascii="Palatino Linotype" w:hAnsi="Palatino Linotype" w:cs="Arial"/>
          <w:sz w:val="24"/>
          <w:szCs w:val="24"/>
        </w:rPr>
        <w:t xml:space="preserve">el cual se omite su inserción por ser del conocimiento de las partes. </w:t>
      </w:r>
    </w:p>
    <w:p w:rsidR="00A16232" w:rsidRPr="00030760" w:rsidRDefault="00A16232" w:rsidP="00C53702">
      <w:pPr>
        <w:pStyle w:val="Prrafodelista"/>
        <w:spacing w:after="0" w:line="240" w:lineRule="auto"/>
        <w:ind w:left="0"/>
        <w:contextualSpacing w:val="0"/>
        <w:jc w:val="both"/>
        <w:rPr>
          <w:rFonts w:ascii="Palatino Linotype" w:hAnsi="Palatino Linotype" w:cs="Arial"/>
          <w:sz w:val="24"/>
          <w:szCs w:val="24"/>
        </w:rPr>
      </w:pPr>
    </w:p>
    <w:p w:rsidR="00D519BE" w:rsidRPr="00030760" w:rsidRDefault="004C62B7" w:rsidP="00C53702">
      <w:pPr>
        <w:pStyle w:val="Prrafodelista"/>
        <w:spacing w:after="0" w:line="360" w:lineRule="auto"/>
        <w:ind w:left="0"/>
        <w:contextualSpacing w:val="0"/>
        <w:jc w:val="both"/>
        <w:rPr>
          <w:rFonts w:ascii="Palatino Linotype" w:hAnsi="Palatino Linotype" w:cs="Arial"/>
          <w:sz w:val="24"/>
          <w:szCs w:val="24"/>
        </w:rPr>
      </w:pPr>
      <w:r w:rsidRPr="00030760">
        <w:rPr>
          <w:rFonts w:ascii="Palatino Linotype" w:hAnsi="Palatino Linotype" w:cs="Arial"/>
          <w:b/>
          <w:sz w:val="28"/>
          <w:szCs w:val="28"/>
        </w:rPr>
        <w:lastRenderedPageBreak/>
        <w:t>I</w:t>
      </w:r>
      <w:r w:rsidR="00922776" w:rsidRPr="00030760">
        <w:rPr>
          <w:rFonts w:ascii="Palatino Linotype" w:hAnsi="Palatino Linotype" w:cs="Arial"/>
          <w:b/>
          <w:sz w:val="28"/>
          <w:szCs w:val="28"/>
        </w:rPr>
        <w:t>V</w:t>
      </w:r>
      <w:r w:rsidR="00D519BE" w:rsidRPr="00030760">
        <w:rPr>
          <w:rFonts w:ascii="Palatino Linotype" w:hAnsi="Palatino Linotype" w:cs="Arial"/>
          <w:b/>
          <w:sz w:val="28"/>
          <w:szCs w:val="28"/>
        </w:rPr>
        <w:t xml:space="preserve">. </w:t>
      </w:r>
      <w:r w:rsidR="00D519BE" w:rsidRPr="00030760">
        <w:rPr>
          <w:rFonts w:ascii="Palatino Linotype" w:hAnsi="Palatino Linotype" w:cs="Arial"/>
          <w:sz w:val="24"/>
          <w:szCs w:val="24"/>
        </w:rPr>
        <w:t>El</w:t>
      </w:r>
      <w:r w:rsidR="008A2334" w:rsidRPr="00030760">
        <w:rPr>
          <w:rFonts w:ascii="Palatino Linotype" w:hAnsi="Palatino Linotype" w:cs="Arial"/>
          <w:sz w:val="24"/>
          <w:szCs w:val="24"/>
        </w:rPr>
        <w:t xml:space="preserve"> </w:t>
      </w:r>
      <w:r w:rsidR="00A72E59" w:rsidRPr="00030760">
        <w:rPr>
          <w:rFonts w:ascii="Palatino Linotype" w:hAnsi="Palatino Linotype" w:cs="Arial"/>
          <w:sz w:val="24"/>
          <w:szCs w:val="24"/>
        </w:rPr>
        <w:t>catorce</w:t>
      </w:r>
      <w:r w:rsidR="00603A36" w:rsidRPr="00030760">
        <w:rPr>
          <w:rFonts w:ascii="Palatino Linotype" w:hAnsi="Palatino Linotype" w:cs="Arial"/>
          <w:sz w:val="24"/>
          <w:szCs w:val="24"/>
        </w:rPr>
        <w:t xml:space="preserve"> de junio </w:t>
      </w:r>
      <w:r w:rsidR="00E96B80" w:rsidRPr="00030760">
        <w:rPr>
          <w:rFonts w:ascii="Palatino Linotype" w:hAnsi="Palatino Linotype" w:cs="Arial"/>
          <w:sz w:val="24"/>
          <w:szCs w:val="24"/>
        </w:rPr>
        <w:t>de dos mil dieci</w:t>
      </w:r>
      <w:r w:rsidR="008600C6" w:rsidRPr="00030760">
        <w:rPr>
          <w:rFonts w:ascii="Palatino Linotype" w:hAnsi="Palatino Linotype" w:cs="Arial"/>
          <w:sz w:val="24"/>
          <w:szCs w:val="24"/>
        </w:rPr>
        <w:t>nueve</w:t>
      </w:r>
      <w:r w:rsidR="00D519BE" w:rsidRPr="00030760">
        <w:rPr>
          <w:rFonts w:ascii="Palatino Linotype" w:hAnsi="Palatino Linotype" w:cs="Arial"/>
          <w:sz w:val="24"/>
          <w:szCs w:val="24"/>
        </w:rPr>
        <w:t>, el recurso de que</w:t>
      </w:r>
      <w:r w:rsidR="00A16232" w:rsidRPr="00030760">
        <w:rPr>
          <w:rFonts w:ascii="Palatino Linotype" w:hAnsi="Palatino Linotype" w:cs="Arial"/>
          <w:sz w:val="24"/>
          <w:szCs w:val="24"/>
        </w:rPr>
        <w:t>,</w:t>
      </w:r>
      <w:r w:rsidR="00D519BE" w:rsidRPr="00030760">
        <w:rPr>
          <w:rFonts w:ascii="Palatino Linotype" w:hAnsi="Palatino Linotype" w:cs="Arial"/>
          <w:sz w:val="24"/>
          <w:szCs w:val="24"/>
        </w:rPr>
        <w:t xml:space="preserve"> se trata se envió electrónicamente al Instituto de </w:t>
      </w:r>
      <w:r w:rsidR="00D519BE" w:rsidRPr="00030760">
        <w:rPr>
          <w:rFonts w:ascii="Palatino Linotype" w:eastAsia="Arial Unicode MS" w:hAnsi="Palatino Linotype" w:cs="Arial"/>
          <w:sz w:val="24"/>
          <w:szCs w:val="24"/>
        </w:rPr>
        <w:t>Transparencia</w:t>
      </w:r>
      <w:r w:rsidR="00D519BE" w:rsidRPr="00030760">
        <w:rPr>
          <w:rFonts w:ascii="Palatino Linotype" w:hAnsi="Palatino Linotype" w:cs="Arial"/>
          <w:sz w:val="24"/>
          <w:szCs w:val="24"/>
        </w:rPr>
        <w:t>, Acceso a la Información Pública y Protección de Datos Personales del Estado de México y Municipios y con fundamento en el artículo 185</w:t>
      </w:r>
      <w:r w:rsidR="00A323F5" w:rsidRPr="00030760">
        <w:rPr>
          <w:rFonts w:ascii="Palatino Linotype" w:hAnsi="Palatino Linotype" w:cs="Arial"/>
          <w:sz w:val="24"/>
          <w:szCs w:val="24"/>
        </w:rPr>
        <w:t>,</w:t>
      </w:r>
      <w:r w:rsidR="00D519BE" w:rsidRPr="00030760">
        <w:rPr>
          <w:rFonts w:ascii="Palatino Linotype" w:hAnsi="Palatino Linotype" w:cs="Arial"/>
          <w:sz w:val="24"/>
          <w:szCs w:val="24"/>
        </w:rPr>
        <w:t xml:space="preserve"> fracción I de la </w:t>
      </w:r>
      <w:r w:rsidR="00D519BE" w:rsidRPr="00030760">
        <w:rPr>
          <w:rFonts w:ascii="Palatino Linotype" w:hAnsi="Palatino Linotype"/>
          <w:sz w:val="24"/>
          <w:szCs w:val="24"/>
        </w:rPr>
        <w:t>Ley de Transparencia y Acceso a la Información Pública del Estado de México y Municipios</w:t>
      </w:r>
      <w:r w:rsidR="00D519BE" w:rsidRPr="00030760">
        <w:rPr>
          <w:rFonts w:ascii="Palatino Linotype" w:hAnsi="Palatino Linotype" w:cs="Arial"/>
          <w:sz w:val="24"/>
          <w:szCs w:val="24"/>
        </w:rPr>
        <w:t>, se turnó, a través del</w:t>
      </w:r>
      <w:r w:rsidR="00D519BE" w:rsidRPr="00030760">
        <w:rPr>
          <w:rFonts w:ascii="Palatino Linotype" w:eastAsia="Arial Unicode MS" w:hAnsi="Palatino Linotype" w:cs="Arial"/>
          <w:sz w:val="24"/>
          <w:szCs w:val="24"/>
        </w:rPr>
        <w:t xml:space="preserve"> </w:t>
      </w:r>
      <w:r w:rsidR="00D519BE" w:rsidRPr="00030760">
        <w:rPr>
          <w:rFonts w:ascii="Palatino Linotype" w:eastAsia="Arial Unicode MS" w:hAnsi="Palatino Linotype" w:cs="Arial"/>
          <w:b/>
          <w:sz w:val="24"/>
          <w:szCs w:val="24"/>
        </w:rPr>
        <w:t>SAIMEX</w:t>
      </w:r>
      <w:r w:rsidR="00D519BE" w:rsidRPr="00030760">
        <w:rPr>
          <w:rFonts w:ascii="Palatino Linotype" w:hAnsi="Palatino Linotype"/>
          <w:sz w:val="24"/>
          <w:szCs w:val="24"/>
        </w:rPr>
        <w:t xml:space="preserve">, a la </w:t>
      </w:r>
      <w:r w:rsidR="00D519BE" w:rsidRPr="00030760">
        <w:rPr>
          <w:rFonts w:ascii="Palatino Linotype" w:hAnsi="Palatino Linotype" w:cs="Arial"/>
          <w:sz w:val="24"/>
          <w:szCs w:val="24"/>
        </w:rPr>
        <w:t xml:space="preserve">Comisionada </w:t>
      </w:r>
      <w:r w:rsidR="00D519BE" w:rsidRPr="00030760">
        <w:rPr>
          <w:rFonts w:ascii="Palatino Linotype" w:hAnsi="Palatino Linotype" w:cs="Arial"/>
          <w:b/>
          <w:sz w:val="24"/>
          <w:szCs w:val="24"/>
        </w:rPr>
        <w:t>EVA ABAID YAPUR</w:t>
      </w:r>
      <w:r w:rsidR="00D519BE" w:rsidRPr="00030760">
        <w:rPr>
          <w:rFonts w:ascii="Palatino Linotype" w:hAnsi="Palatino Linotype"/>
          <w:sz w:val="24"/>
          <w:szCs w:val="24"/>
        </w:rPr>
        <w:t>,</w:t>
      </w:r>
      <w:r w:rsidR="00D519BE" w:rsidRPr="00030760">
        <w:rPr>
          <w:rFonts w:ascii="Palatino Linotype" w:hAnsi="Palatino Linotype" w:cs="Arial"/>
          <w:sz w:val="24"/>
          <w:szCs w:val="24"/>
        </w:rPr>
        <w:t xml:space="preserve"> a efecto de decretar su admisión o </w:t>
      </w:r>
      <w:proofErr w:type="spellStart"/>
      <w:r w:rsidR="00D519BE" w:rsidRPr="00030760">
        <w:rPr>
          <w:rFonts w:ascii="Palatino Linotype" w:hAnsi="Palatino Linotype" w:cs="Arial"/>
          <w:sz w:val="24"/>
          <w:szCs w:val="24"/>
        </w:rPr>
        <w:t>desechamiento</w:t>
      </w:r>
      <w:proofErr w:type="spellEnd"/>
      <w:r w:rsidR="00D519BE" w:rsidRPr="00030760">
        <w:rPr>
          <w:rFonts w:ascii="Palatino Linotype" w:hAnsi="Palatino Linotype" w:cs="Arial"/>
          <w:sz w:val="24"/>
          <w:szCs w:val="24"/>
        </w:rPr>
        <w:t>.</w:t>
      </w:r>
    </w:p>
    <w:p w:rsidR="008A24CB" w:rsidRPr="00030760" w:rsidRDefault="008A24CB" w:rsidP="00C53702">
      <w:pPr>
        <w:pStyle w:val="Prrafodelista"/>
        <w:spacing w:after="0" w:line="360" w:lineRule="auto"/>
        <w:ind w:left="0"/>
        <w:contextualSpacing w:val="0"/>
        <w:jc w:val="both"/>
        <w:rPr>
          <w:rFonts w:ascii="Palatino Linotype" w:hAnsi="Palatino Linotype" w:cs="Arial"/>
        </w:rPr>
      </w:pPr>
    </w:p>
    <w:p w:rsidR="004D3F2D" w:rsidRPr="00030760" w:rsidRDefault="004D3F2D" w:rsidP="00C53702">
      <w:pPr>
        <w:pStyle w:val="Piedepgina"/>
        <w:spacing w:after="0" w:line="360" w:lineRule="auto"/>
        <w:jc w:val="both"/>
        <w:rPr>
          <w:rFonts w:ascii="Palatino Linotype" w:hAnsi="Palatino Linotype" w:cs="Arial"/>
          <w:sz w:val="24"/>
          <w:szCs w:val="24"/>
        </w:rPr>
      </w:pPr>
      <w:r w:rsidRPr="00030760">
        <w:rPr>
          <w:rFonts w:ascii="Palatino Linotype" w:hAnsi="Palatino Linotype" w:cs="Arial"/>
          <w:b/>
          <w:sz w:val="28"/>
        </w:rPr>
        <w:t xml:space="preserve">V. </w:t>
      </w:r>
      <w:r w:rsidRPr="00030760">
        <w:rPr>
          <w:rFonts w:ascii="Palatino Linotype" w:hAnsi="Palatino Linotype" w:cs="Arial"/>
          <w:sz w:val="24"/>
          <w:szCs w:val="24"/>
        </w:rPr>
        <w:t xml:space="preserve">De las </w:t>
      </w:r>
      <w:r w:rsidR="00484EA8" w:rsidRPr="00030760">
        <w:rPr>
          <w:rFonts w:ascii="Palatino Linotype" w:hAnsi="Palatino Linotype" w:cs="Arial"/>
          <w:sz w:val="24"/>
          <w:szCs w:val="24"/>
        </w:rPr>
        <w:t>constancias</w:t>
      </w:r>
      <w:r w:rsidRPr="00030760">
        <w:rPr>
          <w:rFonts w:ascii="Palatino Linotype" w:hAnsi="Palatino Linotype" w:cs="Arial"/>
          <w:sz w:val="24"/>
          <w:szCs w:val="24"/>
        </w:rPr>
        <w:t xml:space="preserve"> del expediente electrónico del</w:t>
      </w:r>
      <w:r w:rsidRPr="00030760">
        <w:rPr>
          <w:rFonts w:ascii="Palatino Linotype" w:hAnsi="Palatino Linotype" w:cs="Arial"/>
          <w:b/>
          <w:sz w:val="24"/>
          <w:szCs w:val="24"/>
        </w:rPr>
        <w:t xml:space="preserve"> SAIMEX</w:t>
      </w:r>
      <w:r w:rsidRPr="00030760">
        <w:rPr>
          <w:rFonts w:ascii="Palatino Linotype" w:hAnsi="Palatino Linotype" w:cs="Arial"/>
          <w:sz w:val="24"/>
          <w:szCs w:val="24"/>
        </w:rPr>
        <w:t xml:space="preserve">, se </w:t>
      </w:r>
      <w:r w:rsidR="00FE031A" w:rsidRPr="00030760">
        <w:rPr>
          <w:rFonts w:ascii="Palatino Linotype" w:hAnsi="Palatino Linotype" w:cs="Arial"/>
          <w:sz w:val="24"/>
          <w:szCs w:val="24"/>
        </w:rPr>
        <w:t>advierte</w:t>
      </w:r>
      <w:r w:rsidRPr="00030760">
        <w:rPr>
          <w:rFonts w:ascii="Palatino Linotype" w:hAnsi="Palatino Linotype" w:cs="Arial"/>
          <w:sz w:val="24"/>
          <w:szCs w:val="24"/>
        </w:rPr>
        <w:t xml:space="preserve"> que</w:t>
      </w:r>
      <w:r w:rsidR="00A16232" w:rsidRPr="00030760">
        <w:rPr>
          <w:rFonts w:ascii="Palatino Linotype" w:hAnsi="Palatino Linotype" w:cs="Arial"/>
          <w:sz w:val="24"/>
          <w:szCs w:val="24"/>
        </w:rPr>
        <w:t>,</w:t>
      </w:r>
      <w:r w:rsidRPr="00030760">
        <w:rPr>
          <w:rFonts w:ascii="Palatino Linotype" w:hAnsi="Palatino Linotype" w:cs="Arial"/>
          <w:sz w:val="24"/>
          <w:szCs w:val="24"/>
        </w:rPr>
        <w:t xml:space="preserve"> en fecha </w:t>
      </w:r>
      <w:r w:rsidR="00A72E59" w:rsidRPr="00030760">
        <w:rPr>
          <w:rFonts w:ascii="Palatino Linotype" w:hAnsi="Palatino Linotype" w:cs="Arial"/>
          <w:sz w:val="24"/>
          <w:szCs w:val="24"/>
        </w:rPr>
        <w:t xml:space="preserve">veinte </w:t>
      </w:r>
      <w:r w:rsidR="00603A36" w:rsidRPr="00030760">
        <w:rPr>
          <w:rFonts w:ascii="Palatino Linotype" w:hAnsi="Palatino Linotype" w:cs="Arial"/>
          <w:sz w:val="24"/>
          <w:szCs w:val="24"/>
        </w:rPr>
        <w:t xml:space="preserve">de junio </w:t>
      </w:r>
      <w:r w:rsidR="0026307D" w:rsidRPr="00030760">
        <w:rPr>
          <w:rFonts w:ascii="Palatino Linotype" w:hAnsi="Palatino Linotype" w:cs="Arial"/>
          <w:sz w:val="24"/>
          <w:szCs w:val="24"/>
        </w:rPr>
        <w:t>de dos mil diecinueve</w:t>
      </w:r>
      <w:r w:rsidRPr="00030760">
        <w:rPr>
          <w:rFonts w:ascii="Palatino Linotype" w:hAnsi="Palatino Linotype" w:cs="Arial"/>
          <w:sz w:val="24"/>
          <w:szCs w:val="24"/>
        </w:rPr>
        <w:t>, se acordó la admisión a trámite del re</w:t>
      </w:r>
      <w:r w:rsidR="006E0802" w:rsidRPr="00030760">
        <w:rPr>
          <w:rFonts w:ascii="Palatino Linotype" w:hAnsi="Palatino Linotype" w:cs="Arial"/>
          <w:sz w:val="24"/>
          <w:szCs w:val="24"/>
        </w:rPr>
        <w:t>curso de revisión que nos ocupa;</w:t>
      </w:r>
      <w:r w:rsidRPr="00030760">
        <w:rPr>
          <w:rFonts w:ascii="Palatino Linotype" w:hAnsi="Palatino Linotype" w:cs="Arial"/>
          <w:sz w:val="24"/>
          <w:szCs w:val="24"/>
        </w:rPr>
        <w:t xml:space="preserve"> así como la integración del expediente respectivo, mismo que se puso a disposición de las partes, para que en un plazo</w:t>
      </w:r>
      <w:r w:rsidR="00AB3F85" w:rsidRPr="00030760">
        <w:rPr>
          <w:rFonts w:ascii="Palatino Linotype" w:hAnsi="Palatino Linotype" w:cs="Arial"/>
          <w:sz w:val="24"/>
          <w:szCs w:val="24"/>
        </w:rPr>
        <w:t xml:space="preserve"> </w:t>
      </w:r>
      <w:r w:rsidRPr="00030760">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30760">
        <w:rPr>
          <w:rFonts w:ascii="Palatino Linotype" w:hAnsi="Palatino Linotype" w:cs="Arial"/>
          <w:b/>
          <w:sz w:val="24"/>
          <w:szCs w:val="24"/>
        </w:rPr>
        <w:t xml:space="preserve">EL SUJETO OBLIGADO </w:t>
      </w:r>
      <w:r w:rsidRPr="00030760">
        <w:rPr>
          <w:rFonts w:ascii="Palatino Linotype" w:hAnsi="Palatino Linotype" w:cs="Arial"/>
          <w:sz w:val="24"/>
          <w:szCs w:val="24"/>
        </w:rPr>
        <w:t>rindiera su</w:t>
      </w:r>
      <w:r w:rsidRPr="00030760">
        <w:rPr>
          <w:rFonts w:ascii="Palatino Linotype" w:hAnsi="Palatino Linotype" w:cs="Arial"/>
          <w:b/>
          <w:sz w:val="24"/>
          <w:szCs w:val="24"/>
        </w:rPr>
        <w:t xml:space="preserve"> </w:t>
      </w:r>
      <w:r w:rsidR="00FD47F9" w:rsidRPr="00030760">
        <w:rPr>
          <w:rFonts w:ascii="Palatino Linotype" w:hAnsi="Palatino Linotype" w:cs="Arial"/>
          <w:sz w:val="24"/>
          <w:szCs w:val="24"/>
        </w:rPr>
        <w:t>Informe Justificado</w:t>
      </w:r>
      <w:r w:rsidRPr="00030760">
        <w:rPr>
          <w:rFonts w:ascii="Palatino Linotype" w:hAnsi="Palatino Linotype" w:cs="Arial"/>
          <w:sz w:val="24"/>
          <w:szCs w:val="24"/>
        </w:rPr>
        <w:t>.</w:t>
      </w:r>
    </w:p>
    <w:p w:rsidR="00922776" w:rsidRPr="00030760" w:rsidRDefault="00922776" w:rsidP="00C53702">
      <w:pPr>
        <w:pStyle w:val="Piedepgina"/>
        <w:spacing w:after="0" w:line="360" w:lineRule="auto"/>
        <w:jc w:val="both"/>
        <w:rPr>
          <w:rFonts w:ascii="Palatino Linotype" w:hAnsi="Palatino Linotype" w:cs="Arial"/>
        </w:rPr>
      </w:pPr>
    </w:p>
    <w:p w:rsidR="00807C81" w:rsidRPr="00030760" w:rsidRDefault="00956A3E" w:rsidP="00C53702">
      <w:pPr>
        <w:spacing w:after="0" w:line="360" w:lineRule="auto"/>
        <w:jc w:val="both"/>
        <w:rPr>
          <w:rFonts w:ascii="Palatino Linotype" w:hAnsi="Palatino Linotype" w:cs="Arial"/>
          <w:sz w:val="24"/>
          <w:szCs w:val="24"/>
        </w:rPr>
      </w:pPr>
      <w:r w:rsidRPr="00030760">
        <w:rPr>
          <w:rFonts w:ascii="Palatino Linotype" w:eastAsia="Arial Unicode MS" w:hAnsi="Palatino Linotype" w:cs="Arial"/>
          <w:b/>
          <w:sz w:val="28"/>
          <w:szCs w:val="28"/>
        </w:rPr>
        <w:t>V</w:t>
      </w:r>
      <w:r w:rsidR="0026307D" w:rsidRPr="00030760">
        <w:rPr>
          <w:rFonts w:ascii="Palatino Linotype" w:eastAsia="Arial Unicode MS" w:hAnsi="Palatino Linotype" w:cs="Arial"/>
          <w:b/>
          <w:sz w:val="28"/>
          <w:szCs w:val="28"/>
        </w:rPr>
        <w:t>I</w:t>
      </w:r>
      <w:r w:rsidR="00392061" w:rsidRPr="00030760">
        <w:rPr>
          <w:rFonts w:ascii="Palatino Linotype" w:eastAsia="Arial Unicode MS" w:hAnsi="Palatino Linotype" w:cs="Arial"/>
          <w:b/>
          <w:sz w:val="28"/>
          <w:szCs w:val="28"/>
        </w:rPr>
        <w:t>.</w:t>
      </w:r>
      <w:r w:rsidR="00FA09CB" w:rsidRPr="00030760">
        <w:rPr>
          <w:rFonts w:ascii="Palatino Linotype" w:eastAsia="Arial Unicode MS" w:hAnsi="Palatino Linotype" w:cs="Arial"/>
          <w:b/>
          <w:sz w:val="28"/>
          <w:szCs w:val="28"/>
          <w:lang w:val="es-MX"/>
        </w:rPr>
        <w:t xml:space="preserve"> </w:t>
      </w:r>
      <w:r w:rsidR="00807C81" w:rsidRPr="00030760">
        <w:rPr>
          <w:rFonts w:ascii="Palatino Linotype" w:eastAsia="Arial Unicode MS" w:hAnsi="Palatino Linotype" w:cs="Arial"/>
          <w:sz w:val="24"/>
          <w:szCs w:val="24"/>
        </w:rPr>
        <w:t xml:space="preserve">Conforme a las constancias del </w:t>
      </w:r>
      <w:r w:rsidR="00807C81" w:rsidRPr="00030760">
        <w:rPr>
          <w:rFonts w:ascii="Palatino Linotype" w:eastAsia="Arial Unicode MS" w:hAnsi="Palatino Linotype" w:cs="Arial"/>
          <w:b/>
          <w:sz w:val="24"/>
          <w:szCs w:val="24"/>
        </w:rPr>
        <w:t>SAIMEX</w:t>
      </w:r>
      <w:r w:rsidR="00807C81" w:rsidRPr="00030760">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w:t>
      </w:r>
      <w:r w:rsidR="007E2E8F" w:rsidRPr="00030760">
        <w:rPr>
          <w:rFonts w:ascii="Palatino Linotype" w:eastAsia="Arial Unicode MS" w:hAnsi="Palatino Linotype" w:cs="Arial"/>
          <w:sz w:val="24"/>
          <w:szCs w:val="24"/>
        </w:rPr>
        <w:t>término legalmente concedido a</w:t>
      </w:r>
      <w:r w:rsidR="00A16232" w:rsidRPr="00030760">
        <w:rPr>
          <w:rFonts w:ascii="Palatino Linotype" w:eastAsia="Arial Unicode MS" w:hAnsi="Palatino Linotype" w:cs="Arial"/>
          <w:sz w:val="24"/>
          <w:szCs w:val="24"/>
        </w:rPr>
        <w:t xml:space="preserve"> </w:t>
      </w:r>
      <w:r w:rsidR="00A16232" w:rsidRPr="00030760">
        <w:rPr>
          <w:rFonts w:ascii="Palatino Linotype" w:eastAsia="Arial Unicode MS" w:hAnsi="Palatino Linotype" w:cs="Arial"/>
          <w:b/>
          <w:sz w:val="24"/>
          <w:szCs w:val="24"/>
        </w:rPr>
        <w:t>LA</w:t>
      </w:r>
      <w:r w:rsidR="00603A36" w:rsidRPr="00030760">
        <w:rPr>
          <w:rFonts w:ascii="Palatino Linotype" w:eastAsia="Arial Unicode MS" w:hAnsi="Palatino Linotype" w:cs="Arial"/>
          <w:sz w:val="24"/>
          <w:szCs w:val="24"/>
        </w:rPr>
        <w:t xml:space="preserve"> </w:t>
      </w:r>
      <w:r w:rsidR="00807C81" w:rsidRPr="00030760">
        <w:rPr>
          <w:rFonts w:ascii="Palatino Linotype" w:eastAsia="Arial Unicode MS" w:hAnsi="Palatino Linotype" w:cs="Arial"/>
          <w:b/>
          <w:sz w:val="24"/>
          <w:szCs w:val="24"/>
        </w:rPr>
        <w:t>RECURRENTE</w:t>
      </w:r>
      <w:r w:rsidR="00807C81" w:rsidRPr="00030760">
        <w:rPr>
          <w:rFonts w:ascii="Palatino Linotype" w:eastAsia="Arial Unicode MS" w:hAnsi="Palatino Linotype" w:cs="Arial"/>
          <w:sz w:val="24"/>
          <w:szCs w:val="24"/>
        </w:rPr>
        <w:t>, ést</w:t>
      </w:r>
      <w:r w:rsidR="00A16232" w:rsidRPr="00030760">
        <w:rPr>
          <w:rFonts w:ascii="Palatino Linotype" w:eastAsia="Arial Unicode MS" w:hAnsi="Palatino Linotype" w:cs="Arial"/>
          <w:sz w:val="24"/>
          <w:szCs w:val="24"/>
        </w:rPr>
        <w:t>a</w:t>
      </w:r>
      <w:r w:rsidR="00807C81" w:rsidRPr="00030760">
        <w:rPr>
          <w:rFonts w:ascii="Palatino Linotype" w:eastAsia="Arial Unicode MS" w:hAnsi="Palatino Linotype" w:cs="Arial"/>
          <w:sz w:val="24"/>
          <w:szCs w:val="24"/>
        </w:rPr>
        <w:t xml:space="preserve"> no realizó manifestación alguna, ni presentó pruebas o alegatos, así como tampoco </w:t>
      </w:r>
      <w:r w:rsidR="00807C81" w:rsidRPr="00030760">
        <w:rPr>
          <w:rFonts w:ascii="Palatino Linotype" w:eastAsia="Arial Unicode MS" w:hAnsi="Palatino Linotype" w:cs="Arial"/>
          <w:b/>
          <w:color w:val="000000"/>
          <w:sz w:val="24"/>
          <w:szCs w:val="24"/>
          <w:lang w:eastAsia="es-MX"/>
        </w:rPr>
        <w:t>EL SUJETO OBLIGADO</w:t>
      </w:r>
      <w:r w:rsidR="00807C81" w:rsidRPr="00030760">
        <w:rPr>
          <w:rFonts w:ascii="Palatino Linotype" w:eastAsia="Arial Unicode MS" w:hAnsi="Palatino Linotype" w:cs="Arial"/>
          <w:sz w:val="24"/>
          <w:szCs w:val="24"/>
        </w:rPr>
        <w:t xml:space="preserve"> rindió su Informe Justificado</w:t>
      </w:r>
      <w:r w:rsidR="00A16232" w:rsidRPr="00030760">
        <w:rPr>
          <w:rFonts w:ascii="Palatino Linotype" w:eastAsia="Arial Unicode MS" w:hAnsi="Palatino Linotype" w:cs="Arial"/>
          <w:sz w:val="24"/>
          <w:szCs w:val="24"/>
        </w:rPr>
        <w:t xml:space="preserve">; tal y como, </w:t>
      </w:r>
      <w:r w:rsidR="00807C81" w:rsidRPr="00030760">
        <w:rPr>
          <w:rFonts w:ascii="Palatino Linotype" w:eastAsia="Arial Unicode MS" w:hAnsi="Palatino Linotype" w:cs="Arial"/>
          <w:sz w:val="24"/>
          <w:szCs w:val="24"/>
        </w:rPr>
        <w:t xml:space="preserve">se aprecia en la siguiente imagen: </w:t>
      </w:r>
      <w:r w:rsidR="00807C81" w:rsidRPr="00030760">
        <w:rPr>
          <w:rFonts w:ascii="Palatino Linotype" w:hAnsi="Palatino Linotype" w:cs="Arial"/>
          <w:sz w:val="24"/>
          <w:szCs w:val="24"/>
        </w:rPr>
        <w:t xml:space="preserve"> </w:t>
      </w:r>
    </w:p>
    <w:p w:rsidR="00A72E59" w:rsidRPr="00030760" w:rsidRDefault="00A72E59" w:rsidP="00C53702">
      <w:pPr>
        <w:spacing w:after="0" w:line="360" w:lineRule="auto"/>
        <w:jc w:val="both"/>
        <w:rPr>
          <w:rFonts w:ascii="Palatino Linotype" w:hAnsi="Palatino Linotype" w:cs="Arial"/>
          <w:sz w:val="24"/>
          <w:szCs w:val="24"/>
        </w:rPr>
      </w:pPr>
      <w:r w:rsidRPr="00030760">
        <w:rPr>
          <w:rFonts w:ascii="Palatino Linotype" w:hAnsi="Palatino Linotype" w:cs="Arial"/>
          <w:noProof/>
          <w:sz w:val="24"/>
          <w:szCs w:val="24"/>
          <w:lang w:val="es-MX" w:eastAsia="es-MX"/>
        </w:rPr>
        <w:lastRenderedPageBreak/>
        <w:drawing>
          <wp:inline distT="0" distB="0" distL="0" distR="0">
            <wp:extent cx="5791835" cy="2476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476500"/>
                    </a:xfrm>
                    <a:prstGeom prst="rect">
                      <a:avLst/>
                    </a:prstGeom>
                  </pic:spPr>
                </pic:pic>
              </a:graphicData>
            </a:graphic>
          </wp:inline>
        </w:drawing>
      </w:r>
    </w:p>
    <w:p w:rsidR="0026307D" w:rsidRPr="00030760" w:rsidRDefault="004C1E8F" w:rsidP="00C53702">
      <w:pPr>
        <w:spacing w:after="0" w:line="360" w:lineRule="auto"/>
        <w:jc w:val="both"/>
        <w:rPr>
          <w:rFonts w:ascii="Palatino Linotype" w:hAnsi="Palatino Linotype"/>
        </w:rPr>
      </w:pPr>
      <w:r w:rsidRPr="00030760">
        <w:rPr>
          <w:rFonts w:ascii="Palatino Linotype" w:hAnsi="Palatino Linotype"/>
          <w:b/>
          <w:sz w:val="28"/>
          <w:szCs w:val="28"/>
        </w:rPr>
        <w:t>VI</w:t>
      </w:r>
      <w:r w:rsidR="00821E88" w:rsidRPr="00030760">
        <w:rPr>
          <w:rFonts w:ascii="Palatino Linotype" w:hAnsi="Palatino Linotype"/>
          <w:b/>
          <w:sz w:val="28"/>
          <w:szCs w:val="28"/>
        </w:rPr>
        <w:t>I</w:t>
      </w:r>
      <w:r w:rsidR="0026307D" w:rsidRPr="00030760">
        <w:rPr>
          <w:rFonts w:ascii="Palatino Linotype" w:hAnsi="Palatino Linotype"/>
          <w:b/>
          <w:sz w:val="28"/>
          <w:szCs w:val="28"/>
        </w:rPr>
        <w:t xml:space="preserve">. </w:t>
      </w:r>
      <w:r w:rsidR="0026307D" w:rsidRPr="00030760">
        <w:rPr>
          <w:rFonts w:ascii="Palatino Linotype" w:hAnsi="Palatino Linotype"/>
          <w:sz w:val="24"/>
          <w:szCs w:val="24"/>
        </w:rPr>
        <w:t xml:space="preserve">En fecha </w:t>
      </w:r>
      <w:r w:rsidR="00603A36" w:rsidRPr="00030760">
        <w:rPr>
          <w:rFonts w:ascii="Palatino Linotype" w:hAnsi="Palatino Linotype"/>
          <w:sz w:val="24"/>
          <w:szCs w:val="24"/>
        </w:rPr>
        <w:t xml:space="preserve">once de julio </w:t>
      </w:r>
      <w:r w:rsidR="00A53C6F" w:rsidRPr="00030760">
        <w:rPr>
          <w:rFonts w:ascii="Palatino Linotype" w:hAnsi="Palatino Linotype"/>
          <w:sz w:val="24"/>
          <w:szCs w:val="24"/>
        </w:rPr>
        <w:t>de</w:t>
      </w:r>
      <w:r w:rsidR="0026307D" w:rsidRPr="00030760">
        <w:rPr>
          <w:rFonts w:ascii="Palatino Linotype" w:hAnsi="Palatino Linotype"/>
          <w:sz w:val="24"/>
          <w:szCs w:val="24"/>
        </w:rPr>
        <w:t xml:space="preserve"> dos mil diecinueve, se notificó a las partes el Acuerdo de Cierre de Instrucción en los siguientes términos:</w:t>
      </w:r>
      <w:r w:rsidR="0026307D" w:rsidRPr="00030760">
        <w:rPr>
          <w:rFonts w:ascii="Palatino Linotype" w:hAnsi="Palatino Linotype"/>
        </w:rPr>
        <w:t xml:space="preserve"> </w:t>
      </w:r>
    </w:p>
    <w:p w:rsidR="00A72E59" w:rsidRPr="00030760" w:rsidRDefault="00A72E59" w:rsidP="00C53702">
      <w:pPr>
        <w:spacing w:after="0" w:line="360" w:lineRule="auto"/>
        <w:jc w:val="center"/>
        <w:rPr>
          <w:rFonts w:ascii="Palatino Linotype" w:hAnsi="Palatino Linotype"/>
        </w:rPr>
      </w:pPr>
      <w:r w:rsidRPr="00030760">
        <w:rPr>
          <w:rFonts w:ascii="Palatino Linotype" w:hAnsi="Palatino Linotype"/>
          <w:noProof/>
          <w:lang w:val="es-MX" w:eastAsia="es-MX"/>
        </w:rPr>
        <w:drawing>
          <wp:inline distT="0" distB="0" distL="0" distR="0">
            <wp:extent cx="3925570" cy="3492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1">
                      <a:extLst>
                        <a:ext uri="{28A0092B-C50C-407E-A947-70E740481C1C}">
                          <a14:useLocalDpi xmlns:a14="http://schemas.microsoft.com/office/drawing/2010/main" val="0"/>
                        </a:ext>
                      </a:extLst>
                    </a:blip>
                    <a:stretch>
                      <a:fillRect/>
                    </a:stretch>
                  </pic:blipFill>
                  <pic:spPr>
                    <a:xfrm>
                      <a:off x="0" y="0"/>
                      <a:ext cx="3927000" cy="3493772"/>
                    </a:xfrm>
                    <a:prstGeom prst="rect">
                      <a:avLst/>
                    </a:prstGeom>
                  </pic:spPr>
                </pic:pic>
              </a:graphicData>
            </a:graphic>
          </wp:inline>
        </w:drawing>
      </w:r>
    </w:p>
    <w:p w:rsidR="003D70B6" w:rsidRPr="00030760" w:rsidRDefault="003D70B6" w:rsidP="00C53702">
      <w:pPr>
        <w:spacing w:after="0" w:line="360" w:lineRule="auto"/>
        <w:jc w:val="center"/>
        <w:rPr>
          <w:rFonts w:ascii="Palatino Linotype" w:hAnsi="Palatino Linotype"/>
          <w:noProof/>
          <w:lang w:val="es-MX" w:eastAsia="es-MX"/>
        </w:rPr>
      </w:pPr>
    </w:p>
    <w:p w:rsidR="003D70B6" w:rsidRPr="00030760" w:rsidRDefault="004C62B7" w:rsidP="00C53702">
      <w:pPr>
        <w:spacing w:after="0" w:line="360" w:lineRule="auto"/>
        <w:ind w:right="50"/>
        <w:jc w:val="both"/>
        <w:rPr>
          <w:rFonts w:ascii="Palatino Linotype" w:hAnsi="Palatino Linotype" w:cs="Arial"/>
          <w:sz w:val="24"/>
          <w:szCs w:val="24"/>
        </w:rPr>
      </w:pPr>
      <w:r w:rsidRPr="00030760">
        <w:rPr>
          <w:rFonts w:ascii="Palatino Linotype" w:hAnsi="Palatino Linotype" w:cs="Arial"/>
          <w:b/>
          <w:sz w:val="28"/>
        </w:rPr>
        <w:lastRenderedPageBreak/>
        <w:t>VII</w:t>
      </w:r>
      <w:r w:rsidR="003D70B6" w:rsidRPr="00030760">
        <w:rPr>
          <w:rFonts w:ascii="Palatino Linotype" w:hAnsi="Palatino Linotype" w:cs="Arial"/>
          <w:b/>
          <w:sz w:val="28"/>
        </w:rPr>
        <w:t>I.</w:t>
      </w:r>
      <w:r w:rsidR="003D70B6" w:rsidRPr="00030760">
        <w:rPr>
          <w:rFonts w:ascii="Palatino Linotype" w:hAnsi="Palatino Linotype" w:cs="Arial"/>
          <w:b/>
        </w:rPr>
        <w:t xml:space="preserve"> </w:t>
      </w:r>
      <w:r w:rsidR="003D70B6" w:rsidRPr="00030760">
        <w:rPr>
          <w:rFonts w:ascii="Palatino Linotype" w:hAnsi="Palatino Linotype" w:cs="Arial"/>
          <w:sz w:val="24"/>
          <w:szCs w:val="24"/>
        </w:rPr>
        <w:t xml:space="preserve">El </w:t>
      </w:r>
      <w:r w:rsidR="00A72E59" w:rsidRPr="00030760">
        <w:rPr>
          <w:rFonts w:ascii="Palatino Linotype" w:hAnsi="Palatino Linotype" w:cs="Arial"/>
          <w:sz w:val="24"/>
          <w:szCs w:val="24"/>
        </w:rPr>
        <w:t xml:space="preserve">veintiocho </w:t>
      </w:r>
      <w:r w:rsidR="00603A36" w:rsidRPr="00030760">
        <w:rPr>
          <w:rFonts w:ascii="Palatino Linotype" w:hAnsi="Palatino Linotype" w:cs="Arial"/>
          <w:sz w:val="24"/>
          <w:szCs w:val="24"/>
        </w:rPr>
        <w:t xml:space="preserve">de agosto </w:t>
      </w:r>
      <w:r w:rsidR="003D70B6" w:rsidRPr="00030760">
        <w:rPr>
          <w:rFonts w:ascii="Palatino Linotype" w:hAnsi="Palatino Linotype" w:cs="Arial"/>
          <w:sz w:val="24"/>
          <w:szCs w:val="24"/>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3D70B6" w:rsidRPr="00030760" w:rsidRDefault="003D70B6" w:rsidP="00C53702">
      <w:pPr>
        <w:spacing w:after="0" w:line="360" w:lineRule="auto"/>
        <w:ind w:right="50"/>
        <w:jc w:val="both"/>
        <w:rPr>
          <w:rFonts w:ascii="Palatino Linotype" w:hAnsi="Palatino Linotype" w:cs="Arial"/>
          <w:b/>
        </w:rPr>
      </w:pPr>
    </w:p>
    <w:p w:rsidR="003D70B6" w:rsidRPr="00030760" w:rsidRDefault="004C62B7" w:rsidP="00C53702">
      <w:pPr>
        <w:spacing w:after="0" w:line="360" w:lineRule="auto"/>
        <w:ind w:right="50"/>
        <w:jc w:val="both"/>
        <w:rPr>
          <w:rFonts w:ascii="Palatino Linotype" w:hAnsi="Palatino Linotype" w:cs="Arial"/>
          <w:b/>
          <w:sz w:val="24"/>
          <w:szCs w:val="24"/>
        </w:rPr>
      </w:pPr>
      <w:r w:rsidRPr="00030760">
        <w:rPr>
          <w:rFonts w:ascii="Palatino Linotype" w:hAnsi="Palatino Linotype" w:cs="Arial"/>
          <w:b/>
          <w:sz w:val="28"/>
        </w:rPr>
        <w:t>I</w:t>
      </w:r>
      <w:r w:rsidR="003D70B6" w:rsidRPr="00030760">
        <w:rPr>
          <w:rFonts w:ascii="Palatino Linotype" w:hAnsi="Palatino Linotype" w:cs="Arial"/>
          <w:b/>
          <w:sz w:val="28"/>
        </w:rPr>
        <w:t xml:space="preserve">X. </w:t>
      </w:r>
      <w:r w:rsidR="003D70B6" w:rsidRPr="00030760">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3D70B6" w:rsidRPr="00030760">
        <w:rPr>
          <w:rFonts w:ascii="Palatino Linotype" w:hAnsi="Palatino Linotype" w:cs="Arial"/>
          <w:b/>
          <w:sz w:val="24"/>
          <w:szCs w:val="24"/>
        </w:rPr>
        <w:t>EVA ABAID YAPUR</w:t>
      </w:r>
      <w:r w:rsidR="003D70B6" w:rsidRPr="00030760">
        <w:rPr>
          <w:rFonts w:ascii="Palatino Linotype" w:hAnsi="Palatino Linotype" w:cs="Arial"/>
          <w:sz w:val="24"/>
          <w:szCs w:val="24"/>
        </w:rPr>
        <w:t xml:space="preserve"> formule y presente al Pleno el proyecto de resolución correspondiente; y</w:t>
      </w:r>
    </w:p>
    <w:p w:rsidR="0027401A" w:rsidRPr="00030760" w:rsidRDefault="0027401A" w:rsidP="00C53702">
      <w:pPr>
        <w:spacing w:after="0" w:line="240" w:lineRule="auto"/>
        <w:ind w:right="50"/>
        <w:jc w:val="both"/>
        <w:rPr>
          <w:rFonts w:ascii="Palatino Linotype" w:hAnsi="Palatino Linotype" w:cs="Arial"/>
          <w:sz w:val="24"/>
          <w:szCs w:val="24"/>
        </w:rPr>
      </w:pPr>
    </w:p>
    <w:p w:rsidR="00D06012" w:rsidRPr="00030760" w:rsidRDefault="00D06012" w:rsidP="00C53702">
      <w:pPr>
        <w:spacing w:after="0" w:line="240" w:lineRule="auto"/>
        <w:jc w:val="center"/>
        <w:rPr>
          <w:rFonts w:ascii="Palatino Linotype" w:hAnsi="Palatino Linotype" w:cs="Arial"/>
          <w:b/>
          <w:bCs/>
          <w:spacing w:val="60"/>
          <w:sz w:val="28"/>
        </w:rPr>
      </w:pPr>
      <w:r w:rsidRPr="00030760">
        <w:rPr>
          <w:rFonts w:ascii="Palatino Linotype" w:hAnsi="Palatino Linotype" w:cs="Arial"/>
          <w:b/>
          <w:bCs/>
          <w:spacing w:val="60"/>
          <w:sz w:val="28"/>
        </w:rPr>
        <w:t>CONSIDERANDO</w:t>
      </w:r>
    </w:p>
    <w:p w:rsidR="00DA6B7B" w:rsidRPr="00030760" w:rsidRDefault="00DA6B7B" w:rsidP="00C53702">
      <w:pPr>
        <w:spacing w:after="0" w:line="240" w:lineRule="auto"/>
        <w:ind w:right="50"/>
        <w:jc w:val="both"/>
        <w:rPr>
          <w:rFonts w:ascii="Palatino Linotype" w:hAnsi="Palatino Linotype"/>
          <w:b/>
          <w:sz w:val="24"/>
          <w:szCs w:val="28"/>
        </w:rPr>
      </w:pPr>
    </w:p>
    <w:p w:rsidR="00A16232" w:rsidRPr="00030760" w:rsidRDefault="00A16232" w:rsidP="00A16232">
      <w:pPr>
        <w:spacing w:after="0" w:line="360" w:lineRule="auto"/>
        <w:ind w:right="50"/>
        <w:jc w:val="both"/>
        <w:rPr>
          <w:rFonts w:ascii="Palatino Linotype" w:eastAsia="Times New Roman" w:hAnsi="Palatino Linotype" w:cs="Arial"/>
          <w:sz w:val="24"/>
          <w:szCs w:val="24"/>
          <w:lang w:val="es-MX"/>
        </w:rPr>
      </w:pPr>
      <w:r w:rsidRPr="00030760">
        <w:rPr>
          <w:rFonts w:ascii="Palatino Linotype" w:eastAsia="Times New Roman" w:hAnsi="Palatino Linotype" w:cs="Times New Roman"/>
          <w:b/>
          <w:sz w:val="28"/>
          <w:szCs w:val="28"/>
          <w:lang w:val="es-MX"/>
        </w:rPr>
        <w:t>PRIMERO</w:t>
      </w:r>
      <w:r w:rsidRPr="00030760">
        <w:rPr>
          <w:rFonts w:ascii="Palatino Linotype" w:eastAsia="Times New Roman" w:hAnsi="Palatino Linotype" w:cs="Times New Roman"/>
          <w:b/>
          <w:sz w:val="24"/>
          <w:szCs w:val="24"/>
          <w:lang w:val="es-MX"/>
        </w:rPr>
        <w:t>.</w:t>
      </w:r>
      <w:r w:rsidRPr="00030760">
        <w:rPr>
          <w:rFonts w:ascii="Palatino Linotype" w:eastAsia="Times New Roman" w:hAnsi="Palatino Linotype" w:cs="Times New Roman"/>
          <w:sz w:val="24"/>
          <w:szCs w:val="24"/>
          <w:lang w:val="es-MX"/>
        </w:rPr>
        <w:t xml:space="preserve"> </w:t>
      </w:r>
      <w:r w:rsidRPr="00030760">
        <w:rPr>
          <w:rFonts w:ascii="Palatino Linotype" w:eastAsia="Times New Roman" w:hAnsi="Palatino Linotype" w:cs="Times New Roman"/>
          <w:b/>
          <w:sz w:val="24"/>
          <w:szCs w:val="24"/>
          <w:lang w:val="es-MX"/>
        </w:rPr>
        <w:t>Competencia</w:t>
      </w:r>
      <w:r w:rsidRPr="00030760">
        <w:rPr>
          <w:rFonts w:ascii="Palatino Linotype" w:eastAsia="Times New Roman" w:hAnsi="Palatino Linotype" w:cs="Times New Roman"/>
          <w:sz w:val="24"/>
          <w:szCs w:val="24"/>
          <w:lang w:val="es-MX"/>
        </w:rPr>
        <w:t>.</w:t>
      </w:r>
      <w:r w:rsidRPr="00030760">
        <w:rPr>
          <w:rFonts w:ascii="Palatino Linotype" w:eastAsia="Times New Roman" w:hAnsi="Palatino Linotype" w:cs="Times New Roman"/>
          <w:b/>
          <w:sz w:val="24"/>
          <w:szCs w:val="24"/>
          <w:lang w:val="es-MX"/>
        </w:rPr>
        <w:t xml:space="preserve"> </w:t>
      </w:r>
      <w:r w:rsidRPr="00030760">
        <w:rPr>
          <w:rFonts w:ascii="Palatino Linotype" w:eastAsia="Times New Roman" w:hAnsi="Palatino Linotype" w:cs="Times New Roman"/>
          <w:sz w:val="24"/>
          <w:szCs w:val="24"/>
          <w:lang w:val="es-MX"/>
        </w:rPr>
        <w:t xml:space="preserve">Este Instituto de </w:t>
      </w:r>
      <w:r w:rsidRPr="00030760">
        <w:rPr>
          <w:rFonts w:ascii="Palatino Linotype" w:eastAsia="Times New Roman" w:hAnsi="Palatino Linotype" w:cs="Arial"/>
          <w:sz w:val="24"/>
          <w:szCs w:val="24"/>
          <w:lang w:val="es-MX"/>
        </w:rPr>
        <w:t>Transparencia</w:t>
      </w:r>
      <w:r w:rsidRPr="00030760">
        <w:rPr>
          <w:rFonts w:ascii="Palatino Linotype" w:eastAsia="Times New Roman" w:hAnsi="Palatino Linotype" w:cs="Times New Roman"/>
          <w:sz w:val="24"/>
          <w:szCs w:val="24"/>
          <w:lang w:val="es-MX"/>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030760">
        <w:rPr>
          <w:rFonts w:ascii="Palatino Linotype" w:eastAsia="Calibri" w:hAnsi="Palatino Linotype" w:cs="Arial"/>
          <w:sz w:val="24"/>
          <w:szCs w:val="24"/>
          <w:lang w:val="es-MX"/>
        </w:rPr>
        <w:t xml:space="preserve">párrafos </w:t>
      </w:r>
      <w:r w:rsidRPr="00030760">
        <w:rPr>
          <w:rFonts w:ascii="Palatino Linotype" w:eastAsia="Times New Roman" w:hAnsi="Palatino Linotype" w:cs="Times New Roman"/>
          <w:sz w:val="24"/>
          <w:szCs w:val="24"/>
          <w:lang w:val="es-MX"/>
        </w:rPr>
        <w:t xml:space="preserve">vigésimo </w:t>
      </w:r>
      <w:r w:rsidRPr="00030760">
        <w:rPr>
          <w:rFonts w:ascii="Palatino Linotype" w:eastAsia="Times New Roman" w:hAnsi="Palatino Linotype" w:cs="Arial"/>
          <w:sz w:val="24"/>
          <w:szCs w:val="24"/>
          <w:lang w:val="es-MX"/>
        </w:rPr>
        <w:t>segundo,</w:t>
      </w:r>
      <w:r w:rsidRPr="00030760">
        <w:rPr>
          <w:rFonts w:ascii="Palatino Linotype" w:eastAsia="Times New Roman" w:hAnsi="Palatino Linotype" w:cs="Times New Roman"/>
          <w:sz w:val="24"/>
          <w:szCs w:val="24"/>
          <w:lang w:val="es-MX"/>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030760">
        <w:rPr>
          <w:rFonts w:ascii="Palatino Linotype" w:eastAsia="Times New Roman" w:hAnsi="Palatino Linotype" w:cs="Arial"/>
          <w:sz w:val="24"/>
          <w:szCs w:val="24"/>
          <w:lang w:val="es-MX"/>
        </w:rPr>
        <w:t>; y 9, fracciones I y XXIV y 11 del Reglamento Interior del Instituto de Transparencia, Acceso a la Información Pública y Protección de Datos Personales del Estado de México y Municipios; toda vez que se trata de un recurso de revisión interpuesto por una Ciudadano en términos de la Ley de la materia.</w:t>
      </w:r>
    </w:p>
    <w:p w:rsidR="00D06012" w:rsidRPr="00030760" w:rsidRDefault="00D06012" w:rsidP="00C53702">
      <w:pPr>
        <w:spacing w:after="0" w:line="360" w:lineRule="auto"/>
        <w:jc w:val="both"/>
        <w:rPr>
          <w:rFonts w:ascii="Palatino Linotype" w:hAnsi="Palatino Linotype" w:cs="Arial"/>
          <w:b/>
        </w:rPr>
      </w:pPr>
    </w:p>
    <w:p w:rsidR="00336356" w:rsidRPr="00030760" w:rsidRDefault="00336356" w:rsidP="00C53702">
      <w:pPr>
        <w:spacing w:after="0" w:line="360" w:lineRule="auto"/>
        <w:jc w:val="both"/>
        <w:rPr>
          <w:rFonts w:ascii="Palatino Linotype" w:hAnsi="Palatino Linotype" w:cs="Arial"/>
          <w:b/>
          <w:snapToGrid w:val="0"/>
          <w:sz w:val="24"/>
          <w:szCs w:val="24"/>
        </w:rPr>
      </w:pPr>
      <w:r w:rsidRPr="00030760">
        <w:rPr>
          <w:rFonts w:ascii="Palatino Linotype" w:hAnsi="Palatino Linotype" w:cs="Arial"/>
          <w:b/>
          <w:sz w:val="28"/>
        </w:rPr>
        <w:lastRenderedPageBreak/>
        <w:t>SEGUNDO</w:t>
      </w:r>
      <w:r w:rsidRPr="00030760">
        <w:rPr>
          <w:rFonts w:ascii="Palatino Linotype" w:hAnsi="Palatino Linotype" w:cs="Arial"/>
          <w:b/>
          <w:lang w:val="es-MX"/>
        </w:rPr>
        <w:t xml:space="preserve">. </w:t>
      </w:r>
      <w:r w:rsidRPr="00030760">
        <w:rPr>
          <w:rFonts w:ascii="Palatino Linotype" w:hAnsi="Palatino Linotype" w:cs="Arial"/>
          <w:b/>
          <w:sz w:val="24"/>
          <w:szCs w:val="24"/>
        </w:rPr>
        <w:t xml:space="preserve">Interés. </w:t>
      </w:r>
      <w:r w:rsidR="00C73964" w:rsidRPr="00030760">
        <w:rPr>
          <w:rFonts w:ascii="Palatino Linotype" w:hAnsi="Palatino Linotype" w:cs="Arial"/>
          <w:bCs/>
          <w:sz w:val="24"/>
          <w:szCs w:val="24"/>
        </w:rPr>
        <w:t>El r</w:t>
      </w:r>
      <w:r w:rsidRPr="00030760">
        <w:rPr>
          <w:rFonts w:ascii="Palatino Linotype" w:hAnsi="Palatino Linotype" w:cs="Arial"/>
          <w:bCs/>
          <w:sz w:val="24"/>
          <w:szCs w:val="24"/>
        </w:rPr>
        <w:t xml:space="preserve">ecurso de </w:t>
      </w:r>
      <w:r w:rsidR="00C73964" w:rsidRPr="00030760">
        <w:rPr>
          <w:rFonts w:ascii="Palatino Linotype" w:hAnsi="Palatino Linotype" w:cs="Arial"/>
          <w:bCs/>
          <w:sz w:val="24"/>
          <w:szCs w:val="24"/>
        </w:rPr>
        <w:t>r</w:t>
      </w:r>
      <w:r w:rsidRPr="00030760">
        <w:rPr>
          <w:rFonts w:ascii="Palatino Linotype" w:hAnsi="Palatino Linotype" w:cs="Arial"/>
          <w:bCs/>
          <w:sz w:val="24"/>
          <w:szCs w:val="24"/>
        </w:rPr>
        <w:t xml:space="preserve">evisión fue interpuesto por parte legítima, en atención a que se presentó por </w:t>
      </w:r>
      <w:r w:rsidR="00A16232" w:rsidRPr="00030760">
        <w:rPr>
          <w:rFonts w:ascii="Palatino Linotype" w:hAnsi="Palatino Linotype" w:cs="Arial"/>
          <w:b/>
          <w:bCs/>
          <w:sz w:val="24"/>
          <w:szCs w:val="24"/>
        </w:rPr>
        <w:t>LA</w:t>
      </w:r>
      <w:r w:rsidRPr="00030760">
        <w:rPr>
          <w:rFonts w:ascii="Palatino Linotype" w:hAnsi="Palatino Linotype" w:cs="Arial"/>
          <w:b/>
          <w:bCs/>
          <w:sz w:val="24"/>
          <w:szCs w:val="24"/>
        </w:rPr>
        <w:t xml:space="preserve"> RECURRENTE,</w:t>
      </w:r>
      <w:r w:rsidRPr="00030760">
        <w:rPr>
          <w:rFonts w:ascii="Palatino Linotype" w:hAnsi="Palatino Linotype" w:cs="Arial"/>
          <w:bCs/>
          <w:sz w:val="24"/>
          <w:szCs w:val="24"/>
        </w:rPr>
        <w:t xml:space="preserve"> quien es la misma persona que formuló la solicitud de acceso a la información pública al </w:t>
      </w:r>
      <w:r w:rsidRPr="00030760">
        <w:rPr>
          <w:rFonts w:ascii="Palatino Linotype" w:hAnsi="Palatino Linotype" w:cs="Arial"/>
          <w:b/>
          <w:bCs/>
          <w:sz w:val="24"/>
          <w:szCs w:val="24"/>
        </w:rPr>
        <w:t>SUJETO OBLIGADO.</w:t>
      </w:r>
    </w:p>
    <w:p w:rsidR="00336356" w:rsidRPr="00030760" w:rsidRDefault="00336356" w:rsidP="00C53702">
      <w:pPr>
        <w:spacing w:after="0" w:line="360" w:lineRule="auto"/>
        <w:jc w:val="both"/>
        <w:rPr>
          <w:rFonts w:ascii="Palatino Linotype" w:hAnsi="Palatino Linotype" w:cs="Arial"/>
          <w:b/>
          <w:szCs w:val="28"/>
        </w:rPr>
      </w:pPr>
    </w:p>
    <w:p w:rsidR="00E56233" w:rsidRPr="00030760" w:rsidRDefault="00E56233" w:rsidP="00C53702">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030760">
        <w:rPr>
          <w:rFonts w:ascii="Palatino Linotype" w:hAnsi="Palatino Linotype" w:cs="Arial"/>
          <w:b/>
          <w:sz w:val="28"/>
          <w:szCs w:val="28"/>
        </w:rPr>
        <w:t xml:space="preserve">TERCERO. </w:t>
      </w:r>
      <w:r w:rsidRPr="00030760">
        <w:rPr>
          <w:rFonts w:ascii="Palatino Linotype" w:eastAsia="Times New Roman" w:hAnsi="Palatino Linotype" w:cs="Arial"/>
          <w:b/>
          <w:sz w:val="24"/>
          <w:szCs w:val="24"/>
          <w:lang w:val="es-ES"/>
        </w:rPr>
        <w:t xml:space="preserve">Oportunidad. </w:t>
      </w:r>
      <w:r w:rsidRPr="00030760">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E56233" w:rsidRPr="00030760" w:rsidRDefault="00E56233" w:rsidP="00C53702">
      <w:pPr>
        <w:spacing w:after="0" w:line="240" w:lineRule="auto"/>
        <w:jc w:val="both"/>
        <w:rPr>
          <w:rFonts w:ascii="Palatino Linotype" w:eastAsia="Times New Roman" w:hAnsi="Palatino Linotype" w:cs="Arial"/>
          <w:color w:val="000000"/>
          <w:sz w:val="24"/>
          <w:szCs w:val="24"/>
          <w:lang w:val="es-ES"/>
        </w:rPr>
      </w:pPr>
    </w:p>
    <w:p w:rsidR="00E56233" w:rsidRPr="00030760" w:rsidRDefault="00E56233" w:rsidP="00C53702">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b/>
          <w:i/>
          <w:color w:val="000000"/>
          <w:sz w:val="22"/>
          <w:szCs w:val="22"/>
          <w:lang w:val="es-ES"/>
        </w:rPr>
        <w:t>“Artículo 163.</w:t>
      </w:r>
      <w:r w:rsidRPr="00030760">
        <w:rPr>
          <w:rFonts w:ascii="Palatino Linotype" w:eastAsia="Times New Roman" w:hAnsi="Palatino Linotype" w:cs="Arial"/>
          <w:i/>
          <w:color w:val="000000"/>
          <w:sz w:val="22"/>
          <w:szCs w:val="22"/>
          <w:lang w:val="es-ES"/>
        </w:rPr>
        <w:t xml:space="preserve"> La Unidad </w:t>
      </w:r>
      <w:r w:rsidRPr="00030760">
        <w:rPr>
          <w:rFonts w:ascii="Palatino Linotype" w:eastAsia="Times New Roman" w:hAnsi="Palatino Linotype" w:cs="Arial"/>
          <w:i/>
          <w:sz w:val="22"/>
          <w:szCs w:val="22"/>
          <w:lang w:val="es-ES"/>
        </w:rPr>
        <w:t>de</w:t>
      </w:r>
      <w:r w:rsidRPr="00030760">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030760">
        <w:rPr>
          <w:rFonts w:ascii="Palatino Linotype" w:eastAsia="Times New Roman" w:hAnsi="Palatino Linotype" w:cs="Arial"/>
          <w:i/>
          <w:sz w:val="22"/>
          <w:szCs w:val="22"/>
          <w:lang w:val="es-ES"/>
        </w:rPr>
        <w:t>menor</w:t>
      </w:r>
      <w:r w:rsidRPr="00030760">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E56233" w:rsidRPr="00030760" w:rsidRDefault="00E56233" w:rsidP="00C53702">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030760">
        <w:rPr>
          <w:rFonts w:ascii="Palatino Linotype" w:eastAsia="Times New Roman" w:hAnsi="Palatino Linotype" w:cs="Arial"/>
          <w:i/>
          <w:sz w:val="22"/>
          <w:szCs w:val="22"/>
          <w:lang w:val="es-ES"/>
        </w:rPr>
        <w:t>cuando</w:t>
      </w:r>
      <w:r w:rsidRPr="00030760">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E56233" w:rsidRPr="00030760" w:rsidRDefault="00E56233" w:rsidP="00C53702">
      <w:pPr>
        <w:spacing w:after="0" w:line="240" w:lineRule="auto"/>
        <w:ind w:left="851" w:right="901"/>
        <w:jc w:val="both"/>
        <w:rPr>
          <w:rFonts w:ascii="Palatino Linotype" w:eastAsia="Times New Roman" w:hAnsi="Palatino Linotype" w:cs="Arial"/>
          <w:i/>
          <w:color w:val="000000"/>
          <w:sz w:val="24"/>
          <w:szCs w:val="22"/>
          <w:lang w:val="es-ES"/>
        </w:rPr>
      </w:pPr>
    </w:p>
    <w:p w:rsidR="00E56233" w:rsidRPr="00030760" w:rsidRDefault="00E56233" w:rsidP="00C53702">
      <w:pPr>
        <w:spacing w:after="0" w:line="360" w:lineRule="auto"/>
        <w:jc w:val="both"/>
        <w:rPr>
          <w:rFonts w:ascii="Palatino Linotype" w:eastAsia="Times New Roman" w:hAnsi="Palatino Linotype" w:cs="Arial"/>
          <w:color w:val="000000"/>
          <w:sz w:val="24"/>
          <w:szCs w:val="24"/>
          <w:lang w:val="es-ES"/>
        </w:rPr>
      </w:pPr>
      <w:r w:rsidRPr="00030760">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E56233" w:rsidRPr="00030760" w:rsidRDefault="00E56233" w:rsidP="00C53702">
      <w:pPr>
        <w:spacing w:after="0" w:line="360" w:lineRule="auto"/>
        <w:jc w:val="both"/>
        <w:rPr>
          <w:rFonts w:ascii="Palatino Linotype" w:eastAsia="Times New Roman" w:hAnsi="Palatino Linotype" w:cs="Arial"/>
          <w:color w:val="000000"/>
          <w:sz w:val="24"/>
          <w:szCs w:val="24"/>
          <w:lang w:val="es-ES"/>
        </w:rPr>
      </w:pPr>
    </w:p>
    <w:p w:rsidR="00E56233" w:rsidRPr="00030760" w:rsidRDefault="00E56233" w:rsidP="00C53702">
      <w:pPr>
        <w:spacing w:after="0" w:line="360" w:lineRule="auto"/>
        <w:jc w:val="both"/>
        <w:rPr>
          <w:rFonts w:ascii="Palatino Linotype" w:eastAsia="Times New Roman" w:hAnsi="Palatino Linotype" w:cs="Arial"/>
          <w:color w:val="000000"/>
          <w:sz w:val="24"/>
          <w:szCs w:val="24"/>
          <w:lang w:val="es-ES"/>
        </w:rPr>
      </w:pPr>
      <w:r w:rsidRPr="00030760">
        <w:rPr>
          <w:rFonts w:ascii="Palatino Linotype" w:eastAsia="Times New Roman" w:hAnsi="Palatino Linotype" w:cs="Arial"/>
          <w:color w:val="000000"/>
          <w:sz w:val="24"/>
          <w:szCs w:val="24"/>
          <w:lang w:val="es-ES"/>
        </w:rPr>
        <w:lastRenderedPageBreak/>
        <w:t xml:space="preserve">Derivado de lo anterior, se constituye la figura jurídica de la </w:t>
      </w:r>
      <w:r w:rsidRPr="00030760">
        <w:rPr>
          <w:rFonts w:ascii="Palatino Linotype" w:eastAsia="Times New Roman" w:hAnsi="Palatino Linotype" w:cs="Arial"/>
          <w:b/>
          <w:color w:val="000000"/>
          <w:sz w:val="24"/>
          <w:szCs w:val="24"/>
          <w:lang w:val="es-ES"/>
        </w:rPr>
        <w:t>NEGATIVA FICTA</w:t>
      </w:r>
      <w:r w:rsidRPr="00030760">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E56233" w:rsidRPr="00030760" w:rsidRDefault="00E56233" w:rsidP="00C53702">
      <w:pPr>
        <w:spacing w:after="0" w:line="360" w:lineRule="auto"/>
        <w:jc w:val="both"/>
        <w:rPr>
          <w:rFonts w:ascii="Palatino Linotype" w:eastAsia="Times New Roman" w:hAnsi="Palatino Linotype" w:cs="Arial"/>
          <w:color w:val="000000"/>
          <w:sz w:val="24"/>
          <w:szCs w:val="24"/>
          <w:lang w:val="es-ES"/>
        </w:rPr>
      </w:pPr>
    </w:p>
    <w:p w:rsidR="00E56233" w:rsidRPr="00030760" w:rsidRDefault="00E56233" w:rsidP="00C53702">
      <w:pPr>
        <w:spacing w:after="0" w:line="360" w:lineRule="auto"/>
        <w:jc w:val="both"/>
        <w:rPr>
          <w:rFonts w:ascii="Palatino Linotype" w:eastAsia="Times New Roman" w:hAnsi="Palatino Linotype" w:cs="Arial"/>
          <w:color w:val="000000"/>
          <w:sz w:val="24"/>
          <w:szCs w:val="24"/>
          <w:lang w:val="es-ES"/>
        </w:rPr>
      </w:pPr>
      <w:r w:rsidRPr="00030760">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E56233" w:rsidRPr="00030760" w:rsidRDefault="00E56233" w:rsidP="00C53702">
      <w:pPr>
        <w:spacing w:after="0" w:line="240" w:lineRule="auto"/>
        <w:jc w:val="both"/>
        <w:rPr>
          <w:rFonts w:ascii="Palatino Linotype" w:eastAsia="Times New Roman" w:hAnsi="Palatino Linotype" w:cs="Arial"/>
          <w:color w:val="000000"/>
          <w:sz w:val="24"/>
          <w:szCs w:val="24"/>
          <w:lang w:val="es-ES"/>
        </w:rPr>
      </w:pPr>
    </w:p>
    <w:p w:rsidR="00E56233" w:rsidRPr="00030760" w:rsidRDefault="00E56233" w:rsidP="00C53702">
      <w:pPr>
        <w:spacing w:after="0" w:line="240" w:lineRule="auto"/>
        <w:ind w:left="851" w:right="901"/>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b/>
          <w:i/>
          <w:color w:val="000000"/>
          <w:sz w:val="22"/>
          <w:szCs w:val="22"/>
          <w:lang w:val="es-ES"/>
        </w:rPr>
        <w:t xml:space="preserve">“Artículo 178. </w:t>
      </w:r>
      <w:r w:rsidRPr="00030760">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56233" w:rsidRPr="00030760" w:rsidRDefault="00E56233" w:rsidP="00C53702">
      <w:pPr>
        <w:spacing w:after="0" w:line="240" w:lineRule="auto"/>
        <w:ind w:left="851" w:right="901"/>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030760">
        <w:rPr>
          <w:rFonts w:ascii="Palatino Linotype" w:eastAsia="Times New Roman" w:hAnsi="Palatino Linotype" w:cs="Arial"/>
          <w:i/>
          <w:color w:val="000000"/>
          <w:sz w:val="22"/>
          <w:szCs w:val="22"/>
          <w:lang w:val="es-ES"/>
        </w:rPr>
        <w:t>, acompañado con el documento que pruebe la fecha en que presentó la solicitud.</w:t>
      </w:r>
    </w:p>
    <w:p w:rsidR="00E56233" w:rsidRPr="00030760" w:rsidRDefault="00E56233" w:rsidP="00C53702">
      <w:pPr>
        <w:spacing w:after="0" w:line="240" w:lineRule="auto"/>
        <w:ind w:left="851" w:right="901"/>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E56233" w:rsidRPr="00030760" w:rsidRDefault="00E56233" w:rsidP="00C53702">
      <w:pPr>
        <w:spacing w:after="0" w:line="240" w:lineRule="auto"/>
        <w:ind w:left="851" w:right="901"/>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i/>
          <w:color w:val="000000"/>
          <w:sz w:val="22"/>
          <w:szCs w:val="22"/>
          <w:lang w:val="es-ES"/>
        </w:rPr>
        <w:t xml:space="preserve">(Énfasis añadido) </w:t>
      </w:r>
    </w:p>
    <w:p w:rsidR="00E56233" w:rsidRPr="00030760" w:rsidRDefault="00E56233" w:rsidP="00C53702">
      <w:pPr>
        <w:spacing w:after="0" w:line="240" w:lineRule="auto"/>
        <w:jc w:val="both"/>
        <w:rPr>
          <w:rFonts w:ascii="Palatino Linotype" w:eastAsia="Times New Roman" w:hAnsi="Palatino Linotype" w:cs="Arial"/>
          <w:color w:val="000000"/>
          <w:sz w:val="24"/>
          <w:szCs w:val="24"/>
          <w:lang w:val="es-ES"/>
        </w:rPr>
      </w:pPr>
    </w:p>
    <w:p w:rsidR="00E56233" w:rsidRPr="00030760" w:rsidRDefault="00E56233" w:rsidP="00C53702">
      <w:pPr>
        <w:spacing w:after="0" w:line="360" w:lineRule="auto"/>
        <w:jc w:val="both"/>
        <w:rPr>
          <w:rFonts w:ascii="Palatino Linotype" w:eastAsia="Times New Roman" w:hAnsi="Palatino Linotype" w:cs="Arial"/>
          <w:color w:val="000000"/>
          <w:sz w:val="24"/>
          <w:szCs w:val="24"/>
          <w:lang w:val="es-ES"/>
        </w:rPr>
      </w:pPr>
      <w:r w:rsidRPr="00030760">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030760">
        <w:rPr>
          <w:rFonts w:ascii="Palatino Linotype" w:eastAsia="Times New Roman" w:hAnsi="Palatino Linotype" w:cs="Arial"/>
          <w:b/>
          <w:color w:val="000000"/>
          <w:sz w:val="24"/>
          <w:szCs w:val="24"/>
          <w:lang w:val="es-ES"/>
        </w:rPr>
        <w:t>SUJETO OBLIGADO</w:t>
      </w:r>
      <w:r w:rsidRPr="00030760">
        <w:rPr>
          <w:rFonts w:ascii="Palatino Linotype" w:eastAsia="Times New Roman" w:hAnsi="Palatino Linotype" w:cs="Arial"/>
          <w:color w:val="000000"/>
          <w:sz w:val="24"/>
          <w:szCs w:val="24"/>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00A16232" w:rsidRPr="00030760">
        <w:rPr>
          <w:rFonts w:ascii="Palatino Linotype" w:eastAsia="Times New Roman" w:hAnsi="Palatino Linotype" w:cs="Arial"/>
          <w:b/>
          <w:color w:val="000000"/>
          <w:sz w:val="24"/>
          <w:szCs w:val="24"/>
          <w:lang w:val="es-ES"/>
        </w:rPr>
        <w:t>LA</w:t>
      </w:r>
      <w:r w:rsidRPr="00030760">
        <w:rPr>
          <w:rFonts w:ascii="Palatino Linotype" w:eastAsia="Times New Roman" w:hAnsi="Palatino Linotype" w:cs="Arial"/>
          <w:b/>
          <w:color w:val="000000"/>
          <w:sz w:val="24"/>
          <w:szCs w:val="24"/>
          <w:lang w:val="es-ES"/>
        </w:rPr>
        <w:t xml:space="preserve"> RECURRENTE </w:t>
      </w:r>
      <w:r w:rsidRPr="00030760">
        <w:rPr>
          <w:rFonts w:ascii="Palatino Linotype" w:eastAsia="Times New Roman" w:hAnsi="Palatino Linotype" w:cs="Arial"/>
          <w:color w:val="000000"/>
          <w:sz w:val="24"/>
          <w:szCs w:val="24"/>
          <w:lang w:val="es-ES"/>
        </w:rPr>
        <w:t xml:space="preserve">está en la total libertad de presentar su </w:t>
      </w:r>
      <w:r w:rsidRPr="00030760">
        <w:rPr>
          <w:rFonts w:ascii="Palatino Linotype" w:eastAsia="Times New Roman" w:hAnsi="Palatino Linotype" w:cs="Arial"/>
          <w:color w:val="000000"/>
          <w:sz w:val="24"/>
          <w:szCs w:val="24"/>
          <w:lang w:val="es-ES"/>
        </w:rPr>
        <w:lastRenderedPageBreak/>
        <w:t>medio de impugnación en cualquier momento, consecuentemente se tiene que dicho recurso se presentó oportunamente.</w:t>
      </w:r>
    </w:p>
    <w:p w:rsidR="00E56233" w:rsidRPr="00030760" w:rsidRDefault="00E56233" w:rsidP="00C53702">
      <w:pPr>
        <w:autoSpaceDE w:val="0"/>
        <w:autoSpaceDN w:val="0"/>
        <w:adjustRightInd w:val="0"/>
        <w:spacing w:after="0" w:line="360" w:lineRule="auto"/>
        <w:ind w:right="49"/>
        <w:contextualSpacing/>
        <w:jc w:val="both"/>
        <w:rPr>
          <w:rFonts w:ascii="Palatino Linotype" w:hAnsi="Palatino Linotype" w:cs="Arial"/>
          <w:b/>
          <w:sz w:val="28"/>
          <w:szCs w:val="28"/>
        </w:rPr>
      </w:pPr>
    </w:p>
    <w:p w:rsidR="00A72E59" w:rsidRPr="00030760" w:rsidRDefault="00A72E59" w:rsidP="00C53702">
      <w:pPr>
        <w:autoSpaceDE w:val="0"/>
        <w:autoSpaceDN w:val="0"/>
        <w:adjustRightInd w:val="0"/>
        <w:spacing w:after="0" w:line="360" w:lineRule="auto"/>
        <w:ind w:right="49"/>
        <w:jc w:val="both"/>
        <w:rPr>
          <w:rFonts w:ascii="Palatino Linotype" w:eastAsia="Times New Roman" w:hAnsi="Palatino Linotype" w:cs="Times New Roman"/>
          <w:b/>
          <w:sz w:val="24"/>
          <w:szCs w:val="24"/>
          <w:lang w:val="es-ES"/>
        </w:rPr>
      </w:pPr>
      <w:r w:rsidRPr="00030760">
        <w:rPr>
          <w:rFonts w:ascii="Palatino Linotype" w:eastAsia="Times New Roman" w:hAnsi="Palatino Linotype" w:cs="Times New Roman"/>
          <w:b/>
          <w:sz w:val="28"/>
          <w:szCs w:val="24"/>
          <w:lang w:val="es-ES"/>
        </w:rPr>
        <w:t xml:space="preserve">CUARTO. </w:t>
      </w:r>
      <w:proofErr w:type="spellStart"/>
      <w:r w:rsidRPr="00030760">
        <w:rPr>
          <w:rFonts w:ascii="Palatino Linotype" w:eastAsia="Times New Roman" w:hAnsi="Palatino Linotype" w:cs="Arial"/>
          <w:b/>
          <w:sz w:val="24"/>
          <w:szCs w:val="24"/>
          <w:lang w:val="es-ES"/>
        </w:rPr>
        <w:t>Procedibilidad</w:t>
      </w:r>
      <w:proofErr w:type="spellEnd"/>
      <w:r w:rsidRPr="00030760">
        <w:rPr>
          <w:rFonts w:ascii="Palatino Linotype" w:eastAsia="Times New Roman" w:hAnsi="Palatino Linotype" w:cs="Arial"/>
          <w:b/>
          <w:sz w:val="24"/>
          <w:szCs w:val="24"/>
          <w:lang w:val="es-ES"/>
        </w:rPr>
        <w:t>.</w:t>
      </w:r>
      <w:r w:rsidRPr="00030760">
        <w:rPr>
          <w:rFonts w:ascii="Palatino Linotype" w:eastAsia="Times New Roman" w:hAnsi="Palatino Linotype" w:cs="Times New Roman"/>
          <w:b/>
          <w:sz w:val="24"/>
          <w:szCs w:val="24"/>
          <w:lang w:val="es-ES"/>
        </w:rPr>
        <w:t xml:space="preserve"> </w:t>
      </w:r>
      <w:r w:rsidRPr="00030760">
        <w:rPr>
          <w:rFonts w:ascii="Palatino Linotype" w:eastAsia="Times New Roman" w:hAnsi="Palatino Linotype" w:cs="Arial"/>
          <w:sz w:val="24"/>
          <w:szCs w:val="24"/>
          <w:lang w:val="es-ES"/>
        </w:rPr>
        <w:t xml:space="preserve">Del análisis efectuado se advierte que resulta procedente la interposición de los recursos y se concluye la acreditación plena de todos y cada uno de los elementos formales exigidos por el artículo 180 </w:t>
      </w:r>
      <w:r w:rsidRPr="00030760">
        <w:rPr>
          <w:rFonts w:ascii="Palatino Linotype" w:eastAsia="Times New Roman" w:hAnsi="Palatino Linotype" w:cs="Arial"/>
          <w:sz w:val="24"/>
          <w:szCs w:val="24"/>
        </w:rPr>
        <w:t xml:space="preserve">de la </w:t>
      </w:r>
      <w:r w:rsidRPr="00030760">
        <w:rPr>
          <w:rFonts w:ascii="Palatino Linotype" w:eastAsia="Times New Roman" w:hAnsi="Palatino Linotype" w:cs="Times New Roman"/>
          <w:sz w:val="24"/>
          <w:szCs w:val="24"/>
          <w:lang w:val="es-ES"/>
        </w:rPr>
        <w:t xml:space="preserve">Ley de Transparencia y Acceso a la Información Pública del Estado de México y Municipios, en atención a que fueron presentados mediante el formato visible en </w:t>
      </w:r>
      <w:r w:rsidRPr="00030760">
        <w:rPr>
          <w:rFonts w:ascii="Palatino Linotype" w:eastAsia="Times New Roman" w:hAnsi="Palatino Linotype" w:cs="Times New Roman"/>
          <w:b/>
          <w:sz w:val="24"/>
          <w:szCs w:val="24"/>
          <w:lang w:val="es-ES"/>
        </w:rPr>
        <w:t xml:space="preserve">EL SAIMEX. </w:t>
      </w:r>
    </w:p>
    <w:p w:rsidR="00603A36" w:rsidRPr="00030760" w:rsidRDefault="00603A36" w:rsidP="00C53702">
      <w:pPr>
        <w:spacing w:after="0" w:line="360" w:lineRule="auto"/>
        <w:jc w:val="both"/>
        <w:rPr>
          <w:rFonts w:ascii="Palatino Linotype" w:eastAsia="Times New Roman" w:hAnsi="Palatino Linotype" w:cs="Times New Roman"/>
          <w:sz w:val="24"/>
          <w:szCs w:val="24"/>
          <w:lang w:val="es-ES"/>
        </w:rPr>
      </w:pPr>
    </w:p>
    <w:p w:rsidR="00E56233" w:rsidRPr="00030760" w:rsidRDefault="00E56233" w:rsidP="00C53702">
      <w:pPr>
        <w:spacing w:after="0" w:line="360" w:lineRule="auto"/>
        <w:jc w:val="both"/>
        <w:textAlignment w:val="baseline"/>
        <w:rPr>
          <w:rFonts w:ascii="Palatino Linotype" w:eastAsia="Times New Roman" w:hAnsi="Palatino Linotype" w:cs="Arial"/>
          <w:sz w:val="24"/>
          <w:szCs w:val="24"/>
          <w:lang w:val="es-ES" w:eastAsia="es-MX"/>
        </w:rPr>
      </w:pPr>
      <w:r w:rsidRPr="00030760">
        <w:rPr>
          <w:rFonts w:ascii="Palatino Linotype" w:hAnsi="Palatino Linotype"/>
          <w:b/>
          <w:color w:val="000000" w:themeColor="text1"/>
          <w:sz w:val="28"/>
          <w:lang w:val="es-MX" w:eastAsia="es-MX"/>
        </w:rPr>
        <w:t>QUINTO</w:t>
      </w:r>
      <w:r w:rsidRPr="00030760">
        <w:rPr>
          <w:rFonts w:ascii="Palatino Linotype" w:hAnsi="Palatino Linotype" w:cs="Arial"/>
          <w:b/>
          <w:color w:val="000000" w:themeColor="text1"/>
          <w:lang w:val="es-MX" w:eastAsia="es-MX"/>
        </w:rPr>
        <w:t xml:space="preserve">. </w:t>
      </w:r>
      <w:r w:rsidRPr="00030760">
        <w:rPr>
          <w:rFonts w:ascii="Palatino Linotype" w:eastAsia="Times New Roman" w:hAnsi="Palatino Linotype" w:cs="Arial"/>
          <w:b/>
          <w:color w:val="000000" w:themeColor="text1"/>
          <w:sz w:val="24"/>
          <w:szCs w:val="24"/>
          <w:lang w:val="es-ES" w:eastAsia="es-MX"/>
        </w:rPr>
        <w:t>Estudio y resolución del asunto.</w:t>
      </w:r>
      <w:r w:rsidRPr="00030760">
        <w:rPr>
          <w:rFonts w:ascii="Palatino Linotype" w:eastAsia="Times New Roman" w:hAnsi="Palatino Linotype" w:cs="Arial"/>
          <w:color w:val="000000" w:themeColor="text1"/>
          <w:sz w:val="24"/>
          <w:szCs w:val="24"/>
          <w:lang w:val="es-ES" w:eastAsia="es-MX"/>
        </w:rPr>
        <w:t xml:space="preserve"> Del análisis efectuado, se advierte que el </w:t>
      </w:r>
      <w:r w:rsidRPr="00030760">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E56233" w:rsidRPr="00030760" w:rsidRDefault="00E56233" w:rsidP="00C53702">
      <w:pPr>
        <w:spacing w:after="0" w:line="240" w:lineRule="auto"/>
        <w:jc w:val="both"/>
        <w:rPr>
          <w:rFonts w:ascii="Palatino Linotype" w:eastAsia="Times New Roman" w:hAnsi="Palatino Linotype" w:cs="Arial"/>
          <w:sz w:val="24"/>
          <w:szCs w:val="24"/>
          <w:lang w:val="es-ES"/>
        </w:rPr>
      </w:pPr>
    </w:p>
    <w:p w:rsidR="00E56233" w:rsidRPr="00030760" w:rsidRDefault="00E56233" w:rsidP="00C53702">
      <w:pPr>
        <w:spacing w:after="0" w:line="240" w:lineRule="auto"/>
        <w:ind w:left="851" w:right="901"/>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i/>
          <w:color w:val="000000"/>
          <w:sz w:val="22"/>
          <w:szCs w:val="22"/>
          <w:lang w:val="es-ES"/>
        </w:rPr>
        <w:t>“</w:t>
      </w:r>
      <w:r w:rsidRPr="00030760">
        <w:rPr>
          <w:rFonts w:ascii="Palatino Linotype" w:eastAsia="Times New Roman" w:hAnsi="Palatino Linotype" w:cs="Arial"/>
          <w:b/>
          <w:i/>
          <w:color w:val="000000"/>
          <w:sz w:val="22"/>
          <w:szCs w:val="22"/>
          <w:lang w:val="es-ES"/>
        </w:rPr>
        <w:t>Artículo 179.</w:t>
      </w:r>
      <w:r w:rsidRPr="00030760">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E56233" w:rsidRPr="00030760" w:rsidRDefault="00E56233" w:rsidP="00C53702">
      <w:pPr>
        <w:spacing w:after="0" w:line="240" w:lineRule="auto"/>
        <w:ind w:left="851" w:right="901"/>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i/>
          <w:color w:val="000000"/>
          <w:sz w:val="22"/>
          <w:szCs w:val="22"/>
          <w:lang w:val="es-ES"/>
        </w:rPr>
        <w:t>…</w:t>
      </w:r>
    </w:p>
    <w:p w:rsidR="00E56233" w:rsidRPr="00030760" w:rsidRDefault="00E56233" w:rsidP="00C53702">
      <w:pPr>
        <w:spacing w:after="0" w:line="240" w:lineRule="auto"/>
        <w:ind w:left="851" w:right="901"/>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b/>
          <w:i/>
          <w:color w:val="000000"/>
          <w:sz w:val="22"/>
          <w:szCs w:val="22"/>
          <w:lang w:val="es-ES"/>
        </w:rPr>
        <w:t>VII. La falta de respuesta a una solicitud de acceso a la información</w:t>
      </w:r>
      <w:r w:rsidRPr="00030760">
        <w:rPr>
          <w:rFonts w:ascii="Palatino Linotype" w:eastAsia="Times New Roman" w:hAnsi="Palatino Linotype" w:cs="Arial"/>
          <w:i/>
          <w:color w:val="000000"/>
          <w:sz w:val="22"/>
          <w:szCs w:val="22"/>
          <w:lang w:val="es-ES"/>
        </w:rPr>
        <w:t>;</w:t>
      </w:r>
    </w:p>
    <w:p w:rsidR="00E56233" w:rsidRPr="00030760" w:rsidRDefault="00E56233" w:rsidP="00C53702">
      <w:pPr>
        <w:spacing w:after="0" w:line="240" w:lineRule="auto"/>
        <w:ind w:left="851" w:right="901"/>
        <w:jc w:val="both"/>
        <w:rPr>
          <w:rFonts w:ascii="Palatino Linotype" w:eastAsia="Times New Roman" w:hAnsi="Palatino Linotype" w:cs="Arial"/>
          <w:b/>
          <w:i/>
          <w:color w:val="000000"/>
          <w:sz w:val="22"/>
          <w:szCs w:val="22"/>
          <w:lang w:val="es-ES"/>
        </w:rPr>
      </w:pPr>
      <w:r w:rsidRPr="00030760">
        <w:rPr>
          <w:rFonts w:ascii="Palatino Linotype" w:eastAsia="Times New Roman" w:hAnsi="Palatino Linotype" w:cs="Arial"/>
          <w:b/>
          <w:i/>
          <w:color w:val="000000"/>
          <w:sz w:val="22"/>
          <w:szCs w:val="22"/>
          <w:lang w:val="es-ES"/>
        </w:rPr>
        <w:t>…</w:t>
      </w:r>
    </w:p>
    <w:p w:rsidR="00E56233" w:rsidRPr="00030760" w:rsidRDefault="00E56233" w:rsidP="00C53702">
      <w:pPr>
        <w:spacing w:after="0" w:line="240" w:lineRule="auto"/>
        <w:ind w:left="851" w:right="901"/>
        <w:jc w:val="both"/>
        <w:rPr>
          <w:rFonts w:ascii="Palatino Linotype" w:eastAsia="Times New Roman" w:hAnsi="Palatino Linotype" w:cs="Arial"/>
          <w:b/>
          <w:i/>
          <w:color w:val="000000"/>
          <w:sz w:val="22"/>
          <w:szCs w:val="22"/>
          <w:lang w:val="es-ES"/>
        </w:rPr>
      </w:pPr>
      <w:r w:rsidRPr="00030760">
        <w:rPr>
          <w:rFonts w:ascii="Palatino Linotype" w:eastAsia="Times New Roman" w:hAnsi="Palatino Linotype" w:cs="Arial"/>
          <w:b/>
          <w:i/>
          <w:color w:val="000000"/>
          <w:sz w:val="22"/>
          <w:szCs w:val="22"/>
          <w:lang w:val="es-ES"/>
        </w:rPr>
        <w:t>XI. La falta de trámite a una solicitud;</w:t>
      </w:r>
    </w:p>
    <w:p w:rsidR="00E56233" w:rsidRPr="00030760" w:rsidRDefault="00E56233" w:rsidP="00C53702">
      <w:pPr>
        <w:spacing w:after="0" w:line="240" w:lineRule="auto"/>
        <w:ind w:left="851" w:right="901"/>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i/>
          <w:color w:val="000000"/>
          <w:sz w:val="22"/>
          <w:szCs w:val="22"/>
          <w:lang w:val="es-ES"/>
        </w:rPr>
        <w:t>…”</w:t>
      </w:r>
    </w:p>
    <w:p w:rsidR="00E56233" w:rsidRPr="00030760" w:rsidRDefault="00E56233" w:rsidP="00C53702">
      <w:pPr>
        <w:spacing w:after="0" w:line="240" w:lineRule="auto"/>
        <w:ind w:left="851" w:right="901"/>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i/>
          <w:color w:val="000000"/>
          <w:sz w:val="22"/>
          <w:szCs w:val="22"/>
          <w:lang w:val="es-ES"/>
        </w:rPr>
        <w:t>(Énfasis añadido)</w:t>
      </w:r>
    </w:p>
    <w:p w:rsidR="00E56233" w:rsidRPr="00030760" w:rsidRDefault="00E56233" w:rsidP="00C53702">
      <w:pPr>
        <w:spacing w:after="0" w:line="240" w:lineRule="auto"/>
        <w:ind w:left="851" w:right="901"/>
        <w:jc w:val="both"/>
        <w:rPr>
          <w:rFonts w:ascii="Palatino Linotype" w:eastAsia="Times New Roman" w:hAnsi="Palatino Linotype" w:cs="Arial"/>
          <w:i/>
          <w:color w:val="000000"/>
          <w:sz w:val="24"/>
          <w:szCs w:val="22"/>
          <w:lang w:val="es-ES"/>
        </w:rPr>
      </w:pPr>
    </w:p>
    <w:p w:rsidR="00E56233" w:rsidRPr="00030760" w:rsidRDefault="00E56233" w:rsidP="00C53702">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030760">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030760">
        <w:rPr>
          <w:rFonts w:ascii="Palatino Linotype" w:eastAsia="Times New Roman" w:hAnsi="Palatino Linotype" w:cs="Arial"/>
          <w:b/>
          <w:sz w:val="24"/>
          <w:szCs w:val="24"/>
          <w:lang w:val="es-ES"/>
        </w:rPr>
        <w:t>EL SUJETO OBLIGADO</w:t>
      </w:r>
      <w:r w:rsidRPr="00030760">
        <w:rPr>
          <w:rFonts w:ascii="Palatino Linotype" w:eastAsia="Times New Roman" w:hAnsi="Palatino Linotype" w:cs="Arial"/>
          <w:sz w:val="24"/>
          <w:szCs w:val="24"/>
          <w:lang w:val="es-ES"/>
        </w:rPr>
        <w:t xml:space="preserve"> omitió turnar a las áreas competentes y dar respuesta a lo requerido por </w:t>
      </w:r>
      <w:r w:rsidR="00A16232" w:rsidRPr="00030760">
        <w:rPr>
          <w:rFonts w:ascii="Palatino Linotype" w:eastAsia="Times New Roman" w:hAnsi="Palatino Linotype" w:cs="Arial"/>
          <w:b/>
          <w:sz w:val="24"/>
          <w:szCs w:val="24"/>
          <w:lang w:val="es-ES"/>
        </w:rPr>
        <w:t>LA</w:t>
      </w:r>
      <w:r w:rsidRPr="00030760">
        <w:rPr>
          <w:rFonts w:ascii="Palatino Linotype" w:eastAsia="Times New Roman" w:hAnsi="Palatino Linotype" w:cs="Arial"/>
          <w:b/>
          <w:sz w:val="24"/>
          <w:szCs w:val="24"/>
          <w:lang w:val="es-ES"/>
        </w:rPr>
        <w:t xml:space="preserve"> RECURRENTE </w:t>
      </w:r>
      <w:r w:rsidRPr="00030760">
        <w:rPr>
          <w:rFonts w:ascii="Palatino Linotype" w:eastAsia="Times New Roman" w:hAnsi="Palatino Linotype" w:cs="Arial"/>
          <w:sz w:val="24"/>
          <w:szCs w:val="24"/>
          <w:lang w:val="es-ES"/>
        </w:rPr>
        <w:t xml:space="preserve">en su solicitud de información pública; atento a ello, </w:t>
      </w:r>
      <w:r w:rsidRPr="00030760">
        <w:rPr>
          <w:rFonts w:ascii="Palatino Linotype" w:eastAsia="Times New Roman" w:hAnsi="Palatino Linotype" w:cs="Times New Roman"/>
          <w:sz w:val="24"/>
          <w:szCs w:val="24"/>
          <w:lang w:val="es-ES"/>
        </w:rPr>
        <w:t xml:space="preserve">este Órgano Garante </w:t>
      </w:r>
      <w:r w:rsidRPr="00030760">
        <w:rPr>
          <w:rFonts w:ascii="Palatino Linotype" w:eastAsia="Times New Roman" w:hAnsi="Palatino Linotype" w:cs="Arial"/>
          <w:sz w:val="24"/>
          <w:szCs w:val="24"/>
          <w:lang w:val="es-ES"/>
        </w:rPr>
        <w:t xml:space="preserve">considera que las </w:t>
      </w:r>
      <w:r w:rsidRPr="00030760">
        <w:rPr>
          <w:rFonts w:ascii="Palatino Linotype" w:eastAsia="Times New Roman" w:hAnsi="Palatino Linotype" w:cs="Arial"/>
          <w:sz w:val="24"/>
          <w:szCs w:val="24"/>
          <w:lang w:val="es-ES"/>
        </w:rPr>
        <w:lastRenderedPageBreak/>
        <w:t xml:space="preserve">razones o motivos de inconformidad son </w:t>
      </w:r>
      <w:r w:rsidRPr="00030760">
        <w:rPr>
          <w:rFonts w:ascii="Palatino Linotype" w:eastAsia="Times New Roman" w:hAnsi="Palatino Linotype" w:cs="Arial"/>
          <w:b/>
          <w:sz w:val="24"/>
          <w:szCs w:val="24"/>
          <w:lang w:val="es-ES"/>
        </w:rPr>
        <w:t>fundados</w:t>
      </w:r>
      <w:r w:rsidRPr="00030760">
        <w:rPr>
          <w:rFonts w:ascii="Palatino Linotype" w:eastAsia="Times New Roman" w:hAnsi="Palatino Linotype" w:cs="Arial"/>
          <w:sz w:val="24"/>
          <w:szCs w:val="24"/>
          <w:lang w:val="es-ES"/>
        </w:rPr>
        <w:t>.</w:t>
      </w:r>
    </w:p>
    <w:p w:rsidR="00E56233" w:rsidRPr="00030760" w:rsidRDefault="00E56233" w:rsidP="00C53702">
      <w:pPr>
        <w:spacing w:after="0" w:line="360" w:lineRule="auto"/>
        <w:jc w:val="both"/>
        <w:rPr>
          <w:rFonts w:ascii="Palatino Linotype" w:hAnsi="Palatino Linotype"/>
          <w:sz w:val="24"/>
          <w:szCs w:val="24"/>
        </w:rPr>
      </w:pPr>
    </w:p>
    <w:p w:rsidR="00E56233" w:rsidRPr="00030760" w:rsidRDefault="00E56233" w:rsidP="00C53702">
      <w:pPr>
        <w:spacing w:after="0" w:line="360" w:lineRule="auto"/>
        <w:jc w:val="both"/>
        <w:rPr>
          <w:rFonts w:ascii="Palatino Linotype" w:hAnsi="Palatino Linotype"/>
          <w:sz w:val="24"/>
          <w:szCs w:val="24"/>
        </w:rPr>
      </w:pPr>
      <w:r w:rsidRPr="00030760">
        <w:rPr>
          <w:rFonts w:ascii="Palatino Linotype" w:hAnsi="Palatino Linotype"/>
          <w:sz w:val="24"/>
          <w:szCs w:val="24"/>
        </w:rPr>
        <w:t xml:space="preserve">Es así que, de acuerdo a los motivos de inconformidad hechos valer por </w:t>
      </w:r>
      <w:r w:rsidR="00A16232" w:rsidRPr="00030760">
        <w:rPr>
          <w:rFonts w:ascii="Palatino Linotype" w:hAnsi="Palatino Linotype"/>
          <w:b/>
          <w:sz w:val="24"/>
          <w:szCs w:val="24"/>
        </w:rPr>
        <w:t>LA</w:t>
      </w:r>
      <w:r w:rsidRPr="00030760">
        <w:rPr>
          <w:rFonts w:ascii="Palatino Linotype" w:hAnsi="Palatino Linotype"/>
          <w:b/>
          <w:sz w:val="24"/>
          <w:szCs w:val="24"/>
        </w:rPr>
        <w:t xml:space="preserve"> RECURRENTE</w:t>
      </w:r>
      <w:r w:rsidRPr="00030760">
        <w:rPr>
          <w:rFonts w:ascii="Palatino Linotype" w:hAnsi="Palatino Linotype"/>
          <w:sz w:val="24"/>
          <w:szCs w:val="24"/>
        </w:rPr>
        <w:t>, ante la falta tanto de respuesta a la solicitud, como del envío del Informe Justificado por parte del</w:t>
      </w:r>
      <w:r w:rsidRPr="00030760">
        <w:rPr>
          <w:rFonts w:ascii="Palatino Linotype" w:hAnsi="Palatino Linotype"/>
          <w:b/>
          <w:sz w:val="24"/>
          <w:szCs w:val="24"/>
        </w:rPr>
        <w:t xml:space="preserve"> SUJETO OBLIGADO</w:t>
      </w:r>
      <w:r w:rsidRPr="00030760">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807C81" w:rsidRPr="00030760" w:rsidRDefault="00807C81" w:rsidP="00C53702">
      <w:pPr>
        <w:spacing w:after="0" w:line="360" w:lineRule="auto"/>
        <w:ind w:left="851" w:right="901"/>
        <w:jc w:val="both"/>
        <w:rPr>
          <w:rFonts w:ascii="Palatino Linotype" w:eastAsia="Times New Roman" w:hAnsi="Palatino Linotype" w:cs="Arial"/>
          <w:i/>
          <w:color w:val="000000"/>
          <w:sz w:val="24"/>
          <w:szCs w:val="22"/>
          <w:lang w:val="es-ES"/>
        </w:rPr>
      </w:pPr>
    </w:p>
    <w:p w:rsidR="00D277DB" w:rsidRPr="00030760" w:rsidRDefault="00520F43" w:rsidP="00C53702">
      <w:pPr>
        <w:spacing w:after="0" w:line="360" w:lineRule="auto"/>
        <w:jc w:val="both"/>
        <w:rPr>
          <w:rFonts w:ascii="Palatino Linotype" w:eastAsia="Times New Roman" w:hAnsi="Palatino Linotype" w:cs="Arial"/>
          <w:sz w:val="24"/>
          <w:szCs w:val="24"/>
          <w:lang w:val="es-MX" w:eastAsia="es-MX"/>
        </w:rPr>
      </w:pPr>
      <w:r w:rsidRPr="00030760">
        <w:rPr>
          <w:rFonts w:ascii="Palatino Linotype" w:eastAsia="Arial Unicode MS" w:hAnsi="Palatino Linotype" w:cs="Arial"/>
          <w:color w:val="000000"/>
          <w:sz w:val="24"/>
          <w:szCs w:val="24"/>
          <w:lang w:val="es-ES"/>
        </w:rPr>
        <w:t xml:space="preserve">En ese contexto, es necesario referir </w:t>
      </w:r>
      <w:r w:rsidR="00D277DB" w:rsidRPr="00030760">
        <w:rPr>
          <w:rFonts w:ascii="Palatino Linotype" w:eastAsia="Arial Unicode MS" w:hAnsi="Palatino Linotype" w:cs="Arial"/>
          <w:color w:val="000000"/>
          <w:sz w:val="24"/>
          <w:szCs w:val="24"/>
          <w:lang w:val="es-ES"/>
        </w:rPr>
        <w:t xml:space="preserve">los </w:t>
      </w:r>
      <w:r w:rsidR="00D277DB" w:rsidRPr="00030760">
        <w:rPr>
          <w:rFonts w:ascii="Palatino Linotype" w:eastAsia="Times New Roman" w:hAnsi="Palatino Linotype" w:cs="Arial"/>
          <w:sz w:val="24"/>
          <w:szCs w:val="24"/>
          <w:lang w:val="es-MX" w:eastAsia="es-MX"/>
        </w:rPr>
        <w:t>artículos</w:t>
      </w:r>
      <w:r w:rsidR="00D277DB" w:rsidRPr="00030760">
        <w:rPr>
          <w:rFonts w:ascii="Palatino Linotype" w:eastAsia="Times New Roman" w:hAnsi="Palatino Linotype" w:cs="Times New Roman"/>
          <w:sz w:val="24"/>
          <w:szCs w:val="24"/>
          <w:lang w:val="es-ES"/>
        </w:rPr>
        <w:t xml:space="preserve"> 6, párrafo cuarto, Apartado A, fracción I y 41, fracción I, primer y segundo párrafos de la Constitución Política de los Estados Unidos Mexicanos; </w:t>
      </w:r>
      <w:r w:rsidR="00D277DB" w:rsidRPr="00030760">
        <w:rPr>
          <w:rFonts w:ascii="Palatino Linotype" w:eastAsia="Calibri" w:hAnsi="Palatino Linotype" w:cs="Arial"/>
          <w:sz w:val="24"/>
          <w:szCs w:val="24"/>
          <w:lang w:val="es-ES"/>
        </w:rPr>
        <w:t xml:space="preserve">5, párrafos </w:t>
      </w:r>
      <w:r w:rsidR="00D277DB" w:rsidRPr="00030760">
        <w:rPr>
          <w:rFonts w:ascii="Palatino Linotype" w:eastAsia="Times New Roman" w:hAnsi="Palatino Linotype" w:cs="Times New Roman"/>
          <w:sz w:val="24"/>
          <w:szCs w:val="24"/>
          <w:lang w:val="es-ES"/>
        </w:rPr>
        <w:t>vigésimo</w:t>
      </w:r>
      <w:r w:rsidR="00A16232" w:rsidRPr="00030760">
        <w:rPr>
          <w:rFonts w:ascii="Palatino Linotype" w:eastAsia="Times New Roman" w:hAnsi="Palatino Linotype" w:cs="Times New Roman"/>
          <w:sz w:val="24"/>
          <w:szCs w:val="24"/>
          <w:lang w:val="es-ES"/>
        </w:rPr>
        <w:t xml:space="preserve"> segundo</w:t>
      </w:r>
      <w:r w:rsidR="00D277DB" w:rsidRPr="00030760">
        <w:rPr>
          <w:rFonts w:ascii="Palatino Linotype" w:eastAsia="Times New Roman" w:hAnsi="Palatino Linotype" w:cs="Times New Roman"/>
          <w:sz w:val="24"/>
          <w:szCs w:val="24"/>
          <w:lang w:val="es-ES"/>
        </w:rPr>
        <w:t xml:space="preserve">, vigésimo </w:t>
      </w:r>
      <w:r w:rsidR="00A16232" w:rsidRPr="00030760">
        <w:rPr>
          <w:rFonts w:ascii="Palatino Linotype" w:eastAsia="Times New Roman" w:hAnsi="Palatino Linotype" w:cs="Times New Roman"/>
          <w:sz w:val="24"/>
          <w:szCs w:val="24"/>
          <w:lang w:val="es-ES"/>
        </w:rPr>
        <w:t xml:space="preserve">tercero </w:t>
      </w:r>
      <w:r w:rsidR="00D277DB" w:rsidRPr="00030760">
        <w:rPr>
          <w:rFonts w:ascii="Palatino Linotype" w:eastAsia="Times New Roman" w:hAnsi="Palatino Linotype" w:cs="Times New Roman"/>
          <w:sz w:val="24"/>
          <w:szCs w:val="24"/>
          <w:lang w:val="es-ES"/>
        </w:rPr>
        <w:t xml:space="preserve">y vigésimo </w:t>
      </w:r>
      <w:r w:rsidR="00A16232" w:rsidRPr="00030760">
        <w:rPr>
          <w:rFonts w:ascii="Palatino Linotype" w:eastAsia="Times New Roman" w:hAnsi="Palatino Linotype" w:cs="Times New Roman"/>
          <w:sz w:val="24"/>
          <w:szCs w:val="24"/>
          <w:lang w:val="es-ES"/>
        </w:rPr>
        <w:t>cuarto</w:t>
      </w:r>
      <w:r w:rsidR="00D277DB" w:rsidRPr="00030760">
        <w:rPr>
          <w:rFonts w:ascii="Palatino Linotype" w:eastAsia="Times New Roman" w:hAnsi="Palatino Linotype" w:cs="Times New Roman"/>
          <w:sz w:val="24"/>
          <w:szCs w:val="24"/>
          <w:lang w:val="es-ES"/>
        </w:rPr>
        <w:t xml:space="preserve">, fracciones IV y V y 12 </w:t>
      </w:r>
      <w:r w:rsidR="00D277DB" w:rsidRPr="00030760">
        <w:rPr>
          <w:rFonts w:ascii="Palatino Linotype" w:eastAsia="Calibri" w:hAnsi="Palatino Linotype" w:cs="Arial"/>
          <w:sz w:val="24"/>
          <w:szCs w:val="24"/>
          <w:lang w:val="es-ES"/>
        </w:rPr>
        <w:t>de la Constitución Política del Estado Libre y Soberano de México</w:t>
      </w:r>
      <w:r w:rsidR="00D277DB" w:rsidRPr="00030760">
        <w:rPr>
          <w:rFonts w:ascii="Palatino Linotype" w:eastAsia="Times New Roman" w:hAnsi="Palatino Linotype" w:cs="Times New Roman"/>
          <w:sz w:val="24"/>
          <w:szCs w:val="24"/>
          <w:lang w:val="es-ES"/>
        </w:rPr>
        <w:t xml:space="preserve">; 23 de la Ley General de Transparencia y Acceso a la Información Pública; y 23 </w:t>
      </w:r>
      <w:r w:rsidR="00D277DB" w:rsidRPr="00030760">
        <w:rPr>
          <w:rFonts w:ascii="Palatino Linotype" w:eastAsia="Calibri" w:hAnsi="Palatino Linotype" w:cs="Arial"/>
          <w:sz w:val="24"/>
          <w:szCs w:val="24"/>
          <w:lang w:val="es-ES"/>
        </w:rPr>
        <w:t xml:space="preserve">de la Ley de Transparencia y Acceso a la Información Pública del Estado de México y Municipios y 27, numeral 1 y 28, numerales 1, 2 y 6 </w:t>
      </w:r>
      <w:r w:rsidR="00D277DB" w:rsidRPr="00030760">
        <w:rPr>
          <w:rFonts w:ascii="Palatino Linotype" w:eastAsia="Times New Roman" w:hAnsi="Palatino Linotype" w:cs="Arial"/>
          <w:sz w:val="24"/>
          <w:szCs w:val="24"/>
          <w:lang w:val="es-ES"/>
        </w:rPr>
        <w:t>de la Ley General de Partidos Políticos</w:t>
      </w:r>
      <w:r w:rsidR="00D277DB" w:rsidRPr="00030760">
        <w:rPr>
          <w:rFonts w:ascii="Palatino Linotype" w:eastAsia="Calibri" w:hAnsi="Palatino Linotype" w:cs="Arial"/>
          <w:sz w:val="24"/>
          <w:szCs w:val="24"/>
          <w:lang w:val="es-ES"/>
        </w:rPr>
        <w:t>, los cuales indican lo siguiente:</w:t>
      </w:r>
    </w:p>
    <w:p w:rsidR="00D81EF8" w:rsidRPr="00030760" w:rsidRDefault="00D81EF8" w:rsidP="00C53702">
      <w:pPr>
        <w:spacing w:after="0" w:line="240" w:lineRule="auto"/>
        <w:ind w:left="851" w:right="900"/>
        <w:jc w:val="center"/>
        <w:rPr>
          <w:rFonts w:ascii="Palatino Linotype" w:eastAsia="Times New Roman" w:hAnsi="Palatino Linotype" w:cs="Arial"/>
          <w:b/>
          <w:bCs/>
          <w:i/>
          <w:sz w:val="22"/>
          <w:szCs w:val="22"/>
          <w:lang w:val="es-ES"/>
        </w:rPr>
      </w:pPr>
    </w:p>
    <w:p w:rsidR="00D277DB" w:rsidRPr="00030760" w:rsidRDefault="00D277DB" w:rsidP="00C53702">
      <w:pPr>
        <w:spacing w:after="0" w:line="240" w:lineRule="auto"/>
        <w:ind w:left="851" w:right="900"/>
        <w:jc w:val="center"/>
        <w:rPr>
          <w:rFonts w:ascii="Palatino Linotype" w:eastAsia="Times New Roman" w:hAnsi="Palatino Linotype" w:cs="Arial"/>
          <w:b/>
          <w:bCs/>
          <w:i/>
          <w:sz w:val="22"/>
          <w:szCs w:val="22"/>
          <w:lang w:val="es-ES"/>
        </w:rPr>
      </w:pPr>
      <w:r w:rsidRPr="00030760">
        <w:rPr>
          <w:rFonts w:ascii="Palatino Linotype" w:eastAsia="Times New Roman" w:hAnsi="Palatino Linotype" w:cs="Arial"/>
          <w:b/>
          <w:bCs/>
          <w:i/>
          <w:sz w:val="22"/>
          <w:szCs w:val="22"/>
          <w:lang w:val="es-ES"/>
        </w:rPr>
        <w:t>Constitución Política de los Estados Unidos Mexicanos</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Cs/>
          <w:i/>
          <w:sz w:val="22"/>
          <w:szCs w:val="22"/>
          <w:lang w:val="es-ES"/>
        </w:rPr>
        <w:t>“</w:t>
      </w:r>
      <w:r w:rsidRPr="00030760">
        <w:rPr>
          <w:rFonts w:ascii="Palatino Linotype" w:eastAsia="Times New Roman" w:hAnsi="Palatino Linotype" w:cs="Arial"/>
          <w:b/>
          <w:bCs/>
          <w:i/>
          <w:sz w:val="22"/>
          <w:szCs w:val="22"/>
          <w:lang w:val="es-ES"/>
        </w:rPr>
        <w:t xml:space="preserve">Artículo </w:t>
      </w:r>
      <w:proofErr w:type="gramStart"/>
      <w:r w:rsidRPr="00030760">
        <w:rPr>
          <w:rFonts w:ascii="Palatino Linotype" w:eastAsia="Times New Roman" w:hAnsi="Palatino Linotype" w:cs="Arial"/>
          <w:b/>
          <w:bCs/>
          <w:i/>
          <w:sz w:val="22"/>
          <w:szCs w:val="22"/>
          <w:lang w:val="es-ES"/>
        </w:rPr>
        <w:t>6o.</w:t>
      </w:r>
      <w:r w:rsidRPr="00030760">
        <w:rPr>
          <w:rFonts w:ascii="Palatino Linotype" w:eastAsia="Times New Roman" w:hAnsi="Palatino Linotype" w:cs="Arial"/>
          <w:bCs/>
          <w:i/>
          <w:sz w:val="22"/>
          <w:szCs w:val="22"/>
          <w:lang w:val="es-ES"/>
        </w:rPr>
        <w:t xml:space="preserve"> …</w:t>
      </w:r>
      <w:proofErr w:type="gramEnd"/>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Cs/>
          <w:i/>
          <w:sz w:val="22"/>
          <w:szCs w:val="22"/>
          <w:lang w:val="es-ES"/>
        </w:rPr>
        <w:t>…</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Cs/>
          <w:i/>
          <w:sz w:val="22"/>
          <w:szCs w:val="22"/>
          <w:lang w:val="es-ES"/>
        </w:rPr>
        <w:t>Para efectos de lo dispuesto en el presente artículo se observará lo siguiente:</w:t>
      </w:r>
    </w:p>
    <w:p w:rsidR="00D277DB" w:rsidRPr="00030760" w:rsidRDefault="00D277DB" w:rsidP="00C53702">
      <w:pPr>
        <w:spacing w:after="0" w:line="240" w:lineRule="auto"/>
        <w:ind w:left="851" w:right="900"/>
        <w:jc w:val="both"/>
        <w:rPr>
          <w:rFonts w:ascii="Palatino Linotype" w:eastAsia="Times New Roman" w:hAnsi="Palatino Linotype" w:cs="Arial"/>
          <w:b/>
          <w:bCs/>
          <w:i/>
          <w:sz w:val="22"/>
          <w:szCs w:val="22"/>
          <w:lang w:val="es-ES"/>
        </w:rPr>
      </w:pPr>
      <w:r w:rsidRPr="00030760">
        <w:rPr>
          <w:rFonts w:ascii="Palatino Linotype" w:eastAsia="Times New Roman" w:hAnsi="Palatino Linotype" w:cs="Arial"/>
          <w:b/>
          <w:bCs/>
          <w:i/>
          <w:sz w:val="22"/>
          <w:szCs w:val="22"/>
          <w:lang w:val="es-ES"/>
        </w:rPr>
        <w:t>A</w:t>
      </w:r>
      <w:r w:rsidRPr="00030760">
        <w:rPr>
          <w:rFonts w:ascii="Palatino Linotype" w:eastAsia="Times New Roman" w:hAnsi="Palatino Linotype" w:cs="Arial"/>
          <w:bCs/>
          <w:i/>
          <w:sz w:val="22"/>
          <w:szCs w:val="22"/>
          <w:lang w:val="es-ES"/>
        </w:rPr>
        <w:t xml:space="preserve">. </w:t>
      </w:r>
      <w:r w:rsidRPr="00030760">
        <w:rPr>
          <w:rFonts w:ascii="Palatino Linotype" w:eastAsia="Times New Roman" w:hAnsi="Palatino Linotype" w:cs="Arial"/>
          <w:b/>
          <w:bCs/>
          <w:i/>
          <w:sz w:val="22"/>
          <w:szCs w:val="22"/>
          <w:lang w:val="es-ES"/>
        </w:rPr>
        <w:t>Para el ejercicio del derecho de acceso a la información</w:t>
      </w:r>
      <w:r w:rsidRPr="00030760">
        <w:rPr>
          <w:rFonts w:ascii="Palatino Linotype" w:eastAsia="Times New Roman" w:hAnsi="Palatino Linotype" w:cs="Arial"/>
          <w:bCs/>
          <w:i/>
          <w:sz w:val="22"/>
          <w:szCs w:val="22"/>
          <w:lang w:val="es-ES"/>
        </w:rPr>
        <w:t xml:space="preserve">, </w:t>
      </w:r>
      <w:smartTag w:uri="urn:schemas-microsoft-com:office:smarttags" w:element="PersonName">
        <w:smartTagPr>
          <w:attr w:name="ProductID" w:val="LA FEDERACIÓN"/>
        </w:smartTagPr>
        <w:r w:rsidRPr="00030760">
          <w:rPr>
            <w:rFonts w:ascii="Palatino Linotype" w:eastAsia="Times New Roman" w:hAnsi="Palatino Linotype" w:cs="Arial"/>
            <w:bCs/>
            <w:i/>
            <w:sz w:val="22"/>
            <w:szCs w:val="22"/>
            <w:lang w:val="es-ES"/>
          </w:rPr>
          <w:t>la Federación</w:t>
        </w:r>
      </w:smartTag>
      <w:r w:rsidRPr="00030760">
        <w:rPr>
          <w:rFonts w:ascii="Palatino Linotype" w:eastAsia="Times New Roman" w:hAnsi="Palatino Linotype" w:cs="Arial"/>
          <w:bCs/>
          <w:i/>
          <w:sz w:val="22"/>
          <w:szCs w:val="22"/>
          <w:lang w:val="es-ES"/>
        </w:rPr>
        <w:t xml:space="preserve"> y </w:t>
      </w:r>
      <w:r w:rsidRPr="00030760">
        <w:rPr>
          <w:rFonts w:ascii="Palatino Linotype" w:eastAsia="Times New Roman" w:hAnsi="Palatino Linotype" w:cs="Arial"/>
          <w:b/>
          <w:bCs/>
          <w:i/>
          <w:sz w:val="22"/>
          <w:szCs w:val="22"/>
          <w:lang w:val="es-ES"/>
        </w:rPr>
        <w:t>las entidades federativas, en el ámbito de sus respectivas competencias, se regirán por los siguientes principios y bases:</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lang w:val="es-ES"/>
        </w:rPr>
        <w:t xml:space="preserve">I. </w:t>
      </w:r>
      <w:r w:rsidRPr="00030760">
        <w:rPr>
          <w:rFonts w:ascii="Palatino Linotype" w:eastAsia="Times New Roman" w:hAnsi="Palatino Linotype" w:cs="Arial"/>
          <w:b/>
          <w:bCs/>
          <w:i/>
          <w:sz w:val="22"/>
          <w:szCs w:val="22"/>
          <w:lang w:val="es-ES"/>
        </w:rPr>
        <w:tab/>
        <w:t>Toda la información en posesión de cualquier</w:t>
      </w:r>
      <w:r w:rsidRPr="00030760">
        <w:rPr>
          <w:rFonts w:ascii="Palatino Linotype" w:eastAsia="Times New Roman" w:hAnsi="Palatino Linotype" w:cs="Arial"/>
          <w:bCs/>
          <w:i/>
          <w:sz w:val="22"/>
          <w:szCs w:val="22"/>
          <w:lang w:val="es-ES"/>
        </w:rPr>
        <w:t xml:space="preserve"> autoridad, entidad, órgano y organismo de los Poderes Ejecutivo, Legislativo y Judicial, órganos autónomos, </w:t>
      </w:r>
      <w:r w:rsidRPr="00030760">
        <w:rPr>
          <w:rFonts w:ascii="Palatino Linotype" w:eastAsia="Times New Roman" w:hAnsi="Palatino Linotype" w:cs="Arial"/>
          <w:b/>
          <w:bCs/>
          <w:i/>
          <w:sz w:val="22"/>
          <w:szCs w:val="22"/>
          <w:lang w:val="es-ES"/>
        </w:rPr>
        <w:t>partidos políticos</w:t>
      </w:r>
      <w:r w:rsidRPr="00030760">
        <w:rPr>
          <w:rFonts w:ascii="Palatino Linotype" w:eastAsia="Times New Roman" w:hAnsi="Palatino Linotype" w:cs="Arial"/>
          <w:bCs/>
          <w:i/>
          <w:sz w:val="22"/>
          <w:szCs w:val="22"/>
          <w:lang w:val="es-ES"/>
        </w:rPr>
        <w:t xml:space="preserve">, fideicomisos y fondos públicos, así como de cualquier persona física, moral o sindicato que reciba y ejerza recursos públicos o realice actos de autoridad en el ámbito federal, estatal y municipal, </w:t>
      </w:r>
      <w:r w:rsidRPr="00030760">
        <w:rPr>
          <w:rFonts w:ascii="Palatino Linotype" w:eastAsia="Times New Roman" w:hAnsi="Palatino Linotype" w:cs="Arial"/>
          <w:b/>
          <w:bCs/>
          <w:i/>
          <w:sz w:val="22"/>
          <w:szCs w:val="22"/>
          <w:lang w:val="es-ES"/>
        </w:rPr>
        <w:t>es pública</w:t>
      </w:r>
      <w:r w:rsidRPr="00030760">
        <w:rPr>
          <w:rFonts w:ascii="Palatino Linotype" w:eastAsia="Times New Roman" w:hAnsi="Palatino Linotype" w:cs="Arial"/>
          <w:bCs/>
          <w:i/>
          <w:sz w:val="22"/>
          <w:szCs w:val="22"/>
          <w:lang w:val="es-ES"/>
        </w:rPr>
        <w:t xml:space="preserve"> y sólo podrá ser </w:t>
      </w:r>
      <w:r w:rsidRPr="00030760">
        <w:rPr>
          <w:rFonts w:ascii="Palatino Linotype" w:eastAsia="Times New Roman" w:hAnsi="Palatino Linotype" w:cs="Arial"/>
          <w:bCs/>
          <w:i/>
          <w:sz w:val="22"/>
          <w:szCs w:val="22"/>
          <w:lang w:val="es-ES"/>
        </w:rPr>
        <w:lastRenderedPageBreak/>
        <w:t xml:space="preserve">reservada temporalmente por razones de interés público y seguridad nacional, en los términos que fijen las leyes. </w:t>
      </w:r>
      <w:r w:rsidRPr="00030760">
        <w:rPr>
          <w:rFonts w:ascii="Palatino Linotype" w:eastAsia="Times New Roman" w:hAnsi="Palatino Linotype" w:cs="Arial"/>
          <w:b/>
          <w:bCs/>
          <w:i/>
          <w:sz w:val="22"/>
          <w:szCs w:val="22"/>
          <w:lang w:val="es-ES"/>
        </w:rPr>
        <w:t xml:space="preserve">En la interpretación de este derecho deberá prevalecer el principio de máxima publicidad. </w:t>
      </w:r>
      <w:r w:rsidRPr="00030760">
        <w:rPr>
          <w:rFonts w:ascii="Palatino Linotype" w:eastAsia="Times New Roman" w:hAnsi="Palatino Linotype" w:cs="Arial"/>
          <w:b/>
          <w:bCs/>
          <w:i/>
          <w:sz w:val="22"/>
          <w:szCs w:val="22"/>
          <w:u w:val="single"/>
          <w:lang w:val="es-ES"/>
        </w:rPr>
        <w:t>Los sujetos obligados deberán documentar todo acto que derive del ejercicio de sus facultades, competencias o funciones</w:t>
      </w:r>
      <w:r w:rsidRPr="00030760">
        <w:rPr>
          <w:rFonts w:ascii="Palatino Linotype" w:eastAsia="Times New Roman" w:hAnsi="Palatino Linotype" w:cs="Arial"/>
          <w:bCs/>
          <w:i/>
          <w:sz w:val="22"/>
          <w:szCs w:val="22"/>
          <w:lang w:val="es-ES"/>
        </w:rPr>
        <w:t>, la ley determinará los supuestos específicos bajo los cuales procederá la declaración de inexistencia de la información.</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lang w:val="es-ES"/>
        </w:rPr>
        <w:t>Artículo 41</w:t>
      </w:r>
      <w:r w:rsidRPr="00030760">
        <w:rPr>
          <w:rFonts w:ascii="Palatino Linotype" w:eastAsia="Times New Roman" w:hAnsi="Palatino Linotype" w:cs="Arial"/>
          <w:bCs/>
          <w:i/>
          <w:sz w:val="22"/>
          <w:szCs w:val="22"/>
          <w:lang w:val="es-ES"/>
        </w:rPr>
        <w:t>. …</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lang w:val="es-ES"/>
        </w:rPr>
        <w:t>I.</w:t>
      </w:r>
      <w:r w:rsidRPr="00030760">
        <w:rPr>
          <w:rFonts w:ascii="Palatino Linotype" w:eastAsia="Times New Roman" w:hAnsi="Palatino Linotype" w:cs="Arial"/>
          <w:bCs/>
          <w:i/>
          <w:sz w:val="22"/>
          <w:szCs w:val="22"/>
          <w:lang w:val="es-ES"/>
        </w:rPr>
        <w:t xml:space="preserve"> </w:t>
      </w:r>
      <w:r w:rsidRPr="00030760">
        <w:rPr>
          <w:rFonts w:ascii="Palatino Linotype" w:eastAsia="Times New Roman" w:hAnsi="Palatino Linotype" w:cs="Arial"/>
          <w:bCs/>
          <w:i/>
          <w:sz w:val="22"/>
          <w:szCs w:val="22"/>
          <w:lang w:val="es-ES"/>
        </w:rPr>
        <w:tab/>
      </w:r>
      <w:r w:rsidRPr="00030760">
        <w:rPr>
          <w:rFonts w:ascii="Palatino Linotype" w:eastAsia="Times New Roman" w:hAnsi="Palatino Linotype" w:cs="Arial"/>
          <w:b/>
          <w:bCs/>
          <w:i/>
          <w:sz w:val="22"/>
          <w:szCs w:val="22"/>
          <w:u w:val="single"/>
          <w:lang w:val="es-ES"/>
        </w:rPr>
        <w:t>Los partidos políticos son entidades de interés público; la ley determinará</w:t>
      </w:r>
      <w:r w:rsidRPr="00030760">
        <w:rPr>
          <w:rFonts w:ascii="Palatino Linotype" w:eastAsia="Times New Roman" w:hAnsi="Palatino Linotype" w:cs="Arial"/>
          <w:bCs/>
          <w:i/>
          <w:sz w:val="22"/>
          <w:szCs w:val="22"/>
          <w:lang w:val="es-ES"/>
        </w:rPr>
        <w:t xml:space="preserve"> las normas y requisitos para su registro legal, las formas específicas de su intervención en el proceso electoral y </w:t>
      </w:r>
      <w:r w:rsidRPr="00030760">
        <w:rPr>
          <w:rFonts w:ascii="Palatino Linotype" w:eastAsia="Times New Roman" w:hAnsi="Palatino Linotype" w:cs="Arial"/>
          <w:b/>
          <w:bCs/>
          <w:i/>
          <w:sz w:val="22"/>
          <w:szCs w:val="22"/>
          <w:u w:val="single"/>
          <w:lang w:val="es-ES"/>
        </w:rPr>
        <w:t>los derechos, obligaciones y prerrogativas que les corresponden</w:t>
      </w:r>
      <w:r w:rsidRPr="00030760">
        <w:rPr>
          <w:rFonts w:ascii="Palatino Linotype" w:eastAsia="Times New Roman" w:hAnsi="Palatino Linotype" w:cs="Arial"/>
          <w:bCs/>
          <w:i/>
          <w:sz w:val="22"/>
          <w:szCs w:val="22"/>
          <w:lang w:val="es-ES"/>
        </w:rPr>
        <w:t>.</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u w:val="single"/>
          <w:lang w:val="es-ES"/>
        </w:rPr>
        <w:t>Los partidos políticos tienen como fin promover la participación del pueblo en la vida democrática, contribuir a la integración de los órganos de representación política y como organizaciones de ciudadanos, hacer posible el acceso de éstos al ejercicio del poder público</w:t>
      </w:r>
      <w:r w:rsidRPr="00030760">
        <w:rPr>
          <w:rFonts w:ascii="Palatino Linotype" w:eastAsia="Times New Roman" w:hAnsi="Palatino Linotype" w:cs="Arial"/>
          <w:bCs/>
          <w:i/>
          <w:sz w:val="22"/>
          <w:szCs w:val="22"/>
          <w:lang w:val="es-ES"/>
        </w:rPr>
        <w:t>,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rsidR="00D277DB" w:rsidRPr="00030760" w:rsidRDefault="00D277DB" w:rsidP="00C53702">
      <w:pPr>
        <w:spacing w:after="0" w:line="240" w:lineRule="auto"/>
        <w:ind w:left="851" w:right="900"/>
        <w:jc w:val="center"/>
        <w:rPr>
          <w:rFonts w:ascii="Palatino Linotype" w:eastAsia="Times New Roman" w:hAnsi="Palatino Linotype" w:cs="Arial"/>
          <w:b/>
          <w:bCs/>
          <w:i/>
          <w:sz w:val="22"/>
          <w:szCs w:val="22"/>
          <w:lang w:val="es-ES"/>
        </w:rPr>
      </w:pPr>
      <w:r w:rsidRPr="00030760">
        <w:rPr>
          <w:rFonts w:ascii="Palatino Linotype" w:eastAsia="Times New Roman" w:hAnsi="Palatino Linotype" w:cs="Arial"/>
          <w:b/>
          <w:bCs/>
          <w:i/>
          <w:sz w:val="22"/>
          <w:szCs w:val="22"/>
          <w:lang w:val="es-ES"/>
        </w:rPr>
        <w:t>Constitución Política del Estado Libre y Soberano de México</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lang w:val="es-ES"/>
        </w:rPr>
        <w:t>Artículo 5</w:t>
      </w:r>
      <w:r w:rsidRPr="00030760">
        <w:rPr>
          <w:rFonts w:ascii="Palatino Linotype" w:eastAsia="Times New Roman" w:hAnsi="Palatino Linotype" w:cs="Arial"/>
          <w:bCs/>
          <w:i/>
          <w:sz w:val="22"/>
          <w:szCs w:val="22"/>
          <w:lang w:val="es-ES"/>
        </w:rPr>
        <w:t>.- …</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Cs/>
          <w:i/>
          <w:sz w:val="22"/>
          <w:szCs w:val="22"/>
          <w:lang w:val="es-ES"/>
        </w:rPr>
        <w:t>…</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u w:val="single"/>
          <w:lang w:val="es-ES"/>
        </w:rPr>
        <w:t>El derecho a la información será garantizado por el Estado</w:t>
      </w:r>
      <w:r w:rsidRPr="00030760">
        <w:rPr>
          <w:rFonts w:ascii="Palatino Linotype" w:eastAsia="Times New Roman" w:hAnsi="Palatino Linotype" w:cs="Arial"/>
          <w:b/>
          <w:bCs/>
          <w:i/>
          <w:sz w:val="22"/>
          <w:szCs w:val="22"/>
          <w:lang w:val="es-ES"/>
        </w:rPr>
        <w:t>. La ley establecerá las previsiones que permitan asegurar la protección, el respeto y la difusión de este derecho</w:t>
      </w:r>
      <w:r w:rsidRPr="00030760">
        <w:rPr>
          <w:rFonts w:ascii="Palatino Linotype" w:eastAsia="Times New Roman" w:hAnsi="Palatino Linotype" w:cs="Arial"/>
          <w:bCs/>
          <w:i/>
          <w:sz w:val="22"/>
          <w:szCs w:val="22"/>
          <w:lang w:val="es-ES"/>
        </w:rPr>
        <w:t>.</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Cs/>
          <w:i/>
          <w:sz w:val="22"/>
          <w:szCs w:val="22"/>
          <w:lang w:val="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u w:val="single"/>
          <w:lang w:val="es-ES"/>
        </w:rPr>
        <w:t>Este derecho se regirá por los principios y bases siguientes</w:t>
      </w:r>
      <w:r w:rsidRPr="00030760">
        <w:rPr>
          <w:rFonts w:ascii="Palatino Linotype" w:eastAsia="Times New Roman" w:hAnsi="Palatino Linotype" w:cs="Arial"/>
          <w:bCs/>
          <w:i/>
          <w:sz w:val="22"/>
          <w:szCs w:val="22"/>
          <w:lang w:val="es-ES"/>
        </w:rPr>
        <w:t>:</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lang w:val="es-ES"/>
        </w:rPr>
        <w:t xml:space="preserve">I. </w:t>
      </w:r>
      <w:r w:rsidRPr="00030760">
        <w:rPr>
          <w:rFonts w:ascii="Palatino Linotype" w:eastAsia="Times New Roman" w:hAnsi="Palatino Linotype" w:cs="Arial"/>
          <w:b/>
          <w:bCs/>
          <w:i/>
          <w:sz w:val="22"/>
          <w:szCs w:val="22"/>
          <w:u w:val="single"/>
          <w:lang w:val="es-ES"/>
        </w:rPr>
        <w:t>Toda la información en posesión de</w:t>
      </w:r>
      <w:r w:rsidRPr="00030760">
        <w:rPr>
          <w:rFonts w:ascii="Palatino Linotype" w:eastAsia="Times New Roman" w:hAnsi="Palatino Linotype" w:cs="Arial"/>
          <w:b/>
          <w:bCs/>
          <w:i/>
          <w:sz w:val="22"/>
          <w:szCs w:val="22"/>
          <w:lang w:val="es-ES"/>
        </w:rPr>
        <w:t xml:space="preserve"> </w:t>
      </w:r>
      <w:r w:rsidRPr="00030760">
        <w:rPr>
          <w:rFonts w:ascii="Palatino Linotype" w:eastAsia="Times New Roman" w:hAnsi="Palatino Linotype" w:cs="Arial"/>
          <w:bCs/>
          <w:i/>
          <w:sz w:val="22"/>
          <w:szCs w:val="22"/>
          <w:lang w:val="es-ES"/>
        </w:rPr>
        <w:t xml:space="preserve">cualquier autoridad, entidad, órgano y organismos de los Poderes Ejecutivo, Legislativo y Judicial, órganos autónomos, </w:t>
      </w:r>
      <w:r w:rsidRPr="00030760">
        <w:rPr>
          <w:rFonts w:ascii="Palatino Linotype" w:eastAsia="Times New Roman" w:hAnsi="Palatino Linotype" w:cs="Arial"/>
          <w:b/>
          <w:bCs/>
          <w:i/>
          <w:sz w:val="22"/>
          <w:szCs w:val="22"/>
          <w:u w:val="single"/>
          <w:lang w:val="es-ES"/>
        </w:rPr>
        <w:t>partidos políticos</w:t>
      </w:r>
      <w:r w:rsidRPr="00030760">
        <w:rPr>
          <w:rFonts w:ascii="Palatino Linotype" w:eastAsia="Times New Roman" w:hAnsi="Palatino Linotype" w:cs="Arial"/>
          <w:bCs/>
          <w:i/>
          <w:sz w:val="22"/>
          <w:szCs w:val="22"/>
          <w:lang w:val="es-ES"/>
        </w:rPr>
        <w:t xml:space="preserve">,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30760">
        <w:rPr>
          <w:rFonts w:ascii="Palatino Linotype" w:eastAsia="Times New Roman" w:hAnsi="Palatino Linotype" w:cs="Arial"/>
          <w:b/>
          <w:bCs/>
          <w:i/>
          <w:sz w:val="22"/>
          <w:szCs w:val="22"/>
          <w:u w:val="single"/>
          <w:lang w:val="es-ES"/>
        </w:rPr>
        <w:t>es pública</w:t>
      </w:r>
      <w:r w:rsidRPr="00030760">
        <w:rPr>
          <w:rFonts w:ascii="Palatino Linotype" w:eastAsia="Times New Roman" w:hAnsi="Palatino Linotype" w:cs="Arial"/>
          <w:bCs/>
          <w:i/>
          <w:sz w:val="22"/>
          <w:szCs w:val="22"/>
          <w:lang w:val="es-ES"/>
        </w:rPr>
        <w:t xml:space="preserve"> y sólo podrá ser reservada temporalmente por razones </w:t>
      </w:r>
      <w:r w:rsidRPr="00030760">
        <w:rPr>
          <w:rFonts w:ascii="Palatino Linotype" w:eastAsia="Times New Roman" w:hAnsi="Palatino Linotype" w:cs="Arial"/>
          <w:bCs/>
          <w:i/>
          <w:sz w:val="22"/>
          <w:szCs w:val="22"/>
          <w:lang w:val="es-ES"/>
        </w:rPr>
        <w:lastRenderedPageBreak/>
        <w:t xml:space="preserve">previstas en la Constitución Política de los Estados Unidos Mexicanos de interés público y seguridad, en los términos que fijen las leyes. </w:t>
      </w:r>
      <w:r w:rsidRPr="00030760">
        <w:rPr>
          <w:rFonts w:ascii="Palatino Linotype" w:eastAsia="Times New Roman" w:hAnsi="Palatino Linotype" w:cs="Arial"/>
          <w:b/>
          <w:bCs/>
          <w:i/>
          <w:sz w:val="22"/>
          <w:szCs w:val="22"/>
          <w:u w:val="single"/>
          <w:lang w:val="es-ES"/>
        </w:rPr>
        <w:t>En la interpretación de este derecho deberá prevalecer el principio de máxima publicidad</w:t>
      </w:r>
      <w:r w:rsidRPr="00030760">
        <w:rPr>
          <w:rFonts w:ascii="Palatino Linotype" w:eastAsia="Times New Roman" w:hAnsi="Palatino Linotype" w:cs="Arial"/>
          <w:bCs/>
          <w:i/>
          <w:sz w:val="22"/>
          <w:szCs w:val="22"/>
          <w:lang w:val="es-ES"/>
        </w:rPr>
        <w:t xml:space="preserve">. </w:t>
      </w:r>
      <w:r w:rsidRPr="00030760">
        <w:rPr>
          <w:rFonts w:ascii="Palatino Linotype" w:eastAsia="Times New Roman" w:hAnsi="Palatino Linotype" w:cs="Arial"/>
          <w:b/>
          <w:bCs/>
          <w:i/>
          <w:sz w:val="22"/>
          <w:szCs w:val="22"/>
          <w:u w:val="single"/>
          <w:lang w:val="es-ES"/>
        </w:rPr>
        <w:t>Los sujetos obligados deberán documentar todo acto que derive del ejercicio de sus facultades, competencias o funciones</w:t>
      </w:r>
      <w:r w:rsidRPr="00030760">
        <w:rPr>
          <w:rFonts w:ascii="Palatino Linotype" w:eastAsia="Times New Roman" w:hAnsi="Palatino Linotype" w:cs="Arial"/>
          <w:bCs/>
          <w:i/>
          <w:sz w:val="22"/>
          <w:szCs w:val="22"/>
          <w:lang w:val="es-ES"/>
        </w:rPr>
        <w:t>, la ley determinará los supuestos específicos bajo los cuales procederá la declaración de inexistencia de la información.</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lang w:val="es-ES"/>
        </w:rPr>
        <w:t>Artículo 12</w:t>
      </w:r>
      <w:r w:rsidRPr="00030760">
        <w:rPr>
          <w:rFonts w:ascii="Palatino Linotype" w:eastAsia="Times New Roman" w:hAnsi="Palatino Linotype" w:cs="Arial"/>
          <w:bCs/>
          <w:i/>
          <w:sz w:val="22"/>
          <w:szCs w:val="22"/>
          <w:lang w:val="es-ES"/>
        </w:rPr>
        <w:t xml:space="preserve">.- </w:t>
      </w:r>
      <w:r w:rsidRPr="00030760">
        <w:rPr>
          <w:rFonts w:ascii="Palatino Linotype" w:eastAsia="Times New Roman" w:hAnsi="Palatino Linotype" w:cs="Arial"/>
          <w:b/>
          <w:bCs/>
          <w:i/>
          <w:sz w:val="22"/>
          <w:szCs w:val="22"/>
          <w:u w:val="single"/>
          <w:lang w:val="es-ES"/>
        </w:rPr>
        <w:t>Los partidos políticos son entidades de interés público con personalidad jurídica y patrimonio propio, con registro ante el Instituto Nacional Electoral y el Instituto Electoral del Estado de México</w:t>
      </w:r>
      <w:r w:rsidRPr="00030760">
        <w:rPr>
          <w:rFonts w:ascii="Palatino Linotype" w:eastAsia="Times New Roman" w:hAnsi="Palatino Linotype" w:cs="Arial"/>
          <w:bCs/>
          <w:i/>
          <w:sz w:val="22"/>
          <w:szCs w:val="22"/>
          <w:lang w:val="es-ES"/>
        </w:rPr>
        <w:t xml:space="preserve">, </w:t>
      </w:r>
      <w:r w:rsidRPr="00030760">
        <w:rPr>
          <w:rFonts w:ascii="Palatino Linotype" w:eastAsia="Times New Roman" w:hAnsi="Palatino Linotype" w:cs="Arial"/>
          <w:b/>
          <w:bCs/>
          <w:i/>
          <w:sz w:val="22"/>
          <w:szCs w:val="22"/>
          <w:lang w:val="es-ES"/>
        </w:rPr>
        <w:t>tienen como fin promover la participación del pueblo en la vida democrática, contribuir a la integración de los órganos de representación política y como organizaciones de ciudadanos, facilitarles el acceso al ejercicio del poder público</w:t>
      </w:r>
      <w:r w:rsidRPr="00030760">
        <w:rPr>
          <w:rFonts w:ascii="Palatino Linotype" w:eastAsia="Times New Roman" w:hAnsi="Palatino Linotype" w:cs="Arial"/>
          <w:bCs/>
          <w:i/>
          <w:sz w:val="22"/>
          <w:szCs w:val="22"/>
          <w:lang w:val="es-ES"/>
        </w:rPr>
        <w:t>, de acuerdo con los programas, principios e ideas que postulan y mediante el sufragio universal, libre, secreto y directo, así como las reglas para garantizar la paridad entre los géneros en candidaturas a Diputados Locales e integrantes de los Ayuntamientos. Su participación en los procesos electorales estará determinada por la ley. Es derecho de los partidos políticos solicitar el registro de candidatos a cargos de elección popular. Solo los ciudadanos podrán formar partidos políticos y afiliarse libre e individualmente a ellos, sin la intervención de organizaciones civiles, sociales o gremiales, nacionales o extranjeras, o con objeto social diferente a la creación de partidos y sin que medie afiliación corporativa.</w:t>
      </w:r>
    </w:p>
    <w:p w:rsidR="00D277DB" w:rsidRPr="00030760" w:rsidRDefault="00D277DB" w:rsidP="00C53702">
      <w:pPr>
        <w:spacing w:after="0" w:line="240" w:lineRule="auto"/>
        <w:ind w:left="851" w:right="900"/>
        <w:jc w:val="center"/>
        <w:rPr>
          <w:rFonts w:ascii="Palatino Linotype" w:eastAsia="Times New Roman" w:hAnsi="Palatino Linotype" w:cs="Arial"/>
          <w:b/>
          <w:bCs/>
          <w:i/>
          <w:sz w:val="22"/>
          <w:szCs w:val="22"/>
          <w:lang w:val="es-ES"/>
        </w:rPr>
      </w:pPr>
      <w:r w:rsidRPr="00030760">
        <w:rPr>
          <w:rFonts w:ascii="Palatino Linotype" w:eastAsia="Times New Roman" w:hAnsi="Palatino Linotype" w:cs="Arial"/>
          <w:b/>
          <w:bCs/>
          <w:i/>
          <w:sz w:val="22"/>
          <w:szCs w:val="22"/>
          <w:lang w:val="es-ES"/>
        </w:rPr>
        <w:t>Ley General de Transparencia y Acceso a la Información Pública</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Cs/>
          <w:i/>
          <w:sz w:val="22"/>
          <w:szCs w:val="22"/>
          <w:lang w:val="es-ES"/>
        </w:rPr>
        <w:t>“</w:t>
      </w:r>
      <w:r w:rsidRPr="00030760">
        <w:rPr>
          <w:rFonts w:ascii="Palatino Linotype" w:eastAsia="Times New Roman" w:hAnsi="Palatino Linotype" w:cs="Arial"/>
          <w:b/>
          <w:bCs/>
          <w:i/>
          <w:sz w:val="22"/>
          <w:szCs w:val="22"/>
          <w:u w:val="single"/>
          <w:lang w:val="es-ES"/>
        </w:rPr>
        <w:t>Artículo 23. Son sujetos obligados a transparentar y permitir el acceso a su información y proteger los datos personales que obren en su poder</w:t>
      </w:r>
      <w:r w:rsidRPr="00030760">
        <w:rPr>
          <w:rFonts w:ascii="Palatino Linotype" w:eastAsia="Times New Roman" w:hAnsi="Palatino Linotype" w:cs="Arial"/>
          <w:bCs/>
          <w:i/>
          <w:sz w:val="22"/>
          <w:szCs w:val="22"/>
          <w:lang w:val="es-ES"/>
        </w:rPr>
        <w:t xml:space="preserve">: cualquier autoridad, entidad, órgano y organismo de los Poderes Ejecutivo, Legislativo y Judicial, órganos autónomos, </w:t>
      </w:r>
      <w:r w:rsidRPr="00030760">
        <w:rPr>
          <w:rFonts w:ascii="Palatino Linotype" w:eastAsia="Times New Roman" w:hAnsi="Palatino Linotype" w:cs="Arial"/>
          <w:b/>
          <w:bCs/>
          <w:i/>
          <w:sz w:val="22"/>
          <w:szCs w:val="22"/>
          <w:u w:val="single"/>
          <w:lang w:val="es-ES"/>
        </w:rPr>
        <w:t>partidos políticos</w:t>
      </w:r>
      <w:r w:rsidRPr="00030760">
        <w:rPr>
          <w:rFonts w:ascii="Palatino Linotype" w:eastAsia="Times New Roman" w:hAnsi="Palatino Linotype" w:cs="Arial"/>
          <w:bCs/>
          <w:i/>
          <w:sz w:val="22"/>
          <w:szCs w:val="22"/>
          <w:lang w:val="es-ES"/>
        </w:rPr>
        <w:t xml:space="preserve">, fideicomisos y fondos públicos, así como cualquier persona física, moral o sindicato que reciba y ejerza recursos públicos o realice actos de autoridad en los ámbitos federal, </w:t>
      </w:r>
      <w:r w:rsidRPr="00030760">
        <w:rPr>
          <w:rFonts w:ascii="Palatino Linotype" w:eastAsia="Times New Roman" w:hAnsi="Palatino Linotype" w:cs="Arial"/>
          <w:b/>
          <w:bCs/>
          <w:i/>
          <w:sz w:val="22"/>
          <w:szCs w:val="22"/>
          <w:u w:val="single"/>
          <w:lang w:val="es-ES"/>
        </w:rPr>
        <w:t>de las Entidades Federativas</w:t>
      </w:r>
      <w:r w:rsidRPr="00030760">
        <w:rPr>
          <w:rFonts w:ascii="Palatino Linotype" w:eastAsia="Times New Roman" w:hAnsi="Palatino Linotype" w:cs="Arial"/>
          <w:bCs/>
          <w:i/>
          <w:sz w:val="22"/>
          <w:szCs w:val="22"/>
          <w:lang w:val="es-ES"/>
        </w:rPr>
        <w:t xml:space="preserve"> y municipal.</w:t>
      </w:r>
    </w:p>
    <w:p w:rsidR="00D277DB" w:rsidRPr="00030760" w:rsidRDefault="00D277DB" w:rsidP="00C53702">
      <w:pPr>
        <w:spacing w:after="0" w:line="240" w:lineRule="auto"/>
        <w:ind w:left="851" w:right="900"/>
        <w:jc w:val="center"/>
        <w:rPr>
          <w:rFonts w:ascii="Palatino Linotype" w:eastAsia="Times New Roman" w:hAnsi="Palatino Linotype" w:cs="Arial"/>
          <w:b/>
          <w:bCs/>
          <w:i/>
          <w:sz w:val="22"/>
          <w:szCs w:val="22"/>
          <w:lang w:val="es-ES"/>
        </w:rPr>
      </w:pPr>
      <w:r w:rsidRPr="00030760">
        <w:rPr>
          <w:rFonts w:ascii="Palatino Linotype" w:eastAsia="Times New Roman" w:hAnsi="Palatino Linotype" w:cs="Arial"/>
          <w:b/>
          <w:bCs/>
          <w:i/>
          <w:sz w:val="22"/>
          <w:szCs w:val="22"/>
          <w:lang w:val="es-ES"/>
        </w:rPr>
        <w:t>Ley de Transparencia y Acceso a la Información Pública del Estado de México y Municipios</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lang w:val="es-ES"/>
        </w:rPr>
        <w:t>Artículo 23</w:t>
      </w:r>
      <w:r w:rsidRPr="00030760">
        <w:rPr>
          <w:rFonts w:ascii="Palatino Linotype" w:eastAsia="Times New Roman" w:hAnsi="Palatino Linotype" w:cs="Arial"/>
          <w:bCs/>
          <w:i/>
          <w:sz w:val="22"/>
          <w:szCs w:val="22"/>
          <w:lang w:val="es-ES"/>
        </w:rPr>
        <w:t xml:space="preserve">. </w:t>
      </w:r>
      <w:r w:rsidRPr="00030760">
        <w:rPr>
          <w:rFonts w:ascii="Palatino Linotype" w:eastAsia="Times New Roman" w:hAnsi="Palatino Linotype" w:cs="Arial"/>
          <w:b/>
          <w:bCs/>
          <w:i/>
          <w:sz w:val="22"/>
          <w:szCs w:val="22"/>
          <w:u w:val="single"/>
          <w:lang w:val="es-ES"/>
        </w:rPr>
        <w:t>Son sujetos obligados a transparentar y permitir el acceso a su información y proteger los datos personales que obren en su poder</w:t>
      </w:r>
      <w:r w:rsidRPr="00030760">
        <w:rPr>
          <w:rFonts w:ascii="Palatino Linotype" w:eastAsia="Times New Roman" w:hAnsi="Palatino Linotype" w:cs="Arial"/>
          <w:bCs/>
          <w:i/>
          <w:sz w:val="22"/>
          <w:szCs w:val="22"/>
          <w:lang w:val="es-ES"/>
        </w:rPr>
        <w:t xml:space="preserve">: </w:t>
      </w:r>
    </w:p>
    <w:p w:rsidR="00D277DB" w:rsidRPr="00030760" w:rsidRDefault="00D277DB" w:rsidP="00C53702">
      <w:pPr>
        <w:spacing w:after="0" w:line="240" w:lineRule="auto"/>
        <w:ind w:left="851" w:right="900"/>
        <w:jc w:val="both"/>
        <w:rPr>
          <w:rFonts w:ascii="Palatino Linotype" w:eastAsia="Times New Roman" w:hAnsi="Palatino Linotype" w:cs="Times New Roman"/>
          <w:sz w:val="24"/>
          <w:szCs w:val="24"/>
          <w:lang w:val="es-ES"/>
        </w:rPr>
      </w:pPr>
      <w:r w:rsidRPr="00030760">
        <w:rPr>
          <w:rFonts w:ascii="Palatino Linotype" w:eastAsia="Times New Roman" w:hAnsi="Palatino Linotype" w:cs="Arial"/>
          <w:b/>
          <w:bCs/>
          <w:i/>
          <w:sz w:val="22"/>
          <w:szCs w:val="22"/>
          <w:lang w:val="es-ES"/>
        </w:rPr>
        <w:t xml:space="preserve">I. </w:t>
      </w:r>
      <w:r w:rsidRPr="00030760">
        <w:rPr>
          <w:rFonts w:ascii="Palatino Linotype" w:eastAsia="Times New Roman" w:hAnsi="Palatino Linotype" w:cs="Arial"/>
          <w:b/>
          <w:bCs/>
          <w:i/>
          <w:sz w:val="22"/>
          <w:szCs w:val="22"/>
          <w:u w:val="single"/>
          <w:lang w:val="es-ES"/>
        </w:rPr>
        <w:t>Los partidos políticos</w:t>
      </w:r>
      <w:r w:rsidRPr="00030760">
        <w:rPr>
          <w:rFonts w:ascii="Palatino Linotype" w:eastAsia="Times New Roman" w:hAnsi="Palatino Linotype" w:cs="Arial"/>
          <w:b/>
          <w:bCs/>
          <w:i/>
          <w:sz w:val="22"/>
          <w:szCs w:val="22"/>
          <w:lang w:val="es-ES"/>
        </w:rPr>
        <w:t xml:space="preserve"> </w:t>
      </w:r>
      <w:r w:rsidRPr="00030760">
        <w:rPr>
          <w:rFonts w:ascii="Palatino Linotype" w:eastAsia="Times New Roman" w:hAnsi="Palatino Linotype" w:cs="Arial"/>
          <w:bCs/>
          <w:i/>
          <w:sz w:val="22"/>
          <w:szCs w:val="22"/>
          <w:lang w:val="es-ES"/>
        </w:rPr>
        <w:t xml:space="preserve">y agrupaciones políticas, en los términos de las disposiciones aplicables; </w:t>
      </w:r>
    </w:p>
    <w:p w:rsidR="00D277DB" w:rsidRPr="00030760" w:rsidRDefault="00D277DB" w:rsidP="00C53702">
      <w:pPr>
        <w:spacing w:after="0" w:line="240" w:lineRule="auto"/>
        <w:ind w:left="851" w:right="900"/>
        <w:jc w:val="center"/>
        <w:rPr>
          <w:rFonts w:ascii="Palatino Linotype" w:eastAsia="Times New Roman" w:hAnsi="Palatino Linotype" w:cs="Arial"/>
          <w:b/>
          <w:bCs/>
          <w:i/>
          <w:sz w:val="22"/>
          <w:szCs w:val="22"/>
          <w:lang w:val="es-ES"/>
        </w:rPr>
      </w:pPr>
      <w:r w:rsidRPr="00030760">
        <w:rPr>
          <w:rFonts w:ascii="Palatino Linotype" w:eastAsia="Times New Roman" w:hAnsi="Palatino Linotype" w:cs="Arial"/>
          <w:b/>
          <w:bCs/>
          <w:i/>
          <w:sz w:val="22"/>
          <w:szCs w:val="22"/>
          <w:lang w:val="es-ES"/>
        </w:rPr>
        <w:t>Ley General de Partidos Políticos</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lang w:val="es-ES"/>
        </w:rPr>
        <w:t>Artículo 27</w:t>
      </w:r>
      <w:r w:rsidRPr="00030760">
        <w:rPr>
          <w:rFonts w:ascii="Palatino Linotype" w:eastAsia="Times New Roman" w:hAnsi="Palatino Linotype" w:cs="Arial"/>
          <w:bCs/>
          <w:i/>
          <w:sz w:val="22"/>
          <w:szCs w:val="22"/>
          <w:lang w:val="es-ES"/>
        </w:rPr>
        <w:t>.</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lang w:val="es-ES"/>
        </w:rPr>
        <w:lastRenderedPageBreak/>
        <w:t>1.</w:t>
      </w:r>
      <w:r w:rsidRPr="00030760">
        <w:rPr>
          <w:rFonts w:ascii="Palatino Linotype" w:eastAsia="Times New Roman" w:hAnsi="Palatino Linotype" w:cs="Arial"/>
          <w:bCs/>
          <w:i/>
          <w:sz w:val="22"/>
          <w:szCs w:val="22"/>
          <w:lang w:val="es-ES"/>
        </w:rPr>
        <w:t xml:space="preserve"> </w:t>
      </w:r>
      <w:r w:rsidRPr="00030760">
        <w:rPr>
          <w:rFonts w:ascii="Palatino Linotype" w:eastAsia="Times New Roman" w:hAnsi="Palatino Linotype" w:cs="Arial"/>
          <w:b/>
          <w:bCs/>
          <w:i/>
          <w:sz w:val="22"/>
          <w:szCs w:val="22"/>
          <w:lang w:val="es-ES"/>
        </w:rPr>
        <w:t xml:space="preserve">Las disposiciones del presente Capítulo </w:t>
      </w:r>
      <w:r w:rsidRPr="00030760">
        <w:rPr>
          <w:rFonts w:ascii="Palatino Linotype" w:eastAsia="Times New Roman" w:hAnsi="Palatino Linotype" w:cs="Arial"/>
          <w:b/>
          <w:bCs/>
          <w:i/>
          <w:sz w:val="22"/>
          <w:szCs w:val="22"/>
          <w:u w:val="single"/>
          <w:lang w:val="es-ES"/>
        </w:rPr>
        <w:t>son de carácter obligatorio</w:t>
      </w:r>
      <w:r w:rsidRPr="00030760">
        <w:rPr>
          <w:rFonts w:ascii="Palatino Linotype" w:eastAsia="Times New Roman" w:hAnsi="Palatino Linotype" w:cs="Arial"/>
          <w:b/>
          <w:bCs/>
          <w:i/>
          <w:sz w:val="22"/>
          <w:szCs w:val="22"/>
          <w:lang w:val="es-ES"/>
        </w:rPr>
        <w:t xml:space="preserve"> para los partidos políticos </w:t>
      </w:r>
      <w:r w:rsidRPr="00030760">
        <w:rPr>
          <w:rFonts w:ascii="Palatino Linotype" w:eastAsia="Times New Roman" w:hAnsi="Palatino Linotype" w:cs="Arial"/>
          <w:b/>
          <w:bCs/>
          <w:i/>
          <w:sz w:val="22"/>
          <w:szCs w:val="22"/>
          <w:u w:val="single"/>
          <w:lang w:val="es-ES"/>
        </w:rPr>
        <w:t>sin perjuicio de lo dispuesto en la legislación en materia de transparencia</w:t>
      </w:r>
      <w:r w:rsidRPr="00030760">
        <w:rPr>
          <w:rFonts w:ascii="Palatino Linotype" w:eastAsia="Times New Roman" w:hAnsi="Palatino Linotype" w:cs="Arial"/>
          <w:bCs/>
          <w:i/>
          <w:sz w:val="22"/>
          <w:szCs w:val="22"/>
          <w:lang w:val="es-ES"/>
        </w:rPr>
        <w:t>.</w:t>
      </w:r>
    </w:p>
    <w:p w:rsidR="00D277DB" w:rsidRPr="00030760" w:rsidRDefault="00D277DB" w:rsidP="00C53702">
      <w:pPr>
        <w:spacing w:after="0" w:line="240" w:lineRule="auto"/>
        <w:ind w:left="851" w:right="900"/>
        <w:jc w:val="both"/>
        <w:rPr>
          <w:rFonts w:ascii="Palatino Linotype" w:eastAsia="Times New Roman" w:hAnsi="Palatino Linotype" w:cs="Arial"/>
          <w:b/>
          <w:bCs/>
          <w:i/>
          <w:sz w:val="22"/>
          <w:szCs w:val="22"/>
          <w:lang w:val="es-ES"/>
        </w:rPr>
      </w:pPr>
      <w:r w:rsidRPr="00030760">
        <w:rPr>
          <w:rFonts w:ascii="Palatino Linotype" w:eastAsia="Times New Roman" w:hAnsi="Palatino Linotype" w:cs="Arial"/>
          <w:b/>
          <w:bCs/>
          <w:i/>
          <w:sz w:val="22"/>
          <w:szCs w:val="22"/>
          <w:lang w:val="es-ES"/>
        </w:rPr>
        <w:t>Artículo 28.</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lang w:val="es-ES"/>
        </w:rPr>
        <w:t xml:space="preserve">1. </w:t>
      </w:r>
      <w:r w:rsidRPr="00030760">
        <w:rPr>
          <w:rFonts w:ascii="Palatino Linotype" w:eastAsia="Times New Roman" w:hAnsi="Palatino Linotype" w:cs="Arial"/>
          <w:b/>
          <w:bCs/>
          <w:i/>
          <w:sz w:val="22"/>
          <w:szCs w:val="22"/>
          <w:u w:val="single"/>
          <w:lang w:val="es-ES"/>
        </w:rPr>
        <w:t>Toda persona tiene derecho a acceder a la información de los partidos políticos de conformidad con las normas previstas en este Capítulo y en la legislación en materia de transparencia y acceso a la información</w:t>
      </w:r>
      <w:r w:rsidRPr="00030760">
        <w:rPr>
          <w:rFonts w:ascii="Palatino Linotype" w:eastAsia="Times New Roman" w:hAnsi="Palatino Linotype" w:cs="Arial"/>
          <w:b/>
          <w:bCs/>
          <w:i/>
          <w:sz w:val="22"/>
          <w:szCs w:val="22"/>
          <w:lang w:val="es-ES"/>
        </w:rPr>
        <w:t>.</w:t>
      </w:r>
      <w:r w:rsidRPr="00030760">
        <w:rPr>
          <w:rFonts w:ascii="Palatino Linotype" w:eastAsia="Times New Roman" w:hAnsi="Palatino Linotype" w:cs="Arial"/>
          <w:bCs/>
          <w:i/>
          <w:sz w:val="22"/>
          <w:szCs w:val="22"/>
          <w:lang w:val="es-ES"/>
        </w:rPr>
        <w:t xml:space="preserve"> El organismo autónomo garante en materia de transparencia tendrá competencia para conocer de los asuntos relacionados con el acceso a la información pública y la protección de datos personales en posesión de los partidos políticos.</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lang w:val="es-ES"/>
        </w:rPr>
        <w:t>2.</w:t>
      </w:r>
      <w:r w:rsidRPr="00030760">
        <w:rPr>
          <w:rFonts w:ascii="Palatino Linotype" w:eastAsia="Times New Roman" w:hAnsi="Palatino Linotype" w:cs="Arial"/>
          <w:bCs/>
          <w:i/>
          <w:sz w:val="22"/>
          <w:szCs w:val="22"/>
          <w:lang w:val="es-ES"/>
        </w:rPr>
        <w:t xml:space="preserve"> Las personas accederán a la información de los partidos políticos de manera directa, en los términos que disponga la ley a que se refiere el artículo 6o. constitucional en materia de transparencia.</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Cs/>
          <w:i/>
          <w:sz w:val="22"/>
          <w:szCs w:val="22"/>
          <w:lang w:val="es-ES"/>
        </w:rPr>
        <w:t>…</w:t>
      </w:r>
    </w:p>
    <w:p w:rsidR="00D277DB" w:rsidRPr="00030760" w:rsidRDefault="00D277DB" w:rsidP="00C53702">
      <w:pPr>
        <w:spacing w:after="0" w:line="240" w:lineRule="auto"/>
        <w:ind w:left="851" w:right="900"/>
        <w:jc w:val="both"/>
        <w:rPr>
          <w:rFonts w:ascii="Palatino Linotype" w:eastAsia="Times New Roman" w:hAnsi="Palatino Linotype" w:cs="Arial"/>
          <w:bCs/>
          <w:i/>
          <w:sz w:val="22"/>
          <w:szCs w:val="22"/>
          <w:lang w:val="es-ES"/>
        </w:rPr>
      </w:pPr>
      <w:r w:rsidRPr="00030760">
        <w:rPr>
          <w:rFonts w:ascii="Palatino Linotype" w:eastAsia="Times New Roman" w:hAnsi="Palatino Linotype" w:cs="Arial"/>
          <w:b/>
          <w:bCs/>
          <w:i/>
          <w:sz w:val="22"/>
          <w:szCs w:val="22"/>
          <w:u w:val="single"/>
          <w:lang w:val="es-ES"/>
        </w:rPr>
        <w:t>6. Los partidos políticos están obligados a publicar en su página electrónica</w:t>
      </w:r>
      <w:r w:rsidRPr="00030760">
        <w:rPr>
          <w:rFonts w:ascii="Palatino Linotype" w:eastAsia="Times New Roman" w:hAnsi="Palatino Linotype" w:cs="Arial"/>
          <w:bCs/>
          <w:i/>
          <w:sz w:val="22"/>
          <w:szCs w:val="22"/>
          <w:lang w:val="es-ES"/>
        </w:rPr>
        <w:t xml:space="preserve">, como mínimo, </w:t>
      </w:r>
      <w:r w:rsidRPr="00030760">
        <w:rPr>
          <w:rFonts w:ascii="Palatino Linotype" w:eastAsia="Times New Roman" w:hAnsi="Palatino Linotype" w:cs="Arial"/>
          <w:b/>
          <w:bCs/>
          <w:i/>
          <w:sz w:val="22"/>
          <w:szCs w:val="22"/>
          <w:u w:val="single"/>
          <w:lang w:val="es-ES"/>
        </w:rPr>
        <w:t>la información especificada como obligaciones de transparencia en la ley de la materia</w:t>
      </w:r>
      <w:r w:rsidRPr="00030760">
        <w:rPr>
          <w:rFonts w:ascii="Palatino Linotype" w:eastAsia="Times New Roman" w:hAnsi="Palatino Linotype" w:cs="Arial"/>
          <w:bCs/>
          <w:i/>
          <w:sz w:val="22"/>
          <w:szCs w:val="22"/>
          <w:lang w:val="es-ES"/>
        </w:rPr>
        <w:t>.”</w:t>
      </w:r>
    </w:p>
    <w:p w:rsidR="00D277DB" w:rsidRPr="00030760" w:rsidRDefault="00D277DB" w:rsidP="00C53702">
      <w:pPr>
        <w:spacing w:after="0" w:line="240" w:lineRule="auto"/>
        <w:ind w:left="851" w:right="900"/>
        <w:jc w:val="both"/>
        <w:rPr>
          <w:rFonts w:ascii="Palatino Linotype" w:eastAsia="Times New Roman" w:hAnsi="Palatino Linotype" w:cs="Arial"/>
          <w:sz w:val="22"/>
          <w:szCs w:val="22"/>
          <w:lang w:val="es-ES" w:eastAsia="es-MX"/>
        </w:rPr>
      </w:pPr>
      <w:r w:rsidRPr="00030760">
        <w:rPr>
          <w:rFonts w:ascii="Palatino Linotype" w:eastAsia="Times New Roman" w:hAnsi="Palatino Linotype" w:cs="Arial"/>
          <w:sz w:val="22"/>
          <w:szCs w:val="22"/>
          <w:lang w:val="es-ES" w:eastAsia="es-MX"/>
        </w:rPr>
        <w:t>(Énfasis añadido)</w:t>
      </w:r>
    </w:p>
    <w:p w:rsidR="00D81EF8" w:rsidRPr="00030760" w:rsidRDefault="00D81EF8" w:rsidP="00C53702">
      <w:pPr>
        <w:spacing w:after="0" w:line="240" w:lineRule="auto"/>
        <w:ind w:left="851" w:right="900"/>
        <w:jc w:val="both"/>
        <w:rPr>
          <w:rFonts w:ascii="Palatino Linotype" w:eastAsia="Times New Roman" w:hAnsi="Palatino Linotype" w:cs="Arial"/>
          <w:sz w:val="22"/>
          <w:szCs w:val="22"/>
          <w:lang w:val="es-ES" w:eastAsia="es-MX"/>
        </w:rPr>
      </w:pPr>
    </w:p>
    <w:p w:rsidR="00D277DB" w:rsidRPr="00030760" w:rsidRDefault="00D277DB" w:rsidP="00C53702">
      <w:pPr>
        <w:spacing w:after="0" w:line="360" w:lineRule="auto"/>
        <w:jc w:val="both"/>
        <w:rPr>
          <w:rFonts w:ascii="Palatino Linotype" w:eastAsia="Times New Roman" w:hAnsi="Palatino Linotype" w:cs="Arial"/>
          <w:sz w:val="24"/>
          <w:szCs w:val="24"/>
          <w:lang w:val="es-ES"/>
        </w:rPr>
      </w:pPr>
      <w:r w:rsidRPr="00030760">
        <w:rPr>
          <w:rFonts w:ascii="Palatino Linotype" w:eastAsia="Times New Roman" w:hAnsi="Palatino Linotype" w:cs="Arial"/>
          <w:sz w:val="24"/>
          <w:szCs w:val="24"/>
          <w:lang w:val="es-ES"/>
        </w:rPr>
        <w:t xml:space="preserve">De la transcripción anterior podemos observar que ambos ordenamientos Constitucionales Federal y Local señalan que los Partidos Políticos son entidades de interés público, a los que la Ley les determinará sus derechos, obligaciones y </w:t>
      </w:r>
      <w:r w:rsidR="00484EA8" w:rsidRPr="00030760">
        <w:rPr>
          <w:rFonts w:ascii="Palatino Linotype" w:eastAsia="Times New Roman" w:hAnsi="Palatino Linotype" w:cs="Arial"/>
          <w:sz w:val="24"/>
          <w:szCs w:val="24"/>
          <w:lang w:val="es-ES"/>
        </w:rPr>
        <w:t>prerrogativas</w:t>
      </w:r>
      <w:r w:rsidRPr="00030760">
        <w:rPr>
          <w:rFonts w:ascii="Palatino Linotype" w:eastAsia="Times New Roman" w:hAnsi="Palatino Linotype" w:cs="Arial"/>
          <w:sz w:val="24"/>
          <w:szCs w:val="24"/>
          <w:lang w:val="es-ES"/>
        </w:rPr>
        <w:t>.</w:t>
      </w:r>
    </w:p>
    <w:p w:rsidR="005C3BAE" w:rsidRPr="00030760" w:rsidRDefault="005C3BAE" w:rsidP="00C53702">
      <w:pPr>
        <w:spacing w:after="0" w:line="360" w:lineRule="auto"/>
        <w:jc w:val="both"/>
        <w:rPr>
          <w:rFonts w:ascii="Palatino Linotype" w:eastAsia="Times New Roman" w:hAnsi="Palatino Linotype" w:cs="Arial"/>
          <w:sz w:val="24"/>
          <w:szCs w:val="24"/>
          <w:lang w:val="es-ES"/>
        </w:rPr>
      </w:pPr>
    </w:p>
    <w:p w:rsidR="00D277DB" w:rsidRPr="00030760" w:rsidRDefault="00D277DB" w:rsidP="00C53702">
      <w:pPr>
        <w:spacing w:after="0" w:line="360" w:lineRule="auto"/>
        <w:jc w:val="both"/>
        <w:rPr>
          <w:rFonts w:ascii="Palatino Linotype" w:eastAsia="Times New Roman" w:hAnsi="Palatino Linotype" w:cs="Arial"/>
          <w:sz w:val="24"/>
          <w:szCs w:val="24"/>
          <w:lang w:val="es-ES"/>
        </w:rPr>
      </w:pPr>
      <w:r w:rsidRPr="00030760">
        <w:rPr>
          <w:rFonts w:ascii="Palatino Linotype" w:eastAsia="Times New Roman" w:hAnsi="Palatino Linotype" w:cs="Arial"/>
          <w:sz w:val="24"/>
          <w:szCs w:val="24"/>
          <w:lang w:val="es-ES"/>
        </w:rPr>
        <w:t>Los Partidos Políticos cuentan con personalidad jurídica y patrimonio propios y tienen como finalidad promover la participación de los ciudadanos en la vida democrática, contribuir en la integración de los órganos de representación política y facilitar el acceso al ejercicio del poder público.</w:t>
      </w:r>
    </w:p>
    <w:p w:rsidR="005C3BAE" w:rsidRPr="00030760" w:rsidRDefault="005C3BAE" w:rsidP="00C53702">
      <w:pPr>
        <w:spacing w:after="0" w:line="360" w:lineRule="auto"/>
        <w:jc w:val="both"/>
        <w:rPr>
          <w:rFonts w:ascii="Palatino Linotype" w:eastAsia="Times New Roman" w:hAnsi="Palatino Linotype" w:cs="Arial"/>
          <w:sz w:val="24"/>
          <w:szCs w:val="24"/>
          <w:lang w:val="es-ES"/>
        </w:rPr>
      </w:pPr>
    </w:p>
    <w:p w:rsidR="00D277DB" w:rsidRPr="00030760" w:rsidRDefault="00D277DB" w:rsidP="00C53702">
      <w:pPr>
        <w:spacing w:after="0" w:line="360" w:lineRule="auto"/>
        <w:jc w:val="both"/>
        <w:rPr>
          <w:rFonts w:ascii="Palatino Linotype" w:eastAsia="Times New Roman" w:hAnsi="Palatino Linotype" w:cs="Arial"/>
          <w:sz w:val="24"/>
          <w:szCs w:val="24"/>
          <w:lang w:val="es-ES"/>
        </w:rPr>
      </w:pPr>
      <w:r w:rsidRPr="00030760">
        <w:rPr>
          <w:rFonts w:ascii="Palatino Linotype" w:eastAsia="Times New Roman" w:hAnsi="Palatino Linotype" w:cs="Arial"/>
          <w:sz w:val="24"/>
          <w:szCs w:val="24"/>
          <w:lang w:val="es-ES"/>
        </w:rPr>
        <w:t xml:space="preserve">Asimismo, en cuanto a la información en posesión de los Partidos Políticos, ésta es pública. Aunado a ello, los Partidos Políticos son considerados Sujetos Obligados para </w:t>
      </w:r>
      <w:r w:rsidRPr="00030760">
        <w:rPr>
          <w:rFonts w:ascii="Palatino Linotype" w:eastAsia="Times New Roman" w:hAnsi="Palatino Linotype" w:cs="Arial"/>
          <w:sz w:val="24"/>
          <w:szCs w:val="24"/>
          <w:lang w:val="es-ES"/>
        </w:rPr>
        <w:lastRenderedPageBreak/>
        <w:t>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5C3BAE" w:rsidRPr="00030760" w:rsidRDefault="005C3BAE" w:rsidP="00C53702">
      <w:pPr>
        <w:spacing w:after="0" w:line="360" w:lineRule="auto"/>
        <w:jc w:val="both"/>
        <w:rPr>
          <w:rFonts w:ascii="Palatino Linotype" w:eastAsia="Times New Roman" w:hAnsi="Palatino Linotype" w:cs="Arial"/>
          <w:sz w:val="24"/>
          <w:szCs w:val="24"/>
          <w:lang w:val="es-ES"/>
        </w:rPr>
      </w:pPr>
    </w:p>
    <w:p w:rsidR="00D277DB" w:rsidRPr="00030760" w:rsidRDefault="00D277DB" w:rsidP="00C53702">
      <w:pPr>
        <w:spacing w:after="0" w:line="360" w:lineRule="auto"/>
        <w:jc w:val="both"/>
        <w:rPr>
          <w:rFonts w:ascii="Palatino Linotype" w:eastAsia="Times New Roman" w:hAnsi="Palatino Linotype" w:cs="Arial"/>
          <w:sz w:val="24"/>
          <w:szCs w:val="24"/>
          <w:lang w:val="es-ES"/>
        </w:rPr>
      </w:pPr>
      <w:r w:rsidRPr="00030760">
        <w:rPr>
          <w:rFonts w:ascii="Palatino Linotype" w:eastAsia="Times New Roman" w:hAnsi="Palatino Linotype" w:cs="Arial"/>
          <w:sz w:val="24"/>
          <w:szCs w:val="24"/>
          <w:lang w:val="es-ES"/>
        </w:rPr>
        <w:t xml:space="preserve">En esa tesitura, con independencia de la normatividad aplicable en materia de transparencia, la Ley General de Partidos Políticos establece el derecho de los particulares de acceder a la información en posesión de dichos Partidos, para lo cual éstos deberán publicar en sus páginas de internet la información especificada como obligaciones de transparencia en la Ley de la materia. </w:t>
      </w:r>
    </w:p>
    <w:p w:rsidR="005C3BAE" w:rsidRPr="00030760" w:rsidRDefault="005C3BAE" w:rsidP="00C53702">
      <w:pPr>
        <w:spacing w:after="0" w:line="360" w:lineRule="auto"/>
        <w:jc w:val="both"/>
        <w:rPr>
          <w:rFonts w:ascii="Palatino Linotype" w:eastAsia="Times New Roman" w:hAnsi="Palatino Linotype" w:cs="Arial"/>
          <w:sz w:val="24"/>
          <w:szCs w:val="24"/>
          <w:lang w:val="es-ES"/>
        </w:rPr>
      </w:pPr>
    </w:p>
    <w:p w:rsidR="00D277DB" w:rsidRPr="00030760" w:rsidRDefault="00D277DB" w:rsidP="00C53702">
      <w:pPr>
        <w:spacing w:after="0" w:line="360" w:lineRule="auto"/>
        <w:jc w:val="both"/>
        <w:rPr>
          <w:rFonts w:ascii="Palatino Linotype" w:eastAsia="Calibri" w:hAnsi="Palatino Linotype" w:cs="Arial"/>
          <w:sz w:val="24"/>
          <w:szCs w:val="24"/>
          <w:lang w:val="es-ES"/>
        </w:rPr>
      </w:pPr>
      <w:r w:rsidRPr="00030760">
        <w:rPr>
          <w:rFonts w:ascii="Palatino Linotype" w:eastAsia="Times New Roman" w:hAnsi="Palatino Linotype" w:cs="Arial"/>
          <w:sz w:val="24"/>
          <w:szCs w:val="24"/>
          <w:lang w:val="es-ES"/>
        </w:rPr>
        <w:t xml:space="preserve">Asimismo, de conformidad con lo establecido en el artículo 39 del Código Electoral del Estado de México, se considera la existencia de Partidos Políticos Nacionales y Locales, entendiéndose por los primeros, aquellos que cuenten con registro ante el Instituto Nacional Electoral, mientras que los segundos se refiere a aquellos que cuenten con registro otorgado por el Instituto Electoral del Estado de México. En esa tesitura, </w:t>
      </w:r>
      <w:r w:rsidRPr="00030760">
        <w:rPr>
          <w:rFonts w:ascii="Palatino Linotype" w:eastAsia="Times New Roman" w:hAnsi="Palatino Linotype" w:cs="Arial"/>
          <w:b/>
          <w:sz w:val="24"/>
          <w:szCs w:val="24"/>
          <w:lang w:val="es-ES"/>
        </w:rPr>
        <w:t>el Partido Morena</w:t>
      </w:r>
      <w:r w:rsidRPr="00030760">
        <w:rPr>
          <w:rFonts w:ascii="Palatino Linotype" w:eastAsia="Times New Roman" w:hAnsi="Palatino Linotype" w:cs="Arial"/>
          <w:sz w:val="24"/>
          <w:szCs w:val="24"/>
          <w:lang w:val="es-ES"/>
        </w:rPr>
        <w:t xml:space="preserve"> es un partido político nacional</w:t>
      </w:r>
      <w:r w:rsidRPr="00030760">
        <w:rPr>
          <w:rFonts w:ascii="Palatino Linotype" w:eastAsia="Calibri" w:hAnsi="Palatino Linotype" w:cs="Arial"/>
          <w:sz w:val="24"/>
          <w:szCs w:val="24"/>
          <w:lang w:val="es-ES"/>
        </w:rPr>
        <w:t>, de conformidad a la resolución identificada con el número INE/CG94/2014, emitida por el Consejo General del Instituto Nacional Electoral, en Sesión Extraordinaria</w:t>
      </w:r>
      <w:r w:rsidR="00A16232" w:rsidRPr="00030760">
        <w:rPr>
          <w:rFonts w:ascii="Palatino Linotype" w:eastAsia="Calibri" w:hAnsi="Palatino Linotype" w:cs="Arial"/>
          <w:sz w:val="24"/>
          <w:szCs w:val="24"/>
          <w:lang w:val="es-ES"/>
        </w:rPr>
        <w:t>,</w:t>
      </w:r>
      <w:r w:rsidRPr="00030760">
        <w:rPr>
          <w:rFonts w:ascii="Palatino Linotype" w:eastAsia="Calibri" w:hAnsi="Palatino Linotype" w:cs="Arial"/>
          <w:sz w:val="24"/>
          <w:szCs w:val="24"/>
          <w:lang w:val="es-ES"/>
        </w:rPr>
        <w:t xml:space="preserve"> de fecha nueve de julio de dos mil catorce, referente a la autorización del registro como Partido Político Nacional de Movimiento de Regeneración Nacional, A.C. y con acreditación ante el Instituto Electoral del Estado de México, como se desprende del  ACUERDO N°. IEEM/CG/54/2014, publicado el treinta de septiembre de dos mil catorce, por el Consejo General del Instituto Electoral del Estado de México, en el periódico oficial del </w:t>
      </w:r>
      <w:r w:rsidRPr="00030760">
        <w:rPr>
          <w:rFonts w:ascii="Palatino Linotype" w:eastAsia="Calibri" w:hAnsi="Palatino Linotype" w:cs="Arial"/>
          <w:sz w:val="24"/>
          <w:szCs w:val="24"/>
          <w:lang w:val="es-ES"/>
        </w:rPr>
        <w:lastRenderedPageBreak/>
        <w:t>Gobierno</w:t>
      </w:r>
      <w:r w:rsidRPr="00030760">
        <w:rPr>
          <w:rFonts w:ascii="Palatino Linotype" w:eastAsia="Times New Roman" w:hAnsi="Palatino Linotype" w:cs="Times New Roman"/>
          <w:color w:val="222222"/>
          <w:sz w:val="24"/>
          <w:szCs w:val="24"/>
          <w:lang w:val="es-ES" w:eastAsia="es-ES_tradnl"/>
        </w:rPr>
        <w:t xml:space="preserve"> del Estado de México “Gaceta del Gobierno</w:t>
      </w:r>
      <w:r w:rsidR="00A16232" w:rsidRPr="00030760">
        <w:rPr>
          <w:rFonts w:ascii="Palatino Linotype" w:eastAsia="Times New Roman" w:hAnsi="Palatino Linotype" w:cs="Times New Roman"/>
          <w:color w:val="222222"/>
          <w:sz w:val="24"/>
          <w:szCs w:val="24"/>
          <w:lang w:val="es-ES" w:eastAsia="es-ES_tradnl"/>
        </w:rPr>
        <w:t>”</w:t>
      </w:r>
      <w:r w:rsidRPr="00030760">
        <w:rPr>
          <w:rFonts w:ascii="Palatino Linotype" w:eastAsia="Calibri" w:hAnsi="Palatino Linotype" w:cs="Arial"/>
          <w:sz w:val="24"/>
          <w:szCs w:val="24"/>
          <w:lang w:val="es-ES"/>
        </w:rPr>
        <w:t xml:space="preserve">, mismo que se inserta a continuación: </w:t>
      </w:r>
    </w:p>
    <w:p w:rsidR="00D277DB" w:rsidRPr="00030760" w:rsidRDefault="00D277DB" w:rsidP="00C53702">
      <w:pPr>
        <w:spacing w:after="0" w:line="360" w:lineRule="auto"/>
        <w:ind w:right="709"/>
        <w:jc w:val="both"/>
        <w:rPr>
          <w:rFonts w:ascii="Palatino Linotype" w:eastAsia="Times New Roman" w:hAnsi="Palatino Linotype" w:cs="Arial"/>
          <w:bCs/>
          <w:sz w:val="22"/>
          <w:szCs w:val="22"/>
          <w:lang w:val="es-ES"/>
        </w:rPr>
      </w:pPr>
      <w:r w:rsidRPr="00030760">
        <w:rPr>
          <w:rFonts w:ascii="Palatino Linotype" w:eastAsia="Times New Roman" w:hAnsi="Palatino Linotype" w:cs="Times New Roman"/>
          <w:noProof/>
          <w:sz w:val="24"/>
          <w:szCs w:val="24"/>
          <w:lang w:val="es-MX" w:eastAsia="es-MX"/>
        </w:rPr>
        <w:drawing>
          <wp:inline distT="0" distB="0" distL="0" distR="0" wp14:anchorId="20FDA209" wp14:editId="3D3E0398">
            <wp:extent cx="5772785" cy="1828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049" t="31433" r="22787" b="26427"/>
                    <a:stretch/>
                  </pic:blipFill>
                  <pic:spPr bwMode="auto">
                    <a:xfrm>
                      <a:off x="0" y="0"/>
                      <a:ext cx="5830229" cy="1846998"/>
                    </a:xfrm>
                    <a:prstGeom prst="rect">
                      <a:avLst/>
                    </a:prstGeom>
                    <a:ln>
                      <a:noFill/>
                    </a:ln>
                    <a:extLst>
                      <a:ext uri="{53640926-AAD7-44D8-BBD7-CCE9431645EC}">
                        <a14:shadowObscured xmlns:a14="http://schemas.microsoft.com/office/drawing/2010/main"/>
                      </a:ext>
                    </a:extLst>
                  </pic:spPr>
                </pic:pic>
              </a:graphicData>
            </a:graphic>
          </wp:inline>
        </w:drawing>
      </w:r>
    </w:p>
    <w:p w:rsidR="00520F43" w:rsidRPr="00030760" w:rsidRDefault="005C3BAE" w:rsidP="00C53702">
      <w:pPr>
        <w:tabs>
          <w:tab w:val="left" w:pos="709"/>
        </w:tabs>
        <w:spacing w:after="0" w:line="360" w:lineRule="auto"/>
        <w:jc w:val="both"/>
        <w:rPr>
          <w:rFonts w:ascii="Palatino Linotype" w:eastAsia="Times New Roman" w:hAnsi="Palatino Linotype" w:cs="Arial"/>
          <w:sz w:val="24"/>
          <w:szCs w:val="24"/>
          <w:lang w:val="es-ES"/>
        </w:rPr>
      </w:pPr>
      <w:r w:rsidRPr="00030760">
        <w:rPr>
          <w:rFonts w:ascii="Palatino Linotype" w:eastAsia="Times New Roman" w:hAnsi="Palatino Linotype" w:cs="Arial"/>
          <w:color w:val="000000"/>
          <w:sz w:val="24"/>
          <w:szCs w:val="24"/>
          <w:lang w:val="es-ES"/>
        </w:rPr>
        <w:t xml:space="preserve">Asimismo, </w:t>
      </w:r>
      <w:r w:rsidR="00520F43" w:rsidRPr="00030760">
        <w:rPr>
          <w:rFonts w:ascii="Palatino Linotype" w:eastAsia="Times New Roman" w:hAnsi="Palatino Linotype" w:cs="Arial"/>
          <w:color w:val="000000"/>
          <w:sz w:val="24"/>
          <w:szCs w:val="24"/>
          <w:lang w:val="es-ES"/>
        </w:rPr>
        <w:t xml:space="preserve">resulta importante traer a colación el contenido de los artículos 4 y 12 de la </w:t>
      </w:r>
      <w:r w:rsidR="00520F43" w:rsidRPr="00030760">
        <w:rPr>
          <w:rFonts w:ascii="Palatino Linotype" w:eastAsia="Times New Roman" w:hAnsi="Palatino Linotype" w:cs="Arial"/>
          <w:sz w:val="24"/>
          <w:szCs w:val="24"/>
          <w:lang w:val="es-ES"/>
        </w:rPr>
        <w:t>Ley de Transparencia y Acceso a la Información Pública del Estado de México y Municipios, mismos que son del tenor siguiente:</w:t>
      </w:r>
    </w:p>
    <w:p w:rsidR="00520F43" w:rsidRPr="00030760" w:rsidRDefault="00520F43" w:rsidP="00C53702">
      <w:pPr>
        <w:tabs>
          <w:tab w:val="left" w:pos="709"/>
        </w:tabs>
        <w:spacing w:after="0" w:line="240" w:lineRule="auto"/>
        <w:jc w:val="both"/>
        <w:rPr>
          <w:rFonts w:ascii="Palatino Linotype" w:eastAsia="Times New Roman" w:hAnsi="Palatino Linotype" w:cs="Arial"/>
          <w:sz w:val="24"/>
          <w:szCs w:val="24"/>
          <w:lang w:val="es-ES"/>
        </w:rPr>
      </w:pPr>
    </w:p>
    <w:p w:rsidR="00520F43" w:rsidRPr="00030760" w:rsidRDefault="00520F43" w:rsidP="00C53702">
      <w:pPr>
        <w:spacing w:after="0" w:line="240" w:lineRule="auto"/>
        <w:ind w:left="851" w:right="901"/>
        <w:jc w:val="both"/>
        <w:rPr>
          <w:rFonts w:ascii="Palatino Linotype" w:eastAsia="Times New Roman" w:hAnsi="Palatino Linotype" w:cs="Arial"/>
          <w:i/>
          <w:sz w:val="22"/>
          <w:szCs w:val="22"/>
          <w:lang w:val="es-ES"/>
        </w:rPr>
      </w:pPr>
      <w:r w:rsidRPr="00030760">
        <w:rPr>
          <w:rFonts w:ascii="Palatino Linotype" w:eastAsia="Times New Roman" w:hAnsi="Palatino Linotype" w:cs="Arial"/>
          <w:i/>
          <w:sz w:val="22"/>
          <w:szCs w:val="22"/>
          <w:lang w:val="es-ES"/>
        </w:rPr>
        <w:t>“</w:t>
      </w:r>
      <w:r w:rsidRPr="00030760">
        <w:rPr>
          <w:rFonts w:ascii="Palatino Linotype" w:eastAsia="Times New Roman" w:hAnsi="Palatino Linotype" w:cs="Arial"/>
          <w:b/>
          <w:i/>
          <w:sz w:val="22"/>
          <w:szCs w:val="22"/>
          <w:lang w:val="es-ES"/>
        </w:rPr>
        <w:t>Artículo 4.</w:t>
      </w:r>
      <w:r w:rsidRPr="00030760">
        <w:rPr>
          <w:rFonts w:ascii="Palatino Linotype" w:eastAsia="Times New Roman" w:hAnsi="Palatino Linotype" w:cs="Arial"/>
          <w:i/>
          <w:sz w:val="22"/>
          <w:szCs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20F43" w:rsidRPr="00030760" w:rsidRDefault="00520F43" w:rsidP="00C53702">
      <w:pPr>
        <w:spacing w:after="0" w:line="240" w:lineRule="auto"/>
        <w:ind w:left="851" w:right="901"/>
        <w:jc w:val="both"/>
        <w:rPr>
          <w:rFonts w:ascii="Palatino Linotype" w:eastAsia="Times New Roman" w:hAnsi="Palatino Linotype" w:cs="Arial"/>
          <w:i/>
          <w:sz w:val="22"/>
          <w:szCs w:val="22"/>
          <w:lang w:val="es-ES"/>
        </w:rPr>
      </w:pPr>
      <w:r w:rsidRPr="00030760">
        <w:rPr>
          <w:rFonts w:ascii="Palatino Linotype" w:eastAsia="Times New Roman" w:hAnsi="Palatino Linotype" w:cs="Arial"/>
          <w:b/>
          <w:i/>
          <w:sz w:val="22"/>
          <w:szCs w:val="22"/>
          <w:u w:val="single"/>
          <w:lang w:val="es-ES"/>
        </w:rPr>
        <w:t>Toda la información generada, obtenida, adquirida, transformada, administrada o en posesión de los sujetos obligados es pública y accesible de manera permanente a cualquier persona</w:t>
      </w:r>
      <w:r w:rsidRPr="00030760">
        <w:rPr>
          <w:rFonts w:ascii="Palatino Linotype" w:eastAsia="Times New Roman" w:hAnsi="Palatino Linotype" w:cs="Arial"/>
          <w:i/>
          <w:sz w:val="22"/>
          <w:szCs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20F43" w:rsidRPr="00030760" w:rsidRDefault="00520F43" w:rsidP="00C53702">
      <w:pPr>
        <w:spacing w:after="0" w:line="240" w:lineRule="auto"/>
        <w:ind w:left="851" w:right="901"/>
        <w:jc w:val="both"/>
        <w:rPr>
          <w:rFonts w:ascii="Palatino Linotype" w:eastAsia="Times New Roman" w:hAnsi="Palatino Linotype" w:cs="Arial"/>
          <w:i/>
          <w:sz w:val="22"/>
          <w:szCs w:val="22"/>
          <w:lang w:val="es-ES"/>
        </w:rPr>
      </w:pPr>
      <w:r w:rsidRPr="00030760">
        <w:rPr>
          <w:rFonts w:ascii="Palatino Linotype" w:eastAsia="Times New Roman" w:hAnsi="Palatino Linotype" w:cs="Arial"/>
          <w:i/>
          <w:sz w:val="22"/>
          <w:szCs w:val="22"/>
          <w:lang w:val="es-ES"/>
        </w:rPr>
        <w:t>Los sujetos obligados deben poner en práctica, políticas y programas de acceso a la información que se apeguen a criterios de publicidad, veracidad, oportunidad, precisión y suficiencia en beneficio de los solicitantes.</w:t>
      </w:r>
    </w:p>
    <w:p w:rsidR="00520F43" w:rsidRPr="00030760" w:rsidRDefault="00520F43" w:rsidP="00C53702">
      <w:pPr>
        <w:spacing w:after="0" w:line="240" w:lineRule="auto"/>
        <w:ind w:left="851" w:right="901"/>
        <w:jc w:val="both"/>
        <w:rPr>
          <w:rFonts w:ascii="Palatino Linotype" w:eastAsia="Times New Roman" w:hAnsi="Palatino Linotype" w:cs="Arial"/>
          <w:i/>
          <w:sz w:val="22"/>
          <w:szCs w:val="22"/>
          <w:lang w:val="es-ES"/>
        </w:rPr>
      </w:pPr>
    </w:p>
    <w:p w:rsidR="00520F43" w:rsidRPr="00030760" w:rsidRDefault="00520F43" w:rsidP="00C53702">
      <w:pPr>
        <w:spacing w:after="0" w:line="240" w:lineRule="auto"/>
        <w:ind w:left="851" w:right="901"/>
        <w:jc w:val="both"/>
        <w:rPr>
          <w:rFonts w:ascii="Palatino Linotype" w:eastAsia="Times New Roman" w:hAnsi="Palatino Linotype" w:cs="Arial"/>
          <w:i/>
          <w:sz w:val="22"/>
          <w:szCs w:val="22"/>
          <w:lang w:val="es-ES"/>
        </w:rPr>
      </w:pPr>
      <w:r w:rsidRPr="00030760">
        <w:rPr>
          <w:rFonts w:ascii="Palatino Linotype" w:eastAsia="Times New Roman" w:hAnsi="Palatino Linotype" w:cs="Arial"/>
          <w:b/>
          <w:i/>
          <w:sz w:val="22"/>
          <w:szCs w:val="22"/>
          <w:lang w:val="es-ES"/>
        </w:rPr>
        <w:t>Artículo 12.</w:t>
      </w:r>
      <w:r w:rsidRPr="00030760">
        <w:rPr>
          <w:rFonts w:ascii="Palatino Linotype" w:eastAsia="Times New Roman" w:hAnsi="Palatino Linotype" w:cs="Arial"/>
          <w:i/>
          <w:sz w:val="22"/>
          <w:szCs w:val="22"/>
          <w:lang w:val="es-ES"/>
        </w:rPr>
        <w:t xml:space="preserve"> Quienes generen, recopilen, administren, manejen, procesen, archiven o conserven información pública serán responsables de la misma en los términos de las disposiciones jurídicas aplicables.</w:t>
      </w:r>
    </w:p>
    <w:p w:rsidR="00520F43" w:rsidRPr="00030760" w:rsidRDefault="00520F43" w:rsidP="00C53702">
      <w:pPr>
        <w:spacing w:after="0" w:line="240" w:lineRule="auto"/>
        <w:ind w:left="851" w:right="901"/>
        <w:jc w:val="both"/>
        <w:rPr>
          <w:rFonts w:ascii="Palatino Linotype" w:eastAsia="Times New Roman" w:hAnsi="Palatino Linotype" w:cs="Arial"/>
          <w:i/>
          <w:sz w:val="22"/>
          <w:szCs w:val="22"/>
          <w:lang w:val="es-ES"/>
        </w:rPr>
      </w:pPr>
      <w:r w:rsidRPr="00030760">
        <w:rPr>
          <w:rFonts w:ascii="Palatino Linotype" w:eastAsia="Times New Roman" w:hAnsi="Palatino Linotype" w:cs="Arial"/>
          <w:b/>
          <w:i/>
          <w:sz w:val="22"/>
          <w:szCs w:val="22"/>
          <w:u w:val="single"/>
          <w:lang w:val="es-ES"/>
        </w:rPr>
        <w:lastRenderedPageBreak/>
        <w:t>Los sujetos obligados sólo proporcionarán la información pública que se les requiera y que obre en sus archivos y en el estado en que ésta se encuentre.</w:t>
      </w:r>
      <w:r w:rsidRPr="00030760">
        <w:rPr>
          <w:rFonts w:ascii="Palatino Linotype" w:eastAsia="Times New Roman" w:hAnsi="Palatino Linotype" w:cs="Arial"/>
          <w:i/>
          <w:sz w:val="22"/>
          <w:szCs w:val="22"/>
          <w:lang w:val="es-ES"/>
        </w:rPr>
        <w:t xml:space="preserve"> La obligación de proporcionar información no comprende el procesamiento de la misma, ni el presentarla conforme al interés del solicitante; no estarán obligados a generarla, resumirla, efectuar cálculos o practicar investigaciones.”</w:t>
      </w:r>
    </w:p>
    <w:p w:rsidR="00520F43" w:rsidRPr="00030760" w:rsidRDefault="00520F43" w:rsidP="00C53702">
      <w:pPr>
        <w:spacing w:after="0" w:line="240" w:lineRule="auto"/>
        <w:ind w:left="851" w:right="901"/>
        <w:jc w:val="both"/>
        <w:rPr>
          <w:rFonts w:ascii="Palatino Linotype" w:eastAsia="Times New Roman" w:hAnsi="Palatino Linotype" w:cs="Arial"/>
          <w:i/>
          <w:sz w:val="24"/>
          <w:szCs w:val="22"/>
          <w:lang w:val="es-ES"/>
        </w:rPr>
      </w:pPr>
    </w:p>
    <w:p w:rsidR="00520F43" w:rsidRPr="00030760" w:rsidRDefault="00520F43" w:rsidP="00C53702">
      <w:pPr>
        <w:spacing w:after="0" w:line="360" w:lineRule="auto"/>
        <w:jc w:val="both"/>
        <w:rPr>
          <w:rFonts w:ascii="Palatino Linotype" w:eastAsia="Times New Roman" w:hAnsi="Palatino Linotype" w:cs="Arial"/>
          <w:sz w:val="24"/>
          <w:szCs w:val="24"/>
          <w:lang w:val="es-ES"/>
        </w:rPr>
      </w:pPr>
      <w:r w:rsidRPr="00030760">
        <w:rPr>
          <w:rFonts w:ascii="Palatino Linotype" w:eastAsia="Times New Roman" w:hAnsi="Palatino Linotype" w:cs="Arial"/>
          <w:sz w:val="24"/>
          <w:szCs w:val="24"/>
          <w:lang w:val="es-ES"/>
        </w:rPr>
        <w:t xml:space="preserve">Por consiguiente, los preceptos legales transcritos establecen que </w:t>
      </w:r>
      <w:r w:rsidRPr="00030760">
        <w:rPr>
          <w:rFonts w:ascii="Palatino Linotype" w:eastAsia="Times New Roman" w:hAnsi="Palatino Linotype" w:cs="Arial"/>
          <w:b/>
          <w:sz w:val="24"/>
          <w:szCs w:val="24"/>
          <w:u w:val="single"/>
          <w:lang w:val="es-ES"/>
        </w:rPr>
        <w:t>los Sujetos Obligados se encuentran constreñidos a entregar la información pública solicitada por los particulares</w:t>
      </w:r>
      <w:r w:rsidRPr="00030760">
        <w:rPr>
          <w:rFonts w:ascii="Palatino Linotype" w:eastAsia="Times New Roman" w:hAnsi="Palatino Linotype" w:cs="Arial"/>
          <w:sz w:val="24"/>
          <w:szCs w:val="24"/>
          <w:lang w:val="es-ES"/>
        </w:rPr>
        <w:t xml:space="preserve"> y que ésta misma se encuentre en sus archivos o que obre en su posesión, </w:t>
      </w:r>
      <w:r w:rsidRPr="00030760">
        <w:rPr>
          <w:rFonts w:ascii="Palatino Linotype" w:eastAsia="Times New Roman" w:hAnsi="Palatino Linotype" w:cs="Arial"/>
          <w:b/>
          <w:sz w:val="24"/>
          <w:szCs w:val="24"/>
          <w:u w:val="single"/>
          <w:lang w:val="es-ES"/>
        </w:rPr>
        <w:t>privilegiando en todo momento el principio de máxima publicidad,</w:t>
      </w:r>
      <w:r w:rsidRPr="00030760">
        <w:rPr>
          <w:rFonts w:ascii="Palatino Linotype" w:eastAsia="Times New Roman" w:hAnsi="Palatino Linotype" w:cs="Arial"/>
          <w:sz w:val="24"/>
          <w:szCs w:val="24"/>
          <w:lang w:val="es-ES"/>
        </w:rPr>
        <w:t xml:space="preserve"> sin generarla, procesarla, resumirla, ni presentarla conforme al interés del solicitante. </w:t>
      </w:r>
    </w:p>
    <w:p w:rsidR="00520F43" w:rsidRPr="00030760" w:rsidRDefault="00520F43" w:rsidP="00C53702">
      <w:pPr>
        <w:spacing w:after="0" w:line="360" w:lineRule="auto"/>
        <w:jc w:val="both"/>
        <w:rPr>
          <w:rFonts w:ascii="Palatino Linotype" w:eastAsia="Times New Roman" w:hAnsi="Palatino Linotype" w:cs="Arial"/>
          <w:sz w:val="24"/>
          <w:szCs w:val="24"/>
          <w:lang w:val="es-ES"/>
        </w:rPr>
      </w:pPr>
    </w:p>
    <w:p w:rsidR="00520F43" w:rsidRPr="00030760" w:rsidRDefault="00520F43" w:rsidP="00C53702">
      <w:pPr>
        <w:spacing w:after="0" w:line="360" w:lineRule="auto"/>
        <w:jc w:val="both"/>
        <w:rPr>
          <w:rFonts w:ascii="Palatino Linotype" w:eastAsia="Times New Roman" w:hAnsi="Palatino Linotype" w:cs="Arial"/>
          <w:sz w:val="24"/>
          <w:szCs w:val="24"/>
          <w:lang w:val="es-ES"/>
        </w:rPr>
      </w:pPr>
      <w:r w:rsidRPr="00030760">
        <w:rPr>
          <w:rFonts w:ascii="Palatino Linotype" w:eastAsia="Times New Roman" w:hAnsi="Palatino Linotype" w:cs="Arial"/>
          <w:sz w:val="24"/>
          <w:szCs w:val="24"/>
          <w:lang w:val="es-ES"/>
        </w:rPr>
        <w:t xml:space="preserve">Queda de manifiesto entonces que, </w:t>
      </w:r>
      <w:r w:rsidRPr="00030760">
        <w:rPr>
          <w:rFonts w:ascii="Palatino Linotype" w:eastAsia="Times New Roman" w:hAnsi="Palatino Linotype" w:cs="Arial"/>
          <w:b/>
          <w:sz w:val="24"/>
          <w:szCs w:val="24"/>
          <w:u w:val="single"/>
          <w:lang w:val="es-ES"/>
        </w:rPr>
        <w:t>se considera información pública al conjunto de datos que posee cualquier autoridad, obtenidos en virtud del ejercicio de sus funciones de derecho público</w:t>
      </w:r>
      <w:r w:rsidRPr="00030760">
        <w:rPr>
          <w:rFonts w:ascii="Palatino Linotype" w:eastAsia="Times New Roman" w:hAnsi="Palatino Linotype" w:cs="Arial"/>
          <w:sz w:val="24"/>
          <w:szCs w:val="24"/>
          <w:lang w:val="es-ES"/>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520F43" w:rsidRPr="00030760" w:rsidRDefault="00520F43" w:rsidP="00C53702">
      <w:pPr>
        <w:spacing w:after="0" w:line="240" w:lineRule="auto"/>
        <w:jc w:val="both"/>
        <w:rPr>
          <w:rFonts w:ascii="Palatino Linotype" w:eastAsia="Times New Roman" w:hAnsi="Palatino Linotype" w:cs="Arial"/>
          <w:sz w:val="24"/>
          <w:szCs w:val="24"/>
          <w:lang w:val="es-ES"/>
        </w:rPr>
      </w:pPr>
    </w:p>
    <w:p w:rsidR="00520F43" w:rsidRPr="00030760" w:rsidRDefault="00520F43" w:rsidP="00C53702">
      <w:pPr>
        <w:spacing w:after="0" w:line="240" w:lineRule="auto"/>
        <w:ind w:left="851" w:right="901"/>
        <w:jc w:val="both"/>
        <w:rPr>
          <w:rFonts w:ascii="Palatino Linotype" w:eastAsia="Times New Roman" w:hAnsi="Palatino Linotype" w:cs="Arial"/>
          <w:i/>
          <w:sz w:val="22"/>
          <w:szCs w:val="22"/>
          <w:lang w:val="es-ES"/>
        </w:rPr>
      </w:pPr>
      <w:r w:rsidRPr="00030760">
        <w:rPr>
          <w:rFonts w:ascii="Palatino Linotype" w:eastAsia="Times New Roman" w:hAnsi="Palatino Linotype" w:cs="Arial"/>
          <w:bCs/>
          <w:i/>
          <w:sz w:val="22"/>
          <w:szCs w:val="22"/>
          <w:lang w:val="es-ES"/>
        </w:rPr>
        <w:t>“</w:t>
      </w:r>
      <w:r w:rsidRPr="00030760">
        <w:rPr>
          <w:rFonts w:ascii="Palatino Linotype" w:eastAsia="Times New Roman" w:hAnsi="Palatino Linotype" w:cs="Arial"/>
          <w:b/>
          <w:bCs/>
          <w:i/>
          <w:sz w:val="22"/>
          <w:szCs w:val="22"/>
          <w:lang w:val="es-ES"/>
        </w:rPr>
        <w:t>INFORMACIÓN PÚBLICA. ES AQUELLA QUE SE ENCUENTRA EN POSESIÓN DE CUALQUIER AUTORIDAD, ENTIDAD, ÓRGANO Y ORGANISMO FEDERAL, ESTATAL Y MUNICIPAL, SIEMPRE QUE SE HAYA OBTENIDO POR CAUSA DEL EJERCICIO DE FUNCIONES DE DERECHO PÚBLICO.</w:t>
      </w:r>
      <w:r w:rsidRPr="00030760">
        <w:rPr>
          <w:rFonts w:ascii="Palatino Linotype" w:eastAsia="Times New Roman" w:hAnsi="Palatino Linotype" w:cs="Arial"/>
          <w:i/>
          <w:sz w:val="22"/>
          <w:szCs w:val="22"/>
          <w:lang w:val="es-ES"/>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030760">
        <w:rPr>
          <w:rFonts w:ascii="Palatino Linotype" w:eastAsia="Times New Roman" w:hAnsi="Palatino Linotype" w:cs="Arial"/>
          <w:i/>
          <w:sz w:val="22"/>
          <w:szCs w:val="22"/>
          <w:lang w:val="es-ES"/>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520F43" w:rsidRPr="00030760" w:rsidRDefault="00520F43" w:rsidP="00C53702">
      <w:pPr>
        <w:spacing w:after="0" w:line="240" w:lineRule="auto"/>
        <w:ind w:left="851" w:right="901"/>
        <w:jc w:val="both"/>
        <w:rPr>
          <w:rFonts w:ascii="Palatino Linotype" w:eastAsia="Times New Roman" w:hAnsi="Palatino Linotype" w:cs="Arial"/>
          <w:b/>
          <w:i/>
          <w:sz w:val="24"/>
          <w:szCs w:val="22"/>
          <w:lang w:val="es-ES"/>
        </w:rPr>
      </w:pPr>
    </w:p>
    <w:p w:rsidR="00520F43" w:rsidRPr="00030760" w:rsidRDefault="00520F43" w:rsidP="00C53702">
      <w:pPr>
        <w:spacing w:after="0" w:line="360" w:lineRule="auto"/>
        <w:jc w:val="both"/>
        <w:rPr>
          <w:rFonts w:ascii="Palatino Linotype" w:eastAsia="Times New Roman" w:hAnsi="Palatino Linotype" w:cs="Arial"/>
          <w:color w:val="000000" w:themeColor="text1"/>
          <w:sz w:val="24"/>
          <w:szCs w:val="24"/>
          <w:lang w:val="es-ES"/>
        </w:rPr>
      </w:pPr>
      <w:r w:rsidRPr="00030760">
        <w:rPr>
          <w:rFonts w:ascii="Palatino Linotype" w:eastAsia="Times New Roman" w:hAnsi="Palatino Linotype" w:cs="Arial"/>
          <w:color w:val="000000" w:themeColor="text1"/>
          <w:sz w:val="24"/>
          <w:szCs w:val="24"/>
          <w:lang w:val="es-ES"/>
        </w:rPr>
        <w:t xml:space="preserve">Asimismo, el artículo 24 de la Ley de la materia, señala que los Sujetos Obligados sólo proporcionarán la información pública que </w:t>
      </w:r>
      <w:r w:rsidRPr="00030760">
        <w:rPr>
          <w:rFonts w:ascii="Palatino Linotype" w:eastAsia="Times New Roman" w:hAnsi="Palatino Linotype" w:cs="Arial"/>
          <w:sz w:val="24"/>
          <w:szCs w:val="24"/>
          <w:lang w:val="es-ES"/>
        </w:rPr>
        <w:t>generen</w:t>
      </w:r>
      <w:r w:rsidRPr="00030760">
        <w:rPr>
          <w:rFonts w:ascii="Palatino Linotype" w:eastAsia="Times New Roman" w:hAnsi="Palatino Linotype" w:cs="Arial"/>
          <w:color w:val="000000" w:themeColor="text1"/>
          <w:sz w:val="24"/>
          <w:szCs w:val="24"/>
          <w:lang w:val="es-ES"/>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520F43" w:rsidRPr="00030760" w:rsidRDefault="00520F43" w:rsidP="00C53702">
      <w:pPr>
        <w:spacing w:after="0" w:line="360" w:lineRule="auto"/>
        <w:jc w:val="both"/>
        <w:rPr>
          <w:rFonts w:ascii="Palatino Linotype" w:eastAsia="Times New Roman" w:hAnsi="Palatino Linotype" w:cs="Arial"/>
          <w:color w:val="000000" w:themeColor="text1"/>
          <w:sz w:val="24"/>
          <w:szCs w:val="24"/>
          <w:lang w:val="es-ES"/>
        </w:rPr>
      </w:pPr>
    </w:p>
    <w:p w:rsidR="00520F43" w:rsidRPr="00030760" w:rsidRDefault="00520F43" w:rsidP="00C53702">
      <w:pPr>
        <w:spacing w:after="0" w:line="360" w:lineRule="auto"/>
        <w:jc w:val="both"/>
        <w:rPr>
          <w:rFonts w:ascii="Palatino Linotype" w:eastAsia="Times New Roman" w:hAnsi="Palatino Linotype" w:cs="Arial"/>
          <w:color w:val="000000" w:themeColor="text1"/>
          <w:sz w:val="24"/>
          <w:szCs w:val="24"/>
          <w:lang w:val="es-ES"/>
        </w:rPr>
      </w:pPr>
      <w:r w:rsidRPr="00030760">
        <w:rPr>
          <w:rFonts w:ascii="Palatino Linotype" w:eastAsia="Times New Roman" w:hAnsi="Palatino Linotype" w:cs="Arial"/>
          <w:color w:val="000000" w:themeColor="text1"/>
          <w:sz w:val="24"/>
          <w:szCs w:val="24"/>
          <w:lang w:val="es-ES"/>
        </w:rPr>
        <w:t xml:space="preserve">En esta misma tesitura, es de subrayar que el derecho de acceso a la información pública, consiste en que la información solicitada conste en un soporte documental en cualquiera de sus formas, a saber: </w:t>
      </w:r>
      <w:r w:rsidRPr="00030760">
        <w:rPr>
          <w:rFonts w:ascii="Palatino Linotype" w:eastAsia="Times New Roman" w:hAnsi="Palatino Linotype" w:cs="Arial"/>
          <w:sz w:val="24"/>
          <w:szCs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30760">
        <w:rPr>
          <w:rFonts w:ascii="Palatino Linotype" w:eastAsia="Times New Roman" w:hAnsi="Palatino Linotype" w:cs="Arial"/>
          <w:color w:val="000000" w:themeColor="text1"/>
          <w:sz w:val="24"/>
          <w:szCs w:val="24"/>
          <w:lang w:val="es-ES"/>
        </w:rPr>
        <w:t xml:space="preserve">; los que </w:t>
      </w:r>
      <w:r w:rsidRPr="00030760">
        <w:rPr>
          <w:rFonts w:ascii="Palatino Linotype" w:eastAsia="Times New Roman" w:hAnsi="Palatino Linotype" w:cs="Arial"/>
          <w:sz w:val="24"/>
          <w:szCs w:val="24"/>
          <w:lang w:val="es-ES"/>
        </w:rPr>
        <w:t>podrán estar en cualquier medio, sea escrito, impreso, sonoro, visual, electrónico, informático u holográfico</w:t>
      </w:r>
      <w:r w:rsidRPr="00030760">
        <w:rPr>
          <w:rFonts w:ascii="Palatino Linotype" w:eastAsia="Times New Roman" w:hAnsi="Palatino Linotype" w:cs="Arial"/>
          <w:color w:val="000000" w:themeColor="text1"/>
          <w:sz w:val="24"/>
          <w:szCs w:val="24"/>
          <w:lang w:val="es-ES"/>
        </w:rPr>
        <w:t xml:space="preserve">, de conformidad con el artículo 3, fracción XI de la Ley de la materia, el cual dispone lo siguiente: </w:t>
      </w:r>
    </w:p>
    <w:p w:rsidR="00520F43" w:rsidRPr="00030760" w:rsidRDefault="00520F43" w:rsidP="00C53702">
      <w:pPr>
        <w:spacing w:after="0" w:line="240" w:lineRule="auto"/>
        <w:jc w:val="both"/>
        <w:rPr>
          <w:rFonts w:ascii="Palatino Linotype" w:eastAsia="Times New Roman" w:hAnsi="Palatino Linotype" w:cs="Arial"/>
          <w:color w:val="000000" w:themeColor="text1"/>
          <w:sz w:val="24"/>
          <w:szCs w:val="24"/>
          <w:lang w:val="es-ES"/>
        </w:rPr>
      </w:pPr>
    </w:p>
    <w:p w:rsidR="00520F43" w:rsidRPr="00030760" w:rsidRDefault="00520F43" w:rsidP="00C53702">
      <w:pPr>
        <w:spacing w:after="0" w:line="240" w:lineRule="auto"/>
        <w:ind w:left="851" w:right="901"/>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i/>
          <w:color w:val="000000"/>
          <w:sz w:val="22"/>
          <w:szCs w:val="22"/>
          <w:lang w:val="es-ES"/>
        </w:rPr>
        <w:t>“</w:t>
      </w:r>
      <w:r w:rsidRPr="00030760">
        <w:rPr>
          <w:rFonts w:ascii="Palatino Linotype" w:eastAsia="Times New Roman" w:hAnsi="Palatino Linotype" w:cs="Arial"/>
          <w:b/>
          <w:i/>
          <w:color w:val="000000"/>
          <w:sz w:val="22"/>
          <w:szCs w:val="22"/>
          <w:lang w:val="es-ES"/>
        </w:rPr>
        <w:t xml:space="preserve">Artículo 3. </w:t>
      </w:r>
      <w:r w:rsidRPr="00030760">
        <w:rPr>
          <w:rFonts w:ascii="Palatino Linotype" w:eastAsia="Times New Roman" w:hAnsi="Palatino Linotype" w:cs="Arial"/>
          <w:i/>
          <w:color w:val="000000"/>
          <w:sz w:val="22"/>
          <w:szCs w:val="22"/>
          <w:lang w:val="es-ES"/>
        </w:rPr>
        <w:t>Para los efectos de la presente Ley se entenderá por:</w:t>
      </w:r>
    </w:p>
    <w:p w:rsidR="00520F43" w:rsidRPr="00030760" w:rsidRDefault="00520F43" w:rsidP="00C53702">
      <w:pPr>
        <w:spacing w:after="0" w:line="240" w:lineRule="auto"/>
        <w:ind w:left="851" w:right="901"/>
        <w:jc w:val="both"/>
        <w:rPr>
          <w:rFonts w:ascii="Palatino Linotype" w:eastAsia="Times New Roman" w:hAnsi="Palatino Linotype" w:cs="Arial"/>
          <w:i/>
          <w:color w:val="000000"/>
          <w:sz w:val="22"/>
          <w:szCs w:val="22"/>
          <w:lang w:val="es-ES"/>
        </w:rPr>
      </w:pPr>
      <w:r w:rsidRPr="00030760">
        <w:rPr>
          <w:rFonts w:ascii="Palatino Linotype" w:eastAsia="Times New Roman" w:hAnsi="Palatino Linotype" w:cs="Arial"/>
          <w:b/>
          <w:i/>
          <w:color w:val="000000"/>
          <w:sz w:val="22"/>
          <w:szCs w:val="22"/>
          <w:lang w:val="es-ES"/>
        </w:rPr>
        <w:t>XI. Documento:</w:t>
      </w:r>
      <w:r w:rsidRPr="00030760">
        <w:rPr>
          <w:rFonts w:ascii="Palatino Linotype" w:eastAsia="Times New Roman" w:hAnsi="Palatino Linotype" w:cs="Arial"/>
          <w:i/>
          <w:color w:val="000000"/>
          <w:sz w:val="22"/>
          <w:szCs w:val="22"/>
          <w:lang w:val="es-ES"/>
        </w:rPr>
        <w:t xml:space="preserve"> Los expedientes, reportes, estudios, actas, resoluciones, oficios, correspondencia, acuerdos, directivas, directrices, circulares, contratos, convenios, </w:t>
      </w:r>
      <w:r w:rsidRPr="00030760">
        <w:rPr>
          <w:rFonts w:ascii="Palatino Linotype" w:eastAsia="Times New Roman" w:hAnsi="Palatino Linotype" w:cs="Arial"/>
          <w:i/>
          <w:color w:val="000000"/>
          <w:sz w:val="22"/>
          <w:szCs w:val="22"/>
          <w:lang w:val="es-ES"/>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20F43" w:rsidRPr="00030760" w:rsidRDefault="00520F43" w:rsidP="00C53702">
      <w:pPr>
        <w:spacing w:after="0" w:line="240" w:lineRule="auto"/>
        <w:ind w:left="851" w:right="901"/>
        <w:jc w:val="both"/>
        <w:rPr>
          <w:rFonts w:ascii="Palatino Linotype" w:eastAsia="Times New Roman" w:hAnsi="Palatino Linotype" w:cs="Arial"/>
          <w:i/>
          <w:color w:val="000000"/>
          <w:sz w:val="24"/>
          <w:szCs w:val="22"/>
          <w:lang w:val="es-ES"/>
        </w:rPr>
      </w:pPr>
    </w:p>
    <w:p w:rsidR="00520F43" w:rsidRPr="00030760" w:rsidRDefault="00520F43" w:rsidP="00C53702">
      <w:pPr>
        <w:autoSpaceDE w:val="0"/>
        <w:autoSpaceDN w:val="0"/>
        <w:adjustRightInd w:val="0"/>
        <w:spacing w:after="0" w:line="360" w:lineRule="auto"/>
        <w:jc w:val="both"/>
        <w:rPr>
          <w:rFonts w:ascii="Palatino Linotype" w:eastAsia="Times New Roman" w:hAnsi="Palatino Linotype" w:cs="Arial"/>
          <w:sz w:val="24"/>
          <w:szCs w:val="24"/>
          <w:lang w:val="es-ES"/>
        </w:rPr>
      </w:pPr>
      <w:r w:rsidRPr="00030760">
        <w:rPr>
          <w:rFonts w:ascii="Palatino Linotype" w:eastAsia="Times New Roman" w:hAnsi="Palatino Linotype" w:cs="Arial"/>
          <w:sz w:val="24"/>
          <w:szCs w:val="24"/>
          <w:lang w:val="es-ES"/>
        </w:rPr>
        <w:t xml:space="preserve">Siendo aplicable el criterio </w:t>
      </w:r>
      <w:r w:rsidRPr="00030760">
        <w:rPr>
          <w:rFonts w:ascii="Palatino Linotype" w:eastAsia="Times New Roman" w:hAnsi="Palatino Linotype" w:cs="Arial"/>
          <w:bCs/>
          <w:sz w:val="24"/>
          <w:szCs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30760">
        <w:rPr>
          <w:rFonts w:ascii="Palatino Linotype" w:eastAsia="Times New Roman" w:hAnsi="Palatino Linotype" w:cs="Arial"/>
          <w:sz w:val="24"/>
          <w:szCs w:val="24"/>
          <w:lang w:val="es-ES"/>
        </w:rPr>
        <w:t>cuyo rubro y texto dispone:</w:t>
      </w:r>
    </w:p>
    <w:p w:rsidR="00520F43" w:rsidRPr="00030760" w:rsidRDefault="00520F43" w:rsidP="00C53702">
      <w:pPr>
        <w:spacing w:after="0" w:line="240" w:lineRule="auto"/>
        <w:ind w:left="851" w:right="901"/>
        <w:jc w:val="center"/>
        <w:rPr>
          <w:rFonts w:ascii="Palatino Linotype" w:eastAsia="Times New Roman" w:hAnsi="Palatino Linotype" w:cs="Arial"/>
          <w:sz w:val="24"/>
          <w:szCs w:val="22"/>
          <w:lang w:val="es-ES" w:eastAsia="es-MX"/>
        </w:rPr>
      </w:pPr>
    </w:p>
    <w:p w:rsidR="00520F43" w:rsidRPr="00030760" w:rsidRDefault="00520F43" w:rsidP="00C53702">
      <w:pPr>
        <w:spacing w:after="0" w:line="240" w:lineRule="auto"/>
        <w:ind w:left="851" w:right="901"/>
        <w:jc w:val="center"/>
        <w:rPr>
          <w:rFonts w:ascii="Palatino Linotype" w:eastAsia="Times New Roman" w:hAnsi="Palatino Linotype" w:cs="Arial"/>
          <w:b/>
          <w:i/>
          <w:sz w:val="22"/>
          <w:szCs w:val="22"/>
          <w:lang w:val="es-ES" w:eastAsia="es-MX"/>
        </w:rPr>
      </w:pPr>
      <w:r w:rsidRPr="00030760">
        <w:rPr>
          <w:rFonts w:ascii="Palatino Linotype" w:eastAsia="Times New Roman" w:hAnsi="Palatino Linotype" w:cs="Arial"/>
          <w:sz w:val="22"/>
          <w:szCs w:val="22"/>
          <w:lang w:val="es-ES" w:eastAsia="es-MX"/>
        </w:rPr>
        <w:t>“</w:t>
      </w:r>
      <w:r w:rsidRPr="00030760">
        <w:rPr>
          <w:rFonts w:ascii="Palatino Linotype" w:eastAsia="Times New Roman" w:hAnsi="Palatino Linotype" w:cs="Arial"/>
          <w:b/>
          <w:i/>
          <w:sz w:val="22"/>
          <w:szCs w:val="22"/>
          <w:lang w:val="es-ES" w:eastAsia="es-MX"/>
        </w:rPr>
        <w:t>CRITERIO 0002-11</w:t>
      </w:r>
    </w:p>
    <w:p w:rsidR="00520F43" w:rsidRPr="00030760" w:rsidRDefault="00520F43" w:rsidP="00C53702">
      <w:pPr>
        <w:spacing w:after="0" w:line="240" w:lineRule="auto"/>
        <w:ind w:left="851" w:right="901"/>
        <w:jc w:val="both"/>
        <w:rPr>
          <w:rFonts w:ascii="Palatino Linotype" w:eastAsia="Times New Roman" w:hAnsi="Palatino Linotype" w:cs="Arial"/>
          <w:i/>
          <w:sz w:val="22"/>
          <w:szCs w:val="22"/>
          <w:lang w:val="es-ES" w:eastAsia="es-MX"/>
        </w:rPr>
      </w:pPr>
      <w:r w:rsidRPr="00030760">
        <w:rPr>
          <w:rFonts w:ascii="Palatino Linotype" w:eastAsia="Times New Roman" w:hAnsi="Palatino Linotype" w:cs="Arial"/>
          <w:b/>
          <w:i/>
          <w:sz w:val="22"/>
          <w:szCs w:val="22"/>
          <w:u w:val="single"/>
          <w:lang w:val="es-ES" w:eastAsia="es-MX"/>
        </w:rPr>
        <w:t xml:space="preserve">INFORMACIÓN PÚBLICA, CONCEPTO DE, EN MATERIA DE TRANSPARENCIA. INTERPRETACIÓN SISTEMÁTICA DE LOS ARTÍCULOS 2°, FRACCIÓN </w:t>
      </w:r>
      <w:r w:rsidRPr="00030760">
        <w:rPr>
          <w:rFonts w:ascii="Palatino Linotype" w:eastAsia="Times New Roman" w:hAnsi="Palatino Linotype" w:cs="Arial"/>
          <w:b/>
          <w:bCs/>
          <w:i/>
          <w:sz w:val="22"/>
          <w:szCs w:val="22"/>
          <w:u w:val="single"/>
          <w:lang w:val="es-ES" w:eastAsia="es-MX"/>
        </w:rPr>
        <w:t xml:space="preserve">V, XV, Y XVI, </w:t>
      </w:r>
      <w:r w:rsidRPr="00030760">
        <w:rPr>
          <w:rFonts w:ascii="Palatino Linotype" w:eastAsia="Times New Roman" w:hAnsi="Palatino Linotype" w:cs="Arial"/>
          <w:b/>
          <w:i/>
          <w:sz w:val="22"/>
          <w:szCs w:val="22"/>
          <w:u w:val="single"/>
          <w:lang w:val="es-ES" w:eastAsia="es-MX"/>
        </w:rPr>
        <w:t>3°, 4°, 11 Y 41.</w:t>
      </w:r>
      <w:r w:rsidRPr="00030760">
        <w:rPr>
          <w:rFonts w:ascii="Palatino Linotype" w:eastAsia="Times New Roman" w:hAnsi="Palatino Linotype" w:cs="Arial"/>
          <w:i/>
          <w:sz w:val="22"/>
          <w:szCs w:val="22"/>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20F43" w:rsidRPr="00030760" w:rsidRDefault="00520F43" w:rsidP="00C53702">
      <w:pPr>
        <w:spacing w:after="0" w:line="240" w:lineRule="auto"/>
        <w:ind w:left="851" w:right="901"/>
        <w:jc w:val="both"/>
        <w:rPr>
          <w:rFonts w:ascii="Palatino Linotype" w:eastAsia="Times New Roman" w:hAnsi="Palatino Linotype" w:cs="Arial"/>
          <w:i/>
          <w:sz w:val="22"/>
          <w:szCs w:val="22"/>
          <w:lang w:val="es-ES" w:eastAsia="es-MX"/>
        </w:rPr>
      </w:pPr>
      <w:r w:rsidRPr="00030760">
        <w:rPr>
          <w:rFonts w:ascii="Palatino Linotype" w:eastAsia="Times New Roman" w:hAnsi="Palatino Linotype" w:cs="Arial"/>
          <w:i/>
          <w:sz w:val="22"/>
          <w:szCs w:val="22"/>
          <w:lang w:val="es-ES" w:eastAsia="es-MX"/>
        </w:rPr>
        <w:t>En consecuencia el acceso a la información se refiere a que se cumplan cualquiera de los siguientes tres supuestos:</w:t>
      </w:r>
    </w:p>
    <w:p w:rsidR="00520F43" w:rsidRPr="00030760" w:rsidRDefault="00520F43" w:rsidP="00C53702">
      <w:pPr>
        <w:spacing w:after="0" w:line="240" w:lineRule="auto"/>
        <w:ind w:left="851" w:right="901"/>
        <w:jc w:val="both"/>
        <w:rPr>
          <w:rFonts w:ascii="Palatino Linotype" w:eastAsia="Times New Roman" w:hAnsi="Palatino Linotype" w:cs="Arial"/>
          <w:b/>
          <w:i/>
          <w:sz w:val="22"/>
          <w:szCs w:val="22"/>
          <w:u w:val="single"/>
          <w:lang w:val="es-ES" w:eastAsia="es-MX"/>
        </w:rPr>
      </w:pPr>
      <w:r w:rsidRPr="00030760">
        <w:rPr>
          <w:rFonts w:ascii="Palatino Linotype" w:eastAsia="Times New Roman" w:hAnsi="Palatino Linotype" w:cs="Arial"/>
          <w:b/>
          <w:i/>
          <w:sz w:val="22"/>
          <w:szCs w:val="22"/>
          <w:u w:val="single"/>
          <w:lang w:val="es-ES" w:eastAsia="es-MX"/>
        </w:rPr>
        <w:t>1) Que se trate de información registrada en cualquier soporte documental, que en ejercicio de las atribuciones conferidas, sea generada por los Sujetos Obligados;</w:t>
      </w:r>
    </w:p>
    <w:p w:rsidR="00520F43" w:rsidRPr="00030760" w:rsidRDefault="00520F43" w:rsidP="00C53702">
      <w:pPr>
        <w:spacing w:after="0" w:line="240" w:lineRule="auto"/>
        <w:ind w:left="851" w:right="901"/>
        <w:jc w:val="both"/>
        <w:rPr>
          <w:rFonts w:ascii="Palatino Linotype" w:eastAsia="Times New Roman" w:hAnsi="Palatino Linotype" w:cs="Arial"/>
          <w:i/>
          <w:sz w:val="22"/>
          <w:szCs w:val="22"/>
          <w:lang w:val="es-ES" w:eastAsia="es-MX"/>
        </w:rPr>
      </w:pPr>
      <w:r w:rsidRPr="00030760">
        <w:rPr>
          <w:rFonts w:ascii="Palatino Linotype" w:eastAsia="Times New Roman" w:hAnsi="Palatino Linotype" w:cs="Arial"/>
          <w:i/>
          <w:sz w:val="22"/>
          <w:szCs w:val="22"/>
          <w:lang w:val="es-ES" w:eastAsia="es-MX"/>
        </w:rPr>
        <w:t xml:space="preserve">2) Que se trate de </w:t>
      </w:r>
      <w:r w:rsidRPr="00030760">
        <w:rPr>
          <w:rFonts w:ascii="Palatino Linotype" w:eastAsia="Times New Roman" w:hAnsi="Palatino Linotype" w:cs="Arial"/>
          <w:b/>
          <w:i/>
          <w:sz w:val="22"/>
          <w:szCs w:val="22"/>
          <w:u w:val="single"/>
          <w:lang w:val="es-ES" w:eastAsia="es-MX"/>
        </w:rPr>
        <w:t>información</w:t>
      </w:r>
      <w:r w:rsidRPr="00030760">
        <w:rPr>
          <w:rFonts w:ascii="Palatino Linotype" w:eastAsia="Times New Roman" w:hAnsi="Palatino Linotype" w:cs="Arial"/>
          <w:i/>
          <w:sz w:val="22"/>
          <w:szCs w:val="22"/>
          <w:lang w:val="es-ES" w:eastAsia="es-MX"/>
        </w:rPr>
        <w:t xml:space="preserve"> registrada en cualquier soporte documental, que en ejercicio de las atribuciones conferidas, sea administrada por los Sujetos Obligados, y</w:t>
      </w:r>
    </w:p>
    <w:p w:rsidR="00520F43" w:rsidRPr="00030760" w:rsidRDefault="00520F43" w:rsidP="00C53702">
      <w:pPr>
        <w:spacing w:after="0" w:line="240" w:lineRule="auto"/>
        <w:ind w:left="851" w:right="901"/>
        <w:jc w:val="both"/>
        <w:rPr>
          <w:rFonts w:ascii="Palatino Linotype" w:eastAsia="Times New Roman" w:hAnsi="Palatino Linotype" w:cs="Arial"/>
          <w:i/>
          <w:sz w:val="22"/>
          <w:szCs w:val="22"/>
          <w:lang w:val="es-ES" w:eastAsia="es-MX"/>
        </w:rPr>
      </w:pPr>
      <w:r w:rsidRPr="00030760">
        <w:rPr>
          <w:rFonts w:ascii="Palatino Linotype" w:eastAsia="Times New Roman" w:hAnsi="Palatino Linotype" w:cs="Arial"/>
          <w:i/>
          <w:sz w:val="22"/>
          <w:szCs w:val="22"/>
          <w:lang w:val="es-ES" w:eastAsia="es-MX"/>
        </w:rPr>
        <w:t>3) Que se trate de información registrada en cualquier soporte documental, que en ejercicio de las atribuciones conferidas, se encuentre en posesión de los Sujetos Obligados.” (SIC)</w:t>
      </w:r>
    </w:p>
    <w:p w:rsidR="00520F43" w:rsidRPr="00030760" w:rsidRDefault="00520F43" w:rsidP="00C53702">
      <w:pPr>
        <w:spacing w:after="0" w:line="240" w:lineRule="auto"/>
        <w:ind w:left="851" w:right="901"/>
        <w:jc w:val="both"/>
        <w:rPr>
          <w:rFonts w:ascii="Palatino Linotype" w:eastAsia="Times New Roman" w:hAnsi="Palatino Linotype" w:cs="Arial"/>
          <w:sz w:val="22"/>
          <w:szCs w:val="22"/>
          <w:lang w:val="es-ES" w:eastAsia="es-MX"/>
        </w:rPr>
      </w:pPr>
      <w:r w:rsidRPr="00030760">
        <w:rPr>
          <w:rFonts w:ascii="Palatino Linotype" w:eastAsia="Times New Roman" w:hAnsi="Palatino Linotype" w:cs="Arial"/>
          <w:sz w:val="22"/>
          <w:szCs w:val="22"/>
          <w:lang w:val="es-ES" w:eastAsia="es-MX"/>
        </w:rPr>
        <w:t>(Énfasis Añadido)</w:t>
      </w:r>
    </w:p>
    <w:p w:rsidR="00BA4A1C" w:rsidRPr="00030760" w:rsidRDefault="00BA4A1C" w:rsidP="00C53702">
      <w:pPr>
        <w:spacing w:after="0" w:line="240" w:lineRule="auto"/>
        <w:jc w:val="both"/>
        <w:rPr>
          <w:rFonts w:ascii="Palatino Linotype" w:eastAsia="Times New Roman" w:hAnsi="Palatino Linotype" w:cs="Times New Roman"/>
          <w:sz w:val="24"/>
          <w:szCs w:val="24"/>
          <w:lang w:val="es-ES"/>
        </w:rPr>
      </w:pPr>
    </w:p>
    <w:p w:rsidR="005C3BAE" w:rsidRPr="00030760" w:rsidRDefault="00BA4A1C" w:rsidP="00C53702">
      <w:pPr>
        <w:spacing w:after="0" w:line="360" w:lineRule="auto"/>
        <w:jc w:val="both"/>
        <w:rPr>
          <w:rFonts w:ascii="Palatino Linotype" w:eastAsia="MS Mincho" w:hAnsi="Palatino Linotype" w:cs="Tahoma"/>
          <w:sz w:val="24"/>
          <w:szCs w:val="24"/>
        </w:rPr>
      </w:pPr>
      <w:r w:rsidRPr="00030760">
        <w:rPr>
          <w:rFonts w:ascii="Palatino Linotype" w:eastAsia="Times New Roman" w:hAnsi="Palatino Linotype" w:cs="Times New Roman"/>
          <w:sz w:val="24"/>
          <w:szCs w:val="24"/>
          <w:lang w:val="es-MX"/>
        </w:rPr>
        <w:lastRenderedPageBreak/>
        <w:t>Una vez apuntado lo anterior</w:t>
      </w:r>
      <w:r w:rsidR="00520F43" w:rsidRPr="00030760">
        <w:rPr>
          <w:rFonts w:ascii="Palatino Linotype" w:eastAsia="Times New Roman" w:hAnsi="Palatino Linotype" w:cs="Times New Roman"/>
          <w:sz w:val="24"/>
          <w:szCs w:val="24"/>
          <w:lang w:val="es-ES"/>
        </w:rPr>
        <w:t xml:space="preserve">, </w:t>
      </w:r>
      <w:r w:rsidR="005C3BAE" w:rsidRPr="00030760">
        <w:rPr>
          <w:rFonts w:ascii="Palatino Linotype" w:eastAsia="Times New Roman" w:hAnsi="Palatino Linotype" w:cs="Times New Roman"/>
          <w:sz w:val="24"/>
          <w:szCs w:val="24"/>
          <w:lang w:val="es-ES"/>
        </w:rPr>
        <w:t xml:space="preserve">es importante </w:t>
      </w:r>
      <w:r w:rsidR="005C3BAE" w:rsidRPr="00030760">
        <w:rPr>
          <w:rFonts w:ascii="Palatino Linotype" w:eastAsia="Calibri" w:hAnsi="Palatino Linotype" w:cs="Arial"/>
          <w:sz w:val="24"/>
          <w:szCs w:val="24"/>
          <w:lang w:val="es-ES"/>
        </w:rPr>
        <w:t xml:space="preserve">señalar que </w:t>
      </w:r>
      <w:r w:rsidR="005C3BAE" w:rsidRPr="00030760">
        <w:rPr>
          <w:rFonts w:ascii="Palatino Linotype" w:eastAsia="MS Mincho" w:hAnsi="Palatino Linotype" w:cs="Tahoma"/>
          <w:sz w:val="24"/>
          <w:szCs w:val="24"/>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5C3BAE" w:rsidRPr="00030760" w:rsidRDefault="005C3BAE" w:rsidP="00C53702">
      <w:pPr>
        <w:spacing w:after="0" w:line="360" w:lineRule="auto"/>
        <w:ind w:right="49"/>
        <w:jc w:val="both"/>
        <w:rPr>
          <w:rFonts w:ascii="Palatino Linotype" w:hAnsi="Palatino Linotype" w:cs="Arial"/>
        </w:rPr>
      </w:pPr>
    </w:p>
    <w:p w:rsidR="00B875BC" w:rsidRPr="00030760" w:rsidRDefault="005C3BAE" w:rsidP="00C53702">
      <w:pPr>
        <w:autoSpaceDE w:val="0"/>
        <w:autoSpaceDN w:val="0"/>
        <w:adjustRightInd w:val="0"/>
        <w:spacing w:after="0" w:line="360" w:lineRule="auto"/>
        <w:jc w:val="both"/>
        <w:rPr>
          <w:rFonts w:ascii="Palatino Linotype" w:eastAsia="MS Mincho" w:hAnsi="Palatino Linotype" w:cs="Tahoma"/>
          <w:sz w:val="24"/>
          <w:szCs w:val="24"/>
        </w:rPr>
      </w:pPr>
      <w:r w:rsidRPr="00030760">
        <w:rPr>
          <w:rFonts w:ascii="Palatino Linotype" w:eastAsia="MS Mincho" w:hAnsi="Palatino Linotype" w:cs="Tahoma"/>
          <w:sz w:val="24"/>
          <w:szCs w:val="24"/>
        </w:rPr>
        <w:t xml:space="preserve">Bajo ese contexto, es importante señalar que si bien el particular en su solicitud refirió que requería información </w:t>
      </w:r>
      <w:r w:rsidR="00A16232" w:rsidRPr="00030760">
        <w:rPr>
          <w:rFonts w:ascii="Palatino Linotype" w:eastAsia="MS Mincho" w:hAnsi="Palatino Linotype" w:cs="Tahoma"/>
          <w:sz w:val="24"/>
          <w:szCs w:val="24"/>
        </w:rPr>
        <w:t>de las dependencias que han solicitado o contratado servicios de capacitación y formación al sector privado para no incurrir a hechos de soborno así también para la prevención y combate a la corrupción</w:t>
      </w:r>
      <w:r w:rsidRPr="00030760">
        <w:rPr>
          <w:rFonts w:ascii="Palatino Linotype" w:eastAsia="MS Mincho" w:hAnsi="Palatino Linotype" w:cs="Tahoma"/>
          <w:sz w:val="24"/>
          <w:szCs w:val="24"/>
        </w:rPr>
        <w:t xml:space="preserve">; este Órgano Garante en el ámbito de sus atribuciones establecidas en los artículos 13 y 181 </w:t>
      </w:r>
      <w:r w:rsidR="004B0215" w:rsidRPr="00030760">
        <w:rPr>
          <w:rFonts w:ascii="Palatino Linotype" w:eastAsia="MS Mincho" w:hAnsi="Palatino Linotype" w:cs="Tahoma"/>
          <w:sz w:val="24"/>
          <w:szCs w:val="24"/>
        </w:rPr>
        <w:t xml:space="preserve">cuarto párrafo </w:t>
      </w:r>
      <w:r w:rsidRPr="00030760">
        <w:rPr>
          <w:rFonts w:ascii="Palatino Linotype" w:eastAsia="MS Mincho" w:hAnsi="Palatino Linotype" w:cs="Tahoma"/>
          <w:sz w:val="24"/>
          <w:szCs w:val="24"/>
        </w:rPr>
        <w:t>de la Ley de Transparencia y Acceso a la Información Pública del Estado de México y Municipios, suple la deficiencia presentada en la solicitud de información, dado que los particulares no son expertos en requerir la información; atento a ello, se precisa que requiere</w:t>
      </w:r>
      <w:r w:rsidR="00513442" w:rsidRPr="00030760">
        <w:rPr>
          <w:rFonts w:ascii="Palatino Linotype" w:eastAsia="MS Mincho" w:hAnsi="Palatino Linotype" w:cs="Tahoma"/>
          <w:sz w:val="24"/>
          <w:szCs w:val="24"/>
        </w:rPr>
        <w:t xml:space="preserve"> son </w:t>
      </w:r>
      <w:r w:rsidR="004B0215" w:rsidRPr="00030760">
        <w:rPr>
          <w:rFonts w:ascii="Palatino Linotype" w:eastAsia="MS Mincho" w:hAnsi="Palatino Linotype" w:cs="Tahoma"/>
          <w:sz w:val="24"/>
          <w:szCs w:val="24"/>
        </w:rPr>
        <w:t xml:space="preserve">las contrataciones de capacitación celebradas del uno de enero de dos mil dieciocho al nueve de abril de dos mil diecinueve, con el sector privado, impartidas a las áreas del </w:t>
      </w:r>
      <w:r w:rsidR="004B0215" w:rsidRPr="00030760">
        <w:rPr>
          <w:rFonts w:ascii="Palatino Linotype" w:eastAsia="MS Mincho" w:hAnsi="Palatino Linotype" w:cs="Tahoma"/>
          <w:b/>
          <w:sz w:val="24"/>
          <w:szCs w:val="24"/>
        </w:rPr>
        <w:t>SUJETO OBLIGADO</w:t>
      </w:r>
      <w:r w:rsidR="004B0215" w:rsidRPr="00030760">
        <w:rPr>
          <w:rFonts w:ascii="Palatino Linotype" w:eastAsia="MS Mincho" w:hAnsi="Palatino Linotype" w:cs="Tahoma"/>
          <w:sz w:val="24"/>
          <w:szCs w:val="24"/>
        </w:rPr>
        <w:t xml:space="preserve"> relacionadas con la prevención y combate a la corrupción.</w:t>
      </w:r>
      <w:r w:rsidR="00B875BC" w:rsidRPr="00030760">
        <w:rPr>
          <w:rFonts w:ascii="Palatino Linotype" w:eastAsia="MS Mincho" w:hAnsi="Palatino Linotype" w:cs="Tahoma"/>
          <w:sz w:val="24"/>
          <w:szCs w:val="24"/>
        </w:rPr>
        <w:t xml:space="preserve"> </w:t>
      </w:r>
    </w:p>
    <w:p w:rsidR="00B875BC" w:rsidRPr="00030760" w:rsidRDefault="00B875BC" w:rsidP="00C53702">
      <w:pPr>
        <w:autoSpaceDE w:val="0"/>
        <w:autoSpaceDN w:val="0"/>
        <w:adjustRightInd w:val="0"/>
        <w:spacing w:after="0" w:line="360" w:lineRule="auto"/>
        <w:jc w:val="both"/>
        <w:rPr>
          <w:rFonts w:ascii="Palatino Linotype" w:eastAsia="MS Mincho" w:hAnsi="Palatino Linotype" w:cs="Tahoma"/>
          <w:sz w:val="24"/>
          <w:szCs w:val="24"/>
        </w:rPr>
      </w:pPr>
    </w:p>
    <w:p w:rsidR="00B875BC" w:rsidRPr="00030760" w:rsidRDefault="00B875BC" w:rsidP="00C53702">
      <w:pPr>
        <w:autoSpaceDE w:val="0"/>
        <w:autoSpaceDN w:val="0"/>
        <w:adjustRightInd w:val="0"/>
        <w:spacing w:after="0" w:line="360" w:lineRule="auto"/>
        <w:jc w:val="both"/>
        <w:rPr>
          <w:rFonts w:ascii="Palatino Linotype" w:eastAsia="Times New Roman" w:hAnsi="Palatino Linotype" w:cs="Arial"/>
          <w:sz w:val="24"/>
          <w:szCs w:val="24"/>
          <w:lang w:val="es-MX"/>
        </w:rPr>
      </w:pPr>
      <w:r w:rsidRPr="00030760">
        <w:rPr>
          <w:rFonts w:ascii="Palatino Linotype" w:eastAsia="MS Mincho" w:hAnsi="Palatino Linotype" w:cs="Tahoma"/>
          <w:sz w:val="24"/>
          <w:szCs w:val="24"/>
        </w:rPr>
        <w:t xml:space="preserve">Una vez precisado lo anterior, y derivado que </w:t>
      </w:r>
      <w:r w:rsidRPr="00030760">
        <w:rPr>
          <w:rFonts w:ascii="Palatino Linotype" w:eastAsia="MS Mincho" w:hAnsi="Palatino Linotype" w:cs="Tahoma"/>
          <w:b/>
          <w:sz w:val="24"/>
          <w:szCs w:val="24"/>
        </w:rPr>
        <w:t xml:space="preserve">EL SUJETO OBLIGADO </w:t>
      </w:r>
      <w:r w:rsidRPr="00030760">
        <w:rPr>
          <w:rFonts w:ascii="Palatino Linotype" w:eastAsia="MS Mincho" w:hAnsi="Palatino Linotype" w:cs="Tahoma"/>
          <w:sz w:val="24"/>
          <w:szCs w:val="24"/>
        </w:rPr>
        <w:t xml:space="preserve">fue omiso en atender la solicitud materia del presente asunto; así como, el </w:t>
      </w:r>
      <w:r w:rsidRPr="00030760">
        <w:rPr>
          <w:rFonts w:ascii="Palatino Linotype" w:eastAsia="Times New Roman" w:hAnsi="Palatino Linotype" w:cs="Times New Roman"/>
          <w:color w:val="222222"/>
          <w:sz w:val="24"/>
          <w:szCs w:val="24"/>
          <w:shd w:val="clear" w:color="auto" w:fill="FFFFFF"/>
          <w:lang w:val="es-MX"/>
        </w:rPr>
        <w:t xml:space="preserve">Titular de la Unidad de Transparencia </w:t>
      </w:r>
      <w:r w:rsidRPr="00030760">
        <w:rPr>
          <w:rFonts w:ascii="Palatino Linotype" w:eastAsia="Times New Roman" w:hAnsi="Palatino Linotype" w:cs="Arial"/>
          <w:sz w:val="24"/>
          <w:szCs w:val="24"/>
          <w:lang w:val="es-MX"/>
        </w:rPr>
        <w:t xml:space="preserve">no siguió a cabalidad el procedimiento de acceso a la información previsto en el artículo 162 de la Ley de Transparencia y Acceso a la Información Pública del Estado de México y Municipios, esto dado que omitió turnar a todas las Áreas </w:t>
      </w:r>
      <w:r w:rsidRPr="00030760">
        <w:rPr>
          <w:rFonts w:ascii="Palatino Linotype" w:eastAsia="Times New Roman" w:hAnsi="Palatino Linotype" w:cs="Arial"/>
          <w:sz w:val="24"/>
          <w:szCs w:val="24"/>
          <w:lang w:val="es-MX"/>
        </w:rPr>
        <w:lastRenderedPageBreak/>
        <w:t>competentes que pudiesen contar con la información o deban tenerla de acuerdo a sus facultades, competencias y funciones, con el objeto de que realicen una búsqueda exhaustiva y razonable de la información solicitada.</w:t>
      </w:r>
    </w:p>
    <w:p w:rsidR="00B875BC" w:rsidRPr="00030760" w:rsidRDefault="00B875BC" w:rsidP="00C53702">
      <w:pPr>
        <w:spacing w:after="0" w:line="360" w:lineRule="auto"/>
        <w:jc w:val="both"/>
        <w:rPr>
          <w:rFonts w:ascii="Palatino Linotype" w:eastAsia="Times New Roman" w:hAnsi="Palatino Linotype" w:cs="Arial"/>
          <w:sz w:val="24"/>
          <w:szCs w:val="24"/>
          <w:lang w:val="es-MX"/>
        </w:rPr>
      </w:pPr>
    </w:p>
    <w:p w:rsidR="00B875BC" w:rsidRPr="00030760" w:rsidRDefault="00B875BC" w:rsidP="00C53702">
      <w:pPr>
        <w:spacing w:after="0" w:line="360" w:lineRule="auto"/>
        <w:jc w:val="both"/>
        <w:rPr>
          <w:rFonts w:ascii="Palatino Linotype" w:eastAsia="Times New Roman" w:hAnsi="Palatino Linotype" w:cs="Arial"/>
          <w:sz w:val="24"/>
          <w:szCs w:val="24"/>
          <w:lang w:val="es-MX"/>
        </w:rPr>
      </w:pPr>
      <w:r w:rsidRPr="00030760">
        <w:rPr>
          <w:rFonts w:ascii="Palatino Linotype" w:eastAsia="Times New Roman" w:hAnsi="Palatino Linotype" w:cs="Arial"/>
          <w:sz w:val="24"/>
          <w:szCs w:val="24"/>
          <w:lang w:val="es-MX"/>
        </w:rPr>
        <w:t>Atento a ello, es necesario tomar en cuenta las siguientes disposiciones de la Ley de la materia.</w:t>
      </w:r>
    </w:p>
    <w:p w:rsidR="00B875BC" w:rsidRPr="00030760" w:rsidRDefault="00B875BC" w:rsidP="00C53702">
      <w:pPr>
        <w:spacing w:after="0" w:line="240" w:lineRule="auto"/>
        <w:jc w:val="both"/>
        <w:rPr>
          <w:rFonts w:ascii="Palatino Linotype" w:eastAsia="Times New Roman" w:hAnsi="Palatino Linotype" w:cs="Arial"/>
          <w:color w:val="000000" w:themeColor="text1"/>
          <w:sz w:val="24"/>
          <w:szCs w:val="24"/>
          <w:lang w:val="es-MX"/>
        </w:rPr>
      </w:pPr>
    </w:p>
    <w:p w:rsidR="00B875BC" w:rsidRPr="00030760" w:rsidRDefault="00B875BC" w:rsidP="00C53702">
      <w:pPr>
        <w:spacing w:after="0" w:line="240" w:lineRule="auto"/>
        <w:ind w:left="851" w:right="901"/>
        <w:jc w:val="both"/>
        <w:rPr>
          <w:rFonts w:ascii="Palatino Linotype" w:eastAsia="Times New Roman" w:hAnsi="Palatino Linotype" w:cs="Times New Roman"/>
          <w:b/>
          <w:i/>
          <w:sz w:val="22"/>
          <w:szCs w:val="22"/>
          <w:lang w:val="es-MX"/>
        </w:rPr>
      </w:pPr>
      <w:r w:rsidRPr="00030760">
        <w:rPr>
          <w:rFonts w:ascii="Palatino Linotype" w:eastAsia="Times New Roman" w:hAnsi="Palatino Linotype" w:cs="Times New Roman"/>
          <w:i/>
          <w:sz w:val="22"/>
          <w:szCs w:val="22"/>
          <w:lang w:val="es-MX"/>
        </w:rPr>
        <w:t>“</w:t>
      </w:r>
      <w:r w:rsidRPr="00030760">
        <w:rPr>
          <w:rFonts w:ascii="Palatino Linotype" w:eastAsia="Times New Roman" w:hAnsi="Palatino Linotype" w:cs="Times New Roman"/>
          <w:b/>
          <w:i/>
          <w:sz w:val="22"/>
          <w:szCs w:val="22"/>
          <w:lang w:val="es-MX"/>
        </w:rPr>
        <w:t>Artículo 50.</w:t>
      </w:r>
      <w:r w:rsidRPr="00030760">
        <w:rPr>
          <w:rFonts w:ascii="Palatino Linotype" w:eastAsia="Times New Roman" w:hAnsi="Palatino Linotype" w:cs="Times New Roman"/>
          <w:i/>
          <w:sz w:val="22"/>
          <w:szCs w:val="22"/>
          <w:lang w:val="es-MX"/>
        </w:rPr>
        <w:t xml:space="preserve"> Los sujetos obligados contarán con un área responsable para la atención de las solicitudes de </w:t>
      </w:r>
      <w:r w:rsidRPr="00030760">
        <w:rPr>
          <w:rFonts w:ascii="Palatino Linotype" w:eastAsia="Times New Roman" w:hAnsi="Palatino Linotype" w:cs="Arial"/>
          <w:i/>
          <w:sz w:val="22"/>
          <w:szCs w:val="22"/>
          <w:lang w:val="es-MX" w:eastAsia="es-MX"/>
        </w:rPr>
        <w:t>información</w:t>
      </w:r>
      <w:r w:rsidRPr="00030760">
        <w:rPr>
          <w:rFonts w:ascii="Palatino Linotype" w:eastAsia="Times New Roman" w:hAnsi="Palatino Linotype" w:cs="Times New Roman"/>
          <w:i/>
          <w:sz w:val="22"/>
          <w:szCs w:val="22"/>
          <w:lang w:val="es-MX"/>
        </w:rPr>
        <w:t xml:space="preserve">, a la que se le denominará </w:t>
      </w:r>
      <w:r w:rsidRPr="00030760">
        <w:rPr>
          <w:rFonts w:ascii="Palatino Linotype" w:eastAsia="Times New Roman" w:hAnsi="Palatino Linotype" w:cs="Times New Roman"/>
          <w:b/>
          <w:i/>
          <w:sz w:val="22"/>
          <w:szCs w:val="22"/>
          <w:lang w:val="es-MX"/>
        </w:rPr>
        <w:t>Unidad de Transparencia.</w:t>
      </w:r>
    </w:p>
    <w:p w:rsidR="00B875BC" w:rsidRPr="00030760" w:rsidRDefault="00B875BC" w:rsidP="00C53702">
      <w:pPr>
        <w:spacing w:after="0" w:line="240" w:lineRule="auto"/>
        <w:ind w:left="567" w:right="618"/>
        <w:contextualSpacing/>
        <w:jc w:val="both"/>
        <w:rPr>
          <w:rFonts w:ascii="Palatino Linotype" w:eastAsia="Times New Roman" w:hAnsi="Palatino Linotype" w:cs="Times New Roman"/>
          <w:i/>
          <w:sz w:val="22"/>
          <w:szCs w:val="22"/>
          <w:lang w:val="es-MX"/>
        </w:rPr>
      </w:pP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b/>
          <w:i/>
          <w:sz w:val="22"/>
          <w:szCs w:val="22"/>
          <w:lang w:val="es-MX"/>
        </w:rPr>
        <w:t>Artículo 51</w:t>
      </w:r>
      <w:r w:rsidRPr="00030760">
        <w:rPr>
          <w:rFonts w:ascii="Palatino Linotype" w:eastAsia="Times New Roman" w:hAnsi="Palatino Linotype" w:cs="Times New Roman"/>
          <w:i/>
          <w:sz w:val="22"/>
          <w:szCs w:val="22"/>
          <w:lang w:val="es-MX"/>
        </w:rPr>
        <w:t xml:space="preserve">. Los sujetos obligados designaran a un responsable para atender la Unidad de Transparencia, quien fungirá como enlace entre éstos y los solicitantes. Dicha Unidad será la encargada de </w:t>
      </w:r>
      <w:r w:rsidRPr="00030760">
        <w:rPr>
          <w:rFonts w:ascii="Palatino Linotype" w:eastAsia="Times New Roman" w:hAnsi="Palatino Linotype" w:cs="Times New Roman"/>
          <w:b/>
          <w:i/>
          <w:sz w:val="22"/>
          <w:szCs w:val="22"/>
          <w:lang w:val="es-MX"/>
        </w:rPr>
        <w:t xml:space="preserve">tramitar </w:t>
      </w:r>
      <w:r w:rsidRPr="00030760">
        <w:rPr>
          <w:rFonts w:ascii="Palatino Linotype" w:eastAsia="Times New Roman" w:hAnsi="Palatino Linotype" w:cs="Arial"/>
          <w:b/>
          <w:i/>
          <w:sz w:val="22"/>
          <w:szCs w:val="22"/>
          <w:lang w:val="es-MX" w:eastAsia="es-MX"/>
        </w:rPr>
        <w:t>internamente</w:t>
      </w:r>
      <w:r w:rsidRPr="00030760">
        <w:rPr>
          <w:rFonts w:ascii="Palatino Linotype" w:eastAsia="Times New Roman" w:hAnsi="Palatino Linotype" w:cs="Times New Roman"/>
          <w:b/>
          <w:i/>
          <w:sz w:val="22"/>
          <w:szCs w:val="22"/>
          <w:lang w:val="es-MX"/>
        </w:rPr>
        <w:t xml:space="preserve"> la solicitud de información</w:t>
      </w:r>
      <w:r w:rsidRPr="00030760">
        <w:rPr>
          <w:rFonts w:ascii="Palatino Linotype" w:eastAsia="Times New Roman" w:hAnsi="Palatino Linotype" w:cs="Times New Roman"/>
          <w:i/>
          <w:sz w:val="22"/>
          <w:szCs w:val="22"/>
          <w:lang w:val="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875BC" w:rsidRPr="00030760" w:rsidRDefault="00B875BC" w:rsidP="00C53702">
      <w:pPr>
        <w:spacing w:after="0" w:line="240" w:lineRule="auto"/>
        <w:ind w:left="567" w:right="618"/>
        <w:contextualSpacing/>
        <w:jc w:val="both"/>
        <w:rPr>
          <w:rFonts w:ascii="Palatino Linotype" w:eastAsia="Times New Roman" w:hAnsi="Palatino Linotype" w:cs="Times New Roman"/>
          <w:i/>
          <w:sz w:val="22"/>
          <w:szCs w:val="22"/>
          <w:lang w:val="es-MX"/>
        </w:rPr>
      </w:pPr>
    </w:p>
    <w:p w:rsidR="00B875BC" w:rsidRPr="00030760" w:rsidRDefault="00B875BC" w:rsidP="00C53702">
      <w:pPr>
        <w:spacing w:after="0" w:line="240" w:lineRule="auto"/>
        <w:ind w:left="851" w:right="901"/>
        <w:jc w:val="both"/>
        <w:rPr>
          <w:rFonts w:ascii="Palatino Linotype" w:eastAsia="Times New Roman" w:hAnsi="Palatino Linotype" w:cs="Times New Roman"/>
          <w:b/>
          <w:i/>
          <w:sz w:val="22"/>
          <w:szCs w:val="22"/>
          <w:lang w:val="es-MX"/>
        </w:rPr>
      </w:pPr>
      <w:r w:rsidRPr="00030760">
        <w:rPr>
          <w:rFonts w:ascii="Palatino Linotype" w:eastAsia="Times New Roman" w:hAnsi="Palatino Linotype" w:cs="Times New Roman"/>
          <w:b/>
          <w:i/>
          <w:sz w:val="22"/>
          <w:szCs w:val="22"/>
          <w:lang w:val="es-MX"/>
        </w:rPr>
        <w:t>Artículo 53</w:t>
      </w:r>
      <w:r w:rsidRPr="00030760">
        <w:rPr>
          <w:rFonts w:ascii="Palatino Linotype" w:eastAsia="Times New Roman" w:hAnsi="Palatino Linotype" w:cs="Times New Roman"/>
          <w:i/>
          <w:sz w:val="22"/>
          <w:szCs w:val="22"/>
          <w:lang w:val="es-MX"/>
        </w:rPr>
        <w:t xml:space="preserve">. </w:t>
      </w:r>
      <w:r w:rsidRPr="00030760">
        <w:rPr>
          <w:rFonts w:ascii="Palatino Linotype" w:eastAsia="Times New Roman" w:hAnsi="Palatino Linotype" w:cs="Times New Roman"/>
          <w:b/>
          <w:i/>
          <w:sz w:val="22"/>
          <w:szCs w:val="22"/>
          <w:lang w:val="es-MX"/>
        </w:rPr>
        <w:t xml:space="preserve">Las Unidades de </w:t>
      </w:r>
      <w:r w:rsidRPr="00030760">
        <w:rPr>
          <w:rFonts w:ascii="Palatino Linotype" w:eastAsia="Times New Roman" w:hAnsi="Palatino Linotype" w:cs="Arial"/>
          <w:b/>
          <w:i/>
          <w:sz w:val="22"/>
          <w:szCs w:val="22"/>
          <w:lang w:val="es-MX" w:eastAsia="es-MX"/>
        </w:rPr>
        <w:t>Transparencia</w:t>
      </w:r>
      <w:r w:rsidRPr="00030760">
        <w:rPr>
          <w:rFonts w:ascii="Palatino Linotype" w:eastAsia="Times New Roman" w:hAnsi="Palatino Linotype" w:cs="Times New Roman"/>
          <w:b/>
          <w:i/>
          <w:sz w:val="22"/>
          <w:szCs w:val="22"/>
          <w:lang w:val="es-MX"/>
        </w:rPr>
        <w:t xml:space="preserve"> tendrán las siguientes funciones:</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 xml:space="preserve">I. Recabar, difundir y actualizar la información relativa a las obligaciones de transparencia comunes y específicas a la </w:t>
      </w:r>
      <w:r w:rsidRPr="00030760">
        <w:rPr>
          <w:rFonts w:ascii="Palatino Linotype" w:eastAsia="Times New Roman" w:hAnsi="Palatino Linotype" w:cs="Arial"/>
          <w:i/>
          <w:sz w:val="22"/>
          <w:szCs w:val="22"/>
          <w:lang w:val="es-MX" w:eastAsia="es-MX"/>
        </w:rPr>
        <w:t>que</w:t>
      </w:r>
      <w:r w:rsidRPr="00030760">
        <w:rPr>
          <w:rFonts w:ascii="Palatino Linotype" w:eastAsia="Times New Roman" w:hAnsi="Palatino Linotype" w:cs="Times New Roman"/>
          <w:i/>
          <w:sz w:val="22"/>
          <w:szCs w:val="22"/>
          <w:lang w:val="es-MX"/>
        </w:rPr>
        <w:t xml:space="preserve"> se refiere la Ley General, esta Ley, la que determine el Instituto y las demás disposiciones de la materia, así como propiciar que las áreas la actualicen periódicamente conforme a la normatividad aplicable;</w:t>
      </w:r>
    </w:p>
    <w:p w:rsidR="00B875BC" w:rsidRPr="00030760" w:rsidRDefault="00B875BC" w:rsidP="00C53702">
      <w:pPr>
        <w:spacing w:after="0" w:line="240" w:lineRule="auto"/>
        <w:ind w:left="851" w:right="901"/>
        <w:jc w:val="both"/>
        <w:rPr>
          <w:rFonts w:ascii="Palatino Linotype" w:eastAsia="Times New Roman" w:hAnsi="Palatino Linotype" w:cs="Times New Roman"/>
          <w:b/>
          <w:i/>
          <w:sz w:val="22"/>
          <w:szCs w:val="22"/>
          <w:lang w:val="es-MX"/>
        </w:rPr>
      </w:pPr>
      <w:r w:rsidRPr="00030760">
        <w:rPr>
          <w:rFonts w:ascii="Palatino Linotype" w:eastAsia="Times New Roman" w:hAnsi="Palatino Linotype" w:cs="Times New Roman"/>
          <w:b/>
          <w:i/>
          <w:sz w:val="22"/>
          <w:szCs w:val="22"/>
          <w:lang w:val="es-MX"/>
        </w:rPr>
        <w:t>II. Recibir, tramitar y dar respuesta a las solicitudes de acceso a la información;</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 xml:space="preserve">III. Auxiliar a los particulares en la elaboración de solicitudes de acceso a la información y, en su caso, orientarlos sobre los sujetos </w:t>
      </w:r>
      <w:r w:rsidRPr="00030760">
        <w:rPr>
          <w:rFonts w:ascii="Palatino Linotype" w:eastAsia="Times New Roman" w:hAnsi="Palatino Linotype" w:cs="Arial"/>
          <w:i/>
          <w:sz w:val="22"/>
          <w:szCs w:val="22"/>
          <w:lang w:val="es-MX" w:eastAsia="es-MX"/>
        </w:rPr>
        <w:t>obligados</w:t>
      </w:r>
      <w:r w:rsidRPr="00030760">
        <w:rPr>
          <w:rFonts w:ascii="Palatino Linotype" w:eastAsia="Times New Roman" w:hAnsi="Palatino Linotype" w:cs="Times New Roman"/>
          <w:i/>
          <w:sz w:val="22"/>
          <w:szCs w:val="22"/>
          <w:lang w:val="es-MX"/>
        </w:rPr>
        <w:t xml:space="preserve"> competentes conforme a la normatividad aplicable;</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IV. Realizar, con efectividad, los trámites internos necesarios para la atención de las solicitudes de acceso a la información;</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V. Entregar, en su caso, a los particulares la información solicitada;</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VI. Efectuar las notificaciones a los solicitantes;</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lastRenderedPageBreak/>
        <w:t>VII. Proponer al Comité de Transparencia, los procedimientos internos que aseguren la mayor eficiencia en la gestión de las solicitudes de acceso a la información, conforme a la normatividad aplicable;</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VIII. Proponer a quien preside el Comité de Transparencia, personal habilitado que sea necesario para recibir y dar trámite a las solicitudes de acceso a la información;</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IX. Llevar un registro de las solicitudes de acceso a la información, sus respuestas, resultados, costos de reproducción y envío, resolución a los recursos de revisión que se hayan emitido en contra de sus respuestas y del cumplimiento de las mismas;</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X. Presentar ante el Comité, el proyecto de clasificación de información;</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XI. Promover e implementar políticas de transparencia proactiva procurando su accesibilidad;</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XII. Fomentar la transparencia y accesibilidad al interior del sujeto obligado;</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XIII. Hacer del conocimiento de la instancia competente la probable responsabilidad por el incumplimiento de las obligaciones previstas en la presente Ley; y</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XIV. Las demás que resulten necesarias para facilitar el acceso a la información y aquellas que se desprenden de la presente Ley y demás disposiciones jurídicas aplicables.</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i/>
          <w:sz w:val="22"/>
          <w:szCs w:val="22"/>
          <w:lang w:val="es-MX"/>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B875BC" w:rsidRPr="00030760" w:rsidRDefault="00B875BC" w:rsidP="00C53702">
      <w:pPr>
        <w:spacing w:after="0" w:line="240" w:lineRule="auto"/>
        <w:ind w:left="567" w:right="618"/>
        <w:contextualSpacing/>
        <w:jc w:val="both"/>
        <w:rPr>
          <w:rFonts w:ascii="Palatino Linotype" w:eastAsia="Times New Roman" w:hAnsi="Palatino Linotype" w:cs="Times New Roman"/>
          <w:i/>
          <w:sz w:val="22"/>
          <w:szCs w:val="22"/>
          <w:lang w:val="es-MX"/>
        </w:rPr>
      </w:pP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b/>
          <w:i/>
          <w:sz w:val="22"/>
          <w:szCs w:val="22"/>
          <w:lang w:val="es-MX"/>
        </w:rPr>
        <w:t>Artículo 59</w:t>
      </w:r>
      <w:r w:rsidRPr="00030760">
        <w:rPr>
          <w:rFonts w:ascii="Palatino Linotype" w:eastAsia="Times New Roman" w:hAnsi="Palatino Linotype" w:cs="Times New Roman"/>
          <w:i/>
          <w:sz w:val="22"/>
          <w:szCs w:val="22"/>
          <w:lang w:val="es-MX"/>
        </w:rPr>
        <w:t xml:space="preserve">. </w:t>
      </w:r>
      <w:r w:rsidRPr="00030760">
        <w:rPr>
          <w:rFonts w:ascii="Palatino Linotype" w:eastAsia="Times New Roman" w:hAnsi="Palatino Linotype" w:cs="Times New Roman"/>
          <w:b/>
          <w:i/>
          <w:sz w:val="22"/>
          <w:szCs w:val="22"/>
          <w:lang w:val="es-MX"/>
        </w:rPr>
        <w:t>Los servidores públicos habilitados tendrán las funciones siguientes:</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b/>
          <w:i/>
          <w:sz w:val="22"/>
          <w:szCs w:val="22"/>
          <w:lang w:val="es-MX"/>
        </w:rPr>
        <w:t>I. Localizar la información</w:t>
      </w:r>
      <w:r w:rsidRPr="00030760">
        <w:rPr>
          <w:rFonts w:ascii="Palatino Linotype" w:eastAsia="Times New Roman" w:hAnsi="Palatino Linotype" w:cs="Times New Roman"/>
          <w:i/>
          <w:sz w:val="22"/>
          <w:szCs w:val="22"/>
          <w:lang w:val="es-MX"/>
        </w:rPr>
        <w:t xml:space="preserve"> que le solicite la Unidad de Transparencia;</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b/>
          <w:i/>
          <w:sz w:val="22"/>
          <w:szCs w:val="22"/>
          <w:lang w:val="es-MX"/>
        </w:rPr>
        <w:t>II.</w:t>
      </w:r>
      <w:r w:rsidRPr="00030760">
        <w:rPr>
          <w:rFonts w:ascii="Palatino Linotype" w:eastAsia="Times New Roman" w:hAnsi="Palatino Linotype" w:cs="Times New Roman"/>
          <w:i/>
          <w:sz w:val="22"/>
          <w:szCs w:val="22"/>
          <w:lang w:val="es-MX"/>
        </w:rPr>
        <w:t xml:space="preserve"> Proporcionar la información que obre en los archivos y que le sea solicitada por la Unidad de Transparencia;</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b/>
          <w:i/>
          <w:sz w:val="22"/>
          <w:szCs w:val="22"/>
          <w:lang w:val="es-MX"/>
        </w:rPr>
        <w:t>III.</w:t>
      </w:r>
      <w:r w:rsidRPr="00030760">
        <w:rPr>
          <w:rFonts w:ascii="Palatino Linotype" w:eastAsia="Times New Roman" w:hAnsi="Palatino Linotype" w:cs="Times New Roman"/>
          <w:i/>
          <w:sz w:val="22"/>
          <w:szCs w:val="22"/>
          <w:lang w:val="es-MX"/>
        </w:rPr>
        <w:t xml:space="preserve"> Apoyar a la Unidad de Transparencia en lo que esta le solicite para el cumplimiento de sus funciones;</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b/>
          <w:i/>
          <w:sz w:val="22"/>
          <w:szCs w:val="22"/>
          <w:lang w:val="es-MX"/>
        </w:rPr>
        <w:t>IV.</w:t>
      </w:r>
      <w:r w:rsidRPr="00030760">
        <w:rPr>
          <w:rFonts w:ascii="Palatino Linotype" w:eastAsia="Times New Roman" w:hAnsi="Palatino Linotype" w:cs="Times New Roman"/>
          <w:i/>
          <w:sz w:val="22"/>
          <w:szCs w:val="22"/>
          <w:lang w:val="es-MX"/>
        </w:rPr>
        <w:t xml:space="preserve"> Proporcionar a la Unidad de Transparencia, las modificaciones a la información pública de oficio que obre en su poder;</w:t>
      </w:r>
    </w:p>
    <w:p w:rsidR="00B875BC" w:rsidRPr="00030760" w:rsidRDefault="00B875BC" w:rsidP="00C53702">
      <w:pPr>
        <w:spacing w:after="0" w:line="240" w:lineRule="auto"/>
        <w:ind w:left="851" w:right="901"/>
        <w:jc w:val="both"/>
        <w:rPr>
          <w:rFonts w:ascii="Palatino Linotype" w:eastAsia="Times New Roman" w:hAnsi="Palatino Linotype" w:cs="Times New Roman"/>
          <w:b/>
          <w:i/>
          <w:sz w:val="22"/>
          <w:szCs w:val="22"/>
          <w:lang w:val="es-MX"/>
        </w:rPr>
      </w:pPr>
      <w:r w:rsidRPr="00030760">
        <w:rPr>
          <w:rFonts w:ascii="Palatino Linotype" w:eastAsia="Times New Roman" w:hAnsi="Palatino Linotype" w:cs="Times New Roman"/>
          <w:b/>
          <w:i/>
          <w:sz w:val="22"/>
          <w:szCs w:val="22"/>
          <w:lang w:val="es-MX"/>
        </w:rPr>
        <w:lastRenderedPageBreak/>
        <w:t>V. Integrar y presentar al responsable de la Unidad de Transparencia la propuesta de clasificación de información, la cual tendrá los fundamentos y argumentos en que se basa dicha propuesta;</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b/>
          <w:i/>
          <w:sz w:val="22"/>
          <w:szCs w:val="22"/>
          <w:lang w:val="es-MX"/>
        </w:rPr>
        <w:t>VI.</w:t>
      </w:r>
      <w:r w:rsidRPr="00030760">
        <w:rPr>
          <w:rFonts w:ascii="Palatino Linotype" w:eastAsia="Times New Roman" w:hAnsi="Palatino Linotype" w:cs="Times New Roman"/>
          <w:i/>
          <w:sz w:val="22"/>
          <w:szCs w:val="22"/>
          <w:lang w:val="es-MX"/>
        </w:rPr>
        <w:t xml:space="preserve"> Verificar, una vez analizado el contenido de la información, que no se encuentre en los supuestos de información clasificada; y</w:t>
      </w: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b/>
          <w:i/>
          <w:sz w:val="22"/>
          <w:szCs w:val="22"/>
          <w:lang w:val="es-MX"/>
        </w:rPr>
        <w:t>VII.</w:t>
      </w:r>
      <w:r w:rsidRPr="00030760">
        <w:rPr>
          <w:rFonts w:ascii="Palatino Linotype" w:eastAsia="Times New Roman" w:hAnsi="Palatino Linotype" w:cs="Times New Roman"/>
          <w:i/>
          <w:sz w:val="22"/>
          <w:szCs w:val="22"/>
          <w:lang w:val="es-MX"/>
        </w:rPr>
        <w:t xml:space="preserve"> Dar cuenta a la Unidad de Transparencia del vencimiento de los plazos de reserva.</w:t>
      </w:r>
    </w:p>
    <w:p w:rsidR="00B875BC" w:rsidRPr="00030760" w:rsidRDefault="00B875BC" w:rsidP="00C53702">
      <w:pPr>
        <w:spacing w:after="0" w:line="240" w:lineRule="auto"/>
        <w:ind w:left="567" w:right="618"/>
        <w:contextualSpacing/>
        <w:jc w:val="both"/>
        <w:rPr>
          <w:rFonts w:ascii="Palatino Linotype" w:eastAsia="Times New Roman" w:hAnsi="Palatino Linotype" w:cs="Times New Roman"/>
          <w:i/>
          <w:sz w:val="22"/>
          <w:szCs w:val="22"/>
          <w:lang w:val="es-MX"/>
        </w:rPr>
      </w:pPr>
    </w:p>
    <w:p w:rsidR="00B875BC" w:rsidRPr="00030760" w:rsidRDefault="00B875BC"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Times New Roman"/>
          <w:b/>
          <w:i/>
          <w:sz w:val="22"/>
          <w:szCs w:val="22"/>
          <w:lang w:val="es-MX"/>
        </w:rPr>
        <w:t>Artículo 162</w:t>
      </w:r>
      <w:r w:rsidRPr="00030760">
        <w:rPr>
          <w:rFonts w:ascii="Palatino Linotype" w:eastAsia="Times New Roman" w:hAnsi="Palatino Linotype" w:cs="Times New Roman"/>
          <w:i/>
          <w:sz w:val="22"/>
          <w:szCs w:val="22"/>
          <w:lang w:val="es-MX"/>
        </w:rPr>
        <w:t xml:space="preserve">. </w:t>
      </w:r>
      <w:r w:rsidRPr="00030760">
        <w:rPr>
          <w:rFonts w:ascii="Palatino Linotype" w:eastAsia="Times New Roman" w:hAnsi="Palatino Linotype" w:cs="Times New Roman"/>
          <w:b/>
          <w:i/>
          <w:sz w:val="22"/>
          <w:szCs w:val="22"/>
          <w:lang w:val="es-MX"/>
        </w:rPr>
        <w:t>Las unidades de transparencia deberán garantizar que las solicitudes se turnen a todas las Áreas competentes</w:t>
      </w:r>
      <w:r w:rsidRPr="00030760">
        <w:rPr>
          <w:rFonts w:ascii="Palatino Linotype" w:eastAsia="Times New Roman" w:hAnsi="Palatino Linotype" w:cs="Times New Roman"/>
          <w:i/>
          <w:sz w:val="22"/>
          <w:szCs w:val="22"/>
          <w:lang w:val="es-MX"/>
        </w:rPr>
        <w:t xml:space="preserve"> que cuenten con la información o deban tenerla de acuerdo a sus facultades, competencias y funciones, con el objeto de que realicen una búsqueda exhaustiva y razonable de la información solicitada.”</w:t>
      </w:r>
    </w:p>
    <w:p w:rsidR="00B875BC" w:rsidRPr="00030760" w:rsidRDefault="00B875BC" w:rsidP="00C53702">
      <w:pPr>
        <w:spacing w:after="0" w:line="240" w:lineRule="auto"/>
        <w:jc w:val="both"/>
        <w:rPr>
          <w:rFonts w:ascii="Palatino Linotype" w:eastAsia="Times New Roman" w:hAnsi="Palatino Linotype" w:cs="Arial"/>
          <w:sz w:val="24"/>
          <w:szCs w:val="24"/>
          <w:lang w:val="es-MX"/>
        </w:rPr>
      </w:pPr>
    </w:p>
    <w:p w:rsidR="00B875BC" w:rsidRPr="00030760" w:rsidRDefault="00B875BC" w:rsidP="00C53702">
      <w:pPr>
        <w:spacing w:after="0" w:line="360" w:lineRule="auto"/>
        <w:jc w:val="both"/>
        <w:rPr>
          <w:rFonts w:ascii="Palatino Linotype" w:eastAsia="Calibri" w:hAnsi="Palatino Linotype" w:cs="Times New Roman"/>
          <w:sz w:val="24"/>
          <w:szCs w:val="24"/>
          <w:lang w:val="es-MX"/>
        </w:rPr>
      </w:pPr>
      <w:r w:rsidRPr="00030760">
        <w:rPr>
          <w:rFonts w:ascii="Palatino Linotype" w:eastAsia="Calibri" w:hAnsi="Palatino Linotype" w:cs="Times New Roman"/>
          <w:sz w:val="24"/>
          <w:szCs w:val="24"/>
          <w:lang w:val="es-MX"/>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030760">
        <w:rPr>
          <w:rFonts w:ascii="Palatino Linotype" w:eastAsia="Calibri" w:hAnsi="Palatino Linotype" w:cs="Times New Roman"/>
          <w:b/>
          <w:sz w:val="24"/>
          <w:szCs w:val="24"/>
          <w:lang w:val="es-MX"/>
        </w:rPr>
        <w:t>EL SUJETO OBLIGADO</w:t>
      </w:r>
      <w:r w:rsidRPr="00030760">
        <w:rPr>
          <w:rFonts w:ascii="Palatino Linotype" w:eastAsia="Calibri" w:hAnsi="Palatino Linotype" w:cs="Times New Roman"/>
          <w:sz w:val="24"/>
          <w:szCs w:val="24"/>
          <w:lang w:val="es-MX"/>
        </w:rPr>
        <w:t xml:space="preserve"> y los solicitantes, y tiene bajo su responsabilidad el tramitar internamente la solicitud de información.</w:t>
      </w:r>
    </w:p>
    <w:p w:rsidR="00B875BC" w:rsidRPr="00030760" w:rsidRDefault="00B875BC" w:rsidP="00C53702">
      <w:pPr>
        <w:spacing w:after="0" w:line="360" w:lineRule="auto"/>
        <w:ind w:left="426"/>
        <w:jc w:val="both"/>
        <w:rPr>
          <w:rFonts w:ascii="Palatino Linotype" w:eastAsia="Calibri" w:hAnsi="Palatino Linotype" w:cs="Times New Roman"/>
          <w:sz w:val="24"/>
          <w:szCs w:val="24"/>
          <w:lang w:val="es-MX"/>
        </w:rPr>
      </w:pPr>
    </w:p>
    <w:p w:rsidR="00B875BC" w:rsidRPr="00030760" w:rsidRDefault="00B875BC" w:rsidP="00C53702">
      <w:pPr>
        <w:spacing w:after="0" w:line="360" w:lineRule="auto"/>
        <w:jc w:val="both"/>
        <w:rPr>
          <w:rFonts w:ascii="Palatino Linotype" w:eastAsia="Calibri" w:hAnsi="Palatino Linotype" w:cs="Times New Roman"/>
          <w:sz w:val="24"/>
          <w:szCs w:val="24"/>
          <w:lang w:val="es-MX"/>
        </w:rPr>
      </w:pPr>
      <w:r w:rsidRPr="00030760">
        <w:rPr>
          <w:rFonts w:ascii="Palatino Linotype" w:eastAsia="Calibri" w:hAnsi="Palatino Linotype" w:cs="Times New Roman"/>
          <w:sz w:val="24"/>
          <w:szCs w:val="24"/>
          <w:lang w:val="es-MX"/>
        </w:rPr>
        <w:t xml:space="preserve">Por lo que, si bien, el Titular de la Unidad de Transparencia no tiene bajo su resguardo el archivo que contiene la documentación en donde consta la información solicitada, sino que pudiera obrar en las distintas áreas que conforman la estructura del </w:t>
      </w:r>
      <w:r w:rsidRPr="00030760">
        <w:rPr>
          <w:rFonts w:ascii="Palatino Linotype" w:eastAsia="Calibri" w:hAnsi="Palatino Linotype" w:cs="Times New Roman"/>
          <w:b/>
          <w:sz w:val="24"/>
          <w:szCs w:val="24"/>
          <w:lang w:val="es-MX"/>
        </w:rPr>
        <w:t xml:space="preserve">SUJETO OBLIGADO; </w:t>
      </w:r>
      <w:r w:rsidRPr="00030760">
        <w:rPr>
          <w:rFonts w:ascii="Palatino Linotype" w:eastAsia="Calibri" w:hAnsi="Palatino Linotype" w:cs="Times New Roman"/>
          <w:sz w:val="24"/>
          <w:szCs w:val="24"/>
          <w:lang w:val="es-MX"/>
        </w:rPr>
        <w:t xml:space="preserve">es por ello que, debe turnar la solicitud a </w:t>
      </w:r>
      <w:r w:rsidRPr="00030760">
        <w:rPr>
          <w:rFonts w:ascii="Palatino Linotype" w:eastAsia="Times New Roman" w:hAnsi="Palatino Linotype" w:cs="Arial"/>
          <w:sz w:val="24"/>
          <w:szCs w:val="24"/>
          <w:lang w:val="es-MX"/>
        </w:rPr>
        <w:t xml:space="preserve">todas las áreas que </w:t>
      </w:r>
      <w:r w:rsidRPr="00030760">
        <w:rPr>
          <w:rFonts w:ascii="Palatino Linotype" w:eastAsia="Calibri" w:hAnsi="Palatino Linotype" w:cs="Times New Roman"/>
          <w:sz w:val="24"/>
          <w:szCs w:val="24"/>
          <w:lang w:val="es-MX"/>
        </w:rPr>
        <w:t>pudieran generar, administrar o poseer la información requerida por la particular; pues tienen como función, buscar, localizar y poseer la información, así como entregarla.</w:t>
      </w:r>
    </w:p>
    <w:p w:rsidR="00B875BC" w:rsidRPr="00030760" w:rsidRDefault="00B875BC" w:rsidP="00C53702">
      <w:pPr>
        <w:spacing w:after="0" w:line="360" w:lineRule="auto"/>
        <w:jc w:val="both"/>
        <w:rPr>
          <w:rFonts w:ascii="Palatino Linotype" w:eastAsia="Times New Roman" w:hAnsi="Palatino Linotype" w:cs="Arial"/>
          <w:sz w:val="24"/>
          <w:szCs w:val="24"/>
          <w:lang w:val="es-MX"/>
        </w:rPr>
      </w:pPr>
    </w:p>
    <w:p w:rsidR="00B875BC" w:rsidRPr="00030760" w:rsidRDefault="00B875BC" w:rsidP="00C53702">
      <w:pPr>
        <w:spacing w:after="0" w:line="360" w:lineRule="auto"/>
        <w:jc w:val="both"/>
        <w:rPr>
          <w:rFonts w:ascii="Palatino Linotype" w:eastAsia="Calibri" w:hAnsi="Palatino Linotype" w:cs="Times New Roman"/>
          <w:sz w:val="24"/>
          <w:szCs w:val="24"/>
          <w:lang w:val="es-MX"/>
        </w:rPr>
      </w:pPr>
      <w:r w:rsidRPr="00030760">
        <w:rPr>
          <w:rFonts w:ascii="Palatino Linotype" w:eastAsia="Calibri" w:hAnsi="Palatino Linotype" w:cs="Times New Roman"/>
          <w:sz w:val="24"/>
          <w:szCs w:val="24"/>
          <w:lang w:val="es-MX"/>
        </w:rPr>
        <w:lastRenderedPageBreak/>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B875BC" w:rsidRPr="00030760" w:rsidRDefault="00B875BC" w:rsidP="00C53702">
      <w:pPr>
        <w:spacing w:after="0" w:line="360" w:lineRule="auto"/>
        <w:jc w:val="both"/>
        <w:rPr>
          <w:rFonts w:ascii="Palatino Linotype" w:eastAsia="Calibri" w:hAnsi="Palatino Linotype" w:cs="Times New Roman"/>
          <w:sz w:val="24"/>
          <w:szCs w:val="24"/>
          <w:lang w:val="es-MX"/>
        </w:rPr>
      </w:pPr>
    </w:p>
    <w:p w:rsidR="00544960" w:rsidRPr="00030760" w:rsidRDefault="00544960" w:rsidP="00C53702">
      <w:pPr>
        <w:spacing w:after="0" w:line="360" w:lineRule="auto"/>
        <w:jc w:val="both"/>
        <w:rPr>
          <w:rFonts w:ascii="Palatino Linotype" w:eastAsia="Times New Roman" w:hAnsi="Palatino Linotype" w:cs="Times New Roman"/>
          <w:b/>
          <w:sz w:val="24"/>
          <w:szCs w:val="24"/>
          <w:lang w:val="es-ES"/>
        </w:rPr>
      </w:pPr>
      <w:r w:rsidRPr="00030760">
        <w:rPr>
          <w:rFonts w:ascii="Palatino Linotype" w:eastAsia="Times New Roman" w:hAnsi="Palatino Linotype" w:cs="Arial"/>
          <w:sz w:val="24"/>
          <w:szCs w:val="24"/>
          <w:lang w:val="es-ES"/>
        </w:rPr>
        <w:t xml:space="preserve">En este orden de ideas, es importante señalar que el artículo 14 Bis de los Estatutos del </w:t>
      </w:r>
      <w:r w:rsidRPr="00030760">
        <w:rPr>
          <w:rFonts w:ascii="Palatino Linotype" w:eastAsia="Times New Roman" w:hAnsi="Palatino Linotype" w:cs="Arial"/>
          <w:b/>
          <w:sz w:val="24"/>
          <w:szCs w:val="24"/>
          <w:lang w:val="es-ES"/>
        </w:rPr>
        <w:t>Sujeto Obligado</w:t>
      </w:r>
      <w:r w:rsidRPr="00030760">
        <w:rPr>
          <w:rFonts w:ascii="Palatino Linotype" w:eastAsia="Times New Roman" w:hAnsi="Palatino Linotype" w:cs="Arial"/>
          <w:sz w:val="24"/>
          <w:szCs w:val="24"/>
          <w:lang w:val="es-ES"/>
        </w:rPr>
        <w:t xml:space="preserve"> establece </w:t>
      </w:r>
      <w:r w:rsidRPr="00030760">
        <w:rPr>
          <w:rFonts w:ascii="Palatino Linotype" w:eastAsia="Times New Roman" w:hAnsi="Palatino Linotype" w:cs="Times New Roman"/>
          <w:sz w:val="24"/>
          <w:szCs w:val="24"/>
          <w:lang w:val="es-ES"/>
        </w:rPr>
        <w:t>la estructura organizacional de este partido, se observa que tiene órganos de dirección a nivel nacional, estatal, municipal, y distrital para hacer posibles los objetivos del partido, de conformidad con el artículo 14 bis, del Estatuto General del Partido Morena, que disponen lo siguiente</w:t>
      </w:r>
      <w:r w:rsidRPr="00030760">
        <w:rPr>
          <w:rFonts w:ascii="Palatino Linotype" w:eastAsia="Times New Roman" w:hAnsi="Palatino Linotype" w:cs="Times New Roman"/>
          <w:b/>
          <w:sz w:val="24"/>
          <w:szCs w:val="24"/>
          <w:lang w:val="es-ES"/>
        </w:rPr>
        <w:t>:</w:t>
      </w:r>
    </w:p>
    <w:p w:rsidR="00544960" w:rsidRPr="00030760" w:rsidRDefault="00544960" w:rsidP="00C53702">
      <w:pPr>
        <w:spacing w:after="0" w:line="240" w:lineRule="auto"/>
        <w:ind w:right="899"/>
        <w:jc w:val="both"/>
        <w:rPr>
          <w:rFonts w:ascii="Palatino Linotype" w:eastAsia="Times New Roman" w:hAnsi="Palatino Linotype" w:cs="Times New Roman"/>
          <w:sz w:val="24"/>
          <w:szCs w:val="24"/>
          <w:lang w:val="es-ES"/>
        </w:rPr>
      </w:pPr>
    </w:p>
    <w:p w:rsidR="00544960" w:rsidRPr="00030760" w:rsidRDefault="008C03C2"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b/>
          <w:i/>
          <w:sz w:val="22"/>
          <w:szCs w:val="22"/>
          <w:lang w:val="es-ES"/>
        </w:rPr>
        <w:t>“</w:t>
      </w:r>
      <w:r w:rsidR="00544960" w:rsidRPr="00030760">
        <w:rPr>
          <w:rFonts w:ascii="Palatino Linotype" w:eastAsia="Times New Roman" w:hAnsi="Palatino Linotype" w:cs="Times New Roman"/>
          <w:b/>
          <w:i/>
          <w:sz w:val="22"/>
          <w:szCs w:val="22"/>
          <w:lang w:val="es-ES"/>
        </w:rPr>
        <w:t>Artículo 14° Bis</w:t>
      </w:r>
      <w:r w:rsidR="00544960" w:rsidRPr="00030760">
        <w:rPr>
          <w:rFonts w:ascii="Palatino Linotype" w:eastAsia="Times New Roman" w:hAnsi="Palatino Linotype" w:cs="Times New Roman"/>
          <w:i/>
          <w:sz w:val="22"/>
          <w:szCs w:val="22"/>
          <w:lang w:val="es-ES"/>
        </w:rPr>
        <w:t xml:space="preserve">. </w:t>
      </w:r>
      <w:r w:rsidR="00544960" w:rsidRPr="00030760">
        <w:rPr>
          <w:rFonts w:ascii="Palatino Linotype" w:eastAsia="Times New Roman" w:hAnsi="Palatino Linotype" w:cs="Times New Roman"/>
          <w:b/>
          <w:i/>
          <w:sz w:val="22"/>
          <w:szCs w:val="22"/>
          <w:u w:val="single"/>
          <w:lang w:val="es-ES"/>
        </w:rPr>
        <w:t>MORENA se organizará con la siguiente estructura</w:t>
      </w:r>
      <w:r w:rsidR="00544960" w:rsidRPr="00030760">
        <w:rPr>
          <w:rFonts w:ascii="Palatino Linotype" w:eastAsia="Times New Roman" w:hAnsi="Palatino Linotype" w:cs="Times New Roman"/>
          <w:i/>
          <w:sz w:val="22"/>
          <w:szCs w:val="22"/>
          <w:lang w:val="es-ES"/>
        </w:rPr>
        <w:t xml:space="preserve">: </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A. Órgano constitutivo: </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1. Comités de Protagonistas del Cambio Verdadero </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B. Órganos de conducción:</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 xml:space="preserve">1. </w:t>
      </w:r>
      <w:r w:rsidRPr="00030760">
        <w:rPr>
          <w:rFonts w:ascii="Palatino Linotype" w:eastAsia="Times New Roman" w:hAnsi="Palatino Linotype" w:cs="Times New Roman"/>
          <w:b/>
          <w:i/>
          <w:sz w:val="22"/>
          <w:szCs w:val="22"/>
          <w:u w:val="single"/>
          <w:lang w:val="es-ES"/>
        </w:rPr>
        <w:t>Asambleas Municipales.</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u w:val="single"/>
          <w:lang w:val="es-ES"/>
        </w:rPr>
      </w:pPr>
      <w:r w:rsidRPr="00030760">
        <w:rPr>
          <w:rFonts w:ascii="Palatino Linotype" w:eastAsia="Times New Roman" w:hAnsi="Palatino Linotype" w:cs="Times New Roman"/>
          <w:b/>
          <w:i/>
          <w:sz w:val="22"/>
          <w:szCs w:val="22"/>
          <w:lang w:val="es-ES"/>
        </w:rPr>
        <w:t xml:space="preserve">2. </w:t>
      </w:r>
      <w:r w:rsidRPr="00030760">
        <w:rPr>
          <w:rFonts w:ascii="Palatino Linotype" w:eastAsia="Times New Roman" w:hAnsi="Palatino Linotype" w:cs="Times New Roman"/>
          <w:b/>
          <w:i/>
          <w:sz w:val="22"/>
          <w:szCs w:val="22"/>
          <w:u w:val="single"/>
          <w:lang w:val="es-ES"/>
        </w:rPr>
        <w:t>Consejos Estatales.</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3. Consejo Nacional</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 xml:space="preserve">C. Órganos de dirección: </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 xml:space="preserve">1. </w:t>
      </w:r>
      <w:r w:rsidRPr="00030760">
        <w:rPr>
          <w:rFonts w:ascii="Palatino Linotype" w:eastAsia="Times New Roman" w:hAnsi="Palatino Linotype" w:cs="Times New Roman"/>
          <w:b/>
          <w:i/>
          <w:sz w:val="22"/>
          <w:szCs w:val="22"/>
          <w:u w:val="single"/>
          <w:lang w:val="es-ES"/>
        </w:rPr>
        <w:t>Congresos Municipales.</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u w:val="single"/>
          <w:lang w:val="es-ES"/>
        </w:rPr>
      </w:pPr>
      <w:r w:rsidRPr="00030760">
        <w:rPr>
          <w:rFonts w:ascii="Palatino Linotype" w:eastAsia="Times New Roman" w:hAnsi="Palatino Linotype" w:cs="Times New Roman"/>
          <w:b/>
          <w:i/>
          <w:sz w:val="22"/>
          <w:szCs w:val="22"/>
          <w:lang w:val="es-ES"/>
        </w:rPr>
        <w:t xml:space="preserve">2. </w:t>
      </w:r>
      <w:r w:rsidRPr="00030760">
        <w:rPr>
          <w:rFonts w:ascii="Palatino Linotype" w:eastAsia="Times New Roman" w:hAnsi="Palatino Linotype" w:cs="Times New Roman"/>
          <w:b/>
          <w:i/>
          <w:sz w:val="22"/>
          <w:szCs w:val="22"/>
          <w:u w:val="single"/>
          <w:lang w:val="es-ES"/>
        </w:rPr>
        <w:t>Congresos Distritales.</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3. Congresos Estatales.</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4. Congreso Nacional.</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D. Órganos de ejecución:</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 xml:space="preserve">1. </w:t>
      </w:r>
      <w:r w:rsidRPr="00030760">
        <w:rPr>
          <w:rFonts w:ascii="Palatino Linotype" w:eastAsia="Times New Roman" w:hAnsi="Palatino Linotype" w:cs="Times New Roman"/>
          <w:b/>
          <w:i/>
          <w:sz w:val="22"/>
          <w:szCs w:val="22"/>
          <w:u w:val="single"/>
          <w:lang w:val="es-ES"/>
        </w:rPr>
        <w:t>Comités Municipales.</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 xml:space="preserve">2. </w:t>
      </w:r>
      <w:r w:rsidRPr="00030760">
        <w:rPr>
          <w:rFonts w:ascii="Palatino Linotype" w:eastAsia="Times New Roman" w:hAnsi="Palatino Linotype" w:cs="Times New Roman"/>
          <w:b/>
          <w:i/>
          <w:sz w:val="22"/>
          <w:szCs w:val="22"/>
          <w:u w:val="single"/>
          <w:lang w:val="es-ES"/>
        </w:rPr>
        <w:t>Coordinaciones Distritales.</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3. Comités Ejecutivos Estatales.</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4. Comité Ejecutivo Nacional.</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E. Órganos Electorales:</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 xml:space="preserve">1. </w:t>
      </w:r>
      <w:r w:rsidRPr="00030760">
        <w:rPr>
          <w:rFonts w:ascii="Palatino Linotype" w:eastAsia="Times New Roman" w:hAnsi="Palatino Linotype" w:cs="Times New Roman"/>
          <w:b/>
          <w:i/>
          <w:sz w:val="22"/>
          <w:szCs w:val="22"/>
          <w:u w:val="single"/>
          <w:lang w:val="es-ES"/>
        </w:rPr>
        <w:t>Asamblea Municipal Electoral.</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lastRenderedPageBreak/>
        <w:t xml:space="preserve">2. </w:t>
      </w:r>
      <w:r w:rsidRPr="00030760">
        <w:rPr>
          <w:rFonts w:ascii="Palatino Linotype" w:eastAsia="Times New Roman" w:hAnsi="Palatino Linotype" w:cs="Times New Roman"/>
          <w:b/>
          <w:i/>
          <w:sz w:val="22"/>
          <w:szCs w:val="22"/>
          <w:u w:val="single"/>
          <w:lang w:val="es-ES"/>
        </w:rPr>
        <w:t>Asamblea Distrital Electoral.</w:t>
      </w: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 xml:space="preserve">3. </w:t>
      </w:r>
      <w:r w:rsidRPr="00030760">
        <w:rPr>
          <w:rFonts w:ascii="Palatino Linotype" w:eastAsia="Times New Roman" w:hAnsi="Palatino Linotype" w:cs="Times New Roman"/>
          <w:b/>
          <w:i/>
          <w:sz w:val="22"/>
          <w:szCs w:val="22"/>
          <w:u w:val="single"/>
          <w:lang w:val="es-ES"/>
        </w:rPr>
        <w:t>Asamblea Estatal Electoral.</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4. Asamblea Nacional Electoral.</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5. Comisión Nacional de Elecciones.</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p>
    <w:p w:rsidR="00544960" w:rsidRPr="00030760" w:rsidRDefault="00544960" w:rsidP="00C53702">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F. Órganos Consultivos:</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1. Consejos Consultivos Estatales.</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2. Consejo Consultivo Nacional.</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3. Comisiones Estatales de Ética Partidaria.</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G. Órgano Jurisdiccional:</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1. Comisión Nacional de Honestidad y Justicia.</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Para efectos del presente Estatuto, el Distrito Federal se entenderá como entidad federativa y las delegaciones como municipios.</w:t>
      </w:r>
    </w:p>
    <w:p w:rsidR="00544960" w:rsidRPr="00030760" w:rsidRDefault="00544960" w:rsidP="00C53702">
      <w:pPr>
        <w:spacing w:after="0" w:line="240" w:lineRule="auto"/>
        <w:ind w:left="993" w:right="899"/>
        <w:jc w:val="both"/>
        <w:rPr>
          <w:rFonts w:ascii="Palatino Linotype" w:eastAsia="Times New Roman" w:hAnsi="Palatino Linotype" w:cs="Arial"/>
          <w:sz w:val="6"/>
          <w:szCs w:val="24"/>
          <w:lang w:val="es-ES"/>
        </w:rPr>
      </w:pP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Artículo 20°. Una vez cada tres años, el Comité Ejecutivo Nacional de MORENA emitirá una convocatoria para realizar los congresos municipales. Los comités ejecutivos estatales incorporarán a la convocatoria, fecha, lugar y hora para cada municipio y deberán difundirla, con el auxilio de la estructura distrital y municipal, por medio de invitación domiciliaria, en los estrados de los comités ejecutivos, en la página web del partido y a través de redes sociales, con no menos de treinta días de anticipación. Adicionalmente, se podrá difundir por perifoneo, en medios electrónicos y en algún diario de circulación nacional o estatal. </w:t>
      </w:r>
      <w:r w:rsidRPr="00030760">
        <w:rPr>
          <w:rFonts w:ascii="Palatino Linotype" w:eastAsia="Times New Roman" w:hAnsi="Palatino Linotype" w:cs="Times New Roman"/>
          <w:b/>
          <w:i/>
          <w:sz w:val="22"/>
          <w:szCs w:val="22"/>
          <w:lang w:val="es-ES"/>
        </w:rPr>
        <w:t xml:space="preserve">Los congresos municipales de cada entidad federativa se realizarán en el periodo que establezca la convocatoria. </w:t>
      </w:r>
    </w:p>
    <w:p w:rsidR="00544960" w:rsidRPr="00030760" w:rsidRDefault="00544960" w:rsidP="00C53702">
      <w:pPr>
        <w:spacing w:after="0" w:line="240" w:lineRule="auto"/>
        <w:ind w:left="993" w:right="899"/>
        <w:jc w:val="both"/>
        <w:rPr>
          <w:rFonts w:ascii="Palatino Linotype" w:eastAsia="Times New Roman" w:hAnsi="Palatino Linotype" w:cs="Arial"/>
          <w:i/>
          <w:sz w:val="22"/>
          <w:szCs w:val="22"/>
          <w:lang w:val="es-ES"/>
        </w:rPr>
      </w:pPr>
      <w:r w:rsidRPr="00030760">
        <w:rPr>
          <w:rFonts w:ascii="Palatino Linotype" w:eastAsia="Times New Roman" w:hAnsi="Palatino Linotype" w:cs="Times New Roman"/>
          <w:i/>
          <w:sz w:val="22"/>
          <w:szCs w:val="22"/>
          <w:lang w:val="es-ES"/>
        </w:rPr>
        <w:t>Se considerará que el congreso municipal tiene quórum para iniciar con la asistencia de la mitad más uno de los representantes de comités de Protagonistas en su ámbito territorial. Todas las y los Protagonistas del cambio verdadero registrados en el ámbito territorial en que se lleve a cabo el congreso y que asistan formarán parte del mismo, y tendrán derecho a voz y voto. Los acuerdos del congreso serán tomados por mayoría o consenso. La secretaría de Organización del Comité Ejecutivo Nacional validará el listado de comités de Protagonistas para los efectos del quórum de los congresos, de conformidad con el registro mencionado en este Estatuto. En caso de que no existan comités de Protagonistas en un municipio, el quórum lo harán la mitad más uno de las y los afiliados. Para efectos de la participación en el congreso municipal, el registro de afiliados en el Padrón Nacional de Protagonistas del Cambio Verdadero se cerrará por lo menos 30 días antes de su realización.</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lastRenderedPageBreak/>
        <w:t xml:space="preserve">El congreso será presidido por un/una integrante del Comité Ejecutivo Estatal, quien elaborará y firmará el acta correspondiente, y deberá: </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a. Recibir el informe del Comité Municipal o de Mexicanos en el Exterior saliente sobre las actividades realizadas en el período; </w:t>
      </w:r>
    </w:p>
    <w:p w:rsidR="00544960" w:rsidRPr="00030760" w:rsidRDefault="00544960" w:rsidP="00C53702">
      <w:pPr>
        <w:spacing w:after="0" w:line="240" w:lineRule="auto"/>
        <w:ind w:left="993" w:right="899"/>
        <w:jc w:val="both"/>
        <w:rPr>
          <w:rFonts w:ascii="Palatino Linotype" w:eastAsia="Times New Roman" w:hAnsi="Palatino Linotype" w:cs="Arial"/>
          <w:i/>
          <w:sz w:val="22"/>
          <w:szCs w:val="22"/>
          <w:lang w:val="es-ES"/>
        </w:rPr>
      </w:pPr>
      <w:r w:rsidRPr="00030760">
        <w:rPr>
          <w:rFonts w:ascii="Palatino Linotype" w:eastAsia="Times New Roman" w:hAnsi="Palatino Linotype" w:cs="Times New Roman"/>
          <w:i/>
          <w:sz w:val="22"/>
          <w:szCs w:val="22"/>
          <w:lang w:val="es-ES"/>
        </w:rPr>
        <w:t>b. Recibir el informe del Comité Municipal o de Mexicanos en el Exterior saliente sobre el número de Protagonistas que consten en el Padrón Nacional de Protagonistas del Cambio Verdadero en su ámbito territorial y el número de cargos que pueden ser elegidos para el comité, a partir del número de Protagonistas en su ámbito territorial, de acuerdo con la convocatoria emitida por el Comité Ejecutivo Nacional;</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c. Informar a los presentes cuáles secretarías formarán parte del Comité Municipal o de Mexicanos en el Exterior; </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d. Elegir al nuevo Comité Municipal o de Mexicanos en el Exterior;</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 e. Con excepción de los Comités de Mexicanos en el Exterior y de municipios que contengan varios distritos, elegir a quienes representarán al municipio en el Congreso Distrital, de conformidad con la convocatoria que se emita en los términos del artículo 24 del presente Estatuto.” </w:t>
      </w:r>
    </w:p>
    <w:p w:rsidR="00544960" w:rsidRPr="00030760" w:rsidRDefault="00544960" w:rsidP="00C53702">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(Énfasis añadido)</w:t>
      </w:r>
    </w:p>
    <w:p w:rsidR="00C53702" w:rsidRPr="00030760" w:rsidRDefault="00C53702" w:rsidP="00C53702">
      <w:pPr>
        <w:spacing w:after="0" w:line="240" w:lineRule="auto"/>
        <w:ind w:left="993" w:right="899"/>
        <w:jc w:val="both"/>
        <w:rPr>
          <w:rFonts w:ascii="Palatino Linotype" w:eastAsia="Times New Roman" w:hAnsi="Palatino Linotype" w:cs="Arial"/>
          <w:i/>
          <w:sz w:val="22"/>
          <w:szCs w:val="22"/>
          <w:lang w:val="es-ES"/>
        </w:rPr>
      </w:pPr>
    </w:p>
    <w:p w:rsidR="00544960" w:rsidRPr="00030760" w:rsidRDefault="00544960" w:rsidP="00C53702">
      <w:pPr>
        <w:spacing w:after="0" w:line="360" w:lineRule="auto"/>
        <w:jc w:val="both"/>
        <w:rPr>
          <w:rFonts w:ascii="Palatino Linotype" w:eastAsia="Times New Roman" w:hAnsi="Palatino Linotype" w:cs="Times New Roman"/>
          <w:w w:val="105"/>
          <w:sz w:val="24"/>
          <w:szCs w:val="24"/>
          <w:lang w:val="es-ES"/>
        </w:rPr>
      </w:pPr>
      <w:r w:rsidRPr="00030760">
        <w:rPr>
          <w:rFonts w:ascii="Palatino Linotype" w:eastAsia="Times New Roman" w:hAnsi="Palatino Linotype" w:cs="Times New Roman"/>
          <w:sz w:val="24"/>
          <w:szCs w:val="24"/>
          <w:lang w:val="es-ES"/>
        </w:rPr>
        <w:t xml:space="preserve">Por lo anterior, de acuerdo a lo que refiere la misma normatividad pero en el artículo 20 se desprende </w:t>
      </w:r>
      <w:r w:rsidRPr="00030760">
        <w:rPr>
          <w:rFonts w:ascii="Palatino Linotype" w:eastAsia="Times New Roman" w:hAnsi="Palatino Linotype" w:cs="Times New Roman"/>
          <w:w w:val="105"/>
          <w:sz w:val="24"/>
          <w:szCs w:val="24"/>
          <w:lang w:val="es-ES"/>
        </w:rPr>
        <w:t>que el Congreso Municipal es el Órgano</w:t>
      </w:r>
      <w:r w:rsidRPr="00030760">
        <w:rPr>
          <w:rFonts w:ascii="Palatino Linotype" w:eastAsia="Times New Roman" w:hAnsi="Palatino Linotype" w:cs="Times New Roman"/>
          <w:spacing w:val="61"/>
          <w:w w:val="105"/>
          <w:sz w:val="24"/>
          <w:szCs w:val="24"/>
          <w:lang w:val="es-ES"/>
        </w:rPr>
        <w:t xml:space="preserve"> </w:t>
      </w:r>
      <w:r w:rsidRPr="00030760">
        <w:rPr>
          <w:rFonts w:ascii="Palatino Linotype" w:eastAsia="Times New Roman" w:hAnsi="Palatino Linotype" w:cs="Times New Roman"/>
          <w:w w:val="105"/>
          <w:sz w:val="24"/>
          <w:szCs w:val="24"/>
          <w:lang w:val="es-ES"/>
        </w:rPr>
        <w:t>de</w:t>
      </w:r>
      <w:r w:rsidRPr="00030760">
        <w:rPr>
          <w:rFonts w:ascii="Palatino Linotype" w:eastAsia="Times New Roman" w:hAnsi="Palatino Linotype" w:cs="Times New Roman"/>
          <w:w w:val="111"/>
          <w:sz w:val="24"/>
          <w:szCs w:val="24"/>
          <w:lang w:val="es-ES"/>
        </w:rPr>
        <w:t xml:space="preserve"> </w:t>
      </w:r>
      <w:r w:rsidRPr="00030760">
        <w:rPr>
          <w:rFonts w:ascii="Palatino Linotype" w:eastAsia="Times New Roman" w:hAnsi="Palatino Linotype" w:cs="Times New Roman"/>
          <w:w w:val="105"/>
          <w:sz w:val="24"/>
          <w:szCs w:val="24"/>
          <w:lang w:val="es-ES"/>
        </w:rPr>
        <w:t>Dirección del</w:t>
      </w:r>
      <w:r w:rsidRPr="00030760">
        <w:rPr>
          <w:rFonts w:ascii="Palatino Linotype" w:eastAsia="Times New Roman" w:hAnsi="Palatino Linotype" w:cs="Times New Roman"/>
          <w:spacing w:val="-18"/>
          <w:w w:val="105"/>
          <w:sz w:val="24"/>
          <w:szCs w:val="24"/>
          <w:lang w:val="es-ES"/>
        </w:rPr>
        <w:t xml:space="preserve"> </w:t>
      </w:r>
      <w:r w:rsidRPr="00030760">
        <w:rPr>
          <w:rFonts w:ascii="Palatino Linotype" w:eastAsia="Times New Roman" w:hAnsi="Palatino Linotype" w:cs="Times New Roman"/>
          <w:w w:val="105"/>
          <w:sz w:val="24"/>
          <w:szCs w:val="24"/>
          <w:lang w:val="es-ES"/>
        </w:rPr>
        <w:t>Partido</w:t>
      </w:r>
      <w:r w:rsidRPr="00030760">
        <w:rPr>
          <w:rFonts w:ascii="Palatino Linotype" w:eastAsia="Times New Roman" w:hAnsi="Palatino Linotype" w:cs="Times New Roman"/>
          <w:spacing w:val="-12"/>
          <w:w w:val="105"/>
          <w:sz w:val="24"/>
          <w:szCs w:val="24"/>
          <w:lang w:val="es-ES"/>
        </w:rPr>
        <w:t xml:space="preserve"> </w:t>
      </w:r>
      <w:r w:rsidRPr="00030760">
        <w:rPr>
          <w:rFonts w:ascii="Palatino Linotype" w:eastAsia="Times New Roman" w:hAnsi="Palatino Linotype" w:cs="Times New Roman"/>
          <w:w w:val="105"/>
          <w:sz w:val="24"/>
          <w:szCs w:val="24"/>
          <w:lang w:val="es-ES"/>
        </w:rPr>
        <w:t>Morena</w:t>
      </w:r>
      <w:r w:rsidRPr="00030760">
        <w:rPr>
          <w:rFonts w:ascii="Palatino Linotype" w:eastAsia="Times New Roman" w:hAnsi="Palatino Linotype" w:cs="Times New Roman"/>
          <w:spacing w:val="1"/>
          <w:w w:val="105"/>
          <w:sz w:val="24"/>
          <w:szCs w:val="24"/>
          <w:lang w:val="es-ES"/>
        </w:rPr>
        <w:t xml:space="preserve"> </w:t>
      </w:r>
      <w:r w:rsidRPr="00030760">
        <w:rPr>
          <w:rFonts w:ascii="Palatino Linotype" w:eastAsia="Times New Roman" w:hAnsi="Palatino Linotype" w:cs="Times New Roman"/>
          <w:w w:val="105"/>
          <w:sz w:val="24"/>
          <w:szCs w:val="24"/>
          <w:lang w:val="es-ES"/>
        </w:rPr>
        <w:t>el</w:t>
      </w:r>
      <w:r w:rsidRPr="00030760">
        <w:rPr>
          <w:rFonts w:ascii="Palatino Linotype" w:eastAsia="Times New Roman" w:hAnsi="Palatino Linotype" w:cs="Times New Roman"/>
          <w:spacing w:val="-14"/>
          <w:w w:val="105"/>
          <w:sz w:val="24"/>
          <w:szCs w:val="24"/>
          <w:lang w:val="es-ES"/>
        </w:rPr>
        <w:t xml:space="preserve"> </w:t>
      </w:r>
      <w:r w:rsidRPr="00030760">
        <w:rPr>
          <w:rFonts w:ascii="Palatino Linotype" w:eastAsia="Times New Roman" w:hAnsi="Palatino Linotype" w:cs="Times New Roman"/>
          <w:w w:val="105"/>
          <w:sz w:val="24"/>
          <w:szCs w:val="24"/>
          <w:lang w:val="es-ES"/>
        </w:rPr>
        <w:t>cual</w:t>
      </w:r>
      <w:r w:rsidRPr="00030760">
        <w:rPr>
          <w:rFonts w:ascii="Palatino Linotype" w:eastAsia="Times New Roman" w:hAnsi="Palatino Linotype" w:cs="Times New Roman"/>
          <w:spacing w:val="-18"/>
          <w:w w:val="105"/>
          <w:sz w:val="24"/>
          <w:szCs w:val="24"/>
          <w:lang w:val="es-ES"/>
        </w:rPr>
        <w:t xml:space="preserve"> </w:t>
      </w:r>
      <w:r w:rsidRPr="00030760">
        <w:rPr>
          <w:rFonts w:ascii="Palatino Linotype" w:eastAsia="Times New Roman" w:hAnsi="Palatino Linotype" w:cs="Times New Roman"/>
          <w:w w:val="105"/>
          <w:sz w:val="24"/>
          <w:szCs w:val="24"/>
          <w:lang w:val="es-ES"/>
        </w:rPr>
        <w:t>se</w:t>
      </w:r>
      <w:r w:rsidRPr="00030760">
        <w:rPr>
          <w:rFonts w:ascii="Palatino Linotype" w:eastAsia="Times New Roman" w:hAnsi="Palatino Linotype" w:cs="Times New Roman"/>
          <w:spacing w:val="-20"/>
          <w:w w:val="105"/>
          <w:sz w:val="24"/>
          <w:szCs w:val="24"/>
          <w:lang w:val="es-ES"/>
        </w:rPr>
        <w:t xml:space="preserve"> </w:t>
      </w:r>
      <w:r w:rsidRPr="00030760">
        <w:rPr>
          <w:rFonts w:ascii="Palatino Linotype" w:eastAsia="Times New Roman" w:hAnsi="Palatino Linotype" w:cs="Times New Roman"/>
          <w:w w:val="105"/>
          <w:sz w:val="24"/>
          <w:szCs w:val="24"/>
          <w:lang w:val="es-ES"/>
        </w:rPr>
        <w:t>constituirá</w:t>
      </w:r>
      <w:r w:rsidRPr="00030760">
        <w:rPr>
          <w:rFonts w:ascii="Palatino Linotype" w:eastAsia="Times New Roman" w:hAnsi="Palatino Linotype" w:cs="Times New Roman"/>
          <w:spacing w:val="12"/>
          <w:w w:val="105"/>
          <w:sz w:val="24"/>
          <w:szCs w:val="24"/>
          <w:lang w:val="es-ES"/>
        </w:rPr>
        <w:t xml:space="preserve"> </w:t>
      </w:r>
      <w:r w:rsidRPr="00030760">
        <w:rPr>
          <w:rFonts w:ascii="Palatino Linotype" w:eastAsia="Times New Roman" w:hAnsi="Palatino Linotype" w:cs="Times New Roman"/>
          <w:w w:val="105"/>
          <w:sz w:val="24"/>
          <w:szCs w:val="24"/>
          <w:lang w:val="es-ES"/>
        </w:rPr>
        <w:t>de</w:t>
      </w:r>
      <w:r w:rsidRPr="00030760">
        <w:rPr>
          <w:rFonts w:ascii="Palatino Linotype" w:eastAsia="Times New Roman" w:hAnsi="Palatino Linotype" w:cs="Times New Roman"/>
          <w:spacing w:val="-23"/>
          <w:w w:val="105"/>
          <w:sz w:val="24"/>
          <w:szCs w:val="24"/>
          <w:lang w:val="es-ES"/>
        </w:rPr>
        <w:t xml:space="preserve"> </w:t>
      </w:r>
      <w:r w:rsidRPr="00030760">
        <w:rPr>
          <w:rFonts w:ascii="Palatino Linotype" w:eastAsia="Times New Roman" w:hAnsi="Palatino Linotype" w:cs="Times New Roman"/>
          <w:w w:val="105"/>
          <w:sz w:val="24"/>
          <w:szCs w:val="24"/>
          <w:lang w:val="es-ES"/>
        </w:rPr>
        <w:t>los</w:t>
      </w:r>
      <w:r w:rsidRPr="00030760">
        <w:rPr>
          <w:rFonts w:ascii="Palatino Linotype" w:eastAsia="Times New Roman" w:hAnsi="Palatino Linotype" w:cs="Times New Roman"/>
          <w:spacing w:val="-30"/>
          <w:w w:val="105"/>
          <w:sz w:val="24"/>
          <w:szCs w:val="24"/>
          <w:lang w:val="es-ES"/>
        </w:rPr>
        <w:t xml:space="preserve"> </w:t>
      </w:r>
      <w:r w:rsidRPr="00030760">
        <w:rPr>
          <w:rFonts w:ascii="Palatino Linotype" w:eastAsia="Times New Roman" w:hAnsi="Palatino Linotype" w:cs="Times New Roman"/>
          <w:w w:val="105"/>
          <w:sz w:val="24"/>
          <w:szCs w:val="24"/>
          <w:lang w:val="es-ES"/>
        </w:rPr>
        <w:t>Integrantes</w:t>
      </w:r>
      <w:r w:rsidRPr="00030760">
        <w:rPr>
          <w:rFonts w:ascii="Palatino Linotype" w:eastAsia="Times New Roman" w:hAnsi="Palatino Linotype" w:cs="Times New Roman"/>
          <w:spacing w:val="-3"/>
          <w:w w:val="105"/>
          <w:sz w:val="24"/>
          <w:szCs w:val="24"/>
          <w:lang w:val="es-ES"/>
        </w:rPr>
        <w:t xml:space="preserve"> </w:t>
      </w:r>
      <w:r w:rsidRPr="00030760">
        <w:rPr>
          <w:rFonts w:ascii="Palatino Linotype" w:eastAsia="Times New Roman" w:hAnsi="Palatino Linotype" w:cs="Times New Roman"/>
          <w:w w:val="105"/>
          <w:sz w:val="24"/>
          <w:szCs w:val="24"/>
          <w:lang w:val="es-ES"/>
        </w:rPr>
        <w:t>de</w:t>
      </w:r>
      <w:r w:rsidRPr="00030760">
        <w:rPr>
          <w:rFonts w:ascii="Palatino Linotype" w:eastAsia="Times New Roman" w:hAnsi="Palatino Linotype" w:cs="Times New Roman"/>
          <w:spacing w:val="-23"/>
          <w:w w:val="105"/>
          <w:sz w:val="24"/>
          <w:szCs w:val="24"/>
          <w:lang w:val="es-ES"/>
        </w:rPr>
        <w:t xml:space="preserve"> </w:t>
      </w:r>
      <w:r w:rsidRPr="00030760">
        <w:rPr>
          <w:rFonts w:ascii="Palatino Linotype" w:eastAsia="Times New Roman" w:hAnsi="Palatino Linotype" w:cs="Times New Roman"/>
          <w:w w:val="105"/>
          <w:sz w:val="24"/>
          <w:szCs w:val="24"/>
          <w:lang w:val="es-ES"/>
        </w:rPr>
        <w:t>la</w:t>
      </w:r>
      <w:r w:rsidRPr="00030760">
        <w:rPr>
          <w:rFonts w:ascii="Palatino Linotype" w:eastAsia="Times New Roman" w:hAnsi="Palatino Linotype" w:cs="Times New Roman"/>
          <w:spacing w:val="-23"/>
          <w:w w:val="105"/>
          <w:sz w:val="24"/>
          <w:szCs w:val="24"/>
          <w:lang w:val="es-ES"/>
        </w:rPr>
        <w:t xml:space="preserve"> </w:t>
      </w:r>
      <w:r w:rsidRPr="00030760">
        <w:rPr>
          <w:rFonts w:ascii="Palatino Linotype" w:eastAsia="Times New Roman" w:hAnsi="Palatino Linotype" w:cs="Times New Roman"/>
          <w:w w:val="105"/>
          <w:sz w:val="24"/>
          <w:szCs w:val="24"/>
          <w:lang w:val="es-ES"/>
        </w:rPr>
        <w:t>Asamblea</w:t>
      </w:r>
      <w:r w:rsidRPr="00030760">
        <w:rPr>
          <w:rFonts w:ascii="Palatino Linotype" w:eastAsia="Times New Roman" w:hAnsi="Palatino Linotype" w:cs="Times New Roman"/>
          <w:w w:val="103"/>
          <w:sz w:val="24"/>
          <w:szCs w:val="24"/>
          <w:lang w:val="es-ES"/>
        </w:rPr>
        <w:t xml:space="preserve"> </w:t>
      </w:r>
      <w:r w:rsidRPr="00030760">
        <w:rPr>
          <w:rFonts w:ascii="Palatino Linotype" w:eastAsia="Times New Roman" w:hAnsi="Palatino Linotype" w:cs="Times New Roman"/>
          <w:w w:val="105"/>
          <w:sz w:val="24"/>
          <w:szCs w:val="24"/>
          <w:lang w:val="es-ES"/>
        </w:rPr>
        <w:t>Municipal,</w:t>
      </w:r>
      <w:r w:rsidRPr="00030760">
        <w:rPr>
          <w:rFonts w:ascii="Palatino Linotype" w:eastAsia="Times New Roman" w:hAnsi="Palatino Linotype" w:cs="Times New Roman"/>
          <w:spacing w:val="22"/>
          <w:w w:val="105"/>
          <w:sz w:val="24"/>
          <w:szCs w:val="24"/>
          <w:lang w:val="es-ES"/>
        </w:rPr>
        <w:t xml:space="preserve"> </w:t>
      </w:r>
      <w:r w:rsidRPr="00030760">
        <w:rPr>
          <w:rFonts w:ascii="Palatino Linotype" w:eastAsia="Times New Roman" w:hAnsi="Palatino Linotype" w:cs="Times New Roman"/>
          <w:w w:val="105"/>
          <w:sz w:val="24"/>
          <w:szCs w:val="24"/>
          <w:lang w:val="es-ES"/>
        </w:rPr>
        <w:t>que</w:t>
      </w:r>
      <w:r w:rsidRPr="00030760">
        <w:rPr>
          <w:rFonts w:ascii="Palatino Linotype" w:eastAsia="Times New Roman" w:hAnsi="Palatino Linotype" w:cs="Times New Roman"/>
          <w:spacing w:val="3"/>
          <w:w w:val="105"/>
          <w:sz w:val="24"/>
          <w:szCs w:val="24"/>
          <w:lang w:val="es-ES"/>
        </w:rPr>
        <w:t xml:space="preserve"> </w:t>
      </w:r>
      <w:r w:rsidRPr="00030760">
        <w:rPr>
          <w:rFonts w:ascii="Palatino Linotype" w:eastAsia="Times New Roman" w:hAnsi="Palatino Linotype" w:cs="Times New Roman"/>
          <w:w w:val="105"/>
          <w:sz w:val="24"/>
          <w:szCs w:val="24"/>
          <w:lang w:val="es-ES"/>
        </w:rPr>
        <w:t>a</w:t>
      </w:r>
      <w:r w:rsidRPr="00030760">
        <w:rPr>
          <w:rFonts w:ascii="Palatino Linotype" w:eastAsia="Times New Roman" w:hAnsi="Palatino Linotype" w:cs="Times New Roman"/>
          <w:spacing w:val="-3"/>
          <w:w w:val="105"/>
          <w:sz w:val="24"/>
          <w:szCs w:val="24"/>
          <w:lang w:val="es-ES"/>
        </w:rPr>
        <w:t xml:space="preserve"> </w:t>
      </w:r>
      <w:r w:rsidRPr="00030760">
        <w:rPr>
          <w:rFonts w:ascii="Palatino Linotype" w:eastAsia="Times New Roman" w:hAnsi="Palatino Linotype" w:cs="Times New Roman"/>
          <w:w w:val="105"/>
          <w:sz w:val="24"/>
          <w:szCs w:val="24"/>
          <w:lang w:val="es-ES"/>
        </w:rPr>
        <w:t>su</w:t>
      </w:r>
      <w:r w:rsidRPr="00030760">
        <w:rPr>
          <w:rFonts w:ascii="Palatino Linotype" w:eastAsia="Times New Roman" w:hAnsi="Palatino Linotype" w:cs="Times New Roman"/>
          <w:spacing w:val="-6"/>
          <w:w w:val="105"/>
          <w:sz w:val="24"/>
          <w:szCs w:val="24"/>
          <w:lang w:val="es-ES"/>
        </w:rPr>
        <w:t xml:space="preserve"> </w:t>
      </w:r>
      <w:r w:rsidRPr="00030760">
        <w:rPr>
          <w:rFonts w:ascii="Palatino Linotype" w:eastAsia="Times New Roman" w:hAnsi="Palatino Linotype" w:cs="Times New Roman"/>
          <w:w w:val="105"/>
          <w:sz w:val="24"/>
          <w:szCs w:val="24"/>
          <w:lang w:val="es-ES"/>
        </w:rPr>
        <w:t>vez</w:t>
      </w:r>
      <w:r w:rsidRPr="00030760">
        <w:rPr>
          <w:rFonts w:ascii="Palatino Linotype" w:eastAsia="Times New Roman" w:hAnsi="Palatino Linotype" w:cs="Times New Roman"/>
          <w:spacing w:val="3"/>
          <w:w w:val="105"/>
          <w:sz w:val="24"/>
          <w:szCs w:val="24"/>
          <w:lang w:val="es-ES"/>
        </w:rPr>
        <w:t xml:space="preserve"> </w:t>
      </w:r>
      <w:r w:rsidRPr="00030760">
        <w:rPr>
          <w:rFonts w:ascii="Palatino Linotype" w:eastAsia="Times New Roman" w:hAnsi="Palatino Linotype" w:cs="Times New Roman"/>
          <w:w w:val="105"/>
          <w:sz w:val="24"/>
          <w:szCs w:val="24"/>
          <w:lang w:val="es-ES"/>
        </w:rPr>
        <w:t>se</w:t>
      </w:r>
      <w:r w:rsidRPr="00030760">
        <w:rPr>
          <w:rFonts w:ascii="Palatino Linotype" w:eastAsia="Times New Roman" w:hAnsi="Palatino Linotype" w:cs="Times New Roman"/>
          <w:spacing w:val="-14"/>
          <w:w w:val="105"/>
          <w:sz w:val="24"/>
          <w:szCs w:val="24"/>
          <w:lang w:val="es-ES"/>
        </w:rPr>
        <w:t xml:space="preserve"> </w:t>
      </w:r>
      <w:r w:rsidRPr="00030760">
        <w:rPr>
          <w:rFonts w:ascii="Palatino Linotype" w:eastAsia="Times New Roman" w:hAnsi="Palatino Linotype" w:cs="Times New Roman"/>
          <w:w w:val="105"/>
          <w:sz w:val="24"/>
          <w:szCs w:val="24"/>
          <w:lang w:val="es-ES"/>
        </w:rPr>
        <w:t>integrará</w:t>
      </w:r>
      <w:r w:rsidRPr="00030760">
        <w:rPr>
          <w:rFonts w:ascii="Palatino Linotype" w:eastAsia="Times New Roman" w:hAnsi="Palatino Linotype" w:cs="Times New Roman"/>
          <w:spacing w:val="3"/>
          <w:w w:val="105"/>
          <w:sz w:val="24"/>
          <w:szCs w:val="24"/>
          <w:lang w:val="es-ES"/>
        </w:rPr>
        <w:t xml:space="preserve"> </w:t>
      </w:r>
      <w:r w:rsidRPr="00030760">
        <w:rPr>
          <w:rFonts w:ascii="Palatino Linotype" w:eastAsia="Times New Roman" w:hAnsi="Palatino Linotype" w:cs="Times New Roman"/>
          <w:w w:val="105"/>
          <w:sz w:val="24"/>
          <w:szCs w:val="24"/>
          <w:lang w:val="es-ES"/>
        </w:rPr>
        <w:t>por</w:t>
      </w:r>
      <w:r w:rsidRPr="00030760">
        <w:rPr>
          <w:rFonts w:ascii="Palatino Linotype" w:eastAsia="Times New Roman" w:hAnsi="Palatino Linotype" w:cs="Times New Roman"/>
          <w:spacing w:val="7"/>
          <w:w w:val="105"/>
          <w:sz w:val="24"/>
          <w:szCs w:val="24"/>
          <w:lang w:val="es-ES"/>
        </w:rPr>
        <w:t xml:space="preserve"> </w:t>
      </w:r>
      <w:r w:rsidRPr="00030760">
        <w:rPr>
          <w:rFonts w:ascii="Palatino Linotype" w:eastAsia="Times New Roman" w:hAnsi="Palatino Linotype" w:cs="Times New Roman"/>
          <w:w w:val="105"/>
          <w:sz w:val="24"/>
          <w:szCs w:val="24"/>
          <w:lang w:val="es-ES"/>
        </w:rPr>
        <w:t>los</w:t>
      </w:r>
      <w:r w:rsidRPr="00030760">
        <w:rPr>
          <w:rFonts w:ascii="Palatino Linotype" w:eastAsia="Times New Roman" w:hAnsi="Palatino Linotype" w:cs="Times New Roman"/>
          <w:spacing w:val="-8"/>
          <w:w w:val="105"/>
          <w:sz w:val="24"/>
          <w:szCs w:val="24"/>
          <w:lang w:val="es-ES"/>
        </w:rPr>
        <w:t xml:space="preserve"> </w:t>
      </w:r>
      <w:r w:rsidRPr="00030760">
        <w:rPr>
          <w:rFonts w:ascii="Palatino Linotype" w:eastAsia="Times New Roman" w:hAnsi="Palatino Linotype" w:cs="Times New Roman"/>
          <w:w w:val="105"/>
          <w:sz w:val="24"/>
          <w:szCs w:val="24"/>
          <w:lang w:val="es-ES"/>
        </w:rPr>
        <w:t>Comités</w:t>
      </w:r>
      <w:r w:rsidRPr="00030760">
        <w:rPr>
          <w:rFonts w:ascii="Palatino Linotype" w:eastAsia="Times New Roman" w:hAnsi="Palatino Linotype" w:cs="Times New Roman"/>
          <w:spacing w:val="3"/>
          <w:w w:val="105"/>
          <w:sz w:val="24"/>
          <w:szCs w:val="24"/>
          <w:lang w:val="es-ES"/>
        </w:rPr>
        <w:t xml:space="preserve"> </w:t>
      </w:r>
      <w:r w:rsidRPr="00030760">
        <w:rPr>
          <w:rFonts w:ascii="Palatino Linotype" w:eastAsia="Times New Roman" w:hAnsi="Palatino Linotype" w:cs="Times New Roman"/>
          <w:w w:val="105"/>
          <w:sz w:val="24"/>
          <w:szCs w:val="24"/>
          <w:lang w:val="es-ES"/>
        </w:rPr>
        <w:t>de</w:t>
      </w:r>
      <w:r w:rsidRPr="00030760">
        <w:rPr>
          <w:rFonts w:ascii="Palatino Linotype" w:eastAsia="Times New Roman" w:hAnsi="Palatino Linotype" w:cs="Times New Roman"/>
          <w:spacing w:val="-17"/>
          <w:w w:val="105"/>
          <w:sz w:val="24"/>
          <w:szCs w:val="24"/>
          <w:lang w:val="es-ES"/>
        </w:rPr>
        <w:t xml:space="preserve"> </w:t>
      </w:r>
      <w:r w:rsidRPr="00030760">
        <w:rPr>
          <w:rFonts w:ascii="Palatino Linotype" w:eastAsia="Times New Roman" w:hAnsi="Palatino Linotype" w:cs="Times New Roman"/>
          <w:w w:val="105"/>
          <w:sz w:val="24"/>
          <w:szCs w:val="24"/>
          <w:lang w:val="es-ES"/>
        </w:rPr>
        <w:t>protagonistas,</w:t>
      </w:r>
      <w:r w:rsidRPr="00030760">
        <w:rPr>
          <w:rFonts w:ascii="Palatino Linotype" w:eastAsia="Times New Roman" w:hAnsi="Palatino Linotype" w:cs="Times New Roman"/>
          <w:spacing w:val="-26"/>
          <w:w w:val="105"/>
          <w:sz w:val="24"/>
          <w:szCs w:val="24"/>
          <w:lang w:val="es-ES"/>
        </w:rPr>
        <w:t xml:space="preserve"> </w:t>
      </w:r>
      <w:r w:rsidRPr="00030760">
        <w:rPr>
          <w:rFonts w:ascii="Palatino Linotype" w:eastAsia="Times New Roman" w:hAnsi="Palatino Linotype" w:cs="Times New Roman"/>
          <w:w w:val="105"/>
          <w:sz w:val="24"/>
          <w:szCs w:val="24"/>
          <w:lang w:val="es-ES"/>
        </w:rPr>
        <w:t>una</w:t>
      </w:r>
      <w:r w:rsidRPr="00030760">
        <w:rPr>
          <w:rFonts w:ascii="Palatino Linotype" w:eastAsia="Times New Roman" w:hAnsi="Palatino Linotype" w:cs="Times New Roman"/>
          <w:spacing w:val="11"/>
          <w:w w:val="105"/>
          <w:sz w:val="24"/>
          <w:szCs w:val="24"/>
          <w:lang w:val="es-ES"/>
        </w:rPr>
        <w:t xml:space="preserve"> </w:t>
      </w:r>
      <w:r w:rsidRPr="00030760">
        <w:rPr>
          <w:rFonts w:ascii="Palatino Linotype" w:eastAsia="Times New Roman" w:hAnsi="Palatino Linotype" w:cs="Times New Roman"/>
          <w:w w:val="105"/>
          <w:sz w:val="24"/>
          <w:szCs w:val="24"/>
          <w:lang w:val="es-ES"/>
        </w:rPr>
        <w:t>vez</w:t>
      </w:r>
      <w:r w:rsidRPr="00030760">
        <w:rPr>
          <w:rFonts w:ascii="Palatino Linotype" w:eastAsia="Times New Roman" w:hAnsi="Palatino Linotype" w:cs="Times New Roman"/>
          <w:spacing w:val="3"/>
          <w:w w:val="105"/>
          <w:sz w:val="24"/>
          <w:szCs w:val="24"/>
          <w:lang w:val="es-ES"/>
        </w:rPr>
        <w:t xml:space="preserve"> </w:t>
      </w:r>
      <w:r w:rsidRPr="00030760">
        <w:rPr>
          <w:rFonts w:ascii="Palatino Linotype" w:eastAsia="Times New Roman" w:hAnsi="Palatino Linotype" w:cs="Times New Roman"/>
          <w:w w:val="105"/>
          <w:sz w:val="24"/>
          <w:szCs w:val="24"/>
          <w:lang w:val="es-ES"/>
        </w:rPr>
        <w:t xml:space="preserve">cada </w:t>
      </w:r>
      <w:r w:rsidRPr="00030760">
        <w:rPr>
          <w:rFonts w:ascii="Palatino Linotype" w:eastAsia="Times New Roman" w:hAnsi="Palatino Linotype" w:cs="Times New Roman"/>
          <w:spacing w:val="-61"/>
          <w:w w:val="105"/>
          <w:sz w:val="24"/>
          <w:szCs w:val="24"/>
          <w:lang w:val="es-ES"/>
        </w:rPr>
        <w:t xml:space="preserve">   </w:t>
      </w:r>
      <w:r w:rsidRPr="00030760">
        <w:rPr>
          <w:rFonts w:ascii="Palatino Linotype" w:eastAsia="Times New Roman" w:hAnsi="Palatino Linotype" w:cs="Times New Roman"/>
          <w:w w:val="105"/>
          <w:sz w:val="24"/>
          <w:szCs w:val="24"/>
          <w:lang w:val="es-ES"/>
        </w:rPr>
        <w:t>3</w:t>
      </w:r>
      <w:r w:rsidRPr="00030760">
        <w:rPr>
          <w:rFonts w:ascii="Palatino Linotype" w:eastAsia="Times New Roman" w:hAnsi="Palatino Linotype" w:cs="Times New Roman"/>
          <w:spacing w:val="-30"/>
          <w:w w:val="105"/>
          <w:sz w:val="24"/>
          <w:szCs w:val="24"/>
          <w:lang w:val="es-ES"/>
        </w:rPr>
        <w:t xml:space="preserve"> </w:t>
      </w:r>
      <w:r w:rsidRPr="00030760">
        <w:rPr>
          <w:rFonts w:ascii="Palatino Linotype" w:eastAsia="Times New Roman" w:hAnsi="Palatino Linotype" w:cs="Times New Roman"/>
          <w:w w:val="105"/>
          <w:sz w:val="24"/>
          <w:szCs w:val="24"/>
          <w:lang w:val="es-ES"/>
        </w:rPr>
        <w:t>años</w:t>
      </w:r>
      <w:r w:rsidRPr="00030760">
        <w:rPr>
          <w:rFonts w:ascii="Palatino Linotype" w:eastAsia="Times New Roman" w:hAnsi="Palatino Linotype" w:cs="Times New Roman"/>
          <w:spacing w:val="-22"/>
          <w:w w:val="105"/>
          <w:sz w:val="24"/>
          <w:szCs w:val="24"/>
          <w:lang w:val="es-ES"/>
        </w:rPr>
        <w:t xml:space="preserve"> </w:t>
      </w:r>
      <w:r w:rsidRPr="00030760">
        <w:rPr>
          <w:rFonts w:ascii="Palatino Linotype" w:eastAsia="Times New Roman" w:hAnsi="Palatino Linotype" w:cs="Times New Roman"/>
          <w:w w:val="105"/>
          <w:sz w:val="26"/>
          <w:szCs w:val="24"/>
          <w:lang w:val="es-ES"/>
        </w:rPr>
        <w:t>y</w:t>
      </w:r>
      <w:r w:rsidRPr="00030760">
        <w:rPr>
          <w:rFonts w:ascii="Palatino Linotype" w:eastAsia="Times New Roman" w:hAnsi="Palatino Linotype" w:cs="Times New Roman"/>
          <w:spacing w:val="-9"/>
          <w:w w:val="105"/>
          <w:sz w:val="26"/>
          <w:szCs w:val="24"/>
          <w:lang w:val="es-ES"/>
        </w:rPr>
        <w:t xml:space="preserve"> </w:t>
      </w:r>
      <w:r w:rsidRPr="00030760">
        <w:rPr>
          <w:rFonts w:ascii="Palatino Linotype" w:eastAsia="Times New Roman" w:hAnsi="Palatino Linotype" w:cs="Times New Roman"/>
          <w:w w:val="105"/>
          <w:sz w:val="24"/>
          <w:szCs w:val="24"/>
          <w:lang w:val="es-ES"/>
        </w:rPr>
        <w:t>tendrá</w:t>
      </w:r>
      <w:r w:rsidRPr="00030760">
        <w:rPr>
          <w:rFonts w:ascii="Palatino Linotype" w:eastAsia="Times New Roman" w:hAnsi="Palatino Linotype" w:cs="Times New Roman"/>
          <w:spacing w:val="1"/>
          <w:w w:val="105"/>
          <w:sz w:val="24"/>
          <w:szCs w:val="24"/>
          <w:lang w:val="es-ES"/>
        </w:rPr>
        <w:t xml:space="preserve"> </w:t>
      </w:r>
      <w:r w:rsidRPr="00030760">
        <w:rPr>
          <w:rFonts w:ascii="Palatino Linotype" w:eastAsia="Times New Roman" w:hAnsi="Palatino Linotype" w:cs="Times New Roman"/>
          <w:w w:val="105"/>
          <w:sz w:val="24"/>
          <w:szCs w:val="24"/>
          <w:lang w:val="es-ES"/>
        </w:rPr>
        <w:t>como</w:t>
      </w:r>
      <w:r w:rsidRPr="00030760">
        <w:rPr>
          <w:rFonts w:ascii="Palatino Linotype" w:eastAsia="Times New Roman" w:hAnsi="Palatino Linotype" w:cs="Times New Roman"/>
          <w:spacing w:val="-20"/>
          <w:w w:val="105"/>
          <w:sz w:val="24"/>
          <w:szCs w:val="24"/>
          <w:lang w:val="es-ES"/>
        </w:rPr>
        <w:t xml:space="preserve"> </w:t>
      </w:r>
      <w:r w:rsidRPr="00030760">
        <w:rPr>
          <w:rFonts w:ascii="Palatino Linotype" w:eastAsia="Times New Roman" w:hAnsi="Palatino Linotype" w:cs="Times New Roman"/>
          <w:w w:val="105"/>
          <w:sz w:val="24"/>
          <w:szCs w:val="24"/>
          <w:lang w:val="es-ES"/>
        </w:rPr>
        <w:t>facultades</w:t>
      </w:r>
      <w:r w:rsidRPr="00030760">
        <w:rPr>
          <w:rFonts w:ascii="Palatino Linotype" w:eastAsia="Times New Roman" w:hAnsi="Palatino Linotype" w:cs="Times New Roman"/>
          <w:spacing w:val="4"/>
          <w:w w:val="105"/>
          <w:sz w:val="24"/>
          <w:szCs w:val="24"/>
          <w:lang w:val="es-ES"/>
        </w:rPr>
        <w:t xml:space="preserve"> </w:t>
      </w:r>
      <w:r w:rsidRPr="00030760">
        <w:rPr>
          <w:rFonts w:ascii="Palatino Linotype" w:eastAsia="Times New Roman" w:hAnsi="Palatino Linotype" w:cs="Times New Roman"/>
          <w:w w:val="105"/>
          <w:sz w:val="24"/>
          <w:szCs w:val="24"/>
          <w:lang w:val="es-ES"/>
        </w:rPr>
        <w:t>elegir</w:t>
      </w:r>
      <w:r w:rsidRPr="00030760">
        <w:rPr>
          <w:rFonts w:ascii="Palatino Linotype" w:eastAsia="Times New Roman" w:hAnsi="Palatino Linotype" w:cs="Times New Roman"/>
          <w:spacing w:val="3"/>
          <w:w w:val="105"/>
          <w:sz w:val="24"/>
          <w:szCs w:val="24"/>
          <w:lang w:val="es-ES"/>
        </w:rPr>
        <w:t xml:space="preserve"> </w:t>
      </w:r>
      <w:r w:rsidRPr="00030760">
        <w:rPr>
          <w:rFonts w:ascii="Palatino Linotype" w:eastAsia="Times New Roman" w:hAnsi="Palatino Linotype" w:cs="Times New Roman"/>
          <w:w w:val="105"/>
          <w:sz w:val="24"/>
          <w:szCs w:val="24"/>
          <w:lang w:val="es-ES"/>
        </w:rPr>
        <w:t>al</w:t>
      </w:r>
      <w:r w:rsidRPr="00030760">
        <w:rPr>
          <w:rFonts w:ascii="Palatino Linotype" w:eastAsia="Times New Roman" w:hAnsi="Palatino Linotype" w:cs="Times New Roman"/>
          <w:spacing w:val="-16"/>
          <w:w w:val="105"/>
          <w:sz w:val="24"/>
          <w:szCs w:val="24"/>
          <w:lang w:val="es-ES"/>
        </w:rPr>
        <w:t xml:space="preserve"> </w:t>
      </w:r>
      <w:r w:rsidRPr="00030760">
        <w:rPr>
          <w:rFonts w:ascii="Palatino Linotype" w:eastAsia="Times New Roman" w:hAnsi="Palatino Linotype" w:cs="Times New Roman"/>
          <w:w w:val="105"/>
          <w:sz w:val="24"/>
          <w:szCs w:val="24"/>
          <w:lang w:val="es-ES"/>
        </w:rPr>
        <w:t>comité</w:t>
      </w:r>
      <w:r w:rsidRPr="00030760">
        <w:rPr>
          <w:rFonts w:ascii="Palatino Linotype" w:eastAsia="Times New Roman" w:hAnsi="Palatino Linotype" w:cs="Times New Roman"/>
          <w:spacing w:val="-14"/>
          <w:w w:val="105"/>
          <w:sz w:val="24"/>
          <w:szCs w:val="24"/>
          <w:lang w:val="es-ES"/>
        </w:rPr>
        <w:t xml:space="preserve"> </w:t>
      </w:r>
      <w:r w:rsidRPr="00030760">
        <w:rPr>
          <w:rFonts w:ascii="Palatino Linotype" w:eastAsia="Times New Roman" w:hAnsi="Palatino Linotype" w:cs="Times New Roman"/>
          <w:w w:val="105"/>
          <w:sz w:val="24"/>
          <w:szCs w:val="24"/>
          <w:lang w:val="es-ES"/>
        </w:rPr>
        <w:t>municipal</w:t>
      </w:r>
      <w:r w:rsidRPr="00030760">
        <w:rPr>
          <w:rFonts w:ascii="Palatino Linotype" w:eastAsia="Times New Roman" w:hAnsi="Palatino Linotype" w:cs="Times New Roman"/>
          <w:spacing w:val="11"/>
          <w:w w:val="105"/>
          <w:sz w:val="24"/>
          <w:szCs w:val="24"/>
          <w:lang w:val="es-ES"/>
        </w:rPr>
        <w:t xml:space="preserve"> </w:t>
      </w:r>
      <w:r w:rsidRPr="00030760">
        <w:rPr>
          <w:rFonts w:ascii="Palatino Linotype" w:eastAsia="Times New Roman" w:hAnsi="Palatino Linotype" w:cs="Times New Roman"/>
          <w:w w:val="105"/>
          <w:sz w:val="24"/>
          <w:szCs w:val="24"/>
          <w:lang w:val="es-ES"/>
        </w:rPr>
        <w:t>del</w:t>
      </w:r>
      <w:r w:rsidRPr="00030760">
        <w:rPr>
          <w:rFonts w:ascii="Palatino Linotype" w:eastAsia="Times New Roman" w:hAnsi="Palatino Linotype" w:cs="Times New Roman"/>
          <w:spacing w:val="-13"/>
          <w:w w:val="105"/>
          <w:sz w:val="24"/>
          <w:szCs w:val="24"/>
          <w:lang w:val="es-ES"/>
        </w:rPr>
        <w:t xml:space="preserve"> </w:t>
      </w:r>
      <w:r w:rsidRPr="00030760">
        <w:rPr>
          <w:rFonts w:ascii="Palatino Linotype" w:eastAsia="Times New Roman" w:hAnsi="Palatino Linotype" w:cs="Times New Roman"/>
          <w:w w:val="105"/>
          <w:sz w:val="24"/>
          <w:szCs w:val="24"/>
          <w:lang w:val="es-ES"/>
        </w:rPr>
        <w:t>ámbito</w:t>
      </w:r>
      <w:r w:rsidRPr="00030760">
        <w:rPr>
          <w:rFonts w:ascii="Palatino Linotype" w:eastAsia="Times New Roman" w:hAnsi="Palatino Linotype" w:cs="Times New Roman"/>
          <w:spacing w:val="-13"/>
          <w:w w:val="105"/>
          <w:sz w:val="24"/>
          <w:szCs w:val="24"/>
          <w:lang w:val="es-ES"/>
        </w:rPr>
        <w:t xml:space="preserve"> </w:t>
      </w:r>
      <w:r w:rsidRPr="00030760">
        <w:rPr>
          <w:rFonts w:ascii="Palatino Linotype" w:eastAsia="Times New Roman" w:hAnsi="Palatino Linotype" w:cs="Times New Roman"/>
          <w:w w:val="105"/>
          <w:sz w:val="24"/>
          <w:szCs w:val="24"/>
          <w:lang w:val="es-ES"/>
        </w:rPr>
        <w:t>territorial</w:t>
      </w:r>
      <w:r w:rsidRPr="00030760">
        <w:rPr>
          <w:rFonts w:ascii="Palatino Linotype" w:eastAsia="Times New Roman" w:hAnsi="Palatino Linotype" w:cs="Times New Roman"/>
          <w:spacing w:val="9"/>
          <w:w w:val="105"/>
          <w:sz w:val="24"/>
          <w:szCs w:val="24"/>
          <w:lang w:val="es-ES"/>
        </w:rPr>
        <w:t xml:space="preserve"> </w:t>
      </w:r>
      <w:r w:rsidRPr="00030760">
        <w:rPr>
          <w:rFonts w:ascii="Palatino Linotype" w:eastAsia="Times New Roman" w:hAnsi="Palatino Linotype" w:cs="Times New Roman"/>
          <w:w w:val="105"/>
          <w:sz w:val="24"/>
          <w:szCs w:val="24"/>
          <w:lang w:val="es-ES"/>
        </w:rPr>
        <w:t>que</w:t>
      </w:r>
      <w:r w:rsidRPr="00030760">
        <w:rPr>
          <w:rFonts w:ascii="Palatino Linotype" w:eastAsia="Times New Roman" w:hAnsi="Palatino Linotype" w:cs="Times New Roman"/>
          <w:w w:val="107"/>
          <w:sz w:val="24"/>
          <w:szCs w:val="24"/>
          <w:lang w:val="es-ES"/>
        </w:rPr>
        <w:t xml:space="preserve"> </w:t>
      </w:r>
      <w:r w:rsidRPr="00030760">
        <w:rPr>
          <w:rFonts w:ascii="Palatino Linotype" w:eastAsia="Times New Roman" w:hAnsi="Palatino Linotype" w:cs="Times New Roman"/>
          <w:w w:val="105"/>
          <w:sz w:val="24"/>
          <w:szCs w:val="24"/>
          <w:lang w:val="es-ES"/>
        </w:rPr>
        <w:t>le corresponda, recibir el informe del Comité Municipal o de Mexicanos en</w:t>
      </w:r>
      <w:r w:rsidRPr="00030760">
        <w:rPr>
          <w:rFonts w:ascii="Palatino Linotype" w:eastAsia="Times New Roman" w:hAnsi="Palatino Linotype" w:cs="Times New Roman"/>
          <w:spacing w:val="21"/>
          <w:w w:val="105"/>
          <w:sz w:val="24"/>
          <w:szCs w:val="24"/>
          <w:lang w:val="es-ES"/>
        </w:rPr>
        <w:t xml:space="preserve"> </w:t>
      </w:r>
      <w:r w:rsidRPr="00030760">
        <w:rPr>
          <w:rFonts w:ascii="Palatino Linotype" w:eastAsia="Times New Roman" w:hAnsi="Palatino Linotype" w:cs="Times New Roman"/>
          <w:w w:val="105"/>
          <w:sz w:val="24"/>
          <w:szCs w:val="24"/>
          <w:lang w:val="es-ES"/>
        </w:rPr>
        <w:t>el Exterior saliente sobre las actividades realizadas en el período, recibir el</w:t>
      </w:r>
      <w:r w:rsidRPr="00030760">
        <w:rPr>
          <w:rFonts w:ascii="Palatino Linotype" w:eastAsia="Times New Roman" w:hAnsi="Palatino Linotype" w:cs="Times New Roman"/>
          <w:spacing w:val="22"/>
          <w:w w:val="105"/>
          <w:sz w:val="24"/>
          <w:szCs w:val="24"/>
          <w:lang w:val="es-ES"/>
        </w:rPr>
        <w:t xml:space="preserve"> </w:t>
      </w:r>
      <w:r w:rsidRPr="00030760">
        <w:rPr>
          <w:rFonts w:ascii="Palatino Linotype" w:eastAsia="Times New Roman" w:hAnsi="Palatino Linotype" w:cs="Times New Roman"/>
          <w:w w:val="105"/>
          <w:sz w:val="24"/>
          <w:szCs w:val="24"/>
          <w:lang w:val="es-ES"/>
        </w:rPr>
        <w:t>informe</w:t>
      </w:r>
      <w:r w:rsidRPr="00030760">
        <w:rPr>
          <w:rFonts w:ascii="Palatino Linotype" w:eastAsia="Times New Roman" w:hAnsi="Palatino Linotype" w:cs="Times New Roman"/>
          <w:w w:val="104"/>
          <w:sz w:val="24"/>
          <w:szCs w:val="24"/>
          <w:lang w:val="es-ES"/>
        </w:rPr>
        <w:t xml:space="preserve"> </w:t>
      </w:r>
      <w:r w:rsidRPr="00030760">
        <w:rPr>
          <w:rFonts w:ascii="Palatino Linotype" w:eastAsia="Times New Roman" w:hAnsi="Palatino Linotype" w:cs="Times New Roman"/>
          <w:w w:val="105"/>
          <w:sz w:val="24"/>
          <w:szCs w:val="24"/>
          <w:lang w:val="es-ES"/>
        </w:rPr>
        <w:t>sobre el número de Protagonistas que consten en el Padrón Nacional</w:t>
      </w:r>
      <w:r w:rsidRPr="00030760">
        <w:rPr>
          <w:rFonts w:ascii="Palatino Linotype" w:eastAsia="Times New Roman" w:hAnsi="Palatino Linotype" w:cs="Times New Roman"/>
          <w:spacing w:val="36"/>
          <w:w w:val="105"/>
          <w:sz w:val="24"/>
          <w:szCs w:val="24"/>
          <w:lang w:val="es-ES"/>
        </w:rPr>
        <w:t xml:space="preserve"> </w:t>
      </w:r>
      <w:r w:rsidRPr="00030760">
        <w:rPr>
          <w:rFonts w:ascii="Palatino Linotype" w:eastAsia="Times New Roman" w:hAnsi="Palatino Linotype" w:cs="Times New Roman"/>
          <w:w w:val="105"/>
          <w:sz w:val="24"/>
          <w:szCs w:val="24"/>
          <w:lang w:val="es-ES"/>
        </w:rPr>
        <w:t>de</w:t>
      </w:r>
      <w:r w:rsidRPr="00030760">
        <w:rPr>
          <w:rFonts w:ascii="Palatino Linotype" w:eastAsia="Times New Roman" w:hAnsi="Palatino Linotype" w:cs="Times New Roman"/>
          <w:w w:val="111"/>
          <w:sz w:val="24"/>
          <w:szCs w:val="24"/>
          <w:lang w:val="es-ES"/>
        </w:rPr>
        <w:t xml:space="preserve"> </w:t>
      </w:r>
      <w:r w:rsidRPr="00030760">
        <w:rPr>
          <w:rFonts w:ascii="Palatino Linotype" w:eastAsia="Times New Roman" w:hAnsi="Palatino Linotype" w:cs="Times New Roman"/>
          <w:w w:val="105"/>
          <w:sz w:val="24"/>
          <w:szCs w:val="24"/>
          <w:lang w:val="es-ES"/>
        </w:rPr>
        <w:t>Protagonistas del Cambio Verdadero en su ámbito territorial y el número de</w:t>
      </w:r>
      <w:r w:rsidRPr="00030760">
        <w:rPr>
          <w:rFonts w:ascii="Palatino Linotype" w:eastAsia="Times New Roman" w:hAnsi="Palatino Linotype" w:cs="Times New Roman"/>
          <w:spacing w:val="60"/>
          <w:w w:val="105"/>
          <w:sz w:val="24"/>
          <w:szCs w:val="24"/>
          <w:lang w:val="es-ES"/>
        </w:rPr>
        <w:t xml:space="preserve"> </w:t>
      </w:r>
      <w:r w:rsidRPr="00030760">
        <w:rPr>
          <w:rFonts w:ascii="Palatino Linotype" w:eastAsia="Times New Roman" w:hAnsi="Palatino Linotype" w:cs="Times New Roman"/>
          <w:w w:val="105"/>
          <w:sz w:val="24"/>
          <w:szCs w:val="24"/>
          <w:lang w:val="es-ES"/>
        </w:rPr>
        <w:t>cargos que pueden ser elegidos para el comité, realizado por el Comité Municipal, además deberá informar a los presentes que secretarías formarán parte  del Comité Municipal o de Mexicanos en el Exterior.</w:t>
      </w:r>
    </w:p>
    <w:p w:rsidR="00C53702" w:rsidRPr="00030760" w:rsidRDefault="00C53702" w:rsidP="00C53702">
      <w:pPr>
        <w:spacing w:after="0" w:line="360" w:lineRule="auto"/>
        <w:jc w:val="both"/>
        <w:rPr>
          <w:rFonts w:ascii="Palatino Linotype" w:eastAsia="Times New Roman" w:hAnsi="Palatino Linotype" w:cs="Times New Roman"/>
          <w:w w:val="105"/>
          <w:sz w:val="24"/>
          <w:szCs w:val="24"/>
          <w:lang w:val="es-ES"/>
        </w:rPr>
      </w:pPr>
    </w:p>
    <w:p w:rsidR="00544960" w:rsidRPr="00030760" w:rsidRDefault="00544960" w:rsidP="00C53702">
      <w:pPr>
        <w:spacing w:after="0" w:line="360" w:lineRule="auto"/>
        <w:jc w:val="both"/>
        <w:rPr>
          <w:rFonts w:ascii="Palatino Linotype" w:eastAsia="Times New Roman" w:hAnsi="Palatino Linotype" w:cs="Times New Roman"/>
          <w:sz w:val="24"/>
          <w:szCs w:val="24"/>
          <w:lang w:val="es-ES"/>
        </w:rPr>
      </w:pPr>
      <w:r w:rsidRPr="00030760">
        <w:rPr>
          <w:rFonts w:ascii="Palatino Linotype" w:eastAsia="Times New Roman" w:hAnsi="Palatino Linotype" w:cs="Times New Roman"/>
          <w:sz w:val="24"/>
          <w:szCs w:val="24"/>
          <w:lang w:val="es-ES"/>
        </w:rPr>
        <w:t xml:space="preserve">Aunado a lo anterior, se resalta que el órgano que realiza la dirección de manera ejecutiva es el Comité Municipal a pesar de que en el estatuto del Partido Morena, es considerado como órgano de ejecución, este tiene como funciones: integrar el Padrón Nacional de Protagonistas del Cambio Verdadero,  registrar obligatoriamente a los comités de Protagonistas en su ámbito territorial e informar trimestralmente al Comité Ejecutivo Estatal; convocar cuando menos una vez cada tres meses a sesión de Asamblea Municipal, presidirla e informar de sus actividades, informar de la renuncia o inhabilitación de alguno/a de los integrantes del comité, coordinar las actividades de </w:t>
      </w:r>
      <w:r w:rsidR="008C03C2" w:rsidRPr="00030760">
        <w:rPr>
          <w:rFonts w:ascii="Palatino Linotype" w:eastAsia="Times New Roman" w:hAnsi="Palatino Linotype" w:cs="Times New Roman"/>
          <w:sz w:val="24"/>
          <w:szCs w:val="24"/>
          <w:lang w:val="es-ES"/>
        </w:rPr>
        <w:t xml:space="preserve">Movimiento Regeneración Nacional (MORENA) </w:t>
      </w:r>
      <w:r w:rsidRPr="00030760">
        <w:rPr>
          <w:rFonts w:ascii="Palatino Linotype" w:eastAsia="Times New Roman" w:hAnsi="Palatino Linotype" w:cs="Times New Roman"/>
          <w:sz w:val="24"/>
          <w:szCs w:val="24"/>
          <w:lang w:val="es-ES"/>
        </w:rPr>
        <w:t>en el municipio, así como</w:t>
      </w:r>
      <w:r w:rsidR="008C03C2" w:rsidRPr="00030760">
        <w:rPr>
          <w:rFonts w:ascii="Palatino Linotype" w:eastAsia="Times New Roman" w:hAnsi="Palatino Linotype" w:cs="Times New Roman"/>
          <w:sz w:val="24"/>
          <w:szCs w:val="24"/>
          <w:lang w:val="es-ES"/>
        </w:rPr>
        <w:t>,</w:t>
      </w:r>
      <w:r w:rsidRPr="00030760">
        <w:rPr>
          <w:rFonts w:ascii="Palatino Linotype" w:eastAsia="Times New Roman" w:hAnsi="Palatino Linotype" w:cs="Times New Roman"/>
          <w:sz w:val="24"/>
          <w:szCs w:val="24"/>
          <w:lang w:val="es-ES"/>
        </w:rPr>
        <w:t xml:space="preserve"> coadyuvar en la difusión de la convocatoria al congreso municipal, de conformidad con los artículos 10, 21</w:t>
      </w:r>
      <w:r w:rsidR="008C03C2" w:rsidRPr="00030760">
        <w:rPr>
          <w:rFonts w:ascii="Palatino Linotype" w:eastAsia="Times New Roman" w:hAnsi="Palatino Linotype" w:cs="Times New Roman"/>
          <w:sz w:val="24"/>
          <w:szCs w:val="24"/>
          <w:lang w:val="es-ES"/>
        </w:rPr>
        <w:t xml:space="preserve"> </w:t>
      </w:r>
      <w:r w:rsidRPr="00030760">
        <w:rPr>
          <w:rFonts w:ascii="Palatino Linotype" w:eastAsia="Times New Roman" w:hAnsi="Palatino Linotype" w:cs="Times New Roman"/>
          <w:sz w:val="24"/>
          <w:szCs w:val="24"/>
          <w:lang w:val="es-ES"/>
        </w:rPr>
        <w:t xml:space="preserve">y 23 del Estatuto de Morena. </w:t>
      </w:r>
      <w:r w:rsidRPr="00030760">
        <w:rPr>
          <w:rFonts w:ascii="Palatino Linotype" w:eastAsia="Times New Roman" w:hAnsi="Palatino Linotype" w:cs="Arial"/>
          <w:sz w:val="24"/>
          <w:szCs w:val="24"/>
          <w:vertAlign w:val="superscript"/>
          <w:lang w:val="es-ES"/>
        </w:rPr>
        <w:footnoteReference w:id="1"/>
      </w:r>
    </w:p>
    <w:p w:rsidR="00544960" w:rsidRPr="00030760" w:rsidRDefault="00544960" w:rsidP="00C53702">
      <w:pPr>
        <w:spacing w:after="0" w:line="360" w:lineRule="auto"/>
        <w:jc w:val="both"/>
        <w:rPr>
          <w:rFonts w:ascii="Palatino Linotype" w:eastAsia="Times New Roman" w:hAnsi="Palatino Linotype" w:cs="Times New Roman"/>
          <w:sz w:val="24"/>
          <w:szCs w:val="24"/>
          <w:lang w:val="es-ES"/>
        </w:rPr>
      </w:pPr>
      <w:r w:rsidRPr="00030760">
        <w:rPr>
          <w:rFonts w:ascii="Palatino Linotype" w:eastAsia="Times New Roman" w:hAnsi="Palatino Linotype" w:cs="Times New Roman"/>
          <w:sz w:val="24"/>
          <w:szCs w:val="24"/>
          <w:lang w:val="es-ES"/>
        </w:rPr>
        <w:lastRenderedPageBreak/>
        <w:t xml:space="preserve">De los preceptos legales insertos se advierte que el Comité Municipal es un órgano de ejecución municipal del Partido Morena, estará integrado por no menos de cinco y no más de once personas, </w:t>
      </w:r>
      <w:r w:rsidRPr="00030760">
        <w:rPr>
          <w:rFonts w:ascii="Palatino Linotype" w:eastAsia="Times New Roman" w:hAnsi="Palatino Linotype" w:cs="Times New Roman"/>
          <w:b/>
          <w:sz w:val="24"/>
          <w:szCs w:val="24"/>
          <w:u w:val="single"/>
          <w:lang w:val="es-ES"/>
        </w:rPr>
        <w:t>contará con un presidente quien conducirá los trabajos de Morena en el municipio y convocará a las sesiones</w:t>
      </w:r>
      <w:r w:rsidRPr="00030760">
        <w:rPr>
          <w:rFonts w:ascii="Palatino Linotype" w:eastAsia="Times New Roman" w:hAnsi="Palatino Linotype" w:cs="Times New Roman"/>
          <w:sz w:val="24"/>
          <w:szCs w:val="24"/>
          <w:lang w:val="es-ES"/>
        </w:rPr>
        <w:t>, un secretario general, quien elaborará las convocatorias para la Asamblea Municipal, elaborará las actas de las asambleas, y conducirá a Morena en ausencia del presidente; un secretario de organización, quien se encargará de registrar a las y los Protagonistas del cambio verdadero en el municipio e informará al Comité Ejecutivo Estatal; un secretario de finanzas, quien se encargará de procurar recursos y rendir cuentas sobre su uso a la Asamblea Municipal y al Comité Ejecutivo Estatal; un secretario de formación y capacitación política, quien deberá llevar a cabo actividades de preparación política y electoral, éste órgano durará en su encargo tres años y sesionará de manera ordinaria por lo menos una vez cada quince días y de manera extraordinaria cuando se considere necesario la petición de la tercera parte de sus integrantes.</w:t>
      </w:r>
    </w:p>
    <w:p w:rsidR="00196E9A" w:rsidRPr="00030760" w:rsidRDefault="00196E9A" w:rsidP="00C53702">
      <w:pPr>
        <w:spacing w:after="0" w:line="360" w:lineRule="auto"/>
        <w:jc w:val="both"/>
        <w:rPr>
          <w:rFonts w:ascii="Palatino Linotype" w:eastAsia="Times New Roman" w:hAnsi="Palatino Linotype" w:cs="Times New Roman"/>
          <w:sz w:val="24"/>
          <w:szCs w:val="24"/>
          <w:lang w:val="es-ES"/>
        </w:rPr>
      </w:pPr>
    </w:p>
    <w:p w:rsidR="00196E9A" w:rsidRPr="00030760" w:rsidRDefault="00A570E5" w:rsidP="00196E9A">
      <w:pPr>
        <w:spacing w:after="0" w:line="360" w:lineRule="auto"/>
        <w:jc w:val="both"/>
        <w:rPr>
          <w:rFonts w:ascii="Palatino Linotype" w:eastAsia="Times New Roman" w:hAnsi="Palatino Linotype" w:cs="Arial"/>
          <w:sz w:val="24"/>
          <w:lang w:val="es-ES"/>
        </w:rPr>
      </w:pPr>
      <w:r w:rsidRPr="00030760">
        <w:rPr>
          <w:rFonts w:ascii="Palatino Linotype" w:eastAsia="Times New Roman" w:hAnsi="Palatino Linotype" w:cs="Arial"/>
          <w:sz w:val="24"/>
          <w:lang w:val="es-ES"/>
        </w:rPr>
        <w:t>Finalmente, no se omite comentar que la</w:t>
      </w:r>
      <w:r w:rsidR="00196E9A" w:rsidRPr="00030760">
        <w:rPr>
          <w:rFonts w:ascii="Palatino Linotype" w:eastAsia="Times New Roman" w:hAnsi="Palatino Linotype" w:cs="Arial"/>
          <w:sz w:val="24"/>
          <w:lang w:val="es-ES"/>
        </w:rPr>
        <w:t xml:space="preserve"> </w:t>
      </w:r>
      <w:r w:rsidRPr="00030760">
        <w:rPr>
          <w:rFonts w:ascii="Palatino Linotype" w:eastAsia="Times New Roman" w:hAnsi="Palatino Linotype" w:cs="Arial"/>
          <w:sz w:val="24"/>
          <w:lang w:val="es-ES"/>
        </w:rPr>
        <w:t xml:space="preserve">Ley General de Partidos Políticos es de orden público y de observancia general en el territorio nacional, el cual tiene por objeto regular las disposiciones aplicables a los partidos políticos; asimismo, dicha Ley </w:t>
      </w:r>
      <w:r w:rsidRPr="00030760">
        <w:rPr>
          <w:rFonts w:ascii="Palatino Linotype" w:eastAsia="Times New Roman" w:hAnsi="Palatino Linotype" w:cs="Arial"/>
          <w:sz w:val="24"/>
          <w:lang w:val="es-ES"/>
        </w:rPr>
        <w:lastRenderedPageBreak/>
        <w:t>contempla como información pública la información relacionada con los contratos, para mayor referencia, se inserta los siguientes artículos:</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b/>
          <w:i/>
          <w:sz w:val="22"/>
          <w:szCs w:val="22"/>
          <w:lang w:val="es-ES"/>
        </w:rPr>
        <w:t>Artículo 1.</w:t>
      </w:r>
      <w:r w:rsidRPr="00030760">
        <w:rPr>
          <w:rFonts w:ascii="Palatino Linotype" w:eastAsia="Times New Roman" w:hAnsi="Palatino Linotype" w:cs="Times New Roman"/>
          <w:i/>
          <w:sz w:val="22"/>
          <w:szCs w:val="22"/>
          <w:lang w:val="es-ES"/>
        </w:rPr>
        <w:t xml:space="preserve"> </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b/>
          <w:i/>
          <w:sz w:val="22"/>
          <w:szCs w:val="22"/>
          <w:lang w:val="es-ES"/>
        </w:rPr>
        <w:t>1.</w:t>
      </w:r>
      <w:r w:rsidRPr="00030760">
        <w:rPr>
          <w:rFonts w:ascii="Palatino Linotype" w:eastAsia="Times New Roman" w:hAnsi="Palatino Linotype" w:cs="Times New Roman"/>
          <w:i/>
          <w:sz w:val="22"/>
          <w:szCs w:val="22"/>
          <w:lang w:val="es-ES"/>
        </w:rPr>
        <w:t xml:space="preserve"> La </w:t>
      </w:r>
      <w:r w:rsidRPr="00030760">
        <w:rPr>
          <w:rFonts w:ascii="Palatino Linotype" w:eastAsia="Times New Roman" w:hAnsi="Palatino Linotype" w:cs="Times New Roman"/>
          <w:b/>
          <w:i/>
          <w:sz w:val="22"/>
          <w:szCs w:val="22"/>
          <w:lang w:val="es-ES"/>
        </w:rPr>
        <w:t>presente Ley es de orden público y de observancia general en el territorio nacional,</w:t>
      </w:r>
      <w:r w:rsidRPr="00030760">
        <w:rPr>
          <w:rFonts w:ascii="Palatino Linotype" w:eastAsia="Times New Roman" w:hAnsi="Palatino Linotype" w:cs="Times New Roman"/>
          <w:i/>
          <w:sz w:val="22"/>
          <w:szCs w:val="22"/>
          <w:lang w:val="es-ES"/>
        </w:rPr>
        <w:t xml:space="preserve"> y tiene por </w:t>
      </w:r>
      <w:r w:rsidRPr="00030760">
        <w:rPr>
          <w:rFonts w:ascii="Palatino Linotype" w:eastAsia="Times New Roman" w:hAnsi="Palatino Linotype" w:cs="Times New Roman"/>
          <w:b/>
          <w:i/>
          <w:sz w:val="22"/>
          <w:szCs w:val="22"/>
          <w:lang w:val="es-ES"/>
        </w:rPr>
        <w:t>objeto</w:t>
      </w:r>
      <w:r w:rsidRPr="00030760">
        <w:rPr>
          <w:rFonts w:ascii="Palatino Linotype" w:eastAsia="Times New Roman" w:hAnsi="Palatino Linotype" w:cs="Times New Roman"/>
          <w:i/>
          <w:sz w:val="22"/>
          <w:szCs w:val="22"/>
          <w:lang w:val="es-ES"/>
        </w:rPr>
        <w:t xml:space="preserve"> </w:t>
      </w:r>
      <w:r w:rsidRPr="00030760">
        <w:rPr>
          <w:rFonts w:ascii="Palatino Linotype" w:eastAsia="Times New Roman" w:hAnsi="Palatino Linotype" w:cs="Times New Roman"/>
          <w:b/>
          <w:i/>
          <w:sz w:val="22"/>
          <w:szCs w:val="22"/>
          <w:lang w:val="es-ES"/>
        </w:rPr>
        <w:t xml:space="preserve">regular las disposiciones constitucionales aplicables a los partidos políticos </w:t>
      </w:r>
      <w:r w:rsidRPr="00030760">
        <w:rPr>
          <w:rFonts w:ascii="Palatino Linotype" w:eastAsia="Times New Roman" w:hAnsi="Palatino Linotype" w:cs="Times New Roman"/>
          <w:i/>
          <w:sz w:val="22"/>
          <w:szCs w:val="22"/>
          <w:lang w:val="es-ES"/>
        </w:rPr>
        <w:t xml:space="preserve">nacionales y </w:t>
      </w:r>
      <w:r w:rsidRPr="00030760">
        <w:rPr>
          <w:rFonts w:ascii="Palatino Linotype" w:eastAsia="Times New Roman" w:hAnsi="Palatino Linotype" w:cs="Times New Roman"/>
          <w:b/>
          <w:i/>
          <w:sz w:val="22"/>
          <w:szCs w:val="22"/>
          <w:lang w:val="es-ES"/>
        </w:rPr>
        <w:t>locales</w:t>
      </w:r>
      <w:r w:rsidRPr="00030760">
        <w:rPr>
          <w:rFonts w:ascii="Palatino Linotype" w:eastAsia="Times New Roman" w:hAnsi="Palatino Linotype" w:cs="Times New Roman"/>
          <w:i/>
          <w:sz w:val="22"/>
          <w:szCs w:val="22"/>
          <w:lang w:val="es-ES"/>
        </w:rPr>
        <w:t>, así como distribuir competencias entre la Federación y las entidades federativas en materia de:</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a) La constitución de los partidos políticos, así como los plazos y requisitos para su registro legal; </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b) Los derechos y obligaciones de sus militantes; </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c) Los lineamientos básicos para la integración de sus órganos directivos, la postulación de sus candidatos, la conducción de sus actividades de forma democrática, sus prerrogativas y la transparencia en el uso de recursos; </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d) Los contenidos mínimos de sus documentos básicos; </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e) Las formas de participación electoral a través de la figura de coaliciones;</w:t>
      </w:r>
    </w:p>
    <w:p w:rsidR="00A570E5" w:rsidRPr="00030760" w:rsidRDefault="00A570E5" w:rsidP="00A570E5">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i/>
          <w:sz w:val="22"/>
          <w:szCs w:val="22"/>
          <w:lang w:val="es-ES"/>
        </w:rPr>
        <w:t xml:space="preserve"> f</w:t>
      </w:r>
      <w:r w:rsidRPr="00030760">
        <w:rPr>
          <w:rFonts w:ascii="Palatino Linotype" w:eastAsia="Times New Roman" w:hAnsi="Palatino Linotype" w:cs="Times New Roman"/>
          <w:b/>
          <w:i/>
          <w:sz w:val="22"/>
          <w:szCs w:val="22"/>
          <w:lang w:val="es-ES"/>
        </w:rPr>
        <w:t>) El sistema de fiscalización de los ingresos y egresos de los recursos;</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 g) La organización y funcionamiento de sus órganos internos, así como los mecanismos de justicia </w:t>
      </w:r>
      <w:proofErr w:type="spellStart"/>
      <w:r w:rsidRPr="00030760">
        <w:rPr>
          <w:rFonts w:ascii="Palatino Linotype" w:eastAsia="Times New Roman" w:hAnsi="Palatino Linotype" w:cs="Times New Roman"/>
          <w:i/>
          <w:sz w:val="22"/>
          <w:szCs w:val="22"/>
          <w:lang w:val="es-ES"/>
        </w:rPr>
        <w:t>intrapartidaria</w:t>
      </w:r>
      <w:proofErr w:type="spellEnd"/>
      <w:r w:rsidRPr="00030760">
        <w:rPr>
          <w:rFonts w:ascii="Palatino Linotype" w:eastAsia="Times New Roman" w:hAnsi="Palatino Linotype" w:cs="Times New Roman"/>
          <w:i/>
          <w:sz w:val="22"/>
          <w:szCs w:val="22"/>
          <w:lang w:val="es-ES"/>
        </w:rPr>
        <w:t xml:space="preserve">; </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h) Los procedimientos y sanciones aplicables al incumplimiento de sus obligaciones; </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 xml:space="preserve">i) El régimen normativo aplicable en caso de pérdida de registro y liquidación de los partidos políticos, y </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j) El régimen jurídico aplicable a las agrupaciones políticas nacionales.</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p>
    <w:p w:rsidR="00A570E5" w:rsidRPr="00030760" w:rsidRDefault="00A570E5" w:rsidP="00A570E5">
      <w:pPr>
        <w:spacing w:after="0" w:line="240" w:lineRule="auto"/>
        <w:ind w:left="993" w:right="899"/>
        <w:jc w:val="both"/>
        <w:rPr>
          <w:rFonts w:ascii="Palatino Linotype" w:eastAsia="Times New Roman" w:hAnsi="Palatino Linotype" w:cs="Times New Roman"/>
          <w:b/>
          <w:i/>
          <w:sz w:val="22"/>
          <w:szCs w:val="22"/>
          <w:lang w:val="es-ES"/>
        </w:rPr>
      </w:pPr>
      <w:r w:rsidRPr="00030760">
        <w:rPr>
          <w:rFonts w:ascii="Palatino Linotype" w:eastAsia="Times New Roman" w:hAnsi="Palatino Linotype" w:cs="Times New Roman"/>
          <w:b/>
          <w:i/>
          <w:sz w:val="22"/>
          <w:szCs w:val="22"/>
          <w:lang w:val="es-ES"/>
        </w:rPr>
        <w:t>Artículo 30</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b/>
          <w:i/>
          <w:sz w:val="22"/>
          <w:szCs w:val="22"/>
          <w:lang w:val="es-ES"/>
        </w:rPr>
        <w:t>1.</w:t>
      </w:r>
      <w:r w:rsidRPr="00030760">
        <w:rPr>
          <w:rFonts w:ascii="Palatino Linotype" w:eastAsia="Times New Roman" w:hAnsi="Palatino Linotype" w:cs="Times New Roman"/>
          <w:i/>
          <w:sz w:val="22"/>
          <w:szCs w:val="22"/>
          <w:lang w:val="es-ES"/>
        </w:rPr>
        <w:t xml:space="preserve"> Se </w:t>
      </w:r>
      <w:r w:rsidRPr="00030760">
        <w:rPr>
          <w:rFonts w:ascii="Palatino Linotype" w:eastAsia="Times New Roman" w:hAnsi="Palatino Linotype" w:cs="Times New Roman"/>
          <w:b/>
          <w:i/>
          <w:sz w:val="22"/>
          <w:szCs w:val="22"/>
          <w:lang w:val="es-ES"/>
        </w:rPr>
        <w:t>considera información pública de los partidos políticos</w:t>
      </w:r>
      <w:r w:rsidRPr="00030760">
        <w:rPr>
          <w:rFonts w:ascii="Palatino Linotype" w:eastAsia="Times New Roman" w:hAnsi="Palatino Linotype" w:cs="Times New Roman"/>
          <w:i/>
          <w:sz w:val="22"/>
          <w:szCs w:val="22"/>
          <w:lang w:val="es-ES"/>
        </w:rPr>
        <w:t xml:space="preserve">: </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w:t>
      </w:r>
    </w:p>
    <w:p w:rsidR="00A570E5"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g) Los contratos y convenios suscritos para la adquisición, arrendamiento, concesiones y prestación de bienes y servicios;</w:t>
      </w:r>
    </w:p>
    <w:p w:rsidR="00196E9A" w:rsidRPr="00030760" w:rsidRDefault="00A570E5"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w:t>
      </w:r>
    </w:p>
    <w:p w:rsidR="00196E9A" w:rsidRPr="00030760" w:rsidRDefault="00196E9A" w:rsidP="00A570E5">
      <w:pPr>
        <w:spacing w:after="0" w:line="240" w:lineRule="auto"/>
        <w:ind w:left="993" w:right="899"/>
        <w:jc w:val="both"/>
        <w:rPr>
          <w:rFonts w:ascii="Palatino Linotype" w:eastAsia="Times New Roman" w:hAnsi="Palatino Linotype" w:cs="Times New Roman"/>
          <w:i/>
          <w:sz w:val="22"/>
          <w:szCs w:val="22"/>
          <w:lang w:val="es-ES"/>
        </w:rPr>
      </w:pPr>
      <w:r w:rsidRPr="00030760">
        <w:rPr>
          <w:rFonts w:ascii="Palatino Linotype" w:eastAsia="Times New Roman" w:hAnsi="Palatino Linotype" w:cs="Times New Roman"/>
          <w:i/>
          <w:sz w:val="22"/>
          <w:szCs w:val="22"/>
          <w:lang w:val="es-ES"/>
        </w:rPr>
        <w:t>(Énfasis añadido).</w:t>
      </w:r>
    </w:p>
    <w:p w:rsidR="00196E9A" w:rsidRPr="00030760" w:rsidRDefault="00196E9A" w:rsidP="00C53702">
      <w:pPr>
        <w:spacing w:after="0" w:line="360" w:lineRule="auto"/>
        <w:jc w:val="both"/>
        <w:rPr>
          <w:rFonts w:ascii="Palatino Linotype" w:eastAsia="Times New Roman" w:hAnsi="Palatino Linotype" w:cs="Times New Roman"/>
          <w:sz w:val="24"/>
          <w:szCs w:val="24"/>
          <w:lang w:val="es-ES"/>
        </w:rPr>
      </w:pPr>
    </w:p>
    <w:p w:rsidR="00544960" w:rsidRPr="00030760" w:rsidRDefault="005765D0" w:rsidP="00C53702">
      <w:pPr>
        <w:autoSpaceDE w:val="0"/>
        <w:autoSpaceDN w:val="0"/>
        <w:adjustRightInd w:val="0"/>
        <w:spacing w:after="0" w:line="360" w:lineRule="auto"/>
        <w:ind w:right="51"/>
        <w:jc w:val="both"/>
        <w:rPr>
          <w:rFonts w:ascii="Palatino Linotype" w:eastAsia="MS Mincho" w:hAnsi="Palatino Linotype" w:cs="Tahoma"/>
          <w:sz w:val="24"/>
          <w:szCs w:val="24"/>
        </w:rPr>
      </w:pPr>
      <w:r w:rsidRPr="00030760">
        <w:rPr>
          <w:rFonts w:ascii="Palatino Linotype" w:eastAsia="Times New Roman" w:hAnsi="Palatino Linotype" w:cs="Times New Roman"/>
          <w:sz w:val="24"/>
          <w:szCs w:val="24"/>
          <w:lang w:val="es-ES"/>
        </w:rPr>
        <w:t xml:space="preserve">En mérito de lo expuesto en líneas anteriores, este Órgano Garante considera que resultan </w:t>
      </w:r>
      <w:r w:rsidRPr="00030760">
        <w:rPr>
          <w:rFonts w:ascii="Palatino Linotype" w:eastAsia="Times New Roman" w:hAnsi="Palatino Linotype" w:cs="Times New Roman"/>
          <w:b/>
          <w:sz w:val="24"/>
          <w:szCs w:val="24"/>
          <w:lang w:val="es-ES"/>
        </w:rPr>
        <w:t>fundadas</w:t>
      </w:r>
      <w:r w:rsidRPr="00030760">
        <w:rPr>
          <w:rFonts w:ascii="Palatino Linotype" w:eastAsia="Times New Roman" w:hAnsi="Palatino Linotype" w:cs="Times New Roman"/>
          <w:sz w:val="24"/>
          <w:szCs w:val="24"/>
          <w:lang w:val="es-ES"/>
        </w:rPr>
        <w:t xml:space="preserve"> las razones o motivos o razones de inconformidad esgrimidos por </w:t>
      </w:r>
      <w:r w:rsidR="00A16232" w:rsidRPr="00030760">
        <w:rPr>
          <w:rFonts w:ascii="Palatino Linotype" w:eastAsia="Times New Roman" w:hAnsi="Palatino Linotype" w:cs="Times New Roman"/>
          <w:b/>
          <w:sz w:val="24"/>
          <w:szCs w:val="24"/>
          <w:lang w:val="es-ES"/>
        </w:rPr>
        <w:t>LA</w:t>
      </w:r>
      <w:r w:rsidRPr="00030760">
        <w:rPr>
          <w:rFonts w:ascii="Palatino Linotype" w:eastAsia="Times New Roman" w:hAnsi="Palatino Linotype" w:cs="Times New Roman"/>
          <w:b/>
          <w:sz w:val="24"/>
          <w:szCs w:val="24"/>
          <w:lang w:val="es-ES"/>
        </w:rPr>
        <w:t xml:space="preserve"> RECURRENTE</w:t>
      </w:r>
      <w:r w:rsidRPr="00030760">
        <w:rPr>
          <w:rFonts w:ascii="Palatino Linotype" w:eastAsia="Times New Roman" w:hAnsi="Palatino Linotype" w:cs="Times New Roman"/>
          <w:sz w:val="24"/>
          <w:szCs w:val="24"/>
          <w:lang w:val="es-ES"/>
        </w:rPr>
        <w:t xml:space="preserve">  en su medio de impugnación</w:t>
      </w:r>
      <w:r w:rsidR="008C03C2" w:rsidRPr="00030760">
        <w:rPr>
          <w:rFonts w:ascii="Palatino Linotype" w:eastAsia="Times New Roman" w:hAnsi="Palatino Linotype" w:cs="Times New Roman"/>
          <w:sz w:val="24"/>
          <w:szCs w:val="24"/>
          <w:lang w:val="es-ES"/>
        </w:rPr>
        <w:t>;</w:t>
      </w:r>
      <w:r w:rsidRPr="00030760">
        <w:rPr>
          <w:rFonts w:ascii="Palatino Linotype" w:eastAsia="Times New Roman" w:hAnsi="Palatino Linotype" w:cs="Times New Roman"/>
          <w:sz w:val="24"/>
          <w:szCs w:val="24"/>
          <w:lang w:val="es-ES"/>
        </w:rPr>
        <w:t xml:space="preserve"> por ello</w:t>
      </w:r>
      <w:r w:rsidR="008C03C2" w:rsidRPr="00030760">
        <w:rPr>
          <w:rFonts w:ascii="Palatino Linotype" w:eastAsia="Times New Roman" w:hAnsi="Palatino Linotype" w:cs="Times New Roman"/>
          <w:sz w:val="24"/>
          <w:szCs w:val="24"/>
          <w:lang w:val="es-ES"/>
        </w:rPr>
        <w:t>,</w:t>
      </w:r>
      <w:r w:rsidRPr="00030760">
        <w:rPr>
          <w:rFonts w:ascii="Palatino Linotype" w:eastAsia="Times New Roman" w:hAnsi="Palatino Linotype" w:cs="Times New Roman"/>
          <w:sz w:val="24"/>
          <w:szCs w:val="24"/>
          <w:lang w:val="es-ES"/>
        </w:rPr>
        <w:t xml:space="preserve"> con fundamento en el </w:t>
      </w:r>
      <w:r w:rsidRPr="00030760">
        <w:rPr>
          <w:rFonts w:ascii="Palatino Linotype" w:eastAsia="Times New Roman" w:hAnsi="Palatino Linotype" w:cs="Times New Roman"/>
          <w:sz w:val="24"/>
          <w:szCs w:val="24"/>
          <w:lang w:val="es-ES"/>
        </w:rPr>
        <w:lastRenderedPageBreak/>
        <w:t>artículo 186</w:t>
      </w:r>
      <w:r w:rsidR="00BA4A1C" w:rsidRPr="00030760">
        <w:rPr>
          <w:rFonts w:ascii="Palatino Linotype" w:eastAsia="Times New Roman" w:hAnsi="Palatino Linotype" w:cs="Times New Roman"/>
          <w:sz w:val="24"/>
          <w:szCs w:val="24"/>
          <w:lang w:val="es-ES"/>
        </w:rPr>
        <w:t>,</w:t>
      </w:r>
      <w:r w:rsidRPr="00030760">
        <w:rPr>
          <w:rFonts w:ascii="Palatino Linotype" w:eastAsia="Times New Roman" w:hAnsi="Palatino Linotype" w:cs="Times New Roman"/>
          <w:sz w:val="24"/>
          <w:szCs w:val="24"/>
          <w:lang w:val="es-ES"/>
        </w:rPr>
        <w:t xml:space="preserve"> fracción III de la Ley de Transparencia y Acceso a la Información Pública del Estado de México y Municipios, resulta procedente </w:t>
      </w:r>
      <w:r w:rsidRPr="00030760">
        <w:rPr>
          <w:rFonts w:ascii="Palatino Linotype" w:eastAsia="Times New Roman" w:hAnsi="Palatino Linotype" w:cs="Times New Roman"/>
          <w:b/>
          <w:sz w:val="24"/>
          <w:szCs w:val="24"/>
          <w:lang w:val="es-ES"/>
        </w:rPr>
        <w:t>ORDENAR</w:t>
      </w:r>
      <w:r w:rsidRPr="00030760">
        <w:rPr>
          <w:rFonts w:ascii="Palatino Linotype" w:eastAsia="Times New Roman" w:hAnsi="Palatino Linotype" w:cs="Times New Roman"/>
          <w:sz w:val="24"/>
          <w:szCs w:val="24"/>
          <w:lang w:val="es-ES"/>
        </w:rPr>
        <w:t xml:space="preserve"> al </w:t>
      </w:r>
      <w:r w:rsidRPr="00030760">
        <w:rPr>
          <w:rFonts w:ascii="Palatino Linotype" w:eastAsia="Times New Roman" w:hAnsi="Palatino Linotype" w:cs="Times New Roman"/>
          <w:b/>
          <w:sz w:val="24"/>
          <w:szCs w:val="24"/>
          <w:lang w:val="es-ES"/>
        </w:rPr>
        <w:t>SUJETO OBLIGADO</w:t>
      </w:r>
      <w:r w:rsidRPr="00030760">
        <w:rPr>
          <w:rFonts w:ascii="Palatino Linotype" w:eastAsia="Times New Roman" w:hAnsi="Palatino Linotype" w:cs="Times New Roman"/>
          <w:sz w:val="24"/>
          <w:szCs w:val="24"/>
          <w:lang w:val="es-ES"/>
        </w:rPr>
        <w:t xml:space="preserve"> a entregar a</w:t>
      </w:r>
      <w:r w:rsidR="00A16232" w:rsidRPr="00030760">
        <w:rPr>
          <w:rFonts w:ascii="Palatino Linotype" w:eastAsia="Times New Roman" w:hAnsi="Palatino Linotype" w:cs="Times New Roman"/>
          <w:sz w:val="24"/>
          <w:szCs w:val="24"/>
          <w:lang w:val="es-ES"/>
        </w:rPr>
        <w:t xml:space="preserve"> </w:t>
      </w:r>
      <w:r w:rsidR="00A16232" w:rsidRPr="00030760">
        <w:rPr>
          <w:rFonts w:ascii="Palatino Linotype" w:eastAsia="Times New Roman" w:hAnsi="Palatino Linotype" w:cs="Times New Roman"/>
          <w:b/>
          <w:sz w:val="24"/>
          <w:szCs w:val="24"/>
          <w:lang w:val="es-ES"/>
        </w:rPr>
        <w:t>LA</w:t>
      </w:r>
      <w:r w:rsidR="00A13CAD" w:rsidRPr="00030760">
        <w:rPr>
          <w:rFonts w:ascii="Palatino Linotype" w:eastAsia="Times New Roman" w:hAnsi="Palatino Linotype" w:cs="Times New Roman"/>
          <w:sz w:val="24"/>
          <w:szCs w:val="24"/>
          <w:lang w:val="es-ES"/>
        </w:rPr>
        <w:t xml:space="preserve"> </w:t>
      </w:r>
      <w:r w:rsidRPr="00030760">
        <w:rPr>
          <w:rFonts w:ascii="Palatino Linotype" w:eastAsia="Times New Roman" w:hAnsi="Palatino Linotype" w:cs="Times New Roman"/>
          <w:b/>
          <w:sz w:val="24"/>
          <w:szCs w:val="24"/>
          <w:lang w:val="es-ES"/>
        </w:rPr>
        <w:t>RECURRENTE</w:t>
      </w:r>
      <w:r w:rsidRPr="00030760">
        <w:rPr>
          <w:rFonts w:ascii="Palatino Linotype" w:eastAsia="Times New Roman" w:hAnsi="Palatino Linotype" w:cs="Times New Roman"/>
          <w:sz w:val="24"/>
          <w:szCs w:val="24"/>
          <w:lang w:val="es-ES"/>
        </w:rPr>
        <w:t xml:space="preserve"> vía </w:t>
      </w:r>
      <w:r w:rsidRPr="00030760">
        <w:rPr>
          <w:rFonts w:ascii="Palatino Linotype" w:eastAsia="Times New Roman" w:hAnsi="Palatino Linotype" w:cs="Times New Roman"/>
          <w:b/>
          <w:sz w:val="24"/>
          <w:szCs w:val="24"/>
          <w:lang w:val="es-ES"/>
        </w:rPr>
        <w:t>EL SAIMEX</w:t>
      </w:r>
      <w:r w:rsidRPr="00030760">
        <w:rPr>
          <w:rFonts w:ascii="Palatino Linotype" w:eastAsia="Times New Roman" w:hAnsi="Palatino Linotype" w:cs="Times New Roman"/>
          <w:sz w:val="24"/>
          <w:szCs w:val="24"/>
          <w:lang w:val="es-ES"/>
        </w:rPr>
        <w:t>,</w:t>
      </w:r>
      <w:r w:rsidR="00544960" w:rsidRPr="00030760">
        <w:rPr>
          <w:rFonts w:ascii="Palatino Linotype" w:eastAsia="Times New Roman" w:hAnsi="Palatino Linotype" w:cs="Times New Roman"/>
          <w:sz w:val="24"/>
          <w:szCs w:val="24"/>
          <w:lang w:val="es-ES"/>
        </w:rPr>
        <w:t xml:space="preserve"> de ser procedente en </w:t>
      </w:r>
      <w:r w:rsidR="00544960" w:rsidRPr="00030760">
        <w:rPr>
          <w:rFonts w:ascii="Palatino Linotype" w:eastAsia="Times New Roman" w:hAnsi="Palatino Linotype" w:cs="Times New Roman"/>
          <w:b/>
          <w:sz w:val="24"/>
          <w:szCs w:val="24"/>
          <w:lang w:val="es-ES"/>
        </w:rPr>
        <w:t>versión pública</w:t>
      </w:r>
      <w:r w:rsidRPr="00030760">
        <w:rPr>
          <w:rFonts w:ascii="Palatino Linotype" w:eastAsia="Times New Roman" w:hAnsi="Palatino Linotype" w:cs="Times New Roman"/>
          <w:sz w:val="24"/>
          <w:szCs w:val="24"/>
          <w:lang w:val="es-ES"/>
        </w:rPr>
        <w:t xml:space="preserve"> </w:t>
      </w:r>
      <w:r w:rsidR="008C03C2" w:rsidRPr="00030760">
        <w:rPr>
          <w:rFonts w:ascii="Palatino Linotype" w:eastAsia="Times New Roman" w:hAnsi="Palatino Linotype" w:cs="Times New Roman"/>
          <w:sz w:val="24"/>
          <w:szCs w:val="24"/>
          <w:lang w:val="es-ES"/>
        </w:rPr>
        <w:t xml:space="preserve">los contratos de capacitación </w:t>
      </w:r>
      <w:r w:rsidR="008C03C2" w:rsidRPr="00030760">
        <w:rPr>
          <w:rFonts w:ascii="Palatino Linotype" w:eastAsia="MS Mincho" w:hAnsi="Palatino Linotype" w:cs="Tahoma"/>
          <w:sz w:val="24"/>
          <w:szCs w:val="24"/>
        </w:rPr>
        <w:t xml:space="preserve">celebrados con el sector privado del uno de enero de dos mil dieciocho al nueve de abril de dos mil diecinueve, relacionadas con la prevención y combate a la corrupción, impartidas a las áreas del </w:t>
      </w:r>
      <w:r w:rsidR="008C03C2" w:rsidRPr="00030760">
        <w:rPr>
          <w:rFonts w:ascii="Palatino Linotype" w:eastAsia="MS Mincho" w:hAnsi="Palatino Linotype" w:cs="Tahoma"/>
          <w:b/>
          <w:sz w:val="24"/>
          <w:szCs w:val="24"/>
        </w:rPr>
        <w:t>SUJETO OBLIGADO</w:t>
      </w:r>
      <w:r w:rsidR="008C03C2" w:rsidRPr="00030760">
        <w:rPr>
          <w:rFonts w:ascii="Palatino Linotype" w:eastAsia="MS Mincho" w:hAnsi="Palatino Linotype" w:cs="Tahoma"/>
          <w:sz w:val="24"/>
          <w:szCs w:val="24"/>
        </w:rPr>
        <w:t xml:space="preserve">. </w:t>
      </w:r>
    </w:p>
    <w:p w:rsidR="008C03C2" w:rsidRPr="00030760" w:rsidRDefault="008C03C2" w:rsidP="00C53702">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1E4959" w:rsidRPr="00030760" w:rsidRDefault="001E4959" w:rsidP="00C53702">
      <w:pPr>
        <w:spacing w:after="0" w:line="360" w:lineRule="auto"/>
        <w:jc w:val="both"/>
        <w:rPr>
          <w:rFonts w:ascii="Palatino Linotype" w:eastAsia="Times New Roman" w:hAnsi="Palatino Linotype" w:cs="Arial"/>
          <w:bCs/>
          <w:sz w:val="24"/>
          <w:szCs w:val="24"/>
          <w:lang w:val="es-MX"/>
        </w:rPr>
      </w:pPr>
      <w:r w:rsidRPr="00030760">
        <w:rPr>
          <w:rFonts w:ascii="Palatino Linotype" w:eastAsia="Times New Roman" w:hAnsi="Palatino Linotype" w:cs="Arial"/>
          <w:sz w:val="24"/>
          <w:szCs w:val="24"/>
          <w:lang w:val="es-MX"/>
        </w:rPr>
        <w:t>Asimismo, no se omite comentar que para el caso de que los documentos de los cu</w:t>
      </w:r>
      <w:r w:rsidR="008C03C2" w:rsidRPr="00030760">
        <w:rPr>
          <w:rFonts w:ascii="Palatino Linotype" w:eastAsia="Times New Roman" w:hAnsi="Palatino Linotype" w:cs="Arial"/>
          <w:sz w:val="24"/>
          <w:szCs w:val="24"/>
          <w:lang w:val="es-MX"/>
        </w:rPr>
        <w:t>ales se ordena su entrega, cont</w:t>
      </w:r>
      <w:r w:rsidRPr="00030760">
        <w:rPr>
          <w:rFonts w:ascii="Palatino Linotype" w:eastAsia="Times New Roman" w:hAnsi="Palatino Linotype" w:cs="Arial"/>
          <w:sz w:val="24"/>
          <w:szCs w:val="24"/>
          <w:lang w:val="es-MX"/>
        </w:rPr>
        <w:t>en</w:t>
      </w:r>
      <w:r w:rsidR="008C03C2" w:rsidRPr="00030760">
        <w:rPr>
          <w:rFonts w:ascii="Palatino Linotype" w:eastAsia="Times New Roman" w:hAnsi="Palatino Linotype" w:cs="Arial"/>
          <w:sz w:val="24"/>
          <w:szCs w:val="24"/>
          <w:lang w:val="es-MX"/>
        </w:rPr>
        <w:t>gan</w:t>
      </w:r>
      <w:r w:rsidRPr="00030760">
        <w:rPr>
          <w:rFonts w:ascii="Palatino Linotype" w:eastAsia="Times New Roman" w:hAnsi="Palatino Linotype" w:cs="Arial"/>
          <w:sz w:val="24"/>
          <w:szCs w:val="24"/>
          <w:lang w:val="es-MX"/>
        </w:rPr>
        <w:t xml:space="preserve"> datos personales susceptibles de ser testados, deberán ser entregados en </w:t>
      </w:r>
      <w:r w:rsidRPr="00030760">
        <w:rPr>
          <w:rFonts w:ascii="Palatino Linotype" w:eastAsia="Times New Roman" w:hAnsi="Palatino Linotype" w:cs="Arial"/>
          <w:b/>
          <w:sz w:val="24"/>
          <w:szCs w:val="24"/>
          <w:lang w:val="es-MX"/>
        </w:rPr>
        <w:t>versión pública</w:t>
      </w:r>
      <w:r w:rsidRPr="00030760">
        <w:rPr>
          <w:rFonts w:ascii="Palatino Linotype" w:eastAsia="Times New Roman" w:hAnsi="Palatino Linotype" w:cs="Arial"/>
          <w:sz w:val="24"/>
          <w:szCs w:val="24"/>
          <w:lang w:val="es-MX"/>
        </w:rPr>
        <w:t>; pues, el</w:t>
      </w:r>
      <w:r w:rsidRPr="00030760">
        <w:rPr>
          <w:rFonts w:ascii="Palatino Linotype" w:eastAsia="Times New Roman" w:hAnsi="Palatino Linotype" w:cs="Arial"/>
          <w:bCs/>
          <w:sz w:val="24"/>
          <w:szCs w:val="24"/>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E4959" w:rsidRPr="00030760" w:rsidRDefault="001E4959" w:rsidP="00C53702">
      <w:pPr>
        <w:spacing w:after="0" w:line="360" w:lineRule="auto"/>
        <w:jc w:val="both"/>
        <w:rPr>
          <w:rFonts w:ascii="Palatino Linotype" w:eastAsia="Calibri" w:hAnsi="Palatino Linotype" w:cs="Arial"/>
          <w:bCs/>
          <w:sz w:val="24"/>
          <w:szCs w:val="24"/>
          <w:lang w:val="es-MX" w:eastAsia="en-US"/>
        </w:rPr>
      </w:pPr>
    </w:p>
    <w:p w:rsidR="001E4959" w:rsidRPr="00030760" w:rsidRDefault="001E4959" w:rsidP="00C53702">
      <w:pPr>
        <w:spacing w:after="0" w:line="360" w:lineRule="auto"/>
        <w:jc w:val="both"/>
        <w:rPr>
          <w:rFonts w:ascii="Palatino Linotype" w:eastAsia="Times New Roman" w:hAnsi="Palatino Linotype" w:cs="Arial"/>
          <w:bCs/>
          <w:sz w:val="24"/>
          <w:szCs w:val="24"/>
          <w:lang w:val="es-MX"/>
        </w:rPr>
      </w:pPr>
      <w:r w:rsidRPr="00030760">
        <w:rPr>
          <w:rFonts w:ascii="Palatino Linotype" w:eastAsia="Times New Roman" w:hAnsi="Palatino Linotype" w:cs="Arial"/>
          <w:bCs/>
          <w:sz w:val="24"/>
          <w:szCs w:val="24"/>
          <w:lang w:val="es-MX"/>
        </w:rPr>
        <w:t>A este respecto, los artículos 3, fracciones IX, XX, XXI y XLV; 51 y 52 de la Ley de Transparencia y Acceso a la Información Pública del Estado de México y Municipios establecen:</w:t>
      </w:r>
    </w:p>
    <w:p w:rsidR="001E4959" w:rsidRPr="00030760" w:rsidRDefault="001E4959" w:rsidP="00C53702">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1E4959" w:rsidRPr="00030760" w:rsidRDefault="001E4959" w:rsidP="00C53702">
      <w:pPr>
        <w:spacing w:after="0" w:line="240" w:lineRule="auto"/>
        <w:ind w:left="851" w:right="901"/>
        <w:jc w:val="both"/>
        <w:rPr>
          <w:rFonts w:ascii="Palatino Linotype" w:eastAsia="Times New Roman" w:hAnsi="Palatino Linotype" w:cs="Times New Roman"/>
          <w:i/>
          <w:sz w:val="22"/>
          <w:szCs w:val="22"/>
          <w:lang w:val="es-MX"/>
        </w:rPr>
      </w:pPr>
      <w:r w:rsidRPr="00030760">
        <w:rPr>
          <w:rFonts w:ascii="Palatino Linotype" w:eastAsia="Times New Roman" w:hAnsi="Palatino Linotype" w:cs="Arial"/>
          <w:b/>
          <w:bCs/>
          <w:i/>
          <w:noProof/>
          <w:sz w:val="22"/>
          <w:szCs w:val="22"/>
          <w:lang w:val="es-MX"/>
        </w:rPr>
        <w:lastRenderedPageBreak/>
        <w:t>“</w:t>
      </w:r>
      <w:r w:rsidRPr="00030760">
        <w:rPr>
          <w:rFonts w:ascii="Palatino Linotype" w:eastAsia="Times New Roman" w:hAnsi="Palatino Linotype" w:cs="Arial"/>
          <w:b/>
          <w:bCs/>
          <w:i/>
          <w:sz w:val="22"/>
          <w:szCs w:val="22"/>
          <w:lang w:val="es-MX"/>
        </w:rPr>
        <w:t xml:space="preserve">Artículo 3. </w:t>
      </w:r>
      <w:r w:rsidRPr="00030760">
        <w:rPr>
          <w:rFonts w:ascii="Palatino Linotype" w:eastAsia="Times New Roman" w:hAnsi="Palatino Linotype" w:cs="Times New Roman"/>
          <w:i/>
          <w:sz w:val="22"/>
          <w:szCs w:val="22"/>
          <w:lang w:val="es-MX"/>
        </w:rPr>
        <w:t xml:space="preserve">Para los efectos de la presente Ley se entenderá por: </w:t>
      </w:r>
    </w:p>
    <w:p w:rsidR="001E4959" w:rsidRPr="00030760" w:rsidRDefault="001E4959" w:rsidP="00C53702">
      <w:pPr>
        <w:spacing w:after="0" w:line="240" w:lineRule="auto"/>
        <w:ind w:left="851" w:right="899"/>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IX.</w:t>
      </w:r>
      <w:r w:rsidRPr="00030760">
        <w:rPr>
          <w:rFonts w:ascii="Palatino Linotype" w:eastAsia="Times New Roman" w:hAnsi="Palatino Linotype" w:cs="Arial"/>
          <w:i/>
          <w:sz w:val="22"/>
          <w:szCs w:val="22"/>
          <w:lang w:val="es-MX"/>
        </w:rPr>
        <w:t xml:space="preserve"> </w:t>
      </w:r>
      <w:r w:rsidRPr="00030760">
        <w:rPr>
          <w:rFonts w:ascii="Palatino Linotype" w:eastAsia="Times New Roman" w:hAnsi="Palatino Linotype" w:cs="Arial"/>
          <w:b/>
          <w:i/>
          <w:sz w:val="22"/>
          <w:szCs w:val="22"/>
          <w:lang w:val="es-MX"/>
        </w:rPr>
        <w:t xml:space="preserve">Datos personales: </w:t>
      </w:r>
      <w:r w:rsidRPr="00030760">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030760">
        <w:rPr>
          <w:rFonts w:ascii="Palatino Linotype" w:eastAsia="Times New Roman" w:hAnsi="Palatino Linotype" w:cs="Times New Roman"/>
          <w:i/>
          <w:sz w:val="22"/>
          <w:szCs w:val="22"/>
          <w:lang w:val="es-MX"/>
        </w:rPr>
        <w:t>Protección</w:t>
      </w:r>
      <w:r w:rsidRPr="00030760">
        <w:rPr>
          <w:rFonts w:ascii="Palatino Linotype" w:eastAsia="Times New Roman" w:hAnsi="Palatino Linotype" w:cs="Arial"/>
          <w:i/>
          <w:sz w:val="22"/>
          <w:szCs w:val="22"/>
          <w:lang w:val="es-MX"/>
        </w:rPr>
        <w:t xml:space="preserve"> de Datos Personales del Estado de México; </w:t>
      </w:r>
    </w:p>
    <w:p w:rsidR="001E4959" w:rsidRPr="00030760" w:rsidRDefault="001E4959" w:rsidP="00C53702">
      <w:pPr>
        <w:spacing w:after="0" w:line="240" w:lineRule="auto"/>
        <w:ind w:left="851" w:right="899"/>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XX.</w:t>
      </w:r>
      <w:r w:rsidRPr="00030760">
        <w:rPr>
          <w:rFonts w:ascii="Palatino Linotype" w:eastAsia="Times New Roman" w:hAnsi="Palatino Linotype" w:cs="Arial"/>
          <w:i/>
          <w:sz w:val="22"/>
          <w:szCs w:val="22"/>
          <w:lang w:val="es-MX"/>
        </w:rPr>
        <w:t xml:space="preserve"> </w:t>
      </w:r>
      <w:r w:rsidRPr="00030760">
        <w:rPr>
          <w:rFonts w:ascii="Palatino Linotype" w:eastAsia="Times New Roman" w:hAnsi="Palatino Linotype" w:cs="Arial"/>
          <w:b/>
          <w:i/>
          <w:sz w:val="22"/>
          <w:szCs w:val="22"/>
          <w:lang w:val="es-MX"/>
        </w:rPr>
        <w:t>Información clasificada:</w:t>
      </w:r>
      <w:r w:rsidRPr="00030760">
        <w:rPr>
          <w:rFonts w:ascii="Palatino Linotype" w:eastAsia="Times New Roman" w:hAnsi="Palatino Linotype" w:cs="Arial"/>
          <w:i/>
          <w:sz w:val="22"/>
          <w:szCs w:val="22"/>
          <w:lang w:val="es-MX"/>
        </w:rPr>
        <w:t xml:space="preserve"> Aquella considerada por la presente Ley como reservada o confidencial; </w:t>
      </w:r>
    </w:p>
    <w:p w:rsidR="001E4959" w:rsidRPr="00030760" w:rsidRDefault="001E4959" w:rsidP="00C53702">
      <w:pPr>
        <w:spacing w:after="0" w:line="240" w:lineRule="auto"/>
        <w:ind w:left="851" w:right="899"/>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XXI.</w:t>
      </w:r>
      <w:r w:rsidRPr="00030760">
        <w:rPr>
          <w:rFonts w:ascii="Palatino Linotype" w:eastAsia="Times New Roman" w:hAnsi="Palatino Linotype" w:cs="Arial"/>
          <w:i/>
          <w:sz w:val="22"/>
          <w:szCs w:val="22"/>
          <w:lang w:val="es-MX"/>
        </w:rPr>
        <w:t xml:space="preserve"> </w:t>
      </w:r>
      <w:r w:rsidRPr="00030760">
        <w:rPr>
          <w:rFonts w:ascii="Palatino Linotype" w:eastAsia="Times New Roman" w:hAnsi="Palatino Linotype" w:cs="Arial"/>
          <w:b/>
          <w:i/>
          <w:sz w:val="22"/>
          <w:szCs w:val="22"/>
          <w:lang w:val="es-MX"/>
        </w:rPr>
        <w:t>Información confidencial</w:t>
      </w:r>
      <w:r w:rsidRPr="00030760">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E4959" w:rsidRPr="00030760" w:rsidRDefault="001E4959" w:rsidP="00C53702">
      <w:pPr>
        <w:spacing w:after="0" w:line="240" w:lineRule="auto"/>
        <w:ind w:left="851" w:right="899"/>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XLV. Versión pública:</w:t>
      </w:r>
      <w:r w:rsidRPr="00030760">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1E4959" w:rsidRPr="00030760" w:rsidRDefault="001E4959" w:rsidP="00C53702">
      <w:pPr>
        <w:spacing w:after="0" w:line="240" w:lineRule="auto"/>
        <w:ind w:left="851" w:right="899"/>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Artículo 51.</w:t>
      </w:r>
      <w:r w:rsidRPr="00030760">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30760">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030760">
        <w:rPr>
          <w:rFonts w:ascii="Palatino Linotype" w:eastAsia="Times New Roman"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1E4959" w:rsidRPr="00030760" w:rsidRDefault="001E4959" w:rsidP="00C53702">
      <w:pPr>
        <w:spacing w:after="0" w:line="240" w:lineRule="auto"/>
        <w:ind w:left="851" w:right="899"/>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Artículo 52.</w:t>
      </w:r>
      <w:r w:rsidRPr="00030760">
        <w:rPr>
          <w:rFonts w:ascii="Palatino Linotype" w:eastAsia="Times New Roman" w:hAnsi="Palatino Linotype" w:cs="Arial"/>
          <w:i/>
          <w:sz w:val="22"/>
          <w:szCs w:val="22"/>
          <w:lang w:val="es-MX"/>
        </w:rPr>
        <w:t xml:space="preserve"> Las solicitudes de acceso a la información y las respuestas que se les dé, incluyendo, en su caso, </w:t>
      </w:r>
      <w:r w:rsidRPr="00030760">
        <w:rPr>
          <w:rFonts w:ascii="Palatino Linotype" w:eastAsia="Times New Roman"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030760">
        <w:rPr>
          <w:rFonts w:ascii="Palatino Linotype" w:eastAsia="Times New Roman" w:hAnsi="Palatino Linotype" w:cs="Arial"/>
          <w:i/>
          <w:sz w:val="22"/>
          <w:szCs w:val="22"/>
          <w:lang w:val="es-MX"/>
        </w:rPr>
        <w:t>, siempre y cuando la resolución de referencia se someta a un proceso de disociación, es decir, no haga identificable al titular de tales datos personales.</w:t>
      </w:r>
      <w:r w:rsidRPr="00030760">
        <w:rPr>
          <w:rFonts w:ascii="Palatino Linotype" w:eastAsia="Times New Roman" w:hAnsi="Palatino Linotype" w:cs="Arial"/>
          <w:bCs/>
          <w:i/>
          <w:noProof/>
          <w:sz w:val="22"/>
          <w:szCs w:val="22"/>
          <w:lang w:val="es-MX"/>
        </w:rPr>
        <w:t>”</w:t>
      </w:r>
    </w:p>
    <w:p w:rsidR="001E4959" w:rsidRPr="00030760" w:rsidRDefault="001E4959" w:rsidP="00C53702">
      <w:pPr>
        <w:spacing w:after="0" w:line="240" w:lineRule="auto"/>
        <w:ind w:right="899" w:firstLine="708"/>
        <w:jc w:val="both"/>
        <w:rPr>
          <w:rFonts w:ascii="Palatino Linotype" w:eastAsia="Times New Roman" w:hAnsi="Palatino Linotype" w:cs="Arial"/>
          <w:sz w:val="22"/>
          <w:szCs w:val="22"/>
          <w:lang w:val="es-MX"/>
        </w:rPr>
      </w:pPr>
      <w:r w:rsidRPr="00030760">
        <w:rPr>
          <w:rFonts w:ascii="Palatino Linotype" w:eastAsia="Times New Roman" w:hAnsi="Palatino Linotype" w:cs="Arial"/>
          <w:sz w:val="22"/>
          <w:szCs w:val="22"/>
          <w:lang w:val="es-MX"/>
        </w:rPr>
        <w:t>(Énfasis añadido)</w:t>
      </w:r>
    </w:p>
    <w:p w:rsidR="001E4959" w:rsidRPr="00030760" w:rsidRDefault="001E4959" w:rsidP="00C53702">
      <w:pPr>
        <w:spacing w:after="0" w:line="240" w:lineRule="auto"/>
        <w:ind w:right="899" w:firstLine="708"/>
        <w:jc w:val="both"/>
        <w:rPr>
          <w:rFonts w:ascii="Palatino Linotype" w:eastAsia="Times New Roman" w:hAnsi="Palatino Linotype" w:cs="Arial"/>
          <w:sz w:val="24"/>
          <w:szCs w:val="24"/>
          <w:lang w:val="es-MX"/>
        </w:rPr>
      </w:pPr>
    </w:p>
    <w:p w:rsidR="001E4959" w:rsidRPr="00030760" w:rsidRDefault="001E4959" w:rsidP="00C53702">
      <w:pPr>
        <w:spacing w:after="0" w:line="360" w:lineRule="auto"/>
        <w:jc w:val="both"/>
        <w:rPr>
          <w:rFonts w:ascii="Palatino Linotype" w:eastAsia="Times New Roman" w:hAnsi="Palatino Linotype" w:cs="Arial"/>
          <w:sz w:val="24"/>
          <w:szCs w:val="24"/>
          <w:lang w:val="es-MX"/>
        </w:rPr>
      </w:pPr>
      <w:r w:rsidRPr="00030760">
        <w:rPr>
          <w:rFonts w:ascii="Palatino Linotype" w:eastAsia="Times New Roman" w:hAnsi="Palatino Linotype" w:cs="Arial"/>
          <w:sz w:val="24"/>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030760">
        <w:rPr>
          <w:rFonts w:ascii="Palatino Linotype" w:eastAsia="Times New Roman" w:hAnsi="Palatino Linotype" w:cs="Arial"/>
          <w:sz w:val="24"/>
          <w:szCs w:val="24"/>
          <w:lang w:val="es-MX"/>
        </w:rPr>
        <w:lastRenderedPageBreak/>
        <w:t xml:space="preserve">con el 38 de la Ley de Protección de Datos Personales en Posesión de Sujetos Obligados del Estado de México y Municipios, los cuales se transcriben para mayor referencia: </w:t>
      </w:r>
    </w:p>
    <w:p w:rsidR="001E4959" w:rsidRPr="00030760" w:rsidRDefault="001E4959" w:rsidP="00C53702">
      <w:pPr>
        <w:spacing w:after="0" w:line="240" w:lineRule="auto"/>
        <w:jc w:val="both"/>
        <w:rPr>
          <w:rFonts w:ascii="Palatino Linotype" w:eastAsia="Times New Roman" w:hAnsi="Palatino Linotype" w:cs="Arial"/>
          <w:sz w:val="24"/>
          <w:szCs w:val="24"/>
          <w:lang w:val="es-MX"/>
        </w:rPr>
      </w:pPr>
    </w:p>
    <w:p w:rsidR="001E4959" w:rsidRPr="00030760" w:rsidRDefault="001E4959" w:rsidP="00C53702">
      <w:pPr>
        <w:spacing w:after="0" w:line="240" w:lineRule="auto"/>
        <w:ind w:left="851" w:right="902"/>
        <w:jc w:val="both"/>
        <w:rPr>
          <w:rFonts w:ascii="Palatino Linotype" w:eastAsia="Arial Unicode MS" w:hAnsi="Palatino Linotype" w:cs="Arial"/>
          <w:i/>
          <w:sz w:val="22"/>
          <w:szCs w:val="22"/>
          <w:lang w:val="es-MX"/>
        </w:rPr>
      </w:pPr>
      <w:r w:rsidRPr="00030760">
        <w:rPr>
          <w:rFonts w:ascii="Palatino Linotype" w:eastAsia="Arial Unicode MS" w:hAnsi="Palatino Linotype" w:cs="Arial"/>
          <w:b/>
          <w:i/>
          <w:sz w:val="22"/>
          <w:szCs w:val="22"/>
          <w:lang w:val="es-MX"/>
        </w:rPr>
        <w:t>“Artículo 22.</w:t>
      </w:r>
      <w:r w:rsidRPr="00030760">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1E4959" w:rsidRPr="00030760" w:rsidRDefault="001E4959" w:rsidP="00C53702">
      <w:pPr>
        <w:spacing w:after="0" w:line="240" w:lineRule="auto"/>
        <w:ind w:left="851" w:right="902"/>
        <w:jc w:val="both"/>
        <w:rPr>
          <w:rFonts w:ascii="Palatino Linotype" w:eastAsia="Arial Unicode MS" w:hAnsi="Palatino Linotype" w:cs="Arial"/>
          <w:i/>
          <w:sz w:val="22"/>
          <w:szCs w:val="22"/>
          <w:lang w:val="es-MX"/>
        </w:rPr>
      </w:pPr>
      <w:r w:rsidRPr="00030760">
        <w:rPr>
          <w:rFonts w:ascii="Palatino Linotype" w:eastAsia="Arial Unicode MS" w:hAnsi="Palatino Linotype" w:cs="Arial"/>
          <w:b/>
          <w:i/>
          <w:sz w:val="22"/>
          <w:szCs w:val="22"/>
          <w:lang w:val="es-MX"/>
        </w:rPr>
        <w:t>Artículo 38.</w:t>
      </w:r>
      <w:r w:rsidRPr="00030760">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30760">
        <w:rPr>
          <w:rFonts w:ascii="Palatino Linotype" w:eastAsia="Arial Unicode MS" w:hAnsi="Palatino Linotype" w:cs="Arial"/>
          <w:b/>
          <w:i/>
          <w:sz w:val="22"/>
          <w:szCs w:val="22"/>
          <w:lang w:val="es-MX"/>
        </w:rPr>
        <w:t>”</w:t>
      </w:r>
      <w:r w:rsidRPr="00030760">
        <w:rPr>
          <w:rFonts w:ascii="Palatino Linotype" w:eastAsia="Arial Unicode MS" w:hAnsi="Palatino Linotype" w:cs="Arial"/>
          <w:i/>
          <w:sz w:val="22"/>
          <w:szCs w:val="22"/>
          <w:lang w:val="es-MX"/>
        </w:rPr>
        <w:t xml:space="preserve"> </w:t>
      </w:r>
    </w:p>
    <w:p w:rsidR="001E4959" w:rsidRPr="00030760" w:rsidRDefault="001E4959" w:rsidP="00C53702">
      <w:pPr>
        <w:spacing w:after="0" w:line="240" w:lineRule="auto"/>
        <w:ind w:left="851" w:right="850"/>
        <w:jc w:val="both"/>
        <w:rPr>
          <w:rFonts w:ascii="Palatino Linotype" w:eastAsia="Arial Unicode MS" w:hAnsi="Palatino Linotype" w:cs="Arial"/>
          <w:i/>
          <w:sz w:val="22"/>
          <w:szCs w:val="22"/>
          <w:lang w:val="es-MX"/>
        </w:rPr>
      </w:pPr>
    </w:p>
    <w:p w:rsidR="001E4959" w:rsidRPr="00030760" w:rsidRDefault="001E4959" w:rsidP="00C53702">
      <w:pPr>
        <w:spacing w:after="0" w:line="360" w:lineRule="auto"/>
        <w:jc w:val="both"/>
        <w:rPr>
          <w:rFonts w:ascii="Palatino Linotype" w:eastAsia="Times New Roman" w:hAnsi="Palatino Linotype" w:cs="Arial"/>
          <w:sz w:val="24"/>
          <w:szCs w:val="24"/>
          <w:lang w:val="es-MX"/>
        </w:rPr>
      </w:pPr>
      <w:r w:rsidRPr="00030760">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1E4959" w:rsidRPr="00030760" w:rsidRDefault="001E4959" w:rsidP="00C53702">
      <w:pPr>
        <w:spacing w:after="0" w:line="360" w:lineRule="auto"/>
        <w:jc w:val="both"/>
        <w:rPr>
          <w:rFonts w:ascii="Palatino Linotype" w:eastAsia="Times New Roman" w:hAnsi="Palatino Linotype" w:cs="Arial"/>
          <w:sz w:val="24"/>
          <w:szCs w:val="24"/>
          <w:lang w:val="es-MX"/>
        </w:rPr>
      </w:pPr>
    </w:p>
    <w:p w:rsidR="001E4959" w:rsidRPr="00030760" w:rsidRDefault="001E4959" w:rsidP="00C53702">
      <w:pPr>
        <w:spacing w:after="0" w:line="360" w:lineRule="auto"/>
        <w:jc w:val="both"/>
        <w:rPr>
          <w:rFonts w:ascii="Palatino Linotype" w:eastAsia="Times New Roman" w:hAnsi="Palatino Linotype" w:cs="Arial"/>
          <w:sz w:val="24"/>
          <w:szCs w:val="24"/>
          <w:lang w:val="es-MX"/>
        </w:rPr>
      </w:pPr>
      <w:r w:rsidRPr="00030760">
        <w:rPr>
          <w:rFonts w:ascii="Palatino Linotype" w:eastAsia="Times New Roman" w:hAnsi="Palatino Linotype" w:cs="Arial"/>
          <w:sz w:val="24"/>
          <w:szCs w:val="24"/>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30760">
        <w:rPr>
          <w:rFonts w:ascii="Palatino Linotype" w:eastAsia="Arial Unicode MS" w:hAnsi="Palatino Linotype" w:cs="Arial"/>
          <w:sz w:val="24"/>
          <w:szCs w:val="24"/>
          <w:lang w:val="es-MX"/>
        </w:rPr>
        <w:t xml:space="preserve"> que debe ser protegida por </w:t>
      </w:r>
      <w:r w:rsidRPr="00030760">
        <w:rPr>
          <w:rFonts w:ascii="Palatino Linotype" w:eastAsia="Arial Unicode MS" w:hAnsi="Palatino Linotype" w:cs="Arial"/>
          <w:b/>
          <w:sz w:val="24"/>
          <w:szCs w:val="24"/>
          <w:lang w:val="es-MX"/>
        </w:rPr>
        <w:t>EL SUJETO OBLIGADO,</w:t>
      </w:r>
      <w:r w:rsidRPr="00030760">
        <w:rPr>
          <w:rFonts w:ascii="Palatino Linotype" w:eastAsia="Arial Unicode MS" w:hAnsi="Palatino Linotype" w:cs="Arial"/>
          <w:sz w:val="24"/>
          <w:szCs w:val="24"/>
          <w:lang w:val="es-MX"/>
        </w:rPr>
        <w:t xml:space="preserve"> por lo </w:t>
      </w:r>
      <w:r w:rsidRPr="00030760">
        <w:rPr>
          <w:rFonts w:ascii="Palatino Linotype" w:eastAsia="Times New Roman" w:hAnsi="Palatino Linotype" w:cs="Arial"/>
          <w:sz w:val="24"/>
          <w:szCs w:val="24"/>
          <w:lang w:val="es-MX"/>
        </w:rPr>
        <w:t>que, todo dato personal susceptible de clasificación debe ser protegido.</w:t>
      </w:r>
    </w:p>
    <w:p w:rsidR="001E4959" w:rsidRPr="00030760" w:rsidRDefault="001E4959" w:rsidP="00C53702">
      <w:pPr>
        <w:spacing w:after="0" w:line="360" w:lineRule="auto"/>
        <w:jc w:val="both"/>
        <w:rPr>
          <w:rFonts w:ascii="Palatino Linotype" w:eastAsia="Times New Roman" w:hAnsi="Palatino Linotype" w:cs="Arial"/>
          <w:sz w:val="24"/>
          <w:szCs w:val="24"/>
          <w:lang w:val="es-MX"/>
        </w:rPr>
      </w:pPr>
    </w:p>
    <w:p w:rsidR="001E4959" w:rsidRPr="00030760" w:rsidRDefault="001E4959" w:rsidP="00C53702">
      <w:pPr>
        <w:spacing w:after="0" w:line="360" w:lineRule="auto"/>
        <w:jc w:val="both"/>
        <w:rPr>
          <w:rFonts w:ascii="Palatino Linotype" w:eastAsia="Times New Roman" w:hAnsi="Palatino Linotype" w:cs="Arial"/>
          <w:sz w:val="24"/>
          <w:szCs w:val="24"/>
          <w:lang w:val="es-MX"/>
        </w:rPr>
      </w:pPr>
      <w:r w:rsidRPr="00030760">
        <w:rPr>
          <w:rFonts w:ascii="Palatino Linotype" w:eastAsia="Times New Roman" w:hAnsi="Palatino Linotype" w:cs="Arial"/>
          <w:sz w:val="24"/>
          <w:szCs w:val="24"/>
          <w:lang w:val="es-MX"/>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1E4959" w:rsidRPr="00030760" w:rsidRDefault="001E4959" w:rsidP="00C53702">
      <w:pPr>
        <w:spacing w:after="0" w:line="360" w:lineRule="auto"/>
        <w:jc w:val="both"/>
        <w:rPr>
          <w:rFonts w:ascii="Palatino Linotype" w:eastAsia="Times New Roman" w:hAnsi="Palatino Linotype" w:cs="Arial"/>
          <w:sz w:val="24"/>
          <w:szCs w:val="24"/>
          <w:lang w:val="es-MX"/>
        </w:rPr>
      </w:pPr>
    </w:p>
    <w:p w:rsidR="001E4959" w:rsidRPr="00030760" w:rsidRDefault="001E4959" w:rsidP="00C53702">
      <w:pPr>
        <w:spacing w:after="0" w:line="360" w:lineRule="auto"/>
        <w:jc w:val="both"/>
        <w:rPr>
          <w:rFonts w:ascii="Palatino Linotype" w:eastAsia="Times New Roman" w:hAnsi="Palatino Linotype" w:cs="Arial"/>
          <w:sz w:val="24"/>
          <w:szCs w:val="24"/>
          <w:lang w:val="es-MX"/>
        </w:rPr>
      </w:pPr>
      <w:r w:rsidRPr="00030760">
        <w:rPr>
          <w:rFonts w:ascii="Palatino Linotype" w:eastAsia="Times New Roman" w:hAnsi="Palatino Linotype" w:cs="Arial"/>
          <w:sz w:val="24"/>
          <w:szCs w:val="24"/>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E4959" w:rsidRPr="00030760" w:rsidRDefault="001E4959" w:rsidP="00C53702">
      <w:pPr>
        <w:spacing w:after="0" w:line="240" w:lineRule="auto"/>
        <w:jc w:val="both"/>
        <w:rPr>
          <w:rFonts w:ascii="Palatino Linotype" w:eastAsia="Times New Roman" w:hAnsi="Palatino Linotype" w:cs="Arial"/>
          <w:sz w:val="24"/>
          <w:szCs w:val="24"/>
          <w:lang w:val="es-MX"/>
        </w:rPr>
      </w:pP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 xml:space="preserve">“Artículo 49. </w:t>
      </w:r>
      <w:r w:rsidRPr="00030760">
        <w:rPr>
          <w:rFonts w:ascii="Palatino Linotype" w:eastAsia="Times New Roman" w:hAnsi="Palatino Linotype" w:cs="Arial"/>
          <w:i/>
          <w:sz w:val="22"/>
          <w:szCs w:val="22"/>
          <w:lang w:val="es-MX"/>
        </w:rPr>
        <w:t>Los Comités de Transparencia tendrán las siguientes atribuciones:</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VIII.</w:t>
      </w:r>
      <w:r w:rsidRPr="00030760">
        <w:rPr>
          <w:rFonts w:ascii="Palatino Linotype" w:eastAsia="Times New Roman" w:hAnsi="Palatino Linotype" w:cs="Arial"/>
          <w:i/>
          <w:sz w:val="22"/>
          <w:szCs w:val="22"/>
          <w:lang w:val="es-MX"/>
        </w:rPr>
        <w:t xml:space="preserve"> Aprobar, modificar o revocar la clasificación de la información;</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Artículo 132.</w:t>
      </w:r>
      <w:r w:rsidRPr="00030760">
        <w:rPr>
          <w:rFonts w:ascii="Palatino Linotype" w:eastAsia="Times New Roman" w:hAnsi="Palatino Linotype" w:cs="Arial"/>
          <w:i/>
          <w:sz w:val="22"/>
          <w:szCs w:val="22"/>
          <w:lang w:val="es-MX"/>
        </w:rPr>
        <w:t xml:space="preserve"> La clasificación de la información se llevará a cabo en el momento en que:</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I.</w:t>
      </w:r>
      <w:r w:rsidRPr="00030760">
        <w:rPr>
          <w:rFonts w:ascii="Palatino Linotype" w:eastAsia="Times New Roman" w:hAnsi="Palatino Linotype" w:cs="Arial"/>
          <w:i/>
          <w:sz w:val="22"/>
          <w:szCs w:val="22"/>
          <w:lang w:val="es-MX"/>
        </w:rPr>
        <w:t xml:space="preserve"> Se reciba una solicitud de acceso a la información;</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II.</w:t>
      </w:r>
      <w:r w:rsidRPr="00030760">
        <w:rPr>
          <w:rFonts w:ascii="Palatino Linotype" w:eastAsia="Times New Roman" w:hAnsi="Palatino Linotype" w:cs="Arial"/>
          <w:i/>
          <w:sz w:val="22"/>
          <w:szCs w:val="22"/>
          <w:lang w:val="es-MX"/>
        </w:rPr>
        <w:t xml:space="preserve"> Se determine mediante resolución de autoridad competente; o</w:t>
      </w:r>
    </w:p>
    <w:p w:rsidR="001E4959" w:rsidRPr="00030760" w:rsidRDefault="001E4959" w:rsidP="00C53702">
      <w:pPr>
        <w:spacing w:after="0" w:line="240" w:lineRule="auto"/>
        <w:ind w:left="851" w:right="902"/>
        <w:jc w:val="both"/>
        <w:rPr>
          <w:rFonts w:ascii="Palatino Linotype" w:eastAsia="Times New Roman" w:hAnsi="Palatino Linotype" w:cs="Arial"/>
          <w:b/>
          <w:i/>
          <w:sz w:val="22"/>
          <w:szCs w:val="22"/>
          <w:lang w:val="es-MX"/>
        </w:rPr>
      </w:pPr>
      <w:r w:rsidRPr="00030760">
        <w:rPr>
          <w:rFonts w:ascii="Palatino Linotype" w:eastAsia="Times New Roman" w:hAnsi="Palatino Linotype" w:cs="Arial"/>
          <w:i/>
          <w:sz w:val="22"/>
          <w:szCs w:val="22"/>
          <w:lang w:val="es-MX"/>
        </w:rPr>
        <w:t>III. Se generen versiones públicas para dar cumplimiento a las obligaciones de transparencia previstas en esta Ley.</w:t>
      </w:r>
      <w:r w:rsidRPr="00030760">
        <w:rPr>
          <w:rFonts w:ascii="Palatino Linotype" w:eastAsia="Times New Roman" w:hAnsi="Palatino Linotype" w:cs="Arial"/>
          <w:b/>
          <w:i/>
          <w:sz w:val="22"/>
          <w:szCs w:val="22"/>
          <w:lang w:val="es-MX"/>
        </w:rPr>
        <w:t>”</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“Segundo.-</w:t>
      </w:r>
      <w:r w:rsidRPr="00030760">
        <w:rPr>
          <w:rFonts w:ascii="Palatino Linotype" w:eastAsia="Times New Roman" w:hAnsi="Palatino Linotype" w:cs="Arial"/>
          <w:i/>
          <w:sz w:val="22"/>
          <w:szCs w:val="22"/>
          <w:lang w:val="es-MX"/>
        </w:rPr>
        <w:t xml:space="preserve"> Para efectos de los presentes Lineamientos Generales, se entenderá por:</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XVIII.</w:t>
      </w:r>
      <w:r w:rsidRPr="00030760">
        <w:rPr>
          <w:rFonts w:ascii="Palatino Linotype" w:eastAsia="Times New Roman" w:hAnsi="Palatino Linotype" w:cs="Arial"/>
          <w:i/>
          <w:sz w:val="22"/>
          <w:szCs w:val="22"/>
          <w:lang w:val="es-MX"/>
        </w:rPr>
        <w:t xml:space="preserve">  </w:t>
      </w:r>
      <w:r w:rsidRPr="00030760">
        <w:rPr>
          <w:rFonts w:ascii="Palatino Linotype" w:eastAsia="Times New Roman" w:hAnsi="Palatino Linotype" w:cs="Arial"/>
          <w:b/>
          <w:i/>
          <w:sz w:val="22"/>
          <w:szCs w:val="22"/>
          <w:lang w:val="es-MX"/>
        </w:rPr>
        <w:t>Versión pública:</w:t>
      </w:r>
      <w:r w:rsidRPr="00030760">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Cuarto.</w:t>
      </w:r>
      <w:r w:rsidRPr="00030760">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w:t>
      </w:r>
      <w:r w:rsidRPr="00030760">
        <w:rPr>
          <w:rFonts w:ascii="Palatino Linotype" w:eastAsia="Times New Roman" w:hAnsi="Palatino Linotype" w:cs="Arial"/>
          <w:i/>
          <w:sz w:val="22"/>
          <w:szCs w:val="22"/>
          <w:lang w:val="es-MX"/>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Quinto.</w:t>
      </w:r>
      <w:r w:rsidRPr="00030760">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Sexto.</w:t>
      </w:r>
      <w:r w:rsidRPr="00030760">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Séptimo.</w:t>
      </w:r>
      <w:r w:rsidRPr="00030760">
        <w:rPr>
          <w:rFonts w:ascii="Palatino Linotype" w:eastAsia="Times New Roman" w:hAnsi="Palatino Linotype" w:cs="Arial"/>
          <w:i/>
          <w:sz w:val="22"/>
          <w:szCs w:val="22"/>
          <w:lang w:val="es-MX"/>
        </w:rPr>
        <w:t xml:space="preserve"> La clasificación de la información se llevará a cabo en el momento en que:</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I.</w:t>
      </w:r>
      <w:r w:rsidRPr="00030760">
        <w:rPr>
          <w:rFonts w:ascii="Palatino Linotype" w:eastAsia="Times New Roman" w:hAnsi="Palatino Linotype" w:cs="Arial"/>
          <w:i/>
          <w:sz w:val="22"/>
          <w:szCs w:val="22"/>
          <w:lang w:val="es-MX"/>
        </w:rPr>
        <w:t xml:space="preserve">        Se reciba una solicitud de acceso a la información;</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II.</w:t>
      </w:r>
      <w:r w:rsidRPr="00030760">
        <w:rPr>
          <w:rFonts w:ascii="Palatino Linotype" w:eastAsia="Times New Roman" w:hAnsi="Palatino Linotype" w:cs="Arial"/>
          <w:i/>
          <w:sz w:val="22"/>
          <w:szCs w:val="22"/>
          <w:lang w:val="es-MX"/>
        </w:rPr>
        <w:t xml:space="preserve">       Se determine mediante resolución de autoridad competente, o</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III.</w:t>
      </w:r>
      <w:r w:rsidRPr="00030760">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Octavo.</w:t>
      </w:r>
      <w:r w:rsidRPr="00030760">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i/>
          <w:sz w:val="22"/>
          <w:szCs w:val="22"/>
          <w:lang w:val="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i/>
          <w:sz w:val="22"/>
          <w:szCs w:val="22"/>
          <w:lang w:val="es-MX"/>
        </w:rPr>
        <w:t>Los documentos contenidos en los archivos históricos y los identificados como históricos confidenciales no serán susceptibles de clasificación como reservados.</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Noveno.</w:t>
      </w:r>
      <w:r w:rsidRPr="00030760">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b/>
          <w:i/>
          <w:sz w:val="22"/>
          <w:szCs w:val="22"/>
          <w:lang w:val="es-MX"/>
        </w:rPr>
        <w:t>Décimo.</w:t>
      </w:r>
      <w:r w:rsidRPr="00030760">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E4959" w:rsidRPr="00030760" w:rsidRDefault="001E4959" w:rsidP="00C53702">
      <w:pPr>
        <w:spacing w:after="0" w:line="240" w:lineRule="auto"/>
        <w:ind w:left="851" w:right="902"/>
        <w:jc w:val="both"/>
        <w:rPr>
          <w:rFonts w:ascii="Palatino Linotype" w:eastAsia="Times New Roman" w:hAnsi="Palatino Linotype" w:cs="Arial"/>
          <w:i/>
          <w:sz w:val="22"/>
          <w:szCs w:val="22"/>
          <w:lang w:val="es-MX"/>
        </w:rPr>
      </w:pPr>
      <w:r w:rsidRPr="00030760">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1E4959" w:rsidRPr="00030760" w:rsidRDefault="001E4959" w:rsidP="00C53702">
      <w:pPr>
        <w:spacing w:after="0" w:line="240" w:lineRule="auto"/>
        <w:ind w:left="851" w:right="899"/>
        <w:jc w:val="both"/>
        <w:rPr>
          <w:rFonts w:ascii="Palatino Linotype" w:eastAsia="Times New Roman" w:hAnsi="Palatino Linotype" w:cs="Arial"/>
          <w:b/>
          <w:i/>
          <w:sz w:val="22"/>
          <w:szCs w:val="22"/>
          <w:lang w:val="es-MX"/>
        </w:rPr>
      </w:pPr>
      <w:r w:rsidRPr="00030760">
        <w:rPr>
          <w:rFonts w:ascii="Palatino Linotype" w:eastAsia="Times New Roman" w:hAnsi="Palatino Linotype" w:cs="Arial"/>
          <w:b/>
          <w:i/>
          <w:sz w:val="22"/>
          <w:szCs w:val="22"/>
          <w:lang w:val="es-MX"/>
        </w:rPr>
        <w:t>Décimo primero.</w:t>
      </w:r>
      <w:r w:rsidRPr="00030760">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30760">
        <w:rPr>
          <w:rFonts w:ascii="Palatino Linotype" w:eastAsia="Times New Roman" w:hAnsi="Palatino Linotype" w:cs="Arial"/>
          <w:b/>
          <w:i/>
          <w:sz w:val="22"/>
          <w:szCs w:val="22"/>
          <w:lang w:val="es-MX"/>
        </w:rPr>
        <w:t>”</w:t>
      </w:r>
    </w:p>
    <w:p w:rsidR="001E4959" w:rsidRPr="00030760" w:rsidRDefault="001E4959" w:rsidP="00C53702">
      <w:pPr>
        <w:spacing w:after="0" w:line="240" w:lineRule="auto"/>
        <w:ind w:left="851" w:right="899"/>
        <w:jc w:val="both"/>
        <w:rPr>
          <w:rFonts w:ascii="Palatino Linotype" w:eastAsia="Times New Roman" w:hAnsi="Palatino Linotype" w:cs="Arial"/>
          <w:b/>
          <w:bCs/>
          <w:i/>
          <w:noProof/>
          <w:sz w:val="24"/>
          <w:szCs w:val="24"/>
          <w:lang w:val="es-MX"/>
        </w:rPr>
      </w:pPr>
    </w:p>
    <w:p w:rsidR="001E4959" w:rsidRPr="00030760" w:rsidRDefault="001E4959" w:rsidP="00C53702">
      <w:pPr>
        <w:spacing w:after="0" w:line="360" w:lineRule="auto"/>
        <w:jc w:val="both"/>
        <w:rPr>
          <w:rFonts w:ascii="Palatino Linotype" w:eastAsia="Times New Roman" w:hAnsi="Palatino Linotype" w:cs="Arial"/>
          <w:sz w:val="24"/>
          <w:szCs w:val="24"/>
          <w:lang w:val="es-MX"/>
        </w:rPr>
      </w:pPr>
      <w:r w:rsidRPr="00030760">
        <w:rPr>
          <w:rFonts w:ascii="Palatino Linotype" w:eastAsia="Times New Roman" w:hAnsi="Palatino Linotype" w:cs="Arial"/>
          <w:sz w:val="24"/>
          <w:szCs w:val="24"/>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E4959" w:rsidRPr="00030760" w:rsidRDefault="001E4959" w:rsidP="00C53702">
      <w:pPr>
        <w:spacing w:after="0" w:line="360" w:lineRule="auto"/>
        <w:ind w:right="-93"/>
        <w:jc w:val="both"/>
        <w:rPr>
          <w:rFonts w:ascii="Palatino Linotype" w:eastAsia="Times New Roman" w:hAnsi="Palatino Linotype" w:cs="Arial"/>
          <w:sz w:val="24"/>
          <w:szCs w:val="24"/>
          <w:lang w:val="es-MX" w:eastAsia="es-MX"/>
        </w:rPr>
      </w:pPr>
    </w:p>
    <w:p w:rsidR="001E4959" w:rsidRPr="00030760" w:rsidRDefault="001E4959" w:rsidP="00C53702">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030760">
        <w:rPr>
          <w:rFonts w:ascii="Palatino Linotype" w:eastAsia="Times New Roman" w:hAnsi="Palatino Linotype" w:cs="Arial"/>
          <w:sz w:val="24"/>
          <w:szCs w:val="24"/>
          <w:lang w:val="es-MX"/>
        </w:rPr>
        <w:t xml:space="preserve">Consecuentemente, se destaca que la versión pública que elabore </w:t>
      </w:r>
      <w:r w:rsidRPr="00030760">
        <w:rPr>
          <w:rFonts w:ascii="Palatino Linotype" w:eastAsia="Times New Roman" w:hAnsi="Palatino Linotype" w:cs="Arial"/>
          <w:b/>
          <w:sz w:val="24"/>
          <w:szCs w:val="24"/>
          <w:lang w:val="es-MX"/>
        </w:rPr>
        <w:t>EL SUJETO OBLIGADO</w:t>
      </w:r>
      <w:r w:rsidRPr="00030760">
        <w:rPr>
          <w:rFonts w:ascii="Palatino Linotype" w:eastAsia="Times New Roman" w:hAnsi="Palatino Linotype" w:cs="Arial"/>
          <w:sz w:val="24"/>
          <w:szCs w:val="24"/>
          <w:lang w:val="es-MX"/>
        </w:rPr>
        <w:t xml:space="preserve"> debe cumplir con las formalidades exigidas en la Ley, por lo que para tal efecto emitirá el </w:t>
      </w:r>
      <w:r w:rsidRPr="00030760">
        <w:rPr>
          <w:rFonts w:ascii="Palatino Linotype" w:eastAsia="Times New Roman" w:hAnsi="Palatino Linotype" w:cs="Arial"/>
          <w:b/>
          <w:sz w:val="24"/>
          <w:szCs w:val="24"/>
          <w:lang w:val="es-MX"/>
        </w:rPr>
        <w:t>Acuerdo del Comité de Transparencia</w:t>
      </w:r>
      <w:r w:rsidRPr="00030760">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w:t>
      </w:r>
      <w:r w:rsidRPr="00030760">
        <w:rPr>
          <w:rFonts w:ascii="Palatino Linotype" w:eastAsia="Times New Roman" w:hAnsi="Palatino Linotype" w:cs="Arial"/>
          <w:sz w:val="24"/>
          <w:szCs w:val="24"/>
          <w:lang w:val="es-MX"/>
        </w:rPr>
        <w:lastRenderedPageBreak/>
        <w:t>y Municipios, con el cual sustentará la clasificación de datos y con ello la "versión pública" de los documentos materia de la solicitud</w:t>
      </w:r>
      <w:r w:rsidRPr="00030760">
        <w:rPr>
          <w:rFonts w:ascii="Palatino Linotype" w:eastAsia="Times New Roman" w:hAnsi="Palatino Linotype" w:cs="Arial"/>
          <w:sz w:val="24"/>
          <w:szCs w:val="24"/>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E4959" w:rsidRPr="00030760" w:rsidRDefault="001E4959" w:rsidP="00C53702">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p>
    <w:p w:rsidR="00807C81" w:rsidRPr="00030760" w:rsidRDefault="00807C81" w:rsidP="00C53702">
      <w:pPr>
        <w:spacing w:after="0" w:line="360" w:lineRule="auto"/>
        <w:jc w:val="both"/>
        <w:rPr>
          <w:rFonts w:ascii="Palatino Linotype" w:hAnsi="Palatino Linotype" w:cs="Arial"/>
          <w:sz w:val="24"/>
          <w:szCs w:val="24"/>
        </w:rPr>
      </w:pPr>
      <w:r w:rsidRPr="00030760">
        <w:rPr>
          <w:rFonts w:ascii="Palatino Linotype" w:hAnsi="Palatino Linotype" w:cs="Arial"/>
          <w:color w:val="000000"/>
          <w:sz w:val="24"/>
          <w:szCs w:val="24"/>
        </w:rPr>
        <w:t xml:space="preserve">Finalmente, es de señalar que en razón de que </w:t>
      </w:r>
      <w:r w:rsidRPr="00030760">
        <w:rPr>
          <w:rFonts w:ascii="Palatino Linotype" w:hAnsi="Palatino Linotype" w:cs="Arial"/>
          <w:b/>
          <w:color w:val="000000"/>
          <w:sz w:val="24"/>
          <w:szCs w:val="24"/>
        </w:rPr>
        <w:t xml:space="preserve">EL SUJETO OBLIGADO </w:t>
      </w:r>
      <w:r w:rsidRPr="00030760">
        <w:rPr>
          <w:rFonts w:ascii="Palatino Linotype" w:hAnsi="Palatino Linotype" w:cs="Arial"/>
          <w:sz w:val="24"/>
          <w:szCs w:val="24"/>
        </w:rPr>
        <w:t xml:space="preserve">fue omiso en entregar la respuesta a la solicitud de información pública y dado que el recurso de revisión materia del presente asunto, </w:t>
      </w:r>
      <w:r w:rsidRPr="00030760">
        <w:rPr>
          <w:rFonts w:ascii="Palatino Linotype" w:hAnsi="Palatino Linotype"/>
          <w:sz w:val="24"/>
          <w:szCs w:val="24"/>
        </w:rPr>
        <w:t xml:space="preserve">no es el medio para investigar y en su caso, sancionar a servidores públicos </w:t>
      </w:r>
      <w:r w:rsidRPr="00030760">
        <w:rPr>
          <w:rFonts w:ascii="Palatino Linotype" w:hAnsi="Palatino Linotype"/>
          <w:b/>
          <w:sz w:val="24"/>
          <w:szCs w:val="24"/>
          <w:u w:val="single"/>
        </w:rPr>
        <w:t>por la omisión de la entrega de información pública</w:t>
      </w:r>
      <w:r w:rsidRPr="00030760">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030760">
        <w:rPr>
          <w:rFonts w:ascii="Palatino Linotype" w:hAnsi="Palatino Linotype" w:cs="Arial"/>
          <w:sz w:val="24"/>
          <w:szCs w:val="24"/>
        </w:rPr>
        <w:t xml:space="preserve">el conocimiento al Contralor de este Instituto a fin de que en términos del ordinal 190 de la Ley de la materia determine lo conducente. </w:t>
      </w:r>
    </w:p>
    <w:p w:rsidR="00807C81" w:rsidRPr="00030760" w:rsidRDefault="00807C81" w:rsidP="00C53702">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807C81" w:rsidRPr="00030760" w:rsidRDefault="00807C81" w:rsidP="00484EA8">
      <w:pPr>
        <w:spacing w:after="0" w:line="360" w:lineRule="auto"/>
        <w:jc w:val="both"/>
        <w:rPr>
          <w:rFonts w:ascii="Palatino Linotype" w:eastAsia="Calibri" w:hAnsi="Palatino Linotype" w:cs="Arial"/>
          <w:sz w:val="24"/>
          <w:szCs w:val="24"/>
        </w:rPr>
      </w:pPr>
      <w:r w:rsidRPr="00030760">
        <w:rPr>
          <w:rFonts w:ascii="Palatino Linotype" w:eastAsia="Calibri" w:hAnsi="Palatino Linotype" w:cs="Arial"/>
          <w:sz w:val="24"/>
          <w:szCs w:val="24"/>
        </w:rPr>
        <w:t xml:space="preserve">Así, con fundamento en lo prescrito en los artículos 5, párrafos </w:t>
      </w:r>
      <w:r w:rsidRPr="00030760">
        <w:rPr>
          <w:rFonts w:ascii="Palatino Linotype" w:hAnsi="Palatino Linotype"/>
          <w:sz w:val="24"/>
          <w:szCs w:val="24"/>
        </w:rPr>
        <w:t>vigésimo</w:t>
      </w:r>
      <w:r w:rsidR="00484EA8">
        <w:rPr>
          <w:rFonts w:ascii="Palatino Linotype" w:hAnsi="Palatino Linotype"/>
          <w:sz w:val="24"/>
          <w:szCs w:val="24"/>
        </w:rPr>
        <w:t xml:space="preserve"> segundo</w:t>
      </w:r>
      <w:r w:rsidRPr="00030760">
        <w:rPr>
          <w:rFonts w:ascii="Palatino Linotype" w:hAnsi="Palatino Linotype"/>
          <w:sz w:val="24"/>
          <w:szCs w:val="24"/>
        </w:rPr>
        <w:t xml:space="preserve">, vigésimo </w:t>
      </w:r>
      <w:r w:rsidR="00484EA8">
        <w:rPr>
          <w:rFonts w:ascii="Palatino Linotype" w:hAnsi="Palatino Linotype"/>
          <w:sz w:val="24"/>
          <w:szCs w:val="24"/>
        </w:rPr>
        <w:t xml:space="preserve">tercero </w:t>
      </w:r>
      <w:r w:rsidRPr="00030760">
        <w:rPr>
          <w:rFonts w:ascii="Palatino Linotype" w:hAnsi="Palatino Linotype"/>
          <w:sz w:val="24"/>
          <w:szCs w:val="24"/>
        </w:rPr>
        <w:t>y vigésimo</w:t>
      </w:r>
      <w:r w:rsidR="00484EA8">
        <w:rPr>
          <w:rFonts w:ascii="Palatino Linotype" w:hAnsi="Palatino Linotype"/>
          <w:sz w:val="24"/>
          <w:szCs w:val="24"/>
        </w:rPr>
        <w:t xml:space="preserve"> cuarto</w:t>
      </w:r>
      <w:r w:rsidRPr="00030760">
        <w:rPr>
          <w:rFonts w:ascii="Palatino Linotype" w:hAnsi="Palatino Linotype"/>
          <w:sz w:val="24"/>
          <w:szCs w:val="24"/>
        </w:rPr>
        <w:t xml:space="preserve">, fracciones IV y V </w:t>
      </w:r>
      <w:r w:rsidRPr="00030760">
        <w:rPr>
          <w:rFonts w:ascii="Palatino Linotype" w:eastAsia="Calibri" w:hAnsi="Palatino Linotype" w:cs="Arial"/>
          <w:sz w:val="24"/>
          <w:szCs w:val="24"/>
        </w:rPr>
        <w:t xml:space="preserve">de la Constitución Política del Estado Libre y Soberano de México; </w:t>
      </w:r>
      <w:r w:rsidRPr="00030760">
        <w:rPr>
          <w:rFonts w:ascii="Palatino Linotype" w:hAnsi="Palatino Linotype" w:cs="Arial"/>
          <w:sz w:val="24"/>
          <w:szCs w:val="24"/>
        </w:rPr>
        <w:t>2, fracción II, 9, 29, 36, fracciones I y II, 176, 178, 179, 181, 185, fracción I, 186 y 188</w:t>
      </w:r>
      <w:r w:rsidRPr="00030760">
        <w:rPr>
          <w:rFonts w:ascii="Palatino Linotype" w:eastAsia="Calibri" w:hAnsi="Palatino Linotype" w:cs="Arial"/>
          <w:sz w:val="24"/>
          <w:szCs w:val="24"/>
        </w:rPr>
        <w:t xml:space="preserve"> de la Ley de Transparencia y Acceso a la Información Pública del Estado de México y Municipios, este Pleno:</w:t>
      </w:r>
    </w:p>
    <w:p w:rsidR="00484EA8" w:rsidRDefault="00484EA8" w:rsidP="00C53702">
      <w:pPr>
        <w:spacing w:after="0" w:line="240" w:lineRule="auto"/>
        <w:jc w:val="center"/>
        <w:rPr>
          <w:rFonts w:ascii="Palatino Linotype" w:hAnsi="Palatino Linotype" w:cs="Arial"/>
          <w:b/>
          <w:spacing w:val="44"/>
          <w:sz w:val="28"/>
          <w:lang w:val="pt-BR"/>
        </w:rPr>
      </w:pPr>
    </w:p>
    <w:p w:rsidR="00807C81" w:rsidRPr="00030760" w:rsidRDefault="00807C81" w:rsidP="00C53702">
      <w:pPr>
        <w:spacing w:after="0" w:line="240" w:lineRule="auto"/>
        <w:jc w:val="center"/>
        <w:rPr>
          <w:rFonts w:ascii="Palatino Linotype" w:hAnsi="Palatino Linotype" w:cs="Arial"/>
          <w:b/>
          <w:spacing w:val="44"/>
          <w:sz w:val="28"/>
          <w:lang w:val="pt-BR"/>
        </w:rPr>
      </w:pPr>
      <w:r w:rsidRPr="00030760">
        <w:rPr>
          <w:rFonts w:ascii="Palatino Linotype" w:hAnsi="Palatino Linotype" w:cs="Arial"/>
          <w:b/>
          <w:spacing w:val="44"/>
          <w:sz w:val="28"/>
          <w:lang w:val="pt-BR"/>
        </w:rPr>
        <w:t>RESUELVE</w:t>
      </w:r>
    </w:p>
    <w:p w:rsidR="00807C81" w:rsidRDefault="00807C81" w:rsidP="00C53702">
      <w:pPr>
        <w:spacing w:after="0" w:line="240" w:lineRule="auto"/>
        <w:jc w:val="center"/>
        <w:rPr>
          <w:rFonts w:ascii="Palatino Linotype" w:hAnsi="Palatino Linotype" w:cs="Arial"/>
          <w:b/>
          <w:sz w:val="24"/>
          <w:lang w:val="pt-BR"/>
        </w:rPr>
      </w:pPr>
    </w:p>
    <w:p w:rsidR="00484EA8" w:rsidRPr="00030760" w:rsidRDefault="00484EA8" w:rsidP="00C53702">
      <w:pPr>
        <w:spacing w:after="0" w:line="240" w:lineRule="auto"/>
        <w:jc w:val="center"/>
        <w:rPr>
          <w:rFonts w:ascii="Palatino Linotype" w:hAnsi="Palatino Linotype" w:cs="Arial"/>
          <w:b/>
          <w:sz w:val="24"/>
          <w:lang w:val="pt-BR"/>
        </w:rPr>
      </w:pPr>
    </w:p>
    <w:p w:rsidR="00807C81" w:rsidRPr="00030760" w:rsidRDefault="00807C81" w:rsidP="00C53702">
      <w:pPr>
        <w:spacing w:after="0" w:line="360" w:lineRule="auto"/>
        <w:jc w:val="both"/>
        <w:rPr>
          <w:rFonts w:ascii="Palatino Linotype" w:hAnsi="Palatino Linotype" w:cs="Arial"/>
          <w:sz w:val="24"/>
          <w:lang w:val="es-MX"/>
        </w:rPr>
      </w:pPr>
      <w:r w:rsidRPr="00030760">
        <w:rPr>
          <w:rFonts w:ascii="Palatino Linotype" w:hAnsi="Palatino Linotype" w:cs="Arial"/>
          <w:b/>
          <w:bCs/>
          <w:color w:val="222222"/>
          <w:sz w:val="28"/>
          <w:lang w:eastAsia="es-MX"/>
        </w:rPr>
        <w:t>PRIMERO</w:t>
      </w:r>
      <w:r w:rsidRPr="00030760">
        <w:rPr>
          <w:rFonts w:ascii="Palatino Linotype" w:hAnsi="Palatino Linotype" w:cs="Arial"/>
        </w:rPr>
        <w:t xml:space="preserve">. </w:t>
      </w:r>
      <w:r w:rsidRPr="00030760">
        <w:rPr>
          <w:rFonts w:ascii="Palatino Linotype" w:hAnsi="Palatino Linotype" w:cs="Arial"/>
          <w:sz w:val="24"/>
        </w:rPr>
        <w:t xml:space="preserve">Resultan </w:t>
      </w:r>
      <w:r w:rsidRPr="00030760">
        <w:rPr>
          <w:rFonts w:ascii="Palatino Linotype" w:hAnsi="Palatino Linotype" w:cs="Arial"/>
          <w:b/>
          <w:sz w:val="24"/>
        </w:rPr>
        <w:t>fundadas</w:t>
      </w:r>
      <w:r w:rsidRPr="00030760">
        <w:rPr>
          <w:rFonts w:ascii="Palatino Linotype" w:hAnsi="Palatino Linotype" w:cs="Arial"/>
          <w:sz w:val="24"/>
        </w:rPr>
        <w:t xml:space="preserve"> las razones o motivos de inconformidad planteadas por </w:t>
      </w:r>
      <w:r w:rsidR="00A16232" w:rsidRPr="00030760">
        <w:rPr>
          <w:rFonts w:ascii="Palatino Linotype" w:hAnsi="Palatino Linotype" w:cs="Arial"/>
          <w:b/>
          <w:sz w:val="24"/>
        </w:rPr>
        <w:t>LA</w:t>
      </w:r>
      <w:r w:rsidRPr="00030760">
        <w:rPr>
          <w:rFonts w:ascii="Palatino Linotype" w:hAnsi="Palatino Linotype" w:cs="Arial"/>
          <w:b/>
          <w:sz w:val="24"/>
        </w:rPr>
        <w:t xml:space="preserve"> RECURRENTE</w:t>
      </w:r>
      <w:r w:rsidRPr="00030760">
        <w:rPr>
          <w:rFonts w:ascii="Palatino Linotype" w:hAnsi="Palatino Linotype" w:cs="Arial"/>
          <w:sz w:val="24"/>
        </w:rPr>
        <w:t xml:space="preserve"> </w:t>
      </w:r>
      <w:r w:rsidRPr="00030760">
        <w:rPr>
          <w:rFonts w:ascii="Palatino Linotype" w:hAnsi="Palatino Linotype" w:cs="Arial"/>
          <w:sz w:val="24"/>
          <w:lang w:val="es-MX"/>
        </w:rPr>
        <w:t xml:space="preserve">en términos del Considerando </w:t>
      </w:r>
      <w:r w:rsidRPr="00030760">
        <w:rPr>
          <w:rFonts w:ascii="Palatino Linotype" w:hAnsi="Palatino Linotype" w:cs="Arial"/>
          <w:b/>
          <w:sz w:val="24"/>
          <w:lang w:val="es-MX"/>
        </w:rPr>
        <w:t xml:space="preserve">QUINTO </w:t>
      </w:r>
      <w:r w:rsidRPr="00030760">
        <w:rPr>
          <w:rFonts w:ascii="Palatino Linotype" w:hAnsi="Palatino Linotype" w:cs="Arial"/>
          <w:sz w:val="24"/>
          <w:lang w:val="es-MX"/>
        </w:rPr>
        <w:t>de esta Resolución.</w:t>
      </w:r>
    </w:p>
    <w:p w:rsidR="00807C81" w:rsidRPr="00030760" w:rsidRDefault="00807C81" w:rsidP="00C53702">
      <w:pPr>
        <w:spacing w:after="0" w:line="360" w:lineRule="auto"/>
        <w:jc w:val="both"/>
        <w:rPr>
          <w:rFonts w:ascii="Palatino Linotype" w:hAnsi="Palatino Linotype" w:cs="Arial"/>
        </w:rPr>
      </w:pPr>
    </w:p>
    <w:p w:rsidR="00A13CAD" w:rsidRPr="00484EA8" w:rsidRDefault="00807C81" w:rsidP="00484EA8">
      <w:pPr>
        <w:spacing w:after="0" w:line="360" w:lineRule="auto"/>
        <w:jc w:val="both"/>
        <w:rPr>
          <w:rFonts w:ascii="Palatino Linotype" w:hAnsi="Palatino Linotype" w:cs="Arial"/>
          <w:sz w:val="24"/>
          <w:szCs w:val="24"/>
        </w:rPr>
      </w:pPr>
      <w:r w:rsidRPr="00030760">
        <w:rPr>
          <w:rFonts w:ascii="Palatino Linotype" w:hAnsi="Palatino Linotype" w:cs="Arial"/>
          <w:b/>
          <w:bCs/>
          <w:color w:val="222222"/>
          <w:sz w:val="28"/>
          <w:lang w:eastAsia="es-MX"/>
        </w:rPr>
        <w:t>SEGUNDO</w:t>
      </w:r>
      <w:r w:rsidRPr="00030760">
        <w:rPr>
          <w:rFonts w:ascii="Palatino Linotype" w:eastAsia="Calibri" w:hAnsi="Palatino Linotype" w:cs="Arial"/>
          <w:b/>
          <w:bCs/>
        </w:rPr>
        <w:t xml:space="preserve">. </w:t>
      </w:r>
      <w:r w:rsidRPr="00030760">
        <w:rPr>
          <w:rFonts w:ascii="Palatino Linotype" w:eastAsia="Calibri" w:hAnsi="Palatino Linotype" w:cs="Arial"/>
          <w:bCs/>
          <w:sz w:val="24"/>
          <w:szCs w:val="24"/>
        </w:rPr>
        <w:t>Se</w:t>
      </w:r>
      <w:r w:rsidRPr="00030760">
        <w:rPr>
          <w:rFonts w:ascii="Palatino Linotype" w:eastAsia="Calibri" w:hAnsi="Palatino Linotype" w:cs="Arial"/>
          <w:b/>
          <w:bCs/>
          <w:sz w:val="24"/>
          <w:szCs w:val="24"/>
        </w:rPr>
        <w:t xml:space="preserve"> </w:t>
      </w:r>
      <w:r w:rsidRPr="00030760">
        <w:rPr>
          <w:rFonts w:ascii="Palatino Linotype" w:eastAsia="Calibri" w:hAnsi="Palatino Linotype" w:cs="Arial"/>
          <w:b/>
          <w:sz w:val="24"/>
          <w:szCs w:val="24"/>
        </w:rPr>
        <w:t xml:space="preserve">ORDENA </w:t>
      </w:r>
      <w:r w:rsidRPr="00030760">
        <w:rPr>
          <w:rFonts w:ascii="Palatino Linotype" w:eastAsia="Calibri" w:hAnsi="Palatino Linotype" w:cs="Arial"/>
          <w:sz w:val="24"/>
          <w:szCs w:val="24"/>
        </w:rPr>
        <w:t xml:space="preserve">al </w:t>
      </w:r>
      <w:r w:rsidRPr="00030760">
        <w:rPr>
          <w:rFonts w:ascii="Palatino Linotype" w:eastAsia="Calibri" w:hAnsi="Palatino Linotype" w:cs="Arial"/>
          <w:b/>
          <w:sz w:val="24"/>
          <w:szCs w:val="24"/>
        </w:rPr>
        <w:t xml:space="preserve">SUJETO OBLIGADO </w:t>
      </w:r>
      <w:r w:rsidRPr="00030760">
        <w:rPr>
          <w:rFonts w:ascii="Palatino Linotype" w:eastAsia="Calibri" w:hAnsi="Palatino Linotype" w:cs="Arial"/>
          <w:sz w:val="24"/>
          <w:szCs w:val="24"/>
        </w:rPr>
        <w:t xml:space="preserve">atienda la solicitud de información </w:t>
      </w:r>
      <w:r w:rsidRPr="00030760">
        <w:rPr>
          <w:rFonts w:ascii="Palatino Linotype" w:eastAsia="Calibri" w:hAnsi="Palatino Linotype" w:cs="Arial"/>
          <w:b/>
          <w:sz w:val="24"/>
          <w:szCs w:val="24"/>
        </w:rPr>
        <w:t>00</w:t>
      </w:r>
      <w:r w:rsidR="008154A8" w:rsidRPr="00030760">
        <w:rPr>
          <w:rFonts w:ascii="Palatino Linotype" w:eastAsia="Calibri" w:hAnsi="Palatino Linotype" w:cs="Arial"/>
          <w:b/>
          <w:sz w:val="24"/>
          <w:szCs w:val="24"/>
        </w:rPr>
        <w:t>0</w:t>
      </w:r>
      <w:r w:rsidR="00544960" w:rsidRPr="00030760">
        <w:rPr>
          <w:rFonts w:ascii="Palatino Linotype" w:eastAsia="Calibri" w:hAnsi="Palatino Linotype" w:cs="Arial"/>
          <w:b/>
          <w:sz w:val="24"/>
          <w:szCs w:val="24"/>
        </w:rPr>
        <w:t>30</w:t>
      </w:r>
      <w:r w:rsidRPr="00030760">
        <w:rPr>
          <w:rFonts w:ascii="Palatino Linotype" w:eastAsia="Calibri" w:hAnsi="Palatino Linotype" w:cs="Arial"/>
          <w:b/>
          <w:sz w:val="24"/>
          <w:szCs w:val="24"/>
        </w:rPr>
        <w:t>/</w:t>
      </w:r>
      <w:r w:rsidR="00544960" w:rsidRPr="00030760">
        <w:rPr>
          <w:rFonts w:ascii="Palatino Linotype" w:eastAsia="Calibri" w:hAnsi="Palatino Linotype" w:cs="Arial"/>
          <w:b/>
          <w:sz w:val="24"/>
          <w:szCs w:val="24"/>
        </w:rPr>
        <w:t>PMOR</w:t>
      </w:r>
      <w:r w:rsidRPr="00030760">
        <w:rPr>
          <w:rFonts w:ascii="Palatino Linotype" w:eastAsia="Calibri" w:hAnsi="Palatino Linotype" w:cs="Arial"/>
          <w:b/>
          <w:sz w:val="24"/>
          <w:szCs w:val="24"/>
        </w:rPr>
        <w:t>/IP/2019</w:t>
      </w:r>
      <w:r w:rsidRPr="00030760">
        <w:rPr>
          <w:rFonts w:ascii="Palatino Linotype" w:hAnsi="Palatino Linotype" w:cs="Arial"/>
          <w:sz w:val="24"/>
          <w:szCs w:val="24"/>
        </w:rPr>
        <w:t xml:space="preserve">, en términos del Considerando </w:t>
      </w:r>
      <w:r w:rsidRPr="00030760">
        <w:rPr>
          <w:rFonts w:ascii="Palatino Linotype" w:hAnsi="Palatino Linotype" w:cs="Arial"/>
          <w:b/>
          <w:sz w:val="24"/>
          <w:szCs w:val="24"/>
        </w:rPr>
        <w:t>QUINTO</w:t>
      </w:r>
      <w:r w:rsidRPr="00030760">
        <w:rPr>
          <w:rFonts w:ascii="Palatino Linotype" w:hAnsi="Palatino Linotype" w:cs="Arial"/>
          <w:sz w:val="24"/>
          <w:szCs w:val="24"/>
        </w:rPr>
        <w:t xml:space="preserve"> y, haga entrega a</w:t>
      </w:r>
      <w:r w:rsidR="00A16232" w:rsidRPr="00030760">
        <w:rPr>
          <w:rFonts w:ascii="Palatino Linotype" w:hAnsi="Palatino Linotype" w:cs="Arial"/>
          <w:sz w:val="24"/>
          <w:szCs w:val="24"/>
        </w:rPr>
        <w:t xml:space="preserve"> </w:t>
      </w:r>
      <w:r w:rsidR="00A16232" w:rsidRPr="00030760">
        <w:rPr>
          <w:rFonts w:ascii="Palatino Linotype" w:hAnsi="Palatino Linotype" w:cs="Arial"/>
          <w:b/>
          <w:sz w:val="24"/>
          <w:szCs w:val="24"/>
        </w:rPr>
        <w:t>LA</w:t>
      </w:r>
      <w:r w:rsidR="007E2E8F" w:rsidRPr="00030760">
        <w:rPr>
          <w:rFonts w:ascii="Palatino Linotype" w:hAnsi="Palatino Linotype" w:cs="Arial"/>
          <w:sz w:val="24"/>
          <w:szCs w:val="24"/>
        </w:rPr>
        <w:t xml:space="preserve"> </w:t>
      </w:r>
      <w:r w:rsidRPr="00030760">
        <w:rPr>
          <w:rFonts w:ascii="Palatino Linotype" w:hAnsi="Palatino Linotype" w:cs="Arial"/>
          <w:b/>
          <w:sz w:val="24"/>
          <w:szCs w:val="24"/>
        </w:rPr>
        <w:t>RECURRENTE</w:t>
      </w:r>
      <w:r w:rsidRPr="00030760">
        <w:rPr>
          <w:rFonts w:ascii="Palatino Linotype" w:hAnsi="Palatino Linotype" w:cs="Arial"/>
          <w:sz w:val="24"/>
          <w:szCs w:val="24"/>
        </w:rPr>
        <w:t xml:space="preserve">, </w:t>
      </w:r>
      <w:r w:rsidR="00A13CAD" w:rsidRPr="00030760">
        <w:rPr>
          <w:rFonts w:ascii="Palatino Linotype" w:hAnsi="Palatino Linotype" w:cs="Arial"/>
          <w:sz w:val="24"/>
          <w:szCs w:val="24"/>
        </w:rPr>
        <w:t xml:space="preserve">vía </w:t>
      </w:r>
      <w:r w:rsidR="00A13CAD" w:rsidRPr="00030760">
        <w:rPr>
          <w:rFonts w:ascii="Palatino Linotype" w:hAnsi="Palatino Linotype" w:cs="Arial"/>
          <w:b/>
          <w:sz w:val="24"/>
          <w:szCs w:val="24"/>
        </w:rPr>
        <w:t>SAIMEX</w:t>
      </w:r>
      <w:r w:rsidR="00A13CAD" w:rsidRPr="00030760">
        <w:rPr>
          <w:rFonts w:ascii="Palatino Linotype" w:hAnsi="Palatino Linotype" w:cs="Arial"/>
          <w:sz w:val="24"/>
          <w:szCs w:val="24"/>
        </w:rPr>
        <w:t xml:space="preserve">, </w:t>
      </w:r>
      <w:r w:rsidR="001E4959" w:rsidRPr="00030760">
        <w:rPr>
          <w:rFonts w:ascii="Palatino Linotype" w:hAnsi="Palatino Linotype" w:cs="Arial"/>
          <w:sz w:val="24"/>
          <w:szCs w:val="24"/>
        </w:rPr>
        <w:t xml:space="preserve">de ser procedente en </w:t>
      </w:r>
      <w:r w:rsidR="001E4959" w:rsidRPr="00030760">
        <w:rPr>
          <w:rFonts w:ascii="Palatino Linotype" w:hAnsi="Palatino Linotype" w:cs="Arial"/>
          <w:b/>
          <w:sz w:val="24"/>
          <w:szCs w:val="24"/>
        </w:rPr>
        <w:t>versión pública</w:t>
      </w:r>
      <w:r w:rsidR="001E4959" w:rsidRPr="00030760">
        <w:rPr>
          <w:rFonts w:ascii="Palatino Linotype" w:hAnsi="Palatino Linotype" w:cs="Arial"/>
          <w:sz w:val="24"/>
          <w:szCs w:val="24"/>
        </w:rPr>
        <w:t>, l</w:t>
      </w:r>
      <w:r w:rsidR="00A13CAD" w:rsidRPr="00030760">
        <w:rPr>
          <w:rFonts w:ascii="Palatino Linotype" w:hAnsi="Palatino Linotype" w:cs="Arial"/>
          <w:sz w:val="24"/>
          <w:szCs w:val="24"/>
        </w:rPr>
        <w:t>o siguiente:</w:t>
      </w:r>
    </w:p>
    <w:p w:rsidR="008C03C2" w:rsidRPr="00030760" w:rsidRDefault="00807C81" w:rsidP="008C03C2">
      <w:pPr>
        <w:spacing w:after="0" w:line="240" w:lineRule="auto"/>
        <w:ind w:left="851" w:right="902" w:hanging="142"/>
        <w:contextualSpacing/>
        <w:jc w:val="both"/>
        <w:rPr>
          <w:rFonts w:ascii="Palatino Linotype" w:eastAsia="Calibri" w:hAnsi="Palatino Linotype" w:cs="Tahoma"/>
          <w:b/>
          <w:bCs/>
          <w:i/>
          <w:iCs/>
          <w:sz w:val="22"/>
          <w:szCs w:val="22"/>
          <w:lang w:val="es-ES" w:eastAsia="en-US"/>
        </w:rPr>
      </w:pPr>
      <w:r w:rsidRPr="00030760">
        <w:rPr>
          <w:rFonts w:ascii="Palatino Linotype" w:eastAsia="Calibri" w:hAnsi="Palatino Linotype" w:cs="Tahoma"/>
          <w:bCs/>
          <w:i/>
          <w:iCs/>
          <w:sz w:val="22"/>
          <w:szCs w:val="22"/>
          <w:lang w:val="es-ES" w:eastAsia="en-US"/>
        </w:rPr>
        <w:t>“</w:t>
      </w:r>
      <w:r w:rsidR="008C03C2" w:rsidRPr="00030760">
        <w:rPr>
          <w:rFonts w:ascii="Palatino Linotype" w:eastAsia="Calibri" w:hAnsi="Palatino Linotype" w:cs="Tahoma"/>
          <w:bCs/>
          <w:i/>
          <w:iCs/>
          <w:sz w:val="22"/>
          <w:szCs w:val="22"/>
          <w:lang w:val="es-ES" w:eastAsia="en-US"/>
        </w:rPr>
        <w:t xml:space="preserve">Los contratos de capacitación celebrados con el sector privado del 1 de enero de 2018 al 9 de abril de 2019, relacionadas con la prevención y combate a la corrupción, impartidas a las áreas del </w:t>
      </w:r>
      <w:r w:rsidR="008C03C2" w:rsidRPr="00030760">
        <w:rPr>
          <w:rFonts w:ascii="Palatino Linotype" w:eastAsia="Calibri" w:hAnsi="Palatino Linotype" w:cs="Tahoma"/>
          <w:b/>
          <w:bCs/>
          <w:i/>
          <w:iCs/>
          <w:sz w:val="22"/>
          <w:szCs w:val="22"/>
          <w:lang w:val="es-ES" w:eastAsia="en-US"/>
        </w:rPr>
        <w:t>SUJETO OBLIGADO.</w:t>
      </w:r>
    </w:p>
    <w:p w:rsidR="008C03C2" w:rsidRPr="00030760" w:rsidRDefault="008C03C2" w:rsidP="00C53702">
      <w:pPr>
        <w:spacing w:after="0" w:line="240" w:lineRule="auto"/>
        <w:ind w:left="851" w:right="902" w:hanging="142"/>
        <w:contextualSpacing/>
        <w:jc w:val="both"/>
        <w:rPr>
          <w:rFonts w:ascii="Palatino Linotype" w:eastAsia="Calibri" w:hAnsi="Palatino Linotype" w:cs="Tahoma"/>
          <w:b/>
          <w:bCs/>
          <w:i/>
          <w:iCs/>
          <w:sz w:val="22"/>
          <w:szCs w:val="22"/>
          <w:lang w:val="es-ES" w:eastAsia="en-US"/>
        </w:rPr>
      </w:pPr>
    </w:p>
    <w:p w:rsidR="00544960" w:rsidRPr="00030760" w:rsidRDefault="00544960" w:rsidP="00C53702">
      <w:pPr>
        <w:spacing w:after="0" w:line="240" w:lineRule="auto"/>
        <w:ind w:left="851" w:right="902" w:hanging="142"/>
        <w:contextualSpacing/>
        <w:jc w:val="both"/>
        <w:rPr>
          <w:rFonts w:ascii="Palatino Linotype" w:eastAsia="Calibri" w:hAnsi="Palatino Linotype" w:cs="Tahoma"/>
          <w:bCs/>
          <w:i/>
          <w:iCs/>
          <w:sz w:val="22"/>
          <w:szCs w:val="22"/>
          <w:lang w:val="es-ES" w:eastAsia="en-US"/>
        </w:rPr>
      </w:pPr>
    </w:p>
    <w:p w:rsidR="00BA4A1C" w:rsidRDefault="00386BF7" w:rsidP="00484EA8">
      <w:pPr>
        <w:spacing w:after="0" w:line="240" w:lineRule="auto"/>
        <w:ind w:left="851" w:right="899"/>
        <w:jc w:val="both"/>
        <w:rPr>
          <w:rFonts w:ascii="Palatino Linotype" w:hAnsi="Palatino Linotype"/>
          <w:i/>
          <w:sz w:val="22"/>
          <w:szCs w:val="22"/>
        </w:rPr>
      </w:pPr>
      <w:r w:rsidRPr="00030760">
        <w:rPr>
          <w:rFonts w:ascii="Palatino Linotype" w:hAnsi="Palatino Linotype"/>
          <w:i/>
          <w:sz w:val="22"/>
          <w:szCs w:val="22"/>
        </w:rPr>
        <w:t>Debiendo notificar a</w:t>
      </w:r>
      <w:r w:rsidR="00A16232" w:rsidRPr="00030760">
        <w:rPr>
          <w:rFonts w:ascii="Palatino Linotype" w:hAnsi="Palatino Linotype"/>
          <w:i/>
          <w:sz w:val="22"/>
          <w:szCs w:val="22"/>
        </w:rPr>
        <w:t xml:space="preserve"> </w:t>
      </w:r>
      <w:r w:rsidR="00A16232" w:rsidRPr="00030760">
        <w:rPr>
          <w:rFonts w:ascii="Palatino Linotype" w:hAnsi="Palatino Linotype"/>
          <w:b/>
          <w:i/>
          <w:sz w:val="22"/>
          <w:szCs w:val="22"/>
        </w:rPr>
        <w:t>LA</w:t>
      </w:r>
      <w:r w:rsidRPr="00030760">
        <w:rPr>
          <w:rFonts w:ascii="Palatino Linotype" w:hAnsi="Palatino Linotype"/>
          <w:i/>
          <w:sz w:val="22"/>
          <w:szCs w:val="22"/>
        </w:rPr>
        <w:t xml:space="preserve"> </w:t>
      </w:r>
      <w:r w:rsidRPr="00030760">
        <w:rPr>
          <w:rFonts w:ascii="Palatino Linotype" w:hAnsi="Palatino Linotype"/>
          <w:b/>
          <w:i/>
          <w:sz w:val="22"/>
          <w:szCs w:val="22"/>
        </w:rPr>
        <w:t>RECURRENTE</w:t>
      </w:r>
      <w:r w:rsidRPr="00030760">
        <w:rPr>
          <w:rFonts w:ascii="Palatino Linotype" w:hAnsi="Palatino Linotype"/>
          <w:i/>
          <w:sz w:val="22"/>
          <w:szCs w:val="22"/>
        </w:rPr>
        <w:t xml:space="preserve"> el Acuerdo de Clasificación de la información que emita en su caso el Comité de Transparencia con motivo de la versión pública.”</w:t>
      </w:r>
    </w:p>
    <w:p w:rsidR="00484EA8" w:rsidRDefault="00484EA8" w:rsidP="00484EA8">
      <w:pPr>
        <w:spacing w:after="0" w:line="240" w:lineRule="auto"/>
        <w:ind w:left="851" w:right="899"/>
        <w:jc w:val="both"/>
        <w:rPr>
          <w:rFonts w:ascii="Palatino Linotype" w:eastAsia="Calibri" w:hAnsi="Palatino Linotype" w:cs="Tahoma"/>
          <w:bCs/>
          <w:i/>
          <w:iCs/>
          <w:sz w:val="12"/>
          <w:szCs w:val="12"/>
          <w:lang w:val="es-ES" w:eastAsia="en-US"/>
        </w:rPr>
      </w:pPr>
    </w:p>
    <w:p w:rsidR="00484EA8" w:rsidRPr="00484EA8" w:rsidRDefault="00484EA8" w:rsidP="00484EA8">
      <w:pPr>
        <w:spacing w:after="0" w:line="240" w:lineRule="auto"/>
        <w:ind w:left="851" w:right="899"/>
        <w:jc w:val="both"/>
        <w:rPr>
          <w:rFonts w:ascii="Palatino Linotype" w:eastAsia="Calibri" w:hAnsi="Palatino Linotype" w:cs="Tahoma"/>
          <w:bCs/>
          <w:i/>
          <w:iCs/>
          <w:sz w:val="12"/>
          <w:szCs w:val="12"/>
          <w:lang w:val="es-ES" w:eastAsia="en-US"/>
        </w:rPr>
      </w:pPr>
    </w:p>
    <w:p w:rsidR="00807C81" w:rsidRPr="00030760" w:rsidRDefault="00807C81" w:rsidP="00C53702">
      <w:pPr>
        <w:spacing w:after="0" w:line="360" w:lineRule="auto"/>
        <w:jc w:val="both"/>
        <w:rPr>
          <w:rFonts w:ascii="Palatino Linotype" w:hAnsi="Palatino Linotype"/>
          <w:color w:val="222222"/>
          <w:sz w:val="24"/>
          <w:szCs w:val="24"/>
          <w:shd w:val="clear" w:color="auto" w:fill="FFFFFF"/>
        </w:rPr>
      </w:pPr>
      <w:r w:rsidRPr="00030760">
        <w:rPr>
          <w:rFonts w:ascii="Palatino Linotype" w:hAnsi="Palatino Linotype"/>
          <w:b/>
          <w:color w:val="222222"/>
          <w:sz w:val="28"/>
          <w:szCs w:val="28"/>
          <w:shd w:val="clear" w:color="auto" w:fill="FFFFFF"/>
        </w:rPr>
        <w:t>TERCERO.</w:t>
      </w:r>
      <w:r w:rsidRPr="00030760">
        <w:rPr>
          <w:rFonts w:ascii="Palatino Linotype" w:hAnsi="Palatino Linotype"/>
          <w:b/>
          <w:color w:val="222222"/>
          <w:shd w:val="clear" w:color="auto" w:fill="FFFFFF"/>
        </w:rPr>
        <w:t> </w:t>
      </w:r>
      <w:r w:rsidRPr="00030760">
        <w:rPr>
          <w:rFonts w:ascii="Palatino Linotype" w:hAnsi="Palatino Linotype"/>
          <w:b/>
          <w:color w:val="222222"/>
          <w:sz w:val="24"/>
          <w:szCs w:val="24"/>
          <w:lang w:eastAsia="es-ES_tradnl"/>
        </w:rPr>
        <w:t>Notifíquese</w:t>
      </w:r>
      <w:r w:rsidRPr="00030760">
        <w:rPr>
          <w:rFonts w:ascii="Palatino Linotype" w:hAnsi="Palatino Linotype"/>
          <w:color w:val="222222"/>
          <w:sz w:val="24"/>
          <w:szCs w:val="24"/>
          <w:lang w:eastAsia="es-ES_tradnl"/>
        </w:rPr>
        <w:t xml:space="preserve"> </w:t>
      </w:r>
      <w:r w:rsidRPr="00030760">
        <w:rPr>
          <w:rFonts w:ascii="Palatino Linotype" w:hAnsi="Palatino Linotype"/>
          <w:color w:val="222222"/>
          <w:sz w:val="24"/>
          <w:szCs w:val="24"/>
          <w:shd w:val="clear" w:color="auto" w:fill="FFFFFF"/>
        </w:rPr>
        <w:t>al Titular de la Unidad de Transparencia del</w:t>
      </w:r>
      <w:r w:rsidRPr="00030760">
        <w:rPr>
          <w:rFonts w:ascii="Palatino Linotype" w:hAnsi="Palatino Linotype"/>
          <w:b/>
          <w:color w:val="222222"/>
          <w:sz w:val="24"/>
          <w:szCs w:val="24"/>
          <w:shd w:val="clear" w:color="auto" w:fill="FFFFFF"/>
        </w:rPr>
        <w:t> SUJETO OBLIGADO</w:t>
      </w:r>
      <w:r w:rsidRPr="00030760">
        <w:rPr>
          <w:rFonts w:ascii="Palatino Linotype" w:hAnsi="Palatino Linotype"/>
          <w:color w:val="222222"/>
          <w:sz w:val="24"/>
          <w:szCs w:val="24"/>
          <w:shd w:val="clear" w:color="auto" w:fill="FFFFFF"/>
        </w:rPr>
        <w:t xml:space="preserve">, para que conforme a los artículos 186, último párrafo y 189, párrafo segundo de la Ley de </w:t>
      </w:r>
      <w:r w:rsidRPr="00030760">
        <w:rPr>
          <w:rFonts w:ascii="Palatino Linotype" w:hAnsi="Palatino Linotype" w:cs="Arial"/>
          <w:sz w:val="24"/>
          <w:szCs w:val="24"/>
        </w:rPr>
        <w:t>Transparencia</w:t>
      </w:r>
      <w:r w:rsidRPr="00030760">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030760">
        <w:rPr>
          <w:rFonts w:ascii="Palatino Linotype" w:hAnsi="Palatino Linotype"/>
          <w:color w:val="222222"/>
          <w:sz w:val="24"/>
          <w:szCs w:val="24"/>
          <w:lang w:eastAsia="es-ES_tradnl"/>
        </w:rPr>
        <w:t>de</w:t>
      </w:r>
      <w:r w:rsidRPr="00030760">
        <w:rPr>
          <w:rFonts w:ascii="Palatino Linotype" w:hAnsi="Palatino Linotype"/>
          <w:color w:val="222222"/>
          <w:sz w:val="24"/>
          <w:szCs w:val="24"/>
          <w:shd w:val="clear" w:color="auto" w:fill="FFFFFF"/>
        </w:rPr>
        <w:t xml:space="preserve"> tres días hábiles siguientes sobre el cumplimiento dado a la presente resolución.</w:t>
      </w:r>
    </w:p>
    <w:p w:rsidR="00807C81" w:rsidRPr="00030760" w:rsidRDefault="00807C81" w:rsidP="00C53702">
      <w:pPr>
        <w:spacing w:after="0" w:line="360" w:lineRule="auto"/>
        <w:jc w:val="both"/>
        <w:rPr>
          <w:rFonts w:ascii="Palatino Linotype" w:hAnsi="Palatino Linotype"/>
          <w:b/>
          <w:color w:val="222222"/>
          <w:shd w:val="clear" w:color="auto" w:fill="FFFFFF"/>
        </w:rPr>
      </w:pPr>
    </w:p>
    <w:p w:rsidR="00484EA8" w:rsidRDefault="00807C81" w:rsidP="00C53702">
      <w:pPr>
        <w:spacing w:after="0" w:line="360" w:lineRule="auto"/>
        <w:ind w:right="49"/>
        <w:jc w:val="both"/>
        <w:rPr>
          <w:rFonts w:ascii="Palatino Linotype" w:hAnsi="Palatino Linotype"/>
          <w:color w:val="222222"/>
          <w:sz w:val="24"/>
          <w:lang w:eastAsia="es-ES_tradnl"/>
        </w:rPr>
      </w:pPr>
      <w:r w:rsidRPr="00030760">
        <w:rPr>
          <w:rFonts w:ascii="Palatino Linotype" w:hAnsi="Palatino Linotype" w:cs="Arial"/>
          <w:b/>
          <w:bCs/>
          <w:color w:val="222222"/>
          <w:sz w:val="28"/>
          <w:lang w:eastAsia="es-MX"/>
        </w:rPr>
        <w:t xml:space="preserve">CUARTO. </w:t>
      </w:r>
      <w:r w:rsidRPr="00030760">
        <w:rPr>
          <w:rFonts w:ascii="Palatino Linotype" w:hAnsi="Palatino Linotype"/>
          <w:b/>
          <w:color w:val="222222"/>
          <w:sz w:val="24"/>
          <w:lang w:eastAsia="es-ES_tradnl"/>
        </w:rPr>
        <w:t>Notifíquese</w:t>
      </w:r>
      <w:r w:rsidRPr="00030760">
        <w:rPr>
          <w:rFonts w:ascii="Palatino Linotype" w:hAnsi="Palatino Linotype"/>
          <w:color w:val="222222"/>
          <w:sz w:val="24"/>
          <w:lang w:eastAsia="es-ES_tradnl"/>
        </w:rPr>
        <w:t xml:space="preserve"> a</w:t>
      </w:r>
      <w:r w:rsidR="00A16232" w:rsidRPr="00030760">
        <w:rPr>
          <w:rFonts w:ascii="Palatino Linotype" w:hAnsi="Palatino Linotype"/>
          <w:color w:val="222222"/>
          <w:sz w:val="24"/>
          <w:lang w:eastAsia="es-ES_tradnl"/>
        </w:rPr>
        <w:t xml:space="preserve"> </w:t>
      </w:r>
      <w:r w:rsidR="00A16232" w:rsidRPr="00030760">
        <w:rPr>
          <w:rFonts w:ascii="Palatino Linotype" w:hAnsi="Palatino Linotype"/>
          <w:b/>
          <w:color w:val="222222"/>
          <w:sz w:val="24"/>
          <w:lang w:eastAsia="es-ES_tradnl"/>
        </w:rPr>
        <w:t>LA</w:t>
      </w:r>
      <w:r w:rsidRPr="00030760">
        <w:rPr>
          <w:rFonts w:ascii="Palatino Linotype" w:hAnsi="Palatino Linotype"/>
          <w:color w:val="222222"/>
          <w:sz w:val="24"/>
          <w:lang w:eastAsia="es-ES_tradnl"/>
        </w:rPr>
        <w:t xml:space="preserve"> </w:t>
      </w:r>
      <w:r w:rsidRPr="00030760">
        <w:rPr>
          <w:rFonts w:ascii="Palatino Linotype" w:hAnsi="Palatino Linotype"/>
          <w:b/>
          <w:color w:val="222222"/>
          <w:sz w:val="24"/>
          <w:lang w:eastAsia="es-ES_tradnl"/>
        </w:rPr>
        <w:t>RECURRENTE</w:t>
      </w:r>
      <w:r w:rsidRPr="00030760">
        <w:rPr>
          <w:rFonts w:ascii="Palatino Linotype" w:hAnsi="Palatino Linotype"/>
          <w:color w:val="222222"/>
          <w:sz w:val="24"/>
          <w:lang w:eastAsia="es-ES_tradnl"/>
        </w:rPr>
        <w:t xml:space="preserve"> la </w:t>
      </w:r>
      <w:r w:rsidRPr="00030760">
        <w:rPr>
          <w:rFonts w:ascii="Palatino Linotype" w:hAnsi="Palatino Linotype" w:cs="Arial"/>
          <w:sz w:val="24"/>
        </w:rPr>
        <w:t>presente</w:t>
      </w:r>
      <w:r w:rsidRPr="00030760">
        <w:rPr>
          <w:rFonts w:ascii="Palatino Linotype" w:hAnsi="Palatino Linotype"/>
          <w:color w:val="222222"/>
          <w:sz w:val="24"/>
          <w:lang w:eastAsia="es-ES_tradnl"/>
        </w:rPr>
        <w:t xml:space="preserve"> resolución </w:t>
      </w:r>
    </w:p>
    <w:p w:rsidR="00807C81" w:rsidRPr="00484EA8" w:rsidRDefault="00807C81" w:rsidP="00C53702">
      <w:pPr>
        <w:spacing w:after="0" w:line="360" w:lineRule="auto"/>
        <w:ind w:right="49"/>
        <w:jc w:val="both"/>
        <w:rPr>
          <w:rFonts w:ascii="Palatino Linotype" w:hAnsi="Palatino Linotype"/>
          <w:color w:val="222222"/>
          <w:sz w:val="24"/>
          <w:lang w:eastAsia="es-ES_tradnl"/>
        </w:rPr>
      </w:pPr>
      <w:r w:rsidRPr="00030760">
        <w:rPr>
          <w:rFonts w:ascii="Palatino Linotype" w:hAnsi="Palatino Linotype" w:cs="Arial"/>
          <w:b/>
          <w:bCs/>
          <w:color w:val="222222"/>
          <w:sz w:val="28"/>
          <w:lang w:eastAsia="es-MX"/>
        </w:rPr>
        <w:lastRenderedPageBreak/>
        <w:t>QUINTO.</w:t>
      </w:r>
      <w:r w:rsidRPr="00030760">
        <w:rPr>
          <w:rFonts w:ascii="Palatino Linotype" w:hAnsi="Palatino Linotype"/>
          <w:color w:val="222222"/>
          <w:szCs w:val="17"/>
          <w:lang w:eastAsia="es-ES_tradnl"/>
        </w:rPr>
        <w:t xml:space="preserve"> </w:t>
      </w:r>
      <w:r w:rsidRPr="00030760">
        <w:rPr>
          <w:rFonts w:ascii="Palatino Linotype" w:hAnsi="Palatino Linotype"/>
          <w:b/>
          <w:color w:val="222222"/>
          <w:sz w:val="24"/>
          <w:szCs w:val="24"/>
          <w:lang w:eastAsia="es-ES_tradnl"/>
        </w:rPr>
        <w:t>Hágase del conocimiento</w:t>
      </w:r>
      <w:r w:rsidR="007E2E8F" w:rsidRPr="00030760">
        <w:rPr>
          <w:rFonts w:ascii="Palatino Linotype" w:hAnsi="Palatino Linotype"/>
          <w:color w:val="222222"/>
          <w:sz w:val="24"/>
          <w:szCs w:val="24"/>
          <w:lang w:eastAsia="es-ES_tradnl"/>
        </w:rPr>
        <w:t xml:space="preserve"> a</w:t>
      </w:r>
      <w:r w:rsidR="00A16232" w:rsidRPr="00030760">
        <w:rPr>
          <w:rFonts w:ascii="Palatino Linotype" w:hAnsi="Palatino Linotype"/>
          <w:color w:val="222222"/>
          <w:sz w:val="24"/>
          <w:szCs w:val="24"/>
          <w:lang w:eastAsia="es-ES_tradnl"/>
        </w:rPr>
        <w:t xml:space="preserve"> </w:t>
      </w:r>
      <w:r w:rsidR="00A16232" w:rsidRPr="00030760">
        <w:rPr>
          <w:rFonts w:ascii="Palatino Linotype" w:hAnsi="Palatino Linotype"/>
          <w:b/>
          <w:color w:val="222222"/>
          <w:sz w:val="24"/>
          <w:szCs w:val="24"/>
          <w:lang w:eastAsia="es-ES_tradnl"/>
        </w:rPr>
        <w:t>LA</w:t>
      </w:r>
      <w:r w:rsidR="007E2E8F" w:rsidRPr="00030760">
        <w:rPr>
          <w:rFonts w:ascii="Palatino Linotype" w:hAnsi="Palatino Linotype"/>
          <w:color w:val="222222"/>
          <w:sz w:val="24"/>
          <w:szCs w:val="24"/>
          <w:lang w:eastAsia="es-ES_tradnl"/>
        </w:rPr>
        <w:t xml:space="preserve"> </w:t>
      </w:r>
      <w:r w:rsidRPr="00030760">
        <w:rPr>
          <w:rFonts w:ascii="Palatino Linotype" w:hAnsi="Palatino Linotype"/>
          <w:b/>
          <w:color w:val="222222"/>
          <w:sz w:val="24"/>
          <w:szCs w:val="24"/>
          <w:lang w:eastAsia="es-ES_tradnl"/>
        </w:rPr>
        <w:t>RECURRENTE</w:t>
      </w:r>
      <w:r w:rsidRPr="00030760">
        <w:rPr>
          <w:rFonts w:ascii="Palatino Linotype" w:hAnsi="Palatino Linotype"/>
          <w:color w:val="222222"/>
          <w:sz w:val="24"/>
          <w:szCs w:val="24"/>
          <w:lang w:eastAsia="es-ES_tradnl"/>
        </w:rPr>
        <w:t xml:space="preserve"> que, de conformidad con lo establecido en el artículo 196 de la </w:t>
      </w:r>
      <w:r w:rsidRPr="00030760">
        <w:rPr>
          <w:rFonts w:ascii="Palatino Linotype" w:hAnsi="Palatino Linotype" w:cs="Arial"/>
          <w:sz w:val="24"/>
          <w:szCs w:val="24"/>
        </w:rPr>
        <w:t>Ley</w:t>
      </w:r>
      <w:r w:rsidRPr="00030760">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807C81" w:rsidRPr="00484EA8" w:rsidRDefault="00807C81" w:rsidP="00C53702">
      <w:pPr>
        <w:spacing w:after="0" w:line="360" w:lineRule="auto"/>
        <w:ind w:right="49"/>
        <w:jc w:val="both"/>
        <w:rPr>
          <w:rFonts w:ascii="Palatino Linotype" w:hAnsi="Palatino Linotype"/>
          <w:color w:val="222222"/>
          <w:lang w:eastAsia="es-ES_tradnl"/>
        </w:rPr>
      </w:pPr>
    </w:p>
    <w:p w:rsidR="00807C81" w:rsidRPr="00C53702" w:rsidRDefault="00807C81" w:rsidP="00C53702">
      <w:pPr>
        <w:spacing w:after="0" w:line="360" w:lineRule="auto"/>
        <w:jc w:val="both"/>
        <w:rPr>
          <w:rFonts w:ascii="Palatino Linotype" w:hAnsi="Palatino Linotype"/>
          <w:sz w:val="24"/>
          <w:szCs w:val="24"/>
          <w:lang w:eastAsia="es-ES_tradnl"/>
        </w:rPr>
      </w:pPr>
      <w:r w:rsidRPr="00030760">
        <w:rPr>
          <w:rFonts w:ascii="Palatino Linotype" w:hAnsi="Palatino Linotype" w:cs="Arial"/>
          <w:b/>
          <w:bCs/>
          <w:color w:val="222222"/>
          <w:sz w:val="28"/>
          <w:lang w:eastAsia="es-MX"/>
        </w:rPr>
        <w:t>SEXTO</w:t>
      </w:r>
      <w:r w:rsidRPr="00030760">
        <w:rPr>
          <w:rFonts w:ascii="Palatino Linotype" w:hAnsi="Palatino Linotype"/>
          <w:b/>
          <w:sz w:val="28"/>
          <w:szCs w:val="25"/>
        </w:rPr>
        <w:t xml:space="preserve">. </w:t>
      </w:r>
      <w:r w:rsidRPr="00030760">
        <w:rPr>
          <w:rFonts w:ascii="Palatino Linotype" w:hAnsi="Palatino Linotype"/>
          <w:b/>
          <w:sz w:val="24"/>
          <w:szCs w:val="24"/>
        </w:rPr>
        <w:t>Gírese</w:t>
      </w:r>
      <w:r w:rsidRPr="00030760">
        <w:rPr>
          <w:rFonts w:ascii="Palatino Linotype" w:hAnsi="Palatino Linotype"/>
          <w:sz w:val="24"/>
          <w:szCs w:val="24"/>
        </w:rPr>
        <w:t xml:space="preserve"> </w:t>
      </w:r>
      <w:r w:rsidRPr="00030760">
        <w:rPr>
          <w:rFonts w:ascii="Palatino Linotype" w:hAnsi="Palatino Linotype"/>
          <w:sz w:val="24"/>
          <w:szCs w:val="24"/>
          <w:lang w:eastAsia="es-ES_tradnl"/>
        </w:rPr>
        <w:t xml:space="preserve">oficio al Titular de la Contraloría Interna y Órgano de Control y Vigilancia de este </w:t>
      </w:r>
      <w:r w:rsidRPr="00030760">
        <w:rPr>
          <w:rFonts w:ascii="Palatino Linotype" w:hAnsi="Palatino Linotype" w:cs="Arial"/>
          <w:sz w:val="24"/>
          <w:szCs w:val="24"/>
          <w:lang w:val="es-MX"/>
        </w:rPr>
        <w:t>Instituto</w:t>
      </w:r>
      <w:r w:rsidRPr="00030760">
        <w:rPr>
          <w:rFonts w:ascii="Palatino Linotype" w:hAnsi="Palatino Linotype"/>
          <w:sz w:val="24"/>
          <w:szCs w:val="24"/>
          <w:lang w:eastAsia="es-ES_tradnl"/>
        </w:rPr>
        <w:t xml:space="preserve">, de conformidad con el artículo 190 de la Ley de Transparencia y </w:t>
      </w:r>
      <w:r w:rsidRPr="00030760">
        <w:rPr>
          <w:rFonts w:ascii="Palatino Linotype" w:hAnsi="Palatino Linotype"/>
          <w:color w:val="222222"/>
          <w:sz w:val="24"/>
          <w:szCs w:val="24"/>
          <w:shd w:val="clear" w:color="auto" w:fill="FFFFFF"/>
        </w:rPr>
        <w:t>Acceso</w:t>
      </w:r>
      <w:r w:rsidRPr="00030760">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030760">
        <w:rPr>
          <w:rFonts w:ascii="Palatino Linotype" w:hAnsi="Palatino Linotype"/>
          <w:b/>
          <w:sz w:val="24"/>
          <w:szCs w:val="24"/>
          <w:lang w:eastAsia="es-ES_tradnl"/>
        </w:rPr>
        <w:t>QUINTO</w:t>
      </w:r>
      <w:r w:rsidRPr="00030760">
        <w:rPr>
          <w:rFonts w:ascii="Palatino Linotype" w:hAnsi="Palatino Linotype"/>
          <w:sz w:val="24"/>
          <w:szCs w:val="24"/>
          <w:lang w:eastAsia="es-ES_tradnl"/>
        </w:rPr>
        <w:t xml:space="preserve"> de la presente resolución.</w:t>
      </w:r>
    </w:p>
    <w:p w:rsidR="00807C81" w:rsidRPr="00484EA8" w:rsidRDefault="00807C81" w:rsidP="00C53702">
      <w:pPr>
        <w:spacing w:after="0" w:line="360" w:lineRule="auto"/>
        <w:jc w:val="both"/>
        <w:rPr>
          <w:rFonts w:ascii="Palatino Linotype" w:hAnsi="Palatino Linotype" w:cs="Arial"/>
          <w:b/>
          <w:bCs/>
          <w:color w:val="222222"/>
          <w:lang w:eastAsia="es-MX"/>
        </w:rPr>
      </w:pPr>
    </w:p>
    <w:p w:rsidR="00C53702" w:rsidRPr="00484EA8" w:rsidRDefault="00484EA8" w:rsidP="00484EA8">
      <w:pPr>
        <w:spacing w:after="0" w:line="360" w:lineRule="auto"/>
        <w:jc w:val="both"/>
        <w:rPr>
          <w:rFonts w:ascii="Palatino Linotype" w:hAnsi="Palatino Linotype"/>
          <w:sz w:val="24"/>
          <w:szCs w:val="24"/>
          <w:lang w:eastAsia="es-ES_tradnl"/>
        </w:rPr>
      </w:pPr>
      <w:r w:rsidRPr="00484EA8">
        <w:rPr>
          <w:rFonts w:ascii="Palatino Linotype" w:eastAsia="Times New Roman" w:hAnsi="Palatino Linotype" w:cs="Arial"/>
          <w:sz w:val="24"/>
          <w:szCs w:val="24"/>
          <w:lang w:val="es-MX"/>
        </w:rPr>
        <w:t>ASÍ LO RESUELVE, POR UNANIMIDAD DE VOTOS EL PLENO DEL</w:t>
      </w:r>
      <w:r w:rsidRPr="00484EA8">
        <w:rPr>
          <w:rFonts w:ascii="Palatino Linotype" w:eastAsia="Arial Unicode MS" w:hAnsi="Palatino Linotype" w:cs="Arial"/>
          <w:sz w:val="24"/>
          <w:szCs w:val="24"/>
          <w:lang w:val="es-MX"/>
        </w:rPr>
        <w:t xml:space="preserve"> INSTITUTO DE </w:t>
      </w:r>
      <w:r w:rsidRPr="00484EA8">
        <w:rPr>
          <w:rFonts w:ascii="Palatino Linotype" w:eastAsia="Times New Roman" w:hAnsi="Palatino Linotype" w:cs="Times New Roman"/>
          <w:sz w:val="24"/>
          <w:szCs w:val="24"/>
          <w:lang w:val="es-MX" w:eastAsia="en-US"/>
        </w:rPr>
        <w:t>TRANSPARENCIA</w:t>
      </w:r>
      <w:r w:rsidRPr="00484EA8">
        <w:rPr>
          <w:rFonts w:ascii="Palatino Linotype" w:eastAsia="Arial Unicode MS" w:hAnsi="Palatino Linotype" w:cs="Arial"/>
          <w:sz w:val="24"/>
          <w:szCs w:val="24"/>
          <w:lang w:val="es-MX"/>
        </w:rPr>
        <w:t>, ACCESO A LA INFORMACIÓN PÚBLICA Y PROTECCIÓN DE DATOS PERSONALES DEL ESTADO DE MÉXICO Y MUNICIPIOS</w:t>
      </w:r>
      <w:r w:rsidRPr="00484EA8">
        <w:rPr>
          <w:rFonts w:ascii="Palatino Linotype" w:eastAsia="Times New Roman" w:hAnsi="Palatino Linotype" w:cs="Arial"/>
          <w:sz w:val="24"/>
          <w:szCs w:val="24"/>
          <w:lang w:val="es-MX"/>
        </w:rPr>
        <w:t>, CONFORMADO POR LOS COMISIONADOS ZULEMA MARTÍNEZ SÁNCHEZ, EVA ABAID YAPUR, JOSÉ GUADALUPE LUNA HERNÁNDEZ, JAVIER MARTÍNEZ CRUZ Y LUIS GUSTAVO PARRA NORIEGA; EN</w:t>
      </w:r>
      <w:r w:rsidRPr="00484EA8">
        <w:rPr>
          <w:rFonts w:ascii="Palatino Linotype" w:eastAsia="Times New Roman" w:hAnsi="Palatino Linotype" w:cs="Arial"/>
          <w:sz w:val="24"/>
          <w:szCs w:val="24"/>
          <w:shd w:val="clear" w:color="auto" w:fill="FFFFFF" w:themeFill="background1"/>
          <w:lang w:val="es-MX"/>
        </w:rPr>
        <w:t xml:space="preserve"> LA </w:t>
      </w:r>
      <w:r w:rsidRPr="00484EA8">
        <w:rPr>
          <w:rFonts w:ascii="Palatino Linotype" w:eastAsia="Times New Roman" w:hAnsi="Palatino Linotype" w:cs="Arial"/>
          <w:sz w:val="24"/>
          <w:szCs w:val="24"/>
          <w:shd w:val="clear" w:color="auto" w:fill="FFFFFF"/>
          <w:lang w:val="es-MX"/>
        </w:rPr>
        <w:t>TRI</w:t>
      </w:r>
      <w:r w:rsidRPr="00484EA8">
        <w:rPr>
          <w:rFonts w:ascii="Palatino Linotype" w:eastAsia="Times New Roman" w:hAnsi="Palatino Linotype" w:cs="Arial"/>
          <w:sz w:val="24"/>
          <w:szCs w:val="24"/>
          <w:lang w:val="es-MX"/>
        </w:rPr>
        <w:t>GÉSIMA SEGUNDA SESIÓN ORDINARIA CELEBRADA EL DÍA CUATRO DE SEPTIEMBRE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114283" w:rsidRPr="00C53702" w:rsidTr="00E642F0">
        <w:trPr>
          <w:jc w:val="center"/>
        </w:trPr>
        <w:tc>
          <w:tcPr>
            <w:tcW w:w="10368" w:type="dxa"/>
          </w:tcPr>
          <w:p w:rsidR="00484EA8" w:rsidRPr="00C53702" w:rsidRDefault="00484EA8" w:rsidP="00484EA8">
            <w:pPr>
              <w:spacing w:after="0" w:line="240" w:lineRule="auto"/>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C53702" w:rsidTr="00E642F0">
              <w:trPr>
                <w:jc w:val="center"/>
              </w:trPr>
              <w:tc>
                <w:tcPr>
                  <w:tcW w:w="10365" w:type="dxa"/>
                  <w:gridSpan w:val="2"/>
                  <w:shd w:val="clear" w:color="auto" w:fill="auto"/>
                </w:tcPr>
                <w:p w:rsidR="00484EA8" w:rsidRDefault="00484EA8" w:rsidP="00484EA8">
                  <w:pPr>
                    <w:spacing w:after="0" w:line="240" w:lineRule="auto"/>
                    <w:rPr>
                      <w:rFonts w:ascii="Palatino Linotype" w:hAnsi="Palatino Linotype" w:cs="Arial"/>
                      <w:b/>
                      <w:sz w:val="24"/>
                      <w:szCs w:val="24"/>
                    </w:rPr>
                  </w:pPr>
                </w:p>
                <w:p w:rsidR="00484EA8" w:rsidRDefault="00484EA8" w:rsidP="00484EA8">
                  <w:pPr>
                    <w:spacing w:after="0" w:line="240" w:lineRule="auto"/>
                    <w:jc w:val="center"/>
                    <w:rPr>
                      <w:rFonts w:ascii="Palatino Linotype" w:hAnsi="Palatino Linotype" w:cs="Arial"/>
                      <w:b/>
                      <w:sz w:val="24"/>
                      <w:szCs w:val="24"/>
                    </w:rPr>
                  </w:pPr>
                </w:p>
                <w:p w:rsidR="00114283" w:rsidRPr="00C53702" w:rsidRDefault="00114283" w:rsidP="00484EA8">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Zulema Martínez Sánchez</w:t>
                  </w:r>
                </w:p>
                <w:p w:rsidR="00114283" w:rsidRPr="00484EA8" w:rsidRDefault="00114283" w:rsidP="00484EA8">
                  <w:pPr>
                    <w:spacing w:after="0" w:line="240" w:lineRule="auto"/>
                    <w:jc w:val="center"/>
                    <w:rPr>
                      <w:rFonts w:ascii="Palatino Linotype" w:hAnsi="Palatino Linotype" w:cs="Arial"/>
                      <w:sz w:val="24"/>
                      <w:szCs w:val="24"/>
                    </w:rPr>
                  </w:pPr>
                  <w:r w:rsidRPr="00484EA8">
                    <w:rPr>
                      <w:rFonts w:ascii="Palatino Linotype" w:hAnsi="Palatino Linotype" w:cs="Arial"/>
                      <w:sz w:val="24"/>
                      <w:szCs w:val="24"/>
                    </w:rPr>
                    <w:t>Comisionada Presidenta</w:t>
                  </w:r>
                </w:p>
                <w:p w:rsidR="00114283" w:rsidRPr="00C53702" w:rsidRDefault="00114283" w:rsidP="00484EA8">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(RÚBRICA)</w:t>
                  </w:r>
                </w:p>
              </w:tc>
            </w:tr>
            <w:tr w:rsidR="00114283" w:rsidRPr="00C53702" w:rsidTr="00E642F0">
              <w:trPr>
                <w:jc w:val="center"/>
              </w:trPr>
              <w:tc>
                <w:tcPr>
                  <w:tcW w:w="5182" w:type="dxa"/>
                  <w:shd w:val="clear" w:color="auto" w:fill="auto"/>
                </w:tcPr>
                <w:p w:rsidR="00114283" w:rsidRPr="00C53702" w:rsidRDefault="00114283" w:rsidP="00C53702">
                  <w:pPr>
                    <w:spacing w:after="0" w:line="240" w:lineRule="auto"/>
                    <w:jc w:val="center"/>
                    <w:rPr>
                      <w:rFonts w:ascii="Palatino Linotype" w:hAnsi="Palatino Linotype" w:cs="Arial"/>
                      <w:b/>
                      <w:sz w:val="24"/>
                      <w:szCs w:val="24"/>
                    </w:rPr>
                  </w:pPr>
                </w:p>
                <w:p w:rsidR="00823855" w:rsidRDefault="00823855" w:rsidP="00C53702">
                  <w:pPr>
                    <w:spacing w:after="0" w:line="240" w:lineRule="auto"/>
                    <w:jc w:val="center"/>
                    <w:rPr>
                      <w:rFonts w:ascii="Palatino Linotype" w:hAnsi="Palatino Linotype" w:cs="Arial"/>
                      <w:b/>
                      <w:sz w:val="24"/>
                      <w:szCs w:val="24"/>
                    </w:rPr>
                  </w:pPr>
                </w:p>
                <w:p w:rsidR="00C53702" w:rsidRDefault="00C53702" w:rsidP="00C53702">
                  <w:pPr>
                    <w:spacing w:after="0" w:line="240" w:lineRule="auto"/>
                    <w:jc w:val="center"/>
                    <w:rPr>
                      <w:rFonts w:ascii="Palatino Linotype" w:hAnsi="Palatino Linotype" w:cs="Arial"/>
                      <w:b/>
                      <w:sz w:val="24"/>
                      <w:szCs w:val="24"/>
                    </w:rPr>
                  </w:pPr>
                </w:p>
                <w:p w:rsidR="004D236D" w:rsidRPr="00C53702" w:rsidRDefault="004D236D" w:rsidP="00C53702">
                  <w:pPr>
                    <w:spacing w:after="0" w:line="240" w:lineRule="auto"/>
                    <w:jc w:val="center"/>
                    <w:rPr>
                      <w:rFonts w:ascii="Palatino Linotype" w:hAnsi="Palatino Linotype" w:cs="Arial"/>
                      <w:b/>
                      <w:sz w:val="24"/>
                      <w:szCs w:val="24"/>
                    </w:rPr>
                  </w:pPr>
                </w:p>
                <w:p w:rsidR="00114283" w:rsidRPr="00C53702" w:rsidRDefault="00114283" w:rsidP="00C53702">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 xml:space="preserve">Eva </w:t>
                  </w:r>
                  <w:proofErr w:type="spellStart"/>
                  <w:r w:rsidRPr="00C53702">
                    <w:rPr>
                      <w:rFonts w:ascii="Palatino Linotype" w:hAnsi="Palatino Linotype" w:cs="Arial"/>
                      <w:b/>
                      <w:sz w:val="24"/>
                      <w:szCs w:val="24"/>
                    </w:rPr>
                    <w:t>Abaid</w:t>
                  </w:r>
                  <w:proofErr w:type="spellEnd"/>
                  <w:r w:rsidRPr="00C53702">
                    <w:rPr>
                      <w:rFonts w:ascii="Palatino Linotype" w:hAnsi="Palatino Linotype" w:cs="Arial"/>
                      <w:b/>
                      <w:sz w:val="24"/>
                      <w:szCs w:val="24"/>
                    </w:rPr>
                    <w:t xml:space="preserve"> </w:t>
                  </w:r>
                  <w:proofErr w:type="spellStart"/>
                  <w:r w:rsidRPr="00C53702">
                    <w:rPr>
                      <w:rFonts w:ascii="Palatino Linotype" w:hAnsi="Palatino Linotype" w:cs="Arial"/>
                      <w:b/>
                      <w:sz w:val="24"/>
                      <w:szCs w:val="24"/>
                    </w:rPr>
                    <w:t>Yapur</w:t>
                  </w:r>
                  <w:proofErr w:type="spellEnd"/>
                </w:p>
                <w:p w:rsidR="00114283" w:rsidRPr="00484EA8" w:rsidRDefault="00114283" w:rsidP="00C53702">
                  <w:pPr>
                    <w:spacing w:after="0" w:line="240" w:lineRule="auto"/>
                    <w:jc w:val="center"/>
                    <w:rPr>
                      <w:rFonts w:ascii="Palatino Linotype" w:hAnsi="Palatino Linotype" w:cs="Arial"/>
                      <w:sz w:val="24"/>
                      <w:szCs w:val="24"/>
                    </w:rPr>
                  </w:pPr>
                  <w:r w:rsidRPr="00484EA8">
                    <w:rPr>
                      <w:rFonts w:ascii="Palatino Linotype" w:hAnsi="Palatino Linotype" w:cs="Arial"/>
                      <w:sz w:val="24"/>
                      <w:szCs w:val="24"/>
                    </w:rPr>
                    <w:t>Comisionada</w:t>
                  </w:r>
                </w:p>
                <w:p w:rsidR="00114283" w:rsidRPr="00C53702" w:rsidRDefault="00114283" w:rsidP="00C53702">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(RÚBRICA)</w:t>
                  </w:r>
                </w:p>
              </w:tc>
              <w:tc>
                <w:tcPr>
                  <w:tcW w:w="5183" w:type="dxa"/>
                  <w:shd w:val="clear" w:color="auto" w:fill="auto"/>
                </w:tcPr>
                <w:p w:rsidR="00114283" w:rsidRPr="00C53702" w:rsidRDefault="00114283" w:rsidP="00484EA8">
                  <w:pPr>
                    <w:spacing w:after="0" w:line="240" w:lineRule="auto"/>
                    <w:jc w:val="center"/>
                    <w:rPr>
                      <w:rFonts w:ascii="Palatino Linotype" w:hAnsi="Palatino Linotype" w:cs="Arial"/>
                      <w:b/>
                      <w:sz w:val="24"/>
                      <w:szCs w:val="24"/>
                    </w:rPr>
                  </w:pPr>
                </w:p>
                <w:p w:rsidR="00386BF7" w:rsidRDefault="00386BF7" w:rsidP="00484EA8">
                  <w:pPr>
                    <w:spacing w:after="0" w:line="240" w:lineRule="auto"/>
                    <w:jc w:val="center"/>
                    <w:rPr>
                      <w:rFonts w:ascii="Palatino Linotype" w:hAnsi="Palatino Linotype" w:cs="Arial"/>
                      <w:b/>
                      <w:sz w:val="24"/>
                      <w:szCs w:val="24"/>
                    </w:rPr>
                  </w:pPr>
                </w:p>
                <w:p w:rsidR="004D236D" w:rsidRPr="00C53702" w:rsidRDefault="004D236D" w:rsidP="00484EA8">
                  <w:pPr>
                    <w:spacing w:after="0" w:line="240" w:lineRule="auto"/>
                    <w:jc w:val="center"/>
                    <w:rPr>
                      <w:rFonts w:ascii="Palatino Linotype" w:hAnsi="Palatino Linotype" w:cs="Arial"/>
                      <w:b/>
                      <w:sz w:val="24"/>
                      <w:szCs w:val="24"/>
                    </w:rPr>
                  </w:pPr>
                </w:p>
                <w:p w:rsidR="00293B42" w:rsidRPr="00C53702" w:rsidRDefault="00293B42" w:rsidP="00484EA8">
                  <w:pPr>
                    <w:spacing w:after="0" w:line="240" w:lineRule="auto"/>
                    <w:jc w:val="center"/>
                    <w:rPr>
                      <w:rFonts w:ascii="Palatino Linotype" w:hAnsi="Palatino Linotype" w:cs="Arial"/>
                      <w:b/>
                      <w:sz w:val="24"/>
                      <w:szCs w:val="24"/>
                    </w:rPr>
                  </w:pPr>
                </w:p>
                <w:p w:rsidR="00114283" w:rsidRPr="00C53702" w:rsidRDefault="00114283" w:rsidP="00484EA8">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José Guadalupe Luna Hernández</w:t>
                  </w:r>
                </w:p>
                <w:p w:rsidR="00114283" w:rsidRPr="00484EA8" w:rsidRDefault="00114283" w:rsidP="00484EA8">
                  <w:pPr>
                    <w:spacing w:after="0" w:line="240" w:lineRule="auto"/>
                    <w:jc w:val="center"/>
                    <w:rPr>
                      <w:rFonts w:ascii="Palatino Linotype" w:hAnsi="Palatino Linotype" w:cs="Arial"/>
                      <w:sz w:val="24"/>
                      <w:szCs w:val="24"/>
                    </w:rPr>
                  </w:pPr>
                  <w:r w:rsidRPr="00484EA8">
                    <w:rPr>
                      <w:rFonts w:ascii="Palatino Linotype" w:hAnsi="Palatino Linotype" w:cs="Arial"/>
                      <w:sz w:val="24"/>
                      <w:szCs w:val="24"/>
                    </w:rPr>
                    <w:t>Comisionado</w:t>
                  </w:r>
                </w:p>
                <w:p w:rsidR="00114283" w:rsidRPr="00C53702" w:rsidRDefault="00114283" w:rsidP="00484EA8">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(RÚBRICA)</w:t>
                  </w:r>
                </w:p>
              </w:tc>
            </w:tr>
            <w:tr w:rsidR="00114283" w:rsidRPr="00C53702" w:rsidTr="00E642F0">
              <w:trPr>
                <w:jc w:val="center"/>
              </w:trPr>
              <w:tc>
                <w:tcPr>
                  <w:tcW w:w="5182" w:type="dxa"/>
                  <w:shd w:val="clear" w:color="auto" w:fill="auto"/>
                </w:tcPr>
                <w:p w:rsidR="00114283" w:rsidRPr="00C53702" w:rsidRDefault="00114283" w:rsidP="00C53702">
                  <w:pPr>
                    <w:spacing w:after="0" w:line="240" w:lineRule="auto"/>
                    <w:jc w:val="center"/>
                    <w:rPr>
                      <w:rFonts w:ascii="Palatino Linotype" w:hAnsi="Palatino Linotype" w:cs="Arial"/>
                      <w:b/>
                      <w:sz w:val="24"/>
                      <w:szCs w:val="24"/>
                    </w:rPr>
                  </w:pPr>
                </w:p>
                <w:p w:rsidR="006E3C06" w:rsidRPr="00C53702" w:rsidRDefault="006E3C06" w:rsidP="00C53702">
                  <w:pPr>
                    <w:spacing w:after="0" w:line="240" w:lineRule="auto"/>
                    <w:jc w:val="center"/>
                    <w:rPr>
                      <w:rFonts w:ascii="Palatino Linotype" w:hAnsi="Palatino Linotype" w:cs="Arial"/>
                      <w:b/>
                      <w:sz w:val="24"/>
                      <w:szCs w:val="24"/>
                    </w:rPr>
                  </w:pPr>
                </w:p>
                <w:p w:rsidR="004721E9" w:rsidRDefault="004721E9" w:rsidP="00C53702">
                  <w:pPr>
                    <w:spacing w:after="0" w:line="240" w:lineRule="auto"/>
                    <w:jc w:val="center"/>
                    <w:rPr>
                      <w:rFonts w:ascii="Palatino Linotype" w:hAnsi="Palatino Linotype" w:cs="Arial"/>
                      <w:b/>
                      <w:sz w:val="24"/>
                      <w:szCs w:val="24"/>
                    </w:rPr>
                  </w:pPr>
                </w:p>
                <w:p w:rsidR="004D236D" w:rsidRPr="00C53702" w:rsidRDefault="004D236D" w:rsidP="00484EA8">
                  <w:pPr>
                    <w:spacing w:after="0" w:line="240" w:lineRule="auto"/>
                    <w:rPr>
                      <w:rFonts w:ascii="Palatino Linotype" w:hAnsi="Palatino Linotype" w:cs="Arial"/>
                      <w:b/>
                      <w:sz w:val="24"/>
                      <w:szCs w:val="24"/>
                    </w:rPr>
                  </w:pPr>
                </w:p>
                <w:p w:rsidR="00114283" w:rsidRPr="00C53702" w:rsidRDefault="00114283" w:rsidP="00C53702">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Javier Martínez Cruz</w:t>
                  </w:r>
                </w:p>
                <w:p w:rsidR="00114283" w:rsidRPr="00484EA8" w:rsidRDefault="00114283" w:rsidP="00C53702">
                  <w:pPr>
                    <w:spacing w:after="0" w:line="240" w:lineRule="auto"/>
                    <w:jc w:val="center"/>
                    <w:rPr>
                      <w:rFonts w:ascii="Palatino Linotype" w:hAnsi="Palatino Linotype" w:cs="Arial"/>
                      <w:sz w:val="24"/>
                      <w:szCs w:val="24"/>
                    </w:rPr>
                  </w:pPr>
                  <w:r w:rsidRPr="00484EA8">
                    <w:rPr>
                      <w:rFonts w:ascii="Palatino Linotype" w:hAnsi="Palatino Linotype" w:cs="Arial"/>
                      <w:sz w:val="24"/>
                      <w:szCs w:val="24"/>
                    </w:rPr>
                    <w:t>Comisionado</w:t>
                  </w:r>
                </w:p>
                <w:p w:rsidR="00114283" w:rsidRPr="00C53702" w:rsidRDefault="00114283" w:rsidP="00C53702">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(RÚBRICA)</w:t>
                  </w:r>
                </w:p>
              </w:tc>
              <w:tc>
                <w:tcPr>
                  <w:tcW w:w="5183" w:type="dxa"/>
                  <w:shd w:val="clear" w:color="auto" w:fill="auto"/>
                </w:tcPr>
                <w:p w:rsidR="00114283" w:rsidRPr="00C53702" w:rsidRDefault="00114283" w:rsidP="00C53702">
                  <w:pPr>
                    <w:spacing w:after="0" w:line="240" w:lineRule="auto"/>
                    <w:jc w:val="center"/>
                    <w:rPr>
                      <w:rFonts w:ascii="Palatino Linotype" w:hAnsi="Palatino Linotype" w:cs="Arial"/>
                      <w:b/>
                      <w:sz w:val="24"/>
                      <w:szCs w:val="24"/>
                    </w:rPr>
                  </w:pPr>
                </w:p>
                <w:p w:rsidR="004721E9" w:rsidRDefault="004721E9" w:rsidP="00C53702">
                  <w:pPr>
                    <w:spacing w:after="0" w:line="240" w:lineRule="auto"/>
                    <w:jc w:val="center"/>
                    <w:rPr>
                      <w:rFonts w:ascii="Palatino Linotype" w:hAnsi="Palatino Linotype" w:cs="Arial"/>
                      <w:b/>
                      <w:sz w:val="24"/>
                      <w:szCs w:val="24"/>
                    </w:rPr>
                  </w:pPr>
                </w:p>
                <w:p w:rsidR="004D236D" w:rsidRDefault="004D236D" w:rsidP="00C53702">
                  <w:pPr>
                    <w:spacing w:after="0" w:line="240" w:lineRule="auto"/>
                    <w:jc w:val="center"/>
                    <w:rPr>
                      <w:rFonts w:ascii="Palatino Linotype" w:hAnsi="Palatino Linotype" w:cs="Arial"/>
                      <w:b/>
                      <w:sz w:val="24"/>
                      <w:szCs w:val="24"/>
                    </w:rPr>
                  </w:pPr>
                </w:p>
                <w:p w:rsidR="004721E9" w:rsidRPr="00C53702" w:rsidRDefault="004721E9" w:rsidP="00484EA8">
                  <w:pPr>
                    <w:spacing w:after="0" w:line="240" w:lineRule="auto"/>
                    <w:rPr>
                      <w:rFonts w:ascii="Palatino Linotype" w:hAnsi="Palatino Linotype" w:cs="Arial"/>
                      <w:b/>
                      <w:sz w:val="24"/>
                      <w:szCs w:val="24"/>
                    </w:rPr>
                  </w:pPr>
                </w:p>
                <w:p w:rsidR="00114283" w:rsidRPr="00C53702" w:rsidRDefault="00114283" w:rsidP="00C53702">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Luis Gustavo Parra Noriega</w:t>
                  </w:r>
                </w:p>
                <w:p w:rsidR="00114283" w:rsidRPr="00484EA8" w:rsidRDefault="00114283" w:rsidP="00C53702">
                  <w:pPr>
                    <w:spacing w:after="0" w:line="240" w:lineRule="auto"/>
                    <w:jc w:val="center"/>
                    <w:rPr>
                      <w:rFonts w:ascii="Palatino Linotype" w:hAnsi="Palatino Linotype" w:cs="Arial"/>
                      <w:sz w:val="24"/>
                      <w:szCs w:val="24"/>
                    </w:rPr>
                  </w:pPr>
                  <w:r w:rsidRPr="00484EA8">
                    <w:rPr>
                      <w:rFonts w:ascii="Palatino Linotype" w:hAnsi="Palatino Linotype" w:cs="Arial"/>
                      <w:sz w:val="24"/>
                      <w:szCs w:val="24"/>
                    </w:rPr>
                    <w:t>Comisionado</w:t>
                  </w:r>
                </w:p>
                <w:p w:rsidR="00114283" w:rsidRPr="00C53702" w:rsidRDefault="00114283" w:rsidP="00C53702">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(RÚBRICA)</w:t>
                  </w:r>
                </w:p>
              </w:tc>
            </w:tr>
            <w:tr w:rsidR="00114283" w:rsidRPr="00C53702" w:rsidTr="00E642F0">
              <w:trPr>
                <w:jc w:val="center"/>
              </w:trPr>
              <w:tc>
                <w:tcPr>
                  <w:tcW w:w="10365" w:type="dxa"/>
                  <w:gridSpan w:val="2"/>
                  <w:shd w:val="clear" w:color="auto" w:fill="auto"/>
                </w:tcPr>
                <w:p w:rsidR="002A01A7" w:rsidRPr="00C53702" w:rsidRDefault="002A01A7" w:rsidP="00C53702">
                  <w:pPr>
                    <w:spacing w:after="0" w:line="240" w:lineRule="auto"/>
                    <w:jc w:val="center"/>
                    <w:rPr>
                      <w:rFonts w:ascii="Palatino Linotype" w:hAnsi="Palatino Linotype" w:cs="Arial"/>
                      <w:b/>
                      <w:sz w:val="24"/>
                      <w:szCs w:val="24"/>
                    </w:rPr>
                  </w:pPr>
                </w:p>
                <w:p w:rsidR="002A01A7" w:rsidRDefault="002A01A7" w:rsidP="00C53702">
                  <w:pPr>
                    <w:spacing w:after="0" w:line="240" w:lineRule="auto"/>
                    <w:jc w:val="center"/>
                    <w:rPr>
                      <w:rFonts w:ascii="Palatino Linotype" w:hAnsi="Palatino Linotype" w:cs="Arial"/>
                      <w:b/>
                      <w:sz w:val="24"/>
                      <w:szCs w:val="24"/>
                    </w:rPr>
                  </w:pPr>
                </w:p>
                <w:p w:rsidR="004D236D" w:rsidRPr="00C53702" w:rsidRDefault="004D236D" w:rsidP="00C53702">
                  <w:pPr>
                    <w:spacing w:after="0" w:line="240" w:lineRule="auto"/>
                    <w:jc w:val="center"/>
                    <w:rPr>
                      <w:rFonts w:ascii="Palatino Linotype" w:hAnsi="Palatino Linotype" w:cs="Arial"/>
                      <w:b/>
                      <w:sz w:val="24"/>
                      <w:szCs w:val="24"/>
                    </w:rPr>
                  </w:pPr>
                </w:p>
                <w:p w:rsidR="004721E9" w:rsidRDefault="004721E9" w:rsidP="00C53702">
                  <w:pPr>
                    <w:spacing w:after="0" w:line="240" w:lineRule="auto"/>
                    <w:jc w:val="center"/>
                    <w:rPr>
                      <w:rFonts w:ascii="Palatino Linotype" w:hAnsi="Palatino Linotype" w:cs="Arial"/>
                      <w:b/>
                      <w:sz w:val="24"/>
                      <w:szCs w:val="24"/>
                    </w:rPr>
                  </w:pPr>
                </w:p>
                <w:p w:rsidR="00114283" w:rsidRPr="00C53702" w:rsidRDefault="00114283" w:rsidP="00C53702">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Alexis Tapia Ramírez</w:t>
                  </w:r>
                </w:p>
                <w:p w:rsidR="00114283" w:rsidRPr="00484EA8" w:rsidRDefault="00114283" w:rsidP="00C53702">
                  <w:pPr>
                    <w:spacing w:after="0" w:line="240" w:lineRule="auto"/>
                    <w:jc w:val="center"/>
                    <w:rPr>
                      <w:rFonts w:ascii="Palatino Linotype" w:hAnsi="Palatino Linotype" w:cs="Arial"/>
                      <w:sz w:val="24"/>
                      <w:szCs w:val="24"/>
                    </w:rPr>
                  </w:pPr>
                  <w:r w:rsidRPr="00484EA8">
                    <w:rPr>
                      <w:rFonts w:ascii="Palatino Linotype" w:hAnsi="Palatino Linotype" w:cs="Arial"/>
                      <w:sz w:val="24"/>
                      <w:szCs w:val="24"/>
                    </w:rPr>
                    <w:t>Secretario Técnico del Pleno</w:t>
                  </w:r>
                </w:p>
                <w:p w:rsidR="00114283" w:rsidRPr="00C53702" w:rsidRDefault="00114283" w:rsidP="00C53702">
                  <w:pPr>
                    <w:spacing w:after="0" w:line="240" w:lineRule="auto"/>
                    <w:jc w:val="center"/>
                    <w:rPr>
                      <w:rFonts w:ascii="Palatino Linotype" w:hAnsi="Palatino Linotype" w:cs="Arial"/>
                      <w:b/>
                      <w:sz w:val="24"/>
                      <w:szCs w:val="24"/>
                    </w:rPr>
                  </w:pPr>
                  <w:r w:rsidRPr="00C53702">
                    <w:rPr>
                      <w:rFonts w:ascii="Palatino Linotype" w:hAnsi="Palatino Linotype" w:cs="Arial"/>
                      <w:b/>
                      <w:sz w:val="24"/>
                      <w:szCs w:val="24"/>
                    </w:rPr>
                    <w:t xml:space="preserve">(RÚBRICA) </w:t>
                  </w:r>
                </w:p>
                <w:p w:rsidR="00F617DE" w:rsidRDefault="00F617DE" w:rsidP="0096690C">
                  <w:pPr>
                    <w:spacing w:after="0" w:line="240" w:lineRule="auto"/>
                    <w:jc w:val="center"/>
                    <w:rPr>
                      <w:rFonts w:ascii="Palatino Linotype" w:hAnsi="Palatino Linotype" w:cs="Arial"/>
                      <w:b/>
                      <w:sz w:val="24"/>
                      <w:szCs w:val="24"/>
                    </w:rPr>
                  </w:pPr>
                </w:p>
                <w:p w:rsidR="004D236D" w:rsidRDefault="004D236D" w:rsidP="00484EA8">
                  <w:pPr>
                    <w:spacing w:after="0" w:line="240" w:lineRule="auto"/>
                    <w:rPr>
                      <w:rFonts w:ascii="Palatino Linotype" w:hAnsi="Palatino Linotype" w:cs="Arial"/>
                      <w:b/>
                      <w:sz w:val="24"/>
                      <w:szCs w:val="24"/>
                    </w:rPr>
                  </w:pPr>
                </w:p>
                <w:p w:rsidR="004D236D" w:rsidRDefault="004D236D" w:rsidP="0096690C">
                  <w:pPr>
                    <w:spacing w:after="0" w:line="240" w:lineRule="auto"/>
                    <w:jc w:val="center"/>
                    <w:rPr>
                      <w:rFonts w:ascii="Palatino Linotype" w:hAnsi="Palatino Linotype" w:cs="Arial"/>
                      <w:b/>
                      <w:sz w:val="24"/>
                      <w:szCs w:val="24"/>
                    </w:rPr>
                  </w:pPr>
                </w:p>
                <w:p w:rsidR="004D236D" w:rsidRDefault="004D236D" w:rsidP="0096690C">
                  <w:pPr>
                    <w:spacing w:after="0" w:line="240" w:lineRule="auto"/>
                    <w:jc w:val="center"/>
                    <w:rPr>
                      <w:rFonts w:ascii="Palatino Linotype" w:hAnsi="Palatino Linotype" w:cs="Arial"/>
                      <w:b/>
                      <w:sz w:val="24"/>
                      <w:szCs w:val="24"/>
                    </w:rPr>
                  </w:pPr>
                </w:p>
                <w:p w:rsidR="004D236D" w:rsidRDefault="004D236D" w:rsidP="0096690C">
                  <w:pPr>
                    <w:spacing w:after="0" w:line="240" w:lineRule="auto"/>
                    <w:jc w:val="center"/>
                    <w:rPr>
                      <w:rFonts w:ascii="Palatino Linotype" w:hAnsi="Palatino Linotype" w:cs="Arial"/>
                      <w:b/>
                      <w:sz w:val="24"/>
                      <w:szCs w:val="24"/>
                    </w:rPr>
                  </w:pPr>
                </w:p>
                <w:p w:rsidR="004D236D" w:rsidRPr="00C53702" w:rsidRDefault="004D236D" w:rsidP="0096690C">
                  <w:pPr>
                    <w:spacing w:after="0" w:line="240" w:lineRule="auto"/>
                    <w:jc w:val="center"/>
                    <w:rPr>
                      <w:rFonts w:ascii="Palatino Linotype" w:hAnsi="Palatino Linotype" w:cs="Arial"/>
                      <w:b/>
                      <w:sz w:val="24"/>
                      <w:szCs w:val="24"/>
                    </w:rPr>
                  </w:pPr>
                </w:p>
              </w:tc>
            </w:tr>
          </w:tbl>
          <w:p w:rsidR="00114283" w:rsidRPr="00C53702" w:rsidRDefault="00114283" w:rsidP="00C53702">
            <w:pPr>
              <w:spacing w:after="0" w:line="240" w:lineRule="auto"/>
              <w:jc w:val="center"/>
              <w:rPr>
                <w:rFonts w:ascii="Palatino Linotype" w:hAnsi="Palatino Linotype" w:cs="Arial"/>
                <w:b/>
                <w:sz w:val="24"/>
                <w:szCs w:val="24"/>
              </w:rPr>
            </w:pPr>
          </w:p>
        </w:tc>
      </w:tr>
    </w:tbl>
    <w:p w:rsidR="00484EA8" w:rsidRDefault="00484EA8" w:rsidP="00C53702">
      <w:pPr>
        <w:spacing w:after="0" w:line="240" w:lineRule="auto"/>
        <w:jc w:val="both"/>
        <w:rPr>
          <w:rFonts w:ascii="Palatino Linotype" w:hAnsi="Palatino Linotype" w:cs="Arial"/>
        </w:rPr>
      </w:pPr>
    </w:p>
    <w:p w:rsidR="00484EA8" w:rsidRDefault="00484EA8" w:rsidP="00C53702">
      <w:pPr>
        <w:spacing w:after="0" w:line="240" w:lineRule="auto"/>
        <w:jc w:val="both"/>
        <w:rPr>
          <w:rFonts w:ascii="Palatino Linotype" w:hAnsi="Palatino Linotype" w:cs="Arial"/>
        </w:rPr>
      </w:pPr>
    </w:p>
    <w:p w:rsidR="00484EA8" w:rsidRDefault="00484EA8" w:rsidP="00C53702">
      <w:pPr>
        <w:spacing w:after="0" w:line="240" w:lineRule="auto"/>
        <w:jc w:val="both"/>
        <w:rPr>
          <w:rFonts w:ascii="Palatino Linotype" w:hAnsi="Palatino Linotype" w:cs="Arial"/>
        </w:rPr>
      </w:pPr>
    </w:p>
    <w:p w:rsidR="00484EA8" w:rsidRDefault="00484EA8" w:rsidP="00C53702">
      <w:pPr>
        <w:spacing w:after="0" w:line="240" w:lineRule="auto"/>
        <w:jc w:val="both"/>
        <w:rPr>
          <w:rFonts w:ascii="Palatino Linotype" w:hAnsi="Palatino Linotype" w:cs="Arial"/>
        </w:rPr>
      </w:pPr>
    </w:p>
    <w:p w:rsidR="00484EA8" w:rsidRDefault="00484EA8" w:rsidP="00C53702">
      <w:pPr>
        <w:spacing w:after="0" w:line="240" w:lineRule="auto"/>
        <w:jc w:val="both"/>
        <w:rPr>
          <w:rFonts w:ascii="Palatino Linotype" w:hAnsi="Palatino Linotype" w:cs="Arial"/>
        </w:rPr>
      </w:pPr>
    </w:p>
    <w:p w:rsidR="00484EA8" w:rsidRDefault="00484EA8" w:rsidP="00C53702">
      <w:pPr>
        <w:spacing w:after="0" w:line="240" w:lineRule="auto"/>
        <w:jc w:val="both"/>
        <w:rPr>
          <w:rFonts w:ascii="Palatino Linotype" w:hAnsi="Palatino Linotype" w:cs="Arial"/>
        </w:rPr>
      </w:pPr>
    </w:p>
    <w:p w:rsidR="00484EA8" w:rsidRDefault="00484EA8" w:rsidP="00C53702">
      <w:pPr>
        <w:spacing w:after="0" w:line="240" w:lineRule="auto"/>
        <w:jc w:val="both"/>
        <w:rPr>
          <w:rFonts w:ascii="Palatino Linotype" w:hAnsi="Palatino Linotype" w:cs="Arial"/>
        </w:rPr>
      </w:pPr>
    </w:p>
    <w:p w:rsidR="00114283" w:rsidRPr="00C53702" w:rsidRDefault="00114283" w:rsidP="00C53702">
      <w:pPr>
        <w:spacing w:after="0" w:line="240" w:lineRule="auto"/>
        <w:jc w:val="both"/>
        <w:rPr>
          <w:rFonts w:ascii="Palatino Linotype" w:hAnsi="Palatino Linotype" w:cs="Arial"/>
        </w:rPr>
      </w:pPr>
      <w:r w:rsidRPr="00C53702">
        <w:rPr>
          <w:rFonts w:ascii="Palatino Linotype" w:hAnsi="Palatino Linotype" w:cs="Arial"/>
        </w:rPr>
        <w:t xml:space="preserve">Esta hoja corresponde a la resolución de </w:t>
      </w:r>
      <w:r w:rsidR="00C53702">
        <w:rPr>
          <w:rFonts w:ascii="Palatino Linotype" w:hAnsi="Palatino Linotype" w:cs="Arial"/>
        </w:rPr>
        <w:t xml:space="preserve">cuatro </w:t>
      </w:r>
      <w:r w:rsidR="002A01A7" w:rsidRPr="00C53702">
        <w:rPr>
          <w:rFonts w:ascii="Palatino Linotype" w:hAnsi="Palatino Linotype" w:cs="Arial"/>
        </w:rPr>
        <w:t xml:space="preserve">de </w:t>
      </w:r>
      <w:r w:rsidR="00C53702">
        <w:rPr>
          <w:rFonts w:ascii="Palatino Linotype" w:hAnsi="Palatino Linotype" w:cs="Arial"/>
        </w:rPr>
        <w:t xml:space="preserve">septiembre </w:t>
      </w:r>
      <w:r w:rsidR="004D62B5" w:rsidRPr="00C53702">
        <w:rPr>
          <w:rFonts w:ascii="Palatino Linotype" w:hAnsi="Palatino Linotype" w:cs="Arial"/>
        </w:rPr>
        <w:t>d</w:t>
      </w:r>
      <w:r w:rsidR="00CA0C07" w:rsidRPr="00C53702">
        <w:rPr>
          <w:rFonts w:ascii="Palatino Linotype" w:hAnsi="Palatino Linotype" w:cs="Arial"/>
        </w:rPr>
        <w:t xml:space="preserve">e dos </w:t>
      </w:r>
      <w:r w:rsidRPr="00C53702">
        <w:rPr>
          <w:rFonts w:ascii="Palatino Linotype" w:hAnsi="Palatino Linotype" w:cs="Arial"/>
        </w:rPr>
        <w:t xml:space="preserve">mil </w:t>
      </w:r>
      <w:r w:rsidR="007D4BC0" w:rsidRPr="00C53702">
        <w:rPr>
          <w:rFonts w:ascii="Palatino Linotype" w:hAnsi="Palatino Linotype" w:cs="Arial"/>
        </w:rPr>
        <w:t>diecinueve</w:t>
      </w:r>
      <w:r w:rsidRPr="00C53702">
        <w:rPr>
          <w:rFonts w:ascii="Palatino Linotype" w:hAnsi="Palatino Linotype" w:cs="Arial"/>
        </w:rPr>
        <w:t xml:space="preserve">, emitida en </w:t>
      </w:r>
      <w:r w:rsidR="00FE28CE" w:rsidRPr="00C53702">
        <w:rPr>
          <w:rFonts w:ascii="Palatino Linotype" w:hAnsi="Palatino Linotype" w:cs="Arial"/>
        </w:rPr>
        <w:t>el recurso de revisión número 0</w:t>
      </w:r>
      <w:r w:rsidR="004721E9" w:rsidRPr="00C53702">
        <w:rPr>
          <w:rFonts w:ascii="Palatino Linotype" w:hAnsi="Palatino Linotype" w:cs="Arial"/>
        </w:rPr>
        <w:t>5</w:t>
      </w:r>
      <w:r w:rsidR="00C53702">
        <w:rPr>
          <w:rFonts w:ascii="Palatino Linotype" w:hAnsi="Palatino Linotype" w:cs="Arial"/>
        </w:rPr>
        <w:t>437</w:t>
      </w:r>
      <w:r w:rsidRPr="00C53702">
        <w:rPr>
          <w:rFonts w:ascii="Palatino Linotype" w:hAnsi="Palatino Linotype" w:cs="Arial"/>
        </w:rPr>
        <w:t>/INFOEM/IP/RR/201</w:t>
      </w:r>
      <w:r w:rsidR="00A54AE4" w:rsidRPr="00C53702">
        <w:rPr>
          <w:rFonts w:ascii="Palatino Linotype" w:hAnsi="Palatino Linotype" w:cs="Arial"/>
        </w:rPr>
        <w:t>9</w:t>
      </w:r>
      <w:r w:rsidRPr="00C53702">
        <w:rPr>
          <w:rFonts w:ascii="Palatino Linotype" w:hAnsi="Palatino Linotype" w:cs="Arial"/>
        </w:rPr>
        <w:t>.</w:t>
      </w:r>
    </w:p>
    <w:p w:rsidR="00027DCB" w:rsidRPr="00C53702" w:rsidRDefault="001A3E80" w:rsidP="00C53702">
      <w:pPr>
        <w:pStyle w:val="Piedepgina"/>
        <w:spacing w:after="0" w:line="240" w:lineRule="auto"/>
        <w:rPr>
          <w:rFonts w:ascii="Palatino Linotype" w:hAnsi="Palatino Linotype" w:cs="Arial"/>
        </w:rPr>
      </w:pPr>
      <w:r w:rsidRPr="00C53702">
        <w:rPr>
          <w:rFonts w:ascii="Palatino Linotype" w:hAnsi="Palatino Linotype" w:cs="Arial"/>
        </w:rPr>
        <w:t>YSM</w:t>
      </w:r>
      <w:r w:rsidR="00114283" w:rsidRPr="00C53702">
        <w:rPr>
          <w:rFonts w:ascii="Palatino Linotype" w:hAnsi="Palatino Linotype" w:cs="Arial"/>
        </w:rPr>
        <w:t>/RPG</w:t>
      </w:r>
    </w:p>
    <w:sectPr w:rsidR="00027DCB" w:rsidRPr="00C53702"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B7D" w:rsidRDefault="00433B7D" w:rsidP="00C80F8C">
      <w:r>
        <w:separator/>
      </w:r>
    </w:p>
  </w:endnote>
  <w:endnote w:type="continuationSeparator" w:id="0">
    <w:p w:rsidR="00433B7D" w:rsidRDefault="00433B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60" w:rsidRDefault="00544960" w:rsidP="0071355D">
    <w:pPr>
      <w:pStyle w:val="Piedepgina"/>
      <w:spacing w:after="0"/>
      <w:jc w:val="right"/>
      <w:rPr>
        <w:rFonts w:ascii="Palatino Linotype" w:hAnsi="Palatino Linotype" w:cs="Arial"/>
        <w:b/>
        <w:bCs/>
      </w:rPr>
    </w:pPr>
  </w:p>
  <w:p w:rsidR="00544960" w:rsidRPr="00F12350" w:rsidRDefault="00544960"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AF506E">
      <w:rPr>
        <w:rFonts w:ascii="Palatino Linotype" w:hAnsi="Palatino Linotype" w:cs="Arial"/>
        <w:b/>
        <w:bCs/>
        <w:noProof/>
      </w:rPr>
      <w:t>36</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AF506E">
      <w:rPr>
        <w:rFonts w:ascii="Palatino Linotype" w:hAnsi="Palatino Linotype" w:cs="Arial"/>
        <w:b/>
        <w:bCs/>
        <w:noProof/>
      </w:rPr>
      <w:t>37</w:t>
    </w:r>
    <w:r w:rsidRPr="00F12350">
      <w:rPr>
        <w:rFonts w:ascii="Palatino Linotype" w:hAnsi="Palatino Linotype" w:cs="Arial"/>
        <w:b/>
        <w:bCs/>
      </w:rPr>
      <w:fldChar w:fldCharType="end"/>
    </w:r>
  </w:p>
  <w:p w:rsidR="00544960" w:rsidRDefault="0054496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60" w:rsidRPr="00F12350" w:rsidRDefault="00544960"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AF506E">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AF506E">
      <w:rPr>
        <w:rFonts w:ascii="Palatino Linotype" w:hAnsi="Palatino Linotype" w:cs="Arial"/>
        <w:b/>
        <w:bCs/>
        <w:noProof/>
      </w:rPr>
      <w:t>37</w:t>
    </w:r>
    <w:r w:rsidRPr="00F12350">
      <w:rPr>
        <w:rFonts w:ascii="Palatino Linotype" w:hAnsi="Palatino Linotype" w:cs="Arial"/>
        <w:b/>
        <w:bCs/>
      </w:rPr>
      <w:fldChar w:fldCharType="end"/>
    </w:r>
  </w:p>
  <w:p w:rsidR="00544960" w:rsidRDefault="005449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B7D" w:rsidRDefault="00433B7D" w:rsidP="00C80F8C">
      <w:r>
        <w:separator/>
      </w:r>
    </w:p>
  </w:footnote>
  <w:footnote w:type="continuationSeparator" w:id="0">
    <w:p w:rsidR="00433B7D" w:rsidRDefault="00433B7D" w:rsidP="00C80F8C">
      <w:r>
        <w:continuationSeparator/>
      </w:r>
    </w:p>
  </w:footnote>
  <w:footnote w:id="1">
    <w:p w:rsidR="00544960" w:rsidRDefault="00544960" w:rsidP="00544960">
      <w:pPr>
        <w:pStyle w:val="Textonotapie"/>
        <w:jc w:val="both"/>
        <w:rPr>
          <w:sz w:val="16"/>
        </w:rPr>
      </w:pPr>
      <w:r>
        <w:rPr>
          <w:rStyle w:val="Refdenotaalpie"/>
        </w:rPr>
        <w:footnoteRef/>
      </w:r>
      <w:r>
        <w:t xml:space="preserve"> </w:t>
      </w:r>
      <w:r w:rsidRPr="00B30DA1">
        <w:rPr>
          <w:sz w:val="16"/>
        </w:rPr>
        <w:t>Artículo 10°. Quien ocupe un cargo de dirección ejecutiva (comités ejecutivos municipales, estatales o nacional o coordinadores distritales) sólo podrá postularse para otro cargo del mismo nivel después de un período de tres años, y sólo por una ocasión más. No se permitirá la participación en dos cargos de dirección ejecutiva de manera simultánea.</w:t>
      </w:r>
    </w:p>
    <w:p w:rsidR="00544960" w:rsidRPr="00B30DA1" w:rsidRDefault="00544960" w:rsidP="00544960">
      <w:pPr>
        <w:pStyle w:val="Textonotapie"/>
        <w:jc w:val="both"/>
        <w:rPr>
          <w:sz w:val="16"/>
        </w:rPr>
      </w:pPr>
    </w:p>
    <w:p w:rsidR="00544960" w:rsidRDefault="00544960" w:rsidP="00544960">
      <w:pPr>
        <w:pStyle w:val="Textonotapie"/>
        <w:jc w:val="both"/>
        <w:rPr>
          <w:sz w:val="16"/>
        </w:rPr>
      </w:pPr>
      <w:r w:rsidRPr="00B30DA1">
        <w:rPr>
          <w:sz w:val="16"/>
        </w:rPr>
        <w:t>Artículo 21°. El Comité Municipal o de Mexicanos en el Exterior en cada ámbito territorial, deberá integrarse por no menos de cinco y no más de once personas. Contará, al menos, con presidente, quien conducirá los trabajos de MORENA en el municipio y convocará a las sesiones, mismas que serán ordinarias o extraordinarias y en las que podrán tratarse todos los temas que les correspondan y sobre los que tenga facultades el Comité; secretario general, quien elaborará las convocatorias para la Asamblea Municipal, elaborará las actas de las asambleas, y conducirá a MORENA en ausencia del presidente; secretario de organización, quien se encargará de registrar a las y los Protagonistas del cambio verdadero en el municipio, e informará al Comité Ejecutivo Estatal; secretario de finanzas, quien se encargará de procurar recursos y rendir cuentas sobre su uso a la Asamblea Municipal y al Comité Ejecutivo Estatal; secretario de formación y capacitación política, quien deberá llevar a cabo actividades de preparación política y electoral. El comité durará en su encargo tres años. Sesionará de manera ordinaria al menos una vez cada quince días y extraordinaria cuando se considere necesario o a petición de la tercera parte de sus integrantes. Sus integrantes podrán ser sustituidos, en caso de renuncia, revocación, inhabilitación o fallecimiento, en una Asamblea Municipal ordinaria, con el voto de la mitad más uno de los asistentes de acuerdo con las normas establecidas en los Artículos 7°, 8°, 9°, 10° y 19° del presente Estatuto.</w:t>
      </w:r>
    </w:p>
    <w:p w:rsidR="00544960" w:rsidRPr="00B30DA1" w:rsidRDefault="00544960" w:rsidP="00544960">
      <w:pPr>
        <w:pStyle w:val="Textonotapie"/>
        <w:jc w:val="both"/>
        <w:rPr>
          <w:sz w:val="16"/>
        </w:rPr>
      </w:pPr>
    </w:p>
    <w:p w:rsidR="00544960" w:rsidRPr="00B30DA1" w:rsidRDefault="00544960" w:rsidP="00544960">
      <w:pPr>
        <w:pStyle w:val="Textonotapie"/>
        <w:jc w:val="both"/>
        <w:rPr>
          <w:sz w:val="16"/>
        </w:rPr>
      </w:pPr>
      <w:r w:rsidRPr="00B30DA1">
        <w:rPr>
          <w:sz w:val="16"/>
        </w:rPr>
        <w:t xml:space="preserve">Artículo 23°. Cada Comité Municipal o de Mexicanos en el Exterior de MORENA será responsable de: </w:t>
      </w:r>
    </w:p>
    <w:p w:rsidR="00544960" w:rsidRPr="00B30DA1" w:rsidRDefault="00544960" w:rsidP="00544960">
      <w:pPr>
        <w:pStyle w:val="Textonotapie"/>
        <w:jc w:val="both"/>
        <w:rPr>
          <w:sz w:val="16"/>
        </w:rPr>
      </w:pPr>
      <w:r w:rsidRPr="00B30DA1">
        <w:rPr>
          <w:sz w:val="16"/>
        </w:rPr>
        <w:t xml:space="preserve">a. Integrar el Padrón Nacional de Protagonistas del Cambio Verdadero, registrar obligatoriamente a los comités de Protagonistas en su ámbito territorial e informar trimestralmente al Comité Ejecutivo Estatal; </w:t>
      </w:r>
    </w:p>
    <w:p w:rsidR="00544960" w:rsidRPr="00B30DA1" w:rsidRDefault="00544960" w:rsidP="00544960">
      <w:pPr>
        <w:pStyle w:val="Textonotapie"/>
        <w:jc w:val="both"/>
        <w:rPr>
          <w:sz w:val="16"/>
        </w:rPr>
      </w:pPr>
      <w:r w:rsidRPr="00B30DA1">
        <w:rPr>
          <w:sz w:val="16"/>
        </w:rPr>
        <w:t xml:space="preserve">b. Convocar, cuando menos una vez cada tres meses, a sesión de Asamblea Municipal o de Mexicanos en el Exterior, presidirla e informar de sus actividades, conforme lo indican los Artículos 18º y 19º del presente Estatuto; </w:t>
      </w:r>
    </w:p>
    <w:p w:rsidR="00544960" w:rsidRPr="00B30DA1" w:rsidRDefault="00544960" w:rsidP="00544960">
      <w:pPr>
        <w:pStyle w:val="Textonotapie"/>
        <w:jc w:val="both"/>
        <w:rPr>
          <w:sz w:val="16"/>
        </w:rPr>
      </w:pPr>
      <w:r w:rsidRPr="00B30DA1">
        <w:rPr>
          <w:sz w:val="16"/>
        </w:rPr>
        <w:t xml:space="preserve">c. Informar de la renuncia o inhabilitación de alguno/a de los integrantes del comité, y proceder a su sustitución mediante elección, de acuerdo con los procedimientos establecidos en el Artículo 21° del presente Estatuto; </w:t>
      </w:r>
    </w:p>
    <w:p w:rsidR="00544960" w:rsidRPr="00B30DA1" w:rsidRDefault="00544960" w:rsidP="00544960">
      <w:pPr>
        <w:pStyle w:val="Textonotapie"/>
        <w:jc w:val="both"/>
        <w:rPr>
          <w:sz w:val="16"/>
        </w:rPr>
      </w:pPr>
      <w:r w:rsidRPr="00B30DA1">
        <w:rPr>
          <w:sz w:val="16"/>
        </w:rPr>
        <w:t>d. Coordinar las actividades de MORENA en el municipio o en el ámbito en que resida el Comité de Mexicanos en el Exterior y cumplir con las resoluciones de los congresos nacional y estatal en los períodos inter congresos;</w:t>
      </w:r>
    </w:p>
    <w:p w:rsidR="00544960" w:rsidRPr="00B30DA1" w:rsidRDefault="00544960" w:rsidP="00544960">
      <w:pPr>
        <w:pStyle w:val="Textonotapie"/>
        <w:jc w:val="both"/>
        <w:rPr>
          <w:sz w:val="16"/>
        </w:rPr>
      </w:pPr>
      <w:r w:rsidRPr="00B30DA1">
        <w:rPr>
          <w:sz w:val="16"/>
        </w:rPr>
        <w:t xml:space="preserve"> e. Coadyuvar en la difusión de la convocatoria al congreso municipal; </w:t>
      </w:r>
    </w:p>
    <w:p w:rsidR="00544960" w:rsidRDefault="00544960" w:rsidP="00544960">
      <w:pPr>
        <w:pStyle w:val="Textonotapie"/>
        <w:jc w:val="both"/>
      </w:pPr>
      <w:r w:rsidRPr="00B30DA1">
        <w:rPr>
          <w:sz w:val="16"/>
        </w:rPr>
        <w:t>f. En el caso de los Comités de Mexicanos en el Exterior, la Secretaría de Mexicanos en el Exterior y Política Internacional determinará el ámbito territorial en que se realizará el congreso en que se elegirá a los representantes del exterior al Congreso Nacional de Morena.</w:t>
      </w:r>
    </w:p>
    <w:p w:rsidR="00544960" w:rsidRDefault="00544960" w:rsidP="00544960">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60" w:rsidRDefault="00544960" w:rsidP="006F30F8">
    <w:pPr>
      <w:pStyle w:val="Encabezado"/>
      <w:tabs>
        <w:tab w:val="clear" w:pos="4252"/>
        <w:tab w:val="clear" w:pos="8504"/>
        <w:tab w:val="left" w:pos="2326"/>
      </w:tabs>
    </w:pPr>
    <w:r>
      <w:t xml:space="preserve">                                                                   </w:t>
    </w:r>
  </w:p>
  <w:tbl>
    <w:tblPr>
      <w:tblW w:w="5592" w:type="dxa"/>
      <w:tblInd w:w="3544" w:type="dxa"/>
      <w:tblLayout w:type="fixed"/>
      <w:tblLook w:val="04A0" w:firstRow="1" w:lastRow="0" w:firstColumn="1" w:lastColumn="0" w:noHBand="0" w:noVBand="1"/>
    </w:tblPr>
    <w:tblGrid>
      <w:gridCol w:w="2552"/>
      <w:gridCol w:w="3040"/>
    </w:tblGrid>
    <w:tr w:rsidR="00544960" w:rsidRPr="005A5E02" w:rsidTr="00034608">
      <w:tc>
        <w:tcPr>
          <w:tcW w:w="2552" w:type="dxa"/>
          <w:shd w:val="clear" w:color="auto" w:fill="auto"/>
          <w:vAlign w:val="center"/>
        </w:tcPr>
        <w:p w:rsidR="00544960" w:rsidRPr="005A5E02" w:rsidRDefault="00544960"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544960" w:rsidRPr="005A5E02" w:rsidRDefault="00544960" w:rsidP="00C53702">
          <w:pPr>
            <w:spacing w:after="0" w:line="240" w:lineRule="auto"/>
            <w:ind w:right="-533"/>
            <w:rPr>
              <w:rFonts w:ascii="Palatino Linotype" w:hAnsi="Palatino Linotype"/>
              <w:b/>
              <w:sz w:val="22"/>
              <w:szCs w:val="22"/>
            </w:rPr>
          </w:pPr>
          <w:r>
            <w:rPr>
              <w:rFonts w:ascii="Palatino Linotype" w:hAnsi="Palatino Linotype"/>
              <w:b/>
              <w:sz w:val="22"/>
              <w:szCs w:val="22"/>
            </w:rPr>
            <w:t>05</w:t>
          </w:r>
          <w:r w:rsidR="00C53702">
            <w:rPr>
              <w:rFonts w:ascii="Palatino Linotype" w:hAnsi="Palatino Linotype"/>
              <w:b/>
              <w:sz w:val="22"/>
              <w:szCs w:val="22"/>
            </w:rPr>
            <w:t>437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544960" w:rsidRPr="005A5E02" w:rsidTr="00034608">
      <w:tc>
        <w:tcPr>
          <w:tcW w:w="2552" w:type="dxa"/>
          <w:shd w:val="clear" w:color="auto" w:fill="auto"/>
          <w:vAlign w:val="center"/>
        </w:tcPr>
        <w:p w:rsidR="00544960" w:rsidRPr="005A5E02" w:rsidRDefault="00544960"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544960" w:rsidRPr="00927A01" w:rsidRDefault="00C53702" w:rsidP="00603A36">
          <w:pPr>
            <w:spacing w:after="0" w:line="240" w:lineRule="auto"/>
            <w:ind w:right="-44"/>
            <w:jc w:val="both"/>
            <w:rPr>
              <w:rFonts w:ascii="Palatino Linotype" w:hAnsi="Palatino Linotype"/>
              <w:b/>
              <w:sz w:val="22"/>
              <w:szCs w:val="22"/>
            </w:rPr>
          </w:pPr>
          <w:r>
            <w:rPr>
              <w:rFonts w:ascii="Palatino Linotype" w:hAnsi="Palatino Linotype"/>
              <w:b/>
              <w:sz w:val="22"/>
              <w:szCs w:val="22"/>
            </w:rPr>
            <w:t>Partido Morena</w:t>
          </w:r>
          <w:r w:rsidR="00544960">
            <w:rPr>
              <w:rFonts w:ascii="Palatino Linotype" w:hAnsi="Palatino Linotype"/>
              <w:b/>
              <w:sz w:val="22"/>
              <w:szCs w:val="22"/>
            </w:rPr>
            <w:t xml:space="preserve"> </w:t>
          </w:r>
        </w:p>
      </w:tc>
    </w:tr>
    <w:tr w:rsidR="00544960" w:rsidRPr="005A5E02" w:rsidTr="00034608">
      <w:tc>
        <w:tcPr>
          <w:tcW w:w="2552" w:type="dxa"/>
          <w:shd w:val="clear" w:color="auto" w:fill="auto"/>
          <w:vAlign w:val="center"/>
        </w:tcPr>
        <w:p w:rsidR="00544960" w:rsidRPr="005A5E02" w:rsidRDefault="00544960"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544960" w:rsidRPr="005A5E02" w:rsidRDefault="00544960"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544960" w:rsidRDefault="00544960"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544960" w:rsidRPr="007E654B" w:rsidTr="00034608">
      <w:tc>
        <w:tcPr>
          <w:tcW w:w="2551" w:type="dxa"/>
          <w:shd w:val="clear" w:color="auto" w:fill="auto"/>
          <w:vAlign w:val="center"/>
        </w:tcPr>
        <w:p w:rsidR="00544960" w:rsidRPr="007E654B" w:rsidRDefault="00544960" w:rsidP="00653BCE">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544960" w:rsidRPr="007E654B" w:rsidRDefault="00544960" w:rsidP="002A028E">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5437</w:t>
          </w:r>
          <w:r w:rsidRPr="007E654B">
            <w:rPr>
              <w:rFonts w:ascii="Palatino Linotype" w:hAnsi="Palatino Linotype"/>
              <w:b/>
              <w:sz w:val="22"/>
              <w:szCs w:val="22"/>
            </w:rPr>
            <w:t xml:space="preserve">/INFOEM/IP/RR/2019 </w:t>
          </w:r>
        </w:p>
      </w:tc>
    </w:tr>
    <w:tr w:rsidR="00544960" w:rsidRPr="007E654B" w:rsidTr="00034608">
      <w:tc>
        <w:tcPr>
          <w:tcW w:w="2551" w:type="dxa"/>
          <w:shd w:val="clear" w:color="auto" w:fill="auto"/>
          <w:vAlign w:val="center"/>
        </w:tcPr>
        <w:p w:rsidR="00544960" w:rsidRPr="007E654B" w:rsidRDefault="00544960" w:rsidP="00653BCE">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544960" w:rsidRPr="007E654B" w:rsidRDefault="00AF506E" w:rsidP="00AF506E">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Xxxxxxxxx</w:t>
          </w:r>
          <w:proofErr w:type="spellEnd"/>
          <w:r w:rsidR="00A16232" w:rsidRPr="00A16232">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A16232" w:rsidRPr="00A16232">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A16232" w:rsidRPr="00A16232">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544960" w:rsidRPr="007E654B" w:rsidTr="00034608">
      <w:trPr>
        <w:trHeight w:val="228"/>
      </w:trPr>
      <w:tc>
        <w:tcPr>
          <w:tcW w:w="2551" w:type="dxa"/>
          <w:shd w:val="clear" w:color="auto" w:fill="auto"/>
          <w:vAlign w:val="center"/>
        </w:tcPr>
        <w:p w:rsidR="00544960" w:rsidRPr="007E654B" w:rsidRDefault="00544960" w:rsidP="00653BCE">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544960" w:rsidRPr="007E654B" w:rsidRDefault="00544960" w:rsidP="00603A36">
          <w:pPr>
            <w:spacing w:after="0" w:line="240" w:lineRule="auto"/>
            <w:jc w:val="both"/>
            <w:rPr>
              <w:rFonts w:ascii="Palatino Linotype" w:hAnsi="Palatino Linotype"/>
              <w:b/>
              <w:sz w:val="22"/>
              <w:szCs w:val="22"/>
            </w:rPr>
          </w:pPr>
          <w:r>
            <w:rPr>
              <w:rFonts w:ascii="Palatino Linotype" w:hAnsi="Palatino Linotype"/>
              <w:b/>
              <w:sz w:val="22"/>
              <w:szCs w:val="22"/>
            </w:rPr>
            <w:t>Partido Morena</w:t>
          </w:r>
        </w:p>
      </w:tc>
    </w:tr>
    <w:tr w:rsidR="00544960" w:rsidRPr="005A5E02" w:rsidTr="00034608">
      <w:tc>
        <w:tcPr>
          <w:tcW w:w="2551" w:type="dxa"/>
          <w:shd w:val="clear" w:color="auto" w:fill="auto"/>
          <w:vAlign w:val="center"/>
        </w:tcPr>
        <w:p w:rsidR="00544960" w:rsidRPr="007E654B" w:rsidRDefault="00544960" w:rsidP="00653BCE">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544960" w:rsidRPr="005A5E02" w:rsidRDefault="00544960" w:rsidP="00653BCE">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544960" w:rsidRDefault="005449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3"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DD2401B"/>
    <w:multiLevelType w:val="multilevel"/>
    <w:tmpl w:val="12F8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1"/>
  </w:num>
  <w:num w:numId="5">
    <w:abstractNumId w:val="4"/>
  </w:num>
  <w:num w:numId="6">
    <w:abstractNumId w:val="7"/>
  </w:num>
  <w:num w:numId="7">
    <w:abstractNumId w:val="6"/>
  </w:num>
  <w:num w:numId="8">
    <w:abstractNumId w:val="27"/>
  </w:num>
  <w:num w:numId="9">
    <w:abstractNumId w:val="33"/>
  </w:num>
  <w:num w:numId="10">
    <w:abstractNumId w:val="15"/>
  </w:num>
  <w:num w:numId="11">
    <w:abstractNumId w:val="21"/>
  </w:num>
  <w:num w:numId="12">
    <w:abstractNumId w:val="20"/>
  </w:num>
  <w:num w:numId="13">
    <w:abstractNumId w:val="34"/>
  </w:num>
  <w:num w:numId="14">
    <w:abstractNumId w:val="37"/>
  </w:num>
  <w:num w:numId="15">
    <w:abstractNumId w:val="5"/>
  </w:num>
  <w:num w:numId="16">
    <w:abstractNumId w:val="22"/>
  </w:num>
  <w:num w:numId="17">
    <w:abstractNumId w:val="10"/>
  </w:num>
  <w:num w:numId="18">
    <w:abstractNumId w:val="35"/>
  </w:num>
  <w:num w:numId="19">
    <w:abstractNumId w:val="32"/>
  </w:num>
  <w:num w:numId="20">
    <w:abstractNumId w:val="17"/>
  </w:num>
  <w:num w:numId="21">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23"/>
  </w:num>
  <w:num w:numId="26">
    <w:abstractNumId w:val="18"/>
  </w:num>
  <w:num w:numId="27">
    <w:abstractNumId w:val="30"/>
  </w:num>
  <w:num w:numId="28">
    <w:abstractNumId w:val="0"/>
  </w:num>
  <w:num w:numId="29">
    <w:abstractNumId w:val="26"/>
  </w:num>
  <w:num w:numId="30">
    <w:abstractNumId w:val="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6"/>
  </w:num>
  <w:num w:numId="34">
    <w:abstractNumId w:val="29"/>
  </w:num>
  <w:num w:numId="35">
    <w:abstractNumId w:val="16"/>
  </w:num>
  <w:num w:numId="36">
    <w:abstractNumId w:val="3"/>
  </w:num>
  <w:num w:numId="37">
    <w:abstractNumId w:val="19"/>
  </w:num>
  <w:num w:numId="38">
    <w:abstractNumId w:val="8"/>
  </w:num>
  <w:num w:numId="39">
    <w:abstractNumId w:val="28"/>
  </w:num>
  <w:num w:numId="40">
    <w:abstractNumId w:val="11"/>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760"/>
    <w:rsid w:val="000311B1"/>
    <w:rsid w:val="00031C69"/>
    <w:rsid w:val="0003204F"/>
    <w:rsid w:val="000326C2"/>
    <w:rsid w:val="00032FE2"/>
    <w:rsid w:val="00033C62"/>
    <w:rsid w:val="00034608"/>
    <w:rsid w:val="00034A1D"/>
    <w:rsid w:val="0003597A"/>
    <w:rsid w:val="0003681E"/>
    <w:rsid w:val="0003749D"/>
    <w:rsid w:val="000374D7"/>
    <w:rsid w:val="0004056B"/>
    <w:rsid w:val="00040F7B"/>
    <w:rsid w:val="0004257A"/>
    <w:rsid w:val="000425EA"/>
    <w:rsid w:val="00042EA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96E9A"/>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389"/>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028E"/>
    <w:rsid w:val="002A109F"/>
    <w:rsid w:val="002A1343"/>
    <w:rsid w:val="002A1AD9"/>
    <w:rsid w:val="002A21C6"/>
    <w:rsid w:val="002A258F"/>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C7751"/>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30B9B"/>
    <w:rsid w:val="003314E1"/>
    <w:rsid w:val="00331D5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6744"/>
    <w:rsid w:val="00366DB8"/>
    <w:rsid w:val="0037054A"/>
    <w:rsid w:val="00370831"/>
    <w:rsid w:val="00370BE7"/>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17CE"/>
    <w:rsid w:val="004221E4"/>
    <w:rsid w:val="00422F3A"/>
    <w:rsid w:val="00423E63"/>
    <w:rsid w:val="0042489B"/>
    <w:rsid w:val="00426711"/>
    <w:rsid w:val="00427913"/>
    <w:rsid w:val="0043072B"/>
    <w:rsid w:val="00431692"/>
    <w:rsid w:val="00432FB3"/>
    <w:rsid w:val="004330AB"/>
    <w:rsid w:val="00433B7D"/>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80069"/>
    <w:rsid w:val="00480096"/>
    <w:rsid w:val="00480BAE"/>
    <w:rsid w:val="0048151C"/>
    <w:rsid w:val="00481717"/>
    <w:rsid w:val="00483359"/>
    <w:rsid w:val="00484EA8"/>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C51"/>
    <w:rsid w:val="004A7E5E"/>
    <w:rsid w:val="004B0215"/>
    <w:rsid w:val="004B134E"/>
    <w:rsid w:val="004B147F"/>
    <w:rsid w:val="004B1985"/>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236D"/>
    <w:rsid w:val="004D3B41"/>
    <w:rsid w:val="004D3B6D"/>
    <w:rsid w:val="004D3BCD"/>
    <w:rsid w:val="004D3F2D"/>
    <w:rsid w:val="004D4268"/>
    <w:rsid w:val="004D5FB7"/>
    <w:rsid w:val="004D62B5"/>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442"/>
    <w:rsid w:val="00513BDB"/>
    <w:rsid w:val="00514AB8"/>
    <w:rsid w:val="00514D46"/>
    <w:rsid w:val="00516D68"/>
    <w:rsid w:val="00517441"/>
    <w:rsid w:val="00517FDE"/>
    <w:rsid w:val="00520F43"/>
    <w:rsid w:val="005217FB"/>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4960"/>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526A"/>
    <w:rsid w:val="005660BF"/>
    <w:rsid w:val="00566B08"/>
    <w:rsid w:val="00570438"/>
    <w:rsid w:val="00570AFC"/>
    <w:rsid w:val="00571B19"/>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3BAE"/>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472"/>
    <w:rsid w:val="006019B5"/>
    <w:rsid w:val="00602297"/>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0846"/>
    <w:rsid w:val="00661557"/>
    <w:rsid w:val="006615FA"/>
    <w:rsid w:val="00661A2B"/>
    <w:rsid w:val="00664699"/>
    <w:rsid w:val="00665004"/>
    <w:rsid w:val="006656D8"/>
    <w:rsid w:val="00670713"/>
    <w:rsid w:val="00670749"/>
    <w:rsid w:val="00671982"/>
    <w:rsid w:val="00672730"/>
    <w:rsid w:val="00672ACA"/>
    <w:rsid w:val="00672C39"/>
    <w:rsid w:val="00672F3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A18"/>
    <w:rsid w:val="006A6B59"/>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72F"/>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24C"/>
    <w:rsid w:val="00753932"/>
    <w:rsid w:val="00755F68"/>
    <w:rsid w:val="007562BD"/>
    <w:rsid w:val="00757FC1"/>
    <w:rsid w:val="00762FD7"/>
    <w:rsid w:val="007633B1"/>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855"/>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911"/>
    <w:rsid w:val="00892AFC"/>
    <w:rsid w:val="008957B0"/>
    <w:rsid w:val="008958D6"/>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3C2"/>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690C"/>
    <w:rsid w:val="009671BA"/>
    <w:rsid w:val="009678AC"/>
    <w:rsid w:val="009709D0"/>
    <w:rsid w:val="0097145A"/>
    <w:rsid w:val="009720D7"/>
    <w:rsid w:val="0097243C"/>
    <w:rsid w:val="0097339D"/>
    <w:rsid w:val="00974557"/>
    <w:rsid w:val="009748B4"/>
    <w:rsid w:val="00975EB9"/>
    <w:rsid w:val="009760EC"/>
    <w:rsid w:val="009769F9"/>
    <w:rsid w:val="00977054"/>
    <w:rsid w:val="009810E4"/>
    <w:rsid w:val="00983762"/>
    <w:rsid w:val="00983D39"/>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45AD"/>
    <w:rsid w:val="009C0885"/>
    <w:rsid w:val="009C0912"/>
    <w:rsid w:val="009C0CA8"/>
    <w:rsid w:val="009C2D64"/>
    <w:rsid w:val="009C3B6D"/>
    <w:rsid w:val="009C501D"/>
    <w:rsid w:val="009C547E"/>
    <w:rsid w:val="009C5FF3"/>
    <w:rsid w:val="009C62A2"/>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232"/>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70E5"/>
    <w:rsid w:val="00A57866"/>
    <w:rsid w:val="00A60681"/>
    <w:rsid w:val="00A6089B"/>
    <w:rsid w:val="00A60942"/>
    <w:rsid w:val="00A62D5F"/>
    <w:rsid w:val="00A62E07"/>
    <w:rsid w:val="00A62FE2"/>
    <w:rsid w:val="00A631C8"/>
    <w:rsid w:val="00A63FD0"/>
    <w:rsid w:val="00A65226"/>
    <w:rsid w:val="00A66204"/>
    <w:rsid w:val="00A7052C"/>
    <w:rsid w:val="00A71428"/>
    <w:rsid w:val="00A72726"/>
    <w:rsid w:val="00A72E59"/>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91C"/>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F07E9"/>
    <w:rsid w:val="00AF14E4"/>
    <w:rsid w:val="00AF3750"/>
    <w:rsid w:val="00AF506E"/>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5BC"/>
    <w:rsid w:val="00B87CF6"/>
    <w:rsid w:val="00B87D30"/>
    <w:rsid w:val="00B905B7"/>
    <w:rsid w:val="00B90759"/>
    <w:rsid w:val="00B90919"/>
    <w:rsid w:val="00B90A5E"/>
    <w:rsid w:val="00B90EC1"/>
    <w:rsid w:val="00B932B7"/>
    <w:rsid w:val="00B93753"/>
    <w:rsid w:val="00B95DEC"/>
    <w:rsid w:val="00B97EB4"/>
    <w:rsid w:val="00BA1D0B"/>
    <w:rsid w:val="00BA2771"/>
    <w:rsid w:val="00BA2F9F"/>
    <w:rsid w:val="00BA3B46"/>
    <w:rsid w:val="00BA3B5B"/>
    <w:rsid w:val="00BA4A1C"/>
    <w:rsid w:val="00BA5A6B"/>
    <w:rsid w:val="00BA678E"/>
    <w:rsid w:val="00BA7F6E"/>
    <w:rsid w:val="00BB0721"/>
    <w:rsid w:val="00BB18A3"/>
    <w:rsid w:val="00BB2805"/>
    <w:rsid w:val="00BB31ED"/>
    <w:rsid w:val="00BB3D9A"/>
    <w:rsid w:val="00BB3E63"/>
    <w:rsid w:val="00BB51FB"/>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235F"/>
    <w:rsid w:val="00BE2364"/>
    <w:rsid w:val="00BE35E8"/>
    <w:rsid w:val="00BE3B74"/>
    <w:rsid w:val="00BE3D40"/>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3702"/>
    <w:rsid w:val="00C54EE7"/>
    <w:rsid w:val="00C553A2"/>
    <w:rsid w:val="00C5670C"/>
    <w:rsid w:val="00C569E4"/>
    <w:rsid w:val="00C56BCB"/>
    <w:rsid w:val="00C571F1"/>
    <w:rsid w:val="00C5742D"/>
    <w:rsid w:val="00C60DD2"/>
    <w:rsid w:val="00C62B2D"/>
    <w:rsid w:val="00C63F3E"/>
    <w:rsid w:val="00C65F98"/>
    <w:rsid w:val="00C66072"/>
    <w:rsid w:val="00C662D5"/>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C5E"/>
    <w:rsid w:val="00D20EA5"/>
    <w:rsid w:val="00D21234"/>
    <w:rsid w:val="00D220C5"/>
    <w:rsid w:val="00D22304"/>
    <w:rsid w:val="00D22790"/>
    <w:rsid w:val="00D22D80"/>
    <w:rsid w:val="00D23345"/>
    <w:rsid w:val="00D236AC"/>
    <w:rsid w:val="00D2435D"/>
    <w:rsid w:val="00D24A94"/>
    <w:rsid w:val="00D277DB"/>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1EF8"/>
    <w:rsid w:val="00D82F93"/>
    <w:rsid w:val="00D83EFB"/>
    <w:rsid w:val="00D843FE"/>
    <w:rsid w:val="00D8456D"/>
    <w:rsid w:val="00D8474B"/>
    <w:rsid w:val="00D84FE9"/>
    <w:rsid w:val="00D85377"/>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46D84"/>
    <w:rsid w:val="00E52F45"/>
    <w:rsid w:val="00E53561"/>
    <w:rsid w:val="00E53930"/>
    <w:rsid w:val="00E54564"/>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182D"/>
    <w:rsid w:val="00F42595"/>
    <w:rsid w:val="00F42B0B"/>
    <w:rsid w:val="00F4342E"/>
    <w:rsid w:val="00F4361C"/>
    <w:rsid w:val="00F440DD"/>
    <w:rsid w:val="00F47268"/>
    <w:rsid w:val="00F5050E"/>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960"/>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8661543">
      <w:bodyDiv w:val="1"/>
      <w:marLeft w:val="0"/>
      <w:marRight w:val="0"/>
      <w:marTop w:val="0"/>
      <w:marBottom w:val="0"/>
      <w:divBdr>
        <w:top w:val="none" w:sz="0" w:space="0" w:color="auto"/>
        <w:left w:val="none" w:sz="0" w:space="0" w:color="auto"/>
        <w:bottom w:val="none" w:sz="0" w:space="0" w:color="auto"/>
        <w:right w:val="none" w:sz="0" w:space="0" w:color="auto"/>
      </w:divBdr>
      <w:divsChild>
        <w:div w:id="1849982719">
          <w:marLeft w:val="0"/>
          <w:marRight w:val="0"/>
          <w:marTop w:val="0"/>
          <w:marBottom w:val="0"/>
          <w:divBdr>
            <w:top w:val="none" w:sz="0" w:space="0" w:color="auto"/>
            <w:left w:val="none" w:sz="0" w:space="0" w:color="auto"/>
            <w:bottom w:val="none" w:sz="0" w:space="0" w:color="auto"/>
            <w:right w:val="none" w:sz="0" w:space="0" w:color="auto"/>
          </w:divBdr>
        </w:div>
      </w:divsChild>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6818840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0605149">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09969274">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1662346">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0147666">
      <w:bodyDiv w:val="1"/>
      <w:marLeft w:val="0"/>
      <w:marRight w:val="0"/>
      <w:marTop w:val="0"/>
      <w:marBottom w:val="0"/>
      <w:divBdr>
        <w:top w:val="none" w:sz="0" w:space="0" w:color="auto"/>
        <w:left w:val="none" w:sz="0" w:space="0" w:color="auto"/>
        <w:bottom w:val="none" w:sz="0" w:space="0" w:color="auto"/>
        <w:right w:val="none" w:sz="0" w:space="0" w:color="auto"/>
      </w:divBdr>
      <w:divsChild>
        <w:div w:id="2027828101">
          <w:marLeft w:val="0"/>
          <w:marRight w:val="0"/>
          <w:marTop w:val="0"/>
          <w:marBottom w:val="0"/>
          <w:divBdr>
            <w:top w:val="none" w:sz="0" w:space="0" w:color="auto"/>
            <w:left w:val="none" w:sz="0" w:space="0" w:color="auto"/>
            <w:bottom w:val="none" w:sz="0" w:space="0" w:color="auto"/>
            <w:right w:val="none" w:sz="0" w:space="0" w:color="auto"/>
          </w:divBdr>
        </w:div>
      </w:divsChild>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upload/2019/pnt/Archivo1554828590885.doc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724104.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FB06A-0CAB-496E-A5C8-E720DC03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10066</Words>
  <Characters>55369</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2019-07-31T19:01:00Z</cp:lastPrinted>
  <dcterms:created xsi:type="dcterms:W3CDTF">2019-08-30T01:38:00Z</dcterms:created>
  <dcterms:modified xsi:type="dcterms:W3CDTF">2019-10-15T00:51:00Z</dcterms:modified>
</cp:coreProperties>
</file>